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986"/>
      </w:tblGrid>
      <w:tr w:rsidR="00206D19" w:rsidRPr="00E80069" w14:paraId="6DDA850A" w14:textId="77777777" w:rsidTr="00206D19">
        <w:tc>
          <w:tcPr>
            <w:tcW w:w="8986" w:type="dxa"/>
            <w:vAlign w:val="center"/>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5734"/>
            </w:tblGrid>
            <w:tr w:rsidR="00206D19" w:rsidRPr="00E80069" w14:paraId="38B149BC" w14:textId="77777777" w:rsidTr="00206D19">
              <w:tc>
                <w:tcPr>
                  <w:tcW w:w="3227" w:type="dxa"/>
                  <w:hideMark/>
                </w:tcPr>
                <w:p w14:paraId="4E2AEF85" w14:textId="77777777" w:rsidR="00206D19" w:rsidRPr="00E80069" w:rsidRDefault="00206D19" w:rsidP="00206D19">
                  <w:pPr>
                    <w:jc w:val="center"/>
                    <w:rPr>
                      <w:rFonts w:asciiTheme="minorHAnsi" w:hAnsiTheme="minorHAnsi" w:cstheme="minorHAnsi"/>
                      <w:i/>
                      <w:sz w:val="28"/>
                    </w:rPr>
                  </w:pPr>
                </w:p>
              </w:tc>
              <w:tc>
                <w:tcPr>
                  <w:tcW w:w="6103" w:type="dxa"/>
                  <w:vAlign w:val="bottom"/>
                  <w:hideMark/>
                </w:tcPr>
                <w:p w14:paraId="6033A798" w14:textId="77777777" w:rsidR="00206D19" w:rsidRPr="00E80069" w:rsidRDefault="00206D19" w:rsidP="00206D19">
                  <w:pPr>
                    <w:jc w:val="center"/>
                    <w:rPr>
                      <w:rFonts w:asciiTheme="minorHAnsi" w:hAnsiTheme="minorHAnsi" w:cstheme="minorHAnsi"/>
                      <w:i/>
                      <w:sz w:val="28"/>
                    </w:rPr>
                  </w:pPr>
                </w:p>
              </w:tc>
            </w:tr>
          </w:tbl>
          <w:p w14:paraId="04669122" w14:textId="77777777" w:rsidR="00206D19" w:rsidRPr="00E80069" w:rsidRDefault="00206D19" w:rsidP="00206D19">
            <w:pPr>
              <w:spacing w:after="0"/>
              <w:jc w:val="center"/>
              <w:rPr>
                <w:rFonts w:asciiTheme="minorHAnsi" w:hAnsiTheme="minorHAnsi" w:cstheme="minorHAnsi"/>
                <w:i/>
                <w:noProof/>
                <w:lang w:eastAsia="nl-NL"/>
              </w:rPr>
            </w:pPr>
          </w:p>
        </w:tc>
      </w:tr>
    </w:tbl>
    <w:p w14:paraId="732EB99B" w14:textId="77777777" w:rsidR="00206D19" w:rsidRPr="00E80069" w:rsidRDefault="00206D19" w:rsidP="00206D19">
      <w:pPr>
        <w:jc w:val="center"/>
        <w:rPr>
          <w:rFonts w:asciiTheme="minorHAnsi" w:hAnsiTheme="minorHAnsi" w:cstheme="minorHAnsi"/>
          <w:sz w:val="28"/>
        </w:rPr>
      </w:pPr>
    </w:p>
    <w:p w14:paraId="62935B94" w14:textId="630D79BE" w:rsidR="00206D19" w:rsidRPr="00E80069" w:rsidRDefault="00965213" w:rsidP="00206D19">
      <w:pPr>
        <w:jc w:val="center"/>
        <w:rPr>
          <w:rFonts w:asciiTheme="minorHAnsi" w:hAnsiTheme="minorHAnsi" w:cstheme="minorHAnsi"/>
          <w:i/>
          <w:sz w:val="28"/>
        </w:rPr>
      </w:pPr>
      <w:r w:rsidRPr="00E80069">
        <w:rPr>
          <w:rFonts w:asciiTheme="minorHAnsi" w:hAnsiTheme="minorHAnsi" w:cstheme="minorHAnsi"/>
          <w:noProof/>
        </w:rPr>
        <w:drawing>
          <wp:inline distT="0" distB="0" distL="0" distR="0" wp14:anchorId="170462B1" wp14:editId="7DBA62D2">
            <wp:extent cx="4927585" cy="1073960"/>
            <wp:effectExtent l="0" t="0" r="6985" b="0"/>
            <wp:docPr id="14576810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6849" cy="1080338"/>
                    </a:xfrm>
                    <a:prstGeom prst="rect">
                      <a:avLst/>
                    </a:prstGeom>
                    <a:noFill/>
                    <a:ln>
                      <a:noFill/>
                    </a:ln>
                  </pic:spPr>
                </pic:pic>
              </a:graphicData>
            </a:graphic>
          </wp:inline>
        </w:drawing>
      </w:r>
    </w:p>
    <w:p w14:paraId="4A2D28BD" w14:textId="77777777" w:rsidR="00206D19" w:rsidRPr="00E80069" w:rsidRDefault="00206D19" w:rsidP="00206D19">
      <w:pPr>
        <w:jc w:val="center"/>
        <w:rPr>
          <w:rFonts w:asciiTheme="minorHAnsi" w:hAnsiTheme="minorHAnsi" w:cstheme="minorHAnsi"/>
          <w:i/>
          <w:sz w:val="28"/>
        </w:rPr>
      </w:pPr>
    </w:p>
    <w:p w14:paraId="4180AAAF" w14:textId="77777777" w:rsidR="00206D19" w:rsidRPr="00E80069" w:rsidRDefault="00206D19" w:rsidP="00206D19">
      <w:pPr>
        <w:jc w:val="center"/>
        <w:rPr>
          <w:rFonts w:asciiTheme="minorHAnsi" w:hAnsiTheme="minorHAnsi" w:cstheme="minorHAnsi"/>
          <w:i/>
          <w:sz w:val="28"/>
        </w:rPr>
      </w:pPr>
    </w:p>
    <w:p w14:paraId="0020D51E" w14:textId="1AEBF43D" w:rsidR="00206D19" w:rsidRPr="00E80069" w:rsidRDefault="002E7420" w:rsidP="002E7420">
      <w:pPr>
        <w:rPr>
          <w:rFonts w:asciiTheme="minorHAnsi" w:hAnsiTheme="minorHAnsi" w:cstheme="minorHAnsi"/>
          <w:b/>
          <w:bCs/>
          <w:iCs/>
          <w:sz w:val="52"/>
          <w:szCs w:val="52"/>
        </w:rPr>
      </w:pPr>
      <w:r w:rsidRPr="00E80069">
        <w:rPr>
          <w:rFonts w:asciiTheme="minorHAnsi" w:hAnsiTheme="minorHAnsi" w:cstheme="minorHAnsi"/>
          <w:b/>
          <w:bCs/>
          <w:iCs/>
          <w:sz w:val="52"/>
          <w:szCs w:val="52"/>
        </w:rPr>
        <w:t>Aanbestedings</w:t>
      </w:r>
      <w:r w:rsidR="00A9063F" w:rsidRPr="00E80069">
        <w:rPr>
          <w:rFonts w:asciiTheme="minorHAnsi" w:hAnsiTheme="minorHAnsi" w:cstheme="minorHAnsi"/>
          <w:b/>
          <w:bCs/>
          <w:iCs/>
          <w:sz w:val="52"/>
          <w:szCs w:val="52"/>
        </w:rPr>
        <w:t>document</w:t>
      </w:r>
    </w:p>
    <w:p w14:paraId="64E1BD80" w14:textId="77777777" w:rsidR="00965213" w:rsidRPr="00E80069" w:rsidRDefault="00965213" w:rsidP="002E7420">
      <w:pPr>
        <w:rPr>
          <w:rFonts w:asciiTheme="minorHAnsi" w:hAnsiTheme="minorHAnsi" w:cstheme="minorHAnsi"/>
          <w:sz w:val="28"/>
        </w:rPr>
      </w:pPr>
    </w:p>
    <w:p w14:paraId="5E7006D1" w14:textId="2952B475" w:rsidR="002E7420" w:rsidRPr="00E80069" w:rsidRDefault="00965213" w:rsidP="002E7420">
      <w:pPr>
        <w:rPr>
          <w:rFonts w:asciiTheme="minorHAnsi" w:hAnsiTheme="minorHAnsi" w:cstheme="minorHAnsi"/>
          <w:b/>
          <w:bCs/>
          <w:sz w:val="32"/>
          <w:szCs w:val="24"/>
        </w:rPr>
      </w:pPr>
      <w:r w:rsidRPr="00E80069">
        <w:rPr>
          <w:rFonts w:asciiTheme="minorHAnsi" w:hAnsiTheme="minorHAnsi" w:cstheme="minorHAnsi"/>
          <w:b/>
          <w:bCs/>
          <w:sz w:val="32"/>
          <w:szCs w:val="24"/>
        </w:rPr>
        <w:t>Regio Gooi en Vechtstreek</w:t>
      </w:r>
    </w:p>
    <w:p w14:paraId="61DA0DBF" w14:textId="77777777" w:rsidR="002E7420" w:rsidRPr="00E80069" w:rsidRDefault="002E7420" w:rsidP="002E7420">
      <w:pPr>
        <w:rPr>
          <w:rFonts w:asciiTheme="minorHAnsi" w:hAnsiTheme="minorHAnsi" w:cstheme="minorHAnsi"/>
          <w:b/>
          <w:bCs/>
          <w:sz w:val="32"/>
          <w:szCs w:val="24"/>
        </w:rPr>
      </w:pPr>
    </w:p>
    <w:p w14:paraId="4027B78A" w14:textId="56297D50" w:rsidR="00206D19" w:rsidRPr="00E80069" w:rsidRDefault="002E7420" w:rsidP="002E7420">
      <w:pPr>
        <w:rPr>
          <w:rFonts w:asciiTheme="minorHAnsi" w:hAnsiTheme="minorHAnsi" w:cstheme="minorHAnsi"/>
          <w:b/>
          <w:bCs/>
          <w:sz w:val="32"/>
          <w:szCs w:val="24"/>
        </w:rPr>
      </w:pPr>
      <w:r w:rsidRPr="00E80069">
        <w:rPr>
          <w:rFonts w:asciiTheme="minorHAnsi" w:hAnsiTheme="minorHAnsi" w:cstheme="minorHAnsi"/>
          <w:b/>
          <w:bCs/>
          <w:sz w:val="32"/>
          <w:szCs w:val="24"/>
        </w:rPr>
        <w:t xml:space="preserve">Inkoop </w:t>
      </w:r>
      <w:r w:rsidR="00DD16DA" w:rsidRPr="00E80069">
        <w:rPr>
          <w:rFonts w:asciiTheme="minorHAnsi" w:hAnsiTheme="minorHAnsi" w:cstheme="minorHAnsi"/>
          <w:b/>
          <w:bCs/>
          <w:sz w:val="32"/>
          <w:szCs w:val="24"/>
        </w:rPr>
        <w:t>E-HRM</w:t>
      </w:r>
    </w:p>
    <w:p w14:paraId="1EC8118C" w14:textId="77777777" w:rsidR="00AD03B4" w:rsidRPr="00E80069" w:rsidRDefault="00AD03B4" w:rsidP="009456CC">
      <w:pPr>
        <w:rPr>
          <w:rFonts w:asciiTheme="minorHAnsi" w:hAnsiTheme="minorHAnsi" w:cstheme="minorHAnsi"/>
        </w:rPr>
      </w:pPr>
    </w:p>
    <w:p w14:paraId="160A6385" w14:textId="339D465D" w:rsidR="00CF249D" w:rsidRPr="00E80069" w:rsidRDefault="00CF249D" w:rsidP="009456CC">
      <w:pPr>
        <w:rPr>
          <w:rFonts w:asciiTheme="minorHAnsi" w:hAnsiTheme="minorHAnsi" w:cstheme="minorHAnsi"/>
        </w:rPr>
      </w:pPr>
    </w:p>
    <w:p w14:paraId="33A11ADA" w14:textId="77777777" w:rsidR="002E7420" w:rsidRPr="00E80069" w:rsidRDefault="002E7420" w:rsidP="009456CC">
      <w:pPr>
        <w:rPr>
          <w:rFonts w:asciiTheme="minorHAnsi" w:hAnsiTheme="minorHAnsi" w:cstheme="minorHAnsi"/>
        </w:rPr>
      </w:pPr>
    </w:p>
    <w:p w14:paraId="5D2BC528" w14:textId="0219E352" w:rsidR="00FC6146" w:rsidRPr="00E80069" w:rsidRDefault="00FC6146" w:rsidP="009456CC">
      <w:pPr>
        <w:rPr>
          <w:rFonts w:asciiTheme="minorHAnsi" w:hAnsiTheme="minorHAnsi" w:cstheme="minorHAnsi"/>
        </w:rPr>
      </w:pPr>
    </w:p>
    <w:p w14:paraId="08167E06" w14:textId="12A45FA2" w:rsidR="00177BD9" w:rsidRPr="00E80069" w:rsidRDefault="00177BD9" w:rsidP="00FD4FD9">
      <w:pPr>
        <w:spacing w:after="0"/>
        <w:rPr>
          <w:rFonts w:asciiTheme="minorHAnsi" w:hAnsiTheme="minorHAnsi" w:cstheme="minorHAnsi"/>
        </w:rPr>
      </w:pPr>
      <w:r w:rsidRPr="00E80069">
        <w:rPr>
          <w:rFonts w:asciiTheme="minorHAnsi" w:hAnsiTheme="minorHAnsi" w:cstheme="minorHAnsi"/>
        </w:rPr>
        <w:t>Versie</w:t>
      </w:r>
      <w:r w:rsidRPr="00E80069">
        <w:rPr>
          <w:rFonts w:asciiTheme="minorHAnsi" w:hAnsiTheme="minorHAnsi" w:cstheme="minorHAnsi"/>
        </w:rPr>
        <w:tab/>
      </w:r>
      <w:r w:rsidR="002E7420" w:rsidRPr="00E80069">
        <w:rPr>
          <w:rFonts w:asciiTheme="minorHAnsi" w:hAnsiTheme="minorHAnsi" w:cstheme="minorHAnsi"/>
        </w:rPr>
        <w:tab/>
      </w:r>
      <w:r w:rsidRPr="00E80069">
        <w:rPr>
          <w:rFonts w:asciiTheme="minorHAnsi" w:hAnsiTheme="minorHAnsi" w:cstheme="minorHAnsi"/>
        </w:rPr>
        <w:t>:</w:t>
      </w:r>
      <w:r w:rsidR="00242A55" w:rsidRPr="00E80069">
        <w:rPr>
          <w:rFonts w:asciiTheme="minorHAnsi" w:hAnsiTheme="minorHAnsi" w:cstheme="minorHAnsi"/>
        </w:rPr>
        <w:t xml:space="preserve"> </w:t>
      </w:r>
      <w:r w:rsidR="00755457" w:rsidRPr="00E80069">
        <w:rPr>
          <w:rFonts w:asciiTheme="minorHAnsi" w:hAnsiTheme="minorHAnsi" w:cstheme="minorHAnsi"/>
        </w:rPr>
        <w:t>definitief</w:t>
      </w:r>
    </w:p>
    <w:p w14:paraId="1CAC80AC" w14:textId="4482D71C" w:rsidR="009D63EB" w:rsidRPr="00E80069" w:rsidRDefault="00177BD9" w:rsidP="00FD4FD9">
      <w:pPr>
        <w:spacing w:after="0"/>
        <w:rPr>
          <w:rFonts w:asciiTheme="minorHAnsi" w:hAnsiTheme="minorHAnsi" w:cstheme="minorHAnsi"/>
        </w:rPr>
      </w:pPr>
      <w:r w:rsidRPr="00E80069">
        <w:rPr>
          <w:rFonts w:asciiTheme="minorHAnsi" w:hAnsiTheme="minorHAnsi" w:cstheme="minorHAnsi"/>
        </w:rPr>
        <w:t>Datum</w:t>
      </w:r>
      <w:r w:rsidR="002E7420" w:rsidRPr="00E80069">
        <w:rPr>
          <w:rFonts w:asciiTheme="minorHAnsi" w:hAnsiTheme="minorHAnsi" w:cstheme="minorHAnsi"/>
        </w:rPr>
        <w:tab/>
      </w:r>
      <w:r w:rsidR="002E7420" w:rsidRPr="00E80069">
        <w:rPr>
          <w:rFonts w:asciiTheme="minorHAnsi" w:hAnsiTheme="minorHAnsi" w:cstheme="minorHAnsi"/>
        </w:rPr>
        <w:tab/>
        <w:t>:</w:t>
      </w:r>
      <w:r w:rsidR="0037248A" w:rsidRPr="00E80069">
        <w:rPr>
          <w:rFonts w:asciiTheme="minorHAnsi" w:hAnsiTheme="minorHAnsi" w:cstheme="minorHAnsi"/>
        </w:rPr>
        <w:t xml:space="preserve"> </w:t>
      </w:r>
      <w:r w:rsidR="00E85764" w:rsidRPr="00E80069">
        <w:rPr>
          <w:rFonts w:asciiTheme="minorHAnsi" w:hAnsiTheme="minorHAnsi" w:cstheme="minorHAnsi"/>
        </w:rPr>
        <w:fldChar w:fldCharType="begin"/>
      </w:r>
      <w:r w:rsidR="00E85764" w:rsidRPr="00E80069">
        <w:rPr>
          <w:rFonts w:asciiTheme="minorHAnsi" w:hAnsiTheme="minorHAnsi" w:cstheme="minorHAnsi"/>
        </w:rPr>
        <w:instrText xml:space="preserve"> REF publicatie \h </w:instrText>
      </w:r>
      <w:r w:rsidR="00E80069">
        <w:rPr>
          <w:rFonts w:asciiTheme="minorHAnsi" w:hAnsiTheme="minorHAnsi" w:cstheme="minorHAnsi"/>
        </w:rPr>
        <w:instrText xml:space="preserve"> \* MERGEFORMAT </w:instrText>
      </w:r>
      <w:r w:rsidR="00E85764" w:rsidRPr="00E80069">
        <w:rPr>
          <w:rFonts w:asciiTheme="minorHAnsi" w:hAnsiTheme="minorHAnsi" w:cstheme="minorHAnsi"/>
        </w:rPr>
      </w:r>
      <w:r w:rsidR="00E85764" w:rsidRPr="00E80069">
        <w:rPr>
          <w:rFonts w:asciiTheme="minorHAnsi" w:hAnsiTheme="minorHAnsi" w:cstheme="minorHAnsi"/>
        </w:rPr>
        <w:fldChar w:fldCharType="separate"/>
      </w:r>
      <w:r w:rsidR="00AC7E9F" w:rsidRPr="00AC7E9F">
        <w:rPr>
          <w:rFonts w:asciiTheme="minorHAnsi" w:hAnsiTheme="minorHAnsi" w:cstheme="minorHAnsi"/>
          <w:szCs w:val="20"/>
          <w:lang w:eastAsia="nl-NL"/>
        </w:rPr>
        <w:t>25 november 2025</w:t>
      </w:r>
      <w:r w:rsidR="00E85764" w:rsidRPr="00E80069">
        <w:rPr>
          <w:rFonts w:asciiTheme="minorHAnsi" w:hAnsiTheme="minorHAnsi" w:cstheme="minorHAnsi"/>
        </w:rPr>
        <w:fldChar w:fldCharType="end"/>
      </w:r>
    </w:p>
    <w:p w14:paraId="599C4B2F" w14:textId="39D7925D" w:rsidR="00CF249D" w:rsidRPr="00E80069" w:rsidRDefault="002E7420" w:rsidP="009456CC">
      <w:pPr>
        <w:rPr>
          <w:rFonts w:asciiTheme="minorHAnsi" w:hAnsiTheme="minorHAnsi" w:cstheme="minorHAnsi"/>
        </w:rPr>
      </w:pPr>
      <w:r w:rsidRPr="00E80069">
        <w:rPr>
          <w:rFonts w:asciiTheme="minorHAnsi" w:hAnsiTheme="minorHAnsi" w:cstheme="minorHAnsi"/>
        </w:rPr>
        <w:t>Contactpunt</w:t>
      </w:r>
      <w:r w:rsidR="00C5290D" w:rsidRPr="00E80069">
        <w:rPr>
          <w:rFonts w:asciiTheme="minorHAnsi" w:hAnsiTheme="minorHAnsi" w:cstheme="minorHAnsi"/>
        </w:rPr>
        <w:tab/>
      </w:r>
      <w:r w:rsidRPr="00E80069">
        <w:rPr>
          <w:rFonts w:asciiTheme="minorHAnsi" w:hAnsiTheme="minorHAnsi" w:cstheme="minorHAnsi"/>
        </w:rPr>
        <w:t>:</w:t>
      </w:r>
      <w:r w:rsidR="00C5290D" w:rsidRPr="00E80069">
        <w:rPr>
          <w:rFonts w:asciiTheme="minorHAnsi" w:hAnsiTheme="minorHAnsi" w:cstheme="minorHAnsi"/>
        </w:rPr>
        <w:t xml:space="preserve"> </w:t>
      </w:r>
      <w:r w:rsidR="00524631" w:rsidRPr="00E80069">
        <w:rPr>
          <w:rFonts w:asciiTheme="minorHAnsi" w:hAnsiTheme="minorHAnsi" w:cstheme="minorHAnsi"/>
        </w:rPr>
        <w:t>de heer Dave van Beek</w:t>
      </w:r>
    </w:p>
    <w:p w14:paraId="774BD7A8" w14:textId="406F7A3C" w:rsidR="002E7420" w:rsidRPr="00E80069" w:rsidRDefault="002E7420" w:rsidP="009456CC">
      <w:pPr>
        <w:rPr>
          <w:rFonts w:asciiTheme="minorHAnsi" w:hAnsiTheme="minorHAnsi" w:cstheme="minorHAnsi"/>
        </w:rPr>
      </w:pPr>
    </w:p>
    <w:p w14:paraId="0FB11569" w14:textId="77777777" w:rsidR="00A9063F" w:rsidRPr="00E80069" w:rsidRDefault="00A9063F" w:rsidP="009456CC">
      <w:pPr>
        <w:rPr>
          <w:rFonts w:asciiTheme="minorHAnsi" w:hAnsiTheme="minorHAnsi" w:cstheme="minorHAnsi"/>
        </w:rPr>
      </w:pPr>
    </w:p>
    <w:p w14:paraId="35460067" w14:textId="77777777" w:rsidR="002E7420" w:rsidRPr="00E80069" w:rsidRDefault="002E7420">
      <w:pPr>
        <w:spacing w:after="0" w:line="240" w:lineRule="auto"/>
        <w:rPr>
          <w:rFonts w:asciiTheme="minorHAnsi" w:hAnsiTheme="minorHAnsi" w:cstheme="minorHAnsi"/>
          <w:sz w:val="20"/>
        </w:rPr>
      </w:pPr>
      <w:r w:rsidRPr="00E80069">
        <w:rPr>
          <w:rFonts w:asciiTheme="minorHAnsi" w:hAnsiTheme="minorHAnsi" w:cstheme="minorHAnsi"/>
          <w:sz w:val="20"/>
        </w:rPr>
        <w:br w:type="page"/>
      </w:r>
    </w:p>
    <w:p w14:paraId="42B91A3F" w14:textId="77777777" w:rsidR="009D63EB" w:rsidRPr="00E80069" w:rsidRDefault="009D63EB" w:rsidP="00023EB7">
      <w:pPr>
        <w:jc w:val="center"/>
        <w:rPr>
          <w:rFonts w:asciiTheme="minorHAnsi" w:hAnsiTheme="minorHAnsi" w:cstheme="minorHAnsi"/>
          <w:sz w:val="20"/>
        </w:rPr>
      </w:pPr>
    </w:p>
    <w:p w14:paraId="57C8E2EA" w14:textId="65346E62" w:rsidR="00177BD9" w:rsidRPr="00E80069" w:rsidRDefault="00177BD9" w:rsidP="002A1986">
      <w:pPr>
        <w:spacing w:after="0" w:line="240" w:lineRule="auto"/>
        <w:rPr>
          <w:rFonts w:asciiTheme="minorHAnsi" w:hAnsiTheme="minorHAnsi" w:cstheme="minorHAnsi"/>
          <w:b/>
          <w:color w:val="0070C0"/>
        </w:rPr>
      </w:pPr>
      <w:r w:rsidRPr="00E80069">
        <w:rPr>
          <w:rFonts w:asciiTheme="minorHAnsi" w:hAnsiTheme="minorHAnsi" w:cstheme="minorHAnsi"/>
          <w:b/>
          <w:color w:val="0070C0"/>
          <w:sz w:val="32"/>
        </w:rPr>
        <w:t>Inhoudsopgave</w:t>
      </w:r>
    </w:p>
    <w:p w14:paraId="2747E85C" w14:textId="471D1180" w:rsidR="00404A61" w:rsidRDefault="00AA4B9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r w:rsidRPr="00E80069">
        <w:rPr>
          <w:rFonts w:asciiTheme="minorHAnsi" w:hAnsiTheme="minorHAnsi" w:cstheme="minorHAnsi"/>
        </w:rPr>
        <w:fldChar w:fldCharType="begin"/>
      </w:r>
      <w:r w:rsidRPr="00E80069">
        <w:rPr>
          <w:rFonts w:asciiTheme="minorHAnsi" w:hAnsiTheme="minorHAnsi" w:cstheme="minorHAnsi"/>
        </w:rPr>
        <w:instrText xml:space="preserve"> TOC \o "1-2" \h \z \u </w:instrText>
      </w:r>
      <w:r w:rsidRPr="00E80069">
        <w:rPr>
          <w:rFonts w:asciiTheme="minorHAnsi" w:hAnsiTheme="minorHAnsi" w:cstheme="minorHAnsi"/>
        </w:rPr>
        <w:fldChar w:fldCharType="separate"/>
      </w:r>
      <w:hyperlink w:anchor="_Toc214994007" w:history="1">
        <w:r w:rsidR="00404A61" w:rsidRPr="00496B15">
          <w:rPr>
            <w:rStyle w:val="Hyperlink"/>
            <w:rFonts w:cstheme="minorHAnsi"/>
            <w:noProof/>
          </w:rPr>
          <w:t>1</w:t>
        </w:r>
        <w:r w:rsidR="00404A61">
          <w:rPr>
            <w:rFonts w:asciiTheme="minorHAnsi" w:eastAsiaTheme="minorEastAsia" w:hAnsiTheme="minorHAnsi"/>
            <w:b w:val="0"/>
            <w:noProof/>
            <w:kern w:val="2"/>
            <w:sz w:val="24"/>
            <w:szCs w:val="24"/>
            <w:lang w:eastAsia="nl-NL"/>
            <w14:ligatures w14:val="standardContextual"/>
          </w:rPr>
          <w:tab/>
        </w:r>
        <w:r w:rsidR="00404A61" w:rsidRPr="00496B15">
          <w:rPr>
            <w:rStyle w:val="Hyperlink"/>
            <w:rFonts w:cstheme="minorHAnsi"/>
            <w:noProof/>
          </w:rPr>
          <w:t>Inleiding</w:t>
        </w:r>
        <w:r w:rsidR="00404A61">
          <w:rPr>
            <w:noProof/>
            <w:webHidden/>
          </w:rPr>
          <w:tab/>
        </w:r>
        <w:r w:rsidR="00404A61">
          <w:rPr>
            <w:noProof/>
            <w:webHidden/>
          </w:rPr>
          <w:fldChar w:fldCharType="begin"/>
        </w:r>
        <w:r w:rsidR="00404A61">
          <w:rPr>
            <w:noProof/>
            <w:webHidden/>
          </w:rPr>
          <w:instrText xml:space="preserve"> PAGEREF _Toc214994007 \h </w:instrText>
        </w:r>
        <w:r w:rsidR="00404A61">
          <w:rPr>
            <w:noProof/>
            <w:webHidden/>
          </w:rPr>
        </w:r>
        <w:r w:rsidR="00404A61">
          <w:rPr>
            <w:noProof/>
            <w:webHidden/>
          </w:rPr>
          <w:fldChar w:fldCharType="separate"/>
        </w:r>
        <w:r w:rsidR="00AC7E9F">
          <w:rPr>
            <w:noProof/>
            <w:webHidden/>
          </w:rPr>
          <w:t>5</w:t>
        </w:r>
        <w:r w:rsidR="00404A61">
          <w:rPr>
            <w:noProof/>
            <w:webHidden/>
          </w:rPr>
          <w:fldChar w:fldCharType="end"/>
        </w:r>
      </w:hyperlink>
    </w:p>
    <w:p w14:paraId="0CA9E485" w14:textId="3071A61B"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08" w:history="1">
        <w:r w:rsidRPr="00496B15">
          <w:rPr>
            <w:rStyle w:val="Hyperlink"/>
            <w:noProof/>
          </w:rPr>
          <w:t>1.1</w:t>
        </w:r>
        <w:r>
          <w:rPr>
            <w:rFonts w:asciiTheme="minorHAnsi" w:hAnsiTheme="minorHAnsi"/>
            <w:noProof/>
            <w:kern w:val="2"/>
            <w:sz w:val="24"/>
            <w:szCs w:val="24"/>
            <w14:ligatures w14:val="standardContextual"/>
          </w:rPr>
          <w:tab/>
        </w:r>
        <w:r w:rsidRPr="00496B15">
          <w:rPr>
            <w:rStyle w:val="Hyperlink"/>
            <w:noProof/>
          </w:rPr>
          <w:t>Onderwerpen van de inkoop</w:t>
        </w:r>
        <w:r>
          <w:rPr>
            <w:noProof/>
            <w:webHidden/>
          </w:rPr>
          <w:tab/>
        </w:r>
        <w:r>
          <w:rPr>
            <w:noProof/>
            <w:webHidden/>
          </w:rPr>
          <w:fldChar w:fldCharType="begin"/>
        </w:r>
        <w:r>
          <w:rPr>
            <w:noProof/>
            <w:webHidden/>
          </w:rPr>
          <w:instrText xml:space="preserve"> PAGEREF _Toc214994008 \h </w:instrText>
        </w:r>
        <w:r>
          <w:rPr>
            <w:noProof/>
            <w:webHidden/>
          </w:rPr>
        </w:r>
        <w:r>
          <w:rPr>
            <w:noProof/>
            <w:webHidden/>
          </w:rPr>
          <w:fldChar w:fldCharType="separate"/>
        </w:r>
        <w:r w:rsidR="00AC7E9F">
          <w:rPr>
            <w:noProof/>
            <w:webHidden/>
          </w:rPr>
          <w:t>5</w:t>
        </w:r>
        <w:r>
          <w:rPr>
            <w:noProof/>
            <w:webHidden/>
          </w:rPr>
          <w:fldChar w:fldCharType="end"/>
        </w:r>
      </w:hyperlink>
    </w:p>
    <w:p w14:paraId="6CB086A6" w14:textId="3DF06EE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09" w:history="1">
        <w:r w:rsidRPr="00496B15">
          <w:rPr>
            <w:rStyle w:val="Hyperlink"/>
            <w:noProof/>
          </w:rPr>
          <w:t>1.2</w:t>
        </w:r>
        <w:r>
          <w:rPr>
            <w:rFonts w:asciiTheme="minorHAnsi" w:hAnsiTheme="minorHAnsi"/>
            <w:noProof/>
            <w:kern w:val="2"/>
            <w:sz w:val="24"/>
            <w:szCs w:val="24"/>
            <w14:ligatures w14:val="standardContextual"/>
          </w:rPr>
          <w:tab/>
        </w:r>
        <w:r w:rsidRPr="00496B15">
          <w:rPr>
            <w:rStyle w:val="Hyperlink"/>
            <w:noProof/>
          </w:rPr>
          <w:t>Aanbestedende Dienst</w:t>
        </w:r>
        <w:r>
          <w:rPr>
            <w:noProof/>
            <w:webHidden/>
          </w:rPr>
          <w:tab/>
        </w:r>
        <w:r>
          <w:rPr>
            <w:noProof/>
            <w:webHidden/>
          </w:rPr>
          <w:fldChar w:fldCharType="begin"/>
        </w:r>
        <w:r>
          <w:rPr>
            <w:noProof/>
            <w:webHidden/>
          </w:rPr>
          <w:instrText xml:space="preserve"> PAGEREF _Toc214994009 \h </w:instrText>
        </w:r>
        <w:r>
          <w:rPr>
            <w:noProof/>
            <w:webHidden/>
          </w:rPr>
        </w:r>
        <w:r>
          <w:rPr>
            <w:noProof/>
            <w:webHidden/>
          </w:rPr>
          <w:fldChar w:fldCharType="separate"/>
        </w:r>
        <w:r w:rsidR="00AC7E9F">
          <w:rPr>
            <w:noProof/>
            <w:webHidden/>
          </w:rPr>
          <w:t>5</w:t>
        </w:r>
        <w:r>
          <w:rPr>
            <w:noProof/>
            <w:webHidden/>
          </w:rPr>
          <w:fldChar w:fldCharType="end"/>
        </w:r>
      </w:hyperlink>
    </w:p>
    <w:p w14:paraId="4B2A8152" w14:textId="28905DA9"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0" w:history="1">
        <w:r w:rsidRPr="00496B15">
          <w:rPr>
            <w:rStyle w:val="Hyperlink"/>
            <w:noProof/>
          </w:rPr>
          <w:t>1.3</w:t>
        </w:r>
        <w:r>
          <w:rPr>
            <w:rFonts w:asciiTheme="minorHAnsi" w:hAnsiTheme="minorHAnsi"/>
            <w:noProof/>
            <w:kern w:val="2"/>
            <w:sz w:val="24"/>
            <w:szCs w:val="24"/>
            <w14:ligatures w14:val="standardContextual"/>
          </w:rPr>
          <w:tab/>
        </w:r>
        <w:r w:rsidRPr="00496B15">
          <w:rPr>
            <w:rStyle w:val="Hyperlink"/>
            <w:noProof/>
          </w:rPr>
          <w:t>Voorwerp van de aanbestedingsprocedure</w:t>
        </w:r>
        <w:r>
          <w:rPr>
            <w:noProof/>
            <w:webHidden/>
          </w:rPr>
          <w:tab/>
        </w:r>
        <w:r>
          <w:rPr>
            <w:noProof/>
            <w:webHidden/>
          </w:rPr>
          <w:fldChar w:fldCharType="begin"/>
        </w:r>
        <w:r>
          <w:rPr>
            <w:noProof/>
            <w:webHidden/>
          </w:rPr>
          <w:instrText xml:space="preserve"> PAGEREF _Toc214994010 \h </w:instrText>
        </w:r>
        <w:r>
          <w:rPr>
            <w:noProof/>
            <w:webHidden/>
          </w:rPr>
        </w:r>
        <w:r>
          <w:rPr>
            <w:noProof/>
            <w:webHidden/>
          </w:rPr>
          <w:fldChar w:fldCharType="separate"/>
        </w:r>
        <w:r w:rsidR="00AC7E9F">
          <w:rPr>
            <w:noProof/>
            <w:webHidden/>
          </w:rPr>
          <w:t>7</w:t>
        </w:r>
        <w:r>
          <w:rPr>
            <w:noProof/>
            <w:webHidden/>
          </w:rPr>
          <w:fldChar w:fldCharType="end"/>
        </w:r>
      </w:hyperlink>
    </w:p>
    <w:p w14:paraId="38AFF9BC" w14:textId="709C1062"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1" w:history="1">
        <w:r w:rsidRPr="00496B15">
          <w:rPr>
            <w:rStyle w:val="Hyperlink"/>
            <w:noProof/>
          </w:rPr>
          <w:t>1.4</w:t>
        </w:r>
        <w:r>
          <w:rPr>
            <w:rFonts w:asciiTheme="minorHAnsi" w:hAnsiTheme="minorHAnsi"/>
            <w:noProof/>
            <w:kern w:val="2"/>
            <w:sz w:val="24"/>
            <w:szCs w:val="24"/>
            <w14:ligatures w14:val="standardContextual"/>
          </w:rPr>
          <w:tab/>
        </w:r>
        <w:r w:rsidRPr="00496B15">
          <w:rPr>
            <w:rStyle w:val="Hyperlink"/>
            <w:noProof/>
          </w:rPr>
          <w:t>Aanleiding</w:t>
        </w:r>
        <w:r>
          <w:rPr>
            <w:noProof/>
            <w:webHidden/>
          </w:rPr>
          <w:tab/>
        </w:r>
        <w:r>
          <w:rPr>
            <w:noProof/>
            <w:webHidden/>
          </w:rPr>
          <w:fldChar w:fldCharType="begin"/>
        </w:r>
        <w:r>
          <w:rPr>
            <w:noProof/>
            <w:webHidden/>
          </w:rPr>
          <w:instrText xml:space="preserve"> PAGEREF _Toc214994011 \h </w:instrText>
        </w:r>
        <w:r>
          <w:rPr>
            <w:noProof/>
            <w:webHidden/>
          </w:rPr>
        </w:r>
        <w:r>
          <w:rPr>
            <w:noProof/>
            <w:webHidden/>
          </w:rPr>
          <w:fldChar w:fldCharType="separate"/>
        </w:r>
        <w:r w:rsidR="00AC7E9F">
          <w:rPr>
            <w:noProof/>
            <w:webHidden/>
          </w:rPr>
          <w:t>8</w:t>
        </w:r>
        <w:r>
          <w:rPr>
            <w:noProof/>
            <w:webHidden/>
          </w:rPr>
          <w:fldChar w:fldCharType="end"/>
        </w:r>
      </w:hyperlink>
    </w:p>
    <w:p w14:paraId="520C7E0F" w14:textId="2281541A"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2" w:history="1">
        <w:r w:rsidRPr="00496B15">
          <w:rPr>
            <w:rStyle w:val="Hyperlink"/>
            <w:rFonts w:eastAsia="Batang"/>
            <w:noProof/>
          </w:rPr>
          <w:t>1.5</w:t>
        </w:r>
        <w:r>
          <w:rPr>
            <w:rFonts w:asciiTheme="minorHAnsi" w:hAnsiTheme="minorHAnsi"/>
            <w:noProof/>
            <w:kern w:val="2"/>
            <w:sz w:val="24"/>
            <w:szCs w:val="24"/>
            <w14:ligatures w14:val="standardContextual"/>
          </w:rPr>
          <w:tab/>
        </w:r>
        <w:r w:rsidRPr="00496B15">
          <w:rPr>
            <w:rStyle w:val="Hyperlink"/>
            <w:rFonts w:eastAsia="Batang"/>
            <w:noProof/>
          </w:rPr>
          <w:t>Doelstelling</w:t>
        </w:r>
        <w:r>
          <w:rPr>
            <w:noProof/>
            <w:webHidden/>
          </w:rPr>
          <w:tab/>
        </w:r>
        <w:r>
          <w:rPr>
            <w:noProof/>
            <w:webHidden/>
          </w:rPr>
          <w:fldChar w:fldCharType="begin"/>
        </w:r>
        <w:r>
          <w:rPr>
            <w:noProof/>
            <w:webHidden/>
          </w:rPr>
          <w:instrText xml:space="preserve"> PAGEREF _Toc214994012 \h </w:instrText>
        </w:r>
        <w:r>
          <w:rPr>
            <w:noProof/>
            <w:webHidden/>
          </w:rPr>
        </w:r>
        <w:r>
          <w:rPr>
            <w:noProof/>
            <w:webHidden/>
          </w:rPr>
          <w:fldChar w:fldCharType="separate"/>
        </w:r>
        <w:r w:rsidR="00AC7E9F">
          <w:rPr>
            <w:noProof/>
            <w:webHidden/>
          </w:rPr>
          <w:t>8</w:t>
        </w:r>
        <w:r>
          <w:rPr>
            <w:noProof/>
            <w:webHidden/>
          </w:rPr>
          <w:fldChar w:fldCharType="end"/>
        </w:r>
      </w:hyperlink>
    </w:p>
    <w:p w14:paraId="444CDA58" w14:textId="28C8D3B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3" w:history="1">
        <w:r w:rsidRPr="00496B15">
          <w:rPr>
            <w:rStyle w:val="Hyperlink"/>
            <w:rFonts w:eastAsia="Batang"/>
            <w:noProof/>
          </w:rPr>
          <w:t>1.6</w:t>
        </w:r>
        <w:r>
          <w:rPr>
            <w:rFonts w:asciiTheme="minorHAnsi" w:hAnsiTheme="minorHAnsi"/>
            <w:noProof/>
            <w:kern w:val="2"/>
            <w:sz w:val="24"/>
            <w:szCs w:val="24"/>
            <w14:ligatures w14:val="standardContextual"/>
          </w:rPr>
          <w:tab/>
        </w:r>
        <w:r w:rsidRPr="00496B15">
          <w:rPr>
            <w:rStyle w:val="Hyperlink"/>
            <w:noProof/>
          </w:rPr>
          <w:t>Aanbestedingsprocedure</w:t>
        </w:r>
        <w:r>
          <w:rPr>
            <w:noProof/>
            <w:webHidden/>
          </w:rPr>
          <w:tab/>
        </w:r>
        <w:r>
          <w:rPr>
            <w:noProof/>
            <w:webHidden/>
          </w:rPr>
          <w:fldChar w:fldCharType="begin"/>
        </w:r>
        <w:r>
          <w:rPr>
            <w:noProof/>
            <w:webHidden/>
          </w:rPr>
          <w:instrText xml:space="preserve"> PAGEREF _Toc214994013 \h </w:instrText>
        </w:r>
        <w:r>
          <w:rPr>
            <w:noProof/>
            <w:webHidden/>
          </w:rPr>
        </w:r>
        <w:r>
          <w:rPr>
            <w:noProof/>
            <w:webHidden/>
          </w:rPr>
          <w:fldChar w:fldCharType="separate"/>
        </w:r>
        <w:r w:rsidR="00AC7E9F">
          <w:rPr>
            <w:noProof/>
            <w:webHidden/>
          </w:rPr>
          <w:t>8</w:t>
        </w:r>
        <w:r>
          <w:rPr>
            <w:noProof/>
            <w:webHidden/>
          </w:rPr>
          <w:fldChar w:fldCharType="end"/>
        </w:r>
      </w:hyperlink>
    </w:p>
    <w:p w14:paraId="53613417" w14:textId="18625A76"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4" w:history="1">
        <w:r w:rsidRPr="00496B15">
          <w:rPr>
            <w:rStyle w:val="Hyperlink"/>
            <w:noProof/>
          </w:rPr>
          <w:t>1.7</w:t>
        </w:r>
        <w:r>
          <w:rPr>
            <w:rFonts w:asciiTheme="minorHAnsi" w:hAnsiTheme="minorHAnsi"/>
            <w:noProof/>
            <w:kern w:val="2"/>
            <w:sz w:val="24"/>
            <w:szCs w:val="24"/>
            <w14:ligatures w14:val="standardContextual"/>
          </w:rPr>
          <w:tab/>
        </w:r>
        <w:r w:rsidRPr="00496B15">
          <w:rPr>
            <w:rStyle w:val="Hyperlink"/>
            <w:noProof/>
          </w:rPr>
          <w:t>Leeswijzer</w:t>
        </w:r>
        <w:r>
          <w:rPr>
            <w:noProof/>
            <w:webHidden/>
          </w:rPr>
          <w:tab/>
        </w:r>
        <w:r>
          <w:rPr>
            <w:noProof/>
            <w:webHidden/>
          </w:rPr>
          <w:fldChar w:fldCharType="begin"/>
        </w:r>
        <w:r>
          <w:rPr>
            <w:noProof/>
            <w:webHidden/>
          </w:rPr>
          <w:instrText xml:space="preserve"> PAGEREF _Toc214994014 \h </w:instrText>
        </w:r>
        <w:r>
          <w:rPr>
            <w:noProof/>
            <w:webHidden/>
          </w:rPr>
        </w:r>
        <w:r>
          <w:rPr>
            <w:noProof/>
            <w:webHidden/>
          </w:rPr>
          <w:fldChar w:fldCharType="separate"/>
        </w:r>
        <w:r w:rsidR="00AC7E9F">
          <w:rPr>
            <w:noProof/>
            <w:webHidden/>
          </w:rPr>
          <w:t>8</w:t>
        </w:r>
        <w:r>
          <w:rPr>
            <w:noProof/>
            <w:webHidden/>
          </w:rPr>
          <w:fldChar w:fldCharType="end"/>
        </w:r>
      </w:hyperlink>
    </w:p>
    <w:p w14:paraId="53183331" w14:textId="61F247C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5" w:history="1">
        <w:r w:rsidRPr="00496B15">
          <w:rPr>
            <w:rStyle w:val="Hyperlink"/>
            <w:noProof/>
          </w:rPr>
          <w:t>1.8</w:t>
        </w:r>
        <w:r>
          <w:rPr>
            <w:rFonts w:asciiTheme="minorHAnsi" w:hAnsiTheme="minorHAnsi"/>
            <w:noProof/>
            <w:kern w:val="2"/>
            <w:sz w:val="24"/>
            <w:szCs w:val="24"/>
            <w14:ligatures w14:val="standardContextual"/>
          </w:rPr>
          <w:tab/>
        </w:r>
        <w:r w:rsidRPr="00496B15">
          <w:rPr>
            <w:rStyle w:val="Hyperlink"/>
            <w:noProof/>
          </w:rPr>
          <w:t>Verval van recht</w:t>
        </w:r>
        <w:r>
          <w:rPr>
            <w:noProof/>
            <w:webHidden/>
          </w:rPr>
          <w:tab/>
        </w:r>
        <w:r>
          <w:rPr>
            <w:noProof/>
            <w:webHidden/>
          </w:rPr>
          <w:fldChar w:fldCharType="begin"/>
        </w:r>
        <w:r>
          <w:rPr>
            <w:noProof/>
            <w:webHidden/>
          </w:rPr>
          <w:instrText xml:space="preserve"> PAGEREF _Toc214994015 \h </w:instrText>
        </w:r>
        <w:r>
          <w:rPr>
            <w:noProof/>
            <w:webHidden/>
          </w:rPr>
        </w:r>
        <w:r>
          <w:rPr>
            <w:noProof/>
            <w:webHidden/>
          </w:rPr>
          <w:fldChar w:fldCharType="separate"/>
        </w:r>
        <w:r w:rsidR="00AC7E9F">
          <w:rPr>
            <w:noProof/>
            <w:webHidden/>
          </w:rPr>
          <w:t>8</w:t>
        </w:r>
        <w:r>
          <w:rPr>
            <w:noProof/>
            <w:webHidden/>
          </w:rPr>
          <w:fldChar w:fldCharType="end"/>
        </w:r>
      </w:hyperlink>
    </w:p>
    <w:p w14:paraId="6270BAA9" w14:textId="7D7FC028"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16" w:history="1">
        <w:r w:rsidRPr="00496B15">
          <w:rPr>
            <w:rStyle w:val="Hyperlink"/>
            <w:rFonts w:cstheme="minorHAnsi"/>
            <w:noProof/>
          </w:rPr>
          <w:t>2</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Planning, informatie Aanbestedingsprocedure en inschrijven</w:t>
        </w:r>
        <w:r>
          <w:rPr>
            <w:noProof/>
            <w:webHidden/>
          </w:rPr>
          <w:tab/>
        </w:r>
        <w:r>
          <w:rPr>
            <w:noProof/>
            <w:webHidden/>
          </w:rPr>
          <w:fldChar w:fldCharType="begin"/>
        </w:r>
        <w:r>
          <w:rPr>
            <w:noProof/>
            <w:webHidden/>
          </w:rPr>
          <w:instrText xml:space="preserve"> PAGEREF _Toc214994016 \h </w:instrText>
        </w:r>
        <w:r>
          <w:rPr>
            <w:noProof/>
            <w:webHidden/>
          </w:rPr>
        </w:r>
        <w:r>
          <w:rPr>
            <w:noProof/>
            <w:webHidden/>
          </w:rPr>
          <w:fldChar w:fldCharType="separate"/>
        </w:r>
        <w:r w:rsidR="00AC7E9F">
          <w:rPr>
            <w:noProof/>
            <w:webHidden/>
          </w:rPr>
          <w:t>10</w:t>
        </w:r>
        <w:r>
          <w:rPr>
            <w:noProof/>
            <w:webHidden/>
          </w:rPr>
          <w:fldChar w:fldCharType="end"/>
        </w:r>
      </w:hyperlink>
    </w:p>
    <w:p w14:paraId="19B5D9C3" w14:textId="5986CA03"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7" w:history="1">
        <w:r w:rsidRPr="00496B15">
          <w:rPr>
            <w:rStyle w:val="Hyperlink"/>
            <w:noProof/>
          </w:rPr>
          <w:t>2.1</w:t>
        </w:r>
        <w:r>
          <w:rPr>
            <w:rFonts w:asciiTheme="minorHAnsi" w:hAnsiTheme="minorHAnsi"/>
            <w:noProof/>
            <w:kern w:val="2"/>
            <w:sz w:val="24"/>
            <w:szCs w:val="24"/>
            <w14:ligatures w14:val="standardContextual"/>
          </w:rPr>
          <w:tab/>
        </w:r>
        <w:r w:rsidRPr="00496B15">
          <w:rPr>
            <w:rStyle w:val="Hyperlink"/>
            <w:noProof/>
          </w:rPr>
          <w:t>Algemeen</w:t>
        </w:r>
        <w:r>
          <w:rPr>
            <w:noProof/>
            <w:webHidden/>
          </w:rPr>
          <w:tab/>
        </w:r>
        <w:r>
          <w:rPr>
            <w:noProof/>
            <w:webHidden/>
          </w:rPr>
          <w:fldChar w:fldCharType="begin"/>
        </w:r>
        <w:r>
          <w:rPr>
            <w:noProof/>
            <w:webHidden/>
          </w:rPr>
          <w:instrText xml:space="preserve"> PAGEREF _Toc214994017 \h </w:instrText>
        </w:r>
        <w:r>
          <w:rPr>
            <w:noProof/>
            <w:webHidden/>
          </w:rPr>
        </w:r>
        <w:r>
          <w:rPr>
            <w:noProof/>
            <w:webHidden/>
          </w:rPr>
          <w:fldChar w:fldCharType="separate"/>
        </w:r>
        <w:r w:rsidR="00AC7E9F">
          <w:rPr>
            <w:noProof/>
            <w:webHidden/>
          </w:rPr>
          <w:t>10</w:t>
        </w:r>
        <w:r>
          <w:rPr>
            <w:noProof/>
            <w:webHidden/>
          </w:rPr>
          <w:fldChar w:fldCharType="end"/>
        </w:r>
      </w:hyperlink>
    </w:p>
    <w:p w14:paraId="706FC4AF" w14:textId="6B43DDA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8" w:history="1">
        <w:r w:rsidRPr="00496B15">
          <w:rPr>
            <w:rStyle w:val="Hyperlink"/>
            <w:noProof/>
          </w:rPr>
          <w:t>2.2</w:t>
        </w:r>
        <w:r>
          <w:rPr>
            <w:rFonts w:asciiTheme="minorHAnsi" w:hAnsiTheme="minorHAnsi"/>
            <w:noProof/>
            <w:kern w:val="2"/>
            <w:sz w:val="24"/>
            <w:szCs w:val="24"/>
            <w14:ligatures w14:val="standardContextual"/>
          </w:rPr>
          <w:tab/>
        </w:r>
        <w:r w:rsidRPr="00496B15">
          <w:rPr>
            <w:rStyle w:val="Hyperlink"/>
            <w:noProof/>
          </w:rPr>
          <w:t>Planning Aanbesteding</w:t>
        </w:r>
        <w:r>
          <w:rPr>
            <w:noProof/>
            <w:webHidden/>
          </w:rPr>
          <w:tab/>
        </w:r>
        <w:r>
          <w:rPr>
            <w:noProof/>
            <w:webHidden/>
          </w:rPr>
          <w:fldChar w:fldCharType="begin"/>
        </w:r>
        <w:r>
          <w:rPr>
            <w:noProof/>
            <w:webHidden/>
          </w:rPr>
          <w:instrText xml:space="preserve"> PAGEREF _Toc214994018 \h </w:instrText>
        </w:r>
        <w:r>
          <w:rPr>
            <w:noProof/>
            <w:webHidden/>
          </w:rPr>
        </w:r>
        <w:r>
          <w:rPr>
            <w:noProof/>
            <w:webHidden/>
          </w:rPr>
          <w:fldChar w:fldCharType="separate"/>
        </w:r>
        <w:r w:rsidR="00AC7E9F">
          <w:rPr>
            <w:noProof/>
            <w:webHidden/>
          </w:rPr>
          <w:t>10</w:t>
        </w:r>
        <w:r>
          <w:rPr>
            <w:noProof/>
            <w:webHidden/>
          </w:rPr>
          <w:fldChar w:fldCharType="end"/>
        </w:r>
      </w:hyperlink>
    </w:p>
    <w:p w14:paraId="0AD96C48" w14:textId="3E7CB43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19" w:history="1">
        <w:r w:rsidRPr="00496B15">
          <w:rPr>
            <w:rStyle w:val="Hyperlink"/>
            <w:noProof/>
          </w:rPr>
          <w:t>2.3</w:t>
        </w:r>
        <w:r>
          <w:rPr>
            <w:rFonts w:asciiTheme="minorHAnsi" w:hAnsiTheme="minorHAnsi"/>
            <w:noProof/>
            <w:kern w:val="2"/>
            <w:sz w:val="24"/>
            <w:szCs w:val="24"/>
            <w14:ligatures w14:val="standardContextual"/>
          </w:rPr>
          <w:tab/>
        </w:r>
        <w:r w:rsidRPr="00496B15">
          <w:rPr>
            <w:rStyle w:val="Hyperlink"/>
            <w:noProof/>
          </w:rPr>
          <w:t>Inlichtingen</w:t>
        </w:r>
        <w:r>
          <w:rPr>
            <w:noProof/>
            <w:webHidden/>
          </w:rPr>
          <w:tab/>
        </w:r>
        <w:r>
          <w:rPr>
            <w:noProof/>
            <w:webHidden/>
          </w:rPr>
          <w:fldChar w:fldCharType="begin"/>
        </w:r>
        <w:r>
          <w:rPr>
            <w:noProof/>
            <w:webHidden/>
          </w:rPr>
          <w:instrText xml:space="preserve"> PAGEREF _Toc214994019 \h </w:instrText>
        </w:r>
        <w:r>
          <w:rPr>
            <w:noProof/>
            <w:webHidden/>
          </w:rPr>
        </w:r>
        <w:r>
          <w:rPr>
            <w:noProof/>
            <w:webHidden/>
          </w:rPr>
          <w:fldChar w:fldCharType="separate"/>
        </w:r>
        <w:r w:rsidR="00AC7E9F">
          <w:rPr>
            <w:noProof/>
            <w:webHidden/>
          </w:rPr>
          <w:t>10</w:t>
        </w:r>
        <w:r>
          <w:rPr>
            <w:noProof/>
            <w:webHidden/>
          </w:rPr>
          <w:fldChar w:fldCharType="end"/>
        </w:r>
      </w:hyperlink>
    </w:p>
    <w:p w14:paraId="521BBFA0" w14:textId="6DAB6CAA"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0" w:history="1">
        <w:r w:rsidRPr="00496B15">
          <w:rPr>
            <w:rStyle w:val="Hyperlink"/>
            <w:noProof/>
          </w:rPr>
          <w:t>2.4</w:t>
        </w:r>
        <w:r>
          <w:rPr>
            <w:rFonts w:asciiTheme="minorHAnsi" w:hAnsiTheme="minorHAnsi"/>
            <w:noProof/>
            <w:kern w:val="2"/>
            <w:sz w:val="24"/>
            <w:szCs w:val="24"/>
            <w14:ligatures w14:val="standardContextual"/>
          </w:rPr>
          <w:tab/>
        </w:r>
        <w:r w:rsidRPr="00496B15">
          <w:rPr>
            <w:rStyle w:val="Hyperlink"/>
            <w:noProof/>
          </w:rPr>
          <w:t>Inschrijven via TenderNed</w:t>
        </w:r>
        <w:r>
          <w:rPr>
            <w:noProof/>
            <w:webHidden/>
          </w:rPr>
          <w:tab/>
        </w:r>
        <w:r>
          <w:rPr>
            <w:noProof/>
            <w:webHidden/>
          </w:rPr>
          <w:fldChar w:fldCharType="begin"/>
        </w:r>
        <w:r>
          <w:rPr>
            <w:noProof/>
            <w:webHidden/>
          </w:rPr>
          <w:instrText xml:space="preserve"> PAGEREF _Toc214994020 \h </w:instrText>
        </w:r>
        <w:r>
          <w:rPr>
            <w:noProof/>
            <w:webHidden/>
          </w:rPr>
        </w:r>
        <w:r>
          <w:rPr>
            <w:noProof/>
            <w:webHidden/>
          </w:rPr>
          <w:fldChar w:fldCharType="separate"/>
        </w:r>
        <w:r w:rsidR="00AC7E9F">
          <w:rPr>
            <w:noProof/>
            <w:webHidden/>
          </w:rPr>
          <w:t>11</w:t>
        </w:r>
        <w:r>
          <w:rPr>
            <w:noProof/>
            <w:webHidden/>
          </w:rPr>
          <w:fldChar w:fldCharType="end"/>
        </w:r>
      </w:hyperlink>
    </w:p>
    <w:p w14:paraId="0D93432E" w14:textId="6B86DAC5"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1" w:history="1">
        <w:r w:rsidRPr="00496B15">
          <w:rPr>
            <w:rStyle w:val="Hyperlink"/>
            <w:noProof/>
          </w:rPr>
          <w:t>2.5</w:t>
        </w:r>
        <w:r>
          <w:rPr>
            <w:rFonts w:asciiTheme="minorHAnsi" w:hAnsiTheme="minorHAnsi"/>
            <w:noProof/>
            <w:kern w:val="2"/>
            <w:sz w:val="24"/>
            <w:szCs w:val="24"/>
            <w14:ligatures w14:val="standardContextual"/>
          </w:rPr>
          <w:tab/>
        </w:r>
        <w:r w:rsidRPr="00496B15">
          <w:rPr>
            <w:rStyle w:val="Hyperlink"/>
            <w:noProof/>
          </w:rPr>
          <w:t>Stellen van vragen</w:t>
        </w:r>
        <w:r>
          <w:rPr>
            <w:noProof/>
            <w:webHidden/>
          </w:rPr>
          <w:tab/>
        </w:r>
        <w:r>
          <w:rPr>
            <w:noProof/>
            <w:webHidden/>
          </w:rPr>
          <w:fldChar w:fldCharType="begin"/>
        </w:r>
        <w:r>
          <w:rPr>
            <w:noProof/>
            <w:webHidden/>
          </w:rPr>
          <w:instrText xml:space="preserve"> PAGEREF _Toc214994021 \h </w:instrText>
        </w:r>
        <w:r>
          <w:rPr>
            <w:noProof/>
            <w:webHidden/>
          </w:rPr>
        </w:r>
        <w:r>
          <w:rPr>
            <w:noProof/>
            <w:webHidden/>
          </w:rPr>
          <w:fldChar w:fldCharType="separate"/>
        </w:r>
        <w:r w:rsidR="00AC7E9F">
          <w:rPr>
            <w:noProof/>
            <w:webHidden/>
          </w:rPr>
          <w:t>11</w:t>
        </w:r>
        <w:r>
          <w:rPr>
            <w:noProof/>
            <w:webHidden/>
          </w:rPr>
          <w:fldChar w:fldCharType="end"/>
        </w:r>
      </w:hyperlink>
    </w:p>
    <w:p w14:paraId="6584FE52" w14:textId="6AA0F8B9"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2" w:history="1">
        <w:r w:rsidRPr="00496B15">
          <w:rPr>
            <w:rStyle w:val="Hyperlink"/>
            <w:noProof/>
          </w:rPr>
          <w:t>2.6</w:t>
        </w:r>
        <w:r>
          <w:rPr>
            <w:rFonts w:asciiTheme="minorHAnsi" w:hAnsiTheme="minorHAnsi"/>
            <w:noProof/>
            <w:kern w:val="2"/>
            <w:sz w:val="24"/>
            <w:szCs w:val="24"/>
            <w14:ligatures w14:val="standardContextual"/>
          </w:rPr>
          <w:tab/>
        </w:r>
        <w:r w:rsidRPr="00496B15">
          <w:rPr>
            <w:rStyle w:val="Hyperlink"/>
            <w:noProof/>
          </w:rPr>
          <w:t>Verstrekken Nota van inlichtingen</w:t>
        </w:r>
        <w:r>
          <w:rPr>
            <w:noProof/>
            <w:webHidden/>
          </w:rPr>
          <w:tab/>
        </w:r>
        <w:r>
          <w:rPr>
            <w:noProof/>
            <w:webHidden/>
          </w:rPr>
          <w:fldChar w:fldCharType="begin"/>
        </w:r>
        <w:r>
          <w:rPr>
            <w:noProof/>
            <w:webHidden/>
          </w:rPr>
          <w:instrText xml:space="preserve"> PAGEREF _Toc214994022 \h </w:instrText>
        </w:r>
        <w:r>
          <w:rPr>
            <w:noProof/>
            <w:webHidden/>
          </w:rPr>
        </w:r>
        <w:r>
          <w:rPr>
            <w:noProof/>
            <w:webHidden/>
          </w:rPr>
          <w:fldChar w:fldCharType="separate"/>
        </w:r>
        <w:r w:rsidR="00AC7E9F">
          <w:rPr>
            <w:noProof/>
            <w:webHidden/>
          </w:rPr>
          <w:t>12</w:t>
        </w:r>
        <w:r>
          <w:rPr>
            <w:noProof/>
            <w:webHidden/>
          </w:rPr>
          <w:fldChar w:fldCharType="end"/>
        </w:r>
      </w:hyperlink>
    </w:p>
    <w:p w14:paraId="3A1D7BFC" w14:textId="19A2344C"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3" w:history="1">
        <w:r w:rsidRPr="00496B15">
          <w:rPr>
            <w:rStyle w:val="Hyperlink"/>
            <w:noProof/>
          </w:rPr>
          <w:t>2.7</w:t>
        </w:r>
        <w:r>
          <w:rPr>
            <w:rFonts w:asciiTheme="minorHAnsi" w:hAnsiTheme="minorHAnsi"/>
            <w:noProof/>
            <w:kern w:val="2"/>
            <w:sz w:val="24"/>
            <w:szCs w:val="24"/>
            <w14:ligatures w14:val="standardContextual"/>
          </w:rPr>
          <w:tab/>
        </w:r>
        <w:r w:rsidRPr="00496B15">
          <w:rPr>
            <w:rStyle w:val="Hyperlink"/>
            <w:noProof/>
          </w:rPr>
          <w:t>Deadline voor indienen van Inschrijvingen</w:t>
        </w:r>
        <w:r>
          <w:rPr>
            <w:noProof/>
            <w:webHidden/>
          </w:rPr>
          <w:tab/>
        </w:r>
        <w:r>
          <w:rPr>
            <w:noProof/>
            <w:webHidden/>
          </w:rPr>
          <w:fldChar w:fldCharType="begin"/>
        </w:r>
        <w:r>
          <w:rPr>
            <w:noProof/>
            <w:webHidden/>
          </w:rPr>
          <w:instrText xml:space="preserve"> PAGEREF _Toc214994023 \h </w:instrText>
        </w:r>
        <w:r>
          <w:rPr>
            <w:noProof/>
            <w:webHidden/>
          </w:rPr>
        </w:r>
        <w:r>
          <w:rPr>
            <w:noProof/>
            <w:webHidden/>
          </w:rPr>
          <w:fldChar w:fldCharType="separate"/>
        </w:r>
        <w:r w:rsidR="00AC7E9F">
          <w:rPr>
            <w:noProof/>
            <w:webHidden/>
          </w:rPr>
          <w:t>12</w:t>
        </w:r>
        <w:r>
          <w:rPr>
            <w:noProof/>
            <w:webHidden/>
          </w:rPr>
          <w:fldChar w:fldCharType="end"/>
        </w:r>
      </w:hyperlink>
    </w:p>
    <w:p w14:paraId="182A577A" w14:textId="33D6A2B5"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4" w:history="1">
        <w:r w:rsidRPr="00496B15">
          <w:rPr>
            <w:rStyle w:val="Hyperlink"/>
            <w:noProof/>
          </w:rPr>
          <w:t>2.8</w:t>
        </w:r>
        <w:r>
          <w:rPr>
            <w:rFonts w:asciiTheme="minorHAnsi" w:hAnsiTheme="minorHAnsi"/>
            <w:noProof/>
            <w:kern w:val="2"/>
            <w:sz w:val="24"/>
            <w:szCs w:val="24"/>
            <w14:ligatures w14:val="standardContextual"/>
          </w:rPr>
          <w:tab/>
        </w:r>
        <w:r w:rsidRPr="00496B15">
          <w:rPr>
            <w:rStyle w:val="Hyperlink"/>
            <w:noProof/>
          </w:rPr>
          <w:t>Opening van de Inschrijvingen</w:t>
        </w:r>
        <w:r>
          <w:rPr>
            <w:noProof/>
            <w:webHidden/>
          </w:rPr>
          <w:tab/>
        </w:r>
        <w:r>
          <w:rPr>
            <w:noProof/>
            <w:webHidden/>
          </w:rPr>
          <w:fldChar w:fldCharType="begin"/>
        </w:r>
        <w:r>
          <w:rPr>
            <w:noProof/>
            <w:webHidden/>
          </w:rPr>
          <w:instrText xml:space="preserve"> PAGEREF _Toc214994024 \h </w:instrText>
        </w:r>
        <w:r>
          <w:rPr>
            <w:noProof/>
            <w:webHidden/>
          </w:rPr>
        </w:r>
        <w:r>
          <w:rPr>
            <w:noProof/>
            <w:webHidden/>
          </w:rPr>
          <w:fldChar w:fldCharType="separate"/>
        </w:r>
        <w:r w:rsidR="00AC7E9F">
          <w:rPr>
            <w:noProof/>
            <w:webHidden/>
          </w:rPr>
          <w:t>12</w:t>
        </w:r>
        <w:r>
          <w:rPr>
            <w:noProof/>
            <w:webHidden/>
          </w:rPr>
          <w:fldChar w:fldCharType="end"/>
        </w:r>
      </w:hyperlink>
    </w:p>
    <w:p w14:paraId="2B6AB07F" w14:textId="6D205283"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25" w:history="1">
        <w:r w:rsidRPr="00496B15">
          <w:rPr>
            <w:rStyle w:val="Hyperlink"/>
            <w:rFonts w:cstheme="minorHAnsi"/>
            <w:noProof/>
          </w:rPr>
          <w:t>3</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Huidige en gewenste situatie</w:t>
        </w:r>
        <w:r>
          <w:rPr>
            <w:noProof/>
            <w:webHidden/>
          </w:rPr>
          <w:tab/>
        </w:r>
        <w:r>
          <w:rPr>
            <w:noProof/>
            <w:webHidden/>
          </w:rPr>
          <w:fldChar w:fldCharType="begin"/>
        </w:r>
        <w:r>
          <w:rPr>
            <w:noProof/>
            <w:webHidden/>
          </w:rPr>
          <w:instrText xml:space="preserve"> PAGEREF _Toc214994025 \h </w:instrText>
        </w:r>
        <w:r>
          <w:rPr>
            <w:noProof/>
            <w:webHidden/>
          </w:rPr>
        </w:r>
        <w:r>
          <w:rPr>
            <w:noProof/>
            <w:webHidden/>
          </w:rPr>
          <w:fldChar w:fldCharType="separate"/>
        </w:r>
        <w:r w:rsidR="00AC7E9F">
          <w:rPr>
            <w:noProof/>
            <w:webHidden/>
          </w:rPr>
          <w:t>13</w:t>
        </w:r>
        <w:r>
          <w:rPr>
            <w:noProof/>
            <w:webHidden/>
          </w:rPr>
          <w:fldChar w:fldCharType="end"/>
        </w:r>
      </w:hyperlink>
    </w:p>
    <w:p w14:paraId="3701D56C" w14:textId="03B70073"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6" w:history="1">
        <w:r w:rsidRPr="00496B15">
          <w:rPr>
            <w:rStyle w:val="Hyperlink"/>
            <w:noProof/>
          </w:rPr>
          <w:t>3.1</w:t>
        </w:r>
        <w:r>
          <w:rPr>
            <w:rFonts w:asciiTheme="minorHAnsi" w:hAnsiTheme="minorHAnsi"/>
            <w:noProof/>
            <w:kern w:val="2"/>
            <w:sz w:val="24"/>
            <w:szCs w:val="24"/>
            <w14:ligatures w14:val="standardContextual"/>
          </w:rPr>
          <w:tab/>
        </w:r>
        <w:r w:rsidRPr="00496B15">
          <w:rPr>
            <w:rStyle w:val="Hyperlink"/>
            <w:noProof/>
          </w:rPr>
          <w:t>Huidige situatie en applicatielandschap</w:t>
        </w:r>
        <w:r>
          <w:rPr>
            <w:noProof/>
            <w:webHidden/>
          </w:rPr>
          <w:tab/>
        </w:r>
        <w:r>
          <w:rPr>
            <w:noProof/>
            <w:webHidden/>
          </w:rPr>
          <w:fldChar w:fldCharType="begin"/>
        </w:r>
        <w:r>
          <w:rPr>
            <w:noProof/>
            <w:webHidden/>
          </w:rPr>
          <w:instrText xml:space="preserve"> PAGEREF _Toc214994026 \h </w:instrText>
        </w:r>
        <w:r>
          <w:rPr>
            <w:noProof/>
            <w:webHidden/>
          </w:rPr>
        </w:r>
        <w:r>
          <w:rPr>
            <w:noProof/>
            <w:webHidden/>
          </w:rPr>
          <w:fldChar w:fldCharType="separate"/>
        </w:r>
        <w:r w:rsidR="00AC7E9F">
          <w:rPr>
            <w:noProof/>
            <w:webHidden/>
          </w:rPr>
          <w:t>13</w:t>
        </w:r>
        <w:r>
          <w:rPr>
            <w:noProof/>
            <w:webHidden/>
          </w:rPr>
          <w:fldChar w:fldCharType="end"/>
        </w:r>
      </w:hyperlink>
    </w:p>
    <w:p w14:paraId="5C656F8B" w14:textId="6C504016"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7" w:history="1">
        <w:r w:rsidRPr="00496B15">
          <w:rPr>
            <w:rStyle w:val="Hyperlink"/>
            <w:noProof/>
          </w:rPr>
          <w:t>3.2</w:t>
        </w:r>
        <w:r>
          <w:rPr>
            <w:rFonts w:asciiTheme="minorHAnsi" w:hAnsiTheme="minorHAnsi"/>
            <w:noProof/>
            <w:kern w:val="2"/>
            <w:sz w:val="24"/>
            <w:szCs w:val="24"/>
            <w14:ligatures w14:val="standardContextual"/>
          </w:rPr>
          <w:tab/>
        </w:r>
        <w:r w:rsidRPr="00496B15">
          <w:rPr>
            <w:rStyle w:val="Hyperlink"/>
            <w:noProof/>
          </w:rPr>
          <w:t>Gewenste situatie</w:t>
        </w:r>
        <w:r>
          <w:rPr>
            <w:noProof/>
            <w:webHidden/>
          </w:rPr>
          <w:tab/>
        </w:r>
        <w:r>
          <w:rPr>
            <w:noProof/>
            <w:webHidden/>
          </w:rPr>
          <w:fldChar w:fldCharType="begin"/>
        </w:r>
        <w:r>
          <w:rPr>
            <w:noProof/>
            <w:webHidden/>
          </w:rPr>
          <w:instrText xml:space="preserve"> PAGEREF _Toc214994027 \h </w:instrText>
        </w:r>
        <w:r>
          <w:rPr>
            <w:noProof/>
            <w:webHidden/>
          </w:rPr>
        </w:r>
        <w:r>
          <w:rPr>
            <w:noProof/>
            <w:webHidden/>
          </w:rPr>
          <w:fldChar w:fldCharType="separate"/>
        </w:r>
        <w:r w:rsidR="00AC7E9F">
          <w:rPr>
            <w:noProof/>
            <w:webHidden/>
          </w:rPr>
          <w:t>13</w:t>
        </w:r>
        <w:r>
          <w:rPr>
            <w:noProof/>
            <w:webHidden/>
          </w:rPr>
          <w:fldChar w:fldCharType="end"/>
        </w:r>
      </w:hyperlink>
    </w:p>
    <w:p w14:paraId="3A750322" w14:textId="60B90377"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8" w:history="1">
        <w:r w:rsidRPr="00496B15">
          <w:rPr>
            <w:rStyle w:val="Hyperlink"/>
            <w:noProof/>
          </w:rPr>
          <w:t>3.3</w:t>
        </w:r>
        <w:r>
          <w:rPr>
            <w:rFonts w:asciiTheme="minorHAnsi" w:hAnsiTheme="minorHAnsi"/>
            <w:noProof/>
            <w:kern w:val="2"/>
            <w:sz w:val="24"/>
            <w:szCs w:val="24"/>
            <w14:ligatures w14:val="standardContextual"/>
          </w:rPr>
          <w:tab/>
        </w:r>
        <w:r w:rsidRPr="00496B15">
          <w:rPr>
            <w:rStyle w:val="Hyperlink"/>
            <w:noProof/>
          </w:rPr>
          <w:t>Aantallen werknemers en gebruikers</w:t>
        </w:r>
        <w:r>
          <w:rPr>
            <w:noProof/>
            <w:webHidden/>
          </w:rPr>
          <w:tab/>
        </w:r>
        <w:r>
          <w:rPr>
            <w:noProof/>
            <w:webHidden/>
          </w:rPr>
          <w:fldChar w:fldCharType="begin"/>
        </w:r>
        <w:r>
          <w:rPr>
            <w:noProof/>
            <w:webHidden/>
          </w:rPr>
          <w:instrText xml:space="preserve"> PAGEREF _Toc214994028 \h </w:instrText>
        </w:r>
        <w:r>
          <w:rPr>
            <w:noProof/>
            <w:webHidden/>
          </w:rPr>
        </w:r>
        <w:r>
          <w:rPr>
            <w:noProof/>
            <w:webHidden/>
          </w:rPr>
          <w:fldChar w:fldCharType="separate"/>
        </w:r>
        <w:r w:rsidR="00AC7E9F">
          <w:rPr>
            <w:noProof/>
            <w:webHidden/>
          </w:rPr>
          <w:t>16</w:t>
        </w:r>
        <w:r>
          <w:rPr>
            <w:noProof/>
            <w:webHidden/>
          </w:rPr>
          <w:fldChar w:fldCharType="end"/>
        </w:r>
      </w:hyperlink>
    </w:p>
    <w:p w14:paraId="36060ED0" w14:textId="4B2A755F"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29" w:history="1">
        <w:r w:rsidRPr="00496B15">
          <w:rPr>
            <w:rStyle w:val="Hyperlink"/>
            <w:noProof/>
          </w:rPr>
          <w:t>3.4</w:t>
        </w:r>
        <w:r>
          <w:rPr>
            <w:rFonts w:asciiTheme="minorHAnsi" w:hAnsiTheme="minorHAnsi"/>
            <w:noProof/>
            <w:kern w:val="2"/>
            <w:sz w:val="24"/>
            <w:szCs w:val="24"/>
            <w14:ligatures w14:val="standardContextual"/>
          </w:rPr>
          <w:tab/>
        </w:r>
        <w:r w:rsidRPr="00496B15">
          <w:rPr>
            <w:rStyle w:val="Hyperlink"/>
            <w:noProof/>
          </w:rPr>
          <w:t>Onderwerpen van inkoop</w:t>
        </w:r>
        <w:r>
          <w:rPr>
            <w:noProof/>
            <w:webHidden/>
          </w:rPr>
          <w:tab/>
        </w:r>
        <w:r>
          <w:rPr>
            <w:noProof/>
            <w:webHidden/>
          </w:rPr>
          <w:fldChar w:fldCharType="begin"/>
        </w:r>
        <w:r>
          <w:rPr>
            <w:noProof/>
            <w:webHidden/>
          </w:rPr>
          <w:instrText xml:space="preserve"> PAGEREF _Toc214994029 \h </w:instrText>
        </w:r>
        <w:r>
          <w:rPr>
            <w:noProof/>
            <w:webHidden/>
          </w:rPr>
        </w:r>
        <w:r>
          <w:rPr>
            <w:noProof/>
            <w:webHidden/>
          </w:rPr>
          <w:fldChar w:fldCharType="separate"/>
        </w:r>
        <w:r w:rsidR="00AC7E9F">
          <w:rPr>
            <w:noProof/>
            <w:webHidden/>
          </w:rPr>
          <w:t>16</w:t>
        </w:r>
        <w:r>
          <w:rPr>
            <w:noProof/>
            <w:webHidden/>
          </w:rPr>
          <w:fldChar w:fldCharType="end"/>
        </w:r>
      </w:hyperlink>
    </w:p>
    <w:p w14:paraId="217304C6" w14:textId="211D072C"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0" w:history="1">
        <w:r w:rsidRPr="00496B15">
          <w:rPr>
            <w:rStyle w:val="Hyperlink"/>
            <w:noProof/>
          </w:rPr>
          <w:t>3.5</w:t>
        </w:r>
        <w:r>
          <w:rPr>
            <w:rFonts w:asciiTheme="minorHAnsi" w:hAnsiTheme="minorHAnsi"/>
            <w:noProof/>
            <w:kern w:val="2"/>
            <w:sz w:val="24"/>
            <w:szCs w:val="24"/>
            <w14:ligatures w14:val="standardContextual"/>
          </w:rPr>
          <w:tab/>
        </w:r>
        <w:r w:rsidRPr="00496B15">
          <w:rPr>
            <w:rStyle w:val="Hyperlink"/>
            <w:noProof/>
          </w:rPr>
          <w:t>Voorzienbaar inkoopvolume voor (afgerond) tien jaar in euro’s excl. BTW</w:t>
        </w:r>
        <w:r>
          <w:rPr>
            <w:noProof/>
            <w:webHidden/>
          </w:rPr>
          <w:tab/>
        </w:r>
        <w:r>
          <w:rPr>
            <w:noProof/>
            <w:webHidden/>
          </w:rPr>
          <w:fldChar w:fldCharType="begin"/>
        </w:r>
        <w:r>
          <w:rPr>
            <w:noProof/>
            <w:webHidden/>
          </w:rPr>
          <w:instrText xml:space="preserve"> PAGEREF _Toc214994030 \h </w:instrText>
        </w:r>
        <w:r>
          <w:rPr>
            <w:noProof/>
            <w:webHidden/>
          </w:rPr>
        </w:r>
        <w:r>
          <w:rPr>
            <w:noProof/>
            <w:webHidden/>
          </w:rPr>
          <w:fldChar w:fldCharType="separate"/>
        </w:r>
        <w:r w:rsidR="00AC7E9F">
          <w:rPr>
            <w:noProof/>
            <w:webHidden/>
          </w:rPr>
          <w:t>18</w:t>
        </w:r>
        <w:r>
          <w:rPr>
            <w:noProof/>
            <w:webHidden/>
          </w:rPr>
          <w:fldChar w:fldCharType="end"/>
        </w:r>
      </w:hyperlink>
    </w:p>
    <w:p w14:paraId="548AF725" w14:textId="7626D3CD"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1" w:history="1">
        <w:r w:rsidRPr="00496B15">
          <w:rPr>
            <w:rStyle w:val="Hyperlink"/>
            <w:rFonts w:eastAsia="Batang"/>
            <w:noProof/>
          </w:rPr>
          <w:t>3.6</w:t>
        </w:r>
        <w:r>
          <w:rPr>
            <w:rFonts w:asciiTheme="minorHAnsi" w:hAnsiTheme="minorHAnsi"/>
            <w:noProof/>
            <w:kern w:val="2"/>
            <w:sz w:val="24"/>
            <w:szCs w:val="24"/>
            <w14:ligatures w14:val="standardContextual"/>
          </w:rPr>
          <w:tab/>
        </w:r>
        <w:r w:rsidRPr="00496B15">
          <w:rPr>
            <w:rStyle w:val="Hyperlink"/>
            <w:rFonts w:eastAsia="Batang"/>
            <w:noProof/>
          </w:rPr>
          <w:t>CPV</w:t>
        </w:r>
        <w:r>
          <w:rPr>
            <w:noProof/>
            <w:webHidden/>
          </w:rPr>
          <w:tab/>
        </w:r>
        <w:r>
          <w:rPr>
            <w:noProof/>
            <w:webHidden/>
          </w:rPr>
          <w:fldChar w:fldCharType="begin"/>
        </w:r>
        <w:r>
          <w:rPr>
            <w:noProof/>
            <w:webHidden/>
          </w:rPr>
          <w:instrText xml:space="preserve"> PAGEREF _Toc214994031 \h </w:instrText>
        </w:r>
        <w:r>
          <w:rPr>
            <w:noProof/>
            <w:webHidden/>
          </w:rPr>
        </w:r>
        <w:r>
          <w:rPr>
            <w:noProof/>
            <w:webHidden/>
          </w:rPr>
          <w:fldChar w:fldCharType="separate"/>
        </w:r>
        <w:r w:rsidR="00AC7E9F">
          <w:rPr>
            <w:noProof/>
            <w:webHidden/>
          </w:rPr>
          <w:t>19</w:t>
        </w:r>
        <w:r>
          <w:rPr>
            <w:noProof/>
            <w:webHidden/>
          </w:rPr>
          <w:fldChar w:fldCharType="end"/>
        </w:r>
      </w:hyperlink>
    </w:p>
    <w:p w14:paraId="723830C3" w14:textId="53087CAE"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2" w:history="1">
        <w:r w:rsidRPr="00496B15">
          <w:rPr>
            <w:rStyle w:val="Hyperlink"/>
            <w:rFonts w:eastAsia="Batang"/>
            <w:noProof/>
          </w:rPr>
          <w:t>3.7</w:t>
        </w:r>
        <w:r>
          <w:rPr>
            <w:rFonts w:asciiTheme="minorHAnsi" w:hAnsiTheme="minorHAnsi"/>
            <w:noProof/>
            <w:kern w:val="2"/>
            <w:sz w:val="24"/>
            <w:szCs w:val="24"/>
            <w14:ligatures w14:val="standardContextual"/>
          </w:rPr>
          <w:tab/>
        </w:r>
        <w:r w:rsidRPr="00496B15">
          <w:rPr>
            <w:rStyle w:val="Hyperlink"/>
            <w:rFonts w:eastAsia="Batang"/>
            <w:noProof/>
          </w:rPr>
          <w:t>Globale planning project</w:t>
        </w:r>
        <w:r>
          <w:rPr>
            <w:noProof/>
            <w:webHidden/>
          </w:rPr>
          <w:tab/>
        </w:r>
        <w:r>
          <w:rPr>
            <w:noProof/>
            <w:webHidden/>
          </w:rPr>
          <w:fldChar w:fldCharType="begin"/>
        </w:r>
        <w:r>
          <w:rPr>
            <w:noProof/>
            <w:webHidden/>
          </w:rPr>
          <w:instrText xml:space="preserve"> PAGEREF _Toc214994032 \h </w:instrText>
        </w:r>
        <w:r>
          <w:rPr>
            <w:noProof/>
            <w:webHidden/>
          </w:rPr>
        </w:r>
        <w:r>
          <w:rPr>
            <w:noProof/>
            <w:webHidden/>
          </w:rPr>
          <w:fldChar w:fldCharType="separate"/>
        </w:r>
        <w:r w:rsidR="00AC7E9F">
          <w:rPr>
            <w:noProof/>
            <w:webHidden/>
          </w:rPr>
          <w:t>19</w:t>
        </w:r>
        <w:r>
          <w:rPr>
            <w:noProof/>
            <w:webHidden/>
          </w:rPr>
          <w:fldChar w:fldCharType="end"/>
        </w:r>
      </w:hyperlink>
    </w:p>
    <w:p w14:paraId="70B39F60" w14:textId="39179393"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33" w:history="1">
        <w:r w:rsidRPr="00496B15">
          <w:rPr>
            <w:rStyle w:val="Hyperlink"/>
            <w:rFonts w:cstheme="minorHAnsi"/>
            <w:noProof/>
          </w:rPr>
          <w:t>4</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Eisen aan de Inschrijving</w:t>
        </w:r>
        <w:r>
          <w:rPr>
            <w:noProof/>
            <w:webHidden/>
          </w:rPr>
          <w:tab/>
        </w:r>
        <w:r>
          <w:rPr>
            <w:noProof/>
            <w:webHidden/>
          </w:rPr>
          <w:fldChar w:fldCharType="begin"/>
        </w:r>
        <w:r>
          <w:rPr>
            <w:noProof/>
            <w:webHidden/>
          </w:rPr>
          <w:instrText xml:space="preserve"> PAGEREF _Toc214994033 \h </w:instrText>
        </w:r>
        <w:r>
          <w:rPr>
            <w:noProof/>
            <w:webHidden/>
          </w:rPr>
        </w:r>
        <w:r>
          <w:rPr>
            <w:noProof/>
            <w:webHidden/>
          </w:rPr>
          <w:fldChar w:fldCharType="separate"/>
        </w:r>
        <w:r w:rsidR="00AC7E9F">
          <w:rPr>
            <w:noProof/>
            <w:webHidden/>
          </w:rPr>
          <w:t>20</w:t>
        </w:r>
        <w:r>
          <w:rPr>
            <w:noProof/>
            <w:webHidden/>
          </w:rPr>
          <w:fldChar w:fldCharType="end"/>
        </w:r>
      </w:hyperlink>
    </w:p>
    <w:p w14:paraId="35F60D80" w14:textId="0D1459FB"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4" w:history="1">
        <w:r w:rsidRPr="00496B15">
          <w:rPr>
            <w:rStyle w:val="Hyperlink"/>
            <w:noProof/>
          </w:rPr>
          <w:t>4.1</w:t>
        </w:r>
        <w:r>
          <w:rPr>
            <w:rFonts w:asciiTheme="minorHAnsi" w:hAnsiTheme="minorHAnsi"/>
            <w:noProof/>
            <w:kern w:val="2"/>
            <w:sz w:val="24"/>
            <w:szCs w:val="24"/>
            <w14:ligatures w14:val="standardContextual"/>
          </w:rPr>
          <w:tab/>
        </w:r>
        <w:r w:rsidRPr="00496B15">
          <w:rPr>
            <w:rStyle w:val="Hyperlink"/>
            <w:noProof/>
          </w:rPr>
          <w:t>Vormvereisten aan de Inschrijving op TenderNed</w:t>
        </w:r>
        <w:r>
          <w:rPr>
            <w:noProof/>
            <w:webHidden/>
          </w:rPr>
          <w:tab/>
        </w:r>
        <w:r>
          <w:rPr>
            <w:noProof/>
            <w:webHidden/>
          </w:rPr>
          <w:fldChar w:fldCharType="begin"/>
        </w:r>
        <w:r>
          <w:rPr>
            <w:noProof/>
            <w:webHidden/>
          </w:rPr>
          <w:instrText xml:space="preserve"> PAGEREF _Toc214994034 \h </w:instrText>
        </w:r>
        <w:r>
          <w:rPr>
            <w:noProof/>
            <w:webHidden/>
          </w:rPr>
        </w:r>
        <w:r>
          <w:rPr>
            <w:noProof/>
            <w:webHidden/>
          </w:rPr>
          <w:fldChar w:fldCharType="separate"/>
        </w:r>
        <w:r w:rsidR="00AC7E9F">
          <w:rPr>
            <w:noProof/>
            <w:webHidden/>
          </w:rPr>
          <w:t>20</w:t>
        </w:r>
        <w:r>
          <w:rPr>
            <w:noProof/>
            <w:webHidden/>
          </w:rPr>
          <w:fldChar w:fldCharType="end"/>
        </w:r>
      </w:hyperlink>
    </w:p>
    <w:p w14:paraId="3B70C96F" w14:textId="28DED4D5"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5" w:history="1">
        <w:r w:rsidRPr="00496B15">
          <w:rPr>
            <w:rStyle w:val="Hyperlink"/>
            <w:noProof/>
          </w:rPr>
          <w:t>4.2</w:t>
        </w:r>
        <w:r>
          <w:rPr>
            <w:rFonts w:asciiTheme="minorHAnsi" w:hAnsiTheme="minorHAnsi"/>
            <w:noProof/>
            <w:kern w:val="2"/>
            <w:sz w:val="24"/>
            <w:szCs w:val="24"/>
            <w14:ligatures w14:val="standardContextual"/>
          </w:rPr>
          <w:tab/>
        </w:r>
        <w:r w:rsidRPr="00496B15">
          <w:rPr>
            <w:rStyle w:val="Hyperlink"/>
            <w:noProof/>
          </w:rPr>
          <w:t>Geldigheid en volledigheid</w:t>
        </w:r>
        <w:r>
          <w:rPr>
            <w:noProof/>
            <w:webHidden/>
          </w:rPr>
          <w:tab/>
        </w:r>
        <w:r>
          <w:rPr>
            <w:noProof/>
            <w:webHidden/>
          </w:rPr>
          <w:fldChar w:fldCharType="begin"/>
        </w:r>
        <w:r>
          <w:rPr>
            <w:noProof/>
            <w:webHidden/>
          </w:rPr>
          <w:instrText xml:space="preserve"> PAGEREF _Toc214994035 \h </w:instrText>
        </w:r>
        <w:r>
          <w:rPr>
            <w:noProof/>
            <w:webHidden/>
          </w:rPr>
        </w:r>
        <w:r>
          <w:rPr>
            <w:noProof/>
            <w:webHidden/>
          </w:rPr>
          <w:fldChar w:fldCharType="separate"/>
        </w:r>
        <w:r w:rsidR="00AC7E9F">
          <w:rPr>
            <w:noProof/>
            <w:webHidden/>
          </w:rPr>
          <w:t>20</w:t>
        </w:r>
        <w:r>
          <w:rPr>
            <w:noProof/>
            <w:webHidden/>
          </w:rPr>
          <w:fldChar w:fldCharType="end"/>
        </w:r>
      </w:hyperlink>
    </w:p>
    <w:p w14:paraId="70EC6A4F" w14:textId="61800403"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6" w:history="1">
        <w:r w:rsidRPr="00496B15">
          <w:rPr>
            <w:rStyle w:val="Hyperlink"/>
            <w:noProof/>
          </w:rPr>
          <w:t>4.3</w:t>
        </w:r>
        <w:r>
          <w:rPr>
            <w:rFonts w:asciiTheme="minorHAnsi" w:hAnsiTheme="minorHAnsi"/>
            <w:noProof/>
            <w:kern w:val="2"/>
            <w:sz w:val="24"/>
            <w:szCs w:val="24"/>
            <w14:ligatures w14:val="standardContextual"/>
          </w:rPr>
          <w:tab/>
        </w:r>
        <w:r w:rsidRPr="00496B15">
          <w:rPr>
            <w:rStyle w:val="Hyperlink"/>
            <w:noProof/>
          </w:rPr>
          <w:t>Vertegenwoordigingsbevoegdheid</w:t>
        </w:r>
        <w:r>
          <w:rPr>
            <w:noProof/>
            <w:webHidden/>
          </w:rPr>
          <w:tab/>
        </w:r>
        <w:r>
          <w:rPr>
            <w:noProof/>
            <w:webHidden/>
          </w:rPr>
          <w:fldChar w:fldCharType="begin"/>
        </w:r>
        <w:r>
          <w:rPr>
            <w:noProof/>
            <w:webHidden/>
          </w:rPr>
          <w:instrText xml:space="preserve"> PAGEREF _Toc214994036 \h </w:instrText>
        </w:r>
        <w:r>
          <w:rPr>
            <w:noProof/>
            <w:webHidden/>
          </w:rPr>
        </w:r>
        <w:r>
          <w:rPr>
            <w:noProof/>
            <w:webHidden/>
          </w:rPr>
          <w:fldChar w:fldCharType="separate"/>
        </w:r>
        <w:r w:rsidR="00AC7E9F">
          <w:rPr>
            <w:noProof/>
            <w:webHidden/>
          </w:rPr>
          <w:t>20</w:t>
        </w:r>
        <w:r>
          <w:rPr>
            <w:noProof/>
            <w:webHidden/>
          </w:rPr>
          <w:fldChar w:fldCharType="end"/>
        </w:r>
      </w:hyperlink>
    </w:p>
    <w:p w14:paraId="38B74160" w14:textId="7500996A"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37" w:history="1">
        <w:r w:rsidRPr="00496B15">
          <w:rPr>
            <w:rStyle w:val="Hyperlink"/>
            <w:rFonts w:cstheme="minorHAnsi"/>
            <w:noProof/>
          </w:rPr>
          <w:t>5</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Eisen aan de Inschrijver</w:t>
        </w:r>
        <w:r>
          <w:rPr>
            <w:noProof/>
            <w:webHidden/>
          </w:rPr>
          <w:tab/>
        </w:r>
        <w:r>
          <w:rPr>
            <w:noProof/>
            <w:webHidden/>
          </w:rPr>
          <w:fldChar w:fldCharType="begin"/>
        </w:r>
        <w:r>
          <w:rPr>
            <w:noProof/>
            <w:webHidden/>
          </w:rPr>
          <w:instrText xml:space="preserve"> PAGEREF _Toc214994037 \h </w:instrText>
        </w:r>
        <w:r>
          <w:rPr>
            <w:noProof/>
            <w:webHidden/>
          </w:rPr>
        </w:r>
        <w:r>
          <w:rPr>
            <w:noProof/>
            <w:webHidden/>
          </w:rPr>
          <w:fldChar w:fldCharType="separate"/>
        </w:r>
        <w:r w:rsidR="00AC7E9F">
          <w:rPr>
            <w:noProof/>
            <w:webHidden/>
          </w:rPr>
          <w:t>22</w:t>
        </w:r>
        <w:r>
          <w:rPr>
            <w:noProof/>
            <w:webHidden/>
          </w:rPr>
          <w:fldChar w:fldCharType="end"/>
        </w:r>
      </w:hyperlink>
    </w:p>
    <w:p w14:paraId="6953D045" w14:textId="321584A8"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8" w:history="1">
        <w:r w:rsidRPr="00496B15">
          <w:rPr>
            <w:rStyle w:val="Hyperlink"/>
            <w:noProof/>
          </w:rPr>
          <w:t>5.1</w:t>
        </w:r>
        <w:r>
          <w:rPr>
            <w:rFonts w:asciiTheme="minorHAnsi" w:hAnsiTheme="minorHAnsi"/>
            <w:noProof/>
            <w:kern w:val="2"/>
            <w:sz w:val="24"/>
            <w:szCs w:val="24"/>
            <w14:ligatures w14:val="standardContextual"/>
          </w:rPr>
          <w:tab/>
        </w:r>
        <w:r w:rsidRPr="00496B15">
          <w:rPr>
            <w:rStyle w:val="Hyperlink"/>
            <w:noProof/>
          </w:rPr>
          <w:t>Algemeen</w:t>
        </w:r>
        <w:r>
          <w:rPr>
            <w:noProof/>
            <w:webHidden/>
          </w:rPr>
          <w:tab/>
        </w:r>
        <w:r>
          <w:rPr>
            <w:noProof/>
            <w:webHidden/>
          </w:rPr>
          <w:fldChar w:fldCharType="begin"/>
        </w:r>
        <w:r>
          <w:rPr>
            <w:noProof/>
            <w:webHidden/>
          </w:rPr>
          <w:instrText xml:space="preserve"> PAGEREF _Toc214994038 \h </w:instrText>
        </w:r>
        <w:r>
          <w:rPr>
            <w:noProof/>
            <w:webHidden/>
          </w:rPr>
        </w:r>
        <w:r>
          <w:rPr>
            <w:noProof/>
            <w:webHidden/>
          </w:rPr>
          <w:fldChar w:fldCharType="separate"/>
        </w:r>
        <w:r w:rsidR="00AC7E9F">
          <w:rPr>
            <w:noProof/>
            <w:webHidden/>
          </w:rPr>
          <w:t>22</w:t>
        </w:r>
        <w:r>
          <w:rPr>
            <w:noProof/>
            <w:webHidden/>
          </w:rPr>
          <w:fldChar w:fldCharType="end"/>
        </w:r>
      </w:hyperlink>
    </w:p>
    <w:p w14:paraId="4F69E372" w14:textId="4E9FAA28"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39" w:history="1">
        <w:r w:rsidRPr="00496B15">
          <w:rPr>
            <w:rStyle w:val="Hyperlink"/>
            <w:noProof/>
          </w:rPr>
          <w:t>5.2</w:t>
        </w:r>
        <w:r>
          <w:rPr>
            <w:rFonts w:asciiTheme="minorHAnsi" w:hAnsiTheme="minorHAnsi"/>
            <w:noProof/>
            <w:kern w:val="2"/>
            <w:sz w:val="24"/>
            <w:szCs w:val="24"/>
            <w14:ligatures w14:val="standardContextual"/>
          </w:rPr>
          <w:tab/>
        </w:r>
        <w:r w:rsidRPr="00496B15">
          <w:rPr>
            <w:rStyle w:val="Hyperlink"/>
            <w:noProof/>
          </w:rPr>
          <w:t>Uitsluitingsgronden</w:t>
        </w:r>
        <w:r>
          <w:rPr>
            <w:noProof/>
            <w:webHidden/>
          </w:rPr>
          <w:tab/>
        </w:r>
        <w:r>
          <w:rPr>
            <w:noProof/>
            <w:webHidden/>
          </w:rPr>
          <w:fldChar w:fldCharType="begin"/>
        </w:r>
        <w:r>
          <w:rPr>
            <w:noProof/>
            <w:webHidden/>
          </w:rPr>
          <w:instrText xml:space="preserve"> PAGEREF _Toc214994039 \h </w:instrText>
        </w:r>
        <w:r>
          <w:rPr>
            <w:noProof/>
            <w:webHidden/>
          </w:rPr>
        </w:r>
        <w:r>
          <w:rPr>
            <w:noProof/>
            <w:webHidden/>
          </w:rPr>
          <w:fldChar w:fldCharType="separate"/>
        </w:r>
        <w:r w:rsidR="00AC7E9F">
          <w:rPr>
            <w:noProof/>
            <w:webHidden/>
          </w:rPr>
          <w:t>23</w:t>
        </w:r>
        <w:r>
          <w:rPr>
            <w:noProof/>
            <w:webHidden/>
          </w:rPr>
          <w:fldChar w:fldCharType="end"/>
        </w:r>
      </w:hyperlink>
    </w:p>
    <w:p w14:paraId="2C477A56" w14:textId="303530ED"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0" w:history="1">
        <w:r w:rsidRPr="00496B15">
          <w:rPr>
            <w:rStyle w:val="Hyperlink"/>
            <w:noProof/>
          </w:rPr>
          <w:t>5.3</w:t>
        </w:r>
        <w:r>
          <w:rPr>
            <w:rFonts w:asciiTheme="minorHAnsi" w:hAnsiTheme="minorHAnsi"/>
            <w:noProof/>
            <w:kern w:val="2"/>
            <w:sz w:val="24"/>
            <w:szCs w:val="24"/>
            <w14:ligatures w14:val="standardContextual"/>
          </w:rPr>
          <w:tab/>
        </w:r>
        <w:r w:rsidRPr="00496B15">
          <w:rPr>
            <w:rStyle w:val="Hyperlink"/>
            <w:noProof/>
          </w:rPr>
          <w:t>Verklaringen ter bewijsvoering</w:t>
        </w:r>
        <w:r>
          <w:rPr>
            <w:noProof/>
            <w:webHidden/>
          </w:rPr>
          <w:tab/>
        </w:r>
        <w:r>
          <w:rPr>
            <w:noProof/>
            <w:webHidden/>
          </w:rPr>
          <w:fldChar w:fldCharType="begin"/>
        </w:r>
        <w:r>
          <w:rPr>
            <w:noProof/>
            <w:webHidden/>
          </w:rPr>
          <w:instrText xml:space="preserve"> PAGEREF _Toc214994040 \h </w:instrText>
        </w:r>
        <w:r>
          <w:rPr>
            <w:noProof/>
            <w:webHidden/>
          </w:rPr>
        </w:r>
        <w:r>
          <w:rPr>
            <w:noProof/>
            <w:webHidden/>
          </w:rPr>
          <w:fldChar w:fldCharType="separate"/>
        </w:r>
        <w:r w:rsidR="00AC7E9F">
          <w:rPr>
            <w:noProof/>
            <w:webHidden/>
          </w:rPr>
          <w:t>24</w:t>
        </w:r>
        <w:r>
          <w:rPr>
            <w:noProof/>
            <w:webHidden/>
          </w:rPr>
          <w:fldChar w:fldCharType="end"/>
        </w:r>
      </w:hyperlink>
    </w:p>
    <w:p w14:paraId="4D2CFAA0" w14:textId="13CF6F63"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1" w:history="1">
        <w:r w:rsidRPr="00496B15">
          <w:rPr>
            <w:rStyle w:val="Hyperlink"/>
            <w:noProof/>
          </w:rPr>
          <w:t>5.4</w:t>
        </w:r>
        <w:r>
          <w:rPr>
            <w:rFonts w:asciiTheme="minorHAnsi" w:hAnsiTheme="minorHAnsi"/>
            <w:noProof/>
            <w:kern w:val="2"/>
            <w:sz w:val="24"/>
            <w:szCs w:val="24"/>
            <w14:ligatures w14:val="standardContextual"/>
          </w:rPr>
          <w:tab/>
        </w:r>
        <w:r w:rsidRPr="00496B15">
          <w:rPr>
            <w:rStyle w:val="Hyperlink"/>
            <w:noProof/>
          </w:rPr>
          <w:t>Geschiktheidseisen</w:t>
        </w:r>
        <w:r>
          <w:rPr>
            <w:noProof/>
            <w:webHidden/>
          </w:rPr>
          <w:tab/>
        </w:r>
        <w:r>
          <w:rPr>
            <w:noProof/>
            <w:webHidden/>
          </w:rPr>
          <w:fldChar w:fldCharType="begin"/>
        </w:r>
        <w:r>
          <w:rPr>
            <w:noProof/>
            <w:webHidden/>
          </w:rPr>
          <w:instrText xml:space="preserve"> PAGEREF _Toc214994041 \h </w:instrText>
        </w:r>
        <w:r>
          <w:rPr>
            <w:noProof/>
            <w:webHidden/>
          </w:rPr>
        </w:r>
        <w:r>
          <w:rPr>
            <w:noProof/>
            <w:webHidden/>
          </w:rPr>
          <w:fldChar w:fldCharType="separate"/>
        </w:r>
        <w:r w:rsidR="00AC7E9F">
          <w:rPr>
            <w:noProof/>
            <w:webHidden/>
          </w:rPr>
          <w:t>25</w:t>
        </w:r>
        <w:r>
          <w:rPr>
            <w:noProof/>
            <w:webHidden/>
          </w:rPr>
          <w:fldChar w:fldCharType="end"/>
        </w:r>
      </w:hyperlink>
    </w:p>
    <w:p w14:paraId="5197AD9B" w14:textId="0D2079EB"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2" w:history="1">
        <w:r w:rsidRPr="00496B15">
          <w:rPr>
            <w:rStyle w:val="Hyperlink"/>
            <w:noProof/>
          </w:rPr>
          <w:t>5.5</w:t>
        </w:r>
        <w:r>
          <w:rPr>
            <w:rFonts w:asciiTheme="minorHAnsi" w:hAnsiTheme="minorHAnsi"/>
            <w:noProof/>
            <w:kern w:val="2"/>
            <w:sz w:val="24"/>
            <w:szCs w:val="24"/>
            <w14:ligatures w14:val="standardContextual"/>
          </w:rPr>
          <w:tab/>
        </w:r>
        <w:r w:rsidRPr="00496B15">
          <w:rPr>
            <w:rStyle w:val="Hyperlink"/>
            <w:noProof/>
          </w:rPr>
          <w:t>Beroep op ervaring en middelen van derden in verband met Financiële en Economische Draagkracht</w:t>
        </w:r>
        <w:r>
          <w:rPr>
            <w:noProof/>
            <w:webHidden/>
          </w:rPr>
          <w:tab/>
        </w:r>
        <w:r>
          <w:rPr>
            <w:noProof/>
            <w:webHidden/>
          </w:rPr>
          <w:fldChar w:fldCharType="begin"/>
        </w:r>
        <w:r>
          <w:rPr>
            <w:noProof/>
            <w:webHidden/>
          </w:rPr>
          <w:instrText xml:space="preserve"> PAGEREF _Toc214994042 \h </w:instrText>
        </w:r>
        <w:r>
          <w:rPr>
            <w:noProof/>
            <w:webHidden/>
          </w:rPr>
        </w:r>
        <w:r>
          <w:rPr>
            <w:noProof/>
            <w:webHidden/>
          </w:rPr>
          <w:fldChar w:fldCharType="separate"/>
        </w:r>
        <w:r w:rsidR="00AC7E9F">
          <w:rPr>
            <w:noProof/>
            <w:webHidden/>
          </w:rPr>
          <w:t>28</w:t>
        </w:r>
        <w:r>
          <w:rPr>
            <w:noProof/>
            <w:webHidden/>
          </w:rPr>
          <w:fldChar w:fldCharType="end"/>
        </w:r>
      </w:hyperlink>
    </w:p>
    <w:p w14:paraId="42EBF936" w14:textId="26D4DD20"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3" w:history="1">
        <w:r w:rsidRPr="00496B15">
          <w:rPr>
            <w:rStyle w:val="Hyperlink"/>
            <w:noProof/>
          </w:rPr>
          <w:t>5.6</w:t>
        </w:r>
        <w:r>
          <w:rPr>
            <w:rFonts w:asciiTheme="minorHAnsi" w:hAnsiTheme="minorHAnsi"/>
            <w:noProof/>
            <w:kern w:val="2"/>
            <w:sz w:val="24"/>
            <w:szCs w:val="24"/>
            <w14:ligatures w14:val="standardContextual"/>
          </w:rPr>
          <w:tab/>
        </w:r>
        <w:r w:rsidRPr="00496B15">
          <w:rPr>
            <w:rStyle w:val="Hyperlink"/>
            <w:noProof/>
          </w:rPr>
          <w:t>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_Toc214994043 \h </w:instrText>
        </w:r>
        <w:r>
          <w:rPr>
            <w:noProof/>
            <w:webHidden/>
          </w:rPr>
        </w:r>
        <w:r>
          <w:rPr>
            <w:noProof/>
            <w:webHidden/>
          </w:rPr>
          <w:fldChar w:fldCharType="separate"/>
        </w:r>
        <w:r w:rsidR="00AC7E9F">
          <w:rPr>
            <w:noProof/>
            <w:webHidden/>
          </w:rPr>
          <w:t>28</w:t>
        </w:r>
        <w:r>
          <w:rPr>
            <w:noProof/>
            <w:webHidden/>
          </w:rPr>
          <w:fldChar w:fldCharType="end"/>
        </w:r>
      </w:hyperlink>
    </w:p>
    <w:p w14:paraId="71C467A7" w14:textId="164A5D2A"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4" w:history="1">
        <w:r w:rsidRPr="00496B15">
          <w:rPr>
            <w:rStyle w:val="Hyperlink"/>
            <w:noProof/>
          </w:rPr>
          <w:t>5.7</w:t>
        </w:r>
        <w:r>
          <w:rPr>
            <w:rFonts w:asciiTheme="minorHAnsi" w:hAnsiTheme="minorHAnsi"/>
            <w:noProof/>
            <w:kern w:val="2"/>
            <w:sz w:val="24"/>
            <w:szCs w:val="24"/>
            <w14:ligatures w14:val="standardContextual"/>
          </w:rPr>
          <w:tab/>
        </w:r>
        <w:r w:rsidRPr="00496B15">
          <w:rPr>
            <w:rStyle w:val="Hyperlink"/>
            <w:noProof/>
          </w:rPr>
          <w:t>Vertegenwoordigingsbevoegdheid derden</w:t>
        </w:r>
        <w:r>
          <w:rPr>
            <w:noProof/>
            <w:webHidden/>
          </w:rPr>
          <w:tab/>
        </w:r>
        <w:r>
          <w:rPr>
            <w:noProof/>
            <w:webHidden/>
          </w:rPr>
          <w:fldChar w:fldCharType="begin"/>
        </w:r>
        <w:r>
          <w:rPr>
            <w:noProof/>
            <w:webHidden/>
          </w:rPr>
          <w:instrText xml:space="preserve"> PAGEREF _Toc214994044 \h </w:instrText>
        </w:r>
        <w:r>
          <w:rPr>
            <w:noProof/>
            <w:webHidden/>
          </w:rPr>
        </w:r>
        <w:r>
          <w:rPr>
            <w:noProof/>
            <w:webHidden/>
          </w:rPr>
          <w:fldChar w:fldCharType="separate"/>
        </w:r>
        <w:r w:rsidR="00AC7E9F">
          <w:rPr>
            <w:noProof/>
            <w:webHidden/>
          </w:rPr>
          <w:t>28</w:t>
        </w:r>
        <w:r>
          <w:rPr>
            <w:noProof/>
            <w:webHidden/>
          </w:rPr>
          <w:fldChar w:fldCharType="end"/>
        </w:r>
      </w:hyperlink>
    </w:p>
    <w:p w14:paraId="16C9661C" w14:textId="0DFA3B86"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45" w:history="1">
        <w:r w:rsidRPr="00496B15">
          <w:rPr>
            <w:rStyle w:val="Hyperlink"/>
            <w:noProof/>
          </w:rPr>
          <w:t>6</w:t>
        </w:r>
        <w:r>
          <w:rPr>
            <w:rFonts w:asciiTheme="minorHAnsi" w:eastAsiaTheme="minorEastAsia" w:hAnsiTheme="minorHAnsi"/>
            <w:b w:val="0"/>
            <w:noProof/>
            <w:kern w:val="2"/>
            <w:sz w:val="24"/>
            <w:szCs w:val="24"/>
            <w:lang w:eastAsia="nl-NL"/>
            <w14:ligatures w14:val="standardContextual"/>
          </w:rPr>
          <w:tab/>
        </w:r>
        <w:r w:rsidRPr="00496B15">
          <w:rPr>
            <w:rStyle w:val="Hyperlink"/>
            <w:noProof/>
          </w:rPr>
          <w:t>Uitvoeringsvoorwaarden en SubGunningscriteria</w:t>
        </w:r>
        <w:r>
          <w:rPr>
            <w:noProof/>
            <w:webHidden/>
          </w:rPr>
          <w:tab/>
        </w:r>
        <w:r>
          <w:rPr>
            <w:noProof/>
            <w:webHidden/>
          </w:rPr>
          <w:fldChar w:fldCharType="begin"/>
        </w:r>
        <w:r>
          <w:rPr>
            <w:noProof/>
            <w:webHidden/>
          </w:rPr>
          <w:instrText xml:space="preserve"> PAGEREF _Toc214994045 \h </w:instrText>
        </w:r>
        <w:r>
          <w:rPr>
            <w:noProof/>
            <w:webHidden/>
          </w:rPr>
        </w:r>
        <w:r>
          <w:rPr>
            <w:noProof/>
            <w:webHidden/>
          </w:rPr>
          <w:fldChar w:fldCharType="separate"/>
        </w:r>
        <w:r w:rsidR="00AC7E9F">
          <w:rPr>
            <w:noProof/>
            <w:webHidden/>
          </w:rPr>
          <w:t>30</w:t>
        </w:r>
        <w:r>
          <w:rPr>
            <w:noProof/>
            <w:webHidden/>
          </w:rPr>
          <w:fldChar w:fldCharType="end"/>
        </w:r>
      </w:hyperlink>
    </w:p>
    <w:p w14:paraId="475EFE23" w14:textId="0EA4975D"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6" w:history="1">
        <w:r w:rsidRPr="00496B15">
          <w:rPr>
            <w:rStyle w:val="Hyperlink"/>
            <w:noProof/>
          </w:rPr>
          <w:t>6.1</w:t>
        </w:r>
        <w:r>
          <w:rPr>
            <w:rFonts w:asciiTheme="minorHAnsi" w:hAnsiTheme="minorHAnsi"/>
            <w:noProof/>
            <w:kern w:val="2"/>
            <w:sz w:val="24"/>
            <w:szCs w:val="24"/>
            <w14:ligatures w14:val="standardContextual"/>
          </w:rPr>
          <w:tab/>
        </w:r>
        <w:r w:rsidRPr="00496B15">
          <w:rPr>
            <w:rStyle w:val="Hyperlink"/>
            <w:noProof/>
          </w:rPr>
          <w:t>Uitvoeringsvoorwaarden</w:t>
        </w:r>
        <w:r>
          <w:rPr>
            <w:noProof/>
            <w:webHidden/>
          </w:rPr>
          <w:tab/>
        </w:r>
        <w:r>
          <w:rPr>
            <w:noProof/>
            <w:webHidden/>
          </w:rPr>
          <w:fldChar w:fldCharType="begin"/>
        </w:r>
        <w:r>
          <w:rPr>
            <w:noProof/>
            <w:webHidden/>
          </w:rPr>
          <w:instrText xml:space="preserve"> PAGEREF _Toc214994046 \h </w:instrText>
        </w:r>
        <w:r>
          <w:rPr>
            <w:noProof/>
            <w:webHidden/>
          </w:rPr>
        </w:r>
        <w:r>
          <w:rPr>
            <w:noProof/>
            <w:webHidden/>
          </w:rPr>
          <w:fldChar w:fldCharType="separate"/>
        </w:r>
        <w:r w:rsidR="00AC7E9F">
          <w:rPr>
            <w:noProof/>
            <w:webHidden/>
          </w:rPr>
          <w:t>30</w:t>
        </w:r>
        <w:r>
          <w:rPr>
            <w:noProof/>
            <w:webHidden/>
          </w:rPr>
          <w:fldChar w:fldCharType="end"/>
        </w:r>
      </w:hyperlink>
    </w:p>
    <w:p w14:paraId="224866DF" w14:textId="142A1C53"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7" w:history="1">
        <w:r w:rsidRPr="00496B15">
          <w:rPr>
            <w:rStyle w:val="Hyperlink"/>
            <w:noProof/>
          </w:rPr>
          <w:t>6.2</w:t>
        </w:r>
        <w:r>
          <w:rPr>
            <w:rFonts w:asciiTheme="minorHAnsi" w:hAnsiTheme="minorHAnsi"/>
            <w:noProof/>
            <w:kern w:val="2"/>
            <w:sz w:val="24"/>
            <w:szCs w:val="24"/>
            <w14:ligatures w14:val="standardContextual"/>
          </w:rPr>
          <w:tab/>
        </w:r>
        <w:r w:rsidRPr="00496B15">
          <w:rPr>
            <w:rStyle w:val="Hyperlink"/>
            <w:noProof/>
          </w:rPr>
          <w:t>Gunningssystematiek</w:t>
        </w:r>
        <w:r>
          <w:rPr>
            <w:noProof/>
            <w:webHidden/>
          </w:rPr>
          <w:tab/>
        </w:r>
        <w:r>
          <w:rPr>
            <w:noProof/>
            <w:webHidden/>
          </w:rPr>
          <w:fldChar w:fldCharType="begin"/>
        </w:r>
        <w:r>
          <w:rPr>
            <w:noProof/>
            <w:webHidden/>
          </w:rPr>
          <w:instrText xml:space="preserve"> PAGEREF _Toc214994047 \h </w:instrText>
        </w:r>
        <w:r>
          <w:rPr>
            <w:noProof/>
            <w:webHidden/>
          </w:rPr>
        </w:r>
        <w:r>
          <w:rPr>
            <w:noProof/>
            <w:webHidden/>
          </w:rPr>
          <w:fldChar w:fldCharType="separate"/>
        </w:r>
        <w:r w:rsidR="00AC7E9F">
          <w:rPr>
            <w:noProof/>
            <w:webHidden/>
          </w:rPr>
          <w:t>30</w:t>
        </w:r>
        <w:r>
          <w:rPr>
            <w:noProof/>
            <w:webHidden/>
          </w:rPr>
          <w:fldChar w:fldCharType="end"/>
        </w:r>
      </w:hyperlink>
    </w:p>
    <w:p w14:paraId="4E9F50E7" w14:textId="7FB5D3D4"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8" w:history="1">
        <w:r w:rsidRPr="00496B15">
          <w:rPr>
            <w:rStyle w:val="Hyperlink"/>
            <w:noProof/>
          </w:rPr>
          <w:t>6.3</w:t>
        </w:r>
        <w:r>
          <w:rPr>
            <w:rFonts w:asciiTheme="minorHAnsi" w:hAnsiTheme="minorHAnsi"/>
            <w:noProof/>
            <w:kern w:val="2"/>
            <w:sz w:val="24"/>
            <w:szCs w:val="24"/>
            <w14:ligatures w14:val="standardContextual"/>
          </w:rPr>
          <w:tab/>
        </w:r>
        <w:r w:rsidRPr="00496B15">
          <w:rPr>
            <w:rStyle w:val="Hyperlink"/>
            <w:noProof/>
          </w:rPr>
          <w:t>Overzicht Gunningscriteria en wegingen</w:t>
        </w:r>
        <w:r>
          <w:rPr>
            <w:noProof/>
            <w:webHidden/>
          </w:rPr>
          <w:tab/>
        </w:r>
        <w:r>
          <w:rPr>
            <w:noProof/>
            <w:webHidden/>
          </w:rPr>
          <w:fldChar w:fldCharType="begin"/>
        </w:r>
        <w:r>
          <w:rPr>
            <w:noProof/>
            <w:webHidden/>
          </w:rPr>
          <w:instrText xml:space="preserve"> PAGEREF _Toc214994048 \h </w:instrText>
        </w:r>
        <w:r>
          <w:rPr>
            <w:noProof/>
            <w:webHidden/>
          </w:rPr>
        </w:r>
        <w:r>
          <w:rPr>
            <w:noProof/>
            <w:webHidden/>
          </w:rPr>
          <w:fldChar w:fldCharType="separate"/>
        </w:r>
        <w:r w:rsidR="00AC7E9F">
          <w:rPr>
            <w:noProof/>
            <w:webHidden/>
          </w:rPr>
          <w:t>30</w:t>
        </w:r>
        <w:r>
          <w:rPr>
            <w:noProof/>
            <w:webHidden/>
          </w:rPr>
          <w:fldChar w:fldCharType="end"/>
        </w:r>
      </w:hyperlink>
    </w:p>
    <w:p w14:paraId="50EF8A3B" w14:textId="0CCA8CFE"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49" w:history="1">
        <w:r w:rsidRPr="00496B15">
          <w:rPr>
            <w:rStyle w:val="Hyperlink"/>
            <w:noProof/>
          </w:rPr>
          <w:t>6.4</w:t>
        </w:r>
        <w:r>
          <w:rPr>
            <w:rFonts w:asciiTheme="minorHAnsi" w:hAnsiTheme="minorHAnsi"/>
            <w:noProof/>
            <w:kern w:val="2"/>
            <w:sz w:val="24"/>
            <w:szCs w:val="24"/>
            <w14:ligatures w14:val="standardContextual"/>
          </w:rPr>
          <w:tab/>
        </w:r>
        <w:r w:rsidRPr="00496B15">
          <w:rPr>
            <w:rStyle w:val="Hyperlink"/>
            <w:noProof/>
          </w:rPr>
          <w:t>Gunningscriterium ‘Kwaliteit’</w:t>
        </w:r>
        <w:r>
          <w:rPr>
            <w:noProof/>
            <w:webHidden/>
          </w:rPr>
          <w:tab/>
        </w:r>
        <w:r>
          <w:rPr>
            <w:noProof/>
            <w:webHidden/>
          </w:rPr>
          <w:fldChar w:fldCharType="begin"/>
        </w:r>
        <w:r>
          <w:rPr>
            <w:noProof/>
            <w:webHidden/>
          </w:rPr>
          <w:instrText xml:space="preserve"> PAGEREF _Toc214994049 \h </w:instrText>
        </w:r>
        <w:r>
          <w:rPr>
            <w:noProof/>
            <w:webHidden/>
          </w:rPr>
        </w:r>
        <w:r>
          <w:rPr>
            <w:noProof/>
            <w:webHidden/>
          </w:rPr>
          <w:fldChar w:fldCharType="separate"/>
        </w:r>
        <w:r w:rsidR="00AC7E9F">
          <w:rPr>
            <w:noProof/>
            <w:webHidden/>
          </w:rPr>
          <w:t>31</w:t>
        </w:r>
        <w:r>
          <w:rPr>
            <w:noProof/>
            <w:webHidden/>
          </w:rPr>
          <w:fldChar w:fldCharType="end"/>
        </w:r>
      </w:hyperlink>
    </w:p>
    <w:p w14:paraId="1096CAE2" w14:textId="10E73848"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0" w:history="1">
        <w:r w:rsidRPr="00496B15">
          <w:rPr>
            <w:rStyle w:val="Hyperlink"/>
            <w:noProof/>
          </w:rPr>
          <w:t>6.5</w:t>
        </w:r>
        <w:r>
          <w:rPr>
            <w:rFonts w:asciiTheme="minorHAnsi" w:hAnsiTheme="minorHAnsi"/>
            <w:noProof/>
            <w:kern w:val="2"/>
            <w:sz w:val="24"/>
            <w:szCs w:val="24"/>
            <w14:ligatures w14:val="standardContextual"/>
          </w:rPr>
          <w:tab/>
        </w:r>
        <w:r w:rsidRPr="00496B15">
          <w:rPr>
            <w:rStyle w:val="Hyperlink"/>
            <w:noProof/>
          </w:rPr>
          <w:t>Gunningscriterium ‘Prijs’</w:t>
        </w:r>
        <w:r>
          <w:rPr>
            <w:noProof/>
            <w:webHidden/>
          </w:rPr>
          <w:tab/>
        </w:r>
        <w:r>
          <w:rPr>
            <w:noProof/>
            <w:webHidden/>
          </w:rPr>
          <w:fldChar w:fldCharType="begin"/>
        </w:r>
        <w:r>
          <w:rPr>
            <w:noProof/>
            <w:webHidden/>
          </w:rPr>
          <w:instrText xml:space="preserve"> PAGEREF _Toc214994050 \h </w:instrText>
        </w:r>
        <w:r>
          <w:rPr>
            <w:noProof/>
            <w:webHidden/>
          </w:rPr>
        </w:r>
        <w:r>
          <w:rPr>
            <w:noProof/>
            <w:webHidden/>
          </w:rPr>
          <w:fldChar w:fldCharType="separate"/>
        </w:r>
        <w:r w:rsidR="00AC7E9F">
          <w:rPr>
            <w:noProof/>
            <w:webHidden/>
          </w:rPr>
          <w:t>35</w:t>
        </w:r>
        <w:r>
          <w:rPr>
            <w:noProof/>
            <w:webHidden/>
          </w:rPr>
          <w:fldChar w:fldCharType="end"/>
        </w:r>
      </w:hyperlink>
    </w:p>
    <w:p w14:paraId="03F20497" w14:textId="34BC0FE2"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51" w:history="1">
        <w:r w:rsidRPr="00496B15">
          <w:rPr>
            <w:rStyle w:val="Hyperlink"/>
            <w:rFonts w:cstheme="minorHAnsi"/>
            <w:noProof/>
          </w:rPr>
          <w:t>7</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Beoordelingsprocedure van de Inschrijvingen</w:t>
        </w:r>
        <w:r>
          <w:rPr>
            <w:noProof/>
            <w:webHidden/>
          </w:rPr>
          <w:tab/>
        </w:r>
        <w:r>
          <w:rPr>
            <w:noProof/>
            <w:webHidden/>
          </w:rPr>
          <w:fldChar w:fldCharType="begin"/>
        </w:r>
        <w:r>
          <w:rPr>
            <w:noProof/>
            <w:webHidden/>
          </w:rPr>
          <w:instrText xml:space="preserve"> PAGEREF _Toc214994051 \h </w:instrText>
        </w:r>
        <w:r>
          <w:rPr>
            <w:noProof/>
            <w:webHidden/>
          </w:rPr>
        </w:r>
        <w:r>
          <w:rPr>
            <w:noProof/>
            <w:webHidden/>
          </w:rPr>
          <w:fldChar w:fldCharType="separate"/>
        </w:r>
        <w:r w:rsidR="00AC7E9F">
          <w:rPr>
            <w:noProof/>
            <w:webHidden/>
          </w:rPr>
          <w:t>38</w:t>
        </w:r>
        <w:r>
          <w:rPr>
            <w:noProof/>
            <w:webHidden/>
          </w:rPr>
          <w:fldChar w:fldCharType="end"/>
        </w:r>
      </w:hyperlink>
    </w:p>
    <w:p w14:paraId="76A6C914" w14:textId="5698D90E"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2" w:history="1">
        <w:r w:rsidRPr="00496B15">
          <w:rPr>
            <w:rStyle w:val="Hyperlink"/>
            <w:noProof/>
          </w:rPr>
          <w:t>7.1</w:t>
        </w:r>
        <w:r>
          <w:rPr>
            <w:rFonts w:asciiTheme="minorHAnsi" w:hAnsiTheme="minorHAnsi"/>
            <w:noProof/>
            <w:kern w:val="2"/>
            <w:sz w:val="24"/>
            <w:szCs w:val="24"/>
            <w14:ligatures w14:val="standardContextual"/>
          </w:rPr>
          <w:tab/>
        </w:r>
        <w:r w:rsidRPr="00496B15">
          <w:rPr>
            <w:rStyle w:val="Hyperlink"/>
            <w:noProof/>
          </w:rPr>
          <w:t>Beoordelingscommissie</w:t>
        </w:r>
        <w:r>
          <w:rPr>
            <w:noProof/>
            <w:webHidden/>
          </w:rPr>
          <w:tab/>
        </w:r>
        <w:r>
          <w:rPr>
            <w:noProof/>
            <w:webHidden/>
          </w:rPr>
          <w:fldChar w:fldCharType="begin"/>
        </w:r>
        <w:r>
          <w:rPr>
            <w:noProof/>
            <w:webHidden/>
          </w:rPr>
          <w:instrText xml:space="preserve"> PAGEREF _Toc214994052 \h </w:instrText>
        </w:r>
        <w:r>
          <w:rPr>
            <w:noProof/>
            <w:webHidden/>
          </w:rPr>
        </w:r>
        <w:r>
          <w:rPr>
            <w:noProof/>
            <w:webHidden/>
          </w:rPr>
          <w:fldChar w:fldCharType="separate"/>
        </w:r>
        <w:r w:rsidR="00AC7E9F">
          <w:rPr>
            <w:noProof/>
            <w:webHidden/>
          </w:rPr>
          <w:t>38</w:t>
        </w:r>
        <w:r>
          <w:rPr>
            <w:noProof/>
            <w:webHidden/>
          </w:rPr>
          <w:fldChar w:fldCharType="end"/>
        </w:r>
      </w:hyperlink>
    </w:p>
    <w:p w14:paraId="777CF541" w14:textId="652EDBDA"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3" w:history="1">
        <w:r w:rsidRPr="00496B15">
          <w:rPr>
            <w:rStyle w:val="Hyperlink"/>
            <w:noProof/>
          </w:rPr>
          <w:t>7.2</w:t>
        </w:r>
        <w:r>
          <w:rPr>
            <w:rFonts w:asciiTheme="minorHAnsi" w:hAnsiTheme="minorHAnsi"/>
            <w:noProof/>
            <w:kern w:val="2"/>
            <w:sz w:val="24"/>
            <w:szCs w:val="24"/>
            <w14:ligatures w14:val="standardContextual"/>
          </w:rPr>
          <w:tab/>
        </w:r>
        <w:r w:rsidRPr="00496B15">
          <w:rPr>
            <w:rStyle w:val="Hyperlink"/>
            <w:noProof/>
          </w:rPr>
          <w:t>Beoordelingsmethodiek kwalitatieve Subgunningscriteria</w:t>
        </w:r>
        <w:r>
          <w:rPr>
            <w:noProof/>
            <w:webHidden/>
          </w:rPr>
          <w:tab/>
        </w:r>
        <w:r>
          <w:rPr>
            <w:noProof/>
            <w:webHidden/>
          </w:rPr>
          <w:fldChar w:fldCharType="begin"/>
        </w:r>
        <w:r>
          <w:rPr>
            <w:noProof/>
            <w:webHidden/>
          </w:rPr>
          <w:instrText xml:space="preserve"> PAGEREF _Toc214994053 \h </w:instrText>
        </w:r>
        <w:r>
          <w:rPr>
            <w:noProof/>
            <w:webHidden/>
          </w:rPr>
        </w:r>
        <w:r>
          <w:rPr>
            <w:noProof/>
            <w:webHidden/>
          </w:rPr>
          <w:fldChar w:fldCharType="separate"/>
        </w:r>
        <w:r w:rsidR="00AC7E9F">
          <w:rPr>
            <w:noProof/>
            <w:webHidden/>
          </w:rPr>
          <w:t>38</w:t>
        </w:r>
        <w:r>
          <w:rPr>
            <w:noProof/>
            <w:webHidden/>
          </w:rPr>
          <w:fldChar w:fldCharType="end"/>
        </w:r>
      </w:hyperlink>
    </w:p>
    <w:p w14:paraId="0FD9BB86" w14:textId="300432EF"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4" w:history="1">
        <w:r w:rsidRPr="00496B15">
          <w:rPr>
            <w:rStyle w:val="Hyperlink"/>
            <w:noProof/>
          </w:rPr>
          <w:t>7.3</w:t>
        </w:r>
        <w:r>
          <w:rPr>
            <w:rFonts w:asciiTheme="minorHAnsi" w:hAnsiTheme="minorHAnsi"/>
            <w:noProof/>
            <w:kern w:val="2"/>
            <w:sz w:val="24"/>
            <w:szCs w:val="24"/>
            <w14:ligatures w14:val="standardContextual"/>
          </w:rPr>
          <w:tab/>
        </w:r>
        <w:r w:rsidRPr="00496B15">
          <w:rPr>
            <w:rStyle w:val="Hyperlink"/>
            <w:noProof/>
          </w:rPr>
          <w:t>Beoordelingsmethodiek kwantitatief Subgunningscriterium</w:t>
        </w:r>
        <w:r>
          <w:rPr>
            <w:noProof/>
            <w:webHidden/>
          </w:rPr>
          <w:tab/>
        </w:r>
        <w:r>
          <w:rPr>
            <w:noProof/>
            <w:webHidden/>
          </w:rPr>
          <w:fldChar w:fldCharType="begin"/>
        </w:r>
        <w:r>
          <w:rPr>
            <w:noProof/>
            <w:webHidden/>
          </w:rPr>
          <w:instrText xml:space="preserve"> PAGEREF _Toc214994054 \h </w:instrText>
        </w:r>
        <w:r>
          <w:rPr>
            <w:noProof/>
            <w:webHidden/>
          </w:rPr>
        </w:r>
        <w:r>
          <w:rPr>
            <w:noProof/>
            <w:webHidden/>
          </w:rPr>
          <w:fldChar w:fldCharType="separate"/>
        </w:r>
        <w:r w:rsidR="00AC7E9F">
          <w:rPr>
            <w:noProof/>
            <w:webHidden/>
          </w:rPr>
          <w:t>39</w:t>
        </w:r>
        <w:r>
          <w:rPr>
            <w:noProof/>
            <w:webHidden/>
          </w:rPr>
          <w:fldChar w:fldCharType="end"/>
        </w:r>
      </w:hyperlink>
    </w:p>
    <w:p w14:paraId="2EFBAF5D" w14:textId="501A05DC"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5" w:history="1">
        <w:r w:rsidRPr="00496B15">
          <w:rPr>
            <w:rStyle w:val="Hyperlink"/>
            <w:noProof/>
          </w:rPr>
          <w:t>7.4</w:t>
        </w:r>
        <w:r>
          <w:rPr>
            <w:rFonts w:asciiTheme="minorHAnsi" w:hAnsiTheme="minorHAnsi"/>
            <w:noProof/>
            <w:kern w:val="2"/>
            <w:sz w:val="24"/>
            <w:szCs w:val="24"/>
            <w14:ligatures w14:val="standardContextual"/>
          </w:rPr>
          <w:tab/>
        </w:r>
        <w:r w:rsidRPr="00496B15">
          <w:rPr>
            <w:rStyle w:val="Hyperlink"/>
            <w:noProof/>
          </w:rPr>
          <w:t>Beoordelingsproces</w:t>
        </w:r>
        <w:r>
          <w:rPr>
            <w:noProof/>
            <w:webHidden/>
          </w:rPr>
          <w:tab/>
        </w:r>
        <w:r>
          <w:rPr>
            <w:noProof/>
            <w:webHidden/>
          </w:rPr>
          <w:fldChar w:fldCharType="begin"/>
        </w:r>
        <w:r>
          <w:rPr>
            <w:noProof/>
            <w:webHidden/>
          </w:rPr>
          <w:instrText xml:space="preserve"> PAGEREF _Toc214994055 \h </w:instrText>
        </w:r>
        <w:r>
          <w:rPr>
            <w:noProof/>
            <w:webHidden/>
          </w:rPr>
        </w:r>
        <w:r>
          <w:rPr>
            <w:noProof/>
            <w:webHidden/>
          </w:rPr>
          <w:fldChar w:fldCharType="separate"/>
        </w:r>
        <w:r w:rsidR="00AC7E9F">
          <w:rPr>
            <w:noProof/>
            <w:webHidden/>
          </w:rPr>
          <w:t>40</w:t>
        </w:r>
        <w:r>
          <w:rPr>
            <w:noProof/>
            <w:webHidden/>
          </w:rPr>
          <w:fldChar w:fldCharType="end"/>
        </w:r>
      </w:hyperlink>
    </w:p>
    <w:p w14:paraId="088358A8" w14:textId="1D2D61ED"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6" w:history="1">
        <w:r w:rsidRPr="00496B15">
          <w:rPr>
            <w:rStyle w:val="Hyperlink"/>
            <w:noProof/>
          </w:rPr>
          <w:t>7.5</w:t>
        </w:r>
        <w:r>
          <w:rPr>
            <w:rFonts w:asciiTheme="minorHAnsi" w:hAnsiTheme="minorHAnsi"/>
            <w:noProof/>
            <w:kern w:val="2"/>
            <w:sz w:val="24"/>
            <w:szCs w:val="24"/>
            <w14:ligatures w14:val="standardContextual"/>
          </w:rPr>
          <w:tab/>
        </w:r>
        <w:r w:rsidRPr="00496B15">
          <w:rPr>
            <w:rStyle w:val="Hyperlink"/>
            <w:noProof/>
          </w:rPr>
          <w:t>Bekendmaking Gunningvoornemen</w:t>
        </w:r>
        <w:r>
          <w:rPr>
            <w:noProof/>
            <w:webHidden/>
          </w:rPr>
          <w:tab/>
        </w:r>
        <w:r>
          <w:rPr>
            <w:noProof/>
            <w:webHidden/>
          </w:rPr>
          <w:fldChar w:fldCharType="begin"/>
        </w:r>
        <w:r>
          <w:rPr>
            <w:noProof/>
            <w:webHidden/>
          </w:rPr>
          <w:instrText xml:space="preserve"> PAGEREF _Toc214994056 \h </w:instrText>
        </w:r>
        <w:r>
          <w:rPr>
            <w:noProof/>
            <w:webHidden/>
          </w:rPr>
        </w:r>
        <w:r>
          <w:rPr>
            <w:noProof/>
            <w:webHidden/>
          </w:rPr>
          <w:fldChar w:fldCharType="separate"/>
        </w:r>
        <w:r w:rsidR="00AC7E9F">
          <w:rPr>
            <w:noProof/>
            <w:webHidden/>
          </w:rPr>
          <w:t>40</w:t>
        </w:r>
        <w:r>
          <w:rPr>
            <w:noProof/>
            <w:webHidden/>
          </w:rPr>
          <w:fldChar w:fldCharType="end"/>
        </w:r>
      </w:hyperlink>
    </w:p>
    <w:p w14:paraId="31ECDEA7" w14:textId="70E30576" w:rsidR="00404A61" w:rsidRDefault="00404A61">
      <w:pPr>
        <w:pStyle w:val="Inhopg2"/>
        <w:tabs>
          <w:tab w:val="left" w:pos="800"/>
          <w:tab w:val="right" w:leader="dot" w:pos="9062"/>
        </w:tabs>
        <w:rPr>
          <w:rFonts w:asciiTheme="minorHAnsi" w:hAnsiTheme="minorHAnsi"/>
          <w:noProof/>
          <w:kern w:val="2"/>
          <w:sz w:val="24"/>
          <w:szCs w:val="24"/>
          <w14:ligatures w14:val="standardContextual"/>
        </w:rPr>
      </w:pPr>
      <w:hyperlink w:anchor="_Toc214994057" w:history="1">
        <w:r w:rsidRPr="00496B15">
          <w:rPr>
            <w:rStyle w:val="Hyperlink"/>
            <w:noProof/>
          </w:rPr>
          <w:t>7.6</w:t>
        </w:r>
        <w:r>
          <w:rPr>
            <w:rFonts w:asciiTheme="minorHAnsi" w:hAnsiTheme="minorHAnsi"/>
            <w:noProof/>
            <w:kern w:val="2"/>
            <w:sz w:val="24"/>
            <w:szCs w:val="24"/>
            <w14:ligatures w14:val="standardContextual"/>
          </w:rPr>
          <w:tab/>
        </w:r>
        <w:r w:rsidRPr="00496B15">
          <w:rPr>
            <w:rStyle w:val="Hyperlink"/>
            <w:noProof/>
          </w:rPr>
          <w:t>Verificatie</w:t>
        </w:r>
        <w:r>
          <w:rPr>
            <w:noProof/>
            <w:webHidden/>
          </w:rPr>
          <w:tab/>
        </w:r>
        <w:r>
          <w:rPr>
            <w:noProof/>
            <w:webHidden/>
          </w:rPr>
          <w:fldChar w:fldCharType="begin"/>
        </w:r>
        <w:r>
          <w:rPr>
            <w:noProof/>
            <w:webHidden/>
          </w:rPr>
          <w:instrText xml:space="preserve"> PAGEREF _Toc214994057 \h </w:instrText>
        </w:r>
        <w:r>
          <w:rPr>
            <w:noProof/>
            <w:webHidden/>
          </w:rPr>
        </w:r>
        <w:r>
          <w:rPr>
            <w:noProof/>
            <w:webHidden/>
          </w:rPr>
          <w:fldChar w:fldCharType="separate"/>
        </w:r>
        <w:r w:rsidR="00AC7E9F">
          <w:rPr>
            <w:noProof/>
            <w:webHidden/>
          </w:rPr>
          <w:t>40</w:t>
        </w:r>
        <w:r>
          <w:rPr>
            <w:noProof/>
            <w:webHidden/>
          </w:rPr>
          <w:fldChar w:fldCharType="end"/>
        </w:r>
      </w:hyperlink>
    </w:p>
    <w:p w14:paraId="67267A4B" w14:textId="79F411BC" w:rsidR="00404A61" w:rsidRDefault="00404A61">
      <w:pPr>
        <w:pStyle w:val="Inhopg1"/>
        <w:tabs>
          <w:tab w:val="left" w:pos="440"/>
          <w:tab w:val="right" w:leader="dot" w:pos="9062"/>
        </w:tabs>
        <w:rPr>
          <w:rFonts w:asciiTheme="minorHAnsi" w:eastAsiaTheme="minorEastAsia" w:hAnsiTheme="minorHAnsi"/>
          <w:b w:val="0"/>
          <w:noProof/>
          <w:kern w:val="2"/>
          <w:sz w:val="24"/>
          <w:szCs w:val="24"/>
          <w:lang w:eastAsia="nl-NL"/>
          <w14:ligatures w14:val="standardContextual"/>
        </w:rPr>
      </w:pPr>
      <w:hyperlink w:anchor="_Toc214994058" w:history="1">
        <w:r w:rsidRPr="00496B15">
          <w:rPr>
            <w:rStyle w:val="Hyperlink"/>
            <w:rFonts w:cstheme="minorHAnsi"/>
            <w:noProof/>
          </w:rPr>
          <w:t>8</w:t>
        </w:r>
        <w:r>
          <w:rPr>
            <w:rFonts w:asciiTheme="minorHAnsi" w:eastAsiaTheme="minorEastAsia" w:hAnsiTheme="minorHAnsi"/>
            <w:b w:val="0"/>
            <w:noProof/>
            <w:kern w:val="2"/>
            <w:sz w:val="24"/>
            <w:szCs w:val="24"/>
            <w:lang w:eastAsia="nl-NL"/>
            <w14:ligatures w14:val="standardContextual"/>
          </w:rPr>
          <w:tab/>
        </w:r>
        <w:r w:rsidRPr="00496B15">
          <w:rPr>
            <w:rStyle w:val="Hyperlink"/>
            <w:rFonts w:cstheme="minorHAnsi"/>
            <w:noProof/>
          </w:rPr>
          <w:t>Aanbestedingsreglement</w:t>
        </w:r>
        <w:r>
          <w:rPr>
            <w:noProof/>
            <w:webHidden/>
          </w:rPr>
          <w:tab/>
        </w:r>
        <w:r>
          <w:rPr>
            <w:noProof/>
            <w:webHidden/>
          </w:rPr>
          <w:fldChar w:fldCharType="begin"/>
        </w:r>
        <w:r>
          <w:rPr>
            <w:noProof/>
            <w:webHidden/>
          </w:rPr>
          <w:instrText xml:space="preserve"> PAGEREF _Toc214994058 \h </w:instrText>
        </w:r>
        <w:r>
          <w:rPr>
            <w:noProof/>
            <w:webHidden/>
          </w:rPr>
        </w:r>
        <w:r>
          <w:rPr>
            <w:noProof/>
            <w:webHidden/>
          </w:rPr>
          <w:fldChar w:fldCharType="separate"/>
        </w:r>
        <w:r w:rsidR="00AC7E9F">
          <w:rPr>
            <w:noProof/>
            <w:webHidden/>
          </w:rPr>
          <w:t>41</w:t>
        </w:r>
        <w:r>
          <w:rPr>
            <w:noProof/>
            <w:webHidden/>
          </w:rPr>
          <w:fldChar w:fldCharType="end"/>
        </w:r>
      </w:hyperlink>
    </w:p>
    <w:p w14:paraId="456DE539" w14:textId="4A2E6FFA" w:rsidR="00177BD9" w:rsidRPr="00E80069" w:rsidRDefault="00AA4B91" w:rsidP="009456CC">
      <w:pPr>
        <w:rPr>
          <w:rFonts w:asciiTheme="minorHAnsi" w:hAnsiTheme="minorHAnsi" w:cstheme="minorHAnsi"/>
        </w:rPr>
      </w:pPr>
      <w:r w:rsidRPr="00E80069">
        <w:rPr>
          <w:rFonts w:asciiTheme="minorHAnsi" w:hAnsiTheme="minorHAnsi" w:cstheme="minorHAnsi"/>
        </w:rPr>
        <w:fldChar w:fldCharType="end"/>
      </w:r>
    </w:p>
    <w:p w14:paraId="7B315AC5" w14:textId="5939B7FE" w:rsidR="00D14344" w:rsidRPr="00E80069" w:rsidRDefault="00D14344" w:rsidP="009456CC">
      <w:pPr>
        <w:spacing w:after="0"/>
        <w:rPr>
          <w:rFonts w:asciiTheme="minorHAnsi" w:hAnsiTheme="minorHAnsi" w:cstheme="minorHAnsi"/>
          <w:b/>
          <w:color w:val="8B076D"/>
          <w:sz w:val="32"/>
        </w:rPr>
      </w:pPr>
      <w:bookmarkStart w:id="0" w:name="_Toc289875066"/>
      <w:r w:rsidRPr="00E80069">
        <w:rPr>
          <w:rFonts w:asciiTheme="minorHAnsi" w:hAnsiTheme="minorHAnsi" w:cstheme="minorHAnsi"/>
          <w:b/>
          <w:color w:val="8B076D"/>
          <w:sz w:val="32"/>
        </w:rPr>
        <w:br w:type="page"/>
      </w:r>
    </w:p>
    <w:p w14:paraId="43852C35" w14:textId="16349B2A" w:rsidR="00177BD9" w:rsidRPr="00E80069" w:rsidRDefault="00177BD9" w:rsidP="009456CC">
      <w:pPr>
        <w:rPr>
          <w:rFonts w:asciiTheme="minorHAnsi" w:hAnsiTheme="minorHAnsi" w:cstheme="minorBidi"/>
          <w:b/>
          <w:color w:val="0070C0"/>
        </w:rPr>
      </w:pPr>
      <w:r w:rsidRPr="6B744877">
        <w:rPr>
          <w:rFonts w:asciiTheme="minorHAnsi" w:hAnsiTheme="minorHAnsi" w:cstheme="minorBidi"/>
          <w:b/>
          <w:color w:val="0070C0"/>
          <w:sz w:val="32"/>
          <w:szCs w:val="32"/>
        </w:rPr>
        <w:lastRenderedPageBreak/>
        <w:t>Bijlagen</w:t>
      </w:r>
    </w:p>
    <w:p w14:paraId="00163402" w14:textId="3202A0E8" w:rsidR="00404A61" w:rsidRDefault="003D0CD5">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r w:rsidRPr="00E80069">
        <w:rPr>
          <w:rFonts w:asciiTheme="minorHAnsi" w:hAnsiTheme="minorHAnsi" w:cstheme="minorHAnsi"/>
        </w:rPr>
        <w:fldChar w:fldCharType="begin"/>
      </w:r>
      <w:r w:rsidR="00177BD9" w:rsidRPr="00E80069">
        <w:rPr>
          <w:rFonts w:asciiTheme="minorHAnsi" w:hAnsiTheme="minorHAnsi" w:cstheme="minorHAnsi"/>
        </w:rPr>
        <w:instrText xml:space="preserve"> TOC \h \z \c "Bijlage" </w:instrText>
      </w:r>
      <w:r w:rsidRPr="00E80069">
        <w:rPr>
          <w:rFonts w:asciiTheme="minorHAnsi" w:hAnsiTheme="minorHAnsi" w:cstheme="minorHAnsi"/>
        </w:rPr>
        <w:fldChar w:fldCharType="separate"/>
      </w:r>
      <w:hyperlink w:anchor="_Toc214994059" w:history="1">
        <w:r w:rsidR="00404A61" w:rsidRPr="004D4A72">
          <w:rPr>
            <w:rStyle w:val="Hyperlink"/>
            <w:rFonts w:cstheme="minorHAnsi"/>
            <w:noProof/>
          </w:rPr>
          <w:t>Bijlage 1: Bereidverklaring financieel-economische draagkracht</w:t>
        </w:r>
        <w:r w:rsidR="00404A61">
          <w:rPr>
            <w:noProof/>
            <w:webHidden/>
          </w:rPr>
          <w:tab/>
        </w:r>
        <w:r w:rsidR="00404A61">
          <w:rPr>
            <w:noProof/>
            <w:webHidden/>
          </w:rPr>
          <w:fldChar w:fldCharType="begin"/>
        </w:r>
        <w:r w:rsidR="00404A61">
          <w:rPr>
            <w:noProof/>
            <w:webHidden/>
          </w:rPr>
          <w:instrText xml:space="preserve"> PAGEREF _Toc214994059 \h </w:instrText>
        </w:r>
        <w:r w:rsidR="00404A61">
          <w:rPr>
            <w:noProof/>
            <w:webHidden/>
          </w:rPr>
        </w:r>
        <w:r w:rsidR="00404A61">
          <w:rPr>
            <w:noProof/>
            <w:webHidden/>
          </w:rPr>
          <w:fldChar w:fldCharType="separate"/>
        </w:r>
        <w:r w:rsidR="00AC7E9F">
          <w:rPr>
            <w:noProof/>
            <w:webHidden/>
          </w:rPr>
          <w:t>56</w:t>
        </w:r>
        <w:r w:rsidR="00404A61">
          <w:rPr>
            <w:noProof/>
            <w:webHidden/>
          </w:rPr>
          <w:fldChar w:fldCharType="end"/>
        </w:r>
      </w:hyperlink>
    </w:p>
    <w:p w14:paraId="6ED5F223" w14:textId="1E6F3A8D"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0" w:history="1">
        <w:r w:rsidRPr="004D4A72">
          <w:rPr>
            <w:rStyle w:val="Hyperlink"/>
            <w:rFonts w:cstheme="minorHAnsi"/>
            <w:noProof/>
          </w:rPr>
          <w:t>Bijlage 2: Inschrijfformulier</w:t>
        </w:r>
        <w:r>
          <w:rPr>
            <w:noProof/>
            <w:webHidden/>
          </w:rPr>
          <w:tab/>
        </w:r>
        <w:r>
          <w:rPr>
            <w:noProof/>
            <w:webHidden/>
          </w:rPr>
          <w:fldChar w:fldCharType="begin"/>
        </w:r>
        <w:r>
          <w:rPr>
            <w:noProof/>
            <w:webHidden/>
          </w:rPr>
          <w:instrText xml:space="preserve"> PAGEREF _Toc214994060 \h </w:instrText>
        </w:r>
        <w:r>
          <w:rPr>
            <w:noProof/>
            <w:webHidden/>
          </w:rPr>
        </w:r>
        <w:r>
          <w:rPr>
            <w:noProof/>
            <w:webHidden/>
          </w:rPr>
          <w:fldChar w:fldCharType="separate"/>
        </w:r>
        <w:r w:rsidR="00AC7E9F">
          <w:rPr>
            <w:noProof/>
            <w:webHidden/>
          </w:rPr>
          <w:t>57</w:t>
        </w:r>
        <w:r>
          <w:rPr>
            <w:noProof/>
            <w:webHidden/>
          </w:rPr>
          <w:fldChar w:fldCharType="end"/>
        </w:r>
      </w:hyperlink>
    </w:p>
    <w:p w14:paraId="20B71883" w14:textId="48716BC6"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1" w:history="1">
        <w:r w:rsidRPr="004D4A72">
          <w:rPr>
            <w:rStyle w:val="Hyperlink"/>
            <w:rFonts w:cstheme="minorHAnsi"/>
            <w:noProof/>
          </w:rPr>
          <w:t>Bijlage 3: Uniform Europees Aanbestedingsdocument</w:t>
        </w:r>
        <w:r>
          <w:rPr>
            <w:noProof/>
            <w:webHidden/>
          </w:rPr>
          <w:tab/>
        </w:r>
        <w:r>
          <w:rPr>
            <w:noProof/>
            <w:webHidden/>
          </w:rPr>
          <w:fldChar w:fldCharType="begin"/>
        </w:r>
        <w:r>
          <w:rPr>
            <w:noProof/>
            <w:webHidden/>
          </w:rPr>
          <w:instrText xml:space="preserve"> PAGEREF _Toc214994061 \h </w:instrText>
        </w:r>
        <w:r>
          <w:rPr>
            <w:noProof/>
            <w:webHidden/>
          </w:rPr>
        </w:r>
        <w:r>
          <w:rPr>
            <w:noProof/>
            <w:webHidden/>
          </w:rPr>
          <w:fldChar w:fldCharType="separate"/>
        </w:r>
        <w:r w:rsidR="00AC7E9F">
          <w:rPr>
            <w:noProof/>
            <w:webHidden/>
          </w:rPr>
          <w:t>64</w:t>
        </w:r>
        <w:r>
          <w:rPr>
            <w:noProof/>
            <w:webHidden/>
          </w:rPr>
          <w:fldChar w:fldCharType="end"/>
        </w:r>
      </w:hyperlink>
    </w:p>
    <w:p w14:paraId="2B341B27" w14:textId="3969E221"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2" w:history="1">
        <w:r w:rsidRPr="004D4A72">
          <w:rPr>
            <w:rStyle w:val="Hyperlink"/>
            <w:rFonts w:cstheme="minorHAnsi"/>
            <w:noProof/>
          </w:rPr>
          <w:t>Bijlage 4: Format voor referenties</w:t>
        </w:r>
        <w:r>
          <w:rPr>
            <w:noProof/>
            <w:webHidden/>
          </w:rPr>
          <w:tab/>
        </w:r>
        <w:r>
          <w:rPr>
            <w:noProof/>
            <w:webHidden/>
          </w:rPr>
          <w:fldChar w:fldCharType="begin"/>
        </w:r>
        <w:r>
          <w:rPr>
            <w:noProof/>
            <w:webHidden/>
          </w:rPr>
          <w:instrText xml:space="preserve"> PAGEREF _Toc214994062 \h </w:instrText>
        </w:r>
        <w:r>
          <w:rPr>
            <w:noProof/>
            <w:webHidden/>
          </w:rPr>
        </w:r>
        <w:r>
          <w:rPr>
            <w:noProof/>
            <w:webHidden/>
          </w:rPr>
          <w:fldChar w:fldCharType="separate"/>
        </w:r>
        <w:r w:rsidR="00AC7E9F">
          <w:rPr>
            <w:noProof/>
            <w:webHidden/>
          </w:rPr>
          <w:t>65</w:t>
        </w:r>
        <w:r>
          <w:rPr>
            <w:noProof/>
            <w:webHidden/>
          </w:rPr>
          <w:fldChar w:fldCharType="end"/>
        </w:r>
      </w:hyperlink>
    </w:p>
    <w:p w14:paraId="09027E8A" w14:textId="72C4A78E"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3" w:history="1">
        <w:r w:rsidRPr="004D4A72">
          <w:rPr>
            <w:rStyle w:val="Hyperlink"/>
            <w:rFonts w:cstheme="minorHAnsi"/>
            <w:noProof/>
          </w:rPr>
          <w:t>Bijlage 5: ICT-overeenkomst, GBIT 2023, Verwerkersovereenkomst en Wachtkamerovereenkomst</w:t>
        </w:r>
        <w:r>
          <w:rPr>
            <w:noProof/>
            <w:webHidden/>
          </w:rPr>
          <w:tab/>
        </w:r>
        <w:r>
          <w:rPr>
            <w:noProof/>
            <w:webHidden/>
          </w:rPr>
          <w:fldChar w:fldCharType="begin"/>
        </w:r>
        <w:r>
          <w:rPr>
            <w:noProof/>
            <w:webHidden/>
          </w:rPr>
          <w:instrText xml:space="preserve"> PAGEREF _Toc214994063 \h </w:instrText>
        </w:r>
        <w:r>
          <w:rPr>
            <w:noProof/>
            <w:webHidden/>
          </w:rPr>
        </w:r>
        <w:r>
          <w:rPr>
            <w:noProof/>
            <w:webHidden/>
          </w:rPr>
          <w:fldChar w:fldCharType="separate"/>
        </w:r>
        <w:r w:rsidR="00AC7E9F">
          <w:rPr>
            <w:noProof/>
            <w:webHidden/>
          </w:rPr>
          <w:t>71</w:t>
        </w:r>
        <w:r>
          <w:rPr>
            <w:noProof/>
            <w:webHidden/>
          </w:rPr>
          <w:fldChar w:fldCharType="end"/>
        </w:r>
      </w:hyperlink>
    </w:p>
    <w:p w14:paraId="3FBD1FAB" w14:textId="712BA917"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4" w:history="1">
        <w:r w:rsidRPr="004D4A72">
          <w:rPr>
            <w:rStyle w:val="Hyperlink"/>
            <w:rFonts w:cstheme="minorHAnsi"/>
            <w:noProof/>
          </w:rPr>
          <w:t>Bijlage 6: Verklaring inzake Verordening EU 2022 2567</w:t>
        </w:r>
        <w:r>
          <w:rPr>
            <w:noProof/>
            <w:webHidden/>
          </w:rPr>
          <w:tab/>
        </w:r>
        <w:r>
          <w:rPr>
            <w:noProof/>
            <w:webHidden/>
          </w:rPr>
          <w:fldChar w:fldCharType="begin"/>
        </w:r>
        <w:r>
          <w:rPr>
            <w:noProof/>
            <w:webHidden/>
          </w:rPr>
          <w:instrText xml:space="preserve"> PAGEREF _Toc214994064 \h </w:instrText>
        </w:r>
        <w:r>
          <w:rPr>
            <w:noProof/>
            <w:webHidden/>
          </w:rPr>
        </w:r>
        <w:r>
          <w:rPr>
            <w:noProof/>
            <w:webHidden/>
          </w:rPr>
          <w:fldChar w:fldCharType="separate"/>
        </w:r>
        <w:r w:rsidR="00AC7E9F">
          <w:rPr>
            <w:noProof/>
            <w:webHidden/>
          </w:rPr>
          <w:t>72</w:t>
        </w:r>
        <w:r>
          <w:rPr>
            <w:noProof/>
            <w:webHidden/>
          </w:rPr>
          <w:fldChar w:fldCharType="end"/>
        </w:r>
      </w:hyperlink>
    </w:p>
    <w:p w14:paraId="5574AB0D" w14:textId="0E8A60E8"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5" w:history="1">
        <w:r w:rsidRPr="004D4A72">
          <w:rPr>
            <w:rStyle w:val="Hyperlink"/>
            <w:rFonts w:cstheme="minorHAnsi"/>
            <w:noProof/>
          </w:rPr>
          <w:t>Bijlage 7: In 6 stappen digitaal inschrijven op Overheidsopdrachten via TenderNed</w:t>
        </w:r>
        <w:r>
          <w:rPr>
            <w:noProof/>
            <w:webHidden/>
          </w:rPr>
          <w:tab/>
        </w:r>
        <w:r>
          <w:rPr>
            <w:noProof/>
            <w:webHidden/>
          </w:rPr>
          <w:fldChar w:fldCharType="begin"/>
        </w:r>
        <w:r>
          <w:rPr>
            <w:noProof/>
            <w:webHidden/>
          </w:rPr>
          <w:instrText xml:space="preserve"> PAGEREF _Toc214994065 \h </w:instrText>
        </w:r>
        <w:r>
          <w:rPr>
            <w:noProof/>
            <w:webHidden/>
          </w:rPr>
        </w:r>
        <w:r>
          <w:rPr>
            <w:noProof/>
            <w:webHidden/>
          </w:rPr>
          <w:fldChar w:fldCharType="separate"/>
        </w:r>
        <w:r w:rsidR="00AC7E9F">
          <w:rPr>
            <w:noProof/>
            <w:webHidden/>
          </w:rPr>
          <w:t>73</w:t>
        </w:r>
        <w:r>
          <w:rPr>
            <w:noProof/>
            <w:webHidden/>
          </w:rPr>
          <w:fldChar w:fldCharType="end"/>
        </w:r>
      </w:hyperlink>
    </w:p>
    <w:p w14:paraId="77D2F9F2" w14:textId="3C77898D"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6" w:history="1">
        <w:r w:rsidRPr="004D4A72">
          <w:rPr>
            <w:rStyle w:val="Hyperlink"/>
            <w:rFonts w:cstheme="minorHAnsi"/>
            <w:noProof/>
          </w:rPr>
          <w:t>Bijlage 8: Format bereidheidverklaring 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_Toc214994066 \h </w:instrText>
        </w:r>
        <w:r>
          <w:rPr>
            <w:noProof/>
            <w:webHidden/>
          </w:rPr>
        </w:r>
        <w:r>
          <w:rPr>
            <w:noProof/>
            <w:webHidden/>
          </w:rPr>
          <w:fldChar w:fldCharType="separate"/>
        </w:r>
        <w:r w:rsidR="00AC7E9F">
          <w:rPr>
            <w:noProof/>
            <w:webHidden/>
          </w:rPr>
          <w:t>74</w:t>
        </w:r>
        <w:r>
          <w:rPr>
            <w:noProof/>
            <w:webHidden/>
          </w:rPr>
          <w:fldChar w:fldCharType="end"/>
        </w:r>
      </w:hyperlink>
    </w:p>
    <w:p w14:paraId="73CBAC27" w14:textId="72F3B41E"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7" w:history="1">
        <w:r w:rsidRPr="004D4A72">
          <w:rPr>
            <w:rStyle w:val="Hyperlink"/>
            <w:rFonts w:cstheme="minorHAnsi"/>
            <w:noProof/>
          </w:rPr>
          <w:t>Bijlage 9: Programma van eisen en wensen</w:t>
        </w:r>
        <w:r>
          <w:rPr>
            <w:noProof/>
            <w:webHidden/>
          </w:rPr>
          <w:tab/>
        </w:r>
        <w:r>
          <w:rPr>
            <w:noProof/>
            <w:webHidden/>
          </w:rPr>
          <w:fldChar w:fldCharType="begin"/>
        </w:r>
        <w:r>
          <w:rPr>
            <w:noProof/>
            <w:webHidden/>
          </w:rPr>
          <w:instrText xml:space="preserve"> PAGEREF _Toc214994067 \h </w:instrText>
        </w:r>
        <w:r>
          <w:rPr>
            <w:noProof/>
            <w:webHidden/>
          </w:rPr>
        </w:r>
        <w:r>
          <w:rPr>
            <w:noProof/>
            <w:webHidden/>
          </w:rPr>
          <w:fldChar w:fldCharType="separate"/>
        </w:r>
        <w:r w:rsidR="00AC7E9F">
          <w:rPr>
            <w:noProof/>
            <w:webHidden/>
          </w:rPr>
          <w:t>75</w:t>
        </w:r>
        <w:r>
          <w:rPr>
            <w:noProof/>
            <w:webHidden/>
          </w:rPr>
          <w:fldChar w:fldCharType="end"/>
        </w:r>
      </w:hyperlink>
    </w:p>
    <w:p w14:paraId="67983C17" w14:textId="03A1A143"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8" w:history="1">
        <w:r w:rsidRPr="004D4A72">
          <w:rPr>
            <w:rStyle w:val="Hyperlink"/>
            <w:rFonts w:cstheme="minorHAnsi"/>
            <w:noProof/>
          </w:rPr>
          <w:t>Bijlage 10: Leidraad voor een migratie of conversie - Archief Gooi en Vechtstreek d.d. 10-01-2025 - DOC-25010137</w:t>
        </w:r>
        <w:r>
          <w:rPr>
            <w:noProof/>
            <w:webHidden/>
          </w:rPr>
          <w:tab/>
        </w:r>
        <w:r>
          <w:rPr>
            <w:noProof/>
            <w:webHidden/>
          </w:rPr>
          <w:fldChar w:fldCharType="begin"/>
        </w:r>
        <w:r>
          <w:rPr>
            <w:noProof/>
            <w:webHidden/>
          </w:rPr>
          <w:instrText xml:space="preserve"> PAGEREF _Toc214994068 \h </w:instrText>
        </w:r>
        <w:r>
          <w:rPr>
            <w:noProof/>
            <w:webHidden/>
          </w:rPr>
        </w:r>
        <w:r>
          <w:rPr>
            <w:noProof/>
            <w:webHidden/>
          </w:rPr>
          <w:fldChar w:fldCharType="separate"/>
        </w:r>
        <w:r w:rsidR="00AC7E9F">
          <w:rPr>
            <w:noProof/>
            <w:webHidden/>
          </w:rPr>
          <w:t>76</w:t>
        </w:r>
        <w:r>
          <w:rPr>
            <w:noProof/>
            <w:webHidden/>
          </w:rPr>
          <w:fldChar w:fldCharType="end"/>
        </w:r>
      </w:hyperlink>
    </w:p>
    <w:p w14:paraId="56463C29" w14:textId="21B6B947"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69" w:history="1">
        <w:r w:rsidRPr="004D4A72">
          <w:rPr>
            <w:rStyle w:val="Hyperlink"/>
            <w:rFonts w:cstheme="minorHAnsi"/>
            <w:noProof/>
          </w:rPr>
          <w:t>Bijlage 11: Usecases</w:t>
        </w:r>
        <w:r>
          <w:rPr>
            <w:noProof/>
            <w:webHidden/>
          </w:rPr>
          <w:tab/>
        </w:r>
        <w:r>
          <w:rPr>
            <w:noProof/>
            <w:webHidden/>
          </w:rPr>
          <w:fldChar w:fldCharType="begin"/>
        </w:r>
        <w:r>
          <w:rPr>
            <w:noProof/>
            <w:webHidden/>
          </w:rPr>
          <w:instrText xml:space="preserve"> PAGEREF _Toc214994069 \h </w:instrText>
        </w:r>
        <w:r>
          <w:rPr>
            <w:noProof/>
            <w:webHidden/>
          </w:rPr>
        </w:r>
        <w:r>
          <w:rPr>
            <w:noProof/>
            <w:webHidden/>
          </w:rPr>
          <w:fldChar w:fldCharType="separate"/>
        </w:r>
        <w:r w:rsidR="00AC7E9F">
          <w:rPr>
            <w:noProof/>
            <w:webHidden/>
          </w:rPr>
          <w:t>77</w:t>
        </w:r>
        <w:r>
          <w:rPr>
            <w:noProof/>
            <w:webHidden/>
          </w:rPr>
          <w:fldChar w:fldCharType="end"/>
        </w:r>
      </w:hyperlink>
    </w:p>
    <w:p w14:paraId="5F7EC9C2" w14:textId="52314616"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0" w:history="1">
        <w:r w:rsidRPr="004D4A72">
          <w:rPr>
            <w:rStyle w:val="Hyperlink"/>
            <w:rFonts w:cstheme="minorHAnsi"/>
            <w:noProof/>
          </w:rPr>
          <w:t>Bijlage 12: Prijsopgave</w:t>
        </w:r>
        <w:r>
          <w:rPr>
            <w:noProof/>
            <w:webHidden/>
          </w:rPr>
          <w:tab/>
        </w:r>
        <w:r>
          <w:rPr>
            <w:noProof/>
            <w:webHidden/>
          </w:rPr>
          <w:fldChar w:fldCharType="begin"/>
        </w:r>
        <w:r>
          <w:rPr>
            <w:noProof/>
            <w:webHidden/>
          </w:rPr>
          <w:instrText xml:space="preserve"> PAGEREF _Toc214994070 \h </w:instrText>
        </w:r>
        <w:r>
          <w:rPr>
            <w:noProof/>
            <w:webHidden/>
          </w:rPr>
        </w:r>
        <w:r>
          <w:rPr>
            <w:noProof/>
            <w:webHidden/>
          </w:rPr>
          <w:fldChar w:fldCharType="separate"/>
        </w:r>
        <w:r w:rsidR="00AC7E9F">
          <w:rPr>
            <w:noProof/>
            <w:webHidden/>
          </w:rPr>
          <w:t>78</w:t>
        </w:r>
        <w:r>
          <w:rPr>
            <w:noProof/>
            <w:webHidden/>
          </w:rPr>
          <w:fldChar w:fldCharType="end"/>
        </w:r>
      </w:hyperlink>
    </w:p>
    <w:p w14:paraId="1E0F01A7" w14:textId="7BF400DF"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1" w:history="1">
        <w:r w:rsidRPr="004D4A72">
          <w:rPr>
            <w:rStyle w:val="Hyperlink"/>
            <w:rFonts w:cstheme="minorHAnsi"/>
            <w:noProof/>
          </w:rPr>
          <w:t>Bijlage 13: Documenten te uploaden (checklist)</w:t>
        </w:r>
        <w:r>
          <w:rPr>
            <w:noProof/>
            <w:webHidden/>
          </w:rPr>
          <w:tab/>
        </w:r>
        <w:r>
          <w:rPr>
            <w:noProof/>
            <w:webHidden/>
          </w:rPr>
          <w:fldChar w:fldCharType="begin"/>
        </w:r>
        <w:r>
          <w:rPr>
            <w:noProof/>
            <w:webHidden/>
          </w:rPr>
          <w:instrText xml:space="preserve"> PAGEREF _Toc214994071 \h </w:instrText>
        </w:r>
        <w:r>
          <w:rPr>
            <w:noProof/>
            <w:webHidden/>
          </w:rPr>
        </w:r>
        <w:r>
          <w:rPr>
            <w:noProof/>
            <w:webHidden/>
          </w:rPr>
          <w:fldChar w:fldCharType="separate"/>
        </w:r>
        <w:r w:rsidR="00AC7E9F">
          <w:rPr>
            <w:noProof/>
            <w:webHidden/>
          </w:rPr>
          <w:t>81</w:t>
        </w:r>
        <w:r>
          <w:rPr>
            <w:noProof/>
            <w:webHidden/>
          </w:rPr>
          <w:fldChar w:fldCharType="end"/>
        </w:r>
      </w:hyperlink>
    </w:p>
    <w:p w14:paraId="2BA3DF5A" w14:textId="40BF25E8" w:rsidR="00177BD9" w:rsidRPr="00E80069" w:rsidRDefault="003D0CD5" w:rsidP="009456CC">
      <w:pPr>
        <w:rPr>
          <w:rFonts w:asciiTheme="minorHAnsi" w:hAnsiTheme="minorHAnsi" w:cstheme="minorHAnsi"/>
        </w:rPr>
      </w:pPr>
      <w:r w:rsidRPr="00E80069">
        <w:rPr>
          <w:rFonts w:asciiTheme="minorHAnsi" w:hAnsiTheme="minorHAnsi" w:cstheme="minorHAnsi"/>
        </w:rPr>
        <w:fldChar w:fldCharType="end"/>
      </w:r>
    </w:p>
    <w:p w14:paraId="48BC39FD" w14:textId="3C09FD0F" w:rsidR="00177BD9" w:rsidRPr="00E80069" w:rsidRDefault="00177BD9" w:rsidP="009456CC">
      <w:pPr>
        <w:tabs>
          <w:tab w:val="left" w:pos="1820"/>
        </w:tabs>
        <w:rPr>
          <w:rFonts w:asciiTheme="minorHAnsi" w:hAnsiTheme="minorHAnsi" w:cstheme="minorHAnsi"/>
        </w:rPr>
      </w:pPr>
      <w:r w:rsidRPr="00E80069">
        <w:rPr>
          <w:rFonts w:asciiTheme="minorHAnsi" w:hAnsiTheme="minorHAnsi" w:cstheme="minorHAnsi"/>
        </w:rPr>
        <w:br w:type="page"/>
      </w:r>
    </w:p>
    <w:p w14:paraId="663DFED7" w14:textId="77777777" w:rsidR="00762C27" w:rsidRPr="00E80069" w:rsidRDefault="00762C27" w:rsidP="009456CC">
      <w:pPr>
        <w:tabs>
          <w:tab w:val="left" w:pos="1820"/>
        </w:tabs>
        <w:rPr>
          <w:rFonts w:asciiTheme="minorHAnsi" w:hAnsiTheme="minorHAnsi" w:cstheme="minorHAnsi"/>
        </w:rPr>
      </w:pPr>
    </w:p>
    <w:p w14:paraId="780984E2" w14:textId="77777777" w:rsidR="00177BD9" w:rsidRPr="00E80069" w:rsidRDefault="00177BD9" w:rsidP="001D73C8">
      <w:pPr>
        <w:pStyle w:val="Kop1"/>
        <w:rPr>
          <w:rFonts w:asciiTheme="minorHAnsi" w:hAnsiTheme="minorHAnsi" w:cstheme="minorHAnsi"/>
        </w:rPr>
      </w:pPr>
      <w:bookmarkStart w:id="1" w:name="_Toc314127596"/>
      <w:bookmarkStart w:id="2" w:name="_Toc314128125"/>
      <w:bookmarkStart w:id="3" w:name="_Toc416702256"/>
      <w:bookmarkStart w:id="4" w:name="_Toc424285001"/>
      <w:bookmarkStart w:id="5" w:name="_Toc214994007"/>
      <w:r w:rsidRPr="00E80069">
        <w:rPr>
          <w:rFonts w:asciiTheme="minorHAnsi" w:hAnsiTheme="minorHAnsi" w:cstheme="minorHAnsi"/>
        </w:rPr>
        <w:t>Inleiding</w:t>
      </w:r>
      <w:bookmarkEnd w:id="0"/>
      <w:bookmarkEnd w:id="1"/>
      <w:bookmarkEnd w:id="2"/>
      <w:bookmarkEnd w:id="3"/>
      <w:bookmarkEnd w:id="4"/>
      <w:bookmarkEnd w:id="5"/>
    </w:p>
    <w:p w14:paraId="55C631BD" w14:textId="77777777" w:rsidR="00D07AC2" w:rsidRPr="00E80069" w:rsidRDefault="00D07AC2" w:rsidP="00D07AC2">
      <w:pPr>
        <w:pStyle w:val="Kop2"/>
        <w:rPr>
          <w:rFonts w:asciiTheme="minorHAnsi" w:hAnsiTheme="minorHAnsi"/>
        </w:rPr>
      </w:pPr>
      <w:bookmarkStart w:id="6" w:name="_Toc75428768"/>
      <w:bookmarkStart w:id="7" w:name="_Toc86264609"/>
      <w:bookmarkStart w:id="8" w:name="_Toc214994008"/>
      <w:r w:rsidRPr="00E80069">
        <w:rPr>
          <w:rFonts w:asciiTheme="minorHAnsi" w:hAnsiTheme="minorHAnsi"/>
        </w:rPr>
        <w:t>Onderwerpen van de inkoop</w:t>
      </w:r>
      <w:bookmarkEnd w:id="6"/>
      <w:bookmarkEnd w:id="7"/>
      <w:bookmarkEnd w:id="8"/>
    </w:p>
    <w:p w14:paraId="735D809B" w14:textId="5C22FA43" w:rsidR="00D07AC2" w:rsidRPr="00E80069" w:rsidRDefault="00D07AC2" w:rsidP="00C03B18">
      <w:pPr>
        <w:rPr>
          <w:rFonts w:asciiTheme="minorHAnsi" w:hAnsiTheme="minorHAnsi" w:cstheme="minorHAnsi"/>
        </w:rPr>
      </w:pPr>
      <w:r w:rsidRPr="00E80069">
        <w:rPr>
          <w:rFonts w:asciiTheme="minorHAnsi" w:hAnsiTheme="minorHAnsi" w:cstheme="minorHAnsi"/>
        </w:rPr>
        <w:t>Het uiteindelijke doel van deze aanbesteding is het contracteren met één ICT-</w:t>
      </w:r>
      <w:r w:rsidR="00BF1A32" w:rsidRPr="00E80069">
        <w:rPr>
          <w:rFonts w:asciiTheme="minorHAnsi" w:hAnsiTheme="minorHAnsi" w:cstheme="minorHAnsi"/>
        </w:rPr>
        <w:t>Leverancier</w:t>
      </w:r>
      <w:r w:rsidRPr="00E80069">
        <w:rPr>
          <w:rFonts w:asciiTheme="minorHAnsi" w:hAnsiTheme="minorHAnsi" w:cstheme="minorHAnsi"/>
        </w:rPr>
        <w:t xml:space="preserve"> voor het leveren </w:t>
      </w:r>
      <w:r w:rsidR="003A1EF6" w:rsidRPr="00E80069">
        <w:rPr>
          <w:rFonts w:asciiTheme="minorHAnsi" w:hAnsiTheme="minorHAnsi" w:cstheme="minorHAnsi"/>
        </w:rPr>
        <w:t xml:space="preserve">van een E-HRM </w:t>
      </w:r>
      <w:r w:rsidR="00C922CC" w:rsidRPr="00E80069">
        <w:rPr>
          <w:rFonts w:asciiTheme="minorHAnsi" w:hAnsiTheme="minorHAnsi" w:cstheme="minorHAnsi"/>
        </w:rPr>
        <w:t>oplossing</w:t>
      </w:r>
      <w:r w:rsidR="00E94A32" w:rsidRPr="00E80069">
        <w:rPr>
          <w:rFonts w:asciiTheme="minorHAnsi" w:hAnsiTheme="minorHAnsi" w:cstheme="minorHAnsi"/>
        </w:rPr>
        <w:t xml:space="preserve"> voor de Regio Gooi en Vechtstreek (hierna De Regio)</w:t>
      </w:r>
      <w:r w:rsidRPr="00E80069">
        <w:rPr>
          <w:rFonts w:asciiTheme="minorHAnsi" w:hAnsiTheme="minorHAnsi" w:cstheme="minorHAnsi"/>
        </w:rPr>
        <w:t>. In het Aanbestedingsdocument is de Opdracht omschreven en is aangegeven op welke wijze Inschrijvers een Inschrijving kunnen doen. Het Aanbestedingsdocument is uitsluitend bedoeld voor gebruik door Inschrijvers ten behoeve van de Aanbesteding overeenkomstig het in het Aanbestedingsdocument bepaalde.</w:t>
      </w:r>
    </w:p>
    <w:p w14:paraId="5679819E" w14:textId="1CB8BF98" w:rsidR="004210AD" w:rsidRPr="00E80069" w:rsidRDefault="004210AD" w:rsidP="004210AD">
      <w:pPr>
        <w:pStyle w:val="Kop2"/>
        <w:spacing w:line="276" w:lineRule="auto"/>
        <w:rPr>
          <w:rFonts w:asciiTheme="minorHAnsi" w:hAnsiTheme="minorHAnsi"/>
        </w:rPr>
      </w:pPr>
      <w:bookmarkStart w:id="9" w:name="_Toc797971054"/>
      <w:bookmarkStart w:id="10" w:name="_Toc211942225"/>
      <w:bookmarkStart w:id="11" w:name="_Toc214994009"/>
      <w:bookmarkStart w:id="12" w:name="_Toc289875067"/>
      <w:bookmarkStart w:id="13" w:name="_Ref313544303"/>
      <w:bookmarkStart w:id="14" w:name="_Toc314127597"/>
      <w:bookmarkStart w:id="15" w:name="_Toc314128126"/>
      <w:bookmarkStart w:id="16" w:name="_Toc416702257"/>
      <w:bookmarkStart w:id="17" w:name="_Toc424285002"/>
      <w:r w:rsidRPr="00E80069">
        <w:rPr>
          <w:rFonts w:asciiTheme="minorHAnsi" w:hAnsiTheme="minorHAnsi"/>
        </w:rPr>
        <w:t>Aanbestedende Dienst</w:t>
      </w:r>
      <w:bookmarkEnd w:id="9"/>
      <w:bookmarkEnd w:id="10"/>
      <w:bookmarkEnd w:id="11"/>
      <w:r w:rsidRPr="00E80069">
        <w:rPr>
          <w:rFonts w:asciiTheme="minorHAnsi" w:hAnsiTheme="minorHAnsi"/>
        </w:rPr>
        <w:t xml:space="preserve"> </w:t>
      </w:r>
    </w:p>
    <w:p w14:paraId="0E6E6118" w14:textId="77777777" w:rsidR="004210AD" w:rsidRPr="00E80069" w:rsidRDefault="004210AD" w:rsidP="004210AD">
      <w:pPr>
        <w:rPr>
          <w:rFonts w:asciiTheme="minorHAnsi" w:eastAsia="Calibri" w:hAnsiTheme="minorHAnsi" w:cstheme="minorHAnsi"/>
        </w:rPr>
      </w:pPr>
      <w:r w:rsidRPr="00E80069">
        <w:rPr>
          <w:rFonts w:asciiTheme="minorHAnsi" w:eastAsia="Calibri" w:hAnsiTheme="minorHAnsi" w:cstheme="minorHAnsi"/>
        </w:rPr>
        <w:t>De Regio is het samenwerkingsverband (Gemeenschappelijke Regeling) van de gemeenten Blaricum, Eemnes, Gooise Meren, Hilversum, Huizen, Laren en Wijdemeren. Als gezamenlijke uitvoeringsorganisatie van deze gemeenten voert De Regio diverse regionale taken uit zoals de afvalinzameling (GAD), de Gemeentelijke Gezondheidsdienst (GGD), gezamenlijke inkoop van zorg, maar ook bijvoorbeeld Veilig Thuis. De organisatie van al deze taken ligt bij De Regio. De uitvoering van de taken is binnen de organisatie van De Regio neergelegd bij zogenoemde ‘Resultaat Verantwoordelijke Eenheden’ (</w:t>
      </w:r>
      <w:proofErr w:type="spellStart"/>
      <w:r w:rsidRPr="00E80069">
        <w:rPr>
          <w:rFonts w:asciiTheme="minorHAnsi" w:eastAsia="Calibri" w:hAnsiTheme="minorHAnsi" w:cstheme="minorHAnsi"/>
        </w:rPr>
        <w:t>RVE’s</w:t>
      </w:r>
      <w:proofErr w:type="spellEnd"/>
      <w:r w:rsidRPr="00E80069">
        <w:rPr>
          <w:rFonts w:asciiTheme="minorHAnsi" w:eastAsia="Calibri" w:hAnsiTheme="minorHAnsi" w:cstheme="minorHAnsi"/>
        </w:rPr>
        <w:t>).</w:t>
      </w:r>
    </w:p>
    <w:p w14:paraId="3B8F8F44" w14:textId="77777777" w:rsidR="004210AD" w:rsidRPr="00E80069" w:rsidRDefault="004210AD" w:rsidP="004210AD">
      <w:pPr>
        <w:rPr>
          <w:rFonts w:asciiTheme="minorHAnsi" w:eastAsia="Calibri" w:hAnsiTheme="minorHAnsi" w:cstheme="minorHAnsi"/>
        </w:rPr>
      </w:pPr>
      <w:r w:rsidRPr="00E80069">
        <w:rPr>
          <w:rFonts w:asciiTheme="minorHAnsi" w:eastAsia="Calibri" w:hAnsiTheme="minorHAnsi" w:cstheme="minorHAnsi"/>
        </w:rPr>
        <w:t xml:space="preserve">Ter ondersteuning van deze </w:t>
      </w:r>
      <w:proofErr w:type="spellStart"/>
      <w:r w:rsidRPr="00E80069">
        <w:rPr>
          <w:rFonts w:asciiTheme="minorHAnsi" w:eastAsia="Calibri" w:hAnsiTheme="minorHAnsi" w:cstheme="minorHAnsi"/>
        </w:rPr>
        <w:t>RVE’s</w:t>
      </w:r>
      <w:proofErr w:type="spellEnd"/>
      <w:r w:rsidRPr="00E80069">
        <w:rPr>
          <w:rFonts w:asciiTheme="minorHAnsi" w:eastAsia="Calibri" w:hAnsiTheme="minorHAnsi" w:cstheme="minorHAnsi"/>
        </w:rPr>
        <w:t xml:space="preserve"> is de eenheid Bedrijfsvoering ingericht. Het primaire doel van Bedrijfsvoering is de gehele organisatie van De Regio ‘in control’ te laten zijn op haar taken. Het team HR levert een breed scala aan ondersteunende diensten, met name op het gebied van E-HRM, personeels- en salarisadministratie, zodat de organisatie zich optimaal kan concentreren op haar kerntaak.</w:t>
      </w:r>
    </w:p>
    <w:p w14:paraId="0D77EA5D" w14:textId="77777777" w:rsidR="004210AD" w:rsidRPr="00E80069" w:rsidRDefault="004210AD" w:rsidP="004210AD">
      <w:pPr>
        <w:spacing w:before="240" w:after="0"/>
        <w:rPr>
          <w:rFonts w:asciiTheme="minorHAnsi" w:hAnsiTheme="minorHAnsi" w:cstheme="minorHAnsi"/>
          <w:b/>
        </w:rPr>
      </w:pPr>
      <w:r w:rsidRPr="00E80069">
        <w:rPr>
          <w:rFonts w:asciiTheme="minorHAnsi" w:hAnsiTheme="minorHAnsi" w:cstheme="minorHAnsi"/>
          <w:b/>
        </w:rPr>
        <w:t>Kijk op HR</w:t>
      </w:r>
    </w:p>
    <w:p w14:paraId="4C66B046" w14:textId="5CE46E98" w:rsidR="004210AD" w:rsidRPr="00E80069" w:rsidRDefault="004210AD" w:rsidP="004210AD">
      <w:pPr>
        <w:rPr>
          <w:rFonts w:asciiTheme="minorHAnsi" w:hAnsiTheme="minorHAnsi" w:cstheme="minorHAnsi"/>
        </w:rPr>
      </w:pPr>
      <w:r w:rsidRPr="00E80069">
        <w:rPr>
          <w:rFonts w:asciiTheme="minorHAnsi" w:hAnsiTheme="minorHAnsi" w:cstheme="minorHAnsi"/>
        </w:rPr>
        <w:t xml:space="preserve">Continue verandering is de nieuwe norm en dit leidt tot een noodzaak om het verandervermogen van de organisatie én haar </w:t>
      </w:r>
      <w:r w:rsidRPr="00E80069">
        <w:rPr>
          <w:rFonts w:asciiTheme="minorHAnsi" w:eastAsia="Calibri" w:hAnsiTheme="minorHAnsi" w:cstheme="minorHAnsi"/>
        </w:rPr>
        <w:t xml:space="preserve">werknemers te vergroten. Hiervoor zijn volwassen arbeidsverhoudingen nodig waarbij werknemers zich vanuit kracht verbinden met de doelstellingen van </w:t>
      </w:r>
      <w:r w:rsidR="00AF100D" w:rsidRPr="00E80069">
        <w:rPr>
          <w:rFonts w:asciiTheme="minorHAnsi" w:eastAsia="Calibri" w:hAnsiTheme="minorHAnsi" w:cstheme="minorHAnsi"/>
        </w:rPr>
        <w:t>D</w:t>
      </w:r>
      <w:r w:rsidRPr="00E80069">
        <w:rPr>
          <w:rFonts w:asciiTheme="minorHAnsi" w:eastAsia="Calibri" w:hAnsiTheme="minorHAnsi" w:cstheme="minorHAnsi"/>
        </w:rPr>
        <w:t>e Regio en de ruimte voelen om daar maximaal</w:t>
      </w:r>
      <w:r w:rsidRPr="00E80069">
        <w:rPr>
          <w:rFonts w:asciiTheme="minorHAnsi" w:hAnsiTheme="minorHAnsi" w:cstheme="minorHAnsi"/>
        </w:rPr>
        <w:t xml:space="preserve"> aan bij te dragen. Goed werkgeverschap en goed </w:t>
      </w:r>
      <w:proofErr w:type="spellStart"/>
      <w:r w:rsidRPr="00E80069">
        <w:rPr>
          <w:rFonts w:asciiTheme="minorHAnsi" w:hAnsiTheme="minorHAnsi" w:cstheme="minorHAnsi"/>
        </w:rPr>
        <w:t>werknemerschap</w:t>
      </w:r>
      <w:proofErr w:type="spellEnd"/>
      <w:r w:rsidRPr="00E80069">
        <w:rPr>
          <w:rFonts w:asciiTheme="minorHAnsi" w:hAnsiTheme="minorHAnsi" w:cstheme="minorHAnsi"/>
        </w:rPr>
        <w:t xml:space="preserve"> zijn het fundament om optimaal invulling te kunnen geven aan de arbeidsverhouding tussen werkgever en werknemer. Beiden moeten bereid zijn te geven en te nemen, beiden zeggen wat zij doen en doen wat zij zeggen.</w:t>
      </w:r>
    </w:p>
    <w:p w14:paraId="1A855A01" w14:textId="77777777" w:rsidR="004210AD" w:rsidRPr="00E80069" w:rsidRDefault="004210AD" w:rsidP="004210AD">
      <w:pPr>
        <w:spacing w:before="240" w:after="0"/>
        <w:rPr>
          <w:rFonts w:asciiTheme="minorHAnsi" w:hAnsiTheme="minorHAnsi" w:cstheme="minorHAnsi"/>
          <w:b/>
          <w:bCs/>
        </w:rPr>
      </w:pPr>
      <w:r w:rsidRPr="00E80069">
        <w:rPr>
          <w:rFonts w:asciiTheme="minorHAnsi" w:hAnsiTheme="minorHAnsi" w:cstheme="minorHAnsi"/>
          <w:b/>
          <w:bCs/>
        </w:rPr>
        <w:t>Goed werkgeverschap</w:t>
      </w:r>
    </w:p>
    <w:p w14:paraId="08DA9369" w14:textId="77777777" w:rsidR="004210AD" w:rsidRPr="00E80069" w:rsidRDefault="004210AD" w:rsidP="004210AD">
      <w:pPr>
        <w:spacing w:after="0"/>
        <w:rPr>
          <w:rFonts w:asciiTheme="minorHAnsi" w:hAnsiTheme="minorHAnsi" w:cstheme="minorHAnsi"/>
        </w:rPr>
      </w:pPr>
      <w:r w:rsidRPr="00E80069">
        <w:rPr>
          <w:rFonts w:asciiTheme="minorHAnsi" w:hAnsiTheme="minorHAnsi" w:cstheme="minorHAnsi"/>
        </w:rPr>
        <w:t xml:space="preserve">Een aantrekkelijke werkgever waar eenieder zijn talenten en capaciteiten optimaal kan ontwikkelen. Een werkgever waar een cultuur van vertrouwen en betrokkenheid heerst, mensen elkaar uitdagen en aanspreken en leidinggevenden werknemers de ruimte geven om eigen verantwoordelijkheid te nemen: er wordt gestuurd op resultaat. Hierbij wordt gestreefd naar een optimale werk-privé balans én optimale ondersteuning van werknemers bij het vergroten van hun verandervermogen. </w:t>
      </w:r>
    </w:p>
    <w:p w14:paraId="4455DBB7" w14:textId="77777777" w:rsidR="004210AD" w:rsidRPr="00E80069" w:rsidRDefault="004210AD" w:rsidP="004210AD">
      <w:pPr>
        <w:spacing w:before="240" w:after="0"/>
        <w:rPr>
          <w:rFonts w:asciiTheme="minorHAnsi" w:hAnsiTheme="minorHAnsi" w:cstheme="minorHAnsi"/>
          <w:b/>
          <w:bCs/>
        </w:rPr>
      </w:pPr>
      <w:r w:rsidRPr="00E80069">
        <w:rPr>
          <w:rFonts w:asciiTheme="minorHAnsi" w:hAnsiTheme="minorHAnsi" w:cstheme="minorHAnsi"/>
          <w:b/>
          <w:bCs/>
        </w:rPr>
        <w:lastRenderedPageBreak/>
        <w:t xml:space="preserve">Goed </w:t>
      </w:r>
      <w:proofErr w:type="spellStart"/>
      <w:r w:rsidRPr="00E80069">
        <w:rPr>
          <w:rFonts w:asciiTheme="minorHAnsi" w:hAnsiTheme="minorHAnsi" w:cstheme="minorHAnsi"/>
          <w:b/>
          <w:bCs/>
        </w:rPr>
        <w:t>werknemerschap</w:t>
      </w:r>
      <w:proofErr w:type="spellEnd"/>
    </w:p>
    <w:p w14:paraId="2CDADAA4" w14:textId="68FDDA88" w:rsidR="004210AD" w:rsidRPr="00E80069" w:rsidRDefault="004210AD" w:rsidP="004210AD">
      <w:pPr>
        <w:spacing w:after="0"/>
        <w:rPr>
          <w:rFonts w:asciiTheme="minorHAnsi" w:hAnsiTheme="minorHAnsi" w:cstheme="minorHAnsi"/>
        </w:rPr>
      </w:pPr>
      <w:r w:rsidRPr="00E80069">
        <w:rPr>
          <w:rFonts w:asciiTheme="minorHAnsi" w:hAnsiTheme="minorHAnsi" w:cstheme="minorHAnsi"/>
        </w:rPr>
        <w:t xml:space="preserve">Kwalitatief en betrokken werknemers die omgevingsbewust zijn en willen bijdragen aan het succes van </w:t>
      </w:r>
      <w:r w:rsidR="00AF100D" w:rsidRPr="00E80069">
        <w:rPr>
          <w:rFonts w:asciiTheme="minorHAnsi" w:hAnsiTheme="minorHAnsi" w:cstheme="minorHAnsi"/>
        </w:rPr>
        <w:t>D</w:t>
      </w:r>
      <w:r w:rsidRPr="00E80069">
        <w:rPr>
          <w:rFonts w:asciiTheme="minorHAnsi" w:hAnsiTheme="minorHAnsi" w:cstheme="minorHAnsi"/>
        </w:rPr>
        <w:t>e Regio. Zij nemen hierin hun eigen verantwoordelijkheid en werken vraaggericht. Werknemers zijn gericht op samenwerking en bewegen mee met de wendbare en flexibele organisatie.</w:t>
      </w:r>
    </w:p>
    <w:p w14:paraId="74D8F27E" w14:textId="77777777" w:rsidR="004210AD" w:rsidRPr="00E80069" w:rsidRDefault="004210AD" w:rsidP="004210AD">
      <w:pPr>
        <w:spacing w:before="240" w:after="0"/>
        <w:rPr>
          <w:rFonts w:asciiTheme="minorHAnsi" w:hAnsiTheme="minorHAnsi" w:cstheme="minorHAnsi"/>
          <w:b/>
          <w:bCs/>
        </w:rPr>
      </w:pPr>
      <w:r w:rsidRPr="00E80069">
        <w:rPr>
          <w:rFonts w:asciiTheme="minorHAnsi" w:hAnsiTheme="minorHAnsi" w:cstheme="minorHAnsi"/>
          <w:b/>
          <w:bCs/>
        </w:rPr>
        <w:t>Prioriteiten</w:t>
      </w:r>
    </w:p>
    <w:p w14:paraId="41DBB499" w14:textId="665A8278" w:rsidR="004210AD" w:rsidRPr="00E80069" w:rsidRDefault="004210AD" w:rsidP="004210AD">
      <w:pPr>
        <w:spacing w:after="0"/>
        <w:rPr>
          <w:rFonts w:asciiTheme="minorHAnsi" w:hAnsiTheme="minorHAnsi" w:cstheme="minorHAnsi"/>
          <w:bCs/>
        </w:rPr>
      </w:pPr>
      <w:r w:rsidRPr="00E80069">
        <w:rPr>
          <w:rFonts w:asciiTheme="minorHAnsi" w:hAnsiTheme="minorHAnsi" w:cstheme="minorHAnsi"/>
          <w:bCs/>
        </w:rPr>
        <w:t xml:space="preserve">Opbouw van de HR-strategie in 2025 binnen </w:t>
      </w:r>
      <w:r w:rsidR="00AF100D" w:rsidRPr="00E80069">
        <w:rPr>
          <w:rFonts w:asciiTheme="minorHAnsi" w:hAnsiTheme="minorHAnsi" w:cstheme="minorHAnsi"/>
          <w:bCs/>
        </w:rPr>
        <w:t>D</w:t>
      </w:r>
      <w:r w:rsidRPr="00E80069">
        <w:rPr>
          <w:rFonts w:asciiTheme="minorHAnsi" w:hAnsiTheme="minorHAnsi" w:cstheme="minorHAnsi"/>
          <w:bCs/>
        </w:rPr>
        <w:t>e Regio bestaat uit het uitdiepen van de volgende thema’s:</w:t>
      </w:r>
    </w:p>
    <w:p w14:paraId="24AC2FEB" w14:textId="039765DC" w:rsidR="004210AD" w:rsidRPr="00E80069" w:rsidRDefault="004210AD" w:rsidP="4AA32C5C">
      <w:pPr>
        <w:numPr>
          <w:ilvl w:val="0"/>
          <w:numId w:val="30"/>
        </w:numPr>
        <w:spacing w:after="0"/>
        <w:rPr>
          <w:rFonts w:asciiTheme="minorHAnsi" w:hAnsiTheme="minorHAnsi" w:cstheme="minorHAnsi"/>
        </w:rPr>
      </w:pPr>
      <w:r w:rsidRPr="00E80069">
        <w:rPr>
          <w:rFonts w:asciiTheme="minorHAnsi" w:hAnsiTheme="minorHAnsi" w:cstheme="minorHAnsi"/>
        </w:rPr>
        <w:t xml:space="preserve">Positieve gezondheid, waaronder duurzame inzetbaarheid. Investeren in gezonde, vitale en duurzame inzetbare werknemers. Werknemers inspireren en ondersteunen om zelf (meer) verantwoordelijkheid te nemen voor hun leven, werkplezier, vitaliteit en gezondheid. </w:t>
      </w:r>
    </w:p>
    <w:p w14:paraId="7CB71825" w14:textId="77777777" w:rsidR="004210AD" w:rsidRPr="00E80069" w:rsidRDefault="004210AD" w:rsidP="000A3F44">
      <w:pPr>
        <w:numPr>
          <w:ilvl w:val="0"/>
          <w:numId w:val="30"/>
        </w:numPr>
        <w:spacing w:after="0"/>
        <w:rPr>
          <w:rFonts w:asciiTheme="minorHAnsi" w:hAnsiTheme="minorHAnsi" w:cstheme="minorHAnsi"/>
        </w:rPr>
      </w:pPr>
      <w:r w:rsidRPr="00E80069">
        <w:rPr>
          <w:rFonts w:asciiTheme="minorHAnsi" w:hAnsiTheme="minorHAnsi" w:cstheme="minorHAnsi"/>
        </w:rPr>
        <w:t xml:space="preserve">Verzuim en (dis)functioneren Specifieke aandacht voor werkbelasting (fysiek en mentaal) voor alle leeftijden. Kijken hoe werknemers van alle leeftijden met plezier hun werk kunnen (blijven) doen. </w:t>
      </w:r>
    </w:p>
    <w:p w14:paraId="1726321D" w14:textId="77777777" w:rsidR="004210AD" w:rsidRPr="00E80069" w:rsidRDefault="004210AD" w:rsidP="000A3F44">
      <w:pPr>
        <w:numPr>
          <w:ilvl w:val="0"/>
          <w:numId w:val="30"/>
        </w:numPr>
        <w:spacing w:after="0"/>
        <w:rPr>
          <w:rFonts w:asciiTheme="minorHAnsi" w:hAnsiTheme="minorHAnsi" w:cstheme="minorHAnsi"/>
        </w:rPr>
      </w:pPr>
      <w:r w:rsidRPr="00E80069">
        <w:rPr>
          <w:rFonts w:asciiTheme="minorHAnsi" w:hAnsiTheme="minorHAnsi" w:cstheme="minorHAnsi"/>
        </w:rPr>
        <w:t>Inclusief werkgeverschap</w:t>
      </w:r>
    </w:p>
    <w:p w14:paraId="2F5D40F4" w14:textId="77777777" w:rsidR="004210AD" w:rsidRPr="00E80069" w:rsidRDefault="004210AD" w:rsidP="000A3F44">
      <w:pPr>
        <w:numPr>
          <w:ilvl w:val="0"/>
          <w:numId w:val="30"/>
        </w:numPr>
        <w:spacing w:after="0"/>
        <w:rPr>
          <w:rFonts w:asciiTheme="minorHAnsi" w:hAnsiTheme="minorHAnsi" w:cstheme="minorHAnsi"/>
        </w:rPr>
      </w:pPr>
      <w:r w:rsidRPr="00E80069">
        <w:rPr>
          <w:rFonts w:asciiTheme="minorHAnsi" w:hAnsiTheme="minorHAnsi" w:cstheme="minorHAnsi"/>
        </w:rPr>
        <w:t>‘Leven lang leren’: Aandacht voor ‘opleiden’ voor een volgende opgave/ontwikkeling/ verandering en daarbij beschouwen we iedereen als mens met talent -&gt; iedereen mogelijkheden voor ontwikkeling bieden (opleiden, in- en externe uitwisseling en stage)</w:t>
      </w:r>
    </w:p>
    <w:p w14:paraId="27918FE2" w14:textId="65BA4411" w:rsidR="004210AD" w:rsidRPr="00E80069" w:rsidRDefault="004210AD" w:rsidP="00817284">
      <w:pPr>
        <w:spacing w:before="240" w:after="0"/>
        <w:rPr>
          <w:rFonts w:asciiTheme="minorHAnsi" w:hAnsiTheme="minorHAnsi" w:cstheme="minorBidi"/>
          <w:b/>
        </w:rPr>
      </w:pPr>
      <w:r w:rsidRPr="7B5C8CE3">
        <w:rPr>
          <w:rFonts w:asciiTheme="minorHAnsi" w:hAnsiTheme="minorHAnsi" w:cstheme="minorBidi"/>
          <w:b/>
        </w:rPr>
        <w:t>Aantal</w:t>
      </w:r>
      <w:r w:rsidRPr="7B5C8CE3">
        <w:rPr>
          <w:rFonts w:asciiTheme="minorHAnsi" w:hAnsiTheme="minorHAnsi" w:cstheme="minorBidi"/>
          <w:i/>
        </w:rPr>
        <w:t xml:space="preserve"> </w:t>
      </w:r>
      <w:r w:rsidRPr="7B5C8CE3">
        <w:rPr>
          <w:rFonts w:asciiTheme="minorHAnsi" w:hAnsiTheme="minorHAnsi" w:cstheme="minorBidi"/>
          <w:b/>
        </w:rPr>
        <w:t>werknemers en formatie</w:t>
      </w:r>
      <w:r w:rsidR="00817284" w:rsidRPr="7B5C8CE3">
        <w:rPr>
          <w:rFonts w:asciiTheme="minorHAnsi" w:hAnsiTheme="minorHAnsi" w:cstheme="minorBidi"/>
          <w:b/>
        </w:rPr>
        <w:t xml:space="preserve"> HR</w:t>
      </w:r>
      <w:r w:rsidR="7203AFF9" w:rsidRPr="7B5C8CE3">
        <w:rPr>
          <w:rFonts w:asciiTheme="minorHAnsi" w:hAnsiTheme="minorHAnsi" w:cstheme="minorBidi"/>
          <w:b/>
          <w:bCs/>
        </w:rPr>
        <w:t>-</w:t>
      </w:r>
      <w:r w:rsidRPr="7B5C8CE3">
        <w:rPr>
          <w:rFonts w:asciiTheme="minorHAnsi" w:hAnsiTheme="minorHAnsi" w:cstheme="minorBidi"/>
          <w:b/>
        </w:rPr>
        <w:t>team</w:t>
      </w:r>
    </w:p>
    <w:p w14:paraId="16499045" w14:textId="36D35D2B" w:rsidR="004210AD" w:rsidRPr="00E80069" w:rsidRDefault="004210AD" w:rsidP="004210AD">
      <w:pPr>
        <w:rPr>
          <w:rFonts w:asciiTheme="minorHAnsi" w:hAnsiTheme="minorHAnsi" w:cstheme="minorHAnsi"/>
          <w:highlight w:val="yellow"/>
        </w:rPr>
      </w:pPr>
      <w:r w:rsidRPr="00E80069">
        <w:rPr>
          <w:rFonts w:asciiTheme="minorHAnsi" w:hAnsiTheme="minorHAnsi" w:cstheme="minorHAnsi"/>
        </w:rPr>
        <w:t xml:space="preserve">Binnen </w:t>
      </w:r>
      <w:r w:rsidR="00AF100D" w:rsidRPr="00E80069">
        <w:rPr>
          <w:rFonts w:asciiTheme="minorHAnsi" w:hAnsiTheme="minorHAnsi" w:cstheme="minorHAnsi"/>
        </w:rPr>
        <w:t>D</w:t>
      </w:r>
      <w:r w:rsidRPr="00E80069">
        <w:rPr>
          <w:rFonts w:asciiTheme="minorHAnsi" w:hAnsiTheme="minorHAnsi" w:cstheme="minorHAnsi"/>
        </w:rPr>
        <w:t xml:space="preserve">e Regio zijn 469 werknemers in dienst met een tijdelijke of vaste aanstelling, deze werknemers worden verwerkt in de salarisadministratie (peildatum 1 augustus 2025). Daarnaast zijn er 68 externen.  </w:t>
      </w:r>
    </w:p>
    <w:p w14:paraId="1F305F44" w14:textId="77777777" w:rsidR="004210AD" w:rsidRPr="00E80069" w:rsidRDefault="004210AD" w:rsidP="004210AD">
      <w:pPr>
        <w:spacing w:before="240"/>
        <w:rPr>
          <w:rFonts w:asciiTheme="minorHAnsi" w:hAnsiTheme="minorHAnsi" w:cstheme="minorHAnsi"/>
          <w:i/>
          <w:iCs/>
        </w:rPr>
      </w:pPr>
      <w:r w:rsidRPr="00E80069">
        <w:rPr>
          <w:rFonts w:asciiTheme="minorHAnsi" w:hAnsiTheme="minorHAnsi" w:cstheme="minorHAnsi"/>
        </w:rPr>
        <w:t>Tabel 1: Formatie Team HR</w:t>
      </w:r>
    </w:p>
    <w:tbl>
      <w:tblPr>
        <w:tblpPr w:leftFromText="141" w:rightFromText="141" w:vertAnchor="text" w:tblpY="1"/>
        <w:tblOverlap w:val="neve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078"/>
        <w:gridCol w:w="974"/>
      </w:tblGrid>
      <w:tr w:rsidR="004210AD" w:rsidRPr="00E80069" w14:paraId="2D345517" w14:textId="77777777" w:rsidTr="009D72FE">
        <w:trPr>
          <w:trHeight w:val="300"/>
        </w:trPr>
        <w:tc>
          <w:tcPr>
            <w:tcW w:w="4462" w:type="pct"/>
            <w:shd w:val="clear" w:color="auto" w:fill="0070C0"/>
            <w:tcMar>
              <w:top w:w="15" w:type="dxa"/>
              <w:left w:w="15" w:type="dxa"/>
              <w:right w:w="15" w:type="dxa"/>
            </w:tcMar>
            <w:vAlign w:val="bottom"/>
          </w:tcPr>
          <w:p w14:paraId="1DC37006" w14:textId="77777777" w:rsidR="004210AD" w:rsidRPr="00E80069" w:rsidRDefault="004210AD" w:rsidP="007125B9">
            <w:pPr>
              <w:spacing w:after="0"/>
              <w:rPr>
                <w:rFonts w:asciiTheme="minorHAnsi" w:eastAsia="Roboto" w:hAnsiTheme="minorHAnsi" w:cstheme="minorHAnsi"/>
                <w:b/>
                <w:bCs/>
                <w:color w:val="FFFFFF" w:themeColor="background1"/>
              </w:rPr>
            </w:pPr>
            <w:r w:rsidRPr="00E80069">
              <w:rPr>
                <w:rFonts w:asciiTheme="minorHAnsi" w:eastAsia="Roboto" w:hAnsiTheme="minorHAnsi" w:cstheme="minorHAnsi"/>
                <w:b/>
                <w:bCs/>
                <w:color w:val="FFFFFF" w:themeColor="background1"/>
              </w:rPr>
              <w:t>Disciplines</w:t>
            </w:r>
          </w:p>
        </w:tc>
        <w:tc>
          <w:tcPr>
            <w:tcW w:w="538" w:type="pct"/>
            <w:shd w:val="clear" w:color="auto" w:fill="0070C0"/>
            <w:tcMar>
              <w:top w:w="15" w:type="dxa"/>
              <w:left w:w="15" w:type="dxa"/>
              <w:right w:w="15" w:type="dxa"/>
            </w:tcMar>
            <w:vAlign w:val="bottom"/>
          </w:tcPr>
          <w:p w14:paraId="6DAD521F" w14:textId="77777777" w:rsidR="004210AD" w:rsidRPr="00E80069" w:rsidRDefault="004210AD" w:rsidP="007125B9">
            <w:pPr>
              <w:spacing w:after="0"/>
              <w:rPr>
                <w:rFonts w:asciiTheme="minorHAnsi" w:eastAsia="Roboto" w:hAnsiTheme="minorHAnsi" w:cstheme="minorHAnsi"/>
                <w:b/>
                <w:bCs/>
                <w:color w:val="FFFFFF" w:themeColor="background1"/>
              </w:rPr>
            </w:pPr>
            <w:r w:rsidRPr="00E80069">
              <w:rPr>
                <w:rFonts w:asciiTheme="minorHAnsi" w:eastAsia="Roboto" w:hAnsiTheme="minorHAnsi" w:cstheme="minorHAnsi"/>
                <w:b/>
                <w:bCs/>
                <w:color w:val="FFFFFF" w:themeColor="background1"/>
              </w:rPr>
              <w:t>FTE</w:t>
            </w:r>
          </w:p>
        </w:tc>
      </w:tr>
      <w:tr w:rsidR="004210AD" w:rsidRPr="00E80069" w14:paraId="07B58372" w14:textId="77777777" w:rsidTr="009D72FE">
        <w:trPr>
          <w:trHeight w:val="300"/>
        </w:trPr>
        <w:tc>
          <w:tcPr>
            <w:tcW w:w="4462" w:type="pct"/>
            <w:tcMar>
              <w:top w:w="15" w:type="dxa"/>
              <w:left w:w="15" w:type="dxa"/>
              <w:right w:w="15" w:type="dxa"/>
            </w:tcMar>
            <w:vAlign w:val="bottom"/>
          </w:tcPr>
          <w:p w14:paraId="4BB12780"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Medewerker administratie HR</w:t>
            </w:r>
          </w:p>
        </w:tc>
        <w:tc>
          <w:tcPr>
            <w:tcW w:w="538" w:type="pct"/>
            <w:tcMar>
              <w:top w:w="15" w:type="dxa"/>
              <w:left w:w="15" w:type="dxa"/>
              <w:right w:w="15" w:type="dxa"/>
            </w:tcMar>
            <w:vAlign w:val="bottom"/>
          </w:tcPr>
          <w:p w14:paraId="664532AA"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1,36</w:t>
            </w:r>
          </w:p>
        </w:tc>
      </w:tr>
      <w:tr w:rsidR="004210AD" w:rsidRPr="00E80069" w14:paraId="7933A767" w14:textId="77777777" w:rsidTr="009D72FE">
        <w:trPr>
          <w:trHeight w:val="300"/>
        </w:trPr>
        <w:tc>
          <w:tcPr>
            <w:tcW w:w="4462" w:type="pct"/>
            <w:tcMar>
              <w:top w:w="15" w:type="dxa"/>
              <w:left w:w="15" w:type="dxa"/>
              <w:right w:w="15" w:type="dxa"/>
            </w:tcMar>
            <w:vAlign w:val="bottom"/>
          </w:tcPr>
          <w:p w14:paraId="59805E2A"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Senior HR-medewerker</w:t>
            </w:r>
          </w:p>
        </w:tc>
        <w:tc>
          <w:tcPr>
            <w:tcW w:w="538" w:type="pct"/>
            <w:tcMar>
              <w:top w:w="15" w:type="dxa"/>
              <w:left w:w="15" w:type="dxa"/>
              <w:right w:w="15" w:type="dxa"/>
            </w:tcMar>
            <w:vAlign w:val="bottom"/>
          </w:tcPr>
          <w:p w14:paraId="2CA9627A"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1,67</w:t>
            </w:r>
          </w:p>
        </w:tc>
      </w:tr>
      <w:tr w:rsidR="004210AD" w:rsidRPr="00E80069" w14:paraId="0F6B081C" w14:textId="77777777" w:rsidTr="009D72FE">
        <w:trPr>
          <w:trHeight w:val="300"/>
        </w:trPr>
        <w:tc>
          <w:tcPr>
            <w:tcW w:w="4462" w:type="pct"/>
            <w:tcMar>
              <w:top w:w="15" w:type="dxa"/>
              <w:left w:w="15" w:type="dxa"/>
              <w:right w:w="15" w:type="dxa"/>
            </w:tcMar>
            <w:vAlign w:val="bottom"/>
          </w:tcPr>
          <w:p w14:paraId="4DAA0664"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Functioneel applicatiebeheerder</w:t>
            </w:r>
          </w:p>
        </w:tc>
        <w:tc>
          <w:tcPr>
            <w:tcW w:w="538" w:type="pct"/>
            <w:tcMar>
              <w:top w:w="15" w:type="dxa"/>
              <w:left w:w="15" w:type="dxa"/>
              <w:right w:w="15" w:type="dxa"/>
            </w:tcMar>
            <w:vAlign w:val="bottom"/>
          </w:tcPr>
          <w:p w14:paraId="0EC3FA6E"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0,39</w:t>
            </w:r>
          </w:p>
        </w:tc>
      </w:tr>
      <w:tr w:rsidR="004210AD" w:rsidRPr="00E80069" w14:paraId="513BA4D5" w14:textId="77777777" w:rsidTr="009D72FE">
        <w:trPr>
          <w:trHeight w:val="300"/>
        </w:trPr>
        <w:tc>
          <w:tcPr>
            <w:tcW w:w="4462" w:type="pct"/>
            <w:tcMar>
              <w:top w:w="15" w:type="dxa"/>
              <w:left w:w="15" w:type="dxa"/>
              <w:right w:w="15" w:type="dxa"/>
            </w:tcMar>
            <w:vAlign w:val="bottom"/>
          </w:tcPr>
          <w:p w14:paraId="1822CBDA"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HR-adviseur</w:t>
            </w:r>
          </w:p>
        </w:tc>
        <w:tc>
          <w:tcPr>
            <w:tcW w:w="538" w:type="pct"/>
            <w:tcMar>
              <w:top w:w="15" w:type="dxa"/>
              <w:left w:w="15" w:type="dxa"/>
              <w:right w:w="15" w:type="dxa"/>
            </w:tcMar>
            <w:vAlign w:val="bottom"/>
          </w:tcPr>
          <w:p w14:paraId="09F32E15"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1</w:t>
            </w:r>
          </w:p>
        </w:tc>
      </w:tr>
      <w:tr w:rsidR="004210AD" w:rsidRPr="00E80069" w14:paraId="67D7FA01" w14:textId="77777777" w:rsidTr="009D72FE">
        <w:trPr>
          <w:trHeight w:val="300"/>
        </w:trPr>
        <w:tc>
          <w:tcPr>
            <w:tcW w:w="4462" w:type="pct"/>
            <w:tcMar>
              <w:top w:w="15" w:type="dxa"/>
              <w:left w:w="15" w:type="dxa"/>
              <w:right w:w="15" w:type="dxa"/>
            </w:tcMar>
            <w:vAlign w:val="bottom"/>
          </w:tcPr>
          <w:p w14:paraId="782F6AF9"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Senior HR-adviseur</w:t>
            </w:r>
          </w:p>
        </w:tc>
        <w:tc>
          <w:tcPr>
            <w:tcW w:w="538" w:type="pct"/>
            <w:tcMar>
              <w:top w:w="15" w:type="dxa"/>
              <w:left w:w="15" w:type="dxa"/>
              <w:right w:w="15" w:type="dxa"/>
            </w:tcMar>
            <w:vAlign w:val="bottom"/>
          </w:tcPr>
          <w:p w14:paraId="4E27CC5D"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3,22</w:t>
            </w:r>
          </w:p>
        </w:tc>
      </w:tr>
      <w:tr w:rsidR="004210AD" w:rsidRPr="00E80069" w14:paraId="4CBEEEE1" w14:textId="77777777" w:rsidTr="009D72FE">
        <w:trPr>
          <w:trHeight w:val="300"/>
        </w:trPr>
        <w:tc>
          <w:tcPr>
            <w:tcW w:w="4462" w:type="pct"/>
            <w:tcMar>
              <w:top w:w="15" w:type="dxa"/>
              <w:left w:w="15" w:type="dxa"/>
              <w:right w:w="15" w:type="dxa"/>
            </w:tcMar>
            <w:vAlign w:val="bottom"/>
          </w:tcPr>
          <w:p w14:paraId="639ED99E"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Beleidsadviseur</w:t>
            </w:r>
          </w:p>
        </w:tc>
        <w:tc>
          <w:tcPr>
            <w:tcW w:w="538" w:type="pct"/>
            <w:tcMar>
              <w:top w:w="15" w:type="dxa"/>
              <w:left w:w="15" w:type="dxa"/>
              <w:right w:w="15" w:type="dxa"/>
            </w:tcMar>
            <w:vAlign w:val="bottom"/>
          </w:tcPr>
          <w:p w14:paraId="600F79C2"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0,72</w:t>
            </w:r>
          </w:p>
        </w:tc>
      </w:tr>
      <w:tr w:rsidR="004210AD" w:rsidRPr="00E80069" w14:paraId="4CA69EE2" w14:textId="77777777" w:rsidTr="009D72FE">
        <w:trPr>
          <w:trHeight w:val="300"/>
        </w:trPr>
        <w:tc>
          <w:tcPr>
            <w:tcW w:w="4462" w:type="pct"/>
            <w:tcMar>
              <w:top w:w="15" w:type="dxa"/>
              <w:left w:w="15" w:type="dxa"/>
              <w:right w:w="15" w:type="dxa"/>
            </w:tcMar>
            <w:vAlign w:val="bottom"/>
          </w:tcPr>
          <w:p w14:paraId="53DEFAB0"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Senior salarisadministrateur</w:t>
            </w:r>
          </w:p>
        </w:tc>
        <w:tc>
          <w:tcPr>
            <w:tcW w:w="538" w:type="pct"/>
            <w:tcMar>
              <w:top w:w="15" w:type="dxa"/>
              <w:left w:w="15" w:type="dxa"/>
              <w:right w:w="15" w:type="dxa"/>
            </w:tcMar>
            <w:vAlign w:val="bottom"/>
          </w:tcPr>
          <w:p w14:paraId="2C4420AF"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0,78</w:t>
            </w:r>
          </w:p>
        </w:tc>
      </w:tr>
      <w:tr w:rsidR="004210AD" w:rsidRPr="00E80069" w14:paraId="6249B51C" w14:textId="77777777" w:rsidTr="009D72FE">
        <w:trPr>
          <w:trHeight w:val="300"/>
        </w:trPr>
        <w:tc>
          <w:tcPr>
            <w:tcW w:w="4462" w:type="pct"/>
            <w:tcMar>
              <w:top w:w="15" w:type="dxa"/>
              <w:left w:w="15" w:type="dxa"/>
              <w:right w:w="15" w:type="dxa"/>
            </w:tcMar>
            <w:vAlign w:val="bottom"/>
          </w:tcPr>
          <w:p w14:paraId="2F2A1E9E"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Adviseur Arbo- / preventiemedewerker</w:t>
            </w:r>
          </w:p>
        </w:tc>
        <w:tc>
          <w:tcPr>
            <w:tcW w:w="538" w:type="pct"/>
            <w:tcMar>
              <w:top w:w="15" w:type="dxa"/>
              <w:left w:w="15" w:type="dxa"/>
              <w:right w:w="15" w:type="dxa"/>
            </w:tcMar>
            <w:vAlign w:val="bottom"/>
          </w:tcPr>
          <w:p w14:paraId="7DE5570E"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0,61</w:t>
            </w:r>
          </w:p>
        </w:tc>
      </w:tr>
      <w:tr w:rsidR="004210AD" w:rsidRPr="00E80069" w14:paraId="6849D70E" w14:textId="77777777" w:rsidTr="009D72FE">
        <w:trPr>
          <w:trHeight w:val="300"/>
        </w:trPr>
        <w:tc>
          <w:tcPr>
            <w:tcW w:w="4462" w:type="pct"/>
            <w:tcMar>
              <w:top w:w="15" w:type="dxa"/>
              <w:left w:w="15" w:type="dxa"/>
              <w:right w:w="15" w:type="dxa"/>
            </w:tcMar>
            <w:vAlign w:val="bottom"/>
          </w:tcPr>
          <w:p w14:paraId="40B5EB48"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Teammanager HR</w:t>
            </w:r>
          </w:p>
        </w:tc>
        <w:tc>
          <w:tcPr>
            <w:tcW w:w="538" w:type="pct"/>
            <w:tcMar>
              <w:top w:w="15" w:type="dxa"/>
              <w:left w:w="15" w:type="dxa"/>
              <w:right w:w="15" w:type="dxa"/>
            </w:tcMar>
            <w:vAlign w:val="bottom"/>
          </w:tcPr>
          <w:p w14:paraId="1E100984" w14:textId="77777777" w:rsidR="004210AD" w:rsidRPr="00E80069" w:rsidRDefault="004210AD" w:rsidP="007125B9">
            <w:pPr>
              <w:spacing w:after="0"/>
              <w:rPr>
                <w:rFonts w:asciiTheme="minorHAnsi" w:eastAsia="Roboto" w:hAnsiTheme="minorHAnsi" w:cstheme="minorHAnsi"/>
                <w:color w:val="000000" w:themeColor="text1"/>
              </w:rPr>
            </w:pPr>
            <w:r w:rsidRPr="00E80069">
              <w:rPr>
                <w:rFonts w:asciiTheme="minorHAnsi" w:eastAsia="Roboto" w:hAnsiTheme="minorHAnsi" w:cstheme="minorHAnsi"/>
                <w:color w:val="000000" w:themeColor="text1"/>
              </w:rPr>
              <w:t>1</w:t>
            </w:r>
          </w:p>
        </w:tc>
      </w:tr>
    </w:tbl>
    <w:p w14:paraId="73CC2693" w14:textId="77777777" w:rsidR="004210AD" w:rsidRPr="00E80069" w:rsidRDefault="004210AD" w:rsidP="004210AD">
      <w:pPr>
        <w:rPr>
          <w:rFonts w:asciiTheme="minorHAnsi" w:hAnsiTheme="minorHAnsi" w:cstheme="minorHAnsi"/>
        </w:rPr>
      </w:pPr>
      <w:r w:rsidRPr="00E80069">
        <w:rPr>
          <w:rFonts w:asciiTheme="minorHAnsi" w:hAnsiTheme="minorHAnsi" w:cstheme="minorHAnsi"/>
        </w:rPr>
        <w:br w:type="textWrapping" w:clear="all"/>
      </w:r>
    </w:p>
    <w:p w14:paraId="79F0C438" w14:textId="77777777" w:rsidR="004210AD" w:rsidRPr="00E80069" w:rsidRDefault="004210AD" w:rsidP="004210AD">
      <w:pPr>
        <w:pStyle w:val="Geenafstand"/>
        <w:spacing w:line="276" w:lineRule="auto"/>
        <w:rPr>
          <w:rFonts w:asciiTheme="minorHAnsi" w:hAnsiTheme="minorHAnsi" w:cstheme="minorHAnsi"/>
        </w:rPr>
      </w:pPr>
    </w:p>
    <w:p w14:paraId="24A48B10" w14:textId="77777777" w:rsidR="004210AD" w:rsidRPr="00E80069" w:rsidRDefault="004210AD" w:rsidP="004210AD">
      <w:pPr>
        <w:spacing w:after="0"/>
        <w:rPr>
          <w:rFonts w:asciiTheme="minorHAnsi" w:eastAsia="Calibri" w:hAnsiTheme="minorHAnsi" w:cstheme="minorHAnsi"/>
        </w:rPr>
      </w:pPr>
      <w:r w:rsidRPr="00E80069">
        <w:rPr>
          <w:rFonts w:asciiTheme="minorHAnsi" w:hAnsiTheme="minorHAnsi" w:cstheme="minorHAnsi"/>
        </w:rPr>
        <w:br w:type="page"/>
      </w:r>
    </w:p>
    <w:p w14:paraId="57779BE2" w14:textId="43B040B3" w:rsidR="004210AD" w:rsidRPr="00E80069" w:rsidRDefault="004210AD" w:rsidP="004210AD">
      <w:pPr>
        <w:rPr>
          <w:rFonts w:asciiTheme="minorHAnsi" w:hAnsiTheme="minorHAnsi" w:cstheme="minorHAnsi"/>
        </w:rPr>
      </w:pPr>
      <w:r w:rsidRPr="00E80069">
        <w:rPr>
          <w:rFonts w:asciiTheme="minorHAnsi" w:hAnsiTheme="minorHAnsi" w:cstheme="minorHAnsi"/>
          <w:b/>
          <w:bCs/>
        </w:rPr>
        <w:lastRenderedPageBreak/>
        <w:t>Organisatie</w:t>
      </w:r>
      <w:r w:rsidR="000766F5" w:rsidRPr="00E80069">
        <w:rPr>
          <w:rFonts w:asciiTheme="minorHAnsi" w:hAnsiTheme="minorHAnsi" w:cstheme="minorHAnsi"/>
          <w:noProof/>
          <w:lang w:eastAsia="nl-NL"/>
        </w:rPr>
        <w:t xml:space="preserve"> </w:t>
      </w:r>
      <w:r w:rsidR="000766F5" w:rsidRPr="00E80069">
        <w:rPr>
          <w:rFonts w:asciiTheme="minorHAnsi" w:hAnsiTheme="minorHAnsi" w:cstheme="minorHAnsi"/>
          <w:b/>
          <w:bCs/>
        </w:rPr>
        <w:t>Regio Gooi en Vechtstreek</w:t>
      </w:r>
    </w:p>
    <w:p w14:paraId="0C939BBB" w14:textId="1BFB0A2D" w:rsidR="004210AD" w:rsidRPr="00E80069" w:rsidRDefault="004210AD" w:rsidP="004210AD">
      <w:pPr>
        <w:spacing w:after="0"/>
        <w:rPr>
          <w:rFonts w:asciiTheme="minorHAnsi" w:hAnsiTheme="minorHAnsi" w:cstheme="minorHAnsi"/>
          <w:noProof/>
          <w:lang w:eastAsia="nl-NL"/>
        </w:rPr>
      </w:pPr>
      <w:r w:rsidRPr="00E80069">
        <w:rPr>
          <w:rFonts w:asciiTheme="minorHAnsi" w:hAnsiTheme="minorHAnsi" w:cstheme="minorHAnsi"/>
          <w:noProof/>
          <w:lang w:eastAsia="nl-NL"/>
        </w:rPr>
        <w:t>Figuur 1: Organogram</w:t>
      </w:r>
    </w:p>
    <w:p w14:paraId="15CA0EC8" w14:textId="77777777" w:rsidR="004210AD" w:rsidRPr="00E80069" w:rsidRDefault="004210AD" w:rsidP="004210AD">
      <w:pPr>
        <w:spacing w:after="0"/>
        <w:rPr>
          <w:rFonts w:asciiTheme="minorHAnsi" w:hAnsiTheme="minorHAnsi" w:cstheme="minorHAnsi"/>
          <w:noProof/>
          <w:lang w:eastAsia="nl-NL"/>
        </w:rPr>
      </w:pPr>
    </w:p>
    <w:p w14:paraId="03A5CAD4" w14:textId="77777777" w:rsidR="004210AD" w:rsidRPr="00E80069" w:rsidRDefault="004210AD" w:rsidP="004210AD">
      <w:pPr>
        <w:spacing w:after="0"/>
        <w:rPr>
          <w:rFonts w:asciiTheme="minorHAnsi" w:hAnsiTheme="minorHAnsi" w:cstheme="minorHAnsi"/>
          <w:lang w:eastAsia="nl-NL"/>
        </w:rPr>
      </w:pPr>
      <w:r w:rsidRPr="00E80069">
        <w:rPr>
          <w:rFonts w:asciiTheme="minorHAnsi" w:hAnsiTheme="minorHAnsi" w:cstheme="minorHAnsi"/>
          <w:noProof/>
        </w:rPr>
        <w:drawing>
          <wp:inline distT="0" distB="0" distL="0" distR="0" wp14:anchorId="5BD3F7A1" wp14:editId="2213406F">
            <wp:extent cx="5829300" cy="3924300"/>
            <wp:effectExtent l="0" t="0" r="0" b="0"/>
            <wp:docPr id="352677207" name="drawing"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77207" name="drawing" descr="Afbeelding met tekst, schermopname, diagram, ontwerp&#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829300" cy="3924300"/>
                    </a:xfrm>
                    <a:prstGeom prst="rect">
                      <a:avLst/>
                    </a:prstGeom>
                  </pic:spPr>
                </pic:pic>
              </a:graphicData>
            </a:graphic>
          </wp:inline>
        </w:drawing>
      </w:r>
    </w:p>
    <w:p w14:paraId="0F434587" w14:textId="77777777" w:rsidR="00196527" w:rsidRPr="00E80069" w:rsidRDefault="00196527" w:rsidP="00196527">
      <w:pPr>
        <w:pStyle w:val="Kop2"/>
        <w:rPr>
          <w:rFonts w:asciiTheme="minorHAnsi" w:hAnsiTheme="minorHAnsi"/>
        </w:rPr>
      </w:pPr>
      <w:bookmarkStart w:id="18" w:name="_Toc86264612"/>
      <w:bookmarkStart w:id="19" w:name="_Toc214994010"/>
      <w:r w:rsidRPr="00E80069">
        <w:rPr>
          <w:rFonts w:asciiTheme="minorHAnsi" w:hAnsiTheme="minorHAnsi"/>
        </w:rPr>
        <w:t>Voorwerp van de aanbestedingsprocedure</w:t>
      </w:r>
      <w:bookmarkEnd w:id="18"/>
      <w:bookmarkEnd w:id="19"/>
    </w:p>
    <w:p w14:paraId="02FB0BEC" w14:textId="5653356F" w:rsidR="00196527" w:rsidRPr="00E80069" w:rsidRDefault="00196527" w:rsidP="00196527">
      <w:pPr>
        <w:rPr>
          <w:rFonts w:asciiTheme="minorHAnsi" w:hAnsiTheme="minorHAnsi" w:cstheme="minorHAnsi"/>
        </w:rPr>
      </w:pPr>
      <w:r w:rsidRPr="00E80069">
        <w:rPr>
          <w:rFonts w:asciiTheme="minorHAnsi" w:hAnsiTheme="minorHAnsi" w:cstheme="minorHAnsi"/>
        </w:rPr>
        <w:t xml:space="preserve">Het voorwerp van de aanbestedingsprocedure is een </w:t>
      </w:r>
      <w:r w:rsidR="00BF1A32" w:rsidRPr="00E80069">
        <w:rPr>
          <w:rFonts w:asciiTheme="minorHAnsi" w:hAnsiTheme="minorHAnsi" w:cstheme="minorHAnsi"/>
        </w:rPr>
        <w:t>O</w:t>
      </w:r>
      <w:r w:rsidRPr="00E80069">
        <w:rPr>
          <w:rFonts w:asciiTheme="minorHAnsi" w:hAnsiTheme="minorHAnsi" w:cstheme="minorHAnsi"/>
        </w:rPr>
        <w:t xml:space="preserve">pdracht in de vorm van een </w:t>
      </w:r>
      <w:r w:rsidR="00C952ED" w:rsidRPr="00E80069">
        <w:rPr>
          <w:rFonts w:asciiTheme="minorHAnsi" w:hAnsiTheme="minorHAnsi" w:cstheme="minorHAnsi"/>
        </w:rPr>
        <w:t>Overheidsopdracht</w:t>
      </w:r>
      <w:r w:rsidRPr="00E80069">
        <w:rPr>
          <w:rFonts w:asciiTheme="minorHAnsi" w:hAnsiTheme="minorHAnsi" w:cstheme="minorHAnsi"/>
        </w:rPr>
        <w:t xml:space="preserve"> </w:t>
      </w:r>
      <w:r w:rsidR="00CF54D8" w:rsidRPr="00E80069">
        <w:rPr>
          <w:rFonts w:asciiTheme="minorHAnsi" w:hAnsiTheme="minorHAnsi" w:cstheme="minorHAnsi"/>
        </w:rPr>
        <w:t xml:space="preserve">voor het leveren </w:t>
      </w:r>
      <w:r w:rsidR="000A3F44" w:rsidRPr="00E80069">
        <w:rPr>
          <w:rFonts w:asciiTheme="minorHAnsi" w:hAnsiTheme="minorHAnsi" w:cstheme="minorHAnsi"/>
        </w:rPr>
        <w:t>van een E-HRM oplossing</w:t>
      </w:r>
      <w:r w:rsidR="00CF54D8" w:rsidRPr="00E80069">
        <w:rPr>
          <w:rFonts w:asciiTheme="minorHAnsi" w:hAnsiTheme="minorHAnsi" w:cstheme="minorHAnsi"/>
        </w:rPr>
        <w:t>.</w:t>
      </w:r>
    </w:p>
    <w:p w14:paraId="22CEF39B" w14:textId="38EEB909" w:rsidR="00196527" w:rsidRDefault="005C63E1" w:rsidP="00CF54D8">
      <w:pPr>
        <w:spacing w:after="120"/>
        <w:rPr>
          <w:rFonts w:asciiTheme="minorHAnsi" w:hAnsiTheme="minorHAnsi" w:cstheme="minorHAnsi"/>
        </w:rPr>
      </w:pPr>
      <w:r w:rsidRPr="00E80069">
        <w:rPr>
          <w:rFonts w:asciiTheme="minorHAnsi" w:hAnsiTheme="minorHAnsi" w:cstheme="minorHAnsi"/>
        </w:rPr>
        <w:t xml:space="preserve">De Opdracht voor </w:t>
      </w:r>
      <w:r w:rsidR="00C93FFA" w:rsidRPr="00E80069">
        <w:rPr>
          <w:rFonts w:asciiTheme="minorHAnsi" w:hAnsiTheme="minorHAnsi" w:cstheme="minorHAnsi"/>
        </w:rPr>
        <w:t>een</w:t>
      </w:r>
      <w:r w:rsidRPr="00E80069">
        <w:rPr>
          <w:rFonts w:asciiTheme="minorHAnsi" w:hAnsiTheme="minorHAnsi" w:cstheme="minorHAnsi"/>
        </w:rPr>
        <w:t xml:space="preserve"> E-HRM </w:t>
      </w:r>
      <w:r w:rsidR="00C93FFA" w:rsidRPr="00E80069">
        <w:rPr>
          <w:rFonts w:asciiTheme="minorHAnsi" w:hAnsiTheme="minorHAnsi" w:cstheme="minorHAnsi"/>
        </w:rPr>
        <w:t>oplossing</w:t>
      </w:r>
      <w:r w:rsidRPr="00E80069">
        <w:rPr>
          <w:rFonts w:asciiTheme="minorHAnsi" w:hAnsiTheme="minorHAnsi" w:cstheme="minorHAnsi"/>
        </w:rPr>
        <w:t xml:space="preserve"> zal worden verleend voor een maximale duur van negen (9) jaar en acht (8) maanden. De opbouw van de Overeenkomst bestaat uit een initiële opdracht van vier (4) jaar en acht (8) maanden, waarbij de eerste acht (8) maanden als de implementatieperiode geldt, gevolgd door vier (4) contractjaren en hierna de optie van vijf (5) x één (1) jaar verlenging, tezamen maximaal negen (9) jaar en acht (8) maanden. De Overeenkomst gaat naar verwachting in op 1 mei 2026 (implementatie) waarna de officiële livegang is gepland op 1 januari 2027</w:t>
      </w:r>
      <w:r w:rsidR="000A3F44" w:rsidRPr="00E80069">
        <w:rPr>
          <w:rFonts w:asciiTheme="minorHAnsi" w:hAnsiTheme="minorHAnsi" w:cstheme="minorHAnsi"/>
        </w:rPr>
        <w:t xml:space="preserve">. </w:t>
      </w:r>
      <w:r w:rsidR="00196527" w:rsidRPr="00E80069">
        <w:rPr>
          <w:rFonts w:asciiTheme="minorHAnsi" w:hAnsiTheme="minorHAnsi" w:cstheme="minorHAnsi"/>
        </w:rPr>
        <w:t xml:space="preserve">Deze ingangsdatum is indicatief, zodat daar geen rechten aan ontleend kunnen worden jegens </w:t>
      </w:r>
      <w:r w:rsidR="00AF100D" w:rsidRPr="00E80069">
        <w:rPr>
          <w:rFonts w:asciiTheme="minorHAnsi" w:hAnsiTheme="minorHAnsi" w:cstheme="minorHAnsi"/>
        </w:rPr>
        <w:t>De Regio</w:t>
      </w:r>
      <w:r w:rsidR="00196527" w:rsidRPr="00E80069">
        <w:rPr>
          <w:rFonts w:asciiTheme="minorHAnsi" w:hAnsiTheme="minorHAnsi" w:cstheme="minorHAnsi"/>
        </w:rPr>
        <w:t>.</w:t>
      </w:r>
    </w:p>
    <w:p w14:paraId="38737067" w14:textId="77777777" w:rsidR="009502F1" w:rsidRDefault="009502F1" w:rsidP="009502F1">
      <w:pPr>
        <w:pStyle w:val="Kop3"/>
      </w:pPr>
      <w:r>
        <w:t>Herzieningsclausules</w:t>
      </w:r>
    </w:p>
    <w:p w14:paraId="3FAC0013" w14:textId="2EE0F038" w:rsidR="009502F1" w:rsidRPr="007A3496" w:rsidRDefault="009502F1" w:rsidP="009502F1">
      <w:pPr>
        <w:pStyle w:val="Lijstalinea"/>
        <w:numPr>
          <w:ilvl w:val="1"/>
          <w:numId w:val="43"/>
        </w:numPr>
        <w:spacing w:after="0"/>
        <w:ind w:left="880" w:hanging="284"/>
        <w:jc w:val="both"/>
      </w:pPr>
      <w:r w:rsidRPr="00DE4A2B">
        <w:t>Verlengingsopties (</w:t>
      </w:r>
      <w:r w:rsidR="00CD5863">
        <w:t>vijf</w:t>
      </w:r>
      <w:r w:rsidRPr="00DE4A2B">
        <w:t>maal</w:t>
      </w:r>
      <w:r w:rsidRPr="00DE4A2B">
        <w:rPr>
          <w:szCs w:val="28"/>
        </w:rPr>
        <w:t xml:space="preserve"> </w:t>
      </w:r>
      <w:r w:rsidR="00CD5863">
        <w:rPr>
          <w:szCs w:val="28"/>
        </w:rPr>
        <w:t>1</w:t>
      </w:r>
      <w:r w:rsidRPr="00DE4A2B">
        <w:rPr>
          <w:szCs w:val="28"/>
        </w:rPr>
        <w:t xml:space="preserve"> jaar)</w:t>
      </w:r>
    </w:p>
    <w:p w14:paraId="448BBEE1" w14:textId="2C3F8667" w:rsidR="009502F1" w:rsidRDefault="009502F1" w:rsidP="009502F1">
      <w:pPr>
        <w:pStyle w:val="Lijstalinea"/>
        <w:numPr>
          <w:ilvl w:val="1"/>
          <w:numId w:val="43"/>
        </w:numPr>
        <w:spacing w:after="0"/>
        <w:ind w:left="880" w:hanging="284"/>
        <w:jc w:val="both"/>
      </w:pPr>
      <w:r w:rsidRPr="00DE4A2B">
        <w:t>Indexering van de prijs</w:t>
      </w:r>
    </w:p>
    <w:p w14:paraId="41F393D3" w14:textId="34B3C9D7" w:rsidR="00CD5863" w:rsidRPr="007A3496" w:rsidRDefault="00CD5863" w:rsidP="009502F1">
      <w:pPr>
        <w:pStyle w:val="Lijstalinea"/>
        <w:numPr>
          <w:ilvl w:val="1"/>
          <w:numId w:val="43"/>
        </w:numPr>
        <w:spacing w:after="0"/>
        <w:ind w:left="880" w:hanging="284"/>
        <w:jc w:val="both"/>
      </w:pPr>
      <w:r>
        <w:t xml:space="preserve">Uitbreidingsoptie: </w:t>
      </w:r>
      <w:r>
        <w:rPr>
          <w:rFonts w:asciiTheme="minorHAnsi" w:hAnsiTheme="minorHAnsi" w:cstheme="minorHAnsi"/>
        </w:rPr>
        <w:t>volledige c</w:t>
      </w:r>
      <w:r w:rsidRPr="00E67A53">
        <w:rPr>
          <w:rFonts w:asciiTheme="minorHAnsi" w:hAnsiTheme="minorHAnsi" w:cstheme="minorHAnsi"/>
        </w:rPr>
        <w:t>onversie, koppelingen en migratie</w:t>
      </w:r>
      <w:r>
        <w:rPr>
          <w:rFonts w:asciiTheme="minorHAnsi" w:hAnsiTheme="minorHAnsi" w:cstheme="minorHAnsi"/>
        </w:rPr>
        <w:t xml:space="preserve"> historie</w:t>
      </w:r>
      <w:r>
        <w:rPr>
          <w:rStyle w:val="Voetnootmarkering"/>
          <w:rFonts w:asciiTheme="minorHAnsi" w:hAnsiTheme="minorHAnsi" w:cstheme="minorHAnsi"/>
          <w:sz w:val="22"/>
        </w:rPr>
        <w:footnoteReference w:id="2"/>
      </w:r>
    </w:p>
    <w:p w14:paraId="104F47C5" w14:textId="77777777" w:rsidR="00820544" w:rsidRPr="00E80069" w:rsidRDefault="00820544" w:rsidP="00820544">
      <w:pPr>
        <w:pStyle w:val="Kop2"/>
        <w:rPr>
          <w:rFonts w:asciiTheme="minorHAnsi" w:hAnsiTheme="minorHAnsi"/>
        </w:rPr>
      </w:pPr>
      <w:bookmarkStart w:id="20" w:name="_Toc442345739"/>
      <w:bookmarkStart w:id="21" w:name="_Toc214994011"/>
      <w:bookmarkStart w:id="22" w:name="_Toc442345740"/>
      <w:bookmarkStart w:id="23" w:name="_Ref431195853"/>
      <w:bookmarkStart w:id="24" w:name="_Toc431196331"/>
      <w:r w:rsidRPr="00E80069">
        <w:rPr>
          <w:rFonts w:asciiTheme="minorHAnsi" w:hAnsiTheme="minorHAnsi"/>
        </w:rPr>
        <w:lastRenderedPageBreak/>
        <w:t>Aanleiding</w:t>
      </w:r>
      <w:bookmarkEnd w:id="20"/>
      <w:bookmarkEnd w:id="21"/>
    </w:p>
    <w:p w14:paraId="5A92448A" w14:textId="67D840F0" w:rsidR="007E5B6E" w:rsidRPr="00E80069" w:rsidRDefault="007E5B6E" w:rsidP="007E5B6E">
      <w:pPr>
        <w:rPr>
          <w:rFonts w:asciiTheme="minorHAnsi" w:hAnsiTheme="minorHAnsi" w:cstheme="minorHAnsi"/>
        </w:rPr>
      </w:pPr>
      <w:r w:rsidRPr="00E80069">
        <w:rPr>
          <w:rFonts w:asciiTheme="minorHAnsi" w:hAnsiTheme="minorHAnsi" w:cstheme="minorHAnsi"/>
        </w:rPr>
        <w:t xml:space="preserve">Het huidige contract met de leverancier van </w:t>
      </w:r>
      <w:r w:rsidR="001E4428" w:rsidRPr="00E80069">
        <w:rPr>
          <w:rFonts w:asciiTheme="minorHAnsi" w:hAnsiTheme="minorHAnsi" w:cstheme="minorHAnsi"/>
        </w:rPr>
        <w:t>de</w:t>
      </w:r>
      <w:r w:rsidRPr="00E80069">
        <w:rPr>
          <w:rFonts w:asciiTheme="minorHAnsi" w:hAnsiTheme="minorHAnsi" w:cstheme="minorHAnsi"/>
        </w:rPr>
        <w:t xml:space="preserve"> E-HRM </w:t>
      </w:r>
      <w:r w:rsidR="001E4428" w:rsidRPr="00E80069">
        <w:rPr>
          <w:rFonts w:asciiTheme="minorHAnsi" w:hAnsiTheme="minorHAnsi" w:cstheme="minorHAnsi"/>
        </w:rPr>
        <w:t>oplossing</w:t>
      </w:r>
      <w:r w:rsidRPr="00E80069">
        <w:rPr>
          <w:rFonts w:asciiTheme="minorHAnsi" w:hAnsiTheme="minorHAnsi" w:cstheme="minorHAnsi"/>
        </w:rPr>
        <w:t xml:space="preserve"> loopt af op 1 januari 2027. Op basis van de wetgeving rondom inkoop &amp; aanbesteding dient een nieuw inkoop- en aanbestedingstraject te worden gestart.</w:t>
      </w:r>
    </w:p>
    <w:p w14:paraId="4C811187" w14:textId="6B754576" w:rsidR="00820544" w:rsidRPr="00E80069" w:rsidRDefault="002B67FA" w:rsidP="74E4C8B7">
      <w:pPr>
        <w:spacing w:after="120"/>
        <w:rPr>
          <w:rFonts w:asciiTheme="minorHAnsi" w:hAnsiTheme="minorHAnsi" w:cstheme="minorBidi"/>
        </w:rPr>
      </w:pPr>
      <w:r w:rsidRPr="74E4C8B7">
        <w:rPr>
          <w:rFonts w:asciiTheme="minorHAnsi" w:hAnsiTheme="minorHAnsi" w:cstheme="minorBidi"/>
        </w:rPr>
        <w:t xml:space="preserve">De inschatting is dat de omvang van de eenmalige en doorlopende kosten voor </w:t>
      </w:r>
      <w:r w:rsidR="00E8643E" w:rsidRPr="74E4C8B7">
        <w:rPr>
          <w:rFonts w:asciiTheme="minorHAnsi" w:hAnsiTheme="minorHAnsi" w:cstheme="minorBidi"/>
        </w:rPr>
        <w:t xml:space="preserve">een </w:t>
      </w:r>
      <w:r w:rsidR="003A2C00" w:rsidRPr="74E4C8B7">
        <w:rPr>
          <w:rFonts w:asciiTheme="minorHAnsi" w:hAnsiTheme="minorHAnsi" w:cstheme="minorBidi"/>
        </w:rPr>
        <w:t xml:space="preserve">E-HRM </w:t>
      </w:r>
      <w:r w:rsidR="00E8643E" w:rsidRPr="74E4C8B7">
        <w:rPr>
          <w:rFonts w:asciiTheme="minorHAnsi" w:hAnsiTheme="minorHAnsi" w:cstheme="minorBidi"/>
        </w:rPr>
        <w:t>oplossing</w:t>
      </w:r>
      <w:r w:rsidRPr="74E4C8B7">
        <w:rPr>
          <w:rFonts w:asciiTheme="minorHAnsi" w:hAnsiTheme="minorHAnsi" w:cstheme="minorBidi"/>
        </w:rPr>
        <w:t xml:space="preserve"> de Europese aanbestedingsdrempel voor diensten ruimschoots overschrijdt. De Regio zal de benodigde dienstverlening middels een Europese aanbestedingsprocedure inkopen. Uitgangspunt hierbij is rechtmatigheid</w:t>
      </w:r>
      <w:r w:rsidR="00820544" w:rsidRPr="74E4C8B7">
        <w:rPr>
          <w:rFonts w:asciiTheme="minorHAnsi" w:hAnsiTheme="minorHAnsi" w:cstheme="minorBidi"/>
        </w:rPr>
        <w:t>.</w:t>
      </w:r>
    </w:p>
    <w:p w14:paraId="7FCDD616" w14:textId="131FEB93" w:rsidR="00E406B8" w:rsidRPr="00E80069" w:rsidRDefault="00820544" w:rsidP="00E406B8">
      <w:pPr>
        <w:pStyle w:val="Kop2"/>
        <w:rPr>
          <w:rFonts w:asciiTheme="minorHAnsi" w:eastAsia="Batang" w:hAnsiTheme="minorHAnsi"/>
        </w:rPr>
      </w:pPr>
      <w:bookmarkStart w:id="25" w:name="_Toc214994012"/>
      <w:bookmarkEnd w:id="22"/>
      <w:bookmarkEnd w:id="23"/>
      <w:bookmarkEnd w:id="24"/>
      <w:r w:rsidRPr="00E80069">
        <w:rPr>
          <w:rFonts w:asciiTheme="minorHAnsi" w:eastAsia="Batang" w:hAnsiTheme="minorHAnsi"/>
        </w:rPr>
        <w:t>Doelstelling</w:t>
      </w:r>
      <w:bookmarkStart w:id="26" w:name="_Toc86264617"/>
      <w:bookmarkStart w:id="27" w:name="_Toc454908019"/>
      <w:bookmarkEnd w:id="25"/>
    </w:p>
    <w:p w14:paraId="1404DE24" w14:textId="27ACD2BA" w:rsidR="00F5749B" w:rsidRPr="00E80069" w:rsidRDefault="00E406B8" w:rsidP="00E406B8">
      <w:pPr>
        <w:rPr>
          <w:rFonts w:asciiTheme="minorHAnsi" w:hAnsiTheme="minorHAnsi" w:cstheme="minorHAnsi"/>
        </w:rPr>
      </w:pPr>
      <w:r w:rsidRPr="00E80069">
        <w:rPr>
          <w:rFonts w:asciiTheme="minorHAnsi" w:hAnsiTheme="minorHAnsi" w:cstheme="minorHAnsi"/>
        </w:rPr>
        <w:t xml:space="preserve">De hoofddoelstelling van deze aanbesteding is om één partij te contracteren die verantwoordelijk is voor het leveren, aanpassen, implementeren en beheren van een E-HRM systeem in de vorm van een SaaS-oplossing voor </w:t>
      </w:r>
      <w:r w:rsidR="000C423B" w:rsidRPr="00E80069">
        <w:rPr>
          <w:rFonts w:asciiTheme="minorHAnsi" w:hAnsiTheme="minorHAnsi" w:cstheme="minorHAnsi"/>
        </w:rPr>
        <w:t>D</w:t>
      </w:r>
      <w:r w:rsidRPr="00E80069">
        <w:rPr>
          <w:rFonts w:asciiTheme="minorHAnsi" w:hAnsiTheme="minorHAnsi" w:cstheme="minorHAnsi"/>
        </w:rPr>
        <w:t xml:space="preserve">e Regio </w:t>
      </w:r>
      <w:r w:rsidR="00711EA1" w:rsidRPr="00E80069">
        <w:rPr>
          <w:rFonts w:asciiTheme="minorHAnsi" w:hAnsiTheme="minorHAnsi" w:cstheme="minorHAnsi"/>
        </w:rPr>
        <w:t>tegen marktconforme prijzen met een goede en flexibele serviceverlening en goede kwaliteitsgaranties</w:t>
      </w:r>
      <w:r w:rsidR="003E6051" w:rsidRPr="00E80069">
        <w:rPr>
          <w:rFonts w:asciiTheme="minorHAnsi" w:hAnsiTheme="minorHAnsi" w:cstheme="minorHAnsi"/>
        </w:rPr>
        <w:t>.</w:t>
      </w:r>
    </w:p>
    <w:p w14:paraId="03F496AB" w14:textId="1FEE4CCB" w:rsidR="00820544" w:rsidRPr="00E80069" w:rsidRDefault="00820544" w:rsidP="00F5749B">
      <w:pPr>
        <w:pStyle w:val="Kop2"/>
        <w:rPr>
          <w:rFonts w:asciiTheme="minorHAnsi" w:eastAsia="Batang" w:hAnsiTheme="minorHAnsi"/>
        </w:rPr>
      </w:pPr>
      <w:bookmarkStart w:id="28" w:name="_Toc214994013"/>
      <w:r w:rsidRPr="00E80069">
        <w:rPr>
          <w:rFonts w:asciiTheme="minorHAnsi" w:hAnsiTheme="minorHAnsi"/>
        </w:rPr>
        <w:t>Aanbestedingsprocedure</w:t>
      </w:r>
      <w:bookmarkEnd w:id="26"/>
      <w:bookmarkEnd w:id="28"/>
    </w:p>
    <w:p w14:paraId="5944BF2A" w14:textId="77777777" w:rsidR="00820544" w:rsidRPr="00E80069" w:rsidRDefault="00820544" w:rsidP="00820544">
      <w:pPr>
        <w:rPr>
          <w:rFonts w:asciiTheme="minorHAnsi" w:hAnsiTheme="minorHAnsi" w:cstheme="minorHAnsi"/>
        </w:rPr>
      </w:pPr>
      <w:r w:rsidRPr="00E80069">
        <w:rPr>
          <w:rFonts w:asciiTheme="minorHAnsi" w:hAnsiTheme="minorHAnsi" w:cstheme="minorHAnsi"/>
        </w:rPr>
        <w:t>Op deze aanbestedingsprocedure is deel 2 van de Aanbestedingswet (Aw2012) van toepassing. Gekozen is voor een openbare procedure. Het Gunningscriterium is de Economisch Meest Voordelige Inschrijving (EMVI) op basis van de beste prijs-kwaliteitverhouding.</w:t>
      </w:r>
    </w:p>
    <w:p w14:paraId="601DD4F9" w14:textId="77777777" w:rsidR="00217657" w:rsidRPr="00E80069" w:rsidRDefault="00217657" w:rsidP="00217657">
      <w:pPr>
        <w:pStyle w:val="Kop2"/>
        <w:rPr>
          <w:rFonts w:asciiTheme="minorHAnsi" w:hAnsiTheme="minorHAnsi"/>
        </w:rPr>
      </w:pPr>
      <w:bookmarkStart w:id="29" w:name="_Toc86264618"/>
      <w:bookmarkStart w:id="30" w:name="_Toc214994014"/>
      <w:bookmarkStart w:id="31" w:name="_Ref289759969"/>
      <w:bookmarkStart w:id="32" w:name="_Toc289875068"/>
      <w:bookmarkStart w:id="33" w:name="_Toc314127598"/>
      <w:bookmarkStart w:id="34" w:name="_Toc314128127"/>
      <w:bookmarkStart w:id="35" w:name="_Ref314134660"/>
      <w:bookmarkStart w:id="36" w:name="_Toc416702258"/>
      <w:bookmarkStart w:id="37" w:name="_Toc424285003"/>
      <w:bookmarkEnd w:id="12"/>
      <w:bookmarkEnd w:id="13"/>
      <w:bookmarkEnd w:id="14"/>
      <w:bookmarkEnd w:id="15"/>
      <w:bookmarkEnd w:id="16"/>
      <w:bookmarkEnd w:id="17"/>
      <w:bookmarkEnd w:id="27"/>
      <w:r w:rsidRPr="00E80069">
        <w:rPr>
          <w:rFonts w:asciiTheme="minorHAnsi" w:hAnsiTheme="minorHAnsi"/>
        </w:rPr>
        <w:t>Leeswijzer</w:t>
      </w:r>
      <w:bookmarkEnd w:id="29"/>
      <w:bookmarkEnd w:id="30"/>
    </w:p>
    <w:p w14:paraId="73804BE4" w14:textId="2BC4F6DB" w:rsidR="00217657" w:rsidRPr="00E80069" w:rsidRDefault="00217657" w:rsidP="000A3F44">
      <w:pPr>
        <w:pStyle w:val="Lijstalinea"/>
        <w:numPr>
          <w:ilvl w:val="0"/>
          <w:numId w:val="8"/>
        </w:numPr>
        <w:spacing w:after="0"/>
        <w:rPr>
          <w:rFonts w:asciiTheme="minorHAnsi" w:hAnsiTheme="minorHAnsi" w:cstheme="minorHAnsi"/>
        </w:rPr>
      </w:pPr>
      <w:r w:rsidRPr="00E80069">
        <w:rPr>
          <w:rFonts w:asciiTheme="minorHAnsi" w:hAnsiTheme="minorHAnsi" w:cstheme="minorHAnsi"/>
        </w:rPr>
        <w:t xml:space="preserve">In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_Ref102478649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2</w:t>
      </w:r>
      <w:r w:rsidRPr="00E80069">
        <w:rPr>
          <w:rFonts w:asciiTheme="minorHAnsi" w:hAnsiTheme="minorHAnsi" w:cstheme="minorHAnsi"/>
        </w:rPr>
        <w:fldChar w:fldCharType="end"/>
      </w:r>
      <w:r w:rsidRPr="00E80069">
        <w:rPr>
          <w:rFonts w:asciiTheme="minorHAnsi" w:hAnsiTheme="minorHAnsi" w:cstheme="minorHAnsi"/>
        </w:rPr>
        <w:t xml:space="preserve"> is algemene informatie over de Aanbesteding opgenomen.</w:t>
      </w:r>
    </w:p>
    <w:p w14:paraId="1BEC5833" w14:textId="10F9DB04" w:rsidR="00217657" w:rsidRPr="00E80069" w:rsidRDefault="00217657" w:rsidP="000A3F44">
      <w:pPr>
        <w:pStyle w:val="Lijstalinea"/>
        <w:numPr>
          <w:ilvl w:val="0"/>
          <w:numId w:val="8"/>
        </w:numPr>
        <w:spacing w:after="0"/>
        <w:rPr>
          <w:rFonts w:asciiTheme="minorHAnsi" w:hAnsiTheme="minorHAnsi" w:cstheme="minorHAnsi"/>
        </w:rPr>
      </w:pPr>
      <w:r w:rsidRPr="00E80069">
        <w:rPr>
          <w:rFonts w:asciiTheme="minorHAnsi" w:hAnsiTheme="minorHAnsi" w:cstheme="minorHAnsi"/>
        </w:rPr>
        <w:t xml:space="preserve">In hoofdstuk </w:t>
      </w:r>
      <w:r w:rsidR="001E612A" w:rsidRPr="00E80069">
        <w:rPr>
          <w:rFonts w:asciiTheme="minorHAnsi" w:hAnsiTheme="minorHAnsi" w:cstheme="minorHAnsi"/>
        </w:rPr>
        <w:fldChar w:fldCharType="begin"/>
      </w:r>
      <w:r w:rsidR="001E612A" w:rsidRPr="00E80069">
        <w:rPr>
          <w:rFonts w:asciiTheme="minorHAnsi" w:hAnsiTheme="minorHAnsi" w:cstheme="minorHAnsi"/>
        </w:rPr>
        <w:instrText xml:space="preserve"> REF _Ref102555045 \r \h </w:instrText>
      </w:r>
      <w:r w:rsidR="00E80069">
        <w:rPr>
          <w:rFonts w:asciiTheme="minorHAnsi" w:hAnsiTheme="minorHAnsi" w:cstheme="minorHAnsi"/>
        </w:rPr>
        <w:instrText xml:space="preserve"> \* MERGEFORMAT </w:instrText>
      </w:r>
      <w:r w:rsidR="001E612A" w:rsidRPr="00E80069">
        <w:rPr>
          <w:rFonts w:asciiTheme="minorHAnsi" w:hAnsiTheme="minorHAnsi" w:cstheme="minorHAnsi"/>
        </w:rPr>
      </w:r>
      <w:r w:rsidR="001E612A" w:rsidRPr="00E80069">
        <w:rPr>
          <w:rFonts w:asciiTheme="minorHAnsi" w:hAnsiTheme="minorHAnsi" w:cstheme="minorHAnsi"/>
        </w:rPr>
        <w:fldChar w:fldCharType="separate"/>
      </w:r>
      <w:r w:rsidR="00AC7E9F">
        <w:rPr>
          <w:rFonts w:asciiTheme="minorHAnsi" w:hAnsiTheme="minorHAnsi" w:cstheme="minorHAnsi"/>
        </w:rPr>
        <w:t>3</w:t>
      </w:r>
      <w:r w:rsidR="001E612A" w:rsidRPr="00E80069">
        <w:rPr>
          <w:rFonts w:asciiTheme="minorHAnsi" w:hAnsiTheme="minorHAnsi" w:cstheme="minorHAnsi"/>
        </w:rPr>
        <w:fldChar w:fldCharType="end"/>
      </w:r>
      <w:r w:rsidR="001E612A" w:rsidRPr="00E80069">
        <w:rPr>
          <w:rFonts w:asciiTheme="minorHAnsi" w:hAnsiTheme="minorHAnsi" w:cstheme="minorHAnsi"/>
        </w:rPr>
        <w:t xml:space="preserve"> </w:t>
      </w:r>
      <w:r w:rsidRPr="00E80069">
        <w:rPr>
          <w:rFonts w:asciiTheme="minorHAnsi" w:hAnsiTheme="minorHAnsi" w:cstheme="minorHAnsi"/>
        </w:rPr>
        <w:t>is informatie over de huidige situatie en de Opdracht opgenomen.</w:t>
      </w:r>
    </w:p>
    <w:p w14:paraId="5500656E" w14:textId="1BEBFFD0" w:rsidR="00217657" w:rsidRPr="00E80069" w:rsidRDefault="00217657" w:rsidP="000A3F44">
      <w:pPr>
        <w:pStyle w:val="Lijstalinea"/>
        <w:numPr>
          <w:ilvl w:val="0"/>
          <w:numId w:val="8"/>
        </w:numPr>
        <w:spacing w:after="0"/>
        <w:rPr>
          <w:rFonts w:asciiTheme="minorHAnsi" w:hAnsiTheme="minorHAnsi" w:cstheme="minorHAnsi"/>
        </w:rPr>
      </w:pPr>
      <w:r w:rsidRPr="00E80069">
        <w:rPr>
          <w:rFonts w:asciiTheme="minorHAnsi" w:hAnsiTheme="minorHAnsi" w:cstheme="minorHAnsi"/>
        </w:rPr>
        <w:t xml:space="preserve">In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_Ref462920088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4</w:t>
      </w:r>
      <w:r w:rsidRPr="00E80069">
        <w:rPr>
          <w:rFonts w:asciiTheme="minorHAnsi" w:hAnsiTheme="minorHAnsi" w:cstheme="minorHAnsi"/>
        </w:rPr>
        <w:fldChar w:fldCharType="end"/>
      </w:r>
      <w:r w:rsidRPr="00E80069">
        <w:rPr>
          <w:rFonts w:asciiTheme="minorHAnsi" w:hAnsiTheme="minorHAnsi" w:cstheme="minorHAnsi"/>
        </w:rPr>
        <w:t xml:space="preserve"> zijn de eisen aan de Inschrijving opgenomen.</w:t>
      </w:r>
    </w:p>
    <w:p w14:paraId="0B40230D" w14:textId="65A96B2C" w:rsidR="00217657" w:rsidRPr="00E80069" w:rsidRDefault="00217657" w:rsidP="000A3F44">
      <w:pPr>
        <w:pStyle w:val="Lijstalinea"/>
        <w:numPr>
          <w:ilvl w:val="0"/>
          <w:numId w:val="8"/>
        </w:numPr>
        <w:spacing w:after="0"/>
        <w:rPr>
          <w:rFonts w:asciiTheme="minorHAnsi" w:hAnsiTheme="minorHAnsi" w:cstheme="minorHAnsi"/>
        </w:rPr>
      </w:pPr>
      <w:r w:rsidRPr="00E80069">
        <w:rPr>
          <w:rFonts w:asciiTheme="minorHAnsi" w:hAnsiTheme="minorHAnsi" w:cstheme="minorHAnsi"/>
        </w:rPr>
        <w:t xml:space="preserve">In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_Ref416876305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5</w:t>
      </w:r>
      <w:r w:rsidRPr="00E80069">
        <w:rPr>
          <w:rFonts w:asciiTheme="minorHAnsi" w:hAnsiTheme="minorHAnsi" w:cstheme="minorHAnsi"/>
        </w:rPr>
        <w:fldChar w:fldCharType="end"/>
      </w:r>
      <w:r w:rsidRPr="00E80069">
        <w:rPr>
          <w:rFonts w:asciiTheme="minorHAnsi" w:hAnsiTheme="minorHAnsi" w:cstheme="minorHAnsi"/>
        </w:rPr>
        <w:t xml:space="preserve"> bevat de eisen aan de Inschrijver.</w:t>
      </w:r>
    </w:p>
    <w:p w14:paraId="368D6764" w14:textId="1416E600" w:rsidR="00217657" w:rsidRPr="00E80069" w:rsidRDefault="00217657" w:rsidP="74E4C8B7">
      <w:pPr>
        <w:pStyle w:val="Lijstalinea"/>
        <w:numPr>
          <w:ilvl w:val="0"/>
          <w:numId w:val="8"/>
        </w:numPr>
        <w:spacing w:after="0"/>
        <w:rPr>
          <w:rFonts w:asciiTheme="minorHAnsi" w:hAnsiTheme="minorHAnsi" w:cstheme="minorBidi"/>
        </w:rPr>
      </w:pPr>
      <w:r w:rsidRPr="74E4C8B7">
        <w:rPr>
          <w:rFonts w:asciiTheme="minorHAnsi" w:hAnsiTheme="minorHAnsi" w:cstheme="minorBidi"/>
        </w:rPr>
        <w:t xml:space="preserve">In hoofdstuk </w:t>
      </w:r>
      <w:r w:rsidR="00305826" w:rsidRPr="74E4C8B7">
        <w:rPr>
          <w:rFonts w:asciiTheme="minorHAnsi" w:hAnsiTheme="minorHAnsi" w:cstheme="minorBidi"/>
        </w:rPr>
        <w:fldChar w:fldCharType="begin"/>
      </w:r>
      <w:r w:rsidR="00305826" w:rsidRPr="74E4C8B7">
        <w:rPr>
          <w:rFonts w:asciiTheme="minorHAnsi" w:hAnsiTheme="minorHAnsi" w:cstheme="minorBidi"/>
        </w:rPr>
        <w:instrText xml:space="preserve"> REF _Ref52448425 \r \h </w:instrText>
      </w:r>
      <w:r w:rsidR="00E80069" w:rsidRPr="74E4C8B7">
        <w:rPr>
          <w:rFonts w:asciiTheme="minorHAnsi" w:hAnsiTheme="minorHAnsi" w:cstheme="minorBidi"/>
        </w:rPr>
        <w:instrText xml:space="preserve"> \* MERGEFORMAT </w:instrText>
      </w:r>
      <w:r w:rsidR="00305826" w:rsidRPr="74E4C8B7">
        <w:rPr>
          <w:rFonts w:asciiTheme="minorHAnsi" w:hAnsiTheme="minorHAnsi" w:cstheme="minorBidi"/>
        </w:rPr>
      </w:r>
      <w:r w:rsidR="00305826" w:rsidRPr="74E4C8B7">
        <w:rPr>
          <w:rFonts w:asciiTheme="minorHAnsi" w:hAnsiTheme="minorHAnsi" w:cstheme="minorBidi"/>
        </w:rPr>
        <w:fldChar w:fldCharType="separate"/>
      </w:r>
      <w:r w:rsidR="00AC7E9F">
        <w:rPr>
          <w:rFonts w:asciiTheme="minorHAnsi" w:hAnsiTheme="minorHAnsi" w:cstheme="minorBidi"/>
        </w:rPr>
        <w:t>6</w:t>
      </w:r>
      <w:r w:rsidR="00305826" w:rsidRPr="74E4C8B7">
        <w:rPr>
          <w:rFonts w:asciiTheme="minorHAnsi" w:hAnsiTheme="minorHAnsi" w:cstheme="minorBidi"/>
        </w:rPr>
        <w:fldChar w:fldCharType="end"/>
      </w:r>
      <w:r w:rsidR="00305826" w:rsidRPr="74E4C8B7">
        <w:rPr>
          <w:rFonts w:asciiTheme="minorHAnsi" w:hAnsiTheme="minorHAnsi" w:cstheme="minorBidi"/>
        </w:rPr>
        <w:t xml:space="preserve"> </w:t>
      </w:r>
      <w:r w:rsidRPr="74E4C8B7">
        <w:rPr>
          <w:rFonts w:asciiTheme="minorHAnsi" w:hAnsiTheme="minorHAnsi" w:cstheme="minorBidi"/>
        </w:rPr>
        <w:t xml:space="preserve">is de uitwerking van het </w:t>
      </w:r>
      <w:proofErr w:type="spellStart"/>
      <w:r w:rsidRPr="74E4C8B7">
        <w:rPr>
          <w:rFonts w:asciiTheme="minorHAnsi" w:hAnsiTheme="minorHAnsi" w:cstheme="minorBidi"/>
        </w:rPr>
        <w:t>Subgunning</w:t>
      </w:r>
      <w:r w:rsidR="2FE97ACD" w:rsidRPr="74E4C8B7">
        <w:rPr>
          <w:rFonts w:asciiTheme="minorHAnsi" w:hAnsiTheme="minorHAnsi" w:cstheme="minorBidi"/>
        </w:rPr>
        <w:t>s</w:t>
      </w:r>
      <w:r w:rsidRPr="74E4C8B7">
        <w:rPr>
          <w:rFonts w:asciiTheme="minorHAnsi" w:hAnsiTheme="minorHAnsi" w:cstheme="minorBidi"/>
        </w:rPr>
        <w:t>criteria</w:t>
      </w:r>
      <w:proofErr w:type="spellEnd"/>
      <w:r w:rsidRPr="74E4C8B7">
        <w:rPr>
          <w:rFonts w:asciiTheme="minorHAnsi" w:hAnsiTheme="minorHAnsi" w:cstheme="minorBidi"/>
        </w:rPr>
        <w:t xml:space="preserve"> opgenomen op grond waarvan bepaald wordt aan welke Inschrijver gegund zal worden.</w:t>
      </w:r>
    </w:p>
    <w:p w14:paraId="69C42D9C" w14:textId="1C32F32C" w:rsidR="00217657" w:rsidRPr="00E80069" w:rsidRDefault="00217657" w:rsidP="000A3F44">
      <w:pPr>
        <w:pStyle w:val="Lijstalinea"/>
        <w:numPr>
          <w:ilvl w:val="0"/>
          <w:numId w:val="8"/>
        </w:numPr>
        <w:spacing w:after="0"/>
        <w:rPr>
          <w:rFonts w:asciiTheme="minorHAnsi" w:hAnsiTheme="minorHAnsi" w:cstheme="minorHAnsi"/>
        </w:rPr>
      </w:pPr>
      <w:r w:rsidRPr="00E80069">
        <w:rPr>
          <w:rFonts w:asciiTheme="minorHAnsi" w:hAnsiTheme="minorHAnsi" w:cstheme="minorHAnsi"/>
        </w:rPr>
        <w:t>In hoofdstuk</w:t>
      </w:r>
      <w:r w:rsidR="00387838" w:rsidRPr="00E80069">
        <w:rPr>
          <w:rFonts w:asciiTheme="minorHAnsi" w:hAnsiTheme="minorHAnsi" w:cstheme="minorHAnsi"/>
        </w:rPr>
        <w:t xml:space="preserve"> </w:t>
      </w:r>
      <w:r w:rsidR="00387838" w:rsidRPr="00E80069">
        <w:rPr>
          <w:rFonts w:asciiTheme="minorHAnsi" w:hAnsiTheme="minorHAnsi" w:cstheme="minorHAnsi"/>
        </w:rPr>
        <w:fldChar w:fldCharType="begin"/>
      </w:r>
      <w:r w:rsidR="00387838" w:rsidRPr="00E80069">
        <w:rPr>
          <w:rFonts w:asciiTheme="minorHAnsi" w:hAnsiTheme="minorHAnsi" w:cstheme="minorHAnsi"/>
        </w:rPr>
        <w:instrText xml:space="preserve"> REF _Ref199910759 \r \h </w:instrText>
      </w:r>
      <w:r w:rsidR="00E80069">
        <w:rPr>
          <w:rFonts w:asciiTheme="minorHAnsi" w:hAnsiTheme="minorHAnsi" w:cstheme="minorHAnsi"/>
        </w:rPr>
        <w:instrText xml:space="preserve"> \* MERGEFORMAT </w:instrText>
      </w:r>
      <w:r w:rsidR="00387838" w:rsidRPr="00E80069">
        <w:rPr>
          <w:rFonts w:asciiTheme="minorHAnsi" w:hAnsiTheme="minorHAnsi" w:cstheme="minorHAnsi"/>
        </w:rPr>
      </w:r>
      <w:r w:rsidR="00387838" w:rsidRPr="00E80069">
        <w:rPr>
          <w:rFonts w:asciiTheme="minorHAnsi" w:hAnsiTheme="minorHAnsi" w:cstheme="minorHAnsi"/>
        </w:rPr>
        <w:fldChar w:fldCharType="separate"/>
      </w:r>
      <w:r w:rsidR="00AC7E9F">
        <w:rPr>
          <w:rFonts w:asciiTheme="minorHAnsi" w:hAnsiTheme="minorHAnsi" w:cstheme="minorHAnsi"/>
        </w:rPr>
        <w:t>7</w:t>
      </w:r>
      <w:r w:rsidR="00387838" w:rsidRPr="00E80069">
        <w:rPr>
          <w:rFonts w:asciiTheme="minorHAnsi" w:hAnsiTheme="minorHAnsi" w:cstheme="minorHAnsi"/>
        </w:rPr>
        <w:fldChar w:fldCharType="end"/>
      </w:r>
      <w:r w:rsidR="00387838" w:rsidRPr="00E80069">
        <w:rPr>
          <w:rFonts w:asciiTheme="minorHAnsi" w:hAnsiTheme="minorHAnsi" w:cstheme="minorHAnsi"/>
        </w:rPr>
        <w:t xml:space="preserve"> </w:t>
      </w:r>
      <w:r w:rsidRPr="00E80069">
        <w:rPr>
          <w:rFonts w:asciiTheme="minorHAnsi" w:hAnsiTheme="minorHAnsi" w:cstheme="minorHAnsi"/>
        </w:rPr>
        <w:t>staat beschreven op welke wijze de Inschrijving wordt beoordeeld.</w:t>
      </w:r>
    </w:p>
    <w:p w14:paraId="2616A20D" w14:textId="5E009B26" w:rsidR="00217657" w:rsidRPr="00E80069" w:rsidRDefault="00217657" w:rsidP="000A3F44">
      <w:pPr>
        <w:pStyle w:val="Lijstalinea"/>
        <w:numPr>
          <w:ilvl w:val="0"/>
          <w:numId w:val="8"/>
        </w:numPr>
        <w:rPr>
          <w:rFonts w:asciiTheme="minorHAnsi" w:hAnsiTheme="minorHAnsi" w:cstheme="minorHAnsi"/>
        </w:rPr>
      </w:pPr>
      <w:r w:rsidRPr="00E80069">
        <w:rPr>
          <w:rFonts w:asciiTheme="minorHAnsi" w:hAnsiTheme="minorHAnsi" w:cstheme="minorHAnsi"/>
        </w:rPr>
        <w:t xml:space="preserve">In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_Ref462920173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8</w:t>
      </w:r>
      <w:r w:rsidRPr="00E80069">
        <w:rPr>
          <w:rFonts w:asciiTheme="minorHAnsi" w:hAnsiTheme="minorHAnsi" w:cstheme="minorHAnsi"/>
        </w:rPr>
        <w:fldChar w:fldCharType="end"/>
      </w:r>
      <w:r w:rsidRPr="00E80069">
        <w:rPr>
          <w:rFonts w:asciiTheme="minorHAnsi" w:hAnsiTheme="minorHAnsi" w:cstheme="minorHAnsi"/>
        </w:rPr>
        <w:t xml:space="preserve"> is het aanbestedingsreglement opgenomen.</w:t>
      </w:r>
    </w:p>
    <w:p w14:paraId="4D53812C" w14:textId="54CEEA7B" w:rsidR="00217657" w:rsidRPr="00E80069" w:rsidRDefault="00217657" w:rsidP="00217657">
      <w:pPr>
        <w:rPr>
          <w:rFonts w:asciiTheme="minorHAnsi" w:hAnsiTheme="minorHAnsi" w:cstheme="minorHAnsi"/>
        </w:rPr>
      </w:pPr>
      <w:r w:rsidRPr="00E80069">
        <w:rPr>
          <w:rFonts w:asciiTheme="minorHAnsi" w:hAnsiTheme="minorHAnsi" w:cstheme="minorHAnsi"/>
        </w:rPr>
        <w:t xml:space="preserve">Verder maken van het Aanbestedingsdocument een aantal Bijlagen deel uit. Daar waar vermeld, dienen Inschrijvers voor hun Inschrijving gebruik te maken van deze Bijlagen. </w:t>
      </w:r>
    </w:p>
    <w:p w14:paraId="09DE82EC" w14:textId="77777777" w:rsidR="00217657" w:rsidRPr="00E80069" w:rsidRDefault="00217657" w:rsidP="00217657">
      <w:pPr>
        <w:pStyle w:val="Kop2"/>
        <w:rPr>
          <w:rFonts w:asciiTheme="minorHAnsi" w:hAnsiTheme="minorHAnsi"/>
        </w:rPr>
      </w:pPr>
      <w:bookmarkStart w:id="38" w:name="_Toc86264619"/>
      <w:bookmarkStart w:id="39" w:name="_Toc214994015"/>
      <w:r w:rsidRPr="00E80069">
        <w:rPr>
          <w:rFonts w:asciiTheme="minorHAnsi" w:hAnsiTheme="minorHAnsi"/>
        </w:rPr>
        <w:t>Verval van recht</w:t>
      </w:r>
      <w:bookmarkEnd w:id="38"/>
      <w:bookmarkEnd w:id="39"/>
      <w:r w:rsidRPr="00E80069">
        <w:rPr>
          <w:rFonts w:asciiTheme="minorHAnsi" w:hAnsiTheme="minorHAnsi"/>
        </w:rPr>
        <w:t xml:space="preserve"> </w:t>
      </w:r>
    </w:p>
    <w:p w14:paraId="38515D7E" w14:textId="668FE9EA" w:rsidR="00217657" w:rsidRPr="00E80069" w:rsidRDefault="00217657" w:rsidP="00217657">
      <w:pPr>
        <w:rPr>
          <w:rFonts w:asciiTheme="minorHAnsi" w:hAnsiTheme="minorHAnsi" w:cstheme="minorHAnsi"/>
        </w:rPr>
      </w:pPr>
      <w:r w:rsidRPr="00E80069">
        <w:rPr>
          <w:rFonts w:asciiTheme="minorHAnsi" w:hAnsiTheme="minorHAnsi" w:cstheme="minorHAnsi"/>
        </w:rPr>
        <w:t xml:space="preserve">Inschrijvers dienen ten behoeve van de voorbereiding van hun Inschrijving grondig kennis te nemen van alle informatie die in het Aanbestedingsdocument is opgenomen. Indien een Inschrijver meent dat in het Aanbestedingsdocument of andere documentatie met betrekking tot de Aanbesteding een onduidelijkheid, onjuistheid, onrechtmatigheid of enige andere onregelmatigheid is opgenomen, dient die Inschrijver uiterlijk tijdens de laatste vragenronde </w:t>
      </w:r>
      <w:r w:rsidR="007B0DBB" w:rsidRPr="00E80069">
        <w:rPr>
          <w:rFonts w:asciiTheme="minorHAnsi" w:hAnsiTheme="minorHAnsi" w:cstheme="minorHAnsi"/>
        </w:rPr>
        <w:t>De Regio</w:t>
      </w:r>
      <w:r w:rsidRPr="00E80069">
        <w:rPr>
          <w:rFonts w:asciiTheme="minorHAnsi" w:hAnsiTheme="minorHAnsi" w:cstheme="minorHAnsi"/>
        </w:rPr>
        <w:t xml:space="preserve"> te wijzen op die onduidelijkheid, onjuistheid, onrechtmatigheid of overige onregelmatigheid, bij gebreke waarvan een Inschrijver zich (in of buiten rechte) niet (meer) op die onduidelijkheid, juistheid, onrechtmatigheid of overige onregelmatigheid kan beroepen. Indien een Inschrijver van mening is dat de reactie van </w:t>
      </w:r>
      <w:r w:rsidR="005A473B" w:rsidRPr="00E80069">
        <w:rPr>
          <w:rFonts w:asciiTheme="minorHAnsi" w:hAnsiTheme="minorHAnsi" w:cstheme="minorHAnsi"/>
        </w:rPr>
        <w:t>De Regio</w:t>
      </w:r>
      <w:r w:rsidRPr="00E80069">
        <w:rPr>
          <w:rFonts w:asciiTheme="minorHAnsi" w:hAnsiTheme="minorHAnsi" w:cstheme="minorHAnsi"/>
        </w:rPr>
        <w:t xml:space="preserve"> in de Nota van Inlichtingen niet correct is, dan dient de Inschrijver dit voor de datum van Inschrijving te </w:t>
      </w:r>
      <w:r w:rsidRPr="00E80069">
        <w:rPr>
          <w:rFonts w:asciiTheme="minorHAnsi" w:hAnsiTheme="minorHAnsi" w:cstheme="minorHAnsi"/>
        </w:rPr>
        <w:lastRenderedPageBreak/>
        <w:t>melden en dan dient de Inschrijver terstond (dus voor de datum van Inschrijving) in verband daarmee een kortgedingprocedure aan te spannen, zulks op straffe van verval van rechten.</w:t>
      </w:r>
    </w:p>
    <w:p w14:paraId="247C88BC" w14:textId="189A9009" w:rsidR="00217657" w:rsidRPr="00E80069" w:rsidRDefault="00217657" w:rsidP="00217657">
      <w:pPr>
        <w:rPr>
          <w:rFonts w:asciiTheme="minorHAnsi" w:hAnsiTheme="minorHAnsi" w:cstheme="minorHAnsi"/>
        </w:rPr>
      </w:pPr>
      <w:r w:rsidRPr="00E80069">
        <w:rPr>
          <w:rFonts w:asciiTheme="minorHAnsi" w:hAnsiTheme="minorHAnsi" w:cstheme="minorHAnsi"/>
        </w:rPr>
        <w:t xml:space="preserve">Begrippen die in het Aanbestedingsdocument met een hoofdletter worden geschreven hebben de betekenis die daar in het Aanbestedingsreglement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_Ref462920173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8</w:t>
      </w:r>
      <w:r w:rsidRPr="00E80069">
        <w:rPr>
          <w:rFonts w:asciiTheme="minorHAnsi" w:hAnsiTheme="minorHAnsi" w:cstheme="minorHAnsi"/>
        </w:rPr>
        <w:fldChar w:fldCharType="end"/>
      </w:r>
      <w:r w:rsidRPr="00E80069">
        <w:rPr>
          <w:rFonts w:asciiTheme="minorHAnsi" w:hAnsiTheme="minorHAnsi" w:cstheme="minorHAnsi"/>
        </w:rPr>
        <w:t>) aan is toegekend. Op alle plaatsen waar gebruik wordt gemaakt van merknamen, dient u te lezen “of gelijkwaardig”.</w:t>
      </w:r>
    </w:p>
    <w:p w14:paraId="21064DAC" w14:textId="3D89BA09" w:rsidR="00D1766B" w:rsidRDefault="00D1766B">
      <w:pPr>
        <w:spacing w:after="0" w:line="240" w:lineRule="auto"/>
        <w:rPr>
          <w:rFonts w:asciiTheme="minorHAnsi" w:hAnsiTheme="minorHAnsi" w:cstheme="minorHAnsi"/>
        </w:rPr>
      </w:pPr>
      <w:r>
        <w:rPr>
          <w:rFonts w:asciiTheme="minorHAnsi" w:hAnsiTheme="minorHAnsi" w:cstheme="minorHAnsi"/>
        </w:rPr>
        <w:br w:type="page"/>
      </w:r>
    </w:p>
    <w:p w14:paraId="38384473" w14:textId="57D50006" w:rsidR="00177BD9" w:rsidRPr="00E80069" w:rsidRDefault="00177BD9" w:rsidP="001D73C8">
      <w:pPr>
        <w:pStyle w:val="Kop1"/>
        <w:rPr>
          <w:rFonts w:asciiTheme="minorHAnsi" w:hAnsiTheme="minorHAnsi" w:cstheme="minorHAnsi"/>
        </w:rPr>
      </w:pPr>
      <w:bookmarkStart w:id="40" w:name="_Ref102478649"/>
      <w:bookmarkStart w:id="41" w:name="_Toc214994016"/>
      <w:r w:rsidRPr="00E80069">
        <w:rPr>
          <w:rFonts w:asciiTheme="minorHAnsi" w:hAnsiTheme="minorHAnsi" w:cstheme="minorHAnsi"/>
        </w:rPr>
        <w:lastRenderedPageBreak/>
        <w:t>Planning</w:t>
      </w:r>
      <w:r w:rsidR="00C35BC0" w:rsidRPr="00E80069">
        <w:rPr>
          <w:rFonts w:asciiTheme="minorHAnsi" w:hAnsiTheme="minorHAnsi" w:cstheme="minorHAnsi"/>
        </w:rPr>
        <w:t xml:space="preserve">, </w:t>
      </w:r>
      <w:r w:rsidRPr="00E80069">
        <w:rPr>
          <w:rFonts w:asciiTheme="minorHAnsi" w:hAnsiTheme="minorHAnsi" w:cstheme="minorHAnsi"/>
        </w:rPr>
        <w:t>informatie Aanbestedingsprocedure</w:t>
      </w:r>
      <w:bookmarkEnd w:id="31"/>
      <w:bookmarkEnd w:id="32"/>
      <w:bookmarkEnd w:id="33"/>
      <w:bookmarkEnd w:id="34"/>
      <w:bookmarkEnd w:id="35"/>
      <w:bookmarkEnd w:id="36"/>
      <w:bookmarkEnd w:id="37"/>
      <w:r w:rsidR="00C35BC0" w:rsidRPr="00E80069">
        <w:rPr>
          <w:rFonts w:asciiTheme="minorHAnsi" w:hAnsiTheme="minorHAnsi" w:cstheme="minorHAnsi"/>
        </w:rPr>
        <w:t xml:space="preserve"> en inschrijven</w:t>
      </w:r>
      <w:bookmarkEnd w:id="40"/>
      <w:bookmarkEnd w:id="41"/>
    </w:p>
    <w:p w14:paraId="61A6BB01" w14:textId="0A1F737D" w:rsidR="00177BD9" w:rsidRPr="00E80069" w:rsidRDefault="00177BD9" w:rsidP="009456CC">
      <w:pPr>
        <w:rPr>
          <w:rFonts w:asciiTheme="minorHAnsi" w:hAnsiTheme="minorHAnsi" w:cstheme="minorHAnsi"/>
        </w:rPr>
      </w:pPr>
      <w:r w:rsidRPr="00E80069">
        <w:rPr>
          <w:rFonts w:asciiTheme="minorHAnsi" w:hAnsiTheme="minorHAnsi" w:cstheme="minorHAnsi"/>
        </w:rPr>
        <w:t xml:space="preserve">In dit hoofdstuk wordt het verloop van de aanbestedingsprocedure </w:t>
      </w:r>
      <w:r w:rsidR="00C35BC0" w:rsidRPr="00E80069">
        <w:rPr>
          <w:rFonts w:asciiTheme="minorHAnsi" w:hAnsiTheme="minorHAnsi" w:cstheme="minorHAnsi"/>
        </w:rPr>
        <w:t xml:space="preserve">en de wijze hoe in te schrijven </w:t>
      </w:r>
      <w:r w:rsidRPr="00E80069">
        <w:rPr>
          <w:rFonts w:asciiTheme="minorHAnsi" w:hAnsiTheme="minorHAnsi" w:cstheme="minorHAnsi"/>
        </w:rPr>
        <w:t>nader omschreven.</w:t>
      </w:r>
    </w:p>
    <w:p w14:paraId="5460FD4A" w14:textId="77777777" w:rsidR="00177BD9" w:rsidRPr="00E80069" w:rsidRDefault="00177BD9" w:rsidP="00C816E8">
      <w:pPr>
        <w:pStyle w:val="Kop2"/>
        <w:rPr>
          <w:rFonts w:asciiTheme="minorHAnsi" w:hAnsiTheme="minorHAnsi"/>
        </w:rPr>
      </w:pPr>
      <w:bookmarkStart w:id="42" w:name="_Toc289875069"/>
      <w:bookmarkStart w:id="43" w:name="_Ref313544318"/>
      <w:bookmarkStart w:id="44" w:name="_Toc314127599"/>
      <w:bookmarkStart w:id="45" w:name="_Toc314128128"/>
      <w:bookmarkStart w:id="46" w:name="_Toc416702259"/>
      <w:bookmarkStart w:id="47" w:name="_Toc424285004"/>
      <w:bookmarkStart w:id="48" w:name="_Toc214994017"/>
      <w:r w:rsidRPr="00E80069">
        <w:rPr>
          <w:rFonts w:asciiTheme="minorHAnsi" w:hAnsiTheme="minorHAnsi"/>
        </w:rPr>
        <w:t>Algemeen</w:t>
      </w:r>
      <w:bookmarkEnd w:id="42"/>
      <w:bookmarkEnd w:id="43"/>
      <w:bookmarkEnd w:id="44"/>
      <w:bookmarkEnd w:id="45"/>
      <w:bookmarkEnd w:id="46"/>
      <w:bookmarkEnd w:id="47"/>
      <w:bookmarkEnd w:id="48"/>
    </w:p>
    <w:p w14:paraId="27E1D740" w14:textId="6F8EBD45" w:rsidR="00177BD9" w:rsidRPr="00E80069" w:rsidRDefault="00177BD9" w:rsidP="009456CC">
      <w:pPr>
        <w:rPr>
          <w:rFonts w:asciiTheme="minorHAnsi" w:hAnsiTheme="minorHAnsi" w:cstheme="minorHAnsi"/>
        </w:rPr>
      </w:pPr>
      <w:r w:rsidRPr="00E80069">
        <w:rPr>
          <w:rFonts w:asciiTheme="minorHAnsi" w:hAnsiTheme="minorHAnsi" w:cstheme="minorHAnsi"/>
        </w:rPr>
        <w:t>De Aanbesteding is</w:t>
      </w:r>
      <w:r w:rsidR="00E85764" w:rsidRPr="00E80069">
        <w:rPr>
          <w:rFonts w:asciiTheme="minorHAnsi" w:hAnsiTheme="minorHAnsi" w:cstheme="minorHAnsi"/>
        </w:rPr>
        <w:t xml:space="preserve"> op</w:t>
      </w:r>
      <w:r w:rsidR="00483E95" w:rsidRPr="00E80069">
        <w:rPr>
          <w:rFonts w:asciiTheme="minorHAnsi" w:hAnsiTheme="minorHAnsi" w:cstheme="minorHAnsi"/>
        </w:rPr>
        <w:t xml:space="preserve"> </w:t>
      </w:r>
      <w:r w:rsidR="005B0190" w:rsidRPr="00E80069">
        <w:rPr>
          <w:rFonts w:asciiTheme="minorHAnsi" w:hAnsiTheme="minorHAnsi" w:cstheme="minorHAnsi"/>
        </w:rPr>
        <w:fldChar w:fldCharType="begin"/>
      </w:r>
      <w:r w:rsidR="005B0190" w:rsidRPr="00E80069">
        <w:rPr>
          <w:rFonts w:asciiTheme="minorHAnsi" w:hAnsiTheme="minorHAnsi" w:cstheme="minorHAnsi"/>
        </w:rPr>
        <w:instrText xml:space="preserve"> REF publicatie \h </w:instrText>
      </w:r>
      <w:r w:rsidR="00E80069">
        <w:rPr>
          <w:rFonts w:asciiTheme="minorHAnsi" w:hAnsiTheme="minorHAnsi" w:cstheme="minorHAnsi"/>
        </w:rPr>
        <w:instrText xml:space="preserve"> \* MERGEFORMAT </w:instrText>
      </w:r>
      <w:r w:rsidR="005B0190" w:rsidRPr="00E80069">
        <w:rPr>
          <w:rFonts w:asciiTheme="minorHAnsi" w:hAnsiTheme="minorHAnsi" w:cstheme="minorHAnsi"/>
        </w:rPr>
      </w:r>
      <w:r w:rsidR="005B0190" w:rsidRPr="00E80069">
        <w:rPr>
          <w:rFonts w:asciiTheme="minorHAnsi" w:hAnsiTheme="minorHAnsi" w:cstheme="minorHAnsi"/>
        </w:rPr>
        <w:fldChar w:fldCharType="separate"/>
      </w:r>
      <w:r w:rsidR="00AC7E9F" w:rsidRPr="00AC7E9F">
        <w:rPr>
          <w:rFonts w:asciiTheme="minorHAnsi" w:hAnsiTheme="minorHAnsi" w:cstheme="minorHAnsi"/>
          <w:szCs w:val="20"/>
          <w:lang w:eastAsia="nl-NL"/>
        </w:rPr>
        <w:t>25 november 2025</w:t>
      </w:r>
      <w:r w:rsidR="005B0190" w:rsidRPr="00E80069">
        <w:rPr>
          <w:rFonts w:asciiTheme="minorHAnsi" w:hAnsiTheme="minorHAnsi" w:cstheme="minorHAnsi"/>
        </w:rPr>
        <w:fldChar w:fldCharType="end"/>
      </w:r>
      <w:r w:rsidR="00E85764" w:rsidRPr="00E80069">
        <w:rPr>
          <w:rFonts w:asciiTheme="minorHAnsi" w:hAnsiTheme="minorHAnsi" w:cstheme="minorHAnsi"/>
        </w:rPr>
        <w:t xml:space="preserve"> </w:t>
      </w:r>
      <w:r w:rsidR="005B0190" w:rsidRPr="00E80069">
        <w:rPr>
          <w:rFonts w:asciiTheme="minorHAnsi" w:hAnsiTheme="minorHAnsi" w:cstheme="minorHAnsi"/>
        </w:rPr>
        <w:t>g</w:t>
      </w:r>
      <w:r w:rsidRPr="00E80069">
        <w:rPr>
          <w:rFonts w:asciiTheme="minorHAnsi" w:hAnsiTheme="minorHAnsi" w:cstheme="minorHAnsi"/>
        </w:rPr>
        <w:t xml:space="preserve">estart </w:t>
      </w:r>
      <w:r w:rsidR="005B0190" w:rsidRPr="00E80069">
        <w:rPr>
          <w:rFonts w:asciiTheme="minorHAnsi" w:hAnsiTheme="minorHAnsi" w:cstheme="minorHAnsi"/>
        </w:rPr>
        <w:t xml:space="preserve">door middel van het verzenden van de publicatie van de Aankondiging op </w:t>
      </w:r>
      <w:hyperlink r:id="rId13" w:history="1">
        <w:r w:rsidR="005B0190" w:rsidRPr="00E80069">
          <w:rPr>
            <w:rStyle w:val="Hyperlink"/>
            <w:rFonts w:asciiTheme="minorHAnsi" w:hAnsiTheme="minorHAnsi" w:cstheme="minorHAnsi"/>
          </w:rPr>
          <w:t>www.tenderned.nl</w:t>
        </w:r>
      </w:hyperlink>
      <w:r w:rsidR="005B0190" w:rsidRPr="00E80069">
        <w:rPr>
          <w:rFonts w:asciiTheme="minorHAnsi" w:hAnsiTheme="minorHAnsi" w:cstheme="minorHAnsi"/>
        </w:rPr>
        <w:t xml:space="preserve">. Inschrijvers hebben naar aanleiding van de Aankondiging het Aanbestedingsdocument kunnen downloaden via het aanbestedingsplatform </w:t>
      </w:r>
      <w:proofErr w:type="spellStart"/>
      <w:r w:rsidR="005B0190" w:rsidRPr="00E80069">
        <w:rPr>
          <w:rFonts w:asciiTheme="minorHAnsi" w:hAnsiTheme="minorHAnsi" w:cstheme="minorHAnsi"/>
        </w:rPr>
        <w:t>TenderNed</w:t>
      </w:r>
      <w:proofErr w:type="spellEnd"/>
      <w:r w:rsidR="005B0190" w:rsidRPr="00E80069">
        <w:rPr>
          <w:rFonts w:asciiTheme="minorHAnsi" w:hAnsiTheme="minorHAnsi" w:cstheme="minorHAnsi"/>
        </w:rPr>
        <w:t xml:space="preserve"> dat voor deze Aanbesteding gebruikt wordt</w:t>
      </w:r>
      <w:r w:rsidR="00566888" w:rsidRPr="00E80069">
        <w:rPr>
          <w:rFonts w:asciiTheme="minorHAnsi" w:hAnsiTheme="minorHAnsi" w:cstheme="minorHAnsi"/>
        </w:rPr>
        <w:t>.</w:t>
      </w:r>
    </w:p>
    <w:p w14:paraId="1E0B8426" w14:textId="538E627B" w:rsidR="00177BD9" w:rsidRPr="00E80069" w:rsidRDefault="00177BD9" w:rsidP="00C816E8">
      <w:pPr>
        <w:pStyle w:val="Kop2"/>
        <w:rPr>
          <w:rFonts w:asciiTheme="minorHAnsi" w:hAnsiTheme="minorHAnsi"/>
        </w:rPr>
      </w:pPr>
      <w:bookmarkStart w:id="49" w:name="_Toc289875070"/>
      <w:bookmarkStart w:id="50" w:name="_Toc314127600"/>
      <w:bookmarkStart w:id="51" w:name="_Toc314128129"/>
      <w:bookmarkStart w:id="52" w:name="_Toc416702260"/>
      <w:bookmarkStart w:id="53" w:name="_Ref416775495"/>
      <w:bookmarkStart w:id="54" w:name="_Toc424285005"/>
      <w:bookmarkStart w:id="55" w:name="_Toc214994018"/>
      <w:r w:rsidRPr="00E80069">
        <w:rPr>
          <w:rFonts w:asciiTheme="minorHAnsi" w:hAnsiTheme="minorHAnsi"/>
        </w:rPr>
        <w:t>Planning</w:t>
      </w:r>
      <w:bookmarkEnd w:id="49"/>
      <w:bookmarkEnd w:id="50"/>
      <w:bookmarkEnd w:id="51"/>
      <w:bookmarkEnd w:id="52"/>
      <w:bookmarkEnd w:id="53"/>
      <w:bookmarkEnd w:id="54"/>
      <w:r w:rsidR="004E7EB7" w:rsidRPr="00E80069">
        <w:rPr>
          <w:rFonts w:asciiTheme="minorHAnsi" w:hAnsiTheme="minorHAnsi"/>
        </w:rPr>
        <w:t xml:space="preserve"> </w:t>
      </w:r>
      <w:r w:rsidR="00245860" w:rsidRPr="00E80069">
        <w:rPr>
          <w:rFonts w:asciiTheme="minorHAnsi" w:hAnsiTheme="minorHAnsi"/>
        </w:rPr>
        <w:t>Aanbesteding</w:t>
      </w:r>
      <w:bookmarkEnd w:id="55"/>
    </w:p>
    <w:p w14:paraId="3AD96DBD" w14:textId="5E4099D6" w:rsidR="00177BD9" w:rsidRPr="00E80069" w:rsidRDefault="005B0190" w:rsidP="009456CC">
      <w:pPr>
        <w:rPr>
          <w:rFonts w:asciiTheme="minorHAnsi" w:hAnsiTheme="minorHAnsi" w:cstheme="minorHAnsi"/>
        </w:rPr>
      </w:pPr>
      <w:r w:rsidRPr="00E80069">
        <w:rPr>
          <w:rFonts w:asciiTheme="minorHAnsi" w:hAnsiTheme="minorHAnsi" w:cstheme="minorHAnsi"/>
        </w:rPr>
        <w:t>De Aanbesteding verloopt volgens onderstaande planning. Deze planning is slechts indicatief, er kunnen door Inschrijvers geen rechten aan worden ontleend. De Aanbestedende dienst kan de planning eenzijdig wijzigen. De Inschrijvers zullen door de Aanbestedende dienst zo spoedig mogelijk op de hoogte worden gesteld van eventuele wijzigingen</w:t>
      </w:r>
      <w:r w:rsidR="00177BD9" w:rsidRPr="00E80069">
        <w:rPr>
          <w:rFonts w:asciiTheme="minorHAnsi" w:hAnsiTheme="minorHAnsi" w:cstheme="minorHAnsi"/>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959"/>
        <w:gridCol w:w="4107"/>
      </w:tblGrid>
      <w:tr w:rsidR="00177BD9" w:rsidRPr="00E80069" w14:paraId="44E5C15D" w14:textId="77777777" w:rsidTr="000A247C">
        <w:tc>
          <w:tcPr>
            <w:tcW w:w="2735" w:type="pct"/>
            <w:shd w:val="clear" w:color="auto" w:fill="0070C0"/>
          </w:tcPr>
          <w:p w14:paraId="4253AD86" w14:textId="77777777" w:rsidR="00177BD9" w:rsidRPr="00E80069" w:rsidRDefault="00177BD9" w:rsidP="009456CC">
            <w:pPr>
              <w:pStyle w:val="BTStandaardTabel"/>
              <w:spacing w:line="276" w:lineRule="auto"/>
              <w:rPr>
                <w:rFonts w:asciiTheme="minorHAnsi" w:hAnsiTheme="minorHAnsi" w:cstheme="minorHAnsi"/>
                <w:b/>
                <w:color w:val="FFFFFF" w:themeColor="background1"/>
                <w:sz w:val="22"/>
                <w:szCs w:val="20"/>
                <w:lang w:eastAsia="nl-NL"/>
              </w:rPr>
            </w:pPr>
            <w:r w:rsidRPr="00E80069">
              <w:rPr>
                <w:rFonts w:asciiTheme="minorHAnsi" w:hAnsiTheme="minorHAnsi" w:cstheme="minorHAnsi"/>
                <w:b/>
                <w:color w:val="FFFFFF" w:themeColor="background1"/>
                <w:sz w:val="22"/>
                <w:szCs w:val="20"/>
                <w:lang w:eastAsia="nl-NL"/>
              </w:rPr>
              <w:t>Procedure onderdeel</w:t>
            </w:r>
          </w:p>
        </w:tc>
        <w:tc>
          <w:tcPr>
            <w:tcW w:w="2265" w:type="pct"/>
            <w:shd w:val="clear" w:color="auto" w:fill="0070C0"/>
          </w:tcPr>
          <w:p w14:paraId="1F34BA8F" w14:textId="77777777" w:rsidR="00177BD9" w:rsidRPr="00E80069" w:rsidRDefault="00177BD9" w:rsidP="009456CC">
            <w:pPr>
              <w:pStyle w:val="BTStandaardTabel"/>
              <w:spacing w:line="276" w:lineRule="auto"/>
              <w:rPr>
                <w:rFonts w:asciiTheme="minorHAnsi" w:hAnsiTheme="minorHAnsi" w:cstheme="minorHAnsi"/>
                <w:b/>
                <w:color w:val="FFFFFF" w:themeColor="background1"/>
                <w:sz w:val="22"/>
                <w:szCs w:val="20"/>
                <w:lang w:eastAsia="nl-NL"/>
              </w:rPr>
            </w:pPr>
            <w:r w:rsidRPr="00E80069">
              <w:rPr>
                <w:rFonts w:asciiTheme="minorHAnsi" w:hAnsiTheme="minorHAnsi" w:cstheme="minorHAnsi"/>
                <w:b/>
                <w:color w:val="FFFFFF" w:themeColor="background1"/>
                <w:sz w:val="22"/>
                <w:szCs w:val="20"/>
                <w:lang w:eastAsia="nl-NL"/>
              </w:rPr>
              <w:t>Datum</w:t>
            </w:r>
          </w:p>
        </w:tc>
      </w:tr>
      <w:tr w:rsidR="00177BD9" w:rsidRPr="00E80069" w14:paraId="07202A73" w14:textId="77777777" w:rsidTr="005B0190">
        <w:tc>
          <w:tcPr>
            <w:tcW w:w="2735" w:type="pct"/>
          </w:tcPr>
          <w:p w14:paraId="3D37D637" w14:textId="77777777" w:rsidR="00177BD9" w:rsidRPr="00E80069" w:rsidRDefault="00177BD9"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Publicatie</w:t>
            </w:r>
          </w:p>
        </w:tc>
        <w:tc>
          <w:tcPr>
            <w:tcW w:w="2265" w:type="pct"/>
          </w:tcPr>
          <w:p w14:paraId="2221D61F" w14:textId="5FFD21FF" w:rsidR="00177BD9" w:rsidRPr="00E80069" w:rsidRDefault="00DD16DA" w:rsidP="005B0190">
            <w:pPr>
              <w:pStyle w:val="BTStandaardTabel"/>
              <w:spacing w:line="276" w:lineRule="auto"/>
              <w:rPr>
                <w:rFonts w:asciiTheme="minorHAnsi" w:hAnsiTheme="minorHAnsi" w:cstheme="minorBidi"/>
                <w:sz w:val="22"/>
                <w:lang w:eastAsia="nl-NL"/>
              </w:rPr>
            </w:pPr>
            <w:bookmarkStart w:id="56" w:name="publicatie"/>
            <w:r w:rsidRPr="1288DD4F">
              <w:rPr>
                <w:rFonts w:asciiTheme="minorHAnsi" w:hAnsiTheme="minorHAnsi" w:cstheme="minorBidi"/>
                <w:sz w:val="22"/>
                <w:lang w:eastAsia="nl-NL"/>
              </w:rPr>
              <w:t>2</w:t>
            </w:r>
            <w:r w:rsidR="36112CCE" w:rsidRPr="1288DD4F">
              <w:rPr>
                <w:rFonts w:asciiTheme="minorHAnsi" w:hAnsiTheme="minorHAnsi" w:cstheme="minorBidi"/>
                <w:sz w:val="22"/>
                <w:lang w:eastAsia="nl-NL"/>
              </w:rPr>
              <w:t>5</w:t>
            </w:r>
            <w:r w:rsidRPr="1288DD4F">
              <w:rPr>
                <w:rFonts w:asciiTheme="minorHAnsi" w:hAnsiTheme="minorHAnsi" w:cstheme="minorBidi"/>
                <w:sz w:val="22"/>
                <w:lang w:eastAsia="nl-NL"/>
              </w:rPr>
              <w:t xml:space="preserve"> november</w:t>
            </w:r>
            <w:r w:rsidR="000709C5" w:rsidRPr="1288DD4F">
              <w:rPr>
                <w:rFonts w:asciiTheme="minorHAnsi" w:hAnsiTheme="minorHAnsi" w:cstheme="minorBidi"/>
                <w:sz w:val="22"/>
                <w:lang w:eastAsia="nl-NL"/>
              </w:rPr>
              <w:t xml:space="preserve"> 202</w:t>
            </w:r>
            <w:r w:rsidR="00905284" w:rsidRPr="1288DD4F">
              <w:rPr>
                <w:rFonts w:asciiTheme="minorHAnsi" w:hAnsiTheme="minorHAnsi" w:cstheme="minorBidi"/>
                <w:sz w:val="22"/>
                <w:lang w:eastAsia="nl-NL"/>
              </w:rPr>
              <w:t>5</w:t>
            </w:r>
            <w:bookmarkEnd w:id="56"/>
          </w:p>
        </w:tc>
      </w:tr>
      <w:tr w:rsidR="00177BD9" w:rsidRPr="00E80069" w14:paraId="08BEBA9F" w14:textId="77777777" w:rsidTr="005B0190">
        <w:tc>
          <w:tcPr>
            <w:tcW w:w="2735" w:type="pct"/>
          </w:tcPr>
          <w:p w14:paraId="78092051" w14:textId="750351CA" w:rsidR="00177BD9" w:rsidRPr="00E80069" w:rsidRDefault="001E5EBD"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Deadline 1</w:t>
            </w:r>
            <w:r w:rsidR="00177BD9" w:rsidRPr="00E80069">
              <w:rPr>
                <w:rFonts w:asciiTheme="minorHAnsi" w:hAnsiTheme="minorHAnsi" w:cstheme="minorHAnsi"/>
                <w:sz w:val="22"/>
                <w:szCs w:val="20"/>
                <w:vertAlign w:val="superscript"/>
                <w:lang w:eastAsia="nl-NL"/>
              </w:rPr>
              <w:t>e</w:t>
            </w:r>
            <w:r w:rsidR="00CF72ED" w:rsidRPr="00E80069">
              <w:rPr>
                <w:rFonts w:asciiTheme="minorHAnsi" w:hAnsiTheme="minorHAnsi" w:cstheme="minorHAnsi"/>
                <w:sz w:val="22"/>
                <w:szCs w:val="20"/>
                <w:vertAlign w:val="superscript"/>
                <w:lang w:eastAsia="nl-NL"/>
              </w:rPr>
              <w:t xml:space="preserve"> </w:t>
            </w:r>
            <w:r w:rsidR="00177BD9" w:rsidRPr="00E80069">
              <w:rPr>
                <w:rFonts w:asciiTheme="minorHAnsi" w:hAnsiTheme="minorHAnsi" w:cstheme="minorHAnsi"/>
                <w:sz w:val="22"/>
                <w:szCs w:val="20"/>
                <w:lang w:eastAsia="nl-NL"/>
              </w:rPr>
              <w:t>vragenronde</w:t>
            </w:r>
          </w:p>
        </w:tc>
        <w:tc>
          <w:tcPr>
            <w:tcW w:w="2265" w:type="pct"/>
          </w:tcPr>
          <w:p w14:paraId="1129B984" w14:textId="0604EBA3" w:rsidR="00177BD9" w:rsidRPr="00E80069" w:rsidRDefault="007F7454" w:rsidP="005B0190">
            <w:pPr>
              <w:pStyle w:val="BTStandaardTabel"/>
              <w:spacing w:line="276" w:lineRule="auto"/>
              <w:rPr>
                <w:rFonts w:asciiTheme="minorHAnsi" w:hAnsiTheme="minorHAnsi" w:cstheme="minorHAnsi"/>
                <w:sz w:val="22"/>
                <w:szCs w:val="20"/>
                <w:lang w:eastAsia="nl-NL"/>
              </w:rPr>
            </w:pPr>
            <w:bookmarkStart w:id="57" w:name="deadline_1ste_vragenronde"/>
            <w:r>
              <w:rPr>
                <w:rFonts w:asciiTheme="minorHAnsi" w:hAnsiTheme="minorHAnsi" w:cstheme="minorHAnsi"/>
                <w:sz w:val="22"/>
                <w:szCs w:val="20"/>
                <w:lang w:eastAsia="nl-NL"/>
              </w:rPr>
              <w:t>5</w:t>
            </w:r>
            <w:r w:rsidR="00D85A42" w:rsidRPr="00E80069">
              <w:rPr>
                <w:rFonts w:asciiTheme="minorHAnsi" w:hAnsiTheme="minorHAnsi" w:cstheme="minorHAnsi"/>
                <w:sz w:val="22"/>
                <w:szCs w:val="20"/>
                <w:lang w:eastAsia="nl-NL"/>
              </w:rPr>
              <w:t xml:space="preserve"> </w:t>
            </w:r>
            <w:r w:rsidR="00453240" w:rsidRPr="00E80069">
              <w:rPr>
                <w:rFonts w:asciiTheme="minorHAnsi" w:hAnsiTheme="minorHAnsi" w:cstheme="minorHAnsi"/>
                <w:sz w:val="22"/>
                <w:szCs w:val="20"/>
                <w:lang w:eastAsia="nl-NL"/>
              </w:rPr>
              <w:t>december</w:t>
            </w:r>
            <w:r w:rsidR="000709C5" w:rsidRPr="00E80069">
              <w:rPr>
                <w:rFonts w:asciiTheme="minorHAnsi" w:hAnsiTheme="minorHAnsi" w:cstheme="minorHAnsi"/>
                <w:sz w:val="22"/>
                <w:szCs w:val="20"/>
                <w:lang w:eastAsia="nl-NL"/>
              </w:rPr>
              <w:t xml:space="preserve"> 202</w:t>
            </w:r>
            <w:r w:rsidR="009408A6" w:rsidRPr="00E80069">
              <w:rPr>
                <w:rFonts w:asciiTheme="minorHAnsi" w:hAnsiTheme="minorHAnsi" w:cstheme="minorHAnsi"/>
                <w:sz w:val="22"/>
                <w:szCs w:val="20"/>
                <w:lang w:eastAsia="nl-NL"/>
              </w:rPr>
              <w:t>5</w:t>
            </w:r>
            <w:r w:rsidR="000709C5" w:rsidRPr="00E80069">
              <w:rPr>
                <w:rFonts w:asciiTheme="minorHAnsi" w:hAnsiTheme="minorHAnsi" w:cstheme="minorHAnsi"/>
                <w:sz w:val="22"/>
                <w:szCs w:val="20"/>
                <w:lang w:eastAsia="nl-NL"/>
              </w:rPr>
              <w:t xml:space="preserve"> uiterlijk 12.00 uur</w:t>
            </w:r>
            <w:bookmarkEnd w:id="57"/>
          </w:p>
        </w:tc>
      </w:tr>
      <w:tr w:rsidR="00177BD9" w:rsidRPr="00E80069" w14:paraId="4EF13953" w14:textId="77777777" w:rsidTr="005B0190">
        <w:tc>
          <w:tcPr>
            <w:tcW w:w="2735" w:type="pct"/>
          </w:tcPr>
          <w:p w14:paraId="180A2C0C" w14:textId="276EBF2F" w:rsidR="00177BD9" w:rsidRPr="00E80069" w:rsidRDefault="001E5EBD"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Verstrekken 1</w:t>
            </w:r>
            <w:r w:rsidR="00177BD9" w:rsidRPr="00E80069">
              <w:rPr>
                <w:rFonts w:asciiTheme="minorHAnsi" w:hAnsiTheme="minorHAnsi" w:cstheme="minorHAnsi"/>
                <w:sz w:val="22"/>
                <w:szCs w:val="20"/>
                <w:vertAlign w:val="superscript"/>
                <w:lang w:eastAsia="nl-NL"/>
              </w:rPr>
              <w:t>e</w:t>
            </w:r>
            <w:r w:rsidR="00CF72ED" w:rsidRPr="00E80069">
              <w:rPr>
                <w:rFonts w:asciiTheme="minorHAnsi" w:hAnsiTheme="minorHAnsi" w:cstheme="minorHAnsi"/>
                <w:sz w:val="22"/>
                <w:szCs w:val="20"/>
                <w:vertAlign w:val="superscript"/>
                <w:lang w:eastAsia="nl-NL"/>
              </w:rPr>
              <w:t xml:space="preserve"> </w:t>
            </w:r>
            <w:r w:rsidR="00177BD9" w:rsidRPr="00E80069">
              <w:rPr>
                <w:rFonts w:asciiTheme="minorHAnsi" w:hAnsiTheme="minorHAnsi" w:cstheme="minorHAnsi"/>
                <w:sz w:val="22"/>
                <w:szCs w:val="20"/>
                <w:lang w:eastAsia="nl-NL"/>
              </w:rPr>
              <w:t>Nota van Inlichtingen</w:t>
            </w:r>
          </w:p>
        </w:tc>
        <w:tc>
          <w:tcPr>
            <w:tcW w:w="2265" w:type="pct"/>
          </w:tcPr>
          <w:p w14:paraId="59488A5F" w14:textId="1CE4FFE5" w:rsidR="00177BD9" w:rsidRPr="00E80069" w:rsidRDefault="000709C5" w:rsidP="005B0190">
            <w:pPr>
              <w:pStyle w:val="BTStandaardTabel"/>
              <w:spacing w:line="276" w:lineRule="auto"/>
              <w:rPr>
                <w:rFonts w:asciiTheme="minorHAnsi" w:hAnsiTheme="minorHAnsi" w:cstheme="minorHAnsi"/>
                <w:sz w:val="22"/>
                <w:szCs w:val="20"/>
                <w:lang w:eastAsia="nl-NL"/>
              </w:rPr>
            </w:pPr>
            <w:bookmarkStart w:id="58" w:name="verstrekken_nvi1"/>
            <w:r w:rsidRPr="00E80069">
              <w:rPr>
                <w:rFonts w:asciiTheme="minorHAnsi" w:hAnsiTheme="minorHAnsi" w:cstheme="minorHAnsi"/>
                <w:sz w:val="22"/>
                <w:szCs w:val="20"/>
                <w:lang w:eastAsia="nl-NL"/>
              </w:rPr>
              <w:t>1</w:t>
            </w:r>
            <w:r w:rsidR="00220539" w:rsidRPr="00E80069">
              <w:rPr>
                <w:rFonts w:asciiTheme="minorHAnsi" w:hAnsiTheme="minorHAnsi" w:cstheme="minorHAnsi"/>
                <w:sz w:val="22"/>
                <w:szCs w:val="20"/>
                <w:lang w:eastAsia="nl-NL"/>
              </w:rPr>
              <w:t>2 december</w:t>
            </w:r>
            <w:r w:rsidRPr="00E80069">
              <w:rPr>
                <w:rFonts w:asciiTheme="minorHAnsi" w:hAnsiTheme="minorHAnsi" w:cstheme="minorHAnsi"/>
                <w:sz w:val="22"/>
                <w:szCs w:val="20"/>
                <w:lang w:eastAsia="nl-NL"/>
              </w:rPr>
              <w:t xml:space="preserve"> 202</w:t>
            </w:r>
            <w:r w:rsidR="009408A6" w:rsidRPr="00E80069">
              <w:rPr>
                <w:rFonts w:asciiTheme="minorHAnsi" w:hAnsiTheme="minorHAnsi" w:cstheme="minorHAnsi"/>
                <w:sz w:val="22"/>
                <w:szCs w:val="20"/>
                <w:lang w:eastAsia="nl-NL"/>
              </w:rPr>
              <w:t>5</w:t>
            </w:r>
            <w:bookmarkEnd w:id="58"/>
          </w:p>
        </w:tc>
      </w:tr>
      <w:tr w:rsidR="00177BD9" w:rsidRPr="00E80069" w14:paraId="29F7B7FF" w14:textId="77777777" w:rsidTr="005B0190">
        <w:tc>
          <w:tcPr>
            <w:tcW w:w="2735" w:type="pct"/>
          </w:tcPr>
          <w:p w14:paraId="173104B0" w14:textId="1A4226D8" w:rsidR="00177BD9" w:rsidRPr="00E80069" w:rsidRDefault="001E5EBD"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Deadline 2</w:t>
            </w:r>
            <w:r w:rsidR="00177BD9" w:rsidRPr="00E80069">
              <w:rPr>
                <w:rFonts w:asciiTheme="minorHAnsi" w:hAnsiTheme="minorHAnsi" w:cstheme="minorHAnsi"/>
                <w:sz w:val="22"/>
                <w:szCs w:val="20"/>
                <w:vertAlign w:val="superscript"/>
                <w:lang w:eastAsia="nl-NL"/>
              </w:rPr>
              <w:t>e</w:t>
            </w:r>
            <w:r w:rsidR="00177BD9" w:rsidRPr="00E80069">
              <w:rPr>
                <w:rFonts w:asciiTheme="minorHAnsi" w:hAnsiTheme="minorHAnsi" w:cstheme="minorHAnsi"/>
                <w:sz w:val="22"/>
                <w:szCs w:val="20"/>
                <w:lang w:eastAsia="nl-NL"/>
              </w:rPr>
              <w:t xml:space="preserve"> vragenronde</w:t>
            </w:r>
          </w:p>
        </w:tc>
        <w:tc>
          <w:tcPr>
            <w:tcW w:w="2265" w:type="pct"/>
          </w:tcPr>
          <w:p w14:paraId="4E8D9E1E" w14:textId="6FB5DC77" w:rsidR="00177BD9" w:rsidRPr="00E80069" w:rsidRDefault="00220539" w:rsidP="005B0190">
            <w:pPr>
              <w:pStyle w:val="BTStandaardTabel"/>
              <w:spacing w:line="276" w:lineRule="auto"/>
              <w:rPr>
                <w:rFonts w:asciiTheme="minorHAnsi" w:hAnsiTheme="minorHAnsi" w:cstheme="minorHAnsi"/>
                <w:sz w:val="22"/>
                <w:szCs w:val="20"/>
                <w:lang w:eastAsia="nl-NL"/>
              </w:rPr>
            </w:pPr>
            <w:bookmarkStart w:id="59" w:name="deadline_2ste_vragenronde"/>
            <w:r w:rsidRPr="00E80069">
              <w:rPr>
                <w:rFonts w:asciiTheme="minorHAnsi" w:hAnsiTheme="minorHAnsi" w:cstheme="minorHAnsi"/>
                <w:sz w:val="22"/>
                <w:szCs w:val="20"/>
                <w:lang w:eastAsia="nl-NL"/>
              </w:rPr>
              <w:t>2 januari</w:t>
            </w:r>
            <w:r w:rsidR="000709C5"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r w:rsidR="00BF2EF8" w:rsidRPr="00E80069">
              <w:rPr>
                <w:rFonts w:asciiTheme="minorHAnsi" w:hAnsiTheme="minorHAnsi" w:cstheme="minorHAnsi"/>
                <w:sz w:val="22"/>
                <w:szCs w:val="20"/>
                <w:lang w:eastAsia="nl-NL"/>
              </w:rPr>
              <w:t xml:space="preserve"> uiterlijk 12.00 uur</w:t>
            </w:r>
            <w:bookmarkEnd w:id="59"/>
          </w:p>
        </w:tc>
      </w:tr>
      <w:tr w:rsidR="00177BD9" w:rsidRPr="00E80069" w14:paraId="1DFA6B0C" w14:textId="77777777" w:rsidTr="005B0190">
        <w:tc>
          <w:tcPr>
            <w:tcW w:w="2735" w:type="pct"/>
          </w:tcPr>
          <w:p w14:paraId="1F5A75F9" w14:textId="7BC5F98B" w:rsidR="00177BD9" w:rsidRPr="00E80069" w:rsidRDefault="001E5EBD"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Verstrekken 2</w:t>
            </w:r>
            <w:r w:rsidR="00177BD9" w:rsidRPr="00E80069">
              <w:rPr>
                <w:rFonts w:asciiTheme="minorHAnsi" w:hAnsiTheme="minorHAnsi" w:cstheme="minorHAnsi"/>
                <w:sz w:val="22"/>
                <w:szCs w:val="20"/>
                <w:vertAlign w:val="superscript"/>
                <w:lang w:eastAsia="nl-NL"/>
              </w:rPr>
              <w:t>e</w:t>
            </w:r>
            <w:r w:rsidR="00177BD9" w:rsidRPr="00E80069">
              <w:rPr>
                <w:rFonts w:asciiTheme="minorHAnsi" w:hAnsiTheme="minorHAnsi" w:cstheme="minorHAnsi"/>
                <w:sz w:val="22"/>
                <w:szCs w:val="20"/>
                <w:lang w:eastAsia="nl-NL"/>
              </w:rPr>
              <w:t xml:space="preserve"> Nota van Inlichtingen</w:t>
            </w:r>
          </w:p>
        </w:tc>
        <w:tc>
          <w:tcPr>
            <w:tcW w:w="2265" w:type="pct"/>
          </w:tcPr>
          <w:p w14:paraId="6C6C9E1B" w14:textId="783E3EA2" w:rsidR="00177BD9" w:rsidRPr="00E80069" w:rsidRDefault="009A27B3" w:rsidP="005B0190">
            <w:pPr>
              <w:pStyle w:val="BTStandaardTabel"/>
              <w:spacing w:line="276" w:lineRule="auto"/>
              <w:rPr>
                <w:rFonts w:asciiTheme="minorHAnsi" w:hAnsiTheme="minorHAnsi" w:cstheme="minorHAnsi"/>
                <w:sz w:val="22"/>
                <w:szCs w:val="20"/>
                <w:lang w:eastAsia="nl-NL"/>
              </w:rPr>
            </w:pPr>
            <w:bookmarkStart w:id="60" w:name="verstrekken_nvi2"/>
            <w:r w:rsidRPr="00E80069">
              <w:rPr>
                <w:rFonts w:asciiTheme="minorHAnsi" w:hAnsiTheme="minorHAnsi" w:cstheme="minorHAnsi"/>
                <w:sz w:val="22"/>
                <w:szCs w:val="20"/>
                <w:lang w:eastAsia="nl-NL"/>
              </w:rPr>
              <w:t>1</w:t>
            </w:r>
            <w:r w:rsidR="007D01CD" w:rsidRPr="00E80069">
              <w:rPr>
                <w:rFonts w:asciiTheme="minorHAnsi" w:hAnsiTheme="minorHAnsi" w:cstheme="minorHAnsi"/>
                <w:sz w:val="22"/>
                <w:szCs w:val="20"/>
                <w:lang w:eastAsia="nl-NL"/>
              </w:rPr>
              <w:t>2</w:t>
            </w:r>
            <w:r w:rsidR="00EA7493" w:rsidRPr="00E80069">
              <w:rPr>
                <w:rFonts w:asciiTheme="minorHAnsi" w:hAnsiTheme="minorHAnsi" w:cstheme="minorHAnsi"/>
                <w:sz w:val="22"/>
                <w:szCs w:val="20"/>
                <w:lang w:eastAsia="nl-NL"/>
              </w:rPr>
              <w:t xml:space="preserve"> </w:t>
            </w:r>
            <w:r w:rsidR="007D01CD" w:rsidRPr="00E80069">
              <w:rPr>
                <w:rFonts w:asciiTheme="minorHAnsi" w:hAnsiTheme="minorHAnsi" w:cstheme="minorHAnsi"/>
                <w:sz w:val="22"/>
                <w:szCs w:val="20"/>
                <w:lang w:eastAsia="nl-NL"/>
              </w:rPr>
              <w:t>januari</w:t>
            </w:r>
            <w:r w:rsidR="000709C5" w:rsidRPr="00E80069">
              <w:rPr>
                <w:rFonts w:asciiTheme="minorHAnsi" w:hAnsiTheme="minorHAnsi" w:cstheme="minorHAnsi"/>
                <w:sz w:val="22"/>
                <w:szCs w:val="20"/>
                <w:lang w:eastAsia="nl-NL"/>
              </w:rPr>
              <w:t xml:space="preserve"> 202</w:t>
            </w:r>
            <w:r w:rsidR="007D01CD" w:rsidRPr="00E80069">
              <w:rPr>
                <w:rFonts w:asciiTheme="minorHAnsi" w:hAnsiTheme="minorHAnsi" w:cstheme="minorHAnsi"/>
                <w:sz w:val="22"/>
                <w:szCs w:val="20"/>
                <w:lang w:eastAsia="nl-NL"/>
              </w:rPr>
              <w:t>6</w:t>
            </w:r>
            <w:bookmarkEnd w:id="60"/>
          </w:p>
        </w:tc>
      </w:tr>
      <w:tr w:rsidR="00177BD9" w:rsidRPr="00E80069" w14:paraId="5B707E95" w14:textId="77777777" w:rsidTr="005B0190">
        <w:tc>
          <w:tcPr>
            <w:tcW w:w="2735" w:type="pct"/>
            <w:tcBorders>
              <w:bottom w:val="single" w:sz="2" w:space="0" w:color="auto"/>
            </w:tcBorders>
          </w:tcPr>
          <w:p w14:paraId="2AE95AF1" w14:textId="77777777" w:rsidR="00177BD9" w:rsidRPr="00E80069" w:rsidRDefault="00177BD9" w:rsidP="009456C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Deadline indienen van Inschrijvingen</w:t>
            </w:r>
          </w:p>
        </w:tc>
        <w:tc>
          <w:tcPr>
            <w:tcW w:w="2265" w:type="pct"/>
            <w:tcBorders>
              <w:bottom w:val="single" w:sz="2" w:space="0" w:color="auto"/>
            </w:tcBorders>
          </w:tcPr>
          <w:p w14:paraId="55529023" w14:textId="27BAA2A3" w:rsidR="00177BD9" w:rsidRPr="00E80069" w:rsidRDefault="003650FA" w:rsidP="005B0190">
            <w:pPr>
              <w:pStyle w:val="BTStandaardTabel"/>
              <w:spacing w:line="276" w:lineRule="auto"/>
              <w:rPr>
                <w:rFonts w:asciiTheme="minorHAnsi" w:hAnsiTheme="minorHAnsi" w:cstheme="minorHAnsi"/>
                <w:sz w:val="22"/>
                <w:szCs w:val="20"/>
                <w:lang w:eastAsia="nl-NL"/>
              </w:rPr>
            </w:pPr>
            <w:bookmarkStart w:id="61" w:name="deadline_inschrijven"/>
            <w:r w:rsidRPr="00E80069">
              <w:rPr>
                <w:rFonts w:asciiTheme="minorHAnsi" w:hAnsiTheme="minorHAnsi" w:cstheme="minorHAnsi"/>
                <w:sz w:val="22"/>
                <w:szCs w:val="20"/>
                <w:lang w:eastAsia="nl-NL"/>
              </w:rPr>
              <w:t>1</w:t>
            </w:r>
            <w:r w:rsidR="00384B94" w:rsidRPr="00E80069">
              <w:rPr>
                <w:rFonts w:asciiTheme="minorHAnsi" w:hAnsiTheme="minorHAnsi" w:cstheme="minorHAnsi"/>
                <w:sz w:val="22"/>
                <w:szCs w:val="20"/>
                <w:lang w:eastAsia="nl-NL"/>
              </w:rPr>
              <w:t>6</w:t>
            </w:r>
            <w:r w:rsidRPr="00E80069">
              <w:rPr>
                <w:rFonts w:asciiTheme="minorHAnsi" w:hAnsiTheme="minorHAnsi" w:cstheme="minorHAnsi"/>
                <w:sz w:val="22"/>
                <w:szCs w:val="20"/>
                <w:lang w:eastAsia="nl-NL"/>
              </w:rPr>
              <w:t xml:space="preserve"> februari</w:t>
            </w:r>
            <w:r w:rsidR="000709C5"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r w:rsidR="000709C5" w:rsidRPr="00E80069">
              <w:rPr>
                <w:rFonts w:asciiTheme="minorHAnsi" w:hAnsiTheme="minorHAnsi" w:cstheme="minorHAnsi"/>
                <w:sz w:val="22"/>
                <w:szCs w:val="20"/>
                <w:lang w:eastAsia="nl-NL"/>
              </w:rPr>
              <w:t xml:space="preserve"> uiterlijk 12.00 uur</w:t>
            </w:r>
            <w:bookmarkEnd w:id="61"/>
          </w:p>
        </w:tc>
      </w:tr>
      <w:tr w:rsidR="00F567F1" w:rsidRPr="00E80069" w14:paraId="556FAEDA" w14:textId="77777777" w:rsidTr="005B0190">
        <w:tc>
          <w:tcPr>
            <w:tcW w:w="2735" w:type="pct"/>
            <w:tcBorders>
              <w:bottom w:val="single" w:sz="2" w:space="0" w:color="auto"/>
            </w:tcBorders>
          </w:tcPr>
          <w:p w14:paraId="795E85D0" w14:textId="3CE715E5" w:rsidR="00F567F1" w:rsidRPr="00E80069" w:rsidRDefault="00DF7A16" w:rsidP="009456CC">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Presentaties en demonstratie</w:t>
            </w:r>
            <w:r w:rsidR="00A223B3" w:rsidRPr="00E80069">
              <w:rPr>
                <w:rFonts w:asciiTheme="minorHAnsi" w:hAnsiTheme="minorHAnsi" w:cstheme="minorHAnsi"/>
                <w:sz w:val="22"/>
                <w:szCs w:val="20"/>
                <w:lang w:eastAsia="nl-NL"/>
              </w:rPr>
              <w:t>s</w:t>
            </w:r>
          </w:p>
        </w:tc>
        <w:tc>
          <w:tcPr>
            <w:tcW w:w="2265" w:type="pct"/>
            <w:tcBorders>
              <w:bottom w:val="single" w:sz="2" w:space="0" w:color="auto"/>
            </w:tcBorders>
          </w:tcPr>
          <w:p w14:paraId="3A40725A" w14:textId="489C572A" w:rsidR="00F567F1" w:rsidRPr="00E80069" w:rsidRDefault="00747B07" w:rsidP="005B0190">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2</w:t>
            </w:r>
            <w:r w:rsidR="003A090E" w:rsidRPr="00E80069">
              <w:rPr>
                <w:rFonts w:asciiTheme="minorHAnsi" w:hAnsiTheme="minorHAnsi" w:cstheme="minorHAnsi"/>
                <w:sz w:val="22"/>
                <w:szCs w:val="20"/>
                <w:lang w:eastAsia="nl-NL"/>
              </w:rPr>
              <w:t xml:space="preserve">3 </w:t>
            </w:r>
            <w:r w:rsidRPr="00E80069">
              <w:rPr>
                <w:rFonts w:asciiTheme="minorHAnsi" w:hAnsiTheme="minorHAnsi" w:cstheme="minorHAnsi"/>
                <w:sz w:val="22"/>
                <w:szCs w:val="20"/>
                <w:lang w:eastAsia="nl-NL"/>
              </w:rPr>
              <w:t>februari</w:t>
            </w:r>
            <w:r w:rsidR="003A090E"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r w:rsidR="00CD04B8" w:rsidRPr="00E80069">
              <w:rPr>
                <w:rFonts w:asciiTheme="minorHAnsi" w:hAnsiTheme="minorHAnsi" w:cstheme="minorHAnsi"/>
                <w:sz w:val="22"/>
                <w:szCs w:val="20"/>
                <w:lang w:eastAsia="nl-NL"/>
              </w:rPr>
              <w:t xml:space="preserve"> 9.00 tot 16.30 uur</w:t>
            </w:r>
          </w:p>
        </w:tc>
      </w:tr>
      <w:tr w:rsidR="00F567F1" w:rsidRPr="00E80069" w14:paraId="21D5D561" w14:textId="77777777" w:rsidTr="005B0190">
        <w:tc>
          <w:tcPr>
            <w:tcW w:w="2735" w:type="pct"/>
            <w:tcBorders>
              <w:bottom w:val="single" w:sz="2" w:space="0" w:color="auto"/>
            </w:tcBorders>
          </w:tcPr>
          <w:p w14:paraId="0D9ADB28" w14:textId="0B8850E2" w:rsidR="00F567F1" w:rsidRPr="00E80069" w:rsidRDefault="00A223B3" w:rsidP="009456CC">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Presenta</w:t>
            </w:r>
            <w:r w:rsidR="002B504B" w:rsidRPr="00E80069">
              <w:rPr>
                <w:rFonts w:asciiTheme="minorHAnsi" w:hAnsiTheme="minorHAnsi" w:cstheme="minorHAnsi"/>
                <w:sz w:val="22"/>
                <w:szCs w:val="20"/>
                <w:lang w:eastAsia="nl-NL"/>
              </w:rPr>
              <w:t>ties en demonstratie</w:t>
            </w:r>
            <w:r w:rsidR="001A2647" w:rsidRPr="00E80069">
              <w:rPr>
                <w:rFonts w:asciiTheme="minorHAnsi" w:hAnsiTheme="minorHAnsi" w:cstheme="minorHAnsi"/>
                <w:sz w:val="22"/>
                <w:szCs w:val="20"/>
                <w:lang w:eastAsia="nl-NL"/>
              </w:rPr>
              <w:t xml:space="preserve"> (</w:t>
            </w:r>
            <w:proofErr w:type="spellStart"/>
            <w:r w:rsidR="001A2647" w:rsidRPr="00E80069">
              <w:rPr>
                <w:rFonts w:asciiTheme="minorHAnsi" w:hAnsiTheme="minorHAnsi" w:cstheme="minorHAnsi"/>
                <w:sz w:val="22"/>
                <w:szCs w:val="20"/>
                <w:lang w:eastAsia="nl-NL"/>
              </w:rPr>
              <w:t>reservedag</w:t>
            </w:r>
            <w:proofErr w:type="spellEnd"/>
            <w:r w:rsidR="001A2647" w:rsidRPr="00E80069">
              <w:rPr>
                <w:rFonts w:asciiTheme="minorHAnsi" w:hAnsiTheme="minorHAnsi" w:cstheme="minorHAnsi"/>
                <w:sz w:val="22"/>
                <w:szCs w:val="20"/>
                <w:lang w:eastAsia="nl-NL"/>
              </w:rPr>
              <w:t>)</w:t>
            </w:r>
          </w:p>
        </w:tc>
        <w:tc>
          <w:tcPr>
            <w:tcW w:w="2265" w:type="pct"/>
            <w:tcBorders>
              <w:bottom w:val="single" w:sz="2" w:space="0" w:color="auto"/>
            </w:tcBorders>
          </w:tcPr>
          <w:p w14:paraId="08D6570A" w14:textId="050ABDDC" w:rsidR="00F567F1" w:rsidRPr="00E80069" w:rsidRDefault="00747B07" w:rsidP="005B0190">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2</w:t>
            </w:r>
            <w:r w:rsidR="003A090E" w:rsidRPr="00E80069">
              <w:rPr>
                <w:rFonts w:asciiTheme="minorHAnsi" w:hAnsiTheme="minorHAnsi" w:cstheme="minorHAnsi"/>
                <w:sz w:val="22"/>
                <w:szCs w:val="20"/>
                <w:lang w:eastAsia="nl-NL"/>
              </w:rPr>
              <w:t xml:space="preserve">4 </w:t>
            </w:r>
            <w:r w:rsidRPr="00E80069">
              <w:rPr>
                <w:rFonts w:asciiTheme="minorHAnsi" w:hAnsiTheme="minorHAnsi" w:cstheme="minorHAnsi"/>
                <w:sz w:val="22"/>
                <w:szCs w:val="20"/>
                <w:lang w:eastAsia="nl-NL"/>
              </w:rPr>
              <w:t>februari</w:t>
            </w:r>
            <w:r w:rsidR="003A090E"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r w:rsidR="0061197A" w:rsidRPr="00E80069">
              <w:rPr>
                <w:rFonts w:asciiTheme="minorHAnsi" w:hAnsiTheme="minorHAnsi" w:cstheme="minorHAnsi"/>
                <w:sz w:val="22"/>
                <w:szCs w:val="20"/>
                <w:lang w:eastAsia="nl-NL"/>
              </w:rPr>
              <w:t xml:space="preserve"> 9</w:t>
            </w:r>
            <w:r w:rsidR="0053699F" w:rsidRPr="00E80069">
              <w:rPr>
                <w:rFonts w:asciiTheme="minorHAnsi" w:hAnsiTheme="minorHAnsi" w:cstheme="minorHAnsi"/>
                <w:sz w:val="22"/>
                <w:szCs w:val="20"/>
                <w:lang w:eastAsia="nl-NL"/>
              </w:rPr>
              <w:t>.00 tot 1</w:t>
            </w:r>
            <w:r w:rsidR="00CD04B8" w:rsidRPr="00E80069">
              <w:rPr>
                <w:rFonts w:asciiTheme="minorHAnsi" w:hAnsiTheme="minorHAnsi" w:cstheme="minorHAnsi"/>
                <w:sz w:val="22"/>
                <w:szCs w:val="20"/>
                <w:lang w:eastAsia="nl-NL"/>
              </w:rPr>
              <w:t>2</w:t>
            </w:r>
            <w:r w:rsidR="0053699F" w:rsidRPr="00E80069">
              <w:rPr>
                <w:rFonts w:asciiTheme="minorHAnsi" w:hAnsiTheme="minorHAnsi" w:cstheme="minorHAnsi"/>
                <w:sz w:val="22"/>
                <w:szCs w:val="20"/>
                <w:lang w:eastAsia="nl-NL"/>
              </w:rPr>
              <w:t>.</w:t>
            </w:r>
            <w:r w:rsidR="00CD04B8" w:rsidRPr="00E80069">
              <w:rPr>
                <w:rFonts w:asciiTheme="minorHAnsi" w:hAnsiTheme="minorHAnsi" w:cstheme="minorHAnsi"/>
                <w:sz w:val="22"/>
                <w:szCs w:val="20"/>
                <w:lang w:eastAsia="nl-NL"/>
              </w:rPr>
              <w:t>0</w:t>
            </w:r>
            <w:r w:rsidR="0053699F" w:rsidRPr="00E80069">
              <w:rPr>
                <w:rFonts w:asciiTheme="minorHAnsi" w:hAnsiTheme="minorHAnsi" w:cstheme="minorHAnsi"/>
                <w:sz w:val="22"/>
                <w:szCs w:val="20"/>
                <w:lang w:eastAsia="nl-NL"/>
              </w:rPr>
              <w:t>0 uur</w:t>
            </w:r>
          </w:p>
        </w:tc>
      </w:tr>
      <w:tr w:rsidR="009C6DF3" w:rsidRPr="00E80069" w14:paraId="1A2DA1A5" w14:textId="77777777" w:rsidTr="005B0190">
        <w:tc>
          <w:tcPr>
            <w:tcW w:w="2735" w:type="pct"/>
          </w:tcPr>
          <w:p w14:paraId="0DFB3DAA" w14:textId="31CAD747" w:rsidR="009C6DF3" w:rsidRPr="00E80069" w:rsidRDefault="009C6DF3" w:rsidP="00EC0B34">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Verificatie</w:t>
            </w:r>
            <w:r w:rsidR="0012778C" w:rsidRPr="00E80069">
              <w:rPr>
                <w:rFonts w:asciiTheme="minorHAnsi" w:hAnsiTheme="minorHAnsi" w:cstheme="minorHAnsi"/>
                <w:sz w:val="22"/>
                <w:szCs w:val="20"/>
                <w:lang w:eastAsia="nl-NL"/>
              </w:rPr>
              <w:t>overleg</w:t>
            </w:r>
          </w:p>
        </w:tc>
        <w:tc>
          <w:tcPr>
            <w:tcW w:w="2265" w:type="pct"/>
          </w:tcPr>
          <w:p w14:paraId="7A794A8B" w14:textId="3B43A995" w:rsidR="009C6DF3" w:rsidRPr="00E80069" w:rsidRDefault="005F4AEB" w:rsidP="005B0190">
            <w:pPr>
              <w:pStyle w:val="BTStandaardTabel"/>
              <w:spacing w:line="276" w:lineRule="auto"/>
              <w:rPr>
                <w:rFonts w:asciiTheme="minorHAnsi" w:hAnsiTheme="minorHAnsi" w:cstheme="minorHAnsi"/>
                <w:sz w:val="22"/>
                <w:szCs w:val="20"/>
                <w:lang w:eastAsia="nl-NL"/>
              </w:rPr>
            </w:pPr>
            <w:bookmarkStart w:id="62" w:name="verificatie_overleg"/>
            <w:r w:rsidRPr="00E80069">
              <w:rPr>
                <w:rFonts w:asciiTheme="minorHAnsi" w:hAnsiTheme="minorHAnsi" w:cstheme="minorHAnsi"/>
                <w:sz w:val="22"/>
                <w:szCs w:val="20"/>
                <w:lang w:eastAsia="nl-NL"/>
              </w:rPr>
              <w:t>3 maart</w:t>
            </w:r>
            <w:r w:rsidR="0012778C"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r w:rsidR="0012778C" w:rsidRPr="00E80069">
              <w:rPr>
                <w:rFonts w:asciiTheme="minorHAnsi" w:hAnsiTheme="minorHAnsi" w:cstheme="minorHAnsi"/>
                <w:sz w:val="22"/>
                <w:szCs w:val="20"/>
                <w:lang w:eastAsia="nl-NL"/>
              </w:rPr>
              <w:t xml:space="preserve"> van 9.00 tot 10.30 uur</w:t>
            </w:r>
            <w:bookmarkEnd w:id="62"/>
          </w:p>
        </w:tc>
      </w:tr>
      <w:tr w:rsidR="0012778C" w:rsidRPr="00E80069" w14:paraId="59F9698C" w14:textId="77777777" w:rsidTr="005B0190">
        <w:tc>
          <w:tcPr>
            <w:tcW w:w="2735" w:type="pct"/>
          </w:tcPr>
          <w:p w14:paraId="6D282CC0" w14:textId="069B0E82" w:rsidR="0012778C" w:rsidRPr="00E80069" w:rsidRDefault="0012778C" w:rsidP="0012778C">
            <w:pPr>
              <w:pStyle w:val="BTStandaardTabel"/>
              <w:spacing w:line="276" w:lineRule="auto"/>
              <w:rPr>
                <w:rFonts w:asciiTheme="minorHAnsi" w:hAnsiTheme="minorHAnsi" w:cstheme="minorHAnsi"/>
                <w:sz w:val="22"/>
                <w:szCs w:val="20"/>
                <w:lang w:eastAsia="nl-NL"/>
              </w:rPr>
            </w:pPr>
            <w:r w:rsidRPr="00E80069">
              <w:rPr>
                <w:rFonts w:asciiTheme="minorHAnsi" w:hAnsiTheme="minorHAnsi" w:cstheme="minorHAnsi"/>
                <w:sz w:val="22"/>
                <w:szCs w:val="20"/>
                <w:lang w:eastAsia="nl-NL"/>
              </w:rPr>
              <w:t>Bekendmaking Gunningvoornemen en afwijzing</w:t>
            </w:r>
          </w:p>
        </w:tc>
        <w:tc>
          <w:tcPr>
            <w:tcW w:w="2265" w:type="pct"/>
          </w:tcPr>
          <w:p w14:paraId="3949A987" w14:textId="40755DD2" w:rsidR="0012778C" w:rsidRPr="00E80069" w:rsidRDefault="005F4AEB" w:rsidP="005B0190">
            <w:pPr>
              <w:pStyle w:val="BTStandaardTabel"/>
              <w:spacing w:line="276" w:lineRule="auto"/>
              <w:rPr>
                <w:rFonts w:asciiTheme="minorHAnsi" w:hAnsiTheme="minorHAnsi" w:cstheme="minorHAnsi"/>
                <w:sz w:val="22"/>
                <w:szCs w:val="20"/>
                <w:lang w:eastAsia="nl-NL"/>
              </w:rPr>
            </w:pPr>
            <w:bookmarkStart w:id="63" w:name="bekendmaken_gunningvoornemen"/>
            <w:r w:rsidRPr="00E80069">
              <w:rPr>
                <w:rFonts w:asciiTheme="minorHAnsi" w:hAnsiTheme="minorHAnsi" w:cstheme="minorHAnsi"/>
                <w:sz w:val="22"/>
                <w:szCs w:val="20"/>
                <w:lang w:eastAsia="nl-NL"/>
              </w:rPr>
              <w:t>6 maart</w:t>
            </w:r>
            <w:r w:rsidR="0012778C" w:rsidRPr="00E80069">
              <w:rPr>
                <w:rFonts w:asciiTheme="minorHAnsi" w:hAnsiTheme="minorHAnsi" w:cstheme="minorHAnsi"/>
                <w:sz w:val="22"/>
                <w:szCs w:val="20"/>
                <w:lang w:eastAsia="nl-NL"/>
              </w:rPr>
              <w:t xml:space="preserve"> 202</w:t>
            </w:r>
            <w:r w:rsidRPr="00E80069">
              <w:rPr>
                <w:rFonts w:asciiTheme="minorHAnsi" w:hAnsiTheme="minorHAnsi" w:cstheme="minorHAnsi"/>
                <w:sz w:val="22"/>
                <w:szCs w:val="20"/>
                <w:lang w:eastAsia="nl-NL"/>
              </w:rPr>
              <w:t>6</w:t>
            </w:r>
            <w:bookmarkEnd w:id="63"/>
          </w:p>
        </w:tc>
      </w:tr>
      <w:tr w:rsidR="0012778C" w:rsidRPr="00E80069" w14:paraId="425B4B86" w14:textId="77777777" w:rsidTr="005B0190">
        <w:tc>
          <w:tcPr>
            <w:tcW w:w="2735" w:type="pct"/>
          </w:tcPr>
          <w:p w14:paraId="46A2231D" w14:textId="77777777" w:rsidR="0012778C" w:rsidRPr="00E80069" w:rsidRDefault="0012778C" w:rsidP="0012778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Definitieve Gunning</w:t>
            </w:r>
          </w:p>
        </w:tc>
        <w:tc>
          <w:tcPr>
            <w:tcW w:w="2265" w:type="pct"/>
          </w:tcPr>
          <w:p w14:paraId="5529DEF5" w14:textId="26102F80" w:rsidR="0012778C" w:rsidRPr="00E80069" w:rsidRDefault="00C3231B" w:rsidP="005B0190">
            <w:pPr>
              <w:pStyle w:val="BTStandaardTabel"/>
              <w:spacing w:line="276" w:lineRule="auto"/>
              <w:rPr>
                <w:rFonts w:asciiTheme="minorHAnsi" w:hAnsiTheme="minorHAnsi" w:cstheme="minorHAnsi"/>
                <w:sz w:val="22"/>
                <w:szCs w:val="20"/>
                <w:lang w:eastAsia="nl-NL"/>
              </w:rPr>
            </w:pPr>
            <w:bookmarkStart w:id="64" w:name="definitieve_gunning"/>
            <w:r w:rsidRPr="00E80069">
              <w:rPr>
                <w:rFonts w:asciiTheme="minorHAnsi" w:hAnsiTheme="minorHAnsi" w:cstheme="minorHAnsi"/>
                <w:sz w:val="22"/>
                <w:szCs w:val="20"/>
                <w:lang w:eastAsia="nl-NL"/>
              </w:rPr>
              <w:t xml:space="preserve">vanaf </w:t>
            </w:r>
            <w:r w:rsidR="009653F4" w:rsidRPr="00E80069">
              <w:rPr>
                <w:rFonts w:asciiTheme="minorHAnsi" w:hAnsiTheme="minorHAnsi" w:cstheme="minorHAnsi"/>
                <w:sz w:val="22"/>
                <w:szCs w:val="20"/>
                <w:lang w:eastAsia="nl-NL"/>
              </w:rPr>
              <w:t>30</w:t>
            </w:r>
            <w:r w:rsidR="006B56D8" w:rsidRPr="00E80069">
              <w:rPr>
                <w:rFonts w:asciiTheme="minorHAnsi" w:hAnsiTheme="minorHAnsi" w:cstheme="minorHAnsi"/>
                <w:sz w:val="22"/>
                <w:szCs w:val="20"/>
                <w:lang w:eastAsia="nl-NL"/>
              </w:rPr>
              <w:t xml:space="preserve"> </w:t>
            </w:r>
            <w:r w:rsidR="009653F4" w:rsidRPr="00E80069">
              <w:rPr>
                <w:rFonts w:asciiTheme="minorHAnsi" w:hAnsiTheme="minorHAnsi" w:cstheme="minorHAnsi"/>
                <w:sz w:val="22"/>
                <w:szCs w:val="20"/>
                <w:lang w:eastAsia="nl-NL"/>
              </w:rPr>
              <w:t>maart</w:t>
            </w:r>
            <w:r w:rsidR="0012778C" w:rsidRPr="00E80069">
              <w:rPr>
                <w:rFonts w:asciiTheme="minorHAnsi" w:hAnsiTheme="minorHAnsi" w:cstheme="minorHAnsi"/>
                <w:sz w:val="22"/>
                <w:szCs w:val="20"/>
                <w:lang w:eastAsia="nl-NL"/>
              </w:rPr>
              <w:t xml:space="preserve"> 202</w:t>
            </w:r>
            <w:r w:rsidR="009653F4" w:rsidRPr="00E80069">
              <w:rPr>
                <w:rFonts w:asciiTheme="minorHAnsi" w:hAnsiTheme="minorHAnsi" w:cstheme="minorHAnsi"/>
                <w:sz w:val="22"/>
                <w:szCs w:val="20"/>
                <w:lang w:eastAsia="nl-NL"/>
              </w:rPr>
              <w:t>6</w:t>
            </w:r>
            <w:bookmarkEnd w:id="64"/>
          </w:p>
        </w:tc>
      </w:tr>
      <w:tr w:rsidR="0012778C" w:rsidRPr="00E80069" w14:paraId="471C85C8" w14:textId="77777777" w:rsidTr="005B0190">
        <w:tc>
          <w:tcPr>
            <w:tcW w:w="2735" w:type="pct"/>
          </w:tcPr>
          <w:p w14:paraId="436D2A72" w14:textId="1AAA72DB" w:rsidR="0012778C" w:rsidRPr="00E80069" w:rsidRDefault="0012778C" w:rsidP="0012778C">
            <w:pPr>
              <w:pStyle w:val="BTStandaardTabel"/>
              <w:spacing w:line="276" w:lineRule="auto"/>
              <w:rPr>
                <w:rFonts w:asciiTheme="minorHAnsi" w:hAnsiTheme="minorHAnsi" w:cstheme="minorHAnsi"/>
                <w:b/>
                <w:sz w:val="22"/>
                <w:szCs w:val="20"/>
                <w:lang w:eastAsia="nl-NL"/>
              </w:rPr>
            </w:pPr>
            <w:r w:rsidRPr="00E80069">
              <w:rPr>
                <w:rFonts w:asciiTheme="minorHAnsi" w:hAnsiTheme="minorHAnsi" w:cstheme="minorHAnsi"/>
                <w:sz w:val="22"/>
                <w:szCs w:val="20"/>
                <w:lang w:eastAsia="nl-NL"/>
              </w:rPr>
              <w:t>Start Overeenkomst</w:t>
            </w:r>
          </w:p>
        </w:tc>
        <w:tc>
          <w:tcPr>
            <w:tcW w:w="2265" w:type="pct"/>
          </w:tcPr>
          <w:p w14:paraId="4E023E4A" w14:textId="1B749FE1" w:rsidR="0012778C" w:rsidRPr="00E80069" w:rsidRDefault="00D37F64" w:rsidP="005B0190">
            <w:pPr>
              <w:pStyle w:val="BTStandaardTabel"/>
              <w:spacing w:line="276" w:lineRule="auto"/>
              <w:rPr>
                <w:rFonts w:asciiTheme="minorHAnsi" w:hAnsiTheme="minorHAnsi" w:cstheme="minorHAnsi"/>
                <w:sz w:val="22"/>
                <w:szCs w:val="20"/>
                <w:lang w:eastAsia="nl-NL"/>
              </w:rPr>
            </w:pPr>
            <w:bookmarkStart w:id="65" w:name="start_overeenkomst"/>
            <w:r w:rsidRPr="00E80069">
              <w:rPr>
                <w:rFonts w:asciiTheme="minorHAnsi" w:hAnsiTheme="minorHAnsi" w:cstheme="minorHAnsi"/>
                <w:sz w:val="22"/>
                <w:szCs w:val="20"/>
                <w:lang w:eastAsia="nl-NL"/>
              </w:rPr>
              <w:t>v</w:t>
            </w:r>
            <w:r w:rsidR="0012778C" w:rsidRPr="00E80069">
              <w:rPr>
                <w:rFonts w:asciiTheme="minorHAnsi" w:hAnsiTheme="minorHAnsi" w:cstheme="minorHAnsi"/>
                <w:sz w:val="22"/>
                <w:szCs w:val="20"/>
                <w:lang w:eastAsia="nl-NL"/>
              </w:rPr>
              <w:t xml:space="preserve">anaf </w:t>
            </w:r>
            <w:r w:rsidR="009653F4" w:rsidRPr="00E80069">
              <w:rPr>
                <w:rFonts w:asciiTheme="minorHAnsi" w:hAnsiTheme="minorHAnsi" w:cstheme="minorHAnsi"/>
                <w:sz w:val="22"/>
                <w:szCs w:val="20"/>
                <w:lang w:eastAsia="nl-NL"/>
              </w:rPr>
              <w:t>30</w:t>
            </w:r>
            <w:r w:rsidR="0012778C" w:rsidRPr="00E80069">
              <w:rPr>
                <w:rFonts w:asciiTheme="minorHAnsi" w:hAnsiTheme="minorHAnsi" w:cstheme="minorHAnsi"/>
                <w:sz w:val="22"/>
                <w:szCs w:val="20"/>
                <w:lang w:eastAsia="nl-NL"/>
              </w:rPr>
              <w:t xml:space="preserve"> </w:t>
            </w:r>
            <w:r w:rsidR="009653F4" w:rsidRPr="00E80069">
              <w:rPr>
                <w:rFonts w:asciiTheme="minorHAnsi" w:hAnsiTheme="minorHAnsi" w:cstheme="minorHAnsi"/>
                <w:sz w:val="22"/>
                <w:szCs w:val="20"/>
                <w:lang w:eastAsia="nl-NL"/>
              </w:rPr>
              <w:t>maart</w:t>
            </w:r>
            <w:r w:rsidR="0012778C" w:rsidRPr="00E80069">
              <w:rPr>
                <w:rFonts w:asciiTheme="minorHAnsi" w:hAnsiTheme="minorHAnsi" w:cstheme="minorHAnsi"/>
                <w:sz w:val="22"/>
                <w:szCs w:val="20"/>
                <w:lang w:eastAsia="nl-NL"/>
              </w:rPr>
              <w:t xml:space="preserve"> 202</w:t>
            </w:r>
            <w:r w:rsidR="009653F4" w:rsidRPr="00E80069">
              <w:rPr>
                <w:rFonts w:asciiTheme="minorHAnsi" w:hAnsiTheme="minorHAnsi" w:cstheme="minorHAnsi"/>
                <w:sz w:val="22"/>
                <w:szCs w:val="20"/>
                <w:lang w:eastAsia="nl-NL"/>
              </w:rPr>
              <w:t>6</w:t>
            </w:r>
            <w:bookmarkEnd w:id="65"/>
          </w:p>
        </w:tc>
      </w:tr>
    </w:tbl>
    <w:p w14:paraId="13E20DF9" w14:textId="042ECEBF" w:rsidR="00177BD9" w:rsidRPr="00E80069" w:rsidRDefault="00177BD9" w:rsidP="00C816E8">
      <w:pPr>
        <w:pStyle w:val="Kop2"/>
        <w:rPr>
          <w:rFonts w:asciiTheme="minorHAnsi" w:hAnsiTheme="minorHAnsi"/>
        </w:rPr>
      </w:pPr>
      <w:bookmarkStart w:id="66" w:name="_Ref289775837"/>
      <w:bookmarkStart w:id="67" w:name="_Ref289776449"/>
      <w:bookmarkStart w:id="68" w:name="_Ref289776455"/>
      <w:bookmarkStart w:id="69" w:name="_Ref289778133"/>
      <w:bookmarkStart w:id="70" w:name="_Ref289778858"/>
      <w:bookmarkStart w:id="71" w:name="_Toc289875071"/>
      <w:bookmarkStart w:id="72" w:name="_Ref289925872"/>
      <w:bookmarkStart w:id="73" w:name="_Ref290450765"/>
      <w:bookmarkStart w:id="74" w:name="_Ref290450779"/>
      <w:bookmarkStart w:id="75" w:name="_Ref290450792"/>
      <w:bookmarkStart w:id="76" w:name="_Ref314125894"/>
      <w:bookmarkStart w:id="77" w:name="_Toc314127601"/>
      <w:bookmarkStart w:id="78" w:name="_Toc314128130"/>
      <w:bookmarkStart w:id="79" w:name="_Toc416702261"/>
      <w:bookmarkStart w:id="80" w:name="_Ref416776112"/>
      <w:bookmarkStart w:id="81" w:name="_Ref416776162"/>
      <w:bookmarkStart w:id="82" w:name="_Ref416776186"/>
      <w:bookmarkStart w:id="83" w:name="_Ref416776205"/>
      <w:bookmarkStart w:id="84" w:name="_Ref416776227"/>
      <w:bookmarkStart w:id="85" w:name="_Ref416776249"/>
      <w:bookmarkStart w:id="86" w:name="_Ref416776272"/>
      <w:bookmarkStart w:id="87" w:name="_Toc424285006"/>
      <w:bookmarkStart w:id="88" w:name="_Toc214994019"/>
      <w:r w:rsidRPr="00E80069">
        <w:rPr>
          <w:rFonts w:asciiTheme="minorHAnsi" w:hAnsiTheme="minorHAnsi"/>
        </w:rPr>
        <w:t>Inlichtingen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041753" w14:textId="48121AEA" w:rsidR="00177BD9" w:rsidRPr="00E80069" w:rsidRDefault="00177BD9" w:rsidP="009456CC">
      <w:pPr>
        <w:spacing w:after="0"/>
        <w:rPr>
          <w:rFonts w:asciiTheme="minorHAnsi" w:hAnsiTheme="minorHAnsi" w:cstheme="minorHAnsi"/>
        </w:rPr>
      </w:pPr>
      <w:r w:rsidRPr="00E80069">
        <w:rPr>
          <w:rFonts w:asciiTheme="minorHAnsi" w:hAnsiTheme="minorHAnsi" w:cstheme="minorHAnsi"/>
        </w:rPr>
        <w:t>De contactpersoon namens de Opdrachtgever voor deze Aanbesteding is</w:t>
      </w:r>
      <w:r w:rsidR="003E17FA" w:rsidRPr="00E80069">
        <w:rPr>
          <w:rFonts w:asciiTheme="minorHAnsi" w:hAnsiTheme="minorHAnsi" w:cstheme="minorHAnsi"/>
        </w:rPr>
        <w:t xml:space="preserve"> </w:t>
      </w:r>
      <w:r w:rsidR="0012243E" w:rsidRPr="00E80069">
        <w:rPr>
          <w:rFonts w:asciiTheme="minorHAnsi" w:hAnsiTheme="minorHAnsi" w:cstheme="minorHAnsi"/>
        </w:rPr>
        <w:t>de heer D. van Beek</w:t>
      </w:r>
      <w:r w:rsidR="003E17FA" w:rsidRPr="00E80069">
        <w:rPr>
          <w:rFonts w:asciiTheme="minorHAnsi" w:hAnsiTheme="minorHAnsi" w:cstheme="minorHAnsi"/>
        </w:rPr>
        <w:t xml:space="preserve">, </w:t>
      </w:r>
      <w:r w:rsidR="00291908" w:rsidRPr="00E80069">
        <w:rPr>
          <w:rFonts w:asciiTheme="minorHAnsi" w:hAnsiTheme="minorHAnsi" w:cstheme="minorHAnsi"/>
          <w:szCs w:val="20"/>
        </w:rPr>
        <w:t xml:space="preserve">Inkoopadviseur van </w:t>
      </w:r>
      <w:r w:rsidR="005A473B" w:rsidRPr="00E80069">
        <w:rPr>
          <w:rFonts w:asciiTheme="minorHAnsi" w:hAnsiTheme="minorHAnsi" w:cstheme="minorHAnsi"/>
          <w:szCs w:val="20"/>
        </w:rPr>
        <w:t>De Regio</w:t>
      </w:r>
      <w:r w:rsidR="003E17FA" w:rsidRPr="00E80069">
        <w:rPr>
          <w:rFonts w:asciiTheme="minorHAnsi" w:hAnsiTheme="minorHAnsi" w:cstheme="minorHAnsi"/>
          <w:szCs w:val="20"/>
        </w:rPr>
        <w:t>.</w:t>
      </w:r>
    </w:p>
    <w:p w14:paraId="65BD89F7" w14:textId="77777777" w:rsidR="00C21451" w:rsidRPr="00E80069" w:rsidRDefault="00C21451" w:rsidP="00C21451">
      <w:pPr>
        <w:pStyle w:val="Default"/>
        <w:spacing w:line="276" w:lineRule="auto"/>
        <w:rPr>
          <w:rFonts w:asciiTheme="minorHAnsi" w:hAnsiTheme="minorHAnsi" w:cstheme="minorHAnsi"/>
          <w:sz w:val="22"/>
          <w:szCs w:val="22"/>
        </w:rPr>
      </w:pPr>
    </w:p>
    <w:p w14:paraId="3362B48E" w14:textId="3DC1DD8F" w:rsidR="00C21451" w:rsidRPr="00E80069" w:rsidRDefault="00C21451" w:rsidP="00C21451">
      <w:pPr>
        <w:pStyle w:val="Default"/>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Alle communicatie over deze Aanbestedingsprocedure verloopt via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 xml:space="preserve"> gericht aan </w:t>
      </w:r>
      <w:r w:rsidR="004C4EC2" w:rsidRPr="00E80069">
        <w:rPr>
          <w:rFonts w:asciiTheme="minorHAnsi" w:hAnsiTheme="minorHAnsi" w:cstheme="minorHAnsi"/>
          <w:sz w:val="22"/>
          <w:szCs w:val="22"/>
        </w:rPr>
        <w:t>voornoemde inkoopadviseur</w:t>
      </w:r>
      <w:r w:rsidRPr="00E80069">
        <w:rPr>
          <w:rFonts w:asciiTheme="minorHAnsi" w:hAnsiTheme="minorHAnsi" w:cstheme="minorHAnsi"/>
          <w:sz w:val="22"/>
          <w:szCs w:val="22"/>
        </w:rPr>
        <w:t xml:space="preserve">. </w:t>
      </w:r>
      <w:r w:rsidR="003E17FA" w:rsidRPr="00E80069">
        <w:rPr>
          <w:rFonts w:asciiTheme="minorHAnsi" w:hAnsiTheme="minorHAnsi" w:cstheme="minorHAnsi"/>
          <w:sz w:val="22"/>
          <w:szCs w:val="22"/>
        </w:rPr>
        <w:t xml:space="preserve">Het is niet toegestaan andere functionarissen van de Aanbestedende dienst (rechtstreeks) te benaderen met betrekking tot deze Aanbesteding. Elke poging tot positieve of negatieve beïnvloeding, op welke manier dan ook, van de bij de aanbestedingsprocedure </w:t>
      </w:r>
      <w:r w:rsidR="003E17FA" w:rsidRPr="00E80069">
        <w:rPr>
          <w:rFonts w:asciiTheme="minorHAnsi" w:hAnsiTheme="minorHAnsi" w:cstheme="minorHAnsi"/>
          <w:sz w:val="22"/>
          <w:szCs w:val="22"/>
        </w:rPr>
        <w:lastRenderedPageBreak/>
        <w:t>betrokken functionarissen/medewerkers van Aanbestedende dienst kan leiden tot uitsluiting van deelname, een en ander ter beoordeling van Aanbestedende dienst</w:t>
      </w:r>
      <w:r w:rsidRPr="00E80069">
        <w:rPr>
          <w:rFonts w:asciiTheme="minorHAnsi" w:hAnsiTheme="minorHAnsi" w:cstheme="minorHAnsi"/>
          <w:sz w:val="22"/>
          <w:szCs w:val="22"/>
        </w:rPr>
        <w:t>.</w:t>
      </w:r>
    </w:p>
    <w:p w14:paraId="073D4145" w14:textId="7596E9C7" w:rsidR="00C21451" w:rsidRPr="00E80069" w:rsidRDefault="00C35BC0" w:rsidP="00C816E8">
      <w:pPr>
        <w:pStyle w:val="Kop2"/>
        <w:rPr>
          <w:rFonts w:asciiTheme="minorHAnsi" w:hAnsiTheme="minorHAnsi"/>
        </w:rPr>
      </w:pPr>
      <w:bookmarkStart w:id="89" w:name="_Ref462928786"/>
      <w:bookmarkStart w:id="90" w:name="_Toc214994020"/>
      <w:r w:rsidRPr="00E80069">
        <w:rPr>
          <w:rFonts w:asciiTheme="minorHAnsi" w:hAnsiTheme="minorHAnsi"/>
        </w:rPr>
        <w:t xml:space="preserve">Inschrijven via </w:t>
      </w:r>
      <w:proofErr w:type="spellStart"/>
      <w:r w:rsidR="00C21451" w:rsidRPr="00E80069">
        <w:rPr>
          <w:rFonts w:asciiTheme="minorHAnsi" w:hAnsiTheme="minorHAnsi"/>
        </w:rPr>
        <w:t>TenderNed</w:t>
      </w:r>
      <w:bookmarkEnd w:id="89"/>
      <w:bookmarkEnd w:id="90"/>
      <w:proofErr w:type="spellEnd"/>
      <w:r w:rsidR="00C21451" w:rsidRPr="00E80069">
        <w:rPr>
          <w:rFonts w:asciiTheme="minorHAnsi" w:hAnsiTheme="minorHAnsi"/>
        </w:rPr>
        <w:t xml:space="preserve"> </w:t>
      </w:r>
    </w:p>
    <w:p w14:paraId="3F7656E4" w14:textId="77777777" w:rsidR="009A057E" w:rsidRPr="00E80069" w:rsidRDefault="009A057E" w:rsidP="009A057E">
      <w:pPr>
        <w:pStyle w:val="Default"/>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Gedurende de Aanbestedingsprocedure wordt uitsluitend gebruik gemaakt van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 xml:space="preserve"> voor zowel de Publicatie, het stellen van vragen als het indienen van uw Inschrijving.</w:t>
      </w:r>
    </w:p>
    <w:p w14:paraId="39F0484A" w14:textId="23BB88CB" w:rsidR="009A057E" w:rsidRPr="00E80069" w:rsidRDefault="009A057E" w:rsidP="3E33E33E">
      <w:pPr>
        <w:pStyle w:val="Default"/>
        <w:spacing w:line="276" w:lineRule="auto"/>
        <w:rPr>
          <w:rFonts w:asciiTheme="minorHAnsi" w:hAnsiTheme="minorHAnsi" w:cstheme="minorBidi"/>
          <w:sz w:val="22"/>
          <w:szCs w:val="22"/>
        </w:rPr>
      </w:pPr>
      <w:r w:rsidRPr="0C73991F">
        <w:rPr>
          <w:rFonts w:asciiTheme="minorHAnsi" w:hAnsiTheme="minorHAnsi" w:cstheme="minorBidi"/>
          <w:sz w:val="22"/>
          <w:szCs w:val="22"/>
        </w:rPr>
        <w:t xml:space="preserve">Als u in </w:t>
      </w:r>
      <w:proofErr w:type="spellStart"/>
      <w:r w:rsidRPr="0C73991F">
        <w:rPr>
          <w:rFonts w:asciiTheme="minorHAnsi" w:hAnsiTheme="minorHAnsi" w:cstheme="minorBidi"/>
          <w:sz w:val="22"/>
          <w:szCs w:val="22"/>
        </w:rPr>
        <w:t>TenderNed</w:t>
      </w:r>
      <w:proofErr w:type="spellEnd"/>
      <w:r w:rsidRPr="0C73991F">
        <w:rPr>
          <w:rFonts w:asciiTheme="minorHAnsi" w:hAnsiTheme="minorHAnsi" w:cstheme="minorBidi"/>
          <w:sz w:val="22"/>
          <w:szCs w:val="22"/>
        </w:rPr>
        <w:t xml:space="preserve"> de organisatiegegevens heeft gecontroleerd en alle relevante Geschiktheidseisen, minimumeisen en </w:t>
      </w:r>
      <w:proofErr w:type="spellStart"/>
      <w:r w:rsidRPr="0C73991F">
        <w:rPr>
          <w:rFonts w:asciiTheme="minorHAnsi" w:hAnsiTheme="minorHAnsi" w:cstheme="minorBidi"/>
          <w:sz w:val="22"/>
          <w:szCs w:val="22"/>
        </w:rPr>
        <w:t>Subgunning</w:t>
      </w:r>
      <w:r w:rsidR="450FB6F0" w:rsidRPr="0C73991F">
        <w:rPr>
          <w:rFonts w:asciiTheme="minorHAnsi" w:hAnsiTheme="minorHAnsi" w:cstheme="minorBidi"/>
          <w:sz w:val="22"/>
          <w:szCs w:val="22"/>
        </w:rPr>
        <w:t>s</w:t>
      </w:r>
      <w:r w:rsidRPr="0C73991F">
        <w:rPr>
          <w:rFonts w:asciiTheme="minorHAnsi" w:hAnsiTheme="minorHAnsi" w:cstheme="minorBidi"/>
          <w:sz w:val="22"/>
          <w:szCs w:val="22"/>
        </w:rPr>
        <w:t>criteria</w:t>
      </w:r>
      <w:proofErr w:type="spellEnd"/>
      <w:r w:rsidRPr="0C73991F">
        <w:rPr>
          <w:rFonts w:asciiTheme="minorHAnsi" w:hAnsiTheme="minorHAnsi" w:cstheme="minorBidi"/>
          <w:sz w:val="22"/>
          <w:szCs w:val="22"/>
        </w:rPr>
        <w:t xml:space="preserve"> zijn beantwoord, dan kunt u uw Inschrijving digitaal indienen. Dit doet u door in het dashboard op de link </w:t>
      </w:r>
      <w:r w:rsidRPr="0C73991F">
        <w:rPr>
          <w:rFonts w:asciiTheme="minorHAnsi" w:hAnsiTheme="minorHAnsi" w:cstheme="minorBidi"/>
          <w:i/>
          <w:sz w:val="22"/>
          <w:szCs w:val="22"/>
        </w:rPr>
        <w:t xml:space="preserve">‘Inschrijven op de Aanbesteding’ </w:t>
      </w:r>
      <w:r w:rsidRPr="0C73991F">
        <w:rPr>
          <w:rFonts w:asciiTheme="minorHAnsi" w:hAnsiTheme="minorHAnsi" w:cstheme="minorBidi"/>
          <w:sz w:val="22"/>
          <w:szCs w:val="22"/>
        </w:rPr>
        <w:t>te klikken. Vervolgens dient u drie stappen te doorlopen:</w:t>
      </w:r>
    </w:p>
    <w:p w14:paraId="52120218" w14:textId="77777777" w:rsidR="009A057E" w:rsidRPr="00E80069" w:rsidRDefault="009A057E" w:rsidP="000A3F44">
      <w:pPr>
        <w:pStyle w:val="Default"/>
        <w:numPr>
          <w:ilvl w:val="0"/>
          <w:numId w:val="13"/>
        </w:numPr>
        <w:adjustRightInd/>
        <w:spacing w:line="276" w:lineRule="auto"/>
        <w:rPr>
          <w:rFonts w:asciiTheme="minorHAnsi" w:hAnsiTheme="minorHAnsi" w:cstheme="minorHAnsi"/>
          <w:color w:val="auto"/>
          <w:sz w:val="22"/>
          <w:szCs w:val="22"/>
        </w:rPr>
      </w:pPr>
      <w:r w:rsidRPr="00E80069">
        <w:rPr>
          <w:rFonts w:asciiTheme="minorHAnsi" w:hAnsiTheme="minorHAnsi" w:cstheme="minorHAnsi"/>
          <w:color w:val="auto"/>
          <w:sz w:val="22"/>
          <w:szCs w:val="22"/>
        </w:rPr>
        <w:t xml:space="preserve">Stap 1: controleer uw contactgegevens en de keuze van uw vestiging (indien ingesteld); </w:t>
      </w:r>
    </w:p>
    <w:p w14:paraId="17E729F0" w14:textId="77777777" w:rsidR="009A057E" w:rsidRPr="00E80069" w:rsidRDefault="009A057E" w:rsidP="000A3F44">
      <w:pPr>
        <w:pStyle w:val="Default"/>
        <w:numPr>
          <w:ilvl w:val="0"/>
          <w:numId w:val="13"/>
        </w:numPr>
        <w:adjustRightInd/>
        <w:spacing w:line="276" w:lineRule="auto"/>
        <w:rPr>
          <w:rFonts w:asciiTheme="minorHAnsi" w:hAnsiTheme="minorHAnsi" w:cstheme="minorHAnsi"/>
          <w:color w:val="auto"/>
          <w:sz w:val="22"/>
          <w:szCs w:val="22"/>
        </w:rPr>
      </w:pPr>
      <w:r w:rsidRPr="00E80069">
        <w:rPr>
          <w:rFonts w:asciiTheme="minorHAnsi" w:hAnsiTheme="minorHAnsi" w:cstheme="minorHAnsi"/>
          <w:color w:val="auto"/>
          <w:sz w:val="22"/>
          <w:szCs w:val="22"/>
        </w:rPr>
        <w:t>Stap 2: u krijgt een waarschuwing als er Eisen en/of Gunningscriteria onbeantwoord zijn. Controleer desalniettemin goed uw Inschrijving;</w:t>
      </w:r>
    </w:p>
    <w:p w14:paraId="79F30F96" w14:textId="1A40A026" w:rsidR="00C21451" w:rsidRPr="00E80069" w:rsidRDefault="009A057E" w:rsidP="000A3F44">
      <w:pPr>
        <w:pStyle w:val="Default"/>
        <w:numPr>
          <w:ilvl w:val="0"/>
          <w:numId w:val="13"/>
        </w:numPr>
        <w:adjustRightInd/>
        <w:spacing w:line="276" w:lineRule="auto"/>
        <w:rPr>
          <w:rFonts w:asciiTheme="minorHAnsi" w:hAnsiTheme="minorHAnsi" w:cstheme="minorHAnsi"/>
          <w:color w:val="auto"/>
          <w:sz w:val="22"/>
          <w:szCs w:val="22"/>
        </w:rPr>
      </w:pPr>
      <w:r w:rsidRPr="00E80069">
        <w:rPr>
          <w:rFonts w:asciiTheme="minorHAnsi" w:hAnsiTheme="minorHAnsi" w:cstheme="minorHAnsi"/>
          <w:color w:val="auto"/>
          <w:sz w:val="22"/>
          <w:szCs w:val="22"/>
        </w:rPr>
        <w:t>Stap 3: voer tenslotte uw transactiecode in om de Inschrijving te verzenden</w:t>
      </w:r>
      <w:r w:rsidR="00C21451" w:rsidRPr="00E80069">
        <w:rPr>
          <w:rFonts w:asciiTheme="minorHAnsi" w:hAnsiTheme="minorHAnsi" w:cstheme="minorHAnsi"/>
          <w:color w:val="auto"/>
          <w:sz w:val="22"/>
          <w:szCs w:val="22"/>
        </w:rPr>
        <w:t xml:space="preserve">. </w:t>
      </w:r>
    </w:p>
    <w:p w14:paraId="0B254986" w14:textId="2EA1E77E" w:rsidR="005F6A3A" w:rsidRPr="00E80069" w:rsidRDefault="005F6A3A" w:rsidP="005F6A3A">
      <w:pPr>
        <w:pStyle w:val="Default"/>
        <w:adjustRightInd/>
        <w:spacing w:line="276" w:lineRule="auto"/>
        <w:rPr>
          <w:rFonts w:asciiTheme="minorHAnsi" w:hAnsiTheme="minorHAnsi" w:cstheme="minorHAnsi"/>
          <w:color w:val="auto"/>
          <w:sz w:val="22"/>
          <w:szCs w:val="22"/>
        </w:rPr>
      </w:pPr>
    </w:p>
    <w:p w14:paraId="6B0D1436" w14:textId="032B6058" w:rsidR="005F6A3A" w:rsidRPr="00E80069" w:rsidRDefault="005F6A3A" w:rsidP="005F6A3A">
      <w:pPr>
        <w:pStyle w:val="Default"/>
        <w:spacing w:after="240" w:line="276" w:lineRule="auto"/>
        <w:rPr>
          <w:rFonts w:asciiTheme="minorHAnsi" w:hAnsiTheme="minorHAnsi" w:cstheme="minorHAnsi"/>
          <w:sz w:val="22"/>
          <w:szCs w:val="22"/>
        </w:rPr>
      </w:pPr>
      <w:r w:rsidRPr="00E80069">
        <w:rPr>
          <w:rFonts w:asciiTheme="minorHAnsi" w:hAnsiTheme="minorHAnsi" w:cstheme="minorHAnsi"/>
          <w:sz w:val="22"/>
          <w:szCs w:val="22"/>
        </w:rPr>
        <w:t xml:space="preserve">Voor meer informatie over digitaal Inschrijven verwijzen wij u naar </w:t>
      </w:r>
      <w:r w:rsidRPr="00E80069">
        <w:rPr>
          <w:rFonts w:asciiTheme="minorHAnsi" w:hAnsiTheme="minorHAnsi" w:cstheme="minorHAnsi"/>
          <w:sz w:val="22"/>
          <w:szCs w:val="22"/>
        </w:rPr>
        <w:fldChar w:fldCharType="begin"/>
      </w:r>
      <w:r w:rsidRPr="00E80069">
        <w:rPr>
          <w:rFonts w:asciiTheme="minorHAnsi" w:hAnsiTheme="minorHAnsi" w:cstheme="minorHAnsi"/>
          <w:sz w:val="22"/>
          <w:szCs w:val="22"/>
        </w:rPr>
        <w:instrText xml:space="preserve"> REF _Ref435751343 \h  \* MERGEFORMAT </w:instrText>
      </w:r>
      <w:r w:rsidRPr="00E80069">
        <w:rPr>
          <w:rFonts w:asciiTheme="minorHAnsi" w:hAnsiTheme="minorHAnsi" w:cstheme="minorHAnsi"/>
          <w:sz w:val="22"/>
          <w:szCs w:val="22"/>
        </w:rPr>
      </w:r>
      <w:r w:rsidRPr="00E80069">
        <w:rPr>
          <w:rFonts w:asciiTheme="minorHAnsi" w:hAnsiTheme="minorHAnsi" w:cstheme="minorHAnsi"/>
          <w:sz w:val="22"/>
          <w:szCs w:val="22"/>
        </w:rPr>
        <w:fldChar w:fldCharType="separate"/>
      </w:r>
      <w:r w:rsidR="00AC7E9F" w:rsidRPr="00AC7E9F">
        <w:rPr>
          <w:rFonts w:asciiTheme="minorHAnsi" w:hAnsiTheme="minorHAnsi" w:cstheme="minorHAnsi"/>
          <w:sz w:val="22"/>
          <w:szCs w:val="22"/>
        </w:rPr>
        <w:t>Bijlage 7</w:t>
      </w:r>
      <w:r w:rsidRPr="00E80069">
        <w:rPr>
          <w:rFonts w:asciiTheme="minorHAnsi" w:hAnsiTheme="minorHAnsi" w:cstheme="minorHAnsi"/>
          <w:sz w:val="22"/>
          <w:szCs w:val="22"/>
        </w:rPr>
        <w:fldChar w:fldCharType="end"/>
      </w:r>
      <w:r w:rsidRPr="00E80069">
        <w:rPr>
          <w:rFonts w:asciiTheme="minorHAnsi" w:hAnsiTheme="minorHAnsi" w:cstheme="minorHAnsi"/>
          <w:sz w:val="22"/>
          <w:szCs w:val="22"/>
        </w:rPr>
        <w:t xml:space="preserve"> “In zes stappen digitaal inschrijven op </w:t>
      </w:r>
      <w:r w:rsidR="00D0786B" w:rsidRPr="00E80069">
        <w:rPr>
          <w:rFonts w:asciiTheme="minorHAnsi" w:hAnsiTheme="minorHAnsi" w:cstheme="minorHAnsi"/>
          <w:sz w:val="22"/>
          <w:szCs w:val="22"/>
        </w:rPr>
        <w:t>O</w:t>
      </w:r>
      <w:r w:rsidRPr="00E80069">
        <w:rPr>
          <w:rFonts w:asciiTheme="minorHAnsi" w:hAnsiTheme="minorHAnsi" w:cstheme="minorHAnsi"/>
          <w:sz w:val="22"/>
          <w:szCs w:val="22"/>
        </w:rPr>
        <w:t xml:space="preserve">verheidsopdrachten via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 xml:space="preserve">”. Zie ook: </w:t>
      </w:r>
      <w:hyperlink r:id="rId14" w:history="1">
        <w:r w:rsidRPr="00E80069">
          <w:rPr>
            <w:rStyle w:val="Hyperlink"/>
            <w:rFonts w:asciiTheme="minorHAnsi" w:eastAsia="Batang" w:hAnsiTheme="minorHAnsi" w:cstheme="minorHAnsi"/>
            <w:sz w:val="22"/>
            <w:szCs w:val="22"/>
          </w:rPr>
          <w:t>www.TenderNed.nl</w:t>
        </w:r>
      </w:hyperlink>
      <w:r w:rsidRPr="00E80069">
        <w:rPr>
          <w:rFonts w:asciiTheme="minorHAnsi" w:hAnsiTheme="minorHAnsi" w:cstheme="minorHAnsi"/>
          <w:sz w:val="22"/>
          <w:szCs w:val="22"/>
        </w:rPr>
        <w:t>.</w:t>
      </w:r>
    </w:p>
    <w:p w14:paraId="4E3AAAD3" w14:textId="77777777" w:rsidR="005F6A3A" w:rsidRPr="00E80069" w:rsidRDefault="005F6A3A" w:rsidP="005F6A3A">
      <w:pPr>
        <w:pStyle w:val="Default"/>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Indien een Inschrijver technische problemen ervaart (bijvoorbeeld u bent niet in staat om in te loggen of uw Inschrijving of vragen in te dienen), kan de Inschrijver contact opnemen met de helpdesk van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w:t>
      </w:r>
    </w:p>
    <w:p w14:paraId="3BB848F4" w14:textId="77777777" w:rsidR="005F6A3A" w:rsidRPr="00E80069" w:rsidRDefault="005F6A3A" w:rsidP="005F6A3A">
      <w:pPr>
        <w:pStyle w:val="Default"/>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De helpdesk van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 xml:space="preserve"> is op werkdagen tijdens kantooruren te bereiken op: </w:t>
      </w:r>
    </w:p>
    <w:p w14:paraId="27D38C7D" w14:textId="77777777" w:rsidR="005F6A3A" w:rsidRPr="00E80069" w:rsidRDefault="005F6A3A" w:rsidP="000A3F44">
      <w:pPr>
        <w:pStyle w:val="Default"/>
        <w:numPr>
          <w:ilvl w:val="0"/>
          <w:numId w:val="13"/>
        </w:numPr>
        <w:adjustRightInd/>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Telefoon: (0800 - 836 33 76) </w:t>
      </w:r>
    </w:p>
    <w:p w14:paraId="79C154B3" w14:textId="6AB8921E" w:rsidR="005F6A3A" w:rsidRPr="00E80069" w:rsidRDefault="005F6A3A" w:rsidP="000A3F44">
      <w:pPr>
        <w:pStyle w:val="Default"/>
        <w:numPr>
          <w:ilvl w:val="0"/>
          <w:numId w:val="13"/>
        </w:numPr>
        <w:adjustRightInd/>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E-mail: </w:t>
      </w:r>
      <w:hyperlink r:id="rId15" w:history="1">
        <w:r w:rsidRPr="00E80069">
          <w:rPr>
            <w:rStyle w:val="Hyperlink"/>
            <w:rFonts w:asciiTheme="minorHAnsi" w:eastAsia="Batang" w:hAnsiTheme="minorHAnsi" w:cstheme="minorHAnsi"/>
            <w:sz w:val="22"/>
            <w:szCs w:val="22"/>
          </w:rPr>
          <w:t>servicedesk@TenderNed.nl</w:t>
        </w:r>
      </w:hyperlink>
    </w:p>
    <w:p w14:paraId="6E38D685" w14:textId="3D0A733C" w:rsidR="00494926" w:rsidRPr="00E80069" w:rsidRDefault="00494926" w:rsidP="009A057E">
      <w:pPr>
        <w:rPr>
          <w:rFonts w:asciiTheme="minorHAnsi" w:hAnsiTheme="minorHAnsi" w:cstheme="minorHAnsi"/>
        </w:rPr>
      </w:pPr>
      <w:bookmarkStart w:id="91" w:name="_Ref477175947"/>
      <w:r w:rsidRPr="00E80069">
        <w:rPr>
          <w:rFonts w:asciiTheme="minorHAnsi" w:hAnsiTheme="minorHAnsi" w:cstheme="minorHAnsi"/>
        </w:rPr>
        <w:t>Ins</w:t>
      </w:r>
      <w:r w:rsidR="00C35BC0" w:rsidRPr="00E80069">
        <w:rPr>
          <w:rFonts w:asciiTheme="minorHAnsi" w:hAnsiTheme="minorHAnsi" w:cstheme="minorHAnsi"/>
        </w:rPr>
        <w:t>chrijven</w:t>
      </w:r>
      <w:r w:rsidR="00394A19" w:rsidRPr="00E80069">
        <w:rPr>
          <w:rFonts w:asciiTheme="minorHAnsi" w:hAnsiTheme="minorHAnsi" w:cstheme="minorHAnsi"/>
        </w:rPr>
        <w:t xml:space="preserve"> </w:t>
      </w:r>
      <w:r w:rsidR="00810964" w:rsidRPr="00E80069">
        <w:rPr>
          <w:rFonts w:asciiTheme="minorHAnsi" w:hAnsiTheme="minorHAnsi" w:cstheme="minorHAnsi"/>
        </w:rPr>
        <w:t xml:space="preserve">per e-mail </w:t>
      </w:r>
      <w:r w:rsidR="00394A19" w:rsidRPr="00E80069">
        <w:rPr>
          <w:rFonts w:asciiTheme="minorHAnsi" w:hAnsiTheme="minorHAnsi" w:cstheme="minorHAnsi"/>
        </w:rPr>
        <w:t>in geval van s</w:t>
      </w:r>
      <w:r w:rsidRPr="00E80069">
        <w:rPr>
          <w:rFonts w:asciiTheme="minorHAnsi" w:hAnsiTheme="minorHAnsi" w:cstheme="minorHAnsi"/>
        </w:rPr>
        <w:t xml:space="preserve">toring bij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op de sluitingsdatum</w:t>
      </w:r>
      <w:r w:rsidR="3A1E2530" w:rsidRPr="00E80069">
        <w:rPr>
          <w:rFonts w:asciiTheme="minorHAnsi" w:hAnsiTheme="minorHAnsi" w:cstheme="minorHAnsi"/>
        </w:rPr>
        <w:t>.</w:t>
      </w:r>
      <w:bookmarkEnd w:id="91"/>
    </w:p>
    <w:p w14:paraId="57BE222C" w14:textId="6E119EFE" w:rsidR="00E206AE" w:rsidRPr="00E80069" w:rsidRDefault="009A057E" w:rsidP="00C35BC0">
      <w:pPr>
        <w:pStyle w:val="Default"/>
        <w:spacing w:line="276" w:lineRule="auto"/>
        <w:rPr>
          <w:rFonts w:asciiTheme="minorHAnsi" w:hAnsiTheme="minorHAnsi" w:cstheme="minorHAnsi"/>
          <w:sz w:val="22"/>
          <w:szCs w:val="22"/>
        </w:rPr>
      </w:pPr>
      <w:r w:rsidRPr="00E80069">
        <w:rPr>
          <w:rFonts w:asciiTheme="minorHAnsi" w:hAnsiTheme="minorHAnsi" w:cstheme="minorHAnsi"/>
          <w:sz w:val="22"/>
          <w:szCs w:val="22"/>
        </w:rPr>
        <w:t xml:space="preserve">In het geval van een technische storing ten tijde van het indienen van uw Inschrijving op het </w:t>
      </w:r>
      <w:proofErr w:type="spellStart"/>
      <w:r w:rsidRPr="00E80069">
        <w:rPr>
          <w:rFonts w:asciiTheme="minorHAnsi" w:hAnsiTheme="minorHAnsi" w:cstheme="minorHAnsi"/>
          <w:sz w:val="22"/>
          <w:szCs w:val="22"/>
        </w:rPr>
        <w:t>TenderNed</w:t>
      </w:r>
      <w:proofErr w:type="spellEnd"/>
      <w:r w:rsidRPr="00E80069">
        <w:rPr>
          <w:rFonts w:asciiTheme="minorHAnsi" w:hAnsiTheme="minorHAnsi" w:cstheme="minorHAnsi"/>
          <w:sz w:val="22"/>
          <w:szCs w:val="22"/>
        </w:rPr>
        <w:t xml:space="preserve"> platform, met als gevolg dat u hierdoor niet tijdig in zou kunnen dienen, dient u onmiddellijk contact op te nemen met de contactpersoon van Aanbestedende dienst.</w:t>
      </w:r>
      <w:r w:rsidR="00D7688C" w:rsidRPr="00E80069">
        <w:rPr>
          <w:rFonts w:asciiTheme="minorHAnsi" w:hAnsiTheme="minorHAnsi" w:cstheme="minorHAnsi"/>
          <w:sz w:val="22"/>
          <w:szCs w:val="22"/>
        </w:rPr>
        <w:t xml:space="preserve"> </w:t>
      </w:r>
      <w:r w:rsidRPr="00E80069">
        <w:rPr>
          <w:rFonts w:asciiTheme="minorHAnsi" w:hAnsiTheme="minorHAnsi" w:cstheme="minorHAnsi"/>
          <w:sz w:val="22"/>
          <w:szCs w:val="22"/>
        </w:rPr>
        <w:t xml:space="preserve">Bij uitzondering kunt u - na toestemming hiervoor - in de gelegenheid gesteld worden uw Inschrijving per mail in te dienen. Zie over de wijze van Inschrijving ook paragraaf </w:t>
      </w:r>
      <w:r w:rsidRPr="00E80069">
        <w:rPr>
          <w:rFonts w:asciiTheme="minorHAnsi" w:hAnsiTheme="minorHAnsi" w:cstheme="minorHAnsi"/>
          <w:sz w:val="22"/>
          <w:szCs w:val="22"/>
        </w:rPr>
        <w:fldChar w:fldCharType="begin"/>
      </w:r>
      <w:r w:rsidRPr="00E80069">
        <w:rPr>
          <w:rFonts w:asciiTheme="minorHAnsi" w:hAnsiTheme="minorHAnsi" w:cstheme="minorHAnsi"/>
          <w:sz w:val="22"/>
          <w:szCs w:val="22"/>
        </w:rPr>
        <w:instrText xml:space="preserve"> REF _Ref522005480 \r \h </w:instrText>
      </w:r>
      <w:r w:rsidR="00E80069">
        <w:rPr>
          <w:rFonts w:asciiTheme="minorHAnsi" w:hAnsiTheme="minorHAnsi" w:cstheme="minorHAnsi"/>
          <w:sz w:val="22"/>
          <w:szCs w:val="22"/>
        </w:rPr>
        <w:instrText xml:space="preserve"> \* MERGEFORMAT </w:instrText>
      </w:r>
      <w:r w:rsidRPr="00E80069">
        <w:rPr>
          <w:rFonts w:asciiTheme="minorHAnsi" w:hAnsiTheme="minorHAnsi" w:cstheme="minorHAnsi"/>
          <w:sz w:val="22"/>
          <w:szCs w:val="22"/>
        </w:rPr>
      </w:r>
      <w:r w:rsidRPr="00E80069">
        <w:rPr>
          <w:rFonts w:asciiTheme="minorHAnsi" w:hAnsiTheme="minorHAnsi" w:cstheme="minorHAnsi"/>
          <w:sz w:val="22"/>
          <w:szCs w:val="22"/>
        </w:rPr>
        <w:fldChar w:fldCharType="separate"/>
      </w:r>
      <w:r w:rsidR="00AC7E9F">
        <w:rPr>
          <w:rFonts w:asciiTheme="minorHAnsi" w:hAnsiTheme="minorHAnsi" w:cstheme="minorHAnsi"/>
          <w:sz w:val="22"/>
          <w:szCs w:val="22"/>
        </w:rPr>
        <w:t>4.1</w:t>
      </w:r>
      <w:r w:rsidRPr="00E80069">
        <w:rPr>
          <w:rFonts w:asciiTheme="minorHAnsi" w:hAnsiTheme="minorHAnsi" w:cstheme="minorHAnsi"/>
          <w:sz w:val="22"/>
          <w:szCs w:val="22"/>
        </w:rPr>
        <w:fldChar w:fldCharType="end"/>
      </w:r>
      <w:r w:rsidRPr="00E80069">
        <w:rPr>
          <w:rFonts w:asciiTheme="minorHAnsi" w:hAnsiTheme="minorHAnsi" w:cstheme="minorHAnsi"/>
          <w:sz w:val="22"/>
          <w:szCs w:val="22"/>
        </w:rPr>
        <w:t xml:space="preserve"> hieronder. Aanbestedende dienst raadt Inschrijvers aan tijdig, minimaal enkele dagen vóór het verstrijken van de inschrijftermijn, te starten met het uploaden van de relevante documenten.</w:t>
      </w:r>
    </w:p>
    <w:p w14:paraId="6BAE40ED" w14:textId="77777777" w:rsidR="00BF2EF8" w:rsidRPr="00E80069" w:rsidRDefault="00BF2EF8" w:rsidP="00BF2EF8">
      <w:pPr>
        <w:pStyle w:val="Kop2"/>
        <w:rPr>
          <w:rFonts w:asciiTheme="minorHAnsi" w:hAnsiTheme="minorHAnsi"/>
        </w:rPr>
      </w:pPr>
      <w:bookmarkStart w:id="92" w:name="_Toc463018435"/>
      <w:bookmarkStart w:id="93" w:name="_Toc289875073"/>
      <w:bookmarkStart w:id="94" w:name="_Ref313544331"/>
      <w:bookmarkStart w:id="95" w:name="_Ref313544336"/>
      <w:bookmarkStart w:id="96" w:name="_Toc314127603"/>
      <w:bookmarkStart w:id="97" w:name="_Toc314128132"/>
      <w:bookmarkStart w:id="98" w:name="_Toc416702265"/>
      <w:bookmarkStart w:id="99" w:name="_Toc424285007"/>
      <w:bookmarkStart w:id="100" w:name="_Toc86264626"/>
      <w:bookmarkStart w:id="101" w:name="_Toc214994021"/>
      <w:bookmarkStart w:id="102" w:name="_Toc289875074"/>
      <w:bookmarkStart w:id="103" w:name="_Toc314127604"/>
      <w:bookmarkStart w:id="104" w:name="_Toc314128133"/>
      <w:bookmarkStart w:id="105" w:name="_Toc416702266"/>
      <w:bookmarkStart w:id="106" w:name="_Toc424285008"/>
      <w:bookmarkEnd w:id="92"/>
      <w:r w:rsidRPr="00E80069">
        <w:rPr>
          <w:rFonts w:asciiTheme="minorHAnsi" w:hAnsiTheme="minorHAnsi"/>
        </w:rPr>
        <w:t>Stellen van vragen</w:t>
      </w:r>
      <w:bookmarkEnd w:id="93"/>
      <w:bookmarkEnd w:id="94"/>
      <w:bookmarkEnd w:id="95"/>
      <w:bookmarkEnd w:id="96"/>
      <w:bookmarkEnd w:id="97"/>
      <w:bookmarkEnd w:id="98"/>
      <w:bookmarkEnd w:id="99"/>
      <w:bookmarkEnd w:id="100"/>
      <w:bookmarkEnd w:id="101"/>
    </w:p>
    <w:p w14:paraId="16FDA210" w14:textId="13B741A7" w:rsidR="00BF2EF8" w:rsidRPr="00E80069" w:rsidRDefault="00BF2EF8" w:rsidP="000A3F44">
      <w:pPr>
        <w:pStyle w:val="Lijstalinea"/>
        <w:numPr>
          <w:ilvl w:val="0"/>
          <w:numId w:val="7"/>
        </w:numPr>
        <w:spacing w:after="0"/>
        <w:rPr>
          <w:rFonts w:asciiTheme="minorHAnsi" w:hAnsiTheme="minorHAnsi" w:cstheme="minorHAnsi"/>
        </w:rPr>
      </w:pPr>
      <w:r w:rsidRPr="00E80069">
        <w:rPr>
          <w:rFonts w:asciiTheme="minorHAnsi" w:hAnsiTheme="minorHAnsi" w:cstheme="minorHAnsi"/>
        </w:rPr>
        <w:t xml:space="preserve">Vragen aan Aanbestedende dienst met betrekking tot de Aanbesteding kunt u alleen stellen via </w:t>
      </w:r>
      <w:r w:rsidR="00600ECC">
        <w:rPr>
          <w:rFonts w:asciiTheme="minorHAnsi" w:hAnsiTheme="minorHAnsi" w:cstheme="minorHAnsi"/>
        </w:rPr>
        <w:t>de vraag</w:t>
      </w:r>
      <w:r w:rsidR="00F75A1F">
        <w:rPr>
          <w:rFonts w:asciiTheme="minorHAnsi" w:hAnsiTheme="minorHAnsi" w:cstheme="minorHAnsi"/>
        </w:rPr>
        <w:t>-</w:t>
      </w:r>
      <w:r w:rsidR="00600ECC">
        <w:rPr>
          <w:rFonts w:asciiTheme="minorHAnsi" w:hAnsiTheme="minorHAnsi" w:cstheme="minorHAnsi"/>
        </w:rPr>
        <w:t xml:space="preserve"> en antwoordmodule van </w:t>
      </w:r>
      <w:proofErr w:type="spellStart"/>
      <w:r w:rsidRPr="00E80069">
        <w:rPr>
          <w:rFonts w:asciiTheme="minorHAnsi" w:hAnsiTheme="minorHAnsi" w:cstheme="minorHAnsi"/>
        </w:rPr>
        <w:t>TenderNed</w:t>
      </w:r>
      <w:proofErr w:type="spellEnd"/>
      <w:r w:rsidRPr="00E80069">
        <w:rPr>
          <w:rFonts w:asciiTheme="minorHAnsi" w:hAnsiTheme="minorHAnsi" w:cstheme="minorHAnsi"/>
        </w:rPr>
        <w:t>;</w:t>
      </w:r>
    </w:p>
    <w:p w14:paraId="24B5316D" w14:textId="56126156" w:rsidR="0092300B" w:rsidRPr="00E80069" w:rsidRDefault="0092300B" w:rsidP="000A3F44">
      <w:pPr>
        <w:pStyle w:val="Lijstalinea"/>
        <w:numPr>
          <w:ilvl w:val="0"/>
          <w:numId w:val="7"/>
        </w:numPr>
        <w:spacing w:after="0"/>
        <w:rPr>
          <w:rFonts w:asciiTheme="minorHAnsi" w:hAnsiTheme="minorHAnsi" w:cstheme="minorHAnsi"/>
        </w:rPr>
      </w:pPr>
      <w:r w:rsidRPr="00E80069">
        <w:rPr>
          <w:rFonts w:asciiTheme="minorHAnsi" w:hAnsiTheme="minorHAnsi" w:cstheme="minorHAnsi"/>
        </w:rPr>
        <w:t>De deadline voor het stellen van vragen in verband met de 1</w:t>
      </w:r>
      <w:r w:rsidRPr="00E80069">
        <w:rPr>
          <w:rFonts w:asciiTheme="minorHAnsi" w:hAnsiTheme="minorHAnsi" w:cstheme="minorHAnsi"/>
          <w:vertAlign w:val="superscript"/>
        </w:rPr>
        <w:t>e</w:t>
      </w:r>
      <w:r w:rsidRPr="00E80069">
        <w:rPr>
          <w:rFonts w:asciiTheme="minorHAnsi" w:hAnsiTheme="minorHAnsi" w:cstheme="minorHAnsi"/>
        </w:rPr>
        <w:t xml:space="preserve"> Nota van Inlichtingen is uiterlijk op </w:t>
      </w:r>
      <w:r w:rsidRPr="00E80069">
        <w:rPr>
          <w:rFonts w:asciiTheme="minorHAnsi" w:hAnsiTheme="minorHAnsi" w:cstheme="minorHAnsi"/>
        </w:rPr>
        <w:fldChar w:fldCharType="begin"/>
      </w:r>
      <w:r w:rsidRPr="00E80069">
        <w:rPr>
          <w:rFonts w:asciiTheme="minorHAnsi" w:hAnsiTheme="minorHAnsi" w:cstheme="minorHAnsi"/>
        </w:rPr>
        <w:instrText xml:space="preserve"> REF deadline_1ste_vragenronde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szCs w:val="20"/>
          <w:lang w:eastAsia="nl-NL"/>
        </w:rPr>
        <w:t>5</w:t>
      </w:r>
      <w:r w:rsidR="00AC7E9F" w:rsidRPr="00E80069">
        <w:rPr>
          <w:rFonts w:asciiTheme="minorHAnsi" w:hAnsiTheme="minorHAnsi" w:cstheme="minorHAnsi"/>
          <w:szCs w:val="20"/>
          <w:lang w:eastAsia="nl-NL"/>
        </w:rPr>
        <w:t xml:space="preserve"> december 2025 uiterlijk 12.00 uur</w:t>
      </w:r>
      <w:r w:rsidRPr="00E80069">
        <w:rPr>
          <w:rFonts w:asciiTheme="minorHAnsi" w:hAnsiTheme="minorHAnsi" w:cstheme="minorHAnsi"/>
        </w:rPr>
        <w:fldChar w:fldCharType="end"/>
      </w:r>
      <w:r w:rsidRPr="00E80069">
        <w:rPr>
          <w:rFonts w:asciiTheme="minorHAnsi" w:hAnsiTheme="minorHAnsi" w:cstheme="minorHAnsi"/>
        </w:rPr>
        <w:t>;</w:t>
      </w:r>
    </w:p>
    <w:p w14:paraId="1B3EEAE6" w14:textId="02FCFB90" w:rsidR="00BF2EF8" w:rsidRPr="00E80069" w:rsidRDefault="00BF2EF8" w:rsidP="000A3F44">
      <w:pPr>
        <w:pStyle w:val="Lijstalinea"/>
        <w:numPr>
          <w:ilvl w:val="0"/>
          <w:numId w:val="7"/>
        </w:numPr>
        <w:spacing w:after="0"/>
        <w:rPr>
          <w:rFonts w:asciiTheme="minorHAnsi" w:hAnsiTheme="minorHAnsi" w:cstheme="minorHAnsi"/>
        </w:rPr>
      </w:pPr>
      <w:r w:rsidRPr="00E80069">
        <w:rPr>
          <w:rFonts w:asciiTheme="minorHAnsi" w:hAnsiTheme="minorHAnsi" w:cstheme="minorHAnsi"/>
        </w:rPr>
        <w:t>De deadline voor het stellen van vragen in verband met de 2</w:t>
      </w:r>
      <w:r w:rsidRPr="00E80069">
        <w:rPr>
          <w:rFonts w:asciiTheme="minorHAnsi" w:hAnsiTheme="minorHAnsi" w:cstheme="minorHAnsi"/>
          <w:vertAlign w:val="superscript"/>
        </w:rPr>
        <w:t>e</w:t>
      </w:r>
      <w:r w:rsidRPr="00E80069">
        <w:rPr>
          <w:rFonts w:asciiTheme="minorHAnsi" w:hAnsiTheme="minorHAnsi" w:cstheme="minorHAnsi"/>
        </w:rPr>
        <w:t xml:space="preserve"> Nota van Inlichtingen is uiterlijk op </w:t>
      </w:r>
      <w:r w:rsidRPr="00E80069">
        <w:rPr>
          <w:rFonts w:asciiTheme="minorHAnsi" w:hAnsiTheme="minorHAnsi" w:cstheme="minorHAnsi"/>
        </w:rPr>
        <w:fldChar w:fldCharType="begin"/>
      </w:r>
      <w:r w:rsidRPr="00E80069">
        <w:rPr>
          <w:rFonts w:asciiTheme="minorHAnsi" w:hAnsiTheme="minorHAnsi" w:cstheme="minorHAnsi"/>
        </w:rPr>
        <w:instrText xml:space="preserve"> REF deadline_2ste_vragenronde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E80069">
        <w:rPr>
          <w:rFonts w:asciiTheme="minorHAnsi" w:hAnsiTheme="minorHAnsi" w:cstheme="minorHAnsi"/>
          <w:szCs w:val="20"/>
          <w:lang w:eastAsia="nl-NL"/>
        </w:rPr>
        <w:t>2 januari 2026 uiterlijk 12.00 uur</w:t>
      </w:r>
      <w:r w:rsidRPr="00E80069">
        <w:rPr>
          <w:rFonts w:asciiTheme="minorHAnsi" w:hAnsiTheme="minorHAnsi" w:cstheme="minorHAnsi"/>
        </w:rPr>
        <w:fldChar w:fldCharType="end"/>
      </w:r>
      <w:r w:rsidRPr="00E80069">
        <w:rPr>
          <w:rFonts w:asciiTheme="minorHAnsi" w:hAnsiTheme="minorHAnsi" w:cstheme="minorHAnsi"/>
        </w:rPr>
        <w:t>;</w:t>
      </w:r>
    </w:p>
    <w:p w14:paraId="57C63E0A" w14:textId="77777777" w:rsidR="00BF2EF8" w:rsidRPr="00E80069" w:rsidRDefault="00BF2EF8" w:rsidP="000A3F44">
      <w:pPr>
        <w:pStyle w:val="Lijstalinea"/>
        <w:numPr>
          <w:ilvl w:val="0"/>
          <w:numId w:val="7"/>
        </w:numPr>
        <w:spacing w:after="0"/>
        <w:rPr>
          <w:rFonts w:asciiTheme="minorHAnsi" w:hAnsiTheme="minorHAnsi" w:cstheme="minorHAnsi"/>
        </w:rPr>
      </w:pPr>
      <w:r w:rsidRPr="00E80069">
        <w:rPr>
          <w:rFonts w:asciiTheme="minorHAnsi" w:hAnsiTheme="minorHAnsi" w:cstheme="minorHAnsi"/>
        </w:rPr>
        <w:t xml:space="preserve">Vragen die niet tijdig, als bedoeld in de tweede </w:t>
      </w:r>
      <w:proofErr w:type="spellStart"/>
      <w:r w:rsidRPr="00E80069">
        <w:rPr>
          <w:rFonts w:asciiTheme="minorHAnsi" w:hAnsiTheme="minorHAnsi" w:cstheme="minorHAnsi"/>
        </w:rPr>
        <w:t>bullet</w:t>
      </w:r>
      <w:proofErr w:type="spellEnd"/>
      <w:r w:rsidRPr="00E80069">
        <w:rPr>
          <w:rFonts w:asciiTheme="minorHAnsi" w:hAnsiTheme="minorHAnsi" w:cstheme="minorHAnsi"/>
        </w:rPr>
        <w:t>, zijn ingediend zullen niet worden beantwoord, tenzij de Aanbestedende dienst meent dat dit voor een ordelijk verloop van de Aanbesteding noodzakelijk is;</w:t>
      </w:r>
    </w:p>
    <w:p w14:paraId="6B46E038" w14:textId="28EAA46F" w:rsidR="00BF2EF8" w:rsidRPr="00E80069" w:rsidRDefault="00BF2EF8" w:rsidP="000A3F44">
      <w:pPr>
        <w:pStyle w:val="Lijstalinea"/>
        <w:numPr>
          <w:ilvl w:val="0"/>
          <w:numId w:val="7"/>
        </w:numPr>
        <w:spacing w:before="240" w:after="0"/>
        <w:rPr>
          <w:rFonts w:asciiTheme="minorHAnsi" w:hAnsiTheme="minorHAnsi" w:cstheme="minorHAnsi"/>
        </w:rPr>
      </w:pPr>
      <w:r w:rsidRPr="00E80069">
        <w:rPr>
          <w:rFonts w:asciiTheme="minorHAnsi" w:hAnsiTheme="minorHAnsi" w:cstheme="minorHAnsi"/>
        </w:rPr>
        <w:lastRenderedPageBreak/>
        <w:t>In het geval dat een vraag een verzoek tot aanpassing omvat, dan dient dit verzoek inhoudelijk gemotiveerd te zijn en voorzien van tekstvoorstel voor de voorgestelde aanpassing. Indien een inhoudelijke motivatie en/of tekstvoorstel ontbreekt, dan is de Aanbestedende dienst gerechtigd om de vraag niet in behandeling te nemen;</w:t>
      </w:r>
    </w:p>
    <w:p w14:paraId="1914B557" w14:textId="77777777" w:rsidR="00BF2EF8" w:rsidRPr="00E80069" w:rsidRDefault="00BF2EF8" w:rsidP="000A3F44">
      <w:pPr>
        <w:pStyle w:val="Lijstalinea"/>
        <w:numPr>
          <w:ilvl w:val="0"/>
          <w:numId w:val="7"/>
        </w:numPr>
        <w:spacing w:before="240" w:after="0"/>
        <w:rPr>
          <w:rFonts w:asciiTheme="minorHAnsi" w:hAnsiTheme="minorHAnsi" w:cstheme="minorHAnsi"/>
        </w:rPr>
      </w:pPr>
      <w:r w:rsidRPr="00E80069">
        <w:rPr>
          <w:rFonts w:asciiTheme="minorHAnsi" w:hAnsiTheme="minorHAnsi" w:cstheme="minorHAnsi"/>
        </w:rPr>
        <w:t>Aanbestedende dienst zal vragen die geen verband houden met de Aanbesteding niet beantwoorden.</w:t>
      </w:r>
    </w:p>
    <w:p w14:paraId="4B5028F1" w14:textId="77777777" w:rsidR="00123DF2" w:rsidRPr="00E80069" w:rsidRDefault="00123DF2" w:rsidP="00123DF2">
      <w:pPr>
        <w:pStyle w:val="Kop2"/>
        <w:rPr>
          <w:rFonts w:asciiTheme="minorHAnsi" w:hAnsiTheme="minorHAnsi"/>
        </w:rPr>
      </w:pPr>
      <w:bookmarkStart w:id="107" w:name="_Toc86264627"/>
      <w:bookmarkStart w:id="108" w:name="_Toc214994022"/>
      <w:bookmarkStart w:id="109" w:name="_Toc289875076"/>
      <w:bookmarkStart w:id="110" w:name="_Toc314127606"/>
      <w:bookmarkStart w:id="111" w:name="_Toc314128135"/>
      <w:bookmarkStart w:id="112" w:name="_Toc416702268"/>
      <w:bookmarkStart w:id="113" w:name="_Toc424285009"/>
      <w:bookmarkEnd w:id="102"/>
      <w:bookmarkEnd w:id="103"/>
      <w:bookmarkEnd w:id="104"/>
      <w:bookmarkEnd w:id="105"/>
      <w:bookmarkEnd w:id="106"/>
      <w:r w:rsidRPr="00E80069">
        <w:rPr>
          <w:rFonts w:asciiTheme="minorHAnsi" w:hAnsiTheme="minorHAnsi"/>
        </w:rPr>
        <w:t>Verstrekken Nota van inlichtingen</w:t>
      </w:r>
      <w:bookmarkEnd w:id="107"/>
      <w:bookmarkEnd w:id="108"/>
    </w:p>
    <w:p w14:paraId="5D3F8708" w14:textId="5DC05520" w:rsidR="00123DF2" w:rsidRPr="00E80069" w:rsidRDefault="00123DF2" w:rsidP="00123DF2">
      <w:pPr>
        <w:rPr>
          <w:rFonts w:asciiTheme="minorHAnsi" w:hAnsiTheme="minorHAnsi" w:cstheme="minorHAnsi"/>
        </w:rPr>
      </w:pPr>
      <w:r w:rsidRPr="00E80069">
        <w:rPr>
          <w:rFonts w:asciiTheme="minorHAnsi" w:hAnsiTheme="minorHAnsi" w:cstheme="minorHAnsi"/>
        </w:rPr>
        <w:t xml:space="preserve">Uw vragen worden uiterlijk op </w:t>
      </w:r>
      <w:r w:rsidRPr="00E80069">
        <w:rPr>
          <w:rFonts w:asciiTheme="minorHAnsi" w:hAnsiTheme="minorHAnsi" w:cstheme="minorHAnsi"/>
        </w:rPr>
        <w:fldChar w:fldCharType="begin"/>
      </w:r>
      <w:r w:rsidRPr="00E80069">
        <w:rPr>
          <w:rFonts w:asciiTheme="minorHAnsi" w:hAnsiTheme="minorHAnsi" w:cstheme="minorHAnsi"/>
        </w:rPr>
        <w:instrText xml:space="preserve"> REF verstrekken_nvi2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E80069">
        <w:rPr>
          <w:rFonts w:asciiTheme="minorHAnsi" w:hAnsiTheme="minorHAnsi" w:cstheme="minorHAnsi"/>
          <w:szCs w:val="20"/>
          <w:lang w:eastAsia="nl-NL"/>
        </w:rPr>
        <w:t>12 januari 2026</w:t>
      </w:r>
      <w:r w:rsidRPr="00E80069">
        <w:rPr>
          <w:rFonts w:asciiTheme="minorHAnsi" w:hAnsiTheme="minorHAnsi" w:cstheme="minorHAnsi"/>
        </w:rPr>
        <w:fldChar w:fldCharType="end"/>
      </w:r>
      <w:r w:rsidRPr="00E80069">
        <w:rPr>
          <w:rFonts w:asciiTheme="minorHAnsi" w:hAnsiTheme="minorHAnsi" w:cstheme="minorHAnsi"/>
        </w:rPr>
        <w:t xml:space="preserve"> beantwoord in de vorm van één of meer Nota’s van Inlichtingen. Eventuele nadere inlichtingen over de Aanbesteding, alsmede de antwoorden op de door Inschrijvers gestelde vragen zullen geanonimiseerd aan alle Inschrijvers worden verstrekt.</w:t>
      </w:r>
    </w:p>
    <w:p w14:paraId="4D63B02F" w14:textId="77777777" w:rsidR="00FF6927" w:rsidRPr="00E80069" w:rsidRDefault="00FF6927" w:rsidP="00FF6927">
      <w:pPr>
        <w:pStyle w:val="Kop2"/>
        <w:rPr>
          <w:rFonts w:asciiTheme="minorHAnsi" w:hAnsiTheme="minorHAnsi"/>
        </w:rPr>
      </w:pPr>
      <w:bookmarkStart w:id="114" w:name="_Toc86264628"/>
      <w:bookmarkStart w:id="115" w:name="_Toc214994023"/>
      <w:bookmarkStart w:id="116" w:name="_Toc289875077"/>
      <w:bookmarkStart w:id="117" w:name="_Toc314127607"/>
      <w:bookmarkStart w:id="118" w:name="_Toc314128136"/>
      <w:bookmarkStart w:id="119" w:name="_Toc416702269"/>
      <w:bookmarkStart w:id="120" w:name="_Toc424285010"/>
      <w:bookmarkEnd w:id="109"/>
      <w:bookmarkEnd w:id="110"/>
      <w:bookmarkEnd w:id="111"/>
      <w:bookmarkEnd w:id="112"/>
      <w:bookmarkEnd w:id="113"/>
      <w:r w:rsidRPr="00E80069">
        <w:rPr>
          <w:rFonts w:asciiTheme="minorHAnsi" w:hAnsiTheme="minorHAnsi"/>
        </w:rPr>
        <w:t>Deadline voor indienen van Inschrijvingen</w:t>
      </w:r>
      <w:bookmarkEnd w:id="114"/>
      <w:bookmarkEnd w:id="115"/>
    </w:p>
    <w:p w14:paraId="046AE720" w14:textId="45180B17" w:rsidR="00FF6927" w:rsidRPr="00E80069" w:rsidRDefault="00FF6927" w:rsidP="00FF6927">
      <w:pPr>
        <w:rPr>
          <w:rFonts w:asciiTheme="minorHAnsi" w:hAnsiTheme="minorHAnsi" w:cstheme="minorHAnsi"/>
        </w:rPr>
      </w:pPr>
      <w:r w:rsidRPr="00E80069">
        <w:rPr>
          <w:rFonts w:asciiTheme="minorHAnsi" w:hAnsiTheme="minorHAnsi" w:cstheme="minorHAnsi"/>
        </w:rPr>
        <w:t xml:space="preserve">De Inschrijvingen dienen uiterlijk op </w:t>
      </w:r>
      <w:r w:rsidRPr="00E80069">
        <w:rPr>
          <w:rFonts w:asciiTheme="minorHAnsi" w:hAnsiTheme="minorHAnsi" w:cstheme="minorHAnsi"/>
        </w:rPr>
        <w:fldChar w:fldCharType="begin"/>
      </w:r>
      <w:r w:rsidRPr="00E80069">
        <w:rPr>
          <w:rFonts w:asciiTheme="minorHAnsi" w:hAnsiTheme="minorHAnsi" w:cstheme="minorHAnsi"/>
        </w:rPr>
        <w:instrText xml:space="preserve"> REF deadline_inschrijven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E80069">
        <w:rPr>
          <w:rFonts w:asciiTheme="minorHAnsi" w:hAnsiTheme="minorHAnsi" w:cstheme="minorHAnsi"/>
          <w:szCs w:val="20"/>
          <w:lang w:eastAsia="nl-NL"/>
        </w:rPr>
        <w:t>16 februari 2026 uiterlijk 12.00 uur</w:t>
      </w:r>
      <w:r w:rsidRPr="00E80069">
        <w:rPr>
          <w:rFonts w:asciiTheme="minorHAnsi" w:hAnsiTheme="minorHAnsi" w:cstheme="minorHAnsi"/>
        </w:rPr>
        <w:fldChar w:fldCharType="end"/>
      </w:r>
      <w:r w:rsidRPr="00E80069">
        <w:rPr>
          <w:rFonts w:asciiTheme="minorHAnsi" w:hAnsiTheme="minorHAnsi" w:cstheme="minorHAnsi"/>
          <w:b/>
        </w:rPr>
        <w:t xml:space="preserve"> </w:t>
      </w:r>
      <w:r w:rsidRPr="00E80069">
        <w:rPr>
          <w:rFonts w:asciiTheme="minorHAnsi" w:hAnsiTheme="minorHAnsi" w:cstheme="minorHAnsi"/>
        </w:rPr>
        <w:t xml:space="preserve">via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te zijn ingediend. Inschrijvers dragen het volledige risico van tijdige ontvangst door Aanbestedende dienst van hun Inschrijvingen. Een Inschrijving die niet tijdig als bedoeld in deze paragraaf is ingediend, zal terzijde worden gelegd en wordt geacht niet te zijn gedaan. Zie hoofdstuk </w:t>
      </w:r>
      <w:r w:rsidR="001E612A" w:rsidRPr="00E80069">
        <w:rPr>
          <w:rFonts w:asciiTheme="minorHAnsi" w:hAnsiTheme="minorHAnsi" w:cstheme="minorHAnsi"/>
        </w:rPr>
        <w:fldChar w:fldCharType="begin"/>
      </w:r>
      <w:r w:rsidR="001E612A" w:rsidRPr="00E80069">
        <w:rPr>
          <w:rFonts w:asciiTheme="minorHAnsi" w:hAnsiTheme="minorHAnsi" w:cstheme="minorHAnsi"/>
        </w:rPr>
        <w:instrText xml:space="preserve"> REF _Ref462920088 \r \h </w:instrText>
      </w:r>
      <w:r w:rsidR="00E80069">
        <w:rPr>
          <w:rFonts w:asciiTheme="minorHAnsi" w:hAnsiTheme="minorHAnsi" w:cstheme="minorHAnsi"/>
        </w:rPr>
        <w:instrText xml:space="preserve"> \* MERGEFORMAT </w:instrText>
      </w:r>
      <w:r w:rsidR="001E612A" w:rsidRPr="00E80069">
        <w:rPr>
          <w:rFonts w:asciiTheme="minorHAnsi" w:hAnsiTheme="minorHAnsi" w:cstheme="minorHAnsi"/>
        </w:rPr>
      </w:r>
      <w:r w:rsidR="001E612A" w:rsidRPr="00E80069">
        <w:rPr>
          <w:rFonts w:asciiTheme="minorHAnsi" w:hAnsiTheme="minorHAnsi" w:cstheme="minorHAnsi"/>
        </w:rPr>
        <w:fldChar w:fldCharType="separate"/>
      </w:r>
      <w:r w:rsidR="00AC7E9F">
        <w:rPr>
          <w:rFonts w:asciiTheme="minorHAnsi" w:hAnsiTheme="minorHAnsi" w:cstheme="minorHAnsi"/>
        </w:rPr>
        <w:t>4</w:t>
      </w:r>
      <w:r w:rsidR="001E612A" w:rsidRPr="00E80069">
        <w:rPr>
          <w:rFonts w:asciiTheme="minorHAnsi" w:hAnsiTheme="minorHAnsi" w:cstheme="minorHAnsi"/>
        </w:rPr>
        <w:fldChar w:fldCharType="end"/>
      </w:r>
      <w:r w:rsidR="001E612A" w:rsidRPr="00E80069">
        <w:rPr>
          <w:rFonts w:asciiTheme="minorHAnsi" w:hAnsiTheme="minorHAnsi" w:cstheme="minorHAnsi"/>
        </w:rPr>
        <w:t xml:space="preserve"> </w:t>
      </w:r>
      <w:r w:rsidRPr="00E80069">
        <w:rPr>
          <w:rFonts w:asciiTheme="minorHAnsi" w:hAnsiTheme="minorHAnsi" w:cstheme="minorHAnsi"/>
        </w:rPr>
        <w:t xml:space="preserve">voor de nadere eisen die gesteld worden aan het indienen van de Inschrijving. Zie paragraaf </w:t>
      </w:r>
      <w:r w:rsidRPr="00E80069">
        <w:rPr>
          <w:rFonts w:asciiTheme="minorHAnsi" w:hAnsiTheme="minorHAnsi" w:cstheme="minorHAnsi"/>
        </w:rPr>
        <w:fldChar w:fldCharType="begin"/>
      </w:r>
      <w:r w:rsidRPr="00E80069">
        <w:rPr>
          <w:rFonts w:asciiTheme="minorHAnsi" w:hAnsiTheme="minorHAnsi" w:cstheme="minorHAnsi"/>
        </w:rPr>
        <w:instrText xml:space="preserve"> REF _Ref462928786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2.4</w:t>
      </w:r>
      <w:r w:rsidRPr="00E80069">
        <w:rPr>
          <w:rFonts w:asciiTheme="minorHAnsi" w:hAnsiTheme="minorHAnsi" w:cstheme="minorHAnsi"/>
        </w:rPr>
        <w:fldChar w:fldCharType="end"/>
      </w:r>
      <w:r w:rsidRPr="00E80069">
        <w:rPr>
          <w:rFonts w:asciiTheme="minorHAnsi" w:hAnsiTheme="minorHAnsi" w:cstheme="minorHAnsi"/>
        </w:rPr>
        <w:t xml:space="preserve"> voor het geval er sprake is van een technische storing bij </w:t>
      </w:r>
      <w:proofErr w:type="spellStart"/>
      <w:r w:rsidRPr="00E80069">
        <w:rPr>
          <w:rFonts w:asciiTheme="minorHAnsi" w:hAnsiTheme="minorHAnsi" w:cstheme="minorHAnsi"/>
        </w:rPr>
        <w:t>TenderNed</w:t>
      </w:r>
      <w:proofErr w:type="spellEnd"/>
      <w:r w:rsidRPr="00E80069">
        <w:rPr>
          <w:rFonts w:asciiTheme="minorHAnsi" w:hAnsiTheme="minorHAnsi" w:cstheme="minorHAnsi"/>
        </w:rPr>
        <w:t>.</w:t>
      </w:r>
    </w:p>
    <w:p w14:paraId="67947388" w14:textId="77777777" w:rsidR="00177BD9" w:rsidRPr="00E80069" w:rsidRDefault="00177BD9" w:rsidP="00C816E8">
      <w:pPr>
        <w:pStyle w:val="Kop2"/>
        <w:rPr>
          <w:rFonts w:asciiTheme="minorHAnsi" w:hAnsiTheme="minorHAnsi"/>
        </w:rPr>
      </w:pPr>
      <w:bookmarkStart w:id="121" w:name="_Toc214994024"/>
      <w:r w:rsidRPr="00E80069">
        <w:rPr>
          <w:rFonts w:asciiTheme="minorHAnsi" w:hAnsiTheme="minorHAnsi"/>
        </w:rPr>
        <w:t>Opening van de Inschrijvingen</w:t>
      </w:r>
      <w:bookmarkEnd w:id="116"/>
      <w:bookmarkEnd w:id="117"/>
      <w:bookmarkEnd w:id="118"/>
      <w:bookmarkEnd w:id="119"/>
      <w:bookmarkEnd w:id="120"/>
      <w:bookmarkEnd w:id="121"/>
    </w:p>
    <w:p w14:paraId="4521119B" w14:textId="256295CE" w:rsidR="00FF6927" w:rsidRPr="00E80069" w:rsidRDefault="00FF6927" w:rsidP="009456CC">
      <w:pPr>
        <w:rPr>
          <w:rFonts w:asciiTheme="minorHAnsi" w:hAnsiTheme="minorHAnsi" w:cstheme="minorHAnsi"/>
        </w:rPr>
      </w:pPr>
      <w:r w:rsidRPr="00E80069">
        <w:rPr>
          <w:rFonts w:asciiTheme="minorHAnsi" w:hAnsiTheme="minorHAnsi" w:cstheme="minorHAnsi"/>
        </w:rPr>
        <w:t xml:space="preserve">Aanbestedende dienst zal na ontvangst van de Inschrijvingen een Proces-verbaal van Opening opstellen. Inschrijvers worden niet uitgenodigd voor de opening van de stukken. Het Proces-verbaal van Opening zal (in afschrift) via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worden toegezonden aan de Inschrijvers</w:t>
      </w:r>
      <w:r w:rsidR="00177BD9" w:rsidRPr="00E80069">
        <w:rPr>
          <w:rFonts w:asciiTheme="minorHAnsi" w:hAnsiTheme="minorHAnsi" w:cstheme="minorHAnsi"/>
        </w:rPr>
        <w:t>.</w:t>
      </w:r>
    </w:p>
    <w:p w14:paraId="5219D28E" w14:textId="77777777" w:rsidR="00FF6927" w:rsidRPr="00E80069" w:rsidRDefault="00FF6927">
      <w:pPr>
        <w:spacing w:after="0" w:line="240" w:lineRule="auto"/>
        <w:rPr>
          <w:rFonts w:asciiTheme="minorHAnsi" w:hAnsiTheme="minorHAnsi" w:cstheme="minorHAnsi"/>
        </w:rPr>
      </w:pPr>
      <w:r w:rsidRPr="00E80069">
        <w:rPr>
          <w:rFonts w:asciiTheme="minorHAnsi" w:hAnsiTheme="minorHAnsi" w:cstheme="minorHAnsi"/>
        </w:rPr>
        <w:br w:type="page"/>
      </w:r>
    </w:p>
    <w:p w14:paraId="72BE7772" w14:textId="77777777" w:rsidR="00402F05" w:rsidRPr="00E80069" w:rsidRDefault="00402F05" w:rsidP="001D73C8">
      <w:pPr>
        <w:pStyle w:val="Kop1"/>
        <w:rPr>
          <w:rFonts w:asciiTheme="minorHAnsi" w:hAnsiTheme="minorHAnsi" w:cstheme="minorHAnsi"/>
        </w:rPr>
      </w:pPr>
      <w:bookmarkStart w:id="122" w:name="_Toc211942230"/>
      <w:bookmarkStart w:id="123" w:name="_Toc214994025"/>
      <w:bookmarkStart w:id="124" w:name="_Ref102555045"/>
      <w:bookmarkStart w:id="125" w:name="_Ref102555199"/>
      <w:bookmarkStart w:id="126" w:name="_Ref102555601"/>
      <w:r w:rsidRPr="00E80069">
        <w:rPr>
          <w:rFonts w:asciiTheme="minorHAnsi" w:hAnsiTheme="minorHAnsi" w:cstheme="minorHAnsi"/>
        </w:rPr>
        <w:lastRenderedPageBreak/>
        <w:t>Huidige en gewenste situatie</w:t>
      </w:r>
      <w:bookmarkEnd w:id="122"/>
      <w:bookmarkEnd w:id="123"/>
    </w:p>
    <w:p w14:paraId="0FF94262" w14:textId="3E3EE352" w:rsidR="00402F05" w:rsidRPr="00E80069" w:rsidRDefault="00402F05" w:rsidP="00402F05">
      <w:pPr>
        <w:pStyle w:val="Kop2"/>
        <w:spacing w:line="276" w:lineRule="auto"/>
        <w:rPr>
          <w:rFonts w:asciiTheme="minorHAnsi" w:hAnsiTheme="minorHAnsi"/>
        </w:rPr>
      </w:pPr>
      <w:bookmarkStart w:id="127" w:name="_Toc211942231"/>
      <w:bookmarkStart w:id="128" w:name="_Toc214994026"/>
      <w:r w:rsidRPr="00E80069">
        <w:rPr>
          <w:rFonts w:asciiTheme="minorHAnsi" w:hAnsiTheme="minorHAnsi"/>
        </w:rPr>
        <w:t>Huidige situatie en applicatielandschap</w:t>
      </w:r>
      <w:bookmarkEnd w:id="127"/>
      <w:bookmarkEnd w:id="128"/>
    </w:p>
    <w:p w14:paraId="687467B7" w14:textId="651F48F1" w:rsidR="00402F05" w:rsidRPr="00E80069" w:rsidRDefault="00402F05" w:rsidP="00402F05">
      <w:pPr>
        <w:rPr>
          <w:rFonts w:asciiTheme="minorHAnsi" w:hAnsiTheme="minorHAnsi" w:cstheme="minorHAnsi"/>
        </w:rPr>
      </w:pPr>
      <w:r w:rsidRPr="00E80069">
        <w:rPr>
          <w:rFonts w:asciiTheme="minorHAnsi" w:hAnsiTheme="minorHAnsi" w:cstheme="minorHAnsi"/>
        </w:rPr>
        <w:t>In de huidige situatie is er een aantal informatiesystemen in gebruik die vervangen dien</w:t>
      </w:r>
      <w:r w:rsidR="00125581" w:rsidRPr="00E80069">
        <w:rPr>
          <w:rFonts w:asciiTheme="minorHAnsi" w:hAnsiTheme="minorHAnsi" w:cstheme="minorHAnsi"/>
        </w:rPr>
        <w:t>t</w:t>
      </w:r>
      <w:r w:rsidRPr="00E80069">
        <w:rPr>
          <w:rFonts w:asciiTheme="minorHAnsi" w:hAnsiTheme="minorHAnsi" w:cstheme="minorHAnsi"/>
        </w:rPr>
        <w:t xml:space="preserve"> te worden door één geïntegreerd informatiesysteem dan wel meerdere informatiesystemen. Hieronder volgt een overzicht van de in gebruik zijnde systemen inclusief de hoofdfuncties hiervan:</w:t>
      </w:r>
    </w:p>
    <w:p w14:paraId="54BBC792" w14:textId="77777777" w:rsidR="00402F05" w:rsidRPr="00E80069" w:rsidRDefault="00402F05" w:rsidP="00402F05">
      <w:pPr>
        <w:rPr>
          <w:rFonts w:asciiTheme="minorHAnsi" w:hAnsiTheme="minorHAnsi" w:cstheme="minorHAnsi"/>
        </w:rPr>
      </w:pPr>
      <w:r w:rsidRPr="00E80069">
        <w:rPr>
          <w:rFonts w:asciiTheme="minorHAnsi" w:hAnsiTheme="minorHAnsi" w:cstheme="minorHAnsi"/>
        </w:rPr>
        <w:t>Applicaties waarmee de software moeten koppelen of een interactie heeft:</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5"/>
        <w:gridCol w:w="6018"/>
        <w:gridCol w:w="1298"/>
      </w:tblGrid>
      <w:tr w:rsidR="00402F05" w:rsidRPr="00E80069" w14:paraId="05C1ED3D" w14:textId="77777777" w:rsidTr="7B5C8CE3">
        <w:trPr>
          <w:trHeight w:val="242"/>
        </w:trPr>
        <w:tc>
          <w:tcPr>
            <w:tcW w:w="1845" w:type="dxa"/>
            <w:shd w:val="clear" w:color="auto" w:fill="0070C0"/>
          </w:tcPr>
          <w:p w14:paraId="42E4220D" w14:textId="77777777" w:rsidR="00402F05" w:rsidRPr="00E80069" w:rsidRDefault="00402F05" w:rsidP="00BC731B">
            <w:pPr>
              <w:spacing w:after="0" w:line="240" w:lineRule="auto"/>
              <w:jc w:val="center"/>
              <w:rPr>
                <w:rFonts w:asciiTheme="minorHAnsi" w:hAnsiTheme="minorHAnsi" w:cstheme="minorHAnsi"/>
                <w:b/>
                <w:color w:val="FFFFFF" w:themeColor="background1"/>
              </w:rPr>
            </w:pPr>
            <w:r w:rsidRPr="00E80069">
              <w:rPr>
                <w:rFonts w:asciiTheme="minorHAnsi" w:hAnsiTheme="minorHAnsi" w:cstheme="minorHAnsi"/>
                <w:b/>
                <w:color w:val="FFFFFF" w:themeColor="background1"/>
              </w:rPr>
              <w:t>Applicatienaam</w:t>
            </w:r>
          </w:p>
        </w:tc>
        <w:tc>
          <w:tcPr>
            <w:tcW w:w="6018" w:type="dxa"/>
            <w:shd w:val="clear" w:color="auto" w:fill="0070C0"/>
          </w:tcPr>
          <w:p w14:paraId="44FB29C9" w14:textId="77777777" w:rsidR="00402F05" w:rsidRPr="00E80069" w:rsidRDefault="00402F05" w:rsidP="00BC731B">
            <w:pPr>
              <w:spacing w:after="0" w:line="240" w:lineRule="auto"/>
              <w:jc w:val="center"/>
              <w:rPr>
                <w:rFonts w:asciiTheme="minorHAnsi" w:hAnsiTheme="minorHAnsi" w:cstheme="minorHAnsi"/>
                <w:b/>
                <w:color w:val="FFFFFF" w:themeColor="background1"/>
              </w:rPr>
            </w:pPr>
            <w:r w:rsidRPr="00E80069">
              <w:rPr>
                <w:rFonts w:asciiTheme="minorHAnsi" w:hAnsiTheme="minorHAnsi" w:cstheme="minorHAnsi"/>
                <w:b/>
                <w:color w:val="FFFFFF" w:themeColor="background1"/>
              </w:rPr>
              <w:t>Functie</w:t>
            </w:r>
          </w:p>
        </w:tc>
        <w:tc>
          <w:tcPr>
            <w:tcW w:w="1298" w:type="dxa"/>
            <w:shd w:val="clear" w:color="auto" w:fill="0070C0"/>
          </w:tcPr>
          <w:p w14:paraId="727ECE6C" w14:textId="77777777" w:rsidR="00402F05" w:rsidRPr="00E80069" w:rsidRDefault="00402F05" w:rsidP="00BC731B">
            <w:pPr>
              <w:spacing w:after="0" w:line="240" w:lineRule="auto"/>
              <w:jc w:val="center"/>
              <w:rPr>
                <w:rFonts w:asciiTheme="minorHAnsi" w:hAnsiTheme="minorHAnsi" w:cstheme="minorHAnsi"/>
                <w:b/>
                <w:color w:val="FFFFFF" w:themeColor="background1"/>
              </w:rPr>
            </w:pPr>
            <w:r w:rsidRPr="00E80069">
              <w:rPr>
                <w:rFonts w:asciiTheme="minorHAnsi" w:hAnsiTheme="minorHAnsi" w:cstheme="minorHAnsi"/>
                <w:b/>
                <w:color w:val="FFFFFF" w:themeColor="background1"/>
              </w:rPr>
              <w:t>Leverancier</w:t>
            </w:r>
          </w:p>
        </w:tc>
      </w:tr>
      <w:tr w:rsidR="00402F05" w:rsidRPr="00E80069" w14:paraId="539FA6B1" w14:textId="77777777" w:rsidTr="7B5C8CE3">
        <w:trPr>
          <w:trHeight w:val="510"/>
        </w:trPr>
        <w:tc>
          <w:tcPr>
            <w:tcW w:w="1845" w:type="dxa"/>
          </w:tcPr>
          <w:p w14:paraId="7BB6F521" w14:textId="5FE83BF5" w:rsidR="00402F05" w:rsidRPr="00E80069" w:rsidRDefault="00402F05" w:rsidP="00BC731B">
            <w:pPr>
              <w:spacing w:after="0" w:line="240" w:lineRule="auto"/>
              <w:rPr>
                <w:rFonts w:asciiTheme="minorHAnsi" w:hAnsiTheme="minorHAnsi" w:cstheme="minorBidi"/>
              </w:rPr>
            </w:pPr>
            <w:proofErr w:type="spellStart"/>
            <w:r w:rsidRPr="7B5C8CE3">
              <w:rPr>
                <w:rFonts w:asciiTheme="minorHAnsi" w:hAnsiTheme="minorHAnsi" w:cstheme="minorBidi"/>
              </w:rPr>
              <w:t>Qlik</w:t>
            </w:r>
            <w:proofErr w:type="spellEnd"/>
            <w:r w:rsidRPr="7B5C8CE3">
              <w:rPr>
                <w:rFonts w:asciiTheme="minorHAnsi" w:hAnsiTheme="minorHAnsi" w:cstheme="minorBidi"/>
              </w:rPr>
              <w:t xml:space="preserve"> Sense</w:t>
            </w:r>
          </w:p>
        </w:tc>
        <w:tc>
          <w:tcPr>
            <w:tcW w:w="6018" w:type="dxa"/>
          </w:tcPr>
          <w:p w14:paraId="193DA572" w14:textId="0D2EDF73"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Managementinformatie/datawarehouse</w:t>
            </w:r>
            <w:r w:rsidR="008A2E72" w:rsidRPr="00E80069">
              <w:rPr>
                <w:rFonts w:asciiTheme="minorHAnsi" w:hAnsiTheme="minorHAnsi" w:cstheme="minorHAnsi"/>
              </w:rPr>
              <w:t xml:space="preserve"> f</w:t>
            </w:r>
            <w:r w:rsidRPr="00E80069">
              <w:rPr>
                <w:rFonts w:asciiTheme="minorHAnsi" w:hAnsiTheme="minorHAnsi" w:cstheme="minorHAnsi"/>
              </w:rPr>
              <w:t>aseert uit in 2026</w:t>
            </w:r>
          </w:p>
        </w:tc>
        <w:tc>
          <w:tcPr>
            <w:tcW w:w="1298" w:type="dxa"/>
          </w:tcPr>
          <w:p w14:paraId="6D00D2B0" w14:textId="1973AD38" w:rsidR="00402F05" w:rsidRPr="00E80069" w:rsidRDefault="3F00B678" w:rsidP="00BC731B">
            <w:pPr>
              <w:spacing w:after="0" w:line="240" w:lineRule="auto"/>
              <w:rPr>
                <w:rFonts w:asciiTheme="minorHAnsi" w:hAnsiTheme="minorHAnsi" w:cstheme="minorBidi"/>
              </w:rPr>
            </w:pPr>
            <w:proofErr w:type="spellStart"/>
            <w:r w:rsidRPr="7B5C8CE3">
              <w:rPr>
                <w:rFonts w:asciiTheme="minorHAnsi" w:hAnsiTheme="minorHAnsi" w:cstheme="minorBidi"/>
              </w:rPr>
              <w:t>Qlik</w:t>
            </w:r>
            <w:proofErr w:type="spellEnd"/>
          </w:p>
        </w:tc>
      </w:tr>
      <w:tr w:rsidR="00402F05" w:rsidRPr="00E80069" w14:paraId="2C084F52" w14:textId="77777777" w:rsidTr="7B5C8CE3">
        <w:trPr>
          <w:trHeight w:val="300"/>
        </w:trPr>
        <w:tc>
          <w:tcPr>
            <w:tcW w:w="1845" w:type="dxa"/>
          </w:tcPr>
          <w:p w14:paraId="2ECABEC6"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Power BI</w:t>
            </w:r>
          </w:p>
        </w:tc>
        <w:tc>
          <w:tcPr>
            <w:tcW w:w="6018" w:type="dxa"/>
          </w:tcPr>
          <w:p w14:paraId="3305900A"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Managementinformatie/datawarehouse</w:t>
            </w:r>
          </w:p>
        </w:tc>
        <w:tc>
          <w:tcPr>
            <w:tcW w:w="1298" w:type="dxa"/>
          </w:tcPr>
          <w:p w14:paraId="7773AEDD"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Microsoft</w:t>
            </w:r>
          </w:p>
        </w:tc>
      </w:tr>
      <w:tr w:rsidR="00402F05" w:rsidRPr="00E80069" w14:paraId="307E27B2" w14:textId="77777777" w:rsidTr="7B5C8CE3">
        <w:trPr>
          <w:trHeight w:val="510"/>
        </w:trPr>
        <w:tc>
          <w:tcPr>
            <w:tcW w:w="1845" w:type="dxa"/>
          </w:tcPr>
          <w:p w14:paraId="55D7BA28"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IAM</w:t>
            </w:r>
          </w:p>
        </w:tc>
        <w:tc>
          <w:tcPr>
            <w:tcW w:w="6018" w:type="dxa"/>
          </w:tcPr>
          <w:p w14:paraId="500D614E" w14:textId="77777777" w:rsidR="00402F05" w:rsidRPr="00E80069" w:rsidRDefault="00402F05" w:rsidP="00BC731B">
            <w:pPr>
              <w:spacing w:after="0" w:line="240" w:lineRule="auto"/>
              <w:rPr>
                <w:rFonts w:asciiTheme="minorHAnsi" w:hAnsiTheme="minorHAnsi" w:cstheme="minorHAnsi"/>
              </w:rPr>
            </w:pPr>
            <w:proofErr w:type="spellStart"/>
            <w:r w:rsidRPr="00E80069">
              <w:rPr>
                <w:rFonts w:asciiTheme="minorHAnsi" w:hAnsiTheme="minorHAnsi" w:cstheme="minorHAnsi"/>
              </w:rPr>
              <w:t>Entra-id</w:t>
            </w:r>
            <w:proofErr w:type="spellEnd"/>
            <w:r w:rsidRPr="00E80069">
              <w:rPr>
                <w:rFonts w:asciiTheme="minorHAnsi" w:hAnsiTheme="minorHAnsi" w:cstheme="minorHAnsi"/>
              </w:rPr>
              <w:t xml:space="preserve"> </w:t>
            </w:r>
          </w:p>
        </w:tc>
        <w:tc>
          <w:tcPr>
            <w:tcW w:w="1298" w:type="dxa"/>
          </w:tcPr>
          <w:p w14:paraId="2C5ABFD5"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Microsoft</w:t>
            </w:r>
          </w:p>
        </w:tc>
      </w:tr>
      <w:tr w:rsidR="00402F05" w:rsidRPr="00E80069" w14:paraId="1B282101" w14:textId="77777777" w:rsidTr="7B5C8CE3">
        <w:trPr>
          <w:trHeight w:val="510"/>
        </w:trPr>
        <w:tc>
          <w:tcPr>
            <w:tcW w:w="1845" w:type="dxa"/>
          </w:tcPr>
          <w:p w14:paraId="16F1D50B" w14:textId="77777777" w:rsidR="00402F05" w:rsidRPr="00E80069" w:rsidRDefault="00402F05" w:rsidP="00BC731B">
            <w:pPr>
              <w:spacing w:after="0" w:line="240" w:lineRule="auto"/>
              <w:rPr>
                <w:rFonts w:asciiTheme="minorHAnsi" w:hAnsiTheme="minorHAnsi" w:cstheme="minorHAnsi"/>
              </w:rPr>
            </w:pPr>
            <w:proofErr w:type="spellStart"/>
            <w:r w:rsidRPr="00E80069">
              <w:rPr>
                <w:rFonts w:asciiTheme="minorHAnsi" w:hAnsiTheme="minorHAnsi" w:cstheme="minorHAnsi"/>
              </w:rPr>
              <w:t>Topdesk</w:t>
            </w:r>
            <w:proofErr w:type="spellEnd"/>
          </w:p>
        </w:tc>
        <w:tc>
          <w:tcPr>
            <w:tcW w:w="6018" w:type="dxa"/>
          </w:tcPr>
          <w:p w14:paraId="5686B646"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Service Management Systeem</w:t>
            </w:r>
          </w:p>
        </w:tc>
        <w:tc>
          <w:tcPr>
            <w:tcW w:w="1298" w:type="dxa"/>
          </w:tcPr>
          <w:p w14:paraId="090B8CE0" w14:textId="77777777" w:rsidR="00402F05" w:rsidRPr="00E80069" w:rsidRDefault="00402F05" w:rsidP="00BC731B">
            <w:pPr>
              <w:spacing w:after="0" w:line="240" w:lineRule="auto"/>
              <w:rPr>
                <w:rFonts w:asciiTheme="minorHAnsi" w:hAnsiTheme="minorHAnsi" w:cstheme="minorHAnsi"/>
              </w:rPr>
            </w:pPr>
            <w:proofErr w:type="spellStart"/>
            <w:r w:rsidRPr="00E80069">
              <w:rPr>
                <w:rFonts w:asciiTheme="minorHAnsi" w:hAnsiTheme="minorHAnsi" w:cstheme="minorHAnsi"/>
              </w:rPr>
              <w:t>Topdesk</w:t>
            </w:r>
            <w:proofErr w:type="spellEnd"/>
          </w:p>
        </w:tc>
      </w:tr>
      <w:tr w:rsidR="00402F05" w:rsidRPr="00E80069" w14:paraId="76D36548" w14:textId="77777777" w:rsidTr="7B5C8CE3">
        <w:trPr>
          <w:trHeight w:val="510"/>
        </w:trPr>
        <w:tc>
          <w:tcPr>
            <w:tcW w:w="1845" w:type="dxa"/>
          </w:tcPr>
          <w:p w14:paraId="6D86DC9B"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Checks</w:t>
            </w:r>
          </w:p>
        </w:tc>
        <w:tc>
          <w:tcPr>
            <w:tcW w:w="6018" w:type="dxa"/>
          </w:tcPr>
          <w:p w14:paraId="69CA1DD1"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Planningssoftware (GAD)</w:t>
            </w:r>
          </w:p>
        </w:tc>
        <w:tc>
          <w:tcPr>
            <w:tcW w:w="1298" w:type="dxa"/>
          </w:tcPr>
          <w:p w14:paraId="09E6D058"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Checks</w:t>
            </w:r>
          </w:p>
        </w:tc>
      </w:tr>
      <w:tr w:rsidR="00402F05" w:rsidRPr="00E80069" w14:paraId="172FD5EC" w14:textId="77777777" w:rsidTr="7B5C8CE3">
        <w:trPr>
          <w:trHeight w:val="510"/>
        </w:trPr>
        <w:tc>
          <w:tcPr>
            <w:tcW w:w="1845" w:type="dxa"/>
          </w:tcPr>
          <w:p w14:paraId="26E16688"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Afvalmanagement</w:t>
            </w:r>
          </w:p>
        </w:tc>
        <w:tc>
          <w:tcPr>
            <w:tcW w:w="6018" w:type="dxa"/>
          </w:tcPr>
          <w:p w14:paraId="30272E1F" w14:textId="66056AA1"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Later te bepalen (aanbesteding</w:t>
            </w:r>
            <w:r w:rsidR="00092FD9" w:rsidRPr="00E80069">
              <w:rPr>
                <w:rFonts w:asciiTheme="minorHAnsi" w:hAnsiTheme="minorHAnsi" w:cstheme="minorHAnsi"/>
              </w:rPr>
              <w:t xml:space="preserve"> is in voorbereiding</w:t>
            </w:r>
            <w:r w:rsidRPr="00E80069">
              <w:rPr>
                <w:rFonts w:asciiTheme="minorHAnsi" w:hAnsiTheme="minorHAnsi" w:cstheme="minorHAnsi"/>
              </w:rPr>
              <w:t xml:space="preserve">) </w:t>
            </w:r>
          </w:p>
        </w:tc>
        <w:tc>
          <w:tcPr>
            <w:tcW w:w="1298" w:type="dxa"/>
          </w:tcPr>
          <w:p w14:paraId="6A21365F" w14:textId="77777777" w:rsidR="00402F05" w:rsidRPr="00E80069" w:rsidRDefault="00402F05" w:rsidP="00BC731B">
            <w:pPr>
              <w:spacing w:after="0" w:line="240" w:lineRule="auto"/>
              <w:rPr>
                <w:rFonts w:asciiTheme="minorHAnsi" w:hAnsiTheme="minorHAnsi" w:cstheme="minorHAnsi"/>
              </w:rPr>
            </w:pPr>
          </w:p>
        </w:tc>
      </w:tr>
      <w:tr w:rsidR="00402F05" w:rsidRPr="00E80069" w14:paraId="018FA77D" w14:textId="77777777" w:rsidTr="7B5C8CE3">
        <w:trPr>
          <w:trHeight w:val="300"/>
        </w:trPr>
        <w:tc>
          <w:tcPr>
            <w:tcW w:w="1845" w:type="dxa"/>
          </w:tcPr>
          <w:p w14:paraId="212E786E"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Financieel</w:t>
            </w:r>
          </w:p>
        </w:tc>
        <w:tc>
          <w:tcPr>
            <w:tcW w:w="6018" w:type="dxa"/>
          </w:tcPr>
          <w:p w14:paraId="0ECEE88F" w14:textId="77777777" w:rsidR="00402F05" w:rsidRPr="00E80069" w:rsidRDefault="00402F05" w:rsidP="00BC731B">
            <w:pPr>
              <w:spacing w:after="0" w:line="240" w:lineRule="auto"/>
              <w:rPr>
                <w:rFonts w:asciiTheme="minorHAnsi" w:hAnsiTheme="minorHAnsi" w:cstheme="minorHAnsi"/>
              </w:rPr>
            </w:pPr>
            <w:r w:rsidRPr="00E80069">
              <w:rPr>
                <w:rFonts w:asciiTheme="minorHAnsi" w:hAnsiTheme="minorHAnsi" w:cstheme="minorHAnsi"/>
              </w:rPr>
              <w:t>Uitwisselen/integreren van personele- en financiële componenten als salarisverwerking, personele begrotingen etc.</w:t>
            </w:r>
          </w:p>
        </w:tc>
        <w:tc>
          <w:tcPr>
            <w:tcW w:w="1298" w:type="dxa"/>
          </w:tcPr>
          <w:p w14:paraId="32BC6C33" w14:textId="15550B42" w:rsidR="00402F05" w:rsidRPr="00E80069" w:rsidRDefault="3C4A6294" w:rsidP="00BC731B">
            <w:pPr>
              <w:spacing w:after="0" w:line="240" w:lineRule="auto"/>
              <w:rPr>
                <w:rFonts w:asciiTheme="minorHAnsi" w:hAnsiTheme="minorHAnsi" w:cstheme="minorBidi"/>
              </w:rPr>
            </w:pPr>
            <w:r w:rsidRPr="7B5C8CE3">
              <w:rPr>
                <w:rFonts w:asciiTheme="minorHAnsi" w:hAnsiTheme="minorHAnsi" w:cstheme="minorBidi"/>
              </w:rPr>
              <w:t>Lumen</w:t>
            </w:r>
          </w:p>
        </w:tc>
      </w:tr>
    </w:tbl>
    <w:p w14:paraId="01170A3D" w14:textId="78EBF9DE" w:rsidR="00402F05" w:rsidRPr="00E80069" w:rsidRDefault="00402F05" w:rsidP="00402F05">
      <w:pPr>
        <w:pStyle w:val="Kop2"/>
        <w:spacing w:line="276" w:lineRule="auto"/>
        <w:rPr>
          <w:rFonts w:asciiTheme="minorHAnsi" w:hAnsiTheme="minorHAnsi"/>
        </w:rPr>
      </w:pPr>
      <w:bookmarkStart w:id="129" w:name="_Toc211942232"/>
      <w:bookmarkStart w:id="130" w:name="_Toc214994027"/>
      <w:r w:rsidRPr="00E80069">
        <w:rPr>
          <w:rFonts w:asciiTheme="minorHAnsi" w:hAnsiTheme="minorHAnsi"/>
        </w:rPr>
        <w:t>Gewenste situatie</w:t>
      </w:r>
      <w:bookmarkEnd w:id="129"/>
      <w:bookmarkEnd w:id="130"/>
    </w:p>
    <w:p w14:paraId="4E017CD4" w14:textId="77777777" w:rsidR="00092FD9" w:rsidRPr="00E80069" w:rsidRDefault="00402F05" w:rsidP="00092FD9">
      <w:pPr>
        <w:rPr>
          <w:rFonts w:asciiTheme="minorHAnsi" w:hAnsiTheme="minorHAnsi" w:cstheme="minorHAnsi"/>
        </w:rPr>
      </w:pPr>
      <w:r w:rsidRPr="00E80069">
        <w:rPr>
          <w:rFonts w:asciiTheme="minorHAnsi" w:hAnsiTheme="minorHAnsi" w:cstheme="minorHAnsi"/>
        </w:rPr>
        <w:t>Naast de digitalisering van de personeels- en salarisadministratie bestaat ook de ambitie om op HRM-gebied verder te professionaliseren</w:t>
      </w:r>
      <w:r w:rsidR="00092FD9" w:rsidRPr="00E80069">
        <w:rPr>
          <w:rFonts w:asciiTheme="minorHAnsi" w:hAnsiTheme="minorHAnsi" w:cstheme="minorHAnsi"/>
        </w:rPr>
        <w:t xml:space="preserve">. </w:t>
      </w:r>
      <w:r w:rsidRPr="00E80069">
        <w:rPr>
          <w:rFonts w:asciiTheme="minorHAnsi" w:hAnsiTheme="minorHAnsi" w:cstheme="minorHAnsi"/>
        </w:rPr>
        <w:t xml:space="preserve">Automatisering binnen HR is meer dan vervanging van de functionaliteiten van de huidige applicatie. Moderne applicaties kunnen managers en werknemers faciliteren door het ondersteunen van processen en het toegankelijk en inzichtelijk maken van relevante informatie. Workflow management, ESS </w:t>
      </w:r>
      <w:r w:rsidRPr="00E80069">
        <w:rPr>
          <w:rFonts w:asciiTheme="minorHAnsi" w:hAnsiTheme="minorHAnsi" w:cstheme="minorHAnsi"/>
          <w:i/>
        </w:rPr>
        <w:t>(employee selfservice)</w:t>
      </w:r>
      <w:r w:rsidRPr="00E80069">
        <w:rPr>
          <w:rFonts w:asciiTheme="minorHAnsi" w:hAnsiTheme="minorHAnsi" w:cstheme="minorHAnsi"/>
        </w:rPr>
        <w:t xml:space="preserve">, MSS </w:t>
      </w:r>
      <w:r w:rsidRPr="00E80069">
        <w:rPr>
          <w:rFonts w:asciiTheme="minorHAnsi" w:hAnsiTheme="minorHAnsi" w:cstheme="minorHAnsi"/>
          <w:i/>
        </w:rPr>
        <w:t>(management selfservice)</w:t>
      </w:r>
      <w:r w:rsidRPr="00E80069">
        <w:rPr>
          <w:rFonts w:asciiTheme="minorHAnsi" w:hAnsiTheme="minorHAnsi" w:cstheme="minorHAnsi"/>
        </w:rPr>
        <w:t>, HR-dossier en managementinformatie en een ATS zijn hoofdfunctionaliteiten die daadwerkelijk bijdragen aan het “ontzorgen”. De functionaliteiten ESS/MSS hebben enkel betrekking op E-HRM.</w:t>
      </w:r>
    </w:p>
    <w:p w14:paraId="6624D232" w14:textId="229BCC83" w:rsidR="00402F05" w:rsidRPr="00E80069" w:rsidRDefault="00402F05" w:rsidP="006E2B2D">
      <w:pPr>
        <w:spacing w:after="0"/>
        <w:rPr>
          <w:rFonts w:asciiTheme="minorHAnsi" w:hAnsiTheme="minorHAnsi" w:cstheme="minorHAnsi"/>
        </w:rPr>
      </w:pPr>
      <w:r w:rsidRPr="00E80069">
        <w:rPr>
          <w:rFonts w:asciiTheme="minorHAnsi" w:hAnsiTheme="minorHAnsi" w:cstheme="minorHAnsi"/>
        </w:rPr>
        <w:t>Daarnaast spelen de volgende ontwikkelingen en voorkeuren ook een belangrijke rol:</w:t>
      </w:r>
    </w:p>
    <w:p w14:paraId="2DA0B004" w14:textId="2A1EB68C" w:rsidR="00402F05" w:rsidRPr="00E80069" w:rsidRDefault="00402F05" w:rsidP="006E2B2D">
      <w:pPr>
        <w:pStyle w:val="Lijstalinea"/>
        <w:numPr>
          <w:ilvl w:val="0"/>
          <w:numId w:val="33"/>
        </w:numPr>
        <w:spacing w:after="0"/>
        <w:rPr>
          <w:rFonts w:asciiTheme="minorHAnsi" w:hAnsiTheme="minorHAnsi" w:cstheme="minorHAnsi"/>
        </w:rPr>
      </w:pPr>
      <w:r w:rsidRPr="00E80069">
        <w:rPr>
          <w:rFonts w:asciiTheme="minorHAnsi" w:hAnsiTheme="minorHAnsi" w:cstheme="minorHAnsi"/>
        </w:rPr>
        <w:t>Behoefte aan meer rapportages en stuurinformatie (dashboard)</w:t>
      </w:r>
    </w:p>
    <w:p w14:paraId="088D6552" w14:textId="774DD10D" w:rsidR="00402F05" w:rsidRPr="00E80069" w:rsidRDefault="00402F05" w:rsidP="00402F05">
      <w:pPr>
        <w:pStyle w:val="Lijstalinea"/>
        <w:numPr>
          <w:ilvl w:val="0"/>
          <w:numId w:val="33"/>
        </w:numPr>
        <w:spacing w:after="120"/>
        <w:rPr>
          <w:rFonts w:asciiTheme="minorHAnsi" w:hAnsiTheme="minorHAnsi" w:cstheme="minorHAnsi"/>
        </w:rPr>
      </w:pPr>
      <w:r w:rsidRPr="00E80069">
        <w:rPr>
          <w:rFonts w:asciiTheme="minorHAnsi" w:hAnsiTheme="minorHAnsi" w:cstheme="minorHAnsi"/>
        </w:rPr>
        <w:t>Beperking van het aantal informatiebronnen/informatiesystemen</w:t>
      </w:r>
    </w:p>
    <w:p w14:paraId="3374A26D" w14:textId="063D024E" w:rsidR="00402F05" w:rsidRPr="00E80069" w:rsidRDefault="00402F05" w:rsidP="00402F05">
      <w:pPr>
        <w:pStyle w:val="Lijstalinea"/>
        <w:numPr>
          <w:ilvl w:val="0"/>
          <w:numId w:val="33"/>
        </w:numPr>
        <w:spacing w:after="120"/>
        <w:rPr>
          <w:rFonts w:asciiTheme="minorHAnsi" w:hAnsiTheme="minorHAnsi" w:cstheme="minorHAnsi"/>
        </w:rPr>
      </w:pPr>
      <w:r w:rsidRPr="00E80069">
        <w:rPr>
          <w:rFonts w:asciiTheme="minorHAnsi" w:hAnsiTheme="minorHAnsi" w:cstheme="minorHAnsi"/>
        </w:rPr>
        <w:t>Eenmalige/enkelvoudige en eenduidige invoer en opslag van informatie, meervoudig gebruik</w:t>
      </w:r>
    </w:p>
    <w:p w14:paraId="1C880CD0" w14:textId="425CED1D" w:rsidR="00402F05" w:rsidRPr="00E80069" w:rsidRDefault="00402F05" w:rsidP="00402F05">
      <w:pPr>
        <w:pStyle w:val="Lijstalinea"/>
        <w:numPr>
          <w:ilvl w:val="0"/>
          <w:numId w:val="33"/>
        </w:numPr>
        <w:spacing w:after="120"/>
        <w:rPr>
          <w:rFonts w:asciiTheme="minorHAnsi" w:hAnsiTheme="minorHAnsi" w:cstheme="minorHAnsi"/>
        </w:rPr>
      </w:pPr>
      <w:r w:rsidRPr="00E80069">
        <w:rPr>
          <w:rFonts w:asciiTheme="minorHAnsi" w:hAnsiTheme="minorHAnsi" w:cstheme="minorHAnsi"/>
        </w:rPr>
        <w:t xml:space="preserve">De Regio is bezig zich NEN7510 te </w:t>
      </w:r>
      <w:r w:rsidR="00B0019E">
        <w:rPr>
          <w:rFonts w:asciiTheme="minorHAnsi" w:hAnsiTheme="minorHAnsi" w:cstheme="minorHAnsi"/>
        </w:rPr>
        <w:t xml:space="preserve">laten </w:t>
      </w:r>
      <w:r w:rsidRPr="00E80069">
        <w:rPr>
          <w:rFonts w:asciiTheme="minorHAnsi" w:hAnsiTheme="minorHAnsi" w:cstheme="minorHAnsi"/>
        </w:rPr>
        <w:t>certificeren</w:t>
      </w:r>
    </w:p>
    <w:p w14:paraId="6FC857BB" w14:textId="157E37F1" w:rsidR="00402F05" w:rsidRDefault="00402F05" w:rsidP="7B5C8CE3">
      <w:pPr>
        <w:pStyle w:val="Lijstalinea"/>
        <w:numPr>
          <w:ilvl w:val="0"/>
          <w:numId w:val="33"/>
        </w:numPr>
        <w:spacing w:after="120"/>
        <w:rPr>
          <w:rFonts w:asciiTheme="minorHAnsi" w:hAnsiTheme="minorHAnsi" w:cstheme="minorBidi"/>
        </w:rPr>
      </w:pPr>
      <w:r w:rsidRPr="7B5C8CE3">
        <w:rPr>
          <w:rFonts w:asciiTheme="minorHAnsi" w:hAnsiTheme="minorHAnsi" w:cstheme="minorBidi"/>
        </w:rPr>
        <w:t xml:space="preserve">De Regio zet in op het sturen op informatie en het ontwikkelen van een </w:t>
      </w:r>
      <w:r w:rsidR="67749E07" w:rsidRPr="7B5C8CE3">
        <w:rPr>
          <w:rFonts w:asciiTheme="minorHAnsi" w:hAnsiTheme="minorHAnsi" w:cstheme="minorBidi"/>
        </w:rPr>
        <w:t>centrale dataomgeving</w:t>
      </w:r>
    </w:p>
    <w:p w14:paraId="488C42E4" w14:textId="77777777" w:rsidR="00402F05" w:rsidRPr="00E80069" w:rsidRDefault="00402F05" w:rsidP="00402F05">
      <w:pPr>
        <w:rPr>
          <w:rFonts w:asciiTheme="minorHAnsi" w:hAnsiTheme="minorHAnsi" w:cstheme="minorHAnsi"/>
        </w:rPr>
      </w:pPr>
      <w:r w:rsidRPr="00E80069">
        <w:rPr>
          <w:rFonts w:asciiTheme="minorHAnsi" w:hAnsiTheme="minorHAnsi" w:cstheme="minorHAnsi"/>
        </w:rPr>
        <w:t>Kortom, ter ondersteuning van de processen rondom E-HRM voor Regio Gooi en Vechtstreek is een nieuwe, geïntegreerde SaaS-softwareoplossing gewenst.</w:t>
      </w:r>
    </w:p>
    <w:p w14:paraId="2B41D90E" w14:textId="77777777" w:rsidR="00A00E64" w:rsidRPr="00E80069" w:rsidRDefault="00A00E64">
      <w:pPr>
        <w:spacing w:after="0" w:line="240" w:lineRule="auto"/>
        <w:rPr>
          <w:rStyle w:val="Nadruk"/>
          <w:rFonts w:asciiTheme="minorHAnsi" w:hAnsiTheme="minorHAnsi" w:cstheme="minorHAnsi"/>
        </w:rPr>
      </w:pPr>
      <w:r w:rsidRPr="00E80069">
        <w:rPr>
          <w:rStyle w:val="Nadruk"/>
          <w:rFonts w:asciiTheme="minorHAnsi" w:hAnsiTheme="minorHAnsi" w:cstheme="minorHAnsi"/>
        </w:rPr>
        <w:br w:type="page"/>
      </w:r>
    </w:p>
    <w:p w14:paraId="47EF03E9" w14:textId="56A8F813" w:rsidR="00402F05" w:rsidRPr="00E80069" w:rsidRDefault="00402F05" w:rsidP="00402F05">
      <w:pPr>
        <w:rPr>
          <w:rStyle w:val="Nadruk"/>
          <w:rFonts w:asciiTheme="minorHAnsi" w:hAnsiTheme="minorHAnsi" w:cstheme="minorHAnsi"/>
          <w:b/>
          <w:bCs/>
          <w:i w:val="0"/>
          <w:iCs w:val="0"/>
        </w:rPr>
      </w:pPr>
      <w:r w:rsidRPr="00E80069">
        <w:rPr>
          <w:rStyle w:val="Nadruk"/>
          <w:rFonts w:asciiTheme="minorHAnsi" w:hAnsiTheme="minorHAnsi" w:cstheme="minorHAnsi"/>
          <w:b/>
          <w:bCs/>
          <w:i w:val="0"/>
          <w:iCs w:val="0"/>
        </w:rPr>
        <w:lastRenderedPageBreak/>
        <w:t>Processen/functionaliteit E-HRM</w:t>
      </w:r>
    </w:p>
    <w:p w14:paraId="3775EEBE" w14:textId="77777777" w:rsidR="00402F05" w:rsidRPr="00E80069" w:rsidRDefault="00402F05" w:rsidP="00402F05">
      <w:pPr>
        <w:rPr>
          <w:rFonts w:asciiTheme="minorHAnsi" w:hAnsiTheme="minorHAnsi" w:cstheme="minorHAnsi"/>
        </w:rPr>
      </w:pPr>
      <w:r w:rsidRPr="00E80069">
        <w:rPr>
          <w:rFonts w:asciiTheme="minorHAnsi" w:hAnsiTheme="minorHAnsi" w:cstheme="minorHAnsi"/>
        </w:rPr>
        <w:t>De volgende E-HRM-processen dienen uiterlijk per 1 december 2026 in het nieuwe systeem gefaciliteerd te worden: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5368"/>
        <w:gridCol w:w="2858"/>
      </w:tblGrid>
      <w:tr w:rsidR="00402F05" w:rsidRPr="00E80069" w14:paraId="1B9861C2" w14:textId="77777777" w:rsidTr="3E33E33E">
        <w:trPr>
          <w:cantSplit/>
          <w:trHeight w:val="300"/>
          <w:tblHeader/>
        </w:trPr>
        <w:tc>
          <w:tcPr>
            <w:tcW w:w="461" w:type="pct"/>
            <w:tcBorders>
              <w:top w:val="single" w:sz="4" w:space="0" w:color="auto"/>
              <w:left w:val="single" w:sz="4" w:space="0" w:color="auto"/>
              <w:bottom w:val="single" w:sz="4" w:space="0" w:color="auto"/>
              <w:right w:val="single" w:sz="4" w:space="0" w:color="auto"/>
            </w:tcBorders>
            <w:shd w:val="clear" w:color="auto" w:fill="0070C0"/>
          </w:tcPr>
          <w:p w14:paraId="4254B47B" w14:textId="77777777" w:rsidR="00402F05" w:rsidRPr="00E80069" w:rsidRDefault="00402F05" w:rsidP="007125B9">
            <w:pPr>
              <w:spacing w:after="0"/>
              <w:rPr>
                <w:rFonts w:asciiTheme="minorHAnsi" w:hAnsiTheme="minorHAnsi" w:cstheme="minorHAnsi"/>
                <w:b/>
                <w:color w:val="FFFFFF"/>
              </w:rPr>
            </w:pPr>
            <w:proofErr w:type="spellStart"/>
            <w:r w:rsidRPr="00E80069">
              <w:rPr>
                <w:rFonts w:asciiTheme="minorHAnsi" w:hAnsiTheme="minorHAnsi" w:cstheme="minorHAnsi"/>
                <w:b/>
                <w:color w:val="FFFFFF"/>
              </w:rPr>
              <w:t>Nr</w:t>
            </w:r>
            <w:proofErr w:type="spellEnd"/>
          </w:p>
        </w:tc>
        <w:tc>
          <w:tcPr>
            <w:tcW w:w="2962" w:type="pct"/>
            <w:tcBorders>
              <w:top w:val="single" w:sz="4" w:space="0" w:color="auto"/>
              <w:left w:val="single" w:sz="4" w:space="0" w:color="auto"/>
              <w:bottom w:val="single" w:sz="4" w:space="0" w:color="auto"/>
              <w:right w:val="single" w:sz="4" w:space="0" w:color="auto"/>
            </w:tcBorders>
            <w:shd w:val="clear" w:color="auto" w:fill="0070C0"/>
            <w:hideMark/>
          </w:tcPr>
          <w:p w14:paraId="469CBB22" w14:textId="77777777" w:rsidR="00402F05" w:rsidRPr="00E80069" w:rsidRDefault="00402F05" w:rsidP="007125B9">
            <w:pPr>
              <w:spacing w:after="0"/>
              <w:rPr>
                <w:rFonts w:asciiTheme="minorHAnsi" w:hAnsiTheme="minorHAnsi" w:cstheme="minorHAnsi"/>
                <w:b/>
                <w:color w:val="FFFFFF"/>
              </w:rPr>
            </w:pPr>
            <w:r w:rsidRPr="00E80069">
              <w:rPr>
                <w:rFonts w:asciiTheme="minorHAnsi" w:hAnsiTheme="minorHAnsi" w:cstheme="minorHAnsi"/>
                <w:b/>
                <w:color w:val="FFFFFF"/>
              </w:rPr>
              <w:t>Proces</w:t>
            </w:r>
          </w:p>
        </w:tc>
        <w:tc>
          <w:tcPr>
            <w:tcW w:w="1577" w:type="pct"/>
            <w:tcBorders>
              <w:top w:val="single" w:sz="4" w:space="0" w:color="auto"/>
              <w:left w:val="single" w:sz="4" w:space="0" w:color="auto"/>
              <w:bottom w:val="single" w:sz="4" w:space="0" w:color="auto"/>
              <w:right w:val="single" w:sz="4" w:space="0" w:color="auto"/>
            </w:tcBorders>
            <w:shd w:val="clear" w:color="auto" w:fill="0070C0"/>
          </w:tcPr>
          <w:p w14:paraId="05C3E923" w14:textId="77777777" w:rsidR="00402F05" w:rsidRPr="00E80069" w:rsidRDefault="00402F05" w:rsidP="007125B9">
            <w:pPr>
              <w:spacing w:after="0"/>
              <w:rPr>
                <w:rFonts w:asciiTheme="minorHAnsi" w:hAnsiTheme="minorHAnsi" w:cstheme="minorHAnsi"/>
                <w:b/>
                <w:color w:val="FFFFFF"/>
              </w:rPr>
            </w:pPr>
            <w:r w:rsidRPr="00E80069">
              <w:rPr>
                <w:rFonts w:asciiTheme="minorHAnsi" w:hAnsiTheme="minorHAnsi" w:cstheme="minorHAnsi"/>
                <w:b/>
                <w:color w:val="FFFFFF"/>
              </w:rPr>
              <w:t>Huidig systeem</w:t>
            </w:r>
          </w:p>
          <w:p w14:paraId="47D398C4" w14:textId="77777777" w:rsidR="00402F05" w:rsidRPr="00E80069" w:rsidRDefault="00402F05" w:rsidP="007125B9">
            <w:pPr>
              <w:spacing w:after="0"/>
              <w:rPr>
                <w:rFonts w:asciiTheme="minorHAnsi" w:hAnsiTheme="minorHAnsi" w:cstheme="minorHAnsi"/>
                <w:b/>
                <w:color w:val="FFFFFF"/>
              </w:rPr>
            </w:pPr>
            <w:r w:rsidRPr="00E80069">
              <w:rPr>
                <w:rFonts w:asciiTheme="minorHAnsi" w:hAnsiTheme="minorHAnsi" w:cstheme="minorHAnsi"/>
                <w:b/>
                <w:color w:val="FFFFFF"/>
              </w:rPr>
              <w:t>(naam of geen systeem)</w:t>
            </w:r>
          </w:p>
        </w:tc>
      </w:tr>
      <w:tr w:rsidR="00402F05" w:rsidRPr="00E80069" w14:paraId="63F86667"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3FEB1F0D"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3A130BD1"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Salarisadministratie</w:t>
            </w:r>
          </w:p>
        </w:tc>
        <w:tc>
          <w:tcPr>
            <w:tcW w:w="1577" w:type="pct"/>
            <w:tcBorders>
              <w:top w:val="single" w:sz="4" w:space="0" w:color="auto"/>
              <w:left w:val="single" w:sz="4" w:space="0" w:color="auto"/>
              <w:bottom w:val="single" w:sz="4" w:space="0" w:color="auto"/>
              <w:right w:val="single" w:sz="4" w:space="0" w:color="auto"/>
            </w:tcBorders>
          </w:tcPr>
          <w:p w14:paraId="07B91F74" w14:textId="4A1715A7" w:rsidR="00402F05" w:rsidRPr="00E80069" w:rsidRDefault="00402F05" w:rsidP="3E33E33E">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r w:rsidR="47ECD179" w:rsidRPr="00E80069">
              <w:rPr>
                <w:rFonts w:asciiTheme="minorHAnsi" w:hAnsiTheme="minorHAnsi" w:cstheme="minorHAnsi"/>
              </w:rPr>
              <w:t>B</w:t>
            </w:r>
            <w:r w:rsidRPr="00E80069">
              <w:rPr>
                <w:rFonts w:asciiTheme="minorHAnsi" w:hAnsiTheme="minorHAnsi" w:cstheme="minorHAnsi"/>
              </w:rPr>
              <w:t>eaufort</w:t>
            </w:r>
            <w:r w:rsidR="2FD2086D" w:rsidRPr="00E80069">
              <w:rPr>
                <w:rFonts w:asciiTheme="minorHAnsi" w:hAnsiTheme="minorHAnsi" w:cstheme="minorHAnsi"/>
              </w:rPr>
              <w:t>/</w:t>
            </w:r>
            <w:r w:rsidRPr="00E80069">
              <w:rPr>
                <w:rFonts w:asciiTheme="minorHAnsi" w:hAnsiTheme="minorHAnsi" w:cstheme="minorHAnsi"/>
              </w:rPr>
              <w:t xml:space="preserve"> </w:t>
            </w:r>
            <w:proofErr w:type="spellStart"/>
            <w:r w:rsidRPr="00E80069">
              <w:rPr>
                <w:rFonts w:asciiTheme="minorHAnsi" w:hAnsiTheme="minorHAnsi" w:cstheme="minorHAnsi"/>
              </w:rPr>
              <w:t>Gemal</w:t>
            </w:r>
            <w:proofErr w:type="spellEnd"/>
            <w:r w:rsidRPr="00E80069">
              <w:rPr>
                <w:rFonts w:asciiTheme="minorHAnsi" w:hAnsiTheme="minorHAnsi" w:cstheme="minorHAnsi"/>
              </w:rPr>
              <w:t>)</w:t>
            </w:r>
          </w:p>
        </w:tc>
      </w:tr>
      <w:tr w:rsidR="00402F05" w:rsidRPr="00E80069" w14:paraId="20170596"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4B7D5F46"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23BCE2D0"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Meerkeuze arbeidsvoorwaarden/IKB</w:t>
            </w:r>
          </w:p>
        </w:tc>
        <w:tc>
          <w:tcPr>
            <w:tcW w:w="1577" w:type="pct"/>
            <w:tcBorders>
              <w:top w:val="single" w:sz="4" w:space="0" w:color="auto"/>
              <w:left w:val="single" w:sz="4" w:space="0" w:color="auto"/>
              <w:bottom w:val="single" w:sz="4" w:space="0" w:color="auto"/>
              <w:right w:val="single" w:sz="4" w:space="0" w:color="auto"/>
            </w:tcBorders>
          </w:tcPr>
          <w:p w14:paraId="20560BFF"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Flex</w:t>
            </w:r>
            <w:proofErr w:type="spellEnd"/>
            <w:r w:rsidRPr="00E80069">
              <w:rPr>
                <w:rFonts w:asciiTheme="minorHAnsi" w:hAnsiTheme="minorHAnsi" w:cstheme="minorHAnsi"/>
              </w:rPr>
              <w:t xml:space="preserve"> Benefits</w:t>
            </w:r>
          </w:p>
        </w:tc>
      </w:tr>
      <w:tr w:rsidR="00402F05" w:rsidRPr="00E80069" w14:paraId="4BB2FA97"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2E3E1E11"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20142C19"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Declareren/onkosten</w:t>
            </w:r>
          </w:p>
        </w:tc>
        <w:tc>
          <w:tcPr>
            <w:tcW w:w="1577" w:type="pct"/>
            <w:tcBorders>
              <w:top w:val="single" w:sz="4" w:space="0" w:color="auto"/>
              <w:left w:val="single" w:sz="4" w:space="0" w:color="auto"/>
              <w:bottom w:val="single" w:sz="4" w:space="0" w:color="auto"/>
              <w:right w:val="single" w:sz="4" w:space="0" w:color="auto"/>
            </w:tcBorders>
          </w:tcPr>
          <w:p w14:paraId="40EC7E38"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App</w:t>
            </w:r>
          </w:p>
        </w:tc>
      </w:tr>
      <w:tr w:rsidR="00402F05" w:rsidRPr="00E80069" w14:paraId="291DF2D7"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2C44614D"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565596C5"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 xml:space="preserve">Volledig ATS systeem, gekoppeld via </w:t>
            </w:r>
            <w:proofErr w:type="spellStart"/>
            <w:r w:rsidRPr="00E80069">
              <w:rPr>
                <w:rFonts w:asciiTheme="minorHAnsi" w:hAnsiTheme="minorHAnsi" w:cstheme="minorHAnsi"/>
                <w:bCs/>
              </w:rPr>
              <w:t>onboarding</w:t>
            </w:r>
            <w:proofErr w:type="spellEnd"/>
            <w:r w:rsidRPr="00E80069">
              <w:rPr>
                <w:rFonts w:asciiTheme="minorHAnsi" w:hAnsiTheme="minorHAnsi" w:cstheme="minorHAnsi"/>
                <w:bCs/>
              </w:rPr>
              <w:t xml:space="preserve"> aan ESS</w:t>
            </w:r>
          </w:p>
        </w:tc>
        <w:tc>
          <w:tcPr>
            <w:tcW w:w="1577" w:type="pct"/>
            <w:tcBorders>
              <w:top w:val="single" w:sz="4" w:space="0" w:color="auto"/>
              <w:left w:val="single" w:sz="4" w:space="0" w:color="auto"/>
              <w:bottom w:val="single" w:sz="4" w:space="0" w:color="auto"/>
              <w:right w:val="single" w:sz="4" w:space="0" w:color="auto"/>
            </w:tcBorders>
          </w:tcPr>
          <w:p w14:paraId="2C85EE91"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EasyCruit</w:t>
            </w:r>
            <w:proofErr w:type="spellEnd"/>
            <w:r w:rsidRPr="00E80069">
              <w:rPr>
                <w:rFonts w:asciiTheme="minorHAnsi" w:hAnsiTheme="minorHAnsi" w:cstheme="minorHAnsi"/>
              </w:rPr>
              <w:br/>
              <w:t>(koppeling bestaat nog niet)</w:t>
            </w:r>
          </w:p>
        </w:tc>
      </w:tr>
      <w:tr w:rsidR="00402F05" w:rsidRPr="00E80069" w14:paraId="0C0F07BC"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7CF9E47D"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19BF8D11"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Workflow management voor alle fases van dienstverband</w:t>
            </w:r>
          </w:p>
        </w:tc>
        <w:tc>
          <w:tcPr>
            <w:tcW w:w="1577" w:type="pct"/>
            <w:tcBorders>
              <w:top w:val="single" w:sz="4" w:space="0" w:color="auto"/>
              <w:left w:val="single" w:sz="4" w:space="0" w:color="auto"/>
              <w:bottom w:val="single" w:sz="4" w:space="0" w:color="auto"/>
              <w:right w:val="single" w:sz="4" w:space="0" w:color="auto"/>
            </w:tcBorders>
          </w:tcPr>
          <w:p w14:paraId="6493902D"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Self</w:t>
            </w:r>
            <w:proofErr w:type="spellEnd"/>
            <w:r w:rsidRPr="00E80069">
              <w:rPr>
                <w:rFonts w:asciiTheme="minorHAnsi" w:hAnsiTheme="minorHAnsi" w:cstheme="minorHAnsi"/>
              </w:rPr>
              <w:t xml:space="preserve"> Service </w:t>
            </w:r>
          </w:p>
        </w:tc>
      </w:tr>
      <w:tr w:rsidR="00402F05" w:rsidRPr="00E80069" w14:paraId="7C6D5C3B"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37A874AA"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54906E88"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Ingang dienstverband</w:t>
            </w:r>
          </w:p>
        </w:tc>
        <w:tc>
          <w:tcPr>
            <w:tcW w:w="1577" w:type="pct"/>
            <w:tcBorders>
              <w:top w:val="single" w:sz="4" w:space="0" w:color="auto"/>
              <w:left w:val="single" w:sz="4" w:space="0" w:color="auto"/>
              <w:bottom w:val="single" w:sz="4" w:space="0" w:color="auto"/>
              <w:right w:val="single" w:sz="4" w:space="0" w:color="auto"/>
            </w:tcBorders>
          </w:tcPr>
          <w:p w14:paraId="43ED29E7"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Self</w:t>
            </w:r>
            <w:proofErr w:type="spellEnd"/>
            <w:r w:rsidRPr="00E80069">
              <w:rPr>
                <w:rFonts w:asciiTheme="minorHAnsi" w:hAnsiTheme="minorHAnsi" w:cstheme="minorHAnsi"/>
              </w:rPr>
              <w:t xml:space="preserve"> Service</w:t>
            </w:r>
          </w:p>
        </w:tc>
      </w:tr>
      <w:tr w:rsidR="00402F05" w:rsidRPr="00E80069" w14:paraId="1F0F9D64"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0A78310F"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3FFEB609"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Wijziging dienstverband</w:t>
            </w:r>
          </w:p>
        </w:tc>
        <w:tc>
          <w:tcPr>
            <w:tcW w:w="1577" w:type="pct"/>
            <w:tcBorders>
              <w:top w:val="single" w:sz="4" w:space="0" w:color="auto"/>
              <w:left w:val="single" w:sz="4" w:space="0" w:color="auto"/>
              <w:bottom w:val="single" w:sz="4" w:space="0" w:color="auto"/>
              <w:right w:val="single" w:sz="4" w:space="0" w:color="auto"/>
            </w:tcBorders>
          </w:tcPr>
          <w:p w14:paraId="299A49D8"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Self</w:t>
            </w:r>
            <w:proofErr w:type="spellEnd"/>
            <w:r w:rsidRPr="00E80069">
              <w:rPr>
                <w:rFonts w:asciiTheme="minorHAnsi" w:hAnsiTheme="minorHAnsi" w:cstheme="minorHAnsi"/>
              </w:rPr>
              <w:t xml:space="preserve"> Service</w:t>
            </w:r>
          </w:p>
        </w:tc>
      </w:tr>
      <w:tr w:rsidR="00402F05" w:rsidRPr="00E80069" w14:paraId="03124201"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3515C877"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1FB84D7B"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Beëindiging dienstverband</w:t>
            </w:r>
          </w:p>
        </w:tc>
        <w:tc>
          <w:tcPr>
            <w:tcW w:w="1577" w:type="pct"/>
            <w:tcBorders>
              <w:top w:val="single" w:sz="4" w:space="0" w:color="auto"/>
              <w:left w:val="single" w:sz="4" w:space="0" w:color="auto"/>
              <w:bottom w:val="single" w:sz="4" w:space="0" w:color="auto"/>
              <w:right w:val="single" w:sz="4" w:space="0" w:color="auto"/>
            </w:tcBorders>
          </w:tcPr>
          <w:p w14:paraId="7C812FC3"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Self</w:t>
            </w:r>
            <w:proofErr w:type="spellEnd"/>
            <w:r w:rsidRPr="00E80069">
              <w:rPr>
                <w:rFonts w:asciiTheme="minorHAnsi" w:hAnsiTheme="minorHAnsi" w:cstheme="minorHAnsi"/>
              </w:rPr>
              <w:t xml:space="preserve"> Service</w:t>
            </w:r>
          </w:p>
        </w:tc>
      </w:tr>
      <w:tr w:rsidR="00402F05" w:rsidRPr="00E80069" w14:paraId="1C4DBDAE"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6E7AE512"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7BB2D308"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Ziekteverzuim (conform Wet Poortwachter)</w:t>
            </w:r>
          </w:p>
        </w:tc>
        <w:tc>
          <w:tcPr>
            <w:tcW w:w="1577" w:type="pct"/>
            <w:tcBorders>
              <w:top w:val="single" w:sz="4" w:space="0" w:color="auto"/>
              <w:left w:val="single" w:sz="4" w:space="0" w:color="auto"/>
              <w:bottom w:val="single" w:sz="4" w:space="0" w:color="auto"/>
              <w:right w:val="single" w:sz="4" w:space="0" w:color="auto"/>
            </w:tcBorders>
          </w:tcPr>
          <w:p w14:paraId="1656D59E"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Expert Suite, koppeling YF</w:t>
            </w:r>
          </w:p>
        </w:tc>
      </w:tr>
      <w:tr w:rsidR="00402F05" w:rsidRPr="00E80069" w14:paraId="3DA479C8"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6D728749"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5DBCFBDF"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Verlof inclusief uren verantwoording</w:t>
            </w:r>
          </w:p>
        </w:tc>
        <w:tc>
          <w:tcPr>
            <w:tcW w:w="1577" w:type="pct"/>
            <w:tcBorders>
              <w:top w:val="single" w:sz="4" w:space="0" w:color="auto"/>
              <w:left w:val="single" w:sz="4" w:space="0" w:color="auto"/>
              <w:bottom w:val="single" w:sz="4" w:space="0" w:color="auto"/>
              <w:right w:val="single" w:sz="4" w:space="0" w:color="auto"/>
            </w:tcBorders>
          </w:tcPr>
          <w:p w14:paraId="361779B2"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verlof</w:t>
            </w:r>
          </w:p>
        </w:tc>
      </w:tr>
      <w:tr w:rsidR="00402F05" w:rsidRPr="00E80069" w14:paraId="517AB09A"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69E0B882"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6D133EAC"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Beheer formatie-/bezetting/kosten</w:t>
            </w:r>
          </w:p>
        </w:tc>
        <w:tc>
          <w:tcPr>
            <w:tcW w:w="1577" w:type="pct"/>
            <w:tcBorders>
              <w:top w:val="single" w:sz="4" w:space="0" w:color="auto"/>
              <w:left w:val="single" w:sz="4" w:space="0" w:color="auto"/>
              <w:bottom w:val="single" w:sz="4" w:space="0" w:color="auto"/>
              <w:right w:val="single" w:sz="4" w:space="0" w:color="auto"/>
            </w:tcBorders>
          </w:tcPr>
          <w:p w14:paraId="16583875" w14:textId="722C3C5E" w:rsidR="00402F05" w:rsidRPr="00E80069" w:rsidRDefault="00402F05" w:rsidP="007125B9">
            <w:pPr>
              <w:spacing w:after="0"/>
              <w:rPr>
                <w:rFonts w:asciiTheme="minorHAnsi" w:hAnsiTheme="minorHAnsi" w:cstheme="minorBidi"/>
              </w:rPr>
            </w:pPr>
            <w:proofErr w:type="spellStart"/>
            <w:r w:rsidRPr="7B5C8CE3">
              <w:rPr>
                <w:rFonts w:asciiTheme="minorHAnsi" w:hAnsiTheme="minorHAnsi" w:cstheme="minorBidi"/>
              </w:rPr>
              <w:t>Qlik</w:t>
            </w:r>
            <w:proofErr w:type="spellEnd"/>
            <w:r w:rsidRPr="7B5C8CE3">
              <w:rPr>
                <w:rFonts w:asciiTheme="minorHAnsi" w:hAnsiTheme="minorHAnsi" w:cstheme="minorBidi"/>
              </w:rPr>
              <w:t xml:space="preserve"> Sense, wordt </w:t>
            </w:r>
            <w:proofErr w:type="spellStart"/>
            <w:r w:rsidRPr="7B5C8CE3">
              <w:rPr>
                <w:rFonts w:asciiTheme="minorHAnsi" w:hAnsiTheme="minorHAnsi" w:cstheme="minorBidi"/>
              </w:rPr>
              <w:t>PowerBI</w:t>
            </w:r>
            <w:proofErr w:type="spellEnd"/>
          </w:p>
        </w:tc>
      </w:tr>
      <w:tr w:rsidR="00402F05" w:rsidRPr="00E80069" w14:paraId="152DA5FE"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6AD5E473"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2AAA0E2F"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Gesprekscyclus</w:t>
            </w:r>
            <w:r w:rsidRPr="00E80069">
              <w:rPr>
                <w:rFonts w:asciiTheme="minorHAnsi" w:hAnsiTheme="minorHAnsi" w:cstheme="minorHAnsi"/>
              </w:rPr>
              <w:br/>
              <w:t>Persoonlijke ontwikkeling</w:t>
            </w:r>
          </w:p>
          <w:p w14:paraId="58EEE508"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Competentiemanagement</w:t>
            </w:r>
          </w:p>
        </w:tc>
        <w:tc>
          <w:tcPr>
            <w:tcW w:w="1577" w:type="pct"/>
            <w:tcBorders>
              <w:top w:val="single" w:sz="4" w:space="0" w:color="auto"/>
              <w:left w:val="single" w:sz="4" w:space="0" w:color="auto"/>
              <w:bottom w:val="single" w:sz="4" w:space="0" w:color="auto"/>
              <w:right w:val="single" w:sz="4" w:space="0" w:color="auto"/>
            </w:tcBorders>
          </w:tcPr>
          <w:p w14:paraId="5FD55A71"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gesprekscyclus</w:t>
            </w:r>
          </w:p>
          <w:p w14:paraId="16FB8888"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Nog niet</w:t>
            </w:r>
          </w:p>
          <w:p w14:paraId="4AB176F6"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Nog niet</w:t>
            </w:r>
          </w:p>
        </w:tc>
      </w:tr>
      <w:tr w:rsidR="00402F05" w:rsidRPr="00E80069" w14:paraId="476FE49F"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1345C6F6"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76EE7BFE"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Planning en roostering</w:t>
            </w:r>
          </w:p>
        </w:tc>
        <w:tc>
          <w:tcPr>
            <w:tcW w:w="1577" w:type="pct"/>
            <w:tcBorders>
              <w:top w:val="single" w:sz="4" w:space="0" w:color="auto"/>
              <w:left w:val="single" w:sz="4" w:space="0" w:color="auto"/>
              <w:bottom w:val="single" w:sz="4" w:space="0" w:color="auto"/>
              <w:right w:val="single" w:sz="4" w:space="0" w:color="auto"/>
            </w:tcBorders>
          </w:tcPr>
          <w:p w14:paraId="3617BB0E" w14:textId="77777777" w:rsidR="00402F05" w:rsidRPr="00E80069" w:rsidRDefault="00402F05" w:rsidP="007125B9">
            <w:pPr>
              <w:spacing w:after="0"/>
              <w:rPr>
                <w:rFonts w:asciiTheme="minorHAnsi" w:hAnsiTheme="minorHAnsi" w:cstheme="minorHAnsi"/>
                <w:highlight w:val="yellow"/>
              </w:rPr>
            </w:pPr>
            <w:proofErr w:type="spellStart"/>
            <w:r w:rsidRPr="00E80069">
              <w:rPr>
                <w:rFonts w:asciiTheme="minorHAnsi" w:hAnsiTheme="minorHAnsi" w:cstheme="minorHAnsi"/>
              </w:rPr>
              <w:t>Myneva</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Madi</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Afvalris</w:t>
            </w:r>
            <w:proofErr w:type="spellEnd"/>
            <w:r w:rsidRPr="00E80069">
              <w:rPr>
                <w:rFonts w:asciiTheme="minorHAnsi" w:hAnsiTheme="minorHAnsi" w:cstheme="minorHAnsi"/>
              </w:rPr>
              <w:t xml:space="preserve"> (GAD)  </w:t>
            </w:r>
          </w:p>
        </w:tc>
      </w:tr>
      <w:tr w:rsidR="00402F05" w:rsidRPr="00E80069" w14:paraId="51506578"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2AA28E1E"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3932CD05" w14:textId="020139D8"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VOG-registratie (en aanvraag)</w:t>
            </w:r>
          </w:p>
        </w:tc>
        <w:tc>
          <w:tcPr>
            <w:tcW w:w="1577" w:type="pct"/>
            <w:tcBorders>
              <w:top w:val="single" w:sz="4" w:space="0" w:color="auto"/>
              <w:left w:val="single" w:sz="4" w:space="0" w:color="auto"/>
              <w:bottom w:val="single" w:sz="4" w:space="0" w:color="auto"/>
              <w:right w:val="single" w:sz="4" w:space="0" w:color="auto"/>
            </w:tcBorders>
          </w:tcPr>
          <w:p w14:paraId="6CF01487"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 xml:space="preserve">Registratie: via flow nieuwe </w:t>
            </w:r>
            <w:proofErr w:type="spellStart"/>
            <w:r w:rsidRPr="00E80069">
              <w:rPr>
                <w:rFonts w:asciiTheme="minorHAnsi" w:hAnsiTheme="minorHAnsi" w:cstheme="minorHAnsi"/>
              </w:rPr>
              <w:t>mw</w:t>
            </w:r>
            <w:proofErr w:type="spellEnd"/>
            <w:r w:rsidRPr="00E80069">
              <w:rPr>
                <w:rFonts w:asciiTheme="minorHAnsi" w:hAnsiTheme="minorHAnsi" w:cstheme="minorHAnsi"/>
              </w:rPr>
              <w:t xml:space="preserve"> een formulier waar </w:t>
            </w:r>
            <w:proofErr w:type="spellStart"/>
            <w:r w:rsidRPr="00E80069">
              <w:rPr>
                <w:rFonts w:asciiTheme="minorHAnsi" w:hAnsiTheme="minorHAnsi" w:cstheme="minorHAnsi"/>
              </w:rPr>
              <w:t>wn</w:t>
            </w:r>
            <w:proofErr w:type="spellEnd"/>
            <w:r w:rsidRPr="00E80069">
              <w:rPr>
                <w:rFonts w:asciiTheme="minorHAnsi" w:hAnsiTheme="minorHAnsi" w:cstheme="minorHAnsi"/>
              </w:rPr>
              <w:t xml:space="preserve"> de VOG kan uploaden en declareren</w:t>
            </w:r>
            <w:r w:rsidRPr="00E80069">
              <w:rPr>
                <w:rFonts w:asciiTheme="minorHAnsi" w:hAnsiTheme="minorHAnsi" w:cstheme="minorHAnsi"/>
              </w:rPr>
              <w:br/>
              <w:t xml:space="preserve">Aanvragen: handmatig op </w:t>
            </w:r>
            <w:proofErr w:type="spellStart"/>
            <w:r w:rsidRPr="00E80069">
              <w:rPr>
                <w:rFonts w:asciiTheme="minorHAnsi" w:hAnsiTheme="minorHAnsi" w:cstheme="minorHAnsi"/>
              </w:rPr>
              <w:t>Justis</w:t>
            </w:r>
            <w:proofErr w:type="spellEnd"/>
            <w:r w:rsidRPr="00E80069">
              <w:rPr>
                <w:rFonts w:asciiTheme="minorHAnsi" w:hAnsiTheme="minorHAnsi" w:cstheme="minorHAnsi"/>
              </w:rPr>
              <w:t xml:space="preserve"> portal</w:t>
            </w:r>
          </w:p>
        </w:tc>
      </w:tr>
      <w:tr w:rsidR="00402F05" w:rsidRPr="00E80069" w14:paraId="70C97366"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14519220"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185F8DD3"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Document en Formulierbeheer</w:t>
            </w:r>
          </w:p>
        </w:tc>
        <w:tc>
          <w:tcPr>
            <w:tcW w:w="1577" w:type="pct"/>
            <w:tcBorders>
              <w:top w:val="single" w:sz="4" w:space="0" w:color="auto"/>
              <w:left w:val="single" w:sz="4" w:space="0" w:color="auto"/>
              <w:bottom w:val="single" w:sz="4" w:space="0" w:color="auto"/>
              <w:right w:val="single" w:sz="4" w:space="0" w:color="auto"/>
            </w:tcBorders>
            <w:vAlign w:val="center"/>
          </w:tcPr>
          <w:p w14:paraId="24D093F9"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Personeelsdossier</w:t>
            </w:r>
          </w:p>
        </w:tc>
      </w:tr>
      <w:tr w:rsidR="00402F05" w:rsidRPr="00E80069" w14:paraId="57731F47"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7B5CF5E1"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3851B33F"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 xml:space="preserve">Correspondentie en </w:t>
            </w:r>
            <w:proofErr w:type="spellStart"/>
            <w:r w:rsidRPr="00E80069">
              <w:rPr>
                <w:rFonts w:asciiTheme="minorHAnsi" w:hAnsiTheme="minorHAnsi" w:cstheme="minorHAnsi"/>
                <w:bCs/>
              </w:rPr>
              <w:t>contractbeheer</w:t>
            </w:r>
            <w:proofErr w:type="spellEnd"/>
          </w:p>
        </w:tc>
        <w:tc>
          <w:tcPr>
            <w:tcW w:w="1577" w:type="pct"/>
            <w:tcBorders>
              <w:top w:val="single" w:sz="4" w:space="0" w:color="auto"/>
              <w:left w:val="single" w:sz="4" w:space="0" w:color="auto"/>
              <w:bottom w:val="single" w:sz="4" w:space="0" w:color="auto"/>
              <w:right w:val="single" w:sz="4" w:space="0" w:color="auto"/>
            </w:tcBorders>
          </w:tcPr>
          <w:p w14:paraId="31565121"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HRSS</w:t>
            </w:r>
          </w:p>
        </w:tc>
      </w:tr>
      <w:tr w:rsidR="00402F05" w:rsidRPr="00E80069" w14:paraId="71841EF2"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7683BAC9"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36A1A29D"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Document generator (</w:t>
            </w:r>
            <w:proofErr w:type="spellStart"/>
            <w:r w:rsidRPr="00E80069">
              <w:rPr>
                <w:rFonts w:asciiTheme="minorHAnsi" w:hAnsiTheme="minorHAnsi" w:cstheme="minorHAnsi"/>
                <w:bCs/>
              </w:rPr>
              <w:t>incl</w:t>
            </w:r>
            <w:proofErr w:type="spellEnd"/>
            <w:r w:rsidRPr="00E80069">
              <w:rPr>
                <w:rFonts w:asciiTheme="minorHAnsi" w:hAnsiTheme="minorHAnsi" w:cstheme="minorHAnsi"/>
                <w:bCs/>
              </w:rPr>
              <w:t xml:space="preserve"> template beheer)</w:t>
            </w:r>
          </w:p>
        </w:tc>
        <w:tc>
          <w:tcPr>
            <w:tcW w:w="1577" w:type="pct"/>
            <w:tcBorders>
              <w:top w:val="single" w:sz="4" w:space="0" w:color="auto"/>
              <w:left w:val="single" w:sz="4" w:space="0" w:color="auto"/>
              <w:bottom w:val="single" w:sz="4" w:space="0" w:color="auto"/>
              <w:right w:val="single" w:sz="4" w:space="0" w:color="auto"/>
            </w:tcBorders>
          </w:tcPr>
          <w:p w14:paraId="71E82298"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p>
        </w:tc>
      </w:tr>
      <w:tr w:rsidR="00402F05" w:rsidRPr="00E80069" w14:paraId="144C32DD"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74A42252"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57C5A018"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Digitale ondertekening, veilig volgens AVG en juridisch bindend</w:t>
            </w:r>
          </w:p>
        </w:tc>
        <w:tc>
          <w:tcPr>
            <w:tcW w:w="1577" w:type="pct"/>
            <w:tcBorders>
              <w:top w:val="single" w:sz="4" w:space="0" w:color="auto"/>
              <w:left w:val="single" w:sz="4" w:space="0" w:color="auto"/>
              <w:bottom w:val="single" w:sz="4" w:space="0" w:color="auto"/>
              <w:right w:val="single" w:sz="4" w:space="0" w:color="auto"/>
            </w:tcBorders>
          </w:tcPr>
          <w:p w14:paraId="539B9FBF"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niet beschikbaar voor documenten die buiten YF gemaakt zijn</w:t>
            </w:r>
          </w:p>
        </w:tc>
      </w:tr>
      <w:tr w:rsidR="00402F05" w:rsidRPr="00E80069" w14:paraId="3683A6ED"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4A47FEE8"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470AF414"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Digitale personeelsdossiers</w:t>
            </w:r>
          </w:p>
        </w:tc>
        <w:tc>
          <w:tcPr>
            <w:tcW w:w="1577" w:type="pct"/>
            <w:tcBorders>
              <w:top w:val="single" w:sz="4" w:space="0" w:color="auto"/>
              <w:left w:val="single" w:sz="4" w:space="0" w:color="auto"/>
              <w:bottom w:val="single" w:sz="4" w:space="0" w:color="auto"/>
              <w:right w:val="single" w:sz="4" w:space="0" w:color="auto"/>
            </w:tcBorders>
          </w:tcPr>
          <w:p w14:paraId="0A428F64"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personeelsdossier</w:t>
            </w:r>
          </w:p>
        </w:tc>
      </w:tr>
      <w:tr w:rsidR="00402F05" w:rsidRPr="00E80069" w14:paraId="159B602D"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73A7A364"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0134369B"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Mutatiebeheer</w:t>
            </w:r>
          </w:p>
        </w:tc>
        <w:tc>
          <w:tcPr>
            <w:tcW w:w="1577" w:type="pct"/>
            <w:tcBorders>
              <w:top w:val="single" w:sz="4" w:space="0" w:color="auto"/>
              <w:left w:val="single" w:sz="4" w:space="0" w:color="auto"/>
              <w:bottom w:val="single" w:sz="4" w:space="0" w:color="auto"/>
              <w:right w:val="single" w:sz="4" w:space="0" w:color="auto"/>
            </w:tcBorders>
          </w:tcPr>
          <w:p w14:paraId="4B1F94C6"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HRSS</w:t>
            </w:r>
          </w:p>
        </w:tc>
      </w:tr>
      <w:tr w:rsidR="00402F05" w:rsidRPr="00E80069" w14:paraId="086145E3"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04C5610A"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23286313"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Autorisatiebeheer</w:t>
            </w:r>
          </w:p>
        </w:tc>
        <w:tc>
          <w:tcPr>
            <w:tcW w:w="1577" w:type="pct"/>
            <w:tcBorders>
              <w:top w:val="single" w:sz="4" w:space="0" w:color="auto"/>
              <w:left w:val="single" w:sz="4" w:space="0" w:color="auto"/>
              <w:bottom w:val="single" w:sz="4" w:space="0" w:color="auto"/>
              <w:right w:val="single" w:sz="4" w:space="0" w:color="auto"/>
            </w:tcBorders>
          </w:tcPr>
          <w:p w14:paraId="5F6D8A58"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HRSS</w:t>
            </w:r>
          </w:p>
        </w:tc>
      </w:tr>
      <w:tr w:rsidR="00402F05" w:rsidRPr="00E80069" w14:paraId="5C4E201A"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16C2C8DE"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49A0B75A"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Organisatiestructuur en hiërarchie</w:t>
            </w:r>
          </w:p>
        </w:tc>
        <w:tc>
          <w:tcPr>
            <w:tcW w:w="1577" w:type="pct"/>
            <w:tcBorders>
              <w:top w:val="single" w:sz="4" w:space="0" w:color="auto"/>
              <w:left w:val="single" w:sz="4" w:space="0" w:color="auto"/>
              <w:bottom w:val="single" w:sz="4" w:space="0" w:color="auto"/>
              <w:right w:val="single" w:sz="4" w:space="0" w:color="auto"/>
            </w:tcBorders>
          </w:tcPr>
          <w:p w14:paraId="35A6D535"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Beaufort</w:t>
            </w:r>
          </w:p>
        </w:tc>
      </w:tr>
      <w:tr w:rsidR="00402F05" w:rsidRPr="00E80069" w14:paraId="72B11FDD"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3C327B15"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hideMark/>
          </w:tcPr>
          <w:p w14:paraId="77A8B535"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Koppelingen, waaronder:</w:t>
            </w:r>
          </w:p>
          <w:p w14:paraId="1E3CB7A1" w14:textId="77777777" w:rsidR="00402F05" w:rsidRPr="00E80069" w:rsidRDefault="00402F05" w:rsidP="00402F05">
            <w:pPr>
              <w:pStyle w:val="Lijstalinea"/>
              <w:numPr>
                <w:ilvl w:val="0"/>
                <w:numId w:val="35"/>
              </w:numPr>
              <w:spacing w:after="0"/>
              <w:contextualSpacing w:val="0"/>
              <w:rPr>
                <w:rFonts w:asciiTheme="minorHAnsi" w:hAnsiTheme="minorHAnsi" w:cstheme="minorHAnsi"/>
                <w:bCs/>
              </w:rPr>
            </w:pPr>
            <w:proofErr w:type="spellStart"/>
            <w:r w:rsidRPr="00E80069">
              <w:rPr>
                <w:rFonts w:asciiTheme="minorHAnsi" w:hAnsiTheme="minorHAnsi" w:cstheme="minorHAnsi"/>
                <w:bCs/>
              </w:rPr>
              <w:t>Digi</w:t>
            </w:r>
            <w:proofErr w:type="spellEnd"/>
            <w:r w:rsidRPr="00E80069">
              <w:rPr>
                <w:rFonts w:asciiTheme="minorHAnsi" w:hAnsiTheme="minorHAnsi" w:cstheme="minorHAnsi"/>
                <w:bCs/>
              </w:rPr>
              <w:t>-ZSM</w:t>
            </w:r>
          </w:p>
          <w:p w14:paraId="1A5D5B41" w14:textId="77777777" w:rsidR="00402F05" w:rsidRPr="00E80069" w:rsidRDefault="00402F05" w:rsidP="00402F05">
            <w:pPr>
              <w:pStyle w:val="Lijstalinea"/>
              <w:numPr>
                <w:ilvl w:val="0"/>
                <w:numId w:val="35"/>
              </w:numPr>
              <w:spacing w:after="0"/>
              <w:contextualSpacing w:val="0"/>
              <w:rPr>
                <w:rFonts w:asciiTheme="minorHAnsi" w:hAnsiTheme="minorHAnsi" w:cstheme="minorHAnsi"/>
                <w:bCs/>
              </w:rPr>
            </w:pPr>
            <w:r w:rsidRPr="00E80069">
              <w:rPr>
                <w:rFonts w:asciiTheme="minorHAnsi" w:hAnsiTheme="minorHAnsi" w:cstheme="minorHAnsi"/>
                <w:bCs/>
              </w:rPr>
              <w:t>Uitvragende instanties: belastingdienst, ABP, UWV, Arbodienst, zorgverzekeraar (</w:t>
            </w:r>
            <w:proofErr w:type="spellStart"/>
            <w:r w:rsidRPr="00E80069">
              <w:rPr>
                <w:rFonts w:asciiTheme="minorHAnsi" w:hAnsiTheme="minorHAnsi" w:cstheme="minorHAnsi"/>
                <w:bCs/>
              </w:rPr>
              <w:t>Loyalis</w:t>
            </w:r>
            <w:proofErr w:type="spellEnd"/>
            <w:r w:rsidRPr="00E80069">
              <w:rPr>
                <w:rFonts w:asciiTheme="minorHAnsi" w:hAnsiTheme="minorHAnsi" w:cstheme="minorHAnsi"/>
                <w:bCs/>
              </w:rPr>
              <w:t>)</w:t>
            </w:r>
          </w:p>
        </w:tc>
        <w:tc>
          <w:tcPr>
            <w:tcW w:w="1577" w:type="pct"/>
            <w:tcBorders>
              <w:top w:val="single" w:sz="4" w:space="0" w:color="auto"/>
              <w:left w:val="single" w:sz="4" w:space="0" w:color="auto"/>
              <w:bottom w:val="single" w:sz="4" w:space="0" w:color="auto"/>
              <w:right w:val="single" w:sz="4" w:space="0" w:color="auto"/>
            </w:tcBorders>
          </w:tcPr>
          <w:p w14:paraId="0A829632"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Expert Suite</w:t>
            </w:r>
          </w:p>
          <w:p w14:paraId="4EC8BDE0" w14:textId="77777777" w:rsidR="00402F05" w:rsidRPr="00E80069" w:rsidRDefault="00402F05" w:rsidP="007125B9">
            <w:pPr>
              <w:spacing w:after="0"/>
              <w:rPr>
                <w:rFonts w:asciiTheme="minorHAnsi" w:hAnsiTheme="minorHAnsi" w:cstheme="minorHAnsi"/>
              </w:rPr>
            </w:pPr>
          </w:p>
          <w:p w14:paraId="06291FAF"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Gemal</w:t>
            </w:r>
            <w:proofErr w:type="spellEnd"/>
          </w:p>
        </w:tc>
      </w:tr>
      <w:tr w:rsidR="00402F05" w:rsidRPr="00E80069" w14:paraId="1248E064"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10205055"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42B687D9"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Loonkostenprognose</w:t>
            </w:r>
          </w:p>
        </w:tc>
        <w:tc>
          <w:tcPr>
            <w:tcW w:w="1577" w:type="pct"/>
            <w:tcBorders>
              <w:top w:val="single" w:sz="4" w:space="0" w:color="auto"/>
              <w:left w:val="single" w:sz="4" w:space="0" w:color="auto"/>
              <w:bottom w:val="single" w:sz="4" w:space="0" w:color="auto"/>
              <w:right w:val="single" w:sz="4" w:space="0" w:color="auto"/>
            </w:tcBorders>
          </w:tcPr>
          <w:p w14:paraId="6F8667CC"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Gemal</w:t>
            </w:r>
            <w:proofErr w:type="spellEnd"/>
          </w:p>
        </w:tc>
      </w:tr>
      <w:tr w:rsidR="00402F05" w:rsidRPr="00E80069" w14:paraId="44F5B8C1"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10D529BB"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5CAEB6C2" w14:textId="77777777" w:rsidR="00402F05" w:rsidRPr="00E80069" w:rsidRDefault="00402F05" w:rsidP="007125B9">
            <w:pPr>
              <w:spacing w:after="0"/>
              <w:rPr>
                <w:rFonts w:asciiTheme="minorHAnsi" w:hAnsiTheme="minorHAnsi" w:cstheme="minorHAnsi"/>
                <w:bCs/>
              </w:rPr>
            </w:pPr>
            <w:r w:rsidRPr="00E80069">
              <w:rPr>
                <w:rFonts w:asciiTheme="minorHAnsi" w:hAnsiTheme="minorHAnsi" w:cstheme="minorHAnsi"/>
                <w:bCs/>
              </w:rPr>
              <w:t>Salarisverwerking:</w:t>
            </w:r>
          </w:p>
          <w:p w14:paraId="35A629C9" w14:textId="77777777" w:rsidR="00402F05" w:rsidRPr="00E80069" w:rsidRDefault="00402F05" w:rsidP="00402F05">
            <w:pPr>
              <w:pStyle w:val="Lijstalinea"/>
              <w:numPr>
                <w:ilvl w:val="0"/>
                <w:numId w:val="34"/>
              </w:numPr>
              <w:spacing w:after="0"/>
              <w:contextualSpacing w:val="0"/>
              <w:rPr>
                <w:rFonts w:asciiTheme="minorHAnsi" w:hAnsiTheme="minorHAnsi" w:cstheme="minorHAnsi"/>
                <w:bCs/>
              </w:rPr>
            </w:pPr>
            <w:r w:rsidRPr="00E80069">
              <w:rPr>
                <w:rFonts w:asciiTheme="minorHAnsi" w:hAnsiTheme="minorHAnsi" w:cstheme="minorHAnsi"/>
                <w:bCs/>
              </w:rPr>
              <w:t>Loonberekeningen</w:t>
            </w:r>
          </w:p>
          <w:p w14:paraId="429DE0C8" w14:textId="77777777" w:rsidR="00402F05" w:rsidRPr="00E80069" w:rsidRDefault="00402F05" w:rsidP="00402F05">
            <w:pPr>
              <w:pStyle w:val="Lijstalinea"/>
              <w:numPr>
                <w:ilvl w:val="0"/>
                <w:numId w:val="34"/>
              </w:numPr>
              <w:spacing w:after="0"/>
              <w:contextualSpacing w:val="0"/>
              <w:rPr>
                <w:rFonts w:asciiTheme="minorHAnsi" w:hAnsiTheme="minorHAnsi" w:cstheme="minorHAnsi"/>
              </w:rPr>
            </w:pPr>
            <w:r w:rsidRPr="00E80069">
              <w:rPr>
                <w:rFonts w:asciiTheme="minorHAnsi" w:hAnsiTheme="minorHAnsi" w:cstheme="minorHAnsi"/>
              </w:rPr>
              <w:t>Digitale loonstroken aanmaken en jaaropgaves</w:t>
            </w:r>
          </w:p>
          <w:p w14:paraId="3DC52D8D" w14:textId="77777777" w:rsidR="00402F05" w:rsidRPr="00E80069" w:rsidRDefault="00402F05" w:rsidP="00402F05">
            <w:pPr>
              <w:pStyle w:val="Lijstalinea"/>
              <w:numPr>
                <w:ilvl w:val="0"/>
                <w:numId w:val="34"/>
              </w:numPr>
              <w:spacing w:after="0"/>
              <w:contextualSpacing w:val="0"/>
              <w:rPr>
                <w:rFonts w:asciiTheme="minorHAnsi" w:hAnsiTheme="minorHAnsi" w:cstheme="minorHAnsi"/>
              </w:rPr>
            </w:pPr>
            <w:r w:rsidRPr="00E80069">
              <w:rPr>
                <w:rFonts w:asciiTheme="minorHAnsi" w:hAnsiTheme="minorHAnsi" w:cstheme="minorHAnsi"/>
              </w:rPr>
              <w:t>Aanleveren APG-pensioengegevens</w:t>
            </w:r>
          </w:p>
          <w:p w14:paraId="50714C58" w14:textId="77777777" w:rsidR="00402F05" w:rsidRPr="00E80069" w:rsidRDefault="00402F05" w:rsidP="00402F05">
            <w:pPr>
              <w:pStyle w:val="Lijstalinea"/>
              <w:numPr>
                <w:ilvl w:val="0"/>
                <w:numId w:val="34"/>
              </w:numPr>
              <w:spacing w:after="0"/>
              <w:contextualSpacing w:val="0"/>
              <w:rPr>
                <w:rFonts w:asciiTheme="minorHAnsi" w:hAnsiTheme="minorHAnsi" w:cstheme="minorHAnsi"/>
              </w:rPr>
            </w:pPr>
            <w:r w:rsidRPr="00E80069">
              <w:rPr>
                <w:rFonts w:asciiTheme="minorHAnsi" w:hAnsiTheme="minorHAnsi" w:cstheme="minorHAnsi"/>
              </w:rPr>
              <w:t xml:space="preserve">Loonaangifte Belastingdienst </w:t>
            </w:r>
          </w:p>
          <w:p w14:paraId="258AA8CF" w14:textId="77777777" w:rsidR="00402F05" w:rsidRPr="00E80069" w:rsidRDefault="00402F05" w:rsidP="00402F05">
            <w:pPr>
              <w:pStyle w:val="Lijstalinea"/>
              <w:numPr>
                <w:ilvl w:val="0"/>
                <w:numId w:val="34"/>
              </w:numPr>
              <w:spacing w:after="0"/>
              <w:contextualSpacing w:val="0"/>
              <w:rPr>
                <w:rFonts w:asciiTheme="minorHAnsi" w:hAnsiTheme="minorHAnsi" w:cstheme="minorHAnsi"/>
              </w:rPr>
            </w:pPr>
            <w:r w:rsidRPr="00E80069">
              <w:rPr>
                <w:rFonts w:asciiTheme="minorHAnsi" w:hAnsiTheme="minorHAnsi" w:cstheme="minorHAnsi"/>
              </w:rPr>
              <w:t>Automatisch doorzetten journaalpost salariskosten naar financiële administratie</w:t>
            </w:r>
          </w:p>
          <w:p w14:paraId="537AC2B2" w14:textId="77777777" w:rsidR="00402F05" w:rsidRPr="00E80069" w:rsidRDefault="00402F05" w:rsidP="00402F05">
            <w:pPr>
              <w:pStyle w:val="Lijstalinea"/>
              <w:numPr>
                <w:ilvl w:val="0"/>
                <w:numId w:val="34"/>
              </w:numPr>
              <w:spacing w:after="0"/>
              <w:contextualSpacing w:val="0"/>
              <w:rPr>
                <w:rFonts w:asciiTheme="minorHAnsi" w:hAnsiTheme="minorHAnsi" w:cstheme="minorHAnsi"/>
                <w:bCs/>
              </w:rPr>
            </w:pPr>
            <w:r w:rsidRPr="00E80069">
              <w:rPr>
                <w:rFonts w:asciiTheme="minorHAnsi" w:hAnsiTheme="minorHAnsi" w:cstheme="minorHAnsi"/>
                <w:bCs/>
              </w:rPr>
              <w:t>ABP</w:t>
            </w:r>
          </w:p>
        </w:tc>
        <w:tc>
          <w:tcPr>
            <w:tcW w:w="1577" w:type="pct"/>
            <w:tcBorders>
              <w:top w:val="single" w:sz="4" w:space="0" w:color="auto"/>
              <w:left w:val="single" w:sz="4" w:space="0" w:color="auto"/>
              <w:bottom w:val="single" w:sz="4" w:space="0" w:color="auto"/>
              <w:right w:val="single" w:sz="4" w:space="0" w:color="auto"/>
            </w:tcBorders>
          </w:tcPr>
          <w:p w14:paraId="278C1B08" w14:textId="77777777" w:rsidR="00402F05" w:rsidRPr="00E80069" w:rsidRDefault="00402F05" w:rsidP="007125B9">
            <w:pPr>
              <w:spacing w:after="0"/>
              <w:rPr>
                <w:rFonts w:asciiTheme="minorHAnsi" w:hAnsiTheme="minorHAnsi" w:cstheme="minorHAnsi"/>
              </w:rPr>
            </w:pPr>
            <w:proofErr w:type="spellStart"/>
            <w:r w:rsidRPr="00E80069">
              <w:rPr>
                <w:rFonts w:asciiTheme="minorHAnsi" w:hAnsiTheme="minorHAnsi" w:cstheme="minorHAnsi"/>
              </w:rPr>
              <w:t>Youforce</w:t>
            </w:r>
            <w:proofErr w:type="spellEnd"/>
            <w:r w:rsidRPr="00E80069">
              <w:rPr>
                <w:rFonts w:asciiTheme="minorHAnsi" w:hAnsiTheme="minorHAnsi" w:cstheme="minorHAnsi"/>
              </w:rPr>
              <w:t xml:space="preserve">, </w:t>
            </w:r>
            <w:proofErr w:type="spellStart"/>
            <w:r w:rsidRPr="00E80069">
              <w:rPr>
                <w:rFonts w:asciiTheme="minorHAnsi" w:hAnsiTheme="minorHAnsi" w:cstheme="minorHAnsi"/>
              </w:rPr>
              <w:t>Gemal</w:t>
            </w:r>
            <w:proofErr w:type="spellEnd"/>
          </w:p>
        </w:tc>
      </w:tr>
      <w:tr w:rsidR="00402F05" w:rsidRPr="004A0B4D" w14:paraId="006DAD51"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21BD9C75"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0227EDE7"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 xml:space="preserve">Registratie ingehuurd/gedetacheerd (tijdelijk) personeel (inhuur) en stagiaires </w:t>
            </w:r>
          </w:p>
        </w:tc>
        <w:tc>
          <w:tcPr>
            <w:tcW w:w="1577" w:type="pct"/>
            <w:tcBorders>
              <w:top w:val="single" w:sz="4" w:space="0" w:color="auto"/>
              <w:left w:val="single" w:sz="4" w:space="0" w:color="auto"/>
              <w:bottom w:val="single" w:sz="4" w:space="0" w:color="auto"/>
              <w:right w:val="single" w:sz="4" w:space="0" w:color="auto"/>
            </w:tcBorders>
          </w:tcPr>
          <w:p w14:paraId="50DE6FA3" w14:textId="77777777" w:rsidR="00402F05" w:rsidRPr="00E80069" w:rsidRDefault="00402F05" w:rsidP="007125B9">
            <w:pPr>
              <w:spacing w:after="0"/>
              <w:rPr>
                <w:rFonts w:asciiTheme="minorHAnsi" w:hAnsiTheme="minorHAnsi" w:cstheme="minorHAnsi"/>
                <w:lang w:val="en-US"/>
              </w:rPr>
            </w:pPr>
            <w:proofErr w:type="spellStart"/>
            <w:r w:rsidRPr="00E80069">
              <w:rPr>
                <w:rFonts w:asciiTheme="minorHAnsi" w:hAnsiTheme="minorHAnsi" w:cstheme="minorHAnsi"/>
                <w:lang w:val="en-US"/>
              </w:rPr>
              <w:t>Youforce</w:t>
            </w:r>
            <w:proofErr w:type="spellEnd"/>
            <w:r w:rsidRPr="00E80069">
              <w:rPr>
                <w:rFonts w:asciiTheme="minorHAnsi" w:hAnsiTheme="minorHAnsi" w:cstheme="minorHAnsi"/>
                <w:lang w:val="en-US"/>
              </w:rPr>
              <w:t xml:space="preserve">, HRSS, Beaufort </w:t>
            </w:r>
            <w:proofErr w:type="spellStart"/>
            <w:r w:rsidRPr="00E80069">
              <w:rPr>
                <w:rFonts w:asciiTheme="minorHAnsi" w:hAnsiTheme="minorHAnsi" w:cstheme="minorHAnsi"/>
                <w:lang w:val="en-US"/>
              </w:rPr>
              <w:t>koppeling</w:t>
            </w:r>
            <w:proofErr w:type="spellEnd"/>
            <w:r w:rsidRPr="00E80069">
              <w:rPr>
                <w:rFonts w:asciiTheme="minorHAnsi" w:hAnsiTheme="minorHAnsi" w:cstheme="minorHAnsi"/>
                <w:lang w:val="en-US"/>
              </w:rPr>
              <w:t xml:space="preserve"> IAM</w:t>
            </w:r>
          </w:p>
        </w:tc>
      </w:tr>
      <w:tr w:rsidR="00402F05" w:rsidRPr="00E80069" w14:paraId="443DCB6B" w14:textId="77777777" w:rsidTr="3E33E33E">
        <w:trPr>
          <w:cantSplit/>
          <w:trHeight w:val="300"/>
        </w:trPr>
        <w:tc>
          <w:tcPr>
            <w:tcW w:w="461" w:type="pct"/>
            <w:tcBorders>
              <w:top w:val="single" w:sz="4" w:space="0" w:color="auto"/>
              <w:left w:val="single" w:sz="4" w:space="0" w:color="auto"/>
              <w:bottom w:val="single" w:sz="4" w:space="0" w:color="auto"/>
              <w:right w:val="single" w:sz="4" w:space="0" w:color="auto"/>
            </w:tcBorders>
            <w:shd w:val="clear" w:color="auto" w:fill="F3F3F3"/>
          </w:tcPr>
          <w:p w14:paraId="0A9EB287" w14:textId="77777777" w:rsidR="00402F05" w:rsidRPr="00E80069" w:rsidRDefault="00402F05" w:rsidP="00402F05">
            <w:pPr>
              <w:pStyle w:val="Lijstalinea"/>
              <w:numPr>
                <w:ilvl w:val="0"/>
                <w:numId w:val="36"/>
              </w:numPr>
              <w:spacing w:after="0"/>
              <w:contextualSpacing w:val="0"/>
              <w:rPr>
                <w:rFonts w:asciiTheme="minorHAnsi" w:hAnsiTheme="minorHAnsi" w:cstheme="minorHAnsi"/>
                <w:bCs/>
                <w:lang w:val="en-US"/>
              </w:rPr>
            </w:pPr>
          </w:p>
        </w:tc>
        <w:tc>
          <w:tcPr>
            <w:tcW w:w="2962" w:type="pct"/>
            <w:tcBorders>
              <w:top w:val="single" w:sz="4" w:space="0" w:color="auto"/>
              <w:left w:val="single" w:sz="4" w:space="0" w:color="auto"/>
              <w:bottom w:val="single" w:sz="4" w:space="0" w:color="auto"/>
              <w:right w:val="single" w:sz="4" w:space="0" w:color="auto"/>
            </w:tcBorders>
            <w:shd w:val="clear" w:color="auto" w:fill="F3F3F3"/>
          </w:tcPr>
          <w:p w14:paraId="05339E12" w14:textId="77777777" w:rsidR="00402F05" w:rsidRPr="00E80069" w:rsidRDefault="00402F05" w:rsidP="007125B9">
            <w:pPr>
              <w:rPr>
                <w:rFonts w:asciiTheme="minorHAnsi" w:hAnsiTheme="minorHAnsi" w:cstheme="minorHAnsi"/>
              </w:rPr>
            </w:pPr>
            <w:r w:rsidRPr="00E80069">
              <w:rPr>
                <w:rFonts w:asciiTheme="minorHAnsi" w:hAnsiTheme="minorHAnsi" w:cstheme="minorHAnsi"/>
              </w:rPr>
              <w:t>Integratie met Microsoft 365</w:t>
            </w:r>
          </w:p>
          <w:p w14:paraId="2843B9EC" w14:textId="77777777" w:rsidR="00402F05" w:rsidRPr="00E80069" w:rsidRDefault="00402F05" w:rsidP="007125B9">
            <w:pPr>
              <w:rPr>
                <w:rFonts w:asciiTheme="minorHAnsi" w:hAnsiTheme="minorHAnsi" w:cstheme="minorHAnsi"/>
              </w:rPr>
            </w:pPr>
            <w:r w:rsidRPr="00E80069">
              <w:rPr>
                <w:rFonts w:asciiTheme="minorHAnsi" w:hAnsiTheme="minorHAnsi" w:cstheme="minorHAnsi"/>
              </w:rPr>
              <w:t xml:space="preserve">Het koppelen van E-HRM aan de Microsoft 365-suite (zoals Word, Excel, Teams, SharePoint) om processen te verbeteren, samenwerking te bevorderen en functionaliteit te vergroten. </w:t>
            </w:r>
          </w:p>
        </w:tc>
        <w:tc>
          <w:tcPr>
            <w:tcW w:w="1577" w:type="pct"/>
            <w:tcBorders>
              <w:top w:val="single" w:sz="4" w:space="0" w:color="auto"/>
              <w:left w:val="single" w:sz="4" w:space="0" w:color="auto"/>
              <w:bottom w:val="single" w:sz="4" w:space="0" w:color="auto"/>
              <w:right w:val="single" w:sz="4" w:space="0" w:color="auto"/>
            </w:tcBorders>
          </w:tcPr>
          <w:p w14:paraId="4940565B" w14:textId="77777777" w:rsidR="00402F05" w:rsidRPr="00E80069" w:rsidRDefault="00402F05" w:rsidP="007125B9">
            <w:pPr>
              <w:spacing w:after="0"/>
              <w:rPr>
                <w:rFonts w:asciiTheme="minorHAnsi" w:hAnsiTheme="minorHAnsi" w:cstheme="minorHAnsi"/>
              </w:rPr>
            </w:pPr>
            <w:r w:rsidRPr="00E80069">
              <w:rPr>
                <w:rFonts w:asciiTheme="minorHAnsi" w:hAnsiTheme="minorHAnsi" w:cstheme="minorHAnsi"/>
              </w:rPr>
              <w:t>Microsoft</w:t>
            </w:r>
          </w:p>
        </w:tc>
      </w:tr>
    </w:tbl>
    <w:p w14:paraId="11B1AEAD" w14:textId="247FD3C4" w:rsidR="00402F05" w:rsidRPr="00E80069" w:rsidRDefault="00402F05" w:rsidP="00402F05">
      <w:pPr>
        <w:spacing w:before="240" w:after="0"/>
        <w:rPr>
          <w:rFonts w:asciiTheme="minorHAnsi" w:hAnsiTheme="minorHAnsi" w:cstheme="minorHAnsi"/>
        </w:rPr>
      </w:pPr>
      <w:bookmarkStart w:id="131" w:name="_Toc309756603"/>
      <w:r w:rsidRPr="00E80069">
        <w:rPr>
          <w:rFonts w:asciiTheme="minorHAnsi" w:hAnsiTheme="minorHAnsi" w:cstheme="minorHAnsi"/>
        </w:rPr>
        <w:t>De vereiste aanvullende functionaliteiten worden in onderstaand kader kort toegelicht:</w:t>
      </w:r>
    </w:p>
    <w:p w14:paraId="6886DE6A" w14:textId="499ACA97" w:rsidR="00402F05" w:rsidRPr="00E80069" w:rsidRDefault="00402F05" w:rsidP="00402F05">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E80069">
        <w:rPr>
          <w:rFonts w:asciiTheme="minorHAnsi" w:hAnsiTheme="minorHAnsi" w:cstheme="minorHAnsi"/>
          <w:i/>
        </w:rPr>
        <w:t>Workflow management</w:t>
      </w:r>
      <w:r w:rsidRPr="00E80069">
        <w:rPr>
          <w:rFonts w:asciiTheme="minorHAnsi" w:hAnsiTheme="minorHAnsi" w:cstheme="minorHAnsi"/>
        </w:rPr>
        <w:t>: bedrijfsprocessen worden ondersteund, (</w:t>
      </w:r>
      <w:proofErr w:type="spellStart"/>
      <w:r w:rsidRPr="00E80069">
        <w:rPr>
          <w:rFonts w:asciiTheme="minorHAnsi" w:hAnsiTheme="minorHAnsi" w:cstheme="minorHAnsi"/>
        </w:rPr>
        <w:t>be</w:t>
      </w:r>
      <w:proofErr w:type="spellEnd"/>
      <w:r w:rsidRPr="00E80069">
        <w:rPr>
          <w:rFonts w:asciiTheme="minorHAnsi" w:hAnsiTheme="minorHAnsi" w:cstheme="minorHAnsi"/>
        </w:rPr>
        <w:t>)geleid en geborgd door het systeem. Papierstromen, subsystemen, lange doorlooptijden en dubbele invoer behoren tot het verleden. Processen worden transparant en voortgangsinformatie is real-time beschikbaar voor betrokkenen.</w:t>
      </w:r>
    </w:p>
    <w:p w14:paraId="190F71DC" w14:textId="56DCB44A" w:rsidR="00402F05" w:rsidRPr="00E80069" w:rsidRDefault="00402F05" w:rsidP="00402F05">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E80069">
        <w:rPr>
          <w:rFonts w:asciiTheme="minorHAnsi" w:hAnsiTheme="minorHAnsi" w:cstheme="minorHAnsi"/>
          <w:i/>
          <w:iCs/>
        </w:rPr>
        <w:t>ESS (employee selfservice)</w:t>
      </w:r>
      <w:r w:rsidRPr="00E80069">
        <w:rPr>
          <w:rFonts w:asciiTheme="minorHAnsi" w:hAnsiTheme="minorHAnsi" w:cstheme="minorHAnsi"/>
        </w:rPr>
        <w:t>: ESS ondersteunt interactieve processen tussen werknemer en werkgever. De werknemer kan voor hem relevante informatie (bijvoorbeeld p-dossier) raadplegen en wijzigingen van gegevens initiëren waarbij de manager fiatteert en het systeem automatisch registreert en verwerkt. (Persoonlijk dashboard)</w:t>
      </w:r>
      <w:r w:rsidR="00E117AA" w:rsidRPr="00E80069">
        <w:rPr>
          <w:rFonts w:asciiTheme="minorHAnsi" w:hAnsiTheme="minorHAnsi" w:cstheme="minorHAnsi"/>
        </w:rPr>
        <w:t>.</w:t>
      </w:r>
    </w:p>
    <w:p w14:paraId="008FC73D" w14:textId="77777777" w:rsidR="00402F05" w:rsidRPr="00E80069" w:rsidRDefault="00402F05" w:rsidP="00402F05">
      <w:pPr>
        <w:pBdr>
          <w:top w:val="single" w:sz="4" w:space="1" w:color="auto"/>
          <w:left w:val="single" w:sz="4" w:space="1" w:color="auto"/>
          <w:bottom w:val="single" w:sz="4" w:space="1" w:color="auto"/>
          <w:right w:val="single" w:sz="4" w:space="4" w:color="auto"/>
        </w:pBdr>
        <w:rPr>
          <w:rFonts w:asciiTheme="minorHAnsi" w:hAnsiTheme="minorHAnsi" w:cstheme="minorHAnsi"/>
        </w:rPr>
      </w:pPr>
      <w:r w:rsidRPr="00E80069">
        <w:rPr>
          <w:rFonts w:asciiTheme="minorHAnsi" w:hAnsiTheme="minorHAnsi" w:cstheme="minorHAnsi"/>
          <w:i/>
        </w:rPr>
        <w:t>MSS (management selfservice)</w:t>
      </w:r>
      <w:r w:rsidRPr="00E80069">
        <w:rPr>
          <w:rFonts w:asciiTheme="minorHAnsi" w:hAnsiTheme="minorHAnsi" w:cstheme="minorHAnsi"/>
        </w:rPr>
        <w:t>: MSS maakt het mogelijk om verantwoordelijkheden neer te leggen bij de bron. Afdelingsmanagers en directie kunnen beschikken over actuele managementinformatie en worden geautoriseerd voor het initiëren van personele mutaties.</w:t>
      </w:r>
    </w:p>
    <w:p w14:paraId="26DB191F" w14:textId="330B62DE" w:rsidR="00402F05" w:rsidRPr="00E80069" w:rsidRDefault="00402F05" w:rsidP="00402F05">
      <w:pPr>
        <w:pBdr>
          <w:top w:val="single" w:sz="4" w:space="1" w:color="auto"/>
          <w:left w:val="single" w:sz="4" w:space="1" w:color="auto"/>
          <w:bottom w:val="single" w:sz="4" w:space="1" w:color="auto"/>
          <w:right w:val="single" w:sz="4" w:space="4" w:color="auto"/>
        </w:pBdr>
        <w:rPr>
          <w:rFonts w:asciiTheme="minorHAnsi" w:hAnsiTheme="minorHAnsi" w:cstheme="minorHAnsi"/>
        </w:rPr>
      </w:pPr>
      <w:r w:rsidRPr="00E80069">
        <w:rPr>
          <w:rFonts w:asciiTheme="minorHAnsi" w:hAnsiTheme="minorHAnsi" w:cstheme="minorHAnsi"/>
          <w:i/>
          <w:iCs/>
        </w:rPr>
        <w:t>HR-dossier (digitaal dossier)</w:t>
      </w:r>
      <w:r w:rsidRPr="00E80069">
        <w:rPr>
          <w:rFonts w:asciiTheme="minorHAnsi" w:hAnsiTheme="minorHAnsi" w:cstheme="minorHAnsi"/>
        </w:rPr>
        <w:t>: Personeelsdossiers, bekwaamheidsdossiers, verlofregistratie enzovoort worden digitaal beheerd en zijn online te raadplegen.</w:t>
      </w:r>
    </w:p>
    <w:p w14:paraId="3E5F8950" w14:textId="24162363" w:rsidR="00402F05" w:rsidRPr="00E80069" w:rsidRDefault="00402F05" w:rsidP="00402F05">
      <w:pPr>
        <w:pBdr>
          <w:top w:val="single" w:sz="4" w:space="1" w:color="auto"/>
          <w:left w:val="single" w:sz="4" w:space="1" w:color="auto"/>
          <w:bottom w:val="single" w:sz="4" w:space="1" w:color="auto"/>
          <w:right w:val="single" w:sz="4" w:space="4" w:color="auto"/>
        </w:pBdr>
        <w:rPr>
          <w:rFonts w:asciiTheme="minorHAnsi" w:hAnsiTheme="minorHAnsi" w:cstheme="minorHAnsi"/>
        </w:rPr>
      </w:pPr>
      <w:r w:rsidRPr="00E80069">
        <w:rPr>
          <w:rFonts w:asciiTheme="minorHAnsi" w:hAnsiTheme="minorHAnsi" w:cstheme="minorHAnsi"/>
          <w:i/>
        </w:rPr>
        <w:t xml:space="preserve">Managementinformatie: </w:t>
      </w:r>
      <w:r w:rsidRPr="00E80069">
        <w:rPr>
          <w:rFonts w:asciiTheme="minorHAnsi" w:hAnsiTheme="minorHAnsi" w:cstheme="minorHAnsi"/>
        </w:rPr>
        <w:t>Elke leidinggevende beschikt online over actuele en transparante managementinformatie betreffende zijn afdeling en/of team.</w:t>
      </w:r>
    </w:p>
    <w:tbl>
      <w:tblPr>
        <w:tblStyle w:val="Tabelraster"/>
        <w:tblW w:w="0" w:type="auto"/>
        <w:tblLook w:val="04A0" w:firstRow="1" w:lastRow="0" w:firstColumn="1" w:lastColumn="0" w:noHBand="0" w:noVBand="1"/>
      </w:tblPr>
      <w:tblGrid>
        <w:gridCol w:w="9066"/>
      </w:tblGrid>
      <w:tr w:rsidR="00402F05" w:rsidRPr="00E80069" w14:paraId="5ABAB324" w14:textId="77777777" w:rsidTr="007125B9">
        <w:tc>
          <w:tcPr>
            <w:tcW w:w="9180" w:type="dxa"/>
          </w:tcPr>
          <w:p w14:paraId="7223993D" w14:textId="164F4950" w:rsidR="00402F05" w:rsidRPr="00E80069" w:rsidRDefault="00402F05" w:rsidP="007125B9">
            <w:pPr>
              <w:rPr>
                <w:rFonts w:asciiTheme="minorHAnsi" w:hAnsiTheme="minorHAnsi" w:cstheme="minorHAnsi"/>
              </w:rPr>
            </w:pPr>
            <w:r w:rsidRPr="00E80069">
              <w:rPr>
                <w:rFonts w:asciiTheme="minorHAnsi" w:hAnsiTheme="minorHAnsi" w:cstheme="minorHAnsi"/>
                <w:i/>
                <w:iCs/>
              </w:rPr>
              <w:lastRenderedPageBreak/>
              <w:t>ATS</w:t>
            </w:r>
            <w:r w:rsidRPr="00E80069">
              <w:rPr>
                <w:rFonts w:asciiTheme="minorHAnsi" w:hAnsiTheme="minorHAnsi" w:cstheme="minorHAnsi"/>
              </w:rPr>
              <w:t xml:space="preserve">: </w:t>
            </w:r>
            <w:r w:rsidRPr="00E80069">
              <w:rPr>
                <w:rFonts w:asciiTheme="minorHAnsi" w:hAnsiTheme="minorHAnsi" w:cstheme="minorHAnsi"/>
                <w:sz w:val="22"/>
                <w:szCs w:val="22"/>
              </w:rPr>
              <w:t xml:space="preserve">de volledige </w:t>
            </w:r>
            <w:proofErr w:type="spellStart"/>
            <w:r w:rsidRPr="00E80069">
              <w:rPr>
                <w:rFonts w:asciiTheme="minorHAnsi" w:hAnsiTheme="minorHAnsi" w:cstheme="minorHAnsi"/>
                <w:sz w:val="22"/>
                <w:szCs w:val="22"/>
              </w:rPr>
              <w:t>kandidaatflow</w:t>
            </w:r>
            <w:proofErr w:type="spellEnd"/>
            <w:r w:rsidRPr="00E80069">
              <w:rPr>
                <w:rFonts w:asciiTheme="minorHAnsi" w:hAnsiTheme="minorHAnsi" w:cstheme="minorHAnsi"/>
                <w:sz w:val="22"/>
                <w:szCs w:val="22"/>
              </w:rPr>
              <w:t xml:space="preserve"> gaat door een systeem wat voldoet aan relevante wetgeving, vanaf plaatsen vacature, automatisch doorplaatsen van vacature op relevante sites van derden, naar sollicitatiebeheer, agendering van sollicitatiegesprekken en automatisch ingeregelde standaard berichten aan kandidaten gedurende het hele proces tot en met aanbieding. Geselecteerde kandidaat informatie gaat door naar </w:t>
            </w:r>
            <w:proofErr w:type="spellStart"/>
            <w:r w:rsidRPr="00E80069">
              <w:rPr>
                <w:rFonts w:asciiTheme="minorHAnsi" w:hAnsiTheme="minorHAnsi" w:cstheme="minorHAnsi"/>
                <w:sz w:val="22"/>
                <w:szCs w:val="22"/>
              </w:rPr>
              <w:t>Onboarding</w:t>
            </w:r>
            <w:proofErr w:type="spellEnd"/>
            <w:r w:rsidRPr="00E80069">
              <w:rPr>
                <w:rFonts w:asciiTheme="minorHAnsi" w:hAnsiTheme="minorHAnsi" w:cstheme="minorHAnsi"/>
                <w:sz w:val="22"/>
                <w:szCs w:val="22"/>
              </w:rPr>
              <w:t>, waar de arbeidsovereenkomst via document generatie opgesteld wordt. Relevante stukken gaan automatisch door naar het personeelsdossier.</w:t>
            </w:r>
          </w:p>
        </w:tc>
      </w:tr>
    </w:tbl>
    <w:p w14:paraId="49D86AF8" w14:textId="7A76F301" w:rsidR="00402F05" w:rsidRPr="00E80069" w:rsidRDefault="00402F05" w:rsidP="00402F05">
      <w:pPr>
        <w:pStyle w:val="Kop2"/>
        <w:spacing w:line="276" w:lineRule="auto"/>
        <w:rPr>
          <w:rFonts w:asciiTheme="minorHAnsi" w:hAnsiTheme="minorHAnsi"/>
        </w:rPr>
      </w:pPr>
      <w:bookmarkStart w:id="132" w:name="_Toc211942233"/>
      <w:bookmarkStart w:id="133" w:name="_Toc214994028"/>
      <w:r w:rsidRPr="00E80069">
        <w:rPr>
          <w:rFonts w:asciiTheme="minorHAnsi" w:hAnsiTheme="minorHAnsi"/>
        </w:rPr>
        <w:t>Aantallen werknemers en gebruikers</w:t>
      </w:r>
      <w:bookmarkEnd w:id="132"/>
      <w:bookmarkEnd w:id="133"/>
    </w:p>
    <w:bookmarkEnd w:id="131"/>
    <w:p w14:paraId="0E8C8197" w14:textId="77777777" w:rsidR="00402F05" w:rsidRPr="00E80069" w:rsidRDefault="00402F05" w:rsidP="00402F05">
      <w:pPr>
        <w:pStyle w:val="Lijstalinea"/>
        <w:numPr>
          <w:ilvl w:val="0"/>
          <w:numId w:val="32"/>
        </w:numPr>
        <w:kinsoku w:val="0"/>
        <w:autoSpaceDE w:val="0"/>
        <w:autoSpaceDN w:val="0"/>
        <w:adjustRightInd w:val="0"/>
        <w:spacing w:after="240"/>
        <w:rPr>
          <w:rFonts w:asciiTheme="minorHAnsi" w:hAnsiTheme="minorHAnsi" w:cstheme="minorHAnsi"/>
        </w:rPr>
      </w:pPr>
      <w:r w:rsidRPr="00E80069">
        <w:rPr>
          <w:rFonts w:asciiTheme="minorHAnsi" w:hAnsiTheme="minorHAnsi" w:cstheme="minorHAnsi"/>
        </w:rPr>
        <w:t>Aantal met/zonder loonfunctie Regio Gooi en Vechtstreek:</w:t>
      </w:r>
    </w:p>
    <w:p w14:paraId="3F543AFF" w14:textId="7CAFAEDA" w:rsidR="00402F05" w:rsidRPr="00E80069" w:rsidRDefault="00402F05" w:rsidP="00402F05">
      <w:pPr>
        <w:pStyle w:val="Lijstalinea"/>
        <w:numPr>
          <w:ilvl w:val="1"/>
          <w:numId w:val="32"/>
        </w:numPr>
        <w:kinsoku w:val="0"/>
        <w:autoSpaceDE w:val="0"/>
        <w:autoSpaceDN w:val="0"/>
        <w:adjustRightInd w:val="0"/>
        <w:spacing w:after="240"/>
        <w:rPr>
          <w:rFonts w:asciiTheme="minorHAnsi" w:hAnsiTheme="minorHAnsi" w:cstheme="minorHAnsi"/>
        </w:rPr>
      </w:pPr>
      <w:r w:rsidRPr="00E80069">
        <w:rPr>
          <w:rFonts w:asciiTheme="minorHAnsi" w:hAnsiTheme="minorHAnsi" w:cstheme="minorHAnsi"/>
        </w:rPr>
        <w:t>Met loonfunctie: 500</w:t>
      </w:r>
    </w:p>
    <w:p w14:paraId="40416582" w14:textId="39728041" w:rsidR="00402F05" w:rsidRPr="00E80069" w:rsidRDefault="00402F05" w:rsidP="007125B9">
      <w:pPr>
        <w:pStyle w:val="Lijstalinea"/>
        <w:numPr>
          <w:ilvl w:val="0"/>
          <w:numId w:val="32"/>
        </w:numPr>
        <w:kinsoku w:val="0"/>
        <w:autoSpaceDE w:val="0"/>
        <w:autoSpaceDN w:val="0"/>
        <w:adjustRightInd w:val="0"/>
        <w:spacing w:after="240"/>
        <w:rPr>
          <w:rFonts w:asciiTheme="minorHAnsi" w:hAnsiTheme="minorHAnsi" w:cstheme="minorHAnsi"/>
        </w:rPr>
      </w:pPr>
      <w:r w:rsidRPr="00E80069">
        <w:rPr>
          <w:rFonts w:asciiTheme="minorHAnsi" w:hAnsiTheme="minorHAnsi" w:cstheme="minorHAnsi"/>
        </w:rPr>
        <w:t>Zonder loonfunctie: 70 registraties</w:t>
      </w:r>
      <w:r w:rsidRPr="00E80069">
        <w:rPr>
          <w:rFonts w:asciiTheme="minorHAnsi" w:hAnsiTheme="minorHAnsi" w:cstheme="minorHAnsi"/>
        </w:rPr>
        <w:br/>
        <w:t>Aantal gebruikers:</w:t>
      </w:r>
    </w:p>
    <w:p w14:paraId="27E0046B" w14:textId="77777777" w:rsidR="00402F05" w:rsidRPr="00E80069" w:rsidRDefault="00402F05" w:rsidP="00402F05">
      <w:pPr>
        <w:pStyle w:val="Lijstalinea"/>
        <w:numPr>
          <w:ilvl w:val="1"/>
          <w:numId w:val="32"/>
        </w:numPr>
        <w:kinsoku w:val="0"/>
        <w:autoSpaceDE w:val="0"/>
        <w:autoSpaceDN w:val="0"/>
        <w:adjustRightInd w:val="0"/>
        <w:spacing w:after="240"/>
        <w:rPr>
          <w:rFonts w:asciiTheme="minorHAnsi" w:hAnsiTheme="minorHAnsi" w:cstheme="minorHAnsi"/>
        </w:rPr>
      </w:pPr>
      <w:r w:rsidRPr="00E80069">
        <w:rPr>
          <w:rFonts w:asciiTheme="minorHAnsi" w:hAnsiTheme="minorHAnsi" w:cstheme="minorHAnsi"/>
        </w:rPr>
        <w:t>E-HRM:</w:t>
      </w:r>
    </w:p>
    <w:p w14:paraId="58164EB1" w14:textId="7AD3CB11" w:rsidR="00402F05" w:rsidRPr="00E80069" w:rsidRDefault="00402F05" w:rsidP="00402F05">
      <w:pPr>
        <w:pStyle w:val="Lijstalinea"/>
        <w:numPr>
          <w:ilvl w:val="2"/>
          <w:numId w:val="32"/>
        </w:numPr>
        <w:kinsoku w:val="0"/>
        <w:autoSpaceDE w:val="0"/>
        <w:autoSpaceDN w:val="0"/>
        <w:adjustRightInd w:val="0"/>
        <w:spacing w:after="240"/>
        <w:rPr>
          <w:rFonts w:asciiTheme="minorHAnsi" w:hAnsiTheme="minorHAnsi" w:cstheme="minorHAnsi"/>
        </w:rPr>
      </w:pPr>
      <w:proofErr w:type="spellStart"/>
      <w:r w:rsidRPr="00E80069">
        <w:rPr>
          <w:rFonts w:asciiTheme="minorHAnsi" w:hAnsiTheme="minorHAnsi" w:cstheme="minorHAnsi"/>
        </w:rPr>
        <w:t>PBackoffice</w:t>
      </w:r>
      <w:proofErr w:type="spellEnd"/>
      <w:r w:rsidRPr="00E80069">
        <w:rPr>
          <w:rFonts w:asciiTheme="minorHAnsi" w:hAnsiTheme="minorHAnsi" w:cstheme="minorHAnsi"/>
        </w:rPr>
        <w:t>: 6</w:t>
      </w:r>
    </w:p>
    <w:p w14:paraId="6AD5C3A0" w14:textId="7EBE707C" w:rsidR="00402F05" w:rsidRPr="00E80069" w:rsidRDefault="00402F05" w:rsidP="00402F05">
      <w:pPr>
        <w:pStyle w:val="Lijstalinea"/>
        <w:numPr>
          <w:ilvl w:val="2"/>
          <w:numId w:val="32"/>
        </w:numPr>
        <w:kinsoku w:val="0"/>
        <w:autoSpaceDE w:val="0"/>
        <w:autoSpaceDN w:val="0"/>
        <w:adjustRightInd w:val="0"/>
        <w:spacing w:after="240"/>
        <w:rPr>
          <w:rFonts w:asciiTheme="minorHAnsi" w:hAnsiTheme="minorHAnsi" w:cstheme="minorHAnsi"/>
        </w:rPr>
      </w:pPr>
      <w:r w:rsidRPr="00E80069">
        <w:rPr>
          <w:rFonts w:asciiTheme="minorHAnsi" w:hAnsiTheme="minorHAnsi" w:cstheme="minorHAnsi"/>
        </w:rPr>
        <w:t>ESS: 490</w:t>
      </w:r>
    </w:p>
    <w:p w14:paraId="2177979C" w14:textId="3C873753" w:rsidR="00402F05" w:rsidRPr="00E80069" w:rsidRDefault="00402F05" w:rsidP="00402F05">
      <w:pPr>
        <w:pStyle w:val="Lijstalinea"/>
        <w:numPr>
          <w:ilvl w:val="0"/>
          <w:numId w:val="32"/>
        </w:numPr>
        <w:spacing w:after="240"/>
        <w:rPr>
          <w:rFonts w:asciiTheme="minorHAnsi" w:hAnsiTheme="minorHAnsi" w:cstheme="minorHAnsi"/>
        </w:rPr>
      </w:pPr>
      <w:r w:rsidRPr="00E80069">
        <w:rPr>
          <w:rFonts w:asciiTheme="minorHAnsi" w:hAnsiTheme="minorHAnsi" w:cstheme="minorHAnsi"/>
        </w:rPr>
        <w:t>MSS: 34</w:t>
      </w:r>
    </w:p>
    <w:p w14:paraId="3101C220" w14:textId="20B5816D" w:rsidR="00523DC7" w:rsidRPr="00E80069" w:rsidRDefault="00BA68AE" w:rsidP="00523DC7">
      <w:pPr>
        <w:pStyle w:val="Kop2"/>
        <w:rPr>
          <w:rFonts w:asciiTheme="minorHAnsi" w:hAnsiTheme="minorHAnsi"/>
        </w:rPr>
      </w:pPr>
      <w:bookmarkStart w:id="134" w:name="_Toc214994029"/>
      <w:r w:rsidRPr="00E80069">
        <w:rPr>
          <w:rFonts w:asciiTheme="minorHAnsi" w:hAnsiTheme="minorHAnsi"/>
        </w:rPr>
        <w:t>Onderwerpen van inkoop</w:t>
      </w:r>
      <w:bookmarkEnd w:id="134"/>
    </w:p>
    <w:p w14:paraId="496223D3" w14:textId="77777777" w:rsidR="00BA68AE" w:rsidRPr="00E80069" w:rsidRDefault="00BA68AE" w:rsidP="00BA68AE">
      <w:pPr>
        <w:rPr>
          <w:rFonts w:asciiTheme="minorHAnsi" w:hAnsiTheme="minorHAnsi" w:cstheme="minorHAnsi"/>
        </w:rPr>
      </w:pPr>
      <w:r w:rsidRPr="00E80069">
        <w:rPr>
          <w:rFonts w:asciiTheme="minorHAnsi" w:hAnsiTheme="minorHAnsi" w:cstheme="minorHAnsi"/>
        </w:rPr>
        <w:t>Deze aanbesteding heeft betrekking op de inkoop van de volgende leveringen en diensten voor een E-HRM systeem:</w:t>
      </w:r>
    </w:p>
    <w:p w14:paraId="55054299" w14:textId="77777777" w:rsidR="00BA68AE" w:rsidRPr="00E80069" w:rsidRDefault="00BA68AE" w:rsidP="00BA68AE">
      <w:pPr>
        <w:pStyle w:val="Lijstalinea"/>
        <w:numPr>
          <w:ilvl w:val="0"/>
          <w:numId w:val="37"/>
        </w:numPr>
        <w:kinsoku w:val="0"/>
        <w:autoSpaceDE w:val="0"/>
        <w:autoSpaceDN w:val="0"/>
        <w:adjustRightInd w:val="0"/>
        <w:spacing w:after="140"/>
        <w:rPr>
          <w:rFonts w:asciiTheme="minorHAnsi" w:hAnsiTheme="minorHAnsi" w:cstheme="minorHAnsi"/>
          <w:b/>
        </w:rPr>
      </w:pPr>
      <w:r w:rsidRPr="00E80069">
        <w:rPr>
          <w:rFonts w:asciiTheme="minorHAnsi" w:hAnsiTheme="minorHAnsi" w:cstheme="minorHAnsi"/>
          <w:b/>
        </w:rPr>
        <w:t>Licenties (gebruikersrecht) en onderhoud (correctief, adaptief en vernieuwend) van het systeem (inclusief workflow-functionaliteit)</w:t>
      </w:r>
    </w:p>
    <w:p w14:paraId="45D8C578" w14:textId="6F22AB00" w:rsidR="00BA68AE" w:rsidRPr="00E80069" w:rsidRDefault="00BA68AE" w:rsidP="00BA68AE">
      <w:pPr>
        <w:pStyle w:val="Lijstalinea"/>
        <w:numPr>
          <w:ilvl w:val="0"/>
          <w:numId w:val="37"/>
        </w:numPr>
        <w:kinsoku w:val="0"/>
        <w:autoSpaceDE w:val="0"/>
        <w:autoSpaceDN w:val="0"/>
        <w:adjustRightInd w:val="0"/>
        <w:spacing w:after="140"/>
        <w:rPr>
          <w:rFonts w:asciiTheme="minorHAnsi" w:hAnsiTheme="minorHAnsi" w:cstheme="minorHAnsi"/>
          <w:b/>
        </w:rPr>
      </w:pPr>
      <w:r w:rsidRPr="00E80069">
        <w:rPr>
          <w:rFonts w:asciiTheme="minorHAnsi" w:hAnsiTheme="minorHAnsi" w:cstheme="minorHAnsi"/>
          <w:b/>
        </w:rPr>
        <w:t>Implementatie</w:t>
      </w:r>
      <w:r w:rsidR="0018288A" w:rsidRPr="004B27C2">
        <w:rPr>
          <w:rFonts w:asciiTheme="minorHAnsi" w:hAnsiTheme="minorHAnsi" w:cstheme="minorHAnsi"/>
          <w:b/>
        </w:rPr>
        <w:t>, configuratie, conversie, migratie, applicatie-aanpassingen en koppelinge</w:t>
      </w:r>
      <w:r w:rsidR="0018288A" w:rsidRPr="00E80069">
        <w:rPr>
          <w:rFonts w:asciiTheme="minorHAnsi" w:hAnsiTheme="minorHAnsi" w:cstheme="minorHAnsi"/>
        </w:rPr>
        <w:t>n</w:t>
      </w:r>
      <w:r w:rsidRPr="00E80069">
        <w:rPr>
          <w:rFonts w:asciiTheme="minorHAnsi" w:hAnsiTheme="minorHAnsi" w:cstheme="minorHAnsi"/>
          <w:b/>
        </w:rPr>
        <w:t xml:space="preserve">. Het realiseren van de ingebruikname van het systeem (inclusief </w:t>
      </w:r>
      <w:proofErr w:type="spellStart"/>
      <w:r w:rsidRPr="00E80069">
        <w:rPr>
          <w:rFonts w:asciiTheme="minorHAnsi" w:hAnsiTheme="minorHAnsi" w:cstheme="minorHAnsi"/>
          <w:b/>
        </w:rPr>
        <w:t>workflows</w:t>
      </w:r>
      <w:proofErr w:type="spellEnd"/>
      <w:r w:rsidRPr="00E80069">
        <w:rPr>
          <w:rFonts w:asciiTheme="minorHAnsi" w:hAnsiTheme="minorHAnsi" w:cstheme="minorHAnsi"/>
          <w:b/>
        </w:rPr>
        <w:t>):</w:t>
      </w:r>
    </w:p>
    <w:p w14:paraId="281C56ED"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u w:val="single"/>
        </w:rPr>
      </w:pPr>
      <w:r w:rsidRPr="00E80069">
        <w:rPr>
          <w:rFonts w:asciiTheme="minorHAnsi" w:hAnsiTheme="minorHAnsi" w:cstheme="minorHAnsi"/>
          <w:i/>
          <w:iCs/>
        </w:rPr>
        <w:t>Realisatie verdiepingsslag procesbeschrijvingen</w:t>
      </w:r>
      <w:r w:rsidRPr="00E80069">
        <w:rPr>
          <w:rFonts w:asciiTheme="minorHAnsi" w:hAnsiTheme="minorHAnsi" w:cstheme="minorHAnsi"/>
          <w:u w:val="single"/>
        </w:rPr>
        <w:br/>
      </w:r>
      <w:r w:rsidRPr="00E80069">
        <w:rPr>
          <w:rFonts w:asciiTheme="minorHAnsi" w:hAnsiTheme="minorHAnsi" w:cstheme="minorHAnsi"/>
        </w:rPr>
        <w:t>Er dient een zodanige verdiepingsslag in de processen gerealiseerd te worden dat de inrichting van het systeem mogelijk is en waarmee het voor alle partijen duidelijk is welke functionaliteit wordt opgeleverd.</w:t>
      </w:r>
    </w:p>
    <w:p w14:paraId="623F7CC4"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i/>
          <w:iCs/>
        </w:rPr>
      </w:pPr>
      <w:r w:rsidRPr="00E80069">
        <w:rPr>
          <w:rFonts w:asciiTheme="minorHAnsi" w:hAnsiTheme="minorHAnsi" w:cstheme="minorHAnsi"/>
          <w:i/>
          <w:iCs/>
        </w:rPr>
        <w:t>Realisatie applicatie-aanpassingen en koppelingen</w:t>
      </w:r>
    </w:p>
    <w:p w14:paraId="38A24DA9" w14:textId="77777777" w:rsidR="00BA68AE" w:rsidRPr="00E80069" w:rsidRDefault="00BA68AE" w:rsidP="00BA68AE">
      <w:pPr>
        <w:pStyle w:val="Lijstalinea"/>
        <w:ind w:left="1134"/>
        <w:rPr>
          <w:rFonts w:asciiTheme="minorHAnsi" w:hAnsiTheme="minorHAnsi" w:cstheme="minorHAnsi"/>
        </w:rPr>
      </w:pPr>
      <w:r w:rsidRPr="00E80069">
        <w:rPr>
          <w:rFonts w:asciiTheme="minorHAnsi" w:hAnsiTheme="minorHAnsi" w:cstheme="minorHAnsi"/>
        </w:rPr>
        <w:t>Het ontwerpen, programmeren, configureren, testen, documenteren van ontbrekende functionaliteiten en koppelingen.</w:t>
      </w:r>
    </w:p>
    <w:p w14:paraId="458A19CC"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i/>
          <w:iCs/>
        </w:rPr>
      </w:pPr>
      <w:r w:rsidRPr="00E80069">
        <w:rPr>
          <w:rFonts w:asciiTheme="minorHAnsi" w:hAnsiTheme="minorHAnsi" w:cstheme="minorHAnsi"/>
          <w:i/>
          <w:iCs/>
        </w:rPr>
        <w:t xml:space="preserve">Realisatie inrichting processen, </w:t>
      </w:r>
      <w:proofErr w:type="spellStart"/>
      <w:r w:rsidRPr="00E80069">
        <w:rPr>
          <w:rFonts w:asciiTheme="minorHAnsi" w:hAnsiTheme="minorHAnsi" w:cstheme="minorHAnsi"/>
          <w:i/>
          <w:iCs/>
        </w:rPr>
        <w:t>workflows</w:t>
      </w:r>
      <w:proofErr w:type="spellEnd"/>
      <w:r w:rsidRPr="00E80069">
        <w:rPr>
          <w:rFonts w:asciiTheme="minorHAnsi" w:hAnsiTheme="minorHAnsi" w:cstheme="minorHAnsi"/>
          <w:i/>
          <w:iCs/>
        </w:rPr>
        <w:t xml:space="preserve"> en business </w:t>
      </w:r>
      <w:proofErr w:type="spellStart"/>
      <w:r w:rsidRPr="00E80069">
        <w:rPr>
          <w:rFonts w:asciiTheme="minorHAnsi" w:hAnsiTheme="minorHAnsi" w:cstheme="minorHAnsi"/>
          <w:i/>
          <w:iCs/>
        </w:rPr>
        <w:t>rules</w:t>
      </w:r>
      <w:proofErr w:type="spellEnd"/>
    </w:p>
    <w:p w14:paraId="5E0C72EF" w14:textId="77777777" w:rsidR="00BA68AE" w:rsidRPr="00E80069" w:rsidRDefault="00BA68AE" w:rsidP="00BA68AE">
      <w:pPr>
        <w:pStyle w:val="Lijstalinea"/>
        <w:numPr>
          <w:ilvl w:val="1"/>
          <w:numId w:val="37"/>
        </w:numPr>
        <w:spacing w:after="140"/>
        <w:rPr>
          <w:rFonts w:asciiTheme="minorHAnsi" w:hAnsiTheme="minorHAnsi" w:cstheme="minorHAnsi"/>
          <w:i/>
          <w:iCs/>
        </w:rPr>
      </w:pPr>
      <w:r w:rsidRPr="00E80069">
        <w:rPr>
          <w:rFonts w:asciiTheme="minorHAnsi" w:hAnsiTheme="minorHAnsi" w:cstheme="minorHAnsi"/>
          <w:i/>
          <w:iCs/>
        </w:rPr>
        <w:t>Ontwerpen en inrichten van data-exit strategie</w:t>
      </w:r>
    </w:p>
    <w:p w14:paraId="1EA23423" w14:textId="77777777" w:rsidR="00BA68AE" w:rsidRPr="00E80069" w:rsidRDefault="00BA68AE" w:rsidP="00BA68AE">
      <w:pPr>
        <w:pStyle w:val="Lijstalinea"/>
        <w:numPr>
          <w:ilvl w:val="0"/>
          <w:numId w:val="37"/>
        </w:numPr>
        <w:kinsoku w:val="0"/>
        <w:autoSpaceDE w:val="0"/>
        <w:autoSpaceDN w:val="0"/>
        <w:adjustRightInd w:val="0"/>
        <w:spacing w:after="140"/>
        <w:rPr>
          <w:rFonts w:asciiTheme="minorHAnsi" w:hAnsiTheme="minorHAnsi" w:cstheme="minorHAnsi"/>
          <w:b/>
        </w:rPr>
      </w:pPr>
      <w:r w:rsidRPr="00E80069">
        <w:rPr>
          <w:rFonts w:asciiTheme="minorHAnsi" w:hAnsiTheme="minorHAnsi" w:cstheme="minorHAnsi"/>
          <w:b/>
        </w:rPr>
        <w:t>Consultancy</w:t>
      </w:r>
    </w:p>
    <w:p w14:paraId="4FB6D91D"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Naar aanleiding van door aanbieder geformuleerde (functionele of technische) eisen en wensen leveren van consultants ter realisatie ervan binnen gestelde tijdlijnen</w:t>
      </w:r>
    </w:p>
    <w:p w14:paraId="34B4026E" w14:textId="77777777" w:rsidR="00BA68AE" w:rsidRPr="00E80069" w:rsidRDefault="00BA68AE" w:rsidP="00BA68AE">
      <w:pPr>
        <w:pStyle w:val="Lijstalinea"/>
        <w:numPr>
          <w:ilvl w:val="0"/>
          <w:numId w:val="37"/>
        </w:numPr>
        <w:kinsoku w:val="0"/>
        <w:autoSpaceDE w:val="0"/>
        <w:autoSpaceDN w:val="0"/>
        <w:adjustRightInd w:val="0"/>
        <w:spacing w:after="140"/>
        <w:rPr>
          <w:rFonts w:asciiTheme="minorHAnsi" w:hAnsiTheme="minorHAnsi" w:cstheme="minorHAnsi"/>
          <w:b/>
        </w:rPr>
      </w:pPr>
      <w:r w:rsidRPr="00E80069">
        <w:rPr>
          <w:rFonts w:asciiTheme="minorHAnsi" w:hAnsiTheme="minorHAnsi" w:cstheme="minorHAnsi"/>
          <w:b/>
        </w:rPr>
        <w:t>Opleidingen en documentatie</w:t>
      </w:r>
    </w:p>
    <w:p w14:paraId="78CE0814"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Tijdig opleiden van (sleutel)gebruikers</w:t>
      </w:r>
      <w:r w:rsidRPr="00E80069">
        <w:rPr>
          <w:rFonts w:asciiTheme="minorHAnsi" w:hAnsiTheme="minorHAnsi" w:cstheme="minorHAnsi"/>
          <w:strike/>
        </w:rPr>
        <w:t xml:space="preserve"> </w:t>
      </w:r>
    </w:p>
    <w:p w14:paraId="1318EA78"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Documentatie (eindgebruikershandleiding) is compleet en tijdig beschikbaar</w:t>
      </w:r>
    </w:p>
    <w:p w14:paraId="3DE7B32B" w14:textId="77777777" w:rsidR="00BA68AE" w:rsidRPr="00E80069" w:rsidRDefault="00BA68AE" w:rsidP="00BA68AE">
      <w:pPr>
        <w:pStyle w:val="Lijstalinea"/>
        <w:numPr>
          <w:ilvl w:val="0"/>
          <w:numId w:val="37"/>
        </w:numPr>
        <w:kinsoku w:val="0"/>
        <w:autoSpaceDE w:val="0"/>
        <w:autoSpaceDN w:val="0"/>
        <w:adjustRightInd w:val="0"/>
        <w:spacing w:after="140"/>
        <w:rPr>
          <w:rFonts w:asciiTheme="minorHAnsi" w:hAnsiTheme="minorHAnsi" w:cstheme="minorHAnsi"/>
          <w:b/>
          <w:bCs/>
        </w:rPr>
      </w:pPr>
      <w:r w:rsidRPr="00E80069">
        <w:rPr>
          <w:rFonts w:asciiTheme="minorHAnsi" w:hAnsiTheme="minorHAnsi" w:cstheme="minorHAnsi"/>
          <w:b/>
          <w:bCs/>
        </w:rPr>
        <w:t>Support</w:t>
      </w:r>
    </w:p>
    <w:p w14:paraId="7CD14D96" w14:textId="77777777" w:rsidR="00BA68AE" w:rsidRPr="00E80069" w:rsidRDefault="00BA68AE" w:rsidP="00BA68AE">
      <w:pPr>
        <w:pStyle w:val="Lijstalinea"/>
        <w:numPr>
          <w:ilvl w:val="1"/>
          <w:numId w:val="37"/>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Onderhoud (correctief, adaptief en vernieuwend) van het systeem.</w:t>
      </w:r>
    </w:p>
    <w:p w14:paraId="049A72F3" w14:textId="77777777" w:rsidR="00BA68AE" w:rsidRPr="00E80069" w:rsidRDefault="00BA68AE" w:rsidP="00BA68AE">
      <w:pPr>
        <w:pStyle w:val="Lijstalinea"/>
        <w:numPr>
          <w:ilvl w:val="1"/>
          <w:numId w:val="37"/>
        </w:numPr>
        <w:kinsoku w:val="0"/>
        <w:autoSpaceDE w:val="0"/>
        <w:autoSpaceDN w:val="0"/>
        <w:adjustRightInd w:val="0"/>
        <w:spacing w:before="40" w:after="140"/>
        <w:rPr>
          <w:rFonts w:asciiTheme="minorHAnsi" w:eastAsia="Batang" w:hAnsiTheme="minorHAnsi" w:cstheme="minorHAnsi"/>
        </w:rPr>
      </w:pPr>
      <w:r w:rsidRPr="00E80069">
        <w:rPr>
          <w:rFonts w:asciiTheme="minorHAnsi" w:eastAsia="Batang" w:hAnsiTheme="minorHAnsi" w:cstheme="minorHAnsi"/>
        </w:rPr>
        <w:lastRenderedPageBreak/>
        <w:t>Derdelijns support:</w:t>
      </w:r>
    </w:p>
    <w:p w14:paraId="343886B5" w14:textId="77777777" w:rsidR="00BA68AE" w:rsidRPr="00E80069" w:rsidRDefault="00BA68AE" w:rsidP="00BA68AE">
      <w:pPr>
        <w:pStyle w:val="Lijstalinea"/>
        <w:numPr>
          <w:ilvl w:val="2"/>
          <w:numId w:val="37"/>
        </w:numPr>
        <w:kinsoku w:val="0"/>
        <w:autoSpaceDE w:val="0"/>
        <w:autoSpaceDN w:val="0"/>
        <w:adjustRightInd w:val="0"/>
        <w:spacing w:before="40" w:after="140"/>
        <w:rPr>
          <w:rFonts w:asciiTheme="minorHAnsi" w:eastAsia="Batang" w:hAnsiTheme="minorHAnsi" w:cstheme="minorHAnsi"/>
        </w:rPr>
      </w:pPr>
      <w:r w:rsidRPr="00E80069">
        <w:rPr>
          <w:rFonts w:asciiTheme="minorHAnsi" w:eastAsia="Batang" w:hAnsiTheme="minorHAnsi" w:cstheme="minorHAnsi"/>
        </w:rPr>
        <w:t>Oplossen van bugs</w:t>
      </w:r>
    </w:p>
    <w:p w14:paraId="77948A98" w14:textId="77777777" w:rsidR="00BA68AE" w:rsidRPr="00E80069" w:rsidRDefault="00BA68AE" w:rsidP="00BA68AE">
      <w:pPr>
        <w:pStyle w:val="Lijstalinea"/>
        <w:numPr>
          <w:ilvl w:val="2"/>
          <w:numId w:val="37"/>
        </w:numPr>
        <w:kinsoku w:val="0"/>
        <w:autoSpaceDE w:val="0"/>
        <w:autoSpaceDN w:val="0"/>
        <w:adjustRightInd w:val="0"/>
        <w:spacing w:before="40" w:after="140"/>
        <w:rPr>
          <w:rFonts w:asciiTheme="minorHAnsi" w:eastAsia="Batang" w:hAnsiTheme="minorHAnsi" w:cstheme="minorHAnsi"/>
        </w:rPr>
      </w:pPr>
      <w:r w:rsidRPr="00E80069">
        <w:rPr>
          <w:rFonts w:asciiTheme="minorHAnsi" w:eastAsia="Batang" w:hAnsiTheme="minorHAnsi" w:cstheme="minorHAnsi"/>
        </w:rPr>
        <w:t>Oplossen van incidenten en structurele problemen</w:t>
      </w:r>
    </w:p>
    <w:p w14:paraId="1895D5F1" w14:textId="77777777" w:rsidR="00BA68AE" w:rsidRPr="00E80069" w:rsidRDefault="00BA68AE" w:rsidP="00BA68AE">
      <w:pPr>
        <w:pStyle w:val="Lijstalinea"/>
        <w:numPr>
          <w:ilvl w:val="2"/>
          <w:numId w:val="37"/>
        </w:numPr>
        <w:kinsoku w:val="0"/>
        <w:autoSpaceDE w:val="0"/>
        <w:autoSpaceDN w:val="0"/>
        <w:adjustRightInd w:val="0"/>
        <w:spacing w:after="140"/>
        <w:rPr>
          <w:rFonts w:asciiTheme="minorHAnsi" w:hAnsiTheme="minorHAnsi" w:cstheme="minorHAnsi"/>
        </w:rPr>
      </w:pPr>
      <w:r w:rsidRPr="00E80069">
        <w:rPr>
          <w:rFonts w:asciiTheme="minorHAnsi" w:eastAsia="Batang" w:hAnsiTheme="minorHAnsi" w:cstheme="minorHAnsi"/>
        </w:rPr>
        <w:t>Leveren van informatie over de functionele en technische werking van de programmatuur en nieuwe updates en upgrades (softwareversies)</w:t>
      </w:r>
    </w:p>
    <w:p w14:paraId="473D479B" w14:textId="77777777" w:rsidR="00BA68AE" w:rsidRPr="00E80069" w:rsidRDefault="00BA68AE" w:rsidP="00BA68AE">
      <w:pPr>
        <w:rPr>
          <w:rFonts w:asciiTheme="minorHAnsi" w:hAnsiTheme="minorHAnsi" w:cstheme="minorHAnsi"/>
        </w:rPr>
      </w:pPr>
      <w:bookmarkStart w:id="135" w:name="_Toc289875081"/>
      <w:bookmarkStart w:id="136" w:name="_Toc314127611"/>
      <w:bookmarkStart w:id="137" w:name="_Toc314128140"/>
      <w:bookmarkStart w:id="138" w:name="_Toc315103622"/>
      <w:r w:rsidRPr="00E80069">
        <w:rPr>
          <w:rFonts w:asciiTheme="minorHAnsi" w:hAnsiTheme="minorHAnsi" w:cstheme="minorHAnsi"/>
        </w:rPr>
        <w:t>Ad. 1. Licenties (gebruikersrecht) systeem</w:t>
      </w:r>
    </w:p>
    <w:p w14:paraId="14F0E2F9" w14:textId="77777777" w:rsidR="00BA68AE" w:rsidRPr="00E80069" w:rsidRDefault="00BA68AE" w:rsidP="00BA68AE">
      <w:pPr>
        <w:rPr>
          <w:rFonts w:asciiTheme="minorHAnsi" w:hAnsiTheme="minorHAnsi" w:cstheme="minorHAnsi"/>
        </w:rPr>
      </w:pPr>
      <w:r w:rsidRPr="00E80069">
        <w:rPr>
          <w:rFonts w:asciiTheme="minorHAnsi" w:hAnsiTheme="minorHAnsi" w:cstheme="minorHAnsi"/>
        </w:rPr>
        <w:t>De opdrachtnemer verschaft de opdrachtgever alle noodzakelijke licenties en gebruikersrechten die horen bij het systeem en eventuele extra applicaties die nodig zijn voor de noodzakelijke functionaliteiten, zoals gesteld in het aanbestedingsdocument en het programma van eisen. Dit betreft dus ook de levering van eventueel benodigde licenties van derden. Het systeem is beschikbaar en toegankelijk voor de genoemde aantallen gebruikers. In de Overeenkomst zijn de exacte bepalingen met betrekking tot de licenties en het eigendomsrecht vastgelegd.</w:t>
      </w:r>
    </w:p>
    <w:p w14:paraId="78401FE1" w14:textId="77777777" w:rsidR="00BA68AE" w:rsidRPr="00E80069" w:rsidRDefault="00BA68AE" w:rsidP="00BA68AE">
      <w:pPr>
        <w:rPr>
          <w:rFonts w:asciiTheme="minorHAnsi" w:hAnsiTheme="minorHAnsi" w:cstheme="minorHAnsi"/>
        </w:rPr>
      </w:pPr>
      <w:r w:rsidRPr="00E80069">
        <w:rPr>
          <w:rFonts w:asciiTheme="minorHAnsi" w:hAnsiTheme="minorHAnsi" w:cstheme="minorHAnsi"/>
        </w:rPr>
        <w:t>Ad. 2. Implementatie, configuratie, conversie, migratie, applicatie-aanpassingen en koppelingen</w:t>
      </w:r>
    </w:p>
    <w:p w14:paraId="4F13E822" w14:textId="77777777" w:rsidR="00BA68AE" w:rsidRPr="00E80069" w:rsidRDefault="00BA68AE" w:rsidP="00BA68AE">
      <w:pPr>
        <w:rPr>
          <w:rFonts w:asciiTheme="minorHAnsi" w:hAnsiTheme="minorHAnsi" w:cstheme="minorHAnsi"/>
        </w:rPr>
      </w:pPr>
      <w:r w:rsidRPr="00E80069">
        <w:rPr>
          <w:rFonts w:asciiTheme="minorHAnsi" w:hAnsiTheme="minorHAnsi" w:cstheme="minorHAnsi"/>
        </w:rPr>
        <w:t>Het informatiesysteem dient uiterlijk per 1 november 2026 volledig werkend opgeleverd te worden, waarna een uitgebreide testfase dient plaats te vinden, voordat de finale acceptatie uiterlijk per 1 januari 2027 kan plaatsvinden, waarbij:</w:t>
      </w:r>
    </w:p>
    <w:p w14:paraId="49BD41AF" w14:textId="77777777" w:rsidR="00BA68AE" w:rsidRPr="00E80069" w:rsidRDefault="00BA68AE" w:rsidP="00BA68AE">
      <w:pPr>
        <w:numPr>
          <w:ilvl w:val="0"/>
          <w:numId w:val="40"/>
        </w:numPr>
        <w:spacing w:after="0"/>
        <w:rPr>
          <w:rFonts w:asciiTheme="minorHAnsi" w:hAnsiTheme="minorHAnsi" w:cstheme="minorHAnsi"/>
          <w:u w:val="single"/>
        </w:rPr>
      </w:pPr>
      <w:r w:rsidRPr="00E80069">
        <w:rPr>
          <w:rFonts w:asciiTheme="minorHAnsi" w:hAnsiTheme="minorHAnsi" w:cstheme="minorHAnsi"/>
        </w:rPr>
        <w:t>Alle vereiste processen zijn ingericht</w:t>
      </w:r>
    </w:p>
    <w:p w14:paraId="7C8DAE89" w14:textId="77777777" w:rsidR="00BA68AE" w:rsidRPr="00E80069" w:rsidRDefault="00BA68AE" w:rsidP="00BA68AE">
      <w:pPr>
        <w:numPr>
          <w:ilvl w:val="0"/>
          <w:numId w:val="40"/>
        </w:numPr>
        <w:spacing w:after="0"/>
        <w:rPr>
          <w:rFonts w:asciiTheme="minorHAnsi" w:hAnsiTheme="minorHAnsi" w:cstheme="minorHAnsi"/>
        </w:rPr>
      </w:pPr>
      <w:r w:rsidRPr="00E80069">
        <w:rPr>
          <w:rFonts w:asciiTheme="minorHAnsi" w:hAnsiTheme="minorHAnsi" w:cstheme="minorHAnsi"/>
        </w:rPr>
        <w:t>Schaduwdraaien salarisadministratie succesvol is afgerond</w:t>
      </w:r>
    </w:p>
    <w:p w14:paraId="626DC769" w14:textId="77777777" w:rsidR="00BA68AE" w:rsidRPr="00E80069" w:rsidRDefault="00BA68AE" w:rsidP="00BA68AE">
      <w:pPr>
        <w:numPr>
          <w:ilvl w:val="0"/>
          <w:numId w:val="40"/>
        </w:numPr>
        <w:spacing w:after="0"/>
        <w:rPr>
          <w:rFonts w:asciiTheme="minorHAnsi" w:hAnsiTheme="minorHAnsi" w:cstheme="minorHAnsi"/>
          <w:u w:val="single"/>
        </w:rPr>
      </w:pPr>
      <w:r w:rsidRPr="00E80069">
        <w:rPr>
          <w:rFonts w:asciiTheme="minorHAnsi" w:hAnsiTheme="minorHAnsi" w:cstheme="minorHAnsi"/>
        </w:rPr>
        <w:t>Alle werknemers/gebruikers zijn opgeleid om met het systeem in relatie tot de ingerichte processen zelfstandig te kunnen werken conform de gevraagde opleidingen</w:t>
      </w:r>
    </w:p>
    <w:p w14:paraId="2887FAE9" w14:textId="620382FC" w:rsidR="00BA68AE" w:rsidRPr="00E80069" w:rsidRDefault="00BA68AE" w:rsidP="00BA68AE">
      <w:pPr>
        <w:numPr>
          <w:ilvl w:val="0"/>
          <w:numId w:val="40"/>
        </w:numPr>
        <w:spacing w:after="0"/>
        <w:rPr>
          <w:rFonts w:asciiTheme="minorHAnsi" w:hAnsiTheme="minorHAnsi" w:cstheme="minorBidi"/>
        </w:rPr>
      </w:pPr>
      <w:r w:rsidRPr="0C73991F">
        <w:rPr>
          <w:rFonts w:asciiTheme="minorHAnsi" w:hAnsiTheme="minorHAnsi" w:cstheme="minorBidi"/>
        </w:rPr>
        <w:t>Alle gegevens van de reeds in gebruik zijnde systemen dan wel databestanden van</w:t>
      </w:r>
      <w:r w:rsidR="005F5B5F">
        <w:rPr>
          <w:rFonts w:asciiTheme="minorHAnsi" w:hAnsiTheme="minorHAnsi" w:cstheme="minorBidi"/>
        </w:rPr>
        <w:t xml:space="preserve"> het </w:t>
      </w:r>
      <w:r w:rsidR="001C5BFF" w:rsidRPr="003B7F64">
        <w:rPr>
          <w:rFonts w:asciiTheme="minorHAnsi" w:hAnsiTheme="minorHAnsi" w:cstheme="minorHAnsi"/>
        </w:rPr>
        <w:t>actuele personeelsbestand op dit moment in dienst</w:t>
      </w:r>
      <w:r w:rsidR="001C5BFF">
        <w:rPr>
          <w:rFonts w:asciiTheme="minorHAnsi" w:hAnsiTheme="minorHAnsi" w:cstheme="minorBidi"/>
        </w:rPr>
        <w:t xml:space="preserve"> </w:t>
      </w:r>
      <w:r w:rsidR="005F5B5F">
        <w:rPr>
          <w:rFonts w:asciiTheme="minorHAnsi" w:hAnsiTheme="minorHAnsi" w:cstheme="minorBidi"/>
        </w:rPr>
        <w:t>z</w:t>
      </w:r>
      <w:r w:rsidRPr="0C73991F">
        <w:rPr>
          <w:rFonts w:asciiTheme="minorHAnsi" w:hAnsiTheme="minorHAnsi" w:cstheme="minorBidi"/>
        </w:rPr>
        <w:t>ijn geïmporteerd in en geconverteerd voor de nieuwe systemen.</w:t>
      </w:r>
    </w:p>
    <w:p w14:paraId="03B1887A" w14:textId="77777777" w:rsidR="00BA68AE" w:rsidRPr="00E80069" w:rsidRDefault="00BA68AE" w:rsidP="00BA68AE">
      <w:pPr>
        <w:spacing w:before="240"/>
        <w:rPr>
          <w:rFonts w:asciiTheme="minorHAnsi" w:hAnsiTheme="minorHAnsi" w:cstheme="minorHAnsi"/>
        </w:rPr>
      </w:pPr>
      <w:r w:rsidRPr="00E80069">
        <w:rPr>
          <w:rFonts w:asciiTheme="minorHAnsi" w:hAnsiTheme="minorHAnsi" w:cstheme="minorHAnsi"/>
        </w:rPr>
        <w:t>Ad. 4. Opleidingen en documentatie</w:t>
      </w:r>
    </w:p>
    <w:p w14:paraId="4CCD5CE7" w14:textId="77777777" w:rsidR="00BA68AE" w:rsidRPr="00E80069" w:rsidRDefault="00BA68AE" w:rsidP="00BA68AE">
      <w:pPr>
        <w:numPr>
          <w:ilvl w:val="0"/>
          <w:numId w:val="38"/>
        </w:numPr>
        <w:spacing w:before="240" w:after="0"/>
        <w:ind w:left="708"/>
        <w:rPr>
          <w:rFonts w:asciiTheme="minorHAnsi" w:hAnsiTheme="minorHAnsi" w:cstheme="minorHAnsi"/>
          <w:u w:val="single"/>
        </w:rPr>
      </w:pPr>
      <w:r w:rsidRPr="00E80069">
        <w:rPr>
          <w:rFonts w:asciiTheme="minorHAnsi" w:hAnsiTheme="minorHAnsi" w:cstheme="minorHAnsi"/>
          <w:u w:val="single"/>
        </w:rPr>
        <w:t>Opleidingen</w:t>
      </w:r>
    </w:p>
    <w:p w14:paraId="7D71E6AD" w14:textId="4EF0868C" w:rsidR="00BA68AE" w:rsidRPr="00E80069" w:rsidRDefault="00BA68AE" w:rsidP="00BA68AE">
      <w:pPr>
        <w:pStyle w:val="Lijstalinea"/>
        <w:rPr>
          <w:rFonts w:asciiTheme="minorHAnsi" w:hAnsiTheme="minorHAnsi" w:cstheme="minorBidi"/>
        </w:rPr>
      </w:pPr>
      <w:r w:rsidRPr="0C73991F">
        <w:rPr>
          <w:rFonts w:asciiTheme="minorHAnsi" w:hAnsiTheme="minorHAnsi" w:cstheme="minorBidi"/>
        </w:rPr>
        <w:t xml:space="preserve">Opdrachtnemer biedt een volledig opleidingsplan voor de diverse functies/rollen binnen </w:t>
      </w:r>
      <w:r w:rsidR="001460EC">
        <w:rPr>
          <w:rFonts w:asciiTheme="minorHAnsi" w:hAnsiTheme="minorHAnsi" w:cstheme="minorBidi"/>
        </w:rPr>
        <w:t xml:space="preserve">De </w:t>
      </w:r>
      <w:r w:rsidRPr="0C73991F">
        <w:rPr>
          <w:rFonts w:asciiTheme="minorHAnsi" w:hAnsiTheme="minorHAnsi" w:cstheme="minorBidi"/>
        </w:rPr>
        <w:t xml:space="preserve">Regio bestaande uit de onderstaande onderdelen. Alle opleidingen dienen in-company en klassikaal verzorgd te worden. De maximale groepsgrootte is in principe 15 personen, tenzij hiervan expliciet wordt afgeweken. Opleidingsmateriaal wordt ter beschikking gesteld aan </w:t>
      </w:r>
      <w:r w:rsidR="00571262">
        <w:rPr>
          <w:rFonts w:asciiTheme="minorHAnsi" w:hAnsiTheme="minorHAnsi" w:cstheme="minorBidi"/>
        </w:rPr>
        <w:t xml:space="preserve">De </w:t>
      </w:r>
      <w:r w:rsidRPr="0C73991F">
        <w:rPr>
          <w:rFonts w:asciiTheme="minorHAnsi" w:hAnsiTheme="minorHAnsi" w:cstheme="minorBidi"/>
        </w:rPr>
        <w:t>Regio.</w:t>
      </w:r>
    </w:p>
    <w:p w14:paraId="15AB761C" w14:textId="77777777" w:rsidR="00BA68AE" w:rsidRPr="00E80069" w:rsidRDefault="00BA68AE" w:rsidP="00BA68AE">
      <w:pPr>
        <w:spacing w:before="240" w:after="0"/>
        <w:ind w:left="502" w:firstLine="218"/>
        <w:rPr>
          <w:rFonts w:asciiTheme="minorHAnsi" w:hAnsiTheme="minorHAnsi" w:cstheme="minorHAnsi"/>
          <w:b/>
          <w:bCs/>
        </w:rPr>
      </w:pPr>
      <w:r w:rsidRPr="00E80069">
        <w:rPr>
          <w:rFonts w:asciiTheme="minorHAnsi" w:hAnsiTheme="minorHAnsi" w:cstheme="minorHAnsi"/>
          <w:b/>
          <w:bCs/>
        </w:rPr>
        <w:t xml:space="preserve">Functioneel beheer (2 personen) </w:t>
      </w:r>
    </w:p>
    <w:p w14:paraId="6DDEBC01"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 xml:space="preserve">Volledige cursus functioneel beheer  </w:t>
      </w:r>
    </w:p>
    <w:p w14:paraId="14DF562C" w14:textId="77777777" w:rsidR="00BA68AE" w:rsidRPr="00E80069" w:rsidRDefault="00BA68AE" w:rsidP="00BA68AE">
      <w:pPr>
        <w:spacing w:before="240" w:after="0"/>
        <w:rPr>
          <w:rFonts w:asciiTheme="minorHAnsi" w:hAnsiTheme="minorHAnsi" w:cstheme="minorHAnsi"/>
          <w:b/>
          <w:bCs/>
        </w:rPr>
      </w:pPr>
      <w:r w:rsidRPr="00E80069">
        <w:rPr>
          <w:rFonts w:asciiTheme="minorHAnsi" w:hAnsiTheme="minorHAnsi" w:cstheme="minorHAnsi"/>
          <w:b/>
        </w:rPr>
        <w:tab/>
      </w:r>
      <w:r w:rsidRPr="00E80069">
        <w:rPr>
          <w:rFonts w:asciiTheme="minorHAnsi" w:hAnsiTheme="minorHAnsi" w:cstheme="minorHAnsi"/>
          <w:b/>
          <w:bCs/>
        </w:rPr>
        <w:t xml:space="preserve">Personeelsadministratie en functioneel beheer (6 personen) </w:t>
      </w:r>
    </w:p>
    <w:p w14:paraId="56F9875C" w14:textId="3E5CDE2C" w:rsidR="00BA68AE" w:rsidRPr="00E80069" w:rsidRDefault="00BA68AE" w:rsidP="00BA68AE">
      <w:pPr>
        <w:numPr>
          <w:ilvl w:val="0"/>
          <w:numId w:val="41"/>
        </w:numPr>
        <w:spacing w:after="0"/>
        <w:rPr>
          <w:rFonts w:asciiTheme="minorHAnsi" w:hAnsiTheme="minorHAnsi" w:cstheme="minorBidi"/>
        </w:rPr>
      </w:pPr>
      <w:r w:rsidRPr="0C73991F">
        <w:rPr>
          <w:rFonts w:asciiTheme="minorHAnsi" w:hAnsiTheme="minorHAnsi" w:cstheme="minorBidi"/>
        </w:rPr>
        <w:t xml:space="preserve">Volledige cursus waarin alle functionaliteiten van een </w:t>
      </w:r>
      <w:r w:rsidR="1C57E58F" w:rsidRPr="0C73991F">
        <w:rPr>
          <w:rFonts w:asciiTheme="minorHAnsi" w:hAnsiTheme="minorHAnsi" w:cstheme="minorBidi"/>
        </w:rPr>
        <w:t>p</w:t>
      </w:r>
      <w:r w:rsidRPr="0C73991F">
        <w:rPr>
          <w:rFonts w:asciiTheme="minorHAnsi" w:hAnsiTheme="minorHAnsi" w:cstheme="minorBidi"/>
        </w:rPr>
        <w:t>ersoneelsadministratie worden behandeld</w:t>
      </w:r>
    </w:p>
    <w:p w14:paraId="3DCAC929" w14:textId="77777777" w:rsidR="00BA68AE" w:rsidRPr="00E80069" w:rsidRDefault="00BA68AE" w:rsidP="00BA68AE">
      <w:pPr>
        <w:spacing w:before="240" w:after="0"/>
        <w:rPr>
          <w:rFonts w:asciiTheme="minorHAnsi" w:hAnsiTheme="minorHAnsi" w:cstheme="minorHAnsi"/>
          <w:b/>
          <w:bCs/>
        </w:rPr>
      </w:pPr>
      <w:r w:rsidRPr="00E80069">
        <w:rPr>
          <w:rFonts w:asciiTheme="minorHAnsi" w:hAnsiTheme="minorHAnsi" w:cstheme="minorHAnsi"/>
          <w:b/>
        </w:rPr>
        <w:tab/>
      </w:r>
      <w:r w:rsidRPr="00E80069">
        <w:rPr>
          <w:rFonts w:asciiTheme="minorHAnsi" w:hAnsiTheme="minorHAnsi" w:cstheme="minorHAnsi"/>
          <w:b/>
          <w:bCs/>
        </w:rPr>
        <w:t xml:space="preserve">Salarisadministratie en functioneel beheer (2 personen) </w:t>
      </w:r>
    </w:p>
    <w:p w14:paraId="27940396"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lastRenderedPageBreak/>
        <w:t>Volledige cursus waarin alle functionaliteiten van een salarisadministratie worden behandeld</w:t>
      </w:r>
    </w:p>
    <w:p w14:paraId="745A5539" w14:textId="77777777" w:rsidR="00BA68AE" w:rsidRPr="00E80069" w:rsidRDefault="00BA68AE" w:rsidP="00BA68AE">
      <w:pPr>
        <w:spacing w:before="240" w:after="0"/>
        <w:rPr>
          <w:rFonts w:asciiTheme="minorHAnsi" w:hAnsiTheme="minorHAnsi" w:cstheme="minorHAnsi"/>
          <w:b/>
          <w:bCs/>
        </w:rPr>
      </w:pPr>
      <w:r w:rsidRPr="00E80069">
        <w:rPr>
          <w:rFonts w:asciiTheme="minorHAnsi" w:hAnsiTheme="minorHAnsi" w:cstheme="minorHAnsi"/>
        </w:rPr>
        <w:tab/>
      </w:r>
      <w:r w:rsidRPr="00E80069">
        <w:rPr>
          <w:rFonts w:asciiTheme="minorHAnsi" w:hAnsiTheme="minorHAnsi" w:cstheme="minorHAnsi"/>
          <w:b/>
          <w:bCs/>
        </w:rPr>
        <w:t xml:space="preserve">HRM adviseurs (4 personen) </w:t>
      </w:r>
    </w:p>
    <w:p w14:paraId="488473B4"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Raadplegen en overzichten maken in E-HRM</w:t>
      </w:r>
    </w:p>
    <w:p w14:paraId="1C578DF2"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 xml:space="preserve">Inzicht krijgen in werking MSS en ESS </w:t>
      </w:r>
    </w:p>
    <w:p w14:paraId="65ED3050" w14:textId="77777777" w:rsidR="00BA68AE" w:rsidRPr="00E80069" w:rsidRDefault="00BA68AE" w:rsidP="00BA68AE">
      <w:pPr>
        <w:spacing w:before="240" w:after="0"/>
        <w:rPr>
          <w:rFonts w:asciiTheme="minorHAnsi" w:hAnsiTheme="minorHAnsi" w:cstheme="minorHAnsi"/>
          <w:b/>
          <w:bCs/>
          <w:highlight w:val="yellow"/>
        </w:rPr>
      </w:pPr>
      <w:r w:rsidRPr="00E80069">
        <w:rPr>
          <w:rFonts w:asciiTheme="minorHAnsi" w:hAnsiTheme="minorHAnsi" w:cstheme="minorHAnsi"/>
          <w:b/>
        </w:rPr>
        <w:tab/>
      </w:r>
      <w:r w:rsidRPr="00E80069">
        <w:rPr>
          <w:rFonts w:asciiTheme="minorHAnsi" w:hAnsiTheme="minorHAnsi" w:cstheme="minorHAnsi"/>
          <w:b/>
          <w:bCs/>
        </w:rPr>
        <w:t xml:space="preserve">Managementassistentes en ondersteuners (10 personen) </w:t>
      </w:r>
    </w:p>
    <w:p w14:paraId="57635E21"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Raadplegen, muteren ziekteverzuim, verlof, tijdregistratie, overzichten maken</w:t>
      </w:r>
    </w:p>
    <w:p w14:paraId="1A1EF580" w14:textId="77777777" w:rsidR="00BA68AE" w:rsidRPr="00E80069" w:rsidRDefault="00BA68AE" w:rsidP="00BA68AE">
      <w:pPr>
        <w:spacing w:before="240" w:after="0"/>
        <w:ind w:left="502"/>
        <w:rPr>
          <w:rFonts w:asciiTheme="minorHAnsi" w:hAnsiTheme="minorHAnsi" w:cstheme="minorHAnsi"/>
          <w:b/>
          <w:bCs/>
        </w:rPr>
      </w:pPr>
      <w:r w:rsidRPr="00E80069">
        <w:rPr>
          <w:rFonts w:asciiTheme="minorHAnsi" w:hAnsiTheme="minorHAnsi" w:cstheme="minorHAnsi"/>
          <w:b/>
          <w:bCs/>
        </w:rPr>
        <w:t xml:space="preserve">   Leidinggevenden MSS (34 personen) </w:t>
      </w:r>
    </w:p>
    <w:p w14:paraId="30BCFD5A"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 xml:space="preserve">Werking MSS, overzichten/dashboards configureren. </w:t>
      </w:r>
    </w:p>
    <w:p w14:paraId="5D5034F8"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Werking ESS</w:t>
      </w:r>
      <w:r w:rsidRPr="00E80069">
        <w:rPr>
          <w:rFonts w:asciiTheme="minorHAnsi" w:hAnsiTheme="minorHAnsi" w:cstheme="minorHAnsi"/>
        </w:rPr>
        <w:br/>
      </w:r>
    </w:p>
    <w:p w14:paraId="690CEEAD" w14:textId="77777777" w:rsidR="00BA68AE" w:rsidRPr="00E80069" w:rsidRDefault="00BA68AE" w:rsidP="00BA68AE">
      <w:pPr>
        <w:rPr>
          <w:rFonts w:asciiTheme="minorHAnsi" w:hAnsiTheme="minorHAnsi" w:cstheme="minorHAnsi"/>
          <w:b/>
          <w:bCs/>
        </w:rPr>
      </w:pPr>
      <w:r w:rsidRPr="00E80069">
        <w:rPr>
          <w:rFonts w:asciiTheme="minorHAnsi" w:hAnsiTheme="minorHAnsi" w:cstheme="minorHAnsi"/>
          <w:b/>
          <w:bCs/>
        </w:rPr>
        <w:t xml:space="preserve">            Overige personeelsleden ESS (490 personen) </w:t>
      </w:r>
    </w:p>
    <w:p w14:paraId="302D41DC"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Werking ESS</w:t>
      </w:r>
    </w:p>
    <w:p w14:paraId="534454AF" w14:textId="77777777" w:rsidR="00BA68AE" w:rsidRPr="00E80069" w:rsidRDefault="00BA68AE" w:rsidP="00BA68AE">
      <w:pPr>
        <w:numPr>
          <w:ilvl w:val="0"/>
          <w:numId w:val="41"/>
        </w:numPr>
        <w:spacing w:after="0"/>
        <w:rPr>
          <w:rFonts w:asciiTheme="minorHAnsi" w:hAnsiTheme="minorHAnsi" w:cstheme="minorHAnsi"/>
        </w:rPr>
      </w:pPr>
      <w:r w:rsidRPr="00E80069">
        <w:rPr>
          <w:rFonts w:asciiTheme="minorHAnsi" w:hAnsiTheme="minorHAnsi" w:cstheme="minorHAnsi"/>
        </w:rPr>
        <w:t>Afwijkende maximale groepsgrootte: 30 personen per sessie</w:t>
      </w:r>
    </w:p>
    <w:p w14:paraId="7F71AD83" w14:textId="77777777" w:rsidR="00BA68AE" w:rsidRPr="00E80069" w:rsidRDefault="00BA68AE" w:rsidP="00BA68AE">
      <w:pPr>
        <w:numPr>
          <w:ilvl w:val="0"/>
          <w:numId w:val="38"/>
        </w:numPr>
        <w:spacing w:before="240" w:after="0"/>
        <w:rPr>
          <w:rFonts w:asciiTheme="minorHAnsi" w:hAnsiTheme="minorHAnsi" w:cstheme="minorHAnsi"/>
        </w:rPr>
      </w:pPr>
      <w:r w:rsidRPr="00E80069">
        <w:rPr>
          <w:rFonts w:asciiTheme="minorHAnsi" w:hAnsiTheme="minorHAnsi" w:cstheme="minorHAnsi"/>
          <w:u w:val="single"/>
        </w:rPr>
        <w:t>Algemene documentatie/ondersteuning</w:t>
      </w:r>
    </w:p>
    <w:p w14:paraId="471A8907" w14:textId="77777777" w:rsidR="00BA68AE" w:rsidRPr="00E80069" w:rsidRDefault="00BA68AE" w:rsidP="00BA68AE">
      <w:pPr>
        <w:pStyle w:val="Lijstalinea"/>
        <w:numPr>
          <w:ilvl w:val="0"/>
          <w:numId w:val="39"/>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 xml:space="preserve">Gerichte ondersteuning binnen het systeem waaronder een gevulde FAQ, contextgevoelige help en een ondersteuningswebsite (forum/chat). </w:t>
      </w:r>
    </w:p>
    <w:p w14:paraId="6007B6EB" w14:textId="77777777" w:rsidR="00BA68AE" w:rsidRPr="00E80069" w:rsidRDefault="00BA68AE" w:rsidP="00BA68AE">
      <w:pPr>
        <w:pStyle w:val="Lijstalinea"/>
        <w:numPr>
          <w:ilvl w:val="0"/>
          <w:numId w:val="39"/>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Een uitgebreide onlinehelpfunctie over hoe alle standaardfunctionaliteiten in het systeem te gebruiken en waarnaar verwezen kan worden vanuit de gebruikersondersteuning. De organisatie heeft tevens de mogelijkheid om maatwerk helpmateriaal aan deze onlinefunctie toe te voegen.</w:t>
      </w:r>
    </w:p>
    <w:p w14:paraId="23014C5C" w14:textId="77777777" w:rsidR="00BA68AE" w:rsidRPr="00E80069" w:rsidRDefault="00BA68AE" w:rsidP="00BA68AE">
      <w:pPr>
        <w:pStyle w:val="Lijstalinea"/>
        <w:numPr>
          <w:ilvl w:val="0"/>
          <w:numId w:val="39"/>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Het zou voorkeur genieten om verschillende vormen van gebruikershandleidingen, toegespitst op de verschillende doelgroepen en categorieën gebruikers, te introduceren.</w:t>
      </w:r>
      <w:bookmarkStart w:id="139" w:name="_Toc348445481"/>
      <w:bookmarkStart w:id="140" w:name="_Toc348445482"/>
      <w:bookmarkStart w:id="141" w:name="_Toc337635377"/>
      <w:bookmarkStart w:id="142" w:name="_Toc338097375"/>
      <w:bookmarkEnd w:id="135"/>
      <w:bookmarkEnd w:id="136"/>
      <w:bookmarkEnd w:id="137"/>
      <w:bookmarkEnd w:id="138"/>
      <w:bookmarkEnd w:id="139"/>
      <w:bookmarkEnd w:id="140"/>
      <w:bookmarkEnd w:id="141"/>
      <w:bookmarkEnd w:id="142"/>
    </w:p>
    <w:p w14:paraId="03DB29FC" w14:textId="77777777" w:rsidR="00BA68AE" w:rsidRPr="00E80069" w:rsidRDefault="00BA68AE" w:rsidP="00BA68AE">
      <w:pPr>
        <w:pStyle w:val="Lijstalinea"/>
        <w:numPr>
          <w:ilvl w:val="0"/>
          <w:numId w:val="39"/>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 xml:space="preserve">Gericht op het up </w:t>
      </w:r>
      <w:proofErr w:type="spellStart"/>
      <w:r w:rsidRPr="00E80069">
        <w:rPr>
          <w:rFonts w:asciiTheme="minorHAnsi" w:hAnsiTheme="minorHAnsi" w:cstheme="minorHAnsi"/>
        </w:rPr>
        <w:t>to</w:t>
      </w:r>
      <w:proofErr w:type="spellEnd"/>
      <w:r w:rsidRPr="00E80069">
        <w:rPr>
          <w:rFonts w:asciiTheme="minorHAnsi" w:hAnsiTheme="minorHAnsi" w:cstheme="minorHAnsi"/>
        </w:rPr>
        <w:t xml:space="preserve"> date houden van kennis en ontwikkelingen.</w:t>
      </w:r>
    </w:p>
    <w:p w14:paraId="1FC29174" w14:textId="60B64E52" w:rsidR="006B7383" w:rsidRPr="00E80069" w:rsidRDefault="006B7383" w:rsidP="006B7383">
      <w:pPr>
        <w:pStyle w:val="Kop2"/>
        <w:rPr>
          <w:rFonts w:asciiTheme="minorHAnsi" w:hAnsiTheme="minorHAnsi"/>
        </w:rPr>
      </w:pPr>
      <w:bookmarkStart w:id="143" w:name="_Toc473739354"/>
      <w:bookmarkStart w:id="144" w:name="_Toc214994030"/>
      <w:bookmarkStart w:id="145" w:name="_Ref386618226"/>
      <w:bookmarkStart w:id="146" w:name="_Toc387776488"/>
      <w:bookmarkStart w:id="147" w:name="_Ref480266758"/>
      <w:bookmarkStart w:id="148" w:name="_Ref480266780"/>
      <w:r w:rsidRPr="00E80069">
        <w:rPr>
          <w:rFonts w:asciiTheme="minorHAnsi" w:hAnsiTheme="minorHAnsi"/>
        </w:rPr>
        <w:t xml:space="preserve">Voorzienbaar inkoopvolume voor </w:t>
      </w:r>
      <w:r w:rsidR="0049118C" w:rsidRPr="00E80069">
        <w:rPr>
          <w:rFonts w:asciiTheme="minorHAnsi" w:hAnsiTheme="minorHAnsi"/>
        </w:rPr>
        <w:t xml:space="preserve">(afgerond) </w:t>
      </w:r>
      <w:r w:rsidRPr="00E80069">
        <w:rPr>
          <w:rFonts w:asciiTheme="minorHAnsi" w:hAnsiTheme="minorHAnsi"/>
        </w:rPr>
        <w:t>tien jaar in euro’s excl. BTW</w:t>
      </w:r>
      <w:bookmarkEnd w:id="143"/>
      <w:bookmarkEnd w:id="144"/>
    </w:p>
    <w:p w14:paraId="0652DA5F" w14:textId="7AB750C0" w:rsidR="006B7383" w:rsidRPr="00E80069" w:rsidRDefault="006B7383" w:rsidP="006B7383">
      <w:pPr>
        <w:rPr>
          <w:rFonts w:asciiTheme="minorHAnsi" w:hAnsiTheme="minorHAnsi" w:cstheme="minorBidi"/>
          <w:highlight w:val="yellow"/>
        </w:rPr>
      </w:pPr>
      <w:r w:rsidRPr="0C73991F">
        <w:rPr>
          <w:rFonts w:asciiTheme="minorHAnsi" w:hAnsiTheme="minorHAnsi" w:cstheme="minorBidi"/>
        </w:rPr>
        <w:t xml:space="preserve">Op basis van de gewenste looptijd van </w:t>
      </w:r>
      <w:r w:rsidR="003B2E31" w:rsidRPr="0C73991F">
        <w:rPr>
          <w:rFonts w:asciiTheme="minorHAnsi" w:hAnsiTheme="minorHAnsi" w:cstheme="minorBidi"/>
        </w:rPr>
        <w:t>9</w:t>
      </w:r>
      <w:r w:rsidRPr="0C73991F">
        <w:rPr>
          <w:rFonts w:asciiTheme="minorHAnsi" w:hAnsiTheme="minorHAnsi" w:cstheme="minorBidi"/>
        </w:rPr>
        <w:t xml:space="preserve"> jaar vanaf livegang </w:t>
      </w:r>
      <w:r w:rsidR="00BA29C1" w:rsidRPr="0C73991F">
        <w:rPr>
          <w:rFonts w:asciiTheme="minorHAnsi" w:hAnsiTheme="minorHAnsi" w:cstheme="minorBidi"/>
        </w:rPr>
        <w:t xml:space="preserve">(na een implementatie van 8 maanden) </w:t>
      </w:r>
      <w:r w:rsidRPr="0C73991F">
        <w:rPr>
          <w:rFonts w:asciiTheme="minorHAnsi" w:hAnsiTheme="minorHAnsi" w:cstheme="minorBidi"/>
        </w:rPr>
        <w:t xml:space="preserve">zal het totale voorzienbare inkoopvolume, </w:t>
      </w:r>
      <w:r w:rsidRPr="0C73991F">
        <w:rPr>
          <w:rFonts w:asciiTheme="minorHAnsi" w:hAnsiTheme="minorHAnsi" w:cstheme="minorBidi"/>
          <w:i/>
        </w:rPr>
        <w:t xml:space="preserve">inclusief voorzienbare doorontwikkelingskosten voor </w:t>
      </w:r>
      <w:r w:rsidR="003B2E31" w:rsidRPr="0C73991F">
        <w:rPr>
          <w:rFonts w:asciiTheme="minorHAnsi" w:hAnsiTheme="minorHAnsi" w:cstheme="minorBidi"/>
          <w:i/>
        </w:rPr>
        <w:t>9</w:t>
      </w:r>
      <w:r w:rsidRPr="0C73991F">
        <w:rPr>
          <w:rFonts w:asciiTheme="minorHAnsi" w:hAnsiTheme="minorHAnsi" w:cstheme="minorBidi"/>
          <w:i/>
        </w:rPr>
        <w:t xml:space="preserve"> jaar</w:t>
      </w:r>
      <w:r w:rsidRPr="0C73991F">
        <w:rPr>
          <w:rFonts w:asciiTheme="minorHAnsi" w:hAnsiTheme="minorHAnsi" w:cstheme="minorBidi"/>
        </w:rPr>
        <w:t>, circa € </w:t>
      </w:r>
      <w:r w:rsidR="2403B4A5" w:rsidRPr="121D0333">
        <w:rPr>
          <w:rFonts w:asciiTheme="minorHAnsi" w:hAnsiTheme="minorHAnsi" w:cstheme="minorBidi"/>
        </w:rPr>
        <w:t>95</w:t>
      </w:r>
      <w:r w:rsidR="00AC7D2B" w:rsidRPr="121D0333">
        <w:rPr>
          <w:rFonts w:asciiTheme="minorHAnsi" w:hAnsiTheme="minorHAnsi" w:cstheme="minorBidi"/>
        </w:rPr>
        <w:t>0</w:t>
      </w:r>
      <w:r w:rsidRPr="0C73991F">
        <w:rPr>
          <w:rFonts w:asciiTheme="minorHAnsi" w:hAnsiTheme="minorHAnsi" w:cstheme="minorBidi"/>
        </w:rPr>
        <w:t>.000,-bedragen exclusief BTW</w:t>
      </w:r>
      <w:r w:rsidRPr="0C73991F">
        <w:rPr>
          <w:rFonts w:asciiTheme="minorHAnsi" w:hAnsiTheme="minorHAnsi" w:cstheme="minorBidi"/>
          <w:b/>
        </w:rPr>
        <w:t>.</w:t>
      </w:r>
    </w:p>
    <w:p w14:paraId="33903013" w14:textId="77777777" w:rsidR="006B7383" w:rsidRPr="00E80069" w:rsidRDefault="006B7383" w:rsidP="006B7383">
      <w:pPr>
        <w:spacing w:after="0" w:line="240" w:lineRule="auto"/>
        <w:rPr>
          <w:rFonts w:asciiTheme="minorHAnsi" w:hAnsiTheme="minorHAnsi" w:cstheme="minorHAnsi"/>
        </w:rPr>
      </w:pPr>
    </w:p>
    <w:p w14:paraId="3D912045" w14:textId="77777777" w:rsidR="006B7383" w:rsidRPr="00E80069" w:rsidRDefault="006B7383" w:rsidP="006B7383">
      <w:pPr>
        <w:spacing w:after="0" w:line="240" w:lineRule="auto"/>
        <w:rPr>
          <w:rFonts w:asciiTheme="minorHAnsi" w:eastAsia="Batang" w:hAnsiTheme="minorHAnsi" w:cstheme="minorHAnsi"/>
          <w:b/>
          <w:bCs/>
          <w:color w:val="8B076D"/>
          <w:sz w:val="32"/>
          <w:szCs w:val="28"/>
        </w:rPr>
      </w:pPr>
      <w:r w:rsidRPr="00E80069">
        <w:rPr>
          <w:rFonts w:asciiTheme="minorHAnsi" w:hAnsiTheme="minorHAnsi" w:cstheme="minorHAnsi"/>
        </w:rPr>
        <w:br w:type="page"/>
      </w:r>
    </w:p>
    <w:p w14:paraId="5BAE59B2" w14:textId="77777777" w:rsidR="00536BC1" w:rsidRPr="00E80069" w:rsidRDefault="00536BC1" w:rsidP="00536BC1">
      <w:pPr>
        <w:pStyle w:val="Kop2"/>
        <w:spacing w:line="276" w:lineRule="auto"/>
        <w:rPr>
          <w:rFonts w:asciiTheme="minorHAnsi" w:eastAsia="Batang" w:hAnsiTheme="minorHAnsi"/>
        </w:rPr>
      </w:pPr>
      <w:bookmarkStart w:id="149" w:name="_Toc1255362432"/>
      <w:bookmarkStart w:id="150" w:name="_Toc214994031"/>
      <w:bookmarkEnd w:id="145"/>
      <w:bookmarkEnd w:id="146"/>
      <w:bookmarkEnd w:id="147"/>
      <w:bookmarkEnd w:id="148"/>
      <w:r w:rsidRPr="00E80069">
        <w:rPr>
          <w:rFonts w:asciiTheme="minorHAnsi" w:eastAsia="Batang" w:hAnsiTheme="minorHAnsi"/>
        </w:rPr>
        <w:lastRenderedPageBreak/>
        <w:t>CPV</w:t>
      </w:r>
      <w:bookmarkEnd w:id="149"/>
      <w:bookmarkEnd w:id="150"/>
    </w:p>
    <w:p w14:paraId="4AB3F67A" w14:textId="77777777" w:rsidR="00536BC1" w:rsidRPr="00E80069" w:rsidRDefault="00536BC1" w:rsidP="00536BC1">
      <w:pPr>
        <w:spacing w:after="160"/>
        <w:rPr>
          <w:rFonts w:asciiTheme="minorHAnsi" w:hAnsiTheme="minorHAnsi" w:cstheme="minorHAnsi"/>
        </w:rPr>
      </w:pPr>
      <w:r w:rsidRPr="00E80069">
        <w:rPr>
          <w:rFonts w:asciiTheme="minorHAnsi" w:hAnsiTheme="minorHAnsi" w:cstheme="minorHAnsi"/>
        </w:rPr>
        <w:t>Deze inkoop kan worden geclassificeerd als:</w:t>
      </w:r>
    </w:p>
    <w:tbl>
      <w:tblPr>
        <w:tblStyle w:val="Tabelraster"/>
        <w:tblW w:w="0" w:type="auto"/>
        <w:tblLook w:val="04A0" w:firstRow="1" w:lastRow="0" w:firstColumn="1" w:lastColumn="0" w:noHBand="0" w:noVBand="1"/>
      </w:tblPr>
      <w:tblGrid>
        <w:gridCol w:w="4533"/>
        <w:gridCol w:w="4529"/>
      </w:tblGrid>
      <w:tr w:rsidR="00536BC1" w:rsidRPr="00E80069" w14:paraId="69D11630" w14:textId="77777777" w:rsidTr="00144407">
        <w:tc>
          <w:tcPr>
            <w:tcW w:w="4533" w:type="dxa"/>
            <w:tcBorders>
              <w:bottom w:val="single" w:sz="2" w:space="0" w:color="auto"/>
            </w:tcBorders>
            <w:shd w:val="clear" w:color="auto" w:fill="0070C0"/>
          </w:tcPr>
          <w:p w14:paraId="750386FA" w14:textId="69276176" w:rsidR="00536BC1" w:rsidRPr="00E80069" w:rsidRDefault="00144407" w:rsidP="007125B9">
            <w:pPr>
              <w:spacing w:before="0" w:after="0"/>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c</w:t>
            </w:r>
            <w:r w:rsidR="00536BC1" w:rsidRPr="00E80069">
              <w:rPr>
                <w:rFonts w:asciiTheme="minorHAnsi" w:hAnsiTheme="minorHAnsi" w:cstheme="minorHAnsi"/>
                <w:b/>
                <w:color w:val="FFFFFF" w:themeColor="background1"/>
                <w:sz w:val="20"/>
              </w:rPr>
              <w:t>ategorie</w:t>
            </w:r>
          </w:p>
        </w:tc>
        <w:tc>
          <w:tcPr>
            <w:tcW w:w="4529" w:type="dxa"/>
            <w:tcBorders>
              <w:bottom w:val="single" w:sz="2" w:space="0" w:color="auto"/>
            </w:tcBorders>
            <w:shd w:val="clear" w:color="auto" w:fill="0070C0"/>
          </w:tcPr>
          <w:p w14:paraId="235E0ACD" w14:textId="77777777" w:rsidR="00536BC1" w:rsidRPr="00E80069" w:rsidRDefault="00536BC1" w:rsidP="00144407">
            <w:pPr>
              <w:spacing w:before="0" w:after="0"/>
              <w:rPr>
                <w:rFonts w:asciiTheme="minorHAnsi" w:hAnsiTheme="minorHAnsi" w:cstheme="minorHAnsi"/>
                <w:b/>
                <w:color w:val="FFFFFF" w:themeColor="background1"/>
                <w:sz w:val="20"/>
              </w:rPr>
            </w:pPr>
            <w:r w:rsidRPr="00E80069">
              <w:rPr>
                <w:rFonts w:asciiTheme="minorHAnsi" w:hAnsiTheme="minorHAnsi" w:cstheme="minorHAnsi"/>
                <w:b/>
                <w:color w:val="FFFFFF" w:themeColor="background1"/>
                <w:sz w:val="20"/>
              </w:rPr>
              <w:t>CPV-code</w:t>
            </w:r>
          </w:p>
        </w:tc>
      </w:tr>
      <w:tr w:rsidR="00536BC1" w:rsidRPr="00E80069" w14:paraId="083BCFA7" w14:textId="77777777" w:rsidTr="00144407">
        <w:trPr>
          <w:trHeight w:val="82"/>
        </w:trPr>
        <w:tc>
          <w:tcPr>
            <w:tcW w:w="4533" w:type="dxa"/>
          </w:tcPr>
          <w:p w14:paraId="154D26BA" w14:textId="77777777" w:rsidR="00536BC1" w:rsidRPr="00E80069" w:rsidRDefault="00536BC1" w:rsidP="007125B9">
            <w:pPr>
              <w:spacing w:before="0" w:after="0"/>
              <w:rPr>
                <w:rFonts w:asciiTheme="minorHAnsi" w:hAnsiTheme="minorHAnsi" w:cstheme="minorHAnsi"/>
              </w:rPr>
            </w:pPr>
            <w:r w:rsidRPr="00E80069">
              <w:rPr>
                <w:rFonts w:asciiTheme="minorHAnsi" w:hAnsiTheme="minorHAnsi" w:cstheme="minorHAnsi"/>
                <w:sz w:val="20"/>
              </w:rPr>
              <w:t>Software en informatiesystemen</w:t>
            </w:r>
          </w:p>
        </w:tc>
        <w:tc>
          <w:tcPr>
            <w:tcW w:w="4529" w:type="dxa"/>
            <w:vAlign w:val="bottom"/>
          </w:tcPr>
          <w:p w14:paraId="4BD367A4" w14:textId="77777777" w:rsidR="00536BC1" w:rsidRPr="00E80069" w:rsidRDefault="00536BC1" w:rsidP="007125B9">
            <w:pPr>
              <w:spacing w:before="0" w:after="0"/>
              <w:rPr>
                <w:rFonts w:asciiTheme="minorHAnsi" w:hAnsiTheme="minorHAnsi" w:cstheme="minorHAnsi"/>
                <w:sz w:val="20"/>
              </w:rPr>
            </w:pPr>
            <w:r w:rsidRPr="00E80069">
              <w:rPr>
                <w:rFonts w:asciiTheme="minorHAnsi" w:hAnsiTheme="minorHAnsi" w:cstheme="minorHAnsi"/>
                <w:sz w:val="20"/>
              </w:rPr>
              <w:t>48000000-8</w:t>
            </w:r>
          </w:p>
        </w:tc>
      </w:tr>
      <w:tr w:rsidR="00536BC1" w:rsidRPr="00E80069" w14:paraId="22BC65F8" w14:textId="77777777" w:rsidTr="00144407">
        <w:trPr>
          <w:trHeight w:val="82"/>
        </w:trPr>
        <w:tc>
          <w:tcPr>
            <w:tcW w:w="4533" w:type="dxa"/>
          </w:tcPr>
          <w:p w14:paraId="799A01AC" w14:textId="77777777" w:rsidR="00536BC1" w:rsidRPr="00E80069" w:rsidRDefault="00536BC1" w:rsidP="007125B9">
            <w:pPr>
              <w:spacing w:before="0" w:after="0"/>
              <w:rPr>
                <w:rFonts w:asciiTheme="minorHAnsi" w:hAnsiTheme="minorHAnsi" w:cstheme="minorHAnsi"/>
              </w:rPr>
            </w:pPr>
            <w:r w:rsidRPr="00E80069">
              <w:rPr>
                <w:rFonts w:asciiTheme="minorHAnsi" w:hAnsiTheme="minorHAnsi" w:cstheme="minorHAnsi"/>
                <w:sz w:val="20"/>
              </w:rPr>
              <w:t>Diensten in verband met software</w:t>
            </w:r>
          </w:p>
        </w:tc>
        <w:tc>
          <w:tcPr>
            <w:tcW w:w="4529" w:type="dxa"/>
            <w:vAlign w:val="bottom"/>
          </w:tcPr>
          <w:p w14:paraId="243F12AE" w14:textId="77777777" w:rsidR="00536BC1" w:rsidRPr="00E80069" w:rsidRDefault="00536BC1" w:rsidP="007125B9">
            <w:pPr>
              <w:spacing w:before="0" w:after="0"/>
              <w:rPr>
                <w:rFonts w:asciiTheme="minorHAnsi" w:hAnsiTheme="minorHAnsi" w:cstheme="minorHAnsi"/>
                <w:sz w:val="20"/>
              </w:rPr>
            </w:pPr>
            <w:r w:rsidRPr="00E80069">
              <w:rPr>
                <w:rFonts w:asciiTheme="minorHAnsi" w:hAnsiTheme="minorHAnsi" w:cstheme="minorHAnsi"/>
                <w:sz w:val="20"/>
              </w:rPr>
              <w:t>72260000</w:t>
            </w:r>
          </w:p>
        </w:tc>
      </w:tr>
    </w:tbl>
    <w:p w14:paraId="4283345D" w14:textId="77777777" w:rsidR="00536BC1" w:rsidRPr="00E80069" w:rsidRDefault="00536BC1" w:rsidP="00536BC1">
      <w:pPr>
        <w:pStyle w:val="Kop2"/>
        <w:rPr>
          <w:rFonts w:asciiTheme="minorHAnsi" w:eastAsia="Batang" w:hAnsiTheme="minorHAnsi"/>
        </w:rPr>
      </w:pPr>
      <w:bookmarkStart w:id="151" w:name="_Toc214994032"/>
      <w:r w:rsidRPr="00E80069">
        <w:rPr>
          <w:rFonts w:asciiTheme="minorHAnsi" w:eastAsia="Batang" w:hAnsiTheme="minorHAnsi"/>
        </w:rPr>
        <w:t>Globale planning project</w:t>
      </w:r>
      <w:bookmarkEnd w:id="151"/>
    </w:p>
    <w:p w14:paraId="3E7CA1C9" w14:textId="77777777" w:rsidR="00536BC1" w:rsidRPr="00E80069" w:rsidRDefault="00536BC1" w:rsidP="00536BC1">
      <w:pPr>
        <w:rPr>
          <w:rFonts w:asciiTheme="minorHAnsi" w:hAnsiTheme="minorHAnsi" w:cstheme="minorHAnsi"/>
        </w:rPr>
      </w:pPr>
      <w:r w:rsidRPr="00E80069">
        <w:rPr>
          <w:rFonts w:asciiTheme="minorHAnsi" w:hAnsiTheme="minorHAnsi" w:cstheme="minorHAnsi"/>
        </w:rPr>
        <w:t>De volgende globale planning wordt gehanteerd:</w:t>
      </w:r>
      <w:bookmarkStart w:id="152" w:name="_Toc403479370"/>
      <w:bookmarkStart w:id="153" w:name="_Toc434237044"/>
      <w:bookmarkStart w:id="154" w:name="_Toc437264355"/>
      <w:bookmarkStart w:id="155" w:name="_Toc454908025"/>
      <w:bookmarkStart w:id="156" w:name="_Toc431196335"/>
      <w:bookmarkStart w:id="157" w:name="_Toc442345749"/>
      <w:r w:rsidRPr="00E80069">
        <w:rPr>
          <w:rFonts w:asciiTheme="minorHAnsi" w:hAnsiTheme="minorHAnsi" w:cstheme="minorHAnsi"/>
        </w:rPr>
        <w:t xml:space="preserve"> </w:t>
      </w:r>
    </w:p>
    <w:tbl>
      <w:tblPr>
        <w:tblStyle w:val="PQRTable1"/>
        <w:tblW w:w="0" w:type="auto"/>
        <w:tblInd w:w="0" w:type="dxa"/>
        <w:tblLook w:val="04A0" w:firstRow="1" w:lastRow="0" w:firstColumn="1" w:lastColumn="0" w:noHBand="0" w:noVBand="1"/>
      </w:tblPr>
      <w:tblGrid>
        <w:gridCol w:w="4531"/>
        <w:gridCol w:w="4531"/>
      </w:tblGrid>
      <w:tr w:rsidR="00536BC1" w:rsidRPr="00E80069" w14:paraId="08081FB1" w14:textId="77777777" w:rsidTr="007125B9">
        <w:tc>
          <w:tcPr>
            <w:tcW w:w="4531" w:type="dxa"/>
            <w:tcBorders>
              <w:top w:val="single" w:sz="4" w:space="0" w:color="auto"/>
              <w:left w:val="single" w:sz="4" w:space="0" w:color="auto"/>
              <w:bottom w:val="single" w:sz="4" w:space="0" w:color="auto"/>
              <w:right w:val="single" w:sz="4" w:space="0" w:color="auto"/>
            </w:tcBorders>
            <w:shd w:val="clear" w:color="auto" w:fill="0070C0"/>
            <w:hideMark/>
          </w:tcPr>
          <w:p w14:paraId="4E57793B" w14:textId="404CC28D" w:rsidR="00536BC1" w:rsidRPr="00E80069" w:rsidRDefault="00144407" w:rsidP="007125B9">
            <w:pPr>
              <w:spacing w:after="0"/>
              <w:rPr>
                <w:rFonts w:asciiTheme="minorHAnsi" w:hAnsiTheme="minorHAnsi" w:cstheme="minorHAnsi"/>
                <w:b/>
                <w:color w:val="FFFFFF"/>
              </w:rPr>
            </w:pPr>
            <w:r>
              <w:rPr>
                <w:rFonts w:asciiTheme="minorHAnsi" w:hAnsiTheme="minorHAnsi" w:cstheme="minorHAnsi"/>
                <w:b/>
                <w:color w:val="FFFFFF"/>
              </w:rPr>
              <w:t>a</w:t>
            </w:r>
            <w:r w:rsidR="00536BC1" w:rsidRPr="00E80069">
              <w:rPr>
                <w:rFonts w:asciiTheme="minorHAnsi" w:hAnsiTheme="minorHAnsi" w:cstheme="minorHAnsi"/>
                <w:b/>
                <w:color w:val="FFFFFF"/>
              </w:rPr>
              <w:t>ctiviteit</w:t>
            </w:r>
          </w:p>
        </w:tc>
        <w:tc>
          <w:tcPr>
            <w:tcW w:w="4531" w:type="dxa"/>
            <w:tcBorders>
              <w:top w:val="single" w:sz="4" w:space="0" w:color="auto"/>
              <w:left w:val="single" w:sz="4" w:space="0" w:color="auto"/>
              <w:bottom w:val="single" w:sz="4" w:space="0" w:color="auto"/>
              <w:right w:val="single" w:sz="4" w:space="0" w:color="auto"/>
            </w:tcBorders>
            <w:shd w:val="clear" w:color="auto" w:fill="0070C0"/>
            <w:hideMark/>
          </w:tcPr>
          <w:p w14:paraId="0CD2A4C7" w14:textId="4C5DDD91" w:rsidR="00536BC1" w:rsidRPr="00E80069" w:rsidRDefault="00144407" w:rsidP="00144407">
            <w:pPr>
              <w:spacing w:after="0"/>
              <w:rPr>
                <w:rFonts w:asciiTheme="minorHAnsi" w:hAnsiTheme="minorHAnsi" w:cstheme="minorHAnsi"/>
                <w:b/>
                <w:color w:val="FFFFFF"/>
              </w:rPr>
            </w:pPr>
            <w:r>
              <w:rPr>
                <w:rFonts w:asciiTheme="minorHAnsi" w:hAnsiTheme="minorHAnsi" w:cstheme="minorHAnsi"/>
                <w:b/>
                <w:color w:val="FFFFFF"/>
              </w:rPr>
              <w:t>d</w:t>
            </w:r>
            <w:r w:rsidR="00536BC1" w:rsidRPr="00E80069">
              <w:rPr>
                <w:rFonts w:asciiTheme="minorHAnsi" w:hAnsiTheme="minorHAnsi" w:cstheme="minorHAnsi"/>
                <w:b/>
                <w:color w:val="FFFFFF"/>
              </w:rPr>
              <w:t>atum</w:t>
            </w:r>
          </w:p>
        </w:tc>
      </w:tr>
      <w:tr w:rsidR="00536BC1" w:rsidRPr="00E80069" w14:paraId="50636477" w14:textId="77777777" w:rsidTr="007125B9">
        <w:tc>
          <w:tcPr>
            <w:tcW w:w="4531" w:type="dxa"/>
            <w:tcBorders>
              <w:top w:val="single" w:sz="4" w:space="0" w:color="auto"/>
              <w:left w:val="single" w:sz="4" w:space="0" w:color="auto"/>
              <w:bottom w:val="single" w:sz="4" w:space="0" w:color="auto"/>
              <w:right w:val="single" w:sz="4" w:space="0" w:color="auto"/>
            </w:tcBorders>
            <w:hideMark/>
          </w:tcPr>
          <w:p w14:paraId="3AB48206" w14:textId="77777777" w:rsidR="00536BC1" w:rsidRPr="00E80069" w:rsidRDefault="00536BC1" w:rsidP="007125B9">
            <w:pPr>
              <w:spacing w:after="0"/>
              <w:rPr>
                <w:rFonts w:asciiTheme="minorHAnsi" w:hAnsiTheme="minorHAnsi" w:cstheme="minorHAnsi"/>
              </w:rPr>
            </w:pPr>
            <w:r w:rsidRPr="00E80069">
              <w:rPr>
                <w:rFonts w:asciiTheme="minorHAnsi" w:hAnsiTheme="minorHAnsi" w:cstheme="minorHAnsi"/>
              </w:rPr>
              <w:t>Aanbestedingsprocedure</w:t>
            </w:r>
          </w:p>
        </w:tc>
        <w:tc>
          <w:tcPr>
            <w:tcW w:w="4531" w:type="dxa"/>
            <w:tcBorders>
              <w:top w:val="single" w:sz="4" w:space="0" w:color="auto"/>
              <w:left w:val="single" w:sz="4" w:space="0" w:color="auto"/>
              <w:bottom w:val="single" w:sz="4" w:space="0" w:color="auto"/>
              <w:right w:val="single" w:sz="4" w:space="0" w:color="auto"/>
            </w:tcBorders>
          </w:tcPr>
          <w:p w14:paraId="39ECE6EA" w14:textId="7CAB581A" w:rsidR="00536BC1" w:rsidRPr="00E80069" w:rsidRDefault="00536BC1" w:rsidP="007125B9">
            <w:pPr>
              <w:spacing w:after="0"/>
              <w:rPr>
                <w:rFonts w:asciiTheme="minorHAnsi" w:hAnsiTheme="minorHAnsi" w:cstheme="minorHAnsi"/>
              </w:rPr>
            </w:pPr>
            <w:r w:rsidRPr="00E80069">
              <w:rPr>
                <w:rFonts w:asciiTheme="minorHAnsi" w:hAnsiTheme="minorHAnsi" w:cstheme="minorHAnsi"/>
              </w:rPr>
              <w:t>november 2025</w:t>
            </w:r>
            <w:r w:rsidR="00DD7D46" w:rsidRPr="00E80069">
              <w:rPr>
                <w:rFonts w:asciiTheme="minorHAnsi" w:hAnsiTheme="minorHAnsi" w:cstheme="minorHAnsi"/>
              </w:rPr>
              <w:t xml:space="preserve"> tot </w:t>
            </w:r>
            <w:r w:rsidR="008C3303" w:rsidRPr="00E80069">
              <w:rPr>
                <w:rFonts w:asciiTheme="minorHAnsi" w:hAnsiTheme="minorHAnsi" w:cstheme="minorHAnsi"/>
              </w:rPr>
              <w:t>maart 2026</w:t>
            </w:r>
          </w:p>
        </w:tc>
      </w:tr>
      <w:tr w:rsidR="00536BC1" w:rsidRPr="00E80069" w14:paraId="644DE8AF" w14:textId="77777777" w:rsidTr="007125B9">
        <w:tc>
          <w:tcPr>
            <w:tcW w:w="4531" w:type="dxa"/>
            <w:tcBorders>
              <w:top w:val="single" w:sz="4" w:space="0" w:color="auto"/>
              <w:left w:val="single" w:sz="4" w:space="0" w:color="auto"/>
              <w:bottom w:val="single" w:sz="4" w:space="0" w:color="auto"/>
              <w:right w:val="single" w:sz="4" w:space="0" w:color="auto"/>
            </w:tcBorders>
            <w:hideMark/>
          </w:tcPr>
          <w:p w14:paraId="101211AF" w14:textId="77777777" w:rsidR="00536BC1" w:rsidRPr="00E80069" w:rsidRDefault="00536BC1" w:rsidP="007125B9">
            <w:pPr>
              <w:spacing w:after="0"/>
              <w:rPr>
                <w:rFonts w:asciiTheme="minorHAnsi" w:hAnsiTheme="minorHAnsi" w:cstheme="minorHAnsi"/>
              </w:rPr>
            </w:pPr>
            <w:proofErr w:type="spellStart"/>
            <w:r w:rsidRPr="00E80069">
              <w:rPr>
                <w:rFonts w:asciiTheme="minorHAnsi" w:hAnsiTheme="minorHAnsi" w:cstheme="minorHAnsi"/>
              </w:rPr>
              <w:t>Contractering</w:t>
            </w:r>
            <w:proofErr w:type="spellEnd"/>
          </w:p>
        </w:tc>
        <w:tc>
          <w:tcPr>
            <w:tcW w:w="4531" w:type="dxa"/>
            <w:tcBorders>
              <w:top w:val="single" w:sz="4" w:space="0" w:color="auto"/>
              <w:left w:val="single" w:sz="4" w:space="0" w:color="auto"/>
              <w:bottom w:val="single" w:sz="4" w:space="0" w:color="auto"/>
              <w:right w:val="single" w:sz="4" w:space="0" w:color="auto"/>
            </w:tcBorders>
          </w:tcPr>
          <w:p w14:paraId="203D21FF" w14:textId="7C59A50B" w:rsidR="00536BC1" w:rsidRPr="00E80069" w:rsidRDefault="00F62E6E" w:rsidP="007125B9">
            <w:pPr>
              <w:spacing w:after="0"/>
              <w:rPr>
                <w:rFonts w:asciiTheme="minorHAnsi" w:hAnsiTheme="minorHAnsi" w:cstheme="minorHAnsi"/>
              </w:rPr>
            </w:pPr>
            <w:r>
              <w:rPr>
                <w:rFonts w:asciiTheme="minorHAnsi" w:hAnsiTheme="minorHAnsi" w:cstheme="minorHAnsi"/>
              </w:rPr>
              <w:t>april</w:t>
            </w:r>
            <w:r w:rsidR="00536BC1" w:rsidRPr="00E80069">
              <w:rPr>
                <w:rFonts w:asciiTheme="minorHAnsi" w:hAnsiTheme="minorHAnsi" w:cstheme="minorHAnsi"/>
              </w:rPr>
              <w:t xml:space="preserve"> 202</w:t>
            </w:r>
            <w:r w:rsidR="008C3303" w:rsidRPr="00E80069">
              <w:rPr>
                <w:rFonts w:asciiTheme="minorHAnsi" w:hAnsiTheme="minorHAnsi" w:cstheme="minorHAnsi"/>
              </w:rPr>
              <w:t>6</w:t>
            </w:r>
          </w:p>
        </w:tc>
      </w:tr>
      <w:tr w:rsidR="00DD7D46" w:rsidRPr="00E80069" w14:paraId="74D5AE9A" w14:textId="77777777" w:rsidTr="007125B9">
        <w:tc>
          <w:tcPr>
            <w:tcW w:w="4531" w:type="dxa"/>
            <w:tcBorders>
              <w:top w:val="single" w:sz="4" w:space="0" w:color="auto"/>
              <w:left w:val="single" w:sz="4" w:space="0" w:color="auto"/>
              <w:bottom w:val="single" w:sz="4" w:space="0" w:color="auto"/>
              <w:right w:val="single" w:sz="4" w:space="0" w:color="auto"/>
            </w:tcBorders>
          </w:tcPr>
          <w:p w14:paraId="3EE6BB96" w14:textId="419C51DF" w:rsidR="00DD7D46" w:rsidRPr="00E80069" w:rsidRDefault="00DD7D46" w:rsidP="007125B9">
            <w:pPr>
              <w:spacing w:after="0"/>
              <w:rPr>
                <w:rFonts w:asciiTheme="minorHAnsi" w:hAnsiTheme="minorHAnsi" w:cstheme="minorHAnsi"/>
              </w:rPr>
            </w:pPr>
            <w:r w:rsidRPr="00E80069">
              <w:rPr>
                <w:rFonts w:asciiTheme="minorHAnsi" w:hAnsiTheme="minorHAnsi" w:cstheme="minorHAnsi"/>
              </w:rPr>
              <w:t>Aanvang implementatie</w:t>
            </w:r>
          </w:p>
        </w:tc>
        <w:tc>
          <w:tcPr>
            <w:tcW w:w="4531" w:type="dxa"/>
            <w:tcBorders>
              <w:top w:val="single" w:sz="4" w:space="0" w:color="auto"/>
              <w:left w:val="single" w:sz="4" w:space="0" w:color="auto"/>
              <w:bottom w:val="single" w:sz="4" w:space="0" w:color="auto"/>
              <w:right w:val="single" w:sz="4" w:space="0" w:color="auto"/>
            </w:tcBorders>
          </w:tcPr>
          <w:p w14:paraId="34B73E16" w14:textId="2AACA0AE" w:rsidR="00DD7D46" w:rsidRPr="00E80069" w:rsidRDefault="007E1479" w:rsidP="007125B9">
            <w:pPr>
              <w:spacing w:after="0"/>
              <w:rPr>
                <w:rFonts w:asciiTheme="minorHAnsi" w:hAnsiTheme="minorHAnsi" w:cstheme="minorBidi"/>
              </w:rPr>
            </w:pPr>
            <w:r>
              <w:rPr>
                <w:rFonts w:asciiTheme="minorHAnsi" w:hAnsiTheme="minorHAnsi" w:cstheme="minorBidi"/>
              </w:rPr>
              <w:t>mei</w:t>
            </w:r>
            <w:r w:rsidR="008C3303" w:rsidRPr="0C73991F">
              <w:rPr>
                <w:rFonts w:asciiTheme="minorHAnsi" w:hAnsiTheme="minorHAnsi" w:cstheme="minorBidi"/>
              </w:rPr>
              <w:t xml:space="preserve"> 2026</w:t>
            </w:r>
          </w:p>
        </w:tc>
      </w:tr>
      <w:bookmarkEnd w:id="152"/>
      <w:bookmarkEnd w:id="153"/>
      <w:bookmarkEnd w:id="154"/>
      <w:bookmarkEnd w:id="155"/>
      <w:bookmarkEnd w:id="156"/>
      <w:bookmarkEnd w:id="157"/>
    </w:tbl>
    <w:p w14:paraId="329CEDF8" w14:textId="77777777" w:rsidR="00BA68AE" w:rsidRPr="00E80069" w:rsidRDefault="00BA68AE" w:rsidP="008C3303">
      <w:pPr>
        <w:rPr>
          <w:rFonts w:asciiTheme="minorHAnsi" w:hAnsiTheme="minorHAnsi" w:cstheme="minorHAnsi"/>
        </w:rPr>
      </w:pPr>
    </w:p>
    <w:p w14:paraId="15EFAFE7" w14:textId="77777777" w:rsidR="00402F05" w:rsidRPr="00E80069" w:rsidRDefault="00402F05" w:rsidP="00402F05">
      <w:pPr>
        <w:spacing w:after="0"/>
        <w:rPr>
          <w:rStyle w:val="Kop1Char"/>
          <w:rFonts w:asciiTheme="minorHAnsi" w:hAnsiTheme="minorHAnsi" w:cstheme="minorHAnsi"/>
          <w:sz w:val="22"/>
          <w:szCs w:val="22"/>
        </w:rPr>
      </w:pPr>
      <w:r w:rsidRPr="00E80069">
        <w:rPr>
          <w:rStyle w:val="Kop1Char"/>
          <w:rFonts w:asciiTheme="minorHAnsi" w:hAnsiTheme="minorHAnsi" w:cstheme="minorHAnsi"/>
          <w:sz w:val="22"/>
          <w:szCs w:val="22"/>
        </w:rPr>
        <w:br w:type="page"/>
      </w:r>
    </w:p>
    <w:p w14:paraId="04419533" w14:textId="141FC1B3" w:rsidR="00177BD9" w:rsidRPr="00E80069" w:rsidRDefault="00177BD9" w:rsidP="001D73C8">
      <w:pPr>
        <w:pStyle w:val="Kop1"/>
        <w:rPr>
          <w:rFonts w:asciiTheme="minorHAnsi" w:hAnsiTheme="minorHAnsi" w:cstheme="minorHAnsi"/>
        </w:rPr>
      </w:pPr>
      <w:bookmarkStart w:id="158" w:name="_Toc343604353"/>
      <w:bookmarkStart w:id="159" w:name="_Toc101788978"/>
      <w:bookmarkStart w:id="160" w:name="_Toc101790445"/>
      <w:bookmarkStart w:id="161" w:name="_Toc101790844"/>
      <w:bookmarkStart w:id="162" w:name="_Toc101791365"/>
      <w:bookmarkStart w:id="163" w:name="_Toc101788979"/>
      <w:bookmarkStart w:id="164" w:name="_Toc101790446"/>
      <w:bookmarkStart w:id="165" w:name="_Toc101790845"/>
      <w:bookmarkStart w:id="166" w:name="_Toc101791366"/>
      <w:bookmarkStart w:id="167" w:name="_Toc101788980"/>
      <w:bookmarkStart w:id="168" w:name="_Toc101790447"/>
      <w:bookmarkStart w:id="169" w:name="_Toc101790846"/>
      <w:bookmarkStart w:id="170" w:name="_Toc101791367"/>
      <w:bookmarkStart w:id="171" w:name="_Toc101788981"/>
      <w:bookmarkStart w:id="172" w:name="_Toc101790448"/>
      <w:bookmarkStart w:id="173" w:name="_Toc101790847"/>
      <w:bookmarkStart w:id="174" w:name="_Toc101791368"/>
      <w:bookmarkStart w:id="175" w:name="_Toc101788982"/>
      <w:bookmarkStart w:id="176" w:name="_Toc101790449"/>
      <w:bookmarkStart w:id="177" w:name="_Toc101790848"/>
      <w:bookmarkStart w:id="178" w:name="_Toc101791369"/>
      <w:bookmarkStart w:id="179" w:name="_Toc101788983"/>
      <w:bookmarkStart w:id="180" w:name="_Toc101790450"/>
      <w:bookmarkStart w:id="181" w:name="_Toc101790849"/>
      <w:bookmarkStart w:id="182" w:name="_Toc101791370"/>
      <w:bookmarkStart w:id="183" w:name="_Toc101788984"/>
      <w:bookmarkStart w:id="184" w:name="_Toc101790451"/>
      <w:bookmarkStart w:id="185" w:name="_Toc101790850"/>
      <w:bookmarkStart w:id="186" w:name="_Toc101791371"/>
      <w:bookmarkStart w:id="187" w:name="_Toc101788985"/>
      <w:bookmarkStart w:id="188" w:name="_Toc101790452"/>
      <w:bookmarkStart w:id="189" w:name="_Toc101790851"/>
      <w:bookmarkStart w:id="190" w:name="_Toc101791372"/>
      <w:bookmarkStart w:id="191" w:name="_Toc101788986"/>
      <w:bookmarkStart w:id="192" w:name="_Toc101790453"/>
      <w:bookmarkStart w:id="193" w:name="_Toc101790852"/>
      <w:bookmarkStart w:id="194" w:name="_Toc101791373"/>
      <w:bookmarkStart w:id="195" w:name="_Toc101788987"/>
      <w:bookmarkStart w:id="196" w:name="_Toc101790454"/>
      <w:bookmarkStart w:id="197" w:name="_Toc101790853"/>
      <w:bookmarkStart w:id="198" w:name="_Toc101791374"/>
      <w:bookmarkStart w:id="199" w:name="_Toc101788988"/>
      <w:bookmarkStart w:id="200" w:name="_Toc101790455"/>
      <w:bookmarkStart w:id="201" w:name="_Toc101790854"/>
      <w:bookmarkStart w:id="202" w:name="_Toc101791375"/>
      <w:bookmarkStart w:id="203" w:name="_Toc101788989"/>
      <w:bookmarkStart w:id="204" w:name="_Toc101790456"/>
      <w:bookmarkStart w:id="205" w:name="_Toc101790855"/>
      <w:bookmarkStart w:id="206" w:name="_Toc101791376"/>
      <w:bookmarkStart w:id="207" w:name="_Toc101788990"/>
      <w:bookmarkStart w:id="208" w:name="_Toc101790457"/>
      <w:bookmarkStart w:id="209" w:name="_Toc101790856"/>
      <w:bookmarkStart w:id="210" w:name="_Toc101791377"/>
      <w:bookmarkStart w:id="211" w:name="_Toc101788991"/>
      <w:bookmarkStart w:id="212" w:name="_Toc101790458"/>
      <w:bookmarkStart w:id="213" w:name="_Toc101790857"/>
      <w:bookmarkStart w:id="214" w:name="_Toc101791378"/>
      <w:bookmarkStart w:id="215" w:name="_Toc101788992"/>
      <w:bookmarkStart w:id="216" w:name="_Toc101790459"/>
      <w:bookmarkStart w:id="217" w:name="_Toc101790858"/>
      <w:bookmarkStart w:id="218" w:name="_Toc101791379"/>
      <w:bookmarkStart w:id="219" w:name="_Toc101788993"/>
      <w:bookmarkStart w:id="220" w:name="_Toc101790460"/>
      <w:bookmarkStart w:id="221" w:name="_Toc101790859"/>
      <w:bookmarkStart w:id="222" w:name="_Toc101791380"/>
      <w:bookmarkStart w:id="223" w:name="_Toc101788994"/>
      <w:bookmarkStart w:id="224" w:name="_Toc101790461"/>
      <w:bookmarkStart w:id="225" w:name="_Toc101790860"/>
      <w:bookmarkStart w:id="226" w:name="_Toc101791381"/>
      <w:bookmarkStart w:id="227" w:name="_Ref289760000"/>
      <w:bookmarkStart w:id="228" w:name="_Ref289760775"/>
      <w:bookmarkStart w:id="229" w:name="_Toc289875091"/>
      <w:bookmarkStart w:id="230" w:name="_Toc314127623"/>
      <w:bookmarkStart w:id="231" w:name="_Toc314128152"/>
      <w:bookmarkStart w:id="232" w:name="_Ref314134433"/>
      <w:bookmarkStart w:id="233" w:name="_Ref319921173"/>
      <w:bookmarkStart w:id="234" w:name="_Toc416702284"/>
      <w:bookmarkStart w:id="235" w:name="_Ref416876304"/>
      <w:bookmarkStart w:id="236" w:name="_Toc424285025"/>
      <w:bookmarkStart w:id="237" w:name="_Ref424298605"/>
      <w:bookmarkStart w:id="238" w:name="_Ref435779562"/>
      <w:bookmarkStart w:id="239" w:name="_Ref443640157"/>
      <w:bookmarkStart w:id="240" w:name="_Ref462920088"/>
      <w:bookmarkStart w:id="241" w:name="_Toc214994033"/>
      <w:bookmarkEnd w:id="124"/>
      <w:bookmarkEnd w:id="125"/>
      <w:bookmarkEnd w:id="126"/>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E80069">
        <w:rPr>
          <w:rFonts w:asciiTheme="minorHAnsi" w:hAnsiTheme="minorHAnsi" w:cstheme="minorHAnsi"/>
        </w:rPr>
        <w:lastRenderedPageBreak/>
        <w:t>Eisen aan de Inschrijving</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FB73C88" w14:textId="77777777" w:rsidR="00A142B1" w:rsidRPr="00E80069" w:rsidRDefault="00A142B1" w:rsidP="00A142B1">
      <w:pPr>
        <w:pStyle w:val="Kop2"/>
        <w:rPr>
          <w:rFonts w:asciiTheme="minorHAnsi" w:hAnsiTheme="minorHAnsi"/>
        </w:rPr>
      </w:pPr>
      <w:bookmarkStart w:id="242" w:name="_Toc289875092"/>
      <w:bookmarkStart w:id="243" w:name="_Toc314127624"/>
      <w:bookmarkStart w:id="244" w:name="_Toc314128153"/>
      <w:bookmarkStart w:id="245" w:name="_Toc416702285"/>
      <w:bookmarkStart w:id="246" w:name="_Toc424285026"/>
      <w:bookmarkStart w:id="247" w:name="_Ref522005480"/>
      <w:bookmarkStart w:id="248" w:name="_Toc86264636"/>
      <w:bookmarkStart w:id="249" w:name="_Toc214994034"/>
      <w:bookmarkStart w:id="250" w:name="_Toc289875093"/>
      <w:bookmarkStart w:id="251" w:name="_Toc314127626"/>
      <w:bookmarkStart w:id="252" w:name="_Toc314128155"/>
      <w:bookmarkStart w:id="253" w:name="_Toc416702287"/>
      <w:bookmarkStart w:id="254" w:name="_Toc424285028"/>
      <w:r w:rsidRPr="00E80069">
        <w:rPr>
          <w:rFonts w:asciiTheme="minorHAnsi" w:hAnsiTheme="minorHAnsi"/>
        </w:rPr>
        <w:t>Vormvereisten aan de Inschrijving</w:t>
      </w:r>
      <w:bookmarkEnd w:id="242"/>
      <w:bookmarkEnd w:id="243"/>
      <w:bookmarkEnd w:id="244"/>
      <w:bookmarkEnd w:id="245"/>
      <w:bookmarkEnd w:id="246"/>
      <w:r w:rsidRPr="00E80069">
        <w:rPr>
          <w:rFonts w:asciiTheme="minorHAnsi" w:hAnsiTheme="minorHAnsi"/>
        </w:rPr>
        <w:t xml:space="preserve"> op </w:t>
      </w:r>
      <w:bookmarkEnd w:id="247"/>
      <w:proofErr w:type="spellStart"/>
      <w:r w:rsidRPr="00E80069">
        <w:rPr>
          <w:rFonts w:asciiTheme="minorHAnsi" w:hAnsiTheme="minorHAnsi"/>
        </w:rPr>
        <w:t>TenderNed</w:t>
      </w:r>
      <w:bookmarkEnd w:id="248"/>
      <w:bookmarkEnd w:id="249"/>
      <w:proofErr w:type="spellEnd"/>
    </w:p>
    <w:p w14:paraId="739A05AB" w14:textId="77777777" w:rsidR="00A142B1" w:rsidRPr="00E80069" w:rsidRDefault="00A142B1" w:rsidP="00A142B1">
      <w:pPr>
        <w:rPr>
          <w:rFonts w:asciiTheme="minorHAnsi" w:hAnsiTheme="minorHAnsi" w:cstheme="minorHAnsi"/>
        </w:rPr>
      </w:pPr>
      <w:r w:rsidRPr="00E80069">
        <w:rPr>
          <w:rFonts w:asciiTheme="minorHAnsi" w:hAnsiTheme="minorHAnsi" w:cstheme="minorHAnsi"/>
        </w:rPr>
        <w:t>Inschrijvingen dienen overeenkomstig de onderstaande vormvereisten te worden ingediend. Inschrijvers die hun Inschrijving op een andere wijze indienen, kunnen van verdere deelname van de Aanbesteding worden uitgesloten.</w:t>
      </w:r>
    </w:p>
    <w:p w14:paraId="76D87045" w14:textId="10758CC5" w:rsidR="00A142B1" w:rsidRPr="00E80069" w:rsidRDefault="00A142B1" w:rsidP="00A142B1">
      <w:pPr>
        <w:rPr>
          <w:rFonts w:asciiTheme="minorHAnsi" w:hAnsiTheme="minorHAnsi" w:cstheme="minorHAnsi"/>
        </w:rPr>
      </w:pPr>
      <w:r w:rsidRPr="00E80069">
        <w:rPr>
          <w:rFonts w:asciiTheme="minorHAnsi" w:hAnsiTheme="minorHAnsi" w:cstheme="minorHAnsi"/>
        </w:rPr>
        <w:t>Inschrijvingen die per e-mail</w:t>
      </w:r>
      <w:r w:rsidRPr="00E80069">
        <w:rPr>
          <w:rStyle w:val="Voetnootmarkering"/>
          <w:rFonts w:asciiTheme="minorHAnsi" w:hAnsiTheme="minorHAnsi" w:cstheme="minorHAnsi"/>
        </w:rPr>
        <w:footnoteReference w:id="3"/>
      </w:r>
      <w:r w:rsidRPr="00E80069">
        <w:rPr>
          <w:rFonts w:asciiTheme="minorHAnsi" w:hAnsiTheme="minorHAnsi" w:cstheme="minorHAnsi"/>
        </w:rPr>
        <w:t xml:space="preserve">, per post of fysiek worden aangeboden, worden niet geaccepteerd en worden beschouwd als niet te zijn gedaan. U kunt uitsluitend digitaal inschrijven via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Zie hiervoor eveneens paragraaf </w:t>
      </w:r>
      <w:r w:rsidRPr="00E80069">
        <w:rPr>
          <w:rFonts w:asciiTheme="minorHAnsi" w:hAnsiTheme="minorHAnsi" w:cstheme="minorHAnsi"/>
        </w:rPr>
        <w:fldChar w:fldCharType="begin"/>
      </w:r>
      <w:r w:rsidRPr="00E80069">
        <w:rPr>
          <w:rFonts w:asciiTheme="minorHAnsi" w:hAnsiTheme="minorHAnsi" w:cstheme="minorHAnsi"/>
        </w:rPr>
        <w:instrText xml:space="preserve"> REF _Ref462928786 \r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2.4</w:t>
      </w:r>
      <w:r w:rsidRPr="00E80069">
        <w:rPr>
          <w:rFonts w:asciiTheme="minorHAnsi" w:hAnsiTheme="minorHAnsi" w:cstheme="minorHAnsi"/>
        </w:rPr>
        <w:fldChar w:fldCharType="end"/>
      </w:r>
      <w:r w:rsidRPr="00E80069">
        <w:rPr>
          <w:rFonts w:asciiTheme="minorHAnsi" w:hAnsiTheme="minorHAnsi" w:cstheme="minorHAnsi"/>
        </w:rPr>
        <w:t>.</w:t>
      </w:r>
    </w:p>
    <w:p w14:paraId="685810B5" w14:textId="77777777" w:rsidR="00A142B1" w:rsidRPr="00E80069" w:rsidRDefault="00A142B1" w:rsidP="00A142B1">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 xml:space="preserve">Uw Inschrijving op </w:t>
      </w:r>
      <w:proofErr w:type="spellStart"/>
      <w:r w:rsidRPr="00E80069">
        <w:rPr>
          <w:rFonts w:asciiTheme="minorHAnsi" w:hAnsiTheme="minorHAnsi" w:cstheme="minorHAnsi"/>
          <w:i w:val="0"/>
          <w:color w:val="auto"/>
          <w:sz w:val="22"/>
          <w:szCs w:val="20"/>
        </w:rPr>
        <w:t>TenderNed</w:t>
      </w:r>
      <w:proofErr w:type="spellEnd"/>
      <w:r w:rsidRPr="00E80069">
        <w:rPr>
          <w:rFonts w:asciiTheme="minorHAnsi" w:hAnsiTheme="minorHAnsi" w:cstheme="minorHAnsi"/>
          <w:i w:val="0"/>
          <w:color w:val="auto"/>
          <w:sz w:val="22"/>
          <w:szCs w:val="20"/>
        </w:rPr>
        <w:t xml:space="preserve"> dient verder te voldoen aan de volgende eisen:</w:t>
      </w:r>
    </w:p>
    <w:p w14:paraId="1585E385" w14:textId="77777777" w:rsidR="00A142B1" w:rsidRPr="00E80069" w:rsidRDefault="00A142B1" w:rsidP="00A22D19">
      <w:pPr>
        <w:numPr>
          <w:ilvl w:val="0"/>
          <w:numId w:val="4"/>
        </w:numPr>
        <w:spacing w:after="0"/>
        <w:rPr>
          <w:rFonts w:asciiTheme="minorHAnsi" w:hAnsiTheme="minorHAnsi" w:cstheme="minorHAnsi"/>
        </w:rPr>
      </w:pPr>
      <w:r w:rsidRPr="00E80069">
        <w:rPr>
          <w:rFonts w:asciiTheme="minorHAnsi" w:hAnsiTheme="minorHAnsi" w:cstheme="minorHAnsi"/>
        </w:rPr>
        <w:t>Alle documenten die u dient te uploaden, zijn zo mogelijk voorzien van paginanummering.</w:t>
      </w:r>
    </w:p>
    <w:p w14:paraId="4C763125" w14:textId="77777777" w:rsidR="00A142B1" w:rsidRPr="00E80069" w:rsidRDefault="00A142B1" w:rsidP="00A22D19">
      <w:pPr>
        <w:numPr>
          <w:ilvl w:val="0"/>
          <w:numId w:val="4"/>
        </w:numPr>
        <w:spacing w:after="0"/>
        <w:rPr>
          <w:rFonts w:asciiTheme="minorHAnsi" w:hAnsiTheme="minorHAnsi" w:cstheme="minorHAnsi"/>
        </w:rPr>
      </w:pPr>
      <w:r w:rsidRPr="00E80069">
        <w:rPr>
          <w:rFonts w:asciiTheme="minorHAnsi" w:hAnsiTheme="minorHAnsi" w:cstheme="minorHAnsi"/>
        </w:rPr>
        <w:t>Inschrijvingen dienen in de Nederlandse taal te zijn opgesteld.</w:t>
      </w:r>
    </w:p>
    <w:p w14:paraId="6D482B62" w14:textId="77777777" w:rsidR="00A142B1" w:rsidRPr="00E80069" w:rsidRDefault="00A142B1" w:rsidP="00A22D19">
      <w:pPr>
        <w:numPr>
          <w:ilvl w:val="0"/>
          <w:numId w:val="4"/>
        </w:numPr>
        <w:spacing w:after="0"/>
        <w:rPr>
          <w:rFonts w:asciiTheme="minorHAnsi" w:hAnsiTheme="minorHAnsi" w:cstheme="minorHAnsi"/>
        </w:rPr>
      </w:pPr>
      <w:r w:rsidRPr="30DE2C12">
        <w:rPr>
          <w:rFonts w:asciiTheme="minorHAnsi" w:hAnsiTheme="minorHAnsi" w:cstheme="minorBidi"/>
        </w:rPr>
        <w:t>Uw prijsopgave dient u uitsluitend in de prijskluis te plaatsen welke pas geopend wordt nadat de leden van de Beoordelingscommissie</w:t>
      </w:r>
      <w:r w:rsidRPr="30DE2C12">
        <w:rPr>
          <w:rStyle w:val="Voetnootmarkering"/>
          <w:rFonts w:asciiTheme="minorHAnsi" w:hAnsiTheme="minorHAnsi" w:cstheme="minorBidi"/>
        </w:rPr>
        <w:footnoteReference w:id="4"/>
      </w:r>
      <w:r w:rsidRPr="30DE2C12">
        <w:rPr>
          <w:rFonts w:asciiTheme="minorHAnsi" w:hAnsiTheme="minorHAnsi" w:cstheme="minorBidi"/>
        </w:rPr>
        <w:t xml:space="preserve"> de individuele beoordelingen op kwaliteit hebben ingeleverd bij de voorzitter van de Beoordelingscommissie die geen stemrecht heeft.</w:t>
      </w:r>
    </w:p>
    <w:p w14:paraId="61022986" w14:textId="77777777" w:rsidR="00A142B1" w:rsidRPr="00E80069" w:rsidRDefault="00A142B1" w:rsidP="00A142B1">
      <w:pPr>
        <w:pStyle w:val="Kop2"/>
        <w:rPr>
          <w:rFonts w:asciiTheme="minorHAnsi" w:hAnsiTheme="minorHAnsi"/>
        </w:rPr>
      </w:pPr>
      <w:bookmarkStart w:id="255" w:name="_Toc86264637"/>
      <w:bookmarkStart w:id="256" w:name="_Toc214994035"/>
      <w:bookmarkStart w:id="257" w:name="_Toc289875094"/>
      <w:bookmarkStart w:id="258" w:name="_Toc314127627"/>
      <w:bookmarkStart w:id="259" w:name="_Toc314128156"/>
      <w:bookmarkStart w:id="260" w:name="_Toc416702288"/>
      <w:bookmarkStart w:id="261" w:name="_Toc424285029"/>
      <w:bookmarkEnd w:id="250"/>
      <w:bookmarkEnd w:id="251"/>
      <w:bookmarkEnd w:id="252"/>
      <w:bookmarkEnd w:id="253"/>
      <w:bookmarkEnd w:id="254"/>
      <w:r w:rsidRPr="00E80069">
        <w:rPr>
          <w:rFonts w:asciiTheme="minorHAnsi" w:hAnsiTheme="minorHAnsi"/>
        </w:rPr>
        <w:t>Geldigheid en volledigheid</w:t>
      </w:r>
      <w:bookmarkEnd w:id="255"/>
      <w:bookmarkEnd w:id="256"/>
    </w:p>
    <w:p w14:paraId="2AFFDE4F" w14:textId="77777777" w:rsidR="00A142B1" w:rsidRPr="00E80069" w:rsidRDefault="00A142B1" w:rsidP="00A142B1">
      <w:pPr>
        <w:rPr>
          <w:rFonts w:asciiTheme="minorHAnsi" w:hAnsiTheme="minorHAnsi" w:cstheme="minorHAnsi"/>
        </w:rPr>
      </w:pPr>
      <w:r w:rsidRPr="00E80069">
        <w:rPr>
          <w:rFonts w:asciiTheme="minorHAnsi" w:hAnsiTheme="minorHAnsi" w:cstheme="minorHAnsi"/>
        </w:rPr>
        <w:t>Uw Inschrijving dient (i) te voldoen aan alle eisen en voorwaarden die in het Aanbestedingsdocument zijn opgenomen, (ii) onvoorwaardelijk te zijn en (iii) volledig te zijn, bij gebreke waarvan de betreffende Inschrijving ongeldig kan worden verklaard. Het volledig en juist indienen van de Inschrijving is uitdrukkelijk en uitsluitend de verantwoordelijkheid van de Inschrijver.</w:t>
      </w:r>
    </w:p>
    <w:p w14:paraId="3500545E" w14:textId="77777777" w:rsidR="00A142B1" w:rsidRPr="00E80069" w:rsidRDefault="00A142B1" w:rsidP="00A142B1">
      <w:pPr>
        <w:rPr>
          <w:rFonts w:asciiTheme="minorHAnsi" w:hAnsiTheme="minorHAnsi" w:cstheme="minorHAnsi"/>
        </w:rPr>
      </w:pPr>
      <w:r w:rsidRPr="00E80069">
        <w:rPr>
          <w:rFonts w:asciiTheme="minorHAnsi" w:hAnsiTheme="minorHAnsi" w:cstheme="minorHAnsi"/>
        </w:rPr>
        <w:t>Aanbestedende dienst kan Inschrijvers wier Inschrijving onvolledig is en/of aan wier Inschrijving voorwaarden zijn verbonden, verzoeken de Inschrijving aan te vullen, respectievelijk de daaraan verbonden voorwaarden in te trekken, indien naar het uitsluitend oordeel van de Aanbestedende dienst daardoor de mededinging niet wordt vervalst. Inschrijvers kunnen een aanvulling van een onvolledige Inschrijving of het intrekken van aan een voorwaardelijke Inschrijving verbonden voorwaarden niet jegens Aanbestedende dienst afdwingen wanneer Aanbestedende dienst geen gebruik wenst te maken van zijn recht om gelegenheid tot herstel van een gebrek te geven. Indien de Aanbestedende dienst een Inschrijving ongeldig verklaart, zal de betreffende Inschrijver daar schriftelijk van op de hoogte worden gesteld.</w:t>
      </w:r>
    </w:p>
    <w:p w14:paraId="2F319629" w14:textId="77777777" w:rsidR="00A142B1" w:rsidRPr="00E80069" w:rsidRDefault="00A142B1" w:rsidP="00A142B1">
      <w:pPr>
        <w:pStyle w:val="Kop2"/>
        <w:rPr>
          <w:rFonts w:asciiTheme="minorHAnsi" w:hAnsiTheme="minorHAnsi"/>
        </w:rPr>
      </w:pPr>
      <w:bookmarkStart w:id="262" w:name="_Ref40099699"/>
      <w:bookmarkStart w:id="263" w:name="_Toc86264638"/>
      <w:bookmarkStart w:id="264" w:name="_Toc214994036"/>
      <w:bookmarkStart w:id="265" w:name="_Toc289875096"/>
      <w:bookmarkStart w:id="266" w:name="_Toc314127629"/>
      <w:bookmarkStart w:id="267" w:name="_Toc314128158"/>
      <w:bookmarkStart w:id="268" w:name="_Toc416702290"/>
      <w:bookmarkStart w:id="269" w:name="_Toc424285030"/>
      <w:bookmarkEnd w:id="257"/>
      <w:bookmarkEnd w:id="258"/>
      <w:bookmarkEnd w:id="259"/>
      <w:bookmarkEnd w:id="260"/>
      <w:bookmarkEnd w:id="261"/>
      <w:r w:rsidRPr="00E80069">
        <w:rPr>
          <w:rFonts w:asciiTheme="minorHAnsi" w:hAnsiTheme="minorHAnsi"/>
        </w:rPr>
        <w:t>Vertegenwoordigingsbevoegdheid</w:t>
      </w:r>
      <w:bookmarkEnd w:id="262"/>
      <w:bookmarkEnd w:id="263"/>
      <w:bookmarkEnd w:id="264"/>
    </w:p>
    <w:p w14:paraId="1C5A7073" w14:textId="77777777" w:rsidR="00A142B1" w:rsidRPr="00E80069" w:rsidRDefault="00A142B1" w:rsidP="00A142B1">
      <w:pPr>
        <w:rPr>
          <w:rFonts w:asciiTheme="minorHAnsi" w:hAnsiTheme="minorHAnsi" w:cstheme="minorHAnsi"/>
        </w:rPr>
      </w:pPr>
      <w:r w:rsidRPr="00E80069">
        <w:rPr>
          <w:rFonts w:asciiTheme="minorHAnsi" w:hAnsiTheme="minorHAnsi" w:cstheme="minorHAnsi"/>
        </w:rPr>
        <w:t xml:space="preserve">Het UEA dient ondertekend te zijn door de vertegenwoordigingsbevoegde bestuurder(s) van de Inschrijver. De tekenbevoegdheid dient in geval van een voorlopige Gunning in het kader van een verificatie te blijken uit uw Uittreksel van het Nationale Handelsregister (Kamer van Koophandel). De ondertekening dient plaats te vinden door degene die hiertoe blijkens het Uittreksel van de KvK zelfstandig en volledig tekenbevoegd is. Indien sprake is van een holding vennootschap die deze </w:t>
      </w:r>
      <w:r w:rsidRPr="00E80069">
        <w:rPr>
          <w:rFonts w:asciiTheme="minorHAnsi" w:hAnsiTheme="minorHAnsi" w:cstheme="minorHAnsi"/>
        </w:rPr>
        <w:lastRenderedPageBreak/>
        <w:t>bevoegdheid heeft, dient u ook het Uittreksel van de betreffende holding vennootschap toe te voegen (tot op persoonsniveau) om Aanbestedende dienst in staat te stellen vast te stellen dat de vertegenwoordigingsbevoegde persoon daadwerkelijk zelfstandig en volledig bevoegd is om ook te tekenen voor de vennootschap die als Inschrijver is voorgedragen.</w:t>
      </w:r>
    </w:p>
    <w:p w14:paraId="54989F2D" w14:textId="680EC6D2" w:rsidR="00A142B1" w:rsidRPr="00E80069" w:rsidRDefault="00A142B1" w:rsidP="00A142B1">
      <w:pPr>
        <w:rPr>
          <w:rFonts w:asciiTheme="minorHAnsi" w:hAnsiTheme="minorHAnsi" w:cstheme="minorHAnsi"/>
        </w:rPr>
      </w:pPr>
      <w:r w:rsidRPr="00E80069">
        <w:rPr>
          <w:rFonts w:asciiTheme="minorHAnsi" w:hAnsiTheme="minorHAnsi" w:cstheme="minorHAnsi"/>
        </w:rPr>
        <w:t xml:space="preserve">Indien de vertegenwoordigingsbevoegdheid niet blijkt uit het Uittreksel als bedoeld in paragraaf </w:t>
      </w:r>
      <w:r w:rsidRPr="00E80069">
        <w:rPr>
          <w:rFonts w:asciiTheme="minorHAnsi" w:hAnsiTheme="minorHAnsi" w:cstheme="minorHAnsi"/>
        </w:rPr>
        <w:fldChar w:fldCharType="begin"/>
      </w:r>
      <w:r w:rsidRPr="00E80069">
        <w:rPr>
          <w:rFonts w:asciiTheme="minorHAnsi" w:hAnsiTheme="minorHAnsi" w:cstheme="minorHAnsi"/>
        </w:rPr>
        <w:instrText xml:space="preserve"> REF _Ref289776296 \r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5.1</w:t>
      </w:r>
      <w:r w:rsidRPr="00E80069">
        <w:rPr>
          <w:rFonts w:asciiTheme="minorHAnsi" w:hAnsiTheme="minorHAnsi" w:cstheme="minorHAnsi"/>
        </w:rPr>
        <w:fldChar w:fldCharType="end"/>
      </w:r>
      <w:r w:rsidRPr="00E80069">
        <w:rPr>
          <w:rFonts w:asciiTheme="minorHAnsi" w:hAnsiTheme="minorHAnsi" w:cstheme="minorHAnsi"/>
        </w:rPr>
        <w:t xml:space="preserve"> dient bij de verificatiedocumenten een volmacht te zijn gevoegd waaruit de vertegenwoordigingsbevoegdheid van de ondertekenaar(s) blijkt en welke volmacht is ondertekend door de vertegenwoordigingsbevoegde(n) zoals blijkt uit het Uittreksel. De tekenbevoegdheid dient voldoende te zijn voor het offertebedrag voor de volledige looptijd, inclusief eventuele opties en optiejaren.</w:t>
      </w:r>
    </w:p>
    <w:p w14:paraId="7E1F7269" w14:textId="77777777" w:rsidR="00A142B1" w:rsidRPr="00E80069" w:rsidRDefault="00A142B1" w:rsidP="00A142B1">
      <w:pPr>
        <w:spacing w:after="0"/>
        <w:rPr>
          <w:rFonts w:asciiTheme="minorHAnsi" w:eastAsia="Batang" w:hAnsiTheme="minorHAnsi" w:cstheme="minorHAnsi"/>
          <w:b/>
          <w:bCs/>
          <w:color w:val="8B076D"/>
          <w:sz w:val="32"/>
          <w:szCs w:val="28"/>
        </w:rPr>
      </w:pPr>
      <w:r w:rsidRPr="00E80069">
        <w:rPr>
          <w:rFonts w:asciiTheme="minorHAnsi" w:hAnsiTheme="minorHAnsi" w:cstheme="minorHAnsi"/>
        </w:rPr>
        <w:br w:type="page"/>
      </w:r>
    </w:p>
    <w:p w14:paraId="76EC2271" w14:textId="21D5F72C" w:rsidR="000021EB" w:rsidRPr="00E80069" w:rsidRDefault="000021EB" w:rsidP="001D73C8">
      <w:pPr>
        <w:pStyle w:val="Kop1"/>
        <w:rPr>
          <w:rFonts w:asciiTheme="minorHAnsi" w:hAnsiTheme="minorHAnsi" w:cstheme="minorHAnsi"/>
        </w:rPr>
      </w:pPr>
      <w:bookmarkStart w:id="270" w:name="_Toc322699216"/>
      <w:bookmarkStart w:id="271" w:name="_Ref314218861"/>
      <w:bookmarkStart w:id="272" w:name="_Toc416702292"/>
      <w:bookmarkStart w:id="273" w:name="_Ref416876305"/>
      <w:bookmarkStart w:id="274" w:name="_Toc214994037"/>
      <w:bookmarkStart w:id="275" w:name="_Toc424285031"/>
      <w:bookmarkStart w:id="276" w:name="_Ref289760021"/>
      <w:bookmarkStart w:id="277" w:name="_Toc289875109"/>
      <w:bookmarkStart w:id="278" w:name="_Ref314125975"/>
      <w:bookmarkStart w:id="279" w:name="_Toc314127642"/>
      <w:bookmarkStart w:id="280" w:name="_Toc314128171"/>
      <w:bookmarkStart w:id="281" w:name="_Ref319667553"/>
      <w:bookmarkStart w:id="282" w:name="_Ref336458468"/>
      <w:bookmarkEnd w:id="265"/>
      <w:bookmarkEnd w:id="266"/>
      <w:bookmarkEnd w:id="267"/>
      <w:bookmarkEnd w:id="268"/>
      <w:bookmarkEnd w:id="269"/>
      <w:r w:rsidRPr="00E80069">
        <w:rPr>
          <w:rFonts w:asciiTheme="minorHAnsi" w:hAnsiTheme="minorHAnsi" w:cstheme="minorHAnsi"/>
        </w:rPr>
        <w:lastRenderedPageBreak/>
        <w:t>Eisen aan de Inschrijver</w:t>
      </w:r>
      <w:bookmarkEnd w:id="270"/>
      <w:bookmarkEnd w:id="271"/>
      <w:bookmarkEnd w:id="272"/>
      <w:bookmarkEnd w:id="273"/>
      <w:bookmarkEnd w:id="274"/>
      <w:r w:rsidR="00636646" w:rsidRPr="00E80069">
        <w:rPr>
          <w:rFonts w:asciiTheme="minorHAnsi" w:hAnsiTheme="minorHAnsi" w:cstheme="minorHAnsi"/>
        </w:rPr>
        <w:t xml:space="preserve"> </w:t>
      </w:r>
      <w:bookmarkEnd w:id="275"/>
    </w:p>
    <w:p w14:paraId="5F3BF7B7" w14:textId="77777777" w:rsidR="005135AE" w:rsidRPr="00E80069" w:rsidRDefault="005135AE" w:rsidP="005135AE">
      <w:pPr>
        <w:pStyle w:val="Kop2"/>
        <w:rPr>
          <w:rFonts w:asciiTheme="minorHAnsi" w:hAnsiTheme="minorHAnsi"/>
        </w:rPr>
      </w:pPr>
      <w:bookmarkStart w:id="283" w:name="_Toc322699219"/>
      <w:bookmarkStart w:id="284" w:name="_Toc314128163"/>
      <w:bookmarkStart w:id="285" w:name="_Toc314127634"/>
      <w:bookmarkStart w:id="286" w:name="_Toc289875101"/>
      <w:bookmarkStart w:id="287" w:name="_Ref289776580"/>
      <w:bookmarkStart w:id="288" w:name="_Ref289776296"/>
      <w:bookmarkStart w:id="289" w:name="_Toc416702295"/>
      <w:bookmarkStart w:id="290" w:name="_Toc424285034"/>
      <w:bookmarkStart w:id="291" w:name="_Toc86264640"/>
      <w:bookmarkStart w:id="292" w:name="_Toc214994038"/>
      <w:bookmarkStart w:id="293" w:name="_Toc322699217"/>
      <w:bookmarkStart w:id="294" w:name="_Toc314128161"/>
      <w:bookmarkStart w:id="295" w:name="_Toc314127632"/>
      <w:bookmarkStart w:id="296" w:name="_Toc289875099"/>
      <w:bookmarkStart w:id="297" w:name="_Ref289778827"/>
      <w:bookmarkStart w:id="298" w:name="_Toc416702293"/>
      <w:bookmarkStart w:id="299" w:name="_Toc424285032"/>
      <w:bookmarkStart w:id="300" w:name="_Ref480293377"/>
      <w:bookmarkEnd w:id="283"/>
      <w:bookmarkEnd w:id="284"/>
      <w:bookmarkEnd w:id="285"/>
      <w:bookmarkEnd w:id="286"/>
      <w:bookmarkEnd w:id="287"/>
      <w:bookmarkEnd w:id="288"/>
      <w:bookmarkEnd w:id="289"/>
      <w:bookmarkEnd w:id="290"/>
      <w:r w:rsidRPr="00E80069">
        <w:rPr>
          <w:rFonts w:asciiTheme="minorHAnsi" w:hAnsiTheme="minorHAnsi"/>
        </w:rPr>
        <w:t>Algemeen</w:t>
      </w:r>
      <w:bookmarkEnd w:id="291"/>
      <w:bookmarkEnd w:id="292"/>
    </w:p>
    <w:p w14:paraId="1A9B05AB" w14:textId="77777777" w:rsidR="005135AE" w:rsidRPr="00E80069" w:rsidRDefault="005135AE" w:rsidP="005135AE">
      <w:pPr>
        <w:rPr>
          <w:rFonts w:asciiTheme="minorHAnsi" w:hAnsiTheme="minorHAnsi" w:cstheme="minorHAnsi"/>
        </w:rPr>
      </w:pPr>
      <w:r w:rsidRPr="00E80069">
        <w:rPr>
          <w:rFonts w:asciiTheme="minorHAnsi" w:hAnsiTheme="minorHAnsi" w:cstheme="minorHAnsi"/>
        </w:rPr>
        <w:t>Een Inschrijver dient zowel op de dag van ontvangst van de Inschrijving door Aanbestedende dienst, op het moment van definitieve Gunning als op het moment van ondertekening van de Overeenkomst aan alle in het Aanbestedingsdocument (inclusief Bijlagen) gestelde eisen en voorwaarden – waaronder (maar niet uitsluitend) de eisen en voorwaarden die zijn opgenomen in dit hoofdstuk – te voldoen, bij gebreke waarvan een Inschrijver niet voor Gunning van de Opdracht in aanmerking komt. Indien een Inschrijver niet voldoet aan de gestelde eisen en voorwaarden in het Aanbestedingsdocument zal de Aanbestedende dienst die Inschrijver daar schriftelijk van op de hoogte stellen.</w:t>
      </w:r>
    </w:p>
    <w:p w14:paraId="483530F6" w14:textId="43E3AAE9" w:rsidR="005135AE" w:rsidRPr="00E80069" w:rsidRDefault="005135AE" w:rsidP="005135AE">
      <w:pPr>
        <w:spacing w:after="0"/>
        <w:rPr>
          <w:rFonts w:asciiTheme="minorHAnsi" w:hAnsiTheme="minorHAnsi" w:cstheme="minorHAnsi"/>
        </w:rPr>
      </w:pPr>
      <w:r w:rsidRPr="00E80069">
        <w:rPr>
          <w:rFonts w:asciiTheme="minorHAnsi" w:hAnsiTheme="minorHAnsi" w:cstheme="minorHAnsi"/>
        </w:rPr>
        <w:t xml:space="preserve">Een ondernemer mag maximaal bij één Inschrijving betrokken zijn in de hoedanigheid van zelfstandige Inschrijver of deelnemer aan een samenwerkingsverband (ofwel Combinatie) of hoofdaannemer. Een ondernemer mag meerdere keren bij één Inschrijving betrokken zijn in de hoedanigheid van Onderaannemer. Indien een Inschrijver deel uitmaakt van een groep in de zin van artikel 2:24 b BW (Burgerlijk Wetboek) is Inschrijving beperkt tot maximaal een (1) entiteit binnen de groep in een van de hierboven genoemde hoedanigheden, tenzij Inschrijvers op overtuigende wijze aantonen dat hun verbondenheid binnen een groep hun respectieve gedrag in het kader van deze </w:t>
      </w:r>
      <w:r w:rsidR="00245860" w:rsidRPr="00E80069">
        <w:rPr>
          <w:rFonts w:asciiTheme="minorHAnsi" w:hAnsiTheme="minorHAnsi" w:cstheme="minorHAnsi"/>
        </w:rPr>
        <w:t>Aanbesteding</w:t>
      </w:r>
      <w:r w:rsidRPr="00E80069">
        <w:rPr>
          <w:rFonts w:asciiTheme="minorHAnsi" w:hAnsiTheme="minorHAnsi" w:cstheme="minorHAnsi"/>
        </w:rPr>
        <w:t xml:space="preserve"> niet heeft beïnvloed en dus dat zij zelfstandig, dat wil zeggen volledig onafhankelijk en zonder wetenschap van het ter zake relevante marktgedrag van de andere ondernemingen uit dezelfde groep, hebben ingeschreven. Kan dit niet - op verzoek van de Aanbestedende dienst - door één van de betreffende Inschrijvers worden aangetoond, dan leidt dit tot uitsluiting van alle tot de betreffende groep behorende Inschrijvers. Indien de Aanbestedende dienst constateert dat een Inschrijver zich heeft ingeschreven in strijd met het hiervoor genoemde, dan is sprake van een ongeldige Inschrijving en wordt deze uitgesloten van verdere deelname aan de aanbestedingsprocedure.</w:t>
      </w:r>
    </w:p>
    <w:p w14:paraId="3BA41DEA" w14:textId="77777777" w:rsidR="005135AE" w:rsidRPr="00E80069" w:rsidRDefault="005135AE" w:rsidP="005135AE">
      <w:pPr>
        <w:spacing w:after="0"/>
        <w:rPr>
          <w:rFonts w:asciiTheme="minorHAnsi" w:hAnsiTheme="minorHAnsi" w:cstheme="minorHAnsi"/>
        </w:rPr>
      </w:pPr>
    </w:p>
    <w:p w14:paraId="221C7DF7" w14:textId="7E5B2813" w:rsidR="005135AE" w:rsidRPr="00E80069" w:rsidRDefault="005135AE" w:rsidP="005135AE">
      <w:pPr>
        <w:spacing w:after="0"/>
        <w:rPr>
          <w:rFonts w:asciiTheme="minorHAnsi" w:hAnsiTheme="minorHAnsi" w:cstheme="minorHAnsi"/>
        </w:rPr>
      </w:pPr>
      <w:r w:rsidRPr="00E80069">
        <w:rPr>
          <w:rFonts w:asciiTheme="minorHAnsi" w:hAnsiTheme="minorHAnsi" w:cstheme="minorHAnsi"/>
        </w:rPr>
        <w:t xml:space="preserve">Door indiening van een Inschrijving verklaart Inschrijver zich onvoorwaardelijk akkoord met de in het Aanbestedingsdocument (inclusief Bijlagen) gestelde eisen en voorwaarden, waaronder onder andere het Programma van Eisen, de </w:t>
      </w:r>
      <w:r w:rsidR="00D959E3" w:rsidRPr="00E80069">
        <w:rPr>
          <w:rFonts w:asciiTheme="minorHAnsi" w:hAnsiTheme="minorHAnsi" w:cstheme="minorHAnsi"/>
        </w:rPr>
        <w:t>ICT</w:t>
      </w:r>
      <w:r w:rsidR="08BC8DF7" w:rsidRPr="00E80069">
        <w:rPr>
          <w:rFonts w:asciiTheme="minorHAnsi" w:hAnsiTheme="minorHAnsi" w:cstheme="minorHAnsi"/>
        </w:rPr>
        <w:t>-</w:t>
      </w:r>
      <w:r w:rsidR="00D959E3" w:rsidRPr="00E80069">
        <w:rPr>
          <w:rFonts w:asciiTheme="minorHAnsi" w:hAnsiTheme="minorHAnsi" w:cstheme="minorHAnsi"/>
        </w:rPr>
        <w:t>o</w:t>
      </w:r>
      <w:r w:rsidRPr="00E80069">
        <w:rPr>
          <w:rFonts w:asciiTheme="minorHAnsi" w:hAnsiTheme="minorHAnsi" w:cstheme="minorHAnsi"/>
        </w:rPr>
        <w:t xml:space="preserve">vereenkomst </w:t>
      </w:r>
      <w:r w:rsidR="00D959E3" w:rsidRPr="00E80069">
        <w:rPr>
          <w:rFonts w:asciiTheme="minorHAnsi" w:hAnsiTheme="minorHAnsi" w:cstheme="minorHAnsi"/>
        </w:rPr>
        <w:t xml:space="preserve">op basis van GBIT 2023, </w:t>
      </w:r>
      <w:r w:rsidRPr="00E80069">
        <w:rPr>
          <w:rFonts w:asciiTheme="minorHAnsi" w:hAnsiTheme="minorHAnsi" w:cstheme="minorHAnsi"/>
        </w:rPr>
        <w:t>de Gemeentelijke Inkoopvoorwaarden bij IT</w:t>
      </w:r>
      <w:r w:rsidR="713367AB" w:rsidRPr="00E80069">
        <w:rPr>
          <w:rFonts w:asciiTheme="minorHAnsi" w:hAnsiTheme="minorHAnsi" w:cstheme="minorHAnsi"/>
        </w:rPr>
        <w:t>-</w:t>
      </w:r>
      <w:r w:rsidRPr="00E80069">
        <w:rPr>
          <w:rFonts w:asciiTheme="minorHAnsi" w:hAnsiTheme="minorHAnsi" w:cstheme="minorHAnsi"/>
        </w:rPr>
        <w:t>versie 202</w:t>
      </w:r>
      <w:r w:rsidR="00D959E3" w:rsidRPr="00E80069">
        <w:rPr>
          <w:rFonts w:asciiTheme="minorHAnsi" w:hAnsiTheme="minorHAnsi" w:cstheme="minorHAnsi"/>
        </w:rPr>
        <w:t>3</w:t>
      </w:r>
      <w:r w:rsidRPr="00E80069">
        <w:rPr>
          <w:rFonts w:asciiTheme="minorHAnsi" w:hAnsiTheme="minorHAnsi" w:cstheme="minorHAnsi"/>
        </w:rPr>
        <w:t xml:space="preserve"> (GIBIT 202</w:t>
      </w:r>
      <w:r w:rsidR="00D959E3" w:rsidRPr="00E80069">
        <w:rPr>
          <w:rFonts w:asciiTheme="minorHAnsi" w:hAnsiTheme="minorHAnsi" w:cstheme="minorHAnsi"/>
        </w:rPr>
        <w:t>3</w:t>
      </w:r>
      <w:r w:rsidRPr="00E80069">
        <w:rPr>
          <w:rFonts w:asciiTheme="minorHAnsi" w:hAnsiTheme="minorHAnsi" w:cstheme="minorHAnsi"/>
        </w:rPr>
        <w:t>)</w:t>
      </w:r>
      <w:r w:rsidR="00D959E3" w:rsidRPr="00E80069">
        <w:rPr>
          <w:rFonts w:asciiTheme="minorHAnsi" w:hAnsiTheme="minorHAnsi" w:cstheme="minorHAnsi"/>
        </w:rPr>
        <w:t>, de Verwerkersovereenkomst en de Wachtkamerovereenkomst</w:t>
      </w:r>
      <w:r w:rsidRPr="00E80069">
        <w:rPr>
          <w:rFonts w:asciiTheme="minorHAnsi" w:hAnsiTheme="minorHAnsi" w:cstheme="minorHAnsi"/>
        </w:rPr>
        <w:t>.</w:t>
      </w:r>
    </w:p>
    <w:p w14:paraId="3A192C0C" w14:textId="77777777" w:rsidR="005135AE" w:rsidRPr="00E80069" w:rsidRDefault="005135AE" w:rsidP="005135AE">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135AE" w:rsidRPr="00E80069" w14:paraId="20565237" w14:textId="77777777" w:rsidTr="00B00F7A">
        <w:tc>
          <w:tcPr>
            <w:tcW w:w="9062" w:type="dxa"/>
            <w:tcBorders>
              <w:top w:val="single" w:sz="4" w:space="0" w:color="auto"/>
              <w:left w:val="single" w:sz="4" w:space="0" w:color="auto"/>
              <w:bottom w:val="single" w:sz="4" w:space="0" w:color="auto"/>
              <w:right w:val="single" w:sz="4" w:space="0" w:color="auto"/>
            </w:tcBorders>
            <w:shd w:val="clear" w:color="auto" w:fill="0070C0"/>
            <w:hideMark/>
          </w:tcPr>
          <w:p w14:paraId="72BB8E7D" w14:textId="2512E602" w:rsidR="005135AE" w:rsidRPr="00E80069" w:rsidRDefault="005135AE" w:rsidP="001B3111">
            <w:pPr>
              <w:pStyle w:val="BTStandaardTabel"/>
              <w:spacing w:line="276" w:lineRule="auto"/>
              <w:rPr>
                <w:rFonts w:asciiTheme="minorHAnsi" w:hAnsiTheme="minorHAnsi" w:cstheme="minorHAnsi"/>
                <w:b/>
                <w:bCs/>
                <w:color w:val="FFFFFF" w:themeColor="background1"/>
                <w:sz w:val="22"/>
              </w:rPr>
            </w:pPr>
            <w:r w:rsidRPr="00E80069">
              <w:rPr>
                <w:rFonts w:asciiTheme="minorHAnsi" w:hAnsiTheme="minorHAnsi" w:cstheme="minorHAnsi"/>
                <w:b/>
                <w:bCs/>
                <w:color w:val="FFFFFF" w:themeColor="background1"/>
                <w:sz w:val="22"/>
              </w:rPr>
              <w:t>Instructies</w:t>
            </w:r>
          </w:p>
        </w:tc>
      </w:tr>
      <w:tr w:rsidR="005135AE" w:rsidRPr="00E80069" w14:paraId="5B34B923" w14:textId="77777777" w:rsidTr="001B3111">
        <w:tc>
          <w:tcPr>
            <w:tcW w:w="9062" w:type="dxa"/>
            <w:tcBorders>
              <w:top w:val="single" w:sz="4" w:space="0" w:color="auto"/>
              <w:left w:val="single" w:sz="4" w:space="0" w:color="auto"/>
              <w:bottom w:val="single" w:sz="4" w:space="0" w:color="auto"/>
              <w:right w:val="single" w:sz="4" w:space="0" w:color="auto"/>
            </w:tcBorders>
            <w:hideMark/>
          </w:tcPr>
          <w:p w14:paraId="2A9CC4C0" w14:textId="020C5240" w:rsidR="005135AE" w:rsidRPr="00E80069" w:rsidRDefault="005135AE" w:rsidP="001B3111">
            <w:pPr>
              <w:pStyle w:val="BTStandaardTabel"/>
              <w:spacing w:line="276" w:lineRule="auto"/>
              <w:rPr>
                <w:rFonts w:asciiTheme="minorHAnsi" w:hAnsiTheme="minorHAnsi" w:cstheme="minorHAnsi"/>
                <w:b/>
                <w:bCs/>
                <w:sz w:val="22"/>
              </w:rPr>
            </w:pPr>
            <w:r w:rsidRPr="00E80069">
              <w:rPr>
                <w:rFonts w:asciiTheme="minorHAnsi" w:hAnsiTheme="minorHAnsi" w:cstheme="minorHAnsi"/>
                <w:bCs/>
                <w:sz w:val="22"/>
              </w:rPr>
              <w:t xml:space="preserve">Een kopie van het Uittreksel van het Nationale Beroeps- of Handelsregister (KvK Uittreksel) dient </w:t>
            </w:r>
            <w:r w:rsidR="00110C97" w:rsidRPr="00E80069">
              <w:rPr>
                <w:rFonts w:asciiTheme="minorHAnsi" w:hAnsiTheme="minorHAnsi" w:cstheme="minorHAnsi"/>
                <w:bCs/>
                <w:sz w:val="22"/>
              </w:rPr>
              <w:t>bij de Inschrijving worden gevoegd</w:t>
            </w:r>
            <w:r w:rsidRPr="00E80069">
              <w:rPr>
                <w:rFonts w:asciiTheme="minorHAnsi" w:hAnsiTheme="minorHAnsi" w:cstheme="minorHAnsi"/>
                <w:bCs/>
                <w:sz w:val="22"/>
              </w:rPr>
              <w:t xml:space="preserve">. </w:t>
            </w:r>
          </w:p>
        </w:tc>
      </w:tr>
      <w:tr w:rsidR="005135AE" w:rsidRPr="00E80069" w14:paraId="34162608" w14:textId="77777777" w:rsidTr="001B3111">
        <w:tc>
          <w:tcPr>
            <w:tcW w:w="9062" w:type="dxa"/>
            <w:tcBorders>
              <w:top w:val="single" w:sz="4" w:space="0" w:color="auto"/>
              <w:left w:val="single" w:sz="4" w:space="0" w:color="auto"/>
              <w:bottom w:val="single" w:sz="4" w:space="0" w:color="auto"/>
              <w:right w:val="single" w:sz="4" w:space="0" w:color="auto"/>
            </w:tcBorders>
            <w:hideMark/>
          </w:tcPr>
          <w:p w14:paraId="10AF672F" w14:textId="77777777" w:rsidR="005135AE" w:rsidRPr="00E80069" w:rsidRDefault="005135AE" w:rsidP="001B3111">
            <w:pPr>
              <w:pStyle w:val="BTStandaardTabel"/>
              <w:spacing w:line="276" w:lineRule="auto"/>
              <w:rPr>
                <w:rFonts w:asciiTheme="minorHAnsi" w:hAnsiTheme="minorHAnsi" w:cstheme="minorHAnsi"/>
                <w:b/>
                <w:sz w:val="22"/>
              </w:rPr>
            </w:pPr>
            <w:r w:rsidRPr="00E80069">
              <w:rPr>
                <w:rFonts w:asciiTheme="minorHAnsi" w:hAnsiTheme="minorHAnsi" w:cstheme="minorHAnsi"/>
                <w:sz w:val="22"/>
              </w:rPr>
              <w:t>Bij een Combinatie/beroep op een derde als Onderaannemer in verband met Geschiktheidseisen dienen alle leden van de Combinatie/ de betreffende Onderaannemer deze instructies met betrekking tot de identificatiegegevens te volgen en de betreffende documenten over te leggen.</w:t>
            </w:r>
          </w:p>
        </w:tc>
      </w:tr>
    </w:tbl>
    <w:p w14:paraId="50BDBDF9" w14:textId="77777777" w:rsidR="005135AE" w:rsidRPr="00E80069" w:rsidRDefault="005135AE" w:rsidP="005135AE">
      <w:pPr>
        <w:spacing w:after="0"/>
        <w:rPr>
          <w:rFonts w:asciiTheme="minorHAnsi" w:hAnsiTheme="minorHAnsi" w:cstheme="minorHAnsi"/>
        </w:rPr>
      </w:pPr>
    </w:p>
    <w:p w14:paraId="5ABBF842" w14:textId="77777777" w:rsidR="005135AE" w:rsidRPr="00E80069" w:rsidRDefault="005135AE" w:rsidP="005135AE">
      <w:pPr>
        <w:pStyle w:val="Kop2"/>
        <w:rPr>
          <w:rFonts w:asciiTheme="minorHAnsi" w:hAnsiTheme="minorHAnsi"/>
        </w:rPr>
      </w:pPr>
      <w:bookmarkStart w:id="301" w:name="_Toc424285035"/>
      <w:bookmarkStart w:id="302" w:name="_Toc33524492"/>
      <w:bookmarkStart w:id="303" w:name="_Ref40099612"/>
      <w:bookmarkStart w:id="304" w:name="_Ref73372225"/>
      <w:bookmarkStart w:id="305" w:name="_Toc86264641"/>
      <w:bookmarkStart w:id="306" w:name="_Toc214994039"/>
      <w:bookmarkStart w:id="307" w:name="_Toc479871376"/>
      <w:bookmarkStart w:id="308" w:name="_Toc482908467"/>
      <w:bookmarkStart w:id="309" w:name="_Toc517097796"/>
      <w:bookmarkStart w:id="310" w:name="_Toc416702298"/>
      <w:bookmarkStart w:id="311" w:name="_Toc459107602"/>
      <w:bookmarkStart w:id="312" w:name="_Ref368600996"/>
      <w:bookmarkStart w:id="313" w:name="_Ref361140861"/>
      <w:bookmarkStart w:id="314" w:name="_Ref361141118"/>
      <w:bookmarkStart w:id="315" w:name="_Ref361141242"/>
      <w:bookmarkStart w:id="316" w:name="_Ref361141298"/>
      <w:bookmarkStart w:id="317" w:name="_Ref361141360"/>
      <w:bookmarkStart w:id="318" w:name="_Toc361301839"/>
      <w:bookmarkStart w:id="319" w:name="_Toc416702299"/>
      <w:bookmarkStart w:id="320" w:name="_Toc424285038"/>
      <w:bookmarkEnd w:id="293"/>
      <w:bookmarkEnd w:id="294"/>
      <w:bookmarkEnd w:id="295"/>
      <w:bookmarkEnd w:id="296"/>
      <w:bookmarkEnd w:id="297"/>
      <w:bookmarkEnd w:id="298"/>
      <w:bookmarkEnd w:id="299"/>
      <w:bookmarkEnd w:id="300"/>
      <w:r w:rsidRPr="00E80069">
        <w:rPr>
          <w:rFonts w:asciiTheme="minorHAnsi" w:hAnsiTheme="minorHAnsi"/>
        </w:rPr>
        <w:lastRenderedPageBreak/>
        <w:t>Uitsluitingsgronden</w:t>
      </w:r>
      <w:bookmarkStart w:id="321" w:name="_Toc361301834"/>
      <w:bookmarkStart w:id="322" w:name="_Ref368601027"/>
      <w:bookmarkStart w:id="323" w:name="_Toc416702297"/>
      <w:bookmarkStart w:id="324" w:name="_Toc459107601"/>
      <w:bookmarkStart w:id="325" w:name="_Toc459644733"/>
      <w:bookmarkStart w:id="326" w:name="_Toc460917039"/>
      <w:bookmarkEnd w:id="301"/>
      <w:bookmarkEnd w:id="302"/>
      <w:bookmarkEnd w:id="303"/>
      <w:bookmarkEnd w:id="304"/>
      <w:bookmarkEnd w:id="305"/>
      <w:bookmarkEnd w:id="306"/>
    </w:p>
    <w:p w14:paraId="782FED1D" w14:textId="77777777" w:rsidR="005135AE" w:rsidRPr="00E80069" w:rsidRDefault="005135AE" w:rsidP="006C298E">
      <w:pPr>
        <w:pStyle w:val="Kop3"/>
        <w:rPr>
          <w:rFonts w:asciiTheme="minorHAnsi" w:hAnsiTheme="minorHAnsi" w:cstheme="minorHAnsi"/>
        </w:rPr>
      </w:pPr>
      <w:r w:rsidRPr="00E80069">
        <w:rPr>
          <w:rFonts w:asciiTheme="minorHAnsi" w:hAnsiTheme="minorHAnsi" w:cstheme="minorHAnsi"/>
        </w:rPr>
        <w:t>Uniform Europees Aanbestedingsdocument</w:t>
      </w:r>
      <w:bookmarkEnd w:id="307"/>
      <w:bookmarkEnd w:id="308"/>
      <w:bookmarkEnd w:id="309"/>
      <w:bookmarkEnd w:id="321"/>
      <w:bookmarkEnd w:id="322"/>
      <w:bookmarkEnd w:id="323"/>
      <w:bookmarkEnd w:id="324"/>
      <w:bookmarkEnd w:id="325"/>
      <w:bookmarkEnd w:id="326"/>
    </w:p>
    <w:p w14:paraId="61A87C60" w14:textId="56E545FF" w:rsidR="005135AE" w:rsidRPr="00E80069" w:rsidRDefault="005135AE" w:rsidP="0025242C">
      <w:pPr>
        <w:spacing w:after="0"/>
        <w:rPr>
          <w:rFonts w:asciiTheme="minorHAnsi" w:hAnsiTheme="minorHAnsi" w:cstheme="minorHAnsi"/>
        </w:rPr>
      </w:pPr>
      <w:r w:rsidRPr="00E80069">
        <w:rPr>
          <w:rFonts w:asciiTheme="minorHAnsi" w:hAnsiTheme="minorHAnsi" w:cstheme="minorHAnsi"/>
        </w:rPr>
        <w:t xml:space="preserve">Inschrijver is verplicht het bijgesloten UEA volledig in te vullen en </w:t>
      </w:r>
      <w:r w:rsidR="008A7D86" w:rsidRPr="00E80069">
        <w:rPr>
          <w:rFonts w:asciiTheme="minorHAnsi" w:hAnsiTheme="minorHAnsi" w:cstheme="minorHAnsi"/>
        </w:rPr>
        <w:t xml:space="preserve">ondertekend </w:t>
      </w:r>
      <w:r w:rsidRPr="00E80069">
        <w:rPr>
          <w:rFonts w:asciiTheme="minorHAnsi" w:hAnsiTheme="minorHAnsi" w:cstheme="minorHAnsi"/>
        </w:rPr>
        <w:t xml:space="preserve">in te dienen bij de Inschrijving. Inschrijvers dienen, ten bewijze dat de Uitsluitingsgronden op hen en op de derden waar zij in verband met financiële en economische draagkracht en/of technische bekwaamheid een beroep op doen niet van toepassing zijn, bij hun Inschrijving de betreffende </w:t>
      </w:r>
      <w:proofErr w:type="spellStart"/>
      <w:r w:rsidRPr="00E80069">
        <w:rPr>
          <w:rFonts w:asciiTheme="minorHAnsi" w:hAnsiTheme="minorHAnsi" w:cstheme="minorHAnsi"/>
        </w:rPr>
        <w:t>UEA’s</w:t>
      </w:r>
      <w:proofErr w:type="spellEnd"/>
      <w:r w:rsidRPr="00E80069">
        <w:rPr>
          <w:rFonts w:asciiTheme="minorHAnsi" w:hAnsiTheme="minorHAnsi" w:cstheme="minorHAnsi"/>
        </w:rPr>
        <w:t xml:space="preserve">  toe te voegen.  Het betreft de </w:t>
      </w:r>
      <w:proofErr w:type="spellStart"/>
      <w:r w:rsidRPr="00E80069">
        <w:rPr>
          <w:rFonts w:asciiTheme="minorHAnsi" w:hAnsiTheme="minorHAnsi" w:cstheme="minorHAnsi"/>
        </w:rPr>
        <w:t>UEA’s</w:t>
      </w:r>
      <w:proofErr w:type="spellEnd"/>
      <w:r w:rsidRPr="00E80069">
        <w:rPr>
          <w:rFonts w:asciiTheme="minorHAnsi" w:hAnsiTheme="minorHAnsi" w:cstheme="minorHAnsi"/>
        </w:rPr>
        <w:t xml:space="preserve"> van elk de betrokken entiteiten (Inschrijver, Onderaannemer en elk der </w:t>
      </w:r>
      <w:proofErr w:type="spellStart"/>
      <w:r w:rsidRPr="00E80069">
        <w:rPr>
          <w:rFonts w:asciiTheme="minorHAnsi" w:hAnsiTheme="minorHAnsi" w:cstheme="minorHAnsi"/>
        </w:rPr>
        <w:t>Combinanten</w:t>
      </w:r>
      <w:proofErr w:type="spellEnd"/>
      <w:r w:rsidRPr="00E80069">
        <w:rPr>
          <w:rFonts w:asciiTheme="minorHAnsi" w:hAnsiTheme="minorHAnsi" w:cstheme="minorHAnsi"/>
        </w:rPr>
        <w:t xml:space="preserve">). Dit formulier moet door de betrokken entiteiten </w:t>
      </w:r>
      <w:r w:rsidR="008A7D86" w:rsidRPr="00E80069">
        <w:rPr>
          <w:rFonts w:asciiTheme="minorHAnsi" w:hAnsiTheme="minorHAnsi" w:cstheme="minorHAnsi"/>
          <w:u w:val="single"/>
        </w:rPr>
        <w:t>volledig</w:t>
      </w:r>
      <w:r w:rsidR="008A7D86" w:rsidRPr="00E80069">
        <w:rPr>
          <w:rFonts w:asciiTheme="minorHAnsi" w:hAnsiTheme="minorHAnsi" w:cstheme="minorHAnsi"/>
        </w:rPr>
        <w:t xml:space="preserve"> te</w:t>
      </w:r>
      <w:r w:rsidRPr="00E80069">
        <w:rPr>
          <w:rFonts w:asciiTheme="minorHAnsi" w:hAnsiTheme="minorHAnsi" w:cstheme="minorHAnsi"/>
        </w:rPr>
        <w:t xml:space="preserve"> worden ingevuld en ondertekend en bij de Inschrijving worden ingediend.</w:t>
      </w:r>
    </w:p>
    <w:p w14:paraId="17B85F0C" w14:textId="651078CB" w:rsidR="005135AE" w:rsidRPr="00E80069" w:rsidRDefault="005135AE" w:rsidP="005135AE">
      <w:pPr>
        <w:spacing w:before="240"/>
        <w:rPr>
          <w:rFonts w:asciiTheme="minorHAnsi" w:hAnsiTheme="minorHAnsi" w:cstheme="minorHAnsi"/>
        </w:rPr>
      </w:pPr>
      <w:bookmarkStart w:id="327" w:name="_Toc424285037"/>
      <w:bookmarkStart w:id="328" w:name="_Ref424296055"/>
      <w:r w:rsidRPr="00E80069">
        <w:rPr>
          <w:rFonts w:asciiTheme="minorHAnsi" w:hAnsiTheme="minorHAnsi" w:cstheme="minorHAnsi"/>
        </w:rPr>
        <w:t xml:space="preserve">Een Inschrijver die het relevante UEA niet overlegt bij Inschrijving wordt uitgesloten. Indien een ondernemer zich beroept op de draagkracht van andere entiteiten inzake de technische bekwaamheid en beroepsbekwaamheid (zie eveneens </w:t>
      </w:r>
      <w:r w:rsidRPr="00E80069">
        <w:rPr>
          <w:rFonts w:asciiTheme="minorHAnsi" w:hAnsiTheme="minorHAnsi" w:cstheme="minorHAnsi"/>
        </w:rPr>
        <w:fldChar w:fldCharType="begin"/>
      </w:r>
      <w:r w:rsidRPr="00E80069">
        <w:rPr>
          <w:rFonts w:asciiTheme="minorHAnsi" w:hAnsiTheme="minorHAnsi" w:cstheme="minorHAnsi"/>
        </w:rPr>
        <w:instrText xml:space="preserve"> REF _Ref32836958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5.6</w:t>
      </w:r>
      <w:r w:rsidRPr="00E80069">
        <w:rPr>
          <w:rFonts w:asciiTheme="minorHAnsi" w:hAnsiTheme="minorHAnsi" w:cstheme="minorHAnsi"/>
        </w:rPr>
        <w:fldChar w:fldCharType="end"/>
      </w:r>
      <w:r w:rsidRPr="00E80069">
        <w:rPr>
          <w:rFonts w:asciiTheme="minorHAnsi" w:hAnsiTheme="minorHAnsi" w:cstheme="minorHAnsi"/>
        </w:rPr>
        <w:t>), dan dient van deze entiteit eveneens een UEA te worden bijgevoegd waaruit blijkt dat de Uitsluitingsgronden, ten aanzien van hen en derden waarop zij in verband met Geschiktheidseisen een beroep doen, niet van toepassing zijn.</w:t>
      </w:r>
      <w:r w:rsidR="008A7D86" w:rsidRPr="00E80069">
        <w:rPr>
          <w:rFonts w:asciiTheme="minorHAnsi" w:hAnsiTheme="minorHAnsi" w:cstheme="minorHAnsi"/>
        </w:rPr>
        <w:t xml:space="preserve"> Het is niet nodig om een door een gewone onderaannemer (waar dus geen beroep gedaan wordt op de draagkracht van andere entiteiten inzake de technische bekwaamheid en beroepsbekwaamheid) ondertekende UEA bij te voegen.</w:t>
      </w:r>
    </w:p>
    <w:bookmarkEnd w:id="327"/>
    <w:bookmarkEnd w:id="328"/>
    <w:p w14:paraId="1722FF9E" w14:textId="77777777" w:rsidR="005135AE" w:rsidRPr="00E80069" w:rsidRDefault="005135AE" w:rsidP="00E36109">
      <w:pPr>
        <w:pStyle w:val="Kop3"/>
        <w:rPr>
          <w:rFonts w:asciiTheme="minorHAnsi" w:hAnsiTheme="minorHAnsi" w:cstheme="minorHAnsi"/>
        </w:rPr>
      </w:pPr>
      <w:r w:rsidRPr="00E80069">
        <w:rPr>
          <w:rFonts w:asciiTheme="minorHAnsi" w:hAnsiTheme="minorHAnsi" w:cstheme="minorHAnsi"/>
          <w:iCs/>
        </w:rPr>
        <w:t>Uitsluitingsgronden</w:t>
      </w:r>
      <w:r w:rsidRPr="00E80069">
        <w:rPr>
          <w:rFonts w:asciiTheme="minorHAnsi" w:hAnsiTheme="minorHAnsi" w:cstheme="minorHAnsi"/>
        </w:rPr>
        <w:t xml:space="preserve"> in geval van Inschrijving als Combinatie</w:t>
      </w:r>
      <w:bookmarkEnd w:id="310"/>
      <w:bookmarkEnd w:id="311"/>
    </w:p>
    <w:p w14:paraId="34B502FA" w14:textId="77777777" w:rsidR="005135AE" w:rsidRPr="00E80069" w:rsidRDefault="005135AE" w:rsidP="005135AE">
      <w:pPr>
        <w:rPr>
          <w:rFonts w:asciiTheme="minorHAnsi" w:hAnsiTheme="minorHAnsi" w:cstheme="minorHAnsi"/>
        </w:rPr>
      </w:pPr>
      <w:r w:rsidRPr="00E80069">
        <w:rPr>
          <w:rFonts w:asciiTheme="minorHAnsi" w:hAnsiTheme="minorHAnsi" w:cstheme="minorHAnsi"/>
        </w:rPr>
        <w:t xml:space="preserve">In geval wordt ingeschreven als Combinatie, kan de gehele Combinatie uitgesloten worden indien op één of meer leden van de Combinatie een Uitsluitingsgrond van toepassing is. </w:t>
      </w:r>
    </w:p>
    <w:p w14:paraId="1F3FFB9A" w14:textId="77777777" w:rsidR="005135AE" w:rsidRPr="00E80069" w:rsidRDefault="005135AE" w:rsidP="005135AE">
      <w:pPr>
        <w:rPr>
          <w:rFonts w:asciiTheme="minorHAnsi" w:hAnsiTheme="minorHAnsi" w:cstheme="minorHAnsi"/>
        </w:rPr>
      </w:pPr>
      <w:r w:rsidRPr="00E80069">
        <w:rPr>
          <w:rFonts w:asciiTheme="minorHAnsi" w:hAnsiTheme="minorHAnsi" w:cstheme="minorHAnsi"/>
        </w:rPr>
        <w:t xml:space="preserve">In geval gebruik wordt gemaakt van een beroep op derden, kan de Inschrijver (tevens) worden uitgesloten, indien op één of meer van deze derden een Uitsluitingsgrond van toepassing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135AE" w:rsidRPr="00E80069" w14:paraId="52C98C8B" w14:textId="77777777" w:rsidTr="00B00F7A">
        <w:tc>
          <w:tcPr>
            <w:tcW w:w="9062" w:type="dxa"/>
            <w:tcBorders>
              <w:top w:val="single" w:sz="4" w:space="0" w:color="auto"/>
              <w:left w:val="single" w:sz="4" w:space="0" w:color="auto"/>
              <w:bottom w:val="single" w:sz="4" w:space="0" w:color="auto"/>
              <w:right w:val="single" w:sz="4" w:space="0" w:color="auto"/>
            </w:tcBorders>
            <w:shd w:val="clear" w:color="auto" w:fill="0070C0"/>
            <w:hideMark/>
          </w:tcPr>
          <w:p w14:paraId="74A4010F" w14:textId="77777777" w:rsidR="005135AE" w:rsidRPr="00E80069" w:rsidRDefault="005135AE" w:rsidP="001B3111">
            <w:pPr>
              <w:spacing w:before="40" w:after="0"/>
              <w:rPr>
                <w:rFonts w:asciiTheme="minorHAnsi" w:hAnsiTheme="minorHAnsi" w:cstheme="minorHAnsi"/>
                <w:b/>
                <w:bCs/>
                <w:color w:val="FFFFFF" w:themeColor="background1"/>
              </w:rPr>
            </w:pPr>
            <w:r w:rsidRPr="00E80069">
              <w:rPr>
                <w:rFonts w:asciiTheme="minorHAnsi" w:hAnsiTheme="minorHAnsi" w:cstheme="minorHAnsi"/>
                <w:b/>
                <w:bCs/>
                <w:color w:val="FFFFFF" w:themeColor="background1"/>
              </w:rPr>
              <w:t>Instructies bij Uitsluitingsgronden</w:t>
            </w:r>
          </w:p>
        </w:tc>
      </w:tr>
      <w:tr w:rsidR="005135AE" w:rsidRPr="00E80069" w14:paraId="353DE881" w14:textId="77777777" w:rsidTr="001B311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18026" w14:textId="77777777" w:rsidR="005135AE" w:rsidRPr="00E80069" w:rsidRDefault="005135AE" w:rsidP="001B3111">
            <w:pPr>
              <w:spacing w:after="0"/>
              <w:rPr>
                <w:rFonts w:asciiTheme="minorHAnsi" w:hAnsiTheme="minorHAnsi" w:cstheme="minorHAnsi"/>
                <w:i/>
                <w:iCs/>
              </w:rPr>
            </w:pPr>
            <w:r w:rsidRPr="00E80069">
              <w:rPr>
                <w:rFonts w:asciiTheme="minorHAnsi" w:hAnsiTheme="minorHAnsi" w:cstheme="minorHAnsi"/>
                <w:i/>
                <w:iCs/>
              </w:rPr>
              <w:t>Inschrijvers</w:t>
            </w:r>
          </w:p>
        </w:tc>
      </w:tr>
      <w:tr w:rsidR="005135AE" w:rsidRPr="00E80069" w14:paraId="543F83B4" w14:textId="77777777" w:rsidTr="001B3111">
        <w:tc>
          <w:tcPr>
            <w:tcW w:w="9062" w:type="dxa"/>
            <w:tcBorders>
              <w:top w:val="single" w:sz="4" w:space="0" w:color="auto"/>
              <w:left w:val="single" w:sz="4" w:space="0" w:color="auto"/>
              <w:bottom w:val="single" w:sz="4" w:space="0" w:color="auto"/>
              <w:right w:val="single" w:sz="4" w:space="0" w:color="auto"/>
            </w:tcBorders>
          </w:tcPr>
          <w:p w14:paraId="230D6745" w14:textId="757C352A" w:rsidR="005135AE" w:rsidRPr="00E80069" w:rsidRDefault="005135AE" w:rsidP="001B3111">
            <w:pPr>
              <w:spacing w:after="0"/>
              <w:rPr>
                <w:rFonts w:asciiTheme="minorHAnsi" w:hAnsiTheme="minorHAnsi" w:cstheme="minorHAnsi"/>
              </w:rPr>
            </w:pPr>
            <w:r w:rsidRPr="00E80069">
              <w:rPr>
                <w:rFonts w:asciiTheme="minorHAnsi" w:hAnsiTheme="minorHAnsi" w:cstheme="minorHAnsi"/>
              </w:rPr>
              <w:t xml:space="preserve">Inschrijvers verklaren middels het UEA dat de Uitsluitingsgronden ten aanzien van hen niet van toepassing zijn. Hiertoe dient het UEA, overeenkomstig het sjabloon als opgenomen in </w:t>
            </w:r>
            <w:r w:rsidRPr="00E80069">
              <w:rPr>
                <w:rFonts w:asciiTheme="minorHAnsi" w:hAnsiTheme="minorHAnsi" w:cstheme="minorHAnsi"/>
              </w:rPr>
              <w:fldChar w:fldCharType="begin"/>
            </w:r>
            <w:r w:rsidRPr="00E80069">
              <w:rPr>
                <w:rFonts w:asciiTheme="minorHAnsi" w:hAnsiTheme="minorHAnsi" w:cstheme="minorHAnsi"/>
              </w:rPr>
              <w:instrText xml:space="preserve"> REF _Ref343689616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rPr>
              <w:t xml:space="preserve">Bijlage </w:t>
            </w:r>
            <w:r w:rsidR="00AC7E9F" w:rsidRPr="00AC7E9F">
              <w:rPr>
                <w:rFonts w:asciiTheme="minorHAnsi" w:hAnsiTheme="minorHAnsi" w:cstheme="minorHAnsi"/>
                <w:noProof/>
              </w:rPr>
              <w:t>3</w:t>
            </w:r>
            <w:r w:rsidRPr="00E80069">
              <w:rPr>
                <w:rFonts w:asciiTheme="minorHAnsi" w:hAnsiTheme="minorHAnsi" w:cstheme="minorHAnsi"/>
              </w:rPr>
              <w:fldChar w:fldCharType="end"/>
            </w:r>
            <w:r w:rsidRPr="00E80069">
              <w:rPr>
                <w:rFonts w:asciiTheme="minorHAnsi" w:hAnsiTheme="minorHAnsi" w:cstheme="minorHAnsi"/>
              </w:rPr>
              <w:t xml:space="preserve">, rechtsgeldig ondertekend te worden en geüpload te worden. Ook van derden waarop Inschrijvers in verband met Geschiktheidseisen een beroep doen, dient een </w:t>
            </w:r>
            <w:r w:rsidR="000D605A" w:rsidRPr="00E80069">
              <w:rPr>
                <w:rFonts w:asciiTheme="minorHAnsi" w:hAnsiTheme="minorHAnsi" w:cstheme="minorHAnsi"/>
              </w:rPr>
              <w:t xml:space="preserve">volledig ingevuld </w:t>
            </w:r>
            <w:r w:rsidRPr="00E80069">
              <w:rPr>
                <w:rFonts w:asciiTheme="minorHAnsi" w:hAnsiTheme="minorHAnsi" w:cstheme="minorHAnsi"/>
              </w:rPr>
              <w:t xml:space="preserve">rechtsgeldig ondertekend UEA te worden geüpload. </w:t>
            </w:r>
          </w:p>
        </w:tc>
      </w:tr>
      <w:tr w:rsidR="005135AE" w:rsidRPr="00E80069" w14:paraId="2920A359" w14:textId="77777777" w:rsidTr="001B311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C6EBA" w14:textId="77777777" w:rsidR="005135AE" w:rsidRPr="00E80069" w:rsidRDefault="005135AE" w:rsidP="001B3111">
            <w:pPr>
              <w:spacing w:after="0"/>
              <w:rPr>
                <w:rFonts w:asciiTheme="minorHAnsi" w:hAnsiTheme="minorHAnsi" w:cstheme="minorHAnsi"/>
                <w:i/>
                <w:iCs/>
              </w:rPr>
            </w:pPr>
            <w:proofErr w:type="spellStart"/>
            <w:r w:rsidRPr="00E80069">
              <w:rPr>
                <w:rFonts w:asciiTheme="minorHAnsi" w:hAnsiTheme="minorHAnsi" w:cstheme="minorHAnsi"/>
                <w:i/>
                <w:iCs/>
              </w:rPr>
              <w:t>Combinanten</w:t>
            </w:r>
            <w:proofErr w:type="spellEnd"/>
          </w:p>
        </w:tc>
      </w:tr>
      <w:tr w:rsidR="005135AE" w:rsidRPr="00E80069" w14:paraId="540D32EB" w14:textId="77777777" w:rsidTr="001B3111">
        <w:tc>
          <w:tcPr>
            <w:tcW w:w="9062" w:type="dxa"/>
            <w:tcBorders>
              <w:top w:val="single" w:sz="4" w:space="0" w:color="auto"/>
              <w:left w:val="single" w:sz="4" w:space="0" w:color="auto"/>
              <w:bottom w:val="single" w:sz="4" w:space="0" w:color="auto"/>
              <w:right w:val="single" w:sz="4" w:space="0" w:color="auto"/>
            </w:tcBorders>
            <w:hideMark/>
          </w:tcPr>
          <w:p w14:paraId="642755A3" w14:textId="77777777" w:rsidR="005135AE" w:rsidRPr="00E80069" w:rsidRDefault="005135AE" w:rsidP="001B3111">
            <w:pPr>
              <w:spacing w:after="0"/>
              <w:rPr>
                <w:rFonts w:asciiTheme="minorHAnsi" w:hAnsiTheme="minorHAnsi" w:cstheme="minorHAnsi"/>
              </w:rPr>
            </w:pPr>
            <w:r w:rsidRPr="00E80069">
              <w:rPr>
                <w:rFonts w:asciiTheme="minorHAnsi" w:hAnsiTheme="minorHAnsi" w:cstheme="minorHAnsi"/>
              </w:rPr>
              <w:t>In geval wordt ingeschreven als Combinatie, kan de gehele Combinatie uitgesloten worden indien op één of meer leden van de Combinatie een Uitsluitingsgrond van toepassing is. In geval in verband met Geschiktheidseisen een beroep wordt gedaan op derden, kan de Inschrijver (tevens) worden uitgesloten, indien op één of meer van deze derden een Uitsluitingsgrond van toepassing is. Bij een Combinatie dienen alle leden van de Combinatie deze instructies ten aanzien van de Uitsluitingsgronden te volgen en de documenten op de voor Inschrijvers beschreven wijze op te nemen in de Inschrijving.</w:t>
            </w:r>
          </w:p>
        </w:tc>
      </w:tr>
    </w:tbl>
    <w:p w14:paraId="3244C64E" w14:textId="77777777" w:rsidR="00FA248C" w:rsidRPr="00E80069" w:rsidRDefault="00FA248C" w:rsidP="00FA248C">
      <w:pPr>
        <w:rPr>
          <w:rFonts w:asciiTheme="minorHAnsi" w:hAnsiTheme="minorHAnsi" w:cstheme="minorHAnsi"/>
        </w:rPr>
      </w:pPr>
      <w:bookmarkStart w:id="329" w:name="_Ref102488212"/>
    </w:p>
    <w:p w14:paraId="65093E53" w14:textId="77777777" w:rsidR="00FA248C" w:rsidRPr="00E80069" w:rsidRDefault="00FA248C" w:rsidP="00FA248C">
      <w:pPr>
        <w:pStyle w:val="Kop2"/>
        <w:rPr>
          <w:rFonts w:asciiTheme="minorHAnsi" w:hAnsiTheme="minorHAnsi"/>
        </w:rPr>
      </w:pPr>
      <w:bookmarkStart w:id="330" w:name="_Toc195001478"/>
      <w:bookmarkStart w:id="331" w:name="_Toc214994040"/>
      <w:r w:rsidRPr="00E80069">
        <w:rPr>
          <w:rFonts w:asciiTheme="minorHAnsi" w:hAnsiTheme="minorHAnsi"/>
        </w:rPr>
        <w:lastRenderedPageBreak/>
        <w:t>Verklaringen ter bewijsvoering</w:t>
      </w:r>
      <w:bookmarkEnd w:id="330"/>
      <w:bookmarkEnd w:id="331"/>
    </w:p>
    <w:p w14:paraId="2EA8E679"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Om aan te tonen dat een Inschrijver voldoet aan de hierboven genoemde uitsluitingsgronden dient iedere Inschrijver de volgende bewijsmiddelen aan te leveren/te overleggen:</w:t>
      </w:r>
    </w:p>
    <w:tbl>
      <w:tblPr>
        <w:tblStyle w:val="Rastertabel1licht-Accent1"/>
        <w:tblW w:w="0" w:type="auto"/>
        <w:tblLook w:val="04A0" w:firstRow="1" w:lastRow="0" w:firstColumn="1" w:lastColumn="0" w:noHBand="0" w:noVBand="1"/>
      </w:tblPr>
      <w:tblGrid>
        <w:gridCol w:w="6232"/>
        <w:gridCol w:w="1418"/>
        <w:gridCol w:w="1412"/>
      </w:tblGrid>
      <w:tr w:rsidR="00FA248C" w:rsidRPr="00E80069" w14:paraId="3711B1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0070C0"/>
          </w:tcPr>
          <w:p w14:paraId="209E6E26" w14:textId="77EE58AD" w:rsidR="00FA248C" w:rsidRPr="00E80069" w:rsidRDefault="000D605A" w:rsidP="00FA248C">
            <w:pPr>
              <w:spacing w:after="0"/>
              <w:rPr>
                <w:rFonts w:cstheme="minorHAnsi"/>
                <w:b w:val="0"/>
                <w:bCs w:val="0"/>
                <w:color w:val="FFFFFF" w:themeColor="background1"/>
                <w:sz w:val="22"/>
                <w:szCs w:val="22"/>
              </w:rPr>
            </w:pPr>
            <w:r w:rsidRPr="00E80069">
              <w:rPr>
                <w:rFonts w:cstheme="minorHAnsi"/>
                <w:b w:val="0"/>
                <w:bCs w:val="0"/>
                <w:color w:val="FFFFFF" w:themeColor="background1"/>
                <w:sz w:val="22"/>
                <w:szCs w:val="22"/>
              </w:rPr>
              <w:t>B</w:t>
            </w:r>
            <w:r w:rsidR="00FA248C" w:rsidRPr="00E80069">
              <w:rPr>
                <w:rFonts w:cstheme="minorHAnsi"/>
                <w:b w:val="0"/>
                <w:bCs w:val="0"/>
                <w:color w:val="FFFFFF" w:themeColor="background1"/>
                <w:sz w:val="22"/>
                <w:szCs w:val="22"/>
              </w:rPr>
              <w:t>ewijsmiddel</w:t>
            </w:r>
          </w:p>
        </w:tc>
        <w:tc>
          <w:tcPr>
            <w:tcW w:w="1418" w:type="dxa"/>
            <w:shd w:val="clear" w:color="auto" w:fill="0070C0"/>
          </w:tcPr>
          <w:p w14:paraId="78F47880" w14:textId="77777777" w:rsidR="00FA248C" w:rsidRPr="00E80069" w:rsidRDefault="00FA248C" w:rsidP="00FA248C">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2"/>
                <w:szCs w:val="22"/>
              </w:rPr>
            </w:pPr>
            <w:r w:rsidRPr="00E80069">
              <w:rPr>
                <w:rFonts w:cstheme="minorHAnsi"/>
                <w:b w:val="0"/>
                <w:bCs w:val="0"/>
                <w:color w:val="FFFFFF" w:themeColor="background1"/>
                <w:sz w:val="22"/>
                <w:szCs w:val="22"/>
              </w:rPr>
              <w:t>bij Inschrijving aan te leveren</w:t>
            </w:r>
          </w:p>
        </w:tc>
        <w:tc>
          <w:tcPr>
            <w:tcW w:w="1412" w:type="dxa"/>
            <w:shd w:val="clear" w:color="auto" w:fill="0070C0"/>
          </w:tcPr>
          <w:p w14:paraId="55BFB864" w14:textId="77777777" w:rsidR="00FA248C" w:rsidRPr="00E80069" w:rsidRDefault="00FA248C" w:rsidP="00FA248C">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2"/>
                <w:szCs w:val="22"/>
              </w:rPr>
            </w:pPr>
            <w:r w:rsidRPr="00E80069">
              <w:rPr>
                <w:rFonts w:cstheme="minorHAnsi"/>
                <w:b w:val="0"/>
                <w:bCs w:val="0"/>
                <w:color w:val="FFFFFF" w:themeColor="background1"/>
                <w:sz w:val="22"/>
                <w:szCs w:val="22"/>
              </w:rPr>
              <w:t>bij verificatie te overleggen</w:t>
            </w:r>
          </w:p>
        </w:tc>
      </w:tr>
      <w:tr w:rsidR="00FA248C" w:rsidRPr="00E80069" w14:paraId="53DF2E84" w14:textId="77777777">
        <w:tc>
          <w:tcPr>
            <w:cnfStyle w:val="001000000000" w:firstRow="0" w:lastRow="0" w:firstColumn="1" w:lastColumn="0" w:oddVBand="0" w:evenVBand="0" w:oddHBand="0" w:evenHBand="0" w:firstRowFirstColumn="0" w:firstRowLastColumn="0" w:lastRowFirstColumn="0" w:lastRowLastColumn="0"/>
            <w:tcW w:w="6232" w:type="dxa"/>
          </w:tcPr>
          <w:p w14:paraId="3CDD7316" w14:textId="77777777" w:rsidR="00FA248C" w:rsidRPr="00E80069" w:rsidRDefault="00FA248C" w:rsidP="00FA248C">
            <w:pPr>
              <w:spacing w:after="0"/>
              <w:rPr>
                <w:rFonts w:cstheme="minorHAnsi"/>
                <w:b w:val="0"/>
                <w:bCs w:val="0"/>
                <w:sz w:val="22"/>
                <w:szCs w:val="22"/>
              </w:rPr>
            </w:pPr>
            <w:r w:rsidRPr="00E80069">
              <w:rPr>
                <w:rFonts w:cstheme="minorHAnsi"/>
                <w:b w:val="0"/>
                <w:bCs w:val="0"/>
                <w:sz w:val="22"/>
                <w:szCs w:val="22"/>
              </w:rPr>
              <w:t>Uniform Europees Aanbestedingsdocument volledig ingevuld (inclusief naam en contactgegevens van de contactpersoon) en ondertekend</w:t>
            </w:r>
          </w:p>
        </w:tc>
        <w:tc>
          <w:tcPr>
            <w:tcW w:w="1418" w:type="dxa"/>
          </w:tcPr>
          <w:p w14:paraId="1694E664"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80069">
              <w:rPr>
                <w:rFonts w:cstheme="minorHAnsi"/>
                <w:sz w:val="22"/>
                <w:szCs w:val="22"/>
              </w:rPr>
              <w:t>ja</w:t>
            </w:r>
          </w:p>
        </w:tc>
        <w:tc>
          <w:tcPr>
            <w:tcW w:w="1412" w:type="dxa"/>
          </w:tcPr>
          <w:p w14:paraId="6957442C"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A248C" w:rsidRPr="00E80069" w14:paraId="4E7BABC3" w14:textId="77777777">
        <w:tc>
          <w:tcPr>
            <w:cnfStyle w:val="001000000000" w:firstRow="0" w:lastRow="0" w:firstColumn="1" w:lastColumn="0" w:oddVBand="0" w:evenVBand="0" w:oddHBand="0" w:evenHBand="0" w:firstRowFirstColumn="0" w:firstRowLastColumn="0" w:lastRowFirstColumn="0" w:lastRowLastColumn="0"/>
            <w:tcW w:w="6232" w:type="dxa"/>
          </w:tcPr>
          <w:p w14:paraId="34085253" w14:textId="77777777" w:rsidR="00FA248C" w:rsidRPr="00E80069" w:rsidRDefault="00FA248C" w:rsidP="00FA248C">
            <w:pPr>
              <w:spacing w:after="0"/>
              <w:rPr>
                <w:rFonts w:cstheme="minorHAnsi"/>
                <w:b w:val="0"/>
                <w:bCs w:val="0"/>
                <w:sz w:val="22"/>
                <w:szCs w:val="22"/>
              </w:rPr>
            </w:pPr>
            <w:r w:rsidRPr="00E80069">
              <w:rPr>
                <w:rFonts w:cstheme="minorHAnsi"/>
                <w:b w:val="0"/>
                <w:bCs w:val="0"/>
                <w:sz w:val="22"/>
                <w:szCs w:val="22"/>
              </w:rPr>
              <w:t>Gedragsverklaring Aanbesteden (maximaal 2 jaar oud)</w:t>
            </w:r>
          </w:p>
        </w:tc>
        <w:tc>
          <w:tcPr>
            <w:tcW w:w="1418" w:type="dxa"/>
          </w:tcPr>
          <w:p w14:paraId="3E4B01DC"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412" w:type="dxa"/>
          </w:tcPr>
          <w:p w14:paraId="5E93283E"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80069">
              <w:rPr>
                <w:rFonts w:cstheme="minorHAnsi"/>
                <w:sz w:val="22"/>
                <w:szCs w:val="22"/>
              </w:rPr>
              <w:t>ja</w:t>
            </w:r>
          </w:p>
        </w:tc>
      </w:tr>
      <w:tr w:rsidR="00FA248C" w:rsidRPr="00E80069" w14:paraId="32C1968B" w14:textId="77777777">
        <w:tc>
          <w:tcPr>
            <w:cnfStyle w:val="001000000000" w:firstRow="0" w:lastRow="0" w:firstColumn="1" w:lastColumn="0" w:oddVBand="0" w:evenVBand="0" w:oddHBand="0" w:evenHBand="0" w:firstRowFirstColumn="0" w:firstRowLastColumn="0" w:lastRowFirstColumn="0" w:lastRowLastColumn="0"/>
            <w:tcW w:w="6232" w:type="dxa"/>
          </w:tcPr>
          <w:p w14:paraId="79793E7D" w14:textId="77777777" w:rsidR="00FA248C" w:rsidRPr="00E80069" w:rsidRDefault="00FA248C" w:rsidP="00FA248C">
            <w:pPr>
              <w:spacing w:after="0"/>
              <w:rPr>
                <w:rFonts w:cstheme="minorHAnsi"/>
                <w:b w:val="0"/>
                <w:bCs w:val="0"/>
                <w:sz w:val="22"/>
                <w:szCs w:val="22"/>
              </w:rPr>
            </w:pPr>
            <w:r w:rsidRPr="00E80069">
              <w:rPr>
                <w:rFonts w:cstheme="minorHAnsi"/>
                <w:b w:val="0"/>
                <w:bCs w:val="0"/>
                <w:sz w:val="22"/>
                <w:szCs w:val="22"/>
              </w:rPr>
              <w:t>Verklaring belastingdienst (maximaal 6 maanden oud)</w:t>
            </w:r>
          </w:p>
        </w:tc>
        <w:tc>
          <w:tcPr>
            <w:tcW w:w="1418" w:type="dxa"/>
          </w:tcPr>
          <w:p w14:paraId="3B5F3BC5"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412" w:type="dxa"/>
          </w:tcPr>
          <w:p w14:paraId="4F84BFDE"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80069">
              <w:rPr>
                <w:rFonts w:cstheme="minorHAnsi"/>
                <w:sz w:val="22"/>
                <w:szCs w:val="22"/>
              </w:rPr>
              <w:t>ja</w:t>
            </w:r>
          </w:p>
        </w:tc>
      </w:tr>
      <w:tr w:rsidR="00FA248C" w:rsidRPr="00E80069" w14:paraId="5814B76F" w14:textId="77777777">
        <w:tc>
          <w:tcPr>
            <w:cnfStyle w:val="001000000000" w:firstRow="0" w:lastRow="0" w:firstColumn="1" w:lastColumn="0" w:oddVBand="0" w:evenVBand="0" w:oddHBand="0" w:evenHBand="0" w:firstRowFirstColumn="0" w:firstRowLastColumn="0" w:lastRowFirstColumn="0" w:lastRowLastColumn="0"/>
            <w:tcW w:w="6232" w:type="dxa"/>
          </w:tcPr>
          <w:p w14:paraId="47B925BE" w14:textId="54D48AC4" w:rsidR="00FA248C" w:rsidRPr="00E80069" w:rsidRDefault="00FA248C" w:rsidP="00FA248C">
            <w:pPr>
              <w:spacing w:after="0"/>
              <w:rPr>
                <w:rFonts w:cstheme="minorHAnsi"/>
                <w:b w:val="0"/>
                <w:bCs w:val="0"/>
                <w:sz w:val="22"/>
                <w:szCs w:val="22"/>
              </w:rPr>
            </w:pPr>
            <w:r w:rsidRPr="00E80069">
              <w:rPr>
                <w:rFonts w:cstheme="minorHAnsi"/>
                <w:b w:val="0"/>
                <w:bCs w:val="0"/>
                <w:sz w:val="22"/>
                <w:szCs w:val="22"/>
              </w:rPr>
              <w:t>Uittreksel KvK of gelijkwaardig (maximaal 6 maanden oud)</w:t>
            </w:r>
            <w:r w:rsidRPr="00E80069">
              <w:rPr>
                <w:rStyle w:val="Voetnootmarkering"/>
                <w:rFonts w:cstheme="minorHAnsi"/>
                <w:b w:val="0"/>
                <w:bCs w:val="0"/>
                <w:szCs w:val="22"/>
              </w:rPr>
              <w:footnoteReference w:id="5"/>
            </w:r>
          </w:p>
        </w:tc>
        <w:tc>
          <w:tcPr>
            <w:tcW w:w="1418" w:type="dxa"/>
          </w:tcPr>
          <w:p w14:paraId="24E9BC4C"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80069">
              <w:rPr>
                <w:rFonts w:cstheme="minorHAnsi"/>
                <w:sz w:val="22"/>
                <w:szCs w:val="22"/>
              </w:rPr>
              <w:t>ja</w:t>
            </w:r>
          </w:p>
        </w:tc>
        <w:tc>
          <w:tcPr>
            <w:tcW w:w="1412" w:type="dxa"/>
          </w:tcPr>
          <w:p w14:paraId="35E97405"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A248C" w:rsidRPr="00E80069" w14:paraId="046BE93B" w14:textId="77777777">
        <w:tc>
          <w:tcPr>
            <w:cnfStyle w:val="001000000000" w:firstRow="0" w:lastRow="0" w:firstColumn="1" w:lastColumn="0" w:oddVBand="0" w:evenVBand="0" w:oddHBand="0" w:evenHBand="0" w:firstRowFirstColumn="0" w:firstRowLastColumn="0" w:lastRowFirstColumn="0" w:lastRowLastColumn="0"/>
            <w:tcW w:w="6232" w:type="dxa"/>
          </w:tcPr>
          <w:p w14:paraId="2DCE1270" w14:textId="77777777" w:rsidR="00FA248C" w:rsidRPr="00E80069" w:rsidRDefault="00FA248C" w:rsidP="00FA248C">
            <w:pPr>
              <w:spacing w:after="0"/>
              <w:rPr>
                <w:rFonts w:cstheme="minorHAnsi"/>
                <w:b w:val="0"/>
                <w:bCs w:val="0"/>
                <w:sz w:val="22"/>
                <w:szCs w:val="22"/>
              </w:rPr>
            </w:pPr>
            <w:r w:rsidRPr="00E80069">
              <w:rPr>
                <w:rFonts w:cstheme="minorHAnsi"/>
                <w:b w:val="0"/>
                <w:bCs w:val="0"/>
                <w:sz w:val="22"/>
                <w:szCs w:val="22"/>
              </w:rPr>
              <w:t>Verklaring inzake Verordening (EU) 2022/576</w:t>
            </w:r>
          </w:p>
        </w:tc>
        <w:tc>
          <w:tcPr>
            <w:tcW w:w="1418" w:type="dxa"/>
          </w:tcPr>
          <w:p w14:paraId="55A628DB"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412" w:type="dxa"/>
          </w:tcPr>
          <w:p w14:paraId="627A2F0D" w14:textId="77777777" w:rsidR="00FA248C" w:rsidRPr="00E80069" w:rsidRDefault="00FA248C" w:rsidP="00FA248C">
            <w:pPr>
              <w:spacing w:after="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80069">
              <w:rPr>
                <w:rFonts w:cstheme="minorHAnsi"/>
                <w:sz w:val="22"/>
                <w:szCs w:val="22"/>
              </w:rPr>
              <w:t>ja</w:t>
            </w:r>
          </w:p>
        </w:tc>
      </w:tr>
    </w:tbl>
    <w:p w14:paraId="3ADF384D" w14:textId="77777777" w:rsidR="00FA248C" w:rsidRPr="00E80069" w:rsidRDefault="00FA248C" w:rsidP="00FA248C">
      <w:pPr>
        <w:pStyle w:val="Kop3"/>
        <w:rPr>
          <w:rFonts w:asciiTheme="minorHAnsi" w:hAnsiTheme="minorHAnsi" w:cstheme="minorHAnsi"/>
        </w:rPr>
      </w:pPr>
      <w:bookmarkStart w:id="332" w:name="_Toc519084050"/>
      <w:bookmarkStart w:id="333" w:name="_Toc532282761"/>
      <w:r w:rsidRPr="00E80069">
        <w:rPr>
          <w:rFonts w:asciiTheme="minorHAnsi" w:hAnsiTheme="minorHAnsi" w:cstheme="minorHAnsi"/>
        </w:rPr>
        <w:t>Gedragsverklaring Aanbesteden (GVA)</w:t>
      </w:r>
      <w:bookmarkEnd w:id="332"/>
      <w:bookmarkEnd w:id="333"/>
    </w:p>
    <w:p w14:paraId="207FC0D6"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Een Gedragsverklaring aanbesteden is een verklaring van de minister van Justitie en Veiligheid dat uit een onderzoek naar de betrokken natuurlijke persoon of rechtspersoon geen bezwaren bestaan in verband met inschrijving op overheidsopdrachten. Een Inschrijver kan met een Gedragsverklaring Aanbesteden aantonen dat de door een aanbestedende dienst gestelde uitsluitingsgronden die betrekking hebben op onherroepelijke veroordelingen of beschikkingen wegens overtreding van de mededingingsregels, op hem niet van toepassing zijn.</w:t>
      </w:r>
    </w:p>
    <w:p w14:paraId="60158391"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 xml:space="preserve">Een aanbestedende dienst aan welke een Inschrijver of inschrijvers gegevens overlegt ten bewijze dat de uitsluitingsgronden, bedoeld in artikel 2.86 of artikel 2.87, niet op hem van toepassing zijn, aanvaardt op grond van artikel 2.89 lid 4 van de </w:t>
      </w:r>
      <w:proofErr w:type="spellStart"/>
      <w:r w:rsidRPr="00E80069">
        <w:rPr>
          <w:rFonts w:asciiTheme="minorHAnsi" w:hAnsiTheme="minorHAnsi" w:cstheme="minorHAnsi"/>
        </w:rPr>
        <w:t>Aw</w:t>
      </w:r>
      <w:proofErr w:type="spellEnd"/>
      <w:r w:rsidRPr="00E80069">
        <w:rPr>
          <w:rFonts w:asciiTheme="minorHAnsi" w:hAnsiTheme="minorHAnsi" w:cstheme="minorHAnsi"/>
        </w:rPr>
        <w:t xml:space="preserve"> 2012 ook gegevens en bescheiden uit een andere lidstaat die een gelijkwaardig doel dienen of waaruit blijkt dat de uitsluitingsgrond niet op hem van toepassing is. Bij het ontbreken van aan de Nederlandse GVA gelijkwaardige documenten, kan een verklaring onder ede of een plechtige verklaring worden afgelegd en worden overlegd om aan te tonen dat de uitsluitingsgronden niet van toepassing zijn.</w:t>
      </w:r>
    </w:p>
    <w:p w14:paraId="346549DD" w14:textId="77777777" w:rsidR="00FA248C" w:rsidRPr="00E80069" w:rsidRDefault="00FA248C" w:rsidP="00FA248C">
      <w:pPr>
        <w:pStyle w:val="Kop3"/>
        <w:rPr>
          <w:rFonts w:asciiTheme="minorHAnsi" w:hAnsiTheme="minorHAnsi" w:cstheme="minorHAnsi"/>
        </w:rPr>
      </w:pPr>
      <w:r w:rsidRPr="00E80069">
        <w:rPr>
          <w:rFonts w:asciiTheme="minorHAnsi" w:hAnsiTheme="minorHAnsi" w:cstheme="minorHAnsi"/>
        </w:rPr>
        <w:t>Verklaring belastingdienst</w:t>
      </w:r>
    </w:p>
    <w:p w14:paraId="2CCF6440"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Met een Verklaring betalingsgedrag nakoming fiscale verplichtingen dient Inschrijver aan te tonen dat voldaan is aan de aangifte- en betalingsverplichtingen en dat op naam van Inschrijver geen belastingaanslagen of andere vorderingen van de belastingdienst openstaan.</w:t>
      </w:r>
    </w:p>
    <w:p w14:paraId="2B45B13C" w14:textId="77777777" w:rsidR="00FA248C" w:rsidRPr="00E80069" w:rsidRDefault="00FA248C" w:rsidP="00FA248C">
      <w:pPr>
        <w:pStyle w:val="Kop3"/>
        <w:rPr>
          <w:rFonts w:asciiTheme="minorHAnsi" w:hAnsiTheme="minorHAnsi" w:cstheme="minorHAnsi"/>
        </w:rPr>
      </w:pPr>
      <w:bookmarkStart w:id="334" w:name="_Toc532282762"/>
      <w:bookmarkStart w:id="335" w:name="_Toc337447882"/>
      <w:bookmarkStart w:id="336" w:name="_Toc482088056"/>
      <w:bookmarkStart w:id="337" w:name="_Toc511816750"/>
      <w:bookmarkStart w:id="338" w:name="_Toc514236916"/>
      <w:bookmarkStart w:id="339" w:name="_Toc519084051"/>
      <w:r w:rsidRPr="00E80069">
        <w:rPr>
          <w:rFonts w:asciiTheme="minorHAnsi" w:hAnsiTheme="minorHAnsi" w:cstheme="minorHAnsi"/>
        </w:rPr>
        <w:t>Uittreksel KvK of gelijkwaardig</w:t>
      </w:r>
      <w:bookmarkEnd w:id="334"/>
    </w:p>
    <w:p w14:paraId="2BAD174D"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 xml:space="preserve">De Inschrijver dient ingeschreven te staan bij het Nationale Beroeps- of Handelsregister (Kamer van Koophandel). Tevens dient de rechtsgeldigheid van de ondertekening te blijken uit het Uittreksel van het Nationale Beroeps- of Handelsregister. Indien de vertegenwoordigingsbevoegdheid niet blijkt uit </w:t>
      </w:r>
      <w:r w:rsidRPr="00E80069">
        <w:rPr>
          <w:rFonts w:asciiTheme="minorHAnsi" w:hAnsiTheme="minorHAnsi" w:cstheme="minorHAnsi"/>
        </w:rPr>
        <w:lastRenderedPageBreak/>
        <w:t>het Uittreksel, dient bij de inschrijving een volmacht te zijn gevoegd waaruit de vertegenwoordigingsbevoegdheid van de ondertekenaar(s) blijkt en welke volmacht is ondertekend door de vertegenwoordigingsbevoegde(n) zoals blijkt uit het Uittreksel.</w:t>
      </w:r>
    </w:p>
    <w:bookmarkEnd w:id="335"/>
    <w:bookmarkEnd w:id="336"/>
    <w:bookmarkEnd w:id="337"/>
    <w:bookmarkEnd w:id="338"/>
    <w:bookmarkEnd w:id="339"/>
    <w:p w14:paraId="2A63A9E9" w14:textId="77777777" w:rsidR="00FA248C" w:rsidRPr="00E80069" w:rsidRDefault="00FA248C" w:rsidP="00FA248C">
      <w:pPr>
        <w:pStyle w:val="Kop3"/>
        <w:rPr>
          <w:rFonts w:asciiTheme="minorHAnsi" w:hAnsiTheme="minorHAnsi" w:cstheme="minorHAnsi"/>
        </w:rPr>
      </w:pPr>
      <w:r w:rsidRPr="00E80069">
        <w:rPr>
          <w:rFonts w:asciiTheme="minorHAnsi" w:hAnsiTheme="minorHAnsi" w:cstheme="minorHAnsi"/>
        </w:rPr>
        <w:t>Verklaring inzake Verordening (EU) 2022/576</w:t>
      </w:r>
    </w:p>
    <w:p w14:paraId="4C7A0751" w14:textId="77777777" w:rsidR="00FA248C" w:rsidRPr="00E80069" w:rsidRDefault="00FA248C" w:rsidP="00FA248C">
      <w:pPr>
        <w:rPr>
          <w:rFonts w:asciiTheme="minorHAnsi" w:hAnsiTheme="minorHAnsi" w:cstheme="minorHAnsi"/>
        </w:rPr>
      </w:pPr>
      <w:r w:rsidRPr="00E80069">
        <w:rPr>
          <w:rFonts w:asciiTheme="minorHAnsi" w:hAnsiTheme="minorHAnsi" w:cstheme="minorHAnsi"/>
        </w:rPr>
        <w:t>De Europese Unie heeft op 8 april 2022 nieuwe sancties ingesteld tegen Rusland. Deze hebben ook gevolgen voor Europese aanbestedingen van De Regio als aanbestedende dienst. Met dit sanctiepakket introduceert de Europese Unie een verbod op het gunnen van overheidsopdrachten aan een Russische partij.</w:t>
      </w:r>
    </w:p>
    <w:p w14:paraId="007786B2" w14:textId="77777777" w:rsidR="00FA248C" w:rsidRPr="00E80069" w:rsidRDefault="00FA248C" w:rsidP="00FA248C">
      <w:pPr>
        <w:spacing w:before="100" w:beforeAutospacing="1"/>
        <w:rPr>
          <w:rFonts w:asciiTheme="minorHAnsi" w:hAnsiTheme="minorHAnsi" w:cstheme="minorHAnsi"/>
          <w:color w:val="000000" w:themeColor="text1"/>
        </w:rPr>
      </w:pPr>
      <w:r w:rsidRPr="00E80069">
        <w:rPr>
          <w:rFonts w:asciiTheme="minorHAnsi" w:hAnsiTheme="minorHAnsi" w:cstheme="minorHAnsi"/>
          <w:color w:val="000000" w:themeColor="text1"/>
        </w:rPr>
        <w:t>Het verbod heeft betrekking op gunning van overheidsopdrachten met:</w:t>
      </w:r>
    </w:p>
    <w:p w14:paraId="04770D18" w14:textId="77777777" w:rsidR="00FA248C" w:rsidRPr="00E80069" w:rsidRDefault="00FA248C" w:rsidP="000A3F44">
      <w:pPr>
        <w:pStyle w:val="Lijstalinea"/>
        <w:numPr>
          <w:ilvl w:val="0"/>
          <w:numId w:val="17"/>
        </w:numPr>
        <w:spacing w:after="0"/>
        <w:rPr>
          <w:rFonts w:asciiTheme="minorHAnsi" w:hAnsiTheme="minorHAnsi" w:cstheme="minorHAnsi"/>
          <w:color w:val="000000" w:themeColor="text1"/>
        </w:rPr>
      </w:pPr>
      <w:r w:rsidRPr="00E80069">
        <w:rPr>
          <w:rFonts w:asciiTheme="minorHAnsi" w:hAnsiTheme="minorHAnsi" w:cstheme="minorHAnsi"/>
          <w:color w:val="000000" w:themeColor="text1"/>
        </w:rPr>
        <w:t>personen met een Russische nationaliteit en personen of rechtspersonen (bedrijven, entiteiten of organen) die gevestigd zijn in Rusland.</w:t>
      </w:r>
    </w:p>
    <w:p w14:paraId="663E0E8F" w14:textId="77777777" w:rsidR="00FA248C" w:rsidRPr="00E80069" w:rsidRDefault="00FA248C" w:rsidP="000A3F44">
      <w:pPr>
        <w:pStyle w:val="Lijstalinea"/>
        <w:numPr>
          <w:ilvl w:val="0"/>
          <w:numId w:val="17"/>
        </w:numPr>
        <w:spacing w:after="0"/>
        <w:rPr>
          <w:rFonts w:asciiTheme="minorHAnsi" w:hAnsiTheme="minorHAnsi" w:cstheme="minorHAnsi"/>
          <w:color w:val="000000" w:themeColor="text1"/>
        </w:rPr>
      </w:pPr>
      <w:r w:rsidRPr="00E80069">
        <w:rPr>
          <w:rFonts w:asciiTheme="minorHAnsi" w:hAnsiTheme="minorHAnsi" w:cstheme="minorHAnsi"/>
          <w:color w:val="000000" w:themeColor="text1"/>
        </w:rPr>
        <w:t>rechtspersonen (gevestigd in Rusland of een ander land) die voor meer dan 50% eigendom zijn van een Russische partij zoals hierboven genoemd.</w:t>
      </w:r>
    </w:p>
    <w:p w14:paraId="75C17C2A" w14:textId="77777777" w:rsidR="00FA248C" w:rsidRPr="00E80069" w:rsidRDefault="00FA248C" w:rsidP="000A3F44">
      <w:pPr>
        <w:pStyle w:val="Lijstalinea"/>
        <w:numPr>
          <w:ilvl w:val="0"/>
          <w:numId w:val="17"/>
        </w:numPr>
        <w:spacing w:after="0"/>
        <w:rPr>
          <w:rFonts w:asciiTheme="minorHAnsi" w:hAnsiTheme="minorHAnsi" w:cstheme="minorHAnsi"/>
          <w:color w:val="000000" w:themeColor="text1"/>
        </w:rPr>
      </w:pPr>
      <w:r w:rsidRPr="00E80069">
        <w:rPr>
          <w:rFonts w:asciiTheme="minorHAnsi" w:hAnsiTheme="minorHAnsi" w:cstheme="minorHAnsi"/>
          <w:color w:val="000000" w:themeColor="text1"/>
        </w:rPr>
        <w:t>personen of rechtspersonen (gevestigd in Rusland of een ander land) die handelen in belang van of op aanwijzing van een bovengenoemde Russische partij.</w:t>
      </w:r>
    </w:p>
    <w:p w14:paraId="1AC54DA6" w14:textId="77777777" w:rsidR="00FA248C" w:rsidRPr="00E80069" w:rsidRDefault="00FA248C" w:rsidP="000A3F44">
      <w:pPr>
        <w:pStyle w:val="Lijstalinea"/>
        <w:numPr>
          <w:ilvl w:val="0"/>
          <w:numId w:val="17"/>
        </w:numPr>
        <w:spacing w:after="0"/>
        <w:rPr>
          <w:rFonts w:asciiTheme="minorHAnsi" w:hAnsiTheme="minorHAnsi" w:cstheme="minorHAnsi"/>
          <w:color w:val="000000" w:themeColor="text1"/>
        </w:rPr>
      </w:pPr>
      <w:r w:rsidRPr="00E80069">
        <w:rPr>
          <w:rFonts w:asciiTheme="minorHAnsi" w:hAnsiTheme="minorHAnsi" w:cstheme="minorHAnsi"/>
          <w:color w:val="000000" w:themeColor="text1"/>
        </w:rPr>
        <w:t>niet-Russische entiteiten, waarbij meer dan 10% van de contractwaarde geleverd wordt door onderaannemers, leveranciers of entiteiten die als Russische entiteit kunnen worden aangemerkt.</w:t>
      </w:r>
    </w:p>
    <w:p w14:paraId="3712FAB2" w14:textId="3D29A56B" w:rsidR="00FA248C" w:rsidRPr="00E80069" w:rsidRDefault="00FA248C" w:rsidP="000D605A">
      <w:pPr>
        <w:spacing w:before="240"/>
        <w:rPr>
          <w:rFonts w:asciiTheme="minorHAnsi" w:hAnsiTheme="minorHAnsi" w:cstheme="minorHAnsi"/>
        </w:rPr>
      </w:pPr>
      <w:r w:rsidRPr="00E80069">
        <w:rPr>
          <w:rFonts w:asciiTheme="minorHAnsi" w:hAnsiTheme="minorHAnsi" w:cstheme="minorHAnsi"/>
        </w:rPr>
        <w:t xml:space="preserve">Inschrijvers verklaren bij het opstellen en het indienen van zijn inschrijving dat bovengenoemde bepalingen niet van toepassing zijn op haar onderneming of haar onderaannemers. Inschrijvers dienen er rekening mee te houden dat op het moment van verzending van de voorlopige gunningsbeslissing, de Inschrijver waaraan de opdracht voorlopig wordt gegund gevraagd zal worden om binnen zeven Kalenderdagen een getekende verklaring inzake Verordening (EU) 2022/576 </w:t>
      </w:r>
      <w:r w:rsidR="00D17553" w:rsidRPr="00E80069">
        <w:rPr>
          <w:rFonts w:asciiTheme="minorHAnsi" w:hAnsiTheme="minorHAnsi" w:cstheme="minorHAnsi"/>
        </w:rPr>
        <w:t xml:space="preserve">(zie Bijlage </w:t>
      </w:r>
      <w:r w:rsidR="00355F5E" w:rsidRPr="00E80069">
        <w:rPr>
          <w:rFonts w:asciiTheme="minorHAnsi" w:hAnsiTheme="minorHAnsi" w:cstheme="minorHAnsi"/>
        </w:rPr>
        <w:t>6</w:t>
      </w:r>
      <w:r w:rsidR="00D17553" w:rsidRPr="00E80069">
        <w:rPr>
          <w:rFonts w:asciiTheme="minorHAnsi" w:hAnsiTheme="minorHAnsi" w:cstheme="minorHAnsi"/>
        </w:rPr>
        <w:t xml:space="preserve">) </w:t>
      </w:r>
      <w:r w:rsidRPr="00E80069">
        <w:rPr>
          <w:rFonts w:asciiTheme="minorHAnsi" w:hAnsiTheme="minorHAnsi" w:cstheme="minorHAnsi"/>
        </w:rPr>
        <w:t>bij de aanbestedende dienst als bewijsstuk aan te leveren. Bij het niet tijdig aanleveren van deze verklaring gaat de aanbestedende dienst alsnog over tot het uitsluiten van de desbetreffende Inschrijver.</w:t>
      </w:r>
    </w:p>
    <w:p w14:paraId="18E14D51" w14:textId="11EC534F" w:rsidR="007F5F6F" w:rsidRPr="00E80069" w:rsidRDefault="007F5F6F" w:rsidP="00C816E8">
      <w:pPr>
        <w:pStyle w:val="Kop2"/>
        <w:rPr>
          <w:rFonts w:asciiTheme="minorHAnsi" w:hAnsiTheme="minorHAnsi"/>
        </w:rPr>
      </w:pPr>
      <w:bookmarkStart w:id="340" w:name="_Ref200215258"/>
      <w:bookmarkStart w:id="341" w:name="_Toc214994041"/>
      <w:r w:rsidRPr="00E80069">
        <w:rPr>
          <w:rFonts w:asciiTheme="minorHAnsi" w:hAnsiTheme="minorHAnsi"/>
        </w:rPr>
        <w:t>Geschiktheidseisen</w:t>
      </w:r>
      <w:bookmarkEnd w:id="312"/>
      <w:bookmarkEnd w:id="313"/>
      <w:bookmarkEnd w:id="314"/>
      <w:bookmarkEnd w:id="315"/>
      <w:bookmarkEnd w:id="316"/>
      <w:bookmarkEnd w:id="317"/>
      <w:bookmarkEnd w:id="318"/>
      <w:bookmarkEnd w:id="319"/>
      <w:bookmarkEnd w:id="320"/>
      <w:bookmarkEnd w:id="329"/>
      <w:bookmarkEnd w:id="340"/>
      <w:bookmarkEnd w:id="341"/>
    </w:p>
    <w:p w14:paraId="19F122C0" w14:textId="77777777" w:rsidR="0031587D" w:rsidRPr="00E80069" w:rsidRDefault="0031587D" w:rsidP="0031587D">
      <w:pPr>
        <w:spacing w:after="0"/>
        <w:rPr>
          <w:rFonts w:asciiTheme="minorHAnsi" w:hAnsiTheme="minorHAnsi" w:cstheme="minorHAnsi"/>
        </w:rPr>
      </w:pPr>
      <w:r w:rsidRPr="00E80069">
        <w:rPr>
          <w:rFonts w:asciiTheme="minorHAnsi" w:hAnsiTheme="minorHAnsi" w:cstheme="minorHAnsi"/>
        </w:rPr>
        <w:t>Door Inschrijving verklaart Inschrijver dat op het moment van Gunning en gedurende de uitvoering van de Overeenkomst voldaan wordt aan de gestelde Geschiktheidseis ter zake de financieel-economische draagkracht. De bewijsvoering dient bij verificatie te worden overlegd. Dit geldt ook voor de bewijsvoering van het managementsysteem voor informatiebeveiliging ter zake de technische bekwaamheid en beroepsbekwaamheid.</w:t>
      </w:r>
    </w:p>
    <w:p w14:paraId="1B363007" w14:textId="77777777" w:rsidR="009839A8" w:rsidRPr="00E80069" w:rsidRDefault="009839A8" w:rsidP="009839A8">
      <w:pPr>
        <w:spacing w:before="240" w:after="0"/>
        <w:rPr>
          <w:rFonts w:asciiTheme="minorHAnsi" w:hAnsiTheme="minorHAnsi" w:cstheme="minorHAnsi"/>
        </w:rPr>
      </w:pPr>
      <w:r w:rsidRPr="00E80069">
        <w:rPr>
          <w:rFonts w:asciiTheme="minorHAnsi" w:hAnsiTheme="minorHAnsi" w:cstheme="minorHAnsi"/>
        </w:rPr>
        <w:t>De Aanbestedende dienst hanteert de volgende Geschiktheidseisen:</w:t>
      </w:r>
    </w:p>
    <w:p w14:paraId="08DD45FA" w14:textId="677537D1" w:rsidR="009839A8" w:rsidRPr="00E80069" w:rsidRDefault="001A4237" w:rsidP="004B6B39">
      <w:pPr>
        <w:pStyle w:val="Kop3"/>
        <w:rPr>
          <w:rFonts w:asciiTheme="minorHAnsi" w:hAnsiTheme="minorHAnsi" w:cstheme="minorHAnsi"/>
        </w:rPr>
      </w:pPr>
      <w:r w:rsidRPr="00E80069">
        <w:rPr>
          <w:rFonts w:asciiTheme="minorHAnsi" w:hAnsiTheme="minorHAnsi" w:cstheme="minorHAnsi"/>
        </w:rPr>
        <w:t xml:space="preserve">A. </w:t>
      </w:r>
      <w:r w:rsidR="009839A8" w:rsidRPr="00E80069">
        <w:rPr>
          <w:rFonts w:asciiTheme="minorHAnsi" w:hAnsiTheme="minorHAnsi" w:cstheme="minorHAnsi"/>
        </w:rPr>
        <w:t>Financieel-economische draagkracht</w:t>
      </w:r>
    </w:p>
    <w:p w14:paraId="10837E2E" w14:textId="77777777" w:rsidR="009839A8" w:rsidRPr="00E80069" w:rsidRDefault="009839A8" w:rsidP="001A58DF">
      <w:pPr>
        <w:spacing w:before="240" w:after="0"/>
        <w:rPr>
          <w:rFonts w:asciiTheme="minorHAnsi" w:hAnsiTheme="minorHAnsi" w:cstheme="minorHAnsi"/>
          <w:i/>
          <w:iCs/>
        </w:rPr>
      </w:pPr>
      <w:bookmarkStart w:id="342" w:name="_Toc459644740"/>
      <w:bookmarkStart w:id="343" w:name="_Toc460917046"/>
      <w:bookmarkStart w:id="344" w:name="_Toc459644739"/>
      <w:bookmarkStart w:id="345" w:name="_Toc460917045"/>
      <w:bookmarkStart w:id="346" w:name="_Ref462965032"/>
      <w:bookmarkStart w:id="347" w:name="_Ref462965036"/>
      <w:bookmarkStart w:id="348" w:name="_Ref462964489"/>
      <w:r w:rsidRPr="00E80069">
        <w:rPr>
          <w:rFonts w:asciiTheme="minorHAnsi" w:hAnsiTheme="minorHAnsi" w:cstheme="minorHAnsi"/>
          <w:i/>
          <w:iCs/>
        </w:rPr>
        <w:t>Verzekering</w:t>
      </w:r>
      <w:bookmarkEnd w:id="342"/>
      <w:r w:rsidRPr="00E80069">
        <w:rPr>
          <w:rFonts w:asciiTheme="minorHAnsi" w:hAnsiTheme="minorHAnsi" w:cstheme="minorHAnsi"/>
          <w:i/>
          <w:iCs/>
        </w:rPr>
        <w:t>: beroeps- en bedrijfsaansprakelijkheid</w:t>
      </w:r>
      <w:bookmarkEnd w:id="343"/>
    </w:p>
    <w:p w14:paraId="38271CB2" w14:textId="61C52D0C" w:rsidR="001A58DF" w:rsidRPr="00E80069" w:rsidRDefault="001A58DF" w:rsidP="001A58DF">
      <w:pPr>
        <w:spacing w:after="0"/>
        <w:rPr>
          <w:rFonts w:asciiTheme="minorHAnsi" w:hAnsiTheme="minorHAnsi" w:cstheme="minorHAnsi"/>
        </w:rPr>
      </w:pPr>
      <w:r w:rsidRPr="00E80069">
        <w:rPr>
          <w:rFonts w:asciiTheme="minorHAnsi" w:hAnsiTheme="minorHAnsi" w:cstheme="minorHAnsi"/>
        </w:rPr>
        <w:t xml:space="preserve">De Inschrijver dient gedurende de looptijd van de Overeenkomst adequaat verzekerd te zijn. Inschrijvers dienen te beschikken over een bedrijfs- en beroepsaansprakelijkheidsverzekering voor </w:t>
      </w:r>
      <w:r w:rsidRPr="00E80069">
        <w:rPr>
          <w:rFonts w:asciiTheme="minorHAnsi" w:hAnsiTheme="minorHAnsi" w:cstheme="minorHAnsi"/>
        </w:rPr>
        <w:lastRenderedPageBreak/>
        <w:t>bedrijven met een minimale dekking per gebeurtenis of een reeks opeenvolgende gebeurtenissen van € 500.000,- en een minimale jaarlijkse dekking van € 1.000.000,-.</w:t>
      </w:r>
    </w:p>
    <w:p w14:paraId="692F967D" w14:textId="77777777" w:rsidR="00E265A2" w:rsidRPr="00E80069" w:rsidRDefault="00E265A2" w:rsidP="00E265A2">
      <w:pPr>
        <w:spacing w:before="240" w:after="0"/>
        <w:rPr>
          <w:rFonts w:asciiTheme="minorHAnsi" w:hAnsiTheme="minorHAnsi" w:cstheme="minorHAnsi"/>
          <w:i/>
          <w:iCs/>
        </w:rPr>
      </w:pPr>
      <w:bookmarkStart w:id="349" w:name="_Toc182831039"/>
      <w:r w:rsidRPr="00E80069">
        <w:rPr>
          <w:rFonts w:asciiTheme="minorHAnsi" w:hAnsiTheme="minorHAnsi" w:cstheme="minorHAnsi"/>
          <w:i/>
          <w:iCs/>
        </w:rPr>
        <w:t>Accountantsverklaring zonder continuïteitsparagraaf</w:t>
      </w:r>
      <w:bookmarkEnd w:id="349"/>
    </w:p>
    <w:p w14:paraId="61AD2F58" w14:textId="31BEBAA6" w:rsidR="00E265A2" w:rsidRPr="00E80069" w:rsidRDefault="00E265A2" w:rsidP="00E265A2">
      <w:pPr>
        <w:rPr>
          <w:rFonts w:asciiTheme="minorHAnsi" w:hAnsiTheme="minorHAnsi" w:cstheme="minorHAnsi"/>
        </w:rPr>
      </w:pPr>
      <w:r w:rsidRPr="00E80069">
        <w:rPr>
          <w:rFonts w:asciiTheme="minorHAnsi" w:hAnsiTheme="minorHAnsi" w:cstheme="minorHAnsi"/>
        </w:rPr>
        <w:t xml:space="preserve">Een Inschrijver moet beschikken over een goedkeurende accountantsverklaring bij de jaarrekening van de twee meest recente afgesloten boekjaren op het moment dat de inschrijving wordt ingediend. Deze mag géén paragraaf over de continuïteit van de dienstverlening bevatten (dat wil zeggen een verplichte toelichtende paragraaf in de jaarrekening vanwege ernstige onzekerheid over de continuïteit van de Inschrijver). Wanneer inschrijver </w:t>
      </w:r>
      <w:r w:rsidR="00DE4162" w:rsidRPr="00E80069">
        <w:rPr>
          <w:rFonts w:asciiTheme="minorHAnsi" w:hAnsiTheme="minorHAnsi" w:cstheme="minorHAnsi"/>
        </w:rPr>
        <w:t>publicatie</w:t>
      </w:r>
      <w:r w:rsidR="5AE7EFD2" w:rsidRPr="00E80069">
        <w:rPr>
          <w:rFonts w:asciiTheme="minorHAnsi" w:hAnsiTheme="minorHAnsi" w:cstheme="minorHAnsi"/>
        </w:rPr>
        <w:t xml:space="preserve"> </w:t>
      </w:r>
      <w:r w:rsidR="00DE4162" w:rsidRPr="00E80069">
        <w:rPr>
          <w:rFonts w:asciiTheme="minorHAnsi" w:hAnsiTheme="minorHAnsi" w:cstheme="minorHAnsi"/>
        </w:rPr>
        <w:t>plichtig</w:t>
      </w:r>
      <w:r w:rsidRPr="00E80069">
        <w:rPr>
          <w:rFonts w:asciiTheme="minorHAnsi" w:hAnsiTheme="minorHAnsi" w:cstheme="minorHAnsi"/>
        </w:rPr>
        <w:t xml:space="preserve"> is voor de jaarrekening kan worden volstaan met </w:t>
      </w:r>
      <w:r w:rsidR="00AE4A52" w:rsidRPr="00E80069">
        <w:rPr>
          <w:rFonts w:asciiTheme="minorHAnsi" w:hAnsiTheme="minorHAnsi" w:cstheme="minorHAnsi"/>
        </w:rPr>
        <w:t>het</w:t>
      </w:r>
      <w:r w:rsidRPr="00E80069">
        <w:rPr>
          <w:rFonts w:asciiTheme="minorHAnsi" w:hAnsiTheme="minorHAnsi" w:cstheme="minorHAnsi"/>
        </w:rPr>
        <w:t xml:space="preserve"> meest recente jaarverslag waarin geen continuïteitparagraaf is opgenomen. In alle andere gevallen volstaat een schriftelijke toelichting van de externe accountant of externe administrateur dat er op basis van de samengestelde jaarrekening geen sprake is van ernstige onzekerheid over de continuïteit van de dienstverlening</w:t>
      </w:r>
      <w:r w:rsidR="00781CE4" w:rsidRPr="00E80069">
        <w:rPr>
          <w:rFonts w:asciiTheme="minorHAnsi" w:hAnsiTheme="minorHAnsi" w:cstheme="minorHAnsi"/>
        </w:rPr>
        <w:t>.</w:t>
      </w:r>
    </w:p>
    <w:p w14:paraId="0A6D3F85" w14:textId="64895EAD" w:rsidR="001A58DF" w:rsidRPr="00E80069" w:rsidRDefault="001A58DF" w:rsidP="004B6B39">
      <w:pPr>
        <w:pStyle w:val="Kop3"/>
        <w:rPr>
          <w:rFonts w:asciiTheme="minorHAnsi" w:hAnsiTheme="minorHAnsi" w:cstheme="minorHAnsi"/>
        </w:rPr>
      </w:pPr>
      <w:r w:rsidRPr="00E80069">
        <w:rPr>
          <w:rFonts w:asciiTheme="minorHAnsi" w:hAnsiTheme="minorHAnsi" w:cstheme="minorHAnsi"/>
        </w:rPr>
        <w:t>B. Technische bekwaamheid en beroepsbekwaamheid</w:t>
      </w:r>
    </w:p>
    <w:p w14:paraId="5D857C5D" w14:textId="77777777" w:rsidR="00D15BD6" w:rsidRPr="00E80069" w:rsidRDefault="00D15BD6" w:rsidP="00F852AC">
      <w:pPr>
        <w:spacing w:before="240" w:after="0"/>
        <w:rPr>
          <w:rFonts w:asciiTheme="minorHAnsi" w:hAnsiTheme="minorHAnsi" w:cstheme="minorHAnsi"/>
        </w:rPr>
      </w:pPr>
      <w:bookmarkStart w:id="350" w:name="_Toc385933409"/>
      <w:bookmarkStart w:id="351" w:name="_Toc482088059"/>
      <w:bookmarkStart w:id="352" w:name="_Toc519084054"/>
      <w:bookmarkStart w:id="353" w:name="_Toc195001484"/>
      <w:r w:rsidRPr="00E80069">
        <w:rPr>
          <w:rFonts w:asciiTheme="minorHAnsi" w:hAnsiTheme="minorHAnsi" w:cstheme="minorHAnsi"/>
          <w:i/>
          <w:iCs/>
        </w:rPr>
        <w:t>Kwaliteitsmanagement</w:t>
      </w:r>
      <w:bookmarkEnd w:id="350"/>
    </w:p>
    <w:p w14:paraId="6500EAD4" w14:textId="77777777" w:rsidR="00D15BD6" w:rsidRPr="00E80069" w:rsidRDefault="00D15BD6" w:rsidP="00D15BD6">
      <w:pPr>
        <w:spacing w:after="0"/>
        <w:rPr>
          <w:rFonts w:asciiTheme="minorHAnsi" w:hAnsiTheme="minorHAnsi" w:cstheme="minorHAnsi"/>
        </w:rPr>
      </w:pPr>
      <w:r w:rsidRPr="00E80069">
        <w:rPr>
          <w:rFonts w:asciiTheme="minorHAnsi" w:hAnsiTheme="minorHAnsi" w:cstheme="minorHAnsi"/>
        </w:rPr>
        <w:t>Inschrijvers dienen te beschikken over certificering met betrekking tot kwaliteitsmanagement volgens de ISO 9001:2015 standaard of vergelijkbaar. Een vergelijkbaar kwaliteitsmanagementniveau dient de Inschrijver schriftelijk aan te tonen door middel van het aantonen van het naleven van de beschreven eisen uit de hoofdstukken 4, 5, 6, 7 en 8 van de ISO 9001:2015 certificering.</w:t>
      </w:r>
    </w:p>
    <w:p w14:paraId="17CE9377" w14:textId="776E7660" w:rsidR="000D605A" w:rsidRPr="00E80069" w:rsidRDefault="000D605A" w:rsidP="00E14951">
      <w:pPr>
        <w:spacing w:before="240" w:after="0"/>
        <w:rPr>
          <w:rFonts w:asciiTheme="minorHAnsi" w:hAnsiTheme="minorHAnsi" w:cstheme="minorHAnsi"/>
          <w:i/>
          <w:iCs/>
        </w:rPr>
      </w:pPr>
      <w:r w:rsidRPr="00E80069">
        <w:rPr>
          <w:rFonts w:asciiTheme="minorHAnsi" w:hAnsiTheme="minorHAnsi" w:cstheme="minorHAnsi"/>
          <w:i/>
          <w:iCs/>
        </w:rPr>
        <w:t>Managementsysteem voor informatiebeveiliging</w:t>
      </w:r>
      <w:bookmarkEnd w:id="351"/>
      <w:bookmarkEnd w:id="352"/>
      <w:r w:rsidRPr="00E80069">
        <w:rPr>
          <w:rFonts w:asciiTheme="minorHAnsi" w:hAnsiTheme="minorHAnsi" w:cstheme="minorHAnsi"/>
          <w:i/>
          <w:iCs/>
        </w:rPr>
        <w:t xml:space="preserve"> conform ISO27001 of </w:t>
      </w:r>
      <w:bookmarkEnd w:id="353"/>
      <w:r w:rsidR="00E14951" w:rsidRPr="00E80069">
        <w:rPr>
          <w:rFonts w:asciiTheme="minorHAnsi" w:hAnsiTheme="minorHAnsi" w:cstheme="minorHAnsi"/>
          <w:i/>
          <w:iCs/>
        </w:rPr>
        <w:t>vergelijkbaar</w:t>
      </w:r>
    </w:p>
    <w:p w14:paraId="5D758C71" w14:textId="3D13A1E5" w:rsidR="000D605A" w:rsidRPr="00E80069" w:rsidRDefault="000D605A" w:rsidP="000D605A">
      <w:pPr>
        <w:rPr>
          <w:rFonts w:asciiTheme="minorHAnsi" w:hAnsiTheme="minorHAnsi" w:cstheme="minorHAnsi"/>
        </w:rPr>
      </w:pPr>
      <w:r w:rsidRPr="00E80069">
        <w:rPr>
          <w:rFonts w:asciiTheme="minorHAnsi" w:hAnsiTheme="minorHAnsi" w:cstheme="minorHAnsi"/>
        </w:rPr>
        <w:t>Inschrijvers dienen te beschikken over een managementsysteem voor informatiebeveiliging (Code voor Informatiebeveiliging) volgens de ISO 27001:2013 standaard of nieuwer of vergelijkbaar. Dit kan aangetoond worden met een geldige certificering volgens de ISO 27001:2013 standaard of nieuwer, een geldige/actuele ISAE 3402 type II verklaring, of vergelijkbaar. Een vergelijkbaar managementsysteem voor informatiebeveiliging dient de Inschrijver schriftelijk aan te tonen door middel van het aantonen van het naleven van de beschreven eisen in de hoofdstukken van de ISO 27001 certificering en de Inschrijver aantoonbaar deze eisen naleeft. ISO 27001 is een wereldwijd toegepaste standaard ontwikkeld door ISO.</w:t>
      </w:r>
    </w:p>
    <w:p w14:paraId="1DDF4C51" w14:textId="77777777" w:rsidR="004B43CB" w:rsidRPr="00E80069" w:rsidRDefault="004B43CB" w:rsidP="004B43CB">
      <w:pPr>
        <w:spacing w:before="240" w:after="0"/>
        <w:rPr>
          <w:rFonts w:asciiTheme="minorHAnsi" w:hAnsiTheme="minorHAnsi" w:cstheme="minorHAnsi"/>
          <w:i/>
          <w:iCs/>
        </w:rPr>
      </w:pPr>
      <w:bookmarkStart w:id="354" w:name="_Toc519084057"/>
      <w:bookmarkStart w:id="355" w:name="_Toc195001485"/>
      <w:r w:rsidRPr="00E80069">
        <w:rPr>
          <w:rFonts w:asciiTheme="minorHAnsi" w:hAnsiTheme="minorHAnsi" w:cstheme="minorHAnsi"/>
          <w:i/>
          <w:iCs/>
        </w:rPr>
        <w:t>Kerncompetenties en referenties</w:t>
      </w:r>
      <w:bookmarkEnd w:id="354"/>
      <w:bookmarkEnd w:id="355"/>
    </w:p>
    <w:p w14:paraId="1A7F8A22" w14:textId="7F7D5774" w:rsidR="004B43CB" w:rsidRPr="00E80069" w:rsidRDefault="004B43CB" w:rsidP="004B43CB">
      <w:pPr>
        <w:rPr>
          <w:rFonts w:asciiTheme="minorHAnsi" w:hAnsiTheme="minorHAnsi" w:cstheme="minorHAnsi"/>
        </w:rPr>
      </w:pPr>
      <w:r w:rsidRPr="00E80069">
        <w:rPr>
          <w:rFonts w:asciiTheme="minorHAnsi" w:hAnsiTheme="minorHAnsi" w:cstheme="minorHAnsi"/>
        </w:rPr>
        <w:t xml:space="preserve">Inschrijvers moeten aantonen dat zij over de noodzakelijke kennis en ervaring (kerncompetenties) beschikken om de opdracht succesvol uit te kunnen voeren. Ten bewijze van kennis en ervaring met het leveren van de dienstverlening dienen referenties </w:t>
      </w:r>
      <w:r w:rsidRPr="00E80069">
        <w:rPr>
          <w:rFonts w:asciiTheme="minorHAnsi" w:hAnsiTheme="minorHAnsi" w:cstheme="minorHAnsi"/>
          <w:u w:val="single"/>
        </w:rPr>
        <w:t>vanaf 1</w:t>
      </w:r>
      <w:r w:rsidR="00DC6A54" w:rsidRPr="00E80069">
        <w:rPr>
          <w:rFonts w:asciiTheme="minorHAnsi" w:hAnsiTheme="minorHAnsi" w:cstheme="minorHAnsi"/>
          <w:u w:val="single"/>
        </w:rPr>
        <w:t>6</w:t>
      </w:r>
      <w:r w:rsidRPr="00E80069">
        <w:rPr>
          <w:rFonts w:asciiTheme="minorHAnsi" w:hAnsiTheme="minorHAnsi" w:cstheme="minorHAnsi"/>
          <w:u w:val="single"/>
        </w:rPr>
        <w:t xml:space="preserve"> </w:t>
      </w:r>
      <w:r w:rsidR="00345BF1" w:rsidRPr="00E80069">
        <w:rPr>
          <w:rFonts w:asciiTheme="minorHAnsi" w:hAnsiTheme="minorHAnsi" w:cstheme="minorHAnsi"/>
          <w:u w:val="single"/>
        </w:rPr>
        <w:t>februari</w:t>
      </w:r>
      <w:r w:rsidRPr="00E80069">
        <w:rPr>
          <w:rFonts w:asciiTheme="minorHAnsi" w:hAnsiTheme="minorHAnsi" w:cstheme="minorHAnsi"/>
          <w:u w:val="single"/>
        </w:rPr>
        <w:t xml:space="preserve"> 202</w:t>
      </w:r>
      <w:r w:rsidR="00345BF1" w:rsidRPr="00E80069">
        <w:rPr>
          <w:rFonts w:asciiTheme="minorHAnsi" w:hAnsiTheme="minorHAnsi" w:cstheme="minorHAnsi"/>
          <w:u w:val="single"/>
        </w:rPr>
        <w:t>3</w:t>
      </w:r>
      <w:r w:rsidRPr="00E80069">
        <w:rPr>
          <w:rFonts w:asciiTheme="minorHAnsi" w:hAnsiTheme="minorHAnsi" w:cstheme="minorHAnsi"/>
          <w:u w:val="single"/>
        </w:rPr>
        <w:t xml:space="preserve"> </w:t>
      </w:r>
      <w:r w:rsidRPr="00E80069">
        <w:rPr>
          <w:rFonts w:asciiTheme="minorHAnsi" w:hAnsiTheme="minorHAnsi" w:cstheme="minorHAnsi"/>
        </w:rPr>
        <w:t>te worden aangeleverd.</w:t>
      </w:r>
    </w:p>
    <w:p w14:paraId="29E2F180" w14:textId="77777777" w:rsidR="004B43CB" w:rsidRPr="00E80069" w:rsidRDefault="004B43CB" w:rsidP="004B43CB">
      <w:pPr>
        <w:rPr>
          <w:rFonts w:asciiTheme="minorHAnsi" w:hAnsiTheme="minorHAnsi" w:cstheme="minorHAnsi"/>
        </w:rPr>
      </w:pPr>
      <w:r w:rsidRPr="00E80069">
        <w:rPr>
          <w:rFonts w:asciiTheme="minorHAnsi" w:hAnsiTheme="minorHAnsi" w:cstheme="minorHAnsi"/>
        </w:rPr>
        <w:t>Daarnaast zijn de volgende voorwaarden van toepassing:</w:t>
      </w:r>
    </w:p>
    <w:p w14:paraId="0257895B" w14:textId="77777777" w:rsidR="004B43CB" w:rsidRPr="00E80069" w:rsidRDefault="004B43CB" w:rsidP="004B43CB">
      <w:pPr>
        <w:pStyle w:val="Lijstalinea"/>
        <w:numPr>
          <w:ilvl w:val="0"/>
          <w:numId w:val="5"/>
        </w:numPr>
        <w:spacing w:after="160"/>
        <w:rPr>
          <w:rFonts w:asciiTheme="minorHAnsi" w:hAnsiTheme="minorHAnsi" w:cstheme="minorHAnsi"/>
        </w:rPr>
      </w:pPr>
      <w:r w:rsidRPr="00E80069">
        <w:rPr>
          <w:rFonts w:asciiTheme="minorHAnsi" w:hAnsiTheme="minorHAnsi" w:cstheme="minorHAnsi"/>
        </w:rPr>
        <w:t>De dienstverlening bij de referenten dient naar tevredenheid van betreffende opdrachtgever te zijn uitgevoerd.</w:t>
      </w:r>
    </w:p>
    <w:p w14:paraId="733D10F7" w14:textId="77777777" w:rsidR="004B43CB" w:rsidRPr="00E80069" w:rsidRDefault="004B43CB" w:rsidP="004B43CB">
      <w:pPr>
        <w:pStyle w:val="Lijstalinea"/>
        <w:numPr>
          <w:ilvl w:val="0"/>
          <w:numId w:val="5"/>
        </w:numPr>
        <w:spacing w:after="160"/>
        <w:rPr>
          <w:rFonts w:asciiTheme="minorHAnsi" w:hAnsiTheme="minorHAnsi" w:cstheme="minorHAnsi"/>
        </w:rPr>
      </w:pPr>
      <w:r w:rsidRPr="00E80069">
        <w:rPr>
          <w:rFonts w:asciiTheme="minorHAnsi" w:hAnsiTheme="minorHAnsi" w:cstheme="minorHAnsi"/>
        </w:rPr>
        <w:t>De Inschrijver verleent toestemming aan de aanbestedende dienst tot het informeren bij de betreffende referent, zonder tussenkomst van de Inschrijver.</w:t>
      </w:r>
    </w:p>
    <w:p w14:paraId="08C0DAAF" w14:textId="77777777" w:rsidR="004B43CB" w:rsidRPr="00E80069" w:rsidRDefault="004B43CB" w:rsidP="004B43CB">
      <w:pPr>
        <w:pStyle w:val="Lijstalinea"/>
        <w:numPr>
          <w:ilvl w:val="0"/>
          <w:numId w:val="5"/>
        </w:numPr>
        <w:spacing w:after="160"/>
        <w:rPr>
          <w:rFonts w:asciiTheme="minorHAnsi" w:hAnsiTheme="minorHAnsi" w:cstheme="minorHAnsi"/>
        </w:rPr>
      </w:pPr>
      <w:r w:rsidRPr="00E80069">
        <w:rPr>
          <w:rFonts w:asciiTheme="minorHAnsi" w:hAnsiTheme="minorHAnsi" w:cstheme="minorHAnsi"/>
        </w:rPr>
        <w:t>In de referentieomschrijving moet de aard, de omvang en status van de referentieopdrachten duidelijk worden beschreven.</w:t>
      </w:r>
    </w:p>
    <w:p w14:paraId="699214DC" w14:textId="77777777" w:rsidR="004B43CB" w:rsidRPr="00E80069" w:rsidRDefault="004B43CB" w:rsidP="004B43CB">
      <w:pPr>
        <w:pStyle w:val="Lijstalinea"/>
        <w:numPr>
          <w:ilvl w:val="0"/>
          <w:numId w:val="5"/>
        </w:numPr>
        <w:spacing w:after="160"/>
        <w:rPr>
          <w:rFonts w:asciiTheme="minorHAnsi" w:hAnsiTheme="minorHAnsi" w:cstheme="minorHAnsi"/>
        </w:rPr>
      </w:pPr>
      <w:r w:rsidRPr="00E80069">
        <w:rPr>
          <w:rFonts w:asciiTheme="minorHAnsi" w:hAnsiTheme="minorHAnsi" w:cstheme="minorHAnsi"/>
        </w:rPr>
        <w:lastRenderedPageBreak/>
        <w:t>Eén referentieopdracht kan ter bewijsvoering van meerdere kerncompetenties ingezet worden.</w:t>
      </w:r>
    </w:p>
    <w:p w14:paraId="243718FC" w14:textId="77777777" w:rsidR="004B43CB" w:rsidRPr="00E80069" w:rsidRDefault="004B43CB" w:rsidP="004B43CB">
      <w:pPr>
        <w:pStyle w:val="Lijstalinea"/>
        <w:numPr>
          <w:ilvl w:val="0"/>
          <w:numId w:val="5"/>
        </w:numPr>
        <w:rPr>
          <w:rFonts w:asciiTheme="minorHAnsi" w:hAnsiTheme="minorHAnsi" w:cstheme="minorHAnsi"/>
        </w:rPr>
      </w:pPr>
      <w:r w:rsidRPr="00E80069">
        <w:rPr>
          <w:rFonts w:asciiTheme="minorHAnsi" w:hAnsiTheme="minorHAnsi" w:cstheme="minorHAnsi"/>
        </w:rPr>
        <w:t>Het is niet toegestaan dat een Inschrijver referenties combineert c.q. stapelt en dus een beroep doet op twee of meer referenties alsof het één opdracht is ter bewijsvoering van een kerncompetentie.</w:t>
      </w:r>
    </w:p>
    <w:p w14:paraId="1CC5E944" w14:textId="77777777" w:rsidR="009C08AE" w:rsidRPr="00E80069" w:rsidRDefault="009C08AE" w:rsidP="009C08AE">
      <w:pPr>
        <w:spacing w:after="0"/>
        <w:rPr>
          <w:rFonts w:asciiTheme="minorHAnsi" w:hAnsiTheme="minorHAnsi" w:cstheme="minorHAnsi"/>
        </w:rPr>
      </w:pPr>
      <w:r w:rsidRPr="00E80069">
        <w:rPr>
          <w:rFonts w:asciiTheme="minorHAnsi" w:hAnsiTheme="minorHAnsi" w:cstheme="minorHAnsi"/>
        </w:rPr>
        <w:t>De volgende twee kerncompetenties zijn essentieel voor de succesvolle uitvoering van de onderhavige Opdracht:</w:t>
      </w:r>
    </w:p>
    <w:p w14:paraId="6F92A93F" w14:textId="1239F0D1" w:rsidR="009C08AE" w:rsidRPr="00E80069" w:rsidRDefault="009C08AE" w:rsidP="009C08AE">
      <w:pPr>
        <w:numPr>
          <w:ilvl w:val="0"/>
          <w:numId w:val="42"/>
        </w:numPr>
        <w:spacing w:after="0"/>
        <w:contextualSpacing/>
        <w:rPr>
          <w:rFonts w:asciiTheme="minorHAnsi" w:hAnsiTheme="minorHAnsi" w:cstheme="minorBidi"/>
        </w:rPr>
      </w:pPr>
      <w:r w:rsidRPr="0C73991F">
        <w:rPr>
          <w:rFonts w:asciiTheme="minorHAnsi" w:hAnsiTheme="minorHAnsi" w:cstheme="minorBidi"/>
        </w:rPr>
        <w:t>Het leveren, installeren en configureren van een E-HRM systeem waarbij sprake is van de CAO Samenwerkende Gemeentelijke Organisaties (SGO) en daarnaast het periodiek leveren van updates en upgrades ten behoeve van het systeem</w:t>
      </w:r>
      <w:r w:rsidR="007F176C" w:rsidRPr="0C73991F">
        <w:rPr>
          <w:rFonts w:asciiTheme="minorHAnsi" w:hAnsiTheme="minorHAnsi" w:cstheme="minorBidi"/>
        </w:rPr>
        <w:t>.</w:t>
      </w:r>
    </w:p>
    <w:p w14:paraId="6873C407" w14:textId="77777777" w:rsidR="009C08AE" w:rsidRPr="00E80069" w:rsidRDefault="009C08AE" w:rsidP="009C08AE">
      <w:pPr>
        <w:numPr>
          <w:ilvl w:val="1"/>
          <w:numId w:val="42"/>
        </w:numPr>
        <w:spacing w:after="0"/>
        <w:contextualSpacing/>
        <w:rPr>
          <w:rFonts w:asciiTheme="minorHAnsi" w:hAnsiTheme="minorHAnsi" w:cstheme="minorHAnsi"/>
        </w:rPr>
      </w:pPr>
      <w:r w:rsidRPr="00E80069">
        <w:rPr>
          <w:rFonts w:asciiTheme="minorHAnsi" w:hAnsiTheme="minorHAnsi" w:cstheme="minorHAnsi"/>
        </w:rPr>
        <w:t>Aard: Inschrijver is in staat om een E-HRM systeem te leveren, installeren en configureren.</w:t>
      </w:r>
    </w:p>
    <w:p w14:paraId="3C344158" w14:textId="77777777" w:rsidR="009C08AE" w:rsidRPr="00E80069" w:rsidRDefault="009C08AE" w:rsidP="009C08AE">
      <w:pPr>
        <w:numPr>
          <w:ilvl w:val="1"/>
          <w:numId w:val="42"/>
        </w:numPr>
        <w:spacing w:after="0"/>
        <w:contextualSpacing/>
        <w:rPr>
          <w:rFonts w:asciiTheme="minorHAnsi" w:hAnsiTheme="minorHAnsi" w:cstheme="minorHAnsi"/>
        </w:rPr>
      </w:pPr>
      <w:r w:rsidRPr="00E80069">
        <w:rPr>
          <w:rFonts w:asciiTheme="minorHAnsi" w:hAnsiTheme="minorHAnsi" w:cstheme="minorHAnsi"/>
        </w:rPr>
        <w:t>Omvang: Het betreft een E-HRM systeem opererend voor een organisatiegrootte van tenminste 300 medewerkers.</w:t>
      </w:r>
    </w:p>
    <w:p w14:paraId="3BBBB006" w14:textId="53D8389F" w:rsidR="009C08AE" w:rsidRPr="00E80069" w:rsidRDefault="009C08AE" w:rsidP="009C08AE">
      <w:pPr>
        <w:numPr>
          <w:ilvl w:val="0"/>
          <w:numId w:val="42"/>
        </w:numPr>
        <w:spacing w:after="0"/>
        <w:contextualSpacing/>
        <w:rPr>
          <w:rFonts w:asciiTheme="minorHAnsi" w:hAnsiTheme="minorHAnsi" w:cstheme="minorHAnsi"/>
        </w:rPr>
      </w:pPr>
      <w:r w:rsidRPr="00E80069">
        <w:rPr>
          <w:rFonts w:asciiTheme="minorHAnsi" w:hAnsiTheme="minorHAnsi" w:cstheme="minorHAnsi"/>
        </w:rPr>
        <w:t>Inschrijver heeft ervaring met een succesvolle migratie en conversie van persoons- en salarisgegevens en personeels- en salarisdossiers</w:t>
      </w:r>
      <w:r w:rsidR="007F176C">
        <w:rPr>
          <w:rFonts w:asciiTheme="minorHAnsi" w:hAnsiTheme="minorHAnsi" w:cstheme="minorHAnsi"/>
        </w:rPr>
        <w:t>.</w:t>
      </w:r>
    </w:p>
    <w:p w14:paraId="2A5CB4F7" w14:textId="77777777" w:rsidR="009C08AE" w:rsidRPr="00E80069" w:rsidRDefault="009C08AE" w:rsidP="009C08AE">
      <w:pPr>
        <w:numPr>
          <w:ilvl w:val="1"/>
          <w:numId w:val="42"/>
        </w:numPr>
        <w:spacing w:after="0"/>
        <w:contextualSpacing/>
        <w:rPr>
          <w:rFonts w:asciiTheme="minorHAnsi" w:hAnsiTheme="minorHAnsi" w:cstheme="minorHAnsi"/>
        </w:rPr>
      </w:pPr>
      <w:r w:rsidRPr="00E80069">
        <w:rPr>
          <w:rFonts w:asciiTheme="minorHAnsi" w:hAnsiTheme="minorHAnsi" w:cstheme="minorHAnsi"/>
        </w:rPr>
        <w:t>Aard: Inschrijver is in staat om een succesvolle migratie en conversie van persoons- en salarisgegevens en personeels- en salarisdossiers</w:t>
      </w:r>
      <w:r w:rsidRPr="00E80069" w:rsidDel="00991394">
        <w:rPr>
          <w:rFonts w:asciiTheme="minorHAnsi" w:hAnsiTheme="minorHAnsi" w:cstheme="minorHAnsi"/>
        </w:rPr>
        <w:t xml:space="preserve"> </w:t>
      </w:r>
      <w:r w:rsidRPr="00E80069">
        <w:rPr>
          <w:rFonts w:asciiTheme="minorHAnsi" w:hAnsiTheme="minorHAnsi" w:cstheme="minorHAnsi"/>
        </w:rPr>
        <w:t>uit te voeren.</w:t>
      </w:r>
    </w:p>
    <w:p w14:paraId="419738F4" w14:textId="77777777" w:rsidR="009C08AE" w:rsidRPr="00E80069" w:rsidRDefault="009C08AE" w:rsidP="009C08AE">
      <w:pPr>
        <w:numPr>
          <w:ilvl w:val="1"/>
          <w:numId w:val="42"/>
        </w:numPr>
        <w:spacing w:after="0"/>
        <w:contextualSpacing/>
        <w:rPr>
          <w:rFonts w:asciiTheme="minorHAnsi" w:hAnsiTheme="minorHAnsi" w:cstheme="minorHAnsi"/>
        </w:rPr>
      </w:pPr>
      <w:r w:rsidRPr="00E80069">
        <w:rPr>
          <w:rFonts w:asciiTheme="minorHAnsi" w:hAnsiTheme="minorHAnsi" w:cstheme="minorHAnsi"/>
        </w:rPr>
        <w:t>Omvang: Het betreft een migratie en conversie persoons- en salarisgegevens en personeels- en salarisdossiers opererend voor een organisatiegrootte van tenminste 250 medewerkers.</w:t>
      </w:r>
    </w:p>
    <w:p w14:paraId="6477424A" w14:textId="715EE7EA" w:rsidR="004B43CB" w:rsidRPr="00E80069" w:rsidRDefault="004B43CB" w:rsidP="00BA36A0">
      <w:pPr>
        <w:spacing w:before="240" w:after="0"/>
        <w:rPr>
          <w:rFonts w:asciiTheme="minorHAnsi" w:hAnsiTheme="minorHAnsi" w:cstheme="minorHAnsi"/>
          <w:u w:val="single"/>
        </w:rPr>
      </w:pPr>
      <w:r w:rsidRPr="00E80069">
        <w:rPr>
          <w:rFonts w:asciiTheme="minorHAnsi" w:hAnsiTheme="minorHAnsi" w:cstheme="minorHAnsi"/>
          <w:u w:val="single"/>
        </w:rPr>
        <w:t>Vergelijkbaar qua aard</w:t>
      </w:r>
    </w:p>
    <w:p w14:paraId="4E36F2D0" w14:textId="0F616215" w:rsidR="004B43CB" w:rsidRPr="00E80069" w:rsidRDefault="004B43CB" w:rsidP="009C08AE">
      <w:pPr>
        <w:spacing w:after="0"/>
        <w:rPr>
          <w:rFonts w:asciiTheme="minorHAnsi" w:hAnsiTheme="minorHAnsi" w:cstheme="minorHAnsi"/>
        </w:rPr>
      </w:pPr>
      <w:r w:rsidRPr="00E80069">
        <w:rPr>
          <w:rFonts w:asciiTheme="minorHAnsi" w:hAnsiTheme="minorHAnsi" w:cstheme="minorHAnsi"/>
        </w:rPr>
        <w:t>Een referentieopdracht is vergelijkbaar qua aard indien het een opdracht betreft welke overeenkomt met de essentiële onderdelen van de opdracht (leveringen en diensten) zoals beschreven in de opdrachtomschrijving en de onderkende kerncompetenties. Uit de beschrijving van de referentieopdracht moet blijken dat de opgegeven referentie onvoorwaardelijk voldoet aan de gestelde minimumeisen voor wat betreft de aard per kerncompetentie.</w:t>
      </w:r>
    </w:p>
    <w:p w14:paraId="2D0DFEEA" w14:textId="77777777" w:rsidR="004B43CB" w:rsidRPr="00E80069" w:rsidRDefault="004B43CB" w:rsidP="00BA36A0">
      <w:pPr>
        <w:spacing w:before="240" w:after="0"/>
        <w:rPr>
          <w:rFonts w:asciiTheme="minorHAnsi" w:hAnsiTheme="minorHAnsi" w:cstheme="minorHAnsi"/>
          <w:u w:val="single"/>
        </w:rPr>
      </w:pPr>
      <w:r w:rsidRPr="00E80069">
        <w:rPr>
          <w:rFonts w:asciiTheme="minorHAnsi" w:hAnsiTheme="minorHAnsi" w:cstheme="minorHAnsi"/>
          <w:u w:val="single"/>
        </w:rPr>
        <w:t>Vergelijkbaar qua omvang</w:t>
      </w:r>
    </w:p>
    <w:p w14:paraId="66270CFE" w14:textId="77C49ABD" w:rsidR="000335F2" w:rsidRPr="00E80069" w:rsidRDefault="004B43CB" w:rsidP="004B43CB">
      <w:pPr>
        <w:rPr>
          <w:rFonts w:asciiTheme="minorHAnsi" w:hAnsiTheme="minorHAnsi" w:cstheme="minorHAnsi"/>
        </w:rPr>
      </w:pPr>
      <w:r w:rsidRPr="00E80069">
        <w:rPr>
          <w:rFonts w:asciiTheme="minorHAnsi" w:hAnsiTheme="minorHAnsi" w:cstheme="minorHAnsi"/>
        </w:rPr>
        <w:t>De referentie is vergelijkbaar qua omvang indien het een referentieopdracht betreft die in relatie tot en onderbouwing van één of meerdere specifieke kerncompetenties minimaal overeenkomt met de gestelde eisen ten aanzien van de omvang behorend bij de te onderbouwen kerncompetentie(s). Uit de beschrijving van de referentieopdracht moet blijken dat de opgegeven referentie onvoorwaardelijk voldoet aan de gestelde minimumeisen voor wat betreft de omvang per kerncompetentie.</w:t>
      </w:r>
      <w:bookmarkStart w:id="356" w:name="_Toc318106462"/>
      <w:bookmarkStart w:id="357" w:name="_Toc318107206"/>
      <w:bookmarkStart w:id="358" w:name="_Toc318106463"/>
      <w:bookmarkStart w:id="359" w:name="_Toc318107207"/>
      <w:bookmarkStart w:id="360" w:name="_Toc318106464"/>
      <w:bookmarkStart w:id="361" w:name="_Toc318107208"/>
      <w:bookmarkStart w:id="362" w:name="_Toc318106465"/>
      <w:bookmarkStart w:id="363" w:name="_Toc318107209"/>
      <w:bookmarkStart w:id="364" w:name="_Toc318106466"/>
      <w:bookmarkStart w:id="365" w:name="_Toc318107210"/>
      <w:bookmarkStart w:id="366" w:name="_Toc318106467"/>
      <w:bookmarkStart w:id="367" w:name="_Toc318107211"/>
      <w:bookmarkEnd w:id="344"/>
      <w:bookmarkEnd w:id="345"/>
      <w:bookmarkEnd w:id="346"/>
      <w:bookmarkEnd w:id="347"/>
      <w:bookmarkEnd w:id="348"/>
      <w:bookmarkEnd w:id="356"/>
      <w:bookmarkEnd w:id="357"/>
      <w:bookmarkEnd w:id="358"/>
      <w:bookmarkEnd w:id="359"/>
      <w:bookmarkEnd w:id="360"/>
      <w:bookmarkEnd w:id="361"/>
      <w:bookmarkEnd w:id="362"/>
      <w:bookmarkEnd w:id="363"/>
      <w:bookmarkEnd w:id="364"/>
      <w:bookmarkEnd w:id="365"/>
      <w:bookmarkEnd w:id="366"/>
      <w:bookmarkEnd w:id="3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335F2" w:rsidRPr="00E80069" w14:paraId="0AA217C0" w14:textId="77777777" w:rsidTr="00A74E75">
        <w:tc>
          <w:tcPr>
            <w:tcW w:w="5000" w:type="pct"/>
            <w:shd w:val="clear" w:color="auto" w:fill="0070C0"/>
          </w:tcPr>
          <w:p w14:paraId="032A58EC" w14:textId="76399246" w:rsidR="000335F2" w:rsidRPr="00E80069" w:rsidRDefault="00305826" w:rsidP="00F06927">
            <w:pPr>
              <w:pStyle w:val="BTStandaardTabel"/>
              <w:spacing w:after="0"/>
              <w:rPr>
                <w:rFonts w:asciiTheme="minorHAnsi" w:hAnsiTheme="minorHAnsi" w:cstheme="minorHAnsi"/>
                <w:b/>
                <w:color w:val="FFFFFF"/>
                <w:sz w:val="22"/>
                <w:szCs w:val="20"/>
              </w:rPr>
            </w:pPr>
            <w:r w:rsidRPr="00E80069">
              <w:rPr>
                <w:rFonts w:asciiTheme="minorHAnsi" w:hAnsiTheme="minorHAnsi" w:cstheme="minorHAnsi"/>
                <w:b/>
                <w:color w:val="FFFFFF"/>
                <w:sz w:val="22"/>
                <w:szCs w:val="20"/>
              </w:rPr>
              <w:t>I</w:t>
            </w:r>
            <w:r w:rsidR="00F06927" w:rsidRPr="00E80069">
              <w:rPr>
                <w:rFonts w:asciiTheme="minorHAnsi" w:hAnsiTheme="minorHAnsi" w:cstheme="minorHAnsi"/>
                <w:b/>
                <w:color w:val="FFFFFF"/>
                <w:sz w:val="22"/>
                <w:szCs w:val="20"/>
              </w:rPr>
              <w:t>nstructies</w:t>
            </w:r>
          </w:p>
        </w:tc>
      </w:tr>
      <w:tr w:rsidR="000335F2" w:rsidRPr="00E80069" w14:paraId="4E80FC0E" w14:textId="77777777" w:rsidTr="5492B3A8">
        <w:tc>
          <w:tcPr>
            <w:tcW w:w="5000" w:type="pct"/>
          </w:tcPr>
          <w:p w14:paraId="0775D535" w14:textId="1435448B" w:rsidR="000335F2" w:rsidRPr="00E80069" w:rsidRDefault="000335F2" w:rsidP="00F06927">
            <w:pPr>
              <w:pStyle w:val="BTStandaardTabel"/>
              <w:spacing w:after="0" w:line="276" w:lineRule="auto"/>
              <w:rPr>
                <w:rFonts w:asciiTheme="minorHAnsi" w:hAnsiTheme="minorHAnsi" w:cstheme="minorHAnsi"/>
                <w:sz w:val="22"/>
              </w:rPr>
            </w:pPr>
            <w:r w:rsidRPr="00E80069">
              <w:rPr>
                <w:rFonts w:asciiTheme="minorHAnsi" w:hAnsiTheme="minorHAnsi" w:cstheme="minorHAnsi"/>
                <w:sz w:val="22"/>
              </w:rPr>
              <w:t xml:space="preserve">1. U </w:t>
            </w:r>
            <w:r w:rsidR="00902E4E" w:rsidRPr="00E80069">
              <w:rPr>
                <w:rFonts w:asciiTheme="minorHAnsi" w:hAnsiTheme="minorHAnsi" w:cstheme="minorHAnsi"/>
                <w:sz w:val="22"/>
              </w:rPr>
              <w:t>uploadt</w:t>
            </w:r>
            <w:r w:rsidRPr="00E80069">
              <w:rPr>
                <w:rFonts w:asciiTheme="minorHAnsi" w:hAnsiTheme="minorHAnsi" w:cstheme="minorHAnsi"/>
                <w:sz w:val="22"/>
              </w:rPr>
              <w:t xml:space="preserve"> </w:t>
            </w:r>
            <w:r w:rsidR="00902E4E" w:rsidRPr="00E80069">
              <w:rPr>
                <w:rFonts w:asciiTheme="minorHAnsi" w:hAnsiTheme="minorHAnsi" w:cstheme="minorHAnsi"/>
                <w:sz w:val="22"/>
              </w:rPr>
              <w:t>de</w:t>
            </w:r>
            <w:r w:rsidRPr="00E80069">
              <w:rPr>
                <w:rFonts w:asciiTheme="minorHAnsi" w:hAnsiTheme="minorHAnsi" w:cstheme="minorHAnsi"/>
                <w:sz w:val="22"/>
              </w:rPr>
              <w:t xml:space="preserve"> ingevulde refere</w:t>
            </w:r>
            <w:r w:rsidR="00F666CA" w:rsidRPr="00E80069">
              <w:rPr>
                <w:rFonts w:asciiTheme="minorHAnsi" w:hAnsiTheme="minorHAnsi" w:cstheme="minorHAnsi"/>
                <w:sz w:val="22"/>
              </w:rPr>
              <w:t xml:space="preserve">nties gebruikmakend van </w:t>
            </w:r>
            <w:r w:rsidR="00F666CA" w:rsidRPr="00E80069">
              <w:rPr>
                <w:rFonts w:asciiTheme="minorHAnsi" w:hAnsiTheme="minorHAnsi" w:cstheme="minorHAnsi"/>
                <w:sz w:val="22"/>
              </w:rPr>
              <w:fldChar w:fldCharType="begin"/>
            </w:r>
            <w:r w:rsidR="00F666CA" w:rsidRPr="00E80069">
              <w:rPr>
                <w:rFonts w:asciiTheme="minorHAnsi" w:hAnsiTheme="minorHAnsi" w:cstheme="minorHAnsi"/>
                <w:sz w:val="22"/>
              </w:rPr>
              <w:instrText xml:space="preserve"> REF _Ref289760793 \h  \* MERGEFORMAT </w:instrText>
            </w:r>
            <w:r w:rsidR="00F666CA" w:rsidRPr="00E80069">
              <w:rPr>
                <w:rFonts w:asciiTheme="minorHAnsi" w:hAnsiTheme="minorHAnsi" w:cstheme="minorHAnsi"/>
                <w:sz w:val="22"/>
              </w:rPr>
            </w:r>
            <w:r w:rsidR="00F666CA" w:rsidRPr="00E80069">
              <w:rPr>
                <w:rFonts w:asciiTheme="minorHAnsi" w:hAnsiTheme="minorHAnsi" w:cstheme="minorHAnsi"/>
                <w:sz w:val="22"/>
              </w:rPr>
              <w:fldChar w:fldCharType="separate"/>
            </w:r>
            <w:r w:rsidR="00AC7E9F" w:rsidRPr="00AC7E9F">
              <w:rPr>
                <w:rFonts w:asciiTheme="minorHAnsi" w:hAnsiTheme="minorHAnsi" w:cstheme="minorHAnsi"/>
                <w:sz w:val="22"/>
              </w:rPr>
              <w:t>Bijlage 4</w:t>
            </w:r>
            <w:r w:rsidR="00F666CA" w:rsidRPr="00E80069">
              <w:rPr>
                <w:rFonts w:asciiTheme="minorHAnsi" w:hAnsiTheme="minorHAnsi" w:cstheme="minorHAnsi"/>
                <w:sz w:val="22"/>
              </w:rPr>
              <w:fldChar w:fldCharType="end"/>
            </w:r>
            <w:r w:rsidR="00F666CA" w:rsidRPr="00E80069">
              <w:rPr>
                <w:rFonts w:asciiTheme="minorHAnsi" w:hAnsiTheme="minorHAnsi" w:cstheme="minorHAnsi"/>
                <w:sz w:val="22"/>
              </w:rPr>
              <w:t xml:space="preserve"> .</w:t>
            </w:r>
          </w:p>
        </w:tc>
      </w:tr>
      <w:tr w:rsidR="00F666CA" w:rsidRPr="00E80069" w14:paraId="40F313A3" w14:textId="77777777" w:rsidTr="5492B3A8">
        <w:tc>
          <w:tcPr>
            <w:tcW w:w="5000" w:type="pct"/>
          </w:tcPr>
          <w:p w14:paraId="459D5C84" w14:textId="7A23F76C" w:rsidR="00F666CA" w:rsidRPr="00E80069" w:rsidRDefault="00F666CA" w:rsidP="00F06927">
            <w:pPr>
              <w:pStyle w:val="BTStandaardTabel"/>
              <w:spacing w:after="0" w:line="276" w:lineRule="auto"/>
              <w:rPr>
                <w:rFonts w:asciiTheme="minorHAnsi" w:hAnsiTheme="minorHAnsi" w:cstheme="minorHAnsi"/>
                <w:sz w:val="22"/>
              </w:rPr>
            </w:pPr>
            <w:r w:rsidRPr="00E80069">
              <w:rPr>
                <w:rFonts w:asciiTheme="minorHAnsi" w:hAnsiTheme="minorHAnsi" w:cstheme="minorHAnsi"/>
                <w:sz w:val="22"/>
              </w:rPr>
              <w:t xml:space="preserve">2. De referentiebeschrijvingen beslaan </w:t>
            </w:r>
            <w:r w:rsidRPr="00E80069">
              <w:rPr>
                <w:rFonts w:asciiTheme="minorHAnsi" w:hAnsiTheme="minorHAnsi" w:cstheme="minorHAnsi"/>
                <w:sz w:val="22"/>
                <w:u w:val="single"/>
              </w:rPr>
              <w:t>per referentie</w:t>
            </w:r>
            <w:r w:rsidRPr="00E80069">
              <w:rPr>
                <w:rFonts w:asciiTheme="minorHAnsi" w:hAnsiTheme="minorHAnsi" w:cstheme="minorHAnsi"/>
                <w:sz w:val="22"/>
              </w:rPr>
              <w:t xml:space="preserve"> in totaal maximaal drie (3) pagina’s A4 (lettergrootte 10 dpi, regelafstand 1,15, lettertype </w:t>
            </w:r>
            <w:proofErr w:type="spellStart"/>
            <w:r w:rsidRPr="00E80069">
              <w:rPr>
                <w:rFonts w:asciiTheme="minorHAnsi" w:hAnsiTheme="minorHAnsi" w:cstheme="minorHAnsi"/>
                <w:sz w:val="22"/>
              </w:rPr>
              <w:t>Arial</w:t>
            </w:r>
            <w:proofErr w:type="spellEnd"/>
            <w:r w:rsidRPr="00E80069">
              <w:rPr>
                <w:rFonts w:asciiTheme="minorHAnsi" w:hAnsiTheme="minorHAnsi" w:cstheme="minorHAnsi"/>
                <w:sz w:val="22"/>
              </w:rPr>
              <w:t xml:space="preserve">, enkelzijdig, inclusief </w:t>
            </w:r>
            <w:r w:rsidR="00977846" w:rsidRPr="00E80069">
              <w:rPr>
                <w:rFonts w:asciiTheme="minorHAnsi" w:hAnsiTheme="minorHAnsi" w:cstheme="minorHAnsi"/>
                <w:sz w:val="22"/>
              </w:rPr>
              <w:t>B</w:t>
            </w:r>
            <w:r w:rsidRPr="00E80069">
              <w:rPr>
                <w:rFonts w:asciiTheme="minorHAnsi" w:hAnsiTheme="minorHAnsi" w:cstheme="minorHAnsi"/>
                <w:sz w:val="22"/>
              </w:rPr>
              <w:t>ijlagen).</w:t>
            </w:r>
          </w:p>
        </w:tc>
      </w:tr>
      <w:tr w:rsidR="000335F2" w:rsidRPr="00E80069" w14:paraId="089DF294" w14:textId="77777777" w:rsidTr="5492B3A8">
        <w:tc>
          <w:tcPr>
            <w:tcW w:w="5000" w:type="pct"/>
          </w:tcPr>
          <w:p w14:paraId="45527D4E" w14:textId="4BC73BB2" w:rsidR="000335F2" w:rsidRPr="00E80069" w:rsidRDefault="6AA55888" w:rsidP="5492B3A8">
            <w:pPr>
              <w:pStyle w:val="BTStandaardTabel"/>
              <w:spacing w:after="0" w:line="276" w:lineRule="auto"/>
              <w:rPr>
                <w:rFonts w:asciiTheme="minorHAnsi" w:hAnsiTheme="minorHAnsi" w:cstheme="minorBidi"/>
                <w:sz w:val="22"/>
              </w:rPr>
            </w:pPr>
            <w:r w:rsidRPr="0C73991F">
              <w:rPr>
                <w:rFonts w:asciiTheme="minorHAnsi" w:hAnsiTheme="minorHAnsi" w:cstheme="minorBidi"/>
                <w:sz w:val="22"/>
              </w:rPr>
              <w:t>3</w:t>
            </w:r>
            <w:r w:rsidR="4AB56050" w:rsidRPr="0C73991F">
              <w:rPr>
                <w:rFonts w:asciiTheme="minorHAnsi" w:hAnsiTheme="minorHAnsi" w:cstheme="minorBidi"/>
                <w:sz w:val="22"/>
              </w:rPr>
              <w:t xml:space="preserve">. Bij een </w:t>
            </w:r>
            <w:r w:rsidR="7E1F7ACF" w:rsidRPr="0C73991F">
              <w:rPr>
                <w:rFonts w:asciiTheme="minorHAnsi" w:hAnsiTheme="minorHAnsi" w:cstheme="minorBidi"/>
                <w:sz w:val="22"/>
              </w:rPr>
              <w:t>C</w:t>
            </w:r>
            <w:r w:rsidR="4AB56050" w:rsidRPr="0C73991F">
              <w:rPr>
                <w:rFonts w:asciiTheme="minorHAnsi" w:hAnsiTheme="minorHAnsi" w:cstheme="minorBidi"/>
                <w:sz w:val="22"/>
              </w:rPr>
              <w:t xml:space="preserve">ombinatie/ Samenwerkingsverband dienen alle leden van de </w:t>
            </w:r>
            <w:r w:rsidR="7E1F7ACF" w:rsidRPr="0C73991F">
              <w:rPr>
                <w:rFonts w:asciiTheme="minorHAnsi" w:hAnsiTheme="minorHAnsi" w:cstheme="minorBidi"/>
                <w:sz w:val="22"/>
              </w:rPr>
              <w:t>C</w:t>
            </w:r>
            <w:r w:rsidR="4AB56050" w:rsidRPr="0C73991F">
              <w:rPr>
                <w:rFonts w:asciiTheme="minorHAnsi" w:hAnsiTheme="minorHAnsi" w:cstheme="minorBidi"/>
                <w:sz w:val="22"/>
              </w:rPr>
              <w:t xml:space="preserve">ombinatie/ het Samenwerkingsverband gezamenlijk de eisen conform de instructies te beantwoorden. </w:t>
            </w:r>
          </w:p>
        </w:tc>
      </w:tr>
    </w:tbl>
    <w:p w14:paraId="4051FC1C" w14:textId="77777777" w:rsidR="00E92466" w:rsidRPr="00E80069" w:rsidRDefault="00E92466" w:rsidP="00E92466">
      <w:pPr>
        <w:pStyle w:val="Kop2"/>
        <w:rPr>
          <w:rFonts w:asciiTheme="minorHAnsi" w:hAnsiTheme="minorHAnsi"/>
        </w:rPr>
      </w:pPr>
      <w:bookmarkStart w:id="368" w:name="_Toc86264643"/>
      <w:bookmarkStart w:id="369" w:name="_Toc214994042"/>
      <w:bookmarkStart w:id="370" w:name="_Ref73394028"/>
      <w:bookmarkStart w:id="371" w:name="_Ref368597947"/>
      <w:bookmarkStart w:id="372" w:name="_Ref368597948"/>
      <w:bookmarkStart w:id="373" w:name="_Ref416693130"/>
      <w:bookmarkStart w:id="374" w:name="_Ref416693135"/>
      <w:bookmarkStart w:id="375" w:name="_Toc416702300"/>
      <w:bookmarkStart w:id="376" w:name="_Ref424234547"/>
      <w:bookmarkStart w:id="377" w:name="_Toc424285039"/>
      <w:bookmarkStart w:id="378" w:name="_Ref462920122"/>
      <w:bookmarkEnd w:id="276"/>
      <w:bookmarkEnd w:id="277"/>
      <w:bookmarkEnd w:id="278"/>
      <w:bookmarkEnd w:id="279"/>
      <w:bookmarkEnd w:id="280"/>
      <w:bookmarkEnd w:id="281"/>
      <w:bookmarkEnd w:id="282"/>
      <w:r w:rsidRPr="00E80069">
        <w:rPr>
          <w:rFonts w:asciiTheme="minorHAnsi" w:hAnsiTheme="minorHAnsi"/>
        </w:rPr>
        <w:lastRenderedPageBreak/>
        <w:t>Beroep op ervaring en middelen van derden in verband met Financiële en Economische Draagkracht</w:t>
      </w:r>
      <w:bookmarkEnd w:id="368"/>
      <w:bookmarkEnd w:id="369"/>
      <w:r w:rsidRPr="00E80069">
        <w:rPr>
          <w:rFonts w:asciiTheme="minorHAnsi" w:hAnsiTheme="minorHAnsi"/>
        </w:rPr>
        <w:t xml:space="preserve"> </w:t>
      </w:r>
      <w:bookmarkEnd w:id="370"/>
    </w:p>
    <w:p w14:paraId="2441940B" w14:textId="432B4B79" w:rsidR="00E92466" w:rsidRPr="00E80069" w:rsidRDefault="00E92466" w:rsidP="00E92466">
      <w:pPr>
        <w:rPr>
          <w:rFonts w:asciiTheme="minorHAnsi" w:hAnsiTheme="minorHAnsi" w:cstheme="minorHAnsi"/>
        </w:rPr>
      </w:pPr>
      <w:r w:rsidRPr="00E80069">
        <w:rPr>
          <w:rFonts w:asciiTheme="minorHAnsi" w:hAnsiTheme="minorHAnsi" w:cstheme="minorHAnsi"/>
        </w:rPr>
        <w:t xml:space="preserve">Een ondernemer kan zich in verband met de Geschiktheidseisen inzake financiële en economische draagkracht zo nodig </w:t>
      </w:r>
      <w:r w:rsidRPr="00E80069">
        <w:rPr>
          <w:rFonts w:asciiTheme="minorHAnsi" w:hAnsiTheme="minorHAnsi" w:cstheme="minorHAnsi"/>
          <w:iCs/>
        </w:rPr>
        <w:t>beroepen op de draagkracht van een derde,</w:t>
      </w:r>
      <w:r w:rsidRPr="00E80069">
        <w:rPr>
          <w:rFonts w:asciiTheme="minorHAnsi" w:hAnsiTheme="minorHAnsi" w:cstheme="minorHAnsi"/>
        </w:rPr>
        <w:t xml:space="preserve"> waaronder een tot dezelfde groep als bedoeld in artikel 24b van boek 2 van het Burgerlijk Wetboek behorende rechtspersoon. </w:t>
      </w:r>
      <w:r w:rsidR="004A7390" w:rsidRPr="00E80069">
        <w:rPr>
          <w:rFonts w:asciiTheme="minorHAnsi" w:hAnsiTheme="minorHAnsi" w:cstheme="minorHAnsi"/>
        </w:rPr>
        <w:fldChar w:fldCharType="begin"/>
      </w:r>
      <w:r w:rsidR="004A7390" w:rsidRPr="00E80069">
        <w:rPr>
          <w:rFonts w:asciiTheme="minorHAnsi" w:hAnsiTheme="minorHAnsi" w:cstheme="minorHAnsi"/>
        </w:rPr>
        <w:instrText xml:space="preserve"> REF _Ref102488123 \h  \* MERGEFORMAT </w:instrText>
      </w:r>
      <w:r w:rsidR="004A7390" w:rsidRPr="00E80069">
        <w:rPr>
          <w:rFonts w:asciiTheme="minorHAnsi" w:hAnsiTheme="minorHAnsi" w:cstheme="minorHAnsi"/>
        </w:rPr>
      </w:r>
      <w:r w:rsidR="004A7390" w:rsidRPr="00E80069">
        <w:rPr>
          <w:rFonts w:asciiTheme="minorHAnsi" w:hAnsiTheme="minorHAnsi" w:cstheme="minorHAnsi"/>
        </w:rPr>
        <w:fldChar w:fldCharType="separate"/>
      </w:r>
      <w:r w:rsidR="00AC7E9F" w:rsidRPr="00AC7E9F">
        <w:rPr>
          <w:rFonts w:asciiTheme="minorHAnsi" w:hAnsiTheme="minorHAnsi" w:cstheme="minorHAnsi"/>
        </w:rPr>
        <w:t>Bijlage 1</w:t>
      </w:r>
      <w:r w:rsidR="004A7390" w:rsidRPr="00E80069">
        <w:rPr>
          <w:rFonts w:asciiTheme="minorHAnsi" w:hAnsiTheme="minorHAnsi" w:cstheme="minorHAnsi"/>
        </w:rPr>
        <w:fldChar w:fldCharType="end"/>
      </w:r>
      <w:r w:rsidRPr="00E80069">
        <w:rPr>
          <w:rFonts w:asciiTheme="minorHAnsi" w:hAnsiTheme="minorHAnsi" w:cstheme="minorHAnsi"/>
        </w:rPr>
        <w:t xml:space="preserve"> bevat daartoe een verklaring, die na voorlopige Gunning als onderdeel van de</w:t>
      </w:r>
      <w:r w:rsidRPr="00E80069">
        <w:rPr>
          <w:rFonts w:asciiTheme="minorHAnsi" w:hAnsiTheme="minorHAnsi" w:cstheme="minorHAnsi"/>
          <w:iCs/>
        </w:rPr>
        <w:t xml:space="preserve"> verificatiedocumenten door Inschrijver moet worden ingebracht </w:t>
      </w:r>
      <w:r w:rsidRPr="00E80069">
        <w:rPr>
          <w:rFonts w:asciiTheme="minorHAnsi" w:hAnsiTheme="minorHAnsi" w:cstheme="minorHAnsi"/>
        </w:rPr>
        <w:t>indien door Inschrijver in verband met financiële en economische draagkracht een beroep wordt gedaan op een derde. Tevens dienen dan bij de verificatie de gevraagde bewijsstukken ten aanzien van de derde te worden ingebracht.</w:t>
      </w:r>
    </w:p>
    <w:p w14:paraId="313F994F" w14:textId="77777777" w:rsidR="00E92466" w:rsidRPr="00E80069" w:rsidRDefault="00E92466" w:rsidP="00E92466">
      <w:pPr>
        <w:pStyle w:val="Kop2"/>
        <w:rPr>
          <w:rFonts w:asciiTheme="minorHAnsi" w:hAnsiTheme="minorHAnsi"/>
        </w:rPr>
      </w:pPr>
      <w:bookmarkStart w:id="379" w:name="_Ref520449282"/>
      <w:bookmarkStart w:id="380" w:name="_Ref32836958"/>
      <w:bookmarkStart w:id="381" w:name="_Toc33524491"/>
      <w:bookmarkStart w:id="382" w:name="_Ref73394035"/>
      <w:bookmarkStart w:id="383" w:name="_Toc86264644"/>
      <w:bookmarkStart w:id="384" w:name="_Toc214994043"/>
      <w:r w:rsidRPr="00E80069">
        <w:rPr>
          <w:rFonts w:asciiTheme="minorHAnsi" w:hAnsiTheme="minorHAnsi"/>
        </w:rPr>
        <w:t>Beroep op ervaring en middelen van derden</w:t>
      </w:r>
      <w:bookmarkEnd w:id="379"/>
      <w:r w:rsidRPr="00E80069">
        <w:rPr>
          <w:rFonts w:asciiTheme="minorHAnsi" w:hAnsiTheme="minorHAnsi"/>
        </w:rPr>
        <w:t xml:space="preserve"> in verband met </w:t>
      </w:r>
      <w:bookmarkEnd w:id="380"/>
      <w:bookmarkEnd w:id="381"/>
      <w:r w:rsidRPr="00E80069">
        <w:rPr>
          <w:rFonts w:asciiTheme="minorHAnsi" w:hAnsiTheme="minorHAnsi"/>
        </w:rPr>
        <w:t>de technische bekwaamheid en beroepsbekwaamheid</w:t>
      </w:r>
      <w:bookmarkEnd w:id="382"/>
      <w:bookmarkEnd w:id="383"/>
      <w:bookmarkEnd w:id="384"/>
    </w:p>
    <w:p w14:paraId="6FE93D4B" w14:textId="77777777" w:rsidR="00E92466" w:rsidRPr="00E80069" w:rsidRDefault="00E92466" w:rsidP="00E92466">
      <w:pPr>
        <w:rPr>
          <w:rFonts w:asciiTheme="minorHAnsi" w:hAnsiTheme="minorHAnsi" w:cstheme="minorHAnsi"/>
        </w:rPr>
      </w:pPr>
      <w:r w:rsidRPr="00E80069">
        <w:rPr>
          <w:rFonts w:asciiTheme="minorHAnsi" w:hAnsiTheme="minorHAnsi" w:cstheme="minorHAnsi"/>
        </w:rPr>
        <w:t xml:space="preserve">Een Inschrijver kan zich, teneinde aan te tonen aan de Geschiktheidseisen inzake de technische bekwaamheid en beroepsbekwaamheid van de Inschrijver te voldoen, beroepen op de ervaring en middelen van derden. Een derde kan zowel een Onderaannemer betreffen als ook een ander lid van de Combinatie. Bij de Inschrijving dienen dan de ingevulde referenties van de betreffende derde te worden geüpload en bij de verificatie dienen de andere bewijsstukken van de derde in verband met de technische bekwaamheid en beroepsbekwaamheid te worden ingebracht. </w:t>
      </w:r>
    </w:p>
    <w:p w14:paraId="61E15F07" w14:textId="14A0874B" w:rsidR="00E92466" w:rsidRPr="00E80069" w:rsidRDefault="00E92466" w:rsidP="00E92466">
      <w:pPr>
        <w:spacing w:after="0"/>
        <w:rPr>
          <w:rFonts w:asciiTheme="minorHAnsi" w:hAnsiTheme="minorHAnsi" w:cstheme="minorHAnsi"/>
        </w:rPr>
      </w:pPr>
      <w:r w:rsidRPr="00E80069">
        <w:rPr>
          <w:rFonts w:asciiTheme="minorHAnsi" w:hAnsiTheme="minorHAnsi" w:cstheme="minorHAnsi"/>
        </w:rPr>
        <w:t>Indien Inschrijver gebruik maakt van de technische bekwaamheid en beroepsbekwaamheid van een derde dan dient de betreffende Inschrijver een kopie van de verklaring (of overeenkomst) tussen de Inschrijver en de betreffende derde te uploaden waaruit blijkt dat die derde zich jegens de Inschrijver onvoorwaardelijk en gedurende de gehele looptijd van de Opdracht heeft verbonden om alle noodzakelijke middelen – daaronder mede (maar niet uitsluitend) begrepen: ervaring, personeel en materieel – aan de Inschrijver ter beschikking te stellen voor de uitvoering van de Opdracht. Zie</w:t>
      </w:r>
      <w:r w:rsidR="00B53054" w:rsidRPr="00E80069">
        <w:rPr>
          <w:rFonts w:asciiTheme="minorHAnsi" w:hAnsiTheme="minorHAnsi" w:cstheme="minorHAnsi"/>
        </w:rPr>
        <w:t xml:space="preserve"> </w:t>
      </w:r>
      <w:r w:rsidR="00B53054" w:rsidRPr="00E80069">
        <w:rPr>
          <w:rFonts w:asciiTheme="minorHAnsi" w:hAnsiTheme="minorHAnsi" w:cstheme="minorHAnsi"/>
        </w:rPr>
        <w:fldChar w:fldCharType="begin"/>
      </w:r>
      <w:r w:rsidR="00B53054" w:rsidRPr="00E80069">
        <w:rPr>
          <w:rFonts w:asciiTheme="minorHAnsi" w:hAnsiTheme="minorHAnsi" w:cstheme="minorHAnsi"/>
        </w:rPr>
        <w:instrText xml:space="preserve"> REF _Ref102488845 \h  \* MERGEFORMAT </w:instrText>
      </w:r>
      <w:r w:rsidR="00B53054" w:rsidRPr="00E80069">
        <w:rPr>
          <w:rFonts w:asciiTheme="minorHAnsi" w:hAnsiTheme="minorHAnsi" w:cstheme="minorHAnsi"/>
        </w:rPr>
      </w:r>
      <w:r w:rsidR="00B53054" w:rsidRPr="00E80069">
        <w:rPr>
          <w:rFonts w:asciiTheme="minorHAnsi" w:hAnsiTheme="minorHAnsi" w:cstheme="minorHAnsi"/>
        </w:rPr>
        <w:fldChar w:fldCharType="separate"/>
      </w:r>
      <w:r w:rsidR="00AC7E9F" w:rsidRPr="00AC7E9F">
        <w:rPr>
          <w:rFonts w:asciiTheme="minorHAnsi" w:hAnsiTheme="minorHAnsi" w:cstheme="minorHAnsi"/>
        </w:rPr>
        <w:t>Bijlage 8</w:t>
      </w:r>
      <w:r w:rsidR="00B53054" w:rsidRPr="00E80069">
        <w:rPr>
          <w:rFonts w:asciiTheme="minorHAnsi" w:hAnsiTheme="minorHAnsi" w:cstheme="minorHAnsi"/>
        </w:rPr>
        <w:fldChar w:fldCharType="end"/>
      </w:r>
      <w:r w:rsidRPr="00E80069">
        <w:rPr>
          <w:rFonts w:asciiTheme="minorHAnsi" w:hAnsiTheme="minorHAnsi" w:cstheme="minorHAnsi"/>
        </w:rPr>
        <w:t>. De betreffende derde dient gedurende de gehele looptijd van de Opdracht dienovereenkomstig te worden ingezet bij de uitvoering van de Opdracht.</w:t>
      </w:r>
    </w:p>
    <w:p w14:paraId="1E078841" w14:textId="77777777" w:rsidR="00E92466" w:rsidRPr="00E80069" w:rsidRDefault="00E92466" w:rsidP="00E92466">
      <w:pPr>
        <w:spacing w:after="0"/>
        <w:rPr>
          <w:rFonts w:asciiTheme="minorHAnsi" w:hAnsiTheme="minorHAnsi" w:cstheme="minorHAnsi"/>
        </w:rPr>
      </w:pPr>
    </w:p>
    <w:p w14:paraId="2202F0FE" w14:textId="77777777" w:rsidR="00E92466" w:rsidRPr="00E80069" w:rsidRDefault="00E92466" w:rsidP="00E92466">
      <w:pPr>
        <w:pStyle w:val="Lijstalinea"/>
        <w:ind w:left="0"/>
        <w:rPr>
          <w:rFonts w:asciiTheme="minorHAnsi" w:hAnsiTheme="minorHAnsi" w:cstheme="minorHAnsi"/>
        </w:rPr>
      </w:pPr>
      <w:r w:rsidRPr="00E80069">
        <w:rPr>
          <w:rFonts w:asciiTheme="minorHAnsi" w:hAnsiTheme="minorHAnsi" w:cstheme="minorHAnsi"/>
        </w:rPr>
        <w:t xml:space="preserve">Indien sprake is van een gewone Onderaannemer, een Onderaannemer waar geen beroep op wordt gedaan in verband met de Geschiktheidseisen, dan kan de Onderaannemer(s) in het UEA in Deel II D worden vermeld door op de vraag “Is de ondernemer van plan een gedeelte van de Opdracht in </w:t>
      </w:r>
      <w:proofErr w:type="spellStart"/>
      <w:r w:rsidRPr="00E80069">
        <w:rPr>
          <w:rFonts w:asciiTheme="minorHAnsi" w:hAnsiTheme="minorHAnsi" w:cstheme="minorHAnsi"/>
        </w:rPr>
        <w:t>Onderaanneming</w:t>
      </w:r>
      <w:proofErr w:type="spellEnd"/>
      <w:r w:rsidRPr="00E80069">
        <w:rPr>
          <w:rFonts w:asciiTheme="minorHAnsi" w:hAnsiTheme="minorHAnsi" w:cstheme="minorHAnsi"/>
        </w:rPr>
        <w:t xml:space="preserve"> aan derden te geven” bevestigend te antwoorden, waarbij in de toelichting de statutaire naam van de ondernemer en de rol van de Onderaannemer vermeld dient te worden. Het inzetten van Onderaannemers, die niet aldus bij Inschrijving zijn opgegeven, is pas toegestaan na schriftelijk akkoord van de Aanbestedende dienst. Aanbestedende dienst behoudt zich het recht voor om Onderaannemers, die niet aldus bij Inschrijving zijn opgegeven, te weigeren.</w:t>
      </w:r>
    </w:p>
    <w:p w14:paraId="5093C544" w14:textId="77777777" w:rsidR="00E92466" w:rsidRPr="00E80069" w:rsidRDefault="00E92466" w:rsidP="00E92466">
      <w:pPr>
        <w:pStyle w:val="Kop2"/>
        <w:rPr>
          <w:rFonts w:asciiTheme="minorHAnsi" w:hAnsiTheme="minorHAnsi"/>
        </w:rPr>
      </w:pPr>
      <w:bookmarkStart w:id="385" w:name="_Toc86264645"/>
      <w:bookmarkStart w:id="386" w:name="_Toc214994044"/>
      <w:r w:rsidRPr="00E80069">
        <w:rPr>
          <w:rFonts w:asciiTheme="minorHAnsi" w:hAnsiTheme="minorHAnsi"/>
        </w:rPr>
        <w:t>Vertegenwoordigingsbevoegdheid derden</w:t>
      </w:r>
      <w:bookmarkEnd w:id="385"/>
      <w:bookmarkEnd w:id="386"/>
    </w:p>
    <w:p w14:paraId="50039F96" w14:textId="77777777" w:rsidR="00E92466" w:rsidRPr="00E80069" w:rsidRDefault="00E92466" w:rsidP="00E92466">
      <w:pPr>
        <w:rPr>
          <w:rFonts w:asciiTheme="minorHAnsi" w:hAnsiTheme="minorHAnsi" w:cstheme="minorHAnsi"/>
        </w:rPr>
      </w:pPr>
      <w:r w:rsidRPr="00E80069">
        <w:rPr>
          <w:rFonts w:asciiTheme="minorHAnsi" w:hAnsiTheme="minorHAnsi" w:cstheme="minorHAnsi"/>
        </w:rPr>
        <w:t>Er dient in geval van een voorlopige Gunning een Uittreksel van het Nationale handelsregister (KvK) van de betreffende derde bij de verificatiedocumenten te worden gevoegd waaruit de vertegenwoordigingsbevoegdheid van de ondertekenaar(s) van de bereidheidverklaring blijkt.</w:t>
      </w:r>
    </w:p>
    <w:p w14:paraId="360E2E2F" w14:textId="77777777" w:rsidR="00E92466" w:rsidRPr="00E80069" w:rsidRDefault="00E92466" w:rsidP="00E92466">
      <w:pPr>
        <w:rPr>
          <w:rFonts w:asciiTheme="minorHAnsi" w:hAnsiTheme="minorHAnsi" w:cstheme="minorHAnsi"/>
        </w:rPr>
      </w:pPr>
      <w:r w:rsidRPr="00E80069">
        <w:rPr>
          <w:rFonts w:asciiTheme="minorHAnsi" w:hAnsiTheme="minorHAnsi" w:cstheme="minorHAnsi"/>
        </w:rPr>
        <w:t xml:space="preserve">Indien de vertegenwoordigingsbevoegdheid niet blijkt uit bedoeld Uittreksel dient bij de verificatiedocumenten tevens een volmacht te worden aangeleverd waaruit de </w:t>
      </w:r>
      <w:r w:rsidRPr="00E80069">
        <w:rPr>
          <w:rFonts w:asciiTheme="minorHAnsi" w:hAnsiTheme="minorHAnsi" w:cstheme="minorHAnsi"/>
        </w:rPr>
        <w:lastRenderedPageBreak/>
        <w:t>vertegenwoordigingsbevoegdheid van de ondertekenaar(s) van de bereidheidverklaring blijkt en welke volmacht is ondertekend door de vertegenwoordigingsbevoegde(n) zoals blijkt uit bedoeld Uittreksel.</w:t>
      </w:r>
    </w:p>
    <w:p w14:paraId="590EA21B" w14:textId="77777777" w:rsidR="00E92466" w:rsidRPr="00E80069" w:rsidRDefault="00E92466" w:rsidP="00E92466">
      <w:pPr>
        <w:rPr>
          <w:rFonts w:asciiTheme="minorHAnsi" w:hAnsiTheme="minorHAnsi" w:cstheme="minorHAnsi"/>
        </w:rPr>
      </w:pPr>
      <w:r w:rsidRPr="00E80069">
        <w:rPr>
          <w:rFonts w:asciiTheme="minorHAnsi" w:hAnsiTheme="minorHAnsi" w:cstheme="minorHAnsi"/>
        </w:rPr>
        <w:t>In geval wordt ingeschreven in een samenwerkingsverband (Combinatie) geldt deze eis met betrekking tot de bereidheidverklaring voor ieder afzonderlijk lid van de Combinatie dat op een derde een beroep doet.</w:t>
      </w:r>
    </w:p>
    <w:p w14:paraId="34A69157" w14:textId="3A35DA7E" w:rsidR="5492B3A8" w:rsidRPr="00E80069" w:rsidRDefault="5492B3A8">
      <w:pPr>
        <w:rPr>
          <w:rFonts w:asciiTheme="minorHAnsi" w:hAnsiTheme="minorHAnsi" w:cstheme="minorHAnsi"/>
        </w:rPr>
      </w:pPr>
      <w:r w:rsidRPr="00E80069">
        <w:rPr>
          <w:rFonts w:asciiTheme="minorHAnsi" w:hAnsiTheme="minorHAnsi" w:cstheme="minorHAnsi"/>
        </w:rPr>
        <w:br w:type="page"/>
      </w:r>
    </w:p>
    <w:p w14:paraId="12E8D1D5" w14:textId="36C6FF0E" w:rsidR="003B04D0" w:rsidRPr="00E80069" w:rsidRDefault="003B04D0" w:rsidP="001D73C8">
      <w:pPr>
        <w:pStyle w:val="Kop1"/>
        <w:rPr>
          <w:rFonts w:asciiTheme="minorHAnsi" w:hAnsiTheme="minorHAnsi" w:cstheme="minorBidi"/>
        </w:rPr>
      </w:pPr>
      <w:bookmarkStart w:id="387" w:name="_Ref52448425"/>
      <w:bookmarkStart w:id="388" w:name="_Toc86264646"/>
      <w:bookmarkStart w:id="389" w:name="_Toc214994045"/>
      <w:bookmarkEnd w:id="371"/>
      <w:bookmarkEnd w:id="372"/>
      <w:bookmarkEnd w:id="373"/>
      <w:bookmarkEnd w:id="374"/>
      <w:bookmarkEnd w:id="375"/>
      <w:bookmarkEnd w:id="376"/>
      <w:bookmarkEnd w:id="377"/>
      <w:bookmarkEnd w:id="378"/>
      <w:r w:rsidRPr="0C73991F">
        <w:rPr>
          <w:rFonts w:asciiTheme="minorHAnsi" w:hAnsiTheme="minorHAnsi" w:cstheme="minorBidi"/>
        </w:rPr>
        <w:lastRenderedPageBreak/>
        <w:t xml:space="preserve">Uitvoeringsvoorwaarden en </w:t>
      </w:r>
      <w:bookmarkEnd w:id="387"/>
      <w:bookmarkEnd w:id="388"/>
      <w:proofErr w:type="spellStart"/>
      <w:r w:rsidRPr="0C73991F">
        <w:rPr>
          <w:rFonts w:asciiTheme="minorHAnsi" w:hAnsiTheme="minorHAnsi" w:cstheme="minorBidi"/>
        </w:rPr>
        <w:t>SubGunning</w:t>
      </w:r>
      <w:r w:rsidR="536A6925" w:rsidRPr="0C73991F">
        <w:rPr>
          <w:rFonts w:asciiTheme="minorHAnsi" w:hAnsiTheme="minorHAnsi" w:cstheme="minorBidi"/>
        </w:rPr>
        <w:t>s</w:t>
      </w:r>
      <w:r w:rsidRPr="0C73991F">
        <w:rPr>
          <w:rFonts w:asciiTheme="minorHAnsi" w:hAnsiTheme="minorHAnsi" w:cstheme="minorBidi"/>
        </w:rPr>
        <w:t>criteria</w:t>
      </w:r>
      <w:bookmarkEnd w:id="389"/>
      <w:proofErr w:type="spellEnd"/>
    </w:p>
    <w:p w14:paraId="61CB3AA7" w14:textId="77777777" w:rsidR="00177BD9" w:rsidRPr="00E80069" w:rsidRDefault="00177BD9" w:rsidP="009456CC">
      <w:pPr>
        <w:rPr>
          <w:rFonts w:asciiTheme="minorHAnsi" w:hAnsiTheme="minorHAnsi" w:cstheme="minorHAnsi"/>
        </w:rPr>
      </w:pPr>
      <w:r w:rsidRPr="00E80069">
        <w:rPr>
          <w:rFonts w:asciiTheme="minorHAnsi" w:hAnsiTheme="minorHAnsi" w:cstheme="minorHAnsi"/>
        </w:rPr>
        <w:t>In dit hoofdstuk staat beschreven op basis van welke criteria de winnende Inschrijver wordt bepaald.</w:t>
      </w:r>
    </w:p>
    <w:p w14:paraId="3E2053CE" w14:textId="77777777" w:rsidR="003B04D0" w:rsidRPr="00E80069" w:rsidRDefault="003B04D0" w:rsidP="003B04D0">
      <w:pPr>
        <w:pStyle w:val="Kop2"/>
        <w:rPr>
          <w:rFonts w:asciiTheme="minorHAnsi" w:hAnsiTheme="minorHAnsi"/>
        </w:rPr>
      </w:pPr>
      <w:bookmarkStart w:id="390" w:name="_Toc86264647"/>
      <w:bookmarkStart w:id="391" w:name="_Ref102565928"/>
      <w:bookmarkStart w:id="392" w:name="_Ref102566061"/>
      <w:bookmarkStart w:id="393" w:name="_Toc214994046"/>
      <w:bookmarkStart w:id="394" w:name="_Toc289875110"/>
      <w:bookmarkStart w:id="395" w:name="_Toc314127643"/>
      <w:bookmarkStart w:id="396" w:name="_Toc314128172"/>
      <w:bookmarkStart w:id="397" w:name="_Toc416702301"/>
      <w:bookmarkStart w:id="398" w:name="_Toc424285040"/>
      <w:bookmarkStart w:id="399" w:name="_Ref424290009"/>
      <w:r w:rsidRPr="00E80069">
        <w:rPr>
          <w:rFonts w:asciiTheme="minorHAnsi" w:hAnsiTheme="minorHAnsi"/>
        </w:rPr>
        <w:t>Uitvoeringsvoorwaarden</w:t>
      </w:r>
      <w:bookmarkEnd w:id="390"/>
      <w:bookmarkEnd w:id="391"/>
      <w:bookmarkEnd w:id="392"/>
      <w:bookmarkEnd w:id="393"/>
    </w:p>
    <w:p w14:paraId="793BD51B" w14:textId="77777777" w:rsidR="003B04D0" w:rsidRPr="00E80069" w:rsidRDefault="003B04D0" w:rsidP="003B04D0">
      <w:pPr>
        <w:rPr>
          <w:rFonts w:asciiTheme="minorHAnsi" w:hAnsiTheme="minorHAnsi" w:cstheme="minorHAnsi"/>
        </w:rPr>
      </w:pPr>
      <w:r w:rsidRPr="00E80069">
        <w:rPr>
          <w:rFonts w:asciiTheme="minorHAnsi" w:hAnsiTheme="minorHAnsi" w:cstheme="minorHAnsi"/>
        </w:rPr>
        <w:t>Uitvoeringsvoorwaarden zijn de eisen die gesteld worden aan de Inschrijving van Inschrijver. Inschrijver dient onvoorwaardelijk akkoord te gaan met de onderstaande uitvoeringsvoorwaarden alvorens de Inschrijving wordt beoordeeld aan de hand van de Gunningscriteria. Door het indienen van een Inschrijving stemt een Inschrijver onvoorwaardelijk in met alle onderstaande uitvoeringsvoorwaarden.</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063"/>
        <w:gridCol w:w="1554"/>
      </w:tblGrid>
      <w:tr w:rsidR="006877DF" w:rsidRPr="00E80069" w14:paraId="7D0450CC" w14:textId="068A669D" w:rsidTr="5123DDF5">
        <w:trPr>
          <w:trHeight w:val="113"/>
        </w:trPr>
        <w:tc>
          <w:tcPr>
            <w:tcW w:w="445" w:type="dxa"/>
            <w:tcBorders>
              <w:top w:val="single" w:sz="4" w:space="0" w:color="auto"/>
              <w:left w:val="single" w:sz="4" w:space="0" w:color="auto"/>
              <w:bottom w:val="single" w:sz="4" w:space="0" w:color="auto"/>
              <w:right w:val="single" w:sz="4" w:space="0" w:color="auto"/>
            </w:tcBorders>
            <w:shd w:val="clear" w:color="auto" w:fill="0070C0"/>
            <w:hideMark/>
          </w:tcPr>
          <w:p w14:paraId="076B73C2" w14:textId="77777777" w:rsidR="006877DF" w:rsidRPr="00E80069" w:rsidRDefault="006877DF" w:rsidP="001B3111">
            <w:pPr>
              <w:kinsoku w:val="0"/>
              <w:autoSpaceDE w:val="0"/>
              <w:autoSpaceDN w:val="0"/>
              <w:adjustRightInd w:val="0"/>
              <w:spacing w:before="40" w:after="4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w:t>
            </w:r>
          </w:p>
        </w:tc>
        <w:tc>
          <w:tcPr>
            <w:tcW w:w="7063" w:type="dxa"/>
            <w:tcBorders>
              <w:top w:val="single" w:sz="4" w:space="0" w:color="auto"/>
              <w:left w:val="single" w:sz="4" w:space="0" w:color="auto"/>
              <w:bottom w:val="single" w:sz="4" w:space="0" w:color="auto"/>
              <w:right w:val="single" w:sz="4" w:space="0" w:color="auto"/>
            </w:tcBorders>
            <w:shd w:val="clear" w:color="auto" w:fill="0070C0"/>
            <w:hideMark/>
          </w:tcPr>
          <w:p w14:paraId="40449233" w14:textId="0C2BE1BE" w:rsidR="006877DF" w:rsidRPr="00E80069" w:rsidRDefault="0086592C" w:rsidP="001B3111">
            <w:pPr>
              <w:kinsoku w:val="0"/>
              <w:autoSpaceDE w:val="0"/>
              <w:autoSpaceDN w:val="0"/>
              <w:adjustRightInd w:val="0"/>
              <w:spacing w:before="40" w:after="4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U</w:t>
            </w:r>
            <w:r w:rsidR="006877DF" w:rsidRPr="00E80069">
              <w:rPr>
                <w:rFonts w:asciiTheme="minorHAnsi" w:hAnsiTheme="minorHAnsi" w:cstheme="minorHAnsi"/>
                <w:b/>
                <w:color w:val="FFFFFF" w:themeColor="background1"/>
                <w:sz w:val="20"/>
                <w:szCs w:val="20"/>
              </w:rPr>
              <w:t>itvoeringsvoorwaarden</w:t>
            </w:r>
          </w:p>
        </w:tc>
        <w:tc>
          <w:tcPr>
            <w:tcW w:w="1554" w:type="dxa"/>
            <w:tcBorders>
              <w:top w:val="single" w:sz="4" w:space="0" w:color="auto"/>
              <w:left w:val="single" w:sz="4" w:space="0" w:color="auto"/>
              <w:bottom w:val="single" w:sz="4" w:space="0" w:color="auto"/>
              <w:right w:val="single" w:sz="4" w:space="0" w:color="auto"/>
            </w:tcBorders>
            <w:shd w:val="clear" w:color="auto" w:fill="0070C0"/>
          </w:tcPr>
          <w:p w14:paraId="068F3E40" w14:textId="58798367" w:rsidR="006877DF" w:rsidRPr="00E80069" w:rsidRDefault="006877DF" w:rsidP="008E5F40">
            <w:pPr>
              <w:kinsoku w:val="0"/>
              <w:autoSpaceDE w:val="0"/>
              <w:autoSpaceDN w:val="0"/>
              <w:adjustRightInd w:val="0"/>
              <w:spacing w:before="40" w:after="4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zie</w:t>
            </w:r>
          </w:p>
        </w:tc>
      </w:tr>
      <w:tr w:rsidR="006877DF" w:rsidRPr="00E80069" w14:paraId="22E23C65" w14:textId="241629FC" w:rsidTr="5123DDF5">
        <w:tc>
          <w:tcPr>
            <w:tcW w:w="445" w:type="dxa"/>
            <w:tcBorders>
              <w:top w:val="single" w:sz="4" w:space="0" w:color="auto"/>
              <w:left w:val="single" w:sz="4" w:space="0" w:color="auto"/>
              <w:bottom w:val="single" w:sz="4" w:space="0" w:color="auto"/>
              <w:right w:val="single" w:sz="4" w:space="0" w:color="auto"/>
            </w:tcBorders>
          </w:tcPr>
          <w:p w14:paraId="61F6B22F" w14:textId="372B183D" w:rsidR="006877DF" w:rsidRPr="00E80069" w:rsidRDefault="008E5F40" w:rsidP="001B3111">
            <w:pPr>
              <w:pStyle w:val="BTStandaardTabel"/>
              <w:spacing w:line="276" w:lineRule="auto"/>
              <w:rPr>
                <w:rFonts w:asciiTheme="minorHAnsi" w:hAnsiTheme="minorHAnsi" w:cstheme="minorHAnsi"/>
                <w:sz w:val="20"/>
                <w:szCs w:val="20"/>
              </w:rPr>
            </w:pPr>
            <w:r w:rsidRPr="00E80069">
              <w:rPr>
                <w:rFonts w:asciiTheme="minorHAnsi" w:hAnsiTheme="minorHAnsi" w:cstheme="minorHAnsi"/>
                <w:sz w:val="20"/>
                <w:szCs w:val="20"/>
              </w:rPr>
              <w:t>1</w:t>
            </w:r>
            <w:r w:rsidR="006877DF" w:rsidRPr="00E80069">
              <w:rPr>
                <w:rFonts w:asciiTheme="minorHAnsi" w:hAnsiTheme="minorHAnsi" w:cstheme="minorHAnsi"/>
                <w:sz w:val="20"/>
                <w:szCs w:val="20"/>
              </w:rPr>
              <w:t>.</w:t>
            </w:r>
          </w:p>
        </w:tc>
        <w:tc>
          <w:tcPr>
            <w:tcW w:w="7063" w:type="dxa"/>
            <w:tcBorders>
              <w:top w:val="single" w:sz="4" w:space="0" w:color="auto"/>
              <w:left w:val="single" w:sz="4" w:space="0" w:color="auto"/>
              <w:bottom w:val="single" w:sz="4" w:space="0" w:color="auto"/>
              <w:right w:val="single" w:sz="4" w:space="0" w:color="auto"/>
            </w:tcBorders>
          </w:tcPr>
          <w:p w14:paraId="501EA23E" w14:textId="0D739F27" w:rsidR="006877DF" w:rsidRPr="00E80069" w:rsidRDefault="00D959E3" w:rsidP="5123DDF5">
            <w:pPr>
              <w:pStyle w:val="BTStandaardTabel"/>
              <w:spacing w:line="276" w:lineRule="auto"/>
              <w:rPr>
                <w:rFonts w:asciiTheme="minorHAnsi" w:hAnsiTheme="minorHAnsi" w:cstheme="minorHAnsi"/>
                <w:sz w:val="20"/>
                <w:szCs w:val="20"/>
              </w:rPr>
            </w:pPr>
            <w:bookmarkStart w:id="400" w:name="_Hlk52449838"/>
            <w:r w:rsidRPr="00E80069">
              <w:rPr>
                <w:rFonts w:asciiTheme="minorHAnsi" w:hAnsiTheme="minorHAnsi" w:cstheme="minorHAnsi"/>
                <w:sz w:val="20"/>
                <w:szCs w:val="20"/>
              </w:rPr>
              <w:t>ICT</w:t>
            </w:r>
            <w:r w:rsidR="0FEAA924" w:rsidRPr="00E80069">
              <w:rPr>
                <w:rFonts w:asciiTheme="minorHAnsi" w:hAnsiTheme="minorHAnsi" w:cstheme="minorHAnsi"/>
                <w:sz w:val="20"/>
                <w:szCs w:val="20"/>
              </w:rPr>
              <w:t>-</w:t>
            </w:r>
            <w:r w:rsidRPr="00E80069">
              <w:rPr>
                <w:rFonts w:asciiTheme="minorHAnsi" w:hAnsiTheme="minorHAnsi" w:cstheme="minorHAnsi"/>
                <w:sz w:val="20"/>
                <w:szCs w:val="20"/>
              </w:rPr>
              <w:t>o</w:t>
            </w:r>
            <w:r w:rsidR="5FBB9709" w:rsidRPr="00E80069">
              <w:rPr>
                <w:rFonts w:asciiTheme="minorHAnsi" w:hAnsiTheme="minorHAnsi" w:cstheme="minorHAnsi"/>
                <w:sz w:val="20"/>
                <w:szCs w:val="20"/>
              </w:rPr>
              <w:t>vereenkomst</w:t>
            </w:r>
            <w:bookmarkEnd w:id="400"/>
            <w:r w:rsidRPr="00E80069">
              <w:rPr>
                <w:rFonts w:asciiTheme="minorHAnsi" w:hAnsiTheme="minorHAnsi" w:cstheme="minorHAnsi"/>
                <w:sz w:val="20"/>
                <w:szCs w:val="20"/>
              </w:rPr>
              <w:t>, Gemeentelijke Inkoopvoorwaarden bij IT (GIBIT2023), de Verwerkersovereenkomst en de Wachtkamerovereenkomst</w:t>
            </w:r>
          </w:p>
        </w:tc>
        <w:tc>
          <w:tcPr>
            <w:tcW w:w="1554" w:type="dxa"/>
            <w:tcBorders>
              <w:top w:val="single" w:sz="4" w:space="0" w:color="auto"/>
              <w:left w:val="single" w:sz="4" w:space="0" w:color="auto"/>
              <w:bottom w:val="single" w:sz="4" w:space="0" w:color="auto"/>
              <w:right w:val="single" w:sz="4" w:space="0" w:color="auto"/>
            </w:tcBorders>
          </w:tcPr>
          <w:p w14:paraId="01557534" w14:textId="4F67B089" w:rsidR="006877DF" w:rsidRPr="00E80069" w:rsidRDefault="008E5F40" w:rsidP="001B3111">
            <w:pPr>
              <w:pStyle w:val="BTStandaardTabel"/>
              <w:spacing w:line="276" w:lineRule="auto"/>
              <w:rPr>
                <w:rFonts w:asciiTheme="minorHAnsi" w:hAnsiTheme="minorHAnsi" w:cstheme="minorHAnsi"/>
                <w:sz w:val="20"/>
                <w:szCs w:val="20"/>
              </w:rPr>
            </w:pPr>
            <w:r w:rsidRPr="00E80069">
              <w:rPr>
                <w:rFonts w:asciiTheme="minorHAnsi" w:hAnsiTheme="minorHAnsi" w:cstheme="minorHAnsi"/>
                <w:sz w:val="20"/>
                <w:szCs w:val="20"/>
              </w:rPr>
              <w:fldChar w:fldCharType="begin"/>
            </w:r>
            <w:r w:rsidRPr="00E80069">
              <w:rPr>
                <w:rFonts w:asciiTheme="minorHAnsi" w:hAnsiTheme="minorHAnsi" w:cstheme="minorHAnsi"/>
                <w:sz w:val="20"/>
                <w:szCs w:val="20"/>
              </w:rPr>
              <w:instrText xml:space="preserve"> REF _Ref368607214 \h  \* MERGEFORMAT </w:instrText>
            </w:r>
            <w:r w:rsidRPr="00E80069">
              <w:rPr>
                <w:rFonts w:asciiTheme="minorHAnsi" w:hAnsiTheme="minorHAnsi" w:cstheme="minorHAnsi"/>
                <w:sz w:val="20"/>
                <w:szCs w:val="20"/>
              </w:rPr>
            </w:r>
            <w:r w:rsidRPr="00E80069">
              <w:rPr>
                <w:rFonts w:asciiTheme="minorHAnsi" w:hAnsiTheme="minorHAnsi" w:cstheme="minorHAnsi"/>
                <w:sz w:val="20"/>
                <w:szCs w:val="20"/>
              </w:rPr>
              <w:fldChar w:fldCharType="separate"/>
            </w:r>
            <w:r w:rsidR="00AC7E9F" w:rsidRPr="00AC7E9F">
              <w:rPr>
                <w:rFonts w:asciiTheme="minorHAnsi" w:hAnsiTheme="minorHAnsi" w:cstheme="minorHAnsi"/>
                <w:sz w:val="20"/>
                <w:szCs w:val="20"/>
              </w:rPr>
              <w:t>Bijlage 5</w:t>
            </w:r>
            <w:r w:rsidRPr="00E80069">
              <w:rPr>
                <w:rFonts w:asciiTheme="minorHAnsi" w:hAnsiTheme="minorHAnsi" w:cstheme="minorHAnsi"/>
                <w:sz w:val="20"/>
                <w:szCs w:val="20"/>
              </w:rPr>
              <w:fldChar w:fldCharType="end"/>
            </w:r>
          </w:p>
        </w:tc>
      </w:tr>
      <w:tr w:rsidR="00D959E3" w:rsidRPr="00E80069" w14:paraId="1568C4F3" w14:textId="467DF866" w:rsidTr="5123DDF5">
        <w:tc>
          <w:tcPr>
            <w:tcW w:w="445" w:type="dxa"/>
            <w:tcBorders>
              <w:top w:val="single" w:sz="4" w:space="0" w:color="auto"/>
              <w:left w:val="single" w:sz="4" w:space="0" w:color="auto"/>
              <w:bottom w:val="single" w:sz="4" w:space="0" w:color="auto"/>
              <w:right w:val="single" w:sz="4" w:space="0" w:color="auto"/>
            </w:tcBorders>
          </w:tcPr>
          <w:p w14:paraId="5C33AA7C" w14:textId="1E98DDD4" w:rsidR="00D959E3" w:rsidRPr="00E80069" w:rsidRDefault="00D959E3" w:rsidP="00D959E3">
            <w:pPr>
              <w:pStyle w:val="BTStandaardTabel"/>
              <w:spacing w:line="276" w:lineRule="auto"/>
              <w:rPr>
                <w:rFonts w:asciiTheme="minorHAnsi" w:hAnsiTheme="minorHAnsi" w:cstheme="minorHAnsi"/>
                <w:sz w:val="20"/>
                <w:szCs w:val="20"/>
              </w:rPr>
            </w:pPr>
            <w:r w:rsidRPr="00E80069">
              <w:rPr>
                <w:rFonts w:asciiTheme="minorHAnsi" w:hAnsiTheme="minorHAnsi" w:cstheme="minorHAnsi"/>
                <w:sz w:val="20"/>
                <w:szCs w:val="20"/>
              </w:rPr>
              <w:t>2</w:t>
            </w:r>
          </w:p>
        </w:tc>
        <w:tc>
          <w:tcPr>
            <w:tcW w:w="7063" w:type="dxa"/>
            <w:tcBorders>
              <w:top w:val="single" w:sz="4" w:space="0" w:color="auto"/>
              <w:left w:val="single" w:sz="4" w:space="0" w:color="auto"/>
              <w:bottom w:val="single" w:sz="4" w:space="0" w:color="auto"/>
              <w:right w:val="single" w:sz="4" w:space="0" w:color="auto"/>
            </w:tcBorders>
          </w:tcPr>
          <w:p w14:paraId="45202EF0" w14:textId="6539520B" w:rsidR="00D959E3" w:rsidRPr="00E80069" w:rsidRDefault="00D959E3" w:rsidP="00D959E3">
            <w:pPr>
              <w:pStyle w:val="BTStandaardTabel"/>
              <w:spacing w:line="276" w:lineRule="auto"/>
              <w:rPr>
                <w:rFonts w:asciiTheme="minorHAnsi" w:hAnsiTheme="minorHAnsi" w:cstheme="minorHAnsi"/>
                <w:sz w:val="20"/>
                <w:szCs w:val="20"/>
              </w:rPr>
            </w:pPr>
            <w:r w:rsidRPr="00E80069">
              <w:rPr>
                <w:rFonts w:asciiTheme="minorHAnsi" w:hAnsiTheme="minorHAnsi" w:cstheme="minorHAnsi"/>
                <w:sz w:val="20"/>
                <w:szCs w:val="20"/>
              </w:rPr>
              <w:t xml:space="preserve">Programma van Eisen en de </w:t>
            </w:r>
            <w:r w:rsidR="00512506" w:rsidRPr="00E80069">
              <w:rPr>
                <w:rFonts w:asciiTheme="minorHAnsi" w:hAnsiTheme="minorHAnsi" w:cstheme="minorHAnsi"/>
                <w:sz w:val="20"/>
                <w:szCs w:val="20"/>
              </w:rPr>
              <w:t>door Inschrijver</w:t>
            </w:r>
            <w:r w:rsidR="001B57DE">
              <w:rPr>
                <w:rFonts w:asciiTheme="minorHAnsi" w:hAnsiTheme="minorHAnsi" w:cstheme="minorHAnsi"/>
                <w:sz w:val="20"/>
                <w:szCs w:val="20"/>
              </w:rPr>
              <w:t xml:space="preserve"> met JA</w:t>
            </w:r>
            <w:r w:rsidR="00512506" w:rsidRPr="00E80069">
              <w:rPr>
                <w:rFonts w:asciiTheme="minorHAnsi" w:hAnsiTheme="minorHAnsi" w:cstheme="minorHAnsi"/>
                <w:sz w:val="20"/>
                <w:szCs w:val="20"/>
              </w:rPr>
              <w:t xml:space="preserve"> </w:t>
            </w:r>
            <w:r w:rsidRPr="00E80069">
              <w:rPr>
                <w:rFonts w:asciiTheme="minorHAnsi" w:hAnsiTheme="minorHAnsi" w:cstheme="minorHAnsi"/>
                <w:sz w:val="20"/>
                <w:szCs w:val="20"/>
              </w:rPr>
              <w:t>aangevinkte wensen</w:t>
            </w:r>
          </w:p>
        </w:tc>
        <w:tc>
          <w:tcPr>
            <w:tcW w:w="1554" w:type="dxa"/>
            <w:tcBorders>
              <w:top w:val="single" w:sz="4" w:space="0" w:color="auto"/>
              <w:left w:val="single" w:sz="4" w:space="0" w:color="auto"/>
              <w:bottom w:val="single" w:sz="4" w:space="0" w:color="auto"/>
              <w:right w:val="single" w:sz="4" w:space="0" w:color="auto"/>
            </w:tcBorders>
          </w:tcPr>
          <w:p w14:paraId="69AF36D9" w14:textId="516812C2" w:rsidR="00D959E3" w:rsidRPr="00E80069" w:rsidRDefault="00D959E3" w:rsidP="00D959E3">
            <w:pPr>
              <w:pStyle w:val="BTStandaardTabel"/>
              <w:spacing w:line="276" w:lineRule="auto"/>
              <w:rPr>
                <w:rFonts w:asciiTheme="minorHAnsi" w:hAnsiTheme="minorHAnsi" w:cstheme="minorHAnsi"/>
                <w:sz w:val="20"/>
                <w:szCs w:val="20"/>
              </w:rPr>
            </w:pPr>
            <w:r w:rsidRPr="00E80069">
              <w:rPr>
                <w:rFonts w:asciiTheme="minorHAnsi" w:hAnsiTheme="minorHAnsi" w:cstheme="minorHAnsi"/>
                <w:sz w:val="20"/>
                <w:szCs w:val="20"/>
              </w:rPr>
              <w:fldChar w:fldCharType="begin"/>
            </w:r>
            <w:r w:rsidRPr="00E80069">
              <w:rPr>
                <w:rFonts w:asciiTheme="minorHAnsi" w:hAnsiTheme="minorHAnsi" w:cstheme="minorHAnsi"/>
                <w:sz w:val="20"/>
                <w:szCs w:val="20"/>
              </w:rPr>
              <w:instrText xml:space="preserve"> REF _Ref102553971 \h  \* MERGEFORMAT </w:instrText>
            </w:r>
            <w:r w:rsidRPr="00E80069">
              <w:rPr>
                <w:rFonts w:asciiTheme="minorHAnsi" w:hAnsiTheme="minorHAnsi" w:cstheme="minorHAnsi"/>
                <w:sz w:val="20"/>
                <w:szCs w:val="20"/>
              </w:rPr>
            </w:r>
            <w:r w:rsidRPr="00E80069">
              <w:rPr>
                <w:rFonts w:asciiTheme="minorHAnsi" w:hAnsiTheme="minorHAnsi" w:cstheme="minorHAnsi"/>
                <w:sz w:val="20"/>
                <w:szCs w:val="20"/>
              </w:rPr>
              <w:fldChar w:fldCharType="separate"/>
            </w:r>
            <w:r w:rsidR="00AC7E9F" w:rsidRPr="00AC7E9F">
              <w:rPr>
                <w:rFonts w:asciiTheme="minorHAnsi" w:hAnsiTheme="minorHAnsi" w:cstheme="minorHAnsi"/>
                <w:sz w:val="20"/>
                <w:szCs w:val="20"/>
              </w:rPr>
              <w:t>Bijlage 9</w:t>
            </w:r>
            <w:r w:rsidRPr="00E80069">
              <w:rPr>
                <w:rFonts w:asciiTheme="minorHAnsi" w:hAnsiTheme="minorHAnsi" w:cstheme="minorHAnsi"/>
                <w:sz w:val="20"/>
                <w:szCs w:val="20"/>
              </w:rPr>
              <w:fldChar w:fldCharType="end"/>
            </w:r>
          </w:p>
        </w:tc>
      </w:tr>
    </w:tbl>
    <w:p w14:paraId="4C95F7D4" w14:textId="57406A3F" w:rsidR="00177BD9" w:rsidRPr="00E80069" w:rsidRDefault="00177BD9" w:rsidP="00C816E8">
      <w:pPr>
        <w:pStyle w:val="Kop2"/>
        <w:rPr>
          <w:rFonts w:asciiTheme="minorHAnsi" w:hAnsiTheme="minorHAnsi"/>
        </w:rPr>
      </w:pPr>
      <w:bookmarkStart w:id="401" w:name="_Toc214994047"/>
      <w:r w:rsidRPr="00E80069">
        <w:rPr>
          <w:rFonts w:asciiTheme="minorHAnsi" w:hAnsiTheme="minorHAnsi"/>
        </w:rPr>
        <w:t>Gunning</w:t>
      </w:r>
      <w:bookmarkEnd w:id="394"/>
      <w:bookmarkEnd w:id="395"/>
      <w:bookmarkEnd w:id="396"/>
      <w:r w:rsidR="00DD6F8E" w:rsidRPr="00E80069">
        <w:rPr>
          <w:rFonts w:asciiTheme="minorHAnsi" w:hAnsiTheme="minorHAnsi"/>
        </w:rPr>
        <w:t>ssystematiek</w:t>
      </w:r>
      <w:bookmarkEnd w:id="397"/>
      <w:bookmarkEnd w:id="398"/>
      <w:bookmarkEnd w:id="399"/>
      <w:bookmarkEnd w:id="401"/>
    </w:p>
    <w:p w14:paraId="2EF7FB14" w14:textId="77777777" w:rsidR="008E5F40" w:rsidRPr="00E80069" w:rsidRDefault="008E5F40" w:rsidP="008E5F40">
      <w:pPr>
        <w:rPr>
          <w:rFonts w:asciiTheme="minorHAnsi" w:hAnsiTheme="minorHAnsi" w:cstheme="minorHAnsi"/>
        </w:rPr>
      </w:pPr>
      <w:r w:rsidRPr="00E80069">
        <w:rPr>
          <w:rFonts w:asciiTheme="minorHAnsi" w:hAnsiTheme="minorHAnsi" w:cstheme="minorHAnsi"/>
        </w:rPr>
        <w:t>Het Gunningscriterium bij deze Aanbesteding is de Economisch Meest Voordelige Inschrijving (EMVI) op basis van de beste prijs/kwaliteitsverhouding.</w:t>
      </w:r>
    </w:p>
    <w:p w14:paraId="7A67E782" w14:textId="47C0B8F6" w:rsidR="008E5F40" w:rsidRPr="00E80069" w:rsidRDefault="008E5F40" w:rsidP="008E5F40">
      <w:pPr>
        <w:rPr>
          <w:rFonts w:asciiTheme="minorHAnsi" w:hAnsiTheme="minorHAnsi" w:cstheme="minorBidi"/>
        </w:rPr>
      </w:pPr>
      <w:r w:rsidRPr="0C73991F">
        <w:rPr>
          <w:rFonts w:asciiTheme="minorHAnsi" w:hAnsiTheme="minorHAnsi" w:cstheme="minorBidi"/>
        </w:rPr>
        <w:t xml:space="preserve">Om de EMVI te bepalen zijn door Aanbestedende dienst </w:t>
      </w:r>
      <w:proofErr w:type="spellStart"/>
      <w:r w:rsidRPr="0C73991F">
        <w:rPr>
          <w:rFonts w:asciiTheme="minorHAnsi" w:hAnsiTheme="minorHAnsi" w:cstheme="minorBidi"/>
        </w:rPr>
        <w:t>Subgunning</w:t>
      </w:r>
      <w:r w:rsidR="6E29964B" w:rsidRPr="0C73991F">
        <w:rPr>
          <w:rFonts w:asciiTheme="minorHAnsi" w:hAnsiTheme="minorHAnsi" w:cstheme="minorBidi"/>
        </w:rPr>
        <w:t>s</w:t>
      </w:r>
      <w:r w:rsidRPr="0C73991F">
        <w:rPr>
          <w:rFonts w:asciiTheme="minorHAnsi" w:hAnsiTheme="minorHAnsi" w:cstheme="minorBidi"/>
        </w:rPr>
        <w:t>criteria</w:t>
      </w:r>
      <w:proofErr w:type="spellEnd"/>
      <w:r w:rsidRPr="0C73991F">
        <w:rPr>
          <w:rFonts w:asciiTheme="minorHAnsi" w:hAnsiTheme="minorHAnsi" w:cstheme="minorBidi"/>
        </w:rPr>
        <w:t xml:space="preserve"> gesteld ten aanzien van Prijs en Kwaliteit. Onderstaande tabel geeft deze </w:t>
      </w:r>
      <w:proofErr w:type="spellStart"/>
      <w:r w:rsidRPr="0C73991F">
        <w:rPr>
          <w:rFonts w:asciiTheme="minorHAnsi" w:hAnsiTheme="minorHAnsi" w:cstheme="minorBidi"/>
        </w:rPr>
        <w:t>Subgunning</w:t>
      </w:r>
      <w:r w:rsidR="7605B01E" w:rsidRPr="0C73991F">
        <w:rPr>
          <w:rFonts w:asciiTheme="minorHAnsi" w:hAnsiTheme="minorHAnsi" w:cstheme="minorBidi"/>
        </w:rPr>
        <w:t>s</w:t>
      </w:r>
      <w:r w:rsidRPr="0C73991F">
        <w:rPr>
          <w:rFonts w:asciiTheme="minorHAnsi" w:hAnsiTheme="minorHAnsi" w:cstheme="minorBidi"/>
        </w:rPr>
        <w:t>criteria</w:t>
      </w:r>
      <w:proofErr w:type="spellEnd"/>
      <w:r w:rsidRPr="0C73991F">
        <w:rPr>
          <w:rFonts w:asciiTheme="minorHAnsi" w:hAnsiTheme="minorHAnsi" w:cstheme="minorBidi"/>
        </w:rPr>
        <w:t xml:space="preserve"> weer, inclusief de wegingsfactoren die worden gehanteerd bij het bepalen van de EMVI. In de volgende paragrafen worden de Gunningscriteria nader toegelicht.</w:t>
      </w:r>
    </w:p>
    <w:p w14:paraId="5DE0C689" w14:textId="2D523F5B" w:rsidR="00177BD9" w:rsidRPr="00E80069" w:rsidRDefault="00177BD9" w:rsidP="00C816E8">
      <w:pPr>
        <w:pStyle w:val="Kop2"/>
        <w:rPr>
          <w:rFonts w:asciiTheme="minorHAnsi" w:hAnsiTheme="minorHAnsi"/>
        </w:rPr>
      </w:pPr>
      <w:bookmarkStart w:id="402" w:name="_Toc289875111"/>
      <w:bookmarkStart w:id="403" w:name="_Toc314127644"/>
      <w:bookmarkStart w:id="404" w:name="_Toc314128173"/>
      <w:bookmarkStart w:id="405" w:name="_Toc416702302"/>
      <w:bookmarkStart w:id="406" w:name="_Toc424285041"/>
      <w:bookmarkStart w:id="407" w:name="_Ref424290235"/>
      <w:bookmarkStart w:id="408" w:name="_Toc214994048"/>
      <w:r w:rsidRPr="00E80069">
        <w:rPr>
          <w:rFonts w:asciiTheme="minorHAnsi" w:hAnsiTheme="minorHAnsi"/>
        </w:rPr>
        <w:t>Overzicht</w:t>
      </w:r>
      <w:r w:rsidR="0047024C" w:rsidRPr="00E80069">
        <w:rPr>
          <w:rFonts w:asciiTheme="minorHAnsi" w:hAnsiTheme="minorHAnsi"/>
        </w:rPr>
        <w:t xml:space="preserve"> </w:t>
      </w:r>
      <w:bookmarkEnd w:id="402"/>
      <w:bookmarkEnd w:id="403"/>
      <w:bookmarkEnd w:id="404"/>
      <w:bookmarkEnd w:id="405"/>
      <w:bookmarkEnd w:id="406"/>
      <w:bookmarkEnd w:id="407"/>
      <w:r w:rsidR="00407C13" w:rsidRPr="0C73991F">
        <w:rPr>
          <w:rFonts w:asciiTheme="minorHAnsi" w:hAnsiTheme="minorHAnsi"/>
        </w:rPr>
        <w:t>G</w:t>
      </w:r>
      <w:r w:rsidRPr="0C73991F">
        <w:rPr>
          <w:rFonts w:asciiTheme="minorHAnsi" w:hAnsiTheme="minorHAnsi"/>
        </w:rPr>
        <w:t>unning</w:t>
      </w:r>
      <w:r w:rsidR="7F0BA200" w:rsidRPr="0C73991F">
        <w:rPr>
          <w:rFonts w:asciiTheme="minorHAnsi" w:hAnsiTheme="minorHAnsi"/>
        </w:rPr>
        <w:t>s</w:t>
      </w:r>
      <w:r w:rsidRPr="0C73991F">
        <w:rPr>
          <w:rFonts w:asciiTheme="minorHAnsi" w:hAnsiTheme="minorHAnsi"/>
        </w:rPr>
        <w:t>criteria</w:t>
      </w:r>
      <w:r w:rsidR="0047024C" w:rsidRPr="00E80069">
        <w:rPr>
          <w:rFonts w:asciiTheme="minorHAnsi" w:hAnsiTheme="minorHAnsi"/>
        </w:rPr>
        <w:t xml:space="preserve"> en wegingen</w:t>
      </w:r>
      <w:bookmarkEnd w:id="408"/>
    </w:p>
    <w:p w14:paraId="132D5408" w14:textId="4F121C9C" w:rsidR="008E5F40" w:rsidRPr="00E80069" w:rsidRDefault="00177BD9" w:rsidP="009456CC">
      <w:pPr>
        <w:rPr>
          <w:rFonts w:asciiTheme="minorHAnsi" w:hAnsiTheme="minorHAnsi" w:cstheme="minorBidi"/>
        </w:rPr>
      </w:pPr>
      <w:r w:rsidRPr="0C73991F">
        <w:rPr>
          <w:rFonts w:asciiTheme="minorHAnsi" w:hAnsiTheme="minorHAnsi" w:cstheme="minorBidi"/>
        </w:rPr>
        <w:t xml:space="preserve">Om de EMVI te bepalen zijn door Opdrachtgever </w:t>
      </w:r>
      <w:proofErr w:type="spellStart"/>
      <w:r w:rsidR="00B74E98" w:rsidRPr="0C73991F">
        <w:rPr>
          <w:rFonts w:asciiTheme="minorHAnsi" w:hAnsiTheme="minorHAnsi" w:cstheme="minorBidi"/>
        </w:rPr>
        <w:t>Subgunning</w:t>
      </w:r>
      <w:r w:rsidR="2B806F96" w:rsidRPr="0C73991F">
        <w:rPr>
          <w:rFonts w:asciiTheme="minorHAnsi" w:hAnsiTheme="minorHAnsi" w:cstheme="minorBidi"/>
        </w:rPr>
        <w:t>s</w:t>
      </w:r>
      <w:r w:rsidR="00B74E98" w:rsidRPr="0C73991F">
        <w:rPr>
          <w:rFonts w:asciiTheme="minorHAnsi" w:hAnsiTheme="minorHAnsi" w:cstheme="minorBidi"/>
        </w:rPr>
        <w:t>criteria</w:t>
      </w:r>
      <w:proofErr w:type="spellEnd"/>
      <w:r w:rsidR="00B74E98" w:rsidRPr="0C73991F">
        <w:rPr>
          <w:rFonts w:asciiTheme="minorHAnsi" w:hAnsiTheme="minorHAnsi" w:cstheme="minorBidi"/>
        </w:rPr>
        <w:t xml:space="preserve"> opgesteld bij het gunningscriterium Kwaliteit en </w:t>
      </w:r>
      <w:r w:rsidR="00165612" w:rsidRPr="0C73991F">
        <w:rPr>
          <w:rFonts w:asciiTheme="minorHAnsi" w:hAnsiTheme="minorHAnsi" w:cstheme="minorBidi"/>
        </w:rPr>
        <w:t>zijn</w:t>
      </w:r>
      <w:r w:rsidR="00B74E98" w:rsidRPr="0C73991F">
        <w:rPr>
          <w:rFonts w:asciiTheme="minorHAnsi" w:hAnsiTheme="minorHAnsi" w:cstheme="minorBidi"/>
        </w:rPr>
        <w:t xml:space="preserve"> er </w:t>
      </w:r>
      <w:proofErr w:type="spellStart"/>
      <w:r w:rsidRPr="0C73991F">
        <w:rPr>
          <w:rFonts w:asciiTheme="minorHAnsi" w:hAnsiTheme="minorHAnsi" w:cstheme="minorBidi"/>
        </w:rPr>
        <w:t>Subgunning</w:t>
      </w:r>
      <w:r w:rsidR="4452BF8C" w:rsidRPr="0C73991F">
        <w:rPr>
          <w:rFonts w:asciiTheme="minorHAnsi" w:hAnsiTheme="minorHAnsi" w:cstheme="minorBidi"/>
        </w:rPr>
        <w:t>sc</w:t>
      </w:r>
      <w:r w:rsidR="00165612" w:rsidRPr="0C73991F">
        <w:rPr>
          <w:rFonts w:asciiTheme="minorHAnsi" w:hAnsiTheme="minorHAnsi" w:cstheme="minorBidi"/>
        </w:rPr>
        <w:t>riteria</w:t>
      </w:r>
      <w:proofErr w:type="spellEnd"/>
      <w:r w:rsidR="00B74E98" w:rsidRPr="0C73991F">
        <w:rPr>
          <w:rFonts w:asciiTheme="minorHAnsi" w:hAnsiTheme="minorHAnsi" w:cstheme="minorBidi"/>
        </w:rPr>
        <w:t xml:space="preserve"> </w:t>
      </w:r>
      <w:r w:rsidRPr="0C73991F">
        <w:rPr>
          <w:rFonts w:asciiTheme="minorHAnsi" w:hAnsiTheme="minorHAnsi" w:cstheme="minorBidi"/>
        </w:rPr>
        <w:t>opgesteld</w:t>
      </w:r>
      <w:r w:rsidR="00B74E98" w:rsidRPr="0C73991F">
        <w:rPr>
          <w:rFonts w:asciiTheme="minorHAnsi" w:hAnsiTheme="minorHAnsi" w:cstheme="minorBidi"/>
        </w:rPr>
        <w:t xml:space="preserve"> bij het gunningscriterium Prijs</w:t>
      </w:r>
      <w:r w:rsidRPr="0C73991F">
        <w:rPr>
          <w:rFonts w:asciiTheme="minorHAnsi" w:hAnsiTheme="minorHAnsi" w:cstheme="minorBidi"/>
        </w:rPr>
        <w:t>. Onderstaa</w:t>
      </w:r>
      <w:r w:rsidR="00B74E98" w:rsidRPr="0C73991F">
        <w:rPr>
          <w:rFonts w:asciiTheme="minorHAnsi" w:hAnsiTheme="minorHAnsi" w:cstheme="minorBidi"/>
        </w:rPr>
        <w:t xml:space="preserve">nde tabel geeft deze </w:t>
      </w:r>
      <w:proofErr w:type="spellStart"/>
      <w:r w:rsidR="00024979" w:rsidRPr="0C73991F">
        <w:rPr>
          <w:rFonts w:asciiTheme="minorHAnsi" w:hAnsiTheme="minorHAnsi" w:cstheme="minorBidi"/>
        </w:rPr>
        <w:t>Subgunning</w:t>
      </w:r>
      <w:r w:rsidR="63623317" w:rsidRPr="0C73991F">
        <w:rPr>
          <w:rFonts w:asciiTheme="minorHAnsi" w:hAnsiTheme="minorHAnsi" w:cstheme="minorBidi"/>
        </w:rPr>
        <w:t>s</w:t>
      </w:r>
      <w:r w:rsidR="00024979" w:rsidRPr="0C73991F">
        <w:rPr>
          <w:rFonts w:asciiTheme="minorHAnsi" w:hAnsiTheme="minorHAnsi" w:cstheme="minorBidi"/>
        </w:rPr>
        <w:t>criteria</w:t>
      </w:r>
      <w:proofErr w:type="spellEnd"/>
      <w:r w:rsidR="00024979" w:rsidRPr="0C73991F">
        <w:rPr>
          <w:rFonts w:asciiTheme="minorHAnsi" w:hAnsiTheme="minorHAnsi" w:cstheme="minorBidi"/>
        </w:rPr>
        <w:t xml:space="preserve"> weer</w:t>
      </w:r>
      <w:r w:rsidRPr="0C73991F">
        <w:rPr>
          <w:rFonts w:asciiTheme="minorHAnsi" w:hAnsiTheme="minorHAnsi" w:cstheme="minorBidi"/>
        </w:rPr>
        <w:t>, inclusief de wegingsfactoren die worden gehanteerd bij het bepalen van de EMVI. In de volgende paragrafen worden de criteria nader toegelicht.</w:t>
      </w:r>
    </w:p>
    <w:tbl>
      <w:tblPr>
        <w:tblStyle w:val="Lichtraster-accent1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242"/>
        <w:gridCol w:w="895"/>
        <w:gridCol w:w="1762"/>
      </w:tblGrid>
      <w:tr w:rsidR="00261D61" w:rsidRPr="00E80069" w14:paraId="113FFCE0" w14:textId="77777777">
        <w:tc>
          <w:tcPr>
            <w:tcW w:w="0" w:type="auto"/>
            <w:shd w:val="clear" w:color="auto" w:fill="0070C0"/>
          </w:tcPr>
          <w:p w14:paraId="285026BA" w14:textId="77777777" w:rsidR="00AA7253" w:rsidRPr="00E80069" w:rsidRDefault="00AA7253">
            <w:pPr>
              <w:pStyle w:val="BTStandaardTabel"/>
              <w:spacing w:before="0" w:after="0" w:line="276" w:lineRule="auto"/>
              <w:rPr>
                <w:rFonts w:asciiTheme="minorHAnsi" w:hAnsiTheme="minorHAnsi" w:cstheme="minorHAnsi"/>
                <w:color w:val="FFFFFF" w:themeColor="background1"/>
                <w:sz w:val="22"/>
              </w:rPr>
            </w:pPr>
            <w:r w:rsidRPr="00E80069">
              <w:rPr>
                <w:rFonts w:asciiTheme="minorHAnsi" w:hAnsiTheme="minorHAnsi" w:cstheme="minorHAnsi"/>
                <w:color w:val="FFFFFF" w:themeColor="background1"/>
                <w:sz w:val="22"/>
              </w:rPr>
              <w:t>#</w:t>
            </w:r>
          </w:p>
        </w:tc>
        <w:tc>
          <w:tcPr>
            <w:tcW w:w="0" w:type="auto"/>
            <w:shd w:val="clear" w:color="auto" w:fill="0070C0"/>
          </w:tcPr>
          <w:p w14:paraId="25EA7D25" w14:textId="77777777" w:rsidR="00AA7253" w:rsidRPr="00E80069" w:rsidRDefault="00AA7253">
            <w:pPr>
              <w:pStyle w:val="BTStandaardTabel"/>
              <w:spacing w:before="0" w:after="0" w:line="276" w:lineRule="auto"/>
              <w:rPr>
                <w:rFonts w:asciiTheme="minorHAnsi" w:hAnsiTheme="minorHAnsi" w:cstheme="minorHAnsi"/>
                <w:color w:val="FFFFFF" w:themeColor="background1"/>
                <w:sz w:val="22"/>
              </w:rPr>
            </w:pPr>
            <w:r w:rsidRPr="00E80069">
              <w:rPr>
                <w:rFonts w:asciiTheme="minorHAnsi" w:hAnsiTheme="minorHAnsi" w:cstheme="minorHAnsi"/>
                <w:color w:val="FFFFFF" w:themeColor="background1"/>
                <w:sz w:val="22"/>
              </w:rPr>
              <w:t xml:space="preserve">Omschrijving </w:t>
            </w:r>
            <w:proofErr w:type="spellStart"/>
            <w:r w:rsidRPr="00E80069">
              <w:rPr>
                <w:rFonts w:asciiTheme="minorHAnsi" w:hAnsiTheme="minorHAnsi" w:cstheme="minorHAnsi"/>
                <w:color w:val="FFFFFF" w:themeColor="background1"/>
                <w:sz w:val="22"/>
              </w:rPr>
              <w:t>subgunningcriterium</w:t>
            </w:r>
            <w:proofErr w:type="spellEnd"/>
          </w:p>
        </w:tc>
        <w:tc>
          <w:tcPr>
            <w:tcW w:w="0" w:type="auto"/>
            <w:shd w:val="clear" w:color="auto" w:fill="0070C0"/>
          </w:tcPr>
          <w:p w14:paraId="2FCFCA89" w14:textId="77777777" w:rsidR="00AA7253" w:rsidRPr="00E80069" w:rsidRDefault="00AA7253">
            <w:pPr>
              <w:pStyle w:val="BTStandaardTabel"/>
              <w:spacing w:before="0" w:after="0" w:line="276" w:lineRule="auto"/>
              <w:jc w:val="center"/>
              <w:rPr>
                <w:rFonts w:asciiTheme="minorHAnsi" w:hAnsiTheme="minorHAnsi" w:cstheme="minorHAnsi"/>
                <w:color w:val="FFFFFF" w:themeColor="background1"/>
                <w:sz w:val="22"/>
              </w:rPr>
            </w:pPr>
            <w:r w:rsidRPr="00E80069">
              <w:rPr>
                <w:rFonts w:asciiTheme="minorHAnsi" w:hAnsiTheme="minorHAnsi" w:cstheme="minorHAnsi"/>
                <w:color w:val="FFFFFF" w:themeColor="background1"/>
                <w:sz w:val="22"/>
              </w:rPr>
              <w:t>Weging</w:t>
            </w:r>
          </w:p>
        </w:tc>
        <w:tc>
          <w:tcPr>
            <w:tcW w:w="0" w:type="auto"/>
            <w:shd w:val="clear" w:color="auto" w:fill="0070C0"/>
          </w:tcPr>
          <w:p w14:paraId="5199B84B" w14:textId="77777777" w:rsidR="00AA7253" w:rsidRPr="00E80069" w:rsidRDefault="00AA7253">
            <w:pPr>
              <w:pStyle w:val="BTStandaardTabel"/>
              <w:spacing w:before="0" w:after="0" w:line="276" w:lineRule="auto"/>
              <w:jc w:val="center"/>
              <w:rPr>
                <w:rFonts w:asciiTheme="minorHAnsi" w:hAnsiTheme="minorHAnsi" w:cstheme="minorHAnsi"/>
                <w:color w:val="FFFFFF" w:themeColor="background1"/>
                <w:sz w:val="22"/>
              </w:rPr>
            </w:pPr>
            <w:r w:rsidRPr="00E80069">
              <w:rPr>
                <w:rFonts w:asciiTheme="minorHAnsi" w:hAnsiTheme="minorHAnsi" w:cstheme="minorHAnsi"/>
                <w:color w:val="FFFFFF" w:themeColor="background1"/>
                <w:sz w:val="22"/>
              </w:rPr>
              <w:t>Gewogen punten</w:t>
            </w:r>
          </w:p>
        </w:tc>
      </w:tr>
      <w:tr w:rsidR="00AA7253" w:rsidRPr="00E80069" w14:paraId="3013258E" w14:textId="77777777">
        <w:tc>
          <w:tcPr>
            <w:tcW w:w="0" w:type="auto"/>
            <w:gridSpan w:val="2"/>
            <w:shd w:val="clear" w:color="auto" w:fill="F2F2F2" w:themeFill="background1" w:themeFillShade="F2"/>
          </w:tcPr>
          <w:p w14:paraId="5ED4D8DE"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Kwaliteit</w:t>
            </w:r>
          </w:p>
        </w:tc>
        <w:tc>
          <w:tcPr>
            <w:tcW w:w="0" w:type="auto"/>
            <w:shd w:val="clear" w:color="auto" w:fill="F2F2F2" w:themeFill="background1" w:themeFillShade="F2"/>
          </w:tcPr>
          <w:p w14:paraId="26909F08"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80%</w:t>
            </w:r>
          </w:p>
        </w:tc>
        <w:tc>
          <w:tcPr>
            <w:tcW w:w="0" w:type="auto"/>
            <w:shd w:val="clear" w:color="auto" w:fill="F2F2F2" w:themeFill="background1" w:themeFillShade="F2"/>
          </w:tcPr>
          <w:p w14:paraId="1531BC57"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80</w:t>
            </w:r>
          </w:p>
        </w:tc>
      </w:tr>
      <w:tr w:rsidR="00AA7253" w:rsidRPr="00E80069" w14:paraId="52B830E4" w14:textId="77777777">
        <w:tc>
          <w:tcPr>
            <w:tcW w:w="0" w:type="auto"/>
          </w:tcPr>
          <w:p w14:paraId="69948B28"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1</w:t>
            </w:r>
          </w:p>
        </w:tc>
        <w:tc>
          <w:tcPr>
            <w:tcW w:w="0" w:type="auto"/>
          </w:tcPr>
          <w:p w14:paraId="02AB5DD1"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Plan van aanpak en werkwijze implementatie</w:t>
            </w:r>
          </w:p>
        </w:tc>
        <w:tc>
          <w:tcPr>
            <w:tcW w:w="0" w:type="auto"/>
          </w:tcPr>
          <w:p w14:paraId="033ADE11"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15%</w:t>
            </w:r>
          </w:p>
        </w:tc>
        <w:tc>
          <w:tcPr>
            <w:tcW w:w="0" w:type="auto"/>
          </w:tcPr>
          <w:p w14:paraId="0465DC11"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15</w:t>
            </w:r>
          </w:p>
        </w:tc>
      </w:tr>
      <w:tr w:rsidR="00AA7253" w:rsidRPr="00E80069" w14:paraId="3EF85A93" w14:textId="77777777">
        <w:tc>
          <w:tcPr>
            <w:tcW w:w="0" w:type="auto"/>
          </w:tcPr>
          <w:p w14:paraId="7F38804B"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2</w:t>
            </w:r>
          </w:p>
        </w:tc>
        <w:tc>
          <w:tcPr>
            <w:tcW w:w="0" w:type="auto"/>
          </w:tcPr>
          <w:p w14:paraId="359EABB1"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Visie op de oplossing en toekomst</w:t>
            </w:r>
          </w:p>
        </w:tc>
        <w:tc>
          <w:tcPr>
            <w:tcW w:w="0" w:type="auto"/>
          </w:tcPr>
          <w:p w14:paraId="232D7540"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10%</w:t>
            </w:r>
          </w:p>
        </w:tc>
        <w:tc>
          <w:tcPr>
            <w:tcW w:w="0" w:type="auto"/>
          </w:tcPr>
          <w:p w14:paraId="21F7EAD3"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10</w:t>
            </w:r>
          </w:p>
        </w:tc>
      </w:tr>
      <w:tr w:rsidR="00AA7253" w:rsidRPr="00E80069" w14:paraId="68D28D82" w14:textId="77777777">
        <w:tc>
          <w:tcPr>
            <w:tcW w:w="0" w:type="auto"/>
          </w:tcPr>
          <w:p w14:paraId="58B77C89"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3</w:t>
            </w:r>
          </w:p>
        </w:tc>
        <w:tc>
          <w:tcPr>
            <w:tcW w:w="0" w:type="auto"/>
          </w:tcPr>
          <w:p w14:paraId="12318A62"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Programma van Wensen</w:t>
            </w:r>
          </w:p>
        </w:tc>
        <w:tc>
          <w:tcPr>
            <w:tcW w:w="0" w:type="auto"/>
            <w:vAlign w:val="center"/>
          </w:tcPr>
          <w:p w14:paraId="119699B0"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25%</w:t>
            </w:r>
          </w:p>
        </w:tc>
        <w:tc>
          <w:tcPr>
            <w:tcW w:w="0" w:type="auto"/>
            <w:vAlign w:val="center"/>
          </w:tcPr>
          <w:p w14:paraId="59929E5F"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25</w:t>
            </w:r>
          </w:p>
        </w:tc>
      </w:tr>
      <w:tr w:rsidR="00AA7253" w:rsidRPr="00E80069" w14:paraId="7ABDD9D4" w14:textId="77777777">
        <w:tc>
          <w:tcPr>
            <w:tcW w:w="0" w:type="auto"/>
          </w:tcPr>
          <w:p w14:paraId="708B9CC0"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4</w:t>
            </w:r>
          </w:p>
        </w:tc>
        <w:tc>
          <w:tcPr>
            <w:tcW w:w="0" w:type="auto"/>
          </w:tcPr>
          <w:p w14:paraId="37095A80" w14:textId="5233B589"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Productdemonstratie</w:t>
            </w:r>
          </w:p>
        </w:tc>
        <w:tc>
          <w:tcPr>
            <w:tcW w:w="0" w:type="auto"/>
            <w:vAlign w:val="center"/>
          </w:tcPr>
          <w:p w14:paraId="7CE1B7F0"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30%</w:t>
            </w:r>
          </w:p>
        </w:tc>
        <w:tc>
          <w:tcPr>
            <w:tcW w:w="0" w:type="auto"/>
            <w:vAlign w:val="center"/>
          </w:tcPr>
          <w:p w14:paraId="7A5A716A"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30</w:t>
            </w:r>
          </w:p>
        </w:tc>
      </w:tr>
      <w:tr w:rsidR="00AA7253" w:rsidRPr="00E80069" w14:paraId="04B44EA2" w14:textId="77777777">
        <w:tc>
          <w:tcPr>
            <w:tcW w:w="0" w:type="auto"/>
            <w:gridSpan w:val="2"/>
            <w:shd w:val="clear" w:color="auto" w:fill="F2F2F2" w:themeFill="background1" w:themeFillShade="F2"/>
          </w:tcPr>
          <w:p w14:paraId="605A90A0"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Prijs</w:t>
            </w:r>
          </w:p>
        </w:tc>
        <w:tc>
          <w:tcPr>
            <w:tcW w:w="0" w:type="auto"/>
            <w:shd w:val="clear" w:color="auto" w:fill="F2F2F2" w:themeFill="background1" w:themeFillShade="F2"/>
          </w:tcPr>
          <w:p w14:paraId="0D6B38A6"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20%</w:t>
            </w:r>
          </w:p>
        </w:tc>
        <w:tc>
          <w:tcPr>
            <w:tcW w:w="0" w:type="auto"/>
            <w:shd w:val="clear" w:color="auto" w:fill="F2F2F2" w:themeFill="background1" w:themeFillShade="F2"/>
          </w:tcPr>
          <w:p w14:paraId="6568E8B5"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20</w:t>
            </w:r>
          </w:p>
        </w:tc>
      </w:tr>
      <w:tr w:rsidR="00AA7253" w:rsidRPr="00E80069" w14:paraId="7B3F882F" w14:textId="77777777">
        <w:tc>
          <w:tcPr>
            <w:tcW w:w="0" w:type="auto"/>
          </w:tcPr>
          <w:p w14:paraId="14395F64"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1</w:t>
            </w:r>
          </w:p>
        </w:tc>
        <w:tc>
          <w:tcPr>
            <w:tcW w:w="0" w:type="auto"/>
          </w:tcPr>
          <w:p w14:paraId="780D3E31" w14:textId="4CE19BF6"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All-in totaalprijs</w:t>
            </w:r>
            <w:r w:rsidR="00BC32DF" w:rsidRPr="00E80069">
              <w:rPr>
                <w:rFonts w:asciiTheme="minorHAnsi" w:hAnsiTheme="minorHAnsi" w:cstheme="minorHAnsi"/>
                <w:sz w:val="22"/>
              </w:rPr>
              <w:t xml:space="preserve"> (TCO)</w:t>
            </w:r>
          </w:p>
        </w:tc>
        <w:tc>
          <w:tcPr>
            <w:tcW w:w="0" w:type="auto"/>
            <w:vAlign w:val="center"/>
          </w:tcPr>
          <w:p w14:paraId="2F17C6DA"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15%</w:t>
            </w:r>
          </w:p>
        </w:tc>
        <w:tc>
          <w:tcPr>
            <w:tcW w:w="0" w:type="auto"/>
            <w:vAlign w:val="center"/>
          </w:tcPr>
          <w:p w14:paraId="3E346626"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15</w:t>
            </w:r>
          </w:p>
        </w:tc>
      </w:tr>
      <w:tr w:rsidR="00AA7253" w:rsidRPr="00E80069" w14:paraId="1D71C9C3" w14:textId="77777777">
        <w:tc>
          <w:tcPr>
            <w:tcW w:w="0" w:type="auto"/>
          </w:tcPr>
          <w:p w14:paraId="4F585EBF"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2</w:t>
            </w:r>
          </w:p>
        </w:tc>
        <w:tc>
          <w:tcPr>
            <w:tcW w:w="0" w:type="auto"/>
          </w:tcPr>
          <w:p w14:paraId="0C379FFA"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Gemiddeld all-in uurtarief meerwerk (door)ontwikkeling</w:t>
            </w:r>
          </w:p>
        </w:tc>
        <w:tc>
          <w:tcPr>
            <w:tcW w:w="0" w:type="auto"/>
            <w:vAlign w:val="center"/>
          </w:tcPr>
          <w:p w14:paraId="4D010473"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5%</w:t>
            </w:r>
          </w:p>
        </w:tc>
        <w:tc>
          <w:tcPr>
            <w:tcW w:w="0" w:type="auto"/>
            <w:vAlign w:val="center"/>
          </w:tcPr>
          <w:p w14:paraId="3B148652" w14:textId="77777777" w:rsidR="00AA7253" w:rsidRPr="00E80069" w:rsidRDefault="00AA7253">
            <w:pPr>
              <w:pStyle w:val="BTStandaardTabel"/>
              <w:spacing w:before="0" w:after="0" w:line="276" w:lineRule="auto"/>
              <w:jc w:val="center"/>
              <w:rPr>
                <w:rFonts w:asciiTheme="minorHAnsi" w:hAnsiTheme="minorHAnsi" w:cstheme="minorHAnsi"/>
                <w:sz w:val="22"/>
              </w:rPr>
            </w:pPr>
            <w:r w:rsidRPr="00E80069">
              <w:rPr>
                <w:rFonts w:asciiTheme="minorHAnsi" w:hAnsiTheme="minorHAnsi" w:cstheme="minorHAnsi"/>
                <w:sz w:val="22"/>
              </w:rPr>
              <w:t>5</w:t>
            </w:r>
          </w:p>
        </w:tc>
      </w:tr>
      <w:tr w:rsidR="00AA7253" w:rsidRPr="00E80069" w14:paraId="5A3FE465" w14:textId="77777777">
        <w:tc>
          <w:tcPr>
            <w:tcW w:w="0" w:type="auto"/>
            <w:gridSpan w:val="2"/>
          </w:tcPr>
          <w:p w14:paraId="31560CBE" w14:textId="77777777" w:rsidR="00AA7253" w:rsidRPr="00E80069" w:rsidRDefault="00AA7253">
            <w:pPr>
              <w:pStyle w:val="BTStandaardTabel"/>
              <w:spacing w:before="0" w:after="0" w:line="276" w:lineRule="auto"/>
              <w:rPr>
                <w:rFonts w:asciiTheme="minorHAnsi" w:hAnsiTheme="minorHAnsi" w:cstheme="minorHAnsi"/>
                <w:sz w:val="22"/>
              </w:rPr>
            </w:pPr>
            <w:r w:rsidRPr="00E80069">
              <w:rPr>
                <w:rFonts w:asciiTheme="minorHAnsi" w:hAnsiTheme="minorHAnsi" w:cstheme="minorHAnsi"/>
                <w:sz w:val="22"/>
              </w:rPr>
              <w:t>Totaal</w:t>
            </w:r>
          </w:p>
        </w:tc>
        <w:tc>
          <w:tcPr>
            <w:tcW w:w="0" w:type="auto"/>
          </w:tcPr>
          <w:p w14:paraId="4D3392C4"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100%</w:t>
            </w:r>
          </w:p>
        </w:tc>
        <w:tc>
          <w:tcPr>
            <w:tcW w:w="0" w:type="auto"/>
          </w:tcPr>
          <w:p w14:paraId="4E923674" w14:textId="77777777" w:rsidR="00AA7253" w:rsidRPr="00E80069" w:rsidRDefault="00AA7253">
            <w:pPr>
              <w:pStyle w:val="BTStandaardTabel"/>
              <w:spacing w:before="0" w:after="0" w:line="276" w:lineRule="auto"/>
              <w:jc w:val="center"/>
              <w:rPr>
                <w:rFonts w:asciiTheme="minorHAnsi" w:hAnsiTheme="minorHAnsi" w:cstheme="minorHAnsi"/>
                <w:b/>
                <w:bCs/>
                <w:sz w:val="22"/>
              </w:rPr>
            </w:pPr>
            <w:r w:rsidRPr="00E80069">
              <w:rPr>
                <w:rFonts w:asciiTheme="minorHAnsi" w:hAnsiTheme="minorHAnsi" w:cstheme="minorHAnsi"/>
                <w:b/>
                <w:bCs/>
                <w:sz w:val="22"/>
              </w:rPr>
              <w:t>100</w:t>
            </w:r>
          </w:p>
        </w:tc>
      </w:tr>
    </w:tbl>
    <w:p w14:paraId="63D66B95" w14:textId="77777777" w:rsidR="00C91CE3" w:rsidRPr="00E80069" w:rsidRDefault="00C91CE3" w:rsidP="00C91CE3">
      <w:pPr>
        <w:pStyle w:val="Kop2"/>
        <w:rPr>
          <w:rFonts w:asciiTheme="minorHAnsi" w:hAnsiTheme="minorHAnsi"/>
        </w:rPr>
      </w:pPr>
      <w:bookmarkStart w:id="409" w:name="_Toc101789009"/>
      <w:bookmarkStart w:id="410" w:name="_Toc101790476"/>
      <w:bookmarkStart w:id="411" w:name="_Toc101790875"/>
      <w:bookmarkStart w:id="412" w:name="_Toc101791396"/>
      <w:bookmarkStart w:id="413" w:name="_Toc101789010"/>
      <w:bookmarkStart w:id="414" w:name="_Toc101790477"/>
      <w:bookmarkStart w:id="415" w:name="_Toc101790876"/>
      <w:bookmarkStart w:id="416" w:name="_Toc101791397"/>
      <w:bookmarkStart w:id="417" w:name="_Toc101789011"/>
      <w:bookmarkStart w:id="418" w:name="_Toc101790478"/>
      <w:bookmarkStart w:id="419" w:name="_Toc101790877"/>
      <w:bookmarkStart w:id="420" w:name="_Toc101791398"/>
      <w:bookmarkStart w:id="421" w:name="_Toc101789012"/>
      <w:bookmarkStart w:id="422" w:name="_Toc101790479"/>
      <w:bookmarkStart w:id="423" w:name="_Toc101790878"/>
      <w:bookmarkStart w:id="424" w:name="_Toc101791399"/>
      <w:bookmarkStart w:id="425" w:name="_Toc101789013"/>
      <w:bookmarkStart w:id="426" w:name="_Toc101790480"/>
      <w:bookmarkStart w:id="427" w:name="_Toc101790879"/>
      <w:bookmarkStart w:id="428" w:name="_Toc101791400"/>
      <w:bookmarkStart w:id="429" w:name="_Toc101789014"/>
      <w:bookmarkStart w:id="430" w:name="_Toc101790481"/>
      <w:bookmarkStart w:id="431" w:name="_Toc101790880"/>
      <w:bookmarkStart w:id="432" w:name="_Toc101791401"/>
      <w:bookmarkStart w:id="433" w:name="_Toc101789015"/>
      <w:bookmarkStart w:id="434" w:name="_Toc101790482"/>
      <w:bookmarkStart w:id="435" w:name="_Toc101790881"/>
      <w:bookmarkStart w:id="436" w:name="_Toc101791402"/>
      <w:bookmarkStart w:id="437" w:name="_Toc101789016"/>
      <w:bookmarkStart w:id="438" w:name="_Toc101790483"/>
      <w:bookmarkStart w:id="439" w:name="_Toc101790882"/>
      <w:bookmarkStart w:id="440" w:name="_Toc101791403"/>
      <w:bookmarkStart w:id="441" w:name="_Toc101789017"/>
      <w:bookmarkStart w:id="442" w:name="_Toc101790484"/>
      <w:bookmarkStart w:id="443" w:name="_Toc101790883"/>
      <w:bookmarkStart w:id="444" w:name="_Toc101791404"/>
      <w:bookmarkStart w:id="445" w:name="_Toc101789018"/>
      <w:bookmarkStart w:id="446" w:name="_Toc101790485"/>
      <w:bookmarkStart w:id="447" w:name="_Toc101790884"/>
      <w:bookmarkStart w:id="448" w:name="_Toc101791405"/>
      <w:bookmarkStart w:id="449" w:name="_Toc101789019"/>
      <w:bookmarkStart w:id="450" w:name="_Toc101790486"/>
      <w:bookmarkStart w:id="451" w:name="_Toc101790885"/>
      <w:bookmarkStart w:id="452" w:name="_Toc101791406"/>
      <w:bookmarkStart w:id="453" w:name="_Toc101789020"/>
      <w:bookmarkStart w:id="454" w:name="_Toc101790487"/>
      <w:bookmarkStart w:id="455" w:name="_Toc101790886"/>
      <w:bookmarkStart w:id="456" w:name="_Toc101791407"/>
      <w:bookmarkStart w:id="457" w:name="_Toc101789021"/>
      <w:bookmarkStart w:id="458" w:name="_Toc101790488"/>
      <w:bookmarkStart w:id="459" w:name="_Toc101790887"/>
      <w:bookmarkStart w:id="460" w:name="_Toc101791408"/>
      <w:bookmarkStart w:id="461" w:name="_Toc101789022"/>
      <w:bookmarkStart w:id="462" w:name="_Toc101790489"/>
      <w:bookmarkStart w:id="463" w:name="_Toc101790888"/>
      <w:bookmarkStart w:id="464" w:name="_Toc101791409"/>
      <w:bookmarkStart w:id="465" w:name="_Toc101789023"/>
      <w:bookmarkStart w:id="466" w:name="_Toc101790490"/>
      <w:bookmarkStart w:id="467" w:name="_Toc101790889"/>
      <w:bookmarkStart w:id="468" w:name="_Toc101791410"/>
      <w:bookmarkStart w:id="469" w:name="_Toc101789024"/>
      <w:bookmarkStart w:id="470" w:name="_Toc101790491"/>
      <w:bookmarkStart w:id="471" w:name="_Toc101790890"/>
      <w:bookmarkStart w:id="472" w:name="_Toc101791411"/>
      <w:bookmarkStart w:id="473" w:name="_Toc101789025"/>
      <w:bookmarkStart w:id="474" w:name="_Toc101790492"/>
      <w:bookmarkStart w:id="475" w:name="_Toc101790891"/>
      <w:bookmarkStart w:id="476" w:name="_Toc101791412"/>
      <w:bookmarkStart w:id="477" w:name="_Toc101789026"/>
      <w:bookmarkStart w:id="478" w:name="_Toc101790493"/>
      <w:bookmarkStart w:id="479" w:name="_Toc101790892"/>
      <w:bookmarkStart w:id="480" w:name="_Toc101791413"/>
      <w:bookmarkStart w:id="481" w:name="_Toc101789027"/>
      <w:bookmarkStart w:id="482" w:name="_Toc101790494"/>
      <w:bookmarkStart w:id="483" w:name="_Toc101790893"/>
      <w:bookmarkStart w:id="484" w:name="_Toc101791414"/>
      <w:bookmarkStart w:id="485" w:name="_Toc101789028"/>
      <w:bookmarkStart w:id="486" w:name="_Toc101790495"/>
      <w:bookmarkStart w:id="487" w:name="_Toc101790894"/>
      <w:bookmarkStart w:id="488" w:name="_Toc101791415"/>
      <w:bookmarkStart w:id="489" w:name="_Toc101789029"/>
      <w:bookmarkStart w:id="490" w:name="_Toc101790496"/>
      <w:bookmarkStart w:id="491" w:name="_Toc101790895"/>
      <w:bookmarkStart w:id="492" w:name="_Toc101791416"/>
      <w:bookmarkStart w:id="493" w:name="_Toc101789030"/>
      <w:bookmarkStart w:id="494" w:name="_Toc101790497"/>
      <w:bookmarkStart w:id="495" w:name="_Toc101790896"/>
      <w:bookmarkStart w:id="496" w:name="_Toc101791417"/>
      <w:bookmarkStart w:id="497" w:name="_Toc101789031"/>
      <w:bookmarkStart w:id="498" w:name="_Toc101790498"/>
      <w:bookmarkStart w:id="499" w:name="_Toc101790897"/>
      <w:bookmarkStart w:id="500" w:name="_Toc101791418"/>
      <w:bookmarkStart w:id="501" w:name="_Toc101789032"/>
      <w:bookmarkStart w:id="502" w:name="_Toc101790499"/>
      <w:bookmarkStart w:id="503" w:name="_Toc101790898"/>
      <w:bookmarkStart w:id="504" w:name="_Toc101791419"/>
      <w:bookmarkStart w:id="505" w:name="_Toc101789033"/>
      <w:bookmarkStart w:id="506" w:name="_Toc101790500"/>
      <w:bookmarkStart w:id="507" w:name="_Toc101790899"/>
      <w:bookmarkStart w:id="508" w:name="_Toc101791420"/>
      <w:bookmarkStart w:id="509" w:name="_Toc101789034"/>
      <w:bookmarkStart w:id="510" w:name="_Toc101790501"/>
      <w:bookmarkStart w:id="511" w:name="_Toc101790900"/>
      <w:bookmarkStart w:id="512" w:name="_Toc101791421"/>
      <w:bookmarkStart w:id="513" w:name="_Toc101789035"/>
      <w:bookmarkStart w:id="514" w:name="_Toc101790502"/>
      <w:bookmarkStart w:id="515" w:name="_Toc101790901"/>
      <w:bookmarkStart w:id="516" w:name="_Toc101791422"/>
      <w:bookmarkStart w:id="517" w:name="_Toc101789036"/>
      <w:bookmarkStart w:id="518" w:name="_Toc101790503"/>
      <w:bookmarkStart w:id="519" w:name="_Toc101790902"/>
      <w:bookmarkStart w:id="520" w:name="_Toc101791423"/>
      <w:bookmarkStart w:id="521" w:name="_Toc101789037"/>
      <w:bookmarkStart w:id="522" w:name="_Toc101790504"/>
      <w:bookmarkStart w:id="523" w:name="_Toc101790903"/>
      <w:bookmarkStart w:id="524" w:name="_Toc101791424"/>
      <w:bookmarkStart w:id="525" w:name="_Toc101789038"/>
      <w:bookmarkStart w:id="526" w:name="_Toc101790505"/>
      <w:bookmarkStart w:id="527" w:name="_Toc101790904"/>
      <w:bookmarkStart w:id="528" w:name="_Toc101791425"/>
      <w:bookmarkStart w:id="529" w:name="_Toc101789039"/>
      <w:bookmarkStart w:id="530" w:name="_Toc101790506"/>
      <w:bookmarkStart w:id="531" w:name="_Toc101790905"/>
      <w:bookmarkStart w:id="532" w:name="_Toc101791426"/>
      <w:bookmarkStart w:id="533" w:name="_Toc101789040"/>
      <w:bookmarkStart w:id="534" w:name="_Toc101790507"/>
      <w:bookmarkStart w:id="535" w:name="_Toc101790906"/>
      <w:bookmarkStart w:id="536" w:name="_Toc101791427"/>
      <w:bookmarkStart w:id="537" w:name="_Toc101789041"/>
      <w:bookmarkStart w:id="538" w:name="_Toc101790508"/>
      <w:bookmarkStart w:id="539" w:name="_Toc101790907"/>
      <w:bookmarkStart w:id="540" w:name="_Toc101791428"/>
      <w:bookmarkStart w:id="541" w:name="_Toc101789042"/>
      <w:bookmarkStart w:id="542" w:name="_Toc101790509"/>
      <w:bookmarkStart w:id="543" w:name="_Toc101790908"/>
      <w:bookmarkStart w:id="544" w:name="_Toc101791429"/>
      <w:bookmarkStart w:id="545" w:name="_Toc101789043"/>
      <w:bookmarkStart w:id="546" w:name="_Toc101790510"/>
      <w:bookmarkStart w:id="547" w:name="_Toc101790909"/>
      <w:bookmarkStart w:id="548" w:name="_Toc101791430"/>
      <w:bookmarkStart w:id="549" w:name="_Toc101789044"/>
      <w:bookmarkStart w:id="550" w:name="_Toc101790511"/>
      <w:bookmarkStart w:id="551" w:name="_Toc101790910"/>
      <w:bookmarkStart w:id="552" w:name="_Toc101791431"/>
      <w:bookmarkStart w:id="553" w:name="_Toc101789045"/>
      <w:bookmarkStart w:id="554" w:name="_Toc101790512"/>
      <w:bookmarkStart w:id="555" w:name="_Toc101790911"/>
      <w:bookmarkStart w:id="556" w:name="_Toc101791432"/>
      <w:bookmarkStart w:id="557" w:name="_Toc83970749"/>
      <w:bookmarkStart w:id="558" w:name="_Toc175899722"/>
      <w:bookmarkStart w:id="559" w:name="_Toc195001494"/>
      <w:bookmarkStart w:id="560" w:name="_Ref200441595"/>
      <w:bookmarkStart w:id="561" w:name="_Toc214994049"/>
      <w:bookmarkStart w:id="562" w:name="_Toc460917058"/>
      <w:bookmarkStart w:id="563" w:name="_Ref479801507"/>
      <w:bookmarkStart w:id="564" w:name="_Ref479801522"/>
      <w:bookmarkStart w:id="565" w:name="_Toc479871386"/>
      <w:bookmarkStart w:id="566" w:name="_Ref289760029"/>
      <w:bookmarkStart w:id="567" w:name="_Toc289875119"/>
      <w:bookmarkStart w:id="568" w:name="_Toc314127652"/>
      <w:bookmarkStart w:id="569" w:name="_Toc314128181"/>
      <w:bookmarkStart w:id="570" w:name="_Ref314134661"/>
      <w:bookmarkStart w:id="571" w:name="_Toc416702308"/>
      <w:bookmarkStart w:id="572" w:name="_Ref416877842"/>
      <w:bookmarkStart w:id="573" w:name="_Ref424283806"/>
      <w:bookmarkStart w:id="574" w:name="_Toc424285048"/>
      <w:bookmarkStart w:id="575" w:name="_Ref443594911"/>
      <w:bookmarkStart w:id="576" w:name="_Ref44360800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E80069">
        <w:rPr>
          <w:rFonts w:asciiTheme="minorHAnsi" w:hAnsiTheme="minorHAnsi"/>
        </w:rPr>
        <w:lastRenderedPageBreak/>
        <w:t>Gunningscriterium ‘Kwaliteit’</w:t>
      </w:r>
      <w:bookmarkEnd w:id="557"/>
      <w:bookmarkEnd w:id="558"/>
      <w:bookmarkEnd w:id="559"/>
      <w:bookmarkEnd w:id="560"/>
      <w:bookmarkEnd w:id="561"/>
    </w:p>
    <w:p w14:paraId="37D1D74E" w14:textId="77777777" w:rsidR="00C91CE3" w:rsidRPr="00E80069" w:rsidRDefault="00C91CE3" w:rsidP="00C91CE3">
      <w:pPr>
        <w:pStyle w:val="Kop3"/>
        <w:rPr>
          <w:rFonts w:asciiTheme="minorHAnsi" w:hAnsiTheme="minorHAnsi" w:cstheme="minorHAnsi"/>
        </w:rPr>
      </w:pPr>
      <w:bookmarkStart w:id="577" w:name="_Toc385933420"/>
      <w:bookmarkStart w:id="578" w:name="_Toc459644750"/>
      <w:bookmarkStart w:id="579" w:name="_Toc385933416"/>
      <w:bookmarkEnd w:id="577"/>
      <w:r w:rsidRPr="00E80069">
        <w:rPr>
          <w:rFonts w:asciiTheme="minorHAnsi" w:hAnsiTheme="minorHAnsi" w:cstheme="minorHAnsi"/>
        </w:rPr>
        <w:t xml:space="preserve">Kwaliteitscriterium 1: </w:t>
      </w:r>
      <w:bookmarkEnd w:id="578"/>
      <w:r w:rsidRPr="00E80069">
        <w:rPr>
          <w:rFonts w:asciiTheme="minorHAnsi" w:hAnsiTheme="minorHAnsi" w:cstheme="minorHAnsi"/>
        </w:rPr>
        <w:t>Plan van aanpak en werkwijze implementatie</w:t>
      </w:r>
    </w:p>
    <w:p w14:paraId="083DA627" w14:textId="30AE756B"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Middels een plan van aanpak voor de implementatie </w:t>
      </w:r>
      <w:r w:rsidR="009B0274" w:rsidRPr="00E80069">
        <w:rPr>
          <w:rFonts w:asciiTheme="minorHAnsi" w:hAnsiTheme="minorHAnsi" w:cstheme="minorHAnsi"/>
        </w:rPr>
        <w:t>van het E-HRM systeem</w:t>
      </w:r>
      <w:r w:rsidRPr="00E80069">
        <w:rPr>
          <w:rFonts w:asciiTheme="minorHAnsi" w:hAnsiTheme="minorHAnsi" w:cstheme="minorHAnsi"/>
        </w:rPr>
        <w:t xml:space="preserve"> geeft Inschrijver een totaaloverzicht van de manier waarop hij van plan is de volledige realisatie, implementatie en opleidingen vorm te geven en succesvol te realiseren. Zie tevens het Programma van Eisen voor de uitgangspunten en eisen van de implementatie.</w:t>
      </w:r>
    </w:p>
    <w:p w14:paraId="7D34D61F" w14:textId="44B0FA36" w:rsidR="009956CC" w:rsidRPr="00E80069" w:rsidRDefault="00C91CE3" w:rsidP="009956CC">
      <w:pPr>
        <w:rPr>
          <w:rFonts w:asciiTheme="minorHAnsi" w:hAnsiTheme="minorHAnsi" w:cstheme="minorHAnsi"/>
          <w:bCs/>
        </w:rPr>
      </w:pPr>
      <w:r w:rsidRPr="00E80069">
        <w:rPr>
          <w:rFonts w:asciiTheme="minorHAnsi" w:hAnsiTheme="minorHAnsi" w:cstheme="minorHAnsi"/>
        </w:rPr>
        <w:t>Uitgangspunten/context</w:t>
      </w:r>
      <w:r w:rsidR="009B648D" w:rsidRPr="00E80069">
        <w:rPr>
          <w:rFonts w:asciiTheme="minorHAnsi" w:hAnsiTheme="minorHAnsi" w:cstheme="minorHAnsi"/>
          <w:bCs/>
        </w:rPr>
        <w:t xml:space="preserve"> waarmee Inschrijver rekening dient te houden</w:t>
      </w:r>
      <w:r w:rsidR="00154996" w:rsidRPr="00E80069">
        <w:rPr>
          <w:rFonts w:asciiTheme="minorHAnsi" w:hAnsiTheme="minorHAnsi" w:cstheme="minorHAnsi"/>
        </w:rPr>
        <w:t>:</w:t>
      </w:r>
      <w:r w:rsidR="009956CC" w:rsidRPr="00E80069">
        <w:rPr>
          <w:rFonts w:asciiTheme="minorHAnsi" w:hAnsiTheme="minorHAnsi" w:cstheme="minorHAnsi"/>
          <w:bCs/>
        </w:rPr>
        <w:t xml:space="preserve"> </w:t>
      </w:r>
    </w:p>
    <w:p w14:paraId="11DE0CC8" w14:textId="77777777" w:rsidR="009956CC" w:rsidRPr="00E80069" w:rsidRDefault="009956CC" w:rsidP="009956CC">
      <w:pPr>
        <w:pStyle w:val="Lijstalinea"/>
        <w:numPr>
          <w:ilvl w:val="0"/>
          <w:numId w:val="23"/>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Uitgangspunt is dat Inschrijver een plan van aanpak opstelt voor de implementatie en livegang E-HRM systeem op uiterlijk 1 januari 2027 (fatale termijn) en waar mogelijk eerder. Het plan moet in heldere stappen inzicht geven in hoe de Inschrijver ervoor gaat zorgen dat binnen de gestelde termijn het E-HRM systeem wordt geïmplementeerd inclusief testen, acceptatie en livegang.</w:t>
      </w:r>
    </w:p>
    <w:p w14:paraId="0E9D0FDB" w14:textId="77777777" w:rsidR="009956CC" w:rsidRPr="00E80069" w:rsidRDefault="009956CC" w:rsidP="009956CC">
      <w:pPr>
        <w:pStyle w:val="Lijstalinea"/>
        <w:numPr>
          <w:ilvl w:val="0"/>
          <w:numId w:val="23"/>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Vanaf uiterlijk 1 december 2026 dient De Regio in staat te zijn om alle vereiste processen, functies en werkzaamheden uit te voeren in het E-HRM systeem.</w:t>
      </w:r>
    </w:p>
    <w:p w14:paraId="7C7B7BB8" w14:textId="3A75FBB5" w:rsidR="00C91CE3" w:rsidRPr="00E80069" w:rsidRDefault="009956CC" w:rsidP="009956CC">
      <w:pPr>
        <w:rPr>
          <w:rFonts w:asciiTheme="minorHAnsi" w:hAnsiTheme="minorHAnsi" w:cstheme="minorHAnsi"/>
        </w:rPr>
      </w:pPr>
      <w:r w:rsidRPr="00E80069">
        <w:rPr>
          <w:rFonts w:asciiTheme="minorHAnsi" w:hAnsiTheme="minorHAnsi" w:cstheme="minorHAnsi"/>
        </w:rPr>
        <w:t>Inschrijver dient rekening te houden met alle eisen in het Programma van Eisen</w:t>
      </w:r>
      <w:r w:rsidR="00C91CE3" w:rsidRPr="00E80069">
        <w:rPr>
          <w:rFonts w:asciiTheme="minorHAnsi" w:hAnsiTheme="minorHAnsi" w:cstheme="minorHAnsi"/>
        </w:rPr>
        <w:t>.</w:t>
      </w:r>
    </w:p>
    <w:p w14:paraId="284644F8" w14:textId="77C42A8F" w:rsidR="00C91CE3" w:rsidRPr="00E80069" w:rsidRDefault="00C91CE3" w:rsidP="00154996">
      <w:pPr>
        <w:rPr>
          <w:rFonts w:asciiTheme="minorHAnsi" w:hAnsiTheme="minorHAnsi" w:cstheme="minorHAnsi"/>
        </w:rPr>
      </w:pPr>
      <w:r w:rsidRPr="00E80069">
        <w:rPr>
          <w:rFonts w:asciiTheme="minorHAnsi" w:hAnsiTheme="minorHAnsi" w:cstheme="minorHAnsi"/>
        </w:rPr>
        <w:t>Beoordelingscriteria</w:t>
      </w:r>
      <w:r w:rsidR="00154996" w:rsidRPr="00E80069">
        <w:rPr>
          <w:rFonts w:asciiTheme="minorHAnsi" w:hAnsiTheme="minorHAnsi" w:cstheme="minorHAnsi"/>
        </w:rPr>
        <w:t>:</w:t>
      </w:r>
    </w:p>
    <w:tbl>
      <w:tblPr>
        <w:tblW w:w="5000" w:type="pct"/>
        <w:tblLayout w:type="fixed"/>
        <w:tblLook w:val="0000" w:firstRow="0" w:lastRow="0" w:firstColumn="0" w:lastColumn="0" w:noHBand="0" w:noVBand="0"/>
      </w:tblPr>
      <w:tblGrid>
        <w:gridCol w:w="317"/>
        <w:gridCol w:w="7759"/>
        <w:gridCol w:w="986"/>
      </w:tblGrid>
      <w:tr w:rsidR="00C91CE3" w:rsidRPr="00E80069" w14:paraId="36DC7E4B" w14:textId="77777777" w:rsidTr="00D2269F">
        <w:tc>
          <w:tcPr>
            <w:tcW w:w="175" w:type="pct"/>
            <w:tcBorders>
              <w:top w:val="single" w:sz="4" w:space="0" w:color="000000" w:themeColor="text1"/>
              <w:left w:val="single" w:sz="4" w:space="0" w:color="000000" w:themeColor="text1"/>
              <w:bottom w:val="single" w:sz="4" w:space="0" w:color="000000" w:themeColor="text1"/>
            </w:tcBorders>
            <w:shd w:val="clear" w:color="auto" w:fill="0070C0"/>
          </w:tcPr>
          <w:p w14:paraId="2AD0B324" w14:textId="77777777" w:rsidR="00C91CE3" w:rsidRPr="00E80069" w:rsidRDefault="00C91CE3">
            <w:pPr>
              <w:kinsoku w:val="0"/>
              <w:autoSpaceDE w:val="0"/>
              <w:autoSpaceDN w:val="0"/>
              <w:adjustRightInd w:val="0"/>
              <w:spacing w:before="40" w:after="40"/>
              <w:rPr>
                <w:rFonts w:asciiTheme="minorHAnsi" w:hAnsiTheme="minorHAnsi" w:cstheme="minorHAnsi"/>
                <w:b/>
                <w:color w:val="FFFFFF" w:themeColor="background1"/>
              </w:rPr>
            </w:pPr>
            <w:r w:rsidRPr="00E80069">
              <w:rPr>
                <w:rFonts w:asciiTheme="minorHAnsi" w:hAnsiTheme="minorHAnsi" w:cstheme="minorHAnsi"/>
                <w:b/>
                <w:color w:val="FFFFFF" w:themeColor="background1"/>
              </w:rPr>
              <w:t>#</w:t>
            </w:r>
          </w:p>
        </w:tc>
        <w:tc>
          <w:tcPr>
            <w:tcW w:w="4281" w:type="pct"/>
            <w:tcBorders>
              <w:top w:val="single" w:sz="4" w:space="0" w:color="000000" w:themeColor="text1"/>
              <w:left w:val="single" w:sz="4" w:space="0" w:color="000000" w:themeColor="text1"/>
              <w:bottom w:val="single" w:sz="4" w:space="0" w:color="000000" w:themeColor="text1"/>
            </w:tcBorders>
            <w:shd w:val="clear" w:color="auto" w:fill="0070C0"/>
          </w:tcPr>
          <w:p w14:paraId="237525C6" w14:textId="77777777" w:rsidR="00C91CE3" w:rsidRPr="00E80069" w:rsidRDefault="00C91CE3">
            <w:pPr>
              <w:kinsoku w:val="0"/>
              <w:autoSpaceDE w:val="0"/>
              <w:autoSpaceDN w:val="0"/>
              <w:adjustRightInd w:val="0"/>
              <w:spacing w:before="40" w:after="40"/>
              <w:rPr>
                <w:rFonts w:asciiTheme="minorHAnsi" w:hAnsiTheme="minorHAnsi" w:cstheme="minorHAnsi"/>
                <w:b/>
                <w:color w:val="FFFFFF" w:themeColor="background1"/>
              </w:rPr>
            </w:pPr>
            <w:r w:rsidRPr="00E80069">
              <w:rPr>
                <w:rFonts w:asciiTheme="minorHAnsi" w:hAnsiTheme="minorHAnsi" w:cstheme="minorHAnsi"/>
                <w:b/>
                <w:color w:val="FFFFFF" w:themeColor="background1"/>
              </w:rPr>
              <w:t>Beoordelingscriteria</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6036F186" w14:textId="77777777" w:rsidR="00C91CE3" w:rsidRPr="00E80069" w:rsidRDefault="00C91CE3">
            <w:pPr>
              <w:kinsoku w:val="0"/>
              <w:autoSpaceDE w:val="0"/>
              <w:autoSpaceDN w:val="0"/>
              <w:adjustRightInd w:val="0"/>
              <w:spacing w:before="40" w:after="40"/>
              <w:jc w:val="center"/>
              <w:rPr>
                <w:rFonts w:asciiTheme="minorHAnsi" w:hAnsiTheme="minorHAnsi" w:cstheme="minorHAnsi"/>
                <w:b/>
                <w:color w:val="FFFFFF" w:themeColor="background1"/>
              </w:rPr>
            </w:pPr>
            <w:r w:rsidRPr="00E80069">
              <w:rPr>
                <w:rFonts w:asciiTheme="minorHAnsi" w:hAnsiTheme="minorHAnsi" w:cstheme="minorHAnsi"/>
                <w:b/>
                <w:color w:val="FFFFFF" w:themeColor="background1"/>
              </w:rPr>
              <w:t>Weging</w:t>
            </w:r>
          </w:p>
        </w:tc>
      </w:tr>
      <w:tr w:rsidR="00C91CE3" w:rsidRPr="00E80069" w14:paraId="1DCFEDF3" w14:textId="77777777" w:rsidTr="00D2269F">
        <w:tc>
          <w:tcPr>
            <w:tcW w:w="175" w:type="pct"/>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E5CA34"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rPr>
              <w:t>1</w:t>
            </w:r>
          </w:p>
        </w:tc>
        <w:tc>
          <w:tcPr>
            <w:tcW w:w="4281" w:type="pct"/>
            <w:tcBorders>
              <w:top w:val="single" w:sz="4" w:space="0" w:color="000000" w:themeColor="text1"/>
              <w:left w:val="single" w:sz="4" w:space="0" w:color="000000" w:themeColor="text1"/>
              <w:bottom w:val="single" w:sz="4" w:space="0" w:color="000000" w:themeColor="text1"/>
            </w:tcBorders>
          </w:tcPr>
          <w:p w14:paraId="618B0741"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u w:val="single"/>
              </w:rPr>
              <w:t>Implementatie, testen, opleiden, documenteren en rapporteren</w:t>
            </w:r>
            <w:r w:rsidRPr="00E80069">
              <w:rPr>
                <w:rFonts w:asciiTheme="minorHAnsi" w:hAnsiTheme="minorHAnsi" w:cstheme="minorHAnsi"/>
              </w:rPr>
              <w:t>: Wijze waarop uw plan van aanpak en projectorganisatie aandacht besteedt aan het implementeren, testen, opleiden, documenteren en rapporteren van de resultaten hiervan met betrekking tot de applicatie.</w:t>
            </w:r>
          </w:p>
          <w:p w14:paraId="2DA224B4" w14:textId="77777777" w:rsidR="00C91CE3" w:rsidRPr="00E80069" w:rsidRDefault="00C91CE3" w:rsidP="00154996">
            <w:pPr>
              <w:kinsoku w:val="0"/>
              <w:autoSpaceDE w:val="0"/>
              <w:autoSpaceDN w:val="0"/>
              <w:adjustRightInd w:val="0"/>
              <w:spacing w:before="40" w:after="40"/>
              <w:rPr>
                <w:rFonts w:asciiTheme="minorHAnsi" w:hAnsiTheme="minorHAnsi" w:cstheme="minorHAnsi"/>
              </w:rPr>
            </w:pPr>
          </w:p>
          <w:p w14:paraId="4066C9EF" w14:textId="77777777" w:rsidR="00C91CE3" w:rsidRPr="00E80069" w:rsidRDefault="00C91CE3" w:rsidP="00154996">
            <w:pPr>
              <w:kinsoku w:val="0"/>
              <w:autoSpaceDE w:val="0"/>
              <w:autoSpaceDN w:val="0"/>
              <w:adjustRightInd w:val="0"/>
              <w:spacing w:before="40" w:after="40"/>
              <w:rPr>
                <w:rFonts w:asciiTheme="minorHAnsi" w:hAnsiTheme="minorHAnsi" w:cstheme="minorHAnsi"/>
                <w:highlight w:val="yellow"/>
              </w:rPr>
            </w:pPr>
            <w:r w:rsidRPr="00E80069">
              <w:rPr>
                <w:rFonts w:asciiTheme="minorHAnsi" w:hAnsiTheme="minorHAnsi" w:cstheme="minorHAnsi"/>
              </w:rPr>
              <w:t>Naarmate</w:t>
            </w:r>
            <w:r w:rsidRPr="00E80069">
              <w:rPr>
                <w:rFonts w:asciiTheme="minorHAnsi" w:hAnsiTheme="minorHAnsi" w:cstheme="minorHAnsi"/>
                <w:i/>
              </w:rPr>
              <w:t xml:space="preserve"> uw beschrijving Opdrachtgever (c.q. Beoordelingscommissie) meer vertrouwen geeft in een (blijvende) probleemloze en foutloze werking, wordt uw beschrijving beter beoordeeld.</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DA6AC" w14:textId="3B77B603" w:rsidR="00C91CE3" w:rsidRPr="00E80069" w:rsidRDefault="00D2269F">
            <w:pPr>
              <w:kinsoku w:val="0"/>
              <w:autoSpaceDE w:val="0"/>
              <w:autoSpaceDN w:val="0"/>
              <w:adjustRightInd w:val="0"/>
              <w:spacing w:before="40" w:after="40"/>
              <w:jc w:val="center"/>
              <w:rPr>
                <w:rFonts w:asciiTheme="minorHAnsi" w:hAnsiTheme="minorHAnsi" w:cstheme="minorHAnsi"/>
              </w:rPr>
            </w:pPr>
            <w:r w:rsidRPr="00E80069">
              <w:rPr>
                <w:rFonts w:asciiTheme="minorHAnsi" w:hAnsiTheme="minorHAnsi" w:cstheme="minorHAnsi"/>
              </w:rPr>
              <w:t>50</w:t>
            </w:r>
            <w:r w:rsidR="00C91CE3" w:rsidRPr="00E80069">
              <w:rPr>
                <w:rFonts w:asciiTheme="minorHAnsi" w:hAnsiTheme="minorHAnsi" w:cstheme="minorHAnsi"/>
              </w:rPr>
              <w:t>%</w:t>
            </w:r>
          </w:p>
        </w:tc>
      </w:tr>
      <w:tr w:rsidR="00C91CE3" w:rsidRPr="00E80069" w14:paraId="147BFD95" w14:textId="77777777" w:rsidTr="00D2269F">
        <w:tc>
          <w:tcPr>
            <w:tcW w:w="175" w:type="pct"/>
            <w:tcBorders>
              <w:top w:val="single" w:sz="4" w:space="0" w:color="000000" w:themeColor="text1"/>
              <w:left w:val="single" w:sz="4" w:space="0" w:color="000000" w:themeColor="text1"/>
              <w:bottom w:val="single" w:sz="4" w:space="0" w:color="000000" w:themeColor="text1"/>
            </w:tcBorders>
          </w:tcPr>
          <w:p w14:paraId="4CE85878"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rPr>
              <w:t>2</w:t>
            </w:r>
          </w:p>
        </w:tc>
        <w:tc>
          <w:tcPr>
            <w:tcW w:w="4281" w:type="pct"/>
            <w:tcBorders>
              <w:top w:val="single" w:sz="4" w:space="0" w:color="000000" w:themeColor="text1"/>
              <w:left w:val="single" w:sz="4" w:space="0" w:color="000000" w:themeColor="text1"/>
              <w:bottom w:val="single" w:sz="4" w:space="0" w:color="000000" w:themeColor="text1"/>
            </w:tcBorders>
          </w:tcPr>
          <w:p w14:paraId="0896E198"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u w:val="single"/>
              </w:rPr>
              <w:t>Doorlooptijd</w:t>
            </w:r>
            <w:r w:rsidRPr="00E80069">
              <w:rPr>
                <w:rFonts w:asciiTheme="minorHAnsi" w:hAnsiTheme="minorHAnsi" w:cstheme="minorHAnsi"/>
              </w:rPr>
              <w:t>: Mate waarin het plan van aanpak duidelijk en aannemelijk maakt dat de gestelde doelen en resultaten (inclusief de gevraagde opleidingen) binnen de beschikbare tijd gerealiseerd zullen worden.</w:t>
            </w:r>
          </w:p>
          <w:p w14:paraId="1F592A36"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rPr>
              <w:t xml:space="preserve"> </w:t>
            </w:r>
          </w:p>
          <w:p w14:paraId="3AB5109D" w14:textId="77777777" w:rsidR="00C91CE3" w:rsidRPr="00E80069" w:rsidRDefault="00C91CE3">
            <w:pPr>
              <w:kinsoku w:val="0"/>
              <w:autoSpaceDE w:val="0"/>
              <w:autoSpaceDN w:val="0"/>
              <w:adjustRightInd w:val="0"/>
              <w:spacing w:before="40" w:after="40"/>
              <w:rPr>
                <w:rFonts w:asciiTheme="minorHAnsi" w:hAnsiTheme="minorHAnsi" w:cstheme="minorHAnsi"/>
                <w:u w:val="single"/>
              </w:rPr>
            </w:pPr>
            <w:r w:rsidRPr="00E80069">
              <w:rPr>
                <w:rFonts w:asciiTheme="minorHAnsi" w:hAnsiTheme="minorHAnsi" w:cstheme="minorHAnsi"/>
                <w:i/>
              </w:rPr>
              <w:t>Naarmate uw beschrijving Opdrachtgever (c.q. Beoordelingscommissie) meer vertrouwen geeft in de tijdige realisatie, wordt uw beschrijving beter beoordeeld.</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B3D50" w14:textId="15C7C69A" w:rsidR="00C91CE3" w:rsidRPr="00E80069" w:rsidRDefault="00D2269F">
            <w:pPr>
              <w:kinsoku w:val="0"/>
              <w:autoSpaceDE w:val="0"/>
              <w:autoSpaceDN w:val="0"/>
              <w:adjustRightInd w:val="0"/>
              <w:spacing w:before="40" w:after="40"/>
              <w:jc w:val="center"/>
              <w:rPr>
                <w:rFonts w:asciiTheme="minorHAnsi" w:hAnsiTheme="minorHAnsi" w:cstheme="minorHAnsi"/>
              </w:rPr>
            </w:pPr>
            <w:r w:rsidRPr="00E80069">
              <w:rPr>
                <w:rFonts w:asciiTheme="minorHAnsi" w:hAnsiTheme="minorHAnsi" w:cstheme="minorHAnsi"/>
              </w:rPr>
              <w:t>40</w:t>
            </w:r>
            <w:r w:rsidR="00C91CE3" w:rsidRPr="00E80069">
              <w:rPr>
                <w:rFonts w:asciiTheme="minorHAnsi" w:hAnsiTheme="minorHAnsi" w:cstheme="minorHAnsi"/>
              </w:rPr>
              <w:t>%</w:t>
            </w:r>
          </w:p>
        </w:tc>
      </w:tr>
      <w:tr w:rsidR="00C91CE3" w:rsidRPr="00E80069" w14:paraId="209B29A0" w14:textId="77777777" w:rsidTr="00D2269F">
        <w:tc>
          <w:tcPr>
            <w:tcW w:w="175" w:type="pct"/>
            <w:tcBorders>
              <w:top w:val="single" w:sz="4" w:space="0" w:color="000000" w:themeColor="text1"/>
              <w:left w:val="single" w:sz="4" w:space="0" w:color="000000" w:themeColor="text1"/>
              <w:bottom w:val="single" w:sz="4" w:space="0" w:color="000000" w:themeColor="text1"/>
            </w:tcBorders>
          </w:tcPr>
          <w:p w14:paraId="2F4D93D6" w14:textId="25637738" w:rsidR="00C91CE3" w:rsidRPr="00E80069" w:rsidRDefault="00D2269F">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rPr>
              <w:t>3</w:t>
            </w:r>
          </w:p>
        </w:tc>
        <w:tc>
          <w:tcPr>
            <w:tcW w:w="4281" w:type="pct"/>
            <w:tcBorders>
              <w:top w:val="single" w:sz="4" w:space="0" w:color="000000" w:themeColor="text1"/>
              <w:left w:val="single" w:sz="4" w:space="0" w:color="000000" w:themeColor="text1"/>
              <w:bottom w:val="single" w:sz="4" w:space="0" w:color="000000" w:themeColor="text1"/>
            </w:tcBorders>
          </w:tcPr>
          <w:p w14:paraId="4E2D33EF" w14:textId="77777777"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u w:val="single"/>
              </w:rPr>
              <w:t>Risicomanagement en risicodossier</w:t>
            </w:r>
            <w:r w:rsidRPr="00E80069">
              <w:rPr>
                <w:rFonts w:asciiTheme="minorHAnsi" w:hAnsiTheme="minorHAnsi" w:cstheme="minorHAnsi"/>
              </w:rPr>
              <w:t>: Beschrijf uw aanpak ten aanzien van risicomanagement alsmede de vier belangrijkste risico’s die gebaseerd zijn op uw ervaring, die relevant zijn voor de samenwerking tussen uw organisatie en De Regio en het behalen van de gewenste resultaten. Risicomanagement betreft het doorlopend identificeren en kwantificeren van risico's en het vaststellen en implementeren van mitigerende maatregelen.</w:t>
            </w:r>
          </w:p>
          <w:p w14:paraId="372E44B2" w14:textId="77777777" w:rsidR="00C91CE3" w:rsidRPr="00E80069" w:rsidRDefault="00C91CE3" w:rsidP="00154996">
            <w:pPr>
              <w:kinsoku w:val="0"/>
              <w:autoSpaceDE w:val="0"/>
              <w:autoSpaceDN w:val="0"/>
              <w:adjustRightInd w:val="0"/>
              <w:spacing w:before="40" w:after="40"/>
              <w:rPr>
                <w:rFonts w:asciiTheme="minorHAnsi" w:hAnsiTheme="minorHAnsi" w:cstheme="minorHAnsi"/>
              </w:rPr>
            </w:pPr>
          </w:p>
          <w:p w14:paraId="050E3796" w14:textId="77777777" w:rsidR="00C91CE3" w:rsidRPr="00E80069" w:rsidRDefault="00C91CE3" w:rsidP="00154996">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rPr>
              <w:lastRenderedPageBreak/>
              <w:t>Benoem niet alleen de risico’s en waarom het risico’s betreffen, maar neem ook mitigerende maatregelen alsmede een onderbouwing van de effectiviteit met meetbare prestatie informatie. De geïdentificeerde risico’s dienen geprioriteerd (de grootste/belangrijkste risico’s als eerste) te worden.</w:t>
            </w:r>
          </w:p>
          <w:p w14:paraId="0D771D95" w14:textId="77777777" w:rsidR="00C91CE3" w:rsidRPr="00E80069" w:rsidRDefault="00C91CE3" w:rsidP="00154996">
            <w:pPr>
              <w:kinsoku w:val="0"/>
              <w:autoSpaceDE w:val="0"/>
              <w:autoSpaceDN w:val="0"/>
              <w:adjustRightInd w:val="0"/>
              <w:spacing w:before="40" w:after="40"/>
              <w:rPr>
                <w:rFonts w:asciiTheme="minorHAnsi" w:hAnsiTheme="minorHAnsi" w:cstheme="minorHAnsi"/>
              </w:rPr>
            </w:pPr>
          </w:p>
          <w:p w14:paraId="2DB6976D" w14:textId="77777777" w:rsidR="00C91CE3" w:rsidRPr="00E80069" w:rsidRDefault="00C91CE3">
            <w:pPr>
              <w:rPr>
                <w:rFonts w:asciiTheme="minorHAnsi" w:hAnsiTheme="minorHAnsi" w:cstheme="minorHAnsi"/>
                <w:u w:val="single"/>
              </w:rPr>
            </w:pPr>
            <w:r w:rsidRPr="00E80069">
              <w:rPr>
                <w:rFonts w:asciiTheme="minorHAnsi" w:hAnsiTheme="minorHAnsi" w:cstheme="minorHAnsi"/>
                <w:i/>
              </w:rPr>
              <w:t>Naarmate uw beschrijving (aanpak risicomanagement en risicodossier) Opdrachtgever meer vertrouwen geeft in de effectieve en efficiënte mitigatie van de voor deze opdracht relevante risico’s, hoe beter uw beschrijving beoordeeld wordt.</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BF036" w14:textId="77777777" w:rsidR="00C91CE3" w:rsidRPr="00E80069" w:rsidRDefault="00C91CE3">
            <w:pPr>
              <w:kinsoku w:val="0"/>
              <w:autoSpaceDE w:val="0"/>
              <w:autoSpaceDN w:val="0"/>
              <w:adjustRightInd w:val="0"/>
              <w:spacing w:before="40" w:after="40"/>
              <w:jc w:val="center"/>
              <w:rPr>
                <w:rFonts w:asciiTheme="minorHAnsi" w:hAnsiTheme="minorHAnsi" w:cstheme="minorHAnsi"/>
              </w:rPr>
            </w:pPr>
            <w:r w:rsidRPr="00E80069">
              <w:rPr>
                <w:rFonts w:asciiTheme="minorHAnsi" w:hAnsiTheme="minorHAnsi" w:cstheme="minorHAnsi"/>
              </w:rPr>
              <w:lastRenderedPageBreak/>
              <w:t>10%</w:t>
            </w:r>
          </w:p>
        </w:tc>
      </w:tr>
      <w:tr w:rsidR="00C91CE3" w:rsidRPr="00E80069" w14:paraId="5D12252E" w14:textId="77777777" w:rsidTr="00D2269F">
        <w:tc>
          <w:tcPr>
            <w:tcW w:w="175" w:type="pct"/>
            <w:tcBorders>
              <w:top w:val="single" w:sz="4" w:space="0" w:color="000000" w:themeColor="text1"/>
              <w:left w:val="single" w:sz="4" w:space="0" w:color="000000" w:themeColor="text1"/>
              <w:bottom w:val="single" w:sz="4" w:space="0" w:color="000000" w:themeColor="text1"/>
            </w:tcBorders>
          </w:tcPr>
          <w:p w14:paraId="7B98A913" w14:textId="77777777" w:rsidR="00C91CE3" w:rsidRPr="00E80069" w:rsidRDefault="00C91CE3">
            <w:pPr>
              <w:kinsoku w:val="0"/>
              <w:autoSpaceDE w:val="0"/>
              <w:autoSpaceDN w:val="0"/>
              <w:adjustRightInd w:val="0"/>
              <w:spacing w:before="40"/>
              <w:rPr>
                <w:rFonts w:asciiTheme="minorHAnsi" w:hAnsiTheme="minorHAnsi" w:cstheme="minorHAnsi"/>
                <w:b/>
              </w:rPr>
            </w:pPr>
          </w:p>
        </w:tc>
        <w:tc>
          <w:tcPr>
            <w:tcW w:w="4281" w:type="pct"/>
            <w:tcBorders>
              <w:top w:val="single" w:sz="4" w:space="0" w:color="000000" w:themeColor="text1"/>
              <w:left w:val="single" w:sz="4" w:space="0" w:color="000000" w:themeColor="text1"/>
              <w:bottom w:val="single" w:sz="4" w:space="0" w:color="000000" w:themeColor="text1"/>
            </w:tcBorders>
          </w:tcPr>
          <w:p w14:paraId="2A9B48D2" w14:textId="77777777" w:rsidR="00C91CE3" w:rsidRPr="00E80069" w:rsidRDefault="00C91CE3">
            <w:pPr>
              <w:kinsoku w:val="0"/>
              <w:autoSpaceDE w:val="0"/>
              <w:autoSpaceDN w:val="0"/>
              <w:adjustRightInd w:val="0"/>
              <w:spacing w:before="40"/>
              <w:rPr>
                <w:rFonts w:asciiTheme="minorHAnsi" w:hAnsiTheme="minorHAnsi" w:cstheme="minorHAnsi"/>
                <w:b/>
              </w:rPr>
            </w:pPr>
            <w:r w:rsidRPr="00E80069">
              <w:rPr>
                <w:rFonts w:asciiTheme="minorHAnsi" w:hAnsiTheme="minorHAnsi" w:cstheme="minorHAnsi"/>
                <w:b/>
              </w:rPr>
              <w:t>Totaal</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57124" w14:textId="77777777" w:rsidR="00C91CE3" w:rsidRPr="00E80069" w:rsidRDefault="00C91CE3">
            <w:pPr>
              <w:kinsoku w:val="0"/>
              <w:autoSpaceDE w:val="0"/>
              <w:autoSpaceDN w:val="0"/>
              <w:adjustRightInd w:val="0"/>
              <w:spacing w:before="40"/>
              <w:jc w:val="center"/>
              <w:rPr>
                <w:rFonts w:asciiTheme="minorHAnsi" w:hAnsiTheme="minorHAnsi" w:cstheme="minorHAnsi"/>
                <w:b/>
              </w:rPr>
            </w:pPr>
            <w:r w:rsidRPr="00E80069">
              <w:rPr>
                <w:rFonts w:asciiTheme="minorHAnsi" w:hAnsiTheme="minorHAnsi" w:cstheme="minorHAnsi"/>
                <w:b/>
              </w:rPr>
              <w:t>100%</w:t>
            </w:r>
          </w:p>
        </w:tc>
      </w:tr>
    </w:tbl>
    <w:p w14:paraId="1C292AE8" w14:textId="77777777" w:rsidR="00C91CE3" w:rsidRPr="00E80069" w:rsidRDefault="00C91CE3" w:rsidP="00C91CE3">
      <w:pPr>
        <w:spacing w:before="240"/>
        <w:rPr>
          <w:rFonts w:asciiTheme="minorHAnsi" w:hAnsiTheme="minorHAnsi" w:cstheme="minorHAnsi"/>
          <w:szCs w:val="20"/>
        </w:rPr>
      </w:pPr>
      <w:r w:rsidRPr="00E80069">
        <w:rPr>
          <w:rFonts w:asciiTheme="minorHAnsi" w:hAnsiTheme="minorHAnsi" w:cstheme="minorHAnsi"/>
          <w:b/>
          <w:bCs/>
          <w:szCs w:val="20"/>
        </w:rPr>
        <w:t>N.B.</w:t>
      </w:r>
      <w:r w:rsidRPr="00E80069">
        <w:rPr>
          <w:rFonts w:asciiTheme="minorHAnsi" w:hAnsiTheme="minorHAnsi" w:cstheme="minorHAnsi"/>
          <w:szCs w:val="20"/>
        </w:rPr>
        <w:t xml:space="preserve"> Er geldt dat om voor Gunning in aanmerking te komen de Inschrijver tenminste een score van </w:t>
      </w:r>
      <w:r w:rsidRPr="00E80069">
        <w:rPr>
          <w:rFonts w:asciiTheme="minorHAnsi" w:hAnsiTheme="minorHAnsi" w:cstheme="minorHAnsi"/>
          <w:b/>
          <w:szCs w:val="20"/>
        </w:rPr>
        <w:t xml:space="preserve">60% van het totaal aantal punten op het Kwaliteitscriterium 1: Plan van aanpak en werkwijze implementatie </w:t>
      </w:r>
      <w:r w:rsidRPr="00E80069">
        <w:rPr>
          <w:rFonts w:asciiTheme="minorHAnsi" w:hAnsiTheme="minorHAnsi" w:cstheme="minorHAnsi"/>
          <w:bCs/>
          <w:szCs w:val="20"/>
        </w:rPr>
        <w:t xml:space="preserve">als geheel </w:t>
      </w:r>
      <w:r w:rsidRPr="00E80069">
        <w:rPr>
          <w:rFonts w:asciiTheme="minorHAnsi" w:hAnsiTheme="minorHAnsi" w:cstheme="minorHAnsi"/>
          <w:szCs w:val="20"/>
        </w:rPr>
        <w:t>dient te behalen. Dit om een voor Aanbestedende dienst acceptabele prijs-kwaliteitverhouding te garanderen.</w:t>
      </w:r>
    </w:p>
    <w:p w14:paraId="725FCDE9" w14:textId="58E28B8C"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Voor het Plan van aanpak en werkwijze implementatie kan in totaal 100 punten verdiend worden. Per beoordelingscriterium kan een bepaald percentage van het totale aantal punten verdiend worden. In de beschrijving dienen de bovenstaande onderwerpen te worden behandeld. De totale beschrijving inclusief bijlagen beslaat in totaal maximaal </w:t>
      </w:r>
      <w:r w:rsidR="00D2269F" w:rsidRPr="00E80069">
        <w:rPr>
          <w:rFonts w:asciiTheme="minorHAnsi" w:hAnsiTheme="minorHAnsi" w:cstheme="minorHAnsi"/>
        </w:rPr>
        <w:t>acht</w:t>
      </w:r>
      <w:r w:rsidRPr="00E80069">
        <w:rPr>
          <w:rFonts w:asciiTheme="minorHAnsi" w:hAnsiTheme="minorHAnsi" w:cstheme="minorHAnsi"/>
        </w:rPr>
        <w:t xml:space="preserve"> (</w:t>
      </w:r>
      <w:r w:rsidR="00D2269F" w:rsidRPr="00E80069">
        <w:rPr>
          <w:rFonts w:asciiTheme="minorHAnsi" w:hAnsiTheme="minorHAnsi" w:cstheme="minorHAnsi"/>
        </w:rPr>
        <w:t>8</w:t>
      </w:r>
      <w:r w:rsidRPr="00E80069">
        <w:rPr>
          <w:rFonts w:asciiTheme="minorHAnsi" w:hAnsiTheme="minorHAnsi" w:cstheme="minorHAnsi"/>
        </w:rPr>
        <w:t xml:space="preserve">) pagina’s A4 (lettergrootte 10 dpi, regelafstand 1,15, lettertype </w:t>
      </w:r>
      <w:proofErr w:type="spellStart"/>
      <w:r w:rsidRPr="00E80069">
        <w:rPr>
          <w:rFonts w:asciiTheme="minorHAnsi" w:hAnsiTheme="minorHAnsi" w:cstheme="minorHAnsi"/>
        </w:rPr>
        <w:t>Arial</w:t>
      </w:r>
      <w:proofErr w:type="spellEnd"/>
      <w:r w:rsidRPr="00E80069">
        <w:rPr>
          <w:rFonts w:asciiTheme="minorHAnsi" w:hAnsiTheme="minorHAnsi" w:cstheme="minorHAnsi"/>
        </w:rPr>
        <w:t>, enkelzijdig), exclusief voorblad, inhoudsopgave en op één A3-formaat een planningsoverzicht doch inclusief eventuele overige Bijlage(n).</w:t>
      </w:r>
    </w:p>
    <w:p w14:paraId="606B565C" w14:textId="20289F49"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Voor de score op onderdeel 2 </w:t>
      </w:r>
      <w:r w:rsidR="00DE0A3D" w:rsidRPr="00E80069">
        <w:rPr>
          <w:rFonts w:asciiTheme="minorHAnsi" w:hAnsiTheme="minorHAnsi" w:cstheme="minorHAnsi"/>
        </w:rPr>
        <w:t xml:space="preserve">en onderdeel </w:t>
      </w:r>
      <w:r w:rsidR="00A82264" w:rsidRPr="00E80069">
        <w:rPr>
          <w:rFonts w:asciiTheme="minorHAnsi" w:hAnsiTheme="minorHAnsi" w:cstheme="minorHAnsi"/>
        </w:rPr>
        <w:t>3</w:t>
      </w:r>
      <w:r w:rsidR="00DE0A3D" w:rsidRPr="00E80069">
        <w:rPr>
          <w:rFonts w:asciiTheme="minorHAnsi" w:hAnsiTheme="minorHAnsi" w:cstheme="minorHAnsi"/>
        </w:rPr>
        <w:t xml:space="preserve"> </w:t>
      </w:r>
      <w:r w:rsidRPr="00E80069">
        <w:rPr>
          <w:rFonts w:asciiTheme="minorHAnsi" w:hAnsiTheme="minorHAnsi" w:cstheme="minorHAnsi"/>
        </w:rPr>
        <w:t>is niet alleen het schriftelijke bepalend maar ook een toelichtende presentatie.</w:t>
      </w:r>
    </w:p>
    <w:p w14:paraId="10DCE4DC" w14:textId="543E7654" w:rsidR="00C91CE3" w:rsidRPr="00E80069" w:rsidRDefault="00C91CE3" w:rsidP="00A665AC">
      <w:pPr>
        <w:spacing w:after="0"/>
        <w:rPr>
          <w:rFonts w:asciiTheme="minorHAnsi" w:hAnsiTheme="minorHAnsi" w:cstheme="minorHAnsi"/>
        </w:rPr>
      </w:pPr>
      <w:r w:rsidRPr="00E80069">
        <w:rPr>
          <w:rFonts w:asciiTheme="minorHAnsi" w:hAnsiTheme="minorHAnsi" w:cstheme="minorHAnsi"/>
        </w:rPr>
        <w:t>Presentatie</w:t>
      </w:r>
      <w:r w:rsidR="00154996" w:rsidRPr="00E80069">
        <w:rPr>
          <w:rFonts w:asciiTheme="minorHAnsi" w:hAnsiTheme="minorHAnsi" w:cstheme="minorHAnsi"/>
        </w:rPr>
        <w:t>:</w:t>
      </w:r>
    </w:p>
    <w:p w14:paraId="34B19C59" w14:textId="563A8EFB" w:rsidR="004328A5" w:rsidRPr="00E80069" w:rsidRDefault="00C91CE3" w:rsidP="00A665AC">
      <w:pPr>
        <w:spacing w:after="0"/>
        <w:rPr>
          <w:rFonts w:asciiTheme="minorHAnsi" w:hAnsiTheme="minorHAnsi" w:cstheme="minorHAnsi"/>
        </w:rPr>
      </w:pPr>
      <w:r w:rsidRPr="00E80069">
        <w:rPr>
          <w:rFonts w:asciiTheme="minorHAnsi" w:hAnsiTheme="minorHAnsi" w:cstheme="minorHAnsi"/>
        </w:rPr>
        <w:t>Tijdens de presentatie vraagt de Beoordelingscommissie een mondelinge (nadere verdiepende) toelichting</w:t>
      </w:r>
      <w:r w:rsidRPr="00E80069">
        <w:rPr>
          <w:rStyle w:val="Voetnootmarkering"/>
          <w:rFonts w:asciiTheme="minorHAnsi" w:hAnsiTheme="minorHAnsi" w:cstheme="minorHAnsi"/>
        </w:rPr>
        <w:footnoteReference w:id="6"/>
      </w:r>
      <w:r w:rsidRPr="00E80069">
        <w:rPr>
          <w:rFonts w:asciiTheme="minorHAnsi" w:hAnsiTheme="minorHAnsi" w:cstheme="minorHAnsi"/>
        </w:rPr>
        <w:t xml:space="preserve"> op </w:t>
      </w:r>
      <w:r w:rsidR="00A82264" w:rsidRPr="00E80069">
        <w:rPr>
          <w:rFonts w:asciiTheme="minorHAnsi" w:hAnsiTheme="minorHAnsi" w:cstheme="minorHAnsi"/>
        </w:rPr>
        <w:t xml:space="preserve">de </w:t>
      </w:r>
      <w:r w:rsidRPr="00E80069">
        <w:rPr>
          <w:rFonts w:asciiTheme="minorHAnsi" w:hAnsiTheme="minorHAnsi" w:cstheme="minorHAnsi"/>
        </w:rPr>
        <w:t>onderde</w:t>
      </w:r>
      <w:r w:rsidR="004328A5" w:rsidRPr="00E80069">
        <w:rPr>
          <w:rFonts w:asciiTheme="minorHAnsi" w:hAnsiTheme="minorHAnsi" w:cstheme="minorHAnsi"/>
        </w:rPr>
        <w:t>len</w:t>
      </w:r>
      <w:r w:rsidRPr="00E80069">
        <w:rPr>
          <w:rFonts w:asciiTheme="minorHAnsi" w:hAnsiTheme="minorHAnsi" w:cstheme="minorHAnsi"/>
        </w:rPr>
        <w:t xml:space="preserve"> 2 </w:t>
      </w:r>
      <w:r w:rsidR="004328A5" w:rsidRPr="00E80069">
        <w:rPr>
          <w:rFonts w:asciiTheme="minorHAnsi" w:hAnsiTheme="minorHAnsi" w:cstheme="minorHAnsi"/>
        </w:rPr>
        <w:t xml:space="preserve">en 3 </w:t>
      </w:r>
      <w:r w:rsidRPr="00E80069">
        <w:rPr>
          <w:rFonts w:asciiTheme="minorHAnsi" w:hAnsiTheme="minorHAnsi" w:cstheme="minorHAnsi"/>
        </w:rPr>
        <w:t>van het Kwaliteitscriterium 1: Plan van aanpak en werkwijze implementatie:</w:t>
      </w:r>
    </w:p>
    <w:p w14:paraId="270203A5" w14:textId="22227028" w:rsidR="00C91CE3" w:rsidRPr="00E80069" w:rsidRDefault="00C91CE3" w:rsidP="000A3F44">
      <w:pPr>
        <w:pStyle w:val="Lijstalinea"/>
        <w:numPr>
          <w:ilvl w:val="0"/>
          <w:numId w:val="22"/>
        </w:numPr>
        <w:kinsoku w:val="0"/>
        <w:autoSpaceDE w:val="0"/>
        <w:autoSpaceDN w:val="0"/>
        <w:adjustRightInd w:val="0"/>
        <w:spacing w:after="140" w:line="280" w:lineRule="atLeast"/>
        <w:rPr>
          <w:rFonts w:asciiTheme="minorHAnsi" w:hAnsiTheme="minorHAnsi" w:cstheme="minorHAnsi"/>
        </w:rPr>
      </w:pPr>
      <w:r w:rsidRPr="00E80069">
        <w:rPr>
          <w:rFonts w:asciiTheme="minorHAnsi" w:hAnsiTheme="minorHAnsi" w:cstheme="minorHAnsi"/>
        </w:rPr>
        <w:t>Doorlooptijd</w:t>
      </w:r>
    </w:p>
    <w:p w14:paraId="5F182018" w14:textId="3C5CA1A7" w:rsidR="004328A5" w:rsidRPr="00E80069" w:rsidRDefault="004328A5" w:rsidP="000A3F44">
      <w:pPr>
        <w:pStyle w:val="Lijstalinea"/>
        <w:numPr>
          <w:ilvl w:val="0"/>
          <w:numId w:val="22"/>
        </w:numPr>
        <w:kinsoku w:val="0"/>
        <w:autoSpaceDE w:val="0"/>
        <w:autoSpaceDN w:val="0"/>
        <w:adjustRightInd w:val="0"/>
        <w:spacing w:after="140" w:line="280" w:lineRule="atLeast"/>
        <w:rPr>
          <w:rFonts w:asciiTheme="minorHAnsi" w:hAnsiTheme="minorHAnsi" w:cstheme="minorHAnsi"/>
        </w:rPr>
      </w:pPr>
      <w:r w:rsidRPr="00E80069">
        <w:rPr>
          <w:rFonts w:asciiTheme="minorHAnsi" w:hAnsiTheme="minorHAnsi" w:cstheme="minorHAnsi"/>
        </w:rPr>
        <w:t>Risicomana</w:t>
      </w:r>
      <w:r w:rsidR="00D67F0D" w:rsidRPr="00E80069">
        <w:rPr>
          <w:rFonts w:asciiTheme="minorHAnsi" w:hAnsiTheme="minorHAnsi" w:cstheme="minorHAnsi"/>
        </w:rPr>
        <w:t>gement en risicodossier</w:t>
      </w:r>
    </w:p>
    <w:p w14:paraId="13528D1D"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Een presentatie per Inschrijver duurt inclusief vragenronde maximaal 30 minuten (inclusief het beantwoorden van vragen van maximaal 10 minuten). Alle Inschrijvers zullen exact dezelfde presentatietijd (20 minuten) krijgen. De Beoordelingscommissie zal hierbij zoveel mogelijk gelijke vragen stellen omwille van een goed vergelijk.</w:t>
      </w:r>
    </w:p>
    <w:p w14:paraId="60FC3F8A" w14:textId="77777777" w:rsidR="00C91CE3" w:rsidRPr="00E80069" w:rsidRDefault="00C91CE3" w:rsidP="00C91CE3">
      <w:pPr>
        <w:pStyle w:val="Kop3"/>
        <w:rPr>
          <w:rFonts w:asciiTheme="minorHAnsi" w:hAnsiTheme="minorHAnsi" w:cstheme="minorHAnsi"/>
        </w:rPr>
      </w:pPr>
      <w:r w:rsidRPr="00E80069">
        <w:rPr>
          <w:rFonts w:asciiTheme="minorHAnsi" w:hAnsiTheme="minorHAnsi" w:cstheme="minorHAnsi"/>
        </w:rPr>
        <w:t xml:space="preserve">Kwaliteitscriterium 2: </w:t>
      </w:r>
      <w:bookmarkEnd w:id="579"/>
      <w:r w:rsidRPr="00E80069">
        <w:rPr>
          <w:rFonts w:asciiTheme="minorHAnsi" w:hAnsiTheme="minorHAnsi" w:cstheme="minorHAnsi"/>
        </w:rPr>
        <w:t>Visie op de oplossing en toekomst</w:t>
      </w:r>
    </w:p>
    <w:p w14:paraId="481E7F34" w14:textId="06647692"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Middels een beschrijving voor </w:t>
      </w:r>
      <w:r w:rsidR="00117FC4" w:rsidRPr="00E80069">
        <w:rPr>
          <w:rFonts w:asciiTheme="minorHAnsi" w:hAnsiTheme="minorHAnsi" w:cstheme="minorHAnsi"/>
        </w:rPr>
        <w:t>het E-HRM systeem</w:t>
      </w:r>
      <w:r w:rsidRPr="00E80069">
        <w:rPr>
          <w:rFonts w:asciiTheme="minorHAnsi" w:hAnsiTheme="minorHAnsi" w:cstheme="minorHAnsi"/>
        </w:rPr>
        <w:t xml:space="preserve"> geeft Inschrijver een visie op oplossing en toekomst.</w:t>
      </w:r>
    </w:p>
    <w:p w14:paraId="5502C136" w14:textId="77777777" w:rsidR="00C91CE3" w:rsidRPr="00E80069" w:rsidRDefault="00C91CE3" w:rsidP="00C91CE3">
      <w:pPr>
        <w:rPr>
          <w:rFonts w:asciiTheme="minorHAnsi" w:hAnsiTheme="minorHAnsi" w:cstheme="minorHAnsi"/>
          <w:u w:val="single"/>
        </w:rPr>
      </w:pPr>
      <w:r w:rsidRPr="00E80069">
        <w:rPr>
          <w:rFonts w:asciiTheme="minorHAnsi" w:hAnsiTheme="minorHAnsi" w:cstheme="minorHAnsi"/>
          <w:u w:val="single"/>
        </w:rPr>
        <w:lastRenderedPageBreak/>
        <w:t>Uitgangspunten/context</w:t>
      </w:r>
    </w:p>
    <w:p w14:paraId="65BB0DDB" w14:textId="0891032D" w:rsidR="00DF0D30" w:rsidRPr="00E80069" w:rsidRDefault="00C91CE3" w:rsidP="00C91CE3">
      <w:pPr>
        <w:rPr>
          <w:rFonts w:asciiTheme="minorHAnsi" w:hAnsiTheme="minorHAnsi" w:cstheme="minorHAnsi"/>
        </w:rPr>
      </w:pPr>
      <w:r w:rsidRPr="00E80069">
        <w:rPr>
          <w:rFonts w:asciiTheme="minorHAnsi" w:hAnsiTheme="minorHAnsi" w:cstheme="minorHAnsi"/>
        </w:rPr>
        <w:t xml:space="preserve">De (technische) ontwikkelingen in het speelveld van </w:t>
      </w:r>
      <w:r w:rsidR="00E01F5D" w:rsidRPr="00E80069">
        <w:rPr>
          <w:rFonts w:asciiTheme="minorHAnsi" w:hAnsiTheme="minorHAnsi" w:cstheme="minorHAnsi"/>
        </w:rPr>
        <w:t xml:space="preserve">E-HRM </w:t>
      </w:r>
      <w:r w:rsidRPr="00E80069">
        <w:rPr>
          <w:rFonts w:asciiTheme="minorHAnsi" w:hAnsiTheme="minorHAnsi" w:cstheme="minorHAnsi"/>
        </w:rPr>
        <w:t>en het bijbehorende applicatielandschap gaan snel. De Regio en marktpartijen zijn op diverse gebieden samen bezig met innovatieve oplossingen. Deze oplossingen worden gedreven door een aantal bewegingen die komende jaren van een steeds groter belang worden voor een goede uitvoering en/of al in de praktijk zijn gerealiseerd.</w:t>
      </w:r>
    </w:p>
    <w:tbl>
      <w:tblPr>
        <w:tblW w:w="9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18"/>
        <w:gridCol w:w="7757"/>
        <w:gridCol w:w="1084"/>
      </w:tblGrid>
      <w:tr w:rsidR="00C91CE3" w:rsidRPr="00E80069" w14:paraId="3CF57444" w14:textId="77777777">
        <w:tc>
          <w:tcPr>
            <w:tcW w:w="318" w:type="dxa"/>
            <w:shd w:val="clear" w:color="auto" w:fill="0070C0"/>
          </w:tcPr>
          <w:p w14:paraId="540F7136" w14:textId="77777777" w:rsidR="00C91CE3" w:rsidRPr="00E80069" w:rsidRDefault="00C91CE3">
            <w:pPr>
              <w:kinsoku w:val="0"/>
              <w:autoSpaceDE w:val="0"/>
              <w:autoSpaceDN w:val="0"/>
              <w:adjustRightInd w:val="0"/>
              <w:spacing w:before="40" w:after="40"/>
              <w:rPr>
                <w:rFonts w:asciiTheme="minorHAnsi" w:hAnsiTheme="minorHAnsi" w:cstheme="minorHAnsi"/>
                <w:b/>
                <w:color w:val="FFFFFF" w:themeColor="background1"/>
              </w:rPr>
            </w:pPr>
            <w:r w:rsidRPr="00E80069">
              <w:rPr>
                <w:rFonts w:asciiTheme="minorHAnsi" w:hAnsiTheme="minorHAnsi" w:cstheme="minorHAnsi"/>
                <w:b/>
                <w:color w:val="FFFFFF" w:themeColor="background1"/>
              </w:rPr>
              <w:t>#</w:t>
            </w:r>
          </w:p>
        </w:tc>
        <w:tc>
          <w:tcPr>
            <w:tcW w:w="7757" w:type="dxa"/>
            <w:shd w:val="clear" w:color="auto" w:fill="0070C0"/>
          </w:tcPr>
          <w:p w14:paraId="6F76F89C" w14:textId="77777777" w:rsidR="00C91CE3" w:rsidRPr="00E80069" w:rsidRDefault="00C91CE3">
            <w:pPr>
              <w:kinsoku w:val="0"/>
              <w:autoSpaceDE w:val="0"/>
              <w:autoSpaceDN w:val="0"/>
              <w:adjustRightInd w:val="0"/>
              <w:spacing w:before="40" w:after="40"/>
              <w:rPr>
                <w:rFonts w:asciiTheme="minorHAnsi" w:hAnsiTheme="minorHAnsi" w:cstheme="minorHAnsi"/>
                <w:b/>
                <w:color w:val="FFFFFF" w:themeColor="background1"/>
              </w:rPr>
            </w:pPr>
            <w:r w:rsidRPr="00E80069">
              <w:rPr>
                <w:rFonts w:asciiTheme="minorHAnsi" w:hAnsiTheme="minorHAnsi" w:cstheme="minorHAnsi"/>
                <w:b/>
                <w:color w:val="FFFFFF" w:themeColor="background1"/>
              </w:rPr>
              <w:t>Beoordelingscriteria</w:t>
            </w:r>
          </w:p>
        </w:tc>
        <w:tc>
          <w:tcPr>
            <w:tcW w:w="1084" w:type="dxa"/>
            <w:shd w:val="clear" w:color="auto" w:fill="0070C0"/>
          </w:tcPr>
          <w:p w14:paraId="422C6A43" w14:textId="77777777" w:rsidR="00C91CE3" w:rsidRPr="00E80069" w:rsidRDefault="00C91CE3">
            <w:pPr>
              <w:kinsoku w:val="0"/>
              <w:autoSpaceDE w:val="0"/>
              <w:autoSpaceDN w:val="0"/>
              <w:adjustRightInd w:val="0"/>
              <w:spacing w:before="40" w:after="40"/>
              <w:jc w:val="center"/>
              <w:rPr>
                <w:rFonts w:asciiTheme="minorHAnsi" w:hAnsiTheme="minorHAnsi" w:cstheme="minorHAnsi"/>
                <w:b/>
                <w:color w:val="FFFFFF" w:themeColor="background1"/>
              </w:rPr>
            </w:pPr>
            <w:r w:rsidRPr="00E80069">
              <w:rPr>
                <w:rFonts w:asciiTheme="minorHAnsi" w:hAnsiTheme="minorHAnsi" w:cstheme="minorHAnsi"/>
                <w:b/>
                <w:color w:val="FFFFFF" w:themeColor="background1"/>
              </w:rPr>
              <w:t>Weging</w:t>
            </w:r>
          </w:p>
        </w:tc>
      </w:tr>
      <w:tr w:rsidR="00C91CE3" w:rsidRPr="00E80069" w14:paraId="10C572F9" w14:textId="77777777">
        <w:trPr>
          <w:trHeight w:val="2234"/>
        </w:trPr>
        <w:tc>
          <w:tcPr>
            <w:tcW w:w="318" w:type="dxa"/>
          </w:tcPr>
          <w:p w14:paraId="2F7A2C12" w14:textId="77777777" w:rsidR="00C91CE3" w:rsidRPr="00E80069" w:rsidRDefault="00C91CE3">
            <w:pPr>
              <w:kinsoku w:val="0"/>
              <w:autoSpaceDE w:val="0"/>
              <w:autoSpaceDN w:val="0"/>
              <w:adjustRightInd w:val="0"/>
              <w:spacing w:before="40" w:after="40"/>
              <w:rPr>
                <w:rFonts w:asciiTheme="minorHAnsi" w:hAnsiTheme="minorHAnsi" w:cstheme="minorHAnsi"/>
                <w:iCs/>
              </w:rPr>
            </w:pPr>
            <w:r w:rsidRPr="00E80069">
              <w:rPr>
                <w:rFonts w:asciiTheme="minorHAnsi" w:hAnsiTheme="minorHAnsi" w:cstheme="minorHAnsi"/>
                <w:iCs/>
              </w:rPr>
              <w:t>1</w:t>
            </w:r>
          </w:p>
        </w:tc>
        <w:tc>
          <w:tcPr>
            <w:tcW w:w="7757" w:type="dxa"/>
          </w:tcPr>
          <w:p w14:paraId="7CF9806F" w14:textId="2D0AF1C2" w:rsidR="00C91CE3" w:rsidRPr="00E80069" w:rsidRDefault="00C91CE3">
            <w:pPr>
              <w:kinsoku w:val="0"/>
              <w:autoSpaceDE w:val="0"/>
              <w:autoSpaceDN w:val="0"/>
              <w:adjustRightInd w:val="0"/>
              <w:spacing w:before="40" w:after="40"/>
              <w:rPr>
                <w:rFonts w:asciiTheme="minorHAnsi" w:hAnsiTheme="minorHAnsi" w:cstheme="minorHAnsi"/>
              </w:rPr>
            </w:pPr>
            <w:r w:rsidRPr="00E80069">
              <w:rPr>
                <w:rFonts w:asciiTheme="minorHAnsi" w:hAnsiTheme="minorHAnsi" w:cstheme="minorHAnsi"/>
                <w:u w:val="single"/>
              </w:rPr>
              <w:t>Visie toekomstige ontwikkelingen</w:t>
            </w:r>
            <w:r w:rsidRPr="00E80069">
              <w:rPr>
                <w:rFonts w:asciiTheme="minorHAnsi" w:hAnsiTheme="minorHAnsi" w:cstheme="minorHAnsi"/>
              </w:rPr>
              <w:t xml:space="preserve">: </w:t>
            </w:r>
            <w:r w:rsidR="00E01F5D" w:rsidRPr="00E80069">
              <w:rPr>
                <w:rFonts w:asciiTheme="minorHAnsi" w:hAnsiTheme="minorHAnsi" w:cstheme="minorHAnsi"/>
              </w:rPr>
              <w:t>Uw visie beargumenteert vanuit uw organisatie en ontwikkelprocessen hoe Inschrijver omgaat met de snel en continue veranderende (technische) ontwikkelingen in het speelveld van E-HRM systemen</w:t>
            </w:r>
            <w:r w:rsidRPr="00E80069">
              <w:rPr>
                <w:rFonts w:asciiTheme="minorHAnsi" w:hAnsiTheme="minorHAnsi" w:cstheme="minorHAnsi"/>
              </w:rPr>
              <w:t>.</w:t>
            </w:r>
          </w:p>
          <w:p w14:paraId="0AC1109F" w14:textId="77777777" w:rsidR="00C91CE3" w:rsidRPr="00E80069" w:rsidRDefault="00C91CE3">
            <w:pPr>
              <w:kinsoku w:val="0"/>
              <w:autoSpaceDE w:val="0"/>
              <w:autoSpaceDN w:val="0"/>
              <w:adjustRightInd w:val="0"/>
              <w:spacing w:before="40" w:after="40"/>
              <w:rPr>
                <w:rFonts w:asciiTheme="minorHAnsi" w:hAnsiTheme="minorHAnsi" w:cstheme="minorHAnsi"/>
              </w:rPr>
            </w:pPr>
          </w:p>
          <w:p w14:paraId="2BA765A0" w14:textId="77777777" w:rsidR="00B06447" w:rsidRPr="000B339F" w:rsidRDefault="00B06447" w:rsidP="00B06447">
            <w:pPr>
              <w:kinsoku w:val="0"/>
              <w:autoSpaceDE w:val="0"/>
              <w:autoSpaceDN w:val="0"/>
              <w:adjustRightInd w:val="0"/>
              <w:spacing w:before="40" w:after="40"/>
              <w:rPr>
                <w:rFonts w:asciiTheme="minorHAnsi" w:hAnsiTheme="minorHAnsi" w:cstheme="minorHAnsi"/>
              </w:rPr>
            </w:pPr>
            <w:r w:rsidRPr="000B339F">
              <w:rPr>
                <w:rFonts w:asciiTheme="minorHAnsi" w:hAnsiTheme="minorHAnsi" w:cstheme="minorHAnsi"/>
              </w:rPr>
              <w:t>Ga in op de volgende zaken:</w:t>
            </w:r>
          </w:p>
          <w:p w14:paraId="4FF27800" w14:textId="77777777" w:rsidR="00B06447" w:rsidRPr="000B339F" w:rsidRDefault="00B06447" w:rsidP="00B06447">
            <w:pPr>
              <w:numPr>
                <w:ilvl w:val="0"/>
                <w:numId w:val="24"/>
              </w:numPr>
              <w:spacing w:after="0"/>
              <w:rPr>
                <w:rFonts w:asciiTheme="minorHAnsi" w:hAnsiTheme="minorHAnsi" w:cstheme="minorBidi"/>
              </w:rPr>
            </w:pPr>
            <w:r w:rsidRPr="0C73991F">
              <w:rPr>
                <w:rFonts w:asciiTheme="minorHAnsi" w:hAnsiTheme="minorHAnsi" w:cstheme="minorBidi"/>
              </w:rPr>
              <w:t>Meer(</w:t>
            </w:r>
            <w:proofErr w:type="spellStart"/>
            <w:r w:rsidRPr="0C73991F">
              <w:rPr>
                <w:rFonts w:asciiTheme="minorHAnsi" w:hAnsiTheme="minorHAnsi" w:cstheme="minorBidi"/>
              </w:rPr>
              <w:t>voudig</w:t>
            </w:r>
            <w:proofErr w:type="spellEnd"/>
            <w:r w:rsidRPr="0C73991F">
              <w:rPr>
                <w:rFonts w:asciiTheme="minorHAnsi" w:hAnsiTheme="minorHAnsi" w:cstheme="minorBidi"/>
              </w:rPr>
              <w:t>) gebruik van data, uniformering van gegevens</w:t>
            </w:r>
          </w:p>
          <w:p w14:paraId="590EDC8B" w14:textId="77777777" w:rsidR="00B06447" w:rsidRPr="000B339F" w:rsidRDefault="00B06447" w:rsidP="00B06447">
            <w:pPr>
              <w:spacing w:after="0"/>
              <w:ind w:left="720"/>
              <w:rPr>
                <w:rFonts w:asciiTheme="minorHAnsi" w:hAnsiTheme="minorHAnsi" w:cstheme="minorHAnsi"/>
              </w:rPr>
            </w:pPr>
            <w:r w:rsidRPr="000B339F">
              <w:rPr>
                <w:rFonts w:asciiTheme="minorHAnsi" w:hAnsiTheme="minorHAnsi" w:cstheme="minorHAnsi"/>
              </w:rPr>
              <w:t>De mate waarin de visie concreet en onderbouwd beschrijft hoe data uit diverse bronnen (bijv. salarisadministratie, leerplatforms, personeelsplanning) wordt geïntegreerd, hergebruikt en geüniformeerd.</w:t>
            </w:r>
          </w:p>
          <w:p w14:paraId="291CBEB9" w14:textId="77777777" w:rsidR="00B06447" w:rsidRPr="000B339F" w:rsidRDefault="00B06447" w:rsidP="00B06447">
            <w:pPr>
              <w:numPr>
                <w:ilvl w:val="0"/>
                <w:numId w:val="24"/>
              </w:numPr>
              <w:spacing w:after="0"/>
              <w:rPr>
                <w:rFonts w:asciiTheme="minorHAnsi" w:hAnsiTheme="minorHAnsi" w:cstheme="minorHAnsi"/>
              </w:rPr>
            </w:pPr>
            <w:r w:rsidRPr="000B339F">
              <w:rPr>
                <w:rFonts w:asciiTheme="minorHAnsi" w:hAnsiTheme="minorHAnsi" w:cstheme="minorHAnsi"/>
              </w:rPr>
              <w:t xml:space="preserve">Toenemend gebruik van </w:t>
            </w:r>
            <w:proofErr w:type="spellStart"/>
            <w:r w:rsidRPr="000B339F">
              <w:rPr>
                <w:rFonts w:asciiTheme="minorHAnsi" w:hAnsiTheme="minorHAnsi" w:cstheme="minorHAnsi"/>
              </w:rPr>
              <w:t>Artificial</w:t>
            </w:r>
            <w:proofErr w:type="spellEnd"/>
            <w:r w:rsidRPr="000B339F">
              <w:rPr>
                <w:rFonts w:asciiTheme="minorHAnsi" w:hAnsiTheme="minorHAnsi" w:cstheme="minorHAnsi"/>
              </w:rPr>
              <w:t xml:space="preserve"> Intelligence (AI) / Machine Learning (ML) technieken</w:t>
            </w:r>
          </w:p>
          <w:p w14:paraId="7ECDAC15" w14:textId="77777777" w:rsidR="00B06447" w:rsidRPr="000B339F" w:rsidRDefault="00B06447" w:rsidP="00B06447">
            <w:pPr>
              <w:spacing w:after="0"/>
              <w:ind w:left="720"/>
              <w:rPr>
                <w:rFonts w:asciiTheme="minorHAnsi" w:hAnsiTheme="minorHAnsi" w:cstheme="minorHAnsi"/>
              </w:rPr>
            </w:pPr>
            <w:r w:rsidRPr="000B339F">
              <w:rPr>
                <w:rFonts w:asciiTheme="minorHAnsi" w:eastAsia="Calibri" w:hAnsiTheme="minorHAnsi" w:cstheme="minorHAnsi"/>
              </w:rPr>
              <w:t xml:space="preserve">De mate waarin de visie realistische en innovatieve toepassingen van AI/ML beschrijft die aantoonbaar bijdragen aan procesoptimalisatie, </w:t>
            </w:r>
            <w:proofErr w:type="spellStart"/>
            <w:r w:rsidRPr="000B339F">
              <w:rPr>
                <w:rFonts w:asciiTheme="minorHAnsi" w:eastAsia="Calibri" w:hAnsiTheme="minorHAnsi" w:cstheme="minorHAnsi"/>
              </w:rPr>
              <w:t>datagedreven</w:t>
            </w:r>
            <w:proofErr w:type="spellEnd"/>
            <w:r w:rsidRPr="000B339F">
              <w:rPr>
                <w:rFonts w:asciiTheme="minorHAnsi" w:eastAsia="Calibri" w:hAnsiTheme="minorHAnsi" w:cstheme="minorHAnsi"/>
              </w:rPr>
              <w:t xml:space="preserve"> sturing en gebruikerservaring.</w:t>
            </w:r>
          </w:p>
          <w:p w14:paraId="4ECD9958" w14:textId="77777777" w:rsidR="00B06447" w:rsidRPr="000B339F" w:rsidRDefault="00B06447" w:rsidP="00B06447">
            <w:pPr>
              <w:numPr>
                <w:ilvl w:val="0"/>
                <w:numId w:val="24"/>
              </w:numPr>
              <w:spacing w:after="0"/>
              <w:rPr>
                <w:rFonts w:asciiTheme="minorHAnsi" w:hAnsiTheme="minorHAnsi" w:cstheme="minorHAnsi"/>
              </w:rPr>
            </w:pPr>
            <w:r w:rsidRPr="000B339F">
              <w:rPr>
                <w:rFonts w:asciiTheme="minorHAnsi" w:hAnsiTheme="minorHAnsi" w:cstheme="minorHAnsi"/>
              </w:rPr>
              <w:t>Platform van de toekomst</w:t>
            </w:r>
          </w:p>
          <w:p w14:paraId="12A3E73F" w14:textId="77777777" w:rsidR="00B06447" w:rsidRPr="000B339F" w:rsidRDefault="00B06447" w:rsidP="00B06447">
            <w:pPr>
              <w:spacing w:after="0"/>
              <w:ind w:left="720"/>
              <w:rPr>
                <w:rFonts w:asciiTheme="minorHAnsi" w:hAnsiTheme="minorHAnsi" w:cstheme="minorHAnsi"/>
              </w:rPr>
            </w:pPr>
            <w:r w:rsidRPr="000B339F">
              <w:rPr>
                <w:rFonts w:asciiTheme="minorHAnsi" w:hAnsiTheme="minorHAnsi" w:cstheme="minorHAnsi"/>
              </w:rPr>
              <w:t xml:space="preserve">De mate waarin de visie een toekomstbestendige architectuur beschrijft: open, schaalbaar, modulair en goed te integreren met gemeentelijke standaarden (zoals </w:t>
            </w:r>
            <w:proofErr w:type="spellStart"/>
            <w:r w:rsidRPr="000B339F">
              <w:rPr>
                <w:rFonts w:asciiTheme="minorHAnsi" w:hAnsiTheme="minorHAnsi" w:cstheme="minorHAnsi"/>
              </w:rPr>
              <w:t>API’s</w:t>
            </w:r>
            <w:proofErr w:type="spellEnd"/>
            <w:r w:rsidRPr="000B339F">
              <w:rPr>
                <w:rFonts w:asciiTheme="minorHAnsi" w:hAnsiTheme="minorHAnsi" w:cstheme="minorHAnsi"/>
              </w:rPr>
              <w:t xml:space="preserve">, Common </w:t>
            </w:r>
            <w:proofErr w:type="spellStart"/>
            <w:r w:rsidRPr="000B339F">
              <w:rPr>
                <w:rFonts w:asciiTheme="minorHAnsi" w:hAnsiTheme="minorHAnsi" w:cstheme="minorHAnsi"/>
              </w:rPr>
              <w:t>Ground</w:t>
            </w:r>
            <w:proofErr w:type="spellEnd"/>
            <w:r w:rsidRPr="000B339F">
              <w:rPr>
                <w:rFonts w:asciiTheme="minorHAnsi" w:hAnsiTheme="minorHAnsi" w:cstheme="minorHAnsi"/>
              </w:rPr>
              <w:t>, HR-ecosysteem).</w:t>
            </w:r>
          </w:p>
          <w:p w14:paraId="34EB2205" w14:textId="77777777" w:rsidR="00B06447" w:rsidRPr="000B339F" w:rsidRDefault="00B06447" w:rsidP="00B06447">
            <w:pPr>
              <w:pStyle w:val="Lijstalinea"/>
              <w:numPr>
                <w:ilvl w:val="0"/>
                <w:numId w:val="24"/>
              </w:numPr>
              <w:spacing w:after="0"/>
              <w:contextualSpacing w:val="0"/>
              <w:rPr>
                <w:rFonts w:asciiTheme="minorHAnsi" w:hAnsiTheme="minorHAnsi" w:cstheme="minorHAnsi"/>
              </w:rPr>
            </w:pPr>
            <w:r w:rsidRPr="000B339F">
              <w:rPr>
                <w:rFonts w:asciiTheme="minorHAnsi" w:hAnsiTheme="minorHAnsi" w:cstheme="minorHAnsi"/>
              </w:rPr>
              <w:t>Innovatiekracht en ontwikkelstrategie</w:t>
            </w:r>
          </w:p>
          <w:p w14:paraId="3B84F441" w14:textId="77777777" w:rsidR="00B06447" w:rsidRPr="000B339F" w:rsidRDefault="00B06447" w:rsidP="00B06447">
            <w:pPr>
              <w:pStyle w:val="Lijstalinea"/>
              <w:rPr>
                <w:rFonts w:asciiTheme="minorHAnsi" w:hAnsiTheme="minorHAnsi" w:cstheme="minorHAnsi"/>
              </w:rPr>
            </w:pPr>
            <w:r w:rsidRPr="000B339F">
              <w:rPr>
                <w:rFonts w:asciiTheme="minorHAnsi" w:hAnsiTheme="minorHAnsi" w:cstheme="minorHAnsi"/>
              </w:rPr>
              <w:t>De mate waarin Inschrijver een geloofwaardige ontwikkelagenda toont (</w:t>
            </w:r>
            <w:proofErr w:type="spellStart"/>
            <w:r w:rsidRPr="000B339F">
              <w:rPr>
                <w:rFonts w:asciiTheme="minorHAnsi" w:hAnsiTheme="minorHAnsi" w:cstheme="minorHAnsi"/>
              </w:rPr>
              <w:t>roadmap</w:t>
            </w:r>
            <w:proofErr w:type="spellEnd"/>
            <w:r w:rsidRPr="000B339F">
              <w:rPr>
                <w:rFonts w:asciiTheme="minorHAnsi" w:hAnsiTheme="minorHAnsi" w:cstheme="minorHAnsi"/>
              </w:rPr>
              <w:t>, releasebeleid, investeringen in R&amp;D, co-creatie met klanten).</w:t>
            </w:r>
          </w:p>
          <w:p w14:paraId="769B44AA" w14:textId="77777777" w:rsidR="00B06447" w:rsidRPr="000B339F" w:rsidRDefault="00B06447" w:rsidP="00B06447">
            <w:pPr>
              <w:pStyle w:val="Lijstalinea"/>
              <w:numPr>
                <w:ilvl w:val="0"/>
                <w:numId w:val="24"/>
              </w:numPr>
              <w:spacing w:after="0"/>
              <w:contextualSpacing w:val="0"/>
              <w:rPr>
                <w:rFonts w:asciiTheme="minorHAnsi" w:hAnsiTheme="minorHAnsi" w:cstheme="minorHAnsi"/>
              </w:rPr>
            </w:pPr>
            <w:r w:rsidRPr="000B339F">
              <w:rPr>
                <w:rFonts w:asciiTheme="minorHAnsi" w:hAnsiTheme="minorHAnsi" w:cstheme="minorHAnsi"/>
              </w:rPr>
              <w:t>Organisatievisie en strategie van leverancier o.a. visie op arbeidsmarkt, ondersteuning, eigen rol en positie hierin.</w:t>
            </w:r>
          </w:p>
          <w:p w14:paraId="4080B284" w14:textId="77777777" w:rsidR="00C91CE3" w:rsidRPr="00E80069" w:rsidRDefault="00C91CE3" w:rsidP="009C7AFD">
            <w:pPr>
              <w:kinsoku w:val="0"/>
              <w:autoSpaceDE w:val="0"/>
              <w:autoSpaceDN w:val="0"/>
              <w:adjustRightInd w:val="0"/>
              <w:spacing w:before="40" w:after="40"/>
              <w:rPr>
                <w:rFonts w:asciiTheme="minorHAnsi" w:hAnsiTheme="minorHAnsi" w:cstheme="minorHAnsi"/>
              </w:rPr>
            </w:pPr>
          </w:p>
          <w:p w14:paraId="244D3ADC" w14:textId="77777777" w:rsidR="00C91CE3" w:rsidRPr="00E80069" w:rsidRDefault="00C91CE3" w:rsidP="009C7AFD">
            <w:pPr>
              <w:kinsoku w:val="0"/>
              <w:autoSpaceDE w:val="0"/>
              <w:autoSpaceDN w:val="0"/>
              <w:adjustRightInd w:val="0"/>
              <w:spacing w:before="40" w:after="40"/>
              <w:rPr>
                <w:rFonts w:asciiTheme="minorHAnsi" w:hAnsiTheme="minorHAnsi" w:cstheme="minorHAnsi"/>
                <w:i/>
              </w:rPr>
            </w:pPr>
            <w:r w:rsidRPr="00E80069">
              <w:rPr>
                <w:rFonts w:asciiTheme="minorHAnsi" w:hAnsiTheme="minorHAnsi" w:cstheme="minorHAnsi"/>
              </w:rPr>
              <w:t>Naarmate uw beschrijving de Opdrachtgever</w:t>
            </w:r>
            <w:r w:rsidRPr="00E80069">
              <w:rPr>
                <w:rFonts w:asciiTheme="minorHAnsi" w:hAnsiTheme="minorHAnsi" w:cstheme="minorHAnsi"/>
                <w:i/>
              </w:rPr>
              <w:t xml:space="preserve"> (c.q. de Beoordelingscommissie) meer vertrouwen geeft dat deze ontwikkelingen daadwerkelijk worden vertaald in de geboden oplossing, mede omdat uw organisatie (qua capaciteit en kunde) en de door u geboden oplossing (qua architectuur en ontwerp) over de mogelijkheden beschikken om in te spelen op deze (eventuele) toekomstige veranderingen, wordt uw beschrijving beter beoordeeld.</w:t>
            </w:r>
          </w:p>
        </w:tc>
        <w:tc>
          <w:tcPr>
            <w:tcW w:w="1084" w:type="dxa"/>
            <w:vAlign w:val="center"/>
          </w:tcPr>
          <w:p w14:paraId="41D7D9A5" w14:textId="77777777" w:rsidR="00C91CE3" w:rsidRPr="00E80069" w:rsidRDefault="00C91CE3">
            <w:pPr>
              <w:kinsoku w:val="0"/>
              <w:autoSpaceDE w:val="0"/>
              <w:autoSpaceDN w:val="0"/>
              <w:adjustRightInd w:val="0"/>
              <w:spacing w:before="40" w:after="40"/>
              <w:jc w:val="center"/>
              <w:rPr>
                <w:rFonts w:asciiTheme="minorHAnsi" w:hAnsiTheme="minorHAnsi" w:cstheme="minorHAnsi"/>
                <w:bCs/>
              </w:rPr>
            </w:pPr>
            <w:r w:rsidRPr="00E80069">
              <w:rPr>
                <w:rFonts w:asciiTheme="minorHAnsi" w:hAnsiTheme="minorHAnsi" w:cstheme="minorHAnsi"/>
              </w:rPr>
              <w:t>100%</w:t>
            </w:r>
          </w:p>
        </w:tc>
      </w:tr>
      <w:tr w:rsidR="00C91CE3" w:rsidRPr="00E80069" w14:paraId="0119D32B" w14:textId="77777777">
        <w:tc>
          <w:tcPr>
            <w:tcW w:w="318" w:type="dxa"/>
            <w:shd w:val="clear" w:color="auto" w:fill="FFFFFF" w:themeFill="background1"/>
          </w:tcPr>
          <w:p w14:paraId="01D880BE" w14:textId="77777777" w:rsidR="00C91CE3" w:rsidRPr="00E80069" w:rsidRDefault="00C91CE3">
            <w:pPr>
              <w:kinsoku w:val="0"/>
              <w:autoSpaceDE w:val="0"/>
              <w:autoSpaceDN w:val="0"/>
              <w:adjustRightInd w:val="0"/>
              <w:spacing w:before="40" w:after="40"/>
              <w:rPr>
                <w:rFonts w:asciiTheme="minorHAnsi" w:hAnsiTheme="minorHAnsi" w:cstheme="minorHAnsi"/>
                <w:b/>
              </w:rPr>
            </w:pPr>
          </w:p>
        </w:tc>
        <w:tc>
          <w:tcPr>
            <w:tcW w:w="7757" w:type="dxa"/>
            <w:shd w:val="clear" w:color="auto" w:fill="FFFFFF" w:themeFill="background1"/>
          </w:tcPr>
          <w:p w14:paraId="69CFBB08" w14:textId="77777777" w:rsidR="00C91CE3" w:rsidRPr="00E80069" w:rsidRDefault="00C91CE3">
            <w:pPr>
              <w:kinsoku w:val="0"/>
              <w:autoSpaceDE w:val="0"/>
              <w:autoSpaceDN w:val="0"/>
              <w:adjustRightInd w:val="0"/>
              <w:spacing w:before="40" w:after="40"/>
              <w:rPr>
                <w:rFonts w:asciiTheme="minorHAnsi" w:hAnsiTheme="minorHAnsi" w:cstheme="minorHAnsi"/>
                <w:b/>
              </w:rPr>
            </w:pPr>
            <w:r w:rsidRPr="00E80069">
              <w:rPr>
                <w:rFonts w:asciiTheme="minorHAnsi" w:hAnsiTheme="minorHAnsi" w:cstheme="minorHAnsi"/>
                <w:b/>
              </w:rPr>
              <w:t>Totaal</w:t>
            </w:r>
          </w:p>
        </w:tc>
        <w:tc>
          <w:tcPr>
            <w:tcW w:w="1084" w:type="dxa"/>
            <w:vAlign w:val="center"/>
          </w:tcPr>
          <w:p w14:paraId="61472315" w14:textId="77777777" w:rsidR="00C91CE3" w:rsidRPr="00E80069" w:rsidRDefault="00C91CE3">
            <w:pPr>
              <w:kinsoku w:val="0"/>
              <w:autoSpaceDE w:val="0"/>
              <w:autoSpaceDN w:val="0"/>
              <w:adjustRightInd w:val="0"/>
              <w:spacing w:before="40" w:after="40"/>
              <w:jc w:val="center"/>
              <w:rPr>
                <w:rFonts w:asciiTheme="minorHAnsi" w:hAnsiTheme="minorHAnsi" w:cstheme="minorHAnsi"/>
                <w:b/>
                <w:bCs/>
                <w:highlight w:val="yellow"/>
              </w:rPr>
            </w:pPr>
            <w:r w:rsidRPr="00E80069">
              <w:rPr>
                <w:rFonts w:asciiTheme="minorHAnsi" w:hAnsiTheme="minorHAnsi" w:cstheme="minorHAnsi"/>
                <w:b/>
                <w:bCs/>
              </w:rPr>
              <w:t>100%</w:t>
            </w:r>
          </w:p>
        </w:tc>
      </w:tr>
    </w:tbl>
    <w:p w14:paraId="259BD538" w14:textId="77777777" w:rsidR="00C91CE3" w:rsidRPr="00E80069" w:rsidRDefault="00C91CE3" w:rsidP="00DF0D30">
      <w:pPr>
        <w:spacing w:before="240"/>
        <w:rPr>
          <w:rFonts w:asciiTheme="minorHAnsi" w:hAnsiTheme="minorHAnsi" w:cstheme="minorHAnsi"/>
        </w:rPr>
      </w:pPr>
      <w:r w:rsidRPr="00E80069">
        <w:rPr>
          <w:rFonts w:asciiTheme="minorHAnsi" w:hAnsiTheme="minorHAnsi" w:cstheme="minorHAnsi"/>
        </w:rPr>
        <w:t xml:space="preserve">Per beoordelingscriterium kan een bepaald percentage van het totale aantal punten voor het visiedocument verdiend worden. In de beschrijving dienen de bovenstaande onderwerpen te worden behandeld. De totale beschrijving beslaat in totaal maximaal vier (4) pagina’s A4 (lettergrootte 10 </w:t>
      </w:r>
      <w:r w:rsidRPr="00E80069">
        <w:rPr>
          <w:rFonts w:asciiTheme="minorHAnsi" w:hAnsiTheme="minorHAnsi" w:cstheme="minorHAnsi"/>
        </w:rPr>
        <w:lastRenderedPageBreak/>
        <w:t xml:space="preserve">dpi, regelafstand 1,15, lettertype </w:t>
      </w:r>
      <w:proofErr w:type="spellStart"/>
      <w:r w:rsidRPr="00E80069">
        <w:rPr>
          <w:rFonts w:asciiTheme="minorHAnsi" w:hAnsiTheme="minorHAnsi" w:cstheme="minorHAnsi"/>
        </w:rPr>
        <w:t>Arial</w:t>
      </w:r>
      <w:proofErr w:type="spellEnd"/>
      <w:r w:rsidRPr="00E80069">
        <w:rPr>
          <w:rFonts w:asciiTheme="minorHAnsi" w:hAnsiTheme="minorHAnsi" w:cstheme="minorHAnsi"/>
        </w:rPr>
        <w:t>, enkelzijdig, exclusief eventueel voorblad en inhoudsopgave doch inclusief eventuele Bijlage(n).</w:t>
      </w:r>
    </w:p>
    <w:p w14:paraId="16169135" w14:textId="5C98590E" w:rsidR="00C91CE3" w:rsidRPr="00E80069" w:rsidRDefault="00C91CE3" w:rsidP="001601BD">
      <w:pPr>
        <w:pStyle w:val="Kop3"/>
        <w:rPr>
          <w:rFonts w:asciiTheme="minorHAnsi" w:hAnsiTheme="minorHAnsi" w:cstheme="minorHAnsi"/>
        </w:rPr>
      </w:pPr>
      <w:r w:rsidRPr="00E80069">
        <w:rPr>
          <w:rFonts w:asciiTheme="minorHAnsi" w:hAnsiTheme="minorHAnsi" w:cstheme="minorHAnsi"/>
        </w:rPr>
        <w:t>Kwaliteitscriterium 3: Programma van Wensen</w:t>
      </w:r>
    </w:p>
    <w:p w14:paraId="16EF9A55" w14:textId="2059993A" w:rsidR="00C91CE3" w:rsidRPr="00E80069" w:rsidRDefault="00C91CE3" w:rsidP="001601BD">
      <w:pPr>
        <w:rPr>
          <w:rFonts w:asciiTheme="minorHAnsi" w:hAnsiTheme="minorHAnsi" w:cstheme="minorHAnsi"/>
        </w:rPr>
      </w:pPr>
      <w:r w:rsidRPr="00E80069">
        <w:rPr>
          <w:rFonts w:asciiTheme="minorHAnsi" w:hAnsiTheme="minorHAnsi" w:cstheme="minorHAnsi"/>
        </w:rPr>
        <w:t xml:space="preserve">In het Programma van Wensen </w:t>
      </w:r>
      <w:r w:rsidR="001601BD" w:rsidRPr="00E80069">
        <w:rPr>
          <w:rFonts w:asciiTheme="minorHAnsi" w:hAnsiTheme="minorHAnsi" w:cstheme="minorHAnsi"/>
        </w:rPr>
        <w:t>zijn</w:t>
      </w:r>
      <w:r w:rsidRPr="00E80069">
        <w:rPr>
          <w:rFonts w:asciiTheme="minorHAnsi" w:hAnsiTheme="minorHAnsi" w:cstheme="minorHAnsi"/>
        </w:rPr>
        <w:t xml:space="preserve"> in tegenstelling tot het Programma van Eisen optionele, wenselijke functionaliteiten/randvoorwaarden opgenomen waarvoor een Inschrijver extra punten kan scoren. </w:t>
      </w:r>
    </w:p>
    <w:p w14:paraId="08AFD8E1"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De berekening is als volgt:</w:t>
      </w:r>
    </w:p>
    <w:p w14:paraId="5D1FDCD8" w14:textId="77777777" w:rsidR="00C91CE3" w:rsidRPr="00E80069" w:rsidRDefault="00C91CE3" w:rsidP="00C91CE3">
      <w:pPr>
        <w:jc w:val="center"/>
        <w:rPr>
          <w:rFonts w:asciiTheme="minorHAnsi" w:hAnsiTheme="minorHAnsi" w:cstheme="minorHAnsi"/>
          <w:b/>
        </w:rPr>
      </w:pPr>
      <w:r w:rsidRPr="00E80069">
        <w:rPr>
          <w:rFonts w:asciiTheme="minorHAnsi" w:hAnsiTheme="minorHAnsi" w:cstheme="minorHAnsi"/>
          <w:b/>
        </w:rPr>
        <w:t>Score Inschrijver = (som van alle door Inschrijver geaccordeerde wensen / maximale score) * 100</w:t>
      </w:r>
    </w:p>
    <w:p w14:paraId="2A683D26" w14:textId="6D5D0D8A" w:rsidR="00C91CE3" w:rsidRPr="00E80069" w:rsidRDefault="00C91CE3" w:rsidP="00C91CE3">
      <w:pPr>
        <w:rPr>
          <w:rFonts w:asciiTheme="minorHAnsi" w:hAnsiTheme="minorHAnsi" w:cstheme="minorHAnsi"/>
        </w:rPr>
      </w:pPr>
      <w:r w:rsidRPr="00E80069">
        <w:rPr>
          <w:rFonts w:asciiTheme="minorHAnsi" w:hAnsiTheme="minorHAnsi" w:cstheme="minorHAnsi"/>
        </w:rPr>
        <w:t>Er zijn in totaal 100 ongewogen punten te verdienen.</w:t>
      </w:r>
    </w:p>
    <w:p w14:paraId="7BFEA189" w14:textId="64C4C649" w:rsidR="00C91CE3" w:rsidRPr="00E80069" w:rsidRDefault="00C91CE3" w:rsidP="00C91CE3">
      <w:pPr>
        <w:pStyle w:val="Kop3"/>
        <w:rPr>
          <w:rFonts w:asciiTheme="minorHAnsi" w:hAnsiTheme="minorHAnsi" w:cstheme="minorHAnsi"/>
        </w:rPr>
      </w:pPr>
      <w:r w:rsidRPr="00E80069">
        <w:rPr>
          <w:rFonts w:asciiTheme="minorHAnsi" w:hAnsiTheme="minorHAnsi" w:cstheme="minorHAnsi"/>
        </w:rPr>
        <w:t>Kwaliteitscriterium 4: Productdemonstratie</w:t>
      </w:r>
    </w:p>
    <w:p w14:paraId="7287F097" w14:textId="77777777" w:rsidR="00C91CE3" w:rsidRPr="00E80069" w:rsidRDefault="00C91CE3" w:rsidP="00C91CE3">
      <w:pPr>
        <w:spacing w:before="240"/>
        <w:rPr>
          <w:rFonts w:asciiTheme="minorHAnsi" w:hAnsiTheme="minorHAnsi" w:cstheme="minorHAnsi"/>
          <w:u w:val="single"/>
        </w:rPr>
      </w:pPr>
      <w:r w:rsidRPr="00E80069">
        <w:rPr>
          <w:rFonts w:asciiTheme="minorHAnsi" w:hAnsiTheme="minorHAnsi" w:cstheme="minorHAnsi"/>
          <w:u w:val="single"/>
        </w:rPr>
        <w:t>Overzicht en weging</w:t>
      </w:r>
    </w:p>
    <w:tbl>
      <w:tblPr>
        <w:tblStyle w:val="Lichtraster-accent121"/>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6835"/>
        <w:gridCol w:w="933"/>
        <w:gridCol w:w="907"/>
      </w:tblGrid>
      <w:tr w:rsidR="00C91CE3" w:rsidRPr="00E80069" w14:paraId="00737C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 w:type="pct"/>
            <w:shd w:val="clear" w:color="auto" w:fill="0070C0"/>
          </w:tcPr>
          <w:p w14:paraId="6425B961" w14:textId="556E7A9A" w:rsidR="00C91CE3" w:rsidRPr="00E80069" w:rsidRDefault="001601BD">
            <w:pPr>
              <w:spacing w:before="40" w:after="40"/>
              <w:rPr>
                <w:rFonts w:asciiTheme="minorHAnsi" w:eastAsia="Times New Roman" w:hAnsiTheme="minorHAnsi" w:cstheme="minorHAnsi"/>
                <w:color w:val="FFFFFF" w:themeColor="background1"/>
                <w:szCs w:val="20"/>
              </w:rPr>
            </w:pPr>
            <w:r w:rsidRPr="00E80069">
              <w:rPr>
                <w:rFonts w:asciiTheme="minorHAnsi" w:eastAsia="Times New Roman" w:hAnsiTheme="minorHAnsi" w:cstheme="minorHAnsi"/>
                <w:color w:val="FFFFFF" w:themeColor="background1"/>
                <w:szCs w:val="20"/>
              </w:rPr>
              <w:t xml:space="preserve"> </w:t>
            </w:r>
          </w:p>
        </w:tc>
        <w:tc>
          <w:tcPr>
            <w:tcW w:w="3771" w:type="pct"/>
            <w:shd w:val="clear" w:color="auto" w:fill="0070C0"/>
          </w:tcPr>
          <w:p w14:paraId="1645A711" w14:textId="77777777" w:rsidR="00C91CE3" w:rsidRPr="00E80069" w:rsidRDefault="00C91CE3">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Cs w:val="20"/>
              </w:rPr>
            </w:pPr>
            <w:r w:rsidRPr="00E80069">
              <w:rPr>
                <w:rFonts w:asciiTheme="minorHAnsi" w:eastAsia="Times New Roman" w:hAnsiTheme="minorHAnsi" w:cstheme="minorHAnsi"/>
                <w:color w:val="FFFFFF" w:themeColor="background1"/>
                <w:szCs w:val="20"/>
              </w:rPr>
              <w:t>Onderdelen productdemonstratie</w:t>
            </w:r>
          </w:p>
        </w:tc>
        <w:tc>
          <w:tcPr>
            <w:tcW w:w="515" w:type="pct"/>
            <w:shd w:val="clear" w:color="auto" w:fill="0070C0"/>
          </w:tcPr>
          <w:p w14:paraId="0926EF13" w14:textId="77777777" w:rsidR="00C91CE3" w:rsidRPr="00E80069" w:rsidRDefault="00C91CE3">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Cs w:val="20"/>
              </w:rPr>
            </w:pPr>
            <w:r w:rsidRPr="00E80069">
              <w:rPr>
                <w:rFonts w:asciiTheme="minorHAnsi" w:eastAsia="Times New Roman" w:hAnsiTheme="minorHAnsi" w:cstheme="minorHAnsi"/>
                <w:color w:val="FFFFFF" w:themeColor="background1"/>
                <w:szCs w:val="20"/>
              </w:rPr>
              <w:t>Duur</w:t>
            </w:r>
          </w:p>
        </w:tc>
        <w:tc>
          <w:tcPr>
            <w:tcW w:w="500" w:type="pct"/>
            <w:shd w:val="clear" w:color="auto" w:fill="0070C0"/>
          </w:tcPr>
          <w:p w14:paraId="35AE72B6" w14:textId="77777777" w:rsidR="00C91CE3" w:rsidRPr="00E80069" w:rsidRDefault="00C91CE3">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Cs w:val="20"/>
              </w:rPr>
            </w:pPr>
            <w:r w:rsidRPr="00E80069">
              <w:rPr>
                <w:rFonts w:asciiTheme="minorHAnsi" w:eastAsia="Times New Roman" w:hAnsiTheme="minorHAnsi" w:cstheme="minorHAnsi"/>
                <w:color w:val="FFFFFF" w:themeColor="background1"/>
                <w:szCs w:val="20"/>
              </w:rPr>
              <w:t>Weging</w:t>
            </w:r>
          </w:p>
        </w:tc>
      </w:tr>
      <w:tr w:rsidR="00C91CE3" w:rsidRPr="00E80069" w14:paraId="0B8AB7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5" w:type="pct"/>
            <w:gridSpan w:val="2"/>
            <w:shd w:val="clear" w:color="auto" w:fill="F2F2F2" w:themeFill="background1" w:themeFillShade="F2"/>
          </w:tcPr>
          <w:p w14:paraId="697DC4D3" w14:textId="2CEF1B7E" w:rsidR="00C91CE3" w:rsidRPr="00E80069" w:rsidRDefault="00C91CE3">
            <w:pPr>
              <w:spacing w:before="40" w:after="40"/>
              <w:rPr>
                <w:rFonts w:asciiTheme="minorHAnsi" w:eastAsia="Times New Roman" w:hAnsiTheme="minorHAnsi" w:cstheme="minorHAnsi"/>
                <w:b w:val="0"/>
                <w:bCs w:val="0"/>
                <w:szCs w:val="20"/>
              </w:rPr>
            </w:pPr>
            <w:r w:rsidRPr="00E80069">
              <w:rPr>
                <w:rFonts w:asciiTheme="minorHAnsi" w:eastAsia="Times New Roman" w:hAnsiTheme="minorHAnsi" w:cstheme="minorHAnsi"/>
                <w:b w:val="0"/>
                <w:bCs w:val="0"/>
                <w:szCs w:val="20"/>
              </w:rPr>
              <w:t>Demonstratie functionaliteiten</w:t>
            </w:r>
            <w:r w:rsidR="00A86131" w:rsidRPr="00E80069">
              <w:rPr>
                <w:rFonts w:asciiTheme="minorHAnsi" w:eastAsia="Times New Roman" w:hAnsiTheme="minorHAnsi" w:cstheme="minorHAnsi"/>
                <w:b w:val="0"/>
                <w:bCs w:val="0"/>
                <w:szCs w:val="20"/>
              </w:rPr>
              <w:t xml:space="preserve"> aan de hand van </w:t>
            </w:r>
            <w:proofErr w:type="spellStart"/>
            <w:r w:rsidR="00A86131" w:rsidRPr="00E80069">
              <w:rPr>
                <w:rFonts w:asciiTheme="minorHAnsi" w:eastAsia="Times New Roman" w:hAnsiTheme="minorHAnsi" w:cstheme="minorHAnsi"/>
                <w:b w:val="0"/>
                <w:bCs w:val="0"/>
                <w:szCs w:val="20"/>
              </w:rPr>
              <w:t>use</w:t>
            </w:r>
            <w:r w:rsidR="00531E61" w:rsidRPr="00E80069">
              <w:rPr>
                <w:rFonts w:asciiTheme="minorHAnsi" w:eastAsia="Times New Roman" w:hAnsiTheme="minorHAnsi" w:cstheme="minorHAnsi"/>
                <w:b w:val="0"/>
                <w:bCs w:val="0"/>
                <w:szCs w:val="20"/>
              </w:rPr>
              <w:t>cases</w:t>
            </w:r>
            <w:proofErr w:type="spellEnd"/>
            <w:r w:rsidR="00592A30" w:rsidRPr="00E80069">
              <w:rPr>
                <w:rFonts w:asciiTheme="minorHAnsi" w:eastAsia="Times New Roman" w:hAnsiTheme="minorHAnsi" w:cstheme="minorHAnsi"/>
                <w:b w:val="0"/>
                <w:bCs w:val="0"/>
                <w:szCs w:val="20"/>
              </w:rPr>
              <w:t xml:space="preserve"> (Bijlage 11)</w:t>
            </w:r>
          </w:p>
        </w:tc>
        <w:tc>
          <w:tcPr>
            <w:tcW w:w="515" w:type="pct"/>
            <w:shd w:val="clear" w:color="auto" w:fill="F2F2F2" w:themeFill="background1" w:themeFillShade="F2"/>
          </w:tcPr>
          <w:p w14:paraId="18F4B4D0" w14:textId="4165DD67" w:rsidR="00C91CE3" w:rsidRPr="00E80069" w:rsidRDefault="00C91CE3">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E80069">
              <w:rPr>
                <w:rFonts w:cstheme="minorHAnsi"/>
                <w:szCs w:val="20"/>
              </w:rPr>
              <w:t>2,</w:t>
            </w:r>
            <w:r w:rsidR="007C6167">
              <w:rPr>
                <w:rFonts w:cstheme="minorHAnsi"/>
                <w:szCs w:val="20"/>
              </w:rPr>
              <w:t>5</w:t>
            </w:r>
            <w:r w:rsidRPr="00E80069">
              <w:rPr>
                <w:rFonts w:cstheme="minorHAnsi"/>
                <w:szCs w:val="20"/>
              </w:rPr>
              <w:t xml:space="preserve"> uur</w:t>
            </w:r>
          </w:p>
        </w:tc>
        <w:tc>
          <w:tcPr>
            <w:tcW w:w="500" w:type="pct"/>
            <w:shd w:val="clear" w:color="auto" w:fill="F2F2F2" w:themeFill="background1" w:themeFillShade="F2"/>
          </w:tcPr>
          <w:p w14:paraId="7EC94C8D" w14:textId="77777777" w:rsidR="00C91CE3" w:rsidRPr="00E80069" w:rsidRDefault="00C91CE3">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E80069">
              <w:rPr>
                <w:rFonts w:cstheme="minorHAnsi"/>
                <w:szCs w:val="20"/>
              </w:rPr>
              <w:t>100%</w:t>
            </w:r>
          </w:p>
        </w:tc>
      </w:tr>
    </w:tbl>
    <w:p w14:paraId="63BD19EA" w14:textId="77777777" w:rsidR="00C91CE3" w:rsidRPr="00E80069" w:rsidRDefault="00C91CE3" w:rsidP="00C91CE3">
      <w:pPr>
        <w:spacing w:before="240"/>
        <w:rPr>
          <w:rFonts w:asciiTheme="minorHAnsi" w:hAnsiTheme="minorHAnsi" w:cstheme="minorHAnsi"/>
          <w:u w:val="single"/>
        </w:rPr>
      </w:pPr>
      <w:r w:rsidRPr="00E80069">
        <w:rPr>
          <w:rFonts w:asciiTheme="minorHAnsi" w:hAnsiTheme="minorHAnsi" w:cstheme="minorHAnsi"/>
          <w:u w:val="single"/>
        </w:rPr>
        <w:t>Demonstratie</w:t>
      </w:r>
    </w:p>
    <w:p w14:paraId="6898046A" w14:textId="4DF98210" w:rsidR="00C91CE3" w:rsidRPr="00E80069" w:rsidRDefault="00C91CE3" w:rsidP="00C91CE3">
      <w:pPr>
        <w:rPr>
          <w:rFonts w:asciiTheme="minorHAnsi" w:hAnsiTheme="minorHAnsi" w:cstheme="minorHAnsi"/>
        </w:rPr>
      </w:pPr>
      <w:r w:rsidRPr="00E80069">
        <w:rPr>
          <w:rFonts w:asciiTheme="minorHAnsi" w:hAnsiTheme="minorHAnsi" w:cstheme="minorHAnsi"/>
        </w:rPr>
        <w:t>Voor de interactieve demonstratie - incl. het stellen van vragen - wordt per Inschrijver maximaal 2</w:t>
      </w:r>
      <w:r w:rsidR="00057202">
        <w:rPr>
          <w:rFonts w:asciiTheme="minorHAnsi" w:hAnsiTheme="minorHAnsi" w:cstheme="minorHAnsi"/>
        </w:rPr>
        <w:t xml:space="preserve">,5 </w:t>
      </w:r>
      <w:r w:rsidRPr="00E80069">
        <w:rPr>
          <w:rFonts w:asciiTheme="minorHAnsi" w:hAnsiTheme="minorHAnsi" w:cstheme="minorHAnsi"/>
        </w:rPr>
        <w:t xml:space="preserve">uur uitgetrokken. De Inschrijver dient de aangeleverde productdemonstratiebeschrijving </w:t>
      </w:r>
      <w:r w:rsidR="008F4D47" w:rsidRPr="00E80069">
        <w:rPr>
          <w:rFonts w:asciiTheme="minorHAnsi" w:hAnsiTheme="minorHAnsi" w:cstheme="minorHAnsi"/>
        </w:rPr>
        <w:t xml:space="preserve">(zie Bijlage </w:t>
      </w:r>
      <w:r w:rsidR="00355F5E" w:rsidRPr="00E80069">
        <w:rPr>
          <w:rFonts w:asciiTheme="minorHAnsi" w:hAnsiTheme="minorHAnsi" w:cstheme="minorHAnsi"/>
        </w:rPr>
        <w:t>11</w:t>
      </w:r>
      <w:r w:rsidR="008F4D47" w:rsidRPr="00E80069">
        <w:rPr>
          <w:rFonts w:asciiTheme="minorHAnsi" w:hAnsiTheme="minorHAnsi" w:cstheme="minorHAnsi"/>
        </w:rPr>
        <w:t xml:space="preserve">) </w:t>
      </w:r>
      <w:r w:rsidRPr="00E80069">
        <w:rPr>
          <w:rFonts w:asciiTheme="minorHAnsi" w:hAnsiTheme="minorHAnsi" w:cstheme="minorHAnsi"/>
        </w:rPr>
        <w:t>te volgen tijdens de interactieve demonstratie. Deze beschrijving is slechts richtinggevend, de regie van de productdemonstratie ligt te allen tijde bij De Regio. Vragen worden doorlopend tijdens de sessie gesteld.</w:t>
      </w:r>
    </w:p>
    <w:p w14:paraId="2AEE519E"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Zoals de naam al aangeeft gaat het bij een productdemonstratie om het tonen van </w:t>
      </w:r>
      <w:r w:rsidRPr="00E80069">
        <w:rPr>
          <w:rFonts w:asciiTheme="minorHAnsi" w:hAnsiTheme="minorHAnsi" w:cstheme="minorHAnsi"/>
          <w:u w:val="single"/>
        </w:rPr>
        <w:t>het werkende product</w:t>
      </w:r>
      <w:r w:rsidRPr="00E80069">
        <w:rPr>
          <w:rFonts w:asciiTheme="minorHAnsi" w:hAnsiTheme="minorHAnsi" w:cstheme="minorHAnsi"/>
        </w:rPr>
        <w:t xml:space="preserve">. Een demonstratie middels video-playback of presentatie (bijv. </w:t>
      </w:r>
      <w:proofErr w:type="spellStart"/>
      <w:r w:rsidRPr="00E80069">
        <w:rPr>
          <w:rFonts w:asciiTheme="minorHAnsi" w:hAnsiTheme="minorHAnsi" w:cstheme="minorHAnsi"/>
        </w:rPr>
        <w:t>Powerpoint</w:t>
      </w:r>
      <w:proofErr w:type="spellEnd"/>
      <w:r w:rsidRPr="00E80069">
        <w:rPr>
          <w:rFonts w:asciiTheme="minorHAnsi" w:hAnsiTheme="minorHAnsi" w:cstheme="minorHAnsi"/>
        </w:rPr>
        <w:t>) is derhalve niet toegestaan.</w:t>
      </w:r>
    </w:p>
    <w:p w14:paraId="42543623" w14:textId="77777777" w:rsidR="00C91CE3" w:rsidRPr="00E80069" w:rsidRDefault="00C91CE3" w:rsidP="00C91CE3">
      <w:pPr>
        <w:rPr>
          <w:rFonts w:asciiTheme="minorHAnsi" w:hAnsiTheme="minorHAnsi" w:cstheme="minorHAnsi"/>
          <w:u w:val="single"/>
        </w:rPr>
      </w:pPr>
      <w:r w:rsidRPr="00E80069">
        <w:rPr>
          <w:rFonts w:asciiTheme="minorHAnsi" w:hAnsiTheme="minorHAnsi" w:cstheme="minorHAnsi"/>
          <w:u w:val="single"/>
        </w:rPr>
        <w:t>Beoordelingscriteria</w:t>
      </w:r>
    </w:p>
    <w:p w14:paraId="33ADC46B" w14:textId="77777777" w:rsidR="00C91CE3" w:rsidRPr="00E80069" w:rsidRDefault="00C91CE3" w:rsidP="00C91CE3">
      <w:pPr>
        <w:autoSpaceDE w:val="0"/>
        <w:autoSpaceDN w:val="0"/>
        <w:adjustRightInd w:val="0"/>
        <w:rPr>
          <w:rFonts w:asciiTheme="minorHAnsi" w:hAnsiTheme="minorHAnsi" w:cstheme="minorHAnsi"/>
        </w:rPr>
      </w:pPr>
      <w:r w:rsidRPr="00E80069">
        <w:rPr>
          <w:rFonts w:asciiTheme="minorHAnsi" w:hAnsiTheme="minorHAnsi" w:cstheme="minorHAnsi"/>
          <w:color w:val="000000" w:themeColor="text1"/>
        </w:rPr>
        <w:t>De applicatie wordt beoordeeld op de onderstaande onderdelen (a. en b.), die onderling een gelijke weging hebben.</w:t>
      </w:r>
      <w:r w:rsidRPr="00E80069">
        <w:rPr>
          <w:rFonts w:asciiTheme="minorHAnsi" w:hAnsiTheme="minorHAnsi" w:cstheme="minorHAnsi"/>
        </w:rPr>
        <w:t xml:space="preserve"> </w:t>
      </w:r>
    </w:p>
    <w:p w14:paraId="2C54FF56" w14:textId="77777777" w:rsidR="00C91CE3" w:rsidRPr="00E80069" w:rsidRDefault="00C91CE3" w:rsidP="000A3F44">
      <w:pPr>
        <w:pStyle w:val="Lijstalinea"/>
        <w:numPr>
          <w:ilvl w:val="0"/>
          <w:numId w:val="20"/>
        </w:numPr>
        <w:spacing w:after="120"/>
        <w:rPr>
          <w:rFonts w:asciiTheme="minorHAnsi" w:hAnsiTheme="minorHAnsi" w:cstheme="minorHAnsi"/>
          <w:b/>
          <w:bCs/>
        </w:rPr>
      </w:pPr>
      <w:r w:rsidRPr="00E80069">
        <w:rPr>
          <w:rFonts w:asciiTheme="minorHAnsi" w:hAnsiTheme="minorHAnsi" w:cstheme="minorHAnsi"/>
          <w:b/>
          <w:bCs/>
        </w:rPr>
        <w:t>Functionaliteit en overzichtelijkheid</w:t>
      </w:r>
    </w:p>
    <w:p w14:paraId="53D43E23" w14:textId="77777777" w:rsidR="00C91CE3" w:rsidRPr="00E80069" w:rsidRDefault="00C91CE3" w:rsidP="000A3F44">
      <w:pPr>
        <w:pStyle w:val="Lijstalinea"/>
        <w:numPr>
          <w:ilvl w:val="1"/>
          <w:numId w:val="21"/>
        </w:numPr>
        <w:spacing w:after="120"/>
        <w:rPr>
          <w:rFonts w:asciiTheme="minorHAnsi" w:hAnsiTheme="minorHAnsi" w:cstheme="minorHAnsi"/>
        </w:rPr>
      </w:pPr>
      <w:r w:rsidRPr="00E80069">
        <w:rPr>
          <w:rFonts w:asciiTheme="minorHAnsi" w:hAnsiTheme="minorHAnsi" w:cstheme="minorHAnsi"/>
        </w:rPr>
        <w:t>De mate waarin een gebruiker op basis van een eenvoudige werking functionaliteit volledig kan uitvoeren tegen minimale handelingen/schermen/fouten/wachttijd en aan de hand van een logische volgorde van handelingen.</w:t>
      </w:r>
    </w:p>
    <w:p w14:paraId="1060B1E3" w14:textId="77777777" w:rsidR="00C91CE3" w:rsidRPr="00E80069" w:rsidRDefault="00C91CE3" w:rsidP="000A3F44">
      <w:pPr>
        <w:pStyle w:val="Lijstalinea"/>
        <w:numPr>
          <w:ilvl w:val="1"/>
          <w:numId w:val="21"/>
        </w:numPr>
        <w:spacing w:after="120"/>
        <w:rPr>
          <w:rFonts w:asciiTheme="minorHAnsi" w:hAnsiTheme="minorHAnsi" w:cstheme="minorHAnsi"/>
        </w:rPr>
      </w:pPr>
      <w:r w:rsidRPr="00E80069">
        <w:rPr>
          <w:rFonts w:asciiTheme="minorHAnsi" w:hAnsiTheme="minorHAnsi" w:cstheme="minorHAnsi"/>
        </w:rPr>
        <w:t>De mate waarin de getoonde informatie via minimale gebruikershandelingen en verschillende manieren toe te spitsen is naar de gezochte informatie, waarbij minder handelingen/schermen beter is.</w:t>
      </w:r>
    </w:p>
    <w:p w14:paraId="68951DE4" w14:textId="77777777" w:rsidR="00C91CE3" w:rsidRPr="00E80069" w:rsidRDefault="00C91CE3" w:rsidP="000A3F44">
      <w:pPr>
        <w:pStyle w:val="Lijstalinea"/>
        <w:numPr>
          <w:ilvl w:val="0"/>
          <w:numId w:val="21"/>
        </w:numPr>
        <w:spacing w:after="120"/>
        <w:rPr>
          <w:rFonts w:asciiTheme="minorHAnsi" w:hAnsiTheme="minorHAnsi" w:cstheme="minorHAnsi"/>
          <w:b/>
          <w:bCs/>
        </w:rPr>
      </w:pPr>
      <w:r w:rsidRPr="00E80069">
        <w:rPr>
          <w:rFonts w:asciiTheme="minorHAnsi" w:hAnsiTheme="minorHAnsi" w:cstheme="minorHAnsi"/>
          <w:b/>
          <w:bCs/>
        </w:rPr>
        <w:t>Gebruikersvriendelijkheid</w:t>
      </w:r>
    </w:p>
    <w:p w14:paraId="3BA89828" w14:textId="77777777" w:rsidR="00C91CE3" w:rsidRPr="00E80069" w:rsidRDefault="00C91CE3" w:rsidP="000A3F44">
      <w:pPr>
        <w:pStyle w:val="Lijstalinea"/>
        <w:numPr>
          <w:ilvl w:val="1"/>
          <w:numId w:val="21"/>
        </w:numPr>
        <w:spacing w:after="120"/>
        <w:rPr>
          <w:rFonts w:asciiTheme="minorHAnsi" w:hAnsiTheme="minorHAnsi" w:cstheme="minorHAnsi"/>
        </w:rPr>
      </w:pPr>
      <w:r w:rsidRPr="00E80069">
        <w:rPr>
          <w:rFonts w:asciiTheme="minorHAnsi" w:hAnsiTheme="minorHAnsi" w:cstheme="minorHAnsi"/>
        </w:rPr>
        <w:lastRenderedPageBreak/>
        <w:t>De mate waarin herbruikbaarheid van gegevens mogelijk gemaakt wordt (o.a. via geautomatiseerde mechanismen waarbij zo veel mogelijk gegevens vooraf worden ingevuld en gevalideerd, het automatisch aanvullen van gegevens, ‘slepen’ van objecten voor hergebruik), waarbij meer herbruikbaarheid beter is.</w:t>
      </w:r>
    </w:p>
    <w:p w14:paraId="4DE218B0" w14:textId="77777777" w:rsidR="00C91CE3" w:rsidRPr="00E80069" w:rsidRDefault="00C91CE3" w:rsidP="000A3F44">
      <w:pPr>
        <w:pStyle w:val="Lijstalinea"/>
        <w:numPr>
          <w:ilvl w:val="1"/>
          <w:numId w:val="21"/>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De mate waarin de applicatie volledig via zowel muis- als toetsenbordbediening te bedienen is, waarbij meer bediening via zowel muis- als toetsenbord beter is.</w:t>
      </w:r>
    </w:p>
    <w:p w14:paraId="75D9EFD3" w14:textId="77777777" w:rsidR="00C91CE3" w:rsidRPr="00E80069" w:rsidRDefault="00C91CE3" w:rsidP="000A3F44">
      <w:pPr>
        <w:pStyle w:val="Lijstalinea"/>
        <w:numPr>
          <w:ilvl w:val="1"/>
          <w:numId w:val="21"/>
        </w:numPr>
        <w:kinsoku w:val="0"/>
        <w:autoSpaceDE w:val="0"/>
        <w:autoSpaceDN w:val="0"/>
        <w:adjustRightInd w:val="0"/>
        <w:spacing w:after="140"/>
        <w:rPr>
          <w:rFonts w:asciiTheme="minorHAnsi" w:hAnsiTheme="minorHAnsi" w:cstheme="minorHAnsi"/>
        </w:rPr>
      </w:pPr>
      <w:r w:rsidRPr="00E80069">
        <w:rPr>
          <w:rFonts w:asciiTheme="minorHAnsi" w:hAnsiTheme="minorHAnsi" w:cstheme="minorHAnsi"/>
        </w:rPr>
        <w:t xml:space="preserve">De mate waarin de applicatie gelijke menu’s, knoppen, terminologie en pictogrammen met eenzelfde betekenis binnen de gehele applicatie hanteert, waarbij meer eenduidigheid beter is. </w:t>
      </w:r>
    </w:p>
    <w:p w14:paraId="44D27454" w14:textId="77777777" w:rsidR="00C91CE3" w:rsidRPr="00E80069" w:rsidRDefault="00C91CE3" w:rsidP="000A3F44">
      <w:pPr>
        <w:pStyle w:val="Lijstalinea"/>
        <w:numPr>
          <w:ilvl w:val="1"/>
          <w:numId w:val="21"/>
        </w:numPr>
        <w:kinsoku w:val="0"/>
        <w:autoSpaceDE w:val="0"/>
        <w:autoSpaceDN w:val="0"/>
        <w:adjustRightInd w:val="0"/>
        <w:spacing w:after="140"/>
        <w:rPr>
          <w:rFonts w:asciiTheme="minorHAnsi" w:hAnsiTheme="minorHAnsi" w:cstheme="minorHAnsi"/>
          <w:u w:val="single"/>
        </w:rPr>
      </w:pPr>
      <w:r w:rsidRPr="00E80069">
        <w:rPr>
          <w:rFonts w:asciiTheme="minorHAnsi" w:hAnsiTheme="minorHAnsi" w:cstheme="minorHAnsi"/>
        </w:rPr>
        <w:t>De mate waarin er verschillende ondersteuningsmogelijkheden (denk aan contextgevoelige helpfunctie, digitale handleidingen, interactieve tips en hints tijdens het gebruik, FAQ, chatfunctie en instructievideo’s) voor gebruikers beschikbaar zijn.</w:t>
      </w:r>
    </w:p>
    <w:p w14:paraId="58C58BF6" w14:textId="77777777" w:rsidR="00C91CE3" w:rsidRPr="00E80069" w:rsidRDefault="00C91CE3" w:rsidP="00C91CE3">
      <w:pPr>
        <w:rPr>
          <w:rFonts w:asciiTheme="minorHAnsi" w:hAnsiTheme="minorHAnsi" w:cstheme="minorHAnsi"/>
          <w:u w:val="single"/>
        </w:rPr>
      </w:pPr>
      <w:r w:rsidRPr="00E80069">
        <w:rPr>
          <w:rFonts w:asciiTheme="minorHAnsi" w:hAnsiTheme="minorHAnsi" w:cstheme="minorHAnsi"/>
          <w:u w:val="single"/>
        </w:rPr>
        <w:t>Praktische informatie</w:t>
      </w:r>
    </w:p>
    <w:p w14:paraId="2D974737"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De productdemonstratie vindt per Inschrijver op een nader te bepalen locatie plaats en op nader te bepalen data. Alle Inschrijvers krijgen gelijktijdig op een nader te bepalen moment de definitieve uitnodiging.</w:t>
      </w:r>
    </w:p>
    <w:p w14:paraId="1F93E392" w14:textId="52FE22C9"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De proefopstelling omvat een volledige en zelfstandige basisinstallatie en configuratie van de aangeboden software-oplossing, op een omgeving van de Inschrijver zelf, inclusief de volledige inrichting van een (fictieve) </w:t>
      </w:r>
      <w:r w:rsidR="00160DF9" w:rsidRPr="00E80069">
        <w:rPr>
          <w:rFonts w:asciiTheme="minorHAnsi" w:hAnsiTheme="minorHAnsi" w:cstheme="minorHAnsi"/>
        </w:rPr>
        <w:t>Regio organisatie</w:t>
      </w:r>
      <w:r w:rsidRPr="00E80069">
        <w:rPr>
          <w:rFonts w:asciiTheme="minorHAnsi" w:hAnsiTheme="minorHAnsi" w:cstheme="minorHAnsi"/>
        </w:rPr>
        <w:t>.</w:t>
      </w:r>
    </w:p>
    <w:p w14:paraId="078E22AC" w14:textId="77777777" w:rsidR="00C91CE3" w:rsidRPr="00E80069" w:rsidRDefault="00C91CE3" w:rsidP="00C91CE3">
      <w:pPr>
        <w:pStyle w:val="Lijstalinea"/>
        <w:ind w:left="0"/>
        <w:rPr>
          <w:rFonts w:asciiTheme="minorHAnsi" w:hAnsiTheme="minorHAnsi" w:cstheme="minorHAnsi"/>
        </w:rPr>
      </w:pPr>
      <w:r w:rsidRPr="00E80069">
        <w:rPr>
          <w:rFonts w:asciiTheme="minorHAnsi" w:hAnsiTheme="minorHAnsi" w:cstheme="minorHAnsi"/>
        </w:rPr>
        <w:t>Om de beoordelaars zo goed mogelijk in staat te stellen om de applicatie te beoordelen, dient bij uw demonstratie op de volgende aspecten te worden gelet:</w:t>
      </w:r>
    </w:p>
    <w:p w14:paraId="72D4D0A9" w14:textId="77777777" w:rsidR="00C91CE3" w:rsidRPr="00E80069" w:rsidRDefault="00C91CE3" w:rsidP="000A3F44">
      <w:pPr>
        <w:pStyle w:val="Lijstalinea"/>
        <w:numPr>
          <w:ilvl w:val="0"/>
          <w:numId w:val="19"/>
        </w:numPr>
        <w:spacing w:after="160"/>
        <w:rPr>
          <w:rFonts w:asciiTheme="minorHAnsi" w:hAnsiTheme="minorHAnsi" w:cstheme="minorHAnsi"/>
        </w:rPr>
      </w:pPr>
      <w:r w:rsidRPr="00E80069">
        <w:rPr>
          <w:rFonts w:asciiTheme="minorHAnsi" w:hAnsiTheme="minorHAnsi" w:cstheme="minorHAnsi"/>
        </w:rPr>
        <w:t>Toon per gevraagd scenario als eerste de kortst mogelijke werkwijze binnen uw applicatie.</w:t>
      </w:r>
    </w:p>
    <w:p w14:paraId="6955DBBA" w14:textId="77777777" w:rsidR="00C91CE3" w:rsidRPr="00E80069" w:rsidRDefault="00C91CE3" w:rsidP="000A3F44">
      <w:pPr>
        <w:pStyle w:val="Lijstalinea"/>
        <w:numPr>
          <w:ilvl w:val="0"/>
          <w:numId w:val="19"/>
        </w:numPr>
        <w:spacing w:after="160"/>
        <w:rPr>
          <w:rFonts w:asciiTheme="minorHAnsi" w:hAnsiTheme="minorHAnsi" w:cstheme="minorHAnsi"/>
        </w:rPr>
      </w:pPr>
      <w:r w:rsidRPr="00E80069">
        <w:rPr>
          <w:rFonts w:asciiTheme="minorHAnsi" w:hAnsiTheme="minorHAnsi" w:cstheme="minorHAnsi"/>
        </w:rPr>
        <w:t>Toon per gevraagd scenario zo veel mogelijk alternatieve werkwijzen binnen uw applicatie om tot hetzelfde resultaat te komen.</w:t>
      </w:r>
    </w:p>
    <w:p w14:paraId="1DDB63FC"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Toon zo veel mogelijk de wijze waarop een gebruiker ondersteund wordt tijdens het gebruik van de applicatie (invulsuggesties, automatisch aanvullen van invoer, invoermaskers, invoervalidatie, contextgevoelige helpfunctie, chat, tooltips, hints, helpballonnen, instructievideo’s, hergebruik van invoer/zaken/andere items, et cetera).</w:t>
      </w:r>
    </w:p>
    <w:p w14:paraId="0497863A" w14:textId="77777777" w:rsidR="00C91CE3" w:rsidRPr="00E80069" w:rsidRDefault="00C91CE3" w:rsidP="00C91CE3">
      <w:pPr>
        <w:rPr>
          <w:rFonts w:asciiTheme="minorHAnsi" w:hAnsiTheme="minorHAnsi" w:cstheme="minorHAnsi"/>
          <w:u w:val="single"/>
        </w:rPr>
      </w:pPr>
      <w:r w:rsidRPr="00E80069">
        <w:rPr>
          <w:rFonts w:asciiTheme="minorHAnsi" w:hAnsiTheme="minorHAnsi" w:cstheme="minorHAnsi"/>
          <w:u w:val="single"/>
        </w:rPr>
        <w:t>Praktische informatie over de presentatie en de productdemonstratie</w:t>
      </w:r>
    </w:p>
    <w:p w14:paraId="44052414" w14:textId="77777777"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De presentatie en de productdemonstratie vindt per Inschrijver op een nader te bepalen locatie plaats en op nader te bepalen data. Alle Inschrijvers krijgen gelijktijdig op een nader te bepalen moment de definitieve uitnodiging via </w:t>
      </w:r>
      <w:proofErr w:type="spellStart"/>
      <w:r w:rsidRPr="00E80069">
        <w:rPr>
          <w:rFonts w:asciiTheme="minorHAnsi" w:hAnsiTheme="minorHAnsi" w:cstheme="minorHAnsi"/>
        </w:rPr>
        <w:t>TenderNed</w:t>
      </w:r>
      <w:proofErr w:type="spellEnd"/>
      <w:r w:rsidRPr="00E80069">
        <w:rPr>
          <w:rFonts w:asciiTheme="minorHAnsi" w:hAnsiTheme="minorHAnsi" w:cstheme="minorHAnsi"/>
        </w:rPr>
        <w:t>.</w:t>
      </w:r>
    </w:p>
    <w:p w14:paraId="5E4B20BC" w14:textId="77777777" w:rsidR="00C91CE3" w:rsidRPr="00E80069" w:rsidRDefault="00C91CE3" w:rsidP="00C91CE3">
      <w:pPr>
        <w:pStyle w:val="Kop2"/>
        <w:rPr>
          <w:rFonts w:asciiTheme="minorHAnsi" w:hAnsiTheme="minorHAnsi"/>
        </w:rPr>
      </w:pPr>
      <w:bookmarkStart w:id="580" w:name="_Toc101789048"/>
      <w:bookmarkStart w:id="581" w:name="_Toc101790515"/>
      <w:bookmarkStart w:id="582" w:name="_Toc101790914"/>
      <w:bookmarkStart w:id="583" w:name="_Toc101791435"/>
      <w:bookmarkStart w:id="584" w:name="_Toc101789050"/>
      <w:bookmarkStart w:id="585" w:name="_Toc101790517"/>
      <w:bookmarkStart w:id="586" w:name="_Toc101790916"/>
      <w:bookmarkStart w:id="587" w:name="_Toc101791437"/>
      <w:bookmarkStart w:id="588" w:name="_Toc101789051"/>
      <w:bookmarkStart w:id="589" w:name="_Toc101790518"/>
      <w:bookmarkStart w:id="590" w:name="_Toc101790917"/>
      <w:bookmarkStart w:id="591" w:name="_Toc101791438"/>
      <w:bookmarkStart w:id="592" w:name="_Toc101789052"/>
      <w:bookmarkStart w:id="593" w:name="_Toc101790519"/>
      <w:bookmarkStart w:id="594" w:name="_Toc101790918"/>
      <w:bookmarkStart w:id="595" w:name="_Toc101791439"/>
      <w:bookmarkStart w:id="596" w:name="_Toc101789053"/>
      <w:bookmarkStart w:id="597" w:name="_Toc101790520"/>
      <w:bookmarkStart w:id="598" w:name="_Toc101790919"/>
      <w:bookmarkStart w:id="599" w:name="_Toc101791440"/>
      <w:bookmarkStart w:id="600" w:name="_Toc101789062"/>
      <w:bookmarkStart w:id="601" w:name="_Toc101790529"/>
      <w:bookmarkStart w:id="602" w:name="_Toc101790928"/>
      <w:bookmarkStart w:id="603" w:name="_Toc101791449"/>
      <w:bookmarkStart w:id="604" w:name="_Toc101789063"/>
      <w:bookmarkStart w:id="605" w:name="_Toc101790530"/>
      <w:bookmarkStart w:id="606" w:name="_Toc101790929"/>
      <w:bookmarkStart w:id="607" w:name="_Toc101791450"/>
      <w:bookmarkStart w:id="608" w:name="_Toc101789064"/>
      <w:bookmarkStart w:id="609" w:name="_Toc101790531"/>
      <w:bookmarkStart w:id="610" w:name="_Toc101790930"/>
      <w:bookmarkStart w:id="611" w:name="_Toc101791451"/>
      <w:bookmarkStart w:id="612" w:name="_Toc101789065"/>
      <w:bookmarkStart w:id="613" w:name="_Toc101790532"/>
      <w:bookmarkStart w:id="614" w:name="_Toc101790931"/>
      <w:bookmarkStart w:id="615" w:name="_Toc101791452"/>
      <w:bookmarkStart w:id="616" w:name="_Toc101789066"/>
      <w:bookmarkStart w:id="617" w:name="_Toc101790533"/>
      <w:bookmarkStart w:id="618" w:name="_Toc101790932"/>
      <w:bookmarkStart w:id="619" w:name="_Toc101791453"/>
      <w:bookmarkStart w:id="620" w:name="_Toc101789067"/>
      <w:bookmarkStart w:id="621" w:name="_Toc101790534"/>
      <w:bookmarkStart w:id="622" w:name="_Toc101790933"/>
      <w:bookmarkStart w:id="623" w:name="_Toc101791454"/>
      <w:bookmarkStart w:id="624" w:name="_Toc101789068"/>
      <w:bookmarkStart w:id="625" w:name="_Toc101790535"/>
      <w:bookmarkStart w:id="626" w:name="_Toc101790934"/>
      <w:bookmarkStart w:id="627" w:name="_Toc101791455"/>
      <w:bookmarkStart w:id="628" w:name="_Toc101789115"/>
      <w:bookmarkStart w:id="629" w:name="_Toc101790582"/>
      <w:bookmarkStart w:id="630" w:name="_Toc101790981"/>
      <w:bookmarkStart w:id="631" w:name="_Toc101791502"/>
      <w:bookmarkStart w:id="632" w:name="_Toc101789116"/>
      <w:bookmarkStart w:id="633" w:name="_Toc101790583"/>
      <w:bookmarkStart w:id="634" w:name="_Toc101790982"/>
      <w:bookmarkStart w:id="635" w:name="_Toc101791503"/>
      <w:bookmarkStart w:id="636" w:name="_Toc101789117"/>
      <w:bookmarkStart w:id="637" w:name="_Toc101790584"/>
      <w:bookmarkStart w:id="638" w:name="_Toc101790983"/>
      <w:bookmarkStart w:id="639" w:name="_Toc101791504"/>
      <w:bookmarkStart w:id="640" w:name="_Toc101789118"/>
      <w:bookmarkStart w:id="641" w:name="_Toc101790585"/>
      <w:bookmarkStart w:id="642" w:name="_Toc101790984"/>
      <w:bookmarkStart w:id="643" w:name="_Toc101791505"/>
      <w:bookmarkStart w:id="644" w:name="_Toc101789119"/>
      <w:bookmarkStart w:id="645" w:name="_Toc101790586"/>
      <w:bookmarkStart w:id="646" w:name="_Toc101790985"/>
      <w:bookmarkStart w:id="647" w:name="_Toc101791506"/>
      <w:bookmarkStart w:id="648" w:name="_Toc101789120"/>
      <w:bookmarkStart w:id="649" w:name="_Toc101790587"/>
      <w:bookmarkStart w:id="650" w:name="_Toc101790986"/>
      <w:bookmarkStart w:id="651" w:name="_Toc101791507"/>
      <w:bookmarkStart w:id="652" w:name="_Toc101789121"/>
      <w:bookmarkStart w:id="653" w:name="_Toc101790588"/>
      <w:bookmarkStart w:id="654" w:name="_Toc101790987"/>
      <w:bookmarkStart w:id="655" w:name="_Toc101791508"/>
      <w:bookmarkStart w:id="656" w:name="_Toc101789122"/>
      <w:bookmarkStart w:id="657" w:name="_Toc101790589"/>
      <w:bookmarkStart w:id="658" w:name="_Toc101790988"/>
      <w:bookmarkStart w:id="659" w:name="_Toc101791509"/>
      <w:bookmarkStart w:id="660" w:name="_Toc101789123"/>
      <w:bookmarkStart w:id="661" w:name="_Toc101790590"/>
      <w:bookmarkStart w:id="662" w:name="_Toc101790989"/>
      <w:bookmarkStart w:id="663" w:name="_Toc101791510"/>
      <w:bookmarkStart w:id="664" w:name="_Toc101789124"/>
      <w:bookmarkStart w:id="665" w:name="_Toc101790591"/>
      <w:bookmarkStart w:id="666" w:name="_Toc101790990"/>
      <w:bookmarkStart w:id="667" w:name="_Toc101791511"/>
      <w:bookmarkStart w:id="668" w:name="_Toc101789125"/>
      <w:bookmarkStart w:id="669" w:name="_Toc101790592"/>
      <w:bookmarkStart w:id="670" w:name="_Toc101790991"/>
      <w:bookmarkStart w:id="671" w:name="_Toc101791512"/>
      <w:bookmarkStart w:id="672" w:name="_Toc101789126"/>
      <w:bookmarkStart w:id="673" w:name="_Toc101790593"/>
      <w:bookmarkStart w:id="674" w:name="_Toc101790992"/>
      <w:bookmarkStart w:id="675" w:name="_Toc101791513"/>
      <w:bookmarkStart w:id="676" w:name="_Toc195001495"/>
      <w:bookmarkStart w:id="677" w:name="_Toc214994050"/>
      <w:bookmarkStart w:id="678" w:name="_Ref462920147"/>
      <w:bookmarkStart w:id="679" w:name="_Ref480278451"/>
      <w:bookmarkStart w:id="680" w:name="_Ref480278457"/>
      <w:bookmarkStart w:id="681" w:name="_Ref484620167"/>
      <w:bookmarkEnd w:id="562"/>
      <w:bookmarkEnd w:id="563"/>
      <w:bookmarkEnd w:id="564"/>
      <w:bookmarkEnd w:id="565"/>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E80069">
        <w:rPr>
          <w:rFonts w:asciiTheme="minorHAnsi" w:hAnsiTheme="minorHAnsi"/>
        </w:rPr>
        <w:t>Gunningscriterium ‘Prijs’</w:t>
      </w:r>
      <w:bookmarkEnd w:id="676"/>
      <w:bookmarkEnd w:id="677"/>
    </w:p>
    <w:p w14:paraId="0264D09A" w14:textId="02214D39" w:rsidR="00C91CE3" w:rsidRPr="00E80069" w:rsidRDefault="00C91CE3" w:rsidP="00C710FF">
      <w:pPr>
        <w:rPr>
          <w:rFonts w:asciiTheme="minorHAnsi" w:hAnsiTheme="minorHAnsi" w:cstheme="minorHAnsi"/>
        </w:rPr>
      </w:pPr>
      <w:r w:rsidRPr="00E80069">
        <w:rPr>
          <w:rFonts w:asciiTheme="minorHAnsi" w:hAnsiTheme="minorHAnsi" w:cstheme="minorHAnsi"/>
        </w:rPr>
        <w:t xml:space="preserve">Inschrijver </w:t>
      </w:r>
      <w:r w:rsidR="00C34948" w:rsidRPr="00E80069">
        <w:rPr>
          <w:rFonts w:asciiTheme="minorHAnsi" w:hAnsiTheme="minorHAnsi" w:cstheme="minorHAnsi"/>
        </w:rPr>
        <w:t xml:space="preserve">wordt </w:t>
      </w:r>
      <w:r w:rsidRPr="00E80069">
        <w:rPr>
          <w:rFonts w:asciiTheme="minorHAnsi" w:hAnsiTheme="minorHAnsi" w:cstheme="minorHAnsi"/>
        </w:rPr>
        <w:t>beoordeeld op een all-in</w:t>
      </w:r>
      <w:r w:rsidR="00C710FF" w:rsidRPr="00E80069">
        <w:rPr>
          <w:rFonts w:asciiTheme="minorHAnsi" w:hAnsiTheme="minorHAnsi" w:cstheme="minorHAnsi"/>
        </w:rPr>
        <w:t xml:space="preserve"> </w:t>
      </w:r>
      <w:r w:rsidRPr="00E80069">
        <w:rPr>
          <w:rFonts w:asciiTheme="minorHAnsi" w:hAnsiTheme="minorHAnsi" w:cstheme="minorHAnsi"/>
        </w:rPr>
        <w:t>prijs (dat is de totaalprijs inclusief alle</w:t>
      </w:r>
      <w:r w:rsidR="00A665AC" w:rsidRPr="00E80069">
        <w:rPr>
          <w:rFonts w:asciiTheme="minorHAnsi" w:hAnsiTheme="minorHAnsi" w:cstheme="minorHAnsi"/>
        </w:rPr>
        <w:t xml:space="preserve"> </w:t>
      </w:r>
      <w:r w:rsidRPr="00E80069">
        <w:rPr>
          <w:rFonts w:asciiTheme="minorHAnsi" w:hAnsiTheme="minorHAnsi" w:cstheme="minorHAnsi"/>
        </w:rPr>
        <w:t>bijkomende kosten). Voor de all-in prijs wordt een bandbreedte aangegeven waarbinnen de oplossing geprijsd wordt. Inschrijvingen met prijzen buiten de bandbreedte zijn ongeldig.</w:t>
      </w:r>
    </w:p>
    <w:p w14:paraId="682F7024" w14:textId="77777777" w:rsidR="00C91CE3" w:rsidRPr="00E80069" w:rsidRDefault="00C91CE3" w:rsidP="00C91CE3">
      <w:pPr>
        <w:pStyle w:val="Kop3"/>
        <w:rPr>
          <w:rFonts w:asciiTheme="minorHAnsi" w:hAnsiTheme="minorHAnsi" w:cstheme="minorHAnsi"/>
        </w:rPr>
      </w:pPr>
      <w:bookmarkStart w:id="682" w:name="_Toc459644757"/>
      <w:bookmarkStart w:id="683" w:name="_Toc507057046"/>
      <w:r w:rsidRPr="00E80069">
        <w:rPr>
          <w:rFonts w:asciiTheme="minorHAnsi" w:hAnsiTheme="minorHAnsi" w:cstheme="minorHAnsi"/>
        </w:rPr>
        <w:lastRenderedPageBreak/>
        <w:t xml:space="preserve">Prijscriterium 1: </w:t>
      </w:r>
      <w:bookmarkEnd w:id="682"/>
      <w:bookmarkEnd w:id="683"/>
      <w:r w:rsidRPr="00E80069">
        <w:rPr>
          <w:rFonts w:asciiTheme="minorHAnsi" w:hAnsiTheme="minorHAnsi" w:cstheme="minorHAnsi"/>
        </w:rPr>
        <w:t>All-in totaalprijs implementatie, beheer, onderhoud en support</w:t>
      </w:r>
    </w:p>
    <w:p w14:paraId="23B33493" w14:textId="3AB2D3ED" w:rsidR="00C710FF" w:rsidRPr="00E80069" w:rsidRDefault="00C710FF" w:rsidP="00C710FF">
      <w:pPr>
        <w:rPr>
          <w:rFonts w:asciiTheme="minorHAnsi" w:hAnsiTheme="minorHAnsi" w:cstheme="minorHAnsi"/>
        </w:rPr>
      </w:pPr>
      <w:r w:rsidRPr="00E80069">
        <w:rPr>
          <w:rFonts w:asciiTheme="minorHAnsi" w:hAnsiTheme="minorHAnsi" w:cstheme="minorHAnsi"/>
        </w:rPr>
        <w:t>Inschrijver vult de all-in totaalprijs in voor de kosten tot 1 januari 203</w:t>
      </w:r>
      <w:r w:rsidR="00220E0B">
        <w:rPr>
          <w:rFonts w:asciiTheme="minorHAnsi" w:hAnsiTheme="minorHAnsi" w:cstheme="minorHAnsi"/>
        </w:rPr>
        <w:t>6</w:t>
      </w:r>
      <w:r w:rsidRPr="00E80069">
        <w:rPr>
          <w:rFonts w:asciiTheme="minorHAnsi" w:hAnsiTheme="minorHAnsi" w:cstheme="minorHAnsi"/>
        </w:rPr>
        <w:t xml:space="preserve"> (TCO, uitgaande dat alle verlengingen toegepast worden)</w:t>
      </w:r>
      <w:r w:rsidR="00133852" w:rsidRPr="00E80069">
        <w:rPr>
          <w:rFonts w:asciiTheme="minorHAnsi" w:hAnsiTheme="minorHAnsi" w:cstheme="minorHAnsi"/>
        </w:rPr>
        <w:t xml:space="preserve">. </w:t>
      </w:r>
      <w:r w:rsidRPr="00E80069">
        <w:rPr>
          <w:rFonts w:asciiTheme="minorHAnsi" w:hAnsiTheme="minorHAnsi" w:cstheme="minorHAnsi"/>
        </w:rPr>
        <w:t>Alle opgegeven prijzen zijn exclusief 21% BTW.</w:t>
      </w:r>
    </w:p>
    <w:p w14:paraId="413D7B5D" w14:textId="77777777" w:rsidR="00C710FF" w:rsidRPr="00E80069" w:rsidRDefault="00C710FF" w:rsidP="00C710FF">
      <w:pPr>
        <w:rPr>
          <w:rFonts w:asciiTheme="minorHAnsi" w:hAnsiTheme="minorHAnsi" w:cstheme="minorHAnsi"/>
          <w:i/>
          <w:iCs/>
        </w:rPr>
      </w:pPr>
      <w:r w:rsidRPr="00E80069">
        <w:rPr>
          <w:rFonts w:asciiTheme="minorHAnsi" w:hAnsiTheme="minorHAnsi" w:cstheme="minorHAnsi"/>
          <w:i/>
          <w:iCs/>
        </w:rPr>
        <w:t>Prijzenblad en bandbreedtes: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240"/>
        <w:gridCol w:w="3820"/>
      </w:tblGrid>
      <w:tr w:rsidR="00C710FF" w:rsidRPr="00E80069" w14:paraId="51BBAD6C" w14:textId="77777777" w:rsidTr="000F46B3">
        <w:trPr>
          <w:trHeight w:val="340"/>
        </w:trPr>
        <w:tc>
          <w:tcPr>
            <w:tcW w:w="5000" w:type="pct"/>
            <w:gridSpan w:val="2"/>
            <w:tcBorders>
              <w:bottom w:val="single" w:sz="4" w:space="0" w:color="auto"/>
            </w:tcBorders>
            <w:shd w:val="clear" w:color="auto" w:fill="0070C0"/>
          </w:tcPr>
          <w:p w14:paraId="6EB28596" w14:textId="77777777" w:rsidR="00C710FF" w:rsidRPr="00E80069" w:rsidRDefault="00C710FF">
            <w:pPr>
              <w:tabs>
                <w:tab w:val="left" w:pos="1968"/>
              </w:tabs>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Uw prijsopgave</w:t>
            </w:r>
          </w:p>
        </w:tc>
      </w:tr>
      <w:tr w:rsidR="00C710FF" w:rsidRPr="00E80069" w14:paraId="1B891E0D" w14:textId="77777777">
        <w:trPr>
          <w:trHeight w:val="567"/>
        </w:trPr>
        <w:tc>
          <w:tcPr>
            <w:tcW w:w="2892" w:type="pct"/>
            <w:vAlign w:val="center"/>
          </w:tcPr>
          <w:p w14:paraId="27F8F1A9" w14:textId="4081EDE9"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All-in totaalprijs tot 1 januari 203</w:t>
            </w:r>
            <w:r w:rsidR="00FA6511">
              <w:rPr>
                <w:rFonts w:asciiTheme="minorHAnsi" w:hAnsiTheme="minorHAnsi" w:cstheme="minorHAnsi"/>
                <w:b/>
                <w:sz w:val="20"/>
                <w:szCs w:val="20"/>
              </w:rPr>
              <w:t>6</w:t>
            </w:r>
          </w:p>
        </w:tc>
        <w:tc>
          <w:tcPr>
            <w:tcW w:w="2108" w:type="pct"/>
            <w:tcBorders>
              <w:right w:val="single" w:sz="4" w:space="0" w:color="auto"/>
            </w:tcBorders>
            <w:vAlign w:val="center"/>
          </w:tcPr>
          <w:p w14:paraId="145BA9AD" w14:textId="4F2D6002"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 xml:space="preserve">€ </w:t>
            </w:r>
            <w:r w:rsidR="00091B5E" w:rsidRPr="00E80069">
              <w:rPr>
                <w:rFonts w:asciiTheme="minorHAnsi" w:hAnsiTheme="minorHAnsi" w:cstheme="minorHAnsi"/>
                <w:b/>
                <w:sz w:val="20"/>
                <w:szCs w:val="20"/>
                <w:highlight w:val="yellow"/>
              </w:rPr>
              <w:t>&lt;INVULLEN INSCHRIJVER&gt;</w:t>
            </w:r>
          </w:p>
        </w:tc>
      </w:tr>
      <w:tr w:rsidR="00C710FF" w:rsidRPr="00E80069" w14:paraId="6EA18002" w14:textId="77777777" w:rsidTr="000F46B3">
        <w:tc>
          <w:tcPr>
            <w:tcW w:w="2892" w:type="pct"/>
            <w:tcBorders>
              <w:bottom w:val="single" w:sz="4" w:space="0" w:color="auto"/>
            </w:tcBorders>
            <w:vAlign w:val="center"/>
          </w:tcPr>
          <w:p w14:paraId="7652A825" w14:textId="77777777" w:rsidR="00C710FF" w:rsidRPr="00E80069" w:rsidRDefault="00C710FF">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sz w:val="20"/>
                <w:szCs w:val="20"/>
              </w:rPr>
              <w:t>Bandbreedte totaal</w:t>
            </w:r>
          </w:p>
          <w:p w14:paraId="5C0981F6" w14:textId="74745369"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sz w:val="20"/>
                <w:szCs w:val="20"/>
              </w:rPr>
              <w:t>(A + (B x 10</w:t>
            </w:r>
            <w:r w:rsidR="00FA6511">
              <w:rPr>
                <w:rFonts w:asciiTheme="minorHAnsi" w:hAnsiTheme="minorHAnsi" w:cstheme="minorHAnsi"/>
                <w:sz w:val="20"/>
                <w:szCs w:val="20"/>
              </w:rPr>
              <w:t>8</w:t>
            </w:r>
            <w:r w:rsidRPr="00E80069">
              <w:rPr>
                <w:rFonts w:asciiTheme="minorHAnsi" w:hAnsiTheme="minorHAnsi" w:cstheme="minorHAnsi"/>
                <w:sz w:val="20"/>
                <w:szCs w:val="20"/>
              </w:rPr>
              <w:t xml:space="preserve"> maanden))</w:t>
            </w:r>
          </w:p>
        </w:tc>
        <w:tc>
          <w:tcPr>
            <w:tcW w:w="2108" w:type="pct"/>
            <w:tcBorders>
              <w:bottom w:val="single" w:sz="4" w:space="0" w:color="auto"/>
              <w:right w:val="single" w:sz="4" w:space="0" w:color="auto"/>
            </w:tcBorders>
            <w:vAlign w:val="center"/>
          </w:tcPr>
          <w:p w14:paraId="73CB9135" w14:textId="4A60EF29"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w:t>
            </w:r>
            <w:r w:rsidR="00F2288E">
              <w:rPr>
                <w:rFonts w:asciiTheme="minorHAnsi" w:hAnsiTheme="minorHAnsi" w:cstheme="minorHAnsi"/>
                <w:b/>
                <w:sz w:val="20"/>
                <w:szCs w:val="20"/>
              </w:rPr>
              <w:t>552</w:t>
            </w:r>
            <w:r w:rsidR="000F46B3" w:rsidRPr="00E80069">
              <w:rPr>
                <w:rFonts w:asciiTheme="minorHAnsi" w:hAnsiTheme="minorHAnsi" w:cstheme="minorHAnsi"/>
                <w:b/>
                <w:sz w:val="20"/>
                <w:szCs w:val="20"/>
              </w:rPr>
              <w:t>.000</w:t>
            </w:r>
            <w:r w:rsidRPr="00E80069">
              <w:rPr>
                <w:rFonts w:asciiTheme="minorHAnsi" w:hAnsiTheme="minorHAnsi" w:cstheme="minorHAnsi"/>
                <w:b/>
                <w:sz w:val="20"/>
                <w:szCs w:val="20"/>
              </w:rPr>
              <w:t>,-</w:t>
            </w:r>
          </w:p>
          <w:p w14:paraId="638E8C19" w14:textId="2948CC66"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Maximaal: €</w:t>
            </w:r>
            <w:r w:rsidR="000F46B3" w:rsidRPr="00E80069">
              <w:rPr>
                <w:rFonts w:asciiTheme="minorHAnsi" w:hAnsiTheme="minorHAnsi" w:cstheme="minorHAnsi"/>
                <w:b/>
                <w:sz w:val="20"/>
                <w:szCs w:val="20"/>
              </w:rPr>
              <w:t xml:space="preserve"> </w:t>
            </w:r>
            <w:r w:rsidR="00584943">
              <w:rPr>
                <w:rFonts w:asciiTheme="minorHAnsi" w:hAnsiTheme="minorHAnsi" w:cstheme="minorHAnsi"/>
                <w:b/>
                <w:sz w:val="20"/>
                <w:szCs w:val="20"/>
              </w:rPr>
              <w:t>896</w:t>
            </w:r>
            <w:r w:rsidR="000F46B3" w:rsidRPr="00E80069">
              <w:rPr>
                <w:rFonts w:asciiTheme="minorHAnsi" w:hAnsiTheme="minorHAnsi" w:cstheme="minorHAnsi"/>
                <w:b/>
                <w:sz w:val="20"/>
                <w:szCs w:val="20"/>
              </w:rPr>
              <w:t>.000</w:t>
            </w:r>
          </w:p>
        </w:tc>
      </w:tr>
      <w:tr w:rsidR="00C710FF" w:rsidRPr="00E80069" w14:paraId="795501F5" w14:textId="77777777" w:rsidTr="000F46B3">
        <w:trPr>
          <w:trHeight w:val="340"/>
        </w:trPr>
        <w:tc>
          <w:tcPr>
            <w:tcW w:w="2892" w:type="pct"/>
            <w:tcBorders>
              <w:bottom w:val="single" w:sz="4" w:space="0" w:color="auto"/>
            </w:tcBorders>
            <w:shd w:val="clear" w:color="auto" w:fill="0070C0"/>
            <w:vAlign w:val="center"/>
          </w:tcPr>
          <w:p w14:paraId="44B8C044" w14:textId="77777777" w:rsidR="00C710FF" w:rsidRPr="00E80069" w:rsidRDefault="00C710FF">
            <w:pPr>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 xml:space="preserve">A. Eenmalige diensten </w:t>
            </w:r>
          </w:p>
        </w:tc>
        <w:tc>
          <w:tcPr>
            <w:tcW w:w="2108" w:type="pct"/>
            <w:tcBorders>
              <w:bottom w:val="single" w:sz="4" w:space="0" w:color="auto"/>
            </w:tcBorders>
            <w:shd w:val="clear" w:color="auto" w:fill="0070C0"/>
            <w:vAlign w:val="center"/>
          </w:tcPr>
          <w:p w14:paraId="7EB4CE23" w14:textId="77777777" w:rsidR="00C710FF" w:rsidRPr="00E80069" w:rsidRDefault="00C710FF" w:rsidP="000F46B3">
            <w:pPr>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Vaste prijs (all-in)</w:t>
            </w:r>
          </w:p>
        </w:tc>
      </w:tr>
      <w:tr w:rsidR="00C710FF" w:rsidRPr="00E80069" w14:paraId="0903AC8C" w14:textId="77777777">
        <w:trPr>
          <w:trHeight w:val="567"/>
        </w:trPr>
        <w:tc>
          <w:tcPr>
            <w:tcW w:w="2892" w:type="pct"/>
            <w:tcBorders>
              <w:top w:val="single" w:sz="4" w:space="0" w:color="auto"/>
              <w:left w:val="single" w:sz="4" w:space="0" w:color="auto"/>
              <w:bottom w:val="single" w:sz="4" w:space="0" w:color="auto"/>
              <w:right w:val="single" w:sz="4" w:space="0" w:color="auto"/>
            </w:tcBorders>
            <w:vAlign w:val="center"/>
          </w:tcPr>
          <w:p w14:paraId="4D390DE9" w14:textId="4975C65A" w:rsidR="00C710FF" w:rsidRPr="00E35D9F" w:rsidRDefault="006E74FD">
            <w:pPr>
              <w:kinsoku w:val="0"/>
              <w:autoSpaceDE w:val="0"/>
              <w:autoSpaceDN w:val="0"/>
              <w:adjustRightInd w:val="0"/>
              <w:spacing w:before="40" w:after="0"/>
              <w:rPr>
                <w:rFonts w:asciiTheme="minorHAnsi" w:hAnsiTheme="minorHAnsi" w:cstheme="minorHAnsi"/>
                <w:sz w:val="20"/>
                <w:szCs w:val="20"/>
              </w:rPr>
            </w:pPr>
            <w:r w:rsidRPr="003B7F64">
              <w:rPr>
                <w:rFonts w:asciiTheme="minorHAnsi" w:hAnsiTheme="minorHAnsi" w:cstheme="minorHAnsi"/>
              </w:rPr>
              <w:t>Realisatie (</w:t>
            </w:r>
            <w:r>
              <w:rPr>
                <w:rFonts w:asciiTheme="minorHAnsi" w:hAnsiTheme="minorHAnsi" w:cstheme="minorHAnsi"/>
              </w:rPr>
              <w:t xml:space="preserve">i.c. </w:t>
            </w:r>
            <w:r w:rsidRPr="003B7F64">
              <w:rPr>
                <w:rFonts w:asciiTheme="minorHAnsi" w:hAnsiTheme="minorHAnsi" w:cstheme="minorHAnsi"/>
              </w:rPr>
              <w:t xml:space="preserve">implementatie, configuratie, conversie, migratie (actuele personeelsbestand op dit moment in dienst </w:t>
            </w:r>
            <w:r w:rsidRPr="003B7F64">
              <w:rPr>
                <w:rFonts w:asciiTheme="minorHAnsi" w:hAnsiTheme="minorHAnsi" w:cstheme="minorHAnsi"/>
                <w:u w:val="single"/>
              </w:rPr>
              <w:t>exclusief</w:t>
            </w:r>
            <w:r w:rsidRPr="003B7F64">
              <w:rPr>
                <w:rFonts w:asciiTheme="minorHAnsi" w:hAnsiTheme="minorHAnsi" w:cstheme="minorHAnsi"/>
              </w:rPr>
              <w:t xml:space="preserve"> conversie/migratie historie), koppelingen, applicatie-aanpassingen, opleiden, testen, documenteren en rapporteren)</w:t>
            </w:r>
            <w:r>
              <w:rPr>
                <w:rFonts w:asciiTheme="minorHAnsi" w:hAnsiTheme="minorHAnsi" w:cstheme="minorHAnsi"/>
              </w:rPr>
              <w:t>)</w:t>
            </w:r>
          </w:p>
        </w:tc>
        <w:tc>
          <w:tcPr>
            <w:tcW w:w="2108" w:type="pct"/>
            <w:tcBorders>
              <w:top w:val="single" w:sz="4" w:space="0" w:color="auto"/>
              <w:left w:val="single" w:sz="4" w:space="0" w:color="auto"/>
              <w:bottom w:val="single" w:sz="4" w:space="0" w:color="auto"/>
              <w:right w:val="single" w:sz="4" w:space="0" w:color="auto"/>
            </w:tcBorders>
            <w:vAlign w:val="center"/>
          </w:tcPr>
          <w:p w14:paraId="20D791DE" w14:textId="6905E6E4" w:rsidR="00C710FF" w:rsidRPr="00E80069" w:rsidRDefault="00091B5E">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r>
      <w:tr w:rsidR="00C710FF" w:rsidRPr="00E80069" w14:paraId="1DC7E5DA" w14:textId="77777777" w:rsidTr="000F46B3">
        <w:trPr>
          <w:trHeight w:val="567"/>
        </w:trPr>
        <w:tc>
          <w:tcPr>
            <w:tcW w:w="2892" w:type="pct"/>
            <w:tcBorders>
              <w:top w:val="single" w:sz="4" w:space="0" w:color="auto"/>
              <w:bottom w:val="single" w:sz="4" w:space="0" w:color="auto"/>
            </w:tcBorders>
            <w:vAlign w:val="center"/>
          </w:tcPr>
          <w:p w14:paraId="351F7A40" w14:textId="77777777" w:rsidR="00C710FF" w:rsidRPr="00E80069" w:rsidRDefault="00C710FF">
            <w:pPr>
              <w:kinsoku w:val="0"/>
              <w:autoSpaceDE w:val="0"/>
              <w:autoSpaceDN w:val="0"/>
              <w:adjustRightInd w:val="0"/>
              <w:spacing w:before="40" w:after="0"/>
              <w:rPr>
                <w:rFonts w:asciiTheme="minorHAnsi" w:hAnsiTheme="minorHAnsi" w:cstheme="minorHAnsi"/>
                <w:b/>
                <w:bCs/>
                <w:sz w:val="20"/>
                <w:szCs w:val="20"/>
              </w:rPr>
            </w:pPr>
            <w:r w:rsidRPr="00E80069">
              <w:rPr>
                <w:rFonts w:asciiTheme="minorHAnsi" w:hAnsiTheme="minorHAnsi" w:cstheme="minorHAnsi"/>
                <w:b/>
                <w:bCs/>
                <w:sz w:val="20"/>
                <w:szCs w:val="20"/>
              </w:rPr>
              <w:t>Bandbreedte subtotaal A</w:t>
            </w:r>
          </w:p>
          <w:p w14:paraId="13A1B84D" w14:textId="77777777" w:rsidR="00C710FF" w:rsidRPr="00E80069" w:rsidRDefault="00C710FF">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bCs/>
                <w:sz w:val="20"/>
                <w:szCs w:val="20"/>
              </w:rPr>
              <w:t>(som van alle eenmalige kosten)</w:t>
            </w:r>
          </w:p>
        </w:tc>
        <w:tc>
          <w:tcPr>
            <w:tcW w:w="2108" w:type="pct"/>
            <w:tcBorders>
              <w:top w:val="single" w:sz="4" w:space="0" w:color="auto"/>
              <w:bottom w:val="single" w:sz="4" w:space="0" w:color="auto"/>
              <w:tl2br w:val="nil"/>
              <w:tr2bl w:val="nil"/>
            </w:tcBorders>
            <w:vAlign w:val="center"/>
          </w:tcPr>
          <w:p w14:paraId="3E282DA7" w14:textId="77DBE1E3"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w:t>
            </w:r>
            <w:r w:rsidR="00636A9A" w:rsidRPr="00E80069">
              <w:rPr>
                <w:rFonts w:asciiTheme="minorHAnsi" w:hAnsiTheme="minorHAnsi" w:cstheme="minorHAnsi"/>
                <w:b/>
                <w:sz w:val="20"/>
                <w:szCs w:val="20"/>
              </w:rPr>
              <w:t>9</w:t>
            </w:r>
            <w:r w:rsidRPr="00E80069">
              <w:rPr>
                <w:rFonts w:asciiTheme="minorHAnsi" w:hAnsiTheme="minorHAnsi" w:cstheme="minorHAnsi"/>
                <w:b/>
                <w:sz w:val="20"/>
                <w:szCs w:val="20"/>
              </w:rPr>
              <w:t>0.000,-</w:t>
            </w:r>
          </w:p>
          <w:p w14:paraId="266C24AE" w14:textId="41EA7907"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Maximaal: € </w:t>
            </w:r>
            <w:r w:rsidR="00F059CD" w:rsidRPr="00E80069">
              <w:rPr>
                <w:rFonts w:asciiTheme="minorHAnsi" w:hAnsiTheme="minorHAnsi" w:cstheme="minorHAnsi"/>
                <w:b/>
                <w:sz w:val="20"/>
                <w:szCs w:val="20"/>
              </w:rPr>
              <w:t>1</w:t>
            </w:r>
            <w:r w:rsidR="00636A9A" w:rsidRPr="00E80069">
              <w:rPr>
                <w:rFonts w:asciiTheme="minorHAnsi" w:hAnsiTheme="minorHAnsi" w:cstheme="minorHAnsi"/>
                <w:b/>
                <w:sz w:val="20"/>
                <w:szCs w:val="20"/>
              </w:rPr>
              <w:t>4</w:t>
            </w:r>
            <w:r w:rsidRPr="00E80069">
              <w:rPr>
                <w:rFonts w:asciiTheme="minorHAnsi" w:hAnsiTheme="minorHAnsi" w:cstheme="minorHAnsi"/>
                <w:b/>
                <w:sz w:val="20"/>
                <w:szCs w:val="20"/>
              </w:rPr>
              <w:t>0.000,-</w:t>
            </w:r>
          </w:p>
        </w:tc>
      </w:tr>
      <w:tr w:rsidR="00C710FF" w:rsidRPr="00E80069" w14:paraId="7868AF3F" w14:textId="77777777" w:rsidTr="000F46B3">
        <w:trPr>
          <w:trHeight w:val="340"/>
        </w:trPr>
        <w:tc>
          <w:tcPr>
            <w:tcW w:w="2892" w:type="pct"/>
            <w:shd w:val="clear" w:color="auto" w:fill="0070C0"/>
            <w:vAlign w:val="center"/>
          </w:tcPr>
          <w:p w14:paraId="18C9B058" w14:textId="77777777" w:rsidR="00C710FF" w:rsidRPr="00E80069" w:rsidRDefault="00C710FF">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color w:val="FFFFFF" w:themeColor="background1"/>
                <w:sz w:val="20"/>
                <w:szCs w:val="20"/>
              </w:rPr>
              <w:t>B. Terugkerende diensten</w:t>
            </w:r>
          </w:p>
        </w:tc>
        <w:tc>
          <w:tcPr>
            <w:tcW w:w="2108" w:type="pct"/>
            <w:tcBorders>
              <w:tl2br w:val="nil"/>
              <w:tr2bl w:val="nil"/>
            </w:tcBorders>
            <w:shd w:val="clear" w:color="auto" w:fill="0070C0"/>
          </w:tcPr>
          <w:p w14:paraId="0C7ED2C6" w14:textId="77777777" w:rsidR="00C710FF" w:rsidRPr="00E80069" w:rsidRDefault="00C710FF">
            <w:pPr>
              <w:kinsoku w:val="0"/>
              <w:autoSpaceDE w:val="0"/>
              <w:autoSpaceDN w:val="0"/>
              <w:adjustRightInd w:val="0"/>
              <w:spacing w:before="40" w:after="0"/>
              <w:jc w:val="center"/>
              <w:rPr>
                <w:rFonts w:asciiTheme="minorHAnsi" w:hAnsiTheme="minorHAnsi" w:cstheme="minorHAnsi"/>
                <w:sz w:val="20"/>
                <w:szCs w:val="20"/>
              </w:rPr>
            </w:pPr>
            <w:r w:rsidRPr="00E80069">
              <w:rPr>
                <w:rFonts w:asciiTheme="minorHAnsi" w:hAnsiTheme="minorHAnsi" w:cstheme="minorHAnsi"/>
                <w:b/>
                <w:color w:val="FFFFFF" w:themeColor="background1"/>
                <w:sz w:val="20"/>
                <w:szCs w:val="20"/>
              </w:rPr>
              <w:t>Prijs per maand (all-in, exclusief indexering)</w:t>
            </w:r>
          </w:p>
        </w:tc>
      </w:tr>
      <w:tr w:rsidR="00C710FF" w:rsidRPr="00E80069" w14:paraId="768A3A72" w14:textId="77777777">
        <w:trPr>
          <w:trHeight w:val="567"/>
        </w:trPr>
        <w:tc>
          <w:tcPr>
            <w:tcW w:w="2892" w:type="pct"/>
            <w:vAlign w:val="center"/>
          </w:tcPr>
          <w:p w14:paraId="6318025D" w14:textId="32A62392" w:rsidR="00C710FF" w:rsidRPr="00E80069" w:rsidRDefault="002766BD">
            <w:pPr>
              <w:kinsoku w:val="0"/>
              <w:autoSpaceDE w:val="0"/>
              <w:autoSpaceDN w:val="0"/>
              <w:adjustRightInd w:val="0"/>
              <w:spacing w:before="40" w:after="0"/>
              <w:rPr>
                <w:rFonts w:asciiTheme="minorHAnsi" w:hAnsiTheme="minorHAnsi" w:cstheme="minorBidi"/>
                <w:sz w:val="20"/>
                <w:szCs w:val="20"/>
              </w:rPr>
            </w:pPr>
            <w:r w:rsidRPr="0C73991F">
              <w:rPr>
                <w:rFonts w:asciiTheme="minorHAnsi" w:hAnsiTheme="minorHAnsi" w:cstheme="minorBidi"/>
                <w:sz w:val="20"/>
                <w:szCs w:val="20"/>
              </w:rPr>
              <w:t>Licenties (gebruikersrecht voor 550 werknemers) inclusief hosting, beheer, onderhoud en ondersteuning</w:t>
            </w:r>
          </w:p>
        </w:tc>
        <w:tc>
          <w:tcPr>
            <w:tcW w:w="2108" w:type="pct"/>
            <w:tcBorders>
              <w:tl2br w:val="nil"/>
              <w:tr2bl w:val="nil"/>
            </w:tcBorders>
            <w:vAlign w:val="center"/>
          </w:tcPr>
          <w:p w14:paraId="2B1F9B01" w14:textId="00ABF78B" w:rsidR="00C710FF" w:rsidRPr="00E80069" w:rsidRDefault="00091B5E">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r>
      <w:tr w:rsidR="00C710FF" w:rsidRPr="00E80069" w14:paraId="638F6343" w14:textId="77777777" w:rsidTr="00584472">
        <w:trPr>
          <w:trHeight w:val="567"/>
        </w:trPr>
        <w:tc>
          <w:tcPr>
            <w:tcW w:w="2892" w:type="pct"/>
            <w:tcBorders>
              <w:bottom w:val="single" w:sz="4" w:space="0" w:color="auto"/>
            </w:tcBorders>
            <w:vAlign w:val="center"/>
          </w:tcPr>
          <w:p w14:paraId="2FF11363" w14:textId="77777777" w:rsidR="00C710FF" w:rsidRPr="00E80069" w:rsidRDefault="00C710FF">
            <w:pPr>
              <w:kinsoku w:val="0"/>
              <w:autoSpaceDE w:val="0"/>
              <w:autoSpaceDN w:val="0"/>
              <w:adjustRightInd w:val="0"/>
              <w:spacing w:before="40" w:after="0"/>
              <w:rPr>
                <w:rFonts w:asciiTheme="minorHAnsi" w:hAnsiTheme="minorHAnsi" w:cstheme="minorHAnsi"/>
                <w:b/>
                <w:bCs/>
                <w:sz w:val="20"/>
                <w:szCs w:val="20"/>
              </w:rPr>
            </w:pPr>
            <w:r w:rsidRPr="00E80069">
              <w:rPr>
                <w:rFonts w:asciiTheme="minorHAnsi" w:hAnsiTheme="minorHAnsi" w:cstheme="minorHAnsi"/>
                <w:b/>
                <w:bCs/>
                <w:sz w:val="20"/>
                <w:szCs w:val="20"/>
              </w:rPr>
              <w:t>Bandbreedte subtotaal B</w:t>
            </w:r>
          </w:p>
          <w:p w14:paraId="4E818D10" w14:textId="77777777" w:rsidR="00C710FF" w:rsidRPr="00E80069" w:rsidRDefault="00C710FF">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bCs/>
                <w:sz w:val="20"/>
                <w:szCs w:val="20"/>
              </w:rPr>
              <w:t>(som van alle terugkerende kosten per maand)</w:t>
            </w:r>
          </w:p>
        </w:tc>
        <w:tc>
          <w:tcPr>
            <w:tcW w:w="2108" w:type="pct"/>
            <w:tcBorders>
              <w:bottom w:val="single" w:sz="4" w:space="0" w:color="auto"/>
              <w:tl2br w:val="nil"/>
              <w:tr2bl w:val="nil"/>
            </w:tcBorders>
            <w:vAlign w:val="center"/>
          </w:tcPr>
          <w:p w14:paraId="5B0D7F52" w14:textId="78B51915"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w:t>
            </w:r>
            <w:r w:rsidR="00FB299A">
              <w:rPr>
                <w:rFonts w:asciiTheme="minorHAnsi" w:hAnsiTheme="minorHAnsi" w:cstheme="minorHAnsi"/>
                <w:b/>
                <w:sz w:val="20"/>
                <w:szCs w:val="20"/>
              </w:rPr>
              <w:t>4</w:t>
            </w:r>
            <w:r w:rsidR="000F46B3" w:rsidRPr="00E80069">
              <w:rPr>
                <w:rFonts w:asciiTheme="minorHAnsi" w:hAnsiTheme="minorHAnsi" w:cstheme="minorHAnsi"/>
                <w:b/>
                <w:sz w:val="20"/>
                <w:szCs w:val="20"/>
              </w:rPr>
              <w:t>.0</w:t>
            </w:r>
            <w:r w:rsidRPr="00E80069">
              <w:rPr>
                <w:rFonts w:asciiTheme="minorHAnsi" w:hAnsiTheme="minorHAnsi" w:cstheme="minorHAnsi"/>
                <w:b/>
                <w:sz w:val="20"/>
                <w:szCs w:val="20"/>
              </w:rPr>
              <w:t>00,- per maand</w:t>
            </w:r>
          </w:p>
          <w:p w14:paraId="2FDA44D5" w14:textId="133551B3" w:rsidR="00C710FF" w:rsidRPr="00E80069" w:rsidRDefault="00C710FF">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Maximaal: € </w:t>
            </w:r>
            <w:r w:rsidR="00FB299A">
              <w:rPr>
                <w:rFonts w:asciiTheme="minorHAnsi" w:hAnsiTheme="minorHAnsi" w:cstheme="minorHAnsi"/>
                <w:b/>
                <w:sz w:val="20"/>
                <w:szCs w:val="20"/>
              </w:rPr>
              <w:t>7</w:t>
            </w:r>
            <w:r w:rsidRPr="00E80069">
              <w:rPr>
                <w:rFonts w:asciiTheme="minorHAnsi" w:hAnsiTheme="minorHAnsi" w:cstheme="minorHAnsi"/>
                <w:b/>
                <w:sz w:val="20"/>
                <w:szCs w:val="20"/>
              </w:rPr>
              <w:t>.000,- per maand</w:t>
            </w:r>
          </w:p>
        </w:tc>
      </w:tr>
      <w:tr w:rsidR="00C733DA" w:rsidRPr="00E80069" w14:paraId="61376D7F" w14:textId="77777777" w:rsidTr="00584472">
        <w:trPr>
          <w:trHeight w:val="567"/>
        </w:trPr>
        <w:tc>
          <w:tcPr>
            <w:tcW w:w="2892" w:type="pct"/>
            <w:shd w:val="clear" w:color="auto" w:fill="0070C0"/>
            <w:vAlign w:val="center"/>
          </w:tcPr>
          <w:p w14:paraId="5DE4E7DD" w14:textId="1A102806" w:rsidR="00C733DA" w:rsidRPr="00E80069" w:rsidRDefault="00C733DA" w:rsidP="00C733DA">
            <w:pPr>
              <w:kinsoku w:val="0"/>
              <w:autoSpaceDE w:val="0"/>
              <w:autoSpaceDN w:val="0"/>
              <w:adjustRightInd w:val="0"/>
              <w:spacing w:before="40" w:after="0"/>
              <w:rPr>
                <w:rFonts w:asciiTheme="minorHAnsi" w:hAnsiTheme="minorHAnsi" w:cstheme="minorHAnsi"/>
                <w:b/>
                <w:bCs/>
                <w:sz w:val="20"/>
                <w:szCs w:val="20"/>
              </w:rPr>
            </w:pPr>
            <w:r>
              <w:rPr>
                <w:rFonts w:asciiTheme="minorHAnsi" w:hAnsiTheme="minorHAnsi" w:cstheme="minorHAnsi"/>
                <w:b/>
                <w:color w:val="FFFFFF" w:themeColor="background1"/>
              </w:rPr>
              <w:t>C. Optioneel eenmalige kosten conversie, koppelingen en migratie historie</w:t>
            </w:r>
          </w:p>
        </w:tc>
        <w:tc>
          <w:tcPr>
            <w:tcW w:w="2108" w:type="pct"/>
            <w:tcBorders>
              <w:tl2br w:val="nil"/>
              <w:tr2bl w:val="nil"/>
            </w:tcBorders>
            <w:shd w:val="clear" w:color="auto" w:fill="0070C0"/>
            <w:vAlign w:val="center"/>
          </w:tcPr>
          <w:p w14:paraId="319FF99B" w14:textId="30547815" w:rsidR="00C733DA" w:rsidRPr="00E80069" w:rsidRDefault="00C733DA" w:rsidP="00C733DA">
            <w:pPr>
              <w:kinsoku w:val="0"/>
              <w:autoSpaceDE w:val="0"/>
              <w:autoSpaceDN w:val="0"/>
              <w:adjustRightInd w:val="0"/>
              <w:spacing w:before="40" w:after="0"/>
              <w:rPr>
                <w:rFonts w:asciiTheme="minorHAnsi" w:hAnsiTheme="minorHAnsi" w:cstheme="minorHAnsi"/>
                <w:b/>
                <w:sz w:val="20"/>
                <w:szCs w:val="20"/>
              </w:rPr>
            </w:pPr>
            <w:r>
              <w:rPr>
                <w:rFonts w:asciiTheme="minorHAnsi" w:hAnsiTheme="minorHAnsi" w:cstheme="minorHAnsi"/>
                <w:b/>
                <w:color w:val="FFFFFF" w:themeColor="background1"/>
              </w:rPr>
              <w:t>Totaalprijs (all-in)</w:t>
            </w:r>
          </w:p>
        </w:tc>
      </w:tr>
      <w:tr w:rsidR="00C733DA" w:rsidRPr="00E80069" w14:paraId="2CE9ED3B" w14:textId="77777777">
        <w:trPr>
          <w:trHeight w:val="567"/>
        </w:trPr>
        <w:tc>
          <w:tcPr>
            <w:tcW w:w="2892" w:type="pct"/>
            <w:vAlign w:val="center"/>
          </w:tcPr>
          <w:p w14:paraId="0CBB7229" w14:textId="0BF8FD4F" w:rsidR="00C733DA" w:rsidRPr="00E80069" w:rsidRDefault="0008792B" w:rsidP="00C733DA">
            <w:pPr>
              <w:kinsoku w:val="0"/>
              <w:autoSpaceDE w:val="0"/>
              <w:autoSpaceDN w:val="0"/>
              <w:adjustRightInd w:val="0"/>
              <w:spacing w:before="40" w:after="0"/>
              <w:rPr>
                <w:rFonts w:asciiTheme="minorHAnsi" w:hAnsiTheme="minorHAnsi" w:cstheme="minorHAnsi"/>
                <w:b/>
                <w:bCs/>
                <w:sz w:val="20"/>
                <w:szCs w:val="20"/>
              </w:rPr>
            </w:pPr>
            <w:r>
              <w:rPr>
                <w:rFonts w:asciiTheme="minorHAnsi" w:hAnsiTheme="minorHAnsi" w:cstheme="minorHAnsi"/>
              </w:rPr>
              <w:t>Volledige c</w:t>
            </w:r>
            <w:r w:rsidRPr="00E67A53">
              <w:rPr>
                <w:rFonts w:asciiTheme="minorHAnsi" w:hAnsiTheme="minorHAnsi" w:cstheme="minorHAnsi"/>
              </w:rPr>
              <w:t>onversie, koppelingen en migratie</w:t>
            </w:r>
            <w:r>
              <w:rPr>
                <w:rFonts w:asciiTheme="minorHAnsi" w:hAnsiTheme="minorHAnsi" w:cstheme="minorHAnsi"/>
              </w:rPr>
              <w:t xml:space="preserve"> historie</w:t>
            </w:r>
            <w:r>
              <w:rPr>
                <w:rStyle w:val="Voetnootmarkering"/>
                <w:rFonts w:asciiTheme="minorHAnsi" w:hAnsiTheme="minorHAnsi" w:cstheme="minorHAnsi"/>
                <w:sz w:val="22"/>
              </w:rPr>
              <w:footnoteReference w:id="7"/>
            </w:r>
          </w:p>
        </w:tc>
        <w:tc>
          <w:tcPr>
            <w:tcW w:w="2108" w:type="pct"/>
            <w:tcBorders>
              <w:tl2br w:val="nil"/>
              <w:tr2bl w:val="nil"/>
            </w:tcBorders>
            <w:vAlign w:val="center"/>
          </w:tcPr>
          <w:p w14:paraId="0E173F74" w14:textId="269BA94D" w:rsidR="00C733DA" w:rsidRPr="00E80069" w:rsidRDefault="00C733DA" w:rsidP="00C733DA">
            <w:pPr>
              <w:kinsoku w:val="0"/>
              <w:autoSpaceDE w:val="0"/>
              <w:autoSpaceDN w:val="0"/>
              <w:adjustRightInd w:val="0"/>
              <w:spacing w:before="40" w:after="0"/>
              <w:rPr>
                <w:rFonts w:asciiTheme="minorHAnsi" w:hAnsiTheme="minorHAnsi" w:cstheme="minorHAnsi"/>
                <w:b/>
                <w:sz w:val="20"/>
                <w:szCs w:val="20"/>
              </w:rPr>
            </w:pPr>
            <w:r>
              <w:rPr>
                <w:rFonts w:asciiTheme="minorHAnsi" w:hAnsiTheme="minorHAnsi" w:cstheme="minorHAnsi"/>
                <w:b/>
              </w:rPr>
              <w:t xml:space="preserve">€ </w:t>
            </w:r>
            <w:r w:rsidRPr="00584472">
              <w:rPr>
                <w:rFonts w:asciiTheme="minorHAnsi" w:hAnsiTheme="minorHAnsi" w:cstheme="minorHAnsi"/>
                <w:b/>
                <w:highlight w:val="yellow"/>
              </w:rPr>
              <w:t>INVULLEN DOOR INSCHRIJVER</w:t>
            </w:r>
          </w:p>
        </w:tc>
      </w:tr>
    </w:tbl>
    <w:p w14:paraId="0EDFF0E9" w14:textId="77777777" w:rsidR="00C710FF" w:rsidRPr="00E80069" w:rsidRDefault="00C710FF" w:rsidP="00C710FF">
      <w:pPr>
        <w:spacing w:before="240" w:after="0"/>
        <w:rPr>
          <w:rFonts w:asciiTheme="minorHAnsi" w:hAnsiTheme="minorHAnsi" w:cstheme="minorHAnsi"/>
        </w:rPr>
      </w:pPr>
      <w:r w:rsidRPr="00E80069">
        <w:rPr>
          <w:rFonts w:asciiTheme="minorHAnsi" w:hAnsiTheme="minorHAnsi" w:cstheme="minorHAnsi"/>
        </w:rPr>
        <w:t>Bij de prijsopgave all-in totaalprijs gelden de volgende uitgangspunten en nadere voorwaarden:</w:t>
      </w:r>
    </w:p>
    <w:p w14:paraId="4029DFE1" w14:textId="77777777" w:rsidR="00C710FF" w:rsidRPr="00E80069" w:rsidRDefault="00C710FF" w:rsidP="000A3F44">
      <w:pPr>
        <w:pStyle w:val="Lijstalinea"/>
        <w:numPr>
          <w:ilvl w:val="0"/>
          <w:numId w:val="26"/>
        </w:numPr>
        <w:spacing w:after="0"/>
        <w:contextualSpacing w:val="0"/>
        <w:jc w:val="both"/>
        <w:rPr>
          <w:rFonts w:asciiTheme="minorHAnsi" w:hAnsiTheme="minorHAnsi" w:cstheme="minorHAnsi"/>
          <w:sz w:val="20"/>
        </w:rPr>
      </w:pPr>
      <w:r w:rsidRPr="00E80069">
        <w:rPr>
          <w:rFonts w:asciiTheme="minorHAnsi" w:hAnsiTheme="minorHAnsi" w:cstheme="minorHAnsi"/>
        </w:rPr>
        <w:t>Er geldt geen beperking op het aantal externe/interne gebruikers, beheerders dan wel het aantal aanvragen. Verder gelden er geen andere beperkingen qua aantallen.</w:t>
      </w:r>
    </w:p>
    <w:p w14:paraId="217E8E49" w14:textId="54FB60A8" w:rsidR="00C710FF" w:rsidRPr="00E80069" w:rsidRDefault="00C710FF" w:rsidP="000A3F44">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Indexatie is mogelijk vanaf 1 januari 202</w:t>
      </w:r>
      <w:r w:rsidR="00636A9A" w:rsidRPr="00E80069">
        <w:rPr>
          <w:rFonts w:asciiTheme="minorHAnsi" w:hAnsiTheme="minorHAnsi" w:cstheme="minorHAnsi"/>
        </w:rPr>
        <w:t>9</w:t>
      </w:r>
      <w:r w:rsidRPr="00E80069">
        <w:rPr>
          <w:rFonts w:asciiTheme="minorHAnsi" w:hAnsiTheme="minorHAnsi" w:cstheme="minorHAnsi"/>
        </w:rPr>
        <w:t xml:space="preserve"> conform de indexeringsbepaling (DPI) in de Overeenkomst.</w:t>
      </w:r>
    </w:p>
    <w:p w14:paraId="0F254E4E" w14:textId="77777777" w:rsidR="00C710FF" w:rsidRPr="00E80069" w:rsidRDefault="00C710FF" w:rsidP="000A3F44">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Alle opgegeven prijzen bij de afzonderlijke prijsonderdelen dienen tezamen opgeteld het opgegeven bedrag bij ‘All-in totaalprijs’ te vormen. Indien dit niet het geval is, dan leidt dit tot uitsluiting van deelname aan deze aanbesteding.</w:t>
      </w:r>
    </w:p>
    <w:p w14:paraId="2539BA43" w14:textId="77777777" w:rsidR="00C710FF" w:rsidRPr="00E80069" w:rsidRDefault="00C710FF" w:rsidP="000A3F44">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Uw totale all-in prijsopgave dient binnen de bandbreedte (inclusief de genoemde grensbedragen) te vallen. Een prijsopgave die buiten de bandbreedte valt, is niet toegestaan en leidt tot uitsluiting van deelname aan deze aanbesteding.</w:t>
      </w:r>
    </w:p>
    <w:p w14:paraId="32AB7176" w14:textId="77777777" w:rsidR="00C710FF" w:rsidRPr="00E80069" w:rsidRDefault="00C710FF" w:rsidP="000A3F44">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lastRenderedPageBreak/>
        <w:t>Uw prijsopgave per onderdeel dient binnen de bijbehorende bandbreedte (inclusief de genoemde grensbedragen) te vallen. Een prijsopgave die buiten de bandbreedte valt, is niet toegestaan en leidt tot uitsluiting van deelname aan deze aanbesteding.</w:t>
      </w:r>
    </w:p>
    <w:p w14:paraId="762C7C87" w14:textId="7AE0215A" w:rsidR="00C710FF" w:rsidRPr="00E80069" w:rsidRDefault="00C710FF" w:rsidP="000A3F44">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 xml:space="preserve">Alle prijzen dienen te worden vermeld in Euro zonder enig voorbehoud en </w:t>
      </w:r>
      <w:r w:rsidRPr="00E80069">
        <w:rPr>
          <w:rFonts w:asciiTheme="minorHAnsi" w:hAnsiTheme="minorHAnsi" w:cstheme="minorHAnsi"/>
          <w:b/>
        </w:rPr>
        <w:t>exclusief</w:t>
      </w:r>
      <w:r w:rsidRPr="00E80069">
        <w:rPr>
          <w:rFonts w:asciiTheme="minorHAnsi" w:hAnsiTheme="minorHAnsi" w:cstheme="minorHAnsi"/>
        </w:rPr>
        <w:t xml:space="preserve"> 21% BTW.</w:t>
      </w:r>
    </w:p>
    <w:p w14:paraId="23B23DE2" w14:textId="77777777" w:rsidR="00C710FF" w:rsidRPr="00E80069" w:rsidRDefault="00C710FF" w:rsidP="000A3F44">
      <w:pPr>
        <w:numPr>
          <w:ilvl w:val="0"/>
          <w:numId w:val="26"/>
        </w:numPr>
        <w:spacing w:after="0"/>
        <w:rPr>
          <w:rFonts w:asciiTheme="minorHAnsi" w:hAnsiTheme="minorHAnsi" w:cstheme="minorHAnsi"/>
        </w:rPr>
      </w:pPr>
      <w:r w:rsidRPr="00E80069">
        <w:rPr>
          <w:rFonts w:asciiTheme="minorHAnsi" w:hAnsiTheme="minorHAnsi" w:cstheme="minorHAnsi"/>
        </w:rPr>
        <w:t>Facturatie van extra kosten is onmogelijk, tenzij expliciet en schriftelijk door Inschrijver aangegeven en na toestemming van de Aanbestedende dienst.</w:t>
      </w:r>
    </w:p>
    <w:p w14:paraId="3F0A6D01" w14:textId="1DF24455" w:rsidR="00C34948" w:rsidRPr="00E80069" w:rsidRDefault="00C710FF" w:rsidP="00F059CD">
      <w:pPr>
        <w:spacing w:before="240"/>
        <w:rPr>
          <w:rFonts w:asciiTheme="minorHAnsi" w:hAnsiTheme="minorHAnsi" w:cstheme="minorHAnsi"/>
        </w:rPr>
      </w:pPr>
      <w:r w:rsidRPr="00E80069">
        <w:rPr>
          <w:rFonts w:asciiTheme="minorHAnsi" w:hAnsiTheme="minorHAnsi" w:cstheme="minorHAnsi"/>
        </w:rPr>
        <w:t xml:space="preserve">In </w:t>
      </w:r>
      <w:r w:rsidRPr="00E80069">
        <w:rPr>
          <w:rFonts w:asciiTheme="minorHAnsi" w:hAnsiTheme="minorHAnsi" w:cstheme="minorHAnsi"/>
        </w:rPr>
        <w:fldChar w:fldCharType="begin"/>
      </w:r>
      <w:r w:rsidRPr="00E80069">
        <w:rPr>
          <w:rFonts w:asciiTheme="minorHAnsi" w:hAnsiTheme="minorHAnsi" w:cstheme="minorHAnsi"/>
        </w:rPr>
        <w:instrText xml:space="preserve"> REF _Ref443579968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rPr>
        <w:t>Bijlage 12: Prijsopgave</w:t>
      </w:r>
      <w:r w:rsidRPr="00E80069">
        <w:rPr>
          <w:rFonts w:asciiTheme="minorHAnsi" w:hAnsiTheme="minorHAnsi" w:cstheme="minorHAnsi"/>
        </w:rPr>
        <w:fldChar w:fldCharType="end"/>
      </w:r>
      <w:r w:rsidRPr="00E80069">
        <w:rPr>
          <w:rFonts w:asciiTheme="minorHAnsi" w:hAnsiTheme="minorHAnsi" w:cstheme="minorHAnsi"/>
        </w:rPr>
        <w:t xml:space="preserve"> dient bovenstaande </w:t>
      </w:r>
      <w:r w:rsidR="00C60EF8" w:rsidRPr="00E80069">
        <w:rPr>
          <w:rFonts w:asciiTheme="minorHAnsi" w:hAnsiTheme="minorHAnsi" w:cstheme="minorHAnsi"/>
        </w:rPr>
        <w:t xml:space="preserve">en onderstaande </w:t>
      </w:r>
      <w:r w:rsidRPr="00E80069">
        <w:rPr>
          <w:rFonts w:asciiTheme="minorHAnsi" w:hAnsiTheme="minorHAnsi" w:cstheme="minorHAnsi"/>
        </w:rPr>
        <w:t xml:space="preserve">tabel te worden ingevuld en voor akkoord ondertekend. </w:t>
      </w:r>
    </w:p>
    <w:p w14:paraId="716EC70D" w14:textId="77777777" w:rsidR="00C91CE3" w:rsidRPr="00E80069" w:rsidRDefault="00C91CE3" w:rsidP="00C91CE3">
      <w:pPr>
        <w:pStyle w:val="Kop3"/>
        <w:rPr>
          <w:rFonts w:asciiTheme="minorHAnsi" w:hAnsiTheme="minorHAnsi" w:cstheme="minorHAnsi"/>
        </w:rPr>
      </w:pPr>
      <w:bookmarkStart w:id="684" w:name="_Toc423073809"/>
      <w:bookmarkStart w:id="685" w:name="_Toc440974172"/>
      <w:r w:rsidRPr="00E80069">
        <w:rPr>
          <w:rFonts w:asciiTheme="minorHAnsi" w:hAnsiTheme="minorHAnsi" w:cstheme="minorHAnsi"/>
        </w:rPr>
        <w:t xml:space="preserve">Prijscriterium 2: Gemiddeld all-in uurtarief </w:t>
      </w:r>
      <w:bookmarkEnd w:id="684"/>
      <w:bookmarkEnd w:id="685"/>
      <w:r w:rsidRPr="00E80069">
        <w:rPr>
          <w:rFonts w:asciiTheme="minorHAnsi" w:hAnsiTheme="minorHAnsi" w:cstheme="minorHAnsi"/>
        </w:rPr>
        <w:t>(door)ontwikkeling</w:t>
      </w:r>
    </w:p>
    <w:p w14:paraId="794740A7" w14:textId="0A2202C8" w:rsidR="00C91CE3" w:rsidRPr="00E80069" w:rsidRDefault="00C91CE3" w:rsidP="00C91CE3">
      <w:pPr>
        <w:rPr>
          <w:rFonts w:asciiTheme="minorHAnsi" w:hAnsiTheme="minorHAnsi" w:cstheme="minorHAnsi"/>
        </w:rPr>
      </w:pPr>
      <w:r w:rsidRPr="00E80069">
        <w:rPr>
          <w:rFonts w:asciiTheme="minorHAnsi" w:hAnsiTheme="minorHAnsi" w:cstheme="minorHAnsi"/>
        </w:rPr>
        <w:t xml:space="preserve">Voor het op afroep ontwikkelen van (gewijzigde of additionele) functionaliteit in het </w:t>
      </w:r>
      <w:r w:rsidR="001F2B48" w:rsidRPr="00E80069">
        <w:rPr>
          <w:rFonts w:asciiTheme="minorHAnsi" w:hAnsiTheme="minorHAnsi" w:cstheme="minorHAnsi"/>
        </w:rPr>
        <w:t>E-HRM systeem</w:t>
      </w:r>
      <w:r w:rsidRPr="00E80069">
        <w:rPr>
          <w:rFonts w:asciiTheme="minorHAnsi" w:hAnsiTheme="minorHAnsi" w:cstheme="minorHAnsi"/>
        </w:rPr>
        <w:t xml:space="preserve"> </w:t>
      </w:r>
      <w:r w:rsidR="00344C42" w:rsidRPr="00E80069">
        <w:rPr>
          <w:rFonts w:asciiTheme="minorHAnsi" w:hAnsiTheme="minorHAnsi" w:cstheme="minorHAnsi"/>
        </w:rPr>
        <w:t>dient</w:t>
      </w:r>
      <w:r w:rsidRPr="00E80069">
        <w:rPr>
          <w:rFonts w:asciiTheme="minorHAnsi" w:hAnsiTheme="minorHAnsi" w:cstheme="minorHAnsi"/>
        </w:rPr>
        <w:t xml:space="preserve"> een vast gemiddeld uurtarief voor een ervaren senior ontwikkelaar/architect (in ieder geval een medewerker met tenminste 5 jaar relevante werkervaring met het ontwikkelen/ontwerpen van complexe webapplicaties) conform hetzelfde bovenstaande lineaire prijsmodel met hierbij een bandbreedte van € 90,- tot en met € 140,-</w:t>
      </w:r>
      <w:r w:rsidR="00344C42" w:rsidRPr="00E80069">
        <w:rPr>
          <w:rFonts w:asciiTheme="minorHAnsi" w:hAnsiTheme="minorHAnsi" w:cstheme="minorHAnsi"/>
        </w:rPr>
        <w:t xml:space="preserve"> te worden opgegeven</w:t>
      </w:r>
      <w:r w:rsidRPr="00E80069">
        <w:rPr>
          <w:rFonts w:asciiTheme="minorHAnsi" w:hAnsiTheme="minorHAnsi" w:cstheme="minorHAnsi"/>
        </w:rPr>
        <w:t>. Dit betreffen all-in tarieven exclusief BTW, inclusief reis- en verblijfkosten en alle andere overige kosten. Wanneer een Inschrijver een uurtarief van € 115,- aanbiedt, dan zal deze een score op dit onderdeel van 50 punten, van de in totaal 100 punten, behalen.</w:t>
      </w:r>
      <w:r w:rsidR="0015598D" w:rsidRPr="00E80069">
        <w:rPr>
          <w:rFonts w:asciiTheme="minorHAnsi" w:hAnsiTheme="minorHAnsi" w:cstheme="minorHAnsi"/>
          <w:noProof/>
        </w:rPr>
        <w:t xml:space="preserve"> </w:t>
      </w:r>
    </w:p>
    <w:p w14:paraId="3D883A5C" w14:textId="6BD025CE" w:rsidR="00C91CE3" w:rsidRPr="00E80069" w:rsidRDefault="00C91CE3" w:rsidP="00FF796E">
      <w:pPr>
        <w:rPr>
          <w:rFonts w:asciiTheme="minorHAnsi" w:hAnsiTheme="minorHAnsi" w:cstheme="minorHAnsi"/>
        </w:rPr>
      </w:pPr>
      <w:r w:rsidRPr="00E80069">
        <w:rPr>
          <w:rFonts w:asciiTheme="minorHAnsi" w:hAnsiTheme="minorHAnsi" w:cstheme="minorHAnsi"/>
        </w:rPr>
        <w:t>Prijzenblad en voorwaarden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89"/>
        <w:gridCol w:w="1394"/>
      </w:tblGrid>
      <w:tr w:rsidR="00C91CE3" w:rsidRPr="00E80069" w14:paraId="118D6523" w14:textId="77777777">
        <w:tc>
          <w:tcPr>
            <w:tcW w:w="3595" w:type="pct"/>
            <w:tcBorders>
              <w:top w:val="single" w:sz="4" w:space="0" w:color="auto"/>
              <w:left w:val="single" w:sz="4" w:space="0" w:color="auto"/>
              <w:bottom w:val="single" w:sz="4" w:space="0" w:color="auto"/>
              <w:right w:val="single" w:sz="4" w:space="0" w:color="auto"/>
            </w:tcBorders>
            <w:shd w:val="clear" w:color="auto" w:fill="0070C0"/>
            <w:hideMark/>
          </w:tcPr>
          <w:p w14:paraId="2E33A048" w14:textId="77777777" w:rsidR="00C91CE3" w:rsidRPr="00E80069" w:rsidRDefault="00C91CE3">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Gemiddeld all-in uurtarief (door)ontwikkeling</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0D98C13A" w14:textId="78AB870B" w:rsidR="00C91CE3" w:rsidRPr="00E80069" w:rsidRDefault="00C91CE3">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0070C0"/>
            <w:hideMark/>
          </w:tcPr>
          <w:p w14:paraId="38398418" w14:textId="1D6050C8" w:rsidR="00C91CE3" w:rsidRPr="00E80069" w:rsidRDefault="00C91CE3">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Bovengrens</w:t>
            </w:r>
          </w:p>
        </w:tc>
      </w:tr>
      <w:tr w:rsidR="00C91CE3" w:rsidRPr="00E80069" w14:paraId="5C7E562C" w14:textId="77777777">
        <w:tc>
          <w:tcPr>
            <w:tcW w:w="3595" w:type="pct"/>
            <w:tcBorders>
              <w:top w:val="single" w:sz="4" w:space="0" w:color="auto"/>
              <w:left w:val="single" w:sz="4" w:space="0" w:color="auto"/>
              <w:bottom w:val="single" w:sz="4" w:space="0" w:color="auto"/>
              <w:right w:val="single" w:sz="4" w:space="0" w:color="auto"/>
            </w:tcBorders>
            <w:hideMark/>
          </w:tcPr>
          <w:p w14:paraId="786DB013" w14:textId="00559AEA" w:rsidR="00C91CE3" w:rsidRPr="00E80069" w:rsidRDefault="00C60EF8">
            <w:pPr>
              <w:rPr>
                <w:rFonts w:asciiTheme="minorHAnsi" w:hAnsiTheme="minorHAnsi" w:cstheme="minorHAnsi"/>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c>
          <w:tcPr>
            <w:tcW w:w="561" w:type="pct"/>
            <w:tcBorders>
              <w:top w:val="single" w:sz="4" w:space="0" w:color="auto"/>
              <w:left w:val="single" w:sz="4" w:space="0" w:color="auto"/>
              <w:bottom w:val="single" w:sz="4" w:space="0" w:color="auto"/>
              <w:right w:val="single" w:sz="4" w:space="0" w:color="auto"/>
            </w:tcBorders>
            <w:hideMark/>
          </w:tcPr>
          <w:p w14:paraId="2308CA3B" w14:textId="02A9FEF6" w:rsidR="00C91CE3" w:rsidRPr="00E80069" w:rsidRDefault="00C91CE3">
            <w:pPr>
              <w:rPr>
                <w:rFonts w:asciiTheme="minorHAnsi" w:hAnsiTheme="minorHAnsi" w:cstheme="minorHAnsi"/>
              </w:rPr>
            </w:pPr>
            <w:r w:rsidRPr="00E80069">
              <w:rPr>
                <w:rFonts w:asciiTheme="minorHAnsi" w:hAnsiTheme="minorHAnsi" w:cstheme="minorHAnsi"/>
              </w:rPr>
              <w:t>€ 90</w:t>
            </w:r>
          </w:p>
        </w:tc>
        <w:tc>
          <w:tcPr>
            <w:tcW w:w="844" w:type="pct"/>
            <w:tcBorders>
              <w:top w:val="single" w:sz="4" w:space="0" w:color="auto"/>
              <w:left w:val="single" w:sz="4" w:space="0" w:color="auto"/>
              <w:bottom w:val="single" w:sz="4" w:space="0" w:color="auto"/>
              <w:right w:val="single" w:sz="4" w:space="0" w:color="auto"/>
            </w:tcBorders>
            <w:hideMark/>
          </w:tcPr>
          <w:p w14:paraId="234300B1" w14:textId="77777777" w:rsidR="00C91CE3" w:rsidRPr="00E80069" w:rsidRDefault="00C91CE3">
            <w:pPr>
              <w:rPr>
                <w:rFonts w:asciiTheme="minorHAnsi" w:hAnsiTheme="minorHAnsi" w:cstheme="minorHAnsi"/>
              </w:rPr>
            </w:pPr>
            <w:r w:rsidRPr="00E80069">
              <w:rPr>
                <w:rFonts w:asciiTheme="minorHAnsi" w:hAnsiTheme="minorHAnsi" w:cstheme="minorHAnsi"/>
              </w:rPr>
              <w:t>€ 140</w:t>
            </w:r>
          </w:p>
        </w:tc>
      </w:tr>
    </w:tbl>
    <w:p w14:paraId="75BCC7F3" w14:textId="3C2C7B17" w:rsidR="00C91CE3" w:rsidRPr="00E80069" w:rsidRDefault="00C91CE3" w:rsidP="00C91CE3">
      <w:pPr>
        <w:spacing w:before="240"/>
        <w:rPr>
          <w:rFonts w:asciiTheme="minorHAnsi" w:hAnsiTheme="minorHAnsi" w:cstheme="minorHAnsi"/>
        </w:rPr>
      </w:pPr>
      <w:r w:rsidRPr="00E80069">
        <w:rPr>
          <w:rFonts w:asciiTheme="minorHAnsi" w:hAnsiTheme="minorHAnsi" w:cstheme="minorHAnsi"/>
        </w:rPr>
        <w:t xml:space="preserve">Bij de </w:t>
      </w:r>
      <w:proofErr w:type="spellStart"/>
      <w:r w:rsidRPr="00E80069">
        <w:rPr>
          <w:rFonts w:asciiTheme="minorHAnsi" w:hAnsiTheme="minorHAnsi" w:cstheme="minorHAnsi"/>
        </w:rPr>
        <w:t>all-inclusive</w:t>
      </w:r>
      <w:proofErr w:type="spellEnd"/>
      <w:r w:rsidRPr="00E80069">
        <w:rPr>
          <w:rFonts w:asciiTheme="minorHAnsi" w:hAnsiTheme="minorHAnsi" w:cstheme="minorHAnsi"/>
        </w:rPr>
        <w:t xml:space="preserve"> prijsopgave gelden in ieder geval de volgende uitgangspunten:</w:t>
      </w:r>
    </w:p>
    <w:p w14:paraId="664F99AE" w14:textId="7818CE5B" w:rsidR="00C91CE3" w:rsidRPr="00E80069" w:rsidRDefault="00C91CE3" w:rsidP="000A3F44">
      <w:pPr>
        <w:numPr>
          <w:ilvl w:val="0"/>
          <w:numId w:val="25"/>
        </w:numPr>
        <w:spacing w:after="0"/>
        <w:rPr>
          <w:rFonts w:asciiTheme="minorHAnsi" w:hAnsiTheme="minorHAnsi" w:cstheme="minorHAnsi"/>
        </w:rPr>
      </w:pPr>
      <w:r w:rsidRPr="00E80069">
        <w:rPr>
          <w:rFonts w:asciiTheme="minorHAnsi" w:hAnsiTheme="minorHAnsi" w:cstheme="minorHAnsi"/>
        </w:rPr>
        <w:t xml:space="preserve">Uw prijsopgave betreft een totaalprijs </w:t>
      </w:r>
      <w:r w:rsidRPr="00E80069">
        <w:rPr>
          <w:rFonts w:asciiTheme="minorHAnsi" w:hAnsiTheme="minorHAnsi" w:cstheme="minorHAnsi"/>
          <w:b/>
          <w:bCs/>
        </w:rPr>
        <w:t>exclusief</w:t>
      </w:r>
      <w:r w:rsidRPr="00E80069">
        <w:rPr>
          <w:rFonts w:asciiTheme="minorHAnsi" w:hAnsiTheme="minorHAnsi" w:cstheme="minorHAnsi"/>
        </w:rPr>
        <w:t xml:space="preserve"> BTW en inclusief alle bijkomende kosten zoals reistijd, reiskosten, opslagen, toeslagen en verzekeringen. Additionele kosten tijdens de uitvoering worden niet geaccepteerd, tenzij deze werkzaamheden vooraf en na schriftelijke goedkeuring van Aanbestedende dienst als meerwerk zijn aangemerkt.</w:t>
      </w:r>
    </w:p>
    <w:p w14:paraId="16C79157" w14:textId="30E4F193" w:rsidR="00C91CE3" w:rsidRPr="00E80069" w:rsidRDefault="00C91CE3" w:rsidP="3E33E33E">
      <w:pPr>
        <w:pStyle w:val="Lijstalinea"/>
        <w:numPr>
          <w:ilvl w:val="0"/>
          <w:numId w:val="25"/>
        </w:numPr>
        <w:spacing w:after="0"/>
        <w:rPr>
          <w:rFonts w:asciiTheme="minorHAnsi" w:hAnsiTheme="minorHAnsi" w:cstheme="minorHAnsi"/>
        </w:rPr>
      </w:pPr>
      <w:r w:rsidRPr="00E80069">
        <w:rPr>
          <w:rFonts w:asciiTheme="minorHAnsi" w:hAnsiTheme="minorHAnsi" w:cstheme="minorHAnsi"/>
        </w:rPr>
        <w:t>Indexatie is mogelijk vanaf 1 januari 202</w:t>
      </w:r>
      <w:r w:rsidR="00E249EB">
        <w:rPr>
          <w:rFonts w:asciiTheme="minorHAnsi" w:hAnsiTheme="minorHAnsi" w:cstheme="minorHAnsi"/>
        </w:rPr>
        <w:t xml:space="preserve">9 </w:t>
      </w:r>
      <w:r w:rsidRPr="00E80069">
        <w:rPr>
          <w:rFonts w:asciiTheme="minorHAnsi" w:hAnsiTheme="minorHAnsi" w:cstheme="minorHAnsi"/>
        </w:rPr>
        <w:t>conform de indexeringsbepaling (DPI) in de Overeenkomst.</w:t>
      </w:r>
    </w:p>
    <w:p w14:paraId="011F6404" w14:textId="77777777" w:rsidR="00C91CE3" w:rsidRPr="00E80069" w:rsidRDefault="00C91CE3" w:rsidP="000A3F44">
      <w:pPr>
        <w:numPr>
          <w:ilvl w:val="0"/>
          <w:numId w:val="25"/>
        </w:numPr>
        <w:spacing w:after="0"/>
        <w:rPr>
          <w:rFonts w:asciiTheme="minorHAnsi" w:hAnsiTheme="minorHAnsi" w:cstheme="minorHAnsi"/>
        </w:rPr>
      </w:pPr>
      <w:r w:rsidRPr="00E80069">
        <w:rPr>
          <w:rFonts w:asciiTheme="minorHAnsi" w:hAnsiTheme="minorHAnsi" w:cstheme="minorHAnsi"/>
        </w:rPr>
        <w:t>Uw prijsopgave dient binnen de bandbreedte (inclusief de genoemde grensbedragen) te vallen. Een prijsopgave die buiten de bandbreedte valt, is niet toegestaan en leidt tot uitsluiting van deelname aan deze aanbesteding.</w:t>
      </w:r>
    </w:p>
    <w:p w14:paraId="2C4CA3C7" w14:textId="77AB8340" w:rsidR="00FF796E" w:rsidRPr="00E80069" w:rsidRDefault="00C91CE3" w:rsidP="000A3F44">
      <w:pPr>
        <w:numPr>
          <w:ilvl w:val="0"/>
          <w:numId w:val="25"/>
        </w:numPr>
        <w:spacing w:after="0"/>
        <w:rPr>
          <w:rFonts w:asciiTheme="minorHAnsi" w:hAnsiTheme="minorHAnsi" w:cstheme="minorHAnsi"/>
        </w:rPr>
      </w:pPr>
      <w:r w:rsidRPr="00E80069">
        <w:rPr>
          <w:rFonts w:asciiTheme="minorHAnsi" w:hAnsiTheme="minorHAnsi" w:cstheme="minorHAnsi"/>
        </w:rPr>
        <w:t>Wanneer tijdens de looptijd van de Overeenkomst een medewerker met minder werkervaring of kwalificaties aangeboden wordt, dan geldt een naar rato lager uurtarief dan waarmee Inschrijver heeft ingeschreven. Dit tarief wordt in samenspraak tussen partijen bepaald.</w:t>
      </w:r>
    </w:p>
    <w:p w14:paraId="09D7173A" w14:textId="77777777" w:rsidR="00FF796E" w:rsidRPr="00E80069" w:rsidRDefault="00FF796E">
      <w:pPr>
        <w:spacing w:after="0" w:line="240" w:lineRule="auto"/>
        <w:rPr>
          <w:rFonts w:asciiTheme="minorHAnsi" w:hAnsiTheme="minorHAnsi" w:cstheme="minorHAnsi"/>
        </w:rPr>
      </w:pPr>
      <w:r w:rsidRPr="00E80069">
        <w:rPr>
          <w:rFonts w:asciiTheme="minorHAnsi" w:hAnsiTheme="minorHAnsi" w:cstheme="minorHAnsi"/>
        </w:rPr>
        <w:br w:type="page"/>
      </w:r>
    </w:p>
    <w:p w14:paraId="35E1490B" w14:textId="453A2F62" w:rsidR="00177BD9" w:rsidRPr="00E80069" w:rsidRDefault="00CF3F0E" w:rsidP="001D73C8">
      <w:pPr>
        <w:pStyle w:val="Kop1"/>
        <w:rPr>
          <w:rFonts w:asciiTheme="minorHAnsi" w:hAnsiTheme="minorHAnsi" w:cstheme="minorHAnsi"/>
        </w:rPr>
      </w:pPr>
      <w:bookmarkStart w:id="686" w:name="_Ref199910759"/>
      <w:bookmarkStart w:id="687" w:name="_Toc214994051"/>
      <w:r w:rsidRPr="00E80069">
        <w:rPr>
          <w:rFonts w:asciiTheme="minorHAnsi" w:hAnsiTheme="minorHAnsi" w:cstheme="minorHAnsi"/>
        </w:rPr>
        <w:lastRenderedPageBreak/>
        <w:t>Beoorde</w:t>
      </w:r>
      <w:r w:rsidR="00177BD9" w:rsidRPr="00E80069">
        <w:rPr>
          <w:rFonts w:asciiTheme="minorHAnsi" w:hAnsiTheme="minorHAnsi" w:cstheme="minorHAnsi"/>
        </w:rPr>
        <w:t>lingsprocedure van de Inschrijvingen</w:t>
      </w:r>
      <w:bookmarkEnd w:id="566"/>
      <w:bookmarkEnd w:id="567"/>
      <w:bookmarkEnd w:id="568"/>
      <w:bookmarkEnd w:id="569"/>
      <w:bookmarkEnd w:id="570"/>
      <w:bookmarkEnd w:id="571"/>
      <w:bookmarkEnd w:id="572"/>
      <w:bookmarkEnd w:id="573"/>
      <w:bookmarkEnd w:id="574"/>
      <w:bookmarkEnd w:id="575"/>
      <w:bookmarkEnd w:id="576"/>
      <w:bookmarkEnd w:id="678"/>
      <w:bookmarkEnd w:id="679"/>
      <w:bookmarkEnd w:id="680"/>
      <w:bookmarkEnd w:id="681"/>
      <w:bookmarkEnd w:id="686"/>
      <w:bookmarkEnd w:id="687"/>
    </w:p>
    <w:p w14:paraId="1EBC030A" w14:textId="77777777" w:rsidR="00177BD9" w:rsidRPr="00E80069" w:rsidRDefault="00177BD9" w:rsidP="009456CC">
      <w:pPr>
        <w:rPr>
          <w:rFonts w:asciiTheme="minorHAnsi" w:hAnsiTheme="minorHAnsi" w:cstheme="minorHAnsi"/>
        </w:rPr>
      </w:pPr>
      <w:r w:rsidRPr="00E80069">
        <w:rPr>
          <w:rFonts w:asciiTheme="minorHAnsi" w:hAnsiTheme="minorHAnsi" w:cstheme="minorHAnsi"/>
        </w:rPr>
        <w:t>In dit hoofdstuk staat de beoordelingsprocedure beschreven.</w:t>
      </w:r>
    </w:p>
    <w:p w14:paraId="2DCD5A85" w14:textId="77777777" w:rsidR="00177BD9" w:rsidRPr="00E80069" w:rsidRDefault="00177BD9" w:rsidP="00C816E8">
      <w:pPr>
        <w:pStyle w:val="Kop2"/>
        <w:rPr>
          <w:rFonts w:asciiTheme="minorHAnsi" w:hAnsiTheme="minorHAnsi"/>
        </w:rPr>
      </w:pPr>
      <w:bookmarkStart w:id="688" w:name="_Toc215310761"/>
      <w:bookmarkStart w:id="689" w:name="_Toc222633339"/>
      <w:bookmarkStart w:id="690" w:name="_Toc227582900"/>
      <w:bookmarkStart w:id="691" w:name="_Toc227659729"/>
      <w:bookmarkStart w:id="692" w:name="_Toc289875120"/>
      <w:bookmarkStart w:id="693" w:name="_Toc314127653"/>
      <w:bookmarkStart w:id="694" w:name="_Toc314128182"/>
      <w:bookmarkStart w:id="695" w:name="_Toc416702309"/>
      <w:bookmarkStart w:id="696" w:name="_Toc424285049"/>
      <w:bookmarkStart w:id="697" w:name="_Toc214994052"/>
      <w:r w:rsidRPr="00E80069">
        <w:rPr>
          <w:rFonts w:asciiTheme="minorHAnsi" w:hAnsiTheme="minorHAnsi"/>
        </w:rPr>
        <w:t>Beoordelingscommissie</w:t>
      </w:r>
      <w:bookmarkEnd w:id="688"/>
      <w:bookmarkEnd w:id="689"/>
      <w:bookmarkEnd w:id="690"/>
      <w:bookmarkEnd w:id="691"/>
      <w:bookmarkEnd w:id="692"/>
      <w:bookmarkEnd w:id="693"/>
      <w:bookmarkEnd w:id="694"/>
      <w:bookmarkEnd w:id="695"/>
      <w:bookmarkEnd w:id="696"/>
      <w:bookmarkEnd w:id="697"/>
    </w:p>
    <w:p w14:paraId="3A166986" w14:textId="6A4573EE" w:rsidR="00177BD9" w:rsidRPr="00E80069" w:rsidRDefault="00177BD9" w:rsidP="009456CC">
      <w:pPr>
        <w:rPr>
          <w:rFonts w:asciiTheme="minorHAnsi" w:hAnsiTheme="minorHAnsi" w:cstheme="minorBidi"/>
        </w:rPr>
      </w:pPr>
      <w:r w:rsidRPr="49791E5D">
        <w:rPr>
          <w:rFonts w:asciiTheme="minorHAnsi" w:hAnsiTheme="minorHAnsi" w:cstheme="minorBidi"/>
        </w:rPr>
        <w:t>Voor de beoordeling van de Inschrijvingen is door Opdrachtgever een multidisciplinair, objectie</w:t>
      </w:r>
      <w:r w:rsidR="00C77FF0" w:rsidRPr="49791E5D">
        <w:rPr>
          <w:rFonts w:asciiTheme="minorHAnsi" w:hAnsiTheme="minorHAnsi" w:cstheme="minorBidi"/>
        </w:rPr>
        <w:t>ve</w:t>
      </w:r>
      <w:r w:rsidRPr="49791E5D">
        <w:rPr>
          <w:rFonts w:asciiTheme="minorHAnsi" w:hAnsiTheme="minorHAnsi" w:cstheme="minorBidi"/>
        </w:rPr>
        <w:t xml:space="preserve"> en onafhankelijke Beoordelingscommissie samengesteld. De Beoordelingscommissie </w:t>
      </w:r>
      <w:r w:rsidR="00DD3ADA" w:rsidRPr="49791E5D">
        <w:rPr>
          <w:rFonts w:asciiTheme="minorHAnsi" w:hAnsiTheme="minorHAnsi" w:cstheme="minorBidi"/>
        </w:rPr>
        <w:t xml:space="preserve">bestaat </w:t>
      </w:r>
      <w:r w:rsidRPr="49791E5D">
        <w:rPr>
          <w:rFonts w:asciiTheme="minorHAnsi" w:hAnsiTheme="minorHAnsi" w:cstheme="minorBidi"/>
        </w:rPr>
        <w:t xml:space="preserve">uit </w:t>
      </w:r>
      <w:r w:rsidR="00082245" w:rsidRPr="49791E5D">
        <w:rPr>
          <w:rFonts w:asciiTheme="minorHAnsi" w:hAnsiTheme="minorHAnsi" w:cstheme="minorBidi"/>
        </w:rPr>
        <w:t xml:space="preserve">tenminste </w:t>
      </w:r>
      <w:r w:rsidR="007B7823" w:rsidRPr="49791E5D">
        <w:rPr>
          <w:rFonts w:asciiTheme="minorHAnsi" w:hAnsiTheme="minorHAnsi" w:cstheme="minorBidi"/>
        </w:rPr>
        <w:t>vijf (</w:t>
      </w:r>
      <w:r w:rsidR="00E22048" w:rsidRPr="49791E5D">
        <w:rPr>
          <w:rFonts w:asciiTheme="minorHAnsi" w:hAnsiTheme="minorHAnsi" w:cstheme="minorBidi"/>
        </w:rPr>
        <w:t>5</w:t>
      </w:r>
      <w:r w:rsidR="007B7823" w:rsidRPr="49791E5D">
        <w:rPr>
          <w:rFonts w:asciiTheme="minorHAnsi" w:hAnsiTheme="minorHAnsi" w:cstheme="minorBidi"/>
        </w:rPr>
        <w:t>)</w:t>
      </w:r>
      <w:r w:rsidRPr="49791E5D">
        <w:rPr>
          <w:rFonts w:asciiTheme="minorHAnsi" w:hAnsiTheme="minorHAnsi" w:cstheme="minorBidi"/>
        </w:rPr>
        <w:t xml:space="preserve"> personen</w:t>
      </w:r>
      <w:r w:rsidR="00082245" w:rsidRPr="49791E5D">
        <w:rPr>
          <w:rFonts w:asciiTheme="minorHAnsi" w:hAnsiTheme="minorHAnsi" w:cstheme="minorBidi"/>
        </w:rPr>
        <w:t>.</w:t>
      </w:r>
      <w:r w:rsidR="00297AB6" w:rsidRPr="49791E5D">
        <w:rPr>
          <w:rFonts w:asciiTheme="minorHAnsi" w:hAnsiTheme="minorHAnsi" w:cstheme="minorBidi"/>
        </w:rPr>
        <w:t xml:space="preserve"> Dit betreffen allen werknemers van</w:t>
      </w:r>
      <w:r w:rsidR="00873F2D" w:rsidRPr="49791E5D">
        <w:rPr>
          <w:rFonts w:asciiTheme="minorHAnsi" w:hAnsiTheme="minorHAnsi" w:cstheme="minorBidi"/>
        </w:rPr>
        <w:t xml:space="preserve"> de Regio</w:t>
      </w:r>
      <w:r w:rsidR="00297AB6" w:rsidRPr="49791E5D">
        <w:rPr>
          <w:rFonts w:asciiTheme="minorHAnsi" w:hAnsiTheme="minorHAnsi" w:cstheme="minorBidi"/>
        </w:rPr>
        <w:t xml:space="preserve"> en zijn derhalve materiedeskundig.</w:t>
      </w:r>
    </w:p>
    <w:p w14:paraId="33AAA45C" w14:textId="158528B9" w:rsidR="0076638F" w:rsidRPr="00E80069" w:rsidRDefault="00FC70EB" w:rsidP="00C816E8">
      <w:pPr>
        <w:pStyle w:val="Kop2"/>
        <w:rPr>
          <w:rFonts w:asciiTheme="minorHAnsi" w:hAnsiTheme="minorHAnsi"/>
        </w:rPr>
      </w:pPr>
      <w:bookmarkStart w:id="698" w:name="_Toc424285050"/>
      <w:bookmarkStart w:id="699" w:name="_Toc214994053"/>
      <w:bookmarkStart w:id="700" w:name="_Toc416702311"/>
      <w:bookmarkStart w:id="701" w:name="_Toc289875126"/>
      <w:bookmarkStart w:id="702" w:name="_Toc314127659"/>
      <w:bookmarkStart w:id="703" w:name="_Toc314128188"/>
      <w:r w:rsidRPr="00E80069">
        <w:rPr>
          <w:rFonts w:asciiTheme="minorHAnsi" w:hAnsiTheme="minorHAnsi"/>
        </w:rPr>
        <w:t>Beoordel</w:t>
      </w:r>
      <w:r w:rsidR="006955D6" w:rsidRPr="00E80069">
        <w:rPr>
          <w:rFonts w:asciiTheme="minorHAnsi" w:hAnsiTheme="minorHAnsi"/>
        </w:rPr>
        <w:t xml:space="preserve">ingsmethodiek </w:t>
      </w:r>
      <w:r w:rsidR="00B14EE0" w:rsidRPr="00E80069">
        <w:rPr>
          <w:rFonts w:asciiTheme="minorHAnsi" w:hAnsiTheme="minorHAnsi"/>
        </w:rPr>
        <w:t>kwalitatieve</w:t>
      </w:r>
      <w:r w:rsidR="001F7991" w:rsidRPr="00E80069">
        <w:rPr>
          <w:rFonts w:asciiTheme="minorHAnsi" w:hAnsiTheme="minorHAnsi"/>
        </w:rPr>
        <w:t xml:space="preserve"> </w:t>
      </w:r>
      <w:bookmarkEnd w:id="698"/>
      <w:proofErr w:type="spellStart"/>
      <w:r w:rsidR="006955D6" w:rsidRPr="6B744877">
        <w:rPr>
          <w:rFonts w:asciiTheme="minorHAnsi" w:hAnsiTheme="minorHAnsi"/>
        </w:rPr>
        <w:t>Subgunning</w:t>
      </w:r>
      <w:r w:rsidR="71AF27C0" w:rsidRPr="6B744877">
        <w:rPr>
          <w:rFonts w:asciiTheme="minorHAnsi" w:hAnsiTheme="minorHAnsi"/>
        </w:rPr>
        <w:t>s</w:t>
      </w:r>
      <w:r w:rsidR="006955D6" w:rsidRPr="6B744877">
        <w:rPr>
          <w:rFonts w:asciiTheme="minorHAnsi" w:hAnsiTheme="minorHAnsi"/>
        </w:rPr>
        <w:t>criteria</w:t>
      </w:r>
      <w:bookmarkEnd w:id="699"/>
      <w:proofErr w:type="spellEnd"/>
    </w:p>
    <w:p w14:paraId="0118558E" w14:textId="5FB493C3" w:rsidR="009E4E69" w:rsidRPr="00E80069" w:rsidRDefault="009E4E69" w:rsidP="009E4E69">
      <w:pPr>
        <w:rPr>
          <w:rFonts w:asciiTheme="minorHAnsi" w:hAnsiTheme="minorHAnsi" w:cstheme="minorBidi"/>
        </w:rPr>
      </w:pPr>
      <w:r w:rsidRPr="6B744877">
        <w:rPr>
          <w:rFonts w:asciiTheme="minorHAnsi" w:hAnsiTheme="minorHAnsi" w:cstheme="minorBidi"/>
        </w:rPr>
        <w:t>Bij de beoordeling van de Inschrijvingen op de onderdelen (</w:t>
      </w:r>
      <w:proofErr w:type="spellStart"/>
      <w:r w:rsidR="650CB543" w:rsidRPr="6B744877">
        <w:rPr>
          <w:rFonts w:asciiTheme="minorHAnsi" w:hAnsiTheme="minorHAnsi" w:cstheme="minorBidi"/>
        </w:rPr>
        <w:t>Subgunning</w:t>
      </w:r>
      <w:r w:rsidR="59B58AB0" w:rsidRPr="6B744877">
        <w:rPr>
          <w:rFonts w:asciiTheme="minorHAnsi" w:hAnsiTheme="minorHAnsi" w:cstheme="minorBidi"/>
        </w:rPr>
        <w:t>s</w:t>
      </w:r>
      <w:r w:rsidR="650CB543" w:rsidRPr="6B744877">
        <w:rPr>
          <w:rFonts w:asciiTheme="minorHAnsi" w:hAnsiTheme="minorHAnsi" w:cstheme="minorBidi"/>
        </w:rPr>
        <w:t>criteria</w:t>
      </w:r>
      <w:proofErr w:type="spellEnd"/>
      <w:r w:rsidRPr="6B744877">
        <w:rPr>
          <w:rFonts w:asciiTheme="minorHAnsi" w:hAnsiTheme="minorHAnsi" w:cstheme="minorBidi"/>
        </w:rPr>
        <w:t xml:space="preserve">) van het </w:t>
      </w:r>
      <w:proofErr w:type="spellStart"/>
      <w:r w:rsidR="650CB543" w:rsidRPr="6B744877">
        <w:rPr>
          <w:rFonts w:asciiTheme="minorHAnsi" w:hAnsiTheme="minorHAnsi" w:cstheme="minorBidi"/>
        </w:rPr>
        <w:t>Subgunning</w:t>
      </w:r>
      <w:r w:rsidR="5B3CCFC5"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xml:space="preserve"> Kwaliteit komt aan de Beoordelingscommissie een grote beoordelingsvrijheid toe. Elk </w:t>
      </w:r>
      <w:r w:rsidR="00977846" w:rsidRPr="6B744877">
        <w:rPr>
          <w:rFonts w:asciiTheme="minorHAnsi" w:hAnsiTheme="minorHAnsi" w:cstheme="minorBidi"/>
        </w:rPr>
        <w:t>B</w:t>
      </w:r>
      <w:r w:rsidRPr="6B744877">
        <w:rPr>
          <w:rFonts w:asciiTheme="minorHAnsi" w:hAnsiTheme="minorHAnsi" w:cstheme="minorBidi"/>
        </w:rPr>
        <w:t xml:space="preserve">eoordelingscommissielid beoordeelt de Inschrijvingen in eerste instantie zelfstandig en kent zonder overleg met andere </w:t>
      </w:r>
      <w:r w:rsidR="00977846" w:rsidRPr="6B744877">
        <w:rPr>
          <w:rFonts w:asciiTheme="minorHAnsi" w:hAnsiTheme="minorHAnsi" w:cstheme="minorBidi"/>
        </w:rPr>
        <w:t>B</w:t>
      </w:r>
      <w:r w:rsidRPr="6B744877">
        <w:rPr>
          <w:rFonts w:asciiTheme="minorHAnsi" w:hAnsiTheme="minorHAnsi" w:cstheme="minorBidi"/>
        </w:rPr>
        <w:t xml:space="preserve">eoordelingscommissieleden op basis van de beoordelingssystematiek voor elk van de (sub)Gunningscriteria Kwaliteit waarderingen toe aan de Inschrijvingen. Tijdens een gezamenlijke vergadering zullen de door de commissieleden individueel toegekende scores per onderdeel van dit </w:t>
      </w:r>
      <w:proofErr w:type="spellStart"/>
      <w:r w:rsidR="650CB543" w:rsidRPr="6B744877">
        <w:rPr>
          <w:rFonts w:asciiTheme="minorHAnsi" w:hAnsiTheme="minorHAnsi" w:cstheme="minorBidi"/>
        </w:rPr>
        <w:t>Subgunning</w:t>
      </w:r>
      <w:r w:rsidR="0B049D05"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xml:space="preserve"> met elkaar worden vergeleken. Vervolgens komt de Beoordelingscommissie na een discussie over ieders bevindingen tot een collectieve consensus score per onderdeel (</w:t>
      </w:r>
      <w:proofErr w:type="spellStart"/>
      <w:r w:rsidR="650CB543" w:rsidRPr="6B744877">
        <w:rPr>
          <w:rFonts w:asciiTheme="minorHAnsi" w:hAnsiTheme="minorHAnsi" w:cstheme="minorBidi"/>
        </w:rPr>
        <w:t>Subgunning</w:t>
      </w:r>
      <w:r w:rsidR="4647C22C"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van het (sub)Gunningscriterium Kwaliteit. De totaalscore per onderdeel (</w:t>
      </w:r>
      <w:proofErr w:type="spellStart"/>
      <w:r w:rsidR="650CB543" w:rsidRPr="6B744877">
        <w:rPr>
          <w:rFonts w:asciiTheme="minorHAnsi" w:hAnsiTheme="minorHAnsi" w:cstheme="minorBidi"/>
        </w:rPr>
        <w:t>Subgunning</w:t>
      </w:r>
      <w:r w:rsidR="0421030E"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van het (sub)Gunningscriterium Kwaliteit wordt bepaald door de consensus score.</w:t>
      </w:r>
    </w:p>
    <w:p w14:paraId="1D96EC06" w14:textId="465164AD" w:rsidR="009E4E69" w:rsidRPr="00E80069" w:rsidRDefault="009E4E69" w:rsidP="009E4E69">
      <w:pPr>
        <w:rPr>
          <w:rFonts w:asciiTheme="minorHAnsi" w:hAnsiTheme="minorHAnsi" w:cstheme="minorBidi"/>
        </w:rPr>
      </w:pPr>
      <w:r w:rsidRPr="6B744877">
        <w:rPr>
          <w:rFonts w:asciiTheme="minorHAnsi" w:hAnsiTheme="minorHAnsi" w:cstheme="minorBidi"/>
        </w:rPr>
        <w:t xml:space="preserve">Aan de hand van de wegingsfactor voor het betreffende </w:t>
      </w:r>
      <w:proofErr w:type="spellStart"/>
      <w:r w:rsidR="650CB543" w:rsidRPr="6B744877">
        <w:rPr>
          <w:rFonts w:asciiTheme="minorHAnsi" w:hAnsiTheme="minorHAnsi" w:cstheme="minorBidi"/>
        </w:rPr>
        <w:t>Subgunning</w:t>
      </w:r>
      <w:r w:rsidR="18DC2936"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xml:space="preserve"> wordt de eindscore per </w:t>
      </w:r>
      <w:proofErr w:type="spellStart"/>
      <w:r w:rsidR="650CB543" w:rsidRPr="6B744877">
        <w:rPr>
          <w:rFonts w:asciiTheme="minorHAnsi" w:hAnsiTheme="minorHAnsi" w:cstheme="minorBidi"/>
        </w:rPr>
        <w:t>Subgunning</w:t>
      </w:r>
      <w:r w:rsidR="0AAA8EFB" w:rsidRPr="6B744877">
        <w:rPr>
          <w:rFonts w:asciiTheme="minorHAnsi" w:hAnsiTheme="minorHAnsi" w:cstheme="minorBidi"/>
        </w:rPr>
        <w:t>s</w:t>
      </w:r>
      <w:r w:rsidR="650CB543" w:rsidRPr="6B744877">
        <w:rPr>
          <w:rFonts w:asciiTheme="minorHAnsi" w:hAnsiTheme="minorHAnsi" w:cstheme="minorBidi"/>
        </w:rPr>
        <w:t>criterium</w:t>
      </w:r>
      <w:proofErr w:type="spellEnd"/>
      <w:r w:rsidR="650CB543" w:rsidRPr="6B744877">
        <w:rPr>
          <w:rFonts w:asciiTheme="minorHAnsi" w:hAnsiTheme="minorHAnsi" w:cstheme="minorBidi"/>
        </w:rPr>
        <w:t xml:space="preserve"> berekend.</w:t>
      </w:r>
      <w:r w:rsidRPr="6B744877">
        <w:rPr>
          <w:rFonts w:asciiTheme="minorHAnsi" w:hAnsiTheme="minorHAnsi" w:cstheme="minorBidi"/>
        </w:rPr>
        <w:t xml:space="preserve"> Uitsluitend de berekende consensus eindscore (na optelling van de prijs- en de kwaliteitseindscore) per Inschrijver wordt afgerond op twee cijfers achter de komma uitgaande van de gebruikelijke afrondingsnormen. Alleen de eindscores per </w:t>
      </w:r>
      <w:proofErr w:type="spellStart"/>
      <w:r w:rsidR="650CB543" w:rsidRPr="6B744877">
        <w:rPr>
          <w:rFonts w:asciiTheme="minorHAnsi" w:hAnsiTheme="minorHAnsi" w:cstheme="minorBidi"/>
        </w:rPr>
        <w:t>Subgunning</w:t>
      </w:r>
      <w:r w:rsidR="29072491"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xml:space="preserve"> worden met de betreffende Inschrijver gedeeld.</w:t>
      </w:r>
    </w:p>
    <w:p w14:paraId="4FD3F936" w14:textId="3ECBFFCA" w:rsidR="0076638F" w:rsidRPr="00E80069" w:rsidRDefault="009E4E69" w:rsidP="009E4E69">
      <w:pPr>
        <w:rPr>
          <w:rFonts w:asciiTheme="minorHAnsi" w:hAnsiTheme="minorHAnsi" w:cstheme="minorBidi"/>
        </w:rPr>
      </w:pPr>
      <w:r w:rsidRPr="6B744877">
        <w:rPr>
          <w:rFonts w:asciiTheme="minorHAnsi" w:hAnsiTheme="minorHAnsi" w:cstheme="minorBidi"/>
        </w:rPr>
        <w:t xml:space="preserve">Voor ieder </w:t>
      </w:r>
      <w:proofErr w:type="spellStart"/>
      <w:r w:rsidR="650CB543" w:rsidRPr="6B744877">
        <w:rPr>
          <w:rFonts w:asciiTheme="minorHAnsi" w:hAnsiTheme="minorHAnsi" w:cstheme="minorBidi"/>
        </w:rPr>
        <w:t>Subgunning</w:t>
      </w:r>
      <w:r w:rsidR="4EE159D0" w:rsidRPr="6B744877">
        <w:rPr>
          <w:rFonts w:asciiTheme="minorHAnsi" w:hAnsiTheme="minorHAnsi" w:cstheme="minorBidi"/>
        </w:rPr>
        <w:t>s</w:t>
      </w:r>
      <w:r w:rsidR="650CB543" w:rsidRPr="6B744877">
        <w:rPr>
          <w:rFonts w:asciiTheme="minorHAnsi" w:hAnsiTheme="minorHAnsi" w:cstheme="minorBidi"/>
        </w:rPr>
        <w:t>criterium</w:t>
      </w:r>
      <w:proofErr w:type="spellEnd"/>
      <w:r w:rsidRPr="6B744877">
        <w:rPr>
          <w:rFonts w:asciiTheme="minorHAnsi" w:hAnsiTheme="minorHAnsi" w:cstheme="minorBidi"/>
        </w:rPr>
        <w:t xml:space="preserve"> kan een ongewogen puntentotaal van 100 punten behaald worden. Voor de </w:t>
      </w:r>
      <w:proofErr w:type="spellStart"/>
      <w:r w:rsidR="650CB543" w:rsidRPr="6B744877">
        <w:rPr>
          <w:rFonts w:asciiTheme="minorHAnsi" w:hAnsiTheme="minorHAnsi" w:cstheme="minorBidi"/>
        </w:rPr>
        <w:t>Subgunning</w:t>
      </w:r>
      <w:r w:rsidR="52445367" w:rsidRPr="6B744877">
        <w:rPr>
          <w:rFonts w:asciiTheme="minorHAnsi" w:hAnsiTheme="minorHAnsi" w:cstheme="minorBidi"/>
        </w:rPr>
        <w:t>s</w:t>
      </w:r>
      <w:r w:rsidR="650CB543" w:rsidRPr="6B744877">
        <w:rPr>
          <w:rFonts w:asciiTheme="minorHAnsi" w:hAnsiTheme="minorHAnsi" w:cstheme="minorBidi"/>
        </w:rPr>
        <w:t>criteria</w:t>
      </w:r>
      <w:proofErr w:type="spellEnd"/>
      <w:r w:rsidR="005C0902" w:rsidRPr="6B744877">
        <w:rPr>
          <w:rFonts w:asciiTheme="minorHAnsi" w:hAnsiTheme="minorHAnsi" w:cstheme="minorBidi"/>
        </w:rPr>
        <w:t xml:space="preserve"> </w:t>
      </w:r>
      <w:r w:rsidRPr="6B744877">
        <w:rPr>
          <w:rFonts w:asciiTheme="minorHAnsi" w:hAnsiTheme="minorHAnsi" w:cstheme="minorBidi"/>
        </w:rPr>
        <w:t>“</w:t>
      </w:r>
      <w:r w:rsidR="006C2B34" w:rsidRPr="6B744877">
        <w:rPr>
          <w:rFonts w:asciiTheme="minorHAnsi" w:hAnsiTheme="minorHAnsi" w:cstheme="minorBidi"/>
        </w:rPr>
        <w:t xml:space="preserve">Plan van aanpak </w:t>
      </w:r>
      <w:r w:rsidR="005C0902" w:rsidRPr="6B744877">
        <w:rPr>
          <w:rFonts w:asciiTheme="minorHAnsi" w:hAnsiTheme="minorHAnsi" w:cstheme="minorBidi"/>
        </w:rPr>
        <w:t>en werkwijze implementatie”</w:t>
      </w:r>
      <w:r w:rsidR="00C31C99" w:rsidRPr="6B744877">
        <w:rPr>
          <w:rFonts w:asciiTheme="minorHAnsi" w:hAnsiTheme="minorHAnsi" w:cstheme="minorBidi"/>
        </w:rPr>
        <w:t xml:space="preserve">, </w:t>
      </w:r>
      <w:r w:rsidR="00047420" w:rsidRPr="6B744877">
        <w:rPr>
          <w:rFonts w:asciiTheme="minorHAnsi" w:hAnsiTheme="minorHAnsi" w:cstheme="minorBidi"/>
        </w:rPr>
        <w:t xml:space="preserve">“Visie op de oplossing en toekomst” </w:t>
      </w:r>
      <w:r w:rsidR="00916FF7" w:rsidRPr="6B744877">
        <w:rPr>
          <w:rFonts w:asciiTheme="minorHAnsi" w:hAnsiTheme="minorHAnsi" w:cstheme="minorBidi"/>
        </w:rPr>
        <w:t xml:space="preserve">en </w:t>
      </w:r>
      <w:r w:rsidR="00CE712B" w:rsidRPr="6B744877">
        <w:rPr>
          <w:rFonts w:asciiTheme="minorHAnsi" w:hAnsiTheme="minorHAnsi" w:cstheme="minorBidi"/>
        </w:rPr>
        <w:t>“</w:t>
      </w:r>
      <w:r w:rsidR="00916FF7" w:rsidRPr="6B744877">
        <w:rPr>
          <w:rFonts w:asciiTheme="minorHAnsi" w:hAnsiTheme="minorHAnsi" w:cstheme="minorBidi"/>
        </w:rPr>
        <w:t>Product</w:t>
      </w:r>
      <w:r w:rsidR="00CE712B" w:rsidRPr="6B744877">
        <w:rPr>
          <w:rFonts w:asciiTheme="minorHAnsi" w:hAnsiTheme="minorHAnsi" w:cstheme="minorBidi"/>
        </w:rPr>
        <w:t xml:space="preserve">demonstratie” </w:t>
      </w:r>
      <w:r w:rsidRPr="6B744877">
        <w:rPr>
          <w:rFonts w:asciiTheme="minorHAnsi" w:hAnsiTheme="minorHAnsi" w:cstheme="minorBidi"/>
        </w:rPr>
        <w:t>wordt per onderdeel in consensus een oordeel gegeven op basis van de volgende puntenschaal</w:t>
      </w:r>
      <w:r w:rsidR="0076638F" w:rsidRPr="6B744877">
        <w:rPr>
          <w:rFonts w:asciiTheme="minorHAnsi" w:hAnsiTheme="minorHAnsi" w:cstheme="minorBidi"/>
        </w:rPr>
        <w:t>:</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727"/>
        <w:gridCol w:w="3170"/>
      </w:tblGrid>
      <w:tr w:rsidR="006955D6" w:rsidRPr="00E80069" w14:paraId="236562CD" w14:textId="77777777" w:rsidTr="001601BD">
        <w:tc>
          <w:tcPr>
            <w:tcW w:w="5727" w:type="dxa"/>
            <w:shd w:val="clear" w:color="auto" w:fill="0070C0"/>
          </w:tcPr>
          <w:p w14:paraId="39CCB0B2" w14:textId="77777777" w:rsidR="006955D6" w:rsidRPr="00E80069" w:rsidRDefault="006955D6" w:rsidP="009456CC">
            <w:pPr>
              <w:pStyle w:val="BTStandaardTabel"/>
              <w:spacing w:line="276" w:lineRule="auto"/>
              <w:rPr>
                <w:rFonts w:asciiTheme="minorHAnsi" w:hAnsiTheme="minorHAnsi" w:cstheme="minorHAnsi"/>
                <w:b/>
                <w:color w:val="FFFFFF" w:themeColor="background1"/>
                <w:sz w:val="20"/>
                <w:szCs w:val="20"/>
                <w:lang w:eastAsia="nl-NL"/>
              </w:rPr>
            </w:pPr>
            <w:r w:rsidRPr="00E80069">
              <w:rPr>
                <w:rFonts w:asciiTheme="minorHAnsi" w:hAnsiTheme="minorHAnsi" w:cstheme="minorHAnsi"/>
                <w:b/>
                <w:color w:val="FFFFFF" w:themeColor="background1"/>
                <w:sz w:val="20"/>
                <w:szCs w:val="20"/>
                <w:lang w:eastAsia="nl-NL"/>
              </w:rPr>
              <w:t>Waardering</w:t>
            </w:r>
          </w:p>
        </w:tc>
        <w:tc>
          <w:tcPr>
            <w:tcW w:w="3170" w:type="dxa"/>
            <w:shd w:val="clear" w:color="auto" w:fill="0070C0"/>
          </w:tcPr>
          <w:p w14:paraId="7CA364F7" w14:textId="77777777" w:rsidR="006955D6" w:rsidRPr="00E80069" w:rsidRDefault="006955D6" w:rsidP="009456CC">
            <w:pPr>
              <w:pStyle w:val="BTStandaardTabel"/>
              <w:spacing w:line="276" w:lineRule="auto"/>
              <w:rPr>
                <w:rFonts w:asciiTheme="minorHAnsi" w:hAnsiTheme="minorHAnsi" w:cstheme="minorHAnsi"/>
                <w:b/>
                <w:color w:val="FFFFFF" w:themeColor="background1"/>
                <w:sz w:val="20"/>
                <w:szCs w:val="20"/>
                <w:lang w:eastAsia="nl-NL"/>
              </w:rPr>
            </w:pPr>
            <w:r w:rsidRPr="00E80069">
              <w:rPr>
                <w:rFonts w:asciiTheme="minorHAnsi" w:hAnsiTheme="minorHAnsi" w:cstheme="minorHAnsi"/>
                <w:b/>
                <w:color w:val="FFFFFF" w:themeColor="background1"/>
                <w:sz w:val="20"/>
                <w:szCs w:val="20"/>
                <w:lang w:eastAsia="nl-NL"/>
              </w:rPr>
              <w:t>Score</w:t>
            </w:r>
          </w:p>
        </w:tc>
      </w:tr>
      <w:tr w:rsidR="006955D6" w:rsidRPr="00E80069" w14:paraId="401118AB" w14:textId="77777777" w:rsidTr="00B97631">
        <w:tc>
          <w:tcPr>
            <w:tcW w:w="5727" w:type="dxa"/>
          </w:tcPr>
          <w:p w14:paraId="038C0ABF" w14:textId="5C24A2A6" w:rsidR="006955D6" w:rsidRPr="00E80069" w:rsidRDefault="006955D6"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 xml:space="preserve">De beschrijving </w:t>
            </w:r>
            <w:r w:rsidR="00CC47D0" w:rsidRPr="00E80069">
              <w:rPr>
                <w:rFonts w:asciiTheme="minorHAnsi" w:hAnsiTheme="minorHAnsi" w:cstheme="minorHAnsi"/>
                <w:sz w:val="20"/>
                <w:szCs w:val="20"/>
                <w:lang w:eastAsia="nl-NL"/>
              </w:rPr>
              <w:t xml:space="preserve">en/of de mondelinge toelichting </w:t>
            </w:r>
            <w:r w:rsidRPr="00E80069">
              <w:rPr>
                <w:rFonts w:asciiTheme="minorHAnsi" w:hAnsiTheme="minorHAnsi" w:cstheme="minorHAnsi"/>
                <w:sz w:val="20"/>
                <w:szCs w:val="20"/>
                <w:lang w:eastAsia="nl-NL"/>
              </w:rPr>
              <w:t>geeft Aanbestedende dienst zeer veel vertrouwen</w:t>
            </w:r>
          </w:p>
        </w:tc>
        <w:tc>
          <w:tcPr>
            <w:tcW w:w="3170" w:type="dxa"/>
          </w:tcPr>
          <w:p w14:paraId="2E8504AC" w14:textId="710209A7" w:rsidR="006955D6" w:rsidRPr="00E80069" w:rsidRDefault="001F7991"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100% van de te behalen punten</w:t>
            </w:r>
          </w:p>
        </w:tc>
      </w:tr>
      <w:tr w:rsidR="006955D6" w:rsidRPr="00E80069" w14:paraId="5216A50E" w14:textId="77777777" w:rsidTr="00B97631">
        <w:tc>
          <w:tcPr>
            <w:tcW w:w="5727" w:type="dxa"/>
          </w:tcPr>
          <w:p w14:paraId="6AEC3E52" w14:textId="0A00154E" w:rsidR="006955D6" w:rsidRPr="00E80069" w:rsidRDefault="00CC47D0"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 xml:space="preserve">De beschrijving en/of de mondelinge toelichting </w:t>
            </w:r>
            <w:r w:rsidR="006955D6" w:rsidRPr="00E80069">
              <w:rPr>
                <w:rFonts w:asciiTheme="minorHAnsi" w:hAnsiTheme="minorHAnsi" w:cstheme="minorHAnsi"/>
                <w:sz w:val="20"/>
                <w:szCs w:val="20"/>
                <w:lang w:eastAsia="nl-NL"/>
              </w:rPr>
              <w:t>geeft Aanbestedende dienst veel vertrouwen</w:t>
            </w:r>
          </w:p>
        </w:tc>
        <w:tc>
          <w:tcPr>
            <w:tcW w:w="3170" w:type="dxa"/>
          </w:tcPr>
          <w:p w14:paraId="041FC6B4" w14:textId="4E3383DE" w:rsidR="006955D6" w:rsidRPr="00E80069" w:rsidRDefault="009548A6"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80</w:t>
            </w:r>
            <w:r w:rsidR="001F7991" w:rsidRPr="00E80069">
              <w:rPr>
                <w:rFonts w:asciiTheme="minorHAnsi" w:hAnsiTheme="minorHAnsi" w:cstheme="minorHAnsi"/>
                <w:sz w:val="20"/>
                <w:szCs w:val="20"/>
                <w:lang w:eastAsia="nl-NL"/>
              </w:rPr>
              <w:t>% van de te behalen punten</w:t>
            </w:r>
          </w:p>
        </w:tc>
      </w:tr>
      <w:tr w:rsidR="006955D6" w:rsidRPr="00E80069" w14:paraId="67204D83" w14:textId="77777777" w:rsidTr="00B97631">
        <w:tc>
          <w:tcPr>
            <w:tcW w:w="5727" w:type="dxa"/>
          </w:tcPr>
          <w:p w14:paraId="49C6F6BB" w14:textId="21BB234A" w:rsidR="006955D6" w:rsidRPr="00E80069" w:rsidRDefault="00CC47D0"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 xml:space="preserve">De beschrijving en/of de mondelinge toelichting geeft </w:t>
            </w:r>
            <w:r w:rsidR="006955D6" w:rsidRPr="00E80069">
              <w:rPr>
                <w:rFonts w:asciiTheme="minorHAnsi" w:hAnsiTheme="minorHAnsi" w:cstheme="minorHAnsi"/>
                <w:sz w:val="20"/>
                <w:szCs w:val="20"/>
                <w:lang w:eastAsia="nl-NL"/>
              </w:rPr>
              <w:t>Aanbestedende dienst voldoende vertrouwen</w:t>
            </w:r>
          </w:p>
        </w:tc>
        <w:tc>
          <w:tcPr>
            <w:tcW w:w="3170" w:type="dxa"/>
          </w:tcPr>
          <w:p w14:paraId="70F44C4E" w14:textId="2956ACF3" w:rsidR="006955D6" w:rsidRPr="00E80069" w:rsidRDefault="00CC4EE6"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6</w:t>
            </w:r>
            <w:r w:rsidR="001F7991" w:rsidRPr="00E80069">
              <w:rPr>
                <w:rFonts w:asciiTheme="minorHAnsi" w:hAnsiTheme="minorHAnsi" w:cstheme="minorHAnsi"/>
                <w:sz w:val="20"/>
                <w:szCs w:val="20"/>
                <w:lang w:eastAsia="nl-NL"/>
              </w:rPr>
              <w:t>0% van de te behalen punten</w:t>
            </w:r>
          </w:p>
        </w:tc>
      </w:tr>
      <w:tr w:rsidR="006955D6" w:rsidRPr="00E80069" w14:paraId="4E389CEE" w14:textId="77777777" w:rsidTr="00B97631">
        <w:tc>
          <w:tcPr>
            <w:tcW w:w="5727" w:type="dxa"/>
          </w:tcPr>
          <w:p w14:paraId="5D4A7A1F" w14:textId="3FCD9212" w:rsidR="006955D6" w:rsidRPr="00E80069" w:rsidRDefault="00CC47D0"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 xml:space="preserve">De beschrijving en/of de mondelinge toelichting </w:t>
            </w:r>
            <w:r w:rsidR="006955D6" w:rsidRPr="00E80069">
              <w:rPr>
                <w:rFonts w:asciiTheme="minorHAnsi" w:hAnsiTheme="minorHAnsi" w:cstheme="minorHAnsi"/>
                <w:sz w:val="20"/>
                <w:szCs w:val="20"/>
                <w:lang w:eastAsia="nl-NL"/>
              </w:rPr>
              <w:t>geeft Aanbestedende dienst beperkt vertrouwen</w:t>
            </w:r>
          </w:p>
        </w:tc>
        <w:tc>
          <w:tcPr>
            <w:tcW w:w="3170" w:type="dxa"/>
          </w:tcPr>
          <w:p w14:paraId="0D3BE7CF" w14:textId="7D359CD2" w:rsidR="006955D6" w:rsidRPr="00E80069" w:rsidRDefault="00CC4EE6"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40</w:t>
            </w:r>
            <w:r w:rsidR="001F7991" w:rsidRPr="00E80069">
              <w:rPr>
                <w:rFonts w:asciiTheme="minorHAnsi" w:hAnsiTheme="minorHAnsi" w:cstheme="minorHAnsi"/>
                <w:sz w:val="20"/>
                <w:szCs w:val="20"/>
                <w:lang w:eastAsia="nl-NL"/>
              </w:rPr>
              <w:t>% van de te behalen punten</w:t>
            </w:r>
          </w:p>
        </w:tc>
      </w:tr>
      <w:tr w:rsidR="006955D6" w:rsidRPr="00E80069" w14:paraId="77EA63CD" w14:textId="77777777" w:rsidTr="00B97631">
        <w:tc>
          <w:tcPr>
            <w:tcW w:w="5727" w:type="dxa"/>
          </w:tcPr>
          <w:p w14:paraId="6CE94128" w14:textId="0C10BE04" w:rsidR="006955D6" w:rsidRPr="00E80069" w:rsidRDefault="00CC47D0"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lastRenderedPageBreak/>
              <w:t xml:space="preserve">De beschrijving en/of de mondelinge toelichting </w:t>
            </w:r>
            <w:r w:rsidR="006955D6" w:rsidRPr="00E80069">
              <w:rPr>
                <w:rFonts w:asciiTheme="minorHAnsi" w:hAnsiTheme="minorHAnsi" w:cstheme="minorHAnsi"/>
                <w:sz w:val="20"/>
                <w:szCs w:val="20"/>
                <w:lang w:eastAsia="nl-NL"/>
              </w:rPr>
              <w:t>geeft Aanbestedende dienst geen vertrouwen</w:t>
            </w:r>
          </w:p>
        </w:tc>
        <w:tc>
          <w:tcPr>
            <w:tcW w:w="3170" w:type="dxa"/>
          </w:tcPr>
          <w:p w14:paraId="4B758E8C" w14:textId="4805F4D2" w:rsidR="006955D6" w:rsidRPr="00E80069" w:rsidRDefault="00CC4EE6"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2</w:t>
            </w:r>
            <w:r w:rsidR="001F7991" w:rsidRPr="00E80069">
              <w:rPr>
                <w:rFonts w:asciiTheme="minorHAnsi" w:hAnsiTheme="minorHAnsi" w:cstheme="minorHAnsi"/>
                <w:sz w:val="20"/>
                <w:szCs w:val="20"/>
                <w:lang w:eastAsia="nl-NL"/>
              </w:rPr>
              <w:t>0% van de te behalen punten</w:t>
            </w:r>
          </w:p>
        </w:tc>
      </w:tr>
      <w:tr w:rsidR="006955D6" w:rsidRPr="00E80069" w14:paraId="773F1641" w14:textId="77777777" w:rsidTr="00B97631">
        <w:tc>
          <w:tcPr>
            <w:tcW w:w="5727" w:type="dxa"/>
          </w:tcPr>
          <w:p w14:paraId="7603B298" w14:textId="7DAD1DAB" w:rsidR="006955D6" w:rsidRPr="00E80069" w:rsidRDefault="00CC47D0"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 xml:space="preserve">De beschrijving en/of de mondelinge toelichting </w:t>
            </w:r>
            <w:r w:rsidR="006955D6" w:rsidRPr="00E80069">
              <w:rPr>
                <w:rFonts w:asciiTheme="minorHAnsi" w:hAnsiTheme="minorHAnsi" w:cstheme="minorHAnsi"/>
                <w:sz w:val="20"/>
                <w:szCs w:val="20"/>
                <w:lang w:eastAsia="nl-NL"/>
              </w:rPr>
              <w:t>ontbreekt</w:t>
            </w:r>
          </w:p>
        </w:tc>
        <w:tc>
          <w:tcPr>
            <w:tcW w:w="3170" w:type="dxa"/>
          </w:tcPr>
          <w:p w14:paraId="06E76CA1" w14:textId="02C3C71B" w:rsidR="006955D6" w:rsidRPr="00E80069" w:rsidRDefault="001F7991" w:rsidP="009456CC">
            <w:pPr>
              <w:pStyle w:val="BTStandaardTabel"/>
              <w:spacing w:line="276" w:lineRule="auto"/>
              <w:rPr>
                <w:rFonts w:asciiTheme="minorHAnsi" w:hAnsiTheme="minorHAnsi" w:cstheme="minorHAnsi"/>
                <w:sz w:val="20"/>
                <w:szCs w:val="20"/>
                <w:lang w:eastAsia="nl-NL"/>
              </w:rPr>
            </w:pPr>
            <w:r w:rsidRPr="00E80069">
              <w:rPr>
                <w:rFonts w:asciiTheme="minorHAnsi" w:hAnsiTheme="minorHAnsi" w:cstheme="minorHAnsi"/>
                <w:sz w:val="20"/>
                <w:szCs w:val="20"/>
                <w:lang w:eastAsia="nl-NL"/>
              </w:rPr>
              <w:t>0% van de te behalen punten</w:t>
            </w:r>
          </w:p>
        </w:tc>
      </w:tr>
    </w:tbl>
    <w:p w14:paraId="515BED2F" w14:textId="34CC1F19" w:rsidR="008D759A" w:rsidRPr="00E80069" w:rsidRDefault="008D759A" w:rsidP="008D759A">
      <w:pPr>
        <w:pStyle w:val="Kop2"/>
        <w:rPr>
          <w:rFonts w:asciiTheme="minorHAnsi" w:hAnsiTheme="minorHAnsi"/>
        </w:rPr>
      </w:pPr>
      <w:bookmarkStart w:id="704" w:name="_Toc101789130"/>
      <w:bookmarkStart w:id="705" w:name="_Toc101790597"/>
      <w:bookmarkStart w:id="706" w:name="_Toc101790996"/>
      <w:bookmarkStart w:id="707" w:name="_Toc101791517"/>
      <w:bookmarkStart w:id="708" w:name="_Toc101789131"/>
      <w:bookmarkStart w:id="709" w:name="_Toc101790598"/>
      <w:bookmarkStart w:id="710" w:name="_Toc101790997"/>
      <w:bookmarkStart w:id="711" w:name="_Toc101791518"/>
      <w:bookmarkStart w:id="712" w:name="_Toc101789168"/>
      <w:bookmarkStart w:id="713" w:name="_Toc101790635"/>
      <w:bookmarkStart w:id="714" w:name="_Toc101791034"/>
      <w:bookmarkStart w:id="715" w:name="_Toc101791555"/>
      <w:bookmarkStart w:id="716" w:name="_Ref47187065"/>
      <w:bookmarkStart w:id="717" w:name="_Toc189857427"/>
      <w:bookmarkStart w:id="718" w:name="_Toc214994054"/>
      <w:bookmarkStart w:id="719" w:name="_Toc416702312"/>
      <w:bookmarkStart w:id="720" w:name="_Toc424285052"/>
      <w:bookmarkEnd w:id="700"/>
      <w:bookmarkEnd w:id="704"/>
      <w:bookmarkEnd w:id="705"/>
      <w:bookmarkEnd w:id="706"/>
      <w:bookmarkEnd w:id="707"/>
      <w:bookmarkEnd w:id="708"/>
      <w:bookmarkEnd w:id="709"/>
      <w:bookmarkEnd w:id="710"/>
      <w:bookmarkEnd w:id="711"/>
      <w:bookmarkEnd w:id="712"/>
      <w:bookmarkEnd w:id="713"/>
      <w:bookmarkEnd w:id="714"/>
      <w:bookmarkEnd w:id="715"/>
      <w:r w:rsidRPr="00E80069">
        <w:rPr>
          <w:rFonts w:asciiTheme="minorHAnsi" w:hAnsiTheme="minorHAnsi"/>
        </w:rPr>
        <w:t xml:space="preserve">Beoordelingsmethodiek kwantitatief </w:t>
      </w:r>
      <w:bookmarkEnd w:id="716"/>
      <w:bookmarkEnd w:id="717"/>
      <w:proofErr w:type="spellStart"/>
      <w:r w:rsidR="6BAC7095" w:rsidRPr="6B744877">
        <w:rPr>
          <w:rFonts w:asciiTheme="minorHAnsi" w:hAnsiTheme="minorHAnsi"/>
        </w:rPr>
        <w:t>Subgunning</w:t>
      </w:r>
      <w:r w:rsidR="2D340EAE" w:rsidRPr="6B744877">
        <w:rPr>
          <w:rFonts w:asciiTheme="minorHAnsi" w:hAnsiTheme="minorHAnsi"/>
        </w:rPr>
        <w:t>s</w:t>
      </w:r>
      <w:r w:rsidR="6BAC7095" w:rsidRPr="6B744877">
        <w:rPr>
          <w:rFonts w:asciiTheme="minorHAnsi" w:hAnsiTheme="minorHAnsi"/>
        </w:rPr>
        <w:t>criterium</w:t>
      </w:r>
      <w:bookmarkEnd w:id="718"/>
      <w:proofErr w:type="spellEnd"/>
    </w:p>
    <w:p w14:paraId="4EA6FAEA" w14:textId="587D5F41" w:rsidR="008D759A" w:rsidRPr="00E80069" w:rsidRDefault="008D759A" w:rsidP="3E33E33E">
      <w:pPr>
        <w:rPr>
          <w:rFonts w:asciiTheme="minorHAnsi" w:hAnsiTheme="minorHAnsi" w:cstheme="minorBidi"/>
        </w:rPr>
      </w:pPr>
      <w:r w:rsidRPr="6B744877">
        <w:rPr>
          <w:rFonts w:asciiTheme="minorHAnsi" w:hAnsiTheme="minorHAnsi" w:cstheme="minorBidi"/>
        </w:rPr>
        <w:t xml:space="preserve">Voor het </w:t>
      </w:r>
      <w:proofErr w:type="spellStart"/>
      <w:r w:rsidR="6BAC7095" w:rsidRPr="6B744877">
        <w:rPr>
          <w:rFonts w:asciiTheme="minorHAnsi" w:hAnsiTheme="minorHAnsi" w:cstheme="minorBidi"/>
        </w:rPr>
        <w:t>Subgunning</w:t>
      </w:r>
      <w:r w:rsidR="02C3B5D8" w:rsidRPr="6B744877">
        <w:rPr>
          <w:rFonts w:asciiTheme="minorHAnsi" w:hAnsiTheme="minorHAnsi" w:cstheme="minorBidi"/>
        </w:rPr>
        <w:t>s</w:t>
      </w:r>
      <w:r w:rsidR="6BAC7095" w:rsidRPr="6B744877">
        <w:rPr>
          <w:rFonts w:asciiTheme="minorHAnsi" w:hAnsiTheme="minorHAnsi" w:cstheme="minorBidi"/>
        </w:rPr>
        <w:t>criterium</w:t>
      </w:r>
      <w:proofErr w:type="spellEnd"/>
      <w:r w:rsidRPr="6B744877">
        <w:rPr>
          <w:rFonts w:asciiTheme="minorHAnsi" w:hAnsiTheme="minorHAnsi" w:cstheme="minorBidi"/>
        </w:rPr>
        <w:t xml:space="preserve"> “All-in totaalprijs implementatie, beheer, onderhoud en support” en “Gemiddeld all-in uurtarief (door)ontwikkeling” kan een ongewogen puntentotaal van 100 punten behaald worden. Aan de hand van de wegingsfactor voor het </w:t>
      </w:r>
      <w:proofErr w:type="spellStart"/>
      <w:r w:rsidR="6BAC7095" w:rsidRPr="6B744877">
        <w:rPr>
          <w:rFonts w:asciiTheme="minorHAnsi" w:hAnsiTheme="minorHAnsi" w:cstheme="minorBidi"/>
        </w:rPr>
        <w:t>Subgunning</w:t>
      </w:r>
      <w:r w:rsidR="3DC17E28" w:rsidRPr="6B744877">
        <w:rPr>
          <w:rFonts w:asciiTheme="minorHAnsi" w:hAnsiTheme="minorHAnsi" w:cstheme="minorBidi"/>
        </w:rPr>
        <w:t>sc</w:t>
      </w:r>
      <w:r w:rsidR="6BAC7095" w:rsidRPr="6B744877">
        <w:rPr>
          <w:rFonts w:asciiTheme="minorHAnsi" w:hAnsiTheme="minorHAnsi" w:cstheme="minorBidi"/>
        </w:rPr>
        <w:t>riterium</w:t>
      </w:r>
      <w:proofErr w:type="spellEnd"/>
      <w:r w:rsidRPr="6B744877">
        <w:rPr>
          <w:rFonts w:asciiTheme="minorHAnsi" w:hAnsiTheme="minorHAnsi" w:cstheme="minorBidi"/>
        </w:rPr>
        <w:t xml:space="preserve"> wordt het gewogen puntentotaal berekend.</w:t>
      </w:r>
    </w:p>
    <w:p w14:paraId="76F4D0DA" w14:textId="75A06B88" w:rsidR="008D759A" w:rsidRPr="00E80069" w:rsidRDefault="008D759A" w:rsidP="008D759A">
      <w:pPr>
        <w:rPr>
          <w:rFonts w:asciiTheme="minorHAnsi" w:hAnsiTheme="minorHAnsi" w:cstheme="minorBidi"/>
        </w:rPr>
      </w:pPr>
      <w:r w:rsidRPr="6B744877">
        <w:rPr>
          <w:rFonts w:asciiTheme="minorHAnsi" w:hAnsiTheme="minorHAnsi" w:cstheme="minorBidi"/>
        </w:rPr>
        <w:t xml:space="preserve">Voor het </w:t>
      </w:r>
      <w:proofErr w:type="spellStart"/>
      <w:r w:rsidR="6BAC7095" w:rsidRPr="6B744877">
        <w:rPr>
          <w:rFonts w:asciiTheme="minorHAnsi" w:hAnsiTheme="minorHAnsi" w:cstheme="minorBidi"/>
        </w:rPr>
        <w:t>Subgunning</w:t>
      </w:r>
      <w:r w:rsidR="6E86412F" w:rsidRPr="6B744877">
        <w:rPr>
          <w:rFonts w:asciiTheme="minorHAnsi" w:hAnsiTheme="minorHAnsi" w:cstheme="minorBidi"/>
        </w:rPr>
        <w:t>s</w:t>
      </w:r>
      <w:r w:rsidR="6BAC7095" w:rsidRPr="6B744877">
        <w:rPr>
          <w:rFonts w:asciiTheme="minorHAnsi" w:hAnsiTheme="minorHAnsi" w:cstheme="minorBidi"/>
        </w:rPr>
        <w:t>criterium</w:t>
      </w:r>
      <w:proofErr w:type="spellEnd"/>
      <w:r w:rsidRPr="6B744877">
        <w:rPr>
          <w:rFonts w:asciiTheme="minorHAnsi" w:hAnsiTheme="minorHAnsi" w:cstheme="minorBidi"/>
        </w:rPr>
        <w:t xml:space="preserve"> All-in totaalprijs implementatie, beheer, onderhoud en support is een bandbreedte aangegeven waarbinnen </w:t>
      </w:r>
      <w:proofErr w:type="spellStart"/>
      <w:r w:rsidRPr="6B744877">
        <w:rPr>
          <w:rFonts w:asciiTheme="minorHAnsi" w:hAnsiTheme="minorHAnsi" w:cstheme="minorBidi"/>
        </w:rPr>
        <w:t>beprijs</w:t>
      </w:r>
      <w:r w:rsidR="1F2E6CC8" w:rsidRPr="6B744877">
        <w:rPr>
          <w:rFonts w:asciiTheme="minorHAnsi" w:hAnsiTheme="minorHAnsi" w:cstheme="minorBidi"/>
        </w:rPr>
        <w:t>d</w:t>
      </w:r>
      <w:proofErr w:type="spellEnd"/>
      <w:r w:rsidRPr="6B744877">
        <w:rPr>
          <w:rFonts w:asciiTheme="minorHAnsi" w:hAnsiTheme="minorHAnsi" w:cstheme="minorBidi"/>
        </w:rPr>
        <w:t xml:space="preserve"> dient te worden. Inschrijvingen met prijzen buiten de bandbreedte zijn ongeldig.</w:t>
      </w:r>
    </w:p>
    <w:p w14:paraId="28FD1FFA" w14:textId="77777777" w:rsidR="008D759A" w:rsidRPr="00E80069" w:rsidRDefault="008D759A" w:rsidP="008D759A">
      <w:pPr>
        <w:rPr>
          <w:rFonts w:asciiTheme="minorHAnsi" w:hAnsiTheme="minorHAnsi" w:cstheme="minorHAnsi"/>
        </w:rPr>
      </w:pPr>
      <w:r w:rsidRPr="00E80069">
        <w:rPr>
          <w:rFonts w:asciiTheme="minorHAnsi" w:hAnsiTheme="minorHAnsi" w:cstheme="minorHAnsi"/>
        </w:rPr>
        <w:t>Voor de (rekenkundige) totaalprijs geldt dat de score per prijscomponent wordt berekend aan de hand van de volgende formule:</w:t>
      </w:r>
    </w:p>
    <w:p w14:paraId="11C07923" w14:textId="77777777" w:rsidR="008D759A" w:rsidRPr="00E80069" w:rsidRDefault="008D759A" w:rsidP="008D759A">
      <w:pPr>
        <w:jc w:val="center"/>
        <w:rPr>
          <w:rFonts w:asciiTheme="minorHAnsi" w:hAnsiTheme="minorHAnsi" w:cstheme="minorHAnsi"/>
          <w:b/>
        </w:rPr>
      </w:pPr>
      <w:r w:rsidRPr="00E80069">
        <w:rPr>
          <w:rFonts w:asciiTheme="minorHAnsi" w:hAnsiTheme="minorHAnsi" w:cstheme="minorHAnsi"/>
          <w:b/>
        </w:rPr>
        <w:t>Aantal punten Inschrijver =</w:t>
      </w:r>
    </w:p>
    <w:p w14:paraId="1FF3F9DA" w14:textId="77777777" w:rsidR="008D759A" w:rsidRPr="00E80069" w:rsidRDefault="008D759A" w:rsidP="008D759A">
      <w:pPr>
        <w:jc w:val="center"/>
        <w:rPr>
          <w:rFonts w:asciiTheme="minorHAnsi" w:hAnsiTheme="minorHAnsi" w:cstheme="minorHAnsi"/>
          <w:b/>
        </w:rPr>
      </w:pPr>
      <w:r w:rsidRPr="00E80069">
        <w:rPr>
          <w:rFonts w:asciiTheme="minorHAnsi" w:hAnsiTheme="minorHAnsi" w:cstheme="minorHAnsi"/>
          <w:b/>
        </w:rPr>
        <w:t>100 – (100 / (maximumprijs – minimumprijs)) x (prijs Inschrijver – minimumprijs)</w:t>
      </w:r>
    </w:p>
    <w:p w14:paraId="6DC4D445" w14:textId="77777777" w:rsidR="008D759A" w:rsidRPr="00E80069" w:rsidRDefault="008D759A" w:rsidP="008D759A">
      <w:pPr>
        <w:jc w:val="center"/>
        <w:rPr>
          <w:rFonts w:asciiTheme="minorHAnsi" w:hAnsiTheme="minorHAnsi" w:cstheme="minorHAnsi"/>
        </w:rPr>
      </w:pPr>
      <w:r w:rsidRPr="00E80069">
        <w:rPr>
          <w:rFonts w:asciiTheme="minorHAnsi" w:hAnsiTheme="minorHAnsi" w:cstheme="minorHAnsi"/>
          <w:noProof/>
        </w:rPr>
        <w:drawing>
          <wp:inline distT="0" distB="0" distL="0" distR="0" wp14:anchorId="3E4B2404" wp14:editId="43E54280">
            <wp:extent cx="4399005" cy="2938171"/>
            <wp:effectExtent l="0" t="0" r="1905" b="0"/>
            <wp:docPr id="507867811" name="Afbeelding 507867811" descr="Afbeelding met lijn, diagram, Parallel,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67811" name="Afbeelding 507867811" descr="Afbeelding met lijn, diagram, Parallel, Perceel&#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4399005" cy="2938171"/>
                    </a:xfrm>
                    <a:prstGeom prst="rect">
                      <a:avLst/>
                    </a:prstGeom>
                  </pic:spPr>
                </pic:pic>
              </a:graphicData>
            </a:graphic>
          </wp:inline>
        </w:drawing>
      </w:r>
    </w:p>
    <w:p w14:paraId="33103E1F" w14:textId="77777777" w:rsidR="008D759A" w:rsidRPr="00E80069" w:rsidRDefault="008D759A" w:rsidP="008D759A">
      <w:pPr>
        <w:rPr>
          <w:rFonts w:asciiTheme="minorHAnsi" w:hAnsiTheme="minorHAnsi" w:cstheme="minorHAnsi"/>
        </w:rPr>
      </w:pPr>
      <w:r w:rsidRPr="00E80069">
        <w:rPr>
          <w:rFonts w:asciiTheme="minorHAnsi" w:hAnsiTheme="minorHAnsi" w:cstheme="minorHAnsi"/>
        </w:rPr>
        <w:t>Hieronder volgt een rekenvoorbeeld, waarbij de minimum (totaal)prijs € 1.500.000,- bedraagt en de maximum (totaal)prijs € 2.500.000,-</w:t>
      </w:r>
    </w:p>
    <w:p w14:paraId="112C0A33" w14:textId="77777777" w:rsidR="008D759A" w:rsidRPr="00E80069" w:rsidRDefault="008D759A" w:rsidP="008D759A">
      <w:pPr>
        <w:rPr>
          <w:rFonts w:asciiTheme="minorHAnsi" w:hAnsiTheme="minorHAnsi" w:cstheme="minorHAnsi"/>
        </w:rPr>
      </w:pPr>
      <w:r w:rsidRPr="00E80069">
        <w:rPr>
          <w:rFonts w:asciiTheme="minorHAnsi" w:hAnsiTheme="minorHAnsi" w:cstheme="minorHAnsi"/>
        </w:rPr>
        <w:t xml:space="preserve">De formule voor het berekenen van het aantal punten is dan: </w:t>
      </w:r>
    </w:p>
    <w:p w14:paraId="618FFF52" w14:textId="77777777" w:rsidR="008D759A" w:rsidRPr="00E80069" w:rsidRDefault="008D759A" w:rsidP="008D759A">
      <w:pPr>
        <w:ind w:firstLine="708"/>
        <w:rPr>
          <w:rFonts w:asciiTheme="minorHAnsi" w:hAnsiTheme="minorHAnsi" w:cstheme="minorHAnsi"/>
        </w:rPr>
      </w:pPr>
      <w:r w:rsidRPr="00E80069">
        <w:rPr>
          <w:rFonts w:asciiTheme="minorHAnsi" w:hAnsiTheme="minorHAnsi" w:cstheme="minorHAnsi"/>
        </w:rPr>
        <w:t>100 – (100 / (2.500.000 – 1.500.000)) x (prijs Inschrijver – 1.500.000) = score Inschrijver</w:t>
      </w:r>
    </w:p>
    <w:p w14:paraId="6C42E0DA" w14:textId="77777777" w:rsidR="008D759A" w:rsidRPr="00E80069" w:rsidRDefault="008D759A" w:rsidP="008D759A">
      <w:pPr>
        <w:rPr>
          <w:rFonts w:asciiTheme="minorHAnsi" w:hAnsiTheme="minorHAnsi" w:cstheme="minorHAnsi"/>
        </w:rPr>
      </w:pPr>
      <w:r w:rsidRPr="00E80069">
        <w:rPr>
          <w:rFonts w:asciiTheme="minorHAnsi" w:hAnsiTheme="minorHAnsi" w:cstheme="minorHAnsi"/>
        </w:rPr>
        <w:t>Stel iemand biedt een totaalprijs € 1.800.000. De berekening van de score op prijs is dan als volgt:</w:t>
      </w:r>
    </w:p>
    <w:p w14:paraId="5CB8F2E5" w14:textId="77777777" w:rsidR="008D759A" w:rsidRPr="00E80069" w:rsidRDefault="008D759A" w:rsidP="008D759A">
      <w:pPr>
        <w:ind w:firstLine="708"/>
        <w:rPr>
          <w:rFonts w:asciiTheme="minorHAnsi" w:hAnsiTheme="minorHAnsi" w:cstheme="minorHAnsi"/>
        </w:rPr>
      </w:pPr>
      <w:r w:rsidRPr="00E80069">
        <w:rPr>
          <w:rFonts w:asciiTheme="minorHAnsi" w:hAnsiTheme="minorHAnsi" w:cstheme="minorHAnsi"/>
        </w:rPr>
        <w:t>100 – (100 / (2.500.000 – 1.500.000)) x (1.800.000 – 1.500.000) = 70 punten.</w:t>
      </w:r>
    </w:p>
    <w:p w14:paraId="653C17A2" w14:textId="5583E574" w:rsidR="00177BD9" w:rsidRPr="00E80069" w:rsidRDefault="00177BD9" w:rsidP="00C816E8">
      <w:pPr>
        <w:pStyle w:val="Kop2"/>
        <w:rPr>
          <w:rFonts w:asciiTheme="minorHAnsi" w:hAnsiTheme="minorHAnsi"/>
        </w:rPr>
      </w:pPr>
      <w:bookmarkStart w:id="721" w:name="_Toc214994055"/>
      <w:r w:rsidRPr="00E80069">
        <w:rPr>
          <w:rFonts w:asciiTheme="minorHAnsi" w:hAnsiTheme="minorHAnsi"/>
        </w:rPr>
        <w:lastRenderedPageBreak/>
        <w:t>Beoordelingsproces</w:t>
      </w:r>
      <w:bookmarkEnd w:id="701"/>
      <w:bookmarkEnd w:id="702"/>
      <w:bookmarkEnd w:id="703"/>
      <w:bookmarkEnd w:id="719"/>
      <w:bookmarkEnd w:id="720"/>
      <w:bookmarkEnd w:id="721"/>
    </w:p>
    <w:p w14:paraId="29680634" w14:textId="77777777" w:rsidR="00F6488B" w:rsidRPr="00E80069" w:rsidRDefault="00F6488B" w:rsidP="00F6488B">
      <w:pPr>
        <w:rPr>
          <w:rFonts w:asciiTheme="minorHAnsi" w:hAnsiTheme="minorHAnsi" w:cstheme="minorHAnsi"/>
          <w:szCs w:val="20"/>
        </w:rPr>
      </w:pPr>
      <w:bookmarkStart w:id="722" w:name="_Toc289875128"/>
      <w:bookmarkStart w:id="723" w:name="_Toc314127661"/>
      <w:bookmarkStart w:id="724" w:name="_Toc314128190"/>
      <w:bookmarkStart w:id="725" w:name="_Toc416702314"/>
      <w:bookmarkStart w:id="726" w:name="_Toc424285054"/>
      <w:bookmarkStart w:id="727" w:name="_Toc227582903"/>
      <w:bookmarkStart w:id="728" w:name="_Toc227659732"/>
      <w:bookmarkStart w:id="729" w:name="_Toc289875127"/>
      <w:bookmarkStart w:id="730" w:name="_Toc314127660"/>
      <w:bookmarkStart w:id="731" w:name="_Toc314128189"/>
      <w:bookmarkStart w:id="732" w:name="_Toc416702313"/>
      <w:bookmarkStart w:id="733" w:name="_Toc424285053"/>
      <w:r w:rsidRPr="00E80069">
        <w:rPr>
          <w:rFonts w:asciiTheme="minorHAnsi" w:hAnsiTheme="minorHAnsi" w:cstheme="minorHAnsi"/>
        </w:rPr>
        <w:t xml:space="preserve">Na ontvangst van de Inschrijvingen zal de Aanbestedende dienst de Inschrijvingen eerst toetsen op compleetheid en geldigheid aan de hand van de gestelde eisen. </w:t>
      </w:r>
      <w:bookmarkStart w:id="734" w:name="_Toc515547160"/>
      <w:bookmarkStart w:id="735" w:name="_Toc517097815"/>
    </w:p>
    <w:p w14:paraId="16C2D4E8" w14:textId="797A6B1D" w:rsidR="00F6488B" w:rsidRPr="00E80069" w:rsidRDefault="00F6488B" w:rsidP="00F6488B">
      <w:pPr>
        <w:rPr>
          <w:rFonts w:asciiTheme="minorHAnsi" w:hAnsiTheme="minorHAnsi" w:cstheme="minorBidi"/>
        </w:rPr>
      </w:pPr>
      <w:r w:rsidRPr="6B744877">
        <w:rPr>
          <w:rFonts w:asciiTheme="minorHAnsi" w:hAnsiTheme="minorHAnsi" w:cstheme="minorBidi"/>
        </w:rPr>
        <w:t xml:space="preserve">Uitsluitend Inschrijvers c.q. Inschrijvingen op wie vervolgens (i) geen Uitsluitingsgronden van toepassing zijn, (ii) die voldoen aan de vormvereisten en die (iii) aan alle (minimum) eisen (waaronder de Geschiktheidseisen) voldoen, worden vervolgens beoordeeld aan de hand van de genoemde </w:t>
      </w:r>
      <w:proofErr w:type="spellStart"/>
      <w:r w:rsidR="369FBA53" w:rsidRPr="6B744877">
        <w:rPr>
          <w:rFonts w:asciiTheme="minorHAnsi" w:hAnsiTheme="minorHAnsi" w:cstheme="minorBidi"/>
        </w:rPr>
        <w:t>Subgunning</w:t>
      </w:r>
      <w:r w:rsidR="38D0C619" w:rsidRPr="6B744877">
        <w:rPr>
          <w:rFonts w:asciiTheme="minorHAnsi" w:hAnsiTheme="minorHAnsi" w:cstheme="minorBidi"/>
        </w:rPr>
        <w:t>s</w:t>
      </w:r>
      <w:r w:rsidR="369FBA53" w:rsidRPr="6B744877">
        <w:rPr>
          <w:rFonts w:asciiTheme="minorHAnsi" w:hAnsiTheme="minorHAnsi" w:cstheme="minorBidi"/>
        </w:rPr>
        <w:t>criteria</w:t>
      </w:r>
      <w:proofErr w:type="spellEnd"/>
      <w:r w:rsidR="369FBA53" w:rsidRPr="6B744877">
        <w:rPr>
          <w:rFonts w:asciiTheme="minorHAnsi" w:hAnsiTheme="minorHAnsi" w:cstheme="minorBidi"/>
        </w:rPr>
        <w:t>.</w:t>
      </w:r>
      <w:r w:rsidRPr="6B744877">
        <w:rPr>
          <w:rFonts w:asciiTheme="minorHAnsi" w:hAnsiTheme="minorHAnsi" w:cstheme="minorBidi"/>
        </w:rPr>
        <w:t xml:space="preserve"> Procedure bij gelijke score</w:t>
      </w:r>
      <w:bookmarkEnd w:id="734"/>
      <w:bookmarkEnd w:id="735"/>
      <w:r w:rsidRPr="6B744877">
        <w:rPr>
          <w:rFonts w:asciiTheme="minorHAnsi" w:hAnsiTheme="minorHAnsi" w:cstheme="minorBidi"/>
        </w:rPr>
        <w:t xml:space="preserve">: zie hoofdstuk </w:t>
      </w:r>
      <w:r w:rsidR="00AF5E2D" w:rsidRPr="6B744877">
        <w:rPr>
          <w:rFonts w:asciiTheme="minorHAnsi" w:hAnsiTheme="minorHAnsi" w:cstheme="minorBidi"/>
        </w:rPr>
        <w:t>8</w:t>
      </w:r>
      <w:r w:rsidRPr="6B744877">
        <w:rPr>
          <w:rFonts w:asciiTheme="minorHAnsi" w:hAnsiTheme="minorHAnsi" w:cstheme="minorBidi"/>
        </w:rPr>
        <w:t xml:space="preserve"> in afdeling 4, artikel 4.3.</w:t>
      </w:r>
    </w:p>
    <w:p w14:paraId="2E6BEB2B" w14:textId="3785BF21" w:rsidR="00177BD9" w:rsidRPr="00E80069" w:rsidRDefault="00177BD9" w:rsidP="00C816E8">
      <w:pPr>
        <w:pStyle w:val="Kop2"/>
        <w:rPr>
          <w:rFonts w:asciiTheme="minorHAnsi" w:hAnsiTheme="minorHAnsi"/>
        </w:rPr>
      </w:pPr>
      <w:bookmarkStart w:id="736" w:name="_Toc289875129"/>
      <w:bookmarkStart w:id="737" w:name="_Toc314127662"/>
      <w:bookmarkStart w:id="738" w:name="_Toc314128191"/>
      <w:bookmarkStart w:id="739" w:name="_Toc416702315"/>
      <w:bookmarkStart w:id="740" w:name="_Toc424285055"/>
      <w:bookmarkStart w:id="741" w:name="_Toc214994056"/>
      <w:bookmarkEnd w:id="722"/>
      <w:bookmarkEnd w:id="723"/>
      <w:bookmarkEnd w:id="724"/>
      <w:bookmarkEnd w:id="725"/>
      <w:bookmarkEnd w:id="726"/>
      <w:bookmarkEnd w:id="727"/>
      <w:bookmarkEnd w:id="728"/>
      <w:bookmarkEnd w:id="729"/>
      <w:bookmarkEnd w:id="730"/>
      <w:bookmarkEnd w:id="731"/>
      <w:bookmarkEnd w:id="732"/>
      <w:bookmarkEnd w:id="733"/>
      <w:r w:rsidRPr="00E80069">
        <w:rPr>
          <w:rFonts w:asciiTheme="minorHAnsi" w:hAnsiTheme="minorHAnsi"/>
        </w:rPr>
        <w:t xml:space="preserve">Bekendmaking </w:t>
      </w:r>
      <w:r w:rsidR="00306929" w:rsidRPr="00E80069">
        <w:rPr>
          <w:rFonts w:asciiTheme="minorHAnsi" w:hAnsiTheme="minorHAnsi"/>
        </w:rPr>
        <w:t>G</w:t>
      </w:r>
      <w:r w:rsidRPr="00E80069">
        <w:rPr>
          <w:rFonts w:asciiTheme="minorHAnsi" w:hAnsiTheme="minorHAnsi"/>
        </w:rPr>
        <w:t>unningvoornemen</w:t>
      </w:r>
      <w:bookmarkEnd w:id="736"/>
      <w:bookmarkEnd w:id="737"/>
      <w:bookmarkEnd w:id="738"/>
      <w:bookmarkEnd w:id="739"/>
      <w:bookmarkEnd w:id="740"/>
      <w:bookmarkEnd w:id="741"/>
    </w:p>
    <w:p w14:paraId="354E3B28" w14:textId="54C56FD8" w:rsidR="00177BD9" w:rsidRPr="00E80069" w:rsidRDefault="000154CB" w:rsidP="009456CC">
      <w:pPr>
        <w:rPr>
          <w:rFonts w:asciiTheme="minorHAnsi" w:hAnsiTheme="minorHAnsi" w:cstheme="minorHAnsi"/>
          <w:szCs w:val="20"/>
          <w:lang w:eastAsia="nl-NL"/>
        </w:rPr>
      </w:pPr>
      <w:bookmarkStart w:id="742" w:name="_Ref289760038"/>
      <w:bookmarkStart w:id="743" w:name="_Ref289776506"/>
      <w:bookmarkStart w:id="744" w:name="_Toc289875130"/>
      <w:bookmarkStart w:id="745" w:name="_Toc314127663"/>
      <w:bookmarkStart w:id="746" w:name="_Toc314128192"/>
      <w:r w:rsidRPr="00E80069">
        <w:rPr>
          <w:rFonts w:asciiTheme="minorHAnsi" w:hAnsiTheme="minorHAnsi" w:cstheme="minorHAnsi"/>
          <w:szCs w:val="20"/>
          <w:lang w:eastAsia="nl-NL"/>
        </w:rPr>
        <w:t xml:space="preserve">De Aanbestedende dienst zal haar Gunningvoornemen </w:t>
      </w:r>
      <w:r w:rsidR="00935D3B" w:rsidRPr="00E80069">
        <w:rPr>
          <w:rFonts w:asciiTheme="minorHAnsi" w:hAnsiTheme="minorHAnsi" w:cstheme="minorHAnsi"/>
          <w:szCs w:val="20"/>
          <w:lang w:eastAsia="nl-NL"/>
        </w:rPr>
        <w:t xml:space="preserve">via </w:t>
      </w:r>
      <w:proofErr w:type="spellStart"/>
      <w:r w:rsidR="00935D3B" w:rsidRPr="00E80069">
        <w:rPr>
          <w:rFonts w:asciiTheme="minorHAnsi" w:hAnsiTheme="minorHAnsi" w:cstheme="minorHAnsi"/>
          <w:szCs w:val="20"/>
          <w:lang w:eastAsia="nl-NL"/>
        </w:rPr>
        <w:t>TenderNed</w:t>
      </w:r>
      <w:proofErr w:type="spellEnd"/>
      <w:r w:rsidRPr="00E80069">
        <w:rPr>
          <w:rFonts w:asciiTheme="minorHAnsi" w:hAnsiTheme="minorHAnsi" w:cstheme="minorHAnsi"/>
          <w:szCs w:val="20"/>
          <w:lang w:eastAsia="nl-NL"/>
        </w:rPr>
        <w:t xml:space="preserve"> en brief bekend maken aan alle Inschrijvers </w:t>
      </w:r>
      <w:r w:rsidR="00783241" w:rsidRPr="00E80069">
        <w:rPr>
          <w:rFonts w:asciiTheme="minorHAnsi" w:hAnsiTheme="minorHAnsi" w:cstheme="minorHAnsi"/>
          <w:szCs w:val="20"/>
          <w:lang w:eastAsia="nl-NL"/>
        </w:rPr>
        <w:t xml:space="preserve">die geldig hebben ingeschreven. </w:t>
      </w:r>
      <w:r w:rsidRPr="00E80069">
        <w:rPr>
          <w:rFonts w:asciiTheme="minorHAnsi" w:hAnsiTheme="minorHAnsi" w:cstheme="minorHAnsi"/>
          <w:szCs w:val="20"/>
          <w:lang w:eastAsia="nl-NL"/>
        </w:rPr>
        <w:t>Indien een Inschrijver zich niet met dit Gunningvoornemen kan verenigen, dient die betreffende Inschrijver hiertegen in bezwaar te komen overeenkomstig afdeling 12 van het Aanbestedingsre</w:t>
      </w:r>
      <w:r w:rsidR="00603F3C" w:rsidRPr="00E80069">
        <w:rPr>
          <w:rFonts w:asciiTheme="minorHAnsi" w:hAnsiTheme="minorHAnsi" w:cstheme="minorHAnsi"/>
          <w:szCs w:val="20"/>
          <w:lang w:eastAsia="nl-NL"/>
        </w:rPr>
        <w:t xml:space="preserve">glement (hoofdstuk </w:t>
      </w:r>
      <w:r w:rsidR="00603F3C" w:rsidRPr="00E80069">
        <w:rPr>
          <w:rFonts w:asciiTheme="minorHAnsi" w:hAnsiTheme="minorHAnsi" w:cstheme="minorHAnsi"/>
          <w:szCs w:val="20"/>
          <w:lang w:eastAsia="nl-NL"/>
        </w:rPr>
        <w:fldChar w:fldCharType="begin"/>
      </w:r>
      <w:r w:rsidR="00603F3C" w:rsidRPr="00E80069">
        <w:rPr>
          <w:rFonts w:asciiTheme="minorHAnsi" w:hAnsiTheme="minorHAnsi" w:cstheme="minorHAnsi"/>
          <w:szCs w:val="20"/>
          <w:lang w:eastAsia="nl-NL"/>
        </w:rPr>
        <w:instrText xml:space="preserve"> REF _Ref462920173 \r \h </w:instrText>
      </w:r>
      <w:r w:rsidR="00E80069">
        <w:rPr>
          <w:rFonts w:asciiTheme="minorHAnsi" w:hAnsiTheme="minorHAnsi" w:cstheme="minorHAnsi"/>
          <w:szCs w:val="20"/>
          <w:lang w:eastAsia="nl-NL"/>
        </w:rPr>
        <w:instrText xml:space="preserve"> \* MERGEFORMAT </w:instrText>
      </w:r>
      <w:r w:rsidR="00603F3C" w:rsidRPr="00E80069">
        <w:rPr>
          <w:rFonts w:asciiTheme="minorHAnsi" w:hAnsiTheme="minorHAnsi" w:cstheme="minorHAnsi"/>
          <w:szCs w:val="20"/>
          <w:lang w:eastAsia="nl-NL"/>
        </w:rPr>
      </w:r>
      <w:r w:rsidR="00603F3C" w:rsidRPr="00E80069">
        <w:rPr>
          <w:rFonts w:asciiTheme="minorHAnsi" w:hAnsiTheme="minorHAnsi" w:cstheme="minorHAnsi"/>
          <w:szCs w:val="20"/>
          <w:lang w:eastAsia="nl-NL"/>
        </w:rPr>
        <w:fldChar w:fldCharType="separate"/>
      </w:r>
      <w:r w:rsidR="00AC7E9F">
        <w:rPr>
          <w:rFonts w:asciiTheme="minorHAnsi" w:hAnsiTheme="minorHAnsi" w:cstheme="minorHAnsi"/>
          <w:szCs w:val="20"/>
          <w:lang w:eastAsia="nl-NL"/>
        </w:rPr>
        <w:t>8</w:t>
      </w:r>
      <w:r w:rsidR="00603F3C" w:rsidRPr="00E80069">
        <w:rPr>
          <w:rFonts w:asciiTheme="minorHAnsi" w:hAnsiTheme="minorHAnsi" w:cstheme="minorHAnsi"/>
          <w:szCs w:val="20"/>
          <w:lang w:eastAsia="nl-NL"/>
        </w:rPr>
        <w:fldChar w:fldCharType="end"/>
      </w:r>
      <w:r w:rsidRPr="00E80069">
        <w:rPr>
          <w:rFonts w:asciiTheme="minorHAnsi" w:hAnsiTheme="minorHAnsi" w:cstheme="minorHAnsi"/>
          <w:szCs w:val="20"/>
          <w:lang w:eastAsia="nl-NL"/>
        </w:rPr>
        <w:t>)</w:t>
      </w:r>
      <w:r w:rsidR="001C620F" w:rsidRPr="00E80069">
        <w:rPr>
          <w:rFonts w:asciiTheme="minorHAnsi" w:hAnsiTheme="minorHAnsi" w:cstheme="minorHAnsi"/>
          <w:szCs w:val="20"/>
          <w:lang w:eastAsia="nl-NL"/>
        </w:rPr>
        <w:t>.</w:t>
      </w:r>
    </w:p>
    <w:p w14:paraId="01FB5D46" w14:textId="77777777" w:rsidR="008F405D" w:rsidRPr="00E80069" w:rsidRDefault="008F405D" w:rsidP="00C816E8">
      <w:pPr>
        <w:pStyle w:val="Kop2"/>
        <w:rPr>
          <w:rFonts w:asciiTheme="minorHAnsi" w:hAnsiTheme="minorHAnsi"/>
        </w:rPr>
      </w:pPr>
      <w:bookmarkStart w:id="747" w:name="_Toc416702270"/>
      <w:bookmarkStart w:id="748" w:name="_Ref416874958"/>
      <w:bookmarkStart w:id="749" w:name="_Ref416874959"/>
      <w:bookmarkStart w:id="750" w:name="_Toc432146626"/>
      <w:bookmarkStart w:id="751" w:name="_Ref443646315"/>
      <w:bookmarkStart w:id="752" w:name="_Toc214994057"/>
      <w:bookmarkStart w:id="753" w:name="_Ref314134662"/>
      <w:bookmarkStart w:id="754" w:name="_Toc416702316"/>
      <w:bookmarkStart w:id="755" w:name="_Toc424285056"/>
      <w:r w:rsidRPr="00E80069">
        <w:rPr>
          <w:rFonts w:asciiTheme="minorHAnsi" w:hAnsiTheme="minorHAnsi"/>
        </w:rPr>
        <w:t>Verificatie</w:t>
      </w:r>
      <w:bookmarkEnd w:id="747"/>
      <w:bookmarkEnd w:id="748"/>
      <w:bookmarkEnd w:id="749"/>
      <w:bookmarkEnd w:id="750"/>
      <w:bookmarkEnd w:id="751"/>
      <w:bookmarkEnd w:id="752"/>
    </w:p>
    <w:p w14:paraId="5342860B" w14:textId="2882619A" w:rsidR="00966C0B" w:rsidRPr="00E80069" w:rsidRDefault="009D4064" w:rsidP="008F405D">
      <w:pPr>
        <w:rPr>
          <w:rFonts w:asciiTheme="minorHAnsi" w:hAnsiTheme="minorHAnsi" w:cstheme="minorHAnsi"/>
        </w:rPr>
      </w:pPr>
      <w:r w:rsidRPr="00E80069">
        <w:rPr>
          <w:rFonts w:asciiTheme="minorHAnsi" w:hAnsiTheme="minorHAnsi" w:cstheme="minorHAnsi"/>
        </w:rPr>
        <w:t>Voor</w:t>
      </w:r>
      <w:r w:rsidR="008F405D" w:rsidRPr="00E80069">
        <w:rPr>
          <w:rFonts w:asciiTheme="minorHAnsi" w:hAnsiTheme="minorHAnsi" w:cstheme="minorHAnsi"/>
        </w:rPr>
        <w:t xml:space="preserve"> voorlopige </w:t>
      </w:r>
      <w:r w:rsidR="00306929" w:rsidRPr="00E80069">
        <w:rPr>
          <w:rFonts w:asciiTheme="minorHAnsi" w:hAnsiTheme="minorHAnsi" w:cstheme="minorHAnsi"/>
        </w:rPr>
        <w:t>Gunning</w:t>
      </w:r>
      <w:r w:rsidR="008F405D" w:rsidRPr="00E80069">
        <w:rPr>
          <w:rFonts w:asciiTheme="minorHAnsi" w:hAnsiTheme="minorHAnsi" w:cstheme="minorHAnsi"/>
        </w:rPr>
        <w:t xml:space="preserve"> vindt er een verificatie plaats</w:t>
      </w:r>
      <w:r w:rsidR="007A1AED" w:rsidRPr="00E80069">
        <w:rPr>
          <w:rFonts w:asciiTheme="minorHAnsi" w:hAnsiTheme="minorHAnsi" w:cstheme="minorHAnsi"/>
        </w:rPr>
        <w:t xml:space="preserve"> met de 1</w:t>
      </w:r>
      <w:r w:rsidR="007A1AED" w:rsidRPr="00E80069">
        <w:rPr>
          <w:rFonts w:asciiTheme="minorHAnsi" w:hAnsiTheme="minorHAnsi" w:cstheme="minorHAnsi"/>
          <w:vertAlign w:val="superscript"/>
        </w:rPr>
        <w:t>e</w:t>
      </w:r>
      <w:r w:rsidR="007A1AED" w:rsidRPr="00E80069">
        <w:rPr>
          <w:rFonts w:asciiTheme="minorHAnsi" w:hAnsiTheme="minorHAnsi" w:cstheme="minorHAnsi"/>
        </w:rPr>
        <w:t xml:space="preserve"> in de ranking.</w:t>
      </w:r>
      <w:r w:rsidR="00133469" w:rsidRPr="00E80069">
        <w:rPr>
          <w:rFonts w:asciiTheme="minorHAnsi" w:hAnsiTheme="minorHAnsi" w:cstheme="minorHAnsi"/>
        </w:rPr>
        <w:t xml:space="preserve"> Inschrijver dient hiertoe </w:t>
      </w:r>
      <w:r w:rsidR="007D0352" w:rsidRPr="00E80069">
        <w:rPr>
          <w:rFonts w:asciiTheme="minorHAnsi" w:hAnsiTheme="minorHAnsi" w:cstheme="minorHAnsi"/>
        </w:rPr>
        <w:fldChar w:fldCharType="begin"/>
      </w:r>
      <w:r w:rsidR="007D0352" w:rsidRPr="00E80069">
        <w:rPr>
          <w:rFonts w:asciiTheme="minorHAnsi" w:hAnsiTheme="minorHAnsi" w:cstheme="minorHAnsi"/>
        </w:rPr>
        <w:instrText xml:space="preserve"> REF verificatie_overleg \h </w:instrText>
      </w:r>
      <w:r w:rsidR="00E80069">
        <w:rPr>
          <w:rFonts w:asciiTheme="minorHAnsi" w:hAnsiTheme="minorHAnsi" w:cstheme="minorHAnsi"/>
        </w:rPr>
        <w:instrText xml:space="preserve"> \* MERGEFORMAT </w:instrText>
      </w:r>
      <w:r w:rsidR="007D0352" w:rsidRPr="00E80069">
        <w:rPr>
          <w:rFonts w:asciiTheme="minorHAnsi" w:hAnsiTheme="minorHAnsi" w:cstheme="minorHAnsi"/>
        </w:rPr>
      </w:r>
      <w:r w:rsidR="007D0352" w:rsidRPr="00E80069">
        <w:rPr>
          <w:rFonts w:asciiTheme="minorHAnsi" w:hAnsiTheme="minorHAnsi" w:cstheme="minorHAnsi"/>
        </w:rPr>
        <w:fldChar w:fldCharType="separate"/>
      </w:r>
      <w:r w:rsidR="00AC7E9F" w:rsidRPr="00E80069">
        <w:rPr>
          <w:rFonts w:asciiTheme="minorHAnsi" w:hAnsiTheme="minorHAnsi" w:cstheme="minorHAnsi"/>
          <w:szCs w:val="20"/>
          <w:lang w:eastAsia="nl-NL"/>
        </w:rPr>
        <w:t>3 maart 2026 van 9.00 tot 10.30 uur</w:t>
      </w:r>
      <w:r w:rsidR="007D0352" w:rsidRPr="00E80069">
        <w:rPr>
          <w:rFonts w:asciiTheme="minorHAnsi" w:hAnsiTheme="minorHAnsi" w:cstheme="minorHAnsi"/>
        </w:rPr>
        <w:fldChar w:fldCharType="end"/>
      </w:r>
      <w:r w:rsidR="003530AB" w:rsidRPr="00E80069">
        <w:rPr>
          <w:rFonts w:asciiTheme="minorHAnsi" w:hAnsiTheme="minorHAnsi" w:cstheme="minorHAnsi"/>
        </w:rPr>
        <w:t xml:space="preserve"> beschikbaar te houden</w:t>
      </w:r>
      <w:r w:rsidR="001C3543" w:rsidRPr="00E80069">
        <w:rPr>
          <w:rFonts w:asciiTheme="minorHAnsi" w:hAnsiTheme="minorHAnsi" w:cstheme="minorHAnsi"/>
        </w:rPr>
        <w:t>.</w:t>
      </w:r>
      <w:r w:rsidR="008F405D" w:rsidRPr="00E80069">
        <w:rPr>
          <w:rFonts w:asciiTheme="minorHAnsi" w:hAnsiTheme="minorHAnsi" w:cstheme="minorHAnsi"/>
        </w:rPr>
        <w:t xml:space="preserve"> Doel van dit gesprek is de verificatie van de Inschrijving. Deelname aan deze verificatie is verplicht.</w:t>
      </w:r>
    </w:p>
    <w:p w14:paraId="23360658" w14:textId="66F8E535" w:rsidR="008F405D" w:rsidRPr="00E80069" w:rsidRDefault="00C1360C" w:rsidP="008F405D">
      <w:pPr>
        <w:rPr>
          <w:rFonts w:asciiTheme="minorHAnsi" w:hAnsiTheme="minorHAnsi" w:cstheme="minorHAnsi"/>
        </w:rPr>
      </w:pPr>
      <w:r w:rsidRPr="00E80069">
        <w:rPr>
          <w:rFonts w:asciiTheme="minorHAnsi" w:hAnsiTheme="minorHAnsi" w:cstheme="minorHAnsi"/>
        </w:rPr>
        <w:t xml:space="preserve">Indien - louter ter beoordeling door de Aanbestedende dienst – bij de verificatie van de Inschrijving aan een of meerdere eisen niet of in onvoldoende mate wordt voldaan, volgt alsnog een afwijzing. De Aanbestedende dienst behoudt voor dan het recht om de eerstvolgende Inschrijver in de ranking te benaderen voor een verificatie. Voldoet die Inschrijver wel aan de gestelde eisen dan volgt een voorlopige Gunning aan deze Inschrijver. Voldoet ook deze Inschrijver (nummer twee in de ranking) niet aan de gestelde eisen dan wordt de eerstvolgende Inschrijver (nummer drie in de ranking) benaderd, enzovoorts. Door in te schrijven op onderhavige Aanbesteding, verklaart de Inschrijver zich </w:t>
      </w:r>
      <w:r w:rsidRPr="00E80069">
        <w:rPr>
          <w:rFonts w:asciiTheme="minorHAnsi" w:hAnsiTheme="minorHAnsi" w:cstheme="minorHAnsi"/>
          <w:i/>
        </w:rPr>
        <w:t>onvoorwaardelijk</w:t>
      </w:r>
      <w:r w:rsidRPr="00E80069">
        <w:rPr>
          <w:rFonts w:asciiTheme="minorHAnsi" w:hAnsiTheme="minorHAnsi" w:cstheme="minorHAnsi"/>
        </w:rPr>
        <w:t xml:space="preserve"> </w:t>
      </w:r>
      <w:r w:rsidRPr="00E80069">
        <w:rPr>
          <w:rFonts w:asciiTheme="minorHAnsi" w:hAnsiTheme="minorHAnsi" w:cstheme="minorHAnsi"/>
          <w:i/>
        </w:rPr>
        <w:t>akkoord</w:t>
      </w:r>
      <w:r w:rsidRPr="00E80069">
        <w:rPr>
          <w:rFonts w:asciiTheme="minorHAnsi" w:hAnsiTheme="minorHAnsi" w:cstheme="minorHAnsi"/>
        </w:rPr>
        <w:t xml:space="preserve"> met deze verificatiewijze.</w:t>
      </w:r>
    </w:p>
    <w:p w14:paraId="63C0E915" w14:textId="77777777" w:rsidR="005A498E" w:rsidRPr="00E80069" w:rsidRDefault="005A498E">
      <w:pPr>
        <w:spacing w:after="0" w:line="240" w:lineRule="auto"/>
        <w:rPr>
          <w:rFonts w:asciiTheme="minorHAnsi" w:eastAsia="Batang" w:hAnsiTheme="minorHAnsi" w:cstheme="minorHAnsi"/>
          <w:b/>
          <w:bCs/>
          <w:color w:val="8B076D"/>
          <w:sz w:val="32"/>
          <w:szCs w:val="28"/>
        </w:rPr>
      </w:pPr>
      <w:bookmarkStart w:id="756" w:name="_Toc459107612"/>
      <w:bookmarkEnd w:id="742"/>
      <w:bookmarkEnd w:id="743"/>
      <w:bookmarkEnd w:id="744"/>
      <w:bookmarkEnd w:id="745"/>
      <w:bookmarkEnd w:id="746"/>
      <w:bookmarkEnd w:id="753"/>
      <w:bookmarkEnd w:id="754"/>
      <w:bookmarkEnd w:id="755"/>
      <w:r w:rsidRPr="00E80069">
        <w:rPr>
          <w:rFonts w:asciiTheme="minorHAnsi" w:hAnsiTheme="minorHAnsi" w:cstheme="minorHAnsi"/>
        </w:rPr>
        <w:br w:type="page"/>
      </w:r>
    </w:p>
    <w:p w14:paraId="491E626E" w14:textId="6484C956" w:rsidR="007616C2" w:rsidRPr="00E80069" w:rsidRDefault="007616C2" w:rsidP="001D73C8">
      <w:pPr>
        <w:pStyle w:val="Kop1"/>
        <w:rPr>
          <w:rFonts w:asciiTheme="minorHAnsi" w:hAnsiTheme="minorHAnsi" w:cstheme="minorHAnsi"/>
        </w:rPr>
      </w:pPr>
      <w:bookmarkStart w:id="757" w:name="_Ref462920173"/>
      <w:bookmarkStart w:id="758" w:name="_Ref462920201"/>
      <w:bookmarkStart w:id="759" w:name="_Toc214994058"/>
      <w:r w:rsidRPr="00E80069">
        <w:rPr>
          <w:rFonts w:asciiTheme="minorHAnsi" w:hAnsiTheme="minorHAnsi" w:cstheme="minorHAnsi"/>
        </w:rPr>
        <w:lastRenderedPageBreak/>
        <w:t>Aanbestedingsreglement</w:t>
      </w:r>
      <w:bookmarkEnd w:id="756"/>
      <w:bookmarkEnd w:id="757"/>
      <w:bookmarkEnd w:id="758"/>
      <w:bookmarkEnd w:id="759"/>
    </w:p>
    <w:p w14:paraId="5F2D1D87"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1. Algemeen</w:t>
      </w:r>
    </w:p>
    <w:p w14:paraId="60D2B4C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1.1</w:t>
      </w:r>
      <w:r w:rsidRPr="00E80069">
        <w:rPr>
          <w:rFonts w:asciiTheme="minorHAnsi" w:hAnsiTheme="minorHAnsi" w:cstheme="minorHAnsi"/>
          <w:b/>
        </w:rPr>
        <w:tab/>
        <w:t>Kostenvergoeding</w:t>
      </w:r>
    </w:p>
    <w:p w14:paraId="0E6F5134"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De Aanbestedende dienst verstrekt géén vergoeding van enigerlei kosten van Gegadigden dan wel Inschrijvers die het gevolg zijn van deelname aan de Aanbesteding conform artikel 1.21 </w:t>
      </w:r>
      <w:proofErr w:type="spellStart"/>
      <w:r w:rsidRPr="00E80069">
        <w:rPr>
          <w:rFonts w:asciiTheme="minorHAnsi" w:hAnsiTheme="minorHAnsi" w:cstheme="minorHAnsi"/>
        </w:rPr>
        <w:t>Aw</w:t>
      </w:r>
      <w:proofErr w:type="spellEnd"/>
      <w:r w:rsidRPr="00E80069">
        <w:rPr>
          <w:rFonts w:asciiTheme="minorHAnsi" w:hAnsiTheme="minorHAnsi" w:cstheme="minorHAnsi"/>
        </w:rPr>
        <w:t>. Enkel een vergoeding van inschrijfkosten in geval van een laattijdige intrekking van de Aanbesteding wordt niet op voorhand uitgesloten. In een dergelijke situatie zal de Aanbestedende dienst beoordelen of enige kostenvergoeding in de gegeven omstandigheden passend is.</w:t>
      </w:r>
    </w:p>
    <w:p w14:paraId="5F8AEFDC"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1.2</w:t>
      </w:r>
      <w:r w:rsidRPr="00E80069">
        <w:rPr>
          <w:rFonts w:asciiTheme="minorHAnsi" w:hAnsiTheme="minorHAnsi" w:cstheme="minorHAnsi"/>
          <w:b/>
        </w:rPr>
        <w:tab/>
        <w:t>Mondelinge mededelingen</w:t>
      </w:r>
    </w:p>
    <w:p w14:paraId="7020BF0F"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Mondelinge mededelingen, toezeggingen of gemaakte afspraken hebben in het kader van deze aanbestedingsprocedure geen enkele rechtskracht, tenzij deze schriftelijk door de Aanbestedende dienst zijn bevestigd.</w:t>
      </w:r>
    </w:p>
    <w:p w14:paraId="334E911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1.3</w:t>
      </w:r>
      <w:r w:rsidRPr="00E80069">
        <w:rPr>
          <w:rFonts w:asciiTheme="minorHAnsi" w:hAnsiTheme="minorHAnsi" w:cstheme="minorHAnsi"/>
          <w:b/>
        </w:rPr>
        <w:tab/>
        <w:t>Nederlandse taal</w:t>
      </w:r>
    </w:p>
    <w:p w14:paraId="682210AD"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Alle aanbestedingsstukken zijn in de Nederlandse taal beschikbaar gesteld. De voertaal in de aanbestedingsstukken, tijdens de aanbestedingsprocedure (inclusief eventuele presentaties en productdemonstraties) alsmede bij de uitvoering van de Overeenkomst, is de Nederlandse taal. Door Gegadigden dan wel Inschrijvers in te dienen stukken moeten in de Nederlandse taal zijn opgesteld.</w:t>
      </w:r>
    </w:p>
    <w:p w14:paraId="7DE6A272"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1.4</w:t>
      </w:r>
      <w:r w:rsidRPr="00E80069">
        <w:rPr>
          <w:rFonts w:asciiTheme="minorHAnsi" w:hAnsiTheme="minorHAnsi" w:cstheme="minorHAnsi"/>
          <w:b/>
        </w:rPr>
        <w:tab/>
        <w:t>Onvoorwaardelijk akkoord</w:t>
      </w:r>
    </w:p>
    <w:p w14:paraId="13F2FB4F"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Door het indienen van een Aanmelding dan wel Inschrijving stemt een Gegadigde dan wel Inschrijver onvoorwaardelijk in met alle eisen en voorwaarden welke zijn opgenomen in de Aanbesteding, evenals – maar niet uitsluitend – met de verificatiewijze neergelegd in het onderhavige document. Het recht om in rechte een beroep te doen op de onrechtmatigheid van (onderdelen van) de aanbestedingsstukken vervalt door de Inschrijving.</w:t>
      </w:r>
    </w:p>
    <w:p w14:paraId="6B9FBDF8"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 xml:space="preserve">Artikel 1.5 </w:t>
      </w:r>
      <w:r w:rsidRPr="00E80069">
        <w:rPr>
          <w:rFonts w:asciiTheme="minorHAnsi" w:hAnsiTheme="minorHAnsi" w:cstheme="minorHAnsi"/>
          <w:b/>
        </w:rPr>
        <w:tab/>
        <w:t>Communicatie uitsluitend met contactpersoon</w:t>
      </w:r>
    </w:p>
    <w:p w14:paraId="6A47BCBE" w14:textId="37F75A02" w:rsidR="005B0E84" w:rsidRPr="00E80069" w:rsidRDefault="005B0E84" w:rsidP="005B0E84">
      <w:pPr>
        <w:rPr>
          <w:rFonts w:asciiTheme="minorHAnsi" w:hAnsiTheme="minorHAnsi" w:cstheme="minorHAnsi"/>
        </w:rPr>
      </w:pPr>
      <w:r w:rsidRPr="00E80069">
        <w:rPr>
          <w:rFonts w:asciiTheme="minorHAnsi" w:hAnsiTheme="minorHAnsi" w:cstheme="minorHAnsi"/>
        </w:rPr>
        <w:t xml:space="preserve">Contact met anderen dan de in hoofdstuk </w:t>
      </w:r>
      <w:r w:rsidRPr="00E80069">
        <w:rPr>
          <w:rFonts w:asciiTheme="minorHAnsi" w:hAnsiTheme="minorHAnsi" w:cstheme="minorHAnsi"/>
        </w:rPr>
        <w:fldChar w:fldCharType="begin"/>
      </w:r>
      <w:r w:rsidRPr="00E80069">
        <w:rPr>
          <w:rFonts w:asciiTheme="minorHAnsi" w:hAnsiTheme="minorHAnsi" w:cstheme="minorHAnsi"/>
        </w:rPr>
        <w:instrText xml:space="preserve"> REF _Ref289775837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2.3</w:t>
      </w:r>
      <w:r w:rsidRPr="00E80069">
        <w:rPr>
          <w:rFonts w:asciiTheme="minorHAnsi" w:hAnsiTheme="minorHAnsi" w:cstheme="minorHAnsi"/>
        </w:rPr>
        <w:fldChar w:fldCharType="end"/>
      </w:r>
      <w:r w:rsidRPr="00E80069">
        <w:rPr>
          <w:rFonts w:asciiTheme="minorHAnsi" w:hAnsiTheme="minorHAnsi" w:cstheme="minorHAnsi"/>
        </w:rPr>
        <w:t xml:space="preserve"> aangegeven contactpersoon kan de transparantie van de Aanbesteding en gelijke behandeling van potentiële Gegadigden dan wel Inschrijvers ernstig in gevaar. Om die reden kunnen partijen die contact zoeken met een ander dan de aangewezen contactpersoon van deelname aan deze Aanbesteding worden uitgesloten.</w:t>
      </w:r>
    </w:p>
    <w:p w14:paraId="5D20A35B"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1.6</w:t>
      </w:r>
      <w:r w:rsidRPr="00E80069">
        <w:rPr>
          <w:rFonts w:asciiTheme="minorHAnsi" w:hAnsiTheme="minorHAnsi" w:cstheme="minorHAnsi"/>
          <w:b/>
        </w:rPr>
        <w:tab/>
        <w:t>Rangorderegeling</w:t>
      </w:r>
    </w:p>
    <w:p w14:paraId="4827CE33"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 geval van discrepanties en/of tegenstrijdigheden tussen de Overeenkomst en (de overige delen van) de aanbestedingsdocumenten (waaronder Nota’s van Inlichtingen), prevaleert het bepaalde in de Overeenkomst.</w:t>
      </w:r>
    </w:p>
    <w:p w14:paraId="3A1E42D5"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 geval van discrepanties en/of tegenstrijdigheden tussen eventuele Nota’s van Inlichtingen en (de overige delen van) de aanbestedingsdocumenten – met uitzondering van de Overeenkomst - prevaleert het bepaalde in de (meest recente versie van de) Nota’s van Inlichtingen.</w:t>
      </w:r>
    </w:p>
    <w:p w14:paraId="35F6CA15"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In geval van discrepanties en/of tegenstrijdigheden tussen dit Aanbestedingsreglement en andere onderdelen van de aanbestedingsstukken, prevaleert het bepaalde in de andere onderdelen van de aanbestedingsstukken. </w:t>
      </w:r>
    </w:p>
    <w:p w14:paraId="57B36643"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1.7</w:t>
      </w:r>
      <w:r w:rsidRPr="00E80069">
        <w:rPr>
          <w:rFonts w:asciiTheme="minorHAnsi" w:hAnsiTheme="minorHAnsi" w:cstheme="minorHAnsi"/>
          <w:b/>
        </w:rPr>
        <w:tab/>
        <w:t>Vertrouwelijkheid</w:t>
      </w:r>
    </w:p>
    <w:p w14:paraId="186701FE"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lastRenderedPageBreak/>
        <w:t>Gegadigden dan wel Inschrijvers mogen de verkregen informatie, in verband met deze aanbestedingsprocedure, enkel gebruiken voor het doel waarvoor de gegevens zijn verstrekt.</w:t>
      </w:r>
    </w:p>
    <w:p w14:paraId="42C42518"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Gegadigden dan wel Inschrijvers dienen alle informatie, opgenomen in de Aanbesteding, vertrouwelijk te behandelen en alleen te verstrekken aan werknemers met directe betrokkenheid bij de voorbereiding van de Inschrijving. De Aanbestedende dienst behandelt de Inschrijvingen met dezelfde vertrouwelijkheid, behoudens verplichtingen in wet- en regelgeving.</w:t>
      </w:r>
    </w:p>
    <w:p w14:paraId="79CFEFEB"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2. Definities</w:t>
      </w:r>
    </w:p>
    <w:tbl>
      <w:tblPr>
        <w:tblStyle w:val="Tabelraster4"/>
        <w:tblW w:w="0" w:type="auto"/>
        <w:tblLook w:val="04A0" w:firstRow="1" w:lastRow="0" w:firstColumn="1" w:lastColumn="0" w:noHBand="0" w:noVBand="1"/>
      </w:tblPr>
      <w:tblGrid>
        <w:gridCol w:w="2972"/>
        <w:gridCol w:w="284"/>
        <w:gridCol w:w="5806"/>
      </w:tblGrid>
      <w:tr w:rsidR="005B0E84" w:rsidRPr="00E80069" w14:paraId="75561427" w14:textId="77777777" w:rsidTr="003E448F">
        <w:tc>
          <w:tcPr>
            <w:tcW w:w="2972" w:type="dxa"/>
            <w:tcBorders>
              <w:right w:val="nil"/>
            </w:tcBorders>
          </w:tcPr>
          <w:p w14:paraId="3934014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Aanbestedende dienst</w:t>
            </w:r>
          </w:p>
          <w:p w14:paraId="1B220B30"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0413F6B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CECD939" w14:textId="3DCBE3E2" w:rsidR="005B0E84" w:rsidRPr="00E80069" w:rsidRDefault="008B4E8F" w:rsidP="003E448F">
            <w:pPr>
              <w:spacing w:after="0"/>
              <w:rPr>
                <w:rFonts w:asciiTheme="minorHAnsi" w:hAnsiTheme="minorHAnsi" w:cstheme="minorHAnsi"/>
              </w:rPr>
            </w:pPr>
            <w:r w:rsidRPr="00E80069">
              <w:rPr>
                <w:rFonts w:asciiTheme="minorHAnsi" w:hAnsiTheme="minorHAnsi" w:cstheme="minorHAnsi"/>
              </w:rPr>
              <w:t xml:space="preserve">GR </w:t>
            </w:r>
            <w:r w:rsidR="006C0642" w:rsidRPr="00E80069">
              <w:rPr>
                <w:rFonts w:asciiTheme="minorHAnsi" w:hAnsiTheme="minorHAnsi" w:cstheme="minorHAnsi"/>
              </w:rPr>
              <w:t>Regio Gooi en Vechtstreek</w:t>
            </w:r>
            <w:r w:rsidR="005B0E84" w:rsidRPr="00E80069">
              <w:rPr>
                <w:rFonts w:asciiTheme="minorHAnsi" w:hAnsiTheme="minorHAnsi" w:cstheme="minorHAnsi"/>
              </w:rPr>
              <w:t xml:space="preserve"> fungeert als Aanbestedende dienst in deze Aanbesteding.</w:t>
            </w:r>
          </w:p>
        </w:tc>
      </w:tr>
      <w:tr w:rsidR="005B0E84" w:rsidRPr="00E80069" w14:paraId="372351C3" w14:textId="77777777" w:rsidTr="003E448F">
        <w:tc>
          <w:tcPr>
            <w:tcW w:w="2972" w:type="dxa"/>
            <w:tcBorders>
              <w:right w:val="nil"/>
            </w:tcBorders>
          </w:tcPr>
          <w:p w14:paraId="02502212"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Aanbesteding</w:t>
            </w:r>
          </w:p>
        </w:tc>
        <w:tc>
          <w:tcPr>
            <w:tcW w:w="284" w:type="dxa"/>
            <w:tcBorders>
              <w:left w:val="nil"/>
              <w:right w:val="nil"/>
            </w:tcBorders>
          </w:tcPr>
          <w:p w14:paraId="5737B06E"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E78460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De aanbestedingsprocedure inclusief alle bijbehorende (</w:t>
            </w:r>
            <w:proofErr w:type="spellStart"/>
            <w:r w:rsidRPr="00E80069">
              <w:rPr>
                <w:rFonts w:asciiTheme="minorHAnsi" w:eastAsia="Times New Roman" w:hAnsiTheme="minorHAnsi" w:cstheme="minorHAnsi"/>
              </w:rPr>
              <w:t>aanbestedings</w:t>
            </w:r>
            <w:proofErr w:type="spellEnd"/>
            <w:r w:rsidRPr="00E80069">
              <w:rPr>
                <w:rFonts w:asciiTheme="minorHAnsi" w:eastAsia="Times New Roman" w:hAnsiTheme="minorHAnsi" w:cstheme="minorHAnsi"/>
              </w:rPr>
              <w:t>)documenten en Bijlagen.</w:t>
            </w:r>
          </w:p>
        </w:tc>
      </w:tr>
      <w:tr w:rsidR="005B0E84" w:rsidRPr="00E80069" w14:paraId="60622ECA" w14:textId="77777777" w:rsidTr="003E448F">
        <w:tc>
          <w:tcPr>
            <w:tcW w:w="2972" w:type="dxa"/>
            <w:tcBorders>
              <w:right w:val="nil"/>
            </w:tcBorders>
          </w:tcPr>
          <w:p w14:paraId="610469CC"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Aanbestedingswet 2012 (</w:t>
            </w:r>
            <w:proofErr w:type="spellStart"/>
            <w:r w:rsidRPr="00E80069">
              <w:rPr>
                <w:rFonts w:asciiTheme="minorHAnsi" w:eastAsia="Times New Roman" w:hAnsiTheme="minorHAnsi" w:cstheme="minorHAnsi"/>
                <w:i/>
              </w:rPr>
              <w:t>Aw</w:t>
            </w:r>
            <w:proofErr w:type="spellEnd"/>
            <w:r w:rsidRPr="00E80069">
              <w:rPr>
                <w:rFonts w:asciiTheme="minorHAnsi" w:eastAsia="Times New Roman" w:hAnsiTheme="minorHAnsi" w:cstheme="minorHAnsi"/>
                <w:i/>
              </w:rPr>
              <w:t>)</w:t>
            </w:r>
          </w:p>
        </w:tc>
        <w:tc>
          <w:tcPr>
            <w:tcW w:w="284" w:type="dxa"/>
            <w:tcBorders>
              <w:left w:val="nil"/>
              <w:right w:val="nil"/>
            </w:tcBorders>
          </w:tcPr>
          <w:p w14:paraId="015BADA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35217A6B"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Wet van 22 juni 2016, Staatsblad 2016 nr. 241.</w:t>
            </w:r>
          </w:p>
        </w:tc>
      </w:tr>
      <w:tr w:rsidR="005B0E84" w:rsidRPr="00E80069" w14:paraId="24390F22" w14:textId="77777777" w:rsidTr="003E448F">
        <w:tc>
          <w:tcPr>
            <w:tcW w:w="2972" w:type="dxa"/>
            <w:tcBorders>
              <w:right w:val="nil"/>
            </w:tcBorders>
          </w:tcPr>
          <w:p w14:paraId="31A9F182"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Aanmeldformulier</w:t>
            </w:r>
          </w:p>
          <w:p w14:paraId="5FA2DC98" w14:textId="77777777" w:rsidR="005B0E84" w:rsidRPr="00E80069" w:rsidRDefault="005B0E84" w:rsidP="003E448F">
            <w:pPr>
              <w:spacing w:after="0"/>
              <w:rPr>
                <w:rFonts w:asciiTheme="minorHAnsi" w:hAnsiTheme="minorHAnsi" w:cstheme="minorHAnsi"/>
                <w:i/>
              </w:rPr>
            </w:pPr>
          </w:p>
        </w:tc>
        <w:tc>
          <w:tcPr>
            <w:tcW w:w="284" w:type="dxa"/>
            <w:tcBorders>
              <w:left w:val="nil"/>
              <w:right w:val="nil"/>
            </w:tcBorders>
          </w:tcPr>
          <w:p w14:paraId="05F5A14B"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w:t>
            </w:r>
          </w:p>
        </w:tc>
        <w:tc>
          <w:tcPr>
            <w:tcW w:w="5806" w:type="dxa"/>
            <w:tcBorders>
              <w:left w:val="nil"/>
            </w:tcBorders>
          </w:tcPr>
          <w:p w14:paraId="3B396734"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Een verplicht voorgeschreven formulier dat Gegadigden dienen te gebruiken bij het doen van hun Aanmelding.</w:t>
            </w:r>
          </w:p>
        </w:tc>
      </w:tr>
      <w:tr w:rsidR="005B0E84" w:rsidRPr="00E80069" w14:paraId="5017A86A" w14:textId="77777777" w:rsidTr="003E448F">
        <w:tc>
          <w:tcPr>
            <w:tcW w:w="2972" w:type="dxa"/>
            <w:tcBorders>
              <w:right w:val="nil"/>
            </w:tcBorders>
          </w:tcPr>
          <w:p w14:paraId="3C064BA4"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Aanmelding</w:t>
            </w:r>
          </w:p>
        </w:tc>
        <w:tc>
          <w:tcPr>
            <w:tcW w:w="284" w:type="dxa"/>
            <w:tcBorders>
              <w:left w:val="nil"/>
              <w:right w:val="nil"/>
            </w:tcBorders>
          </w:tcPr>
          <w:p w14:paraId="5890A692"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w:t>
            </w:r>
          </w:p>
        </w:tc>
        <w:tc>
          <w:tcPr>
            <w:tcW w:w="5806" w:type="dxa"/>
            <w:tcBorders>
              <w:left w:val="nil"/>
            </w:tcBorders>
          </w:tcPr>
          <w:p w14:paraId="405320A1"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Een naar aanleiding van de Aanbesteding en overeenkomstig het bepaalde in de Selectieleidraad gedane verzoek tot deelneming, teneinde uitgenodigd te worden een Inschrijving te doen.</w:t>
            </w:r>
          </w:p>
        </w:tc>
      </w:tr>
      <w:tr w:rsidR="005B0E84" w:rsidRPr="00E80069" w14:paraId="354F42A6" w14:textId="77777777" w:rsidTr="003E448F">
        <w:tc>
          <w:tcPr>
            <w:tcW w:w="2972" w:type="dxa"/>
            <w:tcBorders>
              <w:right w:val="nil"/>
            </w:tcBorders>
          </w:tcPr>
          <w:p w14:paraId="36A4C1E0"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Akkoordverklaring</w:t>
            </w:r>
          </w:p>
        </w:tc>
        <w:tc>
          <w:tcPr>
            <w:tcW w:w="284" w:type="dxa"/>
            <w:tcBorders>
              <w:left w:val="nil"/>
              <w:right w:val="nil"/>
            </w:tcBorders>
          </w:tcPr>
          <w:p w14:paraId="69AE804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667BC55C"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verklaring waarin een Gegadigde dan wel Inschrijver verklaart onvoorwaardelijk akkoord te gaan met de voorwaarden van dan wel een specifiek deel van de Aanbesteding.</w:t>
            </w:r>
          </w:p>
        </w:tc>
      </w:tr>
      <w:tr w:rsidR="005B0E84" w:rsidRPr="00E80069" w14:paraId="6E86753E" w14:textId="77777777" w:rsidTr="003E448F">
        <w:tc>
          <w:tcPr>
            <w:tcW w:w="2972" w:type="dxa"/>
            <w:tcBorders>
              <w:right w:val="nil"/>
            </w:tcBorders>
          </w:tcPr>
          <w:p w14:paraId="3CBCA72F"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Beoordelingscommissie</w:t>
            </w:r>
          </w:p>
        </w:tc>
        <w:tc>
          <w:tcPr>
            <w:tcW w:w="284" w:type="dxa"/>
            <w:tcBorders>
              <w:left w:val="nil"/>
              <w:right w:val="nil"/>
            </w:tcBorders>
          </w:tcPr>
          <w:p w14:paraId="2C66777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7202BFD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Onafhankelijke en objectieve commissie bestaande uit tenminste vijf (5) personen welke de Inschrijvingen beoordeelt en is samengesteld door de Aanbestedende dienst.</w:t>
            </w:r>
          </w:p>
        </w:tc>
      </w:tr>
      <w:tr w:rsidR="005B0E84" w:rsidRPr="00E80069" w14:paraId="487D3DD6" w14:textId="77777777" w:rsidTr="003E448F">
        <w:tc>
          <w:tcPr>
            <w:tcW w:w="2972" w:type="dxa"/>
            <w:tcBorders>
              <w:right w:val="nil"/>
            </w:tcBorders>
          </w:tcPr>
          <w:p w14:paraId="374CB925" w14:textId="77777777" w:rsidR="005B0E84" w:rsidRPr="00E80069" w:rsidRDefault="005B0E84" w:rsidP="003E448F">
            <w:pPr>
              <w:spacing w:after="0"/>
              <w:rPr>
                <w:rFonts w:asciiTheme="minorHAnsi" w:eastAsia="Times New Roman" w:hAnsiTheme="minorHAnsi" w:cstheme="minorHAnsi"/>
              </w:rPr>
            </w:pPr>
            <w:r w:rsidRPr="00E80069">
              <w:rPr>
                <w:rFonts w:asciiTheme="minorHAnsi" w:hAnsiTheme="minorHAnsi" w:cstheme="minorHAnsi"/>
                <w:i/>
              </w:rPr>
              <w:t>Bezwaartermijn</w:t>
            </w:r>
          </w:p>
        </w:tc>
        <w:tc>
          <w:tcPr>
            <w:tcW w:w="284" w:type="dxa"/>
            <w:tcBorders>
              <w:left w:val="nil"/>
              <w:right w:val="nil"/>
            </w:tcBorders>
          </w:tcPr>
          <w:p w14:paraId="1567906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411B1EE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De termijn van 10 Kalenderdagen waarbinnen Gegadigden via een kort geding bezwaar kunnen aantekenen tegen het Selectievoornemen van de Aanbestedende dienst op straffe van verval van recht of 20 Kalenderdagen waarbinnen Gegadigden via een kort geding bezwaar kunnen aantekenen tegen het genomen Gunningvoornemen van de Aanbestedende dienst op straffe van verval van recht.</w:t>
            </w:r>
          </w:p>
        </w:tc>
      </w:tr>
      <w:tr w:rsidR="005B0E84" w:rsidRPr="00E80069" w14:paraId="010084E5" w14:textId="77777777" w:rsidTr="003E448F">
        <w:tc>
          <w:tcPr>
            <w:tcW w:w="2972" w:type="dxa"/>
            <w:tcBorders>
              <w:right w:val="nil"/>
            </w:tcBorders>
          </w:tcPr>
          <w:p w14:paraId="07BA243F"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Bijlage</w:t>
            </w:r>
          </w:p>
        </w:tc>
        <w:tc>
          <w:tcPr>
            <w:tcW w:w="284" w:type="dxa"/>
            <w:tcBorders>
              <w:left w:val="nil"/>
              <w:right w:val="nil"/>
            </w:tcBorders>
          </w:tcPr>
          <w:p w14:paraId="0B0D2EC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13C82A04"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annex bij het aanbestedingsdocument, de Selectieleidraad dan wel Gunningleidraad.</w:t>
            </w:r>
          </w:p>
        </w:tc>
      </w:tr>
      <w:tr w:rsidR="005B0E84" w:rsidRPr="00E80069" w14:paraId="599341B4" w14:textId="77777777" w:rsidTr="003E448F">
        <w:tc>
          <w:tcPr>
            <w:tcW w:w="2972" w:type="dxa"/>
            <w:tcBorders>
              <w:right w:val="nil"/>
            </w:tcBorders>
          </w:tcPr>
          <w:p w14:paraId="0BF6E37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Collusie</w:t>
            </w:r>
          </w:p>
        </w:tc>
        <w:tc>
          <w:tcPr>
            <w:tcW w:w="284" w:type="dxa"/>
            <w:tcBorders>
              <w:left w:val="nil"/>
              <w:right w:val="nil"/>
            </w:tcBorders>
          </w:tcPr>
          <w:p w14:paraId="19810E6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712069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Handeling in strijd met kartelverbod van artikel 6 Mededingingswet. </w:t>
            </w:r>
          </w:p>
        </w:tc>
      </w:tr>
      <w:tr w:rsidR="005B0E84" w:rsidRPr="00E80069" w14:paraId="1CF702BF" w14:textId="77777777" w:rsidTr="003E448F">
        <w:tc>
          <w:tcPr>
            <w:tcW w:w="2972" w:type="dxa"/>
            <w:tcBorders>
              <w:right w:val="nil"/>
            </w:tcBorders>
          </w:tcPr>
          <w:p w14:paraId="014C881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Combinatie</w:t>
            </w:r>
          </w:p>
          <w:p w14:paraId="700DDFE0"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5F52887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7C49240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samenwerkingsverband van ondernemers die gezamenlijk een Aanmelding of Inschrijving indienen.</w:t>
            </w:r>
          </w:p>
        </w:tc>
      </w:tr>
      <w:tr w:rsidR="005B0E84" w:rsidRPr="00E80069" w14:paraId="2DE15495" w14:textId="77777777" w:rsidTr="003E448F">
        <w:tc>
          <w:tcPr>
            <w:tcW w:w="2972" w:type="dxa"/>
            <w:tcBorders>
              <w:right w:val="nil"/>
            </w:tcBorders>
          </w:tcPr>
          <w:p w14:paraId="4B311ED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Commissie van Aanbestedingsexperts</w:t>
            </w:r>
          </w:p>
        </w:tc>
        <w:tc>
          <w:tcPr>
            <w:tcW w:w="284" w:type="dxa"/>
            <w:tcBorders>
              <w:left w:val="nil"/>
              <w:right w:val="nil"/>
            </w:tcBorders>
          </w:tcPr>
          <w:p w14:paraId="36792CEB" w14:textId="77777777" w:rsidR="005B0E84" w:rsidRPr="00E80069" w:rsidRDefault="005B0E84" w:rsidP="003E448F">
            <w:pPr>
              <w:spacing w:after="0"/>
              <w:rPr>
                <w:rFonts w:asciiTheme="minorHAnsi" w:eastAsia="Times New Roman" w:hAnsiTheme="minorHAnsi" w:cstheme="minorHAnsi"/>
              </w:rPr>
            </w:pPr>
          </w:p>
        </w:tc>
        <w:tc>
          <w:tcPr>
            <w:tcW w:w="5806" w:type="dxa"/>
            <w:tcBorders>
              <w:left w:val="nil"/>
            </w:tcBorders>
          </w:tcPr>
          <w:p w14:paraId="61BD152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De Commissie als bedoeld in artikel 4.27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xml:space="preserve">. </w:t>
            </w:r>
          </w:p>
        </w:tc>
      </w:tr>
      <w:tr w:rsidR="005B0E84" w:rsidRPr="00E80069" w14:paraId="5A208C14" w14:textId="77777777" w:rsidTr="003E448F">
        <w:tc>
          <w:tcPr>
            <w:tcW w:w="2972" w:type="dxa"/>
            <w:tcBorders>
              <w:right w:val="nil"/>
            </w:tcBorders>
          </w:tcPr>
          <w:p w14:paraId="3876A2AF"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lastRenderedPageBreak/>
              <w:t>EMVI</w:t>
            </w:r>
          </w:p>
        </w:tc>
        <w:tc>
          <w:tcPr>
            <w:tcW w:w="284" w:type="dxa"/>
            <w:tcBorders>
              <w:left w:val="nil"/>
              <w:right w:val="nil"/>
            </w:tcBorders>
          </w:tcPr>
          <w:p w14:paraId="3A4BE32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C55FEE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Economisch Meest Voordelige Inschrijving, als bedoeld in artikel 2.114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001A8271" w14:textId="77777777" w:rsidTr="003E448F">
        <w:tc>
          <w:tcPr>
            <w:tcW w:w="2972" w:type="dxa"/>
            <w:tcBorders>
              <w:right w:val="nil"/>
            </w:tcBorders>
          </w:tcPr>
          <w:p w14:paraId="2DAAC2E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Gegadigden</w:t>
            </w:r>
          </w:p>
        </w:tc>
        <w:tc>
          <w:tcPr>
            <w:tcW w:w="284" w:type="dxa"/>
            <w:tcBorders>
              <w:left w:val="nil"/>
              <w:right w:val="nil"/>
            </w:tcBorders>
          </w:tcPr>
          <w:p w14:paraId="0B0386B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2152C9F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Binnen de niet-openbare aanbestedingsprocedure de partij die zich aangemeld heeft voor het doen van een Inschrijving zoals neergelegd in artikel 1.1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1CBFD6B2" w14:textId="77777777" w:rsidTr="003E448F">
        <w:tc>
          <w:tcPr>
            <w:tcW w:w="2972" w:type="dxa"/>
            <w:tcBorders>
              <w:right w:val="nil"/>
            </w:tcBorders>
          </w:tcPr>
          <w:p w14:paraId="140AD2A4"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Geschiktheidseis</w:t>
            </w:r>
          </w:p>
        </w:tc>
        <w:tc>
          <w:tcPr>
            <w:tcW w:w="284" w:type="dxa"/>
            <w:tcBorders>
              <w:left w:val="nil"/>
              <w:right w:val="nil"/>
            </w:tcBorders>
          </w:tcPr>
          <w:p w14:paraId="7E3F89C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6695D2AB"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Een minimale eis waaraan een Gegadigde dan wel Inschrijver dient te voldoen. Een Aanbestedende dienst kan Geschiktheidseisen stellen met betrekking tot de financiële en economische draagkracht van de Inschrijver, de technische bekwaamheid en beroepsbekwaamheid van de Gegadigde dan wel Inschrijver en de beroepsbevoegdheid van de Gegadigde dan wel Inschrijver zoals neergelegd in afdeling 2.3.6 van de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438D96C8" w14:textId="77777777" w:rsidTr="003E448F">
        <w:tc>
          <w:tcPr>
            <w:tcW w:w="2972" w:type="dxa"/>
            <w:tcBorders>
              <w:right w:val="nil"/>
            </w:tcBorders>
          </w:tcPr>
          <w:p w14:paraId="069C25B6"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Gestanddoeningstermijn</w:t>
            </w:r>
          </w:p>
        </w:tc>
        <w:tc>
          <w:tcPr>
            <w:tcW w:w="284" w:type="dxa"/>
            <w:tcBorders>
              <w:left w:val="nil"/>
              <w:right w:val="nil"/>
            </w:tcBorders>
          </w:tcPr>
          <w:p w14:paraId="2F5F6FB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7B4C9218" w14:textId="77777777" w:rsidR="005B0E84" w:rsidRPr="00E80069" w:rsidRDefault="005B0E84" w:rsidP="003E448F">
            <w:pPr>
              <w:autoSpaceDE w:val="0"/>
              <w:autoSpaceDN w:val="0"/>
              <w:spacing w:after="0"/>
              <w:rPr>
                <w:rFonts w:asciiTheme="minorHAnsi" w:eastAsia="Times New Roman" w:hAnsiTheme="minorHAnsi" w:cstheme="minorHAnsi"/>
              </w:rPr>
            </w:pPr>
            <w:r w:rsidRPr="00E80069">
              <w:rPr>
                <w:rFonts w:asciiTheme="minorHAnsi" w:eastAsia="Times New Roman" w:hAnsiTheme="minorHAnsi" w:cstheme="minorHAnsi"/>
              </w:rPr>
              <w:t>Een termijn van gestanddoening is de periode dat een Inschrijver de voorwaarden, waaronder hij bereid en in staat is de opdracht uit te voeren (bijvoorbeeld de prijs), garandeert.</w:t>
            </w:r>
          </w:p>
        </w:tc>
      </w:tr>
      <w:tr w:rsidR="005B0E84" w:rsidRPr="00E80069" w14:paraId="49739A2A" w14:textId="77777777" w:rsidTr="003E448F">
        <w:tc>
          <w:tcPr>
            <w:tcW w:w="2972" w:type="dxa"/>
            <w:tcBorders>
              <w:right w:val="nil"/>
            </w:tcBorders>
          </w:tcPr>
          <w:p w14:paraId="29DE5E6F"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Gunning</w:t>
            </w:r>
          </w:p>
          <w:p w14:paraId="52D991C1"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7FB9734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8874BC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De (voorlopige) toewijzing van de Opdracht aan de Inschrijver met de Economisch Meest Voordelige Inschrijving. Alleen Gegadigden op wie geen enkele uitsluitingsgrond van toepassing is, en daarnaast voldoen aan alle minimumeisen en geschiktheidscriteria kunnen in aanmerking komen voor Gunning.</w:t>
            </w:r>
          </w:p>
        </w:tc>
      </w:tr>
      <w:tr w:rsidR="005B0E84" w:rsidRPr="00E80069" w14:paraId="74B1114C" w14:textId="77777777" w:rsidTr="003E448F">
        <w:tc>
          <w:tcPr>
            <w:tcW w:w="2972" w:type="dxa"/>
            <w:tcBorders>
              <w:right w:val="nil"/>
            </w:tcBorders>
          </w:tcPr>
          <w:p w14:paraId="72EE1AEA"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Gunningfase</w:t>
            </w:r>
          </w:p>
        </w:tc>
        <w:tc>
          <w:tcPr>
            <w:tcW w:w="284" w:type="dxa"/>
            <w:tcBorders>
              <w:left w:val="nil"/>
              <w:right w:val="nil"/>
            </w:tcBorders>
          </w:tcPr>
          <w:p w14:paraId="338B852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A803D01" w14:textId="4C0E5516" w:rsidR="005B0E84" w:rsidRPr="00E80069" w:rsidRDefault="005B0E84" w:rsidP="003E448F">
            <w:pPr>
              <w:spacing w:after="0"/>
              <w:rPr>
                <w:rFonts w:asciiTheme="minorHAnsi" w:eastAsia="Times New Roman" w:hAnsiTheme="minorHAnsi" w:cstheme="minorBidi"/>
              </w:rPr>
            </w:pPr>
            <w:r w:rsidRPr="6B744877">
              <w:rPr>
                <w:rFonts w:asciiTheme="minorHAnsi" w:eastAsia="Times New Roman" w:hAnsiTheme="minorHAnsi" w:cstheme="minorBidi"/>
              </w:rPr>
              <w:t xml:space="preserve">De Gunningfase is de tweede fase die door de Aanbestedende dienst gevoerd wordt indien er sprake is van een niet-openbare aanbestedingsprocedure. De Gegadigden die door de Aanbestedende dienst uitgenodigd zijn voor het doen van een Inschrijving, kunnen op basis van de aanbestedingstukken betreffende de Gunningfase een Inschrijving indienen die beoordeeld zal worden op basis van de </w:t>
            </w:r>
            <w:proofErr w:type="spellStart"/>
            <w:r w:rsidR="4747BC08" w:rsidRPr="6B744877">
              <w:rPr>
                <w:rFonts w:asciiTheme="minorHAnsi" w:eastAsia="Times New Roman" w:hAnsiTheme="minorHAnsi" w:cstheme="minorBidi"/>
              </w:rPr>
              <w:t>Subgunning</w:t>
            </w:r>
            <w:r w:rsidR="2F232030" w:rsidRPr="6B744877">
              <w:rPr>
                <w:rFonts w:asciiTheme="minorHAnsi" w:eastAsia="Times New Roman" w:hAnsiTheme="minorHAnsi" w:cstheme="minorBidi"/>
              </w:rPr>
              <w:t>s</w:t>
            </w:r>
            <w:r w:rsidR="4747BC08" w:rsidRPr="6B744877">
              <w:rPr>
                <w:rFonts w:asciiTheme="minorHAnsi" w:eastAsia="Times New Roman" w:hAnsiTheme="minorHAnsi" w:cstheme="minorBidi"/>
              </w:rPr>
              <w:t>criteria</w:t>
            </w:r>
            <w:proofErr w:type="spellEnd"/>
            <w:r w:rsidRPr="6B744877">
              <w:rPr>
                <w:rFonts w:asciiTheme="minorHAnsi" w:eastAsia="Times New Roman" w:hAnsiTheme="minorHAnsi" w:cstheme="minorBidi"/>
              </w:rPr>
              <w:t>.</w:t>
            </w:r>
          </w:p>
        </w:tc>
      </w:tr>
      <w:tr w:rsidR="005B0E84" w:rsidRPr="00E80069" w14:paraId="78E4E954" w14:textId="77777777" w:rsidTr="003E448F">
        <w:tc>
          <w:tcPr>
            <w:tcW w:w="2972" w:type="dxa"/>
            <w:tcBorders>
              <w:right w:val="nil"/>
            </w:tcBorders>
          </w:tcPr>
          <w:p w14:paraId="47F18AD1"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Gunningleidraad</w:t>
            </w:r>
          </w:p>
        </w:tc>
        <w:tc>
          <w:tcPr>
            <w:tcW w:w="284" w:type="dxa"/>
            <w:tcBorders>
              <w:left w:val="nil"/>
              <w:right w:val="nil"/>
            </w:tcBorders>
          </w:tcPr>
          <w:p w14:paraId="186757A8"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w:t>
            </w:r>
          </w:p>
        </w:tc>
        <w:tc>
          <w:tcPr>
            <w:tcW w:w="5806" w:type="dxa"/>
            <w:tcBorders>
              <w:left w:val="nil"/>
            </w:tcBorders>
          </w:tcPr>
          <w:p w14:paraId="4F9A98CE" w14:textId="438468FF" w:rsidR="005B0E84" w:rsidRPr="00E80069" w:rsidRDefault="005B0E84" w:rsidP="003E448F">
            <w:pPr>
              <w:spacing w:after="0"/>
              <w:rPr>
                <w:rFonts w:asciiTheme="minorHAnsi" w:hAnsiTheme="minorHAnsi" w:cstheme="minorBidi"/>
              </w:rPr>
            </w:pPr>
            <w:r w:rsidRPr="6B744877">
              <w:rPr>
                <w:rFonts w:asciiTheme="minorHAnsi" w:hAnsiTheme="minorHAnsi" w:cstheme="minorBidi"/>
              </w:rPr>
              <w:t xml:space="preserve">Het document waarin de </w:t>
            </w:r>
            <w:proofErr w:type="spellStart"/>
            <w:r w:rsidR="4747BC08" w:rsidRPr="6B744877">
              <w:rPr>
                <w:rFonts w:asciiTheme="minorHAnsi" w:hAnsiTheme="minorHAnsi" w:cstheme="minorBidi"/>
              </w:rPr>
              <w:t>Subgunning</w:t>
            </w:r>
            <w:r w:rsidR="5C2FA07E" w:rsidRPr="6B744877">
              <w:rPr>
                <w:rFonts w:asciiTheme="minorHAnsi" w:hAnsiTheme="minorHAnsi" w:cstheme="minorBidi"/>
              </w:rPr>
              <w:t>s</w:t>
            </w:r>
            <w:r w:rsidR="4747BC08" w:rsidRPr="6B744877">
              <w:rPr>
                <w:rFonts w:asciiTheme="minorHAnsi" w:hAnsiTheme="minorHAnsi" w:cstheme="minorBidi"/>
              </w:rPr>
              <w:t>criteria</w:t>
            </w:r>
            <w:proofErr w:type="spellEnd"/>
            <w:r w:rsidRPr="6B744877">
              <w:rPr>
                <w:rFonts w:asciiTheme="minorHAnsi" w:hAnsiTheme="minorHAnsi" w:cstheme="minorBidi"/>
              </w:rPr>
              <w:t xml:space="preserve"> worden beschreven en het vervolg van de (Gunningfase van de) Aanbesteding wordt gereguleerd, inclusief Bijlagen en (eventuele) Nota’s van Inlichtingen.</w:t>
            </w:r>
          </w:p>
        </w:tc>
      </w:tr>
      <w:tr w:rsidR="005B0E84" w:rsidRPr="00E80069" w14:paraId="0AA00047" w14:textId="77777777" w:rsidTr="003E448F">
        <w:tc>
          <w:tcPr>
            <w:tcW w:w="2972" w:type="dxa"/>
            <w:tcBorders>
              <w:right w:val="nil"/>
            </w:tcBorders>
          </w:tcPr>
          <w:p w14:paraId="00D83B33"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Gunningvoornemen</w:t>
            </w:r>
          </w:p>
        </w:tc>
        <w:tc>
          <w:tcPr>
            <w:tcW w:w="284" w:type="dxa"/>
            <w:tcBorders>
              <w:left w:val="nil"/>
              <w:right w:val="nil"/>
            </w:tcBorders>
          </w:tcPr>
          <w:p w14:paraId="0263B46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460D631C"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Voornemen van de Aanbestedende dienst tot Gunning van een Inschrijver op basis van de Economisch Meest Voordelige Inschrijving</w:t>
            </w:r>
            <w:r w:rsidRPr="00E80069">
              <w:rPr>
                <w:rFonts w:asciiTheme="minorHAnsi" w:hAnsiTheme="minorHAnsi" w:cstheme="minorHAnsi"/>
              </w:rPr>
              <w:t xml:space="preserve"> </w:t>
            </w:r>
            <w:r w:rsidRPr="00E80069">
              <w:rPr>
                <w:rFonts w:asciiTheme="minorHAnsi" w:eastAsia="Times New Roman" w:hAnsiTheme="minorHAnsi" w:cstheme="minorHAnsi"/>
              </w:rPr>
              <w:t xml:space="preserve">zoals neergelegd in afdeling 2.3.8.8 van de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xml:space="preserve">;. </w:t>
            </w:r>
          </w:p>
        </w:tc>
      </w:tr>
      <w:tr w:rsidR="005B0E84" w:rsidRPr="00E80069" w14:paraId="33403E08" w14:textId="77777777" w:rsidTr="003E448F">
        <w:tc>
          <w:tcPr>
            <w:tcW w:w="2972" w:type="dxa"/>
            <w:tcBorders>
              <w:right w:val="nil"/>
            </w:tcBorders>
          </w:tcPr>
          <w:p w14:paraId="37375984"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Gewone onderaannemer</w:t>
            </w:r>
          </w:p>
        </w:tc>
        <w:tc>
          <w:tcPr>
            <w:tcW w:w="284" w:type="dxa"/>
            <w:tcBorders>
              <w:left w:val="nil"/>
              <w:right w:val="nil"/>
            </w:tcBorders>
          </w:tcPr>
          <w:p w14:paraId="6171FFDB"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w:t>
            </w:r>
          </w:p>
        </w:tc>
        <w:tc>
          <w:tcPr>
            <w:tcW w:w="5806" w:type="dxa"/>
            <w:tcBorders>
              <w:left w:val="nil"/>
            </w:tcBorders>
          </w:tcPr>
          <w:p w14:paraId="6D716BC4"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 xml:space="preserve">Onderaannemer die door de Inschrijver bij Aanmelding of Inschrijving kenbaar is gemaakt en zal worden ingezet bij de uitvoering van de Overeenkomst maar op wie geen beroep wordt gedaan voor de Geschiktheidseisen. </w:t>
            </w:r>
          </w:p>
        </w:tc>
      </w:tr>
      <w:tr w:rsidR="005B0E84" w:rsidRPr="00E80069" w14:paraId="739F5B5C" w14:textId="77777777" w:rsidTr="003E448F">
        <w:tc>
          <w:tcPr>
            <w:tcW w:w="2972" w:type="dxa"/>
            <w:tcBorders>
              <w:right w:val="nil"/>
            </w:tcBorders>
          </w:tcPr>
          <w:p w14:paraId="42988E4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Inschrijver</w:t>
            </w:r>
          </w:p>
          <w:p w14:paraId="719602D1"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22F6F66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7757853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Een (rechts)persoon of Combinatie die door het doen van een Inschrijving op de Aanbesteding in aanmerking wil komen </w:t>
            </w:r>
            <w:r w:rsidRPr="00E80069">
              <w:rPr>
                <w:rFonts w:asciiTheme="minorHAnsi" w:eastAsia="Times New Roman" w:hAnsiTheme="minorHAnsi" w:cstheme="minorHAnsi"/>
              </w:rPr>
              <w:lastRenderedPageBreak/>
              <w:t xml:space="preserve">voor het uitvoeren van de Opdracht zoals neergelegd in artikel 1.1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321E0779" w14:textId="77777777" w:rsidTr="003E448F">
        <w:tc>
          <w:tcPr>
            <w:tcW w:w="2972" w:type="dxa"/>
            <w:tcBorders>
              <w:right w:val="nil"/>
            </w:tcBorders>
          </w:tcPr>
          <w:p w14:paraId="4380CF5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lastRenderedPageBreak/>
              <w:t>Inschrijving</w:t>
            </w:r>
          </w:p>
        </w:tc>
        <w:tc>
          <w:tcPr>
            <w:tcW w:w="284" w:type="dxa"/>
            <w:tcBorders>
              <w:left w:val="nil"/>
              <w:right w:val="nil"/>
            </w:tcBorders>
          </w:tcPr>
          <w:p w14:paraId="3F9ED3E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4B3457E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Het aanbod, inclusief de beantwoording van de eisen en criteria, welke neergelegd zijn in de Gunningleidraad, van de Inschrijver. De Inschrijving geschiedt schriftelijk en elektronisch tenzij Aanbestedende dienst anders bepaalt op grond van artikel 2.107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35D85039" w14:textId="77777777" w:rsidTr="003E448F">
        <w:tc>
          <w:tcPr>
            <w:tcW w:w="2972" w:type="dxa"/>
            <w:tcBorders>
              <w:right w:val="nil"/>
            </w:tcBorders>
          </w:tcPr>
          <w:p w14:paraId="451187C5"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Kalenderdagen</w:t>
            </w:r>
          </w:p>
        </w:tc>
        <w:tc>
          <w:tcPr>
            <w:tcW w:w="284" w:type="dxa"/>
            <w:tcBorders>
              <w:left w:val="nil"/>
              <w:right w:val="nil"/>
            </w:tcBorders>
          </w:tcPr>
          <w:p w14:paraId="4C927019"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28E35FA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De regelgeving en de aanbestedingsstukken gaan uit van Kalenderdagen. Dit betekent dat feestdagen, zaterdagen en zondagen tevens bij de termijn zijn inbegrepen tenzij Aanbestedende dienst hier nadrukkelijk van afwijkt. </w:t>
            </w:r>
          </w:p>
        </w:tc>
      </w:tr>
      <w:tr w:rsidR="005B0E84" w:rsidRPr="00E80069" w14:paraId="4EC4F824" w14:textId="77777777" w:rsidTr="003E448F">
        <w:tc>
          <w:tcPr>
            <w:tcW w:w="2972" w:type="dxa"/>
            <w:tcBorders>
              <w:right w:val="nil"/>
            </w:tcBorders>
          </w:tcPr>
          <w:p w14:paraId="468A5F0B"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Leverancier</w:t>
            </w:r>
          </w:p>
        </w:tc>
        <w:tc>
          <w:tcPr>
            <w:tcW w:w="284" w:type="dxa"/>
            <w:tcBorders>
              <w:left w:val="nil"/>
              <w:right w:val="nil"/>
            </w:tcBorders>
          </w:tcPr>
          <w:p w14:paraId="456CF5A6"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w:t>
            </w:r>
          </w:p>
        </w:tc>
        <w:tc>
          <w:tcPr>
            <w:tcW w:w="5806" w:type="dxa"/>
            <w:tcBorders>
              <w:left w:val="nil"/>
            </w:tcBorders>
          </w:tcPr>
          <w:p w14:paraId="0018B42E"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 xml:space="preserve">Een (rechts)persoon of groep van (rechts)personen die zich jegens de Aanbestedende dienst verbindt tot het verrichten van werkzaamheden behorend bij de onderhavige Opdracht conform de afspraken uit de Overeenkomst, ook wel Ondernemer genoemd conform artikel 1.1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6071F7D7" w14:textId="77777777" w:rsidTr="003E448F">
        <w:tc>
          <w:tcPr>
            <w:tcW w:w="2972" w:type="dxa"/>
            <w:tcBorders>
              <w:right w:val="nil"/>
            </w:tcBorders>
          </w:tcPr>
          <w:p w14:paraId="7570561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Nota van Inlichtingen</w:t>
            </w:r>
          </w:p>
          <w:p w14:paraId="71A3B61A"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308DE621"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4EC23C01"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Een Nota van inlichtingen is een aanvulling op de eerder gepubliceerde stukken en vormt een onverbrekelijk onderdeel van de aanbestedingsstukken. De aanbestedingsregelgeving is dan ook onverminderd van toepassing op de Nota van inlichtingen.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p w14:paraId="0C84DF2A"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In geval van een aanzienlijke wijziging bij een Nota van Inlichtingen kan dit gecombineerd worden verlenging van de inschrijftermijn en, indien sprake is van een wezenlijke wijziging, ook met een rectificatie van de aankondiging.</w:t>
            </w:r>
          </w:p>
        </w:tc>
      </w:tr>
      <w:tr w:rsidR="005B0E84" w:rsidRPr="00E80069" w14:paraId="06AB507B" w14:textId="77777777" w:rsidTr="003E448F">
        <w:tc>
          <w:tcPr>
            <w:tcW w:w="2972" w:type="dxa"/>
            <w:tcBorders>
              <w:right w:val="nil"/>
            </w:tcBorders>
          </w:tcPr>
          <w:p w14:paraId="0F3DEC0B"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Onderaannemer</w:t>
            </w:r>
          </w:p>
        </w:tc>
        <w:tc>
          <w:tcPr>
            <w:tcW w:w="284" w:type="dxa"/>
            <w:tcBorders>
              <w:left w:val="nil"/>
              <w:right w:val="nil"/>
            </w:tcBorders>
          </w:tcPr>
          <w:p w14:paraId="55951BEA"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 xml:space="preserve">:   </w:t>
            </w:r>
          </w:p>
        </w:tc>
        <w:tc>
          <w:tcPr>
            <w:tcW w:w="5806" w:type="dxa"/>
            <w:tcBorders>
              <w:left w:val="nil"/>
            </w:tcBorders>
          </w:tcPr>
          <w:p w14:paraId="545CC982"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 xml:space="preserve">Een onderaannemer waarop door de Aanbestedende dienst in verband met de Geschiktheidseisen inzake eisen van economische en financiële draagkracht en technische bekwaamheid en beroepsbekwaamheid, een beroep wordt gedaan en die daadwerkelijk als Onderaannemer zal worden ingezet. </w:t>
            </w:r>
          </w:p>
        </w:tc>
      </w:tr>
      <w:tr w:rsidR="005B0E84" w:rsidRPr="00E80069" w14:paraId="23D8A87B" w14:textId="77777777" w:rsidTr="003E448F">
        <w:tc>
          <w:tcPr>
            <w:tcW w:w="2972" w:type="dxa"/>
            <w:tcBorders>
              <w:right w:val="nil"/>
            </w:tcBorders>
          </w:tcPr>
          <w:p w14:paraId="753B2066"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Opdracht</w:t>
            </w:r>
          </w:p>
          <w:p w14:paraId="7856DF37" w14:textId="77777777" w:rsidR="005B0E84" w:rsidRPr="00E80069" w:rsidRDefault="005B0E84" w:rsidP="003E448F">
            <w:pPr>
              <w:spacing w:after="0"/>
              <w:ind w:firstLine="708"/>
              <w:rPr>
                <w:rFonts w:asciiTheme="minorHAnsi" w:eastAsia="Times New Roman" w:hAnsiTheme="minorHAnsi" w:cstheme="minorHAnsi"/>
              </w:rPr>
            </w:pPr>
          </w:p>
        </w:tc>
        <w:tc>
          <w:tcPr>
            <w:tcW w:w="284" w:type="dxa"/>
            <w:tcBorders>
              <w:left w:val="nil"/>
              <w:right w:val="nil"/>
            </w:tcBorders>
          </w:tcPr>
          <w:p w14:paraId="37BE2C0E"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15ACDE4B" w14:textId="1529DBE3"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De Overheidsopdracht, een schriftelijke Overeenkomst onder bezwarende titel, voor leveringen en/of diensten die door Aanbestedende dienst omschreven is in, maar niet uitsluitend, hoofdstuk</w:t>
            </w:r>
            <w:r w:rsidR="00374D0D" w:rsidRPr="00E80069">
              <w:rPr>
                <w:rFonts w:asciiTheme="minorHAnsi" w:hAnsiTheme="minorHAnsi" w:cstheme="minorHAnsi"/>
              </w:rPr>
              <w:t xml:space="preserve"> </w:t>
            </w:r>
            <w:r w:rsidR="00374D0D" w:rsidRPr="00E80069">
              <w:rPr>
                <w:rFonts w:asciiTheme="minorHAnsi" w:hAnsiTheme="minorHAnsi" w:cstheme="minorHAnsi"/>
              </w:rPr>
              <w:fldChar w:fldCharType="begin"/>
            </w:r>
            <w:r w:rsidR="00374D0D" w:rsidRPr="00E80069">
              <w:rPr>
                <w:rFonts w:asciiTheme="minorHAnsi" w:hAnsiTheme="minorHAnsi" w:cstheme="minorHAnsi"/>
              </w:rPr>
              <w:instrText xml:space="preserve"> REF _Ref102555045 \r \h </w:instrText>
            </w:r>
            <w:r w:rsidR="00E80069">
              <w:rPr>
                <w:rFonts w:asciiTheme="minorHAnsi" w:hAnsiTheme="minorHAnsi" w:cstheme="minorHAnsi"/>
              </w:rPr>
              <w:instrText xml:space="preserve"> \* MERGEFORMAT </w:instrText>
            </w:r>
            <w:r w:rsidR="00374D0D" w:rsidRPr="00E80069">
              <w:rPr>
                <w:rFonts w:asciiTheme="minorHAnsi" w:hAnsiTheme="minorHAnsi" w:cstheme="minorHAnsi"/>
              </w:rPr>
            </w:r>
            <w:r w:rsidR="00374D0D" w:rsidRPr="00E80069">
              <w:rPr>
                <w:rFonts w:asciiTheme="minorHAnsi" w:hAnsiTheme="minorHAnsi" w:cstheme="minorHAnsi"/>
              </w:rPr>
              <w:fldChar w:fldCharType="separate"/>
            </w:r>
            <w:r w:rsidR="00AC7E9F">
              <w:rPr>
                <w:rFonts w:asciiTheme="minorHAnsi" w:hAnsiTheme="minorHAnsi" w:cstheme="minorHAnsi"/>
              </w:rPr>
              <w:t>3</w:t>
            </w:r>
            <w:r w:rsidR="00374D0D" w:rsidRPr="00E80069">
              <w:rPr>
                <w:rFonts w:asciiTheme="minorHAnsi" w:hAnsiTheme="minorHAnsi" w:cstheme="minorHAnsi"/>
              </w:rPr>
              <w:fldChar w:fldCharType="end"/>
            </w:r>
            <w:r w:rsidRPr="00E80069">
              <w:rPr>
                <w:rFonts w:asciiTheme="minorHAnsi" w:eastAsia="Times New Roman" w:hAnsiTheme="minorHAnsi" w:cstheme="minorHAnsi"/>
              </w:rPr>
              <w:t>, de Overeenkomst en het Programma van Eisen gedurende de looptijd van de Overeenkomst.</w:t>
            </w:r>
          </w:p>
        </w:tc>
      </w:tr>
      <w:tr w:rsidR="005B0E84" w:rsidRPr="00E80069" w14:paraId="37532D30" w14:textId="77777777" w:rsidTr="003E448F">
        <w:tc>
          <w:tcPr>
            <w:tcW w:w="2972" w:type="dxa"/>
            <w:tcBorders>
              <w:right w:val="nil"/>
            </w:tcBorders>
          </w:tcPr>
          <w:p w14:paraId="49C44A3A"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Overeenkomst</w:t>
            </w:r>
          </w:p>
        </w:tc>
        <w:tc>
          <w:tcPr>
            <w:tcW w:w="284" w:type="dxa"/>
            <w:tcBorders>
              <w:left w:val="nil"/>
              <w:right w:val="nil"/>
            </w:tcBorders>
          </w:tcPr>
          <w:p w14:paraId="0A60813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3349F545" w14:textId="77777777" w:rsidR="005B0E84" w:rsidRPr="00E80069" w:rsidRDefault="005B0E84" w:rsidP="003E448F">
            <w:pPr>
              <w:spacing w:before="40" w:after="0"/>
              <w:rPr>
                <w:rFonts w:asciiTheme="minorHAnsi" w:eastAsia="Times New Roman" w:hAnsiTheme="minorHAnsi" w:cstheme="minorHAnsi"/>
              </w:rPr>
            </w:pPr>
            <w:r w:rsidRPr="00E80069">
              <w:rPr>
                <w:rFonts w:asciiTheme="minorHAnsi" w:eastAsia="Times New Roman" w:hAnsiTheme="minorHAnsi" w:cstheme="minorHAnsi"/>
              </w:rPr>
              <w:t xml:space="preserve">De Overeenkomst betreffende uitvoering van de Opdracht die door de Aanbestedende dienst met de winnende Inschrijver(s) </w:t>
            </w:r>
            <w:r w:rsidRPr="00E80069">
              <w:rPr>
                <w:rFonts w:asciiTheme="minorHAnsi" w:eastAsia="Times New Roman" w:hAnsiTheme="minorHAnsi" w:cstheme="minorHAnsi"/>
              </w:rPr>
              <w:lastRenderedPageBreak/>
              <w:t>zal worden gesloten en waarin de verplichtingen welke voortvloeien uit de Aanbesteding en de eventuele Nota’s van Inlichtingen zijn opgenomen.</w:t>
            </w:r>
          </w:p>
        </w:tc>
      </w:tr>
      <w:tr w:rsidR="005B0E84" w:rsidRPr="00E80069" w14:paraId="13BF64DC" w14:textId="77777777" w:rsidTr="003E448F">
        <w:tc>
          <w:tcPr>
            <w:tcW w:w="2972" w:type="dxa"/>
            <w:tcBorders>
              <w:right w:val="nil"/>
            </w:tcBorders>
          </w:tcPr>
          <w:p w14:paraId="0CF94B1B"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lastRenderedPageBreak/>
              <w:t>Overheidsopdracht</w:t>
            </w:r>
          </w:p>
        </w:tc>
        <w:tc>
          <w:tcPr>
            <w:tcW w:w="284" w:type="dxa"/>
            <w:tcBorders>
              <w:left w:val="nil"/>
              <w:right w:val="nil"/>
            </w:tcBorders>
          </w:tcPr>
          <w:p w14:paraId="52C2F4EB"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1C3AB85C"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Een Overheidsopdracht heeft als kernelement het vereiste van een schriftelijke Overeenkomst onder bezwarende titel zoals neergelegd in definities in artikel 1.1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'Onder bezwarende titel' betekent dat de Aanbestedende dienst een prijs betaalt of een andersoortige economische tegenprestatie verstrekt.</w:t>
            </w:r>
          </w:p>
        </w:tc>
      </w:tr>
      <w:tr w:rsidR="005B0E84" w:rsidRPr="00E80069" w14:paraId="15AB41C8" w14:textId="77777777" w:rsidTr="003E448F">
        <w:tc>
          <w:tcPr>
            <w:tcW w:w="2972" w:type="dxa"/>
            <w:tcBorders>
              <w:right w:val="nil"/>
            </w:tcBorders>
          </w:tcPr>
          <w:p w14:paraId="308D11AE"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Proces-verbaal van Opdrachtverlening</w:t>
            </w:r>
          </w:p>
          <w:p w14:paraId="2EEC1E2C"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334E4F4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5E445A11"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schriftelijk document waarin de Aanbestedende dienst gegevens invult over de opdrachtverlening waarin tenminste vermeld staat:</w:t>
            </w:r>
          </w:p>
          <w:p w14:paraId="7F402101" w14:textId="77777777" w:rsidR="005B0E84" w:rsidRPr="00E80069" w:rsidRDefault="005B0E84" w:rsidP="000A3F44">
            <w:pPr>
              <w:numPr>
                <w:ilvl w:val="0"/>
                <w:numId w:val="12"/>
              </w:numPr>
              <w:spacing w:before="40" w:after="0"/>
              <w:contextualSpacing/>
              <w:rPr>
                <w:rFonts w:asciiTheme="minorHAnsi" w:eastAsia="Times New Roman" w:hAnsiTheme="minorHAnsi" w:cstheme="minorHAnsi"/>
              </w:rPr>
            </w:pPr>
            <w:r w:rsidRPr="00E80069">
              <w:rPr>
                <w:rFonts w:asciiTheme="minorHAnsi" w:eastAsia="Times New Roman" w:hAnsiTheme="minorHAnsi" w:cstheme="minorHAnsi"/>
              </w:rPr>
              <w:t>het voorwerp van de Opdracht</w:t>
            </w:r>
          </w:p>
          <w:p w14:paraId="5A3F139B" w14:textId="77777777" w:rsidR="005B0E84" w:rsidRPr="00E80069" w:rsidRDefault="005B0E84" w:rsidP="000A3F44">
            <w:pPr>
              <w:numPr>
                <w:ilvl w:val="0"/>
                <w:numId w:val="12"/>
              </w:numPr>
              <w:spacing w:before="40" w:after="0"/>
              <w:contextualSpacing/>
              <w:rPr>
                <w:rFonts w:asciiTheme="minorHAnsi" w:eastAsia="Times New Roman" w:hAnsiTheme="minorHAnsi" w:cstheme="minorHAnsi"/>
              </w:rPr>
            </w:pPr>
            <w:r w:rsidRPr="00E80069">
              <w:rPr>
                <w:rFonts w:asciiTheme="minorHAnsi" w:eastAsia="Times New Roman" w:hAnsiTheme="minorHAnsi" w:cstheme="minorHAnsi"/>
              </w:rPr>
              <w:t>de waarde van de Opdracht</w:t>
            </w:r>
          </w:p>
          <w:p w14:paraId="40DFFF0B" w14:textId="77777777" w:rsidR="005B0E84" w:rsidRPr="00E80069" w:rsidRDefault="005B0E84" w:rsidP="000A3F44">
            <w:pPr>
              <w:numPr>
                <w:ilvl w:val="0"/>
                <w:numId w:val="12"/>
              </w:numPr>
              <w:spacing w:before="40" w:after="0"/>
              <w:contextualSpacing/>
              <w:rPr>
                <w:rFonts w:asciiTheme="minorHAnsi" w:eastAsia="Times New Roman" w:hAnsiTheme="minorHAnsi" w:cstheme="minorHAnsi"/>
              </w:rPr>
            </w:pPr>
            <w:r w:rsidRPr="00E80069">
              <w:rPr>
                <w:rFonts w:asciiTheme="minorHAnsi" w:eastAsia="Times New Roman" w:hAnsiTheme="minorHAnsi" w:cstheme="minorHAnsi"/>
              </w:rPr>
              <w:t>de naam van de uitgesloten Inschrijvers</w:t>
            </w:r>
          </w:p>
          <w:p w14:paraId="6C482BC0" w14:textId="77777777" w:rsidR="005B0E84" w:rsidRPr="00E80069" w:rsidRDefault="005B0E84" w:rsidP="000A3F44">
            <w:pPr>
              <w:numPr>
                <w:ilvl w:val="0"/>
                <w:numId w:val="12"/>
              </w:numPr>
              <w:spacing w:before="40" w:after="0"/>
              <w:contextualSpacing/>
              <w:rPr>
                <w:rFonts w:asciiTheme="minorHAnsi" w:eastAsia="Times New Roman" w:hAnsiTheme="minorHAnsi" w:cstheme="minorHAnsi"/>
              </w:rPr>
            </w:pPr>
            <w:r w:rsidRPr="00E80069">
              <w:rPr>
                <w:rFonts w:asciiTheme="minorHAnsi" w:eastAsia="Times New Roman" w:hAnsiTheme="minorHAnsi" w:cstheme="minorHAnsi"/>
              </w:rPr>
              <w:t>de motivering van de uitsluiting</w:t>
            </w:r>
          </w:p>
          <w:p w14:paraId="27C34E07" w14:textId="77777777" w:rsidR="005B0E84" w:rsidRPr="00E80069" w:rsidRDefault="005B0E84" w:rsidP="000A3F44">
            <w:pPr>
              <w:numPr>
                <w:ilvl w:val="0"/>
                <w:numId w:val="12"/>
              </w:numPr>
              <w:spacing w:before="40" w:after="0"/>
              <w:contextualSpacing/>
              <w:rPr>
                <w:rFonts w:asciiTheme="minorHAnsi" w:eastAsia="Times New Roman" w:hAnsiTheme="minorHAnsi" w:cstheme="minorHAnsi"/>
              </w:rPr>
            </w:pPr>
            <w:r w:rsidRPr="00E80069">
              <w:rPr>
                <w:rFonts w:asciiTheme="minorHAnsi" w:eastAsia="Times New Roman" w:hAnsiTheme="minorHAnsi" w:cstheme="minorHAnsi"/>
              </w:rPr>
              <w:t>de naam van de partij waaraan de Opdracht gegund wordt</w:t>
            </w:r>
          </w:p>
          <w:p w14:paraId="0A951DF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Indien de Opdracht niet gegund wordt, dient de Aanbestedende dienst de keuze voor het niet-gunnen van de Opdracht te motivering in het Proces-verbaal van Opdrachtverlening.</w:t>
            </w:r>
          </w:p>
        </w:tc>
      </w:tr>
      <w:tr w:rsidR="005B0E84" w:rsidRPr="00E80069" w14:paraId="5C4AB7B7" w14:textId="77777777" w:rsidTr="003E448F">
        <w:tc>
          <w:tcPr>
            <w:tcW w:w="2972" w:type="dxa"/>
            <w:tcBorders>
              <w:right w:val="nil"/>
            </w:tcBorders>
          </w:tcPr>
          <w:p w14:paraId="66076035"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Proces-verbaal van Opening</w:t>
            </w:r>
          </w:p>
        </w:tc>
        <w:tc>
          <w:tcPr>
            <w:tcW w:w="284" w:type="dxa"/>
            <w:tcBorders>
              <w:left w:val="nil"/>
              <w:right w:val="nil"/>
            </w:tcBorders>
          </w:tcPr>
          <w:p w14:paraId="4402C731"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39A078E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schriftelijk document waarin de Aanbestedende dienst gegevens invult over de opening van de Inschrijvingen (o.a. namen Aanmeldingen/Inschrijvingen, eventuele bijzonderheden of onregelmatigheden), naar keuze van de Aanbestedende dienst. Aanbestedende dienst dient dit proces-verbaal in beginsel binnen twee dagen na opening van de Inschrijvingen te versturen aan de partijen die een Inschrijving hebben verricht.</w:t>
            </w:r>
          </w:p>
        </w:tc>
      </w:tr>
      <w:tr w:rsidR="005B0E84" w:rsidRPr="00E80069" w14:paraId="49F6B783" w14:textId="77777777" w:rsidTr="003E448F">
        <w:tc>
          <w:tcPr>
            <w:tcW w:w="2972" w:type="dxa"/>
            <w:tcBorders>
              <w:right w:val="nil"/>
            </w:tcBorders>
          </w:tcPr>
          <w:p w14:paraId="3976CF1B"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Programma van Eisen</w:t>
            </w:r>
          </w:p>
        </w:tc>
        <w:tc>
          <w:tcPr>
            <w:tcW w:w="284" w:type="dxa"/>
            <w:tcBorders>
              <w:left w:val="nil"/>
              <w:right w:val="nil"/>
            </w:tcBorders>
          </w:tcPr>
          <w:p w14:paraId="1DF420AB"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3995FC24"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Inschrijvers gaan door Inschrijving onvoorwaardelijk akkoord met het Programma van Eisen.</w:t>
            </w:r>
          </w:p>
        </w:tc>
      </w:tr>
      <w:tr w:rsidR="005B0E84" w:rsidRPr="00E80069" w14:paraId="749AA0FB" w14:textId="77777777" w:rsidTr="003E448F">
        <w:tc>
          <w:tcPr>
            <w:tcW w:w="2972" w:type="dxa"/>
            <w:tcBorders>
              <w:right w:val="nil"/>
            </w:tcBorders>
          </w:tcPr>
          <w:p w14:paraId="18EAEC8B"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Raamovereenkomst</w:t>
            </w:r>
          </w:p>
        </w:tc>
        <w:tc>
          <w:tcPr>
            <w:tcW w:w="284" w:type="dxa"/>
            <w:tcBorders>
              <w:left w:val="nil"/>
              <w:right w:val="nil"/>
            </w:tcBorders>
          </w:tcPr>
          <w:p w14:paraId="07813CB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0402A5A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Een Raamovereenkomst is een Overeenkomst tussen één of meer Aanbestedende diensten en één of meer ondernemers zoals gedefinieerd in artikel 1.1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76767657" w14:textId="77777777" w:rsidTr="003E448F">
        <w:tc>
          <w:tcPr>
            <w:tcW w:w="2972" w:type="dxa"/>
            <w:tcBorders>
              <w:right w:val="nil"/>
            </w:tcBorders>
          </w:tcPr>
          <w:p w14:paraId="6B1EB3CB"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Selectie</w:t>
            </w:r>
          </w:p>
        </w:tc>
        <w:tc>
          <w:tcPr>
            <w:tcW w:w="284" w:type="dxa"/>
            <w:tcBorders>
              <w:left w:val="nil"/>
              <w:right w:val="nil"/>
            </w:tcBorders>
          </w:tcPr>
          <w:p w14:paraId="13E46145"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w:t>
            </w:r>
          </w:p>
        </w:tc>
        <w:tc>
          <w:tcPr>
            <w:tcW w:w="5806" w:type="dxa"/>
            <w:tcBorders>
              <w:left w:val="nil"/>
            </w:tcBorders>
          </w:tcPr>
          <w:p w14:paraId="3B74448C"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Het beoordelen van de Aanmeldingen van de Gegadigden om tot een maximum aan Gegadigden te komen die worden uitgenodigd tot het doen van een Inschrijving conform het vermelde in de Selectieleidraad.</w:t>
            </w:r>
          </w:p>
        </w:tc>
      </w:tr>
      <w:tr w:rsidR="005B0E84" w:rsidRPr="00E80069" w14:paraId="56523A52" w14:textId="77777777" w:rsidTr="003E448F">
        <w:tc>
          <w:tcPr>
            <w:tcW w:w="2972" w:type="dxa"/>
            <w:tcBorders>
              <w:right w:val="nil"/>
            </w:tcBorders>
          </w:tcPr>
          <w:p w14:paraId="39A6CC62"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Selectiecriteria</w:t>
            </w:r>
          </w:p>
        </w:tc>
        <w:tc>
          <w:tcPr>
            <w:tcW w:w="284" w:type="dxa"/>
            <w:tcBorders>
              <w:left w:val="nil"/>
              <w:right w:val="nil"/>
            </w:tcBorders>
          </w:tcPr>
          <w:p w14:paraId="4EFBB14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28CCDD4A"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Selectiecriteria zijn de criteria of eisen aan de hand waarvan de Aanbestedende dienst Gegadigden selecteert en uitnodigt tot het doen van een Inschrijving zoals neergelegd in artikel 2.99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xml:space="preserve">. </w:t>
            </w:r>
          </w:p>
        </w:tc>
      </w:tr>
      <w:tr w:rsidR="005B0E84" w:rsidRPr="00E80069" w14:paraId="4F5598AF" w14:textId="77777777" w:rsidTr="003E448F">
        <w:tc>
          <w:tcPr>
            <w:tcW w:w="2972" w:type="dxa"/>
            <w:tcBorders>
              <w:right w:val="nil"/>
            </w:tcBorders>
          </w:tcPr>
          <w:p w14:paraId="2B943ED9"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lastRenderedPageBreak/>
              <w:t>Selectiefase</w:t>
            </w:r>
          </w:p>
        </w:tc>
        <w:tc>
          <w:tcPr>
            <w:tcW w:w="284" w:type="dxa"/>
            <w:tcBorders>
              <w:left w:val="nil"/>
              <w:right w:val="nil"/>
            </w:tcBorders>
          </w:tcPr>
          <w:p w14:paraId="713BC34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1CBE65D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De Selectiefase is de eerste fase die door de Aanbestedende dienst gevoerd wordt indien er sprake is van een niet-openbare aanbestedingsprocedure. Middels de Selectiefase selecteert de Aanbestedende dienst Gegadigden die uitgenodigd worden tot het doen van een Inschrijving. De Aanmeldingen worden getoetst op basis van Selectiecriteria.</w:t>
            </w:r>
          </w:p>
        </w:tc>
      </w:tr>
      <w:tr w:rsidR="005B0E84" w:rsidRPr="00E80069" w14:paraId="53AD5827" w14:textId="77777777" w:rsidTr="003E448F">
        <w:tc>
          <w:tcPr>
            <w:tcW w:w="2972" w:type="dxa"/>
            <w:tcBorders>
              <w:right w:val="nil"/>
            </w:tcBorders>
          </w:tcPr>
          <w:p w14:paraId="21CF5887"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Selectieleidraad</w:t>
            </w:r>
          </w:p>
        </w:tc>
        <w:tc>
          <w:tcPr>
            <w:tcW w:w="284" w:type="dxa"/>
            <w:tcBorders>
              <w:left w:val="nil"/>
              <w:right w:val="nil"/>
            </w:tcBorders>
          </w:tcPr>
          <w:p w14:paraId="2A83FC8D"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247C67F8"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Het document behorende bij de Aankondiging, waarin de Aanbesteding is beschreven en gereguleerd, inclusief Bijlagen en (eventuele) Nota(’s) van Inlichtingen.</w:t>
            </w:r>
          </w:p>
        </w:tc>
      </w:tr>
      <w:tr w:rsidR="005B0E84" w:rsidRPr="00E80069" w14:paraId="16EE48A6" w14:textId="77777777" w:rsidTr="003E448F">
        <w:tc>
          <w:tcPr>
            <w:tcW w:w="2972" w:type="dxa"/>
            <w:tcBorders>
              <w:right w:val="nil"/>
            </w:tcBorders>
          </w:tcPr>
          <w:p w14:paraId="3C1BBFD0" w14:textId="77777777" w:rsidR="005B0E84" w:rsidRPr="00E80069" w:rsidRDefault="005B0E84" w:rsidP="003E448F">
            <w:pPr>
              <w:spacing w:after="0"/>
              <w:rPr>
                <w:rFonts w:asciiTheme="minorHAnsi" w:hAnsiTheme="minorHAnsi" w:cstheme="minorHAnsi"/>
                <w:i/>
              </w:rPr>
            </w:pPr>
            <w:r w:rsidRPr="00E80069">
              <w:rPr>
                <w:rFonts w:asciiTheme="minorHAnsi" w:hAnsiTheme="minorHAnsi" w:cstheme="minorHAnsi"/>
                <w:i/>
              </w:rPr>
              <w:t>Selectievoornemen</w:t>
            </w:r>
          </w:p>
        </w:tc>
        <w:tc>
          <w:tcPr>
            <w:tcW w:w="284" w:type="dxa"/>
            <w:tcBorders>
              <w:left w:val="nil"/>
              <w:right w:val="nil"/>
            </w:tcBorders>
          </w:tcPr>
          <w:p w14:paraId="0F9A5AC5" w14:textId="77777777" w:rsidR="005B0E84" w:rsidRPr="00E80069" w:rsidRDefault="005B0E84" w:rsidP="003E448F">
            <w:pPr>
              <w:spacing w:after="0"/>
              <w:rPr>
                <w:rFonts w:asciiTheme="minorHAnsi" w:hAnsiTheme="minorHAnsi" w:cstheme="minorHAnsi"/>
              </w:rPr>
            </w:pPr>
          </w:p>
        </w:tc>
        <w:tc>
          <w:tcPr>
            <w:tcW w:w="5806" w:type="dxa"/>
            <w:tcBorders>
              <w:left w:val="nil"/>
            </w:tcBorders>
          </w:tcPr>
          <w:p w14:paraId="2F98E0A1" w14:textId="77777777" w:rsidR="005B0E84" w:rsidRPr="00E80069" w:rsidRDefault="005B0E84" w:rsidP="003E448F">
            <w:pPr>
              <w:spacing w:after="0"/>
              <w:rPr>
                <w:rFonts w:asciiTheme="minorHAnsi" w:hAnsiTheme="minorHAnsi" w:cstheme="minorHAnsi"/>
              </w:rPr>
            </w:pPr>
            <w:r w:rsidRPr="00E80069">
              <w:rPr>
                <w:rFonts w:asciiTheme="minorHAnsi" w:hAnsiTheme="minorHAnsi" w:cstheme="minorHAnsi"/>
              </w:rPr>
              <w:t>Het voornemen van de Aanbestedende dienst om een gemaximeerd aantal Gegadigden uit te nodigen tot het doen van een Inschrijving.</w:t>
            </w:r>
          </w:p>
        </w:tc>
      </w:tr>
      <w:tr w:rsidR="005B0E84" w:rsidRPr="00E80069" w14:paraId="777D4E31" w14:textId="77777777" w:rsidTr="003E448F">
        <w:tc>
          <w:tcPr>
            <w:tcW w:w="2972" w:type="dxa"/>
            <w:tcBorders>
              <w:right w:val="nil"/>
            </w:tcBorders>
          </w:tcPr>
          <w:p w14:paraId="4E65B8B5" w14:textId="21EFF545" w:rsidR="005B0E84" w:rsidRPr="00E80069" w:rsidRDefault="4747BC08" w:rsidP="003E448F">
            <w:pPr>
              <w:spacing w:after="0"/>
              <w:rPr>
                <w:rFonts w:asciiTheme="minorHAnsi" w:eastAsia="Times New Roman" w:hAnsiTheme="minorHAnsi" w:cstheme="minorBidi"/>
              </w:rPr>
            </w:pPr>
            <w:proofErr w:type="spellStart"/>
            <w:r w:rsidRPr="6B744877">
              <w:rPr>
                <w:rFonts w:asciiTheme="minorHAnsi" w:eastAsia="Times New Roman" w:hAnsiTheme="minorHAnsi" w:cstheme="minorBidi"/>
                <w:i/>
                <w:iCs/>
              </w:rPr>
              <w:t>Subgunning</w:t>
            </w:r>
            <w:r w:rsidR="16FF845A" w:rsidRPr="6B744877">
              <w:rPr>
                <w:rFonts w:asciiTheme="minorHAnsi" w:eastAsia="Times New Roman" w:hAnsiTheme="minorHAnsi" w:cstheme="minorBidi"/>
                <w:i/>
                <w:iCs/>
              </w:rPr>
              <w:t>s</w:t>
            </w:r>
            <w:r w:rsidRPr="6B744877">
              <w:rPr>
                <w:rFonts w:asciiTheme="minorHAnsi" w:eastAsia="Times New Roman" w:hAnsiTheme="minorHAnsi" w:cstheme="minorBidi"/>
                <w:i/>
                <w:iCs/>
              </w:rPr>
              <w:t>criteria</w:t>
            </w:r>
            <w:proofErr w:type="spellEnd"/>
          </w:p>
        </w:tc>
        <w:tc>
          <w:tcPr>
            <w:tcW w:w="284" w:type="dxa"/>
            <w:tcBorders>
              <w:left w:val="nil"/>
              <w:right w:val="nil"/>
            </w:tcBorders>
          </w:tcPr>
          <w:p w14:paraId="2F6BDEA2"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5848AF63" w14:textId="0C29F523" w:rsidR="005B0E84" w:rsidRPr="00E80069" w:rsidRDefault="005B0E84" w:rsidP="003E448F">
            <w:pPr>
              <w:spacing w:after="0"/>
              <w:rPr>
                <w:rFonts w:asciiTheme="minorHAnsi" w:eastAsia="Times New Roman" w:hAnsiTheme="minorHAnsi" w:cstheme="minorBidi"/>
              </w:rPr>
            </w:pPr>
            <w:r w:rsidRPr="6B744877">
              <w:rPr>
                <w:rFonts w:asciiTheme="minorHAnsi" w:eastAsia="Times New Roman" w:hAnsiTheme="minorHAnsi" w:cstheme="minorBidi"/>
              </w:rPr>
              <w:t xml:space="preserve">De </w:t>
            </w:r>
            <w:proofErr w:type="spellStart"/>
            <w:r w:rsidRPr="6B744877">
              <w:rPr>
                <w:rFonts w:asciiTheme="minorHAnsi" w:eastAsia="Times New Roman" w:hAnsiTheme="minorHAnsi" w:cstheme="minorBidi"/>
              </w:rPr>
              <w:t>subcriteria</w:t>
            </w:r>
            <w:proofErr w:type="spellEnd"/>
            <w:r w:rsidRPr="6B744877">
              <w:rPr>
                <w:rFonts w:asciiTheme="minorHAnsi" w:eastAsia="Times New Roman" w:hAnsiTheme="minorHAnsi" w:cstheme="minorBidi"/>
              </w:rPr>
              <w:t xml:space="preserve"> ter uitwerking van het </w:t>
            </w:r>
            <w:r w:rsidR="4747BC08" w:rsidRPr="6B744877">
              <w:rPr>
                <w:rFonts w:asciiTheme="minorHAnsi" w:eastAsia="Times New Roman" w:hAnsiTheme="minorHAnsi" w:cstheme="minorBidi"/>
              </w:rPr>
              <w:t>gunning</w:t>
            </w:r>
            <w:r w:rsidR="55639F87" w:rsidRPr="6B744877">
              <w:rPr>
                <w:rFonts w:asciiTheme="minorHAnsi" w:eastAsia="Times New Roman" w:hAnsiTheme="minorHAnsi" w:cstheme="minorBidi"/>
              </w:rPr>
              <w:t>s</w:t>
            </w:r>
            <w:r w:rsidR="4747BC08" w:rsidRPr="6B744877">
              <w:rPr>
                <w:rFonts w:asciiTheme="minorHAnsi" w:eastAsia="Times New Roman" w:hAnsiTheme="minorHAnsi" w:cstheme="minorBidi"/>
              </w:rPr>
              <w:t>criterium</w:t>
            </w:r>
            <w:r w:rsidRPr="6B744877">
              <w:rPr>
                <w:rFonts w:asciiTheme="minorHAnsi" w:eastAsia="Times New Roman" w:hAnsiTheme="minorHAnsi" w:cstheme="minorBidi"/>
              </w:rPr>
              <w:t xml:space="preserve"> EMVI. </w:t>
            </w:r>
          </w:p>
        </w:tc>
      </w:tr>
      <w:tr w:rsidR="005B0E84" w:rsidRPr="00E80069" w14:paraId="70456EE5" w14:textId="77777777" w:rsidTr="003E448F">
        <w:trPr>
          <w:trHeight w:val="1869"/>
        </w:trPr>
        <w:tc>
          <w:tcPr>
            <w:tcW w:w="2972" w:type="dxa"/>
            <w:tcBorders>
              <w:right w:val="nil"/>
            </w:tcBorders>
          </w:tcPr>
          <w:p w14:paraId="1D2D96DA" w14:textId="77777777" w:rsidR="005B0E84" w:rsidRPr="00E80069" w:rsidRDefault="005B0E84" w:rsidP="003E448F">
            <w:pPr>
              <w:spacing w:after="0"/>
              <w:rPr>
                <w:rFonts w:asciiTheme="minorHAnsi" w:eastAsia="Times New Roman" w:hAnsiTheme="minorHAnsi" w:cstheme="minorHAnsi"/>
                <w:i/>
              </w:rPr>
            </w:pPr>
            <w:r w:rsidRPr="00E80069">
              <w:rPr>
                <w:rFonts w:asciiTheme="minorHAnsi" w:eastAsia="Times New Roman" w:hAnsiTheme="minorHAnsi" w:cstheme="minorHAnsi"/>
                <w:i/>
              </w:rPr>
              <w:t>Uitsluitingsgronden</w:t>
            </w:r>
          </w:p>
        </w:tc>
        <w:tc>
          <w:tcPr>
            <w:tcW w:w="284" w:type="dxa"/>
            <w:tcBorders>
              <w:left w:val="nil"/>
              <w:right w:val="nil"/>
            </w:tcBorders>
          </w:tcPr>
          <w:p w14:paraId="7900F62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34EFD830"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 xml:space="preserve">Uitsluitingsgronden zijn criteria waarmee de Aanbestedende dienst de integriteit van de Gegadigde dan wel Inschrijver kan toetsen. De Uitsluitingsgronden zijn deels verplicht en deels facultatief. De verplichte Uitsluitingsgronden zijn neergelegd in artikel 2.86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xml:space="preserve">. De facultatieve Uitsluitingsgronden zijn neergelegd in artikel 2.87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r w:rsidR="005B0E84" w:rsidRPr="00E80069" w14:paraId="3557EB55" w14:textId="77777777" w:rsidTr="003E448F">
        <w:tc>
          <w:tcPr>
            <w:tcW w:w="2972" w:type="dxa"/>
            <w:tcBorders>
              <w:right w:val="nil"/>
            </w:tcBorders>
          </w:tcPr>
          <w:p w14:paraId="32BC2FA5"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i/>
              </w:rPr>
              <w:t>Uittreksel</w:t>
            </w:r>
          </w:p>
          <w:p w14:paraId="787C8882" w14:textId="77777777" w:rsidR="005B0E84" w:rsidRPr="00E80069" w:rsidRDefault="005B0E84" w:rsidP="003E448F">
            <w:pPr>
              <w:spacing w:after="0"/>
              <w:rPr>
                <w:rFonts w:asciiTheme="minorHAnsi" w:eastAsia="Times New Roman" w:hAnsiTheme="minorHAnsi" w:cstheme="minorHAnsi"/>
              </w:rPr>
            </w:pPr>
          </w:p>
        </w:tc>
        <w:tc>
          <w:tcPr>
            <w:tcW w:w="284" w:type="dxa"/>
            <w:tcBorders>
              <w:left w:val="nil"/>
              <w:right w:val="nil"/>
            </w:tcBorders>
          </w:tcPr>
          <w:p w14:paraId="5C8DCC93"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w:t>
            </w:r>
          </w:p>
        </w:tc>
        <w:tc>
          <w:tcPr>
            <w:tcW w:w="5806" w:type="dxa"/>
            <w:tcBorders>
              <w:left w:val="nil"/>
            </w:tcBorders>
          </w:tcPr>
          <w:p w14:paraId="46EE0C3A" w14:textId="77777777" w:rsidR="005B0E84" w:rsidRPr="00E80069" w:rsidRDefault="005B0E84" w:rsidP="003E448F">
            <w:pPr>
              <w:spacing w:after="0"/>
              <w:rPr>
                <w:rFonts w:asciiTheme="minorHAnsi" w:eastAsia="Times New Roman" w:hAnsiTheme="minorHAnsi" w:cstheme="minorHAnsi"/>
              </w:rPr>
            </w:pPr>
            <w:r w:rsidRPr="00E80069">
              <w:rPr>
                <w:rFonts w:asciiTheme="minorHAnsi" w:eastAsia="Times New Roman" w:hAnsiTheme="minorHAnsi" w:cstheme="minorHAnsi"/>
              </w:rPr>
              <w:t>Een Uittreksel uit het handelsregister van de Kamer van Koophandel, dan wel uit het beroepsregister of het handelsregister van de lidstaat van de Europese Unie waar de Gegadigde dan wel Inschrijver is gevestigd.</w:t>
            </w:r>
          </w:p>
        </w:tc>
      </w:tr>
      <w:tr w:rsidR="005B0E84" w:rsidRPr="00E80069" w14:paraId="3BB134B1" w14:textId="77777777" w:rsidTr="003E448F">
        <w:tc>
          <w:tcPr>
            <w:tcW w:w="2972" w:type="dxa"/>
            <w:tcBorders>
              <w:right w:val="nil"/>
            </w:tcBorders>
          </w:tcPr>
          <w:p w14:paraId="08EBE2B1"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i/>
              </w:rPr>
              <w:t>Uniform Europees Aanbestedingsdocument</w:t>
            </w:r>
          </w:p>
        </w:tc>
        <w:tc>
          <w:tcPr>
            <w:tcW w:w="284" w:type="dxa"/>
            <w:tcBorders>
              <w:left w:val="nil"/>
              <w:right w:val="nil"/>
            </w:tcBorders>
          </w:tcPr>
          <w:p w14:paraId="5C64465D"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w:t>
            </w:r>
          </w:p>
        </w:tc>
        <w:tc>
          <w:tcPr>
            <w:tcW w:w="5806" w:type="dxa"/>
            <w:tcBorders>
              <w:left w:val="nil"/>
            </w:tcBorders>
          </w:tcPr>
          <w:p w14:paraId="0DEC421E" w14:textId="77777777" w:rsidR="005B0E84" w:rsidRPr="00E80069" w:rsidRDefault="005B0E84" w:rsidP="003E448F">
            <w:pPr>
              <w:spacing w:after="0"/>
              <w:rPr>
                <w:rFonts w:asciiTheme="minorHAnsi" w:hAnsiTheme="minorHAnsi" w:cstheme="minorHAnsi"/>
              </w:rPr>
            </w:pPr>
            <w:r w:rsidRPr="00E80069">
              <w:rPr>
                <w:rFonts w:asciiTheme="minorHAnsi" w:eastAsia="Times New Roman" w:hAnsiTheme="minorHAnsi" w:cstheme="minorHAnsi"/>
              </w:rPr>
              <w:t xml:space="preserve">Het Uniform Europees Aanbestedingsdocument is een verklaring waarin de Gegadigde dan wel Inschrijver aangeeft of er Uitsluitingsgronden conform artikel 2.86 jo. 2.87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 xml:space="preserve">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het Uniform Europees Aanbestedingsdocument is neergelegd in afdeling 2.3.4 van de </w:t>
            </w:r>
            <w:proofErr w:type="spellStart"/>
            <w:r w:rsidRPr="00E80069">
              <w:rPr>
                <w:rFonts w:asciiTheme="minorHAnsi" w:eastAsia="Times New Roman" w:hAnsiTheme="minorHAnsi" w:cstheme="minorHAnsi"/>
              </w:rPr>
              <w:t>Aw</w:t>
            </w:r>
            <w:proofErr w:type="spellEnd"/>
            <w:r w:rsidRPr="00E80069">
              <w:rPr>
                <w:rFonts w:asciiTheme="minorHAnsi" w:eastAsia="Times New Roman" w:hAnsiTheme="minorHAnsi" w:cstheme="minorHAnsi"/>
              </w:rPr>
              <w:t>.</w:t>
            </w:r>
          </w:p>
        </w:tc>
      </w:tr>
    </w:tbl>
    <w:p w14:paraId="183F4232" w14:textId="77777777" w:rsidR="005B0E84" w:rsidRPr="00E80069" w:rsidRDefault="005B0E84" w:rsidP="005B0E84">
      <w:pPr>
        <w:spacing w:after="120"/>
        <w:rPr>
          <w:rFonts w:asciiTheme="minorHAnsi" w:hAnsiTheme="minorHAnsi" w:cstheme="minorHAnsi"/>
          <w:b/>
        </w:rPr>
      </w:pPr>
    </w:p>
    <w:p w14:paraId="4DDB2E1D"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3. Voorbehouden</w:t>
      </w:r>
    </w:p>
    <w:p w14:paraId="6C84DFFB"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3.1</w:t>
      </w:r>
      <w:r w:rsidRPr="00E80069">
        <w:rPr>
          <w:rFonts w:asciiTheme="minorHAnsi" w:hAnsiTheme="minorHAnsi" w:cstheme="minorHAnsi"/>
          <w:b/>
        </w:rPr>
        <w:tab/>
        <w:t>Wijzigingen</w:t>
      </w:r>
    </w:p>
    <w:p w14:paraId="40918B08"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Aanbestedende dienst behoudt zich het recht voor de eisen en voorwaarden die zijn opgenomen in de Aanbesteding, alsmede de wijze waarop de Aanbesteding zal verlopen, te wijzigen. Een wijziging zal schriftelijk en uiterlijk tien dagen vóór de deadline van het indienen van de Inschrijvingen aan Gegadigden worden medegedeeld. Dergelijke wijzigingen treden in de plaats van en prevaleren boven het vóór de wijziging ter zake in de Gunningleidraad bepaalde.</w:t>
      </w:r>
    </w:p>
    <w:p w14:paraId="2A8F8CA5" w14:textId="77777777" w:rsidR="005B0E84" w:rsidRPr="00E80069" w:rsidRDefault="005B0E84" w:rsidP="005B0E84">
      <w:pPr>
        <w:spacing w:after="0"/>
        <w:rPr>
          <w:rFonts w:asciiTheme="minorHAnsi" w:hAnsiTheme="minorHAnsi" w:cstheme="minorHAnsi"/>
          <w:b/>
        </w:rPr>
      </w:pPr>
    </w:p>
    <w:p w14:paraId="60136E81"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3.2</w:t>
      </w:r>
      <w:r w:rsidRPr="00E80069">
        <w:rPr>
          <w:rFonts w:asciiTheme="minorHAnsi" w:hAnsiTheme="minorHAnsi" w:cstheme="minorHAnsi"/>
          <w:b/>
        </w:rPr>
        <w:tab/>
        <w:t>Gunning</w:t>
      </w:r>
    </w:p>
    <w:p w14:paraId="64833F86"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De Aanbestedende dienst behoudt zich het recht voor de Opdracht niet te gunnen aan een Inschrijver aan wie voorlopig is gegund, conform artikel 2.129 </w:t>
      </w:r>
      <w:proofErr w:type="spellStart"/>
      <w:r w:rsidRPr="00E80069">
        <w:rPr>
          <w:rFonts w:asciiTheme="minorHAnsi" w:hAnsiTheme="minorHAnsi" w:cstheme="minorHAnsi"/>
        </w:rPr>
        <w:t>Aw</w:t>
      </w:r>
      <w:proofErr w:type="spellEnd"/>
      <w:r w:rsidRPr="00E80069">
        <w:rPr>
          <w:rFonts w:asciiTheme="minorHAnsi" w:hAnsiTheme="minorHAnsi" w:cstheme="minorHAnsi"/>
        </w:rPr>
        <w:t>. In een dergelijk geval kan Inschrijver geen aanspraak maken op een kostenvergoeding</w:t>
      </w:r>
    </w:p>
    <w:p w14:paraId="1A28F0C4"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3.3</w:t>
      </w:r>
      <w:r w:rsidRPr="00E80069">
        <w:rPr>
          <w:rFonts w:asciiTheme="minorHAnsi" w:hAnsiTheme="minorHAnsi" w:cstheme="minorHAnsi"/>
          <w:b/>
        </w:rPr>
        <w:tab/>
        <w:t>Nadere stukken en documenten</w:t>
      </w:r>
    </w:p>
    <w:p w14:paraId="2FA95710"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w:t>
      </w:r>
      <w:proofErr w:type="spellStart"/>
      <w:r w:rsidRPr="00E80069">
        <w:rPr>
          <w:rFonts w:asciiTheme="minorHAnsi" w:hAnsiTheme="minorHAnsi" w:cstheme="minorHAnsi"/>
        </w:rPr>
        <w:t>Aw</w:t>
      </w:r>
      <w:proofErr w:type="spellEnd"/>
      <w:r w:rsidRPr="00E80069">
        <w:rPr>
          <w:rFonts w:asciiTheme="minorHAnsi" w:hAnsiTheme="minorHAnsi" w:cstheme="minorHAnsi"/>
        </w:rPr>
        <w:t>.</w:t>
      </w:r>
    </w:p>
    <w:p w14:paraId="0E7DBBB6"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3.4</w:t>
      </w:r>
      <w:r w:rsidRPr="00E80069">
        <w:rPr>
          <w:rFonts w:asciiTheme="minorHAnsi" w:hAnsiTheme="minorHAnsi" w:cstheme="minorHAnsi"/>
          <w:b/>
        </w:rPr>
        <w:tab/>
        <w:t>Tussentijds beëindigen Aanbesteding</w:t>
      </w:r>
    </w:p>
    <w:p w14:paraId="0896DFC1"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Aanbestedende dienst behoudt zich het recht voor en is gerechtigd op elk moment de Aanbesteding te beëindigen, stop te zetten dan wel op te schorten zonder dat dit tot enige aansprakelijkheid leidt. Gegadigde dan wel Inschrijver heeft, indien Aanbestedende dienst een van de voorgaande acties onderneemt, geen recht op enige vorm van kosten –of schadevergoeding, behoudens het bepaalde in artikel 1.1 van dit Aanbestedingsreglement, waarbij uitsluitend Aanbestedende dienst bepaalt of enige vergoeding passend is.</w:t>
      </w:r>
    </w:p>
    <w:p w14:paraId="1F12B027"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4. Inschrijvingen</w:t>
      </w:r>
    </w:p>
    <w:p w14:paraId="2AFC951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4.1 Aanbod Inschrijver</w:t>
      </w:r>
    </w:p>
    <w:p w14:paraId="36F18EA5" w14:textId="5824418A" w:rsidR="005B0E84" w:rsidRPr="00E80069" w:rsidRDefault="005B0E84" w:rsidP="005B0E84">
      <w:pPr>
        <w:spacing w:after="120"/>
        <w:rPr>
          <w:rFonts w:asciiTheme="minorHAnsi" w:hAnsiTheme="minorHAnsi" w:cstheme="minorBidi"/>
        </w:rPr>
      </w:pPr>
      <w:r w:rsidRPr="6B744877">
        <w:rPr>
          <w:rFonts w:asciiTheme="minorHAnsi" w:hAnsiTheme="minorHAnsi" w:cstheme="minorBidi"/>
        </w:rPr>
        <w:t xml:space="preserve">De gehele Inschrijving, inclusief de beantwoording van de </w:t>
      </w:r>
      <w:proofErr w:type="spellStart"/>
      <w:r w:rsidR="4747BC08" w:rsidRPr="6B744877">
        <w:rPr>
          <w:rFonts w:asciiTheme="minorHAnsi" w:hAnsiTheme="minorHAnsi" w:cstheme="minorBidi"/>
        </w:rPr>
        <w:t>Subgunning</w:t>
      </w:r>
      <w:r w:rsidR="5FE8A893" w:rsidRPr="6B744877">
        <w:rPr>
          <w:rFonts w:asciiTheme="minorHAnsi" w:hAnsiTheme="minorHAnsi" w:cstheme="minorBidi"/>
        </w:rPr>
        <w:t>s</w:t>
      </w:r>
      <w:r w:rsidR="4747BC08" w:rsidRPr="6B744877">
        <w:rPr>
          <w:rFonts w:asciiTheme="minorHAnsi" w:hAnsiTheme="minorHAnsi" w:cstheme="minorBidi"/>
        </w:rPr>
        <w:t>criteria</w:t>
      </w:r>
      <w:proofErr w:type="spellEnd"/>
      <w:r w:rsidRPr="6B744877">
        <w:rPr>
          <w:rFonts w:asciiTheme="minorHAnsi" w:hAnsiTheme="minorHAnsi" w:cstheme="minorBidi"/>
        </w:rPr>
        <w:t xml:space="preserve"> door Inschrijver, wordt gezien als onderdeel van het aanbod van de Inschrijver en wordt dan ook als zodanig behandeld.</w:t>
      </w:r>
    </w:p>
    <w:p w14:paraId="6BFA153F"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Een Inschrijver mag slechts één Inschrijving indienen.</w:t>
      </w:r>
    </w:p>
    <w:p w14:paraId="740E12C3"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4.2 Gemachtigde</w:t>
      </w:r>
    </w:p>
    <w:p w14:paraId="5AF2ACDD"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Inschrijver(s) dienen in het UEA de naam op te geven van een gemachtigde welke onvoorwaardelijk en zonder enige beperking bevoegd is de Inschrijver gedurende de gehele looptijd van de Overeenkomst ter zake te vertegenwoordigen.</w:t>
      </w:r>
    </w:p>
    <w:p w14:paraId="2ADE7506"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4.3 Loting</w:t>
      </w:r>
    </w:p>
    <w:p w14:paraId="333C3FBF"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Indien er sprake is van een gelijke score tussen twee of meer Gegadigden dan wel Inschrijvers, zal er door een beëdigd notaris een loting gehouden worden om de finale rangorde tussen de Gegadigden dan wel Inschrijvers te bepalen.</w:t>
      </w:r>
    </w:p>
    <w:p w14:paraId="296650B0"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4.4 Terugvallen op rangorde</w:t>
      </w:r>
    </w:p>
    <w:p w14:paraId="553242A8"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Indien de gesloten Overeenkomst gedurende de overeengekomen looptijd op enigerlei wijze vroegtijdig tot een einde komt, door bijvoorbeeld ontbinding van de Overeenkomst, dan heeft de Aanbestedende dienst tenminste gedurende de Gestanddoeningstermijn de mogelijkheid om terug te vallen op de rangorde uit de eerder gehouden aanbestedingsprocedure waar de Leverancier initieel als winnende Inschrijver is aangemerkt. </w:t>
      </w:r>
    </w:p>
    <w:p w14:paraId="04341541"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4.5 Gestanddoeningstermijn</w:t>
      </w:r>
    </w:p>
    <w:p w14:paraId="5D201981"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Inschrijvingen dienen 90 dagen gestand te worden gedaan, gerekend vanaf de deadline voor Inschrijvingen, binnen welke periode de Inschrijvingen gelden als een onherroepelijk aanbod.</w:t>
      </w:r>
    </w:p>
    <w:p w14:paraId="337F613A"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lastRenderedPageBreak/>
        <w:t>Indien Inschrijver(s) en kortgedingprocedure aanhangig hebben gemaakt, waardoor de Gestanddoeningstermijn wordt overschreden, zal de Gestanddoeningstermijn van hun Inschrijvingen worden verlengd voor de duur van twee weken na het moment dat vonnis in deze zaak is gewezen en, in geval van een hoger beroep, voor de duur van twee weken na het moment van een arrest in hoger beroep.</w:t>
      </w:r>
    </w:p>
    <w:p w14:paraId="38C1AF1C"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Indien de Aanbestedende dienst naar aanleiding van de uitkomst van het kortgeding met een nieuw Gunningsvoornemen dient te komen, wordt de Gestanddoeningstermijn automatisch verlengd met 30 dagen na de bekendmaking van het nieuwe Gunningsvoornemen.</w:t>
      </w:r>
    </w:p>
    <w:p w14:paraId="7967921F"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5. Beroep op middelen van derden</w:t>
      </w:r>
    </w:p>
    <w:p w14:paraId="155D9E02" w14:textId="77777777" w:rsidR="005B0E84" w:rsidRPr="00E80069" w:rsidRDefault="005B0E84" w:rsidP="005B0E84">
      <w:pPr>
        <w:widowControl w:val="0"/>
        <w:tabs>
          <w:tab w:val="left" w:pos="822"/>
        </w:tabs>
        <w:autoSpaceDE w:val="0"/>
        <w:autoSpaceDN w:val="0"/>
        <w:spacing w:before="1" w:after="0"/>
        <w:ind w:right="116"/>
        <w:rPr>
          <w:rFonts w:asciiTheme="minorHAnsi" w:hAnsiTheme="minorHAnsi" w:cstheme="minorHAnsi"/>
          <w:b/>
          <w:w w:val="105"/>
          <w:szCs w:val="20"/>
        </w:rPr>
      </w:pPr>
      <w:r w:rsidRPr="00E80069">
        <w:rPr>
          <w:rFonts w:asciiTheme="minorHAnsi" w:hAnsiTheme="minorHAnsi" w:cstheme="minorHAnsi"/>
          <w:b/>
          <w:w w:val="105"/>
          <w:szCs w:val="20"/>
        </w:rPr>
        <w:t>Artikel 5.1</w:t>
      </w:r>
    </w:p>
    <w:p w14:paraId="4383782F" w14:textId="77777777" w:rsidR="005B0E84" w:rsidRPr="00E80069" w:rsidRDefault="005B0E84" w:rsidP="005B0E84">
      <w:pPr>
        <w:rPr>
          <w:rFonts w:asciiTheme="minorHAnsi" w:hAnsiTheme="minorHAnsi" w:cstheme="minorHAnsi"/>
        </w:rPr>
      </w:pPr>
      <w:r w:rsidRPr="00E80069">
        <w:rPr>
          <w:rFonts w:asciiTheme="minorHAnsi" w:hAnsiTheme="minorHAnsi" w:cstheme="minorHAnsi"/>
        </w:rPr>
        <w:t>Teneinde aan de Selectiecriteria te voldoen, kan een Gegadigde of, in geval van een openbare procedure, een Inschrijver zich beroepen op de financieel-economische draagkracht en/of op de technische bekwaamheid en beroepsbekwaamheid van derden, ongeacht de juridische band met deze derden en mits aan de volgende voorwaarden is voldaan:</w:t>
      </w:r>
    </w:p>
    <w:p w14:paraId="25A68B87" w14:textId="20313AD9" w:rsidR="005B0E84" w:rsidRPr="00E80069" w:rsidRDefault="45326B5F" w:rsidP="000A3F44">
      <w:pPr>
        <w:widowControl w:val="0"/>
        <w:numPr>
          <w:ilvl w:val="0"/>
          <w:numId w:val="15"/>
        </w:numPr>
        <w:tabs>
          <w:tab w:val="left" w:pos="1541"/>
          <w:tab w:val="left" w:pos="1542"/>
        </w:tabs>
        <w:autoSpaceDE w:val="0"/>
        <w:autoSpaceDN w:val="0"/>
        <w:spacing w:after="0"/>
        <w:ind w:right="121"/>
        <w:rPr>
          <w:rFonts w:asciiTheme="minorHAnsi" w:hAnsiTheme="minorHAnsi" w:cstheme="minorBidi"/>
        </w:rPr>
      </w:pPr>
      <w:r w:rsidRPr="49791E5D">
        <w:rPr>
          <w:rFonts w:asciiTheme="minorHAnsi" w:hAnsiTheme="minorHAnsi" w:cstheme="minorBidi"/>
          <w:w w:val="105"/>
        </w:rPr>
        <w:t>D</w:t>
      </w:r>
      <w:r w:rsidR="2A4AF489" w:rsidRPr="49791E5D">
        <w:rPr>
          <w:rFonts w:asciiTheme="minorHAnsi" w:hAnsiTheme="minorHAnsi" w:cstheme="minorBidi"/>
          <w:w w:val="105"/>
        </w:rPr>
        <w:t>e</w:t>
      </w:r>
      <w:r w:rsidR="005B0E84" w:rsidRPr="49791E5D">
        <w:rPr>
          <w:rFonts w:asciiTheme="minorHAnsi" w:hAnsiTheme="minorHAnsi" w:cstheme="minorBidi"/>
          <w:w w:val="105"/>
        </w:rPr>
        <w:t xml:space="preserve"> Gegadigde of Inschrijver toont aan dat hij werkelijk kan beschikken over de voor de uitvoering van de Opdracht noodzakelijke middelen van de derde; en</w:t>
      </w:r>
    </w:p>
    <w:p w14:paraId="01437577" w14:textId="7C435CBC" w:rsidR="005B0E84" w:rsidRPr="00E80069" w:rsidRDefault="16E5D9A6" w:rsidP="000A3F44">
      <w:pPr>
        <w:widowControl w:val="0"/>
        <w:numPr>
          <w:ilvl w:val="0"/>
          <w:numId w:val="15"/>
        </w:numPr>
        <w:tabs>
          <w:tab w:val="left" w:pos="1541"/>
          <w:tab w:val="left" w:pos="1542"/>
        </w:tabs>
        <w:autoSpaceDE w:val="0"/>
        <w:autoSpaceDN w:val="0"/>
        <w:spacing w:after="0"/>
        <w:ind w:right="115"/>
        <w:rPr>
          <w:rFonts w:asciiTheme="minorHAnsi" w:hAnsiTheme="minorHAnsi" w:cstheme="minorBidi"/>
        </w:rPr>
      </w:pPr>
      <w:r w:rsidRPr="49791E5D">
        <w:rPr>
          <w:rFonts w:asciiTheme="minorHAnsi" w:hAnsiTheme="minorHAnsi" w:cstheme="minorBidi"/>
          <w:w w:val="105"/>
        </w:rPr>
        <w:t>I</w:t>
      </w:r>
      <w:r w:rsidR="2A4AF489" w:rsidRPr="49791E5D">
        <w:rPr>
          <w:rFonts w:asciiTheme="minorHAnsi" w:hAnsiTheme="minorHAnsi" w:cstheme="minorBidi"/>
          <w:w w:val="105"/>
        </w:rPr>
        <w:t>n</w:t>
      </w:r>
      <w:r w:rsidR="005B0E84" w:rsidRPr="49791E5D">
        <w:rPr>
          <w:rFonts w:asciiTheme="minorHAnsi" w:hAnsiTheme="minorHAnsi" w:cstheme="minorBidi"/>
          <w:w w:val="105"/>
        </w:rPr>
        <w:t xml:space="preserve">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Opdracht aan de Gegadigde of Inschrijver wordt</w:t>
      </w:r>
      <w:r w:rsidR="005B0E84" w:rsidRPr="49791E5D">
        <w:rPr>
          <w:rFonts w:asciiTheme="minorHAnsi" w:hAnsiTheme="minorHAnsi" w:cstheme="minorBidi"/>
          <w:spacing w:val="41"/>
          <w:w w:val="105"/>
        </w:rPr>
        <w:t xml:space="preserve"> </w:t>
      </w:r>
      <w:r w:rsidR="005B0E84" w:rsidRPr="49791E5D">
        <w:rPr>
          <w:rFonts w:asciiTheme="minorHAnsi" w:hAnsiTheme="minorHAnsi" w:cstheme="minorBidi"/>
          <w:w w:val="105"/>
        </w:rPr>
        <w:t>gegund.</w:t>
      </w:r>
    </w:p>
    <w:p w14:paraId="13FE0B48" w14:textId="77777777" w:rsidR="005B0E84" w:rsidRPr="00E80069" w:rsidRDefault="005B0E84" w:rsidP="005B0E84">
      <w:pPr>
        <w:spacing w:before="1" w:after="0"/>
        <w:rPr>
          <w:rFonts w:asciiTheme="minorHAnsi" w:hAnsiTheme="minorHAnsi" w:cstheme="minorHAnsi"/>
          <w:i/>
          <w:color w:val="FF0000"/>
          <w:sz w:val="20"/>
          <w:szCs w:val="20"/>
        </w:rPr>
      </w:pPr>
    </w:p>
    <w:p w14:paraId="140393B7" w14:textId="77777777" w:rsidR="005B0E84" w:rsidRPr="00E80069" w:rsidRDefault="005B0E84" w:rsidP="005B0E84">
      <w:pPr>
        <w:widowControl w:val="0"/>
        <w:tabs>
          <w:tab w:val="left" w:pos="822"/>
        </w:tabs>
        <w:autoSpaceDE w:val="0"/>
        <w:autoSpaceDN w:val="0"/>
        <w:spacing w:before="1" w:after="0"/>
        <w:ind w:right="116"/>
        <w:rPr>
          <w:rFonts w:asciiTheme="minorHAnsi" w:hAnsiTheme="minorHAnsi" w:cstheme="minorHAnsi"/>
          <w:b/>
          <w:w w:val="105"/>
          <w:szCs w:val="20"/>
        </w:rPr>
      </w:pPr>
      <w:r w:rsidRPr="00E80069">
        <w:rPr>
          <w:rFonts w:asciiTheme="minorHAnsi" w:hAnsiTheme="minorHAnsi" w:cstheme="minorHAnsi"/>
          <w:b/>
          <w:w w:val="105"/>
          <w:szCs w:val="20"/>
        </w:rPr>
        <w:t>Artikel 5.2</w:t>
      </w:r>
    </w:p>
    <w:p w14:paraId="68468831"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De Aanbestedende dienst eist dat de Onderaannemer (de derde waarop een beroep wordt gedaan in verband met de technische en/of beroepsbekwaamheid in geval van Gunning van de Opdracht),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E80069">
        <w:rPr>
          <w:rFonts w:asciiTheme="minorHAnsi" w:hAnsiTheme="minorHAnsi" w:cstheme="minorHAnsi"/>
          <w:spacing w:val="31"/>
          <w:w w:val="105"/>
        </w:rPr>
        <w:t xml:space="preserve"> </w:t>
      </w:r>
      <w:r w:rsidRPr="00E80069">
        <w:rPr>
          <w:rFonts w:asciiTheme="minorHAnsi" w:hAnsiTheme="minorHAnsi" w:cstheme="minorHAnsi"/>
          <w:w w:val="105"/>
        </w:rPr>
        <w:t>zijn.</w:t>
      </w:r>
    </w:p>
    <w:p w14:paraId="74E3A48A" w14:textId="77777777" w:rsidR="005B0E84" w:rsidRPr="00E80069" w:rsidRDefault="005B0E84" w:rsidP="005B0E84">
      <w:pPr>
        <w:widowControl w:val="0"/>
        <w:tabs>
          <w:tab w:val="left" w:pos="822"/>
        </w:tabs>
        <w:autoSpaceDE w:val="0"/>
        <w:autoSpaceDN w:val="0"/>
        <w:spacing w:before="1" w:after="0"/>
        <w:ind w:right="116"/>
        <w:rPr>
          <w:rFonts w:asciiTheme="minorHAnsi" w:hAnsiTheme="minorHAnsi" w:cstheme="minorHAnsi"/>
          <w:b/>
          <w:w w:val="105"/>
          <w:szCs w:val="20"/>
        </w:rPr>
      </w:pPr>
      <w:r w:rsidRPr="00E80069">
        <w:rPr>
          <w:rFonts w:asciiTheme="minorHAnsi" w:hAnsiTheme="minorHAnsi" w:cstheme="minorHAnsi"/>
          <w:b/>
          <w:w w:val="105"/>
          <w:szCs w:val="20"/>
        </w:rPr>
        <w:t>Artikel 5.3</w:t>
      </w:r>
    </w:p>
    <w:p w14:paraId="5C2C3778"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 xml:space="preserve">Het is niet toegestaan een beroep te doen op een derde op wie een of meerdere van de toepasselijke Uitsluitingsgronden van toepassing is. </w:t>
      </w:r>
    </w:p>
    <w:p w14:paraId="2758E1D1" w14:textId="77777777" w:rsidR="005B0E84" w:rsidRPr="00E80069" w:rsidRDefault="005B0E84" w:rsidP="005B0E84">
      <w:pPr>
        <w:widowControl w:val="0"/>
        <w:tabs>
          <w:tab w:val="left" w:pos="822"/>
        </w:tabs>
        <w:autoSpaceDE w:val="0"/>
        <w:autoSpaceDN w:val="0"/>
        <w:spacing w:before="1" w:after="0"/>
        <w:ind w:right="116"/>
        <w:rPr>
          <w:rFonts w:asciiTheme="minorHAnsi" w:hAnsiTheme="minorHAnsi" w:cstheme="minorHAnsi"/>
          <w:b/>
          <w:w w:val="105"/>
          <w:szCs w:val="20"/>
        </w:rPr>
      </w:pPr>
      <w:r w:rsidRPr="00E80069">
        <w:rPr>
          <w:rFonts w:asciiTheme="minorHAnsi" w:hAnsiTheme="minorHAnsi" w:cstheme="minorHAnsi"/>
          <w:b/>
          <w:w w:val="105"/>
          <w:szCs w:val="20"/>
        </w:rPr>
        <w:t>Artikel 5.4</w:t>
      </w:r>
    </w:p>
    <w:p w14:paraId="17DBE5FF" w14:textId="77777777" w:rsidR="005B0E84" w:rsidRPr="00E80069" w:rsidRDefault="005B0E84" w:rsidP="005B0E84">
      <w:pPr>
        <w:rPr>
          <w:rFonts w:asciiTheme="minorHAnsi" w:hAnsiTheme="minorHAnsi" w:cstheme="minorHAnsi"/>
          <w:w w:val="105"/>
        </w:rPr>
      </w:pPr>
      <w:r w:rsidRPr="00E80069">
        <w:rPr>
          <w:rFonts w:asciiTheme="minorHAnsi" w:hAnsiTheme="minorHAnsi" w:cstheme="minorHAnsi"/>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2AD64FED" w14:textId="77777777" w:rsidR="005B0E84" w:rsidRPr="00E80069" w:rsidRDefault="005B0E84" w:rsidP="005B0E84">
      <w:pPr>
        <w:rPr>
          <w:rFonts w:asciiTheme="minorHAnsi" w:hAnsiTheme="minorHAnsi" w:cstheme="minorHAnsi"/>
        </w:rPr>
      </w:pPr>
      <w:r w:rsidRPr="00E80069">
        <w:rPr>
          <w:rFonts w:asciiTheme="minorHAnsi" w:hAnsiTheme="minorHAnsi" w:cstheme="minorHAnsi"/>
          <w:b/>
        </w:rPr>
        <w:t>Afdeling 6 Onderaannemers</w:t>
      </w:r>
    </w:p>
    <w:p w14:paraId="7AC51222" w14:textId="77777777" w:rsidR="005B0E84" w:rsidRPr="00E80069" w:rsidRDefault="005B0E84" w:rsidP="005B0E84">
      <w:pPr>
        <w:widowControl w:val="0"/>
        <w:tabs>
          <w:tab w:val="left" w:pos="822"/>
        </w:tabs>
        <w:autoSpaceDE w:val="0"/>
        <w:autoSpaceDN w:val="0"/>
        <w:spacing w:after="0"/>
        <w:ind w:right="114"/>
        <w:rPr>
          <w:rFonts w:asciiTheme="minorHAnsi" w:hAnsiTheme="minorHAnsi" w:cstheme="minorHAnsi"/>
          <w:b/>
          <w:w w:val="105"/>
          <w:szCs w:val="20"/>
        </w:rPr>
      </w:pPr>
      <w:r w:rsidRPr="00E80069">
        <w:rPr>
          <w:rFonts w:asciiTheme="minorHAnsi" w:hAnsiTheme="minorHAnsi" w:cstheme="minorHAnsi"/>
          <w:b/>
          <w:w w:val="105"/>
          <w:szCs w:val="20"/>
        </w:rPr>
        <w:lastRenderedPageBreak/>
        <w:t>Artikel 6.1</w:t>
      </w:r>
    </w:p>
    <w:p w14:paraId="755596CA"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 xml:space="preserve">De Gegadigde of Inschrijver vermeldt in zijn Aanmelding en/of Inschrijving of hij bij de uitvoering van de Opdracht gebruik zal maken van een of meerdere Gewone Onderaannemers), wie dit zijn en wie voor welke werkzaamheden zullen worden ingezet. Inschakeling van een Onderaannemer laat de verplichtingen van Gegadigde of Inschrijver onverlet. Gewone Onderaannemers mogen met voorafgaande toestemming van de Aanbestedende dienst worden vervangen. </w:t>
      </w:r>
    </w:p>
    <w:p w14:paraId="6F86A7B6" w14:textId="77777777" w:rsidR="005B0E84" w:rsidRPr="00E80069" w:rsidRDefault="005B0E84" w:rsidP="005B0E84">
      <w:pPr>
        <w:widowControl w:val="0"/>
        <w:tabs>
          <w:tab w:val="left" w:pos="822"/>
        </w:tabs>
        <w:autoSpaceDE w:val="0"/>
        <w:autoSpaceDN w:val="0"/>
        <w:spacing w:after="0"/>
        <w:ind w:right="114"/>
        <w:rPr>
          <w:rFonts w:asciiTheme="minorHAnsi" w:hAnsiTheme="minorHAnsi" w:cstheme="minorHAnsi"/>
          <w:b/>
          <w:w w:val="105"/>
          <w:szCs w:val="20"/>
        </w:rPr>
      </w:pPr>
      <w:r w:rsidRPr="00E80069">
        <w:rPr>
          <w:rFonts w:asciiTheme="minorHAnsi" w:hAnsiTheme="minorHAnsi" w:cstheme="minorHAnsi"/>
          <w:b/>
          <w:w w:val="105"/>
          <w:szCs w:val="20"/>
        </w:rPr>
        <w:t>Artikel 6.2</w:t>
      </w:r>
    </w:p>
    <w:p w14:paraId="1BDCD35A"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Een Opdracht zal enkel worden gegund aan een Inschrijver die voornemens is bij de uitvoering van de Opdracht Onderaannemers dan wel Gewone Onderaannemers te betrekken op wie geen van de toepasselijke Uitsluitingsgronden van toepassing is. Indien op de Onderaannemer dan wel Gewone Onderaannemer één van de Uitsluitingsgronden van toepassing is, dient de Gegadigde respectievelijk de Inschrijver die Onderaannemer/Gewone Onderaannemer te vervangen door een Onderaannemer/Gewone onderaannemer op wie geen van de toepasselijke Uitsluitingsgronden van toepassing</w:t>
      </w:r>
      <w:r w:rsidRPr="00E80069">
        <w:rPr>
          <w:rFonts w:asciiTheme="minorHAnsi" w:hAnsiTheme="minorHAnsi" w:cstheme="minorHAnsi"/>
          <w:spacing w:val="-11"/>
          <w:w w:val="105"/>
        </w:rPr>
        <w:t xml:space="preserve"> </w:t>
      </w:r>
      <w:r w:rsidRPr="00E80069">
        <w:rPr>
          <w:rFonts w:asciiTheme="minorHAnsi" w:hAnsiTheme="minorHAnsi" w:cstheme="minorHAnsi"/>
          <w:w w:val="105"/>
        </w:rPr>
        <w:t>zijn, indien het vervangen van de Onderaannemer dan wel Gewone Onderaannemer aanbestedingsrechtelijk is toegestaan.</w:t>
      </w:r>
    </w:p>
    <w:p w14:paraId="01A4DC45"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7 Combinaties</w:t>
      </w:r>
    </w:p>
    <w:p w14:paraId="2CA2FBDD" w14:textId="77777777" w:rsidR="005B0E84" w:rsidRPr="00E80069" w:rsidRDefault="005B0E84" w:rsidP="005B0E84">
      <w:pPr>
        <w:widowControl w:val="0"/>
        <w:tabs>
          <w:tab w:val="left" w:pos="822"/>
        </w:tabs>
        <w:autoSpaceDE w:val="0"/>
        <w:autoSpaceDN w:val="0"/>
        <w:spacing w:after="0"/>
        <w:ind w:right="116"/>
        <w:rPr>
          <w:rFonts w:asciiTheme="minorHAnsi" w:hAnsiTheme="minorHAnsi" w:cstheme="minorHAnsi"/>
          <w:b/>
          <w:w w:val="105"/>
          <w:szCs w:val="20"/>
        </w:rPr>
      </w:pPr>
      <w:r w:rsidRPr="00E80069">
        <w:rPr>
          <w:rFonts w:asciiTheme="minorHAnsi" w:hAnsiTheme="minorHAnsi" w:cstheme="minorHAnsi"/>
          <w:b/>
          <w:w w:val="105"/>
          <w:szCs w:val="20"/>
        </w:rPr>
        <w:t>Artikel 7.1</w:t>
      </w:r>
    </w:p>
    <w:p w14:paraId="03A51AFE"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Aanmelden of inschrijven in Combinatie</w:t>
      </w:r>
      <w:r w:rsidRPr="00E80069">
        <w:rPr>
          <w:rFonts w:asciiTheme="minorHAnsi" w:hAnsiTheme="minorHAnsi" w:cstheme="minorHAnsi"/>
          <w:w w:val="105"/>
          <w:position w:val="9"/>
        </w:rPr>
        <w:t xml:space="preserve"> </w:t>
      </w:r>
      <w:r w:rsidRPr="00E80069">
        <w:rPr>
          <w:rFonts w:asciiTheme="minorHAnsi" w:hAnsiTheme="minorHAnsi" w:cstheme="minorHAnsi"/>
          <w:w w:val="105"/>
        </w:rPr>
        <w:t>is toegestaan.</w:t>
      </w:r>
    </w:p>
    <w:p w14:paraId="700928BF" w14:textId="77777777" w:rsidR="005B0E84" w:rsidRPr="00E80069" w:rsidRDefault="005B0E84" w:rsidP="005B0E84">
      <w:pPr>
        <w:widowControl w:val="0"/>
        <w:tabs>
          <w:tab w:val="left" w:pos="822"/>
        </w:tabs>
        <w:autoSpaceDE w:val="0"/>
        <w:autoSpaceDN w:val="0"/>
        <w:spacing w:after="0"/>
        <w:ind w:right="116"/>
        <w:rPr>
          <w:rFonts w:asciiTheme="minorHAnsi" w:hAnsiTheme="minorHAnsi" w:cstheme="minorHAnsi"/>
          <w:b/>
          <w:w w:val="105"/>
          <w:szCs w:val="20"/>
        </w:rPr>
      </w:pPr>
      <w:r w:rsidRPr="00E80069">
        <w:rPr>
          <w:rFonts w:asciiTheme="minorHAnsi" w:hAnsiTheme="minorHAnsi" w:cstheme="minorHAnsi"/>
          <w:b/>
          <w:w w:val="105"/>
          <w:szCs w:val="20"/>
        </w:rPr>
        <w:t>Artikel 7.2</w:t>
      </w:r>
    </w:p>
    <w:p w14:paraId="2A6D1EDD" w14:textId="77777777" w:rsidR="005B0E84" w:rsidRPr="00E80069" w:rsidRDefault="005B0E84" w:rsidP="005B0E84">
      <w:pPr>
        <w:widowControl w:val="0"/>
        <w:tabs>
          <w:tab w:val="left" w:pos="822"/>
        </w:tabs>
        <w:autoSpaceDE w:val="0"/>
        <w:autoSpaceDN w:val="0"/>
        <w:spacing w:after="0"/>
        <w:ind w:right="123"/>
        <w:rPr>
          <w:rFonts w:asciiTheme="minorHAnsi" w:hAnsiTheme="minorHAnsi" w:cstheme="minorHAnsi"/>
          <w:szCs w:val="20"/>
        </w:rPr>
      </w:pPr>
      <w:r w:rsidRPr="00E80069">
        <w:rPr>
          <w:rFonts w:asciiTheme="minorHAnsi" w:hAnsiTheme="minorHAnsi" w:cstheme="minorHAnsi"/>
          <w:w w:val="105"/>
          <w:szCs w:val="20"/>
        </w:rPr>
        <w:t>De Combinatie dient, als Gegadigde of Inschrijver, te voldoen aan de volgende</w:t>
      </w:r>
      <w:r w:rsidRPr="00E80069">
        <w:rPr>
          <w:rFonts w:asciiTheme="minorHAnsi" w:hAnsiTheme="minorHAnsi" w:cstheme="minorHAnsi"/>
          <w:spacing w:val="30"/>
          <w:w w:val="105"/>
          <w:szCs w:val="20"/>
        </w:rPr>
        <w:t xml:space="preserve"> </w:t>
      </w:r>
      <w:r w:rsidRPr="00E80069">
        <w:rPr>
          <w:rFonts w:asciiTheme="minorHAnsi" w:hAnsiTheme="minorHAnsi" w:cstheme="minorHAnsi"/>
          <w:w w:val="105"/>
          <w:szCs w:val="20"/>
        </w:rPr>
        <w:t>voorwaarden:</w:t>
      </w:r>
    </w:p>
    <w:p w14:paraId="3745BCB5" w14:textId="77777777" w:rsidR="005B0E84" w:rsidRPr="00E80069" w:rsidRDefault="005B0E84" w:rsidP="000A3F44">
      <w:pPr>
        <w:pStyle w:val="Lijstalinea"/>
        <w:widowControl w:val="0"/>
        <w:numPr>
          <w:ilvl w:val="0"/>
          <w:numId w:val="16"/>
        </w:numPr>
        <w:tabs>
          <w:tab w:val="left" w:pos="1182"/>
        </w:tabs>
        <w:autoSpaceDE w:val="0"/>
        <w:autoSpaceDN w:val="0"/>
        <w:spacing w:after="0"/>
        <w:ind w:right="119"/>
        <w:contextualSpacing w:val="0"/>
        <w:rPr>
          <w:rFonts w:asciiTheme="minorHAnsi" w:hAnsiTheme="minorHAnsi" w:cstheme="minorHAnsi"/>
          <w:szCs w:val="20"/>
        </w:rPr>
      </w:pPr>
      <w:r w:rsidRPr="00E80069">
        <w:rPr>
          <w:rFonts w:asciiTheme="minorHAnsi" w:hAnsiTheme="minorHAnsi" w:cstheme="minorHAnsi"/>
          <w:w w:val="105"/>
          <w:szCs w:val="20"/>
        </w:rPr>
        <w:t xml:space="preserve">van ieder van de </w:t>
      </w:r>
      <w:proofErr w:type="spellStart"/>
      <w:r w:rsidRPr="00E80069">
        <w:rPr>
          <w:rFonts w:asciiTheme="minorHAnsi" w:hAnsiTheme="minorHAnsi" w:cstheme="minorHAnsi"/>
          <w:w w:val="105"/>
          <w:szCs w:val="20"/>
        </w:rPr>
        <w:t>combinanten</w:t>
      </w:r>
      <w:proofErr w:type="spellEnd"/>
      <w:r w:rsidRPr="00E80069">
        <w:rPr>
          <w:rFonts w:asciiTheme="minorHAnsi" w:hAnsiTheme="minorHAnsi" w:cstheme="minorHAnsi"/>
          <w:w w:val="105"/>
          <w:szCs w:val="20"/>
        </w:rPr>
        <w:t xml:space="preserve"> moet bij Inschrijving een Uniform Europees Aanbestedingsdocument worden overgelegd.</w:t>
      </w:r>
    </w:p>
    <w:p w14:paraId="09653CFB" w14:textId="77777777" w:rsidR="005B0E84" w:rsidRPr="00E80069" w:rsidRDefault="005B0E84" w:rsidP="000A3F44">
      <w:pPr>
        <w:pStyle w:val="Lijstalinea"/>
        <w:widowControl w:val="0"/>
        <w:numPr>
          <w:ilvl w:val="0"/>
          <w:numId w:val="16"/>
        </w:numPr>
        <w:tabs>
          <w:tab w:val="left" w:pos="1182"/>
        </w:tabs>
        <w:autoSpaceDE w:val="0"/>
        <w:autoSpaceDN w:val="0"/>
        <w:spacing w:after="0"/>
        <w:ind w:right="116"/>
        <w:contextualSpacing w:val="0"/>
        <w:rPr>
          <w:rFonts w:asciiTheme="minorHAnsi" w:hAnsiTheme="minorHAnsi" w:cstheme="minorHAnsi"/>
          <w:szCs w:val="20"/>
        </w:rPr>
      </w:pPr>
      <w:r w:rsidRPr="00E80069">
        <w:rPr>
          <w:rFonts w:asciiTheme="minorHAnsi" w:hAnsiTheme="minorHAnsi" w:cstheme="minorHAnsi"/>
          <w:w w:val="105"/>
          <w:szCs w:val="20"/>
        </w:rPr>
        <w:t xml:space="preserve">De </w:t>
      </w:r>
      <w:proofErr w:type="spellStart"/>
      <w:r w:rsidRPr="00E80069">
        <w:rPr>
          <w:rFonts w:asciiTheme="minorHAnsi" w:hAnsiTheme="minorHAnsi" w:cstheme="minorHAnsi"/>
          <w:w w:val="105"/>
          <w:szCs w:val="20"/>
        </w:rPr>
        <w:t>combinanten</w:t>
      </w:r>
      <w:proofErr w:type="spellEnd"/>
      <w:r w:rsidRPr="00E80069">
        <w:rPr>
          <w:rFonts w:asciiTheme="minorHAnsi" w:hAnsiTheme="minorHAnsi" w:cstheme="minorHAnsi"/>
          <w:w w:val="105"/>
          <w:szCs w:val="20"/>
        </w:rPr>
        <w:t xml:space="preserve"> aanvaarden door Inschrijving jegens de Aanbestedende dienst gezamenlijke en hoofdelijke aansprakelijkheid voor een correcte en tijdige uitvoering van de Opdracht en alle daaraan verbonden verplichtingen indien deze aan de Combinatie gegund zou worden;</w:t>
      </w:r>
    </w:p>
    <w:p w14:paraId="0BE118C4" w14:textId="77777777" w:rsidR="005B0E84" w:rsidRPr="00E80069" w:rsidRDefault="005B0E84" w:rsidP="000A3F44">
      <w:pPr>
        <w:pStyle w:val="Lijstalinea"/>
        <w:widowControl w:val="0"/>
        <w:numPr>
          <w:ilvl w:val="0"/>
          <w:numId w:val="16"/>
        </w:numPr>
        <w:tabs>
          <w:tab w:val="left" w:pos="1182"/>
        </w:tabs>
        <w:autoSpaceDE w:val="0"/>
        <w:autoSpaceDN w:val="0"/>
        <w:spacing w:after="0"/>
        <w:ind w:right="119"/>
        <w:contextualSpacing w:val="0"/>
        <w:rPr>
          <w:rFonts w:asciiTheme="minorHAnsi" w:hAnsiTheme="minorHAnsi" w:cstheme="minorHAnsi"/>
          <w:w w:val="105"/>
          <w:szCs w:val="20"/>
        </w:rPr>
      </w:pPr>
      <w:r w:rsidRPr="00E80069">
        <w:rPr>
          <w:rFonts w:asciiTheme="minorHAnsi" w:hAnsiTheme="minorHAnsi" w:cstheme="minorHAnsi"/>
          <w:w w:val="105"/>
          <w:szCs w:val="20"/>
        </w:rPr>
        <w:t>de penvoerder wordt gemachtigd om namens de leden van de Combinatie op te treden.</w:t>
      </w:r>
    </w:p>
    <w:p w14:paraId="557FD7CA" w14:textId="77777777" w:rsidR="005B0E84" w:rsidRPr="00E80069" w:rsidRDefault="005B0E84" w:rsidP="000A3F44">
      <w:pPr>
        <w:pStyle w:val="Lijstalinea"/>
        <w:widowControl w:val="0"/>
        <w:numPr>
          <w:ilvl w:val="0"/>
          <w:numId w:val="16"/>
        </w:numPr>
        <w:tabs>
          <w:tab w:val="left" w:pos="1182"/>
        </w:tabs>
        <w:autoSpaceDE w:val="0"/>
        <w:autoSpaceDN w:val="0"/>
        <w:spacing w:after="0"/>
        <w:ind w:right="119"/>
        <w:contextualSpacing w:val="0"/>
        <w:rPr>
          <w:rFonts w:asciiTheme="minorHAnsi" w:hAnsiTheme="minorHAnsi" w:cstheme="minorHAnsi"/>
          <w:w w:val="105"/>
          <w:szCs w:val="20"/>
        </w:rPr>
      </w:pPr>
      <w:r w:rsidRPr="00E80069">
        <w:rPr>
          <w:rFonts w:asciiTheme="minorHAnsi" w:hAnsiTheme="minorHAnsi" w:cstheme="minorHAnsi"/>
          <w:w w:val="105"/>
          <w:szCs w:val="20"/>
        </w:rPr>
        <w:t>de Combinatie dient bij Aanmelding of, in geval van een openbare procedure, bij Inschrijving een organisatieschema te overleggen waaruit tenminste blijkt welke lid van de Combinatie welke werkzaamheden na Gunning van de Opdracht zal uitvoeren (onverminderd de hoofdelijke aansprakelijkheid van de overige leden van de Combinatie).</w:t>
      </w:r>
    </w:p>
    <w:p w14:paraId="24865041" w14:textId="77777777" w:rsidR="005B0E84" w:rsidRPr="00E80069" w:rsidRDefault="005B0E84" w:rsidP="005B0E84">
      <w:pPr>
        <w:widowControl w:val="0"/>
        <w:tabs>
          <w:tab w:val="left" w:pos="822"/>
          <w:tab w:val="left" w:pos="1182"/>
        </w:tabs>
        <w:autoSpaceDE w:val="0"/>
        <w:autoSpaceDN w:val="0"/>
        <w:spacing w:before="91" w:after="0"/>
        <w:ind w:right="116"/>
        <w:rPr>
          <w:rFonts w:asciiTheme="minorHAnsi" w:hAnsiTheme="minorHAnsi" w:cstheme="minorHAnsi"/>
          <w:w w:val="105"/>
          <w:szCs w:val="20"/>
        </w:rPr>
      </w:pPr>
    </w:p>
    <w:p w14:paraId="4FC1885B" w14:textId="77777777" w:rsidR="005B0E84" w:rsidRPr="00E80069" w:rsidRDefault="005B0E84" w:rsidP="005B0E84">
      <w:pPr>
        <w:widowControl w:val="0"/>
        <w:tabs>
          <w:tab w:val="left" w:pos="822"/>
        </w:tabs>
        <w:autoSpaceDE w:val="0"/>
        <w:autoSpaceDN w:val="0"/>
        <w:spacing w:after="0"/>
        <w:ind w:right="116"/>
        <w:rPr>
          <w:rFonts w:asciiTheme="minorHAnsi" w:hAnsiTheme="minorHAnsi" w:cstheme="minorHAnsi"/>
          <w:b/>
          <w:w w:val="105"/>
          <w:szCs w:val="20"/>
        </w:rPr>
      </w:pPr>
      <w:r w:rsidRPr="00E80069">
        <w:rPr>
          <w:rFonts w:asciiTheme="minorHAnsi" w:hAnsiTheme="minorHAnsi" w:cstheme="minorHAnsi"/>
          <w:b/>
          <w:w w:val="105"/>
          <w:szCs w:val="20"/>
        </w:rPr>
        <w:t>Artikel 7.3</w:t>
      </w:r>
    </w:p>
    <w:p w14:paraId="4E98F47B" w14:textId="77777777" w:rsidR="005B0E84" w:rsidRPr="00E80069" w:rsidRDefault="005B0E84" w:rsidP="005B0E84">
      <w:pPr>
        <w:rPr>
          <w:rFonts w:asciiTheme="minorHAnsi" w:hAnsiTheme="minorHAnsi" w:cstheme="minorHAnsi"/>
          <w:sz w:val="20"/>
          <w:szCs w:val="20"/>
        </w:rPr>
      </w:pPr>
      <w:r w:rsidRPr="00E80069">
        <w:rPr>
          <w:rFonts w:asciiTheme="minorHAnsi" w:hAnsiTheme="minorHAnsi" w:cstheme="minorHAnsi"/>
          <w:w w:val="105"/>
        </w:rPr>
        <w:t>Een Combinatie kan gezamenlijk voldoen aan de Selectiecriteria.</w:t>
      </w:r>
    </w:p>
    <w:p w14:paraId="71908E44" w14:textId="77777777" w:rsidR="005B0E84" w:rsidRPr="00E80069" w:rsidRDefault="005B0E84" w:rsidP="005B0E84">
      <w:pPr>
        <w:widowControl w:val="0"/>
        <w:tabs>
          <w:tab w:val="left" w:pos="822"/>
        </w:tabs>
        <w:autoSpaceDE w:val="0"/>
        <w:autoSpaceDN w:val="0"/>
        <w:spacing w:after="0"/>
        <w:ind w:right="116"/>
        <w:rPr>
          <w:rFonts w:asciiTheme="minorHAnsi" w:hAnsiTheme="minorHAnsi" w:cstheme="minorHAnsi"/>
          <w:b/>
          <w:w w:val="105"/>
          <w:szCs w:val="20"/>
        </w:rPr>
      </w:pPr>
      <w:r w:rsidRPr="00E80069">
        <w:rPr>
          <w:rFonts w:asciiTheme="minorHAnsi" w:hAnsiTheme="minorHAnsi" w:cstheme="minorHAnsi"/>
          <w:b/>
          <w:w w:val="105"/>
          <w:szCs w:val="20"/>
        </w:rPr>
        <w:t>Artikel 7.4</w:t>
      </w:r>
    </w:p>
    <w:p w14:paraId="51AEB539" w14:textId="77777777" w:rsidR="005B0E84" w:rsidRPr="00E80069" w:rsidRDefault="005B0E84" w:rsidP="005B0E84">
      <w:pPr>
        <w:rPr>
          <w:rFonts w:asciiTheme="minorHAnsi" w:hAnsiTheme="minorHAnsi" w:cstheme="minorHAnsi"/>
        </w:rPr>
      </w:pPr>
      <w:r w:rsidRPr="00E80069">
        <w:rPr>
          <w:rFonts w:asciiTheme="minorHAnsi" w:hAnsiTheme="minorHAnsi" w:cstheme="minorHAnsi"/>
          <w:w w:val="105"/>
        </w:rPr>
        <w:t xml:space="preserve">De samenstelling van de Combinatie mag na Aanmelding en tot Gunning, of in geval van een openbare procedure, na Inschrijving en tot Gunning niet meer worden gewijzigd, behoudens </w:t>
      </w:r>
      <w:r w:rsidRPr="00E80069">
        <w:rPr>
          <w:rFonts w:asciiTheme="minorHAnsi" w:hAnsiTheme="minorHAnsi" w:cstheme="minorHAnsi"/>
          <w:w w:val="105"/>
        </w:rPr>
        <w:lastRenderedPageBreak/>
        <w:t>uitdrukkelijke schriftelijke goedkeuring van de Aanbestedende dienst. De Aanbestedende dienst behoudt zich het recht voor om deze goedkeuring te weigeren. Een goedkeuring wordt in ieder geval niet gegeven indien de in de Aanbesteding gehanteerde Uitsluitingsgronden van toepassing zijn op het voorgestelde nieuwe lid van de Combinatie, indien de Combinatie na wijziging van de samenstelling niet meer voldoet aan de gestelde minimumeisen en/of indien de wettelijke voorschriften inzake wezenlijke wijziging daaraan in de weg staan.</w:t>
      </w:r>
    </w:p>
    <w:p w14:paraId="366B228D"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8. Ongeldigheid Aanmeldingen/Inschrijvingen</w:t>
      </w:r>
    </w:p>
    <w:p w14:paraId="471942B4"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8.1</w:t>
      </w:r>
      <w:r w:rsidRPr="00E80069">
        <w:rPr>
          <w:rFonts w:asciiTheme="minorHAnsi" w:hAnsiTheme="minorHAnsi" w:cstheme="minorHAnsi"/>
          <w:b/>
        </w:rPr>
        <w:tab/>
        <w:t>Algemeen</w:t>
      </w:r>
    </w:p>
    <w:p w14:paraId="2F20D82C"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Een Aanmelding/Inschrijving kan ongeldig worden verklaard en ter zijde gelegd indien één of meer van de onderstaande situaties zich voordoen:</w:t>
      </w:r>
    </w:p>
    <w:p w14:paraId="1A11CF3A" w14:textId="77777777" w:rsidR="005B0E84" w:rsidRPr="00E80069" w:rsidRDefault="005B0E84" w:rsidP="000A3F44">
      <w:pPr>
        <w:numPr>
          <w:ilvl w:val="0"/>
          <w:numId w:val="10"/>
        </w:numPr>
        <w:spacing w:after="120"/>
        <w:contextualSpacing/>
        <w:rPr>
          <w:rFonts w:asciiTheme="minorHAnsi" w:hAnsiTheme="minorHAnsi" w:cstheme="minorHAnsi"/>
        </w:rPr>
      </w:pPr>
      <w:r w:rsidRPr="00E80069">
        <w:rPr>
          <w:rFonts w:asciiTheme="minorHAnsi" w:hAnsiTheme="minorHAnsi" w:cstheme="minorHAnsi"/>
        </w:rPr>
        <w:t>De Aanmelding/Inschrijving is niet tijdig ingediend.</w:t>
      </w:r>
    </w:p>
    <w:p w14:paraId="3847A33C" w14:textId="77777777" w:rsidR="005B0E84" w:rsidRPr="00E80069" w:rsidRDefault="005B0E84" w:rsidP="000A3F44">
      <w:pPr>
        <w:numPr>
          <w:ilvl w:val="0"/>
          <w:numId w:val="10"/>
        </w:numPr>
        <w:spacing w:after="120"/>
        <w:contextualSpacing/>
        <w:rPr>
          <w:rFonts w:asciiTheme="minorHAnsi" w:hAnsiTheme="minorHAnsi" w:cstheme="minorHAnsi"/>
        </w:rPr>
      </w:pPr>
      <w:r w:rsidRPr="00E80069">
        <w:rPr>
          <w:rFonts w:asciiTheme="minorHAnsi" w:hAnsiTheme="minorHAnsi" w:cstheme="minorHAnsi"/>
        </w:rPr>
        <w:t>De Aanmelding/Inschrijving heeft niet de vereiste Gestanddoeningstermijn.</w:t>
      </w:r>
    </w:p>
    <w:p w14:paraId="2F4E135C" w14:textId="77777777" w:rsidR="005B0E84" w:rsidRPr="00E80069" w:rsidRDefault="005B0E84" w:rsidP="000A3F44">
      <w:pPr>
        <w:numPr>
          <w:ilvl w:val="0"/>
          <w:numId w:val="10"/>
        </w:numPr>
        <w:spacing w:after="120"/>
        <w:contextualSpacing/>
        <w:rPr>
          <w:rFonts w:asciiTheme="minorHAnsi" w:hAnsiTheme="minorHAnsi" w:cstheme="minorHAnsi"/>
        </w:rPr>
      </w:pPr>
      <w:r w:rsidRPr="00E80069">
        <w:rPr>
          <w:rFonts w:asciiTheme="minorHAnsi" w:hAnsiTheme="minorHAnsi" w:cstheme="minorHAnsi"/>
        </w:rPr>
        <w:t>De gevraagde informatie is niet, niet volledig, onder voorbehoud, onder voorwaarden, onvolledig of onjuist verstrekt.</w:t>
      </w:r>
    </w:p>
    <w:p w14:paraId="61496CBD" w14:textId="77777777" w:rsidR="005B0E84" w:rsidRPr="00E80069" w:rsidRDefault="005B0E84" w:rsidP="000A3F44">
      <w:pPr>
        <w:numPr>
          <w:ilvl w:val="0"/>
          <w:numId w:val="10"/>
        </w:numPr>
        <w:spacing w:after="120"/>
        <w:contextualSpacing/>
        <w:rPr>
          <w:rFonts w:asciiTheme="minorHAnsi" w:hAnsiTheme="minorHAnsi" w:cstheme="minorHAnsi"/>
        </w:rPr>
      </w:pPr>
      <w:r w:rsidRPr="00E80069">
        <w:rPr>
          <w:rFonts w:asciiTheme="minorHAnsi" w:hAnsiTheme="minorHAnsi" w:cstheme="minorHAnsi"/>
        </w:rPr>
        <w:t>De Aanmelding/Inschrijving is niet rechtsgeldig ingediend.</w:t>
      </w:r>
    </w:p>
    <w:p w14:paraId="58DD70F7" w14:textId="77777777" w:rsidR="005B0E84" w:rsidRPr="00E80069" w:rsidRDefault="005B0E84" w:rsidP="000A3F44">
      <w:pPr>
        <w:numPr>
          <w:ilvl w:val="0"/>
          <w:numId w:val="10"/>
        </w:numPr>
        <w:spacing w:after="120"/>
        <w:contextualSpacing/>
        <w:rPr>
          <w:rFonts w:asciiTheme="minorHAnsi" w:hAnsiTheme="minorHAnsi" w:cstheme="minorHAnsi"/>
        </w:rPr>
      </w:pPr>
      <w:r w:rsidRPr="00E80069">
        <w:rPr>
          <w:rFonts w:asciiTheme="minorHAnsi" w:hAnsiTheme="minorHAnsi" w:cstheme="minorHAnsi"/>
        </w:rPr>
        <w:t>De Aanmelding/Inschrijving voldoet niet aan de gestelde eisen in de Selectieleidraad/Gunningleidraad/Aanbestedingsdocument.</w:t>
      </w:r>
    </w:p>
    <w:p w14:paraId="4243998F" w14:textId="77777777" w:rsidR="005B0E84" w:rsidRPr="00E80069" w:rsidRDefault="005B0E84" w:rsidP="005B0E84">
      <w:pPr>
        <w:spacing w:after="0"/>
        <w:rPr>
          <w:rFonts w:asciiTheme="minorHAnsi" w:hAnsiTheme="minorHAnsi" w:cstheme="minorHAnsi"/>
          <w:b/>
        </w:rPr>
      </w:pPr>
    </w:p>
    <w:p w14:paraId="3666D705"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8.2</w:t>
      </w:r>
      <w:r w:rsidRPr="00E80069">
        <w:rPr>
          <w:rFonts w:asciiTheme="minorHAnsi" w:hAnsiTheme="minorHAnsi" w:cstheme="minorHAnsi"/>
          <w:b/>
        </w:rPr>
        <w:tab/>
      </w:r>
      <w:r w:rsidRPr="00E80069">
        <w:rPr>
          <w:rFonts w:asciiTheme="minorHAnsi" w:hAnsiTheme="minorHAnsi" w:cstheme="minorHAnsi"/>
          <w:b/>
          <w:bCs/>
        </w:rPr>
        <w:t>Klaarblijkelijke fouten (herstel van verzuim)</w:t>
      </w:r>
    </w:p>
    <w:p w14:paraId="2253AD04" w14:textId="77777777" w:rsidR="005B0E84" w:rsidRPr="00E80069" w:rsidRDefault="005B0E84" w:rsidP="005B0E84">
      <w:pPr>
        <w:rPr>
          <w:rFonts w:asciiTheme="minorHAnsi" w:hAnsiTheme="minorHAnsi" w:cstheme="minorHAnsi"/>
        </w:rPr>
      </w:pPr>
      <w:r w:rsidRPr="00E80069">
        <w:rPr>
          <w:rFonts w:asciiTheme="minorHAnsi" w:hAnsiTheme="minorHAnsi" w:cstheme="minorHAnsi"/>
        </w:rPr>
        <w:t>Na opening van de Aanmelding/Inschrijving behoudt de Aanbestedende dienst zich het recht voor om klaarblijkelijke misverstanden, kennelijke omissies of onduidelijkheden, door de aanmelder/Inschrijver te laten herstellen of toe te lichten. Het gaat hierbij om (kleine) gebreken in de Aanmelding/Inschrijving die eenvoudig hersteld kunnen worden en waarbij het herstel geen schending van het gelijkheidsbeginsel oplevert. De aanmelder/Inschrijver zal hierop binnen de gestelde termijn alsnog moeten reageren. De aanvullingen en/of verbeteringen als herstel van fouten maken vervolgens onlosmakelijk deel uit van de Aanmelding/Inschrijving. Als de gevraagde reactie niet, niet tijdig of niet volledig is verstrekt, leidt dit tot uitsluiting van verdere deelname aan de aanbestedingsprocedure.</w:t>
      </w:r>
    </w:p>
    <w:p w14:paraId="7F212FE4"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8.3</w:t>
      </w:r>
      <w:r w:rsidRPr="00E80069">
        <w:rPr>
          <w:rFonts w:asciiTheme="minorHAnsi" w:hAnsiTheme="minorHAnsi" w:cstheme="minorHAnsi"/>
          <w:b/>
        </w:rPr>
        <w:tab/>
      </w:r>
      <w:r w:rsidRPr="00E80069">
        <w:rPr>
          <w:rFonts w:asciiTheme="minorHAnsi" w:hAnsiTheme="minorHAnsi" w:cstheme="minorHAnsi"/>
          <w:b/>
          <w:bCs/>
        </w:rPr>
        <w:t>Gebrekkige Inschrijving (herstel van gebreken)</w:t>
      </w:r>
    </w:p>
    <w:p w14:paraId="37373BE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rPr>
        <w:t>Ontbreken van bestekconformiteit leidt in de regel tot de ongeldigheid of onregelmatigheid van de Aanmelding/Inschrijving. De Aanbestedende dienst is niettemin bevoegd (maar niet verplicht) om gebruik te maken van de mogelijkheid van het herstel van gebreken indien een herstel van gebreken in een voorkomend geval niet in strijd is met het beginsel van gelijke behandeling.</w:t>
      </w:r>
    </w:p>
    <w:p w14:paraId="5D030E46" w14:textId="77777777" w:rsidR="005B0E84" w:rsidRPr="00E80069" w:rsidRDefault="005B0E84" w:rsidP="005B0E84">
      <w:pPr>
        <w:spacing w:after="0"/>
        <w:rPr>
          <w:rFonts w:asciiTheme="minorHAnsi" w:hAnsiTheme="minorHAnsi" w:cstheme="minorHAnsi"/>
          <w:b/>
        </w:rPr>
      </w:pPr>
    </w:p>
    <w:p w14:paraId="59477416"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8.4</w:t>
      </w:r>
      <w:r w:rsidRPr="00E80069">
        <w:rPr>
          <w:rFonts w:asciiTheme="minorHAnsi" w:hAnsiTheme="minorHAnsi" w:cstheme="minorHAnsi"/>
          <w:b/>
        </w:rPr>
        <w:tab/>
        <w:t>Onregelmatige Inschrijvingen</w:t>
      </w:r>
    </w:p>
    <w:p w14:paraId="253D55F9"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Aanbestedende dienst heeft het recht een Inschrijving ongeldig te verklaren en ter zijde te leggen indien er sprake is van een Inschrijving vermeld in sub a t/m c:</w:t>
      </w:r>
    </w:p>
    <w:p w14:paraId="3D17ED1A" w14:textId="77777777" w:rsidR="005B0E84" w:rsidRPr="00E80069" w:rsidRDefault="005B0E84" w:rsidP="000A3F44">
      <w:pPr>
        <w:numPr>
          <w:ilvl w:val="0"/>
          <w:numId w:val="9"/>
        </w:numPr>
        <w:spacing w:after="120"/>
        <w:contextualSpacing/>
        <w:rPr>
          <w:rFonts w:asciiTheme="minorHAnsi" w:hAnsiTheme="minorHAnsi" w:cstheme="minorHAnsi"/>
        </w:rPr>
      </w:pPr>
      <w:r w:rsidRPr="00E80069">
        <w:rPr>
          <w:rFonts w:asciiTheme="minorHAnsi" w:hAnsiTheme="minorHAnsi" w:cstheme="minorHAnsi"/>
          <w:u w:val="single"/>
        </w:rPr>
        <w:t>Een manipulatieve dan wel irreële Inschrijving:</w:t>
      </w:r>
      <w:r w:rsidRPr="00E80069">
        <w:rPr>
          <w:rFonts w:asciiTheme="minorHAnsi" w:hAnsiTheme="minorHAnsi" w:cstheme="minorHAnsi"/>
        </w:rPr>
        <w:br/>
        <w:t xml:space="preserve">Een manipulatieve Inschrijving is een Inschrijving met het oogmerk gericht op het beperken van de mededinging binnen de markt en/of een Inschrijving die niet waargemaakt kan worden door de Inschrijver (waarbij deze bij de uitvoering het (ingecalculeerde) verlies </w:t>
      </w:r>
      <w:r w:rsidRPr="00E80069">
        <w:rPr>
          <w:rFonts w:asciiTheme="minorHAnsi" w:hAnsiTheme="minorHAnsi" w:cstheme="minorHAnsi"/>
        </w:rPr>
        <w:lastRenderedPageBreak/>
        <w:t>mogelijk zal proberen terug te verdienen) en/of een Inschrijving die de Gunningssystematiek frustreert, e.e.a. ter beoordeling aan de Aanbestedende dienst.</w:t>
      </w:r>
    </w:p>
    <w:p w14:paraId="59EFC866" w14:textId="77777777" w:rsidR="005B0E84" w:rsidRPr="00E80069" w:rsidRDefault="005B0E84" w:rsidP="000A3F44">
      <w:pPr>
        <w:numPr>
          <w:ilvl w:val="0"/>
          <w:numId w:val="9"/>
        </w:numPr>
        <w:spacing w:after="120"/>
        <w:contextualSpacing/>
        <w:rPr>
          <w:rFonts w:asciiTheme="minorHAnsi" w:hAnsiTheme="minorHAnsi" w:cstheme="minorHAnsi"/>
        </w:rPr>
      </w:pPr>
      <w:r w:rsidRPr="00E80069">
        <w:rPr>
          <w:rFonts w:asciiTheme="minorHAnsi" w:hAnsiTheme="minorHAnsi" w:cstheme="minorHAnsi"/>
          <w:u w:val="single"/>
        </w:rPr>
        <w:t>Een voorwaardelijke Inschrijving:</w:t>
      </w:r>
      <w:r w:rsidRPr="00E80069">
        <w:rPr>
          <w:rFonts w:asciiTheme="minorHAnsi" w:hAnsiTheme="minorHAnsi" w:cstheme="minorHAnsi"/>
        </w:rPr>
        <w:br/>
        <w:t>Een aan voorwaarden, zoals eigen leveringsvoorwaarden of beperkingen van het gedane aanbod, verbonden Inschrijving, e.e.a. ter beoordeling aan de Aanbestedende dienst. Door het indienen van een voorwaardelijke Inschrijving worden Inschrijvingen onvergelijkbaar waardoor het onmogelijk is door de Aanbestedende dienst een objectief besluit te nemen.</w:t>
      </w:r>
    </w:p>
    <w:p w14:paraId="5EE7D59B" w14:textId="77777777" w:rsidR="005B0E84" w:rsidRPr="00E80069" w:rsidRDefault="005B0E84" w:rsidP="000A3F44">
      <w:pPr>
        <w:numPr>
          <w:ilvl w:val="0"/>
          <w:numId w:val="9"/>
        </w:numPr>
        <w:spacing w:after="120"/>
        <w:contextualSpacing/>
        <w:rPr>
          <w:rFonts w:asciiTheme="minorHAnsi" w:hAnsiTheme="minorHAnsi" w:cstheme="minorHAnsi"/>
        </w:rPr>
      </w:pPr>
      <w:r w:rsidRPr="00E80069">
        <w:rPr>
          <w:rFonts w:asciiTheme="minorHAnsi" w:hAnsiTheme="minorHAnsi" w:cstheme="minorHAnsi"/>
          <w:u w:val="single"/>
        </w:rPr>
        <w:t>Inschrijving ontstaan door Collusie:</w:t>
      </w:r>
      <w:r w:rsidRPr="00E80069">
        <w:rPr>
          <w:rFonts w:asciiTheme="minorHAnsi" w:hAnsiTheme="minorHAnsi" w:cstheme="minorHAnsi"/>
        </w:rPr>
        <w:br/>
        <w:t xml:space="preserve">Een Inschrijving die in strijd met het kartelverbod van artikel 6 Mededingingswet tot stand is gekomen, e.e.a. ter beoordeling aan de Aanbestedende dienst. </w:t>
      </w:r>
    </w:p>
    <w:p w14:paraId="7EFA925E" w14:textId="77777777" w:rsidR="005B0E84" w:rsidRPr="00E80069" w:rsidRDefault="005B0E84" w:rsidP="005B0E84">
      <w:pPr>
        <w:spacing w:after="120"/>
        <w:contextualSpacing/>
        <w:rPr>
          <w:rFonts w:asciiTheme="minorHAnsi" w:hAnsiTheme="minorHAnsi" w:cstheme="minorHAnsi"/>
        </w:rPr>
      </w:pPr>
    </w:p>
    <w:p w14:paraId="6DCE1209"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8.5</w:t>
      </w:r>
      <w:r w:rsidRPr="00E80069">
        <w:rPr>
          <w:rFonts w:asciiTheme="minorHAnsi" w:hAnsiTheme="minorHAnsi" w:cstheme="minorHAnsi"/>
          <w:b/>
        </w:rPr>
        <w:tab/>
        <w:t>Afwijking</w:t>
      </w:r>
    </w:p>
    <w:p w14:paraId="1596E712"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Aanbestedende dienst behoudt zich het recht voor om een Inschrijving waarin door Inschrijver wordt afgeweken van voorgeschreven opmaak- en vormvereisten en/of extra (ongevraagde) informatie, toelichting, beperkingen en/of voorwaarden wordt toegevoegd, ongeldig te verklaren en niet verder te beoordelen.</w:t>
      </w:r>
    </w:p>
    <w:p w14:paraId="592B647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8.6</w:t>
      </w:r>
      <w:r w:rsidRPr="00E80069">
        <w:rPr>
          <w:rFonts w:asciiTheme="minorHAnsi" w:hAnsiTheme="minorHAnsi" w:cstheme="minorHAnsi"/>
          <w:b/>
        </w:rPr>
        <w:tab/>
        <w:t>Eén Inschrijving</w:t>
      </w:r>
    </w:p>
    <w:p w14:paraId="70BB367F"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Een onderneming mag (per perceel) slechts eenmaal inschrijven, zelfstandig, in Combinatie of als Onderaannemer of Gewone Onderaannemer.</w:t>
      </w:r>
    </w:p>
    <w:p w14:paraId="5926A896" w14:textId="77777777" w:rsidR="005B0E84" w:rsidRPr="00E80069" w:rsidRDefault="005B0E84" w:rsidP="005B0E84">
      <w:pPr>
        <w:spacing w:after="120"/>
        <w:rPr>
          <w:rFonts w:asciiTheme="minorHAnsi" w:hAnsiTheme="minorHAnsi" w:cstheme="minorHAnsi"/>
        </w:rPr>
      </w:pPr>
    </w:p>
    <w:p w14:paraId="3B1E6579"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9. Eigendomsrechten</w:t>
      </w:r>
    </w:p>
    <w:p w14:paraId="1827AAC7"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9.1</w:t>
      </w:r>
      <w:r w:rsidRPr="00E80069">
        <w:rPr>
          <w:rFonts w:asciiTheme="minorHAnsi" w:hAnsiTheme="minorHAnsi" w:cstheme="minorHAnsi"/>
          <w:b/>
        </w:rPr>
        <w:tab/>
        <w:t>Intellectueel eigendom</w:t>
      </w:r>
    </w:p>
    <w:p w14:paraId="44CF4346" w14:textId="451A6C42"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Het intellectueel eigendom van de aanbestedingstukken berust bij </w:t>
      </w:r>
      <w:r w:rsidR="00504845" w:rsidRPr="00E80069">
        <w:rPr>
          <w:rFonts w:asciiTheme="minorHAnsi" w:hAnsiTheme="minorHAnsi" w:cstheme="minorHAnsi"/>
        </w:rPr>
        <w:t xml:space="preserve">Regio Gooi en </w:t>
      </w:r>
      <w:r w:rsidR="007A0D20" w:rsidRPr="00E80069">
        <w:rPr>
          <w:rFonts w:asciiTheme="minorHAnsi" w:hAnsiTheme="minorHAnsi" w:cstheme="minorHAnsi"/>
        </w:rPr>
        <w:t>Vechtstreek</w:t>
      </w:r>
      <w:r w:rsidRPr="00E80069">
        <w:rPr>
          <w:rFonts w:asciiTheme="minorHAnsi" w:hAnsiTheme="minorHAnsi" w:cstheme="minorHAnsi"/>
        </w:rPr>
        <w:t>, behoudens uitzonderingen door de wet gesteld. Er mag zonder schriftelijke toestemming van de Aanbestedende dienst niets uit de aanbestedingsstukken worden verveelvoudigd anders dan voor het doel van deze Europese Aanbesteding.</w:t>
      </w:r>
    </w:p>
    <w:p w14:paraId="5E54A9FF" w14:textId="07AA574F"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Tegen al dan niet opzettelijke inbreuken op het intellectueel eigendom van</w:t>
      </w:r>
      <w:r w:rsidR="00A02B2D" w:rsidRPr="00E80069">
        <w:rPr>
          <w:rFonts w:asciiTheme="minorHAnsi" w:hAnsiTheme="minorHAnsi" w:cstheme="minorHAnsi"/>
        </w:rPr>
        <w:t xml:space="preserve"> Regio Gooi en Vechtstreek</w:t>
      </w:r>
      <w:r w:rsidR="008465F1" w:rsidRPr="00E80069">
        <w:rPr>
          <w:rFonts w:asciiTheme="minorHAnsi" w:hAnsiTheme="minorHAnsi" w:cstheme="minorHAnsi"/>
        </w:rPr>
        <w:t>,</w:t>
      </w:r>
      <w:r w:rsidRPr="00E80069">
        <w:rPr>
          <w:rFonts w:asciiTheme="minorHAnsi" w:hAnsiTheme="minorHAnsi" w:cstheme="minorHAnsi"/>
        </w:rPr>
        <w:t xml:space="preserve"> verzet </w:t>
      </w:r>
      <w:r w:rsidR="007A0D20" w:rsidRPr="00E80069">
        <w:rPr>
          <w:rFonts w:asciiTheme="minorHAnsi" w:hAnsiTheme="minorHAnsi" w:cstheme="minorHAnsi"/>
        </w:rPr>
        <w:t xml:space="preserve">Regio Gooi en Vechtstreek </w:t>
      </w:r>
      <w:r w:rsidRPr="00E80069">
        <w:rPr>
          <w:rFonts w:asciiTheme="minorHAnsi" w:hAnsiTheme="minorHAnsi" w:cstheme="minorHAnsi"/>
        </w:rPr>
        <w:t xml:space="preserve">dienst zich. De mate van inbreuk bepaalt de sanctie die </w:t>
      </w:r>
      <w:r w:rsidR="007A0D20" w:rsidRPr="00E80069">
        <w:rPr>
          <w:rFonts w:asciiTheme="minorHAnsi" w:hAnsiTheme="minorHAnsi" w:cstheme="minorHAnsi"/>
        </w:rPr>
        <w:t>Regio Gooi en Vechtstreek</w:t>
      </w:r>
      <w:r w:rsidRPr="00E80069">
        <w:rPr>
          <w:rFonts w:asciiTheme="minorHAnsi" w:hAnsiTheme="minorHAnsi" w:cstheme="minorHAnsi"/>
        </w:rPr>
        <w:t xml:space="preserve"> hieraan verbindt, neergelegd in de Auteurswet.</w:t>
      </w:r>
    </w:p>
    <w:p w14:paraId="710A861B"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rPr>
        <w:t xml:space="preserve"> </w:t>
      </w:r>
    </w:p>
    <w:p w14:paraId="3BC7BE48"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10. Klachten</w:t>
      </w:r>
    </w:p>
    <w:p w14:paraId="78DBAF63"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10.1</w:t>
      </w:r>
      <w:r w:rsidRPr="00E80069">
        <w:rPr>
          <w:rFonts w:asciiTheme="minorHAnsi" w:hAnsiTheme="minorHAnsi" w:cstheme="minorHAnsi"/>
          <w:b/>
        </w:rPr>
        <w:tab/>
        <w:t>Klachtenloket</w:t>
      </w:r>
    </w:p>
    <w:p w14:paraId="1EE46400"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Ondanks de grootst mogelijke zorgvuldigheid die de Aanbestedende dienst in acht neemt bij het doorlopen van de aanbestedingsprocedure, kan het zijn dat een ondernemer een klacht heeft inzake deze Aanbesteding. </w:t>
      </w:r>
    </w:p>
    <w:p w14:paraId="3ADD115E"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Uit de Aanbestedingswet 2012 en in het bijzonder de Gids Proportionaliteit vloeit voort dat een Aanbestedende dienst wordt geadviseerd om een onafhankelijk (laagdrempelig) klachtenloket in te stellen. Bij het klachtenloket kunnen </w:t>
      </w:r>
      <w:r w:rsidRPr="00E80069">
        <w:rPr>
          <w:rFonts w:asciiTheme="minorHAnsi" w:hAnsiTheme="minorHAnsi" w:cstheme="minorHAnsi"/>
          <w:u w:val="single"/>
        </w:rPr>
        <w:t>potentiële</w:t>
      </w:r>
      <w:r w:rsidRPr="00E80069">
        <w:rPr>
          <w:rFonts w:asciiTheme="minorHAnsi" w:hAnsiTheme="minorHAnsi" w:cstheme="minorHAnsi"/>
        </w:rPr>
        <w:t xml:space="preserve"> Gegadigden dan wel Inschrijvers eventuele klachten indienen over lopende en uitgevoerde aanbestedingen. De Aanbestedende dienst heeft een onafhankelijk klachtenloket ingericht. Klachten kunt u richten aan:</w:t>
      </w:r>
    </w:p>
    <w:p w14:paraId="4DF013EC" w14:textId="40436363" w:rsidR="005B0E84" w:rsidRPr="00E80069" w:rsidRDefault="005B0E84" w:rsidP="005B0E84">
      <w:pPr>
        <w:spacing w:after="0"/>
        <w:rPr>
          <w:rFonts w:asciiTheme="minorHAnsi" w:hAnsiTheme="minorHAnsi" w:cstheme="minorHAnsi"/>
        </w:rPr>
      </w:pPr>
      <w:r w:rsidRPr="00E80069">
        <w:rPr>
          <w:rFonts w:asciiTheme="minorHAnsi" w:hAnsiTheme="minorHAnsi" w:cstheme="minorHAnsi"/>
        </w:rPr>
        <w:lastRenderedPageBreak/>
        <w:tab/>
      </w:r>
      <w:r w:rsidR="000C74E8" w:rsidRPr="00E80069">
        <w:rPr>
          <w:rFonts w:asciiTheme="minorHAnsi" w:hAnsiTheme="minorHAnsi" w:cstheme="minorHAnsi"/>
        </w:rPr>
        <w:t>Regio Gooi en Vechtstreek</w:t>
      </w:r>
    </w:p>
    <w:p w14:paraId="0E39173C" w14:textId="5AB24135" w:rsidR="005B0E84" w:rsidRPr="00E80069" w:rsidRDefault="005B0E84" w:rsidP="005B0E84">
      <w:pPr>
        <w:spacing w:after="0"/>
        <w:rPr>
          <w:rFonts w:asciiTheme="minorHAnsi" w:hAnsiTheme="minorHAnsi" w:cstheme="minorHAnsi"/>
        </w:rPr>
      </w:pPr>
      <w:r w:rsidRPr="00E80069">
        <w:rPr>
          <w:rFonts w:asciiTheme="minorHAnsi" w:hAnsiTheme="minorHAnsi" w:cstheme="minorHAnsi"/>
        </w:rPr>
        <w:tab/>
        <w:t xml:space="preserve">Ter attentie van </w:t>
      </w:r>
      <w:r w:rsidR="001601BD" w:rsidRPr="00E80069">
        <w:rPr>
          <w:rFonts w:asciiTheme="minorHAnsi" w:hAnsiTheme="minorHAnsi" w:cstheme="minorHAnsi"/>
        </w:rPr>
        <w:t>de heer D. van Beek</w:t>
      </w:r>
    </w:p>
    <w:p w14:paraId="3F3D0BC0" w14:textId="77777777" w:rsidR="005B0E84" w:rsidRPr="00E80069" w:rsidRDefault="005B0E84" w:rsidP="005B0E84">
      <w:pPr>
        <w:spacing w:after="0"/>
        <w:rPr>
          <w:rFonts w:asciiTheme="minorHAnsi" w:eastAsia="Batang" w:hAnsiTheme="minorHAnsi" w:cstheme="minorHAnsi"/>
          <w:color w:val="0563C1"/>
          <w:u w:val="single"/>
        </w:rPr>
      </w:pPr>
      <w:r w:rsidRPr="00E80069">
        <w:rPr>
          <w:rFonts w:asciiTheme="minorHAnsi" w:hAnsiTheme="minorHAnsi" w:cstheme="minorHAnsi"/>
        </w:rPr>
        <w:tab/>
        <w:t xml:space="preserve">via de berichtenmodule van </w:t>
      </w:r>
      <w:proofErr w:type="spellStart"/>
      <w:r w:rsidRPr="00E80069">
        <w:rPr>
          <w:rFonts w:asciiTheme="minorHAnsi" w:hAnsiTheme="minorHAnsi" w:cstheme="minorHAnsi"/>
        </w:rPr>
        <w:t>TenderNed</w:t>
      </w:r>
      <w:proofErr w:type="spellEnd"/>
    </w:p>
    <w:p w14:paraId="23F88C02" w14:textId="77777777" w:rsidR="005B0E84" w:rsidRPr="00E80069" w:rsidRDefault="005B0E84" w:rsidP="005B0E84">
      <w:pPr>
        <w:spacing w:after="0"/>
        <w:rPr>
          <w:rFonts w:asciiTheme="minorHAnsi" w:hAnsiTheme="minorHAnsi" w:cstheme="minorHAnsi"/>
        </w:rPr>
      </w:pPr>
    </w:p>
    <w:p w14:paraId="111FF89A"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10.2</w:t>
      </w:r>
      <w:r w:rsidRPr="00E80069">
        <w:rPr>
          <w:rFonts w:asciiTheme="minorHAnsi" w:hAnsiTheme="minorHAnsi" w:cstheme="minorHAnsi"/>
          <w:b/>
        </w:rPr>
        <w:tab/>
        <w:t>Klachtenprocedure</w:t>
      </w:r>
    </w:p>
    <w:p w14:paraId="1290F78D" w14:textId="0D6E8914"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Deze klachtenprocedure is bedoeld om klachten snel en laagdrempelig te kunnen afhandelen.</w:t>
      </w:r>
      <w:r w:rsidR="00B13ABE" w:rsidRPr="00E80069">
        <w:rPr>
          <w:rFonts w:asciiTheme="minorHAnsi" w:hAnsiTheme="minorHAnsi" w:cstheme="minorHAnsi"/>
        </w:rPr>
        <w:t xml:space="preserve"> </w:t>
      </w:r>
      <w:r w:rsidR="001601BD" w:rsidRPr="00E80069">
        <w:rPr>
          <w:rFonts w:asciiTheme="minorHAnsi" w:hAnsiTheme="minorHAnsi" w:cstheme="minorHAnsi"/>
        </w:rPr>
        <w:t>De heer D. van Beek</w:t>
      </w:r>
      <w:r w:rsidRPr="00E80069">
        <w:rPr>
          <w:rFonts w:asciiTheme="minorHAnsi" w:hAnsiTheme="minorHAnsi" w:cstheme="minorHAnsi"/>
        </w:rPr>
        <w:t>, funge</w:t>
      </w:r>
      <w:r w:rsidR="00B13ABE" w:rsidRPr="00E80069">
        <w:rPr>
          <w:rFonts w:asciiTheme="minorHAnsi" w:hAnsiTheme="minorHAnsi" w:cstheme="minorHAnsi"/>
        </w:rPr>
        <w:t>ert</w:t>
      </w:r>
      <w:r w:rsidRPr="00E80069">
        <w:rPr>
          <w:rFonts w:asciiTheme="minorHAnsi" w:hAnsiTheme="minorHAnsi" w:cstheme="minorHAnsi"/>
        </w:rPr>
        <w:t xml:space="preserve"> hierbij louter als contactpunt en </w:t>
      </w:r>
      <w:r w:rsidR="00B13ABE" w:rsidRPr="00E80069">
        <w:rPr>
          <w:rFonts w:asciiTheme="minorHAnsi" w:hAnsiTheme="minorHAnsi" w:cstheme="minorHAnsi"/>
        </w:rPr>
        <w:t>maakt</w:t>
      </w:r>
      <w:r w:rsidRPr="00E80069">
        <w:rPr>
          <w:rFonts w:asciiTheme="minorHAnsi" w:hAnsiTheme="minorHAnsi" w:cstheme="minorHAnsi"/>
        </w:rPr>
        <w:t xml:space="preserve"> zelf geen deel uit van het klachtenmeldpunt.</w:t>
      </w:r>
    </w:p>
    <w:p w14:paraId="5E759A43"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klacht moet betrekking hebben op de onderhavige Aanbesteding. Het is dus niet mogelijk te klagen over het algemene aanbestedingsbeleid van de Aanbestedende dienst. De klachtenprocedure verloopt in de volgende stappen:</w:t>
      </w:r>
    </w:p>
    <w:p w14:paraId="60ABE576" w14:textId="77777777" w:rsidR="005B0E84" w:rsidRPr="00E80069" w:rsidRDefault="005B0E84" w:rsidP="000A3F44">
      <w:pPr>
        <w:numPr>
          <w:ilvl w:val="0"/>
          <w:numId w:val="11"/>
        </w:numPr>
        <w:spacing w:after="120"/>
        <w:contextualSpacing/>
        <w:rPr>
          <w:rFonts w:asciiTheme="minorHAnsi" w:hAnsiTheme="minorHAnsi" w:cstheme="minorHAnsi"/>
        </w:rPr>
      </w:pPr>
      <w:r w:rsidRPr="00E80069">
        <w:rPr>
          <w:rFonts w:asciiTheme="minorHAnsi" w:hAnsiTheme="minorHAnsi" w:cstheme="minorHAnsi"/>
        </w:rPr>
        <w:t>Een klacht dient te voldoen aan de volgende voorwaarden:</w:t>
      </w:r>
    </w:p>
    <w:p w14:paraId="3D8EDA00"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 xml:space="preserve">De klacht dient per mail verzonden te worden aan de contactpersoon en via de berichtenmodule van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te worden ingediend.</w:t>
      </w:r>
    </w:p>
    <w:p w14:paraId="2C4E0EB0"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De klacht moet zijn voorzien van dagtekening, naam en adres van de ondernemer (of branchevereniging) en de aanduiding van de Aanbesteding. Het is niet mogelijk om anoniem te klagen.</w:t>
      </w:r>
    </w:p>
    <w:p w14:paraId="499643DD"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De klager dient expliciet te vermelden dat het om een klacht gaat. Daarbij dient klager zelf aan te geven hoe het knelpunt volgens hem opgelost kan worden.</w:t>
      </w:r>
    </w:p>
    <w:p w14:paraId="24B64B88"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Klachten die op andere wijze dan hierboven benoemd, worden ingediend, worden niet in behandeling genomen. Hetzelfde geldt voor klachten die slechts gericht zijn op frustratie van de aanbestedingsprocedure.</w:t>
      </w:r>
    </w:p>
    <w:p w14:paraId="007C5682" w14:textId="77777777" w:rsidR="005B0E84" w:rsidRPr="00E80069" w:rsidRDefault="005B0E84" w:rsidP="000A3F44">
      <w:pPr>
        <w:numPr>
          <w:ilvl w:val="0"/>
          <w:numId w:val="11"/>
        </w:numPr>
        <w:spacing w:after="120"/>
        <w:contextualSpacing/>
        <w:rPr>
          <w:rFonts w:asciiTheme="minorHAnsi" w:hAnsiTheme="minorHAnsi" w:cstheme="minorHAnsi"/>
        </w:rPr>
      </w:pPr>
      <w:r w:rsidRPr="00E80069">
        <w:rPr>
          <w:rFonts w:asciiTheme="minorHAnsi" w:hAnsiTheme="minorHAnsi" w:cstheme="minorHAnsi"/>
        </w:rPr>
        <w:t>De klacht zal in behandeling worden genomen door een onafhankelijk en objectief persoon bij het klachtenmeldpunt. Deze persoon bevestigt de ontvangst van de klacht per omgaande. Het klachtenmeldpunt onderzoekt vervolgens of de klacht terecht is.</w:t>
      </w:r>
    </w:p>
    <w:p w14:paraId="3D0F723F" w14:textId="77777777" w:rsidR="005B0E84" w:rsidRPr="00E80069" w:rsidRDefault="005B0E84" w:rsidP="000A3F44">
      <w:pPr>
        <w:numPr>
          <w:ilvl w:val="0"/>
          <w:numId w:val="11"/>
        </w:numPr>
        <w:spacing w:after="120"/>
        <w:contextualSpacing/>
        <w:rPr>
          <w:rFonts w:asciiTheme="minorHAnsi" w:hAnsiTheme="minorHAnsi" w:cstheme="minorHAnsi"/>
        </w:rPr>
      </w:pPr>
      <w:r w:rsidRPr="00E80069">
        <w:rPr>
          <w:rFonts w:asciiTheme="minorHAnsi" w:hAnsiTheme="minorHAnsi" w:cstheme="minorHAnsi"/>
        </w:rPr>
        <w:t>Afhankelijk van de fase waarin de Aanbesteding zich bevindt, wordt de klacht als volgt beantwoord:</w:t>
      </w:r>
    </w:p>
    <w:p w14:paraId="149EBD7F"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In het geval het klachtenmeldpunt tot de conclusie komt dat de klacht geheel of gedeeltelijk terecht is, wordt bezien of de klacht in een Nota van Inlichtingen kan worden beantwoord. Dit met het oog op de belangen van alle potentiële Gegadigden dan wel Inschrijvers en om oneerlijke bevoordeling te voorkomen. Met eventueel in vertrouwen door de klager medegedeelde gegevens wordt zorgvuldig omgesprongen.</w:t>
      </w:r>
    </w:p>
    <w:p w14:paraId="28D87194" w14:textId="77777777" w:rsidR="005B0E84" w:rsidRPr="00E80069" w:rsidRDefault="005B0E84" w:rsidP="000A3F44">
      <w:pPr>
        <w:numPr>
          <w:ilvl w:val="1"/>
          <w:numId w:val="11"/>
        </w:numPr>
        <w:spacing w:after="120"/>
        <w:contextualSpacing/>
        <w:rPr>
          <w:rFonts w:asciiTheme="minorHAnsi" w:hAnsiTheme="minorHAnsi" w:cstheme="minorHAnsi"/>
        </w:rPr>
      </w:pPr>
      <w:r w:rsidRPr="00E80069">
        <w:rPr>
          <w:rFonts w:asciiTheme="minorHAnsi" w:hAnsiTheme="minorHAnsi" w:cstheme="minorHAnsi"/>
        </w:rPr>
        <w:t>Indien de klacht wordt ingediend naar aanleiding van een antwoord (of het ontbreken daarvan) in de Nota van Inlichtingen, wordt zorgvuldig onderzocht of het antwoord op de klacht wederom in een Nota van Inlichtingen moet worden bekendgemaakt. Dit zal het geval zijn wanneer de klacht positief wordt beantwoord, mits de fase van de aanbestedingsprocedure dit toelaat. Indien de klacht negatief beantwoord wordt en andere potentiële Gegadigden dan wel Inschrijvers niet worden benadeeld, dan wordt de klacht individueel beantwoord.</w:t>
      </w:r>
    </w:p>
    <w:p w14:paraId="1289F656" w14:textId="77777777" w:rsidR="005B0E84" w:rsidRPr="00E80069" w:rsidRDefault="005B0E84" w:rsidP="000A3F44">
      <w:pPr>
        <w:numPr>
          <w:ilvl w:val="0"/>
          <w:numId w:val="11"/>
        </w:numPr>
        <w:spacing w:after="120"/>
        <w:ind w:left="360"/>
        <w:contextualSpacing/>
        <w:rPr>
          <w:rFonts w:asciiTheme="minorHAnsi" w:hAnsiTheme="minorHAnsi" w:cstheme="minorHAnsi"/>
        </w:rPr>
      </w:pPr>
      <w:r w:rsidRPr="00E80069">
        <w:rPr>
          <w:rFonts w:asciiTheme="minorHAnsi" w:hAnsiTheme="minorHAnsi" w:cstheme="minorHAnsi"/>
        </w:rPr>
        <w:t xml:space="preserve">Indien de klacht zich niet leent voor beantwoording in de Nota van Inlichtingen, wegens bijvoorbeeld het indienen van de klacht na voorlopige Gunning, neemt het klachtenmeldpunt de klacht met spoed in behandeling. De klager ontvangt zo spoedig mogelijk een gemotiveerde toe- </w:t>
      </w:r>
      <w:r w:rsidRPr="00E80069">
        <w:rPr>
          <w:rFonts w:asciiTheme="minorHAnsi" w:hAnsiTheme="minorHAnsi" w:cstheme="minorHAnsi"/>
        </w:rPr>
        <w:lastRenderedPageBreak/>
        <w:t>dan wel afwijzing van de klacht. Eventuele corrigerende maatregelen die de Aanbestedende dienst moet nemen bij toewijzing, zal, zo nodig, aan alle Gegadigden dan wel Inschrijvers worden medegedeeld.</w:t>
      </w:r>
    </w:p>
    <w:p w14:paraId="51BC043A" w14:textId="77777777" w:rsidR="005B0E84" w:rsidRPr="00E80069" w:rsidRDefault="005B0E84" w:rsidP="000A3F44">
      <w:pPr>
        <w:numPr>
          <w:ilvl w:val="0"/>
          <w:numId w:val="11"/>
        </w:numPr>
        <w:spacing w:after="120"/>
        <w:ind w:left="360"/>
        <w:contextualSpacing/>
        <w:rPr>
          <w:rFonts w:asciiTheme="minorHAnsi" w:hAnsiTheme="minorHAnsi" w:cstheme="minorHAnsi"/>
        </w:rPr>
      </w:pPr>
      <w:r w:rsidRPr="00E80069">
        <w:rPr>
          <w:rFonts w:asciiTheme="minorHAnsi" w:hAnsiTheme="minorHAnsi" w:cstheme="minorHAnsi"/>
        </w:rPr>
        <w:t>Een klacht kan op verzoek van de klager of op eigen initiatief door de Aanbestedende dienst worden voorgelegd aan de Commissie van Aanbestedingsexperts. Een klacht bij de Aanbestedende dienst dan wel bij de Commissie van Aanbestedingsexperts heeft geen opschortende werking voor de aanbestedingsprocedure. De Aanbestedende dienst zal een klacht zo spoedig mogelijk afhandelen. Echter,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34FB0DBF" w14:textId="77777777" w:rsidR="005B0E84" w:rsidRPr="00E80069" w:rsidRDefault="005B0E84" w:rsidP="005B0E84">
      <w:pPr>
        <w:spacing w:after="120"/>
        <w:ind w:left="360"/>
        <w:rPr>
          <w:rFonts w:asciiTheme="minorHAnsi" w:hAnsiTheme="minorHAnsi" w:cstheme="minorHAnsi"/>
          <w:b/>
        </w:rPr>
      </w:pPr>
    </w:p>
    <w:p w14:paraId="1E4B28B6"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11. Gunning</w:t>
      </w:r>
    </w:p>
    <w:p w14:paraId="44659D2B"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11.1</w:t>
      </w:r>
    </w:p>
    <w:p w14:paraId="094B464D" w14:textId="77777777" w:rsidR="005B0E84" w:rsidRPr="00E80069" w:rsidRDefault="005B0E84" w:rsidP="005B0E84">
      <w:pPr>
        <w:spacing w:after="120"/>
        <w:contextualSpacing/>
        <w:rPr>
          <w:rFonts w:asciiTheme="minorHAnsi" w:hAnsiTheme="minorHAnsi" w:cstheme="minorHAnsi"/>
        </w:rPr>
      </w:pPr>
      <w:r w:rsidRPr="00E80069">
        <w:rPr>
          <w:rFonts w:asciiTheme="minorHAnsi" w:hAnsiTheme="minorHAnsi" w:cstheme="minorHAnsi"/>
        </w:rPr>
        <w:t xml:space="preserve">De Aanbestedende dienst zal haar Selectievoornemen dan wel Gunningvoornemen via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en/of per e-mail en/of brief bekend maken aan alle Gegadigden dan wel Inschrijvers die geldig hebben aangemeld/ingeschreven.</w:t>
      </w:r>
    </w:p>
    <w:p w14:paraId="27D4BCFC" w14:textId="77777777" w:rsidR="005B0E84" w:rsidRPr="00E80069" w:rsidRDefault="005B0E84" w:rsidP="005B0E84">
      <w:pPr>
        <w:spacing w:after="120"/>
        <w:contextualSpacing/>
        <w:rPr>
          <w:rFonts w:asciiTheme="minorHAnsi" w:hAnsiTheme="minorHAnsi" w:cstheme="minorHAnsi"/>
          <w:szCs w:val="20"/>
        </w:rPr>
      </w:pPr>
    </w:p>
    <w:p w14:paraId="2762CE30" w14:textId="77777777" w:rsidR="005B0E84" w:rsidRPr="00E80069" w:rsidRDefault="005B0E84" w:rsidP="005B0E84">
      <w:pPr>
        <w:spacing w:after="120"/>
        <w:contextualSpacing/>
        <w:rPr>
          <w:rFonts w:asciiTheme="minorHAnsi" w:hAnsiTheme="minorHAnsi" w:cstheme="minorHAnsi"/>
          <w:szCs w:val="20"/>
        </w:rPr>
      </w:pPr>
      <w:r w:rsidRPr="00E80069">
        <w:rPr>
          <w:rFonts w:asciiTheme="minorHAnsi" w:hAnsiTheme="minorHAnsi" w:cstheme="minorHAnsi"/>
          <w:szCs w:val="20"/>
        </w:rPr>
        <w:t xml:space="preserve">Gegadigden dan wel Inschrijvers die als ongeldig ter zijde zijn gelegd krijgen gelijktijdig met het versturen van de voorlopige Gunning- en afwijzingsbrieven eveneens via </w:t>
      </w:r>
      <w:proofErr w:type="spellStart"/>
      <w:r w:rsidRPr="00E80069">
        <w:rPr>
          <w:rFonts w:asciiTheme="minorHAnsi" w:hAnsiTheme="minorHAnsi" w:cstheme="minorHAnsi"/>
          <w:szCs w:val="20"/>
        </w:rPr>
        <w:t>TenderNed</w:t>
      </w:r>
      <w:proofErr w:type="spellEnd"/>
      <w:r w:rsidRPr="00E80069">
        <w:rPr>
          <w:rFonts w:asciiTheme="minorHAnsi" w:hAnsiTheme="minorHAnsi" w:cstheme="minorHAnsi"/>
          <w:szCs w:val="20"/>
        </w:rPr>
        <w:t xml:space="preserve"> en/of per brief bericht met daarin de reden voor de ongeldigverklaring van hun Inschrijving. Aan ongeldige Gegadigden dan wel Inschrijvers zal geen motivering worden gegeven die ziet de kenmerken van de geselecteerde Gegadigden of de winnende Inschrijver. </w:t>
      </w:r>
    </w:p>
    <w:p w14:paraId="148CDB96" w14:textId="77777777" w:rsidR="005B0E84" w:rsidRPr="00E80069" w:rsidRDefault="005B0E84" w:rsidP="005B0E84">
      <w:pPr>
        <w:spacing w:after="120"/>
        <w:rPr>
          <w:rFonts w:asciiTheme="minorHAnsi" w:hAnsiTheme="minorHAnsi" w:cstheme="minorHAnsi"/>
          <w:b/>
        </w:rPr>
      </w:pPr>
    </w:p>
    <w:p w14:paraId="7AD0BC4A"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Artikel 11.2</w:t>
      </w:r>
    </w:p>
    <w:p w14:paraId="34D468EE"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rPr>
        <w:t xml:space="preserve">Voor zover de bewijsstukken zoals bedoeld in artikel 2.89 </w:t>
      </w:r>
      <w:proofErr w:type="spellStart"/>
      <w:r w:rsidRPr="00E80069">
        <w:rPr>
          <w:rFonts w:asciiTheme="minorHAnsi" w:hAnsiTheme="minorHAnsi" w:cstheme="minorHAnsi"/>
        </w:rPr>
        <w:t>Aw</w:t>
      </w:r>
      <w:proofErr w:type="spellEnd"/>
      <w:r w:rsidRPr="00E80069">
        <w:rPr>
          <w:rFonts w:asciiTheme="minorHAnsi" w:hAnsiTheme="minorHAnsi" w:cstheme="minorHAnsi"/>
        </w:rPr>
        <w:t xml:space="preserve"> 2012 na het Selectievoornemen of Gunningsvoornemen dienen te worden aangeleverd, geldt dat de bewijsstukken ook mogen dateren van een datum ná Aanmelding of Inschrijving.  </w:t>
      </w:r>
    </w:p>
    <w:p w14:paraId="53CA4AA7" w14:textId="77777777" w:rsidR="005B0E84" w:rsidRPr="00E80069" w:rsidRDefault="005B0E84" w:rsidP="005B0E84">
      <w:pPr>
        <w:spacing w:after="120"/>
        <w:rPr>
          <w:rFonts w:asciiTheme="minorHAnsi" w:hAnsiTheme="minorHAnsi" w:cstheme="minorHAnsi"/>
          <w:b/>
        </w:rPr>
      </w:pPr>
      <w:r w:rsidRPr="00E80069">
        <w:rPr>
          <w:rFonts w:asciiTheme="minorHAnsi" w:hAnsiTheme="minorHAnsi" w:cstheme="minorHAnsi"/>
          <w:b/>
        </w:rPr>
        <w:t>Afdeling 12. Geschillenbeslechting</w:t>
      </w:r>
    </w:p>
    <w:p w14:paraId="129EBA7E"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12.1</w:t>
      </w:r>
      <w:r w:rsidRPr="00E80069">
        <w:rPr>
          <w:rFonts w:asciiTheme="minorHAnsi" w:hAnsiTheme="minorHAnsi" w:cstheme="minorHAnsi"/>
          <w:b/>
        </w:rPr>
        <w:tab/>
        <w:t>Bezwaartermijn</w:t>
      </w:r>
    </w:p>
    <w:p w14:paraId="6E6534BC"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Na het voornemen tot Gunning van de Aanbestedende dienst hebben belanghebbenden gedurende 20 Kalenderdagen de tijd hiertegen in bezwaar te komen. Na verloop van 20 Kalenderdagen is de Aanbestedende dienst gerechtigd de Overeenkomst te sluiten met de winnende Inschrijver.</w:t>
      </w:r>
    </w:p>
    <w:p w14:paraId="3BA4FCA5"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Indien de Bezwaartermijn eindigt in het weekend en/of op een nationaal erkende feestdag, dan eindigt de Bezwaartermijn op de eerstvolgende dag welke geen weekend en/of nationaal erkende feestdag betreft.</w:t>
      </w:r>
    </w:p>
    <w:p w14:paraId="437D1298"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Geschillen voortvloeiend uit of verband houdende met de Aanbesteding dienen in eerste aanleg te worden voorgelegd aan de voorzieningenrechter van de Rechtbank Midden-Nederland. Geschillen als gevolg van een bezwaar tegen het hiervoor genoemde voornemen tot Gunning dienen uiterlijk </w:t>
      </w:r>
      <w:r w:rsidRPr="00E80069">
        <w:rPr>
          <w:rFonts w:asciiTheme="minorHAnsi" w:hAnsiTheme="minorHAnsi" w:cstheme="minorHAnsi"/>
        </w:rPr>
        <w:lastRenderedPageBreak/>
        <w:t>binnen 20 Kalenderdagen, wetende de Bezwaartermijn, na dagtekening van het Gunningvoornemen aanhangig te worden gemaakt, op straffe van verval van rechten.</w:t>
      </w:r>
    </w:p>
    <w:p w14:paraId="303F2417"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Voor geschillen in verband met de aanbestedingsstukken wordt verwezen naar artikel 1.4.</w:t>
      </w:r>
    </w:p>
    <w:p w14:paraId="01585C27" w14:textId="56F8B98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 xml:space="preserve">Indien een Inschrijver een geschil voortvloeiend uit of verband houdende met de Aanbesteding aanhangig maakt, dient die Inschrijver onverwijld een kopie van de dagvaarding, aan de in paragraaf </w:t>
      </w:r>
      <w:r w:rsidRPr="00E80069">
        <w:rPr>
          <w:rFonts w:asciiTheme="minorHAnsi" w:hAnsiTheme="minorHAnsi" w:cstheme="minorHAnsi"/>
        </w:rPr>
        <w:fldChar w:fldCharType="begin"/>
      </w:r>
      <w:r w:rsidRPr="00E80069">
        <w:rPr>
          <w:rFonts w:asciiTheme="minorHAnsi" w:hAnsiTheme="minorHAnsi" w:cstheme="minorHAnsi"/>
        </w:rPr>
        <w:instrText xml:space="preserve"> REF _Ref289775837 \r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rPr>
        <w:t>2.3</w:t>
      </w:r>
      <w:r w:rsidRPr="00E80069">
        <w:rPr>
          <w:rFonts w:asciiTheme="minorHAnsi" w:hAnsiTheme="minorHAnsi" w:cstheme="minorHAnsi"/>
        </w:rPr>
        <w:fldChar w:fldCharType="end"/>
      </w:r>
      <w:r w:rsidRPr="00E80069">
        <w:rPr>
          <w:rFonts w:asciiTheme="minorHAnsi" w:hAnsiTheme="minorHAnsi" w:cstheme="minorHAnsi"/>
        </w:rPr>
        <w:t xml:space="preserve"> genoemde contactpersoon, per e-mail en via de berichtenmodule van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toe te sturen, onverminderd overige verplichtingen op grond van (onder meer) het Wetboek van Burgerlijke Rechtsvordering.</w:t>
      </w:r>
    </w:p>
    <w:p w14:paraId="35D3F6D2"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Na verstrijking van de Bezwaartermijn kan een Inschrijver op straffe van verval van rechten, geen geschillen aanhangig maken bij de voorzieningenrechter. De Bezwaartermijn dient dan ook gezien te worden als fatale vervaltermijn.</w:t>
      </w:r>
    </w:p>
    <w:p w14:paraId="1FB0A80A"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12.3</w:t>
      </w:r>
      <w:r w:rsidRPr="00E80069">
        <w:rPr>
          <w:rFonts w:asciiTheme="minorHAnsi" w:hAnsiTheme="minorHAnsi" w:cstheme="minorHAnsi"/>
          <w:b/>
        </w:rPr>
        <w:tab/>
        <w:t>Vervaltermijn Selectiefase niet-openbare procedure</w:t>
      </w:r>
    </w:p>
    <w:p w14:paraId="572B4D17"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Indien Aanbestedende dienst een niet-openbare aanbestedingsprocedure voert, bestaat er in afwijking van artikel 12.1 en 12.2 voor Gegadigden de mogelijkheid binnen 10 Kalenderdagen na de gemaakte Selectie van Gegadigden door Aanbestedende dienst, tegen die beslissing beroep in te stellen bij de voorzieningenrechter van de Rechtbank Midden-Nederland op straffe van verval van rechten. De termijn van 10 Kalenderdagen geldt dan ook als fatale vervaltermijn.</w:t>
      </w:r>
    </w:p>
    <w:p w14:paraId="333953CE"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De vervaltermijn start de dag na de bekendmaking van de Selectie van Gegadigden door de Aanbestedende dienst.</w:t>
      </w:r>
    </w:p>
    <w:p w14:paraId="3950E79E" w14:textId="77777777" w:rsidR="005B0E84" w:rsidRPr="00E80069" w:rsidRDefault="005B0E84" w:rsidP="005B0E84">
      <w:pPr>
        <w:spacing w:after="120"/>
        <w:rPr>
          <w:rFonts w:asciiTheme="minorHAnsi" w:hAnsiTheme="minorHAnsi" w:cstheme="minorHAnsi"/>
        </w:rPr>
      </w:pPr>
      <w:r w:rsidRPr="00E80069">
        <w:rPr>
          <w:rFonts w:asciiTheme="minorHAnsi" w:hAnsiTheme="minorHAnsi" w:cstheme="minorHAnsi"/>
        </w:rPr>
        <w:t>Indien de vervaltermijn eindigt in het weekend en/of op een nationaal erkende feestdag, dan eindigt de vervaltermijn op de eerstvolgende dag welke geen weekend en/of feestdag betreft.</w:t>
      </w:r>
    </w:p>
    <w:p w14:paraId="6FD273CF" w14:textId="77777777" w:rsidR="005B0E84" w:rsidRPr="00E80069" w:rsidRDefault="005B0E84" w:rsidP="005B0E84">
      <w:pPr>
        <w:spacing w:after="0"/>
        <w:rPr>
          <w:rFonts w:asciiTheme="minorHAnsi" w:hAnsiTheme="minorHAnsi" w:cstheme="minorHAnsi"/>
          <w:b/>
        </w:rPr>
      </w:pPr>
      <w:r w:rsidRPr="00E80069">
        <w:rPr>
          <w:rFonts w:asciiTheme="minorHAnsi" w:hAnsiTheme="minorHAnsi" w:cstheme="minorHAnsi"/>
          <w:b/>
        </w:rPr>
        <w:t>Artikel 12.4</w:t>
      </w:r>
      <w:r w:rsidRPr="00E80069">
        <w:rPr>
          <w:rFonts w:asciiTheme="minorHAnsi" w:hAnsiTheme="minorHAnsi" w:cstheme="minorHAnsi"/>
          <w:b/>
        </w:rPr>
        <w:tab/>
        <w:t>Tussenkomst</w:t>
      </w:r>
    </w:p>
    <w:p w14:paraId="2788C0B5" w14:textId="2E469EB7" w:rsidR="007616C2" w:rsidRPr="00E80069" w:rsidRDefault="005B0E84" w:rsidP="005B0E84">
      <w:pPr>
        <w:spacing w:after="120"/>
        <w:rPr>
          <w:rFonts w:asciiTheme="minorHAnsi" w:hAnsiTheme="minorHAnsi" w:cstheme="minorHAnsi"/>
          <w:szCs w:val="20"/>
        </w:rPr>
      </w:pPr>
      <w:r w:rsidRPr="00E80069">
        <w:rPr>
          <w:rFonts w:asciiTheme="minorHAnsi" w:hAnsiTheme="minorHAnsi" w:cstheme="minorHAnsi"/>
        </w:rPr>
        <w:t>Indien een Inschrijver een genomen Gunningvoornemen van de Aanbestedende dienst aanvecht bij de voorzieningenrechter, heeft de in eerste instantie winnende Inschrijver het recht zich te voegen in de procedure middels tussenkomst dan wel voeging. Indien de in eerste instantie winnende Inschrijver hier niet voor kiest, vervalt het recht om in een nieuwe juridische procedure verweer te voeren tegen een eventueel door de rechter gewijzigd Gunningvoornemen</w:t>
      </w:r>
      <w:r w:rsidR="007616C2" w:rsidRPr="00E80069">
        <w:rPr>
          <w:rFonts w:asciiTheme="minorHAnsi" w:hAnsiTheme="minorHAnsi" w:cstheme="minorHAnsi"/>
        </w:rPr>
        <w:t>.</w:t>
      </w:r>
    </w:p>
    <w:p w14:paraId="4756F683" w14:textId="77777777" w:rsidR="00177BD9" w:rsidRPr="00E80069" w:rsidRDefault="00177BD9" w:rsidP="009456CC">
      <w:pPr>
        <w:pStyle w:val="BTHoofdstuk"/>
        <w:numPr>
          <w:ilvl w:val="0"/>
          <w:numId w:val="0"/>
        </w:numPr>
        <w:rPr>
          <w:rFonts w:asciiTheme="minorHAnsi" w:hAnsiTheme="minorHAnsi" w:cstheme="minorHAnsi"/>
          <w:color w:val="8B076D"/>
          <w:sz w:val="32"/>
        </w:rPr>
      </w:pPr>
      <w:bookmarkStart w:id="760" w:name="_Toc289875142"/>
      <w:bookmarkStart w:id="761" w:name="_Toc314125368"/>
      <w:r w:rsidRPr="00E80069">
        <w:rPr>
          <w:rFonts w:asciiTheme="minorHAnsi" w:hAnsiTheme="minorHAnsi" w:cstheme="minorHAnsi"/>
          <w:color w:val="8B076D"/>
          <w:sz w:val="32"/>
        </w:rPr>
        <w:lastRenderedPageBreak/>
        <w:t>Bijlagenoverzicht</w:t>
      </w:r>
      <w:bookmarkEnd w:id="760"/>
      <w:bookmarkEnd w:id="761"/>
    </w:p>
    <w:bookmarkStart w:id="762" w:name="_Hlk484640061"/>
    <w:p w14:paraId="137FD3DE" w14:textId="51FD7546" w:rsidR="00404A61" w:rsidRDefault="00C65A73">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r w:rsidRPr="00E80069">
        <w:rPr>
          <w:rFonts w:asciiTheme="minorHAnsi" w:hAnsiTheme="minorHAnsi" w:cstheme="minorHAnsi"/>
        </w:rPr>
        <w:fldChar w:fldCharType="begin"/>
      </w:r>
      <w:r w:rsidRPr="00E80069">
        <w:rPr>
          <w:rFonts w:asciiTheme="minorHAnsi" w:hAnsiTheme="minorHAnsi" w:cstheme="minorHAnsi"/>
        </w:rPr>
        <w:instrText xml:space="preserve"> TOC \h \z \c "Bijlage" </w:instrText>
      </w:r>
      <w:r w:rsidRPr="00E80069">
        <w:rPr>
          <w:rFonts w:asciiTheme="minorHAnsi" w:hAnsiTheme="minorHAnsi" w:cstheme="minorHAnsi"/>
        </w:rPr>
        <w:fldChar w:fldCharType="separate"/>
      </w:r>
      <w:hyperlink w:anchor="_Toc214994072" w:history="1">
        <w:r w:rsidR="00404A61" w:rsidRPr="00040786">
          <w:rPr>
            <w:rStyle w:val="Hyperlink"/>
            <w:rFonts w:cstheme="minorHAnsi"/>
            <w:noProof/>
          </w:rPr>
          <w:t>Bijlage 1: Bereidverklaring financieel-economische draagkracht</w:t>
        </w:r>
        <w:r w:rsidR="00404A61">
          <w:rPr>
            <w:noProof/>
            <w:webHidden/>
          </w:rPr>
          <w:tab/>
        </w:r>
        <w:r w:rsidR="00404A61">
          <w:rPr>
            <w:noProof/>
            <w:webHidden/>
          </w:rPr>
          <w:fldChar w:fldCharType="begin"/>
        </w:r>
        <w:r w:rsidR="00404A61">
          <w:rPr>
            <w:noProof/>
            <w:webHidden/>
          </w:rPr>
          <w:instrText xml:space="preserve"> PAGEREF _Toc214994072 \h </w:instrText>
        </w:r>
        <w:r w:rsidR="00404A61">
          <w:rPr>
            <w:noProof/>
            <w:webHidden/>
          </w:rPr>
        </w:r>
        <w:r w:rsidR="00404A61">
          <w:rPr>
            <w:noProof/>
            <w:webHidden/>
          </w:rPr>
          <w:fldChar w:fldCharType="separate"/>
        </w:r>
        <w:r w:rsidR="00AC7E9F">
          <w:rPr>
            <w:noProof/>
            <w:webHidden/>
          </w:rPr>
          <w:t>56</w:t>
        </w:r>
        <w:r w:rsidR="00404A61">
          <w:rPr>
            <w:noProof/>
            <w:webHidden/>
          </w:rPr>
          <w:fldChar w:fldCharType="end"/>
        </w:r>
      </w:hyperlink>
    </w:p>
    <w:p w14:paraId="29EFB65B" w14:textId="3436BCBB"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3" w:history="1">
        <w:r w:rsidRPr="00040786">
          <w:rPr>
            <w:rStyle w:val="Hyperlink"/>
            <w:rFonts w:cstheme="minorHAnsi"/>
            <w:noProof/>
          </w:rPr>
          <w:t>Bijlage 2: Inschrijfformulier</w:t>
        </w:r>
        <w:r>
          <w:rPr>
            <w:noProof/>
            <w:webHidden/>
          </w:rPr>
          <w:tab/>
        </w:r>
        <w:r>
          <w:rPr>
            <w:noProof/>
            <w:webHidden/>
          </w:rPr>
          <w:fldChar w:fldCharType="begin"/>
        </w:r>
        <w:r>
          <w:rPr>
            <w:noProof/>
            <w:webHidden/>
          </w:rPr>
          <w:instrText xml:space="preserve"> PAGEREF _Toc214994073 \h </w:instrText>
        </w:r>
        <w:r>
          <w:rPr>
            <w:noProof/>
            <w:webHidden/>
          </w:rPr>
        </w:r>
        <w:r>
          <w:rPr>
            <w:noProof/>
            <w:webHidden/>
          </w:rPr>
          <w:fldChar w:fldCharType="separate"/>
        </w:r>
        <w:r w:rsidR="00AC7E9F">
          <w:rPr>
            <w:noProof/>
            <w:webHidden/>
          </w:rPr>
          <w:t>57</w:t>
        </w:r>
        <w:r>
          <w:rPr>
            <w:noProof/>
            <w:webHidden/>
          </w:rPr>
          <w:fldChar w:fldCharType="end"/>
        </w:r>
      </w:hyperlink>
    </w:p>
    <w:p w14:paraId="6C337834" w14:textId="33EC133C"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4" w:history="1">
        <w:r w:rsidRPr="00040786">
          <w:rPr>
            <w:rStyle w:val="Hyperlink"/>
            <w:rFonts w:cstheme="minorHAnsi"/>
            <w:noProof/>
          </w:rPr>
          <w:t>Bijlage 3: Uniform Europees Aanbestedingsdocument</w:t>
        </w:r>
        <w:r>
          <w:rPr>
            <w:noProof/>
            <w:webHidden/>
          </w:rPr>
          <w:tab/>
        </w:r>
        <w:r>
          <w:rPr>
            <w:noProof/>
            <w:webHidden/>
          </w:rPr>
          <w:fldChar w:fldCharType="begin"/>
        </w:r>
        <w:r>
          <w:rPr>
            <w:noProof/>
            <w:webHidden/>
          </w:rPr>
          <w:instrText xml:space="preserve"> PAGEREF _Toc214994074 \h </w:instrText>
        </w:r>
        <w:r>
          <w:rPr>
            <w:noProof/>
            <w:webHidden/>
          </w:rPr>
        </w:r>
        <w:r>
          <w:rPr>
            <w:noProof/>
            <w:webHidden/>
          </w:rPr>
          <w:fldChar w:fldCharType="separate"/>
        </w:r>
        <w:r w:rsidR="00AC7E9F">
          <w:rPr>
            <w:noProof/>
            <w:webHidden/>
          </w:rPr>
          <w:t>64</w:t>
        </w:r>
        <w:r>
          <w:rPr>
            <w:noProof/>
            <w:webHidden/>
          </w:rPr>
          <w:fldChar w:fldCharType="end"/>
        </w:r>
      </w:hyperlink>
    </w:p>
    <w:p w14:paraId="0D97571C" w14:textId="6A26F2FB"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5" w:history="1">
        <w:r w:rsidRPr="00040786">
          <w:rPr>
            <w:rStyle w:val="Hyperlink"/>
            <w:rFonts w:cstheme="minorHAnsi"/>
            <w:noProof/>
          </w:rPr>
          <w:t>Bijlage 4: Format voor referenties</w:t>
        </w:r>
        <w:r>
          <w:rPr>
            <w:noProof/>
            <w:webHidden/>
          </w:rPr>
          <w:tab/>
        </w:r>
        <w:r>
          <w:rPr>
            <w:noProof/>
            <w:webHidden/>
          </w:rPr>
          <w:fldChar w:fldCharType="begin"/>
        </w:r>
        <w:r>
          <w:rPr>
            <w:noProof/>
            <w:webHidden/>
          </w:rPr>
          <w:instrText xml:space="preserve"> PAGEREF _Toc214994075 \h </w:instrText>
        </w:r>
        <w:r>
          <w:rPr>
            <w:noProof/>
            <w:webHidden/>
          </w:rPr>
        </w:r>
        <w:r>
          <w:rPr>
            <w:noProof/>
            <w:webHidden/>
          </w:rPr>
          <w:fldChar w:fldCharType="separate"/>
        </w:r>
        <w:r w:rsidR="00AC7E9F">
          <w:rPr>
            <w:noProof/>
            <w:webHidden/>
          </w:rPr>
          <w:t>65</w:t>
        </w:r>
        <w:r>
          <w:rPr>
            <w:noProof/>
            <w:webHidden/>
          </w:rPr>
          <w:fldChar w:fldCharType="end"/>
        </w:r>
      </w:hyperlink>
    </w:p>
    <w:p w14:paraId="01F57629" w14:textId="254D3DB0"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6" w:history="1">
        <w:r w:rsidRPr="00040786">
          <w:rPr>
            <w:rStyle w:val="Hyperlink"/>
            <w:rFonts w:cstheme="minorHAnsi"/>
            <w:noProof/>
          </w:rPr>
          <w:t>Bijlage 5: ICT-overeenkomst, GBIT 2023, Verwerkersovereenkomst en Wachtkamerovereenkomst</w:t>
        </w:r>
        <w:r>
          <w:rPr>
            <w:noProof/>
            <w:webHidden/>
          </w:rPr>
          <w:tab/>
        </w:r>
        <w:r>
          <w:rPr>
            <w:noProof/>
            <w:webHidden/>
          </w:rPr>
          <w:fldChar w:fldCharType="begin"/>
        </w:r>
        <w:r>
          <w:rPr>
            <w:noProof/>
            <w:webHidden/>
          </w:rPr>
          <w:instrText xml:space="preserve"> PAGEREF _Toc214994076 \h </w:instrText>
        </w:r>
        <w:r>
          <w:rPr>
            <w:noProof/>
            <w:webHidden/>
          </w:rPr>
        </w:r>
        <w:r>
          <w:rPr>
            <w:noProof/>
            <w:webHidden/>
          </w:rPr>
          <w:fldChar w:fldCharType="separate"/>
        </w:r>
        <w:r w:rsidR="00AC7E9F">
          <w:rPr>
            <w:noProof/>
            <w:webHidden/>
          </w:rPr>
          <w:t>71</w:t>
        </w:r>
        <w:r>
          <w:rPr>
            <w:noProof/>
            <w:webHidden/>
          </w:rPr>
          <w:fldChar w:fldCharType="end"/>
        </w:r>
      </w:hyperlink>
    </w:p>
    <w:p w14:paraId="40C2C415" w14:textId="1A246548"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7" w:history="1">
        <w:r w:rsidRPr="00040786">
          <w:rPr>
            <w:rStyle w:val="Hyperlink"/>
            <w:rFonts w:cstheme="minorHAnsi"/>
            <w:noProof/>
          </w:rPr>
          <w:t>Bijlage 6: Verklaring inzake Verordening EU 2022 2567</w:t>
        </w:r>
        <w:r>
          <w:rPr>
            <w:noProof/>
            <w:webHidden/>
          </w:rPr>
          <w:tab/>
        </w:r>
        <w:r>
          <w:rPr>
            <w:noProof/>
            <w:webHidden/>
          </w:rPr>
          <w:fldChar w:fldCharType="begin"/>
        </w:r>
        <w:r>
          <w:rPr>
            <w:noProof/>
            <w:webHidden/>
          </w:rPr>
          <w:instrText xml:space="preserve"> PAGEREF _Toc214994077 \h </w:instrText>
        </w:r>
        <w:r>
          <w:rPr>
            <w:noProof/>
            <w:webHidden/>
          </w:rPr>
        </w:r>
        <w:r>
          <w:rPr>
            <w:noProof/>
            <w:webHidden/>
          </w:rPr>
          <w:fldChar w:fldCharType="separate"/>
        </w:r>
        <w:r w:rsidR="00AC7E9F">
          <w:rPr>
            <w:noProof/>
            <w:webHidden/>
          </w:rPr>
          <w:t>72</w:t>
        </w:r>
        <w:r>
          <w:rPr>
            <w:noProof/>
            <w:webHidden/>
          </w:rPr>
          <w:fldChar w:fldCharType="end"/>
        </w:r>
      </w:hyperlink>
    </w:p>
    <w:p w14:paraId="0AE93486" w14:textId="331463D9"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8" w:history="1">
        <w:r w:rsidRPr="00040786">
          <w:rPr>
            <w:rStyle w:val="Hyperlink"/>
            <w:rFonts w:cstheme="minorHAnsi"/>
            <w:noProof/>
          </w:rPr>
          <w:t>Bijlage 7: In 6 stappen digitaal inschrijven op Overheidsopdrachten via TenderNed</w:t>
        </w:r>
        <w:r>
          <w:rPr>
            <w:noProof/>
            <w:webHidden/>
          </w:rPr>
          <w:tab/>
        </w:r>
        <w:r>
          <w:rPr>
            <w:noProof/>
            <w:webHidden/>
          </w:rPr>
          <w:fldChar w:fldCharType="begin"/>
        </w:r>
        <w:r>
          <w:rPr>
            <w:noProof/>
            <w:webHidden/>
          </w:rPr>
          <w:instrText xml:space="preserve"> PAGEREF _Toc214994078 \h </w:instrText>
        </w:r>
        <w:r>
          <w:rPr>
            <w:noProof/>
            <w:webHidden/>
          </w:rPr>
        </w:r>
        <w:r>
          <w:rPr>
            <w:noProof/>
            <w:webHidden/>
          </w:rPr>
          <w:fldChar w:fldCharType="separate"/>
        </w:r>
        <w:r w:rsidR="00AC7E9F">
          <w:rPr>
            <w:noProof/>
            <w:webHidden/>
          </w:rPr>
          <w:t>73</w:t>
        </w:r>
        <w:r>
          <w:rPr>
            <w:noProof/>
            <w:webHidden/>
          </w:rPr>
          <w:fldChar w:fldCharType="end"/>
        </w:r>
      </w:hyperlink>
    </w:p>
    <w:p w14:paraId="2F90A976" w14:textId="3908232E"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79" w:history="1">
        <w:r w:rsidRPr="00040786">
          <w:rPr>
            <w:rStyle w:val="Hyperlink"/>
            <w:rFonts w:cstheme="minorHAnsi"/>
            <w:noProof/>
          </w:rPr>
          <w:t>Bijlage 8: Format bereidheidverklaring 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_Toc214994079 \h </w:instrText>
        </w:r>
        <w:r>
          <w:rPr>
            <w:noProof/>
            <w:webHidden/>
          </w:rPr>
        </w:r>
        <w:r>
          <w:rPr>
            <w:noProof/>
            <w:webHidden/>
          </w:rPr>
          <w:fldChar w:fldCharType="separate"/>
        </w:r>
        <w:r w:rsidR="00AC7E9F">
          <w:rPr>
            <w:noProof/>
            <w:webHidden/>
          </w:rPr>
          <w:t>74</w:t>
        </w:r>
        <w:r>
          <w:rPr>
            <w:noProof/>
            <w:webHidden/>
          </w:rPr>
          <w:fldChar w:fldCharType="end"/>
        </w:r>
      </w:hyperlink>
    </w:p>
    <w:p w14:paraId="5BC1D0DC" w14:textId="4422D65C"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80" w:history="1">
        <w:r w:rsidRPr="00040786">
          <w:rPr>
            <w:rStyle w:val="Hyperlink"/>
            <w:rFonts w:cstheme="minorHAnsi"/>
            <w:noProof/>
          </w:rPr>
          <w:t>Bijlage 9: Programma van eisen en wensen</w:t>
        </w:r>
        <w:r>
          <w:rPr>
            <w:noProof/>
            <w:webHidden/>
          </w:rPr>
          <w:tab/>
        </w:r>
        <w:r>
          <w:rPr>
            <w:noProof/>
            <w:webHidden/>
          </w:rPr>
          <w:fldChar w:fldCharType="begin"/>
        </w:r>
        <w:r>
          <w:rPr>
            <w:noProof/>
            <w:webHidden/>
          </w:rPr>
          <w:instrText xml:space="preserve"> PAGEREF _Toc214994080 \h </w:instrText>
        </w:r>
        <w:r>
          <w:rPr>
            <w:noProof/>
            <w:webHidden/>
          </w:rPr>
        </w:r>
        <w:r>
          <w:rPr>
            <w:noProof/>
            <w:webHidden/>
          </w:rPr>
          <w:fldChar w:fldCharType="separate"/>
        </w:r>
        <w:r w:rsidR="00AC7E9F">
          <w:rPr>
            <w:noProof/>
            <w:webHidden/>
          </w:rPr>
          <w:t>75</w:t>
        </w:r>
        <w:r>
          <w:rPr>
            <w:noProof/>
            <w:webHidden/>
          </w:rPr>
          <w:fldChar w:fldCharType="end"/>
        </w:r>
      </w:hyperlink>
    </w:p>
    <w:p w14:paraId="35765C38" w14:textId="4B873F68"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81" w:history="1">
        <w:r w:rsidRPr="00040786">
          <w:rPr>
            <w:rStyle w:val="Hyperlink"/>
            <w:rFonts w:cstheme="minorHAnsi"/>
            <w:noProof/>
          </w:rPr>
          <w:t>Bijlage 10: Leidraad voor een migratie of conversie - Archief Gooi en Vechtstreek d.d. 10-01-2025 - DOC-25010137</w:t>
        </w:r>
        <w:r>
          <w:rPr>
            <w:noProof/>
            <w:webHidden/>
          </w:rPr>
          <w:tab/>
        </w:r>
        <w:r>
          <w:rPr>
            <w:noProof/>
            <w:webHidden/>
          </w:rPr>
          <w:fldChar w:fldCharType="begin"/>
        </w:r>
        <w:r>
          <w:rPr>
            <w:noProof/>
            <w:webHidden/>
          </w:rPr>
          <w:instrText xml:space="preserve"> PAGEREF _Toc214994081 \h </w:instrText>
        </w:r>
        <w:r>
          <w:rPr>
            <w:noProof/>
            <w:webHidden/>
          </w:rPr>
        </w:r>
        <w:r>
          <w:rPr>
            <w:noProof/>
            <w:webHidden/>
          </w:rPr>
          <w:fldChar w:fldCharType="separate"/>
        </w:r>
        <w:r w:rsidR="00AC7E9F">
          <w:rPr>
            <w:noProof/>
            <w:webHidden/>
          </w:rPr>
          <w:t>76</w:t>
        </w:r>
        <w:r>
          <w:rPr>
            <w:noProof/>
            <w:webHidden/>
          </w:rPr>
          <w:fldChar w:fldCharType="end"/>
        </w:r>
      </w:hyperlink>
    </w:p>
    <w:p w14:paraId="18BC9116" w14:textId="5308820E"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82" w:history="1">
        <w:r w:rsidRPr="00040786">
          <w:rPr>
            <w:rStyle w:val="Hyperlink"/>
            <w:rFonts w:cstheme="minorHAnsi"/>
            <w:noProof/>
          </w:rPr>
          <w:t>Bijlage 11: Usecases</w:t>
        </w:r>
        <w:r>
          <w:rPr>
            <w:noProof/>
            <w:webHidden/>
          </w:rPr>
          <w:tab/>
        </w:r>
        <w:r>
          <w:rPr>
            <w:noProof/>
            <w:webHidden/>
          </w:rPr>
          <w:fldChar w:fldCharType="begin"/>
        </w:r>
        <w:r>
          <w:rPr>
            <w:noProof/>
            <w:webHidden/>
          </w:rPr>
          <w:instrText xml:space="preserve"> PAGEREF _Toc214994082 \h </w:instrText>
        </w:r>
        <w:r>
          <w:rPr>
            <w:noProof/>
            <w:webHidden/>
          </w:rPr>
        </w:r>
        <w:r>
          <w:rPr>
            <w:noProof/>
            <w:webHidden/>
          </w:rPr>
          <w:fldChar w:fldCharType="separate"/>
        </w:r>
        <w:r w:rsidR="00AC7E9F">
          <w:rPr>
            <w:noProof/>
            <w:webHidden/>
          </w:rPr>
          <w:t>77</w:t>
        </w:r>
        <w:r>
          <w:rPr>
            <w:noProof/>
            <w:webHidden/>
          </w:rPr>
          <w:fldChar w:fldCharType="end"/>
        </w:r>
      </w:hyperlink>
    </w:p>
    <w:p w14:paraId="1516AA13" w14:textId="21D2F382"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83" w:history="1">
        <w:r w:rsidRPr="00040786">
          <w:rPr>
            <w:rStyle w:val="Hyperlink"/>
            <w:rFonts w:cstheme="minorHAnsi"/>
            <w:noProof/>
          </w:rPr>
          <w:t>Bijlage 12: Prijsopgave</w:t>
        </w:r>
        <w:r>
          <w:rPr>
            <w:noProof/>
            <w:webHidden/>
          </w:rPr>
          <w:tab/>
        </w:r>
        <w:r>
          <w:rPr>
            <w:noProof/>
            <w:webHidden/>
          </w:rPr>
          <w:fldChar w:fldCharType="begin"/>
        </w:r>
        <w:r>
          <w:rPr>
            <w:noProof/>
            <w:webHidden/>
          </w:rPr>
          <w:instrText xml:space="preserve"> PAGEREF _Toc214994083 \h </w:instrText>
        </w:r>
        <w:r>
          <w:rPr>
            <w:noProof/>
            <w:webHidden/>
          </w:rPr>
        </w:r>
        <w:r>
          <w:rPr>
            <w:noProof/>
            <w:webHidden/>
          </w:rPr>
          <w:fldChar w:fldCharType="separate"/>
        </w:r>
        <w:r w:rsidR="00AC7E9F">
          <w:rPr>
            <w:noProof/>
            <w:webHidden/>
          </w:rPr>
          <w:t>78</w:t>
        </w:r>
        <w:r>
          <w:rPr>
            <w:noProof/>
            <w:webHidden/>
          </w:rPr>
          <w:fldChar w:fldCharType="end"/>
        </w:r>
      </w:hyperlink>
    </w:p>
    <w:p w14:paraId="21874D68" w14:textId="5A9993AD" w:rsidR="00404A61" w:rsidRDefault="00404A61">
      <w:pPr>
        <w:pStyle w:val="Lijstmetafbeeldingen"/>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4994084" w:history="1">
        <w:r w:rsidRPr="00040786">
          <w:rPr>
            <w:rStyle w:val="Hyperlink"/>
            <w:rFonts w:cstheme="minorHAnsi"/>
            <w:noProof/>
          </w:rPr>
          <w:t>Bijlage 13: Documenten te uploaden (checklist)</w:t>
        </w:r>
        <w:r>
          <w:rPr>
            <w:noProof/>
            <w:webHidden/>
          </w:rPr>
          <w:tab/>
        </w:r>
        <w:r>
          <w:rPr>
            <w:noProof/>
            <w:webHidden/>
          </w:rPr>
          <w:fldChar w:fldCharType="begin"/>
        </w:r>
        <w:r>
          <w:rPr>
            <w:noProof/>
            <w:webHidden/>
          </w:rPr>
          <w:instrText xml:space="preserve"> PAGEREF _Toc214994084 \h </w:instrText>
        </w:r>
        <w:r>
          <w:rPr>
            <w:noProof/>
            <w:webHidden/>
          </w:rPr>
        </w:r>
        <w:r>
          <w:rPr>
            <w:noProof/>
            <w:webHidden/>
          </w:rPr>
          <w:fldChar w:fldCharType="separate"/>
        </w:r>
        <w:r w:rsidR="00AC7E9F">
          <w:rPr>
            <w:noProof/>
            <w:webHidden/>
          </w:rPr>
          <w:t>81</w:t>
        </w:r>
        <w:r>
          <w:rPr>
            <w:noProof/>
            <w:webHidden/>
          </w:rPr>
          <w:fldChar w:fldCharType="end"/>
        </w:r>
      </w:hyperlink>
    </w:p>
    <w:p w14:paraId="7673D3F3" w14:textId="5EB15297" w:rsidR="00177BD9" w:rsidRPr="00E80069" w:rsidRDefault="00C65A73" w:rsidP="009456CC">
      <w:pPr>
        <w:rPr>
          <w:rFonts w:asciiTheme="minorHAnsi" w:hAnsiTheme="minorHAnsi" w:cstheme="minorHAnsi"/>
        </w:rPr>
      </w:pPr>
      <w:r w:rsidRPr="00E80069">
        <w:rPr>
          <w:rFonts w:asciiTheme="minorHAnsi" w:hAnsiTheme="minorHAnsi" w:cstheme="minorHAnsi"/>
        </w:rPr>
        <w:fldChar w:fldCharType="end"/>
      </w:r>
    </w:p>
    <w:bookmarkEnd w:id="762"/>
    <w:p w14:paraId="29EC5157" w14:textId="77777777" w:rsidR="000A7EB0" w:rsidRPr="00E80069" w:rsidRDefault="000A7EB0" w:rsidP="009456CC">
      <w:pPr>
        <w:rPr>
          <w:rFonts w:asciiTheme="minorHAnsi" w:hAnsiTheme="minorHAnsi" w:cstheme="minorHAnsi"/>
        </w:rPr>
      </w:pPr>
    </w:p>
    <w:p w14:paraId="5A863BF2" w14:textId="77777777" w:rsidR="00D2444C" w:rsidRPr="00E80069" w:rsidRDefault="00D2444C">
      <w:pPr>
        <w:spacing w:after="0" w:line="240" w:lineRule="auto"/>
        <w:rPr>
          <w:rFonts w:asciiTheme="minorHAnsi" w:hAnsiTheme="minorHAnsi" w:cstheme="minorHAnsi"/>
        </w:rPr>
      </w:pPr>
      <w:r w:rsidRPr="00E80069">
        <w:rPr>
          <w:rFonts w:asciiTheme="minorHAnsi" w:hAnsiTheme="minorHAnsi" w:cstheme="minorHAnsi"/>
        </w:rPr>
        <w:br w:type="page"/>
      </w:r>
    </w:p>
    <w:p w14:paraId="6AB6AC4C" w14:textId="5C7DD995" w:rsidR="00D2444C" w:rsidRPr="00E80069" w:rsidRDefault="00D2444C" w:rsidP="00D2444C">
      <w:pPr>
        <w:pStyle w:val="Bijschrift"/>
        <w:spacing w:line="276" w:lineRule="auto"/>
        <w:rPr>
          <w:rFonts w:asciiTheme="minorHAnsi" w:hAnsiTheme="minorHAnsi" w:cstheme="minorHAnsi"/>
          <w:sz w:val="28"/>
        </w:rPr>
      </w:pPr>
      <w:bookmarkStart w:id="763" w:name="_Ref102488123"/>
      <w:bookmarkStart w:id="764" w:name="_Toc214994059"/>
      <w:bookmarkStart w:id="765" w:name="_Toc214994072"/>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1</w:t>
      </w:r>
      <w:r w:rsidRPr="00E80069">
        <w:rPr>
          <w:rFonts w:asciiTheme="minorHAnsi" w:hAnsiTheme="minorHAnsi" w:cstheme="minorHAnsi"/>
          <w:noProof/>
          <w:sz w:val="28"/>
        </w:rPr>
        <w:fldChar w:fldCharType="end"/>
      </w:r>
      <w:bookmarkEnd w:id="763"/>
      <w:r w:rsidRPr="00E80069">
        <w:rPr>
          <w:rFonts w:asciiTheme="minorHAnsi" w:hAnsiTheme="minorHAnsi" w:cstheme="minorHAnsi"/>
          <w:sz w:val="28"/>
        </w:rPr>
        <w:t>: Bereidverklaring financieel-economische draagkracht</w:t>
      </w:r>
      <w:bookmarkEnd w:id="764"/>
      <w:bookmarkEnd w:id="765"/>
    </w:p>
    <w:p w14:paraId="48034C1C" w14:textId="19A30B95" w:rsidR="00D2444C" w:rsidRPr="00E80069" w:rsidRDefault="00D2444C" w:rsidP="00D2444C">
      <w:pPr>
        <w:pStyle w:val="Plattetekst"/>
        <w:spacing w:before="240" w:line="276" w:lineRule="auto"/>
        <w:rPr>
          <w:rFonts w:asciiTheme="minorHAnsi" w:hAnsiTheme="minorHAnsi" w:cstheme="minorHAnsi"/>
          <w:i w:val="0"/>
          <w:color w:val="auto"/>
          <w:sz w:val="22"/>
        </w:rPr>
      </w:pPr>
      <w:r w:rsidRPr="00E80069">
        <w:rPr>
          <w:rFonts w:asciiTheme="minorHAnsi" w:hAnsiTheme="minorHAnsi" w:cstheme="minorHAnsi"/>
          <w:i w:val="0"/>
          <w:color w:val="auto"/>
          <w:sz w:val="22"/>
        </w:rPr>
        <w:t xml:space="preserve">[Statutaire naam derde is bereid onvoorwaardelijk te garanderen en onherroepelijk aan de Aanbestedende dienst toe te zeggen bij wijze van zelfstandige verbintenis jegens de Aanbestedende dienst dat (i)[statutaire naam Inschrijver] alle verbintenissen uit hoofde van de Overeenkomst die door de Aanbestedende dienst met [statutaire naam Inschrijver] zal worden gesloten naar aanleiding van de Aanbesteding van de Opdracht zoals omschreven in het Aanbestedingsdocument van </w:t>
      </w:r>
      <w:r w:rsidR="005A473B" w:rsidRPr="00E80069">
        <w:rPr>
          <w:rFonts w:asciiTheme="minorHAnsi" w:hAnsiTheme="minorHAnsi" w:cstheme="minorHAnsi"/>
          <w:i w:val="0"/>
          <w:color w:val="auto"/>
          <w:sz w:val="22"/>
        </w:rPr>
        <w:t>De Regio</w:t>
      </w:r>
      <w:r w:rsidRPr="00E80069">
        <w:rPr>
          <w:rFonts w:asciiTheme="minorHAnsi" w:hAnsiTheme="minorHAnsi" w:cstheme="minorHAnsi"/>
          <w:i w:val="0"/>
          <w:color w:val="auto"/>
          <w:sz w:val="22"/>
        </w:rPr>
        <w:t xml:space="preserve"> (hierna: de “Opdrachtovereenkomst”) deugdelijk, tijdig en volledig zal nakomen, (ii) dat [statutaire naam derde] ingeval [statutaire naam Inschrijver] op enigerlei wijze in gebreke blijft bij de nakoming van haar verbintenissen uit hoofde van de Overeenkomst omgaand zal zorg dragen voor de deugdelijke, tijdige en volledige nakoming van die verbintenissen en (iii) dat [statutaire naam hiërarchisch hoogste groepsmaatschappij] zich jegens de Aanbestedende dienst bereid verklaart zich onvoorwaardelijk en hoofdelijk aansprakelijk te stellen voor de deugdelijke, tijdige en volledige nakoming van alle verbintenissen uit hoofde van (a) de Overeenkomst en (b) deze garantie.</w:t>
      </w:r>
    </w:p>
    <w:p w14:paraId="418BB0ED" w14:textId="77777777" w:rsidR="00D2444C" w:rsidRPr="00E80069" w:rsidRDefault="00D2444C" w:rsidP="00D2444C">
      <w:pPr>
        <w:pStyle w:val="Plattetekst"/>
        <w:spacing w:before="240" w:line="276" w:lineRule="auto"/>
        <w:rPr>
          <w:rFonts w:asciiTheme="minorHAnsi" w:hAnsiTheme="minorHAnsi" w:cstheme="minorHAnsi"/>
          <w:i w:val="0"/>
          <w:color w:val="auto"/>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747D22A7" w14:textId="77777777" w:rsidTr="007125B9">
        <w:tc>
          <w:tcPr>
            <w:tcW w:w="5000" w:type="pct"/>
            <w:gridSpan w:val="2"/>
            <w:shd w:val="clear" w:color="auto" w:fill="0070C0"/>
          </w:tcPr>
          <w:p w14:paraId="50E1761D"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754BBEC3" w14:textId="77777777" w:rsidTr="007125B9">
        <w:tc>
          <w:tcPr>
            <w:tcW w:w="1953" w:type="pct"/>
          </w:tcPr>
          <w:p w14:paraId="7FA764FD"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53DA35B8"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0B928612" w14:textId="77777777" w:rsidTr="007125B9">
        <w:tc>
          <w:tcPr>
            <w:tcW w:w="1953" w:type="pct"/>
          </w:tcPr>
          <w:p w14:paraId="75E246C2"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04C16D80"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7C49507D" w14:textId="77777777" w:rsidTr="007125B9">
        <w:tc>
          <w:tcPr>
            <w:tcW w:w="1953" w:type="pct"/>
          </w:tcPr>
          <w:p w14:paraId="0F2E075B"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73DCE4FA"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2C1B2A77" w14:textId="77777777" w:rsidTr="007125B9">
        <w:tc>
          <w:tcPr>
            <w:tcW w:w="1953" w:type="pct"/>
          </w:tcPr>
          <w:p w14:paraId="23A1CD6A"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115214AE"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14F02165" w14:textId="77777777" w:rsidR="00213FE5" w:rsidRPr="00E80069" w:rsidRDefault="00213FE5" w:rsidP="007125B9">
            <w:pPr>
              <w:pStyle w:val="BTStandaardTabel"/>
              <w:spacing w:line="276" w:lineRule="auto"/>
              <w:rPr>
                <w:rFonts w:asciiTheme="minorHAnsi" w:hAnsiTheme="minorHAnsi" w:cstheme="minorHAnsi"/>
                <w:sz w:val="22"/>
              </w:rPr>
            </w:pPr>
          </w:p>
          <w:p w14:paraId="5B3DCC6C" w14:textId="77777777" w:rsidR="00213FE5" w:rsidRPr="00E80069" w:rsidRDefault="00213FE5" w:rsidP="007125B9">
            <w:pPr>
              <w:pStyle w:val="BTStandaardTabel"/>
              <w:spacing w:line="276" w:lineRule="auto"/>
              <w:rPr>
                <w:rFonts w:asciiTheme="minorHAnsi" w:hAnsiTheme="minorHAnsi" w:cstheme="minorHAnsi"/>
                <w:sz w:val="22"/>
              </w:rPr>
            </w:pPr>
          </w:p>
          <w:p w14:paraId="6CD835EE" w14:textId="77777777" w:rsidR="00213FE5" w:rsidRPr="00E80069" w:rsidRDefault="00213FE5" w:rsidP="007125B9">
            <w:pPr>
              <w:pStyle w:val="BTStandaardTabel"/>
              <w:spacing w:line="276" w:lineRule="auto"/>
              <w:rPr>
                <w:rFonts w:asciiTheme="minorHAnsi" w:hAnsiTheme="minorHAnsi" w:cstheme="minorHAnsi"/>
                <w:sz w:val="22"/>
              </w:rPr>
            </w:pPr>
          </w:p>
          <w:p w14:paraId="3D99DE7A" w14:textId="77777777" w:rsidR="00213FE5" w:rsidRPr="00E80069" w:rsidRDefault="00213FE5" w:rsidP="007125B9">
            <w:pPr>
              <w:pStyle w:val="BTStandaardTabel"/>
              <w:spacing w:line="276" w:lineRule="auto"/>
              <w:rPr>
                <w:rFonts w:asciiTheme="minorHAnsi" w:hAnsiTheme="minorHAnsi" w:cstheme="minorHAnsi"/>
                <w:sz w:val="22"/>
              </w:rPr>
            </w:pPr>
          </w:p>
          <w:p w14:paraId="52F8C144"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05CAD13A" w14:textId="77777777" w:rsidTr="007125B9">
        <w:tc>
          <w:tcPr>
            <w:tcW w:w="1953" w:type="pct"/>
          </w:tcPr>
          <w:p w14:paraId="2938EC20"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07C759C0" w14:textId="77777777" w:rsidR="00213FE5" w:rsidRPr="00E80069" w:rsidRDefault="00213FE5" w:rsidP="007125B9">
            <w:pPr>
              <w:pStyle w:val="BTStandaardTabel"/>
              <w:spacing w:line="276" w:lineRule="auto"/>
              <w:rPr>
                <w:rFonts w:asciiTheme="minorHAnsi" w:hAnsiTheme="minorHAnsi" w:cstheme="minorHAnsi"/>
                <w:sz w:val="22"/>
              </w:rPr>
            </w:pPr>
          </w:p>
        </w:tc>
      </w:tr>
    </w:tbl>
    <w:p w14:paraId="5496FCA6" w14:textId="506C0199" w:rsidR="00177BD9" w:rsidRPr="00E80069" w:rsidRDefault="00177BD9" w:rsidP="009456CC">
      <w:pPr>
        <w:rPr>
          <w:rFonts w:asciiTheme="minorHAnsi" w:hAnsiTheme="minorHAnsi" w:cstheme="minorHAnsi"/>
        </w:rPr>
      </w:pPr>
      <w:r w:rsidRPr="00E80069">
        <w:rPr>
          <w:rFonts w:asciiTheme="minorHAnsi" w:hAnsiTheme="minorHAnsi" w:cstheme="minorHAnsi"/>
        </w:rPr>
        <w:br w:type="page"/>
      </w:r>
    </w:p>
    <w:p w14:paraId="499157C6" w14:textId="4EFF0FEE" w:rsidR="00D84449" w:rsidRPr="00E80069" w:rsidRDefault="00D84449" w:rsidP="009456CC">
      <w:pPr>
        <w:pStyle w:val="Bijschrift"/>
        <w:spacing w:line="276" w:lineRule="auto"/>
        <w:rPr>
          <w:rFonts w:asciiTheme="minorHAnsi" w:hAnsiTheme="minorHAnsi" w:cstheme="minorHAnsi"/>
          <w:sz w:val="28"/>
        </w:rPr>
      </w:pPr>
      <w:bookmarkStart w:id="766" w:name="_Ref314833777"/>
      <w:bookmarkStart w:id="767" w:name="_Ref319684474"/>
      <w:bookmarkStart w:id="768" w:name="_Ref343689602"/>
      <w:bookmarkStart w:id="769" w:name="_Ref416869282"/>
      <w:bookmarkStart w:id="770" w:name="_Ref314835336"/>
      <w:bookmarkStart w:id="771" w:name="_Toc314836676"/>
      <w:bookmarkStart w:id="772" w:name="_Toc314837009"/>
      <w:bookmarkStart w:id="773" w:name="_Toc314837915"/>
      <w:bookmarkStart w:id="774" w:name="_Toc314837931"/>
      <w:bookmarkStart w:id="775" w:name="_Toc319664726"/>
      <w:bookmarkStart w:id="776" w:name="_Toc319665010"/>
      <w:bookmarkStart w:id="777" w:name="_Toc319665373"/>
      <w:bookmarkStart w:id="778" w:name="_Toc319667461"/>
      <w:bookmarkStart w:id="779" w:name="_Toc319672980"/>
      <w:bookmarkStart w:id="780" w:name="_Toc319684262"/>
      <w:bookmarkStart w:id="781" w:name="_Toc319908821"/>
      <w:bookmarkStart w:id="782" w:name="_Toc319936615"/>
      <w:bookmarkStart w:id="783" w:name="_Toc319937262"/>
      <w:bookmarkStart w:id="784" w:name="_Toc320102084"/>
      <w:bookmarkStart w:id="785" w:name="_Toc320102327"/>
      <w:bookmarkStart w:id="786" w:name="_Toc320179689"/>
      <w:bookmarkStart w:id="787" w:name="_Toc320524145"/>
      <w:bookmarkStart w:id="788" w:name="_Toc332896514"/>
      <w:bookmarkStart w:id="789" w:name="_Toc336456224"/>
      <w:bookmarkStart w:id="790" w:name="_Toc336456238"/>
      <w:bookmarkStart w:id="791" w:name="_Toc336456604"/>
      <w:bookmarkStart w:id="792" w:name="_Toc336456763"/>
      <w:bookmarkStart w:id="793" w:name="_Toc336458674"/>
      <w:bookmarkStart w:id="794" w:name="_Toc336459259"/>
      <w:bookmarkStart w:id="795" w:name="_Toc336499558"/>
      <w:bookmarkStart w:id="796" w:name="_Toc336960154"/>
      <w:bookmarkStart w:id="797" w:name="_Toc336972230"/>
      <w:bookmarkStart w:id="798" w:name="_Toc337447828"/>
      <w:bookmarkStart w:id="799" w:name="_Toc337447937"/>
      <w:bookmarkStart w:id="800" w:name="_Toc343505926"/>
      <w:bookmarkStart w:id="801" w:name="_Toc343578346"/>
      <w:bookmarkStart w:id="802" w:name="_Toc343579627"/>
      <w:bookmarkStart w:id="803" w:name="_Toc343688038"/>
      <w:bookmarkStart w:id="804" w:name="_Toc343689589"/>
      <w:bookmarkStart w:id="805" w:name="_Toc343692758"/>
      <w:bookmarkStart w:id="806" w:name="_Toc343695498"/>
      <w:bookmarkStart w:id="807" w:name="_Toc368597516"/>
      <w:bookmarkStart w:id="808" w:name="_Toc368600984"/>
      <w:bookmarkStart w:id="809" w:name="_Toc368602309"/>
      <w:bookmarkStart w:id="810" w:name="_Toc368603072"/>
      <w:bookmarkStart w:id="811" w:name="_Toc368603122"/>
      <w:bookmarkStart w:id="812" w:name="_Toc368603209"/>
      <w:bookmarkStart w:id="813" w:name="_Toc368603311"/>
      <w:bookmarkStart w:id="814" w:name="_Toc368603588"/>
      <w:bookmarkStart w:id="815" w:name="_Toc368603692"/>
      <w:bookmarkStart w:id="816" w:name="_Toc368606865"/>
      <w:bookmarkStart w:id="817" w:name="_Toc368606903"/>
      <w:bookmarkStart w:id="818" w:name="_Toc368607540"/>
      <w:bookmarkStart w:id="819" w:name="_Toc368645507"/>
      <w:bookmarkStart w:id="820" w:name="_Toc368645990"/>
      <w:bookmarkStart w:id="821" w:name="_Toc386627702"/>
      <w:bookmarkStart w:id="822" w:name="_Toc386633456"/>
      <w:bookmarkStart w:id="823" w:name="_Toc386633545"/>
      <w:bookmarkStart w:id="824" w:name="_Toc386633651"/>
      <w:bookmarkStart w:id="825" w:name="_Toc386637369"/>
      <w:bookmarkStart w:id="826" w:name="_Toc386803012"/>
      <w:bookmarkStart w:id="827" w:name="_Toc387393722"/>
      <w:bookmarkStart w:id="828" w:name="_Toc387398762"/>
      <w:bookmarkStart w:id="829" w:name="_Toc387398869"/>
      <w:bookmarkStart w:id="830" w:name="_Toc387750616"/>
      <w:bookmarkStart w:id="831" w:name="_Toc387769010"/>
      <w:bookmarkStart w:id="832" w:name="_Toc387769119"/>
      <w:bookmarkStart w:id="833" w:name="_Toc387774771"/>
      <w:bookmarkStart w:id="834" w:name="_Toc387775361"/>
      <w:bookmarkStart w:id="835" w:name="_Toc387775809"/>
      <w:bookmarkStart w:id="836" w:name="_Toc387776561"/>
      <w:bookmarkStart w:id="837" w:name="_Toc416780653"/>
      <w:bookmarkStart w:id="838" w:name="_Toc416781000"/>
      <w:bookmarkStart w:id="839" w:name="_Toc416781031"/>
      <w:bookmarkStart w:id="840" w:name="_Toc416781144"/>
      <w:bookmarkStart w:id="841" w:name="_Toc416866422"/>
      <w:bookmarkStart w:id="842" w:name="_Toc416867188"/>
      <w:bookmarkStart w:id="843" w:name="_Toc416868272"/>
      <w:bookmarkStart w:id="844" w:name="_Toc214994060"/>
      <w:bookmarkStart w:id="845" w:name="_Toc214994073"/>
      <w:bookmarkStart w:id="846" w:name="_Ref289760808"/>
      <w:bookmarkStart w:id="847" w:name="_Toc314128205"/>
      <w:bookmarkStart w:id="848" w:name="_Toc314128221"/>
      <w:bookmarkStart w:id="849" w:name="_Toc314128862"/>
      <w:bookmarkStart w:id="850" w:name="_Toc314132126"/>
      <w:bookmarkStart w:id="851" w:name="_Toc314133116"/>
      <w:bookmarkStart w:id="852" w:name="_Toc314133248"/>
      <w:bookmarkStart w:id="853" w:name="_Toc314134791"/>
      <w:bookmarkStart w:id="854" w:name="_Toc314139290"/>
      <w:bookmarkStart w:id="855" w:name="_Toc314222813"/>
      <w:bookmarkStart w:id="856" w:name="_Toc314224853"/>
      <w:bookmarkStart w:id="857" w:name="_Toc314230097"/>
      <w:bookmarkStart w:id="858" w:name="_Toc314236015"/>
      <w:bookmarkStart w:id="859" w:name="_Toc314662124"/>
      <w:bookmarkStart w:id="860" w:name="_Toc314836674"/>
      <w:bookmarkStart w:id="861" w:name="_Toc314837007"/>
      <w:bookmarkStart w:id="862" w:name="_Toc314837913"/>
      <w:bookmarkStart w:id="863" w:name="_Toc314837929"/>
      <w:bookmarkStart w:id="864" w:name="_Toc319664720"/>
      <w:r w:rsidRPr="00E80069">
        <w:rPr>
          <w:rFonts w:asciiTheme="minorHAnsi" w:hAnsiTheme="minorHAnsi" w:cstheme="minorHAnsi"/>
          <w:sz w:val="28"/>
        </w:rPr>
        <w:lastRenderedPageBreak/>
        <w:t xml:space="preserve">Bijlage </w:t>
      </w:r>
      <w:r w:rsidR="009F0717" w:rsidRPr="00E80069">
        <w:rPr>
          <w:rFonts w:asciiTheme="minorHAnsi" w:hAnsiTheme="minorHAnsi" w:cstheme="minorHAnsi"/>
          <w:sz w:val="28"/>
        </w:rPr>
        <w:fldChar w:fldCharType="begin"/>
      </w:r>
      <w:r w:rsidR="009F0717" w:rsidRPr="00E80069">
        <w:rPr>
          <w:rFonts w:asciiTheme="minorHAnsi" w:hAnsiTheme="minorHAnsi" w:cstheme="minorHAnsi"/>
          <w:sz w:val="28"/>
        </w:rPr>
        <w:instrText xml:space="preserve"> SEQ Bijlage \* ARABIC </w:instrText>
      </w:r>
      <w:r w:rsidR="009F0717" w:rsidRPr="00E80069">
        <w:rPr>
          <w:rFonts w:asciiTheme="minorHAnsi" w:hAnsiTheme="minorHAnsi" w:cstheme="minorHAnsi"/>
          <w:sz w:val="28"/>
        </w:rPr>
        <w:fldChar w:fldCharType="separate"/>
      </w:r>
      <w:r w:rsidR="00AC7E9F">
        <w:rPr>
          <w:rFonts w:asciiTheme="minorHAnsi" w:hAnsiTheme="minorHAnsi" w:cstheme="minorHAnsi"/>
          <w:noProof/>
          <w:sz w:val="28"/>
        </w:rPr>
        <w:t>2</w:t>
      </w:r>
      <w:r w:rsidR="009F0717" w:rsidRPr="00E80069">
        <w:rPr>
          <w:rFonts w:asciiTheme="minorHAnsi" w:hAnsiTheme="minorHAnsi" w:cstheme="minorHAnsi"/>
          <w:noProof/>
          <w:sz w:val="28"/>
        </w:rPr>
        <w:fldChar w:fldCharType="end"/>
      </w:r>
      <w:bookmarkEnd w:id="766"/>
      <w:bookmarkEnd w:id="767"/>
      <w:bookmarkEnd w:id="768"/>
      <w:bookmarkEnd w:id="769"/>
      <w:r w:rsidRPr="00E80069">
        <w:rPr>
          <w:rFonts w:asciiTheme="minorHAnsi" w:hAnsiTheme="minorHAnsi" w:cstheme="minorHAnsi"/>
          <w:sz w:val="28"/>
        </w:rPr>
        <w:t>: Inschrijfformulier</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67E11D8B" w14:textId="34F06747" w:rsidR="00D84449" w:rsidRPr="00E80069" w:rsidRDefault="00D84449" w:rsidP="009456CC">
      <w:pPr>
        <w:pStyle w:val="BTSubParagraaf"/>
        <w:numPr>
          <w:ilvl w:val="0"/>
          <w:numId w:val="0"/>
        </w:numPr>
        <w:rPr>
          <w:rFonts w:asciiTheme="minorHAnsi" w:hAnsiTheme="minorHAnsi" w:cstheme="minorHAnsi"/>
          <w:sz w:val="22"/>
        </w:rPr>
      </w:pPr>
      <w:bookmarkStart w:id="865" w:name="_Toc214605270"/>
      <w:bookmarkStart w:id="866" w:name="_Toc214804898"/>
      <w:bookmarkStart w:id="867" w:name="_Toc215048435"/>
      <w:bookmarkStart w:id="868" w:name="_Toc215310785"/>
      <w:bookmarkStart w:id="869" w:name="_Toc222633362"/>
      <w:bookmarkStart w:id="870" w:name="_Toc227587144"/>
      <w:bookmarkStart w:id="871" w:name="_Toc232851349"/>
      <w:r w:rsidRPr="00E80069">
        <w:rPr>
          <w:rFonts w:asciiTheme="minorHAnsi" w:hAnsiTheme="minorHAnsi" w:cstheme="minorHAnsi"/>
          <w:sz w:val="22"/>
        </w:rPr>
        <w:t>A. Verklaring Inschrijving</w:t>
      </w:r>
      <w:bookmarkEnd w:id="865"/>
      <w:bookmarkEnd w:id="866"/>
      <w:bookmarkEnd w:id="867"/>
      <w:bookmarkEnd w:id="868"/>
      <w:bookmarkEnd w:id="869"/>
      <w:bookmarkEnd w:id="870"/>
      <w:bookmarkEnd w:id="871"/>
    </w:p>
    <w:p w14:paraId="1364CC88" w14:textId="6DA23E17" w:rsidR="00715930" w:rsidRPr="00E80069" w:rsidRDefault="00D84449" w:rsidP="00367D46">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iCs/>
          <w:color w:val="auto"/>
          <w:sz w:val="22"/>
        </w:rPr>
        <w:t>[</w:t>
      </w:r>
      <w:r w:rsidR="0064706D"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Statutaire naam Inschrijver/statutaire namen leden van het Samenwerkingsverband]</w:t>
      </w:r>
      <w:r w:rsidRPr="00E80069">
        <w:rPr>
          <w:rFonts w:asciiTheme="minorHAnsi" w:hAnsiTheme="minorHAnsi" w:cstheme="minorHAnsi"/>
          <w:i w:val="0"/>
          <w:color w:val="auto"/>
          <w:sz w:val="22"/>
        </w:rPr>
        <w:t xml:space="preserve"> schrijven zich door middel van dit Inschrijvingsformulier in op</w:t>
      </w:r>
      <w:r w:rsidR="00367D46" w:rsidRPr="00E80069">
        <w:rPr>
          <w:rFonts w:asciiTheme="minorHAnsi" w:hAnsiTheme="minorHAnsi" w:cstheme="minorHAnsi"/>
          <w:i w:val="0"/>
          <w:color w:val="auto"/>
          <w:sz w:val="22"/>
        </w:rPr>
        <w:t xml:space="preserve"> de </w:t>
      </w:r>
      <w:r w:rsidRPr="00E80069">
        <w:rPr>
          <w:rFonts w:asciiTheme="minorHAnsi" w:hAnsiTheme="minorHAnsi" w:cstheme="minorHAnsi"/>
          <w:i w:val="0"/>
          <w:color w:val="auto"/>
          <w:sz w:val="22"/>
        </w:rPr>
        <w:t xml:space="preserve">Europese Aanbesteding inkoop </w:t>
      </w:r>
      <w:r w:rsidR="00DA3406" w:rsidRPr="00E80069">
        <w:rPr>
          <w:rFonts w:asciiTheme="minorHAnsi" w:hAnsiTheme="minorHAnsi" w:cstheme="minorHAnsi"/>
          <w:i w:val="0"/>
          <w:color w:val="auto"/>
          <w:sz w:val="22"/>
        </w:rPr>
        <w:t>E-HRM</w:t>
      </w:r>
      <w:r w:rsidR="0064706D" w:rsidRPr="00E80069">
        <w:rPr>
          <w:rFonts w:asciiTheme="minorHAnsi" w:hAnsiTheme="minorHAnsi" w:cstheme="minorHAnsi"/>
          <w:i w:val="0"/>
          <w:color w:val="auto"/>
          <w:sz w:val="22"/>
        </w:rPr>
        <w:t xml:space="preserve"> voor</w:t>
      </w:r>
      <w:r w:rsidR="0064706D" w:rsidRPr="00E80069">
        <w:rPr>
          <w:rFonts w:asciiTheme="minorHAnsi" w:hAnsiTheme="minorHAnsi" w:cstheme="minorHAnsi"/>
          <w:i w:val="0"/>
          <w:iCs/>
          <w:color w:val="auto"/>
          <w:sz w:val="22"/>
        </w:rPr>
        <w:t xml:space="preserve"> </w:t>
      </w:r>
      <w:r w:rsidR="005A473B" w:rsidRPr="00E80069">
        <w:rPr>
          <w:rFonts w:asciiTheme="minorHAnsi" w:hAnsiTheme="minorHAnsi" w:cstheme="minorHAnsi"/>
          <w:i w:val="0"/>
          <w:iCs/>
          <w:color w:val="auto"/>
          <w:sz w:val="22"/>
        </w:rPr>
        <w:t>De Regio</w:t>
      </w:r>
      <w:r w:rsidR="00367D46" w:rsidRPr="00E80069">
        <w:rPr>
          <w:rFonts w:asciiTheme="minorHAnsi" w:hAnsiTheme="minorHAnsi" w:cstheme="minorHAnsi"/>
          <w:i w:val="0"/>
          <w:iCs/>
          <w:color w:val="auto"/>
          <w:sz w:val="22"/>
        </w:rPr>
        <w:t>.</w:t>
      </w:r>
    </w:p>
    <w:p w14:paraId="336A2FBC" w14:textId="77777777" w:rsidR="00715930" w:rsidRPr="00E80069" w:rsidRDefault="00715930" w:rsidP="009456CC">
      <w:pPr>
        <w:pStyle w:val="Plattetekst"/>
        <w:spacing w:line="276" w:lineRule="auto"/>
        <w:rPr>
          <w:rFonts w:asciiTheme="minorHAnsi" w:hAnsiTheme="minorHAnsi" w:cstheme="minorHAnsi"/>
          <w:i w:val="0"/>
          <w:color w:val="auto"/>
          <w:sz w:val="22"/>
        </w:rPr>
      </w:pPr>
    </w:p>
    <w:p w14:paraId="2C629D06" w14:textId="483D3947" w:rsidR="00D84449" w:rsidRPr="00E80069" w:rsidRDefault="00D84449" w:rsidP="009456CC">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iCs/>
          <w:color w:val="auto"/>
          <w:sz w:val="22"/>
        </w:rPr>
        <w:t>[</w:t>
      </w:r>
      <w:r w:rsidR="00367D46"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Statutaire naam Inschrijver/statutaire namen van de leden van het Samenwerkingsverband]</w:t>
      </w:r>
      <w:r w:rsidRPr="00E80069">
        <w:rPr>
          <w:rFonts w:asciiTheme="minorHAnsi" w:hAnsiTheme="minorHAnsi" w:cstheme="minorHAnsi"/>
          <w:i w:val="0"/>
          <w:color w:val="auto"/>
          <w:sz w:val="22"/>
        </w:rPr>
        <w:t xml:space="preserve"> verklaart/verklaren kennis te hebben genomen van en gaat/gaan onvoorwaardelijk akkoord met de uitgangspunten, eisen en voorwaarden opgenome</w:t>
      </w:r>
      <w:r w:rsidR="008E5FB9" w:rsidRPr="00E80069">
        <w:rPr>
          <w:rFonts w:asciiTheme="minorHAnsi" w:hAnsiTheme="minorHAnsi" w:cstheme="minorHAnsi"/>
          <w:i w:val="0"/>
          <w:color w:val="auto"/>
          <w:sz w:val="22"/>
        </w:rPr>
        <w:t>n in dit Aanbestedingsdocument.</w:t>
      </w:r>
    </w:p>
    <w:p w14:paraId="5E2EBEC1" w14:textId="77777777" w:rsidR="00D84449" w:rsidRPr="00E80069" w:rsidRDefault="00D84449" w:rsidP="009456CC">
      <w:pPr>
        <w:pStyle w:val="Plattetekst"/>
        <w:spacing w:line="276" w:lineRule="auto"/>
        <w:rPr>
          <w:rFonts w:asciiTheme="minorHAnsi" w:hAnsiTheme="minorHAnsi" w:cstheme="minorHAnsi"/>
          <w:i w:val="0"/>
          <w:color w:val="auto"/>
          <w:sz w:val="22"/>
        </w:rPr>
      </w:pPr>
    </w:p>
    <w:p w14:paraId="4258C835" w14:textId="6EFE75D4" w:rsidR="00D84449" w:rsidRPr="00E80069" w:rsidRDefault="00D84449" w:rsidP="009456CC">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iCs/>
          <w:color w:val="auto"/>
          <w:sz w:val="22"/>
        </w:rPr>
        <w:t>[</w:t>
      </w:r>
      <w:r w:rsidR="00367D46"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Statutaire naam Inschrijver/statutaire namen van de leden van het Samenwerkingsverband]</w:t>
      </w:r>
      <w:r w:rsidRPr="00E80069">
        <w:rPr>
          <w:rFonts w:asciiTheme="minorHAnsi" w:hAnsiTheme="minorHAnsi" w:cstheme="minorHAnsi"/>
          <w:i w:val="0"/>
          <w:color w:val="auto"/>
          <w:sz w:val="22"/>
        </w:rPr>
        <w:t xml:space="preserve"> verklaart/verklaren al hetgeen zij aanlever(t)(en) in het kader van deze Aanbesteding naar waarheid is ingevuld. De Inschrijver verklaart tevens dat de gevolgde Aanbestedingsprocedure en de wijze waarop deze is vormgegeven begrijpelijk en transparant is.</w:t>
      </w:r>
    </w:p>
    <w:p w14:paraId="630567C7" w14:textId="77777777" w:rsidR="00D84449" w:rsidRPr="00E80069" w:rsidRDefault="00D84449" w:rsidP="009456CC">
      <w:pPr>
        <w:pStyle w:val="Plattetekst"/>
        <w:spacing w:line="276" w:lineRule="auto"/>
        <w:rPr>
          <w:rFonts w:asciiTheme="minorHAnsi" w:hAnsiTheme="minorHAnsi" w:cstheme="minorHAnsi"/>
          <w:i w:val="0"/>
          <w:color w:val="auto"/>
          <w:sz w:val="22"/>
        </w:rPr>
      </w:pPr>
    </w:p>
    <w:p w14:paraId="616B24EB" w14:textId="48ED6ED8" w:rsidR="00D84449" w:rsidRPr="00E80069" w:rsidRDefault="00D84449" w:rsidP="009456CC">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iCs/>
          <w:color w:val="auto"/>
          <w:sz w:val="22"/>
        </w:rPr>
        <w:t>[</w:t>
      </w:r>
      <w:r w:rsidR="00367D46"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Statutaire naam Inschrijver/statutaire namen leden van het Samenwerkingsverband]</w:t>
      </w:r>
      <w:r w:rsidRPr="00E80069">
        <w:rPr>
          <w:rFonts w:asciiTheme="minorHAnsi" w:hAnsiTheme="minorHAnsi" w:cstheme="minorHAnsi"/>
          <w:i w:val="0"/>
          <w:color w:val="auto"/>
          <w:sz w:val="22"/>
        </w:rPr>
        <w:t xml:space="preserve"> verklaart/verklaren dat deze Inschrijving niet tot stand is gekomen onder invloed van een overeenkomst, besluit of gedraging die in strijd is met het Europese en/of het Nederlandse mededingingsrecht.</w:t>
      </w:r>
    </w:p>
    <w:p w14:paraId="66742D3A" w14:textId="77777777" w:rsidR="00D84449" w:rsidRPr="00E80069" w:rsidRDefault="00D84449" w:rsidP="009456CC">
      <w:pPr>
        <w:pStyle w:val="Plattetekst"/>
        <w:spacing w:line="276" w:lineRule="auto"/>
        <w:rPr>
          <w:rFonts w:asciiTheme="minorHAnsi" w:hAnsiTheme="minorHAnsi" w:cstheme="minorHAnsi"/>
          <w:i w:val="0"/>
          <w:color w:val="auto"/>
          <w:sz w:val="22"/>
        </w:rPr>
      </w:pPr>
    </w:p>
    <w:p w14:paraId="11F7EC74" w14:textId="0906E57A" w:rsidR="00D84449" w:rsidRPr="00E80069" w:rsidRDefault="00D84449" w:rsidP="009456CC">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color w:val="auto"/>
          <w:sz w:val="22"/>
        </w:rPr>
        <w:t xml:space="preserve">Als gemachtigde om </w:t>
      </w:r>
      <w:r w:rsidRPr="00E80069">
        <w:rPr>
          <w:rFonts w:asciiTheme="minorHAnsi" w:hAnsiTheme="minorHAnsi" w:cstheme="minorHAnsi"/>
          <w:i w:val="0"/>
          <w:iCs/>
          <w:color w:val="auto"/>
          <w:sz w:val="22"/>
        </w:rPr>
        <w:t>[</w:t>
      </w:r>
      <w:r w:rsidR="00367D46"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statutaire naam Inschrijver/statutaire namen leden van het Samenwerkingsverband]</w:t>
      </w:r>
      <w:r w:rsidRPr="00E80069">
        <w:rPr>
          <w:rFonts w:asciiTheme="minorHAnsi" w:hAnsiTheme="minorHAnsi" w:cstheme="minorHAnsi"/>
          <w:i w:val="0"/>
          <w:color w:val="auto"/>
          <w:sz w:val="22"/>
        </w:rPr>
        <w:t xml:space="preserve"> gedurende de gehele looptijd van de Opdracht onvoorwaardelijk en zonder enige beperking te vertegenwoordigen wordt </w:t>
      </w:r>
      <w:r w:rsidRPr="00E80069">
        <w:rPr>
          <w:rFonts w:asciiTheme="minorHAnsi" w:hAnsiTheme="minorHAnsi" w:cstheme="minorHAnsi"/>
          <w:i w:val="0"/>
          <w:iCs/>
          <w:color w:val="auto"/>
          <w:sz w:val="22"/>
        </w:rPr>
        <w:t>[</w:t>
      </w:r>
      <w:r w:rsidR="00367D46" w:rsidRPr="00E80069">
        <w:rPr>
          <w:rFonts w:asciiTheme="minorHAnsi" w:hAnsiTheme="minorHAnsi" w:cstheme="minorHAnsi"/>
          <w:i w:val="0"/>
          <w:iCs/>
          <w:color w:val="auto"/>
          <w:sz w:val="22"/>
        </w:rPr>
        <w:t xml:space="preserve">INVULLEN: </w:t>
      </w:r>
      <w:r w:rsidRPr="00E80069">
        <w:rPr>
          <w:rFonts w:asciiTheme="minorHAnsi" w:hAnsiTheme="minorHAnsi" w:cstheme="minorHAnsi"/>
          <w:i w:val="0"/>
          <w:iCs/>
          <w:color w:val="auto"/>
          <w:sz w:val="22"/>
        </w:rPr>
        <w:t>naam gemachtigde]</w:t>
      </w:r>
      <w:r w:rsidRPr="00E80069">
        <w:rPr>
          <w:rFonts w:asciiTheme="minorHAnsi" w:hAnsiTheme="minorHAnsi" w:cstheme="minorHAnsi"/>
          <w:i w:val="0"/>
          <w:color w:val="auto"/>
          <w:sz w:val="22"/>
        </w:rPr>
        <w:t xml:space="preserve"> opgegeven.</w:t>
      </w:r>
    </w:p>
    <w:p w14:paraId="6F36E492" w14:textId="77777777" w:rsidR="00D84449" w:rsidRPr="00E80069" w:rsidRDefault="00D84449" w:rsidP="009456CC">
      <w:pPr>
        <w:pStyle w:val="Plattetekst"/>
        <w:spacing w:line="276" w:lineRule="auto"/>
        <w:rPr>
          <w:rFonts w:asciiTheme="minorHAnsi" w:hAnsiTheme="minorHAnsi" w:cstheme="minorHAnsi"/>
          <w:i w:val="0"/>
          <w:color w:val="auto"/>
          <w:sz w:val="22"/>
        </w:rPr>
      </w:pPr>
    </w:p>
    <w:p w14:paraId="27EBAB5A" w14:textId="47C1A1C2" w:rsidR="00D84449" w:rsidRPr="00E80069" w:rsidRDefault="00D84449" w:rsidP="009456CC">
      <w:pPr>
        <w:pStyle w:val="Plattetekst"/>
        <w:spacing w:line="276" w:lineRule="auto"/>
        <w:rPr>
          <w:rFonts w:asciiTheme="minorHAnsi" w:hAnsiTheme="minorHAnsi" w:cstheme="minorHAnsi"/>
          <w:i w:val="0"/>
          <w:color w:val="auto"/>
          <w:sz w:val="22"/>
        </w:rPr>
      </w:pPr>
      <w:r w:rsidRPr="00E80069">
        <w:rPr>
          <w:rFonts w:asciiTheme="minorHAnsi" w:hAnsiTheme="minorHAnsi" w:cstheme="minorHAnsi"/>
          <w:i w:val="0"/>
          <w:color w:val="auto"/>
          <w:sz w:val="22"/>
        </w:rPr>
        <w:t>Deze Inschrijving wordt gedurende tenminste 90 dagen na opening van de Inschrijving als onherroepelijk aanbod gestand gedaan. Deze Inschrijving wordt onvoorwaardelijk gedaan.</w:t>
      </w:r>
    </w:p>
    <w:p w14:paraId="1A269249" w14:textId="77777777" w:rsidR="00213FE5" w:rsidRPr="00E80069" w:rsidRDefault="00213FE5" w:rsidP="009456CC">
      <w:pPr>
        <w:pStyle w:val="Plattetekst"/>
        <w:spacing w:line="276" w:lineRule="auto"/>
        <w:rPr>
          <w:rFonts w:asciiTheme="minorHAnsi" w:hAnsiTheme="minorHAnsi" w:cstheme="minorHAnsi"/>
          <w:i w:val="0"/>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13503858" w14:textId="77777777" w:rsidTr="007125B9">
        <w:tc>
          <w:tcPr>
            <w:tcW w:w="5000" w:type="pct"/>
            <w:gridSpan w:val="2"/>
            <w:shd w:val="clear" w:color="auto" w:fill="0070C0"/>
          </w:tcPr>
          <w:p w14:paraId="01CF933D"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1A6EF40D" w14:textId="77777777" w:rsidTr="007125B9">
        <w:tc>
          <w:tcPr>
            <w:tcW w:w="1953" w:type="pct"/>
          </w:tcPr>
          <w:p w14:paraId="078E4FC2"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79966A0A"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2E96395D" w14:textId="77777777" w:rsidTr="007125B9">
        <w:tc>
          <w:tcPr>
            <w:tcW w:w="1953" w:type="pct"/>
          </w:tcPr>
          <w:p w14:paraId="2D955849"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5568BFE3"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3FD23CA1" w14:textId="77777777" w:rsidTr="007125B9">
        <w:tc>
          <w:tcPr>
            <w:tcW w:w="1953" w:type="pct"/>
          </w:tcPr>
          <w:p w14:paraId="54236CB7"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6E0E90B4"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2D5FE1A7" w14:textId="77777777" w:rsidTr="007125B9">
        <w:tc>
          <w:tcPr>
            <w:tcW w:w="1953" w:type="pct"/>
          </w:tcPr>
          <w:p w14:paraId="7F6CD469"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0D1DBDE1"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490A0C6C" w14:textId="77777777" w:rsidR="00213FE5" w:rsidRPr="00E80069" w:rsidRDefault="00213FE5" w:rsidP="007125B9">
            <w:pPr>
              <w:pStyle w:val="BTStandaardTabel"/>
              <w:spacing w:line="276" w:lineRule="auto"/>
              <w:rPr>
                <w:rFonts w:asciiTheme="minorHAnsi" w:hAnsiTheme="minorHAnsi" w:cstheme="minorHAnsi"/>
                <w:sz w:val="22"/>
              </w:rPr>
            </w:pPr>
          </w:p>
          <w:p w14:paraId="218B611B" w14:textId="77777777" w:rsidR="00213FE5" w:rsidRPr="00E80069" w:rsidRDefault="00213FE5" w:rsidP="007125B9">
            <w:pPr>
              <w:pStyle w:val="BTStandaardTabel"/>
              <w:spacing w:line="276" w:lineRule="auto"/>
              <w:rPr>
                <w:rFonts w:asciiTheme="minorHAnsi" w:hAnsiTheme="minorHAnsi" w:cstheme="minorHAnsi"/>
                <w:sz w:val="22"/>
              </w:rPr>
            </w:pPr>
          </w:p>
          <w:p w14:paraId="7B19026D" w14:textId="77777777" w:rsidR="00213FE5" w:rsidRPr="00E80069" w:rsidRDefault="00213FE5" w:rsidP="007125B9">
            <w:pPr>
              <w:pStyle w:val="BTStandaardTabel"/>
              <w:spacing w:line="276" w:lineRule="auto"/>
              <w:rPr>
                <w:rFonts w:asciiTheme="minorHAnsi" w:hAnsiTheme="minorHAnsi" w:cstheme="minorHAnsi"/>
                <w:sz w:val="22"/>
              </w:rPr>
            </w:pPr>
          </w:p>
          <w:p w14:paraId="097F0397" w14:textId="77777777" w:rsidR="00213FE5" w:rsidRPr="00E80069" w:rsidRDefault="00213FE5" w:rsidP="007125B9">
            <w:pPr>
              <w:pStyle w:val="BTStandaardTabel"/>
              <w:spacing w:line="276" w:lineRule="auto"/>
              <w:rPr>
                <w:rFonts w:asciiTheme="minorHAnsi" w:hAnsiTheme="minorHAnsi" w:cstheme="minorHAnsi"/>
                <w:sz w:val="22"/>
              </w:rPr>
            </w:pPr>
          </w:p>
          <w:p w14:paraId="68B97239"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28D1880B" w14:textId="77777777" w:rsidTr="007125B9">
        <w:tc>
          <w:tcPr>
            <w:tcW w:w="1953" w:type="pct"/>
          </w:tcPr>
          <w:p w14:paraId="5260A18D"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60228EEA" w14:textId="77777777" w:rsidR="00213FE5" w:rsidRPr="00E80069" w:rsidRDefault="00213FE5" w:rsidP="007125B9">
            <w:pPr>
              <w:pStyle w:val="BTStandaardTabel"/>
              <w:spacing w:line="276" w:lineRule="auto"/>
              <w:rPr>
                <w:rFonts w:asciiTheme="minorHAnsi" w:hAnsiTheme="minorHAnsi" w:cstheme="minorHAnsi"/>
                <w:sz w:val="22"/>
              </w:rPr>
            </w:pPr>
          </w:p>
        </w:tc>
      </w:tr>
    </w:tbl>
    <w:p w14:paraId="6F0647AF" w14:textId="77777777" w:rsidR="00241C5C" w:rsidRPr="00E80069" w:rsidRDefault="00241C5C" w:rsidP="00241C5C">
      <w:pPr>
        <w:pStyle w:val="Plattetekst"/>
        <w:spacing w:before="240" w:line="276" w:lineRule="auto"/>
        <w:rPr>
          <w:rFonts w:asciiTheme="minorHAnsi" w:hAnsiTheme="minorHAnsi" w:cstheme="minorHAnsi"/>
          <w:i w:val="0"/>
          <w:color w:val="auto"/>
          <w:sz w:val="22"/>
          <w:szCs w:val="20"/>
        </w:rPr>
      </w:pPr>
    </w:p>
    <w:p w14:paraId="5C9DECEB" w14:textId="6F1B3510" w:rsidR="00D84449" w:rsidRPr="00E80069" w:rsidRDefault="00D84449" w:rsidP="009456CC">
      <w:pPr>
        <w:pStyle w:val="BTSubParagraaf"/>
        <w:numPr>
          <w:ilvl w:val="0"/>
          <w:numId w:val="0"/>
        </w:numPr>
        <w:rPr>
          <w:rFonts w:asciiTheme="minorHAnsi" w:hAnsiTheme="minorHAnsi" w:cstheme="minorHAnsi"/>
        </w:rPr>
      </w:pPr>
      <w:r w:rsidRPr="00E80069">
        <w:rPr>
          <w:rFonts w:asciiTheme="minorHAnsi" w:hAnsiTheme="minorHAnsi" w:cstheme="minorHAnsi"/>
        </w:rPr>
        <w:br w:type="column"/>
      </w:r>
      <w:bookmarkStart w:id="872" w:name="_Toc214605271"/>
      <w:bookmarkStart w:id="873" w:name="_Toc214804899"/>
      <w:bookmarkStart w:id="874" w:name="_Toc215048436"/>
      <w:bookmarkStart w:id="875" w:name="_Toc215310786"/>
      <w:bookmarkStart w:id="876" w:name="_Toc222633363"/>
      <w:bookmarkStart w:id="877" w:name="_Toc227587145"/>
      <w:bookmarkStart w:id="878" w:name="_Toc232851350"/>
      <w:r w:rsidRPr="00E80069">
        <w:rPr>
          <w:rFonts w:asciiTheme="minorHAnsi" w:hAnsiTheme="minorHAnsi" w:cstheme="minorHAnsi"/>
          <w:sz w:val="22"/>
        </w:rPr>
        <w:lastRenderedPageBreak/>
        <w:t>B. Bedrijfsgegevens</w:t>
      </w:r>
      <w:bookmarkEnd w:id="872"/>
      <w:bookmarkEnd w:id="873"/>
      <w:bookmarkEnd w:id="874"/>
      <w:bookmarkEnd w:id="875"/>
      <w:bookmarkEnd w:id="876"/>
      <w:bookmarkEnd w:id="877"/>
      <w:bookmarkEnd w:id="878"/>
    </w:p>
    <w:p w14:paraId="3196DEAB" w14:textId="77777777" w:rsidR="00D84449" w:rsidRPr="00E80069" w:rsidRDefault="00D84449" w:rsidP="009456CC">
      <w:pPr>
        <w:pStyle w:val="Plattetekst"/>
        <w:spacing w:line="276" w:lineRule="auto"/>
        <w:rPr>
          <w:rFonts w:asciiTheme="minorHAnsi" w:hAnsiTheme="minorHAnsi" w:cstheme="minorHAnsi"/>
          <w:color w:val="auto"/>
          <w:sz w:val="22"/>
          <w:szCs w:val="20"/>
        </w:rPr>
      </w:pPr>
      <w:r w:rsidRPr="00E80069">
        <w:rPr>
          <w:rFonts w:asciiTheme="minorHAnsi" w:hAnsiTheme="minorHAnsi" w:cstheme="minorHAnsi"/>
          <w:color w:val="auto"/>
          <w:sz w:val="22"/>
          <w:szCs w:val="20"/>
        </w:rPr>
        <w:t xml:space="preserve">U vult alleen het deel in dat op uw Inschrijving van toepassing is. </w:t>
      </w:r>
    </w:p>
    <w:p w14:paraId="03E92429" w14:textId="77777777" w:rsidR="00664C7D" w:rsidRPr="00E80069" w:rsidRDefault="00664C7D" w:rsidP="009456CC">
      <w:pPr>
        <w:spacing w:after="0"/>
        <w:rPr>
          <w:rFonts w:asciiTheme="minorHAnsi" w:hAnsiTheme="minorHAnsi" w:cstheme="minorHAnsi"/>
          <w:u w:val="single"/>
        </w:rPr>
      </w:pPr>
      <w:bookmarkStart w:id="879" w:name="_Toc222633364"/>
      <w:bookmarkStart w:id="880" w:name="_Toc227587146"/>
      <w:bookmarkStart w:id="881" w:name="_Toc232851351"/>
      <w:bookmarkStart w:id="882" w:name="_Toc276468441"/>
      <w:bookmarkStart w:id="883" w:name="_Toc276979552"/>
    </w:p>
    <w:p w14:paraId="221CEACD" w14:textId="77777777" w:rsidR="00D84449" w:rsidRPr="00E80069" w:rsidRDefault="00D84449" w:rsidP="009456CC">
      <w:pPr>
        <w:spacing w:after="0"/>
        <w:rPr>
          <w:rFonts w:asciiTheme="minorHAnsi" w:hAnsiTheme="minorHAnsi" w:cstheme="minorHAnsi"/>
          <w:u w:val="single"/>
        </w:rPr>
      </w:pPr>
      <w:r w:rsidRPr="00E80069">
        <w:rPr>
          <w:rFonts w:asciiTheme="minorHAnsi" w:hAnsiTheme="minorHAnsi" w:cstheme="minorHAnsi"/>
          <w:u w:val="single"/>
        </w:rPr>
        <w:t>I Bedrijfsgegevens eigen onderneming</w:t>
      </w:r>
      <w:bookmarkEnd w:id="879"/>
      <w:bookmarkEnd w:id="880"/>
      <w:bookmarkEnd w:id="881"/>
      <w:bookmarkEnd w:id="882"/>
      <w:bookmarkEnd w:id="883"/>
    </w:p>
    <w:p w14:paraId="4A686CE6" w14:textId="7AF10CC1" w:rsidR="00D84449"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 xml:space="preserve">De Opdrachtgever zal het contact met de Inschrijver laten verlopen via een door de Inschrijver aangewezen contactpersoon en diens plaatsvervanger. Beiden dienen volledige beslissingsbevoegdheid te hebben en gemachtigd te zijn om namens de Inschrijver op te kunnen treden gedurende de looptijd van deze Aanbesteding en een eventueel af te sluiten </w:t>
      </w:r>
      <w:r w:rsidR="0030045D" w:rsidRPr="00E80069">
        <w:rPr>
          <w:rFonts w:asciiTheme="minorHAnsi" w:hAnsiTheme="minorHAnsi" w:cstheme="minorHAnsi"/>
          <w:i w:val="0"/>
          <w:color w:val="auto"/>
          <w:sz w:val="22"/>
          <w:szCs w:val="20"/>
        </w:rPr>
        <w:t>Overeenkomst</w:t>
      </w:r>
      <w:r w:rsidRPr="00E80069">
        <w:rPr>
          <w:rFonts w:asciiTheme="minorHAnsi" w:hAnsiTheme="minorHAnsi" w:cstheme="minorHAnsi"/>
          <w:i w:val="0"/>
          <w:color w:val="auto"/>
          <w:sz w:val="22"/>
          <w:szCs w:val="20"/>
        </w:rPr>
        <w:t xml:space="preserve">. </w:t>
      </w:r>
    </w:p>
    <w:p w14:paraId="232696C3" w14:textId="77777777" w:rsidR="00D84449"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De namen, adressen en telefoonnummers van de contactpersoon en de plaatsvervanger dienen in de Inschrijving vermeld te worden. Alleen gegevens die van toepassing zijn, behoeven te worden ingevuld.</w:t>
      </w:r>
    </w:p>
    <w:p w14:paraId="1A727D33" w14:textId="77777777" w:rsidR="00D84449" w:rsidRPr="00E80069" w:rsidRDefault="00D84449" w:rsidP="009456CC">
      <w:pPr>
        <w:pStyle w:val="Plattetekst"/>
        <w:spacing w:line="276" w:lineRule="auto"/>
        <w:rPr>
          <w:rFonts w:asciiTheme="minorHAnsi" w:hAnsiTheme="minorHAnsi" w:cstheme="minorHAnsi"/>
          <w:i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379"/>
      </w:tblGrid>
      <w:tr w:rsidR="00D84449" w:rsidRPr="00E80069" w14:paraId="06E70FEC" w14:textId="77777777" w:rsidTr="001601BD">
        <w:tc>
          <w:tcPr>
            <w:tcW w:w="5000" w:type="pct"/>
            <w:gridSpan w:val="2"/>
            <w:shd w:val="clear" w:color="auto" w:fill="0070C0"/>
          </w:tcPr>
          <w:p w14:paraId="3539D682" w14:textId="77777777" w:rsidR="00D84449" w:rsidRPr="00E80069" w:rsidRDefault="00D84449" w:rsidP="009456CC">
            <w:pPr>
              <w:pStyle w:val="BTStandaardTabel"/>
              <w:spacing w:line="276" w:lineRule="auto"/>
              <w:rPr>
                <w:rFonts w:asciiTheme="minorHAnsi" w:hAnsiTheme="minorHAnsi" w:cstheme="minorHAnsi"/>
                <w:b/>
                <w:color w:val="FFFFFF"/>
              </w:rPr>
            </w:pPr>
            <w:r w:rsidRPr="00E80069">
              <w:rPr>
                <w:rFonts w:asciiTheme="minorHAnsi" w:hAnsiTheme="minorHAnsi" w:cstheme="minorHAnsi"/>
                <w:b/>
                <w:color w:val="FFFFFF"/>
              </w:rPr>
              <w:t>A1. Bedrijfsgegevens en gegevens contactpersoon</w:t>
            </w:r>
          </w:p>
        </w:tc>
      </w:tr>
      <w:tr w:rsidR="00D84449" w:rsidRPr="00E80069" w14:paraId="7813BA6A" w14:textId="77777777" w:rsidTr="00D10DE8">
        <w:tc>
          <w:tcPr>
            <w:tcW w:w="2032" w:type="pct"/>
          </w:tcPr>
          <w:p w14:paraId="695A8A47"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Statutaire naam</w:t>
            </w:r>
          </w:p>
        </w:tc>
        <w:tc>
          <w:tcPr>
            <w:tcW w:w="2968" w:type="pct"/>
          </w:tcPr>
          <w:p w14:paraId="5177B2D0"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5A520E4A" w14:textId="77777777" w:rsidTr="00D10DE8">
        <w:tc>
          <w:tcPr>
            <w:tcW w:w="2032" w:type="pct"/>
          </w:tcPr>
          <w:p w14:paraId="27E36115"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Internetadres organisatie</w:t>
            </w:r>
          </w:p>
        </w:tc>
        <w:tc>
          <w:tcPr>
            <w:tcW w:w="2968" w:type="pct"/>
          </w:tcPr>
          <w:p w14:paraId="59101DB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4C510761" w14:textId="77777777" w:rsidTr="00D10DE8">
        <w:tc>
          <w:tcPr>
            <w:tcW w:w="2032" w:type="pct"/>
          </w:tcPr>
          <w:p w14:paraId="18FB07EC"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bevoegde functionaris</w:t>
            </w:r>
          </w:p>
        </w:tc>
        <w:tc>
          <w:tcPr>
            <w:tcW w:w="2968" w:type="pct"/>
          </w:tcPr>
          <w:p w14:paraId="716BB6C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5619A2AB" w14:textId="77777777" w:rsidTr="00D10DE8">
        <w:tc>
          <w:tcPr>
            <w:tcW w:w="2032" w:type="pct"/>
          </w:tcPr>
          <w:p w14:paraId="5B94E888"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Functie bevoegde functionaris</w:t>
            </w:r>
          </w:p>
        </w:tc>
        <w:tc>
          <w:tcPr>
            <w:tcW w:w="2968" w:type="pct"/>
          </w:tcPr>
          <w:p w14:paraId="7AA9908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6B622055" w14:textId="77777777" w:rsidTr="00D10DE8">
        <w:tc>
          <w:tcPr>
            <w:tcW w:w="2032" w:type="pct"/>
          </w:tcPr>
          <w:p w14:paraId="30825310"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Telefoonnummer</w:t>
            </w:r>
          </w:p>
        </w:tc>
        <w:tc>
          <w:tcPr>
            <w:tcW w:w="2968" w:type="pct"/>
          </w:tcPr>
          <w:p w14:paraId="12B95798"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E1534DF" w14:textId="77777777" w:rsidTr="00D10DE8">
        <w:tc>
          <w:tcPr>
            <w:tcW w:w="2032" w:type="pct"/>
          </w:tcPr>
          <w:p w14:paraId="2E7F4CF9" w14:textId="77777777" w:rsidR="00D84449" w:rsidRPr="00E80069" w:rsidRDefault="0091485D" w:rsidP="009456CC">
            <w:pPr>
              <w:pStyle w:val="BTStandaardTabel"/>
              <w:spacing w:line="276" w:lineRule="auto"/>
              <w:rPr>
                <w:rFonts w:asciiTheme="minorHAnsi" w:hAnsiTheme="minorHAnsi" w:cstheme="minorHAnsi"/>
              </w:rPr>
            </w:pPr>
            <w:r w:rsidRPr="00E80069">
              <w:rPr>
                <w:rFonts w:asciiTheme="minorHAnsi" w:hAnsiTheme="minorHAnsi" w:cstheme="minorHAnsi"/>
              </w:rPr>
              <w:t>E</w:t>
            </w:r>
            <w:r w:rsidR="00D84449" w:rsidRPr="00E80069">
              <w:rPr>
                <w:rFonts w:asciiTheme="minorHAnsi" w:hAnsiTheme="minorHAnsi" w:cstheme="minorHAnsi"/>
              </w:rPr>
              <w:t>-mailadres bevoegde contactpersoon</w:t>
            </w:r>
          </w:p>
        </w:tc>
        <w:tc>
          <w:tcPr>
            <w:tcW w:w="2968" w:type="pct"/>
          </w:tcPr>
          <w:p w14:paraId="64B8BC1B"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D045C90" w14:textId="77777777" w:rsidTr="00D10DE8">
        <w:tc>
          <w:tcPr>
            <w:tcW w:w="2032" w:type="pct"/>
          </w:tcPr>
          <w:p w14:paraId="2E9A196B"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Bezoekadres, postcode en plaats</w:t>
            </w:r>
          </w:p>
        </w:tc>
        <w:tc>
          <w:tcPr>
            <w:tcW w:w="2968" w:type="pct"/>
          </w:tcPr>
          <w:p w14:paraId="68CDDF82"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3F6082D" w14:textId="77777777" w:rsidTr="001601BD">
        <w:tc>
          <w:tcPr>
            <w:tcW w:w="2032" w:type="pct"/>
            <w:tcBorders>
              <w:bottom w:val="single" w:sz="4" w:space="0" w:color="auto"/>
            </w:tcBorders>
          </w:tcPr>
          <w:p w14:paraId="6B5FCE16"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Postadres, postcode en plaats</w:t>
            </w:r>
          </w:p>
        </w:tc>
        <w:tc>
          <w:tcPr>
            <w:tcW w:w="2968" w:type="pct"/>
            <w:tcBorders>
              <w:bottom w:val="single" w:sz="4" w:space="0" w:color="auto"/>
            </w:tcBorders>
          </w:tcPr>
          <w:p w14:paraId="557210A9"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DDA1106" w14:textId="77777777" w:rsidTr="001601BD">
        <w:tc>
          <w:tcPr>
            <w:tcW w:w="5000" w:type="pct"/>
            <w:gridSpan w:val="2"/>
            <w:shd w:val="clear" w:color="auto" w:fill="0070C0"/>
          </w:tcPr>
          <w:p w14:paraId="60A46596" w14:textId="77777777" w:rsidR="00D84449" w:rsidRPr="00E80069" w:rsidRDefault="00D84449" w:rsidP="009456CC">
            <w:pPr>
              <w:pStyle w:val="BTStandaardTabel"/>
              <w:spacing w:line="276" w:lineRule="auto"/>
              <w:rPr>
                <w:rFonts w:asciiTheme="minorHAnsi" w:hAnsiTheme="minorHAnsi" w:cstheme="minorHAnsi"/>
                <w:b/>
                <w:color w:val="FFFFFF"/>
              </w:rPr>
            </w:pPr>
            <w:r w:rsidRPr="00E80069">
              <w:rPr>
                <w:rFonts w:asciiTheme="minorHAnsi" w:hAnsiTheme="minorHAnsi" w:cstheme="minorHAnsi"/>
                <w:b/>
                <w:color w:val="FFFFFF"/>
              </w:rPr>
              <w:t>A2. Gegevens plaatsvervangend contactpersoon</w:t>
            </w:r>
          </w:p>
        </w:tc>
      </w:tr>
      <w:tr w:rsidR="00D84449" w:rsidRPr="00E80069" w14:paraId="23299DE5" w14:textId="77777777" w:rsidTr="00D10DE8">
        <w:tc>
          <w:tcPr>
            <w:tcW w:w="2032" w:type="pct"/>
          </w:tcPr>
          <w:p w14:paraId="51CBCB60"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van plaatsvervangend contactpersoon</w:t>
            </w:r>
          </w:p>
        </w:tc>
        <w:tc>
          <w:tcPr>
            <w:tcW w:w="2968" w:type="pct"/>
          </w:tcPr>
          <w:p w14:paraId="1246048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C40B5A4" w14:textId="77777777" w:rsidTr="00D10DE8">
        <w:tc>
          <w:tcPr>
            <w:tcW w:w="2032" w:type="pct"/>
          </w:tcPr>
          <w:p w14:paraId="0E9B19A9"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Functie plaatsvervangend contactpersoon</w:t>
            </w:r>
          </w:p>
        </w:tc>
        <w:tc>
          <w:tcPr>
            <w:tcW w:w="2968" w:type="pct"/>
          </w:tcPr>
          <w:p w14:paraId="6F341619"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245B6B3D" w14:textId="77777777" w:rsidTr="00D10DE8">
        <w:tc>
          <w:tcPr>
            <w:tcW w:w="2032" w:type="pct"/>
          </w:tcPr>
          <w:p w14:paraId="19853876"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Telefoonnummer</w:t>
            </w:r>
          </w:p>
        </w:tc>
        <w:tc>
          <w:tcPr>
            <w:tcW w:w="2968" w:type="pct"/>
          </w:tcPr>
          <w:p w14:paraId="26D3BF37"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68FF8786" w14:textId="77777777" w:rsidTr="00D10DE8">
        <w:tc>
          <w:tcPr>
            <w:tcW w:w="2032" w:type="pct"/>
          </w:tcPr>
          <w:p w14:paraId="622DB6DC" w14:textId="77777777" w:rsidR="00D84449" w:rsidRPr="00E80069" w:rsidRDefault="0091485D" w:rsidP="009456CC">
            <w:pPr>
              <w:pStyle w:val="BTStandaardTabel"/>
              <w:spacing w:line="276" w:lineRule="auto"/>
              <w:rPr>
                <w:rFonts w:asciiTheme="minorHAnsi" w:hAnsiTheme="minorHAnsi" w:cstheme="minorHAnsi"/>
              </w:rPr>
            </w:pPr>
            <w:r w:rsidRPr="00E80069">
              <w:rPr>
                <w:rFonts w:asciiTheme="minorHAnsi" w:hAnsiTheme="minorHAnsi" w:cstheme="minorHAnsi"/>
              </w:rPr>
              <w:t>E</w:t>
            </w:r>
            <w:r w:rsidR="00D84449" w:rsidRPr="00E80069">
              <w:rPr>
                <w:rFonts w:asciiTheme="minorHAnsi" w:hAnsiTheme="minorHAnsi" w:cstheme="minorHAnsi"/>
              </w:rPr>
              <w:t>-mailadres plaatsvervangend contactpersoon</w:t>
            </w:r>
          </w:p>
        </w:tc>
        <w:tc>
          <w:tcPr>
            <w:tcW w:w="2968" w:type="pct"/>
          </w:tcPr>
          <w:p w14:paraId="0ECCFC8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2CA86A1" w14:textId="77777777" w:rsidTr="00D10DE8">
        <w:tc>
          <w:tcPr>
            <w:tcW w:w="2032" w:type="pct"/>
          </w:tcPr>
          <w:p w14:paraId="2DFF1565"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Bezoekadres, postcode en plaats</w:t>
            </w:r>
          </w:p>
        </w:tc>
        <w:tc>
          <w:tcPr>
            <w:tcW w:w="2968" w:type="pct"/>
          </w:tcPr>
          <w:p w14:paraId="2DE484E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43A5DA54" w14:textId="77777777" w:rsidTr="00D10DE8">
        <w:tc>
          <w:tcPr>
            <w:tcW w:w="2032" w:type="pct"/>
          </w:tcPr>
          <w:p w14:paraId="1E9B8EA1"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Postadres, postcode en plaats</w:t>
            </w:r>
          </w:p>
        </w:tc>
        <w:tc>
          <w:tcPr>
            <w:tcW w:w="2968" w:type="pct"/>
          </w:tcPr>
          <w:p w14:paraId="50BB7C8C" w14:textId="77777777" w:rsidR="00D84449" w:rsidRPr="00E80069" w:rsidRDefault="00D84449" w:rsidP="009456CC">
            <w:pPr>
              <w:pStyle w:val="BTStandaardTabel"/>
              <w:spacing w:line="276" w:lineRule="auto"/>
              <w:rPr>
                <w:rFonts w:asciiTheme="minorHAnsi" w:hAnsiTheme="minorHAnsi" w:cstheme="minorHAnsi"/>
              </w:rPr>
            </w:pPr>
          </w:p>
        </w:tc>
      </w:tr>
    </w:tbl>
    <w:p w14:paraId="333F6963" w14:textId="77777777" w:rsidR="00241C5C" w:rsidRPr="00E80069" w:rsidRDefault="00241C5C" w:rsidP="009456CC">
      <w:pPr>
        <w:spacing w:after="0"/>
        <w:rPr>
          <w:rFonts w:asciiTheme="minorHAnsi" w:hAnsiTheme="minorHAnsi" w:cstheme="minorHAnsi"/>
          <w:u w:val="single"/>
        </w:rPr>
      </w:pPr>
      <w:bookmarkStart w:id="884" w:name="_Toc222633365"/>
      <w:bookmarkStart w:id="885" w:name="_Toc227587147"/>
      <w:bookmarkStart w:id="886" w:name="_Toc232851352"/>
      <w:bookmarkStart w:id="887" w:name="_Toc276468442"/>
      <w:bookmarkStart w:id="888" w:name="_Toc2769795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33BD4727" w14:textId="77777777" w:rsidTr="007125B9">
        <w:tc>
          <w:tcPr>
            <w:tcW w:w="5000" w:type="pct"/>
            <w:gridSpan w:val="2"/>
            <w:shd w:val="clear" w:color="auto" w:fill="0070C0"/>
          </w:tcPr>
          <w:p w14:paraId="76F51897"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4D91D095" w14:textId="77777777" w:rsidTr="007125B9">
        <w:tc>
          <w:tcPr>
            <w:tcW w:w="1953" w:type="pct"/>
          </w:tcPr>
          <w:p w14:paraId="7F5F6507"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09B3B0C9"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68B12646" w14:textId="77777777" w:rsidTr="007125B9">
        <w:tc>
          <w:tcPr>
            <w:tcW w:w="1953" w:type="pct"/>
          </w:tcPr>
          <w:p w14:paraId="6DFBBB7E"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6D54C908"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41E10DC8" w14:textId="77777777" w:rsidTr="007125B9">
        <w:tc>
          <w:tcPr>
            <w:tcW w:w="1953" w:type="pct"/>
          </w:tcPr>
          <w:p w14:paraId="6F163AB2"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42D6B4C0"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79D4C5CC" w14:textId="77777777" w:rsidTr="007125B9">
        <w:tc>
          <w:tcPr>
            <w:tcW w:w="1953" w:type="pct"/>
          </w:tcPr>
          <w:p w14:paraId="71DA77F0"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65381A90"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345FE134" w14:textId="77777777" w:rsidR="00213FE5" w:rsidRPr="00E80069" w:rsidRDefault="00213FE5" w:rsidP="007125B9">
            <w:pPr>
              <w:pStyle w:val="BTStandaardTabel"/>
              <w:spacing w:line="276" w:lineRule="auto"/>
              <w:rPr>
                <w:rFonts w:asciiTheme="minorHAnsi" w:hAnsiTheme="minorHAnsi" w:cstheme="minorHAnsi"/>
                <w:sz w:val="22"/>
              </w:rPr>
            </w:pPr>
          </w:p>
          <w:p w14:paraId="5D4F4807" w14:textId="77777777" w:rsidR="00213FE5" w:rsidRPr="00E80069" w:rsidRDefault="00213FE5" w:rsidP="007125B9">
            <w:pPr>
              <w:pStyle w:val="BTStandaardTabel"/>
              <w:spacing w:line="276" w:lineRule="auto"/>
              <w:rPr>
                <w:rFonts w:asciiTheme="minorHAnsi" w:hAnsiTheme="minorHAnsi" w:cstheme="minorHAnsi"/>
                <w:sz w:val="22"/>
              </w:rPr>
            </w:pPr>
          </w:p>
          <w:p w14:paraId="458B20F7" w14:textId="77777777" w:rsidR="00213FE5" w:rsidRPr="00E80069" w:rsidRDefault="00213FE5" w:rsidP="007125B9">
            <w:pPr>
              <w:pStyle w:val="BTStandaardTabel"/>
              <w:spacing w:line="276" w:lineRule="auto"/>
              <w:rPr>
                <w:rFonts w:asciiTheme="minorHAnsi" w:hAnsiTheme="minorHAnsi" w:cstheme="minorHAnsi"/>
                <w:sz w:val="22"/>
              </w:rPr>
            </w:pPr>
          </w:p>
          <w:p w14:paraId="057C7734" w14:textId="77777777" w:rsidR="00213FE5" w:rsidRPr="00E80069" w:rsidRDefault="00213FE5" w:rsidP="007125B9">
            <w:pPr>
              <w:pStyle w:val="BTStandaardTabel"/>
              <w:spacing w:line="276" w:lineRule="auto"/>
              <w:rPr>
                <w:rFonts w:asciiTheme="minorHAnsi" w:hAnsiTheme="minorHAnsi" w:cstheme="minorHAnsi"/>
                <w:sz w:val="22"/>
              </w:rPr>
            </w:pPr>
          </w:p>
          <w:p w14:paraId="12F5C6B5"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3F1E1611" w14:textId="77777777" w:rsidTr="007125B9">
        <w:tc>
          <w:tcPr>
            <w:tcW w:w="1953" w:type="pct"/>
          </w:tcPr>
          <w:p w14:paraId="72B51E37"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29550E9B" w14:textId="77777777" w:rsidR="00213FE5" w:rsidRPr="00E80069" w:rsidRDefault="00213FE5" w:rsidP="007125B9">
            <w:pPr>
              <w:pStyle w:val="BTStandaardTabel"/>
              <w:spacing w:line="276" w:lineRule="auto"/>
              <w:rPr>
                <w:rFonts w:asciiTheme="minorHAnsi" w:hAnsiTheme="minorHAnsi" w:cstheme="minorHAnsi"/>
                <w:sz w:val="22"/>
              </w:rPr>
            </w:pPr>
          </w:p>
        </w:tc>
      </w:tr>
    </w:tbl>
    <w:p w14:paraId="7B27D1CC" w14:textId="61353F2C" w:rsidR="00D84449" w:rsidRPr="00E80069" w:rsidRDefault="00D84449" w:rsidP="009456CC">
      <w:pPr>
        <w:rPr>
          <w:rFonts w:asciiTheme="minorHAnsi" w:hAnsiTheme="minorHAnsi" w:cstheme="minorHAnsi"/>
          <w:u w:val="single"/>
        </w:rPr>
      </w:pPr>
      <w:r w:rsidRPr="00E80069">
        <w:rPr>
          <w:rFonts w:asciiTheme="minorHAnsi" w:hAnsiTheme="minorHAnsi" w:cstheme="minorHAnsi"/>
          <w:u w:val="single"/>
        </w:rPr>
        <w:lastRenderedPageBreak/>
        <w:t>II Bedrijfsgegevens in geval van hoofd-/</w:t>
      </w:r>
      <w:proofErr w:type="spellStart"/>
      <w:r w:rsidRPr="00E80069">
        <w:rPr>
          <w:rFonts w:asciiTheme="minorHAnsi" w:hAnsiTheme="minorHAnsi" w:cstheme="minorHAnsi"/>
          <w:u w:val="single"/>
        </w:rPr>
        <w:t>onderaannemerschap</w:t>
      </w:r>
      <w:bookmarkEnd w:id="884"/>
      <w:bookmarkEnd w:id="885"/>
      <w:bookmarkEnd w:id="886"/>
      <w:bookmarkEnd w:id="887"/>
      <w:bookmarkEnd w:id="888"/>
      <w:proofErr w:type="spellEnd"/>
    </w:p>
    <w:p w14:paraId="41A889BA" w14:textId="5961CD86" w:rsidR="00D84449"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 xml:space="preserve">In geval er sprake is van </w:t>
      </w:r>
      <w:proofErr w:type="spellStart"/>
      <w:r w:rsidRPr="00E80069">
        <w:rPr>
          <w:rFonts w:asciiTheme="minorHAnsi" w:hAnsiTheme="minorHAnsi" w:cstheme="minorHAnsi"/>
          <w:i w:val="0"/>
          <w:color w:val="auto"/>
          <w:sz w:val="22"/>
          <w:szCs w:val="20"/>
        </w:rPr>
        <w:t>onderaanneming</w:t>
      </w:r>
      <w:proofErr w:type="spellEnd"/>
      <w:r w:rsidRPr="00E80069">
        <w:rPr>
          <w:rFonts w:asciiTheme="minorHAnsi" w:hAnsiTheme="minorHAnsi" w:cstheme="minorHAnsi"/>
          <w:i w:val="0"/>
          <w:color w:val="auto"/>
          <w:sz w:val="22"/>
          <w:szCs w:val="20"/>
        </w:rPr>
        <w:t xml:space="preserve"> dient duidelijk aangegeven te worden wie de hoofdaannemer is en wie het aanspreekpunt is voor de Opdrachtgever, alsmede wie de </w:t>
      </w:r>
      <w:r w:rsidR="00BF1A32" w:rsidRPr="00E80069">
        <w:rPr>
          <w:rFonts w:asciiTheme="minorHAnsi" w:hAnsiTheme="minorHAnsi" w:cstheme="minorHAnsi"/>
          <w:i w:val="0"/>
          <w:color w:val="auto"/>
          <w:sz w:val="22"/>
          <w:szCs w:val="20"/>
        </w:rPr>
        <w:t>O</w:t>
      </w:r>
      <w:r w:rsidRPr="00E80069">
        <w:rPr>
          <w:rFonts w:asciiTheme="minorHAnsi" w:hAnsiTheme="minorHAnsi" w:cstheme="minorHAnsi"/>
          <w:i w:val="0"/>
          <w:color w:val="auto"/>
          <w:sz w:val="22"/>
          <w:szCs w:val="20"/>
        </w:rPr>
        <w:t>nderaannemer(s) is/zijn en welke partij welke werkz</w:t>
      </w:r>
      <w:r w:rsidR="0007127D" w:rsidRPr="00E80069">
        <w:rPr>
          <w:rFonts w:asciiTheme="minorHAnsi" w:hAnsiTheme="minorHAnsi" w:cstheme="minorHAnsi"/>
          <w:i w:val="0"/>
          <w:color w:val="auto"/>
          <w:sz w:val="22"/>
          <w:szCs w:val="20"/>
        </w:rPr>
        <w:t>aamheden uitvoert.</w:t>
      </w:r>
    </w:p>
    <w:p w14:paraId="270E4BA9" w14:textId="77777777" w:rsidR="00D10DE8" w:rsidRPr="00E8006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5013"/>
      </w:tblGrid>
      <w:tr w:rsidR="00D84449" w:rsidRPr="00E80069" w14:paraId="360FD13B" w14:textId="77777777" w:rsidTr="00FC2CB9">
        <w:tc>
          <w:tcPr>
            <w:tcW w:w="9088" w:type="dxa"/>
            <w:gridSpan w:val="2"/>
            <w:shd w:val="clear" w:color="auto" w:fill="0070C0"/>
          </w:tcPr>
          <w:p w14:paraId="79B87FE8" w14:textId="77777777" w:rsidR="00D84449" w:rsidRPr="00E80069" w:rsidRDefault="00D84449" w:rsidP="009456CC">
            <w:pPr>
              <w:pStyle w:val="BTStandaardTabel"/>
              <w:spacing w:line="276" w:lineRule="auto"/>
              <w:rPr>
                <w:rFonts w:asciiTheme="minorHAnsi" w:hAnsiTheme="minorHAnsi" w:cstheme="minorHAnsi"/>
                <w:b/>
                <w:color w:val="FFFFFF"/>
              </w:rPr>
            </w:pPr>
            <w:r w:rsidRPr="00E80069">
              <w:rPr>
                <w:rFonts w:asciiTheme="minorHAnsi" w:hAnsiTheme="minorHAnsi" w:cstheme="minorHAnsi"/>
                <w:b/>
                <w:color w:val="FFFFFF"/>
              </w:rPr>
              <w:t>A. Gegevens organisatie hoofdaannemer</w:t>
            </w:r>
          </w:p>
        </w:tc>
      </w:tr>
      <w:tr w:rsidR="00D84449" w:rsidRPr="00E80069" w14:paraId="758D6894" w14:textId="77777777" w:rsidTr="00D10DE8">
        <w:tc>
          <w:tcPr>
            <w:tcW w:w="4058" w:type="dxa"/>
          </w:tcPr>
          <w:p w14:paraId="17DA9848"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Organisatienaam</w:t>
            </w:r>
          </w:p>
        </w:tc>
        <w:tc>
          <w:tcPr>
            <w:tcW w:w="5030" w:type="dxa"/>
          </w:tcPr>
          <w:p w14:paraId="3810BF73"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89AFB4B" w14:textId="77777777" w:rsidTr="00D10DE8">
        <w:tc>
          <w:tcPr>
            <w:tcW w:w="4058" w:type="dxa"/>
          </w:tcPr>
          <w:p w14:paraId="4CF1F2BF"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en functie bevoegde functionaris</w:t>
            </w:r>
          </w:p>
        </w:tc>
        <w:tc>
          <w:tcPr>
            <w:tcW w:w="5030" w:type="dxa"/>
          </w:tcPr>
          <w:p w14:paraId="78FA6253"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23EE6268" w14:textId="77777777" w:rsidTr="00D10DE8">
        <w:tc>
          <w:tcPr>
            <w:tcW w:w="4058" w:type="dxa"/>
          </w:tcPr>
          <w:p w14:paraId="2CA750E0"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en functie van plaatsvervangend contactpersoon</w:t>
            </w:r>
          </w:p>
        </w:tc>
        <w:tc>
          <w:tcPr>
            <w:tcW w:w="5030" w:type="dxa"/>
          </w:tcPr>
          <w:p w14:paraId="29D6790B"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7E29A1E5" w14:textId="77777777" w:rsidTr="00D10DE8">
        <w:tc>
          <w:tcPr>
            <w:tcW w:w="4058" w:type="dxa"/>
          </w:tcPr>
          <w:p w14:paraId="0B41E73B"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Bezoekadres, postcode en plaats</w:t>
            </w:r>
          </w:p>
        </w:tc>
        <w:tc>
          <w:tcPr>
            <w:tcW w:w="5030" w:type="dxa"/>
          </w:tcPr>
          <w:p w14:paraId="7A5085CA"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ED75ECD" w14:textId="77777777" w:rsidTr="00D10DE8">
        <w:tc>
          <w:tcPr>
            <w:tcW w:w="4058" w:type="dxa"/>
          </w:tcPr>
          <w:p w14:paraId="1E34D6CA"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Postadres, postcode en plaats</w:t>
            </w:r>
          </w:p>
        </w:tc>
        <w:tc>
          <w:tcPr>
            <w:tcW w:w="5030" w:type="dxa"/>
          </w:tcPr>
          <w:p w14:paraId="6C20BBF4"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962252F" w14:textId="77777777" w:rsidTr="00D10DE8">
        <w:tc>
          <w:tcPr>
            <w:tcW w:w="4058" w:type="dxa"/>
          </w:tcPr>
          <w:p w14:paraId="675CAC52"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Telefoonnummer</w:t>
            </w:r>
          </w:p>
        </w:tc>
        <w:tc>
          <w:tcPr>
            <w:tcW w:w="5030" w:type="dxa"/>
          </w:tcPr>
          <w:p w14:paraId="694BBB6D"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7C038609" w14:textId="77777777" w:rsidTr="00D10DE8">
        <w:tc>
          <w:tcPr>
            <w:tcW w:w="4058" w:type="dxa"/>
          </w:tcPr>
          <w:p w14:paraId="653934B8"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Faxnummer</w:t>
            </w:r>
          </w:p>
        </w:tc>
        <w:tc>
          <w:tcPr>
            <w:tcW w:w="5030" w:type="dxa"/>
          </w:tcPr>
          <w:p w14:paraId="5EA85CF8"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4A16EF5" w14:textId="77777777" w:rsidTr="00D10DE8">
        <w:tc>
          <w:tcPr>
            <w:tcW w:w="4058" w:type="dxa"/>
          </w:tcPr>
          <w:p w14:paraId="2E39EF59"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Internetadres</w:t>
            </w:r>
          </w:p>
        </w:tc>
        <w:tc>
          <w:tcPr>
            <w:tcW w:w="5030" w:type="dxa"/>
          </w:tcPr>
          <w:p w14:paraId="7F9FE858"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09D06B86" w14:textId="77777777" w:rsidTr="00D10DE8">
        <w:tc>
          <w:tcPr>
            <w:tcW w:w="4058" w:type="dxa"/>
          </w:tcPr>
          <w:p w14:paraId="302A7191"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e-mailadres bevoegde functionaris</w:t>
            </w:r>
          </w:p>
        </w:tc>
        <w:tc>
          <w:tcPr>
            <w:tcW w:w="5030" w:type="dxa"/>
          </w:tcPr>
          <w:p w14:paraId="675382DE"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5D1F318B" w14:textId="77777777" w:rsidTr="00D10DE8">
        <w:tc>
          <w:tcPr>
            <w:tcW w:w="4058" w:type="dxa"/>
          </w:tcPr>
          <w:p w14:paraId="1BB9A43C"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e-mailadres plaatsvervanger</w:t>
            </w:r>
          </w:p>
        </w:tc>
        <w:tc>
          <w:tcPr>
            <w:tcW w:w="5030" w:type="dxa"/>
          </w:tcPr>
          <w:p w14:paraId="3BDE603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C98E3B0" w14:textId="77777777" w:rsidTr="00FC2CB9">
        <w:tc>
          <w:tcPr>
            <w:tcW w:w="4058" w:type="dxa"/>
            <w:tcBorders>
              <w:bottom w:val="single" w:sz="4" w:space="0" w:color="auto"/>
            </w:tcBorders>
          </w:tcPr>
          <w:p w14:paraId="10BC877A"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Opgave uit te voeren werkzaamheden</w:t>
            </w:r>
          </w:p>
        </w:tc>
        <w:tc>
          <w:tcPr>
            <w:tcW w:w="5030" w:type="dxa"/>
            <w:tcBorders>
              <w:bottom w:val="single" w:sz="4" w:space="0" w:color="auto"/>
            </w:tcBorders>
          </w:tcPr>
          <w:p w14:paraId="2BA60EF7"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775CE3AF" w14:textId="77777777" w:rsidTr="00FC2CB9">
        <w:tc>
          <w:tcPr>
            <w:tcW w:w="9088" w:type="dxa"/>
            <w:gridSpan w:val="2"/>
            <w:shd w:val="clear" w:color="auto" w:fill="0070C0"/>
          </w:tcPr>
          <w:p w14:paraId="30639521" w14:textId="2F041CB1" w:rsidR="00D84449" w:rsidRPr="00E80069" w:rsidRDefault="00D84449" w:rsidP="009456CC">
            <w:pPr>
              <w:pStyle w:val="BTStandaardTabel"/>
              <w:spacing w:line="276" w:lineRule="auto"/>
              <w:rPr>
                <w:rFonts w:asciiTheme="minorHAnsi" w:hAnsiTheme="minorHAnsi" w:cstheme="minorHAnsi"/>
                <w:b/>
                <w:color w:val="FFFFFF"/>
              </w:rPr>
            </w:pPr>
            <w:r w:rsidRPr="00E80069">
              <w:rPr>
                <w:rFonts w:asciiTheme="minorHAnsi" w:hAnsiTheme="minorHAnsi" w:cstheme="minorHAnsi"/>
                <w:b/>
                <w:color w:val="FFFFFF"/>
              </w:rPr>
              <w:t xml:space="preserve">B. Gegevens organisatie </w:t>
            </w:r>
            <w:r w:rsidR="00BF1A32" w:rsidRPr="00E80069">
              <w:rPr>
                <w:rFonts w:asciiTheme="minorHAnsi" w:hAnsiTheme="minorHAnsi" w:cstheme="minorHAnsi"/>
                <w:b/>
                <w:color w:val="FFFFFF"/>
              </w:rPr>
              <w:t>O</w:t>
            </w:r>
            <w:r w:rsidRPr="00E80069">
              <w:rPr>
                <w:rFonts w:asciiTheme="minorHAnsi" w:hAnsiTheme="minorHAnsi" w:cstheme="minorHAnsi"/>
                <w:b/>
                <w:color w:val="FFFFFF"/>
              </w:rPr>
              <w:t>nderaannemer *</w:t>
            </w:r>
          </w:p>
        </w:tc>
      </w:tr>
      <w:tr w:rsidR="00D84449" w:rsidRPr="00E80069" w14:paraId="54614301" w14:textId="77777777" w:rsidTr="00D10DE8">
        <w:tc>
          <w:tcPr>
            <w:tcW w:w="4058" w:type="dxa"/>
          </w:tcPr>
          <w:p w14:paraId="4197A277"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Organisatienaam</w:t>
            </w:r>
          </w:p>
        </w:tc>
        <w:tc>
          <w:tcPr>
            <w:tcW w:w="5030" w:type="dxa"/>
          </w:tcPr>
          <w:p w14:paraId="71408CAA"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031FA9E4" w14:textId="77777777" w:rsidTr="00D10DE8">
        <w:tc>
          <w:tcPr>
            <w:tcW w:w="4058" w:type="dxa"/>
          </w:tcPr>
          <w:p w14:paraId="325450E9"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en functie bevoegde functionaris</w:t>
            </w:r>
          </w:p>
        </w:tc>
        <w:tc>
          <w:tcPr>
            <w:tcW w:w="5030" w:type="dxa"/>
          </w:tcPr>
          <w:p w14:paraId="67B0C26C"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D450302" w14:textId="77777777" w:rsidTr="00D10DE8">
        <w:tc>
          <w:tcPr>
            <w:tcW w:w="4058" w:type="dxa"/>
          </w:tcPr>
          <w:p w14:paraId="70C53E95"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Naam en functie van plaatsvervanger</w:t>
            </w:r>
          </w:p>
        </w:tc>
        <w:tc>
          <w:tcPr>
            <w:tcW w:w="5030" w:type="dxa"/>
          </w:tcPr>
          <w:p w14:paraId="59FEC128"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51C6436F" w14:textId="77777777" w:rsidTr="00D10DE8">
        <w:tc>
          <w:tcPr>
            <w:tcW w:w="4058" w:type="dxa"/>
          </w:tcPr>
          <w:p w14:paraId="7B9137A5"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Bezoekadres, postcode en plaats</w:t>
            </w:r>
          </w:p>
        </w:tc>
        <w:tc>
          <w:tcPr>
            <w:tcW w:w="5030" w:type="dxa"/>
          </w:tcPr>
          <w:p w14:paraId="0D109F9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41541AD6" w14:textId="77777777" w:rsidTr="00D10DE8">
        <w:tc>
          <w:tcPr>
            <w:tcW w:w="4058" w:type="dxa"/>
          </w:tcPr>
          <w:p w14:paraId="3E15D749"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Postadres, postcode en plaats</w:t>
            </w:r>
          </w:p>
        </w:tc>
        <w:tc>
          <w:tcPr>
            <w:tcW w:w="5030" w:type="dxa"/>
          </w:tcPr>
          <w:p w14:paraId="66F0DCD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1D27AABF" w14:textId="77777777" w:rsidTr="00D10DE8">
        <w:tc>
          <w:tcPr>
            <w:tcW w:w="4058" w:type="dxa"/>
          </w:tcPr>
          <w:p w14:paraId="52966692"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Telefoonnummer</w:t>
            </w:r>
          </w:p>
        </w:tc>
        <w:tc>
          <w:tcPr>
            <w:tcW w:w="5030" w:type="dxa"/>
          </w:tcPr>
          <w:p w14:paraId="6EE9DF47"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0DC5CA9D" w14:textId="77777777" w:rsidTr="00D10DE8">
        <w:tc>
          <w:tcPr>
            <w:tcW w:w="4058" w:type="dxa"/>
          </w:tcPr>
          <w:p w14:paraId="15CE0FEC"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Faxnummer</w:t>
            </w:r>
          </w:p>
        </w:tc>
        <w:tc>
          <w:tcPr>
            <w:tcW w:w="5030" w:type="dxa"/>
          </w:tcPr>
          <w:p w14:paraId="1D457C7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055051DB" w14:textId="77777777" w:rsidTr="00D10DE8">
        <w:tc>
          <w:tcPr>
            <w:tcW w:w="4058" w:type="dxa"/>
          </w:tcPr>
          <w:p w14:paraId="77FA9E88"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Internetadres</w:t>
            </w:r>
          </w:p>
        </w:tc>
        <w:tc>
          <w:tcPr>
            <w:tcW w:w="5030" w:type="dxa"/>
          </w:tcPr>
          <w:p w14:paraId="64A0BBC5"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456E6D09" w14:textId="77777777" w:rsidTr="00D10DE8">
        <w:tc>
          <w:tcPr>
            <w:tcW w:w="4058" w:type="dxa"/>
          </w:tcPr>
          <w:p w14:paraId="7560F780"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e-mailadres bevoegde functionaris</w:t>
            </w:r>
          </w:p>
        </w:tc>
        <w:tc>
          <w:tcPr>
            <w:tcW w:w="5030" w:type="dxa"/>
          </w:tcPr>
          <w:p w14:paraId="2403EB81"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2D6E07B6" w14:textId="77777777" w:rsidTr="00D10DE8">
        <w:tc>
          <w:tcPr>
            <w:tcW w:w="4058" w:type="dxa"/>
          </w:tcPr>
          <w:p w14:paraId="3859BC73"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e-mailadres plaatsvervanger</w:t>
            </w:r>
          </w:p>
        </w:tc>
        <w:tc>
          <w:tcPr>
            <w:tcW w:w="5030" w:type="dxa"/>
          </w:tcPr>
          <w:p w14:paraId="659F5ADF" w14:textId="77777777" w:rsidR="00D84449" w:rsidRPr="00E80069" w:rsidRDefault="00D84449" w:rsidP="009456CC">
            <w:pPr>
              <w:pStyle w:val="BTStandaardTabel"/>
              <w:spacing w:line="276" w:lineRule="auto"/>
              <w:rPr>
                <w:rFonts w:asciiTheme="minorHAnsi" w:hAnsiTheme="minorHAnsi" w:cstheme="minorHAnsi"/>
              </w:rPr>
            </w:pPr>
          </w:p>
        </w:tc>
      </w:tr>
      <w:tr w:rsidR="00D84449" w:rsidRPr="00E80069" w14:paraId="35EDDBA2" w14:textId="77777777" w:rsidTr="00D10DE8">
        <w:tc>
          <w:tcPr>
            <w:tcW w:w="4058" w:type="dxa"/>
          </w:tcPr>
          <w:p w14:paraId="712A9DC4" w14:textId="77777777" w:rsidR="00D84449" w:rsidRPr="00E80069" w:rsidRDefault="00D84449" w:rsidP="009456CC">
            <w:pPr>
              <w:pStyle w:val="BTStandaardTabel"/>
              <w:spacing w:line="276" w:lineRule="auto"/>
              <w:rPr>
                <w:rFonts w:asciiTheme="minorHAnsi" w:hAnsiTheme="minorHAnsi" w:cstheme="minorHAnsi"/>
              </w:rPr>
            </w:pPr>
            <w:r w:rsidRPr="00E80069">
              <w:rPr>
                <w:rFonts w:asciiTheme="minorHAnsi" w:hAnsiTheme="minorHAnsi" w:cstheme="minorHAnsi"/>
              </w:rPr>
              <w:t>Opgave uit te voeren werkzaamheden</w:t>
            </w:r>
          </w:p>
        </w:tc>
        <w:tc>
          <w:tcPr>
            <w:tcW w:w="5030" w:type="dxa"/>
          </w:tcPr>
          <w:p w14:paraId="0AF36171" w14:textId="77777777" w:rsidR="00D84449" w:rsidRPr="00E80069" w:rsidRDefault="00D84449" w:rsidP="009456CC">
            <w:pPr>
              <w:pStyle w:val="BTStandaardTabel"/>
              <w:spacing w:line="276" w:lineRule="auto"/>
              <w:rPr>
                <w:rFonts w:asciiTheme="minorHAnsi" w:hAnsiTheme="minorHAnsi" w:cstheme="minorHAnsi"/>
              </w:rPr>
            </w:pPr>
          </w:p>
        </w:tc>
      </w:tr>
    </w:tbl>
    <w:p w14:paraId="010F9672" w14:textId="23C5FDF2" w:rsidR="00D84449" w:rsidRPr="00E80069" w:rsidRDefault="00D84449" w:rsidP="009456CC">
      <w:pPr>
        <w:pStyle w:val="Bijschrift"/>
        <w:spacing w:line="276" w:lineRule="auto"/>
        <w:rPr>
          <w:rFonts w:asciiTheme="minorHAnsi" w:hAnsiTheme="minorHAnsi" w:cstheme="minorHAnsi"/>
          <w:sz w:val="20"/>
          <w:szCs w:val="20"/>
        </w:rPr>
      </w:pPr>
      <w:r w:rsidRPr="00E80069">
        <w:rPr>
          <w:rFonts w:asciiTheme="minorHAnsi" w:hAnsiTheme="minorHAnsi" w:cstheme="minorHAnsi"/>
          <w:sz w:val="20"/>
          <w:szCs w:val="20"/>
        </w:rPr>
        <w:t xml:space="preserve">*zoveel te herhalen als er aan </w:t>
      </w:r>
      <w:r w:rsidR="00BF1A32" w:rsidRPr="00E80069">
        <w:rPr>
          <w:rFonts w:asciiTheme="minorHAnsi" w:hAnsiTheme="minorHAnsi" w:cstheme="minorHAnsi"/>
          <w:sz w:val="20"/>
          <w:szCs w:val="20"/>
        </w:rPr>
        <w:t>O</w:t>
      </w:r>
      <w:r w:rsidRPr="00E80069">
        <w:rPr>
          <w:rFonts w:asciiTheme="minorHAnsi" w:hAnsiTheme="minorHAnsi" w:cstheme="minorHAnsi"/>
          <w:sz w:val="20"/>
          <w:szCs w:val="20"/>
        </w:rPr>
        <w:t>nderaannemers aan deze Aanbesteding meedoen.</w:t>
      </w:r>
    </w:p>
    <w:p w14:paraId="446C0EF5" w14:textId="77777777" w:rsidR="00131CB3" w:rsidRPr="00E80069" w:rsidRDefault="00131CB3" w:rsidP="009456CC">
      <w:pPr>
        <w:spacing w:after="0"/>
        <w:rPr>
          <w:rFonts w:asciiTheme="minorHAnsi" w:hAnsiTheme="minorHAnsi" w:cstheme="minorHAnsi"/>
          <w:szCs w:val="20"/>
          <w:lang w:eastAsia="nl-NL"/>
        </w:rPr>
      </w:pPr>
      <w:r w:rsidRPr="00E80069">
        <w:rPr>
          <w:rFonts w:asciiTheme="minorHAnsi" w:hAnsiTheme="minorHAnsi" w:cstheme="minorHAnsi"/>
          <w:i/>
          <w:szCs w:val="20"/>
        </w:rPr>
        <w:br w:type="page"/>
      </w:r>
    </w:p>
    <w:p w14:paraId="4E0B368E" w14:textId="660AB91A" w:rsidR="00D84449"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lastRenderedPageBreak/>
        <w:t>Hiermee verklaart de hoofdaannemer zich hoofdelijk aansprakelijk voor de uitvoering van de gehele Opdracht en vrijwaart de Inschrijver de Opdrachtgever van deze aansprakelijkheid:</w:t>
      </w:r>
    </w:p>
    <w:p w14:paraId="1499E451" w14:textId="77777777" w:rsidR="00E60544" w:rsidRPr="00E80069" w:rsidRDefault="00E60544" w:rsidP="009456CC">
      <w:pPr>
        <w:pStyle w:val="Plattetekst"/>
        <w:spacing w:line="276" w:lineRule="auto"/>
        <w:rPr>
          <w:rFonts w:asciiTheme="minorHAnsi" w:hAnsiTheme="minorHAnsi" w:cstheme="minorHAnsi"/>
          <w:i w:val="0"/>
          <w:color w:val="auto"/>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6FD1E6B3" w14:textId="77777777" w:rsidTr="007125B9">
        <w:tc>
          <w:tcPr>
            <w:tcW w:w="5000" w:type="pct"/>
            <w:gridSpan w:val="2"/>
            <w:shd w:val="clear" w:color="auto" w:fill="0070C0"/>
          </w:tcPr>
          <w:p w14:paraId="04BA0802"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139AE04E" w14:textId="77777777" w:rsidTr="007125B9">
        <w:tc>
          <w:tcPr>
            <w:tcW w:w="1953" w:type="pct"/>
          </w:tcPr>
          <w:p w14:paraId="628C6726"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3F5DFC0A"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26A3A0F9" w14:textId="77777777" w:rsidTr="007125B9">
        <w:tc>
          <w:tcPr>
            <w:tcW w:w="1953" w:type="pct"/>
          </w:tcPr>
          <w:p w14:paraId="379BCD8E"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6F29836B"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55F16072" w14:textId="77777777" w:rsidTr="007125B9">
        <w:tc>
          <w:tcPr>
            <w:tcW w:w="1953" w:type="pct"/>
          </w:tcPr>
          <w:p w14:paraId="6E634918"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71F81959"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5C96D06D" w14:textId="77777777" w:rsidTr="007125B9">
        <w:tc>
          <w:tcPr>
            <w:tcW w:w="1953" w:type="pct"/>
          </w:tcPr>
          <w:p w14:paraId="280DCBA9"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344AC87E"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33FA6929" w14:textId="77777777" w:rsidR="00213FE5" w:rsidRPr="00E80069" w:rsidRDefault="00213FE5" w:rsidP="007125B9">
            <w:pPr>
              <w:pStyle w:val="BTStandaardTabel"/>
              <w:spacing w:line="276" w:lineRule="auto"/>
              <w:rPr>
                <w:rFonts w:asciiTheme="minorHAnsi" w:hAnsiTheme="minorHAnsi" w:cstheme="minorHAnsi"/>
                <w:sz w:val="22"/>
              </w:rPr>
            </w:pPr>
          </w:p>
          <w:p w14:paraId="28A10623" w14:textId="77777777" w:rsidR="00213FE5" w:rsidRPr="00E80069" w:rsidRDefault="00213FE5" w:rsidP="007125B9">
            <w:pPr>
              <w:pStyle w:val="BTStandaardTabel"/>
              <w:spacing w:line="276" w:lineRule="auto"/>
              <w:rPr>
                <w:rFonts w:asciiTheme="minorHAnsi" w:hAnsiTheme="minorHAnsi" w:cstheme="minorHAnsi"/>
                <w:sz w:val="22"/>
              </w:rPr>
            </w:pPr>
          </w:p>
          <w:p w14:paraId="4475480D" w14:textId="77777777" w:rsidR="00213FE5" w:rsidRPr="00E80069" w:rsidRDefault="00213FE5" w:rsidP="007125B9">
            <w:pPr>
              <w:pStyle w:val="BTStandaardTabel"/>
              <w:spacing w:line="276" w:lineRule="auto"/>
              <w:rPr>
                <w:rFonts w:asciiTheme="minorHAnsi" w:hAnsiTheme="minorHAnsi" w:cstheme="minorHAnsi"/>
                <w:sz w:val="22"/>
              </w:rPr>
            </w:pPr>
          </w:p>
          <w:p w14:paraId="625A04AB" w14:textId="77777777" w:rsidR="00213FE5" w:rsidRPr="00E80069" w:rsidRDefault="00213FE5" w:rsidP="007125B9">
            <w:pPr>
              <w:pStyle w:val="BTStandaardTabel"/>
              <w:spacing w:line="276" w:lineRule="auto"/>
              <w:rPr>
                <w:rFonts w:asciiTheme="minorHAnsi" w:hAnsiTheme="minorHAnsi" w:cstheme="minorHAnsi"/>
                <w:sz w:val="22"/>
              </w:rPr>
            </w:pPr>
          </w:p>
          <w:p w14:paraId="32720E2E"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11FF4F34" w14:textId="77777777" w:rsidTr="007125B9">
        <w:tc>
          <w:tcPr>
            <w:tcW w:w="1953" w:type="pct"/>
          </w:tcPr>
          <w:p w14:paraId="20C6DE02"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083FC899" w14:textId="77777777" w:rsidR="00213FE5" w:rsidRPr="00E80069" w:rsidRDefault="00213FE5" w:rsidP="007125B9">
            <w:pPr>
              <w:pStyle w:val="BTStandaardTabel"/>
              <w:spacing w:line="276" w:lineRule="auto"/>
              <w:rPr>
                <w:rFonts w:asciiTheme="minorHAnsi" w:hAnsiTheme="minorHAnsi" w:cstheme="minorHAnsi"/>
                <w:sz w:val="22"/>
              </w:rPr>
            </w:pPr>
          </w:p>
        </w:tc>
      </w:tr>
    </w:tbl>
    <w:p w14:paraId="0A961F3C" w14:textId="77777777" w:rsidR="00241C5C" w:rsidRPr="00E80069" w:rsidRDefault="00241C5C" w:rsidP="009456CC">
      <w:pPr>
        <w:pStyle w:val="Plattetekst"/>
        <w:spacing w:line="276" w:lineRule="auto"/>
        <w:rPr>
          <w:rFonts w:asciiTheme="minorHAnsi" w:hAnsiTheme="minorHAnsi" w:cstheme="minorHAnsi"/>
          <w:i w:val="0"/>
          <w:color w:val="auto"/>
          <w:sz w:val="22"/>
          <w:szCs w:val="20"/>
        </w:rPr>
      </w:pPr>
    </w:p>
    <w:p w14:paraId="5C94E9A8" w14:textId="77777777" w:rsidR="007C3ED9" w:rsidRPr="00E80069" w:rsidRDefault="007C3ED9" w:rsidP="009456CC">
      <w:pPr>
        <w:spacing w:after="0"/>
        <w:rPr>
          <w:rFonts w:asciiTheme="minorHAnsi" w:hAnsiTheme="minorHAnsi" w:cstheme="minorHAnsi"/>
          <w:i/>
          <w:szCs w:val="20"/>
          <w:u w:val="single"/>
        </w:rPr>
      </w:pPr>
      <w:bookmarkStart w:id="889" w:name="_Toc222633366"/>
      <w:bookmarkStart w:id="890" w:name="_Toc227587148"/>
      <w:bookmarkStart w:id="891" w:name="_Toc232851353"/>
      <w:bookmarkStart w:id="892" w:name="_Toc276468443"/>
      <w:bookmarkStart w:id="893" w:name="_Toc276979554"/>
      <w:r w:rsidRPr="00E80069">
        <w:rPr>
          <w:rFonts w:asciiTheme="minorHAnsi" w:hAnsiTheme="minorHAnsi" w:cstheme="minorHAnsi"/>
          <w:i/>
          <w:szCs w:val="20"/>
          <w:u w:val="single"/>
        </w:rPr>
        <w:br w:type="page"/>
      </w:r>
    </w:p>
    <w:p w14:paraId="785F5CF2" w14:textId="46BD05D0" w:rsidR="00D84449" w:rsidRPr="00E80069" w:rsidRDefault="00D84449" w:rsidP="009456CC">
      <w:pPr>
        <w:spacing w:after="0"/>
        <w:rPr>
          <w:rFonts w:asciiTheme="minorHAnsi" w:hAnsiTheme="minorHAnsi" w:cstheme="minorHAnsi"/>
          <w:i/>
          <w:szCs w:val="20"/>
          <w:u w:val="single"/>
        </w:rPr>
      </w:pPr>
      <w:r w:rsidRPr="00E80069">
        <w:rPr>
          <w:rFonts w:asciiTheme="minorHAnsi" w:hAnsiTheme="minorHAnsi" w:cstheme="minorHAnsi"/>
          <w:i/>
          <w:szCs w:val="20"/>
          <w:u w:val="single"/>
        </w:rPr>
        <w:lastRenderedPageBreak/>
        <w:t xml:space="preserve">III Bedrijfsgegevens in geval van een </w:t>
      </w:r>
      <w:bookmarkEnd w:id="889"/>
      <w:r w:rsidRPr="00E80069">
        <w:rPr>
          <w:rFonts w:asciiTheme="minorHAnsi" w:hAnsiTheme="minorHAnsi" w:cstheme="minorHAnsi"/>
          <w:i/>
          <w:szCs w:val="20"/>
          <w:u w:val="single"/>
        </w:rPr>
        <w:t>Samenwerkingsverband</w:t>
      </w:r>
      <w:bookmarkEnd w:id="890"/>
      <w:bookmarkEnd w:id="891"/>
      <w:bookmarkEnd w:id="892"/>
      <w:bookmarkEnd w:id="893"/>
    </w:p>
    <w:p w14:paraId="7D7DA27A" w14:textId="77777777" w:rsidR="00D84449"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 xml:space="preserve">In geval er sprake is van een </w:t>
      </w:r>
      <w:r w:rsidR="007C2129" w:rsidRPr="00E80069">
        <w:rPr>
          <w:rFonts w:asciiTheme="minorHAnsi" w:hAnsiTheme="minorHAnsi" w:cstheme="minorHAnsi"/>
          <w:i w:val="0"/>
          <w:color w:val="auto"/>
          <w:sz w:val="22"/>
          <w:szCs w:val="20"/>
        </w:rPr>
        <w:t xml:space="preserve">samenwerkingsverband </w:t>
      </w:r>
      <w:r w:rsidRPr="00E80069">
        <w:rPr>
          <w:rFonts w:asciiTheme="minorHAnsi" w:hAnsiTheme="minorHAnsi" w:cstheme="minorHAnsi"/>
          <w:i w:val="0"/>
          <w:color w:val="auto"/>
          <w:sz w:val="22"/>
          <w:szCs w:val="20"/>
        </w:rPr>
        <w:t xml:space="preserve">dient duidelijk aangegeven te worden wie de leiding heeft van het </w:t>
      </w:r>
      <w:r w:rsidR="007C2129" w:rsidRPr="00E80069">
        <w:rPr>
          <w:rFonts w:asciiTheme="minorHAnsi" w:hAnsiTheme="minorHAnsi" w:cstheme="minorHAnsi"/>
          <w:i w:val="0"/>
          <w:color w:val="auto"/>
          <w:sz w:val="22"/>
          <w:szCs w:val="20"/>
        </w:rPr>
        <w:t xml:space="preserve">samenwerkingsverband </w:t>
      </w:r>
      <w:r w:rsidRPr="00E80069">
        <w:rPr>
          <w:rFonts w:asciiTheme="minorHAnsi" w:hAnsiTheme="minorHAnsi" w:cstheme="minorHAnsi"/>
          <w:i w:val="0"/>
          <w:color w:val="auto"/>
          <w:sz w:val="22"/>
          <w:szCs w:val="20"/>
        </w:rPr>
        <w:t>en wie het aanspreekpunt is voor de Opdrachtgever.</w:t>
      </w:r>
    </w:p>
    <w:p w14:paraId="46286A9A" w14:textId="77777777" w:rsidR="00D10DE8" w:rsidRPr="00E8006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151"/>
      </w:tblGrid>
      <w:tr w:rsidR="00D84449" w:rsidRPr="00E80069" w14:paraId="3EDF9246" w14:textId="77777777" w:rsidTr="00FC2CB9">
        <w:tc>
          <w:tcPr>
            <w:tcW w:w="9088" w:type="dxa"/>
            <w:gridSpan w:val="2"/>
            <w:shd w:val="clear" w:color="auto" w:fill="0070C0"/>
          </w:tcPr>
          <w:p w14:paraId="57CF182E" w14:textId="77777777" w:rsidR="00D84449" w:rsidRPr="00E80069" w:rsidRDefault="00D84449" w:rsidP="009456CC">
            <w:pPr>
              <w:pStyle w:val="BTStandaardTabel"/>
              <w:spacing w:line="276" w:lineRule="auto"/>
              <w:rPr>
                <w:rFonts w:asciiTheme="minorHAnsi" w:hAnsiTheme="minorHAnsi" w:cstheme="minorHAnsi"/>
                <w:b/>
                <w:color w:val="FFFFFF"/>
                <w:sz w:val="22"/>
                <w:szCs w:val="28"/>
              </w:rPr>
            </w:pPr>
            <w:r w:rsidRPr="00E80069">
              <w:rPr>
                <w:rFonts w:asciiTheme="minorHAnsi" w:hAnsiTheme="minorHAnsi" w:cstheme="minorHAnsi"/>
                <w:b/>
                <w:color w:val="FFFFFF"/>
                <w:sz w:val="22"/>
                <w:szCs w:val="28"/>
              </w:rPr>
              <w:t>A. Gegevens organisatie penvoerder</w:t>
            </w:r>
          </w:p>
        </w:tc>
      </w:tr>
      <w:tr w:rsidR="00D84449" w:rsidRPr="00E80069" w14:paraId="3BAB9F61" w14:textId="77777777" w:rsidTr="00D10DE8">
        <w:tc>
          <w:tcPr>
            <w:tcW w:w="3918" w:type="dxa"/>
          </w:tcPr>
          <w:p w14:paraId="21FB610C"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Organisatienaam</w:t>
            </w:r>
          </w:p>
        </w:tc>
        <w:tc>
          <w:tcPr>
            <w:tcW w:w="5170" w:type="dxa"/>
          </w:tcPr>
          <w:p w14:paraId="43C6C620"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3736E52A" w14:textId="77777777" w:rsidTr="00D10DE8">
        <w:tc>
          <w:tcPr>
            <w:tcW w:w="3918" w:type="dxa"/>
          </w:tcPr>
          <w:p w14:paraId="420E1957"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Naam en functie bevoegde functionaris</w:t>
            </w:r>
          </w:p>
        </w:tc>
        <w:tc>
          <w:tcPr>
            <w:tcW w:w="5170" w:type="dxa"/>
          </w:tcPr>
          <w:p w14:paraId="31EEF4ED"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4A1B776D" w14:textId="77777777" w:rsidTr="00D10DE8">
        <w:tc>
          <w:tcPr>
            <w:tcW w:w="3918" w:type="dxa"/>
          </w:tcPr>
          <w:p w14:paraId="50025785"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Naam en functie van plaatsvervanger</w:t>
            </w:r>
          </w:p>
        </w:tc>
        <w:tc>
          <w:tcPr>
            <w:tcW w:w="5170" w:type="dxa"/>
          </w:tcPr>
          <w:p w14:paraId="04E46C4D"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6454FD5F" w14:textId="77777777" w:rsidTr="00D10DE8">
        <w:tc>
          <w:tcPr>
            <w:tcW w:w="3918" w:type="dxa"/>
          </w:tcPr>
          <w:p w14:paraId="1AC165F2"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Bezoekadres, postcode en plaats</w:t>
            </w:r>
          </w:p>
        </w:tc>
        <w:tc>
          <w:tcPr>
            <w:tcW w:w="5170" w:type="dxa"/>
          </w:tcPr>
          <w:p w14:paraId="0870A41F"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7CBE104D" w14:textId="77777777" w:rsidTr="00D10DE8">
        <w:tc>
          <w:tcPr>
            <w:tcW w:w="3918" w:type="dxa"/>
          </w:tcPr>
          <w:p w14:paraId="2B8903A0"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Postadres, postcode en plaats</w:t>
            </w:r>
          </w:p>
        </w:tc>
        <w:tc>
          <w:tcPr>
            <w:tcW w:w="5170" w:type="dxa"/>
          </w:tcPr>
          <w:p w14:paraId="425CC9FF"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4EAA38DD" w14:textId="77777777" w:rsidTr="00D10DE8">
        <w:tc>
          <w:tcPr>
            <w:tcW w:w="3918" w:type="dxa"/>
          </w:tcPr>
          <w:p w14:paraId="228463EB"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Telefoonnummer</w:t>
            </w:r>
          </w:p>
        </w:tc>
        <w:tc>
          <w:tcPr>
            <w:tcW w:w="5170" w:type="dxa"/>
          </w:tcPr>
          <w:p w14:paraId="4BF9F148"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06414E06" w14:textId="77777777" w:rsidTr="00D10DE8">
        <w:tc>
          <w:tcPr>
            <w:tcW w:w="3918" w:type="dxa"/>
          </w:tcPr>
          <w:p w14:paraId="73544ABA"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Faxnummer</w:t>
            </w:r>
          </w:p>
        </w:tc>
        <w:tc>
          <w:tcPr>
            <w:tcW w:w="5170" w:type="dxa"/>
          </w:tcPr>
          <w:p w14:paraId="03C3B69D"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4CD771C5" w14:textId="77777777" w:rsidTr="00D10DE8">
        <w:tc>
          <w:tcPr>
            <w:tcW w:w="3918" w:type="dxa"/>
          </w:tcPr>
          <w:p w14:paraId="125AFD5F"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Internetadres</w:t>
            </w:r>
          </w:p>
        </w:tc>
        <w:tc>
          <w:tcPr>
            <w:tcW w:w="5170" w:type="dxa"/>
          </w:tcPr>
          <w:p w14:paraId="47B6DA09"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70D5076A" w14:textId="77777777" w:rsidTr="00D10DE8">
        <w:tc>
          <w:tcPr>
            <w:tcW w:w="3918" w:type="dxa"/>
          </w:tcPr>
          <w:p w14:paraId="00347EFE"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e-mailadres bevoegde functionaris</w:t>
            </w:r>
          </w:p>
        </w:tc>
        <w:tc>
          <w:tcPr>
            <w:tcW w:w="5170" w:type="dxa"/>
          </w:tcPr>
          <w:p w14:paraId="78F88361"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6A5A36D9" w14:textId="77777777" w:rsidTr="00D10DE8">
        <w:tc>
          <w:tcPr>
            <w:tcW w:w="3918" w:type="dxa"/>
          </w:tcPr>
          <w:p w14:paraId="378A5A61"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e-mailadres plaatsvervanger</w:t>
            </w:r>
          </w:p>
        </w:tc>
        <w:tc>
          <w:tcPr>
            <w:tcW w:w="5170" w:type="dxa"/>
          </w:tcPr>
          <w:p w14:paraId="51BA123B"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485A9801" w14:textId="77777777" w:rsidTr="00FC2CB9">
        <w:tc>
          <w:tcPr>
            <w:tcW w:w="3918" w:type="dxa"/>
            <w:tcBorders>
              <w:bottom w:val="single" w:sz="4" w:space="0" w:color="auto"/>
            </w:tcBorders>
          </w:tcPr>
          <w:p w14:paraId="21F725BC"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Opgave uit te voeren werkzaamheden</w:t>
            </w:r>
          </w:p>
        </w:tc>
        <w:tc>
          <w:tcPr>
            <w:tcW w:w="5170" w:type="dxa"/>
            <w:tcBorders>
              <w:bottom w:val="single" w:sz="4" w:space="0" w:color="auto"/>
            </w:tcBorders>
          </w:tcPr>
          <w:p w14:paraId="216F5D4A"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766ED154" w14:textId="77777777" w:rsidTr="00FC2CB9">
        <w:tc>
          <w:tcPr>
            <w:tcW w:w="9088" w:type="dxa"/>
            <w:gridSpan w:val="2"/>
            <w:shd w:val="clear" w:color="auto" w:fill="0070C0"/>
          </w:tcPr>
          <w:p w14:paraId="56863A13" w14:textId="77777777" w:rsidR="00D84449" w:rsidRPr="00E80069" w:rsidRDefault="00D84449" w:rsidP="009456CC">
            <w:pPr>
              <w:pStyle w:val="BTStandaardTabel"/>
              <w:spacing w:line="276" w:lineRule="auto"/>
              <w:rPr>
                <w:rFonts w:asciiTheme="minorHAnsi" w:hAnsiTheme="minorHAnsi" w:cstheme="minorHAnsi"/>
                <w:b/>
                <w:color w:val="FFFFFF"/>
                <w:sz w:val="22"/>
                <w:szCs w:val="28"/>
              </w:rPr>
            </w:pPr>
            <w:r w:rsidRPr="00E80069">
              <w:rPr>
                <w:rFonts w:asciiTheme="minorHAnsi" w:hAnsiTheme="minorHAnsi" w:cstheme="minorHAnsi"/>
                <w:b/>
                <w:color w:val="FFFFFF"/>
                <w:sz w:val="22"/>
                <w:szCs w:val="28"/>
              </w:rPr>
              <w:t xml:space="preserve">B. Gegevens organisatie overige </w:t>
            </w:r>
            <w:proofErr w:type="spellStart"/>
            <w:r w:rsidRPr="00E80069">
              <w:rPr>
                <w:rFonts w:asciiTheme="minorHAnsi" w:hAnsiTheme="minorHAnsi" w:cstheme="minorHAnsi"/>
                <w:b/>
                <w:color w:val="FFFFFF"/>
                <w:sz w:val="22"/>
                <w:szCs w:val="28"/>
              </w:rPr>
              <w:t>combinanten</w:t>
            </w:r>
            <w:proofErr w:type="spellEnd"/>
            <w:r w:rsidRPr="00E80069">
              <w:rPr>
                <w:rFonts w:asciiTheme="minorHAnsi" w:hAnsiTheme="minorHAnsi" w:cstheme="minorHAnsi"/>
                <w:b/>
                <w:color w:val="FFFFFF"/>
                <w:sz w:val="22"/>
                <w:szCs w:val="28"/>
              </w:rPr>
              <w:t>/ samenwerkingspartners *</w:t>
            </w:r>
          </w:p>
        </w:tc>
      </w:tr>
      <w:tr w:rsidR="00D84449" w:rsidRPr="00E80069" w14:paraId="6ABFE51D" w14:textId="77777777" w:rsidTr="00D10DE8">
        <w:tc>
          <w:tcPr>
            <w:tcW w:w="3919" w:type="dxa"/>
          </w:tcPr>
          <w:p w14:paraId="146168F9"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Organisatienaam</w:t>
            </w:r>
          </w:p>
        </w:tc>
        <w:tc>
          <w:tcPr>
            <w:tcW w:w="5169" w:type="dxa"/>
          </w:tcPr>
          <w:p w14:paraId="7804C9D5"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0AA13B46" w14:textId="77777777" w:rsidTr="00D10DE8">
        <w:tc>
          <w:tcPr>
            <w:tcW w:w="3919" w:type="dxa"/>
          </w:tcPr>
          <w:p w14:paraId="5EC589BC"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Naam en functie bevoegde functionaris</w:t>
            </w:r>
          </w:p>
        </w:tc>
        <w:tc>
          <w:tcPr>
            <w:tcW w:w="5169" w:type="dxa"/>
          </w:tcPr>
          <w:p w14:paraId="5B41E955"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46D944FA" w14:textId="77777777" w:rsidTr="00D10DE8">
        <w:tc>
          <w:tcPr>
            <w:tcW w:w="3919" w:type="dxa"/>
          </w:tcPr>
          <w:p w14:paraId="666B944A"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Naam en functie van plaatsvervanger</w:t>
            </w:r>
          </w:p>
        </w:tc>
        <w:tc>
          <w:tcPr>
            <w:tcW w:w="5169" w:type="dxa"/>
          </w:tcPr>
          <w:p w14:paraId="4824CD00"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7A32DC49" w14:textId="77777777" w:rsidTr="00D10DE8">
        <w:tc>
          <w:tcPr>
            <w:tcW w:w="3919" w:type="dxa"/>
          </w:tcPr>
          <w:p w14:paraId="18380BB5"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Bezoekadres, postcode en plaats</w:t>
            </w:r>
          </w:p>
        </w:tc>
        <w:tc>
          <w:tcPr>
            <w:tcW w:w="5169" w:type="dxa"/>
          </w:tcPr>
          <w:p w14:paraId="3925CCE9"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1614B269" w14:textId="77777777" w:rsidTr="00D10DE8">
        <w:tc>
          <w:tcPr>
            <w:tcW w:w="3919" w:type="dxa"/>
          </w:tcPr>
          <w:p w14:paraId="0C39CDF7"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Postadres, postcode en plaats</w:t>
            </w:r>
          </w:p>
        </w:tc>
        <w:tc>
          <w:tcPr>
            <w:tcW w:w="5169" w:type="dxa"/>
          </w:tcPr>
          <w:p w14:paraId="209F3082"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02535A73" w14:textId="77777777" w:rsidTr="00D10DE8">
        <w:tc>
          <w:tcPr>
            <w:tcW w:w="3919" w:type="dxa"/>
          </w:tcPr>
          <w:p w14:paraId="330D2F0D"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Telefoonnummer</w:t>
            </w:r>
          </w:p>
        </w:tc>
        <w:tc>
          <w:tcPr>
            <w:tcW w:w="5169" w:type="dxa"/>
          </w:tcPr>
          <w:p w14:paraId="1BD2D573"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6A9E4772" w14:textId="77777777" w:rsidTr="00D10DE8">
        <w:tc>
          <w:tcPr>
            <w:tcW w:w="3919" w:type="dxa"/>
          </w:tcPr>
          <w:p w14:paraId="52C18DB2"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Faxnummer</w:t>
            </w:r>
          </w:p>
        </w:tc>
        <w:tc>
          <w:tcPr>
            <w:tcW w:w="5169" w:type="dxa"/>
          </w:tcPr>
          <w:p w14:paraId="6665CE0A"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6C79F1D9" w14:textId="77777777" w:rsidTr="00D10DE8">
        <w:tc>
          <w:tcPr>
            <w:tcW w:w="3919" w:type="dxa"/>
          </w:tcPr>
          <w:p w14:paraId="5527DD3E"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Internetadres</w:t>
            </w:r>
          </w:p>
        </w:tc>
        <w:tc>
          <w:tcPr>
            <w:tcW w:w="5169" w:type="dxa"/>
          </w:tcPr>
          <w:p w14:paraId="755F84E3"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0BA80C5D" w14:textId="77777777" w:rsidTr="00D10DE8">
        <w:tc>
          <w:tcPr>
            <w:tcW w:w="3919" w:type="dxa"/>
          </w:tcPr>
          <w:p w14:paraId="1D3FF590"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e-mailadres bevoegde functionaris</w:t>
            </w:r>
          </w:p>
        </w:tc>
        <w:tc>
          <w:tcPr>
            <w:tcW w:w="5169" w:type="dxa"/>
          </w:tcPr>
          <w:p w14:paraId="39BC6629"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18DECA43" w14:textId="77777777" w:rsidTr="00D10DE8">
        <w:tc>
          <w:tcPr>
            <w:tcW w:w="3919" w:type="dxa"/>
          </w:tcPr>
          <w:p w14:paraId="48EEFA9D"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e-mailadres plaatsvervanger</w:t>
            </w:r>
          </w:p>
        </w:tc>
        <w:tc>
          <w:tcPr>
            <w:tcW w:w="5169" w:type="dxa"/>
          </w:tcPr>
          <w:p w14:paraId="13114708" w14:textId="77777777" w:rsidR="00D84449" w:rsidRPr="00E80069" w:rsidRDefault="00D84449" w:rsidP="009456CC">
            <w:pPr>
              <w:pStyle w:val="BTStandaardTabel"/>
              <w:spacing w:line="276" w:lineRule="auto"/>
              <w:rPr>
                <w:rFonts w:asciiTheme="minorHAnsi" w:hAnsiTheme="minorHAnsi" w:cstheme="minorHAnsi"/>
                <w:sz w:val="22"/>
                <w:szCs w:val="28"/>
              </w:rPr>
            </w:pPr>
          </w:p>
        </w:tc>
      </w:tr>
      <w:tr w:rsidR="00D84449" w:rsidRPr="00E80069" w14:paraId="5FD945D5" w14:textId="77777777" w:rsidTr="00D10DE8">
        <w:trPr>
          <w:trHeight w:val="1962"/>
        </w:trPr>
        <w:tc>
          <w:tcPr>
            <w:tcW w:w="3919" w:type="dxa"/>
          </w:tcPr>
          <w:p w14:paraId="36022357" w14:textId="77777777" w:rsidR="00D84449" w:rsidRPr="00E80069" w:rsidRDefault="00D84449" w:rsidP="009456CC">
            <w:pPr>
              <w:pStyle w:val="BTStandaardTabel"/>
              <w:spacing w:line="276" w:lineRule="auto"/>
              <w:rPr>
                <w:rFonts w:asciiTheme="minorHAnsi" w:hAnsiTheme="minorHAnsi" w:cstheme="minorHAnsi"/>
                <w:sz w:val="22"/>
                <w:szCs w:val="28"/>
              </w:rPr>
            </w:pPr>
            <w:r w:rsidRPr="00E80069">
              <w:rPr>
                <w:rFonts w:asciiTheme="minorHAnsi" w:hAnsiTheme="minorHAnsi" w:cstheme="minorHAnsi"/>
                <w:sz w:val="22"/>
                <w:szCs w:val="28"/>
              </w:rPr>
              <w:t>Opgave uit te voeren werkzaamheden</w:t>
            </w:r>
          </w:p>
        </w:tc>
        <w:tc>
          <w:tcPr>
            <w:tcW w:w="5169" w:type="dxa"/>
          </w:tcPr>
          <w:p w14:paraId="1488EFEE" w14:textId="77777777" w:rsidR="00D84449" w:rsidRPr="00E80069" w:rsidRDefault="00D84449" w:rsidP="009456CC">
            <w:pPr>
              <w:pStyle w:val="BTStandaardTabel"/>
              <w:spacing w:line="276" w:lineRule="auto"/>
              <w:rPr>
                <w:rFonts w:asciiTheme="minorHAnsi" w:hAnsiTheme="minorHAnsi" w:cstheme="minorHAnsi"/>
                <w:sz w:val="22"/>
                <w:szCs w:val="28"/>
              </w:rPr>
            </w:pPr>
          </w:p>
          <w:p w14:paraId="64693521" w14:textId="77777777" w:rsidR="00131CB3" w:rsidRPr="00E80069" w:rsidRDefault="00131CB3" w:rsidP="009456CC">
            <w:pPr>
              <w:pStyle w:val="BTStandaardTabel"/>
              <w:spacing w:line="276" w:lineRule="auto"/>
              <w:rPr>
                <w:rFonts w:asciiTheme="minorHAnsi" w:hAnsiTheme="minorHAnsi" w:cstheme="minorHAnsi"/>
                <w:sz w:val="22"/>
                <w:szCs w:val="28"/>
              </w:rPr>
            </w:pPr>
          </w:p>
          <w:p w14:paraId="1C2D25F5" w14:textId="77777777" w:rsidR="00131CB3" w:rsidRPr="00E80069" w:rsidRDefault="00131CB3" w:rsidP="009456CC">
            <w:pPr>
              <w:pStyle w:val="BTStandaardTabel"/>
              <w:spacing w:line="276" w:lineRule="auto"/>
              <w:rPr>
                <w:rFonts w:asciiTheme="minorHAnsi" w:hAnsiTheme="minorHAnsi" w:cstheme="minorHAnsi"/>
                <w:sz w:val="22"/>
                <w:szCs w:val="28"/>
              </w:rPr>
            </w:pPr>
          </w:p>
          <w:p w14:paraId="72610F5E" w14:textId="77777777" w:rsidR="00131CB3" w:rsidRPr="00E80069" w:rsidRDefault="00131CB3" w:rsidP="009456CC">
            <w:pPr>
              <w:pStyle w:val="BTStandaardTabel"/>
              <w:spacing w:line="276" w:lineRule="auto"/>
              <w:rPr>
                <w:rFonts w:asciiTheme="minorHAnsi" w:hAnsiTheme="minorHAnsi" w:cstheme="minorHAnsi"/>
                <w:sz w:val="22"/>
                <w:szCs w:val="28"/>
              </w:rPr>
            </w:pPr>
          </w:p>
          <w:p w14:paraId="10977EB7" w14:textId="77777777" w:rsidR="00D10DE8" w:rsidRPr="00E80069" w:rsidRDefault="00D10DE8" w:rsidP="009456CC">
            <w:pPr>
              <w:pStyle w:val="BTStandaardTabel"/>
              <w:spacing w:line="276" w:lineRule="auto"/>
              <w:rPr>
                <w:rFonts w:asciiTheme="minorHAnsi" w:hAnsiTheme="minorHAnsi" w:cstheme="minorHAnsi"/>
                <w:sz w:val="22"/>
                <w:szCs w:val="28"/>
              </w:rPr>
            </w:pPr>
          </w:p>
          <w:p w14:paraId="1597EFFB" w14:textId="77777777" w:rsidR="00D10DE8" w:rsidRPr="00E80069" w:rsidRDefault="00D10DE8" w:rsidP="009456CC">
            <w:pPr>
              <w:pStyle w:val="BTStandaardTabel"/>
              <w:spacing w:line="276" w:lineRule="auto"/>
              <w:rPr>
                <w:rFonts w:asciiTheme="minorHAnsi" w:hAnsiTheme="minorHAnsi" w:cstheme="minorHAnsi"/>
                <w:sz w:val="22"/>
                <w:szCs w:val="28"/>
              </w:rPr>
            </w:pPr>
          </w:p>
          <w:p w14:paraId="7DAC6910" w14:textId="77777777" w:rsidR="00D10DE8" w:rsidRPr="00E80069" w:rsidRDefault="00D10DE8" w:rsidP="009456CC">
            <w:pPr>
              <w:pStyle w:val="BTStandaardTabel"/>
              <w:spacing w:line="276" w:lineRule="auto"/>
              <w:rPr>
                <w:rFonts w:asciiTheme="minorHAnsi" w:hAnsiTheme="minorHAnsi" w:cstheme="minorHAnsi"/>
                <w:sz w:val="22"/>
                <w:szCs w:val="28"/>
              </w:rPr>
            </w:pPr>
          </w:p>
          <w:p w14:paraId="6F727438" w14:textId="77777777" w:rsidR="00D10DE8" w:rsidRPr="00E80069" w:rsidRDefault="00D10DE8" w:rsidP="009456CC">
            <w:pPr>
              <w:pStyle w:val="BTStandaardTabel"/>
              <w:spacing w:line="276" w:lineRule="auto"/>
              <w:rPr>
                <w:rFonts w:asciiTheme="minorHAnsi" w:hAnsiTheme="minorHAnsi" w:cstheme="minorHAnsi"/>
                <w:sz w:val="22"/>
                <w:szCs w:val="28"/>
              </w:rPr>
            </w:pPr>
          </w:p>
          <w:p w14:paraId="69240CDC" w14:textId="77777777" w:rsidR="00D10DE8" w:rsidRPr="00E80069" w:rsidRDefault="00D10DE8" w:rsidP="009456CC">
            <w:pPr>
              <w:pStyle w:val="BTStandaardTabel"/>
              <w:spacing w:line="276" w:lineRule="auto"/>
              <w:rPr>
                <w:rFonts w:asciiTheme="minorHAnsi" w:hAnsiTheme="minorHAnsi" w:cstheme="minorHAnsi"/>
                <w:sz w:val="22"/>
                <w:szCs w:val="28"/>
              </w:rPr>
            </w:pPr>
          </w:p>
          <w:p w14:paraId="0B128086" w14:textId="00DE3F03" w:rsidR="00D10DE8" w:rsidRPr="00E80069" w:rsidRDefault="00D10DE8" w:rsidP="009456CC">
            <w:pPr>
              <w:pStyle w:val="BTStandaardTabel"/>
              <w:spacing w:line="276" w:lineRule="auto"/>
              <w:rPr>
                <w:rFonts w:asciiTheme="minorHAnsi" w:hAnsiTheme="minorHAnsi" w:cstheme="minorHAnsi"/>
                <w:sz w:val="22"/>
                <w:szCs w:val="28"/>
              </w:rPr>
            </w:pPr>
          </w:p>
        </w:tc>
      </w:tr>
    </w:tbl>
    <w:p w14:paraId="2D58DC37" w14:textId="77777777" w:rsidR="00D84449" w:rsidRPr="00E80069" w:rsidRDefault="00D84449" w:rsidP="009456CC">
      <w:pPr>
        <w:pStyle w:val="Plattetekst"/>
        <w:spacing w:line="276" w:lineRule="auto"/>
        <w:rPr>
          <w:rFonts w:asciiTheme="minorHAnsi" w:hAnsiTheme="minorHAnsi" w:cstheme="minorHAnsi"/>
          <w:i w:val="0"/>
          <w:color w:val="auto"/>
          <w:sz w:val="18"/>
          <w:szCs w:val="20"/>
        </w:rPr>
      </w:pPr>
      <w:r w:rsidRPr="00E80069">
        <w:rPr>
          <w:rFonts w:asciiTheme="minorHAnsi" w:hAnsiTheme="minorHAnsi" w:cstheme="minorHAnsi"/>
          <w:i w:val="0"/>
          <w:color w:val="auto"/>
          <w:sz w:val="18"/>
          <w:szCs w:val="20"/>
        </w:rPr>
        <w:lastRenderedPageBreak/>
        <w:t>*Zoveel te h</w:t>
      </w:r>
      <w:r w:rsidR="00F55EBD" w:rsidRPr="00E80069">
        <w:rPr>
          <w:rFonts w:asciiTheme="minorHAnsi" w:hAnsiTheme="minorHAnsi" w:cstheme="minorHAnsi"/>
          <w:i w:val="0"/>
          <w:color w:val="auto"/>
          <w:sz w:val="18"/>
          <w:szCs w:val="20"/>
        </w:rPr>
        <w:t xml:space="preserve">erhalen als er aan </w:t>
      </w:r>
      <w:proofErr w:type="spellStart"/>
      <w:r w:rsidR="00F55EBD" w:rsidRPr="00E80069">
        <w:rPr>
          <w:rFonts w:asciiTheme="minorHAnsi" w:hAnsiTheme="minorHAnsi" w:cstheme="minorHAnsi"/>
          <w:i w:val="0"/>
          <w:color w:val="auto"/>
          <w:sz w:val="18"/>
          <w:szCs w:val="20"/>
        </w:rPr>
        <w:t>combinanten</w:t>
      </w:r>
      <w:proofErr w:type="spellEnd"/>
      <w:r w:rsidR="00F55EBD" w:rsidRPr="00E80069">
        <w:rPr>
          <w:rFonts w:asciiTheme="minorHAnsi" w:hAnsiTheme="minorHAnsi" w:cstheme="minorHAnsi"/>
          <w:i w:val="0"/>
          <w:color w:val="auto"/>
          <w:sz w:val="18"/>
          <w:szCs w:val="20"/>
        </w:rPr>
        <w:t>/</w:t>
      </w:r>
      <w:r w:rsidRPr="00E80069">
        <w:rPr>
          <w:rFonts w:asciiTheme="minorHAnsi" w:hAnsiTheme="minorHAnsi" w:cstheme="minorHAnsi"/>
          <w:i w:val="0"/>
          <w:color w:val="auto"/>
          <w:sz w:val="18"/>
          <w:szCs w:val="20"/>
        </w:rPr>
        <w:t>samenwerkingspartners aan deze Aanbesteding meedoen.</w:t>
      </w:r>
    </w:p>
    <w:p w14:paraId="4504E9AB" w14:textId="77777777" w:rsidR="00D84449" w:rsidRPr="00E80069" w:rsidRDefault="00D84449" w:rsidP="009456CC">
      <w:pPr>
        <w:pStyle w:val="Plattetekst"/>
        <w:spacing w:line="276" w:lineRule="auto"/>
        <w:rPr>
          <w:rFonts w:asciiTheme="minorHAnsi" w:hAnsiTheme="minorHAnsi" w:cstheme="minorHAnsi"/>
          <w:i w:val="0"/>
          <w:color w:val="auto"/>
          <w:sz w:val="20"/>
          <w:szCs w:val="20"/>
        </w:rPr>
      </w:pPr>
    </w:p>
    <w:p w14:paraId="536E2795" w14:textId="1EBB603B" w:rsidR="00715930" w:rsidRPr="00E80069" w:rsidRDefault="00D84449" w:rsidP="009456CC">
      <w:pPr>
        <w:pStyle w:val="Plattetekst"/>
        <w:spacing w:line="276" w:lineRule="auto"/>
        <w:rPr>
          <w:rFonts w:asciiTheme="minorHAnsi" w:hAnsiTheme="minorHAnsi" w:cstheme="minorHAnsi"/>
          <w:i w:val="0"/>
          <w:color w:val="auto"/>
          <w:sz w:val="22"/>
          <w:szCs w:val="20"/>
        </w:rPr>
      </w:pPr>
      <w:r w:rsidRPr="00E80069">
        <w:rPr>
          <w:rFonts w:asciiTheme="minorHAnsi" w:hAnsiTheme="minorHAnsi" w:cstheme="minorHAnsi"/>
          <w:i w:val="0"/>
          <w:color w:val="auto"/>
          <w:sz w:val="22"/>
          <w:szCs w:val="20"/>
        </w:rPr>
        <w:t>Hiermee verklaart de penvoerder van het Samenwerkingsverband zich, same</w:t>
      </w:r>
      <w:r w:rsidR="00F55EBD" w:rsidRPr="00E80069">
        <w:rPr>
          <w:rFonts w:asciiTheme="minorHAnsi" w:hAnsiTheme="minorHAnsi" w:cstheme="minorHAnsi"/>
          <w:i w:val="0"/>
          <w:color w:val="auto"/>
          <w:sz w:val="22"/>
          <w:szCs w:val="20"/>
        </w:rPr>
        <w:t xml:space="preserve">n met de andere </w:t>
      </w:r>
      <w:proofErr w:type="spellStart"/>
      <w:r w:rsidR="00F55EBD" w:rsidRPr="00E80069">
        <w:rPr>
          <w:rFonts w:asciiTheme="minorHAnsi" w:hAnsiTheme="minorHAnsi" w:cstheme="minorHAnsi"/>
          <w:i w:val="0"/>
          <w:color w:val="auto"/>
          <w:sz w:val="22"/>
          <w:szCs w:val="20"/>
        </w:rPr>
        <w:t>combinantleden</w:t>
      </w:r>
      <w:proofErr w:type="spellEnd"/>
      <w:r w:rsidR="00F55EBD" w:rsidRPr="00E80069">
        <w:rPr>
          <w:rFonts w:asciiTheme="minorHAnsi" w:hAnsiTheme="minorHAnsi" w:cstheme="minorHAnsi"/>
          <w:i w:val="0"/>
          <w:color w:val="auto"/>
          <w:sz w:val="22"/>
          <w:szCs w:val="20"/>
        </w:rPr>
        <w:t>/</w:t>
      </w:r>
      <w:r w:rsidRPr="00E80069">
        <w:rPr>
          <w:rFonts w:asciiTheme="minorHAnsi" w:hAnsiTheme="minorHAnsi" w:cstheme="minorHAnsi"/>
          <w:i w:val="0"/>
          <w:color w:val="auto"/>
          <w:sz w:val="22"/>
          <w:szCs w:val="20"/>
        </w:rPr>
        <w:t xml:space="preserve">samenwerkingspartners, zowel gezamenlijk als hoofdelijk aansprakelijk voor de uitvoering van de gehele </w:t>
      </w:r>
      <w:r w:rsidR="00CE1988" w:rsidRPr="00E80069">
        <w:rPr>
          <w:rFonts w:asciiTheme="minorHAnsi" w:hAnsiTheme="minorHAnsi" w:cstheme="minorHAnsi"/>
          <w:i w:val="0"/>
          <w:color w:val="auto"/>
          <w:sz w:val="22"/>
          <w:szCs w:val="20"/>
        </w:rPr>
        <w:t>O</w:t>
      </w:r>
      <w:r w:rsidRPr="00E80069">
        <w:rPr>
          <w:rFonts w:asciiTheme="minorHAnsi" w:hAnsiTheme="minorHAnsi" w:cstheme="minorHAnsi"/>
          <w:i w:val="0"/>
          <w:color w:val="auto"/>
          <w:sz w:val="22"/>
          <w:szCs w:val="20"/>
        </w:rPr>
        <w:t>pdracht en vrijwaren zij de Opdrachtgever van deze aansprakelijkheid:</w:t>
      </w:r>
    </w:p>
    <w:p w14:paraId="3DFEA976" w14:textId="77777777" w:rsidR="00241C5C" w:rsidRPr="00E80069" w:rsidRDefault="00241C5C" w:rsidP="00241C5C">
      <w:pPr>
        <w:pStyle w:val="Plattetekst"/>
        <w:spacing w:before="240" w:line="276" w:lineRule="auto"/>
        <w:rPr>
          <w:rFonts w:asciiTheme="minorHAnsi" w:hAnsiTheme="minorHAnsi" w:cstheme="minorHAnsi"/>
          <w:i w:val="0"/>
          <w:color w:val="auto"/>
          <w:sz w:val="22"/>
          <w:szCs w:val="20"/>
        </w:rPr>
      </w:pPr>
      <w:bookmarkStart w:id="894" w:name="_Toc214605272"/>
      <w:bookmarkStart w:id="895" w:name="_Toc214804900"/>
      <w:bookmarkStart w:id="896" w:name="_Toc215048437"/>
      <w:bookmarkStart w:id="897" w:name="_Toc215310787"/>
      <w:bookmarkStart w:id="898" w:name="_Toc222633367"/>
      <w:bookmarkStart w:id="899" w:name="_Toc227587149"/>
      <w:bookmarkStart w:id="900" w:name="_Toc2328513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35AE1603" w14:textId="77777777" w:rsidTr="007125B9">
        <w:tc>
          <w:tcPr>
            <w:tcW w:w="5000" w:type="pct"/>
            <w:gridSpan w:val="2"/>
            <w:shd w:val="clear" w:color="auto" w:fill="0070C0"/>
          </w:tcPr>
          <w:p w14:paraId="37CFB060"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7D0525E2" w14:textId="77777777" w:rsidTr="007125B9">
        <w:tc>
          <w:tcPr>
            <w:tcW w:w="1953" w:type="pct"/>
          </w:tcPr>
          <w:p w14:paraId="728F4156"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7CCA6EAF"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448F917C" w14:textId="77777777" w:rsidTr="007125B9">
        <w:tc>
          <w:tcPr>
            <w:tcW w:w="1953" w:type="pct"/>
          </w:tcPr>
          <w:p w14:paraId="498B481C"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7F5A417F"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336A3C59" w14:textId="77777777" w:rsidTr="007125B9">
        <w:tc>
          <w:tcPr>
            <w:tcW w:w="1953" w:type="pct"/>
          </w:tcPr>
          <w:p w14:paraId="52CD0EB3"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1FB9BBE6"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68035323" w14:textId="77777777" w:rsidTr="007125B9">
        <w:tc>
          <w:tcPr>
            <w:tcW w:w="1953" w:type="pct"/>
          </w:tcPr>
          <w:p w14:paraId="0D99FB5A"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674C5714"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76B57A9F" w14:textId="77777777" w:rsidR="00213FE5" w:rsidRPr="00E80069" w:rsidRDefault="00213FE5" w:rsidP="007125B9">
            <w:pPr>
              <w:pStyle w:val="BTStandaardTabel"/>
              <w:spacing w:line="276" w:lineRule="auto"/>
              <w:rPr>
                <w:rFonts w:asciiTheme="minorHAnsi" w:hAnsiTheme="minorHAnsi" w:cstheme="minorHAnsi"/>
                <w:sz w:val="22"/>
              </w:rPr>
            </w:pPr>
          </w:p>
          <w:p w14:paraId="2B2E163B" w14:textId="77777777" w:rsidR="00213FE5" w:rsidRPr="00E80069" w:rsidRDefault="00213FE5" w:rsidP="007125B9">
            <w:pPr>
              <w:pStyle w:val="BTStandaardTabel"/>
              <w:spacing w:line="276" w:lineRule="auto"/>
              <w:rPr>
                <w:rFonts w:asciiTheme="minorHAnsi" w:hAnsiTheme="minorHAnsi" w:cstheme="minorHAnsi"/>
                <w:sz w:val="22"/>
              </w:rPr>
            </w:pPr>
          </w:p>
          <w:p w14:paraId="2217A1A3" w14:textId="77777777" w:rsidR="00213FE5" w:rsidRPr="00E80069" w:rsidRDefault="00213FE5" w:rsidP="007125B9">
            <w:pPr>
              <w:pStyle w:val="BTStandaardTabel"/>
              <w:spacing w:line="276" w:lineRule="auto"/>
              <w:rPr>
                <w:rFonts w:asciiTheme="minorHAnsi" w:hAnsiTheme="minorHAnsi" w:cstheme="minorHAnsi"/>
                <w:sz w:val="22"/>
              </w:rPr>
            </w:pPr>
          </w:p>
          <w:p w14:paraId="7FA0B9A3" w14:textId="77777777" w:rsidR="00213FE5" w:rsidRPr="00E80069" w:rsidRDefault="00213FE5" w:rsidP="007125B9">
            <w:pPr>
              <w:pStyle w:val="BTStandaardTabel"/>
              <w:spacing w:line="276" w:lineRule="auto"/>
              <w:rPr>
                <w:rFonts w:asciiTheme="minorHAnsi" w:hAnsiTheme="minorHAnsi" w:cstheme="minorHAnsi"/>
                <w:sz w:val="22"/>
              </w:rPr>
            </w:pPr>
          </w:p>
          <w:p w14:paraId="53FE90BC"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1875BA2D" w14:textId="77777777" w:rsidTr="007125B9">
        <w:tc>
          <w:tcPr>
            <w:tcW w:w="1953" w:type="pct"/>
          </w:tcPr>
          <w:p w14:paraId="6299538F"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2F2779BB" w14:textId="77777777" w:rsidR="00213FE5" w:rsidRPr="00E80069" w:rsidRDefault="00213FE5" w:rsidP="007125B9">
            <w:pPr>
              <w:pStyle w:val="BTStandaardTabel"/>
              <w:spacing w:line="276" w:lineRule="auto"/>
              <w:rPr>
                <w:rFonts w:asciiTheme="minorHAnsi" w:hAnsiTheme="minorHAnsi" w:cstheme="minorHAnsi"/>
                <w:sz w:val="22"/>
              </w:rPr>
            </w:pPr>
          </w:p>
        </w:tc>
      </w:tr>
    </w:tbl>
    <w:p w14:paraId="7DFB5E10" w14:textId="77777777" w:rsidR="00664C7D" w:rsidRPr="00E80069" w:rsidRDefault="00664C7D" w:rsidP="009456CC">
      <w:pPr>
        <w:pStyle w:val="BTSubParagraaf"/>
        <w:numPr>
          <w:ilvl w:val="0"/>
          <w:numId w:val="0"/>
        </w:numPr>
        <w:ind w:left="567" w:hanging="567"/>
        <w:rPr>
          <w:rFonts w:asciiTheme="minorHAnsi" w:hAnsiTheme="minorHAnsi" w:cstheme="minorHAnsi"/>
        </w:rPr>
      </w:pPr>
    </w:p>
    <w:p w14:paraId="67F2FF9E" w14:textId="77777777" w:rsidR="007C3ED9" w:rsidRPr="00E80069" w:rsidRDefault="007C3ED9" w:rsidP="009456CC">
      <w:pPr>
        <w:spacing w:after="0"/>
        <w:rPr>
          <w:rFonts w:asciiTheme="minorHAnsi" w:hAnsiTheme="minorHAnsi" w:cstheme="minorHAnsi"/>
          <w:b/>
        </w:rPr>
      </w:pPr>
      <w:r w:rsidRPr="00E80069">
        <w:rPr>
          <w:rFonts w:asciiTheme="minorHAnsi" w:hAnsiTheme="minorHAnsi" w:cstheme="minorHAnsi"/>
        </w:rPr>
        <w:br w:type="page"/>
      </w:r>
    </w:p>
    <w:p w14:paraId="2F5475FD" w14:textId="471767B9" w:rsidR="00D84449" w:rsidRPr="00E80069" w:rsidRDefault="00D84449" w:rsidP="009456CC">
      <w:pPr>
        <w:pStyle w:val="BTSubParagraaf"/>
        <w:numPr>
          <w:ilvl w:val="0"/>
          <w:numId w:val="0"/>
        </w:numPr>
        <w:ind w:left="567" w:hanging="567"/>
        <w:rPr>
          <w:rFonts w:asciiTheme="minorHAnsi" w:hAnsiTheme="minorHAnsi" w:cstheme="minorHAnsi"/>
          <w:sz w:val="22"/>
        </w:rPr>
      </w:pPr>
      <w:r w:rsidRPr="00E80069">
        <w:rPr>
          <w:rFonts w:asciiTheme="minorHAnsi" w:hAnsiTheme="minorHAnsi" w:cstheme="minorHAnsi"/>
          <w:sz w:val="22"/>
        </w:rPr>
        <w:lastRenderedPageBreak/>
        <w:t>C. Bereidheidverklaring</w:t>
      </w:r>
      <w:bookmarkEnd w:id="894"/>
      <w:bookmarkEnd w:id="895"/>
      <w:bookmarkEnd w:id="896"/>
      <w:bookmarkEnd w:id="897"/>
      <w:bookmarkEnd w:id="898"/>
      <w:bookmarkEnd w:id="899"/>
      <w:bookmarkEnd w:id="900"/>
    </w:p>
    <w:p w14:paraId="563F2D38" w14:textId="77777777" w:rsidR="00D84449" w:rsidRPr="00E80069" w:rsidRDefault="00D84449" w:rsidP="009456CC">
      <w:pPr>
        <w:pStyle w:val="Plattetekst"/>
        <w:spacing w:line="276" w:lineRule="auto"/>
        <w:rPr>
          <w:rFonts w:asciiTheme="minorHAnsi" w:hAnsiTheme="minorHAnsi" w:cstheme="minorHAnsi"/>
          <w:color w:val="auto"/>
          <w:sz w:val="22"/>
          <w:szCs w:val="20"/>
        </w:rPr>
      </w:pPr>
      <w:bookmarkStart w:id="901" w:name="_Toc214605273"/>
      <w:bookmarkStart w:id="902" w:name="_Toc214804901"/>
      <w:bookmarkStart w:id="903" w:name="_Toc215048438"/>
      <w:bookmarkStart w:id="904" w:name="_Toc215310788"/>
      <w:bookmarkStart w:id="905" w:name="_Toc222633368"/>
      <w:bookmarkStart w:id="906" w:name="_Toc227587150"/>
      <w:bookmarkStart w:id="907" w:name="_Toc232851355"/>
      <w:r w:rsidRPr="00E80069">
        <w:rPr>
          <w:rFonts w:asciiTheme="minorHAnsi" w:hAnsiTheme="minorHAnsi" w:cstheme="minorHAnsi"/>
          <w:color w:val="auto"/>
          <w:sz w:val="22"/>
          <w:szCs w:val="20"/>
        </w:rPr>
        <w:t>Voeg deze verklaring alleen toe als deze op u van toepassing is.</w:t>
      </w:r>
      <w:bookmarkEnd w:id="901"/>
      <w:bookmarkEnd w:id="902"/>
      <w:bookmarkEnd w:id="903"/>
      <w:bookmarkEnd w:id="904"/>
      <w:bookmarkEnd w:id="905"/>
      <w:bookmarkEnd w:id="906"/>
      <w:bookmarkEnd w:id="907"/>
    </w:p>
    <w:p w14:paraId="50B6B408" w14:textId="76120191" w:rsidR="00D84449" w:rsidRPr="00E80069" w:rsidRDefault="00D84449" w:rsidP="00FC2CB9">
      <w:pPr>
        <w:pStyle w:val="Plattetekst"/>
        <w:spacing w:before="240" w:after="240" w:line="276" w:lineRule="auto"/>
        <w:rPr>
          <w:rFonts w:asciiTheme="minorHAnsi" w:hAnsiTheme="minorHAnsi" w:cstheme="minorHAnsi"/>
          <w:i w:val="0"/>
          <w:color w:val="auto"/>
          <w:sz w:val="22"/>
          <w:szCs w:val="20"/>
        </w:rPr>
      </w:pPr>
      <w:r w:rsidRPr="00E80069">
        <w:rPr>
          <w:rFonts w:asciiTheme="minorHAnsi" w:hAnsiTheme="minorHAnsi" w:cstheme="minorHAnsi"/>
          <w:i w:val="0"/>
          <w:iCs/>
          <w:color w:val="auto"/>
          <w:sz w:val="22"/>
          <w:szCs w:val="20"/>
        </w:rPr>
        <w:t>[Statutaire naam hiërarchisch hoogste groepsmaatschappij]</w:t>
      </w:r>
      <w:r w:rsidRPr="00E80069">
        <w:rPr>
          <w:rFonts w:asciiTheme="minorHAnsi" w:hAnsiTheme="minorHAnsi" w:cstheme="minorHAnsi"/>
          <w:i w:val="0"/>
          <w:color w:val="auto"/>
          <w:sz w:val="22"/>
          <w:szCs w:val="20"/>
        </w:rPr>
        <w:t xml:space="preserve"> is bereid onvoorwaardelijk te garanderen en onherroepelijk aan de Opdrachtgever toe te zeggen bij wijze van zelfstandige verbintenis jegens de Opdrachtgever dat </w:t>
      </w:r>
      <w:r w:rsidRPr="00E80069">
        <w:rPr>
          <w:rFonts w:asciiTheme="minorHAnsi" w:hAnsiTheme="minorHAnsi" w:cstheme="minorHAnsi"/>
          <w:i w:val="0"/>
          <w:iCs/>
          <w:color w:val="auto"/>
          <w:sz w:val="22"/>
          <w:szCs w:val="20"/>
        </w:rPr>
        <w:t>(i)[statutaire naam Inschrijver]</w:t>
      </w:r>
      <w:r w:rsidRPr="00E80069">
        <w:rPr>
          <w:rFonts w:asciiTheme="minorHAnsi" w:hAnsiTheme="minorHAnsi" w:cstheme="minorHAnsi"/>
          <w:i w:val="0"/>
          <w:color w:val="auto"/>
          <w:sz w:val="22"/>
          <w:szCs w:val="20"/>
        </w:rPr>
        <w:t xml:space="preserve"> alle verbintenissen uit hoofde van de overeenkomst die door de Opdrachtgever met </w:t>
      </w:r>
      <w:r w:rsidRPr="00E80069">
        <w:rPr>
          <w:rFonts w:asciiTheme="minorHAnsi" w:hAnsiTheme="minorHAnsi" w:cstheme="minorHAnsi"/>
          <w:i w:val="0"/>
          <w:iCs/>
          <w:color w:val="auto"/>
          <w:sz w:val="22"/>
          <w:szCs w:val="20"/>
        </w:rPr>
        <w:t>[statutaire naam Inschrijver]</w:t>
      </w:r>
      <w:r w:rsidRPr="00E80069">
        <w:rPr>
          <w:rFonts w:asciiTheme="minorHAnsi" w:hAnsiTheme="minorHAnsi" w:cstheme="minorHAnsi"/>
          <w:i w:val="0"/>
          <w:color w:val="auto"/>
          <w:sz w:val="22"/>
          <w:szCs w:val="20"/>
        </w:rPr>
        <w:t xml:space="preserve"> zal worden gesloten naar aanleiding van de Aanbesteding van de </w:t>
      </w:r>
      <w:r w:rsidR="008143F0" w:rsidRPr="00E80069">
        <w:rPr>
          <w:rFonts w:asciiTheme="minorHAnsi" w:hAnsiTheme="minorHAnsi" w:cstheme="minorHAnsi"/>
          <w:i w:val="0"/>
          <w:color w:val="auto"/>
          <w:sz w:val="22"/>
          <w:szCs w:val="20"/>
        </w:rPr>
        <w:t>Opdracht zoals omschreven in het Aanbestedingsdocument</w:t>
      </w:r>
      <w:r w:rsidRPr="00E80069">
        <w:rPr>
          <w:rFonts w:asciiTheme="minorHAnsi" w:hAnsiTheme="minorHAnsi" w:cstheme="minorHAnsi"/>
          <w:i w:val="0"/>
          <w:color w:val="auto"/>
          <w:sz w:val="22"/>
          <w:szCs w:val="20"/>
        </w:rPr>
        <w:t xml:space="preserve"> </w:t>
      </w:r>
      <w:r w:rsidR="00146237" w:rsidRPr="00E80069">
        <w:rPr>
          <w:rFonts w:asciiTheme="minorHAnsi" w:hAnsiTheme="minorHAnsi" w:cstheme="minorHAnsi"/>
          <w:i w:val="0"/>
          <w:color w:val="auto"/>
          <w:sz w:val="22"/>
          <w:szCs w:val="20"/>
        </w:rPr>
        <w:t xml:space="preserve">van </w:t>
      </w:r>
      <w:r w:rsidR="005A473B" w:rsidRPr="00E80069">
        <w:rPr>
          <w:rFonts w:asciiTheme="minorHAnsi" w:hAnsiTheme="minorHAnsi" w:cstheme="minorHAnsi"/>
          <w:i w:val="0"/>
          <w:color w:val="auto"/>
          <w:sz w:val="22"/>
          <w:szCs w:val="20"/>
        </w:rPr>
        <w:t>De Regio</w:t>
      </w:r>
      <w:r w:rsidR="00070AAB" w:rsidRPr="00E80069">
        <w:rPr>
          <w:rFonts w:asciiTheme="minorHAnsi" w:hAnsiTheme="minorHAnsi" w:cstheme="minorHAnsi"/>
          <w:i w:val="0"/>
          <w:color w:val="auto"/>
          <w:sz w:val="22"/>
          <w:szCs w:val="20"/>
        </w:rPr>
        <w:t xml:space="preserve"> </w:t>
      </w:r>
      <w:r w:rsidRPr="00E80069">
        <w:rPr>
          <w:rFonts w:asciiTheme="minorHAnsi" w:hAnsiTheme="minorHAnsi" w:cstheme="minorHAnsi"/>
          <w:i w:val="0"/>
          <w:color w:val="auto"/>
          <w:sz w:val="22"/>
          <w:szCs w:val="20"/>
        </w:rPr>
        <w:t>(hierna: de “</w:t>
      </w:r>
      <w:r w:rsidR="00391400" w:rsidRPr="00E80069">
        <w:rPr>
          <w:rFonts w:asciiTheme="minorHAnsi" w:hAnsiTheme="minorHAnsi" w:cstheme="minorHAnsi"/>
          <w:i w:val="0"/>
          <w:color w:val="auto"/>
          <w:sz w:val="22"/>
          <w:szCs w:val="20"/>
        </w:rPr>
        <w:t>Opdracht</w:t>
      </w:r>
      <w:r w:rsidR="0059550E" w:rsidRPr="00E80069">
        <w:rPr>
          <w:rFonts w:asciiTheme="minorHAnsi" w:hAnsiTheme="minorHAnsi" w:cstheme="minorHAnsi"/>
          <w:i w:val="0"/>
          <w:color w:val="auto"/>
          <w:sz w:val="22"/>
          <w:szCs w:val="20"/>
        </w:rPr>
        <w:t>o</w:t>
      </w:r>
      <w:r w:rsidR="0016153D" w:rsidRPr="00E80069">
        <w:rPr>
          <w:rFonts w:asciiTheme="minorHAnsi" w:hAnsiTheme="minorHAnsi" w:cstheme="minorHAnsi"/>
          <w:i w:val="0"/>
          <w:color w:val="auto"/>
          <w:sz w:val="22"/>
          <w:szCs w:val="20"/>
        </w:rPr>
        <w:t>vereenkomst</w:t>
      </w:r>
      <w:r w:rsidRPr="00E80069">
        <w:rPr>
          <w:rFonts w:asciiTheme="minorHAnsi" w:hAnsiTheme="minorHAnsi" w:cstheme="minorHAnsi"/>
          <w:i w:val="0"/>
          <w:color w:val="auto"/>
          <w:sz w:val="22"/>
          <w:szCs w:val="20"/>
        </w:rPr>
        <w:t xml:space="preserve">”) deugdelijk, tijdig en volledig zal nakomen, </w:t>
      </w:r>
      <w:r w:rsidRPr="00E80069">
        <w:rPr>
          <w:rFonts w:asciiTheme="minorHAnsi" w:hAnsiTheme="minorHAnsi" w:cstheme="minorHAnsi"/>
          <w:i w:val="0"/>
          <w:iCs/>
          <w:color w:val="auto"/>
          <w:sz w:val="22"/>
          <w:szCs w:val="20"/>
        </w:rPr>
        <w:t>(ii)</w:t>
      </w:r>
      <w:r w:rsidRPr="00E80069">
        <w:rPr>
          <w:rFonts w:asciiTheme="minorHAnsi" w:hAnsiTheme="minorHAnsi" w:cstheme="minorHAnsi"/>
          <w:i w:val="0"/>
          <w:color w:val="auto"/>
          <w:sz w:val="22"/>
          <w:szCs w:val="20"/>
        </w:rPr>
        <w:t xml:space="preserve"> dat </w:t>
      </w:r>
      <w:r w:rsidRPr="00E80069">
        <w:rPr>
          <w:rFonts w:asciiTheme="minorHAnsi" w:hAnsiTheme="minorHAnsi" w:cstheme="minorHAnsi"/>
          <w:i w:val="0"/>
          <w:iCs/>
          <w:color w:val="auto"/>
          <w:sz w:val="22"/>
          <w:szCs w:val="20"/>
        </w:rPr>
        <w:t>[statutaire naam hiërarchisch hoogste groepsmaatschappij]</w:t>
      </w:r>
      <w:r w:rsidRPr="00E80069">
        <w:rPr>
          <w:rFonts w:asciiTheme="minorHAnsi" w:hAnsiTheme="minorHAnsi" w:cstheme="minorHAnsi"/>
          <w:i w:val="0"/>
          <w:color w:val="auto"/>
          <w:sz w:val="22"/>
          <w:szCs w:val="20"/>
        </w:rPr>
        <w:t xml:space="preserve"> ingeval </w:t>
      </w:r>
      <w:r w:rsidRPr="00E80069">
        <w:rPr>
          <w:rFonts w:asciiTheme="minorHAnsi" w:hAnsiTheme="minorHAnsi" w:cstheme="minorHAnsi"/>
          <w:i w:val="0"/>
          <w:iCs/>
          <w:color w:val="auto"/>
          <w:sz w:val="22"/>
          <w:szCs w:val="20"/>
        </w:rPr>
        <w:t>[statutaire naam Inschrijver]</w:t>
      </w:r>
      <w:r w:rsidRPr="00E80069">
        <w:rPr>
          <w:rFonts w:asciiTheme="minorHAnsi" w:hAnsiTheme="minorHAnsi" w:cstheme="minorHAnsi"/>
          <w:i w:val="0"/>
          <w:color w:val="auto"/>
          <w:sz w:val="22"/>
          <w:szCs w:val="20"/>
        </w:rPr>
        <w:t xml:space="preserve"> op enigerlei wijze in gebreke blijft bij de nakoming van haar verbintenissen uit hoofde van de </w:t>
      </w:r>
      <w:r w:rsidR="0030045D" w:rsidRPr="00E80069">
        <w:rPr>
          <w:rFonts w:asciiTheme="minorHAnsi" w:hAnsiTheme="minorHAnsi" w:cstheme="minorHAnsi"/>
          <w:i w:val="0"/>
          <w:color w:val="auto"/>
          <w:sz w:val="22"/>
          <w:szCs w:val="20"/>
        </w:rPr>
        <w:t>Overeenkomst</w:t>
      </w:r>
      <w:r w:rsidRPr="00E80069">
        <w:rPr>
          <w:rFonts w:asciiTheme="minorHAnsi" w:hAnsiTheme="minorHAnsi" w:cstheme="minorHAnsi"/>
          <w:i w:val="0"/>
          <w:color w:val="auto"/>
          <w:sz w:val="22"/>
          <w:szCs w:val="20"/>
        </w:rPr>
        <w:t xml:space="preserve"> omgaand zal zorg dragen voor de deugdelijke, tijdige en volledige nakoming van die verbintenissen en </w:t>
      </w:r>
      <w:r w:rsidRPr="00E80069">
        <w:rPr>
          <w:rFonts w:asciiTheme="minorHAnsi" w:hAnsiTheme="minorHAnsi" w:cstheme="minorHAnsi"/>
          <w:i w:val="0"/>
          <w:iCs/>
          <w:color w:val="auto"/>
          <w:sz w:val="22"/>
          <w:szCs w:val="20"/>
        </w:rPr>
        <w:t>(iii)</w:t>
      </w:r>
      <w:r w:rsidRPr="00E80069">
        <w:rPr>
          <w:rFonts w:asciiTheme="minorHAnsi" w:hAnsiTheme="minorHAnsi" w:cstheme="minorHAnsi"/>
          <w:i w:val="0"/>
          <w:color w:val="auto"/>
          <w:sz w:val="22"/>
          <w:szCs w:val="20"/>
        </w:rPr>
        <w:t xml:space="preserve"> dat </w:t>
      </w:r>
      <w:r w:rsidRPr="00E80069">
        <w:rPr>
          <w:rFonts w:asciiTheme="minorHAnsi" w:hAnsiTheme="minorHAnsi" w:cstheme="minorHAnsi"/>
          <w:i w:val="0"/>
          <w:iCs/>
          <w:color w:val="auto"/>
          <w:sz w:val="22"/>
          <w:szCs w:val="20"/>
        </w:rPr>
        <w:t>[statutaire naam hiërarchisch hoogste groepsmaatschappij]</w:t>
      </w:r>
      <w:r w:rsidRPr="00E80069">
        <w:rPr>
          <w:rFonts w:asciiTheme="minorHAnsi" w:hAnsiTheme="minorHAnsi" w:cstheme="minorHAnsi"/>
          <w:i w:val="0"/>
          <w:color w:val="auto"/>
          <w:sz w:val="22"/>
          <w:szCs w:val="20"/>
        </w:rPr>
        <w:t xml:space="preserve"> zich jegens de Opdrachtgever bereid verklaart zich onvoorwaardelijk en hoofdelijk aansprakelijk te stellen voor de deugdelijke, tijdige en volledige nakoming van alle verbintenissen uit hoofde van </w:t>
      </w:r>
      <w:r w:rsidRPr="00E80069">
        <w:rPr>
          <w:rFonts w:asciiTheme="minorHAnsi" w:hAnsiTheme="minorHAnsi" w:cstheme="minorHAnsi"/>
          <w:i w:val="0"/>
          <w:iCs/>
          <w:color w:val="auto"/>
          <w:sz w:val="22"/>
          <w:szCs w:val="20"/>
        </w:rPr>
        <w:t>(a)</w:t>
      </w:r>
      <w:r w:rsidRPr="00E80069">
        <w:rPr>
          <w:rFonts w:asciiTheme="minorHAnsi" w:hAnsiTheme="minorHAnsi" w:cstheme="minorHAnsi"/>
          <w:i w:val="0"/>
          <w:color w:val="auto"/>
          <w:sz w:val="22"/>
          <w:szCs w:val="20"/>
        </w:rPr>
        <w:t xml:space="preserve"> de </w:t>
      </w:r>
      <w:r w:rsidR="0030045D" w:rsidRPr="00E80069">
        <w:rPr>
          <w:rFonts w:asciiTheme="minorHAnsi" w:hAnsiTheme="minorHAnsi" w:cstheme="minorHAnsi"/>
          <w:i w:val="0"/>
          <w:color w:val="auto"/>
          <w:sz w:val="22"/>
          <w:szCs w:val="20"/>
        </w:rPr>
        <w:t>Overeenkomst</w:t>
      </w:r>
      <w:r w:rsidRPr="00E80069">
        <w:rPr>
          <w:rFonts w:asciiTheme="minorHAnsi" w:hAnsiTheme="minorHAnsi" w:cstheme="minorHAnsi"/>
          <w:i w:val="0"/>
          <w:color w:val="auto"/>
          <w:sz w:val="22"/>
          <w:szCs w:val="20"/>
        </w:rPr>
        <w:t xml:space="preserve"> en </w:t>
      </w:r>
      <w:r w:rsidRPr="00E80069">
        <w:rPr>
          <w:rFonts w:asciiTheme="minorHAnsi" w:hAnsiTheme="minorHAnsi" w:cstheme="minorHAnsi"/>
          <w:i w:val="0"/>
          <w:iCs/>
          <w:color w:val="auto"/>
          <w:sz w:val="22"/>
          <w:szCs w:val="20"/>
        </w:rPr>
        <w:t>(b)</w:t>
      </w:r>
      <w:r w:rsidRPr="00E80069">
        <w:rPr>
          <w:rFonts w:asciiTheme="minorHAnsi" w:hAnsiTheme="minorHAnsi" w:cstheme="minorHAnsi"/>
          <w:i w:val="0"/>
          <w:color w:val="auto"/>
          <w:sz w:val="22"/>
          <w:szCs w:val="20"/>
        </w:rPr>
        <w:t xml:space="preserve"> deze concerngarantie.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213FE5" w:rsidRPr="00E80069" w14:paraId="2CB7364C" w14:textId="77777777" w:rsidTr="007125B9">
        <w:tc>
          <w:tcPr>
            <w:tcW w:w="5000" w:type="pct"/>
            <w:gridSpan w:val="2"/>
            <w:shd w:val="clear" w:color="auto" w:fill="0070C0"/>
          </w:tcPr>
          <w:p w14:paraId="3CF561D6" w14:textId="77777777" w:rsidR="00213FE5" w:rsidRPr="00E80069" w:rsidRDefault="00213FE5" w:rsidP="007125B9">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213FE5" w:rsidRPr="00E80069" w14:paraId="7FE70CE2" w14:textId="77777777" w:rsidTr="007125B9">
        <w:tc>
          <w:tcPr>
            <w:tcW w:w="1953" w:type="pct"/>
          </w:tcPr>
          <w:p w14:paraId="0BAAC19A"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tc>
        <w:tc>
          <w:tcPr>
            <w:tcW w:w="3047" w:type="pct"/>
          </w:tcPr>
          <w:p w14:paraId="30D1E911"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6D0E479E" w14:textId="77777777" w:rsidTr="007125B9">
        <w:tc>
          <w:tcPr>
            <w:tcW w:w="1953" w:type="pct"/>
          </w:tcPr>
          <w:p w14:paraId="5DE646E4"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rechtsgeldige ondertekenaar</w:t>
            </w:r>
          </w:p>
        </w:tc>
        <w:tc>
          <w:tcPr>
            <w:tcW w:w="3047" w:type="pct"/>
          </w:tcPr>
          <w:p w14:paraId="663A7E5B"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5714D6BC" w14:textId="77777777" w:rsidTr="007125B9">
        <w:tc>
          <w:tcPr>
            <w:tcW w:w="1953" w:type="pct"/>
          </w:tcPr>
          <w:p w14:paraId="57DE5B14"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0858F0A6"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1A42976E" w14:textId="77777777" w:rsidTr="007125B9">
        <w:tc>
          <w:tcPr>
            <w:tcW w:w="1953" w:type="pct"/>
          </w:tcPr>
          <w:p w14:paraId="557EE09C"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7F7B933D" w14:textId="77777777" w:rsidR="00213FE5" w:rsidRPr="00E80069" w:rsidRDefault="00213FE5" w:rsidP="007125B9">
            <w:pPr>
              <w:pStyle w:val="BTStandaardTabel"/>
              <w:spacing w:line="276" w:lineRule="auto"/>
              <w:rPr>
                <w:rFonts w:asciiTheme="minorHAnsi" w:hAnsiTheme="minorHAnsi" w:cstheme="minorHAnsi"/>
                <w:sz w:val="22"/>
              </w:rPr>
            </w:pPr>
          </w:p>
        </w:tc>
        <w:tc>
          <w:tcPr>
            <w:tcW w:w="3047" w:type="pct"/>
          </w:tcPr>
          <w:p w14:paraId="42CC91CE" w14:textId="77777777" w:rsidR="00213FE5" w:rsidRPr="00E80069" w:rsidRDefault="00213FE5" w:rsidP="007125B9">
            <w:pPr>
              <w:pStyle w:val="BTStandaardTabel"/>
              <w:spacing w:line="276" w:lineRule="auto"/>
              <w:rPr>
                <w:rFonts w:asciiTheme="minorHAnsi" w:hAnsiTheme="minorHAnsi" w:cstheme="minorHAnsi"/>
                <w:sz w:val="22"/>
              </w:rPr>
            </w:pPr>
          </w:p>
          <w:p w14:paraId="3D027569" w14:textId="77777777" w:rsidR="00213FE5" w:rsidRPr="00E80069" w:rsidRDefault="00213FE5" w:rsidP="007125B9">
            <w:pPr>
              <w:pStyle w:val="BTStandaardTabel"/>
              <w:spacing w:line="276" w:lineRule="auto"/>
              <w:rPr>
                <w:rFonts w:asciiTheme="minorHAnsi" w:hAnsiTheme="minorHAnsi" w:cstheme="minorHAnsi"/>
                <w:sz w:val="22"/>
              </w:rPr>
            </w:pPr>
          </w:p>
          <w:p w14:paraId="225F145D" w14:textId="77777777" w:rsidR="00213FE5" w:rsidRPr="00E80069" w:rsidRDefault="00213FE5" w:rsidP="007125B9">
            <w:pPr>
              <w:pStyle w:val="BTStandaardTabel"/>
              <w:spacing w:line="276" w:lineRule="auto"/>
              <w:rPr>
                <w:rFonts w:asciiTheme="minorHAnsi" w:hAnsiTheme="minorHAnsi" w:cstheme="minorHAnsi"/>
                <w:sz w:val="22"/>
              </w:rPr>
            </w:pPr>
          </w:p>
          <w:p w14:paraId="349CF7BF" w14:textId="77777777" w:rsidR="00213FE5" w:rsidRPr="00E80069" w:rsidRDefault="00213FE5" w:rsidP="007125B9">
            <w:pPr>
              <w:pStyle w:val="BTStandaardTabel"/>
              <w:spacing w:line="276" w:lineRule="auto"/>
              <w:rPr>
                <w:rFonts w:asciiTheme="minorHAnsi" w:hAnsiTheme="minorHAnsi" w:cstheme="minorHAnsi"/>
                <w:sz w:val="22"/>
              </w:rPr>
            </w:pPr>
          </w:p>
          <w:p w14:paraId="04D92A90" w14:textId="77777777" w:rsidR="00213FE5" w:rsidRPr="00E80069" w:rsidRDefault="00213FE5" w:rsidP="007125B9">
            <w:pPr>
              <w:pStyle w:val="BTStandaardTabel"/>
              <w:spacing w:line="276" w:lineRule="auto"/>
              <w:rPr>
                <w:rFonts w:asciiTheme="minorHAnsi" w:hAnsiTheme="minorHAnsi" w:cstheme="minorHAnsi"/>
                <w:sz w:val="22"/>
              </w:rPr>
            </w:pPr>
          </w:p>
        </w:tc>
      </w:tr>
      <w:tr w:rsidR="00213FE5" w:rsidRPr="00E80069" w14:paraId="36DEC173" w14:textId="77777777" w:rsidTr="007125B9">
        <w:tc>
          <w:tcPr>
            <w:tcW w:w="1953" w:type="pct"/>
          </w:tcPr>
          <w:p w14:paraId="07B80485" w14:textId="77777777" w:rsidR="00213FE5" w:rsidRPr="00E80069" w:rsidRDefault="00213FE5" w:rsidP="007125B9">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39922694" w14:textId="77777777" w:rsidR="00213FE5" w:rsidRPr="00E80069" w:rsidRDefault="00213FE5" w:rsidP="007125B9">
            <w:pPr>
              <w:pStyle w:val="BTStandaardTabel"/>
              <w:spacing w:line="276" w:lineRule="auto"/>
              <w:rPr>
                <w:rFonts w:asciiTheme="minorHAnsi" w:hAnsiTheme="minorHAnsi" w:cstheme="minorHAnsi"/>
                <w:sz w:val="22"/>
              </w:rPr>
            </w:pPr>
          </w:p>
        </w:tc>
      </w:tr>
    </w:tbl>
    <w:p w14:paraId="3CBAB726" w14:textId="77777777" w:rsidR="00A91954" w:rsidRPr="00E80069" w:rsidRDefault="00A91954" w:rsidP="009456CC">
      <w:pPr>
        <w:pStyle w:val="Bijschrift"/>
        <w:spacing w:line="276" w:lineRule="auto"/>
        <w:rPr>
          <w:rFonts w:asciiTheme="minorHAnsi" w:hAnsiTheme="minorHAnsi" w:cstheme="minorHAnsi"/>
        </w:rPr>
      </w:pPr>
      <w:bookmarkStart w:id="908" w:name="_Ref289777345"/>
      <w:bookmarkStart w:id="909" w:name="_Ref289673930"/>
      <w:bookmarkStart w:id="910" w:name="_Toc314128208"/>
      <w:bookmarkStart w:id="911" w:name="_Toc314128224"/>
      <w:bookmarkStart w:id="912" w:name="_Toc314128866"/>
      <w:bookmarkStart w:id="913" w:name="_Toc314132130"/>
      <w:bookmarkStart w:id="914" w:name="_Toc314133120"/>
      <w:bookmarkStart w:id="915" w:name="_Toc314133252"/>
      <w:bookmarkStart w:id="916" w:name="_Toc314134795"/>
      <w:bookmarkStart w:id="917" w:name="_Toc314139293"/>
      <w:bookmarkStart w:id="918" w:name="_Toc314222816"/>
      <w:bookmarkStart w:id="919" w:name="_Toc314224856"/>
      <w:bookmarkStart w:id="920" w:name="_Toc314230100"/>
      <w:bookmarkStart w:id="921" w:name="_Toc314236018"/>
      <w:bookmarkStart w:id="922" w:name="_Toc314662127"/>
      <w:bookmarkStart w:id="923" w:name="_Toc314836677"/>
      <w:bookmarkStart w:id="924" w:name="_Toc314837010"/>
      <w:bookmarkStart w:id="925" w:name="_Toc314837916"/>
      <w:bookmarkStart w:id="926" w:name="_Toc314837932"/>
      <w:bookmarkStart w:id="927" w:name="_Toc319664727"/>
      <w:bookmarkStart w:id="928" w:name="_Toc319665011"/>
      <w:bookmarkStart w:id="929" w:name="_Toc319665374"/>
      <w:bookmarkStart w:id="930" w:name="_Toc319667462"/>
      <w:bookmarkStart w:id="931" w:name="_Toc319672981"/>
      <w:bookmarkStart w:id="932" w:name="_Toc319684263"/>
      <w:bookmarkStart w:id="933" w:name="_Toc319908822"/>
      <w:bookmarkStart w:id="934" w:name="_Toc319936616"/>
      <w:bookmarkStart w:id="935" w:name="_Toc319937263"/>
      <w:bookmarkStart w:id="936" w:name="_Toc320102085"/>
      <w:bookmarkStart w:id="937" w:name="_Toc320102328"/>
      <w:bookmarkStart w:id="938" w:name="_Toc320179690"/>
    </w:p>
    <w:p w14:paraId="6210EF44" w14:textId="77777777" w:rsidR="00A91954" w:rsidRPr="00E80069" w:rsidRDefault="00A91954" w:rsidP="009456CC">
      <w:pPr>
        <w:spacing w:after="0"/>
        <w:rPr>
          <w:rFonts w:asciiTheme="minorHAnsi" w:hAnsiTheme="minorHAnsi" w:cstheme="minorHAnsi"/>
          <w:b/>
          <w:bCs/>
          <w:sz w:val="24"/>
          <w:szCs w:val="18"/>
          <w:lang w:eastAsia="nl-NL"/>
        </w:rPr>
      </w:pPr>
      <w:r w:rsidRPr="00E80069">
        <w:rPr>
          <w:rFonts w:asciiTheme="minorHAnsi" w:hAnsiTheme="minorHAnsi" w:cstheme="minorHAnsi"/>
        </w:rPr>
        <w:br w:type="page"/>
      </w:r>
    </w:p>
    <w:p w14:paraId="3EB7E1F7" w14:textId="0F0183C6" w:rsidR="00D84449" w:rsidRPr="00E80069" w:rsidRDefault="00D84449" w:rsidP="009456CC">
      <w:pPr>
        <w:pStyle w:val="Bijschrift"/>
        <w:spacing w:line="276" w:lineRule="auto"/>
        <w:rPr>
          <w:rFonts w:asciiTheme="minorHAnsi" w:hAnsiTheme="minorHAnsi" w:cstheme="minorHAnsi"/>
          <w:sz w:val="28"/>
        </w:rPr>
      </w:pPr>
      <w:bookmarkStart w:id="939" w:name="_Ref343689616"/>
      <w:bookmarkStart w:id="940" w:name="_Toc320524146"/>
      <w:bookmarkStart w:id="941" w:name="_Toc332896515"/>
      <w:bookmarkStart w:id="942" w:name="_Toc336456225"/>
      <w:bookmarkStart w:id="943" w:name="_Toc336456239"/>
      <w:bookmarkStart w:id="944" w:name="_Toc336456605"/>
      <w:bookmarkStart w:id="945" w:name="_Toc336456764"/>
      <w:bookmarkStart w:id="946" w:name="_Toc336458675"/>
      <w:bookmarkStart w:id="947" w:name="_Toc336459260"/>
      <w:bookmarkStart w:id="948" w:name="_Toc336499559"/>
      <w:bookmarkStart w:id="949" w:name="_Toc336960155"/>
      <w:bookmarkStart w:id="950" w:name="_Toc336972231"/>
      <w:bookmarkStart w:id="951" w:name="_Toc337447829"/>
      <w:bookmarkStart w:id="952" w:name="_Toc337447938"/>
      <w:bookmarkStart w:id="953" w:name="_Toc343505927"/>
      <w:bookmarkStart w:id="954" w:name="_Toc343578347"/>
      <w:bookmarkStart w:id="955" w:name="_Toc343579628"/>
      <w:bookmarkStart w:id="956" w:name="_Toc343688039"/>
      <w:bookmarkStart w:id="957" w:name="_Toc343689590"/>
      <w:bookmarkStart w:id="958" w:name="_Toc343692759"/>
      <w:bookmarkStart w:id="959" w:name="_Toc343695499"/>
      <w:bookmarkStart w:id="960" w:name="_Toc368597517"/>
      <w:bookmarkStart w:id="961" w:name="_Toc368600985"/>
      <w:bookmarkStart w:id="962" w:name="_Toc368602310"/>
      <w:bookmarkStart w:id="963" w:name="_Toc368603073"/>
      <w:bookmarkStart w:id="964" w:name="_Toc368603123"/>
      <w:bookmarkStart w:id="965" w:name="_Toc368603210"/>
      <w:bookmarkStart w:id="966" w:name="_Toc368603312"/>
      <w:bookmarkStart w:id="967" w:name="_Toc368603589"/>
      <w:bookmarkStart w:id="968" w:name="_Toc368603693"/>
      <w:bookmarkStart w:id="969" w:name="_Toc368606866"/>
      <w:bookmarkStart w:id="970" w:name="_Toc368606904"/>
      <w:bookmarkStart w:id="971" w:name="_Toc368607541"/>
      <w:bookmarkStart w:id="972" w:name="_Toc368645508"/>
      <w:bookmarkStart w:id="973" w:name="_Toc368645991"/>
      <w:bookmarkStart w:id="974" w:name="_Toc386627703"/>
      <w:bookmarkStart w:id="975" w:name="_Toc386633457"/>
      <w:bookmarkStart w:id="976" w:name="_Toc386633546"/>
      <w:bookmarkStart w:id="977" w:name="_Toc386633652"/>
      <w:bookmarkStart w:id="978" w:name="_Toc386637370"/>
      <w:bookmarkStart w:id="979" w:name="_Toc386803013"/>
      <w:bookmarkStart w:id="980" w:name="_Toc387393723"/>
      <w:bookmarkStart w:id="981" w:name="_Toc387398763"/>
      <w:bookmarkStart w:id="982" w:name="_Toc387398870"/>
      <w:bookmarkStart w:id="983" w:name="_Toc387750617"/>
      <w:bookmarkStart w:id="984" w:name="_Toc387769011"/>
      <w:bookmarkStart w:id="985" w:name="_Toc387769120"/>
      <w:bookmarkStart w:id="986" w:name="_Toc387774772"/>
      <w:bookmarkStart w:id="987" w:name="_Toc387775362"/>
      <w:bookmarkStart w:id="988" w:name="_Toc387775810"/>
      <w:bookmarkStart w:id="989" w:name="_Toc387776562"/>
      <w:bookmarkStart w:id="990" w:name="_Toc416780654"/>
      <w:bookmarkStart w:id="991" w:name="_Toc416781001"/>
      <w:bookmarkStart w:id="992" w:name="_Toc416781032"/>
      <w:bookmarkStart w:id="993" w:name="_Toc416781145"/>
      <w:bookmarkStart w:id="994" w:name="_Toc416866423"/>
      <w:bookmarkStart w:id="995" w:name="_Toc416867189"/>
      <w:bookmarkStart w:id="996" w:name="_Toc416868273"/>
      <w:bookmarkStart w:id="997" w:name="_Ref462963611"/>
      <w:bookmarkStart w:id="998" w:name="_Toc214994061"/>
      <w:bookmarkStart w:id="999" w:name="_Toc214994074"/>
      <w:r w:rsidRPr="00E80069">
        <w:rPr>
          <w:rFonts w:asciiTheme="minorHAnsi" w:hAnsiTheme="minorHAnsi" w:cstheme="minorHAnsi"/>
          <w:sz w:val="28"/>
        </w:rPr>
        <w:lastRenderedPageBreak/>
        <w:t xml:space="preserve">Bijlage </w:t>
      </w:r>
      <w:r w:rsidR="00DF2B85" w:rsidRPr="00E80069">
        <w:rPr>
          <w:rFonts w:asciiTheme="minorHAnsi" w:hAnsiTheme="minorHAnsi" w:cstheme="minorHAnsi"/>
          <w:sz w:val="28"/>
        </w:rPr>
        <w:fldChar w:fldCharType="begin"/>
      </w:r>
      <w:r w:rsidR="00DF2B85" w:rsidRPr="00E80069">
        <w:rPr>
          <w:rFonts w:asciiTheme="minorHAnsi" w:hAnsiTheme="minorHAnsi" w:cstheme="minorHAnsi"/>
          <w:sz w:val="28"/>
        </w:rPr>
        <w:instrText xml:space="preserve"> SEQ Bijlage \* ARABIC </w:instrText>
      </w:r>
      <w:r w:rsidR="00DF2B85" w:rsidRPr="00E80069">
        <w:rPr>
          <w:rFonts w:asciiTheme="minorHAnsi" w:hAnsiTheme="minorHAnsi" w:cstheme="minorHAnsi"/>
          <w:sz w:val="28"/>
        </w:rPr>
        <w:fldChar w:fldCharType="separate"/>
      </w:r>
      <w:r w:rsidR="00AC7E9F">
        <w:rPr>
          <w:rFonts w:asciiTheme="minorHAnsi" w:hAnsiTheme="minorHAnsi" w:cstheme="minorHAnsi"/>
          <w:noProof/>
          <w:sz w:val="28"/>
        </w:rPr>
        <w:t>3</w:t>
      </w:r>
      <w:r w:rsidR="00DF2B85" w:rsidRPr="00E80069">
        <w:rPr>
          <w:rFonts w:asciiTheme="minorHAnsi" w:hAnsiTheme="minorHAnsi" w:cstheme="minorHAnsi"/>
          <w:sz w:val="28"/>
        </w:rPr>
        <w:fldChar w:fldCharType="end"/>
      </w:r>
      <w:bookmarkEnd w:id="908"/>
      <w:bookmarkEnd w:id="939"/>
      <w:r w:rsidRPr="00E80069">
        <w:rPr>
          <w:rFonts w:asciiTheme="minorHAnsi" w:hAnsiTheme="minorHAnsi" w:cstheme="minorHAnsi"/>
          <w:sz w:val="28"/>
        </w:rPr>
        <w:t xml:space="preserve">: </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00312CA6" w:rsidRPr="00E80069">
        <w:rPr>
          <w:rFonts w:asciiTheme="minorHAnsi" w:hAnsiTheme="minorHAnsi" w:cstheme="minorHAnsi"/>
          <w:sz w:val="28"/>
        </w:rPr>
        <w:t>Uniform Europees Aanbestedingsdocument</w:t>
      </w:r>
      <w:bookmarkEnd w:id="997"/>
      <w:bookmarkEnd w:id="998"/>
      <w:bookmarkEnd w:id="999"/>
    </w:p>
    <w:p w14:paraId="2F64878A" w14:textId="5E1AF24A" w:rsidR="00A91954" w:rsidRPr="00E80069" w:rsidRDefault="00A91954" w:rsidP="009456CC">
      <w:pPr>
        <w:rPr>
          <w:rFonts w:asciiTheme="minorHAnsi" w:hAnsiTheme="minorHAnsi" w:cstheme="minorHAnsi"/>
        </w:rPr>
      </w:pPr>
      <w:r w:rsidRPr="00E80069">
        <w:rPr>
          <w:rFonts w:asciiTheme="minorHAnsi" w:hAnsiTheme="minorHAnsi" w:cstheme="minorHAnsi"/>
        </w:rPr>
        <w:t>Zie separa</w:t>
      </w:r>
      <w:r w:rsidR="00DE2374" w:rsidRPr="00E80069">
        <w:rPr>
          <w:rFonts w:asciiTheme="minorHAnsi" w:hAnsiTheme="minorHAnsi" w:cstheme="minorHAnsi"/>
        </w:rPr>
        <w:t>at bijgevoegd document.</w:t>
      </w:r>
    </w:p>
    <w:p w14:paraId="3EB0858F" w14:textId="77777777" w:rsidR="00D84449" w:rsidRPr="00E80069" w:rsidRDefault="00D84449" w:rsidP="009456CC">
      <w:pPr>
        <w:rPr>
          <w:rFonts w:asciiTheme="minorHAnsi" w:hAnsiTheme="minorHAnsi" w:cstheme="minorHAnsi"/>
        </w:rPr>
      </w:pPr>
      <w:r w:rsidRPr="00E80069">
        <w:rPr>
          <w:rFonts w:asciiTheme="minorHAnsi" w:hAnsiTheme="minorHAnsi" w:cstheme="minorHAnsi"/>
        </w:rPr>
        <w:br w:type="page"/>
      </w:r>
    </w:p>
    <w:p w14:paraId="5678D9B8" w14:textId="4453EB82" w:rsidR="00D84449" w:rsidRPr="00E80069" w:rsidRDefault="00D84449" w:rsidP="009456CC">
      <w:pPr>
        <w:pStyle w:val="Bijschrift"/>
        <w:spacing w:line="276" w:lineRule="auto"/>
        <w:rPr>
          <w:rFonts w:asciiTheme="minorHAnsi" w:hAnsiTheme="minorHAnsi" w:cstheme="minorHAnsi"/>
          <w:sz w:val="28"/>
        </w:rPr>
      </w:pPr>
      <w:bookmarkStart w:id="1000" w:name="_Ref289760793"/>
      <w:bookmarkStart w:id="1001" w:name="_Ref289673970"/>
      <w:bookmarkStart w:id="1002" w:name="_Toc314128211"/>
      <w:bookmarkStart w:id="1003" w:name="_Toc314128227"/>
      <w:bookmarkStart w:id="1004" w:name="_Toc314128869"/>
      <w:bookmarkStart w:id="1005" w:name="_Toc314132133"/>
      <w:bookmarkStart w:id="1006" w:name="_Toc314133123"/>
      <w:bookmarkStart w:id="1007" w:name="_Toc314133255"/>
      <w:bookmarkStart w:id="1008" w:name="_Toc314134798"/>
      <w:bookmarkStart w:id="1009" w:name="_Toc314139296"/>
      <w:bookmarkStart w:id="1010" w:name="_Toc314222819"/>
      <w:bookmarkStart w:id="1011" w:name="_Toc314224859"/>
      <w:bookmarkStart w:id="1012" w:name="_Toc314230103"/>
      <w:bookmarkStart w:id="1013" w:name="_Toc314236021"/>
      <w:bookmarkStart w:id="1014" w:name="_Toc314662130"/>
      <w:bookmarkStart w:id="1015" w:name="_Toc314836680"/>
      <w:bookmarkStart w:id="1016" w:name="_Toc314837013"/>
      <w:bookmarkStart w:id="1017" w:name="_Toc314837919"/>
      <w:bookmarkStart w:id="1018" w:name="_Toc314837935"/>
      <w:bookmarkStart w:id="1019" w:name="_Toc319664730"/>
      <w:bookmarkStart w:id="1020" w:name="_Toc319665014"/>
      <w:bookmarkStart w:id="1021" w:name="_Toc319665377"/>
      <w:bookmarkStart w:id="1022" w:name="_Toc319667465"/>
      <w:bookmarkStart w:id="1023" w:name="_Toc319672984"/>
      <w:bookmarkStart w:id="1024" w:name="_Toc319684266"/>
      <w:bookmarkStart w:id="1025" w:name="_Toc319908825"/>
      <w:bookmarkStart w:id="1026" w:name="_Toc319936619"/>
      <w:bookmarkStart w:id="1027" w:name="_Toc319937266"/>
      <w:bookmarkStart w:id="1028" w:name="_Toc320102088"/>
      <w:bookmarkStart w:id="1029" w:name="_Toc320102331"/>
      <w:bookmarkStart w:id="1030" w:name="_Toc320179693"/>
      <w:bookmarkStart w:id="1031" w:name="_Toc320524149"/>
      <w:bookmarkStart w:id="1032" w:name="_Toc332896518"/>
      <w:bookmarkStart w:id="1033" w:name="_Toc336456228"/>
      <w:bookmarkStart w:id="1034" w:name="_Toc336456242"/>
      <w:bookmarkStart w:id="1035" w:name="_Toc336456608"/>
      <w:bookmarkStart w:id="1036" w:name="_Toc336456767"/>
      <w:bookmarkStart w:id="1037" w:name="_Toc336458678"/>
      <w:bookmarkStart w:id="1038" w:name="_Toc336459263"/>
      <w:bookmarkStart w:id="1039" w:name="_Toc336499562"/>
      <w:bookmarkStart w:id="1040" w:name="_Toc336960158"/>
      <w:bookmarkStart w:id="1041" w:name="_Toc336972234"/>
      <w:bookmarkStart w:id="1042" w:name="_Toc337447832"/>
      <w:bookmarkStart w:id="1043" w:name="_Toc337447941"/>
      <w:bookmarkStart w:id="1044" w:name="_Toc343505930"/>
      <w:bookmarkStart w:id="1045" w:name="_Toc343578350"/>
      <w:bookmarkStart w:id="1046" w:name="_Toc343579631"/>
      <w:bookmarkStart w:id="1047" w:name="_Toc343688042"/>
      <w:bookmarkStart w:id="1048" w:name="_Toc343689593"/>
      <w:bookmarkStart w:id="1049" w:name="_Toc343692762"/>
      <w:bookmarkStart w:id="1050" w:name="_Toc343695502"/>
      <w:bookmarkStart w:id="1051" w:name="_Toc368597520"/>
      <w:bookmarkStart w:id="1052" w:name="_Toc368600988"/>
      <w:bookmarkStart w:id="1053" w:name="_Toc368602313"/>
      <w:bookmarkStart w:id="1054" w:name="_Toc368603076"/>
      <w:bookmarkStart w:id="1055" w:name="_Toc368603126"/>
      <w:bookmarkStart w:id="1056" w:name="_Toc368603213"/>
      <w:bookmarkStart w:id="1057" w:name="_Toc368603315"/>
      <w:bookmarkStart w:id="1058" w:name="_Toc368603592"/>
      <w:bookmarkStart w:id="1059" w:name="_Toc368603696"/>
      <w:bookmarkStart w:id="1060" w:name="_Toc368606869"/>
      <w:bookmarkStart w:id="1061" w:name="_Toc368606907"/>
      <w:bookmarkStart w:id="1062" w:name="_Toc368607544"/>
      <w:bookmarkStart w:id="1063" w:name="_Toc368645511"/>
      <w:bookmarkStart w:id="1064" w:name="_Toc368645994"/>
      <w:bookmarkStart w:id="1065" w:name="_Toc386627706"/>
      <w:bookmarkStart w:id="1066" w:name="_Toc386633460"/>
      <w:bookmarkStart w:id="1067" w:name="_Toc386633549"/>
      <w:bookmarkStart w:id="1068" w:name="_Toc386633655"/>
      <w:bookmarkStart w:id="1069" w:name="_Toc386637373"/>
      <w:bookmarkStart w:id="1070" w:name="_Toc386803016"/>
      <w:bookmarkStart w:id="1071" w:name="_Toc387393726"/>
      <w:bookmarkStart w:id="1072" w:name="_Toc387398766"/>
      <w:bookmarkStart w:id="1073" w:name="_Toc387398873"/>
      <w:bookmarkStart w:id="1074" w:name="_Toc387750620"/>
      <w:bookmarkStart w:id="1075" w:name="_Toc387769014"/>
      <w:bookmarkStart w:id="1076" w:name="_Toc387769123"/>
      <w:bookmarkStart w:id="1077" w:name="_Toc387774775"/>
      <w:bookmarkStart w:id="1078" w:name="_Toc387775365"/>
      <w:bookmarkStart w:id="1079" w:name="_Toc387775813"/>
      <w:bookmarkStart w:id="1080" w:name="_Toc387776565"/>
      <w:bookmarkStart w:id="1081" w:name="_Toc416780657"/>
      <w:bookmarkStart w:id="1082" w:name="_Toc416781004"/>
      <w:bookmarkStart w:id="1083" w:name="_Toc416781035"/>
      <w:bookmarkStart w:id="1084" w:name="_Toc416781148"/>
      <w:bookmarkStart w:id="1085" w:name="_Toc416866426"/>
      <w:bookmarkStart w:id="1086" w:name="_Toc416867192"/>
      <w:bookmarkStart w:id="1087" w:name="_Toc416868276"/>
      <w:bookmarkStart w:id="1088" w:name="_Toc214994062"/>
      <w:bookmarkStart w:id="1089" w:name="_Toc214994075"/>
      <w:r w:rsidRPr="00E80069">
        <w:rPr>
          <w:rFonts w:asciiTheme="minorHAnsi" w:hAnsiTheme="minorHAnsi" w:cstheme="minorHAnsi"/>
          <w:sz w:val="28"/>
        </w:rPr>
        <w:lastRenderedPageBreak/>
        <w:t xml:space="preserve">Bijlage </w:t>
      </w:r>
      <w:r w:rsidR="00DF2B85" w:rsidRPr="00E80069">
        <w:rPr>
          <w:rFonts w:asciiTheme="minorHAnsi" w:hAnsiTheme="minorHAnsi" w:cstheme="minorHAnsi"/>
          <w:sz w:val="28"/>
        </w:rPr>
        <w:fldChar w:fldCharType="begin"/>
      </w:r>
      <w:r w:rsidR="00DF2B85" w:rsidRPr="00E80069">
        <w:rPr>
          <w:rFonts w:asciiTheme="minorHAnsi" w:hAnsiTheme="minorHAnsi" w:cstheme="minorHAnsi"/>
          <w:sz w:val="28"/>
        </w:rPr>
        <w:instrText xml:space="preserve"> SEQ Bijlage \* ARABIC </w:instrText>
      </w:r>
      <w:r w:rsidR="00DF2B85" w:rsidRPr="00E80069">
        <w:rPr>
          <w:rFonts w:asciiTheme="minorHAnsi" w:hAnsiTheme="minorHAnsi" w:cstheme="minorHAnsi"/>
          <w:sz w:val="28"/>
        </w:rPr>
        <w:fldChar w:fldCharType="separate"/>
      </w:r>
      <w:r w:rsidR="00AC7E9F">
        <w:rPr>
          <w:rFonts w:asciiTheme="minorHAnsi" w:hAnsiTheme="minorHAnsi" w:cstheme="minorHAnsi"/>
          <w:noProof/>
          <w:sz w:val="28"/>
        </w:rPr>
        <w:t>4</w:t>
      </w:r>
      <w:r w:rsidR="00DF2B85" w:rsidRPr="00E80069">
        <w:rPr>
          <w:rFonts w:asciiTheme="minorHAnsi" w:hAnsiTheme="minorHAnsi" w:cstheme="minorHAnsi"/>
          <w:sz w:val="28"/>
        </w:rPr>
        <w:fldChar w:fldCharType="end"/>
      </w:r>
      <w:bookmarkEnd w:id="1000"/>
      <w:r w:rsidRPr="00E80069">
        <w:rPr>
          <w:rFonts w:asciiTheme="minorHAnsi" w:hAnsiTheme="minorHAnsi" w:cstheme="minorHAnsi"/>
          <w:sz w:val="28"/>
        </w:rPr>
        <w:t>: Format voor referenties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7545522A" w14:textId="3A443146" w:rsidR="00066B4A" w:rsidRPr="00E80069" w:rsidRDefault="007E2367" w:rsidP="009456CC">
      <w:pPr>
        <w:pStyle w:val="Plattetekst"/>
        <w:spacing w:line="276" w:lineRule="auto"/>
        <w:rPr>
          <w:rFonts w:asciiTheme="minorHAnsi" w:hAnsiTheme="minorHAnsi" w:cstheme="minorHAnsi"/>
          <w:i w:val="0"/>
          <w:color w:val="auto"/>
          <w:sz w:val="20"/>
          <w:szCs w:val="20"/>
        </w:rPr>
      </w:pPr>
      <w:r w:rsidRPr="00E80069">
        <w:rPr>
          <w:rFonts w:asciiTheme="minorHAnsi" w:hAnsiTheme="minorHAnsi" w:cstheme="minorHAnsi"/>
          <w:i w:val="0"/>
          <w:iCs/>
          <w:color w:val="auto"/>
          <w:sz w:val="20"/>
          <w:szCs w:val="20"/>
        </w:rPr>
        <w:t>Inschrijver</w:t>
      </w:r>
      <w:r w:rsidR="00066B4A" w:rsidRPr="00E80069">
        <w:rPr>
          <w:rFonts w:asciiTheme="minorHAnsi" w:hAnsiTheme="minorHAnsi" w:cstheme="minorHAnsi"/>
          <w:i w:val="0"/>
          <w:color w:val="auto"/>
          <w:sz w:val="20"/>
          <w:szCs w:val="20"/>
        </w:rPr>
        <w:t xml:space="preserve"> geeft/geven ten behoeve van zijn/hun referentieopdrachten op</w:t>
      </w:r>
      <w:r w:rsidR="00A32BE7" w:rsidRPr="00E80069">
        <w:rPr>
          <w:rFonts w:asciiTheme="minorHAnsi" w:hAnsiTheme="minorHAnsi" w:cstheme="minorHAnsi"/>
          <w:i w:val="0"/>
          <w:color w:val="auto"/>
          <w:sz w:val="20"/>
          <w:szCs w:val="20"/>
        </w:rPr>
        <w:t xml:space="preserve"> middels het onderstaande </w:t>
      </w:r>
      <w:r w:rsidR="00301BBB" w:rsidRPr="00E80069">
        <w:rPr>
          <w:rFonts w:asciiTheme="minorHAnsi" w:hAnsiTheme="minorHAnsi" w:cstheme="minorHAnsi"/>
          <w:i w:val="0"/>
          <w:color w:val="auto"/>
          <w:sz w:val="20"/>
          <w:szCs w:val="20"/>
        </w:rPr>
        <w:t xml:space="preserve">referentie </w:t>
      </w:r>
      <w:r w:rsidR="00A32BE7" w:rsidRPr="00E80069">
        <w:rPr>
          <w:rFonts w:asciiTheme="minorHAnsi" w:hAnsiTheme="minorHAnsi" w:cstheme="minorHAnsi"/>
          <w:i w:val="0"/>
          <w:color w:val="auto"/>
          <w:sz w:val="20"/>
          <w:szCs w:val="20"/>
        </w:rPr>
        <w:t>invulformulier</w:t>
      </w:r>
      <w:r w:rsidR="00301BBB" w:rsidRPr="00E80069">
        <w:rPr>
          <w:rFonts w:asciiTheme="minorHAnsi" w:hAnsiTheme="minorHAnsi" w:cstheme="minorHAnsi"/>
          <w:i w:val="0"/>
          <w:color w:val="auto"/>
          <w:sz w:val="20"/>
          <w:szCs w:val="20"/>
        </w:rPr>
        <w:t>en</w:t>
      </w:r>
      <w:r w:rsidR="00E0341E" w:rsidRPr="00E80069">
        <w:rPr>
          <w:rFonts w:asciiTheme="minorHAnsi" w:hAnsiTheme="minorHAnsi" w:cstheme="minorHAnsi"/>
          <w:i w:val="0"/>
          <w:color w:val="auto"/>
          <w:sz w:val="20"/>
          <w:szCs w:val="20"/>
        </w:rPr>
        <w:t>.</w:t>
      </w:r>
    </w:p>
    <w:p w14:paraId="1147A16C" w14:textId="5F906863" w:rsidR="004A7C20" w:rsidRPr="00E80069" w:rsidRDefault="004A7C20" w:rsidP="009456CC">
      <w:pPr>
        <w:spacing w:after="0"/>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7E2367" w:rsidRPr="00E80069" w14:paraId="3681EF52" w14:textId="77777777" w:rsidTr="00FC2CB9">
        <w:tc>
          <w:tcPr>
            <w:tcW w:w="9012" w:type="dxa"/>
            <w:gridSpan w:val="3"/>
            <w:shd w:val="clear" w:color="auto" w:fill="0070C0"/>
            <w:hideMark/>
          </w:tcPr>
          <w:p w14:paraId="292CCB59" w14:textId="7BDF418D" w:rsidR="007E2367" w:rsidRPr="00E80069" w:rsidRDefault="007E2367" w:rsidP="009456CC">
            <w:pPr>
              <w:spacing w:before="40" w:after="40"/>
              <w:rPr>
                <w:rFonts w:asciiTheme="minorHAnsi" w:hAnsiTheme="minorHAnsi" w:cstheme="minorHAnsi"/>
                <w:sz w:val="18"/>
              </w:rPr>
            </w:pPr>
            <w:r w:rsidRPr="00E80069">
              <w:rPr>
                <w:rFonts w:asciiTheme="minorHAnsi" w:hAnsiTheme="minorHAnsi" w:cstheme="minorHAnsi"/>
                <w:b/>
                <w:color w:val="FFFFFF"/>
                <w:sz w:val="18"/>
              </w:rPr>
              <w:t>Referentie</w:t>
            </w:r>
            <w:r w:rsidR="00ED7FBB" w:rsidRPr="00E80069">
              <w:rPr>
                <w:rFonts w:asciiTheme="minorHAnsi" w:hAnsiTheme="minorHAnsi" w:cstheme="minorHAnsi"/>
                <w:b/>
                <w:color w:val="FFFFFF"/>
                <w:sz w:val="18"/>
              </w:rPr>
              <w:t xml:space="preserve"> </w:t>
            </w:r>
            <w:r w:rsidR="000F69A1" w:rsidRPr="00E80069">
              <w:rPr>
                <w:rFonts w:asciiTheme="minorHAnsi" w:hAnsiTheme="minorHAnsi" w:cstheme="minorHAnsi"/>
                <w:b/>
                <w:color w:val="FFFFFF"/>
                <w:sz w:val="18"/>
              </w:rPr>
              <w:t xml:space="preserve">kerncompetentie 1 </w:t>
            </w:r>
            <w:r w:rsidRPr="00E80069">
              <w:rPr>
                <w:rFonts w:asciiTheme="minorHAnsi" w:hAnsiTheme="minorHAnsi" w:cstheme="minorHAnsi"/>
                <w:b/>
                <w:color w:val="FFFFFF"/>
                <w:sz w:val="18"/>
              </w:rPr>
              <w:t xml:space="preserve">(per referentie maximaal 3 A4, lettergrootte 10 dpi, lettertype </w:t>
            </w:r>
            <w:proofErr w:type="spellStart"/>
            <w:r w:rsidRPr="00E80069">
              <w:rPr>
                <w:rFonts w:asciiTheme="minorHAnsi" w:hAnsiTheme="minorHAnsi" w:cstheme="minorHAnsi"/>
                <w:b/>
                <w:color w:val="FFFFFF"/>
                <w:sz w:val="18"/>
              </w:rPr>
              <w:t>Arial</w:t>
            </w:r>
            <w:proofErr w:type="spellEnd"/>
            <w:r w:rsidRPr="00E80069">
              <w:rPr>
                <w:rFonts w:asciiTheme="minorHAnsi" w:hAnsiTheme="minorHAnsi" w:cstheme="minorHAnsi"/>
                <w:b/>
                <w:color w:val="FFFFFF"/>
                <w:sz w:val="18"/>
              </w:rPr>
              <w:t xml:space="preserve"> enkelzijdig)</w:t>
            </w:r>
          </w:p>
        </w:tc>
      </w:tr>
      <w:tr w:rsidR="005B787B" w:rsidRPr="00E80069" w14:paraId="216DE7DE" w14:textId="77777777" w:rsidTr="00131CB3">
        <w:tc>
          <w:tcPr>
            <w:tcW w:w="2689" w:type="dxa"/>
            <w:hideMark/>
          </w:tcPr>
          <w:p w14:paraId="31C6FC66" w14:textId="63518DB8" w:rsidR="005B787B" w:rsidRPr="00E80069" w:rsidRDefault="000F69A1" w:rsidP="009456CC">
            <w:pPr>
              <w:spacing w:before="40" w:after="40"/>
              <w:rPr>
                <w:rFonts w:asciiTheme="minorHAnsi" w:hAnsiTheme="minorHAnsi" w:cstheme="minorHAnsi"/>
                <w:b/>
                <w:sz w:val="18"/>
              </w:rPr>
            </w:pPr>
            <w:r w:rsidRPr="00E80069">
              <w:rPr>
                <w:rFonts w:asciiTheme="minorHAnsi" w:hAnsiTheme="minorHAnsi" w:cstheme="minorHAnsi"/>
                <w:b/>
                <w:sz w:val="18"/>
              </w:rPr>
              <w:t>Statutaire naam (</w:t>
            </w:r>
            <w:r w:rsidR="005B787B" w:rsidRPr="00E80069">
              <w:rPr>
                <w:rFonts w:asciiTheme="minorHAnsi" w:hAnsiTheme="minorHAnsi" w:cstheme="minorHAnsi"/>
                <w:b/>
                <w:sz w:val="18"/>
              </w:rPr>
              <w:t>toenmalige</w:t>
            </w:r>
            <w:r w:rsidRPr="00E80069">
              <w:rPr>
                <w:rFonts w:asciiTheme="minorHAnsi" w:hAnsiTheme="minorHAnsi" w:cstheme="minorHAnsi"/>
                <w:b/>
                <w:sz w:val="18"/>
              </w:rPr>
              <w:t>)</w:t>
            </w:r>
            <w:r w:rsidR="005B787B" w:rsidRPr="00E80069">
              <w:rPr>
                <w:rFonts w:asciiTheme="minorHAnsi" w:hAnsiTheme="minorHAnsi" w:cstheme="minorHAnsi"/>
                <w:b/>
                <w:sz w:val="18"/>
              </w:rPr>
              <w:t xml:space="preserve"> opdrachtgever</w:t>
            </w:r>
          </w:p>
        </w:tc>
        <w:tc>
          <w:tcPr>
            <w:tcW w:w="6323" w:type="dxa"/>
            <w:gridSpan w:val="2"/>
          </w:tcPr>
          <w:p w14:paraId="39CDA634" w14:textId="77777777" w:rsidR="005B787B" w:rsidRPr="00E80069" w:rsidRDefault="005B787B" w:rsidP="009456CC">
            <w:pPr>
              <w:spacing w:before="40" w:after="40"/>
              <w:rPr>
                <w:rFonts w:asciiTheme="minorHAnsi" w:hAnsiTheme="minorHAnsi" w:cstheme="minorHAnsi"/>
                <w:i/>
                <w:sz w:val="18"/>
              </w:rPr>
            </w:pPr>
          </w:p>
        </w:tc>
      </w:tr>
      <w:tr w:rsidR="007E2367" w:rsidRPr="00E80069" w14:paraId="58DCA3DA" w14:textId="77777777" w:rsidTr="00131CB3">
        <w:tc>
          <w:tcPr>
            <w:tcW w:w="2689" w:type="dxa"/>
            <w:hideMark/>
          </w:tcPr>
          <w:p w14:paraId="1064F45C" w14:textId="1993A6F0" w:rsidR="007E2367" w:rsidRPr="00E80069" w:rsidRDefault="007E2367" w:rsidP="009456CC">
            <w:pPr>
              <w:spacing w:before="40" w:after="40"/>
              <w:rPr>
                <w:rFonts w:asciiTheme="minorHAnsi" w:hAnsiTheme="minorHAnsi" w:cstheme="minorHAnsi"/>
                <w:b/>
                <w:sz w:val="18"/>
              </w:rPr>
            </w:pPr>
            <w:r w:rsidRPr="00E80069">
              <w:rPr>
                <w:rFonts w:asciiTheme="minorHAnsi" w:hAnsiTheme="minorHAnsi" w:cstheme="minorHAnsi"/>
                <w:b/>
                <w:sz w:val="18"/>
              </w:rPr>
              <w:t>Type organisatie</w:t>
            </w:r>
          </w:p>
        </w:tc>
        <w:tc>
          <w:tcPr>
            <w:tcW w:w="6323" w:type="dxa"/>
            <w:gridSpan w:val="2"/>
            <w:hideMark/>
          </w:tcPr>
          <w:p w14:paraId="0BFF368E" w14:textId="77777777" w:rsidR="007E2367" w:rsidRPr="00E80069" w:rsidRDefault="007E2367" w:rsidP="009456CC">
            <w:pPr>
              <w:spacing w:before="40" w:after="40"/>
              <w:rPr>
                <w:rFonts w:asciiTheme="minorHAnsi" w:hAnsiTheme="minorHAnsi" w:cstheme="minorHAnsi"/>
                <w:sz w:val="18"/>
              </w:rPr>
            </w:pP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p>
        </w:tc>
      </w:tr>
      <w:tr w:rsidR="00340918" w:rsidRPr="00E80069" w14:paraId="2D2DD61D" w14:textId="77777777" w:rsidTr="00131CB3">
        <w:trPr>
          <w:trHeight w:val="554"/>
        </w:trPr>
        <w:tc>
          <w:tcPr>
            <w:tcW w:w="2689" w:type="dxa"/>
          </w:tcPr>
          <w:p w14:paraId="477E4526" w14:textId="77777777" w:rsidR="00340918" w:rsidRPr="00E80069" w:rsidRDefault="00340918" w:rsidP="009456CC">
            <w:pPr>
              <w:spacing w:before="40" w:after="40"/>
              <w:rPr>
                <w:rFonts w:asciiTheme="minorHAnsi" w:hAnsiTheme="minorHAnsi" w:cstheme="minorHAnsi"/>
                <w:b/>
                <w:sz w:val="18"/>
              </w:rPr>
            </w:pPr>
            <w:r w:rsidRPr="00E80069">
              <w:rPr>
                <w:rFonts w:asciiTheme="minorHAnsi" w:hAnsiTheme="minorHAnsi" w:cstheme="minorHAnsi"/>
                <w:b/>
                <w:sz w:val="18"/>
              </w:rPr>
              <w:t>Algemene opdrachtomschrijving</w:t>
            </w:r>
          </w:p>
        </w:tc>
        <w:tc>
          <w:tcPr>
            <w:tcW w:w="6323" w:type="dxa"/>
            <w:gridSpan w:val="2"/>
          </w:tcPr>
          <w:p w14:paraId="5D522CFC" w14:textId="77777777" w:rsidR="00340918" w:rsidRPr="00E80069" w:rsidRDefault="00340918" w:rsidP="009456CC">
            <w:pPr>
              <w:kinsoku w:val="0"/>
              <w:autoSpaceDE w:val="0"/>
              <w:autoSpaceDN w:val="0"/>
              <w:adjustRightInd w:val="0"/>
              <w:spacing w:before="40" w:after="140"/>
              <w:rPr>
                <w:rFonts w:asciiTheme="minorHAnsi" w:eastAsia="Batang" w:hAnsiTheme="minorHAnsi" w:cstheme="minorHAnsi"/>
                <w:b/>
                <w:lang w:eastAsia="nl-NL"/>
              </w:rPr>
            </w:pPr>
          </w:p>
          <w:p w14:paraId="459927F2" w14:textId="77777777" w:rsidR="000F69A1" w:rsidRPr="00E80069" w:rsidRDefault="000F69A1" w:rsidP="009456CC">
            <w:pPr>
              <w:kinsoku w:val="0"/>
              <w:autoSpaceDE w:val="0"/>
              <w:autoSpaceDN w:val="0"/>
              <w:adjustRightInd w:val="0"/>
              <w:spacing w:before="40" w:after="140"/>
              <w:rPr>
                <w:rFonts w:asciiTheme="minorHAnsi" w:eastAsia="Batang" w:hAnsiTheme="minorHAnsi" w:cstheme="minorHAnsi"/>
                <w:b/>
                <w:lang w:eastAsia="nl-NL"/>
              </w:rPr>
            </w:pPr>
          </w:p>
          <w:p w14:paraId="1534B2FB" w14:textId="77777777" w:rsidR="000F69A1" w:rsidRPr="00E80069" w:rsidRDefault="000F69A1" w:rsidP="009456CC">
            <w:pPr>
              <w:kinsoku w:val="0"/>
              <w:autoSpaceDE w:val="0"/>
              <w:autoSpaceDN w:val="0"/>
              <w:adjustRightInd w:val="0"/>
              <w:spacing w:before="40" w:after="140"/>
              <w:rPr>
                <w:rFonts w:asciiTheme="minorHAnsi" w:eastAsia="Batang" w:hAnsiTheme="minorHAnsi" w:cstheme="minorHAnsi"/>
                <w:b/>
                <w:lang w:eastAsia="nl-NL"/>
              </w:rPr>
            </w:pPr>
          </w:p>
          <w:p w14:paraId="02951AB2" w14:textId="7324026F" w:rsidR="000F69A1" w:rsidRPr="00E80069" w:rsidRDefault="000F69A1" w:rsidP="009456CC">
            <w:pPr>
              <w:kinsoku w:val="0"/>
              <w:autoSpaceDE w:val="0"/>
              <w:autoSpaceDN w:val="0"/>
              <w:adjustRightInd w:val="0"/>
              <w:spacing w:before="40" w:after="140"/>
              <w:rPr>
                <w:rFonts w:asciiTheme="minorHAnsi" w:eastAsia="Batang" w:hAnsiTheme="minorHAnsi" w:cstheme="minorHAnsi"/>
                <w:b/>
                <w:lang w:eastAsia="nl-NL"/>
              </w:rPr>
            </w:pPr>
          </w:p>
        </w:tc>
      </w:tr>
      <w:tr w:rsidR="007E2367" w:rsidRPr="00E80069" w14:paraId="10CC4FC5" w14:textId="77777777" w:rsidTr="00131CB3">
        <w:tc>
          <w:tcPr>
            <w:tcW w:w="2689" w:type="dxa"/>
            <w:hideMark/>
          </w:tcPr>
          <w:p w14:paraId="4141F8A0" w14:textId="4DDE045D" w:rsidR="007E2367" w:rsidRPr="00E80069" w:rsidRDefault="005B787B" w:rsidP="009456CC">
            <w:pPr>
              <w:spacing w:before="40" w:after="40"/>
              <w:rPr>
                <w:rFonts w:asciiTheme="minorHAnsi" w:hAnsiTheme="minorHAnsi" w:cstheme="minorHAnsi"/>
                <w:b/>
                <w:sz w:val="18"/>
              </w:rPr>
            </w:pPr>
            <w:r w:rsidRPr="00E80069">
              <w:rPr>
                <w:rFonts w:asciiTheme="minorHAnsi" w:hAnsiTheme="minorHAnsi" w:cstheme="minorHAnsi"/>
                <w:b/>
                <w:sz w:val="18"/>
              </w:rPr>
              <w:t xml:space="preserve">Omvang </w:t>
            </w:r>
            <w:r w:rsidR="00CE1988" w:rsidRPr="00E80069">
              <w:rPr>
                <w:rFonts w:asciiTheme="minorHAnsi" w:hAnsiTheme="minorHAnsi" w:cstheme="minorHAnsi"/>
                <w:b/>
                <w:sz w:val="18"/>
              </w:rPr>
              <w:t>o</w:t>
            </w:r>
            <w:r w:rsidRPr="00E80069">
              <w:rPr>
                <w:rFonts w:asciiTheme="minorHAnsi" w:hAnsiTheme="minorHAnsi" w:cstheme="minorHAnsi"/>
                <w:b/>
                <w:sz w:val="18"/>
              </w:rPr>
              <w:t>pdracht in e</w:t>
            </w:r>
            <w:r w:rsidR="007E2367" w:rsidRPr="00E80069">
              <w:rPr>
                <w:rFonts w:asciiTheme="minorHAnsi" w:hAnsiTheme="minorHAnsi" w:cstheme="minorHAnsi"/>
                <w:b/>
                <w:sz w:val="18"/>
              </w:rPr>
              <w:t>uro’s</w:t>
            </w:r>
          </w:p>
        </w:tc>
        <w:tc>
          <w:tcPr>
            <w:tcW w:w="1842" w:type="dxa"/>
          </w:tcPr>
          <w:p w14:paraId="1AEBDC3B" w14:textId="77777777" w:rsidR="007E2367" w:rsidRPr="00E80069" w:rsidRDefault="007E2367" w:rsidP="009456CC">
            <w:pPr>
              <w:spacing w:before="40" w:after="40"/>
              <w:rPr>
                <w:rFonts w:asciiTheme="minorHAnsi" w:hAnsiTheme="minorHAnsi" w:cstheme="minorHAnsi"/>
                <w:sz w:val="18"/>
              </w:rPr>
            </w:pPr>
          </w:p>
        </w:tc>
        <w:tc>
          <w:tcPr>
            <w:tcW w:w="4481" w:type="dxa"/>
          </w:tcPr>
          <w:p w14:paraId="656C8F8F" w14:textId="0425C134" w:rsidR="007E2367" w:rsidRPr="00E80069" w:rsidRDefault="00427EA0" w:rsidP="004A7C20">
            <w:pPr>
              <w:spacing w:before="40" w:after="40"/>
              <w:rPr>
                <w:rFonts w:asciiTheme="minorHAnsi" w:hAnsiTheme="minorHAnsi" w:cstheme="minorHAnsi"/>
                <w:sz w:val="18"/>
              </w:rPr>
            </w:pPr>
            <w:r w:rsidRPr="00E80069">
              <w:rPr>
                <w:rFonts w:asciiTheme="minorHAnsi" w:hAnsiTheme="minorHAnsi" w:cstheme="minorHAnsi"/>
                <w:sz w:val="18"/>
              </w:rPr>
              <w:t xml:space="preserve">Laatste 3 jaren vanaf </w:t>
            </w:r>
            <w:r w:rsidR="00655138" w:rsidRPr="00E80069">
              <w:rPr>
                <w:rFonts w:asciiTheme="minorHAnsi" w:hAnsiTheme="minorHAnsi" w:cstheme="minorHAnsi"/>
                <w:sz w:val="18"/>
              </w:rPr>
              <w:t>1</w:t>
            </w:r>
            <w:r w:rsidR="00DC6A54" w:rsidRPr="00E80069">
              <w:rPr>
                <w:rFonts w:asciiTheme="minorHAnsi" w:hAnsiTheme="minorHAnsi" w:cstheme="minorHAnsi"/>
                <w:sz w:val="18"/>
              </w:rPr>
              <w:t>6</w:t>
            </w:r>
            <w:r w:rsidR="00655138" w:rsidRPr="00E80069">
              <w:rPr>
                <w:rFonts w:asciiTheme="minorHAnsi" w:hAnsiTheme="minorHAnsi" w:cstheme="minorHAnsi"/>
                <w:sz w:val="18"/>
              </w:rPr>
              <w:t xml:space="preserve"> </w:t>
            </w:r>
            <w:r w:rsidR="00051E53" w:rsidRPr="00E80069">
              <w:rPr>
                <w:rFonts w:asciiTheme="minorHAnsi" w:hAnsiTheme="minorHAnsi" w:cstheme="minorHAnsi"/>
                <w:sz w:val="18"/>
              </w:rPr>
              <w:t>februari</w:t>
            </w:r>
            <w:r w:rsidR="00655138" w:rsidRPr="00E80069">
              <w:rPr>
                <w:rFonts w:asciiTheme="minorHAnsi" w:hAnsiTheme="minorHAnsi" w:cstheme="minorHAnsi"/>
                <w:sz w:val="18"/>
              </w:rPr>
              <w:t xml:space="preserve"> 20</w:t>
            </w:r>
            <w:r w:rsidR="00443C29" w:rsidRPr="00E80069">
              <w:rPr>
                <w:rFonts w:asciiTheme="minorHAnsi" w:hAnsiTheme="minorHAnsi" w:cstheme="minorHAnsi"/>
                <w:sz w:val="18"/>
              </w:rPr>
              <w:t>2</w:t>
            </w:r>
            <w:r w:rsidR="00051E53" w:rsidRPr="00E80069">
              <w:rPr>
                <w:rFonts w:asciiTheme="minorHAnsi" w:hAnsiTheme="minorHAnsi" w:cstheme="minorHAnsi"/>
                <w:sz w:val="18"/>
              </w:rPr>
              <w:t>3</w:t>
            </w:r>
          </w:p>
        </w:tc>
      </w:tr>
      <w:tr w:rsidR="007E2367" w:rsidRPr="00E80069" w14:paraId="70E322EE" w14:textId="77777777" w:rsidTr="00131CB3">
        <w:tc>
          <w:tcPr>
            <w:tcW w:w="2689" w:type="dxa"/>
          </w:tcPr>
          <w:p w14:paraId="091D04D9" w14:textId="77777777" w:rsidR="007E2367" w:rsidRPr="00E80069" w:rsidRDefault="007E2367" w:rsidP="009456CC">
            <w:pPr>
              <w:spacing w:before="40" w:after="40"/>
              <w:rPr>
                <w:rFonts w:asciiTheme="minorHAnsi" w:hAnsiTheme="minorHAnsi" w:cstheme="minorHAnsi"/>
                <w:b/>
                <w:sz w:val="18"/>
              </w:rPr>
            </w:pPr>
            <w:r w:rsidRPr="00E80069">
              <w:rPr>
                <w:rFonts w:asciiTheme="minorHAnsi" w:hAnsiTheme="minorHAnsi" w:cstheme="minorHAnsi"/>
                <w:b/>
                <w:sz w:val="18"/>
              </w:rPr>
              <w:t>Jaar van start uitvoering</w:t>
            </w:r>
          </w:p>
        </w:tc>
        <w:tc>
          <w:tcPr>
            <w:tcW w:w="1842" w:type="dxa"/>
          </w:tcPr>
          <w:p w14:paraId="394FA8DD" w14:textId="77777777" w:rsidR="007E2367" w:rsidRPr="00E80069" w:rsidRDefault="007E2367" w:rsidP="009456CC">
            <w:pPr>
              <w:spacing w:before="40" w:after="40"/>
              <w:rPr>
                <w:rFonts w:asciiTheme="minorHAnsi" w:hAnsiTheme="minorHAnsi" w:cstheme="minorHAnsi"/>
                <w:sz w:val="18"/>
              </w:rPr>
            </w:pPr>
          </w:p>
        </w:tc>
        <w:tc>
          <w:tcPr>
            <w:tcW w:w="4481" w:type="dxa"/>
          </w:tcPr>
          <w:p w14:paraId="400DEA52" w14:textId="000D19DE" w:rsidR="007E2367" w:rsidRPr="00E80069" w:rsidRDefault="007E2367" w:rsidP="004A7C20">
            <w:pPr>
              <w:spacing w:before="40" w:after="40"/>
              <w:rPr>
                <w:rFonts w:asciiTheme="minorHAnsi" w:hAnsiTheme="minorHAnsi" w:cstheme="minorHAnsi"/>
                <w:sz w:val="18"/>
              </w:rPr>
            </w:pPr>
            <w:r w:rsidRPr="00E80069">
              <w:rPr>
                <w:rFonts w:asciiTheme="minorHAnsi" w:hAnsiTheme="minorHAnsi" w:cstheme="minorHAnsi"/>
                <w:sz w:val="18"/>
              </w:rPr>
              <w:t>Minimumeis: v</w:t>
            </w:r>
            <w:r w:rsidR="00427EA0" w:rsidRPr="00E80069">
              <w:rPr>
                <w:rFonts w:asciiTheme="minorHAnsi" w:hAnsiTheme="minorHAnsi" w:cstheme="minorHAnsi"/>
                <w:sz w:val="18"/>
              </w:rPr>
              <w:t xml:space="preserve">anaf </w:t>
            </w:r>
          </w:p>
        </w:tc>
      </w:tr>
      <w:tr w:rsidR="00527ADC" w:rsidRPr="00E80069" w14:paraId="5E2086B4" w14:textId="77777777" w:rsidTr="00131CB3">
        <w:tc>
          <w:tcPr>
            <w:tcW w:w="2689" w:type="dxa"/>
          </w:tcPr>
          <w:p w14:paraId="411986FC" w14:textId="1A9C33A5" w:rsidR="00527ADC" w:rsidRPr="00E80069" w:rsidRDefault="006444A4" w:rsidP="00527ADC">
            <w:pPr>
              <w:spacing w:before="40" w:after="40"/>
              <w:rPr>
                <w:rFonts w:asciiTheme="minorHAnsi" w:hAnsiTheme="minorHAnsi" w:cstheme="minorHAnsi"/>
                <w:b/>
                <w:sz w:val="18"/>
              </w:rPr>
            </w:pPr>
            <w:r w:rsidRPr="00E80069">
              <w:rPr>
                <w:rFonts w:asciiTheme="minorHAnsi" w:hAnsiTheme="minorHAnsi" w:cstheme="minorHAnsi"/>
                <w:b/>
                <w:sz w:val="18"/>
              </w:rPr>
              <w:t xml:space="preserve">Zijn </w:t>
            </w:r>
            <w:r w:rsidRPr="00E80069">
              <w:rPr>
                <w:rFonts w:asciiTheme="minorHAnsi" w:hAnsiTheme="minorHAnsi" w:cstheme="minorHAnsi"/>
                <w:b/>
                <w:sz w:val="18"/>
                <w:u w:val="single"/>
              </w:rPr>
              <w:t>alle</w:t>
            </w:r>
            <w:r w:rsidRPr="00E80069">
              <w:rPr>
                <w:rFonts w:asciiTheme="minorHAnsi" w:hAnsiTheme="minorHAnsi" w:cstheme="minorHAnsi"/>
                <w:b/>
                <w:sz w:val="18"/>
              </w:rPr>
              <w:t xml:space="preserve"> in de kerncompetentie genoemde leveringen/diensten daadwerkelijk (in voldoende mate) uitgevoerd in de periode 1</w:t>
            </w:r>
            <w:r w:rsidR="00DC6A54" w:rsidRPr="00E80069">
              <w:rPr>
                <w:rFonts w:asciiTheme="minorHAnsi" w:hAnsiTheme="minorHAnsi" w:cstheme="minorHAnsi"/>
                <w:b/>
                <w:sz w:val="18"/>
              </w:rPr>
              <w:t>6</w:t>
            </w:r>
            <w:r w:rsidRPr="00E80069">
              <w:rPr>
                <w:rFonts w:asciiTheme="minorHAnsi" w:hAnsiTheme="minorHAnsi" w:cstheme="minorHAnsi"/>
                <w:b/>
                <w:sz w:val="18"/>
              </w:rPr>
              <w:t xml:space="preserve"> februari 2023 tot 1</w:t>
            </w:r>
            <w:r w:rsidR="00DC6A54" w:rsidRPr="00E80069">
              <w:rPr>
                <w:rFonts w:asciiTheme="minorHAnsi" w:hAnsiTheme="minorHAnsi" w:cstheme="minorHAnsi"/>
                <w:b/>
                <w:sz w:val="18"/>
              </w:rPr>
              <w:t>6</w:t>
            </w:r>
            <w:r w:rsidRPr="00E80069">
              <w:rPr>
                <w:rFonts w:asciiTheme="minorHAnsi" w:hAnsiTheme="minorHAnsi" w:cstheme="minorHAnsi"/>
                <w:b/>
                <w:sz w:val="18"/>
              </w:rPr>
              <w:t xml:space="preserve"> februari 2026?</w:t>
            </w:r>
          </w:p>
        </w:tc>
        <w:tc>
          <w:tcPr>
            <w:tcW w:w="1842" w:type="dxa"/>
          </w:tcPr>
          <w:p w14:paraId="59B54E05" w14:textId="6BF74EA5" w:rsidR="00527ADC" w:rsidRPr="00E80069" w:rsidRDefault="00527ADC" w:rsidP="00527ADC">
            <w:pPr>
              <w:spacing w:before="40" w:after="40"/>
              <w:rPr>
                <w:rFonts w:asciiTheme="minorHAnsi" w:hAnsiTheme="minorHAnsi" w:cstheme="minorHAnsi"/>
                <w:sz w:val="18"/>
              </w:rPr>
            </w:pPr>
            <w:r w:rsidRPr="00E80069">
              <w:rPr>
                <w:rFonts w:asciiTheme="minorHAnsi" w:hAnsiTheme="minorHAnsi" w:cstheme="minorHAnsi"/>
                <w:sz w:val="18"/>
              </w:rPr>
              <w:t xml:space="preserve">□ ja en dit zullen wij op eerste verzoek van de </w:t>
            </w:r>
            <w:r w:rsidR="00245860" w:rsidRPr="00E80069">
              <w:rPr>
                <w:rFonts w:asciiTheme="minorHAnsi" w:hAnsiTheme="minorHAnsi" w:cstheme="minorHAnsi"/>
                <w:sz w:val="18"/>
              </w:rPr>
              <w:t>A</w:t>
            </w:r>
            <w:r w:rsidRPr="00E80069">
              <w:rPr>
                <w:rFonts w:asciiTheme="minorHAnsi" w:hAnsiTheme="minorHAnsi" w:cstheme="minorHAnsi"/>
                <w:sz w:val="18"/>
              </w:rPr>
              <w:t>anbestedende dienst ook ondubbelzinnig aantonen</w:t>
            </w:r>
          </w:p>
          <w:p w14:paraId="0B5C3822" w14:textId="5CA4FFBF" w:rsidR="00527ADC" w:rsidRPr="00E80069" w:rsidRDefault="00527ADC" w:rsidP="00527ADC">
            <w:pPr>
              <w:spacing w:before="40" w:after="40"/>
              <w:rPr>
                <w:rFonts w:asciiTheme="minorHAnsi" w:hAnsiTheme="minorHAnsi" w:cstheme="minorHAnsi"/>
                <w:sz w:val="18"/>
              </w:rPr>
            </w:pPr>
            <w:r w:rsidRPr="00E80069">
              <w:rPr>
                <w:rFonts w:asciiTheme="minorHAnsi" w:hAnsiTheme="minorHAnsi" w:cstheme="minorHAnsi"/>
                <w:sz w:val="18"/>
              </w:rPr>
              <w:t>□ nee</w:t>
            </w:r>
          </w:p>
        </w:tc>
        <w:tc>
          <w:tcPr>
            <w:tcW w:w="4481" w:type="dxa"/>
          </w:tcPr>
          <w:p w14:paraId="79FE832B" w14:textId="77777777" w:rsidR="00527ADC" w:rsidRPr="00E80069" w:rsidRDefault="00527ADC" w:rsidP="000F69A1">
            <w:pPr>
              <w:spacing w:before="40" w:after="40"/>
              <w:rPr>
                <w:rFonts w:asciiTheme="minorHAnsi" w:hAnsiTheme="minorHAnsi" w:cstheme="minorHAnsi"/>
                <w:sz w:val="18"/>
              </w:rPr>
            </w:pPr>
            <w:r w:rsidRPr="00E80069">
              <w:rPr>
                <w:rFonts w:asciiTheme="minorHAnsi" w:hAnsiTheme="minorHAnsi" w:cstheme="minorHAnsi"/>
                <w:sz w:val="18"/>
              </w:rPr>
              <w:t>Aankruisen wat van toepassing is</w:t>
            </w:r>
          </w:p>
          <w:p w14:paraId="6BE227DF" w14:textId="2E376E63" w:rsidR="00527ADC" w:rsidRPr="00E80069" w:rsidRDefault="00527ADC" w:rsidP="00527ADC">
            <w:pPr>
              <w:spacing w:before="40" w:after="40"/>
              <w:rPr>
                <w:rFonts w:asciiTheme="minorHAnsi" w:hAnsiTheme="minorHAnsi" w:cstheme="minorHAnsi"/>
                <w:sz w:val="18"/>
              </w:rPr>
            </w:pPr>
          </w:p>
        </w:tc>
      </w:tr>
      <w:tr w:rsidR="007E2367" w:rsidRPr="00E80069" w14:paraId="3B14521E" w14:textId="77777777" w:rsidTr="00131CB3">
        <w:tc>
          <w:tcPr>
            <w:tcW w:w="2689" w:type="dxa"/>
          </w:tcPr>
          <w:p w14:paraId="0BFCB603" w14:textId="77777777" w:rsidR="007E2367" w:rsidRPr="00E80069" w:rsidRDefault="007E2367" w:rsidP="009456CC">
            <w:pPr>
              <w:spacing w:before="40" w:after="40"/>
              <w:rPr>
                <w:rFonts w:asciiTheme="minorHAnsi" w:hAnsiTheme="minorHAnsi" w:cstheme="minorHAnsi"/>
                <w:b/>
                <w:sz w:val="18"/>
              </w:rPr>
            </w:pPr>
            <w:r w:rsidRPr="00E80069">
              <w:rPr>
                <w:rFonts w:asciiTheme="minorHAnsi" w:hAnsiTheme="minorHAnsi" w:cstheme="minorHAnsi"/>
                <w:b/>
                <w:sz w:val="18"/>
              </w:rPr>
              <w:t>Ten bewijsvoering van</w:t>
            </w:r>
          </w:p>
        </w:tc>
        <w:tc>
          <w:tcPr>
            <w:tcW w:w="1842" w:type="dxa"/>
          </w:tcPr>
          <w:p w14:paraId="23B5F23C" w14:textId="3898E564" w:rsidR="007E2367" w:rsidRPr="00E80069" w:rsidRDefault="007E2367" w:rsidP="009456CC">
            <w:pPr>
              <w:spacing w:before="40" w:after="40"/>
              <w:rPr>
                <w:rFonts w:asciiTheme="minorHAnsi" w:hAnsiTheme="minorHAnsi" w:cstheme="minorHAnsi"/>
                <w:sz w:val="18"/>
              </w:rPr>
            </w:pPr>
            <w:r w:rsidRPr="00E80069">
              <w:rPr>
                <w:rFonts w:asciiTheme="minorHAnsi" w:hAnsiTheme="minorHAnsi" w:cstheme="minorHAnsi"/>
                <w:sz w:val="18"/>
              </w:rPr>
              <w:t>□ kerncompetentie 1</w:t>
            </w:r>
          </w:p>
        </w:tc>
        <w:tc>
          <w:tcPr>
            <w:tcW w:w="4481" w:type="dxa"/>
          </w:tcPr>
          <w:p w14:paraId="1A5B4936" w14:textId="090CB7E1" w:rsidR="005B787B" w:rsidRPr="00E80069" w:rsidRDefault="003139F1" w:rsidP="000F69A1">
            <w:pPr>
              <w:spacing w:before="40" w:after="40"/>
              <w:rPr>
                <w:rFonts w:asciiTheme="minorHAnsi" w:hAnsiTheme="minorHAnsi" w:cstheme="minorHAnsi"/>
                <w:iCs/>
                <w:sz w:val="18"/>
              </w:rPr>
            </w:pPr>
            <w:r w:rsidRPr="00E80069">
              <w:rPr>
                <w:rFonts w:asciiTheme="minorHAnsi" w:hAnsiTheme="minorHAnsi" w:cstheme="minorHAnsi"/>
                <w:sz w:val="18"/>
                <w:szCs w:val="18"/>
              </w:rPr>
              <w:t>Het leveren, installeren en configureren van een E-HRM systeem waarbij sprake is van de CAO Samenwerkende Gemeentelijke Organisaties (SGO) en daarnaast het periodiek leveren van updates en upgrades ten behoeve van het systeem</w:t>
            </w:r>
          </w:p>
        </w:tc>
      </w:tr>
      <w:tr w:rsidR="00701996" w:rsidRPr="00E80069" w14:paraId="2AE32126" w14:textId="77777777" w:rsidTr="00DA4358">
        <w:trPr>
          <w:trHeight w:val="2232"/>
        </w:trPr>
        <w:tc>
          <w:tcPr>
            <w:tcW w:w="2689" w:type="dxa"/>
          </w:tcPr>
          <w:p w14:paraId="28230B7A" w14:textId="60104025" w:rsidR="00564B65" w:rsidRPr="00E80069" w:rsidRDefault="00701996" w:rsidP="000F69A1">
            <w:pPr>
              <w:spacing w:before="40" w:after="40"/>
              <w:rPr>
                <w:rFonts w:asciiTheme="minorHAnsi" w:hAnsiTheme="minorHAnsi" w:cstheme="minorHAnsi"/>
                <w:b/>
                <w:sz w:val="18"/>
              </w:rPr>
            </w:pPr>
            <w:r w:rsidRPr="00E80069">
              <w:rPr>
                <w:rFonts w:asciiTheme="minorHAnsi" w:hAnsiTheme="minorHAnsi" w:cstheme="minorHAnsi"/>
                <w:b/>
                <w:sz w:val="18"/>
                <w:u w:val="single"/>
              </w:rPr>
              <w:t>Aard</w:t>
            </w:r>
            <w:r w:rsidRPr="00E80069">
              <w:rPr>
                <w:rFonts w:asciiTheme="minorHAnsi" w:hAnsiTheme="minorHAnsi" w:cstheme="minorHAnsi"/>
                <w:b/>
                <w:sz w:val="18"/>
              </w:rPr>
              <w:t xml:space="preserve"> werkzaamheden m.b.t. kerncompetentie ten behoeve van de </w:t>
            </w:r>
            <w:r w:rsidR="00306929" w:rsidRPr="00E80069">
              <w:rPr>
                <w:rFonts w:asciiTheme="minorHAnsi" w:hAnsiTheme="minorHAnsi" w:cstheme="minorHAnsi"/>
                <w:b/>
                <w:sz w:val="18"/>
              </w:rPr>
              <w:t>G</w:t>
            </w:r>
            <w:r w:rsidRPr="00E80069">
              <w:rPr>
                <w:rFonts w:asciiTheme="minorHAnsi" w:hAnsiTheme="minorHAnsi" w:cstheme="minorHAnsi"/>
                <w:b/>
                <w:sz w:val="18"/>
              </w:rPr>
              <w:t>eschiktheidseis ‘Kerncompetenties’ (zie paragraaf</w:t>
            </w:r>
            <w:r w:rsidR="000F69A1" w:rsidRPr="00E80069">
              <w:rPr>
                <w:rFonts w:asciiTheme="minorHAnsi" w:hAnsiTheme="minorHAnsi" w:cstheme="minorHAnsi"/>
                <w:b/>
                <w:sz w:val="18"/>
              </w:rPr>
              <w:t xml:space="preserve"> 5.4</w:t>
            </w:r>
            <w:r w:rsidRPr="00E80069">
              <w:rPr>
                <w:rFonts w:asciiTheme="minorHAnsi" w:hAnsiTheme="minorHAnsi" w:cstheme="minorHAnsi"/>
                <w:b/>
                <w:sz w:val="18"/>
              </w:rPr>
              <w:t>)</w:t>
            </w:r>
          </w:p>
        </w:tc>
        <w:tc>
          <w:tcPr>
            <w:tcW w:w="6323" w:type="dxa"/>
            <w:gridSpan w:val="2"/>
          </w:tcPr>
          <w:p w14:paraId="7CC50313" w14:textId="1A7BB536" w:rsidR="003532DB" w:rsidRPr="00E80069" w:rsidRDefault="003532DB" w:rsidP="0098162D">
            <w:pPr>
              <w:spacing w:after="160"/>
              <w:rPr>
                <w:rFonts w:asciiTheme="minorHAnsi" w:hAnsiTheme="minorHAnsi" w:cstheme="minorHAnsi"/>
                <w:i/>
                <w:sz w:val="18"/>
              </w:rPr>
            </w:pPr>
            <w:r w:rsidRPr="00E80069">
              <w:rPr>
                <w:rFonts w:asciiTheme="minorHAnsi" w:hAnsiTheme="minorHAnsi" w:cstheme="minorHAnsi"/>
                <w:i/>
                <w:sz w:val="18"/>
              </w:rPr>
              <w:t>Alle cursieve teksten in deze kolom mogen verwijderd worden.</w:t>
            </w:r>
          </w:p>
          <w:p w14:paraId="637C194A" w14:textId="2CE2F82A" w:rsidR="00E0341E" w:rsidRPr="00E80069" w:rsidRDefault="003139F1" w:rsidP="004A60DD">
            <w:pPr>
              <w:spacing w:after="120"/>
              <w:rPr>
                <w:rFonts w:asciiTheme="minorHAnsi" w:hAnsiTheme="minorHAnsi" w:cstheme="minorHAnsi"/>
                <w:i/>
                <w:sz w:val="18"/>
              </w:rPr>
            </w:pPr>
            <w:r w:rsidRPr="00E80069">
              <w:rPr>
                <w:rFonts w:asciiTheme="minorHAnsi" w:hAnsiTheme="minorHAnsi" w:cstheme="minorHAnsi"/>
                <w:i/>
                <w:sz w:val="18"/>
              </w:rPr>
              <w:t>Aard: Inschrijver is in staat om een E-HRM systeem te leveren, installeren en configureren.</w:t>
            </w:r>
          </w:p>
        </w:tc>
      </w:tr>
      <w:tr w:rsidR="004463B1" w:rsidRPr="00E80069" w14:paraId="07FD0A99" w14:textId="77777777" w:rsidTr="004463B1">
        <w:trPr>
          <w:trHeight w:val="2919"/>
        </w:trPr>
        <w:tc>
          <w:tcPr>
            <w:tcW w:w="2689" w:type="dxa"/>
            <w:tcBorders>
              <w:bottom w:val="nil"/>
            </w:tcBorders>
          </w:tcPr>
          <w:p w14:paraId="1BBA8BA9" w14:textId="4E1A661D" w:rsidR="004463B1" w:rsidRPr="00E80069" w:rsidRDefault="00CE1D11" w:rsidP="009456CC">
            <w:pPr>
              <w:spacing w:before="40" w:after="40"/>
              <w:rPr>
                <w:rFonts w:asciiTheme="minorHAnsi" w:hAnsiTheme="minorHAnsi" w:cstheme="minorHAnsi"/>
                <w:b/>
                <w:sz w:val="18"/>
              </w:rPr>
            </w:pPr>
            <w:r w:rsidRPr="00E80069">
              <w:rPr>
                <w:rFonts w:asciiTheme="minorHAnsi" w:hAnsiTheme="minorHAnsi" w:cstheme="minorHAnsi"/>
                <w:b/>
                <w:sz w:val="18"/>
                <w:u w:val="single"/>
              </w:rPr>
              <w:t>Omvang</w:t>
            </w:r>
            <w:r w:rsidR="004463B1" w:rsidRPr="00E80069">
              <w:rPr>
                <w:rFonts w:asciiTheme="minorHAnsi" w:hAnsiTheme="minorHAnsi" w:cstheme="minorHAnsi"/>
                <w:b/>
                <w:sz w:val="18"/>
              </w:rPr>
              <w:t xml:space="preserve"> werkzaamheden m.b.t. kerncompetentie ten behoeve van de </w:t>
            </w:r>
            <w:r w:rsidR="00306929" w:rsidRPr="00E80069">
              <w:rPr>
                <w:rFonts w:asciiTheme="minorHAnsi" w:hAnsiTheme="minorHAnsi" w:cstheme="minorHAnsi"/>
                <w:b/>
                <w:sz w:val="18"/>
              </w:rPr>
              <w:t>G</w:t>
            </w:r>
            <w:r w:rsidR="004463B1" w:rsidRPr="00E80069">
              <w:rPr>
                <w:rFonts w:asciiTheme="minorHAnsi" w:hAnsiTheme="minorHAnsi" w:cstheme="minorHAnsi"/>
                <w:b/>
                <w:sz w:val="18"/>
              </w:rPr>
              <w:t>eschiktheidseis ‘Kerncompetenties’ (zie paragraaf</w:t>
            </w:r>
            <w:r w:rsidR="000F69A1" w:rsidRPr="00E80069">
              <w:rPr>
                <w:rFonts w:asciiTheme="minorHAnsi" w:hAnsiTheme="minorHAnsi" w:cstheme="minorHAnsi"/>
                <w:b/>
                <w:sz w:val="18"/>
              </w:rPr>
              <w:t xml:space="preserve"> 5.4</w:t>
            </w:r>
            <w:r w:rsidR="004463B1" w:rsidRPr="00E80069">
              <w:rPr>
                <w:rFonts w:asciiTheme="minorHAnsi" w:hAnsiTheme="minorHAnsi" w:cstheme="minorHAnsi"/>
                <w:b/>
                <w:sz w:val="18"/>
              </w:rPr>
              <w:t>)</w:t>
            </w:r>
          </w:p>
          <w:p w14:paraId="159F16E7" w14:textId="65CC54C1" w:rsidR="004463B1" w:rsidRPr="00E80069" w:rsidRDefault="004463B1" w:rsidP="000F69A1">
            <w:pPr>
              <w:spacing w:before="40" w:after="40"/>
              <w:rPr>
                <w:rFonts w:asciiTheme="minorHAnsi" w:hAnsiTheme="minorHAnsi" w:cstheme="minorHAnsi"/>
                <w:b/>
                <w:i/>
                <w:sz w:val="18"/>
              </w:rPr>
            </w:pPr>
          </w:p>
        </w:tc>
        <w:tc>
          <w:tcPr>
            <w:tcW w:w="6323" w:type="dxa"/>
            <w:gridSpan w:val="2"/>
            <w:tcBorders>
              <w:bottom w:val="nil"/>
            </w:tcBorders>
          </w:tcPr>
          <w:p w14:paraId="4797073A" w14:textId="561AEBFE" w:rsidR="00514E97" w:rsidRPr="00E80069" w:rsidRDefault="000F69A1" w:rsidP="0098162D">
            <w:pPr>
              <w:spacing w:after="120"/>
              <w:rPr>
                <w:rFonts w:asciiTheme="minorHAnsi" w:hAnsiTheme="minorHAnsi" w:cstheme="minorHAnsi"/>
                <w:i/>
                <w:sz w:val="18"/>
              </w:rPr>
            </w:pPr>
            <w:r w:rsidRPr="00E80069">
              <w:rPr>
                <w:rFonts w:asciiTheme="minorHAnsi" w:hAnsiTheme="minorHAnsi" w:cstheme="minorHAnsi"/>
                <w:i/>
                <w:sz w:val="18"/>
              </w:rPr>
              <w:t>Omvang:</w:t>
            </w:r>
            <w:r w:rsidR="004A60DD" w:rsidRPr="00E80069">
              <w:rPr>
                <w:rFonts w:asciiTheme="minorHAnsi" w:hAnsiTheme="minorHAnsi" w:cstheme="minorHAnsi"/>
                <w:i/>
                <w:sz w:val="18"/>
              </w:rPr>
              <w:t xml:space="preserve"> </w:t>
            </w:r>
            <w:r w:rsidR="003139F1" w:rsidRPr="00E80069">
              <w:rPr>
                <w:rFonts w:asciiTheme="minorHAnsi" w:hAnsiTheme="minorHAnsi" w:cstheme="minorHAnsi"/>
                <w:i/>
                <w:sz w:val="18"/>
              </w:rPr>
              <w:t>Het betreft een E-HRM systeem opererend voor een organisatiegrootte van tenminste 300 medewerkers.</w:t>
            </w:r>
          </w:p>
        </w:tc>
      </w:tr>
      <w:tr w:rsidR="004463B1" w:rsidRPr="00E80069" w14:paraId="40446289" w14:textId="77777777" w:rsidTr="004463B1">
        <w:tc>
          <w:tcPr>
            <w:tcW w:w="2689" w:type="dxa"/>
            <w:tcBorders>
              <w:top w:val="single" w:sz="4" w:space="0" w:color="auto"/>
            </w:tcBorders>
            <w:hideMark/>
          </w:tcPr>
          <w:p w14:paraId="118C50D9" w14:textId="490D27F2" w:rsidR="004463B1" w:rsidRPr="00E80069" w:rsidRDefault="004463B1" w:rsidP="009456CC">
            <w:pPr>
              <w:spacing w:before="40" w:after="40"/>
              <w:rPr>
                <w:rFonts w:asciiTheme="minorHAnsi" w:hAnsiTheme="minorHAnsi" w:cstheme="minorHAnsi"/>
                <w:b/>
                <w:sz w:val="18"/>
              </w:rPr>
            </w:pPr>
            <w:r w:rsidRPr="00E80069">
              <w:rPr>
                <w:rFonts w:asciiTheme="minorHAnsi" w:hAnsiTheme="minorHAnsi" w:cstheme="minorHAnsi"/>
                <w:b/>
                <w:sz w:val="18"/>
              </w:rPr>
              <w:lastRenderedPageBreak/>
              <w:t>Plaats van uitvoering</w:t>
            </w:r>
          </w:p>
        </w:tc>
        <w:tc>
          <w:tcPr>
            <w:tcW w:w="6323" w:type="dxa"/>
            <w:gridSpan w:val="2"/>
            <w:tcBorders>
              <w:top w:val="single" w:sz="4" w:space="0" w:color="auto"/>
            </w:tcBorders>
          </w:tcPr>
          <w:p w14:paraId="4F065053" w14:textId="77777777" w:rsidR="004463B1" w:rsidRPr="00E80069" w:rsidRDefault="004463B1" w:rsidP="009456CC">
            <w:pPr>
              <w:spacing w:before="40" w:after="40"/>
              <w:rPr>
                <w:rFonts w:asciiTheme="minorHAnsi" w:hAnsiTheme="minorHAnsi" w:cstheme="minorHAnsi"/>
                <w:sz w:val="18"/>
              </w:rPr>
            </w:pPr>
          </w:p>
        </w:tc>
      </w:tr>
      <w:tr w:rsidR="004463B1" w:rsidRPr="00E80069" w14:paraId="0A2724AE" w14:textId="77777777" w:rsidTr="00131CB3">
        <w:tc>
          <w:tcPr>
            <w:tcW w:w="2689" w:type="dxa"/>
            <w:hideMark/>
          </w:tcPr>
          <w:p w14:paraId="1A84E834" w14:textId="77777777" w:rsidR="004463B1" w:rsidRPr="00E80069" w:rsidRDefault="004463B1" w:rsidP="009456CC">
            <w:pPr>
              <w:spacing w:before="40" w:after="40"/>
              <w:rPr>
                <w:rFonts w:asciiTheme="minorHAnsi" w:hAnsiTheme="minorHAnsi" w:cstheme="minorHAnsi"/>
                <w:b/>
                <w:sz w:val="18"/>
              </w:rPr>
            </w:pPr>
            <w:r w:rsidRPr="00E80069">
              <w:rPr>
                <w:rFonts w:asciiTheme="minorHAnsi" w:hAnsiTheme="minorHAnsi" w:cstheme="minorHAnsi"/>
                <w:b/>
                <w:sz w:val="18"/>
              </w:rPr>
              <w:t xml:space="preserve">Naam contactpersoon </w:t>
            </w:r>
          </w:p>
        </w:tc>
        <w:tc>
          <w:tcPr>
            <w:tcW w:w="6323" w:type="dxa"/>
            <w:gridSpan w:val="2"/>
          </w:tcPr>
          <w:p w14:paraId="77CCE2D6" w14:textId="77777777" w:rsidR="004463B1" w:rsidRPr="00E80069" w:rsidRDefault="004463B1" w:rsidP="009456CC">
            <w:pPr>
              <w:spacing w:before="40" w:after="40"/>
              <w:rPr>
                <w:rFonts w:asciiTheme="minorHAnsi" w:hAnsiTheme="minorHAnsi" w:cstheme="minorHAnsi"/>
                <w:sz w:val="18"/>
              </w:rPr>
            </w:pPr>
          </w:p>
        </w:tc>
      </w:tr>
      <w:tr w:rsidR="004463B1" w:rsidRPr="00E80069" w14:paraId="505E9770" w14:textId="77777777" w:rsidTr="00131CB3">
        <w:tc>
          <w:tcPr>
            <w:tcW w:w="2689" w:type="dxa"/>
            <w:hideMark/>
          </w:tcPr>
          <w:p w14:paraId="1AB6E148" w14:textId="77777777" w:rsidR="004463B1" w:rsidRPr="00E80069" w:rsidRDefault="004463B1" w:rsidP="009456CC">
            <w:pPr>
              <w:spacing w:before="40" w:after="40"/>
              <w:rPr>
                <w:rFonts w:asciiTheme="minorHAnsi" w:hAnsiTheme="minorHAnsi" w:cstheme="minorHAnsi"/>
                <w:b/>
                <w:sz w:val="18"/>
              </w:rPr>
            </w:pPr>
            <w:r w:rsidRPr="00E80069">
              <w:rPr>
                <w:rFonts w:asciiTheme="minorHAnsi" w:hAnsiTheme="minorHAnsi" w:cstheme="minorHAnsi"/>
                <w:b/>
                <w:sz w:val="18"/>
              </w:rPr>
              <w:t>Telefoonnummer contactpersoon</w:t>
            </w:r>
          </w:p>
        </w:tc>
        <w:tc>
          <w:tcPr>
            <w:tcW w:w="6323" w:type="dxa"/>
            <w:gridSpan w:val="2"/>
          </w:tcPr>
          <w:p w14:paraId="74ED583A" w14:textId="77777777" w:rsidR="004463B1" w:rsidRPr="00E80069" w:rsidRDefault="004463B1" w:rsidP="009456CC">
            <w:pPr>
              <w:spacing w:before="40" w:after="40"/>
              <w:rPr>
                <w:rFonts w:asciiTheme="minorHAnsi" w:hAnsiTheme="minorHAnsi" w:cstheme="minorHAnsi"/>
                <w:sz w:val="18"/>
              </w:rPr>
            </w:pPr>
          </w:p>
        </w:tc>
      </w:tr>
      <w:tr w:rsidR="004463B1" w:rsidRPr="00E80069" w14:paraId="064B139A" w14:textId="77777777" w:rsidTr="00131CB3">
        <w:tc>
          <w:tcPr>
            <w:tcW w:w="2689" w:type="dxa"/>
            <w:hideMark/>
          </w:tcPr>
          <w:p w14:paraId="57E492F4" w14:textId="77777777" w:rsidR="004463B1" w:rsidRPr="00E80069" w:rsidRDefault="004463B1" w:rsidP="009456CC">
            <w:pPr>
              <w:spacing w:before="40" w:after="40"/>
              <w:rPr>
                <w:rFonts w:asciiTheme="minorHAnsi" w:hAnsiTheme="minorHAnsi" w:cstheme="minorHAnsi"/>
                <w:b/>
                <w:sz w:val="18"/>
              </w:rPr>
            </w:pPr>
            <w:r w:rsidRPr="00E80069">
              <w:rPr>
                <w:rFonts w:asciiTheme="minorHAnsi" w:hAnsiTheme="minorHAnsi" w:cstheme="minorHAnsi"/>
                <w:b/>
                <w:sz w:val="18"/>
              </w:rPr>
              <w:t>E-mailadres contactpersoon</w:t>
            </w:r>
          </w:p>
        </w:tc>
        <w:tc>
          <w:tcPr>
            <w:tcW w:w="6323" w:type="dxa"/>
            <w:gridSpan w:val="2"/>
          </w:tcPr>
          <w:p w14:paraId="76E690B9" w14:textId="77777777" w:rsidR="004463B1" w:rsidRPr="00E80069" w:rsidRDefault="004463B1" w:rsidP="009456CC">
            <w:pPr>
              <w:spacing w:before="40" w:after="40"/>
              <w:rPr>
                <w:rFonts w:asciiTheme="minorHAnsi" w:hAnsiTheme="minorHAnsi" w:cstheme="minorHAnsi"/>
                <w:sz w:val="18"/>
              </w:rPr>
            </w:pPr>
          </w:p>
        </w:tc>
      </w:tr>
    </w:tbl>
    <w:p w14:paraId="140BFBDC" w14:textId="3567439F" w:rsidR="00775C1F" w:rsidRPr="00E80069" w:rsidRDefault="00775C1F" w:rsidP="00ED7FBB">
      <w:pPr>
        <w:spacing w:after="0"/>
        <w:rPr>
          <w:rFonts w:asciiTheme="minorHAnsi" w:eastAsia="Calibri" w:hAnsiTheme="minorHAnsi" w:cstheme="minorHAnsi"/>
          <w:sz w:val="20"/>
          <w:szCs w:val="20"/>
        </w:rPr>
      </w:pPr>
    </w:p>
    <w:p w14:paraId="2599F380" w14:textId="2FCE7739" w:rsidR="00301BBB" w:rsidRPr="00E80069" w:rsidRDefault="00D84449" w:rsidP="00ED7FBB">
      <w:pPr>
        <w:rPr>
          <w:rFonts w:asciiTheme="minorHAnsi" w:hAnsiTheme="minorHAnsi" w:cstheme="minorHAnsi"/>
        </w:rPr>
      </w:pPr>
      <w:r w:rsidRPr="00E80069">
        <w:rPr>
          <w:rFonts w:asciiTheme="minorHAnsi" w:hAnsiTheme="minorHAnsi" w:cstheme="minorHAnsi"/>
        </w:rPr>
        <w:t>Voor nadere toelichting over de minimumeisen t.a.v. de aard en omvang van de referenties zie paragraaf</w:t>
      </w:r>
      <w:r w:rsidR="00301BBB" w:rsidRPr="00E80069">
        <w:rPr>
          <w:rFonts w:asciiTheme="minorHAnsi" w:hAnsiTheme="minorHAnsi" w:cstheme="minorHAnsi"/>
        </w:rPr>
        <w:t xml:space="preserve"> 5.4</w:t>
      </w:r>
      <w:r w:rsidR="00274D4C" w:rsidRPr="00E80069">
        <w:rPr>
          <w:rFonts w:asciiTheme="minorHAnsi" w:hAnsiTheme="minorHAnsi" w:cstheme="minorHAnsi"/>
        </w:rPr>
        <w:t>.</w:t>
      </w:r>
      <w:r w:rsidR="00ED7FBB" w:rsidRPr="00E80069">
        <w:rPr>
          <w:rFonts w:asciiTheme="minorHAnsi" w:hAnsiTheme="minorHAnsi" w:cstheme="minorHAnsi"/>
        </w:rPr>
        <w:t xml:space="preserve"> </w:t>
      </w:r>
      <w:r w:rsidRPr="00E80069">
        <w:rPr>
          <w:rFonts w:asciiTheme="minorHAnsi" w:hAnsiTheme="minorHAnsi" w:cstheme="minorHAnsi"/>
        </w:rPr>
        <w:t xml:space="preserve">Ondergetekende verklaart dat de opgegeven referentieopdrachten </w:t>
      </w:r>
      <w:r w:rsidR="008A03B8" w:rsidRPr="00E80069">
        <w:rPr>
          <w:rFonts w:asciiTheme="minorHAnsi" w:hAnsiTheme="minorHAnsi" w:cstheme="minorHAnsi"/>
        </w:rPr>
        <w:t xml:space="preserve">(en </w:t>
      </w:r>
      <w:r w:rsidR="008A03B8" w:rsidRPr="00E80069">
        <w:rPr>
          <w:rFonts w:asciiTheme="minorHAnsi" w:hAnsiTheme="minorHAnsi" w:cstheme="minorHAnsi"/>
          <w:u w:val="single"/>
        </w:rPr>
        <w:t>alle</w:t>
      </w:r>
      <w:r w:rsidR="008A03B8" w:rsidRPr="00E80069">
        <w:rPr>
          <w:rFonts w:asciiTheme="minorHAnsi" w:hAnsiTheme="minorHAnsi" w:cstheme="minorHAnsi"/>
        </w:rPr>
        <w:t xml:space="preserve"> in de kerncompetentie genoemde leveringen/dienstverleningen in </w:t>
      </w:r>
      <w:r w:rsidR="008A03B8" w:rsidRPr="00E80069">
        <w:rPr>
          <w:rFonts w:asciiTheme="minorHAnsi" w:hAnsiTheme="minorHAnsi" w:cstheme="minorHAnsi"/>
          <w:u w:val="single"/>
        </w:rPr>
        <w:t>de referentieperiode (1</w:t>
      </w:r>
      <w:r w:rsidR="00DC6A54" w:rsidRPr="00E80069">
        <w:rPr>
          <w:rFonts w:asciiTheme="minorHAnsi" w:hAnsiTheme="minorHAnsi" w:cstheme="minorHAnsi"/>
          <w:u w:val="single"/>
        </w:rPr>
        <w:t>6</w:t>
      </w:r>
      <w:r w:rsidR="008A03B8" w:rsidRPr="00E80069">
        <w:rPr>
          <w:rFonts w:asciiTheme="minorHAnsi" w:hAnsiTheme="minorHAnsi" w:cstheme="minorHAnsi"/>
          <w:u w:val="single"/>
        </w:rPr>
        <w:t xml:space="preserve"> </w:t>
      </w:r>
      <w:r w:rsidR="00051E53" w:rsidRPr="00E80069">
        <w:rPr>
          <w:rFonts w:asciiTheme="minorHAnsi" w:hAnsiTheme="minorHAnsi" w:cstheme="minorHAnsi"/>
          <w:u w:val="single"/>
        </w:rPr>
        <w:t>februari</w:t>
      </w:r>
      <w:r w:rsidR="00EA0BE8" w:rsidRPr="00E80069">
        <w:rPr>
          <w:rFonts w:asciiTheme="minorHAnsi" w:hAnsiTheme="minorHAnsi" w:cstheme="minorHAnsi"/>
          <w:u w:val="single"/>
        </w:rPr>
        <w:t xml:space="preserve"> 20</w:t>
      </w:r>
      <w:r w:rsidR="00996C12" w:rsidRPr="00E80069">
        <w:rPr>
          <w:rFonts w:asciiTheme="minorHAnsi" w:hAnsiTheme="minorHAnsi" w:cstheme="minorHAnsi"/>
          <w:u w:val="single"/>
        </w:rPr>
        <w:t>2</w:t>
      </w:r>
      <w:r w:rsidR="00051E53" w:rsidRPr="00E80069">
        <w:rPr>
          <w:rFonts w:asciiTheme="minorHAnsi" w:hAnsiTheme="minorHAnsi" w:cstheme="minorHAnsi"/>
          <w:u w:val="single"/>
        </w:rPr>
        <w:t>3</w:t>
      </w:r>
      <w:r w:rsidR="00EA0BE8" w:rsidRPr="00E80069">
        <w:rPr>
          <w:rFonts w:asciiTheme="minorHAnsi" w:hAnsiTheme="minorHAnsi" w:cstheme="minorHAnsi"/>
          <w:u w:val="single"/>
        </w:rPr>
        <w:t xml:space="preserve"> tot 1</w:t>
      </w:r>
      <w:r w:rsidR="00DC6A54" w:rsidRPr="00E80069">
        <w:rPr>
          <w:rFonts w:asciiTheme="minorHAnsi" w:hAnsiTheme="minorHAnsi" w:cstheme="minorHAnsi"/>
          <w:u w:val="single"/>
        </w:rPr>
        <w:t>6</w:t>
      </w:r>
      <w:r w:rsidR="00EA0BE8" w:rsidRPr="00E80069">
        <w:rPr>
          <w:rFonts w:asciiTheme="minorHAnsi" w:hAnsiTheme="minorHAnsi" w:cstheme="minorHAnsi"/>
          <w:u w:val="single"/>
        </w:rPr>
        <w:t xml:space="preserve"> </w:t>
      </w:r>
      <w:r w:rsidR="005D2F82" w:rsidRPr="00E80069">
        <w:rPr>
          <w:rFonts w:asciiTheme="minorHAnsi" w:hAnsiTheme="minorHAnsi" w:cstheme="minorHAnsi"/>
          <w:u w:val="single"/>
        </w:rPr>
        <w:t>februari</w:t>
      </w:r>
      <w:r w:rsidR="008A03B8" w:rsidRPr="00E80069">
        <w:rPr>
          <w:rFonts w:asciiTheme="minorHAnsi" w:hAnsiTheme="minorHAnsi" w:cstheme="minorHAnsi"/>
          <w:u w:val="single"/>
        </w:rPr>
        <w:t xml:space="preserve"> </w:t>
      </w:r>
      <w:r w:rsidR="00655138" w:rsidRPr="00E80069">
        <w:rPr>
          <w:rFonts w:asciiTheme="minorHAnsi" w:hAnsiTheme="minorHAnsi" w:cstheme="minorHAnsi"/>
          <w:u w:val="single"/>
        </w:rPr>
        <w:t>202</w:t>
      </w:r>
      <w:r w:rsidR="005D2F82" w:rsidRPr="00E80069">
        <w:rPr>
          <w:rFonts w:asciiTheme="minorHAnsi" w:hAnsiTheme="minorHAnsi" w:cstheme="minorHAnsi"/>
          <w:u w:val="single"/>
        </w:rPr>
        <w:t>6</w:t>
      </w:r>
      <w:r w:rsidR="00655138" w:rsidRPr="00E80069">
        <w:rPr>
          <w:rFonts w:asciiTheme="minorHAnsi" w:hAnsiTheme="minorHAnsi" w:cstheme="minorHAnsi"/>
          <w:u w:val="single"/>
        </w:rPr>
        <w:t>)</w:t>
      </w:r>
      <w:r w:rsidR="008A03B8" w:rsidRPr="00E80069">
        <w:rPr>
          <w:rFonts w:asciiTheme="minorHAnsi" w:hAnsiTheme="minorHAnsi" w:cstheme="minorHAnsi"/>
        </w:rPr>
        <w:t xml:space="preserve"> </w:t>
      </w:r>
      <w:r w:rsidRPr="00E80069">
        <w:rPr>
          <w:rFonts w:asciiTheme="minorHAnsi" w:hAnsiTheme="minorHAnsi" w:cstheme="minorHAnsi"/>
        </w:rPr>
        <w:t>naar tevredenheid van de toenmalige opdrachtgever zijn uitgevoerd. Opdrachtgever behoudt zich het recht voor om zonder tussenkomst van de Inschrijver contact te zoeken met de opgegeven referenten om de kwaliteit van de geleverde dienstverlening en de tevredenheid van de referent te toetsen.</w:t>
      </w:r>
    </w:p>
    <w:p w14:paraId="6C03091D" w14:textId="0B62851E" w:rsidR="00D84449" w:rsidRPr="00E80069" w:rsidRDefault="00D84449" w:rsidP="00ED7FBB">
      <w:pPr>
        <w:rPr>
          <w:rFonts w:asciiTheme="minorHAnsi" w:hAnsiTheme="minorHAnsi" w:cstheme="minorHAnsi"/>
        </w:rPr>
      </w:pPr>
      <w:r w:rsidRPr="00E80069">
        <w:rPr>
          <w:rFonts w:asciiTheme="minorHAnsi" w:hAnsiTheme="minorHAnsi" w:cstheme="minorHAnsi"/>
        </w:rPr>
        <w:t>Mocht uit de controle blijken dat de referentieopdracht niet naar tevredenheid is uitgevoerd</w:t>
      </w:r>
      <w:r w:rsidR="00EC76C7" w:rsidRPr="00E80069">
        <w:rPr>
          <w:rFonts w:asciiTheme="minorHAnsi" w:hAnsiTheme="minorHAnsi" w:cstheme="minorHAnsi"/>
        </w:rPr>
        <w:t xml:space="preserve"> of dat de </w:t>
      </w:r>
      <w:r w:rsidR="000D10F1" w:rsidRPr="00E80069">
        <w:rPr>
          <w:rFonts w:asciiTheme="minorHAnsi" w:hAnsiTheme="minorHAnsi" w:cstheme="minorHAnsi"/>
        </w:rPr>
        <w:t xml:space="preserve">alle </w:t>
      </w:r>
      <w:r w:rsidR="00EC76C7" w:rsidRPr="00E80069">
        <w:rPr>
          <w:rFonts w:asciiTheme="minorHAnsi" w:hAnsiTheme="minorHAnsi" w:cstheme="minorHAnsi"/>
        </w:rPr>
        <w:t xml:space="preserve">in de kerncompetentie genoemde </w:t>
      </w:r>
      <w:r w:rsidR="000D10F1" w:rsidRPr="00E80069">
        <w:rPr>
          <w:rFonts w:asciiTheme="minorHAnsi" w:hAnsiTheme="minorHAnsi" w:cstheme="minorHAnsi"/>
        </w:rPr>
        <w:t xml:space="preserve">leveringen/dienstverleningen </w:t>
      </w:r>
      <w:r w:rsidR="00EC76C7" w:rsidRPr="00E80069">
        <w:rPr>
          <w:rFonts w:asciiTheme="minorHAnsi" w:hAnsiTheme="minorHAnsi" w:cstheme="minorHAnsi"/>
        </w:rPr>
        <w:t xml:space="preserve">niet </w:t>
      </w:r>
      <w:r w:rsidR="009A1044" w:rsidRPr="00E80069">
        <w:rPr>
          <w:rFonts w:asciiTheme="minorHAnsi" w:hAnsiTheme="minorHAnsi" w:cstheme="minorHAnsi"/>
        </w:rPr>
        <w:t xml:space="preserve">(in voldoende mate) </w:t>
      </w:r>
      <w:r w:rsidR="00EC76C7" w:rsidRPr="00E80069">
        <w:rPr>
          <w:rFonts w:asciiTheme="minorHAnsi" w:hAnsiTheme="minorHAnsi" w:cstheme="minorHAnsi"/>
        </w:rPr>
        <w:t>in de referentieperio</w:t>
      </w:r>
      <w:r w:rsidR="000D10F1" w:rsidRPr="00E80069">
        <w:rPr>
          <w:rFonts w:asciiTheme="minorHAnsi" w:hAnsiTheme="minorHAnsi" w:cstheme="minorHAnsi"/>
        </w:rPr>
        <w:t xml:space="preserve">de hebben plaatsgevonden, </w:t>
      </w:r>
      <w:r w:rsidRPr="00E80069">
        <w:rPr>
          <w:rFonts w:asciiTheme="minorHAnsi" w:hAnsiTheme="minorHAnsi" w:cstheme="minorHAnsi"/>
        </w:rPr>
        <w:t xml:space="preserve">wordt de referentie ongeldig verklaard en voldoet Inschrijver derhalve niet aan dit </w:t>
      </w:r>
      <w:r w:rsidR="00E04283" w:rsidRPr="00E80069">
        <w:rPr>
          <w:rFonts w:asciiTheme="minorHAnsi" w:hAnsiTheme="minorHAnsi" w:cstheme="minorHAnsi"/>
        </w:rPr>
        <w:t>G</w:t>
      </w:r>
      <w:r w:rsidRPr="00E80069">
        <w:rPr>
          <w:rFonts w:asciiTheme="minorHAnsi" w:hAnsiTheme="minorHAnsi" w:cstheme="minorHAnsi"/>
        </w:rPr>
        <w:t>eschiktheidscriterium</w:t>
      </w:r>
      <w:r w:rsidRPr="00E80069">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633"/>
      </w:tblGrid>
      <w:tr w:rsidR="00D84449" w:rsidRPr="00E80069" w14:paraId="46EE7E80" w14:textId="77777777" w:rsidTr="008B555E">
        <w:tc>
          <w:tcPr>
            <w:tcW w:w="9062" w:type="dxa"/>
            <w:gridSpan w:val="2"/>
            <w:shd w:val="clear" w:color="auto" w:fill="0070C0"/>
          </w:tcPr>
          <w:p w14:paraId="3F70014B" w14:textId="0037F992" w:rsidR="00D84449" w:rsidRPr="00E80069" w:rsidRDefault="00FA1E11" w:rsidP="009456CC">
            <w:pPr>
              <w:pStyle w:val="BTStandaardTabel"/>
              <w:spacing w:line="276" w:lineRule="auto"/>
              <w:rPr>
                <w:rFonts w:asciiTheme="minorHAnsi" w:hAnsiTheme="minorHAnsi" w:cstheme="minorHAnsi"/>
                <w:color w:val="FFFFFF" w:themeColor="background1"/>
                <w:sz w:val="22"/>
              </w:rPr>
            </w:pPr>
            <w:r w:rsidRPr="00E80069">
              <w:rPr>
                <w:rFonts w:asciiTheme="minorHAnsi" w:hAnsiTheme="minorHAnsi" w:cstheme="minorHAnsi"/>
                <w:b/>
                <w:bCs/>
                <w:color w:val="FFFFFF" w:themeColor="background1"/>
                <w:sz w:val="22"/>
              </w:rPr>
              <w:t>Gegevens en ondertekening</w:t>
            </w:r>
          </w:p>
        </w:tc>
      </w:tr>
      <w:tr w:rsidR="000A4806" w:rsidRPr="00E80069" w14:paraId="04183C38" w14:textId="77777777" w:rsidTr="008B555E">
        <w:tc>
          <w:tcPr>
            <w:tcW w:w="2429" w:type="dxa"/>
          </w:tcPr>
          <w:p w14:paraId="29E5A1DB" w14:textId="77777777"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p w14:paraId="697F20C1" w14:textId="77777777" w:rsidR="000A4806" w:rsidRPr="00E80069" w:rsidRDefault="000A4806" w:rsidP="000A4806">
            <w:pPr>
              <w:pStyle w:val="BTStandaardTabel"/>
              <w:spacing w:line="276" w:lineRule="auto"/>
              <w:rPr>
                <w:rFonts w:asciiTheme="minorHAnsi" w:hAnsiTheme="minorHAnsi" w:cstheme="minorHAnsi"/>
                <w:sz w:val="22"/>
              </w:rPr>
            </w:pPr>
          </w:p>
          <w:p w14:paraId="4D186FEB" w14:textId="77777777" w:rsidR="000A4806" w:rsidRPr="00E80069" w:rsidRDefault="000A4806" w:rsidP="000A4806">
            <w:pPr>
              <w:pStyle w:val="BTStandaardTabel"/>
              <w:spacing w:line="276" w:lineRule="auto"/>
              <w:rPr>
                <w:rFonts w:asciiTheme="minorHAnsi" w:hAnsiTheme="minorHAnsi" w:cstheme="minorHAnsi"/>
                <w:sz w:val="22"/>
              </w:rPr>
            </w:pPr>
          </w:p>
          <w:p w14:paraId="4677CFB0" w14:textId="3D8A621D"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eventuele genomineerde onderaannemer</w:t>
            </w:r>
          </w:p>
        </w:tc>
        <w:tc>
          <w:tcPr>
            <w:tcW w:w="6633" w:type="dxa"/>
          </w:tcPr>
          <w:p w14:paraId="59941FD4" w14:textId="77777777" w:rsidR="000A4806" w:rsidRPr="00E80069" w:rsidRDefault="000A4806" w:rsidP="000A4806">
            <w:pPr>
              <w:pStyle w:val="BTStandaardTabel"/>
              <w:spacing w:line="276" w:lineRule="auto"/>
              <w:rPr>
                <w:rFonts w:asciiTheme="minorHAnsi" w:hAnsiTheme="minorHAnsi" w:cstheme="minorHAnsi"/>
                <w:sz w:val="22"/>
              </w:rPr>
            </w:pPr>
          </w:p>
          <w:p w14:paraId="6C429201" w14:textId="77777777" w:rsidR="000A4806" w:rsidRPr="00E80069" w:rsidRDefault="000A4806" w:rsidP="000A4806">
            <w:pPr>
              <w:pStyle w:val="BTStandaardTabel"/>
              <w:spacing w:line="276" w:lineRule="auto"/>
              <w:rPr>
                <w:rFonts w:asciiTheme="minorHAnsi" w:hAnsiTheme="minorHAnsi" w:cstheme="minorHAnsi"/>
                <w:sz w:val="22"/>
              </w:rPr>
            </w:pPr>
          </w:p>
          <w:p w14:paraId="71D93341" w14:textId="77777777" w:rsidR="000A4806" w:rsidRPr="00E80069" w:rsidRDefault="000A4806" w:rsidP="000A4806">
            <w:pPr>
              <w:pStyle w:val="BTStandaardTabel"/>
              <w:spacing w:line="276" w:lineRule="auto"/>
              <w:rPr>
                <w:rFonts w:asciiTheme="minorHAnsi" w:hAnsiTheme="minorHAnsi" w:cstheme="minorHAnsi"/>
                <w:sz w:val="22"/>
              </w:rPr>
            </w:pPr>
          </w:p>
          <w:p w14:paraId="1C0C0A81" w14:textId="77777777" w:rsidR="000A4806" w:rsidRPr="00E80069" w:rsidRDefault="000A4806" w:rsidP="000A4806">
            <w:pPr>
              <w:pStyle w:val="BTStandaardTabel"/>
              <w:spacing w:line="276" w:lineRule="auto"/>
              <w:rPr>
                <w:rFonts w:asciiTheme="minorHAnsi" w:hAnsiTheme="minorHAnsi" w:cstheme="minorHAnsi"/>
                <w:sz w:val="22"/>
              </w:rPr>
            </w:pPr>
          </w:p>
          <w:p w14:paraId="15584211" w14:textId="77777777" w:rsidR="000A4806" w:rsidRPr="00E80069" w:rsidRDefault="000A4806" w:rsidP="000A4806">
            <w:pPr>
              <w:pStyle w:val="BTStandaardTabel"/>
              <w:spacing w:line="276" w:lineRule="auto"/>
              <w:rPr>
                <w:rFonts w:asciiTheme="minorHAnsi" w:hAnsiTheme="minorHAnsi" w:cstheme="minorHAnsi"/>
                <w:sz w:val="22"/>
              </w:rPr>
            </w:pPr>
          </w:p>
          <w:p w14:paraId="5BD8EFCC" w14:textId="77777777" w:rsidR="000A4806" w:rsidRPr="00E80069" w:rsidRDefault="000A4806" w:rsidP="000A4806">
            <w:pPr>
              <w:pStyle w:val="BTStandaardTabel"/>
              <w:spacing w:line="276" w:lineRule="auto"/>
              <w:rPr>
                <w:rFonts w:asciiTheme="minorHAnsi" w:hAnsiTheme="minorHAnsi" w:cstheme="minorHAnsi"/>
                <w:sz w:val="22"/>
              </w:rPr>
            </w:pPr>
          </w:p>
          <w:p w14:paraId="7D676EF2" w14:textId="77777777" w:rsidR="000A4806" w:rsidRPr="00E80069" w:rsidRDefault="000A4806" w:rsidP="000A4806">
            <w:pPr>
              <w:pStyle w:val="BTStandaardTabel"/>
              <w:spacing w:line="276" w:lineRule="auto"/>
              <w:rPr>
                <w:rFonts w:asciiTheme="minorHAnsi" w:hAnsiTheme="minorHAnsi" w:cstheme="minorHAnsi"/>
                <w:sz w:val="22"/>
              </w:rPr>
            </w:pPr>
          </w:p>
        </w:tc>
      </w:tr>
      <w:tr w:rsidR="000A4806" w:rsidRPr="00E80069" w14:paraId="7166FDC0" w14:textId="77777777" w:rsidTr="008B555E">
        <w:tc>
          <w:tcPr>
            <w:tcW w:w="2429" w:type="dxa"/>
          </w:tcPr>
          <w:p w14:paraId="160F8456" w14:textId="77777777"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ondertekenaar Inschrijver</w:t>
            </w:r>
          </w:p>
          <w:p w14:paraId="6C549AFA" w14:textId="77777777" w:rsidR="000A4806" w:rsidRPr="00E80069" w:rsidRDefault="000A4806" w:rsidP="000A4806">
            <w:pPr>
              <w:pStyle w:val="BTStandaardTabel"/>
              <w:spacing w:line="276" w:lineRule="auto"/>
              <w:rPr>
                <w:rFonts w:asciiTheme="minorHAnsi" w:hAnsiTheme="minorHAnsi" w:cstheme="minorHAnsi"/>
                <w:sz w:val="22"/>
              </w:rPr>
            </w:pPr>
          </w:p>
          <w:p w14:paraId="04CA55F5" w14:textId="77777777" w:rsidR="000A4806" w:rsidRPr="00E80069" w:rsidRDefault="000A4806" w:rsidP="000A4806">
            <w:pPr>
              <w:pStyle w:val="BTStandaardTabel"/>
              <w:spacing w:line="276" w:lineRule="auto"/>
              <w:rPr>
                <w:rFonts w:asciiTheme="minorHAnsi" w:hAnsiTheme="minorHAnsi" w:cstheme="minorHAnsi"/>
                <w:sz w:val="22"/>
              </w:rPr>
            </w:pPr>
          </w:p>
          <w:p w14:paraId="30CADF06" w14:textId="61504DE0"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ondertekenaar eventuele genomineerde onderaannemer</w:t>
            </w:r>
          </w:p>
        </w:tc>
        <w:tc>
          <w:tcPr>
            <w:tcW w:w="6633" w:type="dxa"/>
          </w:tcPr>
          <w:p w14:paraId="693556C5" w14:textId="77777777" w:rsidR="000A4806" w:rsidRPr="00E80069" w:rsidRDefault="000A4806" w:rsidP="000A4806">
            <w:pPr>
              <w:pStyle w:val="BTStandaardTabel"/>
              <w:spacing w:line="276" w:lineRule="auto"/>
              <w:rPr>
                <w:rFonts w:asciiTheme="minorHAnsi" w:hAnsiTheme="minorHAnsi" w:cstheme="minorHAnsi"/>
                <w:sz w:val="22"/>
              </w:rPr>
            </w:pPr>
          </w:p>
          <w:p w14:paraId="6A9D1D92" w14:textId="77777777" w:rsidR="000A4806" w:rsidRPr="00E80069" w:rsidRDefault="000A4806" w:rsidP="000A4806">
            <w:pPr>
              <w:pStyle w:val="BTStandaardTabel"/>
              <w:spacing w:line="276" w:lineRule="auto"/>
              <w:rPr>
                <w:rFonts w:asciiTheme="minorHAnsi" w:hAnsiTheme="minorHAnsi" w:cstheme="minorHAnsi"/>
                <w:sz w:val="22"/>
              </w:rPr>
            </w:pPr>
          </w:p>
          <w:p w14:paraId="76ED4C3B" w14:textId="77777777" w:rsidR="000A4806" w:rsidRPr="00E80069" w:rsidRDefault="000A4806" w:rsidP="000A4806">
            <w:pPr>
              <w:pStyle w:val="BTStandaardTabel"/>
              <w:spacing w:line="276" w:lineRule="auto"/>
              <w:rPr>
                <w:rFonts w:asciiTheme="minorHAnsi" w:hAnsiTheme="minorHAnsi" w:cstheme="minorHAnsi"/>
                <w:sz w:val="22"/>
              </w:rPr>
            </w:pPr>
          </w:p>
          <w:p w14:paraId="76BE36B3" w14:textId="77777777" w:rsidR="000A4806" w:rsidRPr="00E80069" w:rsidRDefault="000A4806" w:rsidP="000A4806">
            <w:pPr>
              <w:pStyle w:val="BTStandaardTabel"/>
              <w:spacing w:line="276" w:lineRule="auto"/>
              <w:rPr>
                <w:rFonts w:asciiTheme="minorHAnsi" w:hAnsiTheme="minorHAnsi" w:cstheme="minorHAnsi"/>
                <w:sz w:val="22"/>
              </w:rPr>
            </w:pPr>
          </w:p>
          <w:p w14:paraId="522D379A" w14:textId="77777777" w:rsidR="000A4806" w:rsidRPr="00E80069" w:rsidRDefault="000A4806" w:rsidP="000A4806">
            <w:pPr>
              <w:pStyle w:val="BTStandaardTabel"/>
              <w:spacing w:line="276" w:lineRule="auto"/>
              <w:rPr>
                <w:rFonts w:asciiTheme="minorHAnsi" w:hAnsiTheme="minorHAnsi" w:cstheme="minorHAnsi"/>
                <w:sz w:val="22"/>
              </w:rPr>
            </w:pPr>
          </w:p>
          <w:p w14:paraId="3B6D451B" w14:textId="77777777" w:rsidR="000A4806" w:rsidRPr="00E80069" w:rsidRDefault="000A4806" w:rsidP="000A4806">
            <w:pPr>
              <w:pStyle w:val="BTStandaardTabel"/>
              <w:spacing w:line="276" w:lineRule="auto"/>
              <w:rPr>
                <w:rFonts w:asciiTheme="minorHAnsi" w:hAnsiTheme="minorHAnsi" w:cstheme="minorHAnsi"/>
                <w:sz w:val="22"/>
              </w:rPr>
            </w:pPr>
          </w:p>
          <w:p w14:paraId="71DAC93C" w14:textId="77777777" w:rsidR="000A4806" w:rsidRPr="00E80069" w:rsidRDefault="000A4806" w:rsidP="000A4806">
            <w:pPr>
              <w:pStyle w:val="BTStandaardTabel"/>
              <w:spacing w:line="276" w:lineRule="auto"/>
              <w:rPr>
                <w:rFonts w:asciiTheme="minorHAnsi" w:hAnsiTheme="minorHAnsi" w:cstheme="minorHAnsi"/>
                <w:sz w:val="22"/>
              </w:rPr>
            </w:pPr>
          </w:p>
        </w:tc>
      </w:tr>
      <w:tr w:rsidR="000A4806" w:rsidRPr="00E80069" w14:paraId="07F3A62C" w14:textId="77777777" w:rsidTr="008B555E">
        <w:tc>
          <w:tcPr>
            <w:tcW w:w="2429" w:type="dxa"/>
          </w:tcPr>
          <w:p w14:paraId="062BDBF4" w14:textId="77777777"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 ondertekenaar Inschrijver</w:t>
            </w:r>
          </w:p>
          <w:p w14:paraId="5BA1D37D" w14:textId="77777777" w:rsidR="000A4806" w:rsidRPr="00E80069" w:rsidRDefault="000A4806" w:rsidP="000A4806">
            <w:pPr>
              <w:pStyle w:val="BTStandaardTabel"/>
              <w:spacing w:line="276" w:lineRule="auto"/>
              <w:rPr>
                <w:rFonts w:asciiTheme="minorHAnsi" w:hAnsiTheme="minorHAnsi" w:cstheme="minorHAnsi"/>
                <w:sz w:val="22"/>
              </w:rPr>
            </w:pPr>
          </w:p>
          <w:p w14:paraId="6A3B56EC" w14:textId="77777777" w:rsidR="000A4806" w:rsidRPr="00E80069" w:rsidRDefault="000A4806" w:rsidP="000A4806">
            <w:pPr>
              <w:pStyle w:val="BTStandaardTabel"/>
              <w:spacing w:line="276" w:lineRule="auto"/>
              <w:rPr>
                <w:rFonts w:asciiTheme="minorHAnsi" w:hAnsiTheme="minorHAnsi" w:cstheme="minorHAnsi"/>
                <w:sz w:val="22"/>
              </w:rPr>
            </w:pPr>
          </w:p>
          <w:p w14:paraId="1721B1CD" w14:textId="018286E3"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 xml:space="preserve">Functie ondertekenaar eventuele </w:t>
            </w:r>
            <w:r w:rsidRPr="00E80069">
              <w:rPr>
                <w:rFonts w:asciiTheme="minorHAnsi" w:hAnsiTheme="minorHAnsi" w:cstheme="minorHAnsi"/>
                <w:sz w:val="22"/>
              </w:rPr>
              <w:lastRenderedPageBreak/>
              <w:t>genomineerde onderaannemer</w:t>
            </w:r>
          </w:p>
        </w:tc>
        <w:tc>
          <w:tcPr>
            <w:tcW w:w="6633" w:type="dxa"/>
          </w:tcPr>
          <w:p w14:paraId="43BDBC0F" w14:textId="77777777" w:rsidR="000A4806" w:rsidRPr="00E80069" w:rsidRDefault="000A4806" w:rsidP="000A4806">
            <w:pPr>
              <w:pStyle w:val="BTStandaardTabel"/>
              <w:spacing w:line="276" w:lineRule="auto"/>
              <w:rPr>
                <w:rFonts w:asciiTheme="minorHAnsi" w:hAnsiTheme="minorHAnsi" w:cstheme="minorHAnsi"/>
                <w:sz w:val="22"/>
              </w:rPr>
            </w:pPr>
          </w:p>
          <w:p w14:paraId="379DFC12" w14:textId="77777777" w:rsidR="000A4806" w:rsidRPr="00E80069" w:rsidRDefault="000A4806" w:rsidP="000A4806">
            <w:pPr>
              <w:pStyle w:val="BTStandaardTabel"/>
              <w:spacing w:line="276" w:lineRule="auto"/>
              <w:rPr>
                <w:rFonts w:asciiTheme="minorHAnsi" w:hAnsiTheme="minorHAnsi" w:cstheme="minorHAnsi"/>
                <w:sz w:val="22"/>
              </w:rPr>
            </w:pPr>
          </w:p>
          <w:p w14:paraId="0DBA7448" w14:textId="77777777" w:rsidR="000A4806" w:rsidRPr="00E80069" w:rsidRDefault="000A4806" w:rsidP="000A4806">
            <w:pPr>
              <w:pStyle w:val="BTStandaardTabel"/>
              <w:spacing w:line="276" w:lineRule="auto"/>
              <w:rPr>
                <w:rFonts w:asciiTheme="minorHAnsi" w:hAnsiTheme="minorHAnsi" w:cstheme="minorHAnsi"/>
                <w:sz w:val="22"/>
              </w:rPr>
            </w:pPr>
          </w:p>
          <w:p w14:paraId="688FA92E" w14:textId="77777777" w:rsidR="000A4806" w:rsidRPr="00E80069" w:rsidRDefault="000A4806" w:rsidP="000A4806">
            <w:pPr>
              <w:pStyle w:val="BTStandaardTabel"/>
              <w:spacing w:line="276" w:lineRule="auto"/>
              <w:rPr>
                <w:rFonts w:asciiTheme="minorHAnsi" w:hAnsiTheme="minorHAnsi" w:cstheme="minorHAnsi"/>
                <w:sz w:val="22"/>
              </w:rPr>
            </w:pPr>
          </w:p>
          <w:p w14:paraId="20E454F2" w14:textId="77777777" w:rsidR="000A4806" w:rsidRPr="00E80069" w:rsidRDefault="000A4806" w:rsidP="000A4806">
            <w:pPr>
              <w:pStyle w:val="BTStandaardTabel"/>
              <w:spacing w:line="276" w:lineRule="auto"/>
              <w:rPr>
                <w:rFonts w:asciiTheme="minorHAnsi" w:hAnsiTheme="minorHAnsi" w:cstheme="minorHAnsi"/>
                <w:sz w:val="22"/>
              </w:rPr>
            </w:pPr>
          </w:p>
          <w:p w14:paraId="5537D634" w14:textId="77777777" w:rsidR="000A4806" w:rsidRPr="00E80069" w:rsidRDefault="000A4806" w:rsidP="000A4806">
            <w:pPr>
              <w:pStyle w:val="BTStandaardTabel"/>
              <w:spacing w:line="276" w:lineRule="auto"/>
              <w:rPr>
                <w:rFonts w:asciiTheme="minorHAnsi" w:hAnsiTheme="minorHAnsi" w:cstheme="minorHAnsi"/>
                <w:sz w:val="22"/>
              </w:rPr>
            </w:pPr>
          </w:p>
          <w:p w14:paraId="02AED37A" w14:textId="77777777" w:rsidR="000A4806" w:rsidRPr="00E80069" w:rsidRDefault="000A4806" w:rsidP="000A4806">
            <w:pPr>
              <w:pStyle w:val="BTStandaardTabel"/>
              <w:spacing w:line="276" w:lineRule="auto"/>
              <w:rPr>
                <w:rFonts w:asciiTheme="minorHAnsi" w:hAnsiTheme="minorHAnsi" w:cstheme="minorHAnsi"/>
                <w:sz w:val="22"/>
              </w:rPr>
            </w:pPr>
          </w:p>
        </w:tc>
      </w:tr>
      <w:tr w:rsidR="000A4806" w:rsidRPr="00E80069" w14:paraId="3FFA989E" w14:textId="77777777" w:rsidTr="008B555E">
        <w:tc>
          <w:tcPr>
            <w:tcW w:w="2429" w:type="dxa"/>
          </w:tcPr>
          <w:p w14:paraId="077D5C34" w14:textId="77777777"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lastRenderedPageBreak/>
              <w:t>Handtekening Inschrijver</w:t>
            </w:r>
          </w:p>
          <w:p w14:paraId="6F46F109" w14:textId="77777777" w:rsidR="000A4806" w:rsidRPr="00E80069" w:rsidRDefault="000A4806" w:rsidP="000A4806">
            <w:pPr>
              <w:pStyle w:val="BTStandaardTabel"/>
              <w:spacing w:line="276" w:lineRule="auto"/>
              <w:rPr>
                <w:rFonts w:asciiTheme="minorHAnsi" w:hAnsiTheme="minorHAnsi" w:cstheme="minorHAnsi"/>
                <w:sz w:val="22"/>
              </w:rPr>
            </w:pPr>
          </w:p>
          <w:p w14:paraId="0F99C9D1" w14:textId="77777777" w:rsidR="000A4806" w:rsidRPr="00E80069" w:rsidRDefault="000A4806" w:rsidP="000A4806">
            <w:pPr>
              <w:pStyle w:val="BTStandaardTabel"/>
              <w:spacing w:line="276" w:lineRule="auto"/>
              <w:rPr>
                <w:rFonts w:asciiTheme="minorHAnsi" w:hAnsiTheme="minorHAnsi" w:cstheme="minorHAnsi"/>
                <w:sz w:val="22"/>
              </w:rPr>
            </w:pPr>
          </w:p>
          <w:p w14:paraId="19E00336" w14:textId="77777777" w:rsidR="000A4806" w:rsidRPr="00E80069" w:rsidRDefault="000A4806"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 eventuele genomineerde onderaannemer</w:t>
            </w:r>
          </w:p>
          <w:p w14:paraId="41E7EF81" w14:textId="77777777" w:rsidR="000A4806" w:rsidRPr="00E80069" w:rsidRDefault="000A4806" w:rsidP="000A4806">
            <w:pPr>
              <w:pStyle w:val="BTStandaardTabel"/>
              <w:spacing w:line="276" w:lineRule="auto"/>
              <w:rPr>
                <w:rFonts w:asciiTheme="minorHAnsi" w:hAnsiTheme="minorHAnsi" w:cstheme="minorHAnsi"/>
                <w:sz w:val="22"/>
              </w:rPr>
            </w:pPr>
          </w:p>
          <w:p w14:paraId="03FE200E" w14:textId="77777777" w:rsidR="000A4806" w:rsidRPr="00E80069" w:rsidRDefault="000A4806" w:rsidP="000A4806">
            <w:pPr>
              <w:pStyle w:val="BTStandaardTabel"/>
              <w:spacing w:line="276" w:lineRule="auto"/>
              <w:rPr>
                <w:rFonts w:asciiTheme="minorHAnsi" w:hAnsiTheme="minorHAnsi" w:cstheme="minorHAnsi"/>
                <w:sz w:val="22"/>
              </w:rPr>
            </w:pPr>
          </w:p>
        </w:tc>
        <w:tc>
          <w:tcPr>
            <w:tcW w:w="6633" w:type="dxa"/>
          </w:tcPr>
          <w:p w14:paraId="4C7C8120" w14:textId="77777777" w:rsidR="000A4806" w:rsidRPr="00E80069" w:rsidRDefault="000A4806" w:rsidP="000A4806">
            <w:pPr>
              <w:pStyle w:val="BTStandaardTabel"/>
              <w:spacing w:line="276" w:lineRule="auto"/>
              <w:rPr>
                <w:rFonts w:asciiTheme="minorHAnsi" w:hAnsiTheme="minorHAnsi" w:cstheme="minorHAnsi"/>
                <w:sz w:val="22"/>
              </w:rPr>
            </w:pPr>
          </w:p>
          <w:p w14:paraId="4651A8EC" w14:textId="77777777" w:rsidR="000A4806" w:rsidRPr="00E80069" w:rsidRDefault="000A4806" w:rsidP="000A4806">
            <w:pPr>
              <w:pStyle w:val="BTStandaardTabel"/>
              <w:spacing w:line="276" w:lineRule="auto"/>
              <w:rPr>
                <w:rFonts w:asciiTheme="minorHAnsi" w:hAnsiTheme="minorHAnsi" w:cstheme="minorHAnsi"/>
                <w:sz w:val="22"/>
              </w:rPr>
            </w:pPr>
          </w:p>
          <w:p w14:paraId="78F0535A" w14:textId="77777777" w:rsidR="000A4806" w:rsidRPr="00E80069" w:rsidRDefault="000A4806" w:rsidP="000A4806">
            <w:pPr>
              <w:pStyle w:val="BTStandaardTabel"/>
              <w:spacing w:line="276" w:lineRule="auto"/>
              <w:rPr>
                <w:rFonts w:asciiTheme="minorHAnsi" w:hAnsiTheme="minorHAnsi" w:cstheme="minorHAnsi"/>
                <w:sz w:val="22"/>
              </w:rPr>
            </w:pPr>
          </w:p>
          <w:p w14:paraId="2D4BED0D" w14:textId="77777777" w:rsidR="000A4806" w:rsidRPr="00E80069" w:rsidRDefault="000A4806" w:rsidP="000A4806">
            <w:pPr>
              <w:pStyle w:val="BTStandaardTabel"/>
              <w:spacing w:line="276" w:lineRule="auto"/>
              <w:rPr>
                <w:rFonts w:asciiTheme="minorHAnsi" w:hAnsiTheme="minorHAnsi" w:cstheme="minorHAnsi"/>
                <w:sz w:val="22"/>
              </w:rPr>
            </w:pPr>
          </w:p>
          <w:p w14:paraId="0F9222D4" w14:textId="77777777" w:rsidR="000A4806" w:rsidRPr="00E80069" w:rsidRDefault="000A4806" w:rsidP="000A4806">
            <w:pPr>
              <w:pStyle w:val="BTStandaardTabel"/>
              <w:spacing w:line="276" w:lineRule="auto"/>
              <w:rPr>
                <w:rFonts w:asciiTheme="minorHAnsi" w:hAnsiTheme="minorHAnsi" w:cstheme="minorHAnsi"/>
                <w:sz w:val="22"/>
              </w:rPr>
            </w:pPr>
          </w:p>
          <w:p w14:paraId="114102AE" w14:textId="77777777" w:rsidR="000A4806" w:rsidRPr="00E80069" w:rsidRDefault="000A4806" w:rsidP="000A4806">
            <w:pPr>
              <w:pStyle w:val="BTStandaardTabel"/>
              <w:spacing w:line="276" w:lineRule="auto"/>
              <w:rPr>
                <w:rFonts w:asciiTheme="minorHAnsi" w:hAnsiTheme="minorHAnsi" w:cstheme="minorHAnsi"/>
                <w:sz w:val="22"/>
              </w:rPr>
            </w:pPr>
          </w:p>
          <w:p w14:paraId="40BB81E8" w14:textId="77777777" w:rsidR="000A4806" w:rsidRPr="00E80069" w:rsidRDefault="000A4806" w:rsidP="000A4806">
            <w:pPr>
              <w:pStyle w:val="BTStandaardTabel"/>
              <w:spacing w:line="276" w:lineRule="auto"/>
              <w:rPr>
                <w:rFonts w:asciiTheme="minorHAnsi" w:hAnsiTheme="minorHAnsi" w:cstheme="minorHAnsi"/>
                <w:sz w:val="22"/>
              </w:rPr>
            </w:pPr>
          </w:p>
          <w:p w14:paraId="47205F73" w14:textId="77777777" w:rsidR="000A4806" w:rsidRPr="00E80069" w:rsidRDefault="000A4806" w:rsidP="000A4806">
            <w:pPr>
              <w:pStyle w:val="BTStandaardTabel"/>
              <w:spacing w:line="276" w:lineRule="auto"/>
              <w:rPr>
                <w:rFonts w:asciiTheme="minorHAnsi" w:hAnsiTheme="minorHAnsi" w:cstheme="minorHAnsi"/>
                <w:sz w:val="22"/>
              </w:rPr>
            </w:pPr>
          </w:p>
        </w:tc>
      </w:tr>
      <w:tr w:rsidR="00B87AD9" w:rsidRPr="00E80069" w14:paraId="1720CBB1" w14:textId="77777777" w:rsidTr="008B555E">
        <w:tc>
          <w:tcPr>
            <w:tcW w:w="2429" w:type="dxa"/>
          </w:tcPr>
          <w:p w14:paraId="4657C4C8" w14:textId="31439CA4" w:rsidR="00B87AD9" w:rsidRPr="00E80069" w:rsidRDefault="00B87AD9" w:rsidP="000A4806">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 ondertekening</w:t>
            </w:r>
          </w:p>
        </w:tc>
        <w:tc>
          <w:tcPr>
            <w:tcW w:w="6633" w:type="dxa"/>
          </w:tcPr>
          <w:p w14:paraId="30250440" w14:textId="77777777" w:rsidR="00B87AD9" w:rsidRPr="00E80069" w:rsidRDefault="00B87AD9" w:rsidP="000A4806">
            <w:pPr>
              <w:pStyle w:val="BTStandaardTabel"/>
              <w:spacing w:line="276" w:lineRule="auto"/>
              <w:rPr>
                <w:rFonts w:asciiTheme="minorHAnsi" w:hAnsiTheme="minorHAnsi" w:cstheme="minorHAnsi"/>
                <w:sz w:val="22"/>
              </w:rPr>
            </w:pPr>
          </w:p>
        </w:tc>
      </w:tr>
    </w:tbl>
    <w:p w14:paraId="78BD5D90" w14:textId="77777777" w:rsidR="00B87AD9" w:rsidRPr="00E80069" w:rsidRDefault="00B87AD9">
      <w:pPr>
        <w:rPr>
          <w:rFonts w:asciiTheme="minorHAnsi" w:hAnsiTheme="minorHAnsi" w:cstheme="minorHAnsi"/>
        </w:rPr>
      </w:pPr>
    </w:p>
    <w:p w14:paraId="0F6746CC" w14:textId="0813C01A" w:rsidR="00B87AD9" w:rsidRPr="00E80069" w:rsidRDefault="00B87AD9">
      <w:pPr>
        <w:rPr>
          <w:rFonts w:asciiTheme="minorHAnsi" w:hAnsiTheme="minorHAnsi" w:cstheme="minorHAnsi"/>
        </w:rPr>
      </w:pPr>
      <w:r w:rsidRPr="00E80069">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301BBB" w:rsidRPr="00E80069" w14:paraId="16564A46" w14:textId="77777777" w:rsidTr="008B555E">
        <w:tc>
          <w:tcPr>
            <w:tcW w:w="9012" w:type="dxa"/>
            <w:gridSpan w:val="3"/>
            <w:shd w:val="clear" w:color="auto" w:fill="0070C0"/>
            <w:hideMark/>
          </w:tcPr>
          <w:p w14:paraId="71459AF3" w14:textId="1DB8F2FE" w:rsidR="00301BBB" w:rsidRPr="00E80069" w:rsidRDefault="00301BBB">
            <w:pPr>
              <w:spacing w:before="40" w:after="40"/>
              <w:rPr>
                <w:rFonts w:asciiTheme="minorHAnsi" w:hAnsiTheme="minorHAnsi" w:cstheme="minorHAnsi"/>
                <w:sz w:val="18"/>
              </w:rPr>
            </w:pPr>
            <w:bookmarkStart w:id="1090" w:name="_Ref319684402"/>
            <w:bookmarkStart w:id="1091" w:name="_Toc319665015"/>
            <w:bookmarkStart w:id="1092" w:name="_Toc319665378"/>
            <w:bookmarkStart w:id="1093" w:name="_Toc319667466"/>
            <w:bookmarkStart w:id="1094" w:name="_Toc319672985"/>
            <w:bookmarkStart w:id="1095" w:name="_Toc319684267"/>
            <w:bookmarkStart w:id="1096" w:name="_Toc319908826"/>
            <w:bookmarkStart w:id="1097" w:name="_Toc319936620"/>
            <w:bookmarkStart w:id="1098" w:name="_Toc319937267"/>
            <w:bookmarkStart w:id="1099" w:name="_Toc320102089"/>
            <w:bookmarkStart w:id="1100" w:name="_Toc320102332"/>
            <w:bookmarkStart w:id="1101" w:name="_Toc320179694"/>
            <w:bookmarkStart w:id="1102" w:name="_Toc320524150"/>
            <w:bookmarkStart w:id="1103" w:name="_Toc332896519"/>
            <w:bookmarkStart w:id="1104" w:name="_Toc336456229"/>
            <w:bookmarkStart w:id="1105" w:name="_Toc336456243"/>
            <w:bookmarkStart w:id="1106" w:name="_Toc336456609"/>
            <w:bookmarkStart w:id="1107" w:name="_Toc336456768"/>
            <w:bookmarkStart w:id="1108" w:name="_Toc336458679"/>
            <w:bookmarkStart w:id="1109" w:name="_Toc336459264"/>
            <w:bookmarkStart w:id="1110" w:name="_Toc336499563"/>
            <w:bookmarkStart w:id="1111" w:name="_Toc336960159"/>
            <w:bookmarkStart w:id="1112" w:name="_Toc336972235"/>
            <w:bookmarkStart w:id="1113" w:name="_Toc337447833"/>
            <w:bookmarkStart w:id="1114" w:name="_Toc337447942"/>
            <w:bookmarkStart w:id="1115" w:name="_Toc343505931"/>
            <w:bookmarkStart w:id="1116" w:name="_Toc343578351"/>
            <w:bookmarkStart w:id="1117" w:name="_Toc343579632"/>
            <w:bookmarkStart w:id="1118" w:name="_Toc343688043"/>
            <w:bookmarkStart w:id="1119" w:name="_Toc343689594"/>
            <w:bookmarkStart w:id="1120" w:name="_Toc343692763"/>
            <w:bookmarkStart w:id="1121" w:name="_Toc343695503"/>
            <w:bookmarkStart w:id="1122" w:name="_Toc368597521"/>
            <w:r w:rsidRPr="00E80069">
              <w:rPr>
                <w:rFonts w:asciiTheme="minorHAnsi" w:hAnsiTheme="minorHAnsi" w:cstheme="minorHAnsi"/>
                <w:b/>
                <w:color w:val="FFFFFF"/>
                <w:sz w:val="18"/>
              </w:rPr>
              <w:lastRenderedPageBreak/>
              <w:t xml:space="preserve">Referentie kerncompetentie 2 (per referentie maximaal 3 A4, lettergrootte 10 dpi, lettertype </w:t>
            </w:r>
            <w:proofErr w:type="spellStart"/>
            <w:r w:rsidRPr="00E80069">
              <w:rPr>
                <w:rFonts w:asciiTheme="minorHAnsi" w:hAnsiTheme="minorHAnsi" w:cstheme="minorHAnsi"/>
                <w:b/>
                <w:color w:val="FFFFFF"/>
                <w:sz w:val="18"/>
              </w:rPr>
              <w:t>Arial</w:t>
            </w:r>
            <w:proofErr w:type="spellEnd"/>
            <w:r w:rsidRPr="00E80069">
              <w:rPr>
                <w:rFonts w:asciiTheme="minorHAnsi" w:hAnsiTheme="minorHAnsi" w:cstheme="minorHAnsi"/>
                <w:b/>
                <w:color w:val="FFFFFF"/>
                <w:sz w:val="18"/>
              </w:rPr>
              <w:t xml:space="preserve"> enkelzijdig)</w:t>
            </w:r>
          </w:p>
        </w:tc>
      </w:tr>
      <w:tr w:rsidR="00301BBB" w:rsidRPr="00E80069" w14:paraId="1A0E00BC" w14:textId="77777777" w:rsidTr="008B555E">
        <w:tc>
          <w:tcPr>
            <w:tcW w:w="2689" w:type="dxa"/>
            <w:hideMark/>
          </w:tcPr>
          <w:p w14:paraId="076C2BC9"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Statutaire naam (toenmalige) opdrachtgever</w:t>
            </w:r>
          </w:p>
        </w:tc>
        <w:tc>
          <w:tcPr>
            <w:tcW w:w="6323" w:type="dxa"/>
            <w:gridSpan w:val="2"/>
          </w:tcPr>
          <w:p w14:paraId="5BD87504" w14:textId="77777777" w:rsidR="00301BBB" w:rsidRPr="00E80069" w:rsidRDefault="00301BBB">
            <w:pPr>
              <w:spacing w:before="40" w:after="40"/>
              <w:rPr>
                <w:rFonts w:asciiTheme="minorHAnsi" w:hAnsiTheme="minorHAnsi" w:cstheme="minorHAnsi"/>
                <w:i/>
                <w:sz w:val="18"/>
              </w:rPr>
            </w:pPr>
          </w:p>
        </w:tc>
      </w:tr>
      <w:tr w:rsidR="00301BBB" w:rsidRPr="00E80069" w14:paraId="409A9AB9" w14:textId="77777777" w:rsidTr="008B555E">
        <w:tc>
          <w:tcPr>
            <w:tcW w:w="2689" w:type="dxa"/>
            <w:hideMark/>
          </w:tcPr>
          <w:p w14:paraId="263EDD74"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Type organisatie</w:t>
            </w:r>
          </w:p>
        </w:tc>
        <w:tc>
          <w:tcPr>
            <w:tcW w:w="6323" w:type="dxa"/>
            <w:gridSpan w:val="2"/>
            <w:hideMark/>
          </w:tcPr>
          <w:p w14:paraId="54C2649C" w14:textId="77777777"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r w:rsidRPr="00E80069">
              <w:rPr>
                <w:rFonts w:asciiTheme="minorHAnsi" w:hAnsiTheme="minorHAnsi" w:cstheme="minorHAnsi"/>
                <w:sz w:val="18"/>
              </w:rPr>
              <w:tab/>
            </w:r>
          </w:p>
        </w:tc>
      </w:tr>
      <w:tr w:rsidR="00301BBB" w:rsidRPr="00E80069" w14:paraId="5AFABC37" w14:textId="77777777" w:rsidTr="008B555E">
        <w:trPr>
          <w:trHeight w:val="554"/>
        </w:trPr>
        <w:tc>
          <w:tcPr>
            <w:tcW w:w="2689" w:type="dxa"/>
          </w:tcPr>
          <w:p w14:paraId="062E942F" w14:textId="1BC8541A"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Algemene opdrachtomschrijving</w:t>
            </w:r>
          </w:p>
        </w:tc>
        <w:tc>
          <w:tcPr>
            <w:tcW w:w="6323" w:type="dxa"/>
            <w:gridSpan w:val="2"/>
          </w:tcPr>
          <w:p w14:paraId="43F794E8" w14:textId="77777777" w:rsidR="00301BBB" w:rsidRPr="00E80069" w:rsidRDefault="00301BBB">
            <w:pPr>
              <w:kinsoku w:val="0"/>
              <w:autoSpaceDE w:val="0"/>
              <w:autoSpaceDN w:val="0"/>
              <w:adjustRightInd w:val="0"/>
              <w:spacing w:before="40" w:after="140"/>
              <w:rPr>
                <w:rFonts w:asciiTheme="minorHAnsi" w:eastAsia="Batang" w:hAnsiTheme="minorHAnsi" w:cstheme="minorHAnsi"/>
                <w:b/>
                <w:lang w:eastAsia="nl-NL"/>
              </w:rPr>
            </w:pPr>
          </w:p>
          <w:p w14:paraId="0C186D37" w14:textId="77777777" w:rsidR="00301BBB" w:rsidRPr="00E80069" w:rsidRDefault="00301BBB">
            <w:pPr>
              <w:kinsoku w:val="0"/>
              <w:autoSpaceDE w:val="0"/>
              <w:autoSpaceDN w:val="0"/>
              <w:adjustRightInd w:val="0"/>
              <w:spacing w:before="40" w:after="140"/>
              <w:rPr>
                <w:rFonts w:asciiTheme="minorHAnsi" w:eastAsia="Batang" w:hAnsiTheme="minorHAnsi" w:cstheme="minorHAnsi"/>
                <w:b/>
                <w:lang w:eastAsia="nl-NL"/>
              </w:rPr>
            </w:pPr>
          </w:p>
          <w:p w14:paraId="20227DCC" w14:textId="77777777" w:rsidR="00301BBB" w:rsidRPr="00E80069" w:rsidRDefault="00301BBB">
            <w:pPr>
              <w:kinsoku w:val="0"/>
              <w:autoSpaceDE w:val="0"/>
              <w:autoSpaceDN w:val="0"/>
              <w:adjustRightInd w:val="0"/>
              <w:spacing w:before="40" w:after="140"/>
              <w:rPr>
                <w:rFonts w:asciiTheme="minorHAnsi" w:eastAsia="Batang" w:hAnsiTheme="minorHAnsi" w:cstheme="minorHAnsi"/>
                <w:b/>
                <w:lang w:eastAsia="nl-NL"/>
              </w:rPr>
            </w:pPr>
          </w:p>
          <w:p w14:paraId="6640B208" w14:textId="77777777" w:rsidR="00301BBB" w:rsidRPr="00E80069" w:rsidRDefault="00301BBB">
            <w:pPr>
              <w:kinsoku w:val="0"/>
              <w:autoSpaceDE w:val="0"/>
              <w:autoSpaceDN w:val="0"/>
              <w:adjustRightInd w:val="0"/>
              <w:spacing w:before="40" w:after="140"/>
              <w:rPr>
                <w:rFonts w:asciiTheme="minorHAnsi" w:eastAsia="Batang" w:hAnsiTheme="minorHAnsi" w:cstheme="minorHAnsi"/>
                <w:b/>
                <w:lang w:eastAsia="nl-NL"/>
              </w:rPr>
            </w:pPr>
          </w:p>
        </w:tc>
      </w:tr>
      <w:tr w:rsidR="00301BBB" w:rsidRPr="00E80069" w14:paraId="49C7C391" w14:textId="77777777" w:rsidTr="008B555E">
        <w:tc>
          <w:tcPr>
            <w:tcW w:w="2689" w:type="dxa"/>
            <w:hideMark/>
          </w:tcPr>
          <w:p w14:paraId="6013659E"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Omvang opdracht in euro’s</w:t>
            </w:r>
          </w:p>
        </w:tc>
        <w:tc>
          <w:tcPr>
            <w:tcW w:w="1842" w:type="dxa"/>
          </w:tcPr>
          <w:p w14:paraId="632E3DDB" w14:textId="77777777" w:rsidR="00301BBB" w:rsidRPr="00E80069" w:rsidRDefault="00301BBB">
            <w:pPr>
              <w:spacing w:before="40" w:after="40"/>
              <w:rPr>
                <w:rFonts w:asciiTheme="minorHAnsi" w:hAnsiTheme="minorHAnsi" w:cstheme="minorHAnsi"/>
                <w:sz w:val="18"/>
              </w:rPr>
            </w:pPr>
          </w:p>
        </w:tc>
        <w:tc>
          <w:tcPr>
            <w:tcW w:w="4481" w:type="dxa"/>
          </w:tcPr>
          <w:p w14:paraId="0007E423" w14:textId="5B12396E"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Laatste 3 jaren vanaf 1</w:t>
            </w:r>
            <w:r w:rsidR="00DC6A54" w:rsidRPr="00E80069">
              <w:rPr>
                <w:rFonts w:asciiTheme="minorHAnsi" w:hAnsiTheme="minorHAnsi" w:cstheme="minorHAnsi"/>
                <w:sz w:val="18"/>
              </w:rPr>
              <w:t>6</w:t>
            </w:r>
            <w:r w:rsidRPr="00E80069">
              <w:rPr>
                <w:rFonts w:asciiTheme="minorHAnsi" w:hAnsiTheme="minorHAnsi" w:cstheme="minorHAnsi"/>
                <w:sz w:val="18"/>
              </w:rPr>
              <w:t xml:space="preserve"> </w:t>
            </w:r>
            <w:r w:rsidR="009F5D14" w:rsidRPr="00E80069">
              <w:rPr>
                <w:rFonts w:asciiTheme="minorHAnsi" w:hAnsiTheme="minorHAnsi" w:cstheme="minorHAnsi"/>
                <w:sz w:val="18"/>
              </w:rPr>
              <w:t>februari</w:t>
            </w:r>
            <w:r w:rsidRPr="00E80069">
              <w:rPr>
                <w:rFonts w:asciiTheme="minorHAnsi" w:hAnsiTheme="minorHAnsi" w:cstheme="minorHAnsi"/>
                <w:sz w:val="18"/>
              </w:rPr>
              <w:t xml:space="preserve"> 202</w:t>
            </w:r>
            <w:r w:rsidR="009F5D14" w:rsidRPr="00E80069">
              <w:rPr>
                <w:rFonts w:asciiTheme="minorHAnsi" w:hAnsiTheme="minorHAnsi" w:cstheme="minorHAnsi"/>
                <w:sz w:val="18"/>
              </w:rPr>
              <w:t>3</w:t>
            </w:r>
          </w:p>
        </w:tc>
      </w:tr>
      <w:tr w:rsidR="00301BBB" w:rsidRPr="00E80069" w14:paraId="31DCA9E4" w14:textId="77777777" w:rsidTr="008B555E">
        <w:tc>
          <w:tcPr>
            <w:tcW w:w="2689" w:type="dxa"/>
          </w:tcPr>
          <w:p w14:paraId="0FA67C01"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Jaar van start uitvoering</w:t>
            </w:r>
          </w:p>
        </w:tc>
        <w:tc>
          <w:tcPr>
            <w:tcW w:w="1842" w:type="dxa"/>
          </w:tcPr>
          <w:p w14:paraId="00EFE9D0" w14:textId="77777777" w:rsidR="00301BBB" w:rsidRPr="00E80069" w:rsidRDefault="00301BBB">
            <w:pPr>
              <w:spacing w:before="40" w:after="40"/>
              <w:rPr>
                <w:rFonts w:asciiTheme="minorHAnsi" w:hAnsiTheme="minorHAnsi" w:cstheme="minorHAnsi"/>
                <w:sz w:val="18"/>
              </w:rPr>
            </w:pPr>
          </w:p>
        </w:tc>
        <w:tc>
          <w:tcPr>
            <w:tcW w:w="4481" w:type="dxa"/>
          </w:tcPr>
          <w:p w14:paraId="0EE993ED" w14:textId="77777777"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 xml:space="preserve">Minimumeis: vanaf </w:t>
            </w:r>
          </w:p>
        </w:tc>
      </w:tr>
      <w:tr w:rsidR="00301BBB" w:rsidRPr="00E80069" w14:paraId="15C9922B" w14:textId="77777777" w:rsidTr="008B555E">
        <w:tc>
          <w:tcPr>
            <w:tcW w:w="2689" w:type="dxa"/>
          </w:tcPr>
          <w:p w14:paraId="796E570B" w14:textId="2695CBEE"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 xml:space="preserve">Zijn </w:t>
            </w:r>
            <w:r w:rsidRPr="00E80069">
              <w:rPr>
                <w:rFonts w:asciiTheme="minorHAnsi" w:hAnsiTheme="minorHAnsi" w:cstheme="minorHAnsi"/>
                <w:b/>
                <w:sz w:val="18"/>
                <w:u w:val="single"/>
              </w:rPr>
              <w:t>alle</w:t>
            </w:r>
            <w:r w:rsidRPr="00E80069">
              <w:rPr>
                <w:rFonts w:asciiTheme="minorHAnsi" w:hAnsiTheme="minorHAnsi" w:cstheme="minorHAnsi"/>
                <w:b/>
                <w:sz w:val="18"/>
              </w:rPr>
              <w:t xml:space="preserve"> in de kerncompetentie genoemde leveringen/diensten daadwerkelijk </w:t>
            </w:r>
            <w:r w:rsidR="00BA2E16" w:rsidRPr="00E80069">
              <w:rPr>
                <w:rFonts w:asciiTheme="minorHAnsi" w:hAnsiTheme="minorHAnsi" w:cstheme="minorHAnsi"/>
                <w:b/>
                <w:sz w:val="18"/>
              </w:rPr>
              <w:t xml:space="preserve">(in voldoende mate) </w:t>
            </w:r>
            <w:r w:rsidRPr="00E80069">
              <w:rPr>
                <w:rFonts w:asciiTheme="minorHAnsi" w:hAnsiTheme="minorHAnsi" w:cstheme="minorHAnsi"/>
                <w:b/>
                <w:sz w:val="18"/>
              </w:rPr>
              <w:t>uitgevoerd in de periode 1</w:t>
            </w:r>
            <w:r w:rsidR="00DC6A54" w:rsidRPr="00E80069">
              <w:rPr>
                <w:rFonts w:asciiTheme="minorHAnsi" w:hAnsiTheme="minorHAnsi" w:cstheme="minorHAnsi"/>
                <w:b/>
                <w:sz w:val="18"/>
              </w:rPr>
              <w:t>6</w:t>
            </w:r>
            <w:r w:rsidRPr="00E80069">
              <w:rPr>
                <w:rFonts w:asciiTheme="minorHAnsi" w:hAnsiTheme="minorHAnsi" w:cstheme="minorHAnsi"/>
                <w:b/>
                <w:sz w:val="18"/>
              </w:rPr>
              <w:t xml:space="preserve"> </w:t>
            </w:r>
            <w:r w:rsidR="004A60DD" w:rsidRPr="00E80069">
              <w:rPr>
                <w:rFonts w:asciiTheme="minorHAnsi" w:hAnsiTheme="minorHAnsi" w:cstheme="minorHAnsi"/>
                <w:b/>
                <w:sz w:val="18"/>
              </w:rPr>
              <w:t>februari</w:t>
            </w:r>
            <w:r w:rsidRPr="00E80069">
              <w:rPr>
                <w:rFonts w:asciiTheme="minorHAnsi" w:hAnsiTheme="minorHAnsi" w:cstheme="minorHAnsi"/>
                <w:b/>
                <w:sz w:val="18"/>
              </w:rPr>
              <w:t xml:space="preserve"> 202</w:t>
            </w:r>
            <w:r w:rsidR="004A60DD" w:rsidRPr="00E80069">
              <w:rPr>
                <w:rFonts w:asciiTheme="minorHAnsi" w:hAnsiTheme="minorHAnsi" w:cstheme="minorHAnsi"/>
                <w:b/>
                <w:sz w:val="18"/>
              </w:rPr>
              <w:t>3</w:t>
            </w:r>
            <w:r w:rsidRPr="00E80069">
              <w:rPr>
                <w:rFonts w:asciiTheme="minorHAnsi" w:hAnsiTheme="minorHAnsi" w:cstheme="minorHAnsi"/>
                <w:b/>
                <w:sz w:val="18"/>
              </w:rPr>
              <w:t xml:space="preserve"> tot 1</w:t>
            </w:r>
            <w:r w:rsidR="00DC6A54" w:rsidRPr="00E80069">
              <w:rPr>
                <w:rFonts w:asciiTheme="minorHAnsi" w:hAnsiTheme="minorHAnsi" w:cstheme="minorHAnsi"/>
                <w:b/>
                <w:sz w:val="18"/>
              </w:rPr>
              <w:t>6</w:t>
            </w:r>
            <w:r w:rsidRPr="00E80069">
              <w:rPr>
                <w:rFonts w:asciiTheme="minorHAnsi" w:hAnsiTheme="minorHAnsi" w:cstheme="minorHAnsi"/>
                <w:b/>
                <w:sz w:val="18"/>
              </w:rPr>
              <w:t xml:space="preserve"> </w:t>
            </w:r>
            <w:r w:rsidR="00BA2E16" w:rsidRPr="00E80069">
              <w:rPr>
                <w:rFonts w:asciiTheme="minorHAnsi" w:hAnsiTheme="minorHAnsi" w:cstheme="minorHAnsi"/>
                <w:b/>
                <w:sz w:val="18"/>
              </w:rPr>
              <w:t>februari</w:t>
            </w:r>
            <w:r w:rsidRPr="00E80069">
              <w:rPr>
                <w:rFonts w:asciiTheme="minorHAnsi" w:hAnsiTheme="minorHAnsi" w:cstheme="minorHAnsi"/>
                <w:b/>
                <w:sz w:val="18"/>
              </w:rPr>
              <w:t xml:space="preserve"> 202</w:t>
            </w:r>
            <w:r w:rsidR="00BA2E16" w:rsidRPr="00E80069">
              <w:rPr>
                <w:rFonts w:asciiTheme="minorHAnsi" w:hAnsiTheme="minorHAnsi" w:cstheme="minorHAnsi"/>
                <w:b/>
                <w:sz w:val="18"/>
              </w:rPr>
              <w:t>6</w:t>
            </w:r>
            <w:r w:rsidRPr="00E80069">
              <w:rPr>
                <w:rFonts w:asciiTheme="minorHAnsi" w:hAnsiTheme="minorHAnsi" w:cstheme="minorHAnsi"/>
                <w:b/>
                <w:sz w:val="18"/>
              </w:rPr>
              <w:t>?</w:t>
            </w:r>
          </w:p>
        </w:tc>
        <w:tc>
          <w:tcPr>
            <w:tcW w:w="1842" w:type="dxa"/>
          </w:tcPr>
          <w:p w14:paraId="190E46EF" w14:textId="77777777"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 ja en dit zullen wij op eerste verzoek van de Aanbestedende dienst ook ondubbelzinnig aantonen</w:t>
            </w:r>
          </w:p>
          <w:p w14:paraId="53C3F958" w14:textId="77777777"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 nee</w:t>
            </w:r>
          </w:p>
        </w:tc>
        <w:tc>
          <w:tcPr>
            <w:tcW w:w="4481" w:type="dxa"/>
          </w:tcPr>
          <w:p w14:paraId="2041797D" w14:textId="77777777"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Aankruisen wat van toepassing is</w:t>
            </w:r>
          </w:p>
          <w:p w14:paraId="0ADE860F" w14:textId="77777777" w:rsidR="00301BBB" w:rsidRPr="00E80069" w:rsidRDefault="00301BBB">
            <w:pPr>
              <w:spacing w:before="40" w:after="40"/>
              <w:rPr>
                <w:rFonts w:asciiTheme="minorHAnsi" w:hAnsiTheme="minorHAnsi" w:cstheme="minorHAnsi"/>
                <w:sz w:val="18"/>
              </w:rPr>
            </w:pPr>
          </w:p>
        </w:tc>
      </w:tr>
      <w:tr w:rsidR="00301BBB" w:rsidRPr="00E80069" w14:paraId="3C0A4F7F" w14:textId="77777777" w:rsidTr="008B555E">
        <w:tc>
          <w:tcPr>
            <w:tcW w:w="2689" w:type="dxa"/>
          </w:tcPr>
          <w:p w14:paraId="70F92F3E"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Ten bewijsvoering van</w:t>
            </w:r>
          </w:p>
        </w:tc>
        <w:tc>
          <w:tcPr>
            <w:tcW w:w="1842" w:type="dxa"/>
          </w:tcPr>
          <w:p w14:paraId="2296637F" w14:textId="750D692D" w:rsidR="00301BBB" w:rsidRPr="00E80069" w:rsidRDefault="00301BBB">
            <w:pPr>
              <w:spacing w:before="40" w:after="40"/>
              <w:rPr>
                <w:rFonts w:asciiTheme="minorHAnsi" w:hAnsiTheme="minorHAnsi" w:cstheme="minorHAnsi"/>
                <w:sz w:val="18"/>
              </w:rPr>
            </w:pPr>
            <w:r w:rsidRPr="00E80069">
              <w:rPr>
                <w:rFonts w:asciiTheme="minorHAnsi" w:hAnsiTheme="minorHAnsi" w:cstheme="minorHAnsi"/>
                <w:sz w:val="18"/>
              </w:rPr>
              <w:t>□ kerncompetentie 2</w:t>
            </w:r>
          </w:p>
        </w:tc>
        <w:tc>
          <w:tcPr>
            <w:tcW w:w="4481" w:type="dxa"/>
          </w:tcPr>
          <w:p w14:paraId="7E73D048" w14:textId="2592BA95" w:rsidR="00301BBB" w:rsidRPr="00E80069" w:rsidRDefault="003139F1" w:rsidP="00CC24B5">
            <w:pPr>
              <w:spacing w:before="40" w:after="40"/>
              <w:rPr>
                <w:rFonts w:asciiTheme="minorHAnsi" w:hAnsiTheme="minorHAnsi" w:cstheme="minorHAnsi"/>
                <w:iCs/>
                <w:sz w:val="18"/>
              </w:rPr>
            </w:pPr>
            <w:r w:rsidRPr="00E80069">
              <w:rPr>
                <w:rFonts w:asciiTheme="minorHAnsi" w:hAnsiTheme="minorHAnsi" w:cstheme="minorHAnsi"/>
                <w:sz w:val="18"/>
                <w:szCs w:val="18"/>
              </w:rPr>
              <w:t>Inschrijver heeft ervaring met een succesvolle migratie en conversie van persoons- en salarisgegevens en personeels- en salarisdossiers</w:t>
            </w:r>
          </w:p>
        </w:tc>
      </w:tr>
      <w:tr w:rsidR="00301BBB" w:rsidRPr="00E80069" w14:paraId="1F2B8E92" w14:textId="77777777" w:rsidTr="008B555E">
        <w:trPr>
          <w:trHeight w:val="2232"/>
        </w:trPr>
        <w:tc>
          <w:tcPr>
            <w:tcW w:w="2689" w:type="dxa"/>
          </w:tcPr>
          <w:p w14:paraId="72987FFE"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u w:val="single"/>
              </w:rPr>
              <w:t>Aard</w:t>
            </w:r>
            <w:r w:rsidRPr="00E80069">
              <w:rPr>
                <w:rFonts w:asciiTheme="minorHAnsi" w:hAnsiTheme="minorHAnsi" w:cstheme="minorHAnsi"/>
                <w:b/>
                <w:sz w:val="18"/>
              </w:rPr>
              <w:t xml:space="preserve"> werkzaamheden m.b.t. kerncompetentie ten behoeve van de Geschiktheidseis ‘Kerncompetenties’ (zie paragraaf 5.4)</w:t>
            </w:r>
          </w:p>
        </w:tc>
        <w:tc>
          <w:tcPr>
            <w:tcW w:w="6323" w:type="dxa"/>
            <w:gridSpan w:val="2"/>
          </w:tcPr>
          <w:p w14:paraId="5F7330B4" w14:textId="77777777" w:rsidR="00301BBB" w:rsidRPr="00E80069" w:rsidRDefault="00301BBB">
            <w:pPr>
              <w:spacing w:after="160"/>
              <w:rPr>
                <w:rFonts w:asciiTheme="minorHAnsi" w:hAnsiTheme="minorHAnsi" w:cstheme="minorHAnsi"/>
                <w:i/>
                <w:sz w:val="18"/>
              </w:rPr>
            </w:pPr>
            <w:r w:rsidRPr="00E80069">
              <w:rPr>
                <w:rFonts w:asciiTheme="minorHAnsi" w:hAnsiTheme="minorHAnsi" w:cstheme="minorHAnsi"/>
                <w:i/>
                <w:sz w:val="18"/>
              </w:rPr>
              <w:t>Alle cursieve teksten in deze kolom mogen verwijderd worden.</w:t>
            </w:r>
          </w:p>
          <w:p w14:paraId="5514EF42" w14:textId="6DE3BE9D" w:rsidR="00301BBB" w:rsidRPr="00E80069" w:rsidRDefault="00301BBB" w:rsidP="00301BBB">
            <w:pPr>
              <w:spacing w:after="160"/>
              <w:rPr>
                <w:rFonts w:asciiTheme="minorHAnsi" w:hAnsiTheme="minorHAnsi" w:cstheme="minorHAnsi"/>
                <w:i/>
                <w:sz w:val="18"/>
              </w:rPr>
            </w:pPr>
            <w:r w:rsidRPr="00E80069">
              <w:rPr>
                <w:rFonts w:asciiTheme="minorHAnsi" w:hAnsiTheme="minorHAnsi" w:cstheme="minorHAnsi"/>
                <w:i/>
                <w:sz w:val="18"/>
              </w:rPr>
              <w:t xml:space="preserve">Aard: </w:t>
            </w:r>
            <w:r w:rsidR="003139F1" w:rsidRPr="00E80069">
              <w:rPr>
                <w:rFonts w:asciiTheme="minorHAnsi" w:hAnsiTheme="minorHAnsi" w:cstheme="minorHAnsi"/>
                <w:i/>
                <w:sz w:val="18"/>
              </w:rPr>
              <w:t>Inschrijver is in staat om een succesvolle migratie en conversie van persoons- en salarisgegevens en personeels- en salarisdossiers uit te voeren</w:t>
            </w:r>
          </w:p>
        </w:tc>
      </w:tr>
      <w:tr w:rsidR="00301BBB" w:rsidRPr="00E80069" w14:paraId="6DF06341" w14:textId="77777777" w:rsidTr="008B555E">
        <w:trPr>
          <w:trHeight w:val="2919"/>
        </w:trPr>
        <w:tc>
          <w:tcPr>
            <w:tcW w:w="2689" w:type="dxa"/>
            <w:tcBorders>
              <w:bottom w:val="nil"/>
            </w:tcBorders>
          </w:tcPr>
          <w:p w14:paraId="6509377A"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u w:val="single"/>
              </w:rPr>
              <w:t>Omvang</w:t>
            </w:r>
            <w:r w:rsidRPr="00E80069">
              <w:rPr>
                <w:rFonts w:asciiTheme="minorHAnsi" w:hAnsiTheme="minorHAnsi" w:cstheme="minorHAnsi"/>
                <w:b/>
                <w:sz w:val="18"/>
              </w:rPr>
              <w:t xml:space="preserve"> werkzaamheden m.b.t. kerncompetentie ten behoeve van de Geschiktheidseis ‘Kerncompetenties’ (zie paragraaf 5.4)</w:t>
            </w:r>
          </w:p>
          <w:p w14:paraId="2DA22541" w14:textId="77777777" w:rsidR="00301BBB" w:rsidRPr="00E80069" w:rsidRDefault="00301BBB">
            <w:pPr>
              <w:spacing w:before="40" w:after="40"/>
              <w:rPr>
                <w:rFonts w:asciiTheme="minorHAnsi" w:hAnsiTheme="minorHAnsi" w:cstheme="minorHAnsi"/>
                <w:b/>
                <w:i/>
                <w:sz w:val="18"/>
              </w:rPr>
            </w:pPr>
          </w:p>
        </w:tc>
        <w:tc>
          <w:tcPr>
            <w:tcW w:w="6323" w:type="dxa"/>
            <w:gridSpan w:val="2"/>
            <w:tcBorders>
              <w:bottom w:val="nil"/>
            </w:tcBorders>
          </w:tcPr>
          <w:p w14:paraId="407BF199" w14:textId="42C0740F" w:rsidR="00301BBB" w:rsidRPr="00E80069" w:rsidRDefault="00301BBB">
            <w:pPr>
              <w:spacing w:after="120"/>
              <w:rPr>
                <w:rFonts w:asciiTheme="minorHAnsi" w:hAnsiTheme="minorHAnsi" w:cstheme="minorHAnsi"/>
                <w:i/>
                <w:sz w:val="18"/>
              </w:rPr>
            </w:pPr>
            <w:r w:rsidRPr="00E80069">
              <w:rPr>
                <w:rFonts w:asciiTheme="minorHAnsi" w:hAnsiTheme="minorHAnsi" w:cstheme="minorHAnsi"/>
                <w:i/>
                <w:sz w:val="18"/>
              </w:rPr>
              <w:t xml:space="preserve">Omvang: </w:t>
            </w:r>
            <w:r w:rsidR="004A60DD" w:rsidRPr="00E80069">
              <w:rPr>
                <w:rFonts w:asciiTheme="minorHAnsi" w:hAnsiTheme="minorHAnsi" w:cstheme="minorHAnsi"/>
                <w:i/>
                <w:sz w:val="18"/>
              </w:rPr>
              <w:t>Het betreft een migratie en conversie persoons- en salarisgegevens en personeels- en salarisdossiers opererend voor een organisatiegrootte van tenminste 250 medewerkers.</w:t>
            </w:r>
          </w:p>
        </w:tc>
      </w:tr>
      <w:tr w:rsidR="00301BBB" w:rsidRPr="00E80069" w14:paraId="6FDD49DB" w14:textId="77777777" w:rsidTr="008B555E">
        <w:tc>
          <w:tcPr>
            <w:tcW w:w="2689" w:type="dxa"/>
            <w:tcBorders>
              <w:top w:val="single" w:sz="4" w:space="0" w:color="auto"/>
            </w:tcBorders>
            <w:hideMark/>
          </w:tcPr>
          <w:p w14:paraId="3A1CAB4D"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Plaats van uitvoering</w:t>
            </w:r>
          </w:p>
        </w:tc>
        <w:tc>
          <w:tcPr>
            <w:tcW w:w="6323" w:type="dxa"/>
            <w:gridSpan w:val="2"/>
            <w:tcBorders>
              <w:top w:val="single" w:sz="4" w:space="0" w:color="auto"/>
            </w:tcBorders>
          </w:tcPr>
          <w:p w14:paraId="78E47805" w14:textId="77777777" w:rsidR="00301BBB" w:rsidRPr="00E80069" w:rsidRDefault="00301BBB">
            <w:pPr>
              <w:spacing w:before="40" w:after="40"/>
              <w:rPr>
                <w:rFonts w:asciiTheme="minorHAnsi" w:hAnsiTheme="minorHAnsi" w:cstheme="minorHAnsi"/>
                <w:sz w:val="18"/>
              </w:rPr>
            </w:pPr>
          </w:p>
        </w:tc>
      </w:tr>
      <w:tr w:rsidR="00301BBB" w:rsidRPr="00E80069" w14:paraId="279B5907" w14:textId="77777777" w:rsidTr="008B555E">
        <w:tc>
          <w:tcPr>
            <w:tcW w:w="2689" w:type="dxa"/>
            <w:hideMark/>
          </w:tcPr>
          <w:p w14:paraId="17674215"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 xml:space="preserve">Naam contactpersoon </w:t>
            </w:r>
          </w:p>
        </w:tc>
        <w:tc>
          <w:tcPr>
            <w:tcW w:w="6323" w:type="dxa"/>
            <w:gridSpan w:val="2"/>
          </w:tcPr>
          <w:p w14:paraId="6F5EEC47" w14:textId="77777777" w:rsidR="00301BBB" w:rsidRPr="00E80069" w:rsidRDefault="00301BBB">
            <w:pPr>
              <w:spacing w:before="40" w:after="40"/>
              <w:rPr>
                <w:rFonts w:asciiTheme="minorHAnsi" w:hAnsiTheme="minorHAnsi" w:cstheme="minorHAnsi"/>
                <w:sz w:val="18"/>
              </w:rPr>
            </w:pPr>
          </w:p>
        </w:tc>
      </w:tr>
      <w:tr w:rsidR="00301BBB" w:rsidRPr="00E80069" w14:paraId="3C360481" w14:textId="77777777" w:rsidTr="008B555E">
        <w:tc>
          <w:tcPr>
            <w:tcW w:w="2689" w:type="dxa"/>
            <w:hideMark/>
          </w:tcPr>
          <w:p w14:paraId="0DB3377D"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Telefoonnummer contactpersoon</w:t>
            </w:r>
          </w:p>
        </w:tc>
        <w:tc>
          <w:tcPr>
            <w:tcW w:w="6323" w:type="dxa"/>
            <w:gridSpan w:val="2"/>
          </w:tcPr>
          <w:p w14:paraId="2F647700" w14:textId="77777777" w:rsidR="00301BBB" w:rsidRPr="00E80069" w:rsidRDefault="00301BBB">
            <w:pPr>
              <w:spacing w:before="40" w:after="40"/>
              <w:rPr>
                <w:rFonts w:asciiTheme="minorHAnsi" w:hAnsiTheme="minorHAnsi" w:cstheme="minorHAnsi"/>
                <w:sz w:val="18"/>
              </w:rPr>
            </w:pPr>
          </w:p>
        </w:tc>
      </w:tr>
      <w:tr w:rsidR="00301BBB" w:rsidRPr="00E80069" w14:paraId="35BC4FAC" w14:textId="77777777" w:rsidTr="008B555E">
        <w:tc>
          <w:tcPr>
            <w:tcW w:w="2689" w:type="dxa"/>
            <w:hideMark/>
          </w:tcPr>
          <w:p w14:paraId="7F57A9F8" w14:textId="77777777" w:rsidR="00301BBB" w:rsidRPr="00E80069" w:rsidRDefault="00301BBB">
            <w:pPr>
              <w:spacing w:before="40" w:after="40"/>
              <w:rPr>
                <w:rFonts w:asciiTheme="minorHAnsi" w:hAnsiTheme="minorHAnsi" w:cstheme="minorHAnsi"/>
                <w:b/>
                <w:sz w:val="18"/>
              </w:rPr>
            </w:pPr>
            <w:r w:rsidRPr="00E80069">
              <w:rPr>
                <w:rFonts w:asciiTheme="minorHAnsi" w:hAnsiTheme="minorHAnsi" w:cstheme="minorHAnsi"/>
                <w:b/>
                <w:sz w:val="18"/>
              </w:rPr>
              <w:t>E-mailadres contactpersoon</w:t>
            </w:r>
          </w:p>
        </w:tc>
        <w:tc>
          <w:tcPr>
            <w:tcW w:w="6323" w:type="dxa"/>
            <w:gridSpan w:val="2"/>
          </w:tcPr>
          <w:p w14:paraId="61207884" w14:textId="77777777" w:rsidR="00301BBB" w:rsidRPr="00E80069" w:rsidRDefault="00301BBB">
            <w:pPr>
              <w:spacing w:before="40" w:after="40"/>
              <w:rPr>
                <w:rFonts w:asciiTheme="minorHAnsi" w:hAnsiTheme="minorHAnsi" w:cstheme="minorHAnsi"/>
                <w:sz w:val="18"/>
              </w:rPr>
            </w:pPr>
          </w:p>
        </w:tc>
      </w:tr>
    </w:tbl>
    <w:p w14:paraId="14494CA8" w14:textId="77777777" w:rsidR="00301BBB" w:rsidRPr="00E80069" w:rsidRDefault="00301BBB" w:rsidP="00301BBB">
      <w:pPr>
        <w:spacing w:after="0"/>
        <w:rPr>
          <w:rFonts w:asciiTheme="minorHAnsi" w:eastAsia="Calibri" w:hAnsiTheme="minorHAnsi" w:cstheme="minorHAnsi"/>
          <w:sz w:val="20"/>
          <w:szCs w:val="20"/>
        </w:rPr>
      </w:pPr>
    </w:p>
    <w:p w14:paraId="5B0E9455" w14:textId="5EBC9201" w:rsidR="00301BBB" w:rsidRPr="00E80069" w:rsidRDefault="00301BBB" w:rsidP="00301BBB">
      <w:pPr>
        <w:rPr>
          <w:rFonts w:asciiTheme="minorHAnsi" w:hAnsiTheme="minorHAnsi" w:cstheme="minorHAnsi"/>
        </w:rPr>
      </w:pPr>
      <w:r w:rsidRPr="00E80069">
        <w:rPr>
          <w:rFonts w:asciiTheme="minorHAnsi" w:hAnsiTheme="minorHAnsi" w:cstheme="minorHAnsi"/>
        </w:rPr>
        <w:lastRenderedPageBreak/>
        <w:t xml:space="preserve">Voor nadere toelichting over de minimumeisen t.a.v. de aard en omvang van de referenties zie paragraaf 5.4. Ondergetekende verklaart dat de opgegeven referentieopdrachten (en </w:t>
      </w:r>
      <w:r w:rsidRPr="00E80069">
        <w:rPr>
          <w:rFonts w:asciiTheme="minorHAnsi" w:hAnsiTheme="minorHAnsi" w:cstheme="minorHAnsi"/>
          <w:u w:val="single"/>
        </w:rPr>
        <w:t>alle</w:t>
      </w:r>
      <w:r w:rsidRPr="00E80069">
        <w:rPr>
          <w:rFonts w:asciiTheme="minorHAnsi" w:hAnsiTheme="minorHAnsi" w:cstheme="minorHAnsi"/>
        </w:rPr>
        <w:t xml:space="preserve"> in de kerncompetentie genoemde leveringen/dienstverleningen in de </w:t>
      </w:r>
      <w:r w:rsidRPr="00E80069">
        <w:rPr>
          <w:rFonts w:asciiTheme="minorHAnsi" w:hAnsiTheme="minorHAnsi" w:cstheme="minorHAnsi"/>
          <w:u w:val="single"/>
        </w:rPr>
        <w:t>referentieperiode (1</w:t>
      </w:r>
      <w:r w:rsidR="00DC6A54" w:rsidRPr="00E80069">
        <w:rPr>
          <w:rFonts w:asciiTheme="minorHAnsi" w:hAnsiTheme="minorHAnsi" w:cstheme="minorHAnsi"/>
          <w:u w:val="single"/>
        </w:rPr>
        <w:t>6</w:t>
      </w:r>
      <w:r w:rsidRPr="00E80069">
        <w:rPr>
          <w:rFonts w:asciiTheme="minorHAnsi" w:hAnsiTheme="minorHAnsi" w:cstheme="minorHAnsi"/>
          <w:u w:val="single"/>
        </w:rPr>
        <w:t xml:space="preserve"> </w:t>
      </w:r>
      <w:r w:rsidR="009F5D14" w:rsidRPr="00E80069">
        <w:rPr>
          <w:rFonts w:asciiTheme="minorHAnsi" w:hAnsiTheme="minorHAnsi" w:cstheme="minorHAnsi"/>
          <w:u w:val="single"/>
        </w:rPr>
        <w:t>februari</w:t>
      </w:r>
      <w:r w:rsidRPr="00E80069">
        <w:rPr>
          <w:rFonts w:asciiTheme="minorHAnsi" w:hAnsiTheme="minorHAnsi" w:cstheme="minorHAnsi"/>
          <w:u w:val="single"/>
        </w:rPr>
        <w:t xml:space="preserve"> 202</w:t>
      </w:r>
      <w:r w:rsidR="009F5D14" w:rsidRPr="00E80069">
        <w:rPr>
          <w:rFonts w:asciiTheme="minorHAnsi" w:hAnsiTheme="minorHAnsi" w:cstheme="minorHAnsi"/>
          <w:u w:val="single"/>
        </w:rPr>
        <w:t>3</w:t>
      </w:r>
      <w:r w:rsidRPr="00E80069">
        <w:rPr>
          <w:rFonts w:asciiTheme="minorHAnsi" w:hAnsiTheme="minorHAnsi" w:cstheme="minorHAnsi"/>
          <w:u w:val="single"/>
        </w:rPr>
        <w:t xml:space="preserve"> tot 1</w:t>
      </w:r>
      <w:r w:rsidR="00DC6A54" w:rsidRPr="00E80069">
        <w:rPr>
          <w:rFonts w:asciiTheme="minorHAnsi" w:hAnsiTheme="minorHAnsi" w:cstheme="minorHAnsi"/>
          <w:u w:val="single"/>
        </w:rPr>
        <w:t>6</w:t>
      </w:r>
      <w:r w:rsidRPr="00E80069">
        <w:rPr>
          <w:rFonts w:asciiTheme="minorHAnsi" w:hAnsiTheme="minorHAnsi" w:cstheme="minorHAnsi"/>
          <w:u w:val="single"/>
        </w:rPr>
        <w:t xml:space="preserve"> </w:t>
      </w:r>
      <w:r w:rsidR="009F5D14" w:rsidRPr="00E80069">
        <w:rPr>
          <w:rFonts w:asciiTheme="minorHAnsi" w:hAnsiTheme="minorHAnsi" w:cstheme="minorHAnsi"/>
          <w:u w:val="single"/>
        </w:rPr>
        <w:t>februari</w:t>
      </w:r>
      <w:r w:rsidRPr="00E80069">
        <w:rPr>
          <w:rFonts w:asciiTheme="minorHAnsi" w:hAnsiTheme="minorHAnsi" w:cstheme="minorHAnsi"/>
          <w:u w:val="single"/>
        </w:rPr>
        <w:t xml:space="preserve"> 202</w:t>
      </w:r>
      <w:r w:rsidR="009F5D14" w:rsidRPr="00E80069">
        <w:rPr>
          <w:rFonts w:asciiTheme="minorHAnsi" w:hAnsiTheme="minorHAnsi" w:cstheme="minorHAnsi"/>
          <w:u w:val="single"/>
        </w:rPr>
        <w:t>6</w:t>
      </w:r>
      <w:r w:rsidRPr="00E80069">
        <w:rPr>
          <w:rFonts w:asciiTheme="minorHAnsi" w:hAnsiTheme="minorHAnsi" w:cstheme="minorHAnsi"/>
          <w:u w:val="single"/>
        </w:rPr>
        <w:t>)</w:t>
      </w:r>
      <w:r w:rsidRPr="00E80069">
        <w:rPr>
          <w:rFonts w:asciiTheme="minorHAnsi" w:hAnsiTheme="minorHAnsi" w:cstheme="minorHAnsi"/>
        </w:rPr>
        <w:t xml:space="preserve"> naar tevredenheid van de toenmalige opdrachtgever zijn uitgevoerd. Opdrachtgever behoudt zich het recht voor om zonder tussenkomst van de Inschrijver contact te zoeken met de opgegeven referenten om de kwaliteit van de geleverde dienstverlening en de tevredenheid van de referent te toetsen.</w:t>
      </w:r>
    </w:p>
    <w:p w14:paraId="7095D22C" w14:textId="0660808D" w:rsidR="00301BBB" w:rsidRPr="00E80069" w:rsidRDefault="00301BBB" w:rsidP="00301BBB">
      <w:pPr>
        <w:rPr>
          <w:rFonts w:asciiTheme="minorHAnsi" w:hAnsiTheme="minorHAnsi" w:cstheme="minorHAnsi"/>
        </w:rPr>
      </w:pPr>
      <w:r w:rsidRPr="00E80069">
        <w:rPr>
          <w:rFonts w:asciiTheme="minorHAnsi" w:hAnsiTheme="minorHAnsi" w:cstheme="minorHAnsi"/>
        </w:rPr>
        <w:t xml:space="preserve">Mocht uit de controle blijken dat de referentieopdracht niet naar tevredenheid is uitgevoerd of dat de alle in de kerncompetentie genoemde leveringen/dienstverleningen niet </w:t>
      </w:r>
      <w:r w:rsidR="009A1044" w:rsidRPr="00E80069">
        <w:rPr>
          <w:rFonts w:asciiTheme="minorHAnsi" w:hAnsiTheme="minorHAnsi" w:cstheme="minorHAnsi"/>
        </w:rPr>
        <w:t xml:space="preserve">(in voldoende mate) </w:t>
      </w:r>
      <w:r w:rsidRPr="00E80069">
        <w:rPr>
          <w:rFonts w:asciiTheme="minorHAnsi" w:hAnsiTheme="minorHAnsi" w:cstheme="minorHAnsi"/>
        </w:rPr>
        <w:t>in de referentieperiode hebben plaatsgevonden, wordt de referentie ongeldig verklaard en voldoet Inschrijver derhalve niet aan dit Geschiktheidscriterium</w:t>
      </w:r>
      <w:r w:rsidRPr="00E80069">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633"/>
      </w:tblGrid>
      <w:tr w:rsidR="00301BBB" w:rsidRPr="00E80069" w14:paraId="084BCA53" w14:textId="77777777">
        <w:tc>
          <w:tcPr>
            <w:tcW w:w="9062" w:type="dxa"/>
            <w:gridSpan w:val="2"/>
            <w:shd w:val="clear" w:color="auto" w:fill="0070C0"/>
          </w:tcPr>
          <w:p w14:paraId="3EACDA9F" w14:textId="77777777" w:rsidR="00301BBB" w:rsidRPr="00E80069" w:rsidRDefault="00301BBB">
            <w:pPr>
              <w:pStyle w:val="BTStandaardTabel"/>
              <w:spacing w:line="276" w:lineRule="auto"/>
              <w:rPr>
                <w:rFonts w:asciiTheme="minorHAnsi" w:hAnsiTheme="minorHAnsi" w:cstheme="minorHAnsi"/>
                <w:color w:val="FFFFFF" w:themeColor="background1"/>
                <w:sz w:val="22"/>
              </w:rPr>
            </w:pPr>
            <w:r w:rsidRPr="00E80069">
              <w:rPr>
                <w:rFonts w:asciiTheme="minorHAnsi" w:hAnsiTheme="minorHAnsi" w:cstheme="minorHAnsi"/>
                <w:b/>
                <w:bCs/>
                <w:color w:val="FFFFFF" w:themeColor="background1"/>
                <w:sz w:val="22"/>
              </w:rPr>
              <w:t>Gegevens en ondertekening</w:t>
            </w:r>
          </w:p>
        </w:tc>
      </w:tr>
      <w:tr w:rsidR="00301BBB" w:rsidRPr="00E80069" w14:paraId="219DF006" w14:textId="77777777">
        <w:tc>
          <w:tcPr>
            <w:tcW w:w="2429" w:type="dxa"/>
          </w:tcPr>
          <w:p w14:paraId="530C18A3" w14:textId="77777777" w:rsidR="008F1681" w:rsidRPr="00E80069" w:rsidRDefault="0020265B">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 naam Inschrijver</w:t>
            </w:r>
          </w:p>
          <w:p w14:paraId="0E42E0C1" w14:textId="77777777" w:rsidR="008F1681" w:rsidRPr="00E80069" w:rsidRDefault="008F1681">
            <w:pPr>
              <w:pStyle w:val="BTStandaardTabel"/>
              <w:spacing w:line="276" w:lineRule="auto"/>
              <w:rPr>
                <w:rFonts w:asciiTheme="minorHAnsi" w:hAnsiTheme="minorHAnsi" w:cstheme="minorHAnsi"/>
                <w:sz w:val="22"/>
              </w:rPr>
            </w:pPr>
          </w:p>
          <w:p w14:paraId="5C392D6F" w14:textId="77777777" w:rsidR="008F1681" w:rsidRPr="00E80069" w:rsidRDefault="008F1681">
            <w:pPr>
              <w:pStyle w:val="BTStandaardTabel"/>
              <w:spacing w:line="276" w:lineRule="auto"/>
              <w:rPr>
                <w:rFonts w:asciiTheme="minorHAnsi" w:hAnsiTheme="minorHAnsi" w:cstheme="minorHAnsi"/>
                <w:sz w:val="22"/>
              </w:rPr>
            </w:pPr>
          </w:p>
          <w:p w14:paraId="5E9D8D58" w14:textId="7246E8AE" w:rsidR="00301BBB" w:rsidRPr="00E80069" w:rsidRDefault="00330B84">
            <w:pPr>
              <w:pStyle w:val="BTStandaardTabel"/>
              <w:spacing w:line="276" w:lineRule="auto"/>
              <w:rPr>
                <w:rFonts w:asciiTheme="minorHAnsi" w:hAnsiTheme="minorHAnsi" w:cstheme="minorHAnsi"/>
                <w:sz w:val="22"/>
              </w:rPr>
            </w:pPr>
            <w:r w:rsidRPr="00E80069">
              <w:rPr>
                <w:rFonts w:asciiTheme="minorHAnsi" w:hAnsiTheme="minorHAnsi" w:cstheme="minorHAnsi"/>
                <w:sz w:val="22"/>
              </w:rPr>
              <w:t>Statutaire</w:t>
            </w:r>
            <w:r w:rsidR="008F1681" w:rsidRPr="00E80069">
              <w:rPr>
                <w:rFonts w:asciiTheme="minorHAnsi" w:hAnsiTheme="minorHAnsi" w:cstheme="minorHAnsi"/>
                <w:sz w:val="22"/>
              </w:rPr>
              <w:t xml:space="preserve"> naam</w:t>
            </w:r>
            <w:r w:rsidR="0020265B" w:rsidRPr="00E80069">
              <w:rPr>
                <w:rFonts w:asciiTheme="minorHAnsi" w:hAnsiTheme="minorHAnsi" w:cstheme="minorHAnsi"/>
                <w:sz w:val="22"/>
              </w:rPr>
              <w:t xml:space="preserve"> eventuele genomineerde onderaannemer</w:t>
            </w:r>
          </w:p>
        </w:tc>
        <w:tc>
          <w:tcPr>
            <w:tcW w:w="6633" w:type="dxa"/>
          </w:tcPr>
          <w:p w14:paraId="5D4455D7" w14:textId="77777777" w:rsidR="00301BBB" w:rsidRPr="00E80069" w:rsidRDefault="00301BBB">
            <w:pPr>
              <w:pStyle w:val="BTStandaardTabel"/>
              <w:spacing w:line="276" w:lineRule="auto"/>
              <w:rPr>
                <w:rFonts w:asciiTheme="minorHAnsi" w:hAnsiTheme="minorHAnsi" w:cstheme="minorHAnsi"/>
                <w:sz w:val="22"/>
              </w:rPr>
            </w:pPr>
          </w:p>
        </w:tc>
      </w:tr>
      <w:tr w:rsidR="00301BBB" w:rsidRPr="00E80069" w14:paraId="78E5D26A" w14:textId="77777777">
        <w:tc>
          <w:tcPr>
            <w:tcW w:w="2429" w:type="dxa"/>
          </w:tcPr>
          <w:p w14:paraId="2302FA6E" w14:textId="77777777" w:rsidR="00301BBB" w:rsidRPr="00E80069" w:rsidRDefault="00301BBB">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w:t>
            </w:r>
            <w:r w:rsidR="00330B84" w:rsidRPr="00E80069">
              <w:rPr>
                <w:rFonts w:asciiTheme="minorHAnsi" w:hAnsiTheme="minorHAnsi" w:cstheme="minorHAnsi"/>
                <w:sz w:val="22"/>
              </w:rPr>
              <w:t xml:space="preserve"> ondertekenaar Inschrijver</w:t>
            </w:r>
          </w:p>
          <w:p w14:paraId="7FC7F549" w14:textId="77777777" w:rsidR="00330B84" w:rsidRPr="00E80069" w:rsidRDefault="00330B84">
            <w:pPr>
              <w:pStyle w:val="BTStandaardTabel"/>
              <w:spacing w:line="276" w:lineRule="auto"/>
              <w:rPr>
                <w:rFonts w:asciiTheme="minorHAnsi" w:hAnsiTheme="minorHAnsi" w:cstheme="minorHAnsi"/>
                <w:sz w:val="22"/>
              </w:rPr>
            </w:pPr>
          </w:p>
          <w:p w14:paraId="40E7C61B" w14:textId="77777777" w:rsidR="00330B84" w:rsidRPr="00E80069" w:rsidRDefault="00330B84">
            <w:pPr>
              <w:pStyle w:val="BTStandaardTabel"/>
              <w:spacing w:line="276" w:lineRule="auto"/>
              <w:rPr>
                <w:rFonts w:asciiTheme="minorHAnsi" w:hAnsiTheme="minorHAnsi" w:cstheme="minorHAnsi"/>
                <w:sz w:val="22"/>
              </w:rPr>
            </w:pPr>
          </w:p>
          <w:p w14:paraId="430DE4A1" w14:textId="7D874409" w:rsidR="00330B84" w:rsidRPr="00E80069" w:rsidRDefault="00330B84">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 ondertekenaar eventuele genomineerde onderaannemer</w:t>
            </w:r>
          </w:p>
        </w:tc>
        <w:tc>
          <w:tcPr>
            <w:tcW w:w="6633" w:type="dxa"/>
          </w:tcPr>
          <w:p w14:paraId="0708D526" w14:textId="77777777" w:rsidR="00301BBB" w:rsidRPr="00E80069" w:rsidRDefault="00301BBB">
            <w:pPr>
              <w:pStyle w:val="BTStandaardTabel"/>
              <w:spacing w:line="276" w:lineRule="auto"/>
              <w:rPr>
                <w:rFonts w:asciiTheme="minorHAnsi" w:hAnsiTheme="minorHAnsi" w:cstheme="minorHAnsi"/>
                <w:sz w:val="22"/>
              </w:rPr>
            </w:pPr>
          </w:p>
        </w:tc>
      </w:tr>
      <w:tr w:rsidR="00301BBB" w:rsidRPr="00E80069" w14:paraId="19351BDB" w14:textId="77777777">
        <w:tc>
          <w:tcPr>
            <w:tcW w:w="2429" w:type="dxa"/>
          </w:tcPr>
          <w:p w14:paraId="2C7AB776" w14:textId="77777777" w:rsidR="00301BBB" w:rsidRPr="00E80069" w:rsidRDefault="00301BBB">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r w:rsidR="00E57F09" w:rsidRPr="00E80069">
              <w:rPr>
                <w:rFonts w:asciiTheme="minorHAnsi" w:hAnsiTheme="minorHAnsi" w:cstheme="minorHAnsi"/>
                <w:sz w:val="22"/>
              </w:rPr>
              <w:t xml:space="preserve"> ondertekenaar Inschrijver</w:t>
            </w:r>
          </w:p>
          <w:p w14:paraId="0829B35E" w14:textId="77777777" w:rsidR="00E57F09" w:rsidRPr="00E80069" w:rsidRDefault="00E57F09">
            <w:pPr>
              <w:pStyle w:val="BTStandaardTabel"/>
              <w:spacing w:line="276" w:lineRule="auto"/>
              <w:rPr>
                <w:rFonts w:asciiTheme="minorHAnsi" w:hAnsiTheme="minorHAnsi" w:cstheme="minorHAnsi"/>
                <w:sz w:val="22"/>
              </w:rPr>
            </w:pPr>
          </w:p>
          <w:p w14:paraId="2AA0728F" w14:textId="77777777" w:rsidR="00E57F09" w:rsidRPr="00E80069" w:rsidRDefault="00E57F09">
            <w:pPr>
              <w:pStyle w:val="BTStandaardTabel"/>
              <w:spacing w:line="276" w:lineRule="auto"/>
              <w:rPr>
                <w:rFonts w:asciiTheme="minorHAnsi" w:hAnsiTheme="minorHAnsi" w:cstheme="minorHAnsi"/>
                <w:sz w:val="22"/>
              </w:rPr>
            </w:pPr>
          </w:p>
          <w:p w14:paraId="23C634E1" w14:textId="21B10B4C" w:rsidR="00E57F09" w:rsidRPr="00E80069" w:rsidRDefault="00E57F09">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 ondertekenaar eventuele genomineerde onderaannemer</w:t>
            </w:r>
          </w:p>
        </w:tc>
        <w:tc>
          <w:tcPr>
            <w:tcW w:w="6633" w:type="dxa"/>
          </w:tcPr>
          <w:p w14:paraId="05E765B2" w14:textId="77777777" w:rsidR="00301BBB" w:rsidRPr="00E80069" w:rsidRDefault="00301BBB">
            <w:pPr>
              <w:pStyle w:val="BTStandaardTabel"/>
              <w:spacing w:line="276" w:lineRule="auto"/>
              <w:rPr>
                <w:rFonts w:asciiTheme="minorHAnsi" w:hAnsiTheme="minorHAnsi" w:cstheme="minorHAnsi"/>
                <w:sz w:val="22"/>
              </w:rPr>
            </w:pPr>
          </w:p>
        </w:tc>
      </w:tr>
      <w:tr w:rsidR="00301BBB" w:rsidRPr="00E80069" w14:paraId="6BE31D24" w14:textId="77777777">
        <w:tc>
          <w:tcPr>
            <w:tcW w:w="2429" w:type="dxa"/>
          </w:tcPr>
          <w:p w14:paraId="257A7142" w14:textId="70B7CAB4" w:rsidR="00301BBB" w:rsidRPr="00E80069" w:rsidRDefault="00301BBB">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r w:rsidR="0020265B" w:rsidRPr="00E80069">
              <w:rPr>
                <w:rFonts w:asciiTheme="minorHAnsi" w:hAnsiTheme="minorHAnsi" w:cstheme="minorHAnsi"/>
                <w:sz w:val="22"/>
              </w:rPr>
              <w:t xml:space="preserve"> Inschrijver</w:t>
            </w:r>
          </w:p>
          <w:p w14:paraId="49ECD78F" w14:textId="77777777" w:rsidR="0020265B" w:rsidRPr="00E80069" w:rsidRDefault="0020265B">
            <w:pPr>
              <w:pStyle w:val="BTStandaardTabel"/>
              <w:spacing w:line="276" w:lineRule="auto"/>
              <w:rPr>
                <w:rFonts w:asciiTheme="minorHAnsi" w:hAnsiTheme="minorHAnsi" w:cstheme="minorHAnsi"/>
                <w:sz w:val="22"/>
              </w:rPr>
            </w:pPr>
          </w:p>
          <w:p w14:paraId="5A20E4D7" w14:textId="77777777" w:rsidR="0020265B" w:rsidRPr="00E80069" w:rsidRDefault="0020265B">
            <w:pPr>
              <w:pStyle w:val="BTStandaardTabel"/>
              <w:spacing w:line="276" w:lineRule="auto"/>
              <w:rPr>
                <w:rFonts w:asciiTheme="minorHAnsi" w:hAnsiTheme="minorHAnsi" w:cstheme="minorHAnsi"/>
                <w:sz w:val="22"/>
              </w:rPr>
            </w:pPr>
          </w:p>
          <w:p w14:paraId="55AD0A85" w14:textId="0D2DCD7A" w:rsidR="0020265B" w:rsidRPr="00E80069" w:rsidRDefault="0020265B">
            <w:pPr>
              <w:pStyle w:val="BTStandaardTabel"/>
              <w:spacing w:line="276" w:lineRule="auto"/>
              <w:rPr>
                <w:rFonts w:asciiTheme="minorHAnsi" w:hAnsiTheme="minorHAnsi" w:cstheme="minorHAnsi"/>
                <w:sz w:val="22"/>
              </w:rPr>
            </w:pPr>
            <w:r w:rsidRPr="00E80069">
              <w:rPr>
                <w:rFonts w:asciiTheme="minorHAnsi" w:hAnsiTheme="minorHAnsi" w:cstheme="minorHAnsi"/>
                <w:sz w:val="22"/>
              </w:rPr>
              <w:t xml:space="preserve">Handtekening </w:t>
            </w:r>
            <w:r w:rsidR="00CC7375" w:rsidRPr="00E80069">
              <w:rPr>
                <w:rFonts w:asciiTheme="minorHAnsi" w:hAnsiTheme="minorHAnsi" w:cstheme="minorHAnsi"/>
                <w:sz w:val="22"/>
              </w:rPr>
              <w:t>eventuele genomineerde onderaannemer</w:t>
            </w:r>
          </w:p>
          <w:p w14:paraId="6557BC81" w14:textId="77777777" w:rsidR="00301BBB" w:rsidRPr="00E80069" w:rsidRDefault="00301BBB">
            <w:pPr>
              <w:pStyle w:val="BTStandaardTabel"/>
              <w:spacing w:line="276" w:lineRule="auto"/>
              <w:rPr>
                <w:rFonts w:asciiTheme="minorHAnsi" w:hAnsiTheme="minorHAnsi" w:cstheme="minorHAnsi"/>
                <w:sz w:val="22"/>
              </w:rPr>
            </w:pPr>
          </w:p>
          <w:p w14:paraId="67AAA31A" w14:textId="77777777" w:rsidR="00301BBB" w:rsidRPr="00E80069" w:rsidRDefault="00301BBB">
            <w:pPr>
              <w:pStyle w:val="BTStandaardTabel"/>
              <w:spacing w:line="276" w:lineRule="auto"/>
              <w:rPr>
                <w:rFonts w:asciiTheme="minorHAnsi" w:hAnsiTheme="minorHAnsi" w:cstheme="minorHAnsi"/>
                <w:sz w:val="22"/>
              </w:rPr>
            </w:pPr>
          </w:p>
        </w:tc>
        <w:tc>
          <w:tcPr>
            <w:tcW w:w="6633" w:type="dxa"/>
          </w:tcPr>
          <w:p w14:paraId="18400A98" w14:textId="77777777" w:rsidR="00301BBB" w:rsidRPr="00E80069" w:rsidRDefault="00301BBB">
            <w:pPr>
              <w:pStyle w:val="BTStandaardTabel"/>
              <w:spacing w:line="276" w:lineRule="auto"/>
              <w:rPr>
                <w:rFonts w:asciiTheme="minorHAnsi" w:hAnsiTheme="minorHAnsi" w:cstheme="minorHAnsi"/>
                <w:sz w:val="22"/>
              </w:rPr>
            </w:pPr>
          </w:p>
        </w:tc>
      </w:tr>
      <w:tr w:rsidR="00301BBB" w:rsidRPr="00E80069" w14:paraId="7287BC4B" w14:textId="77777777">
        <w:tc>
          <w:tcPr>
            <w:tcW w:w="2429" w:type="dxa"/>
          </w:tcPr>
          <w:p w14:paraId="02E1E990" w14:textId="083897BA" w:rsidR="00301BBB" w:rsidRPr="00E80069" w:rsidRDefault="00301BBB">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r w:rsidR="000A4806" w:rsidRPr="00E80069">
              <w:rPr>
                <w:rFonts w:asciiTheme="minorHAnsi" w:hAnsiTheme="minorHAnsi" w:cstheme="minorHAnsi"/>
                <w:sz w:val="22"/>
              </w:rPr>
              <w:t xml:space="preserve"> ondertekening</w:t>
            </w:r>
          </w:p>
        </w:tc>
        <w:tc>
          <w:tcPr>
            <w:tcW w:w="6633" w:type="dxa"/>
          </w:tcPr>
          <w:p w14:paraId="2FC9F9FA" w14:textId="77777777" w:rsidR="00301BBB" w:rsidRPr="00E80069" w:rsidRDefault="00301BBB">
            <w:pPr>
              <w:pStyle w:val="BTStandaardTabel"/>
              <w:spacing w:line="276" w:lineRule="auto"/>
              <w:rPr>
                <w:rFonts w:asciiTheme="minorHAnsi" w:hAnsiTheme="minorHAnsi" w:cstheme="minorHAnsi"/>
                <w:sz w:val="22"/>
              </w:rPr>
            </w:pPr>
          </w:p>
        </w:tc>
      </w:tr>
    </w:tbl>
    <w:p w14:paraId="5C4F7D3C" w14:textId="77777777" w:rsidR="00301BBB" w:rsidRPr="00E80069" w:rsidRDefault="00301BBB" w:rsidP="00301BBB">
      <w:pPr>
        <w:spacing w:after="0"/>
        <w:rPr>
          <w:rFonts w:asciiTheme="minorHAnsi" w:hAnsiTheme="minorHAnsi" w:cstheme="minorHAnsi"/>
          <w:b/>
          <w:bCs/>
          <w:sz w:val="24"/>
          <w:szCs w:val="18"/>
          <w:lang w:eastAsia="nl-NL"/>
        </w:rPr>
      </w:pPr>
    </w:p>
    <w:p w14:paraId="68D46892" w14:textId="5B36326D" w:rsidR="00DF2B85" w:rsidRPr="00E80069" w:rsidRDefault="00DF2B85" w:rsidP="009456CC">
      <w:pPr>
        <w:rPr>
          <w:rFonts w:asciiTheme="minorHAnsi" w:hAnsiTheme="minorHAnsi" w:cstheme="minorHAnsi"/>
          <w:sz w:val="24"/>
          <w:szCs w:val="18"/>
          <w:lang w:eastAsia="nl-NL"/>
        </w:rPr>
      </w:pPr>
      <w:r w:rsidRPr="00E80069">
        <w:rPr>
          <w:rFonts w:asciiTheme="minorHAnsi" w:hAnsiTheme="minorHAnsi" w:cstheme="minorHAnsi"/>
        </w:rPr>
        <w:br w:type="page"/>
      </w:r>
    </w:p>
    <w:p w14:paraId="79D34746" w14:textId="3420099B" w:rsidR="00177BD9" w:rsidRPr="00E80069" w:rsidRDefault="00DF2B85" w:rsidP="009456CC">
      <w:pPr>
        <w:pStyle w:val="Bijschrift"/>
        <w:spacing w:line="276" w:lineRule="auto"/>
        <w:rPr>
          <w:rFonts w:asciiTheme="minorHAnsi" w:hAnsiTheme="minorHAnsi" w:cstheme="minorHAnsi"/>
          <w:sz w:val="28"/>
        </w:rPr>
      </w:pPr>
      <w:bookmarkStart w:id="1123" w:name="_Ref368607214"/>
      <w:bookmarkStart w:id="1124" w:name="_Toc368603593"/>
      <w:bookmarkStart w:id="1125" w:name="_Toc368603697"/>
      <w:bookmarkStart w:id="1126" w:name="_Ref368606247"/>
      <w:bookmarkStart w:id="1127" w:name="_Toc368606870"/>
      <w:bookmarkStart w:id="1128" w:name="_Toc368606908"/>
      <w:bookmarkStart w:id="1129" w:name="_Toc368607545"/>
      <w:bookmarkStart w:id="1130" w:name="_Toc368645512"/>
      <w:bookmarkStart w:id="1131" w:name="_Toc368645995"/>
      <w:bookmarkStart w:id="1132" w:name="_Toc386627707"/>
      <w:bookmarkStart w:id="1133" w:name="_Toc386633461"/>
      <w:bookmarkStart w:id="1134" w:name="_Toc386633550"/>
      <w:bookmarkStart w:id="1135" w:name="_Toc386633656"/>
      <w:bookmarkStart w:id="1136" w:name="_Toc386637374"/>
      <w:bookmarkStart w:id="1137" w:name="_Toc386803017"/>
      <w:bookmarkStart w:id="1138" w:name="_Toc387393727"/>
      <w:bookmarkStart w:id="1139" w:name="_Ref387396284"/>
      <w:bookmarkStart w:id="1140" w:name="_Toc387398767"/>
      <w:bookmarkStart w:id="1141" w:name="_Toc387398874"/>
      <w:bookmarkStart w:id="1142" w:name="_Toc387750621"/>
      <w:bookmarkStart w:id="1143" w:name="_Toc387769015"/>
      <w:bookmarkStart w:id="1144" w:name="_Toc387769124"/>
      <w:bookmarkStart w:id="1145" w:name="_Toc387774776"/>
      <w:bookmarkStart w:id="1146" w:name="_Toc387775366"/>
      <w:bookmarkStart w:id="1147" w:name="_Toc387775814"/>
      <w:bookmarkStart w:id="1148" w:name="_Toc387776566"/>
      <w:bookmarkStart w:id="1149" w:name="_Toc416780658"/>
      <w:bookmarkStart w:id="1150" w:name="_Toc416781005"/>
      <w:bookmarkStart w:id="1151" w:name="_Toc416781036"/>
      <w:bookmarkStart w:id="1152" w:name="_Toc416781149"/>
      <w:bookmarkStart w:id="1153" w:name="_Toc416866427"/>
      <w:bookmarkStart w:id="1154" w:name="_Toc416867193"/>
      <w:bookmarkStart w:id="1155" w:name="_Toc416868277"/>
      <w:bookmarkStart w:id="1156" w:name="_Toc214994063"/>
      <w:bookmarkStart w:id="1157" w:name="_Toc214994076"/>
      <w:r w:rsidRPr="00E80069">
        <w:rPr>
          <w:rFonts w:asciiTheme="minorHAnsi" w:hAnsiTheme="minorHAnsi" w:cstheme="minorHAnsi"/>
          <w:sz w:val="28"/>
        </w:rPr>
        <w:lastRenderedPageBreak/>
        <w:t xml:space="preserve">Bijlage </w:t>
      </w:r>
      <w:r w:rsidR="00581679" w:rsidRPr="00E80069">
        <w:rPr>
          <w:rFonts w:asciiTheme="minorHAnsi" w:hAnsiTheme="minorHAnsi" w:cstheme="minorHAnsi"/>
          <w:sz w:val="28"/>
        </w:rPr>
        <w:fldChar w:fldCharType="begin"/>
      </w:r>
      <w:r w:rsidR="00581679" w:rsidRPr="00E80069">
        <w:rPr>
          <w:rFonts w:asciiTheme="minorHAnsi" w:hAnsiTheme="minorHAnsi" w:cstheme="minorHAnsi"/>
          <w:sz w:val="28"/>
        </w:rPr>
        <w:instrText xml:space="preserve"> SEQ Bijlage \* ARABIC </w:instrText>
      </w:r>
      <w:r w:rsidR="00581679" w:rsidRPr="00E80069">
        <w:rPr>
          <w:rFonts w:asciiTheme="minorHAnsi" w:hAnsiTheme="minorHAnsi" w:cstheme="minorHAnsi"/>
          <w:sz w:val="28"/>
        </w:rPr>
        <w:fldChar w:fldCharType="separate"/>
      </w:r>
      <w:r w:rsidR="00AC7E9F">
        <w:rPr>
          <w:rFonts w:asciiTheme="minorHAnsi" w:hAnsiTheme="minorHAnsi" w:cstheme="minorHAnsi"/>
          <w:noProof/>
          <w:sz w:val="28"/>
        </w:rPr>
        <w:t>5</w:t>
      </w:r>
      <w:r w:rsidR="00581679" w:rsidRPr="00E80069">
        <w:rPr>
          <w:rFonts w:asciiTheme="minorHAnsi" w:hAnsiTheme="minorHAnsi" w:cstheme="minorHAnsi"/>
          <w:sz w:val="28"/>
        </w:rPr>
        <w:fldChar w:fldCharType="end"/>
      </w:r>
      <w:bookmarkEnd w:id="1123"/>
      <w:r w:rsidRPr="00E80069">
        <w:rPr>
          <w:rFonts w:asciiTheme="minorHAnsi" w:hAnsiTheme="minorHAnsi" w:cstheme="minorHAnsi"/>
          <w:sz w:val="28"/>
        </w:rPr>
        <w:t xml:space="preserve">: </w:t>
      </w:r>
      <w:bookmarkEnd w:id="846"/>
      <w:bookmarkEnd w:id="1090"/>
      <w:r w:rsidR="00DF53B6" w:rsidRPr="00E80069">
        <w:rPr>
          <w:rFonts w:asciiTheme="minorHAnsi" w:hAnsiTheme="minorHAnsi" w:cstheme="minorHAnsi"/>
          <w:sz w:val="28"/>
        </w:rPr>
        <w:t>ICT</w:t>
      </w:r>
      <w:r w:rsidR="00C3478D" w:rsidRPr="00E80069">
        <w:rPr>
          <w:rFonts w:asciiTheme="minorHAnsi" w:hAnsiTheme="minorHAnsi" w:cstheme="minorHAnsi"/>
          <w:sz w:val="28"/>
        </w:rPr>
        <w:t>-</w:t>
      </w:r>
      <w:r w:rsidR="00DF53B6" w:rsidRPr="00E80069">
        <w:rPr>
          <w:rFonts w:asciiTheme="minorHAnsi" w:hAnsiTheme="minorHAnsi" w:cstheme="minorHAnsi"/>
          <w:sz w:val="28"/>
        </w:rPr>
        <w:t>o</w:t>
      </w:r>
      <w:r w:rsidR="0030045D" w:rsidRPr="00E80069">
        <w:rPr>
          <w:rFonts w:asciiTheme="minorHAnsi" w:hAnsiTheme="minorHAnsi" w:cstheme="minorHAnsi"/>
          <w:sz w:val="28"/>
        </w:rPr>
        <w:t>vereenkomst</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r w:rsidR="00DF53B6" w:rsidRPr="00E80069">
        <w:rPr>
          <w:rFonts w:asciiTheme="minorHAnsi" w:hAnsiTheme="minorHAnsi" w:cstheme="minorHAnsi"/>
          <w:sz w:val="28"/>
        </w:rPr>
        <w:t>, GBIT 2023,</w:t>
      </w:r>
      <w:r w:rsidR="0001451A" w:rsidRPr="00E80069">
        <w:rPr>
          <w:rFonts w:asciiTheme="minorHAnsi" w:hAnsiTheme="minorHAnsi" w:cstheme="minorHAnsi"/>
          <w:sz w:val="28"/>
        </w:rPr>
        <w:t xml:space="preserve"> Verwerkersovereenkomst en</w:t>
      </w:r>
      <w:r w:rsidR="00DF53B6" w:rsidRPr="00E80069">
        <w:rPr>
          <w:rFonts w:asciiTheme="minorHAnsi" w:hAnsiTheme="minorHAnsi" w:cstheme="minorHAnsi"/>
          <w:sz w:val="28"/>
        </w:rPr>
        <w:t xml:space="preserve"> Wachtkamerovereenkomst</w:t>
      </w:r>
      <w:bookmarkEnd w:id="1156"/>
      <w:bookmarkEnd w:id="1157"/>
    </w:p>
    <w:p w14:paraId="10AAEA02" w14:textId="7D8597C4" w:rsidR="002573FD" w:rsidRPr="00E80069" w:rsidRDefault="001612AB" w:rsidP="002573FD">
      <w:pPr>
        <w:rPr>
          <w:rFonts w:asciiTheme="minorHAnsi" w:hAnsiTheme="minorHAnsi" w:cstheme="minorHAnsi"/>
        </w:rPr>
      </w:pPr>
      <w:r w:rsidRPr="00E80069">
        <w:rPr>
          <w:rFonts w:asciiTheme="minorHAnsi" w:hAnsiTheme="minorHAnsi" w:cstheme="minorHAnsi"/>
        </w:rPr>
        <w:t>Zie separaat bijgevoegd</w:t>
      </w:r>
      <w:r w:rsidR="006C332C" w:rsidRPr="00E80069">
        <w:rPr>
          <w:rFonts w:asciiTheme="minorHAnsi" w:hAnsiTheme="minorHAnsi" w:cstheme="minorHAnsi"/>
        </w:rPr>
        <w:t>e</w:t>
      </w:r>
      <w:r w:rsidRPr="00E80069">
        <w:rPr>
          <w:rFonts w:asciiTheme="minorHAnsi" w:hAnsiTheme="minorHAnsi" w:cstheme="minorHAnsi"/>
        </w:rPr>
        <w:t xml:space="preserve"> document</w:t>
      </w:r>
      <w:r w:rsidR="006C332C" w:rsidRPr="00E80069">
        <w:rPr>
          <w:rFonts w:asciiTheme="minorHAnsi" w:hAnsiTheme="minorHAnsi" w:cstheme="minorHAnsi"/>
        </w:rPr>
        <w:t>en</w:t>
      </w:r>
      <w:r w:rsidR="007803BC" w:rsidRPr="00E80069">
        <w:rPr>
          <w:rFonts w:asciiTheme="minorHAnsi" w:hAnsiTheme="minorHAnsi" w:cstheme="minorHAnsi"/>
        </w:rPr>
        <w:t>.</w:t>
      </w:r>
    </w:p>
    <w:p w14:paraId="38CB010F" w14:textId="77777777" w:rsidR="002573FD" w:rsidRPr="00E80069" w:rsidRDefault="002573FD" w:rsidP="009456CC">
      <w:pPr>
        <w:rPr>
          <w:rFonts w:asciiTheme="minorHAnsi" w:hAnsiTheme="minorHAnsi" w:cstheme="minorHAnsi"/>
        </w:rPr>
      </w:pPr>
    </w:p>
    <w:p w14:paraId="74E6851F" w14:textId="77777777" w:rsidR="002A4AC0" w:rsidRPr="00E80069" w:rsidRDefault="002A4AC0">
      <w:pPr>
        <w:spacing w:after="0" w:line="240" w:lineRule="auto"/>
        <w:rPr>
          <w:rFonts w:asciiTheme="minorHAnsi" w:hAnsiTheme="minorHAnsi" w:cstheme="minorHAnsi"/>
        </w:rPr>
      </w:pPr>
      <w:r w:rsidRPr="00E80069">
        <w:rPr>
          <w:rFonts w:asciiTheme="minorHAnsi" w:hAnsiTheme="minorHAnsi" w:cstheme="minorHAnsi"/>
        </w:rPr>
        <w:br w:type="page"/>
      </w:r>
    </w:p>
    <w:p w14:paraId="50C7FA14" w14:textId="25C0146B" w:rsidR="002A4AC0" w:rsidRPr="00E80069" w:rsidRDefault="002A4AC0" w:rsidP="002A4AC0">
      <w:pPr>
        <w:pStyle w:val="Bijschrift"/>
        <w:spacing w:line="276" w:lineRule="auto"/>
        <w:rPr>
          <w:rFonts w:asciiTheme="minorHAnsi" w:hAnsiTheme="minorHAnsi" w:cstheme="minorHAnsi"/>
          <w:sz w:val="28"/>
        </w:rPr>
      </w:pPr>
      <w:bookmarkStart w:id="1158" w:name="_Ref480242801"/>
      <w:bookmarkStart w:id="1159" w:name="_Toc214994064"/>
      <w:bookmarkStart w:id="1160" w:name="_Toc214994077"/>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6</w:t>
      </w:r>
      <w:r w:rsidRPr="00E80069">
        <w:rPr>
          <w:rFonts w:asciiTheme="minorHAnsi" w:hAnsiTheme="minorHAnsi" w:cstheme="minorHAnsi"/>
          <w:sz w:val="28"/>
        </w:rPr>
        <w:fldChar w:fldCharType="end"/>
      </w:r>
      <w:bookmarkEnd w:id="1158"/>
      <w:r w:rsidRPr="00E80069">
        <w:rPr>
          <w:rFonts w:asciiTheme="minorHAnsi" w:hAnsiTheme="minorHAnsi" w:cstheme="minorHAnsi"/>
          <w:sz w:val="28"/>
        </w:rPr>
        <w:t xml:space="preserve">: </w:t>
      </w:r>
      <w:r w:rsidR="00D038C7" w:rsidRPr="00E80069">
        <w:rPr>
          <w:rFonts w:asciiTheme="minorHAnsi" w:hAnsiTheme="minorHAnsi" w:cstheme="minorHAnsi"/>
          <w:sz w:val="28"/>
        </w:rPr>
        <w:t>Verklaring inzake Verordening EU 2022 2567</w:t>
      </w:r>
      <w:bookmarkEnd w:id="1159"/>
      <w:bookmarkEnd w:id="1160"/>
    </w:p>
    <w:p w14:paraId="2D448282" w14:textId="546181B0" w:rsidR="00881F4D" w:rsidRPr="00E80069" w:rsidRDefault="00881F4D" w:rsidP="00881F4D">
      <w:pPr>
        <w:rPr>
          <w:rFonts w:asciiTheme="minorHAnsi" w:hAnsiTheme="minorHAnsi" w:cstheme="minorHAnsi"/>
        </w:rPr>
      </w:pPr>
      <w:r w:rsidRPr="00E80069">
        <w:rPr>
          <w:rFonts w:asciiTheme="minorHAnsi" w:hAnsiTheme="minorHAnsi" w:cstheme="minorHAnsi"/>
        </w:rPr>
        <w:t>Zie separaat bijgevoegd</w:t>
      </w:r>
      <w:r w:rsidR="0063569D" w:rsidRPr="00E80069">
        <w:rPr>
          <w:rFonts w:asciiTheme="minorHAnsi" w:hAnsiTheme="minorHAnsi" w:cstheme="minorHAnsi"/>
        </w:rPr>
        <w:t>e</w:t>
      </w:r>
      <w:r w:rsidRPr="00E80069">
        <w:rPr>
          <w:rFonts w:asciiTheme="minorHAnsi" w:hAnsiTheme="minorHAnsi" w:cstheme="minorHAnsi"/>
        </w:rPr>
        <w:t xml:space="preserve"> document.</w:t>
      </w:r>
    </w:p>
    <w:p w14:paraId="2A91AE9C" w14:textId="2603A53B" w:rsidR="00201869" w:rsidRPr="00E80069" w:rsidRDefault="00201869" w:rsidP="009456CC">
      <w:pPr>
        <w:spacing w:after="0"/>
        <w:rPr>
          <w:rFonts w:asciiTheme="minorHAnsi" w:hAnsiTheme="minorHAnsi" w:cstheme="minorHAnsi"/>
        </w:rPr>
      </w:pPr>
      <w:r w:rsidRPr="00E80069">
        <w:rPr>
          <w:rFonts w:asciiTheme="minorHAnsi" w:hAnsiTheme="minorHAnsi" w:cstheme="minorHAnsi"/>
        </w:rPr>
        <w:br w:type="page"/>
      </w:r>
    </w:p>
    <w:p w14:paraId="6B4C568F" w14:textId="1EC38B99" w:rsidR="00473F33" w:rsidRPr="00E80069" w:rsidRDefault="00473F33" w:rsidP="00473F33">
      <w:pPr>
        <w:pStyle w:val="Bijschrift"/>
        <w:spacing w:line="276" w:lineRule="auto"/>
        <w:rPr>
          <w:rFonts w:asciiTheme="minorHAnsi" w:hAnsiTheme="minorHAnsi" w:cstheme="minorHAnsi"/>
          <w:sz w:val="28"/>
        </w:rPr>
      </w:pPr>
      <w:bookmarkStart w:id="1161" w:name="_Ref368606761"/>
      <w:bookmarkStart w:id="1162" w:name="_Toc368606871"/>
      <w:bookmarkStart w:id="1163" w:name="_Toc368606909"/>
      <w:bookmarkStart w:id="1164" w:name="_Toc368607546"/>
      <w:bookmarkStart w:id="1165" w:name="_Toc368645513"/>
      <w:bookmarkStart w:id="1166" w:name="_Toc368645996"/>
      <w:bookmarkStart w:id="1167" w:name="_Toc386627708"/>
      <w:bookmarkStart w:id="1168" w:name="_Toc386633462"/>
      <w:bookmarkStart w:id="1169" w:name="_Toc386633551"/>
      <w:bookmarkStart w:id="1170" w:name="_Toc386633657"/>
      <w:bookmarkStart w:id="1171" w:name="_Toc386637375"/>
      <w:bookmarkStart w:id="1172" w:name="_Toc386803018"/>
      <w:bookmarkStart w:id="1173" w:name="_Toc387393728"/>
      <w:bookmarkStart w:id="1174" w:name="_Toc387398768"/>
      <w:bookmarkStart w:id="1175" w:name="_Toc387398875"/>
      <w:bookmarkStart w:id="1176" w:name="_Toc387750622"/>
      <w:bookmarkStart w:id="1177" w:name="_Toc387769016"/>
      <w:bookmarkStart w:id="1178" w:name="_Toc387769125"/>
      <w:bookmarkStart w:id="1179" w:name="_Toc387774777"/>
      <w:bookmarkStart w:id="1180" w:name="_Toc387775367"/>
      <w:bookmarkStart w:id="1181" w:name="_Toc387775815"/>
      <w:bookmarkStart w:id="1182" w:name="_Toc387776567"/>
      <w:bookmarkStart w:id="1183" w:name="_Toc416780659"/>
      <w:bookmarkStart w:id="1184" w:name="_Toc416781006"/>
      <w:bookmarkStart w:id="1185" w:name="_Toc416781037"/>
      <w:bookmarkStart w:id="1186" w:name="_Toc416781150"/>
      <w:bookmarkStart w:id="1187" w:name="_Toc416866428"/>
      <w:bookmarkStart w:id="1188" w:name="_Toc416867194"/>
      <w:bookmarkStart w:id="1189" w:name="_Toc416868278"/>
      <w:bookmarkStart w:id="1190" w:name="_Ref435751343"/>
      <w:bookmarkStart w:id="1191" w:name="_Toc214994065"/>
      <w:bookmarkStart w:id="1192" w:name="_Toc214994078"/>
      <w:bookmarkStart w:id="1193" w:name="_Ref320518042"/>
      <w:bookmarkStart w:id="1194" w:name="_Ref289760974"/>
      <w:bookmarkStart w:id="1195" w:name="_Toc322699269"/>
      <w:bookmarkStart w:id="1196" w:name="_Toc322609731"/>
      <w:bookmarkStart w:id="1197" w:name="_Toc322609034"/>
      <w:bookmarkStart w:id="1198" w:name="_Toc322354475"/>
      <w:bookmarkStart w:id="1199" w:name="_Toc322354209"/>
      <w:bookmarkStart w:id="1200" w:name="_Toc322350851"/>
      <w:bookmarkStart w:id="1201" w:name="_Toc322350518"/>
      <w:bookmarkStart w:id="1202" w:name="_Toc322350267"/>
      <w:bookmarkStart w:id="1203" w:name="_Toc322335338"/>
      <w:bookmarkStart w:id="1204" w:name="_Toc320524156"/>
      <w:bookmarkStart w:id="1205" w:name="_Toc320179700"/>
      <w:bookmarkStart w:id="1206" w:name="_Toc320102338"/>
      <w:bookmarkStart w:id="1207" w:name="_Toc320102095"/>
      <w:bookmarkStart w:id="1208" w:name="_Toc319937273"/>
      <w:bookmarkStart w:id="1209" w:name="_Toc319936626"/>
      <w:bookmarkStart w:id="1210" w:name="_Toc319908832"/>
      <w:bookmarkStart w:id="1211" w:name="_Toc319684273"/>
      <w:bookmarkStart w:id="1212" w:name="_Toc319672991"/>
      <w:bookmarkStart w:id="1213" w:name="_Toc319667472"/>
      <w:bookmarkStart w:id="1214" w:name="_Toc319665384"/>
      <w:bookmarkStart w:id="1215" w:name="_Toc319665022"/>
      <w:bookmarkStart w:id="1216" w:name="_Toc319664732"/>
      <w:bookmarkStart w:id="1217" w:name="_Toc314837938"/>
      <w:bookmarkStart w:id="1218" w:name="_Toc314837922"/>
      <w:bookmarkStart w:id="1219" w:name="_Toc314837016"/>
      <w:bookmarkStart w:id="1220" w:name="_Toc314836683"/>
      <w:bookmarkStart w:id="1221" w:name="_Toc314662133"/>
      <w:bookmarkStart w:id="1222" w:name="_Toc314236024"/>
      <w:bookmarkStart w:id="1223" w:name="_Toc314230106"/>
      <w:bookmarkStart w:id="1224" w:name="_Toc314224862"/>
      <w:bookmarkStart w:id="1225" w:name="_Toc314222822"/>
      <w:bookmarkStart w:id="1226" w:name="_Toc314139299"/>
      <w:bookmarkStart w:id="1227" w:name="_Toc314134801"/>
      <w:bookmarkStart w:id="1228" w:name="_Toc314133258"/>
      <w:bookmarkStart w:id="1229" w:name="_Toc314133126"/>
      <w:bookmarkStart w:id="1230" w:name="_Toc314132136"/>
      <w:bookmarkStart w:id="1231" w:name="_Toc314128872"/>
      <w:bookmarkStart w:id="1232" w:name="_Toc314128229"/>
      <w:bookmarkStart w:id="1233" w:name="_Toc314128213"/>
      <w:bookmarkStart w:id="1234" w:name="_Toc343579633"/>
      <w:bookmarkStart w:id="1235" w:name="_Toc343688044"/>
      <w:bookmarkStart w:id="1236" w:name="_Toc343689595"/>
      <w:bookmarkStart w:id="1237" w:name="_Toc343692764"/>
      <w:bookmarkStart w:id="1238" w:name="_Toc343695504"/>
      <w:bookmarkStart w:id="1239" w:name="_Toc368597522"/>
      <w:bookmarkStart w:id="1240" w:name="_Toc368600989"/>
      <w:bookmarkStart w:id="1241" w:name="_Toc368602314"/>
      <w:bookmarkStart w:id="1242" w:name="_Toc368603077"/>
      <w:bookmarkStart w:id="1243" w:name="_Toc368603127"/>
      <w:bookmarkStart w:id="1244" w:name="_Toc368603214"/>
      <w:bookmarkStart w:id="1245" w:name="_Toc368603316"/>
      <w:bookmarkStart w:id="1246" w:name="_Toc368603594"/>
      <w:bookmarkStart w:id="1247" w:name="_Toc368603698"/>
      <w:bookmarkStart w:id="1248" w:name="_Toc368606872"/>
      <w:bookmarkStart w:id="1249" w:name="_Toc368606910"/>
      <w:bookmarkStart w:id="1250" w:name="_Toc368607547"/>
      <w:bookmarkStart w:id="1251" w:name="_Toc368645514"/>
      <w:bookmarkStart w:id="1252" w:name="_Toc368645997"/>
      <w:bookmarkStart w:id="1253" w:name="_Toc386627709"/>
      <w:bookmarkStart w:id="1254" w:name="_Toc386633463"/>
      <w:bookmarkStart w:id="1255" w:name="_Toc386633552"/>
      <w:bookmarkStart w:id="1256" w:name="_Toc386633658"/>
      <w:bookmarkStart w:id="1257" w:name="_Toc386637376"/>
      <w:bookmarkStart w:id="1258" w:name="_Toc386803019"/>
      <w:bookmarkStart w:id="1259" w:name="_Toc387393729"/>
      <w:bookmarkStart w:id="1260" w:name="_Toc387398769"/>
      <w:bookmarkStart w:id="1261" w:name="_Toc387398876"/>
      <w:bookmarkStart w:id="1262" w:name="_Toc387750623"/>
      <w:bookmarkStart w:id="1263" w:name="_Toc387769017"/>
      <w:bookmarkStart w:id="1264" w:name="_Toc387769126"/>
      <w:bookmarkStart w:id="1265" w:name="_Toc387774778"/>
      <w:bookmarkStart w:id="1266" w:name="_Toc387775368"/>
      <w:bookmarkStart w:id="1267" w:name="_Toc387775816"/>
      <w:bookmarkStart w:id="1268" w:name="_Toc387776568"/>
      <w:bookmarkStart w:id="1269" w:name="_Toc416780660"/>
      <w:bookmarkStart w:id="1270" w:name="_Toc416781007"/>
      <w:bookmarkStart w:id="1271" w:name="_Toc416781038"/>
      <w:bookmarkStart w:id="1272" w:name="_Toc416781151"/>
      <w:bookmarkStart w:id="1273" w:name="_Toc416866429"/>
      <w:bookmarkStart w:id="1274" w:name="_Toc416867195"/>
      <w:bookmarkStart w:id="1275" w:name="_Toc416868279"/>
      <w:bookmarkStart w:id="1276" w:name="_Ref416871592"/>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7</w:t>
      </w:r>
      <w:r w:rsidRPr="00E80069">
        <w:rPr>
          <w:rFonts w:asciiTheme="minorHAnsi" w:hAnsiTheme="minorHAnsi" w:cstheme="minorHAnsi"/>
          <w:sz w:val="28"/>
        </w:rPr>
        <w:fldChar w:fldCharType="end"/>
      </w:r>
      <w:bookmarkEnd w:id="1190"/>
      <w:r w:rsidRPr="00E80069">
        <w:rPr>
          <w:rFonts w:asciiTheme="minorHAnsi" w:hAnsiTheme="minorHAnsi" w:cstheme="minorHAnsi"/>
          <w:sz w:val="28"/>
        </w:rPr>
        <w:t xml:space="preserve">: </w:t>
      </w:r>
      <w:r w:rsidR="00E45276" w:rsidRPr="00E80069">
        <w:rPr>
          <w:rFonts w:asciiTheme="minorHAnsi" w:hAnsiTheme="minorHAnsi" w:cstheme="minorHAnsi"/>
          <w:sz w:val="28"/>
        </w:rPr>
        <w:t xml:space="preserve">In 6 stappen digitaal inschrijven op </w:t>
      </w:r>
      <w:r w:rsidR="00D0786B" w:rsidRPr="00E80069">
        <w:rPr>
          <w:rFonts w:asciiTheme="minorHAnsi" w:hAnsiTheme="minorHAnsi" w:cstheme="minorHAnsi"/>
          <w:sz w:val="28"/>
        </w:rPr>
        <w:t>O</w:t>
      </w:r>
      <w:r w:rsidR="00E45276" w:rsidRPr="00E80069">
        <w:rPr>
          <w:rFonts w:asciiTheme="minorHAnsi" w:hAnsiTheme="minorHAnsi" w:cstheme="minorHAnsi"/>
          <w:sz w:val="28"/>
        </w:rPr>
        <w:t xml:space="preserve">verheidsopdrachten via </w:t>
      </w:r>
      <w:proofErr w:type="spellStart"/>
      <w:r w:rsidR="00E45276" w:rsidRPr="00E80069">
        <w:rPr>
          <w:rFonts w:asciiTheme="minorHAnsi" w:hAnsiTheme="minorHAnsi" w:cstheme="minorHAnsi"/>
          <w:sz w:val="28"/>
        </w:rPr>
        <w:t>TenderNed</w:t>
      </w:r>
      <w:bookmarkEnd w:id="1191"/>
      <w:bookmarkEnd w:id="1192"/>
      <w:proofErr w:type="spellEnd"/>
    </w:p>
    <w:p w14:paraId="6AA1AD33" w14:textId="0E6BDD18" w:rsidR="00473F33" w:rsidRPr="00E80069" w:rsidRDefault="00473F33" w:rsidP="00473F33">
      <w:pPr>
        <w:rPr>
          <w:rFonts w:asciiTheme="minorHAnsi" w:hAnsiTheme="minorHAnsi" w:cstheme="minorHAnsi"/>
        </w:rPr>
      </w:pPr>
      <w:r w:rsidRPr="00E80069">
        <w:rPr>
          <w:rFonts w:asciiTheme="minorHAnsi" w:hAnsiTheme="minorHAnsi" w:cstheme="minorHAnsi"/>
        </w:rPr>
        <w:t>Zie separaat bijgevoegd document.</w:t>
      </w:r>
    </w:p>
    <w:p w14:paraId="5B0DA2E8" w14:textId="77777777" w:rsidR="00473F33" w:rsidRPr="00E80069" w:rsidRDefault="00473F33">
      <w:pPr>
        <w:spacing w:after="0" w:line="240" w:lineRule="auto"/>
        <w:rPr>
          <w:rFonts w:asciiTheme="minorHAnsi" w:hAnsiTheme="minorHAnsi" w:cstheme="minorHAnsi"/>
        </w:rPr>
      </w:pPr>
      <w:r w:rsidRPr="00E80069">
        <w:rPr>
          <w:rFonts w:asciiTheme="minorHAnsi" w:hAnsiTheme="minorHAnsi" w:cstheme="minorHAnsi"/>
        </w:rPr>
        <w:br w:type="page"/>
      </w:r>
    </w:p>
    <w:p w14:paraId="437C3009" w14:textId="6080836D" w:rsidR="004A7390" w:rsidRPr="00E80069" w:rsidRDefault="004A7390" w:rsidP="004A7390">
      <w:pPr>
        <w:pStyle w:val="Bijschrift"/>
        <w:spacing w:line="276" w:lineRule="auto"/>
        <w:rPr>
          <w:rFonts w:asciiTheme="minorHAnsi" w:hAnsiTheme="minorHAnsi" w:cstheme="minorHAnsi"/>
          <w:sz w:val="28"/>
        </w:rPr>
      </w:pPr>
      <w:bookmarkStart w:id="1277" w:name="_Ref102488845"/>
      <w:bookmarkStart w:id="1278" w:name="_Toc214994066"/>
      <w:bookmarkStart w:id="1279" w:name="_Toc214994079"/>
      <w:bookmarkStart w:id="1280" w:name="_Ref435751744"/>
      <w:bookmarkStart w:id="1281" w:name="_Ref443640424"/>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8</w:t>
      </w:r>
      <w:r w:rsidRPr="00E80069">
        <w:rPr>
          <w:rFonts w:asciiTheme="minorHAnsi" w:hAnsiTheme="minorHAnsi" w:cstheme="minorHAnsi"/>
          <w:sz w:val="28"/>
        </w:rPr>
        <w:fldChar w:fldCharType="end"/>
      </w:r>
      <w:bookmarkEnd w:id="1277"/>
      <w:r w:rsidRPr="00E80069">
        <w:rPr>
          <w:rFonts w:asciiTheme="minorHAnsi" w:hAnsiTheme="minorHAnsi" w:cstheme="minorHAnsi"/>
          <w:sz w:val="28"/>
        </w:rPr>
        <w:t>: Format bereidheidverklaring beroep op ervaring en middelen van derden in verband met de technische bekwaamheid en beroepsbekwaamheid</w:t>
      </w:r>
      <w:bookmarkEnd w:id="1278"/>
      <w:bookmarkEnd w:id="1279"/>
    </w:p>
    <w:p w14:paraId="13F14CAA"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Door middel van het ondertekenen van dit document verklaren:</w:t>
      </w:r>
    </w:p>
    <w:p w14:paraId="2B16D66C" w14:textId="77777777" w:rsidR="00C82FA4" w:rsidRPr="00E80069" w:rsidRDefault="00C82FA4" w:rsidP="00C82FA4">
      <w:pPr>
        <w:spacing w:after="0"/>
        <w:rPr>
          <w:rFonts w:asciiTheme="minorHAnsi" w:hAnsiTheme="minorHAnsi" w:cstheme="minorHAnsi"/>
        </w:rPr>
      </w:pPr>
    </w:p>
    <w:p w14:paraId="262CBDB6"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1.  de [statutaire naam Inschrijver], statutair gevestigd te [adres], te dezen rechtsgeldig vertegenwoordigd door [naam en functie] [NB: uit Uittreksel KvK dient vertegenwoordigingsbevoegdheid te blijken], hierna te noemen “Inschrijver”,</w:t>
      </w:r>
    </w:p>
    <w:p w14:paraId="1D76A5BE" w14:textId="77777777" w:rsidR="00C82FA4" w:rsidRPr="00E80069" w:rsidRDefault="00C82FA4" w:rsidP="00C82FA4">
      <w:pPr>
        <w:spacing w:after="0"/>
        <w:rPr>
          <w:rFonts w:asciiTheme="minorHAnsi" w:hAnsiTheme="minorHAnsi" w:cstheme="minorHAnsi"/>
        </w:rPr>
      </w:pPr>
    </w:p>
    <w:p w14:paraId="6BC12D75"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en</w:t>
      </w:r>
    </w:p>
    <w:p w14:paraId="6CF9CD9F" w14:textId="77777777" w:rsidR="00C82FA4" w:rsidRPr="00E80069" w:rsidRDefault="00C82FA4" w:rsidP="00C82FA4">
      <w:pPr>
        <w:spacing w:after="0"/>
        <w:rPr>
          <w:rFonts w:asciiTheme="minorHAnsi" w:hAnsiTheme="minorHAnsi" w:cstheme="minorHAnsi"/>
        </w:rPr>
      </w:pPr>
    </w:p>
    <w:p w14:paraId="46525129"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2.  de [statutaire naam Verstrekker], statutair gevestigd te [adres], te dezen rechtsgeldig vertegenwoordigd door [naam en functie] [NB: uit Uittreksel KvK dient vertegenwoordigingsbevoegdheid te blijken], hierna te noemen “Verstrekker”,</w:t>
      </w:r>
    </w:p>
    <w:p w14:paraId="5F006A3C" w14:textId="77777777" w:rsidR="00C82FA4" w:rsidRPr="00E80069" w:rsidRDefault="00C82FA4" w:rsidP="00C82FA4">
      <w:pPr>
        <w:spacing w:after="0"/>
        <w:rPr>
          <w:rFonts w:asciiTheme="minorHAnsi" w:hAnsiTheme="minorHAnsi" w:cstheme="minorHAnsi"/>
        </w:rPr>
      </w:pPr>
    </w:p>
    <w:p w14:paraId="2DF85F8F"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dat:</w:t>
      </w:r>
    </w:p>
    <w:p w14:paraId="2C76A9AC" w14:textId="77777777" w:rsidR="00C82FA4" w:rsidRPr="00E80069" w:rsidRDefault="00C82FA4" w:rsidP="00C82FA4">
      <w:pPr>
        <w:spacing w:after="0"/>
        <w:rPr>
          <w:rFonts w:asciiTheme="minorHAnsi" w:hAnsiTheme="minorHAnsi" w:cstheme="minorHAnsi"/>
        </w:rPr>
      </w:pPr>
    </w:p>
    <w:p w14:paraId="5F57F237" w14:textId="08885742"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 xml:space="preserve">Inschrijver, in het kader van de uitvoering van de Overeenkomst, meer specifiek het Project ‘Inkoop </w:t>
      </w:r>
      <w:r w:rsidR="00812AC7" w:rsidRPr="00E80069">
        <w:rPr>
          <w:rFonts w:asciiTheme="minorHAnsi" w:hAnsiTheme="minorHAnsi" w:cstheme="minorHAnsi"/>
        </w:rPr>
        <w:t>E-HRM</w:t>
      </w:r>
      <w:r w:rsidRPr="00E80069">
        <w:rPr>
          <w:rFonts w:asciiTheme="minorHAnsi" w:hAnsiTheme="minorHAnsi" w:cstheme="minorHAnsi"/>
        </w:rPr>
        <w:t xml:space="preserve">’ zoals beschreven in het Aanbestedingsdocument en verzonden naar </w:t>
      </w:r>
      <w:proofErr w:type="spellStart"/>
      <w:r w:rsidRPr="00E80069">
        <w:rPr>
          <w:rFonts w:asciiTheme="minorHAnsi" w:hAnsiTheme="minorHAnsi" w:cstheme="minorHAnsi"/>
        </w:rPr>
        <w:t>TenderNed</w:t>
      </w:r>
      <w:proofErr w:type="spellEnd"/>
      <w:r w:rsidRPr="00E80069">
        <w:rPr>
          <w:rFonts w:asciiTheme="minorHAnsi" w:hAnsiTheme="minorHAnsi" w:cstheme="minorHAnsi"/>
        </w:rPr>
        <w:t xml:space="preserve"> op </w:t>
      </w:r>
      <w:r w:rsidRPr="00E80069">
        <w:rPr>
          <w:rFonts w:asciiTheme="minorHAnsi" w:hAnsiTheme="minorHAnsi" w:cstheme="minorHAnsi"/>
        </w:rPr>
        <w:fldChar w:fldCharType="begin"/>
      </w:r>
      <w:r w:rsidRPr="00E80069">
        <w:rPr>
          <w:rFonts w:asciiTheme="minorHAnsi" w:hAnsiTheme="minorHAnsi" w:cstheme="minorHAnsi"/>
        </w:rPr>
        <w:instrText xml:space="preserve"> REF publicatie \h </w:instrText>
      </w:r>
      <w:r w:rsidR="00E80069">
        <w:rPr>
          <w:rFonts w:asciiTheme="minorHAnsi" w:hAnsiTheme="minorHAnsi" w:cstheme="minorHAnsi"/>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Cs w:val="20"/>
          <w:lang w:eastAsia="nl-NL"/>
        </w:rPr>
        <w:t>25 november 2025</w:t>
      </w:r>
      <w:r w:rsidRPr="00E80069">
        <w:rPr>
          <w:rFonts w:asciiTheme="minorHAnsi" w:hAnsiTheme="minorHAnsi" w:cstheme="minorHAnsi"/>
        </w:rPr>
        <w:fldChar w:fldCharType="end"/>
      </w:r>
      <w:r w:rsidRPr="00E80069">
        <w:rPr>
          <w:rFonts w:asciiTheme="minorHAnsi" w:hAnsiTheme="minorHAnsi" w:cstheme="minorHAnsi"/>
        </w:rPr>
        <w:t>, op eerste verzoek daadwerkelijk kan beschikken over de noodzakelijke bij Verstrekker beschikbare middelen ter zake van &lt;technische bekwaamheid&gt;&lt;beroepsbekwaamheid&gt; als bedoeld in hoofdstuk 2.3  van de Aanbestedingswet 2012, die voor de uitvoering van de Opdracht benodigd zijn, zulks in de meest brede zin van het woord en dat Verstrekker zich jegens de Inschrijver gedurende de gehele looptijd van de Overeenkomst heeft verbonden om alle noodzakelijke middelen, ter beschikking te stellen voor de uitvoering van werkzaamheden die uit de Opdracht voortvloeien.</w:t>
      </w:r>
    </w:p>
    <w:p w14:paraId="4BF413CD" w14:textId="77777777" w:rsidR="00C82FA4" w:rsidRPr="00E80069" w:rsidRDefault="00C82FA4" w:rsidP="00C82FA4">
      <w:pPr>
        <w:spacing w:after="0"/>
        <w:rPr>
          <w:rFonts w:asciiTheme="minorHAnsi" w:hAnsiTheme="minorHAnsi" w:cstheme="minorHAnsi"/>
        </w:rPr>
      </w:pPr>
    </w:p>
    <w:p w14:paraId="6DA887EC"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In tweevoud ondertekend op (…………….), te (…………….)</w:t>
      </w:r>
    </w:p>
    <w:p w14:paraId="75734A83" w14:textId="77777777" w:rsidR="00C82FA4" w:rsidRPr="00E80069" w:rsidRDefault="00C82FA4" w:rsidP="00C82FA4">
      <w:pPr>
        <w:spacing w:after="0"/>
        <w:rPr>
          <w:rFonts w:asciiTheme="minorHAnsi" w:hAnsiTheme="minorHAnsi" w:cstheme="minorHAnsi"/>
        </w:rPr>
      </w:pPr>
    </w:p>
    <w:p w14:paraId="62FE8570" w14:textId="70B7BC75"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[Statutaire naam Inschrijver],</w:t>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t>[Statutaire naam Verstrekker],</w:t>
      </w:r>
    </w:p>
    <w:p w14:paraId="595211A5" w14:textId="77777777" w:rsidR="00C82FA4" w:rsidRPr="00E80069" w:rsidRDefault="00C82FA4" w:rsidP="00C82FA4">
      <w:pPr>
        <w:spacing w:after="0"/>
        <w:rPr>
          <w:rFonts w:asciiTheme="minorHAnsi" w:hAnsiTheme="minorHAnsi" w:cstheme="minorHAnsi"/>
        </w:rPr>
      </w:pPr>
    </w:p>
    <w:p w14:paraId="3C7BDFBA" w14:textId="7777777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namens deze:</w:t>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t>namens deze:</w:t>
      </w:r>
    </w:p>
    <w:p w14:paraId="7742B4EA" w14:textId="77777777" w:rsidR="00C82FA4" w:rsidRPr="00E80069" w:rsidRDefault="00C82FA4" w:rsidP="00C82FA4">
      <w:pPr>
        <w:spacing w:after="0"/>
        <w:rPr>
          <w:rFonts w:asciiTheme="minorHAnsi" w:hAnsiTheme="minorHAnsi" w:cstheme="minorHAnsi"/>
        </w:rPr>
      </w:pPr>
    </w:p>
    <w:p w14:paraId="552366BF" w14:textId="77777777" w:rsidR="00C82FA4" w:rsidRPr="00E80069" w:rsidRDefault="00C82FA4" w:rsidP="00C82FA4">
      <w:pPr>
        <w:spacing w:after="0"/>
        <w:rPr>
          <w:rFonts w:asciiTheme="minorHAnsi" w:hAnsiTheme="minorHAnsi" w:cstheme="minorHAnsi"/>
        </w:rPr>
      </w:pPr>
    </w:p>
    <w:p w14:paraId="4A29A366" w14:textId="53C5C917" w:rsidR="00C82FA4" w:rsidRPr="00E80069" w:rsidRDefault="00C82FA4" w:rsidP="00C82FA4">
      <w:pPr>
        <w:spacing w:after="0"/>
        <w:rPr>
          <w:rFonts w:asciiTheme="minorHAnsi" w:hAnsiTheme="minorHAnsi" w:cstheme="minorHAnsi"/>
        </w:rPr>
      </w:pPr>
      <w:r w:rsidRPr="00E80069">
        <w:rPr>
          <w:rFonts w:asciiTheme="minorHAnsi" w:hAnsiTheme="minorHAnsi" w:cstheme="minorHAnsi"/>
        </w:rPr>
        <w:t>(…………..)</w:t>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r>
      <w:r w:rsidRPr="00E80069">
        <w:rPr>
          <w:rFonts w:asciiTheme="minorHAnsi" w:hAnsiTheme="minorHAnsi" w:cstheme="minorHAnsi"/>
        </w:rPr>
        <w:tab/>
        <w:t>(………….)</w:t>
      </w:r>
    </w:p>
    <w:p w14:paraId="3A6E5D1E" w14:textId="77777777" w:rsidR="00C82FA4" w:rsidRPr="00E80069" w:rsidRDefault="00C82FA4" w:rsidP="00C82FA4">
      <w:pPr>
        <w:spacing w:after="0"/>
        <w:rPr>
          <w:rFonts w:asciiTheme="minorHAnsi" w:hAnsiTheme="minorHAnsi" w:cstheme="minorHAnsi"/>
        </w:rPr>
      </w:pPr>
    </w:p>
    <w:p w14:paraId="36F7124E" w14:textId="77777777" w:rsidR="00C82FA4" w:rsidRPr="00E80069" w:rsidRDefault="00C82FA4" w:rsidP="00C82FA4">
      <w:pPr>
        <w:spacing w:after="0"/>
        <w:rPr>
          <w:rFonts w:asciiTheme="minorHAnsi" w:hAnsiTheme="minorHAnsi" w:cstheme="minorHAnsi"/>
          <w:sz w:val="20"/>
          <w:szCs w:val="20"/>
        </w:rPr>
      </w:pPr>
      <w:r w:rsidRPr="00E80069">
        <w:rPr>
          <w:rFonts w:asciiTheme="minorHAnsi" w:hAnsiTheme="minorHAnsi" w:cstheme="minorHAnsi"/>
          <w:sz w:val="20"/>
          <w:szCs w:val="20"/>
        </w:rPr>
        <w:t>Invulinstructie:</w:t>
      </w:r>
    </w:p>
    <w:p w14:paraId="3F85FBF9" w14:textId="65C06978" w:rsidR="00C82FA4" w:rsidRPr="00E80069" w:rsidRDefault="00C82FA4" w:rsidP="000A3F44">
      <w:pPr>
        <w:pStyle w:val="Lijstalinea"/>
        <w:numPr>
          <w:ilvl w:val="0"/>
          <w:numId w:val="14"/>
        </w:numPr>
        <w:spacing w:after="0"/>
        <w:rPr>
          <w:rFonts w:asciiTheme="minorHAnsi" w:hAnsiTheme="minorHAnsi" w:cstheme="minorHAnsi"/>
          <w:sz w:val="20"/>
          <w:szCs w:val="20"/>
        </w:rPr>
      </w:pPr>
      <w:r w:rsidRPr="00E80069">
        <w:rPr>
          <w:rFonts w:asciiTheme="minorHAnsi" w:hAnsiTheme="minorHAnsi" w:cstheme="minorHAnsi"/>
          <w:sz w:val="20"/>
          <w:szCs w:val="20"/>
        </w:rPr>
        <w:t>Een Inschrijver die geen beroep doet op beschikbare middelen van een derde behoeft deze verklaring niet in te vullen en in te leveren.</w:t>
      </w:r>
    </w:p>
    <w:p w14:paraId="35BD8AA2" w14:textId="0CE5D7CE" w:rsidR="004A7390" w:rsidRPr="00E80069" w:rsidRDefault="00C82FA4" w:rsidP="000A3F44">
      <w:pPr>
        <w:pStyle w:val="Lijstalinea"/>
        <w:numPr>
          <w:ilvl w:val="0"/>
          <w:numId w:val="14"/>
        </w:numPr>
        <w:spacing w:after="0"/>
        <w:rPr>
          <w:rFonts w:asciiTheme="minorHAnsi" w:hAnsiTheme="minorHAnsi" w:cstheme="minorHAnsi"/>
          <w:sz w:val="20"/>
          <w:szCs w:val="20"/>
        </w:rPr>
      </w:pPr>
      <w:r w:rsidRPr="00E80069">
        <w:rPr>
          <w:rFonts w:asciiTheme="minorHAnsi" w:hAnsiTheme="minorHAnsi" w:cstheme="minorHAnsi"/>
          <w:sz w:val="20"/>
          <w:szCs w:val="20"/>
        </w:rPr>
        <w:t>Een Inschrijver die een beroep doet op de middelen van een derde om daarmee te kunnen voldoen aan zowel de gestelde minimumvereisten omtrent technische bekwaamheid en/of beroepsbekwaamheid, laat de alle teksten in deze verklaring staan, vult in, ondertekent en levert deze verklaring in.</w:t>
      </w:r>
      <w:r w:rsidR="004A7390" w:rsidRPr="00E80069">
        <w:rPr>
          <w:rFonts w:asciiTheme="minorHAnsi" w:hAnsiTheme="minorHAnsi" w:cstheme="minorHAnsi"/>
          <w:sz w:val="28"/>
        </w:rPr>
        <w:br w:type="page"/>
      </w:r>
    </w:p>
    <w:p w14:paraId="4C5AEFA9" w14:textId="7891CF2F" w:rsidR="00B8571C" w:rsidRPr="00E80069" w:rsidRDefault="00B8571C" w:rsidP="009456CC">
      <w:pPr>
        <w:pStyle w:val="Bijschrift"/>
        <w:spacing w:line="276" w:lineRule="auto"/>
        <w:rPr>
          <w:rFonts w:asciiTheme="minorHAnsi" w:hAnsiTheme="minorHAnsi" w:cstheme="minorHAnsi"/>
          <w:sz w:val="28"/>
        </w:rPr>
      </w:pPr>
      <w:bookmarkStart w:id="1282" w:name="_Ref102553971"/>
      <w:bookmarkStart w:id="1283" w:name="_Toc214994067"/>
      <w:bookmarkStart w:id="1284" w:name="_Toc214994080"/>
      <w:r w:rsidRPr="00E80069">
        <w:rPr>
          <w:rFonts w:asciiTheme="minorHAnsi" w:hAnsiTheme="minorHAnsi" w:cstheme="minorHAnsi"/>
          <w:sz w:val="28"/>
        </w:rPr>
        <w:lastRenderedPageBreak/>
        <w:t xml:space="preserve">Bijlage </w:t>
      </w:r>
      <w:r w:rsidR="00DF2B85" w:rsidRPr="00E80069">
        <w:rPr>
          <w:rFonts w:asciiTheme="minorHAnsi" w:hAnsiTheme="minorHAnsi" w:cstheme="minorHAnsi"/>
          <w:sz w:val="28"/>
        </w:rPr>
        <w:fldChar w:fldCharType="begin"/>
      </w:r>
      <w:r w:rsidR="00DF2B85" w:rsidRPr="00E80069">
        <w:rPr>
          <w:rFonts w:asciiTheme="minorHAnsi" w:hAnsiTheme="minorHAnsi" w:cstheme="minorHAnsi"/>
          <w:sz w:val="28"/>
        </w:rPr>
        <w:instrText xml:space="preserve"> SEQ Bijlage \* ARABIC </w:instrText>
      </w:r>
      <w:r w:rsidR="00DF2B85" w:rsidRPr="00E80069">
        <w:rPr>
          <w:rFonts w:asciiTheme="minorHAnsi" w:hAnsiTheme="minorHAnsi" w:cstheme="minorHAnsi"/>
          <w:sz w:val="28"/>
        </w:rPr>
        <w:fldChar w:fldCharType="separate"/>
      </w:r>
      <w:r w:rsidR="00AC7E9F">
        <w:rPr>
          <w:rFonts w:asciiTheme="minorHAnsi" w:hAnsiTheme="minorHAnsi" w:cstheme="minorHAnsi"/>
          <w:noProof/>
          <w:sz w:val="28"/>
        </w:rPr>
        <w:t>9</w:t>
      </w:r>
      <w:r w:rsidR="00DF2B85" w:rsidRPr="00E80069">
        <w:rPr>
          <w:rFonts w:asciiTheme="minorHAnsi" w:hAnsiTheme="minorHAnsi" w:cstheme="minorHAnsi"/>
          <w:sz w:val="28"/>
        </w:rPr>
        <w:fldChar w:fldCharType="end"/>
      </w:r>
      <w:bookmarkEnd w:id="1193"/>
      <w:bookmarkEnd w:id="1194"/>
      <w:bookmarkEnd w:id="1280"/>
      <w:bookmarkEnd w:id="1282"/>
      <w:r w:rsidRPr="00E80069">
        <w:rPr>
          <w:rFonts w:asciiTheme="minorHAnsi" w:hAnsiTheme="minorHAnsi" w:cstheme="minorHAnsi"/>
          <w:sz w:val="28"/>
        </w:rPr>
        <w:t xml:space="preserve">: Programma van </w:t>
      </w:r>
      <w:r w:rsidR="009E48E3" w:rsidRPr="00E80069">
        <w:rPr>
          <w:rFonts w:asciiTheme="minorHAnsi" w:hAnsiTheme="minorHAnsi" w:cstheme="minorHAnsi"/>
          <w:sz w:val="28"/>
        </w:rPr>
        <w:t>e</w:t>
      </w:r>
      <w:r w:rsidRPr="00E80069">
        <w:rPr>
          <w:rFonts w:asciiTheme="minorHAnsi" w:hAnsiTheme="minorHAnsi" w:cstheme="minorHAnsi"/>
          <w:sz w:val="28"/>
        </w:rPr>
        <w:t>isen</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81"/>
      <w:r w:rsidR="00BB0277" w:rsidRPr="00E80069">
        <w:rPr>
          <w:rFonts w:asciiTheme="minorHAnsi" w:hAnsiTheme="minorHAnsi" w:cstheme="minorHAnsi"/>
          <w:sz w:val="28"/>
        </w:rPr>
        <w:t xml:space="preserve"> en </w:t>
      </w:r>
      <w:r w:rsidR="009E48E3" w:rsidRPr="00E80069">
        <w:rPr>
          <w:rFonts w:asciiTheme="minorHAnsi" w:hAnsiTheme="minorHAnsi" w:cstheme="minorHAnsi"/>
          <w:sz w:val="28"/>
        </w:rPr>
        <w:t>w</w:t>
      </w:r>
      <w:r w:rsidR="00BB0277" w:rsidRPr="00E80069">
        <w:rPr>
          <w:rFonts w:asciiTheme="minorHAnsi" w:hAnsiTheme="minorHAnsi" w:cstheme="minorHAnsi"/>
          <w:sz w:val="28"/>
        </w:rPr>
        <w:t>ensen</w:t>
      </w:r>
      <w:bookmarkEnd w:id="1283"/>
      <w:bookmarkEnd w:id="1284"/>
    </w:p>
    <w:p w14:paraId="57A913B7" w14:textId="49FB6CBF" w:rsidR="00B8571C" w:rsidRPr="00E80069" w:rsidRDefault="00B8571C" w:rsidP="009456CC">
      <w:pPr>
        <w:rPr>
          <w:rFonts w:asciiTheme="minorHAnsi" w:hAnsiTheme="minorHAnsi" w:cstheme="minorHAnsi"/>
          <w:i/>
        </w:rPr>
      </w:pPr>
      <w:r w:rsidRPr="00E80069">
        <w:rPr>
          <w:rFonts w:asciiTheme="minorHAnsi" w:hAnsiTheme="minorHAnsi" w:cstheme="minorHAnsi"/>
          <w:i/>
        </w:rPr>
        <w:t>N.B.: De Opdrachtgever behoudt zich het recht voor om de Inschrijving waar moedwillig door Inschrijver wordt afgeweken van voorgeschreven opmaak- en vormvereisten en/of extra (ongevraagde) informatie/toelichtingen/beperkingen/voorwaarden wordt toegevoegd ongeldig te verklaren en uit te sluiten</w:t>
      </w:r>
    </w:p>
    <w:p w14:paraId="0C662DD9" w14:textId="1EA3962C" w:rsidR="00B8571C" w:rsidRPr="00E80069" w:rsidRDefault="00B8571C" w:rsidP="009456CC">
      <w:pPr>
        <w:rPr>
          <w:rFonts w:asciiTheme="minorHAnsi" w:hAnsiTheme="minorHAnsi" w:cstheme="minorHAnsi"/>
        </w:rPr>
      </w:pPr>
      <w:r w:rsidRPr="00E80069">
        <w:rPr>
          <w:rFonts w:asciiTheme="minorHAnsi" w:hAnsiTheme="minorHAnsi" w:cstheme="minorHAnsi"/>
        </w:rPr>
        <w:t>Zie separaat bijgevoegd</w:t>
      </w:r>
      <w:r w:rsidR="00EE6F04" w:rsidRPr="00E80069">
        <w:rPr>
          <w:rFonts w:asciiTheme="minorHAnsi" w:hAnsiTheme="minorHAnsi" w:cstheme="minorHAnsi"/>
        </w:rPr>
        <w:t>e</w:t>
      </w:r>
      <w:r w:rsidRPr="00E80069">
        <w:rPr>
          <w:rFonts w:asciiTheme="minorHAnsi" w:hAnsiTheme="minorHAnsi" w:cstheme="minorHAnsi"/>
        </w:rPr>
        <w:t xml:space="preserve"> document</w:t>
      </w:r>
      <w:r w:rsidR="00E45276" w:rsidRPr="00E80069">
        <w:rPr>
          <w:rFonts w:asciiTheme="minorHAnsi" w:hAnsiTheme="minorHAnsi" w:cstheme="minorHAnsi"/>
        </w:rPr>
        <w:t>.</w:t>
      </w:r>
    </w:p>
    <w:p w14:paraId="1836CE7F" w14:textId="1452E793" w:rsidR="00717592" w:rsidRPr="00E80069" w:rsidRDefault="00717592">
      <w:pPr>
        <w:spacing w:after="0" w:line="240" w:lineRule="auto"/>
        <w:rPr>
          <w:rFonts w:asciiTheme="minorHAnsi" w:hAnsiTheme="minorHAnsi" w:cstheme="minorHAnsi"/>
        </w:rPr>
      </w:pPr>
      <w:r w:rsidRPr="00E80069">
        <w:rPr>
          <w:rFonts w:asciiTheme="minorHAnsi" w:hAnsiTheme="minorHAnsi" w:cstheme="minorHAnsi"/>
        </w:rPr>
        <w:br w:type="page"/>
      </w:r>
    </w:p>
    <w:p w14:paraId="7F196F24" w14:textId="165A5062" w:rsidR="00E56F7D" w:rsidRPr="00E80069" w:rsidRDefault="00E56F7D" w:rsidP="00E56F7D">
      <w:pPr>
        <w:pStyle w:val="Bijschrift"/>
        <w:spacing w:line="276" w:lineRule="auto"/>
        <w:rPr>
          <w:rFonts w:asciiTheme="minorHAnsi" w:hAnsiTheme="minorHAnsi" w:cstheme="minorHAnsi"/>
          <w:sz w:val="28"/>
        </w:rPr>
      </w:pPr>
      <w:bookmarkStart w:id="1285" w:name="_Ref484649194"/>
      <w:bookmarkStart w:id="1286" w:name="_Toc214994068"/>
      <w:bookmarkStart w:id="1287" w:name="_Toc214994081"/>
      <w:bookmarkStart w:id="1288" w:name="_Ref314134076"/>
      <w:bookmarkStart w:id="1289" w:name="_Ref436118988"/>
      <w:bookmarkStart w:id="1290" w:name="_Ref484641591"/>
      <w:bookmarkStart w:id="1291" w:name="_Toc314128864"/>
      <w:bookmarkStart w:id="1292" w:name="_Toc314132128"/>
      <w:bookmarkStart w:id="1293" w:name="_Toc314133118"/>
      <w:bookmarkStart w:id="1294" w:name="_Toc314133250"/>
      <w:bookmarkStart w:id="1295" w:name="_Toc314134793"/>
      <w:bookmarkStart w:id="1296" w:name="_Toc314139291"/>
      <w:bookmarkStart w:id="1297" w:name="_Toc314222814"/>
      <w:bookmarkStart w:id="1298" w:name="_Ref314223003"/>
      <w:bookmarkStart w:id="1299" w:name="_Toc314224854"/>
      <w:bookmarkStart w:id="1300" w:name="_Toc314230098"/>
      <w:bookmarkStart w:id="1301" w:name="_Toc314236016"/>
      <w:bookmarkStart w:id="1302" w:name="_Toc314662125"/>
      <w:bookmarkStart w:id="1303" w:name="_Toc314836675"/>
      <w:bookmarkStart w:id="1304" w:name="_Toc314837008"/>
      <w:bookmarkStart w:id="1305" w:name="_Toc314837914"/>
      <w:bookmarkStart w:id="1306" w:name="_Toc314837930"/>
      <w:bookmarkStart w:id="1307" w:name="_Toc319664721"/>
      <w:bookmarkStart w:id="1308" w:name="_Toc319665016"/>
      <w:bookmarkStart w:id="1309" w:name="_Toc319665379"/>
      <w:bookmarkStart w:id="1310" w:name="_Toc319667467"/>
      <w:bookmarkStart w:id="1311" w:name="_Toc319672986"/>
      <w:bookmarkStart w:id="1312" w:name="_Toc319684268"/>
      <w:bookmarkStart w:id="1313" w:name="_Toc319908827"/>
      <w:bookmarkStart w:id="1314" w:name="_Toc319936621"/>
      <w:bookmarkStart w:id="1315" w:name="_Toc319937268"/>
      <w:bookmarkStart w:id="1316" w:name="_Toc320102090"/>
      <w:bookmarkStart w:id="1317" w:name="_Toc320102333"/>
      <w:bookmarkStart w:id="1318" w:name="_Toc320179695"/>
      <w:bookmarkStart w:id="1319" w:name="_Toc320524151"/>
      <w:bookmarkStart w:id="1320" w:name="_Toc332896520"/>
      <w:bookmarkStart w:id="1321" w:name="_Toc336456230"/>
      <w:bookmarkStart w:id="1322" w:name="_Toc336456244"/>
      <w:bookmarkStart w:id="1323" w:name="_Toc336456610"/>
      <w:bookmarkStart w:id="1324" w:name="_Toc336456769"/>
      <w:bookmarkStart w:id="1325" w:name="_Toc336458680"/>
      <w:bookmarkStart w:id="1326" w:name="_Toc336459265"/>
      <w:bookmarkStart w:id="1327" w:name="_Toc336499564"/>
      <w:bookmarkStart w:id="1328" w:name="_Toc336960160"/>
      <w:bookmarkStart w:id="1329" w:name="_Toc336972236"/>
      <w:bookmarkStart w:id="1330" w:name="_Toc337447834"/>
      <w:bookmarkStart w:id="1331" w:name="_Toc337447943"/>
      <w:bookmarkStart w:id="1332" w:name="_Toc343505932"/>
      <w:bookmarkStart w:id="1333" w:name="_Toc343578352"/>
      <w:bookmarkStart w:id="1334" w:name="_Toc343579634"/>
      <w:bookmarkStart w:id="1335" w:name="_Toc343688045"/>
      <w:bookmarkStart w:id="1336" w:name="_Toc343689596"/>
      <w:bookmarkStart w:id="1337" w:name="_Toc343692765"/>
      <w:bookmarkStart w:id="1338" w:name="_Toc343695505"/>
      <w:bookmarkStart w:id="1339" w:name="_Toc368597523"/>
      <w:bookmarkStart w:id="1340" w:name="_Toc368600990"/>
      <w:bookmarkStart w:id="1341" w:name="_Toc368602315"/>
      <w:bookmarkStart w:id="1342" w:name="_Toc368603078"/>
      <w:bookmarkStart w:id="1343" w:name="_Toc368603128"/>
      <w:bookmarkStart w:id="1344" w:name="_Toc368603215"/>
      <w:bookmarkStart w:id="1345" w:name="_Toc368603317"/>
      <w:bookmarkStart w:id="1346" w:name="_Toc368603595"/>
      <w:bookmarkStart w:id="1347" w:name="_Toc368603699"/>
      <w:bookmarkStart w:id="1348" w:name="_Toc368606873"/>
      <w:bookmarkStart w:id="1349" w:name="_Toc368606911"/>
      <w:bookmarkStart w:id="1350" w:name="_Toc368607548"/>
      <w:bookmarkStart w:id="1351" w:name="_Toc368645515"/>
      <w:bookmarkStart w:id="1352" w:name="_Toc368645998"/>
      <w:bookmarkStart w:id="1353" w:name="_Toc386627710"/>
      <w:bookmarkStart w:id="1354" w:name="_Toc386633464"/>
      <w:bookmarkStart w:id="1355" w:name="_Toc386633553"/>
      <w:bookmarkStart w:id="1356" w:name="_Toc386633659"/>
      <w:bookmarkStart w:id="1357" w:name="_Toc386637377"/>
      <w:bookmarkStart w:id="1358" w:name="_Toc386803020"/>
      <w:bookmarkStart w:id="1359" w:name="_Toc387393730"/>
      <w:bookmarkStart w:id="1360" w:name="_Toc387398770"/>
      <w:bookmarkStart w:id="1361" w:name="_Toc387398877"/>
      <w:bookmarkStart w:id="1362" w:name="_Toc387750624"/>
      <w:bookmarkStart w:id="1363" w:name="_Toc387769018"/>
      <w:bookmarkStart w:id="1364" w:name="_Toc387769127"/>
      <w:bookmarkStart w:id="1365" w:name="_Toc387774779"/>
      <w:bookmarkStart w:id="1366" w:name="_Toc387775369"/>
      <w:bookmarkStart w:id="1367" w:name="_Toc387775817"/>
      <w:bookmarkStart w:id="1368" w:name="_Toc387776569"/>
      <w:bookmarkStart w:id="1369" w:name="_Toc416780661"/>
      <w:bookmarkStart w:id="1370" w:name="_Toc416781008"/>
      <w:bookmarkStart w:id="1371" w:name="_Toc416781039"/>
      <w:bookmarkStart w:id="1372" w:name="_Toc416781152"/>
      <w:bookmarkStart w:id="1373" w:name="_Toc416866430"/>
      <w:bookmarkStart w:id="1374" w:name="_Toc416867196"/>
      <w:bookmarkStart w:id="1375" w:name="_Toc416868280"/>
      <w:bookmarkStart w:id="1376" w:name="_Ref443579813"/>
      <w:bookmarkStart w:id="1377" w:name="_Ref462963881"/>
      <w:bookmarkStart w:id="1378" w:name="_Ref480242606"/>
      <w:bookmarkStart w:id="1379" w:name="_Ref289776807"/>
      <w:bookmarkStart w:id="1380" w:name="_Ref289673917"/>
      <w:bookmarkStart w:id="1381" w:name="_Toc314128207"/>
      <w:bookmarkStart w:id="1382" w:name="_Toc314128223"/>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10</w:t>
      </w:r>
      <w:r w:rsidRPr="00E80069">
        <w:rPr>
          <w:rFonts w:asciiTheme="minorHAnsi" w:hAnsiTheme="minorHAnsi" w:cstheme="minorHAnsi"/>
          <w:sz w:val="28"/>
        </w:rPr>
        <w:fldChar w:fldCharType="end"/>
      </w:r>
      <w:bookmarkEnd w:id="1285"/>
      <w:r w:rsidRPr="00E80069">
        <w:rPr>
          <w:rFonts w:asciiTheme="minorHAnsi" w:hAnsiTheme="minorHAnsi" w:cstheme="minorHAnsi"/>
          <w:sz w:val="28"/>
        </w:rPr>
        <w:t>:</w:t>
      </w:r>
      <w:r w:rsidR="0075533C" w:rsidRPr="00E80069">
        <w:rPr>
          <w:rFonts w:asciiTheme="minorHAnsi" w:hAnsiTheme="minorHAnsi" w:cstheme="minorHAnsi"/>
          <w:sz w:val="28"/>
        </w:rPr>
        <w:t xml:space="preserve"> Leidraad voor een migratie of conversie - Archief Gooi en Vechtstreek d.d. 10-01-2025 - DOC-25010137</w:t>
      </w:r>
      <w:bookmarkEnd w:id="1286"/>
      <w:bookmarkEnd w:id="1287"/>
    </w:p>
    <w:p w14:paraId="4471CC0E" w14:textId="641FC869" w:rsidR="008F4D47" w:rsidRPr="00E80069" w:rsidRDefault="00E56F7D" w:rsidP="0075533C">
      <w:pPr>
        <w:rPr>
          <w:rFonts w:asciiTheme="minorHAnsi" w:hAnsiTheme="minorHAnsi" w:cstheme="minorHAnsi"/>
        </w:rPr>
      </w:pPr>
      <w:r w:rsidRPr="00E80069">
        <w:rPr>
          <w:rFonts w:asciiTheme="minorHAnsi" w:hAnsiTheme="minorHAnsi" w:cstheme="minorHAnsi"/>
        </w:rPr>
        <w:t>Zie separaat bijgevoegde document.</w:t>
      </w:r>
      <w:r w:rsidR="008F4D47" w:rsidRPr="00E80069">
        <w:rPr>
          <w:rFonts w:asciiTheme="minorHAnsi" w:hAnsiTheme="minorHAnsi" w:cstheme="minorHAnsi"/>
        </w:rPr>
        <w:br w:type="page"/>
      </w:r>
    </w:p>
    <w:p w14:paraId="5CADFD8A" w14:textId="299FC548" w:rsidR="008F4D47" w:rsidRPr="00E80069" w:rsidRDefault="008F4D47" w:rsidP="008F4D47">
      <w:pPr>
        <w:pStyle w:val="Bijschrift"/>
        <w:spacing w:line="276" w:lineRule="auto"/>
        <w:rPr>
          <w:rFonts w:asciiTheme="minorHAnsi" w:hAnsiTheme="minorHAnsi" w:cstheme="minorHAnsi"/>
          <w:sz w:val="28"/>
        </w:rPr>
      </w:pPr>
      <w:bookmarkStart w:id="1383" w:name="_Toc214994069"/>
      <w:bookmarkStart w:id="1384" w:name="_Toc214994082"/>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11</w:t>
      </w:r>
      <w:r w:rsidRPr="00E80069">
        <w:rPr>
          <w:rFonts w:asciiTheme="minorHAnsi" w:hAnsiTheme="minorHAnsi" w:cstheme="minorHAnsi"/>
          <w:sz w:val="28"/>
        </w:rPr>
        <w:fldChar w:fldCharType="end"/>
      </w:r>
      <w:r w:rsidRPr="00E80069">
        <w:rPr>
          <w:rFonts w:asciiTheme="minorHAnsi" w:hAnsiTheme="minorHAnsi" w:cstheme="minorHAnsi"/>
          <w:sz w:val="28"/>
        </w:rPr>
        <w:t xml:space="preserve">: </w:t>
      </w:r>
      <w:proofErr w:type="spellStart"/>
      <w:r w:rsidRPr="00E80069">
        <w:rPr>
          <w:rFonts w:asciiTheme="minorHAnsi" w:hAnsiTheme="minorHAnsi" w:cstheme="minorHAnsi"/>
          <w:sz w:val="28"/>
        </w:rPr>
        <w:t>Use</w:t>
      </w:r>
      <w:r w:rsidR="0010062F">
        <w:rPr>
          <w:rFonts w:asciiTheme="minorHAnsi" w:hAnsiTheme="minorHAnsi" w:cstheme="minorHAnsi"/>
          <w:sz w:val="28"/>
        </w:rPr>
        <w:t>cases</w:t>
      </w:r>
      <w:bookmarkEnd w:id="1383"/>
      <w:bookmarkEnd w:id="1384"/>
      <w:proofErr w:type="spellEnd"/>
    </w:p>
    <w:p w14:paraId="19E489C7" w14:textId="77777777" w:rsidR="008F4D47" w:rsidRPr="00E80069" w:rsidRDefault="008F4D47" w:rsidP="008F4D47">
      <w:pPr>
        <w:rPr>
          <w:rFonts w:asciiTheme="minorHAnsi" w:hAnsiTheme="minorHAnsi" w:cstheme="minorHAnsi"/>
        </w:rPr>
      </w:pPr>
      <w:r w:rsidRPr="00E80069">
        <w:rPr>
          <w:rFonts w:asciiTheme="minorHAnsi" w:hAnsiTheme="minorHAnsi" w:cstheme="minorHAnsi"/>
        </w:rPr>
        <w:t>Zie separaat bijgevoegde document.</w:t>
      </w:r>
    </w:p>
    <w:p w14:paraId="6F864752" w14:textId="77777777" w:rsidR="008F4D47" w:rsidRPr="00E80069" w:rsidRDefault="008F4D47" w:rsidP="008F4D47">
      <w:pPr>
        <w:pStyle w:val="Bijschrift"/>
        <w:spacing w:line="276" w:lineRule="auto"/>
        <w:rPr>
          <w:rFonts w:asciiTheme="minorHAnsi" w:hAnsiTheme="minorHAnsi" w:cstheme="minorHAnsi"/>
        </w:rPr>
      </w:pPr>
    </w:p>
    <w:p w14:paraId="094508A8" w14:textId="6A5F0054" w:rsidR="0022740C" w:rsidRPr="00E80069" w:rsidRDefault="0022740C" w:rsidP="009456CC">
      <w:pPr>
        <w:pStyle w:val="Bijschrift"/>
        <w:spacing w:line="276" w:lineRule="auto"/>
        <w:rPr>
          <w:rFonts w:asciiTheme="minorHAnsi" w:hAnsiTheme="minorHAnsi" w:cstheme="minorHAnsi"/>
        </w:rPr>
      </w:pPr>
    </w:p>
    <w:p w14:paraId="599C797F" w14:textId="77777777" w:rsidR="0022740C" w:rsidRPr="00E80069" w:rsidRDefault="0022740C">
      <w:pPr>
        <w:spacing w:after="0" w:line="240" w:lineRule="auto"/>
        <w:rPr>
          <w:rFonts w:asciiTheme="minorHAnsi" w:hAnsiTheme="minorHAnsi" w:cstheme="minorHAnsi"/>
          <w:b/>
          <w:bCs/>
          <w:sz w:val="24"/>
          <w:szCs w:val="18"/>
          <w:lang w:eastAsia="nl-NL"/>
        </w:rPr>
      </w:pPr>
      <w:r w:rsidRPr="00E80069">
        <w:rPr>
          <w:rFonts w:asciiTheme="minorHAnsi" w:hAnsiTheme="minorHAnsi" w:cstheme="minorHAnsi"/>
        </w:rPr>
        <w:br w:type="page"/>
      </w:r>
    </w:p>
    <w:p w14:paraId="17EEDA57" w14:textId="71E1C927" w:rsidR="00177BD9" w:rsidRPr="00E80069" w:rsidRDefault="009F0717" w:rsidP="009456CC">
      <w:pPr>
        <w:pStyle w:val="Bijschrift"/>
        <w:spacing w:line="276" w:lineRule="auto"/>
        <w:rPr>
          <w:rFonts w:asciiTheme="minorHAnsi" w:hAnsiTheme="minorHAnsi" w:cstheme="minorHAnsi"/>
          <w:sz w:val="28"/>
        </w:rPr>
      </w:pPr>
      <w:bookmarkStart w:id="1385" w:name="_Ref436119294"/>
      <w:bookmarkStart w:id="1386" w:name="_Ref289674001"/>
      <w:bookmarkStart w:id="1387" w:name="_Toc314128216"/>
      <w:bookmarkStart w:id="1388" w:name="_Toc314128232"/>
      <w:bookmarkStart w:id="1389" w:name="_Toc314128875"/>
      <w:bookmarkStart w:id="1390" w:name="_Toc314132139"/>
      <w:bookmarkStart w:id="1391" w:name="_Toc314133129"/>
      <w:bookmarkStart w:id="1392" w:name="_Toc314133261"/>
      <w:bookmarkStart w:id="1393" w:name="_Toc314134804"/>
      <w:bookmarkStart w:id="1394" w:name="_Toc314139302"/>
      <w:bookmarkStart w:id="1395" w:name="_Toc314222825"/>
      <w:bookmarkStart w:id="1396" w:name="_Toc314224865"/>
      <w:bookmarkStart w:id="1397" w:name="_Toc314230108"/>
      <w:bookmarkStart w:id="1398" w:name="_Toc314236026"/>
      <w:bookmarkStart w:id="1399" w:name="_Toc314662135"/>
      <w:bookmarkStart w:id="1400" w:name="_Toc314836685"/>
      <w:bookmarkStart w:id="1401" w:name="_Toc314837018"/>
      <w:bookmarkStart w:id="1402" w:name="_Toc314837924"/>
      <w:bookmarkStart w:id="1403" w:name="_Toc314837940"/>
      <w:bookmarkStart w:id="1404" w:name="_Toc319664734"/>
      <w:bookmarkStart w:id="1405" w:name="_Toc319665024"/>
      <w:bookmarkStart w:id="1406" w:name="_Toc319665386"/>
      <w:bookmarkStart w:id="1407" w:name="_Toc319667474"/>
      <w:bookmarkStart w:id="1408" w:name="_Toc319672993"/>
      <w:bookmarkStart w:id="1409" w:name="_Toc319684275"/>
      <w:bookmarkStart w:id="1410" w:name="_Toc319908834"/>
      <w:bookmarkStart w:id="1411" w:name="_Toc319936628"/>
      <w:bookmarkStart w:id="1412" w:name="_Toc319937275"/>
      <w:bookmarkStart w:id="1413" w:name="_Toc320102097"/>
      <w:bookmarkStart w:id="1414" w:name="_Toc320102340"/>
      <w:bookmarkStart w:id="1415" w:name="_Toc320179702"/>
      <w:bookmarkStart w:id="1416" w:name="_Toc320524158"/>
      <w:bookmarkStart w:id="1417" w:name="_Toc332896523"/>
      <w:bookmarkStart w:id="1418" w:name="_Toc336456232"/>
      <w:bookmarkStart w:id="1419" w:name="_Toc336456246"/>
      <w:bookmarkStart w:id="1420" w:name="_Toc336456612"/>
      <w:bookmarkStart w:id="1421" w:name="_Toc336456771"/>
      <w:bookmarkStart w:id="1422" w:name="_Toc336458682"/>
      <w:bookmarkStart w:id="1423" w:name="_Toc336459267"/>
      <w:bookmarkStart w:id="1424" w:name="_Toc336499566"/>
      <w:bookmarkStart w:id="1425" w:name="_Toc336960162"/>
      <w:bookmarkStart w:id="1426" w:name="_Toc336972238"/>
      <w:bookmarkStart w:id="1427" w:name="_Toc337447836"/>
      <w:bookmarkStart w:id="1428" w:name="_Toc337447945"/>
      <w:bookmarkStart w:id="1429" w:name="_Toc343505934"/>
      <w:bookmarkStart w:id="1430" w:name="_Toc343578354"/>
      <w:bookmarkStart w:id="1431" w:name="_Toc343579637"/>
      <w:bookmarkStart w:id="1432" w:name="_Toc343688048"/>
      <w:bookmarkStart w:id="1433" w:name="_Toc343689599"/>
      <w:bookmarkStart w:id="1434" w:name="_Toc343692768"/>
      <w:bookmarkStart w:id="1435" w:name="_Ref343695397"/>
      <w:bookmarkStart w:id="1436" w:name="_Toc343695508"/>
      <w:bookmarkStart w:id="1437" w:name="_Toc368597526"/>
      <w:bookmarkStart w:id="1438" w:name="_Toc368600993"/>
      <w:bookmarkStart w:id="1439" w:name="_Toc368602318"/>
      <w:bookmarkStart w:id="1440" w:name="_Toc368603081"/>
      <w:bookmarkStart w:id="1441" w:name="_Toc368603131"/>
      <w:bookmarkStart w:id="1442" w:name="_Toc368603218"/>
      <w:bookmarkStart w:id="1443" w:name="_Toc368603320"/>
      <w:bookmarkStart w:id="1444" w:name="_Toc368603598"/>
      <w:bookmarkStart w:id="1445" w:name="_Toc368603702"/>
      <w:bookmarkStart w:id="1446" w:name="_Toc368606877"/>
      <w:bookmarkStart w:id="1447" w:name="_Toc368606915"/>
      <w:bookmarkStart w:id="1448" w:name="_Toc368607552"/>
      <w:bookmarkStart w:id="1449" w:name="_Toc368645519"/>
      <w:bookmarkStart w:id="1450" w:name="_Toc368646002"/>
      <w:bookmarkStart w:id="1451" w:name="_Toc386627714"/>
      <w:bookmarkStart w:id="1452" w:name="_Toc386633468"/>
      <w:bookmarkStart w:id="1453" w:name="_Toc386633557"/>
      <w:bookmarkStart w:id="1454" w:name="_Toc386633663"/>
      <w:bookmarkStart w:id="1455" w:name="_Toc386637381"/>
      <w:bookmarkStart w:id="1456" w:name="_Toc386803024"/>
      <w:bookmarkStart w:id="1457" w:name="_Toc387393734"/>
      <w:bookmarkStart w:id="1458" w:name="_Toc387398774"/>
      <w:bookmarkStart w:id="1459" w:name="_Toc387398881"/>
      <w:bookmarkStart w:id="1460" w:name="_Toc387750629"/>
      <w:bookmarkStart w:id="1461" w:name="_Ref387750705"/>
      <w:bookmarkStart w:id="1462" w:name="_Toc387769023"/>
      <w:bookmarkStart w:id="1463" w:name="_Toc387769132"/>
      <w:bookmarkStart w:id="1464" w:name="_Toc387774784"/>
      <w:bookmarkStart w:id="1465" w:name="_Toc387775374"/>
      <w:bookmarkStart w:id="1466" w:name="_Toc387775822"/>
      <w:bookmarkStart w:id="1467" w:name="_Toc387776574"/>
      <w:bookmarkStart w:id="1468" w:name="_Toc416780664"/>
      <w:bookmarkStart w:id="1469" w:name="_Toc416866433"/>
      <w:bookmarkStart w:id="1470" w:name="_Toc416867199"/>
      <w:bookmarkStart w:id="1471" w:name="_Toc416868283"/>
      <w:bookmarkStart w:id="1472" w:name="_Ref416871245"/>
      <w:bookmarkStart w:id="1473" w:name="_Ref436119299"/>
      <w:bookmarkStart w:id="1474" w:name="_Ref443579968"/>
      <w:bookmarkStart w:id="1475" w:name="_Toc214994070"/>
      <w:bookmarkStart w:id="1476" w:name="_Toc214994083"/>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12</w:t>
      </w:r>
      <w:r w:rsidRPr="00E80069">
        <w:rPr>
          <w:rFonts w:asciiTheme="minorHAnsi" w:hAnsiTheme="minorHAnsi" w:cstheme="minorHAnsi"/>
          <w:sz w:val="28"/>
        </w:rPr>
        <w:fldChar w:fldCharType="end"/>
      </w:r>
      <w:bookmarkEnd w:id="1385"/>
      <w:r w:rsidR="00177BD9" w:rsidRPr="00E80069">
        <w:rPr>
          <w:rFonts w:asciiTheme="minorHAnsi" w:hAnsiTheme="minorHAnsi" w:cstheme="minorHAnsi"/>
          <w:sz w:val="28"/>
        </w:rPr>
        <w:t xml:space="preserve">: </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sidR="006102A3" w:rsidRPr="00E80069">
        <w:rPr>
          <w:rFonts w:asciiTheme="minorHAnsi" w:hAnsiTheme="minorHAnsi" w:cstheme="minorHAnsi"/>
          <w:sz w:val="28"/>
        </w:rPr>
        <w:t>Prijsopgave</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3FD325B3" w14:textId="77777777" w:rsidR="009E3B59" w:rsidRPr="00E80069" w:rsidRDefault="009E3B59" w:rsidP="00BE2747">
      <w:r w:rsidRPr="00E80069">
        <w:t>Prijscriterium 1: All-in totaalprijs implementatie, beheer, onderhoud en support</w:t>
      </w:r>
    </w:p>
    <w:p w14:paraId="225A1687" w14:textId="77777777" w:rsidR="009E3B59" w:rsidRPr="00E80069" w:rsidRDefault="009E3B59" w:rsidP="009E3B59">
      <w:pPr>
        <w:rPr>
          <w:rFonts w:asciiTheme="minorHAnsi" w:hAnsiTheme="minorHAnsi" w:cstheme="minorHAnsi"/>
        </w:rPr>
      </w:pPr>
      <w:r w:rsidRPr="00E80069">
        <w:rPr>
          <w:rFonts w:asciiTheme="minorHAnsi" w:hAnsiTheme="minorHAnsi" w:cstheme="minorHAnsi"/>
        </w:rPr>
        <w:t>Inschrijver vult de all-in totaalprijs in voor de kosten tot 1 januari 203</w:t>
      </w:r>
      <w:r>
        <w:rPr>
          <w:rFonts w:asciiTheme="minorHAnsi" w:hAnsiTheme="minorHAnsi" w:cstheme="minorHAnsi"/>
        </w:rPr>
        <w:t>6</w:t>
      </w:r>
      <w:r w:rsidRPr="00E80069">
        <w:rPr>
          <w:rFonts w:asciiTheme="minorHAnsi" w:hAnsiTheme="minorHAnsi" w:cstheme="minorHAnsi"/>
        </w:rPr>
        <w:t xml:space="preserve"> (TCO, uitgaande dat alle verlengingen toegepast worden). Alle opgegeven prijzen zijn exclusief 21% BTW.</w:t>
      </w:r>
    </w:p>
    <w:p w14:paraId="751EEBFE" w14:textId="77777777" w:rsidR="009E3B59" w:rsidRPr="00E80069" w:rsidRDefault="009E3B59" w:rsidP="009E3B59">
      <w:pPr>
        <w:rPr>
          <w:rFonts w:asciiTheme="minorHAnsi" w:hAnsiTheme="minorHAnsi" w:cstheme="minorHAnsi"/>
          <w:i/>
          <w:iCs/>
        </w:rPr>
      </w:pPr>
      <w:r w:rsidRPr="00E80069">
        <w:rPr>
          <w:rFonts w:asciiTheme="minorHAnsi" w:hAnsiTheme="minorHAnsi" w:cstheme="minorHAnsi"/>
          <w:i/>
          <w:iCs/>
        </w:rPr>
        <w:t>Prijzenblad en bandbreedtes: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240"/>
        <w:gridCol w:w="3820"/>
      </w:tblGrid>
      <w:tr w:rsidR="009E3B59" w:rsidRPr="00E80069" w14:paraId="2C088D24" w14:textId="77777777" w:rsidTr="009406D1">
        <w:trPr>
          <w:trHeight w:val="340"/>
        </w:trPr>
        <w:tc>
          <w:tcPr>
            <w:tcW w:w="5000" w:type="pct"/>
            <w:gridSpan w:val="2"/>
            <w:tcBorders>
              <w:bottom w:val="single" w:sz="4" w:space="0" w:color="auto"/>
            </w:tcBorders>
            <w:shd w:val="clear" w:color="auto" w:fill="0070C0"/>
          </w:tcPr>
          <w:p w14:paraId="3E505CE5" w14:textId="77777777" w:rsidR="009E3B59" w:rsidRPr="00E80069" w:rsidRDefault="009E3B59" w:rsidP="009406D1">
            <w:pPr>
              <w:tabs>
                <w:tab w:val="left" w:pos="1968"/>
              </w:tabs>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Uw prijsopgave</w:t>
            </w:r>
          </w:p>
        </w:tc>
      </w:tr>
      <w:tr w:rsidR="009E3B59" w:rsidRPr="00E80069" w14:paraId="109513FF" w14:textId="77777777" w:rsidTr="009406D1">
        <w:trPr>
          <w:trHeight w:val="567"/>
        </w:trPr>
        <w:tc>
          <w:tcPr>
            <w:tcW w:w="2892" w:type="pct"/>
            <w:vAlign w:val="center"/>
          </w:tcPr>
          <w:p w14:paraId="5F1B70A6"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All-in totaalprijs tot 1 januari 203</w:t>
            </w:r>
            <w:r>
              <w:rPr>
                <w:rFonts w:asciiTheme="minorHAnsi" w:hAnsiTheme="minorHAnsi" w:cstheme="minorHAnsi"/>
                <w:b/>
                <w:sz w:val="20"/>
                <w:szCs w:val="20"/>
              </w:rPr>
              <w:t>6</w:t>
            </w:r>
          </w:p>
        </w:tc>
        <w:tc>
          <w:tcPr>
            <w:tcW w:w="2108" w:type="pct"/>
            <w:tcBorders>
              <w:right w:val="single" w:sz="4" w:space="0" w:color="auto"/>
            </w:tcBorders>
            <w:vAlign w:val="center"/>
          </w:tcPr>
          <w:p w14:paraId="3ABD7097"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r>
      <w:tr w:rsidR="009E3B59" w:rsidRPr="00E80069" w14:paraId="48C20324" w14:textId="77777777" w:rsidTr="009406D1">
        <w:tc>
          <w:tcPr>
            <w:tcW w:w="2892" w:type="pct"/>
            <w:tcBorders>
              <w:bottom w:val="single" w:sz="4" w:space="0" w:color="auto"/>
            </w:tcBorders>
            <w:vAlign w:val="center"/>
          </w:tcPr>
          <w:p w14:paraId="422CC786"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sz w:val="20"/>
                <w:szCs w:val="20"/>
              </w:rPr>
              <w:t>Bandbreedte totaal</w:t>
            </w:r>
          </w:p>
          <w:p w14:paraId="4AEF27C3"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sz w:val="20"/>
                <w:szCs w:val="20"/>
              </w:rPr>
              <w:t>(A + (B x 10</w:t>
            </w:r>
            <w:r>
              <w:rPr>
                <w:rFonts w:asciiTheme="minorHAnsi" w:hAnsiTheme="minorHAnsi" w:cstheme="minorHAnsi"/>
                <w:sz w:val="20"/>
                <w:szCs w:val="20"/>
              </w:rPr>
              <w:t>8</w:t>
            </w:r>
            <w:r w:rsidRPr="00E80069">
              <w:rPr>
                <w:rFonts w:asciiTheme="minorHAnsi" w:hAnsiTheme="minorHAnsi" w:cstheme="minorHAnsi"/>
                <w:sz w:val="20"/>
                <w:szCs w:val="20"/>
              </w:rPr>
              <w:t xml:space="preserve"> maanden))</w:t>
            </w:r>
          </w:p>
        </w:tc>
        <w:tc>
          <w:tcPr>
            <w:tcW w:w="2108" w:type="pct"/>
            <w:tcBorders>
              <w:bottom w:val="single" w:sz="4" w:space="0" w:color="auto"/>
              <w:right w:val="single" w:sz="4" w:space="0" w:color="auto"/>
            </w:tcBorders>
            <w:vAlign w:val="center"/>
          </w:tcPr>
          <w:p w14:paraId="53D533A3"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w:t>
            </w:r>
            <w:r>
              <w:rPr>
                <w:rFonts w:asciiTheme="minorHAnsi" w:hAnsiTheme="minorHAnsi" w:cstheme="minorHAnsi"/>
                <w:b/>
                <w:sz w:val="20"/>
                <w:szCs w:val="20"/>
              </w:rPr>
              <w:t>552</w:t>
            </w:r>
            <w:r w:rsidRPr="00E80069">
              <w:rPr>
                <w:rFonts w:asciiTheme="minorHAnsi" w:hAnsiTheme="minorHAnsi" w:cstheme="minorHAnsi"/>
                <w:b/>
                <w:sz w:val="20"/>
                <w:szCs w:val="20"/>
              </w:rPr>
              <w:t>.000,-</w:t>
            </w:r>
          </w:p>
          <w:p w14:paraId="352ADF37"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 xml:space="preserve">Maximaal: € </w:t>
            </w:r>
            <w:r>
              <w:rPr>
                <w:rFonts w:asciiTheme="minorHAnsi" w:hAnsiTheme="minorHAnsi" w:cstheme="minorHAnsi"/>
                <w:b/>
                <w:sz w:val="20"/>
                <w:szCs w:val="20"/>
              </w:rPr>
              <w:t>896</w:t>
            </w:r>
            <w:r w:rsidRPr="00E80069">
              <w:rPr>
                <w:rFonts w:asciiTheme="minorHAnsi" w:hAnsiTheme="minorHAnsi" w:cstheme="minorHAnsi"/>
                <w:b/>
                <w:sz w:val="20"/>
                <w:szCs w:val="20"/>
              </w:rPr>
              <w:t>.000</w:t>
            </w:r>
          </w:p>
        </w:tc>
      </w:tr>
      <w:tr w:rsidR="009E3B59" w:rsidRPr="00E80069" w14:paraId="47CED1A1" w14:textId="77777777" w:rsidTr="009406D1">
        <w:trPr>
          <w:trHeight w:val="340"/>
        </w:trPr>
        <w:tc>
          <w:tcPr>
            <w:tcW w:w="2892" w:type="pct"/>
            <w:tcBorders>
              <w:bottom w:val="single" w:sz="4" w:space="0" w:color="auto"/>
            </w:tcBorders>
            <w:shd w:val="clear" w:color="auto" w:fill="0070C0"/>
            <w:vAlign w:val="center"/>
          </w:tcPr>
          <w:p w14:paraId="55FF64D4" w14:textId="77777777" w:rsidR="009E3B59" w:rsidRPr="00E80069" w:rsidRDefault="009E3B59" w:rsidP="009406D1">
            <w:pPr>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 xml:space="preserve">A. Eenmalige diensten </w:t>
            </w:r>
          </w:p>
        </w:tc>
        <w:tc>
          <w:tcPr>
            <w:tcW w:w="2108" w:type="pct"/>
            <w:tcBorders>
              <w:bottom w:val="single" w:sz="4" w:space="0" w:color="auto"/>
            </w:tcBorders>
            <w:shd w:val="clear" w:color="auto" w:fill="0070C0"/>
            <w:vAlign w:val="center"/>
          </w:tcPr>
          <w:p w14:paraId="41CBF04F" w14:textId="77777777" w:rsidR="009E3B59" w:rsidRPr="00E80069" w:rsidRDefault="009E3B59" w:rsidP="009406D1">
            <w:pPr>
              <w:kinsoku w:val="0"/>
              <w:autoSpaceDE w:val="0"/>
              <w:autoSpaceDN w:val="0"/>
              <w:adjustRightInd w:val="0"/>
              <w:spacing w:before="40" w:after="0"/>
              <w:rPr>
                <w:rFonts w:asciiTheme="minorHAnsi" w:hAnsiTheme="minorHAnsi" w:cstheme="minorHAnsi"/>
                <w:b/>
                <w:color w:val="FFFFFF" w:themeColor="background1"/>
                <w:sz w:val="20"/>
                <w:szCs w:val="20"/>
              </w:rPr>
            </w:pPr>
            <w:r w:rsidRPr="00E80069">
              <w:rPr>
                <w:rFonts w:asciiTheme="minorHAnsi" w:hAnsiTheme="minorHAnsi" w:cstheme="minorHAnsi"/>
                <w:b/>
                <w:color w:val="FFFFFF" w:themeColor="background1"/>
                <w:sz w:val="20"/>
                <w:szCs w:val="20"/>
              </w:rPr>
              <w:t>Vaste prijs (all-in)</w:t>
            </w:r>
          </w:p>
        </w:tc>
      </w:tr>
      <w:tr w:rsidR="009E3B59" w:rsidRPr="00E80069" w14:paraId="560F15F2" w14:textId="77777777" w:rsidTr="009406D1">
        <w:trPr>
          <w:trHeight w:val="567"/>
        </w:trPr>
        <w:tc>
          <w:tcPr>
            <w:tcW w:w="2892" w:type="pct"/>
            <w:tcBorders>
              <w:top w:val="single" w:sz="4" w:space="0" w:color="auto"/>
              <w:left w:val="single" w:sz="4" w:space="0" w:color="auto"/>
              <w:bottom w:val="single" w:sz="4" w:space="0" w:color="auto"/>
              <w:right w:val="single" w:sz="4" w:space="0" w:color="auto"/>
            </w:tcBorders>
            <w:vAlign w:val="center"/>
          </w:tcPr>
          <w:p w14:paraId="644CD98A" w14:textId="5B9C2E0E" w:rsidR="009E3B59" w:rsidRPr="00E35D9F" w:rsidRDefault="009E3B59" w:rsidP="009406D1">
            <w:pPr>
              <w:kinsoku w:val="0"/>
              <w:autoSpaceDE w:val="0"/>
              <w:autoSpaceDN w:val="0"/>
              <w:adjustRightInd w:val="0"/>
              <w:spacing w:before="40" w:after="0"/>
              <w:rPr>
                <w:rFonts w:asciiTheme="minorHAnsi" w:hAnsiTheme="minorHAnsi" w:cstheme="minorHAnsi"/>
                <w:sz w:val="20"/>
                <w:szCs w:val="20"/>
              </w:rPr>
            </w:pPr>
            <w:r w:rsidRPr="003B7F64">
              <w:rPr>
                <w:rFonts w:asciiTheme="minorHAnsi" w:hAnsiTheme="minorHAnsi" w:cstheme="minorHAnsi"/>
              </w:rPr>
              <w:t>Realisatie (</w:t>
            </w:r>
            <w:r>
              <w:rPr>
                <w:rFonts w:asciiTheme="minorHAnsi" w:hAnsiTheme="minorHAnsi" w:cstheme="minorHAnsi"/>
              </w:rPr>
              <w:t xml:space="preserve">i.c. </w:t>
            </w:r>
            <w:r w:rsidRPr="003B7F64">
              <w:rPr>
                <w:rFonts w:asciiTheme="minorHAnsi" w:hAnsiTheme="minorHAnsi" w:cstheme="minorHAnsi"/>
              </w:rPr>
              <w:t xml:space="preserve">implementatie, configuratie, conversie, migratie (actuele personeelsbestand op dit moment in dienst </w:t>
            </w:r>
            <w:r w:rsidRPr="003B7F64">
              <w:rPr>
                <w:rFonts w:asciiTheme="minorHAnsi" w:hAnsiTheme="minorHAnsi" w:cstheme="minorHAnsi"/>
                <w:u w:val="single"/>
              </w:rPr>
              <w:t>exclusief</w:t>
            </w:r>
            <w:r w:rsidRPr="003B7F64">
              <w:rPr>
                <w:rFonts w:asciiTheme="minorHAnsi" w:hAnsiTheme="minorHAnsi" w:cstheme="minorHAnsi"/>
              </w:rPr>
              <w:t xml:space="preserve"> conversie/migratie historie), koppelingen, applicatie-aanpassingen, opleiden, testen, documenteren en rapporteren)</w:t>
            </w:r>
            <w:r>
              <w:rPr>
                <w:rFonts w:asciiTheme="minorHAnsi" w:hAnsiTheme="minorHAnsi" w:cstheme="minorHAnsi"/>
              </w:rPr>
              <w:t>)</w:t>
            </w:r>
          </w:p>
        </w:tc>
        <w:tc>
          <w:tcPr>
            <w:tcW w:w="2108" w:type="pct"/>
            <w:tcBorders>
              <w:top w:val="single" w:sz="4" w:space="0" w:color="auto"/>
              <w:left w:val="single" w:sz="4" w:space="0" w:color="auto"/>
              <w:bottom w:val="single" w:sz="4" w:space="0" w:color="auto"/>
              <w:right w:val="single" w:sz="4" w:space="0" w:color="auto"/>
            </w:tcBorders>
            <w:vAlign w:val="center"/>
          </w:tcPr>
          <w:p w14:paraId="73426AFB"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r>
      <w:tr w:rsidR="009E3B59" w:rsidRPr="00E80069" w14:paraId="00FEA0D2" w14:textId="77777777" w:rsidTr="009406D1">
        <w:trPr>
          <w:trHeight w:val="567"/>
        </w:trPr>
        <w:tc>
          <w:tcPr>
            <w:tcW w:w="2892" w:type="pct"/>
            <w:tcBorders>
              <w:top w:val="single" w:sz="4" w:space="0" w:color="auto"/>
              <w:bottom w:val="single" w:sz="4" w:space="0" w:color="auto"/>
            </w:tcBorders>
            <w:vAlign w:val="center"/>
          </w:tcPr>
          <w:p w14:paraId="1BC9BB02" w14:textId="77777777" w:rsidR="009E3B59" w:rsidRPr="00E80069" w:rsidRDefault="009E3B59" w:rsidP="009406D1">
            <w:pPr>
              <w:kinsoku w:val="0"/>
              <w:autoSpaceDE w:val="0"/>
              <w:autoSpaceDN w:val="0"/>
              <w:adjustRightInd w:val="0"/>
              <w:spacing w:before="40" w:after="0"/>
              <w:rPr>
                <w:rFonts w:asciiTheme="minorHAnsi" w:hAnsiTheme="minorHAnsi" w:cstheme="minorHAnsi"/>
                <w:b/>
                <w:bCs/>
                <w:sz w:val="20"/>
                <w:szCs w:val="20"/>
              </w:rPr>
            </w:pPr>
            <w:r w:rsidRPr="00E80069">
              <w:rPr>
                <w:rFonts w:asciiTheme="minorHAnsi" w:hAnsiTheme="minorHAnsi" w:cstheme="minorHAnsi"/>
                <w:b/>
                <w:bCs/>
                <w:sz w:val="20"/>
                <w:szCs w:val="20"/>
              </w:rPr>
              <w:t>Bandbreedte subtotaal A</w:t>
            </w:r>
          </w:p>
          <w:p w14:paraId="25180A41"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bCs/>
                <w:sz w:val="20"/>
                <w:szCs w:val="20"/>
              </w:rPr>
              <w:t>(som van alle eenmalige kosten)</w:t>
            </w:r>
          </w:p>
        </w:tc>
        <w:tc>
          <w:tcPr>
            <w:tcW w:w="2108" w:type="pct"/>
            <w:tcBorders>
              <w:top w:val="single" w:sz="4" w:space="0" w:color="auto"/>
              <w:bottom w:val="single" w:sz="4" w:space="0" w:color="auto"/>
              <w:tl2br w:val="nil"/>
              <w:tr2bl w:val="nil"/>
            </w:tcBorders>
            <w:vAlign w:val="center"/>
          </w:tcPr>
          <w:p w14:paraId="264E20E1"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€ 90.000,-</w:t>
            </w:r>
          </w:p>
          <w:p w14:paraId="1E50133C"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Maximaal: € 140.000,-</w:t>
            </w:r>
          </w:p>
        </w:tc>
      </w:tr>
      <w:tr w:rsidR="009E3B59" w:rsidRPr="00E80069" w14:paraId="03CAA78D" w14:textId="77777777" w:rsidTr="009406D1">
        <w:trPr>
          <w:trHeight w:val="340"/>
        </w:trPr>
        <w:tc>
          <w:tcPr>
            <w:tcW w:w="2892" w:type="pct"/>
            <w:shd w:val="clear" w:color="auto" w:fill="0070C0"/>
            <w:vAlign w:val="center"/>
          </w:tcPr>
          <w:p w14:paraId="436C385C"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color w:val="FFFFFF" w:themeColor="background1"/>
                <w:sz w:val="20"/>
                <w:szCs w:val="20"/>
              </w:rPr>
              <w:t>B. Terugkerende diensten</w:t>
            </w:r>
          </w:p>
        </w:tc>
        <w:tc>
          <w:tcPr>
            <w:tcW w:w="2108" w:type="pct"/>
            <w:tcBorders>
              <w:tl2br w:val="nil"/>
              <w:tr2bl w:val="nil"/>
            </w:tcBorders>
            <w:shd w:val="clear" w:color="auto" w:fill="0070C0"/>
          </w:tcPr>
          <w:p w14:paraId="29BAF160" w14:textId="77777777" w:rsidR="009E3B59" w:rsidRPr="00E80069" w:rsidRDefault="009E3B59" w:rsidP="009406D1">
            <w:pPr>
              <w:kinsoku w:val="0"/>
              <w:autoSpaceDE w:val="0"/>
              <w:autoSpaceDN w:val="0"/>
              <w:adjustRightInd w:val="0"/>
              <w:spacing w:before="40" w:after="0"/>
              <w:jc w:val="center"/>
              <w:rPr>
                <w:rFonts w:asciiTheme="minorHAnsi" w:hAnsiTheme="minorHAnsi" w:cstheme="minorHAnsi"/>
                <w:sz w:val="20"/>
                <w:szCs w:val="20"/>
              </w:rPr>
            </w:pPr>
            <w:r w:rsidRPr="00E80069">
              <w:rPr>
                <w:rFonts w:asciiTheme="minorHAnsi" w:hAnsiTheme="minorHAnsi" w:cstheme="minorHAnsi"/>
                <w:b/>
                <w:color w:val="FFFFFF" w:themeColor="background1"/>
                <w:sz w:val="20"/>
                <w:szCs w:val="20"/>
              </w:rPr>
              <w:t>Prijs per maand (all-in, exclusief indexering)</w:t>
            </w:r>
          </w:p>
        </w:tc>
      </w:tr>
      <w:tr w:rsidR="009E3B59" w:rsidRPr="00E80069" w14:paraId="4CA047B6" w14:textId="77777777" w:rsidTr="009406D1">
        <w:trPr>
          <w:trHeight w:val="567"/>
        </w:trPr>
        <w:tc>
          <w:tcPr>
            <w:tcW w:w="2892" w:type="pct"/>
            <w:vAlign w:val="center"/>
          </w:tcPr>
          <w:p w14:paraId="108A7E21" w14:textId="6BC9E781" w:rsidR="009E3B59" w:rsidRPr="00E80069" w:rsidRDefault="009E3B59" w:rsidP="009406D1">
            <w:pPr>
              <w:kinsoku w:val="0"/>
              <w:autoSpaceDE w:val="0"/>
              <w:autoSpaceDN w:val="0"/>
              <w:adjustRightInd w:val="0"/>
              <w:spacing w:before="40" w:after="0"/>
              <w:rPr>
                <w:rFonts w:asciiTheme="minorHAnsi" w:hAnsiTheme="minorHAnsi" w:cstheme="minorBidi"/>
                <w:sz w:val="20"/>
                <w:szCs w:val="20"/>
              </w:rPr>
            </w:pPr>
            <w:r w:rsidRPr="0C73991F">
              <w:rPr>
                <w:rFonts w:asciiTheme="minorHAnsi" w:hAnsiTheme="minorHAnsi" w:cstheme="minorBidi"/>
                <w:sz w:val="20"/>
                <w:szCs w:val="20"/>
              </w:rPr>
              <w:t>Licenties (gebruikersrecht</w:t>
            </w:r>
            <w:r w:rsidR="00B2370E" w:rsidRPr="0C73991F">
              <w:rPr>
                <w:rFonts w:asciiTheme="minorHAnsi" w:hAnsiTheme="minorHAnsi" w:cstheme="minorBidi"/>
                <w:sz w:val="20"/>
                <w:szCs w:val="20"/>
              </w:rPr>
              <w:t xml:space="preserve"> voor 550 werknemer</w:t>
            </w:r>
            <w:r w:rsidR="00781273" w:rsidRPr="0C73991F">
              <w:rPr>
                <w:rFonts w:asciiTheme="minorHAnsi" w:hAnsiTheme="minorHAnsi" w:cstheme="minorBidi"/>
                <w:sz w:val="20"/>
                <w:szCs w:val="20"/>
              </w:rPr>
              <w:t>s</w:t>
            </w:r>
            <w:r w:rsidRPr="0C73991F">
              <w:rPr>
                <w:rFonts w:asciiTheme="minorHAnsi" w:hAnsiTheme="minorHAnsi" w:cstheme="minorBidi"/>
                <w:sz w:val="20"/>
                <w:szCs w:val="20"/>
              </w:rPr>
              <w:t>) inclusief hosting, beheer, onderhoud en ondersteuning</w:t>
            </w:r>
          </w:p>
        </w:tc>
        <w:tc>
          <w:tcPr>
            <w:tcW w:w="2108" w:type="pct"/>
            <w:tcBorders>
              <w:tl2br w:val="nil"/>
              <w:tr2bl w:val="nil"/>
            </w:tcBorders>
            <w:vAlign w:val="center"/>
          </w:tcPr>
          <w:p w14:paraId="2C156A6B"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r>
      <w:tr w:rsidR="009E3B59" w:rsidRPr="00E80069" w14:paraId="4EEBB4B4" w14:textId="77777777" w:rsidTr="009406D1">
        <w:trPr>
          <w:trHeight w:val="567"/>
        </w:trPr>
        <w:tc>
          <w:tcPr>
            <w:tcW w:w="2892" w:type="pct"/>
            <w:tcBorders>
              <w:bottom w:val="single" w:sz="4" w:space="0" w:color="auto"/>
            </w:tcBorders>
            <w:vAlign w:val="center"/>
          </w:tcPr>
          <w:p w14:paraId="3BEBFDD7" w14:textId="77777777" w:rsidR="009E3B59" w:rsidRPr="00E80069" w:rsidRDefault="009E3B59" w:rsidP="009406D1">
            <w:pPr>
              <w:kinsoku w:val="0"/>
              <w:autoSpaceDE w:val="0"/>
              <w:autoSpaceDN w:val="0"/>
              <w:adjustRightInd w:val="0"/>
              <w:spacing w:before="40" w:after="0"/>
              <w:rPr>
                <w:rFonts w:asciiTheme="minorHAnsi" w:hAnsiTheme="minorHAnsi" w:cstheme="minorHAnsi"/>
                <w:b/>
                <w:bCs/>
                <w:sz w:val="20"/>
                <w:szCs w:val="20"/>
              </w:rPr>
            </w:pPr>
            <w:r w:rsidRPr="00E80069">
              <w:rPr>
                <w:rFonts w:asciiTheme="minorHAnsi" w:hAnsiTheme="minorHAnsi" w:cstheme="minorHAnsi"/>
                <w:b/>
                <w:bCs/>
                <w:sz w:val="20"/>
                <w:szCs w:val="20"/>
              </w:rPr>
              <w:t>Bandbreedte subtotaal B</w:t>
            </w:r>
          </w:p>
          <w:p w14:paraId="6775EA15" w14:textId="77777777" w:rsidR="009E3B59" w:rsidRPr="00E80069" w:rsidRDefault="009E3B59" w:rsidP="009406D1">
            <w:pPr>
              <w:kinsoku w:val="0"/>
              <w:autoSpaceDE w:val="0"/>
              <w:autoSpaceDN w:val="0"/>
              <w:adjustRightInd w:val="0"/>
              <w:spacing w:before="40" w:after="0"/>
              <w:rPr>
                <w:rFonts w:asciiTheme="minorHAnsi" w:hAnsiTheme="minorHAnsi" w:cstheme="minorHAnsi"/>
                <w:sz w:val="20"/>
                <w:szCs w:val="20"/>
              </w:rPr>
            </w:pPr>
            <w:r w:rsidRPr="00E80069">
              <w:rPr>
                <w:rFonts w:asciiTheme="minorHAnsi" w:hAnsiTheme="minorHAnsi" w:cstheme="minorHAnsi"/>
                <w:b/>
                <w:bCs/>
                <w:sz w:val="20"/>
                <w:szCs w:val="20"/>
              </w:rPr>
              <w:t>(som van alle terugkerende kosten per maand)</w:t>
            </w:r>
          </w:p>
        </w:tc>
        <w:tc>
          <w:tcPr>
            <w:tcW w:w="2108" w:type="pct"/>
            <w:tcBorders>
              <w:bottom w:val="single" w:sz="4" w:space="0" w:color="auto"/>
              <w:tl2br w:val="nil"/>
              <w:tr2bl w:val="nil"/>
            </w:tcBorders>
            <w:vAlign w:val="center"/>
          </w:tcPr>
          <w:p w14:paraId="31A224AF"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Minimaal: € </w:t>
            </w:r>
            <w:r>
              <w:rPr>
                <w:rFonts w:asciiTheme="minorHAnsi" w:hAnsiTheme="minorHAnsi" w:cstheme="minorHAnsi"/>
                <w:b/>
                <w:sz w:val="20"/>
                <w:szCs w:val="20"/>
              </w:rPr>
              <w:t>4</w:t>
            </w:r>
            <w:r w:rsidRPr="00E80069">
              <w:rPr>
                <w:rFonts w:asciiTheme="minorHAnsi" w:hAnsiTheme="minorHAnsi" w:cstheme="minorHAnsi"/>
                <w:b/>
                <w:sz w:val="20"/>
                <w:szCs w:val="20"/>
              </w:rPr>
              <w:t>.000,- per maand</w:t>
            </w:r>
          </w:p>
          <w:p w14:paraId="34662D7C"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sidRPr="00E80069">
              <w:rPr>
                <w:rFonts w:asciiTheme="minorHAnsi" w:hAnsiTheme="minorHAnsi" w:cstheme="minorHAnsi"/>
                <w:b/>
                <w:sz w:val="20"/>
                <w:szCs w:val="20"/>
              </w:rPr>
              <w:t>Maximaal: € </w:t>
            </w:r>
            <w:r>
              <w:rPr>
                <w:rFonts w:asciiTheme="minorHAnsi" w:hAnsiTheme="minorHAnsi" w:cstheme="minorHAnsi"/>
                <w:b/>
                <w:sz w:val="20"/>
                <w:szCs w:val="20"/>
              </w:rPr>
              <w:t>7</w:t>
            </w:r>
            <w:r w:rsidRPr="00E80069">
              <w:rPr>
                <w:rFonts w:asciiTheme="minorHAnsi" w:hAnsiTheme="minorHAnsi" w:cstheme="minorHAnsi"/>
                <w:b/>
                <w:sz w:val="20"/>
                <w:szCs w:val="20"/>
              </w:rPr>
              <w:t>.000,- per maand</w:t>
            </w:r>
          </w:p>
        </w:tc>
      </w:tr>
      <w:tr w:rsidR="009E3B59" w:rsidRPr="00E80069" w14:paraId="2CBA4721" w14:textId="77777777" w:rsidTr="009406D1">
        <w:trPr>
          <w:trHeight w:val="567"/>
        </w:trPr>
        <w:tc>
          <w:tcPr>
            <w:tcW w:w="2892" w:type="pct"/>
            <w:shd w:val="clear" w:color="auto" w:fill="0070C0"/>
            <w:vAlign w:val="center"/>
          </w:tcPr>
          <w:p w14:paraId="4380423F" w14:textId="77777777" w:rsidR="009E3B59" w:rsidRPr="00E80069" w:rsidRDefault="009E3B59" w:rsidP="009406D1">
            <w:pPr>
              <w:kinsoku w:val="0"/>
              <w:autoSpaceDE w:val="0"/>
              <w:autoSpaceDN w:val="0"/>
              <w:adjustRightInd w:val="0"/>
              <w:spacing w:before="40" w:after="0"/>
              <w:rPr>
                <w:rFonts w:asciiTheme="minorHAnsi" w:hAnsiTheme="minorHAnsi" w:cstheme="minorHAnsi"/>
                <w:b/>
                <w:bCs/>
                <w:sz w:val="20"/>
                <w:szCs w:val="20"/>
              </w:rPr>
            </w:pPr>
            <w:r>
              <w:rPr>
                <w:rFonts w:asciiTheme="minorHAnsi" w:hAnsiTheme="minorHAnsi" w:cstheme="minorHAnsi"/>
                <w:b/>
                <w:color w:val="FFFFFF" w:themeColor="background1"/>
              </w:rPr>
              <w:t>C. Optioneel eenmalige kosten conversie, koppelingen en migratie historie</w:t>
            </w:r>
          </w:p>
        </w:tc>
        <w:tc>
          <w:tcPr>
            <w:tcW w:w="2108" w:type="pct"/>
            <w:tcBorders>
              <w:tl2br w:val="nil"/>
              <w:tr2bl w:val="nil"/>
            </w:tcBorders>
            <w:shd w:val="clear" w:color="auto" w:fill="0070C0"/>
            <w:vAlign w:val="center"/>
          </w:tcPr>
          <w:p w14:paraId="2A7A3119"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Pr>
                <w:rFonts w:asciiTheme="minorHAnsi" w:hAnsiTheme="minorHAnsi" w:cstheme="minorHAnsi"/>
                <w:b/>
                <w:color w:val="FFFFFF" w:themeColor="background1"/>
              </w:rPr>
              <w:t>Totaalprijs (all-in)</w:t>
            </w:r>
          </w:p>
        </w:tc>
      </w:tr>
      <w:tr w:rsidR="009E3B59" w:rsidRPr="00E80069" w14:paraId="1B70D5E0" w14:textId="77777777" w:rsidTr="009406D1">
        <w:trPr>
          <w:trHeight w:val="567"/>
        </w:trPr>
        <w:tc>
          <w:tcPr>
            <w:tcW w:w="2892" w:type="pct"/>
            <w:vAlign w:val="center"/>
          </w:tcPr>
          <w:p w14:paraId="01477590" w14:textId="386A97E1" w:rsidR="009E3B59" w:rsidRPr="00E80069" w:rsidRDefault="0008792B" w:rsidP="009406D1">
            <w:pPr>
              <w:kinsoku w:val="0"/>
              <w:autoSpaceDE w:val="0"/>
              <w:autoSpaceDN w:val="0"/>
              <w:adjustRightInd w:val="0"/>
              <w:spacing w:before="40" w:after="0"/>
              <w:rPr>
                <w:rFonts w:asciiTheme="minorHAnsi" w:hAnsiTheme="minorHAnsi" w:cstheme="minorHAnsi"/>
                <w:b/>
                <w:bCs/>
                <w:sz w:val="20"/>
                <w:szCs w:val="20"/>
              </w:rPr>
            </w:pPr>
            <w:r>
              <w:rPr>
                <w:rFonts w:asciiTheme="minorHAnsi" w:hAnsiTheme="minorHAnsi" w:cstheme="minorHAnsi"/>
              </w:rPr>
              <w:t>Volledige c</w:t>
            </w:r>
            <w:r w:rsidRPr="00E67A53">
              <w:rPr>
                <w:rFonts w:asciiTheme="minorHAnsi" w:hAnsiTheme="minorHAnsi" w:cstheme="minorHAnsi"/>
              </w:rPr>
              <w:t>onversie, koppelingen en migratie</w:t>
            </w:r>
            <w:r>
              <w:rPr>
                <w:rFonts w:asciiTheme="minorHAnsi" w:hAnsiTheme="minorHAnsi" w:cstheme="minorHAnsi"/>
              </w:rPr>
              <w:t xml:space="preserve"> historie</w:t>
            </w:r>
            <w:r>
              <w:rPr>
                <w:rStyle w:val="Voetnootmarkering"/>
                <w:rFonts w:asciiTheme="minorHAnsi" w:hAnsiTheme="minorHAnsi" w:cstheme="minorHAnsi"/>
                <w:sz w:val="22"/>
              </w:rPr>
              <w:footnoteReference w:id="8"/>
            </w:r>
          </w:p>
        </w:tc>
        <w:tc>
          <w:tcPr>
            <w:tcW w:w="2108" w:type="pct"/>
            <w:tcBorders>
              <w:tl2br w:val="nil"/>
              <w:tr2bl w:val="nil"/>
            </w:tcBorders>
            <w:vAlign w:val="center"/>
          </w:tcPr>
          <w:p w14:paraId="2D75CE1C" w14:textId="77777777" w:rsidR="009E3B59" w:rsidRPr="00E80069" w:rsidRDefault="009E3B59" w:rsidP="009406D1">
            <w:pPr>
              <w:kinsoku w:val="0"/>
              <w:autoSpaceDE w:val="0"/>
              <w:autoSpaceDN w:val="0"/>
              <w:adjustRightInd w:val="0"/>
              <w:spacing w:before="40" w:after="0"/>
              <w:rPr>
                <w:rFonts w:asciiTheme="minorHAnsi" w:hAnsiTheme="minorHAnsi" w:cstheme="minorHAnsi"/>
                <w:b/>
                <w:sz w:val="20"/>
                <w:szCs w:val="20"/>
              </w:rPr>
            </w:pPr>
            <w:r>
              <w:rPr>
                <w:rFonts w:asciiTheme="minorHAnsi" w:hAnsiTheme="minorHAnsi" w:cstheme="minorHAnsi"/>
                <w:b/>
              </w:rPr>
              <w:t xml:space="preserve">€ </w:t>
            </w:r>
            <w:r w:rsidRPr="00584472">
              <w:rPr>
                <w:rFonts w:asciiTheme="minorHAnsi" w:hAnsiTheme="minorHAnsi" w:cstheme="minorHAnsi"/>
                <w:b/>
                <w:highlight w:val="yellow"/>
              </w:rPr>
              <w:t>INVULLEN DOOR INSCHRIJVER</w:t>
            </w:r>
          </w:p>
        </w:tc>
      </w:tr>
    </w:tbl>
    <w:p w14:paraId="52C9BF37" w14:textId="77777777" w:rsidR="009E3B59" w:rsidRPr="00E80069" w:rsidRDefault="009E3B59" w:rsidP="009E3B59">
      <w:pPr>
        <w:spacing w:before="240" w:after="0"/>
        <w:rPr>
          <w:rFonts w:asciiTheme="minorHAnsi" w:hAnsiTheme="minorHAnsi" w:cstheme="minorHAnsi"/>
        </w:rPr>
      </w:pPr>
      <w:r w:rsidRPr="00E80069">
        <w:rPr>
          <w:rFonts w:asciiTheme="minorHAnsi" w:hAnsiTheme="minorHAnsi" w:cstheme="minorHAnsi"/>
        </w:rPr>
        <w:t>Bij de prijsopgave all-in totaalprijs gelden de volgende uitgangspunten en nadere voorwaarden:</w:t>
      </w:r>
    </w:p>
    <w:p w14:paraId="20B97218" w14:textId="77777777" w:rsidR="009E3B59" w:rsidRPr="00E80069" w:rsidRDefault="009E3B59" w:rsidP="009E3B59">
      <w:pPr>
        <w:pStyle w:val="Lijstalinea"/>
        <w:numPr>
          <w:ilvl w:val="0"/>
          <w:numId w:val="26"/>
        </w:numPr>
        <w:spacing w:after="0"/>
        <w:contextualSpacing w:val="0"/>
        <w:jc w:val="both"/>
        <w:rPr>
          <w:rFonts w:asciiTheme="minorHAnsi" w:hAnsiTheme="minorHAnsi" w:cstheme="minorHAnsi"/>
          <w:sz w:val="20"/>
        </w:rPr>
      </w:pPr>
      <w:r w:rsidRPr="00E80069">
        <w:rPr>
          <w:rFonts w:asciiTheme="minorHAnsi" w:hAnsiTheme="minorHAnsi" w:cstheme="minorHAnsi"/>
        </w:rPr>
        <w:t>Er geldt geen beperking op het aantal externe/interne gebruikers, beheerders dan wel het aantal aanvragen. Verder gelden er geen andere beperkingen qua aantallen.</w:t>
      </w:r>
    </w:p>
    <w:p w14:paraId="055ABB12" w14:textId="77777777" w:rsidR="009E3B59" w:rsidRPr="00E80069" w:rsidRDefault="009E3B59" w:rsidP="009E3B59">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Indexatie is mogelijk vanaf 1 januari 2029 conform de indexeringsbepaling (DPI) in de Overeenkomst.</w:t>
      </w:r>
    </w:p>
    <w:p w14:paraId="04C7456F" w14:textId="77777777" w:rsidR="009E3B59" w:rsidRPr="00E80069" w:rsidRDefault="009E3B59" w:rsidP="009E3B59">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Alle opgegeven prijzen bij de afzonderlijke prijsonderdelen dienen tezamen opgeteld het opgegeven bedrag bij ‘All-in totaalprijs’ te vormen. Indien dit niet het geval is, dan leidt dit tot uitsluiting van deelname aan deze aanbesteding.</w:t>
      </w:r>
    </w:p>
    <w:p w14:paraId="6BBF6706" w14:textId="77777777" w:rsidR="009E3B59" w:rsidRPr="00E80069" w:rsidRDefault="009E3B59" w:rsidP="009E3B59">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lastRenderedPageBreak/>
        <w:t>Uw totale all-in prijsopgave dient binnen de bandbreedte (inclusief de genoemde grensbedragen) te vallen. Een prijsopgave die buiten de bandbreedte valt, is niet toegestaan en leidt tot uitsluiting van deelname aan deze aanbesteding.</w:t>
      </w:r>
    </w:p>
    <w:p w14:paraId="28E037C2" w14:textId="77777777" w:rsidR="009E3B59" w:rsidRPr="00E80069" w:rsidRDefault="009E3B59" w:rsidP="009E3B59">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Uw prijsopgave per onderdeel dient binnen de bijbehorende bandbreedte (inclusief de genoemde grensbedragen) te vallen. Een prijsopgave die buiten de bandbreedte valt, is niet toegestaan en leidt tot uitsluiting van deelname aan deze aanbesteding.</w:t>
      </w:r>
    </w:p>
    <w:p w14:paraId="3CC7DA94" w14:textId="77777777" w:rsidR="009E3B59" w:rsidRPr="00E80069" w:rsidRDefault="009E3B59" w:rsidP="009E3B59">
      <w:pPr>
        <w:pStyle w:val="Lijstalinea"/>
        <w:numPr>
          <w:ilvl w:val="0"/>
          <w:numId w:val="26"/>
        </w:numPr>
        <w:tabs>
          <w:tab w:val="num" w:pos="340"/>
        </w:tabs>
        <w:spacing w:after="0"/>
        <w:contextualSpacing w:val="0"/>
        <w:jc w:val="both"/>
        <w:rPr>
          <w:rFonts w:asciiTheme="minorHAnsi" w:hAnsiTheme="minorHAnsi" w:cstheme="minorHAnsi"/>
        </w:rPr>
      </w:pPr>
      <w:r w:rsidRPr="00E80069">
        <w:rPr>
          <w:rFonts w:asciiTheme="minorHAnsi" w:hAnsiTheme="minorHAnsi" w:cstheme="minorHAnsi"/>
        </w:rPr>
        <w:t xml:space="preserve">Alle prijzen dienen te worden vermeld in Euro zonder enig voorbehoud en </w:t>
      </w:r>
      <w:r w:rsidRPr="00E80069">
        <w:rPr>
          <w:rFonts w:asciiTheme="minorHAnsi" w:hAnsiTheme="minorHAnsi" w:cstheme="minorHAnsi"/>
          <w:b/>
        </w:rPr>
        <w:t>exclusief</w:t>
      </w:r>
      <w:r w:rsidRPr="00E80069">
        <w:rPr>
          <w:rFonts w:asciiTheme="minorHAnsi" w:hAnsiTheme="minorHAnsi" w:cstheme="minorHAnsi"/>
        </w:rPr>
        <w:t xml:space="preserve"> 21% BTW.</w:t>
      </w:r>
    </w:p>
    <w:p w14:paraId="5A193615" w14:textId="77777777" w:rsidR="009E3B59" w:rsidRPr="00E80069" w:rsidRDefault="009E3B59" w:rsidP="009E3B59">
      <w:pPr>
        <w:numPr>
          <w:ilvl w:val="0"/>
          <w:numId w:val="26"/>
        </w:numPr>
        <w:spacing w:after="0"/>
        <w:rPr>
          <w:rFonts w:asciiTheme="minorHAnsi" w:hAnsiTheme="minorHAnsi" w:cstheme="minorHAnsi"/>
        </w:rPr>
      </w:pPr>
      <w:r w:rsidRPr="00E80069">
        <w:rPr>
          <w:rFonts w:asciiTheme="minorHAnsi" w:hAnsiTheme="minorHAnsi" w:cstheme="minorHAnsi"/>
        </w:rPr>
        <w:t>Facturatie van extra kosten is onmogelijk, tenzij expliciet en schriftelijk door Inschrijver aangegeven en na toestemming van de Aanbestedende dienst.</w:t>
      </w:r>
    </w:p>
    <w:p w14:paraId="75E1C5B5" w14:textId="77777777" w:rsidR="009E3B59" w:rsidRPr="00E80069" w:rsidRDefault="009E3B59" w:rsidP="00A22283">
      <w:pPr>
        <w:spacing w:before="240"/>
      </w:pPr>
      <w:r w:rsidRPr="00E80069">
        <w:t>Prijscriterium 2: Gemiddeld all-in uurtarief (door)ontwikkeling</w:t>
      </w:r>
    </w:p>
    <w:p w14:paraId="716ABA18" w14:textId="77777777" w:rsidR="009E3B59" w:rsidRPr="00E80069" w:rsidRDefault="009E3B59" w:rsidP="009E3B59">
      <w:pPr>
        <w:rPr>
          <w:rFonts w:asciiTheme="minorHAnsi" w:hAnsiTheme="minorHAnsi" w:cstheme="minorHAnsi"/>
        </w:rPr>
      </w:pPr>
      <w:r w:rsidRPr="00E80069">
        <w:rPr>
          <w:rFonts w:asciiTheme="minorHAnsi" w:hAnsiTheme="minorHAnsi" w:cstheme="minorHAnsi"/>
        </w:rPr>
        <w:t>Voor het op afroep ontwikkelen van (gewijzigde of additionele) functionaliteit in het E-HRM systeem dient een vast gemiddeld uurtarief voor een ervaren senior ontwikkelaar/architect (in ieder geval een medewerker met tenminste 5 jaar relevante werkervaring met het ontwikkelen/ontwerpen van complexe webapplicaties) conform hetzelfde bovenstaande lineaire prijsmodel met hierbij een bandbreedte van € 90,- tot en met € 140,- te worden opgegeven. Dit betreffen all-in tarieven exclusief BTW, inclusief reis- en verblijfkosten en alle andere overige kosten. Wanneer een Inschrijver een uurtarief van € 115,- aanbiedt, dan zal deze een score op dit onderdeel van 50 punten, van de in totaal 100 punten, behalen.</w:t>
      </w:r>
      <w:r w:rsidRPr="00E80069">
        <w:rPr>
          <w:rFonts w:asciiTheme="minorHAnsi" w:hAnsiTheme="minorHAnsi" w:cstheme="minorHAnsi"/>
          <w:noProof/>
        </w:rPr>
        <w:t xml:space="preserve"> </w:t>
      </w:r>
    </w:p>
    <w:p w14:paraId="267228FA" w14:textId="77777777" w:rsidR="009E3B59" w:rsidRPr="00E80069" w:rsidRDefault="009E3B59" w:rsidP="009E3B59">
      <w:pPr>
        <w:rPr>
          <w:rFonts w:asciiTheme="minorHAnsi" w:hAnsiTheme="minorHAnsi" w:cstheme="minorHAnsi"/>
        </w:rPr>
      </w:pPr>
      <w:r w:rsidRPr="00E80069">
        <w:rPr>
          <w:rFonts w:asciiTheme="minorHAnsi" w:hAnsiTheme="minorHAnsi" w:cstheme="minorHAnsi"/>
        </w:rPr>
        <w:t>Prijzenblad en voorwaarden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89"/>
        <w:gridCol w:w="1394"/>
      </w:tblGrid>
      <w:tr w:rsidR="009E3B59" w:rsidRPr="00E80069" w14:paraId="3D44BDFB" w14:textId="77777777" w:rsidTr="009406D1">
        <w:tc>
          <w:tcPr>
            <w:tcW w:w="3595" w:type="pct"/>
            <w:tcBorders>
              <w:top w:val="single" w:sz="4" w:space="0" w:color="auto"/>
              <w:left w:val="single" w:sz="4" w:space="0" w:color="auto"/>
              <w:bottom w:val="single" w:sz="4" w:space="0" w:color="auto"/>
              <w:right w:val="single" w:sz="4" w:space="0" w:color="auto"/>
            </w:tcBorders>
            <w:shd w:val="clear" w:color="auto" w:fill="0070C0"/>
            <w:hideMark/>
          </w:tcPr>
          <w:p w14:paraId="049AB4D9" w14:textId="77777777" w:rsidR="009E3B59" w:rsidRPr="00E80069" w:rsidRDefault="009E3B59" w:rsidP="009406D1">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Gemiddeld all-in uurtarief (door)ontwikkeling</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3E189AE2" w14:textId="77777777" w:rsidR="009E3B59" w:rsidRPr="00E80069" w:rsidRDefault="009E3B59" w:rsidP="009406D1">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0070C0"/>
            <w:hideMark/>
          </w:tcPr>
          <w:p w14:paraId="50FAB6D4" w14:textId="77777777" w:rsidR="009E3B59" w:rsidRPr="00E80069" w:rsidRDefault="009E3B59" w:rsidP="009406D1">
            <w:pPr>
              <w:rPr>
                <w:rFonts w:asciiTheme="minorHAnsi" w:hAnsiTheme="minorHAnsi" w:cstheme="minorHAnsi"/>
                <w:b/>
                <w:color w:val="FFFFFF" w:themeColor="background1"/>
              </w:rPr>
            </w:pPr>
            <w:r w:rsidRPr="00E80069">
              <w:rPr>
                <w:rFonts w:asciiTheme="minorHAnsi" w:hAnsiTheme="minorHAnsi" w:cstheme="minorHAnsi"/>
                <w:b/>
                <w:color w:val="FFFFFF" w:themeColor="background1"/>
              </w:rPr>
              <w:t>Bovengrens</w:t>
            </w:r>
          </w:p>
        </w:tc>
      </w:tr>
      <w:tr w:rsidR="009E3B59" w:rsidRPr="00E80069" w14:paraId="41BB3907" w14:textId="77777777" w:rsidTr="009406D1">
        <w:tc>
          <w:tcPr>
            <w:tcW w:w="3595" w:type="pct"/>
            <w:tcBorders>
              <w:top w:val="single" w:sz="4" w:space="0" w:color="auto"/>
              <w:left w:val="single" w:sz="4" w:space="0" w:color="auto"/>
              <w:bottom w:val="single" w:sz="4" w:space="0" w:color="auto"/>
              <w:right w:val="single" w:sz="4" w:space="0" w:color="auto"/>
            </w:tcBorders>
            <w:hideMark/>
          </w:tcPr>
          <w:p w14:paraId="11390D4B" w14:textId="77777777" w:rsidR="009E3B59" w:rsidRPr="00E80069" w:rsidRDefault="009E3B59" w:rsidP="009406D1">
            <w:pPr>
              <w:rPr>
                <w:rFonts w:asciiTheme="minorHAnsi" w:hAnsiTheme="minorHAnsi" w:cstheme="minorHAnsi"/>
              </w:rPr>
            </w:pPr>
            <w:r w:rsidRPr="00E80069">
              <w:rPr>
                <w:rFonts w:asciiTheme="minorHAnsi" w:hAnsiTheme="minorHAnsi" w:cstheme="minorHAnsi"/>
                <w:b/>
                <w:sz w:val="20"/>
                <w:szCs w:val="20"/>
              </w:rPr>
              <w:t xml:space="preserve">€ </w:t>
            </w:r>
            <w:r w:rsidRPr="00E80069">
              <w:rPr>
                <w:rFonts w:asciiTheme="minorHAnsi" w:hAnsiTheme="minorHAnsi" w:cstheme="minorHAnsi"/>
                <w:b/>
                <w:sz w:val="20"/>
                <w:szCs w:val="20"/>
                <w:highlight w:val="yellow"/>
              </w:rPr>
              <w:t>&lt;INVULLEN INSCHRIJVER&gt;</w:t>
            </w:r>
          </w:p>
        </w:tc>
        <w:tc>
          <w:tcPr>
            <w:tcW w:w="561" w:type="pct"/>
            <w:tcBorders>
              <w:top w:val="single" w:sz="4" w:space="0" w:color="auto"/>
              <w:left w:val="single" w:sz="4" w:space="0" w:color="auto"/>
              <w:bottom w:val="single" w:sz="4" w:space="0" w:color="auto"/>
              <w:right w:val="single" w:sz="4" w:space="0" w:color="auto"/>
            </w:tcBorders>
            <w:hideMark/>
          </w:tcPr>
          <w:p w14:paraId="54BFB82F" w14:textId="77777777" w:rsidR="009E3B59" w:rsidRPr="00E80069" w:rsidRDefault="009E3B59" w:rsidP="009406D1">
            <w:pPr>
              <w:rPr>
                <w:rFonts w:asciiTheme="minorHAnsi" w:hAnsiTheme="minorHAnsi" w:cstheme="minorHAnsi"/>
              </w:rPr>
            </w:pPr>
            <w:r w:rsidRPr="00E80069">
              <w:rPr>
                <w:rFonts w:asciiTheme="minorHAnsi" w:hAnsiTheme="minorHAnsi" w:cstheme="minorHAnsi"/>
              </w:rPr>
              <w:t>€ 90</w:t>
            </w:r>
          </w:p>
        </w:tc>
        <w:tc>
          <w:tcPr>
            <w:tcW w:w="844" w:type="pct"/>
            <w:tcBorders>
              <w:top w:val="single" w:sz="4" w:space="0" w:color="auto"/>
              <w:left w:val="single" w:sz="4" w:space="0" w:color="auto"/>
              <w:bottom w:val="single" w:sz="4" w:space="0" w:color="auto"/>
              <w:right w:val="single" w:sz="4" w:space="0" w:color="auto"/>
            </w:tcBorders>
            <w:hideMark/>
          </w:tcPr>
          <w:p w14:paraId="5A09B6EB" w14:textId="77777777" w:rsidR="009E3B59" w:rsidRPr="00E80069" w:rsidRDefault="009E3B59" w:rsidP="009406D1">
            <w:pPr>
              <w:rPr>
                <w:rFonts w:asciiTheme="minorHAnsi" w:hAnsiTheme="minorHAnsi" w:cstheme="minorHAnsi"/>
              </w:rPr>
            </w:pPr>
            <w:r w:rsidRPr="00E80069">
              <w:rPr>
                <w:rFonts w:asciiTheme="minorHAnsi" w:hAnsiTheme="minorHAnsi" w:cstheme="minorHAnsi"/>
              </w:rPr>
              <w:t>€ 140</w:t>
            </w:r>
          </w:p>
        </w:tc>
      </w:tr>
    </w:tbl>
    <w:p w14:paraId="46878B59" w14:textId="77777777" w:rsidR="009E3B59" w:rsidRPr="00E80069" w:rsidRDefault="009E3B59" w:rsidP="009E3B59">
      <w:pPr>
        <w:spacing w:before="240"/>
        <w:rPr>
          <w:rFonts w:asciiTheme="minorHAnsi" w:hAnsiTheme="minorHAnsi" w:cstheme="minorHAnsi"/>
        </w:rPr>
      </w:pPr>
      <w:r w:rsidRPr="00E80069">
        <w:rPr>
          <w:rFonts w:asciiTheme="minorHAnsi" w:hAnsiTheme="minorHAnsi" w:cstheme="minorHAnsi"/>
        </w:rPr>
        <w:t xml:space="preserve">Bij de </w:t>
      </w:r>
      <w:proofErr w:type="spellStart"/>
      <w:r w:rsidRPr="00E80069">
        <w:rPr>
          <w:rFonts w:asciiTheme="minorHAnsi" w:hAnsiTheme="minorHAnsi" w:cstheme="minorHAnsi"/>
        </w:rPr>
        <w:t>all-inclusive</w:t>
      </w:r>
      <w:proofErr w:type="spellEnd"/>
      <w:r w:rsidRPr="00E80069">
        <w:rPr>
          <w:rFonts w:asciiTheme="minorHAnsi" w:hAnsiTheme="minorHAnsi" w:cstheme="minorHAnsi"/>
        </w:rPr>
        <w:t xml:space="preserve"> prijsopgave gelden in ieder geval de volgende uitgangspunten:</w:t>
      </w:r>
    </w:p>
    <w:p w14:paraId="58F9ABF3" w14:textId="77777777" w:rsidR="009E3B59" w:rsidRPr="00E80069" w:rsidRDefault="009E3B59" w:rsidP="009E3B59">
      <w:pPr>
        <w:numPr>
          <w:ilvl w:val="0"/>
          <w:numId w:val="25"/>
        </w:numPr>
        <w:spacing w:after="0"/>
        <w:rPr>
          <w:rFonts w:asciiTheme="minorHAnsi" w:hAnsiTheme="minorHAnsi" w:cstheme="minorHAnsi"/>
        </w:rPr>
      </w:pPr>
      <w:r w:rsidRPr="00E80069">
        <w:rPr>
          <w:rFonts w:asciiTheme="minorHAnsi" w:hAnsiTheme="minorHAnsi" w:cstheme="minorHAnsi"/>
        </w:rPr>
        <w:t xml:space="preserve">Uw prijsopgave betreft een totaalprijs </w:t>
      </w:r>
      <w:r w:rsidRPr="00E80069">
        <w:rPr>
          <w:rFonts w:asciiTheme="minorHAnsi" w:hAnsiTheme="minorHAnsi" w:cstheme="minorHAnsi"/>
          <w:b/>
          <w:bCs/>
        </w:rPr>
        <w:t>exclusief</w:t>
      </w:r>
      <w:r w:rsidRPr="00E80069">
        <w:rPr>
          <w:rFonts w:asciiTheme="minorHAnsi" w:hAnsiTheme="minorHAnsi" w:cstheme="minorHAnsi"/>
        </w:rPr>
        <w:t xml:space="preserve"> BTW en inclusief alle bijkomende kosten zoals reistijd, reiskosten, opslagen, toeslagen en verzekeringen. Additionele kosten tijdens de uitvoering worden niet geaccepteerd, tenzij deze werkzaamheden vooraf en na schriftelijke goedkeuring van Aanbestedende dienst als meerwerk zijn aangemerkt.</w:t>
      </w:r>
    </w:p>
    <w:p w14:paraId="7D466237" w14:textId="77777777" w:rsidR="009E3B59" w:rsidRPr="00E80069" w:rsidRDefault="009E3B59" w:rsidP="009E3B59">
      <w:pPr>
        <w:pStyle w:val="Lijstalinea"/>
        <w:numPr>
          <w:ilvl w:val="0"/>
          <w:numId w:val="25"/>
        </w:numPr>
        <w:spacing w:after="0"/>
        <w:rPr>
          <w:rFonts w:asciiTheme="minorHAnsi" w:hAnsiTheme="minorHAnsi" w:cstheme="minorHAnsi"/>
        </w:rPr>
      </w:pPr>
      <w:r w:rsidRPr="00E80069">
        <w:rPr>
          <w:rFonts w:asciiTheme="minorHAnsi" w:hAnsiTheme="minorHAnsi" w:cstheme="minorHAnsi"/>
        </w:rPr>
        <w:t>Indexatie is mogelijk vanaf 1 januari 202</w:t>
      </w:r>
      <w:r>
        <w:rPr>
          <w:rFonts w:asciiTheme="minorHAnsi" w:hAnsiTheme="minorHAnsi" w:cstheme="minorHAnsi"/>
        </w:rPr>
        <w:t xml:space="preserve">9 </w:t>
      </w:r>
      <w:r w:rsidRPr="00E80069">
        <w:rPr>
          <w:rFonts w:asciiTheme="minorHAnsi" w:hAnsiTheme="minorHAnsi" w:cstheme="minorHAnsi"/>
        </w:rPr>
        <w:t>conform de indexeringsbepaling (DPI) in de Overeenkomst.</w:t>
      </w:r>
    </w:p>
    <w:p w14:paraId="1032C920" w14:textId="77777777" w:rsidR="009E3B59" w:rsidRPr="00E80069" w:rsidRDefault="009E3B59" w:rsidP="009E3B59">
      <w:pPr>
        <w:numPr>
          <w:ilvl w:val="0"/>
          <w:numId w:val="25"/>
        </w:numPr>
        <w:spacing w:after="0"/>
        <w:rPr>
          <w:rFonts w:asciiTheme="minorHAnsi" w:hAnsiTheme="minorHAnsi" w:cstheme="minorHAnsi"/>
        </w:rPr>
      </w:pPr>
      <w:r w:rsidRPr="00E80069">
        <w:rPr>
          <w:rFonts w:asciiTheme="minorHAnsi" w:hAnsiTheme="minorHAnsi" w:cstheme="minorHAnsi"/>
        </w:rPr>
        <w:t>Uw prijsopgave dient binnen de bandbreedte (inclusief de genoemde grensbedragen) te vallen. Een prijsopgave die buiten de bandbreedte valt, is niet toegestaan en leidt tot uitsluiting van deelname aan deze aanbesteding.</w:t>
      </w:r>
    </w:p>
    <w:p w14:paraId="38335E58" w14:textId="075A8EE5" w:rsidR="00FA1E11" w:rsidRPr="00E80069" w:rsidRDefault="009E3B59" w:rsidP="009E3B59">
      <w:pPr>
        <w:pStyle w:val="Lijstalinea"/>
        <w:numPr>
          <w:ilvl w:val="0"/>
          <w:numId w:val="25"/>
        </w:numPr>
        <w:contextualSpacing w:val="0"/>
        <w:rPr>
          <w:rFonts w:asciiTheme="minorHAnsi" w:hAnsiTheme="minorHAnsi" w:cstheme="minorHAnsi"/>
          <w:szCs w:val="20"/>
        </w:rPr>
      </w:pPr>
      <w:r w:rsidRPr="00E80069">
        <w:rPr>
          <w:rFonts w:asciiTheme="minorHAnsi" w:hAnsiTheme="minorHAnsi" w:cstheme="minorHAnsi"/>
        </w:rPr>
        <w:t>Wanneer tijdens de looptijd van de Overeenkomst een medewerker met minder werkervaring of kwalificaties aangeboden wordt, dan geldt een naar rato lager uurtarief dan waarmee Inschrijver heeft ingeschreven. Dit tarief wordt in samenspraak tussen partijen bepaald</w:t>
      </w:r>
      <w:r w:rsidR="00677A87" w:rsidRPr="00E80069">
        <w:rPr>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522"/>
      </w:tblGrid>
      <w:tr w:rsidR="00FA1E11" w:rsidRPr="00E80069" w14:paraId="7DBAE080" w14:textId="77777777" w:rsidTr="00A74E75">
        <w:tc>
          <w:tcPr>
            <w:tcW w:w="5000" w:type="pct"/>
            <w:gridSpan w:val="2"/>
            <w:shd w:val="clear" w:color="auto" w:fill="0070C0"/>
          </w:tcPr>
          <w:p w14:paraId="25B722B2" w14:textId="77777777" w:rsidR="00FA1E11" w:rsidRPr="00E80069" w:rsidRDefault="00FA1E11" w:rsidP="001B3111">
            <w:pPr>
              <w:pStyle w:val="BTStandaardTabel"/>
              <w:spacing w:line="276" w:lineRule="auto"/>
              <w:rPr>
                <w:rFonts w:asciiTheme="minorHAnsi" w:hAnsiTheme="minorHAnsi" w:cstheme="minorHAnsi"/>
                <w:b/>
                <w:bCs/>
                <w:sz w:val="22"/>
              </w:rPr>
            </w:pPr>
            <w:r w:rsidRPr="00E80069">
              <w:rPr>
                <w:rFonts w:asciiTheme="minorHAnsi" w:hAnsiTheme="minorHAnsi" w:cstheme="minorHAnsi"/>
                <w:b/>
                <w:bCs/>
                <w:color w:val="FFFFFF" w:themeColor="background1"/>
                <w:sz w:val="22"/>
              </w:rPr>
              <w:t>Gegevens en ondertekening</w:t>
            </w:r>
          </w:p>
        </w:tc>
      </w:tr>
      <w:tr w:rsidR="00FA1E11" w:rsidRPr="00E80069" w14:paraId="609125DC" w14:textId="77777777" w:rsidTr="00092407">
        <w:tc>
          <w:tcPr>
            <w:tcW w:w="1953" w:type="pct"/>
          </w:tcPr>
          <w:p w14:paraId="0543868A" w14:textId="0A9CDDDC" w:rsidR="00FA1E11" w:rsidRPr="00E80069" w:rsidRDefault="00FA1E11" w:rsidP="001B3111">
            <w:pPr>
              <w:pStyle w:val="BTStandaardTabel"/>
              <w:spacing w:line="276" w:lineRule="auto"/>
              <w:rPr>
                <w:rFonts w:asciiTheme="minorHAnsi" w:hAnsiTheme="minorHAnsi" w:cstheme="minorHAnsi"/>
                <w:sz w:val="22"/>
              </w:rPr>
            </w:pPr>
            <w:r w:rsidRPr="00E80069">
              <w:rPr>
                <w:rFonts w:asciiTheme="minorHAnsi" w:hAnsiTheme="minorHAnsi" w:cstheme="minorHAnsi"/>
                <w:sz w:val="22"/>
              </w:rPr>
              <w:lastRenderedPageBreak/>
              <w:t>Statutaire naam</w:t>
            </w:r>
            <w:r w:rsidR="00A74E75" w:rsidRPr="00E80069">
              <w:rPr>
                <w:rFonts w:asciiTheme="minorHAnsi" w:hAnsiTheme="minorHAnsi" w:cstheme="minorHAnsi"/>
                <w:sz w:val="22"/>
              </w:rPr>
              <w:t xml:space="preserve"> Inschrijver</w:t>
            </w:r>
          </w:p>
        </w:tc>
        <w:tc>
          <w:tcPr>
            <w:tcW w:w="3047" w:type="pct"/>
          </w:tcPr>
          <w:p w14:paraId="0A8D0F50" w14:textId="77777777" w:rsidR="00FA1E11" w:rsidRPr="00E80069" w:rsidRDefault="00FA1E11" w:rsidP="001B3111">
            <w:pPr>
              <w:pStyle w:val="BTStandaardTabel"/>
              <w:spacing w:line="276" w:lineRule="auto"/>
              <w:rPr>
                <w:rFonts w:asciiTheme="minorHAnsi" w:hAnsiTheme="minorHAnsi" w:cstheme="minorHAnsi"/>
                <w:sz w:val="22"/>
              </w:rPr>
            </w:pPr>
          </w:p>
        </w:tc>
      </w:tr>
      <w:tr w:rsidR="00FA1E11" w:rsidRPr="00E80069" w14:paraId="45C27395" w14:textId="77777777" w:rsidTr="00092407">
        <w:tc>
          <w:tcPr>
            <w:tcW w:w="1953" w:type="pct"/>
          </w:tcPr>
          <w:p w14:paraId="3B6652CC" w14:textId="44D2723E" w:rsidR="00FA1E11" w:rsidRPr="00E80069" w:rsidRDefault="00FA1E11" w:rsidP="001B3111">
            <w:pPr>
              <w:pStyle w:val="BTStandaardTabel"/>
              <w:spacing w:line="276" w:lineRule="auto"/>
              <w:rPr>
                <w:rFonts w:asciiTheme="minorHAnsi" w:hAnsiTheme="minorHAnsi" w:cstheme="minorHAnsi"/>
                <w:sz w:val="22"/>
              </w:rPr>
            </w:pPr>
            <w:r w:rsidRPr="00E80069">
              <w:rPr>
                <w:rFonts w:asciiTheme="minorHAnsi" w:hAnsiTheme="minorHAnsi" w:cstheme="minorHAnsi"/>
                <w:sz w:val="22"/>
              </w:rPr>
              <w:t>Naam</w:t>
            </w:r>
            <w:r w:rsidR="00092407" w:rsidRPr="00E80069">
              <w:rPr>
                <w:rFonts w:asciiTheme="minorHAnsi" w:hAnsiTheme="minorHAnsi" w:cstheme="minorHAnsi"/>
                <w:sz w:val="22"/>
              </w:rPr>
              <w:t xml:space="preserve"> rechtsgeldige ondertekenaar</w:t>
            </w:r>
          </w:p>
        </w:tc>
        <w:tc>
          <w:tcPr>
            <w:tcW w:w="3047" w:type="pct"/>
          </w:tcPr>
          <w:p w14:paraId="5F8328D6" w14:textId="77777777" w:rsidR="00FA1E11" w:rsidRPr="00E80069" w:rsidRDefault="00FA1E11" w:rsidP="001B3111">
            <w:pPr>
              <w:pStyle w:val="BTStandaardTabel"/>
              <w:spacing w:line="276" w:lineRule="auto"/>
              <w:rPr>
                <w:rFonts w:asciiTheme="minorHAnsi" w:hAnsiTheme="minorHAnsi" w:cstheme="minorHAnsi"/>
                <w:sz w:val="22"/>
              </w:rPr>
            </w:pPr>
          </w:p>
        </w:tc>
      </w:tr>
      <w:tr w:rsidR="00FA1E11" w:rsidRPr="00E80069" w14:paraId="5D14E582" w14:textId="77777777" w:rsidTr="00092407">
        <w:tc>
          <w:tcPr>
            <w:tcW w:w="1953" w:type="pct"/>
          </w:tcPr>
          <w:p w14:paraId="4FD8ECCD" w14:textId="77777777" w:rsidR="00FA1E11" w:rsidRPr="00E80069" w:rsidRDefault="00FA1E11" w:rsidP="001B3111">
            <w:pPr>
              <w:pStyle w:val="BTStandaardTabel"/>
              <w:spacing w:line="276" w:lineRule="auto"/>
              <w:rPr>
                <w:rFonts w:asciiTheme="minorHAnsi" w:hAnsiTheme="minorHAnsi" w:cstheme="minorHAnsi"/>
                <w:sz w:val="22"/>
              </w:rPr>
            </w:pPr>
            <w:r w:rsidRPr="00E80069">
              <w:rPr>
                <w:rFonts w:asciiTheme="minorHAnsi" w:hAnsiTheme="minorHAnsi" w:cstheme="minorHAnsi"/>
                <w:sz w:val="22"/>
              </w:rPr>
              <w:t>Functie</w:t>
            </w:r>
          </w:p>
        </w:tc>
        <w:tc>
          <w:tcPr>
            <w:tcW w:w="3047" w:type="pct"/>
          </w:tcPr>
          <w:p w14:paraId="50014DDD" w14:textId="77777777" w:rsidR="00FA1E11" w:rsidRPr="00E80069" w:rsidRDefault="00FA1E11" w:rsidP="001B3111">
            <w:pPr>
              <w:pStyle w:val="BTStandaardTabel"/>
              <w:spacing w:line="276" w:lineRule="auto"/>
              <w:rPr>
                <w:rFonts w:asciiTheme="minorHAnsi" w:hAnsiTheme="minorHAnsi" w:cstheme="minorHAnsi"/>
                <w:sz w:val="22"/>
              </w:rPr>
            </w:pPr>
          </w:p>
        </w:tc>
      </w:tr>
      <w:tr w:rsidR="00FA1E11" w:rsidRPr="00E80069" w14:paraId="178A46E3" w14:textId="77777777" w:rsidTr="00092407">
        <w:tc>
          <w:tcPr>
            <w:tcW w:w="1953" w:type="pct"/>
          </w:tcPr>
          <w:p w14:paraId="05B59E59" w14:textId="77777777" w:rsidR="00FA1E11" w:rsidRPr="00E80069" w:rsidRDefault="00FA1E11" w:rsidP="001B3111">
            <w:pPr>
              <w:pStyle w:val="BTStandaardTabel"/>
              <w:spacing w:line="276" w:lineRule="auto"/>
              <w:rPr>
                <w:rFonts w:asciiTheme="minorHAnsi" w:hAnsiTheme="minorHAnsi" w:cstheme="minorHAnsi"/>
                <w:sz w:val="22"/>
              </w:rPr>
            </w:pPr>
            <w:r w:rsidRPr="00E80069">
              <w:rPr>
                <w:rFonts w:asciiTheme="minorHAnsi" w:hAnsiTheme="minorHAnsi" w:cstheme="minorHAnsi"/>
                <w:sz w:val="22"/>
              </w:rPr>
              <w:t>Handtekening</w:t>
            </w:r>
          </w:p>
          <w:p w14:paraId="238861F3" w14:textId="77777777" w:rsidR="00FA1E11" w:rsidRPr="00E80069" w:rsidRDefault="00FA1E11" w:rsidP="001B3111">
            <w:pPr>
              <w:pStyle w:val="BTStandaardTabel"/>
              <w:spacing w:line="276" w:lineRule="auto"/>
              <w:rPr>
                <w:rFonts w:asciiTheme="minorHAnsi" w:hAnsiTheme="minorHAnsi" w:cstheme="minorHAnsi"/>
                <w:sz w:val="22"/>
              </w:rPr>
            </w:pPr>
          </w:p>
        </w:tc>
        <w:tc>
          <w:tcPr>
            <w:tcW w:w="3047" w:type="pct"/>
          </w:tcPr>
          <w:p w14:paraId="422261CC" w14:textId="77777777" w:rsidR="00FA1E11" w:rsidRPr="00E80069" w:rsidRDefault="00FA1E11" w:rsidP="001B3111">
            <w:pPr>
              <w:pStyle w:val="BTStandaardTabel"/>
              <w:spacing w:line="276" w:lineRule="auto"/>
              <w:rPr>
                <w:rFonts w:asciiTheme="minorHAnsi" w:hAnsiTheme="minorHAnsi" w:cstheme="minorHAnsi"/>
                <w:sz w:val="22"/>
              </w:rPr>
            </w:pPr>
          </w:p>
          <w:p w14:paraId="3C0EA3A1" w14:textId="77777777" w:rsidR="00FA1E11" w:rsidRPr="00E80069" w:rsidRDefault="00FA1E11" w:rsidP="001B3111">
            <w:pPr>
              <w:pStyle w:val="BTStandaardTabel"/>
              <w:spacing w:line="276" w:lineRule="auto"/>
              <w:rPr>
                <w:rFonts w:asciiTheme="minorHAnsi" w:hAnsiTheme="minorHAnsi" w:cstheme="minorHAnsi"/>
                <w:sz w:val="22"/>
              </w:rPr>
            </w:pPr>
          </w:p>
          <w:p w14:paraId="18A82D22" w14:textId="77777777" w:rsidR="00FA1E11" w:rsidRPr="00E80069" w:rsidRDefault="00FA1E11" w:rsidP="001B3111">
            <w:pPr>
              <w:pStyle w:val="BTStandaardTabel"/>
              <w:spacing w:line="276" w:lineRule="auto"/>
              <w:rPr>
                <w:rFonts w:asciiTheme="minorHAnsi" w:hAnsiTheme="minorHAnsi" w:cstheme="minorHAnsi"/>
                <w:sz w:val="22"/>
              </w:rPr>
            </w:pPr>
          </w:p>
          <w:p w14:paraId="06D83C6F" w14:textId="77777777" w:rsidR="00FA1E11" w:rsidRPr="00E80069" w:rsidRDefault="00FA1E11" w:rsidP="001B3111">
            <w:pPr>
              <w:pStyle w:val="BTStandaardTabel"/>
              <w:spacing w:line="276" w:lineRule="auto"/>
              <w:rPr>
                <w:rFonts w:asciiTheme="minorHAnsi" w:hAnsiTheme="minorHAnsi" w:cstheme="minorHAnsi"/>
                <w:sz w:val="22"/>
              </w:rPr>
            </w:pPr>
          </w:p>
          <w:p w14:paraId="309321F3" w14:textId="77777777" w:rsidR="00FA1E11" w:rsidRPr="00E80069" w:rsidRDefault="00FA1E11" w:rsidP="001B3111">
            <w:pPr>
              <w:pStyle w:val="BTStandaardTabel"/>
              <w:spacing w:line="276" w:lineRule="auto"/>
              <w:rPr>
                <w:rFonts w:asciiTheme="minorHAnsi" w:hAnsiTheme="minorHAnsi" w:cstheme="minorHAnsi"/>
                <w:sz w:val="22"/>
              </w:rPr>
            </w:pPr>
          </w:p>
        </w:tc>
      </w:tr>
      <w:tr w:rsidR="00FA1E11" w:rsidRPr="00E80069" w14:paraId="606E10CC" w14:textId="77777777" w:rsidTr="00092407">
        <w:tc>
          <w:tcPr>
            <w:tcW w:w="1953" w:type="pct"/>
          </w:tcPr>
          <w:p w14:paraId="2ECE439D" w14:textId="77777777" w:rsidR="00FA1E11" w:rsidRPr="00E80069" w:rsidRDefault="00FA1E11" w:rsidP="001B3111">
            <w:pPr>
              <w:pStyle w:val="BTStandaardTabel"/>
              <w:spacing w:line="276" w:lineRule="auto"/>
              <w:rPr>
                <w:rFonts w:asciiTheme="minorHAnsi" w:hAnsiTheme="minorHAnsi" w:cstheme="minorHAnsi"/>
                <w:sz w:val="22"/>
              </w:rPr>
            </w:pPr>
            <w:r w:rsidRPr="00E80069">
              <w:rPr>
                <w:rFonts w:asciiTheme="minorHAnsi" w:hAnsiTheme="minorHAnsi" w:cstheme="minorHAnsi"/>
                <w:sz w:val="22"/>
              </w:rPr>
              <w:t>Datum</w:t>
            </w:r>
          </w:p>
        </w:tc>
        <w:tc>
          <w:tcPr>
            <w:tcW w:w="3047" w:type="pct"/>
          </w:tcPr>
          <w:p w14:paraId="3A04AD03" w14:textId="77777777" w:rsidR="00FA1E11" w:rsidRPr="00E80069" w:rsidRDefault="00FA1E11" w:rsidP="001B3111">
            <w:pPr>
              <w:pStyle w:val="BTStandaardTabel"/>
              <w:spacing w:line="276" w:lineRule="auto"/>
              <w:rPr>
                <w:rFonts w:asciiTheme="minorHAnsi" w:hAnsiTheme="minorHAnsi" w:cstheme="minorHAnsi"/>
                <w:sz w:val="22"/>
              </w:rPr>
            </w:pPr>
          </w:p>
        </w:tc>
      </w:tr>
    </w:tbl>
    <w:p w14:paraId="1A1EE279" w14:textId="26813D4F" w:rsidR="009E3B59" w:rsidRDefault="009E3B59" w:rsidP="000A190B">
      <w:pPr>
        <w:pStyle w:val="Bijschrift"/>
        <w:spacing w:line="276" w:lineRule="auto"/>
        <w:rPr>
          <w:rFonts w:asciiTheme="minorHAnsi" w:hAnsiTheme="minorHAnsi" w:cstheme="minorHAnsi"/>
          <w:sz w:val="28"/>
        </w:rPr>
      </w:pPr>
      <w:bookmarkStart w:id="1477" w:name="_Ref463005128"/>
      <w:bookmarkStart w:id="1478" w:name="_Ref463005032"/>
    </w:p>
    <w:p w14:paraId="4719C30F" w14:textId="77777777" w:rsidR="009E3B59" w:rsidRDefault="009E3B59">
      <w:pPr>
        <w:spacing w:after="0" w:line="240" w:lineRule="auto"/>
        <w:rPr>
          <w:rFonts w:asciiTheme="minorHAnsi" w:hAnsiTheme="minorHAnsi" w:cstheme="minorHAnsi"/>
          <w:b/>
          <w:bCs/>
          <w:sz w:val="28"/>
          <w:szCs w:val="18"/>
          <w:lang w:eastAsia="nl-NL"/>
        </w:rPr>
      </w:pPr>
      <w:r>
        <w:rPr>
          <w:rFonts w:asciiTheme="minorHAnsi" w:hAnsiTheme="minorHAnsi" w:cstheme="minorHAnsi"/>
          <w:sz w:val="28"/>
        </w:rPr>
        <w:br w:type="page"/>
      </w:r>
    </w:p>
    <w:p w14:paraId="2EC9B685" w14:textId="4A490BD0" w:rsidR="000A190B" w:rsidRPr="00E80069" w:rsidRDefault="000A190B" w:rsidP="000A190B">
      <w:pPr>
        <w:pStyle w:val="Bijschrift"/>
        <w:spacing w:line="276" w:lineRule="auto"/>
        <w:rPr>
          <w:rFonts w:asciiTheme="minorHAnsi" w:hAnsiTheme="minorHAnsi" w:cstheme="minorHAnsi"/>
          <w:sz w:val="28"/>
        </w:rPr>
      </w:pPr>
      <w:bookmarkStart w:id="1479" w:name="_Toc214994071"/>
      <w:bookmarkStart w:id="1480" w:name="_Toc214994084"/>
      <w:r w:rsidRPr="00E80069">
        <w:rPr>
          <w:rFonts w:asciiTheme="minorHAnsi" w:hAnsiTheme="minorHAnsi" w:cstheme="minorHAnsi"/>
          <w:sz w:val="28"/>
        </w:rPr>
        <w:lastRenderedPageBreak/>
        <w:t xml:space="preserve">Bijlage </w:t>
      </w:r>
      <w:r w:rsidRPr="00E80069">
        <w:rPr>
          <w:rFonts w:asciiTheme="minorHAnsi" w:hAnsiTheme="minorHAnsi" w:cstheme="minorHAnsi"/>
          <w:sz w:val="28"/>
        </w:rPr>
        <w:fldChar w:fldCharType="begin"/>
      </w:r>
      <w:r w:rsidRPr="00E80069">
        <w:rPr>
          <w:rFonts w:asciiTheme="minorHAnsi" w:hAnsiTheme="minorHAnsi" w:cstheme="minorHAnsi"/>
          <w:sz w:val="28"/>
        </w:rPr>
        <w:instrText xml:space="preserve"> SEQ Bijlage \* ARABIC </w:instrText>
      </w:r>
      <w:r w:rsidRPr="00E80069">
        <w:rPr>
          <w:rFonts w:asciiTheme="minorHAnsi" w:hAnsiTheme="minorHAnsi" w:cstheme="minorHAnsi"/>
          <w:sz w:val="28"/>
        </w:rPr>
        <w:fldChar w:fldCharType="separate"/>
      </w:r>
      <w:r w:rsidR="00AC7E9F">
        <w:rPr>
          <w:rFonts w:asciiTheme="minorHAnsi" w:hAnsiTheme="minorHAnsi" w:cstheme="minorHAnsi"/>
          <w:noProof/>
          <w:sz w:val="28"/>
        </w:rPr>
        <w:t>13</w:t>
      </w:r>
      <w:r w:rsidRPr="00E80069">
        <w:rPr>
          <w:rFonts w:asciiTheme="minorHAnsi" w:hAnsiTheme="minorHAnsi" w:cstheme="minorHAnsi"/>
          <w:sz w:val="28"/>
        </w:rPr>
        <w:fldChar w:fldCharType="end"/>
      </w:r>
      <w:bookmarkEnd w:id="1477"/>
      <w:r w:rsidRPr="00E80069">
        <w:rPr>
          <w:rFonts w:asciiTheme="minorHAnsi" w:hAnsiTheme="minorHAnsi" w:cstheme="minorHAnsi"/>
          <w:sz w:val="28"/>
        </w:rPr>
        <w:t>: Documenten te uploaden</w:t>
      </w:r>
      <w:bookmarkEnd w:id="1478"/>
      <w:r w:rsidR="008B7C8C" w:rsidRPr="00E80069">
        <w:rPr>
          <w:rFonts w:asciiTheme="minorHAnsi" w:hAnsiTheme="minorHAnsi" w:cstheme="minorHAnsi"/>
          <w:sz w:val="28"/>
        </w:rPr>
        <w:t xml:space="preserve"> (checklist)</w:t>
      </w:r>
      <w:bookmarkEnd w:id="1479"/>
      <w:bookmarkEnd w:id="1480"/>
    </w:p>
    <w:tbl>
      <w:tblPr>
        <w:tblStyle w:val="Tabelraster"/>
        <w:tblW w:w="5000" w:type="pct"/>
        <w:tblLook w:val="04A0" w:firstRow="1" w:lastRow="0" w:firstColumn="1" w:lastColumn="0" w:noHBand="0" w:noVBand="1"/>
      </w:tblPr>
      <w:tblGrid>
        <w:gridCol w:w="344"/>
        <w:gridCol w:w="5121"/>
        <w:gridCol w:w="1528"/>
        <w:gridCol w:w="2073"/>
      </w:tblGrid>
      <w:tr w:rsidR="000A190B" w:rsidRPr="00E80069" w14:paraId="40B6EA1B" w14:textId="77777777" w:rsidTr="00133852">
        <w:tc>
          <w:tcPr>
            <w:tcW w:w="5000" w:type="pct"/>
            <w:gridSpan w:val="4"/>
            <w:shd w:val="clear" w:color="auto" w:fill="0070C0"/>
          </w:tcPr>
          <w:p w14:paraId="392533DF" w14:textId="35070095" w:rsidR="000A190B" w:rsidRPr="00E80069" w:rsidRDefault="0012127D" w:rsidP="000A190B">
            <w:pPr>
              <w:spacing w:after="0"/>
              <w:rPr>
                <w:rFonts w:asciiTheme="minorHAnsi" w:hAnsiTheme="minorHAnsi" w:cstheme="minorHAnsi"/>
                <w:b/>
                <w:color w:val="FFFFFF" w:themeColor="background1"/>
                <w:sz w:val="22"/>
                <w:szCs w:val="22"/>
              </w:rPr>
            </w:pPr>
            <w:r w:rsidRPr="00E80069">
              <w:rPr>
                <w:rFonts w:asciiTheme="minorHAnsi" w:hAnsiTheme="minorHAnsi" w:cstheme="minorHAnsi"/>
                <w:b/>
                <w:color w:val="FFFFFF" w:themeColor="background1"/>
                <w:sz w:val="22"/>
                <w:szCs w:val="22"/>
              </w:rPr>
              <w:t xml:space="preserve">In te vullen en te ondertekenen </w:t>
            </w:r>
            <w:r w:rsidR="00977846" w:rsidRPr="00E80069">
              <w:rPr>
                <w:rFonts w:asciiTheme="minorHAnsi" w:hAnsiTheme="minorHAnsi" w:cstheme="minorHAnsi"/>
                <w:b/>
                <w:color w:val="FFFFFF" w:themeColor="background1"/>
                <w:sz w:val="22"/>
                <w:szCs w:val="22"/>
              </w:rPr>
              <w:t>B</w:t>
            </w:r>
            <w:r w:rsidRPr="00E80069">
              <w:rPr>
                <w:rFonts w:asciiTheme="minorHAnsi" w:hAnsiTheme="minorHAnsi" w:cstheme="minorHAnsi"/>
                <w:b/>
                <w:color w:val="FFFFFF" w:themeColor="background1"/>
                <w:sz w:val="22"/>
                <w:szCs w:val="22"/>
              </w:rPr>
              <w:t>ijlagen</w:t>
            </w:r>
          </w:p>
        </w:tc>
      </w:tr>
      <w:tr w:rsidR="000A190B" w:rsidRPr="00E80069" w14:paraId="27701FFB" w14:textId="77777777" w:rsidTr="003E179D">
        <w:tc>
          <w:tcPr>
            <w:tcW w:w="5000" w:type="pct"/>
            <w:gridSpan w:val="4"/>
          </w:tcPr>
          <w:p w14:paraId="443FDB22" w14:textId="49E9A8D8" w:rsidR="000A190B" w:rsidRPr="00E80069" w:rsidRDefault="000A190B" w:rsidP="00896AC1">
            <w:pPr>
              <w:spacing w:after="0"/>
              <w:rPr>
                <w:rFonts w:asciiTheme="minorHAnsi" w:hAnsiTheme="minorHAnsi" w:cstheme="minorHAnsi"/>
                <w:sz w:val="22"/>
                <w:szCs w:val="22"/>
              </w:rPr>
            </w:pP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_Ref314835336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 w:val="22"/>
                <w:szCs w:val="22"/>
              </w:rPr>
              <w:t>Bijlage 2: Inschrijfformulier</w:t>
            </w:r>
            <w:r w:rsidRPr="00E80069">
              <w:rPr>
                <w:rFonts w:asciiTheme="minorHAnsi" w:hAnsiTheme="minorHAnsi" w:cstheme="minorHAnsi"/>
              </w:rPr>
              <w:fldChar w:fldCharType="end"/>
            </w:r>
          </w:p>
        </w:tc>
      </w:tr>
      <w:tr w:rsidR="000A190B" w:rsidRPr="00E80069" w14:paraId="1D7099DE" w14:textId="77777777" w:rsidTr="003E179D">
        <w:tc>
          <w:tcPr>
            <w:tcW w:w="5000" w:type="pct"/>
            <w:gridSpan w:val="4"/>
          </w:tcPr>
          <w:p w14:paraId="1387B89A" w14:textId="74769E9F" w:rsidR="000A190B" w:rsidRPr="00E80069" w:rsidRDefault="000A190B" w:rsidP="00896AC1">
            <w:pPr>
              <w:spacing w:after="0"/>
              <w:rPr>
                <w:rFonts w:asciiTheme="minorHAnsi" w:hAnsiTheme="minorHAnsi" w:cstheme="minorHAnsi"/>
                <w:sz w:val="22"/>
                <w:szCs w:val="22"/>
              </w:rPr>
            </w:pP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_Ref462963611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 w:val="22"/>
                <w:szCs w:val="22"/>
              </w:rPr>
              <w:t>Bijlage 3: Uniform Europees Aanbestedingsdocument</w:t>
            </w:r>
            <w:r w:rsidRPr="00E80069">
              <w:rPr>
                <w:rFonts w:asciiTheme="minorHAnsi" w:hAnsiTheme="minorHAnsi" w:cstheme="minorHAnsi"/>
              </w:rPr>
              <w:fldChar w:fldCharType="end"/>
            </w:r>
          </w:p>
        </w:tc>
      </w:tr>
      <w:tr w:rsidR="000A190B" w:rsidRPr="00E80069" w14:paraId="5F19D5F2" w14:textId="77777777" w:rsidTr="003E179D">
        <w:tc>
          <w:tcPr>
            <w:tcW w:w="5000" w:type="pct"/>
            <w:gridSpan w:val="4"/>
          </w:tcPr>
          <w:p w14:paraId="5E508445" w14:textId="57BF721C" w:rsidR="000A190B" w:rsidRPr="00E80069" w:rsidRDefault="000A190B" w:rsidP="00896AC1">
            <w:pPr>
              <w:spacing w:after="0"/>
              <w:rPr>
                <w:rFonts w:asciiTheme="minorHAnsi" w:hAnsiTheme="minorHAnsi" w:cstheme="minorHAnsi"/>
                <w:sz w:val="22"/>
                <w:szCs w:val="22"/>
              </w:rPr>
            </w:pP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_Ref289760793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 w:val="22"/>
                <w:szCs w:val="22"/>
              </w:rPr>
              <w:t>Bijlage 4</w:t>
            </w:r>
            <w:r w:rsidRPr="00E80069">
              <w:rPr>
                <w:rFonts w:asciiTheme="minorHAnsi" w:hAnsiTheme="minorHAnsi" w:cstheme="minorHAnsi"/>
              </w:rPr>
              <w:fldChar w:fldCharType="end"/>
            </w:r>
            <w:r w:rsidRPr="00E80069">
              <w:rPr>
                <w:rFonts w:asciiTheme="minorHAnsi" w:hAnsiTheme="minorHAnsi" w:cstheme="minorHAnsi"/>
                <w:sz w:val="22"/>
                <w:szCs w:val="22"/>
              </w:rPr>
              <w:t>: Referenties/kerncompetenties</w:t>
            </w:r>
          </w:p>
        </w:tc>
      </w:tr>
      <w:tr w:rsidR="000A190B" w:rsidRPr="00E80069" w14:paraId="171FD476" w14:textId="77777777" w:rsidTr="00FC2CB9">
        <w:tc>
          <w:tcPr>
            <w:tcW w:w="5000" w:type="pct"/>
            <w:gridSpan w:val="4"/>
            <w:tcBorders>
              <w:bottom w:val="single" w:sz="2" w:space="0" w:color="auto"/>
            </w:tcBorders>
          </w:tcPr>
          <w:p w14:paraId="7C384E46" w14:textId="6DEC3260" w:rsidR="000A190B" w:rsidRPr="00E80069" w:rsidRDefault="000A190B" w:rsidP="00896AC1">
            <w:pPr>
              <w:spacing w:after="0"/>
              <w:rPr>
                <w:rFonts w:asciiTheme="minorHAnsi" w:hAnsiTheme="minorHAnsi" w:cstheme="minorHAnsi"/>
                <w:sz w:val="22"/>
                <w:szCs w:val="22"/>
              </w:rPr>
            </w:pP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_Ref443579968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 w:val="22"/>
                <w:szCs w:val="22"/>
              </w:rPr>
              <w:t>Bijlage 12: Prijsopgave</w:t>
            </w:r>
            <w:r w:rsidRPr="00E80069">
              <w:rPr>
                <w:rFonts w:asciiTheme="minorHAnsi" w:hAnsiTheme="minorHAnsi" w:cstheme="minorHAnsi"/>
              </w:rPr>
              <w:fldChar w:fldCharType="end"/>
            </w:r>
          </w:p>
        </w:tc>
      </w:tr>
      <w:tr w:rsidR="00A74E75" w:rsidRPr="00E80069" w14:paraId="3078C151" w14:textId="77777777" w:rsidTr="00FC2CB9">
        <w:trPr>
          <w:trHeight w:val="20"/>
        </w:trPr>
        <w:tc>
          <w:tcPr>
            <w:tcW w:w="203" w:type="pct"/>
            <w:shd w:val="clear" w:color="auto" w:fill="0070C0"/>
          </w:tcPr>
          <w:p w14:paraId="0D0F771D" w14:textId="77777777" w:rsidR="008B7C8C" w:rsidRPr="00E80069" w:rsidRDefault="008B7C8C" w:rsidP="008B7C8C">
            <w:pPr>
              <w:spacing w:after="0"/>
              <w:rPr>
                <w:rFonts w:asciiTheme="minorHAnsi" w:hAnsiTheme="minorHAnsi" w:cstheme="minorHAnsi"/>
                <w:b/>
                <w:color w:val="FFFFFF" w:themeColor="background1"/>
                <w:sz w:val="22"/>
                <w:szCs w:val="22"/>
              </w:rPr>
            </w:pPr>
            <w:r w:rsidRPr="00E80069">
              <w:rPr>
                <w:rFonts w:asciiTheme="minorHAnsi" w:hAnsiTheme="minorHAnsi" w:cstheme="minorHAnsi"/>
                <w:b/>
                <w:color w:val="FFFFFF" w:themeColor="background1"/>
                <w:sz w:val="22"/>
                <w:szCs w:val="22"/>
              </w:rPr>
              <w:t>#</w:t>
            </w:r>
          </w:p>
        </w:tc>
        <w:tc>
          <w:tcPr>
            <w:tcW w:w="2837" w:type="pct"/>
            <w:shd w:val="clear" w:color="auto" w:fill="0070C0"/>
          </w:tcPr>
          <w:p w14:paraId="255956BF" w14:textId="77777777" w:rsidR="008B7C8C" w:rsidRPr="00E80069" w:rsidRDefault="008B7C8C" w:rsidP="008B7C8C">
            <w:pPr>
              <w:spacing w:after="0"/>
              <w:rPr>
                <w:rFonts w:asciiTheme="minorHAnsi" w:hAnsiTheme="minorHAnsi" w:cstheme="minorHAnsi"/>
                <w:b/>
                <w:color w:val="FFFFFF" w:themeColor="background1"/>
                <w:sz w:val="22"/>
                <w:szCs w:val="22"/>
              </w:rPr>
            </w:pPr>
            <w:r w:rsidRPr="00E80069">
              <w:rPr>
                <w:rFonts w:asciiTheme="minorHAnsi" w:hAnsiTheme="minorHAnsi" w:cstheme="minorHAnsi"/>
                <w:b/>
                <w:color w:val="FFFFFF" w:themeColor="background1"/>
                <w:sz w:val="22"/>
                <w:szCs w:val="22"/>
              </w:rPr>
              <w:t>Omschrijving</w:t>
            </w:r>
          </w:p>
        </w:tc>
        <w:tc>
          <w:tcPr>
            <w:tcW w:w="804" w:type="pct"/>
            <w:shd w:val="clear" w:color="auto" w:fill="0070C0"/>
          </w:tcPr>
          <w:p w14:paraId="6F61B49A" w14:textId="77777777" w:rsidR="008B7C8C" w:rsidRPr="00E80069" w:rsidRDefault="008B7C8C" w:rsidP="008B7C8C">
            <w:pPr>
              <w:spacing w:after="0"/>
              <w:jc w:val="center"/>
              <w:rPr>
                <w:rFonts w:asciiTheme="minorHAnsi" w:hAnsiTheme="minorHAnsi" w:cstheme="minorHAnsi"/>
                <w:b/>
                <w:color w:val="FFFFFF" w:themeColor="background1"/>
                <w:sz w:val="22"/>
                <w:szCs w:val="22"/>
              </w:rPr>
            </w:pPr>
            <w:r w:rsidRPr="00E80069">
              <w:rPr>
                <w:rFonts w:asciiTheme="minorHAnsi" w:hAnsiTheme="minorHAnsi" w:cstheme="minorHAnsi"/>
                <w:b/>
                <w:color w:val="FFFFFF" w:themeColor="background1"/>
                <w:sz w:val="22"/>
                <w:szCs w:val="22"/>
              </w:rPr>
              <w:t xml:space="preserve">Verwijzing in </w:t>
            </w:r>
            <w:proofErr w:type="spellStart"/>
            <w:r w:rsidRPr="00E80069">
              <w:rPr>
                <w:rFonts w:asciiTheme="minorHAnsi" w:hAnsiTheme="minorHAnsi" w:cstheme="minorHAnsi"/>
                <w:b/>
                <w:color w:val="FFFFFF" w:themeColor="background1"/>
                <w:sz w:val="22"/>
                <w:szCs w:val="22"/>
              </w:rPr>
              <w:t>Aanbestedings-document</w:t>
            </w:r>
            <w:proofErr w:type="spellEnd"/>
          </w:p>
        </w:tc>
        <w:tc>
          <w:tcPr>
            <w:tcW w:w="1156" w:type="pct"/>
            <w:shd w:val="clear" w:color="auto" w:fill="0070C0"/>
          </w:tcPr>
          <w:p w14:paraId="125A6246" w14:textId="77777777" w:rsidR="008B7C8C" w:rsidRPr="00E80069" w:rsidRDefault="008B7C8C" w:rsidP="008B7C8C">
            <w:pPr>
              <w:spacing w:after="0"/>
              <w:jc w:val="center"/>
              <w:rPr>
                <w:rFonts w:asciiTheme="minorHAnsi" w:hAnsiTheme="minorHAnsi" w:cstheme="minorHAnsi"/>
                <w:b/>
                <w:color w:val="FFFFFF" w:themeColor="background1"/>
                <w:sz w:val="22"/>
                <w:szCs w:val="22"/>
              </w:rPr>
            </w:pPr>
            <w:r w:rsidRPr="00E80069">
              <w:rPr>
                <w:rFonts w:asciiTheme="minorHAnsi" w:hAnsiTheme="minorHAnsi" w:cstheme="minorHAnsi"/>
                <w:b/>
                <w:color w:val="FFFFFF" w:themeColor="background1"/>
                <w:sz w:val="22"/>
                <w:szCs w:val="22"/>
              </w:rPr>
              <w:t>Gebruik de volgende bestandsnaam voor het uploaden</w:t>
            </w:r>
          </w:p>
        </w:tc>
      </w:tr>
      <w:tr w:rsidR="00F85CA3" w:rsidRPr="00E80069" w14:paraId="0258F7B2" w14:textId="77777777" w:rsidTr="00384386">
        <w:trPr>
          <w:trHeight w:val="20"/>
        </w:trPr>
        <w:tc>
          <w:tcPr>
            <w:tcW w:w="203" w:type="pct"/>
          </w:tcPr>
          <w:p w14:paraId="6A60FB68" w14:textId="585129F5" w:rsidR="00F85CA3" w:rsidRPr="00E80069" w:rsidRDefault="00F85CA3" w:rsidP="008B7C8C">
            <w:pPr>
              <w:rPr>
                <w:rFonts w:asciiTheme="minorHAnsi" w:hAnsiTheme="minorHAnsi" w:cstheme="minorHAnsi"/>
                <w:sz w:val="22"/>
                <w:szCs w:val="22"/>
              </w:rPr>
            </w:pPr>
            <w:r w:rsidRPr="00E80069">
              <w:rPr>
                <w:rFonts w:asciiTheme="minorHAnsi" w:hAnsiTheme="minorHAnsi" w:cstheme="minorHAnsi"/>
                <w:sz w:val="22"/>
                <w:szCs w:val="22"/>
              </w:rPr>
              <w:t>1.</w:t>
            </w:r>
          </w:p>
        </w:tc>
        <w:tc>
          <w:tcPr>
            <w:tcW w:w="2837" w:type="pct"/>
          </w:tcPr>
          <w:p w14:paraId="2599AE82" w14:textId="120EB5C0" w:rsidR="00F85CA3" w:rsidRPr="00E80069" w:rsidRDefault="00F85CA3" w:rsidP="008B7C8C">
            <w:pPr>
              <w:rPr>
                <w:rFonts w:asciiTheme="minorHAnsi" w:hAnsiTheme="minorHAnsi" w:cstheme="minorHAnsi"/>
                <w:i/>
                <w:sz w:val="22"/>
                <w:szCs w:val="22"/>
              </w:rPr>
            </w:pPr>
            <w:r w:rsidRPr="00E80069">
              <w:rPr>
                <w:rFonts w:asciiTheme="minorHAnsi" w:hAnsiTheme="minorHAnsi" w:cstheme="minorHAnsi"/>
                <w:sz w:val="22"/>
                <w:szCs w:val="22"/>
              </w:rPr>
              <w:t>Uitsluitend relevant en te uploaden Indien Inschrijver gebruik maakt van de kennis en/of ervaring van een derde</w:t>
            </w:r>
          </w:p>
        </w:tc>
        <w:tc>
          <w:tcPr>
            <w:tcW w:w="804" w:type="pct"/>
          </w:tcPr>
          <w:p w14:paraId="13C87005" w14:textId="7F4A99FB" w:rsidR="00F85CA3" w:rsidRPr="00E80069" w:rsidRDefault="00F85CA3" w:rsidP="008B7C8C">
            <w:pPr>
              <w:jc w:val="center"/>
              <w:rPr>
                <w:rFonts w:asciiTheme="minorHAnsi" w:hAnsiTheme="minorHAnsi" w:cstheme="minorHAnsi"/>
                <w:sz w:val="22"/>
                <w:szCs w:val="22"/>
              </w:rPr>
            </w:pPr>
            <w:r w:rsidRPr="00E80069">
              <w:rPr>
                <w:rFonts w:asciiTheme="minorHAnsi" w:hAnsiTheme="minorHAnsi" w:cstheme="minorHAnsi"/>
                <w:sz w:val="22"/>
                <w:szCs w:val="22"/>
              </w:rPr>
              <w:t xml:space="preserve">Zie </w:t>
            </w:r>
            <w:r w:rsidR="00FD0311" w:rsidRPr="00E80069">
              <w:rPr>
                <w:rFonts w:asciiTheme="minorHAnsi" w:hAnsiTheme="minorHAnsi" w:cstheme="minorHAnsi"/>
              </w:rPr>
              <w:fldChar w:fldCharType="begin"/>
            </w:r>
            <w:r w:rsidR="00FD0311" w:rsidRPr="00E80069">
              <w:rPr>
                <w:rFonts w:asciiTheme="minorHAnsi" w:hAnsiTheme="minorHAnsi" w:cstheme="minorHAnsi"/>
                <w:sz w:val="22"/>
                <w:szCs w:val="22"/>
              </w:rPr>
              <w:instrText xml:space="preserve"> REF _Ref73394035 \r \h </w:instrText>
            </w:r>
            <w:r w:rsidR="00213FE5" w:rsidRPr="00E80069">
              <w:rPr>
                <w:rFonts w:asciiTheme="minorHAnsi" w:hAnsiTheme="minorHAnsi" w:cstheme="minorHAnsi"/>
                <w:sz w:val="22"/>
                <w:szCs w:val="22"/>
              </w:rPr>
              <w:instrText xml:space="preserve"> \* MERGEFORMAT </w:instrText>
            </w:r>
            <w:r w:rsidR="00FD0311" w:rsidRPr="00E80069">
              <w:rPr>
                <w:rFonts w:asciiTheme="minorHAnsi" w:hAnsiTheme="minorHAnsi" w:cstheme="minorHAnsi"/>
              </w:rPr>
            </w:r>
            <w:r w:rsidR="00FD0311" w:rsidRPr="00E80069">
              <w:rPr>
                <w:rFonts w:asciiTheme="minorHAnsi" w:hAnsiTheme="minorHAnsi" w:cstheme="minorHAnsi"/>
              </w:rPr>
              <w:fldChar w:fldCharType="separate"/>
            </w:r>
            <w:r w:rsidR="00AC7E9F">
              <w:rPr>
                <w:rFonts w:asciiTheme="minorHAnsi" w:hAnsiTheme="minorHAnsi" w:cstheme="minorHAnsi"/>
                <w:sz w:val="22"/>
                <w:szCs w:val="22"/>
              </w:rPr>
              <w:t>5.6</w:t>
            </w:r>
            <w:r w:rsidR="00FD0311" w:rsidRPr="00E80069">
              <w:rPr>
                <w:rFonts w:asciiTheme="minorHAnsi" w:hAnsiTheme="minorHAnsi" w:cstheme="minorHAnsi"/>
              </w:rPr>
              <w:fldChar w:fldCharType="end"/>
            </w:r>
          </w:p>
        </w:tc>
        <w:tc>
          <w:tcPr>
            <w:tcW w:w="1156" w:type="pct"/>
          </w:tcPr>
          <w:p w14:paraId="0B7E2B8A" w14:textId="01ACEDDD" w:rsidR="00F85CA3" w:rsidRPr="00E80069" w:rsidRDefault="00FD0311" w:rsidP="00213FE5">
            <w:pPr>
              <w:rPr>
                <w:rFonts w:asciiTheme="minorHAnsi" w:hAnsiTheme="minorHAnsi" w:cstheme="minorHAnsi"/>
                <w:sz w:val="22"/>
                <w:szCs w:val="22"/>
              </w:rPr>
            </w:pP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_Ref102488845 \h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sidRPr="00AC7E9F">
              <w:rPr>
                <w:rFonts w:asciiTheme="minorHAnsi" w:hAnsiTheme="minorHAnsi" w:cstheme="minorHAnsi"/>
                <w:sz w:val="22"/>
                <w:szCs w:val="22"/>
              </w:rPr>
              <w:t>Bijlage 8</w:t>
            </w:r>
            <w:r w:rsidRPr="00E80069">
              <w:rPr>
                <w:rFonts w:asciiTheme="minorHAnsi" w:hAnsiTheme="minorHAnsi" w:cstheme="minorHAnsi"/>
              </w:rPr>
              <w:fldChar w:fldCharType="end"/>
            </w:r>
          </w:p>
        </w:tc>
      </w:tr>
      <w:tr w:rsidR="00E32C31" w:rsidRPr="00E80069" w14:paraId="4B902F2A" w14:textId="77777777" w:rsidTr="00384386">
        <w:trPr>
          <w:trHeight w:val="20"/>
        </w:trPr>
        <w:tc>
          <w:tcPr>
            <w:tcW w:w="203" w:type="pct"/>
          </w:tcPr>
          <w:p w14:paraId="38498AC3" w14:textId="0F74E5FC"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2.</w:t>
            </w:r>
          </w:p>
        </w:tc>
        <w:tc>
          <w:tcPr>
            <w:tcW w:w="2837" w:type="pct"/>
          </w:tcPr>
          <w:p w14:paraId="785D2192" w14:textId="008005F4"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Plan van aanpak en werkwijze implementatie</w:t>
            </w:r>
          </w:p>
        </w:tc>
        <w:tc>
          <w:tcPr>
            <w:tcW w:w="804" w:type="pct"/>
          </w:tcPr>
          <w:p w14:paraId="27DDC9DD" w14:textId="15189D97" w:rsidR="00E32C31" w:rsidRPr="00E80069" w:rsidRDefault="00E32C31" w:rsidP="00E32C31">
            <w:pPr>
              <w:jc w:val="center"/>
              <w:rPr>
                <w:rFonts w:asciiTheme="minorHAnsi" w:hAnsiTheme="minorHAnsi" w:cstheme="minorHAnsi"/>
                <w:sz w:val="22"/>
                <w:szCs w:val="22"/>
              </w:rPr>
            </w:pPr>
            <w:r w:rsidRPr="00E80069">
              <w:rPr>
                <w:rFonts w:asciiTheme="minorHAnsi" w:hAnsiTheme="minorHAnsi" w:cstheme="minorHAnsi"/>
                <w:sz w:val="22"/>
                <w:szCs w:val="22"/>
              </w:rPr>
              <w:t xml:space="preserve">Zie </w:t>
            </w: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_Ref200441595 \r \h </w:instrText>
            </w:r>
            <w:r w:rsidR="00213FE5" w:rsidRPr="00E80069">
              <w:rPr>
                <w:rFonts w:asciiTheme="minorHAnsi" w:hAnsiTheme="minorHAnsi" w:cstheme="minorHAnsi"/>
                <w:sz w:val="22"/>
                <w:szCs w:val="22"/>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sz w:val="22"/>
                <w:szCs w:val="22"/>
              </w:rPr>
              <w:t>6.4</w:t>
            </w:r>
            <w:r w:rsidRPr="00E80069">
              <w:rPr>
                <w:rFonts w:asciiTheme="minorHAnsi" w:hAnsiTheme="minorHAnsi" w:cstheme="minorHAnsi"/>
              </w:rPr>
              <w:fldChar w:fldCharType="end"/>
            </w:r>
          </w:p>
        </w:tc>
        <w:tc>
          <w:tcPr>
            <w:tcW w:w="1156" w:type="pct"/>
          </w:tcPr>
          <w:p w14:paraId="0295E573" w14:textId="44EDEAAE" w:rsidR="00E32C31" w:rsidRPr="00E80069" w:rsidRDefault="00E32C31" w:rsidP="00213FE5">
            <w:pPr>
              <w:rPr>
                <w:rFonts w:asciiTheme="minorHAnsi" w:hAnsiTheme="minorHAnsi" w:cstheme="minorHAnsi"/>
                <w:sz w:val="22"/>
                <w:szCs w:val="22"/>
              </w:rPr>
            </w:pPr>
            <w:r w:rsidRPr="00E80069">
              <w:rPr>
                <w:rFonts w:asciiTheme="minorHAnsi" w:hAnsiTheme="minorHAnsi" w:cstheme="minorHAnsi"/>
                <w:sz w:val="22"/>
                <w:szCs w:val="22"/>
              </w:rPr>
              <w:t>Bijlage 14: Plan van aanpak en werkwijze implementatie</w:t>
            </w:r>
          </w:p>
        </w:tc>
      </w:tr>
      <w:tr w:rsidR="00E32C31" w:rsidRPr="00E80069" w14:paraId="7E67BE9E" w14:textId="77777777" w:rsidTr="00384386">
        <w:trPr>
          <w:trHeight w:val="20"/>
        </w:trPr>
        <w:tc>
          <w:tcPr>
            <w:tcW w:w="203" w:type="pct"/>
          </w:tcPr>
          <w:p w14:paraId="7DF3B355" w14:textId="403C968B"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 xml:space="preserve">4. </w:t>
            </w:r>
          </w:p>
        </w:tc>
        <w:tc>
          <w:tcPr>
            <w:tcW w:w="2837" w:type="pct"/>
          </w:tcPr>
          <w:p w14:paraId="0933C416" w14:textId="4725B20F"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Visie op de oplossing en toekomst</w:t>
            </w:r>
          </w:p>
        </w:tc>
        <w:tc>
          <w:tcPr>
            <w:tcW w:w="804" w:type="pct"/>
          </w:tcPr>
          <w:p w14:paraId="21F62B61" w14:textId="134D46F2" w:rsidR="00E32C31" w:rsidRPr="00E80069" w:rsidRDefault="00E32C31" w:rsidP="00E32C31">
            <w:pPr>
              <w:jc w:val="center"/>
              <w:rPr>
                <w:rFonts w:asciiTheme="minorHAnsi" w:hAnsiTheme="minorHAnsi" w:cstheme="minorHAnsi"/>
                <w:sz w:val="22"/>
                <w:szCs w:val="22"/>
              </w:rPr>
            </w:pPr>
            <w:r w:rsidRPr="00E80069">
              <w:rPr>
                <w:rFonts w:asciiTheme="minorHAnsi" w:hAnsiTheme="minorHAnsi" w:cstheme="minorHAnsi"/>
                <w:sz w:val="22"/>
                <w:szCs w:val="22"/>
              </w:rPr>
              <w:t xml:space="preserve">Zie </w:t>
            </w: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_Ref479801507 \r \h </w:instrText>
            </w:r>
            <w:r w:rsidR="00213FE5" w:rsidRPr="00E80069">
              <w:rPr>
                <w:rFonts w:asciiTheme="minorHAnsi" w:hAnsiTheme="minorHAnsi" w:cstheme="minorHAnsi"/>
                <w:sz w:val="22"/>
                <w:szCs w:val="22"/>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sz w:val="22"/>
                <w:szCs w:val="22"/>
              </w:rPr>
              <w:t>6.4</w:t>
            </w:r>
            <w:r w:rsidRPr="00E80069">
              <w:rPr>
                <w:rFonts w:asciiTheme="minorHAnsi" w:hAnsiTheme="minorHAnsi" w:cstheme="minorHAnsi"/>
              </w:rPr>
              <w:fldChar w:fldCharType="end"/>
            </w:r>
          </w:p>
        </w:tc>
        <w:tc>
          <w:tcPr>
            <w:tcW w:w="1156" w:type="pct"/>
          </w:tcPr>
          <w:p w14:paraId="7BEAE23B" w14:textId="0C298300" w:rsidR="00E32C31" w:rsidRPr="00E80069" w:rsidRDefault="00E32C31" w:rsidP="00213FE5">
            <w:pPr>
              <w:rPr>
                <w:rFonts w:asciiTheme="minorHAnsi" w:hAnsiTheme="minorHAnsi" w:cstheme="minorHAnsi"/>
                <w:sz w:val="22"/>
                <w:szCs w:val="22"/>
              </w:rPr>
            </w:pPr>
            <w:r w:rsidRPr="00E80069">
              <w:rPr>
                <w:rFonts w:asciiTheme="minorHAnsi" w:hAnsiTheme="minorHAnsi" w:cstheme="minorHAnsi"/>
                <w:sz w:val="22"/>
                <w:szCs w:val="22"/>
              </w:rPr>
              <w:t xml:space="preserve">Bijlage 15: </w:t>
            </w:r>
            <w:r w:rsidR="008F6CCF" w:rsidRPr="00E80069">
              <w:rPr>
                <w:rFonts w:asciiTheme="minorHAnsi" w:hAnsiTheme="minorHAnsi" w:cstheme="minorHAnsi"/>
                <w:sz w:val="22"/>
                <w:szCs w:val="22"/>
              </w:rPr>
              <w:t xml:space="preserve">Visie op de oplossing </w:t>
            </w:r>
            <w:r w:rsidR="00B555D9" w:rsidRPr="00E80069">
              <w:rPr>
                <w:rFonts w:asciiTheme="minorHAnsi" w:hAnsiTheme="minorHAnsi" w:cstheme="minorHAnsi"/>
                <w:sz w:val="22"/>
                <w:szCs w:val="22"/>
              </w:rPr>
              <w:t>en toekomst</w:t>
            </w:r>
          </w:p>
        </w:tc>
      </w:tr>
      <w:tr w:rsidR="00E32C31" w:rsidRPr="00E80069" w14:paraId="07BE685C" w14:textId="77777777" w:rsidTr="00384386">
        <w:trPr>
          <w:trHeight w:val="20"/>
        </w:trPr>
        <w:tc>
          <w:tcPr>
            <w:tcW w:w="203" w:type="pct"/>
          </w:tcPr>
          <w:p w14:paraId="58DC9894" w14:textId="2C2A411C"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5.</w:t>
            </w:r>
          </w:p>
        </w:tc>
        <w:tc>
          <w:tcPr>
            <w:tcW w:w="2837" w:type="pct"/>
          </w:tcPr>
          <w:p w14:paraId="21D64DEB" w14:textId="0227936A" w:rsidR="00E32C31" w:rsidRPr="00E80069" w:rsidRDefault="00E32C31" w:rsidP="00E32C31">
            <w:pPr>
              <w:rPr>
                <w:rFonts w:asciiTheme="minorHAnsi" w:hAnsiTheme="minorHAnsi" w:cstheme="minorHAnsi"/>
                <w:sz w:val="22"/>
                <w:szCs w:val="22"/>
              </w:rPr>
            </w:pPr>
            <w:r w:rsidRPr="00E80069">
              <w:rPr>
                <w:rFonts w:asciiTheme="minorHAnsi" w:hAnsiTheme="minorHAnsi" w:cstheme="minorHAnsi"/>
                <w:sz w:val="22"/>
                <w:szCs w:val="22"/>
              </w:rPr>
              <w:t>Programma van Wensen</w:t>
            </w:r>
          </w:p>
        </w:tc>
        <w:tc>
          <w:tcPr>
            <w:tcW w:w="804" w:type="pct"/>
          </w:tcPr>
          <w:p w14:paraId="3577F648" w14:textId="2D9C0E01" w:rsidR="00E32C31" w:rsidRPr="00E80069" w:rsidRDefault="00E32C31" w:rsidP="00E32C31">
            <w:pPr>
              <w:jc w:val="center"/>
              <w:rPr>
                <w:rFonts w:asciiTheme="minorHAnsi" w:hAnsiTheme="minorHAnsi" w:cstheme="minorHAnsi"/>
                <w:sz w:val="22"/>
                <w:szCs w:val="22"/>
              </w:rPr>
            </w:pPr>
            <w:r w:rsidRPr="00E80069">
              <w:rPr>
                <w:rFonts w:asciiTheme="minorHAnsi" w:hAnsiTheme="minorHAnsi" w:cstheme="minorHAnsi"/>
                <w:sz w:val="22"/>
                <w:szCs w:val="22"/>
              </w:rPr>
              <w:t xml:space="preserve">Zie </w:t>
            </w:r>
            <w:r w:rsidRPr="00E80069">
              <w:rPr>
                <w:rFonts w:asciiTheme="minorHAnsi" w:hAnsiTheme="minorHAnsi" w:cstheme="minorHAnsi"/>
              </w:rPr>
              <w:fldChar w:fldCharType="begin"/>
            </w:r>
            <w:r w:rsidRPr="00E80069">
              <w:rPr>
                <w:rFonts w:asciiTheme="minorHAnsi" w:hAnsiTheme="minorHAnsi" w:cstheme="minorHAnsi"/>
                <w:sz w:val="22"/>
                <w:szCs w:val="22"/>
              </w:rPr>
              <w:instrText xml:space="preserve"> REF _Ref479801507 \r \h </w:instrText>
            </w:r>
            <w:r w:rsidR="00213FE5" w:rsidRPr="00E80069">
              <w:rPr>
                <w:rFonts w:asciiTheme="minorHAnsi" w:hAnsiTheme="minorHAnsi" w:cstheme="minorHAnsi"/>
                <w:sz w:val="22"/>
                <w:szCs w:val="22"/>
              </w:rPr>
              <w:instrText xml:space="preserve"> \* MERGEFORMAT </w:instrText>
            </w:r>
            <w:r w:rsidRPr="00E80069">
              <w:rPr>
                <w:rFonts w:asciiTheme="minorHAnsi" w:hAnsiTheme="minorHAnsi" w:cstheme="minorHAnsi"/>
              </w:rPr>
            </w:r>
            <w:r w:rsidRPr="00E80069">
              <w:rPr>
                <w:rFonts w:asciiTheme="minorHAnsi" w:hAnsiTheme="minorHAnsi" w:cstheme="minorHAnsi"/>
              </w:rPr>
              <w:fldChar w:fldCharType="separate"/>
            </w:r>
            <w:r w:rsidR="00AC7E9F">
              <w:rPr>
                <w:rFonts w:asciiTheme="minorHAnsi" w:hAnsiTheme="minorHAnsi" w:cstheme="minorHAnsi"/>
                <w:sz w:val="22"/>
                <w:szCs w:val="22"/>
              </w:rPr>
              <w:t>6.4</w:t>
            </w:r>
            <w:r w:rsidRPr="00E80069">
              <w:rPr>
                <w:rFonts w:asciiTheme="minorHAnsi" w:hAnsiTheme="minorHAnsi" w:cstheme="minorHAnsi"/>
              </w:rPr>
              <w:fldChar w:fldCharType="end"/>
            </w:r>
          </w:p>
        </w:tc>
        <w:tc>
          <w:tcPr>
            <w:tcW w:w="1156" w:type="pct"/>
          </w:tcPr>
          <w:p w14:paraId="562FEDB0" w14:textId="09385DFA" w:rsidR="00E32C31" w:rsidRPr="00E80069" w:rsidRDefault="00E32C31" w:rsidP="00213FE5">
            <w:pPr>
              <w:rPr>
                <w:rFonts w:asciiTheme="minorHAnsi" w:hAnsiTheme="minorHAnsi" w:cstheme="minorHAnsi"/>
                <w:sz w:val="22"/>
                <w:szCs w:val="22"/>
              </w:rPr>
            </w:pPr>
            <w:r w:rsidRPr="00E80069">
              <w:rPr>
                <w:rFonts w:asciiTheme="minorHAnsi" w:hAnsiTheme="minorHAnsi" w:cstheme="minorHAnsi"/>
                <w:sz w:val="22"/>
                <w:szCs w:val="22"/>
              </w:rPr>
              <w:t>Bijlage 16: Aangevinkte wensen</w:t>
            </w:r>
          </w:p>
        </w:tc>
      </w:tr>
    </w:tbl>
    <w:p w14:paraId="61606ECC" w14:textId="595F4458" w:rsidR="006B487E" w:rsidRPr="00E80069" w:rsidRDefault="00DB52A0" w:rsidP="003E179D">
      <w:pPr>
        <w:jc w:val="center"/>
        <w:rPr>
          <w:rFonts w:asciiTheme="minorHAnsi" w:hAnsiTheme="minorHAnsi" w:cstheme="minorHAnsi"/>
          <w:lang w:eastAsia="nl-NL"/>
        </w:rPr>
      </w:pPr>
      <w:r w:rsidRPr="00E80069">
        <w:rPr>
          <w:rFonts w:asciiTheme="minorHAnsi" w:hAnsiTheme="minorHAnsi" w:cstheme="minorHAnsi"/>
          <w:lang w:eastAsia="nl-NL"/>
        </w:rPr>
        <w:t>---</w:t>
      </w:r>
      <w:proofErr w:type="spellStart"/>
      <w:r w:rsidRPr="00E80069">
        <w:rPr>
          <w:rFonts w:asciiTheme="minorHAnsi" w:hAnsiTheme="minorHAnsi" w:cstheme="minorHAnsi"/>
          <w:lang w:eastAsia="nl-NL"/>
        </w:rPr>
        <w:t>oOo</w:t>
      </w:r>
      <w:proofErr w:type="spellEnd"/>
      <w:r w:rsidRPr="00E80069">
        <w:rPr>
          <w:rFonts w:asciiTheme="minorHAnsi" w:hAnsiTheme="minorHAnsi" w:cstheme="minorHAnsi"/>
          <w:lang w:eastAsia="nl-NL"/>
        </w:rPr>
        <w:t>---</w:t>
      </w:r>
    </w:p>
    <w:p w14:paraId="29ACFF82" w14:textId="77777777" w:rsidR="006204AA" w:rsidRPr="00E80069" w:rsidRDefault="006204AA">
      <w:pPr>
        <w:jc w:val="center"/>
        <w:rPr>
          <w:rFonts w:asciiTheme="minorHAnsi" w:hAnsiTheme="minorHAnsi" w:cstheme="minorHAnsi"/>
          <w:lang w:eastAsia="nl-NL"/>
        </w:rPr>
      </w:pPr>
    </w:p>
    <w:sectPr w:rsidR="006204AA" w:rsidRPr="00E80069" w:rsidSect="001601BD">
      <w:headerReference w:type="default" r:id="rId17"/>
      <w:footerReference w:type="default" r:id="rId18"/>
      <w:footerReference w:type="firs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1D01" w14:textId="77777777" w:rsidR="00262CAA" w:rsidRDefault="00262CAA" w:rsidP="00317C4E">
      <w:pPr>
        <w:spacing w:after="0" w:line="240" w:lineRule="auto"/>
      </w:pPr>
      <w:r>
        <w:separator/>
      </w:r>
    </w:p>
  </w:endnote>
  <w:endnote w:type="continuationSeparator" w:id="0">
    <w:p w14:paraId="43AFDF2A" w14:textId="77777777" w:rsidR="00262CAA" w:rsidRDefault="00262CAA" w:rsidP="00317C4E">
      <w:pPr>
        <w:spacing w:after="0" w:line="240" w:lineRule="auto"/>
      </w:pPr>
      <w:r>
        <w:continuationSeparator/>
      </w:r>
    </w:p>
  </w:endnote>
  <w:endnote w:type="continuationNotice" w:id="1">
    <w:p w14:paraId="25F9FBBB" w14:textId="77777777" w:rsidR="00262CAA" w:rsidRDefault="00262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8644"/>
      <w:gridCol w:w="428"/>
    </w:tblGrid>
    <w:tr w:rsidR="00996F54" w14:paraId="6AC83090" w14:textId="77777777" w:rsidTr="00E47C00">
      <w:trPr>
        <w:jc w:val="center"/>
      </w:trPr>
      <w:tc>
        <w:tcPr>
          <w:tcW w:w="4764" w:type="pct"/>
          <w:vAlign w:val="center"/>
        </w:tcPr>
        <w:p w14:paraId="5CDF26B4" w14:textId="1189FC1C" w:rsidR="00996F54" w:rsidRPr="00A527A8" w:rsidRDefault="00996F54" w:rsidP="00B328C7">
          <w:pPr>
            <w:pStyle w:val="Voettekst"/>
            <w:rPr>
              <w:rFonts w:asciiTheme="minorHAnsi" w:hAnsiTheme="minorHAnsi" w:cstheme="minorHAnsi"/>
              <w:i/>
            </w:rPr>
          </w:pPr>
          <w:r>
            <w:rPr>
              <w:rFonts w:asciiTheme="minorHAnsi" w:hAnsiTheme="minorHAnsi" w:cstheme="minorHAnsi"/>
              <w:i/>
            </w:rPr>
            <w:t xml:space="preserve">Openbare Europese aanbesteding voor de inkoop </w:t>
          </w:r>
          <w:r w:rsidR="003A1EF6">
            <w:rPr>
              <w:rFonts w:asciiTheme="minorHAnsi" w:hAnsiTheme="minorHAnsi" w:cstheme="minorHAnsi"/>
              <w:i/>
            </w:rPr>
            <w:t>E-HRM</w:t>
          </w:r>
          <w:r w:rsidR="005656E2">
            <w:rPr>
              <w:rFonts w:asciiTheme="minorHAnsi" w:hAnsiTheme="minorHAnsi" w:cstheme="minorHAnsi"/>
              <w:i/>
            </w:rPr>
            <w:t xml:space="preserve"> voor Regio G</w:t>
          </w:r>
          <w:r w:rsidR="004D0360">
            <w:rPr>
              <w:rFonts w:asciiTheme="minorHAnsi" w:hAnsiTheme="minorHAnsi" w:cstheme="minorHAnsi"/>
              <w:i/>
            </w:rPr>
            <w:t>ooi en Vechtstreek</w:t>
          </w:r>
        </w:p>
      </w:tc>
      <w:tc>
        <w:tcPr>
          <w:tcW w:w="236" w:type="pct"/>
          <w:vAlign w:val="center"/>
        </w:tcPr>
        <w:p w14:paraId="77DCC03F" w14:textId="0971B146" w:rsidR="00996F54" w:rsidRPr="00B66543" w:rsidRDefault="00996F54"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00BB3263" w:rsidRPr="00BB3263">
            <w:rPr>
              <w:rFonts w:asciiTheme="minorHAnsi" w:hAnsiTheme="minorHAnsi" w:cstheme="minorHAnsi"/>
              <w:i/>
              <w:noProof/>
            </w:rPr>
            <w:t>3</w:t>
          </w:r>
          <w:r>
            <w:rPr>
              <w:rFonts w:asciiTheme="minorHAnsi" w:hAnsiTheme="minorHAnsi" w:cstheme="minorHAnsi"/>
              <w:i/>
              <w:noProof/>
            </w:rPr>
            <w:fldChar w:fldCharType="end"/>
          </w:r>
        </w:p>
      </w:tc>
    </w:tr>
  </w:tbl>
  <w:p w14:paraId="1CFBF1EF" w14:textId="77777777" w:rsidR="00996F54" w:rsidRPr="00333349" w:rsidRDefault="00996F54"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D780" w14:textId="04AF339A" w:rsidR="00996F54" w:rsidRDefault="00996F54">
    <w:pPr>
      <w:pStyle w:val="Voettekst"/>
      <w:jc w:val="right"/>
    </w:pPr>
    <w:r>
      <w:fldChar w:fldCharType="begin"/>
    </w:r>
    <w:r>
      <w:instrText xml:space="preserve"> PAGE   \* MERGEFORMAT </w:instrText>
    </w:r>
    <w:r>
      <w:fldChar w:fldCharType="separate"/>
    </w:r>
    <w:r w:rsidR="00BB3263">
      <w:rPr>
        <w:noProof/>
      </w:rPr>
      <w:t>1</w:t>
    </w:r>
    <w:r>
      <w:rPr>
        <w:noProof/>
      </w:rPr>
      <w:fldChar w:fldCharType="end"/>
    </w:r>
  </w:p>
  <w:p w14:paraId="6FC529C8" w14:textId="77777777" w:rsidR="00996F54" w:rsidRDefault="00996F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3FC0" w14:textId="77777777" w:rsidR="00262CAA" w:rsidRDefault="00262CAA" w:rsidP="00317C4E">
      <w:pPr>
        <w:spacing w:after="0" w:line="240" w:lineRule="auto"/>
      </w:pPr>
      <w:r>
        <w:separator/>
      </w:r>
    </w:p>
  </w:footnote>
  <w:footnote w:type="continuationSeparator" w:id="0">
    <w:p w14:paraId="051A3247" w14:textId="77777777" w:rsidR="00262CAA" w:rsidRDefault="00262CAA" w:rsidP="00317C4E">
      <w:pPr>
        <w:spacing w:after="0" w:line="240" w:lineRule="auto"/>
      </w:pPr>
      <w:r>
        <w:continuationSeparator/>
      </w:r>
    </w:p>
  </w:footnote>
  <w:footnote w:type="continuationNotice" w:id="1">
    <w:p w14:paraId="11053996" w14:textId="77777777" w:rsidR="00262CAA" w:rsidRDefault="00262CAA">
      <w:pPr>
        <w:spacing w:after="0" w:line="240" w:lineRule="auto"/>
      </w:pPr>
    </w:p>
  </w:footnote>
  <w:footnote w:id="2">
    <w:p w14:paraId="63BEA3D1" w14:textId="77777777" w:rsidR="00CD5863" w:rsidRPr="00D60ACE" w:rsidRDefault="00CD5863" w:rsidP="00CD5863">
      <w:pPr>
        <w:pStyle w:val="Voetnoottekst"/>
        <w:rPr>
          <w:rFonts w:asciiTheme="minorHAnsi" w:hAnsiTheme="minorHAnsi" w:cstheme="minorHAnsi"/>
        </w:rPr>
      </w:pPr>
      <w:r w:rsidRPr="00D60ACE">
        <w:rPr>
          <w:rStyle w:val="Voetnootmarkering"/>
          <w:rFonts w:asciiTheme="minorHAnsi" w:hAnsiTheme="minorHAnsi" w:cstheme="minorHAnsi"/>
        </w:rPr>
        <w:footnoteRef/>
      </w:r>
      <w:r w:rsidRPr="00D60ACE">
        <w:rPr>
          <w:rFonts w:asciiTheme="minorHAnsi" w:hAnsiTheme="minorHAnsi" w:cstheme="minorHAnsi"/>
        </w:rPr>
        <w:t xml:space="preserve"> De Regio is verantwoordelijk voor de kwaliteit van de aangeleverde historische data.</w:t>
      </w:r>
    </w:p>
  </w:footnote>
  <w:footnote w:id="3">
    <w:p w14:paraId="04B551BB" w14:textId="517FFF08" w:rsidR="00A142B1" w:rsidRPr="00CA6DD7" w:rsidRDefault="00A142B1" w:rsidP="00A142B1">
      <w:pPr>
        <w:pStyle w:val="Voetnoottekst"/>
        <w:spacing w:after="0"/>
        <w:rPr>
          <w:rFonts w:asciiTheme="minorHAnsi" w:hAnsiTheme="minorHAnsi" w:cstheme="minorHAnsi"/>
        </w:rPr>
      </w:pPr>
      <w:r w:rsidRPr="00CA6DD7">
        <w:rPr>
          <w:rStyle w:val="Voetnootmarkering"/>
          <w:rFonts w:asciiTheme="minorHAnsi" w:hAnsiTheme="minorHAnsi" w:cstheme="minorHAnsi"/>
        </w:rPr>
        <w:footnoteRef/>
      </w:r>
      <w:r w:rsidRPr="00CA6DD7">
        <w:rPr>
          <w:rFonts w:asciiTheme="minorHAnsi" w:hAnsiTheme="minorHAnsi" w:cstheme="minorHAnsi"/>
        </w:rPr>
        <w:t xml:space="preserve"> Met uitzondering van de in hoofdstuk </w:t>
      </w:r>
      <w:r w:rsidRPr="00CA6DD7">
        <w:rPr>
          <w:rFonts w:asciiTheme="minorHAnsi" w:hAnsiTheme="minorHAnsi" w:cstheme="minorHAnsi"/>
        </w:rPr>
        <w:fldChar w:fldCharType="begin"/>
      </w:r>
      <w:r w:rsidRPr="00CA6DD7">
        <w:rPr>
          <w:rFonts w:asciiTheme="minorHAnsi" w:hAnsiTheme="minorHAnsi" w:cstheme="minorHAnsi"/>
        </w:rPr>
        <w:instrText xml:space="preserve"> REF _Ref462928786 \r \h </w:instrText>
      </w:r>
      <w:r w:rsidR="00CA6DD7">
        <w:rPr>
          <w:rFonts w:asciiTheme="minorHAnsi" w:hAnsiTheme="minorHAnsi" w:cstheme="minorHAnsi"/>
        </w:rPr>
        <w:instrText xml:space="preserve"> \* MERGEFORMAT </w:instrText>
      </w:r>
      <w:r w:rsidRPr="00CA6DD7">
        <w:rPr>
          <w:rFonts w:asciiTheme="minorHAnsi" w:hAnsiTheme="minorHAnsi" w:cstheme="minorHAnsi"/>
        </w:rPr>
      </w:r>
      <w:r w:rsidRPr="00CA6DD7">
        <w:rPr>
          <w:rFonts w:asciiTheme="minorHAnsi" w:hAnsiTheme="minorHAnsi" w:cstheme="minorHAnsi"/>
        </w:rPr>
        <w:fldChar w:fldCharType="separate"/>
      </w:r>
      <w:r w:rsidR="00AC7E9F">
        <w:rPr>
          <w:rFonts w:asciiTheme="minorHAnsi" w:hAnsiTheme="minorHAnsi" w:cstheme="minorHAnsi"/>
        </w:rPr>
        <w:t>2.4</w:t>
      </w:r>
      <w:r w:rsidRPr="00CA6DD7">
        <w:rPr>
          <w:rFonts w:asciiTheme="minorHAnsi" w:hAnsiTheme="minorHAnsi" w:cstheme="minorHAnsi"/>
        </w:rPr>
        <w:fldChar w:fldCharType="end"/>
      </w:r>
      <w:r w:rsidRPr="00CA6DD7">
        <w:rPr>
          <w:rFonts w:asciiTheme="minorHAnsi" w:hAnsiTheme="minorHAnsi" w:cstheme="minorHAnsi"/>
        </w:rPr>
        <w:t xml:space="preserve"> bedoelde situatie.</w:t>
      </w:r>
    </w:p>
  </w:footnote>
  <w:footnote w:id="4">
    <w:p w14:paraId="3B0D219D" w14:textId="0FC78EA5" w:rsidR="00A142B1" w:rsidRPr="00533C01" w:rsidRDefault="00A142B1" w:rsidP="00A142B1">
      <w:pPr>
        <w:pStyle w:val="Voetnoottekst"/>
        <w:spacing w:after="0"/>
      </w:pPr>
      <w:r w:rsidRPr="30DE2C12">
        <w:rPr>
          <w:rStyle w:val="Voetnootmarkering"/>
          <w:rFonts w:asciiTheme="minorHAnsi" w:hAnsiTheme="minorHAnsi" w:cstheme="minorBidi"/>
        </w:rPr>
        <w:footnoteRef/>
      </w:r>
      <w:r w:rsidRPr="30DE2C12">
        <w:rPr>
          <w:rFonts w:asciiTheme="minorHAnsi" w:hAnsiTheme="minorHAnsi" w:cstheme="minorBidi"/>
        </w:rPr>
        <w:t xml:space="preserve"> De Beoordelingscommissie bestaat uit minimaal 5 onafhankelijke leden bestaande uit deskundige werknemers van </w:t>
      </w:r>
      <w:r w:rsidR="00350C71" w:rsidRPr="30DE2C12">
        <w:rPr>
          <w:rFonts w:asciiTheme="minorHAnsi" w:hAnsiTheme="minorHAnsi" w:cstheme="minorBidi"/>
        </w:rPr>
        <w:t>De Regio</w:t>
      </w:r>
      <w:r w:rsidRPr="30DE2C12">
        <w:rPr>
          <w:rFonts w:asciiTheme="minorHAnsi" w:hAnsiTheme="minorHAnsi" w:cstheme="minorBidi"/>
        </w:rPr>
        <w:t xml:space="preserve">. Alle leden van de Beoordelingscommissie beoordelen alle onderdelen van de kwalitatieve </w:t>
      </w:r>
      <w:r w:rsidR="30DE2C12" w:rsidRPr="30DE2C12">
        <w:rPr>
          <w:rFonts w:asciiTheme="minorHAnsi" w:hAnsiTheme="minorHAnsi" w:cstheme="minorBidi"/>
        </w:rPr>
        <w:t>Gunningscriteria</w:t>
      </w:r>
      <w:r w:rsidRPr="30DE2C12">
        <w:rPr>
          <w:rFonts w:asciiTheme="minorHAnsi" w:hAnsiTheme="minorHAnsi" w:cstheme="minorBidi"/>
        </w:rPr>
        <w:t>.</w:t>
      </w:r>
    </w:p>
  </w:footnote>
  <w:footnote w:id="5">
    <w:p w14:paraId="78DC5A97" w14:textId="4B7CDE37" w:rsidR="00FA248C" w:rsidRDefault="00FA248C">
      <w:pPr>
        <w:pStyle w:val="Voetnoottekst"/>
      </w:pPr>
      <w:r>
        <w:rPr>
          <w:rStyle w:val="Voetnootmarkering"/>
        </w:rPr>
        <w:footnoteRef/>
      </w:r>
      <w:r>
        <w:t xml:space="preserve"> </w:t>
      </w:r>
      <w:r w:rsidRPr="00CA6DD7">
        <w:rPr>
          <w:rFonts w:asciiTheme="minorHAnsi" w:hAnsiTheme="minorHAnsi" w:cstheme="minorHAnsi"/>
        </w:rPr>
        <w:t>Inschrijver voegt bij haar Inschrijving een KvK-uittreksel toe van Inschrijver. Indien uit dit uittreksel niet de volledig zelfstandige tekenbevoegdheid blijkt, dient Inschrijver de onderliggende uittreksels van de KvK toe te voegen totdat eenduidig blijkt dat sprake is van een rechtsgeldig getekende Inschrijving en bijbehorende te ondertekenen formulieren.</w:t>
      </w:r>
    </w:p>
  </w:footnote>
  <w:footnote w:id="6">
    <w:p w14:paraId="0EDE53B9" w14:textId="7C2001C8" w:rsidR="00C91CE3" w:rsidRDefault="00C91CE3" w:rsidP="00C91CE3">
      <w:pPr>
        <w:pStyle w:val="Voetnoottekst"/>
      </w:pPr>
      <w:r w:rsidRPr="1FD18849">
        <w:rPr>
          <w:rStyle w:val="Voetnootmarkering"/>
        </w:rPr>
        <w:footnoteRef/>
      </w:r>
      <w:r>
        <w:t xml:space="preserve"> Het is uiteraard (op straffe van uitsluiting) niet toegestaan uw Inschrijving</w:t>
      </w:r>
      <w:r w:rsidR="00154996">
        <w:t xml:space="preserve"> (i.c. Plan van aanpak en werkwijze implementatie)</w:t>
      </w:r>
      <w:r>
        <w:t xml:space="preserve"> via de presentatie te wijzigen.</w:t>
      </w:r>
    </w:p>
  </w:footnote>
  <w:footnote w:id="7">
    <w:p w14:paraId="6A1A7379" w14:textId="77777777" w:rsidR="0008792B" w:rsidRPr="00D60ACE" w:rsidRDefault="0008792B" w:rsidP="0008792B">
      <w:pPr>
        <w:pStyle w:val="Voetnoottekst"/>
        <w:rPr>
          <w:rFonts w:asciiTheme="minorHAnsi" w:hAnsiTheme="minorHAnsi" w:cstheme="minorHAnsi"/>
        </w:rPr>
      </w:pPr>
      <w:r w:rsidRPr="00D60ACE">
        <w:rPr>
          <w:rStyle w:val="Voetnootmarkering"/>
          <w:rFonts w:asciiTheme="minorHAnsi" w:hAnsiTheme="minorHAnsi" w:cstheme="minorHAnsi"/>
        </w:rPr>
        <w:footnoteRef/>
      </w:r>
      <w:r w:rsidRPr="00D60ACE">
        <w:rPr>
          <w:rFonts w:asciiTheme="minorHAnsi" w:hAnsiTheme="minorHAnsi" w:cstheme="minorHAnsi"/>
        </w:rPr>
        <w:t xml:space="preserve"> De Regio is verantwoordelijk voor de kwaliteit van de aangeleverde historische data.</w:t>
      </w:r>
    </w:p>
  </w:footnote>
  <w:footnote w:id="8">
    <w:p w14:paraId="6C5159EB" w14:textId="77777777" w:rsidR="0008792B" w:rsidRPr="00D60ACE" w:rsidRDefault="0008792B" w:rsidP="0008792B">
      <w:pPr>
        <w:pStyle w:val="Voetnoottekst"/>
        <w:rPr>
          <w:rFonts w:asciiTheme="minorHAnsi" w:hAnsiTheme="minorHAnsi" w:cstheme="minorHAnsi"/>
        </w:rPr>
      </w:pPr>
      <w:r w:rsidRPr="00D60ACE">
        <w:rPr>
          <w:rStyle w:val="Voetnootmarkering"/>
          <w:rFonts w:asciiTheme="minorHAnsi" w:hAnsiTheme="minorHAnsi" w:cstheme="minorHAnsi"/>
        </w:rPr>
        <w:footnoteRef/>
      </w:r>
      <w:r w:rsidRPr="00D60ACE">
        <w:rPr>
          <w:rFonts w:asciiTheme="minorHAnsi" w:hAnsiTheme="minorHAnsi" w:cstheme="minorHAnsi"/>
        </w:rPr>
        <w:t xml:space="preserve"> De Regio is verantwoordelijk voor de kwaliteit van de aangeleverde historische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1838"/>
      <w:gridCol w:w="4812"/>
      <w:gridCol w:w="2408"/>
    </w:tblGrid>
    <w:tr w:rsidR="00996F54" w14:paraId="6A83E62F" w14:textId="77777777" w:rsidTr="00DC08F0">
      <w:trPr>
        <w:trHeight w:val="851"/>
      </w:trPr>
      <w:tc>
        <w:tcPr>
          <w:tcW w:w="1838" w:type="dxa"/>
          <w:vAlign w:val="bottom"/>
        </w:tcPr>
        <w:p w14:paraId="5216D3A3" w14:textId="045F020E" w:rsidR="00996F54" w:rsidRDefault="001F42EC" w:rsidP="00DC08F0">
          <w:pPr>
            <w:rPr>
              <w:rFonts w:cs="Calibri"/>
              <w:i/>
            </w:rPr>
          </w:pPr>
          <w:r>
            <w:rPr>
              <w:rFonts w:cs="Calibri"/>
              <w:i/>
              <w:noProof/>
            </w:rPr>
            <w:drawing>
              <wp:inline distT="0" distB="0" distL="0" distR="0" wp14:anchorId="4BDE757A" wp14:editId="3CC1A4C0">
                <wp:extent cx="1029970" cy="224790"/>
                <wp:effectExtent l="0" t="0" r="0" b="3810"/>
                <wp:docPr id="18197264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32200" name="Afbeelding 1308632200"/>
                        <pic:cNvPicPr/>
                      </pic:nvPicPr>
                      <pic:blipFill>
                        <a:blip r:embed="rId1">
                          <a:extLst>
                            <a:ext uri="{28A0092B-C50C-407E-A947-70E740481C1C}">
                              <a14:useLocalDpi xmlns:a14="http://schemas.microsoft.com/office/drawing/2010/main" val="0"/>
                            </a:ext>
                          </a:extLst>
                        </a:blip>
                        <a:stretch>
                          <a:fillRect/>
                        </a:stretch>
                      </pic:blipFill>
                      <pic:spPr>
                        <a:xfrm>
                          <a:off x="0" y="0"/>
                          <a:ext cx="1029970" cy="224790"/>
                        </a:xfrm>
                        <a:prstGeom prst="rect">
                          <a:avLst/>
                        </a:prstGeom>
                      </pic:spPr>
                    </pic:pic>
                  </a:graphicData>
                </a:graphic>
              </wp:inline>
            </w:drawing>
          </w:r>
        </w:p>
      </w:tc>
      <w:tc>
        <w:tcPr>
          <w:tcW w:w="4812" w:type="dxa"/>
          <w:vAlign w:val="center"/>
        </w:tcPr>
        <w:p w14:paraId="542C330D" w14:textId="77777777" w:rsidR="00996F54" w:rsidRDefault="00996F54" w:rsidP="004F10FF">
          <w:pPr>
            <w:rPr>
              <w:noProof/>
              <w:lang w:eastAsia="nl-NL"/>
            </w:rPr>
          </w:pPr>
        </w:p>
      </w:tc>
      <w:tc>
        <w:tcPr>
          <w:tcW w:w="2408" w:type="dxa"/>
          <w:vAlign w:val="center"/>
        </w:tcPr>
        <w:p w14:paraId="3EAF6A0A" w14:textId="61D0BA04" w:rsidR="00996F54" w:rsidRDefault="00996F54" w:rsidP="004F10FF">
          <w:pPr>
            <w:ind w:left="708"/>
            <w:jc w:val="right"/>
            <w:rPr>
              <w:rFonts w:cs="Calibri"/>
              <w:i/>
              <w:noProof/>
              <w:lang w:eastAsia="nl-NL"/>
            </w:rPr>
          </w:pPr>
        </w:p>
      </w:tc>
    </w:tr>
  </w:tbl>
  <w:p w14:paraId="7F12129A" w14:textId="07FAD998" w:rsidR="00996F54" w:rsidRDefault="00996F54" w:rsidP="004F1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1277071"/>
    <w:multiLevelType w:val="hybridMultilevel"/>
    <w:tmpl w:val="F1700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C76D8"/>
    <w:multiLevelType w:val="hybridMultilevel"/>
    <w:tmpl w:val="3A344E80"/>
    <w:lvl w:ilvl="0" w:tplc="04130001">
      <w:start w:val="1"/>
      <w:numFmt w:val="bullet"/>
      <w:lvlText w:val=""/>
      <w:lvlJc w:val="left"/>
      <w:pPr>
        <w:ind w:left="720" w:hanging="360"/>
      </w:pPr>
      <w:rPr>
        <w:rFonts w:ascii="Symbol" w:hAnsi="Symbol" w:hint="default"/>
      </w:rPr>
    </w:lvl>
    <w:lvl w:ilvl="1" w:tplc="4ACE34A4">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E03652"/>
    <w:multiLevelType w:val="hybridMultilevel"/>
    <w:tmpl w:val="6B6EE9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BF709B"/>
    <w:multiLevelType w:val="hybridMultilevel"/>
    <w:tmpl w:val="86E8D500"/>
    <w:lvl w:ilvl="0" w:tplc="BA8C4424">
      <w:start w:val="1"/>
      <w:numFmt w:val="bullet"/>
      <w:lvlText w:val=""/>
      <w:lvlJc w:val="left"/>
      <w:pPr>
        <w:tabs>
          <w:tab w:val="num" w:pos="680"/>
        </w:tabs>
        <w:ind w:left="680" w:hanging="340"/>
      </w:pPr>
      <w:rPr>
        <w:rFonts w:ascii="Wingdings 2" w:hAnsi="Wingdings 2" w:hint="default"/>
        <w:color w:val="auto"/>
        <w:sz w:val="12"/>
      </w:rPr>
    </w:lvl>
    <w:lvl w:ilvl="1" w:tplc="8960CED4">
      <w:start w:val="1"/>
      <w:numFmt w:val="bullet"/>
      <w:lvlText w:val="o"/>
      <w:lvlJc w:val="left"/>
      <w:pPr>
        <w:tabs>
          <w:tab w:val="num" w:pos="1780"/>
        </w:tabs>
        <w:ind w:left="1780" w:hanging="360"/>
      </w:pPr>
      <w:rPr>
        <w:rFonts w:ascii="Courier New" w:hAnsi="Courier New" w:cs="Courier New" w:hint="default"/>
      </w:rPr>
    </w:lvl>
    <w:lvl w:ilvl="2" w:tplc="31C83062" w:tentative="1">
      <w:start w:val="1"/>
      <w:numFmt w:val="bullet"/>
      <w:lvlText w:val=""/>
      <w:lvlJc w:val="left"/>
      <w:pPr>
        <w:tabs>
          <w:tab w:val="num" w:pos="2500"/>
        </w:tabs>
        <w:ind w:left="2500" w:hanging="360"/>
      </w:pPr>
      <w:rPr>
        <w:rFonts w:ascii="Wingdings" w:hAnsi="Wingdings" w:hint="default"/>
      </w:rPr>
    </w:lvl>
    <w:lvl w:ilvl="3" w:tplc="80F6F9E6" w:tentative="1">
      <w:start w:val="1"/>
      <w:numFmt w:val="bullet"/>
      <w:lvlText w:val=""/>
      <w:lvlJc w:val="left"/>
      <w:pPr>
        <w:tabs>
          <w:tab w:val="num" w:pos="3220"/>
        </w:tabs>
        <w:ind w:left="3220" w:hanging="360"/>
      </w:pPr>
      <w:rPr>
        <w:rFonts w:ascii="Symbol" w:hAnsi="Symbol" w:hint="default"/>
      </w:rPr>
    </w:lvl>
    <w:lvl w:ilvl="4" w:tplc="76DA07BC" w:tentative="1">
      <w:start w:val="1"/>
      <w:numFmt w:val="bullet"/>
      <w:lvlText w:val="o"/>
      <w:lvlJc w:val="left"/>
      <w:pPr>
        <w:tabs>
          <w:tab w:val="num" w:pos="3940"/>
        </w:tabs>
        <w:ind w:left="3940" w:hanging="360"/>
      </w:pPr>
      <w:rPr>
        <w:rFonts w:ascii="Courier New" w:hAnsi="Courier New" w:cs="Courier New" w:hint="default"/>
      </w:rPr>
    </w:lvl>
    <w:lvl w:ilvl="5" w:tplc="04F0AD28" w:tentative="1">
      <w:start w:val="1"/>
      <w:numFmt w:val="bullet"/>
      <w:lvlText w:val=""/>
      <w:lvlJc w:val="left"/>
      <w:pPr>
        <w:tabs>
          <w:tab w:val="num" w:pos="4660"/>
        </w:tabs>
        <w:ind w:left="4660" w:hanging="360"/>
      </w:pPr>
      <w:rPr>
        <w:rFonts w:ascii="Wingdings" w:hAnsi="Wingdings" w:hint="default"/>
      </w:rPr>
    </w:lvl>
    <w:lvl w:ilvl="6" w:tplc="5DF2A462" w:tentative="1">
      <w:start w:val="1"/>
      <w:numFmt w:val="bullet"/>
      <w:lvlText w:val=""/>
      <w:lvlJc w:val="left"/>
      <w:pPr>
        <w:tabs>
          <w:tab w:val="num" w:pos="5380"/>
        </w:tabs>
        <w:ind w:left="5380" w:hanging="360"/>
      </w:pPr>
      <w:rPr>
        <w:rFonts w:ascii="Symbol" w:hAnsi="Symbol" w:hint="default"/>
      </w:rPr>
    </w:lvl>
    <w:lvl w:ilvl="7" w:tplc="D2580962" w:tentative="1">
      <w:start w:val="1"/>
      <w:numFmt w:val="bullet"/>
      <w:lvlText w:val="o"/>
      <w:lvlJc w:val="left"/>
      <w:pPr>
        <w:tabs>
          <w:tab w:val="num" w:pos="6100"/>
        </w:tabs>
        <w:ind w:left="6100" w:hanging="360"/>
      </w:pPr>
      <w:rPr>
        <w:rFonts w:ascii="Courier New" w:hAnsi="Courier New" w:cs="Courier New" w:hint="default"/>
      </w:rPr>
    </w:lvl>
    <w:lvl w:ilvl="8" w:tplc="3AE029B0"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24512D5"/>
    <w:multiLevelType w:val="hybridMultilevel"/>
    <w:tmpl w:val="63A4F8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2C3836"/>
    <w:multiLevelType w:val="hybridMultilevel"/>
    <w:tmpl w:val="3C38B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041981"/>
    <w:multiLevelType w:val="hybridMultilevel"/>
    <w:tmpl w:val="37064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9282C93"/>
    <w:multiLevelType w:val="hybridMultilevel"/>
    <w:tmpl w:val="B2DE99A8"/>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571D11"/>
    <w:multiLevelType w:val="hybridMultilevel"/>
    <w:tmpl w:val="9DCAB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C928B3"/>
    <w:multiLevelType w:val="hybridMultilevel"/>
    <w:tmpl w:val="09F6A3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CD17E3"/>
    <w:multiLevelType w:val="hybridMultilevel"/>
    <w:tmpl w:val="168C59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9625E4"/>
    <w:multiLevelType w:val="hybridMultilevel"/>
    <w:tmpl w:val="33C8D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2F51D6"/>
    <w:multiLevelType w:val="hybridMultilevel"/>
    <w:tmpl w:val="FFFFFFFF"/>
    <w:lvl w:ilvl="0" w:tplc="D31681E0">
      <w:start w:val="1"/>
      <w:numFmt w:val="bullet"/>
      <w:lvlText w:val=""/>
      <w:lvlJc w:val="left"/>
      <w:pPr>
        <w:ind w:left="720" w:hanging="360"/>
      </w:pPr>
      <w:rPr>
        <w:rFonts w:ascii="Symbol" w:hAnsi="Symbol" w:hint="default"/>
      </w:rPr>
    </w:lvl>
    <w:lvl w:ilvl="1" w:tplc="121870B0">
      <w:start w:val="1"/>
      <w:numFmt w:val="bullet"/>
      <w:lvlText w:val="o"/>
      <w:lvlJc w:val="left"/>
      <w:pPr>
        <w:ind w:left="1440" w:hanging="360"/>
      </w:pPr>
      <w:rPr>
        <w:rFonts w:ascii="Courier New" w:hAnsi="Courier New" w:hint="default"/>
      </w:rPr>
    </w:lvl>
    <w:lvl w:ilvl="2" w:tplc="9D287FCA">
      <w:start w:val="1"/>
      <w:numFmt w:val="bullet"/>
      <w:lvlText w:val=""/>
      <w:lvlJc w:val="left"/>
      <w:pPr>
        <w:ind w:left="2160" w:hanging="360"/>
      </w:pPr>
      <w:rPr>
        <w:rFonts w:ascii="Wingdings" w:hAnsi="Wingdings" w:hint="default"/>
      </w:rPr>
    </w:lvl>
    <w:lvl w:ilvl="3" w:tplc="DBEA3FCA">
      <w:start w:val="1"/>
      <w:numFmt w:val="bullet"/>
      <w:lvlText w:val=""/>
      <w:lvlJc w:val="left"/>
      <w:pPr>
        <w:ind w:left="2880" w:hanging="360"/>
      </w:pPr>
      <w:rPr>
        <w:rFonts w:ascii="Symbol" w:hAnsi="Symbol" w:hint="default"/>
      </w:rPr>
    </w:lvl>
    <w:lvl w:ilvl="4" w:tplc="96D04D90">
      <w:start w:val="1"/>
      <w:numFmt w:val="bullet"/>
      <w:lvlText w:val="o"/>
      <w:lvlJc w:val="left"/>
      <w:pPr>
        <w:ind w:left="3600" w:hanging="360"/>
      </w:pPr>
      <w:rPr>
        <w:rFonts w:ascii="Courier New" w:hAnsi="Courier New" w:hint="default"/>
      </w:rPr>
    </w:lvl>
    <w:lvl w:ilvl="5" w:tplc="209208EE">
      <w:start w:val="1"/>
      <w:numFmt w:val="bullet"/>
      <w:lvlText w:val=""/>
      <w:lvlJc w:val="left"/>
      <w:pPr>
        <w:ind w:left="4320" w:hanging="360"/>
      </w:pPr>
      <w:rPr>
        <w:rFonts w:ascii="Wingdings" w:hAnsi="Wingdings" w:hint="default"/>
      </w:rPr>
    </w:lvl>
    <w:lvl w:ilvl="6" w:tplc="DC1A828A">
      <w:start w:val="1"/>
      <w:numFmt w:val="bullet"/>
      <w:lvlText w:val=""/>
      <w:lvlJc w:val="left"/>
      <w:pPr>
        <w:ind w:left="5040" w:hanging="360"/>
      </w:pPr>
      <w:rPr>
        <w:rFonts w:ascii="Symbol" w:hAnsi="Symbol" w:hint="default"/>
      </w:rPr>
    </w:lvl>
    <w:lvl w:ilvl="7" w:tplc="750E1862">
      <w:start w:val="1"/>
      <w:numFmt w:val="bullet"/>
      <w:lvlText w:val="o"/>
      <w:lvlJc w:val="left"/>
      <w:pPr>
        <w:ind w:left="5760" w:hanging="360"/>
      </w:pPr>
      <w:rPr>
        <w:rFonts w:ascii="Courier New" w:hAnsi="Courier New" w:hint="default"/>
      </w:rPr>
    </w:lvl>
    <w:lvl w:ilvl="8" w:tplc="C4463036">
      <w:start w:val="1"/>
      <w:numFmt w:val="bullet"/>
      <w:lvlText w:val=""/>
      <w:lvlJc w:val="left"/>
      <w:pPr>
        <w:ind w:left="6480" w:hanging="360"/>
      </w:pPr>
      <w:rPr>
        <w:rFonts w:ascii="Wingdings" w:hAnsi="Wingdings" w:hint="default"/>
      </w:rPr>
    </w:lvl>
  </w:abstractNum>
  <w:abstractNum w:abstractNumId="23" w15:restartNumberingAfterBreak="0">
    <w:nsid w:val="3E963D68"/>
    <w:multiLevelType w:val="hybridMultilevel"/>
    <w:tmpl w:val="F61C2D0C"/>
    <w:lvl w:ilvl="0" w:tplc="04130001">
      <w:start w:val="1"/>
      <w:numFmt w:val="bullet"/>
      <w:lvlText w:val=""/>
      <w:lvlJc w:val="left"/>
      <w:pPr>
        <w:ind w:left="818" w:hanging="360"/>
      </w:pPr>
      <w:rPr>
        <w:rFonts w:ascii="Symbol" w:hAnsi="Symbol" w:hint="default"/>
      </w:rPr>
    </w:lvl>
    <w:lvl w:ilvl="1" w:tplc="04130003">
      <w:start w:val="1"/>
      <w:numFmt w:val="bullet"/>
      <w:lvlText w:val="o"/>
      <w:lvlJc w:val="left"/>
      <w:pPr>
        <w:ind w:left="1538" w:hanging="360"/>
      </w:pPr>
      <w:rPr>
        <w:rFonts w:ascii="Courier New" w:hAnsi="Courier New" w:cs="Courier New" w:hint="default"/>
      </w:rPr>
    </w:lvl>
    <w:lvl w:ilvl="2" w:tplc="04130005">
      <w:start w:val="1"/>
      <w:numFmt w:val="bullet"/>
      <w:lvlText w:val=""/>
      <w:lvlJc w:val="left"/>
      <w:pPr>
        <w:ind w:left="2258" w:hanging="360"/>
      </w:pPr>
      <w:rPr>
        <w:rFonts w:ascii="Wingdings" w:hAnsi="Wingdings" w:hint="default"/>
      </w:rPr>
    </w:lvl>
    <w:lvl w:ilvl="3" w:tplc="04130001">
      <w:start w:val="1"/>
      <w:numFmt w:val="bullet"/>
      <w:lvlText w:val=""/>
      <w:lvlJc w:val="left"/>
      <w:pPr>
        <w:ind w:left="2978" w:hanging="360"/>
      </w:pPr>
      <w:rPr>
        <w:rFonts w:ascii="Symbol" w:hAnsi="Symbol" w:hint="default"/>
      </w:rPr>
    </w:lvl>
    <w:lvl w:ilvl="4" w:tplc="04130003">
      <w:start w:val="1"/>
      <w:numFmt w:val="bullet"/>
      <w:lvlText w:val="o"/>
      <w:lvlJc w:val="left"/>
      <w:pPr>
        <w:ind w:left="3698" w:hanging="360"/>
      </w:pPr>
      <w:rPr>
        <w:rFonts w:ascii="Courier New" w:hAnsi="Courier New" w:cs="Courier New" w:hint="default"/>
      </w:rPr>
    </w:lvl>
    <w:lvl w:ilvl="5" w:tplc="04130005">
      <w:start w:val="1"/>
      <w:numFmt w:val="bullet"/>
      <w:lvlText w:val=""/>
      <w:lvlJc w:val="left"/>
      <w:pPr>
        <w:ind w:left="4418" w:hanging="360"/>
      </w:pPr>
      <w:rPr>
        <w:rFonts w:ascii="Wingdings" w:hAnsi="Wingdings" w:hint="default"/>
      </w:rPr>
    </w:lvl>
    <w:lvl w:ilvl="6" w:tplc="04130001">
      <w:start w:val="1"/>
      <w:numFmt w:val="bullet"/>
      <w:lvlText w:val=""/>
      <w:lvlJc w:val="left"/>
      <w:pPr>
        <w:ind w:left="5138" w:hanging="360"/>
      </w:pPr>
      <w:rPr>
        <w:rFonts w:ascii="Symbol" w:hAnsi="Symbol" w:hint="default"/>
      </w:rPr>
    </w:lvl>
    <w:lvl w:ilvl="7" w:tplc="04130003">
      <w:start w:val="1"/>
      <w:numFmt w:val="bullet"/>
      <w:lvlText w:val="o"/>
      <w:lvlJc w:val="left"/>
      <w:pPr>
        <w:ind w:left="5858" w:hanging="360"/>
      </w:pPr>
      <w:rPr>
        <w:rFonts w:ascii="Courier New" w:hAnsi="Courier New" w:cs="Courier New" w:hint="default"/>
      </w:rPr>
    </w:lvl>
    <w:lvl w:ilvl="8" w:tplc="04130005">
      <w:start w:val="1"/>
      <w:numFmt w:val="bullet"/>
      <w:lvlText w:val=""/>
      <w:lvlJc w:val="left"/>
      <w:pPr>
        <w:ind w:left="6578" w:hanging="360"/>
      </w:pPr>
      <w:rPr>
        <w:rFonts w:ascii="Wingdings" w:hAnsi="Wingdings" w:hint="default"/>
      </w:rPr>
    </w:lvl>
  </w:abstractNum>
  <w:abstractNum w:abstractNumId="24" w15:restartNumberingAfterBreak="0">
    <w:nsid w:val="41D12198"/>
    <w:multiLevelType w:val="hybridMultilevel"/>
    <w:tmpl w:val="DC38C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26" w15:restartNumberingAfterBreak="0">
    <w:nsid w:val="4A53265D"/>
    <w:multiLevelType w:val="hybridMultilevel"/>
    <w:tmpl w:val="F33A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B74EB9"/>
    <w:multiLevelType w:val="multilevel"/>
    <w:tmpl w:val="E7621BEA"/>
    <w:lvl w:ilvl="0">
      <w:start w:val="1"/>
      <w:numFmt w:val="decimal"/>
      <w:pStyle w:val="Kop1"/>
      <w:lvlText w:val="%1"/>
      <w:lvlJc w:val="left"/>
      <w:pPr>
        <w:ind w:left="432" w:hanging="432"/>
      </w:pPr>
    </w:lvl>
    <w:lvl w:ilvl="1">
      <w:start w:val="1"/>
      <w:numFmt w:val="decimal"/>
      <w:pStyle w:val="Kop2"/>
      <w:lvlText w:val="%1.%2"/>
      <w:lvlJc w:val="left"/>
      <w:pPr>
        <w:ind w:left="576" w:hanging="576"/>
      </w:pPr>
      <w:rPr>
        <w:lang w:val="nl-N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44B0EBB"/>
    <w:multiLevelType w:val="hybridMultilevel"/>
    <w:tmpl w:val="F278930E"/>
    <w:lvl w:ilvl="0" w:tplc="0E264A4A">
      <w:start w:val="1"/>
      <w:numFmt w:val="decimal"/>
      <w:lvlText w:val="%1."/>
      <w:lvlJc w:val="left"/>
      <w:pPr>
        <w:ind w:left="705" w:hanging="705"/>
      </w:pPr>
      <w:rPr>
        <w:rFonts w:asciiTheme="minorHAnsi" w:hAnsiTheme="minorHAnsi" w:hint="default"/>
        <w:b/>
        <w:sz w:val="22"/>
      </w:rPr>
    </w:lvl>
    <w:lvl w:ilvl="1" w:tplc="BC7A0BAC">
      <w:start w:val="1"/>
      <w:numFmt w:val="lowerLetter"/>
      <w:lvlText w:val="%2."/>
      <w:lvlJc w:val="left"/>
      <w:pPr>
        <w:ind w:left="1080" w:hanging="360"/>
      </w:pPr>
      <w:rPr>
        <w:rFonts w:asciiTheme="minorHAnsi" w:hAnsiTheme="minorHAnsi" w:hint="default"/>
        <w:b w:val="0"/>
        <w:i w:val="0"/>
        <w:strike w:val="0"/>
        <w:sz w:val="22"/>
      </w:rPr>
    </w:lvl>
    <w:lvl w:ilvl="2" w:tplc="224E6100">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630863"/>
    <w:multiLevelType w:val="hybridMultilevel"/>
    <w:tmpl w:val="F1CE08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0" w15:restartNumberingAfterBreak="0">
    <w:nsid w:val="5C2837BB"/>
    <w:multiLevelType w:val="hybridMultilevel"/>
    <w:tmpl w:val="98AC6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577D93"/>
    <w:multiLevelType w:val="hybridMultilevel"/>
    <w:tmpl w:val="A8B6F60C"/>
    <w:lvl w:ilvl="0" w:tplc="F440FA64">
      <w:start w:val="1"/>
      <w:numFmt w:val="bullet"/>
      <w:lvlText w:val="•"/>
      <w:lvlJc w:val="left"/>
      <w:pPr>
        <w:tabs>
          <w:tab w:val="num" w:pos="720"/>
        </w:tabs>
        <w:ind w:left="720" w:hanging="360"/>
      </w:pPr>
      <w:rPr>
        <w:rFonts w:ascii="Arial" w:hAnsi="Arial" w:cs="Times New Roman" w:hint="default"/>
      </w:rPr>
    </w:lvl>
    <w:lvl w:ilvl="1" w:tplc="8ACE7C78">
      <w:start w:val="1"/>
      <w:numFmt w:val="bullet"/>
      <w:lvlText w:val="•"/>
      <w:lvlJc w:val="left"/>
      <w:pPr>
        <w:tabs>
          <w:tab w:val="num" w:pos="1440"/>
        </w:tabs>
        <w:ind w:left="1440" w:hanging="360"/>
      </w:pPr>
      <w:rPr>
        <w:rFonts w:ascii="Arial" w:hAnsi="Arial" w:cs="Times New Roman" w:hint="default"/>
      </w:rPr>
    </w:lvl>
    <w:lvl w:ilvl="2" w:tplc="AB5C5AF0">
      <w:start w:val="1"/>
      <w:numFmt w:val="bullet"/>
      <w:lvlText w:val="•"/>
      <w:lvlJc w:val="left"/>
      <w:pPr>
        <w:tabs>
          <w:tab w:val="num" w:pos="2160"/>
        </w:tabs>
        <w:ind w:left="2160" w:hanging="360"/>
      </w:pPr>
      <w:rPr>
        <w:rFonts w:ascii="Arial" w:hAnsi="Arial" w:cs="Times New Roman" w:hint="default"/>
      </w:rPr>
    </w:lvl>
    <w:lvl w:ilvl="3" w:tplc="32565FF2">
      <w:start w:val="1"/>
      <w:numFmt w:val="bullet"/>
      <w:lvlText w:val="•"/>
      <w:lvlJc w:val="left"/>
      <w:pPr>
        <w:tabs>
          <w:tab w:val="num" w:pos="2880"/>
        </w:tabs>
        <w:ind w:left="2880" w:hanging="360"/>
      </w:pPr>
      <w:rPr>
        <w:rFonts w:ascii="Arial" w:hAnsi="Arial" w:cs="Times New Roman" w:hint="default"/>
      </w:rPr>
    </w:lvl>
    <w:lvl w:ilvl="4" w:tplc="4AD2B642">
      <w:start w:val="1"/>
      <w:numFmt w:val="bullet"/>
      <w:lvlText w:val="•"/>
      <w:lvlJc w:val="left"/>
      <w:pPr>
        <w:tabs>
          <w:tab w:val="num" w:pos="3600"/>
        </w:tabs>
        <w:ind w:left="3600" w:hanging="360"/>
      </w:pPr>
      <w:rPr>
        <w:rFonts w:ascii="Arial" w:hAnsi="Arial" w:cs="Times New Roman" w:hint="default"/>
      </w:rPr>
    </w:lvl>
    <w:lvl w:ilvl="5" w:tplc="BA62C6E4">
      <w:start w:val="1"/>
      <w:numFmt w:val="bullet"/>
      <w:lvlText w:val="•"/>
      <w:lvlJc w:val="left"/>
      <w:pPr>
        <w:tabs>
          <w:tab w:val="num" w:pos="4320"/>
        </w:tabs>
        <w:ind w:left="4320" w:hanging="360"/>
      </w:pPr>
      <w:rPr>
        <w:rFonts w:ascii="Arial" w:hAnsi="Arial" w:cs="Times New Roman" w:hint="default"/>
      </w:rPr>
    </w:lvl>
    <w:lvl w:ilvl="6" w:tplc="8EA4D210">
      <w:start w:val="1"/>
      <w:numFmt w:val="bullet"/>
      <w:lvlText w:val="•"/>
      <w:lvlJc w:val="left"/>
      <w:pPr>
        <w:tabs>
          <w:tab w:val="num" w:pos="5040"/>
        </w:tabs>
        <w:ind w:left="5040" w:hanging="360"/>
      </w:pPr>
      <w:rPr>
        <w:rFonts w:ascii="Arial" w:hAnsi="Arial" w:cs="Times New Roman" w:hint="default"/>
      </w:rPr>
    </w:lvl>
    <w:lvl w:ilvl="7" w:tplc="3FE493D0">
      <w:start w:val="1"/>
      <w:numFmt w:val="bullet"/>
      <w:lvlText w:val="•"/>
      <w:lvlJc w:val="left"/>
      <w:pPr>
        <w:tabs>
          <w:tab w:val="num" w:pos="5760"/>
        </w:tabs>
        <w:ind w:left="5760" w:hanging="360"/>
      </w:pPr>
      <w:rPr>
        <w:rFonts w:ascii="Arial" w:hAnsi="Arial" w:cs="Times New Roman" w:hint="default"/>
      </w:rPr>
    </w:lvl>
    <w:lvl w:ilvl="8" w:tplc="0DEC6038">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19360A"/>
    <w:multiLevelType w:val="hybridMultilevel"/>
    <w:tmpl w:val="92181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35"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1B35B1"/>
    <w:multiLevelType w:val="multilevel"/>
    <w:tmpl w:val="892CC76E"/>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F3218BD"/>
    <w:multiLevelType w:val="hybridMultilevel"/>
    <w:tmpl w:val="DC8C7E5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7C29A1"/>
    <w:multiLevelType w:val="hybridMultilevel"/>
    <w:tmpl w:val="A0A8F5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9837868"/>
    <w:multiLevelType w:val="hybridMultilevel"/>
    <w:tmpl w:val="05108A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310BB5"/>
    <w:multiLevelType w:val="hybridMultilevel"/>
    <w:tmpl w:val="AECC5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3023B6"/>
    <w:multiLevelType w:val="hybridMultilevel"/>
    <w:tmpl w:val="59FE01EE"/>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7D605374">
      <w:start w:val="1"/>
      <w:numFmt w:val="lowerLetter"/>
      <w:lvlText w:val="%4)"/>
      <w:lvlJc w:val="left"/>
      <w:pPr>
        <w:ind w:left="2520" w:hanging="360"/>
      </w:pPr>
      <w:rPr>
        <w:rFonts w:hint="default"/>
      </w:rPr>
    </w:lvl>
    <w:lvl w:ilvl="4" w:tplc="6A828E3E">
      <w:start w:val="1"/>
      <w:numFmt w:val="decimal"/>
      <w:lvlText w:val="%5."/>
      <w:lvlJc w:val="left"/>
      <w:pPr>
        <w:ind w:left="3240" w:hanging="360"/>
      </w:pPr>
      <w:rPr>
        <w:rFonts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E153BDB"/>
    <w:multiLevelType w:val="hybridMultilevel"/>
    <w:tmpl w:val="E482E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7425741">
    <w:abstractNumId w:val="18"/>
  </w:num>
  <w:num w:numId="2" w16cid:durableId="1627850509">
    <w:abstractNumId w:val="12"/>
  </w:num>
  <w:num w:numId="3" w16cid:durableId="890115377">
    <w:abstractNumId w:val="36"/>
  </w:num>
  <w:num w:numId="4" w16cid:durableId="1034162132">
    <w:abstractNumId w:val="35"/>
  </w:num>
  <w:num w:numId="5" w16cid:durableId="1561865567">
    <w:abstractNumId w:val="11"/>
  </w:num>
  <w:num w:numId="6" w16cid:durableId="1742680160">
    <w:abstractNumId w:val="27"/>
  </w:num>
  <w:num w:numId="7" w16cid:durableId="191847705">
    <w:abstractNumId w:val="39"/>
  </w:num>
  <w:num w:numId="8" w16cid:durableId="1295333233">
    <w:abstractNumId w:val="10"/>
  </w:num>
  <w:num w:numId="9" w16cid:durableId="430931512">
    <w:abstractNumId w:val="17"/>
  </w:num>
  <w:num w:numId="10" w16cid:durableId="1834756182">
    <w:abstractNumId w:val="16"/>
  </w:num>
  <w:num w:numId="11" w16cid:durableId="363798227">
    <w:abstractNumId w:val="2"/>
  </w:num>
  <w:num w:numId="12" w16cid:durableId="749230700">
    <w:abstractNumId w:val="32"/>
  </w:num>
  <w:num w:numId="13" w16cid:durableId="553733261">
    <w:abstractNumId w:val="9"/>
  </w:num>
  <w:num w:numId="14" w16cid:durableId="560412343">
    <w:abstractNumId w:val="8"/>
  </w:num>
  <w:num w:numId="15" w16cid:durableId="979729230">
    <w:abstractNumId w:val="34"/>
  </w:num>
  <w:num w:numId="16" w16cid:durableId="943147573">
    <w:abstractNumId w:val="25"/>
  </w:num>
  <w:num w:numId="17" w16cid:durableId="1846821357">
    <w:abstractNumId w:val="3"/>
  </w:num>
  <w:num w:numId="18" w16cid:durableId="956641633">
    <w:abstractNumId w:val="21"/>
  </w:num>
  <w:num w:numId="19" w16cid:durableId="1439451859">
    <w:abstractNumId w:val="7"/>
  </w:num>
  <w:num w:numId="20" w16cid:durableId="641085155">
    <w:abstractNumId w:val="13"/>
  </w:num>
  <w:num w:numId="21" w16cid:durableId="1733501485">
    <w:abstractNumId w:val="37"/>
  </w:num>
  <w:num w:numId="22" w16cid:durableId="1542862100">
    <w:abstractNumId w:val="14"/>
  </w:num>
  <w:num w:numId="23" w16cid:durableId="2098281205">
    <w:abstractNumId w:val="4"/>
  </w:num>
  <w:num w:numId="24" w16cid:durableId="1758209795">
    <w:abstractNumId w:val="20"/>
  </w:num>
  <w:num w:numId="25" w16cid:durableId="1595554702">
    <w:abstractNumId w:val="19"/>
  </w:num>
  <w:num w:numId="26" w16cid:durableId="137917910">
    <w:abstractNumId w:val="5"/>
  </w:num>
  <w:num w:numId="27" w16cid:durableId="534736306">
    <w:abstractNumId w:val="40"/>
  </w:num>
  <w:num w:numId="28" w16cid:durableId="1238319508">
    <w:abstractNumId w:val="28"/>
  </w:num>
  <w:num w:numId="29" w16cid:durableId="1006178330">
    <w:abstractNumId w:val="30"/>
  </w:num>
  <w:num w:numId="30" w16cid:durableId="1346706295">
    <w:abstractNumId w:val="31"/>
  </w:num>
  <w:num w:numId="31" w16cid:durableId="59446385">
    <w:abstractNumId w:val="22"/>
  </w:num>
  <w:num w:numId="32" w16cid:durableId="1378311502">
    <w:abstractNumId w:val="26"/>
  </w:num>
  <w:num w:numId="33" w16cid:durableId="28575524">
    <w:abstractNumId w:val="15"/>
  </w:num>
  <w:num w:numId="34" w16cid:durableId="1701008470">
    <w:abstractNumId w:val="1"/>
  </w:num>
  <w:num w:numId="35" w16cid:durableId="25956429">
    <w:abstractNumId w:val="41"/>
  </w:num>
  <w:num w:numId="36" w16cid:durableId="220214089">
    <w:abstractNumId w:val="24"/>
  </w:num>
  <w:num w:numId="37" w16cid:durableId="420102413">
    <w:abstractNumId w:val="42"/>
  </w:num>
  <w:num w:numId="38" w16cid:durableId="1804695592">
    <w:abstractNumId w:val="6"/>
  </w:num>
  <w:num w:numId="39" w16cid:durableId="112407895">
    <w:abstractNumId w:val="33"/>
  </w:num>
  <w:num w:numId="40" w16cid:durableId="1022782675">
    <w:abstractNumId w:val="29"/>
  </w:num>
  <w:num w:numId="41" w16cid:durableId="1409307770">
    <w:abstractNumId w:val="23"/>
  </w:num>
  <w:num w:numId="42" w16cid:durableId="1633706959">
    <w:abstractNumId w:val="43"/>
  </w:num>
  <w:num w:numId="43" w16cid:durableId="366637536">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0558"/>
    <w:rsid w:val="00001D00"/>
    <w:rsid w:val="000021EB"/>
    <w:rsid w:val="0000397D"/>
    <w:rsid w:val="00004116"/>
    <w:rsid w:val="00005106"/>
    <w:rsid w:val="00005AA7"/>
    <w:rsid w:val="00005E05"/>
    <w:rsid w:val="000060DF"/>
    <w:rsid w:val="00006107"/>
    <w:rsid w:val="000065FE"/>
    <w:rsid w:val="00006B92"/>
    <w:rsid w:val="00006D2F"/>
    <w:rsid w:val="000106BE"/>
    <w:rsid w:val="00010A73"/>
    <w:rsid w:val="00011A03"/>
    <w:rsid w:val="00011A57"/>
    <w:rsid w:val="00012320"/>
    <w:rsid w:val="00012DD0"/>
    <w:rsid w:val="00012F5F"/>
    <w:rsid w:val="000139D7"/>
    <w:rsid w:val="000139FA"/>
    <w:rsid w:val="0001451A"/>
    <w:rsid w:val="0001466D"/>
    <w:rsid w:val="00014E0C"/>
    <w:rsid w:val="000154CB"/>
    <w:rsid w:val="000162CD"/>
    <w:rsid w:val="000170B5"/>
    <w:rsid w:val="000213BA"/>
    <w:rsid w:val="0002163E"/>
    <w:rsid w:val="0002178B"/>
    <w:rsid w:val="00022BD3"/>
    <w:rsid w:val="00023502"/>
    <w:rsid w:val="00023556"/>
    <w:rsid w:val="000239F5"/>
    <w:rsid w:val="00023EB7"/>
    <w:rsid w:val="000245D4"/>
    <w:rsid w:val="000246C6"/>
    <w:rsid w:val="00024979"/>
    <w:rsid w:val="00024CCD"/>
    <w:rsid w:val="00031532"/>
    <w:rsid w:val="000320E3"/>
    <w:rsid w:val="0003234A"/>
    <w:rsid w:val="0003266D"/>
    <w:rsid w:val="000332EE"/>
    <w:rsid w:val="00033326"/>
    <w:rsid w:val="000335F2"/>
    <w:rsid w:val="00033F5E"/>
    <w:rsid w:val="00034B92"/>
    <w:rsid w:val="00036C96"/>
    <w:rsid w:val="00037147"/>
    <w:rsid w:val="00037DEC"/>
    <w:rsid w:val="000409C9"/>
    <w:rsid w:val="00041963"/>
    <w:rsid w:val="00041F58"/>
    <w:rsid w:val="00042E4B"/>
    <w:rsid w:val="0004432B"/>
    <w:rsid w:val="00044D61"/>
    <w:rsid w:val="000458AF"/>
    <w:rsid w:val="00045BF3"/>
    <w:rsid w:val="00045CEC"/>
    <w:rsid w:val="0004644E"/>
    <w:rsid w:val="00046713"/>
    <w:rsid w:val="00047420"/>
    <w:rsid w:val="000476A9"/>
    <w:rsid w:val="0004791B"/>
    <w:rsid w:val="00050272"/>
    <w:rsid w:val="0005063B"/>
    <w:rsid w:val="000508D2"/>
    <w:rsid w:val="00050E6D"/>
    <w:rsid w:val="000512A8"/>
    <w:rsid w:val="00051CA5"/>
    <w:rsid w:val="00051DB8"/>
    <w:rsid w:val="00051E53"/>
    <w:rsid w:val="0005214E"/>
    <w:rsid w:val="0005276F"/>
    <w:rsid w:val="00052D0D"/>
    <w:rsid w:val="00052D22"/>
    <w:rsid w:val="00053005"/>
    <w:rsid w:val="000532CE"/>
    <w:rsid w:val="00053986"/>
    <w:rsid w:val="00053C12"/>
    <w:rsid w:val="00054111"/>
    <w:rsid w:val="000549D9"/>
    <w:rsid w:val="00054BAA"/>
    <w:rsid w:val="00055088"/>
    <w:rsid w:val="00055863"/>
    <w:rsid w:val="00055F99"/>
    <w:rsid w:val="000567A2"/>
    <w:rsid w:val="00056B0F"/>
    <w:rsid w:val="00056C29"/>
    <w:rsid w:val="00056E6E"/>
    <w:rsid w:val="00057202"/>
    <w:rsid w:val="000574F6"/>
    <w:rsid w:val="000575BC"/>
    <w:rsid w:val="0006080B"/>
    <w:rsid w:val="000612AD"/>
    <w:rsid w:val="000615D6"/>
    <w:rsid w:val="00061D2B"/>
    <w:rsid w:val="00063164"/>
    <w:rsid w:val="000636C5"/>
    <w:rsid w:val="00063D68"/>
    <w:rsid w:val="00064A0F"/>
    <w:rsid w:val="00064B97"/>
    <w:rsid w:val="00065BCA"/>
    <w:rsid w:val="000663CF"/>
    <w:rsid w:val="00066B4A"/>
    <w:rsid w:val="00067112"/>
    <w:rsid w:val="000709C5"/>
    <w:rsid w:val="00070AAB"/>
    <w:rsid w:val="0007106E"/>
    <w:rsid w:val="000711A1"/>
    <w:rsid w:val="0007127D"/>
    <w:rsid w:val="00071A8C"/>
    <w:rsid w:val="00071BE7"/>
    <w:rsid w:val="00071D55"/>
    <w:rsid w:val="00071D9F"/>
    <w:rsid w:val="00072198"/>
    <w:rsid w:val="000724E3"/>
    <w:rsid w:val="00072709"/>
    <w:rsid w:val="00072E8A"/>
    <w:rsid w:val="0007331F"/>
    <w:rsid w:val="00073473"/>
    <w:rsid w:val="00073BBD"/>
    <w:rsid w:val="00074ACA"/>
    <w:rsid w:val="00074D0B"/>
    <w:rsid w:val="000751FE"/>
    <w:rsid w:val="00075854"/>
    <w:rsid w:val="00075F1D"/>
    <w:rsid w:val="0007634F"/>
    <w:rsid w:val="000766F5"/>
    <w:rsid w:val="00076874"/>
    <w:rsid w:val="00076CBE"/>
    <w:rsid w:val="00076D1E"/>
    <w:rsid w:val="00076EB0"/>
    <w:rsid w:val="00077BCD"/>
    <w:rsid w:val="00081047"/>
    <w:rsid w:val="00081493"/>
    <w:rsid w:val="00082245"/>
    <w:rsid w:val="000836C1"/>
    <w:rsid w:val="00083E22"/>
    <w:rsid w:val="00084330"/>
    <w:rsid w:val="00084382"/>
    <w:rsid w:val="0008460C"/>
    <w:rsid w:val="00084D5D"/>
    <w:rsid w:val="0008505E"/>
    <w:rsid w:val="000850CE"/>
    <w:rsid w:val="00085922"/>
    <w:rsid w:val="000861F0"/>
    <w:rsid w:val="00086B90"/>
    <w:rsid w:val="00086CE9"/>
    <w:rsid w:val="00087199"/>
    <w:rsid w:val="000875DE"/>
    <w:rsid w:val="0008792B"/>
    <w:rsid w:val="00087981"/>
    <w:rsid w:val="00091B5E"/>
    <w:rsid w:val="0009217C"/>
    <w:rsid w:val="00092407"/>
    <w:rsid w:val="0009298E"/>
    <w:rsid w:val="00092DDB"/>
    <w:rsid w:val="00092FD9"/>
    <w:rsid w:val="000934DD"/>
    <w:rsid w:val="00093854"/>
    <w:rsid w:val="000940C4"/>
    <w:rsid w:val="00094278"/>
    <w:rsid w:val="00094F56"/>
    <w:rsid w:val="0009589C"/>
    <w:rsid w:val="00095AC5"/>
    <w:rsid w:val="000A0284"/>
    <w:rsid w:val="000A190B"/>
    <w:rsid w:val="000A2085"/>
    <w:rsid w:val="000A247C"/>
    <w:rsid w:val="000A380F"/>
    <w:rsid w:val="000A3D55"/>
    <w:rsid w:val="000A3F44"/>
    <w:rsid w:val="000A4806"/>
    <w:rsid w:val="000A63AA"/>
    <w:rsid w:val="000A6F92"/>
    <w:rsid w:val="000A7A89"/>
    <w:rsid w:val="000A7EB0"/>
    <w:rsid w:val="000B0895"/>
    <w:rsid w:val="000B096E"/>
    <w:rsid w:val="000B0A37"/>
    <w:rsid w:val="000B0DFA"/>
    <w:rsid w:val="000B0E10"/>
    <w:rsid w:val="000B1F3F"/>
    <w:rsid w:val="000B1FFB"/>
    <w:rsid w:val="000B25E9"/>
    <w:rsid w:val="000B29F7"/>
    <w:rsid w:val="000B2C52"/>
    <w:rsid w:val="000B339F"/>
    <w:rsid w:val="000B4549"/>
    <w:rsid w:val="000B49D3"/>
    <w:rsid w:val="000B5803"/>
    <w:rsid w:val="000B6042"/>
    <w:rsid w:val="000B64C1"/>
    <w:rsid w:val="000C06CD"/>
    <w:rsid w:val="000C157C"/>
    <w:rsid w:val="000C225B"/>
    <w:rsid w:val="000C22CE"/>
    <w:rsid w:val="000C2305"/>
    <w:rsid w:val="000C2752"/>
    <w:rsid w:val="000C2C80"/>
    <w:rsid w:val="000C3255"/>
    <w:rsid w:val="000C3F1F"/>
    <w:rsid w:val="000C423B"/>
    <w:rsid w:val="000C44B9"/>
    <w:rsid w:val="000C4B5C"/>
    <w:rsid w:val="000C4F31"/>
    <w:rsid w:val="000C52B2"/>
    <w:rsid w:val="000C5DF0"/>
    <w:rsid w:val="000C5E60"/>
    <w:rsid w:val="000C6F4D"/>
    <w:rsid w:val="000C6FED"/>
    <w:rsid w:val="000C74E8"/>
    <w:rsid w:val="000C77B0"/>
    <w:rsid w:val="000C7B2B"/>
    <w:rsid w:val="000D0057"/>
    <w:rsid w:val="000D0132"/>
    <w:rsid w:val="000D0211"/>
    <w:rsid w:val="000D08B3"/>
    <w:rsid w:val="000D10F1"/>
    <w:rsid w:val="000D11B5"/>
    <w:rsid w:val="000D2D84"/>
    <w:rsid w:val="000D2E40"/>
    <w:rsid w:val="000D3E8C"/>
    <w:rsid w:val="000D41F9"/>
    <w:rsid w:val="000D4300"/>
    <w:rsid w:val="000D522A"/>
    <w:rsid w:val="000D582D"/>
    <w:rsid w:val="000D605A"/>
    <w:rsid w:val="000D680A"/>
    <w:rsid w:val="000D6E71"/>
    <w:rsid w:val="000E0428"/>
    <w:rsid w:val="000E0D97"/>
    <w:rsid w:val="000E0E95"/>
    <w:rsid w:val="000E2A0C"/>
    <w:rsid w:val="000E2C24"/>
    <w:rsid w:val="000E3849"/>
    <w:rsid w:val="000E3EAB"/>
    <w:rsid w:val="000E418B"/>
    <w:rsid w:val="000E452A"/>
    <w:rsid w:val="000E4778"/>
    <w:rsid w:val="000E4A36"/>
    <w:rsid w:val="000E61AA"/>
    <w:rsid w:val="000E6458"/>
    <w:rsid w:val="000E667E"/>
    <w:rsid w:val="000E6A87"/>
    <w:rsid w:val="000E7C8D"/>
    <w:rsid w:val="000F0CAA"/>
    <w:rsid w:val="000F1897"/>
    <w:rsid w:val="000F18A8"/>
    <w:rsid w:val="000F1E97"/>
    <w:rsid w:val="000F2223"/>
    <w:rsid w:val="000F23CE"/>
    <w:rsid w:val="000F2C7E"/>
    <w:rsid w:val="000F3077"/>
    <w:rsid w:val="000F3344"/>
    <w:rsid w:val="000F357D"/>
    <w:rsid w:val="000F46B3"/>
    <w:rsid w:val="000F4C12"/>
    <w:rsid w:val="000F515A"/>
    <w:rsid w:val="000F5B37"/>
    <w:rsid w:val="000F5B79"/>
    <w:rsid w:val="000F6926"/>
    <w:rsid w:val="000F69A1"/>
    <w:rsid w:val="000F6B5C"/>
    <w:rsid w:val="000F6E60"/>
    <w:rsid w:val="000F7272"/>
    <w:rsid w:val="000F7797"/>
    <w:rsid w:val="0010062F"/>
    <w:rsid w:val="001017CA"/>
    <w:rsid w:val="001021C1"/>
    <w:rsid w:val="001023F5"/>
    <w:rsid w:val="001027C9"/>
    <w:rsid w:val="00102911"/>
    <w:rsid w:val="00102B52"/>
    <w:rsid w:val="00104A4F"/>
    <w:rsid w:val="00105378"/>
    <w:rsid w:val="00105C6E"/>
    <w:rsid w:val="001061C2"/>
    <w:rsid w:val="0010648E"/>
    <w:rsid w:val="001067AB"/>
    <w:rsid w:val="001069D1"/>
    <w:rsid w:val="00107EF6"/>
    <w:rsid w:val="00110354"/>
    <w:rsid w:val="0011098B"/>
    <w:rsid w:val="00110C97"/>
    <w:rsid w:val="00111230"/>
    <w:rsid w:val="0011125A"/>
    <w:rsid w:val="00111487"/>
    <w:rsid w:val="00112FE9"/>
    <w:rsid w:val="001136E9"/>
    <w:rsid w:val="00113814"/>
    <w:rsid w:val="001138B5"/>
    <w:rsid w:val="001139C6"/>
    <w:rsid w:val="00113E72"/>
    <w:rsid w:val="0011409E"/>
    <w:rsid w:val="0011433D"/>
    <w:rsid w:val="001143BB"/>
    <w:rsid w:val="001159DC"/>
    <w:rsid w:val="00115A14"/>
    <w:rsid w:val="001173CF"/>
    <w:rsid w:val="00117DD4"/>
    <w:rsid w:val="00117FC4"/>
    <w:rsid w:val="001200F0"/>
    <w:rsid w:val="001205A3"/>
    <w:rsid w:val="0012127D"/>
    <w:rsid w:val="001214D4"/>
    <w:rsid w:val="00121970"/>
    <w:rsid w:val="001219A4"/>
    <w:rsid w:val="001223E4"/>
    <w:rsid w:val="0012243E"/>
    <w:rsid w:val="00122459"/>
    <w:rsid w:val="001233E2"/>
    <w:rsid w:val="00123B0E"/>
    <w:rsid w:val="00123DF2"/>
    <w:rsid w:val="001241CE"/>
    <w:rsid w:val="001242FB"/>
    <w:rsid w:val="00124834"/>
    <w:rsid w:val="00124A9F"/>
    <w:rsid w:val="00124F33"/>
    <w:rsid w:val="001252F9"/>
    <w:rsid w:val="00125544"/>
    <w:rsid w:val="00125581"/>
    <w:rsid w:val="00125956"/>
    <w:rsid w:val="0012778C"/>
    <w:rsid w:val="00127970"/>
    <w:rsid w:val="00127F58"/>
    <w:rsid w:val="001301AC"/>
    <w:rsid w:val="00130FA1"/>
    <w:rsid w:val="00131626"/>
    <w:rsid w:val="00131CB3"/>
    <w:rsid w:val="00131EE2"/>
    <w:rsid w:val="00132191"/>
    <w:rsid w:val="001322CD"/>
    <w:rsid w:val="00132D6A"/>
    <w:rsid w:val="00133469"/>
    <w:rsid w:val="00133604"/>
    <w:rsid w:val="00133852"/>
    <w:rsid w:val="00133BF0"/>
    <w:rsid w:val="0013493C"/>
    <w:rsid w:val="00134DA6"/>
    <w:rsid w:val="00136604"/>
    <w:rsid w:val="0013772D"/>
    <w:rsid w:val="001377F3"/>
    <w:rsid w:val="0014019D"/>
    <w:rsid w:val="0014049A"/>
    <w:rsid w:val="00140B57"/>
    <w:rsid w:val="00140D9B"/>
    <w:rsid w:val="00140EE4"/>
    <w:rsid w:val="00143A4F"/>
    <w:rsid w:val="00143C5B"/>
    <w:rsid w:val="00144407"/>
    <w:rsid w:val="0014507D"/>
    <w:rsid w:val="00145601"/>
    <w:rsid w:val="001460EC"/>
    <w:rsid w:val="00146237"/>
    <w:rsid w:val="00146B2D"/>
    <w:rsid w:val="00147FD6"/>
    <w:rsid w:val="0015151C"/>
    <w:rsid w:val="001515B2"/>
    <w:rsid w:val="00151868"/>
    <w:rsid w:val="00151E45"/>
    <w:rsid w:val="0015229A"/>
    <w:rsid w:val="00152CFC"/>
    <w:rsid w:val="00152D35"/>
    <w:rsid w:val="00153150"/>
    <w:rsid w:val="00153877"/>
    <w:rsid w:val="00153F48"/>
    <w:rsid w:val="00154139"/>
    <w:rsid w:val="00154996"/>
    <w:rsid w:val="001549DB"/>
    <w:rsid w:val="0015560C"/>
    <w:rsid w:val="001558EC"/>
    <w:rsid w:val="0015598D"/>
    <w:rsid w:val="00155AAF"/>
    <w:rsid w:val="00156922"/>
    <w:rsid w:val="00157A0D"/>
    <w:rsid w:val="00157A12"/>
    <w:rsid w:val="001601BD"/>
    <w:rsid w:val="00160DF9"/>
    <w:rsid w:val="00160E83"/>
    <w:rsid w:val="00161081"/>
    <w:rsid w:val="001612AB"/>
    <w:rsid w:val="0016153D"/>
    <w:rsid w:val="00162355"/>
    <w:rsid w:val="0016267D"/>
    <w:rsid w:val="001633FD"/>
    <w:rsid w:val="001638C1"/>
    <w:rsid w:val="001644F6"/>
    <w:rsid w:val="00165612"/>
    <w:rsid w:val="001656D2"/>
    <w:rsid w:val="0016675F"/>
    <w:rsid w:val="00166D48"/>
    <w:rsid w:val="00167E86"/>
    <w:rsid w:val="00170A28"/>
    <w:rsid w:val="00170A74"/>
    <w:rsid w:val="00171B9E"/>
    <w:rsid w:val="0017230A"/>
    <w:rsid w:val="001726C4"/>
    <w:rsid w:val="00172C17"/>
    <w:rsid w:val="0017372C"/>
    <w:rsid w:val="001750AE"/>
    <w:rsid w:val="001751A3"/>
    <w:rsid w:val="001757A4"/>
    <w:rsid w:val="00175877"/>
    <w:rsid w:val="001759E8"/>
    <w:rsid w:val="00175C30"/>
    <w:rsid w:val="0017626D"/>
    <w:rsid w:val="00176B06"/>
    <w:rsid w:val="0017703D"/>
    <w:rsid w:val="00177573"/>
    <w:rsid w:val="00177BD9"/>
    <w:rsid w:val="00177F1B"/>
    <w:rsid w:val="001801BC"/>
    <w:rsid w:val="00180337"/>
    <w:rsid w:val="001804AD"/>
    <w:rsid w:val="001810AF"/>
    <w:rsid w:val="00181217"/>
    <w:rsid w:val="00181F7B"/>
    <w:rsid w:val="0018288A"/>
    <w:rsid w:val="00182D86"/>
    <w:rsid w:val="00183124"/>
    <w:rsid w:val="0018327F"/>
    <w:rsid w:val="0018420C"/>
    <w:rsid w:val="001852CB"/>
    <w:rsid w:val="001853D3"/>
    <w:rsid w:val="00185584"/>
    <w:rsid w:val="00186475"/>
    <w:rsid w:val="00186AA4"/>
    <w:rsid w:val="00187F46"/>
    <w:rsid w:val="001904B0"/>
    <w:rsid w:val="00191220"/>
    <w:rsid w:val="00193763"/>
    <w:rsid w:val="001947CB"/>
    <w:rsid w:val="0019596A"/>
    <w:rsid w:val="001959E8"/>
    <w:rsid w:val="00195B51"/>
    <w:rsid w:val="00196134"/>
    <w:rsid w:val="00196527"/>
    <w:rsid w:val="001965BA"/>
    <w:rsid w:val="001A03BB"/>
    <w:rsid w:val="001A0D0D"/>
    <w:rsid w:val="001A0FDA"/>
    <w:rsid w:val="001A1C18"/>
    <w:rsid w:val="001A1E29"/>
    <w:rsid w:val="001A2497"/>
    <w:rsid w:val="001A2647"/>
    <w:rsid w:val="001A2886"/>
    <w:rsid w:val="001A4237"/>
    <w:rsid w:val="001A4FDB"/>
    <w:rsid w:val="001A5099"/>
    <w:rsid w:val="001A567A"/>
    <w:rsid w:val="001A58DF"/>
    <w:rsid w:val="001A6746"/>
    <w:rsid w:val="001A6816"/>
    <w:rsid w:val="001B0706"/>
    <w:rsid w:val="001B0E9E"/>
    <w:rsid w:val="001B1467"/>
    <w:rsid w:val="001B22A5"/>
    <w:rsid w:val="001B3111"/>
    <w:rsid w:val="001B3A18"/>
    <w:rsid w:val="001B3E19"/>
    <w:rsid w:val="001B4EDF"/>
    <w:rsid w:val="001B533A"/>
    <w:rsid w:val="001B560E"/>
    <w:rsid w:val="001B57DE"/>
    <w:rsid w:val="001B648A"/>
    <w:rsid w:val="001B7552"/>
    <w:rsid w:val="001B7A08"/>
    <w:rsid w:val="001C004C"/>
    <w:rsid w:val="001C07E4"/>
    <w:rsid w:val="001C0A6C"/>
    <w:rsid w:val="001C0F0C"/>
    <w:rsid w:val="001C118B"/>
    <w:rsid w:val="001C1209"/>
    <w:rsid w:val="001C179C"/>
    <w:rsid w:val="001C1BDB"/>
    <w:rsid w:val="001C2674"/>
    <w:rsid w:val="001C3543"/>
    <w:rsid w:val="001C3D66"/>
    <w:rsid w:val="001C3DB8"/>
    <w:rsid w:val="001C4493"/>
    <w:rsid w:val="001C53B8"/>
    <w:rsid w:val="001C5BFF"/>
    <w:rsid w:val="001C620F"/>
    <w:rsid w:val="001C6DE0"/>
    <w:rsid w:val="001C736B"/>
    <w:rsid w:val="001C7518"/>
    <w:rsid w:val="001C7EF4"/>
    <w:rsid w:val="001D03B6"/>
    <w:rsid w:val="001D0FC3"/>
    <w:rsid w:val="001D196B"/>
    <w:rsid w:val="001D197E"/>
    <w:rsid w:val="001D1CD9"/>
    <w:rsid w:val="001D2B6C"/>
    <w:rsid w:val="001D2E8E"/>
    <w:rsid w:val="001D3165"/>
    <w:rsid w:val="001D3463"/>
    <w:rsid w:val="001D3BB0"/>
    <w:rsid w:val="001D414F"/>
    <w:rsid w:val="001D498F"/>
    <w:rsid w:val="001D5379"/>
    <w:rsid w:val="001D56BA"/>
    <w:rsid w:val="001D5706"/>
    <w:rsid w:val="001D7266"/>
    <w:rsid w:val="001D73C8"/>
    <w:rsid w:val="001E11D7"/>
    <w:rsid w:val="001E1C62"/>
    <w:rsid w:val="001E2312"/>
    <w:rsid w:val="001E2598"/>
    <w:rsid w:val="001E314A"/>
    <w:rsid w:val="001E3761"/>
    <w:rsid w:val="001E39DD"/>
    <w:rsid w:val="001E3E8D"/>
    <w:rsid w:val="001E3F34"/>
    <w:rsid w:val="001E4068"/>
    <w:rsid w:val="001E4428"/>
    <w:rsid w:val="001E5EBD"/>
    <w:rsid w:val="001E612A"/>
    <w:rsid w:val="001E7280"/>
    <w:rsid w:val="001E7475"/>
    <w:rsid w:val="001F02E9"/>
    <w:rsid w:val="001F0AB6"/>
    <w:rsid w:val="001F0D7E"/>
    <w:rsid w:val="001F0E2A"/>
    <w:rsid w:val="001F170B"/>
    <w:rsid w:val="001F19A3"/>
    <w:rsid w:val="001F20BC"/>
    <w:rsid w:val="001F226E"/>
    <w:rsid w:val="001F22DC"/>
    <w:rsid w:val="001F2B48"/>
    <w:rsid w:val="001F3D8F"/>
    <w:rsid w:val="001F42EC"/>
    <w:rsid w:val="001F59FE"/>
    <w:rsid w:val="001F5BE1"/>
    <w:rsid w:val="001F6AB9"/>
    <w:rsid w:val="001F70A0"/>
    <w:rsid w:val="001F70AF"/>
    <w:rsid w:val="001F7991"/>
    <w:rsid w:val="00200FBE"/>
    <w:rsid w:val="00201869"/>
    <w:rsid w:val="00201961"/>
    <w:rsid w:val="00201BF5"/>
    <w:rsid w:val="00201E4B"/>
    <w:rsid w:val="00201E8D"/>
    <w:rsid w:val="00201FEF"/>
    <w:rsid w:val="00202125"/>
    <w:rsid w:val="0020247C"/>
    <w:rsid w:val="0020265B"/>
    <w:rsid w:val="00204D02"/>
    <w:rsid w:val="00204FAD"/>
    <w:rsid w:val="0020557A"/>
    <w:rsid w:val="00206D19"/>
    <w:rsid w:val="00207829"/>
    <w:rsid w:val="00207D8F"/>
    <w:rsid w:val="00211554"/>
    <w:rsid w:val="0021162F"/>
    <w:rsid w:val="002116CE"/>
    <w:rsid w:val="00212173"/>
    <w:rsid w:val="002128AB"/>
    <w:rsid w:val="00212D47"/>
    <w:rsid w:val="00213FE5"/>
    <w:rsid w:val="00214BF3"/>
    <w:rsid w:val="00214DFE"/>
    <w:rsid w:val="00215289"/>
    <w:rsid w:val="00215807"/>
    <w:rsid w:val="0021725F"/>
    <w:rsid w:val="00217657"/>
    <w:rsid w:val="0021776E"/>
    <w:rsid w:val="002203D1"/>
    <w:rsid w:val="00220539"/>
    <w:rsid w:val="00220785"/>
    <w:rsid w:val="002208D7"/>
    <w:rsid w:val="00220E0B"/>
    <w:rsid w:val="00220F14"/>
    <w:rsid w:val="00220F66"/>
    <w:rsid w:val="002213AD"/>
    <w:rsid w:val="00221BF8"/>
    <w:rsid w:val="00222E06"/>
    <w:rsid w:val="002239E9"/>
    <w:rsid w:val="00224373"/>
    <w:rsid w:val="0022439D"/>
    <w:rsid w:val="002250FF"/>
    <w:rsid w:val="00225FAC"/>
    <w:rsid w:val="002266FC"/>
    <w:rsid w:val="00227404"/>
    <w:rsid w:val="0022740C"/>
    <w:rsid w:val="002276D1"/>
    <w:rsid w:val="00227B05"/>
    <w:rsid w:val="00227B6E"/>
    <w:rsid w:val="00230757"/>
    <w:rsid w:val="00230E49"/>
    <w:rsid w:val="00231F44"/>
    <w:rsid w:val="00232165"/>
    <w:rsid w:val="00233233"/>
    <w:rsid w:val="00234EC4"/>
    <w:rsid w:val="00235736"/>
    <w:rsid w:val="00235E62"/>
    <w:rsid w:val="00236413"/>
    <w:rsid w:val="002364EA"/>
    <w:rsid w:val="0023650E"/>
    <w:rsid w:val="0023662F"/>
    <w:rsid w:val="0023781D"/>
    <w:rsid w:val="0023787E"/>
    <w:rsid w:val="0024053E"/>
    <w:rsid w:val="00241C5C"/>
    <w:rsid w:val="002423BF"/>
    <w:rsid w:val="0024249D"/>
    <w:rsid w:val="0024282B"/>
    <w:rsid w:val="00242A55"/>
    <w:rsid w:val="0024332C"/>
    <w:rsid w:val="0024363D"/>
    <w:rsid w:val="00243C48"/>
    <w:rsid w:val="002442B8"/>
    <w:rsid w:val="0024447A"/>
    <w:rsid w:val="002444CC"/>
    <w:rsid w:val="002444DC"/>
    <w:rsid w:val="00244819"/>
    <w:rsid w:val="00245427"/>
    <w:rsid w:val="00245860"/>
    <w:rsid w:val="002469B3"/>
    <w:rsid w:val="00247563"/>
    <w:rsid w:val="002479C6"/>
    <w:rsid w:val="00247AE9"/>
    <w:rsid w:val="002506D3"/>
    <w:rsid w:val="0025144C"/>
    <w:rsid w:val="0025242C"/>
    <w:rsid w:val="00252519"/>
    <w:rsid w:val="0025352F"/>
    <w:rsid w:val="00253AAA"/>
    <w:rsid w:val="00253D83"/>
    <w:rsid w:val="002541D8"/>
    <w:rsid w:val="002544AD"/>
    <w:rsid w:val="00254560"/>
    <w:rsid w:val="00256741"/>
    <w:rsid w:val="00256958"/>
    <w:rsid w:val="00256CF6"/>
    <w:rsid w:val="0025714C"/>
    <w:rsid w:val="002573FD"/>
    <w:rsid w:val="00257875"/>
    <w:rsid w:val="00257E6E"/>
    <w:rsid w:val="00260ACA"/>
    <w:rsid w:val="00260BBD"/>
    <w:rsid w:val="002613B2"/>
    <w:rsid w:val="00261D61"/>
    <w:rsid w:val="00261F25"/>
    <w:rsid w:val="00262921"/>
    <w:rsid w:val="00262CAA"/>
    <w:rsid w:val="0026330D"/>
    <w:rsid w:val="0026356B"/>
    <w:rsid w:val="002639E4"/>
    <w:rsid w:val="0026413D"/>
    <w:rsid w:val="00264842"/>
    <w:rsid w:val="00264D02"/>
    <w:rsid w:val="00265039"/>
    <w:rsid w:val="00265265"/>
    <w:rsid w:val="00265ACE"/>
    <w:rsid w:val="002664C4"/>
    <w:rsid w:val="00266ABD"/>
    <w:rsid w:val="00267094"/>
    <w:rsid w:val="002671D5"/>
    <w:rsid w:val="00267682"/>
    <w:rsid w:val="002704F1"/>
    <w:rsid w:val="002707AA"/>
    <w:rsid w:val="0027081B"/>
    <w:rsid w:val="00270BA8"/>
    <w:rsid w:val="00270CC2"/>
    <w:rsid w:val="00271B92"/>
    <w:rsid w:val="00272526"/>
    <w:rsid w:val="00273F9F"/>
    <w:rsid w:val="002741B0"/>
    <w:rsid w:val="00274A1B"/>
    <w:rsid w:val="00274D4C"/>
    <w:rsid w:val="00274FDE"/>
    <w:rsid w:val="002750B7"/>
    <w:rsid w:val="00275B37"/>
    <w:rsid w:val="002763DE"/>
    <w:rsid w:val="002766BD"/>
    <w:rsid w:val="00276F25"/>
    <w:rsid w:val="00280807"/>
    <w:rsid w:val="00280957"/>
    <w:rsid w:val="002810FC"/>
    <w:rsid w:val="00281C8E"/>
    <w:rsid w:val="002821C3"/>
    <w:rsid w:val="002831C2"/>
    <w:rsid w:val="0028379C"/>
    <w:rsid w:val="00283A54"/>
    <w:rsid w:val="00284C1F"/>
    <w:rsid w:val="002856F6"/>
    <w:rsid w:val="002868B6"/>
    <w:rsid w:val="00286B68"/>
    <w:rsid w:val="00286D3B"/>
    <w:rsid w:val="00286E7C"/>
    <w:rsid w:val="00286F9D"/>
    <w:rsid w:val="00290D39"/>
    <w:rsid w:val="00291908"/>
    <w:rsid w:val="00292F42"/>
    <w:rsid w:val="00293D56"/>
    <w:rsid w:val="00293EA7"/>
    <w:rsid w:val="0029585D"/>
    <w:rsid w:val="00295DA6"/>
    <w:rsid w:val="00297414"/>
    <w:rsid w:val="0029788B"/>
    <w:rsid w:val="00297A05"/>
    <w:rsid w:val="00297AB6"/>
    <w:rsid w:val="00297FC3"/>
    <w:rsid w:val="002A1986"/>
    <w:rsid w:val="002A1D31"/>
    <w:rsid w:val="002A26EF"/>
    <w:rsid w:val="002A4AC0"/>
    <w:rsid w:val="002A4E11"/>
    <w:rsid w:val="002A5236"/>
    <w:rsid w:val="002A5526"/>
    <w:rsid w:val="002A5781"/>
    <w:rsid w:val="002A6BBA"/>
    <w:rsid w:val="002A6F29"/>
    <w:rsid w:val="002A7023"/>
    <w:rsid w:val="002A7489"/>
    <w:rsid w:val="002B021B"/>
    <w:rsid w:val="002B1839"/>
    <w:rsid w:val="002B24EE"/>
    <w:rsid w:val="002B290E"/>
    <w:rsid w:val="002B2BBE"/>
    <w:rsid w:val="002B2E58"/>
    <w:rsid w:val="002B332B"/>
    <w:rsid w:val="002B39B0"/>
    <w:rsid w:val="002B48B7"/>
    <w:rsid w:val="002B4B30"/>
    <w:rsid w:val="002B504B"/>
    <w:rsid w:val="002B53F1"/>
    <w:rsid w:val="002B5455"/>
    <w:rsid w:val="002B6717"/>
    <w:rsid w:val="002B67FA"/>
    <w:rsid w:val="002B6C2D"/>
    <w:rsid w:val="002B7E14"/>
    <w:rsid w:val="002C0407"/>
    <w:rsid w:val="002C04AF"/>
    <w:rsid w:val="002C08D3"/>
    <w:rsid w:val="002C181C"/>
    <w:rsid w:val="002C1AE0"/>
    <w:rsid w:val="002C1BF2"/>
    <w:rsid w:val="002C2061"/>
    <w:rsid w:val="002C22A0"/>
    <w:rsid w:val="002C23F5"/>
    <w:rsid w:val="002C2D65"/>
    <w:rsid w:val="002C3487"/>
    <w:rsid w:val="002C39F3"/>
    <w:rsid w:val="002C3B6F"/>
    <w:rsid w:val="002C3EFE"/>
    <w:rsid w:val="002C51AA"/>
    <w:rsid w:val="002C5339"/>
    <w:rsid w:val="002C5863"/>
    <w:rsid w:val="002C58FC"/>
    <w:rsid w:val="002C5AAE"/>
    <w:rsid w:val="002C67BD"/>
    <w:rsid w:val="002D132A"/>
    <w:rsid w:val="002D195D"/>
    <w:rsid w:val="002D27F9"/>
    <w:rsid w:val="002D3EE4"/>
    <w:rsid w:val="002D4DD7"/>
    <w:rsid w:val="002D4F57"/>
    <w:rsid w:val="002D5614"/>
    <w:rsid w:val="002D6C94"/>
    <w:rsid w:val="002D6D47"/>
    <w:rsid w:val="002D6F97"/>
    <w:rsid w:val="002E0FC8"/>
    <w:rsid w:val="002E15D3"/>
    <w:rsid w:val="002E2A27"/>
    <w:rsid w:val="002E37BB"/>
    <w:rsid w:val="002E3E84"/>
    <w:rsid w:val="002E42CA"/>
    <w:rsid w:val="002E4413"/>
    <w:rsid w:val="002E4B7E"/>
    <w:rsid w:val="002E4CCC"/>
    <w:rsid w:val="002E4FCC"/>
    <w:rsid w:val="002E5878"/>
    <w:rsid w:val="002E5B2B"/>
    <w:rsid w:val="002E6788"/>
    <w:rsid w:val="002E7102"/>
    <w:rsid w:val="002E73F3"/>
    <w:rsid w:val="002E7420"/>
    <w:rsid w:val="002F07FD"/>
    <w:rsid w:val="002F09FB"/>
    <w:rsid w:val="002F0C5B"/>
    <w:rsid w:val="002F0D33"/>
    <w:rsid w:val="002F1FC2"/>
    <w:rsid w:val="002F3477"/>
    <w:rsid w:val="002F4670"/>
    <w:rsid w:val="002F4763"/>
    <w:rsid w:val="002F5C99"/>
    <w:rsid w:val="002F5DE2"/>
    <w:rsid w:val="002F6608"/>
    <w:rsid w:val="002F77C6"/>
    <w:rsid w:val="00300203"/>
    <w:rsid w:val="0030045D"/>
    <w:rsid w:val="003005A2"/>
    <w:rsid w:val="00300F70"/>
    <w:rsid w:val="00301327"/>
    <w:rsid w:val="003017D0"/>
    <w:rsid w:val="00301BBB"/>
    <w:rsid w:val="0030265A"/>
    <w:rsid w:val="00302949"/>
    <w:rsid w:val="00302F7A"/>
    <w:rsid w:val="003033D2"/>
    <w:rsid w:val="00304894"/>
    <w:rsid w:val="00304C2D"/>
    <w:rsid w:val="00305826"/>
    <w:rsid w:val="00305DAB"/>
    <w:rsid w:val="00305DE1"/>
    <w:rsid w:val="003065D9"/>
    <w:rsid w:val="003066E9"/>
    <w:rsid w:val="00306929"/>
    <w:rsid w:val="00306DA6"/>
    <w:rsid w:val="003106F9"/>
    <w:rsid w:val="003115EA"/>
    <w:rsid w:val="0031288C"/>
    <w:rsid w:val="00312CA6"/>
    <w:rsid w:val="00313251"/>
    <w:rsid w:val="003139F1"/>
    <w:rsid w:val="0031463D"/>
    <w:rsid w:val="00314922"/>
    <w:rsid w:val="00315180"/>
    <w:rsid w:val="0031587D"/>
    <w:rsid w:val="00315FA4"/>
    <w:rsid w:val="00317C4E"/>
    <w:rsid w:val="0032065D"/>
    <w:rsid w:val="0032125B"/>
    <w:rsid w:val="00321EF0"/>
    <w:rsid w:val="00322063"/>
    <w:rsid w:val="003222F9"/>
    <w:rsid w:val="00322D05"/>
    <w:rsid w:val="003230DF"/>
    <w:rsid w:val="00323383"/>
    <w:rsid w:val="003233D0"/>
    <w:rsid w:val="003236F2"/>
    <w:rsid w:val="00324476"/>
    <w:rsid w:val="003247BA"/>
    <w:rsid w:val="00324990"/>
    <w:rsid w:val="003256CE"/>
    <w:rsid w:val="00325730"/>
    <w:rsid w:val="003260CD"/>
    <w:rsid w:val="0032675E"/>
    <w:rsid w:val="00327290"/>
    <w:rsid w:val="00327303"/>
    <w:rsid w:val="0032775C"/>
    <w:rsid w:val="003303D5"/>
    <w:rsid w:val="00330B84"/>
    <w:rsid w:val="00330DD7"/>
    <w:rsid w:val="00331185"/>
    <w:rsid w:val="0033148E"/>
    <w:rsid w:val="0033171D"/>
    <w:rsid w:val="0033267F"/>
    <w:rsid w:val="0033306E"/>
    <w:rsid w:val="00333349"/>
    <w:rsid w:val="003341F4"/>
    <w:rsid w:val="0033426E"/>
    <w:rsid w:val="00334436"/>
    <w:rsid w:val="0033472B"/>
    <w:rsid w:val="0033549E"/>
    <w:rsid w:val="00336163"/>
    <w:rsid w:val="00336BE2"/>
    <w:rsid w:val="00337246"/>
    <w:rsid w:val="00337437"/>
    <w:rsid w:val="003374BE"/>
    <w:rsid w:val="00340029"/>
    <w:rsid w:val="003407DA"/>
    <w:rsid w:val="00340918"/>
    <w:rsid w:val="00341B9A"/>
    <w:rsid w:val="00344C2F"/>
    <w:rsid w:val="00344C42"/>
    <w:rsid w:val="00345BF1"/>
    <w:rsid w:val="0034627E"/>
    <w:rsid w:val="003475F1"/>
    <w:rsid w:val="00350C71"/>
    <w:rsid w:val="0035125D"/>
    <w:rsid w:val="00351BF9"/>
    <w:rsid w:val="00352C8A"/>
    <w:rsid w:val="00352D90"/>
    <w:rsid w:val="003530AB"/>
    <w:rsid w:val="003532DB"/>
    <w:rsid w:val="00353B9F"/>
    <w:rsid w:val="00353CF0"/>
    <w:rsid w:val="00353DB4"/>
    <w:rsid w:val="003541CA"/>
    <w:rsid w:val="003547AE"/>
    <w:rsid w:val="003549BD"/>
    <w:rsid w:val="003555D6"/>
    <w:rsid w:val="00355D54"/>
    <w:rsid w:val="00355E87"/>
    <w:rsid w:val="00355EE1"/>
    <w:rsid w:val="00355F5E"/>
    <w:rsid w:val="00356030"/>
    <w:rsid w:val="00356E40"/>
    <w:rsid w:val="00356FB4"/>
    <w:rsid w:val="00357621"/>
    <w:rsid w:val="0035785F"/>
    <w:rsid w:val="003600E4"/>
    <w:rsid w:val="003602E9"/>
    <w:rsid w:val="0036093A"/>
    <w:rsid w:val="00360CE2"/>
    <w:rsid w:val="00361593"/>
    <w:rsid w:val="0036187E"/>
    <w:rsid w:val="00364864"/>
    <w:rsid w:val="00364D4F"/>
    <w:rsid w:val="003650FA"/>
    <w:rsid w:val="0036516D"/>
    <w:rsid w:val="00365236"/>
    <w:rsid w:val="0036547D"/>
    <w:rsid w:val="003671F2"/>
    <w:rsid w:val="003672A0"/>
    <w:rsid w:val="0036730A"/>
    <w:rsid w:val="0036754C"/>
    <w:rsid w:val="00367D14"/>
    <w:rsid w:val="00367D46"/>
    <w:rsid w:val="00370142"/>
    <w:rsid w:val="00370206"/>
    <w:rsid w:val="00370469"/>
    <w:rsid w:val="00370A0F"/>
    <w:rsid w:val="00371063"/>
    <w:rsid w:val="0037142A"/>
    <w:rsid w:val="0037142C"/>
    <w:rsid w:val="0037150B"/>
    <w:rsid w:val="0037154A"/>
    <w:rsid w:val="00372068"/>
    <w:rsid w:val="0037248A"/>
    <w:rsid w:val="003724BF"/>
    <w:rsid w:val="0037286D"/>
    <w:rsid w:val="00373AE2"/>
    <w:rsid w:val="003740D5"/>
    <w:rsid w:val="003749B7"/>
    <w:rsid w:val="00374D0D"/>
    <w:rsid w:val="00375057"/>
    <w:rsid w:val="00376050"/>
    <w:rsid w:val="0037639D"/>
    <w:rsid w:val="003764AD"/>
    <w:rsid w:val="00377721"/>
    <w:rsid w:val="00377D62"/>
    <w:rsid w:val="00380442"/>
    <w:rsid w:val="00380629"/>
    <w:rsid w:val="00380905"/>
    <w:rsid w:val="00380C43"/>
    <w:rsid w:val="003817CF"/>
    <w:rsid w:val="00381B3C"/>
    <w:rsid w:val="00382679"/>
    <w:rsid w:val="00382697"/>
    <w:rsid w:val="00383BA6"/>
    <w:rsid w:val="00384315"/>
    <w:rsid w:val="00384386"/>
    <w:rsid w:val="00384B4A"/>
    <w:rsid w:val="00384B94"/>
    <w:rsid w:val="00385371"/>
    <w:rsid w:val="00386065"/>
    <w:rsid w:val="003860EA"/>
    <w:rsid w:val="0038665F"/>
    <w:rsid w:val="0038716A"/>
    <w:rsid w:val="003875D6"/>
    <w:rsid w:val="00387838"/>
    <w:rsid w:val="00391197"/>
    <w:rsid w:val="00391400"/>
    <w:rsid w:val="00391B0A"/>
    <w:rsid w:val="00391B8B"/>
    <w:rsid w:val="00391CD8"/>
    <w:rsid w:val="003923DB"/>
    <w:rsid w:val="003925D4"/>
    <w:rsid w:val="00393004"/>
    <w:rsid w:val="00393B50"/>
    <w:rsid w:val="003949C7"/>
    <w:rsid w:val="00394A19"/>
    <w:rsid w:val="003954A6"/>
    <w:rsid w:val="00395B66"/>
    <w:rsid w:val="003961C0"/>
    <w:rsid w:val="00396E86"/>
    <w:rsid w:val="003A090E"/>
    <w:rsid w:val="003A0A87"/>
    <w:rsid w:val="003A1EF6"/>
    <w:rsid w:val="003A20E7"/>
    <w:rsid w:val="003A238C"/>
    <w:rsid w:val="003A2734"/>
    <w:rsid w:val="003A275C"/>
    <w:rsid w:val="003A2C00"/>
    <w:rsid w:val="003A2D3A"/>
    <w:rsid w:val="003A300D"/>
    <w:rsid w:val="003A33B6"/>
    <w:rsid w:val="003A3EDF"/>
    <w:rsid w:val="003A3F80"/>
    <w:rsid w:val="003A40D7"/>
    <w:rsid w:val="003A5C9C"/>
    <w:rsid w:val="003A7134"/>
    <w:rsid w:val="003A738E"/>
    <w:rsid w:val="003B0436"/>
    <w:rsid w:val="003B04D0"/>
    <w:rsid w:val="003B0BB2"/>
    <w:rsid w:val="003B2B30"/>
    <w:rsid w:val="003B2E31"/>
    <w:rsid w:val="003B35FB"/>
    <w:rsid w:val="003B3BCB"/>
    <w:rsid w:val="003B4CFD"/>
    <w:rsid w:val="003B4F74"/>
    <w:rsid w:val="003B5449"/>
    <w:rsid w:val="003B5769"/>
    <w:rsid w:val="003B5A97"/>
    <w:rsid w:val="003B5DE0"/>
    <w:rsid w:val="003B5E17"/>
    <w:rsid w:val="003B5E18"/>
    <w:rsid w:val="003B6AFC"/>
    <w:rsid w:val="003B6B8B"/>
    <w:rsid w:val="003B77DF"/>
    <w:rsid w:val="003B7EC4"/>
    <w:rsid w:val="003C0B9E"/>
    <w:rsid w:val="003C2AB0"/>
    <w:rsid w:val="003C2CF6"/>
    <w:rsid w:val="003C2D8F"/>
    <w:rsid w:val="003C318E"/>
    <w:rsid w:val="003C3E71"/>
    <w:rsid w:val="003C3F3A"/>
    <w:rsid w:val="003D0953"/>
    <w:rsid w:val="003D0CD5"/>
    <w:rsid w:val="003D1769"/>
    <w:rsid w:val="003D1C8D"/>
    <w:rsid w:val="003D2AF5"/>
    <w:rsid w:val="003D2F6C"/>
    <w:rsid w:val="003D5C86"/>
    <w:rsid w:val="003D67AB"/>
    <w:rsid w:val="003D73B1"/>
    <w:rsid w:val="003D784B"/>
    <w:rsid w:val="003D7E01"/>
    <w:rsid w:val="003D7E51"/>
    <w:rsid w:val="003D7F9E"/>
    <w:rsid w:val="003E179D"/>
    <w:rsid w:val="003E17FA"/>
    <w:rsid w:val="003E1DA8"/>
    <w:rsid w:val="003E2BB2"/>
    <w:rsid w:val="003E3563"/>
    <w:rsid w:val="003E445D"/>
    <w:rsid w:val="003E448F"/>
    <w:rsid w:val="003E4589"/>
    <w:rsid w:val="003E47DC"/>
    <w:rsid w:val="003E49CD"/>
    <w:rsid w:val="003E4CAB"/>
    <w:rsid w:val="003E50C1"/>
    <w:rsid w:val="003E6051"/>
    <w:rsid w:val="003E60F3"/>
    <w:rsid w:val="003E705D"/>
    <w:rsid w:val="003E78FE"/>
    <w:rsid w:val="003F024A"/>
    <w:rsid w:val="003F0A99"/>
    <w:rsid w:val="003F2E8E"/>
    <w:rsid w:val="003F3952"/>
    <w:rsid w:val="003F3D67"/>
    <w:rsid w:val="003F3ECC"/>
    <w:rsid w:val="003F509C"/>
    <w:rsid w:val="003F5C06"/>
    <w:rsid w:val="003F619A"/>
    <w:rsid w:val="003F6796"/>
    <w:rsid w:val="003F6DD8"/>
    <w:rsid w:val="003F7503"/>
    <w:rsid w:val="004005EA"/>
    <w:rsid w:val="00400C34"/>
    <w:rsid w:val="00402F05"/>
    <w:rsid w:val="00403A98"/>
    <w:rsid w:val="00404A61"/>
    <w:rsid w:val="00405352"/>
    <w:rsid w:val="00405782"/>
    <w:rsid w:val="00405D6D"/>
    <w:rsid w:val="00406720"/>
    <w:rsid w:val="004069D8"/>
    <w:rsid w:val="00406F92"/>
    <w:rsid w:val="00407017"/>
    <w:rsid w:val="004074F4"/>
    <w:rsid w:val="00407606"/>
    <w:rsid w:val="00407C13"/>
    <w:rsid w:val="004100A5"/>
    <w:rsid w:val="004111A8"/>
    <w:rsid w:val="0041135A"/>
    <w:rsid w:val="00412F86"/>
    <w:rsid w:val="0041377C"/>
    <w:rsid w:val="00413A7A"/>
    <w:rsid w:val="00414079"/>
    <w:rsid w:val="00414110"/>
    <w:rsid w:val="004144FB"/>
    <w:rsid w:val="004149DD"/>
    <w:rsid w:val="00414A8B"/>
    <w:rsid w:val="00414ADF"/>
    <w:rsid w:val="0041642C"/>
    <w:rsid w:val="004169C1"/>
    <w:rsid w:val="00416CDD"/>
    <w:rsid w:val="00417D24"/>
    <w:rsid w:val="00417F07"/>
    <w:rsid w:val="0042041A"/>
    <w:rsid w:val="00420A7E"/>
    <w:rsid w:val="004210AD"/>
    <w:rsid w:val="004210EB"/>
    <w:rsid w:val="0042168D"/>
    <w:rsid w:val="0042177D"/>
    <w:rsid w:val="00421DC7"/>
    <w:rsid w:val="00422174"/>
    <w:rsid w:val="004228A8"/>
    <w:rsid w:val="00422E93"/>
    <w:rsid w:val="00423BD9"/>
    <w:rsid w:val="00423FB5"/>
    <w:rsid w:val="00425F00"/>
    <w:rsid w:val="004266AF"/>
    <w:rsid w:val="0042741B"/>
    <w:rsid w:val="00427EA0"/>
    <w:rsid w:val="00430521"/>
    <w:rsid w:val="004307CF"/>
    <w:rsid w:val="00431155"/>
    <w:rsid w:val="0043151C"/>
    <w:rsid w:val="00431C20"/>
    <w:rsid w:val="00431D16"/>
    <w:rsid w:val="004328A5"/>
    <w:rsid w:val="00432D1C"/>
    <w:rsid w:val="004330D4"/>
    <w:rsid w:val="004333F7"/>
    <w:rsid w:val="00433860"/>
    <w:rsid w:val="00433BB4"/>
    <w:rsid w:val="00434378"/>
    <w:rsid w:val="00434D6F"/>
    <w:rsid w:val="0043575C"/>
    <w:rsid w:val="00435B38"/>
    <w:rsid w:val="0043752C"/>
    <w:rsid w:val="004375C0"/>
    <w:rsid w:val="004378C3"/>
    <w:rsid w:val="00440070"/>
    <w:rsid w:val="0044052F"/>
    <w:rsid w:val="00441686"/>
    <w:rsid w:val="00441FDE"/>
    <w:rsid w:val="0044228E"/>
    <w:rsid w:val="004425E4"/>
    <w:rsid w:val="00442941"/>
    <w:rsid w:val="00442EAF"/>
    <w:rsid w:val="00443161"/>
    <w:rsid w:val="00443473"/>
    <w:rsid w:val="00443C29"/>
    <w:rsid w:val="00443EA5"/>
    <w:rsid w:val="00445209"/>
    <w:rsid w:val="0044522F"/>
    <w:rsid w:val="00445272"/>
    <w:rsid w:val="004463B1"/>
    <w:rsid w:val="00446C40"/>
    <w:rsid w:val="00447D61"/>
    <w:rsid w:val="00451428"/>
    <w:rsid w:val="004526ED"/>
    <w:rsid w:val="00453240"/>
    <w:rsid w:val="00453975"/>
    <w:rsid w:val="00453D6A"/>
    <w:rsid w:val="00453DC5"/>
    <w:rsid w:val="004552AD"/>
    <w:rsid w:val="0045539A"/>
    <w:rsid w:val="00455730"/>
    <w:rsid w:val="004558AE"/>
    <w:rsid w:val="00455DF3"/>
    <w:rsid w:val="00456151"/>
    <w:rsid w:val="00456AFD"/>
    <w:rsid w:val="00456F71"/>
    <w:rsid w:val="00457A57"/>
    <w:rsid w:val="0046011F"/>
    <w:rsid w:val="00461F63"/>
    <w:rsid w:val="0046207B"/>
    <w:rsid w:val="004622AC"/>
    <w:rsid w:val="00462954"/>
    <w:rsid w:val="00462CE0"/>
    <w:rsid w:val="00462D2A"/>
    <w:rsid w:val="004631BA"/>
    <w:rsid w:val="00463ABE"/>
    <w:rsid w:val="004645E0"/>
    <w:rsid w:val="00464A5B"/>
    <w:rsid w:val="004652C8"/>
    <w:rsid w:val="0046566F"/>
    <w:rsid w:val="00466992"/>
    <w:rsid w:val="00467662"/>
    <w:rsid w:val="00467E83"/>
    <w:rsid w:val="0047024C"/>
    <w:rsid w:val="00471488"/>
    <w:rsid w:val="00472112"/>
    <w:rsid w:val="004725F3"/>
    <w:rsid w:val="00473063"/>
    <w:rsid w:val="0047326D"/>
    <w:rsid w:val="00473522"/>
    <w:rsid w:val="0047360A"/>
    <w:rsid w:val="00473E1C"/>
    <w:rsid w:val="00473F33"/>
    <w:rsid w:val="00474691"/>
    <w:rsid w:val="00474910"/>
    <w:rsid w:val="00475ABA"/>
    <w:rsid w:val="0047630C"/>
    <w:rsid w:val="004769E0"/>
    <w:rsid w:val="00476D6E"/>
    <w:rsid w:val="0048019E"/>
    <w:rsid w:val="0048061E"/>
    <w:rsid w:val="0048079A"/>
    <w:rsid w:val="00481309"/>
    <w:rsid w:val="00481745"/>
    <w:rsid w:val="00481F83"/>
    <w:rsid w:val="004834B7"/>
    <w:rsid w:val="0048382F"/>
    <w:rsid w:val="00483B6C"/>
    <w:rsid w:val="00483E95"/>
    <w:rsid w:val="00484941"/>
    <w:rsid w:val="004857BD"/>
    <w:rsid w:val="00485EA3"/>
    <w:rsid w:val="00486088"/>
    <w:rsid w:val="00486A3F"/>
    <w:rsid w:val="00487BD2"/>
    <w:rsid w:val="00490219"/>
    <w:rsid w:val="00490820"/>
    <w:rsid w:val="00490984"/>
    <w:rsid w:val="00491138"/>
    <w:rsid w:val="0049118C"/>
    <w:rsid w:val="0049147D"/>
    <w:rsid w:val="004918CB"/>
    <w:rsid w:val="00491E8F"/>
    <w:rsid w:val="00492A3C"/>
    <w:rsid w:val="0049309A"/>
    <w:rsid w:val="00494926"/>
    <w:rsid w:val="00495D28"/>
    <w:rsid w:val="00496194"/>
    <w:rsid w:val="00496B3B"/>
    <w:rsid w:val="004A01B8"/>
    <w:rsid w:val="004A06BA"/>
    <w:rsid w:val="004A0B4D"/>
    <w:rsid w:val="004A183E"/>
    <w:rsid w:val="004A1D27"/>
    <w:rsid w:val="004A2516"/>
    <w:rsid w:val="004A27B7"/>
    <w:rsid w:val="004A2D55"/>
    <w:rsid w:val="004A35E2"/>
    <w:rsid w:val="004A4834"/>
    <w:rsid w:val="004A4AED"/>
    <w:rsid w:val="004A4D51"/>
    <w:rsid w:val="004A4E66"/>
    <w:rsid w:val="004A57E0"/>
    <w:rsid w:val="004A60DD"/>
    <w:rsid w:val="004A6B0E"/>
    <w:rsid w:val="004A6F1E"/>
    <w:rsid w:val="004A7089"/>
    <w:rsid w:val="004A7390"/>
    <w:rsid w:val="004A7C20"/>
    <w:rsid w:val="004B07F9"/>
    <w:rsid w:val="004B0944"/>
    <w:rsid w:val="004B0BF1"/>
    <w:rsid w:val="004B1620"/>
    <w:rsid w:val="004B1E9B"/>
    <w:rsid w:val="004B1F8D"/>
    <w:rsid w:val="004B215F"/>
    <w:rsid w:val="004B265D"/>
    <w:rsid w:val="004B27C2"/>
    <w:rsid w:val="004B415A"/>
    <w:rsid w:val="004B435E"/>
    <w:rsid w:val="004B43CB"/>
    <w:rsid w:val="004B49ED"/>
    <w:rsid w:val="004B51DE"/>
    <w:rsid w:val="004B5397"/>
    <w:rsid w:val="004B5410"/>
    <w:rsid w:val="004B58D7"/>
    <w:rsid w:val="004B5D80"/>
    <w:rsid w:val="004B5FE0"/>
    <w:rsid w:val="004B669F"/>
    <w:rsid w:val="004B6B39"/>
    <w:rsid w:val="004B6FA0"/>
    <w:rsid w:val="004B7346"/>
    <w:rsid w:val="004B746E"/>
    <w:rsid w:val="004B7834"/>
    <w:rsid w:val="004C11FE"/>
    <w:rsid w:val="004C1862"/>
    <w:rsid w:val="004C2A2D"/>
    <w:rsid w:val="004C3F11"/>
    <w:rsid w:val="004C40A5"/>
    <w:rsid w:val="004C4547"/>
    <w:rsid w:val="004C4685"/>
    <w:rsid w:val="004C4EC2"/>
    <w:rsid w:val="004C5497"/>
    <w:rsid w:val="004C5F14"/>
    <w:rsid w:val="004C63F9"/>
    <w:rsid w:val="004C70B1"/>
    <w:rsid w:val="004D0360"/>
    <w:rsid w:val="004D0893"/>
    <w:rsid w:val="004D176C"/>
    <w:rsid w:val="004D178F"/>
    <w:rsid w:val="004D28AC"/>
    <w:rsid w:val="004D29CD"/>
    <w:rsid w:val="004D2E0C"/>
    <w:rsid w:val="004D39AF"/>
    <w:rsid w:val="004D3EF0"/>
    <w:rsid w:val="004D4B3E"/>
    <w:rsid w:val="004D578F"/>
    <w:rsid w:val="004D79F1"/>
    <w:rsid w:val="004D7A9D"/>
    <w:rsid w:val="004E09C1"/>
    <w:rsid w:val="004E0F6B"/>
    <w:rsid w:val="004E1525"/>
    <w:rsid w:val="004E15FC"/>
    <w:rsid w:val="004E1EB0"/>
    <w:rsid w:val="004E3049"/>
    <w:rsid w:val="004E481D"/>
    <w:rsid w:val="004E6196"/>
    <w:rsid w:val="004E71EF"/>
    <w:rsid w:val="004E720F"/>
    <w:rsid w:val="004E7942"/>
    <w:rsid w:val="004E7B9D"/>
    <w:rsid w:val="004E7EB7"/>
    <w:rsid w:val="004E7F22"/>
    <w:rsid w:val="004F10FF"/>
    <w:rsid w:val="004F1BD4"/>
    <w:rsid w:val="004F2248"/>
    <w:rsid w:val="004F2F38"/>
    <w:rsid w:val="004F3983"/>
    <w:rsid w:val="004F3B8F"/>
    <w:rsid w:val="004F3CB1"/>
    <w:rsid w:val="004F4443"/>
    <w:rsid w:val="004F44E4"/>
    <w:rsid w:val="004F4C62"/>
    <w:rsid w:val="004F4DDC"/>
    <w:rsid w:val="004F51B7"/>
    <w:rsid w:val="004F51E8"/>
    <w:rsid w:val="004F562C"/>
    <w:rsid w:val="004F563A"/>
    <w:rsid w:val="004F5D00"/>
    <w:rsid w:val="004F616E"/>
    <w:rsid w:val="004F640B"/>
    <w:rsid w:val="0050055C"/>
    <w:rsid w:val="005007F9"/>
    <w:rsid w:val="00501109"/>
    <w:rsid w:val="00501E2E"/>
    <w:rsid w:val="00501E8F"/>
    <w:rsid w:val="00501E9A"/>
    <w:rsid w:val="00502FDF"/>
    <w:rsid w:val="0050349A"/>
    <w:rsid w:val="00504326"/>
    <w:rsid w:val="00504845"/>
    <w:rsid w:val="00504A7A"/>
    <w:rsid w:val="00504CB3"/>
    <w:rsid w:val="00504F09"/>
    <w:rsid w:val="0050564A"/>
    <w:rsid w:val="005064C9"/>
    <w:rsid w:val="00506519"/>
    <w:rsid w:val="005067E4"/>
    <w:rsid w:val="00506CA9"/>
    <w:rsid w:val="0051099F"/>
    <w:rsid w:val="00510C9E"/>
    <w:rsid w:val="00510EAD"/>
    <w:rsid w:val="00512380"/>
    <w:rsid w:val="00512506"/>
    <w:rsid w:val="005125BF"/>
    <w:rsid w:val="005126E8"/>
    <w:rsid w:val="0051305F"/>
    <w:rsid w:val="005131F5"/>
    <w:rsid w:val="005135AE"/>
    <w:rsid w:val="00513BFF"/>
    <w:rsid w:val="00513F14"/>
    <w:rsid w:val="0051436F"/>
    <w:rsid w:val="00514E97"/>
    <w:rsid w:val="005152B2"/>
    <w:rsid w:val="005156CA"/>
    <w:rsid w:val="00515D52"/>
    <w:rsid w:val="00517021"/>
    <w:rsid w:val="00517120"/>
    <w:rsid w:val="005202A2"/>
    <w:rsid w:val="00520491"/>
    <w:rsid w:val="005206A1"/>
    <w:rsid w:val="00520F95"/>
    <w:rsid w:val="00521A8D"/>
    <w:rsid w:val="00521C93"/>
    <w:rsid w:val="00522252"/>
    <w:rsid w:val="00522BF8"/>
    <w:rsid w:val="00523878"/>
    <w:rsid w:val="00523A49"/>
    <w:rsid w:val="00523DC7"/>
    <w:rsid w:val="00524631"/>
    <w:rsid w:val="005248E2"/>
    <w:rsid w:val="00525179"/>
    <w:rsid w:val="00525EE4"/>
    <w:rsid w:val="005265DB"/>
    <w:rsid w:val="00526C5F"/>
    <w:rsid w:val="00527154"/>
    <w:rsid w:val="00527308"/>
    <w:rsid w:val="00527ADC"/>
    <w:rsid w:val="00527B2B"/>
    <w:rsid w:val="00527E50"/>
    <w:rsid w:val="0053016E"/>
    <w:rsid w:val="00530A9B"/>
    <w:rsid w:val="00530E31"/>
    <w:rsid w:val="00531E61"/>
    <w:rsid w:val="00532625"/>
    <w:rsid w:val="005339C3"/>
    <w:rsid w:val="00533E8E"/>
    <w:rsid w:val="00534476"/>
    <w:rsid w:val="005345F1"/>
    <w:rsid w:val="0053461A"/>
    <w:rsid w:val="00535886"/>
    <w:rsid w:val="0053699F"/>
    <w:rsid w:val="00536BC1"/>
    <w:rsid w:val="00537055"/>
    <w:rsid w:val="005411CD"/>
    <w:rsid w:val="00541F67"/>
    <w:rsid w:val="00542434"/>
    <w:rsid w:val="00542614"/>
    <w:rsid w:val="005432D5"/>
    <w:rsid w:val="00543780"/>
    <w:rsid w:val="00543E62"/>
    <w:rsid w:val="00544642"/>
    <w:rsid w:val="005448EB"/>
    <w:rsid w:val="005452A5"/>
    <w:rsid w:val="005452C3"/>
    <w:rsid w:val="0054645F"/>
    <w:rsid w:val="00546A42"/>
    <w:rsid w:val="00547D52"/>
    <w:rsid w:val="00547DDF"/>
    <w:rsid w:val="00550E23"/>
    <w:rsid w:val="00552001"/>
    <w:rsid w:val="0055224F"/>
    <w:rsid w:val="00552762"/>
    <w:rsid w:val="00553353"/>
    <w:rsid w:val="00553973"/>
    <w:rsid w:val="00553B2A"/>
    <w:rsid w:val="005543A0"/>
    <w:rsid w:val="005543E9"/>
    <w:rsid w:val="00554DB2"/>
    <w:rsid w:val="00554F4D"/>
    <w:rsid w:val="00555B62"/>
    <w:rsid w:val="005571B3"/>
    <w:rsid w:val="00557C8B"/>
    <w:rsid w:val="00557F34"/>
    <w:rsid w:val="00561022"/>
    <w:rsid w:val="005615B5"/>
    <w:rsid w:val="00561FCE"/>
    <w:rsid w:val="00562468"/>
    <w:rsid w:val="005628F3"/>
    <w:rsid w:val="00562DF5"/>
    <w:rsid w:val="00563340"/>
    <w:rsid w:val="0056335B"/>
    <w:rsid w:val="005645EC"/>
    <w:rsid w:val="00564B65"/>
    <w:rsid w:val="005650AD"/>
    <w:rsid w:val="005656E2"/>
    <w:rsid w:val="00565C5A"/>
    <w:rsid w:val="00565C84"/>
    <w:rsid w:val="00566888"/>
    <w:rsid w:val="00566E11"/>
    <w:rsid w:val="00570E48"/>
    <w:rsid w:val="00571262"/>
    <w:rsid w:val="00572484"/>
    <w:rsid w:val="00572A1A"/>
    <w:rsid w:val="00572C40"/>
    <w:rsid w:val="00572D9B"/>
    <w:rsid w:val="00573F45"/>
    <w:rsid w:val="005744EF"/>
    <w:rsid w:val="00574CDA"/>
    <w:rsid w:val="0057503F"/>
    <w:rsid w:val="00576A6C"/>
    <w:rsid w:val="00577CB5"/>
    <w:rsid w:val="00580099"/>
    <w:rsid w:val="0058031D"/>
    <w:rsid w:val="0058059A"/>
    <w:rsid w:val="00580EA1"/>
    <w:rsid w:val="00581679"/>
    <w:rsid w:val="00582BC7"/>
    <w:rsid w:val="00582F26"/>
    <w:rsid w:val="005835D7"/>
    <w:rsid w:val="0058363E"/>
    <w:rsid w:val="005841A3"/>
    <w:rsid w:val="00584472"/>
    <w:rsid w:val="005845DF"/>
    <w:rsid w:val="00584943"/>
    <w:rsid w:val="00584966"/>
    <w:rsid w:val="00584F3B"/>
    <w:rsid w:val="0058765E"/>
    <w:rsid w:val="00590B32"/>
    <w:rsid w:val="00590CE5"/>
    <w:rsid w:val="00591C8E"/>
    <w:rsid w:val="00591DA2"/>
    <w:rsid w:val="0059232C"/>
    <w:rsid w:val="00592423"/>
    <w:rsid w:val="00592A30"/>
    <w:rsid w:val="005935FA"/>
    <w:rsid w:val="005939D6"/>
    <w:rsid w:val="00594D78"/>
    <w:rsid w:val="0059550E"/>
    <w:rsid w:val="00595CC8"/>
    <w:rsid w:val="005965DD"/>
    <w:rsid w:val="0059691B"/>
    <w:rsid w:val="00596A11"/>
    <w:rsid w:val="00597195"/>
    <w:rsid w:val="005975C0"/>
    <w:rsid w:val="00597967"/>
    <w:rsid w:val="00597D4D"/>
    <w:rsid w:val="00597EDB"/>
    <w:rsid w:val="00597FC9"/>
    <w:rsid w:val="005A0985"/>
    <w:rsid w:val="005A1FAD"/>
    <w:rsid w:val="005A220A"/>
    <w:rsid w:val="005A2399"/>
    <w:rsid w:val="005A2903"/>
    <w:rsid w:val="005A2BD7"/>
    <w:rsid w:val="005A323F"/>
    <w:rsid w:val="005A37B3"/>
    <w:rsid w:val="005A4309"/>
    <w:rsid w:val="005A473B"/>
    <w:rsid w:val="005A498E"/>
    <w:rsid w:val="005A5037"/>
    <w:rsid w:val="005A5274"/>
    <w:rsid w:val="005A571F"/>
    <w:rsid w:val="005A58EA"/>
    <w:rsid w:val="005A69A4"/>
    <w:rsid w:val="005A6B24"/>
    <w:rsid w:val="005A6C25"/>
    <w:rsid w:val="005B0190"/>
    <w:rsid w:val="005B02BA"/>
    <w:rsid w:val="005B0E84"/>
    <w:rsid w:val="005B16E5"/>
    <w:rsid w:val="005B2CA0"/>
    <w:rsid w:val="005B39CA"/>
    <w:rsid w:val="005B3BB7"/>
    <w:rsid w:val="005B45CD"/>
    <w:rsid w:val="005B45E7"/>
    <w:rsid w:val="005B4C17"/>
    <w:rsid w:val="005B4C71"/>
    <w:rsid w:val="005B558B"/>
    <w:rsid w:val="005B5B12"/>
    <w:rsid w:val="005B6036"/>
    <w:rsid w:val="005B65A0"/>
    <w:rsid w:val="005B684C"/>
    <w:rsid w:val="005B68DA"/>
    <w:rsid w:val="005B6E56"/>
    <w:rsid w:val="005B76BF"/>
    <w:rsid w:val="005B787B"/>
    <w:rsid w:val="005B7AAD"/>
    <w:rsid w:val="005C0902"/>
    <w:rsid w:val="005C0FAD"/>
    <w:rsid w:val="005C19DA"/>
    <w:rsid w:val="005C1F25"/>
    <w:rsid w:val="005C20EA"/>
    <w:rsid w:val="005C25E6"/>
    <w:rsid w:val="005C38F6"/>
    <w:rsid w:val="005C3E88"/>
    <w:rsid w:val="005C41CC"/>
    <w:rsid w:val="005C4C0A"/>
    <w:rsid w:val="005C5BF1"/>
    <w:rsid w:val="005C63E1"/>
    <w:rsid w:val="005C6850"/>
    <w:rsid w:val="005C6A15"/>
    <w:rsid w:val="005D0385"/>
    <w:rsid w:val="005D071E"/>
    <w:rsid w:val="005D1059"/>
    <w:rsid w:val="005D1098"/>
    <w:rsid w:val="005D1BA9"/>
    <w:rsid w:val="005D21D7"/>
    <w:rsid w:val="005D2A62"/>
    <w:rsid w:val="005D2F82"/>
    <w:rsid w:val="005D3494"/>
    <w:rsid w:val="005D3A20"/>
    <w:rsid w:val="005D3C92"/>
    <w:rsid w:val="005D4349"/>
    <w:rsid w:val="005D4546"/>
    <w:rsid w:val="005D4744"/>
    <w:rsid w:val="005D4D1E"/>
    <w:rsid w:val="005D4E0C"/>
    <w:rsid w:val="005D5254"/>
    <w:rsid w:val="005D5551"/>
    <w:rsid w:val="005D5622"/>
    <w:rsid w:val="005D6AB4"/>
    <w:rsid w:val="005D79F9"/>
    <w:rsid w:val="005E05D4"/>
    <w:rsid w:val="005E0A43"/>
    <w:rsid w:val="005E12C4"/>
    <w:rsid w:val="005E2EC9"/>
    <w:rsid w:val="005E2F8E"/>
    <w:rsid w:val="005E3212"/>
    <w:rsid w:val="005E344E"/>
    <w:rsid w:val="005E581B"/>
    <w:rsid w:val="005E661D"/>
    <w:rsid w:val="005E6D04"/>
    <w:rsid w:val="005E6D92"/>
    <w:rsid w:val="005F011E"/>
    <w:rsid w:val="005F0353"/>
    <w:rsid w:val="005F09DB"/>
    <w:rsid w:val="005F13E5"/>
    <w:rsid w:val="005F1B6F"/>
    <w:rsid w:val="005F1D92"/>
    <w:rsid w:val="005F26BC"/>
    <w:rsid w:val="005F2842"/>
    <w:rsid w:val="005F3CC6"/>
    <w:rsid w:val="005F4AEB"/>
    <w:rsid w:val="005F5113"/>
    <w:rsid w:val="005F52B9"/>
    <w:rsid w:val="005F5B5F"/>
    <w:rsid w:val="005F6575"/>
    <w:rsid w:val="005F6A3A"/>
    <w:rsid w:val="005F6EE2"/>
    <w:rsid w:val="005F6F5E"/>
    <w:rsid w:val="005F787A"/>
    <w:rsid w:val="005F7937"/>
    <w:rsid w:val="005F79DE"/>
    <w:rsid w:val="00600143"/>
    <w:rsid w:val="006009F0"/>
    <w:rsid w:val="00600ECC"/>
    <w:rsid w:val="00601FC8"/>
    <w:rsid w:val="0060204A"/>
    <w:rsid w:val="00602246"/>
    <w:rsid w:val="00602B53"/>
    <w:rsid w:val="00603F3C"/>
    <w:rsid w:val="00604451"/>
    <w:rsid w:val="0060523F"/>
    <w:rsid w:val="0060548E"/>
    <w:rsid w:val="00605B77"/>
    <w:rsid w:val="00605D5C"/>
    <w:rsid w:val="00606298"/>
    <w:rsid w:val="00606357"/>
    <w:rsid w:val="00606B62"/>
    <w:rsid w:val="00607FBD"/>
    <w:rsid w:val="006102A3"/>
    <w:rsid w:val="0061034C"/>
    <w:rsid w:val="0061055F"/>
    <w:rsid w:val="00610E68"/>
    <w:rsid w:val="00610EEF"/>
    <w:rsid w:val="00610F65"/>
    <w:rsid w:val="0061197A"/>
    <w:rsid w:val="00612447"/>
    <w:rsid w:val="0061277E"/>
    <w:rsid w:val="00612A70"/>
    <w:rsid w:val="00612B68"/>
    <w:rsid w:val="00613177"/>
    <w:rsid w:val="00613698"/>
    <w:rsid w:val="006139CE"/>
    <w:rsid w:val="00614018"/>
    <w:rsid w:val="006149DE"/>
    <w:rsid w:val="00614C88"/>
    <w:rsid w:val="00614D06"/>
    <w:rsid w:val="006162D1"/>
    <w:rsid w:val="006165E7"/>
    <w:rsid w:val="0061664B"/>
    <w:rsid w:val="00617FD6"/>
    <w:rsid w:val="006204AA"/>
    <w:rsid w:val="00620C47"/>
    <w:rsid w:val="0062135A"/>
    <w:rsid w:val="00621363"/>
    <w:rsid w:val="00621609"/>
    <w:rsid w:val="006216F6"/>
    <w:rsid w:val="00621740"/>
    <w:rsid w:val="00621DBA"/>
    <w:rsid w:val="00621E9E"/>
    <w:rsid w:val="00621FE7"/>
    <w:rsid w:val="006223C6"/>
    <w:rsid w:val="006224DF"/>
    <w:rsid w:val="006227E6"/>
    <w:rsid w:val="006228C0"/>
    <w:rsid w:val="00623043"/>
    <w:rsid w:val="006232DA"/>
    <w:rsid w:val="00623832"/>
    <w:rsid w:val="006244A4"/>
    <w:rsid w:val="006255D6"/>
    <w:rsid w:val="00625B27"/>
    <w:rsid w:val="0062633F"/>
    <w:rsid w:val="0062732A"/>
    <w:rsid w:val="00627BB0"/>
    <w:rsid w:val="00632718"/>
    <w:rsid w:val="00632EFA"/>
    <w:rsid w:val="00633210"/>
    <w:rsid w:val="00633375"/>
    <w:rsid w:val="006343CD"/>
    <w:rsid w:val="006345E2"/>
    <w:rsid w:val="00635231"/>
    <w:rsid w:val="0063569D"/>
    <w:rsid w:val="00635AF2"/>
    <w:rsid w:val="00636013"/>
    <w:rsid w:val="0063633D"/>
    <w:rsid w:val="006364EA"/>
    <w:rsid w:val="00636646"/>
    <w:rsid w:val="00636A9A"/>
    <w:rsid w:val="00636FDD"/>
    <w:rsid w:val="00637010"/>
    <w:rsid w:val="0063718F"/>
    <w:rsid w:val="00637582"/>
    <w:rsid w:val="006375F4"/>
    <w:rsid w:val="00637B16"/>
    <w:rsid w:val="0064087C"/>
    <w:rsid w:val="00640CF8"/>
    <w:rsid w:val="00641077"/>
    <w:rsid w:val="00641256"/>
    <w:rsid w:val="0064229D"/>
    <w:rsid w:val="006427BA"/>
    <w:rsid w:val="00643722"/>
    <w:rsid w:val="006444A4"/>
    <w:rsid w:val="006446EC"/>
    <w:rsid w:val="0064645F"/>
    <w:rsid w:val="00646CBF"/>
    <w:rsid w:val="0064706D"/>
    <w:rsid w:val="00650386"/>
    <w:rsid w:val="00651864"/>
    <w:rsid w:val="006526C2"/>
    <w:rsid w:val="00652808"/>
    <w:rsid w:val="00653134"/>
    <w:rsid w:val="006544CB"/>
    <w:rsid w:val="00655138"/>
    <w:rsid w:val="00655D9C"/>
    <w:rsid w:val="006566DB"/>
    <w:rsid w:val="00657A4D"/>
    <w:rsid w:val="006617A6"/>
    <w:rsid w:val="006620C1"/>
    <w:rsid w:val="0066248D"/>
    <w:rsid w:val="00662DA8"/>
    <w:rsid w:val="00662F2F"/>
    <w:rsid w:val="0066349A"/>
    <w:rsid w:val="006635AB"/>
    <w:rsid w:val="006645EB"/>
    <w:rsid w:val="00664A64"/>
    <w:rsid w:val="00664C7D"/>
    <w:rsid w:val="00664DDF"/>
    <w:rsid w:val="0066597D"/>
    <w:rsid w:val="00665C34"/>
    <w:rsid w:val="006661A5"/>
    <w:rsid w:val="0066677B"/>
    <w:rsid w:val="00666C4D"/>
    <w:rsid w:val="0066709E"/>
    <w:rsid w:val="00667434"/>
    <w:rsid w:val="00667C86"/>
    <w:rsid w:val="00667DC0"/>
    <w:rsid w:val="00670332"/>
    <w:rsid w:val="00671403"/>
    <w:rsid w:val="006723D2"/>
    <w:rsid w:val="006729BF"/>
    <w:rsid w:val="006729C4"/>
    <w:rsid w:val="00672AE1"/>
    <w:rsid w:val="00672B95"/>
    <w:rsid w:val="00672D86"/>
    <w:rsid w:val="00673D0F"/>
    <w:rsid w:val="006746D2"/>
    <w:rsid w:val="006747D6"/>
    <w:rsid w:val="00674F11"/>
    <w:rsid w:val="0067506F"/>
    <w:rsid w:val="00676289"/>
    <w:rsid w:val="006770C3"/>
    <w:rsid w:val="00677A87"/>
    <w:rsid w:val="0068037B"/>
    <w:rsid w:val="006805C6"/>
    <w:rsid w:val="00680C7D"/>
    <w:rsid w:val="00680D15"/>
    <w:rsid w:val="0068118E"/>
    <w:rsid w:val="00681435"/>
    <w:rsid w:val="00681819"/>
    <w:rsid w:val="0068193D"/>
    <w:rsid w:val="00681C44"/>
    <w:rsid w:val="00682580"/>
    <w:rsid w:val="00682AEF"/>
    <w:rsid w:val="0068349F"/>
    <w:rsid w:val="00683D66"/>
    <w:rsid w:val="006845C1"/>
    <w:rsid w:val="0068517D"/>
    <w:rsid w:val="00685612"/>
    <w:rsid w:val="0068582C"/>
    <w:rsid w:val="006858B1"/>
    <w:rsid w:val="006868DE"/>
    <w:rsid w:val="00686A3D"/>
    <w:rsid w:val="006877DF"/>
    <w:rsid w:val="0069142B"/>
    <w:rsid w:val="00691F6B"/>
    <w:rsid w:val="006926AB"/>
    <w:rsid w:val="0069282F"/>
    <w:rsid w:val="00692A91"/>
    <w:rsid w:val="00692DDF"/>
    <w:rsid w:val="0069327E"/>
    <w:rsid w:val="006936EC"/>
    <w:rsid w:val="00693836"/>
    <w:rsid w:val="00693A32"/>
    <w:rsid w:val="00695076"/>
    <w:rsid w:val="006955D6"/>
    <w:rsid w:val="006959B7"/>
    <w:rsid w:val="00695C10"/>
    <w:rsid w:val="006965CC"/>
    <w:rsid w:val="006976A6"/>
    <w:rsid w:val="006979C8"/>
    <w:rsid w:val="00697B4C"/>
    <w:rsid w:val="006A04FE"/>
    <w:rsid w:val="006A21C1"/>
    <w:rsid w:val="006A2407"/>
    <w:rsid w:val="006A2B44"/>
    <w:rsid w:val="006A2DD5"/>
    <w:rsid w:val="006A3200"/>
    <w:rsid w:val="006A3273"/>
    <w:rsid w:val="006A395D"/>
    <w:rsid w:val="006A39E3"/>
    <w:rsid w:val="006A414D"/>
    <w:rsid w:val="006A4359"/>
    <w:rsid w:val="006A4519"/>
    <w:rsid w:val="006A4699"/>
    <w:rsid w:val="006A4757"/>
    <w:rsid w:val="006A5DE7"/>
    <w:rsid w:val="006A6A27"/>
    <w:rsid w:val="006A6DF9"/>
    <w:rsid w:val="006A787B"/>
    <w:rsid w:val="006A7933"/>
    <w:rsid w:val="006B1D47"/>
    <w:rsid w:val="006B1E1F"/>
    <w:rsid w:val="006B2009"/>
    <w:rsid w:val="006B2DFF"/>
    <w:rsid w:val="006B36EA"/>
    <w:rsid w:val="006B3712"/>
    <w:rsid w:val="006B37A3"/>
    <w:rsid w:val="006B487E"/>
    <w:rsid w:val="006B4CEF"/>
    <w:rsid w:val="006B56D8"/>
    <w:rsid w:val="006B5BD0"/>
    <w:rsid w:val="006B5C4B"/>
    <w:rsid w:val="006B62E6"/>
    <w:rsid w:val="006B647E"/>
    <w:rsid w:val="006B686F"/>
    <w:rsid w:val="006B6A42"/>
    <w:rsid w:val="006B7383"/>
    <w:rsid w:val="006C0642"/>
    <w:rsid w:val="006C0725"/>
    <w:rsid w:val="006C298E"/>
    <w:rsid w:val="006C2B34"/>
    <w:rsid w:val="006C2ED9"/>
    <w:rsid w:val="006C31FF"/>
    <w:rsid w:val="006C332C"/>
    <w:rsid w:val="006C424D"/>
    <w:rsid w:val="006C42F9"/>
    <w:rsid w:val="006C4CDA"/>
    <w:rsid w:val="006C5303"/>
    <w:rsid w:val="006C54CD"/>
    <w:rsid w:val="006C5889"/>
    <w:rsid w:val="006C6279"/>
    <w:rsid w:val="006C720A"/>
    <w:rsid w:val="006C7389"/>
    <w:rsid w:val="006D03AF"/>
    <w:rsid w:val="006D1102"/>
    <w:rsid w:val="006D19EC"/>
    <w:rsid w:val="006D1C1F"/>
    <w:rsid w:val="006D1E87"/>
    <w:rsid w:val="006D1F0D"/>
    <w:rsid w:val="006D23B3"/>
    <w:rsid w:val="006D2442"/>
    <w:rsid w:val="006D3574"/>
    <w:rsid w:val="006D391E"/>
    <w:rsid w:val="006D41B6"/>
    <w:rsid w:val="006D51C6"/>
    <w:rsid w:val="006D5782"/>
    <w:rsid w:val="006D58F4"/>
    <w:rsid w:val="006D5A6E"/>
    <w:rsid w:val="006D5AA2"/>
    <w:rsid w:val="006D6235"/>
    <w:rsid w:val="006D62D0"/>
    <w:rsid w:val="006D65B4"/>
    <w:rsid w:val="006E092E"/>
    <w:rsid w:val="006E0E7B"/>
    <w:rsid w:val="006E126C"/>
    <w:rsid w:val="006E2B2D"/>
    <w:rsid w:val="006E2C46"/>
    <w:rsid w:val="006E3990"/>
    <w:rsid w:val="006E4F29"/>
    <w:rsid w:val="006E4F4F"/>
    <w:rsid w:val="006E5BFD"/>
    <w:rsid w:val="006E63B5"/>
    <w:rsid w:val="006E67A9"/>
    <w:rsid w:val="006E74FD"/>
    <w:rsid w:val="006E7669"/>
    <w:rsid w:val="006E79C2"/>
    <w:rsid w:val="006E7B36"/>
    <w:rsid w:val="006F09EB"/>
    <w:rsid w:val="006F0B08"/>
    <w:rsid w:val="006F1E03"/>
    <w:rsid w:val="006F3F85"/>
    <w:rsid w:val="006F40EB"/>
    <w:rsid w:val="006F430A"/>
    <w:rsid w:val="006F52F4"/>
    <w:rsid w:val="006F5F51"/>
    <w:rsid w:val="007007CE"/>
    <w:rsid w:val="00700EEE"/>
    <w:rsid w:val="007016C0"/>
    <w:rsid w:val="00701855"/>
    <w:rsid w:val="00701996"/>
    <w:rsid w:val="0070237B"/>
    <w:rsid w:val="0070244D"/>
    <w:rsid w:val="007038BE"/>
    <w:rsid w:val="00703B4A"/>
    <w:rsid w:val="00703B7E"/>
    <w:rsid w:val="007043F3"/>
    <w:rsid w:val="007053A2"/>
    <w:rsid w:val="0070543A"/>
    <w:rsid w:val="00705835"/>
    <w:rsid w:val="00705A64"/>
    <w:rsid w:val="00706485"/>
    <w:rsid w:val="0070676B"/>
    <w:rsid w:val="00706CB3"/>
    <w:rsid w:val="00706F92"/>
    <w:rsid w:val="00707029"/>
    <w:rsid w:val="00710D25"/>
    <w:rsid w:val="0071116B"/>
    <w:rsid w:val="00711408"/>
    <w:rsid w:val="00711BB1"/>
    <w:rsid w:val="00711EA1"/>
    <w:rsid w:val="007125B1"/>
    <w:rsid w:val="007125B9"/>
    <w:rsid w:val="0071293D"/>
    <w:rsid w:val="00712B8B"/>
    <w:rsid w:val="00712D93"/>
    <w:rsid w:val="0071396B"/>
    <w:rsid w:val="00713CF9"/>
    <w:rsid w:val="0071407D"/>
    <w:rsid w:val="007144AC"/>
    <w:rsid w:val="007145C1"/>
    <w:rsid w:val="00714BE9"/>
    <w:rsid w:val="00714E9A"/>
    <w:rsid w:val="00715930"/>
    <w:rsid w:val="00715B2B"/>
    <w:rsid w:val="00715F8A"/>
    <w:rsid w:val="007163BB"/>
    <w:rsid w:val="00717592"/>
    <w:rsid w:val="00717D9D"/>
    <w:rsid w:val="0072197F"/>
    <w:rsid w:val="007222F3"/>
    <w:rsid w:val="00722DCF"/>
    <w:rsid w:val="00724358"/>
    <w:rsid w:val="00724C7C"/>
    <w:rsid w:val="00725034"/>
    <w:rsid w:val="00725327"/>
    <w:rsid w:val="00725676"/>
    <w:rsid w:val="007260B4"/>
    <w:rsid w:val="007267F0"/>
    <w:rsid w:val="00727C20"/>
    <w:rsid w:val="00727E81"/>
    <w:rsid w:val="00730D66"/>
    <w:rsid w:val="00731618"/>
    <w:rsid w:val="00732E91"/>
    <w:rsid w:val="00733F4D"/>
    <w:rsid w:val="00733F6F"/>
    <w:rsid w:val="00734061"/>
    <w:rsid w:val="00734424"/>
    <w:rsid w:val="00734437"/>
    <w:rsid w:val="007367CB"/>
    <w:rsid w:val="00737357"/>
    <w:rsid w:val="00737B2F"/>
    <w:rsid w:val="00737FE6"/>
    <w:rsid w:val="00740149"/>
    <w:rsid w:val="00740D00"/>
    <w:rsid w:val="00740EFD"/>
    <w:rsid w:val="00740FEC"/>
    <w:rsid w:val="00741016"/>
    <w:rsid w:val="007411CC"/>
    <w:rsid w:val="0074126A"/>
    <w:rsid w:val="0074127C"/>
    <w:rsid w:val="00741323"/>
    <w:rsid w:val="0074139B"/>
    <w:rsid w:val="00741819"/>
    <w:rsid w:val="0074188E"/>
    <w:rsid w:val="0074191D"/>
    <w:rsid w:val="00741C3C"/>
    <w:rsid w:val="00742471"/>
    <w:rsid w:val="007430D4"/>
    <w:rsid w:val="007433D5"/>
    <w:rsid w:val="00743A89"/>
    <w:rsid w:val="00744128"/>
    <w:rsid w:val="007441B4"/>
    <w:rsid w:val="007451DF"/>
    <w:rsid w:val="0074595A"/>
    <w:rsid w:val="007461F1"/>
    <w:rsid w:val="0074627C"/>
    <w:rsid w:val="007466A9"/>
    <w:rsid w:val="0074678B"/>
    <w:rsid w:val="00746B85"/>
    <w:rsid w:val="007472E6"/>
    <w:rsid w:val="00747337"/>
    <w:rsid w:val="00747B07"/>
    <w:rsid w:val="00747F1B"/>
    <w:rsid w:val="00750BAC"/>
    <w:rsid w:val="00750CCD"/>
    <w:rsid w:val="00753873"/>
    <w:rsid w:val="00753968"/>
    <w:rsid w:val="00754C03"/>
    <w:rsid w:val="0075533C"/>
    <w:rsid w:val="00755457"/>
    <w:rsid w:val="007557FF"/>
    <w:rsid w:val="00755A72"/>
    <w:rsid w:val="00755EF0"/>
    <w:rsid w:val="007562E6"/>
    <w:rsid w:val="00756639"/>
    <w:rsid w:val="00756FF7"/>
    <w:rsid w:val="00757233"/>
    <w:rsid w:val="00757CB6"/>
    <w:rsid w:val="007600F3"/>
    <w:rsid w:val="00760491"/>
    <w:rsid w:val="00760545"/>
    <w:rsid w:val="007605D5"/>
    <w:rsid w:val="00760E3E"/>
    <w:rsid w:val="007616C2"/>
    <w:rsid w:val="00762005"/>
    <w:rsid w:val="007625E7"/>
    <w:rsid w:val="00762B72"/>
    <w:rsid w:val="00762BB9"/>
    <w:rsid w:val="00762C27"/>
    <w:rsid w:val="0076638F"/>
    <w:rsid w:val="00767987"/>
    <w:rsid w:val="00770253"/>
    <w:rsid w:val="00771CF0"/>
    <w:rsid w:val="007725B1"/>
    <w:rsid w:val="00773000"/>
    <w:rsid w:val="00773AD7"/>
    <w:rsid w:val="0077452F"/>
    <w:rsid w:val="007751A5"/>
    <w:rsid w:val="00775C1F"/>
    <w:rsid w:val="00775E98"/>
    <w:rsid w:val="007764F3"/>
    <w:rsid w:val="007766D9"/>
    <w:rsid w:val="007803BC"/>
    <w:rsid w:val="00781273"/>
    <w:rsid w:val="0078130F"/>
    <w:rsid w:val="00781753"/>
    <w:rsid w:val="00781835"/>
    <w:rsid w:val="00781922"/>
    <w:rsid w:val="00781CE4"/>
    <w:rsid w:val="00781E9C"/>
    <w:rsid w:val="007821FB"/>
    <w:rsid w:val="00783241"/>
    <w:rsid w:val="007868D6"/>
    <w:rsid w:val="00786C60"/>
    <w:rsid w:val="00786F05"/>
    <w:rsid w:val="00787357"/>
    <w:rsid w:val="00787583"/>
    <w:rsid w:val="007877F1"/>
    <w:rsid w:val="0078792A"/>
    <w:rsid w:val="00787D23"/>
    <w:rsid w:val="0079046C"/>
    <w:rsid w:val="00790833"/>
    <w:rsid w:val="00791EA5"/>
    <w:rsid w:val="007924EC"/>
    <w:rsid w:val="007928A9"/>
    <w:rsid w:val="00792B0F"/>
    <w:rsid w:val="00793070"/>
    <w:rsid w:val="00794937"/>
    <w:rsid w:val="00794E9C"/>
    <w:rsid w:val="00794F8E"/>
    <w:rsid w:val="00796015"/>
    <w:rsid w:val="007962DC"/>
    <w:rsid w:val="0079642B"/>
    <w:rsid w:val="00796BDB"/>
    <w:rsid w:val="00796E4E"/>
    <w:rsid w:val="00797678"/>
    <w:rsid w:val="007A081C"/>
    <w:rsid w:val="007A0C90"/>
    <w:rsid w:val="007A0D20"/>
    <w:rsid w:val="007A0F7C"/>
    <w:rsid w:val="007A1937"/>
    <w:rsid w:val="007A1AED"/>
    <w:rsid w:val="007A2B64"/>
    <w:rsid w:val="007A2B6D"/>
    <w:rsid w:val="007A2C61"/>
    <w:rsid w:val="007A2ECA"/>
    <w:rsid w:val="007A3F0F"/>
    <w:rsid w:val="007A4237"/>
    <w:rsid w:val="007A48BC"/>
    <w:rsid w:val="007A4BBF"/>
    <w:rsid w:val="007A5523"/>
    <w:rsid w:val="007A554F"/>
    <w:rsid w:val="007A57D1"/>
    <w:rsid w:val="007A6F85"/>
    <w:rsid w:val="007A6F9A"/>
    <w:rsid w:val="007A7009"/>
    <w:rsid w:val="007B0834"/>
    <w:rsid w:val="007B0D5C"/>
    <w:rsid w:val="007B0DBB"/>
    <w:rsid w:val="007B14D9"/>
    <w:rsid w:val="007B2E6E"/>
    <w:rsid w:val="007B3462"/>
    <w:rsid w:val="007B3C2F"/>
    <w:rsid w:val="007B4204"/>
    <w:rsid w:val="007B47EE"/>
    <w:rsid w:val="007B47FC"/>
    <w:rsid w:val="007B51CF"/>
    <w:rsid w:val="007B5C1F"/>
    <w:rsid w:val="007B5E1B"/>
    <w:rsid w:val="007B6003"/>
    <w:rsid w:val="007B6085"/>
    <w:rsid w:val="007B76AC"/>
    <w:rsid w:val="007B7823"/>
    <w:rsid w:val="007B789E"/>
    <w:rsid w:val="007C029D"/>
    <w:rsid w:val="007C0F62"/>
    <w:rsid w:val="007C10AC"/>
    <w:rsid w:val="007C11B4"/>
    <w:rsid w:val="007C140F"/>
    <w:rsid w:val="007C1675"/>
    <w:rsid w:val="007C1A6B"/>
    <w:rsid w:val="007C2129"/>
    <w:rsid w:val="007C2871"/>
    <w:rsid w:val="007C31E0"/>
    <w:rsid w:val="007C3ED9"/>
    <w:rsid w:val="007C3F2F"/>
    <w:rsid w:val="007C3FD1"/>
    <w:rsid w:val="007C449D"/>
    <w:rsid w:val="007C4EC8"/>
    <w:rsid w:val="007C5134"/>
    <w:rsid w:val="007C51D5"/>
    <w:rsid w:val="007C5304"/>
    <w:rsid w:val="007C5979"/>
    <w:rsid w:val="007C5A23"/>
    <w:rsid w:val="007C6167"/>
    <w:rsid w:val="007C6C52"/>
    <w:rsid w:val="007C7BEC"/>
    <w:rsid w:val="007D01CD"/>
    <w:rsid w:val="007D0352"/>
    <w:rsid w:val="007D1334"/>
    <w:rsid w:val="007D1927"/>
    <w:rsid w:val="007D1B57"/>
    <w:rsid w:val="007D22F6"/>
    <w:rsid w:val="007D2B24"/>
    <w:rsid w:val="007D2D88"/>
    <w:rsid w:val="007D300E"/>
    <w:rsid w:val="007D3F79"/>
    <w:rsid w:val="007D4018"/>
    <w:rsid w:val="007D4A75"/>
    <w:rsid w:val="007D4F01"/>
    <w:rsid w:val="007D54B3"/>
    <w:rsid w:val="007D56FB"/>
    <w:rsid w:val="007D5778"/>
    <w:rsid w:val="007D6F07"/>
    <w:rsid w:val="007D721E"/>
    <w:rsid w:val="007D77FA"/>
    <w:rsid w:val="007D7EC9"/>
    <w:rsid w:val="007E008C"/>
    <w:rsid w:val="007E018E"/>
    <w:rsid w:val="007E028C"/>
    <w:rsid w:val="007E0525"/>
    <w:rsid w:val="007E116B"/>
    <w:rsid w:val="007E1479"/>
    <w:rsid w:val="007E1A76"/>
    <w:rsid w:val="007E1FFF"/>
    <w:rsid w:val="007E2350"/>
    <w:rsid w:val="007E2367"/>
    <w:rsid w:val="007E262D"/>
    <w:rsid w:val="007E35C6"/>
    <w:rsid w:val="007E3A16"/>
    <w:rsid w:val="007E453B"/>
    <w:rsid w:val="007E4F0B"/>
    <w:rsid w:val="007E515F"/>
    <w:rsid w:val="007E51EE"/>
    <w:rsid w:val="007E521E"/>
    <w:rsid w:val="007E56BA"/>
    <w:rsid w:val="007E5B6E"/>
    <w:rsid w:val="007E6034"/>
    <w:rsid w:val="007E626E"/>
    <w:rsid w:val="007E6567"/>
    <w:rsid w:val="007E6A7C"/>
    <w:rsid w:val="007E6ED9"/>
    <w:rsid w:val="007E6F81"/>
    <w:rsid w:val="007E719F"/>
    <w:rsid w:val="007E778C"/>
    <w:rsid w:val="007F00BA"/>
    <w:rsid w:val="007F0AA2"/>
    <w:rsid w:val="007F1559"/>
    <w:rsid w:val="007F1603"/>
    <w:rsid w:val="007F176C"/>
    <w:rsid w:val="007F17F1"/>
    <w:rsid w:val="007F18FA"/>
    <w:rsid w:val="007F1DF3"/>
    <w:rsid w:val="007F2051"/>
    <w:rsid w:val="007F2475"/>
    <w:rsid w:val="007F24EE"/>
    <w:rsid w:val="007F293A"/>
    <w:rsid w:val="007F30AB"/>
    <w:rsid w:val="007F31BF"/>
    <w:rsid w:val="007F31CC"/>
    <w:rsid w:val="007F3FFD"/>
    <w:rsid w:val="007F4146"/>
    <w:rsid w:val="007F4193"/>
    <w:rsid w:val="007F488E"/>
    <w:rsid w:val="007F490C"/>
    <w:rsid w:val="007F50C7"/>
    <w:rsid w:val="007F5905"/>
    <w:rsid w:val="007F5F6F"/>
    <w:rsid w:val="007F5FE6"/>
    <w:rsid w:val="007F6790"/>
    <w:rsid w:val="007F7454"/>
    <w:rsid w:val="007F7E48"/>
    <w:rsid w:val="00800D64"/>
    <w:rsid w:val="00801F65"/>
    <w:rsid w:val="0080219B"/>
    <w:rsid w:val="0080235B"/>
    <w:rsid w:val="00802C86"/>
    <w:rsid w:val="008031CF"/>
    <w:rsid w:val="00804104"/>
    <w:rsid w:val="00804419"/>
    <w:rsid w:val="008049B9"/>
    <w:rsid w:val="0080585A"/>
    <w:rsid w:val="0080668B"/>
    <w:rsid w:val="00806FA2"/>
    <w:rsid w:val="0081083F"/>
    <w:rsid w:val="00810964"/>
    <w:rsid w:val="008114DB"/>
    <w:rsid w:val="00811E05"/>
    <w:rsid w:val="00811E06"/>
    <w:rsid w:val="0081210F"/>
    <w:rsid w:val="0081254E"/>
    <w:rsid w:val="00812AC7"/>
    <w:rsid w:val="0081405F"/>
    <w:rsid w:val="008143F0"/>
    <w:rsid w:val="0081469E"/>
    <w:rsid w:val="00814BD0"/>
    <w:rsid w:val="00814CDE"/>
    <w:rsid w:val="008161BF"/>
    <w:rsid w:val="00817284"/>
    <w:rsid w:val="00817631"/>
    <w:rsid w:val="00817857"/>
    <w:rsid w:val="00820544"/>
    <w:rsid w:val="008211B7"/>
    <w:rsid w:val="00821F7B"/>
    <w:rsid w:val="008221E0"/>
    <w:rsid w:val="00822350"/>
    <w:rsid w:val="00822CDB"/>
    <w:rsid w:val="008231E7"/>
    <w:rsid w:val="00823243"/>
    <w:rsid w:val="00824843"/>
    <w:rsid w:val="00824A21"/>
    <w:rsid w:val="00824E54"/>
    <w:rsid w:val="008250CF"/>
    <w:rsid w:val="00825651"/>
    <w:rsid w:val="00825A58"/>
    <w:rsid w:val="00825ADD"/>
    <w:rsid w:val="008265CE"/>
    <w:rsid w:val="00826DFA"/>
    <w:rsid w:val="008276E6"/>
    <w:rsid w:val="0083154B"/>
    <w:rsid w:val="008329FC"/>
    <w:rsid w:val="00833A80"/>
    <w:rsid w:val="00833B01"/>
    <w:rsid w:val="00833BF4"/>
    <w:rsid w:val="00834A0B"/>
    <w:rsid w:val="00836E9E"/>
    <w:rsid w:val="0084002B"/>
    <w:rsid w:val="00841058"/>
    <w:rsid w:val="008414BD"/>
    <w:rsid w:val="0084177B"/>
    <w:rsid w:val="0084183E"/>
    <w:rsid w:val="00841844"/>
    <w:rsid w:val="008420CF"/>
    <w:rsid w:val="0084212A"/>
    <w:rsid w:val="00842653"/>
    <w:rsid w:val="00842F52"/>
    <w:rsid w:val="008430EA"/>
    <w:rsid w:val="00843ED1"/>
    <w:rsid w:val="00844462"/>
    <w:rsid w:val="00844647"/>
    <w:rsid w:val="00844812"/>
    <w:rsid w:val="00844A08"/>
    <w:rsid w:val="00844D89"/>
    <w:rsid w:val="0084513C"/>
    <w:rsid w:val="0084543C"/>
    <w:rsid w:val="00845532"/>
    <w:rsid w:val="0084559A"/>
    <w:rsid w:val="008465F1"/>
    <w:rsid w:val="008472B2"/>
    <w:rsid w:val="008473BF"/>
    <w:rsid w:val="00847D45"/>
    <w:rsid w:val="00850128"/>
    <w:rsid w:val="00850E7C"/>
    <w:rsid w:val="00851849"/>
    <w:rsid w:val="00851F07"/>
    <w:rsid w:val="00852B81"/>
    <w:rsid w:val="008531C5"/>
    <w:rsid w:val="00853E55"/>
    <w:rsid w:val="008547B0"/>
    <w:rsid w:val="00854D93"/>
    <w:rsid w:val="008550DB"/>
    <w:rsid w:val="00855357"/>
    <w:rsid w:val="008553FE"/>
    <w:rsid w:val="00856900"/>
    <w:rsid w:val="00856A21"/>
    <w:rsid w:val="00856AC2"/>
    <w:rsid w:val="00857CB9"/>
    <w:rsid w:val="00861590"/>
    <w:rsid w:val="00862BA9"/>
    <w:rsid w:val="00862EC3"/>
    <w:rsid w:val="0086392E"/>
    <w:rsid w:val="00863B38"/>
    <w:rsid w:val="00864CE1"/>
    <w:rsid w:val="0086592C"/>
    <w:rsid w:val="00865A5E"/>
    <w:rsid w:val="00866748"/>
    <w:rsid w:val="00871A9D"/>
    <w:rsid w:val="00871D33"/>
    <w:rsid w:val="00871D79"/>
    <w:rsid w:val="0087335E"/>
    <w:rsid w:val="00873F2D"/>
    <w:rsid w:val="00874299"/>
    <w:rsid w:val="0087433B"/>
    <w:rsid w:val="00874936"/>
    <w:rsid w:val="00874999"/>
    <w:rsid w:val="00874B62"/>
    <w:rsid w:val="00874FE2"/>
    <w:rsid w:val="0087544D"/>
    <w:rsid w:val="00875E30"/>
    <w:rsid w:val="008762D5"/>
    <w:rsid w:val="00876C3D"/>
    <w:rsid w:val="0087710D"/>
    <w:rsid w:val="00877AB7"/>
    <w:rsid w:val="00877BBC"/>
    <w:rsid w:val="00877F98"/>
    <w:rsid w:val="00880551"/>
    <w:rsid w:val="00880B2B"/>
    <w:rsid w:val="00880BB7"/>
    <w:rsid w:val="00880CF2"/>
    <w:rsid w:val="0088138E"/>
    <w:rsid w:val="008816A2"/>
    <w:rsid w:val="00881F4D"/>
    <w:rsid w:val="008826DC"/>
    <w:rsid w:val="00883320"/>
    <w:rsid w:val="00883DF3"/>
    <w:rsid w:val="0088443A"/>
    <w:rsid w:val="0088477D"/>
    <w:rsid w:val="0088486A"/>
    <w:rsid w:val="00885B43"/>
    <w:rsid w:val="00886155"/>
    <w:rsid w:val="0088658D"/>
    <w:rsid w:val="00886C53"/>
    <w:rsid w:val="00886DBA"/>
    <w:rsid w:val="008879A1"/>
    <w:rsid w:val="00887ACA"/>
    <w:rsid w:val="008903A9"/>
    <w:rsid w:val="00890A97"/>
    <w:rsid w:val="00890B17"/>
    <w:rsid w:val="0089192D"/>
    <w:rsid w:val="00891BDF"/>
    <w:rsid w:val="0089323B"/>
    <w:rsid w:val="008935E3"/>
    <w:rsid w:val="00893863"/>
    <w:rsid w:val="00893BAA"/>
    <w:rsid w:val="008944EB"/>
    <w:rsid w:val="00894FC1"/>
    <w:rsid w:val="00895BC2"/>
    <w:rsid w:val="00895D35"/>
    <w:rsid w:val="008968DC"/>
    <w:rsid w:val="00896A92"/>
    <w:rsid w:val="00896AC1"/>
    <w:rsid w:val="00897844"/>
    <w:rsid w:val="00897F8E"/>
    <w:rsid w:val="008A0145"/>
    <w:rsid w:val="008A03B8"/>
    <w:rsid w:val="008A0AA0"/>
    <w:rsid w:val="008A0E23"/>
    <w:rsid w:val="008A0F45"/>
    <w:rsid w:val="008A10F9"/>
    <w:rsid w:val="008A12E6"/>
    <w:rsid w:val="008A1367"/>
    <w:rsid w:val="008A17FC"/>
    <w:rsid w:val="008A1E13"/>
    <w:rsid w:val="008A2A48"/>
    <w:rsid w:val="008A2DD6"/>
    <w:rsid w:val="008A2E72"/>
    <w:rsid w:val="008A2F04"/>
    <w:rsid w:val="008A39DE"/>
    <w:rsid w:val="008A3C4A"/>
    <w:rsid w:val="008A3FA5"/>
    <w:rsid w:val="008A419D"/>
    <w:rsid w:val="008A50B0"/>
    <w:rsid w:val="008A62D5"/>
    <w:rsid w:val="008A70C7"/>
    <w:rsid w:val="008A7D86"/>
    <w:rsid w:val="008B0477"/>
    <w:rsid w:val="008B22E7"/>
    <w:rsid w:val="008B33AA"/>
    <w:rsid w:val="008B3681"/>
    <w:rsid w:val="008B3C2C"/>
    <w:rsid w:val="008B3E87"/>
    <w:rsid w:val="008B4146"/>
    <w:rsid w:val="008B4406"/>
    <w:rsid w:val="008B4413"/>
    <w:rsid w:val="008B4E8F"/>
    <w:rsid w:val="008B555E"/>
    <w:rsid w:val="008B64E0"/>
    <w:rsid w:val="008B6538"/>
    <w:rsid w:val="008B690A"/>
    <w:rsid w:val="008B692A"/>
    <w:rsid w:val="008B7320"/>
    <w:rsid w:val="008B77C9"/>
    <w:rsid w:val="008B788A"/>
    <w:rsid w:val="008B7AFB"/>
    <w:rsid w:val="008B7BFD"/>
    <w:rsid w:val="008B7C8C"/>
    <w:rsid w:val="008B7C93"/>
    <w:rsid w:val="008B7FBF"/>
    <w:rsid w:val="008C0AA7"/>
    <w:rsid w:val="008C10B4"/>
    <w:rsid w:val="008C159C"/>
    <w:rsid w:val="008C1871"/>
    <w:rsid w:val="008C2862"/>
    <w:rsid w:val="008C3303"/>
    <w:rsid w:val="008C3514"/>
    <w:rsid w:val="008C5AC9"/>
    <w:rsid w:val="008C5C6B"/>
    <w:rsid w:val="008C62BE"/>
    <w:rsid w:val="008C6AE0"/>
    <w:rsid w:val="008C762E"/>
    <w:rsid w:val="008C7DA3"/>
    <w:rsid w:val="008D077E"/>
    <w:rsid w:val="008D1CCF"/>
    <w:rsid w:val="008D1CF4"/>
    <w:rsid w:val="008D2646"/>
    <w:rsid w:val="008D2662"/>
    <w:rsid w:val="008D2B70"/>
    <w:rsid w:val="008D2DCF"/>
    <w:rsid w:val="008D4B8A"/>
    <w:rsid w:val="008D52CC"/>
    <w:rsid w:val="008D5575"/>
    <w:rsid w:val="008D602E"/>
    <w:rsid w:val="008D642C"/>
    <w:rsid w:val="008D667F"/>
    <w:rsid w:val="008D6B46"/>
    <w:rsid w:val="008D70DF"/>
    <w:rsid w:val="008D759A"/>
    <w:rsid w:val="008D798F"/>
    <w:rsid w:val="008E0063"/>
    <w:rsid w:val="008E0856"/>
    <w:rsid w:val="008E0C79"/>
    <w:rsid w:val="008E1571"/>
    <w:rsid w:val="008E1A01"/>
    <w:rsid w:val="008E1C69"/>
    <w:rsid w:val="008E20D6"/>
    <w:rsid w:val="008E2F02"/>
    <w:rsid w:val="008E3715"/>
    <w:rsid w:val="008E3AB6"/>
    <w:rsid w:val="008E3F9D"/>
    <w:rsid w:val="008E4C4B"/>
    <w:rsid w:val="008E4E8F"/>
    <w:rsid w:val="008E4FFA"/>
    <w:rsid w:val="008E5F40"/>
    <w:rsid w:val="008E5FB9"/>
    <w:rsid w:val="008E6658"/>
    <w:rsid w:val="008E6DE4"/>
    <w:rsid w:val="008E7077"/>
    <w:rsid w:val="008E70F9"/>
    <w:rsid w:val="008E7A80"/>
    <w:rsid w:val="008E7BE9"/>
    <w:rsid w:val="008F012E"/>
    <w:rsid w:val="008F0468"/>
    <w:rsid w:val="008F0631"/>
    <w:rsid w:val="008F0F73"/>
    <w:rsid w:val="008F1681"/>
    <w:rsid w:val="008F28EF"/>
    <w:rsid w:val="008F3455"/>
    <w:rsid w:val="008F35E9"/>
    <w:rsid w:val="008F3D90"/>
    <w:rsid w:val="008F405D"/>
    <w:rsid w:val="008F4093"/>
    <w:rsid w:val="008F49B9"/>
    <w:rsid w:val="008F4B09"/>
    <w:rsid w:val="008F4D47"/>
    <w:rsid w:val="008F4DC8"/>
    <w:rsid w:val="008F59D1"/>
    <w:rsid w:val="008F677B"/>
    <w:rsid w:val="008F6CCF"/>
    <w:rsid w:val="008F6F1E"/>
    <w:rsid w:val="008F7223"/>
    <w:rsid w:val="008F7B1A"/>
    <w:rsid w:val="008F7B8F"/>
    <w:rsid w:val="008F7BCF"/>
    <w:rsid w:val="009006DC"/>
    <w:rsid w:val="00900C8F"/>
    <w:rsid w:val="00900FC0"/>
    <w:rsid w:val="00901A57"/>
    <w:rsid w:val="00901D6C"/>
    <w:rsid w:val="00902046"/>
    <w:rsid w:val="00902B87"/>
    <w:rsid w:val="00902E4E"/>
    <w:rsid w:val="00902F18"/>
    <w:rsid w:val="00902F21"/>
    <w:rsid w:val="00903DD4"/>
    <w:rsid w:val="0090405D"/>
    <w:rsid w:val="00904584"/>
    <w:rsid w:val="00904775"/>
    <w:rsid w:val="00904E0E"/>
    <w:rsid w:val="0090512E"/>
    <w:rsid w:val="00905284"/>
    <w:rsid w:val="00905A49"/>
    <w:rsid w:val="00905A77"/>
    <w:rsid w:val="00905AF4"/>
    <w:rsid w:val="00905F79"/>
    <w:rsid w:val="0090651A"/>
    <w:rsid w:val="00906A5B"/>
    <w:rsid w:val="0090730B"/>
    <w:rsid w:val="00907C47"/>
    <w:rsid w:val="00910984"/>
    <w:rsid w:val="00910C0C"/>
    <w:rsid w:val="0091146D"/>
    <w:rsid w:val="00911E17"/>
    <w:rsid w:val="00911F27"/>
    <w:rsid w:val="009124D2"/>
    <w:rsid w:val="00912649"/>
    <w:rsid w:val="00912B82"/>
    <w:rsid w:val="00912F5D"/>
    <w:rsid w:val="00913D60"/>
    <w:rsid w:val="0091485D"/>
    <w:rsid w:val="0091510B"/>
    <w:rsid w:val="009156ED"/>
    <w:rsid w:val="009156F9"/>
    <w:rsid w:val="00915ADD"/>
    <w:rsid w:val="00915E76"/>
    <w:rsid w:val="0091639E"/>
    <w:rsid w:val="00916D56"/>
    <w:rsid w:val="00916FF7"/>
    <w:rsid w:val="0091757E"/>
    <w:rsid w:val="00917B92"/>
    <w:rsid w:val="00917BAA"/>
    <w:rsid w:val="009213EC"/>
    <w:rsid w:val="0092300B"/>
    <w:rsid w:val="0092346D"/>
    <w:rsid w:val="00923685"/>
    <w:rsid w:val="00923F6F"/>
    <w:rsid w:val="00923FC3"/>
    <w:rsid w:val="009244DA"/>
    <w:rsid w:val="0092574E"/>
    <w:rsid w:val="009257D1"/>
    <w:rsid w:val="009257DA"/>
    <w:rsid w:val="00925E0D"/>
    <w:rsid w:val="009273CF"/>
    <w:rsid w:val="00927EDA"/>
    <w:rsid w:val="00931605"/>
    <w:rsid w:val="00931A42"/>
    <w:rsid w:val="00931EA5"/>
    <w:rsid w:val="0093265B"/>
    <w:rsid w:val="00932A24"/>
    <w:rsid w:val="009331E9"/>
    <w:rsid w:val="0093367A"/>
    <w:rsid w:val="0093441F"/>
    <w:rsid w:val="009345C8"/>
    <w:rsid w:val="00934B6B"/>
    <w:rsid w:val="009350EA"/>
    <w:rsid w:val="00935D3B"/>
    <w:rsid w:val="009363C2"/>
    <w:rsid w:val="00936BB6"/>
    <w:rsid w:val="00936C75"/>
    <w:rsid w:val="00936C7D"/>
    <w:rsid w:val="009370F4"/>
    <w:rsid w:val="00937251"/>
    <w:rsid w:val="00937B17"/>
    <w:rsid w:val="009402E6"/>
    <w:rsid w:val="0094055E"/>
    <w:rsid w:val="009406D1"/>
    <w:rsid w:val="009408A6"/>
    <w:rsid w:val="00940CAD"/>
    <w:rsid w:val="00940F9A"/>
    <w:rsid w:val="009412BD"/>
    <w:rsid w:val="009415C3"/>
    <w:rsid w:val="009422ED"/>
    <w:rsid w:val="009431BA"/>
    <w:rsid w:val="00943D20"/>
    <w:rsid w:val="00943E4D"/>
    <w:rsid w:val="00944992"/>
    <w:rsid w:val="00945517"/>
    <w:rsid w:val="009456CC"/>
    <w:rsid w:val="00946034"/>
    <w:rsid w:val="00946845"/>
    <w:rsid w:val="00946A14"/>
    <w:rsid w:val="00946D25"/>
    <w:rsid w:val="009475E6"/>
    <w:rsid w:val="00947EFF"/>
    <w:rsid w:val="009502F1"/>
    <w:rsid w:val="00950692"/>
    <w:rsid w:val="0095176B"/>
    <w:rsid w:val="0095213E"/>
    <w:rsid w:val="009535D8"/>
    <w:rsid w:val="009537D0"/>
    <w:rsid w:val="009544E6"/>
    <w:rsid w:val="009548A6"/>
    <w:rsid w:val="00955294"/>
    <w:rsid w:val="00956CD2"/>
    <w:rsid w:val="0095729E"/>
    <w:rsid w:val="0096096F"/>
    <w:rsid w:val="00961515"/>
    <w:rsid w:val="00962464"/>
    <w:rsid w:val="00962482"/>
    <w:rsid w:val="009628A7"/>
    <w:rsid w:val="00962E7A"/>
    <w:rsid w:val="00963119"/>
    <w:rsid w:val="00964019"/>
    <w:rsid w:val="009641B4"/>
    <w:rsid w:val="00964F7D"/>
    <w:rsid w:val="00965213"/>
    <w:rsid w:val="009653F4"/>
    <w:rsid w:val="00965B4C"/>
    <w:rsid w:val="00965C9D"/>
    <w:rsid w:val="00966550"/>
    <w:rsid w:val="00966C0B"/>
    <w:rsid w:val="00966EA2"/>
    <w:rsid w:val="009675FD"/>
    <w:rsid w:val="00967CD8"/>
    <w:rsid w:val="00970758"/>
    <w:rsid w:val="00970F61"/>
    <w:rsid w:val="00971062"/>
    <w:rsid w:val="00971711"/>
    <w:rsid w:val="0097180A"/>
    <w:rsid w:val="00972867"/>
    <w:rsid w:val="00972A1D"/>
    <w:rsid w:val="009736F2"/>
    <w:rsid w:val="00973DE3"/>
    <w:rsid w:val="009740D8"/>
    <w:rsid w:val="009746E8"/>
    <w:rsid w:val="00974EB9"/>
    <w:rsid w:val="009753AC"/>
    <w:rsid w:val="009759A0"/>
    <w:rsid w:val="00976498"/>
    <w:rsid w:val="00976812"/>
    <w:rsid w:val="00976D18"/>
    <w:rsid w:val="00977846"/>
    <w:rsid w:val="009778B6"/>
    <w:rsid w:val="009804A9"/>
    <w:rsid w:val="0098072A"/>
    <w:rsid w:val="00981422"/>
    <w:rsid w:val="0098152E"/>
    <w:rsid w:val="0098162D"/>
    <w:rsid w:val="009820A3"/>
    <w:rsid w:val="009829B3"/>
    <w:rsid w:val="00982B87"/>
    <w:rsid w:val="009832FF"/>
    <w:rsid w:val="009839A8"/>
    <w:rsid w:val="0098499F"/>
    <w:rsid w:val="00984FD9"/>
    <w:rsid w:val="009855D3"/>
    <w:rsid w:val="00986141"/>
    <w:rsid w:val="009865E5"/>
    <w:rsid w:val="00986B3F"/>
    <w:rsid w:val="00987C60"/>
    <w:rsid w:val="00990330"/>
    <w:rsid w:val="009917D9"/>
    <w:rsid w:val="00991FA9"/>
    <w:rsid w:val="009930EC"/>
    <w:rsid w:val="00993911"/>
    <w:rsid w:val="00993CDC"/>
    <w:rsid w:val="00993F53"/>
    <w:rsid w:val="009956CC"/>
    <w:rsid w:val="00995AD8"/>
    <w:rsid w:val="00995BF8"/>
    <w:rsid w:val="00996C12"/>
    <w:rsid w:val="00996F54"/>
    <w:rsid w:val="009A0246"/>
    <w:rsid w:val="009A030E"/>
    <w:rsid w:val="009A057E"/>
    <w:rsid w:val="009A100E"/>
    <w:rsid w:val="009A1044"/>
    <w:rsid w:val="009A2022"/>
    <w:rsid w:val="009A20F9"/>
    <w:rsid w:val="009A2465"/>
    <w:rsid w:val="009A27B3"/>
    <w:rsid w:val="009A2E4F"/>
    <w:rsid w:val="009A3346"/>
    <w:rsid w:val="009A3A90"/>
    <w:rsid w:val="009A423B"/>
    <w:rsid w:val="009A4B05"/>
    <w:rsid w:val="009A5414"/>
    <w:rsid w:val="009A54B2"/>
    <w:rsid w:val="009A54F4"/>
    <w:rsid w:val="009A5863"/>
    <w:rsid w:val="009A5DE0"/>
    <w:rsid w:val="009A6FB4"/>
    <w:rsid w:val="009A706B"/>
    <w:rsid w:val="009A7944"/>
    <w:rsid w:val="009A7FE1"/>
    <w:rsid w:val="009B0274"/>
    <w:rsid w:val="009B0614"/>
    <w:rsid w:val="009B0959"/>
    <w:rsid w:val="009B0D8E"/>
    <w:rsid w:val="009B1DEF"/>
    <w:rsid w:val="009B1F18"/>
    <w:rsid w:val="009B20CD"/>
    <w:rsid w:val="009B218D"/>
    <w:rsid w:val="009B27C2"/>
    <w:rsid w:val="009B2885"/>
    <w:rsid w:val="009B2E5A"/>
    <w:rsid w:val="009B2E5E"/>
    <w:rsid w:val="009B30EA"/>
    <w:rsid w:val="009B3806"/>
    <w:rsid w:val="009B437A"/>
    <w:rsid w:val="009B4677"/>
    <w:rsid w:val="009B46C1"/>
    <w:rsid w:val="009B4C43"/>
    <w:rsid w:val="009B50E7"/>
    <w:rsid w:val="009B56AF"/>
    <w:rsid w:val="009B5A3B"/>
    <w:rsid w:val="009B5D45"/>
    <w:rsid w:val="009B6178"/>
    <w:rsid w:val="009B648D"/>
    <w:rsid w:val="009B75AC"/>
    <w:rsid w:val="009B7683"/>
    <w:rsid w:val="009C06F1"/>
    <w:rsid w:val="009C08AE"/>
    <w:rsid w:val="009C13B3"/>
    <w:rsid w:val="009C159E"/>
    <w:rsid w:val="009C1AE4"/>
    <w:rsid w:val="009C2EA1"/>
    <w:rsid w:val="009C3C35"/>
    <w:rsid w:val="009C4347"/>
    <w:rsid w:val="009C45F8"/>
    <w:rsid w:val="009C4E32"/>
    <w:rsid w:val="009C5306"/>
    <w:rsid w:val="009C59BE"/>
    <w:rsid w:val="009C5F39"/>
    <w:rsid w:val="009C601B"/>
    <w:rsid w:val="009C6DF3"/>
    <w:rsid w:val="009C7A84"/>
    <w:rsid w:val="009C7AA7"/>
    <w:rsid w:val="009C7AFD"/>
    <w:rsid w:val="009D13C9"/>
    <w:rsid w:val="009D1491"/>
    <w:rsid w:val="009D2359"/>
    <w:rsid w:val="009D29FF"/>
    <w:rsid w:val="009D2F9F"/>
    <w:rsid w:val="009D3913"/>
    <w:rsid w:val="009D3C2E"/>
    <w:rsid w:val="009D4064"/>
    <w:rsid w:val="009D40FF"/>
    <w:rsid w:val="009D42B3"/>
    <w:rsid w:val="009D531D"/>
    <w:rsid w:val="009D54B1"/>
    <w:rsid w:val="009D5B88"/>
    <w:rsid w:val="009D63EB"/>
    <w:rsid w:val="009D663C"/>
    <w:rsid w:val="009D672D"/>
    <w:rsid w:val="009D6D8C"/>
    <w:rsid w:val="009D72FE"/>
    <w:rsid w:val="009D79D4"/>
    <w:rsid w:val="009D7CE3"/>
    <w:rsid w:val="009D7F98"/>
    <w:rsid w:val="009E1EE1"/>
    <w:rsid w:val="009E20B1"/>
    <w:rsid w:val="009E232E"/>
    <w:rsid w:val="009E297C"/>
    <w:rsid w:val="009E2F97"/>
    <w:rsid w:val="009E2FC4"/>
    <w:rsid w:val="009E3B59"/>
    <w:rsid w:val="009E3EEE"/>
    <w:rsid w:val="009E48E3"/>
    <w:rsid w:val="009E4E69"/>
    <w:rsid w:val="009E5E6F"/>
    <w:rsid w:val="009E5FE1"/>
    <w:rsid w:val="009E6E12"/>
    <w:rsid w:val="009E6F5C"/>
    <w:rsid w:val="009E74CD"/>
    <w:rsid w:val="009E75D2"/>
    <w:rsid w:val="009E77A1"/>
    <w:rsid w:val="009F029C"/>
    <w:rsid w:val="009F0302"/>
    <w:rsid w:val="009F0411"/>
    <w:rsid w:val="009F0717"/>
    <w:rsid w:val="009F0B26"/>
    <w:rsid w:val="009F0D48"/>
    <w:rsid w:val="009F1A4B"/>
    <w:rsid w:val="009F31EC"/>
    <w:rsid w:val="009F3363"/>
    <w:rsid w:val="009F4D37"/>
    <w:rsid w:val="009F5D14"/>
    <w:rsid w:val="009F6343"/>
    <w:rsid w:val="009F7A33"/>
    <w:rsid w:val="009F7B8D"/>
    <w:rsid w:val="009F7F3D"/>
    <w:rsid w:val="00A007ED"/>
    <w:rsid w:val="00A00B38"/>
    <w:rsid w:val="00A00C3D"/>
    <w:rsid w:val="00A00D01"/>
    <w:rsid w:val="00A00E64"/>
    <w:rsid w:val="00A00EA2"/>
    <w:rsid w:val="00A0247C"/>
    <w:rsid w:val="00A02B2D"/>
    <w:rsid w:val="00A03442"/>
    <w:rsid w:val="00A043DB"/>
    <w:rsid w:val="00A06476"/>
    <w:rsid w:val="00A1031D"/>
    <w:rsid w:val="00A11502"/>
    <w:rsid w:val="00A116F9"/>
    <w:rsid w:val="00A11C5F"/>
    <w:rsid w:val="00A12DDC"/>
    <w:rsid w:val="00A13546"/>
    <w:rsid w:val="00A139A5"/>
    <w:rsid w:val="00A1412F"/>
    <w:rsid w:val="00A142B1"/>
    <w:rsid w:val="00A14CF8"/>
    <w:rsid w:val="00A1654D"/>
    <w:rsid w:val="00A168BA"/>
    <w:rsid w:val="00A16A19"/>
    <w:rsid w:val="00A1700C"/>
    <w:rsid w:val="00A17510"/>
    <w:rsid w:val="00A17BA7"/>
    <w:rsid w:val="00A20530"/>
    <w:rsid w:val="00A207B8"/>
    <w:rsid w:val="00A2111D"/>
    <w:rsid w:val="00A21451"/>
    <w:rsid w:val="00A22283"/>
    <w:rsid w:val="00A223B3"/>
    <w:rsid w:val="00A2264E"/>
    <w:rsid w:val="00A22D19"/>
    <w:rsid w:val="00A22D7A"/>
    <w:rsid w:val="00A2354D"/>
    <w:rsid w:val="00A236A7"/>
    <w:rsid w:val="00A2421E"/>
    <w:rsid w:val="00A255C2"/>
    <w:rsid w:val="00A2626E"/>
    <w:rsid w:val="00A26975"/>
    <w:rsid w:val="00A27654"/>
    <w:rsid w:val="00A27C43"/>
    <w:rsid w:val="00A30089"/>
    <w:rsid w:val="00A30250"/>
    <w:rsid w:val="00A30D67"/>
    <w:rsid w:val="00A31090"/>
    <w:rsid w:val="00A32023"/>
    <w:rsid w:val="00A326E1"/>
    <w:rsid w:val="00A32BE7"/>
    <w:rsid w:val="00A32DA8"/>
    <w:rsid w:val="00A33681"/>
    <w:rsid w:val="00A34462"/>
    <w:rsid w:val="00A344DF"/>
    <w:rsid w:val="00A349BA"/>
    <w:rsid w:val="00A34C37"/>
    <w:rsid w:val="00A34D82"/>
    <w:rsid w:val="00A34FA4"/>
    <w:rsid w:val="00A351A1"/>
    <w:rsid w:val="00A35534"/>
    <w:rsid w:val="00A35F0A"/>
    <w:rsid w:val="00A36339"/>
    <w:rsid w:val="00A37711"/>
    <w:rsid w:val="00A40AA7"/>
    <w:rsid w:val="00A4104F"/>
    <w:rsid w:val="00A41399"/>
    <w:rsid w:val="00A4179D"/>
    <w:rsid w:val="00A41DF5"/>
    <w:rsid w:val="00A42269"/>
    <w:rsid w:val="00A42EDC"/>
    <w:rsid w:val="00A43447"/>
    <w:rsid w:val="00A435BE"/>
    <w:rsid w:val="00A445FC"/>
    <w:rsid w:val="00A4472E"/>
    <w:rsid w:val="00A44C61"/>
    <w:rsid w:val="00A45315"/>
    <w:rsid w:val="00A4575F"/>
    <w:rsid w:val="00A46121"/>
    <w:rsid w:val="00A46DC5"/>
    <w:rsid w:val="00A47966"/>
    <w:rsid w:val="00A50D98"/>
    <w:rsid w:val="00A50E4D"/>
    <w:rsid w:val="00A51099"/>
    <w:rsid w:val="00A510B6"/>
    <w:rsid w:val="00A514C9"/>
    <w:rsid w:val="00A51826"/>
    <w:rsid w:val="00A51BA8"/>
    <w:rsid w:val="00A51C20"/>
    <w:rsid w:val="00A527A8"/>
    <w:rsid w:val="00A536E1"/>
    <w:rsid w:val="00A5552D"/>
    <w:rsid w:val="00A56463"/>
    <w:rsid w:val="00A5690C"/>
    <w:rsid w:val="00A5791A"/>
    <w:rsid w:val="00A60251"/>
    <w:rsid w:val="00A60FF1"/>
    <w:rsid w:val="00A6148C"/>
    <w:rsid w:val="00A61B76"/>
    <w:rsid w:val="00A61FA1"/>
    <w:rsid w:val="00A622F0"/>
    <w:rsid w:val="00A635D7"/>
    <w:rsid w:val="00A6411A"/>
    <w:rsid w:val="00A64CB7"/>
    <w:rsid w:val="00A64E10"/>
    <w:rsid w:val="00A6517D"/>
    <w:rsid w:val="00A6544C"/>
    <w:rsid w:val="00A65D97"/>
    <w:rsid w:val="00A66226"/>
    <w:rsid w:val="00A662F9"/>
    <w:rsid w:val="00A665AC"/>
    <w:rsid w:val="00A66778"/>
    <w:rsid w:val="00A66DAC"/>
    <w:rsid w:val="00A67231"/>
    <w:rsid w:val="00A705E9"/>
    <w:rsid w:val="00A70CB9"/>
    <w:rsid w:val="00A7103B"/>
    <w:rsid w:val="00A71656"/>
    <w:rsid w:val="00A71AD8"/>
    <w:rsid w:val="00A71B0E"/>
    <w:rsid w:val="00A71BA7"/>
    <w:rsid w:val="00A71D27"/>
    <w:rsid w:val="00A72B38"/>
    <w:rsid w:val="00A72F0A"/>
    <w:rsid w:val="00A73336"/>
    <w:rsid w:val="00A73B51"/>
    <w:rsid w:val="00A741BE"/>
    <w:rsid w:val="00A74669"/>
    <w:rsid w:val="00A747DD"/>
    <w:rsid w:val="00A74BE3"/>
    <w:rsid w:val="00A74E75"/>
    <w:rsid w:val="00A74FD6"/>
    <w:rsid w:val="00A75200"/>
    <w:rsid w:val="00A7533D"/>
    <w:rsid w:val="00A7548F"/>
    <w:rsid w:val="00A7608D"/>
    <w:rsid w:val="00A7610B"/>
    <w:rsid w:val="00A803D4"/>
    <w:rsid w:val="00A80432"/>
    <w:rsid w:val="00A8175C"/>
    <w:rsid w:val="00A81B00"/>
    <w:rsid w:val="00A820F0"/>
    <w:rsid w:val="00A82264"/>
    <w:rsid w:val="00A82864"/>
    <w:rsid w:val="00A82C4E"/>
    <w:rsid w:val="00A83325"/>
    <w:rsid w:val="00A83576"/>
    <w:rsid w:val="00A83871"/>
    <w:rsid w:val="00A842F2"/>
    <w:rsid w:val="00A8451E"/>
    <w:rsid w:val="00A8551E"/>
    <w:rsid w:val="00A86131"/>
    <w:rsid w:val="00A8620F"/>
    <w:rsid w:val="00A86833"/>
    <w:rsid w:val="00A86942"/>
    <w:rsid w:val="00A870CF"/>
    <w:rsid w:val="00A87D31"/>
    <w:rsid w:val="00A9058A"/>
    <w:rsid w:val="00A9063F"/>
    <w:rsid w:val="00A91954"/>
    <w:rsid w:val="00A91B64"/>
    <w:rsid w:val="00A91D0D"/>
    <w:rsid w:val="00A92FC8"/>
    <w:rsid w:val="00A9334E"/>
    <w:rsid w:val="00A93DDF"/>
    <w:rsid w:val="00A93FF1"/>
    <w:rsid w:val="00A94932"/>
    <w:rsid w:val="00A94E94"/>
    <w:rsid w:val="00A957C8"/>
    <w:rsid w:val="00A95817"/>
    <w:rsid w:val="00A95ECA"/>
    <w:rsid w:val="00A96628"/>
    <w:rsid w:val="00A97428"/>
    <w:rsid w:val="00A975CC"/>
    <w:rsid w:val="00A97AEB"/>
    <w:rsid w:val="00A97EB8"/>
    <w:rsid w:val="00AA06FA"/>
    <w:rsid w:val="00AA0BEC"/>
    <w:rsid w:val="00AA0CCF"/>
    <w:rsid w:val="00AA1D0F"/>
    <w:rsid w:val="00AA23E0"/>
    <w:rsid w:val="00AA2A8E"/>
    <w:rsid w:val="00AA307D"/>
    <w:rsid w:val="00AA34F9"/>
    <w:rsid w:val="00AA3AB8"/>
    <w:rsid w:val="00AA495E"/>
    <w:rsid w:val="00AA4B91"/>
    <w:rsid w:val="00AA4F20"/>
    <w:rsid w:val="00AA535F"/>
    <w:rsid w:val="00AA5BC2"/>
    <w:rsid w:val="00AA5C3B"/>
    <w:rsid w:val="00AA66E0"/>
    <w:rsid w:val="00AA710D"/>
    <w:rsid w:val="00AA7253"/>
    <w:rsid w:val="00AA7A24"/>
    <w:rsid w:val="00AB003B"/>
    <w:rsid w:val="00AB04C5"/>
    <w:rsid w:val="00AB0BC7"/>
    <w:rsid w:val="00AB0D4B"/>
    <w:rsid w:val="00AB2381"/>
    <w:rsid w:val="00AB2706"/>
    <w:rsid w:val="00AB2C63"/>
    <w:rsid w:val="00AB2D33"/>
    <w:rsid w:val="00AB38E0"/>
    <w:rsid w:val="00AB3C8D"/>
    <w:rsid w:val="00AB4535"/>
    <w:rsid w:val="00AB4B71"/>
    <w:rsid w:val="00AB510D"/>
    <w:rsid w:val="00AB62E3"/>
    <w:rsid w:val="00AB67B3"/>
    <w:rsid w:val="00AB7602"/>
    <w:rsid w:val="00AB7FBA"/>
    <w:rsid w:val="00AC0129"/>
    <w:rsid w:val="00AC0D23"/>
    <w:rsid w:val="00AC0E56"/>
    <w:rsid w:val="00AC159A"/>
    <w:rsid w:val="00AC239C"/>
    <w:rsid w:val="00AC3992"/>
    <w:rsid w:val="00AC4126"/>
    <w:rsid w:val="00AC4770"/>
    <w:rsid w:val="00AC5620"/>
    <w:rsid w:val="00AC6852"/>
    <w:rsid w:val="00AC6F33"/>
    <w:rsid w:val="00AC7CD9"/>
    <w:rsid w:val="00AC7D2B"/>
    <w:rsid w:val="00AC7DB9"/>
    <w:rsid w:val="00AC7E9F"/>
    <w:rsid w:val="00AD0029"/>
    <w:rsid w:val="00AD0234"/>
    <w:rsid w:val="00AD03B4"/>
    <w:rsid w:val="00AD0685"/>
    <w:rsid w:val="00AD1345"/>
    <w:rsid w:val="00AD1A3E"/>
    <w:rsid w:val="00AD34F8"/>
    <w:rsid w:val="00AD4698"/>
    <w:rsid w:val="00AD4E07"/>
    <w:rsid w:val="00AD633E"/>
    <w:rsid w:val="00AD6883"/>
    <w:rsid w:val="00AD6A03"/>
    <w:rsid w:val="00AD6DB8"/>
    <w:rsid w:val="00AD73B9"/>
    <w:rsid w:val="00AD75F9"/>
    <w:rsid w:val="00AD773F"/>
    <w:rsid w:val="00AE1155"/>
    <w:rsid w:val="00AE24F7"/>
    <w:rsid w:val="00AE2649"/>
    <w:rsid w:val="00AE265F"/>
    <w:rsid w:val="00AE35EF"/>
    <w:rsid w:val="00AE3615"/>
    <w:rsid w:val="00AE3D4F"/>
    <w:rsid w:val="00AE3EEA"/>
    <w:rsid w:val="00AE4494"/>
    <w:rsid w:val="00AE4A52"/>
    <w:rsid w:val="00AE5140"/>
    <w:rsid w:val="00AE51B4"/>
    <w:rsid w:val="00AE580B"/>
    <w:rsid w:val="00AE61B1"/>
    <w:rsid w:val="00AE64B7"/>
    <w:rsid w:val="00AE761D"/>
    <w:rsid w:val="00AE79D1"/>
    <w:rsid w:val="00AE7BCE"/>
    <w:rsid w:val="00AF0D12"/>
    <w:rsid w:val="00AF100D"/>
    <w:rsid w:val="00AF14E5"/>
    <w:rsid w:val="00AF1BFE"/>
    <w:rsid w:val="00AF1F04"/>
    <w:rsid w:val="00AF2269"/>
    <w:rsid w:val="00AF350F"/>
    <w:rsid w:val="00AF462D"/>
    <w:rsid w:val="00AF46AD"/>
    <w:rsid w:val="00AF4967"/>
    <w:rsid w:val="00AF4B5D"/>
    <w:rsid w:val="00AF5204"/>
    <w:rsid w:val="00AF57AB"/>
    <w:rsid w:val="00AF5A28"/>
    <w:rsid w:val="00AF5D45"/>
    <w:rsid w:val="00AF5DCE"/>
    <w:rsid w:val="00AF5E2D"/>
    <w:rsid w:val="00AF66DC"/>
    <w:rsid w:val="00AF670C"/>
    <w:rsid w:val="00AF73DE"/>
    <w:rsid w:val="00AF7EF8"/>
    <w:rsid w:val="00B0019E"/>
    <w:rsid w:val="00B00A02"/>
    <w:rsid w:val="00B00F7A"/>
    <w:rsid w:val="00B01241"/>
    <w:rsid w:val="00B01C25"/>
    <w:rsid w:val="00B04C26"/>
    <w:rsid w:val="00B05062"/>
    <w:rsid w:val="00B050C0"/>
    <w:rsid w:val="00B060CF"/>
    <w:rsid w:val="00B06447"/>
    <w:rsid w:val="00B06723"/>
    <w:rsid w:val="00B06A5A"/>
    <w:rsid w:val="00B07103"/>
    <w:rsid w:val="00B07711"/>
    <w:rsid w:val="00B078D1"/>
    <w:rsid w:val="00B0790F"/>
    <w:rsid w:val="00B106DB"/>
    <w:rsid w:val="00B110DE"/>
    <w:rsid w:val="00B12728"/>
    <w:rsid w:val="00B13516"/>
    <w:rsid w:val="00B1351F"/>
    <w:rsid w:val="00B13ABE"/>
    <w:rsid w:val="00B14A54"/>
    <w:rsid w:val="00B14EE0"/>
    <w:rsid w:val="00B1558F"/>
    <w:rsid w:val="00B15C9C"/>
    <w:rsid w:val="00B15F4D"/>
    <w:rsid w:val="00B17770"/>
    <w:rsid w:val="00B17AEB"/>
    <w:rsid w:val="00B20330"/>
    <w:rsid w:val="00B20795"/>
    <w:rsid w:val="00B22590"/>
    <w:rsid w:val="00B22870"/>
    <w:rsid w:val="00B2309C"/>
    <w:rsid w:val="00B234C7"/>
    <w:rsid w:val="00B2370E"/>
    <w:rsid w:val="00B244BE"/>
    <w:rsid w:val="00B256EB"/>
    <w:rsid w:val="00B257F4"/>
    <w:rsid w:val="00B25851"/>
    <w:rsid w:val="00B268A2"/>
    <w:rsid w:val="00B26B15"/>
    <w:rsid w:val="00B26C0E"/>
    <w:rsid w:val="00B26C81"/>
    <w:rsid w:val="00B26E94"/>
    <w:rsid w:val="00B30451"/>
    <w:rsid w:val="00B3060D"/>
    <w:rsid w:val="00B31DCA"/>
    <w:rsid w:val="00B326C3"/>
    <w:rsid w:val="00B328C7"/>
    <w:rsid w:val="00B3298D"/>
    <w:rsid w:val="00B3343D"/>
    <w:rsid w:val="00B349BF"/>
    <w:rsid w:val="00B349E0"/>
    <w:rsid w:val="00B34AE5"/>
    <w:rsid w:val="00B350E6"/>
    <w:rsid w:val="00B3593A"/>
    <w:rsid w:val="00B35BCC"/>
    <w:rsid w:val="00B36500"/>
    <w:rsid w:val="00B40A8F"/>
    <w:rsid w:val="00B40B86"/>
    <w:rsid w:val="00B40B9B"/>
    <w:rsid w:val="00B4172E"/>
    <w:rsid w:val="00B4197E"/>
    <w:rsid w:val="00B423FB"/>
    <w:rsid w:val="00B42BC4"/>
    <w:rsid w:val="00B43A74"/>
    <w:rsid w:val="00B44359"/>
    <w:rsid w:val="00B44D42"/>
    <w:rsid w:val="00B45009"/>
    <w:rsid w:val="00B451BE"/>
    <w:rsid w:val="00B458C2"/>
    <w:rsid w:val="00B45A0A"/>
    <w:rsid w:val="00B45AC6"/>
    <w:rsid w:val="00B4603C"/>
    <w:rsid w:val="00B466F1"/>
    <w:rsid w:val="00B47BF1"/>
    <w:rsid w:val="00B47D29"/>
    <w:rsid w:val="00B50855"/>
    <w:rsid w:val="00B51E8E"/>
    <w:rsid w:val="00B51FA7"/>
    <w:rsid w:val="00B528EC"/>
    <w:rsid w:val="00B529CE"/>
    <w:rsid w:val="00B53054"/>
    <w:rsid w:val="00B5355D"/>
    <w:rsid w:val="00B53A50"/>
    <w:rsid w:val="00B555D9"/>
    <w:rsid w:val="00B5644B"/>
    <w:rsid w:val="00B5647C"/>
    <w:rsid w:val="00B56750"/>
    <w:rsid w:val="00B56E02"/>
    <w:rsid w:val="00B573AC"/>
    <w:rsid w:val="00B60015"/>
    <w:rsid w:val="00B6056F"/>
    <w:rsid w:val="00B61D7F"/>
    <w:rsid w:val="00B61E0A"/>
    <w:rsid w:val="00B62E9F"/>
    <w:rsid w:val="00B63121"/>
    <w:rsid w:val="00B64011"/>
    <w:rsid w:val="00B64311"/>
    <w:rsid w:val="00B6490B"/>
    <w:rsid w:val="00B65688"/>
    <w:rsid w:val="00B656C6"/>
    <w:rsid w:val="00B6638F"/>
    <w:rsid w:val="00B66543"/>
    <w:rsid w:val="00B672A9"/>
    <w:rsid w:val="00B6739C"/>
    <w:rsid w:val="00B6752A"/>
    <w:rsid w:val="00B675B2"/>
    <w:rsid w:val="00B701A4"/>
    <w:rsid w:val="00B70D8E"/>
    <w:rsid w:val="00B7137B"/>
    <w:rsid w:val="00B72D00"/>
    <w:rsid w:val="00B7353A"/>
    <w:rsid w:val="00B74E98"/>
    <w:rsid w:val="00B75AB8"/>
    <w:rsid w:val="00B75D40"/>
    <w:rsid w:val="00B75ED7"/>
    <w:rsid w:val="00B767F3"/>
    <w:rsid w:val="00B77D5C"/>
    <w:rsid w:val="00B80FCF"/>
    <w:rsid w:val="00B81811"/>
    <w:rsid w:val="00B818F7"/>
    <w:rsid w:val="00B82017"/>
    <w:rsid w:val="00B820A5"/>
    <w:rsid w:val="00B82290"/>
    <w:rsid w:val="00B82359"/>
    <w:rsid w:val="00B82FCC"/>
    <w:rsid w:val="00B835F6"/>
    <w:rsid w:val="00B83AEA"/>
    <w:rsid w:val="00B83EA3"/>
    <w:rsid w:val="00B84A0C"/>
    <w:rsid w:val="00B85433"/>
    <w:rsid w:val="00B85478"/>
    <w:rsid w:val="00B8571C"/>
    <w:rsid w:val="00B876AF"/>
    <w:rsid w:val="00B87701"/>
    <w:rsid w:val="00B87AD9"/>
    <w:rsid w:val="00B87EEE"/>
    <w:rsid w:val="00B90FD3"/>
    <w:rsid w:val="00B9127C"/>
    <w:rsid w:val="00B916D0"/>
    <w:rsid w:val="00B92C4B"/>
    <w:rsid w:val="00B934B7"/>
    <w:rsid w:val="00B94B80"/>
    <w:rsid w:val="00B950BF"/>
    <w:rsid w:val="00B95F89"/>
    <w:rsid w:val="00B968C5"/>
    <w:rsid w:val="00B97631"/>
    <w:rsid w:val="00BA054E"/>
    <w:rsid w:val="00BA0871"/>
    <w:rsid w:val="00BA10DA"/>
    <w:rsid w:val="00BA13A1"/>
    <w:rsid w:val="00BA1C3C"/>
    <w:rsid w:val="00BA1D10"/>
    <w:rsid w:val="00BA2018"/>
    <w:rsid w:val="00BA29C1"/>
    <w:rsid w:val="00BA2D08"/>
    <w:rsid w:val="00BA2E16"/>
    <w:rsid w:val="00BA2F61"/>
    <w:rsid w:val="00BA2F81"/>
    <w:rsid w:val="00BA3311"/>
    <w:rsid w:val="00BA36A0"/>
    <w:rsid w:val="00BA3AC2"/>
    <w:rsid w:val="00BA4A05"/>
    <w:rsid w:val="00BA4D3C"/>
    <w:rsid w:val="00BA533F"/>
    <w:rsid w:val="00BA68AE"/>
    <w:rsid w:val="00BA6AD7"/>
    <w:rsid w:val="00BA6FF7"/>
    <w:rsid w:val="00BA70BF"/>
    <w:rsid w:val="00BA76E9"/>
    <w:rsid w:val="00BB0062"/>
    <w:rsid w:val="00BB0277"/>
    <w:rsid w:val="00BB0C81"/>
    <w:rsid w:val="00BB1718"/>
    <w:rsid w:val="00BB1751"/>
    <w:rsid w:val="00BB1F53"/>
    <w:rsid w:val="00BB2031"/>
    <w:rsid w:val="00BB23F3"/>
    <w:rsid w:val="00BB2C9C"/>
    <w:rsid w:val="00BB3263"/>
    <w:rsid w:val="00BB327F"/>
    <w:rsid w:val="00BB3293"/>
    <w:rsid w:val="00BB361D"/>
    <w:rsid w:val="00BB3805"/>
    <w:rsid w:val="00BB38CA"/>
    <w:rsid w:val="00BB3EC8"/>
    <w:rsid w:val="00BB4B04"/>
    <w:rsid w:val="00BB4D8C"/>
    <w:rsid w:val="00BB52EF"/>
    <w:rsid w:val="00BB6D5E"/>
    <w:rsid w:val="00BB762D"/>
    <w:rsid w:val="00BB7EEE"/>
    <w:rsid w:val="00BC134A"/>
    <w:rsid w:val="00BC16D4"/>
    <w:rsid w:val="00BC1750"/>
    <w:rsid w:val="00BC18A9"/>
    <w:rsid w:val="00BC1A72"/>
    <w:rsid w:val="00BC26E6"/>
    <w:rsid w:val="00BC2785"/>
    <w:rsid w:val="00BC2E97"/>
    <w:rsid w:val="00BC32DF"/>
    <w:rsid w:val="00BC3D8B"/>
    <w:rsid w:val="00BC451F"/>
    <w:rsid w:val="00BC4920"/>
    <w:rsid w:val="00BC4E12"/>
    <w:rsid w:val="00BC4F71"/>
    <w:rsid w:val="00BC5E19"/>
    <w:rsid w:val="00BC627F"/>
    <w:rsid w:val="00BC6AA9"/>
    <w:rsid w:val="00BC6B63"/>
    <w:rsid w:val="00BC731B"/>
    <w:rsid w:val="00BC7584"/>
    <w:rsid w:val="00BC7B80"/>
    <w:rsid w:val="00BD02B7"/>
    <w:rsid w:val="00BD0415"/>
    <w:rsid w:val="00BD04FA"/>
    <w:rsid w:val="00BD0FD6"/>
    <w:rsid w:val="00BD1051"/>
    <w:rsid w:val="00BD18C8"/>
    <w:rsid w:val="00BD18F8"/>
    <w:rsid w:val="00BD1B19"/>
    <w:rsid w:val="00BD1C3E"/>
    <w:rsid w:val="00BD1F58"/>
    <w:rsid w:val="00BD2FB0"/>
    <w:rsid w:val="00BD3E98"/>
    <w:rsid w:val="00BD4BC6"/>
    <w:rsid w:val="00BD4FB8"/>
    <w:rsid w:val="00BD5BE5"/>
    <w:rsid w:val="00BD6ACC"/>
    <w:rsid w:val="00BD7565"/>
    <w:rsid w:val="00BE00B5"/>
    <w:rsid w:val="00BE0C8C"/>
    <w:rsid w:val="00BE0FFA"/>
    <w:rsid w:val="00BE18DE"/>
    <w:rsid w:val="00BE1B84"/>
    <w:rsid w:val="00BE2747"/>
    <w:rsid w:val="00BE3529"/>
    <w:rsid w:val="00BE47BC"/>
    <w:rsid w:val="00BE4B37"/>
    <w:rsid w:val="00BE61FF"/>
    <w:rsid w:val="00BE7D52"/>
    <w:rsid w:val="00BF079C"/>
    <w:rsid w:val="00BF1724"/>
    <w:rsid w:val="00BF1A32"/>
    <w:rsid w:val="00BF1A7A"/>
    <w:rsid w:val="00BF1AB2"/>
    <w:rsid w:val="00BF1ABD"/>
    <w:rsid w:val="00BF1B32"/>
    <w:rsid w:val="00BF200F"/>
    <w:rsid w:val="00BF25B2"/>
    <w:rsid w:val="00BF28FB"/>
    <w:rsid w:val="00BF2A31"/>
    <w:rsid w:val="00BF2EF8"/>
    <w:rsid w:val="00BF34CA"/>
    <w:rsid w:val="00BF3775"/>
    <w:rsid w:val="00BF43D6"/>
    <w:rsid w:val="00BF4DE7"/>
    <w:rsid w:val="00BF4E3D"/>
    <w:rsid w:val="00BF53C5"/>
    <w:rsid w:val="00BF58C8"/>
    <w:rsid w:val="00BF6777"/>
    <w:rsid w:val="00BF7147"/>
    <w:rsid w:val="00C010DB"/>
    <w:rsid w:val="00C011DA"/>
    <w:rsid w:val="00C013D2"/>
    <w:rsid w:val="00C01743"/>
    <w:rsid w:val="00C01D25"/>
    <w:rsid w:val="00C02A5A"/>
    <w:rsid w:val="00C03B18"/>
    <w:rsid w:val="00C0482D"/>
    <w:rsid w:val="00C05221"/>
    <w:rsid w:val="00C0585E"/>
    <w:rsid w:val="00C06640"/>
    <w:rsid w:val="00C06A14"/>
    <w:rsid w:val="00C06A7D"/>
    <w:rsid w:val="00C07D3F"/>
    <w:rsid w:val="00C07D53"/>
    <w:rsid w:val="00C1130B"/>
    <w:rsid w:val="00C119D5"/>
    <w:rsid w:val="00C11CAE"/>
    <w:rsid w:val="00C122E3"/>
    <w:rsid w:val="00C12EA6"/>
    <w:rsid w:val="00C1314F"/>
    <w:rsid w:val="00C1360C"/>
    <w:rsid w:val="00C136A8"/>
    <w:rsid w:val="00C13A20"/>
    <w:rsid w:val="00C13ACB"/>
    <w:rsid w:val="00C142D7"/>
    <w:rsid w:val="00C1481F"/>
    <w:rsid w:val="00C14B78"/>
    <w:rsid w:val="00C14FEE"/>
    <w:rsid w:val="00C15B52"/>
    <w:rsid w:val="00C15B7A"/>
    <w:rsid w:val="00C15E50"/>
    <w:rsid w:val="00C164A2"/>
    <w:rsid w:val="00C1660C"/>
    <w:rsid w:val="00C166E5"/>
    <w:rsid w:val="00C16AFB"/>
    <w:rsid w:val="00C173FB"/>
    <w:rsid w:val="00C17D4E"/>
    <w:rsid w:val="00C21451"/>
    <w:rsid w:val="00C215B0"/>
    <w:rsid w:val="00C21A1D"/>
    <w:rsid w:val="00C2212A"/>
    <w:rsid w:val="00C22A4C"/>
    <w:rsid w:val="00C22B01"/>
    <w:rsid w:val="00C234E8"/>
    <w:rsid w:val="00C23820"/>
    <w:rsid w:val="00C239F8"/>
    <w:rsid w:val="00C23F8B"/>
    <w:rsid w:val="00C247DC"/>
    <w:rsid w:val="00C24BA9"/>
    <w:rsid w:val="00C25CBC"/>
    <w:rsid w:val="00C25CE9"/>
    <w:rsid w:val="00C26624"/>
    <w:rsid w:val="00C26ED2"/>
    <w:rsid w:val="00C2715C"/>
    <w:rsid w:val="00C27C40"/>
    <w:rsid w:val="00C30300"/>
    <w:rsid w:val="00C30DB6"/>
    <w:rsid w:val="00C310CA"/>
    <w:rsid w:val="00C31C99"/>
    <w:rsid w:val="00C3231B"/>
    <w:rsid w:val="00C32B1A"/>
    <w:rsid w:val="00C32DB1"/>
    <w:rsid w:val="00C33139"/>
    <w:rsid w:val="00C3474D"/>
    <w:rsid w:val="00C3478D"/>
    <w:rsid w:val="00C34948"/>
    <w:rsid w:val="00C35171"/>
    <w:rsid w:val="00C3587A"/>
    <w:rsid w:val="00C35BC0"/>
    <w:rsid w:val="00C36395"/>
    <w:rsid w:val="00C36AF4"/>
    <w:rsid w:val="00C36F12"/>
    <w:rsid w:val="00C37340"/>
    <w:rsid w:val="00C373C7"/>
    <w:rsid w:val="00C37ED7"/>
    <w:rsid w:val="00C404C7"/>
    <w:rsid w:val="00C414C8"/>
    <w:rsid w:val="00C41AF0"/>
    <w:rsid w:val="00C4264D"/>
    <w:rsid w:val="00C4384E"/>
    <w:rsid w:val="00C43A5B"/>
    <w:rsid w:val="00C43EF1"/>
    <w:rsid w:val="00C446FB"/>
    <w:rsid w:val="00C455E7"/>
    <w:rsid w:val="00C46087"/>
    <w:rsid w:val="00C462B0"/>
    <w:rsid w:val="00C46999"/>
    <w:rsid w:val="00C469E2"/>
    <w:rsid w:val="00C46D2B"/>
    <w:rsid w:val="00C4720B"/>
    <w:rsid w:val="00C4732A"/>
    <w:rsid w:val="00C4746E"/>
    <w:rsid w:val="00C503E9"/>
    <w:rsid w:val="00C51800"/>
    <w:rsid w:val="00C51C52"/>
    <w:rsid w:val="00C52512"/>
    <w:rsid w:val="00C5290D"/>
    <w:rsid w:val="00C52B1D"/>
    <w:rsid w:val="00C52B7C"/>
    <w:rsid w:val="00C5312F"/>
    <w:rsid w:val="00C54C17"/>
    <w:rsid w:val="00C54FC6"/>
    <w:rsid w:val="00C5582D"/>
    <w:rsid w:val="00C56380"/>
    <w:rsid w:val="00C56571"/>
    <w:rsid w:val="00C5727F"/>
    <w:rsid w:val="00C57990"/>
    <w:rsid w:val="00C57C7F"/>
    <w:rsid w:val="00C60140"/>
    <w:rsid w:val="00C602DD"/>
    <w:rsid w:val="00C607FD"/>
    <w:rsid w:val="00C60EF8"/>
    <w:rsid w:val="00C6127B"/>
    <w:rsid w:val="00C616B3"/>
    <w:rsid w:val="00C633FB"/>
    <w:rsid w:val="00C65A73"/>
    <w:rsid w:val="00C65C60"/>
    <w:rsid w:val="00C65E24"/>
    <w:rsid w:val="00C667CA"/>
    <w:rsid w:val="00C67201"/>
    <w:rsid w:val="00C67BFE"/>
    <w:rsid w:val="00C70335"/>
    <w:rsid w:val="00C70970"/>
    <w:rsid w:val="00C70FDB"/>
    <w:rsid w:val="00C710FF"/>
    <w:rsid w:val="00C71147"/>
    <w:rsid w:val="00C71452"/>
    <w:rsid w:val="00C719A0"/>
    <w:rsid w:val="00C71BDF"/>
    <w:rsid w:val="00C71DF9"/>
    <w:rsid w:val="00C72512"/>
    <w:rsid w:val="00C72B68"/>
    <w:rsid w:val="00C72DF2"/>
    <w:rsid w:val="00C7301F"/>
    <w:rsid w:val="00C730FD"/>
    <w:rsid w:val="00C7329E"/>
    <w:rsid w:val="00C733DA"/>
    <w:rsid w:val="00C734C5"/>
    <w:rsid w:val="00C75A0C"/>
    <w:rsid w:val="00C75BA4"/>
    <w:rsid w:val="00C75C16"/>
    <w:rsid w:val="00C75EFD"/>
    <w:rsid w:val="00C77FF0"/>
    <w:rsid w:val="00C80AC1"/>
    <w:rsid w:val="00C8115C"/>
    <w:rsid w:val="00C811E7"/>
    <w:rsid w:val="00C816E8"/>
    <w:rsid w:val="00C81BFB"/>
    <w:rsid w:val="00C81FD7"/>
    <w:rsid w:val="00C8278F"/>
    <w:rsid w:val="00C82ACD"/>
    <w:rsid w:val="00C82BFC"/>
    <w:rsid w:val="00C82FA4"/>
    <w:rsid w:val="00C83063"/>
    <w:rsid w:val="00C83533"/>
    <w:rsid w:val="00C83A00"/>
    <w:rsid w:val="00C8453A"/>
    <w:rsid w:val="00C84841"/>
    <w:rsid w:val="00C84C3D"/>
    <w:rsid w:val="00C85700"/>
    <w:rsid w:val="00C858C9"/>
    <w:rsid w:val="00C85C29"/>
    <w:rsid w:val="00C86087"/>
    <w:rsid w:val="00C86619"/>
    <w:rsid w:val="00C874C8"/>
    <w:rsid w:val="00C87C5E"/>
    <w:rsid w:val="00C87F12"/>
    <w:rsid w:val="00C9020A"/>
    <w:rsid w:val="00C906F7"/>
    <w:rsid w:val="00C907B6"/>
    <w:rsid w:val="00C90F67"/>
    <w:rsid w:val="00C91429"/>
    <w:rsid w:val="00C91954"/>
    <w:rsid w:val="00C91CE3"/>
    <w:rsid w:val="00C91EC5"/>
    <w:rsid w:val="00C922CC"/>
    <w:rsid w:val="00C92712"/>
    <w:rsid w:val="00C927BD"/>
    <w:rsid w:val="00C92856"/>
    <w:rsid w:val="00C9285A"/>
    <w:rsid w:val="00C92D44"/>
    <w:rsid w:val="00C9383E"/>
    <w:rsid w:val="00C93FFA"/>
    <w:rsid w:val="00C949D2"/>
    <w:rsid w:val="00C94E76"/>
    <w:rsid w:val="00C952ED"/>
    <w:rsid w:val="00C95377"/>
    <w:rsid w:val="00C95D1A"/>
    <w:rsid w:val="00C962D7"/>
    <w:rsid w:val="00C96CB7"/>
    <w:rsid w:val="00C96E11"/>
    <w:rsid w:val="00C96E45"/>
    <w:rsid w:val="00C97689"/>
    <w:rsid w:val="00C977D2"/>
    <w:rsid w:val="00CA04E9"/>
    <w:rsid w:val="00CA066C"/>
    <w:rsid w:val="00CA0C52"/>
    <w:rsid w:val="00CA1898"/>
    <w:rsid w:val="00CA1AF9"/>
    <w:rsid w:val="00CA221B"/>
    <w:rsid w:val="00CA23D4"/>
    <w:rsid w:val="00CA2873"/>
    <w:rsid w:val="00CA3F37"/>
    <w:rsid w:val="00CA4322"/>
    <w:rsid w:val="00CA5B45"/>
    <w:rsid w:val="00CA6118"/>
    <w:rsid w:val="00CA6617"/>
    <w:rsid w:val="00CA66FC"/>
    <w:rsid w:val="00CA6ACD"/>
    <w:rsid w:val="00CA6DD7"/>
    <w:rsid w:val="00CA70DD"/>
    <w:rsid w:val="00CA71F4"/>
    <w:rsid w:val="00CB00DC"/>
    <w:rsid w:val="00CB0467"/>
    <w:rsid w:val="00CB095A"/>
    <w:rsid w:val="00CB0C88"/>
    <w:rsid w:val="00CB0E56"/>
    <w:rsid w:val="00CB11F5"/>
    <w:rsid w:val="00CB2C3F"/>
    <w:rsid w:val="00CB37AB"/>
    <w:rsid w:val="00CB405F"/>
    <w:rsid w:val="00CB46AE"/>
    <w:rsid w:val="00CB4C9F"/>
    <w:rsid w:val="00CB51AA"/>
    <w:rsid w:val="00CB579B"/>
    <w:rsid w:val="00CB5B39"/>
    <w:rsid w:val="00CB6C2D"/>
    <w:rsid w:val="00CB6D2E"/>
    <w:rsid w:val="00CC0C25"/>
    <w:rsid w:val="00CC0D25"/>
    <w:rsid w:val="00CC1002"/>
    <w:rsid w:val="00CC15EA"/>
    <w:rsid w:val="00CC2328"/>
    <w:rsid w:val="00CC24B5"/>
    <w:rsid w:val="00CC2BA8"/>
    <w:rsid w:val="00CC34EC"/>
    <w:rsid w:val="00CC4644"/>
    <w:rsid w:val="00CC47D0"/>
    <w:rsid w:val="00CC4EE6"/>
    <w:rsid w:val="00CC5AB1"/>
    <w:rsid w:val="00CC5B05"/>
    <w:rsid w:val="00CC5F58"/>
    <w:rsid w:val="00CC6884"/>
    <w:rsid w:val="00CC6D49"/>
    <w:rsid w:val="00CC6F9B"/>
    <w:rsid w:val="00CC70DD"/>
    <w:rsid w:val="00CC7375"/>
    <w:rsid w:val="00CD04B8"/>
    <w:rsid w:val="00CD0539"/>
    <w:rsid w:val="00CD0731"/>
    <w:rsid w:val="00CD0AF7"/>
    <w:rsid w:val="00CD0C63"/>
    <w:rsid w:val="00CD1B1B"/>
    <w:rsid w:val="00CD1B34"/>
    <w:rsid w:val="00CD1B4F"/>
    <w:rsid w:val="00CD4890"/>
    <w:rsid w:val="00CD5471"/>
    <w:rsid w:val="00CD5863"/>
    <w:rsid w:val="00CD59F4"/>
    <w:rsid w:val="00CD5A34"/>
    <w:rsid w:val="00CD5BDD"/>
    <w:rsid w:val="00CE03DD"/>
    <w:rsid w:val="00CE12B3"/>
    <w:rsid w:val="00CE15EF"/>
    <w:rsid w:val="00CE17E1"/>
    <w:rsid w:val="00CE1988"/>
    <w:rsid w:val="00CE1BA8"/>
    <w:rsid w:val="00CE1D11"/>
    <w:rsid w:val="00CE1E09"/>
    <w:rsid w:val="00CE23AD"/>
    <w:rsid w:val="00CE23AE"/>
    <w:rsid w:val="00CE2EC6"/>
    <w:rsid w:val="00CE2EED"/>
    <w:rsid w:val="00CE321C"/>
    <w:rsid w:val="00CE367D"/>
    <w:rsid w:val="00CE4176"/>
    <w:rsid w:val="00CE4AC6"/>
    <w:rsid w:val="00CE5444"/>
    <w:rsid w:val="00CE66A7"/>
    <w:rsid w:val="00CE67E8"/>
    <w:rsid w:val="00CE6C43"/>
    <w:rsid w:val="00CE6CB9"/>
    <w:rsid w:val="00CE712B"/>
    <w:rsid w:val="00CE7269"/>
    <w:rsid w:val="00CE7C9D"/>
    <w:rsid w:val="00CF043D"/>
    <w:rsid w:val="00CF1568"/>
    <w:rsid w:val="00CF1F32"/>
    <w:rsid w:val="00CF249D"/>
    <w:rsid w:val="00CF26CC"/>
    <w:rsid w:val="00CF31D0"/>
    <w:rsid w:val="00CF3F0E"/>
    <w:rsid w:val="00CF54D8"/>
    <w:rsid w:val="00CF57CF"/>
    <w:rsid w:val="00CF5FC2"/>
    <w:rsid w:val="00CF72ED"/>
    <w:rsid w:val="00CF7858"/>
    <w:rsid w:val="00D00090"/>
    <w:rsid w:val="00D01448"/>
    <w:rsid w:val="00D014FD"/>
    <w:rsid w:val="00D01604"/>
    <w:rsid w:val="00D0162B"/>
    <w:rsid w:val="00D01895"/>
    <w:rsid w:val="00D01A12"/>
    <w:rsid w:val="00D01A9B"/>
    <w:rsid w:val="00D01F6C"/>
    <w:rsid w:val="00D027E6"/>
    <w:rsid w:val="00D0385B"/>
    <w:rsid w:val="00D038C7"/>
    <w:rsid w:val="00D03F68"/>
    <w:rsid w:val="00D04F64"/>
    <w:rsid w:val="00D0524E"/>
    <w:rsid w:val="00D052E9"/>
    <w:rsid w:val="00D053DB"/>
    <w:rsid w:val="00D05A87"/>
    <w:rsid w:val="00D063E0"/>
    <w:rsid w:val="00D067F2"/>
    <w:rsid w:val="00D06D85"/>
    <w:rsid w:val="00D06F96"/>
    <w:rsid w:val="00D0786B"/>
    <w:rsid w:val="00D07AC2"/>
    <w:rsid w:val="00D1030D"/>
    <w:rsid w:val="00D10B5B"/>
    <w:rsid w:val="00D10DE8"/>
    <w:rsid w:val="00D1134C"/>
    <w:rsid w:val="00D123D2"/>
    <w:rsid w:val="00D129C6"/>
    <w:rsid w:val="00D13F5E"/>
    <w:rsid w:val="00D14344"/>
    <w:rsid w:val="00D146D4"/>
    <w:rsid w:val="00D14916"/>
    <w:rsid w:val="00D150D8"/>
    <w:rsid w:val="00D15281"/>
    <w:rsid w:val="00D15BD6"/>
    <w:rsid w:val="00D16197"/>
    <w:rsid w:val="00D17553"/>
    <w:rsid w:val="00D1766B"/>
    <w:rsid w:val="00D201A4"/>
    <w:rsid w:val="00D205AC"/>
    <w:rsid w:val="00D20A74"/>
    <w:rsid w:val="00D2196C"/>
    <w:rsid w:val="00D223EB"/>
    <w:rsid w:val="00D2269F"/>
    <w:rsid w:val="00D22A9F"/>
    <w:rsid w:val="00D23660"/>
    <w:rsid w:val="00D237E1"/>
    <w:rsid w:val="00D23A86"/>
    <w:rsid w:val="00D24194"/>
    <w:rsid w:val="00D2444C"/>
    <w:rsid w:val="00D245E5"/>
    <w:rsid w:val="00D2623D"/>
    <w:rsid w:val="00D26780"/>
    <w:rsid w:val="00D26A5A"/>
    <w:rsid w:val="00D26DC2"/>
    <w:rsid w:val="00D30F14"/>
    <w:rsid w:val="00D31FD4"/>
    <w:rsid w:val="00D3265F"/>
    <w:rsid w:val="00D32798"/>
    <w:rsid w:val="00D327B7"/>
    <w:rsid w:val="00D32AB2"/>
    <w:rsid w:val="00D3321E"/>
    <w:rsid w:val="00D33CAC"/>
    <w:rsid w:val="00D33CDD"/>
    <w:rsid w:val="00D34393"/>
    <w:rsid w:val="00D34AF0"/>
    <w:rsid w:val="00D34EA7"/>
    <w:rsid w:val="00D35C5C"/>
    <w:rsid w:val="00D3607B"/>
    <w:rsid w:val="00D36858"/>
    <w:rsid w:val="00D3691D"/>
    <w:rsid w:val="00D37004"/>
    <w:rsid w:val="00D37F64"/>
    <w:rsid w:val="00D40343"/>
    <w:rsid w:val="00D405CC"/>
    <w:rsid w:val="00D411F6"/>
    <w:rsid w:val="00D42274"/>
    <w:rsid w:val="00D42DD1"/>
    <w:rsid w:val="00D4327F"/>
    <w:rsid w:val="00D442B8"/>
    <w:rsid w:val="00D45FAD"/>
    <w:rsid w:val="00D46137"/>
    <w:rsid w:val="00D46249"/>
    <w:rsid w:val="00D465DC"/>
    <w:rsid w:val="00D471EC"/>
    <w:rsid w:val="00D47619"/>
    <w:rsid w:val="00D4772E"/>
    <w:rsid w:val="00D478A6"/>
    <w:rsid w:val="00D500E8"/>
    <w:rsid w:val="00D50BEF"/>
    <w:rsid w:val="00D51252"/>
    <w:rsid w:val="00D51B97"/>
    <w:rsid w:val="00D5218F"/>
    <w:rsid w:val="00D53355"/>
    <w:rsid w:val="00D53786"/>
    <w:rsid w:val="00D540D8"/>
    <w:rsid w:val="00D54F01"/>
    <w:rsid w:val="00D55146"/>
    <w:rsid w:val="00D551ED"/>
    <w:rsid w:val="00D560C4"/>
    <w:rsid w:val="00D56320"/>
    <w:rsid w:val="00D56557"/>
    <w:rsid w:val="00D56641"/>
    <w:rsid w:val="00D570B9"/>
    <w:rsid w:val="00D57178"/>
    <w:rsid w:val="00D5747C"/>
    <w:rsid w:val="00D57B2A"/>
    <w:rsid w:val="00D61E80"/>
    <w:rsid w:val="00D63509"/>
    <w:rsid w:val="00D63816"/>
    <w:rsid w:val="00D638D0"/>
    <w:rsid w:val="00D64512"/>
    <w:rsid w:val="00D6457A"/>
    <w:rsid w:val="00D6489B"/>
    <w:rsid w:val="00D65152"/>
    <w:rsid w:val="00D65E86"/>
    <w:rsid w:val="00D6717B"/>
    <w:rsid w:val="00D67432"/>
    <w:rsid w:val="00D67F0D"/>
    <w:rsid w:val="00D703B7"/>
    <w:rsid w:val="00D7201E"/>
    <w:rsid w:val="00D72106"/>
    <w:rsid w:val="00D72318"/>
    <w:rsid w:val="00D725D4"/>
    <w:rsid w:val="00D72691"/>
    <w:rsid w:val="00D7296B"/>
    <w:rsid w:val="00D72CF2"/>
    <w:rsid w:val="00D735ED"/>
    <w:rsid w:val="00D73D5D"/>
    <w:rsid w:val="00D75320"/>
    <w:rsid w:val="00D75443"/>
    <w:rsid w:val="00D758CA"/>
    <w:rsid w:val="00D75ED1"/>
    <w:rsid w:val="00D7600F"/>
    <w:rsid w:val="00D7688C"/>
    <w:rsid w:val="00D76B97"/>
    <w:rsid w:val="00D76FD9"/>
    <w:rsid w:val="00D808E8"/>
    <w:rsid w:val="00D810B5"/>
    <w:rsid w:val="00D81136"/>
    <w:rsid w:val="00D8136A"/>
    <w:rsid w:val="00D81434"/>
    <w:rsid w:val="00D82847"/>
    <w:rsid w:val="00D82BDD"/>
    <w:rsid w:val="00D83A7E"/>
    <w:rsid w:val="00D83C6B"/>
    <w:rsid w:val="00D83CF4"/>
    <w:rsid w:val="00D83EA1"/>
    <w:rsid w:val="00D84449"/>
    <w:rsid w:val="00D84843"/>
    <w:rsid w:val="00D849BD"/>
    <w:rsid w:val="00D85A42"/>
    <w:rsid w:val="00D862EA"/>
    <w:rsid w:val="00D871C9"/>
    <w:rsid w:val="00D8730A"/>
    <w:rsid w:val="00D9045E"/>
    <w:rsid w:val="00D90AA3"/>
    <w:rsid w:val="00D91C27"/>
    <w:rsid w:val="00D92368"/>
    <w:rsid w:val="00D925E5"/>
    <w:rsid w:val="00D92858"/>
    <w:rsid w:val="00D93345"/>
    <w:rsid w:val="00D93C23"/>
    <w:rsid w:val="00D93F0C"/>
    <w:rsid w:val="00D9528F"/>
    <w:rsid w:val="00D959AD"/>
    <w:rsid w:val="00D959E3"/>
    <w:rsid w:val="00D95CB9"/>
    <w:rsid w:val="00D95DA0"/>
    <w:rsid w:val="00D95FA6"/>
    <w:rsid w:val="00D95FAE"/>
    <w:rsid w:val="00D963F3"/>
    <w:rsid w:val="00D96461"/>
    <w:rsid w:val="00D966C6"/>
    <w:rsid w:val="00D97CCA"/>
    <w:rsid w:val="00DA002F"/>
    <w:rsid w:val="00DA094B"/>
    <w:rsid w:val="00DA0BE1"/>
    <w:rsid w:val="00DA1041"/>
    <w:rsid w:val="00DA115D"/>
    <w:rsid w:val="00DA11E9"/>
    <w:rsid w:val="00DA2378"/>
    <w:rsid w:val="00DA2C25"/>
    <w:rsid w:val="00DA300D"/>
    <w:rsid w:val="00DA3380"/>
    <w:rsid w:val="00DA3406"/>
    <w:rsid w:val="00DA3E76"/>
    <w:rsid w:val="00DA4358"/>
    <w:rsid w:val="00DA5D12"/>
    <w:rsid w:val="00DA5FDC"/>
    <w:rsid w:val="00DA7119"/>
    <w:rsid w:val="00DA744A"/>
    <w:rsid w:val="00DA760C"/>
    <w:rsid w:val="00DB03FC"/>
    <w:rsid w:val="00DB078A"/>
    <w:rsid w:val="00DB07CB"/>
    <w:rsid w:val="00DB17CB"/>
    <w:rsid w:val="00DB1CA4"/>
    <w:rsid w:val="00DB21A7"/>
    <w:rsid w:val="00DB2570"/>
    <w:rsid w:val="00DB2B16"/>
    <w:rsid w:val="00DB4EA9"/>
    <w:rsid w:val="00DB500C"/>
    <w:rsid w:val="00DB52A0"/>
    <w:rsid w:val="00DB5714"/>
    <w:rsid w:val="00DB59B6"/>
    <w:rsid w:val="00DB5D70"/>
    <w:rsid w:val="00DB6181"/>
    <w:rsid w:val="00DB66D5"/>
    <w:rsid w:val="00DB67F5"/>
    <w:rsid w:val="00DB6B83"/>
    <w:rsid w:val="00DB7BCA"/>
    <w:rsid w:val="00DC026C"/>
    <w:rsid w:val="00DC03FB"/>
    <w:rsid w:val="00DC08F0"/>
    <w:rsid w:val="00DC0A07"/>
    <w:rsid w:val="00DC0C31"/>
    <w:rsid w:val="00DC2EA8"/>
    <w:rsid w:val="00DC44D5"/>
    <w:rsid w:val="00DC4911"/>
    <w:rsid w:val="00DC4F7E"/>
    <w:rsid w:val="00DC5714"/>
    <w:rsid w:val="00DC58AB"/>
    <w:rsid w:val="00DC59FA"/>
    <w:rsid w:val="00DC6A54"/>
    <w:rsid w:val="00DC7503"/>
    <w:rsid w:val="00DC7EA0"/>
    <w:rsid w:val="00DD0776"/>
    <w:rsid w:val="00DD139C"/>
    <w:rsid w:val="00DD142B"/>
    <w:rsid w:val="00DD16DA"/>
    <w:rsid w:val="00DD17C6"/>
    <w:rsid w:val="00DD1866"/>
    <w:rsid w:val="00DD2490"/>
    <w:rsid w:val="00DD26FC"/>
    <w:rsid w:val="00DD3ADA"/>
    <w:rsid w:val="00DD5644"/>
    <w:rsid w:val="00DD57FE"/>
    <w:rsid w:val="00DD6AE3"/>
    <w:rsid w:val="00DD6F21"/>
    <w:rsid w:val="00DD6F8E"/>
    <w:rsid w:val="00DD732B"/>
    <w:rsid w:val="00DD7C78"/>
    <w:rsid w:val="00DD7D46"/>
    <w:rsid w:val="00DE0890"/>
    <w:rsid w:val="00DE0A3D"/>
    <w:rsid w:val="00DE0A92"/>
    <w:rsid w:val="00DE1074"/>
    <w:rsid w:val="00DE2162"/>
    <w:rsid w:val="00DE2374"/>
    <w:rsid w:val="00DE31C9"/>
    <w:rsid w:val="00DE3F1A"/>
    <w:rsid w:val="00DE4162"/>
    <w:rsid w:val="00DE4E9F"/>
    <w:rsid w:val="00DE5008"/>
    <w:rsid w:val="00DE541A"/>
    <w:rsid w:val="00DE5809"/>
    <w:rsid w:val="00DE5A1A"/>
    <w:rsid w:val="00DE5D94"/>
    <w:rsid w:val="00DE5DE8"/>
    <w:rsid w:val="00DE5E5C"/>
    <w:rsid w:val="00DE5F63"/>
    <w:rsid w:val="00DE66CC"/>
    <w:rsid w:val="00DE7107"/>
    <w:rsid w:val="00DE7220"/>
    <w:rsid w:val="00DE789C"/>
    <w:rsid w:val="00DE79CC"/>
    <w:rsid w:val="00DF0312"/>
    <w:rsid w:val="00DF03CA"/>
    <w:rsid w:val="00DF0D30"/>
    <w:rsid w:val="00DF29B7"/>
    <w:rsid w:val="00DF2B85"/>
    <w:rsid w:val="00DF31E2"/>
    <w:rsid w:val="00DF41A9"/>
    <w:rsid w:val="00DF4265"/>
    <w:rsid w:val="00DF46FF"/>
    <w:rsid w:val="00DF4A5F"/>
    <w:rsid w:val="00DF53B6"/>
    <w:rsid w:val="00DF5A1F"/>
    <w:rsid w:val="00DF5BAB"/>
    <w:rsid w:val="00DF5F02"/>
    <w:rsid w:val="00DF7A16"/>
    <w:rsid w:val="00E00335"/>
    <w:rsid w:val="00E00DB3"/>
    <w:rsid w:val="00E011C5"/>
    <w:rsid w:val="00E01CE1"/>
    <w:rsid w:val="00E01F5D"/>
    <w:rsid w:val="00E029D4"/>
    <w:rsid w:val="00E029D6"/>
    <w:rsid w:val="00E02DB1"/>
    <w:rsid w:val="00E0341E"/>
    <w:rsid w:val="00E03E34"/>
    <w:rsid w:val="00E040FC"/>
    <w:rsid w:val="00E04283"/>
    <w:rsid w:val="00E05105"/>
    <w:rsid w:val="00E05235"/>
    <w:rsid w:val="00E0530D"/>
    <w:rsid w:val="00E05341"/>
    <w:rsid w:val="00E05FE3"/>
    <w:rsid w:val="00E06726"/>
    <w:rsid w:val="00E06733"/>
    <w:rsid w:val="00E06B2A"/>
    <w:rsid w:val="00E0705C"/>
    <w:rsid w:val="00E1091B"/>
    <w:rsid w:val="00E10DC8"/>
    <w:rsid w:val="00E117AA"/>
    <w:rsid w:val="00E13385"/>
    <w:rsid w:val="00E13436"/>
    <w:rsid w:val="00E13C29"/>
    <w:rsid w:val="00E14453"/>
    <w:rsid w:val="00E1468B"/>
    <w:rsid w:val="00E14951"/>
    <w:rsid w:val="00E15DEE"/>
    <w:rsid w:val="00E1610A"/>
    <w:rsid w:val="00E16174"/>
    <w:rsid w:val="00E16AF1"/>
    <w:rsid w:val="00E16FC0"/>
    <w:rsid w:val="00E1714E"/>
    <w:rsid w:val="00E171D6"/>
    <w:rsid w:val="00E171E0"/>
    <w:rsid w:val="00E1763B"/>
    <w:rsid w:val="00E17FEC"/>
    <w:rsid w:val="00E2016F"/>
    <w:rsid w:val="00E2060B"/>
    <w:rsid w:val="00E206AE"/>
    <w:rsid w:val="00E20A71"/>
    <w:rsid w:val="00E20DAE"/>
    <w:rsid w:val="00E22048"/>
    <w:rsid w:val="00E228D4"/>
    <w:rsid w:val="00E22C62"/>
    <w:rsid w:val="00E238A1"/>
    <w:rsid w:val="00E241DC"/>
    <w:rsid w:val="00E24546"/>
    <w:rsid w:val="00E248DA"/>
    <w:rsid w:val="00E249EB"/>
    <w:rsid w:val="00E253B1"/>
    <w:rsid w:val="00E25703"/>
    <w:rsid w:val="00E25FE9"/>
    <w:rsid w:val="00E265A2"/>
    <w:rsid w:val="00E2769C"/>
    <w:rsid w:val="00E30058"/>
    <w:rsid w:val="00E317FC"/>
    <w:rsid w:val="00E324E5"/>
    <w:rsid w:val="00E32587"/>
    <w:rsid w:val="00E32BAA"/>
    <w:rsid w:val="00E32C31"/>
    <w:rsid w:val="00E32E05"/>
    <w:rsid w:val="00E33B32"/>
    <w:rsid w:val="00E33D94"/>
    <w:rsid w:val="00E35754"/>
    <w:rsid w:val="00E35840"/>
    <w:rsid w:val="00E35A15"/>
    <w:rsid w:val="00E35C59"/>
    <w:rsid w:val="00E35D9F"/>
    <w:rsid w:val="00E36011"/>
    <w:rsid w:val="00E360D2"/>
    <w:rsid w:val="00E36109"/>
    <w:rsid w:val="00E36A18"/>
    <w:rsid w:val="00E36BAE"/>
    <w:rsid w:val="00E3739E"/>
    <w:rsid w:val="00E377D0"/>
    <w:rsid w:val="00E37B6B"/>
    <w:rsid w:val="00E37F5E"/>
    <w:rsid w:val="00E400A7"/>
    <w:rsid w:val="00E406B8"/>
    <w:rsid w:val="00E409AC"/>
    <w:rsid w:val="00E41FAC"/>
    <w:rsid w:val="00E420E4"/>
    <w:rsid w:val="00E422E9"/>
    <w:rsid w:val="00E42AEF"/>
    <w:rsid w:val="00E42E0B"/>
    <w:rsid w:val="00E434D6"/>
    <w:rsid w:val="00E4356E"/>
    <w:rsid w:val="00E44E00"/>
    <w:rsid w:val="00E45276"/>
    <w:rsid w:val="00E45649"/>
    <w:rsid w:val="00E45F5B"/>
    <w:rsid w:val="00E4668F"/>
    <w:rsid w:val="00E46C89"/>
    <w:rsid w:val="00E479D6"/>
    <w:rsid w:val="00E47C00"/>
    <w:rsid w:val="00E50FD0"/>
    <w:rsid w:val="00E51025"/>
    <w:rsid w:val="00E51ADE"/>
    <w:rsid w:val="00E53558"/>
    <w:rsid w:val="00E543FA"/>
    <w:rsid w:val="00E54761"/>
    <w:rsid w:val="00E54DAC"/>
    <w:rsid w:val="00E5551C"/>
    <w:rsid w:val="00E555ED"/>
    <w:rsid w:val="00E559DD"/>
    <w:rsid w:val="00E56445"/>
    <w:rsid w:val="00E56A35"/>
    <w:rsid w:val="00E56F7D"/>
    <w:rsid w:val="00E57054"/>
    <w:rsid w:val="00E57F09"/>
    <w:rsid w:val="00E60197"/>
    <w:rsid w:val="00E60544"/>
    <w:rsid w:val="00E60B17"/>
    <w:rsid w:val="00E60BAF"/>
    <w:rsid w:val="00E60E6C"/>
    <w:rsid w:val="00E60EF9"/>
    <w:rsid w:val="00E60F5E"/>
    <w:rsid w:val="00E618EE"/>
    <w:rsid w:val="00E62BFD"/>
    <w:rsid w:val="00E63871"/>
    <w:rsid w:val="00E63B39"/>
    <w:rsid w:val="00E64471"/>
    <w:rsid w:val="00E659DA"/>
    <w:rsid w:val="00E66E4B"/>
    <w:rsid w:val="00E67401"/>
    <w:rsid w:val="00E702CA"/>
    <w:rsid w:val="00E703F3"/>
    <w:rsid w:val="00E70998"/>
    <w:rsid w:val="00E70DBC"/>
    <w:rsid w:val="00E710A6"/>
    <w:rsid w:val="00E73226"/>
    <w:rsid w:val="00E73349"/>
    <w:rsid w:val="00E737DA"/>
    <w:rsid w:val="00E73878"/>
    <w:rsid w:val="00E738F3"/>
    <w:rsid w:val="00E73C2E"/>
    <w:rsid w:val="00E7481A"/>
    <w:rsid w:val="00E74D19"/>
    <w:rsid w:val="00E74F0C"/>
    <w:rsid w:val="00E7524D"/>
    <w:rsid w:val="00E75285"/>
    <w:rsid w:val="00E75431"/>
    <w:rsid w:val="00E76D34"/>
    <w:rsid w:val="00E77136"/>
    <w:rsid w:val="00E775A9"/>
    <w:rsid w:val="00E77B0E"/>
    <w:rsid w:val="00E8002F"/>
    <w:rsid w:val="00E80069"/>
    <w:rsid w:val="00E8022F"/>
    <w:rsid w:val="00E80508"/>
    <w:rsid w:val="00E80635"/>
    <w:rsid w:val="00E80A0D"/>
    <w:rsid w:val="00E80CEF"/>
    <w:rsid w:val="00E81518"/>
    <w:rsid w:val="00E81C12"/>
    <w:rsid w:val="00E81FF6"/>
    <w:rsid w:val="00E82D4C"/>
    <w:rsid w:val="00E82D83"/>
    <w:rsid w:val="00E836BD"/>
    <w:rsid w:val="00E84667"/>
    <w:rsid w:val="00E85764"/>
    <w:rsid w:val="00E8643E"/>
    <w:rsid w:val="00E86779"/>
    <w:rsid w:val="00E86A40"/>
    <w:rsid w:val="00E86E26"/>
    <w:rsid w:val="00E86E54"/>
    <w:rsid w:val="00E8759D"/>
    <w:rsid w:val="00E90055"/>
    <w:rsid w:val="00E90813"/>
    <w:rsid w:val="00E90ADE"/>
    <w:rsid w:val="00E91417"/>
    <w:rsid w:val="00E9141B"/>
    <w:rsid w:val="00E91A6B"/>
    <w:rsid w:val="00E91ECF"/>
    <w:rsid w:val="00E9237A"/>
    <w:rsid w:val="00E92426"/>
    <w:rsid w:val="00E92466"/>
    <w:rsid w:val="00E92B82"/>
    <w:rsid w:val="00E92C58"/>
    <w:rsid w:val="00E93721"/>
    <w:rsid w:val="00E94219"/>
    <w:rsid w:val="00E94376"/>
    <w:rsid w:val="00E94378"/>
    <w:rsid w:val="00E94817"/>
    <w:rsid w:val="00E94A32"/>
    <w:rsid w:val="00E95241"/>
    <w:rsid w:val="00E95D86"/>
    <w:rsid w:val="00E96405"/>
    <w:rsid w:val="00E96E15"/>
    <w:rsid w:val="00EA0184"/>
    <w:rsid w:val="00EA0BE8"/>
    <w:rsid w:val="00EA1EA5"/>
    <w:rsid w:val="00EA2091"/>
    <w:rsid w:val="00EA2463"/>
    <w:rsid w:val="00EA28B2"/>
    <w:rsid w:val="00EA351B"/>
    <w:rsid w:val="00EA4BC6"/>
    <w:rsid w:val="00EA4FB1"/>
    <w:rsid w:val="00EA5490"/>
    <w:rsid w:val="00EA58A2"/>
    <w:rsid w:val="00EA5C21"/>
    <w:rsid w:val="00EA6098"/>
    <w:rsid w:val="00EA6832"/>
    <w:rsid w:val="00EA6F08"/>
    <w:rsid w:val="00EA6F2B"/>
    <w:rsid w:val="00EA7493"/>
    <w:rsid w:val="00EB0873"/>
    <w:rsid w:val="00EB0A59"/>
    <w:rsid w:val="00EB0E6E"/>
    <w:rsid w:val="00EB15D5"/>
    <w:rsid w:val="00EB1729"/>
    <w:rsid w:val="00EB1C09"/>
    <w:rsid w:val="00EB2D91"/>
    <w:rsid w:val="00EB2E2C"/>
    <w:rsid w:val="00EB3409"/>
    <w:rsid w:val="00EB39F2"/>
    <w:rsid w:val="00EB4450"/>
    <w:rsid w:val="00EB4485"/>
    <w:rsid w:val="00EB4799"/>
    <w:rsid w:val="00EB529F"/>
    <w:rsid w:val="00EB5513"/>
    <w:rsid w:val="00EB59DE"/>
    <w:rsid w:val="00EB5A7E"/>
    <w:rsid w:val="00EB6170"/>
    <w:rsid w:val="00EB7022"/>
    <w:rsid w:val="00EB7A5F"/>
    <w:rsid w:val="00EB7FC2"/>
    <w:rsid w:val="00EC0B34"/>
    <w:rsid w:val="00EC0C0E"/>
    <w:rsid w:val="00EC0E32"/>
    <w:rsid w:val="00EC1B1A"/>
    <w:rsid w:val="00EC1E0D"/>
    <w:rsid w:val="00EC2457"/>
    <w:rsid w:val="00EC29F7"/>
    <w:rsid w:val="00EC2CA5"/>
    <w:rsid w:val="00EC3598"/>
    <w:rsid w:val="00EC3A44"/>
    <w:rsid w:val="00EC4C2C"/>
    <w:rsid w:val="00EC6773"/>
    <w:rsid w:val="00EC67F3"/>
    <w:rsid w:val="00EC76C7"/>
    <w:rsid w:val="00ED06EC"/>
    <w:rsid w:val="00ED1475"/>
    <w:rsid w:val="00ED1E83"/>
    <w:rsid w:val="00ED1F96"/>
    <w:rsid w:val="00ED31C2"/>
    <w:rsid w:val="00ED480F"/>
    <w:rsid w:val="00ED756A"/>
    <w:rsid w:val="00ED75B9"/>
    <w:rsid w:val="00ED7B09"/>
    <w:rsid w:val="00ED7FBB"/>
    <w:rsid w:val="00EE073E"/>
    <w:rsid w:val="00EE08E2"/>
    <w:rsid w:val="00EE3208"/>
    <w:rsid w:val="00EE362C"/>
    <w:rsid w:val="00EE3720"/>
    <w:rsid w:val="00EE3E36"/>
    <w:rsid w:val="00EE4A40"/>
    <w:rsid w:val="00EE5130"/>
    <w:rsid w:val="00EE5E40"/>
    <w:rsid w:val="00EE60A4"/>
    <w:rsid w:val="00EE6576"/>
    <w:rsid w:val="00EE6F04"/>
    <w:rsid w:val="00EF00F8"/>
    <w:rsid w:val="00EF0F1D"/>
    <w:rsid w:val="00EF1270"/>
    <w:rsid w:val="00EF1EAF"/>
    <w:rsid w:val="00EF2C0D"/>
    <w:rsid w:val="00EF3630"/>
    <w:rsid w:val="00EF36CC"/>
    <w:rsid w:val="00EF4314"/>
    <w:rsid w:val="00EF4D5C"/>
    <w:rsid w:val="00EF4F3F"/>
    <w:rsid w:val="00EF52AF"/>
    <w:rsid w:val="00EF54F3"/>
    <w:rsid w:val="00EF578F"/>
    <w:rsid w:val="00EF5906"/>
    <w:rsid w:val="00EF5DF1"/>
    <w:rsid w:val="00EF64FC"/>
    <w:rsid w:val="00EF6885"/>
    <w:rsid w:val="00EF69FA"/>
    <w:rsid w:val="00EF6F4C"/>
    <w:rsid w:val="00EF7365"/>
    <w:rsid w:val="00F001E7"/>
    <w:rsid w:val="00F01EB5"/>
    <w:rsid w:val="00F0272A"/>
    <w:rsid w:val="00F02AAD"/>
    <w:rsid w:val="00F02D30"/>
    <w:rsid w:val="00F03342"/>
    <w:rsid w:val="00F0361E"/>
    <w:rsid w:val="00F03781"/>
    <w:rsid w:val="00F0385A"/>
    <w:rsid w:val="00F04734"/>
    <w:rsid w:val="00F059CD"/>
    <w:rsid w:val="00F05B2E"/>
    <w:rsid w:val="00F066BC"/>
    <w:rsid w:val="00F06927"/>
    <w:rsid w:val="00F06ADF"/>
    <w:rsid w:val="00F06C5E"/>
    <w:rsid w:val="00F0776B"/>
    <w:rsid w:val="00F07791"/>
    <w:rsid w:val="00F07806"/>
    <w:rsid w:val="00F078B8"/>
    <w:rsid w:val="00F10124"/>
    <w:rsid w:val="00F1089F"/>
    <w:rsid w:val="00F11206"/>
    <w:rsid w:val="00F112A3"/>
    <w:rsid w:val="00F13589"/>
    <w:rsid w:val="00F13750"/>
    <w:rsid w:val="00F13ACB"/>
    <w:rsid w:val="00F13CE1"/>
    <w:rsid w:val="00F13D54"/>
    <w:rsid w:val="00F141AD"/>
    <w:rsid w:val="00F14CED"/>
    <w:rsid w:val="00F14D54"/>
    <w:rsid w:val="00F15D42"/>
    <w:rsid w:val="00F167B7"/>
    <w:rsid w:val="00F17655"/>
    <w:rsid w:val="00F20B44"/>
    <w:rsid w:val="00F21C4B"/>
    <w:rsid w:val="00F2288E"/>
    <w:rsid w:val="00F23265"/>
    <w:rsid w:val="00F2348D"/>
    <w:rsid w:val="00F2459D"/>
    <w:rsid w:val="00F2466E"/>
    <w:rsid w:val="00F24901"/>
    <w:rsid w:val="00F24B17"/>
    <w:rsid w:val="00F254E0"/>
    <w:rsid w:val="00F259BA"/>
    <w:rsid w:val="00F25AB2"/>
    <w:rsid w:val="00F25B45"/>
    <w:rsid w:val="00F25C6D"/>
    <w:rsid w:val="00F2651F"/>
    <w:rsid w:val="00F27000"/>
    <w:rsid w:val="00F27D53"/>
    <w:rsid w:val="00F27F03"/>
    <w:rsid w:val="00F3091D"/>
    <w:rsid w:val="00F30C31"/>
    <w:rsid w:val="00F31D72"/>
    <w:rsid w:val="00F3208F"/>
    <w:rsid w:val="00F32B06"/>
    <w:rsid w:val="00F32BC8"/>
    <w:rsid w:val="00F32D5A"/>
    <w:rsid w:val="00F32E61"/>
    <w:rsid w:val="00F3360B"/>
    <w:rsid w:val="00F33879"/>
    <w:rsid w:val="00F33CD4"/>
    <w:rsid w:val="00F3456C"/>
    <w:rsid w:val="00F34A19"/>
    <w:rsid w:val="00F34E40"/>
    <w:rsid w:val="00F3530C"/>
    <w:rsid w:val="00F35E5B"/>
    <w:rsid w:val="00F36094"/>
    <w:rsid w:val="00F3630A"/>
    <w:rsid w:val="00F3711B"/>
    <w:rsid w:val="00F37C30"/>
    <w:rsid w:val="00F405D8"/>
    <w:rsid w:val="00F40F05"/>
    <w:rsid w:val="00F40F1D"/>
    <w:rsid w:val="00F415AD"/>
    <w:rsid w:val="00F41A94"/>
    <w:rsid w:val="00F41B28"/>
    <w:rsid w:val="00F41D83"/>
    <w:rsid w:val="00F423D7"/>
    <w:rsid w:val="00F42907"/>
    <w:rsid w:val="00F4330F"/>
    <w:rsid w:val="00F43FD8"/>
    <w:rsid w:val="00F442B5"/>
    <w:rsid w:val="00F45812"/>
    <w:rsid w:val="00F45C18"/>
    <w:rsid w:val="00F45C43"/>
    <w:rsid w:val="00F45FCA"/>
    <w:rsid w:val="00F46047"/>
    <w:rsid w:val="00F46725"/>
    <w:rsid w:val="00F46972"/>
    <w:rsid w:val="00F469FF"/>
    <w:rsid w:val="00F46AD2"/>
    <w:rsid w:val="00F47236"/>
    <w:rsid w:val="00F47AA3"/>
    <w:rsid w:val="00F502E4"/>
    <w:rsid w:val="00F50355"/>
    <w:rsid w:val="00F50610"/>
    <w:rsid w:val="00F50AFD"/>
    <w:rsid w:val="00F50FAE"/>
    <w:rsid w:val="00F516CB"/>
    <w:rsid w:val="00F5198F"/>
    <w:rsid w:val="00F51AFE"/>
    <w:rsid w:val="00F51B4E"/>
    <w:rsid w:val="00F51C2F"/>
    <w:rsid w:val="00F51D57"/>
    <w:rsid w:val="00F52529"/>
    <w:rsid w:val="00F52778"/>
    <w:rsid w:val="00F52BD8"/>
    <w:rsid w:val="00F537B7"/>
    <w:rsid w:val="00F53C27"/>
    <w:rsid w:val="00F54278"/>
    <w:rsid w:val="00F54CE5"/>
    <w:rsid w:val="00F55A41"/>
    <w:rsid w:val="00F55EBD"/>
    <w:rsid w:val="00F5636D"/>
    <w:rsid w:val="00F567F1"/>
    <w:rsid w:val="00F568F2"/>
    <w:rsid w:val="00F56952"/>
    <w:rsid w:val="00F56994"/>
    <w:rsid w:val="00F56AA8"/>
    <w:rsid w:val="00F56E28"/>
    <w:rsid w:val="00F5741A"/>
    <w:rsid w:val="00F5749B"/>
    <w:rsid w:val="00F5767F"/>
    <w:rsid w:val="00F60562"/>
    <w:rsid w:val="00F60C22"/>
    <w:rsid w:val="00F61031"/>
    <w:rsid w:val="00F61573"/>
    <w:rsid w:val="00F616E0"/>
    <w:rsid w:val="00F619D6"/>
    <w:rsid w:val="00F61C11"/>
    <w:rsid w:val="00F62408"/>
    <w:rsid w:val="00F6251A"/>
    <w:rsid w:val="00F62E6E"/>
    <w:rsid w:val="00F639EA"/>
    <w:rsid w:val="00F63FB4"/>
    <w:rsid w:val="00F64147"/>
    <w:rsid w:val="00F6422B"/>
    <w:rsid w:val="00F6488B"/>
    <w:rsid w:val="00F65F66"/>
    <w:rsid w:val="00F66012"/>
    <w:rsid w:val="00F663BB"/>
    <w:rsid w:val="00F663DA"/>
    <w:rsid w:val="00F666CA"/>
    <w:rsid w:val="00F66908"/>
    <w:rsid w:val="00F66987"/>
    <w:rsid w:val="00F66B18"/>
    <w:rsid w:val="00F66DEF"/>
    <w:rsid w:val="00F66DF6"/>
    <w:rsid w:val="00F6782A"/>
    <w:rsid w:val="00F67EC8"/>
    <w:rsid w:val="00F70182"/>
    <w:rsid w:val="00F7034A"/>
    <w:rsid w:val="00F707C4"/>
    <w:rsid w:val="00F715E5"/>
    <w:rsid w:val="00F718BE"/>
    <w:rsid w:val="00F71BDD"/>
    <w:rsid w:val="00F73CC5"/>
    <w:rsid w:val="00F741AA"/>
    <w:rsid w:val="00F7483F"/>
    <w:rsid w:val="00F74B48"/>
    <w:rsid w:val="00F74CF3"/>
    <w:rsid w:val="00F75A1F"/>
    <w:rsid w:val="00F75ED4"/>
    <w:rsid w:val="00F76308"/>
    <w:rsid w:val="00F76463"/>
    <w:rsid w:val="00F77166"/>
    <w:rsid w:val="00F77685"/>
    <w:rsid w:val="00F77988"/>
    <w:rsid w:val="00F77D94"/>
    <w:rsid w:val="00F814D1"/>
    <w:rsid w:val="00F81A75"/>
    <w:rsid w:val="00F81B45"/>
    <w:rsid w:val="00F82269"/>
    <w:rsid w:val="00F82844"/>
    <w:rsid w:val="00F8284A"/>
    <w:rsid w:val="00F83AEB"/>
    <w:rsid w:val="00F83EE4"/>
    <w:rsid w:val="00F83FCA"/>
    <w:rsid w:val="00F842F0"/>
    <w:rsid w:val="00F84313"/>
    <w:rsid w:val="00F8490D"/>
    <w:rsid w:val="00F84B7C"/>
    <w:rsid w:val="00F852AC"/>
    <w:rsid w:val="00F8545F"/>
    <w:rsid w:val="00F85CA3"/>
    <w:rsid w:val="00F8634C"/>
    <w:rsid w:val="00F87261"/>
    <w:rsid w:val="00F877EC"/>
    <w:rsid w:val="00F87D22"/>
    <w:rsid w:val="00F903E7"/>
    <w:rsid w:val="00F90421"/>
    <w:rsid w:val="00F90428"/>
    <w:rsid w:val="00F90599"/>
    <w:rsid w:val="00F90F93"/>
    <w:rsid w:val="00F91B13"/>
    <w:rsid w:val="00F92115"/>
    <w:rsid w:val="00F925D5"/>
    <w:rsid w:val="00F92F8A"/>
    <w:rsid w:val="00F93811"/>
    <w:rsid w:val="00F93BD8"/>
    <w:rsid w:val="00F93D72"/>
    <w:rsid w:val="00F93FFE"/>
    <w:rsid w:val="00F9483B"/>
    <w:rsid w:val="00F95111"/>
    <w:rsid w:val="00F95CF4"/>
    <w:rsid w:val="00F95F1A"/>
    <w:rsid w:val="00F9645F"/>
    <w:rsid w:val="00F977F1"/>
    <w:rsid w:val="00F97AC0"/>
    <w:rsid w:val="00FA021A"/>
    <w:rsid w:val="00FA0DA3"/>
    <w:rsid w:val="00FA1E11"/>
    <w:rsid w:val="00FA2088"/>
    <w:rsid w:val="00FA242D"/>
    <w:rsid w:val="00FA248C"/>
    <w:rsid w:val="00FA24E0"/>
    <w:rsid w:val="00FA2F46"/>
    <w:rsid w:val="00FA39AD"/>
    <w:rsid w:val="00FA47A9"/>
    <w:rsid w:val="00FA5244"/>
    <w:rsid w:val="00FA5466"/>
    <w:rsid w:val="00FA57C9"/>
    <w:rsid w:val="00FA6511"/>
    <w:rsid w:val="00FA707A"/>
    <w:rsid w:val="00FA7C36"/>
    <w:rsid w:val="00FB100B"/>
    <w:rsid w:val="00FB10E4"/>
    <w:rsid w:val="00FB122D"/>
    <w:rsid w:val="00FB1A06"/>
    <w:rsid w:val="00FB22D0"/>
    <w:rsid w:val="00FB2526"/>
    <w:rsid w:val="00FB299A"/>
    <w:rsid w:val="00FB3367"/>
    <w:rsid w:val="00FB33A3"/>
    <w:rsid w:val="00FB36FE"/>
    <w:rsid w:val="00FB372B"/>
    <w:rsid w:val="00FB3F3D"/>
    <w:rsid w:val="00FB4B99"/>
    <w:rsid w:val="00FB555A"/>
    <w:rsid w:val="00FB580F"/>
    <w:rsid w:val="00FB5B97"/>
    <w:rsid w:val="00FB6CAD"/>
    <w:rsid w:val="00FB6CF4"/>
    <w:rsid w:val="00FB6D5E"/>
    <w:rsid w:val="00FB7A8D"/>
    <w:rsid w:val="00FC0C3B"/>
    <w:rsid w:val="00FC1398"/>
    <w:rsid w:val="00FC1459"/>
    <w:rsid w:val="00FC1561"/>
    <w:rsid w:val="00FC19DD"/>
    <w:rsid w:val="00FC1B21"/>
    <w:rsid w:val="00FC1EC9"/>
    <w:rsid w:val="00FC2724"/>
    <w:rsid w:val="00FC2BF1"/>
    <w:rsid w:val="00FC2CB9"/>
    <w:rsid w:val="00FC308E"/>
    <w:rsid w:val="00FC3570"/>
    <w:rsid w:val="00FC35C9"/>
    <w:rsid w:val="00FC3BCD"/>
    <w:rsid w:val="00FC4179"/>
    <w:rsid w:val="00FC56F2"/>
    <w:rsid w:val="00FC5BB9"/>
    <w:rsid w:val="00FC6146"/>
    <w:rsid w:val="00FC7010"/>
    <w:rsid w:val="00FC70EB"/>
    <w:rsid w:val="00FC761D"/>
    <w:rsid w:val="00FC7A67"/>
    <w:rsid w:val="00FD0311"/>
    <w:rsid w:val="00FD0376"/>
    <w:rsid w:val="00FD071B"/>
    <w:rsid w:val="00FD0749"/>
    <w:rsid w:val="00FD0C91"/>
    <w:rsid w:val="00FD0C97"/>
    <w:rsid w:val="00FD13F9"/>
    <w:rsid w:val="00FD14BD"/>
    <w:rsid w:val="00FD16E0"/>
    <w:rsid w:val="00FD1AD2"/>
    <w:rsid w:val="00FD1EE6"/>
    <w:rsid w:val="00FD2DB6"/>
    <w:rsid w:val="00FD2FA1"/>
    <w:rsid w:val="00FD3253"/>
    <w:rsid w:val="00FD358A"/>
    <w:rsid w:val="00FD3F46"/>
    <w:rsid w:val="00FD490B"/>
    <w:rsid w:val="00FD4A43"/>
    <w:rsid w:val="00FD4FD9"/>
    <w:rsid w:val="00FD5621"/>
    <w:rsid w:val="00FD5971"/>
    <w:rsid w:val="00FD5D71"/>
    <w:rsid w:val="00FD5FEC"/>
    <w:rsid w:val="00FD6748"/>
    <w:rsid w:val="00FD7272"/>
    <w:rsid w:val="00FD7B6D"/>
    <w:rsid w:val="00FE01D2"/>
    <w:rsid w:val="00FE0585"/>
    <w:rsid w:val="00FE22E5"/>
    <w:rsid w:val="00FE2543"/>
    <w:rsid w:val="00FE2E0F"/>
    <w:rsid w:val="00FE4000"/>
    <w:rsid w:val="00FE482D"/>
    <w:rsid w:val="00FE4D72"/>
    <w:rsid w:val="00FE5F1F"/>
    <w:rsid w:val="00FE66C7"/>
    <w:rsid w:val="00FE6AC8"/>
    <w:rsid w:val="00FE73E0"/>
    <w:rsid w:val="00FE7485"/>
    <w:rsid w:val="00FE7ED6"/>
    <w:rsid w:val="00FF00A3"/>
    <w:rsid w:val="00FF0D08"/>
    <w:rsid w:val="00FF0F96"/>
    <w:rsid w:val="00FF10A8"/>
    <w:rsid w:val="00FF10A9"/>
    <w:rsid w:val="00FF1A6E"/>
    <w:rsid w:val="00FF275B"/>
    <w:rsid w:val="00FF2CFF"/>
    <w:rsid w:val="00FF3B78"/>
    <w:rsid w:val="00FF526D"/>
    <w:rsid w:val="00FF5405"/>
    <w:rsid w:val="00FF5646"/>
    <w:rsid w:val="00FF5750"/>
    <w:rsid w:val="00FF68DD"/>
    <w:rsid w:val="00FF6927"/>
    <w:rsid w:val="00FF6A55"/>
    <w:rsid w:val="00FF7083"/>
    <w:rsid w:val="00FF796E"/>
    <w:rsid w:val="00FF7B47"/>
    <w:rsid w:val="00FF7B79"/>
    <w:rsid w:val="00FF7C29"/>
    <w:rsid w:val="00FF7E01"/>
    <w:rsid w:val="019C40EF"/>
    <w:rsid w:val="026BE2BB"/>
    <w:rsid w:val="02C3B5D8"/>
    <w:rsid w:val="0421030E"/>
    <w:rsid w:val="07B194DB"/>
    <w:rsid w:val="084698F1"/>
    <w:rsid w:val="08BC8DF7"/>
    <w:rsid w:val="08F71535"/>
    <w:rsid w:val="0925F7F7"/>
    <w:rsid w:val="0A08B0F1"/>
    <w:rsid w:val="0A198755"/>
    <w:rsid w:val="0AAA8EFB"/>
    <w:rsid w:val="0B03C79F"/>
    <w:rsid w:val="0B049D05"/>
    <w:rsid w:val="0B8A9BC7"/>
    <w:rsid w:val="0C73991F"/>
    <w:rsid w:val="0CCA0267"/>
    <w:rsid w:val="0D89F698"/>
    <w:rsid w:val="0EC12D91"/>
    <w:rsid w:val="0EEA9DE5"/>
    <w:rsid w:val="0FEAA924"/>
    <w:rsid w:val="107163BB"/>
    <w:rsid w:val="10AAD090"/>
    <w:rsid w:val="11AF7CAE"/>
    <w:rsid w:val="121D0333"/>
    <w:rsid w:val="12818014"/>
    <w:rsid w:val="1288DD4F"/>
    <w:rsid w:val="13E18266"/>
    <w:rsid w:val="150173DA"/>
    <w:rsid w:val="16E5D9A6"/>
    <w:rsid w:val="16FF845A"/>
    <w:rsid w:val="18DC2936"/>
    <w:rsid w:val="1C57E58F"/>
    <w:rsid w:val="1D1354A9"/>
    <w:rsid w:val="1F2E6CC8"/>
    <w:rsid w:val="2010A4DD"/>
    <w:rsid w:val="209760B9"/>
    <w:rsid w:val="20DB79A3"/>
    <w:rsid w:val="21A85203"/>
    <w:rsid w:val="21BF0C38"/>
    <w:rsid w:val="2353794A"/>
    <w:rsid w:val="23DF8E27"/>
    <w:rsid w:val="2403B4A5"/>
    <w:rsid w:val="24105E53"/>
    <w:rsid w:val="24264859"/>
    <w:rsid w:val="25261EB6"/>
    <w:rsid w:val="25CBB983"/>
    <w:rsid w:val="26B39D49"/>
    <w:rsid w:val="26DCDC6F"/>
    <w:rsid w:val="29072491"/>
    <w:rsid w:val="292F8ADE"/>
    <w:rsid w:val="29B4AAE1"/>
    <w:rsid w:val="2A0BDDBD"/>
    <w:rsid w:val="2A4771FC"/>
    <w:rsid w:val="2A4AF489"/>
    <w:rsid w:val="2B6F05FD"/>
    <w:rsid w:val="2B806F96"/>
    <w:rsid w:val="2BAB9B19"/>
    <w:rsid w:val="2C2E2CE5"/>
    <w:rsid w:val="2D340EAE"/>
    <w:rsid w:val="2D723C9F"/>
    <w:rsid w:val="2DA94FE3"/>
    <w:rsid w:val="2F232030"/>
    <w:rsid w:val="2F8F280A"/>
    <w:rsid w:val="2FD2086D"/>
    <w:rsid w:val="2FE97ACD"/>
    <w:rsid w:val="30DE2C12"/>
    <w:rsid w:val="3141D6BD"/>
    <w:rsid w:val="320C6C75"/>
    <w:rsid w:val="32A3D88C"/>
    <w:rsid w:val="32CEFE76"/>
    <w:rsid w:val="33BC523D"/>
    <w:rsid w:val="35EBAE67"/>
    <w:rsid w:val="36112CCE"/>
    <w:rsid w:val="36473F02"/>
    <w:rsid w:val="369FBA53"/>
    <w:rsid w:val="36B7B03B"/>
    <w:rsid w:val="36BD164C"/>
    <w:rsid w:val="371B433A"/>
    <w:rsid w:val="37FBAE40"/>
    <w:rsid w:val="38D0C619"/>
    <w:rsid w:val="39B6228A"/>
    <w:rsid w:val="3A1E2530"/>
    <w:rsid w:val="3AB2BFA2"/>
    <w:rsid w:val="3B2BC00F"/>
    <w:rsid w:val="3C4A6294"/>
    <w:rsid w:val="3CBCC586"/>
    <w:rsid w:val="3CF67CBF"/>
    <w:rsid w:val="3D282C29"/>
    <w:rsid w:val="3D875B69"/>
    <w:rsid w:val="3DC17E28"/>
    <w:rsid w:val="3DC2AEC9"/>
    <w:rsid w:val="3E33E33E"/>
    <w:rsid w:val="3E45FC21"/>
    <w:rsid w:val="3EB8FBAE"/>
    <w:rsid w:val="3F00B678"/>
    <w:rsid w:val="3F94C41F"/>
    <w:rsid w:val="3FF16329"/>
    <w:rsid w:val="3FFCD37E"/>
    <w:rsid w:val="40C5F68C"/>
    <w:rsid w:val="41104F8A"/>
    <w:rsid w:val="41DD3375"/>
    <w:rsid w:val="427648D9"/>
    <w:rsid w:val="43F9C528"/>
    <w:rsid w:val="4452BF8C"/>
    <w:rsid w:val="44DB6492"/>
    <w:rsid w:val="450FB6F0"/>
    <w:rsid w:val="45326B5F"/>
    <w:rsid w:val="459D142F"/>
    <w:rsid w:val="460B513F"/>
    <w:rsid w:val="4647C22C"/>
    <w:rsid w:val="469D1D3E"/>
    <w:rsid w:val="4747BC08"/>
    <w:rsid w:val="475A5AB3"/>
    <w:rsid w:val="47ECD179"/>
    <w:rsid w:val="480A40A1"/>
    <w:rsid w:val="4832ECD0"/>
    <w:rsid w:val="4919AACA"/>
    <w:rsid w:val="49791E5D"/>
    <w:rsid w:val="4AA32C5C"/>
    <w:rsid w:val="4AAC0218"/>
    <w:rsid w:val="4AB56050"/>
    <w:rsid w:val="4C0A9972"/>
    <w:rsid w:val="4C82E9EA"/>
    <w:rsid w:val="4CA93A4A"/>
    <w:rsid w:val="4D1D1C89"/>
    <w:rsid w:val="4D3FE774"/>
    <w:rsid w:val="4DB25451"/>
    <w:rsid w:val="4E71DAB3"/>
    <w:rsid w:val="4EE159D0"/>
    <w:rsid w:val="5123DDF5"/>
    <w:rsid w:val="5182DB0E"/>
    <w:rsid w:val="51E57BFB"/>
    <w:rsid w:val="52445367"/>
    <w:rsid w:val="536A6925"/>
    <w:rsid w:val="53B3D17A"/>
    <w:rsid w:val="53CA55C1"/>
    <w:rsid w:val="53F66570"/>
    <w:rsid w:val="5409012C"/>
    <w:rsid w:val="5492B3A8"/>
    <w:rsid w:val="55639F87"/>
    <w:rsid w:val="5629D585"/>
    <w:rsid w:val="570EBCD7"/>
    <w:rsid w:val="59B58AB0"/>
    <w:rsid w:val="5A56855D"/>
    <w:rsid w:val="5A5F8C04"/>
    <w:rsid w:val="5A8B766A"/>
    <w:rsid w:val="5AE7EFD2"/>
    <w:rsid w:val="5B061D1F"/>
    <w:rsid w:val="5B3CCFC5"/>
    <w:rsid w:val="5BF5ADA2"/>
    <w:rsid w:val="5C2FA07E"/>
    <w:rsid w:val="5E58F321"/>
    <w:rsid w:val="5ED3FC96"/>
    <w:rsid w:val="5ED4DB47"/>
    <w:rsid w:val="5F670868"/>
    <w:rsid w:val="5FBB9709"/>
    <w:rsid w:val="5FDFDD15"/>
    <w:rsid w:val="5FE8A893"/>
    <w:rsid w:val="602410F3"/>
    <w:rsid w:val="606C4685"/>
    <w:rsid w:val="61520E64"/>
    <w:rsid w:val="61BBCEB1"/>
    <w:rsid w:val="629E211E"/>
    <w:rsid w:val="62A3C965"/>
    <w:rsid w:val="62B975DF"/>
    <w:rsid w:val="6320B02F"/>
    <w:rsid w:val="63623317"/>
    <w:rsid w:val="64D17026"/>
    <w:rsid w:val="64DF385F"/>
    <w:rsid w:val="650CB543"/>
    <w:rsid w:val="66964E2A"/>
    <w:rsid w:val="66C44F2F"/>
    <w:rsid w:val="67749E07"/>
    <w:rsid w:val="67B50B23"/>
    <w:rsid w:val="69447C5A"/>
    <w:rsid w:val="6AA55888"/>
    <w:rsid w:val="6AFD62BE"/>
    <w:rsid w:val="6B06CE8D"/>
    <w:rsid w:val="6B744877"/>
    <w:rsid w:val="6BAC7095"/>
    <w:rsid w:val="6CF6F34E"/>
    <w:rsid w:val="6E230A70"/>
    <w:rsid w:val="6E29964B"/>
    <w:rsid w:val="6E86412F"/>
    <w:rsid w:val="6F1F10F2"/>
    <w:rsid w:val="6F97EACD"/>
    <w:rsid w:val="713367AB"/>
    <w:rsid w:val="7160A8E6"/>
    <w:rsid w:val="71AF27C0"/>
    <w:rsid w:val="7203AFF9"/>
    <w:rsid w:val="73038758"/>
    <w:rsid w:val="74949B87"/>
    <w:rsid w:val="74DC1677"/>
    <w:rsid w:val="74E4C8B7"/>
    <w:rsid w:val="74E5C767"/>
    <w:rsid w:val="758183B5"/>
    <w:rsid w:val="7605B01E"/>
    <w:rsid w:val="7693B39D"/>
    <w:rsid w:val="76B2D50D"/>
    <w:rsid w:val="76BBA322"/>
    <w:rsid w:val="76D49061"/>
    <w:rsid w:val="77E47806"/>
    <w:rsid w:val="78AC7A8D"/>
    <w:rsid w:val="797FE8A5"/>
    <w:rsid w:val="7A894F56"/>
    <w:rsid w:val="7B32C934"/>
    <w:rsid w:val="7B5C8CE3"/>
    <w:rsid w:val="7D5AAF4C"/>
    <w:rsid w:val="7E1F7ACF"/>
    <w:rsid w:val="7F0BA200"/>
    <w:rsid w:val="7F75F8D7"/>
    <w:rsid w:val="7F7CCC94"/>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DC877"/>
  <w15:docId w15:val="{2351549E-B38C-4D24-8516-612476EC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E11"/>
    <w:pPr>
      <w:spacing w:after="200" w:line="276" w:lineRule="auto"/>
    </w:pPr>
    <w:rPr>
      <w:lang w:eastAsia="en-US"/>
    </w:rPr>
  </w:style>
  <w:style w:type="paragraph" w:styleId="Kop1">
    <w:name w:val="heading 1"/>
    <w:basedOn w:val="Standaard"/>
    <w:next w:val="Standaard"/>
    <w:link w:val="Kop1Char"/>
    <w:autoRedefine/>
    <w:uiPriority w:val="9"/>
    <w:qFormat/>
    <w:rsid w:val="001D73C8"/>
    <w:pPr>
      <w:keepNext/>
      <w:keepLines/>
      <w:numPr>
        <w:numId w:val="6"/>
      </w:numPr>
      <w:spacing w:before="480" w:after="240"/>
      <w:outlineLvl w:val="0"/>
    </w:pPr>
    <w:rPr>
      <w:rFonts w:eastAsia="Batang" w:cs="Calibri"/>
      <w:b/>
      <w:bCs/>
      <w:color w:val="0070C0"/>
      <w:sz w:val="32"/>
      <w:szCs w:val="28"/>
    </w:rPr>
  </w:style>
  <w:style w:type="paragraph" w:styleId="Kop2">
    <w:name w:val="heading 2"/>
    <w:basedOn w:val="Standaard"/>
    <w:next w:val="Standaard"/>
    <w:link w:val="Kop2Char"/>
    <w:autoRedefine/>
    <w:uiPriority w:val="9"/>
    <w:qFormat/>
    <w:rsid w:val="00C816E8"/>
    <w:pPr>
      <w:keepNext/>
      <w:keepLines/>
      <w:numPr>
        <w:ilvl w:val="1"/>
        <w:numId w:val="6"/>
      </w:numPr>
      <w:spacing w:before="360" w:after="0" w:line="264" w:lineRule="auto"/>
      <w:outlineLvl w:val="1"/>
    </w:pPr>
    <w:rPr>
      <w:rFonts w:cstheme="minorHAnsi"/>
      <w:b/>
      <w:bCs/>
      <w:szCs w:val="26"/>
    </w:rPr>
  </w:style>
  <w:style w:type="paragraph" w:styleId="Kop3">
    <w:name w:val="heading 3"/>
    <w:basedOn w:val="Standaard"/>
    <w:next w:val="Standaard"/>
    <w:link w:val="Kop3Char"/>
    <w:autoRedefine/>
    <w:uiPriority w:val="99"/>
    <w:qFormat/>
    <w:rsid w:val="00F90599"/>
    <w:pPr>
      <w:keepNext/>
      <w:keepLines/>
      <w:spacing w:before="240" w:after="0"/>
      <w:outlineLvl w:val="2"/>
    </w:pPr>
    <w:rPr>
      <w:rFonts w:eastAsia="Batang" w:cstheme="majorBidi"/>
      <w:bCs/>
      <w:i/>
    </w:rPr>
  </w:style>
  <w:style w:type="paragraph" w:styleId="Kop4">
    <w:name w:val="heading 4"/>
    <w:basedOn w:val="Standaard"/>
    <w:next w:val="Standaard"/>
    <w:link w:val="Kop4Char"/>
    <w:uiPriority w:val="9"/>
    <w:qFormat/>
    <w:rsid w:val="005F5113"/>
    <w:pPr>
      <w:keepNext/>
      <w:spacing w:after="80" w:line="240" w:lineRule="auto"/>
      <w:outlineLvl w:val="3"/>
    </w:pPr>
    <w:rPr>
      <w:b/>
      <w:bCs/>
      <w:sz w:val="36"/>
      <w:szCs w:val="28"/>
    </w:rPr>
  </w:style>
  <w:style w:type="paragraph" w:styleId="Kop5">
    <w:name w:val="heading 5"/>
    <w:basedOn w:val="Standaard"/>
    <w:next w:val="Standaard"/>
    <w:link w:val="Kop5Char"/>
    <w:uiPriority w:val="9"/>
    <w:qFormat/>
    <w:rsid w:val="005F5113"/>
    <w:pPr>
      <w:spacing w:before="240" w:after="60"/>
      <w:outlineLvl w:val="4"/>
    </w:pPr>
    <w:rPr>
      <w:b/>
      <w:bCs/>
      <w:i/>
      <w:iCs/>
      <w:sz w:val="26"/>
      <w:szCs w:val="26"/>
    </w:rPr>
  </w:style>
  <w:style w:type="paragraph" w:styleId="Kop6">
    <w:name w:val="heading 6"/>
    <w:basedOn w:val="Standaard"/>
    <w:next w:val="Standaard"/>
    <w:link w:val="Kop6Char"/>
    <w:uiPriority w:val="9"/>
    <w:qFormat/>
    <w:rsid w:val="005F5113"/>
    <w:pPr>
      <w:spacing w:before="240" w:after="60"/>
      <w:outlineLvl w:val="5"/>
    </w:pPr>
    <w:rPr>
      <w:rFonts w:ascii="Times New Roman" w:hAnsi="Times New Roman"/>
      <w:b/>
      <w:bCs/>
    </w:rPr>
  </w:style>
  <w:style w:type="paragraph" w:styleId="Kop7">
    <w:name w:val="heading 7"/>
    <w:basedOn w:val="Standaard"/>
    <w:next w:val="Standaard"/>
    <w:link w:val="Kop7Char"/>
    <w:uiPriority w:val="9"/>
    <w:qFormat/>
    <w:rsid w:val="005F5113"/>
    <w:p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5F5113"/>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5F5113"/>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1D73C8"/>
    <w:rPr>
      <w:rFonts w:eastAsia="Batang" w:cs="Calibri"/>
      <w:b/>
      <w:bCs/>
      <w:color w:val="0070C0"/>
      <w:sz w:val="32"/>
      <w:szCs w:val="28"/>
      <w:lang w:eastAsia="en-US"/>
    </w:rPr>
  </w:style>
  <w:style w:type="character" w:customStyle="1" w:styleId="Kop2Char">
    <w:name w:val="Kop 2 Char"/>
    <w:basedOn w:val="Standaardalinea-lettertype"/>
    <w:link w:val="Kop2"/>
    <w:uiPriority w:val="9"/>
    <w:locked/>
    <w:rsid w:val="00C816E8"/>
    <w:rPr>
      <w:rFonts w:cstheme="minorHAnsi"/>
      <w:b/>
      <w:bCs/>
      <w:szCs w:val="26"/>
      <w:lang w:eastAsia="en-US"/>
    </w:rPr>
  </w:style>
  <w:style w:type="character" w:customStyle="1" w:styleId="Kop3Char">
    <w:name w:val="Kop 3 Char"/>
    <w:basedOn w:val="Standaardalinea-lettertype"/>
    <w:link w:val="Kop3"/>
    <w:uiPriority w:val="99"/>
    <w:locked/>
    <w:rsid w:val="00F90599"/>
    <w:rPr>
      <w:rFonts w:eastAsia="Batang" w:cstheme="majorBidi"/>
      <w:bCs/>
      <w:i/>
      <w:lang w:eastAsia="en-US"/>
    </w:rPr>
  </w:style>
  <w:style w:type="character" w:customStyle="1" w:styleId="Kop4Char">
    <w:name w:val="Kop 4 Char"/>
    <w:basedOn w:val="Standaardalinea-lettertype"/>
    <w:link w:val="Kop4"/>
    <w:uiPriority w:val="99"/>
    <w:locked/>
    <w:rsid w:val="005F5113"/>
    <w:rPr>
      <w:rFonts w:ascii="Arial" w:hAnsi="Arial" w:cs="Times New Roman"/>
      <w:b/>
      <w:bCs/>
      <w:sz w:val="28"/>
      <w:szCs w:val="28"/>
    </w:rPr>
  </w:style>
  <w:style w:type="character" w:customStyle="1" w:styleId="Kop5Char">
    <w:name w:val="Kop 5 Char"/>
    <w:basedOn w:val="Standaardalinea-lettertype"/>
    <w:link w:val="Kop5"/>
    <w:uiPriority w:val="99"/>
    <w:locked/>
    <w:rsid w:val="005F5113"/>
    <w:rPr>
      <w:rFonts w:ascii="Arial" w:hAnsi="Arial" w:cs="Times New Roman"/>
      <w:b/>
      <w:bCs/>
      <w:i/>
      <w:iCs/>
      <w:sz w:val="26"/>
      <w:szCs w:val="26"/>
    </w:rPr>
  </w:style>
  <w:style w:type="character" w:customStyle="1" w:styleId="Kop6Char">
    <w:name w:val="Kop 6 Char"/>
    <w:basedOn w:val="Standaardalinea-lettertype"/>
    <w:link w:val="Kop6"/>
    <w:uiPriority w:val="99"/>
    <w:locked/>
    <w:rsid w:val="005F5113"/>
    <w:rPr>
      <w:rFonts w:ascii="Times New Roman" w:hAnsi="Times New Roman" w:cs="Times New Roman"/>
      <w:b/>
      <w:bCs/>
      <w:sz w:val="24"/>
      <w:szCs w:val="24"/>
    </w:rPr>
  </w:style>
  <w:style w:type="character" w:customStyle="1" w:styleId="Kop7Char">
    <w:name w:val="Kop 7 Char"/>
    <w:basedOn w:val="Standaardalinea-lettertype"/>
    <w:link w:val="Kop7"/>
    <w:uiPriority w:val="99"/>
    <w:locked/>
    <w:rsid w:val="005F5113"/>
    <w:rPr>
      <w:rFonts w:ascii="Times New Roman" w:hAnsi="Times New Roman" w:cs="Times New Roman"/>
      <w:sz w:val="24"/>
      <w:szCs w:val="24"/>
    </w:rPr>
  </w:style>
  <w:style w:type="character" w:customStyle="1" w:styleId="Kop8Char">
    <w:name w:val="Kop 8 Char"/>
    <w:basedOn w:val="Standaardalinea-lettertype"/>
    <w:link w:val="Kop8"/>
    <w:uiPriority w:val="99"/>
    <w:locked/>
    <w:rsid w:val="005F5113"/>
    <w:rPr>
      <w:rFonts w:ascii="Times New Roman" w:hAnsi="Times New Roman" w:cs="Times New Roman"/>
      <w:i/>
      <w:iCs/>
      <w:sz w:val="24"/>
      <w:szCs w:val="24"/>
    </w:rPr>
  </w:style>
  <w:style w:type="character" w:customStyle="1" w:styleId="Kop9Char">
    <w:name w:val="Kop 9 Char"/>
    <w:basedOn w:val="Standaardalinea-lettertype"/>
    <w:link w:val="Kop9"/>
    <w:uiPriority w:val="99"/>
    <w:locked/>
    <w:rsid w:val="005F5113"/>
    <w:rPr>
      <w:rFonts w:ascii="Arial" w:hAnsi="Arial" w:cs="Arial"/>
      <w:sz w:val="24"/>
      <w:szCs w:val="24"/>
    </w:rPr>
  </w:style>
  <w:style w:type="paragraph" w:styleId="Ballontekst">
    <w:name w:val="Balloon Text"/>
    <w:basedOn w:val="Standaard"/>
    <w:link w:val="BallontekstChar"/>
    <w:uiPriority w:val="99"/>
    <w:semiHidden/>
    <w:rsid w:val="00681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1435"/>
    <w:rPr>
      <w:rFonts w:ascii="Tahoma" w:hAnsi="Tahoma" w:cs="Tahoma"/>
      <w:sz w:val="16"/>
      <w:szCs w:val="16"/>
    </w:rPr>
  </w:style>
  <w:style w:type="character" w:customStyle="1" w:styleId="BallontekstTeken">
    <w:name w:val="Ballontekst Teken"/>
    <w:basedOn w:val="Standaardalinea-lettertype"/>
    <w:uiPriority w:val="99"/>
    <w:semiHidden/>
    <w:rsid w:val="00085827"/>
    <w:rPr>
      <w:rFonts w:ascii="Lucida Grande" w:hAnsi="Lucida Grande"/>
      <w:sz w:val="18"/>
      <w:szCs w:val="18"/>
    </w:rPr>
  </w:style>
  <w:style w:type="character" w:customStyle="1" w:styleId="BallontekstTeken1">
    <w:name w:val="Ballontekst Teken1"/>
    <w:basedOn w:val="Standaardalinea-lettertype"/>
    <w:uiPriority w:val="99"/>
    <w:semiHidden/>
    <w:rsid w:val="00085827"/>
    <w:rPr>
      <w:rFonts w:ascii="Lucida Grande" w:hAnsi="Lucida Grande"/>
      <w:sz w:val="18"/>
      <w:szCs w:val="18"/>
    </w:rPr>
  </w:style>
  <w:style w:type="paragraph" w:customStyle="1" w:styleId="BTStreep">
    <w:name w:val="BT_Streep"/>
    <w:basedOn w:val="Standaard"/>
    <w:uiPriority w:val="99"/>
    <w:rsid w:val="003E3563"/>
    <w:rPr>
      <w:rFonts w:ascii="Arial" w:hAnsi="Arial"/>
      <w:sz w:val="20"/>
      <w:szCs w:val="24"/>
    </w:rPr>
  </w:style>
  <w:style w:type="paragraph" w:styleId="Afzender">
    <w:name w:val="envelope return"/>
    <w:basedOn w:val="Standaard"/>
    <w:uiPriority w:val="99"/>
    <w:rsid w:val="005F5113"/>
    <w:rPr>
      <w:rFonts w:cs="Arial"/>
      <w:szCs w:val="20"/>
    </w:rPr>
  </w:style>
  <w:style w:type="paragraph" w:customStyle="1" w:styleId="BTBijlage">
    <w:name w:val="BT_Bijlage"/>
    <w:basedOn w:val="Standaard"/>
    <w:next w:val="Standaard"/>
    <w:uiPriority w:val="99"/>
    <w:rsid w:val="005F5113"/>
    <w:pPr>
      <w:keepNext/>
      <w:keepLines/>
      <w:pageBreakBefore/>
      <w:spacing w:before="3360" w:after="560"/>
    </w:pPr>
    <w:rPr>
      <w:sz w:val="48"/>
    </w:rPr>
  </w:style>
  <w:style w:type="paragraph" w:customStyle="1" w:styleId="BTStip1">
    <w:name w:val="BT_Stip1"/>
    <w:basedOn w:val="Standaard"/>
    <w:uiPriority w:val="99"/>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Standaard"/>
    <w:next w:val="Standaard"/>
    <w:uiPriority w:val="99"/>
    <w:rsid w:val="005F5113"/>
    <w:pPr>
      <w:keepNext/>
      <w:keepLines/>
    </w:pPr>
    <w:rPr>
      <w:b/>
    </w:rPr>
  </w:style>
  <w:style w:type="character" w:styleId="Hyperlink">
    <w:name w:val="Hyperlink"/>
    <w:basedOn w:val="Standaardalinea-lettertype"/>
    <w:uiPriority w:val="99"/>
    <w:unhideWhenUsed/>
    <w:locked/>
    <w:rsid w:val="0034627E"/>
    <w:rPr>
      <w:color w:val="0000FF" w:themeColor="hyperlink"/>
      <w:u w:val="single"/>
    </w:rPr>
  </w:style>
  <w:style w:type="paragraph" w:customStyle="1" w:styleId="BTHoofdstuk">
    <w:name w:val="BT_Hoofdstuk"/>
    <w:basedOn w:val="Standaard"/>
    <w:next w:val="Standaard"/>
    <w:uiPriority w:val="99"/>
    <w:rsid w:val="005F5113"/>
    <w:pPr>
      <w:keepNext/>
      <w:keepLines/>
      <w:pageBreakBefore/>
      <w:numPr>
        <w:numId w:val="3"/>
      </w:numPr>
      <w:spacing w:after="560"/>
    </w:pPr>
    <w:rPr>
      <w:b/>
      <w:sz w:val="24"/>
    </w:rPr>
  </w:style>
  <w:style w:type="paragraph" w:customStyle="1" w:styleId="BTKopInhoudsopgave">
    <w:name w:val="BT_KopInhoudsopgave"/>
    <w:basedOn w:val="Standaard"/>
    <w:next w:val="Standaard"/>
    <w:uiPriority w:val="99"/>
    <w:rsid w:val="005F5113"/>
    <w:pPr>
      <w:tabs>
        <w:tab w:val="right" w:pos="8874"/>
      </w:tabs>
    </w:pPr>
    <w:rPr>
      <w:b/>
      <w:sz w:val="24"/>
    </w:rPr>
  </w:style>
  <w:style w:type="paragraph" w:customStyle="1" w:styleId="BTOpen">
    <w:name w:val="BT_Open"/>
    <w:basedOn w:val="Standaard"/>
    <w:uiPriority w:val="99"/>
    <w:rsid w:val="005F5113"/>
    <w:pPr>
      <w:numPr>
        <w:numId w:val="1"/>
      </w:numPr>
    </w:pPr>
  </w:style>
  <w:style w:type="paragraph" w:customStyle="1" w:styleId="BTParagraaf">
    <w:name w:val="BT_Paragraaf"/>
    <w:basedOn w:val="BTHoofdstuk"/>
    <w:next w:val="Standaard"/>
    <w:uiPriority w:val="99"/>
    <w:rsid w:val="005F5113"/>
    <w:pPr>
      <w:pageBreakBefore w:val="0"/>
      <w:numPr>
        <w:ilvl w:val="1"/>
      </w:numPr>
      <w:spacing w:after="140"/>
    </w:pPr>
    <w:rPr>
      <w:sz w:val="20"/>
    </w:rPr>
  </w:style>
  <w:style w:type="paragraph" w:customStyle="1" w:styleId="BTStandaardTabel">
    <w:name w:val="BT_StandaardTabel"/>
    <w:basedOn w:val="Standaard"/>
    <w:uiPriority w:val="99"/>
    <w:rsid w:val="005F5113"/>
    <w:pPr>
      <w:spacing w:before="40" w:after="40" w:line="240" w:lineRule="auto"/>
    </w:pPr>
    <w:rPr>
      <w:sz w:val="18"/>
    </w:rPr>
  </w:style>
  <w:style w:type="paragraph" w:customStyle="1" w:styleId="BTStiptabel">
    <w:name w:val="BT_Stip tabel"/>
    <w:basedOn w:val="Standaard"/>
    <w:uiPriority w:val="99"/>
    <w:rsid w:val="005F5113"/>
    <w:pPr>
      <w:numPr>
        <w:numId w:val="2"/>
      </w:numPr>
      <w:spacing w:before="40" w:after="40" w:line="240" w:lineRule="auto"/>
    </w:pPr>
    <w:rPr>
      <w:sz w:val="18"/>
    </w:rPr>
  </w:style>
  <w:style w:type="paragraph" w:customStyle="1" w:styleId="BTSubParagraaf">
    <w:name w:val="BT_SubParagraaf"/>
    <w:basedOn w:val="BTHoofdstuk"/>
    <w:next w:val="Standaard"/>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Standaard"/>
    <w:uiPriority w:val="99"/>
    <w:rsid w:val="005F5113"/>
  </w:style>
  <w:style w:type="paragraph" w:styleId="Inhopg1">
    <w:name w:val="toc 1"/>
    <w:basedOn w:val="Standaard"/>
    <w:next w:val="Standaard"/>
    <w:autoRedefine/>
    <w:uiPriority w:val="39"/>
    <w:qFormat/>
    <w:rsid w:val="00485EA3"/>
    <w:pPr>
      <w:spacing w:after="100" w:line="264" w:lineRule="auto"/>
    </w:pPr>
    <w:rPr>
      <w:rFonts w:eastAsiaTheme="minorHAnsi" w:cstheme="minorBidi"/>
      <w:b/>
      <w:sz w:val="28"/>
    </w:rPr>
  </w:style>
  <w:style w:type="paragraph" w:styleId="Inhopg2">
    <w:name w:val="toc 2"/>
    <w:basedOn w:val="Standaard"/>
    <w:next w:val="Standaard"/>
    <w:autoRedefine/>
    <w:uiPriority w:val="39"/>
    <w:qFormat/>
    <w:rsid w:val="00AA4B91"/>
    <w:pPr>
      <w:spacing w:after="100" w:line="264" w:lineRule="auto"/>
      <w:ind w:left="220"/>
    </w:pPr>
    <w:rPr>
      <w:rFonts w:eastAsiaTheme="minorEastAsia" w:cstheme="minorBidi"/>
      <w:sz w:val="20"/>
      <w:lang w:eastAsia="nl-NL"/>
    </w:rPr>
  </w:style>
  <w:style w:type="paragraph" w:styleId="Inhopg3">
    <w:name w:val="toc 3"/>
    <w:basedOn w:val="Standaard"/>
    <w:next w:val="Standaard"/>
    <w:autoRedefine/>
    <w:uiPriority w:val="39"/>
    <w:qFormat/>
    <w:rsid w:val="00485EA3"/>
    <w:pPr>
      <w:spacing w:after="100" w:line="264" w:lineRule="auto"/>
      <w:ind w:left="440"/>
    </w:pPr>
    <w:rPr>
      <w:rFonts w:eastAsiaTheme="minorEastAsia" w:cstheme="minorBidi"/>
      <w:lang w:eastAsia="nl-NL"/>
    </w:rPr>
  </w:style>
  <w:style w:type="paragraph" w:styleId="Inhopg4">
    <w:name w:val="toc 4"/>
    <w:basedOn w:val="Standaard"/>
    <w:next w:val="Standaard"/>
    <w:autoRedefine/>
    <w:uiPriority w:val="39"/>
    <w:rsid w:val="005F5113"/>
    <w:pPr>
      <w:ind w:left="600"/>
    </w:pPr>
  </w:style>
  <w:style w:type="paragraph" w:styleId="Inhopg5">
    <w:name w:val="toc 5"/>
    <w:basedOn w:val="Standaard"/>
    <w:next w:val="Standaard"/>
    <w:autoRedefine/>
    <w:uiPriority w:val="39"/>
    <w:rsid w:val="005F5113"/>
    <w:pPr>
      <w:ind w:left="800"/>
    </w:pPr>
  </w:style>
  <w:style w:type="paragraph" w:styleId="Inhopg6">
    <w:name w:val="toc 6"/>
    <w:basedOn w:val="Standaard"/>
    <w:next w:val="Standaard"/>
    <w:autoRedefine/>
    <w:uiPriority w:val="39"/>
    <w:rsid w:val="005F5113"/>
    <w:pPr>
      <w:ind w:left="1000"/>
    </w:pPr>
  </w:style>
  <w:style w:type="paragraph" w:styleId="Inhopg7">
    <w:name w:val="toc 7"/>
    <w:basedOn w:val="Standaard"/>
    <w:next w:val="Standaard"/>
    <w:autoRedefine/>
    <w:uiPriority w:val="39"/>
    <w:rsid w:val="005F5113"/>
    <w:pPr>
      <w:ind w:left="1200"/>
    </w:pPr>
  </w:style>
  <w:style w:type="paragraph" w:styleId="Inhopg8">
    <w:name w:val="toc 8"/>
    <w:basedOn w:val="Standaard"/>
    <w:next w:val="Standaard"/>
    <w:autoRedefine/>
    <w:uiPriority w:val="39"/>
    <w:rsid w:val="005F5113"/>
    <w:pPr>
      <w:ind w:left="1400"/>
    </w:pPr>
  </w:style>
  <w:style w:type="paragraph" w:styleId="Inhopg9">
    <w:name w:val="toc 9"/>
    <w:basedOn w:val="Standaard"/>
    <w:next w:val="Standaard"/>
    <w:autoRedefine/>
    <w:uiPriority w:val="39"/>
    <w:rsid w:val="005F5113"/>
    <w:pPr>
      <w:ind w:left="1600"/>
    </w:pPr>
  </w:style>
  <w:style w:type="paragraph" w:styleId="Koptekst">
    <w:name w:val="header"/>
    <w:basedOn w:val="Standaard"/>
    <w:link w:val="KoptekstChar"/>
    <w:uiPriority w:val="99"/>
    <w:rsid w:val="005F5113"/>
    <w:pPr>
      <w:tabs>
        <w:tab w:val="center" w:pos="4536"/>
        <w:tab w:val="right" w:pos="9072"/>
      </w:tabs>
      <w:spacing w:after="0"/>
    </w:pPr>
  </w:style>
  <w:style w:type="character" w:customStyle="1" w:styleId="KoptekstChar">
    <w:name w:val="Koptekst Char"/>
    <w:basedOn w:val="Standaardalinea-lettertype"/>
    <w:link w:val="Koptekst"/>
    <w:uiPriority w:val="99"/>
    <w:locked/>
    <w:rsid w:val="005F5113"/>
    <w:rPr>
      <w:rFonts w:ascii="Arial" w:hAnsi="Arial" w:cs="Times New Roman"/>
      <w:sz w:val="24"/>
      <w:szCs w:val="24"/>
    </w:rPr>
  </w:style>
  <w:style w:type="character" w:styleId="Paginanummer">
    <w:name w:val="page number"/>
    <w:basedOn w:val="Standaardalinea-lettertype"/>
    <w:uiPriority w:val="99"/>
    <w:rsid w:val="005F5113"/>
    <w:rPr>
      <w:rFonts w:ascii="Arial" w:hAnsi="Arial" w:cs="Times New Roman"/>
      <w:sz w:val="18"/>
    </w:rPr>
  </w:style>
  <w:style w:type="character" w:styleId="Regelnummer">
    <w:name w:val="line number"/>
    <w:basedOn w:val="Standaardalinea-lettertype"/>
    <w:uiPriority w:val="99"/>
    <w:rsid w:val="005F5113"/>
    <w:rPr>
      <w:rFonts w:cs="Times New Roman"/>
    </w:rPr>
  </w:style>
  <w:style w:type="table" w:styleId="Tabelraster">
    <w:name w:val="Table Grid"/>
    <w:aliases w:val="PQR Table"/>
    <w:basedOn w:val="Standaardtabe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Voetnootmarkering">
    <w:name w:val="footnote reference"/>
    <w:basedOn w:val="Standaardalinea-lettertype"/>
    <w:uiPriority w:val="99"/>
    <w:semiHidden/>
    <w:rsid w:val="005F5113"/>
    <w:rPr>
      <w:rFonts w:cs="Times New Roman"/>
      <w:sz w:val="18"/>
      <w:vertAlign w:val="superscript"/>
    </w:rPr>
  </w:style>
  <w:style w:type="paragraph" w:styleId="Voetnoottekst">
    <w:name w:val="footnote text"/>
    <w:basedOn w:val="Standaard"/>
    <w:link w:val="VoetnoottekstChar"/>
    <w:uiPriority w:val="99"/>
    <w:rsid w:val="005F5113"/>
    <w:rPr>
      <w:sz w:val="18"/>
      <w:szCs w:val="20"/>
    </w:rPr>
  </w:style>
  <w:style w:type="character" w:customStyle="1" w:styleId="VoetnoottekstChar">
    <w:name w:val="Voetnoottekst Char"/>
    <w:basedOn w:val="Standaardalinea-lettertype"/>
    <w:link w:val="Voetnoottekst"/>
    <w:uiPriority w:val="99"/>
    <w:locked/>
    <w:rsid w:val="005F5113"/>
    <w:rPr>
      <w:rFonts w:ascii="Arial" w:hAnsi="Arial" w:cs="Times New Roman"/>
      <w:sz w:val="20"/>
      <w:szCs w:val="20"/>
    </w:rPr>
  </w:style>
  <w:style w:type="paragraph" w:styleId="Voettekst">
    <w:name w:val="footer"/>
    <w:basedOn w:val="Standaard"/>
    <w:link w:val="VoettekstChar"/>
    <w:uiPriority w:val="99"/>
    <w:rsid w:val="005F5113"/>
    <w:pPr>
      <w:spacing w:after="0"/>
    </w:pPr>
    <w:rPr>
      <w:sz w:val="18"/>
    </w:rPr>
  </w:style>
  <w:style w:type="character" w:customStyle="1" w:styleId="VoettekstChar">
    <w:name w:val="Voettekst Char"/>
    <w:basedOn w:val="Standaardalinea-lettertype"/>
    <w:link w:val="Voettekst"/>
    <w:uiPriority w:val="99"/>
    <w:locked/>
    <w:rsid w:val="005F5113"/>
    <w:rPr>
      <w:rFonts w:ascii="Arial" w:hAnsi="Arial" w:cs="Times New Roman"/>
      <w:sz w:val="24"/>
      <w:szCs w:val="24"/>
    </w:rPr>
  </w:style>
  <w:style w:type="character" w:styleId="Tekstvantijdelijkeaanduiding">
    <w:name w:val="Placeholder Text"/>
    <w:basedOn w:val="Standaardalinea-lettertype"/>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jstvoortzetting2">
    <w:name w:val="List Continue 2"/>
    <w:basedOn w:val="Standaard"/>
    <w:uiPriority w:val="99"/>
    <w:rsid w:val="00A43447"/>
    <w:pPr>
      <w:spacing w:after="120" w:line="240" w:lineRule="auto"/>
      <w:ind w:left="566"/>
      <w:contextualSpacing/>
    </w:pPr>
    <w:rPr>
      <w:rFonts w:ascii="Times New Roman" w:hAnsi="Times New Roman"/>
      <w:sz w:val="24"/>
      <w:lang w:eastAsia="nl-NL"/>
    </w:rPr>
  </w:style>
  <w:style w:type="paragraph" w:styleId="Plattetekst">
    <w:name w:val="Body Text"/>
    <w:aliases w:val="Inspringen 1cm"/>
    <w:basedOn w:val="Standaard"/>
    <w:link w:val="PlattetekstChar"/>
    <w:uiPriority w:val="99"/>
    <w:semiHidden/>
    <w:rsid w:val="0024363D"/>
    <w:pPr>
      <w:spacing w:after="0" w:line="360" w:lineRule="auto"/>
    </w:pPr>
    <w:rPr>
      <w:rFonts w:ascii="Times New Roman" w:hAnsi="Times New Roman"/>
      <w:i/>
      <w:color w:val="FF0000"/>
      <w:sz w:val="24"/>
      <w:lang w:eastAsia="nl-NL"/>
    </w:rPr>
  </w:style>
  <w:style w:type="character" w:customStyle="1" w:styleId="PlattetekstChar">
    <w:name w:val="Platte tekst Char"/>
    <w:aliases w:val="Inspringen 1cm Char"/>
    <w:basedOn w:val="Standaardalinea-lettertype"/>
    <w:link w:val="Platteteks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jst3">
    <w:name w:val="List 3"/>
    <w:basedOn w:val="Standaard"/>
    <w:uiPriority w:val="99"/>
    <w:rsid w:val="009D79D4"/>
    <w:pPr>
      <w:spacing w:after="0" w:line="240" w:lineRule="auto"/>
      <w:ind w:left="849" w:hanging="283"/>
      <w:contextualSpacing/>
    </w:pPr>
    <w:rPr>
      <w:rFonts w:ascii="Times New Roman" w:hAnsi="Times New Roman"/>
      <w:sz w:val="24"/>
      <w:lang w:eastAsia="nl-NL"/>
    </w:rPr>
  </w:style>
  <w:style w:type="paragraph" w:styleId="Lijstalinea">
    <w:name w:val="List Paragraph"/>
    <w:basedOn w:val="Standaard"/>
    <w:uiPriority w:val="1"/>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voortzetting">
    <w:name w:val="List Continue"/>
    <w:basedOn w:val="Standaard"/>
    <w:uiPriority w:val="99"/>
    <w:rsid w:val="00725676"/>
    <w:pPr>
      <w:spacing w:after="120" w:line="240" w:lineRule="auto"/>
      <w:ind w:left="283"/>
      <w:contextualSpacing/>
    </w:pPr>
    <w:rPr>
      <w:rFonts w:ascii="Times New Roman" w:hAnsi="Times New Roman"/>
      <w:sz w:val="24"/>
      <w:lang w:eastAsia="nl-NL"/>
    </w:rPr>
  </w:style>
  <w:style w:type="character" w:styleId="Verwijzingopmerking">
    <w:name w:val="annotation reference"/>
    <w:basedOn w:val="Standaardalinea-lettertype"/>
    <w:uiPriority w:val="99"/>
    <w:semiHidden/>
    <w:rsid w:val="00730D66"/>
    <w:rPr>
      <w:rFonts w:cs="Times New Roman"/>
      <w:sz w:val="16"/>
      <w:szCs w:val="16"/>
    </w:rPr>
  </w:style>
  <w:style w:type="paragraph" w:styleId="Tekstopmerking">
    <w:name w:val="annotation text"/>
    <w:basedOn w:val="Standaard"/>
    <w:link w:val="TekstopmerkingChar"/>
    <w:uiPriority w:val="99"/>
    <w:rsid w:val="00730D66"/>
    <w:pPr>
      <w:spacing w:line="240" w:lineRule="auto"/>
    </w:pPr>
    <w:rPr>
      <w:szCs w:val="20"/>
    </w:rPr>
  </w:style>
  <w:style w:type="character" w:customStyle="1" w:styleId="TekstopmerkingChar">
    <w:name w:val="Tekst opmerking Char"/>
    <w:basedOn w:val="Standaardalinea-lettertype"/>
    <w:link w:val="Tekstopmerking"/>
    <w:uiPriority w:val="99"/>
    <w:locked/>
    <w:rsid w:val="00730D66"/>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353B9F"/>
    <w:pPr>
      <w:kinsoku w:val="0"/>
      <w:autoSpaceDE w:val="0"/>
      <w:autoSpaceDN w:val="0"/>
      <w:adjustRightInd w:val="0"/>
      <w:spacing w:after="140"/>
    </w:pPr>
    <w:rPr>
      <w:rFonts w:ascii="Arial" w:hAnsi="Arial"/>
      <w:b/>
      <w:bCs/>
    </w:rPr>
  </w:style>
  <w:style w:type="character" w:customStyle="1" w:styleId="OnderwerpvanopmerkingChar">
    <w:name w:val="Onderwerp van opmerking Char"/>
    <w:basedOn w:val="TekstopmerkingChar"/>
    <w:link w:val="Onderwerpvanopmerking"/>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Bijschrift">
    <w:name w:val="caption"/>
    <w:aliases w:val="Bijlage"/>
    <w:basedOn w:val="Standaard"/>
    <w:next w:val="Standaard"/>
    <w:uiPriority w:val="99"/>
    <w:qFormat/>
    <w:rsid w:val="00EE6576"/>
    <w:pPr>
      <w:spacing w:line="240" w:lineRule="auto"/>
    </w:pPr>
    <w:rPr>
      <w:b/>
      <w:bCs/>
      <w:sz w:val="24"/>
      <w:szCs w:val="18"/>
      <w:lang w:eastAsia="nl-NL"/>
    </w:rPr>
  </w:style>
  <w:style w:type="character" w:styleId="GevolgdeHyperlink">
    <w:name w:val="FollowedHyperlink"/>
    <w:basedOn w:val="Standaardalinea-lettertype"/>
    <w:uiPriority w:val="99"/>
    <w:semiHidden/>
    <w:rsid w:val="00F51D57"/>
    <w:rPr>
      <w:rFonts w:cs="Times New Roman"/>
      <w:color w:val="800080"/>
      <w:u w:val="single"/>
    </w:rPr>
  </w:style>
  <w:style w:type="character" w:styleId="Zwaar">
    <w:name w:val="Strong"/>
    <w:basedOn w:val="Standaardalinea-lettertype"/>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metafbeeldingen">
    <w:name w:val="table of figures"/>
    <w:basedOn w:val="Standaard"/>
    <w:next w:val="Standaard"/>
    <w:uiPriority w:val="99"/>
    <w:rsid w:val="005B6E56"/>
    <w:pPr>
      <w:spacing w:after="0"/>
    </w:pPr>
  </w:style>
  <w:style w:type="character" w:styleId="Nadruk">
    <w:name w:val="Emphasis"/>
    <w:basedOn w:val="Standaardalinea-lettertype"/>
    <w:uiPriority w:val="20"/>
    <w:qFormat/>
    <w:rsid w:val="00FF275B"/>
    <w:rPr>
      <w:rFonts w:cs="Times New Roman"/>
      <w:i/>
      <w:iCs/>
    </w:rPr>
  </w:style>
  <w:style w:type="paragraph" w:styleId="Kopvaninhoudsopgave">
    <w:name w:val="TOC Heading"/>
    <w:basedOn w:val="Kop1"/>
    <w:next w:val="Standaard"/>
    <w:uiPriority w:val="99"/>
    <w:qFormat/>
    <w:rsid w:val="00504CB3"/>
    <w:pPr>
      <w:numPr>
        <w:numId w:val="0"/>
      </w:numPr>
      <w:spacing w:after="0"/>
      <w:outlineLvl w:val="9"/>
    </w:pPr>
    <w:rPr>
      <w:rFonts w:ascii="Cambria" w:eastAsia="Times New Roman" w:hAnsi="Cambria" w:cs="Times New Roman"/>
      <w:color w:val="365F91"/>
      <w:sz w:val="28"/>
      <w:lang w:eastAsia="nl-NL"/>
    </w:rPr>
  </w:style>
  <w:style w:type="paragraph" w:styleId="Geenafstand">
    <w:name w:val="No Spacing"/>
    <w:link w:val="GeenafstandChar"/>
    <w:uiPriority w:val="1"/>
    <w:qFormat/>
    <w:rsid w:val="00DD2490"/>
    <w:rPr>
      <w:lang w:eastAsia="en-US"/>
    </w:rPr>
  </w:style>
  <w:style w:type="paragraph" w:styleId="Datum">
    <w:name w:val="Date"/>
    <w:basedOn w:val="Standaard"/>
    <w:next w:val="Standaard"/>
    <w:link w:val="Datum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umChar">
    <w:name w:val="Datum Char"/>
    <w:basedOn w:val="Standaardalinea-lettertype"/>
    <w:link w:val="Datum"/>
    <w:uiPriority w:val="99"/>
    <w:semiHidden/>
    <w:rsid w:val="003222F9"/>
    <w:rPr>
      <w:rFonts w:asciiTheme="minorHAnsi" w:eastAsiaTheme="minorHAnsi" w:hAnsiTheme="minorHAnsi" w:cstheme="minorBidi"/>
      <w:lang w:eastAsia="en-US"/>
    </w:rPr>
  </w:style>
  <w:style w:type="paragraph" w:styleId="Revisie">
    <w:name w:val="Revision"/>
    <w:hidden/>
    <w:uiPriority w:val="99"/>
    <w:semiHidden/>
    <w:rsid w:val="001E2312"/>
    <w:rPr>
      <w:lang w:eastAsia="en-US"/>
    </w:rPr>
  </w:style>
  <w:style w:type="table" w:customStyle="1" w:styleId="Tabelraster1">
    <w:name w:val="Tabelraster1"/>
    <w:basedOn w:val="Standaardtabel"/>
    <w:next w:val="Tabelraster"/>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7F24EE"/>
    <w:rPr>
      <w:i/>
      <w:iCs/>
      <w:color w:val="404040" w:themeColor="text1" w:themeTint="BF"/>
    </w:rPr>
  </w:style>
  <w:style w:type="table" w:customStyle="1" w:styleId="Tabelraster2">
    <w:name w:val="Tabelraster2"/>
    <w:basedOn w:val="Standaardtabel"/>
    <w:next w:val="Tabelraster"/>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Standaardtabe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063D68"/>
    <w:rPr>
      <w:color w:val="2B579A"/>
      <w:shd w:val="clear" w:color="auto" w:fill="E6E6E6"/>
    </w:rPr>
  </w:style>
  <w:style w:type="table" w:customStyle="1" w:styleId="PQRTable1">
    <w:name w:val="PQR Table1"/>
    <w:basedOn w:val="Standaardtabel"/>
    <w:next w:val="Tabelraster"/>
    <w:uiPriority w:val="59"/>
    <w:rsid w:val="00CE23AD"/>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91908"/>
    <w:rPr>
      <w:color w:val="605E5C"/>
      <w:shd w:val="clear" w:color="auto" w:fill="E1DFDD"/>
    </w:rPr>
  </w:style>
  <w:style w:type="paragraph" w:styleId="Normaalweb">
    <w:name w:val="Normal (Web)"/>
    <w:basedOn w:val="Standaard"/>
    <w:uiPriority w:val="99"/>
    <w:unhideWhenUsed/>
    <w:locked/>
    <w:rsid w:val="00B40A8F"/>
    <w:pPr>
      <w:spacing w:before="100" w:beforeAutospacing="1" w:after="100" w:afterAutospacing="1" w:line="240" w:lineRule="auto"/>
    </w:pPr>
    <w:rPr>
      <w:rFonts w:ascii="Times New Roman" w:hAnsi="Times New Roman"/>
      <w:sz w:val="24"/>
      <w:lang w:eastAsia="nl-NL"/>
    </w:rPr>
  </w:style>
  <w:style w:type="character" w:customStyle="1" w:styleId="GeenafstandChar">
    <w:name w:val="Geen afstand Char"/>
    <w:basedOn w:val="Standaardalinea-lettertype"/>
    <w:link w:val="Geenafstand"/>
    <w:uiPriority w:val="1"/>
    <w:rsid w:val="00665C34"/>
    <w:rPr>
      <w:lang w:eastAsia="en-US"/>
    </w:rPr>
  </w:style>
  <w:style w:type="table" w:styleId="Rastertabel1licht-Accent1">
    <w:name w:val="Grid Table 1 Light Accent 1"/>
    <w:basedOn w:val="Standaardtabel"/>
    <w:uiPriority w:val="46"/>
    <w:rsid w:val="00C05221"/>
    <w:rPr>
      <w:rFonts w:asciiTheme="minorHAnsi" w:eastAsiaTheme="minorHAnsi" w:hAnsiTheme="minorHAnsi" w:cstheme="minorBidi"/>
      <w:sz w:val="24"/>
      <w:szCs w:val="24"/>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63253158">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197816999">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57920153">
      <w:bodyDiv w:val="1"/>
      <w:marLeft w:val="0"/>
      <w:marRight w:val="0"/>
      <w:marTop w:val="0"/>
      <w:marBottom w:val="0"/>
      <w:divBdr>
        <w:top w:val="none" w:sz="0" w:space="0" w:color="auto"/>
        <w:left w:val="none" w:sz="0" w:space="0" w:color="auto"/>
        <w:bottom w:val="none" w:sz="0" w:space="0" w:color="auto"/>
        <w:right w:val="none" w:sz="0" w:space="0" w:color="auto"/>
      </w:divBdr>
    </w:div>
    <w:div w:id="463351287">
      <w:bodyDiv w:val="1"/>
      <w:marLeft w:val="0"/>
      <w:marRight w:val="0"/>
      <w:marTop w:val="0"/>
      <w:marBottom w:val="0"/>
      <w:divBdr>
        <w:top w:val="none" w:sz="0" w:space="0" w:color="auto"/>
        <w:left w:val="none" w:sz="0" w:space="0" w:color="auto"/>
        <w:bottom w:val="none" w:sz="0" w:space="0" w:color="auto"/>
        <w:right w:val="none" w:sz="0" w:space="0" w:color="auto"/>
      </w:divBdr>
    </w:div>
    <w:div w:id="527106466">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57289252">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789979884">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979724313">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427537015">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51402656">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66263531">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956207388">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05476774">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icedesk@TenderNe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c1c6e-34f0-4a75-b29a-f49d6a103b6a" xsi:nil="true"/>
    <lcf76f155ced4ddcb4097134ff3c332f xmlns="c43d5b28-d7e2-43fb-a431-b84145bfe8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DF2783969FC4408D3642E4B558A0D7" ma:contentTypeVersion="10" ma:contentTypeDescription="Een nieuw document maken." ma:contentTypeScope="" ma:versionID="705e592a1a1458894cd3b23ffc50bbc5">
  <xsd:schema xmlns:xsd="http://www.w3.org/2001/XMLSchema" xmlns:xs="http://www.w3.org/2001/XMLSchema" xmlns:p="http://schemas.microsoft.com/office/2006/metadata/properties" xmlns:ns2="c43d5b28-d7e2-43fb-a431-b84145bfe81b" xmlns:ns3="104c1c6e-34f0-4a75-b29a-f49d6a103b6a" targetNamespace="http://schemas.microsoft.com/office/2006/metadata/properties" ma:root="true" ma:fieldsID="1e610a1ab5e6792b15603195b02f634a" ns2:_="" ns3:_="">
    <xsd:import namespace="c43d5b28-d7e2-43fb-a431-b84145bfe81b"/>
    <xsd:import namespace="104c1c6e-34f0-4a75-b29a-f49d6a103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d5b28-d7e2-43fb-a431-b84145bfe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c1c6e-34f0-4a75-b29a-f49d6a103b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d87a39-4302-4966-b01e-bac9977c1ad1}" ma:internalName="TaxCatchAll" ma:showField="CatchAllData" ma:web="104c1c6e-34f0-4a75-b29a-f49d6a10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1597A-604B-4E0C-8D29-3D1C3CBCA8A4}">
  <ds:schemaRefs>
    <ds:schemaRef ds:uri="http://schemas.microsoft.com/office/2006/metadata/properties"/>
    <ds:schemaRef ds:uri="http://schemas.microsoft.com/office/infopath/2007/PartnerControls"/>
    <ds:schemaRef ds:uri="104c1c6e-34f0-4a75-b29a-f49d6a103b6a"/>
    <ds:schemaRef ds:uri="c43d5b28-d7e2-43fb-a431-b84145bfe81b"/>
  </ds:schemaRefs>
</ds:datastoreItem>
</file>

<file path=customXml/itemProps2.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3.xml><?xml version="1.0" encoding="utf-8"?>
<ds:datastoreItem xmlns:ds="http://schemas.openxmlformats.org/officeDocument/2006/customXml" ds:itemID="{48D08785-C9AF-4A9E-B9F4-A33589BA4845}">
  <ds:schemaRefs>
    <ds:schemaRef ds:uri="http://schemas.openxmlformats.org/officeDocument/2006/bibliography"/>
  </ds:schemaRefs>
</ds:datastoreItem>
</file>

<file path=customXml/itemProps4.xml><?xml version="1.0" encoding="utf-8"?>
<ds:datastoreItem xmlns:ds="http://schemas.openxmlformats.org/officeDocument/2006/customXml" ds:itemID="{12E76F07-C359-4D2A-A04A-451221C44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d5b28-d7e2-43fb-a431-b84145bfe81b"/>
    <ds:schemaRef ds:uri="104c1c6e-34f0-4a75-b29a-f49d6a103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103</TotalTime>
  <Pages>81</Pages>
  <Words>22504</Words>
  <Characters>123773</Characters>
  <Application>Microsoft Office Word</Application>
  <DocSecurity>0</DocSecurity>
  <Lines>1031</Lines>
  <Paragraphs>291</Paragraphs>
  <ScaleCrop>false</ScaleCrop>
  <Company/>
  <LinksUpToDate>false</LinksUpToDate>
  <CharactersWithSpaces>145986</CharactersWithSpaces>
  <SharedDoc>false</SharedDoc>
  <HLinks>
    <vt:vector size="486" baseType="variant">
      <vt:variant>
        <vt:i4>1245247</vt:i4>
      </vt:variant>
      <vt:variant>
        <vt:i4>578</vt:i4>
      </vt:variant>
      <vt:variant>
        <vt:i4>0</vt:i4>
      </vt:variant>
      <vt:variant>
        <vt:i4>5</vt:i4>
      </vt:variant>
      <vt:variant>
        <vt:lpwstr/>
      </vt:variant>
      <vt:variant>
        <vt:lpwstr>_Toc214994084</vt:lpwstr>
      </vt:variant>
      <vt:variant>
        <vt:i4>1245247</vt:i4>
      </vt:variant>
      <vt:variant>
        <vt:i4>572</vt:i4>
      </vt:variant>
      <vt:variant>
        <vt:i4>0</vt:i4>
      </vt:variant>
      <vt:variant>
        <vt:i4>5</vt:i4>
      </vt:variant>
      <vt:variant>
        <vt:lpwstr/>
      </vt:variant>
      <vt:variant>
        <vt:lpwstr>_Toc214994083</vt:lpwstr>
      </vt:variant>
      <vt:variant>
        <vt:i4>1245247</vt:i4>
      </vt:variant>
      <vt:variant>
        <vt:i4>566</vt:i4>
      </vt:variant>
      <vt:variant>
        <vt:i4>0</vt:i4>
      </vt:variant>
      <vt:variant>
        <vt:i4>5</vt:i4>
      </vt:variant>
      <vt:variant>
        <vt:lpwstr/>
      </vt:variant>
      <vt:variant>
        <vt:lpwstr>_Toc214994082</vt:lpwstr>
      </vt:variant>
      <vt:variant>
        <vt:i4>1245247</vt:i4>
      </vt:variant>
      <vt:variant>
        <vt:i4>560</vt:i4>
      </vt:variant>
      <vt:variant>
        <vt:i4>0</vt:i4>
      </vt:variant>
      <vt:variant>
        <vt:i4>5</vt:i4>
      </vt:variant>
      <vt:variant>
        <vt:lpwstr/>
      </vt:variant>
      <vt:variant>
        <vt:lpwstr>_Toc214994081</vt:lpwstr>
      </vt:variant>
      <vt:variant>
        <vt:i4>1245247</vt:i4>
      </vt:variant>
      <vt:variant>
        <vt:i4>554</vt:i4>
      </vt:variant>
      <vt:variant>
        <vt:i4>0</vt:i4>
      </vt:variant>
      <vt:variant>
        <vt:i4>5</vt:i4>
      </vt:variant>
      <vt:variant>
        <vt:lpwstr/>
      </vt:variant>
      <vt:variant>
        <vt:lpwstr>_Toc214994080</vt:lpwstr>
      </vt:variant>
      <vt:variant>
        <vt:i4>1835071</vt:i4>
      </vt:variant>
      <vt:variant>
        <vt:i4>548</vt:i4>
      </vt:variant>
      <vt:variant>
        <vt:i4>0</vt:i4>
      </vt:variant>
      <vt:variant>
        <vt:i4>5</vt:i4>
      </vt:variant>
      <vt:variant>
        <vt:lpwstr/>
      </vt:variant>
      <vt:variant>
        <vt:lpwstr>_Toc214994079</vt:lpwstr>
      </vt:variant>
      <vt:variant>
        <vt:i4>1835071</vt:i4>
      </vt:variant>
      <vt:variant>
        <vt:i4>542</vt:i4>
      </vt:variant>
      <vt:variant>
        <vt:i4>0</vt:i4>
      </vt:variant>
      <vt:variant>
        <vt:i4>5</vt:i4>
      </vt:variant>
      <vt:variant>
        <vt:lpwstr/>
      </vt:variant>
      <vt:variant>
        <vt:lpwstr>_Toc214994078</vt:lpwstr>
      </vt:variant>
      <vt:variant>
        <vt:i4>1835071</vt:i4>
      </vt:variant>
      <vt:variant>
        <vt:i4>536</vt:i4>
      </vt:variant>
      <vt:variant>
        <vt:i4>0</vt:i4>
      </vt:variant>
      <vt:variant>
        <vt:i4>5</vt:i4>
      </vt:variant>
      <vt:variant>
        <vt:lpwstr/>
      </vt:variant>
      <vt:variant>
        <vt:lpwstr>_Toc214994077</vt:lpwstr>
      </vt:variant>
      <vt:variant>
        <vt:i4>1835071</vt:i4>
      </vt:variant>
      <vt:variant>
        <vt:i4>530</vt:i4>
      </vt:variant>
      <vt:variant>
        <vt:i4>0</vt:i4>
      </vt:variant>
      <vt:variant>
        <vt:i4>5</vt:i4>
      </vt:variant>
      <vt:variant>
        <vt:lpwstr/>
      </vt:variant>
      <vt:variant>
        <vt:lpwstr>_Toc214994076</vt:lpwstr>
      </vt:variant>
      <vt:variant>
        <vt:i4>1835071</vt:i4>
      </vt:variant>
      <vt:variant>
        <vt:i4>524</vt:i4>
      </vt:variant>
      <vt:variant>
        <vt:i4>0</vt:i4>
      </vt:variant>
      <vt:variant>
        <vt:i4>5</vt:i4>
      </vt:variant>
      <vt:variant>
        <vt:lpwstr/>
      </vt:variant>
      <vt:variant>
        <vt:lpwstr>_Toc214994075</vt:lpwstr>
      </vt:variant>
      <vt:variant>
        <vt:i4>1835071</vt:i4>
      </vt:variant>
      <vt:variant>
        <vt:i4>518</vt:i4>
      </vt:variant>
      <vt:variant>
        <vt:i4>0</vt:i4>
      </vt:variant>
      <vt:variant>
        <vt:i4>5</vt:i4>
      </vt:variant>
      <vt:variant>
        <vt:lpwstr/>
      </vt:variant>
      <vt:variant>
        <vt:lpwstr>_Toc214994074</vt:lpwstr>
      </vt:variant>
      <vt:variant>
        <vt:i4>1835071</vt:i4>
      </vt:variant>
      <vt:variant>
        <vt:i4>512</vt:i4>
      </vt:variant>
      <vt:variant>
        <vt:i4>0</vt:i4>
      </vt:variant>
      <vt:variant>
        <vt:i4>5</vt:i4>
      </vt:variant>
      <vt:variant>
        <vt:lpwstr/>
      </vt:variant>
      <vt:variant>
        <vt:lpwstr>_Toc214994073</vt:lpwstr>
      </vt:variant>
      <vt:variant>
        <vt:i4>1835071</vt:i4>
      </vt:variant>
      <vt:variant>
        <vt:i4>506</vt:i4>
      </vt:variant>
      <vt:variant>
        <vt:i4>0</vt:i4>
      </vt:variant>
      <vt:variant>
        <vt:i4>5</vt:i4>
      </vt:variant>
      <vt:variant>
        <vt:lpwstr/>
      </vt:variant>
      <vt:variant>
        <vt:lpwstr>_Toc214994072</vt:lpwstr>
      </vt:variant>
      <vt:variant>
        <vt:i4>7995477</vt:i4>
      </vt:variant>
      <vt:variant>
        <vt:i4>435</vt:i4>
      </vt:variant>
      <vt:variant>
        <vt:i4>0</vt:i4>
      </vt:variant>
      <vt:variant>
        <vt:i4>5</vt:i4>
      </vt:variant>
      <vt:variant>
        <vt:lpwstr>mailto:servicedesk@TenderNed.nl</vt:lpwstr>
      </vt:variant>
      <vt:variant>
        <vt:lpwstr/>
      </vt:variant>
      <vt:variant>
        <vt:i4>2031620</vt:i4>
      </vt:variant>
      <vt:variant>
        <vt:i4>432</vt:i4>
      </vt:variant>
      <vt:variant>
        <vt:i4>0</vt:i4>
      </vt:variant>
      <vt:variant>
        <vt:i4>5</vt:i4>
      </vt:variant>
      <vt:variant>
        <vt:lpwstr>http://www.tenderned.nl/</vt:lpwstr>
      </vt:variant>
      <vt:variant>
        <vt:lpwstr/>
      </vt:variant>
      <vt:variant>
        <vt:i4>2031620</vt:i4>
      </vt:variant>
      <vt:variant>
        <vt:i4>426</vt:i4>
      </vt:variant>
      <vt:variant>
        <vt:i4>0</vt:i4>
      </vt:variant>
      <vt:variant>
        <vt:i4>5</vt:i4>
      </vt:variant>
      <vt:variant>
        <vt:lpwstr>http://www.tenderned.nl/</vt:lpwstr>
      </vt:variant>
      <vt:variant>
        <vt:lpwstr/>
      </vt:variant>
      <vt:variant>
        <vt:i4>1835071</vt:i4>
      </vt:variant>
      <vt:variant>
        <vt:i4>392</vt:i4>
      </vt:variant>
      <vt:variant>
        <vt:i4>0</vt:i4>
      </vt:variant>
      <vt:variant>
        <vt:i4>5</vt:i4>
      </vt:variant>
      <vt:variant>
        <vt:lpwstr/>
      </vt:variant>
      <vt:variant>
        <vt:lpwstr>_Toc214994071</vt:lpwstr>
      </vt:variant>
      <vt:variant>
        <vt:i4>1835071</vt:i4>
      </vt:variant>
      <vt:variant>
        <vt:i4>386</vt:i4>
      </vt:variant>
      <vt:variant>
        <vt:i4>0</vt:i4>
      </vt:variant>
      <vt:variant>
        <vt:i4>5</vt:i4>
      </vt:variant>
      <vt:variant>
        <vt:lpwstr/>
      </vt:variant>
      <vt:variant>
        <vt:lpwstr>_Toc214994070</vt:lpwstr>
      </vt:variant>
      <vt:variant>
        <vt:i4>1900607</vt:i4>
      </vt:variant>
      <vt:variant>
        <vt:i4>380</vt:i4>
      </vt:variant>
      <vt:variant>
        <vt:i4>0</vt:i4>
      </vt:variant>
      <vt:variant>
        <vt:i4>5</vt:i4>
      </vt:variant>
      <vt:variant>
        <vt:lpwstr/>
      </vt:variant>
      <vt:variant>
        <vt:lpwstr>_Toc214994069</vt:lpwstr>
      </vt:variant>
      <vt:variant>
        <vt:i4>1900607</vt:i4>
      </vt:variant>
      <vt:variant>
        <vt:i4>374</vt:i4>
      </vt:variant>
      <vt:variant>
        <vt:i4>0</vt:i4>
      </vt:variant>
      <vt:variant>
        <vt:i4>5</vt:i4>
      </vt:variant>
      <vt:variant>
        <vt:lpwstr/>
      </vt:variant>
      <vt:variant>
        <vt:lpwstr>_Toc214994068</vt:lpwstr>
      </vt:variant>
      <vt:variant>
        <vt:i4>1900607</vt:i4>
      </vt:variant>
      <vt:variant>
        <vt:i4>368</vt:i4>
      </vt:variant>
      <vt:variant>
        <vt:i4>0</vt:i4>
      </vt:variant>
      <vt:variant>
        <vt:i4>5</vt:i4>
      </vt:variant>
      <vt:variant>
        <vt:lpwstr/>
      </vt:variant>
      <vt:variant>
        <vt:lpwstr>_Toc214994067</vt:lpwstr>
      </vt:variant>
      <vt:variant>
        <vt:i4>1900607</vt:i4>
      </vt:variant>
      <vt:variant>
        <vt:i4>362</vt:i4>
      </vt:variant>
      <vt:variant>
        <vt:i4>0</vt:i4>
      </vt:variant>
      <vt:variant>
        <vt:i4>5</vt:i4>
      </vt:variant>
      <vt:variant>
        <vt:lpwstr/>
      </vt:variant>
      <vt:variant>
        <vt:lpwstr>_Toc214994066</vt:lpwstr>
      </vt:variant>
      <vt:variant>
        <vt:i4>1900607</vt:i4>
      </vt:variant>
      <vt:variant>
        <vt:i4>356</vt:i4>
      </vt:variant>
      <vt:variant>
        <vt:i4>0</vt:i4>
      </vt:variant>
      <vt:variant>
        <vt:i4>5</vt:i4>
      </vt:variant>
      <vt:variant>
        <vt:lpwstr/>
      </vt:variant>
      <vt:variant>
        <vt:lpwstr>_Toc214994065</vt:lpwstr>
      </vt:variant>
      <vt:variant>
        <vt:i4>1900607</vt:i4>
      </vt:variant>
      <vt:variant>
        <vt:i4>350</vt:i4>
      </vt:variant>
      <vt:variant>
        <vt:i4>0</vt:i4>
      </vt:variant>
      <vt:variant>
        <vt:i4>5</vt:i4>
      </vt:variant>
      <vt:variant>
        <vt:lpwstr/>
      </vt:variant>
      <vt:variant>
        <vt:lpwstr>_Toc214994064</vt:lpwstr>
      </vt:variant>
      <vt:variant>
        <vt:i4>1900607</vt:i4>
      </vt:variant>
      <vt:variant>
        <vt:i4>344</vt:i4>
      </vt:variant>
      <vt:variant>
        <vt:i4>0</vt:i4>
      </vt:variant>
      <vt:variant>
        <vt:i4>5</vt:i4>
      </vt:variant>
      <vt:variant>
        <vt:lpwstr/>
      </vt:variant>
      <vt:variant>
        <vt:lpwstr>_Toc214994063</vt:lpwstr>
      </vt:variant>
      <vt:variant>
        <vt:i4>1900607</vt:i4>
      </vt:variant>
      <vt:variant>
        <vt:i4>338</vt:i4>
      </vt:variant>
      <vt:variant>
        <vt:i4>0</vt:i4>
      </vt:variant>
      <vt:variant>
        <vt:i4>5</vt:i4>
      </vt:variant>
      <vt:variant>
        <vt:lpwstr/>
      </vt:variant>
      <vt:variant>
        <vt:lpwstr>_Toc214994062</vt:lpwstr>
      </vt:variant>
      <vt:variant>
        <vt:i4>1900607</vt:i4>
      </vt:variant>
      <vt:variant>
        <vt:i4>332</vt:i4>
      </vt:variant>
      <vt:variant>
        <vt:i4>0</vt:i4>
      </vt:variant>
      <vt:variant>
        <vt:i4>5</vt:i4>
      </vt:variant>
      <vt:variant>
        <vt:lpwstr/>
      </vt:variant>
      <vt:variant>
        <vt:lpwstr>_Toc214994061</vt:lpwstr>
      </vt:variant>
      <vt:variant>
        <vt:i4>1900607</vt:i4>
      </vt:variant>
      <vt:variant>
        <vt:i4>326</vt:i4>
      </vt:variant>
      <vt:variant>
        <vt:i4>0</vt:i4>
      </vt:variant>
      <vt:variant>
        <vt:i4>5</vt:i4>
      </vt:variant>
      <vt:variant>
        <vt:lpwstr/>
      </vt:variant>
      <vt:variant>
        <vt:lpwstr>_Toc214994060</vt:lpwstr>
      </vt:variant>
      <vt:variant>
        <vt:i4>1966143</vt:i4>
      </vt:variant>
      <vt:variant>
        <vt:i4>320</vt:i4>
      </vt:variant>
      <vt:variant>
        <vt:i4>0</vt:i4>
      </vt:variant>
      <vt:variant>
        <vt:i4>5</vt:i4>
      </vt:variant>
      <vt:variant>
        <vt:lpwstr/>
      </vt:variant>
      <vt:variant>
        <vt:lpwstr>_Toc214994059</vt:lpwstr>
      </vt:variant>
      <vt:variant>
        <vt:i4>1966143</vt:i4>
      </vt:variant>
      <vt:variant>
        <vt:i4>311</vt:i4>
      </vt:variant>
      <vt:variant>
        <vt:i4>0</vt:i4>
      </vt:variant>
      <vt:variant>
        <vt:i4>5</vt:i4>
      </vt:variant>
      <vt:variant>
        <vt:lpwstr/>
      </vt:variant>
      <vt:variant>
        <vt:lpwstr>_Toc214994058</vt:lpwstr>
      </vt:variant>
      <vt:variant>
        <vt:i4>1966143</vt:i4>
      </vt:variant>
      <vt:variant>
        <vt:i4>305</vt:i4>
      </vt:variant>
      <vt:variant>
        <vt:i4>0</vt:i4>
      </vt:variant>
      <vt:variant>
        <vt:i4>5</vt:i4>
      </vt:variant>
      <vt:variant>
        <vt:lpwstr/>
      </vt:variant>
      <vt:variant>
        <vt:lpwstr>_Toc214994057</vt:lpwstr>
      </vt:variant>
      <vt:variant>
        <vt:i4>1966143</vt:i4>
      </vt:variant>
      <vt:variant>
        <vt:i4>299</vt:i4>
      </vt:variant>
      <vt:variant>
        <vt:i4>0</vt:i4>
      </vt:variant>
      <vt:variant>
        <vt:i4>5</vt:i4>
      </vt:variant>
      <vt:variant>
        <vt:lpwstr/>
      </vt:variant>
      <vt:variant>
        <vt:lpwstr>_Toc214994056</vt:lpwstr>
      </vt:variant>
      <vt:variant>
        <vt:i4>1966143</vt:i4>
      </vt:variant>
      <vt:variant>
        <vt:i4>293</vt:i4>
      </vt:variant>
      <vt:variant>
        <vt:i4>0</vt:i4>
      </vt:variant>
      <vt:variant>
        <vt:i4>5</vt:i4>
      </vt:variant>
      <vt:variant>
        <vt:lpwstr/>
      </vt:variant>
      <vt:variant>
        <vt:lpwstr>_Toc214994055</vt:lpwstr>
      </vt:variant>
      <vt:variant>
        <vt:i4>1966143</vt:i4>
      </vt:variant>
      <vt:variant>
        <vt:i4>287</vt:i4>
      </vt:variant>
      <vt:variant>
        <vt:i4>0</vt:i4>
      </vt:variant>
      <vt:variant>
        <vt:i4>5</vt:i4>
      </vt:variant>
      <vt:variant>
        <vt:lpwstr/>
      </vt:variant>
      <vt:variant>
        <vt:lpwstr>_Toc214994054</vt:lpwstr>
      </vt:variant>
      <vt:variant>
        <vt:i4>1966143</vt:i4>
      </vt:variant>
      <vt:variant>
        <vt:i4>281</vt:i4>
      </vt:variant>
      <vt:variant>
        <vt:i4>0</vt:i4>
      </vt:variant>
      <vt:variant>
        <vt:i4>5</vt:i4>
      </vt:variant>
      <vt:variant>
        <vt:lpwstr/>
      </vt:variant>
      <vt:variant>
        <vt:lpwstr>_Toc214994053</vt:lpwstr>
      </vt:variant>
      <vt:variant>
        <vt:i4>1966143</vt:i4>
      </vt:variant>
      <vt:variant>
        <vt:i4>275</vt:i4>
      </vt:variant>
      <vt:variant>
        <vt:i4>0</vt:i4>
      </vt:variant>
      <vt:variant>
        <vt:i4>5</vt:i4>
      </vt:variant>
      <vt:variant>
        <vt:lpwstr/>
      </vt:variant>
      <vt:variant>
        <vt:lpwstr>_Toc214994052</vt:lpwstr>
      </vt:variant>
      <vt:variant>
        <vt:i4>1966143</vt:i4>
      </vt:variant>
      <vt:variant>
        <vt:i4>269</vt:i4>
      </vt:variant>
      <vt:variant>
        <vt:i4>0</vt:i4>
      </vt:variant>
      <vt:variant>
        <vt:i4>5</vt:i4>
      </vt:variant>
      <vt:variant>
        <vt:lpwstr/>
      </vt:variant>
      <vt:variant>
        <vt:lpwstr>_Toc214994051</vt:lpwstr>
      </vt:variant>
      <vt:variant>
        <vt:i4>1966143</vt:i4>
      </vt:variant>
      <vt:variant>
        <vt:i4>263</vt:i4>
      </vt:variant>
      <vt:variant>
        <vt:i4>0</vt:i4>
      </vt:variant>
      <vt:variant>
        <vt:i4>5</vt:i4>
      </vt:variant>
      <vt:variant>
        <vt:lpwstr/>
      </vt:variant>
      <vt:variant>
        <vt:lpwstr>_Toc214994050</vt:lpwstr>
      </vt:variant>
      <vt:variant>
        <vt:i4>2031679</vt:i4>
      </vt:variant>
      <vt:variant>
        <vt:i4>257</vt:i4>
      </vt:variant>
      <vt:variant>
        <vt:i4>0</vt:i4>
      </vt:variant>
      <vt:variant>
        <vt:i4>5</vt:i4>
      </vt:variant>
      <vt:variant>
        <vt:lpwstr/>
      </vt:variant>
      <vt:variant>
        <vt:lpwstr>_Toc214994049</vt:lpwstr>
      </vt:variant>
      <vt:variant>
        <vt:i4>2031679</vt:i4>
      </vt:variant>
      <vt:variant>
        <vt:i4>251</vt:i4>
      </vt:variant>
      <vt:variant>
        <vt:i4>0</vt:i4>
      </vt:variant>
      <vt:variant>
        <vt:i4>5</vt:i4>
      </vt:variant>
      <vt:variant>
        <vt:lpwstr/>
      </vt:variant>
      <vt:variant>
        <vt:lpwstr>_Toc214994048</vt:lpwstr>
      </vt:variant>
      <vt:variant>
        <vt:i4>2031679</vt:i4>
      </vt:variant>
      <vt:variant>
        <vt:i4>245</vt:i4>
      </vt:variant>
      <vt:variant>
        <vt:i4>0</vt:i4>
      </vt:variant>
      <vt:variant>
        <vt:i4>5</vt:i4>
      </vt:variant>
      <vt:variant>
        <vt:lpwstr/>
      </vt:variant>
      <vt:variant>
        <vt:lpwstr>_Toc214994047</vt:lpwstr>
      </vt:variant>
      <vt:variant>
        <vt:i4>2031679</vt:i4>
      </vt:variant>
      <vt:variant>
        <vt:i4>239</vt:i4>
      </vt:variant>
      <vt:variant>
        <vt:i4>0</vt:i4>
      </vt:variant>
      <vt:variant>
        <vt:i4>5</vt:i4>
      </vt:variant>
      <vt:variant>
        <vt:lpwstr/>
      </vt:variant>
      <vt:variant>
        <vt:lpwstr>_Toc214994046</vt:lpwstr>
      </vt:variant>
      <vt:variant>
        <vt:i4>2031679</vt:i4>
      </vt:variant>
      <vt:variant>
        <vt:i4>233</vt:i4>
      </vt:variant>
      <vt:variant>
        <vt:i4>0</vt:i4>
      </vt:variant>
      <vt:variant>
        <vt:i4>5</vt:i4>
      </vt:variant>
      <vt:variant>
        <vt:lpwstr/>
      </vt:variant>
      <vt:variant>
        <vt:lpwstr>_Toc214994045</vt:lpwstr>
      </vt:variant>
      <vt:variant>
        <vt:i4>2031679</vt:i4>
      </vt:variant>
      <vt:variant>
        <vt:i4>227</vt:i4>
      </vt:variant>
      <vt:variant>
        <vt:i4>0</vt:i4>
      </vt:variant>
      <vt:variant>
        <vt:i4>5</vt:i4>
      </vt:variant>
      <vt:variant>
        <vt:lpwstr/>
      </vt:variant>
      <vt:variant>
        <vt:lpwstr>_Toc214994044</vt:lpwstr>
      </vt:variant>
      <vt:variant>
        <vt:i4>2031679</vt:i4>
      </vt:variant>
      <vt:variant>
        <vt:i4>221</vt:i4>
      </vt:variant>
      <vt:variant>
        <vt:i4>0</vt:i4>
      </vt:variant>
      <vt:variant>
        <vt:i4>5</vt:i4>
      </vt:variant>
      <vt:variant>
        <vt:lpwstr/>
      </vt:variant>
      <vt:variant>
        <vt:lpwstr>_Toc214994043</vt:lpwstr>
      </vt:variant>
      <vt:variant>
        <vt:i4>2031679</vt:i4>
      </vt:variant>
      <vt:variant>
        <vt:i4>215</vt:i4>
      </vt:variant>
      <vt:variant>
        <vt:i4>0</vt:i4>
      </vt:variant>
      <vt:variant>
        <vt:i4>5</vt:i4>
      </vt:variant>
      <vt:variant>
        <vt:lpwstr/>
      </vt:variant>
      <vt:variant>
        <vt:lpwstr>_Toc214994042</vt:lpwstr>
      </vt:variant>
      <vt:variant>
        <vt:i4>2031679</vt:i4>
      </vt:variant>
      <vt:variant>
        <vt:i4>209</vt:i4>
      </vt:variant>
      <vt:variant>
        <vt:i4>0</vt:i4>
      </vt:variant>
      <vt:variant>
        <vt:i4>5</vt:i4>
      </vt:variant>
      <vt:variant>
        <vt:lpwstr/>
      </vt:variant>
      <vt:variant>
        <vt:lpwstr>_Toc214994041</vt:lpwstr>
      </vt:variant>
      <vt:variant>
        <vt:i4>2031679</vt:i4>
      </vt:variant>
      <vt:variant>
        <vt:i4>203</vt:i4>
      </vt:variant>
      <vt:variant>
        <vt:i4>0</vt:i4>
      </vt:variant>
      <vt:variant>
        <vt:i4>5</vt:i4>
      </vt:variant>
      <vt:variant>
        <vt:lpwstr/>
      </vt:variant>
      <vt:variant>
        <vt:lpwstr>_Toc214994040</vt:lpwstr>
      </vt:variant>
      <vt:variant>
        <vt:i4>1572927</vt:i4>
      </vt:variant>
      <vt:variant>
        <vt:i4>197</vt:i4>
      </vt:variant>
      <vt:variant>
        <vt:i4>0</vt:i4>
      </vt:variant>
      <vt:variant>
        <vt:i4>5</vt:i4>
      </vt:variant>
      <vt:variant>
        <vt:lpwstr/>
      </vt:variant>
      <vt:variant>
        <vt:lpwstr>_Toc214994039</vt:lpwstr>
      </vt:variant>
      <vt:variant>
        <vt:i4>1572927</vt:i4>
      </vt:variant>
      <vt:variant>
        <vt:i4>191</vt:i4>
      </vt:variant>
      <vt:variant>
        <vt:i4>0</vt:i4>
      </vt:variant>
      <vt:variant>
        <vt:i4>5</vt:i4>
      </vt:variant>
      <vt:variant>
        <vt:lpwstr/>
      </vt:variant>
      <vt:variant>
        <vt:lpwstr>_Toc214994038</vt:lpwstr>
      </vt:variant>
      <vt:variant>
        <vt:i4>1572927</vt:i4>
      </vt:variant>
      <vt:variant>
        <vt:i4>185</vt:i4>
      </vt:variant>
      <vt:variant>
        <vt:i4>0</vt:i4>
      </vt:variant>
      <vt:variant>
        <vt:i4>5</vt:i4>
      </vt:variant>
      <vt:variant>
        <vt:lpwstr/>
      </vt:variant>
      <vt:variant>
        <vt:lpwstr>_Toc214994037</vt:lpwstr>
      </vt:variant>
      <vt:variant>
        <vt:i4>1572927</vt:i4>
      </vt:variant>
      <vt:variant>
        <vt:i4>179</vt:i4>
      </vt:variant>
      <vt:variant>
        <vt:i4>0</vt:i4>
      </vt:variant>
      <vt:variant>
        <vt:i4>5</vt:i4>
      </vt:variant>
      <vt:variant>
        <vt:lpwstr/>
      </vt:variant>
      <vt:variant>
        <vt:lpwstr>_Toc214994036</vt:lpwstr>
      </vt:variant>
      <vt:variant>
        <vt:i4>1572927</vt:i4>
      </vt:variant>
      <vt:variant>
        <vt:i4>173</vt:i4>
      </vt:variant>
      <vt:variant>
        <vt:i4>0</vt:i4>
      </vt:variant>
      <vt:variant>
        <vt:i4>5</vt:i4>
      </vt:variant>
      <vt:variant>
        <vt:lpwstr/>
      </vt:variant>
      <vt:variant>
        <vt:lpwstr>_Toc214994035</vt:lpwstr>
      </vt:variant>
      <vt:variant>
        <vt:i4>1572927</vt:i4>
      </vt:variant>
      <vt:variant>
        <vt:i4>167</vt:i4>
      </vt:variant>
      <vt:variant>
        <vt:i4>0</vt:i4>
      </vt:variant>
      <vt:variant>
        <vt:i4>5</vt:i4>
      </vt:variant>
      <vt:variant>
        <vt:lpwstr/>
      </vt:variant>
      <vt:variant>
        <vt:lpwstr>_Toc214994034</vt:lpwstr>
      </vt:variant>
      <vt:variant>
        <vt:i4>1572927</vt:i4>
      </vt:variant>
      <vt:variant>
        <vt:i4>161</vt:i4>
      </vt:variant>
      <vt:variant>
        <vt:i4>0</vt:i4>
      </vt:variant>
      <vt:variant>
        <vt:i4>5</vt:i4>
      </vt:variant>
      <vt:variant>
        <vt:lpwstr/>
      </vt:variant>
      <vt:variant>
        <vt:lpwstr>_Toc214994033</vt:lpwstr>
      </vt:variant>
      <vt:variant>
        <vt:i4>1572927</vt:i4>
      </vt:variant>
      <vt:variant>
        <vt:i4>155</vt:i4>
      </vt:variant>
      <vt:variant>
        <vt:i4>0</vt:i4>
      </vt:variant>
      <vt:variant>
        <vt:i4>5</vt:i4>
      </vt:variant>
      <vt:variant>
        <vt:lpwstr/>
      </vt:variant>
      <vt:variant>
        <vt:lpwstr>_Toc214994032</vt:lpwstr>
      </vt:variant>
      <vt:variant>
        <vt:i4>1572927</vt:i4>
      </vt:variant>
      <vt:variant>
        <vt:i4>149</vt:i4>
      </vt:variant>
      <vt:variant>
        <vt:i4>0</vt:i4>
      </vt:variant>
      <vt:variant>
        <vt:i4>5</vt:i4>
      </vt:variant>
      <vt:variant>
        <vt:lpwstr/>
      </vt:variant>
      <vt:variant>
        <vt:lpwstr>_Toc214994031</vt:lpwstr>
      </vt:variant>
      <vt:variant>
        <vt:i4>1572927</vt:i4>
      </vt:variant>
      <vt:variant>
        <vt:i4>143</vt:i4>
      </vt:variant>
      <vt:variant>
        <vt:i4>0</vt:i4>
      </vt:variant>
      <vt:variant>
        <vt:i4>5</vt:i4>
      </vt:variant>
      <vt:variant>
        <vt:lpwstr/>
      </vt:variant>
      <vt:variant>
        <vt:lpwstr>_Toc214994030</vt:lpwstr>
      </vt:variant>
      <vt:variant>
        <vt:i4>1638463</vt:i4>
      </vt:variant>
      <vt:variant>
        <vt:i4>137</vt:i4>
      </vt:variant>
      <vt:variant>
        <vt:i4>0</vt:i4>
      </vt:variant>
      <vt:variant>
        <vt:i4>5</vt:i4>
      </vt:variant>
      <vt:variant>
        <vt:lpwstr/>
      </vt:variant>
      <vt:variant>
        <vt:lpwstr>_Toc214994029</vt:lpwstr>
      </vt:variant>
      <vt:variant>
        <vt:i4>1638463</vt:i4>
      </vt:variant>
      <vt:variant>
        <vt:i4>131</vt:i4>
      </vt:variant>
      <vt:variant>
        <vt:i4>0</vt:i4>
      </vt:variant>
      <vt:variant>
        <vt:i4>5</vt:i4>
      </vt:variant>
      <vt:variant>
        <vt:lpwstr/>
      </vt:variant>
      <vt:variant>
        <vt:lpwstr>_Toc214994028</vt:lpwstr>
      </vt:variant>
      <vt:variant>
        <vt:i4>1638463</vt:i4>
      </vt:variant>
      <vt:variant>
        <vt:i4>125</vt:i4>
      </vt:variant>
      <vt:variant>
        <vt:i4>0</vt:i4>
      </vt:variant>
      <vt:variant>
        <vt:i4>5</vt:i4>
      </vt:variant>
      <vt:variant>
        <vt:lpwstr/>
      </vt:variant>
      <vt:variant>
        <vt:lpwstr>_Toc214994027</vt:lpwstr>
      </vt:variant>
      <vt:variant>
        <vt:i4>1638463</vt:i4>
      </vt:variant>
      <vt:variant>
        <vt:i4>119</vt:i4>
      </vt:variant>
      <vt:variant>
        <vt:i4>0</vt:i4>
      </vt:variant>
      <vt:variant>
        <vt:i4>5</vt:i4>
      </vt:variant>
      <vt:variant>
        <vt:lpwstr/>
      </vt:variant>
      <vt:variant>
        <vt:lpwstr>_Toc214994026</vt:lpwstr>
      </vt:variant>
      <vt:variant>
        <vt:i4>1638463</vt:i4>
      </vt:variant>
      <vt:variant>
        <vt:i4>113</vt:i4>
      </vt:variant>
      <vt:variant>
        <vt:i4>0</vt:i4>
      </vt:variant>
      <vt:variant>
        <vt:i4>5</vt:i4>
      </vt:variant>
      <vt:variant>
        <vt:lpwstr/>
      </vt:variant>
      <vt:variant>
        <vt:lpwstr>_Toc214994025</vt:lpwstr>
      </vt:variant>
      <vt:variant>
        <vt:i4>1638463</vt:i4>
      </vt:variant>
      <vt:variant>
        <vt:i4>107</vt:i4>
      </vt:variant>
      <vt:variant>
        <vt:i4>0</vt:i4>
      </vt:variant>
      <vt:variant>
        <vt:i4>5</vt:i4>
      </vt:variant>
      <vt:variant>
        <vt:lpwstr/>
      </vt:variant>
      <vt:variant>
        <vt:lpwstr>_Toc214994024</vt:lpwstr>
      </vt:variant>
      <vt:variant>
        <vt:i4>1638463</vt:i4>
      </vt:variant>
      <vt:variant>
        <vt:i4>101</vt:i4>
      </vt:variant>
      <vt:variant>
        <vt:i4>0</vt:i4>
      </vt:variant>
      <vt:variant>
        <vt:i4>5</vt:i4>
      </vt:variant>
      <vt:variant>
        <vt:lpwstr/>
      </vt:variant>
      <vt:variant>
        <vt:lpwstr>_Toc214994023</vt:lpwstr>
      </vt:variant>
      <vt:variant>
        <vt:i4>1638463</vt:i4>
      </vt:variant>
      <vt:variant>
        <vt:i4>95</vt:i4>
      </vt:variant>
      <vt:variant>
        <vt:i4>0</vt:i4>
      </vt:variant>
      <vt:variant>
        <vt:i4>5</vt:i4>
      </vt:variant>
      <vt:variant>
        <vt:lpwstr/>
      </vt:variant>
      <vt:variant>
        <vt:lpwstr>_Toc214994022</vt:lpwstr>
      </vt:variant>
      <vt:variant>
        <vt:i4>1638463</vt:i4>
      </vt:variant>
      <vt:variant>
        <vt:i4>89</vt:i4>
      </vt:variant>
      <vt:variant>
        <vt:i4>0</vt:i4>
      </vt:variant>
      <vt:variant>
        <vt:i4>5</vt:i4>
      </vt:variant>
      <vt:variant>
        <vt:lpwstr/>
      </vt:variant>
      <vt:variant>
        <vt:lpwstr>_Toc214994021</vt:lpwstr>
      </vt:variant>
      <vt:variant>
        <vt:i4>1638463</vt:i4>
      </vt:variant>
      <vt:variant>
        <vt:i4>83</vt:i4>
      </vt:variant>
      <vt:variant>
        <vt:i4>0</vt:i4>
      </vt:variant>
      <vt:variant>
        <vt:i4>5</vt:i4>
      </vt:variant>
      <vt:variant>
        <vt:lpwstr/>
      </vt:variant>
      <vt:variant>
        <vt:lpwstr>_Toc214994020</vt:lpwstr>
      </vt:variant>
      <vt:variant>
        <vt:i4>1703999</vt:i4>
      </vt:variant>
      <vt:variant>
        <vt:i4>77</vt:i4>
      </vt:variant>
      <vt:variant>
        <vt:i4>0</vt:i4>
      </vt:variant>
      <vt:variant>
        <vt:i4>5</vt:i4>
      </vt:variant>
      <vt:variant>
        <vt:lpwstr/>
      </vt:variant>
      <vt:variant>
        <vt:lpwstr>_Toc214994019</vt:lpwstr>
      </vt:variant>
      <vt:variant>
        <vt:i4>1703999</vt:i4>
      </vt:variant>
      <vt:variant>
        <vt:i4>71</vt:i4>
      </vt:variant>
      <vt:variant>
        <vt:i4>0</vt:i4>
      </vt:variant>
      <vt:variant>
        <vt:i4>5</vt:i4>
      </vt:variant>
      <vt:variant>
        <vt:lpwstr/>
      </vt:variant>
      <vt:variant>
        <vt:lpwstr>_Toc214994018</vt:lpwstr>
      </vt:variant>
      <vt:variant>
        <vt:i4>1703999</vt:i4>
      </vt:variant>
      <vt:variant>
        <vt:i4>65</vt:i4>
      </vt:variant>
      <vt:variant>
        <vt:i4>0</vt:i4>
      </vt:variant>
      <vt:variant>
        <vt:i4>5</vt:i4>
      </vt:variant>
      <vt:variant>
        <vt:lpwstr/>
      </vt:variant>
      <vt:variant>
        <vt:lpwstr>_Toc214994017</vt:lpwstr>
      </vt:variant>
      <vt:variant>
        <vt:i4>1703999</vt:i4>
      </vt:variant>
      <vt:variant>
        <vt:i4>59</vt:i4>
      </vt:variant>
      <vt:variant>
        <vt:i4>0</vt:i4>
      </vt:variant>
      <vt:variant>
        <vt:i4>5</vt:i4>
      </vt:variant>
      <vt:variant>
        <vt:lpwstr/>
      </vt:variant>
      <vt:variant>
        <vt:lpwstr>_Toc214994016</vt:lpwstr>
      </vt:variant>
      <vt:variant>
        <vt:i4>1703999</vt:i4>
      </vt:variant>
      <vt:variant>
        <vt:i4>53</vt:i4>
      </vt:variant>
      <vt:variant>
        <vt:i4>0</vt:i4>
      </vt:variant>
      <vt:variant>
        <vt:i4>5</vt:i4>
      </vt:variant>
      <vt:variant>
        <vt:lpwstr/>
      </vt:variant>
      <vt:variant>
        <vt:lpwstr>_Toc214994015</vt:lpwstr>
      </vt:variant>
      <vt:variant>
        <vt:i4>1703999</vt:i4>
      </vt:variant>
      <vt:variant>
        <vt:i4>47</vt:i4>
      </vt:variant>
      <vt:variant>
        <vt:i4>0</vt:i4>
      </vt:variant>
      <vt:variant>
        <vt:i4>5</vt:i4>
      </vt:variant>
      <vt:variant>
        <vt:lpwstr/>
      </vt:variant>
      <vt:variant>
        <vt:lpwstr>_Toc214994014</vt:lpwstr>
      </vt:variant>
      <vt:variant>
        <vt:i4>1703999</vt:i4>
      </vt:variant>
      <vt:variant>
        <vt:i4>41</vt:i4>
      </vt:variant>
      <vt:variant>
        <vt:i4>0</vt:i4>
      </vt:variant>
      <vt:variant>
        <vt:i4>5</vt:i4>
      </vt:variant>
      <vt:variant>
        <vt:lpwstr/>
      </vt:variant>
      <vt:variant>
        <vt:lpwstr>_Toc214994013</vt:lpwstr>
      </vt:variant>
      <vt:variant>
        <vt:i4>1703999</vt:i4>
      </vt:variant>
      <vt:variant>
        <vt:i4>35</vt:i4>
      </vt:variant>
      <vt:variant>
        <vt:i4>0</vt:i4>
      </vt:variant>
      <vt:variant>
        <vt:i4>5</vt:i4>
      </vt:variant>
      <vt:variant>
        <vt:lpwstr/>
      </vt:variant>
      <vt:variant>
        <vt:lpwstr>_Toc214994012</vt:lpwstr>
      </vt:variant>
      <vt:variant>
        <vt:i4>1703999</vt:i4>
      </vt:variant>
      <vt:variant>
        <vt:i4>29</vt:i4>
      </vt:variant>
      <vt:variant>
        <vt:i4>0</vt:i4>
      </vt:variant>
      <vt:variant>
        <vt:i4>5</vt:i4>
      </vt:variant>
      <vt:variant>
        <vt:lpwstr/>
      </vt:variant>
      <vt:variant>
        <vt:lpwstr>_Toc214994011</vt:lpwstr>
      </vt:variant>
      <vt:variant>
        <vt:i4>1703999</vt:i4>
      </vt:variant>
      <vt:variant>
        <vt:i4>23</vt:i4>
      </vt:variant>
      <vt:variant>
        <vt:i4>0</vt:i4>
      </vt:variant>
      <vt:variant>
        <vt:i4>5</vt:i4>
      </vt:variant>
      <vt:variant>
        <vt:lpwstr/>
      </vt:variant>
      <vt:variant>
        <vt:lpwstr>_Toc214994010</vt:lpwstr>
      </vt:variant>
      <vt:variant>
        <vt:i4>1769535</vt:i4>
      </vt:variant>
      <vt:variant>
        <vt:i4>17</vt:i4>
      </vt:variant>
      <vt:variant>
        <vt:i4>0</vt:i4>
      </vt:variant>
      <vt:variant>
        <vt:i4>5</vt:i4>
      </vt:variant>
      <vt:variant>
        <vt:lpwstr/>
      </vt:variant>
      <vt:variant>
        <vt:lpwstr>_Toc214994009</vt:lpwstr>
      </vt:variant>
      <vt:variant>
        <vt:i4>1769535</vt:i4>
      </vt:variant>
      <vt:variant>
        <vt:i4>11</vt:i4>
      </vt:variant>
      <vt:variant>
        <vt:i4>0</vt:i4>
      </vt:variant>
      <vt:variant>
        <vt:i4>5</vt:i4>
      </vt:variant>
      <vt:variant>
        <vt:lpwstr/>
      </vt:variant>
      <vt:variant>
        <vt:lpwstr>_Toc214994008</vt:lpwstr>
      </vt:variant>
      <vt:variant>
        <vt:i4>1769535</vt:i4>
      </vt:variant>
      <vt:variant>
        <vt:i4>5</vt:i4>
      </vt:variant>
      <vt:variant>
        <vt:i4>0</vt:i4>
      </vt:variant>
      <vt:variant>
        <vt:i4>5</vt:i4>
      </vt:variant>
      <vt:variant>
        <vt:lpwstr/>
      </vt:variant>
      <vt:variant>
        <vt:lpwstr>_Toc214994007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Beek</dc:creator>
  <cp:keywords/>
  <dc:description/>
  <cp:lastModifiedBy>Dave van Beek</cp:lastModifiedBy>
  <cp:revision>295</cp:revision>
  <cp:lastPrinted>2025-11-26T04:20:00Z</cp:lastPrinted>
  <dcterms:created xsi:type="dcterms:W3CDTF">2025-11-10T01:09:00Z</dcterms:created>
  <dcterms:modified xsi:type="dcterms:W3CDTF">2025-11-25T21:01:00Z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0x01010007DF2783969FC4408D3642E4B558A0D7</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y fmtid="{D5CDD505-2E9C-101B-9397-08002B2CF9AE}" pid="14" name="MediaServiceImageTags">
    <vt:lpwstr/>
  </property>
</Properties>
</file>