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17C2C" w14:textId="77777777" w:rsidR="00820D05" w:rsidRDefault="00427074" w:rsidP="00820D05">
      <w:pPr>
        <w:pStyle w:val="ZsyseenpuntVRU"/>
        <w:spacing w:line="240" w:lineRule="auto"/>
      </w:pPr>
      <w:r>
        <w:rPr>
          <w:noProof/>
        </w:rPr>
        <mc:AlternateContent>
          <mc:Choice Requires="wpc">
            <w:drawing>
              <wp:anchor distT="0" distB="0" distL="114300" distR="114300" simplePos="0" relativeHeight="251658240" behindDoc="1" locked="1" layoutInCell="1" allowOverlap="1" wp14:anchorId="5D31EF2A" wp14:editId="5FB0F6E5">
                <wp:simplePos x="0" y="0"/>
                <wp:positionH relativeFrom="page">
                  <wp:posOffset>0</wp:posOffset>
                </wp:positionH>
                <wp:positionV relativeFrom="page">
                  <wp:posOffset>0</wp:posOffset>
                </wp:positionV>
                <wp:extent cx="7560000" cy="1087200"/>
                <wp:effectExtent l="0" t="0" r="0" b="0"/>
                <wp:wrapNone/>
                <wp:docPr id="663736178" name="LogoSwitch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13307969" name="LogoSwitch1"/>
                        <wps:cNvSpPr>
                          <a:spLocks noEditPoints="1"/>
                        </wps:cNvSpPr>
                        <wps:spPr bwMode="auto">
                          <a:xfrm>
                            <a:off x="1064260" y="855345"/>
                            <a:ext cx="907415" cy="178435"/>
                          </a:xfrm>
                          <a:custGeom>
                            <a:avLst/>
                            <a:gdLst>
                              <a:gd name="T0" fmla="*/ 483 w 2857"/>
                              <a:gd name="T1" fmla="*/ 1 h 562"/>
                              <a:gd name="T2" fmla="*/ 245 w 2857"/>
                              <a:gd name="T3" fmla="*/ 562 h 562"/>
                              <a:gd name="T4" fmla="*/ 0 w 2857"/>
                              <a:gd name="T5" fmla="*/ 1 h 562"/>
                              <a:gd name="T6" fmla="*/ 103 w 2857"/>
                              <a:gd name="T7" fmla="*/ 316 h 562"/>
                              <a:gd name="T8" fmla="*/ 380 w 2857"/>
                              <a:gd name="T9" fmla="*/ 316 h 562"/>
                              <a:gd name="T10" fmla="*/ 783 w 2857"/>
                              <a:gd name="T11" fmla="*/ 473 h 562"/>
                              <a:gd name="T12" fmla="*/ 732 w 2857"/>
                              <a:gd name="T13" fmla="*/ 248 h 562"/>
                              <a:gd name="T14" fmla="*/ 840 w 2857"/>
                              <a:gd name="T15" fmla="*/ 165 h 562"/>
                              <a:gd name="T16" fmla="*/ 733 w 2857"/>
                              <a:gd name="T17" fmla="*/ 54 h 562"/>
                              <a:gd name="T18" fmla="*/ 637 w 2857"/>
                              <a:gd name="T19" fmla="*/ 165 h 562"/>
                              <a:gd name="T20" fmla="*/ 565 w 2857"/>
                              <a:gd name="T21" fmla="*/ 248 h 562"/>
                              <a:gd name="T22" fmla="*/ 637 w 2857"/>
                              <a:gd name="T23" fmla="*/ 418 h 562"/>
                              <a:gd name="T24" fmla="*/ 856 w 2857"/>
                              <a:gd name="T25" fmla="*/ 543 h 562"/>
                              <a:gd name="T26" fmla="*/ 783 w 2857"/>
                              <a:gd name="T27" fmla="*/ 473 h 562"/>
                              <a:gd name="T28" fmla="*/ 1011 w 2857"/>
                              <a:gd name="T29" fmla="*/ 163 h 562"/>
                              <a:gd name="T30" fmla="*/ 922 w 2857"/>
                              <a:gd name="T31" fmla="*/ 550 h 562"/>
                              <a:gd name="T32" fmla="*/ 1018 w 2857"/>
                              <a:gd name="T33" fmla="*/ 346 h 562"/>
                              <a:gd name="T34" fmla="*/ 1183 w 2857"/>
                              <a:gd name="T35" fmla="*/ 273 h 562"/>
                              <a:gd name="T36" fmla="*/ 1127 w 2857"/>
                              <a:gd name="T37" fmla="*/ 154 h 562"/>
                              <a:gd name="T38" fmla="*/ 1649 w 2857"/>
                              <a:gd name="T39" fmla="*/ 356 h 562"/>
                              <a:gd name="T40" fmla="*/ 1345 w 2857"/>
                              <a:gd name="T41" fmla="*/ 392 h 562"/>
                              <a:gd name="T42" fmla="*/ 1564 w 2857"/>
                              <a:gd name="T43" fmla="*/ 439 h 562"/>
                              <a:gd name="T44" fmla="*/ 1459 w 2857"/>
                              <a:gd name="T45" fmla="*/ 562 h 562"/>
                              <a:gd name="T46" fmla="*/ 1452 w 2857"/>
                              <a:gd name="T47" fmla="*/ 153 h 562"/>
                              <a:gd name="T48" fmla="*/ 1556 w 2857"/>
                              <a:gd name="T49" fmla="*/ 313 h 562"/>
                              <a:gd name="T50" fmla="*/ 1347 w 2857"/>
                              <a:gd name="T51" fmla="*/ 313 h 562"/>
                              <a:gd name="T52" fmla="*/ 1910 w 2857"/>
                              <a:gd name="T53" fmla="*/ 470 h 562"/>
                              <a:gd name="T54" fmla="*/ 1912 w 2857"/>
                              <a:gd name="T55" fmla="*/ 244 h 562"/>
                              <a:gd name="T56" fmla="*/ 2050 w 2857"/>
                              <a:gd name="T57" fmla="*/ 211 h 562"/>
                              <a:gd name="T58" fmla="*/ 1704 w 2857"/>
                              <a:gd name="T59" fmla="*/ 359 h 562"/>
                              <a:gd name="T60" fmla="*/ 2059 w 2857"/>
                              <a:gd name="T61" fmla="*/ 501 h 562"/>
                              <a:gd name="T62" fmla="*/ 1910 w 2857"/>
                              <a:gd name="T63" fmla="*/ 470 h 562"/>
                              <a:gd name="T64" fmla="*/ 2222 w 2857"/>
                              <a:gd name="T65" fmla="*/ 212 h 562"/>
                              <a:gd name="T66" fmla="*/ 2126 w 2857"/>
                              <a:gd name="T67" fmla="*/ 0 h 562"/>
                              <a:gd name="T68" fmla="*/ 2222 w 2857"/>
                              <a:gd name="T69" fmla="*/ 550 h 562"/>
                              <a:gd name="T70" fmla="*/ 2318 w 2857"/>
                              <a:gd name="T71" fmla="*/ 243 h 562"/>
                              <a:gd name="T72" fmla="*/ 2406 w 2857"/>
                              <a:gd name="T73" fmla="*/ 550 h 562"/>
                              <a:gd name="T74" fmla="*/ 2502 w 2857"/>
                              <a:gd name="T75" fmla="*/ 343 h 562"/>
                              <a:gd name="T76" fmla="*/ 2830 w 2857"/>
                              <a:gd name="T77" fmla="*/ 461 h 562"/>
                              <a:gd name="T78" fmla="*/ 2733 w 2857"/>
                              <a:gd name="T79" fmla="*/ 418 h 562"/>
                              <a:gd name="T80" fmla="*/ 2841 w 2857"/>
                              <a:gd name="T81" fmla="*/ 248 h 562"/>
                              <a:gd name="T82" fmla="*/ 2734 w 2857"/>
                              <a:gd name="T83" fmla="*/ 165 h 562"/>
                              <a:gd name="T84" fmla="*/ 2638 w 2857"/>
                              <a:gd name="T85" fmla="*/ 64 h 562"/>
                              <a:gd name="T86" fmla="*/ 2566 w 2857"/>
                              <a:gd name="T87" fmla="*/ 165 h 562"/>
                              <a:gd name="T88" fmla="*/ 2638 w 2857"/>
                              <a:gd name="T89" fmla="*/ 248 h 562"/>
                              <a:gd name="T90" fmla="*/ 2769 w 2857"/>
                              <a:gd name="T91" fmla="*/ 560 h 562"/>
                              <a:gd name="T92" fmla="*/ 2830 w 2857"/>
                              <a:gd name="T93" fmla="*/ 46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857" h="562">
                                <a:moveTo>
                                  <a:pt x="380" y="1"/>
                                </a:moveTo>
                                <a:cubicBezTo>
                                  <a:pt x="483" y="1"/>
                                  <a:pt x="483" y="1"/>
                                  <a:pt x="483" y="1"/>
                                </a:cubicBezTo>
                                <a:cubicBezTo>
                                  <a:pt x="483" y="316"/>
                                  <a:pt x="483" y="316"/>
                                  <a:pt x="483" y="316"/>
                                </a:cubicBezTo>
                                <a:cubicBezTo>
                                  <a:pt x="483" y="479"/>
                                  <a:pt x="383" y="562"/>
                                  <a:pt x="245" y="562"/>
                                </a:cubicBezTo>
                                <a:cubicBezTo>
                                  <a:pt x="113" y="562"/>
                                  <a:pt x="0" y="483"/>
                                  <a:pt x="0" y="316"/>
                                </a:cubicBezTo>
                                <a:cubicBezTo>
                                  <a:pt x="0" y="1"/>
                                  <a:pt x="0" y="1"/>
                                  <a:pt x="0" y="1"/>
                                </a:cubicBezTo>
                                <a:cubicBezTo>
                                  <a:pt x="103" y="1"/>
                                  <a:pt x="103" y="1"/>
                                  <a:pt x="103" y="1"/>
                                </a:cubicBezTo>
                                <a:cubicBezTo>
                                  <a:pt x="103" y="316"/>
                                  <a:pt x="103" y="316"/>
                                  <a:pt x="103" y="316"/>
                                </a:cubicBezTo>
                                <a:cubicBezTo>
                                  <a:pt x="103" y="416"/>
                                  <a:pt x="160" y="468"/>
                                  <a:pt x="245" y="468"/>
                                </a:cubicBezTo>
                                <a:cubicBezTo>
                                  <a:pt x="331" y="468"/>
                                  <a:pt x="380" y="411"/>
                                  <a:pt x="380" y="316"/>
                                </a:cubicBezTo>
                                <a:lnTo>
                                  <a:pt x="380" y="1"/>
                                </a:lnTo>
                                <a:close/>
                                <a:moveTo>
                                  <a:pt x="783" y="473"/>
                                </a:moveTo>
                                <a:cubicBezTo>
                                  <a:pt x="752" y="473"/>
                                  <a:pt x="732" y="455"/>
                                  <a:pt x="732" y="418"/>
                                </a:cubicBezTo>
                                <a:cubicBezTo>
                                  <a:pt x="732" y="248"/>
                                  <a:pt x="732" y="248"/>
                                  <a:pt x="732" y="248"/>
                                </a:cubicBezTo>
                                <a:cubicBezTo>
                                  <a:pt x="840" y="248"/>
                                  <a:pt x="840" y="248"/>
                                  <a:pt x="840" y="248"/>
                                </a:cubicBezTo>
                                <a:cubicBezTo>
                                  <a:pt x="840" y="165"/>
                                  <a:pt x="840" y="165"/>
                                  <a:pt x="840" y="165"/>
                                </a:cubicBezTo>
                                <a:cubicBezTo>
                                  <a:pt x="733" y="165"/>
                                  <a:pt x="733" y="165"/>
                                  <a:pt x="733" y="165"/>
                                </a:cubicBezTo>
                                <a:cubicBezTo>
                                  <a:pt x="733" y="54"/>
                                  <a:pt x="733" y="54"/>
                                  <a:pt x="733" y="54"/>
                                </a:cubicBezTo>
                                <a:cubicBezTo>
                                  <a:pt x="637" y="64"/>
                                  <a:pt x="637" y="64"/>
                                  <a:pt x="637" y="64"/>
                                </a:cubicBezTo>
                                <a:cubicBezTo>
                                  <a:pt x="637" y="165"/>
                                  <a:pt x="637" y="165"/>
                                  <a:pt x="637" y="165"/>
                                </a:cubicBezTo>
                                <a:cubicBezTo>
                                  <a:pt x="565" y="165"/>
                                  <a:pt x="565" y="165"/>
                                  <a:pt x="565" y="165"/>
                                </a:cubicBezTo>
                                <a:cubicBezTo>
                                  <a:pt x="565" y="248"/>
                                  <a:pt x="565" y="248"/>
                                  <a:pt x="565" y="248"/>
                                </a:cubicBezTo>
                                <a:cubicBezTo>
                                  <a:pt x="637" y="248"/>
                                  <a:pt x="637" y="248"/>
                                  <a:pt x="637" y="248"/>
                                </a:cubicBezTo>
                                <a:cubicBezTo>
                                  <a:pt x="637" y="418"/>
                                  <a:pt x="637" y="418"/>
                                  <a:pt x="637" y="418"/>
                                </a:cubicBezTo>
                                <a:cubicBezTo>
                                  <a:pt x="637" y="513"/>
                                  <a:pt x="688" y="560"/>
                                  <a:pt x="769" y="560"/>
                                </a:cubicBezTo>
                                <a:cubicBezTo>
                                  <a:pt x="802" y="560"/>
                                  <a:pt x="826" y="556"/>
                                  <a:pt x="856" y="543"/>
                                </a:cubicBezTo>
                                <a:cubicBezTo>
                                  <a:pt x="829" y="461"/>
                                  <a:pt x="829" y="461"/>
                                  <a:pt x="829" y="461"/>
                                </a:cubicBezTo>
                                <a:cubicBezTo>
                                  <a:pt x="814" y="469"/>
                                  <a:pt x="798" y="473"/>
                                  <a:pt x="783" y="473"/>
                                </a:cubicBezTo>
                                <a:close/>
                                <a:moveTo>
                                  <a:pt x="1018" y="208"/>
                                </a:moveTo>
                                <a:cubicBezTo>
                                  <a:pt x="1011" y="163"/>
                                  <a:pt x="1011" y="163"/>
                                  <a:pt x="1011" y="163"/>
                                </a:cubicBezTo>
                                <a:cubicBezTo>
                                  <a:pt x="922" y="163"/>
                                  <a:pt x="922" y="163"/>
                                  <a:pt x="922" y="163"/>
                                </a:cubicBezTo>
                                <a:cubicBezTo>
                                  <a:pt x="922" y="550"/>
                                  <a:pt x="922" y="550"/>
                                  <a:pt x="922" y="550"/>
                                </a:cubicBezTo>
                                <a:cubicBezTo>
                                  <a:pt x="1018" y="550"/>
                                  <a:pt x="1018" y="550"/>
                                  <a:pt x="1018" y="550"/>
                                </a:cubicBezTo>
                                <a:cubicBezTo>
                                  <a:pt x="1018" y="346"/>
                                  <a:pt x="1018" y="346"/>
                                  <a:pt x="1018" y="346"/>
                                </a:cubicBezTo>
                                <a:cubicBezTo>
                                  <a:pt x="1018" y="274"/>
                                  <a:pt x="1064" y="248"/>
                                  <a:pt x="1114" y="248"/>
                                </a:cubicBezTo>
                                <a:cubicBezTo>
                                  <a:pt x="1146" y="248"/>
                                  <a:pt x="1164" y="258"/>
                                  <a:pt x="1183" y="273"/>
                                </a:cubicBezTo>
                                <a:cubicBezTo>
                                  <a:pt x="1227" y="190"/>
                                  <a:pt x="1227" y="190"/>
                                  <a:pt x="1227" y="190"/>
                                </a:cubicBezTo>
                                <a:cubicBezTo>
                                  <a:pt x="1205" y="170"/>
                                  <a:pt x="1167" y="154"/>
                                  <a:pt x="1127" y="154"/>
                                </a:cubicBezTo>
                                <a:cubicBezTo>
                                  <a:pt x="1088" y="154"/>
                                  <a:pt x="1046" y="161"/>
                                  <a:pt x="1018" y="208"/>
                                </a:cubicBezTo>
                                <a:close/>
                                <a:moveTo>
                                  <a:pt x="1649" y="356"/>
                                </a:moveTo>
                                <a:cubicBezTo>
                                  <a:pt x="1649" y="368"/>
                                  <a:pt x="1648" y="380"/>
                                  <a:pt x="1648" y="392"/>
                                </a:cubicBezTo>
                                <a:cubicBezTo>
                                  <a:pt x="1345" y="392"/>
                                  <a:pt x="1345" y="392"/>
                                  <a:pt x="1345" y="392"/>
                                </a:cubicBezTo>
                                <a:cubicBezTo>
                                  <a:pt x="1351" y="440"/>
                                  <a:pt x="1392" y="475"/>
                                  <a:pt x="1461" y="475"/>
                                </a:cubicBezTo>
                                <a:cubicBezTo>
                                  <a:pt x="1496" y="475"/>
                                  <a:pt x="1542" y="461"/>
                                  <a:pt x="1564" y="439"/>
                                </a:cubicBezTo>
                                <a:cubicBezTo>
                                  <a:pt x="1626" y="499"/>
                                  <a:pt x="1626" y="499"/>
                                  <a:pt x="1626" y="499"/>
                                </a:cubicBezTo>
                                <a:cubicBezTo>
                                  <a:pt x="1584" y="541"/>
                                  <a:pt x="1519" y="562"/>
                                  <a:pt x="1459" y="562"/>
                                </a:cubicBezTo>
                                <a:cubicBezTo>
                                  <a:pt x="1326" y="562"/>
                                  <a:pt x="1246" y="479"/>
                                  <a:pt x="1246" y="355"/>
                                </a:cubicBezTo>
                                <a:cubicBezTo>
                                  <a:pt x="1246" y="238"/>
                                  <a:pt x="1326" y="153"/>
                                  <a:pt x="1452" y="153"/>
                                </a:cubicBezTo>
                                <a:cubicBezTo>
                                  <a:pt x="1571" y="153"/>
                                  <a:pt x="1649" y="221"/>
                                  <a:pt x="1649" y="356"/>
                                </a:cubicBezTo>
                                <a:close/>
                                <a:moveTo>
                                  <a:pt x="1556" y="313"/>
                                </a:moveTo>
                                <a:cubicBezTo>
                                  <a:pt x="1549" y="263"/>
                                  <a:pt x="1511" y="238"/>
                                  <a:pt x="1455" y="238"/>
                                </a:cubicBezTo>
                                <a:cubicBezTo>
                                  <a:pt x="1403" y="238"/>
                                  <a:pt x="1362" y="263"/>
                                  <a:pt x="1347" y="313"/>
                                </a:cubicBezTo>
                                <a:lnTo>
                                  <a:pt x="1556" y="313"/>
                                </a:lnTo>
                                <a:close/>
                                <a:moveTo>
                                  <a:pt x="1910" y="470"/>
                                </a:moveTo>
                                <a:cubicBezTo>
                                  <a:pt x="1850" y="470"/>
                                  <a:pt x="1800" y="432"/>
                                  <a:pt x="1800" y="359"/>
                                </a:cubicBezTo>
                                <a:cubicBezTo>
                                  <a:pt x="1800" y="291"/>
                                  <a:pt x="1846" y="244"/>
                                  <a:pt x="1912" y="244"/>
                                </a:cubicBezTo>
                                <a:cubicBezTo>
                                  <a:pt x="1939" y="244"/>
                                  <a:pt x="1967" y="253"/>
                                  <a:pt x="1989" y="274"/>
                                </a:cubicBezTo>
                                <a:cubicBezTo>
                                  <a:pt x="2050" y="211"/>
                                  <a:pt x="2050" y="211"/>
                                  <a:pt x="2050" y="211"/>
                                </a:cubicBezTo>
                                <a:cubicBezTo>
                                  <a:pt x="2007" y="169"/>
                                  <a:pt x="1966" y="154"/>
                                  <a:pt x="1910" y="154"/>
                                </a:cubicBezTo>
                                <a:cubicBezTo>
                                  <a:pt x="1798" y="154"/>
                                  <a:pt x="1704" y="220"/>
                                  <a:pt x="1704" y="359"/>
                                </a:cubicBezTo>
                                <a:cubicBezTo>
                                  <a:pt x="1704" y="495"/>
                                  <a:pt x="1798" y="562"/>
                                  <a:pt x="1910" y="562"/>
                                </a:cubicBezTo>
                                <a:cubicBezTo>
                                  <a:pt x="1967" y="562"/>
                                  <a:pt x="2015" y="545"/>
                                  <a:pt x="2059" y="501"/>
                                </a:cubicBezTo>
                                <a:cubicBezTo>
                                  <a:pt x="1995" y="438"/>
                                  <a:pt x="1995" y="438"/>
                                  <a:pt x="1995" y="438"/>
                                </a:cubicBezTo>
                                <a:cubicBezTo>
                                  <a:pt x="1971" y="462"/>
                                  <a:pt x="1941" y="470"/>
                                  <a:pt x="1910" y="470"/>
                                </a:cubicBezTo>
                                <a:close/>
                                <a:moveTo>
                                  <a:pt x="2343" y="154"/>
                                </a:moveTo>
                                <a:cubicBezTo>
                                  <a:pt x="2299" y="154"/>
                                  <a:pt x="2256" y="168"/>
                                  <a:pt x="2222" y="212"/>
                                </a:cubicBezTo>
                                <a:cubicBezTo>
                                  <a:pt x="2222" y="0"/>
                                  <a:pt x="2222" y="0"/>
                                  <a:pt x="2222" y="0"/>
                                </a:cubicBezTo>
                                <a:cubicBezTo>
                                  <a:pt x="2126" y="0"/>
                                  <a:pt x="2126" y="0"/>
                                  <a:pt x="2126" y="0"/>
                                </a:cubicBezTo>
                                <a:cubicBezTo>
                                  <a:pt x="2126" y="550"/>
                                  <a:pt x="2126" y="550"/>
                                  <a:pt x="2126" y="550"/>
                                </a:cubicBezTo>
                                <a:cubicBezTo>
                                  <a:pt x="2222" y="550"/>
                                  <a:pt x="2222" y="550"/>
                                  <a:pt x="2222" y="550"/>
                                </a:cubicBezTo>
                                <a:cubicBezTo>
                                  <a:pt x="2222" y="349"/>
                                  <a:pt x="2222" y="349"/>
                                  <a:pt x="2222" y="349"/>
                                </a:cubicBezTo>
                                <a:cubicBezTo>
                                  <a:pt x="2222" y="290"/>
                                  <a:pt x="2261" y="243"/>
                                  <a:pt x="2318" y="243"/>
                                </a:cubicBezTo>
                                <a:cubicBezTo>
                                  <a:pt x="2369" y="243"/>
                                  <a:pt x="2406" y="272"/>
                                  <a:pt x="2406" y="344"/>
                                </a:cubicBezTo>
                                <a:cubicBezTo>
                                  <a:pt x="2406" y="550"/>
                                  <a:pt x="2406" y="550"/>
                                  <a:pt x="2406" y="550"/>
                                </a:cubicBezTo>
                                <a:cubicBezTo>
                                  <a:pt x="2502" y="550"/>
                                  <a:pt x="2502" y="550"/>
                                  <a:pt x="2502" y="550"/>
                                </a:cubicBezTo>
                                <a:cubicBezTo>
                                  <a:pt x="2502" y="343"/>
                                  <a:pt x="2502" y="343"/>
                                  <a:pt x="2502" y="343"/>
                                </a:cubicBezTo>
                                <a:cubicBezTo>
                                  <a:pt x="2502" y="229"/>
                                  <a:pt x="2453" y="154"/>
                                  <a:pt x="2343" y="154"/>
                                </a:cubicBezTo>
                                <a:close/>
                                <a:moveTo>
                                  <a:pt x="2830" y="461"/>
                                </a:moveTo>
                                <a:cubicBezTo>
                                  <a:pt x="2815" y="469"/>
                                  <a:pt x="2798" y="473"/>
                                  <a:pt x="2784" y="473"/>
                                </a:cubicBezTo>
                                <a:cubicBezTo>
                                  <a:pt x="2753" y="473"/>
                                  <a:pt x="2733" y="455"/>
                                  <a:pt x="2733" y="418"/>
                                </a:cubicBezTo>
                                <a:cubicBezTo>
                                  <a:pt x="2733" y="248"/>
                                  <a:pt x="2733" y="248"/>
                                  <a:pt x="2733" y="248"/>
                                </a:cubicBezTo>
                                <a:cubicBezTo>
                                  <a:pt x="2841" y="248"/>
                                  <a:pt x="2841" y="248"/>
                                  <a:pt x="2841" y="248"/>
                                </a:cubicBezTo>
                                <a:cubicBezTo>
                                  <a:pt x="2841" y="165"/>
                                  <a:pt x="2841" y="165"/>
                                  <a:pt x="2841" y="165"/>
                                </a:cubicBezTo>
                                <a:cubicBezTo>
                                  <a:pt x="2734" y="165"/>
                                  <a:pt x="2734" y="165"/>
                                  <a:pt x="2734" y="165"/>
                                </a:cubicBezTo>
                                <a:cubicBezTo>
                                  <a:pt x="2734" y="54"/>
                                  <a:pt x="2734" y="54"/>
                                  <a:pt x="2734" y="54"/>
                                </a:cubicBezTo>
                                <a:cubicBezTo>
                                  <a:pt x="2638" y="64"/>
                                  <a:pt x="2638" y="64"/>
                                  <a:pt x="2638" y="64"/>
                                </a:cubicBezTo>
                                <a:cubicBezTo>
                                  <a:pt x="2638" y="165"/>
                                  <a:pt x="2638" y="165"/>
                                  <a:pt x="2638" y="165"/>
                                </a:cubicBezTo>
                                <a:cubicBezTo>
                                  <a:pt x="2566" y="165"/>
                                  <a:pt x="2566" y="165"/>
                                  <a:pt x="2566" y="165"/>
                                </a:cubicBezTo>
                                <a:cubicBezTo>
                                  <a:pt x="2566" y="248"/>
                                  <a:pt x="2566" y="248"/>
                                  <a:pt x="2566" y="248"/>
                                </a:cubicBezTo>
                                <a:cubicBezTo>
                                  <a:pt x="2638" y="248"/>
                                  <a:pt x="2638" y="248"/>
                                  <a:pt x="2638" y="248"/>
                                </a:cubicBezTo>
                                <a:cubicBezTo>
                                  <a:pt x="2638" y="418"/>
                                  <a:pt x="2638" y="418"/>
                                  <a:pt x="2638" y="418"/>
                                </a:cubicBezTo>
                                <a:cubicBezTo>
                                  <a:pt x="2638" y="513"/>
                                  <a:pt x="2689" y="560"/>
                                  <a:pt x="2769" y="560"/>
                                </a:cubicBezTo>
                                <a:cubicBezTo>
                                  <a:pt x="2802" y="560"/>
                                  <a:pt x="2827" y="556"/>
                                  <a:pt x="2857" y="543"/>
                                </a:cubicBezTo>
                                <a:lnTo>
                                  <a:pt x="2830" y="461"/>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971416" name="LogoSwitch1"/>
                        <wps:cNvSpPr>
                          <a:spLocks noEditPoints="1"/>
                        </wps:cNvSpPr>
                        <wps:spPr bwMode="auto">
                          <a:xfrm>
                            <a:off x="378460" y="378460"/>
                            <a:ext cx="2574925" cy="651510"/>
                          </a:xfrm>
                          <a:custGeom>
                            <a:avLst/>
                            <a:gdLst>
                              <a:gd name="T0" fmla="*/ 2107 w 8109"/>
                              <a:gd name="T1" fmla="*/ 622 h 2052"/>
                              <a:gd name="T2" fmla="*/ 2672 w 8109"/>
                              <a:gd name="T3" fmla="*/ 622 h 2052"/>
                              <a:gd name="T4" fmla="*/ 2868 w 8109"/>
                              <a:gd name="T5" fmla="*/ 1096 h 2052"/>
                              <a:gd name="T6" fmla="*/ 2654 w 8109"/>
                              <a:gd name="T7" fmla="*/ 977 h 2052"/>
                              <a:gd name="T8" fmla="*/ 2863 w 8109"/>
                              <a:gd name="T9" fmla="*/ 859 h 2052"/>
                              <a:gd name="T10" fmla="*/ 3229 w 8109"/>
                              <a:gd name="T11" fmla="*/ 1172 h 2052"/>
                              <a:gd name="T12" fmla="*/ 3181 w 8109"/>
                              <a:gd name="T13" fmla="*/ 619 h 2052"/>
                              <a:gd name="T14" fmla="*/ 3181 w 8109"/>
                              <a:gd name="T15" fmla="*/ 619 h 2052"/>
                              <a:gd name="T16" fmla="*/ 3335 w 8109"/>
                              <a:gd name="T17" fmla="*/ 623 h 2052"/>
                              <a:gd name="T18" fmla="*/ 3632 w 8109"/>
                              <a:gd name="T19" fmla="*/ 783 h 2052"/>
                              <a:gd name="T20" fmla="*/ 3527 w 8109"/>
                              <a:gd name="T21" fmla="*/ 675 h 2052"/>
                              <a:gd name="T22" fmla="*/ 4138 w 8109"/>
                              <a:gd name="T23" fmla="*/ 799 h 2052"/>
                              <a:gd name="T24" fmla="*/ 4135 w 8109"/>
                              <a:gd name="T25" fmla="*/ 1242 h 2052"/>
                              <a:gd name="T26" fmla="*/ 3923 w 8109"/>
                              <a:gd name="T27" fmla="*/ 1312 h 2052"/>
                              <a:gd name="T28" fmla="*/ 3925 w 8109"/>
                              <a:gd name="T29" fmla="*/ 774 h 2052"/>
                              <a:gd name="T30" fmla="*/ 4039 w 8109"/>
                              <a:gd name="T31" fmla="*/ 971 h 2052"/>
                              <a:gd name="T32" fmla="*/ 4039 w 8109"/>
                              <a:gd name="T33" fmla="*/ 971 h 2052"/>
                              <a:gd name="T34" fmla="*/ 4220 w 8109"/>
                              <a:gd name="T35" fmla="*/ 622 h 2052"/>
                              <a:gd name="T36" fmla="*/ 4412 w 8109"/>
                              <a:gd name="T37" fmla="*/ 865 h 2052"/>
                              <a:gd name="T38" fmla="*/ 4596 w 8109"/>
                              <a:gd name="T39" fmla="*/ 964 h 2052"/>
                              <a:gd name="T40" fmla="*/ 4770 w 8109"/>
                              <a:gd name="T41" fmla="*/ 1014 h 2052"/>
                              <a:gd name="T42" fmla="*/ 4884 w 8109"/>
                              <a:gd name="T43" fmla="*/ 1184 h 2052"/>
                              <a:gd name="T44" fmla="*/ 4980 w 8109"/>
                              <a:gd name="T45" fmla="*/ 934 h 2052"/>
                              <a:gd name="T46" fmla="*/ 5198 w 8109"/>
                              <a:gd name="T47" fmla="*/ 619 h 2052"/>
                              <a:gd name="T48" fmla="*/ 5198 w 8109"/>
                              <a:gd name="T49" fmla="*/ 619 h 2052"/>
                              <a:gd name="T50" fmla="*/ 5150 w 8109"/>
                              <a:gd name="T51" fmla="*/ 783 h 2052"/>
                              <a:gd name="T52" fmla="*/ 5747 w 8109"/>
                              <a:gd name="T53" fmla="*/ 1172 h 2052"/>
                              <a:gd name="T54" fmla="*/ 5327 w 8109"/>
                              <a:gd name="T55" fmla="*/ 978 h 2052"/>
                              <a:gd name="T56" fmla="*/ 5645 w 8109"/>
                              <a:gd name="T57" fmla="*/ 978 h 2052"/>
                              <a:gd name="T58" fmla="*/ 5645 w 8109"/>
                              <a:gd name="T59" fmla="*/ 978 h 2052"/>
                              <a:gd name="T60" fmla="*/ 6094 w 8109"/>
                              <a:gd name="T61" fmla="*/ 887 h 2052"/>
                              <a:gd name="T62" fmla="*/ 5994 w 8109"/>
                              <a:gd name="T63" fmla="*/ 1015 h 2052"/>
                              <a:gd name="T64" fmla="*/ 5820 w 8109"/>
                              <a:gd name="T65" fmla="*/ 1115 h 2052"/>
                              <a:gd name="T66" fmla="*/ 6337 w 8109"/>
                              <a:gd name="T67" fmla="*/ 829 h 2052"/>
                              <a:gd name="T68" fmla="*/ 6337 w 8109"/>
                              <a:gd name="T69" fmla="*/ 1172 h 2052"/>
                              <a:gd name="T70" fmla="*/ 6546 w 8109"/>
                              <a:gd name="T71" fmla="*/ 811 h 2052"/>
                              <a:gd name="T72" fmla="*/ 6966 w 8109"/>
                              <a:gd name="T73" fmla="*/ 1014 h 2052"/>
                              <a:gd name="T74" fmla="*/ 6944 w 8109"/>
                              <a:gd name="T75" fmla="*/ 1121 h 2052"/>
                              <a:gd name="T76" fmla="*/ 6967 w 8109"/>
                              <a:gd name="T77" fmla="*/ 978 h 2052"/>
                              <a:gd name="T78" fmla="*/ 6874 w 8109"/>
                              <a:gd name="T79" fmla="*/ 934 h 2052"/>
                              <a:gd name="T80" fmla="*/ 7347 w 8109"/>
                              <a:gd name="T81" fmla="*/ 1116 h 2052"/>
                              <a:gd name="T82" fmla="*/ 7117 w 8109"/>
                              <a:gd name="T83" fmla="*/ 1227 h 2052"/>
                              <a:gd name="T84" fmla="*/ 7021 w 8109"/>
                              <a:gd name="T85" fmla="*/ 971 h 2052"/>
                              <a:gd name="T86" fmla="*/ 7446 w 8109"/>
                              <a:gd name="T87" fmla="*/ 799 h 2052"/>
                              <a:gd name="T88" fmla="*/ 7233 w 8109"/>
                              <a:gd name="T89" fmla="*/ 1077 h 2052"/>
                              <a:gd name="T90" fmla="*/ 7576 w 8109"/>
                              <a:gd name="T91" fmla="*/ 731 h 2052"/>
                              <a:gd name="T92" fmla="*/ 7624 w 8109"/>
                              <a:gd name="T93" fmla="*/ 1172 h 2052"/>
                              <a:gd name="T94" fmla="*/ 8109 w 8109"/>
                              <a:gd name="T95" fmla="*/ 978 h 2052"/>
                              <a:gd name="T96" fmla="*/ 8109 w 8109"/>
                              <a:gd name="T97" fmla="*/ 978 h 2052"/>
                              <a:gd name="T98" fmla="*/ 7905 w 8109"/>
                              <a:gd name="T99" fmla="*/ 1093 h 2052"/>
                              <a:gd name="T100" fmla="*/ 0 w 8109"/>
                              <a:gd name="T101" fmla="*/ 836 h 2052"/>
                              <a:gd name="T102" fmla="*/ 506 w 8109"/>
                              <a:gd name="T103" fmla="*/ 507 h 2052"/>
                              <a:gd name="T104" fmla="*/ 328 w 8109"/>
                              <a:gd name="T105" fmla="*/ 0 h 2052"/>
                              <a:gd name="T106" fmla="*/ 328 w 8109"/>
                              <a:gd name="T107" fmla="*/ 0 h 2052"/>
                              <a:gd name="T108" fmla="*/ 835 w 8109"/>
                              <a:gd name="T109" fmla="*/ 329 h 2052"/>
                              <a:gd name="T110" fmla="*/ 831 w 8109"/>
                              <a:gd name="T111" fmla="*/ 2052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109" h="2052">
                                <a:moveTo>
                                  <a:pt x="2672" y="622"/>
                                </a:moveTo>
                                <a:cubicBezTo>
                                  <a:pt x="2443" y="1174"/>
                                  <a:pt x="2443" y="1174"/>
                                  <a:pt x="2443" y="1174"/>
                                </a:cubicBezTo>
                                <a:cubicBezTo>
                                  <a:pt x="2336" y="1174"/>
                                  <a:pt x="2336" y="1174"/>
                                  <a:pt x="2336" y="1174"/>
                                </a:cubicBezTo>
                                <a:cubicBezTo>
                                  <a:pt x="2107" y="622"/>
                                  <a:pt x="2107" y="622"/>
                                  <a:pt x="2107" y="622"/>
                                </a:cubicBezTo>
                                <a:cubicBezTo>
                                  <a:pt x="2223" y="622"/>
                                  <a:pt x="2223" y="622"/>
                                  <a:pt x="2223" y="622"/>
                                </a:cubicBezTo>
                                <a:cubicBezTo>
                                  <a:pt x="2389" y="1050"/>
                                  <a:pt x="2389" y="1050"/>
                                  <a:pt x="2389" y="1050"/>
                                </a:cubicBezTo>
                                <a:cubicBezTo>
                                  <a:pt x="2556" y="622"/>
                                  <a:pt x="2556" y="622"/>
                                  <a:pt x="2556" y="622"/>
                                </a:cubicBezTo>
                                <a:lnTo>
                                  <a:pt x="2672" y="622"/>
                                </a:lnTo>
                                <a:close/>
                                <a:moveTo>
                                  <a:pt x="3057" y="978"/>
                                </a:moveTo>
                                <a:cubicBezTo>
                                  <a:pt x="3057" y="989"/>
                                  <a:pt x="3056" y="1001"/>
                                  <a:pt x="3055" y="1014"/>
                                </a:cubicBezTo>
                                <a:cubicBezTo>
                                  <a:pt x="2753" y="1014"/>
                                  <a:pt x="2753" y="1014"/>
                                  <a:pt x="2753" y="1014"/>
                                </a:cubicBezTo>
                                <a:cubicBezTo>
                                  <a:pt x="2759" y="1062"/>
                                  <a:pt x="2800" y="1096"/>
                                  <a:pt x="2868" y="1096"/>
                                </a:cubicBezTo>
                                <a:cubicBezTo>
                                  <a:pt x="2904" y="1096"/>
                                  <a:pt x="2949" y="1083"/>
                                  <a:pt x="2972" y="1060"/>
                                </a:cubicBezTo>
                                <a:cubicBezTo>
                                  <a:pt x="3033" y="1121"/>
                                  <a:pt x="3033" y="1121"/>
                                  <a:pt x="3033" y="1121"/>
                                </a:cubicBezTo>
                                <a:cubicBezTo>
                                  <a:pt x="2992" y="1162"/>
                                  <a:pt x="2926" y="1184"/>
                                  <a:pt x="2867" y="1184"/>
                                </a:cubicBezTo>
                                <a:cubicBezTo>
                                  <a:pt x="2733" y="1184"/>
                                  <a:pt x="2654" y="1100"/>
                                  <a:pt x="2654" y="977"/>
                                </a:cubicBezTo>
                                <a:cubicBezTo>
                                  <a:pt x="2654" y="859"/>
                                  <a:pt x="2734" y="774"/>
                                  <a:pt x="2859" y="774"/>
                                </a:cubicBezTo>
                                <a:cubicBezTo>
                                  <a:pt x="2978" y="774"/>
                                  <a:pt x="3057" y="843"/>
                                  <a:pt x="3057" y="978"/>
                                </a:cubicBezTo>
                                <a:close/>
                                <a:moveTo>
                                  <a:pt x="2963" y="934"/>
                                </a:moveTo>
                                <a:cubicBezTo>
                                  <a:pt x="2957" y="884"/>
                                  <a:pt x="2918" y="859"/>
                                  <a:pt x="2863" y="859"/>
                                </a:cubicBezTo>
                                <a:cubicBezTo>
                                  <a:pt x="2810" y="859"/>
                                  <a:pt x="2769" y="884"/>
                                  <a:pt x="2754" y="934"/>
                                </a:cubicBezTo>
                                <a:lnTo>
                                  <a:pt x="2963" y="934"/>
                                </a:lnTo>
                                <a:close/>
                                <a:moveTo>
                                  <a:pt x="3133" y="1172"/>
                                </a:moveTo>
                                <a:cubicBezTo>
                                  <a:pt x="3229" y="1172"/>
                                  <a:pt x="3229" y="1172"/>
                                  <a:pt x="3229" y="1172"/>
                                </a:cubicBezTo>
                                <a:cubicBezTo>
                                  <a:pt x="3229" y="783"/>
                                  <a:pt x="3229" y="783"/>
                                  <a:pt x="3229" y="783"/>
                                </a:cubicBezTo>
                                <a:cubicBezTo>
                                  <a:pt x="3133" y="783"/>
                                  <a:pt x="3133" y="783"/>
                                  <a:pt x="3133" y="783"/>
                                </a:cubicBezTo>
                                <a:lnTo>
                                  <a:pt x="3133" y="1172"/>
                                </a:lnTo>
                                <a:close/>
                                <a:moveTo>
                                  <a:pt x="3181" y="619"/>
                                </a:moveTo>
                                <a:cubicBezTo>
                                  <a:pt x="3153" y="619"/>
                                  <a:pt x="3124" y="638"/>
                                  <a:pt x="3124" y="675"/>
                                </a:cubicBezTo>
                                <a:cubicBezTo>
                                  <a:pt x="3124" y="713"/>
                                  <a:pt x="3153" y="731"/>
                                  <a:pt x="3181" y="731"/>
                                </a:cubicBezTo>
                                <a:cubicBezTo>
                                  <a:pt x="3209" y="731"/>
                                  <a:pt x="3237" y="713"/>
                                  <a:pt x="3237" y="675"/>
                                </a:cubicBezTo>
                                <a:cubicBezTo>
                                  <a:pt x="3237" y="638"/>
                                  <a:pt x="3209" y="619"/>
                                  <a:pt x="3181" y="619"/>
                                </a:cubicBezTo>
                                <a:close/>
                                <a:moveTo>
                                  <a:pt x="3335" y="1172"/>
                                </a:moveTo>
                                <a:cubicBezTo>
                                  <a:pt x="3430" y="1172"/>
                                  <a:pt x="3430" y="1172"/>
                                  <a:pt x="3430" y="1172"/>
                                </a:cubicBezTo>
                                <a:cubicBezTo>
                                  <a:pt x="3430" y="623"/>
                                  <a:pt x="3430" y="623"/>
                                  <a:pt x="3430" y="623"/>
                                </a:cubicBezTo>
                                <a:cubicBezTo>
                                  <a:pt x="3335" y="623"/>
                                  <a:pt x="3335" y="623"/>
                                  <a:pt x="3335" y="623"/>
                                </a:cubicBezTo>
                                <a:lnTo>
                                  <a:pt x="3335" y="1172"/>
                                </a:lnTo>
                                <a:close/>
                                <a:moveTo>
                                  <a:pt x="3536" y="1172"/>
                                </a:moveTo>
                                <a:cubicBezTo>
                                  <a:pt x="3632" y="1172"/>
                                  <a:pt x="3632" y="1172"/>
                                  <a:pt x="3632" y="1172"/>
                                </a:cubicBezTo>
                                <a:cubicBezTo>
                                  <a:pt x="3632" y="783"/>
                                  <a:pt x="3632" y="783"/>
                                  <a:pt x="3632" y="783"/>
                                </a:cubicBezTo>
                                <a:cubicBezTo>
                                  <a:pt x="3536" y="783"/>
                                  <a:pt x="3536" y="783"/>
                                  <a:pt x="3536" y="783"/>
                                </a:cubicBezTo>
                                <a:lnTo>
                                  <a:pt x="3536" y="1172"/>
                                </a:lnTo>
                                <a:close/>
                                <a:moveTo>
                                  <a:pt x="3584" y="619"/>
                                </a:moveTo>
                                <a:cubicBezTo>
                                  <a:pt x="3555" y="619"/>
                                  <a:pt x="3527" y="638"/>
                                  <a:pt x="3527" y="675"/>
                                </a:cubicBezTo>
                                <a:cubicBezTo>
                                  <a:pt x="3527" y="713"/>
                                  <a:pt x="3555" y="731"/>
                                  <a:pt x="3584" y="731"/>
                                </a:cubicBezTo>
                                <a:cubicBezTo>
                                  <a:pt x="3612" y="731"/>
                                  <a:pt x="3640" y="713"/>
                                  <a:pt x="3640" y="675"/>
                                </a:cubicBezTo>
                                <a:cubicBezTo>
                                  <a:pt x="3640" y="638"/>
                                  <a:pt x="3612" y="619"/>
                                  <a:pt x="3584" y="619"/>
                                </a:cubicBezTo>
                                <a:close/>
                                <a:moveTo>
                                  <a:pt x="4138" y="799"/>
                                </a:moveTo>
                                <a:cubicBezTo>
                                  <a:pt x="4090" y="855"/>
                                  <a:pt x="4090" y="855"/>
                                  <a:pt x="4090" y="855"/>
                                </a:cubicBezTo>
                                <a:cubicBezTo>
                                  <a:pt x="4124" y="895"/>
                                  <a:pt x="4135" y="931"/>
                                  <a:pt x="4135" y="971"/>
                                </a:cubicBezTo>
                                <a:cubicBezTo>
                                  <a:pt x="4135" y="1040"/>
                                  <a:pt x="4102" y="1087"/>
                                  <a:pt x="4039" y="1116"/>
                                </a:cubicBezTo>
                                <a:cubicBezTo>
                                  <a:pt x="4120" y="1145"/>
                                  <a:pt x="4135" y="1204"/>
                                  <a:pt x="4135" y="1242"/>
                                </a:cubicBezTo>
                                <a:cubicBezTo>
                                  <a:pt x="4135" y="1352"/>
                                  <a:pt x="4027" y="1405"/>
                                  <a:pt x="3923" y="1405"/>
                                </a:cubicBezTo>
                                <a:cubicBezTo>
                                  <a:pt x="3789" y="1405"/>
                                  <a:pt x="3710" y="1338"/>
                                  <a:pt x="3714" y="1227"/>
                                </a:cubicBezTo>
                                <a:cubicBezTo>
                                  <a:pt x="3809" y="1227"/>
                                  <a:pt x="3809" y="1227"/>
                                  <a:pt x="3809" y="1227"/>
                                </a:cubicBezTo>
                                <a:cubicBezTo>
                                  <a:pt x="3805" y="1280"/>
                                  <a:pt x="3863" y="1312"/>
                                  <a:pt x="3923" y="1312"/>
                                </a:cubicBezTo>
                                <a:cubicBezTo>
                                  <a:pt x="3977" y="1312"/>
                                  <a:pt x="4035" y="1290"/>
                                  <a:pt x="4035" y="1242"/>
                                </a:cubicBezTo>
                                <a:cubicBezTo>
                                  <a:pt x="4035" y="1194"/>
                                  <a:pt x="3997" y="1165"/>
                                  <a:pt x="3925" y="1165"/>
                                </a:cubicBezTo>
                                <a:cubicBezTo>
                                  <a:pt x="3797" y="1165"/>
                                  <a:pt x="3713" y="1092"/>
                                  <a:pt x="3713" y="971"/>
                                </a:cubicBezTo>
                                <a:cubicBezTo>
                                  <a:pt x="3713" y="840"/>
                                  <a:pt x="3816" y="774"/>
                                  <a:pt x="3925" y="774"/>
                                </a:cubicBezTo>
                                <a:cubicBezTo>
                                  <a:pt x="3955" y="774"/>
                                  <a:pt x="3998" y="780"/>
                                  <a:pt x="4025" y="799"/>
                                </a:cubicBezTo>
                                <a:cubicBezTo>
                                  <a:pt x="4068" y="745"/>
                                  <a:pt x="4068" y="745"/>
                                  <a:pt x="4068" y="745"/>
                                </a:cubicBezTo>
                                <a:lnTo>
                                  <a:pt x="4138" y="799"/>
                                </a:lnTo>
                                <a:close/>
                                <a:moveTo>
                                  <a:pt x="4039" y="971"/>
                                </a:moveTo>
                                <a:cubicBezTo>
                                  <a:pt x="4039" y="905"/>
                                  <a:pt x="3988" y="863"/>
                                  <a:pt x="3925" y="863"/>
                                </a:cubicBezTo>
                                <a:cubicBezTo>
                                  <a:pt x="3862" y="863"/>
                                  <a:pt x="3808" y="898"/>
                                  <a:pt x="3808" y="971"/>
                                </a:cubicBezTo>
                                <a:cubicBezTo>
                                  <a:pt x="3808" y="1038"/>
                                  <a:pt x="3862" y="1077"/>
                                  <a:pt x="3925" y="1077"/>
                                </a:cubicBezTo>
                                <a:cubicBezTo>
                                  <a:pt x="3988" y="1077"/>
                                  <a:pt x="4039" y="1037"/>
                                  <a:pt x="4039" y="971"/>
                                </a:cubicBezTo>
                                <a:close/>
                                <a:moveTo>
                                  <a:pt x="4437" y="776"/>
                                </a:moveTo>
                                <a:cubicBezTo>
                                  <a:pt x="4393" y="776"/>
                                  <a:pt x="4350" y="789"/>
                                  <a:pt x="4316" y="834"/>
                                </a:cubicBezTo>
                                <a:cubicBezTo>
                                  <a:pt x="4316" y="622"/>
                                  <a:pt x="4316" y="622"/>
                                  <a:pt x="4316" y="622"/>
                                </a:cubicBezTo>
                                <a:cubicBezTo>
                                  <a:pt x="4220" y="622"/>
                                  <a:pt x="4220" y="622"/>
                                  <a:pt x="4220" y="622"/>
                                </a:cubicBezTo>
                                <a:cubicBezTo>
                                  <a:pt x="4220" y="1172"/>
                                  <a:pt x="4220" y="1172"/>
                                  <a:pt x="4220" y="1172"/>
                                </a:cubicBezTo>
                                <a:cubicBezTo>
                                  <a:pt x="4316" y="1172"/>
                                  <a:pt x="4316" y="1172"/>
                                  <a:pt x="4316" y="1172"/>
                                </a:cubicBezTo>
                                <a:cubicBezTo>
                                  <a:pt x="4316" y="971"/>
                                  <a:pt x="4316" y="971"/>
                                  <a:pt x="4316" y="971"/>
                                </a:cubicBezTo>
                                <a:cubicBezTo>
                                  <a:pt x="4316" y="912"/>
                                  <a:pt x="4355" y="865"/>
                                  <a:pt x="4412" y="865"/>
                                </a:cubicBezTo>
                                <a:cubicBezTo>
                                  <a:pt x="4463" y="865"/>
                                  <a:pt x="4500" y="894"/>
                                  <a:pt x="4500" y="965"/>
                                </a:cubicBezTo>
                                <a:cubicBezTo>
                                  <a:pt x="4500" y="1172"/>
                                  <a:pt x="4500" y="1172"/>
                                  <a:pt x="4500" y="1172"/>
                                </a:cubicBezTo>
                                <a:cubicBezTo>
                                  <a:pt x="4596" y="1172"/>
                                  <a:pt x="4596" y="1172"/>
                                  <a:pt x="4596" y="1172"/>
                                </a:cubicBezTo>
                                <a:cubicBezTo>
                                  <a:pt x="4596" y="964"/>
                                  <a:pt x="4596" y="964"/>
                                  <a:pt x="4596" y="964"/>
                                </a:cubicBezTo>
                                <a:cubicBezTo>
                                  <a:pt x="4596" y="850"/>
                                  <a:pt x="4547" y="776"/>
                                  <a:pt x="4437" y="776"/>
                                </a:cubicBezTo>
                                <a:close/>
                                <a:moveTo>
                                  <a:pt x="5074" y="978"/>
                                </a:moveTo>
                                <a:cubicBezTo>
                                  <a:pt x="5074" y="989"/>
                                  <a:pt x="5073" y="1001"/>
                                  <a:pt x="5072" y="1014"/>
                                </a:cubicBezTo>
                                <a:cubicBezTo>
                                  <a:pt x="4770" y="1014"/>
                                  <a:pt x="4770" y="1014"/>
                                  <a:pt x="4770" y="1014"/>
                                </a:cubicBezTo>
                                <a:cubicBezTo>
                                  <a:pt x="4776" y="1062"/>
                                  <a:pt x="4817" y="1096"/>
                                  <a:pt x="4885" y="1096"/>
                                </a:cubicBezTo>
                                <a:cubicBezTo>
                                  <a:pt x="4921" y="1096"/>
                                  <a:pt x="4966" y="1083"/>
                                  <a:pt x="4989" y="1060"/>
                                </a:cubicBezTo>
                                <a:cubicBezTo>
                                  <a:pt x="5050" y="1121"/>
                                  <a:pt x="5050" y="1121"/>
                                  <a:pt x="5050" y="1121"/>
                                </a:cubicBezTo>
                                <a:cubicBezTo>
                                  <a:pt x="5009" y="1162"/>
                                  <a:pt x="4944" y="1184"/>
                                  <a:pt x="4884" y="1184"/>
                                </a:cubicBezTo>
                                <a:cubicBezTo>
                                  <a:pt x="4750" y="1184"/>
                                  <a:pt x="4671" y="1100"/>
                                  <a:pt x="4671" y="977"/>
                                </a:cubicBezTo>
                                <a:cubicBezTo>
                                  <a:pt x="4671" y="859"/>
                                  <a:pt x="4751" y="774"/>
                                  <a:pt x="4877" y="774"/>
                                </a:cubicBezTo>
                                <a:cubicBezTo>
                                  <a:pt x="4995" y="774"/>
                                  <a:pt x="5074" y="843"/>
                                  <a:pt x="5074" y="978"/>
                                </a:cubicBezTo>
                                <a:close/>
                                <a:moveTo>
                                  <a:pt x="4980" y="934"/>
                                </a:moveTo>
                                <a:cubicBezTo>
                                  <a:pt x="4974" y="884"/>
                                  <a:pt x="4936" y="859"/>
                                  <a:pt x="4880" y="859"/>
                                </a:cubicBezTo>
                                <a:cubicBezTo>
                                  <a:pt x="4827" y="859"/>
                                  <a:pt x="4786" y="884"/>
                                  <a:pt x="4772" y="934"/>
                                </a:cubicBezTo>
                                <a:lnTo>
                                  <a:pt x="4980" y="934"/>
                                </a:lnTo>
                                <a:close/>
                                <a:moveTo>
                                  <a:pt x="5198" y="619"/>
                                </a:moveTo>
                                <a:cubicBezTo>
                                  <a:pt x="5170" y="619"/>
                                  <a:pt x="5141" y="638"/>
                                  <a:pt x="5141" y="675"/>
                                </a:cubicBezTo>
                                <a:cubicBezTo>
                                  <a:pt x="5141" y="713"/>
                                  <a:pt x="5170" y="731"/>
                                  <a:pt x="5198" y="731"/>
                                </a:cubicBezTo>
                                <a:cubicBezTo>
                                  <a:pt x="5226" y="731"/>
                                  <a:pt x="5255" y="713"/>
                                  <a:pt x="5255" y="675"/>
                                </a:cubicBezTo>
                                <a:cubicBezTo>
                                  <a:pt x="5255" y="638"/>
                                  <a:pt x="5226" y="619"/>
                                  <a:pt x="5198" y="619"/>
                                </a:cubicBezTo>
                                <a:close/>
                                <a:moveTo>
                                  <a:pt x="5150" y="1172"/>
                                </a:moveTo>
                                <a:cubicBezTo>
                                  <a:pt x="5246" y="1172"/>
                                  <a:pt x="5246" y="1172"/>
                                  <a:pt x="5246" y="1172"/>
                                </a:cubicBezTo>
                                <a:cubicBezTo>
                                  <a:pt x="5246" y="783"/>
                                  <a:pt x="5246" y="783"/>
                                  <a:pt x="5246" y="783"/>
                                </a:cubicBezTo>
                                <a:cubicBezTo>
                                  <a:pt x="5150" y="783"/>
                                  <a:pt x="5150" y="783"/>
                                  <a:pt x="5150" y="783"/>
                                </a:cubicBezTo>
                                <a:lnTo>
                                  <a:pt x="5150" y="1172"/>
                                </a:lnTo>
                                <a:close/>
                                <a:moveTo>
                                  <a:pt x="5651" y="623"/>
                                </a:moveTo>
                                <a:cubicBezTo>
                                  <a:pt x="5747" y="623"/>
                                  <a:pt x="5747" y="623"/>
                                  <a:pt x="5747" y="623"/>
                                </a:cubicBezTo>
                                <a:cubicBezTo>
                                  <a:pt x="5747" y="1172"/>
                                  <a:pt x="5747" y="1172"/>
                                  <a:pt x="5747" y="1172"/>
                                </a:cubicBezTo>
                                <a:cubicBezTo>
                                  <a:pt x="5658" y="1172"/>
                                  <a:pt x="5658" y="1172"/>
                                  <a:pt x="5658" y="1172"/>
                                </a:cubicBezTo>
                                <a:cubicBezTo>
                                  <a:pt x="5651" y="1118"/>
                                  <a:pt x="5651" y="1118"/>
                                  <a:pt x="5651" y="1118"/>
                                </a:cubicBezTo>
                                <a:cubicBezTo>
                                  <a:pt x="5621" y="1169"/>
                                  <a:pt x="5574" y="1183"/>
                                  <a:pt x="5526" y="1183"/>
                                </a:cubicBezTo>
                                <a:cubicBezTo>
                                  <a:pt x="5413" y="1183"/>
                                  <a:pt x="5327" y="1105"/>
                                  <a:pt x="5327" y="978"/>
                                </a:cubicBezTo>
                                <a:cubicBezTo>
                                  <a:pt x="5327" y="844"/>
                                  <a:pt x="5411" y="775"/>
                                  <a:pt x="5524" y="775"/>
                                </a:cubicBezTo>
                                <a:cubicBezTo>
                                  <a:pt x="5565" y="775"/>
                                  <a:pt x="5628" y="796"/>
                                  <a:pt x="5651" y="837"/>
                                </a:cubicBezTo>
                                <a:lnTo>
                                  <a:pt x="5651" y="623"/>
                                </a:lnTo>
                                <a:close/>
                                <a:moveTo>
                                  <a:pt x="5645" y="978"/>
                                </a:moveTo>
                                <a:cubicBezTo>
                                  <a:pt x="5645" y="911"/>
                                  <a:pt x="5593" y="865"/>
                                  <a:pt x="5533" y="865"/>
                                </a:cubicBezTo>
                                <a:cubicBezTo>
                                  <a:pt x="5472" y="865"/>
                                  <a:pt x="5423" y="908"/>
                                  <a:pt x="5423" y="978"/>
                                </a:cubicBezTo>
                                <a:cubicBezTo>
                                  <a:pt x="5423" y="1046"/>
                                  <a:pt x="5471" y="1092"/>
                                  <a:pt x="5533" y="1092"/>
                                </a:cubicBezTo>
                                <a:cubicBezTo>
                                  <a:pt x="5593" y="1092"/>
                                  <a:pt x="5645" y="1048"/>
                                  <a:pt x="5645" y="978"/>
                                </a:cubicBezTo>
                                <a:close/>
                                <a:moveTo>
                                  <a:pt x="6000" y="934"/>
                                </a:moveTo>
                                <a:cubicBezTo>
                                  <a:pt x="5952" y="931"/>
                                  <a:pt x="5928" y="916"/>
                                  <a:pt x="5928" y="891"/>
                                </a:cubicBezTo>
                                <a:cubicBezTo>
                                  <a:pt x="5928" y="867"/>
                                  <a:pt x="5952" y="853"/>
                                  <a:pt x="5999" y="853"/>
                                </a:cubicBezTo>
                                <a:cubicBezTo>
                                  <a:pt x="6035" y="853"/>
                                  <a:pt x="6067" y="862"/>
                                  <a:pt x="6094" y="887"/>
                                </a:cubicBezTo>
                                <a:cubicBezTo>
                                  <a:pt x="6148" y="824"/>
                                  <a:pt x="6148" y="824"/>
                                  <a:pt x="6148" y="824"/>
                                </a:cubicBezTo>
                                <a:cubicBezTo>
                                  <a:pt x="6103" y="786"/>
                                  <a:pt x="6057" y="774"/>
                                  <a:pt x="5997" y="774"/>
                                </a:cubicBezTo>
                                <a:cubicBezTo>
                                  <a:pt x="5926" y="774"/>
                                  <a:pt x="5834" y="804"/>
                                  <a:pt x="5834" y="894"/>
                                </a:cubicBezTo>
                                <a:cubicBezTo>
                                  <a:pt x="5834" y="982"/>
                                  <a:pt x="5922" y="1008"/>
                                  <a:pt x="5994" y="1015"/>
                                </a:cubicBezTo>
                                <a:cubicBezTo>
                                  <a:pt x="6050" y="1018"/>
                                  <a:pt x="6071" y="1033"/>
                                  <a:pt x="6071" y="1059"/>
                                </a:cubicBezTo>
                                <a:cubicBezTo>
                                  <a:pt x="6071" y="1086"/>
                                  <a:pt x="6039" y="1101"/>
                                  <a:pt x="6004" y="1101"/>
                                </a:cubicBezTo>
                                <a:cubicBezTo>
                                  <a:pt x="5960" y="1101"/>
                                  <a:pt x="5905" y="1086"/>
                                  <a:pt x="5867" y="1047"/>
                                </a:cubicBezTo>
                                <a:cubicBezTo>
                                  <a:pt x="5820" y="1115"/>
                                  <a:pt x="5820" y="1115"/>
                                  <a:pt x="5820" y="1115"/>
                                </a:cubicBezTo>
                                <a:cubicBezTo>
                                  <a:pt x="5878" y="1174"/>
                                  <a:pt x="5937" y="1184"/>
                                  <a:pt x="5999" y="1184"/>
                                </a:cubicBezTo>
                                <a:cubicBezTo>
                                  <a:pt x="6109" y="1184"/>
                                  <a:pt x="6166" y="1125"/>
                                  <a:pt x="6166" y="1057"/>
                                </a:cubicBezTo>
                                <a:cubicBezTo>
                                  <a:pt x="6166" y="956"/>
                                  <a:pt x="6073" y="938"/>
                                  <a:pt x="6000" y="934"/>
                                </a:cubicBezTo>
                                <a:close/>
                                <a:moveTo>
                                  <a:pt x="6337" y="829"/>
                                </a:moveTo>
                                <a:cubicBezTo>
                                  <a:pt x="6330" y="784"/>
                                  <a:pt x="6330" y="784"/>
                                  <a:pt x="6330" y="784"/>
                                </a:cubicBezTo>
                                <a:cubicBezTo>
                                  <a:pt x="6241" y="784"/>
                                  <a:pt x="6241" y="784"/>
                                  <a:pt x="6241" y="784"/>
                                </a:cubicBezTo>
                                <a:cubicBezTo>
                                  <a:pt x="6241" y="1172"/>
                                  <a:pt x="6241" y="1172"/>
                                  <a:pt x="6241" y="1172"/>
                                </a:cubicBezTo>
                                <a:cubicBezTo>
                                  <a:pt x="6337" y="1172"/>
                                  <a:pt x="6337" y="1172"/>
                                  <a:pt x="6337" y="1172"/>
                                </a:cubicBezTo>
                                <a:cubicBezTo>
                                  <a:pt x="6337" y="967"/>
                                  <a:pt x="6337" y="967"/>
                                  <a:pt x="6337" y="967"/>
                                </a:cubicBezTo>
                                <a:cubicBezTo>
                                  <a:pt x="6337" y="895"/>
                                  <a:pt x="6383" y="869"/>
                                  <a:pt x="6434" y="869"/>
                                </a:cubicBezTo>
                                <a:cubicBezTo>
                                  <a:pt x="6465" y="869"/>
                                  <a:pt x="6483" y="879"/>
                                  <a:pt x="6503" y="894"/>
                                </a:cubicBezTo>
                                <a:cubicBezTo>
                                  <a:pt x="6546" y="811"/>
                                  <a:pt x="6546" y="811"/>
                                  <a:pt x="6546" y="811"/>
                                </a:cubicBezTo>
                                <a:cubicBezTo>
                                  <a:pt x="6525" y="791"/>
                                  <a:pt x="6486" y="775"/>
                                  <a:pt x="6446" y="775"/>
                                </a:cubicBezTo>
                                <a:cubicBezTo>
                                  <a:pt x="6408" y="775"/>
                                  <a:pt x="6365" y="782"/>
                                  <a:pt x="6337" y="829"/>
                                </a:cubicBezTo>
                                <a:close/>
                                <a:moveTo>
                                  <a:pt x="6967" y="978"/>
                                </a:moveTo>
                                <a:cubicBezTo>
                                  <a:pt x="6967" y="989"/>
                                  <a:pt x="6966" y="1001"/>
                                  <a:pt x="6966" y="1014"/>
                                </a:cubicBezTo>
                                <a:cubicBezTo>
                                  <a:pt x="6663" y="1014"/>
                                  <a:pt x="6663" y="1014"/>
                                  <a:pt x="6663" y="1014"/>
                                </a:cubicBezTo>
                                <a:cubicBezTo>
                                  <a:pt x="6669" y="1062"/>
                                  <a:pt x="6710" y="1096"/>
                                  <a:pt x="6779" y="1096"/>
                                </a:cubicBezTo>
                                <a:cubicBezTo>
                                  <a:pt x="6814" y="1096"/>
                                  <a:pt x="6860" y="1083"/>
                                  <a:pt x="6882" y="1060"/>
                                </a:cubicBezTo>
                                <a:cubicBezTo>
                                  <a:pt x="6944" y="1121"/>
                                  <a:pt x="6944" y="1121"/>
                                  <a:pt x="6944" y="1121"/>
                                </a:cubicBezTo>
                                <a:cubicBezTo>
                                  <a:pt x="6902" y="1162"/>
                                  <a:pt x="6837" y="1184"/>
                                  <a:pt x="6777" y="1184"/>
                                </a:cubicBezTo>
                                <a:cubicBezTo>
                                  <a:pt x="6643" y="1184"/>
                                  <a:pt x="6564" y="1100"/>
                                  <a:pt x="6564" y="977"/>
                                </a:cubicBezTo>
                                <a:cubicBezTo>
                                  <a:pt x="6564" y="859"/>
                                  <a:pt x="6644" y="774"/>
                                  <a:pt x="6770" y="774"/>
                                </a:cubicBezTo>
                                <a:cubicBezTo>
                                  <a:pt x="6889" y="774"/>
                                  <a:pt x="6967" y="843"/>
                                  <a:pt x="6967" y="978"/>
                                </a:cubicBezTo>
                                <a:close/>
                                <a:moveTo>
                                  <a:pt x="6874" y="934"/>
                                </a:moveTo>
                                <a:cubicBezTo>
                                  <a:pt x="6867" y="884"/>
                                  <a:pt x="6829" y="859"/>
                                  <a:pt x="6773" y="859"/>
                                </a:cubicBezTo>
                                <a:cubicBezTo>
                                  <a:pt x="6720" y="859"/>
                                  <a:pt x="6680" y="884"/>
                                  <a:pt x="6665" y="934"/>
                                </a:cubicBezTo>
                                <a:lnTo>
                                  <a:pt x="6874" y="934"/>
                                </a:lnTo>
                                <a:close/>
                                <a:moveTo>
                                  <a:pt x="7446" y="799"/>
                                </a:moveTo>
                                <a:cubicBezTo>
                                  <a:pt x="7398" y="855"/>
                                  <a:pt x="7398" y="855"/>
                                  <a:pt x="7398" y="855"/>
                                </a:cubicBezTo>
                                <a:cubicBezTo>
                                  <a:pt x="7431" y="895"/>
                                  <a:pt x="7442" y="931"/>
                                  <a:pt x="7442" y="971"/>
                                </a:cubicBezTo>
                                <a:cubicBezTo>
                                  <a:pt x="7442" y="1040"/>
                                  <a:pt x="7410" y="1087"/>
                                  <a:pt x="7347" y="1116"/>
                                </a:cubicBezTo>
                                <a:cubicBezTo>
                                  <a:pt x="7428" y="1145"/>
                                  <a:pt x="7442" y="1204"/>
                                  <a:pt x="7442" y="1242"/>
                                </a:cubicBezTo>
                                <a:cubicBezTo>
                                  <a:pt x="7442" y="1352"/>
                                  <a:pt x="7335" y="1405"/>
                                  <a:pt x="7231" y="1405"/>
                                </a:cubicBezTo>
                                <a:cubicBezTo>
                                  <a:pt x="7097" y="1405"/>
                                  <a:pt x="7018" y="1338"/>
                                  <a:pt x="7022" y="1227"/>
                                </a:cubicBezTo>
                                <a:cubicBezTo>
                                  <a:pt x="7117" y="1227"/>
                                  <a:pt x="7117" y="1227"/>
                                  <a:pt x="7117" y="1227"/>
                                </a:cubicBezTo>
                                <a:cubicBezTo>
                                  <a:pt x="7113" y="1280"/>
                                  <a:pt x="7171" y="1312"/>
                                  <a:pt x="7231" y="1312"/>
                                </a:cubicBezTo>
                                <a:cubicBezTo>
                                  <a:pt x="7285" y="1312"/>
                                  <a:pt x="7343" y="1290"/>
                                  <a:pt x="7343" y="1242"/>
                                </a:cubicBezTo>
                                <a:cubicBezTo>
                                  <a:pt x="7343" y="1194"/>
                                  <a:pt x="7305" y="1165"/>
                                  <a:pt x="7233" y="1165"/>
                                </a:cubicBezTo>
                                <a:cubicBezTo>
                                  <a:pt x="7105" y="1165"/>
                                  <a:pt x="7021" y="1092"/>
                                  <a:pt x="7021" y="971"/>
                                </a:cubicBezTo>
                                <a:cubicBezTo>
                                  <a:pt x="7021" y="840"/>
                                  <a:pt x="7124" y="774"/>
                                  <a:pt x="7233" y="774"/>
                                </a:cubicBezTo>
                                <a:cubicBezTo>
                                  <a:pt x="7263" y="774"/>
                                  <a:pt x="7306" y="780"/>
                                  <a:pt x="7332" y="799"/>
                                </a:cubicBezTo>
                                <a:cubicBezTo>
                                  <a:pt x="7376" y="745"/>
                                  <a:pt x="7376" y="745"/>
                                  <a:pt x="7376" y="745"/>
                                </a:cubicBezTo>
                                <a:lnTo>
                                  <a:pt x="7446" y="799"/>
                                </a:lnTo>
                                <a:close/>
                                <a:moveTo>
                                  <a:pt x="7347" y="971"/>
                                </a:moveTo>
                                <a:cubicBezTo>
                                  <a:pt x="7347" y="905"/>
                                  <a:pt x="7296" y="863"/>
                                  <a:pt x="7233" y="863"/>
                                </a:cubicBezTo>
                                <a:cubicBezTo>
                                  <a:pt x="7170" y="863"/>
                                  <a:pt x="7116" y="898"/>
                                  <a:pt x="7116" y="971"/>
                                </a:cubicBezTo>
                                <a:cubicBezTo>
                                  <a:pt x="7116" y="1038"/>
                                  <a:pt x="7170" y="1077"/>
                                  <a:pt x="7233" y="1077"/>
                                </a:cubicBezTo>
                                <a:cubicBezTo>
                                  <a:pt x="7296" y="1077"/>
                                  <a:pt x="7347" y="1037"/>
                                  <a:pt x="7347" y="971"/>
                                </a:cubicBezTo>
                                <a:close/>
                                <a:moveTo>
                                  <a:pt x="7576" y="619"/>
                                </a:moveTo>
                                <a:cubicBezTo>
                                  <a:pt x="7548" y="619"/>
                                  <a:pt x="7519" y="638"/>
                                  <a:pt x="7519" y="675"/>
                                </a:cubicBezTo>
                                <a:cubicBezTo>
                                  <a:pt x="7519" y="713"/>
                                  <a:pt x="7548" y="731"/>
                                  <a:pt x="7576" y="731"/>
                                </a:cubicBezTo>
                                <a:cubicBezTo>
                                  <a:pt x="7604" y="731"/>
                                  <a:pt x="7632" y="713"/>
                                  <a:pt x="7632" y="675"/>
                                </a:cubicBezTo>
                                <a:cubicBezTo>
                                  <a:pt x="7632" y="638"/>
                                  <a:pt x="7604" y="619"/>
                                  <a:pt x="7576" y="619"/>
                                </a:cubicBezTo>
                                <a:close/>
                                <a:moveTo>
                                  <a:pt x="7528" y="1172"/>
                                </a:moveTo>
                                <a:cubicBezTo>
                                  <a:pt x="7624" y="1172"/>
                                  <a:pt x="7624" y="1172"/>
                                  <a:pt x="7624" y="1172"/>
                                </a:cubicBezTo>
                                <a:cubicBezTo>
                                  <a:pt x="7624" y="783"/>
                                  <a:pt x="7624" y="783"/>
                                  <a:pt x="7624" y="783"/>
                                </a:cubicBezTo>
                                <a:cubicBezTo>
                                  <a:pt x="7528" y="783"/>
                                  <a:pt x="7528" y="783"/>
                                  <a:pt x="7528" y="783"/>
                                </a:cubicBezTo>
                                <a:lnTo>
                                  <a:pt x="7528" y="1172"/>
                                </a:lnTo>
                                <a:close/>
                                <a:moveTo>
                                  <a:pt x="8109" y="978"/>
                                </a:moveTo>
                                <a:cubicBezTo>
                                  <a:pt x="8109" y="1092"/>
                                  <a:pt x="8032" y="1183"/>
                                  <a:pt x="7905" y="1183"/>
                                </a:cubicBezTo>
                                <a:cubicBezTo>
                                  <a:pt x="7779" y="1183"/>
                                  <a:pt x="7702" y="1092"/>
                                  <a:pt x="7702" y="978"/>
                                </a:cubicBezTo>
                                <a:cubicBezTo>
                                  <a:pt x="7702" y="868"/>
                                  <a:pt x="7781" y="775"/>
                                  <a:pt x="7904" y="775"/>
                                </a:cubicBezTo>
                                <a:cubicBezTo>
                                  <a:pt x="8028" y="775"/>
                                  <a:pt x="8109" y="868"/>
                                  <a:pt x="8109" y="978"/>
                                </a:cubicBezTo>
                                <a:close/>
                                <a:moveTo>
                                  <a:pt x="8010" y="978"/>
                                </a:moveTo>
                                <a:cubicBezTo>
                                  <a:pt x="8010" y="920"/>
                                  <a:pt x="7969" y="864"/>
                                  <a:pt x="7905" y="864"/>
                                </a:cubicBezTo>
                                <a:cubicBezTo>
                                  <a:pt x="7836" y="864"/>
                                  <a:pt x="7800" y="920"/>
                                  <a:pt x="7800" y="978"/>
                                </a:cubicBezTo>
                                <a:cubicBezTo>
                                  <a:pt x="7800" y="1037"/>
                                  <a:pt x="7835" y="1093"/>
                                  <a:pt x="7905" y="1093"/>
                                </a:cubicBezTo>
                                <a:cubicBezTo>
                                  <a:pt x="7975" y="1093"/>
                                  <a:pt x="8010" y="1037"/>
                                  <a:pt x="8010" y="978"/>
                                </a:cubicBezTo>
                                <a:close/>
                                <a:moveTo>
                                  <a:pt x="328" y="507"/>
                                </a:moveTo>
                                <a:cubicBezTo>
                                  <a:pt x="0" y="507"/>
                                  <a:pt x="0" y="507"/>
                                  <a:pt x="0" y="507"/>
                                </a:cubicBezTo>
                                <a:cubicBezTo>
                                  <a:pt x="0" y="836"/>
                                  <a:pt x="0" y="836"/>
                                  <a:pt x="0" y="836"/>
                                </a:cubicBezTo>
                                <a:cubicBezTo>
                                  <a:pt x="328" y="836"/>
                                  <a:pt x="328" y="836"/>
                                  <a:pt x="328" y="836"/>
                                </a:cubicBezTo>
                                <a:lnTo>
                                  <a:pt x="328" y="507"/>
                                </a:lnTo>
                                <a:close/>
                                <a:moveTo>
                                  <a:pt x="835" y="507"/>
                                </a:moveTo>
                                <a:cubicBezTo>
                                  <a:pt x="506" y="507"/>
                                  <a:pt x="506" y="507"/>
                                  <a:pt x="506" y="507"/>
                                </a:cubicBezTo>
                                <a:cubicBezTo>
                                  <a:pt x="506" y="836"/>
                                  <a:pt x="506" y="836"/>
                                  <a:pt x="506" y="836"/>
                                </a:cubicBezTo>
                                <a:cubicBezTo>
                                  <a:pt x="835" y="836"/>
                                  <a:pt x="835" y="836"/>
                                  <a:pt x="835" y="836"/>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0" y="1014"/>
                                </a:moveTo>
                                <a:cubicBezTo>
                                  <a:pt x="0" y="1263"/>
                                  <a:pt x="0" y="1263"/>
                                  <a:pt x="0" y="1263"/>
                                </a:cubicBezTo>
                                <a:cubicBezTo>
                                  <a:pt x="0" y="1743"/>
                                  <a:pt x="386" y="2052"/>
                                  <a:pt x="831" y="2052"/>
                                </a:cubicBezTo>
                                <a:cubicBezTo>
                                  <a:pt x="832" y="2052"/>
                                  <a:pt x="834" y="2052"/>
                                  <a:pt x="835" y="2052"/>
                                </a:cubicBezTo>
                                <a:cubicBezTo>
                                  <a:pt x="835" y="1014"/>
                                  <a:pt x="835" y="1014"/>
                                  <a:pt x="835" y="1014"/>
                                </a:cubicBezTo>
                                <a:lnTo>
                                  <a:pt x="0" y="1014"/>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466533" name="LogoSwitch1"/>
                        <wps:cNvSpPr>
                          <a:spLocks/>
                        </wps:cNvSpPr>
                        <wps:spPr bwMode="auto">
                          <a:xfrm>
                            <a:off x="643890" y="378460"/>
                            <a:ext cx="263525" cy="574040"/>
                          </a:xfrm>
                          <a:custGeom>
                            <a:avLst/>
                            <a:gdLst>
                              <a:gd name="T0" fmla="*/ 0 w 831"/>
                              <a:gd name="T1" fmla="*/ 1014 h 1807"/>
                              <a:gd name="T2" fmla="*/ 318 w 831"/>
                              <a:gd name="T3" fmla="*/ 1014 h 1807"/>
                              <a:gd name="T4" fmla="*/ 358 w 831"/>
                              <a:gd name="T5" fmla="*/ 1014 h 1807"/>
                              <a:gd name="T6" fmla="*/ 366 w 831"/>
                              <a:gd name="T7" fmla="*/ 1014 h 1807"/>
                              <a:gd name="T8" fmla="*/ 645 w 831"/>
                              <a:gd name="T9" fmla="*/ 1292 h 1807"/>
                              <a:gd name="T10" fmla="*/ 371 w 831"/>
                              <a:gd name="T11" fmla="*/ 1564 h 1807"/>
                              <a:gd name="T12" fmla="*/ 610 w 831"/>
                              <a:gd name="T13" fmla="*/ 1807 h 1807"/>
                              <a:gd name="T14" fmla="*/ 831 w 831"/>
                              <a:gd name="T15" fmla="*/ 1233 h 1807"/>
                              <a:gd name="T16" fmla="*/ 831 w 831"/>
                              <a:gd name="T17" fmla="*/ 0 h 1807"/>
                              <a:gd name="T18" fmla="*/ 0 w 831"/>
                              <a:gd name="T19" fmla="*/ 1014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4"/>
                                </a:moveTo>
                                <a:cubicBezTo>
                                  <a:pt x="318" y="1014"/>
                                  <a:pt x="318" y="1014"/>
                                  <a:pt x="318" y="1014"/>
                                </a:cubicBezTo>
                                <a:cubicBezTo>
                                  <a:pt x="321" y="1014"/>
                                  <a:pt x="355" y="1014"/>
                                  <a:pt x="358" y="1014"/>
                                </a:cubicBezTo>
                                <a:cubicBezTo>
                                  <a:pt x="361" y="1014"/>
                                  <a:pt x="363" y="1014"/>
                                  <a:pt x="366" y="1014"/>
                                </a:cubicBezTo>
                                <a:cubicBezTo>
                                  <a:pt x="520" y="1014"/>
                                  <a:pt x="645" y="1138"/>
                                  <a:pt x="645" y="1292"/>
                                </a:cubicBezTo>
                                <a:cubicBezTo>
                                  <a:pt x="645" y="1431"/>
                                  <a:pt x="535" y="1564"/>
                                  <a:pt x="371" y="1564"/>
                                </a:cubicBezTo>
                                <a:cubicBezTo>
                                  <a:pt x="610" y="1807"/>
                                  <a:pt x="610" y="1807"/>
                                  <a:pt x="610" y="1807"/>
                                </a:cubicBezTo>
                                <a:cubicBezTo>
                                  <a:pt x="755" y="1653"/>
                                  <a:pt x="831" y="1459"/>
                                  <a:pt x="831" y="1233"/>
                                </a:cubicBezTo>
                                <a:cubicBezTo>
                                  <a:pt x="831" y="0"/>
                                  <a:pt x="831" y="0"/>
                                  <a:pt x="831" y="0"/>
                                </a:cubicBezTo>
                                <a:lnTo>
                                  <a:pt x="0" y="10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569690" name="LogoSwitch1"/>
                        <wps:cNvSpPr>
                          <a:spLocks noChangeArrowheads="1"/>
                        </wps:cNvSpPr>
                        <wps:spPr bwMode="auto">
                          <a:xfrm>
                            <a:off x="6529705" y="1016000"/>
                            <a:ext cx="17780"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32478" name="LogoSwitch1"/>
                        <wps:cNvSpPr>
                          <a:spLocks noEditPoints="1"/>
                        </wps:cNvSpPr>
                        <wps:spPr bwMode="auto">
                          <a:xfrm>
                            <a:off x="6342380" y="944245"/>
                            <a:ext cx="314960"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8B190AD" id="LogoSwitch1" o:spid="_x0000_s1026" editas="canvas" style="position:absolute;margin-left:0;margin-top:0;width:595.3pt;height:85.6pt;z-index:-251658240;mso-position-horizontal-relative:page;mso-position-vertical-relative:page" coordsize="75596,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0871;visibility:visible;mso-wrap-style:square">
                  <v:fill o:detectmouseclick="t"/>
                  <v:path o:connecttype="none"/>
                </v:shape>
                <v:shape id="_x0000_s1028" style="position:absolute;left:10642;top:8553;width:9074;height:1784;visibility:visible;mso-wrap-style:square;v-text-anchor:top" coordsize="285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" path="m380,1v103,,103,,103,c483,316,483,316,483,316v,163,-100,246,-238,246c113,562,,483,,316,,1,,1,,1v103,,103,,103,c103,316,103,316,103,316v,100,57,152,142,152c331,468,380,411,380,316l380,1xm783,473v-31,,-51,-18,-51,-55c732,248,732,248,732,248v108,,108,,108,c840,165,840,165,840,165v-107,,-107,,-107,c733,54,733,54,733,54,637,64,637,64,637,64v,101,,101,,101c565,165,565,165,565,165v,83,,83,,83c637,248,637,248,637,248v,170,,170,,170c637,513,688,560,769,560v33,,57,-4,87,-17c829,461,829,461,829,461v-15,8,-31,12,-46,12xm1018,208v-7,-45,-7,-45,-7,-45c922,163,922,163,922,163v,387,,387,,387c1018,550,1018,550,1018,550v,-204,,-204,,-204c1018,274,1064,248,1114,248v32,,50,10,69,25c1227,190,1227,190,1227,190v-22,-20,-60,-36,-100,-36c1088,154,1046,161,1018,208xm1649,356v,12,-1,24,-1,36c1345,392,1345,392,1345,392v6,48,47,83,116,83c1496,475,1542,461,1564,439v62,60,62,60,62,60c1584,541,1519,562,1459,562v-133,,-213,-83,-213,-207c1246,238,1326,153,1452,153v119,,197,68,197,203xm1556,313v-7,-50,-45,-75,-101,-75c1403,238,1362,263,1347,313r209,xm1910,470v-60,,-110,-38,-110,-111c1800,291,1846,244,1912,244v27,,55,9,77,30c2050,211,2050,211,2050,211v-43,-42,-84,-57,-140,-57c1798,154,1704,220,1704,359v,136,94,203,206,203c1967,562,2015,545,2059,501v-64,-63,-64,-63,-64,-63c1971,462,1941,470,1910,470xm2343,154v-44,,-87,14,-121,58c2222,,2222,,2222,v-96,,-96,,-96,c2126,550,2126,550,2126,550v96,,96,,96,c2222,349,2222,349,2222,349v,-59,39,-106,96,-106c2369,243,2406,272,2406,344v,206,,206,,206c2502,550,2502,550,2502,550v,-207,,-207,,-207c2502,229,2453,154,2343,154xm2830,461v-15,8,-32,12,-46,12c2753,473,2733,455,2733,418v,-170,,-170,,-170c2841,248,2841,248,2841,248v,-83,,-83,,-83c2734,165,2734,165,2734,165v,-111,,-111,,-111c2638,64,2638,64,2638,64v,101,,101,,101c2566,165,2566,165,2566,165v,83,,83,,83c2638,248,2638,248,2638,248v,170,,170,,170c2638,513,2689,560,2769,560v33,,58,-4,88,-17l2830,461xe" fillcolor="#13080b" stroked="f">
                  <v:path arrowok="t" o:connecttype="custom" o:connectlocs="153406,318;77815,178435;0,318;32714,100330;120692,100330;248690,150178;232491,78740;266793,52388;232809,17145;202318,52388;179450,78740;202318,132715;271875,172403;248690,150178;321105,51753;292837,174625;323328,109855;375734,86678;357948,48895;523741,113030;427187,124460;496744,139383;463395,178435;461171,48578;494203,99378;427822,99378;606637,149225;607272,77470;651103,66993;541209,113983;653961,159068;606637,149225;705732,67310;675241,0;705732,174625;736223,77153;764172,174625;794663,108903;898839,146368;868031,132715;902333,78740;868349,52388;837858,20320;814990,52388;837858,78740;879465,177800;898839,146368" o:connectangles="0,0,0,0,0,0,0,0,0,0,0,0,0,0,0,0,0,0,0,0,0,0,0,0,0,0,0,0,0,0,0,0,0,0,0,0,0,0,0,0,0,0,0,0,0,0,0"/>
                  <o:lock v:ext="edit" verticies="t"/>
                </v:shape>
                <v:shape id="_x0000_s1029" style="position:absolute;left:3784;top:3784;width:25749;height:6515;visibility:visible;mso-wrap-style:square;v-text-anchor:top" coordsize="8109,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" path="m2672,622v-229,552,-229,552,-229,552c2336,1174,2336,1174,2336,1174,2107,622,2107,622,2107,622v116,,116,,116,c2389,1050,2389,1050,2389,1050,2556,622,2556,622,2556,622r116,xm3057,978v,11,-1,23,-2,36c2753,1014,2753,1014,2753,1014v6,48,47,82,115,82c2904,1096,2949,1083,2972,1060v61,61,61,61,61,61c2992,1162,2926,1184,2867,1184v-134,,-213,-84,-213,-207c2654,859,2734,774,2859,774v119,,198,69,198,204xm2963,934v-6,-50,-45,-75,-100,-75c2810,859,2769,884,2754,934r209,xm3133,1172v96,,96,,96,c3229,783,3229,783,3229,783v-96,,-96,,-96,l3133,1172xm3181,619v-28,,-57,19,-57,56c3124,713,3153,731,3181,731v28,,56,-18,56,-56c3237,638,3209,619,3181,619xm3335,1172v95,,95,,95,c3430,623,3430,623,3430,623v-95,,-95,,-95,l3335,1172xm3536,1172v96,,96,,96,c3632,783,3632,783,3632,783v-96,,-96,,-96,l3536,1172xm3584,619v-29,,-57,19,-57,56c3527,713,3555,731,3584,731v28,,56,-18,56,-56c3640,638,3612,619,3584,619xm4138,799v-48,56,-48,56,-48,56c4124,895,4135,931,4135,971v,69,-33,116,-96,145c4120,1145,4135,1204,4135,1242v,110,-108,163,-212,163c3789,1405,3710,1338,3714,1227v95,,95,,95,c3805,1280,3863,1312,3923,1312v54,,112,-22,112,-70c4035,1194,3997,1165,3925,1165v-128,,-212,-73,-212,-194c3713,840,3816,774,3925,774v30,,73,6,100,25c4068,745,4068,745,4068,745r70,54xm4039,971v,-66,-51,-108,-114,-108c3862,863,3808,898,3808,971v,67,54,106,117,106c3988,1077,4039,1037,4039,971xm4437,776v-44,,-87,13,-121,58c4316,622,4316,622,4316,622v-96,,-96,,-96,c4220,1172,4220,1172,4220,1172v96,,96,,96,c4316,971,4316,971,4316,971v,-59,39,-106,96,-106c4463,865,4500,894,4500,965v,207,,207,,207c4596,1172,4596,1172,4596,1172v,-208,,-208,,-208c4596,850,4547,776,4437,776xm5074,978v,11,-1,23,-2,36c4770,1014,4770,1014,4770,1014v6,48,47,82,115,82c4921,1096,4966,1083,4989,1060v61,61,61,61,61,61c5009,1162,4944,1184,4884,1184v-134,,-213,-84,-213,-207c4671,859,4751,774,4877,774v118,,197,69,197,204xm4980,934v-6,-50,-44,-75,-100,-75c4827,859,4786,884,4772,934r208,xm5198,619v-28,,-57,19,-57,56c5141,713,5170,731,5198,731v28,,57,-18,57,-56c5255,638,5226,619,5198,619xm5150,1172v96,,96,,96,c5246,783,5246,783,5246,783v-96,,-96,,-96,l5150,1172xm5651,623v96,,96,,96,c5747,1172,5747,1172,5747,1172v-89,,-89,,-89,c5651,1118,5651,1118,5651,1118v-30,51,-77,65,-125,65c5413,1183,5327,1105,5327,978v,-134,84,-203,197,-203c5565,775,5628,796,5651,837r,-214xm5645,978v,-67,-52,-113,-112,-113c5472,865,5423,908,5423,978v,68,48,114,110,114c5593,1092,5645,1048,5645,978xm6000,934v-48,-3,-72,-18,-72,-43c5928,867,5952,853,5999,853v36,,68,9,95,34c6148,824,6148,824,6148,824v-45,-38,-91,-50,-151,-50c5926,774,5834,804,5834,894v,88,88,114,160,121c6050,1018,6071,1033,6071,1059v,27,-32,42,-67,42c5960,1101,5905,1086,5867,1047v-47,68,-47,68,-47,68c5878,1174,5937,1184,5999,1184v110,,167,-59,167,-127c6166,956,6073,938,6000,934xm6337,829v-7,-45,-7,-45,-7,-45c6241,784,6241,784,6241,784v,388,,388,,388c6337,1172,6337,1172,6337,1172v,-205,,-205,,-205c6337,895,6383,869,6434,869v31,,49,10,69,25c6546,811,6546,811,6546,811v-21,-20,-60,-36,-100,-36c6408,775,6365,782,6337,829xm6967,978v,11,-1,23,-1,36c6663,1014,6663,1014,6663,1014v6,48,47,82,116,82c6814,1096,6860,1083,6882,1060v62,61,62,61,62,61c6902,1162,6837,1184,6777,1184v-134,,-213,-84,-213,-207c6564,859,6644,774,6770,774v119,,197,69,197,204xm6874,934v-7,-50,-45,-75,-101,-75c6720,859,6680,884,6665,934r209,xm7446,799v-48,56,-48,56,-48,56c7431,895,7442,931,7442,971v,69,-32,116,-95,145c7428,1145,7442,1204,7442,1242v,110,-107,163,-211,163c7097,1405,7018,1338,7022,1227v95,,95,,95,c7113,1280,7171,1312,7231,1312v54,,112,-22,112,-70c7343,1194,7305,1165,7233,1165v-128,,-212,-73,-212,-194c7021,840,7124,774,7233,774v30,,73,6,99,25c7376,745,7376,745,7376,745r70,54xm7347,971v,-66,-51,-108,-114,-108c7170,863,7116,898,7116,971v,67,54,106,117,106c7296,1077,7347,1037,7347,971xm7576,619v-28,,-57,19,-57,56c7519,713,7548,731,7576,731v28,,56,-18,56,-56c7632,638,7604,619,7576,619xm7528,1172v96,,96,,96,c7624,783,7624,783,7624,783v-96,,-96,,-96,l7528,1172xm8109,978v,114,-77,205,-204,205c7779,1183,7702,1092,7702,978v,-110,79,-203,202,-203c8028,775,8109,868,8109,978xm8010,978v,-58,-41,-114,-105,-114c7836,864,7800,920,7800,978v,59,35,115,105,115c7975,1093,8010,1037,8010,978xm328,507c,507,,507,,507,,836,,836,,836v328,,328,,328,l328,507xm835,507v-329,,-329,,-329,c506,836,506,836,506,836v329,,329,,329,l835,507xm328,c,,,,,,,329,,329,,329v328,,328,,328,l328,xm835,c506,,506,,506,v,329,,329,,329c835,329,835,329,835,329l835,xm,1014v,249,,249,,249c,1743,386,2052,831,2052v1,,3,,4,c835,1014,835,1014,835,1014l,1014xe" fillcolor="#ce0019" stroked="f">
                  <v:path arrowok="t" o:connecttype="custom" o:connectlocs="669055,197485;848465,197485;910702,347980;842749,310198;909115,272733;1025334,372110;1010092,196533;1010092,196533;1058993,197803;1153302,248603;1119961,214313;1313977,253683;1313024,394335;1245706,416560;1246341,245745;1282541,308293;1282541,308293;1340015,197485;1400983,274638;1459410,306070;1514662,321945;1550861,375920;1581345,296545;1650569,196533;1650569,196533;1635327,248603;1824898,372110;1691531,310515;1792509,310515;1792509,310515;1935084,281623;1903330,322263;1848078,354013;2012246,263208;2012246,372110;2078611,257493;2211978,321945;2204992,355918;2212295,310515;2182764,296545;2332960,354330;2259926,389573;2229442,308293;2364397,253683;2296761,341948;2405677,232093;2420919,372110;2574925,310515;2574925,310515;2510147,347028;0,265430;160675,160973;104153,0;104153,0;265145,104458;263875,651510" o:connectangles="0,0,0,0,0,0,0,0,0,0,0,0,0,0,0,0,0,0,0,0,0,0,0,0,0,0,0,0,0,0,0,0,0,0,0,0,0,0,0,0,0,0,0,0,0,0,0,0,0,0,0,0,0,0,0,0"/>
                  <o:lock v:ext="edit" verticies="t"/>
                </v:shape>
                <v:shape id="_x0000_s1030"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" path="m,1014v318,,318,,318,c321,1014,355,1014,358,1014v3,,5,,8,c520,1014,645,1138,645,1292v,139,-110,272,-274,272c610,1807,610,1807,610,1807,755,1653,831,1459,831,1233,831,,831,,831,l,1014xe" fillcolor="#ed8c00" stroked="f">
                  <v:path arrowok="t" o:connecttype="custom" o:connectlocs="0,322123;100844,322123;113528,322123;116065,322123;204541,410437;117651,496845;193442,574040;263525,391694;263525,0;0,322123" o:connectangles="0,0,0,0,0,0,0,0,0,0"/>
                </v:shape>
                <v:rect id="_x0000_s1031" style="position:absolute;left:65297;top:10160;width:17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" fillcolor="#d92128" stroked="f"/>
                <v:shape id="_x0000_s1032" style="position:absolute;left:63423;top:9442;width:3150;height:914;visibility:visible;mso-wrap-style:square;v-text-anchor:top" coordsize="99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352,27400;158275,89847;156685,80607;136663,91440;117594,66589;132213,27400;134438,75510;149058,76784;155732,27400;92168,28993;83905,38233;70556,27400;85176,89847;92168,41737;103292,38870;109012,27082;102020,25807;33371,69138;29875,78696;24790,59898;0,27400;38774,89847;45766,27400;313053,79014;311146,79014;307650,74235;293030,0;294619,82838;307332,91121;314960,89847;255845,25807;235505,35684;233916,27400;221839,89847;236458,46198;250760,38233;260613,52570;275232,89847;270465,32179" o:connectangles="0,0,0,0,0,0,0,0,0,0,0,0,0,0,0,0,0,0,0,0,0,0,0,0,0,0,0,0,0,0,0,0,0,0,0,0,0,0,0"/>
                  <o:lock v:ext="edit" verticies="t"/>
                </v:shape>
                <w10:wrap anchorx="page" anchory="page"/>
                <w10:anchorlock/>
              </v:group>
            </w:pict>
          </mc:Fallback>
        </mc:AlternateContent>
      </w:r>
    </w:p>
    <w:p w14:paraId="395A8801" w14:textId="72E9C975" w:rsidR="008F0774" w:rsidRDefault="008F0774" w:rsidP="008F0774">
      <w:pPr>
        <w:rPr>
          <w:color w:val="D10A0F"/>
          <w:sz w:val="36"/>
          <w:szCs w:val="36"/>
        </w:rPr>
      </w:pPr>
      <w:r w:rsidRPr="00854BE0">
        <w:rPr>
          <w:color w:val="D10A0F"/>
          <w:sz w:val="36"/>
          <w:szCs w:val="36"/>
        </w:rPr>
        <w:t xml:space="preserve">Bijlage </w:t>
      </w:r>
      <w:r w:rsidR="00A56DC0">
        <w:rPr>
          <w:color w:val="D10A0F"/>
          <w:sz w:val="36"/>
          <w:szCs w:val="36"/>
        </w:rPr>
        <w:t>4</w:t>
      </w:r>
      <w:r w:rsidR="00CD2B5B" w:rsidRPr="00854BE0">
        <w:rPr>
          <w:color w:val="D10A0F"/>
          <w:sz w:val="36"/>
          <w:szCs w:val="36"/>
        </w:rPr>
        <w:t xml:space="preserve"> </w:t>
      </w:r>
      <w:r w:rsidR="00433C05" w:rsidRPr="00854BE0">
        <w:rPr>
          <w:color w:val="D10A0F"/>
          <w:sz w:val="36"/>
          <w:szCs w:val="36"/>
        </w:rPr>
        <w:t>Procedurele regels bij de aanbestedingsprocedure</w:t>
      </w:r>
    </w:p>
    <w:p w14:paraId="5D568438" w14:textId="77777777" w:rsidR="005153CE" w:rsidRDefault="005153CE" w:rsidP="008F0774">
      <w:pPr>
        <w:rPr>
          <w:color w:val="D10A0F"/>
          <w:sz w:val="36"/>
          <w:szCs w:val="36"/>
        </w:rPr>
      </w:pPr>
    </w:p>
    <w:sdt>
      <w:sdtPr>
        <w:rPr>
          <w:rFonts w:eastAsiaTheme="minorHAnsi" w:cstheme="minorBidi"/>
          <w:sz w:val="18"/>
          <w:szCs w:val="22"/>
          <w:lang w:eastAsia="en-US"/>
        </w:rPr>
        <w:id w:val="2054116506"/>
        <w:docPartObj>
          <w:docPartGallery w:val="Table of Contents"/>
          <w:docPartUnique/>
        </w:docPartObj>
      </w:sdtPr>
      <w:sdtEndPr>
        <w:rPr>
          <w:b/>
          <w:bCs/>
          <w:szCs w:val="18"/>
        </w:rPr>
      </w:sdtEndPr>
      <w:sdtContent>
        <w:p w14:paraId="41AF2DD7" w14:textId="7A5C2D05" w:rsidR="00967C97" w:rsidRPr="00CD6502" w:rsidRDefault="00967C97" w:rsidP="00CD6502">
          <w:pPr>
            <w:pStyle w:val="Kopvaninhoudsopgave"/>
            <w:spacing w:before="0" w:after="0" w:line="240" w:lineRule="atLeast"/>
            <w:rPr>
              <w:sz w:val="18"/>
              <w:szCs w:val="18"/>
            </w:rPr>
          </w:pPr>
          <w:r w:rsidRPr="00CD6502">
            <w:rPr>
              <w:sz w:val="18"/>
              <w:szCs w:val="18"/>
            </w:rPr>
            <w:t>Inhoud</w:t>
          </w:r>
        </w:p>
        <w:p w14:paraId="42B48823" w14:textId="1E7DC606" w:rsidR="00DC5956" w:rsidRDefault="00967C97">
          <w:pPr>
            <w:pStyle w:val="Inhopg1"/>
            <w:rPr>
              <w:rFonts w:asciiTheme="minorHAnsi" w:eastAsiaTheme="minorEastAsia" w:hAnsiTheme="minorHAnsi"/>
              <w:b w:val="0"/>
              <w:noProof/>
              <w:kern w:val="2"/>
              <w:sz w:val="24"/>
              <w:szCs w:val="24"/>
              <w:lang w:eastAsia="nl-NL"/>
              <w14:ligatures w14:val="standardContextual"/>
            </w:rPr>
          </w:pPr>
          <w:r w:rsidRPr="00E9449D">
            <w:rPr>
              <w:sz w:val="18"/>
              <w:szCs w:val="18"/>
            </w:rPr>
            <w:fldChar w:fldCharType="begin"/>
          </w:r>
          <w:r w:rsidRPr="00E9449D">
            <w:rPr>
              <w:sz w:val="18"/>
              <w:szCs w:val="18"/>
            </w:rPr>
            <w:instrText xml:space="preserve"> TOC \o "1-3" \h \z \u </w:instrText>
          </w:r>
          <w:r w:rsidRPr="00E9449D">
            <w:rPr>
              <w:sz w:val="18"/>
              <w:szCs w:val="18"/>
            </w:rPr>
            <w:fldChar w:fldCharType="separate"/>
          </w:r>
          <w:hyperlink w:anchor="_Toc207021663" w:history="1">
            <w:r w:rsidR="00DC5956" w:rsidRPr="002317B4">
              <w:rPr>
                <w:rStyle w:val="Hyperlink"/>
                <w:noProof/>
              </w:rPr>
              <w:t>1</w:t>
            </w:r>
            <w:r w:rsidR="00DC5956">
              <w:rPr>
                <w:rFonts w:asciiTheme="minorHAnsi" w:eastAsiaTheme="minorEastAsia" w:hAnsiTheme="minorHAnsi"/>
                <w:b w:val="0"/>
                <w:noProof/>
                <w:kern w:val="2"/>
                <w:sz w:val="24"/>
                <w:szCs w:val="24"/>
                <w:lang w:eastAsia="nl-NL"/>
                <w14:ligatures w14:val="standardContextual"/>
              </w:rPr>
              <w:tab/>
            </w:r>
            <w:r w:rsidR="00DC5956" w:rsidRPr="002317B4">
              <w:rPr>
                <w:rStyle w:val="Hyperlink"/>
                <w:noProof/>
              </w:rPr>
              <w:t>Aanbestedingswet</w:t>
            </w:r>
            <w:r w:rsidR="00DC5956">
              <w:rPr>
                <w:noProof/>
                <w:webHidden/>
              </w:rPr>
              <w:tab/>
            </w:r>
            <w:r w:rsidR="00DC5956">
              <w:rPr>
                <w:noProof/>
                <w:webHidden/>
              </w:rPr>
              <w:fldChar w:fldCharType="begin"/>
            </w:r>
            <w:r w:rsidR="00DC5956">
              <w:rPr>
                <w:noProof/>
                <w:webHidden/>
              </w:rPr>
              <w:instrText xml:space="preserve"> PAGEREF _Toc207021663 \h </w:instrText>
            </w:r>
            <w:r w:rsidR="00DC5956">
              <w:rPr>
                <w:noProof/>
                <w:webHidden/>
              </w:rPr>
            </w:r>
            <w:r w:rsidR="00DC5956">
              <w:rPr>
                <w:noProof/>
                <w:webHidden/>
              </w:rPr>
              <w:fldChar w:fldCharType="separate"/>
            </w:r>
            <w:r w:rsidR="00DC5956">
              <w:rPr>
                <w:noProof/>
                <w:webHidden/>
              </w:rPr>
              <w:t>3</w:t>
            </w:r>
            <w:r w:rsidR="00DC5956">
              <w:rPr>
                <w:noProof/>
                <w:webHidden/>
              </w:rPr>
              <w:fldChar w:fldCharType="end"/>
            </w:r>
          </w:hyperlink>
        </w:p>
        <w:p w14:paraId="22D78F77" w14:textId="7C9528DA"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64" w:history="1">
            <w:r w:rsidRPr="002317B4">
              <w:rPr>
                <w:rStyle w:val="Hyperlink"/>
                <w:noProof/>
              </w:rPr>
              <w:t>2</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Tenderned</w:t>
            </w:r>
            <w:r>
              <w:rPr>
                <w:noProof/>
                <w:webHidden/>
              </w:rPr>
              <w:tab/>
            </w:r>
            <w:r>
              <w:rPr>
                <w:noProof/>
                <w:webHidden/>
              </w:rPr>
              <w:fldChar w:fldCharType="begin"/>
            </w:r>
            <w:r>
              <w:rPr>
                <w:noProof/>
                <w:webHidden/>
              </w:rPr>
              <w:instrText xml:space="preserve"> PAGEREF _Toc207021664 \h </w:instrText>
            </w:r>
            <w:r>
              <w:rPr>
                <w:noProof/>
                <w:webHidden/>
              </w:rPr>
            </w:r>
            <w:r>
              <w:rPr>
                <w:noProof/>
                <w:webHidden/>
              </w:rPr>
              <w:fldChar w:fldCharType="separate"/>
            </w:r>
            <w:r>
              <w:rPr>
                <w:noProof/>
                <w:webHidden/>
              </w:rPr>
              <w:t>3</w:t>
            </w:r>
            <w:r>
              <w:rPr>
                <w:noProof/>
                <w:webHidden/>
              </w:rPr>
              <w:fldChar w:fldCharType="end"/>
            </w:r>
          </w:hyperlink>
        </w:p>
        <w:p w14:paraId="42A79F86" w14:textId="0804B576"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65" w:history="1">
            <w:r w:rsidRPr="002317B4">
              <w:rPr>
                <w:rStyle w:val="Hyperlink"/>
                <w:noProof/>
              </w:rPr>
              <w:t>3</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Bescherming persoonsgegevens</w:t>
            </w:r>
            <w:r>
              <w:rPr>
                <w:noProof/>
                <w:webHidden/>
              </w:rPr>
              <w:tab/>
            </w:r>
            <w:r>
              <w:rPr>
                <w:noProof/>
                <w:webHidden/>
              </w:rPr>
              <w:fldChar w:fldCharType="begin"/>
            </w:r>
            <w:r>
              <w:rPr>
                <w:noProof/>
                <w:webHidden/>
              </w:rPr>
              <w:instrText xml:space="preserve"> PAGEREF _Toc207021665 \h </w:instrText>
            </w:r>
            <w:r>
              <w:rPr>
                <w:noProof/>
                <w:webHidden/>
              </w:rPr>
            </w:r>
            <w:r>
              <w:rPr>
                <w:noProof/>
                <w:webHidden/>
              </w:rPr>
              <w:fldChar w:fldCharType="separate"/>
            </w:r>
            <w:r>
              <w:rPr>
                <w:noProof/>
                <w:webHidden/>
              </w:rPr>
              <w:t>3</w:t>
            </w:r>
            <w:r>
              <w:rPr>
                <w:noProof/>
                <w:webHidden/>
              </w:rPr>
              <w:fldChar w:fldCharType="end"/>
            </w:r>
          </w:hyperlink>
        </w:p>
        <w:p w14:paraId="339FA29C" w14:textId="4ADFC32A"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66" w:history="1">
            <w:r w:rsidRPr="002317B4">
              <w:rPr>
                <w:rStyle w:val="Hyperlink"/>
                <w:noProof/>
              </w:rPr>
              <w:t>4</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Nota van inlichtingen</w:t>
            </w:r>
            <w:r>
              <w:rPr>
                <w:noProof/>
                <w:webHidden/>
              </w:rPr>
              <w:tab/>
            </w:r>
            <w:r>
              <w:rPr>
                <w:noProof/>
                <w:webHidden/>
              </w:rPr>
              <w:fldChar w:fldCharType="begin"/>
            </w:r>
            <w:r>
              <w:rPr>
                <w:noProof/>
                <w:webHidden/>
              </w:rPr>
              <w:instrText xml:space="preserve"> PAGEREF _Toc207021666 \h </w:instrText>
            </w:r>
            <w:r>
              <w:rPr>
                <w:noProof/>
                <w:webHidden/>
              </w:rPr>
            </w:r>
            <w:r>
              <w:rPr>
                <w:noProof/>
                <w:webHidden/>
              </w:rPr>
              <w:fldChar w:fldCharType="separate"/>
            </w:r>
            <w:r>
              <w:rPr>
                <w:noProof/>
                <w:webHidden/>
              </w:rPr>
              <w:t>3</w:t>
            </w:r>
            <w:r>
              <w:rPr>
                <w:noProof/>
                <w:webHidden/>
              </w:rPr>
              <w:fldChar w:fldCharType="end"/>
            </w:r>
          </w:hyperlink>
        </w:p>
        <w:p w14:paraId="0E2E06BA" w14:textId="420A7E2D"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67" w:history="1">
            <w:r w:rsidRPr="002317B4">
              <w:rPr>
                <w:rStyle w:val="Hyperlink"/>
                <w:noProof/>
              </w:rPr>
              <w:t>5</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Indienen inschrijving</w:t>
            </w:r>
            <w:r>
              <w:rPr>
                <w:noProof/>
                <w:webHidden/>
              </w:rPr>
              <w:tab/>
            </w:r>
            <w:r>
              <w:rPr>
                <w:noProof/>
                <w:webHidden/>
              </w:rPr>
              <w:fldChar w:fldCharType="begin"/>
            </w:r>
            <w:r>
              <w:rPr>
                <w:noProof/>
                <w:webHidden/>
              </w:rPr>
              <w:instrText xml:space="preserve"> PAGEREF _Toc207021667 \h </w:instrText>
            </w:r>
            <w:r>
              <w:rPr>
                <w:noProof/>
                <w:webHidden/>
              </w:rPr>
            </w:r>
            <w:r>
              <w:rPr>
                <w:noProof/>
                <w:webHidden/>
              </w:rPr>
              <w:fldChar w:fldCharType="separate"/>
            </w:r>
            <w:r>
              <w:rPr>
                <w:noProof/>
                <w:webHidden/>
              </w:rPr>
              <w:t>3</w:t>
            </w:r>
            <w:r>
              <w:rPr>
                <w:noProof/>
                <w:webHidden/>
              </w:rPr>
              <w:fldChar w:fldCharType="end"/>
            </w:r>
          </w:hyperlink>
        </w:p>
        <w:p w14:paraId="16C4CF0F" w14:textId="75FF3DDB"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68" w:history="1">
            <w:r w:rsidRPr="002317B4">
              <w:rPr>
                <w:rStyle w:val="Hyperlink"/>
                <w:noProof/>
              </w:rPr>
              <w:t>6</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Proces beoordeling inschrijving</w:t>
            </w:r>
            <w:r>
              <w:rPr>
                <w:noProof/>
                <w:webHidden/>
              </w:rPr>
              <w:tab/>
            </w:r>
            <w:r>
              <w:rPr>
                <w:noProof/>
                <w:webHidden/>
              </w:rPr>
              <w:fldChar w:fldCharType="begin"/>
            </w:r>
            <w:r>
              <w:rPr>
                <w:noProof/>
                <w:webHidden/>
              </w:rPr>
              <w:instrText xml:space="preserve"> PAGEREF _Toc207021668 \h </w:instrText>
            </w:r>
            <w:r>
              <w:rPr>
                <w:noProof/>
                <w:webHidden/>
              </w:rPr>
            </w:r>
            <w:r>
              <w:rPr>
                <w:noProof/>
                <w:webHidden/>
              </w:rPr>
              <w:fldChar w:fldCharType="separate"/>
            </w:r>
            <w:r>
              <w:rPr>
                <w:noProof/>
                <w:webHidden/>
              </w:rPr>
              <w:t>3</w:t>
            </w:r>
            <w:r>
              <w:rPr>
                <w:noProof/>
                <w:webHidden/>
              </w:rPr>
              <w:fldChar w:fldCharType="end"/>
            </w:r>
          </w:hyperlink>
        </w:p>
        <w:p w14:paraId="174842DA" w14:textId="5E36D42D"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69" w:history="1">
            <w:r w:rsidRPr="002317B4">
              <w:rPr>
                <w:rStyle w:val="Hyperlink"/>
                <w:noProof/>
              </w:rPr>
              <w:t>7</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Rechtsbescherming/standstill-/vervaltermijn</w:t>
            </w:r>
            <w:r>
              <w:rPr>
                <w:noProof/>
                <w:webHidden/>
              </w:rPr>
              <w:tab/>
            </w:r>
            <w:r>
              <w:rPr>
                <w:noProof/>
                <w:webHidden/>
              </w:rPr>
              <w:fldChar w:fldCharType="begin"/>
            </w:r>
            <w:r>
              <w:rPr>
                <w:noProof/>
                <w:webHidden/>
              </w:rPr>
              <w:instrText xml:space="preserve"> PAGEREF _Toc207021669 \h </w:instrText>
            </w:r>
            <w:r>
              <w:rPr>
                <w:noProof/>
                <w:webHidden/>
              </w:rPr>
            </w:r>
            <w:r>
              <w:rPr>
                <w:noProof/>
                <w:webHidden/>
              </w:rPr>
              <w:fldChar w:fldCharType="separate"/>
            </w:r>
            <w:r>
              <w:rPr>
                <w:noProof/>
                <w:webHidden/>
              </w:rPr>
              <w:t>4</w:t>
            </w:r>
            <w:r>
              <w:rPr>
                <w:noProof/>
                <w:webHidden/>
              </w:rPr>
              <w:fldChar w:fldCharType="end"/>
            </w:r>
          </w:hyperlink>
        </w:p>
        <w:p w14:paraId="4A3954D9" w14:textId="7D0A244D"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70" w:history="1">
            <w:r w:rsidRPr="002317B4">
              <w:rPr>
                <w:rStyle w:val="Hyperlink"/>
                <w:noProof/>
              </w:rPr>
              <w:t>8</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Rechtsgeldige ondertekening</w:t>
            </w:r>
            <w:r>
              <w:rPr>
                <w:noProof/>
                <w:webHidden/>
              </w:rPr>
              <w:tab/>
            </w:r>
            <w:r>
              <w:rPr>
                <w:noProof/>
                <w:webHidden/>
              </w:rPr>
              <w:fldChar w:fldCharType="begin"/>
            </w:r>
            <w:r>
              <w:rPr>
                <w:noProof/>
                <w:webHidden/>
              </w:rPr>
              <w:instrText xml:space="preserve"> PAGEREF _Toc207021670 \h </w:instrText>
            </w:r>
            <w:r>
              <w:rPr>
                <w:noProof/>
                <w:webHidden/>
              </w:rPr>
            </w:r>
            <w:r>
              <w:rPr>
                <w:noProof/>
                <w:webHidden/>
              </w:rPr>
              <w:fldChar w:fldCharType="separate"/>
            </w:r>
            <w:r>
              <w:rPr>
                <w:noProof/>
                <w:webHidden/>
              </w:rPr>
              <w:t>4</w:t>
            </w:r>
            <w:r>
              <w:rPr>
                <w:noProof/>
                <w:webHidden/>
              </w:rPr>
              <w:fldChar w:fldCharType="end"/>
            </w:r>
          </w:hyperlink>
        </w:p>
        <w:p w14:paraId="1478F6C1" w14:textId="19C25B9A"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71" w:history="1">
            <w:r w:rsidRPr="002317B4">
              <w:rPr>
                <w:rStyle w:val="Hyperlink"/>
                <w:noProof/>
              </w:rPr>
              <w:t>9</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Toepasselijk recht en geschillen</w:t>
            </w:r>
            <w:r>
              <w:rPr>
                <w:noProof/>
                <w:webHidden/>
              </w:rPr>
              <w:tab/>
            </w:r>
            <w:r>
              <w:rPr>
                <w:noProof/>
                <w:webHidden/>
              </w:rPr>
              <w:fldChar w:fldCharType="begin"/>
            </w:r>
            <w:r>
              <w:rPr>
                <w:noProof/>
                <w:webHidden/>
              </w:rPr>
              <w:instrText xml:space="preserve"> PAGEREF _Toc207021671 \h </w:instrText>
            </w:r>
            <w:r>
              <w:rPr>
                <w:noProof/>
                <w:webHidden/>
              </w:rPr>
            </w:r>
            <w:r>
              <w:rPr>
                <w:noProof/>
                <w:webHidden/>
              </w:rPr>
              <w:fldChar w:fldCharType="separate"/>
            </w:r>
            <w:r>
              <w:rPr>
                <w:noProof/>
                <w:webHidden/>
              </w:rPr>
              <w:t>4</w:t>
            </w:r>
            <w:r>
              <w:rPr>
                <w:noProof/>
                <w:webHidden/>
              </w:rPr>
              <w:fldChar w:fldCharType="end"/>
            </w:r>
          </w:hyperlink>
        </w:p>
        <w:p w14:paraId="7F9F0F7E" w14:textId="64490991"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72" w:history="1">
            <w:r w:rsidRPr="002317B4">
              <w:rPr>
                <w:rStyle w:val="Hyperlink"/>
                <w:noProof/>
              </w:rPr>
              <w:t>10</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Onduidelijkheden en onregelmatigheden</w:t>
            </w:r>
            <w:r>
              <w:rPr>
                <w:noProof/>
                <w:webHidden/>
              </w:rPr>
              <w:tab/>
            </w:r>
            <w:r>
              <w:rPr>
                <w:noProof/>
                <w:webHidden/>
              </w:rPr>
              <w:fldChar w:fldCharType="begin"/>
            </w:r>
            <w:r>
              <w:rPr>
                <w:noProof/>
                <w:webHidden/>
              </w:rPr>
              <w:instrText xml:space="preserve"> PAGEREF _Toc207021672 \h </w:instrText>
            </w:r>
            <w:r>
              <w:rPr>
                <w:noProof/>
                <w:webHidden/>
              </w:rPr>
            </w:r>
            <w:r>
              <w:rPr>
                <w:noProof/>
                <w:webHidden/>
              </w:rPr>
              <w:fldChar w:fldCharType="separate"/>
            </w:r>
            <w:r>
              <w:rPr>
                <w:noProof/>
                <w:webHidden/>
              </w:rPr>
              <w:t>4</w:t>
            </w:r>
            <w:r>
              <w:rPr>
                <w:noProof/>
                <w:webHidden/>
              </w:rPr>
              <w:fldChar w:fldCharType="end"/>
            </w:r>
          </w:hyperlink>
        </w:p>
        <w:p w14:paraId="14225C9F" w14:textId="7A297D2A"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73" w:history="1">
            <w:r w:rsidRPr="002317B4">
              <w:rPr>
                <w:rStyle w:val="Hyperlink"/>
                <w:noProof/>
              </w:rPr>
              <w:t>11</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Intrekken aanbestedingsprocedure</w:t>
            </w:r>
            <w:r>
              <w:rPr>
                <w:noProof/>
                <w:webHidden/>
              </w:rPr>
              <w:tab/>
            </w:r>
            <w:r>
              <w:rPr>
                <w:noProof/>
                <w:webHidden/>
              </w:rPr>
              <w:fldChar w:fldCharType="begin"/>
            </w:r>
            <w:r>
              <w:rPr>
                <w:noProof/>
                <w:webHidden/>
              </w:rPr>
              <w:instrText xml:space="preserve"> PAGEREF _Toc207021673 \h </w:instrText>
            </w:r>
            <w:r>
              <w:rPr>
                <w:noProof/>
                <w:webHidden/>
              </w:rPr>
            </w:r>
            <w:r>
              <w:rPr>
                <w:noProof/>
                <w:webHidden/>
              </w:rPr>
              <w:fldChar w:fldCharType="separate"/>
            </w:r>
            <w:r>
              <w:rPr>
                <w:noProof/>
                <w:webHidden/>
              </w:rPr>
              <w:t>5</w:t>
            </w:r>
            <w:r>
              <w:rPr>
                <w:noProof/>
                <w:webHidden/>
              </w:rPr>
              <w:fldChar w:fldCharType="end"/>
            </w:r>
          </w:hyperlink>
        </w:p>
        <w:p w14:paraId="0547FF61" w14:textId="1A2AE68E"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74" w:history="1">
            <w:r w:rsidRPr="002317B4">
              <w:rPr>
                <w:rStyle w:val="Hyperlink"/>
                <w:noProof/>
              </w:rPr>
              <w:t>12</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Klachtenprocedure</w:t>
            </w:r>
            <w:r>
              <w:rPr>
                <w:noProof/>
                <w:webHidden/>
              </w:rPr>
              <w:tab/>
            </w:r>
            <w:r>
              <w:rPr>
                <w:noProof/>
                <w:webHidden/>
              </w:rPr>
              <w:fldChar w:fldCharType="begin"/>
            </w:r>
            <w:r>
              <w:rPr>
                <w:noProof/>
                <w:webHidden/>
              </w:rPr>
              <w:instrText xml:space="preserve"> PAGEREF _Toc207021674 \h </w:instrText>
            </w:r>
            <w:r>
              <w:rPr>
                <w:noProof/>
                <w:webHidden/>
              </w:rPr>
            </w:r>
            <w:r>
              <w:rPr>
                <w:noProof/>
                <w:webHidden/>
              </w:rPr>
              <w:fldChar w:fldCharType="separate"/>
            </w:r>
            <w:r>
              <w:rPr>
                <w:noProof/>
                <w:webHidden/>
              </w:rPr>
              <w:t>5</w:t>
            </w:r>
            <w:r>
              <w:rPr>
                <w:noProof/>
                <w:webHidden/>
              </w:rPr>
              <w:fldChar w:fldCharType="end"/>
            </w:r>
          </w:hyperlink>
        </w:p>
        <w:p w14:paraId="361CE7E2" w14:textId="54878C94"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75" w:history="1">
            <w:r w:rsidRPr="002317B4">
              <w:rPr>
                <w:rStyle w:val="Hyperlink"/>
                <w:noProof/>
              </w:rPr>
              <w:t>13</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Mogelijkheden om in te schrijven</w:t>
            </w:r>
            <w:r>
              <w:rPr>
                <w:noProof/>
                <w:webHidden/>
              </w:rPr>
              <w:tab/>
            </w:r>
            <w:r>
              <w:rPr>
                <w:noProof/>
                <w:webHidden/>
              </w:rPr>
              <w:fldChar w:fldCharType="begin"/>
            </w:r>
            <w:r>
              <w:rPr>
                <w:noProof/>
                <w:webHidden/>
              </w:rPr>
              <w:instrText xml:space="preserve"> PAGEREF _Toc207021675 \h </w:instrText>
            </w:r>
            <w:r>
              <w:rPr>
                <w:noProof/>
                <w:webHidden/>
              </w:rPr>
            </w:r>
            <w:r>
              <w:rPr>
                <w:noProof/>
                <w:webHidden/>
              </w:rPr>
              <w:fldChar w:fldCharType="separate"/>
            </w:r>
            <w:r>
              <w:rPr>
                <w:noProof/>
                <w:webHidden/>
              </w:rPr>
              <w:t>5</w:t>
            </w:r>
            <w:r>
              <w:rPr>
                <w:noProof/>
                <w:webHidden/>
              </w:rPr>
              <w:fldChar w:fldCharType="end"/>
            </w:r>
          </w:hyperlink>
        </w:p>
        <w:p w14:paraId="0DF8930F" w14:textId="0D68D1BA" w:rsidR="00DC5956" w:rsidRDefault="00DC5956">
          <w:pPr>
            <w:pStyle w:val="Inhopg2"/>
            <w:rPr>
              <w:rFonts w:asciiTheme="minorHAnsi" w:eastAsiaTheme="minorEastAsia" w:hAnsiTheme="minorHAnsi"/>
              <w:noProof/>
              <w:kern w:val="2"/>
              <w:sz w:val="24"/>
              <w:szCs w:val="24"/>
              <w:lang w:eastAsia="nl-NL"/>
              <w14:ligatures w14:val="standardContextual"/>
            </w:rPr>
          </w:pPr>
          <w:hyperlink w:anchor="_Toc207021676" w:history="1">
            <w:r w:rsidRPr="002317B4">
              <w:rPr>
                <w:rStyle w:val="Hyperlink"/>
                <w:noProof/>
              </w:rPr>
              <w:t>13.1</w:t>
            </w:r>
            <w:r>
              <w:rPr>
                <w:rFonts w:asciiTheme="minorHAnsi" w:eastAsiaTheme="minorEastAsia" w:hAnsiTheme="minorHAnsi"/>
                <w:noProof/>
                <w:kern w:val="2"/>
                <w:sz w:val="24"/>
                <w:szCs w:val="24"/>
                <w:lang w:eastAsia="nl-NL"/>
                <w14:ligatures w14:val="standardContextual"/>
              </w:rPr>
              <w:tab/>
            </w:r>
            <w:r w:rsidRPr="002317B4">
              <w:rPr>
                <w:rStyle w:val="Hyperlink"/>
                <w:noProof/>
              </w:rPr>
              <w:t>Zelfstandige inschrijver</w:t>
            </w:r>
            <w:r>
              <w:rPr>
                <w:noProof/>
                <w:webHidden/>
              </w:rPr>
              <w:tab/>
            </w:r>
            <w:r>
              <w:rPr>
                <w:noProof/>
                <w:webHidden/>
              </w:rPr>
              <w:fldChar w:fldCharType="begin"/>
            </w:r>
            <w:r>
              <w:rPr>
                <w:noProof/>
                <w:webHidden/>
              </w:rPr>
              <w:instrText xml:space="preserve"> PAGEREF _Toc207021676 \h </w:instrText>
            </w:r>
            <w:r>
              <w:rPr>
                <w:noProof/>
                <w:webHidden/>
              </w:rPr>
            </w:r>
            <w:r>
              <w:rPr>
                <w:noProof/>
                <w:webHidden/>
              </w:rPr>
              <w:fldChar w:fldCharType="separate"/>
            </w:r>
            <w:r>
              <w:rPr>
                <w:noProof/>
                <w:webHidden/>
              </w:rPr>
              <w:t>5</w:t>
            </w:r>
            <w:r>
              <w:rPr>
                <w:noProof/>
                <w:webHidden/>
              </w:rPr>
              <w:fldChar w:fldCharType="end"/>
            </w:r>
          </w:hyperlink>
        </w:p>
        <w:p w14:paraId="142E64A5" w14:textId="58900E83" w:rsidR="00DC5956" w:rsidRDefault="00DC5956">
          <w:pPr>
            <w:pStyle w:val="Inhopg2"/>
            <w:rPr>
              <w:rFonts w:asciiTheme="minorHAnsi" w:eastAsiaTheme="minorEastAsia" w:hAnsiTheme="minorHAnsi"/>
              <w:noProof/>
              <w:kern w:val="2"/>
              <w:sz w:val="24"/>
              <w:szCs w:val="24"/>
              <w:lang w:eastAsia="nl-NL"/>
              <w14:ligatures w14:val="standardContextual"/>
            </w:rPr>
          </w:pPr>
          <w:hyperlink w:anchor="_Toc207021677" w:history="1">
            <w:r w:rsidRPr="002317B4">
              <w:rPr>
                <w:rStyle w:val="Hyperlink"/>
                <w:noProof/>
              </w:rPr>
              <w:t>13.2</w:t>
            </w:r>
            <w:r>
              <w:rPr>
                <w:rFonts w:asciiTheme="minorHAnsi" w:eastAsiaTheme="minorEastAsia" w:hAnsiTheme="minorHAnsi"/>
                <w:noProof/>
                <w:kern w:val="2"/>
                <w:sz w:val="24"/>
                <w:szCs w:val="24"/>
                <w:lang w:eastAsia="nl-NL"/>
                <w14:ligatures w14:val="standardContextual"/>
              </w:rPr>
              <w:tab/>
            </w:r>
            <w:r w:rsidRPr="002317B4">
              <w:rPr>
                <w:rStyle w:val="Hyperlink"/>
                <w:noProof/>
              </w:rPr>
              <w:t>Samenwerkingsverband</w:t>
            </w:r>
            <w:r>
              <w:rPr>
                <w:noProof/>
                <w:webHidden/>
              </w:rPr>
              <w:tab/>
            </w:r>
            <w:r>
              <w:rPr>
                <w:noProof/>
                <w:webHidden/>
              </w:rPr>
              <w:fldChar w:fldCharType="begin"/>
            </w:r>
            <w:r>
              <w:rPr>
                <w:noProof/>
                <w:webHidden/>
              </w:rPr>
              <w:instrText xml:space="preserve"> PAGEREF _Toc207021677 \h </w:instrText>
            </w:r>
            <w:r>
              <w:rPr>
                <w:noProof/>
                <w:webHidden/>
              </w:rPr>
            </w:r>
            <w:r>
              <w:rPr>
                <w:noProof/>
                <w:webHidden/>
              </w:rPr>
              <w:fldChar w:fldCharType="separate"/>
            </w:r>
            <w:r>
              <w:rPr>
                <w:noProof/>
                <w:webHidden/>
              </w:rPr>
              <w:t>5</w:t>
            </w:r>
            <w:r>
              <w:rPr>
                <w:noProof/>
                <w:webHidden/>
              </w:rPr>
              <w:fldChar w:fldCharType="end"/>
            </w:r>
          </w:hyperlink>
        </w:p>
        <w:p w14:paraId="52D7B846" w14:textId="1E2CB42B" w:rsidR="00DC5956" w:rsidRDefault="00DC5956">
          <w:pPr>
            <w:pStyle w:val="Inhopg2"/>
            <w:rPr>
              <w:rFonts w:asciiTheme="minorHAnsi" w:eastAsiaTheme="minorEastAsia" w:hAnsiTheme="minorHAnsi"/>
              <w:noProof/>
              <w:kern w:val="2"/>
              <w:sz w:val="24"/>
              <w:szCs w:val="24"/>
              <w:lang w:eastAsia="nl-NL"/>
              <w14:ligatures w14:val="standardContextual"/>
            </w:rPr>
          </w:pPr>
          <w:hyperlink w:anchor="_Toc207021678" w:history="1">
            <w:r w:rsidRPr="002317B4">
              <w:rPr>
                <w:rStyle w:val="Hyperlink"/>
                <w:noProof/>
              </w:rPr>
              <w:t>13.3</w:t>
            </w:r>
            <w:r>
              <w:rPr>
                <w:rFonts w:asciiTheme="minorHAnsi" w:eastAsiaTheme="minorEastAsia" w:hAnsiTheme="minorHAnsi"/>
                <w:noProof/>
                <w:kern w:val="2"/>
                <w:sz w:val="24"/>
                <w:szCs w:val="24"/>
                <w:lang w:eastAsia="nl-NL"/>
                <w14:ligatures w14:val="standardContextual"/>
              </w:rPr>
              <w:tab/>
            </w:r>
            <w:r w:rsidRPr="002317B4">
              <w:rPr>
                <w:rStyle w:val="Hyperlink"/>
                <w:noProof/>
              </w:rPr>
              <w:t>Onderaanneming</w:t>
            </w:r>
            <w:r>
              <w:rPr>
                <w:noProof/>
                <w:webHidden/>
              </w:rPr>
              <w:tab/>
            </w:r>
            <w:r>
              <w:rPr>
                <w:noProof/>
                <w:webHidden/>
              </w:rPr>
              <w:fldChar w:fldCharType="begin"/>
            </w:r>
            <w:r>
              <w:rPr>
                <w:noProof/>
                <w:webHidden/>
              </w:rPr>
              <w:instrText xml:space="preserve"> PAGEREF _Toc207021678 \h </w:instrText>
            </w:r>
            <w:r>
              <w:rPr>
                <w:noProof/>
                <w:webHidden/>
              </w:rPr>
            </w:r>
            <w:r>
              <w:rPr>
                <w:noProof/>
                <w:webHidden/>
              </w:rPr>
              <w:fldChar w:fldCharType="separate"/>
            </w:r>
            <w:r>
              <w:rPr>
                <w:noProof/>
                <w:webHidden/>
              </w:rPr>
              <w:t>5</w:t>
            </w:r>
            <w:r>
              <w:rPr>
                <w:noProof/>
                <w:webHidden/>
              </w:rPr>
              <w:fldChar w:fldCharType="end"/>
            </w:r>
          </w:hyperlink>
        </w:p>
        <w:p w14:paraId="38C54752" w14:textId="4A0CACE3" w:rsidR="00DC5956" w:rsidRDefault="00DC5956">
          <w:pPr>
            <w:pStyle w:val="Inhopg2"/>
            <w:rPr>
              <w:rFonts w:asciiTheme="minorHAnsi" w:eastAsiaTheme="minorEastAsia" w:hAnsiTheme="minorHAnsi"/>
              <w:noProof/>
              <w:kern w:val="2"/>
              <w:sz w:val="24"/>
              <w:szCs w:val="24"/>
              <w:lang w:eastAsia="nl-NL"/>
              <w14:ligatures w14:val="standardContextual"/>
            </w:rPr>
          </w:pPr>
          <w:hyperlink w:anchor="_Toc207021679" w:history="1">
            <w:r w:rsidRPr="002317B4">
              <w:rPr>
                <w:rStyle w:val="Hyperlink"/>
                <w:noProof/>
              </w:rPr>
              <w:t>13.4</w:t>
            </w:r>
            <w:r>
              <w:rPr>
                <w:rFonts w:asciiTheme="minorHAnsi" w:eastAsiaTheme="minorEastAsia" w:hAnsiTheme="minorHAnsi"/>
                <w:noProof/>
                <w:kern w:val="2"/>
                <w:sz w:val="24"/>
                <w:szCs w:val="24"/>
                <w:lang w:eastAsia="nl-NL"/>
                <w14:ligatures w14:val="standardContextual"/>
              </w:rPr>
              <w:tab/>
            </w:r>
            <w:r w:rsidRPr="002317B4">
              <w:rPr>
                <w:rStyle w:val="Hyperlink"/>
                <w:noProof/>
              </w:rPr>
              <w:t>Beroep op derden in het kader van het voldoen aan de geschiktheidseisen</w:t>
            </w:r>
            <w:r>
              <w:rPr>
                <w:noProof/>
                <w:webHidden/>
              </w:rPr>
              <w:tab/>
            </w:r>
            <w:r>
              <w:rPr>
                <w:noProof/>
                <w:webHidden/>
              </w:rPr>
              <w:fldChar w:fldCharType="begin"/>
            </w:r>
            <w:r>
              <w:rPr>
                <w:noProof/>
                <w:webHidden/>
              </w:rPr>
              <w:instrText xml:space="preserve"> PAGEREF _Toc207021679 \h </w:instrText>
            </w:r>
            <w:r>
              <w:rPr>
                <w:noProof/>
                <w:webHidden/>
              </w:rPr>
            </w:r>
            <w:r>
              <w:rPr>
                <w:noProof/>
                <w:webHidden/>
              </w:rPr>
              <w:fldChar w:fldCharType="separate"/>
            </w:r>
            <w:r>
              <w:rPr>
                <w:noProof/>
                <w:webHidden/>
              </w:rPr>
              <w:t>6</w:t>
            </w:r>
            <w:r>
              <w:rPr>
                <w:noProof/>
                <w:webHidden/>
              </w:rPr>
              <w:fldChar w:fldCharType="end"/>
            </w:r>
          </w:hyperlink>
        </w:p>
        <w:p w14:paraId="034DF23B" w14:textId="4341712A" w:rsidR="00DC5956" w:rsidRDefault="00DC5956">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07021680" w:history="1">
            <w:r w:rsidRPr="002317B4">
              <w:rPr>
                <w:rStyle w:val="Hyperlink"/>
                <w:bCs/>
                <w:noProof/>
              </w:rPr>
              <w:t>13.4.1</w:t>
            </w:r>
            <w:r>
              <w:rPr>
                <w:rFonts w:asciiTheme="minorHAnsi" w:eastAsiaTheme="minorEastAsia" w:hAnsiTheme="minorHAnsi"/>
                <w:noProof/>
                <w:kern w:val="2"/>
                <w:sz w:val="24"/>
                <w:szCs w:val="24"/>
                <w:lang w:eastAsia="nl-NL"/>
                <w14:ligatures w14:val="standardContextual"/>
              </w:rPr>
              <w:tab/>
            </w:r>
            <w:r w:rsidRPr="002317B4">
              <w:rPr>
                <w:rStyle w:val="Hyperlink"/>
                <w:bCs/>
                <w:noProof/>
              </w:rPr>
              <w:t>Algemeen</w:t>
            </w:r>
            <w:r>
              <w:rPr>
                <w:noProof/>
                <w:webHidden/>
              </w:rPr>
              <w:tab/>
            </w:r>
            <w:r>
              <w:rPr>
                <w:noProof/>
                <w:webHidden/>
              </w:rPr>
              <w:fldChar w:fldCharType="begin"/>
            </w:r>
            <w:r>
              <w:rPr>
                <w:noProof/>
                <w:webHidden/>
              </w:rPr>
              <w:instrText xml:space="preserve"> PAGEREF _Toc207021680 \h </w:instrText>
            </w:r>
            <w:r>
              <w:rPr>
                <w:noProof/>
                <w:webHidden/>
              </w:rPr>
            </w:r>
            <w:r>
              <w:rPr>
                <w:noProof/>
                <w:webHidden/>
              </w:rPr>
              <w:fldChar w:fldCharType="separate"/>
            </w:r>
            <w:r>
              <w:rPr>
                <w:noProof/>
                <w:webHidden/>
              </w:rPr>
              <w:t>6</w:t>
            </w:r>
            <w:r>
              <w:rPr>
                <w:noProof/>
                <w:webHidden/>
              </w:rPr>
              <w:fldChar w:fldCharType="end"/>
            </w:r>
          </w:hyperlink>
        </w:p>
        <w:p w14:paraId="605261F3" w14:textId="3429D396" w:rsidR="00DC5956" w:rsidRDefault="00DC5956">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07021681" w:history="1">
            <w:r w:rsidRPr="002317B4">
              <w:rPr>
                <w:rStyle w:val="Hyperlink"/>
                <w:bCs/>
                <w:noProof/>
              </w:rPr>
              <w:t>13.4.2</w:t>
            </w:r>
            <w:r>
              <w:rPr>
                <w:rFonts w:asciiTheme="minorHAnsi" w:eastAsiaTheme="minorEastAsia" w:hAnsiTheme="minorHAnsi"/>
                <w:noProof/>
                <w:kern w:val="2"/>
                <w:sz w:val="24"/>
                <w:szCs w:val="24"/>
                <w:lang w:eastAsia="nl-NL"/>
                <w14:ligatures w14:val="standardContextual"/>
              </w:rPr>
              <w:tab/>
            </w:r>
            <w:r w:rsidRPr="002317B4">
              <w:rPr>
                <w:rStyle w:val="Hyperlink"/>
                <w:bCs/>
                <w:noProof/>
              </w:rPr>
              <w:t>Beroep op de technische- en beroepsbekwaamheid</w:t>
            </w:r>
            <w:r>
              <w:rPr>
                <w:noProof/>
                <w:webHidden/>
              </w:rPr>
              <w:tab/>
            </w:r>
            <w:r>
              <w:rPr>
                <w:noProof/>
                <w:webHidden/>
              </w:rPr>
              <w:fldChar w:fldCharType="begin"/>
            </w:r>
            <w:r>
              <w:rPr>
                <w:noProof/>
                <w:webHidden/>
              </w:rPr>
              <w:instrText xml:space="preserve"> PAGEREF _Toc207021681 \h </w:instrText>
            </w:r>
            <w:r>
              <w:rPr>
                <w:noProof/>
                <w:webHidden/>
              </w:rPr>
            </w:r>
            <w:r>
              <w:rPr>
                <w:noProof/>
                <w:webHidden/>
              </w:rPr>
              <w:fldChar w:fldCharType="separate"/>
            </w:r>
            <w:r>
              <w:rPr>
                <w:noProof/>
                <w:webHidden/>
              </w:rPr>
              <w:t>7</w:t>
            </w:r>
            <w:r>
              <w:rPr>
                <w:noProof/>
                <w:webHidden/>
              </w:rPr>
              <w:fldChar w:fldCharType="end"/>
            </w:r>
          </w:hyperlink>
        </w:p>
        <w:p w14:paraId="5384A10A" w14:textId="75CB9728" w:rsidR="00DC5956" w:rsidRDefault="00DC5956">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07021682" w:history="1">
            <w:r w:rsidRPr="002317B4">
              <w:rPr>
                <w:rStyle w:val="Hyperlink"/>
                <w:noProof/>
              </w:rPr>
              <w:t>13.4.3</w:t>
            </w:r>
            <w:r>
              <w:rPr>
                <w:rFonts w:asciiTheme="minorHAnsi" w:eastAsiaTheme="minorEastAsia" w:hAnsiTheme="minorHAnsi"/>
                <w:noProof/>
                <w:kern w:val="2"/>
                <w:sz w:val="24"/>
                <w:szCs w:val="24"/>
                <w:lang w:eastAsia="nl-NL"/>
                <w14:ligatures w14:val="standardContextual"/>
              </w:rPr>
              <w:tab/>
            </w:r>
            <w:r w:rsidRPr="002317B4">
              <w:rPr>
                <w:rStyle w:val="Hyperlink"/>
                <w:noProof/>
              </w:rPr>
              <w:t>Beroep op de financiële en economische draagkracht</w:t>
            </w:r>
            <w:r>
              <w:rPr>
                <w:noProof/>
                <w:webHidden/>
              </w:rPr>
              <w:tab/>
            </w:r>
            <w:r>
              <w:rPr>
                <w:noProof/>
                <w:webHidden/>
              </w:rPr>
              <w:fldChar w:fldCharType="begin"/>
            </w:r>
            <w:r>
              <w:rPr>
                <w:noProof/>
                <w:webHidden/>
              </w:rPr>
              <w:instrText xml:space="preserve"> PAGEREF _Toc207021682 \h </w:instrText>
            </w:r>
            <w:r>
              <w:rPr>
                <w:noProof/>
                <w:webHidden/>
              </w:rPr>
            </w:r>
            <w:r>
              <w:rPr>
                <w:noProof/>
                <w:webHidden/>
              </w:rPr>
              <w:fldChar w:fldCharType="separate"/>
            </w:r>
            <w:r>
              <w:rPr>
                <w:noProof/>
                <w:webHidden/>
              </w:rPr>
              <w:t>7</w:t>
            </w:r>
            <w:r>
              <w:rPr>
                <w:noProof/>
                <w:webHidden/>
              </w:rPr>
              <w:fldChar w:fldCharType="end"/>
            </w:r>
          </w:hyperlink>
        </w:p>
        <w:p w14:paraId="2222CD7C" w14:textId="32D38430" w:rsidR="00DC5956" w:rsidRDefault="00DC5956">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07021683" w:history="1">
            <w:r w:rsidRPr="002317B4">
              <w:rPr>
                <w:rStyle w:val="Hyperlink"/>
                <w:noProof/>
              </w:rPr>
              <w:t>13.4.4</w:t>
            </w:r>
            <w:r>
              <w:rPr>
                <w:rFonts w:asciiTheme="minorHAnsi" w:eastAsiaTheme="minorEastAsia" w:hAnsiTheme="minorHAnsi"/>
                <w:noProof/>
                <w:kern w:val="2"/>
                <w:sz w:val="24"/>
                <w:szCs w:val="24"/>
                <w:lang w:eastAsia="nl-NL"/>
                <w14:ligatures w14:val="standardContextual"/>
              </w:rPr>
              <w:tab/>
            </w:r>
            <w:r w:rsidRPr="002317B4">
              <w:rPr>
                <w:rStyle w:val="Hyperlink"/>
                <w:noProof/>
              </w:rPr>
              <w:t>Vervangende derde(n)</w:t>
            </w:r>
            <w:r>
              <w:rPr>
                <w:noProof/>
                <w:webHidden/>
              </w:rPr>
              <w:tab/>
            </w:r>
            <w:r>
              <w:rPr>
                <w:noProof/>
                <w:webHidden/>
              </w:rPr>
              <w:fldChar w:fldCharType="begin"/>
            </w:r>
            <w:r>
              <w:rPr>
                <w:noProof/>
                <w:webHidden/>
              </w:rPr>
              <w:instrText xml:space="preserve"> PAGEREF _Toc207021683 \h </w:instrText>
            </w:r>
            <w:r>
              <w:rPr>
                <w:noProof/>
                <w:webHidden/>
              </w:rPr>
            </w:r>
            <w:r>
              <w:rPr>
                <w:noProof/>
                <w:webHidden/>
              </w:rPr>
              <w:fldChar w:fldCharType="separate"/>
            </w:r>
            <w:r>
              <w:rPr>
                <w:noProof/>
                <w:webHidden/>
              </w:rPr>
              <w:t>7</w:t>
            </w:r>
            <w:r>
              <w:rPr>
                <w:noProof/>
                <w:webHidden/>
              </w:rPr>
              <w:fldChar w:fldCharType="end"/>
            </w:r>
          </w:hyperlink>
        </w:p>
        <w:p w14:paraId="2C31C126" w14:textId="7779B91C"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84" w:history="1">
            <w:r w:rsidRPr="002317B4">
              <w:rPr>
                <w:rStyle w:val="Hyperlink"/>
                <w:noProof/>
              </w:rPr>
              <w:t>14</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Uitsluitingsgronden</w:t>
            </w:r>
            <w:r>
              <w:rPr>
                <w:noProof/>
                <w:webHidden/>
              </w:rPr>
              <w:tab/>
            </w:r>
            <w:r>
              <w:rPr>
                <w:noProof/>
                <w:webHidden/>
              </w:rPr>
              <w:fldChar w:fldCharType="begin"/>
            </w:r>
            <w:r>
              <w:rPr>
                <w:noProof/>
                <w:webHidden/>
              </w:rPr>
              <w:instrText xml:space="preserve"> PAGEREF _Toc207021684 \h </w:instrText>
            </w:r>
            <w:r>
              <w:rPr>
                <w:noProof/>
                <w:webHidden/>
              </w:rPr>
            </w:r>
            <w:r>
              <w:rPr>
                <w:noProof/>
                <w:webHidden/>
              </w:rPr>
              <w:fldChar w:fldCharType="separate"/>
            </w:r>
            <w:r>
              <w:rPr>
                <w:noProof/>
                <w:webHidden/>
              </w:rPr>
              <w:t>7</w:t>
            </w:r>
            <w:r>
              <w:rPr>
                <w:noProof/>
                <w:webHidden/>
              </w:rPr>
              <w:fldChar w:fldCharType="end"/>
            </w:r>
          </w:hyperlink>
        </w:p>
        <w:p w14:paraId="0BCBA400" w14:textId="2E35FEEC"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85" w:history="1">
            <w:r w:rsidRPr="002317B4">
              <w:rPr>
                <w:rStyle w:val="Hyperlink"/>
                <w:noProof/>
              </w:rPr>
              <w:t>15</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Geschiktheidseisen</w:t>
            </w:r>
            <w:r>
              <w:rPr>
                <w:noProof/>
                <w:webHidden/>
              </w:rPr>
              <w:tab/>
            </w:r>
            <w:r>
              <w:rPr>
                <w:noProof/>
                <w:webHidden/>
              </w:rPr>
              <w:fldChar w:fldCharType="begin"/>
            </w:r>
            <w:r>
              <w:rPr>
                <w:noProof/>
                <w:webHidden/>
              </w:rPr>
              <w:instrText xml:space="preserve"> PAGEREF _Toc207021685 \h </w:instrText>
            </w:r>
            <w:r>
              <w:rPr>
                <w:noProof/>
                <w:webHidden/>
              </w:rPr>
            </w:r>
            <w:r>
              <w:rPr>
                <w:noProof/>
                <w:webHidden/>
              </w:rPr>
              <w:fldChar w:fldCharType="separate"/>
            </w:r>
            <w:r>
              <w:rPr>
                <w:noProof/>
                <w:webHidden/>
              </w:rPr>
              <w:t>8</w:t>
            </w:r>
            <w:r>
              <w:rPr>
                <w:noProof/>
                <w:webHidden/>
              </w:rPr>
              <w:fldChar w:fldCharType="end"/>
            </w:r>
          </w:hyperlink>
        </w:p>
        <w:p w14:paraId="1E5F5BA2" w14:textId="45EFD94C" w:rsidR="00DC5956" w:rsidRDefault="00DC5956">
          <w:pPr>
            <w:pStyle w:val="Inhopg2"/>
            <w:rPr>
              <w:rFonts w:asciiTheme="minorHAnsi" w:eastAsiaTheme="minorEastAsia" w:hAnsiTheme="minorHAnsi"/>
              <w:noProof/>
              <w:kern w:val="2"/>
              <w:sz w:val="24"/>
              <w:szCs w:val="24"/>
              <w:lang w:eastAsia="nl-NL"/>
              <w14:ligatures w14:val="standardContextual"/>
            </w:rPr>
          </w:pPr>
          <w:hyperlink w:anchor="_Toc207021686" w:history="1">
            <w:r w:rsidRPr="002317B4">
              <w:rPr>
                <w:rStyle w:val="Hyperlink"/>
                <w:noProof/>
              </w:rPr>
              <w:t>15.1</w:t>
            </w:r>
            <w:r>
              <w:rPr>
                <w:rFonts w:asciiTheme="minorHAnsi" w:eastAsiaTheme="minorEastAsia" w:hAnsiTheme="minorHAnsi"/>
                <w:noProof/>
                <w:kern w:val="2"/>
                <w:sz w:val="24"/>
                <w:szCs w:val="24"/>
                <w:lang w:eastAsia="nl-NL"/>
                <w14:ligatures w14:val="standardContextual"/>
              </w:rPr>
              <w:tab/>
            </w:r>
            <w:r w:rsidRPr="002317B4">
              <w:rPr>
                <w:rStyle w:val="Hyperlink"/>
                <w:noProof/>
              </w:rPr>
              <w:t>Bevoegdheid de beroepsactiviteiten uit te voeren</w:t>
            </w:r>
            <w:r>
              <w:rPr>
                <w:noProof/>
                <w:webHidden/>
              </w:rPr>
              <w:tab/>
            </w:r>
            <w:r>
              <w:rPr>
                <w:noProof/>
                <w:webHidden/>
              </w:rPr>
              <w:fldChar w:fldCharType="begin"/>
            </w:r>
            <w:r>
              <w:rPr>
                <w:noProof/>
                <w:webHidden/>
              </w:rPr>
              <w:instrText xml:space="preserve"> PAGEREF _Toc207021686 \h </w:instrText>
            </w:r>
            <w:r>
              <w:rPr>
                <w:noProof/>
                <w:webHidden/>
              </w:rPr>
            </w:r>
            <w:r>
              <w:rPr>
                <w:noProof/>
                <w:webHidden/>
              </w:rPr>
              <w:fldChar w:fldCharType="separate"/>
            </w:r>
            <w:r>
              <w:rPr>
                <w:noProof/>
                <w:webHidden/>
              </w:rPr>
              <w:t>9</w:t>
            </w:r>
            <w:r>
              <w:rPr>
                <w:noProof/>
                <w:webHidden/>
              </w:rPr>
              <w:fldChar w:fldCharType="end"/>
            </w:r>
          </w:hyperlink>
        </w:p>
        <w:p w14:paraId="4B4B2234" w14:textId="6EAEC0E3" w:rsidR="00DC5956" w:rsidRDefault="00DC5956">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07021687" w:history="1">
            <w:r w:rsidRPr="002317B4">
              <w:rPr>
                <w:rStyle w:val="Hyperlink"/>
                <w:noProof/>
              </w:rPr>
              <w:t>15.1.1</w:t>
            </w:r>
            <w:r>
              <w:rPr>
                <w:rFonts w:asciiTheme="minorHAnsi" w:eastAsiaTheme="minorEastAsia" w:hAnsiTheme="minorHAnsi"/>
                <w:noProof/>
                <w:kern w:val="2"/>
                <w:sz w:val="24"/>
                <w:szCs w:val="24"/>
                <w:lang w:eastAsia="nl-NL"/>
                <w14:ligatures w14:val="standardContextual"/>
              </w:rPr>
              <w:tab/>
            </w:r>
            <w:r w:rsidRPr="002317B4">
              <w:rPr>
                <w:rStyle w:val="Hyperlink"/>
                <w:noProof/>
              </w:rPr>
              <w:t>Geschiktheidseis 1: Inschrijving in nationaal Handelsregister</w:t>
            </w:r>
            <w:r>
              <w:rPr>
                <w:noProof/>
                <w:webHidden/>
              </w:rPr>
              <w:tab/>
            </w:r>
            <w:r>
              <w:rPr>
                <w:noProof/>
                <w:webHidden/>
              </w:rPr>
              <w:fldChar w:fldCharType="begin"/>
            </w:r>
            <w:r>
              <w:rPr>
                <w:noProof/>
                <w:webHidden/>
              </w:rPr>
              <w:instrText xml:space="preserve"> PAGEREF _Toc207021687 \h </w:instrText>
            </w:r>
            <w:r>
              <w:rPr>
                <w:noProof/>
                <w:webHidden/>
              </w:rPr>
            </w:r>
            <w:r>
              <w:rPr>
                <w:noProof/>
                <w:webHidden/>
              </w:rPr>
              <w:fldChar w:fldCharType="separate"/>
            </w:r>
            <w:r>
              <w:rPr>
                <w:noProof/>
                <w:webHidden/>
              </w:rPr>
              <w:t>9</w:t>
            </w:r>
            <w:r>
              <w:rPr>
                <w:noProof/>
                <w:webHidden/>
              </w:rPr>
              <w:fldChar w:fldCharType="end"/>
            </w:r>
          </w:hyperlink>
        </w:p>
        <w:p w14:paraId="1C6C0241" w14:textId="1FCD910C" w:rsidR="00DC5956" w:rsidRDefault="00DC5956">
          <w:pPr>
            <w:pStyle w:val="Inhopg2"/>
            <w:rPr>
              <w:rFonts w:asciiTheme="minorHAnsi" w:eastAsiaTheme="minorEastAsia" w:hAnsiTheme="minorHAnsi"/>
              <w:noProof/>
              <w:kern w:val="2"/>
              <w:sz w:val="24"/>
              <w:szCs w:val="24"/>
              <w:lang w:eastAsia="nl-NL"/>
              <w14:ligatures w14:val="standardContextual"/>
            </w:rPr>
          </w:pPr>
          <w:hyperlink w:anchor="_Toc207021688" w:history="1">
            <w:r w:rsidRPr="002317B4">
              <w:rPr>
                <w:rStyle w:val="Hyperlink"/>
                <w:noProof/>
              </w:rPr>
              <w:t>15.2</w:t>
            </w:r>
            <w:r>
              <w:rPr>
                <w:rFonts w:asciiTheme="minorHAnsi" w:eastAsiaTheme="minorEastAsia" w:hAnsiTheme="minorHAnsi"/>
                <w:noProof/>
                <w:kern w:val="2"/>
                <w:sz w:val="24"/>
                <w:szCs w:val="24"/>
                <w:lang w:eastAsia="nl-NL"/>
                <w14:ligatures w14:val="standardContextual"/>
              </w:rPr>
              <w:tab/>
            </w:r>
            <w:r w:rsidRPr="002317B4">
              <w:rPr>
                <w:rStyle w:val="Hyperlink"/>
                <w:noProof/>
              </w:rPr>
              <w:t>Financiële en economische draagkracht</w:t>
            </w:r>
            <w:r>
              <w:rPr>
                <w:noProof/>
                <w:webHidden/>
              </w:rPr>
              <w:tab/>
            </w:r>
            <w:r>
              <w:rPr>
                <w:noProof/>
                <w:webHidden/>
              </w:rPr>
              <w:fldChar w:fldCharType="begin"/>
            </w:r>
            <w:r>
              <w:rPr>
                <w:noProof/>
                <w:webHidden/>
              </w:rPr>
              <w:instrText xml:space="preserve"> PAGEREF _Toc207021688 \h </w:instrText>
            </w:r>
            <w:r>
              <w:rPr>
                <w:noProof/>
                <w:webHidden/>
              </w:rPr>
            </w:r>
            <w:r>
              <w:rPr>
                <w:noProof/>
                <w:webHidden/>
              </w:rPr>
              <w:fldChar w:fldCharType="separate"/>
            </w:r>
            <w:r>
              <w:rPr>
                <w:noProof/>
                <w:webHidden/>
              </w:rPr>
              <w:t>9</w:t>
            </w:r>
            <w:r>
              <w:rPr>
                <w:noProof/>
                <w:webHidden/>
              </w:rPr>
              <w:fldChar w:fldCharType="end"/>
            </w:r>
          </w:hyperlink>
        </w:p>
        <w:p w14:paraId="769F3786" w14:textId="03AA694E" w:rsidR="00DC5956" w:rsidRDefault="00DC5956">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07021689" w:history="1">
            <w:r w:rsidRPr="002317B4">
              <w:rPr>
                <w:rStyle w:val="Hyperlink"/>
                <w:noProof/>
              </w:rPr>
              <w:t>15.2.1</w:t>
            </w:r>
            <w:r>
              <w:rPr>
                <w:rFonts w:asciiTheme="minorHAnsi" w:eastAsiaTheme="minorEastAsia" w:hAnsiTheme="minorHAnsi"/>
                <w:noProof/>
                <w:kern w:val="2"/>
                <w:sz w:val="24"/>
                <w:szCs w:val="24"/>
                <w:lang w:eastAsia="nl-NL"/>
                <w14:ligatures w14:val="standardContextual"/>
              </w:rPr>
              <w:tab/>
            </w:r>
            <w:r w:rsidRPr="002317B4">
              <w:rPr>
                <w:rStyle w:val="Hyperlink"/>
                <w:noProof/>
              </w:rPr>
              <w:t>Geschiktheidseis 2: Goedkeurende accountantsverklaring zonder continuïteitsparagraaf</w:t>
            </w:r>
            <w:r>
              <w:rPr>
                <w:noProof/>
                <w:webHidden/>
              </w:rPr>
              <w:tab/>
            </w:r>
            <w:r>
              <w:rPr>
                <w:noProof/>
                <w:webHidden/>
              </w:rPr>
              <w:fldChar w:fldCharType="begin"/>
            </w:r>
            <w:r>
              <w:rPr>
                <w:noProof/>
                <w:webHidden/>
              </w:rPr>
              <w:instrText xml:space="preserve"> PAGEREF _Toc207021689 \h </w:instrText>
            </w:r>
            <w:r>
              <w:rPr>
                <w:noProof/>
                <w:webHidden/>
              </w:rPr>
            </w:r>
            <w:r>
              <w:rPr>
                <w:noProof/>
                <w:webHidden/>
              </w:rPr>
              <w:fldChar w:fldCharType="separate"/>
            </w:r>
            <w:r>
              <w:rPr>
                <w:noProof/>
                <w:webHidden/>
              </w:rPr>
              <w:t>9</w:t>
            </w:r>
            <w:r>
              <w:rPr>
                <w:noProof/>
                <w:webHidden/>
              </w:rPr>
              <w:fldChar w:fldCharType="end"/>
            </w:r>
          </w:hyperlink>
        </w:p>
        <w:p w14:paraId="55220D8F" w14:textId="16DADE75" w:rsidR="00DC5956" w:rsidRDefault="00DC5956">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07021690" w:history="1">
            <w:r w:rsidRPr="002317B4">
              <w:rPr>
                <w:rStyle w:val="Hyperlink"/>
                <w:noProof/>
              </w:rPr>
              <w:t>15.2.2</w:t>
            </w:r>
            <w:r>
              <w:rPr>
                <w:rFonts w:asciiTheme="minorHAnsi" w:eastAsiaTheme="minorEastAsia" w:hAnsiTheme="minorHAnsi"/>
                <w:noProof/>
                <w:kern w:val="2"/>
                <w:sz w:val="24"/>
                <w:szCs w:val="24"/>
                <w:lang w:eastAsia="nl-NL"/>
                <w14:ligatures w14:val="standardContextual"/>
              </w:rPr>
              <w:tab/>
            </w:r>
            <w:r w:rsidRPr="002317B4">
              <w:rPr>
                <w:rStyle w:val="Hyperlink"/>
                <w:noProof/>
              </w:rPr>
              <w:t>Geschiktheidseis 3: Verzekering</w:t>
            </w:r>
            <w:r>
              <w:rPr>
                <w:noProof/>
                <w:webHidden/>
              </w:rPr>
              <w:tab/>
            </w:r>
            <w:r>
              <w:rPr>
                <w:noProof/>
                <w:webHidden/>
              </w:rPr>
              <w:fldChar w:fldCharType="begin"/>
            </w:r>
            <w:r>
              <w:rPr>
                <w:noProof/>
                <w:webHidden/>
              </w:rPr>
              <w:instrText xml:space="preserve"> PAGEREF _Toc207021690 \h </w:instrText>
            </w:r>
            <w:r>
              <w:rPr>
                <w:noProof/>
                <w:webHidden/>
              </w:rPr>
            </w:r>
            <w:r>
              <w:rPr>
                <w:noProof/>
                <w:webHidden/>
              </w:rPr>
              <w:fldChar w:fldCharType="separate"/>
            </w:r>
            <w:r>
              <w:rPr>
                <w:noProof/>
                <w:webHidden/>
              </w:rPr>
              <w:t>9</w:t>
            </w:r>
            <w:r>
              <w:rPr>
                <w:noProof/>
                <w:webHidden/>
              </w:rPr>
              <w:fldChar w:fldCharType="end"/>
            </w:r>
          </w:hyperlink>
        </w:p>
        <w:p w14:paraId="166F06C9" w14:textId="1B4F5020" w:rsidR="00DC5956" w:rsidRDefault="00DC5956">
          <w:pPr>
            <w:pStyle w:val="Inhopg2"/>
            <w:rPr>
              <w:rFonts w:asciiTheme="minorHAnsi" w:eastAsiaTheme="minorEastAsia" w:hAnsiTheme="minorHAnsi"/>
              <w:noProof/>
              <w:kern w:val="2"/>
              <w:sz w:val="24"/>
              <w:szCs w:val="24"/>
              <w:lang w:eastAsia="nl-NL"/>
              <w14:ligatures w14:val="standardContextual"/>
            </w:rPr>
          </w:pPr>
          <w:hyperlink w:anchor="_Toc207021691" w:history="1">
            <w:r w:rsidRPr="002317B4">
              <w:rPr>
                <w:rStyle w:val="Hyperlink"/>
                <w:noProof/>
              </w:rPr>
              <w:t>15.3</w:t>
            </w:r>
            <w:r>
              <w:rPr>
                <w:rFonts w:asciiTheme="minorHAnsi" w:eastAsiaTheme="minorEastAsia" w:hAnsiTheme="minorHAnsi"/>
                <w:noProof/>
                <w:kern w:val="2"/>
                <w:sz w:val="24"/>
                <w:szCs w:val="24"/>
                <w:lang w:eastAsia="nl-NL"/>
                <w14:ligatures w14:val="standardContextual"/>
              </w:rPr>
              <w:tab/>
            </w:r>
            <w:r w:rsidRPr="002317B4">
              <w:rPr>
                <w:rStyle w:val="Hyperlink"/>
                <w:noProof/>
              </w:rPr>
              <w:t>Technische bekwaamheid en beroepsbekwaamheid</w:t>
            </w:r>
            <w:r>
              <w:rPr>
                <w:noProof/>
                <w:webHidden/>
              </w:rPr>
              <w:tab/>
            </w:r>
            <w:r>
              <w:rPr>
                <w:noProof/>
                <w:webHidden/>
              </w:rPr>
              <w:fldChar w:fldCharType="begin"/>
            </w:r>
            <w:r>
              <w:rPr>
                <w:noProof/>
                <w:webHidden/>
              </w:rPr>
              <w:instrText xml:space="preserve"> PAGEREF _Toc207021691 \h </w:instrText>
            </w:r>
            <w:r>
              <w:rPr>
                <w:noProof/>
                <w:webHidden/>
              </w:rPr>
            </w:r>
            <w:r>
              <w:rPr>
                <w:noProof/>
                <w:webHidden/>
              </w:rPr>
              <w:fldChar w:fldCharType="separate"/>
            </w:r>
            <w:r>
              <w:rPr>
                <w:noProof/>
                <w:webHidden/>
              </w:rPr>
              <w:t>10</w:t>
            </w:r>
            <w:r>
              <w:rPr>
                <w:noProof/>
                <w:webHidden/>
              </w:rPr>
              <w:fldChar w:fldCharType="end"/>
            </w:r>
          </w:hyperlink>
        </w:p>
        <w:p w14:paraId="3C640CB6" w14:textId="3BAC66D0" w:rsidR="00DC5956" w:rsidRDefault="00DC5956">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07021692" w:history="1">
            <w:r w:rsidRPr="002317B4">
              <w:rPr>
                <w:rStyle w:val="Hyperlink"/>
                <w:noProof/>
              </w:rPr>
              <w:t>15.3.1</w:t>
            </w:r>
            <w:r>
              <w:rPr>
                <w:rFonts w:asciiTheme="minorHAnsi" w:eastAsiaTheme="minorEastAsia" w:hAnsiTheme="minorHAnsi"/>
                <w:noProof/>
                <w:kern w:val="2"/>
                <w:sz w:val="24"/>
                <w:szCs w:val="24"/>
                <w:lang w:eastAsia="nl-NL"/>
                <w14:ligatures w14:val="standardContextual"/>
              </w:rPr>
              <w:tab/>
            </w:r>
            <w:r w:rsidRPr="002317B4">
              <w:rPr>
                <w:rStyle w:val="Hyperlink"/>
                <w:noProof/>
              </w:rPr>
              <w:t>Geschiktheidseis 4: Referentie</w:t>
            </w:r>
            <w:r>
              <w:rPr>
                <w:noProof/>
                <w:webHidden/>
              </w:rPr>
              <w:tab/>
            </w:r>
            <w:r>
              <w:rPr>
                <w:noProof/>
                <w:webHidden/>
              </w:rPr>
              <w:fldChar w:fldCharType="begin"/>
            </w:r>
            <w:r>
              <w:rPr>
                <w:noProof/>
                <w:webHidden/>
              </w:rPr>
              <w:instrText xml:space="preserve"> PAGEREF _Toc207021692 \h </w:instrText>
            </w:r>
            <w:r>
              <w:rPr>
                <w:noProof/>
                <w:webHidden/>
              </w:rPr>
            </w:r>
            <w:r>
              <w:rPr>
                <w:noProof/>
                <w:webHidden/>
              </w:rPr>
              <w:fldChar w:fldCharType="separate"/>
            </w:r>
            <w:r>
              <w:rPr>
                <w:noProof/>
                <w:webHidden/>
              </w:rPr>
              <w:t>10</w:t>
            </w:r>
            <w:r>
              <w:rPr>
                <w:noProof/>
                <w:webHidden/>
              </w:rPr>
              <w:fldChar w:fldCharType="end"/>
            </w:r>
          </w:hyperlink>
        </w:p>
        <w:p w14:paraId="654864BA" w14:textId="3C90DE77" w:rsidR="00DC5956" w:rsidRDefault="00DC5956">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07021693" w:history="1">
            <w:r w:rsidRPr="002317B4">
              <w:rPr>
                <w:rStyle w:val="Hyperlink"/>
                <w:noProof/>
              </w:rPr>
              <w:t>15.3.2</w:t>
            </w:r>
            <w:r>
              <w:rPr>
                <w:rFonts w:asciiTheme="minorHAnsi" w:eastAsiaTheme="minorEastAsia" w:hAnsiTheme="minorHAnsi"/>
                <w:noProof/>
                <w:kern w:val="2"/>
                <w:sz w:val="24"/>
                <w:szCs w:val="24"/>
                <w:lang w:eastAsia="nl-NL"/>
                <w14:ligatures w14:val="standardContextual"/>
              </w:rPr>
              <w:tab/>
            </w:r>
            <w:r w:rsidRPr="002317B4">
              <w:rPr>
                <w:rStyle w:val="Hyperlink"/>
                <w:noProof/>
              </w:rPr>
              <w:t>Geschiktheidseis 5: Kwaliteitsmanagementsysteem</w:t>
            </w:r>
            <w:r>
              <w:rPr>
                <w:noProof/>
                <w:webHidden/>
              </w:rPr>
              <w:tab/>
            </w:r>
            <w:r>
              <w:rPr>
                <w:noProof/>
                <w:webHidden/>
              </w:rPr>
              <w:fldChar w:fldCharType="begin"/>
            </w:r>
            <w:r>
              <w:rPr>
                <w:noProof/>
                <w:webHidden/>
              </w:rPr>
              <w:instrText xml:space="preserve"> PAGEREF _Toc207021693 \h </w:instrText>
            </w:r>
            <w:r>
              <w:rPr>
                <w:noProof/>
                <w:webHidden/>
              </w:rPr>
            </w:r>
            <w:r>
              <w:rPr>
                <w:noProof/>
                <w:webHidden/>
              </w:rPr>
              <w:fldChar w:fldCharType="separate"/>
            </w:r>
            <w:r>
              <w:rPr>
                <w:noProof/>
                <w:webHidden/>
              </w:rPr>
              <w:t>11</w:t>
            </w:r>
            <w:r>
              <w:rPr>
                <w:noProof/>
                <w:webHidden/>
              </w:rPr>
              <w:fldChar w:fldCharType="end"/>
            </w:r>
          </w:hyperlink>
        </w:p>
        <w:p w14:paraId="254D1FC5" w14:textId="245DE189"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94" w:history="1">
            <w:r w:rsidRPr="002317B4">
              <w:rPr>
                <w:rStyle w:val="Hyperlink"/>
                <w:noProof/>
              </w:rPr>
              <w:t>16</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Uitgangspunten prijsstelling</w:t>
            </w:r>
            <w:r>
              <w:rPr>
                <w:noProof/>
                <w:webHidden/>
              </w:rPr>
              <w:tab/>
            </w:r>
            <w:r>
              <w:rPr>
                <w:noProof/>
                <w:webHidden/>
              </w:rPr>
              <w:fldChar w:fldCharType="begin"/>
            </w:r>
            <w:r>
              <w:rPr>
                <w:noProof/>
                <w:webHidden/>
              </w:rPr>
              <w:instrText xml:space="preserve"> PAGEREF _Toc207021694 \h </w:instrText>
            </w:r>
            <w:r>
              <w:rPr>
                <w:noProof/>
                <w:webHidden/>
              </w:rPr>
            </w:r>
            <w:r>
              <w:rPr>
                <w:noProof/>
                <w:webHidden/>
              </w:rPr>
              <w:fldChar w:fldCharType="separate"/>
            </w:r>
            <w:r>
              <w:rPr>
                <w:noProof/>
                <w:webHidden/>
              </w:rPr>
              <w:t>11</w:t>
            </w:r>
            <w:r>
              <w:rPr>
                <w:noProof/>
                <w:webHidden/>
              </w:rPr>
              <w:fldChar w:fldCharType="end"/>
            </w:r>
          </w:hyperlink>
        </w:p>
        <w:p w14:paraId="1AC88722" w14:textId="23B1588C"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95" w:history="1">
            <w:r w:rsidRPr="002317B4">
              <w:rPr>
                <w:rStyle w:val="Hyperlink"/>
                <w:noProof/>
              </w:rPr>
              <w:t>17</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Overige voorwaarden</w:t>
            </w:r>
            <w:r>
              <w:rPr>
                <w:noProof/>
                <w:webHidden/>
              </w:rPr>
              <w:tab/>
            </w:r>
            <w:r>
              <w:rPr>
                <w:noProof/>
                <w:webHidden/>
              </w:rPr>
              <w:fldChar w:fldCharType="begin"/>
            </w:r>
            <w:r>
              <w:rPr>
                <w:noProof/>
                <w:webHidden/>
              </w:rPr>
              <w:instrText xml:space="preserve"> PAGEREF _Toc207021695 \h </w:instrText>
            </w:r>
            <w:r>
              <w:rPr>
                <w:noProof/>
                <w:webHidden/>
              </w:rPr>
            </w:r>
            <w:r>
              <w:rPr>
                <w:noProof/>
                <w:webHidden/>
              </w:rPr>
              <w:fldChar w:fldCharType="separate"/>
            </w:r>
            <w:r>
              <w:rPr>
                <w:noProof/>
                <w:webHidden/>
              </w:rPr>
              <w:t>12</w:t>
            </w:r>
            <w:r>
              <w:rPr>
                <w:noProof/>
                <w:webHidden/>
              </w:rPr>
              <w:fldChar w:fldCharType="end"/>
            </w:r>
          </w:hyperlink>
        </w:p>
        <w:p w14:paraId="787E5AC2" w14:textId="19F4F088" w:rsidR="00967C97" w:rsidRPr="00E9449D" w:rsidRDefault="00967C97" w:rsidP="00E9449D">
          <w:pPr>
            <w:rPr>
              <w:szCs w:val="18"/>
            </w:rPr>
          </w:pPr>
          <w:r w:rsidRPr="00E9449D">
            <w:rPr>
              <w:b/>
              <w:bCs/>
              <w:szCs w:val="18"/>
            </w:rPr>
            <w:fldChar w:fldCharType="end"/>
          </w:r>
        </w:p>
      </w:sdtContent>
    </w:sdt>
    <w:p w14:paraId="76728911" w14:textId="77777777" w:rsidR="006F6C6B" w:rsidRPr="00CB57DB" w:rsidRDefault="006F6C6B" w:rsidP="00CB57DB">
      <w:pPr>
        <w:spacing w:after="280" w:line="280" w:lineRule="atLeast"/>
        <w:rPr>
          <w:rFonts w:eastAsia="Times New Roman" w:cs="Calibri"/>
          <w:b/>
          <w:bCs/>
          <w:iCs/>
          <w:sz w:val="20"/>
          <w:szCs w:val="20"/>
          <w:lang w:eastAsia="nl-NL"/>
        </w:rPr>
      </w:pPr>
      <w:r w:rsidRPr="00CB57DB">
        <w:rPr>
          <w:sz w:val="20"/>
          <w:szCs w:val="20"/>
        </w:rPr>
        <w:br w:type="page"/>
      </w:r>
    </w:p>
    <w:p w14:paraId="72681697" w14:textId="1A4ABF5A" w:rsidR="000E78F2" w:rsidRPr="00854BE0" w:rsidRDefault="000E78F2" w:rsidP="00405292">
      <w:pPr>
        <w:pStyle w:val="Kop1"/>
        <w:spacing w:before="0" w:after="0" w:line="240" w:lineRule="atLeast"/>
        <w:rPr>
          <w:color w:val="D10A0F"/>
          <w:sz w:val="20"/>
          <w:szCs w:val="20"/>
        </w:rPr>
      </w:pPr>
      <w:bookmarkStart w:id="0" w:name="_Toc207021663"/>
      <w:r w:rsidRPr="00854BE0">
        <w:rPr>
          <w:color w:val="D10A0F"/>
          <w:sz w:val="20"/>
          <w:szCs w:val="20"/>
        </w:rPr>
        <w:lastRenderedPageBreak/>
        <w:t>Aanbestedingswet</w:t>
      </w:r>
      <w:bookmarkEnd w:id="0"/>
    </w:p>
    <w:p w14:paraId="1CB4CF5C" w14:textId="10D1CF66" w:rsidR="000E78F2" w:rsidRDefault="000E78F2" w:rsidP="00405292">
      <w:pPr>
        <w:pStyle w:val="BasistekstVRU"/>
        <w:spacing w:after="0" w:line="240" w:lineRule="atLeast"/>
        <w:rPr>
          <w:rFonts w:cs="Calibri"/>
          <w:lang w:bidi="ar-SA"/>
        </w:rPr>
      </w:pPr>
      <w:r w:rsidRPr="000E78F2">
        <w:rPr>
          <w:rFonts w:cs="Calibri"/>
          <w:lang w:bidi="ar-SA"/>
        </w:rPr>
        <w:t>De</w:t>
      </w:r>
      <w:r w:rsidR="0061060A">
        <w:rPr>
          <w:rFonts w:cs="Calibri"/>
          <w:lang w:bidi="ar-SA"/>
        </w:rPr>
        <w:t>ze</w:t>
      </w:r>
      <w:r w:rsidRPr="000E78F2">
        <w:rPr>
          <w:rFonts w:cs="Calibri"/>
          <w:lang w:bidi="ar-SA"/>
        </w:rPr>
        <w:t xml:space="preserve"> aanbesteding geschiedt op basis van de Aanbestedingswet van 1 november 2012, laatst gewijzigd op 1 juli 2016.</w:t>
      </w:r>
    </w:p>
    <w:p w14:paraId="533EC5FD" w14:textId="77777777" w:rsidR="00376369" w:rsidRPr="000E78F2" w:rsidRDefault="00376369" w:rsidP="00405292">
      <w:pPr>
        <w:pStyle w:val="BasistekstVRU"/>
        <w:spacing w:after="0" w:line="240" w:lineRule="atLeast"/>
        <w:rPr>
          <w:rFonts w:cs="Calibri"/>
          <w:lang w:bidi="ar-SA"/>
        </w:rPr>
      </w:pPr>
    </w:p>
    <w:p w14:paraId="1C35C051" w14:textId="2C54FD12" w:rsidR="008721D4" w:rsidRPr="00854BE0" w:rsidRDefault="008721D4" w:rsidP="00405292">
      <w:pPr>
        <w:pStyle w:val="Kop1"/>
        <w:spacing w:before="0" w:after="0" w:line="240" w:lineRule="atLeast"/>
        <w:rPr>
          <w:color w:val="D10A0F"/>
          <w:sz w:val="20"/>
          <w:szCs w:val="20"/>
        </w:rPr>
      </w:pPr>
      <w:bookmarkStart w:id="1" w:name="_Toc207021664"/>
      <w:proofErr w:type="spellStart"/>
      <w:r w:rsidRPr="00854BE0">
        <w:rPr>
          <w:color w:val="D10A0F"/>
          <w:sz w:val="20"/>
          <w:szCs w:val="20"/>
        </w:rPr>
        <w:t>Tenderned</w:t>
      </w:r>
      <w:bookmarkEnd w:id="1"/>
      <w:proofErr w:type="spellEnd"/>
    </w:p>
    <w:p w14:paraId="666B14BF" w14:textId="76FE5F45" w:rsidR="008721D4" w:rsidRDefault="008721D4" w:rsidP="00405292">
      <w:pPr>
        <w:pStyle w:val="BasistekstVRU"/>
        <w:spacing w:after="0" w:line="240" w:lineRule="atLeast"/>
        <w:rPr>
          <w:rFonts w:cs="Calibri"/>
          <w:bCs/>
        </w:rPr>
      </w:pPr>
      <w:r w:rsidRPr="004502FF">
        <w:rPr>
          <w:rFonts w:cs="Calibri"/>
          <w:bCs/>
        </w:rPr>
        <w:t xml:space="preserve">De aanbesteding verloopt via </w:t>
      </w:r>
      <w:proofErr w:type="spellStart"/>
      <w:r w:rsidRPr="004502FF">
        <w:rPr>
          <w:rFonts w:cs="Calibri"/>
          <w:bCs/>
        </w:rPr>
        <w:t>TenderNed</w:t>
      </w:r>
      <w:proofErr w:type="spellEnd"/>
      <w:r w:rsidRPr="004502FF">
        <w:rPr>
          <w:rFonts w:cs="Calibri"/>
          <w:bCs/>
        </w:rPr>
        <w:t xml:space="preserve">. Dit </w:t>
      </w:r>
      <w:r w:rsidR="00FB56BE">
        <w:rPr>
          <w:rFonts w:cs="Calibri"/>
          <w:bCs/>
        </w:rPr>
        <w:t xml:space="preserve">betekent </w:t>
      </w:r>
      <w:r w:rsidRPr="004502FF">
        <w:rPr>
          <w:rFonts w:cs="Calibri"/>
          <w:bCs/>
        </w:rPr>
        <w:t xml:space="preserve">dat alle </w:t>
      </w:r>
      <w:r w:rsidR="00AD2BE8">
        <w:rPr>
          <w:rFonts w:cs="Calibri"/>
          <w:bCs/>
        </w:rPr>
        <w:t>a</w:t>
      </w:r>
      <w:r w:rsidRPr="004502FF">
        <w:rPr>
          <w:rFonts w:cs="Calibri"/>
          <w:bCs/>
        </w:rPr>
        <w:t xml:space="preserve">anbestedingsdocumenten </w:t>
      </w:r>
      <w:r w:rsidR="00C858DC">
        <w:rPr>
          <w:rFonts w:cs="Calibri"/>
          <w:bCs/>
        </w:rPr>
        <w:t xml:space="preserve">door de VRU </w:t>
      </w:r>
      <w:r w:rsidRPr="004502FF">
        <w:rPr>
          <w:rFonts w:cs="Calibri"/>
          <w:bCs/>
        </w:rPr>
        <w:t xml:space="preserve">worden geplaatst op </w:t>
      </w:r>
      <w:proofErr w:type="spellStart"/>
      <w:r w:rsidRPr="004502FF">
        <w:rPr>
          <w:rFonts w:cs="Calibri"/>
          <w:bCs/>
        </w:rPr>
        <w:t>TenderNed</w:t>
      </w:r>
      <w:proofErr w:type="spellEnd"/>
      <w:r w:rsidR="008475C1">
        <w:rPr>
          <w:rFonts w:cs="Calibri"/>
          <w:bCs/>
        </w:rPr>
        <w:t>.</w:t>
      </w:r>
      <w:r w:rsidR="004B1292">
        <w:rPr>
          <w:rFonts w:cs="Calibri"/>
          <w:bCs/>
        </w:rPr>
        <w:t xml:space="preserve"> Alle communicatie verloopt ook via </w:t>
      </w:r>
      <w:proofErr w:type="spellStart"/>
      <w:r w:rsidRPr="004502FF">
        <w:rPr>
          <w:rFonts w:cs="Calibri"/>
          <w:bCs/>
        </w:rPr>
        <w:t>TenderNed</w:t>
      </w:r>
      <w:proofErr w:type="spellEnd"/>
      <w:r w:rsidRPr="004502FF">
        <w:rPr>
          <w:rFonts w:cs="Calibri"/>
          <w:bCs/>
        </w:rPr>
        <w:t>.</w:t>
      </w:r>
    </w:p>
    <w:p w14:paraId="373459AB" w14:textId="77777777" w:rsidR="00376369" w:rsidRDefault="00376369" w:rsidP="00405292">
      <w:pPr>
        <w:pStyle w:val="BasistekstVRU"/>
        <w:spacing w:after="0" w:line="240" w:lineRule="atLeast"/>
        <w:rPr>
          <w:rFonts w:cs="Calibri"/>
          <w:bCs/>
        </w:rPr>
      </w:pPr>
    </w:p>
    <w:p w14:paraId="370E1446" w14:textId="2158DD7D" w:rsidR="001A3825" w:rsidRDefault="00445159" w:rsidP="00405292">
      <w:pPr>
        <w:pStyle w:val="Kop1"/>
        <w:spacing w:before="0" w:after="0" w:line="240" w:lineRule="atLeast"/>
        <w:rPr>
          <w:color w:val="D10A0F"/>
          <w:sz w:val="20"/>
          <w:szCs w:val="20"/>
        </w:rPr>
      </w:pPr>
      <w:bookmarkStart w:id="2" w:name="_Toc207021665"/>
      <w:commentRangeStart w:id="3"/>
      <w:r>
        <w:rPr>
          <w:color w:val="D10A0F"/>
          <w:sz w:val="20"/>
          <w:szCs w:val="20"/>
        </w:rPr>
        <w:t>Bescherming</w:t>
      </w:r>
      <w:commentRangeEnd w:id="3"/>
      <w:r w:rsidR="00AF69A3">
        <w:rPr>
          <w:rStyle w:val="Verwijzingopmerking"/>
          <w:rFonts w:cs="Maiandra GD"/>
          <w:b w:val="0"/>
          <w:bCs w:val="0"/>
          <w:lang w:bidi="nl-NL"/>
        </w:rPr>
        <w:commentReference w:id="3"/>
      </w:r>
      <w:r>
        <w:rPr>
          <w:color w:val="D10A0F"/>
          <w:sz w:val="20"/>
          <w:szCs w:val="20"/>
        </w:rPr>
        <w:t xml:space="preserve"> persoonsgegevens</w:t>
      </w:r>
      <w:bookmarkEnd w:id="2"/>
    </w:p>
    <w:p w14:paraId="2B1098D9" w14:textId="41051C55" w:rsidR="00445159" w:rsidRDefault="00445159" w:rsidP="00405292">
      <w:pPr>
        <w:pStyle w:val="BasistekstVRU"/>
        <w:spacing w:after="0" w:line="240" w:lineRule="atLeast"/>
        <w:rPr>
          <w:rFonts w:cs="Calibri"/>
          <w:bCs/>
        </w:rPr>
      </w:pPr>
      <w:r w:rsidRPr="00445159">
        <w:rPr>
          <w:rFonts w:cs="Calibri"/>
          <w:bCs/>
        </w:rPr>
        <w:t xml:space="preserve">Als </w:t>
      </w:r>
      <w:r>
        <w:rPr>
          <w:rFonts w:cs="Calibri"/>
          <w:bCs/>
        </w:rPr>
        <w:t>o</w:t>
      </w:r>
      <w:r w:rsidRPr="00445159">
        <w:rPr>
          <w:rFonts w:cs="Calibri"/>
          <w:bCs/>
        </w:rPr>
        <w:t xml:space="preserve">pdrachtnemer namens </w:t>
      </w:r>
      <w:r>
        <w:rPr>
          <w:rFonts w:cs="Calibri"/>
          <w:bCs/>
        </w:rPr>
        <w:t>o</w:t>
      </w:r>
      <w:r w:rsidRPr="00445159">
        <w:rPr>
          <w:rFonts w:cs="Calibri"/>
          <w:bCs/>
        </w:rPr>
        <w:t xml:space="preserve">pdrachtgever persoonsgegevens verwerkt en hiertoe primair de opdracht heeft, sluiten zij conform </w:t>
      </w:r>
      <w:r w:rsidRPr="00323B8C">
        <w:rPr>
          <w:rFonts w:cs="Calibri"/>
          <w:bCs/>
        </w:rPr>
        <w:fldChar w:fldCharType="begin"/>
      </w:r>
      <w:r w:rsidRPr="00323B8C">
        <w:rPr>
          <w:rFonts w:cs="Calibri"/>
          <w:bCs/>
        </w:rPr>
        <w:instrText xml:space="preserve"> REF _Ref150503789 \h  \* MERGEFORMAT </w:instrText>
      </w:r>
      <w:r w:rsidRPr="00323B8C">
        <w:rPr>
          <w:rFonts w:cs="Calibri"/>
          <w:bCs/>
        </w:rPr>
      </w:r>
      <w:r w:rsidRPr="00323B8C">
        <w:rPr>
          <w:rFonts w:cs="Calibri"/>
          <w:bCs/>
        </w:rPr>
        <w:fldChar w:fldCharType="separate"/>
      </w:r>
      <w:r w:rsidR="00323B8C">
        <w:rPr>
          <w:rFonts w:cs="Calibri"/>
          <w:bCs/>
          <w:highlight w:val="green"/>
        </w:rPr>
        <w:t>b</w:t>
      </w:r>
      <w:r w:rsidRPr="00323B8C">
        <w:rPr>
          <w:rFonts w:cs="Calibri"/>
          <w:bCs/>
          <w:highlight w:val="green"/>
        </w:rPr>
        <w:t xml:space="preserve">ijlage </w:t>
      </w:r>
      <w:r w:rsidR="00323B8C" w:rsidRPr="00323B8C">
        <w:rPr>
          <w:rFonts w:cs="Calibri"/>
          <w:bCs/>
          <w:highlight w:val="green"/>
        </w:rPr>
        <w:t>X</w:t>
      </w:r>
      <w:r w:rsidRPr="00323B8C">
        <w:rPr>
          <w:rFonts w:cs="Calibri"/>
          <w:bCs/>
        </w:rPr>
        <w:t xml:space="preserve"> standaard </w:t>
      </w:r>
      <w:r w:rsidR="00323B8C">
        <w:rPr>
          <w:rFonts w:cs="Calibri"/>
          <w:bCs/>
        </w:rPr>
        <w:t>v</w:t>
      </w:r>
      <w:r w:rsidRPr="00323B8C">
        <w:rPr>
          <w:rFonts w:cs="Calibri"/>
          <w:bCs/>
        </w:rPr>
        <w:t>erwerkersovereenkomst</w:t>
      </w:r>
      <w:r w:rsidRPr="00323B8C">
        <w:rPr>
          <w:rFonts w:cs="Calibri"/>
          <w:bCs/>
        </w:rPr>
        <w:fldChar w:fldCharType="end"/>
      </w:r>
      <w:r w:rsidRPr="00445159">
        <w:rPr>
          <w:rFonts w:cs="Calibri"/>
          <w:bCs/>
        </w:rPr>
        <w:t xml:space="preserve"> een </w:t>
      </w:r>
      <w:r>
        <w:rPr>
          <w:rFonts w:cs="Calibri"/>
          <w:bCs/>
        </w:rPr>
        <w:t>v</w:t>
      </w:r>
      <w:r w:rsidRPr="00445159">
        <w:rPr>
          <w:rFonts w:cs="Calibri"/>
          <w:bCs/>
        </w:rPr>
        <w:t>erwerkersovereenkomst in de zin van artikel 28 Algemene Verordening Gegevensbescherming (AVG) af</w:t>
      </w:r>
      <w:r w:rsidR="0062580B">
        <w:rPr>
          <w:rFonts w:cs="Calibri"/>
          <w:bCs/>
        </w:rPr>
        <w:t>.</w:t>
      </w:r>
    </w:p>
    <w:p w14:paraId="7399FD78" w14:textId="77777777" w:rsidR="00453361" w:rsidRPr="00445159" w:rsidRDefault="00453361" w:rsidP="00405292">
      <w:pPr>
        <w:pStyle w:val="BasistekstVRU"/>
        <w:spacing w:after="0" w:line="240" w:lineRule="atLeast"/>
        <w:rPr>
          <w:rFonts w:cs="Calibri"/>
          <w:bCs/>
        </w:rPr>
      </w:pPr>
    </w:p>
    <w:p w14:paraId="36C47CE6" w14:textId="24DC656C" w:rsidR="00445159" w:rsidRDefault="00445159" w:rsidP="00405292">
      <w:pPr>
        <w:pStyle w:val="BasistekstVRU"/>
        <w:spacing w:after="0" w:line="240" w:lineRule="atLeast"/>
        <w:rPr>
          <w:rFonts w:cs="Calibri"/>
          <w:bCs/>
        </w:rPr>
      </w:pPr>
      <w:r w:rsidRPr="00445159">
        <w:rPr>
          <w:rFonts w:cs="Calibri"/>
          <w:bCs/>
        </w:rPr>
        <w:t xml:space="preserve">Als </w:t>
      </w:r>
      <w:r w:rsidR="00723AB1">
        <w:rPr>
          <w:rFonts w:cs="Calibri"/>
          <w:bCs/>
        </w:rPr>
        <w:t>o</w:t>
      </w:r>
      <w:r w:rsidRPr="00445159">
        <w:rPr>
          <w:rFonts w:cs="Calibri"/>
          <w:bCs/>
        </w:rPr>
        <w:t xml:space="preserve">pdrachtgever persoonsgegevens verwerkt voor eigen doeleinden en deze deelt met een </w:t>
      </w:r>
      <w:r w:rsidR="002218D5">
        <w:rPr>
          <w:rFonts w:cs="Calibri"/>
          <w:bCs/>
        </w:rPr>
        <w:t>o</w:t>
      </w:r>
      <w:r w:rsidRPr="00445159">
        <w:rPr>
          <w:rFonts w:cs="Calibri"/>
          <w:bCs/>
        </w:rPr>
        <w:t xml:space="preserve">pdrachtnemer die (mede)verwerkingsverantwoordelijke is (die deze gegevens dus voor eigen doeleinden verwerkt), dan sluiten partijen hiertoe een </w:t>
      </w:r>
      <w:r w:rsidR="0062580B">
        <w:rPr>
          <w:rFonts w:cs="Calibri"/>
          <w:bCs/>
        </w:rPr>
        <w:t>g</w:t>
      </w:r>
      <w:r w:rsidRPr="00445159">
        <w:rPr>
          <w:rFonts w:cs="Calibri"/>
          <w:bCs/>
        </w:rPr>
        <w:t xml:space="preserve">egevensverwerkingsovereenkomst af conform </w:t>
      </w:r>
      <w:r w:rsidRPr="00445159">
        <w:rPr>
          <w:rFonts w:cs="Calibri"/>
          <w:bCs/>
          <w:highlight w:val="green"/>
        </w:rPr>
        <w:fldChar w:fldCharType="begin"/>
      </w:r>
      <w:r w:rsidRPr="00445159">
        <w:rPr>
          <w:rFonts w:cs="Calibri"/>
          <w:bCs/>
          <w:highlight w:val="green"/>
        </w:rPr>
        <w:instrText xml:space="preserve"> REF _Ref150503789 \h  \* MERGEFORMAT </w:instrText>
      </w:r>
      <w:r w:rsidRPr="00445159">
        <w:rPr>
          <w:rFonts w:cs="Calibri"/>
          <w:bCs/>
          <w:highlight w:val="green"/>
        </w:rPr>
      </w:r>
      <w:r w:rsidRPr="00445159">
        <w:rPr>
          <w:rFonts w:cs="Calibri"/>
          <w:bCs/>
          <w:highlight w:val="green"/>
        </w:rPr>
        <w:fldChar w:fldCharType="separate"/>
      </w:r>
      <w:r w:rsidR="00323B8C">
        <w:rPr>
          <w:rFonts w:cs="Calibri"/>
          <w:bCs/>
          <w:highlight w:val="green"/>
        </w:rPr>
        <w:t>b</w:t>
      </w:r>
      <w:r w:rsidRPr="00445159">
        <w:rPr>
          <w:rFonts w:cs="Calibri"/>
          <w:bCs/>
          <w:highlight w:val="green"/>
        </w:rPr>
        <w:t xml:space="preserve">ijlage </w:t>
      </w:r>
      <w:r w:rsidR="00323B8C">
        <w:rPr>
          <w:rFonts w:cs="Calibri"/>
          <w:bCs/>
          <w:highlight w:val="green"/>
        </w:rPr>
        <w:t>X</w:t>
      </w:r>
      <w:r w:rsidRPr="00445159">
        <w:rPr>
          <w:rFonts w:cs="Calibri"/>
          <w:bCs/>
          <w:highlight w:val="green"/>
        </w:rPr>
        <w:t xml:space="preserve"> </w:t>
      </w:r>
      <w:r w:rsidRPr="00323B8C">
        <w:rPr>
          <w:rFonts w:cs="Calibri"/>
          <w:bCs/>
        </w:rPr>
        <w:t xml:space="preserve">standaard </w:t>
      </w:r>
      <w:r w:rsidR="00323B8C">
        <w:rPr>
          <w:rFonts w:cs="Calibri"/>
          <w:bCs/>
        </w:rPr>
        <w:t>v</w:t>
      </w:r>
      <w:r w:rsidRPr="00323B8C">
        <w:rPr>
          <w:rFonts w:cs="Calibri"/>
          <w:bCs/>
        </w:rPr>
        <w:t>erwerkersovereenkomst</w:t>
      </w:r>
      <w:r w:rsidRPr="00445159">
        <w:rPr>
          <w:rFonts w:cs="Calibri"/>
          <w:bCs/>
          <w:highlight w:val="green"/>
        </w:rPr>
        <w:fldChar w:fldCharType="end"/>
      </w:r>
      <w:r w:rsidRPr="00445159">
        <w:rPr>
          <w:rFonts w:cs="Calibri"/>
          <w:bCs/>
        </w:rPr>
        <w:t>.</w:t>
      </w:r>
    </w:p>
    <w:p w14:paraId="3BF027D5" w14:textId="77777777" w:rsidR="00376369" w:rsidRPr="00445159" w:rsidRDefault="00376369" w:rsidP="00405292">
      <w:pPr>
        <w:pStyle w:val="BasistekstVRU"/>
        <w:spacing w:after="0" w:line="240" w:lineRule="atLeast"/>
        <w:rPr>
          <w:rFonts w:cs="Calibri"/>
          <w:bCs/>
        </w:rPr>
      </w:pPr>
    </w:p>
    <w:p w14:paraId="54EF0A6E" w14:textId="77777777" w:rsidR="00AF69A3" w:rsidRPr="00854BE0" w:rsidRDefault="00AF69A3" w:rsidP="00405292">
      <w:pPr>
        <w:pStyle w:val="Kop1"/>
        <w:spacing w:before="0" w:after="0" w:line="240" w:lineRule="atLeast"/>
        <w:rPr>
          <w:color w:val="D10A0F"/>
          <w:sz w:val="20"/>
          <w:szCs w:val="20"/>
        </w:rPr>
      </w:pPr>
      <w:bookmarkStart w:id="4" w:name="_Toc207021666"/>
      <w:r w:rsidRPr="00854BE0">
        <w:rPr>
          <w:color w:val="D10A0F"/>
          <w:sz w:val="20"/>
          <w:szCs w:val="20"/>
        </w:rPr>
        <w:t>Nota van inlichtingen</w:t>
      </w:r>
      <w:bookmarkEnd w:id="4"/>
    </w:p>
    <w:p w14:paraId="71700BF4" w14:textId="36852F9B" w:rsidR="00AF69A3" w:rsidRDefault="00AF69A3" w:rsidP="00405292">
      <w:pPr>
        <w:pStyle w:val="BasistekstVRU"/>
        <w:spacing w:after="0" w:line="240" w:lineRule="atLeast"/>
        <w:rPr>
          <w:rFonts w:eastAsiaTheme="minorHAnsi" w:cstheme="minorBidi"/>
          <w:iCs/>
          <w:lang w:eastAsia="en-US" w:bidi="ar-SA"/>
        </w:rPr>
      </w:pPr>
      <w:r w:rsidRPr="0028632B">
        <w:rPr>
          <w:rFonts w:eastAsiaTheme="minorHAnsi" w:cstheme="minorBidi"/>
          <w:lang w:eastAsia="en-US" w:bidi="ar-SA"/>
        </w:rPr>
        <w:t xml:space="preserve">Er </w:t>
      </w:r>
      <w:r w:rsidR="00ED5676">
        <w:rPr>
          <w:rFonts w:eastAsiaTheme="minorHAnsi" w:cstheme="minorBidi"/>
          <w:lang w:eastAsia="en-US" w:bidi="ar-SA"/>
        </w:rPr>
        <w:t>zijn 2</w:t>
      </w:r>
      <w:r w:rsidRPr="0028632B">
        <w:rPr>
          <w:rFonts w:eastAsiaTheme="minorHAnsi" w:cstheme="minorBidi"/>
          <w:lang w:eastAsia="en-US" w:bidi="ar-SA"/>
        </w:rPr>
        <w:t xml:space="preserve"> vragenronde</w:t>
      </w:r>
      <w:r w:rsidR="00ED5676">
        <w:rPr>
          <w:rFonts w:eastAsiaTheme="minorHAnsi" w:cstheme="minorBidi"/>
          <w:lang w:eastAsia="en-US" w:bidi="ar-SA"/>
        </w:rPr>
        <w:t>s</w:t>
      </w:r>
      <w:r w:rsidRPr="0028632B">
        <w:rPr>
          <w:rFonts w:eastAsiaTheme="minorHAnsi" w:cstheme="minorBidi"/>
          <w:lang w:eastAsia="en-US" w:bidi="ar-SA"/>
        </w:rPr>
        <w:t xml:space="preserve"> gepland </w:t>
      </w:r>
      <w:r>
        <w:rPr>
          <w:rFonts w:eastAsiaTheme="minorHAnsi" w:cstheme="minorBidi"/>
          <w:lang w:eastAsia="en-US" w:bidi="ar-SA"/>
        </w:rPr>
        <w:t>voor</w:t>
      </w:r>
      <w:r w:rsidRPr="0028632B">
        <w:rPr>
          <w:rFonts w:eastAsiaTheme="minorHAnsi" w:cstheme="minorBidi"/>
          <w:lang w:eastAsia="en-US" w:bidi="ar-SA"/>
        </w:rPr>
        <w:t xml:space="preserve"> Inschrijvers </w:t>
      </w:r>
      <w:r>
        <w:rPr>
          <w:rFonts w:eastAsiaTheme="minorHAnsi" w:cstheme="minorBidi"/>
          <w:lang w:eastAsia="en-US" w:bidi="ar-SA"/>
        </w:rPr>
        <w:t xml:space="preserve">om </w:t>
      </w:r>
      <w:r w:rsidRPr="0028632B">
        <w:rPr>
          <w:rFonts w:eastAsiaTheme="minorHAnsi" w:cstheme="minorBidi"/>
          <w:lang w:eastAsia="en-US" w:bidi="ar-SA"/>
        </w:rPr>
        <w:t xml:space="preserve">vragen </w:t>
      </w:r>
      <w:r>
        <w:rPr>
          <w:rFonts w:eastAsiaTheme="minorHAnsi" w:cstheme="minorBidi"/>
          <w:lang w:eastAsia="en-US" w:bidi="ar-SA"/>
        </w:rPr>
        <w:t xml:space="preserve">te </w:t>
      </w:r>
      <w:r w:rsidRPr="0028632B">
        <w:rPr>
          <w:rFonts w:eastAsiaTheme="minorHAnsi" w:cstheme="minorBidi"/>
          <w:lang w:eastAsia="en-US" w:bidi="ar-SA"/>
        </w:rPr>
        <w:t xml:space="preserve">kunnen stellen over de aanbestedingsdocumenten en de aanbestedingsprocedure. Vragen kunnen alleen middels de ‘Vraag en antwoord’ module op </w:t>
      </w:r>
      <w:proofErr w:type="spellStart"/>
      <w:r w:rsidRPr="0028632B">
        <w:rPr>
          <w:rFonts w:eastAsiaTheme="minorHAnsi" w:cstheme="minorBidi"/>
          <w:lang w:eastAsia="en-US" w:bidi="ar-SA"/>
        </w:rPr>
        <w:t>TenderNed</w:t>
      </w:r>
      <w:proofErr w:type="spellEnd"/>
      <w:r w:rsidRPr="0028632B">
        <w:rPr>
          <w:rFonts w:eastAsiaTheme="minorHAnsi" w:cstheme="minorBidi"/>
          <w:lang w:eastAsia="en-US" w:bidi="ar-SA"/>
        </w:rPr>
        <w:t xml:space="preserve"> worden gesteld. Alle tijdig en op de juiste wijze ingediende vragen en wijzigingsvoorstellen worden door de VRU geanonimiseerd beantwoord en door middel van een nota van inlichtingen op </w:t>
      </w:r>
      <w:proofErr w:type="spellStart"/>
      <w:r w:rsidRPr="0028632B">
        <w:rPr>
          <w:rFonts w:eastAsiaTheme="minorHAnsi" w:cstheme="minorBidi"/>
          <w:lang w:eastAsia="en-US" w:bidi="ar-SA"/>
        </w:rPr>
        <w:t>TenderNed</w:t>
      </w:r>
      <w:proofErr w:type="spellEnd"/>
      <w:r w:rsidRPr="0028632B">
        <w:rPr>
          <w:rFonts w:eastAsiaTheme="minorHAnsi" w:cstheme="minorBidi"/>
          <w:lang w:eastAsia="en-US" w:bidi="ar-SA"/>
        </w:rPr>
        <w:t xml:space="preserve"> gepubliceerd. De nota van inlichtingen is integraal onderdeel van het beschrijvend document. In geval van strijdigheid met het beschrijvend document heeft de </w:t>
      </w:r>
      <w:r>
        <w:rPr>
          <w:rFonts w:eastAsiaTheme="minorHAnsi" w:cstheme="minorBidi"/>
          <w:lang w:eastAsia="en-US" w:bidi="ar-SA"/>
        </w:rPr>
        <w:t>n</w:t>
      </w:r>
      <w:r w:rsidRPr="0028632B">
        <w:rPr>
          <w:rFonts w:eastAsiaTheme="minorHAnsi" w:cstheme="minorBidi"/>
          <w:lang w:eastAsia="en-US" w:bidi="ar-SA"/>
        </w:rPr>
        <w:t xml:space="preserve">ota van </w:t>
      </w:r>
      <w:r w:rsidR="004F3AEF">
        <w:rPr>
          <w:rFonts w:eastAsiaTheme="minorHAnsi" w:cstheme="minorBidi"/>
          <w:lang w:eastAsia="en-US" w:bidi="ar-SA"/>
        </w:rPr>
        <w:t>i</w:t>
      </w:r>
      <w:r w:rsidRPr="0028632B">
        <w:rPr>
          <w:rFonts w:eastAsiaTheme="minorHAnsi" w:cstheme="minorBidi"/>
          <w:lang w:eastAsia="en-US" w:bidi="ar-SA"/>
        </w:rPr>
        <w:t>nlichtingen voorrang. Telefonisch en mondeling worden geen inlichtingen verstrekt</w:t>
      </w:r>
      <w:r w:rsidRPr="004502FF">
        <w:rPr>
          <w:rFonts w:eastAsiaTheme="minorHAnsi" w:cstheme="minorBidi"/>
          <w:iCs/>
          <w:lang w:eastAsia="en-US" w:bidi="ar-SA"/>
        </w:rPr>
        <w:t xml:space="preserve">. </w:t>
      </w:r>
    </w:p>
    <w:p w14:paraId="7AF9846C" w14:textId="77777777" w:rsidR="00376369" w:rsidRPr="004502FF" w:rsidRDefault="00376369" w:rsidP="00405292">
      <w:pPr>
        <w:pStyle w:val="BasistekstVRU"/>
        <w:spacing w:after="0" w:line="240" w:lineRule="atLeast"/>
        <w:rPr>
          <w:rFonts w:eastAsiaTheme="minorHAnsi" w:cstheme="minorBidi"/>
          <w:iCs/>
          <w:lang w:eastAsia="en-US" w:bidi="ar-SA"/>
        </w:rPr>
      </w:pPr>
    </w:p>
    <w:p w14:paraId="511C0ED3" w14:textId="4E2678B3" w:rsidR="000A58D4" w:rsidRPr="00854BE0" w:rsidRDefault="000A58D4" w:rsidP="00405292">
      <w:pPr>
        <w:pStyle w:val="Kop1"/>
        <w:spacing w:before="0" w:after="0" w:line="240" w:lineRule="atLeast"/>
        <w:rPr>
          <w:color w:val="D10A0F"/>
          <w:sz w:val="20"/>
          <w:szCs w:val="20"/>
        </w:rPr>
      </w:pPr>
      <w:bookmarkStart w:id="5" w:name="_Toc207021667"/>
      <w:r w:rsidRPr="00854BE0">
        <w:rPr>
          <w:color w:val="D10A0F"/>
          <w:sz w:val="20"/>
          <w:szCs w:val="20"/>
        </w:rPr>
        <w:t>Indienen inschrijving</w:t>
      </w:r>
      <w:bookmarkEnd w:id="5"/>
    </w:p>
    <w:p w14:paraId="311A8E1B" w14:textId="551FE0A2" w:rsidR="00EB268B" w:rsidRDefault="00EB268B" w:rsidP="00405292">
      <w:pPr>
        <w:pStyle w:val="BasistekstVRU"/>
        <w:spacing w:after="0" w:line="240" w:lineRule="atLeast"/>
        <w:rPr>
          <w:rFonts w:cs="Calibri"/>
          <w:bCs/>
        </w:rPr>
      </w:pPr>
      <w:r w:rsidRPr="003E7DD4">
        <w:rPr>
          <w:rFonts w:cs="Calibri"/>
          <w:bCs/>
        </w:rPr>
        <w:t xml:space="preserve">De </w:t>
      </w:r>
      <w:r w:rsidR="009D55DB">
        <w:rPr>
          <w:rFonts w:cs="Calibri"/>
          <w:bCs/>
        </w:rPr>
        <w:t>o</w:t>
      </w:r>
      <w:r w:rsidRPr="003E7DD4">
        <w:rPr>
          <w:rFonts w:cs="Calibri"/>
          <w:bCs/>
        </w:rPr>
        <w:t xml:space="preserve">fferte kan uitsluitend digitaal ingediend worden via </w:t>
      </w:r>
      <w:proofErr w:type="spellStart"/>
      <w:r w:rsidRPr="003E7DD4">
        <w:rPr>
          <w:rFonts w:cs="Calibri"/>
          <w:bCs/>
        </w:rPr>
        <w:t>TenderNed</w:t>
      </w:r>
      <w:proofErr w:type="spellEnd"/>
      <w:r w:rsidRPr="003E7DD4">
        <w:rPr>
          <w:rFonts w:cs="Calibri"/>
          <w:bCs/>
        </w:rPr>
        <w:t xml:space="preserve">. De </w:t>
      </w:r>
      <w:r w:rsidR="009D55DB">
        <w:rPr>
          <w:rFonts w:cs="Calibri"/>
          <w:bCs/>
        </w:rPr>
        <w:t>o</w:t>
      </w:r>
      <w:r w:rsidRPr="003E7DD4">
        <w:rPr>
          <w:rFonts w:cs="Calibri"/>
          <w:bCs/>
        </w:rPr>
        <w:t>fferte is volledig, onvoorwaardelijk en onherroepelijk.</w:t>
      </w:r>
      <w:r w:rsidR="009D55DB">
        <w:rPr>
          <w:rFonts w:cs="Calibri"/>
          <w:bCs/>
        </w:rPr>
        <w:t xml:space="preserve"> </w:t>
      </w:r>
      <w:r w:rsidRPr="003E7DD4">
        <w:rPr>
          <w:rFonts w:cs="Calibri"/>
          <w:bCs/>
        </w:rPr>
        <w:t xml:space="preserve">Inschrijvers moeten er rekening mee houden dat de datum en het tijdstip voor indienen </w:t>
      </w:r>
      <w:r w:rsidR="009D55DB">
        <w:rPr>
          <w:rFonts w:cs="Calibri"/>
          <w:bCs/>
        </w:rPr>
        <w:t>i</w:t>
      </w:r>
      <w:r w:rsidRPr="003E7DD4">
        <w:rPr>
          <w:rFonts w:cs="Calibri"/>
          <w:bCs/>
        </w:rPr>
        <w:t xml:space="preserve">nschrijving uit de planning een fatale termijn vormen, waarna het - technisch gezien - niet meer mogelijk is om via </w:t>
      </w:r>
      <w:proofErr w:type="spellStart"/>
      <w:r w:rsidRPr="003E7DD4">
        <w:rPr>
          <w:rFonts w:cs="Calibri"/>
          <w:bCs/>
        </w:rPr>
        <w:t>TenderNed</w:t>
      </w:r>
      <w:proofErr w:type="spellEnd"/>
      <w:r w:rsidRPr="003E7DD4">
        <w:rPr>
          <w:rFonts w:cs="Calibri"/>
          <w:bCs/>
        </w:rPr>
        <w:t xml:space="preserve"> een Inschrijving in te dienen. </w:t>
      </w:r>
    </w:p>
    <w:p w14:paraId="1C24E6AB" w14:textId="77777777" w:rsidR="00376369" w:rsidRDefault="00376369" w:rsidP="00405292">
      <w:pPr>
        <w:pStyle w:val="BasistekstVRU"/>
        <w:spacing w:after="0" w:line="240" w:lineRule="atLeast"/>
        <w:rPr>
          <w:rFonts w:cs="Calibri"/>
          <w:bCs/>
        </w:rPr>
      </w:pPr>
    </w:p>
    <w:p w14:paraId="6AF5BBA5" w14:textId="77777777" w:rsidR="00B80083" w:rsidRDefault="003E7DD4" w:rsidP="00405292">
      <w:pPr>
        <w:pStyle w:val="BasistekstVRU"/>
        <w:spacing w:after="0" w:line="240" w:lineRule="atLeast"/>
        <w:rPr>
          <w:sz w:val="20"/>
          <w:szCs w:val="20"/>
        </w:rPr>
      </w:pPr>
      <w:r w:rsidRPr="003E7DD4">
        <w:rPr>
          <w:rFonts w:cs="Calibri"/>
          <w:bCs/>
        </w:rPr>
        <w:t xml:space="preserve">De </w:t>
      </w:r>
      <w:r w:rsidR="009D55DB">
        <w:rPr>
          <w:rFonts w:cs="Calibri"/>
          <w:bCs/>
        </w:rPr>
        <w:t>i</w:t>
      </w:r>
      <w:r w:rsidRPr="003E7DD4">
        <w:rPr>
          <w:rFonts w:cs="Calibri"/>
          <w:bCs/>
        </w:rPr>
        <w:t xml:space="preserve">nschrijving bestaat uit alle documenten die zijn </w:t>
      </w:r>
      <w:r w:rsidRPr="00181056">
        <w:rPr>
          <w:rFonts w:cs="Calibri"/>
          <w:bCs/>
        </w:rPr>
        <w:t xml:space="preserve">opgenomen in </w:t>
      </w:r>
      <w:r w:rsidRPr="00181056">
        <w:rPr>
          <w:rFonts w:cs="Calibri"/>
          <w:bCs/>
        </w:rPr>
        <w:fldChar w:fldCharType="begin"/>
      </w:r>
      <w:r w:rsidRPr="00181056">
        <w:rPr>
          <w:rFonts w:cs="Calibri"/>
          <w:bCs/>
        </w:rPr>
        <w:instrText xml:space="preserve"> REF _Ref150504858 \h  \* MERGEFORMAT </w:instrText>
      </w:r>
      <w:r w:rsidRPr="00181056">
        <w:rPr>
          <w:rFonts w:cs="Calibri"/>
          <w:bCs/>
        </w:rPr>
      </w:r>
      <w:r w:rsidRPr="00181056">
        <w:rPr>
          <w:rFonts w:cs="Calibri"/>
          <w:bCs/>
        </w:rPr>
        <w:fldChar w:fldCharType="separate"/>
      </w:r>
      <w:r w:rsidR="009D55DB" w:rsidRPr="00181056">
        <w:rPr>
          <w:rFonts w:cs="Calibri"/>
          <w:bCs/>
        </w:rPr>
        <w:t>i</w:t>
      </w:r>
      <w:r w:rsidRPr="00181056">
        <w:rPr>
          <w:rFonts w:cs="Calibri"/>
          <w:bCs/>
        </w:rPr>
        <w:t>nvulformulier 1 checklist Inschrijving</w:t>
      </w:r>
      <w:r w:rsidRPr="00181056">
        <w:rPr>
          <w:rFonts w:cs="Calibri"/>
          <w:bCs/>
        </w:rPr>
        <w:fldChar w:fldCharType="end"/>
      </w:r>
      <w:r w:rsidRPr="00181056">
        <w:rPr>
          <w:rFonts w:cs="Calibri"/>
          <w:bCs/>
        </w:rPr>
        <w:t xml:space="preserve"> en waarvan is</w:t>
      </w:r>
      <w:r w:rsidRPr="003E7DD4">
        <w:rPr>
          <w:rFonts w:cs="Calibri"/>
          <w:bCs/>
        </w:rPr>
        <w:t xml:space="preserve"> aangegeven dat deze bij </w:t>
      </w:r>
      <w:r w:rsidR="009D55DB">
        <w:rPr>
          <w:rFonts w:cs="Calibri"/>
          <w:bCs/>
        </w:rPr>
        <w:t>i</w:t>
      </w:r>
      <w:r w:rsidRPr="003E7DD4">
        <w:rPr>
          <w:rFonts w:cs="Calibri"/>
          <w:bCs/>
        </w:rPr>
        <w:t xml:space="preserve">nschrijving moeten worden ingediend. De voorgeschreven </w:t>
      </w:r>
      <w:r w:rsidR="004E2FD2">
        <w:rPr>
          <w:rFonts w:cs="Calibri"/>
          <w:bCs/>
        </w:rPr>
        <w:t>b</w:t>
      </w:r>
      <w:r w:rsidRPr="003E7DD4">
        <w:rPr>
          <w:rFonts w:cs="Calibri"/>
          <w:bCs/>
        </w:rPr>
        <w:t xml:space="preserve">ijlagen, verklaringen, </w:t>
      </w:r>
      <w:r w:rsidR="004E2FD2">
        <w:rPr>
          <w:rFonts w:cs="Calibri"/>
          <w:bCs/>
        </w:rPr>
        <w:t>f</w:t>
      </w:r>
      <w:r w:rsidRPr="003E7DD4">
        <w:rPr>
          <w:rFonts w:cs="Calibri"/>
          <w:bCs/>
        </w:rPr>
        <w:t xml:space="preserve">ormulieren, et cetera mogen door de </w:t>
      </w:r>
      <w:r w:rsidR="004E2FD2">
        <w:rPr>
          <w:rFonts w:cs="Calibri"/>
          <w:bCs/>
        </w:rPr>
        <w:t>i</w:t>
      </w:r>
      <w:r w:rsidRPr="003E7DD4">
        <w:rPr>
          <w:rFonts w:cs="Calibri"/>
          <w:bCs/>
        </w:rPr>
        <w:t>nschrijver uitsluitend worden ingevuld en mogen niet inhoudelijk worden gewijzigd. Het wijzigen en/of verwijderen van vaste teksten en/of toevoegen van tekst leidt tot uitsluiting van de aanbesteding, tenzij uitsluiting disproportioneel zou zijn.</w:t>
      </w:r>
      <w:r w:rsidR="00690EB7">
        <w:rPr>
          <w:rFonts w:cs="Calibri"/>
          <w:bCs/>
        </w:rPr>
        <w:t xml:space="preserve"> </w:t>
      </w:r>
      <w:r w:rsidRPr="003E7DD4">
        <w:rPr>
          <w:rFonts w:cs="Calibri"/>
          <w:bCs/>
        </w:rPr>
        <w:t>Inschrijvingen die niet compleet zijn, worden door VRU als ongeldig terzijde gelegd, tenzij sprake is van een herstelbare omissie.</w:t>
      </w:r>
      <w:r w:rsidR="00B80083" w:rsidRPr="00B80083">
        <w:rPr>
          <w:sz w:val="20"/>
          <w:szCs w:val="20"/>
        </w:rPr>
        <w:t xml:space="preserve"> </w:t>
      </w:r>
    </w:p>
    <w:p w14:paraId="65AF6E6C" w14:textId="77777777" w:rsidR="00376369" w:rsidRPr="003E7DD4" w:rsidRDefault="00376369" w:rsidP="00405292">
      <w:pPr>
        <w:pStyle w:val="BasistekstVRU"/>
        <w:spacing w:after="0" w:line="240" w:lineRule="atLeast"/>
        <w:rPr>
          <w:rFonts w:cs="Calibri"/>
          <w:bCs/>
        </w:rPr>
      </w:pPr>
    </w:p>
    <w:p w14:paraId="3570EFE5" w14:textId="59495D04" w:rsidR="000E3BA9" w:rsidRPr="00854BE0" w:rsidRDefault="00727E48" w:rsidP="00405292">
      <w:pPr>
        <w:pStyle w:val="Kop1"/>
        <w:spacing w:before="0" w:after="0" w:line="240" w:lineRule="atLeast"/>
        <w:rPr>
          <w:color w:val="D10A0F"/>
          <w:sz w:val="20"/>
          <w:szCs w:val="20"/>
        </w:rPr>
      </w:pPr>
      <w:bookmarkStart w:id="6" w:name="_Toc207021668"/>
      <w:r w:rsidRPr="00854BE0">
        <w:rPr>
          <w:color w:val="D10A0F"/>
          <w:sz w:val="20"/>
          <w:szCs w:val="20"/>
        </w:rPr>
        <w:t>Proces beoordeling inschrijving</w:t>
      </w:r>
      <w:bookmarkEnd w:id="6"/>
    </w:p>
    <w:p w14:paraId="0CFF9E1C" w14:textId="5A1123C7" w:rsidR="00CD1FF2" w:rsidRPr="009F126C" w:rsidRDefault="00CD1FF2" w:rsidP="00405292">
      <w:pPr>
        <w:rPr>
          <w:rFonts w:eastAsia="Times New Roman" w:cs="Calibri"/>
          <w:szCs w:val="18"/>
          <w:lang w:eastAsia="nl-NL" w:bidi="nl-NL"/>
        </w:rPr>
      </w:pPr>
      <w:r w:rsidRPr="009F126C">
        <w:rPr>
          <w:rFonts w:eastAsia="Times New Roman" w:cs="Calibri"/>
          <w:szCs w:val="18"/>
          <w:lang w:eastAsia="nl-NL" w:bidi="nl-NL"/>
        </w:rPr>
        <w:t>De Inschrijvingen worden beoordeeld conform onderstaande stappen</w:t>
      </w:r>
      <w:r w:rsidR="009F126C" w:rsidRPr="009F126C">
        <w:rPr>
          <w:rFonts w:eastAsia="Times New Roman" w:cs="Calibri"/>
          <w:szCs w:val="18"/>
          <w:lang w:eastAsia="nl-NL" w:bidi="nl-NL"/>
        </w:rPr>
        <w:t>. Het met goed gevolg doorlopen van stap 1 tot en met 5 is een voorwaarde om voor gunning in aanmerking te komen.</w:t>
      </w:r>
    </w:p>
    <w:p w14:paraId="45613F6F" w14:textId="77777777" w:rsidR="00CD1FF2" w:rsidRPr="00CD1FF2" w:rsidRDefault="00CD1FF2" w:rsidP="00405292">
      <w:pPr>
        <w:pStyle w:val="BasistekstzonderafstandVRU"/>
        <w:spacing w:line="240" w:lineRule="atLeast"/>
        <w:rPr>
          <w:rFonts w:cs="Calibri"/>
          <w:bCs/>
        </w:rPr>
      </w:pPr>
      <w:r w:rsidRPr="00CD1FF2">
        <w:rPr>
          <w:rFonts w:cs="Calibri"/>
          <w:bCs/>
        </w:rPr>
        <w:t>Stap 1: beoordeling formele voorschriften</w:t>
      </w:r>
    </w:p>
    <w:p w14:paraId="3ECB660F" w14:textId="77777777" w:rsidR="00CD1FF2" w:rsidRPr="00CD1FF2" w:rsidRDefault="00CD1FF2" w:rsidP="00405292">
      <w:pPr>
        <w:pStyle w:val="BasistekstzonderafstandVRU"/>
        <w:spacing w:line="240" w:lineRule="atLeast"/>
        <w:rPr>
          <w:rFonts w:cs="Calibri"/>
          <w:bCs/>
        </w:rPr>
      </w:pPr>
      <w:r w:rsidRPr="00CD1FF2">
        <w:rPr>
          <w:rFonts w:cs="Calibri"/>
          <w:bCs/>
        </w:rPr>
        <w:t>Stap 2: beoordeling volledigheid en compleetheid</w:t>
      </w:r>
    </w:p>
    <w:p w14:paraId="1C171409" w14:textId="77777777" w:rsidR="00CD1FF2" w:rsidRPr="00CD1FF2" w:rsidRDefault="00CD1FF2" w:rsidP="00405292">
      <w:pPr>
        <w:pStyle w:val="BasistekstzonderafstandVRU"/>
        <w:spacing w:line="240" w:lineRule="atLeast"/>
        <w:rPr>
          <w:rFonts w:cs="Calibri"/>
          <w:bCs/>
        </w:rPr>
      </w:pPr>
      <w:r w:rsidRPr="00CD1FF2">
        <w:rPr>
          <w:rFonts w:cs="Calibri"/>
          <w:bCs/>
        </w:rPr>
        <w:t>Stap 3: beoordeling uitsluitingsgronden</w:t>
      </w:r>
    </w:p>
    <w:p w14:paraId="3C6854CB" w14:textId="21032805" w:rsidR="00CD1FF2" w:rsidRPr="00CD1FF2" w:rsidRDefault="00CD1FF2" w:rsidP="00405292">
      <w:pPr>
        <w:pStyle w:val="BasistekstzonderafstandVRU"/>
        <w:spacing w:line="240" w:lineRule="atLeast"/>
        <w:rPr>
          <w:rFonts w:cs="Calibri"/>
          <w:bCs/>
        </w:rPr>
      </w:pPr>
      <w:r w:rsidRPr="00CD1FF2">
        <w:rPr>
          <w:rFonts w:cs="Calibri"/>
          <w:bCs/>
        </w:rPr>
        <w:t xml:space="preserve">Stap 4: beoordeling </w:t>
      </w:r>
      <w:r>
        <w:rPr>
          <w:rFonts w:cs="Calibri"/>
          <w:bCs/>
        </w:rPr>
        <w:t>g</w:t>
      </w:r>
      <w:r w:rsidRPr="00CD1FF2">
        <w:rPr>
          <w:rFonts w:cs="Calibri"/>
          <w:bCs/>
        </w:rPr>
        <w:t>eschiktheidseisen</w:t>
      </w:r>
    </w:p>
    <w:p w14:paraId="0989BA14" w14:textId="77777777" w:rsidR="00CD1FF2" w:rsidRPr="00CD1FF2" w:rsidRDefault="00CD1FF2" w:rsidP="00405292">
      <w:pPr>
        <w:pStyle w:val="BasistekstzonderafstandVRU"/>
        <w:spacing w:line="240" w:lineRule="atLeast"/>
        <w:rPr>
          <w:rFonts w:cs="Calibri"/>
          <w:bCs/>
        </w:rPr>
      </w:pPr>
      <w:r w:rsidRPr="00CD1FF2">
        <w:rPr>
          <w:rFonts w:cs="Calibri"/>
          <w:bCs/>
        </w:rPr>
        <w:t>Stap 5: beoordeling minimum eisen/programma van eisen</w:t>
      </w:r>
    </w:p>
    <w:p w14:paraId="03B44BF0" w14:textId="77777777" w:rsidR="00CD1FF2" w:rsidRPr="00CD1FF2" w:rsidRDefault="00CD1FF2" w:rsidP="00405292">
      <w:pPr>
        <w:pStyle w:val="BasistekstzonderafstandVRU"/>
        <w:spacing w:line="240" w:lineRule="atLeast"/>
        <w:rPr>
          <w:rFonts w:cs="Calibri"/>
          <w:bCs/>
        </w:rPr>
      </w:pPr>
      <w:r w:rsidRPr="00CD1FF2">
        <w:rPr>
          <w:rFonts w:cs="Calibri"/>
          <w:bCs/>
        </w:rPr>
        <w:t xml:space="preserve">Stap 6: beoordeling gunningscriteria </w:t>
      </w:r>
    </w:p>
    <w:p w14:paraId="2F48818F" w14:textId="46021EC1" w:rsidR="00CD1FF2" w:rsidRPr="00CD1FF2" w:rsidRDefault="00CD1FF2" w:rsidP="00405292">
      <w:pPr>
        <w:pStyle w:val="BasistekstzonderafstandVRU"/>
        <w:spacing w:line="240" w:lineRule="atLeast"/>
        <w:rPr>
          <w:rFonts w:cs="Calibri"/>
          <w:bCs/>
        </w:rPr>
      </w:pPr>
      <w:r w:rsidRPr="00CD1FF2">
        <w:rPr>
          <w:rFonts w:cs="Calibri"/>
          <w:bCs/>
        </w:rPr>
        <w:t>Stap 7: verificatiegesprek en voornemen tot gunnen</w:t>
      </w:r>
    </w:p>
    <w:p w14:paraId="0B9F16C8" w14:textId="77777777" w:rsidR="00CD1FF2" w:rsidRPr="00CD1FF2" w:rsidRDefault="00CD1FF2" w:rsidP="00405292">
      <w:pPr>
        <w:pStyle w:val="BasistekstVRU"/>
        <w:spacing w:line="240" w:lineRule="atLeast"/>
        <w:rPr>
          <w:rFonts w:cs="Calibri"/>
          <w:bCs/>
        </w:rPr>
      </w:pPr>
      <w:r w:rsidRPr="00CD1FF2">
        <w:rPr>
          <w:rFonts w:cs="Calibri"/>
          <w:bCs/>
        </w:rPr>
        <w:t>Stap 8: definitieve gunning</w:t>
      </w:r>
    </w:p>
    <w:p w14:paraId="03171CA6" w14:textId="63FEE241" w:rsidR="00727E48" w:rsidRDefault="004065A4" w:rsidP="002218D5">
      <w:pPr>
        <w:pStyle w:val="Normaalweb"/>
        <w:spacing w:after="0" w:line="240" w:lineRule="atLeast"/>
        <w:rPr>
          <w:rFonts w:cs="Calibri"/>
          <w:szCs w:val="18"/>
        </w:rPr>
      </w:pPr>
      <w:r w:rsidRPr="00F47A01">
        <w:rPr>
          <w:rFonts w:cs="Calibri"/>
          <w:szCs w:val="18"/>
        </w:rPr>
        <w:t xml:space="preserve">Wij gunnen de opdracht aan de inschrijver die het hoogste totaal aantal punten heeft gescoord. </w:t>
      </w:r>
      <w:r w:rsidR="00727E48">
        <w:rPr>
          <w:rFonts w:cs="Calibri"/>
          <w:szCs w:val="18"/>
        </w:rPr>
        <w:t>Als</w:t>
      </w:r>
      <w:r w:rsidR="00727E48" w:rsidRPr="00A5301B">
        <w:rPr>
          <w:rFonts w:cs="Calibri"/>
          <w:szCs w:val="18"/>
        </w:rPr>
        <w:t xml:space="preserve"> twee of meerdere </w:t>
      </w:r>
      <w:r w:rsidR="00727E48" w:rsidRPr="004421AF">
        <w:rPr>
          <w:rFonts w:cs="Calibri"/>
          <w:szCs w:val="18"/>
        </w:rPr>
        <w:t xml:space="preserve">inschrijvingen na beoordeling als hoogste zijn geëindigd, dan gunt de VRU de opdracht aan de inschrijver die op gunningscriterium </w:t>
      </w:r>
      <w:r w:rsidR="00727E48" w:rsidRPr="001B64C2">
        <w:rPr>
          <w:rFonts w:cs="Calibri"/>
          <w:szCs w:val="18"/>
          <w:highlight w:val="yellow"/>
        </w:rPr>
        <w:t>K</w:t>
      </w:r>
      <w:r w:rsidR="001B64C2" w:rsidRPr="001B64C2">
        <w:rPr>
          <w:rFonts w:cs="Calibri"/>
          <w:szCs w:val="18"/>
          <w:highlight w:val="yellow"/>
        </w:rPr>
        <w:t>waliteit</w:t>
      </w:r>
      <w:r w:rsidR="00727E48" w:rsidRPr="004421AF">
        <w:rPr>
          <w:rFonts w:cs="Calibri"/>
          <w:szCs w:val="18"/>
        </w:rPr>
        <w:t xml:space="preserve"> de hoogste score heeft behaald. Als twee of meerdere Inschrijvingen na beoordeling als hoogste zijn geëindigd én deze Inschrijvingen op gunningscriterium </w:t>
      </w:r>
      <w:r w:rsidR="00727E48" w:rsidRPr="00874E14">
        <w:rPr>
          <w:rFonts w:cs="Calibri"/>
          <w:szCs w:val="18"/>
          <w:highlight w:val="yellow"/>
        </w:rPr>
        <w:t>K</w:t>
      </w:r>
      <w:r w:rsidR="001B64C2">
        <w:rPr>
          <w:rFonts w:cs="Calibri"/>
          <w:szCs w:val="18"/>
          <w:highlight w:val="yellow"/>
        </w:rPr>
        <w:t>waliteit</w:t>
      </w:r>
      <w:r w:rsidR="00727E48" w:rsidRPr="004421AF">
        <w:rPr>
          <w:rFonts w:cs="Calibri"/>
          <w:szCs w:val="18"/>
        </w:rPr>
        <w:t xml:space="preserve"> dezelfde</w:t>
      </w:r>
      <w:r w:rsidR="00727E48" w:rsidRPr="00A5301B">
        <w:rPr>
          <w:rFonts w:cs="Calibri"/>
          <w:szCs w:val="18"/>
        </w:rPr>
        <w:t xml:space="preserve"> score hebben behaald, dan </w:t>
      </w:r>
      <w:r w:rsidR="00727E48">
        <w:rPr>
          <w:rFonts w:cs="Calibri"/>
          <w:szCs w:val="18"/>
        </w:rPr>
        <w:t xml:space="preserve">wordt </w:t>
      </w:r>
      <w:r w:rsidR="00727E48" w:rsidRPr="00A5301B">
        <w:rPr>
          <w:rFonts w:cs="Calibri"/>
          <w:szCs w:val="18"/>
        </w:rPr>
        <w:t xml:space="preserve">door middel van loting bepaald aan welke Inschrijver de </w:t>
      </w:r>
      <w:r w:rsidR="00727E48">
        <w:rPr>
          <w:rFonts w:cs="Calibri"/>
          <w:szCs w:val="18"/>
        </w:rPr>
        <w:t xml:space="preserve">VRU </w:t>
      </w:r>
      <w:r w:rsidR="00727E48" w:rsidRPr="00A5301B">
        <w:rPr>
          <w:rFonts w:cs="Calibri"/>
          <w:szCs w:val="18"/>
        </w:rPr>
        <w:t xml:space="preserve">de </w:t>
      </w:r>
      <w:r w:rsidR="00727E48">
        <w:rPr>
          <w:rFonts w:cs="Calibri"/>
          <w:szCs w:val="18"/>
        </w:rPr>
        <w:t>o</w:t>
      </w:r>
      <w:r w:rsidR="00727E48" w:rsidRPr="00A5301B">
        <w:rPr>
          <w:rFonts w:cs="Calibri"/>
          <w:szCs w:val="18"/>
        </w:rPr>
        <w:t xml:space="preserve">pdracht zal gunnen. Het protocol voor de loting wordt bekendgemaakt aan de betrokken </w:t>
      </w:r>
      <w:r w:rsidR="00727E48">
        <w:rPr>
          <w:rFonts w:cs="Calibri"/>
          <w:szCs w:val="18"/>
        </w:rPr>
        <w:t>i</w:t>
      </w:r>
      <w:r w:rsidR="00727E48" w:rsidRPr="00A5301B">
        <w:rPr>
          <w:rFonts w:cs="Calibri"/>
          <w:szCs w:val="18"/>
        </w:rPr>
        <w:t xml:space="preserve">nschrijvers indien een loting nodig is. </w:t>
      </w:r>
    </w:p>
    <w:p w14:paraId="300F3856" w14:textId="77777777" w:rsidR="002218D5" w:rsidRPr="002218D5" w:rsidRDefault="002218D5" w:rsidP="002218D5">
      <w:pPr>
        <w:pStyle w:val="BasistekstVRU"/>
        <w:spacing w:after="0"/>
      </w:pPr>
    </w:p>
    <w:p w14:paraId="192A7CBE" w14:textId="0B494B2D" w:rsidR="009F126C" w:rsidRPr="00854BE0" w:rsidRDefault="009F126C" w:rsidP="002218D5">
      <w:pPr>
        <w:pStyle w:val="Kop1"/>
        <w:spacing w:before="0" w:after="0" w:line="240" w:lineRule="atLeast"/>
        <w:rPr>
          <w:color w:val="D10A0F"/>
          <w:sz w:val="20"/>
          <w:szCs w:val="20"/>
        </w:rPr>
      </w:pPr>
      <w:bookmarkStart w:id="7" w:name="_Toc207021669"/>
      <w:r w:rsidRPr="00854BE0">
        <w:rPr>
          <w:color w:val="D10A0F"/>
          <w:sz w:val="20"/>
          <w:szCs w:val="20"/>
        </w:rPr>
        <w:t>Rechtsbescherming</w:t>
      </w:r>
      <w:r w:rsidR="005F2A69" w:rsidRPr="00854BE0">
        <w:rPr>
          <w:color w:val="D10A0F"/>
          <w:sz w:val="20"/>
          <w:szCs w:val="20"/>
        </w:rPr>
        <w:t>/</w:t>
      </w:r>
      <w:proofErr w:type="spellStart"/>
      <w:r w:rsidR="005F2A69" w:rsidRPr="00854BE0">
        <w:rPr>
          <w:color w:val="D10A0F"/>
          <w:sz w:val="20"/>
          <w:szCs w:val="20"/>
        </w:rPr>
        <w:t>standstill</w:t>
      </w:r>
      <w:proofErr w:type="spellEnd"/>
      <w:r w:rsidR="005F2A69" w:rsidRPr="00854BE0">
        <w:rPr>
          <w:color w:val="D10A0F"/>
          <w:sz w:val="20"/>
          <w:szCs w:val="20"/>
        </w:rPr>
        <w:t>-/vervaltermijn</w:t>
      </w:r>
      <w:bookmarkEnd w:id="7"/>
    </w:p>
    <w:p w14:paraId="0E003B80" w14:textId="303D1F36" w:rsidR="009F126C" w:rsidRDefault="009F126C" w:rsidP="002218D5">
      <w:pPr>
        <w:pStyle w:val="BasistekstVRU"/>
        <w:spacing w:after="0" w:line="240" w:lineRule="atLeast"/>
        <w:rPr>
          <w:rFonts w:eastAsiaTheme="minorHAnsi"/>
        </w:rPr>
      </w:pPr>
      <w:r w:rsidRPr="00F8161D">
        <w:rPr>
          <w:rFonts w:cs="Calibri"/>
        </w:rPr>
        <w:t xml:space="preserve">Als een </w:t>
      </w:r>
      <w:r>
        <w:rPr>
          <w:rFonts w:cs="Calibri"/>
        </w:rPr>
        <w:t>i</w:t>
      </w:r>
      <w:r w:rsidRPr="00F8161D">
        <w:rPr>
          <w:rFonts w:cs="Calibri"/>
        </w:rPr>
        <w:t xml:space="preserve">nschrijver bezwaar heeft tegen de gunningsbeslissing dan </w:t>
      </w:r>
      <w:r w:rsidR="00874E14">
        <w:rPr>
          <w:rFonts w:cs="Calibri"/>
        </w:rPr>
        <w:t>moet</w:t>
      </w:r>
      <w:r w:rsidRPr="00F8161D">
        <w:rPr>
          <w:rFonts w:cs="Calibri"/>
        </w:rPr>
        <w:t xml:space="preserve"> deze </w:t>
      </w:r>
      <w:r>
        <w:rPr>
          <w:rFonts w:cs="Calibri"/>
        </w:rPr>
        <w:t>i</w:t>
      </w:r>
      <w:r w:rsidRPr="00F8161D">
        <w:rPr>
          <w:rFonts w:cs="Calibri"/>
        </w:rPr>
        <w:t>nschrijver een kort</w:t>
      </w:r>
      <w:r w:rsidR="00FD513A">
        <w:rPr>
          <w:rFonts w:cs="Calibri"/>
        </w:rPr>
        <w:t xml:space="preserve"> </w:t>
      </w:r>
      <w:r w:rsidRPr="00F8161D">
        <w:rPr>
          <w:rFonts w:cs="Calibri"/>
        </w:rPr>
        <w:t xml:space="preserve">geding aanhangig maken binnen een termijn van 20 kalenderdagen na voorlopige gunning bij de Rechtbank Midden Nederland. De </w:t>
      </w:r>
      <w:r>
        <w:rPr>
          <w:rFonts w:cs="Calibri"/>
        </w:rPr>
        <w:t>VRU di</w:t>
      </w:r>
      <w:r w:rsidRPr="00F8161D">
        <w:rPr>
          <w:rFonts w:cs="Calibri"/>
        </w:rPr>
        <w:t xml:space="preserve">ent hiervan gelijktijdig in kennis gesteld te worden door het via </w:t>
      </w:r>
      <w:proofErr w:type="spellStart"/>
      <w:r w:rsidRPr="00F8161D">
        <w:rPr>
          <w:rFonts w:cs="Calibri"/>
        </w:rPr>
        <w:t>Tenderned</w:t>
      </w:r>
      <w:proofErr w:type="spellEnd"/>
      <w:r w:rsidRPr="00F8161D">
        <w:rPr>
          <w:rFonts w:cs="Calibri"/>
        </w:rPr>
        <w:t xml:space="preserve"> versturen van de dagvaarding aan de contactpersoon </w:t>
      </w:r>
      <w:r>
        <w:rPr>
          <w:rFonts w:cs="Calibri"/>
        </w:rPr>
        <w:t xml:space="preserve">van deze aanbesteding. </w:t>
      </w:r>
      <w:r w:rsidRPr="00CE5E75">
        <w:rPr>
          <w:rFonts w:cs="Calibri"/>
        </w:rPr>
        <w:t xml:space="preserve">De standstiltermijn van 20 dagen betreft een contractueel vervalbeding; de </w:t>
      </w:r>
      <w:r>
        <w:rPr>
          <w:rFonts w:cs="Calibri"/>
        </w:rPr>
        <w:t>i</w:t>
      </w:r>
      <w:r w:rsidRPr="00CE5E75">
        <w:rPr>
          <w:rFonts w:cs="Calibri"/>
        </w:rPr>
        <w:t xml:space="preserve">nschrijver verwerkt zijn rechten als hij deze termijn ongebruikt laat verstrijken. </w:t>
      </w:r>
      <w:r>
        <w:rPr>
          <w:rFonts w:cs="Calibri"/>
        </w:rPr>
        <w:br/>
      </w:r>
    </w:p>
    <w:p w14:paraId="39F75300" w14:textId="77777777" w:rsidR="009F126C" w:rsidRDefault="009F126C" w:rsidP="00405292">
      <w:pPr>
        <w:pStyle w:val="BasistekstVRU"/>
        <w:spacing w:after="0" w:line="240" w:lineRule="atLeast"/>
        <w:rPr>
          <w:rFonts w:eastAsiaTheme="minorHAnsi"/>
        </w:rPr>
      </w:pPr>
      <w:r w:rsidRPr="0044698C">
        <w:rPr>
          <w:rFonts w:eastAsiaTheme="minorHAnsi"/>
        </w:rPr>
        <w:t xml:space="preserve">Winnende </w:t>
      </w:r>
      <w:r>
        <w:rPr>
          <w:rFonts w:eastAsiaTheme="minorHAnsi"/>
        </w:rPr>
        <w:t>i</w:t>
      </w:r>
      <w:r w:rsidRPr="0044698C">
        <w:rPr>
          <w:rFonts w:eastAsiaTheme="minorHAnsi"/>
        </w:rPr>
        <w:t xml:space="preserve">nschrijvers, althans </w:t>
      </w:r>
      <w:r>
        <w:rPr>
          <w:rFonts w:eastAsiaTheme="minorHAnsi"/>
        </w:rPr>
        <w:t>i</w:t>
      </w:r>
      <w:r w:rsidRPr="0044698C">
        <w:rPr>
          <w:rFonts w:eastAsiaTheme="minorHAnsi"/>
        </w:rPr>
        <w:t xml:space="preserve">nschrijvers waaraan de </w:t>
      </w:r>
      <w:r>
        <w:rPr>
          <w:rFonts w:eastAsiaTheme="minorHAnsi"/>
        </w:rPr>
        <w:t xml:space="preserve">VRU </w:t>
      </w:r>
      <w:r w:rsidRPr="0044698C">
        <w:rPr>
          <w:rFonts w:eastAsiaTheme="minorHAnsi"/>
        </w:rPr>
        <w:t xml:space="preserve">de </w:t>
      </w:r>
      <w:r>
        <w:rPr>
          <w:rFonts w:eastAsiaTheme="minorHAnsi"/>
        </w:rPr>
        <w:t>o</w:t>
      </w:r>
      <w:r w:rsidRPr="0044698C">
        <w:rPr>
          <w:rFonts w:eastAsiaTheme="minorHAnsi"/>
        </w:rPr>
        <w:t xml:space="preserve">pdracht voorlopig heeft gegund, dienen zich in het kortgeding te voegen of tussen te komen, op straffe van verval van recht om - nadien - nog op te mogen komen tegen een eventueel gewijzigd gunningsvoornemen van de </w:t>
      </w:r>
      <w:r>
        <w:rPr>
          <w:rFonts w:eastAsiaTheme="minorHAnsi"/>
        </w:rPr>
        <w:t>VRU</w:t>
      </w:r>
      <w:r w:rsidRPr="0044698C">
        <w:rPr>
          <w:rFonts w:eastAsiaTheme="minorHAnsi"/>
        </w:rPr>
        <w:t xml:space="preserve">. Andere </w:t>
      </w:r>
      <w:r>
        <w:rPr>
          <w:rFonts w:eastAsiaTheme="minorHAnsi"/>
        </w:rPr>
        <w:t>i</w:t>
      </w:r>
      <w:r w:rsidRPr="0044698C">
        <w:rPr>
          <w:rFonts w:eastAsiaTheme="minorHAnsi"/>
        </w:rPr>
        <w:t xml:space="preserve">nschrijvers dienen binnen de voornoemde vervaltermijn van 20 dagen zelfstandig een kortgeding te entameren. Meeliften (bijvoorbeeld door middel van een interventie) op door andere </w:t>
      </w:r>
      <w:r>
        <w:rPr>
          <w:rFonts w:eastAsiaTheme="minorHAnsi"/>
        </w:rPr>
        <w:t>i</w:t>
      </w:r>
      <w:r w:rsidRPr="0044698C">
        <w:rPr>
          <w:rFonts w:eastAsiaTheme="minorHAnsi"/>
        </w:rPr>
        <w:t>nschrijvers wel tijdig in kortgeding opgeworpen klachten is niet toegestaan.</w:t>
      </w:r>
    </w:p>
    <w:p w14:paraId="5D39C252" w14:textId="77777777" w:rsidR="00376369" w:rsidRPr="0044698C" w:rsidRDefault="00376369" w:rsidP="00405292">
      <w:pPr>
        <w:pStyle w:val="BasistekstVRU"/>
        <w:spacing w:after="0" w:line="240" w:lineRule="atLeast"/>
        <w:rPr>
          <w:rFonts w:eastAsiaTheme="minorHAnsi"/>
        </w:rPr>
      </w:pPr>
    </w:p>
    <w:p w14:paraId="0312A3EA" w14:textId="77777777" w:rsidR="00376369" w:rsidRDefault="009F126C" w:rsidP="00405292">
      <w:pPr>
        <w:pStyle w:val="BasistekstVRU"/>
        <w:spacing w:after="0" w:line="240" w:lineRule="atLeast"/>
        <w:rPr>
          <w:rFonts w:eastAsiaTheme="minorHAnsi"/>
        </w:rPr>
      </w:pPr>
      <w:r w:rsidRPr="0044698C">
        <w:rPr>
          <w:rFonts w:eastAsiaTheme="minorHAnsi"/>
        </w:rPr>
        <w:t xml:space="preserve">Als niet binnen de genoemde vervaltermijn een kort geding aanhangig is gemaakt, kunnen de </w:t>
      </w:r>
      <w:r>
        <w:rPr>
          <w:rFonts w:eastAsiaTheme="minorHAnsi"/>
        </w:rPr>
        <w:t>i</w:t>
      </w:r>
      <w:r w:rsidRPr="0044698C">
        <w:rPr>
          <w:rFonts w:eastAsiaTheme="minorHAnsi"/>
        </w:rPr>
        <w:t xml:space="preserve">nschrijvers geen bezwaar meer maken tegen de (uitkomst van de) aanbestedingsprocedure en hebben zij hun eventuele rechten ter zake daarvan verwerkt. De </w:t>
      </w:r>
      <w:r>
        <w:rPr>
          <w:rFonts w:eastAsiaTheme="minorHAnsi"/>
        </w:rPr>
        <w:t>VRU</w:t>
      </w:r>
      <w:r w:rsidRPr="0044698C">
        <w:rPr>
          <w:rFonts w:eastAsiaTheme="minorHAnsi"/>
        </w:rPr>
        <w:t xml:space="preserve"> is in dat geval dan ook vrij om eventueel gevolg te geven aan de gunningsbeslissing.</w:t>
      </w:r>
      <w:r>
        <w:rPr>
          <w:rFonts w:eastAsiaTheme="minorHAnsi"/>
        </w:rPr>
        <w:t xml:space="preserve"> </w:t>
      </w:r>
      <w:r w:rsidRPr="0044698C">
        <w:rPr>
          <w:rFonts w:eastAsiaTheme="minorHAnsi"/>
        </w:rPr>
        <w:t xml:space="preserve">De </w:t>
      </w:r>
      <w:r>
        <w:rPr>
          <w:rFonts w:eastAsiaTheme="minorHAnsi"/>
        </w:rPr>
        <w:t>i</w:t>
      </w:r>
      <w:r w:rsidRPr="0044698C">
        <w:rPr>
          <w:rFonts w:eastAsiaTheme="minorHAnsi"/>
        </w:rPr>
        <w:t>nschrijvers hebben in genoemd geval eveneens hun rechten verwerkt om in een (bodem)procedure een vordering tot schadevergoeding in te stellen.</w:t>
      </w:r>
    </w:p>
    <w:p w14:paraId="6037F500" w14:textId="103CAF02" w:rsidR="009F126C" w:rsidRDefault="009F126C" w:rsidP="00405292">
      <w:pPr>
        <w:pStyle w:val="BasistekstVRU"/>
        <w:spacing w:after="0" w:line="240" w:lineRule="atLeast"/>
      </w:pPr>
      <w:r>
        <w:rPr>
          <w:rFonts w:eastAsiaTheme="minorHAnsi"/>
        </w:rPr>
        <w:br/>
      </w:r>
      <w:r w:rsidRPr="0044698C">
        <w:t xml:space="preserve">Als aan degene aan wie voorlopig is gegund als gevolg van een rechterlijke uitspraak niet gegund mag worden dan worden de (eind)score(s) van de overige </w:t>
      </w:r>
      <w:r>
        <w:t>i</w:t>
      </w:r>
      <w:r w:rsidRPr="0044698C">
        <w:t xml:space="preserve">nschrijver(s) opnieuw berekend en wordt de </w:t>
      </w:r>
      <w:r>
        <w:t>o</w:t>
      </w:r>
      <w:r w:rsidRPr="0044698C">
        <w:t>pdracht voorlopig gegund aan de nieuwe nummer 1 tenzij voornoemde rechterlijke uitspraak anders gebiedt.</w:t>
      </w:r>
    </w:p>
    <w:p w14:paraId="4DABC1A1" w14:textId="77777777" w:rsidR="00376369" w:rsidRPr="00B64504" w:rsidRDefault="00376369" w:rsidP="00405292">
      <w:pPr>
        <w:pStyle w:val="BasistekstVRU"/>
        <w:spacing w:after="0" w:line="240" w:lineRule="atLeast"/>
        <w:rPr>
          <w:sz w:val="20"/>
          <w:szCs w:val="20"/>
        </w:rPr>
      </w:pPr>
    </w:p>
    <w:p w14:paraId="2E024FFF" w14:textId="776563D6" w:rsidR="00F6337D" w:rsidRPr="00854BE0" w:rsidRDefault="00F6337D" w:rsidP="00405292">
      <w:pPr>
        <w:pStyle w:val="Kop1"/>
        <w:spacing w:before="0" w:after="0" w:line="240" w:lineRule="atLeast"/>
        <w:rPr>
          <w:color w:val="D10A0F"/>
          <w:sz w:val="20"/>
          <w:szCs w:val="20"/>
        </w:rPr>
      </w:pPr>
      <w:bookmarkStart w:id="8" w:name="_Toc207021670"/>
      <w:r w:rsidRPr="00854BE0">
        <w:rPr>
          <w:color w:val="D10A0F"/>
          <w:sz w:val="20"/>
          <w:szCs w:val="20"/>
        </w:rPr>
        <w:t>Rechtsgeldige ondertekening</w:t>
      </w:r>
      <w:bookmarkEnd w:id="8"/>
    </w:p>
    <w:p w14:paraId="2C4E3CDB" w14:textId="4B891CB0" w:rsidR="00F6337D" w:rsidRDefault="00F6337D" w:rsidP="00405292">
      <w:pPr>
        <w:rPr>
          <w:iCs/>
          <w:szCs w:val="18"/>
        </w:rPr>
      </w:pPr>
      <w:r w:rsidRPr="004502FF">
        <w:rPr>
          <w:szCs w:val="18"/>
        </w:rPr>
        <w:t xml:space="preserve">Het ondertekenen van de documenten ten behoeve van de </w:t>
      </w:r>
      <w:r w:rsidR="00AA47E4">
        <w:rPr>
          <w:szCs w:val="18"/>
        </w:rPr>
        <w:t>i</w:t>
      </w:r>
      <w:r w:rsidRPr="004502FF">
        <w:rPr>
          <w:szCs w:val="18"/>
        </w:rPr>
        <w:t xml:space="preserve">nschrijving dient te gebeuren door een functionaris die rechtsgeldig bevoegd is om namens de </w:t>
      </w:r>
      <w:r w:rsidR="00AA47E4">
        <w:rPr>
          <w:szCs w:val="18"/>
        </w:rPr>
        <w:t>i</w:t>
      </w:r>
      <w:r w:rsidRPr="004502FF">
        <w:rPr>
          <w:szCs w:val="18"/>
        </w:rPr>
        <w:t xml:space="preserve">nschrijver op te treden en in voorkomend geval door de rechtsgeldig vertegenwoordiger van de betreffende leden van het </w:t>
      </w:r>
      <w:r w:rsidR="00AA47E4">
        <w:rPr>
          <w:szCs w:val="18"/>
        </w:rPr>
        <w:t>s</w:t>
      </w:r>
      <w:r w:rsidRPr="004502FF">
        <w:rPr>
          <w:szCs w:val="18"/>
        </w:rPr>
        <w:t xml:space="preserve">amenwerkingsverband. </w:t>
      </w:r>
      <w:r w:rsidRPr="004502FF">
        <w:rPr>
          <w:iCs/>
          <w:szCs w:val="18"/>
        </w:rPr>
        <w:t xml:space="preserve">Als in dit document de eis wordt gesteld dat een stuk moet worden ondertekend door een ‘bevoegde vertegenwoordiger’ dan moet de </w:t>
      </w:r>
      <w:r w:rsidR="00067181">
        <w:rPr>
          <w:iCs/>
          <w:szCs w:val="18"/>
        </w:rPr>
        <w:t>i</w:t>
      </w:r>
      <w:r w:rsidRPr="004502FF">
        <w:rPr>
          <w:iCs/>
          <w:szCs w:val="18"/>
        </w:rPr>
        <w:t xml:space="preserve">nschrijver aan kunnen tonen dat de ondertekenaar bevoegd is de betreffende rechtspersoon te vertegenwoordigen. Wanneer in het Handelsregister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aanbestedingsstukken afgegeven door de bevoegde vertegenwoordiger van de inschrijvende rechtspersoon, dan moet deze volmacht bij de Inschrijving worden gevoegd. Een kopie uittreksel van de Kamer van Koophandel is onderdeel van uw </w:t>
      </w:r>
      <w:r w:rsidR="00067181">
        <w:rPr>
          <w:iCs/>
          <w:szCs w:val="18"/>
        </w:rPr>
        <w:t>i</w:t>
      </w:r>
      <w:r w:rsidRPr="004502FF">
        <w:rPr>
          <w:iCs/>
          <w:szCs w:val="18"/>
        </w:rPr>
        <w:t>nschrijving.</w:t>
      </w:r>
    </w:p>
    <w:p w14:paraId="554162A8" w14:textId="77777777" w:rsidR="00376369" w:rsidRDefault="00376369" w:rsidP="00405292">
      <w:pPr>
        <w:rPr>
          <w:iCs/>
          <w:szCs w:val="18"/>
        </w:rPr>
      </w:pPr>
    </w:p>
    <w:p w14:paraId="46476A07" w14:textId="77777777" w:rsidR="005F2A69" w:rsidRDefault="005F2A69" w:rsidP="00405292">
      <w:pPr>
        <w:pStyle w:val="Kop1"/>
        <w:spacing w:before="0" w:after="0" w:line="240" w:lineRule="atLeast"/>
        <w:rPr>
          <w:color w:val="FF0000"/>
          <w:sz w:val="20"/>
          <w:szCs w:val="20"/>
        </w:rPr>
      </w:pPr>
      <w:bookmarkStart w:id="9" w:name="_Toc207021671"/>
      <w:r w:rsidRPr="00854BE0">
        <w:rPr>
          <w:color w:val="D10A0F"/>
          <w:sz w:val="20"/>
          <w:szCs w:val="20"/>
        </w:rPr>
        <w:t>Toepasselijk recht en geschillen</w:t>
      </w:r>
      <w:bookmarkEnd w:id="9"/>
    </w:p>
    <w:p w14:paraId="3CBB7917" w14:textId="77777777" w:rsidR="005F2A69" w:rsidRDefault="005F2A69" w:rsidP="00405292">
      <w:pPr>
        <w:pStyle w:val="BasistekstVRU"/>
        <w:spacing w:after="0" w:line="240" w:lineRule="atLeast"/>
        <w:rPr>
          <w:rFonts w:cs="Calibri"/>
        </w:rPr>
      </w:pPr>
      <w:r w:rsidRPr="0055521A">
        <w:rPr>
          <w:rFonts w:cs="Calibri"/>
        </w:rPr>
        <w:t xml:space="preserve">Op deze aanbestedingsprocedure en op de te sluiten </w:t>
      </w:r>
      <w:r>
        <w:rPr>
          <w:rFonts w:cs="Calibri"/>
        </w:rPr>
        <w:t>raamo</w:t>
      </w:r>
      <w:r w:rsidRPr="0055521A">
        <w:rPr>
          <w:rFonts w:cs="Calibri"/>
        </w:rPr>
        <w:t xml:space="preserve">vereenkomst is Nederlands recht van toepassing. Ook is van toepassing alle (dan) vigerende wet- en regelgeving die betrekking heeft op deze </w:t>
      </w:r>
      <w:r>
        <w:rPr>
          <w:rFonts w:cs="Calibri"/>
        </w:rPr>
        <w:t>o</w:t>
      </w:r>
      <w:r w:rsidRPr="0055521A">
        <w:rPr>
          <w:rFonts w:cs="Calibri"/>
        </w:rPr>
        <w:t xml:space="preserve">pdracht. Wijzigingen in wet- en regelgeving dan wel beslissingen van toezichthouders of gerechtelijke instellingen leiden ten tijde van de looptijd van de </w:t>
      </w:r>
      <w:r>
        <w:rPr>
          <w:rFonts w:cs="Calibri"/>
        </w:rPr>
        <w:t>raamo</w:t>
      </w:r>
      <w:r w:rsidRPr="0055521A">
        <w:rPr>
          <w:rFonts w:cs="Calibri"/>
        </w:rPr>
        <w:t xml:space="preserve">vereenkomst niet tot wijzigingen in de door </w:t>
      </w:r>
      <w:r>
        <w:rPr>
          <w:rFonts w:cs="Calibri"/>
        </w:rPr>
        <w:t>i</w:t>
      </w:r>
      <w:r w:rsidRPr="0055521A">
        <w:rPr>
          <w:rFonts w:cs="Calibri"/>
        </w:rPr>
        <w:t>nschrijver geoffreerde prijzen of tarieven.</w:t>
      </w:r>
    </w:p>
    <w:p w14:paraId="0BC241F9" w14:textId="77777777" w:rsidR="00950DEA" w:rsidRPr="0055521A" w:rsidRDefault="00950DEA" w:rsidP="00405292">
      <w:pPr>
        <w:pStyle w:val="BasistekstVRU"/>
        <w:spacing w:after="0" w:line="240" w:lineRule="atLeast"/>
        <w:rPr>
          <w:rFonts w:cs="Calibri"/>
        </w:rPr>
      </w:pPr>
    </w:p>
    <w:p w14:paraId="4C71F9C0" w14:textId="5D1B1A3A" w:rsidR="007D0F81" w:rsidRDefault="005F2A69" w:rsidP="00405292">
      <w:pPr>
        <w:pStyle w:val="BasistekstVRU"/>
        <w:spacing w:after="0" w:line="240" w:lineRule="atLeast"/>
        <w:rPr>
          <w:rFonts w:cs="Calibri"/>
        </w:rPr>
      </w:pPr>
      <w:r w:rsidRPr="0055521A">
        <w:rPr>
          <w:rFonts w:cs="Calibri"/>
        </w:rPr>
        <w:t xml:space="preserve">Door het indienen van een </w:t>
      </w:r>
      <w:r>
        <w:rPr>
          <w:rFonts w:cs="Calibri"/>
        </w:rPr>
        <w:t>i</w:t>
      </w:r>
      <w:r w:rsidRPr="0055521A">
        <w:rPr>
          <w:rFonts w:cs="Calibri"/>
        </w:rPr>
        <w:t xml:space="preserve">nschrijving verklaart een </w:t>
      </w:r>
      <w:r>
        <w:rPr>
          <w:rFonts w:cs="Calibri"/>
        </w:rPr>
        <w:t>i</w:t>
      </w:r>
      <w:r w:rsidRPr="0055521A">
        <w:rPr>
          <w:rFonts w:cs="Calibri"/>
        </w:rPr>
        <w:t xml:space="preserve">nschrijver zich onverkort en zonder enig voorbehoud akkoord met de inhoud van </w:t>
      </w:r>
      <w:r>
        <w:rPr>
          <w:rFonts w:cs="Calibri"/>
        </w:rPr>
        <w:t>het b</w:t>
      </w:r>
      <w:r w:rsidRPr="0055521A">
        <w:rPr>
          <w:rFonts w:cs="Calibri"/>
        </w:rPr>
        <w:t xml:space="preserve">eschrijvend </w:t>
      </w:r>
      <w:r>
        <w:rPr>
          <w:rFonts w:cs="Calibri"/>
        </w:rPr>
        <w:t>d</w:t>
      </w:r>
      <w:r w:rsidRPr="0055521A">
        <w:rPr>
          <w:rFonts w:cs="Calibri"/>
        </w:rPr>
        <w:t xml:space="preserve">ocument, inclusief </w:t>
      </w:r>
      <w:r w:rsidR="00EF04E5">
        <w:rPr>
          <w:rFonts w:cs="Calibri"/>
        </w:rPr>
        <w:t>b</w:t>
      </w:r>
      <w:r w:rsidRPr="0055521A">
        <w:rPr>
          <w:rFonts w:cs="Calibri"/>
        </w:rPr>
        <w:t>ijlagen.</w:t>
      </w:r>
      <w:r w:rsidR="00EF04E5">
        <w:rPr>
          <w:rFonts w:cs="Calibri"/>
        </w:rPr>
        <w:t xml:space="preserve"> </w:t>
      </w:r>
      <w:r w:rsidRPr="0055521A">
        <w:rPr>
          <w:rFonts w:cs="Calibri"/>
        </w:rPr>
        <w:t xml:space="preserve">Geschillen tussen de bij deze aanbesteding betrokkenen, die ontstaan naar aanleiding van deze aanbesteding, dienen te worden voorgelegd aan de bevoegde rechter in het arrondissement van de Rechtbank Utrecht. </w:t>
      </w:r>
    </w:p>
    <w:p w14:paraId="1BF0BFC7" w14:textId="77777777" w:rsidR="00376369" w:rsidRDefault="00376369" w:rsidP="00405292">
      <w:pPr>
        <w:pStyle w:val="BasistekstVRU"/>
        <w:spacing w:after="0" w:line="240" w:lineRule="atLeast"/>
        <w:rPr>
          <w:rFonts w:cs="Calibri"/>
        </w:rPr>
      </w:pPr>
    </w:p>
    <w:p w14:paraId="187FE9FF" w14:textId="77777777" w:rsidR="00007E4F" w:rsidRPr="00854BE0" w:rsidRDefault="00007E4F" w:rsidP="00405292">
      <w:pPr>
        <w:pStyle w:val="Kop1"/>
        <w:spacing w:before="0" w:after="0" w:line="240" w:lineRule="atLeast"/>
        <w:rPr>
          <w:color w:val="D10A0F"/>
          <w:sz w:val="20"/>
          <w:szCs w:val="20"/>
        </w:rPr>
      </w:pPr>
      <w:bookmarkStart w:id="10" w:name="_Toc207021672"/>
      <w:r w:rsidRPr="00854BE0">
        <w:rPr>
          <w:color w:val="D10A0F"/>
          <w:sz w:val="20"/>
          <w:szCs w:val="20"/>
        </w:rPr>
        <w:t>Onduidelijkheden en onregelmatigheden</w:t>
      </w:r>
      <w:bookmarkEnd w:id="10"/>
    </w:p>
    <w:p w14:paraId="7E409D1F" w14:textId="77777777" w:rsidR="00007E4F" w:rsidRDefault="00007E4F" w:rsidP="00405292">
      <w:pPr>
        <w:pStyle w:val="BasistekstVRU"/>
        <w:spacing w:after="0" w:line="240" w:lineRule="atLeast"/>
        <w:rPr>
          <w:rFonts w:eastAsiaTheme="minorHAnsi" w:cstheme="minorBidi"/>
          <w:iCs/>
          <w:lang w:eastAsia="en-US" w:bidi="ar-SA"/>
        </w:rPr>
      </w:pPr>
      <w:r w:rsidRPr="00604193">
        <w:rPr>
          <w:rFonts w:eastAsiaTheme="minorHAnsi" w:cstheme="minorBidi"/>
          <w:iCs/>
          <w:lang w:eastAsia="en-US" w:bidi="ar-SA"/>
        </w:rPr>
        <w:t>Door het indienen van een inschrijving verklaart een inschrijver zich onvoorwaardelijk en zonder enig voorbehoud akkoord met alle bepalingen van de definitieve raamovereenkomst en de van toepassing zijnde inkoopvoorwaarden. Van inschrijvers wordt een proactieve houding verwacht. Dit betekent dat inschrijvers die onduidelijkheden, tegenstrijdigheden en/of onrechtmatigheden in de aanbestedingsstukken opmerken, deze binnen de hiervoor in de aanbestedingsstukken gegeven termijn (vragenronde voor de Nota van Inlichtingen) onder de aandacht dienen te brengen bij de VRU. Na deze termijn verwerken inschrijvers het recht om op een later moment een beroep te doen op deze onduidelijkheden, tegenstrijdigheden en/of onrechtmatigheden.</w:t>
      </w:r>
    </w:p>
    <w:p w14:paraId="52E4A868" w14:textId="77777777" w:rsidR="00376369" w:rsidRPr="00604193" w:rsidRDefault="00376369" w:rsidP="00405292">
      <w:pPr>
        <w:pStyle w:val="BasistekstVRU"/>
        <w:spacing w:after="0" w:line="240" w:lineRule="atLeast"/>
        <w:rPr>
          <w:rFonts w:eastAsiaTheme="minorHAnsi" w:cstheme="minorBidi"/>
          <w:iCs/>
          <w:lang w:eastAsia="en-US" w:bidi="ar-SA"/>
        </w:rPr>
      </w:pPr>
    </w:p>
    <w:p w14:paraId="083C7228" w14:textId="77777777" w:rsidR="00866291" w:rsidRPr="00854BE0" w:rsidRDefault="00866291" w:rsidP="00405292">
      <w:pPr>
        <w:pStyle w:val="Kop1"/>
        <w:spacing w:before="0" w:after="0" w:line="240" w:lineRule="atLeast"/>
        <w:rPr>
          <w:color w:val="D10A0F"/>
          <w:sz w:val="20"/>
          <w:szCs w:val="20"/>
        </w:rPr>
      </w:pPr>
      <w:bookmarkStart w:id="11" w:name="_Toc207021673"/>
      <w:r w:rsidRPr="00854BE0">
        <w:rPr>
          <w:color w:val="D10A0F"/>
          <w:sz w:val="20"/>
          <w:szCs w:val="20"/>
        </w:rPr>
        <w:t>Intrekken aanbestedingsprocedure</w:t>
      </w:r>
      <w:bookmarkEnd w:id="11"/>
    </w:p>
    <w:p w14:paraId="11F40C93" w14:textId="77777777" w:rsidR="00866291" w:rsidRDefault="00866291" w:rsidP="00405292">
      <w:pPr>
        <w:pStyle w:val="BasistekstVRU"/>
        <w:spacing w:after="0" w:line="240" w:lineRule="atLeast"/>
        <w:rPr>
          <w:rFonts w:eastAsiaTheme="minorHAnsi" w:cstheme="minorBidi"/>
          <w:iCs/>
          <w:lang w:eastAsia="en-US" w:bidi="ar-SA"/>
        </w:rPr>
      </w:pPr>
      <w:r w:rsidRPr="003222AE">
        <w:rPr>
          <w:rFonts w:eastAsiaTheme="minorHAnsi" w:cstheme="minorBidi"/>
          <w:iCs/>
          <w:lang w:eastAsia="en-US" w:bidi="ar-SA"/>
        </w:rPr>
        <w:t>De VRU behoudt zich het recht voor om tot het moment van definitieve gunning de aanbestedingsprocedure tijdelijk op te schorten en/of in te trekken.</w:t>
      </w:r>
      <w:r>
        <w:rPr>
          <w:rFonts w:eastAsiaTheme="minorHAnsi" w:cstheme="minorBidi"/>
          <w:iCs/>
          <w:lang w:eastAsia="en-US" w:bidi="ar-SA"/>
        </w:rPr>
        <w:t xml:space="preserve"> Ook </w:t>
      </w:r>
      <w:r w:rsidRPr="003222AE">
        <w:rPr>
          <w:rFonts w:eastAsiaTheme="minorHAnsi" w:cstheme="minorBidi"/>
          <w:iCs/>
          <w:lang w:eastAsia="en-US" w:bidi="ar-SA"/>
        </w:rPr>
        <w:t xml:space="preserve">behoudt </w:t>
      </w:r>
      <w:r>
        <w:rPr>
          <w:rFonts w:eastAsiaTheme="minorHAnsi" w:cstheme="minorBidi"/>
          <w:iCs/>
          <w:lang w:eastAsia="en-US" w:bidi="ar-SA"/>
        </w:rPr>
        <w:t xml:space="preserve">de VRU </w:t>
      </w:r>
      <w:r w:rsidRPr="003222AE">
        <w:rPr>
          <w:rFonts w:eastAsiaTheme="minorHAnsi" w:cstheme="minorBidi"/>
          <w:iCs/>
          <w:lang w:eastAsia="en-US" w:bidi="ar-SA"/>
        </w:rPr>
        <w:t xml:space="preserve">zich het recht voor om in voorkomende situaties onderdelen van de </w:t>
      </w:r>
      <w:r>
        <w:rPr>
          <w:rFonts w:eastAsiaTheme="minorHAnsi" w:cstheme="minorBidi"/>
          <w:iCs/>
          <w:lang w:eastAsia="en-US" w:bidi="ar-SA"/>
        </w:rPr>
        <w:t>o</w:t>
      </w:r>
      <w:r w:rsidRPr="003222AE">
        <w:rPr>
          <w:rFonts w:eastAsiaTheme="minorHAnsi" w:cstheme="minorBidi"/>
          <w:iCs/>
          <w:lang w:eastAsia="en-US" w:bidi="ar-SA"/>
        </w:rPr>
        <w:t xml:space="preserve">pdracht, welke het onderwerp vormen van deze aanbesteding, integraal of gedeeltelijk, uit te besteden aan een derde als onderdeel van een integraal project, publiek-private samenwerking, of vergelijkbare constructie, indien een dergelijke integrale benadering naar het oordeel van de </w:t>
      </w:r>
      <w:r>
        <w:rPr>
          <w:rFonts w:eastAsiaTheme="minorHAnsi" w:cstheme="minorBidi"/>
          <w:iCs/>
          <w:lang w:eastAsia="en-US" w:bidi="ar-SA"/>
        </w:rPr>
        <w:t>VRU</w:t>
      </w:r>
      <w:r w:rsidRPr="003222AE">
        <w:rPr>
          <w:rFonts w:eastAsiaTheme="minorHAnsi" w:cstheme="minorBidi"/>
          <w:iCs/>
          <w:lang w:eastAsia="en-US" w:bidi="ar-SA"/>
        </w:rPr>
        <w:t xml:space="preserve"> wenselijk is. De betreffende dienst valt in dergelijke situaties buiten de werking van de </w:t>
      </w:r>
      <w:r>
        <w:rPr>
          <w:rFonts w:eastAsiaTheme="minorHAnsi" w:cstheme="minorBidi"/>
          <w:iCs/>
          <w:lang w:eastAsia="en-US" w:bidi="ar-SA"/>
        </w:rPr>
        <w:t>o</w:t>
      </w:r>
      <w:r w:rsidRPr="003222AE">
        <w:rPr>
          <w:rFonts w:eastAsiaTheme="minorHAnsi" w:cstheme="minorBidi"/>
          <w:iCs/>
          <w:lang w:eastAsia="en-US" w:bidi="ar-SA"/>
        </w:rPr>
        <w:t xml:space="preserve">vereenkomst en de </w:t>
      </w:r>
      <w:r>
        <w:rPr>
          <w:rFonts w:eastAsiaTheme="minorHAnsi" w:cstheme="minorBidi"/>
          <w:iCs/>
          <w:lang w:eastAsia="en-US" w:bidi="ar-SA"/>
        </w:rPr>
        <w:t>o</w:t>
      </w:r>
      <w:r w:rsidRPr="003222AE">
        <w:rPr>
          <w:rFonts w:eastAsiaTheme="minorHAnsi" w:cstheme="minorBidi"/>
          <w:iCs/>
          <w:lang w:eastAsia="en-US" w:bidi="ar-SA"/>
        </w:rPr>
        <w:t xml:space="preserve">pdrachtnemer kan geen aanspraak maken op de dienst dan wel enige vergoeding waaronder gederfde omzet en/of winst of anderszins. </w:t>
      </w:r>
    </w:p>
    <w:p w14:paraId="47CD439A" w14:textId="77777777" w:rsidR="00376369" w:rsidRPr="003222AE" w:rsidRDefault="00376369" w:rsidP="00405292">
      <w:pPr>
        <w:pStyle w:val="BasistekstVRU"/>
        <w:spacing w:after="0" w:line="240" w:lineRule="atLeast"/>
        <w:rPr>
          <w:rFonts w:eastAsiaTheme="minorHAnsi" w:cstheme="minorBidi"/>
          <w:iCs/>
          <w:lang w:eastAsia="en-US" w:bidi="ar-SA"/>
        </w:rPr>
      </w:pPr>
    </w:p>
    <w:p w14:paraId="14715807" w14:textId="77777777" w:rsidR="007D0F81" w:rsidRPr="00854BE0" w:rsidRDefault="007D0F81" w:rsidP="00405292">
      <w:pPr>
        <w:pStyle w:val="Kop1"/>
        <w:spacing w:before="0" w:after="0" w:line="240" w:lineRule="atLeast"/>
        <w:rPr>
          <w:color w:val="D10A0F"/>
          <w:sz w:val="20"/>
          <w:szCs w:val="20"/>
        </w:rPr>
      </w:pPr>
      <w:bookmarkStart w:id="12" w:name="_Toc207021674"/>
      <w:r w:rsidRPr="00854BE0">
        <w:rPr>
          <w:color w:val="D10A0F"/>
          <w:sz w:val="20"/>
          <w:szCs w:val="20"/>
        </w:rPr>
        <w:t>Klachtenprocedure</w:t>
      </w:r>
      <w:bookmarkEnd w:id="12"/>
    </w:p>
    <w:p w14:paraId="5B4ABE9C" w14:textId="4592E841" w:rsidR="007D0F81" w:rsidRDefault="007D0F81" w:rsidP="00405292">
      <w:pPr>
        <w:pStyle w:val="BasistekstVRU"/>
        <w:spacing w:after="0" w:line="240" w:lineRule="atLeast"/>
      </w:pPr>
      <w:r>
        <w:t xml:space="preserve">Heeft u als inschrijver </w:t>
      </w:r>
      <w:r w:rsidRPr="00A055DE">
        <w:t>klachten over de VRU of de handelswijze van de VRU in het kader van deze aanbestedingsprocedure</w:t>
      </w:r>
      <w:r>
        <w:t xml:space="preserve"> dan kan u de </w:t>
      </w:r>
      <w:r w:rsidRPr="00A202D2">
        <w:t xml:space="preserve">klachten voorleggen aan het klachtenmeldpunt van het Nederlands Instituut Publieke Veiligheid. Maak hiervoor gebruik van </w:t>
      </w:r>
      <w:r w:rsidR="0002616D" w:rsidRPr="00A202D2">
        <w:t>invulformulier</w:t>
      </w:r>
      <w:r w:rsidR="00A202D2" w:rsidRPr="00A202D2">
        <w:t xml:space="preserve"> 7</w:t>
      </w:r>
      <w:r w:rsidRPr="00A202D2">
        <w:t xml:space="preserve"> en mail deze naar </w:t>
      </w:r>
      <w:hyperlink r:id="rId16" w:history="1">
        <w:r w:rsidRPr="00A202D2">
          <w:rPr>
            <w:rStyle w:val="Hyperlink"/>
          </w:rPr>
          <w:t>klachtenmeldpunt.aanbestedingen@nipv.nl</w:t>
        </w:r>
      </w:hyperlink>
      <w:r w:rsidRPr="00A202D2">
        <w:t>. Stel vooraf de contactpersoon</w:t>
      </w:r>
      <w:r>
        <w:t xml:space="preserve"> van de aanbesteding hiervan in kennis. </w:t>
      </w:r>
    </w:p>
    <w:p w14:paraId="4C99B6C4" w14:textId="77777777" w:rsidR="00376369" w:rsidRDefault="00376369" w:rsidP="00405292">
      <w:pPr>
        <w:pStyle w:val="BasistekstVRU"/>
        <w:spacing w:after="0" w:line="240" w:lineRule="atLeast"/>
      </w:pPr>
    </w:p>
    <w:p w14:paraId="7E9FBE91" w14:textId="77777777" w:rsidR="002A1B4E" w:rsidRPr="00854BE0" w:rsidRDefault="002A1B4E" w:rsidP="00405292">
      <w:pPr>
        <w:pStyle w:val="Kop1"/>
        <w:spacing w:before="0" w:after="0" w:line="240" w:lineRule="atLeast"/>
        <w:rPr>
          <w:color w:val="D10A0F"/>
          <w:sz w:val="20"/>
          <w:szCs w:val="20"/>
        </w:rPr>
      </w:pPr>
      <w:bookmarkStart w:id="13" w:name="_Toc207021675"/>
      <w:r w:rsidRPr="00854BE0">
        <w:rPr>
          <w:color w:val="D10A0F"/>
          <w:sz w:val="20"/>
          <w:szCs w:val="20"/>
        </w:rPr>
        <w:t>Mogelijkheden om in te schrijven</w:t>
      </w:r>
      <w:bookmarkEnd w:id="13"/>
    </w:p>
    <w:p w14:paraId="50083A46" w14:textId="74A2C2FE" w:rsidR="00525481" w:rsidRPr="00967C97" w:rsidRDefault="00525481" w:rsidP="00405292">
      <w:pPr>
        <w:rPr>
          <w:szCs w:val="18"/>
        </w:rPr>
      </w:pPr>
      <w:r w:rsidRPr="00967C97">
        <w:rPr>
          <w:szCs w:val="18"/>
        </w:rPr>
        <w:t>Op de volgende manieren kan worden deelgenomen aan de aanbesteding</w:t>
      </w:r>
      <w:r w:rsidR="005061BE" w:rsidRPr="00967C97">
        <w:rPr>
          <w:szCs w:val="18"/>
        </w:rPr>
        <w:t>:</w:t>
      </w:r>
    </w:p>
    <w:p w14:paraId="66B0739B" w14:textId="2EEFB63D" w:rsidR="00525481" w:rsidRPr="00967C97" w:rsidRDefault="00525481" w:rsidP="00405292">
      <w:pPr>
        <w:pStyle w:val="Opsommingbolletje1eniveauVRU"/>
        <w:spacing w:line="240" w:lineRule="atLeast"/>
        <w:rPr>
          <w:rFonts w:eastAsiaTheme="minorHAnsi" w:cstheme="minorBidi"/>
          <w:szCs w:val="18"/>
          <w:lang w:eastAsia="en-US"/>
        </w:rPr>
      </w:pPr>
      <w:r w:rsidRPr="00967C97">
        <w:rPr>
          <w:rFonts w:eastAsiaTheme="minorHAnsi" w:cstheme="minorBidi"/>
          <w:szCs w:val="18"/>
          <w:lang w:eastAsia="en-US"/>
        </w:rPr>
        <w:t xml:space="preserve">zelfstandige </w:t>
      </w:r>
      <w:r w:rsidR="00024BBE">
        <w:rPr>
          <w:rFonts w:eastAsiaTheme="minorHAnsi" w:cstheme="minorBidi"/>
          <w:szCs w:val="18"/>
          <w:lang w:eastAsia="en-US"/>
        </w:rPr>
        <w:t>i</w:t>
      </w:r>
      <w:r w:rsidRPr="00967C97">
        <w:rPr>
          <w:rFonts w:eastAsiaTheme="minorHAnsi" w:cstheme="minorBidi"/>
          <w:szCs w:val="18"/>
          <w:lang w:eastAsia="en-US"/>
        </w:rPr>
        <w:t>nschrijver, zonder onderaannemer;</w:t>
      </w:r>
    </w:p>
    <w:p w14:paraId="1A4FFBE5" w14:textId="52A8654D" w:rsidR="00525481" w:rsidRPr="00967C97" w:rsidRDefault="00525481" w:rsidP="00405292">
      <w:pPr>
        <w:pStyle w:val="Opsommingbolletje1eniveauVRU"/>
        <w:spacing w:line="240" w:lineRule="atLeast"/>
        <w:rPr>
          <w:rFonts w:eastAsiaTheme="minorHAnsi" w:cstheme="minorBidi"/>
          <w:szCs w:val="18"/>
          <w:lang w:eastAsia="en-US"/>
        </w:rPr>
      </w:pPr>
      <w:r w:rsidRPr="00967C97">
        <w:rPr>
          <w:rFonts w:eastAsiaTheme="minorHAnsi" w:cstheme="minorBidi"/>
          <w:szCs w:val="18"/>
          <w:lang w:eastAsia="en-US"/>
        </w:rPr>
        <w:t xml:space="preserve">zelfstandige </w:t>
      </w:r>
      <w:r w:rsidR="00024BBE">
        <w:rPr>
          <w:rFonts w:eastAsiaTheme="minorHAnsi" w:cstheme="minorBidi"/>
          <w:szCs w:val="18"/>
          <w:lang w:eastAsia="en-US"/>
        </w:rPr>
        <w:t>i</w:t>
      </w:r>
      <w:r w:rsidRPr="00967C97">
        <w:rPr>
          <w:rFonts w:eastAsiaTheme="minorHAnsi" w:cstheme="minorBidi"/>
          <w:szCs w:val="18"/>
          <w:lang w:eastAsia="en-US"/>
        </w:rPr>
        <w:t>nschrijver, met onderaannemer;</w:t>
      </w:r>
    </w:p>
    <w:p w14:paraId="097F39F7" w14:textId="77777777" w:rsidR="00525481" w:rsidRPr="00967C97" w:rsidRDefault="00525481" w:rsidP="00405292">
      <w:pPr>
        <w:pStyle w:val="Opsommingbolletje1eniveauVRU"/>
        <w:spacing w:line="240" w:lineRule="atLeast"/>
        <w:rPr>
          <w:rFonts w:eastAsiaTheme="minorHAnsi" w:cstheme="minorBidi"/>
          <w:szCs w:val="18"/>
          <w:lang w:eastAsia="en-US"/>
        </w:rPr>
      </w:pPr>
      <w:r w:rsidRPr="00967C97">
        <w:rPr>
          <w:rFonts w:eastAsiaTheme="minorHAnsi" w:cstheme="minorBidi"/>
          <w:szCs w:val="18"/>
          <w:lang w:eastAsia="en-US"/>
        </w:rPr>
        <w:t>Samenwerkingsverband, zonder onderaannemer;</w:t>
      </w:r>
    </w:p>
    <w:p w14:paraId="70DF6DED" w14:textId="77777777" w:rsidR="00525481" w:rsidRPr="00967C97" w:rsidRDefault="00525481" w:rsidP="00405292">
      <w:pPr>
        <w:pStyle w:val="Opsommingbolletje1eniveauVRU"/>
        <w:spacing w:after="240" w:line="240" w:lineRule="atLeast"/>
        <w:rPr>
          <w:rFonts w:eastAsiaTheme="minorHAnsi" w:cstheme="minorBidi"/>
          <w:szCs w:val="18"/>
          <w:lang w:eastAsia="en-US"/>
        </w:rPr>
      </w:pPr>
      <w:r w:rsidRPr="00967C97">
        <w:rPr>
          <w:rFonts w:eastAsiaTheme="minorHAnsi" w:cstheme="minorBidi"/>
          <w:szCs w:val="18"/>
          <w:lang w:eastAsia="en-US"/>
        </w:rPr>
        <w:t>Samenwerkingsverband, met onderaannemer.</w:t>
      </w:r>
    </w:p>
    <w:p w14:paraId="46891BF4" w14:textId="24DD9BC6" w:rsidR="00525481" w:rsidRDefault="00525481" w:rsidP="00405292">
      <w:pPr>
        <w:rPr>
          <w:szCs w:val="18"/>
        </w:rPr>
      </w:pPr>
      <w:r w:rsidRPr="0049480C">
        <w:rPr>
          <w:szCs w:val="18"/>
        </w:rPr>
        <w:t xml:space="preserve">Een onderneming mag slechts eenmaal betrokken zijn bij een </w:t>
      </w:r>
      <w:r w:rsidR="00DF754D">
        <w:rPr>
          <w:szCs w:val="18"/>
        </w:rPr>
        <w:t>i</w:t>
      </w:r>
      <w:r w:rsidRPr="0049480C">
        <w:rPr>
          <w:szCs w:val="18"/>
        </w:rPr>
        <w:t xml:space="preserve">nschrijving: óf als zelfstandige </w:t>
      </w:r>
      <w:r w:rsidR="00024BBE">
        <w:rPr>
          <w:szCs w:val="18"/>
        </w:rPr>
        <w:t>i</w:t>
      </w:r>
      <w:r w:rsidRPr="0049480C">
        <w:rPr>
          <w:szCs w:val="18"/>
        </w:rPr>
        <w:t xml:space="preserve">nschrijver, óf als lid van een Samenwerkingsverband óf als onderaannemer. </w:t>
      </w:r>
    </w:p>
    <w:p w14:paraId="6678216E" w14:textId="77777777" w:rsidR="00CA266B" w:rsidRDefault="00CA266B" w:rsidP="00405292">
      <w:pPr>
        <w:rPr>
          <w:szCs w:val="18"/>
        </w:rPr>
      </w:pPr>
    </w:p>
    <w:p w14:paraId="54BB6DA7" w14:textId="5E1AB0AC" w:rsidR="0049480C" w:rsidRPr="00854BE0" w:rsidRDefault="0049480C" w:rsidP="00405292">
      <w:pPr>
        <w:pStyle w:val="Kop2"/>
        <w:spacing w:before="0" w:after="0" w:line="240" w:lineRule="atLeast"/>
        <w:rPr>
          <w:color w:val="054D9E"/>
          <w:sz w:val="18"/>
          <w:szCs w:val="18"/>
        </w:rPr>
      </w:pPr>
      <w:bookmarkStart w:id="14" w:name="_Toc207021676"/>
      <w:r w:rsidRPr="00854BE0">
        <w:rPr>
          <w:color w:val="054D9E"/>
          <w:sz w:val="18"/>
          <w:szCs w:val="18"/>
        </w:rPr>
        <w:t>Zelfstandige inschrijver</w:t>
      </w:r>
      <w:bookmarkEnd w:id="14"/>
    </w:p>
    <w:p w14:paraId="26D9BA58" w14:textId="796CB665" w:rsidR="0049480C" w:rsidRDefault="0049480C" w:rsidP="00405292">
      <w:pPr>
        <w:pStyle w:val="BasistekstVRU"/>
        <w:spacing w:after="0" w:line="240" w:lineRule="atLeast"/>
        <w:rPr>
          <w:rFonts w:eastAsiaTheme="minorHAnsi" w:cstheme="minorBidi"/>
          <w:lang w:eastAsia="en-US" w:bidi="ar-SA"/>
        </w:rPr>
      </w:pPr>
      <w:r w:rsidRPr="0049480C">
        <w:rPr>
          <w:rFonts w:eastAsiaTheme="minorHAnsi" w:cstheme="minorBidi"/>
          <w:lang w:eastAsia="en-US" w:bidi="ar-SA"/>
        </w:rPr>
        <w:t xml:space="preserve">Een onderneming kan als zelfstandig </w:t>
      </w:r>
      <w:r w:rsidR="00024BBE">
        <w:rPr>
          <w:rFonts w:eastAsiaTheme="minorHAnsi" w:cstheme="minorBidi"/>
          <w:lang w:eastAsia="en-US" w:bidi="ar-SA"/>
        </w:rPr>
        <w:t>i</w:t>
      </w:r>
      <w:r w:rsidRPr="0049480C">
        <w:rPr>
          <w:rFonts w:eastAsiaTheme="minorHAnsi" w:cstheme="minorBidi"/>
          <w:lang w:eastAsia="en-US" w:bidi="ar-SA"/>
        </w:rPr>
        <w:t xml:space="preserve">nschrijver, al dan niet met gebruikmaking van een onderaannemer, een </w:t>
      </w:r>
      <w:r w:rsidR="00575B67">
        <w:rPr>
          <w:rFonts w:eastAsiaTheme="minorHAnsi" w:cstheme="minorBidi"/>
          <w:lang w:eastAsia="en-US" w:bidi="ar-SA"/>
        </w:rPr>
        <w:t>i</w:t>
      </w:r>
      <w:r w:rsidRPr="0049480C">
        <w:rPr>
          <w:rFonts w:eastAsiaTheme="minorHAnsi" w:cstheme="minorBidi"/>
          <w:lang w:eastAsia="en-US" w:bidi="ar-SA"/>
        </w:rPr>
        <w:t xml:space="preserve">nschrijving indienen. De zelfstandig </w:t>
      </w:r>
      <w:r w:rsidR="00024BBE">
        <w:rPr>
          <w:rFonts w:eastAsiaTheme="minorHAnsi" w:cstheme="minorBidi"/>
          <w:lang w:eastAsia="en-US" w:bidi="ar-SA"/>
        </w:rPr>
        <w:t>i</w:t>
      </w:r>
      <w:r w:rsidRPr="0049480C">
        <w:rPr>
          <w:rFonts w:eastAsiaTheme="minorHAnsi" w:cstheme="minorBidi"/>
          <w:lang w:eastAsia="en-US" w:bidi="ar-SA"/>
        </w:rPr>
        <w:t xml:space="preserve">nschrijver dient hiervoor bij zijn </w:t>
      </w:r>
      <w:r w:rsidR="00DF754D">
        <w:rPr>
          <w:rFonts w:eastAsiaTheme="minorHAnsi" w:cstheme="minorBidi"/>
          <w:lang w:eastAsia="en-US" w:bidi="ar-SA"/>
        </w:rPr>
        <w:t>i</w:t>
      </w:r>
      <w:r w:rsidRPr="0049480C">
        <w:rPr>
          <w:rFonts w:eastAsiaTheme="minorHAnsi" w:cstheme="minorBidi"/>
          <w:lang w:eastAsia="en-US" w:bidi="ar-SA"/>
        </w:rPr>
        <w:t xml:space="preserve">nschrijving (onder meer) het UEA volledig, juist, onvoorwaardelijk en zonder enig voorbehoud in te vullen en rechtsgeldig te ondertekenen. </w:t>
      </w:r>
    </w:p>
    <w:p w14:paraId="32B24713" w14:textId="77777777" w:rsidR="000E78F2" w:rsidRDefault="000E78F2" w:rsidP="00405292">
      <w:pPr>
        <w:pStyle w:val="BasistekstVRU"/>
        <w:spacing w:after="0" w:line="240" w:lineRule="atLeast"/>
        <w:rPr>
          <w:rFonts w:eastAsiaTheme="minorHAnsi" w:cstheme="minorBidi"/>
          <w:lang w:eastAsia="en-US" w:bidi="ar-SA"/>
        </w:rPr>
      </w:pPr>
    </w:p>
    <w:p w14:paraId="2ECDB060" w14:textId="77777777" w:rsidR="00575B67" w:rsidRPr="00854BE0" w:rsidRDefault="00575B67" w:rsidP="00405292">
      <w:pPr>
        <w:pStyle w:val="Kop2"/>
        <w:spacing w:before="0" w:after="0" w:line="240" w:lineRule="atLeast"/>
        <w:rPr>
          <w:color w:val="054D9E"/>
          <w:sz w:val="18"/>
          <w:szCs w:val="18"/>
        </w:rPr>
      </w:pPr>
      <w:bookmarkStart w:id="15" w:name="_Toc207021677"/>
      <w:r w:rsidRPr="00854BE0">
        <w:rPr>
          <w:color w:val="054D9E"/>
          <w:sz w:val="18"/>
          <w:szCs w:val="18"/>
        </w:rPr>
        <w:t>Samenwerkingsverband</w:t>
      </w:r>
      <w:bookmarkEnd w:id="15"/>
    </w:p>
    <w:p w14:paraId="23F413EA" w14:textId="3943A301" w:rsidR="00575B67" w:rsidRDefault="00575B67" w:rsidP="00405292">
      <w:pPr>
        <w:pStyle w:val="BasistekstVRU"/>
        <w:spacing w:after="0" w:line="240" w:lineRule="atLeast"/>
        <w:rPr>
          <w:rFonts w:cs="Calibri"/>
          <w:bCs/>
        </w:rPr>
      </w:pPr>
      <w:r w:rsidRPr="00246590">
        <w:rPr>
          <w:rFonts w:cs="Calibri"/>
          <w:bCs/>
        </w:rPr>
        <w:t>Een samenwerkingsverband</w:t>
      </w:r>
      <w:r w:rsidR="00246590" w:rsidRPr="00246590">
        <w:rPr>
          <w:rFonts w:cs="Calibri"/>
          <w:bCs/>
        </w:rPr>
        <w:t xml:space="preserve"> kan een inschrijving indienen. Dan zijn alle leden van het samenwerkingsverband gezamenlijk en afzonderlijk hoofdelijk aansprakelijk voor de deugdelijke en tijdige uitvoering van de opdracht.</w:t>
      </w:r>
    </w:p>
    <w:p w14:paraId="3B449DCE" w14:textId="5C97AA53" w:rsidR="00E365DA" w:rsidRDefault="00E365DA" w:rsidP="00405292">
      <w:pPr>
        <w:pStyle w:val="BasistekstVRU"/>
        <w:spacing w:after="0" w:line="240" w:lineRule="atLeast"/>
        <w:rPr>
          <w:rFonts w:cs="Calibri"/>
          <w:bCs/>
        </w:rPr>
      </w:pPr>
      <w:r>
        <w:rPr>
          <w:rFonts w:cs="Calibri"/>
          <w:bCs/>
        </w:rPr>
        <w:t xml:space="preserve">Het samenwerkingsverband dient bij zijn inschrijving een door ieder lid – dus van iedere afzonderlijke deelnemende onderneming- </w:t>
      </w:r>
      <w:r w:rsidR="00D546ED">
        <w:rPr>
          <w:rFonts w:cs="Calibri"/>
          <w:bCs/>
        </w:rPr>
        <w:t xml:space="preserve">een </w:t>
      </w:r>
      <w:r>
        <w:rPr>
          <w:rFonts w:cs="Calibri"/>
          <w:bCs/>
        </w:rPr>
        <w:t xml:space="preserve">volledig, juist, onvoorwaardelijk en zonder enig </w:t>
      </w:r>
      <w:r w:rsidR="00D546ED">
        <w:rPr>
          <w:rFonts w:cs="Calibri"/>
          <w:bCs/>
        </w:rPr>
        <w:t>voorbehoud</w:t>
      </w:r>
      <w:r>
        <w:rPr>
          <w:rFonts w:cs="Calibri"/>
          <w:bCs/>
        </w:rPr>
        <w:t xml:space="preserve"> ingevuld en rechtsgeldig ondertekend UEA in te dienen.</w:t>
      </w:r>
    </w:p>
    <w:p w14:paraId="36F6F3A0" w14:textId="39A41EAC" w:rsidR="00D546ED" w:rsidRDefault="00037F65" w:rsidP="00405292">
      <w:pPr>
        <w:pStyle w:val="BasistekstVRU"/>
        <w:spacing w:after="0" w:line="240" w:lineRule="atLeast"/>
        <w:rPr>
          <w:rFonts w:cs="Calibri"/>
          <w:bCs/>
        </w:rPr>
      </w:pPr>
      <w:r>
        <w:rPr>
          <w:rFonts w:cs="Calibri"/>
          <w:bCs/>
        </w:rPr>
        <w:t>Indien als samenw</w:t>
      </w:r>
      <w:r w:rsidR="000F0295">
        <w:rPr>
          <w:rFonts w:cs="Calibri"/>
          <w:bCs/>
        </w:rPr>
        <w:t>erkingsverband wordt ingeschreven dan dient door alle inschrijvende partijen een uittreksel van het Handelsregister uit het land van vestiging ingediend te worden die op het moment van indienen niet ouder mag zijn dan zes maanden.</w:t>
      </w:r>
    </w:p>
    <w:p w14:paraId="3F71FCA1" w14:textId="77777777" w:rsidR="0069202E" w:rsidRDefault="0069202E" w:rsidP="00405292">
      <w:pPr>
        <w:pStyle w:val="BasistekstVRU"/>
        <w:spacing w:after="0" w:line="240" w:lineRule="atLeast"/>
        <w:rPr>
          <w:rFonts w:cs="Calibri"/>
          <w:bCs/>
        </w:rPr>
      </w:pPr>
    </w:p>
    <w:p w14:paraId="19374EB0" w14:textId="11B48FF7" w:rsidR="00DC2681" w:rsidRPr="00854BE0" w:rsidRDefault="00DC2681" w:rsidP="00405292">
      <w:pPr>
        <w:pStyle w:val="Kop2"/>
        <w:spacing w:before="0" w:after="0" w:line="240" w:lineRule="atLeast"/>
        <w:rPr>
          <w:color w:val="054D9E"/>
          <w:sz w:val="18"/>
          <w:szCs w:val="18"/>
        </w:rPr>
      </w:pPr>
      <w:bookmarkStart w:id="16" w:name="_Toc207021678"/>
      <w:proofErr w:type="spellStart"/>
      <w:r w:rsidRPr="00854BE0">
        <w:rPr>
          <w:color w:val="054D9E"/>
          <w:sz w:val="18"/>
          <w:szCs w:val="18"/>
        </w:rPr>
        <w:t>Onderaanneming</w:t>
      </w:r>
      <w:bookmarkEnd w:id="16"/>
      <w:proofErr w:type="spellEnd"/>
    </w:p>
    <w:p w14:paraId="381AFD1D" w14:textId="28A1CDDF" w:rsidR="008D1FF1" w:rsidRDefault="00DC2681" w:rsidP="00405292">
      <w:pPr>
        <w:pStyle w:val="BasistekstVRU"/>
        <w:spacing w:after="0" w:line="240" w:lineRule="atLeast"/>
        <w:rPr>
          <w:rFonts w:cs="Calibri"/>
          <w:bCs/>
        </w:rPr>
      </w:pPr>
      <w:r>
        <w:rPr>
          <w:rFonts w:cs="Calibri"/>
          <w:bCs/>
        </w:rPr>
        <w:t>Het is de inschrijver toegestaan om voor de uitvoering van de opdracht een of meerdere onderaannemers in te schakelen. Deze onderaannemers moeten worden vermeld in het UEA</w:t>
      </w:r>
      <w:r w:rsidR="005A46B3">
        <w:rPr>
          <w:rFonts w:cs="Calibri"/>
          <w:bCs/>
        </w:rPr>
        <w:t>.</w:t>
      </w:r>
      <w:r w:rsidR="006649A7">
        <w:rPr>
          <w:rFonts w:cs="Calibri"/>
          <w:bCs/>
        </w:rPr>
        <w:t xml:space="preserve"> Onderaannemers zijn partijen die een zelfstandig onderdeel van de opdracht </w:t>
      </w:r>
      <w:r w:rsidR="004B47D3">
        <w:rPr>
          <w:rFonts w:cs="Calibri"/>
          <w:bCs/>
        </w:rPr>
        <w:t>zullen uitvoeren. Niet te verwarren met toeleveranciers. Deze in de inschrijving genoemde onderaannemers dienen ook daadwerkelijk te worden ingezet bij de uitvoering van de opdracht. Tenzij de VRU</w:t>
      </w:r>
      <w:r w:rsidR="00EE605B">
        <w:rPr>
          <w:rFonts w:cs="Calibri"/>
          <w:bCs/>
        </w:rPr>
        <w:t xml:space="preserve"> schriftelijk instemt met het alsnog niet inzetten of vervangen van deze </w:t>
      </w:r>
      <w:r w:rsidR="00A66602">
        <w:rPr>
          <w:rFonts w:cs="Calibri"/>
          <w:bCs/>
        </w:rPr>
        <w:t>onderaannemer</w:t>
      </w:r>
      <w:r w:rsidR="00EE605B">
        <w:rPr>
          <w:rFonts w:cs="Calibri"/>
          <w:bCs/>
        </w:rPr>
        <w:t>.</w:t>
      </w:r>
    </w:p>
    <w:p w14:paraId="24D3A443" w14:textId="77777777" w:rsidR="007C1822" w:rsidRDefault="007C1822" w:rsidP="00405292">
      <w:pPr>
        <w:pStyle w:val="BasistekstVRU"/>
        <w:spacing w:after="0" w:line="240" w:lineRule="atLeast"/>
        <w:rPr>
          <w:rFonts w:cs="Calibri"/>
          <w:bCs/>
        </w:rPr>
      </w:pPr>
    </w:p>
    <w:p w14:paraId="1700A920" w14:textId="3D8935AC" w:rsidR="00DA7448" w:rsidRDefault="00C20DF8" w:rsidP="00405292">
      <w:pPr>
        <w:pStyle w:val="BasistekstVRU"/>
        <w:spacing w:after="0" w:line="240" w:lineRule="atLeast"/>
        <w:rPr>
          <w:rFonts w:cs="Calibri"/>
          <w:bCs/>
        </w:rPr>
      </w:pPr>
      <w:r>
        <w:rPr>
          <w:rFonts w:cs="Calibri"/>
          <w:bCs/>
        </w:rPr>
        <w:t>Voor v</w:t>
      </w:r>
      <w:r w:rsidR="00DA7448">
        <w:rPr>
          <w:rFonts w:cs="Calibri"/>
          <w:bCs/>
        </w:rPr>
        <w:t xml:space="preserve">ervanging, inschakeling van andere </w:t>
      </w:r>
      <w:r>
        <w:rPr>
          <w:rFonts w:cs="Calibri"/>
          <w:bCs/>
        </w:rPr>
        <w:t>onderaannemers</w:t>
      </w:r>
      <w:r w:rsidR="00DA7448">
        <w:rPr>
          <w:rFonts w:cs="Calibri"/>
          <w:bCs/>
        </w:rPr>
        <w:t xml:space="preserve"> of het alsnog inschakelen van onderaannemers tijdens de uitvoering van de opdracht </w:t>
      </w:r>
      <w:r>
        <w:rPr>
          <w:rFonts w:cs="Calibri"/>
          <w:bCs/>
        </w:rPr>
        <w:t>moet de VRU instemming geven.</w:t>
      </w:r>
    </w:p>
    <w:p w14:paraId="4AFCB1CA" w14:textId="77777777" w:rsidR="00697D28" w:rsidRDefault="00697D28" w:rsidP="00405292">
      <w:pPr>
        <w:pStyle w:val="BasistekstVRU"/>
        <w:spacing w:after="0" w:line="240" w:lineRule="atLeast"/>
        <w:rPr>
          <w:rFonts w:cs="Calibri"/>
          <w:bCs/>
        </w:rPr>
      </w:pPr>
    </w:p>
    <w:p w14:paraId="5CE231A2" w14:textId="1F779DB4" w:rsidR="00C20DF8" w:rsidRDefault="00C20DF8" w:rsidP="00405292">
      <w:pPr>
        <w:pStyle w:val="BasistekstVRU"/>
        <w:spacing w:after="0" w:line="240" w:lineRule="atLeast"/>
        <w:rPr>
          <w:rFonts w:cs="Calibri"/>
          <w:bCs/>
        </w:rPr>
      </w:pPr>
      <w:r>
        <w:rPr>
          <w:rFonts w:cs="Calibri"/>
          <w:bCs/>
        </w:rPr>
        <w:t>De inschrijver is en blijft hoofdaannemer en aanspreekpunt voor de VRU tijdens de aanbestedingsprocedure en de uitvoering van de opdracht. De inschrijver is volledig aansprakelijk voor de naleving van alle uit de overeenkomst vloeiende verplichtingen.</w:t>
      </w:r>
    </w:p>
    <w:p w14:paraId="5CEF4994" w14:textId="77777777" w:rsidR="00697D28" w:rsidRDefault="00697D28" w:rsidP="00405292">
      <w:pPr>
        <w:pStyle w:val="BasistekstVRU"/>
        <w:spacing w:after="0" w:line="240" w:lineRule="atLeast"/>
        <w:rPr>
          <w:rFonts w:cs="Calibri"/>
          <w:bCs/>
        </w:rPr>
      </w:pPr>
    </w:p>
    <w:p w14:paraId="1B6223EF" w14:textId="70317B31" w:rsidR="00EE605B" w:rsidRDefault="00BD1425" w:rsidP="00405292">
      <w:pPr>
        <w:pStyle w:val="BasistekstVRU"/>
        <w:spacing w:after="0" w:line="240" w:lineRule="atLeast"/>
        <w:rPr>
          <w:rFonts w:cs="Calibri"/>
          <w:bCs/>
        </w:rPr>
      </w:pPr>
      <w:r>
        <w:rPr>
          <w:rFonts w:cs="Calibri"/>
          <w:bCs/>
        </w:rPr>
        <w:t>Als een inschrijver bij de uitvoering van de opdracht ondernemers betrekt, dan wordt de opdracht uitsluitend aan deze inschrijver gegund indien de onderaann</w:t>
      </w:r>
      <w:r w:rsidR="00570ADD">
        <w:rPr>
          <w:rFonts w:cs="Calibri"/>
          <w:bCs/>
        </w:rPr>
        <w:t>e</w:t>
      </w:r>
      <w:r>
        <w:rPr>
          <w:rFonts w:cs="Calibri"/>
          <w:bCs/>
        </w:rPr>
        <w:t>mer(s) niet onder een of meer van de gestelde</w:t>
      </w:r>
      <w:r w:rsidR="004B724B">
        <w:rPr>
          <w:rFonts w:cs="Calibri"/>
          <w:bCs/>
        </w:rPr>
        <w:t xml:space="preserve"> uitsluitingsgronden vallen. De inschrijver dient na voorlopige gunning, of in een voorkomend geval bij de uitvoering van de opdracht, voor ieder van deze onderaannemers het UEA in. </w:t>
      </w:r>
    </w:p>
    <w:p w14:paraId="0EE523A9" w14:textId="77777777" w:rsidR="00CB1B18" w:rsidRDefault="00CB1B18" w:rsidP="00405292">
      <w:pPr>
        <w:pStyle w:val="BasistekstVRU"/>
        <w:spacing w:after="0" w:line="240" w:lineRule="atLeast"/>
        <w:rPr>
          <w:rFonts w:cs="Calibri"/>
          <w:bCs/>
        </w:rPr>
      </w:pPr>
    </w:p>
    <w:p w14:paraId="7B52A9F0" w14:textId="7F11E09B" w:rsidR="00554A76" w:rsidRDefault="00554A76" w:rsidP="00405292">
      <w:pPr>
        <w:pStyle w:val="BasistekstVRU"/>
        <w:spacing w:after="0" w:line="240" w:lineRule="atLeast"/>
        <w:rPr>
          <w:rFonts w:cs="Calibri"/>
          <w:bCs/>
        </w:rPr>
      </w:pPr>
      <w:r>
        <w:rPr>
          <w:rFonts w:cs="Calibri"/>
          <w:bCs/>
        </w:rPr>
        <w:t>Ieder van deze ondera</w:t>
      </w:r>
      <w:r w:rsidR="00570ADD">
        <w:rPr>
          <w:rFonts w:cs="Calibri"/>
          <w:bCs/>
        </w:rPr>
        <w:t>a</w:t>
      </w:r>
      <w:r>
        <w:rPr>
          <w:rFonts w:cs="Calibri"/>
          <w:bCs/>
        </w:rPr>
        <w:t xml:space="preserve">nnemers verklaart in het UEA (onder meer) dat hij niet onder een </w:t>
      </w:r>
      <w:proofErr w:type="spellStart"/>
      <w:r>
        <w:rPr>
          <w:rFonts w:cs="Calibri"/>
          <w:bCs/>
        </w:rPr>
        <w:t>fo</w:t>
      </w:r>
      <w:proofErr w:type="spellEnd"/>
      <w:r>
        <w:rPr>
          <w:rFonts w:cs="Calibri"/>
          <w:bCs/>
        </w:rPr>
        <w:t xml:space="preserve"> meer van de gestelde uitsluitingsgronden valt. De onderaannemer vult de </w:t>
      </w:r>
      <w:r w:rsidR="00570ADD">
        <w:rPr>
          <w:rFonts w:cs="Calibri"/>
          <w:bCs/>
        </w:rPr>
        <w:t>volgende</w:t>
      </w:r>
      <w:r>
        <w:rPr>
          <w:rFonts w:cs="Calibri"/>
          <w:bCs/>
        </w:rPr>
        <w:t xml:space="preserve"> onderdelen van het UEA volledig in en ondertekent het UEA rechtsgeldig:</w:t>
      </w:r>
    </w:p>
    <w:p w14:paraId="7A8B1CC1" w14:textId="2EA2399B" w:rsidR="00554A76" w:rsidRDefault="00747CB6" w:rsidP="00405292">
      <w:pPr>
        <w:pStyle w:val="BasistekstVRU"/>
        <w:numPr>
          <w:ilvl w:val="0"/>
          <w:numId w:val="30"/>
        </w:numPr>
        <w:spacing w:after="0" w:line="240" w:lineRule="atLeast"/>
        <w:rPr>
          <w:rFonts w:cs="Calibri"/>
          <w:bCs/>
        </w:rPr>
      </w:pPr>
      <w:r>
        <w:rPr>
          <w:rFonts w:cs="Calibri"/>
          <w:bCs/>
        </w:rPr>
        <w:t>Deel II, onderdeel A en B (gegevens onderaannemer)</w:t>
      </w:r>
    </w:p>
    <w:p w14:paraId="3729F00D" w14:textId="4205CC6B" w:rsidR="00747CB6" w:rsidRDefault="00747CB6" w:rsidP="00405292">
      <w:pPr>
        <w:pStyle w:val="BasistekstVRU"/>
        <w:numPr>
          <w:ilvl w:val="0"/>
          <w:numId w:val="30"/>
        </w:numPr>
        <w:spacing w:after="0" w:line="240" w:lineRule="atLeast"/>
        <w:rPr>
          <w:rFonts w:cs="Calibri"/>
          <w:bCs/>
        </w:rPr>
      </w:pPr>
      <w:r>
        <w:rPr>
          <w:rFonts w:cs="Calibri"/>
          <w:bCs/>
        </w:rPr>
        <w:t>Deel III, onderdeel A, B en C (uitsluitingsgronden)</w:t>
      </w:r>
    </w:p>
    <w:p w14:paraId="1218E9BF" w14:textId="389F9E66" w:rsidR="00747CB6" w:rsidRDefault="00747CB6" w:rsidP="00405292">
      <w:pPr>
        <w:pStyle w:val="BasistekstVRU"/>
        <w:numPr>
          <w:ilvl w:val="0"/>
          <w:numId w:val="30"/>
        </w:numPr>
        <w:spacing w:after="0" w:line="240" w:lineRule="atLeast"/>
        <w:rPr>
          <w:rFonts w:cs="Calibri"/>
          <w:bCs/>
        </w:rPr>
      </w:pPr>
      <w:r>
        <w:rPr>
          <w:rFonts w:cs="Calibri"/>
          <w:bCs/>
        </w:rPr>
        <w:t>Deel VI (ondertekening)</w:t>
      </w:r>
    </w:p>
    <w:p w14:paraId="4C8157FF" w14:textId="77777777" w:rsidR="00747CB6" w:rsidRDefault="00747CB6" w:rsidP="00405292">
      <w:pPr>
        <w:pStyle w:val="BasistekstVRU"/>
        <w:spacing w:after="0" w:line="240" w:lineRule="atLeast"/>
        <w:rPr>
          <w:rFonts w:cs="Calibri"/>
          <w:bCs/>
        </w:rPr>
      </w:pPr>
    </w:p>
    <w:p w14:paraId="0B947950" w14:textId="123D4527" w:rsidR="00747CB6" w:rsidRDefault="00747CB6" w:rsidP="00405292">
      <w:pPr>
        <w:pStyle w:val="BasistekstVRU"/>
        <w:spacing w:after="0" w:line="240" w:lineRule="atLeast"/>
        <w:rPr>
          <w:rFonts w:cs="Calibri"/>
          <w:bCs/>
        </w:rPr>
      </w:pPr>
      <w:r>
        <w:rPr>
          <w:rFonts w:cs="Calibri"/>
          <w:bCs/>
        </w:rPr>
        <w:t xml:space="preserve">Als een inschrijver </w:t>
      </w:r>
      <w:r w:rsidR="001F6559">
        <w:rPr>
          <w:rFonts w:cs="Calibri"/>
          <w:bCs/>
        </w:rPr>
        <w:t xml:space="preserve">bij de uitvoering van de opdracht een onderaannemer betrekt waarop een grond voor uitsluiting </w:t>
      </w:r>
      <w:r w:rsidR="00C07845">
        <w:rPr>
          <w:rFonts w:cs="Calibri"/>
          <w:bCs/>
        </w:rPr>
        <w:t>van toepassing is, dan draagt de inschrijver ervoor zorg dat deze onderaannemer wordt vervangen.</w:t>
      </w:r>
    </w:p>
    <w:p w14:paraId="18C9CCDB" w14:textId="77777777" w:rsidR="00CB1B18" w:rsidRDefault="00CB1B18" w:rsidP="00405292">
      <w:pPr>
        <w:pStyle w:val="BasistekstVRU"/>
        <w:spacing w:after="0" w:line="240" w:lineRule="atLeast"/>
        <w:rPr>
          <w:rFonts w:cs="Calibri"/>
          <w:bCs/>
        </w:rPr>
      </w:pPr>
    </w:p>
    <w:p w14:paraId="79D773BF" w14:textId="4106C9AA" w:rsidR="00F82B67" w:rsidRDefault="00CB1B18" w:rsidP="00405292">
      <w:pPr>
        <w:pStyle w:val="BasistekstVRU"/>
        <w:spacing w:after="0" w:line="240" w:lineRule="atLeast"/>
        <w:rPr>
          <w:rFonts w:cs="Calibri"/>
          <w:bCs/>
        </w:rPr>
      </w:pPr>
      <w:r w:rsidRPr="00CE48F8">
        <w:rPr>
          <w:rFonts w:cs="Calibri"/>
          <w:bCs/>
          <w:i/>
          <w:iCs/>
          <w:u w:val="single"/>
        </w:rPr>
        <w:t>Let op</w:t>
      </w:r>
      <w:r>
        <w:rPr>
          <w:rFonts w:cs="Calibri"/>
          <w:bCs/>
        </w:rPr>
        <w:t>: e</w:t>
      </w:r>
      <w:r w:rsidR="00F82B67">
        <w:rPr>
          <w:rFonts w:cs="Calibri"/>
          <w:bCs/>
        </w:rPr>
        <w:t>en partij die als onderaannemer deelneemt aan de aanbestedingsprocedure dient bij inschrijving ook een uittreksel van het Handelsregister uit het la</w:t>
      </w:r>
      <w:r w:rsidR="00C14282">
        <w:rPr>
          <w:rFonts w:cs="Calibri"/>
          <w:bCs/>
        </w:rPr>
        <w:t>nd van vestiging in. Op het moment van indienen mag die niet ouder zijn dan zes maanden.</w:t>
      </w:r>
    </w:p>
    <w:p w14:paraId="64794FE3" w14:textId="77777777" w:rsidR="00CB1B18" w:rsidRDefault="00CB1B18" w:rsidP="00405292">
      <w:pPr>
        <w:pStyle w:val="BasistekstVRU"/>
        <w:spacing w:after="0" w:line="240" w:lineRule="atLeast"/>
        <w:rPr>
          <w:rFonts w:cs="Calibri"/>
          <w:bCs/>
        </w:rPr>
      </w:pPr>
    </w:p>
    <w:p w14:paraId="3469D1A9" w14:textId="1AA3B59D" w:rsidR="00C14282" w:rsidRDefault="00C14282" w:rsidP="00405292">
      <w:pPr>
        <w:pStyle w:val="BasistekstVRU"/>
        <w:spacing w:after="0" w:line="240" w:lineRule="atLeast"/>
        <w:rPr>
          <w:rFonts w:cs="Calibri"/>
          <w:bCs/>
        </w:rPr>
      </w:pPr>
      <w:r>
        <w:rPr>
          <w:rFonts w:cs="Calibri"/>
          <w:bCs/>
        </w:rPr>
        <w:t xml:space="preserve">De VRU verlangt van de inschrijver aan wie </w:t>
      </w:r>
      <w:r w:rsidR="003505A5">
        <w:rPr>
          <w:rFonts w:cs="Calibri"/>
          <w:bCs/>
        </w:rPr>
        <w:t xml:space="preserve">ze </w:t>
      </w:r>
      <w:r w:rsidR="00B47EC5">
        <w:rPr>
          <w:rFonts w:cs="Calibri"/>
          <w:bCs/>
        </w:rPr>
        <w:t>de opdracht gunt, dat hij de VRU in kennis stelt van alle wijzigingen in de voornoemde gegevens van de onderaannemer tijdens de uitvoering van de opdracht.</w:t>
      </w:r>
    </w:p>
    <w:p w14:paraId="0635F581" w14:textId="77777777" w:rsidR="009A4011" w:rsidRDefault="009A4011" w:rsidP="00405292">
      <w:pPr>
        <w:pStyle w:val="BasistekstVRU"/>
        <w:spacing w:after="0" w:line="240" w:lineRule="atLeast"/>
        <w:rPr>
          <w:rFonts w:cs="Calibri"/>
          <w:bCs/>
        </w:rPr>
      </w:pPr>
    </w:p>
    <w:p w14:paraId="5AF69739" w14:textId="541DF17C" w:rsidR="009A4011" w:rsidRPr="00854BE0" w:rsidRDefault="009A4011" w:rsidP="00405292">
      <w:pPr>
        <w:pStyle w:val="Kop2"/>
        <w:spacing w:before="0" w:after="0" w:line="240" w:lineRule="atLeast"/>
        <w:rPr>
          <w:color w:val="054D9E"/>
          <w:sz w:val="18"/>
          <w:szCs w:val="18"/>
        </w:rPr>
      </w:pPr>
      <w:bookmarkStart w:id="17" w:name="_Toc207021679"/>
      <w:r w:rsidRPr="00854BE0">
        <w:rPr>
          <w:color w:val="054D9E"/>
          <w:sz w:val="18"/>
          <w:szCs w:val="18"/>
        </w:rPr>
        <w:t>Beroep op derden in het kader van het voldoen aan de geschiktheidseisen</w:t>
      </w:r>
      <w:bookmarkEnd w:id="17"/>
    </w:p>
    <w:p w14:paraId="0ED0E7E2" w14:textId="6A80B26F" w:rsidR="00E52693" w:rsidRPr="00813BB5" w:rsidRDefault="00E52693" w:rsidP="00405292">
      <w:pPr>
        <w:pStyle w:val="Kop3"/>
        <w:spacing w:before="0" w:line="240" w:lineRule="atLeast"/>
        <w:rPr>
          <w:bCs/>
          <w:color w:val="F28C00"/>
        </w:rPr>
      </w:pPr>
      <w:bookmarkStart w:id="18" w:name="_Toc207021680"/>
      <w:r w:rsidRPr="00813BB5">
        <w:rPr>
          <w:bCs/>
          <w:iCs w:val="0"/>
          <w:color w:val="F28C00"/>
        </w:rPr>
        <w:t>Algemee</w:t>
      </w:r>
      <w:r w:rsidRPr="00813BB5">
        <w:rPr>
          <w:bCs/>
          <w:color w:val="F28C00"/>
        </w:rPr>
        <w:t>n</w:t>
      </w:r>
      <w:bookmarkEnd w:id="18"/>
    </w:p>
    <w:p w14:paraId="142C52D9" w14:textId="780910A8" w:rsidR="009A4011" w:rsidRDefault="008D424A" w:rsidP="00405292">
      <w:pPr>
        <w:pStyle w:val="BasistekstVRU"/>
        <w:spacing w:after="0" w:line="240" w:lineRule="atLeast"/>
        <w:rPr>
          <w:rFonts w:cs="Calibri"/>
          <w:bCs/>
        </w:rPr>
      </w:pPr>
      <w:r>
        <w:rPr>
          <w:rFonts w:cs="Calibri"/>
          <w:bCs/>
        </w:rPr>
        <w:t xml:space="preserve">Een inschrijver die niet zelfstandig aan de gestelde geschiktheidseisen kan voldoen, kan een beroep doen op de </w:t>
      </w:r>
      <w:r w:rsidR="00A924CD">
        <w:rPr>
          <w:rFonts w:cs="Calibri"/>
          <w:bCs/>
        </w:rPr>
        <w:t>financiële</w:t>
      </w:r>
      <w:r>
        <w:rPr>
          <w:rFonts w:cs="Calibri"/>
          <w:bCs/>
        </w:rPr>
        <w:t xml:space="preserve"> en economische draagkracht en/of technische bekwaamheid of beroepsbekwaamheid van een of meer derden. Een derde kan </w:t>
      </w:r>
      <w:r w:rsidR="00A924CD">
        <w:rPr>
          <w:rFonts w:cs="Calibri"/>
          <w:bCs/>
        </w:rPr>
        <w:t>ieder ander natuurlijk persoon of rechtspersoon zijn, ongeacht de juridische aard van de banden van de inschrijver (waaronder de leden van het samenwerkingsverband) met die natuurlijke persoon of rechtspersoon.</w:t>
      </w:r>
    </w:p>
    <w:p w14:paraId="51FFCD10" w14:textId="77777777" w:rsidR="00EB7F8B" w:rsidRDefault="00EB7F8B" w:rsidP="00405292">
      <w:pPr>
        <w:pStyle w:val="BasistekstVRU"/>
        <w:spacing w:after="0" w:line="240" w:lineRule="atLeast"/>
        <w:rPr>
          <w:rFonts w:cs="Calibri"/>
          <w:bCs/>
        </w:rPr>
      </w:pPr>
    </w:p>
    <w:p w14:paraId="3C07F079" w14:textId="79CCDB21" w:rsidR="00774158" w:rsidRDefault="00EB7F8B" w:rsidP="00405292">
      <w:pPr>
        <w:pStyle w:val="BasistekstVRU"/>
        <w:spacing w:after="0" w:line="240" w:lineRule="atLeast"/>
        <w:rPr>
          <w:rFonts w:cs="Calibri"/>
          <w:bCs/>
        </w:rPr>
      </w:pPr>
      <w:r>
        <w:rPr>
          <w:rFonts w:cs="Calibri"/>
          <w:bCs/>
        </w:rPr>
        <w:t>Als er wordt ingeschreven met (een) derde(n), dan dient de inschrijver bij de inschrijving een door (ieder van) deze derde(n) a</w:t>
      </w:r>
      <w:r w:rsidR="004D57A1">
        <w:rPr>
          <w:rFonts w:cs="Calibri"/>
          <w:bCs/>
        </w:rPr>
        <w:t>fzonderlijk ingevuld UEA in.</w:t>
      </w:r>
      <w:r w:rsidR="001A2D86">
        <w:rPr>
          <w:rFonts w:cs="Calibri"/>
          <w:bCs/>
        </w:rPr>
        <w:t xml:space="preserve"> </w:t>
      </w:r>
      <w:r w:rsidR="004D57A1">
        <w:rPr>
          <w:rFonts w:cs="Calibri"/>
          <w:bCs/>
        </w:rPr>
        <w:t>Zowel de inschrijver als de derde(n)</w:t>
      </w:r>
      <w:r w:rsidR="00ED1D86">
        <w:rPr>
          <w:rFonts w:cs="Calibri"/>
          <w:bCs/>
        </w:rPr>
        <w:t xml:space="preserve"> dienen het UEA volledig in te vullen en rechtsgeldig te ondertekenen.</w:t>
      </w:r>
    </w:p>
    <w:p w14:paraId="67316404" w14:textId="46D17038" w:rsidR="005061BE" w:rsidRPr="00774158" w:rsidRDefault="005061BE" w:rsidP="00405292">
      <w:pPr>
        <w:pStyle w:val="BasistekstVRU"/>
        <w:spacing w:after="0" w:line="240" w:lineRule="atLeast"/>
        <w:rPr>
          <w:rFonts w:cs="Calibri"/>
          <w:bCs/>
        </w:rPr>
      </w:pPr>
      <w:r w:rsidRPr="00774158">
        <w:t xml:space="preserve">De </w:t>
      </w:r>
      <w:r w:rsidR="007D1528">
        <w:t>i</w:t>
      </w:r>
      <w:r w:rsidRPr="00774158">
        <w:t>nschrijver vult de volgende delen van het UEA in:</w:t>
      </w:r>
    </w:p>
    <w:p w14:paraId="6CD6CE8F" w14:textId="62B037CA" w:rsidR="005061BE" w:rsidRPr="00774158" w:rsidRDefault="005061BE" w:rsidP="00405292">
      <w:pPr>
        <w:pStyle w:val="Opsommingbolletje1eniveauVRU"/>
        <w:spacing w:line="240" w:lineRule="atLeast"/>
        <w:rPr>
          <w:szCs w:val="18"/>
        </w:rPr>
      </w:pPr>
      <w:r w:rsidRPr="00774158">
        <w:rPr>
          <w:szCs w:val="18"/>
        </w:rPr>
        <w:t xml:space="preserve">deel II, onderdelen A, B en C (bij C dient </w:t>
      </w:r>
      <w:r w:rsidR="007D1528">
        <w:rPr>
          <w:szCs w:val="18"/>
        </w:rPr>
        <w:t>i</w:t>
      </w:r>
      <w:r w:rsidRPr="00774158">
        <w:rPr>
          <w:szCs w:val="18"/>
        </w:rPr>
        <w:t>nschrijver in te vullen dat hij een beroep doet op (een) derde(n), voor welke geschiktheidseis hij een beroep doet op (een) derde(n) en per geschiktheidseis op welke derde(n) hij een beroep doet);</w:t>
      </w:r>
    </w:p>
    <w:p w14:paraId="07BF2D61" w14:textId="77777777" w:rsidR="005061BE" w:rsidRPr="00774158" w:rsidRDefault="005061BE" w:rsidP="00405292">
      <w:pPr>
        <w:pStyle w:val="Opsommingbolletje1eniveauVRU"/>
        <w:spacing w:line="240" w:lineRule="atLeast"/>
        <w:rPr>
          <w:szCs w:val="18"/>
        </w:rPr>
      </w:pPr>
      <w:r w:rsidRPr="00774158">
        <w:rPr>
          <w:szCs w:val="18"/>
        </w:rPr>
        <w:t>deel III, onderdelen A, B en C (uitsluitingsgronden);</w:t>
      </w:r>
    </w:p>
    <w:p w14:paraId="4C3C853B" w14:textId="77777777" w:rsidR="005061BE" w:rsidRPr="00774158" w:rsidRDefault="005061BE" w:rsidP="00405292">
      <w:pPr>
        <w:pStyle w:val="Opsommingbolletje1eniveauVRU"/>
        <w:spacing w:line="240" w:lineRule="atLeast"/>
        <w:rPr>
          <w:szCs w:val="18"/>
        </w:rPr>
      </w:pPr>
      <w:r w:rsidRPr="00774158">
        <w:rPr>
          <w:szCs w:val="18"/>
        </w:rPr>
        <w:t>deel IV;</w:t>
      </w:r>
    </w:p>
    <w:p w14:paraId="48CFFB9B" w14:textId="77777777" w:rsidR="005061BE" w:rsidRPr="00774158" w:rsidRDefault="005061BE" w:rsidP="00405292">
      <w:pPr>
        <w:pStyle w:val="Opsommingbolletje1eniveauVRU"/>
        <w:spacing w:line="240" w:lineRule="atLeast"/>
        <w:rPr>
          <w:szCs w:val="18"/>
        </w:rPr>
      </w:pPr>
      <w:r w:rsidRPr="00774158">
        <w:rPr>
          <w:szCs w:val="18"/>
        </w:rPr>
        <w:t>deel VI (ondertekening.</w:t>
      </w:r>
    </w:p>
    <w:p w14:paraId="121B8E67" w14:textId="78D08863" w:rsidR="00774158" w:rsidRPr="00774158" w:rsidRDefault="00774158" w:rsidP="00405292">
      <w:pPr>
        <w:pStyle w:val="BasistekstzonderafstandVRU"/>
        <w:spacing w:line="240" w:lineRule="atLeast"/>
      </w:pPr>
    </w:p>
    <w:p w14:paraId="6DF4349C" w14:textId="1966A6D9" w:rsidR="005061BE" w:rsidRPr="00774158" w:rsidRDefault="005061BE" w:rsidP="00405292">
      <w:pPr>
        <w:pStyle w:val="BasistekstzonderafstandVRU"/>
        <w:spacing w:line="240" w:lineRule="atLeast"/>
      </w:pPr>
      <w:r w:rsidRPr="00774158">
        <w:t>De derde(n) dient/dienen de volgende delen van het UEA in te vullen:</w:t>
      </w:r>
    </w:p>
    <w:p w14:paraId="4C933391" w14:textId="77777777" w:rsidR="005061BE" w:rsidRPr="00774158" w:rsidRDefault="005061BE" w:rsidP="00405292">
      <w:pPr>
        <w:pStyle w:val="Opsommingbolletje1eniveauVRU"/>
        <w:spacing w:line="240" w:lineRule="atLeast"/>
        <w:rPr>
          <w:szCs w:val="18"/>
        </w:rPr>
      </w:pPr>
      <w:r w:rsidRPr="00774158">
        <w:rPr>
          <w:szCs w:val="18"/>
        </w:rPr>
        <w:t>deel II, onderdeel A en B (gegevens derde);</w:t>
      </w:r>
    </w:p>
    <w:p w14:paraId="462E14EC" w14:textId="77777777" w:rsidR="005061BE" w:rsidRPr="00774158" w:rsidRDefault="005061BE" w:rsidP="00405292">
      <w:pPr>
        <w:pStyle w:val="Opsommingbolletje1eniveauVRU"/>
        <w:spacing w:line="240" w:lineRule="atLeast"/>
        <w:rPr>
          <w:szCs w:val="18"/>
        </w:rPr>
      </w:pPr>
      <w:r w:rsidRPr="00774158">
        <w:rPr>
          <w:szCs w:val="18"/>
        </w:rPr>
        <w:t>deel III, onderdeel A, B en C (uitsluitingsgronden);</w:t>
      </w:r>
    </w:p>
    <w:p w14:paraId="70E57401" w14:textId="77777777" w:rsidR="005061BE" w:rsidRPr="00774158" w:rsidRDefault="005061BE" w:rsidP="00405292">
      <w:pPr>
        <w:pStyle w:val="Opsommingbolletje1eniveauVRU"/>
        <w:spacing w:line="240" w:lineRule="atLeast"/>
        <w:rPr>
          <w:szCs w:val="18"/>
        </w:rPr>
      </w:pPr>
      <w:r w:rsidRPr="00774158">
        <w:rPr>
          <w:szCs w:val="18"/>
        </w:rPr>
        <w:t>deel IV (Geschiktheidseisen) voor zover relevant voor het beroep op de middelen van deze derde;</w:t>
      </w:r>
    </w:p>
    <w:p w14:paraId="2DA03523" w14:textId="77777777" w:rsidR="005061BE" w:rsidRPr="00774158" w:rsidRDefault="005061BE" w:rsidP="00405292">
      <w:pPr>
        <w:pStyle w:val="Opsommingbolletje1eniveauVRU"/>
        <w:spacing w:after="240" w:line="240" w:lineRule="atLeast"/>
        <w:rPr>
          <w:szCs w:val="18"/>
        </w:rPr>
      </w:pPr>
      <w:r w:rsidRPr="00774158">
        <w:rPr>
          <w:szCs w:val="18"/>
        </w:rPr>
        <w:t>deel VI (ondertekening).</w:t>
      </w:r>
    </w:p>
    <w:p w14:paraId="76235368" w14:textId="77777777" w:rsidR="005061BE" w:rsidRPr="00813BB5" w:rsidRDefault="005061BE" w:rsidP="00813BB5">
      <w:pPr>
        <w:pStyle w:val="Kop3"/>
        <w:spacing w:before="0" w:line="240" w:lineRule="atLeast"/>
        <w:rPr>
          <w:bCs/>
          <w:iCs w:val="0"/>
          <w:color w:val="F28C00"/>
        </w:rPr>
      </w:pPr>
      <w:bookmarkStart w:id="19" w:name="_Toc138175534"/>
      <w:bookmarkStart w:id="20" w:name="_Toc150511025"/>
      <w:bookmarkStart w:id="21" w:name="_Toc207021681"/>
      <w:r w:rsidRPr="00813BB5">
        <w:rPr>
          <w:bCs/>
          <w:iCs w:val="0"/>
          <w:color w:val="F28C00"/>
        </w:rPr>
        <w:t>Beroep op de technische- en beroepsbekwaamheid</w:t>
      </w:r>
      <w:bookmarkEnd w:id="19"/>
      <w:bookmarkEnd w:id="20"/>
      <w:bookmarkEnd w:id="21"/>
    </w:p>
    <w:p w14:paraId="4443B8DD" w14:textId="070961A4" w:rsidR="005061BE" w:rsidRDefault="005061BE" w:rsidP="00405292">
      <w:pPr>
        <w:pStyle w:val="BasistekstVRU"/>
        <w:spacing w:after="0" w:line="240" w:lineRule="atLeast"/>
        <w:rPr>
          <w:rFonts w:eastAsiaTheme="minorHAnsi"/>
          <w:lang w:eastAsia="en-US"/>
        </w:rPr>
      </w:pPr>
      <w:r w:rsidRPr="00232510">
        <w:rPr>
          <w:rFonts w:eastAsiaTheme="minorHAnsi"/>
          <w:lang w:eastAsia="en-US"/>
        </w:rPr>
        <w:t xml:space="preserve">Als in het kader van de </w:t>
      </w:r>
      <w:r w:rsidR="004C5541">
        <w:rPr>
          <w:rFonts w:eastAsiaTheme="minorHAnsi"/>
          <w:lang w:eastAsia="en-US"/>
        </w:rPr>
        <w:t>g</w:t>
      </w:r>
      <w:r w:rsidRPr="00232510">
        <w:rPr>
          <w:rFonts w:eastAsiaTheme="minorHAnsi"/>
          <w:lang w:eastAsia="en-US"/>
        </w:rPr>
        <w:t xml:space="preserve">eschiktheidseisen voor de technische bekwaamheid en </w:t>
      </w:r>
      <w:r w:rsidRPr="006F3589">
        <w:rPr>
          <w:rFonts w:eastAsiaTheme="minorHAnsi"/>
          <w:lang w:eastAsia="en-US"/>
        </w:rPr>
        <w:t>beroepsbekwaamheid</w:t>
      </w:r>
      <w:r w:rsidR="006F3589" w:rsidRPr="006F3589">
        <w:rPr>
          <w:rFonts w:eastAsiaTheme="minorHAnsi"/>
          <w:lang w:eastAsia="en-US"/>
        </w:rPr>
        <w:t xml:space="preserve"> </w:t>
      </w:r>
      <w:r w:rsidRPr="006F3589">
        <w:rPr>
          <w:rFonts w:eastAsiaTheme="minorHAnsi"/>
          <w:lang w:eastAsia="en-US"/>
        </w:rPr>
        <w:t xml:space="preserve">een beroep wordt gedaan op de middelen van een derde, dan moet deze derde door de </w:t>
      </w:r>
      <w:r w:rsidR="0059627C" w:rsidRPr="006F3589">
        <w:rPr>
          <w:rFonts w:eastAsiaTheme="minorHAnsi"/>
          <w:lang w:eastAsia="en-US"/>
        </w:rPr>
        <w:t>i</w:t>
      </w:r>
      <w:r w:rsidRPr="006F3589">
        <w:rPr>
          <w:rFonts w:eastAsiaTheme="minorHAnsi"/>
          <w:lang w:eastAsia="en-US"/>
        </w:rPr>
        <w:t xml:space="preserve">nschrijver daadwerkelijk voor de uitvoering van de </w:t>
      </w:r>
      <w:r w:rsidR="007D1528" w:rsidRPr="006F3589">
        <w:rPr>
          <w:rFonts w:eastAsiaTheme="minorHAnsi"/>
          <w:lang w:eastAsia="en-US"/>
        </w:rPr>
        <w:t>o</w:t>
      </w:r>
      <w:r w:rsidRPr="006F3589">
        <w:rPr>
          <w:rFonts w:eastAsiaTheme="minorHAnsi"/>
          <w:lang w:eastAsia="en-US"/>
        </w:rPr>
        <w:t>pdracht als onderaannemer worden ingezet.</w:t>
      </w:r>
    </w:p>
    <w:p w14:paraId="3EFADCB5" w14:textId="77777777" w:rsidR="00232510" w:rsidRPr="00232510" w:rsidRDefault="00232510" w:rsidP="00405292">
      <w:pPr>
        <w:pStyle w:val="BasistekstVRU"/>
        <w:spacing w:after="0" w:line="240" w:lineRule="atLeast"/>
        <w:rPr>
          <w:rFonts w:eastAsiaTheme="minorHAnsi"/>
          <w:lang w:eastAsia="en-US"/>
        </w:rPr>
      </w:pPr>
    </w:p>
    <w:p w14:paraId="7517C854" w14:textId="3E2F84B3" w:rsidR="005061BE" w:rsidRDefault="005061BE" w:rsidP="00405292">
      <w:pPr>
        <w:pStyle w:val="BasistekstVRU"/>
        <w:spacing w:after="0" w:line="240" w:lineRule="atLeast"/>
        <w:rPr>
          <w:rFonts w:eastAsiaTheme="minorHAnsi"/>
          <w:lang w:eastAsia="en-US"/>
        </w:rPr>
      </w:pPr>
      <w:r w:rsidRPr="00232510">
        <w:rPr>
          <w:rFonts w:eastAsiaTheme="minorHAnsi"/>
          <w:lang w:eastAsia="en-US"/>
        </w:rPr>
        <w:t xml:space="preserve">Deze derde kan tijdens de uitvoering van de </w:t>
      </w:r>
      <w:r w:rsidR="007D1528">
        <w:rPr>
          <w:rFonts w:eastAsiaTheme="minorHAnsi"/>
          <w:lang w:eastAsia="en-US"/>
        </w:rPr>
        <w:t>o</w:t>
      </w:r>
      <w:r w:rsidRPr="00232510">
        <w:rPr>
          <w:rFonts w:eastAsiaTheme="minorHAnsi"/>
          <w:lang w:eastAsia="en-US"/>
        </w:rPr>
        <w:t xml:space="preserve">pdracht niet worden vervangen. Tenzij de </w:t>
      </w:r>
      <w:r w:rsidR="007D1528">
        <w:rPr>
          <w:rFonts w:eastAsiaTheme="minorHAnsi"/>
          <w:lang w:eastAsia="en-US"/>
        </w:rPr>
        <w:t>VRU</w:t>
      </w:r>
      <w:r w:rsidRPr="00232510">
        <w:rPr>
          <w:rFonts w:eastAsiaTheme="minorHAnsi"/>
          <w:lang w:eastAsia="en-US"/>
        </w:rPr>
        <w:t xml:space="preserve"> daartoe voorafgaande toestemming geeft. Toestemming zal in ieder geval worden onthouden in het geval vervanging van de derde leidt tot een wijziging als bedoeld in artikel 2.163a </w:t>
      </w:r>
      <w:proofErr w:type="spellStart"/>
      <w:r w:rsidRPr="00232510">
        <w:rPr>
          <w:rFonts w:eastAsiaTheme="minorHAnsi"/>
          <w:lang w:eastAsia="en-US"/>
        </w:rPr>
        <w:t>Aw</w:t>
      </w:r>
      <w:proofErr w:type="spellEnd"/>
      <w:r w:rsidRPr="00232510">
        <w:rPr>
          <w:rFonts w:eastAsiaTheme="minorHAnsi"/>
          <w:lang w:eastAsia="en-US"/>
        </w:rPr>
        <w:t xml:space="preserve"> en geen beroep kan worden gedaan op één of meerde van de artikelen 2.163b t/m 2.163g </w:t>
      </w:r>
      <w:proofErr w:type="spellStart"/>
      <w:r w:rsidRPr="00232510">
        <w:rPr>
          <w:rFonts w:eastAsiaTheme="minorHAnsi"/>
          <w:lang w:eastAsia="en-US"/>
        </w:rPr>
        <w:t>Aw</w:t>
      </w:r>
      <w:proofErr w:type="spellEnd"/>
      <w:r w:rsidRPr="00232510">
        <w:rPr>
          <w:rFonts w:eastAsiaTheme="minorHAnsi"/>
          <w:lang w:eastAsia="en-US"/>
        </w:rPr>
        <w:t>.</w:t>
      </w:r>
    </w:p>
    <w:p w14:paraId="3240EBC8" w14:textId="77777777" w:rsidR="00232510" w:rsidRPr="00232510" w:rsidRDefault="00232510" w:rsidP="00405292">
      <w:pPr>
        <w:pStyle w:val="BasistekstVRU"/>
        <w:spacing w:after="0" w:line="240" w:lineRule="atLeast"/>
        <w:rPr>
          <w:rFonts w:eastAsiaTheme="minorHAnsi"/>
          <w:lang w:eastAsia="en-US"/>
        </w:rPr>
      </w:pPr>
    </w:p>
    <w:p w14:paraId="2C6D3AC0" w14:textId="283C5433" w:rsidR="005061BE" w:rsidRDefault="005061BE" w:rsidP="00405292">
      <w:pPr>
        <w:pStyle w:val="BasistekstVRU"/>
        <w:spacing w:after="0" w:line="240" w:lineRule="atLeast"/>
        <w:rPr>
          <w:rFonts w:eastAsiaTheme="minorHAnsi"/>
          <w:lang w:eastAsia="en-US"/>
        </w:rPr>
      </w:pPr>
      <w:r w:rsidRPr="00232510">
        <w:rPr>
          <w:rFonts w:eastAsiaTheme="minorHAnsi"/>
          <w:lang w:eastAsia="en-US"/>
        </w:rPr>
        <w:t xml:space="preserve">Indien de </w:t>
      </w:r>
      <w:r w:rsidR="00FA67A5">
        <w:rPr>
          <w:rFonts w:eastAsiaTheme="minorHAnsi"/>
          <w:lang w:eastAsia="en-US"/>
        </w:rPr>
        <w:t>i</w:t>
      </w:r>
      <w:r w:rsidRPr="00232510">
        <w:rPr>
          <w:rFonts w:eastAsiaTheme="minorHAnsi"/>
          <w:lang w:eastAsia="en-US"/>
        </w:rPr>
        <w:t xml:space="preserve">nschrijver zich beroept op de technische en beroepsbekwaamheid van (een) derde(n), dient de </w:t>
      </w:r>
      <w:r w:rsidR="00FA67A5">
        <w:rPr>
          <w:rFonts w:eastAsiaTheme="minorHAnsi"/>
          <w:lang w:eastAsia="en-US"/>
        </w:rPr>
        <w:t>i</w:t>
      </w:r>
      <w:r w:rsidRPr="00232510">
        <w:rPr>
          <w:rFonts w:eastAsiaTheme="minorHAnsi"/>
          <w:lang w:eastAsia="en-US"/>
        </w:rPr>
        <w:t xml:space="preserve">nschrijver te overleggen een (lijst van) referentieproject(en) van die derde(n) op wiens/wier technische en beroepsbekwaamheid de </w:t>
      </w:r>
      <w:r w:rsidR="0059627C">
        <w:rPr>
          <w:rFonts w:eastAsiaTheme="minorHAnsi"/>
          <w:lang w:eastAsia="en-US"/>
        </w:rPr>
        <w:t>i</w:t>
      </w:r>
      <w:r w:rsidRPr="00232510">
        <w:rPr>
          <w:rFonts w:eastAsiaTheme="minorHAnsi"/>
          <w:lang w:eastAsia="en-US"/>
        </w:rPr>
        <w:t>nschrijver zich beroept.</w:t>
      </w:r>
    </w:p>
    <w:p w14:paraId="0B6BB128" w14:textId="77777777" w:rsidR="00232510" w:rsidRPr="00232510" w:rsidRDefault="00232510" w:rsidP="00405292">
      <w:pPr>
        <w:pStyle w:val="BasistekstVRU"/>
        <w:spacing w:after="0" w:line="240" w:lineRule="atLeast"/>
        <w:rPr>
          <w:rFonts w:eastAsiaTheme="minorHAnsi"/>
          <w:lang w:eastAsia="en-US"/>
        </w:rPr>
      </w:pPr>
    </w:p>
    <w:p w14:paraId="75739184" w14:textId="77777777" w:rsidR="005061BE" w:rsidRPr="008C748A" w:rsidRDefault="005061BE" w:rsidP="00405292">
      <w:pPr>
        <w:pStyle w:val="Kop3"/>
        <w:spacing w:before="0" w:line="240" w:lineRule="atLeast"/>
        <w:rPr>
          <w:color w:val="F28C00"/>
        </w:rPr>
      </w:pPr>
      <w:bookmarkStart w:id="22" w:name="_Toc138175535"/>
      <w:bookmarkStart w:id="23" w:name="_Ref150507004"/>
      <w:bookmarkStart w:id="24" w:name="_Toc150511026"/>
      <w:bookmarkStart w:id="25" w:name="_Toc207021682"/>
      <w:r w:rsidRPr="008C748A">
        <w:rPr>
          <w:color w:val="F28C00"/>
        </w:rPr>
        <w:t>Beroep op de financiële en economische draagkracht</w:t>
      </w:r>
      <w:bookmarkEnd w:id="22"/>
      <w:bookmarkEnd w:id="23"/>
      <w:bookmarkEnd w:id="24"/>
      <w:bookmarkEnd w:id="25"/>
    </w:p>
    <w:p w14:paraId="6DA276E0" w14:textId="47275E67" w:rsidR="005061BE" w:rsidRDefault="005061BE" w:rsidP="00405292">
      <w:pPr>
        <w:pStyle w:val="BasistekstVRU"/>
        <w:spacing w:after="0" w:line="240" w:lineRule="atLeast"/>
        <w:rPr>
          <w:rFonts w:eastAsiaTheme="minorHAnsi"/>
          <w:lang w:eastAsia="en-US"/>
        </w:rPr>
      </w:pPr>
      <w:r w:rsidRPr="00872BB8">
        <w:rPr>
          <w:rFonts w:eastAsiaTheme="minorHAnsi"/>
          <w:lang w:eastAsia="en-US"/>
        </w:rPr>
        <w:t xml:space="preserve">Als de </w:t>
      </w:r>
      <w:r w:rsidR="00FA67A5">
        <w:rPr>
          <w:rFonts w:eastAsiaTheme="minorHAnsi"/>
          <w:lang w:eastAsia="en-US"/>
        </w:rPr>
        <w:t>i</w:t>
      </w:r>
      <w:r w:rsidRPr="00872BB8">
        <w:rPr>
          <w:rFonts w:eastAsiaTheme="minorHAnsi"/>
          <w:lang w:eastAsia="en-US"/>
        </w:rPr>
        <w:t xml:space="preserve">nschrijver een beroep doet op de financiële en economische draagkracht van een derde(n), zijn zowel de </w:t>
      </w:r>
      <w:r w:rsidR="00FA67A5">
        <w:rPr>
          <w:rFonts w:eastAsiaTheme="minorHAnsi"/>
          <w:lang w:eastAsia="en-US"/>
        </w:rPr>
        <w:t>i</w:t>
      </w:r>
      <w:r w:rsidRPr="00872BB8">
        <w:rPr>
          <w:rFonts w:eastAsiaTheme="minorHAnsi"/>
          <w:lang w:eastAsia="en-US"/>
        </w:rPr>
        <w:t xml:space="preserve">nschrijver als de derde(n) op wiens/wier financiële en economische draagkracht de Inschrijver een beroep doet hoofdelijk aansprakelijk voor de uitvoering van de </w:t>
      </w:r>
      <w:r w:rsidR="00FA67A5">
        <w:rPr>
          <w:rFonts w:eastAsiaTheme="minorHAnsi"/>
          <w:lang w:eastAsia="en-US"/>
        </w:rPr>
        <w:t>raamo</w:t>
      </w:r>
      <w:r w:rsidRPr="00872BB8">
        <w:rPr>
          <w:rFonts w:eastAsiaTheme="minorHAnsi"/>
          <w:lang w:eastAsia="en-US"/>
        </w:rPr>
        <w:t xml:space="preserve">vereenkomst, indien de </w:t>
      </w:r>
      <w:r w:rsidR="00FA67A5">
        <w:rPr>
          <w:rFonts w:eastAsiaTheme="minorHAnsi"/>
          <w:lang w:eastAsia="en-US"/>
        </w:rPr>
        <w:t>o</w:t>
      </w:r>
      <w:r w:rsidRPr="00872BB8">
        <w:rPr>
          <w:rFonts w:eastAsiaTheme="minorHAnsi"/>
          <w:lang w:eastAsia="en-US"/>
        </w:rPr>
        <w:t xml:space="preserve">pdracht aan de betreffende </w:t>
      </w:r>
      <w:r w:rsidR="0059627C">
        <w:rPr>
          <w:rFonts w:eastAsiaTheme="minorHAnsi"/>
          <w:lang w:eastAsia="en-US"/>
        </w:rPr>
        <w:t>i</w:t>
      </w:r>
      <w:r w:rsidRPr="00872BB8">
        <w:rPr>
          <w:rFonts w:eastAsiaTheme="minorHAnsi"/>
          <w:lang w:eastAsia="en-US"/>
        </w:rPr>
        <w:t>nschrijver wordt gegund.</w:t>
      </w:r>
    </w:p>
    <w:p w14:paraId="2545E470" w14:textId="77777777" w:rsidR="00872BB8" w:rsidRPr="00872BB8" w:rsidRDefault="00872BB8" w:rsidP="00405292">
      <w:pPr>
        <w:pStyle w:val="BasistekstVRU"/>
        <w:spacing w:after="0" w:line="240" w:lineRule="atLeast"/>
        <w:rPr>
          <w:rFonts w:eastAsiaTheme="minorHAnsi"/>
          <w:lang w:eastAsia="en-US"/>
        </w:rPr>
      </w:pPr>
    </w:p>
    <w:p w14:paraId="0CB76E62" w14:textId="5DAE7764" w:rsidR="005061BE" w:rsidRDefault="005061BE" w:rsidP="00405292">
      <w:pPr>
        <w:pStyle w:val="BasistekstVRU"/>
        <w:spacing w:after="0" w:line="240" w:lineRule="atLeast"/>
        <w:rPr>
          <w:rFonts w:eastAsiaTheme="minorHAnsi"/>
          <w:lang w:eastAsia="en-US"/>
        </w:rPr>
      </w:pPr>
      <w:r w:rsidRPr="00872BB8">
        <w:rPr>
          <w:rFonts w:eastAsiaTheme="minorHAnsi"/>
          <w:lang w:eastAsia="en-US"/>
        </w:rPr>
        <w:t xml:space="preserve">De </w:t>
      </w:r>
      <w:r w:rsidR="0059627C">
        <w:rPr>
          <w:rFonts w:eastAsiaTheme="minorHAnsi"/>
          <w:lang w:eastAsia="en-US"/>
        </w:rPr>
        <w:t>i</w:t>
      </w:r>
      <w:r w:rsidRPr="00872BB8">
        <w:rPr>
          <w:rFonts w:eastAsiaTheme="minorHAnsi"/>
          <w:lang w:eastAsia="en-US"/>
        </w:rPr>
        <w:t xml:space="preserve">nschrijver aan wie de </w:t>
      </w:r>
      <w:r w:rsidR="00FA67A5">
        <w:rPr>
          <w:rFonts w:eastAsiaTheme="minorHAnsi"/>
          <w:lang w:eastAsia="en-US"/>
        </w:rPr>
        <w:t>VRU</w:t>
      </w:r>
      <w:r w:rsidRPr="00872BB8">
        <w:rPr>
          <w:rFonts w:eastAsiaTheme="minorHAnsi"/>
          <w:lang w:eastAsia="en-US"/>
        </w:rPr>
        <w:t xml:space="preserve"> op grond van de gunningsbeslissing voornemens is de </w:t>
      </w:r>
      <w:r w:rsidR="00FA67A5">
        <w:rPr>
          <w:rFonts w:eastAsiaTheme="minorHAnsi"/>
          <w:lang w:eastAsia="en-US"/>
        </w:rPr>
        <w:t>o</w:t>
      </w:r>
      <w:r w:rsidRPr="00872BB8">
        <w:rPr>
          <w:rFonts w:eastAsiaTheme="minorHAnsi"/>
          <w:lang w:eastAsia="en-US"/>
        </w:rPr>
        <w:t xml:space="preserve">pdracht te gunnen en die een beroep doet op de financiële en economische draagkracht van (een) derde(n), dient binnen zeven kalenderdagen gerekend van de dagtekening van de gunningsbeslissing tevens in stukken die in de plaats komen van hetgeen de </w:t>
      </w:r>
      <w:r w:rsidR="005A5E5B">
        <w:rPr>
          <w:rFonts w:eastAsiaTheme="minorHAnsi"/>
          <w:lang w:eastAsia="en-US"/>
        </w:rPr>
        <w:t>i</w:t>
      </w:r>
      <w:r w:rsidRPr="00872BB8">
        <w:rPr>
          <w:rFonts w:eastAsiaTheme="minorHAnsi"/>
          <w:lang w:eastAsia="en-US"/>
        </w:rPr>
        <w:t xml:space="preserve">nschrijver moet indienen ten bewijze dat hij voldoet aan de </w:t>
      </w:r>
      <w:r w:rsidR="005A5E5B">
        <w:rPr>
          <w:rFonts w:eastAsiaTheme="minorHAnsi"/>
          <w:lang w:eastAsia="en-US"/>
        </w:rPr>
        <w:t>g</w:t>
      </w:r>
      <w:r w:rsidRPr="00872BB8">
        <w:rPr>
          <w:rFonts w:eastAsiaTheme="minorHAnsi"/>
          <w:lang w:eastAsia="en-US"/>
        </w:rPr>
        <w:t>eschiktheidseisen ter zake van financiële en economische draagkracht.</w:t>
      </w:r>
    </w:p>
    <w:p w14:paraId="424BF6BB" w14:textId="77777777" w:rsidR="00570ADD" w:rsidRPr="00872BB8" w:rsidRDefault="00570ADD" w:rsidP="00405292">
      <w:pPr>
        <w:pStyle w:val="BasistekstVRU"/>
        <w:spacing w:after="0" w:line="240" w:lineRule="atLeast"/>
        <w:rPr>
          <w:rFonts w:eastAsiaTheme="minorHAnsi"/>
          <w:lang w:eastAsia="en-US"/>
        </w:rPr>
      </w:pPr>
    </w:p>
    <w:p w14:paraId="74125494" w14:textId="77777777" w:rsidR="005061BE" w:rsidRPr="008C748A" w:rsidRDefault="005061BE" w:rsidP="00405292">
      <w:pPr>
        <w:pStyle w:val="Kop3"/>
        <w:spacing w:before="0" w:line="240" w:lineRule="atLeast"/>
        <w:rPr>
          <w:color w:val="F28C00"/>
        </w:rPr>
      </w:pPr>
      <w:bookmarkStart w:id="26" w:name="_Toc138175536"/>
      <w:bookmarkStart w:id="27" w:name="_Toc150511027"/>
      <w:bookmarkStart w:id="28" w:name="_Toc207021683"/>
      <w:r w:rsidRPr="008C748A">
        <w:rPr>
          <w:color w:val="F28C00"/>
        </w:rPr>
        <w:t>Vervangende derde(n)</w:t>
      </w:r>
      <w:bookmarkEnd w:id="26"/>
      <w:bookmarkEnd w:id="27"/>
      <w:bookmarkEnd w:id="28"/>
    </w:p>
    <w:p w14:paraId="7E43ADB2" w14:textId="1EA78E66" w:rsidR="005061BE" w:rsidRDefault="005A5E5B" w:rsidP="00405292">
      <w:pPr>
        <w:pStyle w:val="BasistekstVRU"/>
        <w:spacing w:after="0" w:line="240" w:lineRule="atLeast"/>
        <w:rPr>
          <w:rFonts w:eastAsiaTheme="minorHAnsi"/>
          <w:lang w:eastAsia="en-US"/>
        </w:rPr>
      </w:pPr>
      <w:r>
        <w:rPr>
          <w:rFonts w:eastAsiaTheme="minorHAnsi"/>
          <w:lang w:eastAsia="en-US"/>
        </w:rPr>
        <w:t>Als</w:t>
      </w:r>
      <w:r w:rsidR="005061BE" w:rsidRPr="00872BB8">
        <w:rPr>
          <w:rFonts w:eastAsiaTheme="minorHAnsi"/>
          <w:lang w:eastAsia="en-US"/>
        </w:rPr>
        <w:t xml:space="preserve"> een </w:t>
      </w:r>
      <w:r>
        <w:rPr>
          <w:rFonts w:eastAsiaTheme="minorHAnsi"/>
          <w:lang w:eastAsia="en-US"/>
        </w:rPr>
        <w:t>i</w:t>
      </w:r>
      <w:r w:rsidR="005061BE" w:rsidRPr="00872BB8">
        <w:rPr>
          <w:rFonts w:eastAsiaTheme="minorHAnsi"/>
          <w:lang w:eastAsia="en-US"/>
        </w:rPr>
        <w:t xml:space="preserve">nschrijver bij de uitvoering van de </w:t>
      </w:r>
      <w:r>
        <w:rPr>
          <w:rFonts w:eastAsiaTheme="minorHAnsi"/>
          <w:lang w:eastAsia="en-US"/>
        </w:rPr>
        <w:t>o</w:t>
      </w:r>
      <w:r w:rsidR="005061BE" w:rsidRPr="00872BB8">
        <w:rPr>
          <w:rFonts w:eastAsiaTheme="minorHAnsi"/>
          <w:lang w:eastAsia="en-US"/>
        </w:rPr>
        <w:t xml:space="preserve">pdracht een beroep doet op een derde waarop een grond voor uitsluiting als bedoeld </w:t>
      </w:r>
      <w:r w:rsidR="005061BE" w:rsidRPr="00CA197D">
        <w:rPr>
          <w:rFonts w:eastAsiaTheme="minorHAnsi"/>
          <w:lang w:eastAsia="en-US"/>
        </w:rPr>
        <w:t>in hoofdstuk</w:t>
      </w:r>
      <w:r w:rsidR="00CE7F3E" w:rsidRPr="00CA197D">
        <w:rPr>
          <w:rFonts w:eastAsiaTheme="minorHAnsi"/>
          <w:lang w:eastAsia="en-US"/>
        </w:rPr>
        <w:t xml:space="preserve"> 13 </w:t>
      </w:r>
      <w:r w:rsidR="005061BE" w:rsidRPr="00CA197D">
        <w:rPr>
          <w:rFonts w:eastAsiaTheme="minorHAnsi"/>
          <w:lang w:eastAsia="en-US"/>
        </w:rPr>
        <w:t>van toepassing</w:t>
      </w:r>
      <w:r w:rsidR="005061BE" w:rsidRPr="00872BB8">
        <w:rPr>
          <w:rFonts w:eastAsiaTheme="minorHAnsi"/>
          <w:lang w:eastAsia="en-US"/>
        </w:rPr>
        <w:t xml:space="preserve"> is, wijst de </w:t>
      </w:r>
      <w:r>
        <w:rPr>
          <w:rFonts w:eastAsiaTheme="minorHAnsi"/>
          <w:lang w:eastAsia="en-US"/>
        </w:rPr>
        <w:t xml:space="preserve">VRU </w:t>
      </w:r>
      <w:r w:rsidR="005061BE" w:rsidRPr="00872BB8">
        <w:rPr>
          <w:rFonts w:eastAsiaTheme="minorHAnsi"/>
          <w:lang w:eastAsia="en-US"/>
        </w:rPr>
        <w:t xml:space="preserve">het beroep op de geschiktheid van de betreffende derde(n) schriftelijk af en stelt de </w:t>
      </w:r>
      <w:r>
        <w:rPr>
          <w:rFonts w:eastAsiaTheme="minorHAnsi"/>
          <w:lang w:eastAsia="en-US"/>
        </w:rPr>
        <w:t xml:space="preserve">VRU </w:t>
      </w:r>
      <w:r w:rsidR="005061BE" w:rsidRPr="00872BB8">
        <w:rPr>
          <w:rFonts w:eastAsiaTheme="minorHAnsi"/>
          <w:lang w:eastAsia="en-US"/>
        </w:rPr>
        <w:t xml:space="preserve">de </w:t>
      </w:r>
      <w:r>
        <w:rPr>
          <w:rFonts w:eastAsiaTheme="minorHAnsi"/>
          <w:lang w:eastAsia="en-US"/>
        </w:rPr>
        <w:t>i</w:t>
      </w:r>
      <w:r w:rsidR="005061BE" w:rsidRPr="00872BB8">
        <w:rPr>
          <w:rFonts w:eastAsiaTheme="minorHAnsi"/>
          <w:lang w:eastAsia="en-US"/>
        </w:rPr>
        <w:t xml:space="preserve">nschrijver eenmalig in de gelegenheid de betreffende afgewezen derde te vervangen. Vervanging zal evenwel niet worden toegestaan in het geval vervanging van de derde leidt tot een wijziging als bedoeld in artikel 2.163a </w:t>
      </w:r>
      <w:proofErr w:type="spellStart"/>
      <w:r w:rsidR="005061BE" w:rsidRPr="00872BB8">
        <w:rPr>
          <w:rFonts w:eastAsiaTheme="minorHAnsi"/>
          <w:lang w:eastAsia="en-US"/>
        </w:rPr>
        <w:t>Aw</w:t>
      </w:r>
      <w:proofErr w:type="spellEnd"/>
      <w:r w:rsidR="005061BE" w:rsidRPr="00872BB8">
        <w:rPr>
          <w:rFonts w:eastAsiaTheme="minorHAnsi"/>
          <w:lang w:eastAsia="en-US"/>
        </w:rPr>
        <w:t xml:space="preserve"> en geen beroep kan worden gedaan op één of meerde van de artikelen 2.163b t/m 2.163g </w:t>
      </w:r>
      <w:proofErr w:type="spellStart"/>
      <w:r w:rsidR="005061BE" w:rsidRPr="00872BB8">
        <w:rPr>
          <w:rFonts w:eastAsiaTheme="minorHAnsi"/>
          <w:lang w:eastAsia="en-US"/>
        </w:rPr>
        <w:t>Aw</w:t>
      </w:r>
      <w:proofErr w:type="spellEnd"/>
      <w:r w:rsidR="005061BE" w:rsidRPr="00872BB8">
        <w:rPr>
          <w:rFonts w:eastAsiaTheme="minorHAnsi"/>
          <w:lang w:eastAsia="en-US"/>
        </w:rPr>
        <w:t>.</w:t>
      </w:r>
    </w:p>
    <w:p w14:paraId="1B6B8638" w14:textId="77777777" w:rsidR="00872BB8" w:rsidRPr="00872BB8" w:rsidRDefault="00872BB8" w:rsidP="00405292">
      <w:pPr>
        <w:pStyle w:val="BasistekstVRU"/>
        <w:spacing w:after="0" w:line="240" w:lineRule="atLeast"/>
        <w:rPr>
          <w:rFonts w:eastAsiaTheme="minorHAnsi"/>
          <w:lang w:eastAsia="en-US"/>
        </w:rPr>
      </w:pPr>
    </w:p>
    <w:p w14:paraId="056B704A" w14:textId="03419C56" w:rsidR="005061BE" w:rsidRDefault="005061BE" w:rsidP="00405292">
      <w:pPr>
        <w:pStyle w:val="BasistekstVRU"/>
        <w:spacing w:after="0" w:line="240" w:lineRule="atLeast"/>
        <w:rPr>
          <w:rFonts w:eastAsiaTheme="minorHAnsi"/>
          <w:lang w:eastAsia="en-US"/>
        </w:rPr>
      </w:pPr>
      <w:r w:rsidRPr="00872BB8">
        <w:rPr>
          <w:rFonts w:eastAsiaTheme="minorHAnsi"/>
          <w:lang w:eastAsia="en-US"/>
        </w:rPr>
        <w:t xml:space="preserve">Voor het beroep op de vervangende derde(n) gelden voorts </w:t>
      </w:r>
      <w:r w:rsidRPr="00CA197D">
        <w:rPr>
          <w:rFonts w:eastAsiaTheme="minorHAnsi"/>
          <w:lang w:eastAsia="en-US"/>
        </w:rPr>
        <w:t xml:space="preserve">alle voorschriften zoals in de paragrafen </w:t>
      </w:r>
      <w:r w:rsidRPr="00CA197D">
        <w:rPr>
          <w:rFonts w:eastAsiaTheme="minorHAnsi"/>
          <w:lang w:eastAsia="en-US"/>
        </w:rPr>
        <w:fldChar w:fldCharType="begin"/>
      </w:r>
      <w:r w:rsidRPr="00CA197D">
        <w:rPr>
          <w:rFonts w:eastAsiaTheme="minorHAnsi"/>
          <w:lang w:eastAsia="en-US"/>
        </w:rPr>
        <w:instrText xml:space="preserve"> REF _Ref150506985 \r \h </w:instrText>
      </w:r>
      <w:r w:rsidR="00872BB8" w:rsidRPr="00CA197D">
        <w:rPr>
          <w:rFonts w:eastAsiaTheme="minorHAnsi"/>
          <w:lang w:eastAsia="en-US"/>
        </w:rPr>
        <w:instrText xml:space="preserve"> \* MERGEFORMAT </w:instrText>
      </w:r>
      <w:r w:rsidRPr="00CA197D">
        <w:rPr>
          <w:rFonts w:eastAsiaTheme="minorHAnsi"/>
          <w:lang w:eastAsia="en-US"/>
        </w:rPr>
      </w:r>
      <w:r w:rsidRPr="00CA197D">
        <w:rPr>
          <w:rFonts w:eastAsiaTheme="minorHAnsi"/>
          <w:lang w:eastAsia="en-US"/>
        </w:rPr>
        <w:fldChar w:fldCharType="separate"/>
      </w:r>
      <w:r w:rsidR="00CE65EE" w:rsidRPr="00CA197D">
        <w:rPr>
          <w:rFonts w:eastAsiaTheme="minorHAnsi"/>
          <w:lang w:eastAsia="en-US"/>
        </w:rPr>
        <w:t>12</w:t>
      </w:r>
      <w:r w:rsidR="00AE6A07" w:rsidRPr="00CA197D">
        <w:rPr>
          <w:rFonts w:eastAsiaTheme="minorHAnsi"/>
          <w:lang w:eastAsia="en-US"/>
        </w:rPr>
        <w:t>.4.1</w:t>
      </w:r>
      <w:r w:rsidRPr="00CA197D">
        <w:rPr>
          <w:rFonts w:eastAsiaTheme="minorHAnsi"/>
          <w:lang w:eastAsia="en-US"/>
        </w:rPr>
        <w:fldChar w:fldCharType="end"/>
      </w:r>
      <w:r w:rsidRPr="00CA197D">
        <w:rPr>
          <w:rFonts w:eastAsiaTheme="minorHAnsi"/>
          <w:lang w:eastAsia="en-US"/>
        </w:rPr>
        <w:t xml:space="preserve"> tot en met </w:t>
      </w:r>
      <w:r w:rsidRPr="00CA197D">
        <w:rPr>
          <w:rFonts w:eastAsiaTheme="minorHAnsi"/>
          <w:lang w:eastAsia="en-US"/>
        </w:rPr>
        <w:fldChar w:fldCharType="begin"/>
      </w:r>
      <w:r w:rsidRPr="00CA197D">
        <w:rPr>
          <w:rFonts w:eastAsiaTheme="minorHAnsi"/>
          <w:lang w:eastAsia="en-US"/>
        </w:rPr>
        <w:instrText xml:space="preserve"> REF _Ref150507004 \r \h </w:instrText>
      </w:r>
      <w:r w:rsidR="00872BB8" w:rsidRPr="00CA197D">
        <w:rPr>
          <w:rFonts w:eastAsiaTheme="minorHAnsi"/>
          <w:lang w:eastAsia="en-US"/>
        </w:rPr>
        <w:instrText xml:space="preserve"> \* MERGEFORMAT </w:instrText>
      </w:r>
      <w:r w:rsidRPr="00CA197D">
        <w:rPr>
          <w:rFonts w:eastAsiaTheme="minorHAnsi"/>
          <w:lang w:eastAsia="en-US"/>
        </w:rPr>
      </w:r>
      <w:r w:rsidRPr="00CA197D">
        <w:rPr>
          <w:rFonts w:eastAsiaTheme="minorHAnsi"/>
          <w:lang w:eastAsia="en-US"/>
        </w:rPr>
        <w:fldChar w:fldCharType="separate"/>
      </w:r>
      <w:r w:rsidR="00CE65EE" w:rsidRPr="00CA197D">
        <w:rPr>
          <w:rFonts w:eastAsiaTheme="minorHAnsi"/>
          <w:lang w:eastAsia="en-US"/>
        </w:rPr>
        <w:t>12</w:t>
      </w:r>
      <w:r w:rsidRPr="00CA197D">
        <w:rPr>
          <w:rFonts w:eastAsiaTheme="minorHAnsi"/>
          <w:lang w:eastAsia="en-US"/>
        </w:rPr>
        <w:t>.</w:t>
      </w:r>
      <w:r w:rsidR="0007060D" w:rsidRPr="00CA197D">
        <w:rPr>
          <w:rFonts w:eastAsiaTheme="minorHAnsi"/>
          <w:lang w:eastAsia="en-US"/>
        </w:rPr>
        <w:t>4</w:t>
      </w:r>
      <w:r w:rsidRPr="00CA197D">
        <w:rPr>
          <w:rFonts w:eastAsiaTheme="minorHAnsi"/>
          <w:lang w:eastAsia="en-US"/>
        </w:rPr>
        <w:t>.3</w:t>
      </w:r>
      <w:r w:rsidRPr="00CA197D">
        <w:rPr>
          <w:rFonts w:eastAsiaTheme="minorHAnsi"/>
          <w:lang w:eastAsia="en-US"/>
        </w:rPr>
        <w:fldChar w:fldCharType="end"/>
      </w:r>
      <w:r w:rsidRPr="00CA197D">
        <w:rPr>
          <w:rFonts w:eastAsiaTheme="minorHAnsi"/>
          <w:lang w:eastAsia="en-US"/>
        </w:rPr>
        <w:t xml:space="preserve"> genoemd.</w:t>
      </w:r>
    </w:p>
    <w:p w14:paraId="0812FAAE" w14:textId="77777777" w:rsidR="00872BB8" w:rsidRPr="00872BB8" w:rsidRDefault="00872BB8" w:rsidP="00405292">
      <w:pPr>
        <w:pStyle w:val="BasistekstVRU"/>
        <w:spacing w:after="0" w:line="240" w:lineRule="atLeast"/>
        <w:rPr>
          <w:rFonts w:eastAsiaTheme="minorHAnsi"/>
          <w:lang w:eastAsia="en-US"/>
        </w:rPr>
      </w:pPr>
    </w:p>
    <w:p w14:paraId="05BF8CA5" w14:textId="44FCAE4F" w:rsidR="005061BE" w:rsidRDefault="005061BE" w:rsidP="00405292">
      <w:pPr>
        <w:pStyle w:val="BasistekstVRU"/>
        <w:spacing w:after="0" w:line="240" w:lineRule="atLeast"/>
        <w:rPr>
          <w:color w:val="000000"/>
        </w:rPr>
      </w:pPr>
      <w:r w:rsidRPr="00872BB8">
        <w:rPr>
          <w:rFonts w:eastAsiaTheme="minorHAnsi"/>
          <w:lang w:eastAsia="en-US"/>
        </w:rPr>
        <w:t xml:space="preserve">Een beroep op (een) vervangende derde(n) dient in voorkomend geval te worden ingediend binnen zeven kalenderdagen gerekend vanaf de dagtekening van de afwijzing van de derde(n) op wie de </w:t>
      </w:r>
      <w:r w:rsidR="00477918">
        <w:rPr>
          <w:rFonts w:eastAsiaTheme="minorHAnsi"/>
          <w:lang w:eastAsia="en-US"/>
        </w:rPr>
        <w:t>i</w:t>
      </w:r>
      <w:r w:rsidRPr="00872BB8">
        <w:rPr>
          <w:rFonts w:eastAsiaTheme="minorHAnsi"/>
          <w:lang w:eastAsia="en-US"/>
        </w:rPr>
        <w:t xml:space="preserve">nschrijver bij </w:t>
      </w:r>
      <w:r w:rsidR="00E22C36">
        <w:rPr>
          <w:rFonts w:eastAsiaTheme="minorHAnsi"/>
          <w:lang w:eastAsia="en-US"/>
        </w:rPr>
        <w:t>i</w:t>
      </w:r>
      <w:r w:rsidRPr="00872BB8">
        <w:rPr>
          <w:rFonts w:eastAsiaTheme="minorHAnsi"/>
          <w:lang w:eastAsia="en-US"/>
        </w:rPr>
        <w:t xml:space="preserve">nschrijving een beroep heeft gedaan, tenzij de </w:t>
      </w:r>
      <w:r w:rsidR="00E22C36">
        <w:rPr>
          <w:rFonts w:eastAsiaTheme="minorHAnsi"/>
          <w:lang w:eastAsia="en-US"/>
        </w:rPr>
        <w:t xml:space="preserve">VRU </w:t>
      </w:r>
      <w:r w:rsidRPr="00872BB8">
        <w:rPr>
          <w:rFonts w:eastAsiaTheme="minorHAnsi"/>
          <w:lang w:eastAsia="en-US"/>
        </w:rPr>
        <w:t xml:space="preserve">anderszins communiceert. Binnen de geldende reactietermijn moeten dus alle documenten die de </w:t>
      </w:r>
      <w:r w:rsidR="00E22C36">
        <w:rPr>
          <w:rFonts w:eastAsiaTheme="minorHAnsi"/>
          <w:lang w:eastAsia="en-US"/>
        </w:rPr>
        <w:t>VRU</w:t>
      </w:r>
      <w:r w:rsidRPr="00872BB8">
        <w:rPr>
          <w:rFonts w:eastAsiaTheme="minorHAnsi"/>
          <w:lang w:eastAsia="en-US"/>
        </w:rPr>
        <w:t xml:space="preserve"> vereist voor het beroep op de vervangende derde(n) te zijn geüpload in </w:t>
      </w:r>
      <w:proofErr w:type="spellStart"/>
      <w:r w:rsidRPr="00872BB8">
        <w:rPr>
          <w:rFonts w:eastAsiaTheme="minorHAnsi"/>
          <w:lang w:eastAsia="en-US"/>
        </w:rPr>
        <w:t>TenderNed</w:t>
      </w:r>
      <w:proofErr w:type="spellEnd"/>
      <w:r w:rsidRPr="00872BB8">
        <w:rPr>
          <w:rFonts w:eastAsiaTheme="minorHAnsi"/>
          <w:lang w:eastAsia="en-US"/>
        </w:rPr>
        <w:t xml:space="preserve"> en beschikbaar te zijn voor beoordeling door de </w:t>
      </w:r>
      <w:r w:rsidR="00E22C36">
        <w:rPr>
          <w:rFonts w:eastAsiaTheme="minorHAnsi"/>
          <w:lang w:eastAsia="en-US"/>
        </w:rPr>
        <w:t>VRU</w:t>
      </w:r>
      <w:r w:rsidRPr="00872BB8">
        <w:rPr>
          <w:rFonts w:eastAsiaTheme="minorHAnsi"/>
          <w:lang w:eastAsia="en-US"/>
        </w:rPr>
        <w:t xml:space="preserve">. Niet of niet tijdige aanleveringen van de vereiste documenten leidt tot terzijdeleging van de </w:t>
      </w:r>
      <w:r w:rsidR="00DF754D">
        <w:rPr>
          <w:rFonts w:eastAsiaTheme="minorHAnsi"/>
          <w:lang w:eastAsia="en-US"/>
        </w:rPr>
        <w:t>i</w:t>
      </w:r>
      <w:r w:rsidRPr="00872BB8">
        <w:rPr>
          <w:rFonts w:eastAsiaTheme="minorHAnsi"/>
          <w:lang w:eastAsia="en-US"/>
        </w:rPr>
        <w:t>nschrijving</w:t>
      </w:r>
      <w:r w:rsidRPr="00872BB8">
        <w:rPr>
          <w:color w:val="000000"/>
        </w:rPr>
        <w:t>.</w:t>
      </w:r>
    </w:p>
    <w:p w14:paraId="64F5A3C9" w14:textId="77777777" w:rsidR="00376369" w:rsidRPr="00872BB8" w:rsidRDefault="00376369" w:rsidP="00405292">
      <w:pPr>
        <w:pStyle w:val="BasistekstVRU"/>
        <w:spacing w:after="0" w:line="240" w:lineRule="atLeast"/>
        <w:rPr>
          <w:color w:val="000000"/>
        </w:rPr>
      </w:pPr>
    </w:p>
    <w:p w14:paraId="446AEE28" w14:textId="61986960" w:rsidR="005A63E7" w:rsidRPr="00BA0B45" w:rsidRDefault="005A63E7" w:rsidP="00405292">
      <w:pPr>
        <w:pStyle w:val="Kop1"/>
        <w:spacing w:before="0" w:after="0" w:line="240" w:lineRule="atLeast"/>
        <w:rPr>
          <w:color w:val="D10A0F"/>
          <w:sz w:val="20"/>
          <w:szCs w:val="20"/>
        </w:rPr>
      </w:pPr>
      <w:bookmarkStart w:id="29" w:name="_Toc207021684"/>
      <w:r w:rsidRPr="00BA0B45">
        <w:rPr>
          <w:color w:val="D10A0F"/>
          <w:sz w:val="20"/>
          <w:szCs w:val="20"/>
        </w:rPr>
        <w:t>Uitsluitingsgronden</w:t>
      </w:r>
      <w:bookmarkEnd w:id="29"/>
    </w:p>
    <w:p w14:paraId="01F7938E" w14:textId="79966988" w:rsidR="00513DF1" w:rsidRDefault="00CC6CDF" w:rsidP="00405292">
      <w:r>
        <w:t>Onder deel III A en B van het Uniform Europees Aanbestedingsdocument</w:t>
      </w:r>
      <w:r w:rsidR="00541B55">
        <w:t xml:space="preserve"> (UEA)</w:t>
      </w:r>
      <w:r>
        <w:t xml:space="preserve"> zijn de verplichte uitsluitingsgronden opgenomen. </w:t>
      </w:r>
      <w:r w:rsidR="00541B55">
        <w:t xml:space="preserve">Onder deel III C van het UEA </w:t>
      </w:r>
      <w:r w:rsidR="004159C0">
        <w:t xml:space="preserve">zijn de facultatieve uitsluitingsgronden opgenomen. </w:t>
      </w:r>
      <w:r w:rsidR="0032248F">
        <w:t xml:space="preserve">De inschrijver </w:t>
      </w:r>
      <w:r w:rsidR="00236098" w:rsidRPr="0016329D">
        <w:t xml:space="preserve">(waaronder de leden van het </w:t>
      </w:r>
      <w:r w:rsidR="00236098">
        <w:t>s</w:t>
      </w:r>
      <w:r w:rsidR="00236098" w:rsidRPr="0016329D">
        <w:t xml:space="preserve">amenwerkingsverband, onderaannemer en/of derde) </w:t>
      </w:r>
      <w:r w:rsidR="0032248F">
        <w:t xml:space="preserve">verklaart </w:t>
      </w:r>
      <w:r w:rsidR="00121A8F">
        <w:t xml:space="preserve">bij inschrijving </w:t>
      </w:r>
      <w:r w:rsidR="0032248F">
        <w:t xml:space="preserve">door middel van een rechtsgeldige ondertekening van het UEA of de </w:t>
      </w:r>
      <w:r w:rsidR="00121A8F">
        <w:t>uitsluitingsgronden</w:t>
      </w:r>
      <w:r w:rsidR="0032248F">
        <w:t xml:space="preserve"> al dan niet op hem van toepassing zijn.</w:t>
      </w:r>
    </w:p>
    <w:p w14:paraId="12225DDB" w14:textId="77777777" w:rsidR="00813A5B" w:rsidRDefault="00813A5B" w:rsidP="00405292"/>
    <w:p w14:paraId="46F8BC5E" w14:textId="6319C232" w:rsidR="00813A5B" w:rsidRDefault="00813A5B" w:rsidP="00405292">
      <w:pPr>
        <w:pStyle w:val="BasistekstVRU"/>
        <w:spacing w:after="0" w:line="240" w:lineRule="atLeast"/>
        <w:rPr>
          <w:rFonts w:eastAsiaTheme="minorHAnsi" w:cstheme="minorBidi"/>
          <w:szCs w:val="22"/>
          <w:lang w:eastAsia="en-US" w:bidi="ar-SA"/>
        </w:rPr>
      </w:pPr>
      <w:r w:rsidRPr="00344309">
        <w:rPr>
          <w:rFonts w:eastAsiaTheme="minorHAnsi" w:cstheme="minorBidi"/>
          <w:szCs w:val="22"/>
          <w:lang w:eastAsia="en-US" w:bidi="ar-SA"/>
        </w:rPr>
        <w:t xml:space="preserve">Van de </w:t>
      </w:r>
      <w:r w:rsidR="00561CAF">
        <w:rPr>
          <w:rFonts w:eastAsiaTheme="minorHAnsi" w:cstheme="minorBidi"/>
          <w:szCs w:val="22"/>
          <w:lang w:eastAsia="en-US" w:bidi="ar-SA"/>
        </w:rPr>
        <w:t>i</w:t>
      </w:r>
      <w:r w:rsidRPr="00344309">
        <w:rPr>
          <w:rFonts w:eastAsiaTheme="minorHAnsi" w:cstheme="minorBidi"/>
          <w:szCs w:val="22"/>
          <w:lang w:eastAsia="en-US" w:bidi="ar-SA"/>
        </w:rPr>
        <w:t xml:space="preserve">nschrijver aan wie de </w:t>
      </w:r>
      <w:r w:rsidR="006A2351" w:rsidRPr="00344309">
        <w:rPr>
          <w:rFonts w:eastAsiaTheme="minorHAnsi" w:cstheme="minorBidi"/>
          <w:szCs w:val="22"/>
          <w:lang w:eastAsia="en-US" w:bidi="ar-SA"/>
        </w:rPr>
        <w:t>VRU</w:t>
      </w:r>
      <w:r w:rsidRPr="00344309">
        <w:rPr>
          <w:rFonts w:eastAsiaTheme="minorHAnsi" w:cstheme="minorBidi"/>
          <w:szCs w:val="22"/>
          <w:lang w:eastAsia="en-US" w:bidi="ar-SA"/>
        </w:rPr>
        <w:t xml:space="preserve"> de </w:t>
      </w:r>
      <w:r w:rsidR="006A2351" w:rsidRPr="00344309">
        <w:rPr>
          <w:rFonts w:eastAsiaTheme="minorHAnsi" w:cstheme="minorBidi"/>
          <w:szCs w:val="22"/>
          <w:lang w:eastAsia="en-US" w:bidi="ar-SA"/>
        </w:rPr>
        <w:t>o</w:t>
      </w:r>
      <w:r w:rsidRPr="00344309">
        <w:rPr>
          <w:rFonts w:eastAsiaTheme="minorHAnsi" w:cstheme="minorBidi"/>
          <w:szCs w:val="22"/>
          <w:lang w:eastAsia="en-US" w:bidi="ar-SA"/>
        </w:rPr>
        <w:t xml:space="preserve">pdracht voornemens is te gunnen worden </w:t>
      </w:r>
      <w:r w:rsidR="009A36D0">
        <w:rPr>
          <w:rFonts w:eastAsiaTheme="minorHAnsi" w:cstheme="minorBidi"/>
          <w:szCs w:val="22"/>
          <w:lang w:eastAsia="en-US" w:bidi="ar-SA"/>
        </w:rPr>
        <w:t>onderstaande</w:t>
      </w:r>
      <w:r w:rsidRPr="00344309">
        <w:rPr>
          <w:rFonts w:eastAsiaTheme="minorHAnsi" w:cstheme="minorBidi"/>
          <w:szCs w:val="22"/>
          <w:lang w:eastAsia="en-US" w:bidi="ar-SA"/>
        </w:rPr>
        <w:t xml:space="preserve"> (Nederlandse) bewijsmiddelen opgevraagd. </w:t>
      </w:r>
      <w:r w:rsidR="00A31B71" w:rsidRPr="00344309">
        <w:rPr>
          <w:rFonts w:eastAsiaTheme="minorHAnsi" w:cstheme="minorBidi"/>
          <w:szCs w:val="22"/>
          <w:lang w:eastAsia="en-US" w:bidi="ar-SA"/>
        </w:rPr>
        <w:t>Deze moeten binnen zeven (7) kalenderdagen na verzending van de gunningsbeslissing worden aangeleverd.</w:t>
      </w:r>
    </w:p>
    <w:p w14:paraId="2B75841D" w14:textId="77777777" w:rsidR="00AE688B" w:rsidRPr="00344309" w:rsidRDefault="00AE688B" w:rsidP="00405292">
      <w:pPr>
        <w:pStyle w:val="BasistekstVRU"/>
        <w:spacing w:after="0" w:line="240" w:lineRule="atLeast"/>
        <w:rPr>
          <w:rFonts w:eastAsiaTheme="minorHAnsi" w:cstheme="minorBidi"/>
          <w:szCs w:val="22"/>
          <w:lang w:eastAsia="en-US" w:bidi="ar-SA"/>
        </w:rPr>
      </w:pPr>
    </w:p>
    <w:p w14:paraId="6BD373E9" w14:textId="7A6E8494" w:rsidR="003234AB" w:rsidRDefault="003D3D38" w:rsidP="00405292">
      <w:pPr>
        <w:pStyle w:val="BasistekstVRU"/>
        <w:spacing w:after="0" w:line="240" w:lineRule="atLeast"/>
        <w:rPr>
          <w:rFonts w:eastAsiaTheme="minorHAnsi" w:cstheme="minorBidi"/>
          <w:szCs w:val="22"/>
          <w:lang w:eastAsia="en-US" w:bidi="ar-SA"/>
        </w:rPr>
      </w:pPr>
      <w:r>
        <w:rPr>
          <w:rFonts w:eastAsiaTheme="minorHAnsi" w:cstheme="minorBidi"/>
          <w:szCs w:val="22"/>
          <w:lang w:eastAsia="en-US" w:bidi="ar-SA"/>
        </w:rPr>
        <w:t>Als</w:t>
      </w:r>
      <w:r w:rsidR="00D86E76" w:rsidRPr="003D3D38">
        <w:rPr>
          <w:rFonts w:eastAsiaTheme="minorHAnsi" w:cstheme="minorBidi"/>
          <w:szCs w:val="22"/>
          <w:lang w:eastAsia="en-US" w:bidi="ar-SA"/>
        </w:rPr>
        <w:t xml:space="preserve"> de </w:t>
      </w:r>
      <w:r>
        <w:rPr>
          <w:rFonts w:eastAsiaTheme="minorHAnsi" w:cstheme="minorBidi"/>
          <w:szCs w:val="22"/>
          <w:lang w:eastAsia="en-US" w:bidi="ar-SA"/>
        </w:rPr>
        <w:t>i</w:t>
      </w:r>
      <w:r w:rsidR="00D86E76" w:rsidRPr="003D3D38">
        <w:rPr>
          <w:rFonts w:eastAsiaTheme="minorHAnsi" w:cstheme="minorBidi"/>
          <w:szCs w:val="22"/>
          <w:lang w:eastAsia="en-US" w:bidi="ar-SA"/>
        </w:rPr>
        <w:t xml:space="preserve">nschrijver een </w:t>
      </w:r>
      <w:r>
        <w:rPr>
          <w:rFonts w:eastAsiaTheme="minorHAnsi" w:cstheme="minorBidi"/>
          <w:szCs w:val="22"/>
          <w:lang w:eastAsia="en-US" w:bidi="ar-SA"/>
        </w:rPr>
        <w:t>s</w:t>
      </w:r>
      <w:r w:rsidR="00D86E76" w:rsidRPr="003D3D38">
        <w:rPr>
          <w:rFonts w:eastAsiaTheme="minorHAnsi" w:cstheme="minorBidi"/>
          <w:szCs w:val="22"/>
          <w:lang w:eastAsia="en-US" w:bidi="ar-SA"/>
        </w:rPr>
        <w:t xml:space="preserve">amenwerkingsverband is en een uitsluitingsgrond van toepassing is op een van de leden van dat </w:t>
      </w:r>
      <w:r>
        <w:rPr>
          <w:rFonts w:eastAsiaTheme="minorHAnsi" w:cstheme="minorBidi"/>
          <w:szCs w:val="22"/>
          <w:lang w:eastAsia="en-US" w:bidi="ar-SA"/>
        </w:rPr>
        <w:t>s</w:t>
      </w:r>
      <w:r w:rsidR="00D86E76" w:rsidRPr="003D3D38">
        <w:rPr>
          <w:rFonts w:eastAsiaTheme="minorHAnsi" w:cstheme="minorBidi"/>
          <w:szCs w:val="22"/>
          <w:lang w:eastAsia="en-US" w:bidi="ar-SA"/>
        </w:rPr>
        <w:t>amenwerkingsverband</w:t>
      </w:r>
      <w:r w:rsidR="00AE688B">
        <w:rPr>
          <w:rFonts w:eastAsiaTheme="minorHAnsi" w:cstheme="minorBidi"/>
          <w:szCs w:val="22"/>
          <w:lang w:eastAsia="en-US" w:bidi="ar-SA"/>
        </w:rPr>
        <w:t xml:space="preserve"> dan wordt </w:t>
      </w:r>
      <w:r w:rsidR="00D86E76" w:rsidRPr="003D3D38">
        <w:rPr>
          <w:rFonts w:eastAsiaTheme="minorHAnsi" w:cstheme="minorBidi"/>
          <w:szCs w:val="22"/>
          <w:lang w:eastAsia="en-US" w:bidi="ar-SA"/>
        </w:rPr>
        <w:t xml:space="preserve">het </w:t>
      </w:r>
      <w:r w:rsidR="00AE688B">
        <w:rPr>
          <w:rFonts w:eastAsiaTheme="minorHAnsi" w:cstheme="minorBidi"/>
          <w:szCs w:val="22"/>
          <w:lang w:eastAsia="en-US" w:bidi="ar-SA"/>
        </w:rPr>
        <w:t>s</w:t>
      </w:r>
      <w:r w:rsidR="00D86E76" w:rsidRPr="003D3D38">
        <w:rPr>
          <w:rFonts w:eastAsiaTheme="minorHAnsi" w:cstheme="minorBidi"/>
          <w:szCs w:val="22"/>
          <w:lang w:eastAsia="en-US" w:bidi="ar-SA"/>
        </w:rPr>
        <w:t xml:space="preserve">amenwerkingsverband als geheel uitgesloten. Tenzij dat disproportioneel is. </w:t>
      </w:r>
    </w:p>
    <w:p w14:paraId="392EF3D6" w14:textId="77777777" w:rsidR="00694F93" w:rsidRDefault="00694F93" w:rsidP="00405292">
      <w:pPr>
        <w:rPr>
          <w:rFonts w:cs="Calibri"/>
        </w:rPr>
      </w:pPr>
    </w:p>
    <w:tbl>
      <w:tblPr>
        <w:tblStyle w:val="Tabelraster"/>
        <w:tblW w:w="0" w:type="auto"/>
        <w:tblLook w:val="04A0" w:firstRow="1" w:lastRow="0" w:firstColumn="1" w:lastColumn="0" w:noHBand="0" w:noVBand="1"/>
      </w:tblPr>
      <w:tblGrid>
        <w:gridCol w:w="1696"/>
        <w:gridCol w:w="1134"/>
        <w:gridCol w:w="1418"/>
        <w:gridCol w:w="3402"/>
        <w:gridCol w:w="1155"/>
      </w:tblGrid>
      <w:tr w:rsidR="008B41A7" w:rsidRPr="00694F93" w14:paraId="5815762D" w14:textId="77777777" w:rsidTr="009C08E2">
        <w:tc>
          <w:tcPr>
            <w:tcW w:w="1696" w:type="dxa"/>
            <w:tcBorders>
              <w:top w:val="single" w:sz="4" w:space="0" w:color="auto"/>
              <w:left w:val="single" w:sz="4" w:space="0" w:color="auto"/>
              <w:bottom w:val="single" w:sz="4" w:space="0" w:color="auto"/>
              <w:right w:val="single" w:sz="4" w:space="0" w:color="auto"/>
            </w:tcBorders>
            <w:shd w:val="clear" w:color="auto" w:fill="F28C00" w:themeFill="accent2"/>
          </w:tcPr>
          <w:p w14:paraId="445825C8" w14:textId="44565AC6" w:rsidR="008B41A7" w:rsidRPr="00694F93" w:rsidRDefault="008B41A7" w:rsidP="00405292">
            <w:pPr>
              <w:rPr>
                <w:rFonts w:cs="Calibri"/>
                <w:b/>
                <w:bCs/>
                <w:color w:val="FFFFFF" w:themeColor="background1"/>
                <w:sz w:val="16"/>
                <w:szCs w:val="16"/>
              </w:rPr>
            </w:pPr>
            <w:r w:rsidRPr="00F029F6">
              <w:rPr>
                <w:rFonts w:cs="Calibri"/>
                <w:b/>
                <w:bCs/>
                <w:color w:val="FFFFFF" w:themeColor="background1"/>
                <w:sz w:val="16"/>
                <w:szCs w:val="16"/>
              </w:rPr>
              <w:t>Omschrijving</w:t>
            </w:r>
          </w:p>
        </w:tc>
        <w:tc>
          <w:tcPr>
            <w:tcW w:w="1134" w:type="dxa"/>
            <w:tcBorders>
              <w:top w:val="single" w:sz="4" w:space="0" w:color="auto"/>
              <w:left w:val="single" w:sz="4" w:space="0" w:color="auto"/>
              <w:bottom w:val="single" w:sz="4" w:space="0" w:color="auto"/>
              <w:right w:val="single" w:sz="4" w:space="0" w:color="auto"/>
            </w:tcBorders>
            <w:shd w:val="clear" w:color="auto" w:fill="F28C00" w:themeFill="accent2"/>
          </w:tcPr>
          <w:p w14:paraId="0C24A3CA" w14:textId="58FD82DA" w:rsidR="008B41A7" w:rsidRPr="00F029F6" w:rsidRDefault="008B41A7" w:rsidP="00405292">
            <w:pPr>
              <w:rPr>
                <w:rFonts w:cs="Calibri"/>
                <w:b/>
                <w:bCs/>
                <w:color w:val="FFFFFF" w:themeColor="background1"/>
                <w:sz w:val="16"/>
                <w:szCs w:val="16"/>
              </w:rPr>
            </w:pPr>
            <w:r w:rsidRPr="00F029F6">
              <w:rPr>
                <w:rFonts w:cs="Calibri"/>
                <w:b/>
                <w:bCs/>
                <w:color w:val="FFFFFF" w:themeColor="background1"/>
                <w:sz w:val="16"/>
                <w:szCs w:val="16"/>
              </w:rPr>
              <w:t>Wet</w:t>
            </w:r>
          </w:p>
        </w:tc>
        <w:tc>
          <w:tcPr>
            <w:tcW w:w="1418" w:type="dxa"/>
            <w:tcBorders>
              <w:top w:val="single" w:sz="4" w:space="0" w:color="auto"/>
              <w:left w:val="single" w:sz="4" w:space="0" w:color="auto"/>
              <w:bottom w:val="single" w:sz="4" w:space="0" w:color="auto"/>
              <w:right w:val="single" w:sz="4" w:space="0" w:color="auto"/>
            </w:tcBorders>
            <w:shd w:val="clear" w:color="auto" w:fill="F28C00" w:themeFill="accent2"/>
          </w:tcPr>
          <w:p w14:paraId="04AE3B8F" w14:textId="22B9F363" w:rsidR="008B41A7" w:rsidRPr="00694F93" w:rsidRDefault="008B41A7" w:rsidP="00405292">
            <w:pPr>
              <w:rPr>
                <w:rFonts w:cs="Calibri"/>
                <w:b/>
                <w:bCs/>
                <w:color w:val="FFFFFF" w:themeColor="background1"/>
                <w:sz w:val="16"/>
                <w:szCs w:val="16"/>
              </w:rPr>
            </w:pPr>
            <w:r w:rsidRPr="00F029F6">
              <w:rPr>
                <w:rFonts w:cs="Calibri"/>
                <w:b/>
                <w:bCs/>
                <w:color w:val="FFFFFF" w:themeColor="background1"/>
                <w:sz w:val="16"/>
                <w:szCs w:val="16"/>
              </w:rPr>
              <w:t>UEA</w:t>
            </w:r>
          </w:p>
        </w:tc>
        <w:tc>
          <w:tcPr>
            <w:tcW w:w="3402" w:type="dxa"/>
            <w:tcBorders>
              <w:top w:val="single" w:sz="4" w:space="0" w:color="auto"/>
              <w:left w:val="single" w:sz="4" w:space="0" w:color="auto"/>
              <w:bottom w:val="single" w:sz="4" w:space="0" w:color="auto"/>
              <w:right w:val="single" w:sz="4" w:space="0" w:color="auto"/>
            </w:tcBorders>
            <w:shd w:val="clear" w:color="auto" w:fill="F28C00" w:themeFill="accent2"/>
          </w:tcPr>
          <w:p w14:paraId="21431D73" w14:textId="475F0E50" w:rsidR="008B41A7" w:rsidRPr="00F029F6" w:rsidRDefault="008B41A7" w:rsidP="00405292">
            <w:pPr>
              <w:rPr>
                <w:rFonts w:cs="Calibri"/>
                <w:b/>
                <w:bCs/>
                <w:color w:val="FFFFFF" w:themeColor="background1"/>
                <w:sz w:val="16"/>
                <w:szCs w:val="16"/>
              </w:rPr>
            </w:pPr>
            <w:r w:rsidRPr="00F029F6">
              <w:rPr>
                <w:rFonts w:cs="Calibri"/>
                <w:b/>
                <w:bCs/>
                <w:color w:val="FFFFFF" w:themeColor="background1"/>
                <w:sz w:val="16"/>
                <w:szCs w:val="16"/>
              </w:rPr>
              <w:t>Nederlandse bewijsmiddelen</w:t>
            </w:r>
          </w:p>
        </w:tc>
        <w:tc>
          <w:tcPr>
            <w:tcW w:w="1155" w:type="dxa"/>
            <w:tcBorders>
              <w:top w:val="single" w:sz="4" w:space="0" w:color="auto"/>
              <w:left w:val="single" w:sz="4" w:space="0" w:color="auto"/>
              <w:bottom w:val="single" w:sz="4" w:space="0" w:color="auto"/>
              <w:right w:val="single" w:sz="4" w:space="0" w:color="auto"/>
            </w:tcBorders>
            <w:shd w:val="clear" w:color="auto" w:fill="F28C00" w:themeFill="accent2"/>
          </w:tcPr>
          <w:p w14:paraId="2B2F7E85" w14:textId="3A8370A1" w:rsidR="008B41A7" w:rsidRPr="00694F93" w:rsidRDefault="008B41A7" w:rsidP="00405292">
            <w:pPr>
              <w:rPr>
                <w:rFonts w:cs="Calibri"/>
                <w:b/>
                <w:bCs/>
                <w:color w:val="FFFFFF" w:themeColor="background1"/>
                <w:sz w:val="16"/>
                <w:szCs w:val="16"/>
              </w:rPr>
            </w:pPr>
            <w:r w:rsidRPr="00F029F6">
              <w:rPr>
                <w:rFonts w:cs="Calibri"/>
                <w:b/>
                <w:bCs/>
                <w:color w:val="FFFFFF" w:themeColor="background1"/>
                <w:sz w:val="16"/>
                <w:szCs w:val="16"/>
              </w:rPr>
              <w:t>Moment van indienen</w:t>
            </w:r>
          </w:p>
        </w:tc>
      </w:tr>
      <w:tr w:rsidR="00D20DAB" w:rsidRPr="00694F93" w14:paraId="06123F48" w14:textId="77777777" w:rsidTr="009C08E2">
        <w:tc>
          <w:tcPr>
            <w:tcW w:w="880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13C017F" w14:textId="756D8A64" w:rsidR="00D20DAB" w:rsidRPr="00694F93" w:rsidRDefault="00D20DAB" w:rsidP="00405292">
            <w:pPr>
              <w:rPr>
                <w:rFonts w:cs="Calibri"/>
                <w:sz w:val="16"/>
                <w:szCs w:val="16"/>
              </w:rPr>
            </w:pPr>
            <w:r w:rsidRPr="009C08E2">
              <w:rPr>
                <w:rFonts w:cs="Calibri"/>
                <w:b/>
                <w:bCs/>
                <w:color w:val="F28C00" w:themeColor="accent2"/>
                <w:sz w:val="20"/>
                <w:szCs w:val="20"/>
              </w:rPr>
              <w:t>Verplichte uitsluitingsgronden</w:t>
            </w:r>
          </w:p>
        </w:tc>
      </w:tr>
      <w:tr w:rsidR="008B41A7" w:rsidRPr="00694F93" w14:paraId="5353AC46" w14:textId="77777777" w:rsidTr="007E4C72">
        <w:tc>
          <w:tcPr>
            <w:tcW w:w="1696" w:type="dxa"/>
            <w:tcBorders>
              <w:top w:val="single" w:sz="4" w:space="0" w:color="auto"/>
              <w:left w:val="single" w:sz="4" w:space="0" w:color="auto"/>
              <w:bottom w:val="single" w:sz="4" w:space="0" w:color="auto"/>
              <w:right w:val="single" w:sz="4" w:space="0" w:color="auto"/>
            </w:tcBorders>
          </w:tcPr>
          <w:p w14:paraId="05124DFB" w14:textId="4B82DD4A" w:rsidR="008B41A7" w:rsidRPr="007E4C72" w:rsidRDefault="008B41A7" w:rsidP="00405292">
            <w:pPr>
              <w:rPr>
                <w:rFonts w:cs="Calibri"/>
                <w:b/>
                <w:bCs/>
                <w:sz w:val="16"/>
                <w:szCs w:val="16"/>
              </w:rPr>
            </w:pPr>
            <w:r w:rsidRPr="007E4C72">
              <w:rPr>
                <w:rFonts w:cs="Calibri"/>
                <w:b/>
                <w:bCs/>
                <w:sz w:val="16"/>
                <w:szCs w:val="16"/>
              </w:rPr>
              <w:t>Veroordelingen</w:t>
            </w:r>
          </w:p>
        </w:tc>
        <w:tc>
          <w:tcPr>
            <w:tcW w:w="1134" w:type="dxa"/>
            <w:tcBorders>
              <w:top w:val="single" w:sz="4" w:space="0" w:color="auto"/>
              <w:left w:val="single" w:sz="4" w:space="0" w:color="auto"/>
              <w:bottom w:val="single" w:sz="4" w:space="0" w:color="auto"/>
              <w:right w:val="single" w:sz="4" w:space="0" w:color="auto"/>
            </w:tcBorders>
          </w:tcPr>
          <w:p w14:paraId="7670323A" w14:textId="77777777" w:rsidR="008B41A7" w:rsidRPr="00F029F6" w:rsidRDefault="008B41A7" w:rsidP="00405292">
            <w:pPr>
              <w:suppressAutoHyphens/>
              <w:rPr>
                <w:rFonts w:cs="Calibri"/>
                <w:sz w:val="16"/>
                <w:szCs w:val="16"/>
              </w:rPr>
            </w:pPr>
            <w:r w:rsidRPr="00F029F6">
              <w:rPr>
                <w:rFonts w:cs="Calibri"/>
                <w:sz w:val="16"/>
                <w:szCs w:val="16"/>
              </w:rPr>
              <w:t xml:space="preserve">Art. 286 </w:t>
            </w:r>
          </w:p>
          <w:p w14:paraId="660A26BA" w14:textId="4943CCD0" w:rsidR="008B41A7" w:rsidRPr="00F029F6" w:rsidRDefault="008B41A7" w:rsidP="00405292">
            <w:pPr>
              <w:rPr>
                <w:rFonts w:cs="Calibri"/>
                <w:sz w:val="16"/>
                <w:szCs w:val="16"/>
              </w:rPr>
            </w:pPr>
            <w:r w:rsidRPr="00F029F6">
              <w:rPr>
                <w:rFonts w:cs="Calibri"/>
                <w:sz w:val="16"/>
                <w:szCs w:val="16"/>
              </w:rPr>
              <w:t>lid 1, 2 en 3</w:t>
            </w:r>
          </w:p>
        </w:tc>
        <w:tc>
          <w:tcPr>
            <w:tcW w:w="1418" w:type="dxa"/>
            <w:tcBorders>
              <w:top w:val="single" w:sz="4" w:space="0" w:color="auto"/>
              <w:left w:val="single" w:sz="4" w:space="0" w:color="auto"/>
              <w:bottom w:val="single" w:sz="4" w:space="0" w:color="auto"/>
              <w:right w:val="single" w:sz="4" w:space="0" w:color="auto"/>
            </w:tcBorders>
          </w:tcPr>
          <w:p w14:paraId="2A4638BA" w14:textId="49151736" w:rsidR="008B41A7" w:rsidRPr="00694F93" w:rsidRDefault="008B41A7" w:rsidP="00405292">
            <w:pPr>
              <w:rPr>
                <w:rFonts w:cs="Calibri"/>
                <w:sz w:val="16"/>
                <w:szCs w:val="16"/>
              </w:rPr>
            </w:pPr>
            <w:r w:rsidRPr="00F029F6">
              <w:rPr>
                <w:rFonts w:cs="Calibri"/>
                <w:sz w:val="16"/>
                <w:szCs w:val="16"/>
              </w:rPr>
              <w:t>Deel III A, 1 t/m 6</w:t>
            </w:r>
          </w:p>
        </w:tc>
        <w:tc>
          <w:tcPr>
            <w:tcW w:w="3402" w:type="dxa"/>
            <w:tcBorders>
              <w:top w:val="single" w:sz="4" w:space="0" w:color="auto"/>
              <w:left w:val="single" w:sz="4" w:space="0" w:color="auto"/>
              <w:bottom w:val="single" w:sz="4" w:space="0" w:color="auto"/>
              <w:right w:val="single" w:sz="4" w:space="0" w:color="auto"/>
            </w:tcBorders>
          </w:tcPr>
          <w:p w14:paraId="4430B3A3" w14:textId="09ECA79F" w:rsidR="008B41A7" w:rsidRPr="00F029F6" w:rsidRDefault="008B41A7" w:rsidP="00405292">
            <w:pPr>
              <w:rPr>
                <w:rFonts w:cs="Calibri"/>
                <w:sz w:val="16"/>
                <w:szCs w:val="16"/>
              </w:rPr>
            </w:pPr>
            <w:r w:rsidRPr="00F029F6">
              <w:rPr>
                <w:rFonts w:cs="Calibri"/>
                <w:sz w:val="16"/>
                <w:szCs w:val="16"/>
              </w:rPr>
              <w:t xml:space="preserve">Een Gedragsverklaring Aanbesteden*, die op het tijdstip van het indienen van de </w:t>
            </w:r>
            <w:r w:rsidR="00251CBE">
              <w:rPr>
                <w:rFonts w:cs="Calibri"/>
                <w:sz w:val="16"/>
                <w:szCs w:val="16"/>
              </w:rPr>
              <w:t>i</w:t>
            </w:r>
            <w:r w:rsidRPr="00F029F6">
              <w:rPr>
                <w:rFonts w:cs="Calibri"/>
                <w:sz w:val="16"/>
                <w:szCs w:val="16"/>
              </w:rPr>
              <w:t>nschrijving niet ouder is dan twee jaar.</w:t>
            </w:r>
          </w:p>
        </w:tc>
        <w:tc>
          <w:tcPr>
            <w:tcW w:w="1155" w:type="dxa"/>
            <w:tcBorders>
              <w:top w:val="single" w:sz="4" w:space="0" w:color="auto"/>
              <w:left w:val="single" w:sz="4" w:space="0" w:color="auto"/>
              <w:bottom w:val="single" w:sz="4" w:space="0" w:color="auto"/>
              <w:right w:val="single" w:sz="4" w:space="0" w:color="auto"/>
            </w:tcBorders>
          </w:tcPr>
          <w:p w14:paraId="62FB074B" w14:textId="4651B796" w:rsidR="008B41A7" w:rsidRPr="00694F93" w:rsidRDefault="0009304F" w:rsidP="00405292">
            <w:pPr>
              <w:rPr>
                <w:rFonts w:cs="Calibri"/>
                <w:sz w:val="16"/>
                <w:szCs w:val="16"/>
              </w:rPr>
            </w:pPr>
            <w:r w:rsidRPr="00F029F6">
              <w:rPr>
                <w:rFonts w:cs="Calibri"/>
                <w:sz w:val="16"/>
                <w:szCs w:val="16"/>
              </w:rPr>
              <w:t>Na voorlopige gunning</w:t>
            </w:r>
          </w:p>
        </w:tc>
      </w:tr>
      <w:tr w:rsidR="004170F4" w:rsidRPr="00694F93" w14:paraId="3104E6D8" w14:textId="77777777" w:rsidTr="009C08E2">
        <w:tc>
          <w:tcPr>
            <w:tcW w:w="1696"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4C04E613" w14:textId="1CCB8582" w:rsidR="004170F4" w:rsidRPr="007E4C72" w:rsidRDefault="004170F4" w:rsidP="00405292">
            <w:pPr>
              <w:rPr>
                <w:rFonts w:cs="Calibri"/>
                <w:b/>
                <w:bCs/>
                <w:sz w:val="16"/>
                <w:szCs w:val="16"/>
              </w:rPr>
            </w:pPr>
            <w:r w:rsidRPr="007E4C72">
              <w:rPr>
                <w:rFonts w:cs="Calibri"/>
                <w:b/>
                <w:bCs/>
                <w:sz w:val="16"/>
                <w:szCs w:val="16"/>
              </w:rPr>
              <w:t>Verplichting   betaling belastingen en sociale zekerheidspremies</w:t>
            </w:r>
          </w:p>
        </w:tc>
        <w:tc>
          <w:tcPr>
            <w:tcW w:w="1134"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35EDCA04" w14:textId="46CD9EB9" w:rsidR="004170F4" w:rsidRPr="00F029F6" w:rsidRDefault="004170F4" w:rsidP="00405292">
            <w:pPr>
              <w:rPr>
                <w:rFonts w:cs="Calibri"/>
                <w:sz w:val="16"/>
                <w:szCs w:val="16"/>
              </w:rPr>
            </w:pPr>
            <w:r w:rsidRPr="00F029F6">
              <w:rPr>
                <w:rFonts w:cs="Calibri"/>
                <w:sz w:val="16"/>
                <w:szCs w:val="16"/>
              </w:rPr>
              <w:t>Art. 286 lid 4</w:t>
            </w:r>
          </w:p>
        </w:tc>
        <w:tc>
          <w:tcPr>
            <w:tcW w:w="1418"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72FB4F46" w14:textId="594EF885" w:rsidR="004170F4" w:rsidRPr="00694F93" w:rsidRDefault="004170F4" w:rsidP="00405292">
            <w:pPr>
              <w:rPr>
                <w:rFonts w:cs="Calibri"/>
                <w:sz w:val="16"/>
                <w:szCs w:val="16"/>
              </w:rPr>
            </w:pPr>
            <w:r w:rsidRPr="00F029F6">
              <w:rPr>
                <w:rFonts w:cs="Calibri"/>
                <w:sz w:val="16"/>
                <w:szCs w:val="16"/>
              </w:rPr>
              <w:t>Deel III B</w:t>
            </w:r>
          </w:p>
        </w:tc>
        <w:tc>
          <w:tcPr>
            <w:tcW w:w="3402"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416510A3" w14:textId="3D9E04E7" w:rsidR="004170F4" w:rsidRPr="00F029F6" w:rsidRDefault="004170F4" w:rsidP="00405292">
            <w:pPr>
              <w:rPr>
                <w:rFonts w:cs="Calibri"/>
                <w:sz w:val="16"/>
                <w:szCs w:val="16"/>
              </w:rPr>
            </w:pPr>
            <w:r w:rsidRPr="00F029F6">
              <w:rPr>
                <w:rFonts w:cs="Calibri"/>
                <w:sz w:val="16"/>
                <w:szCs w:val="16"/>
              </w:rPr>
              <w:t xml:space="preserve">Een verklaring van de Belastingdienst, die op het tijdstip van het indienen van de </w:t>
            </w:r>
            <w:r w:rsidR="00251CBE">
              <w:rPr>
                <w:rFonts w:cs="Calibri"/>
                <w:sz w:val="16"/>
                <w:szCs w:val="16"/>
              </w:rPr>
              <w:t>i</w:t>
            </w:r>
            <w:r w:rsidRPr="00F029F6">
              <w:rPr>
                <w:rFonts w:cs="Calibri"/>
                <w:sz w:val="16"/>
                <w:szCs w:val="16"/>
              </w:rPr>
              <w:t>nschrijving, niet ouder is dan zes maanden.</w:t>
            </w:r>
          </w:p>
        </w:tc>
        <w:tc>
          <w:tcPr>
            <w:tcW w:w="1155"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2E1D319C" w14:textId="39C7258B" w:rsidR="004170F4" w:rsidRPr="00694F93" w:rsidRDefault="004170F4" w:rsidP="00405292">
            <w:pPr>
              <w:rPr>
                <w:rFonts w:cs="Calibri"/>
                <w:sz w:val="16"/>
                <w:szCs w:val="16"/>
              </w:rPr>
            </w:pPr>
            <w:r w:rsidRPr="00F029F6">
              <w:rPr>
                <w:rFonts w:cs="Calibri"/>
                <w:sz w:val="16"/>
                <w:szCs w:val="16"/>
              </w:rPr>
              <w:t>Na voorlopige gunning</w:t>
            </w:r>
          </w:p>
        </w:tc>
      </w:tr>
      <w:tr w:rsidR="00D20DAB" w:rsidRPr="00694F93" w14:paraId="5B6658C3" w14:textId="77777777" w:rsidTr="009C08E2">
        <w:tc>
          <w:tcPr>
            <w:tcW w:w="880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02520C0" w14:textId="65559899" w:rsidR="00D20DAB" w:rsidRPr="009C08E2" w:rsidRDefault="00D20DAB" w:rsidP="00405292">
            <w:pPr>
              <w:rPr>
                <w:rFonts w:cs="Calibri"/>
                <w:color w:val="F28C00" w:themeColor="accent2"/>
                <w:sz w:val="20"/>
                <w:szCs w:val="20"/>
              </w:rPr>
            </w:pPr>
            <w:r w:rsidRPr="009C08E2">
              <w:rPr>
                <w:rFonts w:cs="Calibri"/>
                <w:b/>
                <w:bCs/>
                <w:color w:val="F28C00" w:themeColor="accent2"/>
                <w:sz w:val="20"/>
                <w:szCs w:val="20"/>
              </w:rPr>
              <w:t xml:space="preserve">Facultatieve </w:t>
            </w:r>
            <w:commentRangeStart w:id="30"/>
            <w:r w:rsidRPr="009C08E2">
              <w:rPr>
                <w:rFonts w:cs="Calibri"/>
                <w:b/>
                <w:bCs/>
                <w:color w:val="F28C00" w:themeColor="accent2"/>
                <w:sz w:val="20"/>
                <w:szCs w:val="20"/>
              </w:rPr>
              <w:t>uitsluitingsgronden</w:t>
            </w:r>
            <w:commentRangeEnd w:id="30"/>
            <w:r w:rsidR="009C08E2">
              <w:rPr>
                <w:rStyle w:val="Verwijzingopmerking"/>
                <w:rFonts w:eastAsia="Times New Roman" w:cs="Maiandra GD"/>
                <w:lang w:eastAsia="nl-NL" w:bidi="nl-NL"/>
              </w:rPr>
              <w:commentReference w:id="30"/>
            </w:r>
          </w:p>
        </w:tc>
      </w:tr>
      <w:tr w:rsidR="004124CB" w:rsidRPr="00694F93" w14:paraId="6C597020" w14:textId="77777777" w:rsidTr="007E4C72">
        <w:tc>
          <w:tcPr>
            <w:tcW w:w="1696" w:type="dxa"/>
            <w:tcBorders>
              <w:top w:val="single" w:sz="4" w:space="0" w:color="auto"/>
              <w:left w:val="single" w:sz="4" w:space="0" w:color="auto"/>
              <w:bottom w:val="single" w:sz="4" w:space="0" w:color="auto"/>
              <w:right w:val="single" w:sz="4" w:space="0" w:color="auto"/>
            </w:tcBorders>
          </w:tcPr>
          <w:p w14:paraId="4470D5E7" w14:textId="77365432" w:rsidR="004124CB" w:rsidRPr="007E4C72" w:rsidRDefault="004124CB" w:rsidP="00405292">
            <w:pPr>
              <w:rPr>
                <w:rFonts w:cs="Calibri"/>
                <w:b/>
                <w:bCs/>
                <w:sz w:val="16"/>
                <w:szCs w:val="16"/>
              </w:rPr>
            </w:pPr>
            <w:r w:rsidRPr="007E4C72">
              <w:rPr>
                <w:rFonts w:cs="Calibri"/>
                <w:b/>
                <w:bCs/>
                <w:sz w:val="16"/>
                <w:szCs w:val="16"/>
              </w:rPr>
              <w:t>Schending verplichtingen o.b.v. milieu-, sociaal- of arbeidsrecht</w:t>
            </w:r>
          </w:p>
        </w:tc>
        <w:tc>
          <w:tcPr>
            <w:tcW w:w="1134" w:type="dxa"/>
            <w:tcBorders>
              <w:top w:val="single" w:sz="4" w:space="0" w:color="auto"/>
              <w:left w:val="single" w:sz="4" w:space="0" w:color="auto"/>
              <w:bottom w:val="single" w:sz="4" w:space="0" w:color="auto"/>
              <w:right w:val="single" w:sz="4" w:space="0" w:color="auto"/>
            </w:tcBorders>
          </w:tcPr>
          <w:p w14:paraId="7A48F267" w14:textId="77777777" w:rsidR="004124CB" w:rsidRPr="004124CB" w:rsidRDefault="004124CB" w:rsidP="00405292">
            <w:pPr>
              <w:suppressAutoHyphens/>
              <w:rPr>
                <w:rFonts w:cs="Calibri"/>
                <w:sz w:val="16"/>
                <w:szCs w:val="16"/>
              </w:rPr>
            </w:pPr>
            <w:r w:rsidRPr="004124CB">
              <w:rPr>
                <w:rFonts w:cs="Calibri"/>
                <w:sz w:val="16"/>
                <w:szCs w:val="16"/>
              </w:rPr>
              <w:t>Art. 2.87</w:t>
            </w:r>
          </w:p>
          <w:p w14:paraId="37CAD456" w14:textId="5B885D84" w:rsidR="004124CB" w:rsidRPr="00F029F6" w:rsidRDefault="004124CB" w:rsidP="00405292">
            <w:pPr>
              <w:rPr>
                <w:rFonts w:cs="Calibri"/>
                <w:sz w:val="16"/>
                <w:szCs w:val="16"/>
              </w:rPr>
            </w:pPr>
            <w:r w:rsidRPr="004124CB">
              <w:rPr>
                <w:rFonts w:cs="Calibri"/>
                <w:sz w:val="16"/>
                <w:szCs w:val="16"/>
              </w:rPr>
              <w:t xml:space="preserve">lid 1.a </w:t>
            </w:r>
          </w:p>
        </w:tc>
        <w:tc>
          <w:tcPr>
            <w:tcW w:w="1418" w:type="dxa"/>
            <w:tcBorders>
              <w:top w:val="single" w:sz="4" w:space="0" w:color="auto"/>
              <w:left w:val="single" w:sz="4" w:space="0" w:color="auto"/>
              <w:bottom w:val="single" w:sz="4" w:space="0" w:color="auto"/>
              <w:right w:val="single" w:sz="4" w:space="0" w:color="auto"/>
            </w:tcBorders>
          </w:tcPr>
          <w:p w14:paraId="7B40C3C6" w14:textId="197873C9" w:rsidR="004124CB" w:rsidRPr="00F029F6" w:rsidRDefault="004124CB" w:rsidP="00405292">
            <w:pPr>
              <w:rPr>
                <w:rFonts w:cs="Calibri"/>
                <w:sz w:val="16"/>
                <w:szCs w:val="16"/>
              </w:rPr>
            </w:pPr>
            <w:r w:rsidRPr="004124CB">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tcPr>
          <w:p w14:paraId="7EA38FA4" w14:textId="3CFEAFE6" w:rsidR="004124CB" w:rsidRPr="00F029F6" w:rsidRDefault="004124CB" w:rsidP="00405292">
            <w:pPr>
              <w:rPr>
                <w:rFonts w:cs="Calibri"/>
                <w:sz w:val="16"/>
                <w:szCs w:val="16"/>
              </w:rPr>
            </w:pPr>
            <w:r w:rsidRPr="004124CB">
              <w:rPr>
                <w:rFonts w:cs="Calibri"/>
                <w:sz w:val="16"/>
                <w:szCs w:val="16"/>
              </w:rPr>
              <w:t>Een passend middel, bijvoorbeeld een rapport van de Inspectie SZW of een onherroepelijke rechterlijke of administratieve beslissing.</w:t>
            </w:r>
          </w:p>
        </w:tc>
        <w:tc>
          <w:tcPr>
            <w:tcW w:w="1155" w:type="dxa"/>
            <w:tcBorders>
              <w:top w:val="single" w:sz="4" w:space="0" w:color="auto"/>
              <w:left w:val="single" w:sz="4" w:space="0" w:color="auto"/>
              <w:bottom w:val="single" w:sz="4" w:space="0" w:color="auto"/>
              <w:right w:val="single" w:sz="4" w:space="0" w:color="auto"/>
            </w:tcBorders>
          </w:tcPr>
          <w:p w14:paraId="63CA8B93" w14:textId="6B7BFB99" w:rsidR="004124CB" w:rsidRPr="00F029F6" w:rsidRDefault="004124CB" w:rsidP="00405292">
            <w:pPr>
              <w:rPr>
                <w:rFonts w:cs="Calibri"/>
                <w:sz w:val="16"/>
                <w:szCs w:val="16"/>
              </w:rPr>
            </w:pPr>
            <w:r>
              <w:rPr>
                <w:rFonts w:cs="Calibri"/>
                <w:sz w:val="16"/>
                <w:szCs w:val="16"/>
              </w:rPr>
              <w:t>Op aanvraag</w:t>
            </w:r>
          </w:p>
        </w:tc>
      </w:tr>
      <w:tr w:rsidR="004124CB" w:rsidRPr="00694F93" w14:paraId="7F2B048B" w14:textId="77777777" w:rsidTr="007E4C72">
        <w:tc>
          <w:tcPr>
            <w:tcW w:w="1696"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00682A27" w14:textId="2CE8A42B" w:rsidR="004124CB" w:rsidRPr="007E4C72" w:rsidRDefault="004124CB" w:rsidP="00405292">
            <w:pPr>
              <w:rPr>
                <w:rFonts w:cs="Calibri"/>
                <w:b/>
                <w:bCs/>
                <w:sz w:val="16"/>
                <w:szCs w:val="16"/>
              </w:rPr>
            </w:pPr>
            <w:r w:rsidRPr="007E4C72">
              <w:rPr>
                <w:rFonts w:cs="Calibri"/>
                <w:b/>
                <w:bCs/>
                <w:sz w:val="16"/>
                <w:szCs w:val="16"/>
              </w:rPr>
              <w:t>Faillissement, insolventie of gelijksoortig</w:t>
            </w:r>
          </w:p>
        </w:tc>
        <w:tc>
          <w:tcPr>
            <w:tcW w:w="1134"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59869164" w14:textId="73EEDB7C" w:rsidR="004124CB" w:rsidRPr="00F029F6" w:rsidRDefault="004124CB" w:rsidP="00405292">
            <w:pPr>
              <w:rPr>
                <w:rFonts w:cs="Calibri"/>
                <w:sz w:val="16"/>
                <w:szCs w:val="16"/>
              </w:rPr>
            </w:pPr>
            <w:r w:rsidRPr="00F029F6">
              <w:rPr>
                <w:rFonts w:cs="Calibri"/>
                <w:sz w:val="16"/>
                <w:szCs w:val="16"/>
              </w:rPr>
              <w:t xml:space="preserve">Art 2.87, lid 1.b </w:t>
            </w:r>
          </w:p>
        </w:tc>
        <w:tc>
          <w:tcPr>
            <w:tcW w:w="1418"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3725D091" w14:textId="2D672A65" w:rsidR="004124CB" w:rsidRPr="00694F93" w:rsidRDefault="004124CB" w:rsidP="00405292">
            <w:pPr>
              <w:rPr>
                <w:rFonts w:cs="Calibri"/>
                <w:sz w:val="16"/>
                <w:szCs w:val="16"/>
              </w:rPr>
            </w:pPr>
            <w:r w:rsidRPr="00F029F6">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35EF559C" w14:textId="31571A2C" w:rsidR="004124CB" w:rsidRPr="00F029F6" w:rsidRDefault="004124CB" w:rsidP="00405292">
            <w:pPr>
              <w:rPr>
                <w:rFonts w:cs="Calibri"/>
                <w:sz w:val="16"/>
                <w:szCs w:val="16"/>
              </w:rPr>
            </w:pPr>
            <w:r w:rsidRPr="00F029F6">
              <w:rPr>
                <w:rFonts w:cs="Calibri"/>
                <w:sz w:val="16"/>
                <w:szCs w:val="16"/>
              </w:rPr>
              <w:t xml:space="preserve">Een uittreksel uit het Handelsregister dat op het tijdstip van het indienen van de </w:t>
            </w:r>
            <w:r>
              <w:rPr>
                <w:rFonts w:cs="Calibri"/>
                <w:sz w:val="16"/>
                <w:szCs w:val="16"/>
              </w:rPr>
              <w:t>i</w:t>
            </w:r>
            <w:r w:rsidRPr="00F029F6">
              <w:rPr>
                <w:rFonts w:cs="Calibri"/>
                <w:sz w:val="16"/>
                <w:szCs w:val="16"/>
              </w:rPr>
              <w:t xml:space="preserve">nschrijving niet ouder is dan zes maanden. </w:t>
            </w:r>
          </w:p>
        </w:tc>
        <w:tc>
          <w:tcPr>
            <w:tcW w:w="1155"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40BF1F92" w14:textId="1DB38B13" w:rsidR="004124CB" w:rsidRPr="00694F93" w:rsidRDefault="004124CB" w:rsidP="00405292">
            <w:pPr>
              <w:rPr>
                <w:rFonts w:cs="Calibri"/>
                <w:sz w:val="16"/>
                <w:szCs w:val="16"/>
              </w:rPr>
            </w:pPr>
            <w:r w:rsidRPr="00F029F6">
              <w:rPr>
                <w:rFonts w:cs="Calibri"/>
                <w:sz w:val="16"/>
                <w:szCs w:val="16"/>
              </w:rPr>
              <w:t>Bij inschrijving</w:t>
            </w:r>
          </w:p>
        </w:tc>
      </w:tr>
      <w:tr w:rsidR="004124CB" w:rsidRPr="00694F93" w14:paraId="3F64641F" w14:textId="77777777" w:rsidTr="007E4C72">
        <w:tc>
          <w:tcPr>
            <w:tcW w:w="1696" w:type="dxa"/>
            <w:tcBorders>
              <w:top w:val="single" w:sz="4" w:space="0" w:color="auto"/>
              <w:left w:val="single" w:sz="4" w:space="0" w:color="auto"/>
              <w:bottom w:val="single" w:sz="4" w:space="0" w:color="auto"/>
              <w:right w:val="single" w:sz="4" w:space="0" w:color="auto"/>
            </w:tcBorders>
          </w:tcPr>
          <w:p w14:paraId="305A46E7" w14:textId="1263D562" w:rsidR="004124CB" w:rsidRPr="007E4C72" w:rsidRDefault="004124CB" w:rsidP="00405292">
            <w:pPr>
              <w:rPr>
                <w:rFonts w:cs="Calibri"/>
                <w:b/>
                <w:bCs/>
                <w:sz w:val="16"/>
                <w:szCs w:val="16"/>
              </w:rPr>
            </w:pPr>
            <w:r w:rsidRPr="007E4C72">
              <w:rPr>
                <w:rFonts w:cs="Calibri"/>
                <w:b/>
                <w:bCs/>
                <w:sz w:val="16"/>
                <w:szCs w:val="16"/>
              </w:rPr>
              <w:t>Ernstige fout en Vervalsing van de mededinging</w:t>
            </w:r>
          </w:p>
        </w:tc>
        <w:tc>
          <w:tcPr>
            <w:tcW w:w="1134" w:type="dxa"/>
            <w:tcBorders>
              <w:top w:val="single" w:sz="4" w:space="0" w:color="auto"/>
              <w:left w:val="single" w:sz="4" w:space="0" w:color="auto"/>
              <w:bottom w:val="single" w:sz="4" w:space="0" w:color="auto"/>
              <w:right w:val="single" w:sz="4" w:space="0" w:color="auto"/>
            </w:tcBorders>
          </w:tcPr>
          <w:p w14:paraId="61F3B13A" w14:textId="1AFDD517" w:rsidR="004124CB" w:rsidRPr="00F029F6" w:rsidRDefault="004124CB" w:rsidP="00405292">
            <w:pPr>
              <w:rPr>
                <w:rFonts w:cs="Calibri"/>
                <w:sz w:val="16"/>
                <w:szCs w:val="16"/>
              </w:rPr>
            </w:pPr>
            <w:r w:rsidRPr="00F029F6">
              <w:rPr>
                <w:rFonts w:cs="Calibri"/>
                <w:sz w:val="16"/>
                <w:szCs w:val="16"/>
              </w:rPr>
              <w:t xml:space="preserve">Art. 2.87 lid 1.c en 1.d </w:t>
            </w:r>
          </w:p>
        </w:tc>
        <w:tc>
          <w:tcPr>
            <w:tcW w:w="1418" w:type="dxa"/>
            <w:tcBorders>
              <w:top w:val="single" w:sz="4" w:space="0" w:color="auto"/>
              <w:left w:val="single" w:sz="4" w:space="0" w:color="auto"/>
              <w:bottom w:val="single" w:sz="4" w:space="0" w:color="auto"/>
              <w:right w:val="single" w:sz="4" w:space="0" w:color="auto"/>
            </w:tcBorders>
          </w:tcPr>
          <w:p w14:paraId="125ECFE2" w14:textId="16E48795" w:rsidR="004124CB" w:rsidRPr="00694F93" w:rsidRDefault="004124CB" w:rsidP="00405292">
            <w:pPr>
              <w:rPr>
                <w:rFonts w:cs="Calibri"/>
                <w:sz w:val="16"/>
                <w:szCs w:val="16"/>
              </w:rPr>
            </w:pPr>
            <w:r w:rsidRPr="00F029F6">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tcPr>
          <w:p w14:paraId="793C950B" w14:textId="513301A7" w:rsidR="004124CB" w:rsidRPr="00F029F6" w:rsidRDefault="004124CB" w:rsidP="00405292">
            <w:pPr>
              <w:rPr>
                <w:rFonts w:cs="Calibri"/>
                <w:sz w:val="16"/>
                <w:szCs w:val="16"/>
              </w:rPr>
            </w:pPr>
            <w:r w:rsidRPr="00F029F6">
              <w:rPr>
                <w:rFonts w:cs="Calibri"/>
                <w:sz w:val="16"/>
                <w:szCs w:val="16"/>
              </w:rPr>
              <w:t xml:space="preserve">Een Gedragsverklaring Aanbesteden*, die op het tijdstip van het indienen van de </w:t>
            </w:r>
            <w:r>
              <w:rPr>
                <w:rFonts w:cs="Calibri"/>
                <w:sz w:val="16"/>
                <w:szCs w:val="16"/>
              </w:rPr>
              <w:t>i</w:t>
            </w:r>
            <w:r w:rsidRPr="00F029F6">
              <w:rPr>
                <w:rFonts w:cs="Calibri"/>
                <w:sz w:val="16"/>
                <w:szCs w:val="16"/>
              </w:rPr>
              <w:t>nschrijving niet ouder is dan twee jaar.</w:t>
            </w:r>
          </w:p>
        </w:tc>
        <w:tc>
          <w:tcPr>
            <w:tcW w:w="1155" w:type="dxa"/>
            <w:tcBorders>
              <w:top w:val="single" w:sz="4" w:space="0" w:color="auto"/>
              <w:left w:val="single" w:sz="4" w:space="0" w:color="auto"/>
              <w:bottom w:val="single" w:sz="4" w:space="0" w:color="auto"/>
              <w:right w:val="single" w:sz="4" w:space="0" w:color="auto"/>
            </w:tcBorders>
          </w:tcPr>
          <w:p w14:paraId="5A59BAE9" w14:textId="44A96DDA" w:rsidR="004124CB" w:rsidRPr="00694F93" w:rsidRDefault="004124CB" w:rsidP="00405292">
            <w:pPr>
              <w:rPr>
                <w:rFonts w:cs="Calibri"/>
                <w:sz w:val="16"/>
                <w:szCs w:val="16"/>
              </w:rPr>
            </w:pPr>
            <w:r w:rsidRPr="00F029F6">
              <w:rPr>
                <w:rFonts w:cs="Calibri"/>
                <w:sz w:val="16"/>
                <w:szCs w:val="16"/>
              </w:rPr>
              <w:t>Na voorlopige gunning</w:t>
            </w:r>
          </w:p>
        </w:tc>
      </w:tr>
      <w:tr w:rsidR="00A1663F" w:rsidRPr="00694F93" w14:paraId="51ACBE59" w14:textId="77777777" w:rsidTr="007E4C72">
        <w:tc>
          <w:tcPr>
            <w:tcW w:w="1696"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06DE11D4" w14:textId="7CF31EA0" w:rsidR="00A1663F" w:rsidRPr="007E4C72" w:rsidRDefault="00A1663F" w:rsidP="00405292">
            <w:pPr>
              <w:rPr>
                <w:rFonts w:cs="Calibri"/>
                <w:b/>
                <w:bCs/>
                <w:sz w:val="16"/>
                <w:szCs w:val="16"/>
              </w:rPr>
            </w:pPr>
            <w:r w:rsidRPr="007E4C72">
              <w:rPr>
                <w:rFonts w:cs="Calibri"/>
                <w:b/>
                <w:bCs/>
                <w:sz w:val="16"/>
                <w:szCs w:val="16"/>
              </w:rPr>
              <w:t>Belangenconflict</w:t>
            </w:r>
          </w:p>
        </w:tc>
        <w:tc>
          <w:tcPr>
            <w:tcW w:w="1134"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105E9709" w14:textId="15EACD60" w:rsidR="00A1663F" w:rsidRPr="00F029F6" w:rsidRDefault="00A1663F" w:rsidP="00405292">
            <w:pPr>
              <w:rPr>
                <w:rFonts w:cs="Calibri"/>
                <w:sz w:val="16"/>
                <w:szCs w:val="16"/>
              </w:rPr>
            </w:pPr>
            <w:r w:rsidRPr="00A1663F">
              <w:rPr>
                <w:rFonts w:cs="Calibri"/>
                <w:sz w:val="16"/>
                <w:szCs w:val="16"/>
              </w:rPr>
              <w:t>Art. 2.87 lid 1.e</w:t>
            </w:r>
          </w:p>
        </w:tc>
        <w:tc>
          <w:tcPr>
            <w:tcW w:w="1418"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17D4DD68" w14:textId="6BD5890E" w:rsidR="00A1663F" w:rsidRPr="00F029F6" w:rsidRDefault="00A1663F" w:rsidP="00405292">
            <w:pPr>
              <w:rPr>
                <w:rFonts w:cs="Calibri"/>
                <w:sz w:val="16"/>
                <w:szCs w:val="16"/>
              </w:rPr>
            </w:pPr>
            <w:r w:rsidRPr="00A1663F">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5C3EADE7" w14:textId="79F7CC3A" w:rsidR="00A1663F" w:rsidRPr="00F029F6" w:rsidRDefault="00A1663F" w:rsidP="00405292">
            <w:pPr>
              <w:rPr>
                <w:rFonts w:cs="Calibri"/>
                <w:sz w:val="16"/>
                <w:szCs w:val="16"/>
              </w:rPr>
            </w:pPr>
            <w:r w:rsidRPr="00A1663F">
              <w:rPr>
                <w:rFonts w:cs="Calibri"/>
                <w:sz w:val="16"/>
                <w:szCs w:val="16"/>
              </w:rPr>
              <w:t>Een passend middel, niet specifiek te benoemen.</w:t>
            </w:r>
          </w:p>
        </w:tc>
        <w:tc>
          <w:tcPr>
            <w:tcW w:w="1155"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6BA26FED" w14:textId="63F61F1D" w:rsidR="00A1663F" w:rsidRPr="00F029F6" w:rsidRDefault="00A1663F" w:rsidP="00405292">
            <w:pPr>
              <w:rPr>
                <w:rFonts w:cs="Calibri"/>
                <w:sz w:val="16"/>
                <w:szCs w:val="16"/>
              </w:rPr>
            </w:pPr>
            <w:r>
              <w:rPr>
                <w:rFonts w:cs="Calibri"/>
                <w:sz w:val="16"/>
                <w:szCs w:val="16"/>
              </w:rPr>
              <w:t>Op aanvraag</w:t>
            </w:r>
          </w:p>
        </w:tc>
      </w:tr>
      <w:tr w:rsidR="004B5440" w:rsidRPr="00694F93" w14:paraId="721043D1" w14:textId="77777777" w:rsidTr="007E4C72">
        <w:tc>
          <w:tcPr>
            <w:tcW w:w="1696" w:type="dxa"/>
            <w:tcBorders>
              <w:top w:val="single" w:sz="4" w:space="0" w:color="auto"/>
              <w:left w:val="single" w:sz="4" w:space="0" w:color="auto"/>
              <w:bottom w:val="single" w:sz="4" w:space="0" w:color="auto"/>
              <w:right w:val="single" w:sz="4" w:space="0" w:color="auto"/>
            </w:tcBorders>
          </w:tcPr>
          <w:p w14:paraId="5ECDBC72" w14:textId="63C236B9" w:rsidR="004B5440" w:rsidRPr="007E4C72" w:rsidRDefault="004B5440" w:rsidP="00405292">
            <w:pPr>
              <w:rPr>
                <w:rFonts w:cs="Calibri"/>
                <w:b/>
                <w:bCs/>
                <w:sz w:val="16"/>
                <w:szCs w:val="16"/>
              </w:rPr>
            </w:pPr>
            <w:r w:rsidRPr="007E4C72">
              <w:rPr>
                <w:rFonts w:cs="Calibri"/>
                <w:b/>
                <w:bCs/>
                <w:sz w:val="16"/>
                <w:szCs w:val="16"/>
              </w:rPr>
              <w:t>Betrokken bij de voorbereiding</w:t>
            </w:r>
          </w:p>
        </w:tc>
        <w:tc>
          <w:tcPr>
            <w:tcW w:w="1134" w:type="dxa"/>
            <w:tcBorders>
              <w:top w:val="single" w:sz="4" w:space="0" w:color="auto"/>
              <w:left w:val="single" w:sz="4" w:space="0" w:color="auto"/>
              <w:bottom w:val="single" w:sz="4" w:space="0" w:color="auto"/>
              <w:right w:val="single" w:sz="4" w:space="0" w:color="auto"/>
            </w:tcBorders>
          </w:tcPr>
          <w:p w14:paraId="15C35ABA" w14:textId="2CBA37A4" w:rsidR="004B5440" w:rsidRPr="00A1663F" w:rsidRDefault="004B5440" w:rsidP="00405292">
            <w:pPr>
              <w:rPr>
                <w:rFonts w:cs="Calibri"/>
                <w:sz w:val="16"/>
                <w:szCs w:val="16"/>
              </w:rPr>
            </w:pPr>
            <w:r w:rsidRPr="004B5440">
              <w:rPr>
                <w:rFonts w:cs="Calibri"/>
                <w:sz w:val="16"/>
                <w:szCs w:val="16"/>
              </w:rPr>
              <w:t>Art. 2.87 lid 1.f</w:t>
            </w:r>
          </w:p>
        </w:tc>
        <w:tc>
          <w:tcPr>
            <w:tcW w:w="1418" w:type="dxa"/>
            <w:tcBorders>
              <w:top w:val="single" w:sz="4" w:space="0" w:color="auto"/>
              <w:left w:val="single" w:sz="4" w:space="0" w:color="auto"/>
              <w:bottom w:val="single" w:sz="4" w:space="0" w:color="auto"/>
              <w:right w:val="single" w:sz="4" w:space="0" w:color="auto"/>
            </w:tcBorders>
          </w:tcPr>
          <w:p w14:paraId="027C47F9" w14:textId="7EF55FA6" w:rsidR="004B5440" w:rsidRPr="00A1663F" w:rsidRDefault="004B5440" w:rsidP="00405292">
            <w:pPr>
              <w:rPr>
                <w:rFonts w:cs="Calibri"/>
                <w:sz w:val="16"/>
                <w:szCs w:val="16"/>
              </w:rPr>
            </w:pPr>
            <w:r w:rsidRPr="004B5440">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tcPr>
          <w:p w14:paraId="74E1C9FC" w14:textId="266351AD" w:rsidR="004B5440" w:rsidRPr="00A1663F" w:rsidRDefault="004B5440" w:rsidP="00405292">
            <w:pPr>
              <w:rPr>
                <w:rFonts w:cs="Calibri"/>
                <w:sz w:val="16"/>
                <w:szCs w:val="16"/>
              </w:rPr>
            </w:pPr>
            <w:r w:rsidRPr="004B5440">
              <w:rPr>
                <w:rFonts w:cs="Calibri"/>
                <w:sz w:val="16"/>
                <w:szCs w:val="16"/>
              </w:rPr>
              <w:t xml:space="preserve">Een passend middel dat aantoont welke maatregelen zijn genomen om oneerlijke mededinging te voorkomen. </w:t>
            </w:r>
          </w:p>
        </w:tc>
        <w:tc>
          <w:tcPr>
            <w:tcW w:w="1155" w:type="dxa"/>
            <w:tcBorders>
              <w:top w:val="single" w:sz="4" w:space="0" w:color="auto"/>
              <w:left w:val="single" w:sz="4" w:space="0" w:color="auto"/>
              <w:bottom w:val="single" w:sz="4" w:space="0" w:color="auto"/>
              <w:right w:val="single" w:sz="4" w:space="0" w:color="auto"/>
            </w:tcBorders>
          </w:tcPr>
          <w:p w14:paraId="150EC109" w14:textId="45FDF3E9" w:rsidR="004B5440" w:rsidRDefault="004B5440" w:rsidP="00405292">
            <w:pPr>
              <w:rPr>
                <w:rFonts w:cs="Calibri"/>
                <w:sz w:val="16"/>
                <w:szCs w:val="16"/>
              </w:rPr>
            </w:pPr>
            <w:r>
              <w:rPr>
                <w:rFonts w:cs="Calibri"/>
                <w:sz w:val="16"/>
                <w:szCs w:val="16"/>
              </w:rPr>
              <w:t>Op aanvraag</w:t>
            </w:r>
          </w:p>
        </w:tc>
      </w:tr>
      <w:tr w:rsidR="004B5440" w:rsidRPr="00694F93" w14:paraId="23E3EB17" w14:textId="77777777" w:rsidTr="007E4C72">
        <w:tc>
          <w:tcPr>
            <w:tcW w:w="1696"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0961CD2F" w14:textId="3B2B8953" w:rsidR="004B5440" w:rsidRPr="007E4C72" w:rsidRDefault="004B5440" w:rsidP="00405292">
            <w:pPr>
              <w:rPr>
                <w:rFonts w:cs="Calibri"/>
                <w:b/>
                <w:bCs/>
                <w:sz w:val="16"/>
                <w:szCs w:val="16"/>
              </w:rPr>
            </w:pPr>
            <w:r w:rsidRPr="007E4C72">
              <w:rPr>
                <w:rFonts w:cs="Calibri"/>
                <w:b/>
                <w:bCs/>
                <w:sz w:val="16"/>
                <w:szCs w:val="16"/>
              </w:rPr>
              <w:t>Prestaties uit het verleden</w:t>
            </w:r>
          </w:p>
        </w:tc>
        <w:tc>
          <w:tcPr>
            <w:tcW w:w="1134"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53F323B4" w14:textId="10400C5F" w:rsidR="004B5440" w:rsidRPr="00F029F6" w:rsidRDefault="004B5440" w:rsidP="00405292">
            <w:pPr>
              <w:rPr>
                <w:rFonts w:cs="Calibri"/>
                <w:sz w:val="16"/>
                <w:szCs w:val="16"/>
              </w:rPr>
            </w:pPr>
            <w:r w:rsidRPr="00F029F6">
              <w:rPr>
                <w:rFonts w:cs="Calibri"/>
                <w:sz w:val="16"/>
                <w:szCs w:val="16"/>
              </w:rPr>
              <w:t>Art. 2.87 lid 1.g</w:t>
            </w:r>
          </w:p>
        </w:tc>
        <w:tc>
          <w:tcPr>
            <w:tcW w:w="1418"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08094856" w14:textId="04275C7A" w:rsidR="004B5440" w:rsidRPr="00694F93" w:rsidRDefault="004B5440" w:rsidP="00405292">
            <w:pPr>
              <w:rPr>
                <w:rFonts w:cs="Calibri"/>
                <w:sz w:val="16"/>
                <w:szCs w:val="16"/>
              </w:rPr>
            </w:pPr>
            <w:r w:rsidRPr="00F029F6">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1A87411F" w14:textId="75135E21" w:rsidR="004B5440" w:rsidRPr="00F029F6" w:rsidRDefault="004B5440" w:rsidP="00405292">
            <w:pPr>
              <w:rPr>
                <w:rFonts w:cs="Calibri"/>
                <w:sz w:val="16"/>
                <w:szCs w:val="16"/>
              </w:rPr>
            </w:pPr>
            <w:r w:rsidRPr="00F029F6">
              <w:rPr>
                <w:rFonts w:cs="Calibri"/>
                <w:sz w:val="16"/>
                <w:szCs w:val="16"/>
              </w:rPr>
              <w:t>Een passend middel, niet specifiek te benoemen.</w:t>
            </w:r>
          </w:p>
        </w:tc>
        <w:tc>
          <w:tcPr>
            <w:tcW w:w="1155"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6728D0EC" w14:textId="506AB478" w:rsidR="004B5440" w:rsidRPr="00694F93" w:rsidRDefault="004B5440" w:rsidP="00405292">
            <w:pPr>
              <w:rPr>
                <w:rFonts w:cs="Calibri"/>
                <w:sz w:val="16"/>
                <w:szCs w:val="16"/>
              </w:rPr>
            </w:pPr>
            <w:r w:rsidRPr="00F029F6">
              <w:rPr>
                <w:rFonts w:cs="Calibri"/>
                <w:sz w:val="16"/>
                <w:szCs w:val="16"/>
              </w:rPr>
              <w:t>Op aanvraag</w:t>
            </w:r>
          </w:p>
        </w:tc>
      </w:tr>
      <w:tr w:rsidR="00CF2144" w:rsidRPr="00694F93" w14:paraId="63BC0D50" w14:textId="77777777" w:rsidTr="007E4C72">
        <w:tc>
          <w:tcPr>
            <w:tcW w:w="1696" w:type="dxa"/>
            <w:tcBorders>
              <w:top w:val="single" w:sz="4" w:space="0" w:color="auto"/>
              <w:left w:val="single" w:sz="4" w:space="0" w:color="auto"/>
              <w:bottom w:val="single" w:sz="4" w:space="0" w:color="auto"/>
              <w:right w:val="single" w:sz="4" w:space="0" w:color="auto"/>
            </w:tcBorders>
          </w:tcPr>
          <w:p w14:paraId="66389A1A" w14:textId="17DE0E00" w:rsidR="00CF2144" w:rsidRPr="007E4C72" w:rsidRDefault="00CF2144" w:rsidP="00405292">
            <w:pPr>
              <w:rPr>
                <w:rFonts w:cs="Calibri"/>
                <w:b/>
                <w:bCs/>
                <w:sz w:val="16"/>
                <w:szCs w:val="16"/>
              </w:rPr>
            </w:pPr>
            <w:r w:rsidRPr="007E4C72">
              <w:rPr>
                <w:rFonts w:cs="Calibri"/>
                <w:b/>
                <w:bCs/>
                <w:sz w:val="16"/>
                <w:szCs w:val="16"/>
              </w:rPr>
              <w:t>Valse verklaring</w:t>
            </w:r>
          </w:p>
        </w:tc>
        <w:tc>
          <w:tcPr>
            <w:tcW w:w="1134" w:type="dxa"/>
            <w:tcBorders>
              <w:top w:val="single" w:sz="4" w:space="0" w:color="auto"/>
              <w:left w:val="single" w:sz="4" w:space="0" w:color="auto"/>
              <w:bottom w:val="single" w:sz="4" w:space="0" w:color="auto"/>
              <w:right w:val="single" w:sz="4" w:space="0" w:color="auto"/>
            </w:tcBorders>
          </w:tcPr>
          <w:p w14:paraId="247CBA6D" w14:textId="7C2B8F29" w:rsidR="00CF2144" w:rsidRPr="00F029F6" w:rsidRDefault="00CF2144" w:rsidP="00405292">
            <w:pPr>
              <w:rPr>
                <w:rFonts w:cs="Calibri"/>
                <w:sz w:val="16"/>
                <w:szCs w:val="16"/>
              </w:rPr>
            </w:pPr>
            <w:r w:rsidRPr="00CF2144">
              <w:rPr>
                <w:rFonts w:cs="Calibri"/>
                <w:sz w:val="16"/>
                <w:szCs w:val="16"/>
              </w:rPr>
              <w:t>Art 2.87 lid 1.h</w:t>
            </w:r>
          </w:p>
        </w:tc>
        <w:tc>
          <w:tcPr>
            <w:tcW w:w="1418" w:type="dxa"/>
            <w:tcBorders>
              <w:top w:val="single" w:sz="4" w:space="0" w:color="auto"/>
              <w:left w:val="single" w:sz="4" w:space="0" w:color="auto"/>
              <w:bottom w:val="single" w:sz="4" w:space="0" w:color="auto"/>
              <w:right w:val="single" w:sz="4" w:space="0" w:color="auto"/>
            </w:tcBorders>
          </w:tcPr>
          <w:p w14:paraId="6008BF69" w14:textId="2E201E18" w:rsidR="00CF2144" w:rsidRPr="00F029F6" w:rsidRDefault="00CF2144" w:rsidP="00405292">
            <w:pPr>
              <w:rPr>
                <w:rFonts w:cs="Calibri"/>
                <w:sz w:val="16"/>
                <w:szCs w:val="16"/>
              </w:rPr>
            </w:pPr>
            <w:r w:rsidRPr="00CF2144">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tcPr>
          <w:p w14:paraId="4AA41ADA" w14:textId="212F3E7C" w:rsidR="00CF2144" w:rsidRPr="00F029F6" w:rsidRDefault="00CF2144" w:rsidP="00405292">
            <w:pPr>
              <w:rPr>
                <w:rFonts w:cs="Calibri"/>
                <w:sz w:val="16"/>
                <w:szCs w:val="16"/>
              </w:rPr>
            </w:pPr>
            <w:r w:rsidRPr="00CF2144">
              <w:rPr>
                <w:rFonts w:cs="Calibri"/>
                <w:sz w:val="16"/>
                <w:szCs w:val="16"/>
              </w:rPr>
              <w:t>Een passend middel, niet specifiek te benoemen.</w:t>
            </w:r>
          </w:p>
        </w:tc>
        <w:tc>
          <w:tcPr>
            <w:tcW w:w="1155" w:type="dxa"/>
            <w:tcBorders>
              <w:top w:val="single" w:sz="4" w:space="0" w:color="auto"/>
              <w:left w:val="single" w:sz="4" w:space="0" w:color="auto"/>
              <w:bottom w:val="single" w:sz="4" w:space="0" w:color="auto"/>
              <w:right w:val="single" w:sz="4" w:space="0" w:color="auto"/>
            </w:tcBorders>
          </w:tcPr>
          <w:p w14:paraId="14A6F2C4" w14:textId="13002D76" w:rsidR="00CF2144" w:rsidRPr="00F029F6" w:rsidRDefault="00CF2144" w:rsidP="00405292">
            <w:pPr>
              <w:rPr>
                <w:rFonts w:cs="Calibri"/>
                <w:sz w:val="16"/>
                <w:szCs w:val="16"/>
              </w:rPr>
            </w:pPr>
            <w:r>
              <w:rPr>
                <w:rFonts w:cs="Calibri"/>
                <w:sz w:val="16"/>
                <w:szCs w:val="16"/>
              </w:rPr>
              <w:t>Op aanvraag</w:t>
            </w:r>
          </w:p>
        </w:tc>
      </w:tr>
      <w:tr w:rsidR="007E4C72" w:rsidRPr="00694F93" w14:paraId="4B24F265" w14:textId="77777777" w:rsidTr="007E4C72">
        <w:tc>
          <w:tcPr>
            <w:tcW w:w="1696"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2B9D11DD" w14:textId="6E33F79D" w:rsidR="007E4C72" w:rsidRPr="007E4C72" w:rsidRDefault="007E4C72" w:rsidP="00405292">
            <w:pPr>
              <w:rPr>
                <w:rFonts w:cs="Calibri"/>
                <w:b/>
                <w:bCs/>
                <w:sz w:val="16"/>
                <w:szCs w:val="16"/>
              </w:rPr>
            </w:pPr>
            <w:r w:rsidRPr="007E4C72">
              <w:rPr>
                <w:rFonts w:cs="Calibri"/>
                <w:b/>
                <w:bCs/>
                <w:sz w:val="16"/>
                <w:szCs w:val="16"/>
              </w:rPr>
              <w:t>Onrechtmatige beïnvloeding</w:t>
            </w:r>
          </w:p>
        </w:tc>
        <w:tc>
          <w:tcPr>
            <w:tcW w:w="1134"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43C30A00" w14:textId="5AAF2325" w:rsidR="007E4C72" w:rsidRPr="00CF2144" w:rsidRDefault="007E4C72" w:rsidP="00405292">
            <w:pPr>
              <w:rPr>
                <w:rFonts w:cs="Calibri"/>
                <w:sz w:val="16"/>
                <w:szCs w:val="16"/>
              </w:rPr>
            </w:pPr>
            <w:r w:rsidRPr="007E4C72">
              <w:rPr>
                <w:rFonts w:cs="Calibri"/>
                <w:sz w:val="16"/>
                <w:szCs w:val="16"/>
              </w:rPr>
              <w:t>Art 2.87 lid 1.i</w:t>
            </w:r>
          </w:p>
        </w:tc>
        <w:tc>
          <w:tcPr>
            <w:tcW w:w="1418"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2C637D1D" w14:textId="0BE41C95" w:rsidR="007E4C72" w:rsidRPr="00CF2144" w:rsidRDefault="007E4C72" w:rsidP="00405292">
            <w:pPr>
              <w:rPr>
                <w:rFonts w:cs="Calibri"/>
                <w:sz w:val="16"/>
                <w:szCs w:val="16"/>
              </w:rPr>
            </w:pPr>
            <w:r w:rsidRPr="007E4C72">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7FC39693" w14:textId="49294750" w:rsidR="007E4C72" w:rsidRPr="00CF2144" w:rsidRDefault="007E4C72" w:rsidP="00405292">
            <w:pPr>
              <w:rPr>
                <w:rFonts w:cs="Calibri"/>
                <w:sz w:val="16"/>
                <w:szCs w:val="16"/>
              </w:rPr>
            </w:pPr>
            <w:r w:rsidRPr="007E4C72">
              <w:rPr>
                <w:rFonts w:cs="Calibri"/>
                <w:sz w:val="16"/>
                <w:szCs w:val="16"/>
              </w:rPr>
              <w:t>Een passend middel, niet specifiek te benoemen.</w:t>
            </w:r>
          </w:p>
        </w:tc>
        <w:tc>
          <w:tcPr>
            <w:tcW w:w="1155"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0D748BD4" w14:textId="57C0413D" w:rsidR="007E4C72" w:rsidRDefault="007E4C72" w:rsidP="00405292">
            <w:pPr>
              <w:rPr>
                <w:rFonts w:cs="Calibri"/>
                <w:sz w:val="16"/>
                <w:szCs w:val="16"/>
              </w:rPr>
            </w:pPr>
            <w:r>
              <w:rPr>
                <w:rFonts w:cs="Calibri"/>
                <w:sz w:val="16"/>
                <w:szCs w:val="16"/>
              </w:rPr>
              <w:t>Op aanvraag</w:t>
            </w:r>
          </w:p>
        </w:tc>
      </w:tr>
      <w:tr w:rsidR="007E4C72" w:rsidRPr="00694F93" w14:paraId="1FC400B9" w14:textId="77777777" w:rsidTr="00F029F6">
        <w:tc>
          <w:tcPr>
            <w:tcW w:w="1696" w:type="dxa"/>
            <w:tcBorders>
              <w:top w:val="single" w:sz="4" w:space="0" w:color="auto"/>
              <w:left w:val="single" w:sz="4" w:space="0" w:color="auto"/>
              <w:bottom w:val="single" w:sz="4" w:space="0" w:color="auto"/>
              <w:right w:val="single" w:sz="4" w:space="0" w:color="auto"/>
            </w:tcBorders>
          </w:tcPr>
          <w:p w14:paraId="0ADD5623" w14:textId="087A1839" w:rsidR="007E4C72" w:rsidRPr="007E4C72" w:rsidRDefault="007E4C72" w:rsidP="00405292">
            <w:pPr>
              <w:rPr>
                <w:rFonts w:cs="Calibri"/>
                <w:b/>
                <w:bCs/>
                <w:sz w:val="16"/>
                <w:szCs w:val="16"/>
              </w:rPr>
            </w:pPr>
            <w:r w:rsidRPr="007E4C72">
              <w:rPr>
                <w:rFonts w:cs="Calibri"/>
                <w:b/>
                <w:bCs/>
                <w:sz w:val="16"/>
                <w:szCs w:val="16"/>
              </w:rPr>
              <w:t>Niet voldoen belastingen en sociale zekerheidspremies</w:t>
            </w:r>
          </w:p>
        </w:tc>
        <w:tc>
          <w:tcPr>
            <w:tcW w:w="1134" w:type="dxa"/>
            <w:tcBorders>
              <w:top w:val="single" w:sz="4" w:space="0" w:color="auto"/>
              <w:left w:val="single" w:sz="4" w:space="0" w:color="auto"/>
              <w:bottom w:val="single" w:sz="4" w:space="0" w:color="auto"/>
              <w:right w:val="single" w:sz="4" w:space="0" w:color="auto"/>
            </w:tcBorders>
          </w:tcPr>
          <w:p w14:paraId="683E3954" w14:textId="4F000A43" w:rsidR="007E4C72" w:rsidRPr="00F029F6" w:rsidRDefault="007E4C72" w:rsidP="00405292">
            <w:pPr>
              <w:rPr>
                <w:rFonts w:cs="Calibri"/>
                <w:sz w:val="16"/>
                <w:szCs w:val="16"/>
              </w:rPr>
            </w:pPr>
            <w:r w:rsidRPr="00F029F6">
              <w:rPr>
                <w:rFonts w:cs="Calibri"/>
                <w:sz w:val="16"/>
                <w:szCs w:val="16"/>
              </w:rPr>
              <w:t>Art 2.87 lid 1.j</w:t>
            </w:r>
          </w:p>
        </w:tc>
        <w:tc>
          <w:tcPr>
            <w:tcW w:w="1418" w:type="dxa"/>
            <w:tcBorders>
              <w:top w:val="single" w:sz="4" w:space="0" w:color="auto"/>
              <w:left w:val="single" w:sz="4" w:space="0" w:color="auto"/>
              <w:bottom w:val="single" w:sz="4" w:space="0" w:color="auto"/>
              <w:right w:val="single" w:sz="4" w:space="0" w:color="auto"/>
            </w:tcBorders>
          </w:tcPr>
          <w:p w14:paraId="362A49B2" w14:textId="4F969816" w:rsidR="007E4C72" w:rsidRPr="00F029F6" w:rsidRDefault="007E4C72" w:rsidP="00405292">
            <w:pPr>
              <w:rPr>
                <w:rFonts w:cs="Calibri"/>
                <w:sz w:val="16"/>
                <w:szCs w:val="16"/>
              </w:rPr>
            </w:pPr>
            <w:r w:rsidRPr="00F029F6">
              <w:rPr>
                <w:rFonts w:cs="Calibri"/>
                <w:sz w:val="16"/>
                <w:szCs w:val="16"/>
              </w:rPr>
              <w:t>Deel III B</w:t>
            </w:r>
          </w:p>
        </w:tc>
        <w:tc>
          <w:tcPr>
            <w:tcW w:w="3402" w:type="dxa"/>
            <w:tcBorders>
              <w:top w:val="single" w:sz="4" w:space="0" w:color="auto"/>
              <w:left w:val="single" w:sz="4" w:space="0" w:color="auto"/>
              <w:bottom w:val="single" w:sz="4" w:space="0" w:color="auto"/>
              <w:right w:val="single" w:sz="4" w:space="0" w:color="auto"/>
            </w:tcBorders>
          </w:tcPr>
          <w:p w14:paraId="0F5A0703" w14:textId="27AD3312" w:rsidR="007E4C72" w:rsidRPr="00F029F6" w:rsidRDefault="007E4C72" w:rsidP="00405292">
            <w:pPr>
              <w:rPr>
                <w:rFonts w:cs="Calibri"/>
                <w:sz w:val="16"/>
                <w:szCs w:val="16"/>
              </w:rPr>
            </w:pPr>
            <w:r w:rsidRPr="00F029F6">
              <w:rPr>
                <w:rFonts w:cs="Calibri"/>
                <w:sz w:val="16"/>
                <w:szCs w:val="16"/>
              </w:rPr>
              <w:t xml:space="preserve">Een verklaring van de Belastingdienst, die op het tijdstip van het indienen van de </w:t>
            </w:r>
            <w:r>
              <w:rPr>
                <w:rFonts w:cs="Calibri"/>
                <w:sz w:val="16"/>
                <w:szCs w:val="16"/>
              </w:rPr>
              <w:t>i</w:t>
            </w:r>
            <w:r w:rsidRPr="00F029F6">
              <w:rPr>
                <w:rFonts w:cs="Calibri"/>
                <w:sz w:val="16"/>
                <w:szCs w:val="16"/>
              </w:rPr>
              <w:t>nschrijving, niet ouder is dan zes maanden.</w:t>
            </w:r>
          </w:p>
        </w:tc>
        <w:tc>
          <w:tcPr>
            <w:tcW w:w="1155" w:type="dxa"/>
            <w:tcBorders>
              <w:top w:val="single" w:sz="4" w:space="0" w:color="auto"/>
              <w:left w:val="single" w:sz="4" w:space="0" w:color="auto"/>
              <w:bottom w:val="single" w:sz="4" w:space="0" w:color="auto"/>
              <w:right w:val="single" w:sz="4" w:space="0" w:color="auto"/>
            </w:tcBorders>
          </w:tcPr>
          <w:p w14:paraId="0BCBAD4C" w14:textId="1E41FB4D" w:rsidR="007E4C72" w:rsidRPr="00F029F6" w:rsidRDefault="007E4C72" w:rsidP="00405292">
            <w:pPr>
              <w:rPr>
                <w:rFonts w:cs="Calibri"/>
                <w:sz w:val="16"/>
                <w:szCs w:val="16"/>
              </w:rPr>
            </w:pPr>
            <w:r w:rsidRPr="00F029F6">
              <w:rPr>
                <w:rFonts w:cs="Calibri"/>
                <w:sz w:val="16"/>
                <w:szCs w:val="16"/>
              </w:rPr>
              <w:t>Na voorlopige gunning</w:t>
            </w:r>
          </w:p>
        </w:tc>
      </w:tr>
    </w:tbl>
    <w:p w14:paraId="28A9633C" w14:textId="62E9A821" w:rsidR="00CA197D" w:rsidRPr="00CA197D" w:rsidRDefault="00CA197D" w:rsidP="00405292">
      <w:pPr>
        <w:pStyle w:val="Kop1"/>
        <w:numPr>
          <w:ilvl w:val="0"/>
          <w:numId w:val="0"/>
        </w:numPr>
        <w:spacing w:before="0" w:after="0" w:line="240" w:lineRule="atLeast"/>
        <w:ind w:left="567"/>
        <w:rPr>
          <w:color w:val="D10A0F"/>
          <w:sz w:val="20"/>
          <w:szCs w:val="20"/>
        </w:rPr>
      </w:pPr>
    </w:p>
    <w:p w14:paraId="56F3E79C" w14:textId="1DCEFC15" w:rsidR="00C67612" w:rsidRPr="00BA0B45" w:rsidRDefault="00C67612" w:rsidP="00405292">
      <w:pPr>
        <w:pStyle w:val="Kop1"/>
        <w:spacing w:before="0" w:after="0" w:line="240" w:lineRule="atLeast"/>
        <w:rPr>
          <w:color w:val="D10A0F"/>
          <w:sz w:val="20"/>
          <w:szCs w:val="20"/>
        </w:rPr>
      </w:pPr>
      <w:bookmarkStart w:id="31" w:name="_Toc207021685"/>
      <w:r w:rsidRPr="00BA0B45">
        <w:rPr>
          <w:color w:val="D10A0F"/>
          <w:sz w:val="20"/>
          <w:szCs w:val="20"/>
        </w:rPr>
        <w:t>Geschiktheidseisen</w:t>
      </w:r>
      <w:bookmarkEnd w:id="31"/>
    </w:p>
    <w:p w14:paraId="29A4A5F9" w14:textId="71ECCEAE" w:rsidR="00C67612" w:rsidRDefault="00635B81" w:rsidP="00405292">
      <w:pPr>
        <w:pStyle w:val="BasistekstVRU"/>
        <w:spacing w:after="0" w:line="240" w:lineRule="atLeast"/>
        <w:rPr>
          <w:lang w:bidi="ar-SA"/>
        </w:rPr>
      </w:pPr>
      <w:r>
        <w:rPr>
          <w:lang w:bidi="ar-SA"/>
        </w:rPr>
        <w:t>De volgende geschiktheidseisen zijn van toepassing op deze aanbesteding:</w:t>
      </w:r>
    </w:p>
    <w:p w14:paraId="3D9D3F42" w14:textId="56017DA7" w:rsidR="00635B81" w:rsidRPr="005C6B41" w:rsidRDefault="00635B81" w:rsidP="00405292">
      <w:pPr>
        <w:pStyle w:val="Opsommingbolletje1eniveauVRU"/>
        <w:spacing w:line="240" w:lineRule="atLeast"/>
        <w:rPr>
          <w:szCs w:val="18"/>
        </w:rPr>
      </w:pPr>
      <w:commentRangeStart w:id="32"/>
      <w:r w:rsidRPr="005C6B41">
        <w:rPr>
          <w:szCs w:val="18"/>
        </w:rPr>
        <w:t>Bevoegdheid de beroepsactiviteiten uit te voeren</w:t>
      </w:r>
    </w:p>
    <w:p w14:paraId="7D7F5066" w14:textId="2104BCDA" w:rsidR="00635B81" w:rsidRDefault="00635B81" w:rsidP="00405292">
      <w:pPr>
        <w:pStyle w:val="Opsommingbolletje1eniveauVRU"/>
        <w:spacing w:line="240" w:lineRule="atLeast"/>
        <w:rPr>
          <w:szCs w:val="18"/>
        </w:rPr>
      </w:pPr>
      <w:r w:rsidRPr="005C6B41">
        <w:rPr>
          <w:szCs w:val="18"/>
        </w:rPr>
        <w:t>Financiële en economische draagkracht</w:t>
      </w:r>
    </w:p>
    <w:p w14:paraId="60345E8B" w14:textId="004F416D" w:rsidR="00F41AC6" w:rsidRPr="005C6B41" w:rsidRDefault="00F41AC6" w:rsidP="00405292">
      <w:pPr>
        <w:pStyle w:val="Opsommingbolletje1eniveauVRU"/>
        <w:spacing w:line="240" w:lineRule="atLeast"/>
        <w:rPr>
          <w:szCs w:val="18"/>
        </w:rPr>
      </w:pPr>
      <w:r>
        <w:rPr>
          <w:szCs w:val="18"/>
        </w:rPr>
        <w:t>Technische bekwaamheid en beroepsbekwaamheid</w:t>
      </w:r>
      <w:commentRangeEnd w:id="32"/>
      <w:r>
        <w:rPr>
          <w:rStyle w:val="Verwijzingopmerking"/>
          <w:rFonts w:cs="Maiandra GD"/>
          <w:lang w:bidi="nl-NL"/>
        </w:rPr>
        <w:commentReference w:id="32"/>
      </w:r>
    </w:p>
    <w:p w14:paraId="4D297712" w14:textId="77777777" w:rsidR="00B17B0F" w:rsidRPr="007232C4" w:rsidRDefault="00B17B0F" w:rsidP="00405292">
      <w:pPr>
        <w:pStyle w:val="BasistekstVRU"/>
        <w:spacing w:after="0" w:line="240" w:lineRule="atLeast"/>
        <w:rPr>
          <w:rFonts w:eastAsiaTheme="minorHAnsi" w:cstheme="minorBidi"/>
          <w:szCs w:val="22"/>
          <w:lang w:eastAsia="en-US" w:bidi="ar-SA"/>
        </w:rPr>
      </w:pPr>
    </w:p>
    <w:p w14:paraId="1E565E7E" w14:textId="29017C0F" w:rsidR="00E758F7" w:rsidRDefault="00E6676C" w:rsidP="00405292">
      <w:pPr>
        <w:suppressAutoHyphens/>
      </w:pPr>
      <w:r w:rsidRPr="00E6676C">
        <w:t xml:space="preserve">De </w:t>
      </w:r>
      <w:r>
        <w:t>i</w:t>
      </w:r>
      <w:r w:rsidRPr="00E6676C">
        <w:t xml:space="preserve">nschrijver moet voldoen aan alle </w:t>
      </w:r>
      <w:r>
        <w:t>g</w:t>
      </w:r>
      <w:r w:rsidRPr="00E6676C">
        <w:t>eschiktheidseisen</w:t>
      </w:r>
      <w:r w:rsidR="00375354">
        <w:t xml:space="preserve"> anders legt de VRU de inschrijving </w:t>
      </w:r>
      <w:r w:rsidR="007232C4">
        <w:t>terzijde</w:t>
      </w:r>
      <w:r w:rsidR="00375354">
        <w:t>.</w:t>
      </w:r>
      <w:r w:rsidR="007232C4">
        <w:t xml:space="preserve"> </w:t>
      </w:r>
      <w:r w:rsidRPr="00E6676C">
        <w:t xml:space="preserve">In Deel IV van het UEA </w:t>
      </w:r>
      <w:r w:rsidR="00375354">
        <w:t xml:space="preserve">verklaart inschrijver </w:t>
      </w:r>
      <w:r w:rsidRPr="00E6676C">
        <w:t xml:space="preserve">dat wordt voldaan aan alle </w:t>
      </w:r>
      <w:r w:rsidR="00375354">
        <w:t>g</w:t>
      </w:r>
      <w:r w:rsidRPr="00E6676C">
        <w:t xml:space="preserve">eschiktheidseisen (in het UEA ‘selectiecriteria’ genoemd). </w:t>
      </w:r>
      <w:r w:rsidR="00477918">
        <w:t>i</w:t>
      </w:r>
      <w:r w:rsidRPr="00E6676C">
        <w:t>nschrijver verklaart dat door in Deel IV van het UEA het antwoord ‘ja’ aan te kruisen.</w:t>
      </w:r>
      <w:r w:rsidR="007232C4">
        <w:t xml:space="preserve"> </w:t>
      </w:r>
      <w:r w:rsidRPr="00E6676C">
        <w:t xml:space="preserve">Voor </w:t>
      </w:r>
      <w:r w:rsidR="007232C4">
        <w:t>s</w:t>
      </w:r>
      <w:r w:rsidRPr="00E6676C">
        <w:t xml:space="preserve">amenwerkingsverbanden die als </w:t>
      </w:r>
      <w:r w:rsidR="007232C4">
        <w:t>i</w:t>
      </w:r>
      <w:r w:rsidRPr="00E6676C">
        <w:t xml:space="preserve">nschrijver een </w:t>
      </w:r>
      <w:r w:rsidR="007232C4">
        <w:t>i</w:t>
      </w:r>
      <w:r w:rsidRPr="00E6676C">
        <w:t xml:space="preserve">nschrijving indienen, geldt dat het </w:t>
      </w:r>
      <w:r w:rsidR="007232C4">
        <w:t>s</w:t>
      </w:r>
      <w:r w:rsidRPr="00E6676C">
        <w:t xml:space="preserve">amenwerkingsverband als geheel moet voldoen aan alle </w:t>
      </w:r>
      <w:r w:rsidR="007232C4">
        <w:t>g</w:t>
      </w:r>
      <w:r w:rsidRPr="00E6676C">
        <w:t xml:space="preserve">eschiktheidseisen. Ieder van de leden van het </w:t>
      </w:r>
      <w:r w:rsidR="007232C4">
        <w:t>s</w:t>
      </w:r>
      <w:r w:rsidRPr="00E6676C">
        <w:t>amenwerkingsverband dient in dat geval in Deel IV van het UEA het antwoord ‘ja’ aan te kruisen.</w:t>
      </w:r>
    </w:p>
    <w:p w14:paraId="241EBFA9" w14:textId="77777777" w:rsidR="005C48A9" w:rsidRDefault="005C48A9" w:rsidP="00405292">
      <w:pPr>
        <w:suppressAutoHyphens/>
      </w:pPr>
    </w:p>
    <w:p w14:paraId="59A797E7" w14:textId="567164B5" w:rsidR="005C48A9" w:rsidRPr="0081498B" w:rsidRDefault="005C48A9" w:rsidP="00405292">
      <w:pPr>
        <w:pStyle w:val="BasistekstVRU"/>
        <w:spacing w:after="0" w:line="240" w:lineRule="atLeast"/>
        <w:rPr>
          <w:rFonts w:eastAsiaTheme="minorHAnsi" w:cstheme="minorBidi"/>
          <w:szCs w:val="22"/>
          <w:lang w:eastAsia="en-US" w:bidi="ar-SA"/>
        </w:rPr>
      </w:pPr>
      <w:r w:rsidRPr="0081498B">
        <w:rPr>
          <w:rFonts w:eastAsiaTheme="minorHAnsi" w:cstheme="minorBidi"/>
          <w:szCs w:val="22"/>
          <w:lang w:eastAsia="en-US" w:bidi="ar-SA"/>
        </w:rPr>
        <w:t xml:space="preserve">In het geval de VRU een bewijsmiddel rechtstreeks en kosteloos kan verkrijgen door raadpleging van een nationale databank, dan hoeft de </w:t>
      </w:r>
      <w:r w:rsidR="002D0F3D">
        <w:rPr>
          <w:rFonts w:eastAsiaTheme="minorHAnsi" w:cstheme="minorBidi"/>
          <w:szCs w:val="22"/>
          <w:lang w:eastAsia="en-US" w:bidi="ar-SA"/>
        </w:rPr>
        <w:t>i</w:t>
      </w:r>
      <w:r w:rsidRPr="0081498B">
        <w:rPr>
          <w:rFonts w:eastAsiaTheme="minorHAnsi" w:cstheme="minorBidi"/>
          <w:szCs w:val="22"/>
          <w:lang w:eastAsia="en-US" w:bidi="ar-SA"/>
        </w:rPr>
        <w:t>nschrijver dit bewijsmiddel niet aan VRU over te leggen.</w:t>
      </w:r>
      <w:r w:rsidR="002D0F3D">
        <w:rPr>
          <w:rFonts w:eastAsiaTheme="minorHAnsi" w:cstheme="minorBidi"/>
          <w:szCs w:val="22"/>
          <w:lang w:eastAsia="en-US" w:bidi="ar-SA"/>
        </w:rPr>
        <w:t xml:space="preserve"> Zij kan dan </w:t>
      </w:r>
      <w:r w:rsidRPr="0081498B">
        <w:rPr>
          <w:rFonts w:eastAsiaTheme="minorHAnsi" w:cstheme="minorBidi"/>
          <w:szCs w:val="22"/>
          <w:lang w:eastAsia="en-US" w:bidi="ar-SA"/>
        </w:rPr>
        <w:t xml:space="preserve">volstaan met het vermelden in het UEA van de informatie (het internetadres van de databank en de identificatiegegevens en, in voorkomend geval, de benodigde verklaring van instemming) die de VRU nodig heeft om toegang te krijgen tot het bewijsmiddel. </w:t>
      </w:r>
    </w:p>
    <w:p w14:paraId="0D7B5635" w14:textId="7B53ECD0" w:rsidR="005C48A9" w:rsidRPr="0081498B" w:rsidRDefault="005C48A9" w:rsidP="00405292">
      <w:pPr>
        <w:pStyle w:val="BasistekstVRU"/>
        <w:spacing w:after="0" w:line="240" w:lineRule="atLeast"/>
        <w:rPr>
          <w:rFonts w:eastAsiaTheme="minorHAnsi" w:cstheme="minorBidi"/>
          <w:szCs w:val="22"/>
          <w:lang w:eastAsia="en-US" w:bidi="ar-SA"/>
        </w:rPr>
      </w:pPr>
      <w:r w:rsidRPr="0081498B">
        <w:rPr>
          <w:rFonts w:eastAsiaTheme="minorHAnsi" w:cstheme="minorBidi"/>
          <w:szCs w:val="22"/>
          <w:lang w:eastAsia="en-US" w:bidi="ar-SA"/>
        </w:rPr>
        <w:t xml:space="preserve">In het geval de VRU al over een bewijsmiddel beschikt, dan verstrekt </w:t>
      </w:r>
      <w:r w:rsidR="00477918">
        <w:rPr>
          <w:rFonts w:eastAsiaTheme="minorHAnsi" w:cstheme="minorBidi"/>
          <w:szCs w:val="22"/>
          <w:lang w:eastAsia="en-US" w:bidi="ar-SA"/>
        </w:rPr>
        <w:t>i</w:t>
      </w:r>
      <w:r w:rsidRPr="0081498B">
        <w:rPr>
          <w:rFonts w:eastAsiaTheme="minorHAnsi" w:cstheme="minorBidi"/>
          <w:szCs w:val="22"/>
          <w:lang w:eastAsia="en-US" w:bidi="ar-SA"/>
        </w:rPr>
        <w:t>nschrijver in het UEA de informatie in het kader van welke aanbestedingsprocedure VRU dit bewijsmiddel reeds heeft verkregen.</w:t>
      </w:r>
    </w:p>
    <w:p w14:paraId="5DB24E9C" w14:textId="77777777" w:rsidR="00E758F7" w:rsidRDefault="00E758F7" w:rsidP="00405292">
      <w:pPr>
        <w:suppressAutoHyphens/>
      </w:pPr>
    </w:p>
    <w:p w14:paraId="48078F46" w14:textId="77777777" w:rsidR="00E758F7" w:rsidRPr="00BA0B45" w:rsidRDefault="00E758F7" w:rsidP="00405292">
      <w:pPr>
        <w:pStyle w:val="Kop2"/>
        <w:spacing w:before="0" w:after="0" w:line="240" w:lineRule="atLeast"/>
        <w:rPr>
          <w:color w:val="054D9E"/>
        </w:rPr>
      </w:pPr>
      <w:bookmarkStart w:id="33" w:name="_Toc207021686"/>
      <w:r w:rsidRPr="00BA0B45">
        <w:rPr>
          <w:color w:val="054D9E"/>
          <w:sz w:val="18"/>
          <w:szCs w:val="18"/>
        </w:rPr>
        <w:t>Bevoegdheid de beroepsactiviteiten uit te voeren</w:t>
      </w:r>
      <w:bookmarkEnd w:id="33"/>
    </w:p>
    <w:p w14:paraId="3EE9AE3A" w14:textId="305C4B49" w:rsidR="00E758F7" w:rsidRPr="008C748A" w:rsidRDefault="00B712EE" w:rsidP="00F9113F">
      <w:pPr>
        <w:pStyle w:val="Kop3"/>
        <w:spacing w:before="0" w:line="240" w:lineRule="atLeast"/>
        <w:rPr>
          <w:color w:val="F28C00"/>
        </w:rPr>
      </w:pPr>
      <w:bookmarkStart w:id="34" w:name="_Toc207021687"/>
      <w:r w:rsidRPr="008C748A">
        <w:rPr>
          <w:color w:val="F28C00"/>
        </w:rPr>
        <w:t xml:space="preserve">Geschiktheidseis 1: </w:t>
      </w:r>
      <w:r w:rsidR="00E4212F" w:rsidRPr="008C748A">
        <w:rPr>
          <w:color w:val="F28C00"/>
        </w:rPr>
        <w:t>I</w:t>
      </w:r>
      <w:r w:rsidRPr="008C748A">
        <w:rPr>
          <w:color w:val="F28C00"/>
        </w:rPr>
        <w:t>nschrijving in nationaal Handelsregister</w:t>
      </w:r>
      <w:bookmarkEnd w:id="34"/>
    </w:p>
    <w:p w14:paraId="3BD44786" w14:textId="65A70829" w:rsidR="00B712EE" w:rsidRDefault="00B712EE" w:rsidP="00405292">
      <w:pPr>
        <w:pStyle w:val="BasistekstVRU"/>
        <w:spacing w:after="0" w:line="240" w:lineRule="atLeast"/>
        <w:rPr>
          <w:rFonts w:eastAsiaTheme="minorHAnsi" w:cstheme="minorBidi"/>
          <w:szCs w:val="22"/>
          <w:lang w:eastAsia="en-US" w:bidi="ar-SA"/>
        </w:rPr>
      </w:pPr>
      <w:r w:rsidRPr="00B712EE">
        <w:rPr>
          <w:rFonts w:eastAsiaTheme="minorHAnsi" w:cstheme="minorBidi"/>
          <w:szCs w:val="22"/>
          <w:lang w:eastAsia="en-US" w:bidi="ar-SA"/>
        </w:rPr>
        <w:t xml:space="preserve">De </w:t>
      </w:r>
      <w:r w:rsidR="00477918">
        <w:rPr>
          <w:rFonts w:eastAsiaTheme="minorHAnsi" w:cstheme="minorBidi"/>
          <w:szCs w:val="22"/>
          <w:lang w:eastAsia="en-US" w:bidi="ar-SA"/>
        </w:rPr>
        <w:t>i</w:t>
      </w:r>
      <w:r w:rsidRPr="00B712EE">
        <w:rPr>
          <w:rFonts w:eastAsiaTheme="minorHAnsi" w:cstheme="minorBidi"/>
          <w:szCs w:val="22"/>
          <w:lang w:eastAsia="en-US" w:bidi="ar-SA"/>
        </w:rPr>
        <w:t xml:space="preserve">nschrijver dient op het moment van het indienen van de </w:t>
      </w:r>
      <w:r w:rsidR="00DF11E6">
        <w:rPr>
          <w:rFonts w:eastAsiaTheme="minorHAnsi" w:cstheme="minorBidi"/>
          <w:szCs w:val="22"/>
          <w:lang w:eastAsia="en-US" w:bidi="ar-SA"/>
        </w:rPr>
        <w:t>i</w:t>
      </w:r>
      <w:r w:rsidRPr="00B712EE">
        <w:rPr>
          <w:rFonts w:eastAsiaTheme="minorHAnsi" w:cstheme="minorBidi"/>
          <w:szCs w:val="22"/>
          <w:lang w:eastAsia="en-US" w:bidi="ar-SA"/>
        </w:rPr>
        <w:t xml:space="preserve">nschrijving, op straffe van uitsluiting van de </w:t>
      </w:r>
      <w:r w:rsidR="00DF11E6">
        <w:rPr>
          <w:rFonts w:eastAsiaTheme="minorHAnsi" w:cstheme="minorBidi"/>
          <w:szCs w:val="22"/>
          <w:lang w:eastAsia="en-US" w:bidi="ar-SA"/>
        </w:rPr>
        <w:t>i</w:t>
      </w:r>
      <w:r w:rsidRPr="00B712EE">
        <w:rPr>
          <w:rFonts w:eastAsiaTheme="minorHAnsi" w:cstheme="minorBidi"/>
          <w:szCs w:val="22"/>
          <w:lang w:eastAsia="en-US" w:bidi="ar-SA"/>
        </w:rPr>
        <w:t xml:space="preserve">nschrijver van de aanbestedingsprocedure, ingeschreven te staan in het in het land van vestiging geldende beroeps- of handelsregister. Als wordt ingeschreven als </w:t>
      </w:r>
      <w:r w:rsidR="00DF11E6">
        <w:rPr>
          <w:rFonts w:eastAsiaTheme="minorHAnsi" w:cstheme="minorBidi"/>
          <w:szCs w:val="22"/>
          <w:lang w:eastAsia="en-US" w:bidi="ar-SA"/>
        </w:rPr>
        <w:t>s</w:t>
      </w:r>
      <w:r w:rsidRPr="00B712EE">
        <w:rPr>
          <w:rFonts w:eastAsiaTheme="minorHAnsi" w:cstheme="minorBidi"/>
          <w:szCs w:val="22"/>
          <w:lang w:eastAsia="en-US" w:bidi="ar-SA"/>
        </w:rPr>
        <w:t xml:space="preserve">amenwerkingsverband, dan dienen alle leden van het </w:t>
      </w:r>
      <w:r w:rsidR="00DF11E6">
        <w:rPr>
          <w:rFonts w:eastAsiaTheme="minorHAnsi" w:cstheme="minorBidi"/>
          <w:szCs w:val="22"/>
          <w:lang w:eastAsia="en-US" w:bidi="ar-SA"/>
        </w:rPr>
        <w:t>s</w:t>
      </w:r>
      <w:r w:rsidRPr="00B712EE">
        <w:rPr>
          <w:rFonts w:eastAsiaTheme="minorHAnsi" w:cstheme="minorBidi"/>
          <w:szCs w:val="22"/>
          <w:lang w:eastAsia="en-US" w:bidi="ar-SA"/>
        </w:rPr>
        <w:t xml:space="preserve">amenwerkingsverband op het moment van het indienen van de </w:t>
      </w:r>
      <w:r w:rsidR="00DF11E6">
        <w:rPr>
          <w:rFonts w:eastAsiaTheme="minorHAnsi" w:cstheme="minorBidi"/>
          <w:szCs w:val="22"/>
          <w:lang w:eastAsia="en-US" w:bidi="ar-SA"/>
        </w:rPr>
        <w:t>i</w:t>
      </w:r>
      <w:r w:rsidRPr="00B712EE">
        <w:rPr>
          <w:rFonts w:eastAsiaTheme="minorHAnsi" w:cstheme="minorBidi"/>
          <w:szCs w:val="22"/>
          <w:lang w:eastAsia="en-US" w:bidi="ar-SA"/>
        </w:rPr>
        <w:t xml:space="preserve">nschrijving, op straffe van uitsluiting van het </w:t>
      </w:r>
      <w:r w:rsidR="00DF11E6">
        <w:rPr>
          <w:rFonts w:eastAsiaTheme="minorHAnsi" w:cstheme="minorBidi"/>
          <w:szCs w:val="22"/>
          <w:lang w:eastAsia="en-US" w:bidi="ar-SA"/>
        </w:rPr>
        <w:t>s</w:t>
      </w:r>
      <w:r w:rsidRPr="00B712EE">
        <w:rPr>
          <w:rFonts w:eastAsiaTheme="minorHAnsi" w:cstheme="minorBidi"/>
          <w:szCs w:val="22"/>
          <w:lang w:eastAsia="en-US" w:bidi="ar-SA"/>
        </w:rPr>
        <w:t xml:space="preserve">amenwerkingsverband van de aanbestedingsprocedure, ingeschreven te staan in het in het land van herkomst geldende beroeps- of Handelsregister. Als wordt ingeschreven met een of meerdere onderaannemers, dan dienen ook de onderaannemers op het moment van het indienen van de </w:t>
      </w:r>
      <w:r w:rsidR="00DF11E6">
        <w:rPr>
          <w:rFonts w:eastAsiaTheme="minorHAnsi" w:cstheme="minorBidi"/>
          <w:szCs w:val="22"/>
          <w:lang w:eastAsia="en-US" w:bidi="ar-SA"/>
        </w:rPr>
        <w:t>i</w:t>
      </w:r>
      <w:r w:rsidRPr="00B712EE">
        <w:rPr>
          <w:rFonts w:eastAsiaTheme="minorHAnsi" w:cstheme="minorBidi"/>
          <w:szCs w:val="22"/>
          <w:lang w:eastAsia="en-US" w:bidi="ar-SA"/>
        </w:rPr>
        <w:t xml:space="preserve">nschrijving, op straffe van uitsluiting van de </w:t>
      </w:r>
      <w:r w:rsidR="00DF11E6">
        <w:rPr>
          <w:rFonts w:eastAsiaTheme="minorHAnsi" w:cstheme="minorBidi"/>
          <w:szCs w:val="22"/>
          <w:lang w:eastAsia="en-US" w:bidi="ar-SA"/>
        </w:rPr>
        <w:t>i</w:t>
      </w:r>
      <w:r w:rsidRPr="00B712EE">
        <w:rPr>
          <w:rFonts w:eastAsiaTheme="minorHAnsi" w:cstheme="minorBidi"/>
          <w:szCs w:val="22"/>
          <w:lang w:eastAsia="en-US" w:bidi="ar-SA"/>
        </w:rPr>
        <w:t>nschrijver, ingeschreven te staan in het in het land van herkomst geldende beroeps- of Handelsregister.</w:t>
      </w:r>
    </w:p>
    <w:p w14:paraId="584FF291" w14:textId="77777777" w:rsidR="00B712EE" w:rsidRDefault="00B712EE" w:rsidP="00405292">
      <w:pPr>
        <w:pStyle w:val="BasistekstVRU"/>
        <w:spacing w:after="0" w:line="240" w:lineRule="atLeast"/>
        <w:rPr>
          <w:rFonts w:eastAsiaTheme="minorHAnsi" w:cstheme="minorBidi"/>
          <w:szCs w:val="22"/>
          <w:lang w:eastAsia="en-US" w:bidi="ar-SA"/>
        </w:rPr>
      </w:pPr>
    </w:p>
    <w:p w14:paraId="04567146" w14:textId="60C909A6" w:rsidR="00B712EE" w:rsidRPr="00B712EE" w:rsidRDefault="00B712EE" w:rsidP="00405292">
      <w:pPr>
        <w:pStyle w:val="BasistekstVRU"/>
        <w:spacing w:after="0" w:line="240" w:lineRule="atLeast"/>
        <w:rPr>
          <w:rFonts w:eastAsiaTheme="minorHAnsi" w:cstheme="minorBidi"/>
          <w:szCs w:val="22"/>
          <w:u w:val="single"/>
          <w:lang w:eastAsia="en-US" w:bidi="ar-SA"/>
        </w:rPr>
      </w:pPr>
      <w:r w:rsidRPr="00B712EE">
        <w:rPr>
          <w:rFonts w:eastAsiaTheme="minorHAnsi" w:cstheme="minorBidi"/>
          <w:szCs w:val="22"/>
          <w:u w:val="single"/>
          <w:lang w:eastAsia="en-US" w:bidi="ar-SA"/>
        </w:rPr>
        <w:t>Bewijsmiddelen</w:t>
      </w:r>
    </w:p>
    <w:p w14:paraId="65A1189B" w14:textId="4B3E0E38" w:rsidR="00B712EE" w:rsidRPr="00636FE3" w:rsidRDefault="00B712EE" w:rsidP="00405292">
      <w:pPr>
        <w:pStyle w:val="BasistekstVRU"/>
        <w:spacing w:after="0" w:line="240" w:lineRule="atLeast"/>
        <w:rPr>
          <w:rFonts w:eastAsiaTheme="minorHAnsi" w:cstheme="minorBidi"/>
          <w:szCs w:val="22"/>
          <w:lang w:eastAsia="en-US" w:bidi="ar-SA"/>
        </w:rPr>
      </w:pPr>
      <w:r w:rsidRPr="00B712EE">
        <w:rPr>
          <w:rFonts w:eastAsiaTheme="minorHAnsi" w:cstheme="minorBidi"/>
          <w:szCs w:val="22"/>
          <w:lang w:eastAsia="en-US" w:bidi="ar-SA"/>
        </w:rPr>
        <w:t xml:space="preserve">Van elke </w:t>
      </w:r>
      <w:r w:rsidR="00477918">
        <w:rPr>
          <w:rFonts w:eastAsiaTheme="minorHAnsi" w:cstheme="minorBidi"/>
          <w:szCs w:val="22"/>
          <w:lang w:eastAsia="en-US" w:bidi="ar-SA"/>
        </w:rPr>
        <w:t>i</w:t>
      </w:r>
      <w:r w:rsidRPr="00B712EE">
        <w:rPr>
          <w:rFonts w:eastAsiaTheme="minorHAnsi" w:cstheme="minorBidi"/>
          <w:szCs w:val="22"/>
          <w:lang w:eastAsia="en-US" w:bidi="ar-SA"/>
        </w:rPr>
        <w:t xml:space="preserve">nschrijver wordt bij inschrijving een uittreksel uit het beroeps- of Handelsregister gevraagd. Dit uittreksel mag niet ouder zijn dan zes maanden voorafgaand aan het tijdstip van het indienen van de </w:t>
      </w:r>
      <w:r w:rsidR="00A02127">
        <w:rPr>
          <w:rFonts w:eastAsiaTheme="minorHAnsi" w:cstheme="minorBidi"/>
          <w:szCs w:val="22"/>
          <w:lang w:eastAsia="en-US" w:bidi="ar-SA"/>
        </w:rPr>
        <w:t>i</w:t>
      </w:r>
      <w:r w:rsidRPr="00B712EE">
        <w:rPr>
          <w:rFonts w:eastAsiaTheme="minorHAnsi" w:cstheme="minorBidi"/>
          <w:szCs w:val="22"/>
          <w:lang w:eastAsia="en-US" w:bidi="ar-SA"/>
        </w:rPr>
        <w:t>nschrijving.</w:t>
      </w:r>
    </w:p>
    <w:p w14:paraId="631DA8EA" w14:textId="77777777" w:rsidR="00E758F7" w:rsidRDefault="00E758F7" w:rsidP="00405292">
      <w:pPr>
        <w:suppressAutoHyphens/>
      </w:pPr>
    </w:p>
    <w:p w14:paraId="6EB21DD4" w14:textId="0D7B4569" w:rsidR="00E758F7" w:rsidRPr="00BA0B45" w:rsidRDefault="00E758F7" w:rsidP="00405292">
      <w:pPr>
        <w:pStyle w:val="Kop2"/>
        <w:spacing w:before="0" w:after="0" w:line="240" w:lineRule="atLeast"/>
        <w:rPr>
          <w:color w:val="054D9E"/>
          <w:sz w:val="18"/>
          <w:szCs w:val="18"/>
        </w:rPr>
      </w:pPr>
      <w:bookmarkStart w:id="35" w:name="_Toc207021688"/>
      <w:r w:rsidRPr="00BA0B45">
        <w:rPr>
          <w:color w:val="054D9E"/>
          <w:sz w:val="18"/>
          <w:szCs w:val="18"/>
        </w:rPr>
        <w:t>Financiële en economische draagkracht</w:t>
      </w:r>
      <w:bookmarkEnd w:id="35"/>
    </w:p>
    <w:p w14:paraId="63A89B77" w14:textId="2E05E44F" w:rsidR="00FC7F30" w:rsidRPr="008C748A" w:rsidRDefault="00A06920" w:rsidP="00910A98">
      <w:pPr>
        <w:pStyle w:val="Kop3"/>
        <w:spacing w:before="0" w:line="240" w:lineRule="atLeast"/>
        <w:rPr>
          <w:color w:val="F28C00"/>
        </w:rPr>
      </w:pPr>
      <w:bookmarkStart w:id="36" w:name="_Toc207021689"/>
      <w:r w:rsidRPr="008C748A">
        <w:rPr>
          <w:color w:val="F28C00"/>
        </w:rPr>
        <w:t xml:space="preserve">Geschiktheidseis 2: </w:t>
      </w:r>
      <w:r w:rsidR="00E4212F" w:rsidRPr="008C748A">
        <w:rPr>
          <w:color w:val="F28C00"/>
        </w:rPr>
        <w:t>G</w:t>
      </w:r>
      <w:r w:rsidRPr="008C748A">
        <w:rPr>
          <w:color w:val="F28C00"/>
        </w:rPr>
        <w:t>oedkeurende accountantsverklaring zonder continuïteitsparagraaf</w:t>
      </w:r>
      <w:bookmarkEnd w:id="36"/>
    </w:p>
    <w:p w14:paraId="002B4D78" w14:textId="719BA158" w:rsidR="00FC7F30" w:rsidRDefault="00FC7F30" w:rsidP="00405292">
      <w:pPr>
        <w:pStyle w:val="BasistekstVRU"/>
        <w:spacing w:after="0" w:line="240" w:lineRule="atLeast"/>
        <w:rPr>
          <w:rFonts w:eastAsiaTheme="minorHAnsi" w:cstheme="minorBidi"/>
          <w:szCs w:val="22"/>
          <w:lang w:eastAsia="en-US" w:bidi="ar-SA"/>
        </w:rPr>
      </w:pPr>
      <w:r w:rsidRPr="00FC7F30">
        <w:rPr>
          <w:rFonts w:eastAsiaTheme="minorHAnsi" w:cstheme="minorBidi"/>
          <w:szCs w:val="22"/>
          <w:lang w:eastAsia="en-US" w:bidi="ar-SA"/>
        </w:rPr>
        <w:t xml:space="preserve">De </w:t>
      </w:r>
      <w:r w:rsidR="00A06920">
        <w:rPr>
          <w:rFonts w:eastAsiaTheme="minorHAnsi" w:cstheme="minorBidi"/>
          <w:szCs w:val="22"/>
          <w:lang w:eastAsia="en-US" w:bidi="ar-SA"/>
        </w:rPr>
        <w:t>i</w:t>
      </w:r>
      <w:r w:rsidRPr="00FC7F30">
        <w:rPr>
          <w:rFonts w:eastAsiaTheme="minorHAnsi" w:cstheme="minorBidi"/>
          <w:szCs w:val="22"/>
          <w:lang w:eastAsia="en-US" w:bidi="ar-SA"/>
        </w:rPr>
        <w:t xml:space="preserve">nschrijver dient voldoende financieel en economisch draagkrachtig te zijn om de </w:t>
      </w:r>
      <w:r w:rsidR="00A06920">
        <w:rPr>
          <w:rFonts w:eastAsiaTheme="minorHAnsi" w:cstheme="minorBidi"/>
          <w:szCs w:val="22"/>
          <w:lang w:eastAsia="en-US" w:bidi="ar-SA"/>
        </w:rPr>
        <w:t>o</w:t>
      </w:r>
      <w:r w:rsidRPr="00FC7F30">
        <w:rPr>
          <w:rFonts w:eastAsiaTheme="minorHAnsi" w:cstheme="minorBidi"/>
          <w:szCs w:val="22"/>
          <w:lang w:eastAsia="en-US" w:bidi="ar-SA"/>
        </w:rPr>
        <w:t xml:space="preserve">pdracht met goed resultaat te kunnen uitvoeren. De </w:t>
      </w:r>
      <w:r w:rsidR="00A06920">
        <w:rPr>
          <w:rFonts w:eastAsiaTheme="minorHAnsi" w:cstheme="minorBidi"/>
          <w:szCs w:val="22"/>
          <w:lang w:eastAsia="en-US" w:bidi="ar-SA"/>
        </w:rPr>
        <w:t>i</w:t>
      </w:r>
      <w:r w:rsidRPr="00FC7F30">
        <w:rPr>
          <w:rFonts w:eastAsiaTheme="minorHAnsi" w:cstheme="minorBidi"/>
          <w:szCs w:val="22"/>
          <w:lang w:eastAsia="en-US" w:bidi="ar-SA"/>
        </w:rPr>
        <w:t xml:space="preserve">nschrijver dient daarom, op straffe van uitsluiting van de aanbestedingsprocedure, te beschikken over een goedkeurende accountantsverklaring betreffende de jaarrekening over het meest recent afgesloten boekjaar. Deze goedkeurende accountantsverklaring mag geen zogenaamde continuïteitsparagraaf (dat wil zeggen een verplichte toelichtende paragraaf wegens ernstige onzekerheid omtrent de continuïteit van de </w:t>
      </w:r>
      <w:r w:rsidR="00477918">
        <w:rPr>
          <w:rFonts w:eastAsiaTheme="minorHAnsi" w:cstheme="minorBidi"/>
          <w:szCs w:val="22"/>
          <w:lang w:eastAsia="en-US" w:bidi="ar-SA"/>
        </w:rPr>
        <w:t>i</w:t>
      </w:r>
      <w:r w:rsidRPr="00FC7F30">
        <w:rPr>
          <w:rFonts w:eastAsiaTheme="minorHAnsi" w:cstheme="minorBidi"/>
          <w:szCs w:val="22"/>
          <w:lang w:eastAsia="en-US" w:bidi="ar-SA"/>
        </w:rPr>
        <w:t xml:space="preserve">nschrijver) bevatten. </w:t>
      </w:r>
    </w:p>
    <w:p w14:paraId="6FCE195C" w14:textId="77777777" w:rsidR="009E018A" w:rsidRPr="00FC7F30" w:rsidRDefault="009E018A" w:rsidP="00405292">
      <w:pPr>
        <w:pStyle w:val="BasistekstVRU"/>
        <w:spacing w:after="0" w:line="240" w:lineRule="atLeast"/>
        <w:rPr>
          <w:rFonts w:eastAsiaTheme="minorHAnsi" w:cstheme="minorBidi"/>
          <w:szCs w:val="22"/>
          <w:lang w:eastAsia="en-US" w:bidi="ar-SA"/>
        </w:rPr>
      </w:pPr>
    </w:p>
    <w:p w14:paraId="1847AC91" w14:textId="6E1F5AE4" w:rsidR="00FC7F30" w:rsidRDefault="009E018A" w:rsidP="00405292">
      <w:pPr>
        <w:pStyle w:val="BasistekstVRU"/>
        <w:spacing w:after="0" w:line="240" w:lineRule="atLeast"/>
        <w:rPr>
          <w:rFonts w:eastAsiaTheme="minorHAnsi" w:cstheme="minorBidi"/>
          <w:szCs w:val="22"/>
          <w:lang w:eastAsia="en-US" w:bidi="ar-SA"/>
        </w:rPr>
      </w:pPr>
      <w:r>
        <w:rPr>
          <w:rFonts w:eastAsiaTheme="minorHAnsi" w:cstheme="minorBidi"/>
          <w:szCs w:val="22"/>
          <w:lang w:eastAsia="en-US" w:bidi="ar-SA"/>
        </w:rPr>
        <w:t>Als</w:t>
      </w:r>
      <w:r w:rsidR="00FC7F30" w:rsidRPr="00FC7F30">
        <w:rPr>
          <w:rFonts w:eastAsiaTheme="minorHAnsi" w:cstheme="minorBidi"/>
          <w:szCs w:val="22"/>
          <w:lang w:eastAsia="en-US" w:bidi="ar-SA"/>
        </w:rPr>
        <w:t xml:space="preserve"> </w:t>
      </w:r>
      <w:r w:rsidR="001A3B00">
        <w:rPr>
          <w:rFonts w:eastAsiaTheme="minorHAnsi" w:cstheme="minorBidi"/>
          <w:szCs w:val="22"/>
          <w:lang w:eastAsia="en-US" w:bidi="ar-SA"/>
        </w:rPr>
        <w:t>i</w:t>
      </w:r>
      <w:r w:rsidR="00FC7F30" w:rsidRPr="00FC7F30">
        <w:rPr>
          <w:rFonts w:eastAsiaTheme="minorHAnsi" w:cstheme="minorBidi"/>
          <w:szCs w:val="22"/>
          <w:lang w:eastAsia="en-US" w:bidi="ar-SA"/>
        </w:rPr>
        <w:t>nschrijver niet verplicht is om zijn jaarrekening te laten controleren door een externe accountant, omdat zijn onderneming als ‘kleine rechtspersoon’ of als ‘micro-rechtspersoon’ in de zin van afdeling 11 van titel 9 Burgerlijk Wetboek Boek 2 wordt aangemerkt, dan geldt het volgende.</w:t>
      </w:r>
    </w:p>
    <w:p w14:paraId="10B40475" w14:textId="0C2780F1" w:rsidR="00FC7F30" w:rsidRDefault="00FC7F30" w:rsidP="00405292">
      <w:pPr>
        <w:pStyle w:val="BasistekstVRU"/>
        <w:spacing w:after="0" w:line="240" w:lineRule="atLeast"/>
        <w:rPr>
          <w:rFonts w:eastAsiaTheme="minorHAnsi" w:cstheme="minorBidi"/>
          <w:szCs w:val="22"/>
          <w:lang w:eastAsia="en-US" w:bidi="ar-SA"/>
        </w:rPr>
      </w:pPr>
      <w:r w:rsidRPr="00FC7F30">
        <w:rPr>
          <w:rFonts w:eastAsiaTheme="minorHAnsi" w:cstheme="minorBidi"/>
          <w:szCs w:val="22"/>
          <w:lang w:eastAsia="en-US" w:bidi="ar-SA"/>
        </w:rPr>
        <w:t xml:space="preserve">De </w:t>
      </w:r>
      <w:r w:rsidR="001A3B00">
        <w:rPr>
          <w:rFonts w:eastAsiaTheme="minorHAnsi" w:cstheme="minorBidi"/>
          <w:szCs w:val="22"/>
          <w:lang w:eastAsia="en-US" w:bidi="ar-SA"/>
        </w:rPr>
        <w:t>i</w:t>
      </w:r>
      <w:r w:rsidRPr="00FC7F30">
        <w:rPr>
          <w:rFonts w:eastAsiaTheme="minorHAnsi" w:cstheme="minorBidi"/>
          <w:szCs w:val="22"/>
          <w:lang w:eastAsia="en-US" w:bidi="ar-SA"/>
        </w:rPr>
        <w:t xml:space="preserve">nschrijver die een ‘kleine rechtspersoon’ of een ‘micro-rechtspersoon’ is, dient voldoende financieel en economisch draagkrachtig te zijn om de </w:t>
      </w:r>
      <w:r w:rsidR="001A3B00">
        <w:rPr>
          <w:rFonts w:eastAsiaTheme="minorHAnsi" w:cstheme="minorBidi"/>
          <w:szCs w:val="22"/>
          <w:lang w:eastAsia="en-US" w:bidi="ar-SA"/>
        </w:rPr>
        <w:t>o</w:t>
      </w:r>
      <w:r w:rsidRPr="00FC7F30">
        <w:rPr>
          <w:rFonts w:eastAsiaTheme="minorHAnsi" w:cstheme="minorBidi"/>
          <w:szCs w:val="22"/>
          <w:lang w:eastAsia="en-US" w:bidi="ar-SA"/>
        </w:rPr>
        <w:t xml:space="preserve">pdracht met goed resultaat te kunnen uitvoeren. De </w:t>
      </w:r>
      <w:r w:rsidR="001A3B00">
        <w:rPr>
          <w:rFonts w:eastAsiaTheme="minorHAnsi" w:cstheme="minorBidi"/>
          <w:szCs w:val="22"/>
          <w:lang w:eastAsia="en-US" w:bidi="ar-SA"/>
        </w:rPr>
        <w:t>i</w:t>
      </w:r>
      <w:r w:rsidRPr="00FC7F30">
        <w:rPr>
          <w:rFonts w:eastAsiaTheme="minorHAnsi" w:cstheme="minorBidi"/>
          <w:szCs w:val="22"/>
          <w:lang w:eastAsia="en-US" w:bidi="ar-SA"/>
        </w:rPr>
        <w:t xml:space="preserve">nschrijver die een ‘kleine rechtspersoon’ of een ‘micro-rechtspersoon’ is, dient daarom, op straffe van uitsluiting van de aanbestedingsprocedure, te beschikken over een jaarrekening over het meest recent afgesloten boekjaar, waarin geen zogenaamde continuïteitsparagraaf (dat wil zeggen een verplichte toelichtende paragraaf wegens ernstige onzekerheid omtrent de continuïteit van de </w:t>
      </w:r>
      <w:r w:rsidR="00477918">
        <w:rPr>
          <w:rFonts w:eastAsiaTheme="minorHAnsi" w:cstheme="minorBidi"/>
          <w:szCs w:val="22"/>
          <w:lang w:eastAsia="en-US" w:bidi="ar-SA"/>
        </w:rPr>
        <w:t>i</w:t>
      </w:r>
      <w:r w:rsidRPr="00FC7F30">
        <w:rPr>
          <w:rFonts w:eastAsiaTheme="minorHAnsi" w:cstheme="minorBidi"/>
          <w:szCs w:val="22"/>
          <w:lang w:eastAsia="en-US" w:bidi="ar-SA"/>
        </w:rPr>
        <w:t>nschrijver) is opgenomen.</w:t>
      </w:r>
    </w:p>
    <w:p w14:paraId="368CB969" w14:textId="77777777" w:rsidR="009E018A" w:rsidRPr="00FC7F30" w:rsidRDefault="009E018A" w:rsidP="00405292">
      <w:pPr>
        <w:pStyle w:val="BasistekstVRU"/>
        <w:spacing w:after="0" w:line="240" w:lineRule="atLeast"/>
        <w:rPr>
          <w:rFonts w:eastAsiaTheme="minorHAnsi" w:cstheme="minorBidi"/>
          <w:szCs w:val="22"/>
          <w:lang w:eastAsia="en-US" w:bidi="ar-SA"/>
        </w:rPr>
      </w:pPr>
    </w:p>
    <w:p w14:paraId="651BACD0" w14:textId="37AD2DC4" w:rsidR="00FC7F30" w:rsidRDefault="00FC7F30" w:rsidP="00405292">
      <w:pPr>
        <w:pStyle w:val="BasistekstVRU"/>
        <w:spacing w:after="0" w:line="240" w:lineRule="atLeast"/>
        <w:rPr>
          <w:rFonts w:eastAsiaTheme="minorHAnsi" w:cstheme="minorBidi"/>
          <w:szCs w:val="22"/>
          <w:lang w:eastAsia="en-US" w:bidi="ar-SA"/>
        </w:rPr>
      </w:pPr>
      <w:r w:rsidRPr="00FC7F30">
        <w:rPr>
          <w:rFonts w:eastAsiaTheme="minorHAnsi" w:cstheme="minorBidi"/>
          <w:szCs w:val="22"/>
          <w:lang w:eastAsia="en-US" w:bidi="ar-SA"/>
        </w:rPr>
        <w:t xml:space="preserve">Als een </w:t>
      </w:r>
      <w:r w:rsidR="0089016E">
        <w:rPr>
          <w:rFonts w:eastAsiaTheme="minorHAnsi" w:cstheme="minorBidi"/>
          <w:szCs w:val="22"/>
          <w:lang w:eastAsia="en-US" w:bidi="ar-SA"/>
        </w:rPr>
        <w:t>s</w:t>
      </w:r>
      <w:r w:rsidRPr="00FC7F30">
        <w:rPr>
          <w:rFonts w:eastAsiaTheme="minorHAnsi" w:cstheme="minorBidi"/>
          <w:szCs w:val="22"/>
          <w:lang w:eastAsia="en-US" w:bidi="ar-SA"/>
        </w:rPr>
        <w:t xml:space="preserve">amenwerkingsverband een </w:t>
      </w:r>
      <w:r w:rsidR="00A02127">
        <w:rPr>
          <w:rFonts w:eastAsiaTheme="minorHAnsi" w:cstheme="minorBidi"/>
          <w:szCs w:val="22"/>
          <w:lang w:eastAsia="en-US" w:bidi="ar-SA"/>
        </w:rPr>
        <w:t>i</w:t>
      </w:r>
      <w:r w:rsidRPr="00FC7F30">
        <w:rPr>
          <w:rFonts w:eastAsiaTheme="minorHAnsi" w:cstheme="minorBidi"/>
          <w:szCs w:val="22"/>
          <w:lang w:eastAsia="en-US" w:bidi="ar-SA"/>
        </w:rPr>
        <w:t xml:space="preserve">nschrijving indient dan wordt geëist dat tenminste één van de leden van het Samenwerkingsverband aan deze geschiktheidseis voldoet. </w:t>
      </w:r>
    </w:p>
    <w:p w14:paraId="56F7461A" w14:textId="77777777" w:rsidR="002F2F72" w:rsidRDefault="002F2F72" w:rsidP="00405292">
      <w:pPr>
        <w:pStyle w:val="BasistekstVRU"/>
        <w:spacing w:after="0" w:line="240" w:lineRule="atLeast"/>
        <w:rPr>
          <w:rFonts w:eastAsiaTheme="minorHAnsi" w:cstheme="minorBidi"/>
          <w:szCs w:val="22"/>
          <w:lang w:eastAsia="en-US" w:bidi="ar-SA"/>
        </w:rPr>
      </w:pPr>
    </w:p>
    <w:p w14:paraId="7C3BA81F" w14:textId="3D238935" w:rsidR="002F2F72" w:rsidRDefault="002F2F72" w:rsidP="00405292">
      <w:pPr>
        <w:pStyle w:val="BasistekstVRU"/>
        <w:spacing w:after="0" w:line="240" w:lineRule="atLeast"/>
        <w:rPr>
          <w:rFonts w:eastAsiaTheme="minorHAnsi" w:cstheme="minorBidi"/>
          <w:szCs w:val="22"/>
          <w:u w:val="single"/>
          <w:lang w:eastAsia="en-US" w:bidi="ar-SA"/>
        </w:rPr>
      </w:pPr>
      <w:r w:rsidRPr="002F2F72">
        <w:rPr>
          <w:rFonts w:eastAsiaTheme="minorHAnsi" w:cstheme="minorBidi"/>
          <w:szCs w:val="22"/>
          <w:u w:val="single"/>
          <w:lang w:eastAsia="en-US" w:bidi="ar-SA"/>
        </w:rPr>
        <w:t>Bewijsmiddelen</w:t>
      </w:r>
    </w:p>
    <w:p w14:paraId="3D018EB8" w14:textId="5E7ADD92" w:rsidR="002F2F72" w:rsidRDefault="002F2F72" w:rsidP="00405292">
      <w:pPr>
        <w:pStyle w:val="BasistekstVRU"/>
        <w:spacing w:after="0" w:line="240" w:lineRule="atLeast"/>
        <w:rPr>
          <w:rFonts w:eastAsiaTheme="minorHAnsi" w:cstheme="minorBidi"/>
          <w:szCs w:val="22"/>
          <w:lang w:eastAsia="en-US" w:bidi="ar-SA"/>
        </w:rPr>
      </w:pPr>
      <w:r w:rsidRPr="002F2F72">
        <w:rPr>
          <w:rFonts w:eastAsiaTheme="minorHAnsi" w:cstheme="minorBidi"/>
          <w:szCs w:val="22"/>
          <w:lang w:eastAsia="en-US" w:bidi="ar-SA"/>
        </w:rPr>
        <w:t xml:space="preserve">Ten bewijze dat de </w:t>
      </w:r>
      <w:r>
        <w:rPr>
          <w:rFonts w:eastAsiaTheme="minorHAnsi" w:cstheme="minorBidi"/>
          <w:szCs w:val="22"/>
          <w:lang w:eastAsia="en-US" w:bidi="ar-SA"/>
        </w:rPr>
        <w:t>i</w:t>
      </w:r>
      <w:r w:rsidRPr="002F2F72">
        <w:rPr>
          <w:rFonts w:eastAsiaTheme="minorHAnsi" w:cstheme="minorBidi"/>
          <w:szCs w:val="22"/>
          <w:lang w:eastAsia="en-US" w:bidi="ar-SA"/>
        </w:rPr>
        <w:t xml:space="preserve">nschrijver aan deze eis voldoet, kan bij </w:t>
      </w:r>
      <w:r>
        <w:rPr>
          <w:rFonts w:eastAsiaTheme="minorHAnsi" w:cstheme="minorBidi"/>
          <w:szCs w:val="22"/>
          <w:lang w:eastAsia="en-US" w:bidi="ar-SA"/>
        </w:rPr>
        <w:t>i</w:t>
      </w:r>
      <w:r w:rsidRPr="002F2F72">
        <w:rPr>
          <w:rFonts w:eastAsiaTheme="minorHAnsi" w:cstheme="minorBidi"/>
          <w:szCs w:val="22"/>
          <w:lang w:eastAsia="en-US" w:bidi="ar-SA"/>
        </w:rPr>
        <w:t>nschrijving worden volstaan met het indienen van het UEA (Deel IV, onderdeel α aankruisen).</w:t>
      </w:r>
    </w:p>
    <w:p w14:paraId="61490A76" w14:textId="77777777" w:rsidR="0089016E" w:rsidRPr="002F2F72" w:rsidRDefault="0089016E" w:rsidP="00405292">
      <w:pPr>
        <w:pStyle w:val="BasistekstVRU"/>
        <w:spacing w:after="0" w:line="240" w:lineRule="atLeast"/>
        <w:rPr>
          <w:rFonts w:eastAsiaTheme="minorHAnsi" w:cstheme="minorBidi"/>
          <w:szCs w:val="22"/>
          <w:lang w:eastAsia="en-US" w:bidi="ar-SA"/>
        </w:rPr>
      </w:pPr>
    </w:p>
    <w:p w14:paraId="7FCD0501" w14:textId="3280FEDB" w:rsidR="002F2F72" w:rsidRDefault="002F2F72" w:rsidP="00405292">
      <w:pPr>
        <w:pStyle w:val="BasistekstVRU"/>
        <w:spacing w:after="0" w:line="240" w:lineRule="atLeast"/>
        <w:rPr>
          <w:rFonts w:eastAsiaTheme="minorHAnsi" w:cstheme="minorBidi"/>
          <w:szCs w:val="22"/>
          <w:lang w:eastAsia="en-US" w:bidi="ar-SA"/>
        </w:rPr>
      </w:pPr>
      <w:r w:rsidRPr="002F2F72">
        <w:rPr>
          <w:rFonts w:eastAsiaTheme="minorHAnsi" w:cstheme="minorBidi"/>
          <w:szCs w:val="22"/>
          <w:lang w:eastAsia="en-US" w:bidi="ar-SA"/>
        </w:rPr>
        <w:t xml:space="preserve">Van de </w:t>
      </w:r>
      <w:r>
        <w:rPr>
          <w:rFonts w:eastAsiaTheme="minorHAnsi" w:cstheme="minorBidi"/>
          <w:szCs w:val="22"/>
          <w:lang w:eastAsia="en-US" w:bidi="ar-SA"/>
        </w:rPr>
        <w:t>i</w:t>
      </w:r>
      <w:r w:rsidRPr="002F2F72">
        <w:rPr>
          <w:rFonts w:eastAsiaTheme="minorHAnsi" w:cstheme="minorBidi"/>
          <w:szCs w:val="22"/>
          <w:lang w:eastAsia="en-US" w:bidi="ar-SA"/>
        </w:rPr>
        <w:t xml:space="preserve">nschrijver aan wie de VRU de </w:t>
      </w:r>
      <w:r>
        <w:rPr>
          <w:rFonts w:eastAsiaTheme="minorHAnsi" w:cstheme="minorBidi"/>
          <w:szCs w:val="22"/>
          <w:lang w:eastAsia="en-US" w:bidi="ar-SA"/>
        </w:rPr>
        <w:t>o</w:t>
      </w:r>
      <w:r w:rsidRPr="002F2F72">
        <w:rPr>
          <w:rFonts w:eastAsiaTheme="minorHAnsi" w:cstheme="minorBidi"/>
          <w:szCs w:val="22"/>
          <w:lang w:eastAsia="en-US" w:bidi="ar-SA"/>
        </w:rPr>
        <w:t xml:space="preserve">pdracht voornemens is te gunnen, wordt een kopie van de goedkeurende accountantsverklaring (of kopie van de jaarrekening) opgevraagd. De </w:t>
      </w:r>
      <w:r>
        <w:rPr>
          <w:rFonts w:eastAsiaTheme="minorHAnsi" w:cstheme="minorBidi"/>
          <w:szCs w:val="22"/>
          <w:lang w:eastAsia="en-US" w:bidi="ar-SA"/>
        </w:rPr>
        <w:t>i</w:t>
      </w:r>
      <w:r w:rsidRPr="002F2F72">
        <w:rPr>
          <w:rFonts w:eastAsiaTheme="minorHAnsi" w:cstheme="minorBidi"/>
          <w:szCs w:val="22"/>
          <w:lang w:eastAsia="en-US" w:bidi="ar-SA"/>
        </w:rPr>
        <w:t xml:space="preserve">nschrijver moet binnen zeven (7) kalenderdagen na verzoek van de </w:t>
      </w:r>
      <w:r>
        <w:rPr>
          <w:rFonts w:eastAsiaTheme="minorHAnsi" w:cstheme="minorBidi"/>
          <w:szCs w:val="22"/>
          <w:lang w:eastAsia="en-US" w:bidi="ar-SA"/>
        </w:rPr>
        <w:t>VRU</w:t>
      </w:r>
      <w:r w:rsidRPr="002F2F72">
        <w:rPr>
          <w:rFonts w:eastAsiaTheme="minorHAnsi" w:cstheme="minorBidi"/>
          <w:szCs w:val="22"/>
          <w:lang w:eastAsia="en-US" w:bidi="ar-SA"/>
        </w:rPr>
        <w:t xml:space="preserve"> dit bewijsmiddel aan de VRU verstrekken. </w:t>
      </w:r>
    </w:p>
    <w:p w14:paraId="32139732" w14:textId="77777777" w:rsidR="00E4212F" w:rsidRDefault="00E4212F" w:rsidP="00405292">
      <w:pPr>
        <w:pStyle w:val="BasistekstVRU"/>
        <w:spacing w:after="0" w:line="240" w:lineRule="atLeast"/>
        <w:rPr>
          <w:rFonts w:eastAsiaTheme="minorHAnsi" w:cstheme="minorBidi"/>
          <w:szCs w:val="22"/>
          <w:lang w:eastAsia="en-US" w:bidi="ar-SA"/>
        </w:rPr>
      </w:pPr>
    </w:p>
    <w:p w14:paraId="661E8464" w14:textId="66701775" w:rsidR="00E4212F" w:rsidRPr="008C748A" w:rsidRDefault="00E4212F" w:rsidP="00936092">
      <w:pPr>
        <w:pStyle w:val="Kop3"/>
        <w:spacing w:before="0" w:line="240" w:lineRule="atLeast"/>
        <w:rPr>
          <w:color w:val="F28C00"/>
        </w:rPr>
      </w:pPr>
      <w:bookmarkStart w:id="37" w:name="_Toc207021690"/>
      <w:r w:rsidRPr="008C748A">
        <w:rPr>
          <w:color w:val="F28C00"/>
        </w:rPr>
        <w:t>Geschiktheidseis 3: Verzekering</w:t>
      </w:r>
      <w:bookmarkEnd w:id="37"/>
    </w:p>
    <w:p w14:paraId="1825E69F" w14:textId="48ADBF8E" w:rsidR="00FC7F30" w:rsidRPr="00E4212F" w:rsidRDefault="00FC7F30" w:rsidP="00405292">
      <w:pPr>
        <w:pStyle w:val="BasistekstVRU"/>
        <w:spacing w:line="240" w:lineRule="atLeast"/>
        <w:rPr>
          <w:rFonts w:eastAsiaTheme="minorHAnsi" w:cstheme="minorBidi"/>
          <w:szCs w:val="22"/>
          <w:lang w:eastAsia="en-US" w:bidi="ar-SA"/>
        </w:rPr>
      </w:pPr>
      <w:r w:rsidRPr="00E4212F">
        <w:rPr>
          <w:rFonts w:eastAsiaTheme="minorHAnsi" w:cstheme="minorBidi"/>
          <w:szCs w:val="22"/>
          <w:lang w:eastAsia="en-US" w:bidi="ar-SA"/>
        </w:rPr>
        <w:t xml:space="preserve">De </w:t>
      </w:r>
      <w:r w:rsidR="00477918">
        <w:rPr>
          <w:rFonts w:eastAsiaTheme="minorHAnsi" w:cstheme="minorBidi"/>
          <w:szCs w:val="22"/>
          <w:lang w:eastAsia="en-US" w:bidi="ar-SA"/>
        </w:rPr>
        <w:t>i</w:t>
      </w:r>
      <w:r w:rsidRPr="00E4212F">
        <w:rPr>
          <w:rFonts w:eastAsiaTheme="minorHAnsi" w:cstheme="minorBidi"/>
          <w:szCs w:val="22"/>
          <w:lang w:eastAsia="en-US" w:bidi="ar-SA"/>
        </w:rPr>
        <w:t xml:space="preserve">nschrijver dient, op straffe van uitsluiting van de aanbestedingsprocedure, te beschikken over een </w:t>
      </w:r>
      <w:r w:rsidR="00A64F5E">
        <w:rPr>
          <w:rFonts w:eastAsiaTheme="minorHAnsi" w:cstheme="minorBidi"/>
          <w:szCs w:val="22"/>
          <w:lang w:eastAsia="en-US" w:bidi="ar-SA"/>
        </w:rPr>
        <w:t>b</w:t>
      </w:r>
      <w:r w:rsidRPr="00E4212F">
        <w:rPr>
          <w:rFonts w:eastAsiaTheme="minorHAnsi" w:cstheme="minorBidi"/>
          <w:szCs w:val="22"/>
          <w:lang w:eastAsia="en-US" w:bidi="ar-SA"/>
        </w:rPr>
        <w:t>edrijfsaansprakelijkheidsverzekering met een minimale dekking van €</w:t>
      </w:r>
      <w:r w:rsidR="00442AB7">
        <w:rPr>
          <w:rFonts w:eastAsiaTheme="minorHAnsi" w:cstheme="minorBidi"/>
          <w:szCs w:val="22"/>
          <w:lang w:eastAsia="en-US" w:bidi="ar-SA"/>
        </w:rPr>
        <w:t xml:space="preserve"> 100.000</w:t>
      </w:r>
      <w:r w:rsidRPr="00E4212F">
        <w:rPr>
          <w:rFonts w:eastAsiaTheme="minorHAnsi" w:cstheme="minorBidi"/>
          <w:szCs w:val="22"/>
          <w:lang w:eastAsia="en-US" w:bidi="ar-SA"/>
        </w:rPr>
        <w:t xml:space="preserve"> per aanspraak gemaximeerd tot € </w:t>
      </w:r>
      <w:r w:rsidR="00FC0B02">
        <w:rPr>
          <w:rFonts w:eastAsiaTheme="minorHAnsi" w:cstheme="minorBidi"/>
          <w:szCs w:val="22"/>
          <w:lang w:eastAsia="en-US" w:bidi="ar-SA"/>
        </w:rPr>
        <w:t>500.000</w:t>
      </w:r>
      <w:r w:rsidRPr="00E4212F">
        <w:rPr>
          <w:rFonts w:eastAsiaTheme="minorHAnsi" w:cstheme="minorBidi"/>
          <w:szCs w:val="22"/>
          <w:lang w:eastAsia="en-US" w:bidi="ar-SA"/>
        </w:rPr>
        <w:t xml:space="preserve"> per verzekeringsjaar. Deze verzekering dient uiterlijk in te gaan op de dag dat de uitvoering van de Overeenkomst aanvangt. De verzekering dient te zijn afgesloten en geldig te zijn gedurende de gehele looptijd van de Overeenkomst, inclusief eventuele verlengingsopties daarin.</w:t>
      </w:r>
    </w:p>
    <w:p w14:paraId="010D2786" w14:textId="77777777" w:rsidR="00FC7F30" w:rsidRPr="003D1850" w:rsidRDefault="00FC7F30" w:rsidP="00405292">
      <w:pPr>
        <w:pStyle w:val="BasistekstVRU"/>
        <w:spacing w:after="0" w:line="240" w:lineRule="atLeast"/>
        <w:rPr>
          <w:rFonts w:eastAsiaTheme="minorHAnsi" w:cstheme="minorBidi"/>
          <w:szCs w:val="22"/>
          <w:u w:val="single"/>
          <w:lang w:eastAsia="en-US" w:bidi="ar-SA"/>
        </w:rPr>
      </w:pPr>
      <w:r w:rsidRPr="003D1850">
        <w:rPr>
          <w:rFonts w:eastAsiaTheme="minorHAnsi" w:cstheme="minorBidi"/>
          <w:szCs w:val="22"/>
          <w:u w:val="single"/>
          <w:lang w:eastAsia="en-US" w:bidi="ar-SA"/>
        </w:rPr>
        <w:t>Bewijsmiddelen:</w:t>
      </w:r>
    </w:p>
    <w:p w14:paraId="76683017" w14:textId="6020778C" w:rsidR="00FC7F30" w:rsidRDefault="00FC7F30" w:rsidP="00405292">
      <w:pPr>
        <w:pStyle w:val="BasistekstVRU"/>
        <w:spacing w:after="0" w:line="240" w:lineRule="atLeast"/>
        <w:rPr>
          <w:rFonts w:eastAsiaTheme="minorHAnsi" w:cstheme="minorBidi"/>
          <w:szCs w:val="22"/>
          <w:lang w:eastAsia="en-US" w:bidi="ar-SA"/>
        </w:rPr>
      </w:pPr>
      <w:r w:rsidRPr="003D1850">
        <w:rPr>
          <w:rFonts w:eastAsiaTheme="minorHAnsi" w:cstheme="minorBidi"/>
          <w:szCs w:val="22"/>
          <w:lang w:eastAsia="en-US" w:bidi="ar-SA"/>
        </w:rPr>
        <w:t xml:space="preserve">Ten bewijze dat de </w:t>
      </w:r>
      <w:r w:rsidR="003D1850">
        <w:rPr>
          <w:rFonts w:eastAsiaTheme="minorHAnsi" w:cstheme="minorBidi"/>
          <w:szCs w:val="22"/>
          <w:lang w:eastAsia="en-US" w:bidi="ar-SA"/>
        </w:rPr>
        <w:t>i</w:t>
      </w:r>
      <w:r w:rsidRPr="003D1850">
        <w:rPr>
          <w:rFonts w:eastAsiaTheme="minorHAnsi" w:cstheme="minorBidi"/>
          <w:szCs w:val="22"/>
          <w:lang w:eastAsia="en-US" w:bidi="ar-SA"/>
        </w:rPr>
        <w:t xml:space="preserve">nschrijver aan deze eis voldoet, kan bij </w:t>
      </w:r>
      <w:r w:rsidR="003D1850">
        <w:rPr>
          <w:rFonts w:eastAsiaTheme="minorHAnsi" w:cstheme="minorBidi"/>
          <w:szCs w:val="22"/>
          <w:lang w:eastAsia="en-US" w:bidi="ar-SA"/>
        </w:rPr>
        <w:t>i</w:t>
      </w:r>
      <w:r w:rsidRPr="003D1850">
        <w:rPr>
          <w:rFonts w:eastAsiaTheme="minorHAnsi" w:cstheme="minorBidi"/>
          <w:szCs w:val="22"/>
          <w:lang w:eastAsia="en-US" w:bidi="ar-SA"/>
        </w:rPr>
        <w:t>nschrijving worden volstaan met het indienen van het UEA (Deel IV, onderdeel α aankruisen).</w:t>
      </w:r>
      <w:r w:rsidR="0089016E">
        <w:rPr>
          <w:rFonts w:eastAsiaTheme="minorHAnsi" w:cstheme="minorBidi"/>
          <w:szCs w:val="22"/>
          <w:lang w:eastAsia="en-US" w:bidi="ar-SA"/>
        </w:rPr>
        <w:t xml:space="preserve"> </w:t>
      </w:r>
      <w:r w:rsidRPr="003D1850">
        <w:rPr>
          <w:rFonts w:eastAsiaTheme="minorHAnsi" w:cstheme="minorBidi"/>
          <w:szCs w:val="22"/>
          <w:lang w:eastAsia="en-US" w:bidi="ar-SA"/>
        </w:rPr>
        <w:t xml:space="preserve">Van de </w:t>
      </w:r>
      <w:r w:rsidR="003D1850">
        <w:rPr>
          <w:rFonts w:eastAsiaTheme="minorHAnsi" w:cstheme="minorBidi"/>
          <w:szCs w:val="22"/>
          <w:lang w:eastAsia="en-US" w:bidi="ar-SA"/>
        </w:rPr>
        <w:t>i</w:t>
      </w:r>
      <w:r w:rsidRPr="003D1850">
        <w:rPr>
          <w:rFonts w:eastAsiaTheme="minorHAnsi" w:cstheme="minorBidi"/>
          <w:szCs w:val="22"/>
          <w:lang w:eastAsia="en-US" w:bidi="ar-SA"/>
        </w:rPr>
        <w:t xml:space="preserve">nschrijver aan wie de VRU de </w:t>
      </w:r>
      <w:r w:rsidR="003D1850">
        <w:rPr>
          <w:rFonts w:eastAsiaTheme="minorHAnsi" w:cstheme="minorBidi"/>
          <w:szCs w:val="22"/>
          <w:lang w:eastAsia="en-US" w:bidi="ar-SA"/>
        </w:rPr>
        <w:t>o</w:t>
      </w:r>
      <w:r w:rsidRPr="003D1850">
        <w:rPr>
          <w:rFonts w:eastAsiaTheme="minorHAnsi" w:cstheme="minorBidi"/>
          <w:szCs w:val="22"/>
          <w:lang w:eastAsia="en-US" w:bidi="ar-SA"/>
        </w:rPr>
        <w:t xml:space="preserve">pdracht voornemens is te gunnen, wordt in de gunningsbeslissing het bewijsmiddel opgevraagd, waaruit de verzekeringsdekking volgt. Dit bewijsmiddel kan bijvoorbeeld een kopie van het </w:t>
      </w:r>
      <w:proofErr w:type="spellStart"/>
      <w:r w:rsidRPr="003D1850">
        <w:rPr>
          <w:rFonts w:eastAsiaTheme="minorHAnsi" w:cstheme="minorBidi"/>
          <w:szCs w:val="22"/>
          <w:lang w:eastAsia="en-US" w:bidi="ar-SA"/>
        </w:rPr>
        <w:t>polisblad</w:t>
      </w:r>
      <w:proofErr w:type="spellEnd"/>
      <w:r w:rsidRPr="003D1850">
        <w:rPr>
          <w:rFonts w:eastAsiaTheme="minorHAnsi" w:cstheme="minorBidi"/>
          <w:szCs w:val="22"/>
          <w:lang w:eastAsia="en-US" w:bidi="ar-SA"/>
        </w:rPr>
        <w:t xml:space="preserve"> of een verklaring van de verzekeringsmaatschappij plus betalingsbewijs van de premie zijn. De </w:t>
      </w:r>
      <w:r w:rsidR="00E5563F">
        <w:rPr>
          <w:rFonts w:eastAsiaTheme="minorHAnsi" w:cstheme="minorBidi"/>
          <w:szCs w:val="22"/>
          <w:lang w:eastAsia="en-US" w:bidi="ar-SA"/>
        </w:rPr>
        <w:t>i</w:t>
      </w:r>
      <w:r w:rsidRPr="003D1850">
        <w:rPr>
          <w:rFonts w:eastAsiaTheme="minorHAnsi" w:cstheme="minorBidi"/>
          <w:szCs w:val="22"/>
          <w:lang w:eastAsia="en-US" w:bidi="ar-SA"/>
        </w:rPr>
        <w:t xml:space="preserve">nschrijver moet binnen zeven (7) kalenderdagen na verzoek van de </w:t>
      </w:r>
      <w:r w:rsidR="00E5563F">
        <w:rPr>
          <w:rFonts w:eastAsiaTheme="minorHAnsi" w:cstheme="minorBidi"/>
          <w:szCs w:val="22"/>
          <w:lang w:eastAsia="en-US" w:bidi="ar-SA"/>
        </w:rPr>
        <w:t>VRU</w:t>
      </w:r>
      <w:r w:rsidRPr="003D1850">
        <w:rPr>
          <w:rFonts w:eastAsiaTheme="minorHAnsi" w:cstheme="minorBidi"/>
          <w:szCs w:val="22"/>
          <w:lang w:eastAsia="en-US" w:bidi="ar-SA"/>
        </w:rPr>
        <w:t xml:space="preserve"> dit bewijsmiddel aan de </w:t>
      </w:r>
      <w:r w:rsidR="00E5563F">
        <w:rPr>
          <w:rFonts w:eastAsiaTheme="minorHAnsi" w:cstheme="minorBidi"/>
          <w:szCs w:val="22"/>
          <w:lang w:eastAsia="en-US" w:bidi="ar-SA"/>
        </w:rPr>
        <w:t>VRU</w:t>
      </w:r>
      <w:r w:rsidRPr="003D1850">
        <w:rPr>
          <w:rFonts w:eastAsiaTheme="minorHAnsi" w:cstheme="minorBidi"/>
          <w:szCs w:val="22"/>
          <w:lang w:eastAsia="en-US" w:bidi="ar-SA"/>
        </w:rPr>
        <w:t xml:space="preserve"> verstrekken.</w:t>
      </w:r>
    </w:p>
    <w:p w14:paraId="63E28A1F" w14:textId="77777777" w:rsidR="000877A1" w:rsidRDefault="000877A1" w:rsidP="00405292">
      <w:pPr>
        <w:pStyle w:val="BasistekstVRU"/>
        <w:spacing w:after="0" w:line="240" w:lineRule="atLeast"/>
        <w:rPr>
          <w:rFonts w:eastAsiaTheme="minorHAnsi" w:cstheme="minorBidi"/>
          <w:szCs w:val="22"/>
          <w:lang w:eastAsia="en-US" w:bidi="ar-SA"/>
        </w:rPr>
      </w:pPr>
    </w:p>
    <w:p w14:paraId="2FCEE889" w14:textId="5F8E98DE" w:rsidR="000877A1" w:rsidRDefault="000877A1" w:rsidP="00405292">
      <w:pPr>
        <w:pStyle w:val="Kop2"/>
        <w:spacing w:before="0" w:after="0" w:line="240" w:lineRule="atLeast"/>
        <w:rPr>
          <w:color w:val="054D9E"/>
          <w:sz w:val="18"/>
          <w:szCs w:val="18"/>
        </w:rPr>
      </w:pPr>
      <w:bookmarkStart w:id="38" w:name="_Toc207021691"/>
      <w:r w:rsidRPr="000877A1">
        <w:rPr>
          <w:color w:val="054D9E"/>
          <w:sz w:val="18"/>
          <w:szCs w:val="18"/>
        </w:rPr>
        <w:t>Technische bekwaamheid en beroepsbekwaamheid</w:t>
      </w:r>
      <w:bookmarkEnd w:id="38"/>
    </w:p>
    <w:p w14:paraId="6A0E2731" w14:textId="51471E12" w:rsidR="008D5045" w:rsidRPr="008C748A" w:rsidRDefault="000877A1" w:rsidP="007C5960">
      <w:pPr>
        <w:pStyle w:val="Kop3"/>
        <w:spacing w:before="0" w:line="240" w:lineRule="atLeast"/>
        <w:rPr>
          <w:color w:val="F28C00"/>
        </w:rPr>
      </w:pPr>
      <w:bookmarkStart w:id="39" w:name="_Toc207021692"/>
      <w:r w:rsidRPr="008C748A">
        <w:rPr>
          <w:color w:val="F28C00"/>
        </w:rPr>
        <w:t xml:space="preserve">Geschiktheidseis </w:t>
      </w:r>
      <w:r w:rsidR="008D5045" w:rsidRPr="008C748A">
        <w:rPr>
          <w:color w:val="F28C00"/>
        </w:rPr>
        <w:t>4: Referentie</w:t>
      </w:r>
      <w:bookmarkEnd w:id="39"/>
    </w:p>
    <w:p w14:paraId="457794DF" w14:textId="77777777" w:rsidR="00EA35FE" w:rsidRDefault="003D0C09" w:rsidP="00405292">
      <w:pPr>
        <w:pStyle w:val="BasistekstVRU"/>
        <w:spacing w:after="0" w:line="240" w:lineRule="atLeast"/>
        <w:rPr>
          <w:rFonts w:asciiTheme="minorHAnsi" w:hAnsiTheme="minorHAnsi" w:cstheme="minorHAnsi"/>
        </w:rPr>
      </w:pPr>
      <w:r w:rsidRPr="003D0C09">
        <w:rPr>
          <w:rFonts w:asciiTheme="minorHAnsi" w:hAnsiTheme="minorHAnsi" w:cstheme="minorHAnsi"/>
        </w:rPr>
        <w:t xml:space="preserve">Inschrijver dient een referentieopdracht op te geven die de </w:t>
      </w:r>
      <w:r w:rsidR="00672984">
        <w:rPr>
          <w:rFonts w:asciiTheme="minorHAnsi" w:hAnsiTheme="minorHAnsi" w:cstheme="minorHAnsi"/>
        </w:rPr>
        <w:t>VRU i</w:t>
      </w:r>
      <w:r w:rsidRPr="003D0C09">
        <w:rPr>
          <w:rFonts w:asciiTheme="minorHAnsi" w:hAnsiTheme="minorHAnsi" w:cstheme="minorHAnsi"/>
        </w:rPr>
        <w:t xml:space="preserve">nzicht </w:t>
      </w:r>
      <w:r w:rsidR="00672984">
        <w:rPr>
          <w:rFonts w:asciiTheme="minorHAnsi" w:hAnsiTheme="minorHAnsi" w:cstheme="minorHAnsi"/>
        </w:rPr>
        <w:t>geeft</w:t>
      </w:r>
      <w:r w:rsidRPr="003D0C09">
        <w:rPr>
          <w:rFonts w:asciiTheme="minorHAnsi" w:hAnsiTheme="minorHAnsi" w:cstheme="minorHAnsi"/>
        </w:rPr>
        <w:t xml:space="preserve"> in de gevraagde kwaliteit en invulling van de </w:t>
      </w:r>
      <w:r w:rsidRPr="003D0C09">
        <w:rPr>
          <w:rFonts w:asciiTheme="minorHAnsi" w:hAnsiTheme="minorHAnsi" w:cstheme="minorHAnsi"/>
          <w:highlight w:val="yellow"/>
        </w:rPr>
        <w:t>[…dienstverlening, levering, werkzaamheden]</w:t>
      </w:r>
      <w:r w:rsidRPr="003D0C09">
        <w:rPr>
          <w:rFonts w:asciiTheme="minorHAnsi" w:hAnsiTheme="minorHAnsi" w:cstheme="minorHAnsi"/>
        </w:rPr>
        <w:t xml:space="preserve">, zoals </w:t>
      </w:r>
      <w:r w:rsidRPr="003D0C09">
        <w:rPr>
          <w:rFonts w:asciiTheme="minorHAnsi" w:hAnsiTheme="minorHAnsi" w:cstheme="minorHAnsi"/>
          <w:highlight w:val="yellow"/>
        </w:rPr>
        <w:t>[…voorbeelden]</w:t>
      </w:r>
      <w:r w:rsidRPr="003D0C09">
        <w:rPr>
          <w:rFonts w:asciiTheme="minorHAnsi" w:hAnsiTheme="minorHAnsi" w:cstheme="minorHAnsi"/>
        </w:rPr>
        <w:t xml:space="preserve">. </w:t>
      </w:r>
    </w:p>
    <w:p w14:paraId="18BFAC8F" w14:textId="77777777" w:rsidR="00EA35FE" w:rsidRDefault="00EA35FE" w:rsidP="00405292">
      <w:pPr>
        <w:pStyle w:val="BasistekstVRU"/>
        <w:spacing w:after="0" w:line="240" w:lineRule="atLeast"/>
        <w:rPr>
          <w:rFonts w:asciiTheme="minorHAnsi" w:hAnsiTheme="minorHAnsi" w:cstheme="minorHAnsi"/>
        </w:rPr>
      </w:pPr>
    </w:p>
    <w:p w14:paraId="09FC765C" w14:textId="77777777" w:rsidR="00BC3AFB" w:rsidRDefault="003D0C09" w:rsidP="00405292">
      <w:pPr>
        <w:pStyle w:val="BasistekstVRU"/>
        <w:spacing w:after="0" w:line="240" w:lineRule="atLeast"/>
        <w:rPr>
          <w:rFonts w:asciiTheme="minorHAnsi" w:hAnsiTheme="minorHAnsi" w:cstheme="minorHAnsi"/>
        </w:rPr>
      </w:pPr>
      <w:r w:rsidRPr="00B94EC4">
        <w:rPr>
          <w:rFonts w:asciiTheme="minorHAnsi" w:eastAsiaTheme="minorHAnsi" w:hAnsiTheme="minorHAnsi" w:cstheme="minorHAnsi"/>
        </w:rPr>
        <w:t xml:space="preserve">De uitvoering van de activiteiten </w:t>
      </w:r>
      <w:r w:rsidR="00751822" w:rsidRPr="00B94EC4">
        <w:rPr>
          <w:rFonts w:asciiTheme="minorHAnsi" w:eastAsiaTheme="minorHAnsi" w:hAnsiTheme="minorHAnsi" w:cstheme="minorHAnsi"/>
        </w:rPr>
        <w:t xml:space="preserve">heeft </w:t>
      </w:r>
      <w:r w:rsidRPr="00B94EC4">
        <w:rPr>
          <w:rFonts w:asciiTheme="minorHAnsi" w:eastAsiaTheme="minorHAnsi" w:hAnsiTheme="minorHAnsi" w:cstheme="minorHAnsi"/>
        </w:rPr>
        <w:t xml:space="preserve">plaatsgevonden in de afgelopen drie jaar voorafgaande aan de datum van </w:t>
      </w:r>
      <w:r w:rsidR="00751822" w:rsidRPr="00B94EC4">
        <w:rPr>
          <w:rFonts w:asciiTheme="minorHAnsi" w:eastAsiaTheme="minorHAnsi" w:hAnsiTheme="minorHAnsi" w:cstheme="minorHAnsi"/>
        </w:rPr>
        <w:t>i</w:t>
      </w:r>
      <w:r w:rsidRPr="00B94EC4">
        <w:rPr>
          <w:rFonts w:asciiTheme="minorHAnsi" w:eastAsiaTheme="minorHAnsi" w:hAnsiTheme="minorHAnsi" w:cstheme="minorHAnsi"/>
        </w:rPr>
        <w:t>nschrijving</w:t>
      </w:r>
      <w:r w:rsidR="00B94EC4" w:rsidRPr="00B94EC4">
        <w:rPr>
          <w:rFonts w:asciiTheme="minorHAnsi" w:eastAsiaTheme="minorHAnsi" w:hAnsiTheme="minorHAnsi" w:cstheme="minorHAnsi"/>
        </w:rPr>
        <w:t>. R</w:t>
      </w:r>
      <w:r w:rsidRPr="00B94EC4">
        <w:rPr>
          <w:rFonts w:asciiTheme="minorHAnsi" w:eastAsiaTheme="minorHAnsi" w:hAnsiTheme="minorHAnsi" w:cstheme="minorHAnsi"/>
        </w:rPr>
        <w:t>eferentieopdrachten die zijn afgerond in de afgelopen drie jaar voorafgaande aan de datum van Inschrijving vallen binnen deze periode.</w:t>
      </w:r>
      <w:r w:rsidRPr="003D0C09">
        <w:rPr>
          <w:rFonts w:asciiTheme="minorHAnsi" w:hAnsiTheme="minorHAnsi" w:cstheme="minorHAnsi"/>
        </w:rPr>
        <w:t xml:space="preserve"> Ook referentieopdrachten die nog in uitvoering zijn vallen binnen deze periode. Voor deze laatste referentieopdrachten geldt wel dat deze minimaal een jaar voorafgaande aan de datum van Inschrijving moeten zijn aangevangen. Daarnaast moeten de referentieopdrachten conform de destijds overeengekomen voorwaarden, waaronder tijdig (verleend uitstel daarin begrepen), te zijn verricht. </w:t>
      </w:r>
    </w:p>
    <w:p w14:paraId="270B758A" w14:textId="77777777" w:rsidR="00BC3AFB" w:rsidRDefault="00BC3AFB" w:rsidP="00405292">
      <w:pPr>
        <w:pStyle w:val="BasistekstVRU"/>
        <w:spacing w:after="0" w:line="240" w:lineRule="atLeast"/>
        <w:rPr>
          <w:rFonts w:asciiTheme="minorHAnsi" w:hAnsiTheme="minorHAnsi" w:cstheme="minorHAnsi"/>
        </w:rPr>
      </w:pPr>
    </w:p>
    <w:p w14:paraId="46BCE989" w14:textId="07167169" w:rsidR="003D0C09" w:rsidRPr="003D0C09" w:rsidRDefault="003D0C09" w:rsidP="00405292">
      <w:pPr>
        <w:pStyle w:val="BasistekstVRU"/>
        <w:spacing w:after="0" w:line="240" w:lineRule="atLeast"/>
        <w:rPr>
          <w:rFonts w:asciiTheme="minorHAnsi" w:eastAsiaTheme="minorHAnsi" w:hAnsiTheme="minorHAnsi" w:cstheme="minorHAnsi"/>
        </w:rPr>
      </w:pPr>
      <w:r w:rsidRPr="003D0C09">
        <w:rPr>
          <w:rFonts w:asciiTheme="minorHAnsi" w:eastAsiaTheme="minorHAnsi" w:hAnsiTheme="minorHAnsi" w:cstheme="minorHAnsi"/>
        </w:rPr>
        <w:t xml:space="preserve">Per kerncompetentie geeft de </w:t>
      </w:r>
      <w:r w:rsidR="003921E8">
        <w:rPr>
          <w:rFonts w:asciiTheme="minorHAnsi" w:eastAsiaTheme="minorHAnsi" w:hAnsiTheme="minorHAnsi" w:cstheme="minorHAnsi"/>
        </w:rPr>
        <w:t>i</w:t>
      </w:r>
      <w:r w:rsidRPr="003D0C09">
        <w:rPr>
          <w:rFonts w:asciiTheme="minorHAnsi" w:eastAsiaTheme="minorHAnsi" w:hAnsiTheme="minorHAnsi" w:cstheme="minorHAnsi"/>
        </w:rPr>
        <w:t xml:space="preserve">nschrijver één referentieopdracht op. Voor de verschillende kerncompetenties mag de </w:t>
      </w:r>
      <w:r w:rsidR="00FD51FB">
        <w:rPr>
          <w:rFonts w:asciiTheme="minorHAnsi" w:eastAsiaTheme="minorHAnsi" w:hAnsiTheme="minorHAnsi" w:cstheme="minorHAnsi"/>
        </w:rPr>
        <w:t>i</w:t>
      </w:r>
      <w:r w:rsidRPr="003D0C09">
        <w:rPr>
          <w:rFonts w:asciiTheme="minorHAnsi" w:eastAsiaTheme="minorHAnsi" w:hAnsiTheme="minorHAnsi" w:cstheme="minorHAnsi"/>
        </w:rPr>
        <w:t xml:space="preserve">nschrijver zich beroepen op eenzelfde referentieopdracht. In dat geval moet de </w:t>
      </w:r>
      <w:r w:rsidR="003921E8">
        <w:rPr>
          <w:rFonts w:asciiTheme="minorHAnsi" w:eastAsiaTheme="minorHAnsi" w:hAnsiTheme="minorHAnsi" w:cstheme="minorHAnsi"/>
        </w:rPr>
        <w:t>i</w:t>
      </w:r>
      <w:r w:rsidRPr="003D0C09">
        <w:rPr>
          <w:rFonts w:asciiTheme="minorHAnsi" w:eastAsiaTheme="minorHAnsi" w:hAnsiTheme="minorHAnsi" w:cstheme="minorHAnsi"/>
        </w:rPr>
        <w:t xml:space="preserve">nschrijver nog steeds per kerncompetentie een afzonderlijke ingevulde </w:t>
      </w:r>
      <w:r w:rsidRPr="003D0C09">
        <w:rPr>
          <w:rFonts w:asciiTheme="minorHAnsi" w:eastAsiaTheme="minorHAnsi" w:hAnsiTheme="minorHAnsi" w:cstheme="minorHAnsi"/>
          <w:i/>
          <w:iCs/>
          <w:highlight w:val="green"/>
        </w:rPr>
        <w:fldChar w:fldCharType="begin"/>
      </w:r>
      <w:r w:rsidRPr="003D0C09">
        <w:rPr>
          <w:rFonts w:asciiTheme="minorHAnsi" w:eastAsiaTheme="minorHAnsi" w:hAnsiTheme="minorHAnsi" w:cstheme="minorHAnsi"/>
          <w:i/>
          <w:iCs/>
          <w:highlight w:val="green"/>
        </w:rPr>
        <w:instrText xml:space="preserve"> REF _Ref150507364 \h  \* MERGEFORMAT </w:instrText>
      </w:r>
      <w:r w:rsidRPr="003D0C09">
        <w:rPr>
          <w:rFonts w:asciiTheme="minorHAnsi" w:eastAsiaTheme="minorHAnsi" w:hAnsiTheme="minorHAnsi" w:cstheme="minorHAnsi"/>
          <w:i/>
          <w:iCs/>
          <w:highlight w:val="green"/>
        </w:rPr>
      </w:r>
      <w:r w:rsidRPr="003D0C09">
        <w:rPr>
          <w:rFonts w:asciiTheme="minorHAnsi" w:eastAsiaTheme="minorHAnsi" w:hAnsiTheme="minorHAnsi" w:cstheme="minorHAnsi"/>
          <w:i/>
          <w:iCs/>
          <w:highlight w:val="green"/>
        </w:rPr>
        <w:fldChar w:fldCharType="separate"/>
      </w:r>
      <w:r w:rsidRPr="003D0C09">
        <w:rPr>
          <w:i/>
          <w:iCs/>
          <w:highlight w:val="green"/>
        </w:rPr>
        <w:t xml:space="preserve">Invulformulier </w:t>
      </w:r>
      <w:r w:rsidR="001E0FAF">
        <w:rPr>
          <w:i/>
          <w:iCs/>
          <w:highlight w:val="green"/>
        </w:rPr>
        <w:t>X</w:t>
      </w:r>
      <w:r w:rsidRPr="003D0C09">
        <w:rPr>
          <w:i/>
          <w:iCs/>
          <w:highlight w:val="green"/>
        </w:rPr>
        <w:t xml:space="preserve"> </w:t>
      </w:r>
      <w:r w:rsidRPr="001E0FAF">
        <w:rPr>
          <w:i/>
          <w:iCs/>
        </w:rPr>
        <w:t>referentie</w:t>
      </w:r>
      <w:r w:rsidRPr="003D0C09">
        <w:rPr>
          <w:rFonts w:asciiTheme="minorHAnsi" w:eastAsiaTheme="minorHAnsi" w:hAnsiTheme="minorHAnsi" w:cstheme="minorHAnsi"/>
          <w:i/>
          <w:iCs/>
          <w:highlight w:val="green"/>
        </w:rPr>
        <w:fldChar w:fldCharType="end"/>
      </w:r>
      <w:r w:rsidRPr="003D0C09">
        <w:rPr>
          <w:rFonts w:asciiTheme="minorHAnsi" w:eastAsiaTheme="minorHAnsi" w:hAnsiTheme="minorHAnsi" w:cstheme="minorHAnsi"/>
        </w:rPr>
        <w:t xml:space="preserve"> indienen.</w:t>
      </w:r>
    </w:p>
    <w:p w14:paraId="3C1DDB68" w14:textId="77777777" w:rsidR="00BD60CC" w:rsidRDefault="00BD60CC" w:rsidP="00405292">
      <w:pPr>
        <w:pStyle w:val="BasistekstVRU"/>
        <w:spacing w:after="0" w:line="240" w:lineRule="atLeast"/>
        <w:rPr>
          <w:rFonts w:asciiTheme="minorHAnsi" w:hAnsiTheme="minorHAnsi" w:cstheme="minorHAnsi"/>
        </w:rPr>
      </w:pPr>
    </w:p>
    <w:p w14:paraId="5857F6F3" w14:textId="617AEAA7" w:rsidR="003D0C09" w:rsidRDefault="003D0C09" w:rsidP="00405292">
      <w:pPr>
        <w:pStyle w:val="BasistekstVRU"/>
        <w:spacing w:after="0" w:line="240" w:lineRule="atLeast"/>
        <w:rPr>
          <w:rFonts w:asciiTheme="minorHAnsi" w:hAnsiTheme="minorHAnsi" w:cstheme="minorHAnsi"/>
        </w:rPr>
      </w:pPr>
      <w:r w:rsidRPr="003D0C09">
        <w:rPr>
          <w:rFonts w:asciiTheme="minorHAnsi" w:hAnsiTheme="minorHAnsi" w:cstheme="minorHAnsi"/>
        </w:rPr>
        <w:t xml:space="preserve">Voor de beoordeling of aan de ervaringseis wordt voldaan, worden alleen referentieopdrachten, of delen daarvan, in aanmerking genomen die </w:t>
      </w:r>
      <w:r w:rsidR="00BD60CC">
        <w:rPr>
          <w:rFonts w:asciiTheme="minorHAnsi" w:hAnsiTheme="minorHAnsi" w:cstheme="minorHAnsi"/>
        </w:rPr>
        <w:t>i</w:t>
      </w:r>
      <w:r w:rsidRPr="003D0C09">
        <w:rPr>
          <w:rFonts w:asciiTheme="minorHAnsi" w:hAnsiTheme="minorHAnsi" w:cstheme="minorHAnsi"/>
        </w:rPr>
        <w:t xml:space="preserve">nschrijver zelf heeft uitgevoerd. Dus zonder tussenkomst van een onderaannemer. In het geval de </w:t>
      </w:r>
      <w:r w:rsidR="003921E8">
        <w:rPr>
          <w:rFonts w:asciiTheme="minorHAnsi" w:hAnsiTheme="minorHAnsi" w:cstheme="minorHAnsi"/>
        </w:rPr>
        <w:t>i</w:t>
      </w:r>
      <w:r w:rsidRPr="003D0C09">
        <w:rPr>
          <w:rFonts w:asciiTheme="minorHAnsi" w:hAnsiTheme="minorHAnsi" w:cstheme="minorHAnsi"/>
        </w:rPr>
        <w:t xml:space="preserve">nschrijver de referentieopdracht heeft verricht in een </w:t>
      </w:r>
      <w:r w:rsidR="00BD60CC">
        <w:rPr>
          <w:rFonts w:asciiTheme="minorHAnsi" w:hAnsiTheme="minorHAnsi" w:cstheme="minorHAnsi"/>
        </w:rPr>
        <w:t>s</w:t>
      </w:r>
      <w:r w:rsidRPr="003D0C09">
        <w:rPr>
          <w:rFonts w:asciiTheme="minorHAnsi" w:hAnsiTheme="minorHAnsi" w:cstheme="minorHAnsi"/>
        </w:rPr>
        <w:t xml:space="preserve">amenwerkingsverband, dan telt slechts zijn aandeel in de referentieopdracht mee bij de beoordeling of aan deze ervaringseis wordt voldaan. Ervaring van een onderaannemer wordt door de VRU uitsluitend in aanmerking genomen als bij </w:t>
      </w:r>
      <w:r w:rsidR="00BD60CC">
        <w:rPr>
          <w:rFonts w:asciiTheme="minorHAnsi" w:hAnsiTheme="minorHAnsi" w:cstheme="minorHAnsi"/>
        </w:rPr>
        <w:t>i</w:t>
      </w:r>
      <w:r w:rsidRPr="003D0C09">
        <w:rPr>
          <w:rFonts w:asciiTheme="minorHAnsi" w:hAnsiTheme="minorHAnsi" w:cstheme="minorHAnsi"/>
        </w:rPr>
        <w:t xml:space="preserve">nschrijving wordt vermeld dat een beroep wordt gedaan op de ervaring van deze derde en wordt voldaan aan de overige voorwaarden van paragraaf </w:t>
      </w:r>
      <w:r w:rsidRPr="003D0C09">
        <w:rPr>
          <w:rFonts w:asciiTheme="minorHAnsi" w:hAnsiTheme="minorHAnsi" w:cstheme="minorHAnsi"/>
          <w:highlight w:val="green"/>
        </w:rPr>
        <w:fldChar w:fldCharType="begin"/>
      </w:r>
      <w:r w:rsidRPr="003D0C09">
        <w:rPr>
          <w:rFonts w:asciiTheme="minorHAnsi" w:hAnsiTheme="minorHAnsi" w:cstheme="minorHAnsi"/>
          <w:highlight w:val="green"/>
        </w:rPr>
        <w:instrText xml:space="preserve"> REF _Ref150507542 \r \h </w:instrText>
      </w:r>
      <w:r>
        <w:rPr>
          <w:rFonts w:asciiTheme="minorHAnsi" w:hAnsiTheme="minorHAnsi" w:cstheme="minorHAnsi"/>
          <w:highlight w:val="green"/>
        </w:rPr>
        <w:instrText xml:space="preserve"> \* MERGEFORMAT </w:instrText>
      </w:r>
      <w:r w:rsidRPr="003D0C09">
        <w:rPr>
          <w:rFonts w:asciiTheme="minorHAnsi" w:hAnsiTheme="minorHAnsi" w:cstheme="minorHAnsi"/>
          <w:highlight w:val="green"/>
        </w:rPr>
      </w:r>
      <w:r w:rsidRPr="003D0C09">
        <w:rPr>
          <w:rFonts w:asciiTheme="minorHAnsi" w:hAnsiTheme="minorHAnsi" w:cstheme="minorHAnsi"/>
          <w:highlight w:val="green"/>
        </w:rPr>
        <w:fldChar w:fldCharType="separate"/>
      </w:r>
      <w:r w:rsidR="00B240A7">
        <w:rPr>
          <w:rFonts w:asciiTheme="minorHAnsi" w:hAnsiTheme="minorHAnsi" w:cstheme="minorHAnsi"/>
          <w:highlight w:val="green"/>
        </w:rPr>
        <w:t>16</w:t>
      </w:r>
      <w:r w:rsidRPr="003D0C09">
        <w:rPr>
          <w:rFonts w:asciiTheme="minorHAnsi" w:hAnsiTheme="minorHAnsi" w:cstheme="minorHAnsi"/>
          <w:highlight w:val="green"/>
        </w:rPr>
        <w:t>.3</w:t>
      </w:r>
      <w:r w:rsidRPr="003D0C09">
        <w:rPr>
          <w:rFonts w:asciiTheme="minorHAnsi" w:hAnsiTheme="minorHAnsi" w:cstheme="minorHAnsi"/>
          <w:highlight w:val="green"/>
        </w:rPr>
        <w:fldChar w:fldCharType="end"/>
      </w:r>
      <w:r w:rsidRPr="003D0C09">
        <w:rPr>
          <w:rFonts w:asciiTheme="minorHAnsi" w:hAnsiTheme="minorHAnsi" w:cstheme="minorHAnsi"/>
        </w:rPr>
        <w:t xml:space="preserve">. In geval wordt ingeschreven als een </w:t>
      </w:r>
      <w:r w:rsidR="00BD60CC">
        <w:rPr>
          <w:rFonts w:asciiTheme="minorHAnsi" w:hAnsiTheme="minorHAnsi" w:cstheme="minorHAnsi"/>
        </w:rPr>
        <w:t>s</w:t>
      </w:r>
      <w:r w:rsidRPr="003D0C09">
        <w:rPr>
          <w:rFonts w:asciiTheme="minorHAnsi" w:hAnsiTheme="minorHAnsi" w:cstheme="minorHAnsi"/>
        </w:rPr>
        <w:t xml:space="preserve">amenwerkingsverband, wordt geëist dat de leden van het </w:t>
      </w:r>
      <w:r w:rsidR="00BD60CC">
        <w:rPr>
          <w:rFonts w:asciiTheme="minorHAnsi" w:hAnsiTheme="minorHAnsi" w:cstheme="minorHAnsi"/>
        </w:rPr>
        <w:t>s</w:t>
      </w:r>
      <w:r w:rsidRPr="003D0C09">
        <w:rPr>
          <w:rFonts w:asciiTheme="minorHAnsi" w:hAnsiTheme="minorHAnsi" w:cstheme="minorHAnsi"/>
        </w:rPr>
        <w:t xml:space="preserve">amenwerkingsverband samen aan deze ervaringseis kunnen voldoen. </w:t>
      </w:r>
    </w:p>
    <w:p w14:paraId="13C29A0F" w14:textId="77777777" w:rsidR="00BD60CC" w:rsidRPr="003D0C09" w:rsidRDefault="00BD60CC" w:rsidP="00405292">
      <w:pPr>
        <w:pStyle w:val="BasistekstVRU"/>
        <w:spacing w:after="0" w:line="240" w:lineRule="atLeast"/>
        <w:rPr>
          <w:rFonts w:asciiTheme="minorHAnsi" w:hAnsiTheme="minorHAnsi" w:cstheme="minorHAnsi"/>
        </w:rPr>
      </w:pPr>
    </w:p>
    <w:p w14:paraId="41A99B5F" w14:textId="3AFBAEA9" w:rsidR="003D0C09" w:rsidRPr="00BC3AFB" w:rsidRDefault="00BC3AFB" w:rsidP="00405292">
      <w:pPr>
        <w:pStyle w:val="BasistekstVRU"/>
        <w:spacing w:after="0" w:line="240" w:lineRule="atLeast"/>
        <w:rPr>
          <w:rFonts w:asciiTheme="minorHAnsi" w:hAnsiTheme="minorHAnsi" w:cstheme="minorHAnsi"/>
        </w:rPr>
      </w:pPr>
      <w:r>
        <w:rPr>
          <w:rFonts w:asciiTheme="minorHAnsi" w:hAnsiTheme="minorHAnsi" w:cstheme="minorHAnsi"/>
        </w:rPr>
        <w:t xml:space="preserve">De VRU kan zonder tussenkomst van de inschrijver contact opnemen met de referent om deze te controleren. </w:t>
      </w:r>
      <w:r w:rsidR="003D0C09" w:rsidRPr="003D0C09">
        <w:rPr>
          <w:rFonts w:asciiTheme="minorHAnsi" w:eastAsiaTheme="minorHAnsi" w:hAnsiTheme="minorHAnsi" w:cstheme="minorHAnsi"/>
        </w:rPr>
        <w:t xml:space="preserve">Als een </w:t>
      </w:r>
      <w:r w:rsidR="00BD60CC">
        <w:rPr>
          <w:rFonts w:asciiTheme="minorHAnsi" w:eastAsiaTheme="minorHAnsi" w:hAnsiTheme="minorHAnsi" w:cstheme="minorHAnsi"/>
        </w:rPr>
        <w:t>i</w:t>
      </w:r>
      <w:r w:rsidR="003D0C09" w:rsidRPr="003D0C09">
        <w:rPr>
          <w:rFonts w:asciiTheme="minorHAnsi" w:eastAsiaTheme="minorHAnsi" w:hAnsiTheme="minorHAnsi" w:cstheme="minorHAnsi"/>
        </w:rPr>
        <w:t xml:space="preserve">nschrijver niet aan alle kerncompetenties voldoet, is de </w:t>
      </w:r>
      <w:r>
        <w:rPr>
          <w:rFonts w:asciiTheme="minorHAnsi" w:eastAsiaTheme="minorHAnsi" w:hAnsiTheme="minorHAnsi" w:cstheme="minorHAnsi"/>
        </w:rPr>
        <w:t>i</w:t>
      </w:r>
      <w:r w:rsidR="003D0C09" w:rsidRPr="003D0C09">
        <w:rPr>
          <w:rFonts w:asciiTheme="minorHAnsi" w:eastAsiaTheme="minorHAnsi" w:hAnsiTheme="minorHAnsi" w:cstheme="minorHAnsi"/>
        </w:rPr>
        <w:t>nschrijving ongeldig</w:t>
      </w:r>
      <w:r w:rsidR="00F8640D">
        <w:rPr>
          <w:rFonts w:asciiTheme="minorHAnsi" w:eastAsiaTheme="minorHAnsi" w:hAnsiTheme="minorHAnsi" w:cstheme="minorHAnsi"/>
        </w:rPr>
        <w:t xml:space="preserve"> en </w:t>
      </w:r>
      <w:r w:rsidR="00C10C52">
        <w:rPr>
          <w:rFonts w:asciiTheme="minorHAnsi" w:eastAsiaTheme="minorHAnsi" w:hAnsiTheme="minorHAnsi" w:cstheme="minorHAnsi"/>
        </w:rPr>
        <w:t xml:space="preserve">sluit de VRU de inschrijving </w:t>
      </w:r>
      <w:r w:rsidR="003D0C09" w:rsidRPr="003D0C09">
        <w:rPr>
          <w:rFonts w:asciiTheme="minorHAnsi" w:eastAsiaTheme="minorHAnsi" w:hAnsiTheme="minorHAnsi" w:cstheme="minorHAnsi"/>
        </w:rPr>
        <w:t>uit van verdere deelname aan de aanbestedingsprocedure.</w:t>
      </w:r>
    </w:p>
    <w:p w14:paraId="59A1F1D0" w14:textId="77777777" w:rsidR="00F8640D" w:rsidRPr="003D0C09" w:rsidRDefault="00F8640D" w:rsidP="00405292">
      <w:pPr>
        <w:pStyle w:val="BasistekstVRU"/>
        <w:spacing w:after="0" w:line="240" w:lineRule="atLeast"/>
        <w:rPr>
          <w:rFonts w:asciiTheme="minorHAnsi" w:eastAsiaTheme="minorHAnsi" w:hAnsiTheme="minorHAnsi" w:cstheme="minorHAnsi"/>
        </w:rPr>
      </w:pPr>
    </w:p>
    <w:p w14:paraId="22BA7636" w14:textId="77777777" w:rsidR="003D0C09" w:rsidRPr="003D0C09" w:rsidRDefault="003D0C09" w:rsidP="00405292">
      <w:pPr>
        <w:pStyle w:val="BasistekstVRU"/>
        <w:spacing w:after="0" w:line="240" w:lineRule="atLeast"/>
        <w:rPr>
          <w:rFonts w:asciiTheme="minorHAnsi" w:hAnsiTheme="minorHAnsi" w:cstheme="minorHAnsi"/>
        </w:rPr>
      </w:pPr>
      <w:commentRangeStart w:id="40"/>
      <w:r w:rsidRPr="003D0C09">
        <w:rPr>
          <w:rFonts w:asciiTheme="minorHAnsi" w:hAnsiTheme="minorHAnsi" w:cstheme="minorHAnsi"/>
        </w:rPr>
        <w:t xml:space="preserve">Voor deze aanbesteding zijn de volgende </w:t>
      </w:r>
      <w:commentRangeStart w:id="41"/>
      <w:r w:rsidRPr="003D0C09">
        <w:rPr>
          <w:rFonts w:asciiTheme="minorHAnsi" w:hAnsiTheme="minorHAnsi" w:cstheme="minorHAnsi"/>
        </w:rPr>
        <w:t xml:space="preserve">kerncompetenties </w:t>
      </w:r>
      <w:commentRangeEnd w:id="41"/>
      <w:r w:rsidRPr="003D0C09">
        <w:rPr>
          <w:rStyle w:val="Verwijzingopmerking"/>
          <w:rFonts w:asciiTheme="minorHAnsi" w:hAnsiTheme="minorHAnsi" w:cstheme="minorHAnsi"/>
          <w:szCs w:val="18"/>
        </w:rPr>
        <w:commentReference w:id="41"/>
      </w:r>
      <w:r w:rsidRPr="003D0C09">
        <w:rPr>
          <w:rFonts w:asciiTheme="minorHAnsi" w:hAnsiTheme="minorHAnsi" w:cstheme="minorHAnsi"/>
        </w:rPr>
        <w:t>met betrekking tot de technische- en beroepsbekwaamheid relevant:</w:t>
      </w:r>
      <w:commentRangeEnd w:id="40"/>
      <w:r w:rsidRPr="003D0C09">
        <w:rPr>
          <w:rStyle w:val="Verwijzingopmerking"/>
          <w:rFonts w:asciiTheme="minorHAnsi" w:hAnsiTheme="minorHAnsi" w:cstheme="minorHAnsi"/>
          <w:szCs w:val="18"/>
        </w:rPr>
        <w:commentReference w:id="40"/>
      </w:r>
    </w:p>
    <w:p w14:paraId="6655C244" w14:textId="77777777" w:rsidR="003D0C09" w:rsidRPr="003D0C09" w:rsidRDefault="003D0C09" w:rsidP="009864E2">
      <w:pPr>
        <w:pStyle w:val="Opsommingnummer1eniveauVRU"/>
        <w:numPr>
          <w:ilvl w:val="0"/>
          <w:numId w:val="31"/>
        </w:numPr>
        <w:spacing w:line="240" w:lineRule="atLeast"/>
        <w:rPr>
          <w:rFonts w:asciiTheme="minorHAnsi" w:hAnsiTheme="minorHAnsi" w:cstheme="minorHAnsi"/>
        </w:rPr>
      </w:pPr>
      <w:commentRangeStart w:id="42"/>
      <w:r w:rsidRPr="003D0C09">
        <w:rPr>
          <w:rFonts w:asciiTheme="minorHAnsi" w:hAnsiTheme="minorHAnsi" w:cstheme="minorHAnsi"/>
        </w:rPr>
        <w:t>[…omschrijving kerncompetentie 1</w:t>
      </w:r>
      <w:commentRangeEnd w:id="42"/>
      <w:r w:rsidRPr="003D0C09">
        <w:rPr>
          <w:rStyle w:val="Verwijzingopmerking"/>
          <w:rFonts w:asciiTheme="minorHAnsi" w:hAnsiTheme="minorHAnsi" w:cstheme="minorHAnsi"/>
          <w:szCs w:val="18"/>
        </w:rPr>
        <w:commentReference w:id="42"/>
      </w:r>
      <w:r w:rsidRPr="003D0C09">
        <w:rPr>
          <w:rFonts w:asciiTheme="minorHAnsi" w:hAnsiTheme="minorHAnsi" w:cstheme="minorHAnsi"/>
        </w:rPr>
        <w:t>];</w:t>
      </w:r>
    </w:p>
    <w:p w14:paraId="030AA3F1" w14:textId="77777777" w:rsidR="003D0C09" w:rsidRPr="003D0C09" w:rsidRDefault="003D0C09" w:rsidP="009864E2">
      <w:pPr>
        <w:pStyle w:val="Opsommingnummer1eniveauVRU"/>
        <w:numPr>
          <w:ilvl w:val="0"/>
          <w:numId w:val="31"/>
        </w:numPr>
        <w:spacing w:line="240" w:lineRule="atLeast"/>
        <w:rPr>
          <w:rFonts w:asciiTheme="minorHAnsi" w:hAnsiTheme="minorHAnsi" w:cstheme="minorHAnsi"/>
        </w:rPr>
      </w:pPr>
      <w:r w:rsidRPr="003D0C09">
        <w:rPr>
          <w:rFonts w:asciiTheme="minorHAnsi" w:hAnsiTheme="minorHAnsi" w:cstheme="minorHAnsi"/>
        </w:rPr>
        <w:t>[…omschrijving kerncompetentie 2];</w:t>
      </w:r>
    </w:p>
    <w:p w14:paraId="4A4003FB" w14:textId="77777777" w:rsidR="003D0C09" w:rsidRDefault="003D0C09" w:rsidP="009864E2">
      <w:pPr>
        <w:pStyle w:val="Opsommingnummer1eniveauVRU"/>
        <w:numPr>
          <w:ilvl w:val="0"/>
          <w:numId w:val="31"/>
        </w:numPr>
        <w:spacing w:line="240" w:lineRule="atLeast"/>
        <w:rPr>
          <w:rFonts w:asciiTheme="minorHAnsi" w:hAnsiTheme="minorHAnsi" w:cstheme="minorHAnsi"/>
        </w:rPr>
      </w:pPr>
      <w:r w:rsidRPr="003D0C09">
        <w:rPr>
          <w:rFonts w:asciiTheme="minorHAnsi" w:hAnsiTheme="minorHAnsi" w:cstheme="minorHAnsi"/>
        </w:rPr>
        <w:t>[…omschrijving kerncompetentie 3]</w:t>
      </w:r>
    </w:p>
    <w:p w14:paraId="41A062F1" w14:textId="77777777" w:rsidR="00F8640D" w:rsidRPr="003D0C09" w:rsidRDefault="00F8640D" w:rsidP="00405292">
      <w:pPr>
        <w:pStyle w:val="Opsommingnummer1eniveauVRU"/>
        <w:numPr>
          <w:ilvl w:val="0"/>
          <w:numId w:val="0"/>
        </w:numPr>
        <w:spacing w:line="240" w:lineRule="atLeast"/>
        <w:ind w:left="284"/>
        <w:rPr>
          <w:rFonts w:asciiTheme="minorHAnsi" w:hAnsiTheme="minorHAnsi" w:cstheme="minorHAnsi"/>
        </w:rPr>
      </w:pPr>
    </w:p>
    <w:p w14:paraId="14E58D34" w14:textId="77777777" w:rsidR="003D0C09" w:rsidRPr="00F8640D" w:rsidRDefault="003D0C09" w:rsidP="00405292">
      <w:pPr>
        <w:pStyle w:val="BasistekstVRU"/>
        <w:spacing w:after="0" w:line="240" w:lineRule="atLeast"/>
        <w:rPr>
          <w:rFonts w:eastAsiaTheme="minorHAnsi"/>
          <w:u w:val="single"/>
          <w:lang w:bidi="ar-SA"/>
        </w:rPr>
      </w:pPr>
      <w:r w:rsidRPr="00F8640D">
        <w:rPr>
          <w:rFonts w:eastAsiaTheme="minorHAnsi"/>
          <w:u w:val="single"/>
          <w:lang w:bidi="ar-SA"/>
        </w:rPr>
        <w:t>Bewijsmiddelen:</w:t>
      </w:r>
    </w:p>
    <w:p w14:paraId="12D16916" w14:textId="0BE0B58A" w:rsidR="003D0C09" w:rsidRDefault="003D0C09" w:rsidP="00405292">
      <w:pPr>
        <w:pStyle w:val="BasistekstVRU"/>
        <w:spacing w:after="0" w:line="240" w:lineRule="atLeast"/>
        <w:rPr>
          <w:rFonts w:asciiTheme="minorHAnsi" w:eastAsiaTheme="minorHAnsi" w:hAnsiTheme="minorHAnsi" w:cstheme="minorHAnsi"/>
        </w:rPr>
      </w:pPr>
      <w:r w:rsidRPr="003D0C09">
        <w:rPr>
          <w:rFonts w:asciiTheme="minorHAnsi" w:hAnsiTheme="minorHAnsi" w:cstheme="minorHAnsi"/>
        </w:rPr>
        <w:t xml:space="preserve">Ten bewijze dat de </w:t>
      </w:r>
      <w:r w:rsidR="00F8640D">
        <w:rPr>
          <w:rFonts w:asciiTheme="minorHAnsi" w:hAnsiTheme="minorHAnsi" w:cstheme="minorHAnsi"/>
        </w:rPr>
        <w:t>i</w:t>
      </w:r>
      <w:r w:rsidRPr="003D0C09">
        <w:rPr>
          <w:rFonts w:asciiTheme="minorHAnsi" w:hAnsiTheme="minorHAnsi" w:cstheme="minorHAnsi"/>
        </w:rPr>
        <w:t xml:space="preserve">nschrijver aan deze eis voldoet, dient </w:t>
      </w:r>
      <w:r w:rsidR="00F8640D">
        <w:rPr>
          <w:rFonts w:asciiTheme="minorHAnsi" w:hAnsiTheme="minorHAnsi" w:cstheme="minorHAnsi"/>
        </w:rPr>
        <w:t>i</w:t>
      </w:r>
      <w:r w:rsidRPr="003D0C09">
        <w:rPr>
          <w:rFonts w:asciiTheme="minorHAnsi" w:hAnsiTheme="minorHAnsi" w:cstheme="minorHAnsi"/>
        </w:rPr>
        <w:t xml:space="preserve">nschrijver per kerncompetentie bij zijn </w:t>
      </w:r>
      <w:r w:rsidR="00F8640D">
        <w:rPr>
          <w:rFonts w:asciiTheme="minorHAnsi" w:hAnsiTheme="minorHAnsi" w:cstheme="minorHAnsi"/>
        </w:rPr>
        <w:t>i</w:t>
      </w:r>
      <w:r w:rsidRPr="003D0C09">
        <w:rPr>
          <w:rFonts w:asciiTheme="minorHAnsi" w:hAnsiTheme="minorHAnsi" w:cstheme="minorHAnsi"/>
        </w:rPr>
        <w:t xml:space="preserve">nschrijving een volledig ingevuld </w:t>
      </w:r>
      <w:r w:rsidRPr="003D0C09">
        <w:rPr>
          <w:rFonts w:asciiTheme="minorHAnsi" w:hAnsiTheme="minorHAnsi" w:cstheme="minorHAnsi"/>
          <w:i/>
          <w:iCs/>
          <w:highlight w:val="green"/>
        </w:rPr>
        <w:fldChar w:fldCharType="begin"/>
      </w:r>
      <w:r w:rsidRPr="003D0C09">
        <w:rPr>
          <w:rFonts w:asciiTheme="minorHAnsi" w:hAnsiTheme="minorHAnsi" w:cstheme="minorHAnsi"/>
          <w:i/>
          <w:iCs/>
          <w:highlight w:val="green"/>
        </w:rPr>
        <w:instrText xml:space="preserve"> REF _Ref150507364 \h  \* MERGEFORMAT </w:instrText>
      </w:r>
      <w:r w:rsidRPr="003D0C09">
        <w:rPr>
          <w:rFonts w:asciiTheme="minorHAnsi" w:hAnsiTheme="minorHAnsi" w:cstheme="minorHAnsi"/>
          <w:i/>
          <w:iCs/>
          <w:highlight w:val="green"/>
        </w:rPr>
      </w:r>
      <w:r w:rsidRPr="003D0C09">
        <w:rPr>
          <w:rFonts w:asciiTheme="minorHAnsi" w:hAnsiTheme="minorHAnsi" w:cstheme="minorHAnsi"/>
          <w:i/>
          <w:iCs/>
          <w:highlight w:val="green"/>
        </w:rPr>
        <w:fldChar w:fldCharType="separate"/>
      </w:r>
      <w:r w:rsidRPr="003D0C09">
        <w:rPr>
          <w:i/>
          <w:iCs/>
          <w:highlight w:val="green"/>
        </w:rPr>
        <w:t xml:space="preserve">Invulformulier </w:t>
      </w:r>
      <w:r w:rsidR="005C7224">
        <w:rPr>
          <w:i/>
          <w:iCs/>
          <w:highlight w:val="green"/>
        </w:rPr>
        <w:t>X</w:t>
      </w:r>
      <w:r w:rsidRPr="003D0C09">
        <w:rPr>
          <w:i/>
          <w:iCs/>
          <w:highlight w:val="green"/>
        </w:rPr>
        <w:t xml:space="preserve"> </w:t>
      </w:r>
      <w:r w:rsidRPr="005C7224">
        <w:rPr>
          <w:i/>
          <w:iCs/>
        </w:rPr>
        <w:t>referentie</w:t>
      </w:r>
      <w:r w:rsidRPr="003D0C09">
        <w:rPr>
          <w:rFonts w:asciiTheme="minorHAnsi" w:hAnsiTheme="minorHAnsi" w:cstheme="minorHAnsi"/>
          <w:i/>
          <w:iCs/>
          <w:highlight w:val="green"/>
        </w:rPr>
        <w:fldChar w:fldCharType="end"/>
      </w:r>
      <w:r w:rsidRPr="003D0C09">
        <w:rPr>
          <w:rFonts w:asciiTheme="minorHAnsi" w:hAnsiTheme="minorHAnsi" w:cstheme="minorHAnsi"/>
        </w:rPr>
        <w:t xml:space="preserve"> in die ondertekend is door de referent.</w:t>
      </w:r>
      <w:r w:rsidR="006C3354">
        <w:rPr>
          <w:rFonts w:asciiTheme="minorHAnsi" w:hAnsiTheme="minorHAnsi" w:cstheme="minorHAnsi"/>
        </w:rPr>
        <w:t xml:space="preserve"> </w:t>
      </w:r>
      <w:r w:rsidRPr="003D0C09">
        <w:rPr>
          <w:rFonts w:asciiTheme="minorHAnsi" w:eastAsiaTheme="minorHAnsi" w:hAnsiTheme="minorHAnsi" w:cstheme="minorHAnsi"/>
        </w:rPr>
        <w:t xml:space="preserve">Als de </w:t>
      </w:r>
      <w:r w:rsidR="006C3354">
        <w:rPr>
          <w:rFonts w:asciiTheme="minorHAnsi" w:eastAsiaTheme="minorHAnsi" w:hAnsiTheme="minorHAnsi" w:cstheme="minorHAnsi"/>
        </w:rPr>
        <w:t>i</w:t>
      </w:r>
      <w:r w:rsidRPr="003D0C09">
        <w:rPr>
          <w:rFonts w:asciiTheme="minorHAnsi" w:eastAsiaTheme="minorHAnsi" w:hAnsiTheme="minorHAnsi" w:cstheme="minorHAnsi"/>
        </w:rPr>
        <w:t xml:space="preserve">nschrijver een beroep doet op de geschiktheid van een derde dient de </w:t>
      </w:r>
      <w:r w:rsidR="006C3354">
        <w:rPr>
          <w:rFonts w:asciiTheme="minorHAnsi" w:eastAsiaTheme="minorHAnsi" w:hAnsiTheme="minorHAnsi" w:cstheme="minorHAnsi"/>
        </w:rPr>
        <w:t>i</w:t>
      </w:r>
      <w:r w:rsidRPr="003D0C09">
        <w:rPr>
          <w:rFonts w:asciiTheme="minorHAnsi" w:eastAsiaTheme="minorHAnsi" w:hAnsiTheme="minorHAnsi" w:cstheme="minorHAnsi"/>
        </w:rPr>
        <w:t xml:space="preserve">nschrijver (daarnaast) per kerncompetentie ten aanzien waarvan hij zich op een derde beroept een volledig door die derde </w:t>
      </w:r>
      <w:proofErr w:type="spellStart"/>
      <w:r w:rsidRPr="003D0C09">
        <w:rPr>
          <w:rFonts w:asciiTheme="minorHAnsi" w:eastAsiaTheme="minorHAnsi" w:hAnsiTheme="minorHAnsi" w:cstheme="minorHAnsi"/>
        </w:rPr>
        <w:t>èn</w:t>
      </w:r>
      <w:proofErr w:type="spellEnd"/>
      <w:r w:rsidRPr="003D0C09">
        <w:rPr>
          <w:rFonts w:asciiTheme="minorHAnsi" w:eastAsiaTheme="minorHAnsi" w:hAnsiTheme="minorHAnsi" w:cstheme="minorHAnsi"/>
        </w:rPr>
        <w:t xml:space="preserve"> referent rechtsgeldig ondertekende</w:t>
      </w:r>
      <w:r w:rsidRPr="003D0C09">
        <w:rPr>
          <w:rFonts w:asciiTheme="minorHAnsi" w:eastAsiaTheme="minorHAnsi" w:hAnsiTheme="minorHAnsi" w:cstheme="minorHAnsi"/>
          <w:i/>
          <w:iCs/>
        </w:rPr>
        <w:t xml:space="preserve"> </w:t>
      </w:r>
      <w:r w:rsidRPr="003D0C09">
        <w:rPr>
          <w:rFonts w:asciiTheme="minorHAnsi" w:eastAsiaTheme="minorHAnsi" w:hAnsiTheme="minorHAnsi" w:cstheme="minorHAnsi"/>
          <w:i/>
          <w:iCs/>
          <w:highlight w:val="green"/>
        </w:rPr>
        <w:fldChar w:fldCharType="begin"/>
      </w:r>
      <w:r w:rsidRPr="003D0C09">
        <w:rPr>
          <w:rFonts w:asciiTheme="minorHAnsi" w:eastAsiaTheme="minorHAnsi" w:hAnsiTheme="minorHAnsi" w:cstheme="minorHAnsi"/>
          <w:i/>
          <w:iCs/>
          <w:highlight w:val="green"/>
        </w:rPr>
        <w:instrText xml:space="preserve"> REF _Ref150507364 \h  \* MERGEFORMAT </w:instrText>
      </w:r>
      <w:r w:rsidRPr="003D0C09">
        <w:rPr>
          <w:rFonts w:asciiTheme="minorHAnsi" w:eastAsiaTheme="minorHAnsi" w:hAnsiTheme="minorHAnsi" w:cstheme="minorHAnsi"/>
          <w:i/>
          <w:iCs/>
          <w:highlight w:val="green"/>
        </w:rPr>
      </w:r>
      <w:r w:rsidRPr="003D0C09">
        <w:rPr>
          <w:rFonts w:asciiTheme="minorHAnsi" w:eastAsiaTheme="minorHAnsi" w:hAnsiTheme="minorHAnsi" w:cstheme="minorHAnsi"/>
          <w:i/>
          <w:iCs/>
          <w:highlight w:val="green"/>
        </w:rPr>
        <w:fldChar w:fldCharType="separate"/>
      </w:r>
      <w:r w:rsidRPr="003D0C09">
        <w:rPr>
          <w:i/>
          <w:iCs/>
          <w:highlight w:val="green"/>
        </w:rPr>
        <w:t xml:space="preserve">Invulformulier </w:t>
      </w:r>
      <w:r w:rsidR="005C7224">
        <w:rPr>
          <w:i/>
          <w:iCs/>
          <w:highlight w:val="green"/>
        </w:rPr>
        <w:t>X</w:t>
      </w:r>
      <w:r w:rsidRPr="003D0C09">
        <w:rPr>
          <w:i/>
          <w:iCs/>
          <w:highlight w:val="green"/>
        </w:rPr>
        <w:t xml:space="preserve"> </w:t>
      </w:r>
      <w:r w:rsidRPr="005C7224">
        <w:rPr>
          <w:i/>
          <w:iCs/>
        </w:rPr>
        <w:t>referentie</w:t>
      </w:r>
      <w:r w:rsidRPr="003D0C09">
        <w:rPr>
          <w:rFonts w:asciiTheme="minorHAnsi" w:eastAsiaTheme="minorHAnsi" w:hAnsiTheme="minorHAnsi" w:cstheme="minorHAnsi"/>
          <w:i/>
          <w:iCs/>
          <w:highlight w:val="green"/>
        </w:rPr>
        <w:fldChar w:fldCharType="end"/>
      </w:r>
      <w:r w:rsidRPr="003D0C09">
        <w:rPr>
          <w:rFonts w:asciiTheme="minorHAnsi" w:eastAsiaTheme="minorHAnsi" w:hAnsiTheme="minorHAnsi" w:cstheme="minorHAnsi"/>
        </w:rPr>
        <w:t xml:space="preserve"> in te dienen.</w:t>
      </w:r>
    </w:p>
    <w:p w14:paraId="4F735CFE" w14:textId="77777777" w:rsidR="00104339" w:rsidRDefault="00104339" w:rsidP="00405292">
      <w:pPr>
        <w:pStyle w:val="BasistekstVRU"/>
        <w:spacing w:after="0" w:line="240" w:lineRule="atLeast"/>
        <w:rPr>
          <w:rFonts w:asciiTheme="minorHAnsi" w:eastAsiaTheme="minorHAnsi" w:hAnsiTheme="minorHAnsi" w:cstheme="minorHAnsi"/>
        </w:rPr>
      </w:pPr>
    </w:p>
    <w:p w14:paraId="440AE34C" w14:textId="77777777" w:rsidR="00104339" w:rsidRPr="008C748A" w:rsidRDefault="00104339" w:rsidP="002E7CB1">
      <w:pPr>
        <w:pStyle w:val="Kop3"/>
        <w:spacing w:before="0" w:line="240" w:lineRule="atLeast"/>
        <w:rPr>
          <w:color w:val="F28C00"/>
        </w:rPr>
      </w:pPr>
      <w:bookmarkStart w:id="43" w:name="_Toc207021693"/>
      <w:r w:rsidRPr="008C748A">
        <w:rPr>
          <w:color w:val="F28C00"/>
        </w:rPr>
        <w:t>Geschiktheidseis 5: Kwaliteitsmanagementsysteem</w:t>
      </w:r>
      <w:bookmarkEnd w:id="43"/>
      <w:r w:rsidRPr="008C748A">
        <w:rPr>
          <w:color w:val="F28C00"/>
        </w:rPr>
        <w:t xml:space="preserve"> </w:t>
      </w:r>
    </w:p>
    <w:p w14:paraId="70BEAA55" w14:textId="32AA1041" w:rsidR="00104339" w:rsidRPr="00200ADA" w:rsidRDefault="00104339" w:rsidP="00405292">
      <w:pPr>
        <w:pStyle w:val="BasistekstVRU"/>
        <w:spacing w:after="0" w:line="240" w:lineRule="atLeast"/>
        <w:rPr>
          <w:rFonts w:asciiTheme="minorHAnsi" w:eastAsiaTheme="minorHAnsi" w:hAnsiTheme="minorHAnsi" w:cstheme="minorHAnsi"/>
        </w:rPr>
      </w:pPr>
      <w:r w:rsidRPr="00200ADA">
        <w:rPr>
          <w:rFonts w:asciiTheme="minorHAnsi" w:eastAsiaTheme="minorHAnsi" w:hAnsiTheme="minorHAnsi" w:cstheme="minorHAnsi"/>
        </w:rPr>
        <w:t xml:space="preserve">Een </w:t>
      </w:r>
      <w:r w:rsidR="003D30B3" w:rsidRPr="00200ADA">
        <w:rPr>
          <w:rFonts w:asciiTheme="minorHAnsi" w:eastAsiaTheme="minorHAnsi" w:hAnsiTheme="minorHAnsi" w:cstheme="minorHAnsi"/>
        </w:rPr>
        <w:t>i</w:t>
      </w:r>
      <w:r w:rsidRPr="00200ADA">
        <w:rPr>
          <w:rFonts w:asciiTheme="minorHAnsi" w:eastAsiaTheme="minorHAnsi" w:hAnsiTheme="minorHAnsi" w:cstheme="minorHAnsi"/>
        </w:rPr>
        <w:t>nschrijver dient, op straffe van uitsluiting van de aanbestedingsprocedure, te beschikken over een kwaliteitsmanagementsysteem conform de norm NEN-EN-ISO 9001: 2008 of NEN-EN-ISO 9001:2015.</w:t>
      </w:r>
    </w:p>
    <w:p w14:paraId="5D9962E8" w14:textId="122D7DA7" w:rsidR="00104339" w:rsidRPr="00200ADA" w:rsidRDefault="00104339" w:rsidP="00405292">
      <w:pPr>
        <w:pStyle w:val="BasistekstVRU"/>
        <w:spacing w:after="0" w:line="240" w:lineRule="atLeast"/>
        <w:rPr>
          <w:rFonts w:asciiTheme="minorHAnsi" w:eastAsiaTheme="minorHAnsi" w:hAnsiTheme="minorHAnsi" w:cstheme="minorHAnsi"/>
        </w:rPr>
      </w:pPr>
      <w:r w:rsidRPr="00200ADA">
        <w:rPr>
          <w:rFonts w:asciiTheme="minorHAnsi" w:eastAsiaTheme="minorHAnsi" w:hAnsiTheme="minorHAnsi" w:cstheme="minorHAnsi"/>
        </w:rPr>
        <w:t xml:space="preserve">De </w:t>
      </w:r>
      <w:r w:rsidR="003D30B3" w:rsidRPr="00200ADA">
        <w:rPr>
          <w:rFonts w:asciiTheme="minorHAnsi" w:eastAsiaTheme="minorHAnsi" w:hAnsiTheme="minorHAnsi" w:cstheme="minorHAnsi"/>
        </w:rPr>
        <w:t>i</w:t>
      </w:r>
      <w:r w:rsidRPr="00200ADA">
        <w:rPr>
          <w:rFonts w:asciiTheme="minorHAnsi" w:eastAsiaTheme="minorHAnsi" w:hAnsiTheme="minorHAnsi" w:cstheme="minorHAnsi"/>
        </w:rPr>
        <w:t xml:space="preserve">nschrijver dient dit aan te tonen door een van de volgende bewijsmiddelen: </w:t>
      </w:r>
    </w:p>
    <w:p w14:paraId="60744B00" w14:textId="77777777" w:rsidR="00104339" w:rsidRPr="00200ADA" w:rsidRDefault="00104339" w:rsidP="009864E2">
      <w:pPr>
        <w:pStyle w:val="Opsommingnummer1eniveauVRU"/>
        <w:numPr>
          <w:ilvl w:val="0"/>
          <w:numId w:val="33"/>
        </w:numPr>
        <w:spacing w:line="240" w:lineRule="atLeast"/>
        <w:rPr>
          <w:rFonts w:asciiTheme="minorHAnsi" w:eastAsiaTheme="minorHAnsi" w:hAnsiTheme="minorHAnsi" w:cstheme="minorHAnsi"/>
        </w:rPr>
      </w:pPr>
      <w:r w:rsidRPr="00200ADA">
        <w:rPr>
          <w:rFonts w:asciiTheme="minorHAnsi" w:eastAsiaTheme="minorHAnsi" w:hAnsiTheme="minorHAnsi" w:cstheme="minorHAnsi"/>
        </w:rPr>
        <w:t>Een geldig kwaliteitsmanagementsysteemcertificaat conform de norm NEN-EN-ISO 001:2008 of NEN-EN-ISO 9001:2015 afgegeven door een certificerende instelling die is erkend door de Raad van Accreditatie.</w:t>
      </w:r>
    </w:p>
    <w:p w14:paraId="686E2E57" w14:textId="77777777" w:rsidR="00104339" w:rsidRPr="00200ADA" w:rsidRDefault="00104339" w:rsidP="009864E2">
      <w:pPr>
        <w:pStyle w:val="Opsommingnummer1eniveauVRU"/>
        <w:numPr>
          <w:ilvl w:val="0"/>
          <w:numId w:val="33"/>
        </w:numPr>
        <w:spacing w:line="240" w:lineRule="atLeast"/>
        <w:rPr>
          <w:rFonts w:asciiTheme="minorHAnsi" w:eastAsiaTheme="minorHAnsi" w:hAnsiTheme="minorHAnsi" w:cstheme="minorHAnsi"/>
        </w:rPr>
      </w:pPr>
      <w:r w:rsidRPr="00200ADA">
        <w:rPr>
          <w:rFonts w:asciiTheme="minorHAnsi" w:eastAsiaTheme="minorHAnsi" w:hAnsiTheme="minorHAnsi" w:cstheme="minorHAnsi"/>
        </w:rPr>
        <w:t xml:space="preserve">Een geldig certificaat dat minimaal gelijkwaardig is aan de NEN-EN-ISO 9001:2008 of NEN-EN-ISO 9001:2015 norm en is afgegeven door een certificerende instelling die is erkend door de Raad van Accreditatie. </w:t>
      </w:r>
    </w:p>
    <w:p w14:paraId="65F4BCA9" w14:textId="77777777" w:rsidR="00104339" w:rsidRPr="00200ADA" w:rsidRDefault="00104339" w:rsidP="009864E2">
      <w:pPr>
        <w:pStyle w:val="Opsommingnummer1eniveauVRU"/>
        <w:numPr>
          <w:ilvl w:val="0"/>
          <w:numId w:val="33"/>
        </w:numPr>
        <w:spacing w:line="240" w:lineRule="atLeast"/>
        <w:rPr>
          <w:rFonts w:asciiTheme="minorHAnsi" w:eastAsiaTheme="minorHAnsi" w:hAnsiTheme="minorHAnsi" w:cstheme="minorHAnsi"/>
        </w:rPr>
      </w:pPr>
      <w:r w:rsidRPr="00200ADA">
        <w:rPr>
          <w:rFonts w:asciiTheme="minorHAnsi" w:eastAsiaTheme="minorHAnsi" w:hAnsiTheme="minorHAnsi" w:cstheme="minorHAnsi"/>
        </w:rPr>
        <w:t>Een ander (eigen) kwaliteitsmanagementsysteem dat minimaal gelijkwaardig is aan de NEN-EN-ISO 9001:2008 of NEN-EN-ISO 9001:2015 norm. De VRU beschouwt het ander (eigen) kwaliteitsmanagementsysteem als gelijkwaardig aan de NEN-EN-ISO 9001: 2008 of NEN-EN-ISO 9001:2015 norm, indien dit kwaliteitsmanagementsysteem minimaal de volgende aspecten omvat:</w:t>
      </w:r>
    </w:p>
    <w:p w14:paraId="78F67F4D"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 xml:space="preserve">Een beleidsverklaring van het management, waaruit volgt dat het kwaliteitsbeleid bekend is bij alle medewerkers, dat het geschikt is voor de organisatie en dat het op regelmatige basis wordt beoordeeld. </w:t>
      </w:r>
    </w:p>
    <w:p w14:paraId="237E99FF"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SMART-geformuleerde doelstellingen om kwalitatief goede diensten/producten te leveren.</w:t>
      </w:r>
    </w:p>
    <w:p w14:paraId="4AE68A34"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 xml:space="preserve">Functieomschrijvingen (bekwaamheidseisen, verantwoordelijkheden en bevoegdheden) voor personeel dat werkzaamheden uitvoert die van invloed zijn op de kwaliteit van de te leveren diensten/producten. </w:t>
      </w:r>
    </w:p>
    <w:p w14:paraId="0950BA12"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Een interne communicatiestructuur (management en de rest van de organisatie) en een externe communicatiestructuur (met de externe klant).</w:t>
      </w:r>
    </w:p>
    <w:p w14:paraId="78FEFB75"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 xml:space="preserve">De beheerste omstandigheden, waaronder het productieproces plaatsvindt/de diensten worden verricht en de bijbehorende procedures en werkinstructies. </w:t>
      </w:r>
    </w:p>
    <w:p w14:paraId="6901BD2C"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Criteria voor beoordeling, goedkeuring en oplevering van de producten/diensten.</w:t>
      </w:r>
    </w:p>
    <w:p w14:paraId="02C342FD"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Het inkoopproces met bijbehorende inkoopspecificaties en goedgekeurde leveranciers/dienstverleners.</w:t>
      </w:r>
    </w:p>
    <w:p w14:paraId="17ED9D02"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Een klachtenprocedure die erop toeziet dat klachten op zo’n wijze worden opgelost, dat deze in de toekomst niet meer voorkomen.</w:t>
      </w:r>
    </w:p>
    <w:p w14:paraId="11AD18F1"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 xml:space="preserve">De wijze waarop documenten bij de Inschrijver worden beheerd. In ieder geval dient hieruit te volgen dat de in gebruik zijnde documenten zijn voorzien van een revisiedatum en versienummer. </w:t>
      </w:r>
    </w:p>
    <w:p w14:paraId="14A92498" w14:textId="77777777" w:rsidR="003D30B3" w:rsidRPr="00200ADA" w:rsidRDefault="003D30B3" w:rsidP="00405292">
      <w:pPr>
        <w:pStyle w:val="BasistekstVRU"/>
        <w:spacing w:after="0" w:line="240" w:lineRule="atLeast"/>
        <w:rPr>
          <w:rFonts w:asciiTheme="minorHAnsi" w:eastAsiaTheme="minorHAnsi" w:hAnsiTheme="minorHAnsi" w:cstheme="minorHAnsi"/>
        </w:rPr>
      </w:pPr>
    </w:p>
    <w:p w14:paraId="38A29D68" w14:textId="6AD4DA6E" w:rsidR="00104339" w:rsidRPr="00200ADA" w:rsidRDefault="00104339" w:rsidP="00405292">
      <w:pPr>
        <w:pStyle w:val="BasistekstVRU"/>
        <w:spacing w:after="0" w:line="240" w:lineRule="atLeast"/>
        <w:rPr>
          <w:rFonts w:asciiTheme="minorHAnsi" w:eastAsiaTheme="minorHAnsi" w:hAnsiTheme="minorHAnsi" w:cstheme="minorHAnsi"/>
        </w:rPr>
      </w:pPr>
      <w:r w:rsidRPr="00200ADA">
        <w:rPr>
          <w:rFonts w:asciiTheme="minorHAnsi" w:eastAsiaTheme="minorHAnsi" w:hAnsiTheme="minorHAnsi" w:cstheme="minorHAnsi"/>
        </w:rPr>
        <w:t xml:space="preserve">Voor een </w:t>
      </w:r>
      <w:r w:rsidR="003D30B3" w:rsidRPr="00200ADA">
        <w:rPr>
          <w:rFonts w:asciiTheme="minorHAnsi" w:eastAsiaTheme="minorHAnsi" w:hAnsiTheme="minorHAnsi" w:cstheme="minorHAnsi"/>
        </w:rPr>
        <w:t>s</w:t>
      </w:r>
      <w:r w:rsidRPr="00200ADA">
        <w:rPr>
          <w:rFonts w:asciiTheme="minorHAnsi" w:eastAsiaTheme="minorHAnsi" w:hAnsiTheme="minorHAnsi" w:cstheme="minorHAnsi"/>
        </w:rPr>
        <w:t xml:space="preserve">amenwerkingsverband geldt dat de leden van het </w:t>
      </w:r>
      <w:r w:rsidR="003D30B3" w:rsidRPr="00200ADA">
        <w:rPr>
          <w:rFonts w:asciiTheme="minorHAnsi" w:eastAsiaTheme="minorHAnsi" w:hAnsiTheme="minorHAnsi" w:cstheme="minorHAnsi"/>
        </w:rPr>
        <w:t>s</w:t>
      </w:r>
      <w:r w:rsidRPr="00200ADA">
        <w:rPr>
          <w:rFonts w:asciiTheme="minorHAnsi" w:eastAsiaTheme="minorHAnsi" w:hAnsiTheme="minorHAnsi" w:cstheme="minorHAnsi"/>
        </w:rPr>
        <w:t xml:space="preserve">amenwerkingsverband die daadwerkelijk de </w:t>
      </w:r>
      <w:r w:rsidR="003D30B3" w:rsidRPr="00200ADA">
        <w:rPr>
          <w:rFonts w:asciiTheme="minorHAnsi" w:eastAsiaTheme="minorHAnsi" w:hAnsiTheme="minorHAnsi" w:cstheme="minorHAnsi"/>
        </w:rPr>
        <w:t>o</w:t>
      </w:r>
      <w:r w:rsidRPr="00200ADA">
        <w:rPr>
          <w:rFonts w:asciiTheme="minorHAnsi" w:eastAsiaTheme="minorHAnsi" w:hAnsiTheme="minorHAnsi" w:cstheme="minorHAnsi"/>
        </w:rPr>
        <w:t xml:space="preserve">pdracht gaat/gaan uitvoeren, aan bovengenoemde eis moet(en) voldoen. </w:t>
      </w:r>
    </w:p>
    <w:p w14:paraId="7F202B93" w14:textId="77777777" w:rsidR="003D30B3" w:rsidRPr="00200ADA" w:rsidRDefault="003D30B3" w:rsidP="00405292">
      <w:pPr>
        <w:pStyle w:val="BasistekstVRU"/>
        <w:spacing w:after="0" w:line="240" w:lineRule="atLeast"/>
        <w:rPr>
          <w:rFonts w:asciiTheme="minorHAnsi" w:eastAsiaTheme="minorHAnsi" w:hAnsiTheme="minorHAnsi" w:cstheme="minorHAnsi"/>
        </w:rPr>
      </w:pPr>
    </w:p>
    <w:p w14:paraId="517D800A" w14:textId="18F8A23B" w:rsidR="00104339" w:rsidRPr="00200ADA" w:rsidRDefault="003D30B3" w:rsidP="00405292">
      <w:pPr>
        <w:pStyle w:val="BasistekstVRU"/>
        <w:spacing w:after="0" w:line="240" w:lineRule="atLeast"/>
        <w:rPr>
          <w:rFonts w:asciiTheme="minorHAnsi" w:eastAsiaTheme="minorHAnsi" w:hAnsiTheme="minorHAnsi" w:cstheme="minorHAnsi"/>
        </w:rPr>
      </w:pPr>
      <w:r w:rsidRPr="00200ADA">
        <w:rPr>
          <w:rFonts w:asciiTheme="minorHAnsi" w:eastAsiaTheme="minorHAnsi" w:hAnsiTheme="minorHAnsi" w:cstheme="minorHAnsi"/>
        </w:rPr>
        <w:t>Als</w:t>
      </w:r>
      <w:r w:rsidR="00104339" w:rsidRPr="00200ADA">
        <w:rPr>
          <w:rFonts w:asciiTheme="minorHAnsi" w:eastAsiaTheme="minorHAnsi" w:hAnsiTheme="minorHAnsi" w:cstheme="minorHAnsi"/>
        </w:rPr>
        <w:t xml:space="preserve"> de </w:t>
      </w:r>
      <w:r w:rsidRPr="00200ADA">
        <w:rPr>
          <w:rFonts w:asciiTheme="minorHAnsi" w:eastAsiaTheme="minorHAnsi" w:hAnsiTheme="minorHAnsi" w:cstheme="minorHAnsi"/>
        </w:rPr>
        <w:t>i</w:t>
      </w:r>
      <w:r w:rsidR="00104339" w:rsidRPr="00200ADA">
        <w:rPr>
          <w:rFonts w:asciiTheme="minorHAnsi" w:eastAsiaTheme="minorHAnsi" w:hAnsiTheme="minorHAnsi" w:cstheme="minorHAnsi"/>
        </w:rPr>
        <w:t xml:space="preserve">nschrijver voor de uitvoering van de </w:t>
      </w:r>
      <w:r w:rsidRPr="00200ADA">
        <w:rPr>
          <w:rFonts w:asciiTheme="minorHAnsi" w:eastAsiaTheme="minorHAnsi" w:hAnsiTheme="minorHAnsi" w:cstheme="minorHAnsi"/>
        </w:rPr>
        <w:t>o</w:t>
      </w:r>
      <w:r w:rsidR="00104339" w:rsidRPr="00200ADA">
        <w:rPr>
          <w:rFonts w:asciiTheme="minorHAnsi" w:eastAsiaTheme="minorHAnsi" w:hAnsiTheme="minorHAnsi" w:cstheme="minorHAnsi"/>
        </w:rPr>
        <w:t xml:space="preserve">pdracht een onderaannemer inzet, dan dient deze onderaannemer, op straffe van uitsluiting van de Inschrijver van de aanbestedingsprocedure, aan bovengenoemde eis te voldoen. </w:t>
      </w:r>
    </w:p>
    <w:p w14:paraId="2CD475E1" w14:textId="77777777" w:rsidR="003D30B3" w:rsidRPr="00200ADA" w:rsidRDefault="003D30B3" w:rsidP="00405292">
      <w:pPr>
        <w:pStyle w:val="BasistekstVRU"/>
        <w:spacing w:after="0" w:line="240" w:lineRule="atLeast"/>
        <w:rPr>
          <w:rFonts w:asciiTheme="minorHAnsi" w:eastAsiaTheme="minorHAnsi" w:hAnsiTheme="minorHAnsi" w:cstheme="minorHAnsi"/>
        </w:rPr>
      </w:pPr>
    </w:p>
    <w:p w14:paraId="56A5D0A1" w14:textId="77777777" w:rsidR="00104339" w:rsidRPr="00200ADA" w:rsidRDefault="00104339" w:rsidP="00405292">
      <w:pPr>
        <w:pStyle w:val="BasistekstVRU"/>
        <w:spacing w:after="0" w:line="240" w:lineRule="atLeast"/>
        <w:rPr>
          <w:rFonts w:eastAsiaTheme="minorHAnsi"/>
          <w:u w:val="single"/>
          <w:lang w:bidi="ar-SA"/>
        </w:rPr>
      </w:pPr>
      <w:r w:rsidRPr="00200ADA">
        <w:rPr>
          <w:rFonts w:eastAsiaTheme="minorHAnsi"/>
          <w:u w:val="single"/>
          <w:lang w:bidi="ar-SA"/>
        </w:rPr>
        <w:t>Bewijsmiddelen:</w:t>
      </w:r>
    </w:p>
    <w:p w14:paraId="324197E4" w14:textId="77777777" w:rsidR="00104339" w:rsidRPr="000D35D9" w:rsidRDefault="00104339" w:rsidP="00405292">
      <w:pPr>
        <w:pStyle w:val="BasistekstVRU"/>
        <w:spacing w:after="0" w:line="240" w:lineRule="atLeast"/>
        <w:rPr>
          <w:rFonts w:asciiTheme="minorHAnsi" w:eastAsiaTheme="minorHAnsi" w:hAnsiTheme="minorHAnsi" w:cstheme="minorHAnsi"/>
        </w:rPr>
      </w:pPr>
      <w:r w:rsidRPr="000D35D9">
        <w:rPr>
          <w:rFonts w:asciiTheme="minorHAnsi" w:eastAsiaTheme="minorHAnsi" w:hAnsiTheme="minorHAnsi" w:cstheme="minorHAnsi"/>
        </w:rPr>
        <w:t xml:space="preserve">Ten bewijze dat de Inschrijver aan deze eis voldoet, kan bij Inschrijving worden volstaan met het indienen van het UEA (Deel IV, onderdeel α aankruisen). </w:t>
      </w:r>
    </w:p>
    <w:p w14:paraId="196CD2C8" w14:textId="77777777" w:rsidR="00104339" w:rsidRPr="000D35D9" w:rsidRDefault="00104339" w:rsidP="00405292">
      <w:pPr>
        <w:pStyle w:val="BasistekstVRU"/>
        <w:spacing w:after="0" w:line="240" w:lineRule="atLeast"/>
        <w:rPr>
          <w:rFonts w:asciiTheme="minorHAnsi" w:eastAsiaTheme="minorHAnsi" w:hAnsiTheme="minorHAnsi" w:cstheme="minorHAnsi"/>
        </w:rPr>
      </w:pPr>
      <w:r w:rsidRPr="000D35D9">
        <w:rPr>
          <w:rFonts w:asciiTheme="minorHAnsi" w:eastAsiaTheme="minorHAnsi" w:hAnsiTheme="minorHAnsi" w:cstheme="minorHAnsi"/>
        </w:rPr>
        <w:t>Van de Inschrijver aan wie de VRU de Opdracht voornemens is te gunnen wordt in de  gunningsbeslissing een van de volgende bewijsmiddel opgevraagd, waarmee de Inschrijver binnen zeven (7) kalenderdagen na verzending van dit voornemen tot gunning moet aantonen dat de Inschrijver daadwerkelijk aan deze eis voldoet:</w:t>
      </w:r>
    </w:p>
    <w:p w14:paraId="7EDF0B09" w14:textId="77777777" w:rsidR="00104339" w:rsidRPr="000D35D9"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0D35D9">
        <w:rPr>
          <w:rFonts w:asciiTheme="minorHAnsi" w:eastAsiaTheme="minorHAnsi" w:hAnsiTheme="minorHAnsi" w:cstheme="minorHAnsi"/>
          <w:szCs w:val="18"/>
          <w:lang w:bidi="nl-NL"/>
        </w:rPr>
        <w:t>Een kopie van het geldige kwaliteitsmanagementsysteemcertificaat conform de NEN-EN-ISO 9001:2015 norm en afgegeven door een certificerende instelling die is erkend door de Raad van Accreditatie.</w:t>
      </w:r>
    </w:p>
    <w:p w14:paraId="4DB743F1" w14:textId="77777777" w:rsidR="00104339" w:rsidRPr="000D35D9"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0D35D9">
        <w:rPr>
          <w:rFonts w:asciiTheme="minorHAnsi" w:eastAsiaTheme="minorHAnsi" w:hAnsiTheme="minorHAnsi" w:cstheme="minorHAnsi"/>
          <w:szCs w:val="18"/>
          <w:lang w:bidi="nl-NL"/>
        </w:rPr>
        <w:t>Een kopie van het geldige certificaat dat minimaal gelijkwaardig is aan de NEN-EN-ISO 9001:2015 norm en is afgegeven door een certificerende instelling die is erkend door de Raad van Accreditatie.</w:t>
      </w:r>
    </w:p>
    <w:p w14:paraId="0AB64F25" w14:textId="77777777" w:rsidR="00104339"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0D35D9">
        <w:rPr>
          <w:rFonts w:asciiTheme="minorHAnsi" w:eastAsiaTheme="minorHAnsi" w:hAnsiTheme="minorHAnsi" w:cstheme="minorHAnsi"/>
          <w:szCs w:val="18"/>
          <w:lang w:bidi="nl-NL"/>
        </w:rPr>
        <w:t>Een beschrijving van maximaal vijf A4 van een ander (eigen) kwaliteitsmanagementsysteem dat gelijkwaardig is aan de NEN-EN-ISO 9001:2015 norm en dat minimaal de genoemde aspecten bevat die onder punt drie zijn benoemd.</w:t>
      </w:r>
    </w:p>
    <w:p w14:paraId="204E2B19" w14:textId="77777777" w:rsidR="00140BF5" w:rsidRPr="000D35D9" w:rsidRDefault="00140BF5" w:rsidP="00140BF5">
      <w:pPr>
        <w:pStyle w:val="Opsommingbolletje1eniveauVRU"/>
        <w:numPr>
          <w:ilvl w:val="0"/>
          <w:numId w:val="0"/>
        </w:numPr>
        <w:spacing w:line="240" w:lineRule="atLeast"/>
        <w:ind w:left="709"/>
        <w:rPr>
          <w:rFonts w:asciiTheme="minorHAnsi" w:eastAsiaTheme="minorHAnsi" w:hAnsiTheme="minorHAnsi" w:cstheme="minorHAnsi"/>
          <w:szCs w:val="18"/>
          <w:lang w:bidi="nl-NL"/>
        </w:rPr>
      </w:pPr>
    </w:p>
    <w:p w14:paraId="34667352" w14:textId="77777777" w:rsidR="000C691E" w:rsidRPr="00F9113F" w:rsidRDefault="000C691E" w:rsidP="00405292">
      <w:pPr>
        <w:pStyle w:val="Opsommingbolletje1eniveauVRU"/>
        <w:numPr>
          <w:ilvl w:val="0"/>
          <w:numId w:val="0"/>
        </w:numPr>
        <w:spacing w:line="240" w:lineRule="atLeast"/>
        <w:ind w:left="284" w:hanging="284"/>
        <w:rPr>
          <w:rFonts w:asciiTheme="minorHAnsi" w:eastAsiaTheme="minorHAnsi" w:hAnsiTheme="minorHAnsi" w:cstheme="minorHAnsi"/>
          <w:szCs w:val="18"/>
          <w:lang w:bidi="nl-NL"/>
        </w:rPr>
      </w:pPr>
    </w:p>
    <w:p w14:paraId="325EC635" w14:textId="68FD49FE" w:rsidR="00A57719" w:rsidRDefault="004751BD" w:rsidP="00405292">
      <w:pPr>
        <w:pStyle w:val="Kop1"/>
        <w:spacing w:before="0" w:after="0" w:line="240" w:lineRule="atLeast"/>
        <w:rPr>
          <w:color w:val="D10A0F"/>
          <w:sz w:val="20"/>
          <w:szCs w:val="20"/>
        </w:rPr>
      </w:pPr>
      <w:bookmarkStart w:id="44" w:name="_Toc207021694"/>
      <w:r>
        <w:rPr>
          <w:color w:val="D10A0F"/>
          <w:sz w:val="20"/>
          <w:szCs w:val="20"/>
        </w:rPr>
        <w:t>Uitgangspunten prijsstelling</w:t>
      </w:r>
      <w:bookmarkEnd w:id="44"/>
    </w:p>
    <w:p w14:paraId="34D90E01" w14:textId="2E2666E9" w:rsidR="004751BD" w:rsidRPr="009A0253" w:rsidRDefault="004751BD" w:rsidP="009864E2">
      <w:pPr>
        <w:pStyle w:val="Opsommingbolletje1eniveauVRU"/>
        <w:numPr>
          <w:ilvl w:val="0"/>
          <w:numId w:val="36"/>
        </w:numPr>
        <w:spacing w:line="240" w:lineRule="atLeast"/>
        <w:rPr>
          <w:szCs w:val="18"/>
        </w:rPr>
      </w:pPr>
      <w:r w:rsidRPr="004751BD">
        <w:rPr>
          <w:szCs w:val="18"/>
        </w:rPr>
        <w:t>Alle prijzen moeten worden opgegeven in Euro</w:t>
      </w:r>
      <w:r w:rsidR="009A0253">
        <w:rPr>
          <w:szCs w:val="18"/>
        </w:rPr>
        <w:t>’</w:t>
      </w:r>
      <w:r w:rsidRPr="004751BD">
        <w:rPr>
          <w:szCs w:val="18"/>
        </w:rPr>
        <w:t>s</w:t>
      </w:r>
      <w:r w:rsidR="009A0253">
        <w:rPr>
          <w:szCs w:val="18"/>
        </w:rPr>
        <w:t xml:space="preserve"> en afgerond </w:t>
      </w:r>
      <w:r w:rsidRPr="009A0253">
        <w:rPr>
          <w:szCs w:val="18"/>
        </w:rPr>
        <w:t>op twee cijfers achter de komma.</w:t>
      </w:r>
    </w:p>
    <w:p w14:paraId="05FB007A" w14:textId="076451E2" w:rsidR="004751BD" w:rsidRPr="004751BD" w:rsidRDefault="004751BD" w:rsidP="009864E2">
      <w:pPr>
        <w:pStyle w:val="Opsommingbolletje1eniveauVRU"/>
        <w:numPr>
          <w:ilvl w:val="0"/>
          <w:numId w:val="36"/>
        </w:numPr>
        <w:spacing w:line="240" w:lineRule="atLeast"/>
        <w:rPr>
          <w:szCs w:val="18"/>
        </w:rPr>
      </w:pPr>
      <w:r w:rsidRPr="004751BD">
        <w:rPr>
          <w:szCs w:val="18"/>
        </w:rPr>
        <w:t xml:space="preserve">Alle prijzen moeten worden opgegeven </w:t>
      </w:r>
      <w:r w:rsidRPr="0024688A">
        <w:rPr>
          <w:szCs w:val="18"/>
          <w:highlight w:val="yellow"/>
        </w:rPr>
        <w:t>exclusief</w:t>
      </w:r>
      <w:r w:rsidRPr="004751BD">
        <w:rPr>
          <w:szCs w:val="18"/>
        </w:rPr>
        <w:t xml:space="preserve"> omzetbelasting</w:t>
      </w:r>
      <w:r w:rsidR="000E3D47">
        <w:rPr>
          <w:szCs w:val="18"/>
        </w:rPr>
        <w:t>.</w:t>
      </w:r>
    </w:p>
    <w:p w14:paraId="094E0012" w14:textId="75A00DA0" w:rsidR="004751BD" w:rsidRPr="004751BD" w:rsidRDefault="004751BD" w:rsidP="009864E2">
      <w:pPr>
        <w:pStyle w:val="Opsommingbolletje1eniveauVRU"/>
        <w:numPr>
          <w:ilvl w:val="0"/>
          <w:numId w:val="36"/>
        </w:numPr>
        <w:spacing w:line="240" w:lineRule="atLeast"/>
        <w:rPr>
          <w:szCs w:val="18"/>
        </w:rPr>
      </w:pPr>
      <w:r w:rsidRPr="004751BD">
        <w:rPr>
          <w:szCs w:val="18"/>
        </w:rPr>
        <w:t xml:space="preserve">Alle prijzen zijn inclusief alle bijkomende kosten. Zoals, (maar niet uitsluitend) reis- en verblijfkosten. Dit betekent dat de </w:t>
      </w:r>
      <w:r w:rsidR="008C2497">
        <w:rPr>
          <w:szCs w:val="18"/>
        </w:rPr>
        <w:t>VRU</w:t>
      </w:r>
      <w:r w:rsidRPr="004751BD">
        <w:rPr>
          <w:szCs w:val="18"/>
        </w:rPr>
        <w:t>, behalve de door de Inschrijver geoffreerde tarieven, niets aan de Inschrijver verschuldigd is.</w:t>
      </w:r>
    </w:p>
    <w:p w14:paraId="10656B6A" w14:textId="38D4C4D8" w:rsidR="004751BD" w:rsidRPr="004751BD" w:rsidRDefault="004751BD" w:rsidP="00405292">
      <w:pPr>
        <w:pStyle w:val="Opsommingbolletje1eniveauVRU"/>
        <w:spacing w:line="240" w:lineRule="atLeast"/>
        <w:rPr>
          <w:szCs w:val="18"/>
        </w:rPr>
      </w:pPr>
      <w:r w:rsidRPr="004751BD">
        <w:rPr>
          <w:szCs w:val="18"/>
        </w:rPr>
        <w:t>Het indienen van een irreëel of manipulatieve Inschrijving is verboden.</w:t>
      </w:r>
    </w:p>
    <w:p w14:paraId="1DD66FD1" w14:textId="77777777" w:rsidR="004751BD" w:rsidRPr="004751BD" w:rsidRDefault="004751BD" w:rsidP="00405292">
      <w:pPr>
        <w:pStyle w:val="Opsommingbolletje1eniveauVRU"/>
        <w:spacing w:line="240" w:lineRule="atLeast"/>
        <w:rPr>
          <w:szCs w:val="18"/>
        </w:rPr>
      </w:pPr>
      <w:r w:rsidRPr="004751BD">
        <w:rPr>
          <w:szCs w:val="18"/>
        </w:rPr>
        <w:t>Het inschrijven met een onrealistische totaalprijs is verboden. Inschrijver mag dus niet onder zijn kostprijs inchrijven. Onrealistische prijzen zijn prijzen die niet vanuit het kostenperspectief van de Inschrijver te verantwoorden zijn.</w:t>
      </w:r>
    </w:p>
    <w:p w14:paraId="468C6224" w14:textId="77777777" w:rsidR="004751BD" w:rsidRPr="004751BD" w:rsidRDefault="004751BD" w:rsidP="00405292">
      <w:pPr>
        <w:pStyle w:val="Opsommingbolletje1eniveauVRU"/>
        <w:spacing w:line="240" w:lineRule="atLeast"/>
        <w:rPr>
          <w:szCs w:val="18"/>
        </w:rPr>
      </w:pPr>
      <w:r w:rsidRPr="004751BD">
        <w:rPr>
          <w:szCs w:val="18"/>
        </w:rPr>
        <w:t>Het inschrijven met negatieve- of nultarieven en/of symbolische prijzen/tarieven/percentages is verboden.</w:t>
      </w:r>
    </w:p>
    <w:p w14:paraId="129DE848" w14:textId="5A10CEC1" w:rsidR="004751BD" w:rsidRPr="004751BD" w:rsidRDefault="004751BD" w:rsidP="00405292">
      <w:pPr>
        <w:pStyle w:val="Opsommingbolletje1eniveauVRU"/>
        <w:spacing w:line="240" w:lineRule="atLeast"/>
        <w:rPr>
          <w:szCs w:val="18"/>
        </w:rPr>
      </w:pPr>
      <w:r w:rsidRPr="004751BD">
        <w:rPr>
          <w:szCs w:val="18"/>
        </w:rPr>
        <w:t xml:space="preserve">De </w:t>
      </w:r>
      <w:r w:rsidR="008C2497">
        <w:rPr>
          <w:szCs w:val="18"/>
        </w:rPr>
        <w:t xml:space="preserve">VRU </w:t>
      </w:r>
      <w:r w:rsidRPr="004751BD">
        <w:rPr>
          <w:szCs w:val="18"/>
        </w:rPr>
        <w:t>controleert niet of de prijzen juist zijn ingevuld en doorberekend.</w:t>
      </w:r>
    </w:p>
    <w:p w14:paraId="39A127F9" w14:textId="5D4EAFEE" w:rsidR="004751BD" w:rsidRDefault="004751BD" w:rsidP="00405292">
      <w:pPr>
        <w:pStyle w:val="Opsommingbolletje1eniveauVRU"/>
        <w:spacing w:line="240" w:lineRule="atLeast"/>
        <w:rPr>
          <w:szCs w:val="18"/>
        </w:rPr>
      </w:pPr>
      <w:r w:rsidRPr="004751BD">
        <w:rPr>
          <w:szCs w:val="18"/>
        </w:rPr>
        <w:t xml:space="preserve">Het is Inschrijver niet toegestaan de prijzen op een andere wijze aan te bieden dan door middel van het voorgeschreven </w:t>
      </w:r>
      <w:r w:rsidRPr="004751BD">
        <w:rPr>
          <w:szCs w:val="18"/>
        </w:rPr>
        <w:fldChar w:fldCharType="begin"/>
      </w:r>
      <w:r w:rsidRPr="004751BD">
        <w:rPr>
          <w:szCs w:val="18"/>
        </w:rPr>
        <w:instrText xml:space="preserve"> REF _Ref150508765 \h  \* MERGEFORMAT </w:instrText>
      </w:r>
      <w:r w:rsidRPr="004751BD">
        <w:rPr>
          <w:szCs w:val="18"/>
        </w:rPr>
      </w:r>
      <w:r w:rsidRPr="004751BD">
        <w:rPr>
          <w:szCs w:val="18"/>
        </w:rPr>
        <w:fldChar w:fldCharType="separate"/>
      </w:r>
      <w:r w:rsidRPr="004751BD">
        <w:rPr>
          <w:szCs w:val="18"/>
        </w:rPr>
        <w:t>Invulformulier prijzenblad</w:t>
      </w:r>
      <w:r w:rsidRPr="004751BD">
        <w:rPr>
          <w:szCs w:val="18"/>
        </w:rPr>
        <w:fldChar w:fldCharType="end"/>
      </w:r>
      <w:r w:rsidRPr="004751BD">
        <w:rPr>
          <w:szCs w:val="18"/>
        </w:rPr>
        <w:t>. Het prijsformulier dient volledig te worden ingevuld.</w:t>
      </w:r>
    </w:p>
    <w:p w14:paraId="27CA35AA" w14:textId="77777777" w:rsidR="00405292" w:rsidRPr="004751BD" w:rsidRDefault="00405292" w:rsidP="00405292">
      <w:pPr>
        <w:pStyle w:val="Opsommingbolletje1eniveauVRU"/>
        <w:numPr>
          <w:ilvl w:val="0"/>
          <w:numId w:val="0"/>
        </w:numPr>
        <w:spacing w:line="240" w:lineRule="atLeast"/>
        <w:ind w:left="284"/>
        <w:rPr>
          <w:szCs w:val="18"/>
        </w:rPr>
      </w:pPr>
    </w:p>
    <w:p w14:paraId="462878DD" w14:textId="397E03A6" w:rsidR="00251561" w:rsidRPr="00BA0B45" w:rsidRDefault="00251561" w:rsidP="00405292">
      <w:pPr>
        <w:pStyle w:val="Kop1"/>
        <w:spacing w:before="0" w:after="0" w:line="240" w:lineRule="atLeast"/>
        <w:rPr>
          <w:color w:val="D10A0F"/>
          <w:sz w:val="20"/>
          <w:szCs w:val="20"/>
        </w:rPr>
      </w:pPr>
      <w:bookmarkStart w:id="45" w:name="_Toc207021695"/>
      <w:r w:rsidRPr="00BA0B45">
        <w:rPr>
          <w:color w:val="D10A0F"/>
          <w:sz w:val="20"/>
          <w:szCs w:val="20"/>
        </w:rPr>
        <w:t>Overige voorwaarden</w:t>
      </w:r>
      <w:bookmarkEnd w:id="45"/>
    </w:p>
    <w:p w14:paraId="19B184E3" w14:textId="77777777" w:rsidR="00251561" w:rsidRPr="00DC1930" w:rsidRDefault="00251561" w:rsidP="00405292">
      <w:pPr>
        <w:pStyle w:val="Opsommingbolletje1eniveauVRU"/>
        <w:spacing w:line="240" w:lineRule="atLeast"/>
        <w:rPr>
          <w:szCs w:val="18"/>
        </w:rPr>
      </w:pPr>
      <w:r w:rsidRPr="00DC1930">
        <w:rPr>
          <w:szCs w:val="18"/>
        </w:rPr>
        <w:t>Wij houden het recht voor om niet te gunnen en/of de aanbesteding tussentijds te beëindigen.</w:t>
      </w:r>
    </w:p>
    <w:p w14:paraId="4A43C0B2" w14:textId="77777777" w:rsidR="00251561" w:rsidRPr="00DC1930" w:rsidRDefault="00251561" w:rsidP="00405292">
      <w:pPr>
        <w:pStyle w:val="Opsommingbolletje1eniveauVRU"/>
        <w:spacing w:line="240" w:lineRule="atLeast"/>
        <w:rPr>
          <w:szCs w:val="18"/>
        </w:rPr>
      </w:pPr>
      <w:r w:rsidRPr="00DC1930">
        <w:rPr>
          <w:szCs w:val="18"/>
        </w:rPr>
        <w:t>Uw offerte is minimaal 90 dagen geldig na de dag waarop de inschrijving heeft plaatsgevonden. In het geval een kort geding aanhangig is gemaakt eindigt de geldigheidstermijn van uw offerte dertig kalenderdagen na de dag waarop in eerste aanleg is beslist.</w:t>
      </w:r>
    </w:p>
    <w:p w14:paraId="674CB807" w14:textId="55A41895" w:rsidR="00DA0061" w:rsidRDefault="00DA0061" w:rsidP="00405292">
      <w:pPr>
        <w:pStyle w:val="Opsommingbolletje1eniveauVRU"/>
        <w:spacing w:line="240" w:lineRule="atLeast"/>
        <w:rPr>
          <w:szCs w:val="18"/>
        </w:rPr>
      </w:pPr>
      <w:r w:rsidRPr="00DC1930">
        <w:rPr>
          <w:szCs w:val="18"/>
        </w:rPr>
        <w:t xml:space="preserve">Door het indienen van een </w:t>
      </w:r>
      <w:r w:rsidR="00A02127">
        <w:rPr>
          <w:szCs w:val="18"/>
        </w:rPr>
        <w:t>i</w:t>
      </w:r>
      <w:r w:rsidRPr="00DC1930">
        <w:rPr>
          <w:szCs w:val="18"/>
        </w:rPr>
        <w:t xml:space="preserve">nschrijving verklaart een </w:t>
      </w:r>
      <w:r w:rsidR="00EF3E16">
        <w:rPr>
          <w:szCs w:val="18"/>
        </w:rPr>
        <w:t>i</w:t>
      </w:r>
      <w:r w:rsidRPr="00DC1930">
        <w:rPr>
          <w:szCs w:val="18"/>
        </w:rPr>
        <w:t xml:space="preserve">nschrijver zich onverkort en zonder enig voorbehoud akkoord met de inhoud van dit </w:t>
      </w:r>
      <w:r w:rsidR="009071E2">
        <w:rPr>
          <w:szCs w:val="18"/>
        </w:rPr>
        <w:t>b</w:t>
      </w:r>
      <w:r w:rsidRPr="00DC1930">
        <w:rPr>
          <w:szCs w:val="18"/>
        </w:rPr>
        <w:t xml:space="preserve">eschrijvend </w:t>
      </w:r>
      <w:r w:rsidR="009071E2">
        <w:rPr>
          <w:szCs w:val="18"/>
        </w:rPr>
        <w:t>d</w:t>
      </w:r>
      <w:r w:rsidRPr="00DC1930">
        <w:rPr>
          <w:szCs w:val="18"/>
        </w:rPr>
        <w:t xml:space="preserve">ocument, inclusief </w:t>
      </w:r>
      <w:r w:rsidR="009071E2">
        <w:rPr>
          <w:szCs w:val="18"/>
        </w:rPr>
        <w:t>b</w:t>
      </w:r>
      <w:r w:rsidRPr="00DC1930">
        <w:rPr>
          <w:szCs w:val="18"/>
        </w:rPr>
        <w:t>ijlagen.</w:t>
      </w:r>
    </w:p>
    <w:p w14:paraId="7412505B" w14:textId="69E53145" w:rsidR="00DA0061" w:rsidRPr="00DC1930" w:rsidRDefault="00251561" w:rsidP="00405292">
      <w:pPr>
        <w:pStyle w:val="Opsommingbolletje1eniveauVRU"/>
        <w:spacing w:line="240" w:lineRule="atLeast"/>
        <w:rPr>
          <w:szCs w:val="18"/>
        </w:rPr>
      </w:pPr>
      <w:r w:rsidRPr="00DC1930">
        <w:rPr>
          <w:szCs w:val="18"/>
        </w:rPr>
        <w:t>Alle communicatie verloopt in het Nederlands</w:t>
      </w:r>
      <w:r w:rsidR="00412BE9">
        <w:rPr>
          <w:szCs w:val="18"/>
        </w:rPr>
        <w:t xml:space="preserve">, </w:t>
      </w:r>
      <w:r w:rsidR="00412BE9" w:rsidRPr="00B80083">
        <w:rPr>
          <w:bCs/>
        </w:rPr>
        <w:t>dan wel voorzien te worden van een vertaling in de Nederlandse taal.</w:t>
      </w:r>
    </w:p>
    <w:p w14:paraId="6AE70DCF" w14:textId="58562D29" w:rsidR="00251561" w:rsidRPr="00DC1930" w:rsidRDefault="00251561" w:rsidP="00405292">
      <w:pPr>
        <w:pStyle w:val="Opsommingbolletje1eniveauVRU"/>
        <w:spacing w:line="240" w:lineRule="atLeast"/>
        <w:rPr>
          <w:szCs w:val="18"/>
        </w:rPr>
      </w:pPr>
      <w:r w:rsidRPr="00DC1930">
        <w:rPr>
          <w:szCs w:val="18"/>
        </w:rPr>
        <w:t xml:space="preserve">Op de overeenkomst zijn de Inkoopvoorwaarden </w:t>
      </w:r>
      <w:r w:rsidRPr="002447E3">
        <w:rPr>
          <w:szCs w:val="18"/>
        </w:rPr>
        <w:t>ARVODI 20</w:t>
      </w:r>
      <w:r w:rsidR="009614AA" w:rsidRPr="002447E3">
        <w:rPr>
          <w:szCs w:val="18"/>
        </w:rPr>
        <w:t>25</w:t>
      </w:r>
      <w:r w:rsidRPr="00DC1930">
        <w:rPr>
          <w:szCs w:val="18"/>
        </w:rPr>
        <w:t xml:space="preserve"> van toepassing. Algemene voorwaarden van de inschrijver zijn uitdrukkelijk niet van toepassing.</w:t>
      </w:r>
    </w:p>
    <w:p w14:paraId="3D09A779" w14:textId="77777777" w:rsidR="00251561" w:rsidRPr="00DC1930" w:rsidRDefault="00251561" w:rsidP="00405292">
      <w:pPr>
        <w:pStyle w:val="Opsommingbolletje1eniveauVRU"/>
        <w:spacing w:line="240" w:lineRule="atLeast"/>
        <w:rPr>
          <w:szCs w:val="18"/>
        </w:rPr>
      </w:pPr>
      <w:r w:rsidRPr="00DC1930">
        <w:rPr>
          <w:szCs w:val="18"/>
        </w:rPr>
        <w:t>Uw inschrijving is onvoorwaardelijk; uw inschrijving mag geen voorwaarden bevatten.</w:t>
      </w:r>
    </w:p>
    <w:p w14:paraId="366AAEBD" w14:textId="77777777" w:rsidR="00251561" w:rsidRPr="00DC1930" w:rsidRDefault="00251561" w:rsidP="00405292">
      <w:pPr>
        <w:pStyle w:val="Opsommingbolletje1eniveauVRU"/>
        <w:spacing w:line="240" w:lineRule="atLeast"/>
        <w:rPr>
          <w:szCs w:val="18"/>
        </w:rPr>
      </w:pPr>
      <w:r w:rsidRPr="00DC1930">
        <w:rPr>
          <w:szCs w:val="18"/>
        </w:rPr>
        <w:t>Wij vergoeden geen kosten die u in het kader van uw inschrijving maakt.</w:t>
      </w:r>
    </w:p>
    <w:p w14:paraId="0451769D" w14:textId="5B37D030" w:rsidR="00113846" w:rsidRPr="00DC1930" w:rsidRDefault="00090BA8" w:rsidP="00405292">
      <w:pPr>
        <w:pStyle w:val="Opsommingbolletje1eniveauVRU"/>
        <w:spacing w:line="240" w:lineRule="atLeast"/>
        <w:rPr>
          <w:szCs w:val="18"/>
        </w:rPr>
      </w:pPr>
      <w:r w:rsidRPr="00DC1930">
        <w:rPr>
          <w:szCs w:val="18"/>
        </w:rPr>
        <w:t>Inschrijvingen die niet compleet zijn, worden door VRU als ongeldig terzijde gelegd, tenzij sprake is van een herstelbare omissie.</w:t>
      </w:r>
    </w:p>
    <w:p w14:paraId="4C41B56C" w14:textId="38ADFFFA" w:rsidR="00654F26" w:rsidRDefault="0073778A" w:rsidP="00405292">
      <w:pPr>
        <w:pStyle w:val="Opsommingbolletje1eniveauVRU"/>
        <w:spacing w:line="240" w:lineRule="atLeast"/>
        <w:rPr>
          <w:szCs w:val="18"/>
        </w:rPr>
      </w:pPr>
      <w:r w:rsidRPr="00DC1930">
        <w:rPr>
          <w:szCs w:val="18"/>
        </w:rPr>
        <w:t>Op deze aanbestedingsprocedure en op de te sluiten overeenkomst is Nederlands recht van toepassin</w:t>
      </w:r>
      <w:r w:rsidR="00096161" w:rsidRPr="00DC1930">
        <w:rPr>
          <w:szCs w:val="18"/>
        </w:rPr>
        <w:t>g.</w:t>
      </w:r>
    </w:p>
    <w:p w14:paraId="51DF5447" w14:textId="77777777" w:rsidR="00F011B2" w:rsidRDefault="00F011B2" w:rsidP="00405292">
      <w:pPr>
        <w:pStyle w:val="Opsommingbolletje1eniveauVRU"/>
        <w:numPr>
          <w:ilvl w:val="0"/>
          <w:numId w:val="0"/>
        </w:numPr>
        <w:spacing w:line="240" w:lineRule="atLeast"/>
        <w:ind w:left="284" w:hanging="284"/>
        <w:rPr>
          <w:szCs w:val="18"/>
        </w:rPr>
      </w:pPr>
    </w:p>
    <w:p w14:paraId="43D7DE30" w14:textId="77777777" w:rsidR="00F011B2" w:rsidRDefault="00F011B2" w:rsidP="00405292">
      <w:pPr>
        <w:pStyle w:val="Opsommingbolletje1eniveauVRU"/>
        <w:numPr>
          <w:ilvl w:val="0"/>
          <w:numId w:val="0"/>
        </w:numPr>
        <w:spacing w:line="240" w:lineRule="atLeast"/>
        <w:ind w:left="284" w:hanging="284"/>
        <w:rPr>
          <w:szCs w:val="18"/>
        </w:rPr>
      </w:pPr>
    </w:p>
    <w:sectPr w:rsidR="00F011B2" w:rsidSect="0003254B">
      <w:headerReference w:type="default" r:id="rId17"/>
      <w:footerReference w:type="default" r:id="rId18"/>
      <w:headerReference w:type="first" r:id="rId19"/>
      <w:footerReference w:type="first" r:id="rId20"/>
      <w:pgSz w:w="11906" w:h="16838" w:code="9"/>
      <w:pgMar w:top="2461" w:right="1418" w:bottom="1418" w:left="1673" w:header="284" w:footer="28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Vonk, Wendy" w:date="2025-03-07T10:27:00Z" w:initials="WV">
    <w:p w14:paraId="3154DC63" w14:textId="77777777" w:rsidR="00AF69A3" w:rsidRDefault="00AF69A3" w:rsidP="00AF69A3">
      <w:pPr>
        <w:pStyle w:val="Tekstopmerking"/>
      </w:pPr>
      <w:r>
        <w:rPr>
          <w:rStyle w:val="Verwijzingopmerking"/>
        </w:rPr>
        <w:annotationRef/>
      </w:r>
      <w:r>
        <w:t>Verwijderen indien niet van toepassing.</w:t>
      </w:r>
    </w:p>
  </w:comment>
  <w:comment w:id="30" w:author="Vonk, Wendy" w:date="2025-03-07T10:41:00Z" w:initials="WV">
    <w:p w14:paraId="2C10CEA1" w14:textId="77777777" w:rsidR="009C08E2" w:rsidRDefault="009C08E2" w:rsidP="009C08E2">
      <w:pPr>
        <w:pStyle w:val="Tekstopmerking"/>
      </w:pPr>
      <w:r>
        <w:rPr>
          <w:rStyle w:val="Verwijzingopmerking"/>
        </w:rPr>
        <w:annotationRef/>
      </w:r>
      <w:r>
        <w:t>Verwijder uit de tabel de uitsluitingsgronden die niet van toepassing zijn op deze opdracht.</w:t>
      </w:r>
    </w:p>
  </w:comment>
  <w:comment w:id="32" w:author="Vonk, Wendy" w:date="2025-03-07T10:42:00Z" w:initials="WV">
    <w:p w14:paraId="7B8DA971" w14:textId="77777777" w:rsidR="00F41AC6" w:rsidRDefault="00F41AC6" w:rsidP="00F41AC6">
      <w:pPr>
        <w:pStyle w:val="Tekstopmerking"/>
      </w:pPr>
      <w:r>
        <w:rPr>
          <w:rStyle w:val="Verwijzingopmerking"/>
        </w:rPr>
        <w:annotationRef/>
      </w:r>
      <w:r>
        <w:t>Verwijder indien (onderdeel) niet van toepassing</w:t>
      </w:r>
    </w:p>
  </w:comment>
  <w:comment w:id="41" w:author="Vonk, Wendy [2]" w:date="2021-07-06T16:42:00Z" w:initials="VW">
    <w:p w14:paraId="2EBE3EDF" w14:textId="77777777" w:rsidR="003D0C09" w:rsidRDefault="003D0C09" w:rsidP="003D0C09">
      <w:pPr>
        <w:pStyle w:val="Tekstopmerking"/>
      </w:pPr>
      <w:r>
        <w:rPr>
          <w:rStyle w:val="Verwijzingopmerking"/>
        </w:rPr>
        <w:annotationRef/>
      </w:r>
      <w:r w:rsidRPr="00010E4F">
        <w:rPr>
          <w:rFonts w:cs="Calibri"/>
          <w:szCs w:val="18"/>
        </w:rPr>
        <w:t>Er mag slechts 1 referentie per benoemde kerncompetentie worden gevraagd. Daarnaast geldt dat niet mag worden gevraagd om referentieprojecten die een waarde hebben van meer dan 60% van de raming van de onderhavige opdracht. Zie voorschrift 3.5G van de Gids Proportionaliteit.</w:t>
      </w:r>
    </w:p>
  </w:comment>
  <w:comment w:id="40" w:author="Vonk, Wendy [2]" w:date="2021-07-06T19:41:00Z" w:initials="VW">
    <w:p w14:paraId="537EC169" w14:textId="77777777" w:rsidR="003D0C09" w:rsidRPr="0020128F" w:rsidRDefault="003D0C09" w:rsidP="003D0C09">
      <w:pPr>
        <w:pStyle w:val="Tekstopmerking"/>
        <w:rPr>
          <w:rFonts w:cs="Calibri"/>
          <w:szCs w:val="18"/>
        </w:rPr>
      </w:pPr>
      <w:r>
        <w:rPr>
          <w:rStyle w:val="Verwijzingopmerking"/>
        </w:rPr>
        <w:annotationRef/>
      </w:r>
      <w:r w:rsidRPr="0020128F">
        <w:rPr>
          <w:rFonts w:cs="Calibri"/>
          <w:szCs w:val="18"/>
        </w:rPr>
        <w:t>Pas opsomming aan als er meer of minder kerncompetenties worden gevraagd</w:t>
      </w:r>
    </w:p>
  </w:comment>
  <w:comment w:id="42" w:author="Vonk, Wendy [2]" w:date="2021-07-06T19:28:00Z" w:initials="VW">
    <w:p w14:paraId="40CEAF2A" w14:textId="77777777" w:rsidR="003D0C09" w:rsidRDefault="003D0C09" w:rsidP="003D0C09">
      <w:pPr>
        <w:pStyle w:val="Lijstalinea"/>
        <w:spacing w:before="120" w:after="120" w:line="240" w:lineRule="auto"/>
        <w:ind w:left="0"/>
      </w:pPr>
      <w:r>
        <w:rPr>
          <w:rStyle w:val="Verwijzingopmerking"/>
        </w:rPr>
        <w:annotationRef/>
      </w:r>
      <w:r>
        <w:t xml:space="preserve">Kerncompetenties benoemen en uitwerken (concreet!) Bijvoorbeeld: </w:t>
      </w:r>
    </w:p>
    <w:p w14:paraId="5422A5D0" w14:textId="77777777" w:rsidR="003D0C09" w:rsidRDefault="003D0C09" w:rsidP="009864E2">
      <w:pPr>
        <w:pStyle w:val="Lijstalinea"/>
        <w:numPr>
          <w:ilvl w:val="0"/>
          <w:numId w:val="32"/>
        </w:numPr>
        <w:spacing w:before="120" w:after="120" w:line="240" w:lineRule="auto"/>
      </w:pPr>
      <w:r>
        <w:t xml:space="preserve"> beschrijving </w:t>
      </w:r>
      <w:r>
        <w:rPr>
          <w:highlight w:val="yellow"/>
        </w:rPr>
        <w:t>[…van wat?]</w:t>
      </w:r>
      <w:r>
        <w:t>;</w:t>
      </w:r>
    </w:p>
    <w:p w14:paraId="5040084F" w14:textId="77777777" w:rsidR="003D0C09" w:rsidRDefault="003D0C09" w:rsidP="009864E2">
      <w:pPr>
        <w:pStyle w:val="Lijstalinea"/>
        <w:numPr>
          <w:ilvl w:val="0"/>
          <w:numId w:val="32"/>
        </w:numPr>
        <w:spacing w:before="120" w:after="120" w:line="240" w:lineRule="auto"/>
      </w:pPr>
      <w:r>
        <w:t xml:space="preserve"> taken en verantwoordelijkheden;</w:t>
      </w:r>
    </w:p>
    <w:p w14:paraId="438BA02E" w14:textId="77777777" w:rsidR="003D0C09" w:rsidRDefault="003D0C09" w:rsidP="009864E2">
      <w:pPr>
        <w:pStyle w:val="Lijstalinea"/>
        <w:numPr>
          <w:ilvl w:val="0"/>
          <w:numId w:val="32"/>
        </w:numPr>
        <w:spacing w:before="120" w:after="120" w:line="240" w:lineRule="auto"/>
      </w:pPr>
      <w:r>
        <w:t xml:space="preserve"> behaalde resultaten/doelstellingen.</w:t>
      </w:r>
    </w:p>
    <w:p w14:paraId="5E8CEA9D" w14:textId="77777777" w:rsidR="003D0C09" w:rsidRDefault="003D0C09" w:rsidP="003D0C09">
      <w:pPr>
        <w:pStyle w:val="Tekstopmerking"/>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54DC63" w15:done="0"/>
  <w15:commentEx w15:paraId="2C10CEA1" w15:done="0"/>
  <w15:commentEx w15:paraId="7B8DA971" w15:done="0"/>
  <w15:commentEx w15:paraId="2EBE3EDF" w15:done="0"/>
  <w15:commentEx w15:paraId="537EC169" w15:done="0"/>
  <w15:commentEx w15:paraId="5E8CEA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4B23CC" w16cex:dateUtc="2025-03-07T09:27:00Z"/>
  <w16cex:commentExtensible w16cex:durableId="788446E1" w16cex:dateUtc="2025-03-07T09:41:00Z"/>
  <w16cex:commentExtensible w16cex:durableId="65919D1F" w16cex:dateUtc="2025-03-07T09: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54DC63" w16cid:durableId="314B23CC"/>
  <w16cid:commentId w16cid:paraId="2C10CEA1" w16cid:durableId="788446E1"/>
  <w16cid:commentId w16cid:paraId="7B8DA971" w16cid:durableId="65919D1F"/>
  <w16cid:commentId w16cid:paraId="2EBE3EDF" w16cid:durableId="08FB19E2"/>
  <w16cid:commentId w16cid:paraId="537EC169" w16cid:durableId="6404FBD0"/>
  <w16cid:commentId w16cid:paraId="5E8CEA9D" w16cid:durableId="63925A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8E3A3" w14:textId="77777777" w:rsidR="000473B0" w:rsidRDefault="000473B0" w:rsidP="007910B2">
      <w:pPr>
        <w:spacing w:line="240" w:lineRule="auto"/>
      </w:pPr>
      <w:r>
        <w:separator/>
      </w:r>
    </w:p>
  </w:endnote>
  <w:endnote w:type="continuationSeparator" w:id="0">
    <w:p w14:paraId="7BE6A81B" w14:textId="77777777" w:rsidR="000473B0" w:rsidRDefault="000473B0" w:rsidP="007910B2">
      <w:pPr>
        <w:spacing w:line="240" w:lineRule="auto"/>
      </w:pPr>
      <w:r>
        <w:continuationSeparator/>
      </w:r>
    </w:p>
  </w:endnote>
  <w:endnote w:type="continuationNotice" w:id="1">
    <w:p w14:paraId="61F4CB2A" w14:textId="77777777" w:rsidR="000473B0" w:rsidRDefault="000473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4CA811BE" w14:textId="77777777" w:rsidTr="00060370">
      <w:tc>
        <w:tcPr>
          <w:tcW w:w="1417" w:type="dxa"/>
        </w:tcPr>
        <w:p w14:paraId="42017310"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6BD7333" w14:textId="27FAB401" w:rsidR="00BE03BA" w:rsidRDefault="00FE3E95">
    <w:pPr>
      <w:pStyle w:val="Voettekst"/>
      <w:rPr>
        <w:b/>
        <w:bCs/>
        <w:color w:val="D10A0F" w:themeColor="accent1"/>
        <w:sz w:val="16"/>
        <w:szCs w:val="16"/>
      </w:rPr>
    </w:pPr>
    <w:r w:rsidRPr="00DA5684">
      <w:rPr>
        <w:b/>
        <w:bCs/>
        <w:color w:val="D10A0F" w:themeColor="accent1"/>
        <w:sz w:val="16"/>
        <w:szCs w:val="16"/>
      </w:rPr>
      <w:t xml:space="preserve">Europese aanbesteding </w:t>
    </w:r>
    <w:r w:rsidR="00EE7B26">
      <w:rPr>
        <w:b/>
        <w:bCs/>
        <w:color w:val="D10A0F" w:themeColor="accent1"/>
        <w:sz w:val="16"/>
        <w:szCs w:val="16"/>
      </w:rPr>
      <w:t>Levensreddend handelen</w:t>
    </w:r>
  </w:p>
  <w:p w14:paraId="21DCA3D6" w14:textId="77777777" w:rsidR="00EE7B26" w:rsidRPr="00EE7B26" w:rsidRDefault="00EE7B26" w:rsidP="00EE7B26">
    <w:pPr>
      <w:pStyle w:val="BasistekstVR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14:paraId="5E657590" w14:textId="77777777" w:rsidTr="007B6922">
      <w:tc>
        <w:tcPr>
          <w:tcW w:w="1417" w:type="dxa"/>
        </w:tcPr>
        <w:p w14:paraId="016D6FC4" w14:textId="77777777" w:rsidR="00E230C5" w:rsidRDefault="00E230C5" w:rsidP="00E230C5">
          <w:pPr>
            <w:pStyle w:val="PaginanummerVRU"/>
          </w:pPr>
          <w:r>
            <w:fldChar w:fldCharType="begin"/>
          </w:r>
          <w:r>
            <w:instrText xml:space="preserve"> PAGE   \* MERGEFORMAT </w:instrText>
          </w:r>
          <w:r>
            <w:fldChar w:fldCharType="separate"/>
          </w:r>
          <w:r>
            <w:rPr>
              <w:noProof/>
            </w:rPr>
            <w:t>2</w:t>
          </w:r>
          <w:r>
            <w:fldChar w:fldCharType="end"/>
          </w:r>
        </w:p>
      </w:tc>
    </w:tr>
  </w:tbl>
  <w:p w14:paraId="755BFA77"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D9413" w14:textId="77777777" w:rsidR="000473B0" w:rsidRDefault="000473B0" w:rsidP="007910B2">
      <w:pPr>
        <w:spacing w:line="240" w:lineRule="auto"/>
      </w:pPr>
      <w:r>
        <w:separator/>
      </w:r>
    </w:p>
  </w:footnote>
  <w:footnote w:type="continuationSeparator" w:id="0">
    <w:p w14:paraId="4E04DD3E" w14:textId="77777777" w:rsidR="000473B0" w:rsidRDefault="000473B0" w:rsidP="007910B2">
      <w:pPr>
        <w:spacing w:line="240" w:lineRule="auto"/>
      </w:pPr>
      <w:r>
        <w:continuationSeparator/>
      </w:r>
    </w:p>
  </w:footnote>
  <w:footnote w:type="continuationNotice" w:id="1">
    <w:p w14:paraId="79F95D9D" w14:textId="77777777" w:rsidR="000473B0" w:rsidRDefault="000473B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0B1C" w14:textId="77777777" w:rsidR="00335D9A" w:rsidRDefault="00601EDB">
    <w:pPr>
      <w:pStyle w:val="Koptekst"/>
    </w:pPr>
    <w:r>
      <w:rPr>
        <w:noProof/>
      </w:rPr>
      <mc:AlternateContent>
        <mc:Choice Requires="wpc">
          <w:drawing>
            <wp:anchor distT="0" distB="0" distL="114300" distR="114300" simplePos="0" relativeHeight="251658241" behindDoc="1" locked="0" layoutInCell="1" allowOverlap="1" wp14:anchorId="3F12B6FE" wp14:editId="4C030A0F">
              <wp:simplePos x="0" y="0"/>
              <wp:positionH relativeFrom="page">
                <wp:posOffset>0</wp:posOffset>
              </wp:positionH>
              <wp:positionV relativeFrom="page">
                <wp:align>bottom</wp:align>
              </wp:positionV>
              <wp:extent cx="7560310" cy="832485"/>
              <wp:effectExtent l="0" t="0" r="2540" b="5715"/>
              <wp:wrapNone/>
              <wp:docPr id="117326034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9214AB6" id="LogoSwitch1" o:spid="_x0000_s1026" editas="canvas" alt="&quot;&quot;" style="position:absolute;margin-left:0;margin-top:0;width:595.3pt;height:65.55pt;z-index:-251658239;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58240" behindDoc="1" locked="0" layoutInCell="1" allowOverlap="1" wp14:anchorId="2BA5CED9" wp14:editId="12FD15CE">
              <wp:simplePos x="0" y="0"/>
              <wp:positionH relativeFrom="page">
                <wp:posOffset>0</wp:posOffset>
              </wp:positionH>
              <wp:positionV relativeFrom="page">
                <wp:posOffset>0</wp:posOffset>
              </wp:positionV>
              <wp:extent cx="7560310" cy="1191895"/>
              <wp:effectExtent l="0" t="0" r="0" b="0"/>
              <wp:wrapNone/>
              <wp:docPr id="132073919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B89D377" id="LogoSwitch1" o:spid="_x0000_s1026" editas="canvas" alt="&quot;&quot;" style="position:absolute;margin-left:0;margin-top:0;width:595.3pt;height:93.85pt;z-index:-251658240;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B32DF" w14:textId="77777777" w:rsidR="00C00153" w:rsidRDefault="0067732F">
    <w:pPr>
      <w:pStyle w:val="Koptekst"/>
    </w:pPr>
    <w:r>
      <w:rPr>
        <w:noProof/>
      </w:rPr>
      <w:drawing>
        <wp:anchor distT="0" distB="0" distL="114300" distR="114300" simplePos="0" relativeHeight="251658243" behindDoc="1" locked="0" layoutInCell="0" allowOverlap="1" wp14:anchorId="123A3171" wp14:editId="5D8778F7">
          <wp:simplePos x="0" y="0"/>
          <wp:positionH relativeFrom="page">
            <wp:posOffset>0</wp:posOffset>
          </wp:positionH>
          <wp:positionV relativeFrom="page">
            <wp:align>bottom</wp:align>
          </wp:positionV>
          <wp:extent cx="7560310" cy="1093619"/>
          <wp:effectExtent l="0" t="0" r="0" b="0"/>
          <wp:wrapNone/>
          <wp:docPr id="263611688"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58242" behindDoc="1" locked="1" layoutInCell="1" allowOverlap="1" wp14:anchorId="31388F6C" wp14:editId="61E2E717">
              <wp:simplePos x="0" y="0"/>
              <wp:positionH relativeFrom="page">
                <wp:align>left</wp:align>
              </wp:positionH>
              <wp:positionV relativeFrom="bottomMargin">
                <wp:align>top</wp:align>
              </wp:positionV>
              <wp:extent cx="7560310" cy="908685"/>
              <wp:effectExtent l="0" t="0" r="2540" b="5715"/>
              <wp:wrapNone/>
              <wp:docPr id="840998045"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D19DB05" id="LogoSwitch1" o:spid="_x0000_s1026" editas="canvas" alt="&quot;&quot;" style="position:absolute;margin-left:0;margin-top:0;width:595.3pt;height:71.55pt;z-index:-25165823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DE5F6D"/>
    <w:multiLevelType w:val="hybridMultilevel"/>
    <w:tmpl w:val="65BC6394"/>
    <w:lvl w:ilvl="0" w:tplc="E02C9054">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04584875"/>
    <w:multiLevelType w:val="multilevel"/>
    <w:tmpl w:val="BE64AF76"/>
    <w:numStyleLink w:val="OpsommingbolletjeVRU"/>
  </w:abstractNum>
  <w:abstractNum w:abstractNumId="12"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3"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9AC0429"/>
    <w:multiLevelType w:val="multilevel"/>
    <w:tmpl w:val="1100A36E"/>
    <w:numStyleLink w:val="OpsommingnummerVRU"/>
  </w:abstractNum>
  <w:abstractNum w:abstractNumId="15"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F037271"/>
    <w:multiLevelType w:val="multilevel"/>
    <w:tmpl w:val="025E1296"/>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27994F45"/>
    <w:multiLevelType w:val="multilevel"/>
    <w:tmpl w:val="72165ACE"/>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9030FD0"/>
    <w:multiLevelType w:val="multilevel"/>
    <w:tmpl w:val="72165ACE"/>
    <w:numStyleLink w:val="BijlagenummeringVRU"/>
  </w:abstractNum>
  <w:abstractNum w:abstractNumId="19"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0A97FD5"/>
    <w:multiLevelType w:val="multilevel"/>
    <w:tmpl w:val="025E1296"/>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35762AFC"/>
    <w:multiLevelType w:val="multilevel"/>
    <w:tmpl w:val="025E1296"/>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3958302B"/>
    <w:multiLevelType w:val="multilevel"/>
    <w:tmpl w:val="6AC8EB9C"/>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45825EF5"/>
    <w:multiLevelType w:val="multilevel"/>
    <w:tmpl w:val="1604151A"/>
    <w:numStyleLink w:val="OpsommingletterVRU"/>
  </w:abstractNum>
  <w:abstractNum w:abstractNumId="24" w15:restartNumberingAfterBreak="0">
    <w:nsid w:val="4C773E75"/>
    <w:multiLevelType w:val="multilevel"/>
    <w:tmpl w:val="758257B0"/>
    <w:numStyleLink w:val="OpsommingtekenVRU"/>
  </w:abstractNum>
  <w:abstractNum w:abstractNumId="25"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3221547"/>
    <w:multiLevelType w:val="multilevel"/>
    <w:tmpl w:val="4E06C6A6"/>
    <w:numStyleLink w:val="AgendapuntlijstVRU"/>
  </w:abstractNum>
  <w:abstractNum w:abstractNumId="27"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8" w15:restartNumberingAfterBreak="0">
    <w:nsid w:val="64222887"/>
    <w:multiLevelType w:val="multilevel"/>
    <w:tmpl w:val="B4BACAD8"/>
    <w:numStyleLink w:val="OpsommingstreepjeVRU"/>
  </w:abstractNum>
  <w:abstractNum w:abstractNumId="29" w15:restartNumberingAfterBreak="0">
    <w:nsid w:val="6C7349F2"/>
    <w:multiLevelType w:val="hybridMultilevel"/>
    <w:tmpl w:val="3D241E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9356"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1" w15:restartNumberingAfterBreak="0">
    <w:nsid w:val="6D6B79DD"/>
    <w:multiLevelType w:val="multilevel"/>
    <w:tmpl w:val="A192F0EC"/>
    <w:numStyleLink w:val="KopnummeringVRU"/>
  </w:abstractNum>
  <w:abstractNum w:abstractNumId="32"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33"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32"/>
  </w:num>
  <w:num w:numId="12" w16cid:durableId="1424688786">
    <w:abstractNumId w:val="12"/>
  </w:num>
  <w:num w:numId="13" w16cid:durableId="1251164123">
    <w:abstractNumId w:val="27"/>
  </w:num>
  <w:num w:numId="14" w16cid:durableId="2090927106">
    <w:abstractNumId w:val="17"/>
  </w:num>
  <w:num w:numId="15" w16cid:durableId="1874879808">
    <w:abstractNumId w:val="30"/>
  </w:num>
  <w:num w:numId="16" w16cid:durableId="1157957587">
    <w:abstractNumId w:val="15"/>
  </w:num>
  <w:num w:numId="17" w16cid:durableId="219168992">
    <w:abstractNumId w:val="33"/>
  </w:num>
  <w:num w:numId="18" w16cid:durableId="885483924">
    <w:abstractNumId w:val="34"/>
  </w:num>
  <w:num w:numId="19" w16cid:durableId="1133602508">
    <w:abstractNumId w:val="25"/>
  </w:num>
  <w:num w:numId="20" w16cid:durableId="1343975058">
    <w:abstractNumId w:val="19"/>
  </w:num>
  <w:num w:numId="21" w16cid:durableId="439573972">
    <w:abstractNumId w:val="13"/>
  </w:num>
  <w:num w:numId="22" w16cid:durableId="807627400">
    <w:abstractNumId w:val="26"/>
  </w:num>
  <w:num w:numId="23" w16cid:durableId="1809784020">
    <w:abstractNumId w:val="28"/>
  </w:num>
  <w:num w:numId="24" w16cid:durableId="1340615737">
    <w:abstractNumId w:val="14"/>
  </w:num>
  <w:num w:numId="25" w16cid:durableId="1016544364">
    <w:abstractNumId w:val="23"/>
  </w:num>
  <w:num w:numId="26" w16cid:durableId="1439519878">
    <w:abstractNumId w:val="11"/>
  </w:num>
  <w:num w:numId="27" w16cid:durableId="691077616">
    <w:abstractNumId w:val="24"/>
  </w:num>
  <w:num w:numId="28" w16cid:durableId="2049261800">
    <w:abstractNumId w:val="31"/>
  </w:num>
  <w:num w:numId="29" w16cid:durableId="1540698602">
    <w:abstractNumId w:val="18"/>
  </w:num>
  <w:num w:numId="30" w16cid:durableId="699891676">
    <w:abstractNumId w:val="29"/>
  </w:num>
  <w:num w:numId="31" w16cid:durableId="500583900">
    <w:abstractNumId w:val="22"/>
  </w:num>
  <w:num w:numId="32" w16cid:durableId="2060126820">
    <w:abstractNumId w:val="10"/>
  </w:num>
  <w:num w:numId="33" w16cid:durableId="1895657689">
    <w:abstractNumId w:val="20"/>
  </w:num>
  <w:num w:numId="34" w16cid:durableId="539321362">
    <w:abstractNumId w:val="16"/>
  </w:num>
  <w:num w:numId="35" w16cid:durableId="1262378510">
    <w:abstractNumId w:val="21"/>
  </w:num>
  <w:num w:numId="36" w16cid:durableId="403455362">
    <w:abstractNumId w:val="32"/>
    <w:lvlOverride w:ilvl="0">
      <w:lvl w:ilvl="0">
        <w:start w:val="1"/>
        <w:numFmt w:val="bullet"/>
        <w:pStyle w:val="Opsommingbolletje1eniveauVRU"/>
        <w:lvlText w:val="▪"/>
        <w:lvlJc w:val="left"/>
        <w:pPr>
          <w:ind w:left="284" w:hanging="284"/>
        </w:pPr>
        <w:rPr>
          <w:rFonts w:ascii="Calibri" w:hAnsi="Calibri" w:hint="default"/>
          <w:color w:val="D10A0F" w:themeColor="accent1"/>
          <w:sz w:val="20"/>
        </w:rPr>
      </w:lvl>
    </w:lvlOverride>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onk, Wendy">
    <w15:presenceInfo w15:providerId="AD" w15:userId="S::HAMW01@vru.nl::19067b52-ae60-4ad0-b474-7b19f9562a33"/>
  </w15:person>
  <w15:person w15:author="Vonk, Wendy [2]">
    <w15:presenceInfo w15:providerId="AD" w15:userId="S-1-5-21-4101295595-1433306551-552911913-566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F1"/>
    <w:rsid w:val="00000BD8"/>
    <w:rsid w:val="0000108E"/>
    <w:rsid w:val="00007E4F"/>
    <w:rsid w:val="000139F8"/>
    <w:rsid w:val="0001732A"/>
    <w:rsid w:val="000225BA"/>
    <w:rsid w:val="00024BBE"/>
    <w:rsid w:val="0002616D"/>
    <w:rsid w:val="0003140D"/>
    <w:rsid w:val="00031CF0"/>
    <w:rsid w:val="00031FF9"/>
    <w:rsid w:val="0003240F"/>
    <w:rsid w:val="0003254B"/>
    <w:rsid w:val="00034E55"/>
    <w:rsid w:val="00037F65"/>
    <w:rsid w:val="000441C6"/>
    <w:rsid w:val="000455F0"/>
    <w:rsid w:val="000465FE"/>
    <w:rsid w:val="000473B0"/>
    <w:rsid w:val="00051858"/>
    <w:rsid w:val="00053290"/>
    <w:rsid w:val="00056605"/>
    <w:rsid w:val="00060370"/>
    <w:rsid w:val="00066185"/>
    <w:rsid w:val="00067181"/>
    <w:rsid w:val="0007060D"/>
    <w:rsid w:val="00077DE5"/>
    <w:rsid w:val="00082A18"/>
    <w:rsid w:val="00083511"/>
    <w:rsid w:val="00084D89"/>
    <w:rsid w:val="00085F11"/>
    <w:rsid w:val="000877A1"/>
    <w:rsid w:val="000878B0"/>
    <w:rsid w:val="00090BA8"/>
    <w:rsid w:val="00092CEE"/>
    <w:rsid w:val="0009304F"/>
    <w:rsid w:val="00093729"/>
    <w:rsid w:val="00096161"/>
    <w:rsid w:val="00097EA0"/>
    <w:rsid w:val="000A3729"/>
    <w:rsid w:val="000A4AD2"/>
    <w:rsid w:val="000A584F"/>
    <w:rsid w:val="000A58D4"/>
    <w:rsid w:val="000C691E"/>
    <w:rsid w:val="000D3537"/>
    <w:rsid w:val="000D35D9"/>
    <w:rsid w:val="000D77D2"/>
    <w:rsid w:val="000E0241"/>
    <w:rsid w:val="000E04CE"/>
    <w:rsid w:val="000E23A1"/>
    <w:rsid w:val="000E3BA9"/>
    <w:rsid w:val="000E3D47"/>
    <w:rsid w:val="000E78F2"/>
    <w:rsid w:val="000E7D96"/>
    <w:rsid w:val="000F0295"/>
    <w:rsid w:val="000F241D"/>
    <w:rsid w:val="000F5EE7"/>
    <w:rsid w:val="000F6EE4"/>
    <w:rsid w:val="000F7467"/>
    <w:rsid w:val="000F7966"/>
    <w:rsid w:val="00101EF9"/>
    <w:rsid w:val="0010243E"/>
    <w:rsid w:val="00104339"/>
    <w:rsid w:val="00104730"/>
    <w:rsid w:val="00105F25"/>
    <w:rsid w:val="00113846"/>
    <w:rsid w:val="00115303"/>
    <w:rsid w:val="00121A8F"/>
    <w:rsid w:val="00134161"/>
    <w:rsid w:val="00136F63"/>
    <w:rsid w:val="00140BF5"/>
    <w:rsid w:val="00141244"/>
    <w:rsid w:val="001476E8"/>
    <w:rsid w:val="00151884"/>
    <w:rsid w:val="001573BB"/>
    <w:rsid w:val="00162621"/>
    <w:rsid w:val="00173754"/>
    <w:rsid w:val="00173D31"/>
    <w:rsid w:val="00176516"/>
    <w:rsid w:val="00180E2C"/>
    <w:rsid w:val="00181056"/>
    <w:rsid w:val="00184D59"/>
    <w:rsid w:val="001877EA"/>
    <w:rsid w:val="00190CA5"/>
    <w:rsid w:val="00194A88"/>
    <w:rsid w:val="001958B6"/>
    <w:rsid w:val="00197234"/>
    <w:rsid w:val="001A2D86"/>
    <w:rsid w:val="001A2F9B"/>
    <w:rsid w:val="001A3825"/>
    <w:rsid w:val="001A3B00"/>
    <w:rsid w:val="001A63A7"/>
    <w:rsid w:val="001B0D01"/>
    <w:rsid w:val="001B64C2"/>
    <w:rsid w:val="001C44A9"/>
    <w:rsid w:val="001C66E4"/>
    <w:rsid w:val="001C6D78"/>
    <w:rsid w:val="001C776C"/>
    <w:rsid w:val="001D6A1E"/>
    <w:rsid w:val="001D7E3F"/>
    <w:rsid w:val="001E0FAF"/>
    <w:rsid w:val="001E7B9F"/>
    <w:rsid w:val="001F01AF"/>
    <w:rsid w:val="001F6559"/>
    <w:rsid w:val="00200ADA"/>
    <w:rsid w:val="0020232C"/>
    <w:rsid w:val="00204F95"/>
    <w:rsid w:val="0020731A"/>
    <w:rsid w:val="002126CA"/>
    <w:rsid w:val="002162F6"/>
    <w:rsid w:val="002218D5"/>
    <w:rsid w:val="0022501C"/>
    <w:rsid w:val="00225F49"/>
    <w:rsid w:val="002270D7"/>
    <w:rsid w:val="0023077F"/>
    <w:rsid w:val="00230ECC"/>
    <w:rsid w:val="00232510"/>
    <w:rsid w:val="00234A61"/>
    <w:rsid w:val="00236098"/>
    <w:rsid w:val="00242699"/>
    <w:rsid w:val="0024447F"/>
    <w:rsid w:val="002445BB"/>
    <w:rsid w:val="002447E3"/>
    <w:rsid w:val="002457BD"/>
    <w:rsid w:val="00246590"/>
    <w:rsid w:val="0024688A"/>
    <w:rsid w:val="00251561"/>
    <w:rsid w:val="00251CBE"/>
    <w:rsid w:val="00251E3E"/>
    <w:rsid w:val="00271B74"/>
    <w:rsid w:val="002778C0"/>
    <w:rsid w:val="002815DC"/>
    <w:rsid w:val="00281F4E"/>
    <w:rsid w:val="002843F6"/>
    <w:rsid w:val="0028524C"/>
    <w:rsid w:val="0028632B"/>
    <w:rsid w:val="00293CD1"/>
    <w:rsid w:val="002965FA"/>
    <w:rsid w:val="002A097D"/>
    <w:rsid w:val="002A1B4E"/>
    <w:rsid w:val="002B162D"/>
    <w:rsid w:val="002B48DD"/>
    <w:rsid w:val="002C44F2"/>
    <w:rsid w:val="002D0F3D"/>
    <w:rsid w:val="002E0FAE"/>
    <w:rsid w:val="002E1CBF"/>
    <w:rsid w:val="002E3479"/>
    <w:rsid w:val="002E4ADA"/>
    <w:rsid w:val="002E7CB1"/>
    <w:rsid w:val="002E7CC6"/>
    <w:rsid w:val="002F007B"/>
    <w:rsid w:val="002F2F72"/>
    <w:rsid w:val="002F48E2"/>
    <w:rsid w:val="002F5489"/>
    <w:rsid w:val="002F6DF9"/>
    <w:rsid w:val="003002AB"/>
    <w:rsid w:val="003076AD"/>
    <w:rsid w:val="00313769"/>
    <w:rsid w:val="00316F25"/>
    <w:rsid w:val="00320C9F"/>
    <w:rsid w:val="003215C7"/>
    <w:rsid w:val="003222AE"/>
    <w:rsid w:val="0032248F"/>
    <w:rsid w:val="003234AB"/>
    <w:rsid w:val="00323B8C"/>
    <w:rsid w:val="003318D5"/>
    <w:rsid w:val="00335211"/>
    <w:rsid w:val="00335D9A"/>
    <w:rsid w:val="00341A0B"/>
    <w:rsid w:val="00342270"/>
    <w:rsid w:val="00342B9B"/>
    <w:rsid w:val="00344309"/>
    <w:rsid w:val="003505A5"/>
    <w:rsid w:val="00352BF5"/>
    <w:rsid w:val="00353C56"/>
    <w:rsid w:val="00357295"/>
    <w:rsid w:val="003607F9"/>
    <w:rsid w:val="003634E5"/>
    <w:rsid w:val="00363A2E"/>
    <w:rsid w:val="003646AC"/>
    <w:rsid w:val="00371E74"/>
    <w:rsid w:val="00374D0B"/>
    <w:rsid w:val="00375354"/>
    <w:rsid w:val="00376369"/>
    <w:rsid w:val="003851EA"/>
    <w:rsid w:val="00390441"/>
    <w:rsid w:val="003921E8"/>
    <w:rsid w:val="00393BAC"/>
    <w:rsid w:val="003A0EAC"/>
    <w:rsid w:val="003A3F91"/>
    <w:rsid w:val="003A63DA"/>
    <w:rsid w:val="003B1FAE"/>
    <w:rsid w:val="003D0548"/>
    <w:rsid w:val="003D0C09"/>
    <w:rsid w:val="003D0D8D"/>
    <w:rsid w:val="003D10F4"/>
    <w:rsid w:val="003D1850"/>
    <w:rsid w:val="003D30B3"/>
    <w:rsid w:val="003D3D38"/>
    <w:rsid w:val="003E7187"/>
    <w:rsid w:val="003E75B5"/>
    <w:rsid w:val="003E7DD4"/>
    <w:rsid w:val="003F20EC"/>
    <w:rsid w:val="00404B1C"/>
    <w:rsid w:val="00405292"/>
    <w:rsid w:val="004065A4"/>
    <w:rsid w:val="0041106C"/>
    <w:rsid w:val="004124CB"/>
    <w:rsid w:val="00412BE9"/>
    <w:rsid w:val="00413AC6"/>
    <w:rsid w:val="00414E41"/>
    <w:rsid w:val="004159C0"/>
    <w:rsid w:val="004170F4"/>
    <w:rsid w:val="00427074"/>
    <w:rsid w:val="00433C05"/>
    <w:rsid w:val="004400DA"/>
    <w:rsid w:val="004421AF"/>
    <w:rsid w:val="00442AB7"/>
    <w:rsid w:val="00445159"/>
    <w:rsid w:val="004502FF"/>
    <w:rsid w:val="0045095B"/>
    <w:rsid w:val="00453361"/>
    <w:rsid w:val="004558B6"/>
    <w:rsid w:val="00461332"/>
    <w:rsid w:val="0046495A"/>
    <w:rsid w:val="00471E1B"/>
    <w:rsid w:val="004723F8"/>
    <w:rsid w:val="004751BD"/>
    <w:rsid w:val="00477918"/>
    <w:rsid w:val="00477E65"/>
    <w:rsid w:val="004836FE"/>
    <w:rsid w:val="00490805"/>
    <w:rsid w:val="0049184C"/>
    <w:rsid w:val="0049480C"/>
    <w:rsid w:val="004A0169"/>
    <w:rsid w:val="004A2979"/>
    <w:rsid w:val="004A40AA"/>
    <w:rsid w:val="004A7A73"/>
    <w:rsid w:val="004B1292"/>
    <w:rsid w:val="004B3DB4"/>
    <w:rsid w:val="004B47D3"/>
    <w:rsid w:val="004B5440"/>
    <w:rsid w:val="004B724B"/>
    <w:rsid w:val="004C5073"/>
    <w:rsid w:val="004C5541"/>
    <w:rsid w:val="004C5CB8"/>
    <w:rsid w:val="004C775A"/>
    <w:rsid w:val="004D0F2F"/>
    <w:rsid w:val="004D33E5"/>
    <w:rsid w:val="004D4ADB"/>
    <w:rsid w:val="004D57A1"/>
    <w:rsid w:val="004D70EF"/>
    <w:rsid w:val="004E048B"/>
    <w:rsid w:val="004E2FD2"/>
    <w:rsid w:val="004E4238"/>
    <w:rsid w:val="004E64C7"/>
    <w:rsid w:val="004F3986"/>
    <w:rsid w:val="004F3AEF"/>
    <w:rsid w:val="004F3DFD"/>
    <w:rsid w:val="00500FE0"/>
    <w:rsid w:val="005061BE"/>
    <w:rsid w:val="005067A8"/>
    <w:rsid w:val="00506EEC"/>
    <w:rsid w:val="005116C6"/>
    <w:rsid w:val="00513DF1"/>
    <w:rsid w:val="005153CE"/>
    <w:rsid w:val="00516D8A"/>
    <w:rsid w:val="00525481"/>
    <w:rsid w:val="005267FB"/>
    <w:rsid w:val="00527540"/>
    <w:rsid w:val="00527EBE"/>
    <w:rsid w:val="00532543"/>
    <w:rsid w:val="00541B55"/>
    <w:rsid w:val="00542DA4"/>
    <w:rsid w:val="0054443A"/>
    <w:rsid w:val="00544AD9"/>
    <w:rsid w:val="0054602F"/>
    <w:rsid w:val="005523D5"/>
    <w:rsid w:val="00553BCB"/>
    <w:rsid w:val="00554A76"/>
    <w:rsid w:val="0055521A"/>
    <w:rsid w:val="00555423"/>
    <w:rsid w:val="0055607B"/>
    <w:rsid w:val="0055657A"/>
    <w:rsid w:val="00557F4A"/>
    <w:rsid w:val="0056181E"/>
    <w:rsid w:val="00561CAF"/>
    <w:rsid w:val="0056216F"/>
    <w:rsid w:val="00570106"/>
    <w:rsid w:val="00570ADD"/>
    <w:rsid w:val="00571ACB"/>
    <w:rsid w:val="00575B67"/>
    <w:rsid w:val="00576CAB"/>
    <w:rsid w:val="0057743B"/>
    <w:rsid w:val="0058036C"/>
    <w:rsid w:val="0058789B"/>
    <w:rsid w:val="0058795D"/>
    <w:rsid w:val="00590E05"/>
    <w:rsid w:val="00593122"/>
    <w:rsid w:val="005932C0"/>
    <w:rsid w:val="0059627C"/>
    <w:rsid w:val="005A17F3"/>
    <w:rsid w:val="005A2C9A"/>
    <w:rsid w:val="005A46B3"/>
    <w:rsid w:val="005A5E5B"/>
    <w:rsid w:val="005A63E7"/>
    <w:rsid w:val="005B2C65"/>
    <w:rsid w:val="005B3026"/>
    <w:rsid w:val="005B4543"/>
    <w:rsid w:val="005C48A9"/>
    <w:rsid w:val="005C6B41"/>
    <w:rsid w:val="005C7224"/>
    <w:rsid w:val="005D3C91"/>
    <w:rsid w:val="005D6750"/>
    <w:rsid w:val="005D69EB"/>
    <w:rsid w:val="005E6ECA"/>
    <w:rsid w:val="005E6F14"/>
    <w:rsid w:val="005E7E4A"/>
    <w:rsid w:val="005F2A69"/>
    <w:rsid w:val="005F4656"/>
    <w:rsid w:val="00601763"/>
    <w:rsid w:val="00601EDB"/>
    <w:rsid w:val="006034D3"/>
    <w:rsid w:val="00604193"/>
    <w:rsid w:val="00606318"/>
    <w:rsid w:val="00606F70"/>
    <w:rsid w:val="0061060A"/>
    <w:rsid w:val="006147FD"/>
    <w:rsid w:val="00614BDE"/>
    <w:rsid w:val="00622AA0"/>
    <w:rsid w:val="00623DA2"/>
    <w:rsid w:val="00624937"/>
    <w:rsid w:val="0062580B"/>
    <w:rsid w:val="00627A8A"/>
    <w:rsid w:val="00630409"/>
    <w:rsid w:val="00630CA6"/>
    <w:rsid w:val="00632CF8"/>
    <w:rsid w:val="006359E2"/>
    <w:rsid w:val="00635B81"/>
    <w:rsid w:val="00636FE3"/>
    <w:rsid w:val="0064091A"/>
    <w:rsid w:val="00642075"/>
    <w:rsid w:val="00644776"/>
    <w:rsid w:val="006513E2"/>
    <w:rsid w:val="00654F26"/>
    <w:rsid w:val="00661C30"/>
    <w:rsid w:val="00663FDE"/>
    <w:rsid w:val="006649A7"/>
    <w:rsid w:val="006710C8"/>
    <w:rsid w:val="00671564"/>
    <w:rsid w:val="006718CA"/>
    <w:rsid w:val="00671AFE"/>
    <w:rsid w:val="00671B0E"/>
    <w:rsid w:val="00672984"/>
    <w:rsid w:val="00673A3E"/>
    <w:rsid w:val="00673FAF"/>
    <w:rsid w:val="00674B52"/>
    <w:rsid w:val="00674C28"/>
    <w:rsid w:val="0067732F"/>
    <w:rsid w:val="00677AB6"/>
    <w:rsid w:val="00682064"/>
    <w:rsid w:val="00686E31"/>
    <w:rsid w:val="00690EB7"/>
    <w:rsid w:val="0069202E"/>
    <w:rsid w:val="00694F93"/>
    <w:rsid w:val="006969AE"/>
    <w:rsid w:val="00697D28"/>
    <w:rsid w:val="006A0548"/>
    <w:rsid w:val="006A2351"/>
    <w:rsid w:val="006A500B"/>
    <w:rsid w:val="006B1831"/>
    <w:rsid w:val="006B36CF"/>
    <w:rsid w:val="006C011F"/>
    <w:rsid w:val="006C3354"/>
    <w:rsid w:val="006C3ED3"/>
    <w:rsid w:val="006C7509"/>
    <w:rsid w:val="006D4AD5"/>
    <w:rsid w:val="006E031B"/>
    <w:rsid w:val="006E54B4"/>
    <w:rsid w:val="006F102D"/>
    <w:rsid w:val="006F3589"/>
    <w:rsid w:val="006F6C6B"/>
    <w:rsid w:val="00702920"/>
    <w:rsid w:val="00714246"/>
    <w:rsid w:val="0071724D"/>
    <w:rsid w:val="007232C4"/>
    <w:rsid w:val="00723AB1"/>
    <w:rsid w:val="00724DB9"/>
    <w:rsid w:val="00726C8A"/>
    <w:rsid w:val="00727C3B"/>
    <w:rsid w:val="00727E48"/>
    <w:rsid w:val="00731D81"/>
    <w:rsid w:val="00731F05"/>
    <w:rsid w:val="007372C1"/>
    <w:rsid w:val="007376DC"/>
    <w:rsid w:val="0073778A"/>
    <w:rsid w:val="007431EC"/>
    <w:rsid w:val="00744D26"/>
    <w:rsid w:val="00747CB6"/>
    <w:rsid w:val="0075040E"/>
    <w:rsid w:val="00751822"/>
    <w:rsid w:val="00763CBE"/>
    <w:rsid w:val="00764776"/>
    <w:rsid w:val="00765751"/>
    <w:rsid w:val="00773A13"/>
    <w:rsid w:val="00773AD7"/>
    <w:rsid w:val="00774158"/>
    <w:rsid w:val="00777753"/>
    <w:rsid w:val="0078331A"/>
    <w:rsid w:val="00786FAB"/>
    <w:rsid w:val="007910B2"/>
    <w:rsid w:val="007A10D6"/>
    <w:rsid w:val="007A114D"/>
    <w:rsid w:val="007A3484"/>
    <w:rsid w:val="007A3C4B"/>
    <w:rsid w:val="007B4213"/>
    <w:rsid w:val="007B46F1"/>
    <w:rsid w:val="007C1822"/>
    <w:rsid w:val="007C21B0"/>
    <w:rsid w:val="007C2FAD"/>
    <w:rsid w:val="007C5960"/>
    <w:rsid w:val="007C7551"/>
    <w:rsid w:val="007D0F81"/>
    <w:rsid w:val="007D1528"/>
    <w:rsid w:val="007D4926"/>
    <w:rsid w:val="007E2A1C"/>
    <w:rsid w:val="007E4C72"/>
    <w:rsid w:val="007E5A39"/>
    <w:rsid w:val="007F0694"/>
    <w:rsid w:val="007F49D1"/>
    <w:rsid w:val="007F76E3"/>
    <w:rsid w:val="00801CD7"/>
    <w:rsid w:val="0080233F"/>
    <w:rsid w:val="00802F6A"/>
    <w:rsid w:val="008124B7"/>
    <w:rsid w:val="00813A5B"/>
    <w:rsid w:val="00813BB5"/>
    <w:rsid w:val="0081498B"/>
    <w:rsid w:val="00820B6D"/>
    <w:rsid w:val="00820D05"/>
    <w:rsid w:val="00820D66"/>
    <w:rsid w:val="008219BA"/>
    <w:rsid w:val="0083182B"/>
    <w:rsid w:val="00833EC2"/>
    <w:rsid w:val="00835569"/>
    <w:rsid w:val="00835F41"/>
    <w:rsid w:val="0083628D"/>
    <w:rsid w:val="00836788"/>
    <w:rsid w:val="00842068"/>
    <w:rsid w:val="008475C1"/>
    <w:rsid w:val="008479BE"/>
    <w:rsid w:val="00854BE0"/>
    <w:rsid w:val="008560BA"/>
    <w:rsid w:val="00857AC0"/>
    <w:rsid w:val="00860C86"/>
    <w:rsid w:val="00863184"/>
    <w:rsid w:val="00866291"/>
    <w:rsid w:val="00866B8D"/>
    <w:rsid w:val="00871433"/>
    <w:rsid w:val="008721D4"/>
    <w:rsid w:val="00872BB8"/>
    <w:rsid w:val="00874E14"/>
    <w:rsid w:val="0087572E"/>
    <w:rsid w:val="00877122"/>
    <w:rsid w:val="0088090C"/>
    <w:rsid w:val="008809AC"/>
    <w:rsid w:val="0088191E"/>
    <w:rsid w:val="00882F4F"/>
    <w:rsid w:val="008838A9"/>
    <w:rsid w:val="008879A1"/>
    <w:rsid w:val="0089016E"/>
    <w:rsid w:val="00891B13"/>
    <w:rsid w:val="00895AB5"/>
    <w:rsid w:val="008A7B5D"/>
    <w:rsid w:val="008B41A7"/>
    <w:rsid w:val="008C2497"/>
    <w:rsid w:val="008C3746"/>
    <w:rsid w:val="008C748A"/>
    <w:rsid w:val="008C7647"/>
    <w:rsid w:val="008C7FE2"/>
    <w:rsid w:val="008D1FF1"/>
    <w:rsid w:val="008D3E1A"/>
    <w:rsid w:val="008D424A"/>
    <w:rsid w:val="008D5045"/>
    <w:rsid w:val="008D52C1"/>
    <w:rsid w:val="008D7D13"/>
    <w:rsid w:val="008E52BA"/>
    <w:rsid w:val="008F0774"/>
    <w:rsid w:val="008F25AF"/>
    <w:rsid w:val="008F7A8D"/>
    <w:rsid w:val="00904444"/>
    <w:rsid w:val="00905C3A"/>
    <w:rsid w:val="009071E2"/>
    <w:rsid w:val="00910A98"/>
    <w:rsid w:val="009112F9"/>
    <w:rsid w:val="009127A3"/>
    <w:rsid w:val="00917BEB"/>
    <w:rsid w:val="00924A20"/>
    <w:rsid w:val="0092504E"/>
    <w:rsid w:val="009341DB"/>
    <w:rsid w:val="00935923"/>
    <w:rsid w:val="00936092"/>
    <w:rsid w:val="009378D9"/>
    <w:rsid w:val="00942C2A"/>
    <w:rsid w:val="00943532"/>
    <w:rsid w:val="00945E40"/>
    <w:rsid w:val="00950DEA"/>
    <w:rsid w:val="0095146D"/>
    <w:rsid w:val="009516C8"/>
    <w:rsid w:val="009566CB"/>
    <w:rsid w:val="009574AF"/>
    <w:rsid w:val="009614AA"/>
    <w:rsid w:val="0096237A"/>
    <w:rsid w:val="00964070"/>
    <w:rsid w:val="00964B92"/>
    <w:rsid w:val="009676C6"/>
    <w:rsid w:val="00967C97"/>
    <w:rsid w:val="00970A32"/>
    <w:rsid w:val="0097543B"/>
    <w:rsid w:val="00980FCC"/>
    <w:rsid w:val="00982146"/>
    <w:rsid w:val="0098452D"/>
    <w:rsid w:val="00986331"/>
    <w:rsid w:val="009864E2"/>
    <w:rsid w:val="00996E24"/>
    <w:rsid w:val="009A0253"/>
    <w:rsid w:val="009A2AEA"/>
    <w:rsid w:val="009A36D0"/>
    <w:rsid w:val="009A4011"/>
    <w:rsid w:val="009A5583"/>
    <w:rsid w:val="009A7718"/>
    <w:rsid w:val="009B1264"/>
    <w:rsid w:val="009B2374"/>
    <w:rsid w:val="009B6B97"/>
    <w:rsid w:val="009C08E2"/>
    <w:rsid w:val="009C0A0A"/>
    <w:rsid w:val="009C43A5"/>
    <w:rsid w:val="009D417D"/>
    <w:rsid w:val="009D55DB"/>
    <w:rsid w:val="009E018A"/>
    <w:rsid w:val="009E2552"/>
    <w:rsid w:val="009E2E30"/>
    <w:rsid w:val="009E611D"/>
    <w:rsid w:val="009E612F"/>
    <w:rsid w:val="009E6FC4"/>
    <w:rsid w:val="009F126C"/>
    <w:rsid w:val="009F28AD"/>
    <w:rsid w:val="009F4FF4"/>
    <w:rsid w:val="009F6142"/>
    <w:rsid w:val="00A02127"/>
    <w:rsid w:val="00A0291C"/>
    <w:rsid w:val="00A03455"/>
    <w:rsid w:val="00A03E62"/>
    <w:rsid w:val="00A06920"/>
    <w:rsid w:val="00A137F8"/>
    <w:rsid w:val="00A144CF"/>
    <w:rsid w:val="00A1663F"/>
    <w:rsid w:val="00A202D2"/>
    <w:rsid w:val="00A225B9"/>
    <w:rsid w:val="00A25014"/>
    <w:rsid w:val="00A2589F"/>
    <w:rsid w:val="00A27BF3"/>
    <w:rsid w:val="00A30A69"/>
    <w:rsid w:val="00A31B71"/>
    <w:rsid w:val="00A36677"/>
    <w:rsid w:val="00A37128"/>
    <w:rsid w:val="00A4371C"/>
    <w:rsid w:val="00A45A62"/>
    <w:rsid w:val="00A56028"/>
    <w:rsid w:val="00A56DC0"/>
    <w:rsid w:val="00A57719"/>
    <w:rsid w:val="00A60367"/>
    <w:rsid w:val="00A64F5E"/>
    <w:rsid w:val="00A66602"/>
    <w:rsid w:val="00A67B08"/>
    <w:rsid w:val="00A70CFD"/>
    <w:rsid w:val="00A72210"/>
    <w:rsid w:val="00A727AB"/>
    <w:rsid w:val="00A72A81"/>
    <w:rsid w:val="00A75BD2"/>
    <w:rsid w:val="00A76186"/>
    <w:rsid w:val="00A77F54"/>
    <w:rsid w:val="00A80FA2"/>
    <w:rsid w:val="00A837AC"/>
    <w:rsid w:val="00A85ABE"/>
    <w:rsid w:val="00A86FB1"/>
    <w:rsid w:val="00A924CD"/>
    <w:rsid w:val="00A93DAA"/>
    <w:rsid w:val="00AA1224"/>
    <w:rsid w:val="00AA14A8"/>
    <w:rsid w:val="00AA47E4"/>
    <w:rsid w:val="00AB1B73"/>
    <w:rsid w:val="00AB44AE"/>
    <w:rsid w:val="00AB5B72"/>
    <w:rsid w:val="00AB75C6"/>
    <w:rsid w:val="00AC0E25"/>
    <w:rsid w:val="00AC383E"/>
    <w:rsid w:val="00AC5A80"/>
    <w:rsid w:val="00AC6F65"/>
    <w:rsid w:val="00AC76CB"/>
    <w:rsid w:val="00AD2BE8"/>
    <w:rsid w:val="00AE688B"/>
    <w:rsid w:val="00AE6A07"/>
    <w:rsid w:val="00AF0E78"/>
    <w:rsid w:val="00AF1D74"/>
    <w:rsid w:val="00AF69A3"/>
    <w:rsid w:val="00AF76BF"/>
    <w:rsid w:val="00B1376D"/>
    <w:rsid w:val="00B14D6F"/>
    <w:rsid w:val="00B17B0F"/>
    <w:rsid w:val="00B22CA1"/>
    <w:rsid w:val="00B240A7"/>
    <w:rsid w:val="00B2489B"/>
    <w:rsid w:val="00B336C8"/>
    <w:rsid w:val="00B41BAA"/>
    <w:rsid w:val="00B449CB"/>
    <w:rsid w:val="00B44A3C"/>
    <w:rsid w:val="00B454E0"/>
    <w:rsid w:val="00B47A5D"/>
    <w:rsid w:val="00B47EC5"/>
    <w:rsid w:val="00B55B6F"/>
    <w:rsid w:val="00B56923"/>
    <w:rsid w:val="00B60CAD"/>
    <w:rsid w:val="00B62E74"/>
    <w:rsid w:val="00B6513D"/>
    <w:rsid w:val="00B70903"/>
    <w:rsid w:val="00B712EE"/>
    <w:rsid w:val="00B74E2A"/>
    <w:rsid w:val="00B80083"/>
    <w:rsid w:val="00B82B19"/>
    <w:rsid w:val="00B84ED0"/>
    <w:rsid w:val="00B91B9B"/>
    <w:rsid w:val="00B926A6"/>
    <w:rsid w:val="00B945AD"/>
    <w:rsid w:val="00B94EC4"/>
    <w:rsid w:val="00B96E8E"/>
    <w:rsid w:val="00BA0B45"/>
    <w:rsid w:val="00BA2349"/>
    <w:rsid w:val="00BA239A"/>
    <w:rsid w:val="00BA69B7"/>
    <w:rsid w:val="00BB451B"/>
    <w:rsid w:val="00BB472A"/>
    <w:rsid w:val="00BC2E3E"/>
    <w:rsid w:val="00BC3AFB"/>
    <w:rsid w:val="00BC4FCD"/>
    <w:rsid w:val="00BD1425"/>
    <w:rsid w:val="00BD3460"/>
    <w:rsid w:val="00BD60CC"/>
    <w:rsid w:val="00BE03BA"/>
    <w:rsid w:val="00BE367B"/>
    <w:rsid w:val="00BF060E"/>
    <w:rsid w:val="00BF178B"/>
    <w:rsid w:val="00BF3373"/>
    <w:rsid w:val="00BF5BA0"/>
    <w:rsid w:val="00BF641B"/>
    <w:rsid w:val="00C00153"/>
    <w:rsid w:val="00C07845"/>
    <w:rsid w:val="00C10C52"/>
    <w:rsid w:val="00C14282"/>
    <w:rsid w:val="00C156F2"/>
    <w:rsid w:val="00C20DF8"/>
    <w:rsid w:val="00C21860"/>
    <w:rsid w:val="00C25103"/>
    <w:rsid w:val="00C321B9"/>
    <w:rsid w:val="00C333D1"/>
    <w:rsid w:val="00C358D8"/>
    <w:rsid w:val="00C35CC0"/>
    <w:rsid w:val="00C3602F"/>
    <w:rsid w:val="00C554D7"/>
    <w:rsid w:val="00C57F59"/>
    <w:rsid w:val="00C66DAA"/>
    <w:rsid w:val="00C67612"/>
    <w:rsid w:val="00C71406"/>
    <w:rsid w:val="00C756ED"/>
    <w:rsid w:val="00C858DC"/>
    <w:rsid w:val="00C87A00"/>
    <w:rsid w:val="00C901AC"/>
    <w:rsid w:val="00C9251C"/>
    <w:rsid w:val="00C9775E"/>
    <w:rsid w:val="00CA07D3"/>
    <w:rsid w:val="00CA197D"/>
    <w:rsid w:val="00CA266B"/>
    <w:rsid w:val="00CA591D"/>
    <w:rsid w:val="00CA680F"/>
    <w:rsid w:val="00CA6B1D"/>
    <w:rsid w:val="00CA7BC8"/>
    <w:rsid w:val="00CB1B18"/>
    <w:rsid w:val="00CB27BE"/>
    <w:rsid w:val="00CB57DB"/>
    <w:rsid w:val="00CC0795"/>
    <w:rsid w:val="00CC6CDF"/>
    <w:rsid w:val="00CD15EE"/>
    <w:rsid w:val="00CD1FF2"/>
    <w:rsid w:val="00CD2B5B"/>
    <w:rsid w:val="00CD3C1C"/>
    <w:rsid w:val="00CD3EBE"/>
    <w:rsid w:val="00CD44F6"/>
    <w:rsid w:val="00CD6322"/>
    <w:rsid w:val="00CD6502"/>
    <w:rsid w:val="00CE0FD2"/>
    <w:rsid w:val="00CE48F8"/>
    <w:rsid w:val="00CE65EE"/>
    <w:rsid w:val="00CE6AC6"/>
    <w:rsid w:val="00CE6AD6"/>
    <w:rsid w:val="00CE7F3E"/>
    <w:rsid w:val="00CF2144"/>
    <w:rsid w:val="00CF2DD4"/>
    <w:rsid w:val="00CF4E7B"/>
    <w:rsid w:val="00CF6B05"/>
    <w:rsid w:val="00CF6E40"/>
    <w:rsid w:val="00D01B86"/>
    <w:rsid w:val="00D03A66"/>
    <w:rsid w:val="00D13B41"/>
    <w:rsid w:val="00D14606"/>
    <w:rsid w:val="00D20DAB"/>
    <w:rsid w:val="00D24C64"/>
    <w:rsid w:val="00D254FA"/>
    <w:rsid w:val="00D2590F"/>
    <w:rsid w:val="00D278A0"/>
    <w:rsid w:val="00D305F9"/>
    <w:rsid w:val="00D306C3"/>
    <w:rsid w:val="00D37741"/>
    <w:rsid w:val="00D40C5B"/>
    <w:rsid w:val="00D40E79"/>
    <w:rsid w:val="00D456F9"/>
    <w:rsid w:val="00D47B7C"/>
    <w:rsid w:val="00D541FE"/>
    <w:rsid w:val="00D546ED"/>
    <w:rsid w:val="00D57531"/>
    <w:rsid w:val="00D631B1"/>
    <w:rsid w:val="00D7252C"/>
    <w:rsid w:val="00D74CB4"/>
    <w:rsid w:val="00D753BE"/>
    <w:rsid w:val="00D81A12"/>
    <w:rsid w:val="00D8279C"/>
    <w:rsid w:val="00D86E76"/>
    <w:rsid w:val="00D940F7"/>
    <w:rsid w:val="00D94B0E"/>
    <w:rsid w:val="00D95269"/>
    <w:rsid w:val="00D955AE"/>
    <w:rsid w:val="00D96DF4"/>
    <w:rsid w:val="00DA0061"/>
    <w:rsid w:val="00DA5684"/>
    <w:rsid w:val="00DA7448"/>
    <w:rsid w:val="00DB2D13"/>
    <w:rsid w:val="00DB61EB"/>
    <w:rsid w:val="00DB6E40"/>
    <w:rsid w:val="00DC0336"/>
    <w:rsid w:val="00DC1930"/>
    <w:rsid w:val="00DC2681"/>
    <w:rsid w:val="00DC5956"/>
    <w:rsid w:val="00DC73EF"/>
    <w:rsid w:val="00DD2516"/>
    <w:rsid w:val="00DD2B33"/>
    <w:rsid w:val="00DD2C48"/>
    <w:rsid w:val="00DE09EC"/>
    <w:rsid w:val="00DE0BD5"/>
    <w:rsid w:val="00DF0229"/>
    <w:rsid w:val="00DF11E6"/>
    <w:rsid w:val="00DF1395"/>
    <w:rsid w:val="00DF59AD"/>
    <w:rsid w:val="00DF5BD3"/>
    <w:rsid w:val="00DF754D"/>
    <w:rsid w:val="00E017B3"/>
    <w:rsid w:val="00E042DE"/>
    <w:rsid w:val="00E05831"/>
    <w:rsid w:val="00E06358"/>
    <w:rsid w:val="00E2016C"/>
    <w:rsid w:val="00E20DBC"/>
    <w:rsid w:val="00E219C7"/>
    <w:rsid w:val="00E22C36"/>
    <w:rsid w:val="00E230C5"/>
    <w:rsid w:val="00E23162"/>
    <w:rsid w:val="00E2511A"/>
    <w:rsid w:val="00E3132F"/>
    <w:rsid w:val="00E365DA"/>
    <w:rsid w:val="00E3685B"/>
    <w:rsid w:val="00E41F71"/>
    <w:rsid w:val="00E4212F"/>
    <w:rsid w:val="00E448D0"/>
    <w:rsid w:val="00E52693"/>
    <w:rsid w:val="00E555E2"/>
    <w:rsid w:val="00E5563F"/>
    <w:rsid w:val="00E5623E"/>
    <w:rsid w:val="00E56A2E"/>
    <w:rsid w:val="00E61B6F"/>
    <w:rsid w:val="00E61C81"/>
    <w:rsid w:val="00E6350E"/>
    <w:rsid w:val="00E6676C"/>
    <w:rsid w:val="00E66A05"/>
    <w:rsid w:val="00E67721"/>
    <w:rsid w:val="00E758F7"/>
    <w:rsid w:val="00E770CE"/>
    <w:rsid w:val="00E85522"/>
    <w:rsid w:val="00E902B3"/>
    <w:rsid w:val="00E9449D"/>
    <w:rsid w:val="00EA1196"/>
    <w:rsid w:val="00EA1251"/>
    <w:rsid w:val="00EA35FE"/>
    <w:rsid w:val="00EA4D34"/>
    <w:rsid w:val="00EA4DBF"/>
    <w:rsid w:val="00EA502C"/>
    <w:rsid w:val="00EB1714"/>
    <w:rsid w:val="00EB268B"/>
    <w:rsid w:val="00EB6872"/>
    <w:rsid w:val="00EB7F8B"/>
    <w:rsid w:val="00EC12CD"/>
    <w:rsid w:val="00EC4DA8"/>
    <w:rsid w:val="00EC5E50"/>
    <w:rsid w:val="00ED1D86"/>
    <w:rsid w:val="00ED3812"/>
    <w:rsid w:val="00ED5676"/>
    <w:rsid w:val="00ED6C31"/>
    <w:rsid w:val="00ED7FD7"/>
    <w:rsid w:val="00EE12D8"/>
    <w:rsid w:val="00EE1714"/>
    <w:rsid w:val="00EE34F1"/>
    <w:rsid w:val="00EE605B"/>
    <w:rsid w:val="00EE7B26"/>
    <w:rsid w:val="00EF0416"/>
    <w:rsid w:val="00EF04E5"/>
    <w:rsid w:val="00EF3E16"/>
    <w:rsid w:val="00EF7FC6"/>
    <w:rsid w:val="00F001A6"/>
    <w:rsid w:val="00F00D2F"/>
    <w:rsid w:val="00F011B2"/>
    <w:rsid w:val="00F01327"/>
    <w:rsid w:val="00F029F6"/>
    <w:rsid w:val="00F02A2F"/>
    <w:rsid w:val="00F0368C"/>
    <w:rsid w:val="00F03AC3"/>
    <w:rsid w:val="00F13AB0"/>
    <w:rsid w:val="00F13B84"/>
    <w:rsid w:val="00F14CB3"/>
    <w:rsid w:val="00F236B6"/>
    <w:rsid w:val="00F3562B"/>
    <w:rsid w:val="00F36AED"/>
    <w:rsid w:val="00F41AC6"/>
    <w:rsid w:val="00F41E39"/>
    <w:rsid w:val="00F46791"/>
    <w:rsid w:val="00F46D15"/>
    <w:rsid w:val="00F50281"/>
    <w:rsid w:val="00F5156B"/>
    <w:rsid w:val="00F53272"/>
    <w:rsid w:val="00F54822"/>
    <w:rsid w:val="00F6337D"/>
    <w:rsid w:val="00F64760"/>
    <w:rsid w:val="00F64D89"/>
    <w:rsid w:val="00F7755D"/>
    <w:rsid w:val="00F82B67"/>
    <w:rsid w:val="00F8640D"/>
    <w:rsid w:val="00F9113F"/>
    <w:rsid w:val="00FA35D3"/>
    <w:rsid w:val="00FA448F"/>
    <w:rsid w:val="00FA5C04"/>
    <w:rsid w:val="00FA67A5"/>
    <w:rsid w:val="00FB56BE"/>
    <w:rsid w:val="00FB5D73"/>
    <w:rsid w:val="00FC06DE"/>
    <w:rsid w:val="00FC0B02"/>
    <w:rsid w:val="00FC0F5B"/>
    <w:rsid w:val="00FC560E"/>
    <w:rsid w:val="00FC7923"/>
    <w:rsid w:val="00FC7F30"/>
    <w:rsid w:val="00FD18A5"/>
    <w:rsid w:val="00FD2BD2"/>
    <w:rsid w:val="00FD39A0"/>
    <w:rsid w:val="00FD4A46"/>
    <w:rsid w:val="00FD513A"/>
    <w:rsid w:val="00FD51FB"/>
    <w:rsid w:val="00FE3E95"/>
    <w:rsid w:val="00FE69AB"/>
    <w:rsid w:val="00FF1FF0"/>
    <w:rsid w:val="00FF2BBE"/>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4FAD69"/>
  <w15:chartTrackingRefBased/>
  <w15:docId w15:val="{00F8422D-1CCC-424B-A644-90C18E8D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39"/>
    <w:lsdException w:name="toc 2" w:uiPriority="39"/>
    <w:lsdException w:name="toc 3" w:uiPriority="39"/>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uiPriority="0"/>
    <w:lsdException w:name="caption" w:semiHidden="1" w:uiPriority="26" w:qFormat="1"/>
    <w:lsdException w:name="envelope address" w:semiHidden="1"/>
    <w:lsdException w:name="envelope return" w:semiHidden="1"/>
    <w:lsdException w:name="footnote reference" w:uiPriority="70"/>
    <w:lsdException w:name="annotation reference" w:semiHidden="1" w:uiPriority="0"/>
    <w:lsdException w:name="page number" w:semiHidden="1"/>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qFormat="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8F0774"/>
    <w:pPr>
      <w:spacing w:after="0" w:line="240" w:lineRule="atLeast"/>
    </w:pPr>
    <w:rPr>
      <w:rFonts w:eastAsiaTheme="minorHAnsi" w:cstheme="minorBidi"/>
      <w:szCs w:val="22"/>
      <w:lang w:eastAsia="en-US" w:bidi="ar-SA"/>
    </w:rPr>
  </w:style>
  <w:style w:type="paragraph" w:styleId="Kop1">
    <w:name w:val="heading 1"/>
    <w:aliases w:val="Kop 1 VRU"/>
    <w:basedOn w:val="ZsysbasisVRU"/>
    <w:next w:val="BasistekstVRU"/>
    <w:link w:val="Kop1Char"/>
    <w:uiPriority w:val="4"/>
    <w:qFormat/>
    <w:rsid w:val="004A2979"/>
    <w:pPr>
      <w:keepNext/>
      <w:keepLines/>
      <w:numPr>
        <w:numId w:val="28"/>
      </w:numPr>
      <w:spacing w:before="280"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5B2C65"/>
    <w:pPr>
      <w:keepNext/>
      <w:keepLines/>
      <w:numPr>
        <w:ilvl w:val="1"/>
        <w:numId w:val="28"/>
      </w:numPr>
      <w:spacing w:before="340" w:after="80"/>
      <w:ind w:left="567"/>
      <w:outlineLvl w:val="1"/>
    </w:pPr>
    <w:rPr>
      <w:rFonts w:cs="Calibri"/>
      <w:b/>
      <w:bCs/>
      <w:iCs/>
      <w:sz w:val="22"/>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28"/>
      </w:numPr>
      <w:spacing w:before="280" w:after="0"/>
      <w:outlineLvl w:val="2"/>
    </w:pPr>
    <w:rPr>
      <w:rFonts w:asciiTheme="minorHAnsi" w:hAnsiTheme="minorHAnsi" w:cs="Calibri"/>
      <w:b/>
      <w:iCs/>
      <w:szCs w:val="22"/>
      <w:lang w:bidi="ar-SA"/>
    </w:rPr>
  </w:style>
  <w:style w:type="paragraph" w:styleId="Kop4">
    <w:name w:val="heading 4"/>
    <w:aliases w:val="Kop 4 VRU"/>
    <w:basedOn w:val="ZsysbasisVRU"/>
    <w:next w:val="BasistekstVRU"/>
    <w:link w:val="Kop4Char"/>
    <w:uiPriority w:val="10"/>
    <w:qFormat/>
    <w:rsid w:val="008838A9"/>
    <w:pPr>
      <w:keepNext/>
      <w:keepLines/>
      <w:numPr>
        <w:ilvl w:val="3"/>
        <w:numId w:val="28"/>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28"/>
      </w:numPr>
      <w:spacing w:after="0"/>
      <w:outlineLvl w:val="4"/>
    </w:pPr>
    <w:rPr>
      <w:rFonts w:asciiTheme="minorHAnsi" w:hAnsiTheme="minorHAnsi"/>
      <w:bCs/>
      <w:iCs/>
      <w:szCs w:val="22"/>
      <w:lang w:bidi="ar-SA"/>
    </w:rPr>
  </w:style>
  <w:style w:type="paragraph" w:styleId="Kop6">
    <w:name w:val="heading 6"/>
    <w:aliases w:val="Kop 6 VRU"/>
    <w:basedOn w:val="ZsysbasisVRU"/>
    <w:next w:val="BasistekstVRU"/>
    <w:link w:val="Kop6Char"/>
    <w:uiPriority w:val="60"/>
    <w:rsid w:val="008838A9"/>
    <w:pPr>
      <w:keepNext/>
      <w:keepLines/>
      <w:numPr>
        <w:ilvl w:val="5"/>
        <w:numId w:val="28"/>
      </w:numPr>
      <w:spacing w:after="0"/>
      <w:outlineLvl w:val="5"/>
    </w:pPr>
    <w:rPr>
      <w:rFonts w:asciiTheme="minorHAnsi" w:hAnsiTheme="minorHAnsi"/>
      <w:szCs w:val="22"/>
      <w:lang w:bidi="ar-SA"/>
    </w:rPr>
  </w:style>
  <w:style w:type="paragraph" w:styleId="Kop7">
    <w:name w:val="heading 7"/>
    <w:aliases w:val="Kop 7 VRU"/>
    <w:basedOn w:val="ZsysbasisVRU"/>
    <w:next w:val="BasistekstVRU"/>
    <w:link w:val="Kop7Char"/>
    <w:uiPriority w:val="61"/>
    <w:rsid w:val="008838A9"/>
    <w:pPr>
      <w:keepNext/>
      <w:keepLines/>
      <w:numPr>
        <w:ilvl w:val="6"/>
        <w:numId w:val="28"/>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28"/>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28"/>
      </w:numPr>
      <w:spacing w:after="0"/>
      <w:outlineLvl w:val="8"/>
    </w:pPr>
    <w:rPr>
      <w:rFonts w:asciiTheme="minorHAnsi" w:hAnsiTheme="minorHAnsi"/>
      <w:bCs/>
      <w:szCs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B44A3C"/>
  </w:style>
  <w:style w:type="character" w:customStyle="1" w:styleId="ZsysbasisVRUChar">
    <w:name w:val="Zsysbasis VRU Char"/>
    <w:basedOn w:val="Standaardalinea-lettertype"/>
    <w:link w:val="ZsysbasisVRU"/>
    <w:uiPriority w:val="96"/>
    <w:semiHidden/>
    <w:rsid w:val="00B44A3C"/>
  </w:style>
  <w:style w:type="paragraph" w:customStyle="1" w:styleId="AdresvakVRU">
    <w:name w:val="Adresvak VRU"/>
    <w:basedOn w:val="ZsysbasisVRU"/>
    <w:uiPriority w:val="34"/>
    <w:rsid w:val="00C00153"/>
    <w:pPr>
      <w:spacing w:after="640"/>
      <w:contextualSpacing/>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numPr>
        <w:numId w:val="29"/>
      </w:numPr>
      <w:spacing w:before="280"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5B2C65"/>
    <w:pPr>
      <w:keepNext/>
      <w:keepLines/>
      <w:numPr>
        <w:ilvl w:val="1"/>
        <w:numId w:val="29"/>
      </w:numPr>
      <w:spacing w:before="340" w:after="80"/>
      <w:outlineLvl w:val="1"/>
    </w:pPr>
    <w:rPr>
      <w:rFonts w:cs="Calibri"/>
      <w:b/>
      <w:bCs/>
      <w:iCs/>
      <w:sz w:val="22"/>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szCs w:val="22"/>
      <w:lang w:bidi="ar-SA"/>
    </w:rPr>
  </w:style>
  <w:style w:type="paragraph" w:customStyle="1" w:styleId="DocumentgegevenskopjeVRU">
    <w:name w:val="Documentgegevens kopje VRU"/>
    <w:basedOn w:val="ZsysbasisdocumentgegevensVRU"/>
    <w:uiPriority w:val="46"/>
    <w:rsid w:val="00C00153"/>
    <w:rPr>
      <w:b/>
    </w:rPr>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4E048B"/>
    <w:pPr>
      <w:spacing w:after="240"/>
    </w:pPr>
    <w:rPr>
      <w:rFonts w:cs="Calibri"/>
      <w:b/>
      <w:sz w:val="40"/>
      <w:szCs w:val="22"/>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99"/>
    <w:rsid w:val="001D7E3F"/>
    <w:rPr>
      <w:color w:val="auto"/>
      <w:u w:val="single"/>
    </w:rPr>
  </w:style>
  <w:style w:type="paragraph" w:styleId="Inhopg1">
    <w:name w:val="toc 1"/>
    <w:aliases w:val="Inhopg 1 VRU"/>
    <w:basedOn w:val="ZsysbasistocVRU"/>
    <w:next w:val="BasistekstVRU"/>
    <w:uiPriority w:val="39"/>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39"/>
    <w:rsid w:val="0080233F"/>
    <w:rPr>
      <w:rFonts w:eastAsiaTheme="minorHAnsi" w:cstheme="minorBidi"/>
      <w:lang w:eastAsia="en-US"/>
    </w:rPr>
  </w:style>
  <w:style w:type="paragraph" w:styleId="Inhopg3">
    <w:name w:val="toc 3"/>
    <w:aliases w:val="Inhopg 3 VRU"/>
    <w:basedOn w:val="ZsysbasistocVRU"/>
    <w:next w:val="BasistekstVRU"/>
    <w:uiPriority w:val="39"/>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spacing w:before="280"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4A2979"/>
    <w:rPr>
      <w:rFonts w:cs="Calibri"/>
      <w:b/>
      <w:bCs/>
      <w:sz w:val="40"/>
      <w:szCs w:val="32"/>
      <w:lang w:bidi="ar-SA"/>
    </w:rPr>
  </w:style>
  <w:style w:type="paragraph" w:customStyle="1" w:styleId="Kop2zondernummerVRU">
    <w:name w:val="Kop 2 zonder nummer VRU"/>
    <w:basedOn w:val="ZsysbasisVRU"/>
    <w:next w:val="BasistekstVRU"/>
    <w:uiPriority w:val="7"/>
    <w:qFormat/>
    <w:rsid w:val="005B2C65"/>
    <w:pPr>
      <w:keepNext/>
      <w:keepLines/>
      <w:spacing w:before="340" w:after="80"/>
      <w:outlineLvl w:val="1"/>
    </w:pPr>
    <w:rPr>
      <w:rFonts w:cs="Calibri"/>
      <w:b/>
      <w:bCs/>
      <w:iCs/>
      <w:sz w:val="22"/>
      <w:szCs w:val="28"/>
      <w:lang w:bidi="ar-SA"/>
    </w:rPr>
  </w:style>
  <w:style w:type="character" w:customStyle="1" w:styleId="Kop2Char">
    <w:name w:val="Kop 2 Char"/>
    <w:aliases w:val="Kop 2 VRU Char"/>
    <w:basedOn w:val="Standaardalinea-lettertype"/>
    <w:link w:val="Kop2"/>
    <w:uiPriority w:val="6"/>
    <w:rsid w:val="005B2C65"/>
    <w:rPr>
      <w:rFonts w:cs="Calibri"/>
      <w:b/>
      <w:bCs/>
      <w:iCs/>
      <w:sz w:val="22"/>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szCs w:val="22"/>
      <w:lang w:bidi="ar-SA"/>
    </w:rPr>
  </w:style>
  <w:style w:type="character" w:customStyle="1" w:styleId="Kop3Char">
    <w:name w:val="Kop 3 Char"/>
    <w:aliases w:val="Kop 3 VRU Char"/>
    <w:basedOn w:val="Standaardalinea-lettertype"/>
    <w:link w:val="Kop3"/>
    <w:uiPriority w:val="8"/>
    <w:rsid w:val="0080233F"/>
    <w:rPr>
      <w:rFonts w:asciiTheme="minorHAnsi" w:hAnsiTheme="minorHAnsi" w:cs="Calibri"/>
      <w:b/>
      <w:iCs/>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8838A9"/>
    <w:rPr>
      <w:rFonts w:asciiTheme="minorHAnsi" w:hAnsiTheme="minorHAnsi"/>
      <w:bCs/>
      <w:i/>
      <w:szCs w:val="24"/>
      <w:lang w:bidi="ar-SA"/>
    </w:rPr>
  </w:style>
  <w:style w:type="character" w:customStyle="1" w:styleId="Kop5Char">
    <w:name w:val="Kop 5 Char"/>
    <w:aliases w:val="Kop 5 VRU Char"/>
    <w:basedOn w:val="Standaardalinea-lettertype"/>
    <w:link w:val="Kop5"/>
    <w:uiPriority w:val="59"/>
    <w:rsid w:val="008838A9"/>
    <w:rPr>
      <w:rFonts w:asciiTheme="minorHAnsi" w:hAnsiTheme="minorHAnsi"/>
      <w:bCs/>
      <w:iCs/>
      <w:szCs w:val="22"/>
      <w:lang w:bidi="ar-SA"/>
    </w:rPr>
  </w:style>
  <w:style w:type="character" w:customStyle="1" w:styleId="Kop6Char">
    <w:name w:val="Kop 6 Char"/>
    <w:aliases w:val="Kop 6 VRU Char"/>
    <w:basedOn w:val="Standaardalinea-lettertype"/>
    <w:link w:val="Kop6"/>
    <w:uiPriority w:val="60"/>
    <w:rsid w:val="008838A9"/>
    <w:rPr>
      <w:rFonts w:asciiTheme="minorHAnsi" w:hAnsiTheme="minorHAnsi"/>
      <w:szCs w:val="22"/>
      <w:lang w:bidi="ar-SA"/>
    </w:rPr>
  </w:style>
  <w:style w:type="character" w:customStyle="1" w:styleId="Kop7Char">
    <w:name w:val="Kop 7 Char"/>
    <w:aliases w:val="Kop 7 VRU Char"/>
    <w:basedOn w:val="Standaardalinea-lettertype"/>
    <w:link w:val="Kop7"/>
    <w:uiPriority w:val="61"/>
    <w:rsid w:val="008838A9"/>
    <w:rPr>
      <w:rFonts w:asciiTheme="minorHAnsi" w:hAnsiTheme="minorHAnsi"/>
      <w:bCs/>
      <w:szCs w:val="20"/>
      <w:lang w:bidi="ar-SA"/>
    </w:rPr>
  </w:style>
  <w:style w:type="character" w:customStyle="1" w:styleId="Kop8Char">
    <w:name w:val="Kop 8 Char"/>
    <w:aliases w:val="Kop 8 VRU Char"/>
    <w:basedOn w:val="Standaardalinea-lettertype"/>
    <w:link w:val="Kop8"/>
    <w:uiPriority w:val="62"/>
    <w:rsid w:val="008838A9"/>
    <w:rPr>
      <w:rFonts w:asciiTheme="minorHAnsi" w:hAnsiTheme="minorHAnsi"/>
      <w:iCs/>
      <w:szCs w:val="20"/>
      <w:lang w:bidi="ar-SA"/>
    </w:rPr>
  </w:style>
  <w:style w:type="character" w:customStyle="1" w:styleId="Kop9Char">
    <w:name w:val="Kop 9 Char"/>
    <w:aliases w:val="Kop 9 VRU Char"/>
    <w:basedOn w:val="Standaardalinea-lettertype"/>
    <w:link w:val="Kop9"/>
    <w:uiPriority w:val="63"/>
    <w:rsid w:val="008838A9"/>
    <w:rPr>
      <w:rFonts w:asciiTheme="minorHAnsi" w:hAnsiTheme="minorHAnsi"/>
      <w:bCs/>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6"/>
      </w:numPr>
      <w:spacing w:after="0"/>
    </w:pPr>
    <w:rPr>
      <w:rFonts w:cs="Calibri"/>
      <w:szCs w:val="22"/>
      <w:lang w:bidi="ar-SA"/>
    </w:rPr>
  </w:style>
  <w:style w:type="paragraph" w:customStyle="1" w:styleId="Opsommingbolletje2eniveauVRU">
    <w:name w:val="Opsomming bolletje 2e niveau VRU"/>
    <w:basedOn w:val="ZsysbasisVRU"/>
    <w:uiPriority w:val="15"/>
    <w:qFormat/>
    <w:rsid w:val="0080233F"/>
    <w:pPr>
      <w:numPr>
        <w:ilvl w:val="1"/>
        <w:numId w:val="26"/>
      </w:numPr>
      <w:spacing w:after="0"/>
    </w:pPr>
    <w:rPr>
      <w:rFonts w:cs="Calibri"/>
      <w:szCs w:val="22"/>
      <w:lang w:bidi="ar-SA"/>
    </w:rPr>
  </w:style>
  <w:style w:type="paragraph" w:customStyle="1" w:styleId="Opsommingbolletje3eniveauVRU">
    <w:name w:val="Opsomming bolletje 3e niveau VRU"/>
    <w:basedOn w:val="ZsysbasisVRU"/>
    <w:uiPriority w:val="16"/>
    <w:qFormat/>
    <w:rsid w:val="0080233F"/>
    <w:pPr>
      <w:numPr>
        <w:ilvl w:val="2"/>
        <w:numId w:val="26"/>
      </w:numPr>
      <w:spacing w:after="0"/>
    </w:pPr>
    <w:rPr>
      <w:rFonts w:cs="Calibri"/>
      <w:szCs w:val="22"/>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27"/>
      </w:numPr>
      <w:spacing w:after="0"/>
    </w:pPr>
    <w:rPr>
      <w:rFonts w:cs="Calibri"/>
      <w:szCs w:val="22"/>
      <w:lang w:bidi="ar-SA"/>
    </w:rPr>
  </w:style>
  <w:style w:type="paragraph" w:customStyle="1" w:styleId="Opsommingteken2eniveauVRU">
    <w:name w:val="Opsomming teken 2e niveau VRU"/>
    <w:basedOn w:val="ZsysbasisVRU"/>
    <w:uiPriority w:val="14"/>
    <w:semiHidden/>
    <w:rsid w:val="00083511"/>
    <w:pPr>
      <w:numPr>
        <w:ilvl w:val="1"/>
        <w:numId w:val="27"/>
      </w:numPr>
      <w:spacing w:after="0"/>
    </w:pPr>
  </w:style>
  <w:style w:type="paragraph" w:customStyle="1" w:styleId="Opsommingteken3eniveauVRU">
    <w:name w:val="Opsomming teken 3e niveau VRU"/>
    <w:basedOn w:val="ZsysbasisVRU"/>
    <w:uiPriority w:val="15"/>
    <w:semiHidden/>
    <w:rsid w:val="00083511"/>
    <w:pPr>
      <w:numPr>
        <w:ilvl w:val="2"/>
        <w:numId w:val="27"/>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szCs w:val="22"/>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szCs w:val="2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szCs w:val="2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80233F"/>
    <w:pPr>
      <w:spacing w:after="0" w:line="280" w:lineRule="exact"/>
    </w:pPr>
    <w:rPr>
      <w:rFonts w:cs="Calibri"/>
      <w:noProof/>
      <w:szCs w:val="22"/>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sz w:val="22"/>
      <w:szCs w:val="22"/>
      <w:lang w:bidi="ar-SA"/>
    </w:rPr>
  </w:style>
  <w:style w:type="paragraph" w:customStyle="1" w:styleId="ZsyseenpuntVRU">
    <w:name w:val="Zsyseenpunt VRU"/>
    <w:basedOn w:val="ZsysbasisVRU"/>
    <w:uiPriority w:val="96"/>
    <w:semiHidden/>
    <w:rsid w:val="0080233F"/>
    <w:pPr>
      <w:spacing w:after="0" w:line="20" w:lineRule="exact"/>
    </w:pPr>
    <w:rPr>
      <w:rFonts w:cs="Calibri"/>
      <w:sz w:val="2"/>
      <w:szCs w:val="2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szCs w:val="22"/>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A0169"/>
    <w:rPr>
      <w:color w:val="000000"/>
      <w:bdr w:val="none" w:sz="0" w:space="0" w:color="auto"/>
      <w:shd w:val="clear" w:color="auto" w:fill="FFB15B"/>
    </w:rPr>
  </w:style>
  <w:style w:type="table" w:styleId="Tabelraster">
    <w:name w:val="Table Grid"/>
    <w:basedOn w:val="Standaardtabel"/>
    <w:uiPriority w:val="59"/>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after="280" w:line="240" w:lineRule="auto"/>
    </w:pPr>
    <w:rPr>
      <w:rFonts w:ascii="Consolas" w:eastAsia="Times New Roman" w:hAnsi="Consolas" w:cs="Maiandra GD"/>
      <w:sz w:val="20"/>
      <w:szCs w:val="20"/>
      <w:lang w:eastAsia="nl-NL" w:bidi="nl-NL"/>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after="280" w:line="240" w:lineRule="auto"/>
    </w:pPr>
    <w:rPr>
      <w:rFonts w:eastAsia="Times New Roman" w:cs="Maiandra GD"/>
      <w:i/>
      <w:iCs/>
      <w:szCs w:val="18"/>
      <w:lang w:eastAsia="nl-NL" w:bidi="nl-NL"/>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39"/>
    <w:qFormat/>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aliases w:val="-_BOMW,Opsomblokjes en substreepjes,Lijstalinea niv 1"/>
    <w:basedOn w:val="ZsysbasisVRU"/>
    <w:next w:val="BasistekstVRU"/>
    <w:link w:val="LijstalineaChar"/>
    <w:uiPriority w:val="34"/>
    <w:qFormat/>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rsid w:val="000878B0"/>
    <w:rPr>
      <w:szCs w:val="20"/>
    </w:rPr>
  </w:style>
  <w:style w:type="character" w:customStyle="1" w:styleId="TekstopmerkingChar">
    <w:name w:val="Tekst opmerking Char"/>
    <w:basedOn w:val="Standaardalinea-lettertype"/>
    <w:link w:val="Tekstopmerking"/>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4A2979"/>
    <w:pPr>
      <w:keepNext/>
      <w:keepLines/>
      <w:spacing w:before="280" w:line="500" w:lineRule="atLeast"/>
      <w:outlineLvl w:val="0"/>
    </w:pPr>
    <w:rPr>
      <w:rFonts w:cs="Calibri"/>
      <w:b/>
      <w:sz w:val="40"/>
      <w:szCs w:val="32"/>
      <w:lang w:bidi="ar-SA"/>
    </w:rPr>
  </w:style>
  <w:style w:type="paragraph" w:customStyle="1" w:styleId="AuteurVRU">
    <w:name w:val="Auteur VRU"/>
    <w:basedOn w:val="ZsysbasisVRU"/>
    <w:uiPriority w:val="40"/>
    <w:rsid w:val="0080233F"/>
    <w:pPr>
      <w:spacing w:before="120" w:after="0" w:line="391" w:lineRule="atLeast"/>
    </w:pPr>
    <w:rPr>
      <w:rFonts w:cs="Calibri"/>
      <w:sz w:val="32"/>
      <w:szCs w:val="22"/>
      <w:lang w:bidi="ar-SA"/>
    </w:rPr>
  </w:style>
  <w:style w:type="paragraph" w:customStyle="1" w:styleId="IntrotekstVRU">
    <w:name w:val="Introtekst VRU"/>
    <w:basedOn w:val="ZsysbasisVRU"/>
    <w:next w:val="BasistekstVRU"/>
    <w:uiPriority w:val="3"/>
    <w:qFormat/>
    <w:rsid w:val="0080233F"/>
    <w:pPr>
      <w:spacing w:after="340"/>
    </w:pPr>
    <w:rPr>
      <w:rFonts w:cs="Calibri"/>
      <w:b/>
      <w:sz w:val="22"/>
      <w:szCs w:val="22"/>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szCs w:val="22"/>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szCs w:val="22"/>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szCs w:val="22"/>
      <w:lang w:bidi="ar-SA"/>
    </w:rPr>
  </w:style>
  <w:style w:type="table" w:customStyle="1" w:styleId="TabelstijlmetopmaakVRU">
    <w:name w:val="Tabelstijl met opmaak VRU"/>
    <w:basedOn w:val="Standaardtabel"/>
    <w:uiPriority w:val="99"/>
    <w:rsid w:val="005A17F3"/>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szCs w:val="22"/>
      <w:lang w:bidi="ar-SA"/>
    </w:rPr>
  </w:style>
  <w:style w:type="character" w:customStyle="1" w:styleId="BasistekstcursiefVRUChar">
    <w:name w:val="Basistekst cursief VRU Char"/>
    <w:basedOn w:val="ZsysbasisVRUChar"/>
    <w:link w:val="BasistekstcursiefVRU"/>
    <w:uiPriority w:val="1"/>
    <w:rsid w:val="00BF641B"/>
    <w:rPr>
      <w:rFonts w:cs="Calibri"/>
      <w:i/>
      <w:iCs/>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sz w:val="22"/>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paragraph" w:customStyle="1" w:styleId="TussenregeldocumentgegevensVRU">
    <w:name w:val="Tussenregel documentgegevens VRU"/>
    <w:basedOn w:val="ZsysbasisVRU"/>
    <w:next w:val="BasistekstVRU"/>
    <w:uiPriority w:val="33"/>
    <w:rsid w:val="00C00153"/>
    <w:pPr>
      <w:spacing w:after="0" w:line="120" w:lineRule="exact"/>
    </w:pPr>
    <w:rPr>
      <w:sz w:val="12"/>
    </w:rPr>
  </w:style>
  <w:style w:type="paragraph" w:customStyle="1" w:styleId="AanhefVRU">
    <w:name w:val="Aanhef VRU"/>
    <w:basedOn w:val="ZsysbasisVRU"/>
    <w:next w:val="BasistekstVRU"/>
    <w:uiPriority w:val="39"/>
    <w:rsid w:val="00AF0E78"/>
    <w:pPr>
      <w:spacing w:before="480"/>
    </w:pPr>
  </w:style>
  <w:style w:type="table" w:customStyle="1" w:styleId="Tabelraster10">
    <w:name w:val="Tabelraster1"/>
    <w:basedOn w:val="Standaardtabel"/>
    <w:next w:val="Tabelraster"/>
    <w:uiPriority w:val="39"/>
    <w:rsid w:val="008F0774"/>
    <w:pPr>
      <w:spacing w:after="0" w:line="240" w:lineRule="auto"/>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F0774"/>
    <w:pPr>
      <w:autoSpaceDE w:val="0"/>
      <w:autoSpaceDN w:val="0"/>
      <w:adjustRightInd w:val="0"/>
      <w:spacing w:after="0" w:line="240" w:lineRule="auto"/>
    </w:pPr>
    <w:rPr>
      <w:rFonts w:ascii="Arial" w:hAnsi="Arial" w:cs="Arial"/>
      <w:color w:val="000000"/>
      <w:sz w:val="24"/>
      <w:szCs w:val="24"/>
      <w:lang w:bidi="ar-SA"/>
    </w:rPr>
  </w:style>
  <w:style w:type="paragraph" w:customStyle="1" w:styleId="Alinea0">
    <w:name w:val="Alinea 0"/>
    <w:basedOn w:val="Standaard"/>
    <w:link w:val="Alinea0Char"/>
    <w:rsid w:val="003234AB"/>
    <w:pPr>
      <w:widowControl w:val="0"/>
      <w:overflowPunct w:val="0"/>
      <w:autoSpaceDE w:val="0"/>
      <w:autoSpaceDN w:val="0"/>
      <w:adjustRightInd w:val="0"/>
      <w:spacing w:line="240" w:lineRule="auto"/>
      <w:ind w:left="1134"/>
      <w:textAlignment w:val="baseline"/>
    </w:pPr>
    <w:rPr>
      <w:rFonts w:ascii="Arial" w:eastAsia="Times New Roman" w:hAnsi="Arial" w:cs="Times New Roman"/>
      <w:sz w:val="20"/>
      <w:szCs w:val="20"/>
      <w:lang w:val="nl" w:eastAsia="x-none"/>
    </w:rPr>
  </w:style>
  <w:style w:type="character" w:customStyle="1" w:styleId="Alinea0Char">
    <w:name w:val="Alinea 0 Char"/>
    <w:link w:val="Alinea0"/>
    <w:rsid w:val="003234AB"/>
    <w:rPr>
      <w:rFonts w:ascii="Arial" w:hAnsi="Arial" w:cs="Times New Roman"/>
      <w:sz w:val="20"/>
      <w:szCs w:val="20"/>
      <w:lang w:val="nl" w:eastAsia="x-none" w:bidi="ar-SA"/>
    </w:rPr>
  </w:style>
  <w:style w:type="character" w:customStyle="1" w:styleId="LijstalineaChar">
    <w:name w:val="Lijstalinea Char"/>
    <w:aliases w:val="-_BOMW Char,Opsomblokjes en substreepjes Char,Lijstalinea niv 1 Char"/>
    <w:basedOn w:val="Standaardalinea-lettertype"/>
    <w:link w:val="Lijstalinea"/>
    <w:uiPriority w:val="34"/>
    <w:locked/>
    <w:rsid w:val="00B17B0F"/>
  </w:style>
  <w:style w:type="paragraph" w:customStyle="1" w:styleId="broodtekst-bold">
    <w:name w:val="broodtekst-bold"/>
    <w:basedOn w:val="Standaard"/>
    <w:link w:val="broodtekst-boldChar"/>
    <w:rsid w:val="00B17B0F"/>
    <w:pPr>
      <w:tabs>
        <w:tab w:val="left" w:pos="227"/>
        <w:tab w:val="left" w:pos="454"/>
        <w:tab w:val="left" w:pos="680"/>
      </w:tabs>
      <w:autoSpaceDE w:val="0"/>
      <w:autoSpaceDN w:val="0"/>
      <w:adjustRightInd w:val="0"/>
    </w:pPr>
    <w:rPr>
      <w:rFonts w:ascii="Verdana" w:eastAsia="MS Mincho" w:hAnsi="Verdana" w:cs="Times New Roman"/>
      <w:b/>
      <w:szCs w:val="18"/>
      <w:lang w:eastAsia="nl-NL"/>
    </w:rPr>
  </w:style>
  <w:style w:type="character" w:customStyle="1" w:styleId="broodtekst-boldChar">
    <w:name w:val="broodtekst-bold Char"/>
    <w:link w:val="broodtekst-bold"/>
    <w:rsid w:val="00B17B0F"/>
    <w:rPr>
      <w:rFonts w:ascii="Verdana" w:eastAsia="MS Mincho" w:hAnsi="Verdana" w:cs="Times New Roman"/>
      <w:b/>
      <w:lang w:bidi="ar-SA"/>
    </w:rPr>
  </w:style>
  <w:style w:type="paragraph" w:customStyle="1" w:styleId="commentcontentpara">
    <w:name w:val="commentcontentpara"/>
    <w:basedOn w:val="Standaard"/>
    <w:rsid w:val="00B17B0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468342">
      <w:bodyDiv w:val="1"/>
      <w:marLeft w:val="0"/>
      <w:marRight w:val="0"/>
      <w:marTop w:val="0"/>
      <w:marBottom w:val="0"/>
      <w:divBdr>
        <w:top w:val="none" w:sz="0" w:space="0" w:color="auto"/>
        <w:left w:val="none" w:sz="0" w:space="0" w:color="auto"/>
        <w:bottom w:val="none" w:sz="0" w:space="0" w:color="auto"/>
        <w:right w:val="none" w:sz="0" w:space="0" w:color="auto"/>
      </w:divBdr>
    </w:div>
    <w:div w:id="1192767516">
      <w:bodyDiv w:val="1"/>
      <w:marLeft w:val="0"/>
      <w:marRight w:val="0"/>
      <w:marTop w:val="0"/>
      <w:marBottom w:val="0"/>
      <w:divBdr>
        <w:top w:val="none" w:sz="0" w:space="0" w:color="auto"/>
        <w:left w:val="none" w:sz="0" w:space="0" w:color="auto"/>
        <w:bottom w:val="none" w:sz="0" w:space="0" w:color="auto"/>
        <w:right w:val="none" w:sz="0" w:space="0" w:color="auto"/>
      </w:divBdr>
    </w:div>
    <w:div w:id="1330324719">
      <w:bodyDiv w:val="1"/>
      <w:marLeft w:val="0"/>
      <w:marRight w:val="0"/>
      <w:marTop w:val="0"/>
      <w:marBottom w:val="0"/>
      <w:divBdr>
        <w:top w:val="none" w:sz="0" w:space="0" w:color="auto"/>
        <w:left w:val="none" w:sz="0" w:space="0" w:color="auto"/>
        <w:bottom w:val="none" w:sz="0" w:space="0" w:color="auto"/>
        <w:right w:val="none" w:sz="0" w:space="0" w:color="auto"/>
      </w:divBdr>
    </w:div>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 w:id="185487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klachtenmeldpunt.aanbestedingen@nipv.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58402d6-a0e0-4978-80dd-3cfad3990083" xsi:nil="true"/>
    <lcf76f155ced4ddcb4097134ff3c332f xmlns="360a30dc-108e-477b-989b-6f8361a45be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ju xmlns="http://www.joulesunlimited.com/ccmappings">
  <Onderwerp/>
  <Uw_20_kenmerk/>
  <Ons_20_kenmerk/>
</ju>
</file>

<file path=customXml/item5.xml><?xml version="1.0" encoding="utf-8"?>
<ct:contentTypeSchema xmlns:ct="http://schemas.microsoft.com/office/2006/metadata/contentType" xmlns:ma="http://schemas.microsoft.com/office/2006/metadata/properties/metaAttributes" ct:_="" ma:_="" ma:contentTypeName="Document" ma:contentTypeID="0x010100DEC708AEAF753249AB522F0ED34E9A2C" ma:contentTypeVersion="13" ma:contentTypeDescription="Een nieuw document maken." ma:contentTypeScope="" ma:versionID="f6dca6ca5b41ac1f3e7006c9c0343727">
  <xsd:schema xmlns:xsd="http://www.w3.org/2001/XMLSchema" xmlns:xs="http://www.w3.org/2001/XMLSchema" xmlns:p="http://schemas.microsoft.com/office/2006/metadata/properties" xmlns:ns2="360a30dc-108e-477b-989b-6f8361a45bea" xmlns:ns3="358402d6-a0e0-4978-80dd-3cfad3990083" targetNamespace="http://schemas.microsoft.com/office/2006/metadata/properties" ma:root="true" ma:fieldsID="4f6b6f6b98c4c1e88271adb33c04e516" ns2:_="" ns3:_="">
    <xsd:import namespace="360a30dc-108e-477b-989b-6f8361a45bea"/>
    <xsd:import namespace="358402d6-a0e0-4978-80dd-3cfad39900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a30dc-108e-477b-989b-6f8361a45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ad26ec2-7904-44ee-b0cd-2c84cbaed5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8402d6-a0e0-4978-80dd-3cfad39900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a4d22d-1594-47c2-bfc7-85257c236037}" ma:internalName="TaxCatchAll" ma:showField="CatchAllData" ma:web="358402d6-a0e0-4978-80dd-3cfad3990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0C1DE71E-D9A7-4588-A034-E9BB43FAD800}">
  <ds:schemaRefs>
    <ds:schemaRef ds:uri="http://schemas.microsoft.com/office/2006/metadata/properties"/>
    <ds:schemaRef ds:uri="http://schemas.microsoft.com/office/infopath/2007/PartnerControls"/>
    <ds:schemaRef ds:uri="358402d6-a0e0-4978-80dd-3cfad3990083"/>
    <ds:schemaRef ds:uri="360a30dc-108e-477b-989b-6f8361a45bea"/>
  </ds:schemaRefs>
</ds:datastoreItem>
</file>

<file path=customXml/itemProps3.xml><?xml version="1.0" encoding="utf-8"?>
<ds:datastoreItem xmlns:ds="http://schemas.openxmlformats.org/officeDocument/2006/customXml" ds:itemID="{2A80C0A9-DB86-4ADA-8C6D-69F29283C3AC}">
  <ds:schemaRefs>
    <ds:schemaRef ds:uri="http://schemas.microsoft.com/sharepoint/v3/contenttype/forms"/>
  </ds:schemaRefs>
</ds:datastoreItem>
</file>

<file path=customXml/itemProps4.xml><?xml version="1.0" encoding="utf-8"?>
<ds:datastoreItem xmlns:ds="http://schemas.openxmlformats.org/officeDocument/2006/customXml" ds:itemID="{C8ADDB12-4395-4D4E-BA20-2B07E17E7457}">
  <ds:schemaRefs>
    <ds:schemaRef ds:uri="http://www.joulesunlimited.com/ccmappings"/>
  </ds:schemaRefs>
</ds:datastoreItem>
</file>

<file path=customXml/itemProps5.xml><?xml version="1.0" encoding="utf-8"?>
<ds:datastoreItem xmlns:ds="http://schemas.openxmlformats.org/officeDocument/2006/customXml" ds:itemID="{B237F17C-050F-433E-8B69-6971FB771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a30dc-108e-477b-989b-6f8361a45bea"/>
    <ds:schemaRef ds:uri="358402d6-a0e0-4978-80dd-3cfad3990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Blanco VRU</Template>
  <TotalTime>1</TotalTime>
  <Pages>12</Pages>
  <Words>6250</Words>
  <Characters>34378</Characters>
  <Application>Microsoft Office Word</Application>
  <DocSecurity>0</DocSecurity>
  <Lines>286</Lines>
  <Paragraphs>81</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40547</CharactersWithSpaces>
  <SharedDoc>false</SharedDoc>
  <HLinks>
    <vt:vector size="162" baseType="variant">
      <vt:variant>
        <vt:i4>8192031</vt:i4>
      </vt:variant>
      <vt:variant>
        <vt:i4>162</vt:i4>
      </vt:variant>
      <vt:variant>
        <vt:i4>0</vt:i4>
      </vt:variant>
      <vt:variant>
        <vt:i4>5</vt:i4>
      </vt:variant>
      <vt:variant>
        <vt:lpwstr>mailto:klachtenmeldpunt.aanbestedingen@nipv.nl</vt:lpwstr>
      </vt:variant>
      <vt:variant>
        <vt:lpwstr/>
      </vt:variant>
      <vt:variant>
        <vt:i4>1966135</vt:i4>
      </vt:variant>
      <vt:variant>
        <vt:i4>152</vt:i4>
      </vt:variant>
      <vt:variant>
        <vt:i4>0</vt:i4>
      </vt:variant>
      <vt:variant>
        <vt:i4>5</vt:i4>
      </vt:variant>
      <vt:variant>
        <vt:lpwstr/>
      </vt:variant>
      <vt:variant>
        <vt:lpwstr>_Toc190109688</vt:lpwstr>
      </vt:variant>
      <vt:variant>
        <vt:i4>1966135</vt:i4>
      </vt:variant>
      <vt:variant>
        <vt:i4>146</vt:i4>
      </vt:variant>
      <vt:variant>
        <vt:i4>0</vt:i4>
      </vt:variant>
      <vt:variant>
        <vt:i4>5</vt:i4>
      </vt:variant>
      <vt:variant>
        <vt:lpwstr/>
      </vt:variant>
      <vt:variant>
        <vt:lpwstr>_Toc190109687</vt:lpwstr>
      </vt:variant>
      <vt:variant>
        <vt:i4>1966135</vt:i4>
      </vt:variant>
      <vt:variant>
        <vt:i4>140</vt:i4>
      </vt:variant>
      <vt:variant>
        <vt:i4>0</vt:i4>
      </vt:variant>
      <vt:variant>
        <vt:i4>5</vt:i4>
      </vt:variant>
      <vt:variant>
        <vt:lpwstr/>
      </vt:variant>
      <vt:variant>
        <vt:lpwstr>_Toc190109686</vt:lpwstr>
      </vt:variant>
      <vt:variant>
        <vt:i4>1966135</vt:i4>
      </vt:variant>
      <vt:variant>
        <vt:i4>134</vt:i4>
      </vt:variant>
      <vt:variant>
        <vt:i4>0</vt:i4>
      </vt:variant>
      <vt:variant>
        <vt:i4>5</vt:i4>
      </vt:variant>
      <vt:variant>
        <vt:lpwstr/>
      </vt:variant>
      <vt:variant>
        <vt:lpwstr>_Toc190109685</vt:lpwstr>
      </vt:variant>
      <vt:variant>
        <vt:i4>1966135</vt:i4>
      </vt:variant>
      <vt:variant>
        <vt:i4>128</vt:i4>
      </vt:variant>
      <vt:variant>
        <vt:i4>0</vt:i4>
      </vt:variant>
      <vt:variant>
        <vt:i4>5</vt:i4>
      </vt:variant>
      <vt:variant>
        <vt:lpwstr/>
      </vt:variant>
      <vt:variant>
        <vt:lpwstr>_Toc190109684</vt:lpwstr>
      </vt:variant>
      <vt:variant>
        <vt:i4>1966135</vt:i4>
      </vt:variant>
      <vt:variant>
        <vt:i4>122</vt:i4>
      </vt:variant>
      <vt:variant>
        <vt:i4>0</vt:i4>
      </vt:variant>
      <vt:variant>
        <vt:i4>5</vt:i4>
      </vt:variant>
      <vt:variant>
        <vt:lpwstr/>
      </vt:variant>
      <vt:variant>
        <vt:lpwstr>_Toc190109683</vt:lpwstr>
      </vt:variant>
      <vt:variant>
        <vt:i4>1966135</vt:i4>
      </vt:variant>
      <vt:variant>
        <vt:i4>116</vt:i4>
      </vt:variant>
      <vt:variant>
        <vt:i4>0</vt:i4>
      </vt:variant>
      <vt:variant>
        <vt:i4>5</vt:i4>
      </vt:variant>
      <vt:variant>
        <vt:lpwstr/>
      </vt:variant>
      <vt:variant>
        <vt:lpwstr>_Toc190109682</vt:lpwstr>
      </vt:variant>
      <vt:variant>
        <vt:i4>1966135</vt:i4>
      </vt:variant>
      <vt:variant>
        <vt:i4>110</vt:i4>
      </vt:variant>
      <vt:variant>
        <vt:i4>0</vt:i4>
      </vt:variant>
      <vt:variant>
        <vt:i4>5</vt:i4>
      </vt:variant>
      <vt:variant>
        <vt:lpwstr/>
      </vt:variant>
      <vt:variant>
        <vt:lpwstr>_Toc190109681</vt:lpwstr>
      </vt:variant>
      <vt:variant>
        <vt:i4>1966135</vt:i4>
      </vt:variant>
      <vt:variant>
        <vt:i4>104</vt:i4>
      </vt:variant>
      <vt:variant>
        <vt:i4>0</vt:i4>
      </vt:variant>
      <vt:variant>
        <vt:i4>5</vt:i4>
      </vt:variant>
      <vt:variant>
        <vt:lpwstr/>
      </vt:variant>
      <vt:variant>
        <vt:lpwstr>_Toc190109680</vt:lpwstr>
      </vt:variant>
      <vt:variant>
        <vt:i4>1114167</vt:i4>
      </vt:variant>
      <vt:variant>
        <vt:i4>98</vt:i4>
      </vt:variant>
      <vt:variant>
        <vt:i4>0</vt:i4>
      </vt:variant>
      <vt:variant>
        <vt:i4>5</vt:i4>
      </vt:variant>
      <vt:variant>
        <vt:lpwstr/>
      </vt:variant>
      <vt:variant>
        <vt:lpwstr>_Toc190109679</vt:lpwstr>
      </vt:variant>
      <vt:variant>
        <vt:i4>1114167</vt:i4>
      </vt:variant>
      <vt:variant>
        <vt:i4>92</vt:i4>
      </vt:variant>
      <vt:variant>
        <vt:i4>0</vt:i4>
      </vt:variant>
      <vt:variant>
        <vt:i4>5</vt:i4>
      </vt:variant>
      <vt:variant>
        <vt:lpwstr/>
      </vt:variant>
      <vt:variant>
        <vt:lpwstr>_Toc190109678</vt:lpwstr>
      </vt:variant>
      <vt:variant>
        <vt:i4>1114167</vt:i4>
      </vt:variant>
      <vt:variant>
        <vt:i4>86</vt:i4>
      </vt:variant>
      <vt:variant>
        <vt:i4>0</vt:i4>
      </vt:variant>
      <vt:variant>
        <vt:i4>5</vt:i4>
      </vt:variant>
      <vt:variant>
        <vt:lpwstr/>
      </vt:variant>
      <vt:variant>
        <vt:lpwstr>_Toc190109677</vt:lpwstr>
      </vt:variant>
      <vt:variant>
        <vt:i4>1114167</vt:i4>
      </vt:variant>
      <vt:variant>
        <vt:i4>80</vt:i4>
      </vt:variant>
      <vt:variant>
        <vt:i4>0</vt:i4>
      </vt:variant>
      <vt:variant>
        <vt:i4>5</vt:i4>
      </vt:variant>
      <vt:variant>
        <vt:lpwstr/>
      </vt:variant>
      <vt:variant>
        <vt:lpwstr>_Toc190109676</vt:lpwstr>
      </vt:variant>
      <vt:variant>
        <vt:i4>1114167</vt:i4>
      </vt:variant>
      <vt:variant>
        <vt:i4>74</vt:i4>
      </vt:variant>
      <vt:variant>
        <vt:i4>0</vt:i4>
      </vt:variant>
      <vt:variant>
        <vt:i4>5</vt:i4>
      </vt:variant>
      <vt:variant>
        <vt:lpwstr/>
      </vt:variant>
      <vt:variant>
        <vt:lpwstr>_Toc190109675</vt:lpwstr>
      </vt:variant>
      <vt:variant>
        <vt:i4>1114167</vt:i4>
      </vt:variant>
      <vt:variant>
        <vt:i4>68</vt:i4>
      </vt:variant>
      <vt:variant>
        <vt:i4>0</vt:i4>
      </vt:variant>
      <vt:variant>
        <vt:i4>5</vt:i4>
      </vt:variant>
      <vt:variant>
        <vt:lpwstr/>
      </vt:variant>
      <vt:variant>
        <vt:lpwstr>_Toc190109674</vt:lpwstr>
      </vt:variant>
      <vt:variant>
        <vt:i4>1114167</vt:i4>
      </vt:variant>
      <vt:variant>
        <vt:i4>62</vt:i4>
      </vt:variant>
      <vt:variant>
        <vt:i4>0</vt:i4>
      </vt:variant>
      <vt:variant>
        <vt:i4>5</vt:i4>
      </vt:variant>
      <vt:variant>
        <vt:lpwstr/>
      </vt:variant>
      <vt:variant>
        <vt:lpwstr>_Toc190109673</vt:lpwstr>
      </vt:variant>
      <vt:variant>
        <vt:i4>1114167</vt:i4>
      </vt:variant>
      <vt:variant>
        <vt:i4>56</vt:i4>
      </vt:variant>
      <vt:variant>
        <vt:i4>0</vt:i4>
      </vt:variant>
      <vt:variant>
        <vt:i4>5</vt:i4>
      </vt:variant>
      <vt:variant>
        <vt:lpwstr/>
      </vt:variant>
      <vt:variant>
        <vt:lpwstr>_Toc190109672</vt:lpwstr>
      </vt:variant>
      <vt:variant>
        <vt:i4>1114167</vt:i4>
      </vt:variant>
      <vt:variant>
        <vt:i4>50</vt:i4>
      </vt:variant>
      <vt:variant>
        <vt:i4>0</vt:i4>
      </vt:variant>
      <vt:variant>
        <vt:i4>5</vt:i4>
      </vt:variant>
      <vt:variant>
        <vt:lpwstr/>
      </vt:variant>
      <vt:variant>
        <vt:lpwstr>_Toc190109671</vt:lpwstr>
      </vt:variant>
      <vt:variant>
        <vt:i4>1114167</vt:i4>
      </vt:variant>
      <vt:variant>
        <vt:i4>44</vt:i4>
      </vt:variant>
      <vt:variant>
        <vt:i4>0</vt:i4>
      </vt:variant>
      <vt:variant>
        <vt:i4>5</vt:i4>
      </vt:variant>
      <vt:variant>
        <vt:lpwstr/>
      </vt:variant>
      <vt:variant>
        <vt:lpwstr>_Toc190109670</vt:lpwstr>
      </vt:variant>
      <vt:variant>
        <vt:i4>1048631</vt:i4>
      </vt:variant>
      <vt:variant>
        <vt:i4>38</vt:i4>
      </vt:variant>
      <vt:variant>
        <vt:i4>0</vt:i4>
      </vt:variant>
      <vt:variant>
        <vt:i4>5</vt:i4>
      </vt:variant>
      <vt:variant>
        <vt:lpwstr/>
      </vt:variant>
      <vt:variant>
        <vt:lpwstr>_Toc190109669</vt:lpwstr>
      </vt:variant>
      <vt:variant>
        <vt:i4>1048631</vt:i4>
      </vt:variant>
      <vt:variant>
        <vt:i4>32</vt:i4>
      </vt:variant>
      <vt:variant>
        <vt:i4>0</vt:i4>
      </vt:variant>
      <vt:variant>
        <vt:i4>5</vt:i4>
      </vt:variant>
      <vt:variant>
        <vt:lpwstr/>
      </vt:variant>
      <vt:variant>
        <vt:lpwstr>_Toc190109668</vt:lpwstr>
      </vt:variant>
      <vt:variant>
        <vt:i4>1048631</vt:i4>
      </vt:variant>
      <vt:variant>
        <vt:i4>26</vt:i4>
      </vt:variant>
      <vt:variant>
        <vt:i4>0</vt:i4>
      </vt:variant>
      <vt:variant>
        <vt:i4>5</vt:i4>
      </vt:variant>
      <vt:variant>
        <vt:lpwstr/>
      </vt:variant>
      <vt:variant>
        <vt:lpwstr>_Toc190109667</vt:lpwstr>
      </vt:variant>
      <vt:variant>
        <vt:i4>1048631</vt:i4>
      </vt:variant>
      <vt:variant>
        <vt:i4>20</vt:i4>
      </vt:variant>
      <vt:variant>
        <vt:i4>0</vt:i4>
      </vt:variant>
      <vt:variant>
        <vt:i4>5</vt:i4>
      </vt:variant>
      <vt:variant>
        <vt:lpwstr/>
      </vt:variant>
      <vt:variant>
        <vt:lpwstr>_Toc190109666</vt:lpwstr>
      </vt:variant>
      <vt:variant>
        <vt:i4>1048631</vt:i4>
      </vt:variant>
      <vt:variant>
        <vt:i4>14</vt:i4>
      </vt:variant>
      <vt:variant>
        <vt:i4>0</vt:i4>
      </vt:variant>
      <vt:variant>
        <vt:i4>5</vt:i4>
      </vt:variant>
      <vt:variant>
        <vt:lpwstr/>
      </vt:variant>
      <vt:variant>
        <vt:lpwstr>_Toc190109665</vt:lpwstr>
      </vt:variant>
      <vt:variant>
        <vt:i4>1048631</vt:i4>
      </vt:variant>
      <vt:variant>
        <vt:i4>8</vt:i4>
      </vt:variant>
      <vt:variant>
        <vt:i4>0</vt:i4>
      </vt:variant>
      <vt:variant>
        <vt:i4>5</vt:i4>
      </vt:variant>
      <vt:variant>
        <vt:lpwstr/>
      </vt:variant>
      <vt:variant>
        <vt:lpwstr>_Toc190109664</vt:lpwstr>
      </vt:variant>
      <vt:variant>
        <vt:i4>1048631</vt:i4>
      </vt:variant>
      <vt:variant>
        <vt:i4>2</vt:i4>
      </vt:variant>
      <vt:variant>
        <vt:i4>0</vt:i4>
      </vt:variant>
      <vt:variant>
        <vt:i4>5</vt:i4>
      </vt:variant>
      <vt:variant>
        <vt:lpwstr/>
      </vt:variant>
      <vt:variant>
        <vt:lpwstr>_Toc190109663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Ekris, Ronald van</dc:creator>
  <cp:keywords/>
  <dc:description>Sjabloonversie 2.1, 27 september 2023_x000d_
Ontwikkeling sjabloon en macro's:_x000d_
www.JoulesUnlimited.com</dc:description>
  <cp:lastModifiedBy>Ekris, Ronald van</cp:lastModifiedBy>
  <cp:revision>2</cp:revision>
  <cp:lastPrinted>2023-10-24T12:15:00Z</cp:lastPrinted>
  <dcterms:created xsi:type="dcterms:W3CDTF">2025-09-11T08:15:00Z</dcterms:created>
  <dcterms:modified xsi:type="dcterms:W3CDTF">2025-09-11T08:15:00Z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y fmtid="{D5CDD505-2E9C-101B-9397-08002B2CF9AE}" pid="3" name="ContentTypeId">
    <vt:lpwstr>0x010100DEC708AEAF753249AB522F0ED34E9A2C</vt:lpwstr>
  </property>
  <property fmtid="{D5CDD505-2E9C-101B-9397-08002B2CF9AE}" pid="4" name="MediaServiceImageTags">
    <vt:lpwstr/>
  </property>
</Properties>
</file>