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4E6656" w:rsidRPr="00CC6CE1" w14:paraId="379FC582" w14:textId="77777777">
        <w:trPr>
          <w:cantSplit/>
          <w:trHeight w:hRule="exact" w:val="1134"/>
        </w:trPr>
        <w:tc>
          <w:tcPr>
            <w:tcW w:w="1048" w:type="dxa"/>
          </w:tcPr>
          <w:p w14:paraId="379FC580" w14:textId="77777777" w:rsidR="004E6656" w:rsidRPr="00CC6CE1" w:rsidRDefault="004E6656" w:rsidP="00CC6CE1">
            <w:pPr>
              <w:pStyle w:val="dpTitle"/>
              <w:spacing w:line="240" w:lineRule="auto"/>
              <w:jc w:val="left"/>
              <w:rPr>
                <w:rFonts w:ascii="TheSans" w:hAnsi="TheSans"/>
                <w:b w:val="0"/>
                <w:sz w:val="20"/>
                <w:szCs w:val="20"/>
                <w:lang w:val="en-GB"/>
              </w:rPr>
            </w:pPr>
            <w:bookmarkStart w:id="0" w:name="bmStart"/>
            <w:bookmarkStart w:id="1" w:name="DataTable"/>
            <w:bookmarkEnd w:id="0"/>
          </w:p>
        </w:tc>
        <w:tc>
          <w:tcPr>
            <w:tcW w:w="6812" w:type="dxa"/>
            <w:tcBorders>
              <w:left w:val="nil"/>
            </w:tcBorders>
          </w:tcPr>
          <w:p w14:paraId="379FC581" w14:textId="77777777" w:rsidR="004E6656" w:rsidRPr="00CC6CE1" w:rsidRDefault="004E6656" w:rsidP="00CC6CE1">
            <w:pPr>
              <w:pStyle w:val="dpTitle"/>
              <w:spacing w:line="240" w:lineRule="auto"/>
              <w:jc w:val="left"/>
              <w:rPr>
                <w:rFonts w:ascii="TheSans" w:hAnsi="TheSans"/>
                <w:b w:val="0"/>
                <w:sz w:val="20"/>
                <w:szCs w:val="20"/>
                <w:lang w:val="en-GB"/>
              </w:rPr>
            </w:pPr>
          </w:p>
        </w:tc>
      </w:tr>
      <w:tr w:rsidR="004E6656" w:rsidRPr="00CC6CE1" w14:paraId="379FC587" w14:textId="77777777" w:rsidTr="00CC6CE1">
        <w:trPr>
          <w:cantSplit/>
          <w:trHeight w:val="149"/>
        </w:trPr>
        <w:tc>
          <w:tcPr>
            <w:tcW w:w="7860" w:type="dxa"/>
            <w:gridSpan w:val="2"/>
          </w:tcPr>
          <w:p w14:paraId="379FC583" w14:textId="5A4FE563" w:rsidR="004E6656" w:rsidRPr="00CC6CE1" w:rsidRDefault="004E6656" w:rsidP="00CC6CE1">
            <w:pPr>
              <w:pStyle w:val="dpTitle"/>
              <w:spacing w:line="240" w:lineRule="auto"/>
              <w:rPr>
                <w:rFonts w:ascii="TheSans" w:hAnsi="TheSans"/>
                <w:sz w:val="36"/>
                <w:lang w:val="nl-NL"/>
              </w:rPr>
            </w:pPr>
            <w:bookmarkStart w:id="2" w:name="txtTitle"/>
            <w:bookmarkEnd w:id="2"/>
            <w:r w:rsidRPr="00CC6CE1">
              <w:rPr>
                <w:rFonts w:ascii="TheSans" w:hAnsi="TheSans"/>
                <w:sz w:val="36"/>
                <w:lang w:val="nl-NL"/>
              </w:rPr>
              <w:t xml:space="preserve">Bijlage </w:t>
            </w:r>
            <w:r w:rsidR="004C4D7F" w:rsidRPr="00CC6CE1">
              <w:rPr>
                <w:rFonts w:ascii="TheSans" w:hAnsi="TheSans"/>
                <w:sz w:val="36"/>
                <w:lang w:val="nl-NL"/>
              </w:rPr>
              <w:t xml:space="preserve">A </w:t>
            </w:r>
            <w:r w:rsidRPr="00CC6CE1">
              <w:rPr>
                <w:rFonts w:ascii="TheSans" w:hAnsi="TheSans"/>
                <w:sz w:val="36"/>
                <w:lang w:val="nl-NL"/>
              </w:rPr>
              <w:t>Checklist</w:t>
            </w:r>
          </w:p>
          <w:p w14:paraId="379FC584" w14:textId="56768C7D" w:rsidR="004E6656" w:rsidRPr="00CC6CE1" w:rsidRDefault="00AB4A03" w:rsidP="00CC6CE1">
            <w:pPr>
              <w:pStyle w:val="dpTitle"/>
              <w:spacing w:line="240" w:lineRule="auto"/>
              <w:rPr>
                <w:rFonts w:ascii="TheSans" w:hAnsi="TheSans"/>
                <w:sz w:val="36"/>
                <w:lang w:val="nl-NL"/>
              </w:rPr>
            </w:pPr>
            <w:r>
              <w:rPr>
                <w:rFonts w:ascii="TheSans" w:hAnsi="TheSans"/>
                <w:sz w:val="36"/>
                <w:lang w:val="nl-NL"/>
              </w:rPr>
              <w:t>Verzoek tot deelname</w:t>
            </w:r>
          </w:p>
          <w:p w14:paraId="379FC585" w14:textId="17E205C3" w:rsidR="004E6656" w:rsidRPr="00CC6CE1" w:rsidRDefault="004E6656" w:rsidP="00CC6CE1">
            <w:pPr>
              <w:pStyle w:val="dpTitle"/>
              <w:spacing w:line="240" w:lineRule="auto"/>
              <w:rPr>
                <w:rFonts w:ascii="TheSans" w:hAnsi="TheSans"/>
                <w:sz w:val="36"/>
                <w:lang w:val="nl-NL"/>
              </w:rPr>
            </w:pPr>
            <w:r w:rsidRPr="00CC6CE1">
              <w:rPr>
                <w:rFonts w:ascii="TheSans" w:hAnsi="TheSans"/>
                <w:sz w:val="36"/>
                <w:lang w:val="nl-NL"/>
              </w:rPr>
              <w:t xml:space="preserve">Europese </w:t>
            </w:r>
            <w:r w:rsidR="00257893" w:rsidRPr="00CC6CE1">
              <w:rPr>
                <w:rFonts w:ascii="TheSans" w:hAnsi="TheSans"/>
                <w:sz w:val="36"/>
                <w:lang w:val="nl-NL"/>
              </w:rPr>
              <w:t xml:space="preserve">openbare </w:t>
            </w:r>
            <w:r w:rsidRPr="00CC6CE1">
              <w:rPr>
                <w:rFonts w:ascii="TheSans" w:hAnsi="TheSans"/>
                <w:sz w:val="36"/>
                <w:lang w:val="nl-NL"/>
              </w:rPr>
              <w:t>aanbesteding</w:t>
            </w:r>
          </w:p>
          <w:p w14:paraId="10748F82" w14:textId="77777777" w:rsidR="00B41F39" w:rsidRPr="00CC6CE1" w:rsidRDefault="00B41F39" w:rsidP="00CC6CE1">
            <w:pPr>
              <w:pStyle w:val="dpTitle"/>
              <w:spacing w:line="240" w:lineRule="auto"/>
              <w:rPr>
                <w:rFonts w:ascii="TheSans" w:hAnsi="TheSans"/>
                <w:sz w:val="36"/>
                <w:lang w:val="nl-NL"/>
              </w:rPr>
            </w:pPr>
          </w:p>
          <w:p w14:paraId="2B964B6C" w14:textId="77777777" w:rsidR="00797D5C" w:rsidRPr="00797D5C" w:rsidRDefault="00797D5C" w:rsidP="00797D5C">
            <w:pPr>
              <w:pStyle w:val="dpTitle"/>
              <w:spacing w:line="240" w:lineRule="auto"/>
              <w:rPr>
                <w:rFonts w:ascii="TheSans" w:hAnsi="TheSans"/>
                <w:i/>
                <w:iCs/>
                <w:sz w:val="36"/>
                <w:lang w:val="nl-NL"/>
              </w:rPr>
            </w:pPr>
            <w:r w:rsidRPr="00797D5C">
              <w:rPr>
                <w:rFonts w:ascii="TheSans" w:hAnsi="TheSans"/>
                <w:i/>
                <w:iCs/>
                <w:sz w:val="36"/>
                <w:lang w:val="nl-NL"/>
              </w:rPr>
              <w:t>Fullservicebureau</w:t>
            </w:r>
          </w:p>
          <w:p w14:paraId="379FC586" w14:textId="3FD83DF5" w:rsidR="004E6656" w:rsidRPr="00CC6CE1" w:rsidRDefault="00797D5C" w:rsidP="00797D5C">
            <w:pPr>
              <w:pStyle w:val="dpTitle"/>
              <w:spacing w:line="240" w:lineRule="auto"/>
              <w:rPr>
                <w:rFonts w:ascii="TheSans" w:hAnsi="TheSans"/>
                <w:i/>
                <w:iCs/>
                <w:sz w:val="20"/>
                <w:szCs w:val="20"/>
                <w:lang w:val="nl-NL"/>
              </w:rPr>
            </w:pPr>
            <w:r w:rsidRPr="00797D5C">
              <w:rPr>
                <w:rFonts w:ascii="TheSans" w:hAnsi="TheSans"/>
                <w:i/>
                <w:iCs/>
                <w:sz w:val="36"/>
                <w:lang w:val="nl-NL"/>
              </w:rPr>
              <w:t>contentcreatie grafisch ontwerp en drukwerk</w:t>
            </w:r>
          </w:p>
        </w:tc>
      </w:tr>
      <w:tr w:rsidR="004E6656" w:rsidRPr="00CC6CE1" w14:paraId="379FC589" w14:textId="77777777">
        <w:trPr>
          <w:cantSplit/>
        </w:trPr>
        <w:tc>
          <w:tcPr>
            <w:tcW w:w="7860" w:type="dxa"/>
            <w:gridSpan w:val="2"/>
          </w:tcPr>
          <w:p w14:paraId="379FC588" w14:textId="77777777" w:rsidR="004E6656" w:rsidRPr="00CC6CE1" w:rsidRDefault="004E6656" w:rsidP="00CC6CE1">
            <w:pPr>
              <w:pStyle w:val="dpSubTitle"/>
              <w:spacing w:line="240" w:lineRule="auto"/>
              <w:rPr>
                <w:rFonts w:ascii="TheSans" w:hAnsi="TheSans"/>
                <w:sz w:val="20"/>
                <w:szCs w:val="20"/>
                <w:lang w:val="nl-NL"/>
              </w:rPr>
            </w:pPr>
            <w:bookmarkStart w:id="3" w:name="txtSubTitle"/>
            <w:bookmarkEnd w:id="3"/>
          </w:p>
        </w:tc>
      </w:tr>
    </w:tbl>
    <w:p w14:paraId="379FC58F" w14:textId="77777777" w:rsidR="004E6656" w:rsidRPr="00CC6CE1" w:rsidRDefault="004E6656" w:rsidP="00CC6CE1">
      <w:pPr>
        <w:framePr w:w="7751" w:h="1079" w:hSpace="142" w:wrap="around" w:vAnchor="page" w:hAnchor="page" w:x="2287" w:y="13874" w:anchorLock="1"/>
        <w:spacing w:line="240" w:lineRule="auto"/>
        <w:rPr>
          <w:rFonts w:ascii="TheSans" w:hAnsi="TheSans"/>
          <w:sz w:val="20"/>
          <w:szCs w:val="20"/>
        </w:rPr>
      </w:pPr>
    </w:p>
    <w:p w14:paraId="379FC590" w14:textId="77777777" w:rsidR="004E6656" w:rsidRPr="00CC6CE1" w:rsidRDefault="004E6656" w:rsidP="00CC6CE1">
      <w:pPr>
        <w:spacing w:line="240" w:lineRule="auto"/>
        <w:rPr>
          <w:rFonts w:ascii="TheSans" w:hAnsi="TheSans"/>
          <w:sz w:val="20"/>
          <w:szCs w:val="20"/>
        </w:rPr>
      </w:pPr>
    </w:p>
    <w:p w14:paraId="379FC591" w14:textId="77777777" w:rsidR="004E6656" w:rsidRPr="00CC6CE1" w:rsidRDefault="004E6656" w:rsidP="00CC6CE1">
      <w:pPr>
        <w:spacing w:line="240" w:lineRule="auto"/>
        <w:rPr>
          <w:rFonts w:ascii="TheSans" w:hAnsi="TheSans"/>
          <w:sz w:val="20"/>
          <w:szCs w:val="20"/>
        </w:rPr>
      </w:pPr>
    </w:p>
    <w:p w14:paraId="2855B6AD" w14:textId="44872FCE" w:rsidR="00FE5E69" w:rsidRPr="00B04FC6" w:rsidRDefault="004E6656" w:rsidP="00B04FC6">
      <w:pPr>
        <w:spacing w:line="240" w:lineRule="auto"/>
        <w:ind w:left="-567"/>
        <w:rPr>
          <w:rFonts w:ascii="TheSans" w:hAnsi="TheSans"/>
          <w:bCs/>
          <w:sz w:val="20"/>
          <w:szCs w:val="20"/>
        </w:rPr>
      </w:pPr>
      <w:r w:rsidRPr="00CC6CE1">
        <w:rPr>
          <w:rFonts w:ascii="TheSans" w:hAnsi="TheSans"/>
          <w:sz w:val="20"/>
          <w:szCs w:val="20"/>
        </w:rPr>
        <w:br w:type="page"/>
      </w:r>
      <w:bookmarkEnd w:id="1"/>
    </w:p>
    <w:tbl>
      <w:tblPr>
        <w:tblW w:w="6608"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6"/>
        <w:gridCol w:w="1701"/>
        <w:gridCol w:w="1842"/>
      </w:tblGrid>
      <w:tr w:rsidR="00F66AFA" w:rsidRPr="00CC6CE1" w14:paraId="379FC598" w14:textId="77777777" w:rsidTr="00316AD5">
        <w:trPr>
          <w:trHeight w:val="736"/>
        </w:trPr>
        <w:tc>
          <w:tcPr>
            <w:tcW w:w="3288" w:type="pct"/>
            <w:shd w:val="clear" w:color="auto" w:fill="ED7D31" w:themeFill="accent2"/>
          </w:tcPr>
          <w:p w14:paraId="379FC594" w14:textId="77777777" w:rsidR="00F66AFA" w:rsidRPr="00CC6CE1" w:rsidRDefault="00F66AFA" w:rsidP="00CC6CE1">
            <w:pPr>
              <w:pStyle w:val="Plattetekst"/>
              <w:snapToGrid w:val="0"/>
              <w:spacing w:line="240" w:lineRule="auto"/>
              <w:ind w:left="-57"/>
              <w:rPr>
                <w:rFonts w:ascii="TheSans" w:hAnsi="TheSans"/>
                <w:b/>
                <w:sz w:val="20"/>
                <w:szCs w:val="20"/>
              </w:rPr>
            </w:pPr>
            <w:r w:rsidRPr="00CC6CE1">
              <w:rPr>
                <w:rFonts w:ascii="TheSans" w:hAnsi="TheSans"/>
                <w:b/>
                <w:sz w:val="20"/>
                <w:szCs w:val="20"/>
              </w:rPr>
              <w:lastRenderedPageBreak/>
              <w:t>Onderwerp</w:t>
            </w:r>
          </w:p>
        </w:tc>
        <w:tc>
          <w:tcPr>
            <w:tcW w:w="822" w:type="pct"/>
            <w:shd w:val="clear" w:color="auto" w:fill="ED7D31" w:themeFill="accent2"/>
          </w:tcPr>
          <w:p w14:paraId="379FC595" w14:textId="4AA96D92" w:rsidR="00F66AFA" w:rsidRPr="00CC6CE1" w:rsidRDefault="00F66AFA" w:rsidP="00CC6CE1">
            <w:pPr>
              <w:pStyle w:val="Plattetekst"/>
              <w:snapToGrid w:val="0"/>
              <w:spacing w:line="240" w:lineRule="auto"/>
              <w:jc w:val="center"/>
              <w:rPr>
                <w:rFonts w:ascii="TheSans" w:hAnsi="TheSans"/>
                <w:b/>
                <w:sz w:val="20"/>
                <w:szCs w:val="20"/>
              </w:rPr>
            </w:pPr>
            <w:r w:rsidRPr="00CC6CE1">
              <w:rPr>
                <w:rFonts w:ascii="TheSans" w:hAnsi="TheSans"/>
                <w:b/>
                <w:sz w:val="20"/>
                <w:szCs w:val="20"/>
              </w:rPr>
              <w:t xml:space="preserve">Indienen bij </w:t>
            </w:r>
            <w:r w:rsidR="002F63FA">
              <w:rPr>
                <w:rFonts w:ascii="TheSans" w:hAnsi="TheSans"/>
                <w:b/>
                <w:sz w:val="20"/>
                <w:szCs w:val="20"/>
              </w:rPr>
              <w:t>verzoek tot deeln</w:t>
            </w:r>
            <w:bookmarkStart w:id="4" w:name="OpenAt"/>
            <w:bookmarkEnd w:id="4"/>
            <w:r w:rsidR="002F63FA">
              <w:rPr>
                <w:rFonts w:ascii="TheSans" w:hAnsi="TheSans"/>
                <w:b/>
                <w:sz w:val="20"/>
                <w:szCs w:val="20"/>
              </w:rPr>
              <w:t>ame</w:t>
            </w:r>
          </w:p>
        </w:tc>
        <w:tc>
          <w:tcPr>
            <w:tcW w:w="890" w:type="pct"/>
            <w:shd w:val="clear" w:color="auto" w:fill="ED7D31" w:themeFill="accent2"/>
          </w:tcPr>
          <w:p w14:paraId="379FC596" w14:textId="668F1FEF" w:rsidR="00F66AFA" w:rsidRPr="009B74FA" w:rsidRDefault="002F63FA" w:rsidP="00CC6CE1">
            <w:pPr>
              <w:pStyle w:val="Plattetekst"/>
              <w:snapToGrid w:val="0"/>
              <w:spacing w:line="240" w:lineRule="auto"/>
              <w:jc w:val="center"/>
              <w:rPr>
                <w:rFonts w:ascii="TheSans" w:hAnsi="TheSans"/>
                <w:b/>
                <w:sz w:val="20"/>
                <w:szCs w:val="20"/>
              </w:rPr>
            </w:pPr>
            <w:r w:rsidRPr="009B74FA">
              <w:rPr>
                <w:rFonts w:ascii="TheSans" w:eastAsia="MS Mincho" w:hAnsi="TheSans" w:cs="Arial"/>
                <w:b/>
                <w:sz w:val="20"/>
                <w:szCs w:val="20"/>
              </w:rPr>
              <w:t>Indienen</w:t>
            </w:r>
            <w:r w:rsidR="009B74FA" w:rsidRPr="009B74FA">
              <w:rPr>
                <w:rFonts w:ascii="TheSans" w:eastAsia="MS Mincho" w:hAnsi="TheSans" w:cs="Arial"/>
                <w:b/>
                <w:sz w:val="20"/>
                <w:szCs w:val="20"/>
              </w:rPr>
              <w:t xml:space="preserve"> </w:t>
            </w:r>
            <w:r w:rsidR="009B74FA" w:rsidRPr="009B74FA">
              <w:rPr>
                <w:rFonts w:ascii="TheSans" w:eastAsia="MS Mincho" w:hAnsi="TheSans" w:cs="Arial"/>
                <w:b/>
                <w:sz w:val="20"/>
                <w:szCs w:val="20"/>
              </w:rPr>
              <w:t>na ontvangst</w:t>
            </w:r>
            <w:r w:rsidRPr="009B74FA">
              <w:rPr>
                <w:rFonts w:ascii="TheSans" w:eastAsia="MS Mincho" w:hAnsi="TheSans" w:cs="Arial"/>
                <w:b/>
                <w:sz w:val="20"/>
                <w:szCs w:val="20"/>
              </w:rPr>
              <w:t xml:space="preserve"> </w:t>
            </w:r>
            <w:r w:rsidR="009B74FA" w:rsidRPr="009B74FA">
              <w:rPr>
                <w:rFonts w:ascii="TheSans" w:eastAsia="MS Mincho" w:hAnsi="TheSans" w:cs="Arial"/>
                <w:b/>
                <w:sz w:val="20"/>
                <w:szCs w:val="20"/>
              </w:rPr>
              <w:t>positieve</w:t>
            </w:r>
            <w:r w:rsidRPr="009B74FA">
              <w:rPr>
                <w:rFonts w:ascii="TheSans" w:eastAsia="MS Mincho" w:hAnsi="TheSans" w:cs="Arial"/>
                <w:b/>
                <w:sz w:val="20"/>
                <w:szCs w:val="20"/>
              </w:rPr>
              <w:t xml:space="preserve"> selectie</w:t>
            </w:r>
            <w:r w:rsidR="009B74FA" w:rsidRPr="009B74FA">
              <w:rPr>
                <w:rFonts w:ascii="TheSans" w:eastAsia="MS Mincho" w:hAnsi="TheSans" w:cs="Arial"/>
                <w:b/>
                <w:sz w:val="20"/>
                <w:szCs w:val="20"/>
              </w:rPr>
              <w:t>beslissing</w:t>
            </w:r>
          </w:p>
        </w:tc>
      </w:tr>
      <w:tr w:rsidR="007F0594" w:rsidRPr="00CC6CE1" w14:paraId="3BE6C33F" w14:textId="77777777" w:rsidTr="00316AD5">
        <w:trPr>
          <w:trHeight w:val="736"/>
        </w:trPr>
        <w:tc>
          <w:tcPr>
            <w:tcW w:w="328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BBDF54" w14:textId="0E532E2A" w:rsidR="007F0594" w:rsidRPr="00CC6CE1" w:rsidRDefault="007F0594" w:rsidP="00797D5C">
            <w:pPr>
              <w:pStyle w:val="Plattetekst"/>
              <w:snapToGrid w:val="0"/>
              <w:spacing w:after="0" w:line="240" w:lineRule="auto"/>
              <w:ind w:left="-57"/>
              <w:rPr>
                <w:rFonts w:ascii="TheSans" w:hAnsi="TheSans"/>
                <w:bCs/>
                <w:sz w:val="20"/>
                <w:szCs w:val="20"/>
              </w:rPr>
            </w:pPr>
            <w:r w:rsidRPr="00CC6CE1">
              <w:rPr>
                <w:rFonts w:ascii="TheSans" w:hAnsi="TheSans"/>
                <w:b/>
                <w:sz w:val="20"/>
                <w:szCs w:val="20"/>
              </w:rPr>
              <w:t>Geschiktheidseisen beroep derden</w:t>
            </w:r>
            <w:r w:rsidR="005A13F4">
              <w:rPr>
                <w:rFonts w:ascii="TheSans" w:hAnsi="TheSans"/>
                <w:b/>
                <w:sz w:val="20"/>
                <w:szCs w:val="20"/>
              </w:rPr>
              <w:t xml:space="preserve"> (indien van toepassing)</w:t>
            </w:r>
            <w:r w:rsidRPr="00CC6CE1">
              <w:rPr>
                <w:rFonts w:ascii="TheSans" w:hAnsi="TheSans"/>
                <w:b/>
                <w:sz w:val="20"/>
                <w:szCs w:val="20"/>
              </w:rPr>
              <w:t>:</w:t>
            </w:r>
            <w:r w:rsidRPr="00CC6CE1">
              <w:rPr>
                <w:rFonts w:ascii="TheSans" w:hAnsi="TheSans"/>
                <w:bCs/>
                <w:sz w:val="20"/>
                <w:szCs w:val="20"/>
              </w:rPr>
              <w:t xml:space="preserve"> </w:t>
            </w:r>
            <w:r w:rsidRPr="00CC6CE1">
              <w:rPr>
                <w:rFonts w:ascii="TheSans" w:hAnsi="TheSans"/>
                <w:bCs/>
                <w:sz w:val="20"/>
                <w:szCs w:val="20"/>
              </w:rPr>
              <w:br/>
              <w:t xml:space="preserve">Bij beroep op derde(n) om te kunnen voldoen aan een Geschiktheidseis, bewijsmiddelen aanleveren waaruit blijkt dat </w:t>
            </w:r>
            <w:r w:rsidR="00316AD5">
              <w:rPr>
                <w:rFonts w:ascii="TheSans" w:hAnsi="TheSans"/>
                <w:bCs/>
                <w:sz w:val="20"/>
                <w:szCs w:val="20"/>
              </w:rPr>
              <w:t>Gegadigde</w:t>
            </w:r>
            <w:r w:rsidRPr="00CC6CE1">
              <w:rPr>
                <w:rFonts w:ascii="TheSans" w:hAnsi="TheSans"/>
                <w:bCs/>
                <w:sz w:val="20"/>
                <w:szCs w:val="20"/>
              </w:rPr>
              <w:t xml:space="preserve"> vrijelijk kan beschikken over de voor de uitvoering van de opdracht noodzakelijke middelen o.a. Bijlage </w:t>
            </w:r>
            <w:r w:rsidR="00797D5C">
              <w:rPr>
                <w:rFonts w:ascii="TheSans" w:hAnsi="TheSans"/>
                <w:bCs/>
                <w:sz w:val="20"/>
                <w:szCs w:val="20"/>
              </w:rPr>
              <w:t>B</w:t>
            </w:r>
            <w:r w:rsidRPr="00CC6CE1">
              <w:rPr>
                <w:rFonts w:ascii="TheSans" w:hAnsi="TheSans"/>
                <w:bCs/>
                <w:sz w:val="20"/>
                <w:szCs w:val="20"/>
              </w:rPr>
              <w:t xml:space="preserve"> garantstelling derde(n) (of bijv. een samenwerkingsovereenkomst).</w:t>
            </w:r>
          </w:p>
        </w:tc>
        <w:tc>
          <w:tcPr>
            <w:tcW w:w="82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736B7E" w14:textId="1CD6AEA4" w:rsidR="007F0594" w:rsidRPr="00CC6CE1" w:rsidRDefault="007F0594" w:rsidP="00CC6CE1">
            <w:pPr>
              <w:pStyle w:val="Plattetekst"/>
              <w:snapToGrid w:val="0"/>
              <w:spacing w:line="240" w:lineRule="auto"/>
              <w:jc w:val="center"/>
              <w:rPr>
                <w:rFonts w:ascii="TheSans" w:hAnsi="TheSans"/>
                <w:b/>
                <w:sz w:val="20"/>
                <w:szCs w:val="20"/>
              </w:rPr>
            </w:pPr>
            <w:r w:rsidRPr="00CC6CE1">
              <w:rPr>
                <w:rFonts w:ascii="TheSans" w:hAnsi="TheSans"/>
                <w:b/>
                <w:sz w:val="20"/>
                <w:szCs w:val="20"/>
              </w:rPr>
              <w:t>X</w:t>
            </w:r>
          </w:p>
        </w:tc>
        <w:tc>
          <w:tcPr>
            <w:tcW w:w="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EF6950" w14:textId="77777777" w:rsidR="007F0594" w:rsidRPr="00CC6CE1" w:rsidRDefault="007F0594" w:rsidP="00CC6CE1">
            <w:pPr>
              <w:pStyle w:val="Plattetekst"/>
              <w:snapToGrid w:val="0"/>
              <w:spacing w:line="240" w:lineRule="auto"/>
              <w:jc w:val="center"/>
              <w:rPr>
                <w:rFonts w:ascii="TheSans" w:hAnsi="TheSans"/>
                <w:bCs/>
                <w:sz w:val="20"/>
                <w:szCs w:val="20"/>
              </w:rPr>
            </w:pPr>
          </w:p>
          <w:p w14:paraId="62A7DFCD" w14:textId="77777777" w:rsidR="007F0594" w:rsidRPr="00CC6CE1" w:rsidRDefault="007F0594" w:rsidP="00CC6CE1">
            <w:pPr>
              <w:pStyle w:val="Plattetekst"/>
              <w:snapToGrid w:val="0"/>
              <w:spacing w:line="240" w:lineRule="auto"/>
              <w:jc w:val="center"/>
              <w:rPr>
                <w:rFonts w:ascii="TheSans" w:hAnsi="TheSans"/>
                <w:bCs/>
                <w:sz w:val="20"/>
                <w:szCs w:val="20"/>
              </w:rPr>
            </w:pPr>
          </w:p>
          <w:p w14:paraId="5D41AF16" w14:textId="7953549C" w:rsidR="007F0594" w:rsidRPr="00CC6CE1" w:rsidRDefault="007F0594" w:rsidP="00CC6CE1">
            <w:pPr>
              <w:pStyle w:val="Plattetekst"/>
              <w:snapToGrid w:val="0"/>
              <w:spacing w:line="240" w:lineRule="auto"/>
              <w:jc w:val="center"/>
              <w:rPr>
                <w:rFonts w:ascii="TheSans" w:hAnsi="TheSans"/>
                <w:bCs/>
                <w:sz w:val="20"/>
                <w:szCs w:val="20"/>
              </w:rPr>
            </w:pPr>
          </w:p>
        </w:tc>
      </w:tr>
      <w:tr w:rsidR="00F66AFA" w:rsidRPr="00CC6CE1" w14:paraId="379FC59E" w14:textId="77777777" w:rsidTr="00316AD5">
        <w:trPr>
          <w:trHeight w:val="300"/>
        </w:trPr>
        <w:tc>
          <w:tcPr>
            <w:tcW w:w="3288" w:type="pct"/>
            <w:shd w:val="clear" w:color="auto" w:fill="FBE4D5" w:themeFill="accent2" w:themeFillTint="33"/>
          </w:tcPr>
          <w:p w14:paraId="02B7E76D" w14:textId="77777777" w:rsidR="00B04FC6" w:rsidRPr="00B04FC6" w:rsidRDefault="00F66AFA" w:rsidP="00797D5C">
            <w:pPr>
              <w:pStyle w:val="Plattetekst"/>
              <w:snapToGrid w:val="0"/>
              <w:spacing w:after="0" w:line="240" w:lineRule="auto"/>
              <w:ind w:left="-57"/>
              <w:rPr>
                <w:rFonts w:ascii="TheSans" w:hAnsi="TheSans"/>
                <w:b/>
                <w:sz w:val="20"/>
                <w:szCs w:val="20"/>
              </w:rPr>
            </w:pPr>
            <w:r w:rsidRPr="00B04FC6">
              <w:rPr>
                <w:rFonts w:ascii="TheSans" w:hAnsi="TheSans"/>
                <w:b/>
                <w:sz w:val="20"/>
                <w:szCs w:val="20"/>
              </w:rPr>
              <w:t>Volmacht rechtsgeldig vertegenwoordiger (indien van toepassing):</w:t>
            </w:r>
          </w:p>
          <w:p w14:paraId="379FC59A" w14:textId="7D1CBB53" w:rsidR="00F66AFA" w:rsidRPr="00B04FC6" w:rsidRDefault="00316AD5" w:rsidP="00797D5C">
            <w:pPr>
              <w:pStyle w:val="Plattetekst"/>
              <w:snapToGrid w:val="0"/>
              <w:spacing w:after="0" w:line="240" w:lineRule="auto"/>
              <w:ind w:left="-57"/>
              <w:rPr>
                <w:rFonts w:ascii="TheSans" w:hAnsi="TheSans"/>
                <w:bCs/>
                <w:sz w:val="20"/>
                <w:szCs w:val="20"/>
              </w:rPr>
            </w:pPr>
            <w:r>
              <w:rPr>
                <w:rFonts w:ascii="TheSans" w:hAnsi="TheSans"/>
                <w:bCs/>
                <w:sz w:val="20"/>
                <w:szCs w:val="20"/>
              </w:rPr>
              <w:t>Gegadigde</w:t>
            </w:r>
            <w:r w:rsidR="00F66AFA" w:rsidRPr="00B04FC6">
              <w:rPr>
                <w:rFonts w:ascii="TheSans" w:hAnsi="TheSans"/>
                <w:bCs/>
                <w:sz w:val="20"/>
                <w:szCs w:val="20"/>
              </w:rPr>
              <w:t xml:space="preserve"> dient een ‘Volmacht rechtsgeldig vertegenwoordiger’ in te dienen indien de persoon die tekent namens </w:t>
            </w:r>
            <w:r>
              <w:rPr>
                <w:rFonts w:ascii="TheSans" w:hAnsi="TheSans"/>
                <w:bCs/>
                <w:sz w:val="20"/>
                <w:szCs w:val="20"/>
              </w:rPr>
              <w:t>Gegadigde</w:t>
            </w:r>
            <w:r w:rsidR="00F66AFA" w:rsidRPr="00B04FC6">
              <w:rPr>
                <w:rFonts w:ascii="TheSans" w:hAnsi="TheSans"/>
                <w:bCs/>
                <w:sz w:val="20"/>
                <w:szCs w:val="20"/>
              </w:rPr>
              <w:t>, dan wel namens het Samenwerkingsverband, dan wel lid van het Samenwerkingsverband, niet tekenbevoegd is conform het handelsregister.</w:t>
            </w:r>
          </w:p>
        </w:tc>
        <w:tc>
          <w:tcPr>
            <w:tcW w:w="822" w:type="pct"/>
            <w:shd w:val="clear" w:color="auto" w:fill="FBE4D5" w:themeFill="accent2" w:themeFillTint="33"/>
            <w:vAlign w:val="center"/>
          </w:tcPr>
          <w:p w14:paraId="379FC59B" w14:textId="22C18EC6" w:rsidR="00F66AFA" w:rsidRPr="00CC6CE1" w:rsidRDefault="00F66AFA"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BE4D5" w:themeFill="accent2" w:themeFillTint="33"/>
            <w:vAlign w:val="center"/>
          </w:tcPr>
          <w:p w14:paraId="379FC59C" w14:textId="77777777" w:rsidR="00F66AFA" w:rsidRPr="00CC6CE1" w:rsidRDefault="00F66AFA" w:rsidP="00CC6CE1">
            <w:pPr>
              <w:spacing w:line="240" w:lineRule="auto"/>
              <w:jc w:val="center"/>
              <w:rPr>
                <w:rFonts w:ascii="TheSans" w:hAnsi="TheSans"/>
                <w:b/>
                <w:bCs/>
                <w:sz w:val="20"/>
                <w:szCs w:val="20"/>
              </w:rPr>
            </w:pPr>
          </w:p>
        </w:tc>
      </w:tr>
      <w:tr w:rsidR="00F66AFA" w:rsidRPr="00CC6CE1" w14:paraId="379FC5AB" w14:textId="77777777" w:rsidTr="00797D5C">
        <w:trPr>
          <w:trHeight w:val="2135"/>
        </w:trPr>
        <w:tc>
          <w:tcPr>
            <w:tcW w:w="3288" w:type="pct"/>
            <w:shd w:val="clear" w:color="auto" w:fill="FBE4D5" w:themeFill="accent2" w:themeFillTint="33"/>
          </w:tcPr>
          <w:p w14:paraId="379FC5A4" w14:textId="1865419C" w:rsidR="00F66AFA" w:rsidRPr="00AB4A03" w:rsidRDefault="00F66AFA" w:rsidP="00797D5C">
            <w:pPr>
              <w:spacing w:line="240" w:lineRule="auto"/>
              <w:rPr>
                <w:rFonts w:ascii="TheSans" w:hAnsi="TheSans"/>
                <w:b/>
                <w:bCs/>
                <w:sz w:val="20"/>
                <w:szCs w:val="20"/>
              </w:rPr>
            </w:pPr>
            <w:r w:rsidRPr="00CC6CE1">
              <w:rPr>
                <w:rFonts w:ascii="TheSans" w:hAnsi="TheSans"/>
                <w:b/>
                <w:bCs/>
                <w:sz w:val="20"/>
                <w:szCs w:val="20"/>
              </w:rPr>
              <w:t xml:space="preserve">Uniform Europees </w:t>
            </w:r>
            <w:r w:rsidRPr="00AB4A03">
              <w:rPr>
                <w:rFonts w:ascii="TheSans" w:hAnsi="TheSans"/>
                <w:b/>
                <w:bCs/>
                <w:sz w:val="20"/>
                <w:szCs w:val="20"/>
              </w:rPr>
              <w:t xml:space="preserve">Aanbestedingsdocument (UEA) (Bijlage </w:t>
            </w:r>
            <w:r w:rsidR="00AB4A03" w:rsidRPr="00AB4A03">
              <w:rPr>
                <w:rFonts w:ascii="TheSans" w:hAnsi="TheSans"/>
                <w:b/>
                <w:bCs/>
                <w:sz w:val="20"/>
                <w:szCs w:val="20"/>
              </w:rPr>
              <w:t>D</w:t>
            </w:r>
            <w:r w:rsidRPr="00AB4A03">
              <w:rPr>
                <w:rFonts w:ascii="TheSans" w:hAnsi="TheSans"/>
                <w:b/>
                <w:bCs/>
                <w:sz w:val="20"/>
                <w:szCs w:val="20"/>
              </w:rPr>
              <w:t>)</w:t>
            </w:r>
          </w:p>
          <w:p w14:paraId="379FC5A6" w14:textId="4AF3EB53" w:rsidR="00F66AFA" w:rsidRPr="00CC6CE1" w:rsidRDefault="00316AD5" w:rsidP="00797D5C">
            <w:pPr>
              <w:spacing w:line="240" w:lineRule="auto"/>
              <w:rPr>
                <w:rFonts w:ascii="TheSans" w:hAnsi="TheSans"/>
                <w:sz w:val="20"/>
                <w:szCs w:val="20"/>
              </w:rPr>
            </w:pPr>
            <w:r>
              <w:rPr>
                <w:rFonts w:ascii="TheSans" w:hAnsi="TheSans"/>
                <w:sz w:val="20"/>
                <w:szCs w:val="20"/>
              </w:rPr>
              <w:t>Gegadigde</w:t>
            </w:r>
            <w:r w:rsidR="00F66AFA" w:rsidRPr="00AB4A03">
              <w:rPr>
                <w:rFonts w:ascii="TheSans" w:hAnsi="TheSans"/>
                <w:sz w:val="20"/>
                <w:szCs w:val="20"/>
              </w:rPr>
              <w:t xml:space="preserve"> dient een volledig ingevuld en rechtsgeldig ondertekend UEA, dat als Bijlage </w:t>
            </w:r>
            <w:r w:rsidR="00AB4A03" w:rsidRPr="00AB4A03">
              <w:rPr>
                <w:rFonts w:ascii="TheSans" w:hAnsi="TheSans"/>
                <w:sz w:val="20"/>
                <w:szCs w:val="20"/>
              </w:rPr>
              <w:t>D</w:t>
            </w:r>
            <w:r w:rsidR="00F66AFA" w:rsidRPr="00AB4A03">
              <w:rPr>
                <w:rFonts w:ascii="TheSans" w:hAnsi="TheSans"/>
                <w:sz w:val="20"/>
                <w:szCs w:val="20"/>
              </w:rPr>
              <w:t xml:space="preserve"> is toegevoegd aan de</w:t>
            </w:r>
            <w:r w:rsidR="00F66AFA" w:rsidRPr="00CC6CE1">
              <w:rPr>
                <w:rFonts w:ascii="TheSans" w:hAnsi="TheSans"/>
                <w:sz w:val="20"/>
                <w:szCs w:val="20"/>
              </w:rPr>
              <w:t xml:space="preserve"> Aanbestedingsdocumenten, in te dienen. Wanneer </w:t>
            </w:r>
            <w:r>
              <w:rPr>
                <w:rFonts w:ascii="TheSans" w:hAnsi="TheSans"/>
                <w:sz w:val="20"/>
                <w:szCs w:val="20"/>
              </w:rPr>
              <w:t>Gegadigde</w:t>
            </w:r>
            <w:r w:rsidR="00F66AFA" w:rsidRPr="00CC6CE1">
              <w:rPr>
                <w:rFonts w:ascii="TheSans" w:hAnsi="TheSans"/>
                <w:sz w:val="20"/>
                <w:szCs w:val="20"/>
              </w:rPr>
              <w:t xml:space="preserve"> een Samenwerkingsverband is moeten alle deelnemers aan het Samenwerkingsverband ieder afzonderlijk een UEA indienen. </w:t>
            </w:r>
          </w:p>
          <w:p w14:paraId="379FC5A7" w14:textId="78BEF87C" w:rsidR="00F66AFA" w:rsidRPr="00CC6CE1" w:rsidRDefault="00316AD5" w:rsidP="00797D5C">
            <w:pPr>
              <w:spacing w:line="240" w:lineRule="auto"/>
              <w:rPr>
                <w:rFonts w:ascii="TheSans" w:hAnsi="TheSans"/>
                <w:b/>
                <w:sz w:val="20"/>
                <w:szCs w:val="20"/>
              </w:rPr>
            </w:pPr>
            <w:r>
              <w:rPr>
                <w:rFonts w:ascii="TheSans" w:hAnsi="TheSans"/>
                <w:sz w:val="20"/>
                <w:szCs w:val="20"/>
              </w:rPr>
              <w:t>Gegadigde</w:t>
            </w:r>
            <w:r w:rsidR="00F66AFA" w:rsidRPr="00CC6CE1">
              <w:rPr>
                <w:rFonts w:ascii="TheSans" w:hAnsi="TheSans"/>
                <w:sz w:val="20"/>
                <w:szCs w:val="20"/>
              </w:rPr>
              <w:t xml:space="preserve"> moet</w:t>
            </w:r>
            <w:r w:rsidR="00F15302" w:rsidRPr="00CC6CE1">
              <w:rPr>
                <w:rFonts w:ascii="TheSans" w:hAnsi="TheSans"/>
                <w:sz w:val="20"/>
                <w:szCs w:val="20"/>
              </w:rPr>
              <w:t xml:space="preserve"> van derde(n)</w:t>
            </w:r>
            <w:r w:rsidR="00F66AFA" w:rsidRPr="00CC6CE1">
              <w:rPr>
                <w:rFonts w:ascii="TheSans" w:hAnsi="TheSans"/>
                <w:sz w:val="20"/>
                <w:szCs w:val="20"/>
              </w:rPr>
              <w:t xml:space="preserve"> ook een volledig ingevulde </w:t>
            </w:r>
            <w:r w:rsidR="00F15302" w:rsidRPr="00CC6CE1">
              <w:rPr>
                <w:rFonts w:ascii="TheSans" w:hAnsi="TheSans"/>
                <w:sz w:val="20"/>
                <w:szCs w:val="20"/>
              </w:rPr>
              <w:t xml:space="preserve">en door derde(n) rechtsgeldig ondertekend </w:t>
            </w:r>
            <w:r w:rsidR="00F66AFA" w:rsidRPr="00CC6CE1">
              <w:rPr>
                <w:rFonts w:ascii="TheSans" w:hAnsi="TheSans"/>
                <w:sz w:val="20"/>
                <w:szCs w:val="20"/>
              </w:rPr>
              <w:t>UEA indienen</w:t>
            </w:r>
            <w:r w:rsidR="00F15302" w:rsidRPr="00CC6CE1">
              <w:rPr>
                <w:rFonts w:ascii="TheSans" w:hAnsi="TheSans"/>
                <w:sz w:val="20"/>
                <w:szCs w:val="20"/>
              </w:rPr>
              <w:t>,</w:t>
            </w:r>
            <w:r w:rsidR="00F66AFA" w:rsidRPr="00CC6CE1">
              <w:rPr>
                <w:rFonts w:ascii="TheSans" w:hAnsi="TheSans"/>
                <w:sz w:val="20"/>
                <w:szCs w:val="20"/>
              </w:rPr>
              <w:t xml:space="preserve"> indien op deze derde</w:t>
            </w:r>
            <w:r w:rsidR="00F15302" w:rsidRPr="00CC6CE1">
              <w:rPr>
                <w:rFonts w:ascii="TheSans" w:hAnsi="TheSans"/>
                <w:sz w:val="20"/>
                <w:szCs w:val="20"/>
              </w:rPr>
              <w:t>(n)</w:t>
            </w:r>
            <w:r w:rsidR="00F66AFA" w:rsidRPr="00CC6CE1">
              <w:rPr>
                <w:rFonts w:ascii="TheSans" w:hAnsi="TheSans"/>
                <w:sz w:val="20"/>
                <w:szCs w:val="20"/>
              </w:rPr>
              <w:t xml:space="preserve"> een beroep wordt gedaan om te kunnen voldoen aan een Geschiktheidseis.</w:t>
            </w:r>
          </w:p>
        </w:tc>
        <w:tc>
          <w:tcPr>
            <w:tcW w:w="822" w:type="pct"/>
            <w:shd w:val="clear" w:color="auto" w:fill="FBE4D5" w:themeFill="accent2" w:themeFillTint="33"/>
            <w:vAlign w:val="center"/>
          </w:tcPr>
          <w:p w14:paraId="379FC5A8" w14:textId="61536B76" w:rsidR="00F66AFA" w:rsidRPr="00CC6CE1" w:rsidRDefault="00F66AFA"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BE4D5" w:themeFill="accent2" w:themeFillTint="33"/>
            <w:vAlign w:val="center"/>
          </w:tcPr>
          <w:p w14:paraId="379FC5A9" w14:textId="77777777" w:rsidR="00F66AFA" w:rsidRPr="00CC6CE1" w:rsidRDefault="00F66AFA" w:rsidP="00CC6CE1">
            <w:pPr>
              <w:spacing w:line="240" w:lineRule="auto"/>
              <w:jc w:val="center"/>
              <w:rPr>
                <w:rFonts w:ascii="TheSans" w:hAnsi="TheSans"/>
                <w:b/>
                <w:bCs/>
                <w:sz w:val="20"/>
                <w:szCs w:val="20"/>
              </w:rPr>
            </w:pPr>
          </w:p>
        </w:tc>
      </w:tr>
      <w:tr w:rsidR="004D1850" w:rsidRPr="00CC6CE1" w14:paraId="09242E0B" w14:textId="77777777" w:rsidTr="00316AD5">
        <w:trPr>
          <w:trHeight w:val="300"/>
        </w:trPr>
        <w:tc>
          <w:tcPr>
            <w:tcW w:w="3288" w:type="pct"/>
            <w:shd w:val="clear" w:color="auto" w:fill="FBE4D5" w:themeFill="accent2" w:themeFillTint="33"/>
          </w:tcPr>
          <w:p w14:paraId="04B1F4DE" w14:textId="77777777" w:rsidR="004D1850" w:rsidRPr="00CC6CE1" w:rsidRDefault="004D1850" w:rsidP="00797D5C">
            <w:pPr>
              <w:spacing w:line="240" w:lineRule="auto"/>
              <w:rPr>
                <w:rFonts w:ascii="TheSans" w:hAnsi="TheSans"/>
                <w:b/>
                <w:bCs/>
                <w:sz w:val="20"/>
                <w:szCs w:val="20"/>
              </w:rPr>
            </w:pPr>
            <w:r w:rsidRPr="00CC6CE1">
              <w:rPr>
                <w:rFonts w:ascii="TheSans" w:hAnsi="TheSans"/>
                <w:b/>
                <w:bCs/>
                <w:sz w:val="20"/>
                <w:szCs w:val="20"/>
              </w:rPr>
              <w:t>Geschiktheidseis 1:  Inschrijving in nationaal handelsregister</w:t>
            </w:r>
          </w:p>
          <w:p w14:paraId="3A0B8FD6" w14:textId="36110E18" w:rsidR="004D1850" w:rsidRPr="00CC6CE1" w:rsidRDefault="004D1850" w:rsidP="00797D5C">
            <w:pPr>
              <w:spacing w:line="240" w:lineRule="auto"/>
              <w:rPr>
                <w:rFonts w:ascii="TheSans" w:hAnsi="TheSans"/>
                <w:sz w:val="20"/>
                <w:szCs w:val="20"/>
              </w:rPr>
            </w:pPr>
            <w:r w:rsidRPr="00CC6CE1">
              <w:rPr>
                <w:rFonts w:ascii="TheSans" w:hAnsi="TheSans"/>
                <w:sz w:val="20"/>
                <w:szCs w:val="20"/>
              </w:rPr>
              <w:t xml:space="preserve">Een gewaarmerkt kopie op van </w:t>
            </w:r>
            <w:r w:rsidR="005A13F4">
              <w:rPr>
                <w:rFonts w:ascii="TheSans" w:hAnsi="TheSans"/>
                <w:sz w:val="20"/>
                <w:szCs w:val="20"/>
              </w:rPr>
              <w:t>het</w:t>
            </w:r>
            <w:r w:rsidRPr="00CC6CE1">
              <w:rPr>
                <w:rFonts w:ascii="TheSans" w:hAnsi="TheSans"/>
                <w:sz w:val="20"/>
                <w:szCs w:val="20"/>
              </w:rPr>
              <w:t xml:space="preserve"> uittreksel uit het handelregister. </w:t>
            </w:r>
          </w:p>
          <w:p w14:paraId="71F9EBED" w14:textId="3D911BE6" w:rsidR="00CC6CE1" w:rsidRPr="00CC6CE1" w:rsidRDefault="004D1850" w:rsidP="00797D5C">
            <w:pPr>
              <w:spacing w:line="240" w:lineRule="auto"/>
              <w:rPr>
                <w:rFonts w:ascii="TheSans" w:hAnsi="TheSans"/>
                <w:b/>
                <w:bCs/>
                <w:sz w:val="20"/>
                <w:szCs w:val="20"/>
              </w:rPr>
            </w:pPr>
            <w:r w:rsidRPr="00CC6CE1">
              <w:rPr>
                <w:rFonts w:ascii="TheSans" w:hAnsi="TheSans"/>
                <w:sz w:val="20"/>
                <w:szCs w:val="20"/>
              </w:rPr>
              <w:t>Indien wordt ingeschreven met onderaanneming dienen ook de onderaannemers ingeschreven te staan in het land van herkomst geldende beroeps- of handelsregister</w:t>
            </w:r>
            <w:bookmarkStart w:id="5" w:name="_Toc351713521"/>
            <w:bookmarkStart w:id="6" w:name="_Toc351635569"/>
            <w:bookmarkStart w:id="7" w:name="_Toc351713522"/>
            <w:bookmarkEnd w:id="5"/>
            <w:bookmarkEnd w:id="6"/>
            <w:bookmarkEnd w:id="7"/>
            <w:r w:rsidR="00CC6CE1">
              <w:rPr>
                <w:rFonts w:ascii="TheSans" w:hAnsi="TheSans"/>
                <w:sz w:val="20"/>
                <w:szCs w:val="20"/>
              </w:rPr>
              <w:t>.</w:t>
            </w:r>
          </w:p>
        </w:tc>
        <w:tc>
          <w:tcPr>
            <w:tcW w:w="822" w:type="pct"/>
            <w:shd w:val="clear" w:color="auto" w:fill="FBE4D5" w:themeFill="accent2" w:themeFillTint="33"/>
            <w:vAlign w:val="center"/>
          </w:tcPr>
          <w:p w14:paraId="1BDCE6F9" w14:textId="067849E7" w:rsidR="004D1850" w:rsidRPr="00CC6CE1" w:rsidRDefault="004D1850"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BE4D5" w:themeFill="accent2" w:themeFillTint="33"/>
            <w:vAlign w:val="center"/>
          </w:tcPr>
          <w:p w14:paraId="0495AC50" w14:textId="435E6D2B" w:rsidR="004D1850" w:rsidRPr="00CC6CE1" w:rsidRDefault="004D1850" w:rsidP="00CC6CE1">
            <w:pPr>
              <w:spacing w:line="240" w:lineRule="auto"/>
              <w:jc w:val="center"/>
              <w:rPr>
                <w:rFonts w:ascii="TheSans" w:hAnsi="TheSans"/>
                <w:b/>
                <w:bCs/>
                <w:sz w:val="20"/>
                <w:szCs w:val="20"/>
              </w:rPr>
            </w:pPr>
          </w:p>
          <w:p w14:paraId="7D0021F8" w14:textId="4F2F58A1" w:rsidR="004D1850" w:rsidRPr="00CC6CE1" w:rsidRDefault="004D1850" w:rsidP="00CC6CE1">
            <w:pPr>
              <w:spacing w:line="240" w:lineRule="auto"/>
              <w:jc w:val="center"/>
              <w:rPr>
                <w:rFonts w:ascii="TheSans" w:hAnsi="TheSans"/>
                <w:b/>
                <w:bCs/>
                <w:sz w:val="20"/>
                <w:szCs w:val="20"/>
              </w:rPr>
            </w:pPr>
          </w:p>
        </w:tc>
      </w:tr>
      <w:tr w:rsidR="00F66AFA" w:rsidRPr="00CC6CE1" w14:paraId="495036FD" w14:textId="77777777" w:rsidTr="008918D8">
        <w:trPr>
          <w:trHeight w:val="758"/>
        </w:trPr>
        <w:tc>
          <w:tcPr>
            <w:tcW w:w="3288" w:type="pct"/>
            <w:shd w:val="clear" w:color="auto" w:fill="FBE4D5" w:themeFill="accent2" w:themeFillTint="33"/>
          </w:tcPr>
          <w:p w14:paraId="0D22FF0F" w14:textId="041F2EF8" w:rsidR="00F66AFA" w:rsidRPr="00797D5C" w:rsidRDefault="00F66AFA" w:rsidP="00797D5C">
            <w:pPr>
              <w:spacing w:line="240" w:lineRule="auto"/>
              <w:rPr>
                <w:rFonts w:ascii="TheSans" w:hAnsi="TheSans"/>
                <w:b/>
                <w:bCs/>
                <w:sz w:val="20"/>
                <w:szCs w:val="20"/>
              </w:rPr>
            </w:pPr>
            <w:r w:rsidRPr="00CC6CE1">
              <w:rPr>
                <w:rFonts w:ascii="TheSans" w:hAnsi="TheSans"/>
                <w:b/>
                <w:bCs/>
                <w:sz w:val="20"/>
                <w:szCs w:val="20"/>
              </w:rPr>
              <w:t xml:space="preserve">Geschiktheidseis </w:t>
            </w:r>
            <w:r w:rsidR="00797D5C">
              <w:rPr>
                <w:rFonts w:ascii="TheSans" w:hAnsi="TheSans"/>
                <w:b/>
                <w:bCs/>
                <w:sz w:val="20"/>
                <w:szCs w:val="20"/>
              </w:rPr>
              <w:t>3</w:t>
            </w:r>
            <w:r w:rsidRPr="00CC6CE1">
              <w:rPr>
                <w:rFonts w:ascii="TheSans" w:hAnsi="TheSans"/>
                <w:b/>
                <w:bCs/>
                <w:sz w:val="20"/>
                <w:szCs w:val="20"/>
              </w:rPr>
              <w:t xml:space="preserve"> Kerncompetenties </w:t>
            </w:r>
            <w:r w:rsidRPr="00797D5C">
              <w:rPr>
                <w:rFonts w:ascii="TheSans" w:hAnsi="TheSans"/>
                <w:b/>
                <w:bCs/>
                <w:sz w:val="20"/>
                <w:szCs w:val="20"/>
              </w:rPr>
              <w:t xml:space="preserve">Bijlage </w:t>
            </w:r>
            <w:r w:rsidR="00797D5C" w:rsidRPr="00797D5C">
              <w:rPr>
                <w:rFonts w:ascii="TheSans" w:hAnsi="TheSans"/>
                <w:b/>
                <w:bCs/>
                <w:sz w:val="20"/>
                <w:szCs w:val="20"/>
              </w:rPr>
              <w:t>E</w:t>
            </w:r>
          </w:p>
          <w:p w14:paraId="5E148220" w14:textId="13EE832D" w:rsidR="00CC6CE1" w:rsidRPr="00CC6CE1" w:rsidRDefault="00316AD5" w:rsidP="00797D5C">
            <w:pPr>
              <w:spacing w:line="240" w:lineRule="auto"/>
              <w:rPr>
                <w:rFonts w:ascii="TheSans" w:hAnsi="TheSans"/>
                <w:b/>
                <w:bCs/>
                <w:sz w:val="20"/>
                <w:szCs w:val="20"/>
              </w:rPr>
            </w:pPr>
            <w:r w:rsidRPr="00797D5C">
              <w:rPr>
                <w:rFonts w:ascii="TheSans" w:hAnsi="TheSans"/>
                <w:bCs/>
                <w:sz w:val="20"/>
                <w:szCs w:val="20"/>
              </w:rPr>
              <w:t>Gegadigde</w:t>
            </w:r>
            <w:r w:rsidR="00F66AFA" w:rsidRPr="00797D5C">
              <w:rPr>
                <w:rFonts w:ascii="TheSans" w:hAnsi="TheSans"/>
                <w:bCs/>
                <w:sz w:val="20"/>
                <w:szCs w:val="20"/>
              </w:rPr>
              <w:t xml:space="preserve"> voegt een volledig ingevulde en rech</w:t>
            </w:r>
            <w:r w:rsidR="00D467E9" w:rsidRPr="00797D5C">
              <w:rPr>
                <w:rFonts w:ascii="TheSans" w:hAnsi="TheSans"/>
                <w:bCs/>
                <w:sz w:val="20"/>
                <w:szCs w:val="20"/>
              </w:rPr>
              <w:t xml:space="preserve">tsgeldig ondertekende Bijlage </w:t>
            </w:r>
            <w:r w:rsidR="00797D5C" w:rsidRPr="00797D5C">
              <w:rPr>
                <w:rFonts w:ascii="TheSans" w:hAnsi="TheSans"/>
                <w:bCs/>
                <w:sz w:val="20"/>
                <w:szCs w:val="20"/>
              </w:rPr>
              <w:t>E</w:t>
            </w:r>
            <w:r w:rsidR="00F66AFA" w:rsidRPr="00797D5C">
              <w:rPr>
                <w:rFonts w:ascii="TheSans" w:hAnsi="TheSans"/>
                <w:bCs/>
                <w:sz w:val="20"/>
                <w:szCs w:val="20"/>
              </w:rPr>
              <w:t xml:space="preserve"> in</w:t>
            </w:r>
            <w:r w:rsidR="00797D5C" w:rsidRPr="00797D5C">
              <w:rPr>
                <w:rFonts w:ascii="TheSans" w:hAnsi="TheSans"/>
                <w:bCs/>
                <w:sz w:val="20"/>
                <w:szCs w:val="20"/>
              </w:rPr>
              <w:t xml:space="preserve"> voor kerncompetentie 1 en 2</w:t>
            </w:r>
            <w:r w:rsidR="00F66AFA" w:rsidRPr="00797D5C">
              <w:rPr>
                <w:rFonts w:ascii="TheSans" w:hAnsi="TheSans"/>
                <w:bCs/>
                <w:sz w:val="20"/>
                <w:szCs w:val="20"/>
              </w:rPr>
              <w:t xml:space="preserve">, behorende bij Geschiktheidseis </w:t>
            </w:r>
            <w:r w:rsidR="00797D5C" w:rsidRPr="00797D5C">
              <w:rPr>
                <w:rFonts w:ascii="TheSans" w:hAnsi="TheSans"/>
                <w:bCs/>
                <w:sz w:val="20"/>
                <w:szCs w:val="20"/>
              </w:rPr>
              <w:t>3</w:t>
            </w:r>
            <w:r w:rsidR="00F66AFA" w:rsidRPr="00797D5C">
              <w:rPr>
                <w:rFonts w:ascii="TheSans" w:hAnsi="TheSans"/>
                <w:bCs/>
                <w:sz w:val="20"/>
                <w:szCs w:val="20"/>
              </w:rPr>
              <w:t>.</w:t>
            </w:r>
            <w:r w:rsidR="00F66AFA" w:rsidRPr="00CC6CE1">
              <w:rPr>
                <w:rFonts w:ascii="TheSans" w:hAnsi="TheSans"/>
                <w:bCs/>
                <w:sz w:val="20"/>
                <w:szCs w:val="20"/>
              </w:rPr>
              <w:t xml:space="preserve">  </w:t>
            </w:r>
          </w:p>
        </w:tc>
        <w:tc>
          <w:tcPr>
            <w:tcW w:w="822" w:type="pct"/>
            <w:shd w:val="clear" w:color="auto" w:fill="FBE4D5" w:themeFill="accent2" w:themeFillTint="33"/>
            <w:vAlign w:val="center"/>
          </w:tcPr>
          <w:p w14:paraId="0E8CD03E" w14:textId="1B8821F0" w:rsidR="00F66AFA" w:rsidRPr="00CC6CE1" w:rsidRDefault="00F66AFA"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BE4D5" w:themeFill="accent2" w:themeFillTint="33"/>
            <w:vAlign w:val="center"/>
          </w:tcPr>
          <w:p w14:paraId="4B1D97AA" w14:textId="77777777" w:rsidR="00F66AFA" w:rsidRPr="00CC6CE1" w:rsidRDefault="00F66AFA" w:rsidP="00CC6CE1">
            <w:pPr>
              <w:spacing w:line="240" w:lineRule="auto"/>
              <w:jc w:val="center"/>
              <w:rPr>
                <w:rFonts w:ascii="TheSans" w:hAnsi="TheSans"/>
                <w:b/>
                <w:bCs/>
                <w:sz w:val="20"/>
                <w:szCs w:val="20"/>
              </w:rPr>
            </w:pPr>
          </w:p>
        </w:tc>
      </w:tr>
      <w:tr w:rsidR="00F66AFA" w:rsidRPr="00CC6CE1" w14:paraId="5BE35B9F" w14:textId="77777777" w:rsidTr="00316AD5">
        <w:trPr>
          <w:trHeight w:val="300"/>
        </w:trPr>
        <w:tc>
          <w:tcPr>
            <w:tcW w:w="3288" w:type="pct"/>
            <w:shd w:val="clear" w:color="auto" w:fill="FBE4D5" w:themeFill="accent2" w:themeFillTint="33"/>
          </w:tcPr>
          <w:p w14:paraId="49923F21" w14:textId="30FFA4C4" w:rsidR="00F66AFA" w:rsidRPr="00CC6CE1" w:rsidRDefault="00AB4A03" w:rsidP="00797D5C">
            <w:pPr>
              <w:spacing w:line="240" w:lineRule="auto"/>
              <w:rPr>
                <w:rFonts w:ascii="TheSans" w:hAnsi="TheSans"/>
                <w:b/>
                <w:bCs/>
                <w:sz w:val="20"/>
                <w:szCs w:val="20"/>
              </w:rPr>
            </w:pPr>
            <w:r>
              <w:rPr>
                <w:rFonts w:ascii="TheSans" w:hAnsi="TheSans"/>
                <w:b/>
                <w:bCs/>
                <w:sz w:val="20"/>
                <w:szCs w:val="20"/>
              </w:rPr>
              <w:t>Selectie</w:t>
            </w:r>
            <w:r w:rsidR="00F66AFA" w:rsidRPr="00CC6CE1">
              <w:rPr>
                <w:rFonts w:ascii="TheSans" w:hAnsi="TheSans"/>
                <w:b/>
                <w:bCs/>
                <w:sz w:val="20"/>
                <w:szCs w:val="20"/>
              </w:rPr>
              <w:t>criteri</w:t>
            </w:r>
            <w:r w:rsidR="00797D5C">
              <w:rPr>
                <w:rFonts w:ascii="TheSans" w:hAnsi="TheSans"/>
                <w:b/>
                <w:bCs/>
                <w:sz w:val="20"/>
                <w:szCs w:val="20"/>
              </w:rPr>
              <w:t>u</w:t>
            </w:r>
            <w:r w:rsidR="00F66AFA" w:rsidRPr="00CC6CE1">
              <w:rPr>
                <w:rFonts w:ascii="TheSans" w:hAnsi="TheSans"/>
                <w:b/>
                <w:bCs/>
                <w:sz w:val="20"/>
                <w:szCs w:val="20"/>
              </w:rPr>
              <w:t xml:space="preserve">m </w:t>
            </w:r>
            <w:r>
              <w:rPr>
                <w:rFonts w:ascii="TheSans" w:hAnsi="TheSans"/>
                <w:b/>
                <w:bCs/>
                <w:sz w:val="20"/>
                <w:szCs w:val="20"/>
              </w:rPr>
              <w:t>S</w:t>
            </w:r>
            <w:r w:rsidR="00F66AFA" w:rsidRPr="00CC6CE1">
              <w:rPr>
                <w:rFonts w:ascii="TheSans" w:hAnsi="TheSans"/>
                <w:b/>
                <w:bCs/>
                <w:sz w:val="20"/>
                <w:szCs w:val="20"/>
              </w:rPr>
              <w:t xml:space="preserve">1, </w:t>
            </w:r>
            <w:r w:rsidRPr="00AB4A03">
              <w:rPr>
                <w:rFonts w:ascii="TheSans" w:hAnsi="TheSans" w:cs="Calibri"/>
                <w:sz w:val="20"/>
                <w:szCs w:val="20"/>
              </w:rPr>
              <w:t>Creatieve visie:</w:t>
            </w:r>
            <w:r>
              <w:rPr>
                <w:rFonts w:ascii="Calibri" w:hAnsi="Calibri" w:cs="Calibri"/>
              </w:rPr>
              <w:t xml:space="preserve"> </w:t>
            </w:r>
            <w:r w:rsidRPr="00CC6CE1">
              <w:rPr>
                <w:rFonts w:ascii="TheSans" w:hAnsi="TheSans"/>
                <w:bCs/>
                <w:sz w:val="20"/>
                <w:szCs w:val="20"/>
              </w:rPr>
              <w:t xml:space="preserve">uitwerking eigen format conform voorwaarden </w:t>
            </w:r>
            <w:r>
              <w:rPr>
                <w:rFonts w:ascii="TheSans" w:hAnsi="TheSans"/>
                <w:bCs/>
                <w:sz w:val="20"/>
                <w:szCs w:val="20"/>
              </w:rPr>
              <w:t>selectieleidraad.</w:t>
            </w:r>
          </w:p>
        </w:tc>
        <w:tc>
          <w:tcPr>
            <w:tcW w:w="822" w:type="pct"/>
            <w:shd w:val="clear" w:color="auto" w:fill="FBE4D5" w:themeFill="accent2" w:themeFillTint="33"/>
            <w:vAlign w:val="center"/>
          </w:tcPr>
          <w:p w14:paraId="526F28F0" w14:textId="67A432DE" w:rsidR="00F66AFA" w:rsidRPr="00CC6CE1" w:rsidRDefault="00F66AFA" w:rsidP="00B04FC6">
            <w:pPr>
              <w:spacing w:after="240"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BE4D5" w:themeFill="accent2" w:themeFillTint="33"/>
            <w:vAlign w:val="center"/>
          </w:tcPr>
          <w:p w14:paraId="0D825429" w14:textId="77777777" w:rsidR="00F66AFA" w:rsidRPr="00CC6CE1" w:rsidRDefault="00F66AFA" w:rsidP="00B04FC6">
            <w:pPr>
              <w:spacing w:after="240" w:line="240" w:lineRule="auto"/>
              <w:jc w:val="center"/>
              <w:rPr>
                <w:rFonts w:ascii="TheSans" w:hAnsi="TheSans"/>
                <w:b/>
                <w:bCs/>
                <w:sz w:val="20"/>
                <w:szCs w:val="20"/>
              </w:rPr>
            </w:pPr>
          </w:p>
        </w:tc>
      </w:tr>
      <w:tr w:rsidR="00F66AFA" w:rsidRPr="00CC6CE1" w14:paraId="147DA8E3" w14:textId="77777777" w:rsidTr="00316AD5">
        <w:trPr>
          <w:trHeight w:val="300"/>
        </w:trPr>
        <w:tc>
          <w:tcPr>
            <w:tcW w:w="3288" w:type="pct"/>
            <w:shd w:val="clear" w:color="auto" w:fill="FBE4D5" w:themeFill="accent2" w:themeFillTint="33"/>
          </w:tcPr>
          <w:p w14:paraId="7914AB93" w14:textId="0DEB98A6" w:rsidR="007319B2" w:rsidRPr="00CC6CE1" w:rsidRDefault="00AB4A03" w:rsidP="00797D5C">
            <w:pPr>
              <w:spacing w:line="240" w:lineRule="auto"/>
              <w:rPr>
                <w:rFonts w:ascii="TheSans" w:hAnsi="TheSans"/>
                <w:b/>
                <w:bCs/>
                <w:sz w:val="20"/>
                <w:szCs w:val="20"/>
              </w:rPr>
            </w:pPr>
            <w:r>
              <w:rPr>
                <w:rFonts w:ascii="TheSans" w:hAnsi="TheSans"/>
                <w:b/>
                <w:bCs/>
                <w:sz w:val="20"/>
                <w:szCs w:val="20"/>
              </w:rPr>
              <w:t>Selectie</w:t>
            </w:r>
            <w:r w:rsidR="00F66AFA" w:rsidRPr="00CC6CE1">
              <w:rPr>
                <w:rFonts w:ascii="TheSans" w:hAnsi="TheSans"/>
                <w:b/>
                <w:bCs/>
                <w:sz w:val="20"/>
                <w:szCs w:val="20"/>
              </w:rPr>
              <w:t xml:space="preserve">criterium </w:t>
            </w:r>
            <w:r>
              <w:rPr>
                <w:rFonts w:ascii="TheSans" w:hAnsi="TheSans"/>
                <w:b/>
                <w:bCs/>
                <w:sz w:val="20"/>
                <w:szCs w:val="20"/>
              </w:rPr>
              <w:t>S</w:t>
            </w:r>
            <w:r w:rsidR="00F66AFA" w:rsidRPr="00CC6CE1">
              <w:rPr>
                <w:rFonts w:ascii="TheSans" w:hAnsi="TheSans"/>
                <w:b/>
                <w:bCs/>
                <w:sz w:val="20"/>
                <w:szCs w:val="20"/>
              </w:rPr>
              <w:t xml:space="preserve">2, </w:t>
            </w:r>
            <w:r>
              <w:rPr>
                <w:rFonts w:ascii="TheSans" w:hAnsi="TheSans" w:cs="Calibri"/>
                <w:sz w:val="20"/>
                <w:szCs w:val="20"/>
              </w:rPr>
              <w:t>V</w:t>
            </w:r>
            <w:r w:rsidRPr="00AB4A03">
              <w:rPr>
                <w:rFonts w:ascii="TheSans" w:hAnsi="TheSans" w:cs="Calibri"/>
                <w:sz w:val="20"/>
                <w:szCs w:val="20"/>
              </w:rPr>
              <w:t>isie</w:t>
            </w:r>
            <w:r>
              <w:rPr>
                <w:rFonts w:ascii="TheSans" w:hAnsi="TheSans" w:cs="Calibri"/>
                <w:sz w:val="20"/>
                <w:szCs w:val="20"/>
              </w:rPr>
              <w:t xml:space="preserve"> op duurzaamheid</w:t>
            </w:r>
            <w:r w:rsidRPr="00AB4A03">
              <w:rPr>
                <w:rFonts w:ascii="TheSans" w:hAnsi="TheSans" w:cs="Calibri"/>
                <w:sz w:val="20"/>
                <w:szCs w:val="20"/>
              </w:rPr>
              <w:t>:</w:t>
            </w:r>
            <w:r>
              <w:rPr>
                <w:rFonts w:ascii="Calibri" w:hAnsi="Calibri" w:cs="Calibri"/>
              </w:rPr>
              <w:t xml:space="preserve"> </w:t>
            </w:r>
            <w:r w:rsidRPr="00CC6CE1">
              <w:rPr>
                <w:rFonts w:ascii="TheSans" w:hAnsi="TheSans"/>
                <w:bCs/>
                <w:sz w:val="20"/>
                <w:szCs w:val="20"/>
              </w:rPr>
              <w:t xml:space="preserve">uitwerking eigen format conform voorwaarden </w:t>
            </w:r>
            <w:r>
              <w:rPr>
                <w:rFonts w:ascii="TheSans" w:hAnsi="TheSans"/>
                <w:bCs/>
                <w:sz w:val="20"/>
                <w:szCs w:val="20"/>
              </w:rPr>
              <w:t>selectieleidraad.</w:t>
            </w:r>
          </w:p>
        </w:tc>
        <w:tc>
          <w:tcPr>
            <w:tcW w:w="822" w:type="pct"/>
            <w:shd w:val="clear" w:color="auto" w:fill="FBE4D5" w:themeFill="accent2" w:themeFillTint="33"/>
            <w:vAlign w:val="center"/>
          </w:tcPr>
          <w:p w14:paraId="129D3745" w14:textId="2212038A" w:rsidR="00F66AFA" w:rsidRPr="00CC6CE1" w:rsidRDefault="00F66AFA"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BE4D5" w:themeFill="accent2" w:themeFillTint="33"/>
            <w:vAlign w:val="center"/>
          </w:tcPr>
          <w:p w14:paraId="345DFB47" w14:textId="77777777" w:rsidR="00F66AFA" w:rsidRPr="00CC6CE1" w:rsidRDefault="00F66AFA" w:rsidP="00CC6CE1">
            <w:pPr>
              <w:spacing w:line="240" w:lineRule="auto"/>
              <w:jc w:val="center"/>
              <w:rPr>
                <w:rFonts w:ascii="TheSans" w:hAnsi="TheSans"/>
                <w:b/>
                <w:bCs/>
                <w:sz w:val="20"/>
                <w:szCs w:val="20"/>
              </w:rPr>
            </w:pPr>
          </w:p>
        </w:tc>
      </w:tr>
      <w:tr w:rsidR="00F66AFA" w:rsidRPr="00CC6CE1" w14:paraId="379FC5B1" w14:textId="77777777" w:rsidTr="00316AD5">
        <w:trPr>
          <w:trHeight w:val="300"/>
        </w:trPr>
        <w:tc>
          <w:tcPr>
            <w:tcW w:w="3288" w:type="pct"/>
            <w:shd w:val="clear" w:color="auto" w:fill="FBE4D5" w:themeFill="accent2" w:themeFillTint="33"/>
          </w:tcPr>
          <w:p w14:paraId="33E3B592" w14:textId="77777777" w:rsidR="008918D8" w:rsidRDefault="00F66AFA" w:rsidP="00797D5C">
            <w:pPr>
              <w:pStyle w:val="broodtekst"/>
              <w:tabs>
                <w:tab w:val="clear" w:pos="227"/>
                <w:tab w:val="clear" w:pos="454"/>
                <w:tab w:val="clear" w:pos="680"/>
                <w:tab w:val="left" w:pos="1276"/>
              </w:tabs>
              <w:spacing w:line="240" w:lineRule="auto"/>
              <w:ind w:right="-497"/>
              <w:rPr>
                <w:rFonts w:ascii="TheSans" w:hAnsi="TheSans"/>
                <w:color w:val="000000"/>
                <w:sz w:val="20"/>
                <w:szCs w:val="20"/>
              </w:rPr>
            </w:pPr>
            <w:r w:rsidRPr="00CC6CE1">
              <w:rPr>
                <w:rFonts w:ascii="TheSans" w:hAnsi="TheSans"/>
                <w:b/>
                <w:color w:val="000000"/>
                <w:sz w:val="20"/>
                <w:szCs w:val="20"/>
              </w:rPr>
              <w:t>Gedragsverklaring aanbesteden</w:t>
            </w:r>
            <w:r w:rsidRPr="00CC6CE1">
              <w:rPr>
                <w:rFonts w:ascii="TheSans" w:hAnsi="TheSans"/>
                <w:color w:val="000000"/>
                <w:sz w:val="20"/>
                <w:szCs w:val="20"/>
              </w:rPr>
              <w:t xml:space="preserve"> (GVA)</w:t>
            </w:r>
            <w:r w:rsidR="008918D8">
              <w:rPr>
                <w:rFonts w:ascii="TheSans" w:hAnsi="TheSans"/>
                <w:color w:val="000000"/>
                <w:sz w:val="20"/>
                <w:szCs w:val="20"/>
              </w:rPr>
              <w:t xml:space="preserve"> </w:t>
            </w:r>
          </w:p>
          <w:p w14:paraId="554B69FD" w14:textId="77777777" w:rsidR="008918D8" w:rsidRDefault="00F66AFA" w:rsidP="00797D5C">
            <w:pPr>
              <w:pStyle w:val="broodtekst"/>
              <w:tabs>
                <w:tab w:val="clear" w:pos="227"/>
                <w:tab w:val="clear" w:pos="454"/>
                <w:tab w:val="clear" w:pos="680"/>
                <w:tab w:val="left" w:pos="1276"/>
              </w:tabs>
              <w:spacing w:line="240" w:lineRule="auto"/>
              <w:ind w:right="-497"/>
              <w:rPr>
                <w:rFonts w:ascii="TheSans" w:hAnsi="TheSans"/>
                <w:sz w:val="20"/>
                <w:szCs w:val="20"/>
              </w:rPr>
            </w:pPr>
            <w:r w:rsidRPr="00CC6CE1">
              <w:rPr>
                <w:rFonts w:ascii="TheSans" w:hAnsi="TheSans"/>
                <w:sz w:val="20"/>
                <w:szCs w:val="20"/>
              </w:rPr>
              <w:t xml:space="preserve">De GVA dient op het tijdstip van indienen </w:t>
            </w:r>
            <w:r w:rsidR="00316AD5">
              <w:rPr>
                <w:rFonts w:ascii="TheSans" w:hAnsi="TheSans"/>
                <w:sz w:val="20"/>
                <w:szCs w:val="20"/>
              </w:rPr>
              <w:t>Verzoek tot deelneming</w:t>
            </w:r>
            <w:r w:rsidRPr="00CC6CE1">
              <w:rPr>
                <w:rFonts w:ascii="TheSans" w:hAnsi="TheSans"/>
                <w:sz w:val="20"/>
                <w:szCs w:val="20"/>
              </w:rPr>
              <w:t xml:space="preserve"> niet ouder </w:t>
            </w:r>
          </w:p>
          <w:p w14:paraId="379FC5AD" w14:textId="1F031BBA" w:rsidR="00F66AFA" w:rsidRPr="00CC6CE1" w:rsidRDefault="00F66AFA" w:rsidP="00797D5C">
            <w:pPr>
              <w:pStyle w:val="broodtekst"/>
              <w:tabs>
                <w:tab w:val="clear" w:pos="227"/>
                <w:tab w:val="clear" w:pos="454"/>
                <w:tab w:val="clear" w:pos="680"/>
                <w:tab w:val="left" w:pos="1276"/>
              </w:tabs>
              <w:spacing w:line="240" w:lineRule="auto"/>
              <w:ind w:right="-499"/>
              <w:rPr>
                <w:rFonts w:ascii="TheSans" w:hAnsi="TheSans"/>
                <w:b/>
                <w:bCs/>
                <w:sz w:val="20"/>
                <w:szCs w:val="20"/>
              </w:rPr>
            </w:pPr>
            <w:r w:rsidRPr="00CC6CE1">
              <w:rPr>
                <w:rFonts w:ascii="TheSans" w:hAnsi="TheSans"/>
                <w:sz w:val="20"/>
                <w:szCs w:val="20"/>
              </w:rPr>
              <w:t xml:space="preserve">dan 2 jaar te zijn. In de verklaring dient te worden aangetoond dat de Uitsluitingsgronden niet op </w:t>
            </w:r>
            <w:r w:rsidR="00316AD5">
              <w:rPr>
                <w:rFonts w:ascii="TheSans" w:hAnsi="TheSans"/>
                <w:sz w:val="20"/>
                <w:szCs w:val="20"/>
              </w:rPr>
              <w:t>Gegadigde</w:t>
            </w:r>
            <w:r w:rsidRPr="00CC6CE1">
              <w:rPr>
                <w:rFonts w:ascii="TheSans" w:hAnsi="TheSans"/>
                <w:sz w:val="20"/>
                <w:szCs w:val="20"/>
              </w:rPr>
              <w:t xml:space="preserve"> van toepassing zijn.</w:t>
            </w:r>
          </w:p>
        </w:tc>
        <w:tc>
          <w:tcPr>
            <w:tcW w:w="822" w:type="pct"/>
            <w:shd w:val="clear" w:color="auto" w:fill="FBE4D5" w:themeFill="accent2" w:themeFillTint="33"/>
            <w:vAlign w:val="center"/>
          </w:tcPr>
          <w:p w14:paraId="379FC5AE" w14:textId="53495849" w:rsidR="00F66AFA" w:rsidRPr="00CC6CE1" w:rsidRDefault="00F66AFA" w:rsidP="00B04FC6">
            <w:pPr>
              <w:spacing w:after="240" w:line="240" w:lineRule="auto"/>
              <w:jc w:val="center"/>
              <w:rPr>
                <w:rFonts w:ascii="TheSans" w:hAnsi="TheSans"/>
                <w:b/>
                <w:bCs/>
                <w:sz w:val="20"/>
                <w:szCs w:val="20"/>
              </w:rPr>
            </w:pPr>
          </w:p>
        </w:tc>
        <w:tc>
          <w:tcPr>
            <w:tcW w:w="890" w:type="pct"/>
            <w:shd w:val="clear" w:color="auto" w:fill="FBE4D5" w:themeFill="accent2" w:themeFillTint="33"/>
            <w:vAlign w:val="center"/>
          </w:tcPr>
          <w:p w14:paraId="379FC5AF" w14:textId="77777777" w:rsidR="00F66AFA" w:rsidRPr="00CC6CE1" w:rsidRDefault="00F66AFA" w:rsidP="00B04FC6">
            <w:pPr>
              <w:spacing w:after="240" w:line="240" w:lineRule="auto"/>
              <w:jc w:val="center"/>
              <w:rPr>
                <w:rFonts w:ascii="TheSans" w:hAnsi="TheSans"/>
                <w:b/>
                <w:bCs/>
                <w:sz w:val="20"/>
                <w:szCs w:val="20"/>
              </w:rPr>
            </w:pPr>
            <w:r w:rsidRPr="00CC6CE1">
              <w:rPr>
                <w:rFonts w:ascii="TheSans" w:hAnsi="TheSans"/>
                <w:b/>
                <w:bCs/>
                <w:sz w:val="20"/>
                <w:szCs w:val="20"/>
              </w:rPr>
              <w:t>X</w:t>
            </w:r>
          </w:p>
        </w:tc>
      </w:tr>
      <w:tr w:rsidR="00F66AFA" w:rsidRPr="00CC6CE1" w14:paraId="379FC5B7" w14:textId="77777777" w:rsidTr="00316AD5">
        <w:trPr>
          <w:trHeight w:val="300"/>
        </w:trPr>
        <w:tc>
          <w:tcPr>
            <w:tcW w:w="3288" w:type="pct"/>
            <w:shd w:val="clear" w:color="auto" w:fill="FBE4D5" w:themeFill="accent2" w:themeFillTint="33"/>
          </w:tcPr>
          <w:p w14:paraId="379FC5B3" w14:textId="59063A44" w:rsidR="007319B2" w:rsidRPr="00CC6CE1" w:rsidRDefault="00F66AFA" w:rsidP="00797D5C">
            <w:pPr>
              <w:spacing w:line="240" w:lineRule="auto"/>
              <w:rPr>
                <w:rFonts w:ascii="TheSans" w:hAnsi="TheSans"/>
                <w:b/>
                <w:bCs/>
                <w:sz w:val="20"/>
                <w:szCs w:val="20"/>
              </w:rPr>
            </w:pPr>
            <w:r w:rsidRPr="00CC6CE1">
              <w:rPr>
                <w:rFonts w:ascii="TheSans" w:hAnsi="TheSans"/>
                <w:b/>
                <w:sz w:val="20"/>
                <w:szCs w:val="20"/>
              </w:rPr>
              <w:t xml:space="preserve">Verklaring Belastingdienst </w:t>
            </w:r>
            <w:r w:rsidRPr="00CC6CE1">
              <w:rPr>
                <w:rFonts w:ascii="TheSans" w:hAnsi="TheSans"/>
                <w:sz w:val="20"/>
                <w:szCs w:val="20"/>
              </w:rPr>
              <w:t xml:space="preserve">Inzake betaling sociale zekerheidspremies niet ouder dan 6 maanden, gerekend vanaf het tijdstip van indienen </w:t>
            </w:r>
            <w:r w:rsidR="00316AD5">
              <w:rPr>
                <w:rFonts w:ascii="TheSans" w:hAnsi="TheSans"/>
                <w:sz w:val="20"/>
                <w:szCs w:val="20"/>
              </w:rPr>
              <w:t>Verzoek tot deelneming</w:t>
            </w:r>
            <w:r w:rsidRPr="00CC6CE1">
              <w:rPr>
                <w:rFonts w:ascii="TheSans" w:hAnsi="TheSans"/>
                <w:sz w:val="20"/>
                <w:szCs w:val="20"/>
              </w:rPr>
              <w:t>.</w:t>
            </w:r>
          </w:p>
        </w:tc>
        <w:tc>
          <w:tcPr>
            <w:tcW w:w="822" w:type="pct"/>
            <w:shd w:val="clear" w:color="auto" w:fill="FBE4D5" w:themeFill="accent2" w:themeFillTint="33"/>
            <w:vAlign w:val="center"/>
          </w:tcPr>
          <w:p w14:paraId="379FC5B4" w14:textId="3073B0A0" w:rsidR="00F66AFA" w:rsidRPr="00CC6CE1" w:rsidRDefault="00F66AFA" w:rsidP="00B04FC6">
            <w:pPr>
              <w:spacing w:after="240" w:line="240" w:lineRule="auto"/>
              <w:jc w:val="center"/>
              <w:rPr>
                <w:rFonts w:ascii="TheSans" w:hAnsi="TheSans"/>
                <w:b/>
                <w:bCs/>
                <w:sz w:val="20"/>
                <w:szCs w:val="20"/>
              </w:rPr>
            </w:pPr>
          </w:p>
        </w:tc>
        <w:tc>
          <w:tcPr>
            <w:tcW w:w="890" w:type="pct"/>
            <w:shd w:val="clear" w:color="auto" w:fill="FBE4D5" w:themeFill="accent2" w:themeFillTint="33"/>
            <w:vAlign w:val="center"/>
          </w:tcPr>
          <w:p w14:paraId="379FC5B5" w14:textId="77777777" w:rsidR="00F66AFA" w:rsidRPr="00CC6CE1" w:rsidRDefault="00F66AFA" w:rsidP="00B04FC6">
            <w:pPr>
              <w:spacing w:after="240" w:line="240" w:lineRule="auto"/>
              <w:jc w:val="center"/>
              <w:rPr>
                <w:rFonts w:ascii="TheSans" w:hAnsi="TheSans"/>
                <w:b/>
                <w:bCs/>
                <w:sz w:val="20"/>
                <w:szCs w:val="20"/>
              </w:rPr>
            </w:pPr>
            <w:r w:rsidRPr="00CC6CE1">
              <w:rPr>
                <w:rFonts w:ascii="TheSans" w:hAnsi="TheSans"/>
                <w:b/>
                <w:bCs/>
                <w:sz w:val="20"/>
                <w:szCs w:val="20"/>
              </w:rPr>
              <w:t>X</w:t>
            </w:r>
          </w:p>
        </w:tc>
      </w:tr>
      <w:tr w:rsidR="00F66AFA" w:rsidRPr="00CC6CE1" w14:paraId="379FC5C3" w14:textId="77777777" w:rsidTr="00316AD5">
        <w:trPr>
          <w:trHeight w:val="300"/>
        </w:trPr>
        <w:tc>
          <w:tcPr>
            <w:tcW w:w="3288" w:type="pct"/>
            <w:shd w:val="clear" w:color="auto" w:fill="FBE4D5" w:themeFill="accent2" w:themeFillTint="33"/>
          </w:tcPr>
          <w:p w14:paraId="304E0DEE" w14:textId="6A7BD70B" w:rsidR="008918D8" w:rsidRDefault="00F66AFA" w:rsidP="00797D5C">
            <w:pPr>
              <w:spacing w:line="240" w:lineRule="auto"/>
              <w:rPr>
                <w:rFonts w:ascii="TheSans" w:hAnsi="TheSans"/>
                <w:b/>
                <w:sz w:val="20"/>
                <w:szCs w:val="20"/>
              </w:rPr>
            </w:pPr>
            <w:r w:rsidRPr="00CC6CE1">
              <w:rPr>
                <w:rFonts w:ascii="TheSans" w:hAnsi="TheSans"/>
                <w:b/>
                <w:bCs/>
                <w:sz w:val="20"/>
                <w:szCs w:val="20"/>
              </w:rPr>
              <w:t xml:space="preserve">Geschiktheidseis </w:t>
            </w:r>
            <w:r w:rsidR="00797D5C">
              <w:rPr>
                <w:rFonts w:ascii="TheSans" w:hAnsi="TheSans"/>
                <w:b/>
                <w:bCs/>
                <w:sz w:val="20"/>
                <w:szCs w:val="20"/>
              </w:rPr>
              <w:t>2</w:t>
            </w:r>
            <w:r w:rsidRPr="00CC6CE1">
              <w:rPr>
                <w:rFonts w:ascii="TheSans" w:hAnsi="TheSans"/>
                <w:b/>
                <w:bCs/>
                <w:sz w:val="20"/>
                <w:szCs w:val="20"/>
              </w:rPr>
              <w:t xml:space="preserve">: </w:t>
            </w:r>
            <w:r w:rsidRPr="00CC6CE1">
              <w:rPr>
                <w:rFonts w:ascii="TheSans" w:hAnsi="TheSans"/>
                <w:b/>
                <w:iCs/>
                <w:sz w:val="20"/>
                <w:szCs w:val="20"/>
              </w:rPr>
              <w:t>Financieel en economisch draagkrachtig</w:t>
            </w:r>
            <w:r w:rsidRPr="00CC6CE1">
              <w:rPr>
                <w:rFonts w:ascii="TheSans" w:hAnsi="TheSans"/>
                <w:b/>
                <w:bCs/>
                <w:sz w:val="20"/>
                <w:szCs w:val="20"/>
              </w:rPr>
              <w:t xml:space="preserve"> </w:t>
            </w:r>
            <w:r w:rsidRPr="00CC6CE1">
              <w:rPr>
                <w:rFonts w:ascii="TheSans" w:hAnsi="TheSans"/>
                <w:b/>
                <w:sz w:val="20"/>
                <w:szCs w:val="20"/>
              </w:rPr>
              <w:t xml:space="preserve"> </w:t>
            </w:r>
          </w:p>
          <w:p w14:paraId="379FC5BF" w14:textId="7A8C23E7" w:rsidR="007319B2" w:rsidRPr="00CC6CE1" w:rsidRDefault="00F66AFA" w:rsidP="00797D5C">
            <w:pPr>
              <w:spacing w:line="240" w:lineRule="auto"/>
              <w:rPr>
                <w:rFonts w:ascii="TheSans" w:hAnsi="TheSans"/>
                <w:b/>
                <w:bCs/>
                <w:sz w:val="20"/>
                <w:szCs w:val="20"/>
              </w:rPr>
            </w:pPr>
            <w:r w:rsidRPr="00CC6CE1">
              <w:rPr>
                <w:rFonts w:ascii="TheSans" w:hAnsi="TheSans"/>
                <w:bCs/>
                <w:sz w:val="20"/>
                <w:szCs w:val="20"/>
              </w:rPr>
              <w:t>Kopie(ën) van de originele accountantsverklaring over de twee meest recent afgesloten boekjaren. Indien van toepas</w:t>
            </w:r>
            <w:r w:rsidR="007319B2" w:rsidRPr="00CC6CE1">
              <w:rPr>
                <w:rFonts w:ascii="TheSans" w:hAnsi="TheSans"/>
                <w:bCs/>
                <w:sz w:val="20"/>
                <w:szCs w:val="20"/>
              </w:rPr>
              <w:t>sing aangevuld met een ‘</w:t>
            </w:r>
            <w:r w:rsidR="00525FEA">
              <w:rPr>
                <w:rFonts w:ascii="TheSans" w:hAnsi="TheSans"/>
                <w:bCs/>
                <w:sz w:val="20"/>
                <w:szCs w:val="20"/>
              </w:rPr>
              <w:t xml:space="preserve">Verklaring </w:t>
            </w:r>
            <w:r w:rsidR="007319B2" w:rsidRPr="00CC6CE1">
              <w:rPr>
                <w:rFonts w:ascii="TheSans" w:hAnsi="TheSans"/>
                <w:bCs/>
                <w:sz w:val="20"/>
                <w:szCs w:val="20"/>
              </w:rPr>
              <w:t>garantstelling d</w:t>
            </w:r>
            <w:r w:rsidRPr="00CC6CE1">
              <w:rPr>
                <w:rFonts w:ascii="TheSans" w:hAnsi="TheSans"/>
                <w:bCs/>
                <w:sz w:val="20"/>
                <w:szCs w:val="20"/>
              </w:rPr>
              <w:t>erde</w:t>
            </w:r>
            <w:r w:rsidR="007319B2" w:rsidRPr="00CC6CE1">
              <w:rPr>
                <w:rFonts w:ascii="TheSans" w:hAnsi="TheSans"/>
                <w:bCs/>
                <w:sz w:val="20"/>
                <w:szCs w:val="20"/>
              </w:rPr>
              <w:t>(</w:t>
            </w:r>
            <w:r w:rsidRPr="00CC6CE1">
              <w:rPr>
                <w:rFonts w:ascii="TheSans" w:hAnsi="TheSans"/>
                <w:bCs/>
                <w:sz w:val="20"/>
                <w:szCs w:val="20"/>
              </w:rPr>
              <w:t>n</w:t>
            </w:r>
            <w:r w:rsidR="007319B2" w:rsidRPr="00CC6CE1">
              <w:rPr>
                <w:rFonts w:ascii="TheSans" w:hAnsi="TheSans"/>
                <w:bCs/>
                <w:sz w:val="20"/>
                <w:szCs w:val="20"/>
              </w:rPr>
              <w:t>)</w:t>
            </w:r>
            <w:r w:rsidRPr="00CC6CE1">
              <w:rPr>
                <w:rFonts w:ascii="TheSans" w:hAnsi="TheSans"/>
                <w:bCs/>
                <w:sz w:val="20"/>
                <w:szCs w:val="20"/>
              </w:rPr>
              <w:t>’, een 2:403-verklaring of een concerngarantie,</w:t>
            </w:r>
            <w:r w:rsidRPr="00CC6CE1">
              <w:rPr>
                <w:rFonts w:ascii="TheSans" w:hAnsi="TheSans"/>
                <w:sz w:val="20"/>
                <w:szCs w:val="20"/>
              </w:rPr>
              <w:t xml:space="preserve"> </w:t>
            </w:r>
            <w:r w:rsidRPr="00CC6CE1">
              <w:rPr>
                <w:rFonts w:ascii="TheSans" w:hAnsi="TheSans"/>
                <w:bCs/>
                <w:sz w:val="20"/>
                <w:szCs w:val="20"/>
              </w:rPr>
              <w:t>of in het geval van ‘kleine rechtspersoon’ een beoordelings- of samenstellingsverklaring.</w:t>
            </w:r>
          </w:p>
        </w:tc>
        <w:tc>
          <w:tcPr>
            <w:tcW w:w="822" w:type="pct"/>
            <w:shd w:val="clear" w:color="auto" w:fill="FBE4D5" w:themeFill="accent2" w:themeFillTint="33"/>
            <w:vAlign w:val="center"/>
          </w:tcPr>
          <w:p w14:paraId="379FC5C0" w14:textId="03D527CC" w:rsidR="00F66AFA" w:rsidRPr="00CC6CE1" w:rsidRDefault="00F66AFA" w:rsidP="00B04FC6">
            <w:pPr>
              <w:spacing w:after="240" w:line="240" w:lineRule="auto"/>
              <w:jc w:val="center"/>
              <w:rPr>
                <w:rFonts w:ascii="TheSans" w:hAnsi="TheSans"/>
                <w:b/>
                <w:bCs/>
                <w:sz w:val="20"/>
                <w:szCs w:val="20"/>
              </w:rPr>
            </w:pPr>
          </w:p>
        </w:tc>
        <w:tc>
          <w:tcPr>
            <w:tcW w:w="890" w:type="pct"/>
            <w:shd w:val="clear" w:color="auto" w:fill="FBE4D5" w:themeFill="accent2" w:themeFillTint="33"/>
            <w:vAlign w:val="center"/>
          </w:tcPr>
          <w:p w14:paraId="379FC5C1" w14:textId="77777777" w:rsidR="00F66AFA" w:rsidRPr="00CC6CE1" w:rsidRDefault="00F66AFA" w:rsidP="00B04FC6">
            <w:pPr>
              <w:spacing w:after="240" w:line="240" w:lineRule="auto"/>
              <w:jc w:val="center"/>
              <w:rPr>
                <w:rFonts w:ascii="TheSans" w:hAnsi="TheSans"/>
                <w:b/>
                <w:bCs/>
                <w:sz w:val="20"/>
                <w:szCs w:val="20"/>
              </w:rPr>
            </w:pPr>
            <w:r w:rsidRPr="00CC6CE1">
              <w:rPr>
                <w:rFonts w:ascii="TheSans" w:hAnsi="TheSans"/>
                <w:b/>
                <w:bCs/>
                <w:sz w:val="20"/>
                <w:szCs w:val="20"/>
              </w:rPr>
              <w:t>X</w:t>
            </w:r>
          </w:p>
        </w:tc>
      </w:tr>
    </w:tbl>
    <w:p w14:paraId="379FC5FD" w14:textId="77777777" w:rsidR="00E01AAC" w:rsidRPr="00CC6CE1" w:rsidRDefault="00E01AAC" w:rsidP="00CC6CE1">
      <w:pPr>
        <w:spacing w:line="240" w:lineRule="auto"/>
        <w:rPr>
          <w:rFonts w:ascii="TheSans" w:hAnsi="TheSans"/>
          <w:sz w:val="20"/>
          <w:szCs w:val="20"/>
        </w:rPr>
      </w:pPr>
    </w:p>
    <w:sectPr w:rsidR="00E01AAC" w:rsidRPr="00CC6CE1">
      <w:headerReference w:type="default" r:id="rId10"/>
      <w:footerReference w:type="even" r:id="rId11"/>
      <w:footerReference w:type="default" r:id="rId12"/>
      <w:headerReference w:type="first" r:id="rId13"/>
      <w:footerReference w:type="first" r:id="rId14"/>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6496" w14:textId="77777777" w:rsidR="00134F7F" w:rsidRDefault="00134F7F">
      <w:r>
        <w:separator/>
      </w:r>
    </w:p>
  </w:endnote>
  <w:endnote w:type="continuationSeparator" w:id="0">
    <w:p w14:paraId="427ECA65" w14:textId="77777777" w:rsidR="00134F7F" w:rsidRDefault="001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4"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9FC605"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6" w14:textId="65BF7929" w:rsidR="0030325A" w:rsidRDefault="0030325A" w:rsidP="00E01AAC">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2</w:t>
    </w:r>
    <w:r>
      <w:rPr>
        <w:rStyle w:val="Paginanummer"/>
      </w:rPr>
      <w:fldChar w:fldCharType="end"/>
    </w:r>
    <w:r>
      <w:rPr>
        <w:rStyle w:val="Paginanummer"/>
      </w:rPr>
      <w:t xml:space="preserve"> van </w:t>
    </w:r>
    <w:r>
      <w:rPr>
        <w:rStyle w:val="Paginanummer"/>
      </w:rPr>
      <w:fldChar w:fldCharType="begin"/>
    </w:r>
    <w:r>
      <w:rPr>
        <w:rStyle w:val="Paginanummer"/>
      </w:rPr>
      <w:instrText xml:space="preserve"> = </w:instrText>
    </w:r>
    <w:r>
      <w:rPr>
        <w:rStyle w:val="Paginanummer"/>
      </w:rPr>
      <w:fldChar w:fldCharType="begin"/>
    </w:r>
    <w:r>
      <w:rPr>
        <w:rStyle w:val="Paginanummer"/>
      </w:rPr>
      <w:instrText xml:space="preserve"> NUMPAGES  </w:instrText>
    </w:r>
    <w:r>
      <w:rPr>
        <w:rStyle w:val="Paginanummer"/>
      </w:rPr>
      <w:fldChar w:fldCharType="separate"/>
    </w:r>
    <w:r w:rsidR="009B74FA">
      <w:rPr>
        <w:rStyle w:val="Paginanummer"/>
        <w:noProof/>
      </w:rPr>
      <w:instrText>2</w:instrText>
    </w:r>
    <w:r>
      <w:rPr>
        <w:rStyle w:val="Paginanummer"/>
      </w:rPr>
      <w:fldChar w:fldCharType="end"/>
    </w:r>
    <w:r>
      <w:rPr>
        <w:rStyle w:val="Paginanummer"/>
      </w:rPr>
      <w:instrText xml:space="preserve"> - </w:instrText>
    </w:r>
    <w:r>
      <w:rPr>
        <w:rStyle w:val="Paginanummer"/>
      </w:rPr>
      <w:fldChar w:fldCharType="begin"/>
    </w:r>
    <w:r>
      <w:rPr>
        <w:rStyle w:val="Paginanummer"/>
      </w:rPr>
      <w:instrText xml:space="preserve"> DOCPROPERTY MinusPages </w:instrText>
    </w:r>
    <w:r>
      <w:rPr>
        <w:rStyle w:val="Paginanummer"/>
      </w:rPr>
      <w:fldChar w:fldCharType="separate"/>
    </w:r>
    <w:r w:rsidR="004E6656">
      <w:rPr>
        <w:rStyle w:val="Paginanummer"/>
      </w:rPr>
      <w:instrText>1</w:instrText>
    </w:r>
    <w:r>
      <w:rPr>
        <w:rStyle w:val="Paginanummer"/>
      </w:rPr>
      <w:fldChar w:fldCharType="end"/>
    </w:r>
    <w:r>
      <w:rPr>
        <w:rStyle w:val="Paginanummer"/>
      </w:rPr>
      <w:instrText xml:space="preserve"> </w:instrText>
    </w:r>
    <w:r>
      <w:rPr>
        <w:rStyle w:val="Paginanummer"/>
      </w:rPr>
      <w:fldChar w:fldCharType="separate"/>
    </w:r>
    <w:r w:rsidR="009B74FA">
      <w:rPr>
        <w:rStyle w:val="Paginanummer"/>
        <w:noProof/>
      </w:rPr>
      <w:t>1</w:t>
    </w:r>
    <w:r>
      <w:rPr>
        <w:rStyle w:val="Paginanummer"/>
      </w:rPr>
      <w:fldChar w:fldCharType="end"/>
    </w:r>
  </w:p>
  <w:p w14:paraId="379FC607" w14:textId="77777777" w:rsidR="0030325A" w:rsidRDefault="0030325A">
    <w:pPr>
      <w:pStyle w:val="Voettekst"/>
      <w:ind w:right="360"/>
    </w:pPr>
  </w:p>
  <w:p w14:paraId="379FC608"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B"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379FC615" wp14:editId="379FC616">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5"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v:textbox>
              <w10:wrap anchorx="page" anchory="page"/>
            </v:shape>
          </w:pict>
        </mc:Fallback>
      </mc:AlternateContent>
    </w:r>
  </w:p>
  <w:p w14:paraId="379FC60C"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0E2B1" w14:textId="77777777" w:rsidR="00134F7F" w:rsidRDefault="00134F7F">
      <w:r>
        <w:separator/>
      </w:r>
    </w:p>
  </w:footnote>
  <w:footnote w:type="continuationSeparator" w:id="0">
    <w:p w14:paraId="21D06671" w14:textId="77777777" w:rsidR="00134F7F" w:rsidRDefault="001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2"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379FC60D" wp14:editId="379FC60E">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617" w14:textId="77777777" w:rsidR="0030325A" w:rsidRDefault="004E6656">
                          <w:pPr>
                            <w:rPr>
                              <w:lang w:val="en-US"/>
                            </w:rPr>
                          </w:pPr>
                          <w:r>
                            <w:rPr>
                              <w:noProof/>
                              <w:lang w:eastAsia="nl-NL"/>
                            </w:rPr>
                            <w:drawing>
                              <wp:inline distT="0" distB="0" distL="0" distR="0" wp14:anchorId="379FC623" wp14:editId="379FC624">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18"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0D"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379FC617" w14:textId="77777777" w:rsidR="0030325A" w:rsidRDefault="004E6656">
                    <w:pPr>
                      <w:rPr>
                        <w:lang w:val="en-US"/>
                      </w:rPr>
                    </w:pPr>
                    <w:r>
                      <w:rPr>
                        <w:noProof/>
                        <w:lang w:eastAsia="nl-NL"/>
                      </w:rPr>
                      <w:drawing>
                        <wp:inline distT="0" distB="0" distL="0" distR="0" wp14:anchorId="379FC623" wp14:editId="379FC624">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18"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379FC60F" wp14:editId="379FC610">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8"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8"/>
                        </w:tbl>
                        <w:p w14:paraId="379FC61B"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0F" id="_x0000_t202" coordsize="21600,21600" o:spt="202" path="m,l,21600r21600,l21600,xe">
              <v:stroke joinstyle="miter"/>
              <v:path gradientshapeok="t" o:connecttype="rect"/>
            </v:shapetype>
            <v:shape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9"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9"/>
                  </w:tbl>
                  <w:p w14:paraId="379FC61B" w14:textId="77777777" w:rsidR="0030325A" w:rsidRDefault="0030325A">
                    <w:pPr>
                      <w:pStyle w:val="footertekst"/>
                    </w:pPr>
                  </w:p>
                </w:txbxContent>
              </v:textbox>
              <w10:wrap anchorx="page" anchory="page"/>
              <w10:anchorlock/>
            </v:shape>
          </w:pict>
        </mc:Fallback>
      </mc:AlternateContent>
    </w:r>
  </w:p>
  <w:p w14:paraId="379FC603"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9"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379FC611" wp14:editId="379FC612">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9"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9"/>
                        </w:tbl>
                        <w:p w14:paraId="379FC61E"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1"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11"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11"/>
                  </w:tbl>
                  <w:p w14:paraId="379FC61E"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379FC613" wp14:editId="379FC614">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61F" w14:textId="77777777" w:rsidR="0030325A" w:rsidRDefault="004E6656">
                          <w:r>
                            <w:rPr>
                              <w:noProof/>
                              <w:lang w:eastAsia="nl-NL"/>
                            </w:rPr>
                            <w:drawing>
                              <wp:inline distT="0" distB="0" distL="0" distR="0" wp14:anchorId="379FC625" wp14:editId="379FC626">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20"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13"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379FC61F" w14:textId="77777777" w:rsidR="0030325A" w:rsidRDefault="004E6656">
                    <w:r>
                      <w:rPr>
                        <w:noProof/>
                        <w:lang w:eastAsia="nl-NL"/>
                      </w:rPr>
                      <w:drawing>
                        <wp:inline distT="0" distB="0" distL="0" distR="0" wp14:anchorId="379FC625" wp14:editId="379FC626">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20" w14:textId="77777777" w:rsidR="0030325A" w:rsidRDefault="0030325A"/>
                </w:txbxContent>
              </v:textbox>
              <w10:wrap anchorx="page" anchory="page"/>
              <w10:anchorlock/>
            </v:shape>
          </w:pict>
        </mc:Fallback>
      </mc:AlternateContent>
    </w:r>
  </w:p>
  <w:p w14:paraId="379FC60A"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28A19E5"/>
    <w:multiLevelType w:val="hybridMultilevel"/>
    <w:tmpl w:val="E8021E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12C79D2"/>
    <w:multiLevelType w:val="hybridMultilevel"/>
    <w:tmpl w:val="0A221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381486013">
    <w:abstractNumId w:val="14"/>
  </w:num>
  <w:num w:numId="2" w16cid:durableId="1177310310">
    <w:abstractNumId w:val="14"/>
  </w:num>
  <w:num w:numId="3" w16cid:durableId="27535325">
    <w:abstractNumId w:val="14"/>
  </w:num>
  <w:num w:numId="4" w16cid:durableId="1092433515">
    <w:abstractNumId w:val="9"/>
  </w:num>
  <w:num w:numId="5" w16cid:durableId="622157816">
    <w:abstractNumId w:val="7"/>
  </w:num>
  <w:num w:numId="6" w16cid:durableId="1180464175">
    <w:abstractNumId w:val="6"/>
  </w:num>
  <w:num w:numId="7" w16cid:durableId="1350369700">
    <w:abstractNumId w:val="5"/>
  </w:num>
  <w:num w:numId="8" w16cid:durableId="1481800121">
    <w:abstractNumId w:val="4"/>
  </w:num>
  <w:num w:numId="9" w16cid:durableId="1263761670">
    <w:abstractNumId w:val="8"/>
  </w:num>
  <w:num w:numId="10" w16cid:durableId="532620330">
    <w:abstractNumId w:val="3"/>
  </w:num>
  <w:num w:numId="11" w16cid:durableId="1187912338">
    <w:abstractNumId w:val="2"/>
  </w:num>
  <w:num w:numId="12" w16cid:durableId="1240022944">
    <w:abstractNumId w:val="1"/>
  </w:num>
  <w:num w:numId="13" w16cid:durableId="1984918378">
    <w:abstractNumId w:val="0"/>
  </w:num>
  <w:num w:numId="14" w16cid:durableId="1416517579">
    <w:abstractNumId w:val="10"/>
  </w:num>
  <w:num w:numId="15" w16cid:durableId="1468743453">
    <w:abstractNumId w:val="12"/>
  </w:num>
  <w:num w:numId="16" w16cid:durableId="306780975">
    <w:abstractNumId w:val="17"/>
  </w:num>
  <w:num w:numId="17" w16cid:durableId="1901407085">
    <w:abstractNumId w:val="16"/>
  </w:num>
  <w:num w:numId="18" w16cid:durableId="725106539">
    <w:abstractNumId w:val="11"/>
  </w:num>
  <w:num w:numId="19" w16cid:durableId="196818601">
    <w:abstractNumId w:val="18"/>
  </w:num>
  <w:num w:numId="20" w16cid:durableId="87308510">
    <w:abstractNumId w:val="13"/>
  </w:num>
  <w:num w:numId="21" w16cid:durableId="1043291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4E6656"/>
    <w:rsid w:val="0000325E"/>
    <w:rsid w:val="00075F18"/>
    <w:rsid w:val="00077B7D"/>
    <w:rsid w:val="00084C84"/>
    <w:rsid w:val="00134F7F"/>
    <w:rsid w:val="002135DF"/>
    <w:rsid w:val="002158A7"/>
    <w:rsid w:val="0023143E"/>
    <w:rsid w:val="00237016"/>
    <w:rsid w:val="00257893"/>
    <w:rsid w:val="00263455"/>
    <w:rsid w:val="002B40A8"/>
    <w:rsid w:val="002C48B0"/>
    <w:rsid w:val="002D7FC0"/>
    <w:rsid w:val="002E365B"/>
    <w:rsid w:val="002F63FA"/>
    <w:rsid w:val="003024CC"/>
    <w:rsid w:val="0030325A"/>
    <w:rsid w:val="00316AD5"/>
    <w:rsid w:val="003375A9"/>
    <w:rsid w:val="003435EF"/>
    <w:rsid w:val="00347D59"/>
    <w:rsid w:val="003E4ADC"/>
    <w:rsid w:val="004039C5"/>
    <w:rsid w:val="00420592"/>
    <w:rsid w:val="00434D0D"/>
    <w:rsid w:val="00457C10"/>
    <w:rsid w:val="00473DF8"/>
    <w:rsid w:val="004C4D7F"/>
    <w:rsid w:val="004C67C8"/>
    <w:rsid w:val="004D1850"/>
    <w:rsid w:val="004D4794"/>
    <w:rsid w:val="004E6656"/>
    <w:rsid w:val="0050422E"/>
    <w:rsid w:val="00511147"/>
    <w:rsid w:val="00525FEA"/>
    <w:rsid w:val="0054657C"/>
    <w:rsid w:val="0055127F"/>
    <w:rsid w:val="00594B41"/>
    <w:rsid w:val="005A13F4"/>
    <w:rsid w:val="00625539"/>
    <w:rsid w:val="00640B76"/>
    <w:rsid w:val="00662576"/>
    <w:rsid w:val="00667463"/>
    <w:rsid w:val="006A73E9"/>
    <w:rsid w:val="006D56A7"/>
    <w:rsid w:val="006F2DDA"/>
    <w:rsid w:val="00725945"/>
    <w:rsid w:val="007319B2"/>
    <w:rsid w:val="00731D8B"/>
    <w:rsid w:val="007635FF"/>
    <w:rsid w:val="007923CF"/>
    <w:rsid w:val="00797D5C"/>
    <w:rsid w:val="007A3519"/>
    <w:rsid w:val="007C038E"/>
    <w:rsid w:val="007F0594"/>
    <w:rsid w:val="007F69C4"/>
    <w:rsid w:val="00802AF9"/>
    <w:rsid w:val="008044E0"/>
    <w:rsid w:val="00826948"/>
    <w:rsid w:val="00847C6B"/>
    <w:rsid w:val="0087761E"/>
    <w:rsid w:val="008918D8"/>
    <w:rsid w:val="008F6430"/>
    <w:rsid w:val="00921D12"/>
    <w:rsid w:val="009344FE"/>
    <w:rsid w:val="00992C80"/>
    <w:rsid w:val="009B0A6A"/>
    <w:rsid w:val="009B74FA"/>
    <w:rsid w:val="009C28F6"/>
    <w:rsid w:val="009E40AA"/>
    <w:rsid w:val="00A002EC"/>
    <w:rsid w:val="00A105C7"/>
    <w:rsid w:val="00A87307"/>
    <w:rsid w:val="00AB4A03"/>
    <w:rsid w:val="00B04FC6"/>
    <w:rsid w:val="00B11C85"/>
    <w:rsid w:val="00B273E9"/>
    <w:rsid w:val="00B41F39"/>
    <w:rsid w:val="00B46357"/>
    <w:rsid w:val="00B77F77"/>
    <w:rsid w:val="00B91FAE"/>
    <w:rsid w:val="00BB2246"/>
    <w:rsid w:val="00BB70F5"/>
    <w:rsid w:val="00BC0E20"/>
    <w:rsid w:val="00C0492F"/>
    <w:rsid w:val="00C12776"/>
    <w:rsid w:val="00C12C3E"/>
    <w:rsid w:val="00C13CA2"/>
    <w:rsid w:val="00C33C83"/>
    <w:rsid w:val="00C72810"/>
    <w:rsid w:val="00C75C35"/>
    <w:rsid w:val="00CC6CE1"/>
    <w:rsid w:val="00CF2F02"/>
    <w:rsid w:val="00D374C6"/>
    <w:rsid w:val="00D467E9"/>
    <w:rsid w:val="00D626BB"/>
    <w:rsid w:val="00D85E90"/>
    <w:rsid w:val="00DF33F3"/>
    <w:rsid w:val="00E01AAC"/>
    <w:rsid w:val="00E10EE0"/>
    <w:rsid w:val="00E27FBE"/>
    <w:rsid w:val="00E709A9"/>
    <w:rsid w:val="00E93ACC"/>
    <w:rsid w:val="00EA01AA"/>
    <w:rsid w:val="00EA1FA7"/>
    <w:rsid w:val="00F15302"/>
    <w:rsid w:val="00F66AFA"/>
    <w:rsid w:val="00F8257F"/>
    <w:rsid w:val="00F979D0"/>
    <w:rsid w:val="00FC09E5"/>
    <w:rsid w:val="00FC32E4"/>
    <w:rsid w:val="00FE39F2"/>
    <w:rsid w:val="00FE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379FC580"/>
  <w15:chartTrackingRefBased/>
  <w15:docId w15:val="{7CB09408-4C43-4770-8831-5A3677F5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semiHidden/>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link w:val="PlattetekstChar"/>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customStyle="1" w:styleId="broodtekst">
    <w:name w:val="broodtekst"/>
    <w:basedOn w:val="Standaard"/>
    <w:link w:val="broodtekstChar"/>
    <w:rsid w:val="004E6656"/>
    <w:pPr>
      <w:tabs>
        <w:tab w:val="left" w:pos="227"/>
        <w:tab w:val="left" w:pos="454"/>
        <w:tab w:val="left" w:pos="680"/>
      </w:tabs>
      <w:autoSpaceDE w:val="0"/>
      <w:autoSpaceDN w:val="0"/>
      <w:adjustRightInd w:val="0"/>
      <w:spacing w:line="240" w:lineRule="atLeast"/>
    </w:pPr>
    <w:rPr>
      <w:rFonts w:ascii="Verdana" w:hAnsi="Verdana"/>
      <w:sz w:val="18"/>
      <w:szCs w:val="18"/>
      <w:lang w:eastAsia="nl-NL"/>
    </w:rPr>
  </w:style>
  <w:style w:type="character" w:styleId="Verwijzingopmerking">
    <w:name w:val="annotation reference"/>
    <w:uiPriority w:val="99"/>
    <w:rsid w:val="004E6656"/>
    <w:rPr>
      <w:sz w:val="16"/>
      <w:szCs w:val="16"/>
    </w:rPr>
  </w:style>
  <w:style w:type="paragraph" w:styleId="Tekstopmerking">
    <w:name w:val="annotation text"/>
    <w:basedOn w:val="Standaard"/>
    <w:link w:val="TekstopmerkingChar"/>
    <w:uiPriority w:val="99"/>
    <w:rsid w:val="004E6656"/>
    <w:pPr>
      <w:spacing w:line="240" w:lineRule="atLeast"/>
    </w:pPr>
    <w:rPr>
      <w:rFonts w:ascii="Verdana" w:hAnsi="Verdana"/>
      <w:sz w:val="20"/>
      <w:szCs w:val="20"/>
      <w:lang w:eastAsia="nl-NL"/>
    </w:rPr>
  </w:style>
  <w:style w:type="character" w:customStyle="1" w:styleId="TekstopmerkingChar">
    <w:name w:val="Tekst opmerking Char"/>
    <w:basedOn w:val="Standaardalinea-lettertype"/>
    <w:link w:val="Tekstopmerking"/>
    <w:uiPriority w:val="99"/>
    <w:rsid w:val="004E6656"/>
    <w:rPr>
      <w:rFonts w:ascii="Verdana" w:hAnsi="Verdana"/>
      <w:lang w:val="nl-NL" w:eastAsia="nl-NL"/>
    </w:rPr>
  </w:style>
  <w:style w:type="character" w:customStyle="1" w:styleId="PlattetekstChar">
    <w:name w:val="Platte tekst Char"/>
    <w:basedOn w:val="Standaardalinea-lettertype"/>
    <w:link w:val="Plattetekst"/>
    <w:rsid w:val="004E6656"/>
    <w:rPr>
      <w:sz w:val="22"/>
      <w:szCs w:val="24"/>
      <w:lang w:val="nl-NL"/>
    </w:rPr>
  </w:style>
  <w:style w:type="character" w:customStyle="1" w:styleId="broodtekstChar">
    <w:name w:val="broodtekst Char"/>
    <w:link w:val="broodtekst"/>
    <w:locked/>
    <w:rsid w:val="004E6656"/>
    <w:rPr>
      <w:rFonts w:ascii="Verdana" w:hAnsi="Verdana"/>
      <w:sz w:val="18"/>
      <w:szCs w:val="18"/>
      <w:lang w:val="nl-NL" w:eastAsia="nl-NL"/>
    </w:rPr>
  </w:style>
  <w:style w:type="paragraph" w:styleId="Ballontekst">
    <w:name w:val="Balloon Text"/>
    <w:basedOn w:val="Standaard"/>
    <w:link w:val="BallontekstChar"/>
    <w:uiPriority w:val="99"/>
    <w:semiHidden/>
    <w:unhideWhenUsed/>
    <w:rsid w:val="004E665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6656"/>
    <w:rPr>
      <w:rFonts w:ascii="Segoe UI" w:hAnsi="Segoe UI" w:cs="Segoe UI"/>
      <w:sz w:val="18"/>
      <w:szCs w:val="18"/>
      <w:lang w:val="nl-NL"/>
    </w:rPr>
  </w:style>
  <w:style w:type="paragraph" w:customStyle="1" w:styleId="Default">
    <w:name w:val="Default"/>
    <w:rsid w:val="006F2DDA"/>
    <w:pPr>
      <w:autoSpaceDE w:val="0"/>
      <w:autoSpaceDN w:val="0"/>
      <w:adjustRightInd w:val="0"/>
    </w:pPr>
    <w:rPr>
      <w:rFonts w:ascii="Verdana" w:hAnsi="Verdana" w:cs="Verdana"/>
      <w:color w:val="000000"/>
      <w:sz w:val="24"/>
      <w:szCs w:val="24"/>
      <w:lang w:val="nl-NL" w:eastAsia="nl-NL"/>
    </w:rPr>
  </w:style>
  <w:style w:type="paragraph" w:styleId="Lijstalinea">
    <w:name w:val="List Paragraph"/>
    <w:basedOn w:val="Standaard"/>
    <w:uiPriority w:val="34"/>
    <w:qFormat/>
    <w:rsid w:val="00B46357"/>
    <w:pPr>
      <w:spacing w:line="240" w:lineRule="atLeast"/>
      <w:ind w:left="720"/>
      <w:contextualSpacing/>
    </w:pPr>
    <w:rPr>
      <w:rFonts w:ascii="Verdana" w:hAnsi="Verdana"/>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3650">
      <w:bodyDiv w:val="1"/>
      <w:marLeft w:val="0"/>
      <w:marRight w:val="0"/>
      <w:marTop w:val="0"/>
      <w:marBottom w:val="0"/>
      <w:divBdr>
        <w:top w:val="none" w:sz="0" w:space="0" w:color="auto"/>
        <w:left w:val="none" w:sz="0" w:space="0" w:color="auto"/>
        <w:bottom w:val="none" w:sz="0" w:space="0" w:color="auto"/>
        <w:right w:val="none" w:sz="0" w:space="0" w:color="auto"/>
      </w:divBdr>
    </w:div>
    <w:div w:id="9097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2016-11-25T09:56:26+00:00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3.1 Beschrijvend document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Altena, Barry van</DisplayName>
        <AccountId>1560</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Grafische dienstverlening</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 xmlns:ns1="http://www.w3.org/2001/XMLSchema-instance" ns1:nil="true"/>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2025-05-19T22:00:00+00:00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niet-openbaar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Hassing, Dorith</DisplayName>
        <AccountId>1344</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https://plein-dms.coa.local/processen/LP00000179/templates-aanbestedingen/_layouts/15/DocIdRedir.aspx?ID=CDR-869748</Url>
      <Description>CDR-869748</Description>
    </_dlc_DocIdUrl>
    <_dlc_DocId xmlns="c68162f5-5292-4b4e-a453-381c9ebc3801">CDR-869748</_dlc_DocId>
  </documentManagement>
</p:properties>
</file>

<file path=customXml/item4.xml><?xml version="1.0" encoding="utf-8"?>
<ct:contentTypeSchema xmlns:ct="http://schemas.microsoft.com/office/2006/metadata/contentType" xmlns:ma="http://schemas.microsoft.com/office/2006/metadata/properties/metaAttributes" ct:_="" ma:_="" ma:contentTypeName="Bijlage bij offerte" ma:contentTypeID="0x0101007A6E4A62A1A34FCBB5DB597108C1AEB00039040D6211D8C44C867DF9F4C41B896C00B4DB8ADD8DCC1D409387D5A3937F3EC3" ma:contentTypeVersion="43" ma:contentTypeDescription="Root document" ma:contentTypeScope="" ma:versionID="c435646ccae34fd399a5ad6dbc73fcd8">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96d559bfb0c3fd64a224eff8bb9b4db6"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9:02:49Z" ma:internalName="SCN0000552">
      <xsd:simpleType>
        <xsd:restriction base="dms:DateTime"/>
      </xsd:simpleType>
    </xsd:element>
    <xsd:element name="SCN0000516" ma:index="21" nillable="true" ma:displayName="Naam" ma:default="Bijlage bij offerte"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ffert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191F7-A886-41B3-B853-C0506BC543B0}">
  <ds:schemaRefs>
    <ds:schemaRef ds:uri="http://schemas.microsoft.com/sharepoint/v3/contenttype/forms"/>
  </ds:schemaRefs>
</ds:datastoreItem>
</file>

<file path=customXml/itemProps2.xml><?xml version="1.0" encoding="utf-8"?>
<ds:datastoreItem xmlns:ds="http://schemas.openxmlformats.org/officeDocument/2006/customXml" ds:itemID="{2FBAE6C5-7984-4EFF-8E32-17082693D649}">
  <ds:schemaRefs>
    <ds:schemaRef ds:uri="http://schemas.microsoft.com/sharepoint/events"/>
  </ds:schemaRefs>
</ds:datastoreItem>
</file>

<file path=customXml/itemProps3.xml><?xml version="1.0" encoding="utf-8"?>
<ds:datastoreItem xmlns:ds="http://schemas.openxmlformats.org/officeDocument/2006/customXml" ds:itemID="{F00D5E35-361C-4AA6-BF60-9898E46412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6930FE-FD30-4A3C-9531-3939C302B920}"/>
</file>

<file path=docProps/app.xml><?xml version="1.0" encoding="utf-8"?>
<Properties xmlns="http://schemas.openxmlformats.org/officeDocument/2006/extended-properties" xmlns:vt="http://schemas.openxmlformats.org/officeDocument/2006/docPropsVTypes">
  <Template>Blanc.dotx</Template>
  <TotalTime>28</TotalTime>
  <Pages>2</Pages>
  <Words>376</Words>
  <Characters>2553</Characters>
  <Application>Microsoft Office Word</Application>
  <DocSecurity>0</DocSecurity>
  <Lines>88</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Bruijn, Anne de</dc:creator>
  <cp:keywords/>
  <dc:description/>
  <cp:lastModifiedBy>Hassing, Dorith</cp:lastModifiedBy>
  <cp:revision>9</cp:revision>
  <cp:lastPrinted>2007-08-23T11:30:00Z</cp:lastPrinted>
  <dcterms:created xsi:type="dcterms:W3CDTF">2025-09-15T09:19:00Z</dcterms:created>
  <dcterms:modified xsi:type="dcterms:W3CDTF">2025-11-21T12:55:00Z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29-01-2019</vt:lpwstr>
  </property>
  <property fmtid="{D5CDD505-2E9C-101B-9397-08002B2CF9AE}" pid="6" name="LogoZW">
    <vt:lpwstr>True</vt:lpwstr>
  </property>
  <property fmtid="{D5CDD505-2E9C-101B-9397-08002B2CF9AE}" pid="7" name="ContentTypeId">
    <vt:lpwstr>0x0101007A6E4A62A1A34FCBB5DB597108C1AEB00039040D6211D8C44C867DF9F4C41B896C00B4DB8ADD8DCC1D409387D5A3937F3EC3</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lpwstr>1;#Stevens, Jos</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2025-05-19T22:00:00Z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1344;#Hassing, Dorith</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Grafische dienstverlening</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1560;#Altena, Barry van</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a36512c6-12f5-4f25-8e48-6faaa3107d41</vt:lpwstr>
  </property>
  <property fmtid="{D5CDD505-2E9C-101B-9397-08002B2CF9AE}" pid="101" name="COADocumenttype">
    <vt:lpwstr>Bijlage bij offerte</vt:lpwstr>
  </property>
  <property fmtid="{D5CDD505-2E9C-101B-9397-08002B2CF9AE}" pid="102" name="wiq8">
    <vt:lpwstr>Beschrijvend document</vt:lpwstr>
  </property>
  <property fmtid="{D5CDD505-2E9C-101B-9397-08002B2CF9AE}" pid="103" name="ContentType">
    <vt:lpwstr>Bijlage bij offerte</vt:lpwstr>
  </property>
  <property fmtid="{D5CDD505-2E9C-101B-9397-08002B2CF9AE}" pid="104" name="Title">
    <vt:lpwstr/>
  </property>
  <property fmtid="{D5CDD505-2E9C-101B-9397-08002B2CF9AE}" pid="105" name="ARX_LastSignatureReason">
    <vt:lpwstr>Unknown</vt:lpwstr>
  </property>
  <property fmtid="{D5CDD505-2E9C-101B-9397-08002B2CF9AE}" pid="106" name="Signatures Status">
    <vt:lpwstr>Unknown</vt:lpwstr>
  </property>
  <property fmtid="{D5CDD505-2E9C-101B-9397-08002B2CF9AE}" pid="107" name="ARX_SignaturesCount">
    <vt:lpwstr>Unknown</vt:lpwstr>
  </property>
  <property fmtid="{D5CDD505-2E9C-101B-9397-08002B2CF9AE}" pid="108" name="ARX_LastSignatureStatus">
    <vt:lpwstr>Unknown</vt:lpwstr>
  </property>
  <property fmtid="{D5CDD505-2E9C-101B-9397-08002B2CF9AE}" pid="109" name="ARX_LastSignatureDateTime">
    <vt:lpwstr>Unknown</vt:lpwstr>
  </property>
  <property fmtid="{D5CDD505-2E9C-101B-9397-08002B2CF9AE}" pid="110" name="ARX_LastSignerName">
    <vt:lpwstr>Unknown</vt:lpwstr>
  </property>
  <property fmtid="{D5CDD505-2E9C-101B-9397-08002B2CF9AE}" pid="111" name="ARX_LastVerifiedOn">
    <vt:lpwstr>Unknown</vt:lpwstr>
  </property>
  <property fmtid="{D5CDD505-2E9C-101B-9397-08002B2CF9AE}" pid="112" name="Fasen">
    <vt:lpwstr>1. Voorbereiding</vt:lpwstr>
  </property>
  <property fmtid="{D5CDD505-2E9C-101B-9397-08002B2CF9AE}" pid="113" name="Subfase">
    <vt:lpwstr>3.1 Beschrijvend document</vt:lpwstr>
  </property>
  <property fmtid="{D5CDD505-2E9C-101B-9397-08002B2CF9AE}" pid="114" name="HoofdPerceel">
    <vt:lpwstr/>
  </property>
  <property fmtid="{D5CDD505-2E9C-101B-9397-08002B2CF9AE}" pid="115" name="Typeaanbesteding">
    <vt:lpwstr>Europees niet-openbaar</vt:lpwstr>
  </property>
  <property fmtid="{D5CDD505-2E9C-101B-9397-08002B2CF9AE}" pid="116" name="AutoGenerated">
    <vt:lpwstr>0</vt:lpwstr>
  </property>
  <property fmtid="{D5CDD505-2E9C-101B-9397-08002B2CF9AE}" pid="117" name="Created">
    <vt:lpwstr>2025-09-15T09:19:00+00:00</vt:lpwstr>
  </property>
  <property fmtid="{D5CDD505-2E9C-101B-9397-08002B2CF9AE}" pid="118" name="Modified">
    <vt:lpwstr>2025-11-06T12:23:00+00:00</vt:lpwstr>
  </property>
  <property fmtid="{D5CDD505-2E9C-101B-9397-08002B2CF9AE}" pid="119" name="Thema">
    <vt:lpwstr>Fase 1: aanbestedingsdocumenten</vt:lpwstr>
  </property>
  <property fmtid="{D5CDD505-2E9C-101B-9397-08002B2CF9AE}" pid="120" name="_docset_NoMedatataSyncRequired">
    <vt:lpwstr>False</vt:lpwstr>
  </property>
  <property fmtid="{D5CDD505-2E9C-101B-9397-08002B2CF9AE}" pid="121" name="_dlc_DocId">
    <vt:lpwstr>CDR-869748</vt:lpwstr>
  </property>
  <property fmtid="{D5CDD505-2E9C-101B-9397-08002B2CF9AE}" pid="122" name="_dlc_DocIdUrl">
    <vt:lpwstr>https://plein-dms.coa.local/processen/LP00000179/templates-aanbestedingen/_layouts/15/DocIdRedir.aspx?ID=CDR-869748, CDR-869748</vt:lpwstr>
  </property>
</Properties>
</file>