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4CDF" w:rsidP="38B23A38" w:rsidRDefault="11C779A2" w14:paraId="11AB4897" w14:textId="2C9A067A">
      <w:pPr>
        <w:spacing w:after="0" w:line="260" w:lineRule="atLeast"/>
        <w:rPr>
          <w:rFonts w:ascii="Open Sans" w:hAnsi="Open Sans" w:eastAsia="Open Sans" w:cs="Open Sans"/>
          <w:sz w:val="56"/>
          <w:szCs w:val="56"/>
        </w:rPr>
      </w:pPr>
      <w:r w:rsidRPr="38B23A38">
        <w:rPr>
          <w:rFonts w:ascii="Open Sans" w:hAnsi="Open Sans" w:eastAsia="Open Sans" w:cs="Open Sans"/>
          <w:sz w:val="56"/>
          <w:szCs w:val="56"/>
        </w:rPr>
        <w:t xml:space="preserve">BIJLAGE </w:t>
      </w:r>
      <w:r w:rsidRPr="38B23A38" w:rsidR="39063779">
        <w:rPr>
          <w:rFonts w:ascii="Open Sans" w:hAnsi="Open Sans" w:eastAsia="Open Sans" w:cs="Open Sans"/>
          <w:sz w:val="56"/>
          <w:szCs w:val="56"/>
        </w:rPr>
        <w:t>3</w:t>
      </w:r>
      <w:r w:rsidR="00CA0504">
        <w:rPr>
          <w:rFonts w:ascii="Open Sans" w:hAnsi="Open Sans" w:eastAsia="Open Sans" w:cs="Open Sans"/>
          <w:sz w:val="56"/>
          <w:szCs w:val="56"/>
        </w:rPr>
        <w:t xml:space="preserve"> </w:t>
      </w:r>
      <w:r w:rsidRPr="00CA0504" w:rsidR="00CA0504">
        <w:rPr>
          <w:rFonts w:ascii="Open Sans" w:hAnsi="Open Sans" w:eastAsia="Open Sans" w:cs="Open Sans"/>
          <w:color w:val="0070C0"/>
          <w:sz w:val="56"/>
          <w:szCs w:val="56"/>
        </w:rPr>
        <w:t>NVI</w:t>
      </w:r>
    </w:p>
    <w:p w:rsidR="00CA0504" w:rsidP="25BFD8FC" w:rsidRDefault="11C779A2" w14:paraId="6ADC6526" w14:textId="532CC6F7">
      <w:pPr>
        <w:spacing w:line="259" w:lineRule="auto"/>
        <w:rPr>
          <w:rFonts w:ascii="Open Sans" w:hAnsi="Open Sans" w:eastAsia="Open Sans" w:cs="Open Sans"/>
          <w:color w:val="5A5A5A"/>
          <w:sz w:val="18"/>
          <w:szCs w:val="18"/>
        </w:rPr>
      </w:pPr>
      <w:r w:rsidRPr="069214E5" w:rsidR="11C779A2">
        <w:rPr>
          <w:rFonts w:ascii="Open Sans" w:hAnsi="Open Sans" w:eastAsia="Open Sans" w:cs="Open Sans"/>
          <w:color w:val="5A5A5A"/>
          <w:sz w:val="18"/>
          <w:szCs w:val="18"/>
        </w:rPr>
        <w:t>Invulformulier selectiecriteria Bouwteam wegenonderhoud.</w:t>
      </w:r>
      <w:r>
        <w:br/>
      </w:r>
      <w:r w:rsidRPr="069214E5" w:rsidR="71D070E9">
        <w:rPr>
          <w:rFonts w:ascii="Open Sans" w:hAnsi="Open Sans" w:eastAsia="Open Sans" w:cs="Open Sans"/>
          <w:color w:val="0070C0"/>
          <w:sz w:val="18"/>
          <w:szCs w:val="18"/>
        </w:rPr>
        <w:t>Inclusief</w:t>
      </w:r>
      <w:r w:rsidRPr="069214E5" w:rsidR="00CA0504">
        <w:rPr>
          <w:rFonts w:ascii="Open Sans" w:hAnsi="Open Sans" w:eastAsia="Open Sans" w:cs="Open Sans"/>
          <w:color w:val="0070C0"/>
          <w:sz w:val="18"/>
          <w:szCs w:val="18"/>
        </w:rPr>
        <w:t xml:space="preserve"> de wijzigingen</w:t>
      </w:r>
      <w:r w:rsidRPr="069214E5" w:rsidR="00CA0504">
        <w:rPr>
          <w:rFonts w:ascii="Open Sans" w:hAnsi="Open Sans" w:eastAsia="Open Sans" w:cs="Open Sans"/>
          <w:color w:val="0070C0"/>
          <w:sz w:val="18"/>
          <w:szCs w:val="18"/>
        </w:rPr>
        <w:t xml:space="preserve"> naar aanleiding van de Nota van Inlichtingen.</w:t>
      </w:r>
    </w:p>
    <w:p w:rsidR="00CD4CDF" w:rsidP="25BFD8FC" w:rsidRDefault="7896545C" w14:paraId="1A253539" w14:textId="0154043C">
      <w:pPr>
        <w:spacing w:after="0" w:line="240" w:lineRule="atLeast"/>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Indien meer dan drie (3) Gegadigden voldoen aan de Uitsluitingsgronden en Geschiktheidseisen worden de geschikt gebleken Gegadigden afzonderlijk beoordeeld op de genoemde Selectiecriteria door de leden van de selectiecommissie. De Verzoeken tot deelneming die in voorgaande beoordelingsstappen zijn uitgesloten van verdere beoordeling/deelname en door Gemeente Staphorst terzijde zijn gelegd, worden niet verder beoordeeld en kunnen niet voor selectie in aanmerking komen.</w:t>
      </w:r>
    </w:p>
    <w:p w:rsidR="00CD4CDF" w:rsidP="25BFD8FC" w:rsidRDefault="00CD4CDF" w14:paraId="768B8E0E" w14:textId="7254EEA4">
      <w:pPr>
        <w:spacing w:after="0" w:line="240" w:lineRule="atLeast"/>
        <w:rPr>
          <w:rFonts w:ascii="Open Sans" w:hAnsi="Open Sans" w:eastAsia="Open Sans" w:cs="Open Sans"/>
          <w:color w:val="000000" w:themeColor="text1"/>
          <w:sz w:val="18"/>
          <w:szCs w:val="18"/>
        </w:rPr>
      </w:pPr>
    </w:p>
    <w:p w:rsidR="00CA0504" w:rsidP="00CA0504" w:rsidRDefault="7896545C" w14:paraId="6A07CF02" w14:textId="77777777">
      <w:pPr>
        <w:spacing w:after="0" w:line="240" w:lineRule="atLeast"/>
      </w:pPr>
      <w:r w:rsidRPr="25BFD8FC">
        <w:rPr>
          <w:rFonts w:ascii="Open Sans" w:hAnsi="Open Sans" w:eastAsia="Open Sans" w:cs="Open Sans"/>
          <w:color w:val="000000" w:themeColor="text1"/>
          <w:sz w:val="18"/>
          <w:szCs w:val="18"/>
        </w:rPr>
        <w:t>Wanneer na beoordeling of na het voornemen tot gunnen blijkt dat de Aanbieding die als nummer 1 is geëindigd ongeldig is dan: wordt de daaropvolgend geëindigde aanbieding als nummer 1 aangemerkt/wordt er her beoordeeld op basis van de Aanbiedingen van de overgebleven Aanbieders.</w:t>
      </w:r>
      <w:r w:rsidRPr="25BFD8FC">
        <w:rPr>
          <w:rFonts w:ascii="Open Sans" w:hAnsi="Open Sans" w:eastAsia="Open Sans" w:cs="Open Sans"/>
          <w:sz w:val="18"/>
          <w:szCs w:val="18"/>
        </w:rPr>
        <w:t xml:space="preserve"> </w:t>
      </w:r>
    </w:p>
    <w:p w:rsidR="00CA0504" w:rsidP="00CA0504" w:rsidRDefault="00CA0504" w14:paraId="59818A54" w14:textId="77777777">
      <w:pPr>
        <w:spacing w:after="0" w:line="240" w:lineRule="atLeast"/>
      </w:pPr>
    </w:p>
    <w:p w:rsidRPr="00CA0504" w:rsidR="00CD4CDF" w:rsidP="00CA0504" w:rsidRDefault="0722D9C6" w14:paraId="34163030" w14:textId="489D66E7">
      <w:pPr>
        <w:spacing w:after="0" w:line="240" w:lineRule="atLeast"/>
      </w:pPr>
      <w:r w:rsidRPr="25BFD8FC">
        <w:rPr>
          <w:rFonts w:ascii="Open Sans" w:hAnsi="Open Sans" w:eastAsia="Open Sans" w:cs="Open Sans"/>
          <w:sz w:val="18"/>
          <w:szCs w:val="18"/>
        </w:rPr>
        <w:t xml:space="preserve">Binnen de onderstaande tabellen kunt u aankruisen welke optie voor u van toepassing is. Aan de hand hiervan </w:t>
      </w:r>
      <w:r w:rsidRPr="25BFD8FC" w:rsidR="1DB6724E">
        <w:rPr>
          <w:rFonts w:ascii="Open Sans" w:hAnsi="Open Sans" w:eastAsia="Open Sans" w:cs="Open Sans"/>
          <w:sz w:val="18"/>
          <w:szCs w:val="18"/>
        </w:rPr>
        <w:t xml:space="preserve">wordt </w:t>
      </w:r>
      <w:r w:rsidRPr="25BFD8FC" w:rsidR="0BAE8E3F">
        <w:rPr>
          <w:rFonts w:ascii="Open Sans" w:hAnsi="Open Sans" w:eastAsia="Open Sans" w:cs="Open Sans"/>
          <w:sz w:val="18"/>
          <w:szCs w:val="18"/>
        </w:rPr>
        <w:t>uw positie in de ranglijst bepaald.</w:t>
      </w:r>
      <w:r w:rsidRPr="25BFD8FC" w:rsidR="3EB973BB">
        <w:rPr>
          <w:rFonts w:ascii="Open Sans" w:hAnsi="Open Sans" w:eastAsia="Open Sans" w:cs="Open Sans"/>
          <w:sz w:val="18"/>
          <w:szCs w:val="18"/>
        </w:rPr>
        <w:t xml:space="preserve"> </w:t>
      </w:r>
    </w:p>
    <w:p w:rsidR="00CD4CDF" w:rsidP="25BFD8FC" w:rsidRDefault="00CD4CDF" w14:paraId="0CB0B9AD" w14:textId="46929F1B">
      <w:pPr>
        <w:spacing w:line="259" w:lineRule="auto"/>
        <w:rPr>
          <w:rFonts w:ascii="Open Sans" w:hAnsi="Open Sans" w:eastAsia="Open Sans" w:cs="Open Sans"/>
          <w:sz w:val="18"/>
          <w:szCs w:val="18"/>
        </w:rPr>
      </w:pPr>
    </w:p>
    <w:p w:rsidR="00CD4CDF" w:rsidP="25BFD8FC" w:rsidRDefault="4203EB8E" w14:paraId="704D0F7E" w14:textId="7DC62B59">
      <w:pPr>
        <w:spacing w:after="120" w:line="240" w:lineRule="atLeast"/>
        <w:ind w:left="708"/>
        <w:contextualSpacing/>
        <w:rPr>
          <w:rFonts w:ascii="Open Sans" w:hAnsi="Open Sans" w:eastAsia="Open Sans" w:cs="Open Sans"/>
          <w:color w:val="000000" w:themeColor="text1"/>
          <w:sz w:val="18"/>
          <w:szCs w:val="18"/>
        </w:rPr>
      </w:pPr>
      <w:r w:rsidRPr="25BFD8FC">
        <w:rPr>
          <w:rFonts w:ascii="Open Sans" w:hAnsi="Open Sans" w:eastAsia="Open Sans" w:cs="Open Sans"/>
          <w:b/>
          <w:bCs/>
          <w:color w:val="000000" w:themeColor="text1"/>
          <w:sz w:val="18"/>
          <w:szCs w:val="18"/>
        </w:rPr>
        <w:t>SC1: aandeel asfaltcentrale</w:t>
      </w:r>
    </w:p>
    <w:p w:rsidR="00CD4CDF" w:rsidP="25BFD8FC" w:rsidRDefault="4203EB8E" w14:paraId="32C5AB0A" w14:textId="4814C354">
      <w:pPr>
        <w:spacing w:after="120" w:line="240" w:lineRule="atLeast"/>
        <w:contextualSpacing/>
        <w:rPr>
          <w:rFonts w:ascii="Open Sans" w:hAnsi="Open Sans" w:eastAsia="Open Sans" w:cs="Open Sans"/>
          <w:sz w:val="18"/>
          <w:szCs w:val="18"/>
        </w:rPr>
      </w:pPr>
      <w:r w:rsidRPr="25BFD8FC">
        <w:rPr>
          <w:rFonts w:ascii="Open Sans" w:hAnsi="Open Sans" w:eastAsia="Open Sans" w:cs="Open Sans"/>
          <w:color w:val="000000" w:themeColor="text1"/>
          <w:sz w:val="18"/>
          <w:szCs w:val="18"/>
        </w:rPr>
        <w:t xml:space="preserve">Voor de Gemeente Staphorst is het belangrijk zo min mogelijk risico lopen t.a.v. de planning en kosten. Hierom hecht de gemeente waarde aan het aandeel dat een gegadigde heeft in een in Nederland gevestigde asfaltcentrale. Hieronder </w:t>
      </w:r>
      <w:r w:rsidRPr="25BFD8FC" w:rsidR="0FFDCE9E">
        <w:rPr>
          <w:rFonts w:ascii="Open Sans" w:hAnsi="Open Sans" w:eastAsia="Open Sans" w:cs="Open Sans"/>
          <w:color w:val="000000" w:themeColor="text1"/>
          <w:sz w:val="18"/>
          <w:szCs w:val="18"/>
        </w:rPr>
        <w:t>kunt u aanvinken wat voor u van toepassing is:</w:t>
      </w:r>
      <w:r w:rsidRPr="25BFD8FC" w:rsidR="0AD8076A">
        <w:rPr>
          <w:rFonts w:ascii="Open Sans" w:hAnsi="Open Sans" w:eastAsia="Open Sans" w:cs="Open Sans"/>
          <w:sz w:val="18"/>
          <w:szCs w:val="18"/>
        </w:rPr>
        <w:t xml:space="preserve"> VORMVRIJE BEWIJSLAST</w:t>
      </w:r>
    </w:p>
    <w:p w:rsidR="00CD4CDF" w:rsidP="25BFD8FC" w:rsidRDefault="00CD4CDF" w14:paraId="6D990557" w14:textId="2D0425F1">
      <w:pPr>
        <w:spacing w:after="120" w:line="240" w:lineRule="atLeast"/>
        <w:contextualSpacing/>
        <w:rPr>
          <w:rFonts w:ascii="Open Sans" w:hAnsi="Open Sans" w:eastAsia="Open Sans" w:cs="Open Sans"/>
          <w:color w:val="000000" w:themeColor="text1"/>
          <w:sz w:val="18"/>
          <w:szCs w:val="18"/>
        </w:rPr>
      </w:pPr>
    </w:p>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7428"/>
        <w:gridCol w:w="1587"/>
      </w:tblGrid>
      <w:tr w:rsidR="25BFD8FC" w:rsidTr="25BFD8FC" w14:paraId="1A6AC783" w14:textId="77777777">
        <w:trPr>
          <w:trHeight w:val="300"/>
        </w:trPr>
        <w:tc>
          <w:tcPr>
            <w:tcW w:w="7428" w:type="dxa"/>
            <w:shd w:val="clear" w:color="auto" w:fill="92D050"/>
            <w:tcMar>
              <w:left w:w="105" w:type="dxa"/>
              <w:right w:w="105" w:type="dxa"/>
            </w:tcMar>
          </w:tcPr>
          <w:p w:rsidR="25BFD8FC" w:rsidP="25BFD8FC" w:rsidRDefault="25BFD8FC" w14:paraId="59F74452" w14:textId="62B2D273">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Hoeveelheid betrokkenheid</w:t>
            </w:r>
          </w:p>
        </w:tc>
        <w:tc>
          <w:tcPr>
            <w:tcW w:w="1587" w:type="dxa"/>
            <w:shd w:val="clear" w:color="auto" w:fill="92D050"/>
            <w:tcMar>
              <w:left w:w="105" w:type="dxa"/>
              <w:right w:w="105" w:type="dxa"/>
            </w:tcMar>
          </w:tcPr>
          <w:p w:rsidR="6691220E" w:rsidP="25BFD8FC" w:rsidRDefault="6691220E" w14:paraId="48FCA52C" w14:textId="35173729">
            <w:pPr>
              <w:spacing w:after="120" w:line="240" w:lineRule="atLeast"/>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Van toepassing</w:t>
            </w:r>
          </w:p>
        </w:tc>
      </w:tr>
      <w:tr w:rsidR="25BFD8FC" w:rsidTr="25BFD8FC" w14:paraId="2510C025" w14:textId="77777777">
        <w:trPr>
          <w:trHeight w:val="300"/>
        </w:trPr>
        <w:tc>
          <w:tcPr>
            <w:tcW w:w="7428" w:type="dxa"/>
            <w:tcMar>
              <w:left w:w="105" w:type="dxa"/>
              <w:right w:w="105" w:type="dxa"/>
            </w:tcMar>
          </w:tcPr>
          <w:p w:rsidR="25BFD8FC" w:rsidP="25BFD8FC" w:rsidRDefault="25BFD8FC" w14:paraId="1C5C2C94" w14:textId="4F6D6DDF">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Meerderheidsaandeel in een asfaltcentrale inclusief wegenbouwlaboratorium</w:t>
            </w:r>
          </w:p>
        </w:tc>
        <w:tc>
          <w:tcPr>
            <w:tcW w:w="1587" w:type="dxa"/>
            <w:tcMar>
              <w:left w:w="105" w:type="dxa"/>
              <w:right w:w="105" w:type="dxa"/>
            </w:tcMar>
          </w:tcPr>
          <w:p w:rsidR="25BFD8FC" w:rsidP="25BFD8FC" w:rsidRDefault="25BFD8FC" w14:paraId="5B1286E2" w14:textId="3DB7B278">
            <w:pPr>
              <w:spacing w:after="120" w:line="240" w:lineRule="atLeast"/>
              <w:contextualSpacing/>
              <w:rPr>
                <w:rFonts w:ascii="Open Sans" w:hAnsi="Open Sans" w:eastAsia="Open Sans" w:cs="Open Sans"/>
                <w:color w:val="000000" w:themeColor="text1"/>
                <w:sz w:val="18"/>
                <w:szCs w:val="18"/>
              </w:rPr>
            </w:pPr>
          </w:p>
        </w:tc>
      </w:tr>
      <w:tr w:rsidR="25BFD8FC" w:rsidTr="25BFD8FC" w14:paraId="4FB93EE1" w14:textId="77777777">
        <w:trPr>
          <w:trHeight w:val="300"/>
        </w:trPr>
        <w:tc>
          <w:tcPr>
            <w:tcW w:w="7428" w:type="dxa"/>
            <w:tcMar>
              <w:left w:w="105" w:type="dxa"/>
              <w:right w:w="105" w:type="dxa"/>
            </w:tcMar>
          </w:tcPr>
          <w:p w:rsidR="25BFD8FC" w:rsidP="25BFD8FC" w:rsidRDefault="25BFD8FC" w14:paraId="160EF47E" w14:textId="3410A9D0">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Gelijk aandeel in een asfaltcentrale inclusief wegenbouwlaboratorium</w:t>
            </w:r>
          </w:p>
        </w:tc>
        <w:tc>
          <w:tcPr>
            <w:tcW w:w="1587" w:type="dxa"/>
            <w:tcMar>
              <w:left w:w="105" w:type="dxa"/>
              <w:right w:w="105" w:type="dxa"/>
            </w:tcMar>
          </w:tcPr>
          <w:p w:rsidR="25BFD8FC" w:rsidP="25BFD8FC" w:rsidRDefault="25BFD8FC" w14:paraId="1D2B0342" w14:textId="72271BF5">
            <w:pPr>
              <w:spacing w:after="120" w:line="240" w:lineRule="atLeast"/>
              <w:contextualSpacing/>
              <w:rPr>
                <w:rFonts w:ascii="Open Sans" w:hAnsi="Open Sans" w:eastAsia="Open Sans" w:cs="Open Sans"/>
                <w:color w:val="000000" w:themeColor="text1"/>
                <w:sz w:val="18"/>
                <w:szCs w:val="18"/>
              </w:rPr>
            </w:pPr>
          </w:p>
        </w:tc>
      </w:tr>
      <w:tr w:rsidR="25BFD8FC" w:rsidTr="25BFD8FC" w14:paraId="01D9D3D7" w14:textId="77777777">
        <w:trPr>
          <w:trHeight w:val="300"/>
        </w:trPr>
        <w:tc>
          <w:tcPr>
            <w:tcW w:w="7428" w:type="dxa"/>
            <w:tcMar>
              <w:left w:w="105" w:type="dxa"/>
              <w:right w:w="105" w:type="dxa"/>
            </w:tcMar>
          </w:tcPr>
          <w:p w:rsidR="25BFD8FC" w:rsidP="25BFD8FC" w:rsidRDefault="25BFD8FC" w14:paraId="46BD091C" w14:textId="651CA48F">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Minderheidsaandeel in asfaltcentrale inclusief wegenbouwlaboratorium</w:t>
            </w:r>
          </w:p>
        </w:tc>
        <w:tc>
          <w:tcPr>
            <w:tcW w:w="1587" w:type="dxa"/>
            <w:tcMar>
              <w:left w:w="105" w:type="dxa"/>
              <w:right w:w="105" w:type="dxa"/>
            </w:tcMar>
          </w:tcPr>
          <w:p w:rsidR="25BFD8FC" w:rsidP="25BFD8FC" w:rsidRDefault="25BFD8FC" w14:paraId="17AB62B8" w14:textId="3ACA70EB">
            <w:pPr>
              <w:spacing w:after="120" w:line="240" w:lineRule="atLeast"/>
              <w:contextualSpacing/>
              <w:rPr>
                <w:rFonts w:ascii="Open Sans" w:hAnsi="Open Sans" w:eastAsia="Open Sans" w:cs="Open Sans"/>
                <w:color w:val="000000" w:themeColor="text1"/>
                <w:sz w:val="18"/>
                <w:szCs w:val="18"/>
              </w:rPr>
            </w:pPr>
          </w:p>
        </w:tc>
      </w:tr>
      <w:tr w:rsidR="25BFD8FC" w:rsidTr="25BFD8FC" w14:paraId="4DE8AF07" w14:textId="77777777">
        <w:trPr>
          <w:trHeight w:val="300"/>
        </w:trPr>
        <w:tc>
          <w:tcPr>
            <w:tcW w:w="7428" w:type="dxa"/>
            <w:tcMar>
              <w:left w:w="105" w:type="dxa"/>
              <w:right w:w="105" w:type="dxa"/>
            </w:tcMar>
          </w:tcPr>
          <w:p w:rsidR="25BFD8FC" w:rsidP="25BFD8FC" w:rsidRDefault="25BFD8FC" w14:paraId="1651D3FE" w14:textId="27CE5271">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Geen aandeel in asfaltcentrale inclusief wegenbouwlaboratorium</w:t>
            </w:r>
          </w:p>
        </w:tc>
        <w:tc>
          <w:tcPr>
            <w:tcW w:w="1587" w:type="dxa"/>
            <w:tcMar>
              <w:left w:w="105" w:type="dxa"/>
              <w:right w:w="105" w:type="dxa"/>
            </w:tcMar>
          </w:tcPr>
          <w:p w:rsidR="25BFD8FC" w:rsidP="25BFD8FC" w:rsidRDefault="25BFD8FC" w14:paraId="2E7EA80D" w14:textId="5DD39C2A">
            <w:pPr>
              <w:spacing w:after="120" w:line="240" w:lineRule="atLeast"/>
              <w:contextualSpacing/>
              <w:rPr>
                <w:rFonts w:ascii="Open Sans" w:hAnsi="Open Sans" w:eastAsia="Open Sans" w:cs="Open Sans"/>
                <w:color w:val="000000" w:themeColor="text1"/>
                <w:sz w:val="18"/>
                <w:szCs w:val="18"/>
              </w:rPr>
            </w:pPr>
          </w:p>
        </w:tc>
      </w:tr>
    </w:tbl>
    <w:p w:rsidR="00CD4CDF" w:rsidP="25BFD8FC" w:rsidRDefault="00CD4CDF" w14:paraId="6D75372E" w14:textId="3ED13FBC">
      <w:pPr>
        <w:spacing w:after="120" w:line="240" w:lineRule="atLeast"/>
        <w:contextualSpacing/>
        <w:rPr>
          <w:rFonts w:ascii="Open Sans" w:hAnsi="Open Sans" w:eastAsia="Open Sans" w:cs="Open Sans"/>
          <w:color w:val="000000" w:themeColor="text1"/>
          <w:sz w:val="18"/>
          <w:szCs w:val="18"/>
        </w:rPr>
      </w:pPr>
    </w:p>
    <w:p w:rsidR="00CD4CDF" w:rsidP="25BFD8FC" w:rsidRDefault="4203EB8E" w14:paraId="27AFA112" w14:textId="2F9C9592">
      <w:pPr>
        <w:spacing w:after="120" w:line="240" w:lineRule="atLeast"/>
        <w:ind w:firstLine="709"/>
        <w:contextualSpacing/>
        <w:rPr>
          <w:rFonts w:ascii="Open Sans" w:hAnsi="Open Sans" w:eastAsia="Open Sans" w:cs="Open Sans"/>
          <w:color w:val="000000" w:themeColor="text1"/>
          <w:sz w:val="18"/>
          <w:szCs w:val="18"/>
        </w:rPr>
      </w:pPr>
      <w:r w:rsidRPr="25BFD8FC">
        <w:rPr>
          <w:rFonts w:ascii="Open Sans" w:hAnsi="Open Sans" w:eastAsia="Open Sans" w:cs="Open Sans"/>
          <w:b/>
          <w:bCs/>
          <w:color w:val="000000" w:themeColor="text1"/>
          <w:sz w:val="18"/>
          <w:szCs w:val="18"/>
        </w:rPr>
        <w:t>SC2: asfaltsets in eigen beheer</w:t>
      </w:r>
    </w:p>
    <w:p w:rsidR="00CD4CDF" w:rsidP="25BFD8FC" w:rsidRDefault="4203EB8E" w14:paraId="5CC2297D" w14:textId="56C302BB">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Voor de Gemeente Staphorst is het belangrijk zo min mogelijk risico te lopen t.a.v. de planning. Hierom hecht de gemeente waarde aan het in eigen beheer hebben van asfaltsets door gegadigde. Hieronder wordt de waarde in aantal te behalen punten gespecificeerd:</w:t>
      </w:r>
      <w:r w:rsidRPr="25BFD8FC" w:rsidR="2AB29B7F">
        <w:rPr>
          <w:rFonts w:ascii="Open Sans" w:hAnsi="Open Sans" w:eastAsia="Open Sans" w:cs="Open Sans"/>
          <w:color w:val="000000" w:themeColor="text1"/>
          <w:sz w:val="18"/>
          <w:szCs w:val="18"/>
        </w:rPr>
        <w:t xml:space="preserve"> LIJST OUTILAGE</w:t>
      </w:r>
    </w:p>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7410"/>
        <w:gridCol w:w="1605"/>
      </w:tblGrid>
      <w:tr w:rsidR="25BFD8FC" w:rsidTr="25BFD8FC" w14:paraId="794BAAB7" w14:textId="77777777">
        <w:trPr>
          <w:trHeight w:val="300"/>
        </w:trPr>
        <w:tc>
          <w:tcPr>
            <w:tcW w:w="7410" w:type="dxa"/>
            <w:shd w:val="clear" w:color="auto" w:fill="92D050"/>
            <w:tcMar>
              <w:left w:w="105" w:type="dxa"/>
              <w:right w:w="105" w:type="dxa"/>
            </w:tcMar>
          </w:tcPr>
          <w:p w:rsidR="25BFD8FC" w:rsidP="25BFD8FC" w:rsidRDefault="25BFD8FC" w14:paraId="0CEC1776" w14:textId="415585C8">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Asfaltsets in eigen beheer</w:t>
            </w:r>
          </w:p>
        </w:tc>
        <w:tc>
          <w:tcPr>
            <w:tcW w:w="1605" w:type="dxa"/>
            <w:shd w:val="clear" w:color="auto" w:fill="92D050"/>
            <w:tcMar>
              <w:left w:w="105" w:type="dxa"/>
              <w:right w:w="105" w:type="dxa"/>
            </w:tcMar>
          </w:tcPr>
          <w:p w:rsidR="6F8E5766" w:rsidP="25BFD8FC" w:rsidRDefault="6F8E5766" w14:paraId="0B4B3F77" w14:textId="0BAE5A72">
            <w:pPr>
              <w:spacing w:after="120" w:line="240" w:lineRule="atLeast"/>
            </w:pPr>
            <w:r w:rsidRPr="25BFD8FC">
              <w:rPr>
                <w:rFonts w:ascii="Open Sans" w:hAnsi="Open Sans" w:eastAsia="Open Sans" w:cs="Open Sans"/>
                <w:color w:val="000000" w:themeColor="text1"/>
                <w:sz w:val="18"/>
                <w:szCs w:val="18"/>
              </w:rPr>
              <w:t>Van toepassing</w:t>
            </w:r>
          </w:p>
        </w:tc>
      </w:tr>
      <w:tr w:rsidR="25BFD8FC" w:rsidTr="25BFD8FC" w14:paraId="332C85AB" w14:textId="77777777">
        <w:trPr>
          <w:trHeight w:val="300"/>
        </w:trPr>
        <w:tc>
          <w:tcPr>
            <w:tcW w:w="7410" w:type="dxa"/>
            <w:tcMar>
              <w:left w:w="105" w:type="dxa"/>
              <w:right w:w="105" w:type="dxa"/>
            </w:tcMar>
          </w:tcPr>
          <w:p w:rsidR="25BFD8FC" w:rsidP="25BFD8FC" w:rsidRDefault="25BFD8FC" w14:paraId="4000D268" w14:textId="0A20BAC3">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 xml:space="preserve">&gt;1 grote asfaltsets (2,5 - 6m) én min. 1 kleine </w:t>
            </w:r>
            <w:proofErr w:type="spellStart"/>
            <w:r w:rsidRPr="25BFD8FC">
              <w:rPr>
                <w:rFonts w:ascii="Open Sans" w:hAnsi="Open Sans" w:eastAsia="Open Sans" w:cs="Open Sans"/>
                <w:color w:val="000000" w:themeColor="text1"/>
                <w:sz w:val="18"/>
                <w:szCs w:val="18"/>
              </w:rPr>
              <w:t>asfaltset</w:t>
            </w:r>
            <w:proofErr w:type="spellEnd"/>
            <w:r w:rsidRPr="25BFD8FC">
              <w:rPr>
                <w:rFonts w:ascii="Open Sans" w:hAnsi="Open Sans" w:eastAsia="Open Sans" w:cs="Open Sans"/>
                <w:color w:val="000000" w:themeColor="text1"/>
                <w:sz w:val="18"/>
                <w:szCs w:val="18"/>
              </w:rPr>
              <w:t xml:space="preserve"> (1-3m) in eigen beheer</w:t>
            </w:r>
          </w:p>
        </w:tc>
        <w:tc>
          <w:tcPr>
            <w:tcW w:w="1605" w:type="dxa"/>
            <w:tcMar>
              <w:left w:w="105" w:type="dxa"/>
              <w:right w:w="105" w:type="dxa"/>
            </w:tcMar>
          </w:tcPr>
          <w:p w:rsidR="25BFD8FC" w:rsidP="25BFD8FC" w:rsidRDefault="25BFD8FC" w14:paraId="5360A45D" w14:textId="06708B5D">
            <w:pPr>
              <w:spacing w:after="120" w:line="240" w:lineRule="atLeast"/>
              <w:contextualSpacing/>
              <w:rPr>
                <w:rFonts w:ascii="Open Sans" w:hAnsi="Open Sans" w:eastAsia="Open Sans" w:cs="Open Sans"/>
                <w:color w:val="000000" w:themeColor="text1"/>
                <w:sz w:val="18"/>
                <w:szCs w:val="18"/>
              </w:rPr>
            </w:pPr>
          </w:p>
        </w:tc>
      </w:tr>
      <w:tr w:rsidR="25BFD8FC" w:rsidTr="25BFD8FC" w14:paraId="0405CA9D" w14:textId="77777777">
        <w:trPr>
          <w:trHeight w:val="300"/>
        </w:trPr>
        <w:tc>
          <w:tcPr>
            <w:tcW w:w="7410" w:type="dxa"/>
            <w:tcMar>
              <w:left w:w="105" w:type="dxa"/>
              <w:right w:w="105" w:type="dxa"/>
            </w:tcMar>
          </w:tcPr>
          <w:p w:rsidR="25BFD8FC" w:rsidP="25BFD8FC" w:rsidRDefault="25BFD8FC" w14:paraId="30098A9D" w14:textId="422FC28A">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 xml:space="preserve">1 grote </w:t>
            </w:r>
            <w:proofErr w:type="spellStart"/>
            <w:r w:rsidRPr="25BFD8FC">
              <w:rPr>
                <w:rFonts w:ascii="Open Sans" w:hAnsi="Open Sans" w:eastAsia="Open Sans" w:cs="Open Sans"/>
                <w:color w:val="000000" w:themeColor="text1"/>
                <w:sz w:val="18"/>
                <w:szCs w:val="18"/>
              </w:rPr>
              <w:t>asfaltset</w:t>
            </w:r>
            <w:proofErr w:type="spellEnd"/>
            <w:r w:rsidRPr="25BFD8FC">
              <w:rPr>
                <w:rFonts w:ascii="Open Sans" w:hAnsi="Open Sans" w:eastAsia="Open Sans" w:cs="Open Sans"/>
                <w:color w:val="000000" w:themeColor="text1"/>
                <w:sz w:val="18"/>
                <w:szCs w:val="18"/>
              </w:rPr>
              <w:t xml:space="preserve"> (2,5 - 6m) én min. 1 kleine </w:t>
            </w:r>
            <w:proofErr w:type="spellStart"/>
            <w:r w:rsidRPr="25BFD8FC">
              <w:rPr>
                <w:rFonts w:ascii="Open Sans" w:hAnsi="Open Sans" w:eastAsia="Open Sans" w:cs="Open Sans"/>
                <w:color w:val="000000" w:themeColor="text1"/>
                <w:sz w:val="18"/>
                <w:szCs w:val="18"/>
              </w:rPr>
              <w:t>asfaltset</w:t>
            </w:r>
            <w:proofErr w:type="spellEnd"/>
            <w:r w:rsidRPr="25BFD8FC">
              <w:rPr>
                <w:rFonts w:ascii="Open Sans" w:hAnsi="Open Sans" w:eastAsia="Open Sans" w:cs="Open Sans"/>
                <w:color w:val="000000" w:themeColor="text1"/>
                <w:sz w:val="18"/>
                <w:szCs w:val="18"/>
              </w:rPr>
              <w:t xml:space="preserve"> (1-3m) in eigen beheer</w:t>
            </w:r>
          </w:p>
        </w:tc>
        <w:tc>
          <w:tcPr>
            <w:tcW w:w="1605" w:type="dxa"/>
            <w:tcMar>
              <w:left w:w="105" w:type="dxa"/>
              <w:right w:w="105" w:type="dxa"/>
            </w:tcMar>
          </w:tcPr>
          <w:p w:rsidR="25BFD8FC" w:rsidP="25BFD8FC" w:rsidRDefault="25BFD8FC" w14:paraId="0660F07B" w14:textId="6622FF66">
            <w:pPr>
              <w:spacing w:after="120" w:line="240" w:lineRule="atLeast"/>
              <w:contextualSpacing/>
              <w:rPr>
                <w:rFonts w:ascii="Open Sans" w:hAnsi="Open Sans" w:eastAsia="Open Sans" w:cs="Open Sans"/>
                <w:color w:val="000000" w:themeColor="text1"/>
                <w:sz w:val="18"/>
                <w:szCs w:val="18"/>
              </w:rPr>
            </w:pPr>
          </w:p>
        </w:tc>
      </w:tr>
      <w:tr w:rsidR="25BFD8FC" w:rsidTr="25BFD8FC" w14:paraId="1EE55F54" w14:textId="77777777">
        <w:trPr>
          <w:trHeight w:val="300"/>
        </w:trPr>
        <w:tc>
          <w:tcPr>
            <w:tcW w:w="7410" w:type="dxa"/>
            <w:tcMar>
              <w:left w:w="105" w:type="dxa"/>
              <w:right w:w="105" w:type="dxa"/>
            </w:tcMar>
          </w:tcPr>
          <w:p w:rsidR="25BFD8FC" w:rsidP="25BFD8FC" w:rsidRDefault="25BFD8FC" w14:paraId="117F4A61" w14:textId="4AE56F9B">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 xml:space="preserve">grote </w:t>
            </w:r>
            <w:proofErr w:type="spellStart"/>
            <w:r w:rsidRPr="25BFD8FC">
              <w:rPr>
                <w:rFonts w:ascii="Open Sans" w:hAnsi="Open Sans" w:eastAsia="Open Sans" w:cs="Open Sans"/>
                <w:color w:val="000000" w:themeColor="text1"/>
                <w:sz w:val="18"/>
                <w:szCs w:val="18"/>
              </w:rPr>
              <w:t>asfaltset</w:t>
            </w:r>
            <w:proofErr w:type="spellEnd"/>
            <w:r w:rsidRPr="25BFD8FC">
              <w:rPr>
                <w:rFonts w:ascii="Open Sans" w:hAnsi="Open Sans" w:eastAsia="Open Sans" w:cs="Open Sans"/>
                <w:color w:val="000000" w:themeColor="text1"/>
                <w:sz w:val="18"/>
                <w:szCs w:val="18"/>
              </w:rPr>
              <w:t xml:space="preserve"> en kleine </w:t>
            </w:r>
            <w:proofErr w:type="spellStart"/>
            <w:r w:rsidRPr="25BFD8FC">
              <w:rPr>
                <w:rFonts w:ascii="Open Sans" w:hAnsi="Open Sans" w:eastAsia="Open Sans" w:cs="Open Sans"/>
                <w:color w:val="000000" w:themeColor="text1"/>
                <w:sz w:val="18"/>
                <w:szCs w:val="18"/>
              </w:rPr>
              <w:t>asfaltset</w:t>
            </w:r>
            <w:proofErr w:type="spellEnd"/>
            <w:r w:rsidRPr="25BFD8FC">
              <w:rPr>
                <w:rFonts w:ascii="Open Sans" w:hAnsi="Open Sans" w:eastAsia="Open Sans" w:cs="Open Sans"/>
                <w:color w:val="000000" w:themeColor="text1"/>
                <w:sz w:val="18"/>
                <w:szCs w:val="18"/>
              </w:rPr>
              <w:t xml:space="preserve"> niet of deels in eigen beheer.</w:t>
            </w:r>
          </w:p>
        </w:tc>
        <w:tc>
          <w:tcPr>
            <w:tcW w:w="1605" w:type="dxa"/>
            <w:tcMar>
              <w:left w:w="105" w:type="dxa"/>
              <w:right w:w="105" w:type="dxa"/>
            </w:tcMar>
          </w:tcPr>
          <w:p w:rsidR="25BFD8FC" w:rsidP="25BFD8FC" w:rsidRDefault="25BFD8FC" w14:paraId="208B63A3" w14:textId="7F28393E">
            <w:pPr>
              <w:spacing w:after="120" w:line="240" w:lineRule="atLeast"/>
              <w:contextualSpacing/>
              <w:rPr>
                <w:rFonts w:ascii="Open Sans" w:hAnsi="Open Sans" w:eastAsia="Open Sans" w:cs="Open Sans"/>
                <w:color w:val="000000" w:themeColor="text1"/>
                <w:sz w:val="18"/>
                <w:szCs w:val="18"/>
              </w:rPr>
            </w:pPr>
          </w:p>
        </w:tc>
      </w:tr>
    </w:tbl>
    <w:p w:rsidR="00CD4CDF" w:rsidP="25BFD8FC" w:rsidRDefault="00CD4CDF" w14:paraId="36FCCCF9" w14:textId="3AAD2BB1">
      <w:pPr>
        <w:spacing w:after="120" w:line="240" w:lineRule="atLeast"/>
        <w:contextualSpacing/>
        <w:rPr>
          <w:rFonts w:ascii="Open Sans" w:hAnsi="Open Sans" w:eastAsia="Open Sans" w:cs="Open Sans"/>
          <w:color w:val="000000" w:themeColor="text1"/>
          <w:sz w:val="18"/>
          <w:szCs w:val="18"/>
        </w:rPr>
      </w:pPr>
    </w:p>
    <w:p w:rsidR="00CD4CDF" w:rsidP="25BFD8FC" w:rsidRDefault="4203EB8E" w14:paraId="7DC69401" w14:textId="2ECBEFA1">
      <w:pPr>
        <w:spacing w:after="120" w:line="240" w:lineRule="atLeast"/>
        <w:ind w:firstLine="709"/>
        <w:contextualSpacing/>
        <w:rPr>
          <w:rFonts w:ascii="Open Sans" w:hAnsi="Open Sans" w:eastAsia="Open Sans" w:cs="Open Sans"/>
          <w:color w:val="000000" w:themeColor="text1"/>
          <w:sz w:val="18"/>
          <w:szCs w:val="18"/>
        </w:rPr>
      </w:pPr>
      <w:r w:rsidRPr="25BFD8FC">
        <w:rPr>
          <w:rFonts w:ascii="Open Sans" w:hAnsi="Open Sans" w:eastAsia="Open Sans" w:cs="Open Sans"/>
          <w:b/>
          <w:bCs/>
          <w:color w:val="000000" w:themeColor="text1"/>
          <w:sz w:val="18"/>
          <w:szCs w:val="18"/>
        </w:rPr>
        <w:t>SC3: ervaring</w:t>
      </w:r>
    </w:p>
    <w:p w:rsidR="00CD4CDF" w:rsidP="25BFD8FC" w:rsidRDefault="4203EB8E" w14:paraId="2B171439" w14:textId="6114BBC7">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De gemeente Staphorst hecht waarde aan de eerder opgedane ervaring van gegadigde. Hierin wordt onderscheid gemaakt in het aantal referentieprojecten die gegadigde kan aanleveren. Hieronder wordt de waarde in aantal te behalen punten gespecificeerd:</w:t>
      </w:r>
      <w:r w:rsidRPr="25BFD8FC" w:rsidR="2AC70135">
        <w:rPr>
          <w:rFonts w:ascii="Open Sans" w:hAnsi="Open Sans" w:eastAsia="Open Sans" w:cs="Open Sans"/>
          <w:color w:val="000000" w:themeColor="text1"/>
          <w:sz w:val="18"/>
          <w:szCs w:val="18"/>
        </w:rPr>
        <w:t xml:space="preserve"> REFERENTIE(S) EN TEVREDENHEIDSVERKLARING(EN)</w:t>
      </w:r>
    </w:p>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7440"/>
        <w:gridCol w:w="1575"/>
      </w:tblGrid>
      <w:tr w:rsidR="25BFD8FC" w:rsidTr="552F82C1" w14:paraId="11E5A98D" w14:textId="77777777">
        <w:trPr>
          <w:trHeight w:val="300"/>
        </w:trPr>
        <w:tc>
          <w:tcPr>
            <w:tcW w:w="7440" w:type="dxa"/>
            <w:shd w:val="clear" w:color="auto" w:fill="92D050"/>
            <w:tcMar>
              <w:left w:w="105" w:type="dxa"/>
              <w:right w:w="105" w:type="dxa"/>
            </w:tcMar>
          </w:tcPr>
          <w:p w:rsidR="25BFD8FC" w:rsidP="25BFD8FC" w:rsidRDefault="25BFD8FC" w14:paraId="559BEFB2" w14:textId="445EA54F">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Aantal referentieprojecten</w:t>
            </w:r>
          </w:p>
        </w:tc>
        <w:tc>
          <w:tcPr>
            <w:tcW w:w="1575" w:type="dxa"/>
            <w:shd w:val="clear" w:color="auto" w:fill="92D050"/>
            <w:tcMar>
              <w:left w:w="105" w:type="dxa"/>
              <w:right w:w="105" w:type="dxa"/>
            </w:tcMar>
          </w:tcPr>
          <w:p w:rsidR="1371A645" w:rsidP="25BFD8FC" w:rsidRDefault="1371A645" w14:paraId="6EAA9807" w14:textId="212050A3">
            <w:pPr>
              <w:spacing w:after="120" w:line="240" w:lineRule="atLeast"/>
              <w:contextualSpacing/>
              <w:rPr>
                <w:rFonts w:ascii="Open Sans" w:hAnsi="Open Sans" w:eastAsia="Open Sans" w:cs="Open Sans"/>
                <w:color w:val="000000" w:themeColor="text1"/>
                <w:sz w:val="18"/>
                <w:szCs w:val="18"/>
              </w:rPr>
            </w:pPr>
            <w:r w:rsidRPr="25BFD8FC">
              <w:rPr>
                <w:rFonts w:ascii="Open Sans" w:hAnsi="Open Sans" w:eastAsia="Open Sans" w:cs="Open Sans"/>
                <w:color w:val="000000" w:themeColor="text1"/>
                <w:sz w:val="18"/>
                <w:szCs w:val="18"/>
              </w:rPr>
              <w:t>Van toepassing</w:t>
            </w:r>
          </w:p>
        </w:tc>
      </w:tr>
      <w:tr w:rsidR="25BFD8FC" w:rsidTr="552F82C1" w14:paraId="5B29BD34" w14:textId="77777777">
        <w:trPr>
          <w:trHeight w:val="300"/>
        </w:trPr>
        <w:tc>
          <w:tcPr>
            <w:tcW w:w="7440" w:type="dxa"/>
            <w:tcMar>
              <w:left w:w="105" w:type="dxa"/>
              <w:right w:w="105" w:type="dxa"/>
            </w:tcMar>
          </w:tcPr>
          <w:p w:rsidR="25BFD8FC" w:rsidP="25BFD8FC" w:rsidRDefault="25BFD8FC" w14:paraId="2B575C9C" w14:textId="0000879A">
            <w:pPr>
              <w:spacing w:after="120" w:line="240" w:lineRule="atLeast"/>
              <w:contextualSpacing/>
              <w:rPr>
                <w:rFonts w:ascii="Open Sans" w:hAnsi="Open Sans" w:eastAsia="Open Sans" w:cs="Open Sans"/>
                <w:color w:val="000000" w:themeColor="text1"/>
                <w:sz w:val="18"/>
                <w:szCs w:val="18"/>
              </w:rPr>
            </w:pPr>
            <w:r w:rsidRPr="552F82C1" w:rsidR="25BFD8FC">
              <w:rPr>
                <w:rFonts w:ascii="Open Sans" w:hAnsi="Open Sans" w:eastAsia="Open Sans" w:cs="Open Sans"/>
                <w:color w:val="000000" w:themeColor="text1" w:themeTint="FF" w:themeShade="FF"/>
                <w:sz w:val="18"/>
                <w:szCs w:val="18"/>
              </w:rPr>
              <w:t xml:space="preserve">&gt; 1 referentieopdracht </w:t>
            </w:r>
            <w:r w:rsidRPr="552F82C1" w:rsidR="3924E607">
              <w:rPr>
                <w:rFonts w:ascii="Open Sans" w:hAnsi="Open Sans" w:eastAsia="Open Sans" w:cs="Open Sans"/>
                <w:color w:val="000000" w:themeColor="text1" w:themeTint="FF" w:themeShade="FF"/>
                <w:sz w:val="18"/>
                <w:szCs w:val="18"/>
              </w:rPr>
              <w:t>die</w:t>
            </w:r>
            <w:r w:rsidRPr="552F82C1" w:rsidR="25BFD8FC">
              <w:rPr>
                <w:rFonts w:ascii="Open Sans" w:hAnsi="Open Sans" w:eastAsia="Open Sans" w:cs="Open Sans"/>
                <w:color w:val="000000" w:themeColor="text1" w:themeTint="FF" w:themeShade="FF"/>
                <w:sz w:val="18"/>
                <w:szCs w:val="18"/>
              </w:rPr>
              <w:t xml:space="preserve"> </w:t>
            </w:r>
            <w:r w:rsidRPr="552F82C1" w:rsidR="14B6C7CE">
              <w:rPr>
                <w:rFonts w:ascii="Open Sans" w:hAnsi="Open Sans" w:eastAsia="Open Sans" w:cs="Open Sans"/>
                <w:color w:val="000000" w:themeColor="text1" w:themeTint="FF" w:themeShade="FF"/>
                <w:sz w:val="18"/>
                <w:szCs w:val="18"/>
              </w:rPr>
              <w:t xml:space="preserve">de </w:t>
            </w:r>
            <w:r w:rsidRPr="552F82C1" w:rsidR="25BFD8FC">
              <w:rPr>
                <w:rFonts w:ascii="Open Sans" w:hAnsi="Open Sans" w:eastAsia="Open Sans" w:cs="Open Sans"/>
                <w:color w:val="000000" w:themeColor="text1" w:themeTint="FF" w:themeShade="FF"/>
                <w:sz w:val="18"/>
                <w:szCs w:val="18"/>
              </w:rPr>
              <w:t>kerncompetentie</w:t>
            </w:r>
            <w:r w:rsidRPr="552F82C1" w:rsidR="29FA8C31">
              <w:rPr>
                <w:rFonts w:ascii="Open Sans" w:hAnsi="Open Sans" w:eastAsia="Open Sans" w:cs="Open Sans"/>
                <w:color w:val="000000" w:themeColor="text1" w:themeTint="FF" w:themeShade="FF"/>
                <w:sz w:val="18"/>
                <w:szCs w:val="18"/>
              </w:rPr>
              <w:t>s</w:t>
            </w:r>
            <w:r w:rsidRPr="552F82C1" w:rsidR="25BFD8FC">
              <w:rPr>
                <w:rFonts w:ascii="Open Sans" w:hAnsi="Open Sans" w:eastAsia="Open Sans" w:cs="Open Sans"/>
                <w:color w:val="000000" w:themeColor="text1" w:themeTint="FF" w:themeShade="FF"/>
                <w:sz w:val="18"/>
                <w:szCs w:val="18"/>
              </w:rPr>
              <w:t xml:space="preserve"> 1tm3</w:t>
            </w:r>
            <w:r w:rsidRPr="552F82C1" w:rsidR="00CA0504">
              <w:rPr>
                <w:rFonts w:ascii="Open Sans" w:hAnsi="Open Sans" w:eastAsia="Open Sans" w:cs="Open Sans"/>
                <w:color w:val="0070C0"/>
                <w:sz w:val="18"/>
                <w:szCs w:val="18"/>
              </w:rPr>
              <w:t>+ 7</w:t>
            </w:r>
            <w:r w:rsidRPr="552F82C1" w:rsidR="00CA0504">
              <w:rPr>
                <w:rFonts w:ascii="Open Sans" w:hAnsi="Open Sans" w:eastAsia="Open Sans" w:cs="Open Sans"/>
                <w:color w:val="000000" w:themeColor="text1" w:themeTint="FF" w:themeShade="FF"/>
                <w:sz w:val="18"/>
                <w:szCs w:val="18"/>
              </w:rPr>
              <w:t xml:space="preserve"> </w:t>
            </w:r>
            <w:r w:rsidRPr="552F82C1" w:rsidR="345665A2">
              <w:rPr>
                <w:rFonts w:ascii="Open Sans" w:hAnsi="Open Sans" w:eastAsia="Open Sans" w:cs="Open Sans"/>
                <w:color w:val="000000" w:themeColor="text1" w:themeTint="FF" w:themeShade="FF"/>
                <w:sz w:val="18"/>
                <w:szCs w:val="18"/>
              </w:rPr>
              <w:t>beva</w:t>
            </w:r>
            <w:r w:rsidRPr="552F82C1" w:rsidR="25BFD8FC">
              <w:rPr>
                <w:rFonts w:ascii="Open Sans" w:hAnsi="Open Sans" w:eastAsia="Open Sans" w:cs="Open Sans"/>
                <w:color w:val="000000" w:themeColor="text1" w:themeTint="FF" w:themeShade="FF"/>
                <w:sz w:val="18"/>
                <w:szCs w:val="18"/>
              </w:rPr>
              <w:t>t</w:t>
            </w:r>
            <w:r>
              <w:tab/>
            </w:r>
          </w:p>
        </w:tc>
        <w:tc>
          <w:tcPr>
            <w:tcW w:w="1575" w:type="dxa"/>
            <w:tcMar>
              <w:left w:w="105" w:type="dxa"/>
              <w:right w:w="105" w:type="dxa"/>
            </w:tcMar>
          </w:tcPr>
          <w:p w:rsidR="25BFD8FC" w:rsidP="25BFD8FC" w:rsidRDefault="25BFD8FC" w14:paraId="2660F1B2" w14:textId="3D0DE228">
            <w:pPr>
              <w:spacing w:after="120" w:line="240" w:lineRule="atLeast"/>
              <w:contextualSpacing/>
              <w:rPr>
                <w:rFonts w:ascii="Open Sans" w:hAnsi="Open Sans" w:eastAsia="Open Sans" w:cs="Open Sans"/>
                <w:color w:val="000000" w:themeColor="text1"/>
                <w:sz w:val="18"/>
                <w:szCs w:val="18"/>
              </w:rPr>
            </w:pPr>
          </w:p>
        </w:tc>
      </w:tr>
      <w:tr w:rsidR="25BFD8FC" w:rsidTr="552F82C1" w14:paraId="3CCE04EC" w14:textId="77777777">
        <w:trPr>
          <w:trHeight w:val="300"/>
        </w:trPr>
        <w:tc>
          <w:tcPr>
            <w:tcW w:w="7440" w:type="dxa"/>
            <w:tcMar>
              <w:left w:w="105" w:type="dxa"/>
              <w:right w:w="105" w:type="dxa"/>
            </w:tcMar>
          </w:tcPr>
          <w:p w:rsidR="25BFD8FC" w:rsidP="25BFD8FC" w:rsidRDefault="00487E2C" w14:paraId="7C09D349" w14:textId="3B87B852">
            <w:pPr>
              <w:spacing w:after="120" w:line="240" w:lineRule="atLeast"/>
              <w:contextualSpacing/>
              <w:rPr>
                <w:rFonts w:ascii="Open Sans" w:hAnsi="Open Sans" w:eastAsia="Open Sans" w:cs="Open Sans"/>
                <w:color w:val="000000" w:themeColor="text1"/>
                <w:sz w:val="18"/>
                <w:szCs w:val="18"/>
              </w:rPr>
            </w:pPr>
            <w:r w:rsidRPr="552F82C1" w:rsidR="00487E2C">
              <w:rPr>
                <w:rFonts w:ascii="Open Sans" w:hAnsi="Open Sans" w:eastAsia="Open Sans" w:cs="Open Sans"/>
                <w:color w:val="0070C0"/>
                <w:sz w:val="18"/>
                <w:szCs w:val="18"/>
              </w:rPr>
              <w:t>&gt;</w:t>
            </w:r>
            <w:r w:rsidRPr="552F82C1" w:rsidR="00487E2C">
              <w:rPr>
                <w:rFonts w:ascii="Open Sans" w:hAnsi="Open Sans" w:eastAsia="Open Sans" w:cs="Open Sans"/>
                <w:color w:val="000000" w:themeColor="text1" w:themeTint="FF" w:themeShade="FF"/>
                <w:sz w:val="18"/>
                <w:szCs w:val="18"/>
              </w:rPr>
              <w:t xml:space="preserve"> </w:t>
            </w:r>
            <w:r w:rsidRPr="552F82C1" w:rsidR="25BFD8FC">
              <w:rPr>
                <w:rFonts w:ascii="Open Sans" w:hAnsi="Open Sans" w:eastAsia="Open Sans" w:cs="Open Sans"/>
                <w:color w:val="000000" w:themeColor="text1" w:themeTint="FF" w:themeShade="FF"/>
                <w:sz w:val="18"/>
                <w:szCs w:val="18"/>
              </w:rPr>
              <w:t xml:space="preserve">1 referentieopdracht </w:t>
            </w:r>
            <w:r w:rsidRPr="552F82C1" w:rsidR="1AA6E9D2">
              <w:rPr>
                <w:rFonts w:ascii="Open Sans" w:hAnsi="Open Sans" w:eastAsia="Open Sans" w:cs="Open Sans"/>
                <w:color w:val="000000" w:themeColor="text1" w:themeTint="FF" w:themeShade="FF"/>
                <w:sz w:val="18"/>
                <w:szCs w:val="18"/>
              </w:rPr>
              <w:t>die</w:t>
            </w:r>
            <w:r w:rsidRPr="552F82C1" w:rsidR="25BFD8FC">
              <w:rPr>
                <w:rFonts w:ascii="Open Sans" w:hAnsi="Open Sans" w:eastAsia="Open Sans" w:cs="Open Sans"/>
                <w:color w:val="000000" w:themeColor="text1" w:themeTint="FF" w:themeShade="FF"/>
                <w:sz w:val="18"/>
                <w:szCs w:val="18"/>
              </w:rPr>
              <w:t xml:space="preserve"> </w:t>
            </w:r>
            <w:r w:rsidRPr="552F82C1" w:rsidR="578CCF4E">
              <w:rPr>
                <w:rFonts w:ascii="Open Sans" w:hAnsi="Open Sans" w:eastAsia="Open Sans" w:cs="Open Sans"/>
                <w:color w:val="000000" w:themeColor="text1" w:themeTint="FF" w:themeShade="FF"/>
                <w:sz w:val="18"/>
                <w:szCs w:val="18"/>
              </w:rPr>
              <w:t xml:space="preserve">de </w:t>
            </w:r>
            <w:r w:rsidRPr="552F82C1" w:rsidR="25BFD8FC">
              <w:rPr>
                <w:rFonts w:ascii="Open Sans" w:hAnsi="Open Sans" w:eastAsia="Open Sans" w:cs="Open Sans"/>
                <w:color w:val="000000" w:themeColor="text1" w:themeTint="FF" w:themeShade="FF"/>
                <w:sz w:val="18"/>
                <w:szCs w:val="18"/>
              </w:rPr>
              <w:t>kerncompetentie</w:t>
            </w:r>
            <w:r w:rsidRPr="552F82C1" w:rsidR="13BE4C58">
              <w:rPr>
                <w:rFonts w:ascii="Open Sans" w:hAnsi="Open Sans" w:eastAsia="Open Sans" w:cs="Open Sans"/>
                <w:color w:val="000000" w:themeColor="text1" w:themeTint="FF" w:themeShade="FF"/>
                <w:sz w:val="18"/>
                <w:szCs w:val="18"/>
              </w:rPr>
              <w:t>s</w:t>
            </w:r>
            <w:r w:rsidRPr="552F82C1" w:rsidR="25BFD8FC">
              <w:rPr>
                <w:rFonts w:ascii="Open Sans" w:hAnsi="Open Sans" w:eastAsia="Open Sans" w:cs="Open Sans"/>
                <w:color w:val="000000" w:themeColor="text1" w:themeTint="FF" w:themeShade="FF"/>
                <w:sz w:val="18"/>
                <w:szCs w:val="18"/>
              </w:rPr>
              <w:t xml:space="preserve"> 1tm3 </w:t>
            </w:r>
            <w:r w:rsidRPr="552F82C1" w:rsidR="4F6168FB">
              <w:rPr>
                <w:rFonts w:ascii="Open Sans" w:hAnsi="Open Sans" w:eastAsia="Open Sans" w:cs="Open Sans"/>
                <w:color w:val="000000" w:themeColor="text1" w:themeTint="FF" w:themeShade="FF"/>
                <w:sz w:val="18"/>
                <w:szCs w:val="18"/>
              </w:rPr>
              <w:t>bevat</w:t>
            </w:r>
          </w:p>
        </w:tc>
        <w:tc>
          <w:tcPr>
            <w:tcW w:w="1575" w:type="dxa"/>
            <w:tcMar>
              <w:left w:w="105" w:type="dxa"/>
              <w:right w:w="105" w:type="dxa"/>
            </w:tcMar>
          </w:tcPr>
          <w:p w:rsidR="25BFD8FC" w:rsidP="25BFD8FC" w:rsidRDefault="25BFD8FC" w14:paraId="1E93EF86" w14:textId="72543D76">
            <w:pPr>
              <w:spacing w:after="120" w:line="240" w:lineRule="atLeast"/>
              <w:contextualSpacing/>
              <w:rPr>
                <w:rFonts w:ascii="Open Sans" w:hAnsi="Open Sans" w:eastAsia="Open Sans" w:cs="Open Sans"/>
                <w:color w:val="000000" w:themeColor="text1"/>
                <w:sz w:val="18"/>
                <w:szCs w:val="18"/>
              </w:rPr>
            </w:pPr>
          </w:p>
        </w:tc>
      </w:tr>
      <w:tr w:rsidR="00C831CC" w:rsidTr="552F82C1" w14:paraId="2C20C0E4" w14:textId="77777777">
        <w:trPr>
          <w:trHeight w:val="300"/>
        </w:trPr>
        <w:tc>
          <w:tcPr>
            <w:tcW w:w="7440" w:type="dxa"/>
            <w:tcMar>
              <w:left w:w="105" w:type="dxa"/>
              <w:right w:w="105" w:type="dxa"/>
            </w:tcMar>
          </w:tcPr>
          <w:p w:rsidRPr="00487E2C" w:rsidR="00C831CC" w:rsidP="552F82C1" w:rsidRDefault="00C831CC" w14:paraId="19192420" w14:textId="45B6DC2C">
            <w:pPr>
              <w:spacing w:after="120" w:line="240" w:lineRule="atLeast"/>
              <w:contextualSpacing/>
              <w:rPr>
                <w:rFonts w:ascii="Open Sans" w:hAnsi="Open Sans" w:eastAsia="Open Sans" w:cs="Open Sans"/>
                <w:color w:val="0070C0"/>
                <w:sz w:val="18"/>
                <w:szCs w:val="18"/>
                <w:lang w:val="de-DE"/>
              </w:rPr>
            </w:pPr>
            <w:r w:rsidRPr="552F82C1" w:rsidR="00C831CC">
              <w:rPr>
                <w:rFonts w:ascii="Open Sans" w:hAnsi="Open Sans" w:eastAsia="Open Sans" w:cs="Open Sans"/>
                <w:color w:val="0070C0"/>
                <w:sz w:val="18"/>
                <w:szCs w:val="18"/>
                <w:lang w:val="de-DE"/>
              </w:rPr>
              <w:t xml:space="preserve">1 </w:t>
            </w:r>
            <w:r w:rsidRPr="552F82C1" w:rsidR="00C831CC">
              <w:rPr>
                <w:rFonts w:ascii="Open Sans" w:hAnsi="Open Sans" w:eastAsia="Open Sans" w:cs="Open Sans"/>
                <w:color w:val="0070C0"/>
                <w:sz w:val="18"/>
                <w:szCs w:val="18"/>
                <w:lang w:val="de-DE"/>
              </w:rPr>
              <w:t>referentieopdracht</w:t>
            </w:r>
            <w:r w:rsidRPr="552F82C1" w:rsidR="00C831CC">
              <w:rPr>
                <w:rFonts w:ascii="Open Sans" w:hAnsi="Open Sans" w:eastAsia="Open Sans" w:cs="Open Sans"/>
                <w:color w:val="0070C0"/>
                <w:sz w:val="18"/>
                <w:szCs w:val="18"/>
                <w:lang w:val="de-DE"/>
              </w:rPr>
              <w:t xml:space="preserve"> </w:t>
            </w:r>
            <w:r w:rsidRPr="552F82C1" w:rsidR="7896A362">
              <w:rPr>
                <w:rFonts w:ascii="Open Sans" w:hAnsi="Open Sans" w:eastAsia="Open Sans" w:cs="Open Sans"/>
                <w:color w:val="0070C0"/>
                <w:sz w:val="18"/>
                <w:szCs w:val="18"/>
                <w:lang w:val="de-DE"/>
              </w:rPr>
              <w:t>die</w:t>
            </w:r>
            <w:r w:rsidRPr="552F82C1" w:rsidR="00C831CC">
              <w:rPr>
                <w:rFonts w:ascii="Open Sans" w:hAnsi="Open Sans" w:eastAsia="Open Sans" w:cs="Open Sans"/>
                <w:color w:val="0070C0"/>
                <w:sz w:val="18"/>
                <w:szCs w:val="18"/>
                <w:lang w:val="de-DE"/>
              </w:rPr>
              <w:t xml:space="preserve"> </w:t>
            </w:r>
            <w:r w:rsidRPr="552F82C1" w:rsidR="0AA9D007">
              <w:rPr>
                <w:rFonts w:ascii="Open Sans" w:hAnsi="Open Sans" w:eastAsia="Open Sans" w:cs="Open Sans"/>
                <w:color w:val="0070C0"/>
                <w:sz w:val="18"/>
                <w:szCs w:val="18"/>
                <w:lang w:val="de-DE"/>
              </w:rPr>
              <w:t xml:space="preserve">de </w:t>
            </w:r>
            <w:r w:rsidRPr="552F82C1" w:rsidR="00C831CC">
              <w:rPr>
                <w:rFonts w:ascii="Open Sans" w:hAnsi="Open Sans" w:eastAsia="Open Sans" w:cs="Open Sans"/>
                <w:color w:val="0070C0"/>
                <w:sz w:val="18"/>
                <w:szCs w:val="18"/>
                <w:lang w:val="de-DE"/>
              </w:rPr>
              <w:t>kerncompetentie</w:t>
            </w:r>
            <w:r w:rsidRPr="552F82C1" w:rsidR="5E4E539B">
              <w:rPr>
                <w:rFonts w:ascii="Open Sans" w:hAnsi="Open Sans" w:eastAsia="Open Sans" w:cs="Open Sans"/>
                <w:color w:val="0070C0"/>
                <w:sz w:val="18"/>
                <w:szCs w:val="18"/>
                <w:lang w:val="de-DE"/>
              </w:rPr>
              <w:t>s</w:t>
            </w:r>
            <w:r w:rsidRPr="552F82C1" w:rsidR="00C831CC">
              <w:rPr>
                <w:rFonts w:ascii="Open Sans" w:hAnsi="Open Sans" w:eastAsia="Open Sans" w:cs="Open Sans"/>
                <w:color w:val="0070C0"/>
                <w:sz w:val="18"/>
                <w:szCs w:val="18"/>
                <w:lang w:val="de-DE"/>
              </w:rPr>
              <w:t xml:space="preserve"> 1 t/m 3 </w:t>
            </w:r>
            <w:r w:rsidRPr="552F82C1" w:rsidR="05103583">
              <w:rPr>
                <w:rFonts w:ascii="Open Sans" w:hAnsi="Open Sans" w:eastAsia="Open Sans" w:cs="Open Sans"/>
                <w:color w:val="0070C0"/>
                <w:sz w:val="18"/>
                <w:szCs w:val="18"/>
                <w:lang w:val="de-DE"/>
              </w:rPr>
              <w:t>bevat</w:t>
            </w:r>
          </w:p>
        </w:tc>
        <w:tc>
          <w:tcPr>
            <w:tcW w:w="1575" w:type="dxa"/>
            <w:tcMar>
              <w:left w:w="105" w:type="dxa"/>
              <w:right w:w="105" w:type="dxa"/>
            </w:tcMar>
          </w:tcPr>
          <w:p w:rsidR="00C831CC" w:rsidP="25BFD8FC" w:rsidRDefault="00C831CC" w14:paraId="748BA408" w14:textId="77777777">
            <w:pPr>
              <w:spacing w:after="120" w:line="240" w:lineRule="atLeast"/>
              <w:contextualSpacing/>
              <w:rPr>
                <w:rFonts w:ascii="Open Sans" w:hAnsi="Open Sans" w:eastAsia="Open Sans" w:cs="Open Sans"/>
                <w:color w:val="000000" w:themeColor="text1"/>
                <w:sz w:val="18"/>
                <w:szCs w:val="18"/>
              </w:rPr>
            </w:pPr>
          </w:p>
        </w:tc>
      </w:tr>
    </w:tbl>
    <w:p w:rsidR="00CD4CDF" w:rsidP="25BFD8FC" w:rsidRDefault="00CD4CDF" w14:paraId="7B5CAEB5" w14:textId="66FC5927"/>
    <w:sectPr w:rsidR="00CD4CDF">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7D2296"/>
    <w:rsid w:val="001D182E"/>
    <w:rsid w:val="003378F8"/>
    <w:rsid w:val="00487E2C"/>
    <w:rsid w:val="00765B3C"/>
    <w:rsid w:val="008769A4"/>
    <w:rsid w:val="00AF11AB"/>
    <w:rsid w:val="00B35AE6"/>
    <w:rsid w:val="00C831CC"/>
    <w:rsid w:val="00CA0504"/>
    <w:rsid w:val="00CD4CDF"/>
    <w:rsid w:val="035E9188"/>
    <w:rsid w:val="04847EE1"/>
    <w:rsid w:val="05103583"/>
    <w:rsid w:val="069214E5"/>
    <w:rsid w:val="0722D9C6"/>
    <w:rsid w:val="0AA9D007"/>
    <w:rsid w:val="0AACDDB8"/>
    <w:rsid w:val="0AD8076A"/>
    <w:rsid w:val="0BAE8E3F"/>
    <w:rsid w:val="0C6E4ED3"/>
    <w:rsid w:val="0C8FDE58"/>
    <w:rsid w:val="0CD51DEC"/>
    <w:rsid w:val="0F6261CE"/>
    <w:rsid w:val="0FFDCE9E"/>
    <w:rsid w:val="11C779A2"/>
    <w:rsid w:val="1371A645"/>
    <w:rsid w:val="13BE4C58"/>
    <w:rsid w:val="14B6C7CE"/>
    <w:rsid w:val="1AA6E9D2"/>
    <w:rsid w:val="1DB6724E"/>
    <w:rsid w:val="25BFD8FC"/>
    <w:rsid w:val="285AB643"/>
    <w:rsid w:val="29FA8C31"/>
    <w:rsid w:val="2AB29B7F"/>
    <w:rsid w:val="2AC70135"/>
    <w:rsid w:val="345665A2"/>
    <w:rsid w:val="38B23A38"/>
    <w:rsid w:val="39063779"/>
    <w:rsid w:val="3924E607"/>
    <w:rsid w:val="3D8789A5"/>
    <w:rsid w:val="3EB973BB"/>
    <w:rsid w:val="4197E6E2"/>
    <w:rsid w:val="4203EB8E"/>
    <w:rsid w:val="4487E230"/>
    <w:rsid w:val="4C0AD79B"/>
    <w:rsid w:val="4F6168FB"/>
    <w:rsid w:val="552F82C1"/>
    <w:rsid w:val="578CCF4E"/>
    <w:rsid w:val="59495A70"/>
    <w:rsid w:val="5A511F48"/>
    <w:rsid w:val="5E4E539B"/>
    <w:rsid w:val="660410E8"/>
    <w:rsid w:val="6691220E"/>
    <w:rsid w:val="6A7D2296"/>
    <w:rsid w:val="6AF6EF7D"/>
    <w:rsid w:val="6E5850F8"/>
    <w:rsid w:val="6F8E5766"/>
    <w:rsid w:val="6F91FBF9"/>
    <w:rsid w:val="71D070E9"/>
    <w:rsid w:val="7821B2D6"/>
    <w:rsid w:val="7896545C"/>
    <w:rsid w:val="7896A362"/>
    <w:rsid w:val="7D5D2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754F"/>
  <w15:chartTrackingRefBased/>
  <w15:docId w15:val="{A0E7F9A4-C6F3-4ED5-8F80-F4393A01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jstalinea">
    <w:name w:val="List Paragraph"/>
    <w:basedOn w:val="Standaard"/>
    <w:uiPriority w:val="34"/>
    <w:qFormat/>
    <w:rsid w:val="00487E2C"/>
    <w:pPr>
      <w:ind w:left="720"/>
      <w:contextualSpacing/>
    </w:pPr>
  </w:style>
  <w:style w:type="character" w:styleId="Verwijzingopmerking">
    <w:name w:val="annotation reference"/>
    <w:basedOn w:val="Standaardalinea-lettertype"/>
    <w:uiPriority w:val="99"/>
    <w:semiHidden/>
    <w:unhideWhenUsed/>
    <w:rsid w:val="00C831CC"/>
    <w:rPr>
      <w:sz w:val="16"/>
      <w:szCs w:val="16"/>
    </w:rPr>
  </w:style>
  <w:style w:type="paragraph" w:styleId="Tekstopmerking">
    <w:name w:val="annotation text"/>
    <w:basedOn w:val="Standaard"/>
    <w:link w:val="TekstopmerkingChar"/>
    <w:uiPriority w:val="99"/>
    <w:unhideWhenUsed/>
    <w:rsid w:val="00C831CC"/>
    <w:pPr>
      <w:spacing w:line="240" w:lineRule="auto"/>
    </w:pPr>
    <w:rPr>
      <w:sz w:val="20"/>
      <w:szCs w:val="20"/>
    </w:rPr>
  </w:style>
  <w:style w:type="character" w:styleId="TekstopmerkingChar" w:customStyle="1">
    <w:name w:val="Tekst opmerking Char"/>
    <w:basedOn w:val="Standaardalinea-lettertype"/>
    <w:link w:val="Tekstopmerking"/>
    <w:uiPriority w:val="99"/>
    <w:rsid w:val="00C831CC"/>
    <w:rPr>
      <w:sz w:val="20"/>
      <w:szCs w:val="20"/>
    </w:rPr>
  </w:style>
  <w:style w:type="paragraph" w:styleId="Onderwerpvanopmerking">
    <w:name w:val="annotation subject"/>
    <w:basedOn w:val="Tekstopmerking"/>
    <w:next w:val="Tekstopmerking"/>
    <w:link w:val="OnderwerpvanopmerkingChar"/>
    <w:uiPriority w:val="99"/>
    <w:semiHidden/>
    <w:unhideWhenUsed/>
    <w:rsid w:val="00C831CC"/>
    <w:rPr>
      <w:b/>
      <w:bCs/>
    </w:rPr>
  </w:style>
  <w:style w:type="character" w:styleId="OnderwerpvanopmerkingChar" w:customStyle="1">
    <w:name w:val="Onderwerp van opmerking Char"/>
    <w:basedOn w:val="TekstopmerkingChar"/>
    <w:link w:val="Onderwerpvanopmerking"/>
    <w:uiPriority w:val="99"/>
    <w:semiHidden/>
    <w:rsid w:val="00C831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78E0B3-85F7-4C79-A8F2-D4BA04328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589AC4-63FC-43D9-B7B7-44BD80518491}">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3.xml><?xml version="1.0" encoding="utf-8"?>
<ds:datastoreItem xmlns:ds="http://schemas.openxmlformats.org/officeDocument/2006/customXml" ds:itemID="{C2378D49-4E3B-4481-A749-3AC2C759E2D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van den Hurk</dc:creator>
  <keywords/>
  <dc:description/>
  <lastModifiedBy>Ramon Lamberink</lastModifiedBy>
  <revision>12</revision>
  <dcterms:created xsi:type="dcterms:W3CDTF">2025-03-06T12:22:00.0000000Z</dcterms:created>
  <dcterms:modified xsi:type="dcterms:W3CDTF">2025-03-12T10:51:26.4243951Z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