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2647" w:rsidR="006C2647" w:rsidP="006C2647" w:rsidRDefault="006C2647" w14:paraId="2B12BAFB" w14:textId="77777777"/>
    <w:p w:rsidR="006C2647" w:rsidP="006C2647" w:rsidRDefault="006C2647" w14:paraId="65B033D8" w14:textId="51E774C0">
      <w:pPr>
        <w:rPr>
          <w:b w:val="1"/>
          <w:bCs w:val="1"/>
        </w:rPr>
      </w:pPr>
      <w:r w:rsidRPr="548443B5" w:rsidR="006C2647">
        <w:rPr>
          <w:b w:val="1"/>
          <w:bCs w:val="1"/>
        </w:rPr>
        <w:t xml:space="preserve">Datum publicatie: </w:t>
      </w:r>
      <w:r w:rsidRPr="548443B5" w:rsidR="6603EC04">
        <w:rPr>
          <w:b w:val="1"/>
          <w:bCs w:val="1"/>
        </w:rPr>
        <w:t>2</w:t>
      </w:r>
      <w:r w:rsidRPr="548443B5" w:rsidR="4CDE43FB">
        <w:rPr>
          <w:b w:val="1"/>
          <w:bCs w:val="1"/>
        </w:rPr>
        <w:t>4</w:t>
      </w:r>
      <w:r w:rsidRPr="548443B5" w:rsidR="00852324">
        <w:rPr>
          <w:b w:val="1"/>
          <w:bCs w:val="1"/>
        </w:rPr>
        <w:t xml:space="preserve">- </w:t>
      </w:r>
      <w:r w:rsidRPr="548443B5" w:rsidR="4FD4D646">
        <w:rPr>
          <w:b w:val="1"/>
          <w:bCs w:val="1"/>
        </w:rPr>
        <w:t>11</w:t>
      </w:r>
      <w:r w:rsidRPr="548443B5" w:rsidR="00852324">
        <w:rPr>
          <w:b w:val="1"/>
          <w:bCs w:val="1"/>
        </w:rPr>
        <w:t xml:space="preserve">- </w:t>
      </w:r>
      <w:r w:rsidRPr="548443B5" w:rsidR="006C2647">
        <w:rPr>
          <w:b w:val="1"/>
          <w:bCs w:val="1"/>
        </w:rPr>
        <w:t xml:space="preserve">2025 </w:t>
      </w:r>
    </w:p>
    <w:p w:rsidR="006C2647" w:rsidP="006C2647" w:rsidRDefault="006C2647" w14:paraId="2F44784A" w14:textId="644AA52F">
      <w:pPr>
        <w:rPr>
          <w:b/>
          <w:bCs/>
        </w:rPr>
      </w:pPr>
      <w:r w:rsidRPr="006C2647">
        <w:rPr>
          <w:b/>
          <w:bCs/>
        </w:rPr>
        <w:t xml:space="preserve">Aanbestedende dienst: Gemeente Leiden </w:t>
      </w:r>
    </w:p>
    <w:p w:rsidR="006C2647" w:rsidP="006C2647" w:rsidRDefault="006C2647" w14:paraId="335B84BA" w14:textId="79BDFC6B">
      <w:pPr>
        <w:rPr>
          <w:b w:val="1"/>
          <w:bCs w:val="1"/>
        </w:rPr>
      </w:pPr>
      <w:r w:rsidRPr="548443B5" w:rsidR="006C2647">
        <w:rPr>
          <w:b w:val="1"/>
          <w:bCs w:val="1"/>
        </w:rPr>
        <w:t xml:space="preserve">Voorgenomen gunning overeenkomst aan Leergang Leidenkunde - Blaauwberg </w:t>
      </w:r>
      <w:r w:rsidRPr="548443B5" w:rsidR="2149148F">
        <w:rPr>
          <w:b w:val="1"/>
          <w:bCs w:val="1"/>
        </w:rPr>
        <w:t xml:space="preserve"> A01.14.2025</w:t>
      </w:r>
    </w:p>
    <w:p w:rsidR="006C2647" w:rsidP="006C2647" w:rsidRDefault="006C2647" w14:paraId="3C0F1E47" w14:textId="4FE8DC62">
      <w:pPr>
        <w:rPr>
          <w:b/>
          <w:bCs/>
        </w:rPr>
      </w:pPr>
      <w:r w:rsidRPr="548443B5" w:rsidR="006C2647">
        <w:rPr>
          <w:b w:val="1"/>
          <w:bCs w:val="1"/>
        </w:rPr>
        <w:t>Omschrijving:</w:t>
      </w:r>
    </w:p>
    <w:p w:rsidR="4156C7EE" w:rsidRDefault="4156C7EE" w14:paraId="37A3ED84" w14:textId="15841869">
      <w:pPr>
        <w:rPr>
          <w:b w:val="0"/>
          <w:bCs w:val="0"/>
        </w:rPr>
      </w:pPr>
      <w:r w:rsidR="4156C7EE">
        <w:rPr>
          <w:b w:val="0"/>
          <w:bCs w:val="0"/>
        </w:rPr>
        <w:t xml:space="preserve">De gemeente Leiden maakt gebruik van een leergang Leidenkunde voor de opleiding van nieuwe ambtenaren. </w:t>
      </w:r>
    </w:p>
    <w:p w:rsidRPr="006C2647" w:rsidR="006C2647" w:rsidP="006C2647" w:rsidRDefault="006C2647" w14:paraId="2B095FE3" w14:textId="4CA8A6C5">
      <w:r w:rsidR="006C2647">
        <w:rPr/>
        <w:t xml:space="preserve">De voorgenomen overeenkomst heeft een looptijd van </w:t>
      </w:r>
      <w:r w:rsidR="351EDC07">
        <w:rPr/>
        <w:t>2</w:t>
      </w:r>
      <w:r w:rsidR="00CC1AAA">
        <w:rPr/>
        <w:t xml:space="preserve"> </w:t>
      </w:r>
      <w:r w:rsidRPr="548443B5" w:rsidR="006C2647">
        <w:rPr>
          <w:b w:val="1"/>
          <w:bCs w:val="1"/>
        </w:rPr>
        <w:t xml:space="preserve">jaar </w:t>
      </w:r>
      <w:r w:rsidR="006C2647">
        <w:rPr/>
        <w:t xml:space="preserve">en </w:t>
      </w:r>
      <w:r w:rsidR="3CB4B9EA">
        <w:rPr/>
        <w:t xml:space="preserve">met een jaarlijkse verlenging. De overeenkomst duurt </w:t>
      </w:r>
      <w:r w:rsidR="006C2647">
        <w:rPr/>
        <w:t xml:space="preserve">maximaal </w:t>
      </w:r>
      <w:r w:rsidRPr="548443B5" w:rsidR="00CC1AAA">
        <w:rPr>
          <w:b w:val="1"/>
          <w:bCs w:val="1"/>
        </w:rPr>
        <w:t xml:space="preserve">5 </w:t>
      </w:r>
      <w:r w:rsidRPr="548443B5" w:rsidR="006C2647">
        <w:rPr>
          <w:b w:val="1"/>
          <w:bCs w:val="1"/>
        </w:rPr>
        <w:t>jaar</w:t>
      </w:r>
      <w:r w:rsidR="006C2647">
        <w:rPr/>
        <w:t xml:space="preserve">, met een jaarlijkse waarde van </w:t>
      </w:r>
      <w:r w:rsidR="006C2647">
        <w:rPr/>
        <w:t>circa</w:t>
      </w:r>
      <w:r w:rsidR="006C2647">
        <w:rPr/>
        <w:t xml:space="preserve"> </w:t>
      </w:r>
      <w:r w:rsidRPr="548443B5" w:rsidR="006C2647">
        <w:rPr>
          <w:b w:val="1"/>
          <w:bCs w:val="1"/>
        </w:rPr>
        <w:t>€</w:t>
      </w:r>
      <w:r w:rsidRPr="548443B5" w:rsidR="6DC99F20">
        <w:rPr>
          <w:b w:val="1"/>
          <w:bCs w:val="1"/>
        </w:rPr>
        <w:t xml:space="preserve"> 4</w:t>
      </w:r>
      <w:r w:rsidRPr="548443B5" w:rsidR="0053554B">
        <w:rPr>
          <w:b w:val="1"/>
          <w:bCs w:val="1"/>
        </w:rPr>
        <w:t>7.800</w:t>
      </w:r>
      <w:r w:rsidRPr="548443B5" w:rsidR="006C2647">
        <w:rPr>
          <w:b w:val="1"/>
          <w:bCs w:val="1"/>
        </w:rPr>
        <w:t xml:space="preserve"> </w:t>
      </w:r>
      <w:r w:rsidRPr="548443B5" w:rsidR="006C2647">
        <w:rPr>
          <w:b w:val="1"/>
          <w:bCs w:val="1"/>
        </w:rPr>
        <w:t>exclusief btw</w:t>
      </w:r>
      <w:r w:rsidR="006C2647">
        <w:rPr/>
        <w:t xml:space="preserve">. </w:t>
      </w:r>
    </w:p>
    <w:p w:rsidRPr="006C2647" w:rsidR="006C2647" w:rsidP="006C2647" w:rsidRDefault="006C2647" w14:paraId="1EF38ABA" w14:textId="21B055FE">
      <w:r w:rsidRPr="006C2647">
        <w:t xml:space="preserve">De Gemeente Leiden kiest ervoor om deze kennisgeving te publiceren op grond van artikel 2.32 lid 2 sub c van de Aanbestedingswet 2012 (vrijwillige transparantie vooraf), </w:t>
      </w:r>
      <w:proofErr w:type="gramStart"/>
      <w:r w:rsidRPr="006C2647">
        <w:t>teneinde</w:t>
      </w:r>
      <w:proofErr w:type="gramEnd"/>
      <w:r w:rsidRPr="006C2647">
        <w:t xml:space="preserve"> volledige openheid van zaken te geven en marktpartijen de mogelijkheid te bieden eventuele bezwaren tegen de voorgenomen gunning kenbaar te maken voordat tot contractsluiting wordt overgegaan.</w:t>
      </w:r>
    </w:p>
    <w:p w:rsidR="006C2647" w:rsidP="006C2647" w:rsidRDefault="006C2647" w14:paraId="4F85E31A" w14:textId="749183A0">
      <w:pPr>
        <w:rPr>
          <w:b/>
          <w:bCs/>
        </w:rPr>
      </w:pPr>
      <w:r w:rsidRPr="548443B5" w:rsidR="006C2647">
        <w:rPr>
          <w:b w:val="1"/>
          <w:bCs w:val="1"/>
        </w:rPr>
        <w:t>Motivering van de voorgenomen gunning buiten aanbesteding om:</w:t>
      </w:r>
    </w:p>
    <w:p w:rsidR="004508B6" w:rsidP="548443B5" w:rsidRDefault="004508B6" w14:paraId="7BDFEEB6" w14:textId="62EEE615">
      <w:pPr>
        <w:pStyle w:val="ListParagraph"/>
        <w:numPr>
          <w:ilvl w:val="0"/>
          <w:numId w:val="2"/>
        </w:numPr>
        <w:rPr>
          <w:rFonts w:ascii="Aptos" w:hAnsi="Aptos" w:eastAsia="Aptos"/>
          <w:noProof w:val="0"/>
          <w:sz w:val="24"/>
          <w:szCs w:val="24"/>
          <w:lang w:val="nl-NL"/>
        </w:rPr>
      </w:pPr>
      <w:r w:rsidRPr="548443B5" w:rsidR="11F087B3">
        <w:rPr>
          <w:rFonts w:ascii="Aptos" w:hAnsi="Aptos" w:eastAsia="Aptos"/>
          <w:b w:val="1"/>
          <w:bCs w:val="1"/>
          <w:noProof w:val="0"/>
          <w:sz w:val="24"/>
          <w:szCs w:val="24"/>
          <w:lang w:val="nl-NL"/>
        </w:rPr>
        <w:t>Beschikking over unieke methodiek en materialen</w:t>
      </w:r>
      <w:r>
        <w:br/>
      </w:r>
      <w:r w:rsidRPr="548443B5" w:rsidR="11F087B3">
        <w:rPr>
          <w:rFonts w:ascii="Aptos" w:hAnsi="Aptos" w:eastAsia="Aptos"/>
          <w:noProof w:val="0"/>
          <w:sz w:val="24"/>
          <w:szCs w:val="24"/>
          <w:lang w:val="nl-NL"/>
        </w:rPr>
        <w:t xml:space="preserve"> Blaauwberg heeft een eigen, door hen ontwikkelde methodiek en lesmateriaal dat specifiek is toegespitst op de historische, bestuurlijke en maatschappelijke context van de gemeente Leiden. Deze methodiek is auteursrechtelijk beschermd en niet beschikbaar voor andere partijen.</w:t>
      </w:r>
    </w:p>
    <w:p w:rsidR="004508B6" w:rsidP="548443B5" w:rsidRDefault="004508B6" w14:paraId="23FBDA37" w14:textId="1D2708FA">
      <w:pPr>
        <w:pStyle w:val="ListParagraph"/>
        <w:numPr>
          <w:ilvl w:val="0"/>
          <w:numId w:val="2"/>
        </w:numPr>
        <w:rPr>
          <w:rFonts w:ascii="Aptos" w:hAnsi="Aptos" w:eastAsia="Aptos"/>
          <w:noProof w:val="0"/>
          <w:sz w:val="24"/>
          <w:szCs w:val="24"/>
          <w:lang w:val="nl-NL"/>
        </w:rPr>
      </w:pPr>
      <w:r w:rsidRPr="548443B5" w:rsidR="11F087B3">
        <w:rPr>
          <w:rFonts w:ascii="Aptos" w:hAnsi="Aptos" w:eastAsia="Aptos"/>
          <w:b w:val="1"/>
          <w:bCs w:val="1"/>
          <w:noProof w:val="0"/>
          <w:sz w:val="24"/>
          <w:szCs w:val="24"/>
          <w:lang w:val="nl-NL"/>
        </w:rPr>
        <w:t>Lokale expertise en netwerk</w:t>
      </w:r>
      <w:r>
        <w:br/>
      </w:r>
      <w:r w:rsidRPr="548443B5" w:rsidR="11F087B3">
        <w:rPr>
          <w:rFonts w:ascii="Aptos" w:hAnsi="Aptos" w:eastAsia="Aptos"/>
          <w:noProof w:val="0"/>
          <w:sz w:val="24"/>
          <w:szCs w:val="24"/>
          <w:lang w:val="nl-NL"/>
        </w:rPr>
        <w:t xml:space="preserve"> Het bureau beschikt over diepgaande kennis van de Leidse geschiedenis, cultuur en bestuurlijke processen, opgebouwd door jarenlange samenwerking met lokale instellingen. Deze kennis is essentieel voor het realiseren van de doelstellingen van de leerlijn en kan niet op korte termijn door andere partijen worden gereproduceerd.</w:t>
      </w:r>
    </w:p>
    <w:p w:rsidR="004508B6" w:rsidP="548443B5" w:rsidRDefault="004508B6" w14:paraId="1BA3CEB3" w14:textId="43AB0FDD">
      <w:pPr>
        <w:pStyle w:val="ListParagraph"/>
        <w:numPr>
          <w:ilvl w:val="0"/>
          <w:numId w:val="2"/>
        </w:numPr>
        <w:rPr>
          <w:rFonts w:ascii="Aptos" w:hAnsi="Aptos" w:eastAsia="Aptos"/>
          <w:noProof w:val="0"/>
          <w:sz w:val="24"/>
          <w:szCs w:val="24"/>
          <w:lang w:val="nl-NL"/>
        </w:rPr>
      </w:pPr>
      <w:r w:rsidRPr="548443B5" w:rsidR="11F087B3">
        <w:rPr>
          <w:rFonts w:ascii="Aptos" w:hAnsi="Aptos" w:eastAsia="Aptos"/>
          <w:b w:val="1"/>
          <w:bCs w:val="1"/>
          <w:noProof w:val="0"/>
          <w:sz w:val="24"/>
          <w:szCs w:val="24"/>
          <w:lang w:val="nl-NL"/>
        </w:rPr>
        <w:t>Continuïteit en kwaliteitsborging</w:t>
      </w:r>
      <w:r>
        <w:br/>
      </w:r>
      <w:r w:rsidRPr="548443B5" w:rsidR="11F087B3">
        <w:rPr>
          <w:rFonts w:ascii="Aptos" w:hAnsi="Aptos" w:eastAsia="Aptos"/>
          <w:noProof w:val="0"/>
          <w:sz w:val="24"/>
          <w:szCs w:val="24"/>
          <w:lang w:val="nl-NL"/>
        </w:rPr>
        <w:t xml:space="preserve"> Blaauwberg is de huidige uitvoerder van de bestaande leerlijn. Een wisseling van leverancier zou leiden tot verlies van samenhang, vertraging in doorontwikkeling en een aantoonbare kwaliteitsdaling, omdat de nieuwe aanbieder niet kan voortbouwen op de bestaande methodiek en materialen.</w:t>
      </w:r>
    </w:p>
    <w:p w:rsidR="004508B6" w:rsidP="548443B5" w:rsidRDefault="004508B6" w14:paraId="630CA6AE" w14:textId="10760B4A">
      <w:pPr>
        <w:pStyle w:val="ListParagraph"/>
        <w:numPr>
          <w:ilvl w:val="0"/>
          <w:numId w:val="2"/>
        </w:numPr>
        <w:rPr>
          <w:rFonts w:ascii="Aptos" w:hAnsi="Aptos" w:eastAsia="Aptos"/>
          <w:noProof w:val="0"/>
          <w:sz w:val="24"/>
          <w:szCs w:val="24"/>
          <w:lang w:val="nl-NL"/>
        </w:rPr>
      </w:pPr>
      <w:r w:rsidRPr="548443B5" w:rsidR="11F087B3">
        <w:rPr>
          <w:rFonts w:ascii="Aptos" w:hAnsi="Aptos" w:eastAsia="Aptos"/>
          <w:b w:val="1"/>
          <w:bCs w:val="1"/>
          <w:noProof w:val="0"/>
          <w:sz w:val="24"/>
          <w:szCs w:val="24"/>
          <w:lang w:val="nl-NL"/>
        </w:rPr>
        <w:t>Geen alternatieve aanbieders</w:t>
      </w:r>
      <w:r>
        <w:br/>
      </w:r>
      <w:r w:rsidRPr="548443B5" w:rsidR="11F087B3">
        <w:rPr>
          <w:rFonts w:ascii="Aptos" w:hAnsi="Aptos" w:eastAsia="Aptos"/>
          <w:noProof w:val="0"/>
          <w:sz w:val="24"/>
          <w:szCs w:val="24"/>
          <w:lang w:val="nl-NL"/>
        </w:rPr>
        <w:t xml:space="preserve"> Tijdens de marktverkenning is vastgesteld dat geen andere partij beschikt over vergelijkbare methodiek, materialen of lokale expertise. Pogingen om alternatieven te identificeren hebben geen geschikte kandidaten opgeleverd.</w:t>
      </w:r>
    </w:p>
    <w:p w:rsidR="006C2647" w:rsidP="548443B5" w:rsidRDefault="004508B6" w14:paraId="4B0A29B1" w14:textId="77635FD6">
      <w:pPr>
        <w:pStyle w:val="Normal"/>
        <w:ind w:left="0"/>
      </w:pPr>
      <w:r w:rsidR="004508B6">
        <w:rPr/>
        <w:t>Daarom is er sprake van een situatie waarin slechts één geschikte leverancier bestaat. Om die reden wordt geen aanbestedingsprocedure uitgevoerd. Met deze vrijwillige transparantie bieden wij andere partijen de mogelijkheid om eventuele bezwaren kenbaar te maken.</w:t>
      </w:r>
    </w:p>
    <w:p w:rsidR="006C2647" w:rsidP="006C2647" w:rsidRDefault="006C2647" w14:paraId="05FE0FBB" w14:textId="77777777">
      <w:pPr>
        <w:pStyle w:val="ListParagraph"/>
      </w:pPr>
    </w:p>
    <w:p w:rsidRPr="006C2647" w:rsidR="006C2647" w:rsidP="006C2647" w:rsidRDefault="006C2647" w14:paraId="1D6AEC4F" w14:textId="77777777">
      <w:pPr>
        <w:pStyle w:val="ListParagraph"/>
      </w:pPr>
    </w:p>
    <w:p w:rsidRPr="006C2647" w:rsidR="006C2647" w:rsidP="006C2647" w:rsidRDefault="006C2647" w14:paraId="5E662E91" w14:textId="0D738ABD">
      <w:r w:rsidRPr="006C2647">
        <w:rPr>
          <w:b/>
          <w:bCs/>
        </w:rPr>
        <w:t xml:space="preserve">Bezwaartermijn: </w:t>
      </w:r>
    </w:p>
    <w:p w:rsidR="00537010" w:rsidP="006C2647" w:rsidRDefault="006C2647" w14:paraId="2336F981" w14:textId="11154D84">
      <w:r w:rsidRPr="006C2647">
        <w:t xml:space="preserve">Belanghebbenden die bezwaar willen maken tegen deze voorgenomen gunning kunnen dit uiterlijk binnen </w:t>
      </w:r>
      <w:r w:rsidRPr="006C2647">
        <w:rPr>
          <w:b/>
          <w:bCs/>
        </w:rPr>
        <w:t xml:space="preserve">20 kalenderdagen </w:t>
      </w:r>
      <w:r w:rsidRPr="006C2647">
        <w:t xml:space="preserve">na publicatiedatum kenbaar maken via </w:t>
      </w:r>
      <w:proofErr w:type="spellStart"/>
      <w:r w:rsidRPr="006C2647">
        <w:t>TenderNed</w:t>
      </w:r>
      <w:proofErr w:type="spellEnd"/>
      <w:r w:rsidRPr="006C2647">
        <w:t>. Na het verstrijken van deze termijn zal de Gemeente Leiden overgaan tot definitieve contractsluiting, tenzij er gegronde bezwaren zijn ontvangen.</w:t>
      </w:r>
    </w:p>
    <w:sectPr w:rsidR="00537010">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1ff5121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6395E10"/>
    <w:multiLevelType w:val="hybridMultilevel"/>
    <w:tmpl w:val="375E73BA"/>
    <w:lvl w:ilvl="0" w:tplc="15EE936C">
      <w:numFmt w:val="bullet"/>
      <w:lvlText w:val="-"/>
      <w:lvlJc w:val="left"/>
      <w:pPr>
        <w:ind w:left="720" w:hanging="360"/>
      </w:pPr>
      <w:rPr>
        <w:rFonts w:hint="default" w:ascii="Aptos" w:hAnsi="Aptos" w:eastAsiaTheme="minorHAnsi" w:cstheme="minorBidi"/>
        <w:b/>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2">
    <w:abstractNumId w:val="1"/>
  </w:num>
  <w:num w:numId="1" w16cid:durableId="126819787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47"/>
    <w:rsid w:val="001D3E2E"/>
    <w:rsid w:val="0032629B"/>
    <w:rsid w:val="003B6615"/>
    <w:rsid w:val="0043098D"/>
    <w:rsid w:val="004508B6"/>
    <w:rsid w:val="004A7F73"/>
    <w:rsid w:val="0053554B"/>
    <w:rsid w:val="00537010"/>
    <w:rsid w:val="005672C4"/>
    <w:rsid w:val="005F0803"/>
    <w:rsid w:val="00623BD8"/>
    <w:rsid w:val="006C2647"/>
    <w:rsid w:val="00852324"/>
    <w:rsid w:val="00891912"/>
    <w:rsid w:val="008A58F4"/>
    <w:rsid w:val="009044F5"/>
    <w:rsid w:val="00973998"/>
    <w:rsid w:val="009C6045"/>
    <w:rsid w:val="009F5648"/>
    <w:rsid w:val="00A0383B"/>
    <w:rsid w:val="00A86BC2"/>
    <w:rsid w:val="00B345F3"/>
    <w:rsid w:val="00CC1AAA"/>
    <w:rsid w:val="00DF2AE8"/>
    <w:rsid w:val="00E23DAC"/>
    <w:rsid w:val="05F7A19A"/>
    <w:rsid w:val="11F087B3"/>
    <w:rsid w:val="2149148F"/>
    <w:rsid w:val="33D0FF0D"/>
    <w:rsid w:val="351EDC07"/>
    <w:rsid w:val="3CB4B9EA"/>
    <w:rsid w:val="4156C7EE"/>
    <w:rsid w:val="4AB93F9D"/>
    <w:rsid w:val="4C107C37"/>
    <w:rsid w:val="4CDE43FB"/>
    <w:rsid w:val="4D8ACA08"/>
    <w:rsid w:val="4FD4D646"/>
    <w:rsid w:val="548443B5"/>
    <w:rsid w:val="586D6C62"/>
    <w:rsid w:val="5CBB01F2"/>
    <w:rsid w:val="61AC31DC"/>
    <w:rsid w:val="6293911A"/>
    <w:rsid w:val="6603EC04"/>
    <w:rsid w:val="68084AE0"/>
    <w:rsid w:val="6DC99F20"/>
    <w:rsid w:val="76EC5217"/>
    <w:rsid w:val="77B2F9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1D2F7"/>
  <w15:chartTrackingRefBased/>
  <w15:docId w15:val="{BBE13EB5-A9D5-47B8-B84B-96E30293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006C264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uiPriority w:val="9"/>
    <w:semiHidden/>
    <w:unhideWhenUsed/>
    <w:qFormat/>
    <w:rsid w:val="006C264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uiPriority w:val="9"/>
    <w:semiHidden/>
    <w:unhideWhenUsed/>
    <w:qFormat/>
    <w:rsid w:val="006C2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6C2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6C2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6C2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6C2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6C2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6C264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Table Normal"/>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Verwijzingopmerking">
    <w:name w:val="annotation reference"/>
    <w:basedOn w:val="DefaultParagraphFont"/>
    <w:uiPriority w:val="99"/>
    <w:semiHidden/>
    <w:unhideWhenUsed/>
    <w:rsid w:val="0043098D"/>
    <w:rPr>
      <w:sz w:val="16"/>
      <w:szCs w:val="16"/>
    </w:rPr>
  </w:style>
  <w:style w:type="paragraph" w:styleId="Tekstopmerking">
    <w:name w:val="annotation text"/>
    <w:basedOn w:val="Normal"/>
    <w:link w:val="TekstopmerkingChar"/>
    <w:uiPriority w:val="99"/>
    <w:unhideWhenUsed/>
    <w:rsid w:val="0043098D"/>
    <w:pPr>
      <w:spacing w:line="240" w:lineRule="auto"/>
    </w:pPr>
    <w:rPr>
      <w:sz w:val="20"/>
      <w:szCs w:val="20"/>
    </w:rPr>
  </w:style>
  <w:style w:type="character" w:styleId="TekstopmerkingChar" w:customStyle="1">
    <w:name w:val="Tekst opmerking Char"/>
    <w:basedOn w:val="DefaultParagraphFont"/>
    <w:link w:val="Tekstopmerking"/>
    <w:uiPriority w:val="99"/>
    <w:rsid w:val="0043098D"/>
    <w:rPr>
      <w:sz w:val="20"/>
      <w:szCs w:val="20"/>
    </w:rPr>
  </w:style>
  <w:style w:type="paragraph" w:styleId="Onderwerpvanopmerking">
    <w:name w:val="annotation subject"/>
    <w:basedOn w:val="Tekstopmerking"/>
    <w:next w:val="Tekstopmerking"/>
    <w:link w:val="OnderwerpvanopmerkingChar"/>
    <w:uiPriority w:val="99"/>
    <w:semiHidden/>
    <w:unhideWhenUsed/>
    <w:rsid w:val="0043098D"/>
    <w:rPr>
      <w:b/>
      <w:bCs/>
    </w:rPr>
  </w:style>
  <w:style w:type="character" w:styleId="OnderwerpvanopmerkingChar" w:customStyle="1">
    <w:name w:val="Onderwerp van opmerking Char"/>
    <w:basedOn w:val="TekstopmerkingChar"/>
    <w:link w:val="Onderwerpvanopmerking"/>
    <w:uiPriority w:val="99"/>
    <w:semiHidden/>
    <w:rsid w:val="0043098D"/>
    <w:rPr>
      <w:b/>
      <w:bCs/>
      <w:sz w:val="20"/>
      <w:szCs w:val="20"/>
    </w:rPr>
  </w:style>
  <w:style w:type="paragraph" w:styleId="ListParagraph">
    <w:name w:val="List Paragraph"/>
    <w:basedOn w:val="Normal"/>
    <w:uiPriority w:val="34"/>
    <w:qFormat/>
    <w:rsid w:val="006C2647"/>
    <w:pPr>
      <w:ind w:left="720"/>
      <w:contextualSpacing/>
    </w:pPr>
  </w:style>
  <w:style w:type="character" w:styleId="IntenseEmphasis">
    <w:name w:val="Intense Emphasis"/>
    <w:basedOn w:val="DefaultParagraphFont"/>
    <w:uiPriority w:val="21"/>
    <w:qFormat/>
    <w:rsid w:val="006C2647"/>
    <w:rPr>
      <w:i/>
      <w:iCs/>
      <w:color w:val="0F4761" w:themeColor="accent1" w:themeShade="BF"/>
    </w:rPr>
  </w:style>
  <w:style w:type="character" w:styleId="IntenseReference">
    <w:name w:val="Intense Reference"/>
    <w:basedOn w:val="DefaultParagraphFont"/>
    <w:uiPriority w:val="32"/>
    <w:qFormat/>
    <w:rsid w:val="006C2647"/>
    <w:rPr>
      <w:b/>
      <w:bCs/>
      <w:smallCaps/>
      <w:color w:val="0F4761" w:themeColor="accent1" w:themeShade="BF"/>
      <w:spacing w:val="5"/>
    </w:rPr>
  </w:style>
  <w:style w:type="character" w:styleId="Kop1Char" w:customStyle="1">
    <w:name w:val="Kop 1 Char"/>
    <w:basedOn w:val="DefaultParagraphFont"/>
    <w:uiPriority w:val="9"/>
    <w:rsid w:val="009044F5"/>
    <w:rPr>
      <w:rFonts w:asciiTheme="majorHAnsi" w:hAnsiTheme="majorHAnsi" w:eastAsiaTheme="majorEastAsia" w:cstheme="majorBidi"/>
      <w:color w:val="0F4761" w:themeColor="accent1" w:themeShade="BF"/>
      <w:sz w:val="40"/>
      <w:szCs w:val="40"/>
    </w:rPr>
  </w:style>
  <w:style w:type="character" w:styleId="Kop2Char" w:customStyle="1">
    <w:name w:val="Kop 2 Char"/>
    <w:basedOn w:val="DefaultParagraphFont"/>
    <w:uiPriority w:val="9"/>
    <w:semiHidden/>
    <w:rsid w:val="009044F5"/>
    <w:rPr>
      <w:rFonts w:asciiTheme="majorHAnsi" w:hAnsiTheme="majorHAnsi" w:eastAsiaTheme="majorEastAsia" w:cstheme="majorBidi"/>
      <w:color w:val="0F4761" w:themeColor="accent1" w:themeShade="BF"/>
      <w:sz w:val="32"/>
      <w:szCs w:val="32"/>
    </w:rPr>
  </w:style>
  <w:style w:type="character" w:styleId="Kop3Char" w:customStyle="1">
    <w:name w:val="Kop 3 Char"/>
    <w:basedOn w:val="DefaultParagraphFont"/>
    <w:uiPriority w:val="9"/>
    <w:semiHidden/>
    <w:rsid w:val="009044F5"/>
    <w:rPr>
      <w:rFonts w:eastAsiaTheme="majorEastAsia" w:cstheme="majorBidi"/>
      <w:color w:val="0F4761" w:themeColor="accent1" w:themeShade="BF"/>
      <w:sz w:val="28"/>
      <w:szCs w:val="28"/>
    </w:rPr>
  </w:style>
  <w:style w:type="character" w:styleId="Kop4Char" w:customStyle="1">
    <w:name w:val="Kop 4 Char"/>
    <w:basedOn w:val="DefaultParagraphFont"/>
    <w:uiPriority w:val="9"/>
    <w:semiHidden/>
    <w:rsid w:val="009044F5"/>
    <w:rPr>
      <w:rFonts w:eastAsiaTheme="majorEastAsia" w:cstheme="majorBidi"/>
      <w:i/>
      <w:iCs/>
      <w:color w:val="0F4761" w:themeColor="accent1" w:themeShade="BF"/>
    </w:rPr>
  </w:style>
  <w:style w:type="character" w:styleId="Kop5Char" w:customStyle="1">
    <w:name w:val="Kop 5 Char"/>
    <w:basedOn w:val="DefaultParagraphFont"/>
    <w:uiPriority w:val="9"/>
    <w:semiHidden/>
    <w:rsid w:val="009044F5"/>
    <w:rPr>
      <w:rFonts w:eastAsiaTheme="majorEastAsia" w:cstheme="majorBidi"/>
      <w:color w:val="0F4761" w:themeColor="accent1" w:themeShade="BF"/>
    </w:rPr>
  </w:style>
  <w:style w:type="character" w:styleId="Kop6Char" w:customStyle="1">
    <w:name w:val="Kop 6 Char"/>
    <w:basedOn w:val="DefaultParagraphFont"/>
    <w:uiPriority w:val="9"/>
    <w:semiHidden/>
    <w:rsid w:val="009044F5"/>
    <w:rPr>
      <w:rFonts w:eastAsiaTheme="majorEastAsia" w:cstheme="majorBidi"/>
      <w:i/>
      <w:iCs/>
      <w:color w:val="595959" w:themeColor="text1" w:themeTint="A6"/>
    </w:rPr>
  </w:style>
  <w:style w:type="character" w:styleId="Kop7Char" w:customStyle="1">
    <w:name w:val="Kop 7 Char"/>
    <w:basedOn w:val="DefaultParagraphFont"/>
    <w:uiPriority w:val="9"/>
    <w:semiHidden/>
    <w:rsid w:val="009044F5"/>
    <w:rPr>
      <w:rFonts w:eastAsiaTheme="majorEastAsia" w:cstheme="majorBidi"/>
      <w:color w:val="595959" w:themeColor="text1" w:themeTint="A6"/>
    </w:rPr>
  </w:style>
  <w:style w:type="character" w:styleId="Kop8Char" w:customStyle="1">
    <w:name w:val="Kop 8 Char"/>
    <w:basedOn w:val="DefaultParagraphFont"/>
    <w:uiPriority w:val="9"/>
    <w:semiHidden/>
    <w:rsid w:val="009044F5"/>
    <w:rPr>
      <w:rFonts w:eastAsiaTheme="majorEastAsia" w:cstheme="majorBidi"/>
      <w:i/>
      <w:iCs/>
      <w:color w:val="272727" w:themeColor="text1" w:themeTint="D8"/>
    </w:rPr>
  </w:style>
  <w:style w:type="character" w:styleId="Kop9Char" w:customStyle="1">
    <w:name w:val="Kop 9 Char"/>
    <w:basedOn w:val="DefaultParagraphFont"/>
    <w:uiPriority w:val="9"/>
    <w:semiHidden/>
    <w:rsid w:val="009044F5"/>
    <w:rPr>
      <w:rFonts w:eastAsiaTheme="majorEastAsia" w:cstheme="majorBidi"/>
      <w:color w:val="272727" w:themeColor="text1" w:themeTint="D8"/>
    </w:rPr>
  </w:style>
  <w:style w:type="character" w:styleId="TitelChar" w:customStyle="1">
    <w:name w:val="Titel Char"/>
    <w:basedOn w:val="DefaultParagraphFont"/>
    <w:uiPriority w:val="10"/>
    <w:rsid w:val="009044F5"/>
    <w:rPr>
      <w:rFonts w:asciiTheme="majorHAnsi" w:hAnsiTheme="majorHAnsi" w:eastAsiaTheme="majorEastAsia" w:cstheme="majorBidi"/>
      <w:spacing w:val="-10"/>
      <w:kern w:val="28"/>
      <w:sz w:val="56"/>
      <w:szCs w:val="56"/>
    </w:rPr>
  </w:style>
  <w:style w:type="character" w:styleId="OndertitelChar" w:customStyle="1">
    <w:name w:val="Ondertitel Char"/>
    <w:basedOn w:val="DefaultParagraphFont"/>
    <w:uiPriority w:val="11"/>
    <w:rsid w:val="009044F5"/>
    <w:rPr>
      <w:rFonts w:eastAsiaTheme="majorEastAsia" w:cstheme="majorBidi"/>
      <w:color w:val="595959" w:themeColor="text1" w:themeTint="A6"/>
      <w:spacing w:val="15"/>
      <w:sz w:val="28"/>
      <w:szCs w:val="28"/>
    </w:rPr>
  </w:style>
  <w:style w:type="character" w:styleId="CitaatChar" w:customStyle="1">
    <w:name w:val="Citaat Char"/>
    <w:basedOn w:val="DefaultParagraphFont"/>
    <w:uiPriority w:val="29"/>
    <w:rsid w:val="009044F5"/>
    <w:rPr>
      <w:i/>
      <w:iCs/>
      <w:color w:val="404040" w:themeColor="text1" w:themeTint="BF"/>
    </w:rPr>
  </w:style>
  <w:style w:type="character" w:styleId="DuidelijkcitaatChar" w:customStyle="1">
    <w:name w:val="Duidelijk citaat Char"/>
    <w:basedOn w:val="DefaultParagraphFont"/>
    <w:uiPriority w:val="30"/>
    <w:rsid w:val="009044F5"/>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2.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47C19B5595754EBC6803BA586018D8" ma:contentTypeVersion="22" ma:contentTypeDescription="Een nieuw document maken." ma:contentTypeScope="" ma:versionID="607f889a69ca14ebe025fbd841c58a1f">
  <xsd:schema xmlns:xsd="http://www.w3.org/2001/XMLSchema" xmlns:xs="http://www.w3.org/2001/XMLSchema" xmlns:p="http://schemas.microsoft.com/office/2006/metadata/properties" xmlns:ns2="b9bd92d5-1b95-4629-b465-e6e3a58c153d" xmlns:ns3="54cc4668-d113-4bac-9d47-c8bca46526f0" targetNamespace="http://schemas.microsoft.com/office/2006/metadata/properties" ma:root="true" ma:fieldsID="05afc8efb8b30e890798b53b1ef4f17e" ns2:_="" ns3:_="">
    <xsd:import namespace="b9bd92d5-1b95-4629-b465-e6e3a58c153d"/>
    <xsd:import namespace="54cc4668-d113-4bac-9d47-c8bca4652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Categorie" minOccurs="0"/>
                <xsd:element ref="ns2:TN_x002d_kenmerk" minOccurs="0"/>
                <xsd:element ref="ns2:Status" minOccurs="0"/>
                <xsd:element ref="ns2:Toegewezen" minOccurs="0"/>
                <xsd:element ref="ns2:Procedur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d92d5-1b95-4629-b465-e6e3a58c1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tegorie" ma:index="24" nillable="true" ma:displayName="Categorie" ma:format="Dropdown" ma:internalName="Categorie">
      <xsd:simpleType>
        <xsd:restriction base="dms:Choice">
          <xsd:enumeration value="1. Personeelsgerelateerde zaken"/>
          <xsd:enumeration value="2- Kantoorinrichting en benodigdheden, middelen voor bedrijfsvoering en informatie"/>
          <xsd:enumeration value="3- Automatisering en telecommunicatie"/>
          <xsd:enumeration value="4- Flexibele arbeid"/>
          <xsd:enumeration value="5-Advies en onderzoek"/>
          <xsd:enumeration value="6- Vervoer, aandrijfsystemen, emballage"/>
          <xsd:enumeration value="7- Gebouwen en gebouwgerelateerde installaties"/>
          <xsd:enumeration value="8-GWW (aanleg en onderhoud), niet gebouwgerelateerde installaties en openbare ruimten"/>
          <xsd:enumeration value="9-Hulpverlening en openbare orde"/>
          <xsd:enumeration value="10-Sociaal domein"/>
        </xsd:restriction>
      </xsd:simpleType>
    </xsd:element>
    <xsd:element name="TN_x002d_kenmerk" ma:index="25" nillable="true" ma:displayName="TN-kenmerk" ma:format="Dropdown" ma:internalName="TN_x002d_kenmerk">
      <xsd:simpleType>
        <xsd:restriction base="dms:Text">
          <xsd:maxLength value="255"/>
        </xsd:restriction>
      </xsd:simpleType>
    </xsd:element>
    <xsd:element name="Status" ma:index="26" nillable="true" ma:displayName="Status" ma:format="Dropdown" ma:internalName="Status">
      <xsd:simpleType>
        <xsd:restriction base="dms:Choice">
          <xsd:enumeration value="Open"/>
          <xsd:enumeration value="Afgerond"/>
          <xsd:enumeration value="On Hold"/>
          <xsd:enumeration value="Afgebroken"/>
        </xsd:restriction>
      </xsd:simpleType>
    </xsd:element>
    <xsd:element name="Toegewezen" ma:index="27" nillable="true" ma:displayName="Toegewezen" ma:format="Dropdown" ma:list="UserInfo" ma:SharePointGroup="0" ma:internalName="Toegewez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dure" ma:index="28" nillable="true" ma:displayName="Procedure" ma:format="Dropdown" ma:internalName="Procedure">
      <xsd:simpleType>
        <xsd:restriction base="dms:Choice">
          <xsd:enumeration value="EU"/>
          <xsd:enumeration value="MVO / Nationaal"/>
        </xsd:restriction>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cc4668-d113-4bac-9d47-c8bca46526f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af295bdc-cfe6-43b2-972f-4a9dbb5e5572}" ma:internalName="TaxCatchAll" ma:showField="CatchAllData" ma:web="54cc4668-d113-4bac-9d47-c8bca4652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bd92d5-1b95-4629-b465-e6e3a58c153d">
      <Terms xmlns="http://schemas.microsoft.com/office/infopath/2007/PartnerControls"/>
    </lcf76f155ced4ddcb4097134ff3c332f>
    <TaxCatchAll xmlns="54cc4668-d113-4bac-9d47-c8bca46526f0" xsi:nil="true"/>
    <Toegewezen xmlns="b9bd92d5-1b95-4629-b465-e6e3a58c153d">
      <UserInfo>
        <DisplayName/>
        <AccountId xsi:nil="true"/>
        <AccountType/>
      </UserInfo>
    </Toegewezen>
    <Status xmlns="b9bd92d5-1b95-4629-b465-e6e3a58c153d" xsi:nil="true"/>
    <Categorie xmlns="b9bd92d5-1b95-4629-b465-e6e3a58c153d" xsi:nil="true"/>
    <Procedure xmlns="b9bd92d5-1b95-4629-b465-e6e3a58c153d" xsi:nil="true"/>
    <TN_x002d_kenmerk xmlns="b9bd92d5-1b95-4629-b465-e6e3a58c153d" xsi:nil="true"/>
  </documentManagement>
</p:properties>
</file>

<file path=customXml/itemProps1.xml><?xml version="1.0" encoding="utf-8"?>
<ds:datastoreItem xmlns:ds="http://schemas.openxmlformats.org/officeDocument/2006/customXml" ds:itemID="{BD1E1E93-7142-45BC-B257-499B4A3A9362}"/>
</file>

<file path=customXml/itemProps2.xml><?xml version="1.0" encoding="utf-8"?>
<ds:datastoreItem xmlns:ds="http://schemas.openxmlformats.org/officeDocument/2006/customXml" ds:itemID="{D896762B-7E30-4C4D-8167-61695562A706}"/>
</file>

<file path=customXml/itemProps3.xml><?xml version="1.0" encoding="utf-8"?>
<ds:datastoreItem xmlns:ds="http://schemas.openxmlformats.org/officeDocument/2006/customXml" ds:itemID="{447479C6-D168-45B7-AD78-505783198A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 Terence ten</dc:creator>
  <cp:keywords/>
  <dc:description/>
  <cp:lastModifiedBy>Berge, Terence ten</cp:lastModifiedBy>
  <cp:revision>21</cp:revision>
  <dcterms:created xsi:type="dcterms:W3CDTF">2025-11-17T01:09:00Z</dcterms:created>
  <dcterms:modified xsi:type="dcterms:W3CDTF">2025-11-24T11:10:36Z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0x0101007C47C19B5595754EBC6803BA586018D8</vt:lpwstr>
  </property>
</Properties>
</file>