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88F6B" w14:textId="77777777" w:rsidR="00821F83" w:rsidRPr="00821F83" w:rsidRDefault="00821F83" w:rsidP="00821F83">
      <w:pPr>
        <w:keepNext/>
        <w:pageBreakBefore/>
        <w:widowControl w:val="0"/>
        <w:tabs>
          <w:tab w:val="left" w:pos="0"/>
          <w:tab w:val="left" w:pos="567"/>
        </w:tabs>
        <w:spacing w:before="360" w:after="120" w:line="240" w:lineRule="auto"/>
        <w:outlineLvl w:val="0"/>
        <w:rPr>
          <w:rFonts w:eastAsia="Times New Roman" w:cs="Times New Roman"/>
          <w:b/>
          <w:kern w:val="28"/>
          <w:sz w:val="32"/>
          <w:szCs w:val="32"/>
          <w:lang w:eastAsia="nl-NL"/>
        </w:rPr>
      </w:pPr>
      <w:bookmarkStart w:id="0" w:name="_Toc203463650"/>
      <w:r w:rsidRPr="00821F83">
        <w:rPr>
          <w:rFonts w:eastAsia="Times New Roman" w:cs="Times New Roman"/>
          <w:b/>
          <w:kern w:val="28"/>
          <w:sz w:val="32"/>
          <w:szCs w:val="32"/>
          <w:lang w:eastAsia="nl-NL"/>
        </w:rPr>
        <w:t xml:space="preserve">Bijlage </w:t>
      </w:r>
      <w:bookmarkStart w:id="1" w:name="_Toc256528998"/>
      <w:bookmarkStart w:id="2" w:name="_Toc256529121"/>
      <w:bookmarkStart w:id="3" w:name="_Toc256529533"/>
      <w:bookmarkStart w:id="4" w:name="_Toc256529792"/>
      <w:bookmarkStart w:id="5" w:name="_Toc266364211"/>
      <w:bookmarkStart w:id="6" w:name="_Toc266428247"/>
      <w:bookmarkStart w:id="7" w:name="_Toc269373466"/>
      <w:bookmarkStart w:id="8" w:name="_Toc274506721"/>
      <w:bookmarkStart w:id="9" w:name="_Toc274506806"/>
      <w:bookmarkStart w:id="10" w:name="_Toc275245298"/>
      <w:bookmarkStart w:id="11" w:name="_Toc275245979"/>
      <w:bookmarkStart w:id="12" w:name="_Toc275249869"/>
      <w:bookmarkStart w:id="13" w:name="_Toc278793217"/>
      <w:bookmarkStart w:id="14" w:name="_Toc280015608"/>
      <w:bookmarkStart w:id="15" w:name="_Toc280088072"/>
      <w:bookmarkStart w:id="16" w:name="_Toc285436897"/>
      <w:bookmarkStart w:id="17" w:name="_Toc285437482"/>
      <w:bookmarkStart w:id="18" w:name="_Toc285525687"/>
      <w:bookmarkStart w:id="19" w:name="_Toc285525796"/>
      <w:bookmarkStart w:id="20" w:name="_Toc285541213"/>
      <w:bookmarkStart w:id="21" w:name="_Toc285541682"/>
      <w:bookmarkStart w:id="22" w:name="_Toc285547223"/>
      <w:bookmarkStart w:id="23" w:name="_Toc289803639"/>
      <w:bookmarkStart w:id="24" w:name="_Toc313527878"/>
      <w:bookmarkStart w:id="25" w:name="_Toc313528581"/>
      <w:bookmarkStart w:id="26" w:name="_Toc313528653"/>
      <w:bookmarkStart w:id="27" w:name="_Toc313535552"/>
      <w:r w:rsidRPr="00821F83">
        <w:rPr>
          <w:rFonts w:eastAsia="Times New Roman" w:cs="Times New Roman"/>
          <w:b/>
          <w:kern w:val="28"/>
          <w:sz w:val="32"/>
          <w:szCs w:val="32"/>
          <w:lang w:eastAsia="nl-NL"/>
        </w:rPr>
        <w:t>5</w:t>
      </w:r>
      <w:r w:rsidRPr="00821F83">
        <w:rPr>
          <w:rFonts w:eastAsia="Times New Roman" w:cs="Times New Roman"/>
          <w:b/>
          <w:kern w:val="28"/>
          <w:sz w:val="32"/>
          <w:szCs w:val="32"/>
          <w:lang w:eastAsia="nl-NL"/>
        </w:rPr>
        <w:tab/>
      </w:r>
      <w:bookmarkStart w:id="28" w:name="_Toc338065482"/>
      <w:bookmarkStart w:id="29" w:name="_Toc338081651"/>
      <w:bookmarkStart w:id="30" w:name="_Toc347476630"/>
      <w:bookmarkStart w:id="31" w:name="_Toc350513682"/>
      <w:bookmarkStart w:id="32" w:name="_Toc350514022"/>
      <w:bookmarkStart w:id="33" w:name="_Toc350514121"/>
      <w:bookmarkStart w:id="34" w:name="_Toc350860238"/>
      <w:bookmarkStart w:id="35" w:name="_Toc350865352"/>
      <w:bookmarkStart w:id="36" w:name="_Toc352924894"/>
      <w:r w:rsidRPr="00821F83">
        <w:rPr>
          <w:rFonts w:eastAsia="Times New Roman" w:cs="Times New Roman"/>
          <w:b/>
          <w:kern w:val="28"/>
          <w:sz w:val="32"/>
          <w:szCs w:val="32"/>
          <w:lang w:eastAsia="nl-NL"/>
        </w:rPr>
        <w:t>Checklist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4002FAE0" w14:textId="77777777" w:rsidR="00821F83" w:rsidRPr="00821F83" w:rsidRDefault="00821F83" w:rsidP="00821F83">
      <w:pPr>
        <w:tabs>
          <w:tab w:val="left" w:pos="0"/>
        </w:tabs>
        <w:spacing w:line="269" w:lineRule="auto"/>
        <w:rPr>
          <w:rFonts w:eastAsia="Times New Roman" w:cs="Times New Roman"/>
          <w:szCs w:val="20"/>
          <w:lang w:val="nl" w:eastAsia="nl-NL"/>
        </w:rPr>
      </w:pPr>
    </w:p>
    <w:p w14:paraId="4D5F38A5" w14:textId="77777777" w:rsidR="00821F83" w:rsidRPr="00821F83" w:rsidRDefault="00821F83" w:rsidP="00821F83">
      <w:pPr>
        <w:tabs>
          <w:tab w:val="left" w:pos="-567"/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9" w:lineRule="auto"/>
        <w:ind w:right="57"/>
        <w:rPr>
          <w:rFonts w:eastAsia="Times New Roman" w:cs="Tahoma"/>
          <w:szCs w:val="20"/>
          <w:lang w:eastAsia="nl-NL"/>
        </w:rPr>
      </w:pPr>
      <w:bookmarkStart w:id="37" w:name="_Hlk105160151"/>
      <w:bookmarkStart w:id="38" w:name="_Hlk106020466"/>
      <w:bookmarkStart w:id="39" w:name="_Hlk104545189"/>
      <w:bookmarkStart w:id="40" w:name="_Hlk104551723"/>
      <w:r w:rsidRPr="00821F83">
        <w:rPr>
          <w:rFonts w:eastAsia="Times New Roman" w:cs="Tahoma"/>
          <w:szCs w:val="20"/>
          <w:lang w:eastAsia="nl-NL"/>
        </w:rPr>
        <w:t xml:space="preserve">De Inschrijving dient de volgende documenten te bevatten. Onderstaande tabel kan worden gebruikt als checklist en dient de Inschrijver </w:t>
      </w:r>
      <w:r w:rsidRPr="00821F83">
        <w:rPr>
          <w:rFonts w:eastAsia="Times New Roman" w:cs="Tahoma"/>
          <w:szCs w:val="20"/>
          <w:u w:val="single"/>
          <w:lang w:eastAsia="nl-NL"/>
        </w:rPr>
        <w:t>niet</w:t>
      </w:r>
      <w:r w:rsidRPr="00821F83">
        <w:rPr>
          <w:rFonts w:eastAsia="Times New Roman" w:cs="Tahoma"/>
          <w:szCs w:val="20"/>
          <w:lang w:eastAsia="nl-NL"/>
        </w:rPr>
        <w:t xml:space="preserve"> in bij de Inschrijving.</w:t>
      </w:r>
    </w:p>
    <w:p w14:paraId="590CE08A" w14:textId="77777777" w:rsidR="00821F83" w:rsidRPr="00821F83" w:rsidRDefault="00821F83" w:rsidP="00821F83">
      <w:pPr>
        <w:tabs>
          <w:tab w:val="left" w:pos="-567"/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9" w:lineRule="auto"/>
        <w:ind w:right="57"/>
        <w:rPr>
          <w:rFonts w:eastAsia="Times New Roman" w:cs="Tahoma"/>
          <w:szCs w:val="20"/>
          <w:lang w:eastAsia="nl-NL"/>
        </w:rPr>
      </w:pPr>
    </w:p>
    <w:tbl>
      <w:tblPr>
        <w:tblStyle w:val="Lichtelijst-accent11"/>
        <w:tblW w:w="8057" w:type="dxa"/>
        <w:tblInd w:w="108" w:type="dxa"/>
        <w:tblLook w:val="04A0" w:firstRow="1" w:lastRow="0" w:firstColumn="1" w:lastColumn="0" w:noHBand="0" w:noVBand="1"/>
      </w:tblPr>
      <w:tblGrid>
        <w:gridCol w:w="6663"/>
        <w:gridCol w:w="1394"/>
      </w:tblGrid>
      <w:tr w:rsidR="00821F83" w:rsidRPr="00821F83" w14:paraId="72C31817" w14:textId="77777777" w:rsidTr="00821F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F81BD"/>
            </w:tcBorders>
            <w:noWrap/>
          </w:tcPr>
          <w:p w14:paraId="5E0EFCBA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ascii="Arial" w:hAnsi="Arial" w:cs="Arial"/>
              </w:rPr>
            </w:pPr>
            <w:r w:rsidRPr="00821F83">
              <w:rPr>
                <w:rFonts w:ascii="Arial" w:hAnsi="Arial" w:cs="Arial"/>
              </w:rPr>
              <w:t>Omschrijving</w:t>
            </w:r>
          </w:p>
        </w:tc>
        <w:tc>
          <w:tcPr>
            <w:tcW w:w="1394" w:type="dxa"/>
            <w:tcBorders>
              <w:left w:val="single" w:sz="4" w:space="0" w:color="4F81BD"/>
            </w:tcBorders>
          </w:tcPr>
          <w:p w14:paraId="0002494F" w14:textId="77777777" w:rsidR="00821F83" w:rsidRPr="00821F83" w:rsidRDefault="00821F83" w:rsidP="00821F83">
            <w:pPr>
              <w:spacing w:line="26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1F83">
              <w:rPr>
                <w:rFonts w:ascii="Arial" w:hAnsi="Arial" w:cs="Arial"/>
              </w:rPr>
              <w:t>Toegevoegd</w:t>
            </w:r>
          </w:p>
        </w:tc>
      </w:tr>
      <w:tr w:rsidR="00821F83" w:rsidRPr="00821F83" w14:paraId="207BBFAF" w14:textId="77777777" w:rsidTr="00821F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F81BD"/>
            </w:tcBorders>
            <w:noWrap/>
            <w:hideMark/>
          </w:tcPr>
          <w:p w14:paraId="418013A2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ascii="Arial" w:hAnsi="Arial" w:cs="Arial"/>
                <w:b w:val="0"/>
                <w:bCs w:val="0"/>
                <w:color w:val="000000"/>
              </w:rPr>
            </w:pPr>
            <w:r w:rsidRPr="00821F83">
              <w:rPr>
                <w:rFonts w:ascii="Arial" w:hAnsi="Arial" w:cs="Arial"/>
                <w:b w:val="0"/>
                <w:bCs w:val="0"/>
                <w:color w:val="000000"/>
              </w:rPr>
              <w:t>Uniform Europees Aanbestedingsdocument (eventueel ook van combinanten en/of Derden)</w:t>
            </w:r>
          </w:p>
        </w:tc>
        <w:tc>
          <w:tcPr>
            <w:tcW w:w="1394" w:type="dxa"/>
            <w:tcBorders>
              <w:left w:val="single" w:sz="4" w:space="0" w:color="4F81BD"/>
            </w:tcBorders>
          </w:tcPr>
          <w:p w14:paraId="697DF70E" w14:textId="77777777" w:rsidR="00821F83" w:rsidRPr="00821F83" w:rsidRDefault="00821F83" w:rsidP="00821F83">
            <w:pPr>
              <w:spacing w:line="26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1F83" w:rsidRPr="00821F83" w14:paraId="1C76094A" w14:textId="77777777" w:rsidTr="00821F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F81BD"/>
            </w:tcBorders>
            <w:noWrap/>
          </w:tcPr>
          <w:p w14:paraId="4675701F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ascii="Arial" w:hAnsi="Arial" w:cs="Arial"/>
                <w:b w:val="0"/>
                <w:bCs w:val="0"/>
                <w:color w:val="000000"/>
              </w:rPr>
            </w:pPr>
            <w:r w:rsidRPr="00821F83">
              <w:rPr>
                <w:rFonts w:ascii="Arial" w:hAnsi="Arial" w:cs="Arial"/>
                <w:b w:val="0"/>
                <w:bCs w:val="0"/>
              </w:rPr>
              <w:t xml:space="preserve">Uittreksel handelsregister </w:t>
            </w:r>
            <w:r w:rsidRPr="00821F83">
              <w:rPr>
                <w:rFonts w:ascii="Arial" w:hAnsi="Arial" w:cs="Arial"/>
                <w:b w:val="0"/>
                <w:bCs w:val="0"/>
                <w:color w:val="000000"/>
              </w:rPr>
              <w:t>(eventueel ook van combinanten en/of Derden) en indien nodig aangevuld met een machtiging</w:t>
            </w:r>
          </w:p>
        </w:tc>
        <w:tc>
          <w:tcPr>
            <w:tcW w:w="1394" w:type="dxa"/>
            <w:tcBorders>
              <w:left w:val="single" w:sz="4" w:space="0" w:color="4F81BD"/>
            </w:tcBorders>
          </w:tcPr>
          <w:p w14:paraId="225B1D0C" w14:textId="77777777" w:rsidR="00821F83" w:rsidRPr="00821F83" w:rsidRDefault="00821F83" w:rsidP="00821F83">
            <w:pPr>
              <w:spacing w:line="26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1F83" w:rsidRPr="00821F83" w14:paraId="7F8E7911" w14:textId="77777777" w:rsidTr="00821F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F81BD"/>
            </w:tcBorders>
            <w:noWrap/>
            <w:hideMark/>
          </w:tcPr>
          <w:p w14:paraId="774F0AA3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ascii="Arial" w:hAnsi="Arial" w:cs="Arial"/>
                <w:b w:val="0"/>
                <w:bCs w:val="0"/>
                <w:color w:val="000000"/>
              </w:rPr>
            </w:pPr>
            <w:r w:rsidRPr="00821F83">
              <w:rPr>
                <w:rFonts w:ascii="Arial" w:hAnsi="Arial" w:cs="Arial"/>
                <w:b w:val="0"/>
                <w:bCs w:val="0"/>
                <w:color w:val="000000"/>
              </w:rPr>
              <w:t>Referentieformulier (per perceel)</w:t>
            </w:r>
          </w:p>
        </w:tc>
        <w:tc>
          <w:tcPr>
            <w:tcW w:w="1394" w:type="dxa"/>
            <w:tcBorders>
              <w:left w:val="single" w:sz="4" w:space="0" w:color="4F81BD"/>
            </w:tcBorders>
          </w:tcPr>
          <w:p w14:paraId="2E57F63E" w14:textId="77777777" w:rsidR="00821F83" w:rsidRPr="00821F83" w:rsidRDefault="00821F83" w:rsidP="00821F83">
            <w:pPr>
              <w:spacing w:line="26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1F83" w:rsidRPr="00821F83" w14:paraId="72E4A9A6" w14:textId="77777777" w:rsidTr="00821F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F81BD"/>
            </w:tcBorders>
            <w:noWrap/>
            <w:hideMark/>
          </w:tcPr>
          <w:p w14:paraId="17C78B7F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ascii="Arial" w:hAnsi="Arial" w:cs="Arial"/>
                <w:b w:val="0"/>
                <w:bCs w:val="0"/>
                <w:color w:val="000000"/>
              </w:rPr>
            </w:pPr>
            <w:r w:rsidRPr="00821F83">
              <w:rPr>
                <w:rFonts w:ascii="Arial" w:hAnsi="Arial" w:cs="Arial"/>
                <w:b w:val="0"/>
                <w:bCs w:val="0"/>
                <w:color w:val="000000"/>
              </w:rPr>
              <w:t>Invulling gunningscriteria, waaronder kwalitatieve subgunningscriteria en prijsinvulformulier (per perceel, afhankelijk op welk perceel/percelen wordt ingeschreven)</w:t>
            </w:r>
          </w:p>
          <w:p w14:paraId="5D3F4699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ascii="Arial" w:hAnsi="Arial" w:cs="Arial"/>
                <w:b w:val="0"/>
                <w:bCs w:val="0"/>
                <w:color w:val="000000"/>
              </w:rPr>
            </w:pPr>
          </w:p>
        </w:tc>
        <w:tc>
          <w:tcPr>
            <w:tcW w:w="1394" w:type="dxa"/>
            <w:tcBorders>
              <w:left w:val="single" w:sz="4" w:space="0" w:color="4F81BD"/>
            </w:tcBorders>
          </w:tcPr>
          <w:p w14:paraId="5F845603" w14:textId="77777777" w:rsidR="00821F83" w:rsidRPr="00821F83" w:rsidRDefault="00821F83" w:rsidP="00821F83">
            <w:pPr>
              <w:spacing w:line="26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1F83" w:rsidRPr="00821F83" w14:paraId="13905563" w14:textId="77777777" w:rsidTr="00821F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F81BD"/>
            </w:tcBorders>
            <w:noWrap/>
            <w:hideMark/>
          </w:tcPr>
          <w:p w14:paraId="494D291C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ascii="Arial" w:hAnsi="Arial" w:cs="Arial"/>
                <w:b w:val="0"/>
                <w:bCs w:val="0"/>
                <w:color w:val="000000"/>
              </w:rPr>
            </w:pPr>
            <w:r w:rsidRPr="00821F83">
              <w:rPr>
                <w:rFonts w:ascii="Arial" w:hAnsi="Arial" w:cs="Arial"/>
                <w:b w:val="0"/>
                <w:bCs w:val="0"/>
                <w:color w:val="000000"/>
              </w:rPr>
              <w:t>Bewijsmiddelen voldoen maximale reistijd én reisafstand (per perceel, zie eis onder meer eis O-14)</w:t>
            </w:r>
          </w:p>
        </w:tc>
        <w:tc>
          <w:tcPr>
            <w:tcW w:w="1394" w:type="dxa"/>
            <w:tcBorders>
              <w:left w:val="single" w:sz="4" w:space="0" w:color="4F81BD"/>
            </w:tcBorders>
          </w:tcPr>
          <w:p w14:paraId="302EEEEA" w14:textId="77777777" w:rsidR="00821F83" w:rsidRPr="00821F83" w:rsidRDefault="00821F83" w:rsidP="00821F83">
            <w:pPr>
              <w:spacing w:line="26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21F83" w:rsidRPr="00821F83" w14:paraId="09E7B8D2" w14:textId="77777777" w:rsidTr="00821F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tcBorders>
              <w:right w:val="single" w:sz="4" w:space="0" w:color="4F81BD"/>
            </w:tcBorders>
            <w:noWrap/>
          </w:tcPr>
          <w:p w14:paraId="23286A4B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ascii="Arial" w:hAnsi="Arial" w:cs="Arial"/>
                <w:b w:val="0"/>
                <w:bCs w:val="0"/>
                <w:color w:val="000000"/>
              </w:rPr>
            </w:pPr>
            <w:r w:rsidRPr="00821F83">
              <w:rPr>
                <w:rFonts w:ascii="Arial" w:hAnsi="Arial" w:cs="Arial"/>
                <w:b w:val="0"/>
                <w:bCs w:val="0"/>
                <w:color w:val="000000"/>
              </w:rPr>
              <w:t>Verklaring gezamenlijke &amp; hoofdelijke aansprakelijkheid (in geval van Combinatie)</w:t>
            </w:r>
          </w:p>
        </w:tc>
        <w:tc>
          <w:tcPr>
            <w:tcW w:w="1394" w:type="dxa"/>
            <w:tcBorders>
              <w:left w:val="single" w:sz="4" w:space="0" w:color="4F81BD"/>
            </w:tcBorders>
          </w:tcPr>
          <w:p w14:paraId="608282FB" w14:textId="77777777" w:rsidR="00821F83" w:rsidRPr="00821F83" w:rsidRDefault="00821F83" w:rsidP="00821F83">
            <w:pPr>
              <w:spacing w:line="26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bookmarkEnd w:id="37"/>
    </w:tbl>
    <w:p w14:paraId="19A9F768" w14:textId="77777777" w:rsidR="00821F83" w:rsidRPr="00821F83" w:rsidRDefault="00821F83" w:rsidP="00821F83">
      <w:pPr>
        <w:tabs>
          <w:tab w:val="left" w:pos="-567"/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9" w:lineRule="auto"/>
        <w:ind w:left="57" w:right="57"/>
        <w:rPr>
          <w:rFonts w:eastAsia="Times New Roman" w:cs="Arial"/>
          <w:szCs w:val="20"/>
          <w:lang w:val="nl" w:eastAsia="nl-NL"/>
        </w:rPr>
      </w:pPr>
    </w:p>
    <w:p w14:paraId="2884FD37" w14:textId="77777777" w:rsidR="00821F83" w:rsidRPr="00821F83" w:rsidRDefault="00821F83" w:rsidP="00821F83">
      <w:pPr>
        <w:tabs>
          <w:tab w:val="left" w:pos="-567"/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9" w:lineRule="auto"/>
        <w:ind w:left="57" w:right="57"/>
        <w:rPr>
          <w:rFonts w:eastAsia="Times New Roman" w:cs="Arial"/>
          <w:b/>
          <w:bCs/>
          <w:sz w:val="24"/>
          <w:szCs w:val="24"/>
          <w:u w:val="single"/>
          <w:lang w:val="nl" w:eastAsia="nl-NL"/>
        </w:rPr>
      </w:pPr>
      <w:r w:rsidRPr="00821F83">
        <w:rPr>
          <w:rFonts w:eastAsia="Times New Roman" w:cs="Arial"/>
          <w:b/>
          <w:bCs/>
          <w:sz w:val="24"/>
          <w:szCs w:val="24"/>
          <w:u w:val="single"/>
          <w:lang w:val="nl" w:eastAsia="nl-NL"/>
        </w:rPr>
        <w:t>Let op: bij een inschrijving op per perceel 1 dient inschrijver ook verplicht in te schrijven op perceel 2!!!</w:t>
      </w:r>
    </w:p>
    <w:p w14:paraId="10F2F5CF" w14:textId="77777777" w:rsidR="00821F83" w:rsidRPr="00821F83" w:rsidRDefault="00821F83" w:rsidP="00821F83">
      <w:pPr>
        <w:tabs>
          <w:tab w:val="left" w:pos="-567"/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9" w:lineRule="auto"/>
        <w:ind w:left="57" w:right="57"/>
        <w:rPr>
          <w:rFonts w:eastAsia="Times New Roman" w:cs="Arial"/>
          <w:szCs w:val="20"/>
          <w:lang w:val="nl" w:eastAsia="nl-NL"/>
        </w:rPr>
      </w:pPr>
    </w:p>
    <w:bookmarkEnd w:id="38"/>
    <w:p w14:paraId="53CCBCF9" w14:textId="77777777" w:rsidR="00821F83" w:rsidRPr="00821F83" w:rsidRDefault="00821F83" w:rsidP="00821F83">
      <w:pPr>
        <w:tabs>
          <w:tab w:val="left" w:pos="-567"/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9" w:lineRule="auto"/>
        <w:ind w:left="57" w:right="57"/>
        <w:rPr>
          <w:rFonts w:eastAsia="Times New Roman" w:cs="Arial"/>
          <w:szCs w:val="20"/>
          <w:lang w:val="nl" w:eastAsia="nl-NL"/>
        </w:rPr>
      </w:pPr>
      <w:r w:rsidRPr="00821F83">
        <w:rPr>
          <w:rFonts w:eastAsia="Times New Roman" w:cs="Arial"/>
          <w:szCs w:val="20"/>
          <w:lang w:val="nl" w:eastAsia="nl-NL"/>
        </w:rPr>
        <w:t xml:space="preserve">De volgende bewijstukken dienen door de Inschrijver met de Beste prijs-kwaliteitverhouding aan wie de Gemeente voornemens is de Opdracht te gunnen en door de wachtkamercontractant ingediend te worden indien de Gemeente dit verlangt uiterlijk op 20 oktober 2025. </w:t>
      </w:r>
    </w:p>
    <w:p w14:paraId="707A6DD4" w14:textId="77777777" w:rsidR="00821F83" w:rsidRPr="00821F83" w:rsidRDefault="00821F83" w:rsidP="00821F83">
      <w:pPr>
        <w:tabs>
          <w:tab w:val="left" w:pos="-567"/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69" w:lineRule="auto"/>
        <w:ind w:left="57" w:right="57"/>
        <w:rPr>
          <w:rFonts w:eastAsia="Times New Roman" w:cs="Arial"/>
          <w:szCs w:val="20"/>
          <w:lang w:val="nl" w:eastAsia="nl-NL"/>
        </w:rPr>
      </w:pPr>
      <w:bookmarkStart w:id="41" w:name="_Hlk105160294"/>
      <w:bookmarkEnd w:id="39"/>
    </w:p>
    <w:tbl>
      <w:tblPr>
        <w:tblW w:w="8080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1290"/>
        <w:gridCol w:w="6790"/>
      </w:tblGrid>
      <w:tr w:rsidR="00821F83" w:rsidRPr="00821F83" w14:paraId="4AAECFF0" w14:textId="77777777" w:rsidTr="0065170B">
        <w:trPr>
          <w:trHeight w:val="300"/>
        </w:trPr>
        <w:tc>
          <w:tcPr>
            <w:tcW w:w="1290" w:type="dxa"/>
            <w:shd w:val="clear" w:color="auto" w:fill="4F81BD"/>
          </w:tcPr>
          <w:p w14:paraId="23D441E6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b/>
                <w:bCs/>
                <w:color w:val="FFFFFF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b/>
                <w:bCs/>
                <w:color w:val="FFFFFF"/>
                <w:szCs w:val="20"/>
                <w:lang w:eastAsia="nl-NL"/>
              </w:rPr>
              <w:t>Paragraaf</w:t>
            </w:r>
          </w:p>
        </w:tc>
        <w:tc>
          <w:tcPr>
            <w:tcW w:w="6790" w:type="dxa"/>
            <w:shd w:val="clear" w:color="auto" w:fill="4F81BD"/>
            <w:noWrap/>
            <w:hideMark/>
          </w:tcPr>
          <w:p w14:paraId="20F0CCFA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b/>
                <w:bCs/>
                <w:color w:val="FFFFFF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b/>
                <w:bCs/>
                <w:color w:val="FFFFFF"/>
                <w:szCs w:val="20"/>
                <w:lang w:eastAsia="nl-NL"/>
              </w:rPr>
              <w:t>Omschrijving</w:t>
            </w:r>
          </w:p>
          <w:p w14:paraId="50F4640B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b/>
                <w:bCs/>
                <w:color w:val="FFFFFF"/>
                <w:szCs w:val="20"/>
                <w:lang w:eastAsia="nl-NL"/>
              </w:rPr>
            </w:pPr>
          </w:p>
        </w:tc>
      </w:tr>
      <w:tr w:rsidR="00821F83" w:rsidRPr="00821F83" w14:paraId="0175A2FE" w14:textId="77777777" w:rsidTr="0065170B">
        <w:trPr>
          <w:trHeight w:val="300"/>
        </w:trPr>
        <w:tc>
          <w:tcPr>
            <w:tcW w:w="1290" w:type="dxa"/>
          </w:tcPr>
          <w:p w14:paraId="2F6C1124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jc w:val="both"/>
              <w:rPr>
                <w:rFonts w:eastAsia="Times New Roman" w:cs="Times New Roman"/>
                <w:b/>
                <w:bCs/>
                <w:szCs w:val="20"/>
                <w:lang w:eastAsia="nl-NL"/>
              </w:rPr>
            </w:pPr>
            <w:r w:rsidRPr="00821F83">
              <w:rPr>
                <w:rFonts w:eastAsia="Times New Roman" w:cs="Arial"/>
                <w:b/>
                <w:bCs/>
                <w:szCs w:val="20"/>
                <w:lang w:eastAsia="nl-NL"/>
              </w:rPr>
              <w:t>§ 6.2</w:t>
            </w:r>
          </w:p>
        </w:tc>
        <w:tc>
          <w:tcPr>
            <w:tcW w:w="6790" w:type="dxa"/>
            <w:noWrap/>
            <w:hideMark/>
          </w:tcPr>
          <w:p w14:paraId="5FDA5B95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 xml:space="preserve">Bewijsstukken betreffende Uitsluitingsgronden: </w:t>
            </w:r>
          </w:p>
          <w:p w14:paraId="56F8443C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>- Gedragsverklaring aanbesteden</w:t>
            </w:r>
          </w:p>
          <w:p w14:paraId="0D5E9B39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 xml:space="preserve">- Verklaring Belastingdienst </w:t>
            </w:r>
            <w:r w:rsidRPr="00821F83">
              <w:rPr>
                <w:rFonts w:eastAsia="Times New Roman" w:cs="Times New Roman"/>
                <w:szCs w:val="20"/>
                <w:lang w:eastAsia="nl-NL"/>
              </w:rPr>
              <w:t>inzake het betalingsgedrag van belastingen en sociale zekerheidspremies</w:t>
            </w:r>
          </w:p>
        </w:tc>
      </w:tr>
      <w:tr w:rsidR="00821F83" w:rsidRPr="00821F83" w14:paraId="4D0887A2" w14:textId="77777777" w:rsidTr="0065170B">
        <w:trPr>
          <w:trHeight w:val="300"/>
        </w:trPr>
        <w:tc>
          <w:tcPr>
            <w:tcW w:w="1290" w:type="dxa"/>
          </w:tcPr>
          <w:p w14:paraId="18FA901D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b/>
                <w:bCs/>
                <w:szCs w:val="20"/>
                <w:lang w:eastAsia="nl-NL"/>
              </w:rPr>
            </w:pPr>
            <w:r w:rsidRPr="00821F83">
              <w:rPr>
                <w:rFonts w:eastAsia="Times New Roman" w:cs="Arial"/>
                <w:b/>
                <w:bCs/>
                <w:szCs w:val="20"/>
                <w:lang w:eastAsia="nl-NL"/>
              </w:rPr>
              <w:t>§ 6.3.1</w:t>
            </w:r>
          </w:p>
        </w:tc>
        <w:tc>
          <w:tcPr>
            <w:tcW w:w="6790" w:type="dxa"/>
            <w:noWrap/>
            <w:hideMark/>
          </w:tcPr>
          <w:p w14:paraId="5F7777F5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 xml:space="preserve">Bewijsstukken verzekering: </w:t>
            </w:r>
          </w:p>
          <w:p w14:paraId="0541EC07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>- Geldige polis van de relevante aansprakelijkheidsverzekering of een verklaring van de verzekeringsmaatschappij</w:t>
            </w:r>
          </w:p>
        </w:tc>
      </w:tr>
      <w:tr w:rsidR="00821F83" w:rsidRPr="00821F83" w14:paraId="4F9DD414" w14:textId="77777777" w:rsidTr="0065170B">
        <w:trPr>
          <w:trHeight w:val="300"/>
        </w:trPr>
        <w:tc>
          <w:tcPr>
            <w:tcW w:w="1290" w:type="dxa"/>
          </w:tcPr>
          <w:p w14:paraId="5B482971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b/>
                <w:bCs/>
                <w:szCs w:val="20"/>
                <w:lang w:eastAsia="nl-NL"/>
              </w:rPr>
            </w:pPr>
            <w:r w:rsidRPr="00821F83">
              <w:rPr>
                <w:rFonts w:eastAsia="Times New Roman" w:cs="Arial"/>
                <w:b/>
                <w:bCs/>
                <w:szCs w:val="20"/>
                <w:lang w:eastAsia="nl-NL"/>
              </w:rPr>
              <w:t>§ 6.4.2</w:t>
            </w:r>
          </w:p>
        </w:tc>
        <w:tc>
          <w:tcPr>
            <w:tcW w:w="6790" w:type="dxa"/>
            <w:noWrap/>
            <w:hideMark/>
          </w:tcPr>
          <w:p w14:paraId="7A6ABAD9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>Bewijsstukken kwaliteitszorg en -borging:</w:t>
            </w:r>
          </w:p>
          <w:p w14:paraId="6B8F1F20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 xml:space="preserve">- Geldig kwaliteitscertificaat of </w:t>
            </w:r>
          </w:p>
          <w:p w14:paraId="6CA9F80C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>- Eigen kwaliteitshandboek</w:t>
            </w:r>
          </w:p>
        </w:tc>
      </w:tr>
      <w:tr w:rsidR="00821F83" w:rsidRPr="00821F83" w14:paraId="1B915A00" w14:textId="77777777" w:rsidTr="0065170B">
        <w:trPr>
          <w:trHeight w:val="300"/>
        </w:trPr>
        <w:tc>
          <w:tcPr>
            <w:tcW w:w="1290" w:type="dxa"/>
          </w:tcPr>
          <w:p w14:paraId="74DDD682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Arial"/>
                <w:b/>
                <w:bCs/>
                <w:szCs w:val="20"/>
                <w:lang w:eastAsia="nl-NL"/>
              </w:rPr>
            </w:pPr>
            <w:r w:rsidRPr="00821F83">
              <w:rPr>
                <w:rFonts w:eastAsia="Times New Roman" w:cs="Arial"/>
                <w:b/>
                <w:bCs/>
                <w:szCs w:val="20"/>
                <w:lang w:eastAsia="nl-NL"/>
              </w:rPr>
              <w:t>§ 6.4.3</w:t>
            </w:r>
          </w:p>
        </w:tc>
        <w:tc>
          <w:tcPr>
            <w:tcW w:w="6790" w:type="dxa"/>
            <w:noWrap/>
            <w:hideMark/>
          </w:tcPr>
          <w:p w14:paraId="7D7B31DC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 xml:space="preserve">Bewijsstukken milieubeheer: </w:t>
            </w:r>
          </w:p>
          <w:p w14:paraId="7A34AFD7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 xml:space="preserve">- Geldig milieucertificaat of </w:t>
            </w:r>
          </w:p>
          <w:p w14:paraId="524AD319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>- Eigen milieuhandboek</w:t>
            </w:r>
          </w:p>
        </w:tc>
      </w:tr>
      <w:tr w:rsidR="00821F83" w:rsidRPr="00821F83" w14:paraId="3AE35101" w14:textId="77777777" w:rsidTr="0065170B">
        <w:trPr>
          <w:trHeight w:val="300"/>
        </w:trPr>
        <w:tc>
          <w:tcPr>
            <w:tcW w:w="1290" w:type="dxa"/>
          </w:tcPr>
          <w:p w14:paraId="32366567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b/>
                <w:bCs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Arial"/>
                <w:b/>
                <w:bCs/>
                <w:szCs w:val="20"/>
                <w:lang w:eastAsia="nl-NL"/>
              </w:rPr>
              <w:t>§ 5.9</w:t>
            </w:r>
          </w:p>
        </w:tc>
        <w:tc>
          <w:tcPr>
            <w:tcW w:w="6790" w:type="dxa"/>
            <w:noWrap/>
            <w:hideMark/>
          </w:tcPr>
          <w:p w14:paraId="6BDCEB1E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 xml:space="preserve">In geval van Combinatie wordt van alle combinanten verlangd: </w:t>
            </w:r>
          </w:p>
          <w:p w14:paraId="1534E1C6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>- Gedragsverklaring aanbesteden</w:t>
            </w:r>
          </w:p>
          <w:p w14:paraId="28C636C8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 xml:space="preserve">- Verklaring Belastingdienst </w:t>
            </w:r>
            <w:r w:rsidRPr="00821F83">
              <w:rPr>
                <w:rFonts w:eastAsia="Times New Roman" w:cs="Times New Roman"/>
                <w:szCs w:val="20"/>
                <w:lang w:eastAsia="nl-NL"/>
              </w:rPr>
              <w:t>inzake het betalingsgedrag van belastingen en sociale zekerheidspremies</w:t>
            </w:r>
          </w:p>
          <w:p w14:paraId="573065EE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>- Geldige polis van de relevante aansprakelijkheidsverzekering of een verklaring van de verzekeringsmaatschappij</w:t>
            </w:r>
          </w:p>
          <w:p w14:paraId="76C33C0A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>- Indien van toepassing: certificaten en evt. vergunningen</w:t>
            </w:r>
          </w:p>
        </w:tc>
      </w:tr>
      <w:tr w:rsidR="00821F83" w:rsidRPr="00821F83" w14:paraId="1769F610" w14:textId="77777777" w:rsidTr="0065170B">
        <w:trPr>
          <w:trHeight w:val="300"/>
        </w:trPr>
        <w:tc>
          <w:tcPr>
            <w:tcW w:w="1290" w:type="dxa"/>
          </w:tcPr>
          <w:p w14:paraId="3DA7797E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b/>
                <w:bCs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Arial"/>
                <w:b/>
                <w:bCs/>
                <w:szCs w:val="20"/>
                <w:lang w:eastAsia="nl-NL"/>
              </w:rPr>
              <w:t>§ 5.10</w:t>
            </w:r>
          </w:p>
          <w:p w14:paraId="5CECA05A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b/>
                <w:bCs/>
                <w:color w:val="000000"/>
                <w:szCs w:val="20"/>
                <w:lang w:eastAsia="nl-NL"/>
              </w:rPr>
            </w:pPr>
          </w:p>
        </w:tc>
        <w:tc>
          <w:tcPr>
            <w:tcW w:w="6790" w:type="dxa"/>
            <w:noWrap/>
            <w:hideMark/>
          </w:tcPr>
          <w:p w14:paraId="7CD084C4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>In geval van Onderaannemers met beroep op draagkracht:</w:t>
            </w:r>
          </w:p>
          <w:p w14:paraId="66825EDE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>- Bewijsmiddelen Geschiktheidseisen van de Derde(n)</w:t>
            </w:r>
          </w:p>
          <w:p w14:paraId="327E5AAB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</w:p>
          <w:p w14:paraId="34691ACD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 xml:space="preserve">In geval van Onderaannemers zonder beroep op draagkracht: </w:t>
            </w:r>
          </w:p>
          <w:p w14:paraId="3F360BA8" w14:textId="77777777" w:rsidR="00821F83" w:rsidRPr="00821F83" w:rsidRDefault="00821F83" w:rsidP="00821F83">
            <w:pPr>
              <w:tabs>
                <w:tab w:val="left" w:pos="-567"/>
              </w:tabs>
              <w:spacing w:line="269" w:lineRule="auto"/>
              <w:rPr>
                <w:rFonts w:eastAsia="Times New Roman" w:cs="Times New Roman"/>
                <w:color w:val="000000"/>
                <w:szCs w:val="20"/>
                <w:lang w:eastAsia="nl-NL"/>
              </w:rPr>
            </w:pPr>
            <w:r w:rsidRPr="00821F83">
              <w:rPr>
                <w:rFonts w:eastAsia="Times New Roman" w:cs="Times New Roman"/>
                <w:color w:val="000000"/>
                <w:szCs w:val="20"/>
                <w:lang w:eastAsia="nl-NL"/>
              </w:rPr>
              <w:t>- Indien van toepassing: certificaten en evt. vergunningen</w:t>
            </w:r>
          </w:p>
        </w:tc>
      </w:tr>
      <w:bookmarkEnd w:id="40"/>
      <w:bookmarkEnd w:id="41"/>
    </w:tbl>
    <w:p w14:paraId="3EFC6E5A" w14:textId="77777777" w:rsidR="00821F83" w:rsidRPr="00821F83" w:rsidRDefault="00821F83" w:rsidP="00821F83"/>
    <w:sectPr w:rsidR="004B02D4" w:rsidRPr="00821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A3"/>
    <w:rsid w:val="001B4D4F"/>
    <w:rsid w:val="004655A3"/>
    <w:rsid w:val="0057550C"/>
    <w:rsid w:val="005E6DCD"/>
    <w:rsid w:val="00821F83"/>
    <w:rsid w:val="00826A0E"/>
    <w:rsid w:val="0091222A"/>
    <w:rsid w:val="00E3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70037"/>
  <w15:chartTrackingRefBased/>
  <w15:docId w15:val="{A38E80BE-ECCB-4E95-A033-BA41CD5D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65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65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55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55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55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55A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55A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55A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55A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655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655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55A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55A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55A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55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55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55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55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65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5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55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55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55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55A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655A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55A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55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55A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655A3"/>
    <w:rPr>
      <w:b/>
      <w:bCs/>
      <w:smallCaps/>
      <w:color w:val="2F5496" w:themeColor="accent1" w:themeShade="BF"/>
      <w:spacing w:val="5"/>
    </w:rPr>
  </w:style>
  <w:style w:type="table" w:customStyle="1" w:styleId="Lichtelijst-accent11">
    <w:name w:val="Lichte lijst - accent 11"/>
    <w:basedOn w:val="Standaardtabel"/>
    <w:uiPriority w:val="61"/>
    <w:rsid w:val="00821F83"/>
    <w:pPr>
      <w:spacing w:line="240" w:lineRule="auto"/>
    </w:pPr>
    <w:rPr>
      <w:rFonts w:ascii="Times New Roman" w:eastAsia="Times New Roman" w:hAnsi="Times New Roman" w:cs="Times New Roman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 M.E. (Mylène)</dc:creator>
  <cp:keywords/>
  <dc:description/>
  <cp:lastModifiedBy>Blok M.E. (Mylène)</cp:lastModifiedBy>
  <cp:revision>2</cp:revision>
  <dcterms:created xsi:type="dcterms:W3CDTF">2025-07-16T08:15:00Z</dcterms:created>
  <dcterms:modified xsi:type="dcterms:W3CDTF">2025-07-16T08:15:00Z</dcterms:modified>
</cp:coreProperties>
</file>