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BA47" w14:textId="206B6E58" w:rsidR="00861E8E" w:rsidRPr="00041810" w:rsidRDefault="00861E8E" w:rsidP="00041810">
      <w:pPr>
        <w:spacing w:line="276" w:lineRule="auto"/>
        <w:jc w:val="left"/>
        <w:rPr>
          <w:rFonts w:asciiTheme="minorHAnsi" w:hAnsiTheme="minorHAnsi"/>
          <w:szCs w:val="22"/>
        </w:rPr>
      </w:pPr>
    </w:p>
    <w:p w14:paraId="7E9E14A6" w14:textId="77777777" w:rsidR="00861E8E" w:rsidRPr="00041810" w:rsidRDefault="00861E8E" w:rsidP="00041810">
      <w:pPr>
        <w:spacing w:line="276" w:lineRule="auto"/>
        <w:jc w:val="left"/>
        <w:rPr>
          <w:rFonts w:asciiTheme="minorHAnsi" w:hAnsiTheme="minorHAnsi"/>
          <w:szCs w:val="22"/>
        </w:rPr>
      </w:pPr>
    </w:p>
    <w:p w14:paraId="118B22DD" w14:textId="77777777" w:rsidR="00861E8E" w:rsidRPr="00041810" w:rsidRDefault="00861E8E" w:rsidP="00041810">
      <w:pPr>
        <w:spacing w:line="276" w:lineRule="auto"/>
        <w:jc w:val="left"/>
        <w:rPr>
          <w:rFonts w:asciiTheme="minorHAnsi" w:hAnsiTheme="minorHAnsi"/>
          <w:szCs w:val="22"/>
        </w:rPr>
      </w:pPr>
    </w:p>
    <w:p w14:paraId="21C523D2" w14:textId="77777777" w:rsidR="00C15B49" w:rsidRPr="00041810" w:rsidRDefault="00C15B49" w:rsidP="00041810">
      <w:pPr>
        <w:spacing w:line="276" w:lineRule="auto"/>
        <w:jc w:val="left"/>
        <w:rPr>
          <w:rFonts w:asciiTheme="minorHAnsi" w:hAnsiTheme="minorHAnsi"/>
          <w:szCs w:val="22"/>
        </w:rPr>
      </w:pPr>
    </w:p>
    <w:p w14:paraId="45CA9966" w14:textId="77777777" w:rsidR="00145A48" w:rsidRPr="00041810" w:rsidRDefault="00145A48" w:rsidP="00041810">
      <w:pPr>
        <w:tabs>
          <w:tab w:val="left" w:pos="1590"/>
        </w:tabs>
        <w:spacing w:line="276" w:lineRule="auto"/>
        <w:jc w:val="left"/>
        <w:rPr>
          <w:rFonts w:asciiTheme="minorHAnsi" w:hAnsiTheme="minorHAnsi"/>
          <w:szCs w:val="22"/>
        </w:rPr>
      </w:pPr>
    </w:p>
    <w:p w14:paraId="086BAFDF" w14:textId="77777777" w:rsidR="00145A48" w:rsidRPr="00041810" w:rsidRDefault="00145A48" w:rsidP="008B0D40">
      <w:pPr>
        <w:tabs>
          <w:tab w:val="left" w:pos="0"/>
        </w:tabs>
        <w:spacing w:line="276" w:lineRule="auto"/>
        <w:jc w:val="left"/>
        <w:rPr>
          <w:rFonts w:asciiTheme="minorHAnsi" w:hAnsiTheme="minorHAnsi"/>
          <w:szCs w:val="22"/>
        </w:rPr>
      </w:pPr>
    </w:p>
    <w:p w14:paraId="74A10262" w14:textId="77777777" w:rsidR="00B8106D" w:rsidRPr="008B0D40" w:rsidRDefault="00B8106D" w:rsidP="00041810">
      <w:pPr>
        <w:spacing w:line="276" w:lineRule="auto"/>
        <w:jc w:val="center"/>
        <w:rPr>
          <w:rFonts w:asciiTheme="minorHAnsi" w:hAnsiTheme="minorHAnsi"/>
          <w:b/>
          <w:sz w:val="28"/>
          <w:szCs w:val="28"/>
        </w:rPr>
      </w:pPr>
      <w:r w:rsidRPr="008B0D40">
        <w:rPr>
          <w:rFonts w:asciiTheme="minorHAnsi" w:hAnsiTheme="minorHAnsi"/>
          <w:b/>
          <w:sz w:val="28"/>
          <w:szCs w:val="28"/>
        </w:rPr>
        <w:t>Marktconsultatiedocument</w:t>
      </w:r>
    </w:p>
    <w:p w14:paraId="5FE55665" w14:textId="77777777" w:rsidR="00B8106D" w:rsidRPr="00041810" w:rsidRDefault="00B8106D" w:rsidP="00041810">
      <w:pPr>
        <w:spacing w:line="276" w:lineRule="auto"/>
        <w:jc w:val="center"/>
        <w:rPr>
          <w:rFonts w:asciiTheme="minorHAnsi" w:hAnsiTheme="minorHAnsi"/>
          <w:szCs w:val="22"/>
        </w:rPr>
      </w:pPr>
    </w:p>
    <w:p w14:paraId="7C305700" w14:textId="2294C819" w:rsidR="00B8106D" w:rsidRPr="00041810" w:rsidRDefault="00B8106D" w:rsidP="00041810">
      <w:pPr>
        <w:spacing w:line="276" w:lineRule="auto"/>
        <w:jc w:val="center"/>
        <w:rPr>
          <w:rFonts w:asciiTheme="minorHAnsi" w:hAnsiTheme="minorHAnsi"/>
          <w:szCs w:val="22"/>
        </w:rPr>
      </w:pPr>
      <w:r w:rsidRPr="00041810">
        <w:rPr>
          <w:rFonts w:asciiTheme="minorHAnsi" w:hAnsiTheme="minorHAnsi"/>
          <w:szCs w:val="22"/>
        </w:rPr>
        <w:t>“</w:t>
      </w:r>
      <w:r w:rsidR="00F8736D">
        <w:rPr>
          <w:rFonts w:asciiTheme="minorHAnsi" w:hAnsiTheme="minorHAnsi"/>
          <w:szCs w:val="22"/>
        </w:rPr>
        <w:t xml:space="preserve">Contractmanagement- en </w:t>
      </w:r>
      <w:r w:rsidR="00EF20AB">
        <w:rPr>
          <w:rFonts w:asciiTheme="minorHAnsi" w:hAnsiTheme="minorHAnsi"/>
          <w:szCs w:val="22"/>
        </w:rPr>
        <w:t>Open House</w:t>
      </w:r>
      <w:r w:rsidR="00562036">
        <w:rPr>
          <w:rFonts w:asciiTheme="minorHAnsi" w:hAnsiTheme="minorHAnsi"/>
          <w:szCs w:val="22"/>
        </w:rPr>
        <w:t xml:space="preserve"> methodiek</w:t>
      </w:r>
      <w:r w:rsidRPr="00041810">
        <w:rPr>
          <w:rFonts w:asciiTheme="minorHAnsi" w:hAnsiTheme="minorHAnsi"/>
          <w:szCs w:val="22"/>
        </w:rPr>
        <w:t>”</w:t>
      </w:r>
    </w:p>
    <w:p w14:paraId="2646AFB1" w14:textId="77777777" w:rsidR="00145A48" w:rsidRPr="00041810" w:rsidRDefault="00145A48" w:rsidP="00041810">
      <w:pPr>
        <w:tabs>
          <w:tab w:val="left" w:pos="1590"/>
        </w:tabs>
        <w:spacing w:line="276" w:lineRule="auto"/>
        <w:jc w:val="left"/>
        <w:rPr>
          <w:rFonts w:asciiTheme="minorHAnsi" w:hAnsiTheme="minorHAnsi"/>
          <w:szCs w:val="22"/>
        </w:rPr>
      </w:pPr>
    </w:p>
    <w:p w14:paraId="0EC315EB" w14:textId="77777777" w:rsidR="00FE38DE" w:rsidRDefault="00FE38DE" w:rsidP="00FE38DE">
      <w:pPr>
        <w:pStyle w:val="CommentText"/>
        <w:rPr>
          <w:rFonts w:asciiTheme="minorHAnsi" w:hAnsiTheme="minorHAnsi"/>
        </w:rPr>
      </w:pPr>
    </w:p>
    <w:p w14:paraId="04A5EA99" w14:textId="6C25B27E" w:rsidR="003512D0" w:rsidRDefault="003512D0" w:rsidP="00FE38DE">
      <w:pPr>
        <w:pStyle w:val="CommentText"/>
        <w:rPr>
          <w:rFonts w:asciiTheme="minorHAnsi" w:hAnsiTheme="minorHAnsi" w:cstheme="minorHAnsi"/>
          <w:sz w:val="22"/>
          <w:szCs w:val="22"/>
        </w:rPr>
      </w:pPr>
    </w:p>
    <w:p w14:paraId="7D3D6D7A" w14:textId="389DDC21" w:rsidR="003512D0" w:rsidRDefault="003512D0" w:rsidP="00FE38DE">
      <w:pPr>
        <w:pStyle w:val="CommentText"/>
        <w:rPr>
          <w:rFonts w:asciiTheme="minorHAnsi" w:hAnsiTheme="minorHAnsi" w:cstheme="minorHAnsi"/>
          <w:sz w:val="22"/>
          <w:szCs w:val="22"/>
        </w:rPr>
      </w:pPr>
    </w:p>
    <w:p w14:paraId="1B12ACBE" w14:textId="77777777" w:rsidR="003512D0" w:rsidRPr="00FE38DE" w:rsidRDefault="003512D0" w:rsidP="00FE38DE">
      <w:pPr>
        <w:pStyle w:val="CommentText"/>
        <w:rPr>
          <w:rFonts w:asciiTheme="minorHAnsi" w:hAnsiTheme="minorHAnsi" w:cstheme="minorHAnsi"/>
          <w:sz w:val="22"/>
          <w:szCs w:val="22"/>
        </w:rPr>
      </w:pPr>
    </w:p>
    <w:p w14:paraId="2E3C9387" w14:textId="77777777" w:rsidR="00FE38DE" w:rsidRPr="00FE38DE" w:rsidRDefault="00FE38DE" w:rsidP="00FE38DE">
      <w:pPr>
        <w:pStyle w:val="CommentText"/>
        <w:rPr>
          <w:rFonts w:asciiTheme="minorHAnsi" w:hAnsiTheme="minorHAnsi" w:cstheme="minorHAnsi"/>
          <w:sz w:val="22"/>
          <w:szCs w:val="22"/>
        </w:rPr>
      </w:pPr>
    </w:p>
    <w:p w14:paraId="1522E3DE" w14:textId="3A5FA8BB" w:rsidR="00145A48" w:rsidRDefault="00145A48" w:rsidP="00041810">
      <w:pPr>
        <w:tabs>
          <w:tab w:val="left" w:pos="1590"/>
        </w:tabs>
        <w:spacing w:line="276" w:lineRule="auto"/>
        <w:jc w:val="left"/>
        <w:rPr>
          <w:rFonts w:asciiTheme="minorHAnsi" w:hAnsiTheme="minorHAnsi"/>
          <w:szCs w:val="22"/>
        </w:rPr>
      </w:pPr>
    </w:p>
    <w:p w14:paraId="02D8EA2D" w14:textId="569C6476" w:rsidR="00036BB4" w:rsidRDefault="00036BB4" w:rsidP="00041810">
      <w:pPr>
        <w:tabs>
          <w:tab w:val="left" w:pos="1590"/>
        </w:tabs>
        <w:spacing w:line="276" w:lineRule="auto"/>
        <w:jc w:val="left"/>
        <w:rPr>
          <w:rFonts w:asciiTheme="minorHAnsi" w:hAnsiTheme="minorHAnsi"/>
          <w:szCs w:val="22"/>
        </w:rPr>
      </w:pPr>
    </w:p>
    <w:p w14:paraId="48C6F1D7" w14:textId="13388FF6" w:rsidR="00036BB4" w:rsidRDefault="00036BB4" w:rsidP="00041810">
      <w:pPr>
        <w:tabs>
          <w:tab w:val="left" w:pos="1590"/>
        </w:tabs>
        <w:spacing w:line="276" w:lineRule="auto"/>
        <w:jc w:val="left"/>
        <w:rPr>
          <w:rFonts w:asciiTheme="minorHAnsi" w:hAnsiTheme="minorHAnsi"/>
          <w:szCs w:val="22"/>
        </w:rPr>
      </w:pPr>
    </w:p>
    <w:p w14:paraId="7BF79573" w14:textId="642D48BF" w:rsidR="00036BB4" w:rsidRDefault="00036BB4" w:rsidP="00041810">
      <w:pPr>
        <w:tabs>
          <w:tab w:val="left" w:pos="1590"/>
        </w:tabs>
        <w:spacing w:line="276" w:lineRule="auto"/>
        <w:jc w:val="left"/>
        <w:rPr>
          <w:rFonts w:asciiTheme="minorHAnsi" w:hAnsiTheme="minorHAnsi"/>
          <w:szCs w:val="22"/>
        </w:rPr>
      </w:pPr>
    </w:p>
    <w:p w14:paraId="384CBDD9" w14:textId="731C0E56" w:rsidR="00036BB4" w:rsidRDefault="00036BB4" w:rsidP="00041810">
      <w:pPr>
        <w:tabs>
          <w:tab w:val="left" w:pos="1590"/>
        </w:tabs>
        <w:spacing w:line="276" w:lineRule="auto"/>
        <w:jc w:val="left"/>
        <w:rPr>
          <w:rFonts w:asciiTheme="minorHAnsi" w:hAnsiTheme="minorHAnsi"/>
          <w:szCs w:val="22"/>
        </w:rPr>
      </w:pPr>
    </w:p>
    <w:p w14:paraId="165EF7A6" w14:textId="544F5F44" w:rsidR="00036BB4" w:rsidRDefault="00036BB4" w:rsidP="00041810">
      <w:pPr>
        <w:tabs>
          <w:tab w:val="left" w:pos="1590"/>
        </w:tabs>
        <w:spacing w:line="276" w:lineRule="auto"/>
        <w:jc w:val="left"/>
        <w:rPr>
          <w:rFonts w:asciiTheme="minorHAnsi" w:hAnsiTheme="minorHAnsi"/>
          <w:szCs w:val="22"/>
        </w:rPr>
      </w:pPr>
    </w:p>
    <w:p w14:paraId="040683E1" w14:textId="08FE0FDB" w:rsidR="00036BB4" w:rsidRDefault="00036BB4" w:rsidP="00041810">
      <w:pPr>
        <w:tabs>
          <w:tab w:val="left" w:pos="1590"/>
        </w:tabs>
        <w:spacing w:line="276" w:lineRule="auto"/>
        <w:jc w:val="left"/>
        <w:rPr>
          <w:rFonts w:asciiTheme="minorHAnsi" w:hAnsiTheme="minorHAnsi"/>
          <w:szCs w:val="22"/>
        </w:rPr>
      </w:pPr>
    </w:p>
    <w:p w14:paraId="15B2F21E" w14:textId="0CFF2D29" w:rsidR="00036BB4" w:rsidRDefault="00036BB4" w:rsidP="00041810">
      <w:pPr>
        <w:tabs>
          <w:tab w:val="left" w:pos="1590"/>
        </w:tabs>
        <w:spacing w:line="276" w:lineRule="auto"/>
        <w:jc w:val="left"/>
        <w:rPr>
          <w:rFonts w:asciiTheme="minorHAnsi" w:hAnsiTheme="minorHAnsi"/>
          <w:szCs w:val="22"/>
        </w:rPr>
      </w:pPr>
    </w:p>
    <w:p w14:paraId="34744394" w14:textId="6B515BC1" w:rsidR="00036BB4" w:rsidRDefault="00036BB4" w:rsidP="00041810">
      <w:pPr>
        <w:tabs>
          <w:tab w:val="left" w:pos="1590"/>
        </w:tabs>
        <w:spacing w:line="276" w:lineRule="auto"/>
        <w:jc w:val="left"/>
        <w:rPr>
          <w:rFonts w:asciiTheme="minorHAnsi" w:hAnsiTheme="minorHAnsi"/>
          <w:szCs w:val="22"/>
        </w:rPr>
      </w:pPr>
    </w:p>
    <w:p w14:paraId="2B39F6E5" w14:textId="69C18BBA" w:rsidR="00036BB4" w:rsidRDefault="00036BB4" w:rsidP="00041810">
      <w:pPr>
        <w:tabs>
          <w:tab w:val="left" w:pos="1590"/>
        </w:tabs>
        <w:spacing w:line="276" w:lineRule="auto"/>
        <w:jc w:val="left"/>
        <w:rPr>
          <w:rFonts w:asciiTheme="minorHAnsi" w:hAnsiTheme="minorHAnsi"/>
          <w:szCs w:val="22"/>
        </w:rPr>
      </w:pPr>
    </w:p>
    <w:p w14:paraId="411A44EC" w14:textId="27D2F039" w:rsidR="00036BB4" w:rsidRDefault="00036BB4" w:rsidP="00041810">
      <w:pPr>
        <w:tabs>
          <w:tab w:val="left" w:pos="1590"/>
        </w:tabs>
        <w:spacing w:line="276" w:lineRule="auto"/>
        <w:jc w:val="left"/>
        <w:rPr>
          <w:rFonts w:asciiTheme="minorHAnsi" w:hAnsiTheme="minorHAnsi"/>
          <w:szCs w:val="22"/>
        </w:rPr>
      </w:pPr>
    </w:p>
    <w:p w14:paraId="6256700E" w14:textId="2915AF84" w:rsidR="00036BB4" w:rsidRDefault="00036BB4" w:rsidP="00041810">
      <w:pPr>
        <w:tabs>
          <w:tab w:val="left" w:pos="1590"/>
        </w:tabs>
        <w:spacing w:line="276" w:lineRule="auto"/>
        <w:jc w:val="left"/>
        <w:rPr>
          <w:rFonts w:asciiTheme="minorHAnsi" w:hAnsiTheme="minorHAnsi"/>
          <w:szCs w:val="22"/>
        </w:rPr>
      </w:pPr>
    </w:p>
    <w:p w14:paraId="3FFB1A0B" w14:textId="77777777" w:rsidR="00036BB4" w:rsidRPr="00041810" w:rsidRDefault="00036BB4" w:rsidP="00041810">
      <w:pPr>
        <w:tabs>
          <w:tab w:val="left" w:pos="1590"/>
        </w:tabs>
        <w:spacing w:line="276" w:lineRule="auto"/>
        <w:jc w:val="left"/>
        <w:rPr>
          <w:rFonts w:asciiTheme="minorHAnsi" w:hAnsiTheme="minorHAnsi"/>
          <w:szCs w:val="22"/>
        </w:rPr>
      </w:pPr>
    </w:p>
    <w:p w14:paraId="51C50C5A" w14:textId="0F77AFB1" w:rsidR="003512D0" w:rsidRDefault="003512D0" w:rsidP="00041810">
      <w:pPr>
        <w:tabs>
          <w:tab w:val="left" w:pos="1590"/>
        </w:tabs>
        <w:spacing w:line="276" w:lineRule="auto"/>
        <w:jc w:val="left"/>
        <w:rPr>
          <w:rFonts w:asciiTheme="minorHAnsi" w:hAnsiTheme="minorHAnsi"/>
          <w:szCs w:val="22"/>
        </w:rPr>
      </w:pPr>
    </w:p>
    <w:p w14:paraId="7D9BD3D1" w14:textId="5E19F3CF" w:rsidR="003512D0" w:rsidRDefault="003512D0" w:rsidP="00041810">
      <w:pPr>
        <w:tabs>
          <w:tab w:val="left" w:pos="1590"/>
        </w:tabs>
        <w:spacing w:line="276" w:lineRule="auto"/>
        <w:jc w:val="left"/>
        <w:rPr>
          <w:rFonts w:asciiTheme="minorHAnsi" w:hAnsiTheme="minorHAnsi"/>
          <w:szCs w:val="22"/>
        </w:rPr>
      </w:pPr>
    </w:p>
    <w:p w14:paraId="24AB21D8" w14:textId="543E268C" w:rsidR="003512D0" w:rsidRDefault="003512D0" w:rsidP="00041810">
      <w:pPr>
        <w:tabs>
          <w:tab w:val="left" w:pos="1590"/>
        </w:tabs>
        <w:spacing w:line="276" w:lineRule="auto"/>
        <w:jc w:val="left"/>
        <w:rPr>
          <w:rFonts w:asciiTheme="minorHAnsi" w:hAnsiTheme="minorHAnsi"/>
          <w:szCs w:val="22"/>
        </w:rPr>
      </w:pPr>
    </w:p>
    <w:p w14:paraId="6F59A2D8" w14:textId="5CC93E70" w:rsidR="003512D0" w:rsidRDefault="003512D0" w:rsidP="00041810">
      <w:pPr>
        <w:tabs>
          <w:tab w:val="left" w:pos="1590"/>
        </w:tabs>
        <w:spacing w:line="276" w:lineRule="auto"/>
        <w:jc w:val="left"/>
        <w:rPr>
          <w:rFonts w:asciiTheme="minorHAnsi" w:hAnsiTheme="minorHAnsi"/>
          <w:szCs w:val="22"/>
        </w:rPr>
      </w:pPr>
    </w:p>
    <w:p w14:paraId="2F6D4633" w14:textId="0E2AE181" w:rsidR="003512D0" w:rsidRDefault="003512D0" w:rsidP="00041810">
      <w:pPr>
        <w:tabs>
          <w:tab w:val="left" w:pos="1590"/>
        </w:tabs>
        <w:spacing w:line="276" w:lineRule="auto"/>
        <w:jc w:val="left"/>
        <w:rPr>
          <w:rFonts w:asciiTheme="minorHAnsi" w:hAnsiTheme="minorHAnsi"/>
          <w:szCs w:val="22"/>
        </w:rPr>
      </w:pPr>
    </w:p>
    <w:p w14:paraId="1E19D693" w14:textId="60498E88" w:rsidR="003512D0" w:rsidRDefault="003512D0" w:rsidP="00041810">
      <w:pPr>
        <w:tabs>
          <w:tab w:val="left" w:pos="1590"/>
        </w:tabs>
        <w:spacing w:line="276" w:lineRule="auto"/>
        <w:jc w:val="left"/>
        <w:rPr>
          <w:rFonts w:asciiTheme="minorHAnsi" w:hAnsiTheme="minorHAnsi"/>
          <w:szCs w:val="22"/>
        </w:rPr>
      </w:pPr>
    </w:p>
    <w:p w14:paraId="00EDDC0A" w14:textId="77777777" w:rsidR="003512D0" w:rsidRDefault="003512D0" w:rsidP="00041810">
      <w:pPr>
        <w:tabs>
          <w:tab w:val="left" w:pos="1590"/>
        </w:tabs>
        <w:spacing w:line="276" w:lineRule="auto"/>
        <w:jc w:val="left"/>
        <w:rPr>
          <w:rFonts w:asciiTheme="minorHAnsi" w:hAnsiTheme="minorHAnsi"/>
          <w:szCs w:val="22"/>
        </w:rPr>
      </w:pPr>
    </w:p>
    <w:p w14:paraId="0495B00B" w14:textId="77777777" w:rsidR="00E14340" w:rsidRPr="00041810" w:rsidRDefault="00E14340" w:rsidP="00041810">
      <w:pPr>
        <w:tabs>
          <w:tab w:val="left" w:pos="1590"/>
        </w:tabs>
        <w:spacing w:line="276" w:lineRule="auto"/>
        <w:jc w:val="left"/>
        <w:rPr>
          <w:rFonts w:asciiTheme="minorHAnsi" w:hAnsiTheme="minorHAnsi"/>
          <w:szCs w:val="22"/>
        </w:rPr>
      </w:pPr>
    </w:p>
    <w:p w14:paraId="70D6A1FA" w14:textId="7510E7E2" w:rsidR="00FE38DE" w:rsidRDefault="00FE38DE" w:rsidP="00041810">
      <w:pPr>
        <w:tabs>
          <w:tab w:val="left" w:pos="1590"/>
        </w:tabs>
        <w:spacing w:line="276" w:lineRule="auto"/>
        <w:jc w:val="left"/>
        <w:rPr>
          <w:rFonts w:asciiTheme="minorHAnsi" w:hAnsiTheme="minorHAnsi"/>
          <w:szCs w:val="22"/>
        </w:rPr>
      </w:pPr>
    </w:p>
    <w:p w14:paraId="249CB0E1" w14:textId="77777777" w:rsidR="00FE38DE" w:rsidRPr="00041810" w:rsidRDefault="00FE38DE" w:rsidP="00041810">
      <w:pPr>
        <w:tabs>
          <w:tab w:val="left" w:pos="1590"/>
        </w:tabs>
        <w:spacing w:line="276" w:lineRule="auto"/>
        <w:jc w:val="left"/>
        <w:rPr>
          <w:rFonts w:asciiTheme="minorHAnsi" w:hAnsiTheme="minorHAnsi"/>
          <w:szCs w:val="22"/>
        </w:rPr>
      </w:pPr>
    </w:p>
    <w:tbl>
      <w:tblPr>
        <w:tblW w:w="8808" w:type="dxa"/>
        <w:tblInd w:w="-176" w:type="dxa"/>
        <w:tblBorders>
          <w:top w:val="single" w:sz="4" w:space="0" w:color="auto"/>
          <w:bottom w:val="single" w:sz="4" w:space="0" w:color="auto"/>
          <w:insideH w:val="single" w:sz="4" w:space="0" w:color="auto"/>
        </w:tblBorders>
        <w:tblLook w:val="01E0" w:firstRow="1" w:lastRow="1" w:firstColumn="1" w:lastColumn="1" w:noHBand="0" w:noVBand="0"/>
      </w:tblPr>
      <w:tblGrid>
        <w:gridCol w:w="3545"/>
        <w:gridCol w:w="2908"/>
        <w:gridCol w:w="2355"/>
      </w:tblGrid>
      <w:tr w:rsidR="00B8106D" w:rsidRPr="00041810" w14:paraId="34746829" w14:textId="77777777" w:rsidTr="480B1620">
        <w:trPr>
          <w:trHeight w:val="804"/>
        </w:trPr>
        <w:tc>
          <w:tcPr>
            <w:tcW w:w="3545" w:type="dxa"/>
          </w:tcPr>
          <w:p w14:paraId="5099F4D8" w14:textId="77777777" w:rsidR="00B8106D" w:rsidRPr="004E72DC" w:rsidRDefault="00B8106D" w:rsidP="00041810">
            <w:pPr>
              <w:spacing w:line="276" w:lineRule="auto"/>
              <w:rPr>
                <w:rFonts w:asciiTheme="minorHAnsi" w:hAnsiTheme="minorHAnsi"/>
                <w:szCs w:val="22"/>
              </w:rPr>
            </w:pPr>
            <w:r w:rsidRPr="004E72DC">
              <w:rPr>
                <w:rFonts w:asciiTheme="minorHAnsi" w:hAnsiTheme="minorHAnsi"/>
                <w:szCs w:val="22"/>
              </w:rPr>
              <w:t>Kenmerk:</w:t>
            </w:r>
          </w:p>
          <w:p w14:paraId="01C34788" w14:textId="0D4B8FD2" w:rsidR="00B8106D" w:rsidRPr="004E72DC" w:rsidRDefault="004A16B5" w:rsidP="480B1620">
            <w:pPr>
              <w:spacing w:line="276" w:lineRule="auto"/>
              <w:ind w:left="34"/>
              <w:rPr>
                <w:rFonts w:asciiTheme="minorHAnsi" w:hAnsiTheme="minorHAnsi"/>
                <w:szCs w:val="22"/>
              </w:rPr>
            </w:pPr>
            <w:r w:rsidRPr="480B1620">
              <w:rPr>
                <w:rFonts w:asciiTheme="minorHAnsi" w:hAnsiTheme="minorHAnsi"/>
              </w:rPr>
              <w:t xml:space="preserve"> </w:t>
            </w:r>
            <w:r w:rsidRPr="004E72DC">
              <w:rPr>
                <w:rFonts w:asciiTheme="minorHAnsi" w:hAnsiTheme="minorHAnsi"/>
                <w:szCs w:val="22"/>
              </w:rPr>
              <w:t>BIZOB-20</w:t>
            </w:r>
            <w:r>
              <w:rPr>
                <w:rFonts w:asciiTheme="minorHAnsi" w:hAnsiTheme="minorHAnsi"/>
                <w:szCs w:val="22"/>
              </w:rPr>
              <w:t>25</w:t>
            </w:r>
            <w:r w:rsidRPr="004E72DC">
              <w:rPr>
                <w:rFonts w:asciiTheme="minorHAnsi" w:hAnsiTheme="minorHAnsi"/>
                <w:szCs w:val="22"/>
              </w:rPr>
              <w:t>-</w:t>
            </w:r>
            <w:r w:rsidRPr="480B1620">
              <w:rPr>
                <w:rFonts w:asciiTheme="minorHAnsi" w:hAnsiTheme="minorHAnsi"/>
              </w:rPr>
              <w:t>BES-SZO-00370</w:t>
            </w:r>
          </w:p>
        </w:tc>
        <w:tc>
          <w:tcPr>
            <w:tcW w:w="2908" w:type="dxa"/>
          </w:tcPr>
          <w:p w14:paraId="68F5AA2B" w14:textId="77777777" w:rsidR="00B8106D" w:rsidRPr="004E72DC" w:rsidRDefault="00B8106D" w:rsidP="00041810">
            <w:pPr>
              <w:spacing w:line="276" w:lineRule="auto"/>
              <w:rPr>
                <w:rFonts w:asciiTheme="minorHAnsi" w:hAnsiTheme="minorHAnsi"/>
                <w:szCs w:val="22"/>
              </w:rPr>
            </w:pPr>
            <w:r w:rsidRPr="004E72DC">
              <w:rPr>
                <w:rFonts w:asciiTheme="minorHAnsi" w:hAnsiTheme="minorHAnsi"/>
                <w:szCs w:val="22"/>
              </w:rPr>
              <w:t>Versie:</w:t>
            </w:r>
          </w:p>
          <w:p w14:paraId="654A99E3" w14:textId="7B2A2BA9" w:rsidR="00B8106D" w:rsidRPr="004E72DC" w:rsidRDefault="00765802" w:rsidP="00041810">
            <w:pPr>
              <w:spacing w:line="276" w:lineRule="auto"/>
              <w:rPr>
                <w:rFonts w:asciiTheme="minorHAnsi" w:hAnsiTheme="minorHAnsi"/>
                <w:szCs w:val="22"/>
              </w:rPr>
            </w:pPr>
            <w:r>
              <w:rPr>
                <w:rFonts w:asciiTheme="minorHAnsi" w:hAnsiTheme="minorHAnsi"/>
                <w:szCs w:val="22"/>
              </w:rPr>
              <w:t>V</w:t>
            </w:r>
            <w:r w:rsidR="003661BA">
              <w:rPr>
                <w:rFonts w:asciiTheme="minorHAnsi" w:hAnsiTheme="minorHAnsi"/>
                <w:szCs w:val="22"/>
              </w:rPr>
              <w:t>1.00</w:t>
            </w:r>
          </w:p>
        </w:tc>
        <w:tc>
          <w:tcPr>
            <w:tcW w:w="2355" w:type="dxa"/>
          </w:tcPr>
          <w:p w14:paraId="6EE8D408" w14:textId="77777777" w:rsidR="00B8106D" w:rsidRPr="004E72DC" w:rsidRDefault="00B8106D" w:rsidP="00041810">
            <w:pPr>
              <w:spacing w:line="276" w:lineRule="auto"/>
              <w:rPr>
                <w:rFonts w:asciiTheme="minorHAnsi" w:hAnsiTheme="minorHAnsi"/>
                <w:szCs w:val="22"/>
              </w:rPr>
            </w:pPr>
            <w:r w:rsidRPr="004E72DC">
              <w:rPr>
                <w:rFonts w:asciiTheme="minorHAnsi" w:hAnsiTheme="minorHAnsi"/>
                <w:szCs w:val="22"/>
              </w:rPr>
              <w:t>Status:</w:t>
            </w:r>
          </w:p>
          <w:p w14:paraId="79FE8655" w14:textId="2E61D622" w:rsidR="00B8106D" w:rsidRPr="00041810" w:rsidRDefault="003661BA" w:rsidP="00041810">
            <w:pPr>
              <w:spacing w:line="276" w:lineRule="auto"/>
              <w:rPr>
                <w:rFonts w:asciiTheme="minorHAnsi" w:hAnsiTheme="minorHAnsi"/>
                <w:szCs w:val="22"/>
              </w:rPr>
            </w:pPr>
            <w:r>
              <w:rPr>
                <w:rFonts w:asciiTheme="minorHAnsi" w:hAnsiTheme="minorHAnsi"/>
                <w:szCs w:val="22"/>
              </w:rPr>
              <w:t>Definitief</w:t>
            </w:r>
          </w:p>
        </w:tc>
      </w:tr>
      <w:tr w:rsidR="00B8106D" w:rsidRPr="00041810" w14:paraId="74D15191" w14:textId="77777777" w:rsidTr="480B1620">
        <w:trPr>
          <w:trHeight w:val="804"/>
        </w:trPr>
        <w:tc>
          <w:tcPr>
            <w:tcW w:w="3545" w:type="dxa"/>
          </w:tcPr>
          <w:p w14:paraId="1F936C77" w14:textId="77777777" w:rsidR="00B8106D" w:rsidRPr="00041810" w:rsidRDefault="00B8106D" w:rsidP="00041810">
            <w:pPr>
              <w:spacing w:line="276" w:lineRule="auto"/>
              <w:rPr>
                <w:rFonts w:asciiTheme="minorHAnsi" w:hAnsiTheme="minorHAnsi"/>
                <w:szCs w:val="22"/>
              </w:rPr>
            </w:pPr>
            <w:r w:rsidRPr="00041810">
              <w:rPr>
                <w:rFonts w:asciiTheme="minorHAnsi" w:hAnsiTheme="minorHAnsi"/>
                <w:szCs w:val="22"/>
              </w:rPr>
              <w:t>Opdrachtgever:</w:t>
            </w:r>
          </w:p>
          <w:p w14:paraId="793BFFA0" w14:textId="4F6CD6D2" w:rsidR="00B8106D" w:rsidRPr="00041810" w:rsidRDefault="00036BB4" w:rsidP="00041810">
            <w:pPr>
              <w:spacing w:line="276" w:lineRule="auto"/>
              <w:ind w:left="34"/>
              <w:rPr>
                <w:rFonts w:asciiTheme="minorHAnsi" w:hAnsiTheme="minorHAnsi"/>
                <w:szCs w:val="22"/>
              </w:rPr>
            </w:pPr>
            <w:r>
              <w:rPr>
                <w:rFonts w:asciiTheme="minorHAnsi" w:hAnsiTheme="minorHAnsi"/>
                <w:szCs w:val="22"/>
              </w:rPr>
              <w:t>Bizob</w:t>
            </w:r>
          </w:p>
        </w:tc>
        <w:tc>
          <w:tcPr>
            <w:tcW w:w="2908" w:type="dxa"/>
          </w:tcPr>
          <w:p w14:paraId="7F660D47" w14:textId="77777777" w:rsidR="00B8106D" w:rsidRPr="00041810" w:rsidRDefault="00B8106D" w:rsidP="00041810">
            <w:pPr>
              <w:spacing w:line="276" w:lineRule="auto"/>
              <w:rPr>
                <w:rFonts w:asciiTheme="minorHAnsi" w:hAnsiTheme="minorHAnsi"/>
                <w:szCs w:val="22"/>
              </w:rPr>
            </w:pPr>
            <w:r w:rsidRPr="00041810">
              <w:rPr>
                <w:rFonts w:asciiTheme="minorHAnsi" w:hAnsiTheme="minorHAnsi"/>
                <w:szCs w:val="22"/>
              </w:rPr>
              <w:t>Datum:</w:t>
            </w:r>
          </w:p>
          <w:p w14:paraId="2D1A1E45" w14:textId="1A3F21EE" w:rsidR="00B8106D" w:rsidRPr="00041810" w:rsidRDefault="003661BA" w:rsidP="00041810">
            <w:pPr>
              <w:spacing w:line="276" w:lineRule="auto"/>
              <w:rPr>
                <w:rFonts w:asciiTheme="minorHAnsi" w:hAnsiTheme="minorHAnsi"/>
                <w:szCs w:val="22"/>
              </w:rPr>
            </w:pPr>
            <w:r>
              <w:rPr>
                <w:rFonts w:asciiTheme="minorHAnsi" w:hAnsiTheme="minorHAnsi"/>
                <w:szCs w:val="22"/>
              </w:rPr>
              <w:t>18</w:t>
            </w:r>
            <w:r w:rsidR="00C835C8">
              <w:rPr>
                <w:rFonts w:asciiTheme="minorHAnsi" w:hAnsiTheme="minorHAnsi"/>
                <w:szCs w:val="22"/>
              </w:rPr>
              <w:t xml:space="preserve"> </w:t>
            </w:r>
            <w:r w:rsidR="00F056C8">
              <w:rPr>
                <w:rFonts w:asciiTheme="minorHAnsi" w:hAnsiTheme="minorHAnsi"/>
                <w:szCs w:val="22"/>
              </w:rPr>
              <w:t>november</w:t>
            </w:r>
            <w:r w:rsidR="00A76D08">
              <w:rPr>
                <w:rFonts w:asciiTheme="minorHAnsi" w:hAnsiTheme="minorHAnsi"/>
                <w:szCs w:val="22"/>
              </w:rPr>
              <w:t xml:space="preserve"> 202</w:t>
            </w:r>
            <w:r w:rsidR="00DC108E">
              <w:rPr>
                <w:rFonts w:asciiTheme="minorHAnsi" w:hAnsiTheme="minorHAnsi"/>
                <w:szCs w:val="22"/>
              </w:rPr>
              <w:t>5</w:t>
            </w:r>
          </w:p>
        </w:tc>
        <w:tc>
          <w:tcPr>
            <w:tcW w:w="2355" w:type="dxa"/>
          </w:tcPr>
          <w:p w14:paraId="5E0805BF" w14:textId="2B08049A" w:rsidR="00B8106D" w:rsidRPr="00041810" w:rsidRDefault="00B8106D" w:rsidP="00041810">
            <w:pPr>
              <w:spacing w:line="276" w:lineRule="auto"/>
              <w:rPr>
                <w:rFonts w:asciiTheme="minorHAnsi" w:hAnsiTheme="minorHAnsi"/>
                <w:szCs w:val="22"/>
              </w:rPr>
            </w:pPr>
          </w:p>
        </w:tc>
      </w:tr>
    </w:tbl>
    <w:p w14:paraId="5D73675B"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08C614BC"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17A9261F"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5223B52D"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4171C0D5"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3AA6DE09"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6C56D199"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63B4E493"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19629095"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4C304BC4"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2BF151FF"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28DE882B"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234776E0"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5A0E42B1"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4BDF197D"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1619163C"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7209AF4A"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46B7635C"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3012421D"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7571698F"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5B8D0480"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2FC710B8"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61FFC27F"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3521F862"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5AABE697"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6E906A79"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14C670AB"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0772C6AF"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0C8D0BD7"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57DF7488"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67E6E6B8"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24747E02"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01EE0C2D"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094D5A46"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70F58674"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648C66EC"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5BE155F4"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4080910F"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6996F597"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64FABA61"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32B425F8"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4F7C40EF"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19EF6125"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2118440E"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48AC30B4"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3624758A" w14:textId="77777777" w:rsidR="003512D0" w:rsidRDefault="003512D0" w:rsidP="00041810">
      <w:pPr>
        <w:autoSpaceDE w:val="0"/>
        <w:autoSpaceDN w:val="0"/>
        <w:adjustRightInd w:val="0"/>
        <w:spacing w:line="276" w:lineRule="auto"/>
        <w:rPr>
          <w:rFonts w:asciiTheme="minorHAnsi" w:eastAsia="Calibri" w:hAnsiTheme="minorHAnsi" w:cs="Calibri"/>
          <w:b/>
          <w:sz w:val="18"/>
          <w:szCs w:val="18"/>
          <w:lang w:eastAsia="en-US"/>
        </w:rPr>
      </w:pPr>
    </w:p>
    <w:p w14:paraId="68798D0D" w14:textId="26A8D5F2" w:rsidR="00B8106D" w:rsidRPr="008B0D40" w:rsidRDefault="00041810" w:rsidP="00041810">
      <w:pPr>
        <w:autoSpaceDE w:val="0"/>
        <w:autoSpaceDN w:val="0"/>
        <w:adjustRightInd w:val="0"/>
        <w:spacing w:line="276" w:lineRule="auto"/>
        <w:rPr>
          <w:rFonts w:asciiTheme="minorHAnsi" w:eastAsia="Calibri" w:hAnsiTheme="minorHAnsi" w:cs="Calibri"/>
          <w:b/>
          <w:sz w:val="18"/>
          <w:szCs w:val="18"/>
          <w:lang w:eastAsia="en-US"/>
        </w:rPr>
      </w:pPr>
      <w:r w:rsidRPr="008B0D40">
        <w:rPr>
          <w:rFonts w:asciiTheme="minorHAnsi" w:eastAsia="Calibri" w:hAnsiTheme="minorHAnsi" w:cs="Calibri"/>
          <w:b/>
          <w:sz w:val="18"/>
          <w:szCs w:val="18"/>
          <w:lang w:eastAsia="en-US"/>
        </w:rPr>
        <w:t>C</w:t>
      </w:r>
      <w:r w:rsidR="00B8106D" w:rsidRPr="008B0D40">
        <w:rPr>
          <w:rFonts w:asciiTheme="minorHAnsi" w:eastAsia="Calibri" w:hAnsiTheme="minorHAnsi" w:cs="Calibri"/>
          <w:b/>
          <w:sz w:val="18"/>
          <w:szCs w:val="18"/>
          <w:lang w:eastAsia="en-US"/>
        </w:rPr>
        <w:t>opyright © Bizob</w:t>
      </w:r>
    </w:p>
    <w:p w14:paraId="1A25111A" w14:textId="77777777" w:rsidR="00B8106D" w:rsidRPr="008B0D40" w:rsidRDefault="00B8106D" w:rsidP="00041810">
      <w:pPr>
        <w:autoSpaceDE w:val="0"/>
        <w:autoSpaceDN w:val="0"/>
        <w:adjustRightInd w:val="0"/>
        <w:spacing w:line="276" w:lineRule="auto"/>
        <w:rPr>
          <w:rFonts w:asciiTheme="minorHAnsi" w:eastAsia="Calibri" w:hAnsiTheme="minorHAnsi" w:cs="Calibri"/>
          <w:sz w:val="18"/>
          <w:szCs w:val="18"/>
          <w:lang w:eastAsia="en-US"/>
        </w:rPr>
      </w:pPr>
      <w:r w:rsidRPr="008B0D40">
        <w:rPr>
          <w:rFonts w:asciiTheme="minorHAnsi" w:eastAsia="Calibri" w:hAnsiTheme="minorHAnsi" w:cs="Calibri"/>
          <w:sz w:val="18"/>
          <w:szCs w:val="18"/>
          <w:lang w:eastAsia="en-US"/>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Bizob.</w:t>
      </w:r>
    </w:p>
    <w:p w14:paraId="1B0DE312" w14:textId="77777777" w:rsidR="00B8106D" w:rsidRPr="008B0D40" w:rsidRDefault="00B8106D" w:rsidP="00041810">
      <w:pPr>
        <w:autoSpaceDE w:val="0"/>
        <w:autoSpaceDN w:val="0"/>
        <w:adjustRightInd w:val="0"/>
        <w:spacing w:line="276" w:lineRule="auto"/>
        <w:rPr>
          <w:rFonts w:asciiTheme="minorHAnsi" w:eastAsia="Calibri" w:hAnsiTheme="minorHAnsi" w:cs="Calibri"/>
          <w:b/>
          <w:sz w:val="18"/>
          <w:szCs w:val="18"/>
          <w:lang w:eastAsia="en-US"/>
        </w:rPr>
      </w:pPr>
    </w:p>
    <w:p w14:paraId="7ECCEE18" w14:textId="77777777" w:rsidR="00B8106D" w:rsidRPr="008B0D40" w:rsidRDefault="00B8106D" w:rsidP="00041810">
      <w:pPr>
        <w:autoSpaceDE w:val="0"/>
        <w:autoSpaceDN w:val="0"/>
        <w:adjustRightInd w:val="0"/>
        <w:spacing w:line="276" w:lineRule="auto"/>
        <w:rPr>
          <w:rFonts w:asciiTheme="minorHAnsi" w:eastAsia="Calibri" w:hAnsiTheme="minorHAnsi" w:cs="Calibri"/>
          <w:b/>
          <w:sz w:val="18"/>
          <w:szCs w:val="18"/>
          <w:lang w:eastAsia="en-US"/>
        </w:rPr>
      </w:pPr>
      <w:r w:rsidRPr="008B0D40">
        <w:rPr>
          <w:rFonts w:asciiTheme="minorHAnsi" w:eastAsia="Calibri" w:hAnsiTheme="minorHAnsi" w:cs="Calibri"/>
          <w:b/>
          <w:sz w:val="18"/>
          <w:szCs w:val="18"/>
          <w:lang w:eastAsia="en-US"/>
        </w:rPr>
        <w:t>Vertrouwelijkheid</w:t>
      </w:r>
    </w:p>
    <w:p w14:paraId="16D716A4" w14:textId="77777777" w:rsidR="00B8106D" w:rsidRPr="008B0D40" w:rsidRDefault="00B8106D" w:rsidP="00041810">
      <w:pPr>
        <w:autoSpaceDE w:val="0"/>
        <w:autoSpaceDN w:val="0"/>
        <w:adjustRightInd w:val="0"/>
        <w:spacing w:line="276" w:lineRule="auto"/>
        <w:rPr>
          <w:rFonts w:asciiTheme="minorHAnsi" w:eastAsia="Calibri" w:hAnsiTheme="minorHAnsi" w:cs="Calibri"/>
          <w:sz w:val="18"/>
          <w:szCs w:val="18"/>
          <w:lang w:eastAsia="en-US"/>
        </w:rPr>
      </w:pPr>
      <w:r w:rsidRPr="008B0D40">
        <w:rPr>
          <w:rFonts w:asciiTheme="minorHAnsi" w:eastAsia="Calibri" w:hAnsiTheme="minorHAnsi" w:cs="Calibri"/>
          <w:sz w:val="18"/>
          <w:szCs w:val="18"/>
          <w:lang w:eastAsia="en-US"/>
        </w:rPr>
        <w:t>Deze uitgave bevat vertrouwelijke informatie en dient als zodanig te worden behandeld door de ontvanger. De onderhavige uitgave mag uitsluitend gebruikt worden door de ontvanger in het kader van deze aanbestedingsprocedure. Enigerlei overige toepassing is nadrukkelijk niet toegestaan.</w:t>
      </w:r>
    </w:p>
    <w:p w14:paraId="376B7C4B" w14:textId="77777777" w:rsidR="008B0D40" w:rsidRDefault="008B0D40">
      <w:pPr>
        <w:jc w:val="left"/>
        <w:rPr>
          <w:rFonts w:asciiTheme="minorHAnsi" w:hAnsiTheme="minorHAnsi"/>
          <w:b/>
          <w:sz w:val="28"/>
          <w:szCs w:val="28"/>
          <w:highlight w:val="yellow"/>
        </w:rPr>
      </w:pPr>
      <w:r>
        <w:rPr>
          <w:rFonts w:asciiTheme="minorHAnsi" w:hAnsiTheme="minorHAnsi"/>
          <w:b/>
          <w:sz w:val="28"/>
          <w:szCs w:val="28"/>
          <w:highlight w:val="yellow"/>
        </w:rPr>
        <w:br w:type="page"/>
      </w:r>
    </w:p>
    <w:p w14:paraId="3AC49639" w14:textId="05CD7E1B" w:rsidR="00B8106D" w:rsidRPr="00FC24D6" w:rsidRDefault="00B8106D" w:rsidP="00FC24D6">
      <w:pPr>
        <w:spacing w:line="276" w:lineRule="auto"/>
        <w:rPr>
          <w:rFonts w:asciiTheme="minorHAnsi" w:hAnsiTheme="minorHAnsi"/>
          <w:b/>
          <w:sz w:val="28"/>
          <w:szCs w:val="28"/>
        </w:rPr>
      </w:pPr>
      <w:r w:rsidRPr="00FC24D6">
        <w:rPr>
          <w:rFonts w:asciiTheme="minorHAnsi" w:hAnsiTheme="minorHAnsi"/>
          <w:b/>
          <w:sz w:val="28"/>
          <w:szCs w:val="28"/>
        </w:rPr>
        <w:t>Inhoudsopgave</w:t>
      </w:r>
    </w:p>
    <w:p w14:paraId="7EE94E1B" w14:textId="630D9B6C" w:rsidR="000503F9" w:rsidRDefault="00B8106D">
      <w:pPr>
        <w:pStyle w:val="TOC1"/>
        <w:rPr>
          <w:rFonts w:eastAsiaTheme="minorEastAsia" w:cstheme="minorBidi"/>
          <w:b w:val="0"/>
          <w:kern w:val="2"/>
          <w:sz w:val="24"/>
          <w:szCs w:val="24"/>
          <w14:ligatures w14:val="standardContextual"/>
        </w:rPr>
      </w:pPr>
      <w:r w:rsidRPr="001351EF">
        <w:fldChar w:fldCharType="begin"/>
      </w:r>
      <w:r w:rsidRPr="001351EF">
        <w:instrText xml:space="preserve"> TOC \o "1-3" \h \z \u </w:instrText>
      </w:r>
      <w:r w:rsidRPr="001351EF">
        <w:fldChar w:fldCharType="separate"/>
      </w:r>
      <w:hyperlink w:anchor="_Toc214369893" w:history="1">
        <w:r w:rsidR="000503F9" w:rsidRPr="00B33FC6">
          <w:rPr>
            <w:rStyle w:val="Hyperlink"/>
          </w:rPr>
          <w:t>1</w:t>
        </w:r>
        <w:r w:rsidR="000503F9">
          <w:rPr>
            <w:rFonts w:eastAsiaTheme="minorEastAsia" w:cstheme="minorBidi"/>
            <w:b w:val="0"/>
            <w:kern w:val="2"/>
            <w:sz w:val="24"/>
            <w:szCs w:val="24"/>
            <w14:ligatures w14:val="standardContextual"/>
          </w:rPr>
          <w:tab/>
        </w:r>
        <w:r w:rsidR="000503F9" w:rsidRPr="00B33FC6">
          <w:rPr>
            <w:rStyle w:val="Hyperlink"/>
          </w:rPr>
          <w:t>Inleiding</w:t>
        </w:r>
        <w:r w:rsidR="000503F9">
          <w:rPr>
            <w:webHidden/>
          </w:rPr>
          <w:tab/>
        </w:r>
        <w:r w:rsidR="000503F9">
          <w:rPr>
            <w:webHidden/>
          </w:rPr>
          <w:fldChar w:fldCharType="begin"/>
        </w:r>
        <w:r w:rsidR="000503F9">
          <w:rPr>
            <w:webHidden/>
          </w:rPr>
          <w:instrText xml:space="preserve"> PAGEREF _Toc214369893 \h </w:instrText>
        </w:r>
        <w:r w:rsidR="000503F9">
          <w:rPr>
            <w:webHidden/>
          </w:rPr>
        </w:r>
        <w:r w:rsidR="000503F9">
          <w:rPr>
            <w:webHidden/>
          </w:rPr>
          <w:fldChar w:fldCharType="separate"/>
        </w:r>
        <w:r w:rsidR="00F07610">
          <w:rPr>
            <w:webHidden/>
          </w:rPr>
          <w:t>4</w:t>
        </w:r>
        <w:r w:rsidR="000503F9">
          <w:rPr>
            <w:webHidden/>
          </w:rPr>
          <w:fldChar w:fldCharType="end"/>
        </w:r>
      </w:hyperlink>
    </w:p>
    <w:p w14:paraId="576654BF" w14:textId="3DAEABDE"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894" w:history="1">
        <w:r w:rsidRPr="00B33FC6">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Algemeen</w:t>
        </w:r>
        <w:r>
          <w:rPr>
            <w:noProof/>
            <w:webHidden/>
          </w:rPr>
          <w:tab/>
        </w:r>
        <w:r>
          <w:rPr>
            <w:noProof/>
            <w:webHidden/>
          </w:rPr>
          <w:fldChar w:fldCharType="begin"/>
        </w:r>
        <w:r>
          <w:rPr>
            <w:noProof/>
            <w:webHidden/>
          </w:rPr>
          <w:instrText xml:space="preserve"> PAGEREF _Toc214369894 \h </w:instrText>
        </w:r>
        <w:r>
          <w:rPr>
            <w:noProof/>
            <w:webHidden/>
          </w:rPr>
        </w:r>
        <w:r>
          <w:rPr>
            <w:noProof/>
            <w:webHidden/>
          </w:rPr>
          <w:fldChar w:fldCharType="separate"/>
        </w:r>
        <w:r w:rsidR="00F07610">
          <w:rPr>
            <w:noProof/>
            <w:webHidden/>
          </w:rPr>
          <w:t>4</w:t>
        </w:r>
        <w:r>
          <w:rPr>
            <w:noProof/>
            <w:webHidden/>
          </w:rPr>
          <w:fldChar w:fldCharType="end"/>
        </w:r>
      </w:hyperlink>
    </w:p>
    <w:p w14:paraId="0BCE15CE" w14:textId="4802F540"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895" w:history="1">
        <w:r w:rsidRPr="00B33FC6">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Doel van de marktconsultatie</w:t>
        </w:r>
        <w:r>
          <w:rPr>
            <w:noProof/>
            <w:webHidden/>
          </w:rPr>
          <w:tab/>
        </w:r>
        <w:r>
          <w:rPr>
            <w:noProof/>
            <w:webHidden/>
          </w:rPr>
          <w:fldChar w:fldCharType="begin"/>
        </w:r>
        <w:r>
          <w:rPr>
            <w:noProof/>
            <w:webHidden/>
          </w:rPr>
          <w:instrText xml:space="preserve"> PAGEREF _Toc214369895 \h </w:instrText>
        </w:r>
        <w:r>
          <w:rPr>
            <w:noProof/>
            <w:webHidden/>
          </w:rPr>
        </w:r>
        <w:r>
          <w:rPr>
            <w:noProof/>
            <w:webHidden/>
          </w:rPr>
          <w:fldChar w:fldCharType="separate"/>
        </w:r>
        <w:r w:rsidR="00F07610">
          <w:rPr>
            <w:noProof/>
            <w:webHidden/>
          </w:rPr>
          <w:t>4</w:t>
        </w:r>
        <w:r>
          <w:rPr>
            <w:noProof/>
            <w:webHidden/>
          </w:rPr>
          <w:fldChar w:fldCharType="end"/>
        </w:r>
      </w:hyperlink>
    </w:p>
    <w:p w14:paraId="7C274152" w14:textId="4A7E760C"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896" w:history="1">
        <w:r w:rsidRPr="00B33FC6">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Vraagstelling</w:t>
        </w:r>
        <w:r>
          <w:rPr>
            <w:noProof/>
            <w:webHidden/>
          </w:rPr>
          <w:tab/>
        </w:r>
        <w:r>
          <w:rPr>
            <w:noProof/>
            <w:webHidden/>
          </w:rPr>
          <w:fldChar w:fldCharType="begin"/>
        </w:r>
        <w:r>
          <w:rPr>
            <w:noProof/>
            <w:webHidden/>
          </w:rPr>
          <w:instrText xml:space="preserve"> PAGEREF _Toc214369896 \h </w:instrText>
        </w:r>
        <w:r>
          <w:rPr>
            <w:noProof/>
            <w:webHidden/>
          </w:rPr>
        </w:r>
        <w:r>
          <w:rPr>
            <w:noProof/>
            <w:webHidden/>
          </w:rPr>
          <w:fldChar w:fldCharType="separate"/>
        </w:r>
        <w:r w:rsidR="00F07610">
          <w:rPr>
            <w:noProof/>
            <w:webHidden/>
          </w:rPr>
          <w:t>4</w:t>
        </w:r>
        <w:r>
          <w:rPr>
            <w:noProof/>
            <w:webHidden/>
          </w:rPr>
          <w:fldChar w:fldCharType="end"/>
        </w:r>
      </w:hyperlink>
    </w:p>
    <w:p w14:paraId="0901DD8E" w14:textId="7E6E0179"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897" w:history="1">
        <w:r w:rsidRPr="00B33FC6">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Vorm van de marktconsultatie</w:t>
        </w:r>
        <w:r>
          <w:rPr>
            <w:noProof/>
            <w:webHidden/>
          </w:rPr>
          <w:tab/>
        </w:r>
        <w:r>
          <w:rPr>
            <w:noProof/>
            <w:webHidden/>
          </w:rPr>
          <w:fldChar w:fldCharType="begin"/>
        </w:r>
        <w:r>
          <w:rPr>
            <w:noProof/>
            <w:webHidden/>
          </w:rPr>
          <w:instrText xml:space="preserve"> PAGEREF _Toc214369897 \h </w:instrText>
        </w:r>
        <w:r>
          <w:rPr>
            <w:noProof/>
            <w:webHidden/>
          </w:rPr>
        </w:r>
        <w:r>
          <w:rPr>
            <w:noProof/>
            <w:webHidden/>
          </w:rPr>
          <w:fldChar w:fldCharType="separate"/>
        </w:r>
        <w:r w:rsidR="00F07610">
          <w:rPr>
            <w:noProof/>
            <w:webHidden/>
          </w:rPr>
          <w:t>4</w:t>
        </w:r>
        <w:r>
          <w:rPr>
            <w:noProof/>
            <w:webHidden/>
          </w:rPr>
          <w:fldChar w:fldCharType="end"/>
        </w:r>
      </w:hyperlink>
    </w:p>
    <w:p w14:paraId="279D4051" w14:textId="506D03EA" w:rsidR="000503F9" w:rsidRDefault="000503F9">
      <w:pPr>
        <w:pStyle w:val="TOC1"/>
        <w:rPr>
          <w:rFonts w:eastAsiaTheme="minorEastAsia" w:cstheme="minorBidi"/>
          <w:b w:val="0"/>
          <w:kern w:val="2"/>
          <w:sz w:val="24"/>
          <w:szCs w:val="24"/>
          <w14:ligatures w14:val="standardContextual"/>
        </w:rPr>
      </w:pPr>
      <w:hyperlink w:anchor="_Toc214369898" w:history="1">
        <w:r w:rsidRPr="00B33FC6">
          <w:rPr>
            <w:rStyle w:val="Hyperlink"/>
          </w:rPr>
          <w:t>2</w:t>
        </w:r>
        <w:r>
          <w:rPr>
            <w:rFonts w:eastAsiaTheme="minorEastAsia" w:cstheme="minorBidi"/>
            <w:b w:val="0"/>
            <w:kern w:val="2"/>
            <w:sz w:val="24"/>
            <w:szCs w:val="24"/>
            <w14:ligatures w14:val="standardContextual"/>
          </w:rPr>
          <w:tab/>
        </w:r>
        <w:r w:rsidRPr="00B33FC6">
          <w:rPr>
            <w:rStyle w:val="Hyperlink"/>
          </w:rPr>
          <w:t>Achtergrond</w:t>
        </w:r>
        <w:r>
          <w:rPr>
            <w:webHidden/>
          </w:rPr>
          <w:tab/>
        </w:r>
        <w:r>
          <w:rPr>
            <w:webHidden/>
          </w:rPr>
          <w:fldChar w:fldCharType="begin"/>
        </w:r>
        <w:r>
          <w:rPr>
            <w:webHidden/>
          </w:rPr>
          <w:instrText xml:space="preserve"> PAGEREF _Toc214369898 \h </w:instrText>
        </w:r>
        <w:r>
          <w:rPr>
            <w:webHidden/>
          </w:rPr>
        </w:r>
        <w:r>
          <w:rPr>
            <w:webHidden/>
          </w:rPr>
          <w:fldChar w:fldCharType="separate"/>
        </w:r>
        <w:r w:rsidR="00F07610">
          <w:rPr>
            <w:webHidden/>
          </w:rPr>
          <w:t>5</w:t>
        </w:r>
        <w:r>
          <w:rPr>
            <w:webHidden/>
          </w:rPr>
          <w:fldChar w:fldCharType="end"/>
        </w:r>
      </w:hyperlink>
    </w:p>
    <w:p w14:paraId="56B931F3" w14:textId="76D4CB5A"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899" w:history="1">
        <w:r w:rsidRPr="00B33FC6">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Aanleiding</w:t>
        </w:r>
        <w:r>
          <w:rPr>
            <w:noProof/>
            <w:webHidden/>
          </w:rPr>
          <w:tab/>
        </w:r>
        <w:r>
          <w:rPr>
            <w:noProof/>
            <w:webHidden/>
          </w:rPr>
          <w:fldChar w:fldCharType="begin"/>
        </w:r>
        <w:r>
          <w:rPr>
            <w:noProof/>
            <w:webHidden/>
          </w:rPr>
          <w:instrText xml:space="preserve"> PAGEREF _Toc214369899 \h </w:instrText>
        </w:r>
        <w:r>
          <w:rPr>
            <w:noProof/>
            <w:webHidden/>
          </w:rPr>
        </w:r>
        <w:r>
          <w:rPr>
            <w:noProof/>
            <w:webHidden/>
          </w:rPr>
          <w:fldChar w:fldCharType="separate"/>
        </w:r>
        <w:r w:rsidR="00F07610">
          <w:rPr>
            <w:noProof/>
            <w:webHidden/>
          </w:rPr>
          <w:t>5</w:t>
        </w:r>
        <w:r>
          <w:rPr>
            <w:noProof/>
            <w:webHidden/>
          </w:rPr>
          <w:fldChar w:fldCharType="end"/>
        </w:r>
      </w:hyperlink>
    </w:p>
    <w:p w14:paraId="19BE1EE8" w14:textId="3F6D9527"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900" w:history="1">
        <w:r w:rsidRPr="00B33FC6">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Over Bizob</w:t>
        </w:r>
        <w:r>
          <w:rPr>
            <w:noProof/>
            <w:webHidden/>
          </w:rPr>
          <w:tab/>
        </w:r>
        <w:r>
          <w:rPr>
            <w:noProof/>
            <w:webHidden/>
          </w:rPr>
          <w:fldChar w:fldCharType="begin"/>
        </w:r>
        <w:r>
          <w:rPr>
            <w:noProof/>
            <w:webHidden/>
          </w:rPr>
          <w:instrText xml:space="preserve"> PAGEREF _Toc214369900 \h </w:instrText>
        </w:r>
        <w:r>
          <w:rPr>
            <w:noProof/>
            <w:webHidden/>
          </w:rPr>
        </w:r>
        <w:r>
          <w:rPr>
            <w:noProof/>
            <w:webHidden/>
          </w:rPr>
          <w:fldChar w:fldCharType="separate"/>
        </w:r>
        <w:r w:rsidR="00F07610">
          <w:rPr>
            <w:noProof/>
            <w:webHidden/>
          </w:rPr>
          <w:t>5</w:t>
        </w:r>
        <w:r>
          <w:rPr>
            <w:noProof/>
            <w:webHidden/>
          </w:rPr>
          <w:fldChar w:fldCharType="end"/>
        </w:r>
      </w:hyperlink>
    </w:p>
    <w:p w14:paraId="2DB465C7" w14:textId="1549312C" w:rsidR="000503F9" w:rsidRDefault="000503F9">
      <w:pPr>
        <w:pStyle w:val="TOC3"/>
        <w:tabs>
          <w:tab w:val="right" w:pos="9060"/>
        </w:tabs>
        <w:rPr>
          <w:rFonts w:asciiTheme="minorHAnsi" w:eastAsiaTheme="minorEastAsia" w:hAnsiTheme="minorHAnsi" w:cstheme="minorBidi"/>
          <w:noProof/>
          <w:kern w:val="2"/>
          <w:sz w:val="24"/>
          <w:szCs w:val="24"/>
          <w14:ligatures w14:val="standardContextual"/>
        </w:rPr>
      </w:pPr>
      <w:hyperlink w:anchor="_Toc214369901" w:history="1">
        <w:r w:rsidRPr="00B33FC6">
          <w:rPr>
            <w:rStyle w:val="Hyperlink"/>
            <w:rFonts w:cstheme="minorHAnsi"/>
            <w:noProof/>
          </w:rPr>
          <w:t>Historie</w:t>
        </w:r>
        <w:r>
          <w:rPr>
            <w:noProof/>
            <w:webHidden/>
          </w:rPr>
          <w:tab/>
        </w:r>
        <w:r>
          <w:rPr>
            <w:noProof/>
            <w:webHidden/>
          </w:rPr>
          <w:fldChar w:fldCharType="begin"/>
        </w:r>
        <w:r>
          <w:rPr>
            <w:noProof/>
            <w:webHidden/>
          </w:rPr>
          <w:instrText xml:space="preserve"> PAGEREF _Toc214369901 \h </w:instrText>
        </w:r>
        <w:r>
          <w:rPr>
            <w:noProof/>
            <w:webHidden/>
          </w:rPr>
        </w:r>
        <w:r>
          <w:rPr>
            <w:noProof/>
            <w:webHidden/>
          </w:rPr>
          <w:fldChar w:fldCharType="separate"/>
        </w:r>
        <w:r w:rsidR="00F07610">
          <w:rPr>
            <w:noProof/>
            <w:webHidden/>
          </w:rPr>
          <w:t>6</w:t>
        </w:r>
        <w:r>
          <w:rPr>
            <w:noProof/>
            <w:webHidden/>
          </w:rPr>
          <w:fldChar w:fldCharType="end"/>
        </w:r>
      </w:hyperlink>
    </w:p>
    <w:p w14:paraId="7CB13F4F" w14:textId="1B8B6831" w:rsidR="000503F9" w:rsidRDefault="000503F9">
      <w:pPr>
        <w:pStyle w:val="TOC3"/>
        <w:tabs>
          <w:tab w:val="right" w:pos="9060"/>
        </w:tabs>
        <w:rPr>
          <w:rFonts w:asciiTheme="minorHAnsi" w:eastAsiaTheme="minorEastAsia" w:hAnsiTheme="minorHAnsi" w:cstheme="minorBidi"/>
          <w:noProof/>
          <w:kern w:val="2"/>
          <w:sz w:val="24"/>
          <w:szCs w:val="24"/>
          <w14:ligatures w14:val="standardContextual"/>
        </w:rPr>
      </w:pPr>
      <w:hyperlink w:anchor="_Toc214369902" w:history="1">
        <w:r w:rsidRPr="00B33FC6">
          <w:rPr>
            <w:rStyle w:val="Hyperlink"/>
            <w:rFonts w:cstheme="minorHAnsi"/>
            <w:noProof/>
          </w:rPr>
          <w:t>Bestuur</w:t>
        </w:r>
        <w:r>
          <w:rPr>
            <w:noProof/>
            <w:webHidden/>
          </w:rPr>
          <w:tab/>
        </w:r>
        <w:r>
          <w:rPr>
            <w:noProof/>
            <w:webHidden/>
          </w:rPr>
          <w:fldChar w:fldCharType="begin"/>
        </w:r>
        <w:r>
          <w:rPr>
            <w:noProof/>
            <w:webHidden/>
          </w:rPr>
          <w:instrText xml:space="preserve"> PAGEREF _Toc214369902 \h </w:instrText>
        </w:r>
        <w:r>
          <w:rPr>
            <w:noProof/>
            <w:webHidden/>
          </w:rPr>
        </w:r>
        <w:r>
          <w:rPr>
            <w:noProof/>
            <w:webHidden/>
          </w:rPr>
          <w:fldChar w:fldCharType="separate"/>
        </w:r>
        <w:r w:rsidR="00F07610">
          <w:rPr>
            <w:noProof/>
            <w:webHidden/>
          </w:rPr>
          <w:t>6</w:t>
        </w:r>
        <w:r>
          <w:rPr>
            <w:noProof/>
            <w:webHidden/>
          </w:rPr>
          <w:fldChar w:fldCharType="end"/>
        </w:r>
      </w:hyperlink>
    </w:p>
    <w:p w14:paraId="36D6A67F" w14:textId="0F29FD60" w:rsidR="000503F9" w:rsidRDefault="000503F9">
      <w:pPr>
        <w:pStyle w:val="TOC3"/>
        <w:tabs>
          <w:tab w:val="left" w:pos="1200"/>
          <w:tab w:val="right" w:pos="9060"/>
        </w:tabs>
        <w:rPr>
          <w:rFonts w:asciiTheme="minorHAnsi" w:eastAsiaTheme="minorEastAsia" w:hAnsiTheme="minorHAnsi" w:cstheme="minorBidi"/>
          <w:noProof/>
          <w:kern w:val="2"/>
          <w:sz w:val="24"/>
          <w:szCs w:val="24"/>
          <w14:ligatures w14:val="standardContextual"/>
        </w:rPr>
      </w:pPr>
      <w:hyperlink w:anchor="_Toc214369903" w:history="1">
        <w:r w:rsidRPr="00B33FC6">
          <w:rPr>
            <w:rStyle w:val="Hyperlink"/>
            <w:rFonts w:cstheme="minorHAnsi"/>
            <w:noProof/>
          </w:rPr>
          <w:t>2.2.1</w:t>
        </w:r>
        <w:r>
          <w:rPr>
            <w:rFonts w:asciiTheme="minorHAnsi" w:eastAsiaTheme="minorEastAsia" w:hAnsiTheme="minorHAnsi" w:cstheme="minorBidi"/>
            <w:noProof/>
            <w:kern w:val="2"/>
            <w:sz w:val="24"/>
            <w:szCs w:val="24"/>
            <w14:ligatures w14:val="standardContextual"/>
          </w:rPr>
          <w:tab/>
        </w:r>
        <w:r w:rsidRPr="00B33FC6">
          <w:rPr>
            <w:rStyle w:val="Hyperlink"/>
            <w:rFonts w:cstheme="minorHAnsi"/>
            <w:noProof/>
          </w:rPr>
          <w:t>Proces</w:t>
        </w:r>
        <w:r>
          <w:rPr>
            <w:noProof/>
            <w:webHidden/>
          </w:rPr>
          <w:tab/>
        </w:r>
        <w:r>
          <w:rPr>
            <w:noProof/>
            <w:webHidden/>
          </w:rPr>
          <w:fldChar w:fldCharType="begin"/>
        </w:r>
        <w:r>
          <w:rPr>
            <w:noProof/>
            <w:webHidden/>
          </w:rPr>
          <w:instrText xml:space="preserve"> PAGEREF _Toc214369903 \h </w:instrText>
        </w:r>
        <w:r>
          <w:rPr>
            <w:noProof/>
            <w:webHidden/>
          </w:rPr>
        </w:r>
        <w:r>
          <w:rPr>
            <w:noProof/>
            <w:webHidden/>
          </w:rPr>
          <w:fldChar w:fldCharType="separate"/>
        </w:r>
        <w:r w:rsidR="00F07610">
          <w:rPr>
            <w:noProof/>
            <w:webHidden/>
          </w:rPr>
          <w:t>6</w:t>
        </w:r>
        <w:r>
          <w:rPr>
            <w:noProof/>
            <w:webHidden/>
          </w:rPr>
          <w:fldChar w:fldCharType="end"/>
        </w:r>
      </w:hyperlink>
    </w:p>
    <w:p w14:paraId="63BE2615" w14:textId="2277A292"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904" w:history="1">
        <w:r w:rsidRPr="00B33FC6">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Gewenste situatie</w:t>
        </w:r>
        <w:r>
          <w:rPr>
            <w:noProof/>
            <w:webHidden/>
          </w:rPr>
          <w:tab/>
        </w:r>
        <w:r>
          <w:rPr>
            <w:noProof/>
            <w:webHidden/>
          </w:rPr>
          <w:fldChar w:fldCharType="begin"/>
        </w:r>
        <w:r>
          <w:rPr>
            <w:noProof/>
            <w:webHidden/>
          </w:rPr>
          <w:instrText xml:space="preserve"> PAGEREF _Toc214369904 \h </w:instrText>
        </w:r>
        <w:r>
          <w:rPr>
            <w:noProof/>
            <w:webHidden/>
          </w:rPr>
        </w:r>
        <w:r>
          <w:rPr>
            <w:noProof/>
            <w:webHidden/>
          </w:rPr>
          <w:fldChar w:fldCharType="separate"/>
        </w:r>
        <w:r w:rsidR="00F07610">
          <w:rPr>
            <w:noProof/>
            <w:webHidden/>
          </w:rPr>
          <w:t>7</w:t>
        </w:r>
        <w:r>
          <w:rPr>
            <w:noProof/>
            <w:webHidden/>
          </w:rPr>
          <w:fldChar w:fldCharType="end"/>
        </w:r>
      </w:hyperlink>
    </w:p>
    <w:p w14:paraId="10C7EC91" w14:textId="5AC5DD64" w:rsidR="000503F9" w:rsidRDefault="000503F9">
      <w:pPr>
        <w:pStyle w:val="TOC1"/>
        <w:rPr>
          <w:rFonts w:eastAsiaTheme="minorEastAsia" w:cstheme="minorBidi"/>
          <w:b w:val="0"/>
          <w:kern w:val="2"/>
          <w:sz w:val="24"/>
          <w:szCs w:val="24"/>
          <w14:ligatures w14:val="standardContextual"/>
        </w:rPr>
      </w:pPr>
      <w:hyperlink w:anchor="_Toc214369905" w:history="1">
        <w:r w:rsidRPr="00B33FC6">
          <w:rPr>
            <w:rStyle w:val="Hyperlink"/>
          </w:rPr>
          <w:t>3</w:t>
        </w:r>
        <w:r>
          <w:rPr>
            <w:rFonts w:eastAsiaTheme="minorEastAsia" w:cstheme="minorBidi"/>
            <w:b w:val="0"/>
            <w:kern w:val="2"/>
            <w:sz w:val="24"/>
            <w:szCs w:val="24"/>
            <w14:ligatures w14:val="standardContextual"/>
          </w:rPr>
          <w:tab/>
        </w:r>
        <w:r w:rsidRPr="00B33FC6">
          <w:rPr>
            <w:rStyle w:val="Hyperlink"/>
          </w:rPr>
          <w:t>Procedure</w:t>
        </w:r>
        <w:r>
          <w:rPr>
            <w:webHidden/>
          </w:rPr>
          <w:tab/>
        </w:r>
        <w:r>
          <w:rPr>
            <w:webHidden/>
          </w:rPr>
          <w:fldChar w:fldCharType="begin"/>
        </w:r>
        <w:r>
          <w:rPr>
            <w:webHidden/>
          </w:rPr>
          <w:instrText xml:space="preserve"> PAGEREF _Toc214369905 \h </w:instrText>
        </w:r>
        <w:r>
          <w:rPr>
            <w:webHidden/>
          </w:rPr>
        </w:r>
        <w:r>
          <w:rPr>
            <w:webHidden/>
          </w:rPr>
          <w:fldChar w:fldCharType="separate"/>
        </w:r>
        <w:r w:rsidR="00F07610">
          <w:rPr>
            <w:webHidden/>
          </w:rPr>
          <w:t>9</w:t>
        </w:r>
        <w:r>
          <w:rPr>
            <w:webHidden/>
          </w:rPr>
          <w:fldChar w:fldCharType="end"/>
        </w:r>
      </w:hyperlink>
    </w:p>
    <w:p w14:paraId="60CB3098" w14:textId="518EB0C5"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906" w:history="1">
        <w:r w:rsidRPr="00B33FC6">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Contactgegevens</w:t>
        </w:r>
        <w:r>
          <w:rPr>
            <w:noProof/>
            <w:webHidden/>
          </w:rPr>
          <w:tab/>
        </w:r>
        <w:r>
          <w:rPr>
            <w:noProof/>
            <w:webHidden/>
          </w:rPr>
          <w:fldChar w:fldCharType="begin"/>
        </w:r>
        <w:r>
          <w:rPr>
            <w:noProof/>
            <w:webHidden/>
          </w:rPr>
          <w:instrText xml:space="preserve"> PAGEREF _Toc214369906 \h </w:instrText>
        </w:r>
        <w:r>
          <w:rPr>
            <w:noProof/>
            <w:webHidden/>
          </w:rPr>
        </w:r>
        <w:r>
          <w:rPr>
            <w:noProof/>
            <w:webHidden/>
          </w:rPr>
          <w:fldChar w:fldCharType="separate"/>
        </w:r>
        <w:r w:rsidR="00F07610">
          <w:rPr>
            <w:noProof/>
            <w:webHidden/>
          </w:rPr>
          <w:t>9</w:t>
        </w:r>
        <w:r>
          <w:rPr>
            <w:noProof/>
            <w:webHidden/>
          </w:rPr>
          <w:fldChar w:fldCharType="end"/>
        </w:r>
      </w:hyperlink>
    </w:p>
    <w:p w14:paraId="6E1420B7" w14:textId="72CCEEE2"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907" w:history="1">
        <w:r w:rsidRPr="00B33FC6">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Openbaarheid marktconsultatie</w:t>
        </w:r>
        <w:r>
          <w:rPr>
            <w:noProof/>
            <w:webHidden/>
          </w:rPr>
          <w:tab/>
        </w:r>
        <w:r>
          <w:rPr>
            <w:noProof/>
            <w:webHidden/>
          </w:rPr>
          <w:fldChar w:fldCharType="begin"/>
        </w:r>
        <w:r>
          <w:rPr>
            <w:noProof/>
            <w:webHidden/>
          </w:rPr>
          <w:instrText xml:space="preserve"> PAGEREF _Toc214369907 \h </w:instrText>
        </w:r>
        <w:r>
          <w:rPr>
            <w:noProof/>
            <w:webHidden/>
          </w:rPr>
        </w:r>
        <w:r>
          <w:rPr>
            <w:noProof/>
            <w:webHidden/>
          </w:rPr>
          <w:fldChar w:fldCharType="separate"/>
        </w:r>
        <w:r w:rsidR="00F07610">
          <w:rPr>
            <w:noProof/>
            <w:webHidden/>
          </w:rPr>
          <w:t>9</w:t>
        </w:r>
        <w:r>
          <w:rPr>
            <w:noProof/>
            <w:webHidden/>
          </w:rPr>
          <w:fldChar w:fldCharType="end"/>
        </w:r>
      </w:hyperlink>
    </w:p>
    <w:p w14:paraId="15380318" w14:textId="707688AB"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908" w:history="1">
        <w:r w:rsidRPr="00B33FC6">
          <w:rPr>
            <w:rStyle w:val="Hyperlink"/>
            <w:noProof/>
          </w:rPr>
          <w:t>3.3</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Planning en procedure</w:t>
        </w:r>
        <w:r>
          <w:rPr>
            <w:noProof/>
            <w:webHidden/>
          </w:rPr>
          <w:tab/>
        </w:r>
        <w:r>
          <w:rPr>
            <w:noProof/>
            <w:webHidden/>
          </w:rPr>
          <w:fldChar w:fldCharType="begin"/>
        </w:r>
        <w:r>
          <w:rPr>
            <w:noProof/>
            <w:webHidden/>
          </w:rPr>
          <w:instrText xml:space="preserve"> PAGEREF _Toc214369908 \h </w:instrText>
        </w:r>
        <w:r>
          <w:rPr>
            <w:noProof/>
            <w:webHidden/>
          </w:rPr>
        </w:r>
        <w:r>
          <w:rPr>
            <w:noProof/>
            <w:webHidden/>
          </w:rPr>
          <w:fldChar w:fldCharType="separate"/>
        </w:r>
        <w:r w:rsidR="00F07610">
          <w:rPr>
            <w:noProof/>
            <w:webHidden/>
          </w:rPr>
          <w:t>9</w:t>
        </w:r>
        <w:r>
          <w:rPr>
            <w:noProof/>
            <w:webHidden/>
          </w:rPr>
          <w:fldChar w:fldCharType="end"/>
        </w:r>
      </w:hyperlink>
    </w:p>
    <w:p w14:paraId="20DB77E0" w14:textId="776EF71B"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909" w:history="1">
        <w:r w:rsidRPr="00B33FC6">
          <w:rPr>
            <w:rStyle w:val="Hyperlink"/>
            <w:noProof/>
          </w:rPr>
          <w:t>3.4</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Gelegenheid tot het stellen van vragen</w:t>
        </w:r>
        <w:r>
          <w:rPr>
            <w:noProof/>
            <w:webHidden/>
          </w:rPr>
          <w:tab/>
        </w:r>
        <w:r>
          <w:rPr>
            <w:noProof/>
            <w:webHidden/>
          </w:rPr>
          <w:fldChar w:fldCharType="begin"/>
        </w:r>
        <w:r>
          <w:rPr>
            <w:noProof/>
            <w:webHidden/>
          </w:rPr>
          <w:instrText xml:space="preserve"> PAGEREF _Toc214369909 \h </w:instrText>
        </w:r>
        <w:r>
          <w:rPr>
            <w:noProof/>
            <w:webHidden/>
          </w:rPr>
        </w:r>
        <w:r>
          <w:rPr>
            <w:noProof/>
            <w:webHidden/>
          </w:rPr>
          <w:fldChar w:fldCharType="separate"/>
        </w:r>
        <w:r w:rsidR="00F07610">
          <w:rPr>
            <w:noProof/>
            <w:webHidden/>
          </w:rPr>
          <w:t>9</w:t>
        </w:r>
        <w:r>
          <w:rPr>
            <w:noProof/>
            <w:webHidden/>
          </w:rPr>
          <w:fldChar w:fldCharType="end"/>
        </w:r>
      </w:hyperlink>
    </w:p>
    <w:p w14:paraId="1E92A325" w14:textId="7298BA62" w:rsidR="000503F9" w:rsidRDefault="000503F9">
      <w:pPr>
        <w:pStyle w:val="TOC2"/>
        <w:tabs>
          <w:tab w:val="left" w:pos="960"/>
          <w:tab w:val="right" w:pos="9060"/>
        </w:tabs>
        <w:rPr>
          <w:rFonts w:asciiTheme="minorHAnsi" w:eastAsiaTheme="minorEastAsia" w:hAnsiTheme="minorHAnsi" w:cstheme="minorBidi"/>
          <w:i w:val="0"/>
          <w:iCs w:val="0"/>
          <w:noProof/>
          <w:kern w:val="2"/>
          <w:sz w:val="24"/>
          <w:szCs w:val="24"/>
          <w14:ligatures w14:val="standardContextual"/>
        </w:rPr>
      </w:pPr>
      <w:hyperlink w:anchor="_Toc214369910" w:history="1">
        <w:r w:rsidRPr="00B33FC6">
          <w:rPr>
            <w:rStyle w:val="Hyperlink"/>
            <w:noProof/>
          </w:rPr>
          <w:t>3.5</w:t>
        </w:r>
        <w:r>
          <w:rPr>
            <w:rFonts w:asciiTheme="minorHAnsi" w:eastAsiaTheme="minorEastAsia" w:hAnsiTheme="minorHAnsi" w:cstheme="minorBidi"/>
            <w:i w:val="0"/>
            <w:iCs w:val="0"/>
            <w:noProof/>
            <w:kern w:val="2"/>
            <w:sz w:val="24"/>
            <w:szCs w:val="24"/>
            <w14:ligatures w14:val="standardContextual"/>
          </w:rPr>
          <w:tab/>
        </w:r>
        <w:r w:rsidRPr="00B33FC6">
          <w:rPr>
            <w:rStyle w:val="Hyperlink"/>
            <w:noProof/>
          </w:rPr>
          <w:t>Vergoeding kosten</w:t>
        </w:r>
        <w:r>
          <w:rPr>
            <w:noProof/>
            <w:webHidden/>
          </w:rPr>
          <w:tab/>
        </w:r>
        <w:r>
          <w:rPr>
            <w:noProof/>
            <w:webHidden/>
          </w:rPr>
          <w:fldChar w:fldCharType="begin"/>
        </w:r>
        <w:r>
          <w:rPr>
            <w:noProof/>
            <w:webHidden/>
          </w:rPr>
          <w:instrText xml:space="preserve"> PAGEREF _Toc214369910 \h </w:instrText>
        </w:r>
        <w:r>
          <w:rPr>
            <w:noProof/>
            <w:webHidden/>
          </w:rPr>
        </w:r>
        <w:r>
          <w:rPr>
            <w:noProof/>
            <w:webHidden/>
          </w:rPr>
          <w:fldChar w:fldCharType="separate"/>
        </w:r>
        <w:r w:rsidR="00F07610">
          <w:rPr>
            <w:noProof/>
            <w:webHidden/>
          </w:rPr>
          <w:t>9</w:t>
        </w:r>
        <w:r>
          <w:rPr>
            <w:noProof/>
            <w:webHidden/>
          </w:rPr>
          <w:fldChar w:fldCharType="end"/>
        </w:r>
      </w:hyperlink>
    </w:p>
    <w:p w14:paraId="7A8982F4" w14:textId="11C0C9F7" w:rsidR="000503F9" w:rsidRDefault="000503F9">
      <w:pPr>
        <w:pStyle w:val="TOC1"/>
        <w:rPr>
          <w:rFonts w:eastAsiaTheme="minorEastAsia" w:cstheme="minorBidi"/>
          <w:b w:val="0"/>
          <w:kern w:val="2"/>
          <w:sz w:val="24"/>
          <w:szCs w:val="24"/>
          <w14:ligatures w14:val="standardContextual"/>
        </w:rPr>
      </w:pPr>
      <w:hyperlink w:anchor="_Toc214369911" w:history="1">
        <w:r w:rsidRPr="00B33FC6">
          <w:rPr>
            <w:rStyle w:val="Hyperlink"/>
          </w:rPr>
          <w:t>Bijlage 1 Vragenlijst</w:t>
        </w:r>
        <w:r>
          <w:rPr>
            <w:webHidden/>
          </w:rPr>
          <w:tab/>
        </w:r>
        <w:r>
          <w:rPr>
            <w:webHidden/>
          </w:rPr>
          <w:fldChar w:fldCharType="begin"/>
        </w:r>
        <w:r>
          <w:rPr>
            <w:webHidden/>
          </w:rPr>
          <w:instrText xml:space="preserve"> PAGEREF _Toc214369911 \h </w:instrText>
        </w:r>
        <w:r>
          <w:rPr>
            <w:webHidden/>
          </w:rPr>
        </w:r>
        <w:r>
          <w:rPr>
            <w:webHidden/>
          </w:rPr>
          <w:fldChar w:fldCharType="separate"/>
        </w:r>
        <w:r w:rsidR="00F07610">
          <w:rPr>
            <w:webHidden/>
          </w:rPr>
          <w:t>10</w:t>
        </w:r>
        <w:r>
          <w:rPr>
            <w:webHidden/>
          </w:rPr>
          <w:fldChar w:fldCharType="end"/>
        </w:r>
      </w:hyperlink>
    </w:p>
    <w:p w14:paraId="0871B38B" w14:textId="19FFA432" w:rsidR="000503F9" w:rsidRDefault="000503F9">
      <w:pPr>
        <w:pStyle w:val="TOC1"/>
        <w:rPr>
          <w:rFonts w:eastAsiaTheme="minorEastAsia" w:cstheme="minorBidi"/>
          <w:b w:val="0"/>
          <w:kern w:val="2"/>
          <w:sz w:val="24"/>
          <w:szCs w:val="24"/>
          <w14:ligatures w14:val="standardContextual"/>
        </w:rPr>
      </w:pPr>
      <w:hyperlink w:anchor="_Toc214369912" w:history="1">
        <w:r w:rsidRPr="00B33FC6">
          <w:rPr>
            <w:rStyle w:val="Hyperlink"/>
          </w:rPr>
          <w:t>Bijlage 2 Procesbeschrijving Open House</w:t>
        </w:r>
        <w:r>
          <w:rPr>
            <w:webHidden/>
          </w:rPr>
          <w:tab/>
        </w:r>
        <w:r>
          <w:rPr>
            <w:webHidden/>
          </w:rPr>
          <w:fldChar w:fldCharType="begin"/>
        </w:r>
        <w:r>
          <w:rPr>
            <w:webHidden/>
          </w:rPr>
          <w:instrText xml:space="preserve"> PAGEREF _Toc214369912 \h </w:instrText>
        </w:r>
        <w:r>
          <w:rPr>
            <w:webHidden/>
          </w:rPr>
        </w:r>
        <w:r>
          <w:rPr>
            <w:webHidden/>
          </w:rPr>
          <w:fldChar w:fldCharType="separate"/>
        </w:r>
        <w:r w:rsidR="00F07610">
          <w:rPr>
            <w:webHidden/>
          </w:rPr>
          <w:t>13</w:t>
        </w:r>
        <w:r>
          <w:rPr>
            <w:webHidden/>
          </w:rPr>
          <w:fldChar w:fldCharType="end"/>
        </w:r>
      </w:hyperlink>
    </w:p>
    <w:p w14:paraId="0D019A5D" w14:textId="72F75176" w:rsidR="000503F9" w:rsidRDefault="000503F9">
      <w:pPr>
        <w:pStyle w:val="TOC1"/>
        <w:rPr>
          <w:rFonts w:eastAsiaTheme="minorEastAsia" w:cstheme="minorBidi"/>
          <w:b w:val="0"/>
          <w:kern w:val="2"/>
          <w:sz w:val="24"/>
          <w:szCs w:val="24"/>
          <w14:ligatures w14:val="standardContextual"/>
        </w:rPr>
      </w:pPr>
      <w:hyperlink w:anchor="_Toc214369913" w:history="1">
        <w:r w:rsidRPr="00B33FC6">
          <w:rPr>
            <w:rStyle w:val="Hyperlink"/>
          </w:rPr>
          <w:t>Bijlage 3 Voorbeeld functionele eisen contractmanagementsysteem</w:t>
        </w:r>
        <w:r>
          <w:rPr>
            <w:webHidden/>
          </w:rPr>
          <w:tab/>
        </w:r>
        <w:r>
          <w:rPr>
            <w:webHidden/>
          </w:rPr>
          <w:fldChar w:fldCharType="begin"/>
        </w:r>
        <w:r>
          <w:rPr>
            <w:webHidden/>
          </w:rPr>
          <w:instrText xml:space="preserve"> PAGEREF _Toc214369913 \h </w:instrText>
        </w:r>
        <w:r>
          <w:rPr>
            <w:webHidden/>
          </w:rPr>
        </w:r>
        <w:r>
          <w:rPr>
            <w:webHidden/>
          </w:rPr>
          <w:fldChar w:fldCharType="separate"/>
        </w:r>
        <w:r w:rsidR="00F07610">
          <w:rPr>
            <w:webHidden/>
          </w:rPr>
          <w:t>14</w:t>
        </w:r>
        <w:r>
          <w:rPr>
            <w:webHidden/>
          </w:rPr>
          <w:fldChar w:fldCharType="end"/>
        </w:r>
      </w:hyperlink>
    </w:p>
    <w:p w14:paraId="644F15E9" w14:textId="118BA479" w:rsidR="00B8106D" w:rsidRPr="003512D0" w:rsidRDefault="00B8106D" w:rsidP="0034493F">
      <w:pPr>
        <w:spacing w:line="360" w:lineRule="auto"/>
        <w:rPr>
          <w:rFonts w:asciiTheme="minorHAnsi" w:hAnsiTheme="minorHAnsi" w:cstheme="minorHAnsi"/>
          <w:szCs w:val="22"/>
        </w:rPr>
      </w:pPr>
      <w:r w:rsidRPr="001351EF">
        <w:rPr>
          <w:rFonts w:asciiTheme="minorHAnsi" w:hAnsiTheme="minorHAnsi" w:cstheme="minorHAnsi"/>
          <w:szCs w:val="22"/>
        </w:rPr>
        <w:fldChar w:fldCharType="end"/>
      </w:r>
    </w:p>
    <w:p w14:paraId="0BCFB7A3" w14:textId="77777777" w:rsidR="00B8106D" w:rsidRPr="00041810" w:rsidRDefault="00B8106D" w:rsidP="00041810">
      <w:pPr>
        <w:spacing w:line="276" w:lineRule="auto"/>
        <w:jc w:val="left"/>
        <w:rPr>
          <w:rFonts w:asciiTheme="minorHAnsi" w:hAnsiTheme="minorHAnsi"/>
          <w:b/>
          <w:szCs w:val="22"/>
        </w:rPr>
      </w:pPr>
      <w:r w:rsidRPr="00041810">
        <w:rPr>
          <w:rFonts w:asciiTheme="minorHAnsi" w:hAnsiTheme="minorHAnsi"/>
          <w:b/>
          <w:szCs w:val="22"/>
        </w:rPr>
        <w:br w:type="page"/>
      </w:r>
    </w:p>
    <w:p w14:paraId="1D331812" w14:textId="2DC21003" w:rsidR="0091555A" w:rsidRPr="0034493F" w:rsidRDefault="0091555A" w:rsidP="0042546F">
      <w:pPr>
        <w:pStyle w:val="Heading1"/>
        <w:numPr>
          <w:ilvl w:val="0"/>
          <w:numId w:val="22"/>
        </w:numPr>
      </w:pPr>
      <w:bookmarkStart w:id="0" w:name="_Toc214369893"/>
      <w:r w:rsidRPr="0034493F">
        <w:t>Inleiding</w:t>
      </w:r>
      <w:bookmarkEnd w:id="0"/>
    </w:p>
    <w:p w14:paraId="18AFA164" w14:textId="77777777" w:rsidR="0034493F" w:rsidRPr="0034493F" w:rsidRDefault="0034493F" w:rsidP="0034493F">
      <w:pPr>
        <w:spacing w:line="276" w:lineRule="auto"/>
        <w:rPr>
          <w:rFonts w:asciiTheme="minorHAnsi" w:hAnsiTheme="minorHAnsi"/>
          <w:szCs w:val="22"/>
        </w:rPr>
      </w:pPr>
    </w:p>
    <w:p w14:paraId="4C2F2FB3" w14:textId="2525168A" w:rsidR="00CE1E03" w:rsidRPr="00FC24D6" w:rsidRDefault="002909CE" w:rsidP="0042546F">
      <w:pPr>
        <w:pStyle w:val="Heading2"/>
        <w:rPr>
          <w:sz w:val="22"/>
          <w:szCs w:val="22"/>
        </w:rPr>
      </w:pPr>
      <w:bookmarkStart w:id="1" w:name="_Toc214369894"/>
      <w:r w:rsidRPr="00FC24D6">
        <w:rPr>
          <w:sz w:val="22"/>
          <w:szCs w:val="22"/>
        </w:rPr>
        <w:t>Algemeen</w:t>
      </w:r>
      <w:bookmarkEnd w:id="1"/>
    </w:p>
    <w:p w14:paraId="24281DA2" w14:textId="0B8AAD7C" w:rsidR="00846A78" w:rsidRDefault="002909CE" w:rsidP="00041810">
      <w:pPr>
        <w:spacing w:line="276" w:lineRule="auto"/>
        <w:rPr>
          <w:rFonts w:asciiTheme="minorHAnsi" w:hAnsiTheme="minorHAnsi"/>
          <w:szCs w:val="22"/>
        </w:rPr>
      </w:pPr>
      <w:r w:rsidRPr="00041810">
        <w:rPr>
          <w:rFonts w:asciiTheme="minorHAnsi" w:hAnsiTheme="minorHAnsi"/>
          <w:szCs w:val="22"/>
        </w:rPr>
        <w:t>Voor u ligt het marktconsultatiedocument “</w:t>
      </w:r>
      <w:r w:rsidR="00F8736D" w:rsidRPr="00F8736D">
        <w:rPr>
          <w:rFonts w:asciiTheme="minorHAnsi" w:hAnsiTheme="minorHAnsi"/>
          <w:szCs w:val="22"/>
        </w:rPr>
        <w:t xml:space="preserve">Contractmanagement- en </w:t>
      </w:r>
      <w:r w:rsidR="003C7988">
        <w:rPr>
          <w:rFonts w:asciiTheme="minorHAnsi" w:hAnsiTheme="minorHAnsi"/>
          <w:szCs w:val="22"/>
        </w:rPr>
        <w:t>Open House methodiek</w:t>
      </w:r>
      <w:r w:rsidRPr="00041810">
        <w:rPr>
          <w:rFonts w:asciiTheme="minorHAnsi" w:hAnsiTheme="minorHAnsi"/>
          <w:szCs w:val="22"/>
        </w:rPr>
        <w:t xml:space="preserve">”. Deze marktconsultatie wordt uitgevoerd door een </w:t>
      </w:r>
      <w:r w:rsidR="002627E0">
        <w:rPr>
          <w:rFonts w:asciiTheme="minorHAnsi" w:hAnsiTheme="minorHAnsi"/>
          <w:szCs w:val="22"/>
        </w:rPr>
        <w:t>inkoopteam</w:t>
      </w:r>
      <w:r w:rsidRPr="00041810">
        <w:rPr>
          <w:rFonts w:asciiTheme="minorHAnsi" w:hAnsiTheme="minorHAnsi"/>
          <w:szCs w:val="22"/>
        </w:rPr>
        <w:t xml:space="preserve"> in opdracht van </w:t>
      </w:r>
      <w:r w:rsidR="00F8736D">
        <w:rPr>
          <w:rFonts w:asciiTheme="minorHAnsi" w:hAnsiTheme="minorHAnsi"/>
          <w:szCs w:val="22"/>
        </w:rPr>
        <w:t>de directie van Bizob</w:t>
      </w:r>
      <w:r w:rsidRPr="00041810">
        <w:rPr>
          <w:rFonts w:asciiTheme="minorHAnsi" w:hAnsiTheme="minorHAnsi"/>
          <w:szCs w:val="22"/>
        </w:rPr>
        <w:t>.</w:t>
      </w:r>
    </w:p>
    <w:p w14:paraId="772760A7" w14:textId="77777777" w:rsidR="00F52596" w:rsidRDefault="00F52596" w:rsidP="00041810">
      <w:pPr>
        <w:spacing w:line="276" w:lineRule="auto"/>
        <w:rPr>
          <w:rFonts w:asciiTheme="minorHAnsi" w:hAnsiTheme="minorHAnsi"/>
          <w:szCs w:val="22"/>
        </w:rPr>
      </w:pPr>
    </w:p>
    <w:p w14:paraId="1ADE7F15" w14:textId="1ABAAD1F" w:rsidR="002909CE" w:rsidRPr="00041810" w:rsidRDefault="00846A78" w:rsidP="00041810">
      <w:pPr>
        <w:spacing w:line="276" w:lineRule="auto"/>
        <w:rPr>
          <w:rFonts w:asciiTheme="minorHAnsi" w:hAnsiTheme="minorHAnsi"/>
          <w:szCs w:val="22"/>
        </w:rPr>
      </w:pPr>
      <w:r>
        <w:rPr>
          <w:rFonts w:asciiTheme="minorHAnsi" w:hAnsiTheme="minorHAnsi"/>
          <w:szCs w:val="22"/>
        </w:rPr>
        <w:t>De marktconsultatie is bedoeld als informatie-uitwisseling met partijen</w:t>
      </w:r>
      <w:r w:rsidR="005A105B">
        <w:rPr>
          <w:rFonts w:asciiTheme="minorHAnsi" w:hAnsiTheme="minorHAnsi"/>
          <w:szCs w:val="22"/>
        </w:rPr>
        <w:t>.</w:t>
      </w:r>
      <w:r>
        <w:rPr>
          <w:rFonts w:asciiTheme="minorHAnsi" w:hAnsiTheme="minorHAnsi"/>
          <w:szCs w:val="22"/>
        </w:rPr>
        <w:t xml:space="preserve"> Dit is dus geen aanbesteding van een overheidsopdracht. </w:t>
      </w:r>
    </w:p>
    <w:p w14:paraId="49B97809" w14:textId="1DA4B2AC" w:rsidR="002909CE" w:rsidRDefault="002909CE" w:rsidP="00041810">
      <w:pPr>
        <w:spacing w:line="276" w:lineRule="auto"/>
        <w:rPr>
          <w:rFonts w:asciiTheme="minorHAnsi" w:hAnsiTheme="minorHAnsi"/>
          <w:szCs w:val="22"/>
        </w:rPr>
      </w:pPr>
      <w:r w:rsidRPr="00041810">
        <w:rPr>
          <w:rFonts w:asciiTheme="minorHAnsi" w:hAnsiTheme="minorHAnsi"/>
          <w:szCs w:val="22"/>
        </w:rPr>
        <w:t xml:space="preserve">Door middel van deze marktconsultatie wensen we inzicht te krijgen in de mogelijkheden en onmogelijkheden van de markt ter </w:t>
      </w:r>
      <w:r w:rsidR="005B61C0">
        <w:rPr>
          <w:rFonts w:asciiTheme="minorHAnsi" w:hAnsiTheme="minorHAnsi"/>
          <w:szCs w:val="22"/>
        </w:rPr>
        <w:t>bepaling van de meest aangewezen inkoopstrategie voor het verwerven van</w:t>
      </w:r>
      <w:r w:rsidRPr="00041810">
        <w:rPr>
          <w:rFonts w:asciiTheme="minorHAnsi" w:hAnsiTheme="minorHAnsi"/>
          <w:szCs w:val="22"/>
        </w:rPr>
        <w:t xml:space="preserve"> een </w:t>
      </w:r>
      <w:r w:rsidR="005F7339">
        <w:rPr>
          <w:rFonts w:asciiTheme="minorHAnsi" w:hAnsiTheme="minorHAnsi"/>
          <w:szCs w:val="22"/>
        </w:rPr>
        <w:t>applicatie die de gewenste functionaliteiten biedt</w:t>
      </w:r>
      <w:r w:rsidR="00846A78">
        <w:rPr>
          <w:rFonts w:asciiTheme="minorHAnsi" w:hAnsiTheme="minorHAnsi"/>
          <w:szCs w:val="22"/>
        </w:rPr>
        <w:t xml:space="preserve">. </w:t>
      </w:r>
    </w:p>
    <w:p w14:paraId="15D174D4" w14:textId="77777777" w:rsidR="00E31A53" w:rsidRDefault="00E31A53" w:rsidP="00041810">
      <w:pPr>
        <w:spacing w:line="276" w:lineRule="auto"/>
        <w:rPr>
          <w:rFonts w:asciiTheme="minorHAnsi" w:hAnsiTheme="minorHAnsi"/>
          <w:szCs w:val="22"/>
        </w:rPr>
      </w:pPr>
    </w:p>
    <w:p w14:paraId="530E3546" w14:textId="2977B837" w:rsidR="00311A83" w:rsidRPr="0034493F" w:rsidRDefault="00311A83" w:rsidP="0034493F">
      <w:pPr>
        <w:pStyle w:val="Heading2"/>
        <w:ind w:left="1134" w:hanging="1134"/>
        <w:rPr>
          <w:sz w:val="22"/>
          <w:szCs w:val="22"/>
        </w:rPr>
      </w:pPr>
      <w:bookmarkStart w:id="2" w:name="_Toc214369895"/>
      <w:r w:rsidRPr="0034493F">
        <w:rPr>
          <w:sz w:val="22"/>
          <w:szCs w:val="22"/>
        </w:rPr>
        <w:t>Doel van de marktconsultatie</w:t>
      </w:r>
      <w:bookmarkEnd w:id="2"/>
      <w:r w:rsidRPr="0034493F">
        <w:rPr>
          <w:sz w:val="22"/>
          <w:szCs w:val="22"/>
        </w:rPr>
        <w:t xml:space="preserve"> </w:t>
      </w:r>
    </w:p>
    <w:p w14:paraId="1F27AB7A" w14:textId="3398F105" w:rsidR="00F8736D" w:rsidRPr="00F8736D" w:rsidRDefault="00F8736D" w:rsidP="00F8736D">
      <w:pPr>
        <w:spacing w:line="276" w:lineRule="auto"/>
        <w:rPr>
          <w:rFonts w:asciiTheme="minorHAnsi" w:hAnsiTheme="minorHAnsi"/>
          <w:szCs w:val="22"/>
        </w:rPr>
      </w:pPr>
      <w:r w:rsidRPr="00F8736D">
        <w:rPr>
          <w:rFonts w:asciiTheme="minorHAnsi" w:hAnsiTheme="minorHAnsi"/>
          <w:szCs w:val="22"/>
        </w:rPr>
        <w:t>Middels deze marktconsultatie wil</w:t>
      </w:r>
      <w:r w:rsidR="002627E0">
        <w:rPr>
          <w:rFonts w:asciiTheme="minorHAnsi" w:hAnsiTheme="minorHAnsi"/>
          <w:szCs w:val="22"/>
        </w:rPr>
        <w:t xml:space="preserve"> Bizob</w:t>
      </w:r>
      <w:r w:rsidRPr="00F8736D">
        <w:rPr>
          <w:rFonts w:asciiTheme="minorHAnsi" w:hAnsiTheme="minorHAnsi"/>
          <w:szCs w:val="22"/>
        </w:rPr>
        <w:t xml:space="preserve"> op voorhand inzicht krijgen in hoe de markt aankijkt tegen deze opdracht, met name op de volgende aspecten:</w:t>
      </w:r>
    </w:p>
    <w:p w14:paraId="4FEA3745" w14:textId="6EC05652" w:rsidR="00F8736D" w:rsidRPr="00F8736D" w:rsidRDefault="00F8736D" w:rsidP="00F8736D">
      <w:pPr>
        <w:pStyle w:val="ListParagraph"/>
        <w:numPr>
          <w:ilvl w:val="0"/>
          <w:numId w:val="8"/>
        </w:numPr>
        <w:spacing w:line="276" w:lineRule="auto"/>
        <w:rPr>
          <w:rFonts w:asciiTheme="minorHAnsi" w:hAnsiTheme="minorHAnsi"/>
          <w:sz w:val="22"/>
          <w:szCs w:val="22"/>
        </w:rPr>
      </w:pPr>
      <w:r w:rsidRPr="00F8736D">
        <w:rPr>
          <w:rFonts w:asciiTheme="minorHAnsi" w:hAnsiTheme="minorHAnsi"/>
          <w:sz w:val="22"/>
          <w:szCs w:val="22"/>
        </w:rPr>
        <w:t>sluit</w:t>
      </w:r>
      <w:r w:rsidR="00191CE2">
        <w:rPr>
          <w:rFonts w:asciiTheme="minorHAnsi" w:hAnsiTheme="minorHAnsi"/>
          <w:sz w:val="22"/>
          <w:szCs w:val="22"/>
        </w:rPr>
        <w:t>en</w:t>
      </w:r>
      <w:r w:rsidRPr="00F8736D">
        <w:rPr>
          <w:rFonts w:asciiTheme="minorHAnsi" w:hAnsiTheme="minorHAnsi"/>
          <w:sz w:val="22"/>
          <w:szCs w:val="22"/>
        </w:rPr>
        <w:t xml:space="preserve"> de </w:t>
      </w:r>
      <w:r w:rsidR="00191CE2">
        <w:rPr>
          <w:rFonts w:asciiTheme="minorHAnsi" w:hAnsiTheme="minorHAnsi"/>
          <w:sz w:val="22"/>
          <w:szCs w:val="22"/>
        </w:rPr>
        <w:t>gewenste functionaliteiten aan bij de producten die op de markt verkrijgbaar zijn</w:t>
      </w:r>
      <w:r w:rsidRPr="00F8736D">
        <w:rPr>
          <w:rFonts w:asciiTheme="minorHAnsi" w:hAnsiTheme="minorHAnsi"/>
          <w:sz w:val="22"/>
          <w:szCs w:val="22"/>
        </w:rPr>
        <w:t>?</w:t>
      </w:r>
    </w:p>
    <w:p w14:paraId="15256180" w14:textId="2F32885E" w:rsidR="00F8736D" w:rsidRPr="00F8736D" w:rsidRDefault="00F8736D" w:rsidP="00F8736D">
      <w:pPr>
        <w:pStyle w:val="ListParagraph"/>
        <w:numPr>
          <w:ilvl w:val="0"/>
          <w:numId w:val="8"/>
        </w:numPr>
        <w:spacing w:line="276" w:lineRule="auto"/>
        <w:rPr>
          <w:rFonts w:asciiTheme="minorHAnsi" w:hAnsiTheme="minorHAnsi"/>
          <w:sz w:val="22"/>
          <w:szCs w:val="22"/>
        </w:rPr>
      </w:pPr>
      <w:r w:rsidRPr="00F8736D">
        <w:rPr>
          <w:rFonts w:asciiTheme="minorHAnsi" w:hAnsiTheme="minorHAnsi"/>
          <w:sz w:val="22"/>
          <w:szCs w:val="22"/>
        </w:rPr>
        <w:t xml:space="preserve">welke partijen in de markt </w:t>
      </w:r>
      <w:r w:rsidR="00771592">
        <w:rPr>
          <w:rFonts w:asciiTheme="minorHAnsi" w:hAnsiTheme="minorHAnsi"/>
          <w:sz w:val="22"/>
          <w:szCs w:val="22"/>
        </w:rPr>
        <w:t xml:space="preserve">kunnen </w:t>
      </w:r>
      <w:r w:rsidR="00820D47">
        <w:rPr>
          <w:rFonts w:asciiTheme="minorHAnsi" w:hAnsiTheme="minorHAnsi"/>
          <w:sz w:val="22"/>
          <w:szCs w:val="22"/>
        </w:rPr>
        <w:t>worden betrokken bij het bepalen van de meest aangewezen inkoopstrategie</w:t>
      </w:r>
      <w:r w:rsidRPr="00F8736D">
        <w:rPr>
          <w:rFonts w:asciiTheme="minorHAnsi" w:hAnsiTheme="minorHAnsi"/>
          <w:sz w:val="22"/>
          <w:szCs w:val="22"/>
        </w:rPr>
        <w:t>?</w:t>
      </w:r>
    </w:p>
    <w:p w14:paraId="561A2EA2" w14:textId="77777777" w:rsidR="00F8736D" w:rsidRPr="00F8736D" w:rsidRDefault="00F8736D" w:rsidP="00F8736D">
      <w:pPr>
        <w:spacing w:line="276" w:lineRule="auto"/>
        <w:rPr>
          <w:rFonts w:asciiTheme="minorHAnsi" w:hAnsiTheme="minorHAnsi"/>
          <w:szCs w:val="22"/>
        </w:rPr>
      </w:pPr>
    </w:p>
    <w:p w14:paraId="5D2A6FFD" w14:textId="0A65D840" w:rsidR="00835D9F" w:rsidRPr="007935A5" w:rsidRDefault="00DD4B83" w:rsidP="00F8736D">
      <w:pPr>
        <w:spacing w:line="276" w:lineRule="auto"/>
        <w:rPr>
          <w:rFonts w:asciiTheme="minorHAnsi" w:hAnsiTheme="minorHAnsi"/>
          <w:b/>
          <w:szCs w:val="22"/>
        </w:rPr>
      </w:pPr>
      <w:r w:rsidRPr="00DD4B83">
        <w:rPr>
          <w:rFonts w:asciiTheme="minorHAnsi" w:hAnsiTheme="minorHAnsi"/>
          <w:b/>
          <w:bCs/>
          <w:szCs w:val="22"/>
        </w:rPr>
        <w:t>Specifiek Open house, c</w:t>
      </w:r>
      <w:r w:rsidRPr="007935A5">
        <w:rPr>
          <w:rFonts w:asciiTheme="minorHAnsi" w:hAnsiTheme="minorHAnsi"/>
          <w:b/>
          <w:bCs/>
          <w:szCs w:val="22"/>
        </w:rPr>
        <w:t>ontractmanagement, contractbeheer en leveranciersmanagement</w:t>
      </w:r>
    </w:p>
    <w:p w14:paraId="553762BA" w14:textId="64FD0C9A" w:rsidR="00835D9F" w:rsidRDefault="00835D9F" w:rsidP="00F8736D">
      <w:pPr>
        <w:spacing w:line="276" w:lineRule="auto"/>
        <w:rPr>
          <w:rFonts w:asciiTheme="minorHAnsi" w:hAnsiTheme="minorHAnsi"/>
          <w:szCs w:val="22"/>
        </w:rPr>
      </w:pPr>
      <w:r>
        <w:rPr>
          <w:rFonts w:asciiTheme="minorHAnsi" w:hAnsiTheme="minorHAnsi"/>
          <w:szCs w:val="22"/>
        </w:rPr>
        <w:t xml:space="preserve">Bizob levert </w:t>
      </w:r>
      <w:r w:rsidR="002D546B">
        <w:rPr>
          <w:rFonts w:asciiTheme="minorHAnsi" w:hAnsiTheme="minorHAnsi"/>
          <w:szCs w:val="22"/>
        </w:rPr>
        <w:t xml:space="preserve">veel diensten op het gebied van inkoop en aanbesteding. Deze marktconsultatie richt zich specifiek </w:t>
      </w:r>
      <w:r w:rsidR="00E87910">
        <w:rPr>
          <w:rFonts w:asciiTheme="minorHAnsi" w:hAnsiTheme="minorHAnsi"/>
          <w:szCs w:val="22"/>
        </w:rPr>
        <w:t>op de Open House methodiek, contractmanagement</w:t>
      </w:r>
      <w:r w:rsidR="00A46394">
        <w:rPr>
          <w:rFonts w:asciiTheme="minorHAnsi" w:hAnsiTheme="minorHAnsi"/>
          <w:szCs w:val="22"/>
        </w:rPr>
        <w:t>, contractbeheer</w:t>
      </w:r>
      <w:r w:rsidR="00E87910">
        <w:rPr>
          <w:rFonts w:asciiTheme="minorHAnsi" w:hAnsiTheme="minorHAnsi"/>
          <w:szCs w:val="22"/>
        </w:rPr>
        <w:t xml:space="preserve"> en leveranciersmanagement in de breedste zin van het woord.</w:t>
      </w:r>
    </w:p>
    <w:p w14:paraId="65B2D9E5" w14:textId="77777777" w:rsidR="00F8736D" w:rsidRDefault="00F8736D" w:rsidP="00F8736D">
      <w:pPr>
        <w:spacing w:line="276" w:lineRule="auto"/>
        <w:rPr>
          <w:rFonts w:asciiTheme="minorHAnsi" w:hAnsiTheme="minorHAnsi"/>
          <w:szCs w:val="22"/>
        </w:rPr>
      </w:pPr>
    </w:p>
    <w:p w14:paraId="60A381A1" w14:textId="6E8BDB7D" w:rsidR="000340BD" w:rsidRPr="0034493F" w:rsidRDefault="002909CE" w:rsidP="0034493F">
      <w:pPr>
        <w:pStyle w:val="Heading2"/>
        <w:ind w:left="1134" w:hanging="1134"/>
        <w:rPr>
          <w:sz w:val="22"/>
          <w:szCs w:val="22"/>
        </w:rPr>
      </w:pPr>
      <w:bookmarkStart w:id="3" w:name="_Toc214369896"/>
      <w:r w:rsidRPr="0034493F">
        <w:rPr>
          <w:sz w:val="22"/>
          <w:szCs w:val="22"/>
        </w:rPr>
        <w:t>Vraagstelling</w:t>
      </w:r>
      <w:bookmarkEnd w:id="3"/>
    </w:p>
    <w:p w14:paraId="4867119B" w14:textId="54AF5B6F" w:rsidR="007A2229" w:rsidRPr="007A2229" w:rsidRDefault="003507D4" w:rsidP="007A2229">
      <w:pPr>
        <w:spacing w:line="276" w:lineRule="auto"/>
        <w:rPr>
          <w:rFonts w:asciiTheme="minorHAnsi" w:hAnsiTheme="minorHAnsi" w:cs="Arial"/>
          <w:szCs w:val="22"/>
        </w:rPr>
      </w:pPr>
      <w:r>
        <w:rPr>
          <w:rFonts w:asciiTheme="minorHAnsi" w:hAnsiTheme="minorHAnsi" w:cs="Arial"/>
          <w:szCs w:val="22"/>
        </w:rPr>
        <w:t xml:space="preserve">Wij vragen deelnemers aan de marktconsultatie </w:t>
      </w:r>
      <w:r w:rsidR="00581963">
        <w:rPr>
          <w:rFonts w:asciiTheme="minorHAnsi" w:hAnsiTheme="minorHAnsi" w:cs="Arial"/>
          <w:szCs w:val="22"/>
        </w:rPr>
        <w:t xml:space="preserve">om allereerst onze vragen </w:t>
      </w:r>
      <w:r w:rsidR="007A2229" w:rsidRPr="007A2229">
        <w:rPr>
          <w:rFonts w:asciiTheme="minorHAnsi" w:hAnsiTheme="minorHAnsi" w:cs="Arial"/>
          <w:szCs w:val="22"/>
        </w:rPr>
        <w:t xml:space="preserve">schriftelijk </w:t>
      </w:r>
      <w:r>
        <w:rPr>
          <w:rFonts w:asciiTheme="minorHAnsi" w:hAnsiTheme="minorHAnsi" w:cs="Arial"/>
          <w:szCs w:val="22"/>
        </w:rPr>
        <w:t xml:space="preserve">te </w:t>
      </w:r>
      <w:r w:rsidR="007A2229" w:rsidRPr="007A2229">
        <w:rPr>
          <w:rFonts w:asciiTheme="minorHAnsi" w:hAnsiTheme="minorHAnsi" w:cs="Arial"/>
          <w:szCs w:val="22"/>
        </w:rPr>
        <w:t>beantwoord</w:t>
      </w:r>
      <w:r>
        <w:rPr>
          <w:rFonts w:asciiTheme="minorHAnsi" w:hAnsiTheme="minorHAnsi" w:cs="Arial"/>
          <w:szCs w:val="22"/>
        </w:rPr>
        <w:t>en</w:t>
      </w:r>
      <w:r w:rsidR="00581963">
        <w:rPr>
          <w:rFonts w:asciiTheme="minorHAnsi" w:hAnsiTheme="minorHAnsi" w:cs="Arial"/>
          <w:szCs w:val="22"/>
        </w:rPr>
        <w:t xml:space="preserve"> en daarmee (eventueel ondersteund met bijlagen) inzicht te geven in hun product en diensten aanbod</w:t>
      </w:r>
      <w:r>
        <w:rPr>
          <w:rFonts w:asciiTheme="minorHAnsi" w:hAnsiTheme="minorHAnsi" w:cs="Arial"/>
          <w:szCs w:val="22"/>
        </w:rPr>
        <w:t>.</w:t>
      </w:r>
    </w:p>
    <w:p w14:paraId="17B80999" w14:textId="090344FC" w:rsidR="00282318" w:rsidRDefault="007A2229" w:rsidP="007A2229">
      <w:pPr>
        <w:spacing w:line="276" w:lineRule="auto"/>
        <w:rPr>
          <w:rFonts w:asciiTheme="minorHAnsi" w:hAnsiTheme="minorHAnsi" w:cs="Arial"/>
          <w:szCs w:val="22"/>
        </w:rPr>
      </w:pPr>
      <w:r w:rsidRPr="007A2229">
        <w:rPr>
          <w:rFonts w:asciiTheme="minorHAnsi" w:hAnsiTheme="minorHAnsi" w:cs="Arial"/>
          <w:szCs w:val="22"/>
        </w:rPr>
        <w:t xml:space="preserve">De vragen richten zich met name op de mogelijkheden </w:t>
      </w:r>
      <w:r w:rsidR="00B05A79">
        <w:rPr>
          <w:rFonts w:asciiTheme="minorHAnsi" w:hAnsiTheme="minorHAnsi" w:cs="Arial"/>
          <w:szCs w:val="22"/>
        </w:rPr>
        <w:t xml:space="preserve">en onmogelijkheden </w:t>
      </w:r>
      <w:r w:rsidR="00205967">
        <w:rPr>
          <w:rFonts w:asciiTheme="minorHAnsi" w:hAnsiTheme="minorHAnsi" w:cs="Arial"/>
          <w:szCs w:val="22"/>
        </w:rPr>
        <w:t xml:space="preserve">van de </w:t>
      </w:r>
      <w:r w:rsidR="003477ED">
        <w:rPr>
          <w:rFonts w:asciiTheme="minorHAnsi" w:hAnsiTheme="minorHAnsi" w:cs="Arial"/>
          <w:szCs w:val="22"/>
        </w:rPr>
        <w:t xml:space="preserve">in de markt </w:t>
      </w:r>
      <w:r w:rsidR="00205967">
        <w:rPr>
          <w:rFonts w:asciiTheme="minorHAnsi" w:hAnsiTheme="minorHAnsi" w:cs="Arial"/>
          <w:szCs w:val="22"/>
        </w:rPr>
        <w:t xml:space="preserve">aanwezige producten </w:t>
      </w:r>
      <w:r w:rsidR="003477ED">
        <w:rPr>
          <w:rFonts w:asciiTheme="minorHAnsi" w:hAnsiTheme="minorHAnsi" w:cs="Arial"/>
          <w:szCs w:val="22"/>
        </w:rPr>
        <w:t xml:space="preserve">in relatie tot onze </w:t>
      </w:r>
      <w:r w:rsidR="00205967">
        <w:rPr>
          <w:rFonts w:asciiTheme="minorHAnsi" w:hAnsiTheme="minorHAnsi" w:cs="Arial"/>
          <w:szCs w:val="22"/>
        </w:rPr>
        <w:t>gewenste functionaliteiten</w:t>
      </w:r>
      <w:r w:rsidR="003477ED">
        <w:rPr>
          <w:rFonts w:asciiTheme="minorHAnsi" w:hAnsiTheme="minorHAnsi" w:cs="Arial"/>
          <w:szCs w:val="22"/>
        </w:rPr>
        <w:t>.</w:t>
      </w:r>
    </w:p>
    <w:p w14:paraId="5A67EDFD" w14:textId="77777777" w:rsidR="003477ED" w:rsidRDefault="003477ED" w:rsidP="007A2229">
      <w:pPr>
        <w:spacing w:line="276" w:lineRule="auto"/>
        <w:rPr>
          <w:rFonts w:asciiTheme="minorHAnsi" w:hAnsiTheme="minorHAnsi" w:cs="Arial"/>
          <w:szCs w:val="22"/>
        </w:rPr>
      </w:pPr>
    </w:p>
    <w:p w14:paraId="55B89670" w14:textId="77777777" w:rsidR="00C42298" w:rsidRDefault="00056223" w:rsidP="00041810">
      <w:pPr>
        <w:spacing w:line="276" w:lineRule="auto"/>
        <w:rPr>
          <w:rFonts w:asciiTheme="minorHAnsi" w:hAnsiTheme="minorHAnsi" w:cs="Arial"/>
          <w:szCs w:val="22"/>
        </w:rPr>
      </w:pPr>
      <w:r>
        <w:rPr>
          <w:rFonts w:asciiTheme="minorHAnsi" w:hAnsiTheme="minorHAnsi" w:cs="Arial"/>
          <w:szCs w:val="22"/>
        </w:rPr>
        <w:t xml:space="preserve">De markconsultatie is bedoeld voor alle partijen die een </w:t>
      </w:r>
      <w:r w:rsidR="00C42298">
        <w:rPr>
          <w:rFonts w:asciiTheme="minorHAnsi" w:hAnsiTheme="minorHAnsi" w:cs="Arial"/>
          <w:szCs w:val="22"/>
        </w:rPr>
        <w:t>software</w:t>
      </w:r>
      <w:r w:rsidR="003477ED">
        <w:rPr>
          <w:rFonts w:asciiTheme="minorHAnsi" w:hAnsiTheme="minorHAnsi" w:cs="Arial"/>
          <w:szCs w:val="22"/>
        </w:rPr>
        <w:t>oplossing hebben</w:t>
      </w:r>
      <w:r w:rsidR="00C42298">
        <w:rPr>
          <w:rFonts w:asciiTheme="minorHAnsi" w:hAnsiTheme="minorHAnsi" w:cs="Arial"/>
          <w:szCs w:val="22"/>
        </w:rPr>
        <w:t>:</w:t>
      </w:r>
    </w:p>
    <w:p w14:paraId="6DA5F97C" w14:textId="088DA959" w:rsidR="00C42298" w:rsidRDefault="0004423A" w:rsidP="00C42298">
      <w:pPr>
        <w:pStyle w:val="ListParagraph"/>
        <w:numPr>
          <w:ilvl w:val="0"/>
          <w:numId w:val="26"/>
        </w:numPr>
        <w:spacing w:line="276" w:lineRule="auto"/>
        <w:rPr>
          <w:rFonts w:asciiTheme="minorHAnsi" w:hAnsiTheme="minorHAnsi" w:cs="Arial"/>
          <w:szCs w:val="22"/>
        </w:rPr>
      </w:pPr>
      <w:r w:rsidRPr="00C90F58">
        <w:rPr>
          <w:rFonts w:asciiTheme="minorHAnsi" w:hAnsiTheme="minorHAnsi" w:cs="Arial"/>
          <w:szCs w:val="22"/>
        </w:rPr>
        <w:t>ter ondersteuning van het inkoopproces door middel van</w:t>
      </w:r>
      <w:r w:rsidR="003477ED">
        <w:rPr>
          <w:rFonts w:asciiTheme="minorHAnsi" w:hAnsiTheme="minorHAnsi" w:cs="Arial"/>
          <w:szCs w:val="22"/>
        </w:rPr>
        <w:t xml:space="preserve"> </w:t>
      </w:r>
      <w:r w:rsidR="003477ED" w:rsidRPr="00C90F58">
        <w:rPr>
          <w:rFonts w:asciiTheme="minorHAnsi" w:hAnsiTheme="minorHAnsi" w:cs="Arial"/>
          <w:b/>
          <w:szCs w:val="22"/>
        </w:rPr>
        <w:t>de Open House methodiek</w:t>
      </w:r>
      <w:r w:rsidR="003477ED">
        <w:rPr>
          <w:rFonts w:asciiTheme="minorHAnsi" w:hAnsiTheme="minorHAnsi" w:cs="Arial"/>
          <w:szCs w:val="22"/>
        </w:rPr>
        <w:t xml:space="preserve"> </w:t>
      </w:r>
      <w:r w:rsidR="007A4D2F">
        <w:rPr>
          <w:rFonts w:asciiTheme="minorHAnsi" w:hAnsiTheme="minorHAnsi" w:cs="Arial"/>
          <w:szCs w:val="22"/>
        </w:rPr>
        <w:t xml:space="preserve">en </w:t>
      </w:r>
    </w:p>
    <w:p w14:paraId="7F572F0E" w14:textId="08060EB6" w:rsidR="00056223" w:rsidRDefault="000E4AAE" w:rsidP="00C90F58">
      <w:pPr>
        <w:pStyle w:val="ListParagraph"/>
        <w:numPr>
          <w:ilvl w:val="0"/>
          <w:numId w:val="26"/>
        </w:numPr>
        <w:spacing w:line="276" w:lineRule="auto"/>
        <w:rPr>
          <w:rFonts w:asciiTheme="minorHAnsi" w:hAnsiTheme="minorHAnsi" w:cs="Arial"/>
          <w:szCs w:val="22"/>
        </w:rPr>
      </w:pPr>
      <w:r>
        <w:rPr>
          <w:rFonts w:asciiTheme="minorHAnsi" w:hAnsiTheme="minorHAnsi" w:cs="Arial"/>
          <w:szCs w:val="22"/>
        </w:rPr>
        <w:t>t</w:t>
      </w:r>
      <w:r w:rsidR="00C42298">
        <w:rPr>
          <w:rFonts w:asciiTheme="minorHAnsi" w:hAnsiTheme="minorHAnsi" w:cs="Arial"/>
          <w:szCs w:val="22"/>
        </w:rPr>
        <w:t xml:space="preserve">er ondersteuning van </w:t>
      </w:r>
      <w:r w:rsidR="00C90F58">
        <w:rPr>
          <w:rFonts w:asciiTheme="minorHAnsi" w:hAnsiTheme="minorHAnsi" w:cs="Arial"/>
          <w:szCs w:val="22"/>
        </w:rPr>
        <w:t>contractbeheer,</w:t>
      </w:r>
      <w:r w:rsidR="007A4D2F">
        <w:rPr>
          <w:rFonts w:asciiTheme="minorHAnsi" w:hAnsiTheme="minorHAnsi" w:cs="Arial"/>
          <w:szCs w:val="22"/>
        </w:rPr>
        <w:t xml:space="preserve"> </w:t>
      </w:r>
      <w:r w:rsidR="00056223">
        <w:rPr>
          <w:rFonts w:asciiTheme="minorHAnsi" w:hAnsiTheme="minorHAnsi" w:cs="Arial"/>
          <w:szCs w:val="22"/>
        </w:rPr>
        <w:t xml:space="preserve">contractmanagement </w:t>
      </w:r>
      <w:r w:rsidR="007A4D2F">
        <w:rPr>
          <w:rFonts w:asciiTheme="minorHAnsi" w:hAnsiTheme="minorHAnsi" w:cs="Arial"/>
          <w:szCs w:val="22"/>
        </w:rPr>
        <w:t xml:space="preserve">en </w:t>
      </w:r>
      <w:r w:rsidR="00D81F4F" w:rsidRPr="00CB7AB3">
        <w:rPr>
          <w:rFonts w:asciiTheme="minorHAnsi" w:hAnsiTheme="minorHAnsi" w:cs="Arial"/>
          <w:szCs w:val="22"/>
        </w:rPr>
        <w:t>leveranciersmanagement</w:t>
      </w:r>
      <w:r w:rsidR="00056223" w:rsidRPr="00CB7AB3">
        <w:rPr>
          <w:rFonts w:asciiTheme="minorHAnsi" w:hAnsiTheme="minorHAnsi" w:cs="Arial"/>
          <w:szCs w:val="22"/>
        </w:rPr>
        <w:t xml:space="preserve"> </w:t>
      </w:r>
      <w:r w:rsidR="00C90F58">
        <w:rPr>
          <w:rFonts w:asciiTheme="minorHAnsi" w:hAnsiTheme="minorHAnsi" w:cs="Arial"/>
          <w:szCs w:val="22"/>
        </w:rPr>
        <w:t>processen</w:t>
      </w:r>
      <w:r w:rsidR="00530EC9">
        <w:rPr>
          <w:rFonts w:asciiTheme="minorHAnsi" w:hAnsiTheme="minorHAnsi" w:cs="Arial"/>
          <w:szCs w:val="22"/>
        </w:rPr>
        <w:t>.</w:t>
      </w:r>
    </w:p>
    <w:p w14:paraId="796041A1" w14:textId="77777777" w:rsidR="00A51035" w:rsidRDefault="00A51035" w:rsidP="00210480">
      <w:pPr>
        <w:spacing w:line="276" w:lineRule="auto"/>
        <w:rPr>
          <w:rFonts w:asciiTheme="minorHAnsi" w:hAnsiTheme="minorHAnsi" w:cs="Arial"/>
          <w:szCs w:val="22"/>
        </w:rPr>
      </w:pPr>
    </w:p>
    <w:p w14:paraId="7CC2B033" w14:textId="53EE9853" w:rsidR="00A51035" w:rsidRPr="0034493F" w:rsidRDefault="00A51035" w:rsidP="0034493F">
      <w:pPr>
        <w:pStyle w:val="Heading2"/>
        <w:ind w:left="1134" w:hanging="1134"/>
        <w:rPr>
          <w:sz w:val="22"/>
          <w:szCs w:val="22"/>
        </w:rPr>
      </w:pPr>
      <w:bookmarkStart w:id="4" w:name="_Toc214369897"/>
      <w:r w:rsidRPr="0034493F">
        <w:rPr>
          <w:sz w:val="22"/>
          <w:szCs w:val="22"/>
        </w:rPr>
        <w:t>Vorm van de marktconsultatie</w:t>
      </w:r>
      <w:bookmarkEnd w:id="4"/>
    </w:p>
    <w:p w14:paraId="5BDBED0C" w14:textId="20A32654" w:rsidR="00C6030C" w:rsidRDefault="00C6030C" w:rsidP="00C6030C">
      <w:pPr>
        <w:spacing w:line="276" w:lineRule="auto"/>
        <w:rPr>
          <w:rFonts w:asciiTheme="minorHAnsi" w:hAnsiTheme="minorHAnsi" w:cs="Arial"/>
          <w:szCs w:val="22"/>
        </w:rPr>
      </w:pPr>
      <w:r>
        <w:rPr>
          <w:rFonts w:asciiTheme="minorHAnsi" w:hAnsiTheme="minorHAnsi" w:cs="Arial"/>
          <w:szCs w:val="22"/>
        </w:rPr>
        <w:t xml:space="preserve">Het betreft een open marktconsultatie waarbij is gekozen voor een combinatie van een schriftelijke en mondelinge ronde. </w:t>
      </w:r>
    </w:p>
    <w:p w14:paraId="2E021E36" w14:textId="77777777" w:rsidR="00C6030C" w:rsidRDefault="00C6030C" w:rsidP="00C6030C">
      <w:pPr>
        <w:spacing w:line="276" w:lineRule="auto"/>
        <w:rPr>
          <w:rFonts w:asciiTheme="minorHAnsi" w:hAnsiTheme="minorHAnsi" w:cs="Arial"/>
          <w:szCs w:val="22"/>
        </w:rPr>
      </w:pPr>
    </w:p>
    <w:p w14:paraId="6D82AFC2" w14:textId="3A7AA562" w:rsidR="00C6030C" w:rsidRDefault="00C6030C" w:rsidP="00C6030C">
      <w:pPr>
        <w:spacing w:line="276" w:lineRule="auto"/>
        <w:rPr>
          <w:rFonts w:asciiTheme="minorHAnsi" w:hAnsiTheme="minorHAnsi"/>
          <w:szCs w:val="22"/>
        </w:rPr>
      </w:pPr>
      <w:r>
        <w:rPr>
          <w:rFonts w:asciiTheme="minorHAnsi" w:hAnsiTheme="minorHAnsi" w:cs="Arial"/>
          <w:szCs w:val="22"/>
        </w:rPr>
        <w:t xml:space="preserve">Ten aanzien van de schriftelijke ronde wordt </w:t>
      </w:r>
      <w:r w:rsidR="00F3433F">
        <w:rPr>
          <w:rFonts w:asciiTheme="minorHAnsi" w:hAnsiTheme="minorHAnsi" w:cs="Arial"/>
          <w:szCs w:val="22"/>
        </w:rPr>
        <w:t xml:space="preserve">van </w:t>
      </w:r>
      <w:r>
        <w:rPr>
          <w:rFonts w:asciiTheme="minorHAnsi" w:hAnsiTheme="minorHAnsi" w:cs="Arial"/>
          <w:szCs w:val="22"/>
        </w:rPr>
        <w:t xml:space="preserve">deelnemers </w:t>
      </w:r>
      <w:r w:rsidR="00F3433F">
        <w:rPr>
          <w:rFonts w:asciiTheme="minorHAnsi" w:hAnsiTheme="minorHAnsi" w:cs="Arial"/>
          <w:szCs w:val="22"/>
        </w:rPr>
        <w:t>gevraagd om</w:t>
      </w:r>
      <w:r>
        <w:rPr>
          <w:rFonts w:asciiTheme="minorHAnsi" w:hAnsiTheme="minorHAnsi" w:cs="Arial"/>
          <w:szCs w:val="22"/>
        </w:rPr>
        <w:t xml:space="preserve"> de vragenlijst </w:t>
      </w:r>
      <w:r w:rsidR="005938AA">
        <w:rPr>
          <w:rFonts w:asciiTheme="minorHAnsi" w:hAnsiTheme="minorHAnsi" w:cs="Arial"/>
          <w:szCs w:val="22"/>
        </w:rPr>
        <w:t xml:space="preserve">(bijlage </w:t>
      </w:r>
      <w:r w:rsidR="00763D63">
        <w:rPr>
          <w:rFonts w:asciiTheme="minorHAnsi" w:hAnsiTheme="minorHAnsi" w:cs="Arial"/>
          <w:szCs w:val="22"/>
        </w:rPr>
        <w:t>1</w:t>
      </w:r>
      <w:r w:rsidR="005938AA">
        <w:rPr>
          <w:rFonts w:asciiTheme="minorHAnsi" w:hAnsiTheme="minorHAnsi" w:cs="Arial"/>
          <w:szCs w:val="22"/>
        </w:rPr>
        <w:t>) in te vullen en in te sturen</w:t>
      </w:r>
      <w:r w:rsidR="00763D63">
        <w:rPr>
          <w:rFonts w:asciiTheme="minorHAnsi" w:hAnsiTheme="minorHAnsi" w:cs="Arial"/>
          <w:szCs w:val="22"/>
        </w:rPr>
        <w:t>.</w:t>
      </w:r>
    </w:p>
    <w:p w14:paraId="499D84EF" w14:textId="618B7040" w:rsidR="00C6030C" w:rsidRPr="00041810" w:rsidRDefault="00C6030C" w:rsidP="00C6030C">
      <w:pPr>
        <w:spacing w:line="276" w:lineRule="auto"/>
        <w:rPr>
          <w:rFonts w:asciiTheme="minorHAnsi" w:hAnsiTheme="minorHAnsi"/>
          <w:szCs w:val="22"/>
        </w:rPr>
      </w:pPr>
      <w:r w:rsidRPr="00041810">
        <w:rPr>
          <w:rFonts w:asciiTheme="minorHAnsi" w:hAnsiTheme="minorHAnsi"/>
          <w:szCs w:val="22"/>
        </w:rPr>
        <w:t xml:space="preserve">De </w:t>
      </w:r>
      <w:r>
        <w:rPr>
          <w:rFonts w:asciiTheme="minorHAnsi" w:hAnsiTheme="minorHAnsi"/>
          <w:szCs w:val="22"/>
        </w:rPr>
        <w:t>ingevulde</w:t>
      </w:r>
      <w:r w:rsidRPr="00041810">
        <w:rPr>
          <w:rFonts w:asciiTheme="minorHAnsi" w:hAnsiTheme="minorHAnsi"/>
          <w:szCs w:val="22"/>
        </w:rPr>
        <w:t xml:space="preserve"> vragenlijst</w:t>
      </w:r>
      <w:r w:rsidR="00C7453E">
        <w:rPr>
          <w:rFonts w:asciiTheme="minorHAnsi" w:hAnsiTheme="minorHAnsi"/>
          <w:szCs w:val="22"/>
        </w:rPr>
        <w:t xml:space="preserve"> </w:t>
      </w:r>
      <w:r w:rsidRPr="00041810">
        <w:rPr>
          <w:rFonts w:asciiTheme="minorHAnsi" w:hAnsiTheme="minorHAnsi"/>
          <w:szCs w:val="22"/>
        </w:rPr>
        <w:t xml:space="preserve">en alle overige informatie </w:t>
      </w:r>
      <w:r>
        <w:rPr>
          <w:rFonts w:asciiTheme="minorHAnsi" w:hAnsiTheme="minorHAnsi"/>
          <w:szCs w:val="22"/>
        </w:rPr>
        <w:t>kan de deelnemer</w:t>
      </w:r>
      <w:r w:rsidRPr="00041810">
        <w:rPr>
          <w:rFonts w:asciiTheme="minorHAnsi" w:hAnsiTheme="minorHAnsi"/>
          <w:szCs w:val="22"/>
        </w:rPr>
        <w:t xml:space="preserve"> uploaden in </w:t>
      </w:r>
      <w:proofErr w:type="spellStart"/>
      <w:r>
        <w:rPr>
          <w:rFonts w:asciiTheme="minorHAnsi" w:hAnsiTheme="minorHAnsi"/>
          <w:szCs w:val="22"/>
        </w:rPr>
        <w:t>TenderNed</w:t>
      </w:r>
      <w:proofErr w:type="spellEnd"/>
      <w:r w:rsidRPr="00041810">
        <w:rPr>
          <w:rFonts w:asciiTheme="minorHAnsi" w:hAnsiTheme="minorHAnsi"/>
          <w:szCs w:val="22"/>
        </w:rPr>
        <w:t xml:space="preserve">. </w:t>
      </w:r>
      <w:r>
        <w:rPr>
          <w:rFonts w:asciiTheme="minorHAnsi" w:hAnsiTheme="minorHAnsi"/>
          <w:szCs w:val="22"/>
        </w:rPr>
        <w:t>De deelnemer wordt gevraagd b</w:t>
      </w:r>
      <w:r w:rsidRPr="00041810">
        <w:rPr>
          <w:rFonts w:asciiTheme="minorHAnsi" w:hAnsiTheme="minorHAnsi"/>
          <w:szCs w:val="22"/>
        </w:rPr>
        <w:t xml:space="preserve">ij de beantwoording de volgorde van de </w:t>
      </w:r>
      <w:r w:rsidR="002627E0">
        <w:rPr>
          <w:rFonts w:asciiTheme="minorHAnsi" w:hAnsiTheme="minorHAnsi"/>
          <w:szCs w:val="22"/>
        </w:rPr>
        <w:t xml:space="preserve">bijlagen </w:t>
      </w:r>
      <w:r w:rsidRPr="00041810">
        <w:rPr>
          <w:rFonts w:asciiTheme="minorHAnsi" w:hAnsiTheme="minorHAnsi"/>
          <w:szCs w:val="22"/>
        </w:rPr>
        <w:t xml:space="preserve">aan te houden én de antwoorden </w:t>
      </w:r>
      <w:r>
        <w:rPr>
          <w:rFonts w:asciiTheme="minorHAnsi" w:hAnsiTheme="minorHAnsi"/>
          <w:szCs w:val="22"/>
        </w:rPr>
        <w:t>in</w:t>
      </w:r>
      <w:r w:rsidRPr="00041810">
        <w:rPr>
          <w:rFonts w:asciiTheme="minorHAnsi" w:hAnsiTheme="minorHAnsi"/>
          <w:szCs w:val="22"/>
        </w:rPr>
        <w:t xml:space="preserve"> de </w:t>
      </w:r>
      <w:r w:rsidR="002627E0">
        <w:rPr>
          <w:rFonts w:asciiTheme="minorHAnsi" w:hAnsiTheme="minorHAnsi"/>
          <w:szCs w:val="22"/>
        </w:rPr>
        <w:t xml:space="preserve">bijlagen </w:t>
      </w:r>
      <w:r w:rsidRPr="00041810">
        <w:rPr>
          <w:rFonts w:asciiTheme="minorHAnsi" w:hAnsiTheme="minorHAnsi"/>
          <w:szCs w:val="22"/>
        </w:rPr>
        <w:t>in te vullen. Dit verzoek doen wij expliciet om in de analysefase de reacties zo efficiënt mogelijk te kunnen verwerken.</w:t>
      </w:r>
    </w:p>
    <w:p w14:paraId="3B01AE8C" w14:textId="77777777" w:rsidR="00C6030C" w:rsidRPr="00041810" w:rsidRDefault="00C6030C" w:rsidP="00C6030C">
      <w:pPr>
        <w:pStyle w:val="Ondertekening2Veldhoven"/>
        <w:tabs>
          <w:tab w:val="clear" w:pos="1418"/>
        </w:tabs>
        <w:spacing w:after="0" w:line="276" w:lineRule="auto"/>
        <w:jc w:val="both"/>
        <w:rPr>
          <w:rFonts w:asciiTheme="minorHAnsi" w:hAnsiTheme="minorHAnsi"/>
          <w:sz w:val="22"/>
          <w:szCs w:val="22"/>
          <w:highlight w:val="yellow"/>
        </w:rPr>
      </w:pPr>
    </w:p>
    <w:p w14:paraId="3781F2E8" w14:textId="1D586BF7" w:rsidR="00AE5A88" w:rsidRDefault="00C6030C" w:rsidP="66A6FC26">
      <w:pPr>
        <w:spacing w:line="276" w:lineRule="auto"/>
        <w:rPr>
          <w:rFonts w:asciiTheme="minorHAnsi" w:hAnsiTheme="minorHAnsi"/>
        </w:rPr>
      </w:pPr>
      <w:r w:rsidRPr="66A6FC26">
        <w:rPr>
          <w:rFonts w:asciiTheme="minorHAnsi" w:hAnsiTheme="minorHAnsi"/>
        </w:rPr>
        <w:t>Naar aanleiding van de ontvangen reacties uit de marktconsultatie kan de aanbestedende dienst een selectie maken uit alle aanmeldingen en deze partijen uitnodigen voor een verdiepingsgesprek en</w:t>
      </w:r>
      <w:r w:rsidR="007D5040" w:rsidRPr="66A6FC26">
        <w:rPr>
          <w:rFonts w:asciiTheme="minorHAnsi" w:hAnsiTheme="minorHAnsi"/>
        </w:rPr>
        <w:t xml:space="preserve"> demo</w:t>
      </w:r>
      <w:r w:rsidRPr="66A6FC26">
        <w:rPr>
          <w:rFonts w:asciiTheme="minorHAnsi" w:hAnsiTheme="minorHAnsi"/>
        </w:rPr>
        <w:t xml:space="preserve">. Partijen ontvangen in dat geval een uitnodiging voor het voeren van het verdiepingsgesprek. </w:t>
      </w:r>
      <w:r w:rsidR="005548BD" w:rsidRPr="66A6FC26">
        <w:rPr>
          <w:rFonts w:asciiTheme="minorHAnsi" w:hAnsiTheme="minorHAnsi"/>
        </w:rPr>
        <w:t xml:space="preserve">Dit verdiepingsgesprek bestaat voor het grootste gedeelte uit een demo. </w:t>
      </w:r>
    </w:p>
    <w:p w14:paraId="296559CD" w14:textId="77777777" w:rsidR="00AE5A88" w:rsidRDefault="00AE5A88" w:rsidP="00C6030C">
      <w:pPr>
        <w:spacing w:line="276" w:lineRule="auto"/>
        <w:rPr>
          <w:rFonts w:asciiTheme="minorHAnsi" w:hAnsiTheme="minorHAnsi"/>
          <w:szCs w:val="22"/>
        </w:rPr>
      </w:pPr>
    </w:p>
    <w:p w14:paraId="283520F5" w14:textId="41C9630F" w:rsidR="007D5040" w:rsidRDefault="007D5040" w:rsidP="00C6030C">
      <w:pPr>
        <w:spacing w:line="276" w:lineRule="auto"/>
        <w:rPr>
          <w:rFonts w:asciiTheme="minorHAnsi" w:hAnsiTheme="minorHAnsi"/>
          <w:szCs w:val="22"/>
        </w:rPr>
      </w:pPr>
      <w:r>
        <w:rPr>
          <w:rFonts w:asciiTheme="minorHAnsi" w:hAnsiTheme="minorHAnsi"/>
          <w:szCs w:val="22"/>
        </w:rPr>
        <w:t xml:space="preserve">De demo </w:t>
      </w:r>
      <w:r w:rsidR="003C69EB">
        <w:rPr>
          <w:rFonts w:asciiTheme="minorHAnsi" w:hAnsiTheme="minorHAnsi"/>
          <w:szCs w:val="22"/>
        </w:rPr>
        <w:t>vindt</w:t>
      </w:r>
      <w:r>
        <w:rPr>
          <w:rFonts w:asciiTheme="minorHAnsi" w:hAnsiTheme="minorHAnsi"/>
          <w:szCs w:val="22"/>
        </w:rPr>
        <w:t xml:space="preserve"> </w:t>
      </w:r>
      <w:r w:rsidR="00FE2D86">
        <w:rPr>
          <w:rFonts w:asciiTheme="minorHAnsi" w:hAnsiTheme="minorHAnsi"/>
          <w:szCs w:val="22"/>
        </w:rPr>
        <w:t>op</w:t>
      </w:r>
      <w:r>
        <w:rPr>
          <w:rFonts w:asciiTheme="minorHAnsi" w:hAnsiTheme="minorHAnsi"/>
          <w:szCs w:val="22"/>
        </w:rPr>
        <w:t xml:space="preserve"> locatie plaa</w:t>
      </w:r>
      <w:r w:rsidR="003C69EB">
        <w:rPr>
          <w:rFonts w:asciiTheme="minorHAnsi" w:hAnsiTheme="minorHAnsi"/>
          <w:szCs w:val="22"/>
        </w:rPr>
        <w:t>ts</w:t>
      </w:r>
      <w:r>
        <w:rPr>
          <w:rFonts w:asciiTheme="minorHAnsi" w:hAnsiTheme="minorHAnsi"/>
          <w:szCs w:val="22"/>
        </w:rPr>
        <w:t>.</w:t>
      </w:r>
    </w:p>
    <w:p w14:paraId="53F74A7A" w14:textId="77777777" w:rsidR="00C6030C" w:rsidRDefault="00C6030C" w:rsidP="00C6030C">
      <w:pPr>
        <w:spacing w:line="276" w:lineRule="auto"/>
        <w:rPr>
          <w:rFonts w:asciiTheme="minorHAnsi" w:hAnsiTheme="minorHAnsi"/>
          <w:szCs w:val="22"/>
        </w:rPr>
      </w:pPr>
    </w:p>
    <w:p w14:paraId="07EF8F34" w14:textId="17E180CE" w:rsidR="00B74AA1" w:rsidRDefault="00B53EF9" w:rsidP="0034493F">
      <w:pPr>
        <w:pStyle w:val="Heading1"/>
        <w:ind w:left="1134" w:hanging="1134"/>
      </w:pPr>
      <w:bookmarkStart w:id="5" w:name="_Toc214369898"/>
      <w:r w:rsidRPr="00906479">
        <w:t>Achtergrond</w:t>
      </w:r>
      <w:bookmarkEnd w:id="5"/>
    </w:p>
    <w:p w14:paraId="7785FBE1" w14:textId="77777777" w:rsidR="0034493F" w:rsidRPr="0034493F" w:rsidRDefault="0034493F" w:rsidP="0034493F">
      <w:pPr>
        <w:spacing w:line="276" w:lineRule="auto"/>
        <w:rPr>
          <w:rFonts w:asciiTheme="minorHAnsi" w:hAnsiTheme="minorHAnsi"/>
          <w:szCs w:val="22"/>
        </w:rPr>
      </w:pPr>
    </w:p>
    <w:p w14:paraId="56F7D0A7" w14:textId="4FB15075" w:rsidR="00415B58" w:rsidRPr="0034493F" w:rsidRDefault="00B53EF9" w:rsidP="0034493F">
      <w:pPr>
        <w:pStyle w:val="Heading2"/>
        <w:ind w:left="1134" w:hanging="1134"/>
        <w:rPr>
          <w:sz w:val="22"/>
          <w:szCs w:val="22"/>
        </w:rPr>
      </w:pPr>
      <w:bookmarkStart w:id="6" w:name="_Toc214369899"/>
      <w:r w:rsidRPr="0034493F">
        <w:rPr>
          <w:sz w:val="22"/>
          <w:szCs w:val="22"/>
        </w:rPr>
        <w:t>Aanleiding</w:t>
      </w:r>
      <w:bookmarkEnd w:id="6"/>
      <w:r w:rsidRPr="0034493F">
        <w:rPr>
          <w:sz w:val="22"/>
          <w:szCs w:val="22"/>
        </w:rPr>
        <w:t xml:space="preserve"> </w:t>
      </w:r>
    </w:p>
    <w:p w14:paraId="1EAFA31D" w14:textId="4C85E3A5" w:rsidR="00BD5ACA" w:rsidRDefault="00AE5788" w:rsidP="00041810">
      <w:pPr>
        <w:spacing w:line="276" w:lineRule="auto"/>
        <w:rPr>
          <w:rFonts w:asciiTheme="minorHAnsi" w:hAnsiTheme="minorHAnsi"/>
          <w:szCs w:val="22"/>
        </w:rPr>
      </w:pPr>
      <w:r>
        <w:rPr>
          <w:rFonts w:asciiTheme="minorHAnsi" w:hAnsiTheme="minorHAnsi"/>
          <w:szCs w:val="22"/>
        </w:rPr>
        <w:t xml:space="preserve">De dienstverlening van Bizob aan de bij de inkoopsamenwerking aangesloten gemeentelijke organisaties is continue in ontwikkeling. Bizob voorziet </w:t>
      </w:r>
      <w:r w:rsidR="00320668">
        <w:rPr>
          <w:rFonts w:asciiTheme="minorHAnsi" w:hAnsiTheme="minorHAnsi"/>
          <w:szCs w:val="22"/>
        </w:rPr>
        <w:t xml:space="preserve">met name ten aanzien van contractbeheer, </w:t>
      </w:r>
      <w:r w:rsidR="00FF4159">
        <w:rPr>
          <w:rFonts w:asciiTheme="minorHAnsi" w:hAnsiTheme="minorHAnsi"/>
          <w:szCs w:val="22"/>
        </w:rPr>
        <w:t>contract</w:t>
      </w:r>
      <w:r w:rsidR="00320668">
        <w:rPr>
          <w:rFonts w:asciiTheme="minorHAnsi" w:hAnsiTheme="minorHAnsi"/>
          <w:szCs w:val="22"/>
        </w:rPr>
        <w:t xml:space="preserve">management en leveranciersmanagement een groei van haar activiteiten in de komende </w:t>
      </w:r>
      <w:r w:rsidR="00F52C70">
        <w:rPr>
          <w:rFonts w:asciiTheme="minorHAnsi" w:hAnsiTheme="minorHAnsi"/>
          <w:szCs w:val="22"/>
        </w:rPr>
        <w:t>jaren. Daarnaast is de verwachting dat de begeleiding van onderhandse</w:t>
      </w:r>
      <w:r w:rsidR="00F233DE">
        <w:rPr>
          <w:rFonts w:asciiTheme="minorHAnsi" w:hAnsiTheme="minorHAnsi"/>
          <w:szCs w:val="22"/>
        </w:rPr>
        <w:t xml:space="preserve"> en openbare (Europese) aanbestedingen </w:t>
      </w:r>
      <w:r w:rsidR="00BD5ACA">
        <w:rPr>
          <w:rFonts w:asciiTheme="minorHAnsi" w:hAnsiTheme="minorHAnsi"/>
          <w:szCs w:val="22"/>
        </w:rPr>
        <w:t>in de komende jaren niet zal afnemen.</w:t>
      </w:r>
    </w:p>
    <w:p w14:paraId="351F9244" w14:textId="40A64A0D" w:rsidR="00167972" w:rsidRDefault="00656CB2" w:rsidP="00041810">
      <w:pPr>
        <w:spacing w:line="276" w:lineRule="auto"/>
        <w:rPr>
          <w:rFonts w:asciiTheme="minorHAnsi" w:hAnsiTheme="minorHAnsi"/>
        </w:rPr>
      </w:pPr>
      <w:r w:rsidRPr="1239F771">
        <w:rPr>
          <w:rFonts w:asciiTheme="minorHAnsi" w:hAnsiTheme="minorHAnsi"/>
        </w:rPr>
        <w:t xml:space="preserve">Op dit moment </w:t>
      </w:r>
      <w:r w:rsidR="004902B4" w:rsidRPr="1239F771">
        <w:rPr>
          <w:rFonts w:asciiTheme="minorHAnsi" w:hAnsiTheme="minorHAnsi"/>
        </w:rPr>
        <w:t xml:space="preserve">maakt </w:t>
      </w:r>
      <w:r w:rsidRPr="1239F771">
        <w:rPr>
          <w:rFonts w:asciiTheme="minorHAnsi" w:hAnsiTheme="minorHAnsi"/>
        </w:rPr>
        <w:t xml:space="preserve">Bizob </w:t>
      </w:r>
      <w:r w:rsidR="004902B4" w:rsidRPr="1239F771">
        <w:rPr>
          <w:rFonts w:asciiTheme="minorHAnsi" w:hAnsiTheme="minorHAnsi"/>
        </w:rPr>
        <w:t>voor tendermanagent</w:t>
      </w:r>
      <w:r w:rsidR="008F7D47" w:rsidRPr="1239F771">
        <w:rPr>
          <w:rFonts w:asciiTheme="minorHAnsi" w:hAnsiTheme="minorHAnsi"/>
        </w:rPr>
        <w:t xml:space="preserve">, </w:t>
      </w:r>
      <w:r w:rsidR="004902B4" w:rsidRPr="1239F771">
        <w:rPr>
          <w:rFonts w:asciiTheme="minorHAnsi" w:hAnsiTheme="minorHAnsi"/>
        </w:rPr>
        <w:t>contractbeheer</w:t>
      </w:r>
      <w:r w:rsidR="000839AD" w:rsidRPr="1239F771">
        <w:rPr>
          <w:rFonts w:asciiTheme="minorHAnsi" w:hAnsiTheme="minorHAnsi"/>
        </w:rPr>
        <w:t>, leveranciersmanagement</w:t>
      </w:r>
      <w:r w:rsidR="004902B4" w:rsidRPr="1239F771">
        <w:rPr>
          <w:rFonts w:asciiTheme="minorHAnsi" w:hAnsiTheme="minorHAnsi"/>
        </w:rPr>
        <w:t xml:space="preserve"> en </w:t>
      </w:r>
      <w:r w:rsidR="008F7D47" w:rsidRPr="1239F771">
        <w:rPr>
          <w:rFonts w:asciiTheme="minorHAnsi" w:hAnsiTheme="minorHAnsi"/>
        </w:rPr>
        <w:t>contract</w:t>
      </w:r>
      <w:r w:rsidR="004902B4" w:rsidRPr="1239F771">
        <w:rPr>
          <w:rFonts w:asciiTheme="minorHAnsi" w:hAnsiTheme="minorHAnsi"/>
        </w:rPr>
        <w:t xml:space="preserve">management gebruik van de applicatie </w:t>
      </w:r>
      <w:proofErr w:type="spellStart"/>
      <w:r w:rsidR="004902B4" w:rsidRPr="1239F771">
        <w:rPr>
          <w:rFonts w:asciiTheme="minorHAnsi" w:hAnsiTheme="minorHAnsi"/>
        </w:rPr>
        <w:t>Mercell</w:t>
      </w:r>
      <w:proofErr w:type="spellEnd"/>
      <w:r w:rsidR="004902B4" w:rsidRPr="1239F771">
        <w:rPr>
          <w:rFonts w:asciiTheme="minorHAnsi" w:hAnsiTheme="minorHAnsi"/>
        </w:rPr>
        <w:t xml:space="preserve"> source </w:t>
      </w:r>
      <w:proofErr w:type="spellStart"/>
      <w:r w:rsidR="004902B4" w:rsidRPr="1239F771">
        <w:rPr>
          <w:rFonts w:asciiTheme="minorHAnsi" w:hAnsiTheme="minorHAnsi"/>
        </w:rPr>
        <w:t>to</w:t>
      </w:r>
      <w:proofErr w:type="spellEnd"/>
      <w:r w:rsidR="004902B4" w:rsidRPr="1239F771">
        <w:rPr>
          <w:rFonts w:asciiTheme="minorHAnsi" w:hAnsiTheme="minorHAnsi"/>
        </w:rPr>
        <w:t xml:space="preserve"> contract</w:t>
      </w:r>
      <w:r w:rsidR="00BD5ACA" w:rsidRPr="1239F771">
        <w:rPr>
          <w:rFonts w:asciiTheme="minorHAnsi" w:hAnsiTheme="minorHAnsi"/>
        </w:rPr>
        <w:t>.</w:t>
      </w:r>
      <w:r w:rsidR="00396879" w:rsidRPr="1239F771">
        <w:rPr>
          <w:rFonts w:asciiTheme="minorHAnsi" w:hAnsiTheme="minorHAnsi"/>
        </w:rPr>
        <w:t xml:space="preserve"> Het naderende einde van de looptijd van de overeenkomst voor deze applicatie </w:t>
      </w:r>
      <w:r w:rsidR="005E7416" w:rsidRPr="1239F771">
        <w:rPr>
          <w:rFonts w:asciiTheme="minorHAnsi" w:hAnsiTheme="minorHAnsi"/>
        </w:rPr>
        <w:t xml:space="preserve">is een natuurlijk moment om ons te </w:t>
      </w:r>
      <w:r w:rsidR="00DF4036" w:rsidRPr="1239F771">
        <w:rPr>
          <w:rFonts w:asciiTheme="minorHAnsi" w:hAnsiTheme="minorHAnsi"/>
        </w:rPr>
        <w:t>oriënteren</w:t>
      </w:r>
      <w:r w:rsidR="005E7416" w:rsidRPr="1239F771">
        <w:rPr>
          <w:rFonts w:asciiTheme="minorHAnsi" w:hAnsiTheme="minorHAnsi"/>
        </w:rPr>
        <w:t xml:space="preserve"> op hetgeen </w:t>
      </w:r>
      <w:r w:rsidR="00DF4036" w:rsidRPr="1239F771">
        <w:rPr>
          <w:rFonts w:asciiTheme="minorHAnsi" w:hAnsiTheme="minorHAnsi"/>
        </w:rPr>
        <w:t>de markt momenteel te bieden heeft.</w:t>
      </w:r>
    </w:p>
    <w:p w14:paraId="105CE2A5" w14:textId="77777777" w:rsidR="009E49A8" w:rsidRDefault="009E49A8" w:rsidP="00041810">
      <w:pPr>
        <w:spacing w:line="276" w:lineRule="auto"/>
        <w:rPr>
          <w:rFonts w:asciiTheme="minorHAnsi" w:hAnsiTheme="minorHAnsi"/>
          <w:szCs w:val="22"/>
        </w:rPr>
      </w:pPr>
    </w:p>
    <w:p w14:paraId="2592A73D" w14:textId="566581F5" w:rsidR="009E49A8" w:rsidRPr="0034493F" w:rsidRDefault="009E49A8" w:rsidP="009E49A8">
      <w:pPr>
        <w:pStyle w:val="Heading2"/>
        <w:ind w:left="1134" w:hanging="1134"/>
        <w:rPr>
          <w:sz w:val="22"/>
          <w:szCs w:val="22"/>
        </w:rPr>
      </w:pPr>
      <w:bookmarkStart w:id="7" w:name="_Toc214369900"/>
      <w:r>
        <w:rPr>
          <w:sz w:val="22"/>
          <w:szCs w:val="22"/>
        </w:rPr>
        <w:t>Over Bizob</w:t>
      </w:r>
      <w:bookmarkEnd w:id="7"/>
    </w:p>
    <w:p w14:paraId="7C3CD661" w14:textId="6EB08AD3" w:rsidR="00C61195" w:rsidRPr="00C61195" w:rsidRDefault="00C61195" w:rsidP="00C61195">
      <w:pPr>
        <w:spacing w:line="276" w:lineRule="auto"/>
        <w:rPr>
          <w:rFonts w:asciiTheme="minorHAnsi" w:hAnsiTheme="minorHAnsi"/>
          <w:szCs w:val="22"/>
        </w:rPr>
      </w:pPr>
      <w:r w:rsidRPr="00C61195">
        <w:rPr>
          <w:rFonts w:asciiTheme="minorHAnsi" w:hAnsiTheme="minorHAnsi"/>
          <w:szCs w:val="22"/>
        </w:rPr>
        <w:t xml:space="preserve">Bizob is dé partner voor inkoop en contractmanagement voor </w:t>
      </w:r>
      <w:r w:rsidR="00F1085D">
        <w:rPr>
          <w:rFonts w:asciiTheme="minorHAnsi" w:hAnsiTheme="minorHAnsi"/>
          <w:szCs w:val="22"/>
        </w:rPr>
        <w:t xml:space="preserve">ruim 35 </w:t>
      </w:r>
      <w:r w:rsidRPr="00C61195">
        <w:rPr>
          <w:rFonts w:asciiTheme="minorHAnsi" w:hAnsiTheme="minorHAnsi"/>
          <w:szCs w:val="22"/>
        </w:rPr>
        <w:t>gemeenten en publieke organisaties in Oost-Brabant. Samenwerking is onze sleutel tot succesvolle publieke inkoop.</w:t>
      </w:r>
    </w:p>
    <w:p w14:paraId="69CE07FC" w14:textId="77777777" w:rsidR="00C760F7" w:rsidRDefault="00C760F7" w:rsidP="00C61195">
      <w:pPr>
        <w:spacing w:line="276" w:lineRule="auto"/>
        <w:rPr>
          <w:rFonts w:asciiTheme="minorHAnsi" w:hAnsiTheme="minorHAnsi"/>
          <w:szCs w:val="22"/>
        </w:rPr>
      </w:pPr>
    </w:p>
    <w:p w14:paraId="29511B78" w14:textId="16BC650A" w:rsidR="009E49A8" w:rsidRPr="009E49A8" w:rsidRDefault="009E49A8" w:rsidP="009E49A8">
      <w:pPr>
        <w:spacing w:line="276" w:lineRule="auto"/>
        <w:rPr>
          <w:rFonts w:asciiTheme="minorHAnsi" w:hAnsiTheme="minorHAnsi"/>
          <w:szCs w:val="22"/>
        </w:rPr>
      </w:pPr>
      <w:r w:rsidRPr="009E49A8">
        <w:rPr>
          <w:rFonts w:asciiTheme="minorHAnsi" w:hAnsiTheme="minorHAnsi"/>
          <w:szCs w:val="22"/>
        </w:rPr>
        <w:t xml:space="preserve">In nauwe samenwerking met de aangesloten partijen regelt Bizob inkoop, aanbestedingen, contractmanagement en </w:t>
      </w:r>
      <w:r w:rsidR="00FB4DA8">
        <w:rPr>
          <w:rFonts w:asciiTheme="minorHAnsi" w:hAnsiTheme="minorHAnsi"/>
          <w:szCs w:val="22"/>
        </w:rPr>
        <w:t>contract</w:t>
      </w:r>
      <w:r w:rsidRPr="009E49A8">
        <w:rPr>
          <w:rFonts w:asciiTheme="minorHAnsi" w:hAnsiTheme="minorHAnsi"/>
          <w:szCs w:val="22"/>
        </w:rPr>
        <w:t>beheer voor het sociaal domein, openbare ruimte, bedrijfsvoering en ICT.</w:t>
      </w:r>
    </w:p>
    <w:p w14:paraId="2097394A" w14:textId="77777777" w:rsidR="004E6F36" w:rsidRDefault="004E6F36" w:rsidP="009E49A8">
      <w:pPr>
        <w:spacing w:line="276" w:lineRule="auto"/>
        <w:rPr>
          <w:rFonts w:asciiTheme="minorHAnsi" w:hAnsiTheme="minorHAnsi"/>
          <w:szCs w:val="22"/>
        </w:rPr>
      </w:pPr>
    </w:p>
    <w:p w14:paraId="1BA7D750" w14:textId="400FE87E" w:rsidR="004E6F36" w:rsidRPr="009E49A8" w:rsidRDefault="004E6F36" w:rsidP="009E49A8">
      <w:pPr>
        <w:spacing w:line="276" w:lineRule="auto"/>
        <w:rPr>
          <w:rFonts w:asciiTheme="minorHAnsi" w:hAnsiTheme="minorHAnsi"/>
          <w:szCs w:val="22"/>
        </w:rPr>
      </w:pPr>
      <w:r>
        <w:rPr>
          <w:rFonts w:asciiTheme="minorHAnsi" w:hAnsiTheme="minorHAnsi"/>
          <w:szCs w:val="22"/>
        </w:rPr>
        <w:t xml:space="preserve">De aangesloten organisaties </w:t>
      </w:r>
      <w:r w:rsidRPr="00CE0CB9">
        <w:rPr>
          <w:rFonts w:asciiTheme="minorHAnsi" w:hAnsiTheme="minorHAnsi"/>
          <w:b/>
          <w:bCs/>
          <w:szCs w:val="22"/>
        </w:rPr>
        <w:t xml:space="preserve">zijn </w:t>
      </w:r>
      <w:r w:rsidR="00A4664F" w:rsidRPr="00CE0CB9">
        <w:rPr>
          <w:rFonts w:asciiTheme="minorHAnsi" w:hAnsiTheme="minorHAnsi"/>
          <w:b/>
          <w:bCs/>
          <w:szCs w:val="22"/>
        </w:rPr>
        <w:t xml:space="preserve">zelf opdrachtgever </w:t>
      </w:r>
      <w:r w:rsidR="00A4664F">
        <w:rPr>
          <w:rFonts w:asciiTheme="minorHAnsi" w:hAnsiTheme="minorHAnsi"/>
          <w:szCs w:val="22"/>
        </w:rPr>
        <w:t>voor de overheidsopdrachten die zij samen met Bizob aanbesteden</w:t>
      </w:r>
      <w:r w:rsidR="00243CCA">
        <w:rPr>
          <w:rFonts w:asciiTheme="minorHAnsi" w:hAnsiTheme="minorHAnsi"/>
          <w:szCs w:val="22"/>
        </w:rPr>
        <w:t xml:space="preserve"> en waar contractbeheer, </w:t>
      </w:r>
      <w:r w:rsidR="00972F51">
        <w:rPr>
          <w:rFonts w:asciiTheme="minorHAnsi" w:hAnsiTheme="minorHAnsi"/>
          <w:szCs w:val="22"/>
        </w:rPr>
        <w:t>contract</w:t>
      </w:r>
      <w:r w:rsidR="00243CCA">
        <w:rPr>
          <w:rFonts w:asciiTheme="minorHAnsi" w:hAnsiTheme="minorHAnsi"/>
          <w:szCs w:val="22"/>
        </w:rPr>
        <w:t>management en leveranciersmanagement op wordt gevoerd. Dit maakt dat er bij een collectieve</w:t>
      </w:r>
      <w:r w:rsidR="00333E82">
        <w:rPr>
          <w:rFonts w:asciiTheme="minorHAnsi" w:hAnsiTheme="minorHAnsi"/>
          <w:szCs w:val="22"/>
        </w:rPr>
        <w:t xml:space="preserve"> aanbesteding </w:t>
      </w:r>
      <w:r w:rsidR="00333E82" w:rsidRPr="00735F8B">
        <w:rPr>
          <w:rFonts w:asciiTheme="minorHAnsi" w:hAnsiTheme="minorHAnsi"/>
          <w:b/>
          <w:bCs/>
          <w:szCs w:val="22"/>
        </w:rPr>
        <w:t>tot 35 afzonderlijke</w:t>
      </w:r>
      <w:r w:rsidR="00333E82">
        <w:rPr>
          <w:rFonts w:asciiTheme="minorHAnsi" w:hAnsiTheme="minorHAnsi"/>
          <w:szCs w:val="22"/>
        </w:rPr>
        <w:t xml:space="preserve"> (gelijkluidende) contracten worden afgesloten. Ook </w:t>
      </w:r>
      <w:r w:rsidR="00C711F6">
        <w:rPr>
          <w:rFonts w:asciiTheme="minorHAnsi" w:hAnsiTheme="minorHAnsi"/>
          <w:szCs w:val="22"/>
        </w:rPr>
        <w:t xml:space="preserve">bij de huidige Open house procedures is er doorgaans sprake van meerdere </w:t>
      </w:r>
      <w:r w:rsidR="00370D12">
        <w:rPr>
          <w:rFonts w:asciiTheme="minorHAnsi" w:hAnsiTheme="minorHAnsi"/>
          <w:szCs w:val="22"/>
        </w:rPr>
        <w:t>opdracht gevende</w:t>
      </w:r>
      <w:r w:rsidR="00C711F6">
        <w:rPr>
          <w:rFonts w:asciiTheme="minorHAnsi" w:hAnsiTheme="minorHAnsi"/>
          <w:szCs w:val="22"/>
        </w:rPr>
        <w:t xml:space="preserve"> organisaties en meerdere gecontracteerde aanbieders/leveranciers (veel op veel relaties).</w:t>
      </w:r>
    </w:p>
    <w:p w14:paraId="279790F4" w14:textId="42BD0D03" w:rsidR="009E49A8" w:rsidRPr="00BB1001" w:rsidRDefault="009E49A8" w:rsidP="00735F8B">
      <w:pPr>
        <w:pStyle w:val="Heading3"/>
        <w:keepLines/>
        <w:numPr>
          <w:ilvl w:val="0"/>
          <w:numId w:val="0"/>
        </w:numPr>
        <w:rPr>
          <w:rFonts w:asciiTheme="minorHAnsi" w:hAnsiTheme="minorHAnsi" w:cstheme="minorHAnsi"/>
          <w:sz w:val="20"/>
          <w:szCs w:val="20"/>
        </w:rPr>
      </w:pPr>
      <w:bookmarkStart w:id="8" w:name="_Toc214369901"/>
      <w:r w:rsidRPr="00BB1001">
        <w:rPr>
          <w:rFonts w:asciiTheme="minorHAnsi" w:hAnsiTheme="minorHAnsi" w:cstheme="minorHAnsi"/>
          <w:sz w:val="20"/>
          <w:szCs w:val="20"/>
        </w:rPr>
        <w:t>Historie</w:t>
      </w:r>
      <w:bookmarkEnd w:id="8"/>
    </w:p>
    <w:p w14:paraId="7CA0A99E" w14:textId="43B5128A" w:rsidR="009E49A8" w:rsidRPr="009E49A8" w:rsidRDefault="00EF48ED" w:rsidP="00735F8B">
      <w:pPr>
        <w:keepNext/>
        <w:keepLines/>
        <w:spacing w:line="276" w:lineRule="auto"/>
        <w:rPr>
          <w:rFonts w:asciiTheme="minorHAnsi" w:hAnsiTheme="minorHAnsi"/>
          <w:szCs w:val="22"/>
        </w:rPr>
      </w:pPr>
      <w:r w:rsidRPr="00EF48ED">
        <w:rPr>
          <w:rFonts w:asciiTheme="minorHAnsi" w:hAnsiTheme="minorHAnsi"/>
          <w:szCs w:val="22"/>
        </w:rPr>
        <w:t>Sinds 2003 bundelen we de krachten van gemeenten en publieke organisaties om samen slimmer, duurzamer en effectiever in te kopen. Wat begon als een initiatief van tien gemeenten, is uitgegroeid tot een toonaangevend expertisecentrum voor overheidsinkoop in Nederland</w:t>
      </w:r>
      <w:r w:rsidR="009E49A8" w:rsidRPr="009E49A8">
        <w:rPr>
          <w:rFonts w:asciiTheme="minorHAnsi" w:hAnsiTheme="minorHAnsi"/>
          <w:szCs w:val="22"/>
        </w:rPr>
        <w:t>. Bizob is een van de eerste gemeentelijke inkoopbureaus van Nederland. De succesvolle werkwijze heeft op veel plaatsen in Nederland navolging gekregen.</w:t>
      </w:r>
    </w:p>
    <w:p w14:paraId="1ED1220C" w14:textId="77777777" w:rsidR="00D302FB" w:rsidRPr="009E49A8" w:rsidRDefault="00D302FB" w:rsidP="009E49A8">
      <w:pPr>
        <w:spacing w:line="276" w:lineRule="auto"/>
        <w:rPr>
          <w:rFonts w:asciiTheme="minorHAnsi" w:hAnsiTheme="minorHAnsi"/>
          <w:szCs w:val="22"/>
        </w:rPr>
      </w:pPr>
    </w:p>
    <w:p w14:paraId="00BC60C5" w14:textId="77777777" w:rsidR="009E49A8" w:rsidRPr="00BB1001" w:rsidRDefault="009E49A8" w:rsidP="00735F8B">
      <w:pPr>
        <w:pStyle w:val="Heading3"/>
        <w:numPr>
          <w:ilvl w:val="0"/>
          <w:numId w:val="0"/>
        </w:numPr>
        <w:rPr>
          <w:rFonts w:asciiTheme="minorHAnsi" w:hAnsiTheme="minorHAnsi" w:cstheme="minorHAnsi"/>
          <w:sz w:val="20"/>
          <w:szCs w:val="20"/>
        </w:rPr>
      </w:pPr>
      <w:bookmarkStart w:id="9" w:name="_Toc214369902"/>
      <w:r w:rsidRPr="00BB1001">
        <w:rPr>
          <w:rFonts w:asciiTheme="minorHAnsi" w:hAnsiTheme="minorHAnsi" w:cstheme="minorHAnsi"/>
          <w:sz w:val="20"/>
          <w:szCs w:val="20"/>
        </w:rPr>
        <w:t>Bestuur</w:t>
      </w:r>
      <w:bookmarkEnd w:id="9"/>
    </w:p>
    <w:p w14:paraId="4E624342" w14:textId="04DDF1E4" w:rsidR="00167972" w:rsidRDefault="009E49A8" w:rsidP="009E49A8">
      <w:pPr>
        <w:spacing w:line="276" w:lineRule="auto"/>
        <w:rPr>
          <w:rFonts w:asciiTheme="minorHAnsi" w:hAnsiTheme="minorHAnsi"/>
        </w:rPr>
      </w:pPr>
      <w:r w:rsidRPr="72E429DF">
        <w:rPr>
          <w:rFonts w:asciiTheme="minorHAnsi" w:hAnsiTheme="minorHAnsi"/>
        </w:rPr>
        <w:t>Bizob is een stichting en wordt aangestuurd door de</w:t>
      </w:r>
      <w:r w:rsidR="00D01D03" w:rsidRPr="72E429DF">
        <w:rPr>
          <w:rFonts w:asciiTheme="minorHAnsi" w:hAnsiTheme="minorHAnsi"/>
        </w:rPr>
        <w:t xml:space="preserve"> aangesloten organisaties</w:t>
      </w:r>
      <w:r w:rsidRPr="72E429DF">
        <w:rPr>
          <w:rFonts w:asciiTheme="minorHAnsi" w:hAnsiTheme="minorHAnsi"/>
        </w:rPr>
        <w:t>.</w:t>
      </w:r>
    </w:p>
    <w:p w14:paraId="706011B4" w14:textId="6522C9ED" w:rsidR="006007CE" w:rsidRDefault="006007CE" w:rsidP="00041810">
      <w:pPr>
        <w:spacing w:line="276" w:lineRule="auto"/>
        <w:rPr>
          <w:rFonts w:asciiTheme="minorHAnsi" w:hAnsiTheme="minorHAnsi"/>
          <w:szCs w:val="22"/>
        </w:rPr>
      </w:pPr>
    </w:p>
    <w:p w14:paraId="4B580BA1" w14:textId="0E6597CA" w:rsidR="00CA370C" w:rsidRPr="00F53E37" w:rsidRDefault="00CA370C" w:rsidP="00F53E37">
      <w:pPr>
        <w:pStyle w:val="Heading3"/>
        <w:rPr>
          <w:rFonts w:asciiTheme="minorHAnsi" w:hAnsiTheme="minorHAnsi" w:cstheme="minorHAnsi"/>
          <w:sz w:val="20"/>
          <w:szCs w:val="20"/>
        </w:rPr>
      </w:pPr>
      <w:bookmarkStart w:id="10" w:name="_Toc214369903"/>
      <w:r w:rsidRPr="00F53E37">
        <w:rPr>
          <w:rFonts w:asciiTheme="minorHAnsi" w:hAnsiTheme="minorHAnsi" w:cstheme="minorHAnsi"/>
          <w:sz w:val="20"/>
          <w:szCs w:val="20"/>
        </w:rPr>
        <w:t>Proces</w:t>
      </w:r>
      <w:bookmarkEnd w:id="10"/>
    </w:p>
    <w:p w14:paraId="6C968E76" w14:textId="39DE38DF" w:rsidR="00AA72D5" w:rsidRDefault="00D9313E" w:rsidP="00A36688">
      <w:pPr>
        <w:spacing w:line="276" w:lineRule="auto"/>
        <w:rPr>
          <w:rFonts w:asciiTheme="minorHAnsi" w:hAnsiTheme="minorHAnsi"/>
          <w:szCs w:val="22"/>
        </w:rPr>
      </w:pPr>
      <w:r>
        <w:rPr>
          <w:rFonts w:asciiTheme="minorHAnsi" w:hAnsiTheme="minorHAnsi"/>
          <w:szCs w:val="22"/>
        </w:rPr>
        <w:t>Om inzicht te geven in de uitdagingen van Bizob wordt hieronder het proces</w:t>
      </w:r>
      <w:r w:rsidR="00B769C6">
        <w:rPr>
          <w:rFonts w:asciiTheme="minorHAnsi" w:hAnsiTheme="minorHAnsi"/>
          <w:szCs w:val="22"/>
        </w:rPr>
        <w:t xml:space="preserve"> rondom het sociaal domein </w:t>
      </w:r>
      <w:r w:rsidR="00894571">
        <w:rPr>
          <w:rFonts w:asciiTheme="minorHAnsi" w:hAnsiTheme="minorHAnsi"/>
          <w:szCs w:val="22"/>
        </w:rPr>
        <w:t xml:space="preserve">(Open house procedure en contractbeheer, </w:t>
      </w:r>
      <w:r w:rsidR="002965AF">
        <w:rPr>
          <w:rFonts w:asciiTheme="minorHAnsi" w:hAnsiTheme="minorHAnsi"/>
          <w:szCs w:val="22"/>
        </w:rPr>
        <w:t>contract</w:t>
      </w:r>
      <w:r w:rsidR="00894571">
        <w:rPr>
          <w:rFonts w:asciiTheme="minorHAnsi" w:hAnsiTheme="minorHAnsi"/>
          <w:szCs w:val="22"/>
        </w:rPr>
        <w:t>management en leveranciersmanagement)</w:t>
      </w:r>
      <w:r w:rsidR="00B769C6">
        <w:rPr>
          <w:rFonts w:asciiTheme="minorHAnsi" w:hAnsiTheme="minorHAnsi"/>
          <w:szCs w:val="22"/>
        </w:rPr>
        <w:t xml:space="preserve"> in kaart gebracht.</w:t>
      </w:r>
    </w:p>
    <w:p w14:paraId="67B3DABA" w14:textId="77777777" w:rsidR="00671864" w:rsidRDefault="00671864" w:rsidP="00041810">
      <w:pPr>
        <w:spacing w:line="276" w:lineRule="auto"/>
        <w:rPr>
          <w:rFonts w:asciiTheme="minorHAnsi" w:hAnsiTheme="minorHAnsi"/>
          <w:szCs w:val="22"/>
        </w:rPr>
      </w:pPr>
    </w:p>
    <w:p w14:paraId="4F9744E1" w14:textId="1343A304" w:rsidR="002A5D6D" w:rsidRDefault="001606D5" w:rsidP="00041810">
      <w:pPr>
        <w:spacing w:line="276" w:lineRule="auto"/>
        <w:rPr>
          <w:rFonts w:asciiTheme="minorHAnsi" w:hAnsiTheme="minorHAnsi"/>
          <w:szCs w:val="22"/>
        </w:rPr>
      </w:pPr>
      <w:r>
        <w:rPr>
          <w:rFonts w:asciiTheme="minorHAnsi" w:hAnsiTheme="minorHAnsi"/>
          <w:szCs w:val="22"/>
        </w:rPr>
        <w:t xml:space="preserve">Er wordt een aanbesteding uitgezet volgens de Open House methodiek. </w:t>
      </w:r>
      <w:r w:rsidR="00B769C6">
        <w:rPr>
          <w:rFonts w:asciiTheme="minorHAnsi" w:hAnsiTheme="minorHAnsi"/>
          <w:szCs w:val="22"/>
        </w:rPr>
        <w:t xml:space="preserve">Hierin zitten per </w:t>
      </w:r>
      <w:r w:rsidR="008C1EF4">
        <w:rPr>
          <w:rFonts w:asciiTheme="minorHAnsi" w:hAnsiTheme="minorHAnsi"/>
          <w:szCs w:val="22"/>
        </w:rPr>
        <w:t xml:space="preserve">te leveren product verschillende eisen waaraan een zorgaanbieder moet voldoen. Als een zorgaanbieder voldoet aan alle gestelde eisen, wordt </w:t>
      </w:r>
      <w:r w:rsidR="002A5D6D">
        <w:rPr>
          <w:rFonts w:asciiTheme="minorHAnsi" w:hAnsiTheme="minorHAnsi"/>
          <w:szCs w:val="22"/>
        </w:rPr>
        <w:t>hij toegelaten tot de pool van leveranciers voor een bepaald product of groep van producten.</w:t>
      </w:r>
      <w:r w:rsidR="00E40E56">
        <w:rPr>
          <w:rFonts w:asciiTheme="minorHAnsi" w:hAnsiTheme="minorHAnsi"/>
          <w:szCs w:val="22"/>
        </w:rPr>
        <w:t xml:space="preserve"> De leverancier geeft in de Open House procedure ook aan voor welke opdrachtgevers hij in aanmerking wil komen voor een </w:t>
      </w:r>
      <w:r w:rsidR="00E354E0">
        <w:rPr>
          <w:rFonts w:asciiTheme="minorHAnsi" w:hAnsiTheme="minorHAnsi"/>
          <w:szCs w:val="22"/>
        </w:rPr>
        <w:t>overeenkomst.</w:t>
      </w:r>
    </w:p>
    <w:p w14:paraId="439D79C6" w14:textId="7D4C77CA" w:rsidR="00903CFD" w:rsidRDefault="006F0156" w:rsidP="00041810">
      <w:pPr>
        <w:spacing w:line="276" w:lineRule="auto"/>
        <w:rPr>
          <w:rFonts w:asciiTheme="minorHAnsi" w:hAnsiTheme="minorHAnsi"/>
        </w:rPr>
      </w:pPr>
      <w:r w:rsidRPr="66A6FC26">
        <w:rPr>
          <w:rFonts w:asciiTheme="minorHAnsi" w:hAnsiTheme="minorHAnsi"/>
        </w:rPr>
        <w:t>In tegenstelling tot een standaard aanbestedingsprocedure met een begin en een eind, blijft bij de Open House methodiek de inschrijfmogelijkheid open staan</w:t>
      </w:r>
      <w:r w:rsidR="00903CFD">
        <w:rPr>
          <w:rFonts w:asciiTheme="minorHAnsi" w:hAnsiTheme="minorHAnsi"/>
        </w:rPr>
        <w:t xml:space="preserve"> voor steeds nieuwe zorgaanbieders die in aanmerking willen komen voor een overeenkomst</w:t>
      </w:r>
      <w:r w:rsidRPr="66A6FC26">
        <w:rPr>
          <w:rFonts w:asciiTheme="minorHAnsi" w:hAnsiTheme="minorHAnsi"/>
        </w:rPr>
        <w:t xml:space="preserve">. </w:t>
      </w:r>
    </w:p>
    <w:p w14:paraId="16E6A0D3" w14:textId="7D11BE71" w:rsidR="006F0156" w:rsidRDefault="00903CFD" w:rsidP="66A6FC26">
      <w:pPr>
        <w:spacing w:line="276" w:lineRule="auto"/>
        <w:rPr>
          <w:rFonts w:asciiTheme="minorHAnsi" w:hAnsiTheme="minorHAnsi"/>
        </w:rPr>
      </w:pPr>
      <w:r>
        <w:rPr>
          <w:rFonts w:asciiTheme="minorHAnsi" w:hAnsiTheme="minorHAnsi"/>
        </w:rPr>
        <w:t>Nadat een zorgaanbieder is toegelaten tot de pool van leveranciers</w:t>
      </w:r>
      <w:r w:rsidR="006F0156" w:rsidRPr="66A6FC26">
        <w:rPr>
          <w:rFonts w:asciiTheme="minorHAnsi" w:hAnsiTheme="minorHAnsi"/>
        </w:rPr>
        <w:t xml:space="preserve"> kunnen er </w:t>
      </w:r>
      <w:r>
        <w:rPr>
          <w:rFonts w:asciiTheme="minorHAnsi" w:hAnsiTheme="minorHAnsi"/>
        </w:rPr>
        <w:t>mutaties worden doorgevoerd</w:t>
      </w:r>
      <w:r w:rsidR="006F0156" w:rsidRPr="66A6FC26">
        <w:rPr>
          <w:rFonts w:asciiTheme="minorHAnsi" w:hAnsiTheme="minorHAnsi"/>
        </w:rPr>
        <w:t xml:space="preserve">: </w:t>
      </w:r>
      <w:r w:rsidR="00394877" w:rsidRPr="66A6FC26">
        <w:rPr>
          <w:rFonts w:asciiTheme="minorHAnsi" w:hAnsiTheme="minorHAnsi"/>
        </w:rPr>
        <w:t xml:space="preserve">denk hierbij </w:t>
      </w:r>
      <w:r w:rsidR="00E97C12">
        <w:rPr>
          <w:rFonts w:asciiTheme="minorHAnsi" w:hAnsiTheme="minorHAnsi"/>
        </w:rPr>
        <w:t xml:space="preserve">bijvoorbeeld </w:t>
      </w:r>
      <w:r w:rsidR="00394877" w:rsidRPr="66A6FC26">
        <w:rPr>
          <w:rFonts w:asciiTheme="minorHAnsi" w:hAnsiTheme="minorHAnsi"/>
        </w:rPr>
        <w:t xml:space="preserve">aan een leverancier die een extra certificaat haalt en daarmee extra producten kan leveren of </w:t>
      </w:r>
      <w:r w:rsidR="00E97C12">
        <w:rPr>
          <w:rFonts w:asciiTheme="minorHAnsi" w:hAnsiTheme="minorHAnsi"/>
        </w:rPr>
        <w:t>wijzigingen</w:t>
      </w:r>
      <w:r w:rsidR="00394877" w:rsidRPr="66A6FC26">
        <w:rPr>
          <w:rFonts w:asciiTheme="minorHAnsi" w:hAnsiTheme="minorHAnsi"/>
        </w:rPr>
        <w:t xml:space="preserve"> </w:t>
      </w:r>
      <w:r w:rsidR="00472D0A" w:rsidRPr="66A6FC26">
        <w:rPr>
          <w:rFonts w:asciiTheme="minorHAnsi" w:hAnsiTheme="minorHAnsi"/>
        </w:rPr>
        <w:t xml:space="preserve">vanuit de gemeenten die extra producten </w:t>
      </w:r>
      <w:r w:rsidR="00E97C12">
        <w:rPr>
          <w:rFonts w:asciiTheme="minorHAnsi" w:hAnsiTheme="minorHAnsi"/>
        </w:rPr>
        <w:t>specificeren en in de overeenkomst willen opnemen.</w:t>
      </w:r>
      <w:r w:rsidR="00E97C12" w:rsidRPr="66A6FC26" w:rsidDel="00E97C12">
        <w:rPr>
          <w:rFonts w:asciiTheme="minorHAnsi" w:hAnsiTheme="minorHAnsi"/>
        </w:rPr>
        <w:t xml:space="preserve"> </w:t>
      </w:r>
    </w:p>
    <w:p w14:paraId="5F4036F0" w14:textId="77777777" w:rsidR="00472D0A" w:rsidRDefault="00472D0A" w:rsidP="00041810">
      <w:pPr>
        <w:spacing w:line="276" w:lineRule="auto"/>
        <w:rPr>
          <w:rFonts w:asciiTheme="minorHAnsi" w:hAnsiTheme="minorHAnsi"/>
          <w:szCs w:val="22"/>
        </w:rPr>
      </w:pPr>
    </w:p>
    <w:p w14:paraId="6E00813B" w14:textId="14152D1B" w:rsidR="00092BE8" w:rsidRDefault="003934D2" w:rsidP="00041810">
      <w:pPr>
        <w:spacing w:line="276" w:lineRule="auto"/>
        <w:rPr>
          <w:rFonts w:asciiTheme="minorHAnsi" w:hAnsiTheme="minorHAnsi"/>
          <w:szCs w:val="22"/>
        </w:rPr>
      </w:pPr>
      <w:r>
        <w:rPr>
          <w:rFonts w:asciiTheme="minorHAnsi" w:hAnsiTheme="minorHAnsi"/>
          <w:szCs w:val="22"/>
        </w:rPr>
        <w:t>A</w:t>
      </w:r>
      <w:r w:rsidR="008141D5">
        <w:rPr>
          <w:rFonts w:asciiTheme="minorHAnsi" w:hAnsiTheme="minorHAnsi"/>
          <w:szCs w:val="22"/>
        </w:rPr>
        <w:t xml:space="preserve">ls een </w:t>
      </w:r>
      <w:r w:rsidR="001A0649">
        <w:rPr>
          <w:rFonts w:asciiTheme="minorHAnsi" w:hAnsiTheme="minorHAnsi"/>
          <w:szCs w:val="22"/>
        </w:rPr>
        <w:t xml:space="preserve">groep van </w:t>
      </w:r>
      <w:r w:rsidR="008141D5">
        <w:rPr>
          <w:rFonts w:asciiTheme="minorHAnsi" w:hAnsiTheme="minorHAnsi"/>
          <w:szCs w:val="22"/>
        </w:rPr>
        <w:t>gemeente</w:t>
      </w:r>
      <w:r w:rsidR="00F75796">
        <w:rPr>
          <w:rFonts w:asciiTheme="minorHAnsi" w:hAnsiTheme="minorHAnsi"/>
          <w:szCs w:val="22"/>
        </w:rPr>
        <w:t>n</w:t>
      </w:r>
      <w:r w:rsidR="008141D5">
        <w:rPr>
          <w:rFonts w:asciiTheme="minorHAnsi" w:hAnsiTheme="minorHAnsi"/>
          <w:szCs w:val="22"/>
        </w:rPr>
        <w:t xml:space="preserve"> gebruikmaakt van </w:t>
      </w:r>
      <w:r w:rsidR="00ED7135">
        <w:rPr>
          <w:rFonts w:asciiTheme="minorHAnsi" w:hAnsiTheme="minorHAnsi"/>
          <w:szCs w:val="22"/>
        </w:rPr>
        <w:t xml:space="preserve">zo </w:t>
      </w:r>
      <w:r>
        <w:rPr>
          <w:rFonts w:asciiTheme="minorHAnsi" w:hAnsiTheme="minorHAnsi"/>
          <w:szCs w:val="22"/>
        </w:rPr>
        <w:t>een</w:t>
      </w:r>
      <w:r w:rsidR="008141D5">
        <w:rPr>
          <w:rFonts w:asciiTheme="minorHAnsi" w:hAnsiTheme="minorHAnsi"/>
          <w:szCs w:val="22"/>
        </w:rPr>
        <w:t xml:space="preserve"> </w:t>
      </w:r>
      <w:r w:rsidR="00E97C12">
        <w:rPr>
          <w:rFonts w:asciiTheme="minorHAnsi" w:hAnsiTheme="minorHAnsi"/>
          <w:szCs w:val="22"/>
        </w:rPr>
        <w:t xml:space="preserve">Open House </w:t>
      </w:r>
      <w:r w:rsidR="008141D5">
        <w:rPr>
          <w:rFonts w:asciiTheme="minorHAnsi" w:hAnsiTheme="minorHAnsi"/>
          <w:szCs w:val="22"/>
        </w:rPr>
        <w:t xml:space="preserve">tender, dan krijgt de gemeente een rapportage van Bizob met daarin </w:t>
      </w:r>
      <w:r w:rsidR="00BF3C4E">
        <w:rPr>
          <w:rFonts w:asciiTheme="minorHAnsi" w:hAnsiTheme="minorHAnsi"/>
          <w:szCs w:val="22"/>
        </w:rPr>
        <w:t>alle zorgaanbieders die ge</w:t>
      </w:r>
      <w:r w:rsidR="001A0649">
        <w:rPr>
          <w:rFonts w:asciiTheme="minorHAnsi" w:hAnsiTheme="minorHAnsi"/>
          <w:szCs w:val="22"/>
        </w:rPr>
        <w:t>contracteerd</w:t>
      </w:r>
      <w:r w:rsidR="00BF3C4E">
        <w:rPr>
          <w:rFonts w:asciiTheme="minorHAnsi" w:hAnsiTheme="minorHAnsi"/>
          <w:szCs w:val="22"/>
        </w:rPr>
        <w:t xml:space="preserve"> zijn per product. Deze rapportage</w:t>
      </w:r>
      <w:r w:rsidR="000B1EB0">
        <w:rPr>
          <w:rFonts w:asciiTheme="minorHAnsi" w:hAnsiTheme="minorHAnsi"/>
          <w:szCs w:val="22"/>
        </w:rPr>
        <w:t xml:space="preserve"> (in een gangbaar formaat)</w:t>
      </w:r>
      <w:r w:rsidR="00BF3C4E">
        <w:rPr>
          <w:rFonts w:asciiTheme="minorHAnsi" w:hAnsiTheme="minorHAnsi"/>
          <w:szCs w:val="22"/>
        </w:rPr>
        <w:t xml:space="preserve"> kan ingelezen worden in de </w:t>
      </w:r>
      <w:r w:rsidR="00BD23B3">
        <w:rPr>
          <w:rFonts w:asciiTheme="minorHAnsi" w:hAnsiTheme="minorHAnsi"/>
          <w:szCs w:val="22"/>
        </w:rPr>
        <w:t>applicaties van de gemeenten.</w:t>
      </w:r>
      <w:r w:rsidR="00A662D3">
        <w:rPr>
          <w:rFonts w:asciiTheme="minorHAnsi" w:hAnsiTheme="minorHAnsi"/>
          <w:szCs w:val="22"/>
        </w:rPr>
        <w:t xml:space="preserve"> Via deze gemeentelijke applicaties wordt de </w:t>
      </w:r>
      <w:r w:rsidR="00092BE8">
        <w:rPr>
          <w:rFonts w:asciiTheme="minorHAnsi" w:hAnsiTheme="minorHAnsi"/>
          <w:szCs w:val="22"/>
        </w:rPr>
        <w:t>client (inwoner) gekoppeld aan de gecontracteerde aanbieder). In deze rapportage moet dus alle relevante data worden overgedragen om de juiste zorgaanbieders aan de inwoners van de gemeente op productniveau te kunnen koppelen.</w:t>
      </w:r>
    </w:p>
    <w:p w14:paraId="4BD4D03D" w14:textId="0CBDC2D8" w:rsidR="00BD23B3" w:rsidRDefault="00BD23B3" w:rsidP="00041810">
      <w:pPr>
        <w:spacing w:line="276" w:lineRule="auto"/>
        <w:rPr>
          <w:rFonts w:asciiTheme="minorHAnsi" w:hAnsiTheme="minorHAnsi"/>
          <w:szCs w:val="22"/>
        </w:rPr>
      </w:pPr>
      <w:r>
        <w:rPr>
          <w:rFonts w:asciiTheme="minorHAnsi" w:hAnsiTheme="minorHAnsi"/>
          <w:szCs w:val="22"/>
        </w:rPr>
        <w:t>Als een client van een gemeente een zorgvraag heeft, krijgt deze client een lijst met zorgaanbieders</w:t>
      </w:r>
      <w:r w:rsidR="00EA2D06">
        <w:rPr>
          <w:rFonts w:asciiTheme="minorHAnsi" w:hAnsiTheme="minorHAnsi"/>
          <w:szCs w:val="22"/>
        </w:rPr>
        <w:t xml:space="preserve"> die kunnen voldoen aan deze zorgvraag.</w:t>
      </w:r>
      <w:r w:rsidR="00092BE8">
        <w:rPr>
          <w:rFonts w:asciiTheme="minorHAnsi" w:hAnsiTheme="minorHAnsi"/>
          <w:szCs w:val="22"/>
        </w:rPr>
        <w:t xml:space="preserve"> Dit proces wordt ondersteund met consulenten (medewerkers van de gemeenten) en in veel gevallen via het internet te raadplegen door inwoners</w:t>
      </w:r>
      <w:r w:rsidR="00611C0A">
        <w:rPr>
          <w:rFonts w:asciiTheme="minorHAnsi" w:hAnsiTheme="minorHAnsi"/>
          <w:szCs w:val="22"/>
        </w:rPr>
        <w:t>.</w:t>
      </w:r>
    </w:p>
    <w:p w14:paraId="2A55CF9D" w14:textId="77777777" w:rsidR="00EA2D06" w:rsidRDefault="00EA2D06" w:rsidP="00041810">
      <w:pPr>
        <w:spacing w:line="276" w:lineRule="auto"/>
        <w:rPr>
          <w:rFonts w:asciiTheme="minorHAnsi" w:hAnsiTheme="minorHAnsi"/>
          <w:szCs w:val="22"/>
        </w:rPr>
      </w:pPr>
    </w:p>
    <w:p w14:paraId="65BDEB35" w14:textId="24D1911E" w:rsidR="00EA2D06" w:rsidRDefault="00EA2D06" w:rsidP="00041810">
      <w:pPr>
        <w:spacing w:line="276" w:lineRule="auto"/>
        <w:rPr>
          <w:rFonts w:asciiTheme="minorHAnsi" w:hAnsiTheme="minorHAnsi"/>
          <w:szCs w:val="22"/>
        </w:rPr>
      </w:pPr>
      <w:r w:rsidRPr="00CA7276">
        <w:rPr>
          <w:rFonts w:asciiTheme="minorHAnsi" w:hAnsiTheme="minorHAnsi" w:cstheme="minorHAnsi"/>
          <w:szCs w:val="22"/>
        </w:rPr>
        <w:t xml:space="preserve">In </w:t>
      </w:r>
      <w:r w:rsidR="00CA7276" w:rsidRPr="00CA7276">
        <w:rPr>
          <w:rFonts w:asciiTheme="minorHAnsi" w:hAnsiTheme="minorHAnsi" w:cstheme="minorHAnsi"/>
          <w:szCs w:val="22"/>
        </w:rPr>
        <w:fldChar w:fldCharType="begin"/>
      </w:r>
      <w:r w:rsidR="00CA7276" w:rsidRPr="00CA7276">
        <w:rPr>
          <w:rFonts w:asciiTheme="minorHAnsi" w:hAnsiTheme="minorHAnsi" w:cstheme="minorHAnsi"/>
          <w:szCs w:val="22"/>
        </w:rPr>
        <w:instrText xml:space="preserve"> REF _Ref213079536 \h </w:instrText>
      </w:r>
      <w:r w:rsidR="00CA7276">
        <w:rPr>
          <w:rFonts w:asciiTheme="minorHAnsi" w:hAnsiTheme="minorHAnsi" w:cstheme="minorHAnsi"/>
          <w:szCs w:val="22"/>
        </w:rPr>
        <w:instrText xml:space="preserve"> \* MERGEFORMAT </w:instrText>
      </w:r>
      <w:r w:rsidR="00CA7276" w:rsidRPr="00CA7276">
        <w:rPr>
          <w:rFonts w:asciiTheme="minorHAnsi" w:hAnsiTheme="minorHAnsi" w:cstheme="minorHAnsi"/>
          <w:szCs w:val="22"/>
        </w:rPr>
      </w:r>
      <w:r w:rsidR="00CA7276" w:rsidRPr="00CA7276">
        <w:rPr>
          <w:rFonts w:asciiTheme="minorHAnsi" w:hAnsiTheme="minorHAnsi" w:cstheme="minorHAnsi"/>
          <w:szCs w:val="22"/>
        </w:rPr>
        <w:fldChar w:fldCharType="separate"/>
      </w:r>
      <w:r w:rsidR="00D36F01" w:rsidRPr="00D36F01" w:rsidDel="00F07610">
        <w:rPr>
          <w:rFonts w:asciiTheme="minorHAnsi" w:hAnsiTheme="minorHAnsi" w:cstheme="minorHAnsi"/>
        </w:rPr>
        <w:t>Bijlage 2 Procesbeschrijving Open House</w:t>
      </w:r>
      <w:r w:rsidR="00CA7276" w:rsidRPr="00CA7276">
        <w:rPr>
          <w:rFonts w:asciiTheme="minorHAnsi" w:hAnsiTheme="minorHAnsi" w:cstheme="minorHAnsi"/>
          <w:szCs w:val="22"/>
        </w:rPr>
        <w:fldChar w:fldCharType="end"/>
      </w:r>
      <w:r w:rsidR="00CA7276" w:rsidRPr="00CA7276">
        <w:rPr>
          <w:rFonts w:asciiTheme="minorHAnsi" w:hAnsiTheme="minorHAnsi" w:cstheme="minorHAnsi"/>
          <w:szCs w:val="22"/>
        </w:rPr>
        <w:t xml:space="preserve"> </w:t>
      </w:r>
      <w:r w:rsidRPr="00CA7276">
        <w:rPr>
          <w:rFonts w:asciiTheme="minorHAnsi" w:hAnsiTheme="minorHAnsi" w:cstheme="minorHAnsi"/>
          <w:szCs w:val="22"/>
        </w:rPr>
        <w:t>is een overzicht weergegeven</w:t>
      </w:r>
      <w:r>
        <w:rPr>
          <w:rFonts w:asciiTheme="minorHAnsi" w:hAnsiTheme="minorHAnsi"/>
          <w:szCs w:val="22"/>
        </w:rPr>
        <w:t xml:space="preserve"> van </w:t>
      </w:r>
      <w:r w:rsidR="0043168E">
        <w:rPr>
          <w:rFonts w:asciiTheme="minorHAnsi" w:hAnsiTheme="minorHAnsi"/>
          <w:szCs w:val="22"/>
        </w:rPr>
        <w:t>het gehele proces.</w:t>
      </w:r>
    </w:p>
    <w:p w14:paraId="0C7F50A3" w14:textId="77777777" w:rsidR="0043168E" w:rsidRDefault="0043168E" w:rsidP="00041810">
      <w:pPr>
        <w:spacing w:line="276" w:lineRule="auto"/>
        <w:rPr>
          <w:rFonts w:asciiTheme="minorHAnsi" w:hAnsiTheme="minorHAnsi"/>
          <w:szCs w:val="22"/>
        </w:rPr>
      </w:pPr>
    </w:p>
    <w:p w14:paraId="1E5755CE" w14:textId="081893B6" w:rsidR="00FB2DB4" w:rsidRPr="000578B8" w:rsidRDefault="00D80BE8" w:rsidP="000578B8">
      <w:pPr>
        <w:keepNext/>
        <w:keepLines/>
        <w:spacing w:line="276" w:lineRule="auto"/>
        <w:rPr>
          <w:rFonts w:asciiTheme="minorHAnsi" w:hAnsiTheme="minorHAnsi"/>
          <w:b/>
          <w:bCs/>
          <w:szCs w:val="22"/>
        </w:rPr>
      </w:pPr>
      <w:r w:rsidRPr="000578B8">
        <w:rPr>
          <w:rFonts w:asciiTheme="minorHAnsi" w:hAnsiTheme="minorHAnsi"/>
          <w:b/>
          <w:bCs/>
          <w:szCs w:val="22"/>
        </w:rPr>
        <w:t>Aanbesteding en contractmanagement</w:t>
      </w:r>
    </w:p>
    <w:p w14:paraId="53653A45" w14:textId="71D8C02F" w:rsidR="008A466F" w:rsidRPr="002D49F4" w:rsidRDefault="008A466F" w:rsidP="000578B8">
      <w:pPr>
        <w:keepNext/>
        <w:keepLines/>
        <w:spacing w:line="276" w:lineRule="auto"/>
        <w:rPr>
          <w:rFonts w:asciiTheme="minorHAnsi" w:hAnsiTheme="minorHAnsi"/>
          <w:szCs w:val="22"/>
        </w:rPr>
      </w:pPr>
      <w:r w:rsidRPr="008A466F">
        <w:rPr>
          <w:rFonts w:asciiTheme="minorHAnsi" w:hAnsiTheme="minorHAnsi"/>
          <w:szCs w:val="22"/>
        </w:rPr>
        <w:t xml:space="preserve">Bizob voert namens meerdere opdrachtgevers een gezamenlijke aanbesteding uit, resulterend in meerdere identieke contracten met één of meerdere leveranciers (iedere opdrachtgever is daarbij </w:t>
      </w:r>
      <w:r w:rsidRPr="002D49F4">
        <w:rPr>
          <w:rFonts w:asciiTheme="minorHAnsi" w:hAnsiTheme="minorHAnsi"/>
          <w:szCs w:val="22"/>
        </w:rPr>
        <w:t>individueel opdrachtgever). Deze contracten moeten worden beheerd in een contractmanagementsysteem. Het doel is:</w:t>
      </w:r>
    </w:p>
    <w:p w14:paraId="6D79418E" w14:textId="77777777" w:rsidR="008A466F" w:rsidRPr="002D49F4" w:rsidRDefault="008A466F" w:rsidP="008A466F">
      <w:pPr>
        <w:spacing w:line="276" w:lineRule="auto"/>
        <w:rPr>
          <w:rFonts w:asciiTheme="minorHAnsi" w:hAnsiTheme="minorHAnsi"/>
          <w:szCs w:val="22"/>
        </w:rPr>
      </w:pPr>
    </w:p>
    <w:p w14:paraId="5FD4D248" w14:textId="77777777" w:rsidR="008A466F" w:rsidRPr="002D49F4" w:rsidRDefault="008A466F" w:rsidP="008A466F">
      <w:pPr>
        <w:pStyle w:val="ListParagraph"/>
        <w:numPr>
          <w:ilvl w:val="0"/>
          <w:numId w:val="27"/>
        </w:numPr>
        <w:spacing w:line="276" w:lineRule="auto"/>
        <w:rPr>
          <w:rFonts w:asciiTheme="minorHAnsi" w:hAnsiTheme="minorHAnsi"/>
          <w:sz w:val="22"/>
          <w:szCs w:val="22"/>
        </w:rPr>
      </w:pPr>
      <w:r w:rsidRPr="002D49F4">
        <w:rPr>
          <w:rFonts w:asciiTheme="minorHAnsi" w:hAnsiTheme="minorHAnsi"/>
          <w:b/>
          <w:bCs/>
          <w:sz w:val="22"/>
          <w:szCs w:val="22"/>
        </w:rPr>
        <w:t>Centraal beheer van metadata</w:t>
      </w:r>
      <w:r w:rsidRPr="002D49F4">
        <w:rPr>
          <w:rFonts w:asciiTheme="minorHAnsi" w:hAnsiTheme="minorHAnsi"/>
          <w:sz w:val="22"/>
          <w:szCs w:val="22"/>
        </w:rPr>
        <w:t>: Alle generieke contractgegevens (zoals looptijd, indexering, verlenging) één keer vastleggen en beheren voor alle opdrachtgevers.</w:t>
      </w:r>
    </w:p>
    <w:p w14:paraId="0293EB01" w14:textId="77777777" w:rsidR="008A466F" w:rsidRPr="002D49F4" w:rsidRDefault="008A466F" w:rsidP="008A466F">
      <w:pPr>
        <w:pStyle w:val="ListParagraph"/>
        <w:numPr>
          <w:ilvl w:val="0"/>
          <w:numId w:val="27"/>
        </w:numPr>
        <w:spacing w:line="276" w:lineRule="auto"/>
        <w:rPr>
          <w:rFonts w:asciiTheme="minorHAnsi" w:hAnsiTheme="minorHAnsi"/>
          <w:sz w:val="22"/>
          <w:szCs w:val="22"/>
        </w:rPr>
      </w:pPr>
      <w:r w:rsidRPr="002D49F4">
        <w:rPr>
          <w:rFonts w:asciiTheme="minorHAnsi" w:hAnsiTheme="minorHAnsi"/>
          <w:b/>
          <w:bCs/>
          <w:sz w:val="22"/>
          <w:szCs w:val="22"/>
        </w:rPr>
        <w:t>Individueel én collectief beheer van operationele data</w:t>
      </w:r>
      <w:r w:rsidRPr="002D49F4">
        <w:rPr>
          <w:rFonts w:asciiTheme="minorHAnsi" w:hAnsiTheme="minorHAnsi"/>
          <w:sz w:val="22"/>
          <w:szCs w:val="22"/>
        </w:rPr>
        <w:t xml:space="preserve">: Voor niet-metadata zoals omzet, klachten en </w:t>
      </w:r>
      <w:proofErr w:type="spellStart"/>
      <w:r w:rsidRPr="002D49F4">
        <w:rPr>
          <w:rFonts w:asciiTheme="minorHAnsi" w:hAnsiTheme="minorHAnsi"/>
          <w:sz w:val="22"/>
          <w:szCs w:val="22"/>
        </w:rPr>
        <w:t>KPI’s</w:t>
      </w:r>
      <w:proofErr w:type="spellEnd"/>
      <w:r w:rsidRPr="002D49F4">
        <w:rPr>
          <w:rFonts w:asciiTheme="minorHAnsi" w:hAnsiTheme="minorHAnsi"/>
          <w:sz w:val="22"/>
          <w:szCs w:val="22"/>
        </w:rPr>
        <w:t xml:space="preserve"> moet het systeem zowel per opdrachtgever als op totaalniveau rapportages en analyses kunnen bieden.</w:t>
      </w:r>
    </w:p>
    <w:p w14:paraId="7FAB267A" w14:textId="77777777" w:rsidR="008A466F" w:rsidRPr="008A466F" w:rsidRDefault="008A466F" w:rsidP="008A466F">
      <w:pPr>
        <w:spacing w:line="276" w:lineRule="auto"/>
        <w:rPr>
          <w:rFonts w:asciiTheme="minorHAnsi" w:hAnsiTheme="minorHAnsi"/>
          <w:szCs w:val="22"/>
        </w:rPr>
      </w:pPr>
    </w:p>
    <w:p w14:paraId="37187458" w14:textId="63F02176" w:rsidR="00D80BE8" w:rsidRDefault="008A466F" w:rsidP="008A466F">
      <w:pPr>
        <w:spacing w:line="276" w:lineRule="auto"/>
        <w:rPr>
          <w:rFonts w:asciiTheme="minorHAnsi" w:hAnsiTheme="minorHAnsi"/>
          <w:szCs w:val="22"/>
        </w:rPr>
      </w:pPr>
      <w:r w:rsidRPr="008A466F">
        <w:rPr>
          <w:rFonts w:asciiTheme="minorHAnsi" w:hAnsiTheme="minorHAnsi"/>
          <w:szCs w:val="22"/>
        </w:rPr>
        <w:t>De marktconsultatie richt zich op de vraag in hoeverre contractmanagementsoftware deze hybride structuur kan ondersteunen: Voor meerdere opdrachtgevers één centrale set metadata gecombineerd met decentrale en centrale functionaliteit voor operationele contractinformatie.</w:t>
      </w:r>
    </w:p>
    <w:p w14:paraId="69F6AF5A" w14:textId="77777777" w:rsidR="00FB2DB4" w:rsidRDefault="00FB2DB4" w:rsidP="00041810">
      <w:pPr>
        <w:spacing w:line="276" w:lineRule="auto"/>
        <w:rPr>
          <w:rFonts w:asciiTheme="minorHAnsi" w:hAnsiTheme="minorHAnsi"/>
          <w:szCs w:val="22"/>
        </w:rPr>
      </w:pPr>
    </w:p>
    <w:p w14:paraId="71F64721" w14:textId="16A57803" w:rsidR="00207272" w:rsidRPr="00FE13CE" w:rsidRDefault="001069C3" w:rsidP="00041810">
      <w:pPr>
        <w:spacing w:line="276" w:lineRule="auto"/>
        <w:rPr>
          <w:rFonts w:asciiTheme="minorHAnsi" w:hAnsiTheme="minorHAnsi"/>
          <w:b/>
          <w:bCs/>
          <w:szCs w:val="22"/>
        </w:rPr>
      </w:pPr>
      <w:r w:rsidRPr="00FE13CE">
        <w:rPr>
          <w:rFonts w:asciiTheme="minorHAnsi" w:hAnsiTheme="minorHAnsi"/>
          <w:b/>
          <w:bCs/>
          <w:szCs w:val="22"/>
        </w:rPr>
        <w:t>Statistieken</w:t>
      </w:r>
      <w:r w:rsidR="00CA2F5D">
        <w:rPr>
          <w:rFonts w:asciiTheme="minorHAnsi" w:hAnsiTheme="minorHAnsi"/>
          <w:b/>
          <w:bCs/>
          <w:szCs w:val="22"/>
        </w:rPr>
        <w:t xml:space="preserve"> sociaal domein</w:t>
      </w:r>
    </w:p>
    <w:p w14:paraId="02822E57" w14:textId="06D6FA2D" w:rsidR="00207272" w:rsidRPr="00363065" w:rsidRDefault="00222EAD" w:rsidP="00222EAD">
      <w:pPr>
        <w:tabs>
          <w:tab w:val="left" w:pos="6237"/>
        </w:tabs>
        <w:spacing w:line="276" w:lineRule="auto"/>
        <w:rPr>
          <w:rFonts w:asciiTheme="minorHAnsi" w:hAnsiTheme="minorHAnsi"/>
          <w:szCs w:val="22"/>
        </w:rPr>
      </w:pPr>
      <w:r w:rsidRPr="00363065">
        <w:rPr>
          <w:rFonts w:asciiTheme="minorHAnsi" w:hAnsiTheme="minorHAnsi"/>
          <w:szCs w:val="22"/>
        </w:rPr>
        <w:t>Aantal zorgaanbieders in het huidige systeem</w:t>
      </w:r>
      <w:r>
        <w:tab/>
      </w:r>
      <w:r w:rsidRPr="00363065">
        <w:rPr>
          <w:rFonts w:asciiTheme="minorHAnsi" w:hAnsiTheme="minorHAnsi"/>
          <w:szCs w:val="22"/>
        </w:rPr>
        <w:t>500</w:t>
      </w:r>
    </w:p>
    <w:p w14:paraId="39A47EE7" w14:textId="77777777" w:rsidR="00C3541D" w:rsidRDefault="00222EAD" w:rsidP="00222EAD">
      <w:pPr>
        <w:tabs>
          <w:tab w:val="left" w:pos="6237"/>
        </w:tabs>
        <w:spacing w:line="276" w:lineRule="auto"/>
        <w:rPr>
          <w:rFonts w:asciiTheme="minorHAnsi" w:hAnsiTheme="minorHAnsi"/>
        </w:rPr>
      </w:pPr>
      <w:r w:rsidRPr="00363065">
        <w:rPr>
          <w:rFonts w:asciiTheme="minorHAnsi" w:hAnsiTheme="minorHAnsi"/>
        </w:rPr>
        <w:t xml:space="preserve">Aantal producten </w:t>
      </w:r>
      <w:r w:rsidR="00896393" w:rsidRPr="00363065">
        <w:rPr>
          <w:rFonts w:asciiTheme="minorHAnsi" w:hAnsiTheme="minorHAnsi"/>
        </w:rPr>
        <w:t>in het systeem</w:t>
      </w:r>
    </w:p>
    <w:p w14:paraId="0FC4628A" w14:textId="4F4B8D77" w:rsidR="00222EAD" w:rsidRPr="00363065" w:rsidRDefault="00C3541D" w:rsidP="002D49F4">
      <w:pPr>
        <w:tabs>
          <w:tab w:val="left" w:pos="1276"/>
          <w:tab w:val="left" w:pos="6237"/>
        </w:tabs>
        <w:spacing w:line="276" w:lineRule="auto"/>
        <w:rPr>
          <w:rFonts w:asciiTheme="minorHAnsi" w:hAnsiTheme="minorHAnsi"/>
        </w:rPr>
      </w:pPr>
      <w:r>
        <w:rPr>
          <w:rFonts w:asciiTheme="minorHAnsi" w:hAnsiTheme="minorHAnsi"/>
        </w:rPr>
        <w:tab/>
        <w:t>Jeugdwet</w:t>
      </w:r>
      <w:r w:rsidR="00896393">
        <w:tab/>
      </w:r>
      <w:r w:rsidR="00550507" w:rsidRPr="00363065">
        <w:rPr>
          <w:rFonts w:asciiTheme="minorHAnsi" w:hAnsiTheme="minorHAnsi"/>
        </w:rPr>
        <w:t>1.240</w:t>
      </w:r>
    </w:p>
    <w:p w14:paraId="0FB95506" w14:textId="27503259" w:rsidR="00385173" w:rsidRPr="00363065" w:rsidRDefault="00385173" w:rsidP="002D49F4">
      <w:pPr>
        <w:tabs>
          <w:tab w:val="left" w:pos="1276"/>
          <w:tab w:val="left" w:pos="6237"/>
        </w:tabs>
        <w:spacing w:line="276" w:lineRule="auto"/>
        <w:rPr>
          <w:rFonts w:asciiTheme="minorHAnsi" w:hAnsiTheme="minorHAnsi"/>
        </w:rPr>
      </w:pPr>
      <w:r w:rsidRPr="00363065">
        <w:rPr>
          <w:rFonts w:asciiTheme="minorHAnsi" w:hAnsiTheme="minorHAnsi"/>
        </w:rPr>
        <w:tab/>
      </w:r>
      <w:proofErr w:type="spellStart"/>
      <w:r w:rsidR="00861E85" w:rsidRPr="00363065">
        <w:rPr>
          <w:rFonts w:asciiTheme="minorHAnsi" w:hAnsiTheme="minorHAnsi"/>
        </w:rPr>
        <w:t>Wmo</w:t>
      </w:r>
      <w:proofErr w:type="spellEnd"/>
      <w:r w:rsidR="00861E85" w:rsidRPr="00363065">
        <w:rPr>
          <w:rFonts w:asciiTheme="minorHAnsi" w:hAnsiTheme="minorHAnsi"/>
        </w:rPr>
        <w:tab/>
        <w:t>736</w:t>
      </w:r>
    </w:p>
    <w:p w14:paraId="32A408AD" w14:textId="506F6124" w:rsidR="00896393" w:rsidRPr="00363065" w:rsidRDefault="00896393" w:rsidP="00222EAD">
      <w:pPr>
        <w:tabs>
          <w:tab w:val="left" w:pos="6237"/>
        </w:tabs>
        <w:spacing w:line="276" w:lineRule="auto"/>
        <w:rPr>
          <w:rFonts w:asciiTheme="minorHAnsi" w:hAnsiTheme="minorHAnsi"/>
          <w:szCs w:val="22"/>
        </w:rPr>
      </w:pPr>
      <w:r w:rsidRPr="00363065">
        <w:rPr>
          <w:rFonts w:asciiTheme="minorHAnsi" w:hAnsiTheme="minorHAnsi"/>
          <w:szCs w:val="22"/>
        </w:rPr>
        <w:t>Aantal actieve tenders</w:t>
      </w:r>
      <w:r w:rsidR="00AD4FB9" w:rsidRPr="00363065">
        <w:rPr>
          <w:rFonts w:asciiTheme="minorHAnsi" w:hAnsiTheme="minorHAnsi"/>
          <w:szCs w:val="22"/>
        </w:rPr>
        <w:t xml:space="preserve"> (sociaal domein)</w:t>
      </w:r>
      <w:r w:rsidRPr="00363065">
        <w:rPr>
          <w:rFonts w:asciiTheme="minorHAnsi" w:hAnsiTheme="minorHAnsi"/>
          <w:szCs w:val="22"/>
        </w:rPr>
        <w:tab/>
      </w:r>
      <w:r w:rsidR="00AD4FB9" w:rsidRPr="00363065">
        <w:rPr>
          <w:rFonts w:asciiTheme="minorHAnsi" w:hAnsiTheme="minorHAnsi"/>
          <w:szCs w:val="22"/>
        </w:rPr>
        <w:t>25</w:t>
      </w:r>
    </w:p>
    <w:p w14:paraId="7FDB8E88" w14:textId="30659948" w:rsidR="00896393" w:rsidRDefault="00896393" w:rsidP="00222EAD">
      <w:pPr>
        <w:tabs>
          <w:tab w:val="left" w:pos="6237"/>
        </w:tabs>
        <w:spacing w:line="276" w:lineRule="auto"/>
        <w:rPr>
          <w:rFonts w:asciiTheme="minorHAnsi" w:hAnsiTheme="minorHAnsi"/>
        </w:rPr>
      </w:pPr>
      <w:r w:rsidRPr="00363065">
        <w:rPr>
          <w:rFonts w:asciiTheme="minorHAnsi" w:hAnsiTheme="minorHAnsi"/>
        </w:rPr>
        <w:t>Aantal gemeenten</w:t>
      </w:r>
      <w:r w:rsidR="006C2243" w:rsidRPr="00363065">
        <w:rPr>
          <w:rFonts w:asciiTheme="minorHAnsi" w:hAnsiTheme="minorHAnsi"/>
        </w:rPr>
        <w:t xml:space="preserve"> die mee doen</w:t>
      </w:r>
      <w:r w:rsidR="00C338DE" w:rsidRPr="00363065">
        <w:rPr>
          <w:rFonts w:asciiTheme="minorHAnsi" w:hAnsiTheme="minorHAnsi"/>
        </w:rPr>
        <w:t xml:space="preserve"> met Open House aanbestedingen</w:t>
      </w:r>
      <w:r w:rsidR="006C2243" w:rsidRPr="00363065">
        <w:rPr>
          <w:rFonts w:asciiTheme="minorHAnsi" w:hAnsiTheme="minorHAnsi"/>
        </w:rPr>
        <w:t>?</w:t>
      </w:r>
      <w:r w:rsidR="006C2243">
        <w:tab/>
      </w:r>
      <w:r w:rsidR="00F47839">
        <w:rPr>
          <w:rFonts w:asciiTheme="minorHAnsi" w:hAnsiTheme="minorHAnsi"/>
        </w:rPr>
        <w:t>26</w:t>
      </w:r>
    </w:p>
    <w:p w14:paraId="0524A652" w14:textId="40EAE317" w:rsidR="009E3EC3" w:rsidRPr="00363065" w:rsidRDefault="009E3EC3" w:rsidP="00222EAD">
      <w:pPr>
        <w:tabs>
          <w:tab w:val="left" w:pos="6237"/>
        </w:tabs>
        <w:spacing w:line="276" w:lineRule="auto"/>
        <w:rPr>
          <w:rFonts w:asciiTheme="minorHAnsi" w:hAnsiTheme="minorHAnsi"/>
        </w:rPr>
      </w:pPr>
      <w:r w:rsidRPr="00363065">
        <w:rPr>
          <w:rFonts w:asciiTheme="minorHAnsi" w:hAnsiTheme="minorHAnsi"/>
        </w:rPr>
        <w:t>Aantal overeenkomsten Open House</w:t>
      </w:r>
      <w:r>
        <w:tab/>
      </w:r>
      <w:r w:rsidR="00A309B4" w:rsidRPr="00363065">
        <w:rPr>
          <w:rFonts w:asciiTheme="minorHAnsi" w:hAnsiTheme="minorHAnsi"/>
        </w:rPr>
        <w:t>1.300</w:t>
      </w:r>
    </w:p>
    <w:p w14:paraId="09B3CE4B" w14:textId="3910D1E9" w:rsidR="00F37FA8" w:rsidRPr="00363065" w:rsidRDefault="00492A06" w:rsidP="00222EAD">
      <w:pPr>
        <w:tabs>
          <w:tab w:val="left" w:pos="6237"/>
        </w:tabs>
        <w:spacing w:line="276" w:lineRule="auto"/>
        <w:rPr>
          <w:rFonts w:asciiTheme="minorHAnsi" w:hAnsiTheme="minorHAnsi"/>
          <w:szCs w:val="22"/>
        </w:rPr>
      </w:pPr>
      <w:r w:rsidRPr="00363065">
        <w:rPr>
          <w:rFonts w:asciiTheme="minorHAnsi" w:hAnsiTheme="minorHAnsi"/>
          <w:szCs w:val="22"/>
        </w:rPr>
        <w:t xml:space="preserve">Aantal </w:t>
      </w:r>
      <w:r w:rsidR="00852990" w:rsidRPr="00363065">
        <w:rPr>
          <w:rFonts w:asciiTheme="minorHAnsi" w:hAnsiTheme="minorHAnsi"/>
          <w:szCs w:val="22"/>
        </w:rPr>
        <w:t>medewerkers totaal</w:t>
      </w:r>
      <w:r w:rsidR="00852990" w:rsidRPr="00363065">
        <w:rPr>
          <w:rFonts w:asciiTheme="minorHAnsi" w:hAnsiTheme="minorHAnsi"/>
          <w:szCs w:val="22"/>
        </w:rPr>
        <w:tab/>
        <w:t>80</w:t>
      </w:r>
    </w:p>
    <w:p w14:paraId="1D72C4E6" w14:textId="4C9937F4" w:rsidR="00852990" w:rsidRPr="00363065" w:rsidRDefault="00852990" w:rsidP="00222EAD">
      <w:pPr>
        <w:tabs>
          <w:tab w:val="left" w:pos="6237"/>
        </w:tabs>
        <w:spacing w:line="276" w:lineRule="auto"/>
        <w:rPr>
          <w:rFonts w:asciiTheme="minorHAnsi" w:hAnsiTheme="minorHAnsi"/>
        </w:rPr>
      </w:pPr>
      <w:r w:rsidRPr="00363065">
        <w:rPr>
          <w:rFonts w:asciiTheme="minorHAnsi" w:hAnsiTheme="minorHAnsi"/>
        </w:rPr>
        <w:t>Aantal medewerkers sociaal domein</w:t>
      </w:r>
      <w:r>
        <w:tab/>
      </w:r>
      <w:r w:rsidR="715BF70C" w:rsidRPr="00363065">
        <w:rPr>
          <w:rFonts w:asciiTheme="minorHAnsi" w:hAnsiTheme="minorHAnsi"/>
        </w:rPr>
        <w:t xml:space="preserve">15-20 (incl. Inhuur). </w:t>
      </w:r>
    </w:p>
    <w:p w14:paraId="23C30E82" w14:textId="77777777" w:rsidR="00D740E8" w:rsidRDefault="00D740E8" w:rsidP="00041810">
      <w:pPr>
        <w:spacing w:line="276" w:lineRule="auto"/>
        <w:rPr>
          <w:rFonts w:asciiTheme="minorHAnsi" w:hAnsiTheme="minorHAnsi"/>
          <w:szCs w:val="22"/>
        </w:rPr>
      </w:pPr>
    </w:p>
    <w:p w14:paraId="27F6051E" w14:textId="725D76BE" w:rsidR="0058251C" w:rsidRDefault="0058251C" w:rsidP="00041810">
      <w:pPr>
        <w:spacing w:line="276" w:lineRule="auto"/>
        <w:rPr>
          <w:rFonts w:asciiTheme="minorHAnsi" w:hAnsiTheme="minorHAnsi"/>
          <w:szCs w:val="22"/>
        </w:rPr>
      </w:pPr>
      <w:r>
        <w:rPr>
          <w:rFonts w:asciiTheme="minorHAnsi" w:hAnsiTheme="minorHAnsi"/>
          <w:szCs w:val="22"/>
        </w:rPr>
        <w:t>In bijlag</w:t>
      </w:r>
      <w:r w:rsidR="00FA145F">
        <w:rPr>
          <w:rFonts w:asciiTheme="minorHAnsi" w:hAnsiTheme="minorHAnsi"/>
          <w:szCs w:val="22"/>
        </w:rPr>
        <w:t xml:space="preserve">e A </w:t>
      </w:r>
      <w:r w:rsidR="00FA145F" w:rsidRPr="00FA145F">
        <w:rPr>
          <w:rFonts w:asciiTheme="minorHAnsi" w:hAnsiTheme="minorHAnsi"/>
          <w:szCs w:val="22"/>
        </w:rPr>
        <w:t>Terugblik-op-2024</w:t>
      </w:r>
      <w:r w:rsidR="00FA145F">
        <w:rPr>
          <w:rFonts w:asciiTheme="minorHAnsi" w:hAnsiTheme="minorHAnsi"/>
          <w:szCs w:val="22"/>
        </w:rPr>
        <w:t xml:space="preserve"> is een uitgebreid overzicht gegeven van de statistieken en </w:t>
      </w:r>
      <w:r w:rsidR="00B50DB5">
        <w:rPr>
          <w:rFonts w:asciiTheme="minorHAnsi" w:hAnsiTheme="minorHAnsi"/>
          <w:szCs w:val="22"/>
        </w:rPr>
        <w:t>werkzaamheden van Bizob.</w:t>
      </w:r>
    </w:p>
    <w:p w14:paraId="54120EA2" w14:textId="77777777" w:rsidR="00207272" w:rsidRDefault="00207272" w:rsidP="00041810">
      <w:pPr>
        <w:spacing w:line="276" w:lineRule="auto"/>
        <w:rPr>
          <w:rFonts w:asciiTheme="minorHAnsi" w:hAnsiTheme="minorHAnsi"/>
          <w:szCs w:val="22"/>
        </w:rPr>
      </w:pPr>
    </w:p>
    <w:p w14:paraId="403F4502" w14:textId="4DB0D7CC" w:rsidR="0093041D" w:rsidRPr="0034493F" w:rsidRDefault="0093041D" w:rsidP="0034493F">
      <w:pPr>
        <w:pStyle w:val="Heading2"/>
        <w:ind w:left="1134" w:hanging="1134"/>
        <w:rPr>
          <w:sz w:val="22"/>
          <w:szCs w:val="22"/>
        </w:rPr>
      </w:pPr>
      <w:bookmarkStart w:id="11" w:name="_Toc214369904"/>
      <w:r w:rsidRPr="0034493F">
        <w:rPr>
          <w:sz w:val="22"/>
          <w:szCs w:val="22"/>
        </w:rPr>
        <w:t>Gewenste situatie</w:t>
      </w:r>
      <w:bookmarkEnd w:id="11"/>
    </w:p>
    <w:p w14:paraId="2A37659A" w14:textId="4D207563" w:rsidR="00A94F4C" w:rsidRDefault="009D3B42" w:rsidP="00041810">
      <w:pPr>
        <w:spacing w:line="276" w:lineRule="auto"/>
        <w:rPr>
          <w:rFonts w:asciiTheme="minorHAnsi" w:hAnsiTheme="minorHAnsi"/>
          <w:szCs w:val="22"/>
        </w:rPr>
      </w:pPr>
      <w:r>
        <w:rPr>
          <w:rFonts w:asciiTheme="minorHAnsi" w:hAnsiTheme="minorHAnsi"/>
          <w:szCs w:val="22"/>
        </w:rPr>
        <w:t>Open House, Contractbeheer en Contractmanagement.</w:t>
      </w:r>
    </w:p>
    <w:p w14:paraId="629DA326" w14:textId="48369B46" w:rsidR="009D3B42" w:rsidRDefault="009D3B42" w:rsidP="00041810">
      <w:pPr>
        <w:spacing w:line="276" w:lineRule="auto"/>
        <w:rPr>
          <w:rFonts w:asciiTheme="minorHAnsi" w:hAnsiTheme="minorHAnsi"/>
          <w:szCs w:val="22"/>
        </w:rPr>
      </w:pPr>
      <w:r>
        <w:rPr>
          <w:rFonts w:asciiTheme="minorHAnsi" w:hAnsiTheme="minorHAnsi"/>
          <w:szCs w:val="22"/>
        </w:rPr>
        <w:t xml:space="preserve">In deze marktconsultatie richten wij ons alleen op </w:t>
      </w:r>
      <w:r w:rsidR="008A5AEF">
        <w:rPr>
          <w:rFonts w:asciiTheme="minorHAnsi" w:hAnsiTheme="minorHAnsi"/>
          <w:szCs w:val="22"/>
        </w:rPr>
        <w:t xml:space="preserve">de Open House procedure voor het sociaal domein zoals </w:t>
      </w:r>
      <w:r w:rsidR="008A5AEF" w:rsidRPr="003661BA">
        <w:rPr>
          <w:rFonts w:asciiTheme="minorHAnsi" w:hAnsiTheme="minorHAnsi"/>
          <w:szCs w:val="22"/>
        </w:rPr>
        <w:t>in bijlage</w:t>
      </w:r>
      <w:r w:rsidR="00363065" w:rsidRPr="003661BA">
        <w:rPr>
          <w:rFonts w:asciiTheme="minorHAnsi" w:hAnsiTheme="minorHAnsi"/>
          <w:szCs w:val="22"/>
        </w:rPr>
        <w:t xml:space="preserve"> 2</w:t>
      </w:r>
      <w:r w:rsidR="008A5AEF">
        <w:rPr>
          <w:rFonts w:asciiTheme="minorHAnsi" w:hAnsiTheme="minorHAnsi"/>
          <w:szCs w:val="22"/>
        </w:rPr>
        <w:t xml:space="preserve"> aangegeven én daarnaast contractbeheer</w:t>
      </w:r>
      <w:r w:rsidR="00C468B0">
        <w:rPr>
          <w:rFonts w:asciiTheme="minorHAnsi" w:hAnsiTheme="minorHAnsi"/>
          <w:szCs w:val="22"/>
        </w:rPr>
        <w:t>,</w:t>
      </w:r>
      <w:r w:rsidR="008A5AEF">
        <w:rPr>
          <w:rFonts w:asciiTheme="minorHAnsi" w:hAnsiTheme="minorHAnsi"/>
          <w:szCs w:val="22"/>
        </w:rPr>
        <w:t xml:space="preserve"> contractmanagement </w:t>
      </w:r>
      <w:r w:rsidR="00C468B0">
        <w:rPr>
          <w:rFonts w:asciiTheme="minorHAnsi" w:hAnsiTheme="minorHAnsi"/>
          <w:szCs w:val="22"/>
        </w:rPr>
        <w:t>en leveranciersmanagement</w:t>
      </w:r>
      <w:r w:rsidR="008A5AEF">
        <w:rPr>
          <w:rFonts w:asciiTheme="minorHAnsi" w:hAnsiTheme="minorHAnsi"/>
          <w:szCs w:val="22"/>
        </w:rPr>
        <w:t xml:space="preserve"> voor zowel het sociaal domein als de overige domeinen zoals </w:t>
      </w:r>
      <w:r w:rsidR="00B141DC">
        <w:rPr>
          <w:rFonts w:asciiTheme="minorHAnsi" w:hAnsiTheme="minorHAnsi"/>
          <w:szCs w:val="22"/>
        </w:rPr>
        <w:t>Bedrijfsvoering (</w:t>
      </w:r>
      <w:r w:rsidR="000F31B3">
        <w:rPr>
          <w:rFonts w:asciiTheme="minorHAnsi" w:hAnsiTheme="minorHAnsi"/>
          <w:szCs w:val="22"/>
        </w:rPr>
        <w:t>ICT</w:t>
      </w:r>
      <w:r w:rsidR="00767346">
        <w:rPr>
          <w:rFonts w:asciiTheme="minorHAnsi" w:hAnsiTheme="minorHAnsi"/>
          <w:szCs w:val="22"/>
        </w:rPr>
        <w:t>,</w:t>
      </w:r>
      <w:r w:rsidR="000F31B3">
        <w:rPr>
          <w:rFonts w:asciiTheme="minorHAnsi" w:hAnsiTheme="minorHAnsi"/>
          <w:szCs w:val="22"/>
        </w:rPr>
        <w:t xml:space="preserve"> </w:t>
      </w:r>
      <w:r w:rsidR="00B141DC">
        <w:rPr>
          <w:rFonts w:asciiTheme="minorHAnsi" w:hAnsiTheme="minorHAnsi"/>
          <w:szCs w:val="22"/>
        </w:rPr>
        <w:t>Facilitair)</w:t>
      </w:r>
      <w:r w:rsidR="000F31B3">
        <w:rPr>
          <w:rFonts w:asciiTheme="minorHAnsi" w:hAnsiTheme="minorHAnsi"/>
          <w:szCs w:val="22"/>
        </w:rPr>
        <w:t xml:space="preserve"> en </w:t>
      </w:r>
      <w:r w:rsidR="00B141DC">
        <w:rPr>
          <w:rFonts w:asciiTheme="minorHAnsi" w:hAnsiTheme="minorHAnsi"/>
          <w:szCs w:val="22"/>
        </w:rPr>
        <w:t>Fysiek (o</w:t>
      </w:r>
      <w:r w:rsidR="00767346">
        <w:rPr>
          <w:rFonts w:asciiTheme="minorHAnsi" w:hAnsiTheme="minorHAnsi"/>
          <w:szCs w:val="22"/>
        </w:rPr>
        <w:t>penbare ruimte</w:t>
      </w:r>
      <w:r w:rsidR="00B141DC">
        <w:rPr>
          <w:rFonts w:asciiTheme="minorHAnsi" w:hAnsiTheme="minorHAnsi"/>
          <w:szCs w:val="22"/>
        </w:rPr>
        <w:t>)</w:t>
      </w:r>
      <w:r w:rsidR="000F31B3">
        <w:rPr>
          <w:rFonts w:asciiTheme="minorHAnsi" w:hAnsiTheme="minorHAnsi"/>
          <w:szCs w:val="22"/>
        </w:rPr>
        <w:t>.</w:t>
      </w:r>
      <w:r w:rsidR="00767346">
        <w:rPr>
          <w:rFonts w:asciiTheme="minorHAnsi" w:hAnsiTheme="minorHAnsi"/>
          <w:szCs w:val="22"/>
        </w:rPr>
        <w:t xml:space="preserve"> Aan de </w:t>
      </w:r>
      <w:proofErr w:type="spellStart"/>
      <w:r w:rsidR="00767346">
        <w:rPr>
          <w:rFonts w:asciiTheme="minorHAnsi" w:hAnsiTheme="minorHAnsi"/>
          <w:szCs w:val="22"/>
        </w:rPr>
        <w:t>contractering</w:t>
      </w:r>
      <w:proofErr w:type="spellEnd"/>
      <w:r w:rsidR="00767346">
        <w:rPr>
          <w:rFonts w:asciiTheme="minorHAnsi" w:hAnsiTheme="minorHAnsi"/>
          <w:szCs w:val="22"/>
        </w:rPr>
        <w:t xml:space="preserve"> van de overige domeinen gaat doorgaans een reguliere onderhandse of openbare aanbesteding vooraf</w:t>
      </w:r>
      <w:r w:rsidR="000F31B3">
        <w:rPr>
          <w:rFonts w:asciiTheme="minorHAnsi" w:hAnsiTheme="minorHAnsi"/>
          <w:szCs w:val="22"/>
        </w:rPr>
        <w:t>.</w:t>
      </w:r>
    </w:p>
    <w:p w14:paraId="54D047FB" w14:textId="77777777" w:rsidR="000F31B3" w:rsidRDefault="000F31B3" w:rsidP="00041810">
      <w:pPr>
        <w:spacing w:line="276" w:lineRule="auto"/>
        <w:rPr>
          <w:rFonts w:asciiTheme="minorHAnsi" w:hAnsiTheme="minorHAnsi"/>
          <w:szCs w:val="22"/>
        </w:rPr>
      </w:pPr>
    </w:p>
    <w:p w14:paraId="44BD6F0F" w14:textId="5BBCA627" w:rsidR="009771A1" w:rsidRDefault="004E222A" w:rsidP="00041810">
      <w:pPr>
        <w:spacing w:line="276" w:lineRule="auto"/>
        <w:rPr>
          <w:rFonts w:asciiTheme="minorHAnsi" w:hAnsiTheme="minorHAnsi"/>
          <w:szCs w:val="22"/>
        </w:rPr>
      </w:pPr>
      <w:r>
        <w:rPr>
          <w:rFonts w:asciiTheme="minorHAnsi" w:hAnsiTheme="minorHAnsi"/>
          <w:szCs w:val="22"/>
        </w:rPr>
        <w:t xml:space="preserve">De meest ideale situatie zou zijn als het volledige proces, van inkoop tot leveren van </w:t>
      </w:r>
      <w:r w:rsidR="00F34CA3">
        <w:rPr>
          <w:rFonts w:asciiTheme="minorHAnsi" w:hAnsiTheme="minorHAnsi"/>
          <w:szCs w:val="22"/>
        </w:rPr>
        <w:t>de rapportage</w:t>
      </w:r>
      <w:r w:rsidR="009115D1">
        <w:rPr>
          <w:rFonts w:asciiTheme="minorHAnsi" w:hAnsiTheme="minorHAnsi"/>
          <w:szCs w:val="22"/>
        </w:rPr>
        <w:t>s</w:t>
      </w:r>
      <w:r w:rsidR="00F34CA3">
        <w:rPr>
          <w:rFonts w:asciiTheme="minorHAnsi" w:hAnsiTheme="minorHAnsi"/>
          <w:szCs w:val="22"/>
        </w:rPr>
        <w:t xml:space="preserve"> met gegevens over de zorgaanbieders </w:t>
      </w:r>
      <w:r w:rsidR="009115D1">
        <w:rPr>
          <w:rFonts w:asciiTheme="minorHAnsi" w:hAnsiTheme="minorHAnsi"/>
          <w:szCs w:val="22"/>
        </w:rPr>
        <w:t xml:space="preserve">en gecontracteerde producten </w:t>
      </w:r>
      <w:r w:rsidR="00F34CA3">
        <w:rPr>
          <w:rFonts w:asciiTheme="minorHAnsi" w:hAnsiTheme="minorHAnsi"/>
          <w:szCs w:val="22"/>
        </w:rPr>
        <w:t xml:space="preserve">in één systeem zit. Het publiceren van dit soort aanbestedingen dient altijd op </w:t>
      </w:r>
      <w:proofErr w:type="spellStart"/>
      <w:r w:rsidR="00F34CA3">
        <w:rPr>
          <w:rFonts w:asciiTheme="minorHAnsi" w:hAnsiTheme="minorHAnsi"/>
          <w:szCs w:val="22"/>
        </w:rPr>
        <w:t>Tenderned</w:t>
      </w:r>
      <w:proofErr w:type="spellEnd"/>
      <w:r w:rsidR="00F34CA3">
        <w:rPr>
          <w:rFonts w:asciiTheme="minorHAnsi" w:hAnsiTheme="minorHAnsi"/>
          <w:szCs w:val="22"/>
        </w:rPr>
        <w:t xml:space="preserve"> te gebeuren, dus wij kunnen ons ook voorstellen dat een eerste deel via </w:t>
      </w:r>
      <w:proofErr w:type="spellStart"/>
      <w:r w:rsidR="00F34CA3">
        <w:rPr>
          <w:rFonts w:asciiTheme="minorHAnsi" w:hAnsiTheme="minorHAnsi"/>
          <w:szCs w:val="22"/>
        </w:rPr>
        <w:t>Tenderned</w:t>
      </w:r>
      <w:proofErr w:type="spellEnd"/>
      <w:r w:rsidR="00F34CA3">
        <w:rPr>
          <w:rFonts w:asciiTheme="minorHAnsi" w:hAnsiTheme="minorHAnsi"/>
          <w:szCs w:val="22"/>
        </w:rPr>
        <w:t xml:space="preserve"> verloopt en daarna met een link naar een “leveranciers-selectie-gedeelte” binnen </w:t>
      </w:r>
      <w:r w:rsidR="0088167B">
        <w:rPr>
          <w:rFonts w:asciiTheme="minorHAnsi" w:hAnsiTheme="minorHAnsi"/>
          <w:szCs w:val="22"/>
        </w:rPr>
        <w:t>het aan te schaffen systeem wordt verwezen.</w:t>
      </w:r>
      <w:r w:rsidR="00BD0DA7">
        <w:rPr>
          <w:rFonts w:asciiTheme="minorHAnsi" w:hAnsiTheme="minorHAnsi"/>
          <w:szCs w:val="22"/>
        </w:rPr>
        <w:t xml:space="preserve"> Bi</w:t>
      </w:r>
      <w:r w:rsidR="002517A6">
        <w:rPr>
          <w:rFonts w:asciiTheme="minorHAnsi" w:hAnsiTheme="minorHAnsi"/>
          <w:szCs w:val="22"/>
        </w:rPr>
        <w:t>n</w:t>
      </w:r>
      <w:r w:rsidR="00BD0DA7">
        <w:rPr>
          <w:rFonts w:asciiTheme="minorHAnsi" w:hAnsiTheme="minorHAnsi"/>
          <w:szCs w:val="22"/>
        </w:rPr>
        <w:t>n</w:t>
      </w:r>
      <w:r w:rsidR="002517A6">
        <w:rPr>
          <w:rFonts w:asciiTheme="minorHAnsi" w:hAnsiTheme="minorHAnsi"/>
          <w:szCs w:val="22"/>
        </w:rPr>
        <w:t>en</w:t>
      </w:r>
      <w:r w:rsidR="00BD0DA7">
        <w:rPr>
          <w:rFonts w:asciiTheme="minorHAnsi" w:hAnsiTheme="minorHAnsi"/>
          <w:szCs w:val="22"/>
        </w:rPr>
        <w:t xml:space="preserve"> </w:t>
      </w:r>
      <w:r w:rsidR="00825238">
        <w:rPr>
          <w:rFonts w:asciiTheme="minorHAnsi" w:hAnsiTheme="minorHAnsi"/>
          <w:szCs w:val="22"/>
        </w:rPr>
        <w:t xml:space="preserve">bijlage </w:t>
      </w:r>
      <w:r w:rsidR="00307717">
        <w:rPr>
          <w:rFonts w:asciiTheme="minorHAnsi" w:hAnsiTheme="minorHAnsi"/>
          <w:szCs w:val="22"/>
        </w:rPr>
        <w:t>2</w:t>
      </w:r>
      <w:r w:rsidR="00825238">
        <w:rPr>
          <w:rFonts w:asciiTheme="minorHAnsi" w:hAnsiTheme="minorHAnsi"/>
          <w:szCs w:val="22"/>
        </w:rPr>
        <w:t>,</w:t>
      </w:r>
      <w:r w:rsidR="00BD0DA7">
        <w:rPr>
          <w:rFonts w:asciiTheme="minorHAnsi" w:hAnsiTheme="minorHAnsi"/>
          <w:szCs w:val="22"/>
        </w:rPr>
        <w:t xml:space="preserve"> </w:t>
      </w:r>
      <w:r w:rsidR="002517A6">
        <w:rPr>
          <w:rFonts w:asciiTheme="minorHAnsi" w:hAnsiTheme="minorHAnsi"/>
          <w:szCs w:val="22"/>
        </w:rPr>
        <w:t>de hele “Bizob-</w:t>
      </w:r>
      <w:r w:rsidR="005A11D6">
        <w:rPr>
          <w:rFonts w:asciiTheme="minorHAnsi" w:hAnsiTheme="minorHAnsi"/>
          <w:szCs w:val="22"/>
        </w:rPr>
        <w:t>zwem</w:t>
      </w:r>
      <w:r w:rsidR="000815CE">
        <w:rPr>
          <w:rFonts w:asciiTheme="minorHAnsi" w:hAnsiTheme="minorHAnsi"/>
          <w:szCs w:val="22"/>
        </w:rPr>
        <w:t>b</w:t>
      </w:r>
      <w:r w:rsidR="002517A6">
        <w:rPr>
          <w:rFonts w:asciiTheme="minorHAnsi" w:hAnsiTheme="minorHAnsi"/>
          <w:szCs w:val="22"/>
        </w:rPr>
        <w:t>aan”.</w:t>
      </w:r>
    </w:p>
    <w:p w14:paraId="58A3AE2E" w14:textId="77777777" w:rsidR="00196F14" w:rsidRDefault="00196F14" w:rsidP="00041810">
      <w:pPr>
        <w:spacing w:line="276" w:lineRule="auto"/>
        <w:rPr>
          <w:rFonts w:asciiTheme="minorHAnsi" w:hAnsiTheme="minorHAnsi"/>
          <w:szCs w:val="22"/>
        </w:rPr>
      </w:pPr>
    </w:p>
    <w:p w14:paraId="756B7334" w14:textId="036101C6" w:rsidR="000E17E1" w:rsidRDefault="00196F14" w:rsidP="00041810">
      <w:pPr>
        <w:spacing w:line="276" w:lineRule="auto"/>
        <w:rPr>
          <w:rFonts w:asciiTheme="minorHAnsi" w:hAnsiTheme="minorHAnsi"/>
          <w:szCs w:val="22"/>
        </w:rPr>
      </w:pPr>
      <w:r>
        <w:rPr>
          <w:rFonts w:asciiTheme="minorHAnsi" w:hAnsiTheme="minorHAnsi"/>
          <w:szCs w:val="22"/>
        </w:rPr>
        <w:t xml:space="preserve">We zijn op zoek naar een web-gebaseerde (SaaS)applicatie </w:t>
      </w:r>
      <w:r w:rsidR="000E17E1">
        <w:rPr>
          <w:rFonts w:asciiTheme="minorHAnsi" w:hAnsiTheme="minorHAnsi"/>
          <w:szCs w:val="22"/>
        </w:rPr>
        <w:t>waarin we:</w:t>
      </w:r>
    </w:p>
    <w:p w14:paraId="3A63CED6" w14:textId="7C25AAE2" w:rsidR="00196F14" w:rsidRPr="003C318C" w:rsidRDefault="000E17E1" w:rsidP="000E17E1">
      <w:pPr>
        <w:pStyle w:val="ListParagraph"/>
        <w:numPr>
          <w:ilvl w:val="0"/>
          <w:numId w:val="18"/>
        </w:numPr>
        <w:spacing w:line="276" w:lineRule="auto"/>
        <w:rPr>
          <w:rFonts w:asciiTheme="minorHAnsi" w:hAnsiTheme="minorHAnsi"/>
          <w:b/>
          <w:sz w:val="22"/>
          <w:szCs w:val="22"/>
        </w:rPr>
      </w:pPr>
      <w:r w:rsidRPr="003C318C">
        <w:rPr>
          <w:rFonts w:asciiTheme="minorHAnsi" w:hAnsiTheme="minorHAnsi"/>
          <w:sz w:val="22"/>
          <w:szCs w:val="22"/>
        </w:rPr>
        <w:t>het gehele proces rondom de Open House procedure kunnen doorlopen;</w:t>
      </w:r>
    </w:p>
    <w:p w14:paraId="0C6A160F" w14:textId="60E60A30" w:rsidR="000E17E1" w:rsidRPr="003C318C" w:rsidRDefault="00A0132D" w:rsidP="000E17E1">
      <w:pPr>
        <w:pStyle w:val="ListParagraph"/>
        <w:numPr>
          <w:ilvl w:val="0"/>
          <w:numId w:val="18"/>
        </w:numPr>
        <w:spacing w:line="276" w:lineRule="auto"/>
        <w:rPr>
          <w:rFonts w:asciiTheme="minorHAnsi" w:hAnsiTheme="minorHAnsi"/>
          <w:b/>
          <w:sz w:val="22"/>
          <w:szCs w:val="22"/>
        </w:rPr>
      </w:pPr>
      <w:r w:rsidRPr="003C318C">
        <w:rPr>
          <w:rFonts w:asciiTheme="minorHAnsi" w:hAnsiTheme="minorHAnsi"/>
          <w:sz w:val="22"/>
          <w:szCs w:val="22"/>
        </w:rPr>
        <w:t xml:space="preserve">zorgaanbieders toegang kunnen geven tot hun gegevens, </w:t>
      </w:r>
      <w:r w:rsidR="00B367E2">
        <w:rPr>
          <w:rFonts w:asciiTheme="minorHAnsi" w:hAnsiTheme="minorHAnsi"/>
          <w:sz w:val="22"/>
          <w:szCs w:val="22"/>
        </w:rPr>
        <w:t xml:space="preserve">contracten, </w:t>
      </w:r>
      <w:r w:rsidRPr="003C318C">
        <w:rPr>
          <w:rFonts w:asciiTheme="minorHAnsi" w:hAnsiTheme="minorHAnsi"/>
          <w:sz w:val="22"/>
          <w:szCs w:val="22"/>
        </w:rPr>
        <w:t>procedures en rapportages;</w:t>
      </w:r>
    </w:p>
    <w:p w14:paraId="7813EE47" w14:textId="63FD082C" w:rsidR="00A0132D" w:rsidRPr="003C318C" w:rsidRDefault="00A0132D" w:rsidP="000E17E1">
      <w:pPr>
        <w:pStyle w:val="ListParagraph"/>
        <w:numPr>
          <w:ilvl w:val="0"/>
          <w:numId w:val="18"/>
        </w:numPr>
        <w:spacing w:line="276" w:lineRule="auto"/>
        <w:rPr>
          <w:rFonts w:asciiTheme="minorHAnsi" w:hAnsiTheme="minorHAnsi"/>
          <w:b/>
          <w:sz w:val="22"/>
          <w:szCs w:val="22"/>
        </w:rPr>
      </w:pPr>
      <w:r w:rsidRPr="003C318C">
        <w:rPr>
          <w:rFonts w:asciiTheme="minorHAnsi" w:hAnsiTheme="minorHAnsi"/>
          <w:sz w:val="22"/>
          <w:szCs w:val="22"/>
        </w:rPr>
        <w:t>gemeenten kunnen voorzien van rapportage</w:t>
      </w:r>
      <w:r w:rsidR="00151B28">
        <w:rPr>
          <w:rFonts w:asciiTheme="minorHAnsi" w:hAnsiTheme="minorHAnsi"/>
          <w:sz w:val="22"/>
          <w:szCs w:val="22"/>
        </w:rPr>
        <w:t>s ten aanzien van gecontra</w:t>
      </w:r>
      <w:r w:rsidR="005B4D5E">
        <w:rPr>
          <w:rFonts w:asciiTheme="minorHAnsi" w:hAnsiTheme="minorHAnsi"/>
          <w:sz w:val="22"/>
          <w:szCs w:val="22"/>
        </w:rPr>
        <w:t>c</w:t>
      </w:r>
      <w:r w:rsidR="00151B28">
        <w:rPr>
          <w:rFonts w:asciiTheme="minorHAnsi" w:hAnsiTheme="minorHAnsi"/>
          <w:sz w:val="22"/>
          <w:szCs w:val="22"/>
        </w:rPr>
        <w:t>teerde aanbieders en producten</w:t>
      </w:r>
      <w:r w:rsidRPr="003C318C">
        <w:rPr>
          <w:rFonts w:asciiTheme="minorHAnsi" w:hAnsiTheme="minorHAnsi"/>
          <w:sz w:val="22"/>
          <w:szCs w:val="22"/>
        </w:rPr>
        <w:t>;</w:t>
      </w:r>
    </w:p>
    <w:p w14:paraId="688809D4" w14:textId="72C6025E" w:rsidR="00A0132D" w:rsidRPr="003C318C" w:rsidRDefault="00A0132D" w:rsidP="000E17E1">
      <w:pPr>
        <w:pStyle w:val="ListParagraph"/>
        <w:numPr>
          <w:ilvl w:val="0"/>
          <w:numId w:val="18"/>
        </w:numPr>
        <w:spacing w:line="276" w:lineRule="auto"/>
        <w:rPr>
          <w:rFonts w:asciiTheme="minorHAnsi" w:hAnsiTheme="minorHAnsi"/>
          <w:b/>
          <w:sz w:val="22"/>
          <w:szCs w:val="22"/>
        </w:rPr>
      </w:pPr>
      <w:r w:rsidRPr="003C318C">
        <w:rPr>
          <w:rFonts w:asciiTheme="minorHAnsi" w:hAnsiTheme="minorHAnsi"/>
          <w:sz w:val="22"/>
          <w:szCs w:val="22"/>
        </w:rPr>
        <w:t>gemeenten kunnen voorzien van een lijst van zorgaanbieders per product;</w:t>
      </w:r>
    </w:p>
    <w:p w14:paraId="5382C486" w14:textId="374BE247" w:rsidR="005B4D5E" w:rsidRPr="003C318C" w:rsidRDefault="005B4D5E" w:rsidP="000E17E1">
      <w:pPr>
        <w:pStyle w:val="ListParagraph"/>
        <w:numPr>
          <w:ilvl w:val="0"/>
          <w:numId w:val="18"/>
        </w:numPr>
        <w:spacing w:line="276" w:lineRule="auto"/>
        <w:rPr>
          <w:rFonts w:asciiTheme="minorHAnsi" w:hAnsiTheme="minorHAnsi"/>
          <w:b/>
          <w:bCs/>
          <w:sz w:val="22"/>
          <w:szCs w:val="22"/>
        </w:rPr>
      </w:pPr>
      <w:r>
        <w:rPr>
          <w:rFonts w:asciiTheme="minorHAnsi" w:hAnsiTheme="minorHAnsi"/>
          <w:sz w:val="22"/>
          <w:szCs w:val="22"/>
        </w:rPr>
        <w:t xml:space="preserve">de status </w:t>
      </w:r>
      <w:r w:rsidR="009568C7">
        <w:rPr>
          <w:rFonts w:asciiTheme="minorHAnsi" w:hAnsiTheme="minorHAnsi"/>
          <w:sz w:val="22"/>
          <w:szCs w:val="22"/>
        </w:rPr>
        <w:t xml:space="preserve">in het proces van </w:t>
      </w:r>
      <w:r w:rsidR="00B141DC">
        <w:rPr>
          <w:rFonts w:asciiTheme="minorHAnsi" w:hAnsiTheme="minorHAnsi"/>
          <w:sz w:val="22"/>
          <w:szCs w:val="22"/>
        </w:rPr>
        <w:t xml:space="preserve">de </w:t>
      </w:r>
      <w:r w:rsidR="009568C7">
        <w:rPr>
          <w:rFonts w:asciiTheme="minorHAnsi" w:hAnsiTheme="minorHAnsi"/>
          <w:sz w:val="22"/>
          <w:szCs w:val="22"/>
        </w:rPr>
        <w:t>deelnemende zorgaanbieders aan de open house procedure</w:t>
      </w:r>
      <w:r w:rsidR="00B141DC">
        <w:rPr>
          <w:rFonts w:asciiTheme="minorHAnsi" w:hAnsiTheme="minorHAnsi"/>
          <w:sz w:val="22"/>
          <w:szCs w:val="22"/>
        </w:rPr>
        <w:t xml:space="preserve"> kunnen rapporteren;</w:t>
      </w:r>
    </w:p>
    <w:p w14:paraId="432CC99E" w14:textId="5AD62F04" w:rsidR="00A0132D" w:rsidRPr="003C318C" w:rsidRDefault="00A0132D" w:rsidP="000E17E1">
      <w:pPr>
        <w:pStyle w:val="ListParagraph"/>
        <w:numPr>
          <w:ilvl w:val="0"/>
          <w:numId w:val="18"/>
        </w:numPr>
        <w:spacing w:line="276" w:lineRule="auto"/>
        <w:rPr>
          <w:rFonts w:asciiTheme="minorHAnsi" w:hAnsiTheme="minorHAnsi"/>
          <w:b/>
          <w:sz w:val="22"/>
          <w:szCs w:val="22"/>
        </w:rPr>
      </w:pPr>
      <w:r w:rsidRPr="003C318C">
        <w:rPr>
          <w:rFonts w:asciiTheme="minorHAnsi" w:hAnsiTheme="minorHAnsi"/>
          <w:sz w:val="22"/>
          <w:szCs w:val="22"/>
        </w:rPr>
        <w:t xml:space="preserve">we </w:t>
      </w:r>
      <w:r w:rsidR="00397060" w:rsidRPr="003C318C">
        <w:rPr>
          <w:rFonts w:asciiTheme="minorHAnsi" w:hAnsiTheme="minorHAnsi"/>
          <w:sz w:val="22"/>
          <w:szCs w:val="22"/>
        </w:rPr>
        <w:t xml:space="preserve">leveranciersmanagement, contractmanagement en contractbeheer kunnen inrichten voor zowel het sociale domein als voor </w:t>
      </w:r>
      <w:r w:rsidR="00977C10" w:rsidRPr="003C318C">
        <w:rPr>
          <w:rFonts w:asciiTheme="minorHAnsi" w:hAnsiTheme="minorHAnsi"/>
          <w:sz w:val="22"/>
          <w:szCs w:val="22"/>
        </w:rPr>
        <w:t>het fysieke domein en domein bedrijfsvoering</w:t>
      </w:r>
    </w:p>
    <w:p w14:paraId="48DD8AE2" w14:textId="77777777" w:rsidR="008F1049" w:rsidRPr="00041810" w:rsidRDefault="008F1049" w:rsidP="00041810">
      <w:pPr>
        <w:spacing w:line="276" w:lineRule="auto"/>
        <w:rPr>
          <w:rFonts w:asciiTheme="minorHAnsi" w:hAnsiTheme="minorHAnsi"/>
          <w:szCs w:val="22"/>
        </w:rPr>
      </w:pPr>
    </w:p>
    <w:p w14:paraId="52E77FD9" w14:textId="78A9EB38" w:rsidR="0034493F" w:rsidRDefault="00C45B5E">
      <w:pPr>
        <w:jc w:val="left"/>
        <w:rPr>
          <w:rFonts w:asciiTheme="minorHAnsi" w:eastAsiaTheme="majorEastAsia" w:hAnsiTheme="minorHAnsi" w:cstheme="majorBidi"/>
          <w:b/>
          <w:bCs/>
          <w:sz w:val="28"/>
          <w:szCs w:val="28"/>
        </w:rPr>
      </w:pPr>
      <w:r>
        <w:t xml:space="preserve">In bijlage B en C zijn respectievelijk een voorbeeld inkoopdocument en voorbeeld SLA opgenomen zoals deze in de huidige </w:t>
      </w:r>
      <w:r w:rsidR="00C659AB">
        <w:t>applicatie wordt geregistreerd</w:t>
      </w:r>
      <w:r>
        <w:t>.</w:t>
      </w:r>
      <w:r w:rsidR="0034493F">
        <w:br w:type="page"/>
      </w:r>
    </w:p>
    <w:p w14:paraId="325A6C4A" w14:textId="17A93F20" w:rsidR="005A4BC8" w:rsidRDefault="00F52596" w:rsidP="0034493F">
      <w:pPr>
        <w:pStyle w:val="Heading1"/>
        <w:ind w:left="1134" w:hanging="1134"/>
      </w:pPr>
      <w:bookmarkStart w:id="12" w:name="_Toc214369905"/>
      <w:r w:rsidRPr="00906479">
        <w:t>P</w:t>
      </w:r>
      <w:r w:rsidR="00890F7A" w:rsidRPr="00906479">
        <w:t>rocedure</w:t>
      </w:r>
      <w:bookmarkEnd w:id="12"/>
    </w:p>
    <w:p w14:paraId="58EECADD" w14:textId="77777777" w:rsidR="0034493F" w:rsidRPr="0034493F" w:rsidRDefault="0034493F" w:rsidP="0034493F">
      <w:pPr>
        <w:spacing w:line="276" w:lineRule="auto"/>
        <w:rPr>
          <w:rFonts w:asciiTheme="minorHAnsi" w:hAnsiTheme="minorHAnsi"/>
          <w:szCs w:val="22"/>
        </w:rPr>
      </w:pPr>
    </w:p>
    <w:p w14:paraId="51F9248E" w14:textId="4E71AE0C" w:rsidR="00890F7A" w:rsidRPr="0034493F" w:rsidRDefault="00890F7A" w:rsidP="0034493F">
      <w:pPr>
        <w:pStyle w:val="Heading2"/>
        <w:ind w:left="1134" w:hanging="1134"/>
        <w:rPr>
          <w:sz w:val="22"/>
          <w:szCs w:val="22"/>
        </w:rPr>
      </w:pPr>
      <w:bookmarkStart w:id="13" w:name="_Toc214369906"/>
      <w:r w:rsidRPr="0034493F">
        <w:rPr>
          <w:sz w:val="22"/>
          <w:szCs w:val="22"/>
        </w:rPr>
        <w:t>Contactgegevens</w:t>
      </w:r>
      <w:bookmarkEnd w:id="13"/>
    </w:p>
    <w:p w14:paraId="7673A643" w14:textId="71E59AD8" w:rsidR="00C6030C" w:rsidRPr="00C6030C" w:rsidRDefault="00C6030C" w:rsidP="00C6030C">
      <w:pPr>
        <w:spacing w:line="276" w:lineRule="auto"/>
        <w:rPr>
          <w:rFonts w:asciiTheme="minorHAnsi" w:hAnsiTheme="minorHAnsi"/>
          <w:szCs w:val="22"/>
        </w:rPr>
      </w:pPr>
      <w:r w:rsidRPr="00C6030C">
        <w:rPr>
          <w:rFonts w:asciiTheme="minorHAnsi" w:hAnsiTheme="minorHAnsi"/>
          <w:szCs w:val="22"/>
        </w:rPr>
        <w:t>Bizob is</w:t>
      </w:r>
      <w:r>
        <w:rPr>
          <w:rFonts w:asciiTheme="minorHAnsi" w:hAnsiTheme="minorHAnsi"/>
          <w:szCs w:val="22"/>
        </w:rPr>
        <w:t xml:space="preserve"> in deze marktconsultatie aanbestedende dienst en is </w:t>
      </w:r>
      <w:r w:rsidRPr="00C6030C">
        <w:rPr>
          <w:rFonts w:asciiTheme="minorHAnsi" w:hAnsiTheme="minorHAnsi"/>
          <w:szCs w:val="22"/>
        </w:rPr>
        <w:t>ook aanspreekpunt voor de deelnemers aan de marktconsultatie. De contactpersoon is:</w:t>
      </w:r>
    </w:p>
    <w:p w14:paraId="4DBE5911" w14:textId="77777777" w:rsidR="00C6030C" w:rsidRPr="00C6030C" w:rsidRDefault="00C6030C" w:rsidP="00C6030C">
      <w:pPr>
        <w:spacing w:line="276" w:lineRule="auto"/>
        <w:rPr>
          <w:rFonts w:asciiTheme="minorHAnsi" w:hAnsiTheme="minorHAnsi"/>
          <w:szCs w:val="22"/>
        </w:rPr>
      </w:pPr>
    </w:p>
    <w:p w14:paraId="398A9372" w14:textId="77777777" w:rsidR="00903C42" w:rsidRDefault="00903C42" w:rsidP="00C6030C">
      <w:pPr>
        <w:spacing w:line="276" w:lineRule="auto"/>
        <w:rPr>
          <w:rFonts w:asciiTheme="minorHAnsi" w:hAnsiTheme="minorHAnsi"/>
          <w:szCs w:val="22"/>
        </w:rPr>
      </w:pPr>
      <w:r w:rsidRPr="00903C42">
        <w:rPr>
          <w:rFonts w:asciiTheme="minorHAnsi" w:hAnsiTheme="minorHAnsi"/>
          <w:szCs w:val="22"/>
        </w:rPr>
        <w:t>Sander van der Zon</w:t>
      </w:r>
    </w:p>
    <w:p w14:paraId="324E55FD" w14:textId="19031637" w:rsidR="00C6030C" w:rsidRPr="00825238" w:rsidRDefault="00C6030C" w:rsidP="00C6030C">
      <w:pPr>
        <w:spacing w:line="276" w:lineRule="auto"/>
      </w:pPr>
      <w:r w:rsidRPr="00825238">
        <w:rPr>
          <w:rFonts w:asciiTheme="minorHAnsi" w:hAnsiTheme="minorHAnsi"/>
          <w:szCs w:val="22"/>
        </w:rPr>
        <w:t>Mail</w:t>
      </w:r>
      <w:r w:rsidRPr="00825238">
        <w:rPr>
          <w:rFonts w:asciiTheme="minorHAnsi" w:hAnsiTheme="minorHAnsi" w:cstheme="minorHAnsi"/>
          <w:szCs w:val="22"/>
        </w:rPr>
        <w:t xml:space="preserve">: </w:t>
      </w:r>
      <w:hyperlink r:id="rId11" w:history="1">
        <w:r w:rsidR="0068054D" w:rsidRPr="00825238">
          <w:rPr>
            <w:rStyle w:val="Hyperlink"/>
            <w:rFonts w:asciiTheme="minorHAnsi" w:hAnsiTheme="minorHAnsi" w:cstheme="minorHAnsi"/>
          </w:rPr>
          <w:t>s.vanderzon@bizob.nl</w:t>
        </w:r>
      </w:hyperlink>
    </w:p>
    <w:p w14:paraId="61C5E579" w14:textId="37A102BC" w:rsidR="00560512" w:rsidRPr="00C6030C" w:rsidRDefault="00C6030C" w:rsidP="00C6030C">
      <w:pPr>
        <w:spacing w:line="276" w:lineRule="auto"/>
        <w:rPr>
          <w:rFonts w:asciiTheme="minorHAnsi" w:hAnsiTheme="minorHAnsi"/>
          <w:szCs w:val="22"/>
          <w:lang w:val="en-US"/>
        </w:rPr>
      </w:pPr>
      <w:r w:rsidRPr="00C6030C">
        <w:rPr>
          <w:rFonts w:asciiTheme="minorHAnsi" w:hAnsiTheme="minorHAnsi"/>
          <w:szCs w:val="22"/>
          <w:lang w:val="en-US"/>
        </w:rPr>
        <w:t>Tel: 06</w:t>
      </w:r>
      <w:r w:rsidR="009B23AB" w:rsidRPr="009B23AB">
        <w:rPr>
          <w:rFonts w:asciiTheme="minorHAnsi" w:hAnsiTheme="minorHAnsi"/>
          <w:szCs w:val="22"/>
          <w:lang w:val="en-US"/>
        </w:rPr>
        <w:t xml:space="preserve"> 464 600 46</w:t>
      </w:r>
    </w:p>
    <w:p w14:paraId="721BA9B8" w14:textId="77777777" w:rsidR="00C6030C" w:rsidRPr="00C6030C" w:rsidRDefault="00C6030C" w:rsidP="00C6030C">
      <w:pPr>
        <w:spacing w:line="276" w:lineRule="auto"/>
        <w:rPr>
          <w:rFonts w:asciiTheme="minorHAnsi" w:hAnsiTheme="minorHAnsi"/>
          <w:szCs w:val="22"/>
          <w:lang w:val="en-US"/>
        </w:rPr>
      </w:pPr>
    </w:p>
    <w:p w14:paraId="00014EF8" w14:textId="486673FB" w:rsidR="00E63899" w:rsidRPr="0034493F" w:rsidRDefault="00E63899" w:rsidP="0034493F">
      <w:pPr>
        <w:pStyle w:val="Heading2"/>
        <w:ind w:left="1134" w:hanging="1134"/>
        <w:rPr>
          <w:sz w:val="22"/>
          <w:szCs w:val="22"/>
        </w:rPr>
      </w:pPr>
      <w:bookmarkStart w:id="14" w:name="_Toc214369907"/>
      <w:r w:rsidRPr="0034493F">
        <w:rPr>
          <w:sz w:val="22"/>
          <w:szCs w:val="22"/>
        </w:rPr>
        <w:t>Openbaarheid marktconsultatie</w:t>
      </w:r>
      <w:bookmarkEnd w:id="14"/>
    </w:p>
    <w:p w14:paraId="4D3F24CF" w14:textId="0DF9722C" w:rsidR="00E63899" w:rsidRPr="00BC69D2" w:rsidRDefault="00E63899" w:rsidP="00041810">
      <w:pPr>
        <w:spacing w:line="276" w:lineRule="auto"/>
        <w:rPr>
          <w:rFonts w:asciiTheme="minorHAnsi" w:hAnsiTheme="minorHAnsi"/>
          <w:szCs w:val="22"/>
        </w:rPr>
      </w:pPr>
      <w:r w:rsidRPr="00BC69D2">
        <w:rPr>
          <w:rFonts w:asciiTheme="minorHAnsi" w:hAnsiTheme="minorHAnsi"/>
          <w:szCs w:val="22"/>
        </w:rPr>
        <w:t xml:space="preserve">De marktconsultatie maakt </w:t>
      </w:r>
      <w:r w:rsidRPr="006713AF">
        <w:rPr>
          <w:rFonts w:asciiTheme="minorHAnsi" w:hAnsiTheme="minorHAnsi"/>
          <w:szCs w:val="22"/>
          <w:u w:val="single"/>
        </w:rPr>
        <w:t>geen</w:t>
      </w:r>
      <w:r w:rsidRPr="00BC69D2">
        <w:rPr>
          <w:rFonts w:asciiTheme="minorHAnsi" w:hAnsiTheme="minorHAnsi"/>
          <w:szCs w:val="22"/>
        </w:rPr>
        <w:t xml:space="preserve"> onderdeel uit van een aanbestedingsprocedure en is voor zowel de </w:t>
      </w:r>
      <w:r w:rsidR="00BC69D2" w:rsidRPr="00BC69D2">
        <w:rPr>
          <w:rFonts w:asciiTheme="minorHAnsi" w:hAnsiTheme="minorHAnsi"/>
          <w:szCs w:val="22"/>
        </w:rPr>
        <w:t>aanbestedende dienst</w:t>
      </w:r>
      <w:r w:rsidRPr="00BC69D2">
        <w:rPr>
          <w:rFonts w:asciiTheme="minorHAnsi" w:hAnsiTheme="minorHAnsi"/>
          <w:szCs w:val="22"/>
        </w:rPr>
        <w:t xml:space="preserve"> als de marktpartijen geheel vrijblijvend.</w:t>
      </w:r>
    </w:p>
    <w:p w14:paraId="0A73F331" w14:textId="77777777" w:rsidR="00E63899" w:rsidRPr="00F4172D" w:rsidRDefault="00E63899" w:rsidP="00041810">
      <w:pPr>
        <w:spacing w:line="276" w:lineRule="auto"/>
        <w:rPr>
          <w:rFonts w:asciiTheme="minorHAnsi" w:hAnsiTheme="minorHAnsi"/>
          <w:szCs w:val="22"/>
        </w:rPr>
      </w:pPr>
    </w:p>
    <w:p w14:paraId="1D4565E9" w14:textId="70A80687" w:rsidR="00E63899" w:rsidRPr="00041810" w:rsidRDefault="00E63899" w:rsidP="00041810">
      <w:pPr>
        <w:spacing w:line="276" w:lineRule="auto"/>
        <w:rPr>
          <w:rFonts w:asciiTheme="minorHAnsi" w:hAnsiTheme="minorHAnsi"/>
          <w:szCs w:val="22"/>
        </w:rPr>
      </w:pPr>
      <w:r w:rsidRPr="00BC69D2">
        <w:rPr>
          <w:rFonts w:asciiTheme="minorHAnsi" w:hAnsiTheme="minorHAnsi"/>
          <w:szCs w:val="22"/>
        </w:rPr>
        <w:t xml:space="preserve">Er kunnen geen rechten worden ontleend aan de informatie die door de </w:t>
      </w:r>
      <w:r w:rsidR="00BC69D2" w:rsidRPr="00BC69D2">
        <w:rPr>
          <w:rFonts w:asciiTheme="minorHAnsi" w:hAnsiTheme="minorHAnsi"/>
          <w:szCs w:val="22"/>
        </w:rPr>
        <w:t>marktpartijen</w:t>
      </w:r>
      <w:r w:rsidRPr="00BC69D2">
        <w:rPr>
          <w:rFonts w:asciiTheme="minorHAnsi" w:hAnsiTheme="minorHAnsi"/>
          <w:szCs w:val="22"/>
        </w:rPr>
        <w:t xml:space="preserve"> dan wel de </w:t>
      </w:r>
      <w:r w:rsidR="00BC69D2" w:rsidRPr="00BC69D2">
        <w:rPr>
          <w:rFonts w:asciiTheme="minorHAnsi" w:hAnsiTheme="minorHAnsi"/>
          <w:szCs w:val="22"/>
        </w:rPr>
        <w:t>aanbestedende dienst</w:t>
      </w:r>
      <w:r w:rsidRPr="00BC69D2">
        <w:rPr>
          <w:rFonts w:asciiTheme="minorHAnsi" w:hAnsiTheme="minorHAnsi"/>
          <w:szCs w:val="22"/>
        </w:rPr>
        <w:t xml:space="preserve"> is verstrekt in de marktconsultatie. Daarnaast is het van belang te weten dat informatie uit deze marktconsultatie kan afwijken van informatie die later in het kader van </w:t>
      </w:r>
      <w:r w:rsidR="007479F2" w:rsidRPr="00BC69D2">
        <w:rPr>
          <w:rFonts w:asciiTheme="minorHAnsi" w:hAnsiTheme="minorHAnsi"/>
          <w:szCs w:val="22"/>
        </w:rPr>
        <w:t xml:space="preserve">een </w:t>
      </w:r>
      <w:r w:rsidR="00405D5E">
        <w:rPr>
          <w:rFonts w:asciiTheme="minorHAnsi" w:hAnsiTheme="minorHAnsi"/>
          <w:szCs w:val="22"/>
        </w:rPr>
        <w:t xml:space="preserve">eventuele </w:t>
      </w:r>
      <w:r w:rsidRPr="00BC69D2">
        <w:rPr>
          <w:rFonts w:asciiTheme="minorHAnsi" w:hAnsiTheme="minorHAnsi"/>
          <w:szCs w:val="22"/>
        </w:rPr>
        <w:t>aanbesteding wordt verstrekt.</w:t>
      </w:r>
    </w:p>
    <w:p w14:paraId="0A635D96" w14:textId="77777777" w:rsidR="00890F7A" w:rsidRPr="00F4172D" w:rsidRDefault="00890F7A" w:rsidP="00F4172D">
      <w:pPr>
        <w:spacing w:line="276" w:lineRule="auto"/>
        <w:rPr>
          <w:rFonts w:asciiTheme="minorHAnsi" w:hAnsiTheme="minorHAnsi"/>
          <w:szCs w:val="22"/>
        </w:rPr>
      </w:pPr>
    </w:p>
    <w:p w14:paraId="2109F0FA" w14:textId="795BAB0B" w:rsidR="00050B63" w:rsidRPr="0034493F" w:rsidRDefault="00050B63" w:rsidP="0034493F">
      <w:pPr>
        <w:pStyle w:val="Heading2"/>
        <w:ind w:left="1134" w:hanging="1134"/>
        <w:rPr>
          <w:sz w:val="22"/>
          <w:szCs w:val="22"/>
        </w:rPr>
      </w:pPr>
      <w:bookmarkStart w:id="15" w:name="_Toc214369908"/>
      <w:r w:rsidRPr="0034493F">
        <w:rPr>
          <w:sz w:val="22"/>
          <w:szCs w:val="22"/>
        </w:rPr>
        <w:t>Planning en procedure</w:t>
      </w:r>
      <w:bookmarkEnd w:id="15"/>
    </w:p>
    <w:p w14:paraId="1936C33E" w14:textId="0BEC3FE2" w:rsidR="00E8618E" w:rsidRDefault="00E8618E" w:rsidP="00E8618E">
      <w:pPr>
        <w:spacing w:line="276" w:lineRule="auto"/>
        <w:rPr>
          <w:rFonts w:asciiTheme="minorHAnsi" w:hAnsiTheme="minorHAnsi"/>
          <w:szCs w:val="22"/>
        </w:rPr>
      </w:pPr>
      <w:r w:rsidRPr="00041810">
        <w:rPr>
          <w:rFonts w:asciiTheme="minorHAnsi" w:hAnsiTheme="minorHAnsi"/>
          <w:szCs w:val="22"/>
        </w:rPr>
        <w:t xml:space="preserve">De planning zoals die in </w:t>
      </w:r>
      <w:proofErr w:type="spellStart"/>
      <w:r>
        <w:rPr>
          <w:rFonts w:asciiTheme="minorHAnsi" w:hAnsiTheme="minorHAnsi"/>
          <w:szCs w:val="22"/>
        </w:rPr>
        <w:t>TenderNed</w:t>
      </w:r>
      <w:proofErr w:type="spellEnd"/>
      <w:r>
        <w:rPr>
          <w:rFonts w:asciiTheme="minorHAnsi" w:hAnsiTheme="minorHAnsi"/>
          <w:szCs w:val="22"/>
        </w:rPr>
        <w:t xml:space="preserve"> </w:t>
      </w:r>
      <w:r w:rsidRPr="00041810">
        <w:rPr>
          <w:rFonts w:asciiTheme="minorHAnsi" w:hAnsiTheme="minorHAnsi"/>
          <w:szCs w:val="22"/>
        </w:rPr>
        <w:t>is opgenomen</w:t>
      </w:r>
      <w:r>
        <w:rPr>
          <w:rFonts w:asciiTheme="minorHAnsi" w:hAnsiTheme="minorHAnsi"/>
          <w:szCs w:val="22"/>
        </w:rPr>
        <w:t xml:space="preserve"> is tevens hieronder weergegeven:</w:t>
      </w:r>
    </w:p>
    <w:p w14:paraId="64ECE3FC" w14:textId="77777777" w:rsidR="00E8618E" w:rsidRDefault="00E8618E" w:rsidP="00E8618E">
      <w:pPr>
        <w:spacing w:line="276" w:lineRule="auto"/>
        <w:rPr>
          <w:rFonts w:asciiTheme="minorHAnsi" w:hAnsiTheme="minorHAnsi"/>
          <w:szCs w:val="22"/>
        </w:rPr>
      </w:pPr>
    </w:p>
    <w:tbl>
      <w:tblPr>
        <w:tblStyle w:val="Tabelraster81"/>
        <w:tblW w:w="7226" w:type="dxa"/>
        <w:tblLook w:val="00A0" w:firstRow="1" w:lastRow="0" w:firstColumn="1" w:lastColumn="0" w:noHBand="0" w:noVBand="0"/>
      </w:tblPr>
      <w:tblGrid>
        <w:gridCol w:w="4968"/>
        <w:gridCol w:w="2258"/>
      </w:tblGrid>
      <w:tr w:rsidR="00E8618E" w:rsidRPr="00F738EB" w14:paraId="77D40D3A" w14:textId="77777777" w:rsidTr="00F056C8">
        <w:trPr>
          <w:cnfStyle w:val="100000000000" w:firstRow="1" w:lastRow="0" w:firstColumn="0" w:lastColumn="0" w:oddVBand="0" w:evenVBand="0" w:oddHBand="0" w:evenHBand="0" w:firstRowFirstColumn="0" w:firstRowLastColumn="0" w:lastRowFirstColumn="0" w:lastRowLastColumn="0"/>
        </w:trPr>
        <w:tc>
          <w:tcPr>
            <w:tcW w:w="4968" w:type="dxa"/>
            <w:shd w:val="clear" w:color="auto" w:fill="1F497D" w:themeFill="text2"/>
          </w:tcPr>
          <w:p w14:paraId="6EF318CE" w14:textId="77777777" w:rsidR="00E8618E" w:rsidRPr="00F738EB" w:rsidRDefault="00E8618E">
            <w:pPr>
              <w:spacing w:line="360" w:lineRule="auto"/>
              <w:rPr>
                <w:rFonts w:asciiTheme="minorHAnsi" w:hAnsiTheme="minorHAnsi"/>
                <w:szCs w:val="22"/>
              </w:rPr>
            </w:pPr>
            <w:r w:rsidRPr="00F738EB">
              <w:rPr>
                <w:rFonts w:asciiTheme="minorHAnsi" w:hAnsiTheme="minorHAnsi"/>
                <w:szCs w:val="22"/>
              </w:rPr>
              <w:t>Activiteit</w:t>
            </w:r>
          </w:p>
        </w:tc>
        <w:tc>
          <w:tcPr>
            <w:tcW w:w="2258" w:type="dxa"/>
            <w:shd w:val="clear" w:color="auto" w:fill="1F497D" w:themeFill="text2"/>
          </w:tcPr>
          <w:p w14:paraId="7F0B8401" w14:textId="77777777" w:rsidR="00E8618E" w:rsidRPr="00F738EB" w:rsidRDefault="00E8618E">
            <w:pPr>
              <w:spacing w:line="360" w:lineRule="auto"/>
              <w:rPr>
                <w:rFonts w:asciiTheme="minorHAnsi" w:hAnsiTheme="minorHAnsi"/>
                <w:szCs w:val="22"/>
              </w:rPr>
            </w:pPr>
            <w:r w:rsidRPr="00F738EB">
              <w:rPr>
                <w:rFonts w:asciiTheme="minorHAnsi" w:hAnsiTheme="minorHAnsi"/>
                <w:szCs w:val="22"/>
              </w:rPr>
              <w:t>Datum</w:t>
            </w:r>
          </w:p>
        </w:tc>
      </w:tr>
      <w:tr w:rsidR="00E8618E" w:rsidRPr="00F738EB" w14:paraId="36CF8E1A" w14:textId="77777777">
        <w:tc>
          <w:tcPr>
            <w:tcW w:w="4968" w:type="dxa"/>
          </w:tcPr>
          <w:p w14:paraId="1D0C5572" w14:textId="77777777" w:rsidR="00E8618E" w:rsidRPr="00F738EB" w:rsidRDefault="00E8618E">
            <w:pPr>
              <w:spacing w:line="276" w:lineRule="auto"/>
              <w:rPr>
                <w:rFonts w:asciiTheme="minorHAnsi" w:hAnsiTheme="minorHAnsi"/>
                <w:szCs w:val="22"/>
              </w:rPr>
            </w:pPr>
            <w:r>
              <w:rPr>
                <w:rFonts w:asciiTheme="minorHAnsi" w:hAnsiTheme="minorHAnsi"/>
                <w:szCs w:val="22"/>
              </w:rPr>
              <w:t>Publicatie marktconsultatie</w:t>
            </w:r>
          </w:p>
        </w:tc>
        <w:tc>
          <w:tcPr>
            <w:tcW w:w="2258" w:type="dxa"/>
          </w:tcPr>
          <w:p w14:paraId="7D36B520" w14:textId="33B51D25" w:rsidR="00E8618E" w:rsidRPr="00F738EB" w:rsidRDefault="00ED5FE4">
            <w:pPr>
              <w:spacing w:line="276" w:lineRule="auto"/>
              <w:rPr>
                <w:rFonts w:asciiTheme="minorHAnsi" w:hAnsiTheme="minorHAnsi"/>
                <w:szCs w:val="22"/>
              </w:rPr>
            </w:pPr>
            <w:r>
              <w:rPr>
                <w:rFonts w:asciiTheme="minorHAnsi" w:hAnsiTheme="minorHAnsi"/>
                <w:szCs w:val="22"/>
              </w:rPr>
              <w:t>19</w:t>
            </w:r>
            <w:r w:rsidR="007619EE">
              <w:rPr>
                <w:rFonts w:asciiTheme="minorHAnsi" w:hAnsiTheme="minorHAnsi"/>
                <w:szCs w:val="22"/>
              </w:rPr>
              <w:t xml:space="preserve"> </w:t>
            </w:r>
            <w:r w:rsidR="00092354">
              <w:rPr>
                <w:rFonts w:asciiTheme="minorHAnsi" w:hAnsiTheme="minorHAnsi"/>
                <w:szCs w:val="22"/>
              </w:rPr>
              <w:t>november</w:t>
            </w:r>
            <w:r w:rsidR="007619EE">
              <w:rPr>
                <w:rFonts w:asciiTheme="minorHAnsi" w:hAnsiTheme="minorHAnsi"/>
                <w:szCs w:val="22"/>
              </w:rPr>
              <w:t xml:space="preserve"> 202</w:t>
            </w:r>
            <w:r w:rsidR="00092354">
              <w:rPr>
                <w:rFonts w:asciiTheme="minorHAnsi" w:hAnsiTheme="minorHAnsi"/>
                <w:szCs w:val="22"/>
              </w:rPr>
              <w:t>5</w:t>
            </w:r>
          </w:p>
        </w:tc>
      </w:tr>
      <w:tr w:rsidR="00E8618E" w:rsidRPr="00F738EB" w14:paraId="490DEF30" w14:textId="77777777">
        <w:tc>
          <w:tcPr>
            <w:tcW w:w="4968" w:type="dxa"/>
          </w:tcPr>
          <w:p w14:paraId="538B507D" w14:textId="77777777" w:rsidR="00E8618E" w:rsidRPr="00F738EB" w:rsidRDefault="00E8618E">
            <w:pPr>
              <w:spacing w:line="276" w:lineRule="auto"/>
              <w:rPr>
                <w:rFonts w:asciiTheme="minorHAnsi" w:hAnsiTheme="minorHAnsi"/>
                <w:szCs w:val="22"/>
              </w:rPr>
            </w:pPr>
            <w:r>
              <w:rPr>
                <w:rFonts w:asciiTheme="minorHAnsi" w:hAnsiTheme="minorHAnsi"/>
                <w:szCs w:val="22"/>
              </w:rPr>
              <w:t>Uiterste m</w:t>
            </w:r>
            <w:r w:rsidRPr="00F738EB">
              <w:rPr>
                <w:rFonts w:asciiTheme="minorHAnsi" w:hAnsiTheme="minorHAnsi"/>
                <w:szCs w:val="22"/>
              </w:rPr>
              <w:t>ogelijkheid voor het stellen van vragen</w:t>
            </w:r>
          </w:p>
        </w:tc>
        <w:tc>
          <w:tcPr>
            <w:tcW w:w="2258" w:type="dxa"/>
          </w:tcPr>
          <w:p w14:paraId="229BAB78" w14:textId="19DCDE40" w:rsidR="00E8618E" w:rsidRPr="00F738EB" w:rsidRDefault="009D5C36">
            <w:pPr>
              <w:spacing w:line="276" w:lineRule="auto"/>
              <w:rPr>
                <w:rFonts w:asciiTheme="minorHAnsi" w:hAnsiTheme="minorHAnsi"/>
                <w:szCs w:val="22"/>
              </w:rPr>
            </w:pPr>
            <w:r>
              <w:rPr>
                <w:rFonts w:asciiTheme="minorHAnsi" w:hAnsiTheme="minorHAnsi"/>
                <w:szCs w:val="22"/>
              </w:rPr>
              <w:t>1 december 9:00</w:t>
            </w:r>
            <w:r w:rsidR="008F1D1A">
              <w:rPr>
                <w:rFonts w:asciiTheme="minorHAnsi" w:hAnsiTheme="minorHAnsi"/>
                <w:szCs w:val="22"/>
              </w:rPr>
              <w:t xml:space="preserve"> 2025</w:t>
            </w:r>
          </w:p>
        </w:tc>
      </w:tr>
      <w:tr w:rsidR="00E8618E" w:rsidRPr="00F738EB" w14:paraId="6F08CB92" w14:textId="77777777">
        <w:tc>
          <w:tcPr>
            <w:tcW w:w="4968" w:type="dxa"/>
          </w:tcPr>
          <w:p w14:paraId="369DE10D" w14:textId="77777777" w:rsidR="00E8618E" w:rsidRPr="00F738EB" w:rsidRDefault="00E8618E">
            <w:pPr>
              <w:spacing w:line="276" w:lineRule="auto"/>
              <w:rPr>
                <w:rFonts w:asciiTheme="minorHAnsi" w:hAnsiTheme="minorHAnsi"/>
                <w:szCs w:val="22"/>
              </w:rPr>
            </w:pPr>
            <w:r w:rsidRPr="00F738EB">
              <w:rPr>
                <w:rFonts w:asciiTheme="minorHAnsi" w:hAnsiTheme="minorHAnsi"/>
                <w:szCs w:val="22"/>
              </w:rPr>
              <w:t xml:space="preserve">Geplande </w:t>
            </w:r>
            <w:r>
              <w:rPr>
                <w:rFonts w:asciiTheme="minorHAnsi" w:hAnsiTheme="minorHAnsi"/>
                <w:szCs w:val="22"/>
              </w:rPr>
              <w:t>publicatie</w:t>
            </w:r>
            <w:r w:rsidRPr="00F738EB">
              <w:rPr>
                <w:rFonts w:asciiTheme="minorHAnsi" w:hAnsiTheme="minorHAnsi"/>
                <w:szCs w:val="22"/>
              </w:rPr>
              <w:t xml:space="preserve"> nota van inlichtingen</w:t>
            </w:r>
          </w:p>
        </w:tc>
        <w:tc>
          <w:tcPr>
            <w:tcW w:w="2258" w:type="dxa"/>
          </w:tcPr>
          <w:p w14:paraId="61CF76AE" w14:textId="70168FCB" w:rsidR="00E8618E" w:rsidRPr="00F738EB" w:rsidRDefault="00153371">
            <w:pPr>
              <w:spacing w:line="276" w:lineRule="auto"/>
              <w:rPr>
                <w:rFonts w:asciiTheme="minorHAnsi" w:hAnsiTheme="minorHAnsi"/>
                <w:szCs w:val="22"/>
              </w:rPr>
            </w:pPr>
            <w:r>
              <w:rPr>
                <w:rFonts w:asciiTheme="minorHAnsi" w:hAnsiTheme="minorHAnsi"/>
                <w:szCs w:val="22"/>
              </w:rPr>
              <w:t xml:space="preserve">3 december </w:t>
            </w:r>
            <w:r w:rsidR="007619EE">
              <w:rPr>
                <w:rFonts w:asciiTheme="minorHAnsi" w:hAnsiTheme="minorHAnsi"/>
                <w:szCs w:val="22"/>
              </w:rPr>
              <w:t>202</w:t>
            </w:r>
            <w:r w:rsidR="007548A1">
              <w:rPr>
                <w:rFonts w:asciiTheme="minorHAnsi" w:hAnsiTheme="minorHAnsi"/>
                <w:szCs w:val="22"/>
              </w:rPr>
              <w:t>5</w:t>
            </w:r>
          </w:p>
        </w:tc>
      </w:tr>
      <w:tr w:rsidR="00E8618E" w:rsidRPr="00F738EB" w14:paraId="6ECB6C24" w14:textId="77777777">
        <w:tblPrEx>
          <w:tblLook w:val="04A0" w:firstRow="1" w:lastRow="0" w:firstColumn="1" w:lastColumn="0" w:noHBand="0" w:noVBand="1"/>
        </w:tblPrEx>
        <w:tc>
          <w:tcPr>
            <w:tcW w:w="4968" w:type="dxa"/>
          </w:tcPr>
          <w:p w14:paraId="3F76A27D" w14:textId="77777777" w:rsidR="00E8618E" w:rsidRPr="00F738EB" w:rsidRDefault="00E8618E">
            <w:pPr>
              <w:spacing w:line="276" w:lineRule="auto"/>
              <w:rPr>
                <w:rFonts w:asciiTheme="minorHAnsi" w:hAnsiTheme="minorHAnsi"/>
                <w:szCs w:val="22"/>
              </w:rPr>
            </w:pPr>
            <w:r w:rsidRPr="00F738EB">
              <w:rPr>
                <w:rFonts w:asciiTheme="minorHAnsi" w:hAnsiTheme="minorHAnsi"/>
                <w:szCs w:val="22"/>
              </w:rPr>
              <w:t xml:space="preserve">Uiterste datum voor het indienen van de </w:t>
            </w:r>
            <w:r>
              <w:rPr>
                <w:rFonts w:asciiTheme="minorHAnsi" w:hAnsiTheme="minorHAnsi"/>
                <w:szCs w:val="22"/>
              </w:rPr>
              <w:t>vragenlijst</w:t>
            </w:r>
          </w:p>
        </w:tc>
        <w:tc>
          <w:tcPr>
            <w:tcW w:w="2258" w:type="dxa"/>
          </w:tcPr>
          <w:p w14:paraId="45447864" w14:textId="1565A174" w:rsidR="00E8618E" w:rsidRPr="00F738EB" w:rsidRDefault="00F47C3E">
            <w:pPr>
              <w:spacing w:line="276" w:lineRule="auto"/>
              <w:rPr>
                <w:rFonts w:asciiTheme="minorHAnsi" w:hAnsiTheme="minorHAnsi"/>
                <w:szCs w:val="22"/>
              </w:rPr>
            </w:pPr>
            <w:r>
              <w:rPr>
                <w:rFonts w:asciiTheme="minorHAnsi" w:hAnsiTheme="minorHAnsi"/>
                <w:szCs w:val="22"/>
              </w:rPr>
              <w:t>1</w:t>
            </w:r>
            <w:r w:rsidR="00C26E13">
              <w:rPr>
                <w:rFonts w:asciiTheme="minorHAnsi" w:hAnsiTheme="minorHAnsi"/>
                <w:szCs w:val="22"/>
              </w:rPr>
              <w:t>5</w:t>
            </w:r>
            <w:r>
              <w:rPr>
                <w:rFonts w:asciiTheme="minorHAnsi" w:hAnsiTheme="minorHAnsi"/>
                <w:szCs w:val="22"/>
              </w:rPr>
              <w:t xml:space="preserve"> december 2025</w:t>
            </w:r>
          </w:p>
        </w:tc>
      </w:tr>
      <w:tr w:rsidR="00E8618E" w:rsidRPr="00F738EB" w14:paraId="669F64D5" w14:textId="77777777">
        <w:tc>
          <w:tcPr>
            <w:tcW w:w="4968" w:type="dxa"/>
          </w:tcPr>
          <w:p w14:paraId="0D009CCA" w14:textId="77777777" w:rsidR="00E8618E" w:rsidRPr="00F738EB" w:rsidRDefault="00E8618E">
            <w:pPr>
              <w:spacing w:line="276" w:lineRule="auto"/>
              <w:rPr>
                <w:rFonts w:asciiTheme="minorHAnsi" w:hAnsiTheme="minorHAnsi"/>
                <w:szCs w:val="22"/>
              </w:rPr>
            </w:pPr>
            <w:r>
              <w:rPr>
                <w:rFonts w:asciiTheme="minorHAnsi" w:hAnsiTheme="minorHAnsi"/>
                <w:szCs w:val="22"/>
              </w:rPr>
              <w:t>Verdiepingsgesprekken</w:t>
            </w:r>
          </w:p>
        </w:tc>
        <w:tc>
          <w:tcPr>
            <w:tcW w:w="2258" w:type="dxa"/>
          </w:tcPr>
          <w:p w14:paraId="6B8BA0A9" w14:textId="42151609" w:rsidR="00E8618E" w:rsidRPr="00F738EB" w:rsidRDefault="008F1D1A">
            <w:pPr>
              <w:spacing w:line="276" w:lineRule="auto"/>
              <w:rPr>
                <w:rFonts w:asciiTheme="minorHAnsi" w:hAnsiTheme="minorHAnsi"/>
                <w:szCs w:val="22"/>
              </w:rPr>
            </w:pPr>
            <w:r>
              <w:rPr>
                <w:rFonts w:asciiTheme="minorHAnsi" w:hAnsiTheme="minorHAnsi"/>
                <w:szCs w:val="22"/>
              </w:rPr>
              <w:t>12 en 13 januari 2026</w:t>
            </w:r>
          </w:p>
        </w:tc>
      </w:tr>
    </w:tbl>
    <w:p w14:paraId="0196F92D" w14:textId="77777777" w:rsidR="00870677" w:rsidRPr="00041810" w:rsidRDefault="00870677" w:rsidP="00F4172D">
      <w:pPr>
        <w:spacing w:line="276" w:lineRule="auto"/>
        <w:rPr>
          <w:rFonts w:asciiTheme="minorHAnsi" w:hAnsiTheme="minorHAnsi"/>
          <w:szCs w:val="22"/>
        </w:rPr>
      </w:pPr>
    </w:p>
    <w:p w14:paraId="17E1DAC3" w14:textId="511862BA" w:rsidR="00017715" w:rsidRPr="0034493F" w:rsidRDefault="00017715" w:rsidP="0034493F">
      <w:pPr>
        <w:pStyle w:val="Heading2"/>
        <w:ind w:left="1134" w:hanging="1134"/>
        <w:rPr>
          <w:sz w:val="22"/>
          <w:szCs w:val="22"/>
        </w:rPr>
      </w:pPr>
      <w:bookmarkStart w:id="16" w:name="_Toc214369909"/>
      <w:r w:rsidRPr="0034493F">
        <w:rPr>
          <w:sz w:val="22"/>
          <w:szCs w:val="22"/>
        </w:rPr>
        <w:t>Gelegenheid tot het stellen van vragen</w:t>
      </w:r>
      <w:bookmarkEnd w:id="16"/>
    </w:p>
    <w:p w14:paraId="5C8F612F" w14:textId="149151A7" w:rsidR="004E727C" w:rsidRDefault="00E8618E" w:rsidP="00F4172D">
      <w:pPr>
        <w:spacing w:line="276" w:lineRule="auto"/>
        <w:rPr>
          <w:rFonts w:asciiTheme="minorHAnsi" w:hAnsiTheme="minorHAnsi"/>
          <w:szCs w:val="22"/>
        </w:rPr>
      </w:pPr>
      <w:r w:rsidRPr="00041810">
        <w:rPr>
          <w:rFonts w:asciiTheme="minorHAnsi" w:hAnsiTheme="minorHAnsi"/>
          <w:szCs w:val="22"/>
        </w:rPr>
        <w:t xml:space="preserve">Alle gegadigden hebben de mogelijkheid om vragen te stellen. Vragen en/of opmerkingen kunnen alleen middels de </w:t>
      </w:r>
      <w:proofErr w:type="spellStart"/>
      <w:r>
        <w:rPr>
          <w:rFonts w:asciiTheme="minorHAnsi" w:hAnsiTheme="minorHAnsi"/>
          <w:szCs w:val="22"/>
        </w:rPr>
        <w:t>TenderNed</w:t>
      </w:r>
      <w:proofErr w:type="spellEnd"/>
      <w:r w:rsidRPr="00041810">
        <w:rPr>
          <w:rFonts w:asciiTheme="minorHAnsi" w:hAnsiTheme="minorHAnsi"/>
          <w:szCs w:val="22"/>
        </w:rPr>
        <w:t xml:space="preserve"> “Vraag </w:t>
      </w:r>
      <w:r w:rsidR="005E13E2">
        <w:rPr>
          <w:rFonts w:asciiTheme="minorHAnsi" w:hAnsiTheme="minorHAnsi"/>
          <w:szCs w:val="22"/>
        </w:rPr>
        <w:t>en</w:t>
      </w:r>
      <w:r w:rsidRPr="00041810">
        <w:rPr>
          <w:rFonts w:asciiTheme="minorHAnsi" w:hAnsiTheme="minorHAnsi"/>
          <w:szCs w:val="22"/>
        </w:rPr>
        <w:t xml:space="preserve"> Antwoord” module worden ingediend uiterlijk tot het in de planning vermelde datum en tijdstip, bij de aanbestedende dienst.</w:t>
      </w:r>
    </w:p>
    <w:p w14:paraId="41E8465D" w14:textId="77777777" w:rsidR="00E8618E" w:rsidRPr="00F4172D" w:rsidRDefault="00E8618E" w:rsidP="00F4172D">
      <w:pPr>
        <w:spacing w:line="276" w:lineRule="auto"/>
        <w:rPr>
          <w:rFonts w:asciiTheme="minorHAnsi" w:hAnsiTheme="minorHAnsi"/>
          <w:szCs w:val="22"/>
        </w:rPr>
      </w:pPr>
    </w:p>
    <w:p w14:paraId="03D1AD26" w14:textId="58F3653C" w:rsidR="00CB6EC8" w:rsidRPr="0034493F" w:rsidRDefault="00CB6EC8" w:rsidP="0034493F">
      <w:pPr>
        <w:pStyle w:val="Heading2"/>
        <w:ind w:left="1134" w:hanging="1134"/>
        <w:rPr>
          <w:sz w:val="22"/>
          <w:szCs w:val="22"/>
        </w:rPr>
      </w:pPr>
      <w:bookmarkStart w:id="17" w:name="_Toc214369910"/>
      <w:r w:rsidRPr="0034493F">
        <w:rPr>
          <w:sz w:val="22"/>
          <w:szCs w:val="22"/>
        </w:rPr>
        <w:t>Vergoeding kosten</w:t>
      </w:r>
      <w:bookmarkEnd w:id="17"/>
    </w:p>
    <w:p w14:paraId="1DEC4793" w14:textId="27C81FA0" w:rsidR="00987EA2" w:rsidRDefault="007552A4" w:rsidP="00F4172D">
      <w:pPr>
        <w:spacing w:line="276" w:lineRule="auto"/>
        <w:rPr>
          <w:rFonts w:asciiTheme="minorHAnsi" w:hAnsiTheme="minorHAnsi"/>
          <w:szCs w:val="22"/>
        </w:rPr>
      </w:pPr>
      <w:r w:rsidRPr="00F4172D">
        <w:rPr>
          <w:rFonts w:asciiTheme="minorHAnsi" w:hAnsiTheme="minorHAnsi"/>
          <w:szCs w:val="22"/>
        </w:rPr>
        <w:t xml:space="preserve">Aangezien de marktconsultatie een compact traject is met een relatief korte doorlooptijd, vraagt dit van de marktpartijen een beperkte inspanning. </w:t>
      </w:r>
      <w:r w:rsidR="00CB6EC8" w:rsidRPr="00041810">
        <w:rPr>
          <w:rFonts w:asciiTheme="minorHAnsi" w:hAnsiTheme="minorHAnsi"/>
          <w:szCs w:val="22"/>
        </w:rPr>
        <w:t xml:space="preserve">De door partijen </w:t>
      </w:r>
      <w:r w:rsidR="00994105" w:rsidRPr="00041810">
        <w:rPr>
          <w:rFonts w:asciiTheme="minorHAnsi" w:hAnsiTheme="minorHAnsi"/>
          <w:szCs w:val="22"/>
        </w:rPr>
        <w:t>voor</w:t>
      </w:r>
      <w:r w:rsidR="00CB6EC8" w:rsidRPr="00041810">
        <w:rPr>
          <w:rFonts w:asciiTheme="minorHAnsi" w:hAnsiTheme="minorHAnsi"/>
          <w:szCs w:val="22"/>
        </w:rPr>
        <w:t xml:space="preserve"> deze marktconsultatie gemaakte kosten komen </w:t>
      </w:r>
      <w:r w:rsidRPr="00041810">
        <w:rPr>
          <w:rFonts w:asciiTheme="minorHAnsi" w:hAnsiTheme="minorHAnsi"/>
          <w:szCs w:val="22"/>
        </w:rPr>
        <w:t xml:space="preserve">dan ook </w:t>
      </w:r>
      <w:r w:rsidR="00CB6EC8" w:rsidRPr="00041810">
        <w:rPr>
          <w:rFonts w:asciiTheme="minorHAnsi" w:hAnsiTheme="minorHAnsi"/>
          <w:szCs w:val="22"/>
        </w:rPr>
        <w:t xml:space="preserve">niet in aanmerking voor een vergoeding. </w:t>
      </w:r>
    </w:p>
    <w:p w14:paraId="5A715DC1" w14:textId="77777777" w:rsidR="00275BE4" w:rsidRDefault="00275BE4">
      <w:pPr>
        <w:jc w:val="left"/>
        <w:rPr>
          <w:rFonts w:asciiTheme="minorHAnsi" w:hAnsiTheme="minorHAnsi"/>
          <w:szCs w:val="22"/>
        </w:rPr>
      </w:pPr>
      <w:r>
        <w:rPr>
          <w:rFonts w:asciiTheme="minorHAnsi" w:hAnsiTheme="minorHAnsi"/>
          <w:szCs w:val="22"/>
        </w:rPr>
        <w:br w:type="page"/>
      </w:r>
    </w:p>
    <w:p w14:paraId="02EE3D72" w14:textId="77777777" w:rsidR="00315269" w:rsidRDefault="00275BE4" w:rsidP="00551928">
      <w:pPr>
        <w:pStyle w:val="Heading1"/>
        <w:numPr>
          <w:ilvl w:val="0"/>
          <w:numId w:val="0"/>
        </w:numPr>
      </w:pPr>
      <w:bookmarkStart w:id="18" w:name="_Toc214369911"/>
      <w:r>
        <w:t>Bijlage 1</w:t>
      </w:r>
      <w:r w:rsidR="00551928">
        <w:t xml:space="preserve"> </w:t>
      </w:r>
      <w:r>
        <w:t>Vragenlijst</w:t>
      </w:r>
      <w:bookmarkEnd w:id="18"/>
    </w:p>
    <w:p w14:paraId="412FCF99" w14:textId="77777777" w:rsidR="001934A3" w:rsidRDefault="001934A3" w:rsidP="00315269">
      <w:pPr>
        <w:spacing w:line="276" w:lineRule="auto"/>
        <w:rPr>
          <w:rFonts w:asciiTheme="minorHAnsi" w:hAnsiTheme="minorHAnsi"/>
          <w:szCs w:val="22"/>
        </w:rPr>
      </w:pPr>
      <w:r>
        <w:rPr>
          <w:rFonts w:asciiTheme="minorHAnsi" w:hAnsiTheme="minorHAnsi"/>
          <w:szCs w:val="22"/>
        </w:rPr>
        <w:t>Graag zien wij antwoorden op onderstaande vragen terug zodat wij een goed beeld kunnen vormen van de markt.</w:t>
      </w:r>
    </w:p>
    <w:p w14:paraId="33BD7EFE" w14:textId="77777777" w:rsidR="001934A3" w:rsidRDefault="001934A3" w:rsidP="00315269">
      <w:pPr>
        <w:spacing w:line="276" w:lineRule="auto"/>
        <w:rPr>
          <w:rFonts w:asciiTheme="minorHAnsi" w:hAnsiTheme="minorHAnsi"/>
          <w:szCs w:val="22"/>
        </w:rPr>
      </w:pPr>
    </w:p>
    <w:tbl>
      <w:tblPr>
        <w:tblStyle w:val="TableGrid"/>
        <w:tblW w:w="0" w:type="auto"/>
        <w:tblLook w:val="04A0" w:firstRow="1" w:lastRow="0" w:firstColumn="1" w:lastColumn="0" w:noHBand="0" w:noVBand="1"/>
      </w:tblPr>
      <w:tblGrid>
        <w:gridCol w:w="498"/>
        <w:gridCol w:w="5575"/>
        <w:gridCol w:w="2987"/>
      </w:tblGrid>
      <w:tr w:rsidR="001934A3" w:rsidRPr="00F056C8" w14:paraId="42B3F3A4" w14:textId="77777777" w:rsidTr="00DF4AAE">
        <w:tc>
          <w:tcPr>
            <w:tcW w:w="498" w:type="dxa"/>
            <w:shd w:val="clear" w:color="auto" w:fill="1F497D" w:themeFill="text2"/>
          </w:tcPr>
          <w:p w14:paraId="787D868F" w14:textId="002D2411" w:rsidR="001934A3" w:rsidRPr="00F056C8" w:rsidRDefault="001934A3" w:rsidP="00F056C8">
            <w:pPr>
              <w:spacing w:line="360" w:lineRule="auto"/>
              <w:rPr>
                <w:rFonts w:asciiTheme="minorHAnsi" w:hAnsiTheme="minorHAnsi"/>
                <w:b/>
                <w:bCs/>
                <w:color w:val="FFFFFF"/>
                <w:szCs w:val="22"/>
              </w:rPr>
            </w:pPr>
            <w:r w:rsidRPr="00F056C8">
              <w:rPr>
                <w:rFonts w:asciiTheme="minorHAnsi" w:hAnsiTheme="minorHAnsi"/>
                <w:b/>
                <w:bCs/>
                <w:color w:val="FFFFFF"/>
                <w:szCs w:val="22"/>
              </w:rPr>
              <w:t>Nr.</w:t>
            </w:r>
          </w:p>
        </w:tc>
        <w:tc>
          <w:tcPr>
            <w:tcW w:w="5575" w:type="dxa"/>
            <w:shd w:val="clear" w:color="auto" w:fill="1F497D" w:themeFill="text2"/>
          </w:tcPr>
          <w:p w14:paraId="02A0223A" w14:textId="1D8A639B" w:rsidR="001934A3" w:rsidRPr="00F056C8" w:rsidRDefault="001934A3" w:rsidP="00F056C8">
            <w:pPr>
              <w:spacing w:line="360" w:lineRule="auto"/>
              <w:rPr>
                <w:rFonts w:asciiTheme="minorHAnsi" w:hAnsiTheme="minorHAnsi"/>
                <w:b/>
                <w:bCs/>
                <w:color w:val="FFFFFF"/>
                <w:szCs w:val="22"/>
              </w:rPr>
            </w:pPr>
            <w:r w:rsidRPr="00F056C8">
              <w:rPr>
                <w:rFonts w:asciiTheme="minorHAnsi" w:hAnsiTheme="minorHAnsi"/>
                <w:b/>
                <w:bCs/>
                <w:color w:val="FFFFFF"/>
                <w:szCs w:val="22"/>
              </w:rPr>
              <w:t>Vraag</w:t>
            </w:r>
          </w:p>
        </w:tc>
        <w:tc>
          <w:tcPr>
            <w:tcW w:w="2987" w:type="dxa"/>
            <w:shd w:val="clear" w:color="auto" w:fill="1F497D" w:themeFill="text2"/>
          </w:tcPr>
          <w:p w14:paraId="544DAB5D" w14:textId="5F78E8E6" w:rsidR="001934A3" w:rsidRPr="00F056C8" w:rsidRDefault="001934A3" w:rsidP="00F056C8">
            <w:pPr>
              <w:spacing w:line="360" w:lineRule="auto"/>
              <w:rPr>
                <w:rFonts w:asciiTheme="minorHAnsi" w:hAnsiTheme="minorHAnsi"/>
                <w:b/>
                <w:bCs/>
                <w:color w:val="FFFFFF"/>
                <w:szCs w:val="22"/>
              </w:rPr>
            </w:pPr>
            <w:r w:rsidRPr="00F056C8">
              <w:rPr>
                <w:rFonts w:asciiTheme="minorHAnsi" w:hAnsiTheme="minorHAnsi"/>
                <w:b/>
                <w:bCs/>
                <w:color w:val="FFFFFF"/>
                <w:szCs w:val="22"/>
              </w:rPr>
              <w:t>Antwoord</w:t>
            </w:r>
          </w:p>
        </w:tc>
      </w:tr>
      <w:tr w:rsidR="001934A3" w14:paraId="1EAD72D1" w14:textId="77777777" w:rsidTr="00DF4AAE">
        <w:trPr>
          <w:trHeight w:val="1850"/>
        </w:trPr>
        <w:tc>
          <w:tcPr>
            <w:tcW w:w="498" w:type="dxa"/>
          </w:tcPr>
          <w:p w14:paraId="0C96B7CB" w14:textId="3C8B9E0A" w:rsidR="001934A3" w:rsidRDefault="001934A3" w:rsidP="00315269">
            <w:pPr>
              <w:spacing w:line="276" w:lineRule="auto"/>
              <w:rPr>
                <w:rFonts w:asciiTheme="minorHAnsi" w:hAnsiTheme="minorHAnsi"/>
                <w:szCs w:val="22"/>
              </w:rPr>
            </w:pPr>
            <w:r>
              <w:rPr>
                <w:rFonts w:asciiTheme="minorHAnsi" w:hAnsiTheme="minorHAnsi"/>
                <w:szCs w:val="22"/>
              </w:rPr>
              <w:t>1</w:t>
            </w:r>
          </w:p>
        </w:tc>
        <w:tc>
          <w:tcPr>
            <w:tcW w:w="5575" w:type="dxa"/>
          </w:tcPr>
          <w:p w14:paraId="0D1598BA" w14:textId="211AF146" w:rsidR="00247C63" w:rsidRDefault="00247C63" w:rsidP="00315269">
            <w:pPr>
              <w:spacing w:line="276" w:lineRule="auto"/>
              <w:rPr>
                <w:rFonts w:asciiTheme="minorHAnsi" w:hAnsiTheme="minorHAnsi"/>
                <w:szCs w:val="22"/>
              </w:rPr>
            </w:pPr>
            <w:r>
              <w:rPr>
                <w:rFonts w:asciiTheme="minorHAnsi" w:hAnsiTheme="minorHAnsi"/>
                <w:szCs w:val="22"/>
              </w:rPr>
              <w:t xml:space="preserve">Is onze geschetste uitdaging helder en kunt u </w:t>
            </w:r>
            <w:r w:rsidR="00760CED">
              <w:rPr>
                <w:rFonts w:asciiTheme="minorHAnsi" w:hAnsiTheme="minorHAnsi"/>
                <w:szCs w:val="22"/>
              </w:rPr>
              <w:t>hierin</w:t>
            </w:r>
            <w:r>
              <w:rPr>
                <w:rFonts w:asciiTheme="minorHAnsi" w:hAnsiTheme="minorHAnsi"/>
                <w:szCs w:val="22"/>
              </w:rPr>
              <w:t xml:space="preserve"> iets betekenen?</w:t>
            </w:r>
          </w:p>
        </w:tc>
        <w:tc>
          <w:tcPr>
            <w:tcW w:w="2987" w:type="dxa"/>
          </w:tcPr>
          <w:p w14:paraId="1090D0F8" w14:textId="77777777" w:rsidR="001934A3" w:rsidRDefault="001934A3" w:rsidP="00315269">
            <w:pPr>
              <w:spacing w:line="276" w:lineRule="auto"/>
              <w:rPr>
                <w:rFonts w:asciiTheme="minorHAnsi" w:hAnsiTheme="minorHAnsi"/>
                <w:szCs w:val="22"/>
              </w:rPr>
            </w:pPr>
          </w:p>
        </w:tc>
      </w:tr>
      <w:tr w:rsidR="001934A3" w14:paraId="6E3E4497" w14:textId="77777777" w:rsidTr="00DF4AAE">
        <w:trPr>
          <w:trHeight w:val="1834"/>
        </w:trPr>
        <w:tc>
          <w:tcPr>
            <w:tcW w:w="498" w:type="dxa"/>
          </w:tcPr>
          <w:p w14:paraId="7F1A82A8" w14:textId="533AC158" w:rsidR="001934A3" w:rsidRDefault="001934A3" w:rsidP="00315269">
            <w:pPr>
              <w:spacing w:line="276" w:lineRule="auto"/>
              <w:rPr>
                <w:rFonts w:asciiTheme="minorHAnsi" w:hAnsiTheme="minorHAnsi"/>
                <w:szCs w:val="22"/>
              </w:rPr>
            </w:pPr>
            <w:r>
              <w:rPr>
                <w:rFonts w:asciiTheme="minorHAnsi" w:hAnsiTheme="minorHAnsi"/>
                <w:szCs w:val="22"/>
              </w:rPr>
              <w:t>2</w:t>
            </w:r>
          </w:p>
        </w:tc>
        <w:tc>
          <w:tcPr>
            <w:tcW w:w="5575" w:type="dxa"/>
          </w:tcPr>
          <w:p w14:paraId="371352DB" w14:textId="7AC47CEA" w:rsidR="001934A3" w:rsidRDefault="00640978" w:rsidP="00315269">
            <w:pPr>
              <w:spacing w:line="276" w:lineRule="auto"/>
              <w:rPr>
                <w:rFonts w:asciiTheme="minorHAnsi" w:hAnsiTheme="minorHAnsi"/>
                <w:szCs w:val="22"/>
              </w:rPr>
            </w:pPr>
            <w:r>
              <w:rPr>
                <w:rFonts w:asciiTheme="minorHAnsi" w:hAnsiTheme="minorHAnsi"/>
                <w:szCs w:val="22"/>
              </w:rPr>
              <w:t xml:space="preserve">Biedt u een </w:t>
            </w:r>
            <w:r w:rsidR="007340EF">
              <w:rPr>
                <w:rFonts w:asciiTheme="minorHAnsi" w:hAnsiTheme="minorHAnsi"/>
                <w:szCs w:val="22"/>
              </w:rPr>
              <w:t xml:space="preserve">applicatie </w:t>
            </w:r>
            <w:r>
              <w:rPr>
                <w:rFonts w:asciiTheme="minorHAnsi" w:hAnsiTheme="minorHAnsi"/>
                <w:szCs w:val="22"/>
              </w:rPr>
              <w:t>aan</w:t>
            </w:r>
            <w:r w:rsidR="00964856">
              <w:rPr>
                <w:rFonts w:asciiTheme="minorHAnsi" w:hAnsiTheme="minorHAnsi"/>
                <w:szCs w:val="22"/>
              </w:rPr>
              <w:t xml:space="preserve"> </w:t>
            </w:r>
            <w:r>
              <w:rPr>
                <w:rFonts w:asciiTheme="minorHAnsi" w:hAnsiTheme="minorHAnsi"/>
                <w:szCs w:val="22"/>
              </w:rPr>
              <w:t xml:space="preserve">die het </w:t>
            </w:r>
            <w:r w:rsidR="007340EF">
              <w:rPr>
                <w:rFonts w:asciiTheme="minorHAnsi" w:hAnsiTheme="minorHAnsi"/>
                <w:szCs w:val="22"/>
              </w:rPr>
              <w:t xml:space="preserve">Open House </w:t>
            </w:r>
            <w:r>
              <w:rPr>
                <w:rFonts w:asciiTheme="minorHAnsi" w:hAnsiTheme="minorHAnsi"/>
                <w:szCs w:val="22"/>
              </w:rPr>
              <w:t>proces ondersteun</w:t>
            </w:r>
            <w:r w:rsidR="00964856">
              <w:rPr>
                <w:rFonts w:asciiTheme="minorHAnsi" w:hAnsiTheme="minorHAnsi"/>
                <w:szCs w:val="22"/>
              </w:rPr>
              <w:t>t</w:t>
            </w:r>
            <w:r w:rsidR="007340EF">
              <w:rPr>
                <w:rFonts w:asciiTheme="minorHAnsi" w:hAnsiTheme="minorHAnsi"/>
                <w:szCs w:val="22"/>
              </w:rPr>
              <w:t>?</w:t>
            </w:r>
            <w:r>
              <w:rPr>
                <w:rFonts w:asciiTheme="minorHAnsi" w:hAnsiTheme="minorHAnsi"/>
                <w:szCs w:val="22"/>
              </w:rPr>
              <w:t xml:space="preserve"> Zo ja welke applicatie </w:t>
            </w:r>
            <w:r w:rsidR="009137F7">
              <w:rPr>
                <w:rFonts w:asciiTheme="minorHAnsi" w:hAnsiTheme="minorHAnsi"/>
                <w:szCs w:val="22"/>
              </w:rPr>
              <w:t>is dit (link/ documentatie toevoegen)?</w:t>
            </w:r>
          </w:p>
        </w:tc>
        <w:tc>
          <w:tcPr>
            <w:tcW w:w="2987" w:type="dxa"/>
          </w:tcPr>
          <w:p w14:paraId="7B5E5DB8" w14:textId="77777777" w:rsidR="001934A3" w:rsidRDefault="001934A3" w:rsidP="00315269">
            <w:pPr>
              <w:spacing w:line="276" w:lineRule="auto"/>
              <w:rPr>
                <w:rFonts w:asciiTheme="minorHAnsi" w:hAnsiTheme="minorHAnsi"/>
                <w:szCs w:val="22"/>
              </w:rPr>
            </w:pPr>
          </w:p>
        </w:tc>
      </w:tr>
      <w:tr w:rsidR="001934A3" w14:paraId="39FE004C" w14:textId="77777777" w:rsidTr="00DF4AAE">
        <w:trPr>
          <w:trHeight w:val="1690"/>
        </w:trPr>
        <w:tc>
          <w:tcPr>
            <w:tcW w:w="498" w:type="dxa"/>
          </w:tcPr>
          <w:p w14:paraId="65DA52A8" w14:textId="10183366" w:rsidR="001934A3" w:rsidRDefault="001934A3" w:rsidP="00315269">
            <w:pPr>
              <w:spacing w:line="276" w:lineRule="auto"/>
              <w:rPr>
                <w:rFonts w:asciiTheme="minorHAnsi" w:hAnsiTheme="minorHAnsi"/>
                <w:szCs w:val="22"/>
              </w:rPr>
            </w:pPr>
            <w:r>
              <w:rPr>
                <w:rFonts w:asciiTheme="minorHAnsi" w:hAnsiTheme="minorHAnsi"/>
                <w:szCs w:val="22"/>
              </w:rPr>
              <w:t>3</w:t>
            </w:r>
          </w:p>
        </w:tc>
        <w:tc>
          <w:tcPr>
            <w:tcW w:w="5575" w:type="dxa"/>
          </w:tcPr>
          <w:p w14:paraId="03A1F657" w14:textId="5D6956C9" w:rsidR="001934A3" w:rsidRDefault="000D65E1" w:rsidP="00315269">
            <w:pPr>
              <w:spacing w:line="276" w:lineRule="auto"/>
              <w:rPr>
                <w:rFonts w:asciiTheme="minorHAnsi" w:hAnsiTheme="minorHAnsi"/>
                <w:szCs w:val="22"/>
              </w:rPr>
            </w:pPr>
            <w:r>
              <w:rPr>
                <w:rFonts w:asciiTheme="minorHAnsi" w:hAnsiTheme="minorHAnsi"/>
                <w:szCs w:val="22"/>
              </w:rPr>
              <w:t>Biedt</w:t>
            </w:r>
            <w:r w:rsidR="00D52E63">
              <w:rPr>
                <w:rFonts w:asciiTheme="minorHAnsi" w:hAnsiTheme="minorHAnsi"/>
                <w:szCs w:val="22"/>
              </w:rPr>
              <w:t xml:space="preserve"> u een applicatie </w:t>
            </w:r>
            <w:r>
              <w:rPr>
                <w:rFonts w:asciiTheme="minorHAnsi" w:hAnsiTheme="minorHAnsi"/>
                <w:szCs w:val="22"/>
              </w:rPr>
              <w:t>aan</w:t>
            </w:r>
            <w:r w:rsidR="00D52E63">
              <w:rPr>
                <w:rFonts w:asciiTheme="minorHAnsi" w:hAnsiTheme="minorHAnsi"/>
                <w:szCs w:val="22"/>
              </w:rPr>
              <w:t xml:space="preserve"> voor contractbeheer</w:t>
            </w:r>
            <w:r w:rsidR="00551700">
              <w:rPr>
                <w:rFonts w:asciiTheme="minorHAnsi" w:hAnsiTheme="minorHAnsi"/>
                <w:szCs w:val="22"/>
              </w:rPr>
              <w:t>,</w:t>
            </w:r>
            <w:r w:rsidR="00D52E63">
              <w:rPr>
                <w:rFonts w:asciiTheme="minorHAnsi" w:hAnsiTheme="minorHAnsi"/>
                <w:szCs w:val="22"/>
              </w:rPr>
              <w:t xml:space="preserve"> contractmanagement</w:t>
            </w:r>
            <w:r w:rsidR="00551700">
              <w:rPr>
                <w:rFonts w:asciiTheme="minorHAnsi" w:hAnsiTheme="minorHAnsi"/>
                <w:szCs w:val="22"/>
              </w:rPr>
              <w:t xml:space="preserve"> en leveranciersmanagement</w:t>
            </w:r>
            <w:r w:rsidR="00D52E63">
              <w:rPr>
                <w:rFonts w:asciiTheme="minorHAnsi" w:hAnsiTheme="minorHAnsi"/>
                <w:szCs w:val="22"/>
              </w:rPr>
              <w:t>?</w:t>
            </w:r>
            <w:r>
              <w:rPr>
                <w:rFonts w:asciiTheme="minorHAnsi" w:hAnsiTheme="minorHAnsi"/>
                <w:szCs w:val="22"/>
              </w:rPr>
              <w:t xml:space="preserve"> Zo ja welke applicatie is dit (link/ documentatie toevoegen)?</w:t>
            </w:r>
          </w:p>
        </w:tc>
        <w:tc>
          <w:tcPr>
            <w:tcW w:w="2987" w:type="dxa"/>
          </w:tcPr>
          <w:p w14:paraId="77740C04" w14:textId="77777777" w:rsidR="001934A3" w:rsidRDefault="001934A3" w:rsidP="00315269">
            <w:pPr>
              <w:spacing w:line="276" w:lineRule="auto"/>
              <w:rPr>
                <w:rFonts w:asciiTheme="minorHAnsi" w:hAnsiTheme="minorHAnsi"/>
                <w:szCs w:val="22"/>
              </w:rPr>
            </w:pPr>
          </w:p>
        </w:tc>
      </w:tr>
      <w:tr w:rsidR="001934A3" w14:paraId="20043B75" w14:textId="77777777" w:rsidTr="00DF4AAE">
        <w:trPr>
          <w:trHeight w:val="1970"/>
        </w:trPr>
        <w:tc>
          <w:tcPr>
            <w:tcW w:w="498" w:type="dxa"/>
          </w:tcPr>
          <w:p w14:paraId="605E2D69" w14:textId="0B788F26" w:rsidR="001934A3" w:rsidRDefault="001934A3" w:rsidP="00315269">
            <w:pPr>
              <w:spacing w:line="276" w:lineRule="auto"/>
              <w:rPr>
                <w:rFonts w:asciiTheme="minorHAnsi" w:hAnsiTheme="minorHAnsi"/>
                <w:szCs w:val="22"/>
              </w:rPr>
            </w:pPr>
            <w:r>
              <w:rPr>
                <w:rFonts w:asciiTheme="minorHAnsi" w:hAnsiTheme="minorHAnsi"/>
                <w:szCs w:val="22"/>
              </w:rPr>
              <w:t>4</w:t>
            </w:r>
          </w:p>
        </w:tc>
        <w:tc>
          <w:tcPr>
            <w:tcW w:w="5575" w:type="dxa"/>
          </w:tcPr>
          <w:p w14:paraId="18011221" w14:textId="2D1E0B61" w:rsidR="001934A3" w:rsidRDefault="00D06AAC" w:rsidP="00315269">
            <w:pPr>
              <w:spacing w:line="276" w:lineRule="auto"/>
              <w:rPr>
                <w:rFonts w:asciiTheme="minorHAnsi" w:hAnsiTheme="minorHAnsi"/>
                <w:szCs w:val="22"/>
              </w:rPr>
            </w:pPr>
            <w:r>
              <w:rPr>
                <w:rFonts w:asciiTheme="minorHAnsi" w:hAnsiTheme="minorHAnsi"/>
                <w:szCs w:val="22"/>
              </w:rPr>
              <w:t>Worden</w:t>
            </w:r>
            <w:r w:rsidR="00A45FDC">
              <w:rPr>
                <w:rFonts w:asciiTheme="minorHAnsi" w:hAnsiTheme="minorHAnsi"/>
                <w:szCs w:val="22"/>
              </w:rPr>
              <w:t xml:space="preserve"> alle takken van sport (Open House en </w:t>
            </w:r>
            <w:r w:rsidR="000D65E1">
              <w:rPr>
                <w:rFonts w:asciiTheme="minorHAnsi" w:hAnsiTheme="minorHAnsi"/>
                <w:szCs w:val="22"/>
              </w:rPr>
              <w:t>contractbeheer, contractmanagement en leveranciersmanagement</w:t>
            </w:r>
            <w:r w:rsidR="00A45FDC">
              <w:rPr>
                <w:rFonts w:asciiTheme="minorHAnsi" w:hAnsiTheme="minorHAnsi"/>
                <w:szCs w:val="22"/>
              </w:rPr>
              <w:t xml:space="preserve">) in één applicatie </w:t>
            </w:r>
            <w:r>
              <w:rPr>
                <w:rFonts w:asciiTheme="minorHAnsi" w:hAnsiTheme="minorHAnsi"/>
                <w:szCs w:val="22"/>
              </w:rPr>
              <w:t>ondersteund?</w:t>
            </w:r>
            <w:r w:rsidR="00760CED">
              <w:rPr>
                <w:rFonts w:asciiTheme="minorHAnsi" w:hAnsiTheme="minorHAnsi"/>
                <w:szCs w:val="22"/>
              </w:rPr>
              <w:t xml:space="preserve"> Zo niet, is er een naadloze koppeling mogelijk</w:t>
            </w:r>
            <w:r w:rsidR="00EB2251">
              <w:rPr>
                <w:rFonts w:asciiTheme="minorHAnsi" w:hAnsiTheme="minorHAnsi"/>
                <w:szCs w:val="22"/>
              </w:rPr>
              <w:t xml:space="preserve"> (kunt u dat toelichten)</w:t>
            </w:r>
            <w:r w:rsidR="00760CED">
              <w:rPr>
                <w:rFonts w:asciiTheme="minorHAnsi" w:hAnsiTheme="minorHAnsi"/>
                <w:szCs w:val="22"/>
              </w:rPr>
              <w:t>?</w:t>
            </w:r>
          </w:p>
        </w:tc>
        <w:tc>
          <w:tcPr>
            <w:tcW w:w="2987" w:type="dxa"/>
          </w:tcPr>
          <w:p w14:paraId="7C212E90" w14:textId="77777777" w:rsidR="001934A3" w:rsidRDefault="001934A3" w:rsidP="00315269">
            <w:pPr>
              <w:spacing w:line="276" w:lineRule="auto"/>
              <w:rPr>
                <w:rFonts w:asciiTheme="minorHAnsi" w:hAnsiTheme="minorHAnsi"/>
                <w:szCs w:val="22"/>
              </w:rPr>
            </w:pPr>
          </w:p>
        </w:tc>
      </w:tr>
      <w:tr w:rsidR="001934A3" w14:paraId="429FC7B3" w14:textId="77777777" w:rsidTr="00DF4AAE">
        <w:trPr>
          <w:trHeight w:val="2537"/>
        </w:trPr>
        <w:tc>
          <w:tcPr>
            <w:tcW w:w="498" w:type="dxa"/>
          </w:tcPr>
          <w:p w14:paraId="5D69B5C5" w14:textId="2B185609" w:rsidR="001934A3" w:rsidRDefault="001934A3" w:rsidP="00315269">
            <w:pPr>
              <w:spacing w:line="276" w:lineRule="auto"/>
              <w:rPr>
                <w:rFonts w:asciiTheme="minorHAnsi" w:hAnsiTheme="minorHAnsi"/>
                <w:szCs w:val="22"/>
              </w:rPr>
            </w:pPr>
            <w:r>
              <w:rPr>
                <w:rFonts w:asciiTheme="minorHAnsi" w:hAnsiTheme="minorHAnsi"/>
                <w:szCs w:val="22"/>
              </w:rPr>
              <w:t>5</w:t>
            </w:r>
          </w:p>
        </w:tc>
        <w:tc>
          <w:tcPr>
            <w:tcW w:w="5575" w:type="dxa"/>
          </w:tcPr>
          <w:p w14:paraId="4DA6673F" w14:textId="6C984DA0" w:rsidR="001934A3" w:rsidRDefault="00EB2251" w:rsidP="00315269">
            <w:pPr>
              <w:spacing w:line="276" w:lineRule="auto"/>
              <w:rPr>
                <w:rFonts w:asciiTheme="minorHAnsi" w:hAnsiTheme="minorHAnsi"/>
                <w:szCs w:val="22"/>
              </w:rPr>
            </w:pPr>
            <w:r>
              <w:rPr>
                <w:rFonts w:asciiTheme="minorHAnsi" w:hAnsiTheme="minorHAnsi"/>
                <w:szCs w:val="22"/>
              </w:rPr>
              <w:t xml:space="preserve">Welke oplossingen biedt u ten aanzien van </w:t>
            </w:r>
            <w:r w:rsidR="00B64D6F">
              <w:rPr>
                <w:rFonts w:asciiTheme="minorHAnsi" w:hAnsiTheme="minorHAnsi"/>
                <w:szCs w:val="22"/>
              </w:rPr>
              <w:t xml:space="preserve">koppelingen met </w:t>
            </w:r>
            <w:r w:rsidR="005B64A5">
              <w:rPr>
                <w:rFonts w:asciiTheme="minorHAnsi" w:hAnsiTheme="minorHAnsi"/>
                <w:szCs w:val="22"/>
              </w:rPr>
              <w:t>andere applicaties zoals:</w:t>
            </w:r>
            <w:r w:rsidR="00B64D6F">
              <w:rPr>
                <w:rFonts w:asciiTheme="minorHAnsi" w:hAnsiTheme="minorHAnsi"/>
                <w:szCs w:val="22"/>
              </w:rPr>
              <w:t>:</w:t>
            </w:r>
          </w:p>
          <w:p w14:paraId="2C2A10EC" w14:textId="1B8E2A54" w:rsidR="00B64D6F" w:rsidRPr="00C96D7F" w:rsidRDefault="00B64D6F" w:rsidP="00B64D6F">
            <w:pPr>
              <w:pStyle w:val="ListParagraph"/>
              <w:numPr>
                <w:ilvl w:val="0"/>
                <w:numId w:val="19"/>
              </w:numPr>
              <w:spacing w:line="276" w:lineRule="auto"/>
              <w:rPr>
                <w:rFonts w:asciiTheme="minorHAnsi" w:hAnsiTheme="minorHAnsi"/>
                <w:sz w:val="22"/>
                <w:szCs w:val="22"/>
              </w:rPr>
            </w:pPr>
            <w:proofErr w:type="spellStart"/>
            <w:r w:rsidRPr="00C96D7F">
              <w:rPr>
                <w:rFonts w:asciiTheme="minorHAnsi" w:hAnsiTheme="minorHAnsi"/>
                <w:sz w:val="22"/>
                <w:szCs w:val="22"/>
              </w:rPr>
              <w:t>Tenderned</w:t>
            </w:r>
            <w:proofErr w:type="spellEnd"/>
            <w:r w:rsidR="005B64A5" w:rsidRPr="00C96D7F">
              <w:rPr>
                <w:rFonts w:asciiTheme="minorHAnsi" w:hAnsiTheme="minorHAnsi"/>
                <w:sz w:val="22"/>
                <w:szCs w:val="22"/>
              </w:rPr>
              <w:t xml:space="preserve"> </w:t>
            </w:r>
          </w:p>
          <w:p w14:paraId="3C7665F3" w14:textId="7C10973F" w:rsidR="00B64D6F" w:rsidRPr="00C96D7F" w:rsidRDefault="00B64D6F" w:rsidP="00B64D6F">
            <w:pPr>
              <w:pStyle w:val="ListParagraph"/>
              <w:numPr>
                <w:ilvl w:val="0"/>
                <w:numId w:val="19"/>
              </w:numPr>
              <w:spacing w:line="276" w:lineRule="auto"/>
              <w:rPr>
                <w:rFonts w:asciiTheme="minorHAnsi" w:hAnsiTheme="minorHAnsi"/>
                <w:sz w:val="22"/>
                <w:szCs w:val="22"/>
              </w:rPr>
            </w:pPr>
            <w:r w:rsidRPr="00C96D7F">
              <w:rPr>
                <w:rFonts w:asciiTheme="minorHAnsi" w:hAnsiTheme="minorHAnsi"/>
                <w:sz w:val="22"/>
                <w:szCs w:val="22"/>
              </w:rPr>
              <w:t>Het projectensysteem (</w:t>
            </w:r>
            <w:proofErr w:type="spellStart"/>
            <w:r w:rsidR="00A96D70" w:rsidRPr="00C96D7F">
              <w:rPr>
                <w:rFonts w:asciiTheme="minorHAnsi" w:hAnsiTheme="minorHAnsi"/>
                <w:sz w:val="22"/>
                <w:szCs w:val="22"/>
              </w:rPr>
              <w:t>Axxerion</w:t>
            </w:r>
            <w:proofErr w:type="spellEnd"/>
            <w:r w:rsidR="00A96D70" w:rsidRPr="00C96D7F">
              <w:rPr>
                <w:rFonts w:asciiTheme="minorHAnsi" w:hAnsiTheme="minorHAnsi"/>
                <w:sz w:val="22"/>
                <w:szCs w:val="22"/>
              </w:rPr>
              <w:t>)</w:t>
            </w:r>
          </w:p>
          <w:p w14:paraId="60CD3195" w14:textId="77777777" w:rsidR="00A96D70" w:rsidRDefault="003D6FAD" w:rsidP="00B64D6F">
            <w:pPr>
              <w:pStyle w:val="ListParagraph"/>
              <w:numPr>
                <w:ilvl w:val="0"/>
                <w:numId w:val="19"/>
              </w:numPr>
              <w:spacing w:line="276" w:lineRule="auto"/>
              <w:rPr>
                <w:rFonts w:asciiTheme="minorHAnsi" w:hAnsiTheme="minorHAnsi"/>
                <w:sz w:val="22"/>
                <w:szCs w:val="22"/>
              </w:rPr>
            </w:pPr>
            <w:r w:rsidRPr="00C96D7F">
              <w:rPr>
                <w:rFonts w:asciiTheme="minorHAnsi" w:hAnsiTheme="minorHAnsi"/>
                <w:sz w:val="22"/>
                <w:szCs w:val="22"/>
              </w:rPr>
              <w:t>Portals voor zorgaanbieders en gemeenten</w:t>
            </w:r>
            <w:r w:rsidR="00EB2251" w:rsidRPr="00C96D7F">
              <w:rPr>
                <w:rFonts w:asciiTheme="minorHAnsi" w:hAnsiTheme="minorHAnsi"/>
                <w:sz w:val="22"/>
                <w:szCs w:val="22"/>
              </w:rPr>
              <w:t xml:space="preserve"> (</w:t>
            </w:r>
            <w:r w:rsidR="00340832">
              <w:rPr>
                <w:rFonts w:asciiTheme="minorHAnsi" w:hAnsiTheme="minorHAnsi"/>
                <w:sz w:val="22"/>
                <w:szCs w:val="22"/>
              </w:rPr>
              <w:t>zoals bijvoorbeeld de productieverantwoording</w:t>
            </w:r>
            <w:r w:rsidR="00EB2251" w:rsidRPr="00C96D7F">
              <w:rPr>
                <w:rFonts w:asciiTheme="minorHAnsi" w:hAnsiTheme="minorHAnsi"/>
                <w:sz w:val="22"/>
                <w:szCs w:val="22"/>
              </w:rPr>
              <w:t>)</w:t>
            </w:r>
          </w:p>
          <w:p w14:paraId="3B6F1E3C" w14:textId="2087BFC7" w:rsidR="00A96D70" w:rsidRPr="00C96D7F" w:rsidRDefault="00875820" w:rsidP="00B64D6F">
            <w:pPr>
              <w:pStyle w:val="ListParagraph"/>
              <w:numPr>
                <w:ilvl w:val="0"/>
                <w:numId w:val="19"/>
              </w:numPr>
              <w:spacing w:line="276" w:lineRule="auto"/>
              <w:rPr>
                <w:rFonts w:asciiTheme="minorHAnsi" w:hAnsiTheme="minorHAnsi"/>
                <w:sz w:val="22"/>
                <w:szCs w:val="22"/>
              </w:rPr>
            </w:pPr>
            <w:r>
              <w:rPr>
                <w:rFonts w:asciiTheme="minorHAnsi" w:hAnsiTheme="minorHAnsi"/>
                <w:sz w:val="22"/>
                <w:szCs w:val="22"/>
              </w:rPr>
              <w:t>Eventueel aanleveren vergelijkingssites zoals Zorgwijzer en Beschikbaarheidswijzer.</w:t>
            </w:r>
          </w:p>
        </w:tc>
        <w:tc>
          <w:tcPr>
            <w:tcW w:w="2987" w:type="dxa"/>
          </w:tcPr>
          <w:p w14:paraId="30E7AB34" w14:textId="77777777" w:rsidR="001934A3" w:rsidRDefault="001934A3" w:rsidP="00315269">
            <w:pPr>
              <w:spacing w:line="276" w:lineRule="auto"/>
              <w:rPr>
                <w:rFonts w:asciiTheme="minorHAnsi" w:hAnsiTheme="minorHAnsi"/>
                <w:szCs w:val="22"/>
              </w:rPr>
            </w:pPr>
          </w:p>
        </w:tc>
      </w:tr>
      <w:tr w:rsidR="003D6FAD" w14:paraId="0A774D72" w14:textId="77777777" w:rsidTr="00DF4AAE">
        <w:tc>
          <w:tcPr>
            <w:tcW w:w="498" w:type="dxa"/>
          </w:tcPr>
          <w:p w14:paraId="694512E6" w14:textId="1DE2CAA9" w:rsidR="003D6FAD" w:rsidRDefault="003D6FAD" w:rsidP="00315269">
            <w:pPr>
              <w:spacing w:line="276" w:lineRule="auto"/>
              <w:rPr>
                <w:rFonts w:asciiTheme="minorHAnsi" w:hAnsiTheme="minorHAnsi"/>
                <w:szCs w:val="22"/>
              </w:rPr>
            </w:pPr>
            <w:r>
              <w:rPr>
                <w:rFonts w:asciiTheme="minorHAnsi" w:hAnsiTheme="minorHAnsi"/>
                <w:szCs w:val="22"/>
              </w:rPr>
              <w:t>6</w:t>
            </w:r>
          </w:p>
        </w:tc>
        <w:tc>
          <w:tcPr>
            <w:tcW w:w="5575" w:type="dxa"/>
          </w:tcPr>
          <w:p w14:paraId="23D7A6AC" w14:textId="27FA8C1D" w:rsidR="003D6FAD" w:rsidRDefault="00207272" w:rsidP="00315269">
            <w:pPr>
              <w:spacing w:line="276" w:lineRule="auto"/>
              <w:rPr>
                <w:rFonts w:asciiTheme="minorHAnsi" w:hAnsiTheme="minorHAnsi"/>
                <w:szCs w:val="22"/>
              </w:rPr>
            </w:pPr>
            <w:r>
              <w:rPr>
                <w:rFonts w:asciiTheme="minorHAnsi" w:hAnsiTheme="minorHAnsi"/>
                <w:szCs w:val="22"/>
              </w:rPr>
              <w:t>Kun</w:t>
            </w:r>
            <w:r w:rsidR="00D409B3">
              <w:rPr>
                <w:rFonts w:asciiTheme="minorHAnsi" w:hAnsiTheme="minorHAnsi"/>
                <w:szCs w:val="22"/>
              </w:rPr>
              <w:t xml:space="preserve">t u een schatting maken in de te verwachten kosten, </w:t>
            </w:r>
            <w:r w:rsidR="0053726C">
              <w:rPr>
                <w:rFonts w:asciiTheme="minorHAnsi" w:hAnsiTheme="minorHAnsi"/>
                <w:szCs w:val="22"/>
              </w:rPr>
              <w:t xml:space="preserve">voor het ter beschikking stellen van de </w:t>
            </w:r>
            <w:r w:rsidR="00945C61">
              <w:rPr>
                <w:rFonts w:asciiTheme="minorHAnsi" w:hAnsiTheme="minorHAnsi"/>
                <w:szCs w:val="22"/>
              </w:rPr>
              <w:t xml:space="preserve">applicatie(s) </w:t>
            </w:r>
            <w:r w:rsidR="00D409B3">
              <w:rPr>
                <w:rFonts w:asciiTheme="minorHAnsi" w:hAnsiTheme="minorHAnsi"/>
                <w:szCs w:val="22"/>
              </w:rPr>
              <w:t xml:space="preserve">verdeeld </w:t>
            </w:r>
            <w:r w:rsidR="00945C61">
              <w:rPr>
                <w:rFonts w:asciiTheme="minorHAnsi" w:hAnsiTheme="minorHAnsi"/>
                <w:szCs w:val="22"/>
              </w:rPr>
              <w:t>naar</w:t>
            </w:r>
            <w:r w:rsidR="00D409B3">
              <w:rPr>
                <w:rFonts w:asciiTheme="minorHAnsi" w:hAnsiTheme="minorHAnsi"/>
                <w:szCs w:val="22"/>
              </w:rPr>
              <w:t>:</w:t>
            </w:r>
          </w:p>
          <w:p w14:paraId="7BEB2E48" w14:textId="5ECFFB7D" w:rsidR="00D409B3" w:rsidRPr="00162393" w:rsidRDefault="00D409B3" w:rsidP="00D409B3">
            <w:pPr>
              <w:pStyle w:val="ListParagraph"/>
              <w:numPr>
                <w:ilvl w:val="0"/>
                <w:numId w:val="19"/>
              </w:numPr>
              <w:spacing w:line="276" w:lineRule="auto"/>
              <w:rPr>
                <w:rFonts w:asciiTheme="minorHAnsi" w:hAnsiTheme="minorHAnsi"/>
                <w:sz w:val="22"/>
                <w:szCs w:val="22"/>
              </w:rPr>
            </w:pPr>
            <w:r w:rsidRPr="00162393">
              <w:rPr>
                <w:rFonts w:asciiTheme="minorHAnsi" w:hAnsiTheme="minorHAnsi"/>
                <w:sz w:val="22"/>
                <w:szCs w:val="22"/>
              </w:rPr>
              <w:t>Implementatiekosten</w:t>
            </w:r>
            <w:r w:rsidR="0037564E" w:rsidRPr="00162393">
              <w:rPr>
                <w:rFonts w:asciiTheme="minorHAnsi" w:hAnsiTheme="minorHAnsi"/>
                <w:sz w:val="22"/>
                <w:szCs w:val="22"/>
              </w:rPr>
              <w:t>?</w:t>
            </w:r>
          </w:p>
          <w:p w14:paraId="11711832" w14:textId="6BEFC5E5" w:rsidR="00D409B3" w:rsidRPr="00162393" w:rsidRDefault="00D409B3" w:rsidP="00D409B3">
            <w:pPr>
              <w:pStyle w:val="ListParagraph"/>
              <w:numPr>
                <w:ilvl w:val="0"/>
                <w:numId w:val="19"/>
              </w:numPr>
              <w:spacing w:line="276" w:lineRule="auto"/>
              <w:rPr>
                <w:rFonts w:asciiTheme="minorHAnsi" w:hAnsiTheme="minorHAnsi"/>
                <w:sz w:val="22"/>
                <w:szCs w:val="22"/>
              </w:rPr>
            </w:pPr>
            <w:r w:rsidRPr="00162393">
              <w:rPr>
                <w:rFonts w:asciiTheme="minorHAnsi" w:hAnsiTheme="minorHAnsi"/>
                <w:sz w:val="22"/>
                <w:szCs w:val="22"/>
              </w:rPr>
              <w:t>Licentie</w:t>
            </w:r>
            <w:r w:rsidR="0037564E" w:rsidRPr="00162393">
              <w:rPr>
                <w:rFonts w:asciiTheme="minorHAnsi" w:hAnsiTheme="minorHAnsi"/>
                <w:sz w:val="22"/>
                <w:szCs w:val="22"/>
              </w:rPr>
              <w:t>kosten per jaar?</w:t>
            </w:r>
          </w:p>
          <w:p w14:paraId="19F2FE2A" w14:textId="6887DA13" w:rsidR="0037564E" w:rsidRPr="00D409B3" w:rsidRDefault="0037564E" w:rsidP="00D409B3">
            <w:pPr>
              <w:pStyle w:val="ListParagraph"/>
              <w:numPr>
                <w:ilvl w:val="0"/>
                <w:numId w:val="19"/>
              </w:numPr>
              <w:spacing w:line="276" w:lineRule="auto"/>
              <w:rPr>
                <w:rFonts w:asciiTheme="minorHAnsi" w:hAnsiTheme="minorHAnsi"/>
                <w:szCs w:val="22"/>
              </w:rPr>
            </w:pPr>
            <w:r w:rsidRPr="00162393">
              <w:rPr>
                <w:rFonts w:asciiTheme="minorHAnsi" w:hAnsiTheme="minorHAnsi"/>
                <w:sz w:val="22"/>
                <w:szCs w:val="22"/>
              </w:rPr>
              <w:t>Overige kosten per jaar?</w:t>
            </w:r>
          </w:p>
        </w:tc>
        <w:tc>
          <w:tcPr>
            <w:tcW w:w="2987" w:type="dxa"/>
          </w:tcPr>
          <w:p w14:paraId="1A0D475C" w14:textId="77777777" w:rsidR="003D6FAD" w:rsidRDefault="003D6FAD" w:rsidP="00315269">
            <w:pPr>
              <w:spacing w:line="276" w:lineRule="auto"/>
              <w:rPr>
                <w:rFonts w:asciiTheme="minorHAnsi" w:hAnsiTheme="minorHAnsi"/>
                <w:szCs w:val="22"/>
              </w:rPr>
            </w:pPr>
          </w:p>
        </w:tc>
      </w:tr>
      <w:tr w:rsidR="000E7D3E" w14:paraId="0E54A2AA" w14:textId="77777777" w:rsidTr="00DF4AAE">
        <w:trPr>
          <w:trHeight w:val="1841"/>
        </w:trPr>
        <w:tc>
          <w:tcPr>
            <w:tcW w:w="498" w:type="dxa"/>
          </w:tcPr>
          <w:p w14:paraId="5069BDD9" w14:textId="5FF113D2" w:rsidR="000E7D3E" w:rsidRDefault="000E7D3E" w:rsidP="00315269">
            <w:pPr>
              <w:spacing w:line="276" w:lineRule="auto"/>
              <w:rPr>
                <w:rFonts w:asciiTheme="minorHAnsi" w:hAnsiTheme="minorHAnsi"/>
                <w:szCs w:val="22"/>
              </w:rPr>
            </w:pPr>
            <w:r>
              <w:rPr>
                <w:rFonts w:asciiTheme="minorHAnsi" w:hAnsiTheme="minorHAnsi"/>
                <w:szCs w:val="22"/>
              </w:rPr>
              <w:t>7</w:t>
            </w:r>
          </w:p>
        </w:tc>
        <w:tc>
          <w:tcPr>
            <w:tcW w:w="5575" w:type="dxa"/>
          </w:tcPr>
          <w:p w14:paraId="03A51430" w14:textId="3C0683C7" w:rsidR="000E7D3E" w:rsidRDefault="000E7D3E" w:rsidP="00315269">
            <w:pPr>
              <w:spacing w:line="276" w:lineRule="auto"/>
              <w:rPr>
                <w:rFonts w:asciiTheme="minorHAnsi" w:hAnsiTheme="minorHAnsi"/>
                <w:szCs w:val="22"/>
              </w:rPr>
            </w:pPr>
            <w:r>
              <w:rPr>
                <w:rFonts w:asciiTheme="minorHAnsi" w:hAnsiTheme="minorHAnsi"/>
                <w:szCs w:val="22"/>
              </w:rPr>
              <w:t xml:space="preserve">Kunt u een inschatting maken van de </w:t>
            </w:r>
            <w:r w:rsidR="000D2550">
              <w:rPr>
                <w:rFonts w:asciiTheme="minorHAnsi" w:hAnsiTheme="minorHAnsi"/>
                <w:szCs w:val="22"/>
              </w:rPr>
              <w:t xml:space="preserve">te verwachten </w:t>
            </w:r>
            <w:r w:rsidR="00ED70E3">
              <w:rPr>
                <w:rFonts w:asciiTheme="minorHAnsi" w:hAnsiTheme="minorHAnsi"/>
                <w:szCs w:val="22"/>
              </w:rPr>
              <w:t>implementatietijd</w:t>
            </w:r>
            <w:r w:rsidR="005B74C6">
              <w:rPr>
                <w:rFonts w:asciiTheme="minorHAnsi" w:hAnsiTheme="minorHAnsi"/>
                <w:szCs w:val="22"/>
              </w:rPr>
              <w:t xml:space="preserve"> in maanden?</w:t>
            </w:r>
          </w:p>
        </w:tc>
        <w:tc>
          <w:tcPr>
            <w:tcW w:w="2987" w:type="dxa"/>
          </w:tcPr>
          <w:p w14:paraId="6F042D8E" w14:textId="77777777" w:rsidR="000E7D3E" w:rsidRDefault="000E7D3E" w:rsidP="00315269">
            <w:pPr>
              <w:spacing w:line="276" w:lineRule="auto"/>
              <w:rPr>
                <w:rFonts w:asciiTheme="minorHAnsi" w:hAnsiTheme="minorHAnsi"/>
                <w:szCs w:val="22"/>
              </w:rPr>
            </w:pPr>
          </w:p>
        </w:tc>
      </w:tr>
      <w:tr w:rsidR="003A76AA" w14:paraId="0869BBD0" w14:textId="77777777" w:rsidTr="00DF4AAE">
        <w:trPr>
          <w:trHeight w:val="1966"/>
        </w:trPr>
        <w:tc>
          <w:tcPr>
            <w:tcW w:w="498" w:type="dxa"/>
          </w:tcPr>
          <w:p w14:paraId="3CEE7CD1" w14:textId="78A8E8A1" w:rsidR="003A76AA" w:rsidRDefault="00DB0B79" w:rsidP="003A76AA">
            <w:pPr>
              <w:spacing w:line="276" w:lineRule="auto"/>
              <w:rPr>
                <w:rFonts w:asciiTheme="minorHAnsi" w:hAnsiTheme="minorHAnsi"/>
                <w:szCs w:val="22"/>
              </w:rPr>
            </w:pPr>
            <w:r>
              <w:rPr>
                <w:rFonts w:asciiTheme="minorHAnsi" w:hAnsiTheme="minorHAnsi"/>
                <w:szCs w:val="22"/>
              </w:rPr>
              <w:t>8</w:t>
            </w:r>
          </w:p>
        </w:tc>
        <w:tc>
          <w:tcPr>
            <w:tcW w:w="5575" w:type="dxa"/>
          </w:tcPr>
          <w:p w14:paraId="243734FF" w14:textId="552A83F7" w:rsidR="003A76AA" w:rsidRDefault="003A76AA" w:rsidP="003A76AA">
            <w:pPr>
              <w:spacing w:line="276" w:lineRule="auto"/>
              <w:rPr>
                <w:rFonts w:asciiTheme="minorHAnsi" w:hAnsiTheme="minorHAnsi"/>
                <w:szCs w:val="22"/>
              </w:rPr>
            </w:pPr>
            <w:r>
              <w:rPr>
                <w:rFonts w:asciiTheme="minorHAnsi" w:hAnsiTheme="minorHAnsi"/>
                <w:szCs w:val="22"/>
              </w:rPr>
              <w:t>Hoe kijkt u aan tegen migratie/conversie van de huidige omgeving, contracten en aanbestedingen uit Mercell</w:t>
            </w:r>
            <w:r w:rsidR="00B2613A">
              <w:rPr>
                <w:rFonts w:asciiTheme="minorHAnsi" w:hAnsiTheme="minorHAnsi"/>
                <w:szCs w:val="22"/>
              </w:rPr>
              <w:t xml:space="preserve"> en contractinformatie uit </w:t>
            </w:r>
            <w:proofErr w:type="spellStart"/>
            <w:r w:rsidR="00B2613A">
              <w:rPr>
                <w:rFonts w:asciiTheme="minorHAnsi" w:hAnsiTheme="minorHAnsi"/>
                <w:szCs w:val="22"/>
              </w:rPr>
              <w:t>Axxerion</w:t>
            </w:r>
            <w:proofErr w:type="spellEnd"/>
            <w:r>
              <w:rPr>
                <w:rFonts w:asciiTheme="minorHAnsi" w:hAnsiTheme="minorHAnsi"/>
                <w:szCs w:val="22"/>
              </w:rPr>
              <w:t>?</w:t>
            </w:r>
          </w:p>
        </w:tc>
        <w:tc>
          <w:tcPr>
            <w:tcW w:w="2987" w:type="dxa"/>
          </w:tcPr>
          <w:p w14:paraId="74F8D0A8" w14:textId="77777777" w:rsidR="003A76AA" w:rsidRDefault="003A76AA" w:rsidP="003A76AA">
            <w:pPr>
              <w:spacing w:line="276" w:lineRule="auto"/>
              <w:rPr>
                <w:rFonts w:asciiTheme="minorHAnsi" w:hAnsiTheme="minorHAnsi"/>
                <w:szCs w:val="22"/>
              </w:rPr>
            </w:pPr>
          </w:p>
        </w:tc>
      </w:tr>
      <w:tr w:rsidR="00AB1820" w14:paraId="567BC1CC" w14:textId="77777777" w:rsidTr="00DF4AAE">
        <w:trPr>
          <w:trHeight w:val="1478"/>
        </w:trPr>
        <w:tc>
          <w:tcPr>
            <w:tcW w:w="498" w:type="dxa"/>
          </w:tcPr>
          <w:p w14:paraId="762CA58A" w14:textId="684DEE4A" w:rsidR="00AB1820" w:rsidRDefault="00DB0B79" w:rsidP="00315269">
            <w:pPr>
              <w:spacing w:line="276" w:lineRule="auto"/>
              <w:rPr>
                <w:rFonts w:asciiTheme="minorHAnsi" w:hAnsiTheme="minorHAnsi"/>
                <w:szCs w:val="22"/>
              </w:rPr>
            </w:pPr>
            <w:r>
              <w:rPr>
                <w:rFonts w:asciiTheme="minorHAnsi" w:hAnsiTheme="minorHAnsi"/>
                <w:szCs w:val="22"/>
              </w:rPr>
              <w:t>9</w:t>
            </w:r>
          </w:p>
        </w:tc>
        <w:tc>
          <w:tcPr>
            <w:tcW w:w="5575" w:type="dxa"/>
          </w:tcPr>
          <w:p w14:paraId="29D7997E" w14:textId="3647E910" w:rsidR="00AB1820" w:rsidRDefault="00AB1820" w:rsidP="00315269">
            <w:pPr>
              <w:spacing w:line="276" w:lineRule="auto"/>
              <w:rPr>
                <w:rFonts w:asciiTheme="minorHAnsi" w:hAnsiTheme="minorHAnsi"/>
                <w:szCs w:val="22"/>
              </w:rPr>
            </w:pPr>
            <w:r>
              <w:rPr>
                <w:rFonts w:asciiTheme="minorHAnsi" w:hAnsiTheme="minorHAnsi"/>
                <w:szCs w:val="22"/>
              </w:rPr>
              <w:t xml:space="preserve">Welke ontwikkelingen </w:t>
            </w:r>
            <w:r w:rsidR="00401AD0">
              <w:rPr>
                <w:rFonts w:asciiTheme="minorHAnsi" w:hAnsiTheme="minorHAnsi"/>
                <w:szCs w:val="22"/>
              </w:rPr>
              <w:t xml:space="preserve">en/of functionaliteiten </w:t>
            </w:r>
            <w:r>
              <w:rPr>
                <w:rFonts w:asciiTheme="minorHAnsi" w:hAnsiTheme="minorHAnsi"/>
                <w:szCs w:val="22"/>
              </w:rPr>
              <w:t>moeten wij zeker meenemen in een eventuele aanbesteding?</w:t>
            </w:r>
          </w:p>
        </w:tc>
        <w:tc>
          <w:tcPr>
            <w:tcW w:w="2987" w:type="dxa"/>
          </w:tcPr>
          <w:p w14:paraId="4F284213" w14:textId="77777777" w:rsidR="00AB1820" w:rsidRDefault="00AB1820" w:rsidP="00315269">
            <w:pPr>
              <w:spacing w:line="276" w:lineRule="auto"/>
              <w:rPr>
                <w:rFonts w:asciiTheme="minorHAnsi" w:hAnsiTheme="minorHAnsi"/>
                <w:szCs w:val="22"/>
              </w:rPr>
            </w:pPr>
          </w:p>
        </w:tc>
      </w:tr>
      <w:tr w:rsidR="0047683C" w14:paraId="747DE49F" w14:textId="77777777" w:rsidTr="00DF4AAE">
        <w:trPr>
          <w:trHeight w:val="2185"/>
        </w:trPr>
        <w:tc>
          <w:tcPr>
            <w:tcW w:w="498" w:type="dxa"/>
          </w:tcPr>
          <w:p w14:paraId="4E44BBB2" w14:textId="3252841C" w:rsidR="0047683C" w:rsidRDefault="00DB0B79" w:rsidP="00315269">
            <w:pPr>
              <w:spacing w:line="276" w:lineRule="auto"/>
              <w:rPr>
                <w:rFonts w:asciiTheme="minorHAnsi" w:hAnsiTheme="minorHAnsi"/>
                <w:szCs w:val="22"/>
              </w:rPr>
            </w:pPr>
            <w:r>
              <w:rPr>
                <w:rFonts w:asciiTheme="minorHAnsi" w:hAnsiTheme="minorHAnsi"/>
                <w:szCs w:val="22"/>
              </w:rPr>
              <w:t>10</w:t>
            </w:r>
          </w:p>
        </w:tc>
        <w:tc>
          <w:tcPr>
            <w:tcW w:w="5575" w:type="dxa"/>
          </w:tcPr>
          <w:p w14:paraId="6BE4F9C9" w14:textId="20CC4B9A" w:rsidR="003A13FA" w:rsidRPr="00341DA0" w:rsidRDefault="003A13FA" w:rsidP="00315269">
            <w:pPr>
              <w:spacing w:line="276" w:lineRule="auto"/>
              <w:rPr>
                <w:rFonts w:asciiTheme="minorHAnsi" w:hAnsiTheme="minorHAnsi"/>
                <w:b/>
                <w:bCs/>
                <w:szCs w:val="22"/>
              </w:rPr>
            </w:pPr>
            <w:r w:rsidRPr="00341DA0">
              <w:rPr>
                <w:rFonts w:asciiTheme="minorHAnsi" w:hAnsiTheme="minorHAnsi"/>
                <w:b/>
                <w:bCs/>
                <w:szCs w:val="22"/>
              </w:rPr>
              <w:t>Contractmanagement en leveranciersmanagement</w:t>
            </w:r>
          </w:p>
          <w:p w14:paraId="3DE16CF6" w14:textId="789E3EA5" w:rsidR="0047683C" w:rsidRDefault="0047683C" w:rsidP="00315269">
            <w:pPr>
              <w:spacing w:line="276" w:lineRule="auto"/>
              <w:rPr>
                <w:rFonts w:asciiTheme="minorHAnsi" w:hAnsiTheme="minorHAnsi"/>
                <w:szCs w:val="22"/>
              </w:rPr>
            </w:pPr>
            <w:r w:rsidRPr="0047683C">
              <w:rPr>
                <w:rFonts w:asciiTheme="minorHAnsi" w:hAnsiTheme="minorHAnsi"/>
                <w:szCs w:val="22"/>
              </w:rPr>
              <w:t xml:space="preserve">Heeft uw </w:t>
            </w:r>
            <w:r>
              <w:rPr>
                <w:rFonts w:asciiTheme="minorHAnsi" w:hAnsiTheme="minorHAnsi"/>
                <w:szCs w:val="22"/>
              </w:rPr>
              <w:t>oplossing</w:t>
            </w:r>
            <w:r w:rsidR="003A13FA">
              <w:rPr>
                <w:rFonts w:asciiTheme="minorHAnsi" w:hAnsiTheme="minorHAnsi"/>
                <w:szCs w:val="22"/>
              </w:rPr>
              <w:t>s</w:t>
            </w:r>
            <w:r w:rsidRPr="0047683C">
              <w:rPr>
                <w:rFonts w:asciiTheme="minorHAnsi" w:hAnsiTheme="minorHAnsi"/>
                <w:szCs w:val="22"/>
              </w:rPr>
              <w:t xml:space="preserve">mogelijkheden voor het monitoren van overeenkomsten door middel van het invoeren van </w:t>
            </w:r>
            <w:proofErr w:type="spellStart"/>
            <w:r w:rsidRPr="0047683C">
              <w:rPr>
                <w:rFonts w:asciiTheme="minorHAnsi" w:hAnsiTheme="minorHAnsi"/>
                <w:szCs w:val="22"/>
              </w:rPr>
              <w:t>KPI’s</w:t>
            </w:r>
            <w:proofErr w:type="spellEnd"/>
            <w:r w:rsidRPr="0047683C">
              <w:rPr>
                <w:rFonts w:asciiTheme="minorHAnsi" w:hAnsiTheme="minorHAnsi"/>
                <w:szCs w:val="22"/>
              </w:rPr>
              <w:t xml:space="preserve"> op zowel contract-als leveranciersniveau?</w:t>
            </w:r>
          </w:p>
        </w:tc>
        <w:tc>
          <w:tcPr>
            <w:tcW w:w="2987" w:type="dxa"/>
          </w:tcPr>
          <w:p w14:paraId="0C1DF648" w14:textId="77777777" w:rsidR="0047683C" w:rsidRDefault="0047683C" w:rsidP="00315269">
            <w:pPr>
              <w:spacing w:line="276" w:lineRule="auto"/>
              <w:rPr>
                <w:rFonts w:asciiTheme="minorHAnsi" w:hAnsiTheme="minorHAnsi"/>
                <w:szCs w:val="22"/>
              </w:rPr>
            </w:pPr>
          </w:p>
        </w:tc>
      </w:tr>
      <w:tr w:rsidR="00086D79" w14:paraId="3375F00A" w14:textId="77777777" w:rsidTr="00DF4AAE">
        <w:tc>
          <w:tcPr>
            <w:tcW w:w="498" w:type="dxa"/>
          </w:tcPr>
          <w:p w14:paraId="42AAF96D" w14:textId="3B27A5E9" w:rsidR="00086D79" w:rsidRDefault="00DB0B79" w:rsidP="00315269">
            <w:pPr>
              <w:spacing w:line="276" w:lineRule="auto"/>
              <w:rPr>
                <w:rFonts w:asciiTheme="minorHAnsi" w:hAnsiTheme="minorHAnsi"/>
                <w:szCs w:val="22"/>
              </w:rPr>
            </w:pPr>
            <w:r>
              <w:rPr>
                <w:rFonts w:asciiTheme="minorHAnsi" w:hAnsiTheme="minorHAnsi"/>
                <w:szCs w:val="22"/>
              </w:rPr>
              <w:t>11</w:t>
            </w:r>
          </w:p>
        </w:tc>
        <w:tc>
          <w:tcPr>
            <w:tcW w:w="5575" w:type="dxa"/>
          </w:tcPr>
          <w:p w14:paraId="6AE9C56E" w14:textId="4810D8AB" w:rsidR="00973012" w:rsidRPr="00DD364D" w:rsidRDefault="00225AFA" w:rsidP="00C50167">
            <w:pPr>
              <w:keepNext/>
              <w:keepLines/>
              <w:spacing w:line="276" w:lineRule="auto"/>
              <w:rPr>
                <w:rFonts w:asciiTheme="minorHAnsi" w:hAnsiTheme="minorHAnsi"/>
                <w:szCs w:val="22"/>
              </w:rPr>
            </w:pPr>
            <w:r>
              <w:rPr>
                <w:rFonts w:asciiTheme="minorHAnsi" w:hAnsiTheme="minorHAnsi"/>
                <w:szCs w:val="22"/>
              </w:rPr>
              <w:t>Welke mogelijkheden biedt uw oplossing voo</w:t>
            </w:r>
            <w:r w:rsidR="0081130B">
              <w:rPr>
                <w:rFonts w:asciiTheme="minorHAnsi" w:hAnsiTheme="minorHAnsi"/>
                <w:szCs w:val="22"/>
              </w:rPr>
              <w:t xml:space="preserve">r een efficiënte ondersteuning van contractbeheer, </w:t>
            </w:r>
            <w:r w:rsidR="00243741">
              <w:rPr>
                <w:rFonts w:asciiTheme="minorHAnsi" w:hAnsiTheme="minorHAnsi"/>
                <w:szCs w:val="22"/>
              </w:rPr>
              <w:t>contract</w:t>
            </w:r>
            <w:r w:rsidR="0081130B">
              <w:rPr>
                <w:rFonts w:asciiTheme="minorHAnsi" w:hAnsiTheme="minorHAnsi"/>
                <w:szCs w:val="22"/>
              </w:rPr>
              <w:t xml:space="preserve">management en leveranciersmanagement processen waarbij </w:t>
            </w:r>
            <w:r w:rsidR="00D43B23">
              <w:rPr>
                <w:rFonts w:asciiTheme="minorHAnsi" w:hAnsiTheme="minorHAnsi"/>
                <w:szCs w:val="22"/>
              </w:rPr>
              <w:t xml:space="preserve">er sprake is van de genoemde veel op veel relaties. Ter toelichting, </w:t>
            </w:r>
            <w:r w:rsidR="00973012">
              <w:rPr>
                <w:rFonts w:asciiTheme="minorHAnsi" w:hAnsiTheme="minorHAnsi"/>
                <w:szCs w:val="22"/>
              </w:rPr>
              <w:t xml:space="preserve">een zorgaanbieder leveranciers kan voor </w:t>
            </w:r>
            <w:r w:rsidR="00973012" w:rsidRPr="00DD364D">
              <w:rPr>
                <w:rFonts w:asciiTheme="minorHAnsi" w:hAnsiTheme="minorHAnsi"/>
                <w:szCs w:val="22"/>
              </w:rPr>
              <w:t>een opdrachtgever meerdere contracten hebben:</w:t>
            </w:r>
          </w:p>
          <w:p w14:paraId="154DE024" w14:textId="77777777" w:rsidR="008842F4" w:rsidRPr="005A3E9B" w:rsidRDefault="00973012" w:rsidP="00C50167">
            <w:pPr>
              <w:pStyle w:val="ListParagraph"/>
              <w:keepNext/>
              <w:keepLines/>
              <w:numPr>
                <w:ilvl w:val="0"/>
                <w:numId w:val="19"/>
              </w:numPr>
              <w:spacing w:line="276" w:lineRule="auto"/>
              <w:rPr>
                <w:rFonts w:asciiTheme="minorHAnsi" w:hAnsiTheme="minorHAnsi"/>
                <w:sz w:val="22"/>
                <w:szCs w:val="22"/>
              </w:rPr>
            </w:pPr>
            <w:r w:rsidRPr="005A3E9B">
              <w:rPr>
                <w:rFonts w:asciiTheme="minorHAnsi" w:hAnsiTheme="minorHAnsi"/>
                <w:sz w:val="22"/>
                <w:szCs w:val="22"/>
              </w:rPr>
              <w:t>Contract 1 vanuit Open</w:t>
            </w:r>
            <w:r w:rsidR="008842F4" w:rsidRPr="005A3E9B">
              <w:rPr>
                <w:rFonts w:asciiTheme="minorHAnsi" w:hAnsiTheme="minorHAnsi"/>
                <w:sz w:val="22"/>
                <w:szCs w:val="22"/>
              </w:rPr>
              <w:t xml:space="preserve"> </w:t>
            </w:r>
            <w:r w:rsidRPr="005A3E9B">
              <w:rPr>
                <w:rFonts w:asciiTheme="minorHAnsi" w:hAnsiTheme="minorHAnsi"/>
                <w:sz w:val="22"/>
                <w:szCs w:val="22"/>
              </w:rPr>
              <w:t>house voor inkoopregio X</w:t>
            </w:r>
          </w:p>
          <w:p w14:paraId="5BB5DF0F" w14:textId="77777777" w:rsidR="008842F4" w:rsidRPr="005A3E9B" w:rsidRDefault="008842F4" w:rsidP="00C50167">
            <w:pPr>
              <w:pStyle w:val="ListParagraph"/>
              <w:keepNext/>
              <w:keepLines/>
              <w:numPr>
                <w:ilvl w:val="0"/>
                <w:numId w:val="19"/>
              </w:numPr>
              <w:spacing w:line="276" w:lineRule="auto"/>
              <w:rPr>
                <w:rFonts w:asciiTheme="minorHAnsi" w:hAnsiTheme="minorHAnsi"/>
                <w:sz w:val="22"/>
                <w:szCs w:val="22"/>
              </w:rPr>
            </w:pPr>
            <w:r w:rsidRPr="005A3E9B">
              <w:rPr>
                <w:rFonts w:asciiTheme="minorHAnsi" w:hAnsiTheme="minorHAnsi"/>
                <w:sz w:val="22"/>
                <w:szCs w:val="22"/>
              </w:rPr>
              <w:t>Contract 2 vanuit Open house voor inkoopregio Y</w:t>
            </w:r>
          </w:p>
          <w:p w14:paraId="4946B6F0" w14:textId="77777777" w:rsidR="008842F4" w:rsidRPr="005A3E9B" w:rsidRDefault="008842F4" w:rsidP="00C50167">
            <w:pPr>
              <w:pStyle w:val="ListParagraph"/>
              <w:keepNext/>
              <w:keepLines/>
              <w:numPr>
                <w:ilvl w:val="0"/>
                <w:numId w:val="19"/>
              </w:numPr>
              <w:spacing w:line="276" w:lineRule="auto"/>
              <w:rPr>
                <w:rFonts w:asciiTheme="minorHAnsi" w:hAnsiTheme="minorHAnsi"/>
                <w:sz w:val="22"/>
                <w:szCs w:val="22"/>
              </w:rPr>
            </w:pPr>
            <w:r w:rsidRPr="005A3E9B">
              <w:rPr>
                <w:rFonts w:asciiTheme="minorHAnsi" w:hAnsiTheme="minorHAnsi"/>
                <w:sz w:val="22"/>
                <w:szCs w:val="22"/>
              </w:rPr>
              <w:t>Contract 3 vanuit reguliere aanbesteding gemeente A</w:t>
            </w:r>
          </w:p>
          <w:p w14:paraId="1DFD72B2" w14:textId="77777777" w:rsidR="00651B9B" w:rsidRPr="005A3E9B" w:rsidRDefault="008842F4" w:rsidP="00C50167">
            <w:pPr>
              <w:pStyle w:val="ListParagraph"/>
              <w:keepNext/>
              <w:keepLines/>
              <w:numPr>
                <w:ilvl w:val="0"/>
                <w:numId w:val="19"/>
              </w:numPr>
              <w:spacing w:line="276" w:lineRule="auto"/>
              <w:rPr>
                <w:rFonts w:asciiTheme="minorHAnsi" w:hAnsiTheme="minorHAnsi"/>
                <w:sz w:val="22"/>
                <w:szCs w:val="22"/>
              </w:rPr>
            </w:pPr>
            <w:r w:rsidRPr="005A3E9B">
              <w:rPr>
                <w:rFonts w:asciiTheme="minorHAnsi" w:hAnsiTheme="minorHAnsi"/>
                <w:sz w:val="22"/>
                <w:szCs w:val="22"/>
              </w:rPr>
              <w:t xml:space="preserve">Contract </w:t>
            </w:r>
            <w:r w:rsidR="00651B9B" w:rsidRPr="005A3E9B">
              <w:rPr>
                <w:rFonts w:asciiTheme="minorHAnsi" w:hAnsiTheme="minorHAnsi"/>
                <w:sz w:val="22"/>
                <w:szCs w:val="22"/>
              </w:rPr>
              <w:t>4 vanuit een collectieve aanbesteding voor samenwerking gemeente ABC</w:t>
            </w:r>
          </w:p>
          <w:p w14:paraId="342FB2AD" w14:textId="7EC9AD7C" w:rsidR="00086D79" w:rsidRPr="0047683C" w:rsidRDefault="00651B9B" w:rsidP="00C50167">
            <w:pPr>
              <w:pStyle w:val="ListParagraph"/>
              <w:keepNext/>
              <w:keepLines/>
              <w:numPr>
                <w:ilvl w:val="0"/>
                <w:numId w:val="19"/>
              </w:numPr>
              <w:spacing w:line="276" w:lineRule="auto"/>
              <w:rPr>
                <w:rFonts w:asciiTheme="minorHAnsi" w:hAnsiTheme="minorHAnsi"/>
                <w:szCs w:val="22"/>
              </w:rPr>
            </w:pPr>
            <w:r w:rsidRPr="005A3E9B">
              <w:rPr>
                <w:rFonts w:asciiTheme="minorHAnsi" w:hAnsiTheme="minorHAnsi"/>
                <w:sz w:val="22"/>
                <w:szCs w:val="22"/>
              </w:rPr>
              <w:t xml:space="preserve">Contract 5 vanuit 1op1 gunning voor een specifiek product </w:t>
            </w:r>
            <w:r w:rsidR="00DD364D" w:rsidRPr="005A3E9B">
              <w:rPr>
                <w:rFonts w:asciiTheme="minorHAnsi" w:hAnsiTheme="minorHAnsi"/>
                <w:sz w:val="22"/>
                <w:szCs w:val="22"/>
              </w:rPr>
              <w:t>met gemeente A</w:t>
            </w:r>
          </w:p>
        </w:tc>
        <w:tc>
          <w:tcPr>
            <w:tcW w:w="2987" w:type="dxa"/>
          </w:tcPr>
          <w:p w14:paraId="24E655CA" w14:textId="77777777" w:rsidR="00086D79" w:rsidRDefault="00086D79" w:rsidP="00315269">
            <w:pPr>
              <w:spacing w:line="276" w:lineRule="auto"/>
              <w:rPr>
                <w:rFonts w:asciiTheme="minorHAnsi" w:hAnsiTheme="minorHAnsi"/>
                <w:szCs w:val="22"/>
              </w:rPr>
            </w:pPr>
          </w:p>
        </w:tc>
      </w:tr>
      <w:tr w:rsidR="00A86DFF" w14:paraId="197155AF" w14:textId="77777777" w:rsidTr="00DF4AAE">
        <w:trPr>
          <w:trHeight w:val="1868"/>
        </w:trPr>
        <w:tc>
          <w:tcPr>
            <w:tcW w:w="498" w:type="dxa"/>
          </w:tcPr>
          <w:p w14:paraId="24E28386" w14:textId="2327E34D" w:rsidR="00A86DFF" w:rsidRDefault="00DD364D" w:rsidP="00315269">
            <w:pPr>
              <w:spacing w:line="276" w:lineRule="auto"/>
              <w:rPr>
                <w:rFonts w:asciiTheme="minorHAnsi" w:hAnsiTheme="minorHAnsi"/>
                <w:szCs w:val="22"/>
              </w:rPr>
            </w:pPr>
            <w:r>
              <w:rPr>
                <w:rFonts w:asciiTheme="minorHAnsi" w:hAnsiTheme="minorHAnsi"/>
                <w:szCs w:val="22"/>
              </w:rPr>
              <w:t xml:space="preserve">12 </w:t>
            </w:r>
          </w:p>
        </w:tc>
        <w:tc>
          <w:tcPr>
            <w:tcW w:w="5575" w:type="dxa"/>
          </w:tcPr>
          <w:p w14:paraId="20DC74D0" w14:textId="606CEDA3" w:rsidR="00A86DFF" w:rsidRDefault="00DD364D" w:rsidP="00315269">
            <w:pPr>
              <w:spacing w:line="276" w:lineRule="auto"/>
              <w:rPr>
                <w:rFonts w:asciiTheme="minorHAnsi" w:hAnsiTheme="minorHAnsi"/>
                <w:szCs w:val="22"/>
              </w:rPr>
            </w:pPr>
            <w:r>
              <w:rPr>
                <w:rFonts w:asciiTheme="minorHAnsi" w:hAnsiTheme="minorHAnsi"/>
                <w:szCs w:val="22"/>
              </w:rPr>
              <w:t xml:space="preserve">Biedt uw </w:t>
            </w:r>
            <w:r w:rsidR="00DF7947">
              <w:rPr>
                <w:rFonts w:asciiTheme="minorHAnsi" w:hAnsiTheme="minorHAnsi"/>
                <w:szCs w:val="22"/>
              </w:rPr>
              <w:t xml:space="preserve">oplossing mogelijkheden voor automatisering/ robotisering van processtappen binnen de Open house, contractbeheer, </w:t>
            </w:r>
            <w:r w:rsidR="00DE199C">
              <w:rPr>
                <w:rFonts w:asciiTheme="minorHAnsi" w:hAnsiTheme="minorHAnsi"/>
                <w:szCs w:val="22"/>
              </w:rPr>
              <w:t>contract</w:t>
            </w:r>
            <w:r w:rsidR="00DF7947">
              <w:rPr>
                <w:rFonts w:asciiTheme="minorHAnsi" w:hAnsiTheme="minorHAnsi"/>
                <w:szCs w:val="22"/>
              </w:rPr>
              <w:t>management en leveranciersmanagement processen? Zo ja kunt u dit nader toelichten?</w:t>
            </w:r>
          </w:p>
        </w:tc>
        <w:tc>
          <w:tcPr>
            <w:tcW w:w="2987" w:type="dxa"/>
          </w:tcPr>
          <w:p w14:paraId="447A0DD4" w14:textId="77777777" w:rsidR="00A86DFF" w:rsidRDefault="00A86DFF" w:rsidP="00315269">
            <w:pPr>
              <w:spacing w:line="276" w:lineRule="auto"/>
              <w:rPr>
                <w:rFonts w:asciiTheme="minorHAnsi" w:hAnsiTheme="minorHAnsi"/>
                <w:szCs w:val="22"/>
              </w:rPr>
            </w:pPr>
          </w:p>
        </w:tc>
      </w:tr>
      <w:tr w:rsidR="004E5D49" w14:paraId="5243E621" w14:textId="77777777" w:rsidTr="00DF4AAE">
        <w:trPr>
          <w:trHeight w:val="1868"/>
        </w:trPr>
        <w:tc>
          <w:tcPr>
            <w:tcW w:w="498" w:type="dxa"/>
          </w:tcPr>
          <w:p w14:paraId="51340A16" w14:textId="5084EF96" w:rsidR="004E5D49" w:rsidRDefault="004E5D49" w:rsidP="00315269">
            <w:pPr>
              <w:spacing w:line="276" w:lineRule="auto"/>
              <w:rPr>
                <w:rFonts w:asciiTheme="minorHAnsi" w:hAnsiTheme="minorHAnsi"/>
                <w:szCs w:val="22"/>
              </w:rPr>
            </w:pPr>
            <w:r>
              <w:rPr>
                <w:rFonts w:asciiTheme="minorHAnsi" w:hAnsiTheme="minorHAnsi"/>
                <w:szCs w:val="22"/>
              </w:rPr>
              <w:t>13</w:t>
            </w:r>
          </w:p>
        </w:tc>
        <w:tc>
          <w:tcPr>
            <w:tcW w:w="5575" w:type="dxa"/>
          </w:tcPr>
          <w:p w14:paraId="5473CD4D" w14:textId="240FAA61" w:rsidR="004E5D49" w:rsidRDefault="004E5D49" w:rsidP="00315269">
            <w:pPr>
              <w:spacing w:line="276" w:lineRule="auto"/>
              <w:rPr>
                <w:rFonts w:asciiTheme="minorHAnsi" w:hAnsiTheme="minorHAnsi"/>
                <w:szCs w:val="22"/>
              </w:rPr>
            </w:pPr>
            <w:r>
              <w:rPr>
                <w:rFonts w:asciiTheme="minorHAnsi" w:hAnsiTheme="minorHAnsi"/>
                <w:szCs w:val="22"/>
              </w:rPr>
              <w:t xml:space="preserve">In bijlage 3 staan voorbeelden van wensen en eisen die Bizob in een eventuele aanbesteding mee zou willen nemen. Hoe kijkt u naar deze wensen en eisen en </w:t>
            </w:r>
            <w:r w:rsidR="004345EA">
              <w:rPr>
                <w:rFonts w:asciiTheme="minorHAnsi" w:hAnsiTheme="minorHAnsi"/>
                <w:szCs w:val="22"/>
              </w:rPr>
              <w:t>zijn dit eisen waar uw systeem aan kan voldoen?</w:t>
            </w:r>
          </w:p>
        </w:tc>
        <w:tc>
          <w:tcPr>
            <w:tcW w:w="2987" w:type="dxa"/>
          </w:tcPr>
          <w:p w14:paraId="7997DE9B" w14:textId="77777777" w:rsidR="004E5D49" w:rsidRDefault="004E5D49" w:rsidP="00315269">
            <w:pPr>
              <w:spacing w:line="276" w:lineRule="auto"/>
              <w:rPr>
                <w:rFonts w:asciiTheme="minorHAnsi" w:hAnsiTheme="minorHAnsi"/>
                <w:szCs w:val="22"/>
              </w:rPr>
            </w:pPr>
          </w:p>
        </w:tc>
      </w:tr>
    </w:tbl>
    <w:p w14:paraId="5B58DAF5" w14:textId="77777777" w:rsidR="00987EA2" w:rsidRPr="001405B7" w:rsidRDefault="00987EA2" w:rsidP="001405B7">
      <w:pPr>
        <w:spacing w:line="276" w:lineRule="auto"/>
        <w:rPr>
          <w:rFonts w:asciiTheme="minorHAnsi" w:hAnsiTheme="minorHAnsi"/>
          <w:szCs w:val="22"/>
        </w:rPr>
        <w:sectPr w:rsidR="00987EA2" w:rsidRPr="001405B7" w:rsidSect="00BC375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299"/>
        </w:sectPr>
      </w:pPr>
    </w:p>
    <w:p w14:paraId="0C8291CC" w14:textId="4A748B9A" w:rsidR="00861537" w:rsidRDefault="002726B1" w:rsidP="00AD4B62">
      <w:pPr>
        <w:pStyle w:val="Heading1"/>
        <w:numPr>
          <w:ilvl w:val="0"/>
          <w:numId w:val="0"/>
        </w:numPr>
        <w:ind w:left="1134"/>
      </w:pPr>
      <w:bookmarkStart w:id="19" w:name="_Ref210829320"/>
      <w:bookmarkStart w:id="20" w:name="_Ref213079536"/>
      <w:bookmarkStart w:id="21" w:name="_Toc214369912"/>
      <w:r w:rsidRPr="00AD4B62">
        <w:rPr>
          <w:noProof/>
        </w:rPr>
        <w:drawing>
          <wp:anchor distT="0" distB="0" distL="114300" distR="114300" simplePos="0" relativeHeight="251658240" behindDoc="0" locked="0" layoutInCell="1" allowOverlap="1" wp14:anchorId="3A5CD96A" wp14:editId="57A4715D">
            <wp:simplePos x="0" y="0"/>
            <wp:positionH relativeFrom="margin">
              <wp:posOffset>-555625</wp:posOffset>
            </wp:positionH>
            <wp:positionV relativeFrom="paragraph">
              <wp:posOffset>243205</wp:posOffset>
            </wp:positionV>
            <wp:extent cx="10076815" cy="4160520"/>
            <wp:effectExtent l="0" t="0" r="635" b="0"/>
            <wp:wrapTopAndBottom/>
            <wp:docPr id="1516885427" name="Afbeelding 1" descr="Afbeelding met tekst, schermopname, diagram,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85427" name="Afbeelding 1" descr="Afbeelding met tekst, schermopname, diagram, software&#10;&#10;Door AI gegenereerde inhoud is mogelijk onjuist."/>
                    <pic:cNvPicPr/>
                  </pic:nvPicPr>
                  <pic:blipFill>
                    <a:blip r:embed="rId18">
                      <a:extLst>
                        <a:ext uri="{28A0092B-C50C-407E-A947-70E740481C1C}">
                          <a14:useLocalDpi xmlns:a14="http://schemas.microsoft.com/office/drawing/2010/main" val="0"/>
                        </a:ext>
                      </a:extLst>
                    </a:blip>
                    <a:stretch>
                      <a:fillRect/>
                    </a:stretch>
                  </pic:blipFill>
                  <pic:spPr>
                    <a:xfrm>
                      <a:off x="0" y="0"/>
                      <a:ext cx="10076815" cy="4160520"/>
                    </a:xfrm>
                    <a:prstGeom prst="rect">
                      <a:avLst/>
                    </a:prstGeom>
                  </pic:spPr>
                </pic:pic>
              </a:graphicData>
            </a:graphic>
            <wp14:sizeRelH relativeFrom="page">
              <wp14:pctWidth>0</wp14:pctWidth>
            </wp14:sizeRelH>
            <wp14:sizeRelV relativeFrom="page">
              <wp14:pctHeight>0</wp14:pctHeight>
            </wp14:sizeRelV>
          </wp:anchor>
        </w:drawing>
      </w:r>
      <w:r w:rsidRPr="00AD4B62">
        <w:t xml:space="preserve">Bijlage </w:t>
      </w:r>
      <w:bookmarkEnd w:id="19"/>
      <w:r w:rsidR="00275BE4">
        <w:t>2 Procesbeschrijving Open House</w:t>
      </w:r>
      <w:bookmarkEnd w:id="20"/>
      <w:bookmarkEnd w:id="21"/>
    </w:p>
    <w:p w14:paraId="787B2465" w14:textId="77777777" w:rsidR="00451E62" w:rsidRDefault="00451E62" w:rsidP="00451E62"/>
    <w:p w14:paraId="7C2A69CD" w14:textId="77777777" w:rsidR="00451E62" w:rsidRDefault="00451E62" w:rsidP="00451E62"/>
    <w:p w14:paraId="1BD3A00B" w14:textId="07C43C7B" w:rsidR="00F06E62" w:rsidRDefault="00F06E62">
      <w:pPr>
        <w:jc w:val="left"/>
      </w:pPr>
      <w:r>
        <w:br w:type="page"/>
      </w:r>
    </w:p>
    <w:p w14:paraId="62397387" w14:textId="17460369" w:rsidR="00633D57" w:rsidRPr="00633D57" w:rsidRDefault="00F06E62" w:rsidP="00633D57">
      <w:pPr>
        <w:pStyle w:val="Heading1"/>
        <w:numPr>
          <w:ilvl w:val="0"/>
          <w:numId w:val="0"/>
        </w:numPr>
      </w:pPr>
      <w:bookmarkStart w:id="22" w:name="_Toc214369913"/>
      <w:r w:rsidRPr="00633D57">
        <w:t>Bijlage 3</w:t>
      </w:r>
      <w:r w:rsidR="00633D57" w:rsidRPr="00633D57">
        <w:t xml:space="preserve"> Voorbeeld functionele eisen contractmanagementsysteem</w:t>
      </w:r>
      <w:bookmarkEnd w:id="22"/>
    </w:p>
    <w:p w14:paraId="0AF59048" w14:textId="4E650314" w:rsidR="00633D57" w:rsidRDefault="00C306CA" w:rsidP="00633D57">
      <w:r>
        <w:t xml:space="preserve">In </w:t>
      </w:r>
      <w:r w:rsidR="00C303E9">
        <w:t>deze bijlage staan voorbeelden van wensen en eisen die Bizob mee zou willen nemen in een eventuele aanbesteding. Hoe kijkt nu naar deze eisen en wensen?</w:t>
      </w:r>
    </w:p>
    <w:p w14:paraId="1A6E77A9" w14:textId="77777777" w:rsidR="00C303E9" w:rsidRPr="00633D57" w:rsidRDefault="00C303E9" w:rsidP="00633D57"/>
    <w:p w14:paraId="5111F7FB" w14:textId="77777777" w:rsidR="00633D57" w:rsidRDefault="00633D57" w:rsidP="00633D57">
      <w:pPr>
        <w:rPr>
          <w:rFonts w:ascii="Calibri" w:hAnsi="Calibri"/>
          <w:i/>
          <w:iCs/>
        </w:rPr>
      </w:pPr>
      <w:r>
        <w:rPr>
          <w:rFonts w:ascii="Calibri" w:hAnsi="Calibri"/>
          <w:i/>
          <w:iCs/>
        </w:rPr>
        <w:t>1. Centraal beheer van metadata</w:t>
      </w:r>
    </w:p>
    <w:p w14:paraId="2CF32852" w14:textId="77777777" w:rsidR="00633D57" w:rsidRDefault="00633D57" w:rsidP="00633D57">
      <w:pPr>
        <w:rPr>
          <w:rFonts w:ascii="Calibri" w:hAnsi="Calibri"/>
        </w:rPr>
      </w:pPr>
      <w:r>
        <w:rPr>
          <w:rFonts w:ascii="Calibri" w:hAnsi="Calibri"/>
        </w:rPr>
        <w:t xml:space="preserve">Het systeem moet één centrale registratie van </w:t>
      </w:r>
      <w:proofErr w:type="spellStart"/>
      <w:r>
        <w:rPr>
          <w:rFonts w:ascii="Calibri" w:hAnsi="Calibri"/>
        </w:rPr>
        <w:t>contractmetadata</w:t>
      </w:r>
      <w:proofErr w:type="spellEnd"/>
      <w:r>
        <w:rPr>
          <w:rFonts w:ascii="Calibri" w:hAnsi="Calibri"/>
        </w:rPr>
        <w:t xml:space="preserve"> ondersteunen (looptijd, indexering, verlenging) die van toepassing is op alle deelnemende opdrachtgevers.</w:t>
      </w:r>
    </w:p>
    <w:p w14:paraId="075E930E" w14:textId="77777777" w:rsidR="00633D57" w:rsidRDefault="00633D57" w:rsidP="00633D57">
      <w:pPr>
        <w:rPr>
          <w:rFonts w:ascii="Calibri" w:hAnsi="Calibri"/>
        </w:rPr>
      </w:pPr>
      <w:r>
        <w:rPr>
          <w:rFonts w:ascii="Calibri" w:hAnsi="Calibri"/>
        </w:rPr>
        <w:t>Wijzigingen in metadata moeten automatisch doorgevoerd worden in alle gekoppelde contracten.</w:t>
      </w:r>
    </w:p>
    <w:p w14:paraId="523C3B94" w14:textId="77777777" w:rsidR="00633D57" w:rsidRDefault="00633D57" w:rsidP="00633D57">
      <w:pPr>
        <w:rPr>
          <w:rFonts w:ascii="Calibri" w:hAnsi="Calibri"/>
        </w:rPr>
      </w:pPr>
    </w:p>
    <w:p w14:paraId="6BC67F25" w14:textId="77777777" w:rsidR="00633D57" w:rsidRDefault="00633D57" w:rsidP="00633D57">
      <w:pPr>
        <w:rPr>
          <w:rFonts w:ascii="Calibri" w:hAnsi="Calibri"/>
          <w:i/>
          <w:iCs/>
        </w:rPr>
      </w:pPr>
      <w:r>
        <w:rPr>
          <w:rFonts w:ascii="Calibri" w:hAnsi="Calibri"/>
          <w:i/>
          <w:iCs/>
        </w:rPr>
        <w:t>2. Individueel beheer per opdrachtgever</w:t>
      </w:r>
    </w:p>
    <w:p w14:paraId="39089B3D" w14:textId="77777777" w:rsidR="00633D57" w:rsidRDefault="00633D57" w:rsidP="00633D57">
      <w:pPr>
        <w:rPr>
          <w:rFonts w:ascii="Calibri" w:hAnsi="Calibri"/>
        </w:rPr>
      </w:pPr>
      <w:r>
        <w:rPr>
          <w:rFonts w:ascii="Calibri" w:hAnsi="Calibri"/>
        </w:rPr>
        <w:t>Het systeem moet per opdrachtgever afzonderlijk gegevens kunnen vastleggen zoals:</w:t>
      </w:r>
    </w:p>
    <w:p w14:paraId="1A38431C" w14:textId="77777777" w:rsidR="00633D57" w:rsidRDefault="00633D57" w:rsidP="00633D57">
      <w:pPr>
        <w:rPr>
          <w:rFonts w:ascii="Calibri" w:hAnsi="Calibri"/>
        </w:rPr>
      </w:pPr>
      <w:r>
        <w:rPr>
          <w:rFonts w:ascii="Calibri" w:hAnsi="Calibri"/>
        </w:rPr>
        <w:t xml:space="preserve">Omzet </w:t>
      </w:r>
    </w:p>
    <w:p w14:paraId="7B735BBD" w14:textId="77777777" w:rsidR="00633D57" w:rsidRDefault="00633D57" w:rsidP="00633D57">
      <w:pPr>
        <w:rPr>
          <w:rFonts w:ascii="Calibri" w:hAnsi="Calibri"/>
        </w:rPr>
      </w:pPr>
      <w:r>
        <w:rPr>
          <w:rFonts w:ascii="Calibri" w:hAnsi="Calibri"/>
        </w:rPr>
        <w:t>Klachten en meldingen</w:t>
      </w:r>
    </w:p>
    <w:p w14:paraId="1393684F" w14:textId="77777777" w:rsidR="00633D57" w:rsidRDefault="00633D57" w:rsidP="00633D57">
      <w:pPr>
        <w:rPr>
          <w:rFonts w:ascii="Calibri" w:hAnsi="Calibri"/>
        </w:rPr>
      </w:pPr>
      <w:r w:rsidRPr="320B347A">
        <w:rPr>
          <w:rFonts w:ascii="Calibri" w:hAnsi="Calibri"/>
          <w:szCs w:val="22"/>
        </w:rPr>
        <w:t>KPI-resultaten</w:t>
      </w:r>
    </w:p>
    <w:p w14:paraId="191561EA" w14:textId="77777777" w:rsidR="00633D57" w:rsidRDefault="00633D57" w:rsidP="00633D57">
      <w:pPr>
        <w:rPr>
          <w:rFonts w:ascii="Calibri" w:hAnsi="Calibri"/>
          <w:szCs w:val="22"/>
        </w:rPr>
      </w:pPr>
      <w:r w:rsidRPr="320B347A">
        <w:rPr>
          <w:rFonts w:ascii="Calibri" w:hAnsi="Calibri"/>
          <w:szCs w:val="22"/>
        </w:rPr>
        <w:t>Bestanden/documenten</w:t>
      </w:r>
    </w:p>
    <w:p w14:paraId="6459FEDC" w14:textId="77777777" w:rsidR="00633D57" w:rsidRDefault="00633D57" w:rsidP="00633D57">
      <w:pPr>
        <w:rPr>
          <w:rFonts w:ascii="Calibri" w:hAnsi="Calibri"/>
        </w:rPr>
      </w:pPr>
    </w:p>
    <w:p w14:paraId="6B93283E" w14:textId="77777777" w:rsidR="00633D57" w:rsidRDefault="00633D57" w:rsidP="00633D57">
      <w:pPr>
        <w:rPr>
          <w:rFonts w:ascii="Calibri" w:hAnsi="Calibri"/>
        </w:rPr>
      </w:pPr>
      <w:r>
        <w:rPr>
          <w:rFonts w:ascii="Calibri" w:hAnsi="Calibri"/>
        </w:rPr>
        <w:t>Rapportages moeten per opdrachtgever beschikbaar zijn.</w:t>
      </w:r>
    </w:p>
    <w:p w14:paraId="077BC910" w14:textId="77777777" w:rsidR="00633D57" w:rsidRDefault="00633D57" w:rsidP="00633D57">
      <w:pPr>
        <w:rPr>
          <w:rFonts w:ascii="Calibri" w:hAnsi="Calibri"/>
        </w:rPr>
      </w:pPr>
    </w:p>
    <w:p w14:paraId="32DD2C14" w14:textId="77777777" w:rsidR="00633D57" w:rsidRDefault="00633D57" w:rsidP="00633D57">
      <w:pPr>
        <w:rPr>
          <w:rFonts w:ascii="Calibri" w:hAnsi="Calibri"/>
          <w:i/>
          <w:iCs/>
        </w:rPr>
      </w:pPr>
      <w:r>
        <w:rPr>
          <w:rFonts w:ascii="Calibri" w:hAnsi="Calibri"/>
          <w:i/>
          <w:iCs/>
        </w:rPr>
        <w:t>3. Collectieve rapportage</w:t>
      </w:r>
    </w:p>
    <w:p w14:paraId="69F0B6C2" w14:textId="77777777" w:rsidR="00633D57" w:rsidRDefault="00633D57" w:rsidP="00633D57">
      <w:pPr>
        <w:rPr>
          <w:rFonts w:ascii="Calibri" w:hAnsi="Calibri"/>
        </w:rPr>
      </w:pPr>
      <w:r>
        <w:rPr>
          <w:rFonts w:ascii="Calibri" w:hAnsi="Calibri"/>
        </w:rPr>
        <w:t>Het systeem moet totalen en gemiddelden kunnen berekenen en rapporteren over alle opdrachtgevers gezamenlijk (bijvoorbeeld totale omzet, gezamenlijke KPI-score).</w:t>
      </w:r>
    </w:p>
    <w:p w14:paraId="52A012DB" w14:textId="77777777" w:rsidR="00633D57" w:rsidRDefault="00633D57" w:rsidP="00633D57">
      <w:pPr>
        <w:rPr>
          <w:rFonts w:ascii="Calibri" w:hAnsi="Calibri"/>
        </w:rPr>
      </w:pPr>
    </w:p>
    <w:p w14:paraId="6200485A" w14:textId="77777777" w:rsidR="00633D57" w:rsidRDefault="00633D57" w:rsidP="00633D57">
      <w:pPr>
        <w:rPr>
          <w:rFonts w:ascii="Calibri" w:hAnsi="Calibri"/>
          <w:i/>
          <w:iCs/>
        </w:rPr>
      </w:pPr>
      <w:r>
        <w:rPr>
          <w:rFonts w:ascii="Calibri" w:hAnsi="Calibri"/>
          <w:i/>
          <w:iCs/>
        </w:rPr>
        <w:t>4. Autorisatie en toegangsbeheer</w:t>
      </w:r>
    </w:p>
    <w:p w14:paraId="3FE49B02" w14:textId="77777777" w:rsidR="00633D57" w:rsidRDefault="00633D57" w:rsidP="00633D57">
      <w:pPr>
        <w:rPr>
          <w:rFonts w:ascii="Calibri" w:hAnsi="Calibri"/>
        </w:rPr>
      </w:pPr>
      <w:r>
        <w:rPr>
          <w:rFonts w:ascii="Calibri" w:hAnsi="Calibri"/>
        </w:rPr>
        <w:t xml:space="preserve">Het systeem moet </w:t>
      </w:r>
      <w:proofErr w:type="spellStart"/>
      <w:r>
        <w:rPr>
          <w:rFonts w:ascii="Calibri" w:hAnsi="Calibri"/>
        </w:rPr>
        <w:t>rolgebaseerde</w:t>
      </w:r>
      <w:proofErr w:type="spellEnd"/>
      <w:r>
        <w:rPr>
          <w:rFonts w:ascii="Calibri" w:hAnsi="Calibri"/>
        </w:rPr>
        <w:t xml:space="preserve"> toegang ondersteunen:</w:t>
      </w:r>
    </w:p>
    <w:p w14:paraId="401B6E4C" w14:textId="77777777" w:rsidR="00633D57" w:rsidRDefault="00633D57" w:rsidP="00633D57">
      <w:pPr>
        <w:rPr>
          <w:rFonts w:ascii="Calibri" w:hAnsi="Calibri"/>
        </w:rPr>
      </w:pPr>
      <w:r>
        <w:rPr>
          <w:rFonts w:ascii="Calibri" w:hAnsi="Calibri"/>
        </w:rPr>
        <w:t>Opdrachtgever-specifieke gebruikers zien alleen hun eigen gegevens.</w:t>
      </w:r>
    </w:p>
    <w:p w14:paraId="776339E4" w14:textId="77777777" w:rsidR="00633D57" w:rsidRDefault="00633D57" w:rsidP="00633D57">
      <w:pPr>
        <w:rPr>
          <w:rFonts w:ascii="Calibri" w:hAnsi="Calibri"/>
        </w:rPr>
      </w:pPr>
      <w:r>
        <w:rPr>
          <w:rFonts w:ascii="Calibri" w:hAnsi="Calibri"/>
        </w:rPr>
        <w:t>Centrale beheerder (Bizob) ziet alle gegevens en kan metadata beheren.</w:t>
      </w:r>
    </w:p>
    <w:p w14:paraId="34B0C954" w14:textId="77777777" w:rsidR="00633D57" w:rsidRDefault="00633D57" w:rsidP="00633D57">
      <w:pPr>
        <w:rPr>
          <w:rFonts w:ascii="Calibri" w:hAnsi="Calibri"/>
        </w:rPr>
      </w:pPr>
    </w:p>
    <w:p w14:paraId="7D286BC3" w14:textId="77777777" w:rsidR="00633D57" w:rsidRDefault="00633D57" w:rsidP="00633D57">
      <w:pPr>
        <w:rPr>
          <w:rFonts w:ascii="Calibri" w:hAnsi="Calibri"/>
          <w:i/>
          <w:iCs/>
        </w:rPr>
      </w:pPr>
      <w:r>
        <w:rPr>
          <w:rFonts w:ascii="Calibri" w:hAnsi="Calibri"/>
          <w:i/>
          <w:iCs/>
        </w:rPr>
        <w:t>5. Workflow en notificaties</w:t>
      </w:r>
    </w:p>
    <w:p w14:paraId="12BB064A" w14:textId="77777777" w:rsidR="00633D57" w:rsidRDefault="00633D57" w:rsidP="00633D57">
      <w:pPr>
        <w:rPr>
          <w:rFonts w:ascii="Calibri" w:hAnsi="Calibri"/>
        </w:rPr>
      </w:pPr>
      <w:r>
        <w:rPr>
          <w:rFonts w:ascii="Calibri" w:hAnsi="Calibri"/>
        </w:rPr>
        <w:t xml:space="preserve">Het systeem moet </w:t>
      </w:r>
      <w:proofErr w:type="spellStart"/>
      <w:r>
        <w:rPr>
          <w:rFonts w:ascii="Calibri" w:hAnsi="Calibri"/>
        </w:rPr>
        <w:t>workflows</w:t>
      </w:r>
      <w:proofErr w:type="spellEnd"/>
      <w:r>
        <w:rPr>
          <w:rFonts w:ascii="Calibri" w:hAnsi="Calibri"/>
        </w:rPr>
        <w:t xml:space="preserve"> ondersteunen voor:</w:t>
      </w:r>
    </w:p>
    <w:p w14:paraId="2BECEE78" w14:textId="77777777" w:rsidR="00633D57" w:rsidRDefault="00633D57" w:rsidP="00633D57">
      <w:pPr>
        <w:rPr>
          <w:rFonts w:ascii="Calibri" w:hAnsi="Calibri"/>
        </w:rPr>
      </w:pPr>
      <w:r>
        <w:rPr>
          <w:rFonts w:ascii="Calibri" w:hAnsi="Calibri"/>
        </w:rPr>
        <w:t>Contractverlenging</w:t>
      </w:r>
    </w:p>
    <w:p w14:paraId="3B85442A" w14:textId="77777777" w:rsidR="00633D57" w:rsidRDefault="00633D57" w:rsidP="00633D57">
      <w:pPr>
        <w:rPr>
          <w:rFonts w:ascii="Calibri" w:hAnsi="Calibri"/>
        </w:rPr>
      </w:pPr>
      <w:r>
        <w:rPr>
          <w:rFonts w:ascii="Calibri" w:hAnsi="Calibri"/>
        </w:rPr>
        <w:t>Indexeringsrondes</w:t>
      </w:r>
    </w:p>
    <w:p w14:paraId="0294DF8B" w14:textId="77777777" w:rsidR="00633D57" w:rsidRDefault="00633D57" w:rsidP="00633D57">
      <w:pPr>
        <w:rPr>
          <w:rFonts w:ascii="Calibri" w:hAnsi="Calibri"/>
        </w:rPr>
      </w:pPr>
      <w:r>
        <w:rPr>
          <w:rFonts w:ascii="Calibri" w:hAnsi="Calibri"/>
        </w:rPr>
        <w:t>Automatische notificaties bij belangrijke termijnen (bijv. einde looptijd).</w:t>
      </w:r>
    </w:p>
    <w:p w14:paraId="24509AA2" w14:textId="77777777" w:rsidR="00633D57" w:rsidRDefault="00633D57" w:rsidP="00633D57">
      <w:pPr>
        <w:rPr>
          <w:rFonts w:ascii="Calibri" w:hAnsi="Calibri"/>
        </w:rPr>
      </w:pPr>
    </w:p>
    <w:p w14:paraId="4349091A" w14:textId="77777777" w:rsidR="00633D57" w:rsidRDefault="00633D57" w:rsidP="00633D57">
      <w:pPr>
        <w:rPr>
          <w:rFonts w:ascii="Calibri" w:hAnsi="Calibri"/>
          <w:i/>
          <w:iCs/>
        </w:rPr>
      </w:pPr>
      <w:r>
        <w:rPr>
          <w:rFonts w:ascii="Calibri" w:hAnsi="Calibri"/>
          <w:i/>
          <w:iCs/>
        </w:rPr>
        <w:t>6. Integratie en export</w:t>
      </w:r>
    </w:p>
    <w:p w14:paraId="63EF0987" w14:textId="77777777" w:rsidR="00633D57" w:rsidRDefault="00633D57" w:rsidP="00633D57">
      <w:pPr>
        <w:rPr>
          <w:rFonts w:ascii="Calibri" w:hAnsi="Calibri"/>
        </w:rPr>
      </w:pPr>
      <w:r>
        <w:rPr>
          <w:rFonts w:ascii="Calibri" w:hAnsi="Calibri"/>
        </w:rPr>
        <w:t>Het systeem moet exportmogelijkheden bieden naar gangbare formaten (Excel, PDF).</w:t>
      </w:r>
    </w:p>
    <w:p w14:paraId="644D6D23" w14:textId="77777777" w:rsidR="00633D57" w:rsidRDefault="00633D57" w:rsidP="00633D57">
      <w:pPr>
        <w:rPr>
          <w:rFonts w:ascii="Calibri" w:hAnsi="Calibri"/>
        </w:rPr>
      </w:pPr>
    </w:p>
    <w:p w14:paraId="0960C38A" w14:textId="77777777" w:rsidR="00633D57" w:rsidRDefault="00633D57" w:rsidP="00633D57">
      <w:pPr>
        <w:rPr>
          <w:rFonts w:ascii="Calibri" w:hAnsi="Calibri"/>
          <w:i/>
          <w:iCs/>
        </w:rPr>
      </w:pPr>
      <w:r>
        <w:rPr>
          <w:rFonts w:ascii="Calibri" w:hAnsi="Calibri"/>
          <w:i/>
          <w:iCs/>
        </w:rPr>
        <w:t>7. Rapportage en dashboards</w:t>
      </w:r>
    </w:p>
    <w:p w14:paraId="603A4738" w14:textId="77777777" w:rsidR="00633D57" w:rsidRDefault="00633D57" w:rsidP="00633D57">
      <w:pPr>
        <w:rPr>
          <w:rFonts w:ascii="Calibri" w:hAnsi="Calibri"/>
        </w:rPr>
      </w:pPr>
      <w:r>
        <w:rPr>
          <w:rFonts w:ascii="Calibri" w:hAnsi="Calibri"/>
        </w:rPr>
        <w:t>Dashboards voor:</w:t>
      </w:r>
    </w:p>
    <w:p w14:paraId="36CB1120" w14:textId="77777777" w:rsidR="00633D57" w:rsidRDefault="00633D57" w:rsidP="00633D57">
      <w:pPr>
        <w:rPr>
          <w:rFonts w:ascii="Calibri" w:hAnsi="Calibri"/>
        </w:rPr>
      </w:pPr>
      <w:r>
        <w:rPr>
          <w:rFonts w:ascii="Calibri" w:hAnsi="Calibri"/>
        </w:rPr>
        <w:t>Individuele contractstatus per opdrachtgever</w:t>
      </w:r>
    </w:p>
    <w:p w14:paraId="275CD40A" w14:textId="77777777" w:rsidR="00633D57" w:rsidRDefault="00633D57" w:rsidP="00633D57">
      <w:pPr>
        <w:rPr>
          <w:rFonts w:ascii="Calibri" w:hAnsi="Calibri"/>
        </w:rPr>
      </w:pPr>
      <w:r>
        <w:rPr>
          <w:rFonts w:ascii="Calibri" w:hAnsi="Calibri"/>
        </w:rPr>
        <w:t xml:space="preserve">Overzicht van alle contracten en </w:t>
      </w:r>
      <w:proofErr w:type="spellStart"/>
      <w:r>
        <w:rPr>
          <w:rFonts w:ascii="Calibri" w:hAnsi="Calibri"/>
        </w:rPr>
        <w:t>KPI’s</w:t>
      </w:r>
      <w:proofErr w:type="spellEnd"/>
      <w:r>
        <w:rPr>
          <w:rFonts w:ascii="Calibri" w:hAnsi="Calibri"/>
        </w:rPr>
        <w:t xml:space="preserve"> op centraal niveau.</w:t>
      </w:r>
    </w:p>
    <w:p w14:paraId="2F3F4E30" w14:textId="77777777" w:rsidR="00633D57" w:rsidRDefault="00633D57" w:rsidP="00633D57">
      <w:pPr>
        <w:rPr>
          <w:rFonts w:ascii="Calibri" w:hAnsi="Calibri"/>
        </w:rPr>
      </w:pPr>
    </w:p>
    <w:p w14:paraId="2AA75703" w14:textId="77777777" w:rsidR="00633D57" w:rsidRDefault="00633D57" w:rsidP="00633D57">
      <w:pPr>
        <w:rPr>
          <w:rFonts w:ascii="Calibri" w:hAnsi="Calibri"/>
          <w:b/>
          <w:bCs/>
        </w:rPr>
      </w:pPr>
      <w:r w:rsidRPr="00C306CA">
        <w:rPr>
          <w:rFonts w:ascii="Calibri" w:hAnsi="Calibri"/>
          <w:b/>
          <w:bCs/>
        </w:rPr>
        <w:t>Aanvullende eisen met betrekking tot het sociaal domein.</w:t>
      </w:r>
    </w:p>
    <w:p w14:paraId="70C1E42E" w14:textId="77777777" w:rsidR="00633D57" w:rsidRDefault="00633D57" w:rsidP="00633D57">
      <w:pPr>
        <w:rPr>
          <w:rFonts w:ascii="Calibri" w:hAnsi="Calibri"/>
        </w:rPr>
      </w:pPr>
      <w:r>
        <w:rPr>
          <w:rFonts w:ascii="Calibri" w:hAnsi="Calibri"/>
        </w:rPr>
        <w:t>Aanvullend voor het sociaal domein (zorgaanbieders en overeenkomsten) wordt toegevoegd dat zorgaanbieders bij de aanbesteding een keuze kunnen maken in de producten die zij per opdrachtgever willen leveren en dit tijdens de looptijd van de overeenkomst ook nog kunnen wijzigen. Deze operationele data wordt in de individuele overeenkomsten vastgelegd. Metadata (looptijd, indexering etc.) is wel voor alle opdrachtgevers gelijk.</w:t>
      </w:r>
    </w:p>
    <w:p w14:paraId="595BAD99" w14:textId="77777777" w:rsidR="00633D57" w:rsidRDefault="00633D57" w:rsidP="00633D57">
      <w:pPr>
        <w:rPr>
          <w:rFonts w:ascii="Calibri" w:hAnsi="Calibri"/>
        </w:rPr>
      </w:pPr>
    </w:p>
    <w:p w14:paraId="2D1FAE36" w14:textId="77777777" w:rsidR="00633D57" w:rsidRPr="008E6706" w:rsidRDefault="00633D57" w:rsidP="00633D57">
      <w:pPr>
        <w:rPr>
          <w:rFonts w:ascii="Calibri" w:hAnsi="Calibri"/>
          <w:b/>
          <w:bCs/>
        </w:rPr>
      </w:pPr>
      <w:r w:rsidRPr="00C306CA">
        <w:rPr>
          <w:rFonts w:ascii="Calibri" w:hAnsi="Calibri"/>
          <w:b/>
          <w:bCs/>
        </w:rPr>
        <w:t>Procesbeschrijving leveranciersmanagement</w:t>
      </w:r>
    </w:p>
    <w:p w14:paraId="336B091D" w14:textId="77777777" w:rsidR="00633D57" w:rsidRPr="008E6706" w:rsidRDefault="00633D57" w:rsidP="00633D57">
      <w:pPr>
        <w:rPr>
          <w:rFonts w:ascii="Calibri" w:hAnsi="Calibri"/>
        </w:rPr>
      </w:pPr>
      <w:r w:rsidRPr="008E6706">
        <w:rPr>
          <w:rFonts w:ascii="Calibri" w:hAnsi="Calibri"/>
        </w:rPr>
        <w:t xml:space="preserve">Bizob beheert namens </w:t>
      </w:r>
      <w:r>
        <w:rPr>
          <w:rFonts w:ascii="Calibri" w:hAnsi="Calibri"/>
        </w:rPr>
        <w:t>meerdere opdrachtgevers</w:t>
      </w:r>
      <w:r w:rsidRPr="008E6706">
        <w:rPr>
          <w:rFonts w:ascii="Calibri" w:hAnsi="Calibri"/>
        </w:rPr>
        <w:t xml:space="preserve"> een gezamenlijke leverancierspool. Het leveranciersmanagementsysteem moet zowel centrale als decentrale functionaliteit bieden, waarbij </w:t>
      </w:r>
      <w:r>
        <w:rPr>
          <w:rFonts w:ascii="Calibri" w:hAnsi="Calibri"/>
        </w:rPr>
        <w:t xml:space="preserve">het de sterk de voorkeur heeft dat </w:t>
      </w:r>
      <w:r w:rsidRPr="008E6706">
        <w:rPr>
          <w:rFonts w:ascii="Calibri" w:hAnsi="Calibri"/>
        </w:rPr>
        <w:t>leveranciers zelf ook toegang hebben tot hun gegevens.</w:t>
      </w:r>
    </w:p>
    <w:p w14:paraId="2C49598E" w14:textId="77777777" w:rsidR="00633D57" w:rsidRPr="008E6706" w:rsidRDefault="00633D57" w:rsidP="00633D57">
      <w:pPr>
        <w:rPr>
          <w:rFonts w:ascii="Calibri" w:hAnsi="Calibri"/>
        </w:rPr>
      </w:pPr>
    </w:p>
    <w:p w14:paraId="14FD6306" w14:textId="77777777" w:rsidR="00633D57" w:rsidRPr="008E6706" w:rsidRDefault="00633D57" w:rsidP="00633D57">
      <w:pPr>
        <w:rPr>
          <w:rFonts w:ascii="Calibri" w:hAnsi="Calibri"/>
        </w:rPr>
      </w:pPr>
      <w:r w:rsidRPr="008E6706">
        <w:rPr>
          <w:rFonts w:ascii="Calibri" w:hAnsi="Calibri"/>
        </w:rPr>
        <w:t>Zelfbeheer door leverancier (opdrachtnemer)</w:t>
      </w:r>
    </w:p>
    <w:p w14:paraId="57CC86C4" w14:textId="77777777" w:rsidR="00633D57" w:rsidRPr="008E6706" w:rsidRDefault="00633D57" w:rsidP="00633D57">
      <w:pPr>
        <w:rPr>
          <w:rFonts w:ascii="Calibri" w:hAnsi="Calibri"/>
          <w:szCs w:val="22"/>
        </w:rPr>
      </w:pPr>
      <w:r w:rsidRPr="320B347A">
        <w:rPr>
          <w:rFonts w:ascii="Calibri" w:hAnsi="Calibri"/>
          <w:szCs w:val="22"/>
        </w:rPr>
        <w:t>De leverancier moet in het systeem bepaalde eigen gegevens kunnen wijzigen zoals:</w:t>
      </w:r>
    </w:p>
    <w:p w14:paraId="5C5ADFC6" w14:textId="77777777" w:rsidR="00633D57" w:rsidRPr="008E6706" w:rsidRDefault="00633D57" w:rsidP="00633D57">
      <w:pPr>
        <w:rPr>
          <w:rFonts w:ascii="Calibri" w:hAnsi="Calibri"/>
        </w:rPr>
      </w:pPr>
      <w:r w:rsidRPr="008E6706">
        <w:rPr>
          <w:rFonts w:ascii="Calibri" w:hAnsi="Calibri"/>
        </w:rPr>
        <w:t>Contactpersonen</w:t>
      </w:r>
    </w:p>
    <w:p w14:paraId="25478F37" w14:textId="77777777" w:rsidR="00633D57" w:rsidRPr="008E6706" w:rsidRDefault="00633D57" w:rsidP="00633D57">
      <w:pPr>
        <w:rPr>
          <w:rFonts w:ascii="Calibri" w:hAnsi="Calibri"/>
        </w:rPr>
      </w:pPr>
      <w:r w:rsidRPr="008E6706">
        <w:rPr>
          <w:rFonts w:ascii="Calibri" w:hAnsi="Calibri"/>
        </w:rPr>
        <w:t>NAW-gegevens</w:t>
      </w:r>
    </w:p>
    <w:p w14:paraId="5A9AF325" w14:textId="77777777" w:rsidR="00633D57" w:rsidRPr="008E6706" w:rsidRDefault="00633D57" w:rsidP="00633D57">
      <w:pPr>
        <w:rPr>
          <w:rFonts w:ascii="Calibri" w:hAnsi="Calibri"/>
        </w:rPr>
      </w:pPr>
      <w:r w:rsidRPr="008E6706">
        <w:rPr>
          <w:rFonts w:ascii="Calibri" w:hAnsi="Calibri"/>
        </w:rPr>
        <w:t>Certificeringen</w:t>
      </w:r>
    </w:p>
    <w:p w14:paraId="056EC0E4" w14:textId="77777777" w:rsidR="00633D57" w:rsidRPr="008E6706" w:rsidRDefault="00633D57" w:rsidP="00633D57">
      <w:pPr>
        <w:rPr>
          <w:rFonts w:ascii="Calibri" w:hAnsi="Calibri"/>
          <w:szCs w:val="22"/>
        </w:rPr>
      </w:pPr>
      <w:r w:rsidRPr="320B347A">
        <w:rPr>
          <w:rFonts w:ascii="Calibri" w:hAnsi="Calibri"/>
          <w:szCs w:val="22"/>
        </w:rPr>
        <w:t>Documentatie toevoegen, zoals:</w:t>
      </w:r>
    </w:p>
    <w:p w14:paraId="04EA9444" w14:textId="77777777" w:rsidR="00633D57" w:rsidRPr="008E6706" w:rsidRDefault="00633D57" w:rsidP="00633D57">
      <w:pPr>
        <w:rPr>
          <w:rFonts w:ascii="Calibri" w:hAnsi="Calibri"/>
        </w:rPr>
      </w:pPr>
      <w:r w:rsidRPr="008E6706">
        <w:rPr>
          <w:rFonts w:ascii="Calibri" w:hAnsi="Calibri"/>
        </w:rPr>
        <w:t>Certificaten</w:t>
      </w:r>
    </w:p>
    <w:p w14:paraId="3646B957" w14:textId="77777777" w:rsidR="00633D57" w:rsidRPr="008E6706" w:rsidRDefault="00633D57" w:rsidP="00633D57">
      <w:pPr>
        <w:rPr>
          <w:rFonts w:ascii="Calibri" w:hAnsi="Calibri"/>
        </w:rPr>
      </w:pPr>
      <w:r w:rsidRPr="008E6706">
        <w:rPr>
          <w:rFonts w:ascii="Calibri" w:hAnsi="Calibri"/>
        </w:rPr>
        <w:t>Bewijs van inschrijving in registers</w:t>
      </w:r>
    </w:p>
    <w:p w14:paraId="524100C4" w14:textId="77777777" w:rsidR="00633D57" w:rsidRPr="008E6706" w:rsidRDefault="00633D57" w:rsidP="00633D57">
      <w:pPr>
        <w:rPr>
          <w:rFonts w:ascii="Calibri" w:hAnsi="Calibri"/>
        </w:rPr>
      </w:pPr>
    </w:p>
    <w:p w14:paraId="22C747F4" w14:textId="77777777" w:rsidR="00633D57" w:rsidRPr="008E6706" w:rsidRDefault="00633D57" w:rsidP="00633D57">
      <w:pPr>
        <w:rPr>
          <w:rFonts w:ascii="Calibri" w:hAnsi="Calibri"/>
        </w:rPr>
      </w:pPr>
      <w:r w:rsidRPr="008E6706">
        <w:rPr>
          <w:rFonts w:ascii="Calibri" w:hAnsi="Calibri"/>
        </w:rPr>
        <w:t>Centraal beheer door Bizob</w:t>
      </w:r>
    </w:p>
    <w:p w14:paraId="522032EE" w14:textId="77777777" w:rsidR="00633D57" w:rsidRPr="008E6706" w:rsidRDefault="00633D57" w:rsidP="00633D57">
      <w:pPr>
        <w:rPr>
          <w:rFonts w:ascii="Calibri" w:hAnsi="Calibri"/>
        </w:rPr>
      </w:pPr>
      <w:r w:rsidRPr="008E6706">
        <w:rPr>
          <w:rFonts w:ascii="Calibri" w:hAnsi="Calibri"/>
        </w:rPr>
        <w:t>Bizob moet alle leveranciersgegevens kunnen inzien en beheren, inclusief:</w:t>
      </w:r>
    </w:p>
    <w:p w14:paraId="384EC5C1" w14:textId="77777777" w:rsidR="00633D57" w:rsidRPr="008E6706" w:rsidRDefault="00633D57" w:rsidP="00633D57">
      <w:pPr>
        <w:rPr>
          <w:rFonts w:ascii="Calibri" w:hAnsi="Calibri"/>
        </w:rPr>
      </w:pPr>
      <w:r w:rsidRPr="008E6706">
        <w:rPr>
          <w:rFonts w:ascii="Calibri" w:hAnsi="Calibri"/>
        </w:rPr>
        <w:t xml:space="preserve">Het toevoegen van documenten zoals gespreksverslagen, evaluaties of </w:t>
      </w:r>
      <w:proofErr w:type="spellStart"/>
      <w:r w:rsidRPr="008E6706">
        <w:rPr>
          <w:rFonts w:ascii="Calibri" w:hAnsi="Calibri"/>
        </w:rPr>
        <w:t>contractgerelateerde</w:t>
      </w:r>
      <w:proofErr w:type="spellEnd"/>
      <w:r w:rsidRPr="008E6706">
        <w:rPr>
          <w:rFonts w:ascii="Calibri" w:hAnsi="Calibri"/>
        </w:rPr>
        <w:t xml:space="preserve"> informatie.</w:t>
      </w:r>
    </w:p>
    <w:p w14:paraId="4105492A" w14:textId="77777777" w:rsidR="00633D57" w:rsidRPr="008E6706" w:rsidRDefault="00633D57" w:rsidP="00633D57">
      <w:pPr>
        <w:rPr>
          <w:rFonts w:ascii="Calibri" w:hAnsi="Calibri"/>
        </w:rPr>
      </w:pPr>
      <w:r w:rsidRPr="008E6706">
        <w:rPr>
          <w:rFonts w:ascii="Calibri" w:hAnsi="Calibri"/>
        </w:rPr>
        <w:t>Het kunnen corrigeren of aanvullen van gegevens van leveranciers.</w:t>
      </w:r>
    </w:p>
    <w:p w14:paraId="02D4B81D" w14:textId="77777777" w:rsidR="00633D57" w:rsidRPr="008E6706" w:rsidRDefault="00633D57" w:rsidP="00633D57">
      <w:pPr>
        <w:rPr>
          <w:rFonts w:ascii="Calibri" w:hAnsi="Calibri"/>
        </w:rPr>
      </w:pPr>
    </w:p>
    <w:p w14:paraId="35A7DA92" w14:textId="77777777" w:rsidR="00633D57" w:rsidRPr="008E6706" w:rsidRDefault="00633D57" w:rsidP="00633D57">
      <w:pPr>
        <w:rPr>
          <w:rFonts w:ascii="Calibri" w:hAnsi="Calibri"/>
        </w:rPr>
      </w:pPr>
      <w:r w:rsidRPr="008E6706">
        <w:rPr>
          <w:rFonts w:ascii="Calibri" w:hAnsi="Calibri"/>
        </w:rPr>
        <w:t>Communicatiefunctionaliteit</w:t>
      </w:r>
    </w:p>
    <w:p w14:paraId="0378E910" w14:textId="77777777" w:rsidR="00633D57" w:rsidRPr="008E6706" w:rsidRDefault="00633D57" w:rsidP="00633D57">
      <w:pPr>
        <w:rPr>
          <w:rFonts w:ascii="Calibri" w:hAnsi="Calibri"/>
        </w:rPr>
      </w:pPr>
      <w:r w:rsidRPr="008E6706">
        <w:rPr>
          <w:rFonts w:ascii="Calibri" w:hAnsi="Calibri"/>
        </w:rPr>
        <w:t>Het systeem moet communicatie tussen Bizob en de leverancier ondersteunen, bijvoorbeeld:</w:t>
      </w:r>
    </w:p>
    <w:p w14:paraId="5091C302" w14:textId="77777777" w:rsidR="00633D57" w:rsidRPr="008E6706" w:rsidRDefault="00633D57" w:rsidP="00633D57">
      <w:pPr>
        <w:rPr>
          <w:rFonts w:ascii="Calibri" w:hAnsi="Calibri"/>
        </w:rPr>
      </w:pPr>
      <w:r w:rsidRPr="008E6706">
        <w:rPr>
          <w:rFonts w:ascii="Calibri" w:hAnsi="Calibri"/>
        </w:rPr>
        <w:t>Berichtenmodule voor vragen en antwoorden</w:t>
      </w:r>
    </w:p>
    <w:p w14:paraId="02F30669" w14:textId="77777777" w:rsidR="00633D57" w:rsidRPr="008E6706" w:rsidRDefault="00633D57" w:rsidP="00633D57">
      <w:pPr>
        <w:rPr>
          <w:rFonts w:ascii="Calibri" w:hAnsi="Calibri"/>
        </w:rPr>
      </w:pPr>
      <w:r w:rsidRPr="008E6706">
        <w:rPr>
          <w:rFonts w:ascii="Calibri" w:hAnsi="Calibri"/>
        </w:rPr>
        <w:t>Notificaties bij nieuwe documenten of wijzigingen</w:t>
      </w:r>
    </w:p>
    <w:p w14:paraId="4049A616" w14:textId="77777777" w:rsidR="00633D57" w:rsidRPr="008E6706" w:rsidRDefault="00633D57" w:rsidP="00633D57">
      <w:pPr>
        <w:rPr>
          <w:rFonts w:ascii="Calibri" w:hAnsi="Calibri"/>
        </w:rPr>
      </w:pPr>
      <w:r w:rsidRPr="008E6706">
        <w:rPr>
          <w:rFonts w:ascii="Calibri" w:hAnsi="Calibri"/>
        </w:rPr>
        <w:t>Mogelijkheid om gespreksverslagen of afspraken te delen</w:t>
      </w:r>
    </w:p>
    <w:p w14:paraId="64757FD2" w14:textId="3D4F7747" w:rsidR="00633D57" w:rsidRPr="008E6706" w:rsidRDefault="00E87042" w:rsidP="00633D57">
      <w:pPr>
        <w:rPr>
          <w:rFonts w:ascii="Calibri" w:hAnsi="Calibri"/>
        </w:rPr>
      </w:pPr>
      <w:r>
        <w:rPr>
          <w:rFonts w:ascii="Calibri" w:hAnsi="Calibri"/>
        </w:rPr>
        <w:t>In bulk communiceren</w:t>
      </w:r>
    </w:p>
    <w:p w14:paraId="0AB5865D" w14:textId="77777777" w:rsidR="00633D57" w:rsidRDefault="00633D57" w:rsidP="00633D57">
      <w:pPr>
        <w:rPr>
          <w:rFonts w:ascii="Calibri" w:hAnsi="Calibri"/>
        </w:rPr>
      </w:pPr>
      <w:r w:rsidRPr="008E6706">
        <w:rPr>
          <w:rFonts w:ascii="Calibri" w:hAnsi="Calibri"/>
        </w:rPr>
        <w:t>De marktconsultatie richt zich op de vraag in hoeverre leveranciersmanagementsoftware deze hybride structuur kan ondersteunen: de combinatie van zelfbeheer door leveranciers en centrale regie door Bizob, inclusief documentbeheer en communicatiefunctionaliteit.</w:t>
      </w:r>
    </w:p>
    <w:p w14:paraId="70F066EA" w14:textId="77777777" w:rsidR="00633D57" w:rsidRDefault="00633D57" w:rsidP="00633D57">
      <w:pPr>
        <w:rPr>
          <w:rFonts w:ascii="Calibri" w:hAnsi="Calibri"/>
        </w:rPr>
      </w:pPr>
    </w:p>
    <w:p w14:paraId="51A903A3" w14:textId="77777777" w:rsidR="00633D57" w:rsidRDefault="00633D57" w:rsidP="00633D57">
      <w:pPr>
        <w:rPr>
          <w:rFonts w:ascii="Calibri" w:hAnsi="Calibri"/>
          <w:b/>
          <w:bCs/>
        </w:rPr>
      </w:pPr>
      <w:r w:rsidRPr="00E9116B">
        <w:rPr>
          <w:rFonts w:ascii="Calibri" w:hAnsi="Calibri"/>
          <w:b/>
          <w:bCs/>
        </w:rPr>
        <w:t>Voorbeeld functionele eisen leveranciersmanagementsysteem</w:t>
      </w:r>
    </w:p>
    <w:p w14:paraId="5BFD5BF4" w14:textId="77777777" w:rsidR="00633D57" w:rsidRPr="002479A0" w:rsidRDefault="00633D57" w:rsidP="00633D57">
      <w:pPr>
        <w:rPr>
          <w:rFonts w:ascii="Calibri" w:hAnsi="Calibri"/>
          <w:i/>
          <w:iCs/>
        </w:rPr>
      </w:pPr>
      <w:r w:rsidRPr="002479A0">
        <w:rPr>
          <w:rFonts w:ascii="Calibri" w:hAnsi="Calibri"/>
          <w:i/>
          <w:iCs/>
        </w:rPr>
        <w:t>1. Gegevensbeheer</w:t>
      </w:r>
    </w:p>
    <w:p w14:paraId="21BD9462" w14:textId="77777777" w:rsidR="00633D57" w:rsidRPr="002479A0" w:rsidRDefault="00633D57" w:rsidP="00633D57">
      <w:pPr>
        <w:rPr>
          <w:rFonts w:ascii="Calibri" w:hAnsi="Calibri"/>
        </w:rPr>
      </w:pPr>
      <w:r w:rsidRPr="002479A0">
        <w:rPr>
          <w:rFonts w:ascii="Calibri" w:hAnsi="Calibri"/>
        </w:rPr>
        <w:t>Leveranciers moeten zelf hun gegevens kunnen beheren:</w:t>
      </w:r>
    </w:p>
    <w:p w14:paraId="00F226EE" w14:textId="77777777" w:rsidR="00633D57" w:rsidRPr="002479A0" w:rsidRDefault="00633D57" w:rsidP="00633D57">
      <w:pPr>
        <w:rPr>
          <w:rFonts w:ascii="Calibri" w:hAnsi="Calibri"/>
        </w:rPr>
      </w:pPr>
      <w:r w:rsidRPr="002479A0">
        <w:rPr>
          <w:rFonts w:ascii="Calibri" w:hAnsi="Calibri"/>
        </w:rPr>
        <w:t>Contactpersonen toevoegen, wijzigen en verwijderen.</w:t>
      </w:r>
    </w:p>
    <w:p w14:paraId="64CC3C32" w14:textId="77777777" w:rsidR="00633D57" w:rsidRPr="002479A0" w:rsidRDefault="00633D57" w:rsidP="00633D57">
      <w:pPr>
        <w:rPr>
          <w:rFonts w:ascii="Calibri" w:hAnsi="Calibri"/>
        </w:rPr>
      </w:pPr>
      <w:r w:rsidRPr="002479A0">
        <w:rPr>
          <w:rFonts w:ascii="Calibri" w:hAnsi="Calibri"/>
        </w:rPr>
        <w:t>NAW-gegevens aanpassen.</w:t>
      </w:r>
    </w:p>
    <w:p w14:paraId="28530A0D" w14:textId="77777777" w:rsidR="00633D57" w:rsidRPr="002479A0" w:rsidRDefault="00633D57" w:rsidP="00633D57">
      <w:pPr>
        <w:rPr>
          <w:rFonts w:ascii="Calibri" w:hAnsi="Calibri"/>
        </w:rPr>
      </w:pPr>
      <w:r w:rsidRPr="002479A0">
        <w:rPr>
          <w:rFonts w:ascii="Calibri" w:hAnsi="Calibri"/>
        </w:rPr>
        <w:t>Certificeringen toevoegen en beheren.</w:t>
      </w:r>
    </w:p>
    <w:p w14:paraId="14B55F81" w14:textId="77777777" w:rsidR="00633D57" w:rsidRPr="002479A0" w:rsidRDefault="00633D57" w:rsidP="00633D57">
      <w:pPr>
        <w:rPr>
          <w:rFonts w:ascii="Calibri" w:hAnsi="Calibri"/>
        </w:rPr>
      </w:pPr>
    </w:p>
    <w:p w14:paraId="0D1D95FB" w14:textId="77777777" w:rsidR="00633D57" w:rsidRPr="002479A0" w:rsidRDefault="00633D57" w:rsidP="00633D57">
      <w:pPr>
        <w:rPr>
          <w:rFonts w:ascii="Calibri" w:hAnsi="Calibri"/>
        </w:rPr>
      </w:pPr>
      <w:r w:rsidRPr="002479A0">
        <w:rPr>
          <w:rFonts w:ascii="Calibri" w:hAnsi="Calibri"/>
        </w:rPr>
        <w:t>Bizob moet alle leveranciersgegevens kunnen inzien en wijzigen.</w:t>
      </w:r>
    </w:p>
    <w:p w14:paraId="45DDEBA8" w14:textId="6AF8B470" w:rsidR="00633D57" w:rsidRPr="002479A0" w:rsidRDefault="00633D57" w:rsidP="00633D57">
      <w:pPr>
        <w:rPr>
          <w:rFonts w:ascii="Calibri" w:hAnsi="Calibri"/>
        </w:rPr>
      </w:pPr>
      <w:r w:rsidRPr="002479A0">
        <w:rPr>
          <w:rFonts w:ascii="Calibri" w:hAnsi="Calibri"/>
        </w:rPr>
        <w:t xml:space="preserve">Het systeem moet wijzigingen door leveranciers registreren en voorzien van een </w:t>
      </w:r>
      <w:proofErr w:type="spellStart"/>
      <w:r w:rsidRPr="002479A0">
        <w:rPr>
          <w:rFonts w:ascii="Calibri" w:hAnsi="Calibri"/>
        </w:rPr>
        <w:t>audittrail</w:t>
      </w:r>
      <w:proofErr w:type="spellEnd"/>
      <w:r w:rsidRPr="002479A0">
        <w:rPr>
          <w:rFonts w:ascii="Calibri" w:hAnsi="Calibri"/>
        </w:rPr>
        <w:t>.</w:t>
      </w:r>
    </w:p>
    <w:p w14:paraId="6DA66917" w14:textId="77777777" w:rsidR="00633D57" w:rsidRPr="002479A0" w:rsidRDefault="00633D57" w:rsidP="00633D57">
      <w:pPr>
        <w:rPr>
          <w:rFonts w:ascii="Calibri" w:hAnsi="Calibri"/>
        </w:rPr>
      </w:pPr>
    </w:p>
    <w:p w14:paraId="241A8820" w14:textId="77777777" w:rsidR="00633D57" w:rsidRPr="002479A0" w:rsidRDefault="00633D57" w:rsidP="00633D57">
      <w:pPr>
        <w:rPr>
          <w:rFonts w:ascii="Calibri" w:hAnsi="Calibri"/>
          <w:i/>
          <w:iCs/>
        </w:rPr>
      </w:pPr>
      <w:r w:rsidRPr="002479A0">
        <w:rPr>
          <w:rFonts w:ascii="Calibri" w:hAnsi="Calibri"/>
          <w:i/>
          <w:iCs/>
        </w:rPr>
        <w:t>2. Documentbeheer</w:t>
      </w:r>
    </w:p>
    <w:p w14:paraId="28E4F557" w14:textId="77777777" w:rsidR="00633D57" w:rsidRPr="002479A0" w:rsidRDefault="00633D57" w:rsidP="00633D57">
      <w:pPr>
        <w:rPr>
          <w:rFonts w:ascii="Calibri" w:hAnsi="Calibri"/>
        </w:rPr>
      </w:pPr>
      <w:r w:rsidRPr="002479A0">
        <w:rPr>
          <w:rFonts w:ascii="Calibri" w:hAnsi="Calibri"/>
        </w:rPr>
        <w:t>Leveranciers moeten documenten kunnen uploaden, zoals:</w:t>
      </w:r>
    </w:p>
    <w:p w14:paraId="72A4C98B" w14:textId="77777777" w:rsidR="00633D57" w:rsidRPr="002479A0" w:rsidRDefault="00633D57" w:rsidP="00633D57">
      <w:pPr>
        <w:rPr>
          <w:rFonts w:ascii="Calibri" w:hAnsi="Calibri"/>
        </w:rPr>
      </w:pPr>
      <w:r w:rsidRPr="002479A0">
        <w:rPr>
          <w:rFonts w:ascii="Calibri" w:hAnsi="Calibri"/>
        </w:rPr>
        <w:t>Certificaten (ISO, VCA, etc.).</w:t>
      </w:r>
    </w:p>
    <w:p w14:paraId="36D4C984" w14:textId="77777777" w:rsidR="00633D57" w:rsidRPr="002479A0" w:rsidRDefault="00633D57" w:rsidP="00633D57">
      <w:pPr>
        <w:rPr>
          <w:rFonts w:ascii="Calibri" w:hAnsi="Calibri"/>
        </w:rPr>
      </w:pPr>
      <w:r w:rsidRPr="002479A0">
        <w:rPr>
          <w:rFonts w:ascii="Calibri" w:hAnsi="Calibri"/>
        </w:rPr>
        <w:t>Bewijs van inschrijving in registers.</w:t>
      </w:r>
    </w:p>
    <w:p w14:paraId="1C4395B6" w14:textId="77777777" w:rsidR="00633D57" w:rsidRPr="002479A0" w:rsidRDefault="00633D57" w:rsidP="00633D57">
      <w:pPr>
        <w:rPr>
          <w:rFonts w:ascii="Calibri" w:hAnsi="Calibri"/>
        </w:rPr>
      </w:pPr>
    </w:p>
    <w:p w14:paraId="67D328E7" w14:textId="77777777" w:rsidR="00633D57" w:rsidRPr="002479A0" w:rsidRDefault="00633D57" w:rsidP="00633D57">
      <w:pPr>
        <w:rPr>
          <w:rFonts w:ascii="Calibri" w:hAnsi="Calibri"/>
        </w:rPr>
      </w:pPr>
      <w:r w:rsidRPr="002479A0">
        <w:rPr>
          <w:rFonts w:ascii="Calibri" w:hAnsi="Calibri"/>
        </w:rPr>
        <w:t>Bizob moet documenten kunnen toevoegen, zoals:</w:t>
      </w:r>
    </w:p>
    <w:p w14:paraId="2AD51231" w14:textId="77777777" w:rsidR="00633D57" w:rsidRPr="002479A0" w:rsidRDefault="00633D57" w:rsidP="00633D57">
      <w:pPr>
        <w:rPr>
          <w:rFonts w:ascii="Calibri" w:hAnsi="Calibri"/>
        </w:rPr>
      </w:pPr>
      <w:r w:rsidRPr="002479A0">
        <w:rPr>
          <w:rFonts w:ascii="Calibri" w:hAnsi="Calibri"/>
        </w:rPr>
        <w:t>Gespreksverslagen.</w:t>
      </w:r>
    </w:p>
    <w:p w14:paraId="4B27A755" w14:textId="77777777" w:rsidR="00633D57" w:rsidRPr="002479A0" w:rsidRDefault="00633D57" w:rsidP="00633D57">
      <w:pPr>
        <w:rPr>
          <w:rFonts w:ascii="Calibri" w:hAnsi="Calibri"/>
        </w:rPr>
      </w:pPr>
      <w:r w:rsidRPr="002479A0">
        <w:rPr>
          <w:rFonts w:ascii="Calibri" w:hAnsi="Calibri"/>
        </w:rPr>
        <w:t>Evaluaties en auditrapporten.</w:t>
      </w:r>
    </w:p>
    <w:p w14:paraId="4B4B574C" w14:textId="77777777" w:rsidR="00633D57" w:rsidRPr="002479A0" w:rsidRDefault="00633D57" w:rsidP="00633D57">
      <w:pPr>
        <w:rPr>
          <w:rFonts w:ascii="Calibri" w:hAnsi="Calibri"/>
        </w:rPr>
      </w:pPr>
    </w:p>
    <w:p w14:paraId="2460DC46" w14:textId="77777777" w:rsidR="00633D57" w:rsidRPr="002479A0" w:rsidRDefault="00633D57" w:rsidP="00633D57">
      <w:pPr>
        <w:rPr>
          <w:rFonts w:ascii="Calibri" w:hAnsi="Calibri"/>
        </w:rPr>
      </w:pPr>
      <w:r w:rsidRPr="002479A0">
        <w:rPr>
          <w:rFonts w:ascii="Calibri" w:hAnsi="Calibri"/>
        </w:rPr>
        <w:t>Het systeem moet versiebeheer ondersteunen voor documenten.</w:t>
      </w:r>
    </w:p>
    <w:p w14:paraId="32EF1EDB" w14:textId="77777777" w:rsidR="00633D57" w:rsidRPr="002479A0" w:rsidRDefault="00633D57" w:rsidP="00633D57">
      <w:pPr>
        <w:rPr>
          <w:rFonts w:ascii="Calibri" w:hAnsi="Calibri"/>
        </w:rPr>
      </w:pPr>
      <w:r w:rsidRPr="002479A0">
        <w:rPr>
          <w:rFonts w:ascii="Calibri" w:hAnsi="Calibri"/>
        </w:rPr>
        <w:t>Mogelijkheid om documenten te koppelen aan specifieke leveranciers en categorieën.</w:t>
      </w:r>
    </w:p>
    <w:p w14:paraId="1A7F7E98" w14:textId="77777777" w:rsidR="00633D57" w:rsidRPr="002479A0" w:rsidRDefault="00633D57" w:rsidP="00633D57">
      <w:pPr>
        <w:rPr>
          <w:rFonts w:ascii="Calibri" w:hAnsi="Calibri"/>
        </w:rPr>
      </w:pPr>
    </w:p>
    <w:p w14:paraId="28284830" w14:textId="77777777" w:rsidR="00633D57" w:rsidRPr="002479A0" w:rsidRDefault="00633D57" w:rsidP="00633D57">
      <w:pPr>
        <w:rPr>
          <w:rFonts w:ascii="Calibri" w:hAnsi="Calibri"/>
          <w:i/>
          <w:iCs/>
        </w:rPr>
      </w:pPr>
      <w:r w:rsidRPr="002479A0">
        <w:rPr>
          <w:rFonts w:ascii="Calibri" w:hAnsi="Calibri"/>
          <w:i/>
          <w:iCs/>
        </w:rPr>
        <w:t>3. Communicatie</w:t>
      </w:r>
    </w:p>
    <w:p w14:paraId="2C663168" w14:textId="77777777" w:rsidR="00633D57" w:rsidRPr="002479A0" w:rsidRDefault="00633D57" w:rsidP="00633D57">
      <w:pPr>
        <w:rPr>
          <w:rFonts w:ascii="Calibri" w:hAnsi="Calibri"/>
        </w:rPr>
      </w:pPr>
      <w:r w:rsidRPr="002479A0">
        <w:rPr>
          <w:rFonts w:ascii="Calibri" w:hAnsi="Calibri"/>
        </w:rPr>
        <w:t>Het systeem moet een berichtenmodule bieden voor communicatie tussen Bizob en leveranciers.</w:t>
      </w:r>
    </w:p>
    <w:p w14:paraId="67821FB2" w14:textId="77777777" w:rsidR="00633D57" w:rsidRPr="002479A0" w:rsidRDefault="00633D57" w:rsidP="00633D57">
      <w:pPr>
        <w:rPr>
          <w:rFonts w:ascii="Calibri" w:hAnsi="Calibri"/>
        </w:rPr>
      </w:pPr>
      <w:r w:rsidRPr="002479A0">
        <w:rPr>
          <w:rFonts w:ascii="Calibri" w:hAnsi="Calibri"/>
        </w:rPr>
        <w:t>Notificaties bij:</w:t>
      </w:r>
    </w:p>
    <w:p w14:paraId="0606E35B" w14:textId="77777777" w:rsidR="00633D57" w:rsidRPr="002479A0" w:rsidRDefault="00633D57" w:rsidP="00633D57">
      <w:pPr>
        <w:rPr>
          <w:rFonts w:ascii="Calibri" w:hAnsi="Calibri"/>
        </w:rPr>
      </w:pPr>
      <w:r w:rsidRPr="002479A0">
        <w:rPr>
          <w:rFonts w:ascii="Calibri" w:hAnsi="Calibri"/>
        </w:rPr>
        <w:t>Nieuwe berichten.</w:t>
      </w:r>
    </w:p>
    <w:p w14:paraId="514CDEEB" w14:textId="77777777" w:rsidR="00633D57" w:rsidRPr="002479A0" w:rsidRDefault="00633D57" w:rsidP="00633D57">
      <w:pPr>
        <w:rPr>
          <w:rFonts w:ascii="Calibri" w:hAnsi="Calibri"/>
        </w:rPr>
      </w:pPr>
      <w:r w:rsidRPr="002479A0">
        <w:rPr>
          <w:rFonts w:ascii="Calibri" w:hAnsi="Calibri"/>
        </w:rPr>
        <w:t>Toegevoegde of gewijzigde documenten.</w:t>
      </w:r>
    </w:p>
    <w:p w14:paraId="0D10B471" w14:textId="77777777" w:rsidR="00633D57" w:rsidRPr="002479A0" w:rsidRDefault="00633D57" w:rsidP="00633D57">
      <w:pPr>
        <w:rPr>
          <w:rFonts w:ascii="Calibri" w:hAnsi="Calibri"/>
        </w:rPr>
      </w:pPr>
    </w:p>
    <w:p w14:paraId="54E70913" w14:textId="77777777" w:rsidR="00633D57" w:rsidRPr="002479A0" w:rsidRDefault="00633D57" w:rsidP="00633D57">
      <w:pPr>
        <w:rPr>
          <w:rFonts w:ascii="Calibri" w:hAnsi="Calibri"/>
        </w:rPr>
      </w:pPr>
      <w:r w:rsidRPr="002479A0">
        <w:rPr>
          <w:rFonts w:ascii="Calibri" w:hAnsi="Calibri"/>
        </w:rPr>
        <w:t>Mogelijkheid om gespreksverslagen of afspraken te delen via het platform.</w:t>
      </w:r>
    </w:p>
    <w:p w14:paraId="3E53F651" w14:textId="77777777" w:rsidR="00633D57" w:rsidRPr="002479A0" w:rsidRDefault="00633D57" w:rsidP="00633D57">
      <w:pPr>
        <w:rPr>
          <w:rFonts w:ascii="Calibri" w:hAnsi="Calibri"/>
        </w:rPr>
      </w:pPr>
    </w:p>
    <w:p w14:paraId="361D6827" w14:textId="77777777" w:rsidR="00633D57" w:rsidRPr="002479A0" w:rsidRDefault="00633D57" w:rsidP="00E9116B">
      <w:pPr>
        <w:keepNext/>
        <w:keepLines/>
        <w:rPr>
          <w:rFonts w:ascii="Calibri" w:hAnsi="Calibri"/>
          <w:i/>
          <w:iCs/>
        </w:rPr>
      </w:pPr>
      <w:r w:rsidRPr="002479A0">
        <w:rPr>
          <w:rFonts w:ascii="Calibri" w:hAnsi="Calibri"/>
          <w:i/>
          <w:iCs/>
        </w:rPr>
        <w:t>4. Autorisatie &amp; Rollen</w:t>
      </w:r>
    </w:p>
    <w:p w14:paraId="21317B22" w14:textId="77777777" w:rsidR="00633D57" w:rsidRPr="002479A0" w:rsidRDefault="00633D57" w:rsidP="00E9116B">
      <w:pPr>
        <w:keepNext/>
        <w:keepLines/>
        <w:rPr>
          <w:rFonts w:ascii="Calibri" w:hAnsi="Calibri"/>
        </w:rPr>
      </w:pPr>
      <w:r w:rsidRPr="002479A0">
        <w:rPr>
          <w:rFonts w:ascii="Calibri" w:hAnsi="Calibri"/>
        </w:rPr>
        <w:t>Leveranciers hebben toegang tot hun eigen gegevens en documenten.</w:t>
      </w:r>
    </w:p>
    <w:p w14:paraId="024D8E76" w14:textId="77777777" w:rsidR="00633D57" w:rsidRPr="002479A0" w:rsidRDefault="00633D57" w:rsidP="00E9116B">
      <w:pPr>
        <w:keepNext/>
        <w:keepLines/>
        <w:rPr>
          <w:rFonts w:ascii="Calibri" w:hAnsi="Calibri"/>
        </w:rPr>
      </w:pPr>
      <w:r w:rsidRPr="002479A0">
        <w:rPr>
          <w:rFonts w:ascii="Calibri" w:hAnsi="Calibri"/>
        </w:rPr>
        <w:t>Bizob heeft volledige toegang tot alle leveranciers en kan wijzigingen doorvoeren.</w:t>
      </w:r>
    </w:p>
    <w:p w14:paraId="745F06CD" w14:textId="77777777" w:rsidR="00633D57" w:rsidRDefault="00633D57" w:rsidP="00633D57">
      <w:pPr>
        <w:rPr>
          <w:rFonts w:ascii="Calibri" w:hAnsi="Calibri"/>
        </w:rPr>
      </w:pPr>
    </w:p>
    <w:p w14:paraId="7C94E0AE" w14:textId="77777777" w:rsidR="00633D57" w:rsidRPr="002479A0" w:rsidRDefault="00633D57" w:rsidP="00633D57">
      <w:pPr>
        <w:rPr>
          <w:rFonts w:ascii="Calibri" w:hAnsi="Calibri"/>
        </w:rPr>
      </w:pPr>
      <w:proofErr w:type="spellStart"/>
      <w:r>
        <w:rPr>
          <w:rFonts w:ascii="Calibri" w:hAnsi="Calibri"/>
        </w:rPr>
        <w:t>R</w:t>
      </w:r>
      <w:r w:rsidRPr="002479A0">
        <w:rPr>
          <w:rFonts w:ascii="Calibri" w:hAnsi="Calibri"/>
        </w:rPr>
        <w:t>olgebaseerde</w:t>
      </w:r>
      <w:proofErr w:type="spellEnd"/>
      <w:r w:rsidRPr="002479A0">
        <w:rPr>
          <w:rFonts w:ascii="Calibri" w:hAnsi="Calibri"/>
        </w:rPr>
        <w:t xml:space="preserve"> rechten voor:</w:t>
      </w:r>
    </w:p>
    <w:p w14:paraId="767C6DDE" w14:textId="77777777" w:rsidR="00633D57" w:rsidRPr="002479A0" w:rsidRDefault="00633D57" w:rsidP="00633D57">
      <w:pPr>
        <w:rPr>
          <w:rFonts w:ascii="Calibri" w:hAnsi="Calibri"/>
        </w:rPr>
      </w:pPr>
      <w:r>
        <w:rPr>
          <w:rFonts w:ascii="Calibri" w:hAnsi="Calibri"/>
        </w:rPr>
        <w:t>Opdrachtgevers</w:t>
      </w:r>
      <w:r w:rsidRPr="002479A0">
        <w:rPr>
          <w:rFonts w:ascii="Calibri" w:hAnsi="Calibri"/>
        </w:rPr>
        <w:t xml:space="preserve"> (alleen lezen of beperkte bewerking).</w:t>
      </w:r>
    </w:p>
    <w:p w14:paraId="1E8FC4D4" w14:textId="77777777" w:rsidR="00633D57" w:rsidRPr="002479A0" w:rsidRDefault="00633D57" w:rsidP="00633D57">
      <w:pPr>
        <w:rPr>
          <w:rFonts w:ascii="Calibri" w:hAnsi="Calibri"/>
        </w:rPr>
      </w:pPr>
      <w:r w:rsidRPr="002479A0">
        <w:rPr>
          <w:rFonts w:ascii="Calibri" w:hAnsi="Calibri"/>
        </w:rPr>
        <w:t>Leveranciers (alleen eigen gegevens).</w:t>
      </w:r>
    </w:p>
    <w:p w14:paraId="0C7EB124" w14:textId="77777777" w:rsidR="00633D57" w:rsidRPr="002479A0" w:rsidRDefault="00633D57" w:rsidP="00633D57">
      <w:pPr>
        <w:rPr>
          <w:rFonts w:ascii="Calibri" w:hAnsi="Calibri"/>
        </w:rPr>
      </w:pPr>
      <w:r w:rsidRPr="002479A0">
        <w:rPr>
          <w:rFonts w:ascii="Calibri" w:hAnsi="Calibri"/>
        </w:rPr>
        <w:t>Bizob (beheerder).</w:t>
      </w:r>
    </w:p>
    <w:p w14:paraId="735E676D" w14:textId="77777777" w:rsidR="00633D57" w:rsidRPr="002479A0" w:rsidRDefault="00633D57" w:rsidP="00633D57">
      <w:pPr>
        <w:rPr>
          <w:rFonts w:ascii="Calibri" w:hAnsi="Calibri"/>
        </w:rPr>
      </w:pPr>
    </w:p>
    <w:p w14:paraId="07B2A707" w14:textId="77777777" w:rsidR="00633D57" w:rsidRPr="002479A0" w:rsidRDefault="00633D57" w:rsidP="00633D57">
      <w:pPr>
        <w:rPr>
          <w:rFonts w:ascii="Calibri" w:hAnsi="Calibri"/>
          <w:i/>
          <w:iCs/>
        </w:rPr>
      </w:pPr>
      <w:r w:rsidRPr="002479A0">
        <w:rPr>
          <w:rFonts w:ascii="Calibri" w:hAnsi="Calibri"/>
          <w:i/>
          <w:iCs/>
        </w:rPr>
        <w:t>5. Rapportage &amp; Monitoring</w:t>
      </w:r>
    </w:p>
    <w:p w14:paraId="6BBE76B5" w14:textId="77777777" w:rsidR="00633D57" w:rsidRPr="002479A0" w:rsidRDefault="00633D57" w:rsidP="00633D57">
      <w:pPr>
        <w:rPr>
          <w:rFonts w:ascii="Calibri" w:hAnsi="Calibri"/>
        </w:rPr>
      </w:pPr>
      <w:r w:rsidRPr="002479A0">
        <w:rPr>
          <w:rFonts w:ascii="Calibri" w:hAnsi="Calibri"/>
        </w:rPr>
        <w:t>Overzicht van alle leveranciers inclusief status van:</w:t>
      </w:r>
    </w:p>
    <w:p w14:paraId="04DCDC51" w14:textId="77777777" w:rsidR="00633D57" w:rsidRPr="002479A0" w:rsidRDefault="00633D57" w:rsidP="00633D57">
      <w:pPr>
        <w:rPr>
          <w:rFonts w:ascii="Calibri" w:hAnsi="Calibri"/>
        </w:rPr>
      </w:pPr>
      <w:r w:rsidRPr="002479A0">
        <w:rPr>
          <w:rFonts w:ascii="Calibri" w:hAnsi="Calibri"/>
        </w:rPr>
        <w:t>Gegevens compleetheid.</w:t>
      </w:r>
    </w:p>
    <w:p w14:paraId="27FCCBE5" w14:textId="77777777" w:rsidR="00633D57" w:rsidRPr="002479A0" w:rsidRDefault="00633D57" w:rsidP="00633D57">
      <w:pPr>
        <w:rPr>
          <w:rFonts w:ascii="Calibri" w:hAnsi="Calibri"/>
        </w:rPr>
      </w:pPr>
      <w:r w:rsidRPr="002479A0">
        <w:rPr>
          <w:rFonts w:ascii="Calibri" w:hAnsi="Calibri"/>
        </w:rPr>
        <w:t>Geldigheid van certificeringen.</w:t>
      </w:r>
    </w:p>
    <w:p w14:paraId="2826DA13" w14:textId="77777777" w:rsidR="00633D57" w:rsidRPr="002479A0" w:rsidRDefault="00633D57" w:rsidP="00633D57">
      <w:pPr>
        <w:rPr>
          <w:rFonts w:ascii="Calibri" w:hAnsi="Calibri"/>
        </w:rPr>
      </w:pPr>
    </w:p>
    <w:p w14:paraId="7588C21F" w14:textId="77777777" w:rsidR="00633D57" w:rsidRPr="002479A0" w:rsidRDefault="00633D57" w:rsidP="00633D57">
      <w:pPr>
        <w:rPr>
          <w:rFonts w:ascii="Calibri" w:hAnsi="Calibri"/>
        </w:rPr>
      </w:pPr>
      <w:r w:rsidRPr="002479A0">
        <w:rPr>
          <w:rFonts w:ascii="Calibri" w:hAnsi="Calibri"/>
        </w:rPr>
        <w:t>Rapportages per leverancier en op totaalniveau.</w:t>
      </w:r>
    </w:p>
    <w:p w14:paraId="1A8C1A72" w14:textId="77777777" w:rsidR="00633D57" w:rsidRPr="002479A0" w:rsidRDefault="00633D57" w:rsidP="00633D57">
      <w:pPr>
        <w:rPr>
          <w:rFonts w:ascii="Calibri" w:hAnsi="Calibri"/>
        </w:rPr>
      </w:pPr>
      <w:r w:rsidRPr="002479A0">
        <w:rPr>
          <w:rFonts w:ascii="Calibri" w:hAnsi="Calibri"/>
        </w:rPr>
        <w:t>Signalering van verlopen certificaten of ontbrekende documenten.</w:t>
      </w:r>
    </w:p>
    <w:p w14:paraId="0BDF5292" w14:textId="77777777" w:rsidR="00633D57" w:rsidRPr="002479A0" w:rsidRDefault="00633D57" w:rsidP="00633D57">
      <w:pPr>
        <w:rPr>
          <w:rFonts w:ascii="Calibri" w:hAnsi="Calibri"/>
        </w:rPr>
      </w:pPr>
    </w:p>
    <w:p w14:paraId="116F65A3" w14:textId="77777777" w:rsidR="00633D57" w:rsidRPr="002479A0" w:rsidRDefault="00633D57" w:rsidP="00633D57">
      <w:pPr>
        <w:rPr>
          <w:rFonts w:ascii="Calibri" w:hAnsi="Calibri"/>
          <w:i/>
          <w:iCs/>
        </w:rPr>
      </w:pPr>
      <w:r w:rsidRPr="002479A0">
        <w:rPr>
          <w:rFonts w:ascii="Calibri" w:hAnsi="Calibri"/>
          <w:i/>
          <w:iCs/>
        </w:rPr>
        <w:t>6. Workflow &amp; Validatie</w:t>
      </w:r>
    </w:p>
    <w:p w14:paraId="799AD356" w14:textId="77777777" w:rsidR="00633D57" w:rsidRPr="002479A0" w:rsidRDefault="00633D57" w:rsidP="00633D57">
      <w:pPr>
        <w:rPr>
          <w:rFonts w:ascii="Calibri" w:hAnsi="Calibri"/>
        </w:rPr>
      </w:pPr>
      <w:r w:rsidRPr="002479A0">
        <w:rPr>
          <w:rFonts w:ascii="Calibri" w:hAnsi="Calibri"/>
        </w:rPr>
        <w:t>Workflow voor goedkeuring van wijzigingen door leveranciers (optioneel).</w:t>
      </w:r>
    </w:p>
    <w:p w14:paraId="43AA8221" w14:textId="77777777" w:rsidR="00633D57" w:rsidRPr="002479A0" w:rsidRDefault="00633D57" w:rsidP="00633D57">
      <w:pPr>
        <w:rPr>
          <w:rFonts w:ascii="Calibri" w:hAnsi="Calibri"/>
        </w:rPr>
      </w:pPr>
      <w:r w:rsidRPr="002479A0">
        <w:rPr>
          <w:rFonts w:ascii="Calibri" w:hAnsi="Calibri"/>
        </w:rPr>
        <w:t>Automatische validatie van verplichte velden (bijvoorbeeld IBAN-formaat).</w:t>
      </w:r>
    </w:p>
    <w:p w14:paraId="7F4EF770" w14:textId="77777777" w:rsidR="00633D57" w:rsidRPr="002479A0" w:rsidRDefault="00633D57" w:rsidP="00633D57">
      <w:pPr>
        <w:rPr>
          <w:rFonts w:ascii="Calibri" w:hAnsi="Calibri"/>
        </w:rPr>
      </w:pPr>
      <w:r w:rsidRPr="002479A0">
        <w:rPr>
          <w:rFonts w:ascii="Calibri" w:hAnsi="Calibri"/>
        </w:rPr>
        <w:t>Mogelijkheid om herinneringen te sturen voor ontbrekende of verlopen documenten.</w:t>
      </w:r>
    </w:p>
    <w:p w14:paraId="13778085" w14:textId="77777777" w:rsidR="00633D57" w:rsidRPr="002479A0" w:rsidRDefault="00633D57" w:rsidP="00633D57">
      <w:pPr>
        <w:rPr>
          <w:rFonts w:ascii="Calibri" w:hAnsi="Calibri"/>
        </w:rPr>
      </w:pPr>
    </w:p>
    <w:p w14:paraId="6A8A3978" w14:textId="77777777" w:rsidR="00633D57" w:rsidRPr="002479A0" w:rsidRDefault="00633D57" w:rsidP="00633D57">
      <w:pPr>
        <w:rPr>
          <w:rFonts w:ascii="Calibri" w:hAnsi="Calibri"/>
          <w:i/>
          <w:iCs/>
        </w:rPr>
      </w:pPr>
      <w:r w:rsidRPr="002479A0">
        <w:rPr>
          <w:rFonts w:ascii="Calibri" w:hAnsi="Calibri"/>
          <w:i/>
          <w:iCs/>
        </w:rPr>
        <w:t>7. Technische eisen</w:t>
      </w:r>
    </w:p>
    <w:p w14:paraId="53CB918D" w14:textId="77777777" w:rsidR="00633D57" w:rsidRPr="002479A0" w:rsidRDefault="00633D57" w:rsidP="00633D57">
      <w:pPr>
        <w:rPr>
          <w:rFonts w:ascii="Calibri" w:hAnsi="Calibri"/>
        </w:rPr>
      </w:pPr>
      <w:proofErr w:type="spellStart"/>
      <w:r w:rsidRPr="002479A0">
        <w:rPr>
          <w:rFonts w:ascii="Calibri" w:hAnsi="Calibri"/>
        </w:rPr>
        <w:t>Webbased</w:t>
      </w:r>
      <w:proofErr w:type="spellEnd"/>
      <w:r w:rsidRPr="002479A0">
        <w:rPr>
          <w:rFonts w:ascii="Calibri" w:hAnsi="Calibri"/>
        </w:rPr>
        <w:t xml:space="preserve"> oplossing met beveiligde toegang (2FA).</w:t>
      </w:r>
    </w:p>
    <w:p w14:paraId="439BA9B6" w14:textId="77777777" w:rsidR="00633D57" w:rsidRPr="002479A0" w:rsidRDefault="00633D57" w:rsidP="00633D57">
      <w:pPr>
        <w:rPr>
          <w:rFonts w:ascii="Calibri" w:hAnsi="Calibri"/>
        </w:rPr>
      </w:pPr>
      <w:r w:rsidRPr="002479A0">
        <w:rPr>
          <w:rFonts w:ascii="Calibri" w:hAnsi="Calibri"/>
        </w:rPr>
        <w:t>API-koppeling voor integratie met andere systemen (bijv. contractmanagement).</w:t>
      </w:r>
    </w:p>
    <w:p w14:paraId="45CA7CA4" w14:textId="77777777" w:rsidR="00633D57" w:rsidRPr="002479A0" w:rsidRDefault="00633D57" w:rsidP="00633D57">
      <w:pPr>
        <w:rPr>
          <w:rFonts w:ascii="Calibri" w:hAnsi="Calibri"/>
        </w:rPr>
      </w:pPr>
      <w:r w:rsidRPr="002479A0">
        <w:rPr>
          <w:rFonts w:ascii="Calibri" w:hAnsi="Calibri"/>
        </w:rPr>
        <w:t xml:space="preserve">AVG-compliant: </w:t>
      </w:r>
      <w:proofErr w:type="spellStart"/>
      <w:r w:rsidRPr="002479A0">
        <w:rPr>
          <w:rFonts w:ascii="Calibri" w:hAnsi="Calibri"/>
        </w:rPr>
        <w:t>logging</w:t>
      </w:r>
      <w:proofErr w:type="spellEnd"/>
      <w:r w:rsidRPr="002479A0">
        <w:rPr>
          <w:rFonts w:ascii="Calibri" w:hAnsi="Calibri"/>
        </w:rPr>
        <w:t>, dataminimalisatie, en bewaartermijnen.</w:t>
      </w:r>
    </w:p>
    <w:p w14:paraId="3CED590B" w14:textId="77777777" w:rsidR="00451E62" w:rsidRPr="00451E62" w:rsidRDefault="00451E62" w:rsidP="00451E62"/>
    <w:sectPr w:rsidR="00451E62" w:rsidRPr="00451E62" w:rsidSect="002726B1">
      <w:pgSz w:w="16838" w:h="11906" w:orient="landscape" w:code="9"/>
      <w:pgMar w:top="709"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DCF9" w14:textId="77777777" w:rsidR="00511628" w:rsidRDefault="00511628">
      <w:r>
        <w:separator/>
      </w:r>
    </w:p>
  </w:endnote>
  <w:endnote w:type="continuationSeparator" w:id="0">
    <w:p w14:paraId="252F44DF" w14:textId="77777777" w:rsidR="00511628" w:rsidRDefault="00511628">
      <w:r>
        <w:continuationSeparator/>
      </w:r>
    </w:p>
  </w:endnote>
  <w:endnote w:type="continuationNotice" w:id="1">
    <w:p w14:paraId="2A146F83" w14:textId="77777777" w:rsidR="00511628" w:rsidRDefault="00511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0A4C" w14:textId="77777777" w:rsidR="000D61B4" w:rsidRDefault="000D6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060039"/>
      <w:docPartObj>
        <w:docPartGallery w:val="Page Numbers (Bottom of Page)"/>
        <w:docPartUnique/>
      </w:docPartObj>
    </w:sdtPr>
    <w:sdtContent>
      <w:p w14:paraId="4A5E1EE1" w14:textId="04EBDA61" w:rsidR="00C306CA" w:rsidRDefault="00C306CA">
        <w:pPr>
          <w:pStyle w:val="Footer"/>
          <w:jc w:val="right"/>
        </w:pPr>
        <w:r>
          <w:fldChar w:fldCharType="begin"/>
        </w:r>
        <w:r>
          <w:instrText>PAGE   \* MERGEFORMAT</w:instrText>
        </w:r>
        <w:r>
          <w:fldChar w:fldCharType="separate"/>
        </w:r>
        <w:r>
          <w:t>2</w:t>
        </w:r>
        <w:r>
          <w:fldChar w:fldCharType="end"/>
        </w:r>
      </w:p>
    </w:sdtContent>
  </w:sdt>
  <w:p w14:paraId="6D000F46" w14:textId="4268D271" w:rsidR="008B15B7" w:rsidRPr="00B8106D" w:rsidRDefault="008B15B7" w:rsidP="00021AB6">
    <w:pPr>
      <w:pStyle w:val="Footer"/>
      <w:jc w:val="right"/>
      <w:rPr>
        <w:rFonts w:asciiTheme="minorHAnsi" w:hAnsi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087F" w14:textId="77777777" w:rsidR="000D61B4" w:rsidRDefault="000D6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F42E9" w14:textId="77777777" w:rsidR="00511628" w:rsidRDefault="00511628">
      <w:r>
        <w:separator/>
      </w:r>
    </w:p>
  </w:footnote>
  <w:footnote w:type="continuationSeparator" w:id="0">
    <w:p w14:paraId="6E7F7E4E" w14:textId="77777777" w:rsidR="00511628" w:rsidRDefault="00511628">
      <w:r>
        <w:continuationSeparator/>
      </w:r>
    </w:p>
  </w:footnote>
  <w:footnote w:type="continuationNotice" w:id="1">
    <w:p w14:paraId="7F0EF842" w14:textId="77777777" w:rsidR="00511628" w:rsidRDefault="00511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F7D7" w14:textId="77777777" w:rsidR="000D61B4" w:rsidRDefault="000D6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2C9F" w14:textId="77777777" w:rsidR="000D61B4" w:rsidRDefault="000D6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19EF" w14:textId="77777777" w:rsidR="000D61B4" w:rsidRDefault="000D6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CFE"/>
    <w:multiLevelType w:val="multilevel"/>
    <w:tmpl w:val="04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AA093A"/>
    <w:multiLevelType w:val="hybridMultilevel"/>
    <w:tmpl w:val="38DA891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D5C3BF3"/>
    <w:multiLevelType w:val="hybridMultilevel"/>
    <w:tmpl w:val="28386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FA6BB6"/>
    <w:multiLevelType w:val="multilevel"/>
    <w:tmpl w:val="18CCBF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2B42461"/>
    <w:multiLevelType w:val="hybridMultilevel"/>
    <w:tmpl w:val="896A0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D71D2D"/>
    <w:multiLevelType w:val="hybridMultilevel"/>
    <w:tmpl w:val="324E2AB2"/>
    <w:lvl w:ilvl="0" w:tplc="53B833D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1023AD"/>
    <w:multiLevelType w:val="hybridMultilevel"/>
    <w:tmpl w:val="058C3224"/>
    <w:lvl w:ilvl="0" w:tplc="B9FA4680">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5071A3"/>
    <w:multiLevelType w:val="hybridMultilevel"/>
    <w:tmpl w:val="968053F4"/>
    <w:lvl w:ilvl="0" w:tplc="754C60CC">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F75621"/>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33517A"/>
    <w:multiLevelType w:val="hybridMultilevel"/>
    <w:tmpl w:val="648493B2"/>
    <w:lvl w:ilvl="0" w:tplc="7D1E7B0E">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F77688E"/>
    <w:multiLevelType w:val="hybridMultilevel"/>
    <w:tmpl w:val="CD526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7A2F7F"/>
    <w:multiLevelType w:val="hybridMultilevel"/>
    <w:tmpl w:val="CA64D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A905E1"/>
    <w:multiLevelType w:val="hybridMultilevel"/>
    <w:tmpl w:val="69F2FBA2"/>
    <w:lvl w:ilvl="0" w:tplc="754C60CC">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D67374"/>
    <w:multiLevelType w:val="multilevel"/>
    <w:tmpl w:val="CD9C6E6E"/>
    <w:lvl w:ilvl="0">
      <w:start w:val="1"/>
      <w:numFmt w:val="decimal"/>
      <w:lvlText w:val="%1."/>
      <w:lvlJc w:val="left"/>
      <w:pPr>
        <w:ind w:left="360" w:hanging="360"/>
      </w:pPr>
    </w:lvl>
    <w:lvl w:ilvl="1">
      <w:start w:val="1"/>
      <w:numFmt w:val="decimal"/>
      <w:lvlText w:val="%1.%2."/>
      <w:lvlJc w:val="left"/>
      <w:pPr>
        <w:ind w:left="792" w:hanging="432"/>
      </w:pPr>
      <w:rPr>
        <w:rFonts w:hint="default"/>
        <w:b/>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BF754C"/>
    <w:multiLevelType w:val="hybridMultilevel"/>
    <w:tmpl w:val="56D24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0115AD"/>
    <w:multiLevelType w:val="hybridMultilevel"/>
    <w:tmpl w:val="5BF40206"/>
    <w:lvl w:ilvl="0" w:tplc="4FE2F69C">
      <w:start w:val="2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5800576">
    <w:abstractNumId w:val="1"/>
  </w:num>
  <w:num w:numId="2" w16cid:durableId="577712190">
    <w:abstractNumId w:val="12"/>
  </w:num>
  <w:num w:numId="3" w16cid:durableId="1935282933">
    <w:abstractNumId w:val="7"/>
  </w:num>
  <w:num w:numId="4" w16cid:durableId="513882998">
    <w:abstractNumId w:val="3"/>
  </w:num>
  <w:num w:numId="5" w16cid:durableId="1517117303">
    <w:abstractNumId w:val="9"/>
  </w:num>
  <w:num w:numId="6" w16cid:durableId="1069109816">
    <w:abstractNumId w:val="13"/>
  </w:num>
  <w:num w:numId="7" w16cid:durableId="661201345">
    <w:abstractNumId w:val="2"/>
  </w:num>
  <w:num w:numId="8" w16cid:durableId="335693098">
    <w:abstractNumId w:val="5"/>
  </w:num>
  <w:num w:numId="9" w16cid:durableId="941954299">
    <w:abstractNumId w:val="10"/>
  </w:num>
  <w:num w:numId="10" w16cid:durableId="1405832075">
    <w:abstractNumId w:val="14"/>
  </w:num>
  <w:num w:numId="11" w16cid:durableId="1287394701">
    <w:abstractNumId w:val="13"/>
  </w:num>
  <w:num w:numId="12" w16cid:durableId="1033992995">
    <w:abstractNumId w:val="13"/>
  </w:num>
  <w:num w:numId="13" w16cid:durableId="2039162290">
    <w:abstractNumId w:val="13"/>
  </w:num>
  <w:num w:numId="14" w16cid:durableId="743994146">
    <w:abstractNumId w:val="13"/>
  </w:num>
  <w:num w:numId="15" w16cid:durableId="699282261">
    <w:abstractNumId w:val="13"/>
  </w:num>
  <w:num w:numId="16" w16cid:durableId="843740417">
    <w:abstractNumId w:val="13"/>
  </w:num>
  <w:num w:numId="17" w16cid:durableId="1378164668">
    <w:abstractNumId w:val="13"/>
  </w:num>
  <w:num w:numId="18" w16cid:durableId="670648499">
    <w:abstractNumId w:val="11"/>
  </w:num>
  <w:num w:numId="19" w16cid:durableId="1961567780">
    <w:abstractNumId w:val="6"/>
  </w:num>
  <w:num w:numId="20" w16cid:durableId="1305087787">
    <w:abstractNumId w:val="8"/>
  </w:num>
  <w:num w:numId="21" w16cid:durableId="324869064">
    <w:abstractNumId w:val="0"/>
  </w:num>
  <w:num w:numId="22" w16cid:durableId="719398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5151731">
    <w:abstractNumId w:val="0"/>
  </w:num>
  <w:num w:numId="24" w16cid:durableId="1222593394">
    <w:abstractNumId w:val="0"/>
  </w:num>
  <w:num w:numId="25" w16cid:durableId="1992438762">
    <w:abstractNumId w:val="0"/>
  </w:num>
  <w:num w:numId="26" w16cid:durableId="151139485">
    <w:abstractNumId w:val="15"/>
  </w:num>
  <w:num w:numId="27" w16cid:durableId="14707779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8E"/>
    <w:rsid w:val="00000CA3"/>
    <w:rsid w:val="00003238"/>
    <w:rsid w:val="00003794"/>
    <w:rsid w:val="0000424F"/>
    <w:rsid w:val="00004757"/>
    <w:rsid w:val="00012901"/>
    <w:rsid w:val="0001298C"/>
    <w:rsid w:val="000146B7"/>
    <w:rsid w:val="00014DE7"/>
    <w:rsid w:val="00015804"/>
    <w:rsid w:val="00015B5D"/>
    <w:rsid w:val="00015FD6"/>
    <w:rsid w:val="00016D1D"/>
    <w:rsid w:val="00017715"/>
    <w:rsid w:val="00020CFA"/>
    <w:rsid w:val="00021202"/>
    <w:rsid w:val="00021513"/>
    <w:rsid w:val="00021AB6"/>
    <w:rsid w:val="000222F4"/>
    <w:rsid w:val="0002456B"/>
    <w:rsid w:val="000261C6"/>
    <w:rsid w:val="000266E1"/>
    <w:rsid w:val="00027F1C"/>
    <w:rsid w:val="000327FF"/>
    <w:rsid w:val="0003360B"/>
    <w:rsid w:val="000340BD"/>
    <w:rsid w:val="000347A2"/>
    <w:rsid w:val="00034C29"/>
    <w:rsid w:val="00036BB4"/>
    <w:rsid w:val="000371B8"/>
    <w:rsid w:val="00041810"/>
    <w:rsid w:val="000432B8"/>
    <w:rsid w:val="0004423A"/>
    <w:rsid w:val="000503D5"/>
    <w:rsid w:val="000503F9"/>
    <w:rsid w:val="00050B63"/>
    <w:rsid w:val="0005262C"/>
    <w:rsid w:val="00052729"/>
    <w:rsid w:val="00052AD3"/>
    <w:rsid w:val="000535A5"/>
    <w:rsid w:val="00053B01"/>
    <w:rsid w:val="0005564E"/>
    <w:rsid w:val="00055738"/>
    <w:rsid w:val="00055873"/>
    <w:rsid w:val="00056223"/>
    <w:rsid w:val="00056E42"/>
    <w:rsid w:val="000578B8"/>
    <w:rsid w:val="00065211"/>
    <w:rsid w:val="00065E0C"/>
    <w:rsid w:val="000677DA"/>
    <w:rsid w:val="00067FAB"/>
    <w:rsid w:val="00070053"/>
    <w:rsid w:val="00070219"/>
    <w:rsid w:val="000738B7"/>
    <w:rsid w:val="0007417D"/>
    <w:rsid w:val="0007428D"/>
    <w:rsid w:val="000753CB"/>
    <w:rsid w:val="000815CE"/>
    <w:rsid w:val="00081847"/>
    <w:rsid w:val="000831B0"/>
    <w:rsid w:val="000839AD"/>
    <w:rsid w:val="00083C63"/>
    <w:rsid w:val="00083EAD"/>
    <w:rsid w:val="000857DB"/>
    <w:rsid w:val="00086D79"/>
    <w:rsid w:val="000912A6"/>
    <w:rsid w:val="00091491"/>
    <w:rsid w:val="00091A17"/>
    <w:rsid w:val="00092354"/>
    <w:rsid w:val="00092BE8"/>
    <w:rsid w:val="00092C5A"/>
    <w:rsid w:val="000933BA"/>
    <w:rsid w:val="0009370A"/>
    <w:rsid w:val="00095F8A"/>
    <w:rsid w:val="000A0694"/>
    <w:rsid w:val="000A0C6A"/>
    <w:rsid w:val="000A0CC0"/>
    <w:rsid w:val="000A0F69"/>
    <w:rsid w:val="000A1638"/>
    <w:rsid w:val="000A3BF9"/>
    <w:rsid w:val="000A3DB2"/>
    <w:rsid w:val="000A488B"/>
    <w:rsid w:val="000A6318"/>
    <w:rsid w:val="000A6C29"/>
    <w:rsid w:val="000A7737"/>
    <w:rsid w:val="000A7ACD"/>
    <w:rsid w:val="000A7D60"/>
    <w:rsid w:val="000A7EAF"/>
    <w:rsid w:val="000B0CDF"/>
    <w:rsid w:val="000B1926"/>
    <w:rsid w:val="000B1EB0"/>
    <w:rsid w:val="000B3D74"/>
    <w:rsid w:val="000B46D2"/>
    <w:rsid w:val="000B4E75"/>
    <w:rsid w:val="000C0AD0"/>
    <w:rsid w:val="000C0B3D"/>
    <w:rsid w:val="000C1485"/>
    <w:rsid w:val="000C333B"/>
    <w:rsid w:val="000C3579"/>
    <w:rsid w:val="000C5EEB"/>
    <w:rsid w:val="000C742B"/>
    <w:rsid w:val="000C7B90"/>
    <w:rsid w:val="000D07BC"/>
    <w:rsid w:val="000D1D4D"/>
    <w:rsid w:val="000D2550"/>
    <w:rsid w:val="000D415C"/>
    <w:rsid w:val="000D5E93"/>
    <w:rsid w:val="000D61B4"/>
    <w:rsid w:val="000D65E1"/>
    <w:rsid w:val="000D779E"/>
    <w:rsid w:val="000E010A"/>
    <w:rsid w:val="000E0AD5"/>
    <w:rsid w:val="000E1519"/>
    <w:rsid w:val="000E17E1"/>
    <w:rsid w:val="000E44E2"/>
    <w:rsid w:val="000E4AAE"/>
    <w:rsid w:val="000E52B8"/>
    <w:rsid w:val="000E77B6"/>
    <w:rsid w:val="000E7D3E"/>
    <w:rsid w:val="000F0170"/>
    <w:rsid w:val="000F07ED"/>
    <w:rsid w:val="000F30E7"/>
    <w:rsid w:val="000F3106"/>
    <w:rsid w:val="000F31B3"/>
    <w:rsid w:val="000F437E"/>
    <w:rsid w:val="000F5243"/>
    <w:rsid w:val="000F7385"/>
    <w:rsid w:val="000F739F"/>
    <w:rsid w:val="00103FCA"/>
    <w:rsid w:val="00105A5F"/>
    <w:rsid w:val="001069C3"/>
    <w:rsid w:val="00111C5C"/>
    <w:rsid w:val="00112EC8"/>
    <w:rsid w:val="00113452"/>
    <w:rsid w:val="00116291"/>
    <w:rsid w:val="00116A59"/>
    <w:rsid w:val="00117B4B"/>
    <w:rsid w:val="00120CA2"/>
    <w:rsid w:val="00121D58"/>
    <w:rsid w:val="00122C9C"/>
    <w:rsid w:val="001231C6"/>
    <w:rsid w:val="001245C4"/>
    <w:rsid w:val="00125139"/>
    <w:rsid w:val="00125657"/>
    <w:rsid w:val="001268D0"/>
    <w:rsid w:val="001277A3"/>
    <w:rsid w:val="00127E6C"/>
    <w:rsid w:val="00133488"/>
    <w:rsid w:val="00134B39"/>
    <w:rsid w:val="00134D58"/>
    <w:rsid w:val="00134FB8"/>
    <w:rsid w:val="001351EF"/>
    <w:rsid w:val="00135698"/>
    <w:rsid w:val="0013662B"/>
    <w:rsid w:val="0013674F"/>
    <w:rsid w:val="00137CCC"/>
    <w:rsid w:val="001405B7"/>
    <w:rsid w:val="001435C5"/>
    <w:rsid w:val="00143EDA"/>
    <w:rsid w:val="00145A48"/>
    <w:rsid w:val="00146A5D"/>
    <w:rsid w:val="00150F6D"/>
    <w:rsid w:val="00151B28"/>
    <w:rsid w:val="00151B65"/>
    <w:rsid w:val="00152188"/>
    <w:rsid w:val="00153241"/>
    <w:rsid w:val="00153371"/>
    <w:rsid w:val="00157C48"/>
    <w:rsid w:val="00157F25"/>
    <w:rsid w:val="001606D5"/>
    <w:rsid w:val="001609AC"/>
    <w:rsid w:val="00161BB2"/>
    <w:rsid w:val="00161CF2"/>
    <w:rsid w:val="00162393"/>
    <w:rsid w:val="001638BA"/>
    <w:rsid w:val="00167972"/>
    <w:rsid w:val="00167A36"/>
    <w:rsid w:val="001706E0"/>
    <w:rsid w:val="001713F6"/>
    <w:rsid w:val="0017652C"/>
    <w:rsid w:val="00180675"/>
    <w:rsid w:val="0018418D"/>
    <w:rsid w:val="00185CAA"/>
    <w:rsid w:val="00190721"/>
    <w:rsid w:val="001907C2"/>
    <w:rsid w:val="00191CE2"/>
    <w:rsid w:val="0019288E"/>
    <w:rsid w:val="001934A3"/>
    <w:rsid w:val="001936B4"/>
    <w:rsid w:val="001936EE"/>
    <w:rsid w:val="00193F2C"/>
    <w:rsid w:val="00196594"/>
    <w:rsid w:val="00196F14"/>
    <w:rsid w:val="001A0649"/>
    <w:rsid w:val="001A0753"/>
    <w:rsid w:val="001A325D"/>
    <w:rsid w:val="001A3768"/>
    <w:rsid w:val="001A3B47"/>
    <w:rsid w:val="001A6758"/>
    <w:rsid w:val="001A6EDB"/>
    <w:rsid w:val="001B02B3"/>
    <w:rsid w:val="001B04C0"/>
    <w:rsid w:val="001B0A83"/>
    <w:rsid w:val="001B0C87"/>
    <w:rsid w:val="001B2F73"/>
    <w:rsid w:val="001B3AB5"/>
    <w:rsid w:val="001B4694"/>
    <w:rsid w:val="001C1D80"/>
    <w:rsid w:val="001C263D"/>
    <w:rsid w:val="001C29B3"/>
    <w:rsid w:val="001C7D8F"/>
    <w:rsid w:val="001D0487"/>
    <w:rsid w:val="001D0FA5"/>
    <w:rsid w:val="001D3F6A"/>
    <w:rsid w:val="001D51DC"/>
    <w:rsid w:val="001D6377"/>
    <w:rsid w:val="001D7E21"/>
    <w:rsid w:val="001E02B2"/>
    <w:rsid w:val="001E2F0B"/>
    <w:rsid w:val="001E2FD7"/>
    <w:rsid w:val="001E30B1"/>
    <w:rsid w:val="001E3DF8"/>
    <w:rsid w:val="001E4776"/>
    <w:rsid w:val="001F11B3"/>
    <w:rsid w:val="001F4541"/>
    <w:rsid w:val="001F4779"/>
    <w:rsid w:val="001F55DA"/>
    <w:rsid w:val="001F6023"/>
    <w:rsid w:val="001F7A5C"/>
    <w:rsid w:val="00200EFA"/>
    <w:rsid w:val="00203274"/>
    <w:rsid w:val="00203C9A"/>
    <w:rsid w:val="00203FCB"/>
    <w:rsid w:val="00205699"/>
    <w:rsid w:val="00205967"/>
    <w:rsid w:val="00207272"/>
    <w:rsid w:val="00210480"/>
    <w:rsid w:val="00210ACA"/>
    <w:rsid w:val="00212B5A"/>
    <w:rsid w:val="00212E8C"/>
    <w:rsid w:val="00212F56"/>
    <w:rsid w:val="002144D2"/>
    <w:rsid w:val="0021491B"/>
    <w:rsid w:val="00217261"/>
    <w:rsid w:val="002174B9"/>
    <w:rsid w:val="00221193"/>
    <w:rsid w:val="002216B0"/>
    <w:rsid w:val="00221EF0"/>
    <w:rsid w:val="002225C5"/>
    <w:rsid w:val="00222EAD"/>
    <w:rsid w:val="00223237"/>
    <w:rsid w:val="00223669"/>
    <w:rsid w:val="002242D9"/>
    <w:rsid w:val="002244EF"/>
    <w:rsid w:val="002246F1"/>
    <w:rsid w:val="00225AFA"/>
    <w:rsid w:val="00225ED5"/>
    <w:rsid w:val="00226F4B"/>
    <w:rsid w:val="00226F9A"/>
    <w:rsid w:val="00227756"/>
    <w:rsid w:val="0023078E"/>
    <w:rsid w:val="00230F2A"/>
    <w:rsid w:val="002317A9"/>
    <w:rsid w:val="002339A3"/>
    <w:rsid w:val="00233AEE"/>
    <w:rsid w:val="00234258"/>
    <w:rsid w:val="002351A2"/>
    <w:rsid w:val="00237607"/>
    <w:rsid w:val="00241AAB"/>
    <w:rsid w:val="0024229F"/>
    <w:rsid w:val="00242C14"/>
    <w:rsid w:val="00243741"/>
    <w:rsid w:val="00243CCA"/>
    <w:rsid w:val="002448B6"/>
    <w:rsid w:val="00245EBD"/>
    <w:rsid w:val="00247C63"/>
    <w:rsid w:val="002517A6"/>
    <w:rsid w:val="002544BA"/>
    <w:rsid w:val="002558B7"/>
    <w:rsid w:val="002559C8"/>
    <w:rsid w:val="002561D0"/>
    <w:rsid w:val="002572B2"/>
    <w:rsid w:val="0025774B"/>
    <w:rsid w:val="002579BE"/>
    <w:rsid w:val="0026044D"/>
    <w:rsid w:val="002612D3"/>
    <w:rsid w:val="00261EF9"/>
    <w:rsid w:val="002627E0"/>
    <w:rsid w:val="00263B44"/>
    <w:rsid w:val="002654A0"/>
    <w:rsid w:val="002659F2"/>
    <w:rsid w:val="0026768A"/>
    <w:rsid w:val="00271048"/>
    <w:rsid w:val="00271CE7"/>
    <w:rsid w:val="002726B1"/>
    <w:rsid w:val="00275BE4"/>
    <w:rsid w:val="002767B7"/>
    <w:rsid w:val="00277884"/>
    <w:rsid w:val="00277C98"/>
    <w:rsid w:val="0028024A"/>
    <w:rsid w:val="00282318"/>
    <w:rsid w:val="0028238D"/>
    <w:rsid w:val="002825AB"/>
    <w:rsid w:val="0028407D"/>
    <w:rsid w:val="00284985"/>
    <w:rsid w:val="0028550F"/>
    <w:rsid w:val="002909CE"/>
    <w:rsid w:val="00294233"/>
    <w:rsid w:val="002958AF"/>
    <w:rsid w:val="002965AF"/>
    <w:rsid w:val="002A05FA"/>
    <w:rsid w:val="002A0C24"/>
    <w:rsid w:val="002A1BC1"/>
    <w:rsid w:val="002A2724"/>
    <w:rsid w:val="002A4F5A"/>
    <w:rsid w:val="002A5D6D"/>
    <w:rsid w:val="002A5F13"/>
    <w:rsid w:val="002A7F3F"/>
    <w:rsid w:val="002B0CF6"/>
    <w:rsid w:val="002B2FFD"/>
    <w:rsid w:val="002B3E40"/>
    <w:rsid w:val="002B4155"/>
    <w:rsid w:val="002B4316"/>
    <w:rsid w:val="002B6F0F"/>
    <w:rsid w:val="002C0337"/>
    <w:rsid w:val="002C22CA"/>
    <w:rsid w:val="002C2C41"/>
    <w:rsid w:val="002C3386"/>
    <w:rsid w:val="002C54C7"/>
    <w:rsid w:val="002C5986"/>
    <w:rsid w:val="002C5D4B"/>
    <w:rsid w:val="002D1506"/>
    <w:rsid w:val="002D2B1C"/>
    <w:rsid w:val="002D49F4"/>
    <w:rsid w:val="002D4FC3"/>
    <w:rsid w:val="002D5185"/>
    <w:rsid w:val="002D546B"/>
    <w:rsid w:val="002D5644"/>
    <w:rsid w:val="002D5D3E"/>
    <w:rsid w:val="002E115C"/>
    <w:rsid w:val="002E22C4"/>
    <w:rsid w:val="002E3C94"/>
    <w:rsid w:val="002E6C38"/>
    <w:rsid w:val="002E70A8"/>
    <w:rsid w:val="002F1169"/>
    <w:rsid w:val="002F15A5"/>
    <w:rsid w:val="002F214B"/>
    <w:rsid w:val="002F2B51"/>
    <w:rsid w:val="002F79FF"/>
    <w:rsid w:val="00300038"/>
    <w:rsid w:val="003008C0"/>
    <w:rsid w:val="00301A85"/>
    <w:rsid w:val="00302389"/>
    <w:rsid w:val="00303F2A"/>
    <w:rsid w:val="0030461A"/>
    <w:rsid w:val="0030465E"/>
    <w:rsid w:val="00306477"/>
    <w:rsid w:val="00306C36"/>
    <w:rsid w:val="00307717"/>
    <w:rsid w:val="00307F7F"/>
    <w:rsid w:val="00310869"/>
    <w:rsid w:val="00311442"/>
    <w:rsid w:val="00311A83"/>
    <w:rsid w:val="003126AE"/>
    <w:rsid w:val="003146F6"/>
    <w:rsid w:val="00314C90"/>
    <w:rsid w:val="00314E78"/>
    <w:rsid w:val="00315052"/>
    <w:rsid w:val="00315269"/>
    <w:rsid w:val="003160E0"/>
    <w:rsid w:val="00316F88"/>
    <w:rsid w:val="0031729C"/>
    <w:rsid w:val="0031778A"/>
    <w:rsid w:val="00320559"/>
    <w:rsid w:val="00320668"/>
    <w:rsid w:val="003215B9"/>
    <w:rsid w:val="00323ABB"/>
    <w:rsid w:val="00323C6F"/>
    <w:rsid w:val="00324773"/>
    <w:rsid w:val="00326DE6"/>
    <w:rsid w:val="00327F9C"/>
    <w:rsid w:val="00331706"/>
    <w:rsid w:val="0033197C"/>
    <w:rsid w:val="00331CDB"/>
    <w:rsid w:val="00331DF7"/>
    <w:rsid w:val="00333E82"/>
    <w:rsid w:val="00334FE8"/>
    <w:rsid w:val="0033509C"/>
    <w:rsid w:val="003375D3"/>
    <w:rsid w:val="00340832"/>
    <w:rsid w:val="00341576"/>
    <w:rsid w:val="00341DA0"/>
    <w:rsid w:val="0034493F"/>
    <w:rsid w:val="0034515D"/>
    <w:rsid w:val="003477ED"/>
    <w:rsid w:val="00350494"/>
    <w:rsid w:val="003507D4"/>
    <w:rsid w:val="003512D0"/>
    <w:rsid w:val="00353706"/>
    <w:rsid w:val="00353DE6"/>
    <w:rsid w:val="00355B67"/>
    <w:rsid w:val="00356995"/>
    <w:rsid w:val="00363065"/>
    <w:rsid w:val="003661BA"/>
    <w:rsid w:val="00366DB9"/>
    <w:rsid w:val="0036727D"/>
    <w:rsid w:val="00370483"/>
    <w:rsid w:val="003706D6"/>
    <w:rsid w:val="00370D12"/>
    <w:rsid w:val="003719F9"/>
    <w:rsid w:val="0037271F"/>
    <w:rsid w:val="00373663"/>
    <w:rsid w:val="00374666"/>
    <w:rsid w:val="00374872"/>
    <w:rsid w:val="0037529C"/>
    <w:rsid w:val="0037564E"/>
    <w:rsid w:val="00375F38"/>
    <w:rsid w:val="0037737E"/>
    <w:rsid w:val="00380730"/>
    <w:rsid w:val="00381076"/>
    <w:rsid w:val="00382683"/>
    <w:rsid w:val="003842C1"/>
    <w:rsid w:val="003849B3"/>
    <w:rsid w:val="00385173"/>
    <w:rsid w:val="003876C2"/>
    <w:rsid w:val="003876E7"/>
    <w:rsid w:val="003917E9"/>
    <w:rsid w:val="00391990"/>
    <w:rsid w:val="003934D2"/>
    <w:rsid w:val="0039412E"/>
    <w:rsid w:val="00394877"/>
    <w:rsid w:val="003963F1"/>
    <w:rsid w:val="00396879"/>
    <w:rsid w:val="00397060"/>
    <w:rsid w:val="003974DF"/>
    <w:rsid w:val="003977CA"/>
    <w:rsid w:val="003A080F"/>
    <w:rsid w:val="003A13EE"/>
    <w:rsid w:val="003A13FA"/>
    <w:rsid w:val="003A362F"/>
    <w:rsid w:val="003A445C"/>
    <w:rsid w:val="003A6ACE"/>
    <w:rsid w:val="003A7570"/>
    <w:rsid w:val="003A76AA"/>
    <w:rsid w:val="003B0208"/>
    <w:rsid w:val="003B08F1"/>
    <w:rsid w:val="003B2AE5"/>
    <w:rsid w:val="003B2D50"/>
    <w:rsid w:val="003B2EF1"/>
    <w:rsid w:val="003B5623"/>
    <w:rsid w:val="003B62C4"/>
    <w:rsid w:val="003B673D"/>
    <w:rsid w:val="003C30A8"/>
    <w:rsid w:val="003C318C"/>
    <w:rsid w:val="003C374F"/>
    <w:rsid w:val="003C3DE7"/>
    <w:rsid w:val="003C426A"/>
    <w:rsid w:val="003C4ABA"/>
    <w:rsid w:val="003C69EB"/>
    <w:rsid w:val="003C7988"/>
    <w:rsid w:val="003D041F"/>
    <w:rsid w:val="003D0657"/>
    <w:rsid w:val="003D15A2"/>
    <w:rsid w:val="003D1B7D"/>
    <w:rsid w:val="003D2A00"/>
    <w:rsid w:val="003D41D4"/>
    <w:rsid w:val="003D6FAD"/>
    <w:rsid w:val="003D7BC0"/>
    <w:rsid w:val="003E1119"/>
    <w:rsid w:val="003E1F1A"/>
    <w:rsid w:val="003E2BE7"/>
    <w:rsid w:val="003F109F"/>
    <w:rsid w:val="003F3CBE"/>
    <w:rsid w:val="003F4976"/>
    <w:rsid w:val="003F7849"/>
    <w:rsid w:val="00400AC2"/>
    <w:rsid w:val="00400B33"/>
    <w:rsid w:val="004010EC"/>
    <w:rsid w:val="00401AD0"/>
    <w:rsid w:val="00402BC5"/>
    <w:rsid w:val="00403B17"/>
    <w:rsid w:val="004045A2"/>
    <w:rsid w:val="004046A5"/>
    <w:rsid w:val="00405D5E"/>
    <w:rsid w:val="00406C94"/>
    <w:rsid w:val="00407584"/>
    <w:rsid w:val="004110EF"/>
    <w:rsid w:val="0041155A"/>
    <w:rsid w:val="00413447"/>
    <w:rsid w:val="0041375A"/>
    <w:rsid w:val="00415B58"/>
    <w:rsid w:val="00422528"/>
    <w:rsid w:val="00422D9C"/>
    <w:rsid w:val="00423B51"/>
    <w:rsid w:val="004242CD"/>
    <w:rsid w:val="004243E0"/>
    <w:rsid w:val="0042546F"/>
    <w:rsid w:val="004255D1"/>
    <w:rsid w:val="00426158"/>
    <w:rsid w:val="004262EB"/>
    <w:rsid w:val="00427504"/>
    <w:rsid w:val="00427ED1"/>
    <w:rsid w:val="0043168E"/>
    <w:rsid w:val="00431B2F"/>
    <w:rsid w:val="00431C83"/>
    <w:rsid w:val="00431F70"/>
    <w:rsid w:val="004345EA"/>
    <w:rsid w:val="00435619"/>
    <w:rsid w:val="004356E8"/>
    <w:rsid w:val="0043639C"/>
    <w:rsid w:val="0044068B"/>
    <w:rsid w:val="00444553"/>
    <w:rsid w:val="00444B38"/>
    <w:rsid w:val="00444D43"/>
    <w:rsid w:val="00446936"/>
    <w:rsid w:val="00450375"/>
    <w:rsid w:val="00450EC6"/>
    <w:rsid w:val="00450F0F"/>
    <w:rsid w:val="00451A6B"/>
    <w:rsid w:val="00451E62"/>
    <w:rsid w:val="004534FD"/>
    <w:rsid w:val="00457AB0"/>
    <w:rsid w:val="00460411"/>
    <w:rsid w:val="00460D2D"/>
    <w:rsid w:val="00461649"/>
    <w:rsid w:val="00461CB0"/>
    <w:rsid w:val="00462F96"/>
    <w:rsid w:val="004644C0"/>
    <w:rsid w:val="00464F55"/>
    <w:rsid w:val="004657B6"/>
    <w:rsid w:val="0047249F"/>
    <w:rsid w:val="00472B94"/>
    <w:rsid w:val="00472D0A"/>
    <w:rsid w:val="00476010"/>
    <w:rsid w:val="0047683C"/>
    <w:rsid w:val="00476E76"/>
    <w:rsid w:val="004770F1"/>
    <w:rsid w:val="00480101"/>
    <w:rsid w:val="00481453"/>
    <w:rsid w:val="00482ECB"/>
    <w:rsid w:val="0048451B"/>
    <w:rsid w:val="004852EA"/>
    <w:rsid w:val="00487C7C"/>
    <w:rsid w:val="004902B4"/>
    <w:rsid w:val="00490B28"/>
    <w:rsid w:val="00491E29"/>
    <w:rsid w:val="004927ED"/>
    <w:rsid w:val="00492A06"/>
    <w:rsid w:val="00493367"/>
    <w:rsid w:val="00493654"/>
    <w:rsid w:val="0049390A"/>
    <w:rsid w:val="00493E01"/>
    <w:rsid w:val="004950D2"/>
    <w:rsid w:val="00496D81"/>
    <w:rsid w:val="004A06E9"/>
    <w:rsid w:val="004A16B5"/>
    <w:rsid w:val="004A187B"/>
    <w:rsid w:val="004A1AFE"/>
    <w:rsid w:val="004A2DD7"/>
    <w:rsid w:val="004A495E"/>
    <w:rsid w:val="004A4C3F"/>
    <w:rsid w:val="004A6654"/>
    <w:rsid w:val="004A6676"/>
    <w:rsid w:val="004A66F5"/>
    <w:rsid w:val="004A6881"/>
    <w:rsid w:val="004B14EE"/>
    <w:rsid w:val="004B1AC8"/>
    <w:rsid w:val="004B2109"/>
    <w:rsid w:val="004B2DF8"/>
    <w:rsid w:val="004B3C2C"/>
    <w:rsid w:val="004B403F"/>
    <w:rsid w:val="004B5875"/>
    <w:rsid w:val="004B6A77"/>
    <w:rsid w:val="004B6C4B"/>
    <w:rsid w:val="004B75A1"/>
    <w:rsid w:val="004C1112"/>
    <w:rsid w:val="004C2DFD"/>
    <w:rsid w:val="004C43B7"/>
    <w:rsid w:val="004C4BF0"/>
    <w:rsid w:val="004C7332"/>
    <w:rsid w:val="004C7635"/>
    <w:rsid w:val="004D1367"/>
    <w:rsid w:val="004D2AA6"/>
    <w:rsid w:val="004D2FE0"/>
    <w:rsid w:val="004D43A5"/>
    <w:rsid w:val="004D6E77"/>
    <w:rsid w:val="004D7525"/>
    <w:rsid w:val="004D7D89"/>
    <w:rsid w:val="004E047B"/>
    <w:rsid w:val="004E0FEC"/>
    <w:rsid w:val="004E222A"/>
    <w:rsid w:val="004E40E7"/>
    <w:rsid w:val="004E5D49"/>
    <w:rsid w:val="004E6414"/>
    <w:rsid w:val="004E667A"/>
    <w:rsid w:val="004E6776"/>
    <w:rsid w:val="004E6F36"/>
    <w:rsid w:val="004E727C"/>
    <w:rsid w:val="004E72DC"/>
    <w:rsid w:val="004E73E1"/>
    <w:rsid w:val="004F33CD"/>
    <w:rsid w:val="004F52B2"/>
    <w:rsid w:val="004F7ACC"/>
    <w:rsid w:val="005028BA"/>
    <w:rsid w:val="00502AFD"/>
    <w:rsid w:val="00502DF6"/>
    <w:rsid w:val="005035C5"/>
    <w:rsid w:val="00503A1F"/>
    <w:rsid w:val="00505087"/>
    <w:rsid w:val="00511628"/>
    <w:rsid w:val="005129D8"/>
    <w:rsid w:val="00512E6E"/>
    <w:rsid w:val="005136BD"/>
    <w:rsid w:val="0051471C"/>
    <w:rsid w:val="0051518A"/>
    <w:rsid w:val="00515C4B"/>
    <w:rsid w:val="00516ECB"/>
    <w:rsid w:val="00521794"/>
    <w:rsid w:val="005278C1"/>
    <w:rsid w:val="0052792D"/>
    <w:rsid w:val="00527B6C"/>
    <w:rsid w:val="00530EC9"/>
    <w:rsid w:val="005316A1"/>
    <w:rsid w:val="00533D0F"/>
    <w:rsid w:val="00534BD1"/>
    <w:rsid w:val="005360C6"/>
    <w:rsid w:val="00536E1F"/>
    <w:rsid w:val="0053726C"/>
    <w:rsid w:val="00537DF1"/>
    <w:rsid w:val="00542636"/>
    <w:rsid w:val="005442FF"/>
    <w:rsid w:val="00544676"/>
    <w:rsid w:val="00546E07"/>
    <w:rsid w:val="0054705D"/>
    <w:rsid w:val="00550507"/>
    <w:rsid w:val="005508AC"/>
    <w:rsid w:val="00551700"/>
    <w:rsid w:val="00551928"/>
    <w:rsid w:val="005523E7"/>
    <w:rsid w:val="00552A3D"/>
    <w:rsid w:val="005544EC"/>
    <w:rsid w:val="005548BD"/>
    <w:rsid w:val="00554D3A"/>
    <w:rsid w:val="00556783"/>
    <w:rsid w:val="00556A49"/>
    <w:rsid w:val="00560512"/>
    <w:rsid w:val="00562036"/>
    <w:rsid w:val="0056253F"/>
    <w:rsid w:val="00562A04"/>
    <w:rsid w:val="00571A86"/>
    <w:rsid w:val="00572241"/>
    <w:rsid w:val="00573A3E"/>
    <w:rsid w:val="00573FB1"/>
    <w:rsid w:val="00580B05"/>
    <w:rsid w:val="00581963"/>
    <w:rsid w:val="0058251C"/>
    <w:rsid w:val="005846DD"/>
    <w:rsid w:val="00587D57"/>
    <w:rsid w:val="00591B0C"/>
    <w:rsid w:val="005938AA"/>
    <w:rsid w:val="00594557"/>
    <w:rsid w:val="005951ED"/>
    <w:rsid w:val="00595532"/>
    <w:rsid w:val="00596F38"/>
    <w:rsid w:val="005A08B0"/>
    <w:rsid w:val="005A105B"/>
    <w:rsid w:val="005A11D6"/>
    <w:rsid w:val="005A1404"/>
    <w:rsid w:val="005A19D8"/>
    <w:rsid w:val="005A1D76"/>
    <w:rsid w:val="005A249D"/>
    <w:rsid w:val="005A24A3"/>
    <w:rsid w:val="005A2F1E"/>
    <w:rsid w:val="005A3AFD"/>
    <w:rsid w:val="005A3E87"/>
    <w:rsid w:val="005A3E9B"/>
    <w:rsid w:val="005A4BC8"/>
    <w:rsid w:val="005B0014"/>
    <w:rsid w:val="005B057B"/>
    <w:rsid w:val="005B0B2A"/>
    <w:rsid w:val="005B1573"/>
    <w:rsid w:val="005B1916"/>
    <w:rsid w:val="005B294F"/>
    <w:rsid w:val="005B2BC9"/>
    <w:rsid w:val="005B4684"/>
    <w:rsid w:val="005B4D5E"/>
    <w:rsid w:val="005B5297"/>
    <w:rsid w:val="005B61C0"/>
    <w:rsid w:val="005B64A5"/>
    <w:rsid w:val="005B74C6"/>
    <w:rsid w:val="005C31C3"/>
    <w:rsid w:val="005C32F2"/>
    <w:rsid w:val="005C3C0C"/>
    <w:rsid w:val="005C5115"/>
    <w:rsid w:val="005C5236"/>
    <w:rsid w:val="005D105C"/>
    <w:rsid w:val="005D30BF"/>
    <w:rsid w:val="005D40C7"/>
    <w:rsid w:val="005E13A5"/>
    <w:rsid w:val="005E13E2"/>
    <w:rsid w:val="005E2093"/>
    <w:rsid w:val="005E209D"/>
    <w:rsid w:val="005E3CEF"/>
    <w:rsid w:val="005E4570"/>
    <w:rsid w:val="005E6174"/>
    <w:rsid w:val="005E7416"/>
    <w:rsid w:val="005E7707"/>
    <w:rsid w:val="005F23A7"/>
    <w:rsid w:val="005F2931"/>
    <w:rsid w:val="005F4E15"/>
    <w:rsid w:val="005F5053"/>
    <w:rsid w:val="005F6635"/>
    <w:rsid w:val="005F7339"/>
    <w:rsid w:val="006007CE"/>
    <w:rsid w:val="006007D5"/>
    <w:rsid w:val="00603AD1"/>
    <w:rsid w:val="00604A14"/>
    <w:rsid w:val="0060784A"/>
    <w:rsid w:val="00611C0A"/>
    <w:rsid w:val="00615309"/>
    <w:rsid w:val="006159F3"/>
    <w:rsid w:val="00620D8A"/>
    <w:rsid w:val="00621136"/>
    <w:rsid w:val="006215B4"/>
    <w:rsid w:val="00621DE5"/>
    <w:rsid w:val="006223EF"/>
    <w:rsid w:val="0062377A"/>
    <w:rsid w:val="00623C96"/>
    <w:rsid w:val="00625377"/>
    <w:rsid w:val="00626F4D"/>
    <w:rsid w:val="006275F4"/>
    <w:rsid w:val="00630912"/>
    <w:rsid w:val="006309F9"/>
    <w:rsid w:val="00630F1E"/>
    <w:rsid w:val="00633D57"/>
    <w:rsid w:val="0064011B"/>
    <w:rsid w:val="006402A7"/>
    <w:rsid w:val="00640978"/>
    <w:rsid w:val="00640C63"/>
    <w:rsid w:val="006411EE"/>
    <w:rsid w:val="006411F3"/>
    <w:rsid w:val="00644489"/>
    <w:rsid w:val="00644DA6"/>
    <w:rsid w:val="006450B8"/>
    <w:rsid w:val="00645A7C"/>
    <w:rsid w:val="00650F17"/>
    <w:rsid w:val="00650F33"/>
    <w:rsid w:val="0065137D"/>
    <w:rsid w:val="00651B9B"/>
    <w:rsid w:val="00651FF6"/>
    <w:rsid w:val="00652FD0"/>
    <w:rsid w:val="006538DE"/>
    <w:rsid w:val="00653BB1"/>
    <w:rsid w:val="00653E0B"/>
    <w:rsid w:val="00656CB2"/>
    <w:rsid w:val="00663490"/>
    <w:rsid w:val="0066437C"/>
    <w:rsid w:val="00666D3F"/>
    <w:rsid w:val="00670A19"/>
    <w:rsid w:val="006713AF"/>
    <w:rsid w:val="00671864"/>
    <w:rsid w:val="0067266A"/>
    <w:rsid w:val="00674CA0"/>
    <w:rsid w:val="0068054D"/>
    <w:rsid w:val="006814E5"/>
    <w:rsid w:val="006821B4"/>
    <w:rsid w:val="00682E26"/>
    <w:rsid w:val="006849D3"/>
    <w:rsid w:val="006858EF"/>
    <w:rsid w:val="00693744"/>
    <w:rsid w:val="00695011"/>
    <w:rsid w:val="00697FCF"/>
    <w:rsid w:val="006A16AC"/>
    <w:rsid w:val="006A5291"/>
    <w:rsid w:val="006A7A30"/>
    <w:rsid w:val="006B4573"/>
    <w:rsid w:val="006B56D9"/>
    <w:rsid w:val="006B7F90"/>
    <w:rsid w:val="006C0754"/>
    <w:rsid w:val="006C0E6C"/>
    <w:rsid w:val="006C1524"/>
    <w:rsid w:val="006C1F4E"/>
    <w:rsid w:val="006C2243"/>
    <w:rsid w:val="006C270F"/>
    <w:rsid w:val="006C39DC"/>
    <w:rsid w:val="006C3CA2"/>
    <w:rsid w:val="006C58F9"/>
    <w:rsid w:val="006C5F57"/>
    <w:rsid w:val="006C64D7"/>
    <w:rsid w:val="006C6E24"/>
    <w:rsid w:val="006C7DF7"/>
    <w:rsid w:val="006D1EE4"/>
    <w:rsid w:val="006D21AB"/>
    <w:rsid w:val="006D2A20"/>
    <w:rsid w:val="006D3E2D"/>
    <w:rsid w:val="006D5C38"/>
    <w:rsid w:val="006E055B"/>
    <w:rsid w:val="006E2109"/>
    <w:rsid w:val="006E3C6F"/>
    <w:rsid w:val="006E4EF5"/>
    <w:rsid w:val="006E56A4"/>
    <w:rsid w:val="006E680B"/>
    <w:rsid w:val="006E6D28"/>
    <w:rsid w:val="006F0156"/>
    <w:rsid w:val="006F1299"/>
    <w:rsid w:val="006F1C37"/>
    <w:rsid w:val="006F323F"/>
    <w:rsid w:val="006F3D03"/>
    <w:rsid w:val="006F490C"/>
    <w:rsid w:val="006F4BB8"/>
    <w:rsid w:val="006F6DE7"/>
    <w:rsid w:val="006F7B92"/>
    <w:rsid w:val="007010B6"/>
    <w:rsid w:val="00701754"/>
    <w:rsid w:val="00707430"/>
    <w:rsid w:val="00710AF9"/>
    <w:rsid w:val="00711567"/>
    <w:rsid w:val="0071191E"/>
    <w:rsid w:val="007136EC"/>
    <w:rsid w:val="007138C6"/>
    <w:rsid w:val="007138FE"/>
    <w:rsid w:val="00721064"/>
    <w:rsid w:val="00723612"/>
    <w:rsid w:val="00727499"/>
    <w:rsid w:val="007277B5"/>
    <w:rsid w:val="00727EB2"/>
    <w:rsid w:val="007340EF"/>
    <w:rsid w:val="00734E88"/>
    <w:rsid w:val="00735842"/>
    <w:rsid w:val="00735C50"/>
    <w:rsid w:val="00735F8B"/>
    <w:rsid w:val="007366E1"/>
    <w:rsid w:val="00743BA4"/>
    <w:rsid w:val="007444E2"/>
    <w:rsid w:val="0074467D"/>
    <w:rsid w:val="007447BE"/>
    <w:rsid w:val="0074716A"/>
    <w:rsid w:val="007479F2"/>
    <w:rsid w:val="00752C42"/>
    <w:rsid w:val="007548A1"/>
    <w:rsid w:val="00754FCB"/>
    <w:rsid w:val="007552A4"/>
    <w:rsid w:val="007564E0"/>
    <w:rsid w:val="007576E4"/>
    <w:rsid w:val="00760A8E"/>
    <w:rsid w:val="00760CED"/>
    <w:rsid w:val="00761607"/>
    <w:rsid w:val="007619EE"/>
    <w:rsid w:val="007639DD"/>
    <w:rsid w:val="00763D63"/>
    <w:rsid w:val="007650CC"/>
    <w:rsid w:val="00765802"/>
    <w:rsid w:val="00766471"/>
    <w:rsid w:val="00767346"/>
    <w:rsid w:val="00767438"/>
    <w:rsid w:val="007700E5"/>
    <w:rsid w:val="00771592"/>
    <w:rsid w:val="00771B3A"/>
    <w:rsid w:val="007720CB"/>
    <w:rsid w:val="00772F1C"/>
    <w:rsid w:val="00774100"/>
    <w:rsid w:val="00775C1D"/>
    <w:rsid w:val="00777801"/>
    <w:rsid w:val="007806BE"/>
    <w:rsid w:val="0078212E"/>
    <w:rsid w:val="007824BF"/>
    <w:rsid w:val="00783D09"/>
    <w:rsid w:val="00785D2C"/>
    <w:rsid w:val="007902D3"/>
    <w:rsid w:val="007902D5"/>
    <w:rsid w:val="00790EB6"/>
    <w:rsid w:val="00790F4E"/>
    <w:rsid w:val="00791D10"/>
    <w:rsid w:val="007935A5"/>
    <w:rsid w:val="00793F66"/>
    <w:rsid w:val="00795820"/>
    <w:rsid w:val="00795EA1"/>
    <w:rsid w:val="00796D16"/>
    <w:rsid w:val="007973F8"/>
    <w:rsid w:val="007A17CD"/>
    <w:rsid w:val="007A2229"/>
    <w:rsid w:val="007A2290"/>
    <w:rsid w:val="007A3356"/>
    <w:rsid w:val="007A379A"/>
    <w:rsid w:val="007A3FEE"/>
    <w:rsid w:val="007A4D2F"/>
    <w:rsid w:val="007A4F37"/>
    <w:rsid w:val="007A6938"/>
    <w:rsid w:val="007B01FE"/>
    <w:rsid w:val="007B0FA3"/>
    <w:rsid w:val="007B2121"/>
    <w:rsid w:val="007B2B4B"/>
    <w:rsid w:val="007B3650"/>
    <w:rsid w:val="007B4D48"/>
    <w:rsid w:val="007B6AB6"/>
    <w:rsid w:val="007B7F0D"/>
    <w:rsid w:val="007C2496"/>
    <w:rsid w:val="007C265F"/>
    <w:rsid w:val="007C4124"/>
    <w:rsid w:val="007C4E98"/>
    <w:rsid w:val="007C6EDA"/>
    <w:rsid w:val="007D04F8"/>
    <w:rsid w:val="007D09B6"/>
    <w:rsid w:val="007D0C35"/>
    <w:rsid w:val="007D1B1B"/>
    <w:rsid w:val="007D3FF9"/>
    <w:rsid w:val="007D4916"/>
    <w:rsid w:val="007D5040"/>
    <w:rsid w:val="007D54D6"/>
    <w:rsid w:val="007D551F"/>
    <w:rsid w:val="007D58F0"/>
    <w:rsid w:val="007D6157"/>
    <w:rsid w:val="007D66E9"/>
    <w:rsid w:val="007D761A"/>
    <w:rsid w:val="007D7AE7"/>
    <w:rsid w:val="007E0CCB"/>
    <w:rsid w:val="007E2D4F"/>
    <w:rsid w:val="007E4AF5"/>
    <w:rsid w:val="007E79F9"/>
    <w:rsid w:val="007F6487"/>
    <w:rsid w:val="007F6EF3"/>
    <w:rsid w:val="0080073E"/>
    <w:rsid w:val="00801267"/>
    <w:rsid w:val="00803CA0"/>
    <w:rsid w:val="00803EA4"/>
    <w:rsid w:val="00804574"/>
    <w:rsid w:val="00805C19"/>
    <w:rsid w:val="0080710B"/>
    <w:rsid w:val="008076B6"/>
    <w:rsid w:val="0080787D"/>
    <w:rsid w:val="00807DE1"/>
    <w:rsid w:val="00810C24"/>
    <w:rsid w:val="0081130B"/>
    <w:rsid w:val="008132BE"/>
    <w:rsid w:val="00813304"/>
    <w:rsid w:val="00813BD5"/>
    <w:rsid w:val="00813EB0"/>
    <w:rsid w:val="008141D5"/>
    <w:rsid w:val="008158D9"/>
    <w:rsid w:val="00817BD2"/>
    <w:rsid w:val="00817DA6"/>
    <w:rsid w:val="00820D47"/>
    <w:rsid w:val="00821865"/>
    <w:rsid w:val="00821B59"/>
    <w:rsid w:val="008226E4"/>
    <w:rsid w:val="008227BA"/>
    <w:rsid w:val="00824036"/>
    <w:rsid w:val="00824B7A"/>
    <w:rsid w:val="00825238"/>
    <w:rsid w:val="008352FB"/>
    <w:rsid w:val="008353BF"/>
    <w:rsid w:val="00835D9F"/>
    <w:rsid w:val="00836999"/>
    <w:rsid w:val="008375CB"/>
    <w:rsid w:val="00840AFB"/>
    <w:rsid w:val="00844853"/>
    <w:rsid w:val="0084643E"/>
    <w:rsid w:val="00846A78"/>
    <w:rsid w:val="00846DDC"/>
    <w:rsid w:val="0084785C"/>
    <w:rsid w:val="00852990"/>
    <w:rsid w:val="008548DD"/>
    <w:rsid w:val="00855780"/>
    <w:rsid w:val="00855EA6"/>
    <w:rsid w:val="00856EED"/>
    <w:rsid w:val="00860899"/>
    <w:rsid w:val="00861537"/>
    <w:rsid w:val="00861E85"/>
    <w:rsid w:val="00861E8E"/>
    <w:rsid w:val="008622C4"/>
    <w:rsid w:val="00862C58"/>
    <w:rsid w:val="008633F3"/>
    <w:rsid w:val="008637E9"/>
    <w:rsid w:val="00863AAF"/>
    <w:rsid w:val="00870493"/>
    <w:rsid w:val="00870677"/>
    <w:rsid w:val="008717B0"/>
    <w:rsid w:val="00871863"/>
    <w:rsid w:val="00871F96"/>
    <w:rsid w:val="008720E6"/>
    <w:rsid w:val="0087311F"/>
    <w:rsid w:val="0087329F"/>
    <w:rsid w:val="008753B8"/>
    <w:rsid w:val="00875820"/>
    <w:rsid w:val="008758A2"/>
    <w:rsid w:val="0088167B"/>
    <w:rsid w:val="008825D5"/>
    <w:rsid w:val="008835EF"/>
    <w:rsid w:val="00883BDC"/>
    <w:rsid w:val="008842F4"/>
    <w:rsid w:val="00884590"/>
    <w:rsid w:val="00884BEB"/>
    <w:rsid w:val="0088552B"/>
    <w:rsid w:val="00887262"/>
    <w:rsid w:val="00890A87"/>
    <w:rsid w:val="00890B32"/>
    <w:rsid w:val="00890F7A"/>
    <w:rsid w:val="008915F4"/>
    <w:rsid w:val="008916F0"/>
    <w:rsid w:val="00891C30"/>
    <w:rsid w:val="00892627"/>
    <w:rsid w:val="00893E3E"/>
    <w:rsid w:val="00894571"/>
    <w:rsid w:val="00894E59"/>
    <w:rsid w:val="008959D0"/>
    <w:rsid w:val="00896393"/>
    <w:rsid w:val="00896C7F"/>
    <w:rsid w:val="00896DB8"/>
    <w:rsid w:val="00897509"/>
    <w:rsid w:val="008A1C3E"/>
    <w:rsid w:val="008A20B5"/>
    <w:rsid w:val="008A2C2C"/>
    <w:rsid w:val="008A2C93"/>
    <w:rsid w:val="008A2F98"/>
    <w:rsid w:val="008A38E6"/>
    <w:rsid w:val="008A466F"/>
    <w:rsid w:val="008A49EF"/>
    <w:rsid w:val="008A4C28"/>
    <w:rsid w:val="008A5AEF"/>
    <w:rsid w:val="008A66B3"/>
    <w:rsid w:val="008B0860"/>
    <w:rsid w:val="008B0D40"/>
    <w:rsid w:val="008B15B7"/>
    <w:rsid w:val="008B1A1A"/>
    <w:rsid w:val="008B1C66"/>
    <w:rsid w:val="008B29A5"/>
    <w:rsid w:val="008B2C33"/>
    <w:rsid w:val="008B4309"/>
    <w:rsid w:val="008B48AD"/>
    <w:rsid w:val="008B6F30"/>
    <w:rsid w:val="008C1509"/>
    <w:rsid w:val="008C1EF4"/>
    <w:rsid w:val="008C3AC8"/>
    <w:rsid w:val="008C3C6D"/>
    <w:rsid w:val="008C4978"/>
    <w:rsid w:val="008C663B"/>
    <w:rsid w:val="008C6810"/>
    <w:rsid w:val="008C6B13"/>
    <w:rsid w:val="008C73F6"/>
    <w:rsid w:val="008D0E53"/>
    <w:rsid w:val="008D1359"/>
    <w:rsid w:val="008D388C"/>
    <w:rsid w:val="008D40CB"/>
    <w:rsid w:val="008D4A33"/>
    <w:rsid w:val="008D4C51"/>
    <w:rsid w:val="008D713D"/>
    <w:rsid w:val="008D7323"/>
    <w:rsid w:val="008D76BA"/>
    <w:rsid w:val="008D76DE"/>
    <w:rsid w:val="008E183B"/>
    <w:rsid w:val="008F1049"/>
    <w:rsid w:val="008F1B73"/>
    <w:rsid w:val="008F1C42"/>
    <w:rsid w:val="008F1D1A"/>
    <w:rsid w:val="008F1FEE"/>
    <w:rsid w:val="008F2F9A"/>
    <w:rsid w:val="008F33C4"/>
    <w:rsid w:val="008F7B98"/>
    <w:rsid w:val="008F7D47"/>
    <w:rsid w:val="009008F5"/>
    <w:rsid w:val="009025AE"/>
    <w:rsid w:val="00903C42"/>
    <w:rsid w:val="00903CFD"/>
    <w:rsid w:val="00905C8C"/>
    <w:rsid w:val="00906222"/>
    <w:rsid w:val="00906479"/>
    <w:rsid w:val="00907A7C"/>
    <w:rsid w:val="00911165"/>
    <w:rsid w:val="009115D1"/>
    <w:rsid w:val="00911957"/>
    <w:rsid w:val="009137F7"/>
    <w:rsid w:val="0091555A"/>
    <w:rsid w:val="0091559E"/>
    <w:rsid w:val="00915932"/>
    <w:rsid w:val="00920133"/>
    <w:rsid w:val="00921398"/>
    <w:rsid w:val="00924BA2"/>
    <w:rsid w:val="00926372"/>
    <w:rsid w:val="009277DC"/>
    <w:rsid w:val="0093041D"/>
    <w:rsid w:val="00930B37"/>
    <w:rsid w:val="009324AE"/>
    <w:rsid w:val="00932591"/>
    <w:rsid w:val="009328CD"/>
    <w:rsid w:val="00932C7D"/>
    <w:rsid w:val="00934FE2"/>
    <w:rsid w:val="009358BD"/>
    <w:rsid w:val="00935FDC"/>
    <w:rsid w:val="009371A2"/>
    <w:rsid w:val="00937242"/>
    <w:rsid w:val="009405A7"/>
    <w:rsid w:val="00940A28"/>
    <w:rsid w:val="00944301"/>
    <w:rsid w:val="00945C61"/>
    <w:rsid w:val="00946D5E"/>
    <w:rsid w:val="00950142"/>
    <w:rsid w:val="00953B9D"/>
    <w:rsid w:val="009568C7"/>
    <w:rsid w:val="00961B7F"/>
    <w:rsid w:val="009623DC"/>
    <w:rsid w:val="0096245F"/>
    <w:rsid w:val="00964856"/>
    <w:rsid w:val="00964C4A"/>
    <w:rsid w:val="00965E72"/>
    <w:rsid w:val="00965F3E"/>
    <w:rsid w:val="00966A2E"/>
    <w:rsid w:val="00967532"/>
    <w:rsid w:val="00967C02"/>
    <w:rsid w:val="00970C72"/>
    <w:rsid w:val="009718FC"/>
    <w:rsid w:val="00971F6F"/>
    <w:rsid w:val="009720F4"/>
    <w:rsid w:val="009728DD"/>
    <w:rsid w:val="00972F51"/>
    <w:rsid w:val="00972FF8"/>
    <w:rsid w:val="00973012"/>
    <w:rsid w:val="009732FE"/>
    <w:rsid w:val="00974F53"/>
    <w:rsid w:val="00975D9E"/>
    <w:rsid w:val="00976A5F"/>
    <w:rsid w:val="009771A1"/>
    <w:rsid w:val="00977C10"/>
    <w:rsid w:val="00980AE3"/>
    <w:rsid w:val="00981300"/>
    <w:rsid w:val="00981B49"/>
    <w:rsid w:val="00982238"/>
    <w:rsid w:val="00982D6C"/>
    <w:rsid w:val="00983142"/>
    <w:rsid w:val="00983680"/>
    <w:rsid w:val="009836F7"/>
    <w:rsid w:val="00983A99"/>
    <w:rsid w:val="00987EA2"/>
    <w:rsid w:val="00990C8D"/>
    <w:rsid w:val="00991918"/>
    <w:rsid w:val="00993B87"/>
    <w:rsid w:val="00994105"/>
    <w:rsid w:val="009942BC"/>
    <w:rsid w:val="00995BF3"/>
    <w:rsid w:val="00997DAD"/>
    <w:rsid w:val="009A0FBD"/>
    <w:rsid w:val="009A1112"/>
    <w:rsid w:val="009A40A5"/>
    <w:rsid w:val="009A4239"/>
    <w:rsid w:val="009A55A6"/>
    <w:rsid w:val="009B08DA"/>
    <w:rsid w:val="009B128F"/>
    <w:rsid w:val="009B23AB"/>
    <w:rsid w:val="009B268B"/>
    <w:rsid w:val="009B3311"/>
    <w:rsid w:val="009B3328"/>
    <w:rsid w:val="009B66AF"/>
    <w:rsid w:val="009B6C3C"/>
    <w:rsid w:val="009B7F43"/>
    <w:rsid w:val="009C1843"/>
    <w:rsid w:val="009C4F6F"/>
    <w:rsid w:val="009C5B4B"/>
    <w:rsid w:val="009C7575"/>
    <w:rsid w:val="009D02D1"/>
    <w:rsid w:val="009D050F"/>
    <w:rsid w:val="009D12B1"/>
    <w:rsid w:val="009D27BC"/>
    <w:rsid w:val="009D3B42"/>
    <w:rsid w:val="009D4169"/>
    <w:rsid w:val="009D5016"/>
    <w:rsid w:val="009D5C36"/>
    <w:rsid w:val="009E1498"/>
    <w:rsid w:val="009E22D7"/>
    <w:rsid w:val="009E3BD2"/>
    <w:rsid w:val="009E3EC3"/>
    <w:rsid w:val="009E455D"/>
    <w:rsid w:val="009E49A8"/>
    <w:rsid w:val="009E49FF"/>
    <w:rsid w:val="009F0BDE"/>
    <w:rsid w:val="009F1580"/>
    <w:rsid w:val="009F1A75"/>
    <w:rsid w:val="009F236B"/>
    <w:rsid w:val="009F450E"/>
    <w:rsid w:val="009F5779"/>
    <w:rsid w:val="009F5AB5"/>
    <w:rsid w:val="009F6981"/>
    <w:rsid w:val="009F7718"/>
    <w:rsid w:val="00A00DDB"/>
    <w:rsid w:val="00A0132D"/>
    <w:rsid w:val="00A01AEC"/>
    <w:rsid w:val="00A030DF"/>
    <w:rsid w:val="00A034E4"/>
    <w:rsid w:val="00A04257"/>
    <w:rsid w:val="00A04C3E"/>
    <w:rsid w:val="00A0747C"/>
    <w:rsid w:val="00A07689"/>
    <w:rsid w:val="00A07ADC"/>
    <w:rsid w:val="00A07B41"/>
    <w:rsid w:val="00A1153E"/>
    <w:rsid w:val="00A202B0"/>
    <w:rsid w:val="00A206B5"/>
    <w:rsid w:val="00A24EAD"/>
    <w:rsid w:val="00A252E4"/>
    <w:rsid w:val="00A25A98"/>
    <w:rsid w:val="00A268FA"/>
    <w:rsid w:val="00A309B4"/>
    <w:rsid w:val="00A3240C"/>
    <w:rsid w:val="00A333D2"/>
    <w:rsid w:val="00A33EB0"/>
    <w:rsid w:val="00A362CC"/>
    <w:rsid w:val="00A36688"/>
    <w:rsid w:val="00A37B1D"/>
    <w:rsid w:val="00A37B6A"/>
    <w:rsid w:val="00A40D36"/>
    <w:rsid w:val="00A41F12"/>
    <w:rsid w:val="00A41F78"/>
    <w:rsid w:val="00A429E0"/>
    <w:rsid w:val="00A45FDC"/>
    <w:rsid w:val="00A46394"/>
    <w:rsid w:val="00A4664F"/>
    <w:rsid w:val="00A50196"/>
    <w:rsid w:val="00A51035"/>
    <w:rsid w:val="00A53307"/>
    <w:rsid w:val="00A538BF"/>
    <w:rsid w:val="00A545E5"/>
    <w:rsid w:val="00A54CAE"/>
    <w:rsid w:val="00A56593"/>
    <w:rsid w:val="00A6059C"/>
    <w:rsid w:val="00A648CB"/>
    <w:rsid w:val="00A65748"/>
    <w:rsid w:val="00A65B69"/>
    <w:rsid w:val="00A662D3"/>
    <w:rsid w:val="00A72316"/>
    <w:rsid w:val="00A73D3C"/>
    <w:rsid w:val="00A74E38"/>
    <w:rsid w:val="00A75B23"/>
    <w:rsid w:val="00A76723"/>
    <w:rsid w:val="00A76D08"/>
    <w:rsid w:val="00A77617"/>
    <w:rsid w:val="00A815C2"/>
    <w:rsid w:val="00A84AD5"/>
    <w:rsid w:val="00A850C6"/>
    <w:rsid w:val="00A86DFF"/>
    <w:rsid w:val="00A91512"/>
    <w:rsid w:val="00A91C2C"/>
    <w:rsid w:val="00A91C7C"/>
    <w:rsid w:val="00A9218E"/>
    <w:rsid w:val="00A94F4C"/>
    <w:rsid w:val="00A954D8"/>
    <w:rsid w:val="00A96BB2"/>
    <w:rsid w:val="00A96D70"/>
    <w:rsid w:val="00AA23DA"/>
    <w:rsid w:val="00AA3184"/>
    <w:rsid w:val="00AA3517"/>
    <w:rsid w:val="00AA5330"/>
    <w:rsid w:val="00AA6C30"/>
    <w:rsid w:val="00AA72D5"/>
    <w:rsid w:val="00AA7C82"/>
    <w:rsid w:val="00AB1820"/>
    <w:rsid w:val="00AB43D5"/>
    <w:rsid w:val="00AB6192"/>
    <w:rsid w:val="00AB6B79"/>
    <w:rsid w:val="00AB7364"/>
    <w:rsid w:val="00AC0192"/>
    <w:rsid w:val="00AC0299"/>
    <w:rsid w:val="00AC02CB"/>
    <w:rsid w:val="00AC201B"/>
    <w:rsid w:val="00AC31AD"/>
    <w:rsid w:val="00AC5AF7"/>
    <w:rsid w:val="00AC67F8"/>
    <w:rsid w:val="00AC6938"/>
    <w:rsid w:val="00AD0B1A"/>
    <w:rsid w:val="00AD1CBA"/>
    <w:rsid w:val="00AD3C08"/>
    <w:rsid w:val="00AD43B7"/>
    <w:rsid w:val="00AD4B62"/>
    <w:rsid w:val="00AD4FB9"/>
    <w:rsid w:val="00AD5322"/>
    <w:rsid w:val="00AD5400"/>
    <w:rsid w:val="00AD5508"/>
    <w:rsid w:val="00AE286C"/>
    <w:rsid w:val="00AE4BA1"/>
    <w:rsid w:val="00AE5788"/>
    <w:rsid w:val="00AE5A88"/>
    <w:rsid w:val="00AE6DB1"/>
    <w:rsid w:val="00AE7CBE"/>
    <w:rsid w:val="00AF1C18"/>
    <w:rsid w:val="00B00437"/>
    <w:rsid w:val="00B013EE"/>
    <w:rsid w:val="00B020D6"/>
    <w:rsid w:val="00B02DA5"/>
    <w:rsid w:val="00B02DFC"/>
    <w:rsid w:val="00B05A79"/>
    <w:rsid w:val="00B1313B"/>
    <w:rsid w:val="00B141DC"/>
    <w:rsid w:val="00B146B1"/>
    <w:rsid w:val="00B148B0"/>
    <w:rsid w:val="00B15B50"/>
    <w:rsid w:val="00B17018"/>
    <w:rsid w:val="00B20452"/>
    <w:rsid w:val="00B20854"/>
    <w:rsid w:val="00B2124F"/>
    <w:rsid w:val="00B21E52"/>
    <w:rsid w:val="00B2257B"/>
    <w:rsid w:val="00B22E1B"/>
    <w:rsid w:val="00B23312"/>
    <w:rsid w:val="00B25AF3"/>
    <w:rsid w:val="00B2613A"/>
    <w:rsid w:val="00B27D93"/>
    <w:rsid w:val="00B314FA"/>
    <w:rsid w:val="00B31D2C"/>
    <w:rsid w:val="00B3205D"/>
    <w:rsid w:val="00B3474F"/>
    <w:rsid w:val="00B367E2"/>
    <w:rsid w:val="00B40DF2"/>
    <w:rsid w:val="00B413A7"/>
    <w:rsid w:val="00B41549"/>
    <w:rsid w:val="00B431EB"/>
    <w:rsid w:val="00B44793"/>
    <w:rsid w:val="00B46369"/>
    <w:rsid w:val="00B468D3"/>
    <w:rsid w:val="00B50045"/>
    <w:rsid w:val="00B50DB5"/>
    <w:rsid w:val="00B5179F"/>
    <w:rsid w:val="00B53EF9"/>
    <w:rsid w:val="00B540C6"/>
    <w:rsid w:val="00B54DC4"/>
    <w:rsid w:val="00B54E21"/>
    <w:rsid w:val="00B55CC0"/>
    <w:rsid w:val="00B56A4F"/>
    <w:rsid w:val="00B57FC4"/>
    <w:rsid w:val="00B614C1"/>
    <w:rsid w:val="00B62BD2"/>
    <w:rsid w:val="00B64D6F"/>
    <w:rsid w:val="00B64DD7"/>
    <w:rsid w:val="00B6547A"/>
    <w:rsid w:val="00B6770D"/>
    <w:rsid w:val="00B6781A"/>
    <w:rsid w:val="00B67CA2"/>
    <w:rsid w:val="00B70798"/>
    <w:rsid w:val="00B74AA1"/>
    <w:rsid w:val="00B769C6"/>
    <w:rsid w:val="00B80DA5"/>
    <w:rsid w:val="00B8106D"/>
    <w:rsid w:val="00B83BE2"/>
    <w:rsid w:val="00B8405A"/>
    <w:rsid w:val="00B8465F"/>
    <w:rsid w:val="00B848EC"/>
    <w:rsid w:val="00B84F17"/>
    <w:rsid w:val="00B872CB"/>
    <w:rsid w:val="00B908C6"/>
    <w:rsid w:val="00B92FCD"/>
    <w:rsid w:val="00B93463"/>
    <w:rsid w:val="00B9541F"/>
    <w:rsid w:val="00B96809"/>
    <w:rsid w:val="00BA245C"/>
    <w:rsid w:val="00BA5C4E"/>
    <w:rsid w:val="00BA66E2"/>
    <w:rsid w:val="00BA6D63"/>
    <w:rsid w:val="00BA74B2"/>
    <w:rsid w:val="00BA74B8"/>
    <w:rsid w:val="00BA75DD"/>
    <w:rsid w:val="00BB058A"/>
    <w:rsid w:val="00BB1001"/>
    <w:rsid w:val="00BB5977"/>
    <w:rsid w:val="00BB6704"/>
    <w:rsid w:val="00BC1BA4"/>
    <w:rsid w:val="00BC375A"/>
    <w:rsid w:val="00BC3B63"/>
    <w:rsid w:val="00BC4648"/>
    <w:rsid w:val="00BC57F5"/>
    <w:rsid w:val="00BC618C"/>
    <w:rsid w:val="00BC675A"/>
    <w:rsid w:val="00BC69D2"/>
    <w:rsid w:val="00BC7B0E"/>
    <w:rsid w:val="00BD0DA7"/>
    <w:rsid w:val="00BD18C6"/>
    <w:rsid w:val="00BD23B3"/>
    <w:rsid w:val="00BD5ACA"/>
    <w:rsid w:val="00BD6CCE"/>
    <w:rsid w:val="00BD700A"/>
    <w:rsid w:val="00BE6448"/>
    <w:rsid w:val="00BE763C"/>
    <w:rsid w:val="00BF0301"/>
    <w:rsid w:val="00BF07C9"/>
    <w:rsid w:val="00BF2C0A"/>
    <w:rsid w:val="00BF3C4E"/>
    <w:rsid w:val="00BF4686"/>
    <w:rsid w:val="00C00334"/>
    <w:rsid w:val="00C01981"/>
    <w:rsid w:val="00C0237D"/>
    <w:rsid w:val="00C03AF7"/>
    <w:rsid w:val="00C05745"/>
    <w:rsid w:val="00C07681"/>
    <w:rsid w:val="00C07937"/>
    <w:rsid w:val="00C07A6B"/>
    <w:rsid w:val="00C10166"/>
    <w:rsid w:val="00C10680"/>
    <w:rsid w:val="00C11A9B"/>
    <w:rsid w:val="00C11DBF"/>
    <w:rsid w:val="00C12077"/>
    <w:rsid w:val="00C12A33"/>
    <w:rsid w:val="00C13378"/>
    <w:rsid w:val="00C14E0A"/>
    <w:rsid w:val="00C15B49"/>
    <w:rsid w:val="00C15C87"/>
    <w:rsid w:val="00C1706D"/>
    <w:rsid w:val="00C1795C"/>
    <w:rsid w:val="00C2043F"/>
    <w:rsid w:val="00C226F9"/>
    <w:rsid w:val="00C2359F"/>
    <w:rsid w:val="00C24E90"/>
    <w:rsid w:val="00C256E3"/>
    <w:rsid w:val="00C257E8"/>
    <w:rsid w:val="00C26E13"/>
    <w:rsid w:val="00C303E9"/>
    <w:rsid w:val="00C306CA"/>
    <w:rsid w:val="00C338DE"/>
    <w:rsid w:val="00C33A2C"/>
    <w:rsid w:val="00C3541D"/>
    <w:rsid w:val="00C35AB7"/>
    <w:rsid w:val="00C36CE4"/>
    <w:rsid w:val="00C3718E"/>
    <w:rsid w:val="00C42298"/>
    <w:rsid w:val="00C444A4"/>
    <w:rsid w:val="00C45B5E"/>
    <w:rsid w:val="00C468B0"/>
    <w:rsid w:val="00C46C5C"/>
    <w:rsid w:val="00C47753"/>
    <w:rsid w:val="00C50167"/>
    <w:rsid w:val="00C50C6F"/>
    <w:rsid w:val="00C50CEE"/>
    <w:rsid w:val="00C50FCB"/>
    <w:rsid w:val="00C5280E"/>
    <w:rsid w:val="00C54537"/>
    <w:rsid w:val="00C54F7A"/>
    <w:rsid w:val="00C552B0"/>
    <w:rsid w:val="00C55A4C"/>
    <w:rsid w:val="00C55C16"/>
    <w:rsid w:val="00C5636D"/>
    <w:rsid w:val="00C56901"/>
    <w:rsid w:val="00C576C2"/>
    <w:rsid w:val="00C6030C"/>
    <w:rsid w:val="00C61195"/>
    <w:rsid w:val="00C613A8"/>
    <w:rsid w:val="00C61D52"/>
    <w:rsid w:val="00C62C93"/>
    <w:rsid w:val="00C6433C"/>
    <w:rsid w:val="00C659AB"/>
    <w:rsid w:val="00C66F1E"/>
    <w:rsid w:val="00C671B8"/>
    <w:rsid w:val="00C6781F"/>
    <w:rsid w:val="00C708B0"/>
    <w:rsid w:val="00C711F6"/>
    <w:rsid w:val="00C7453E"/>
    <w:rsid w:val="00C75066"/>
    <w:rsid w:val="00C760F7"/>
    <w:rsid w:val="00C77091"/>
    <w:rsid w:val="00C77A53"/>
    <w:rsid w:val="00C81D6D"/>
    <w:rsid w:val="00C832BC"/>
    <w:rsid w:val="00C835C8"/>
    <w:rsid w:val="00C83C8E"/>
    <w:rsid w:val="00C84BB3"/>
    <w:rsid w:val="00C84DA7"/>
    <w:rsid w:val="00C87DB5"/>
    <w:rsid w:val="00C90F58"/>
    <w:rsid w:val="00C91401"/>
    <w:rsid w:val="00C91AF6"/>
    <w:rsid w:val="00C93F68"/>
    <w:rsid w:val="00C96D7F"/>
    <w:rsid w:val="00C972C9"/>
    <w:rsid w:val="00CA10EA"/>
    <w:rsid w:val="00CA2AFF"/>
    <w:rsid w:val="00CA2F5D"/>
    <w:rsid w:val="00CA370C"/>
    <w:rsid w:val="00CA5210"/>
    <w:rsid w:val="00CA5BA8"/>
    <w:rsid w:val="00CA6299"/>
    <w:rsid w:val="00CA6DB2"/>
    <w:rsid w:val="00CA7276"/>
    <w:rsid w:val="00CA7B71"/>
    <w:rsid w:val="00CB0ABD"/>
    <w:rsid w:val="00CB23C8"/>
    <w:rsid w:val="00CB3F36"/>
    <w:rsid w:val="00CB5BA9"/>
    <w:rsid w:val="00CB6E4B"/>
    <w:rsid w:val="00CB6EC8"/>
    <w:rsid w:val="00CB7AB3"/>
    <w:rsid w:val="00CC2C33"/>
    <w:rsid w:val="00CC3D7E"/>
    <w:rsid w:val="00CC6821"/>
    <w:rsid w:val="00CC6DB4"/>
    <w:rsid w:val="00CD23D0"/>
    <w:rsid w:val="00CD245F"/>
    <w:rsid w:val="00CD268D"/>
    <w:rsid w:val="00CD308C"/>
    <w:rsid w:val="00CD33F4"/>
    <w:rsid w:val="00CD5066"/>
    <w:rsid w:val="00CD5A61"/>
    <w:rsid w:val="00CE0901"/>
    <w:rsid w:val="00CE0CB9"/>
    <w:rsid w:val="00CE15BA"/>
    <w:rsid w:val="00CE1E03"/>
    <w:rsid w:val="00CE1EE5"/>
    <w:rsid w:val="00CE25EB"/>
    <w:rsid w:val="00CF0E16"/>
    <w:rsid w:val="00CF2FFE"/>
    <w:rsid w:val="00CF6C48"/>
    <w:rsid w:val="00CF6F54"/>
    <w:rsid w:val="00CF7207"/>
    <w:rsid w:val="00D01D03"/>
    <w:rsid w:val="00D01E12"/>
    <w:rsid w:val="00D03788"/>
    <w:rsid w:val="00D04526"/>
    <w:rsid w:val="00D04F49"/>
    <w:rsid w:val="00D050D2"/>
    <w:rsid w:val="00D06AAC"/>
    <w:rsid w:val="00D146D3"/>
    <w:rsid w:val="00D212BE"/>
    <w:rsid w:val="00D21C42"/>
    <w:rsid w:val="00D22988"/>
    <w:rsid w:val="00D23FE1"/>
    <w:rsid w:val="00D257B5"/>
    <w:rsid w:val="00D267C8"/>
    <w:rsid w:val="00D26C98"/>
    <w:rsid w:val="00D27295"/>
    <w:rsid w:val="00D279BC"/>
    <w:rsid w:val="00D27D28"/>
    <w:rsid w:val="00D302FB"/>
    <w:rsid w:val="00D31D36"/>
    <w:rsid w:val="00D324B5"/>
    <w:rsid w:val="00D3255C"/>
    <w:rsid w:val="00D33BF7"/>
    <w:rsid w:val="00D33DB2"/>
    <w:rsid w:val="00D34078"/>
    <w:rsid w:val="00D34A28"/>
    <w:rsid w:val="00D358A1"/>
    <w:rsid w:val="00D36F01"/>
    <w:rsid w:val="00D409B3"/>
    <w:rsid w:val="00D41D99"/>
    <w:rsid w:val="00D43729"/>
    <w:rsid w:val="00D43B23"/>
    <w:rsid w:val="00D43CB5"/>
    <w:rsid w:val="00D44212"/>
    <w:rsid w:val="00D47DEF"/>
    <w:rsid w:val="00D52E63"/>
    <w:rsid w:val="00D53C82"/>
    <w:rsid w:val="00D55368"/>
    <w:rsid w:val="00D559E1"/>
    <w:rsid w:val="00D56DA6"/>
    <w:rsid w:val="00D61A5B"/>
    <w:rsid w:val="00D623EF"/>
    <w:rsid w:val="00D644BE"/>
    <w:rsid w:val="00D64685"/>
    <w:rsid w:val="00D6496F"/>
    <w:rsid w:val="00D679AB"/>
    <w:rsid w:val="00D72D23"/>
    <w:rsid w:val="00D73E13"/>
    <w:rsid w:val="00D740E8"/>
    <w:rsid w:val="00D74902"/>
    <w:rsid w:val="00D74C2A"/>
    <w:rsid w:val="00D7508C"/>
    <w:rsid w:val="00D77439"/>
    <w:rsid w:val="00D80BE8"/>
    <w:rsid w:val="00D81F4F"/>
    <w:rsid w:val="00D85A25"/>
    <w:rsid w:val="00D865AF"/>
    <w:rsid w:val="00D870AF"/>
    <w:rsid w:val="00D92013"/>
    <w:rsid w:val="00D9281B"/>
    <w:rsid w:val="00D92E2B"/>
    <w:rsid w:val="00D9313E"/>
    <w:rsid w:val="00D93864"/>
    <w:rsid w:val="00D93DA7"/>
    <w:rsid w:val="00D9456D"/>
    <w:rsid w:val="00D977F4"/>
    <w:rsid w:val="00D97DAE"/>
    <w:rsid w:val="00DA231B"/>
    <w:rsid w:val="00DA2C1C"/>
    <w:rsid w:val="00DA36AD"/>
    <w:rsid w:val="00DA402C"/>
    <w:rsid w:val="00DA45BC"/>
    <w:rsid w:val="00DA501B"/>
    <w:rsid w:val="00DA5996"/>
    <w:rsid w:val="00DA5AC8"/>
    <w:rsid w:val="00DB09E0"/>
    <w:rsid w:val="00DB0B79"/>
    <w:rsid w:val="00DB143B"/>
    <w:rsid w:val="00DB1AE4"/>
    <w:rsid w:val="00DB218F"/>
    <w:rsid w:val="00DB358B"/>
    <w:rsid w:val="00DB52C0"/>
    <w:rsid w:val="00DB6869"/>
    <w:rsid w:val="00DB732A"/>
    <w:rsid w:val="00DC0474"/>
    <w:rsid w:val="00DC108E"/>
    <w:rsid w:val="00DC178E"/>
    <w:rsid w:val="00DC25DA"/>
    <w:rsid w:val="00DC5CC1"/>
    <w:rsid w:val="00DD15CF"/>
    <w:rsid w:val="00DD21C4"/>
    <w:rsid w:val="00DD2CE2"/>
    <w:rsid w:val="00DD3116"/>
    <w:rsid w:val="00DD364D"/>
    <w:rsid w:val="00DD4B83"/>
    <w:rsid w:val="00DD6BE6"/>
    <w:rsid w:val="00DE07AA"/>
    <w:rsid w:val="00DE0CFD"/>
    <w:rsid w:val="00DE12D4"/>
    <w:rsid w:val="00DE199C"/>
    <w:rsid w:val="00DE2866"/>
    <w:rsid w:val="00DE3204"/>
    <w:rsid w:val="00DE35E5"/>
    <w:rsid w:val="00DE3FE5"/>
    <w:rsid w:val="00DE58EC"/>
    <w:rsid w:val="00DE60C6"/>
    <w:rsid w:val="00DF037C"/>
    <w:rsid w:val="00DF06B1"/>
    <w:rsid w:val="00DF1C4A"/>
    <w:rsid w:val="00DF4036"/>
    <w:rsid w:val="00DF4AAE"/>
    <w:rsid w:val="00DF62D8"/>
    <w:rsid w:val="00DF6E8C"/>
    <w:rsid w:val="00DF723D"/>
    <w:rsid w:val="00DF7947"/>
    <w:rsid w:val="00DF7A4A"/>
    <w:rsid w:val="00DF7D7F"/>
    <w:rsid w:val="00E04156"/>
    <w:rsid w:val="00E050D5"/>
    <w:rsid w:val="00E0566A"/>
    <w:rsid w:val="00E06D08"/>
    <w:rsid w:val="00E11872"/>
    <w:rsid w:val="00E1250A"/>
    <w:rsid w:val="00E1367F"/>
    <w:rsid w:val="00E139EE"/>
    <w:rsid w:val="00E14340"/>
    <w:rsid w:val="00E17120"/>
    <w:rsid w:val="00E22ABC"/>
    <w:rsid w:val="00E245BA"/>
    <w:rsid w:val="00E309A3"/>
    <w:rsid w:val="00E309F6"/>
    <w:rsid w:val="00E31271"/>
    <w:rsid w:val="00E31A53"/>
    <w:rsid w:val="00E354E0"/>
    <w:rsid w:val="00E40E56"/>
    <w:rsid w:val="00E42D1C"/>
    <w:rsid w:val="00E44419"/>
    <w:rsid w:val="00E44F4D"/>
    <w:rsid w:val="00E45379"/>
    <w:rsid w:val="00E4538F"/>
    <w:rsid w:val="00E4540D"/>
    <w:rsid w:val="00E455B4"/>
    <w:rsid w:val="00E4579D"/>
    <w:rsid w:val="00E46BCB"/>
    <w:rsid w:val="00E46BF7"/>
    <w:rsid w:val="00E46DFE"/>
    <w:rsid w:val="00E47A09"/>
    <w:rsid w:val="00E50265"/>
    <w:rsid w:val="00E52E19"/>
    <w:rsid w:val="00E53C44"/>
    <w:rsid w:val="00E53EAA"/>
    <w:rsid w:val="00E546C3"/>
    <w:rsid w:val="00E5478B"/>
    <w:rsid w:val="00E55AAC"/>
    <w:rsid w:val="00E55CCE"/>
    <w:rsid w:val="00E573C3"/>
    <w:rsid w:val="00E606BB"/>
    <w:rsid w:val="00E629D6"/>
    <w:rsid w:val="00E63010"/>
    <w:rsid w:val="00E63899"/>
    <w:rsid w:val="00E6412E"/>
    <w:rsid w:val="00E64548"/>
    <w:rsid w:val="00E6624F"/>
    <w:rsid w:val="00E667EB"/>
    <w:rsid w:val="00E71A8B"/>
    <w:rsid w:val="00E71ABE"/>
    <w:rsid w:val="00E720E9"/>
    <w:rsid w:val="00E73832"/>
    <w:rsid w:val="00E74EA5"/>
    <w:rsid w:val="00E763A5"/>
    <w:rsid w:val="00E76A49"/>
    <w:rsid w:val="00E81EFD"/>
    <w:rsid w:val="00E82E31"/>
    <w:rsid w:val="00E839DA"/>
    <w:rsid w:val="00E83D14"/>
    <w:rsid w:val="00E84D95"/>
    <w:rsid w:val="00E8618E"/>
    <w:rsid w:val="00E87042"/>
    <w:rsid w:val="00E870B1"/>
    <w:rsid w:val="00E87910"/>
    <w:rsid w:val="00E9034C"/>
    <w:rsid w:val="00E9116B"/>
    <w:rsid w:val="00E9212B"/>
    <w:rsid w:val="00E921D4"/>
    <w:rsid w:val="00E94584"/>
    <w:rsid w:val="00E95A7E"/>
    <w:rsid w:val="00E9652D"/>
    <w:rsid w:val="00E979CA"/>
    <w:rsid w:val="00E97C12"/>
    <w:rsid w:val="00E97D34"/>
    <w:rsid w:val="00EA253A"/>
    <w:rsid w:val="00EA2817"/>
    <w:rsid w:val="00EA2D06"/>
    <w:rsid w:val="00EA7084"/>
    <w:rsid w:val="00EB087C"/>
    <w:rsid w:val="00EB2251"/>
    <w:rsid w:val="00EC0204"/>
    <w:rsid w:val="00EC0FD8"/>
    <w:rsid w:val="00ED4892"/>
    <w:rsid w:val="00ED5CD8"/>
    <w:rsid w:val="00ED5DC6"/>
    <w:rsid w:val="00ED5FE4"/>
    <w:rsid w:val="00ED70E3"/>
    <w:rsid w:val="00ED7135"/>
    <w:rsid w:val="00EE1BF6"/>
    <w:rsid w:val="00EE29CC"/>
    <w:rsid w:val="00EE6AB6"/>
    <w:rsid w:val="00EE6FF4"/>
    <w:rsid w:val="00EE7008"/>
    <w:rsid w:val="00EE7C57"/>
    <w:rsid w:val="00EF20AB"/>
    <w:rsid w:val="00EF303C"/>
    <w:rsid w:val="00EF3579"/>
    <w:rsid w:val="00EF403C"/>
    <w:rsid w:val="00EF48ED"/>
    <w:rsid w:val="00EF6B56"/>
    <w:rsid w:val="00F01B68"/>
    <w:rsid w:val="00F0233E"/>
    <w:rsid w:val="00F02AC2"/>
    <w:rsid w:val="00F03377"/>
    <w:rsid w:val="00F04601"/>
    <w:rsid w:val="00F056C8"/>
    <w:rsid w:val="00F06269"/>
    <w:rsid w:val="00F0698B"/>
    <w:rsid w:val="00F06E62"/>
    <w:rsid w:val="00F07610"/>
    <w:rsid w:val="00F07C8F"/>
    <w:rsid w:val="00F1085D"/>
    <w:rsid w:val="00F12EA6"/>
    <w:rsid w:val="00F1307E"/>
    <w:rsid w:val="00F14B3A"/>
    <w:rsid w:val="00F1606F"/>
    <w:rsid w:val="00F175CE"/>
    <w:rsid w:val="00F17F69"/>
    <w:rsid w:val="00F215FB"/>
    <w:rsid w:val="00F233DE"/>
    <w:rsid w:val="00F3433F"/>
    <w:rsid w:val="00F34CA3"/>
    <w:rsid w:val="00F35BBC"/>
    <w:rsid w:val="00F36541"/>
    <w:rsid w:val="00F37FA8"/>
    <w:rsid w:val="00F4172D"/>
    <w:rsid w:val="00F420FB"/>
    <w:rsid w:val="00F43476"/>
    <w:rsid w:val="00F456FF"/>
    <w:rsid w:val="00F467D3"/>
    <w:rsid w:val="00F47839"/>
    <w:rsid w:val="00F47C3E"/>
    <w:rsid w:val="00F50390"/>
    <w:rsid w:val="00F51450"/>
    <w:rsid w:val="00F52596"/>
    <w:rsid w:val="00F52C70"/>
    <w:rsid w:val="00F5304F"/>
    <w:rsid w:val="00F5348C"/>
    <w:rsid w:val="00F53913"/>
    <w:rsid w:val="00F53A0F"/>
    <w:rsid w:val="00F53E37"/>
    <w:rsid w:val="00F540F2"/>
    <w:rsid w:val="00F54F7E"/>
    <w:rsid w:val="00F55708"/>
    <w:rsid w:val="00F5633D"/>
    <w:rsid w:val="00F60C81"/>
    <w:rsid w:val="00F62045"/>
    <w:rsid w:val="00F662B7"/>
    <w:rsid w:val="00F6631E"/>
    <w:rsid w:val="00F66326"/>
    <w:rsid w:val="00F66B37"/>
    <w:rsid w:val="00F66C24"/>
    <w:rsid w:val="00F67884"/>
    <w:rsid w:val="00F67F85"/>
    <w:rsid w:val="00F70907"/>
    <w:rsid w:val="00F726C3"/>
    <w:rsid w:val="00F72D98"/>
    <w:rsid w:val="00F73D06"/>
    <w:rsid w:val="00F75796"/>
    <w:rsid w:val="00F76694"/>
    <w:rsid w:val="00F804B5"/>
    <w:rsid w:val="00F830B4"/>
    <w:rsid w:val="00F84326"/>
    <w:rsid w:val="00F85843"/>
    <w:rsid w:val="00F8736D"/>
    <w:rsid w:val="00F8746B"/>
    <w:rsid w:val="00F93AF6"/>
    <w:rsid w:val="00F94911"/>
    <w:rsid w:val="00F976C1"/>
    <w:rsid w:val="00F97A09"/>
    <w:rsid w:val="00F97AFE"/>
    <w:rsid w:val="00FA145F"/>
    <w:rsid w:val="00FA1791"/>
    <w:rsid w:val="00FA1832"/>
    <w:rsid w:val="00FA24EA"/>
    <w:rsid w:val="00FA3280"/>
    <w:rsid w:val="00FA4E77"/>
    <w:rsid w:val="00FA5896"/>
    <w:rsid w:val="00FB02CC"/>
    <w:rsid w:val="00FB2DB4"/>
    <w:rsid w:val="00FB4DA8"/>
    <w:rsid w:val="00FB61D9"/>
    <w:rsid w:val="00FB665F"/>
    <w:rsid w:val="00FB7720"/>
    <w:rsid w:val="00FC08B6"/>
    <w:rsid w:val="00FC0960"/>
    <w:rsid w:val="00FC10C2"/>
    <w:rsid w:val="00FC1494"/>
    <w:rsid w:val="00FC24D6"/>
    <w:rsid w:val="00FC7245"/>
    <w:rsid w:val="00FC7937"/>
    <w:rsid w:val="00FD0578"/>
    <w:rsid w:val="00FD0DA9"/>
    <w:rsid w:val="00FD44BF"/>
    <w:rsid w:val="00FD45FF"/>
    <w:rsid w:val="00FD682A"/>
    <w:rsid w:val="00FD699E"/>
    <w:rsid w:val="00FE0B46"/>
    <w:rsid w:val="00FE13CE"/>
    <w:rsid w:val="00FE1D50"/>
    <w:rsid w:val="00FE25F4"/>
    <w:rsid w:val="00FE2D86"/>
    <w:rsid w:val="00FE38DE"/>
    <w:rsid w:val="00FE39D1"/>
    <w:rsid w:val="00FE4A7E"/>
    <w:rsid w:val="00FE5A51"/>
    <w:rsid w:val="00FE602E"/>
    <w:rsid w:val="00FF0845"/>
    <w:rsid w:val="00FF2EC1"/>
    <w:rsid w:val="00FF4159"/>
    <w:rsid w:val="00FF5334"/>
    <w:rsid w:val="00FF6132"/>
    <w:rsid w:val="00FF66EF"/>
    <w:rsid w:val="00FF7A4B"/>
    <w:rsid w:val="00FF7C7A"/>
    <w:rsid w:val="0246AC58"/>
    <w:rsid w:val="04D719CE"/>
    <w:rsid w:val="0BE2048C"/>
    <w:rsid w:val="0DDBB19F"/>
    <w:rsid w:val="1239F771"/>
    <w:rsid w:val="1C581CA1"/>
    <w:rsid w:val="1ED3DB69"/>
    <w:rsid w:val="21000705"/>
    <w:rsid w:val="26341605"/>
    <w:rsid w:val="2ACD0B2F"/>
    <w:rsid w:val="3B6E8455"/>
    <w:rsid w:val="4198310C"/>
    <w:rsid w:val="44175B6E"/>
    <w:rsid w:val="454586C3"/>
    <w:rsid w:val="480B1620"/>
    <w:rsid w:val="4817134C"/>
    <w:rsid w:val="48561225"/>
    <w:rsid w:val="4A22673C"/>
    <w:rsid w:val="4AC1CAFB"/>
    <w:rsid w:val="527DC941"/>
    <w:rsid w:val="5742B1D6"/>
    <w:rsid w:val="66A6FC26"/>
    <w:rsid w:val="68EE78CE"/>
    <w:rsid w:val="6A7418DF"/>
    <w:rsid w:val="6E24C228"/>
    <w:rsid w:val="715BF70C"/>
    <w:rsid w:val="72E429DF"/>
    <w:rsid w:val="7C7FD42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6597A"/>
  <w15:docId w15:val="{D3FE54A1-D4D8-4EE6-AA6D-6091C21E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D98"/>
    <w:pPr>
      <w:jc w:val="both"/>
    </w:pPr>
  </w:style>
  <w:style w:type="paragraph" w:styleId="Heading1">
    <w:name w:val="heading 1"/>
    <w:basedOn w:val="Normal"/>
    <w:next w:val="Normal"/>
    <w:link w:val="Heading1Char"/>
    <w:autoRedefine/>
    <w:qFormat/>
    <w:rsid w:val="00315269"/>
    <w:pPr>
      <w:keepNext/>
      <w:keepLines/>
      <w:numPr>
        <w:numId w:val="21"/>
      </w:numPr>
      <w:outlineLvl w:val="0"/>
    </w:pPr>
    <w:rPr>
      <w:rFonts w:asciiTheme="minorHAnsi" w:eastAsiaTheme="majorEastAsia" w:hAnsiTheme="minorHAnsi" w:cstheme="majorBidi"/>
      <w:b/>
      <w:bCs/>
      <w:sz w:val="28"/>
      <w:szCs w:val="28"/>
    </w:rPr>
  </w:style>
  <w:style w:type="paragraph" w:styleId="Heading2">
    <w:name w:val="heading 2"/>
    <w:basedOn w:val="Heading1"/>
    <w:next w:val="Normal"/>
    <w:link w:val="Heading2Char"/>
    <w:qFormat/>
    <w:rsid w:val="0034493F"/>
    <w:pPr>
      <w:numPr>
        <w:ilvl w:val="1"/>
      </w:numPr>
      <w:outlineLvl w:val="1"/>
    </w:pPr>
  </w:style>
  <w:style w:type="paragraph" w:styleId="Heading3">
    <w:name w:val="heading 3"/>
    <w:basedOn w:val="Normal"/>
    <w:next w:val="Normal"/>
    <w:qFormat/>
    <w:rsid w:val="004010EC"/>
    <w:pPr>
      <w:keepNext/>
      <w:numPr>
        <w:ilvl w:val="2"/>
        <w:numId w:val="21"/>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2043F"/>
    <w:pPr>
      <w:keepNext/>
      <w:keepLines/>
      <w:numPr>
        <w:ilvl w:val="3"/>
        <w:numId w:val="2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2043F"/>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2043F"/>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2043F"/>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2043F"/>
    <w:pPr>
      <w:keepNext/>
      <w:keepLines/>
      <w:numPr>
        <w:ilvl w:val="7"/>
        <w:numId w:val="2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C2043F"/>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20B5"/>
    <w:rPr>
      <w:rFonts w:ascii="Tahoma" w:hAnsi="Tahoma" w:cs="Tahoma"/>
      <w:sz w:val="16"/>
      <w:szCs w:val="16"/>
    </w:rPr>
  </w:style>
  <w:style w:type="paragraph" w:styleId="Header">
    <w:name w:val="header"/>
    <w:basedOn w:val="Normal"/>
    <w:rsid w:val="00212B5A"/>
    <w:pPr>
      <w:tabs>
        <w:tab w:val="center" w:pos="4536"/>
        <w:tab w:val="right" w:pos="9072"/>
      </w:tabs>
    </w:pPr>
  </w:style>
  <w:style w:type="paragraph" w:styleId="Footer">
    <w:name w:val="footer"/>
    <w:basedOn w:val="Normal"/>
    <w:link w:val="FooterChar"/>
    <w:uiPriority w:val="99"/>
    <w:rsid w:val="00212B5A"/>
    <w:pPr>
      <w:tabs>
        <w:tab w:val="center" w:pos="4536"/>
        <w:tab w:val="right" w:pos="9072"/>
      </w:tabs>
    </w:pPr>
  </w:style>
  <w:style w:type="character" w:styleId="CommentReference">
    <w:name w:val="annotation reference"/>
    <w:semiHidden/>
    <w:rsid w:val="00A24EAD"/>
    <w:rPr>
      <w:sz w:val="16"/>
      <w:szCs w:val="16"/>
    </w:rPr>
  </w:style>
  <w:style w:type="paragraph" w:styleId="CommentText">
    <w:name w:val="annotation text"/>
    <w:basedOn w:val="Normal"/>
    <w:semiHidden/>
    <w:rsid w:val="00A24EAD"/>
    <w:rPr>
      <w:sz w:val="20"/>
    </w:rPr>
  </w:style>
  <w:style w:type="paragraph" w:styleId="CommentSubject">
    <w:name w:val="annotation subject"/>
    <w:basedOn w:val="CommentText"/>
    <w:next w:val="CommentText"/>
    <w:semiHidden/>
    <w:rsid w:val="00A24EAD"/>
    <w:rPr>
      <w:b/>
      <w:bCs/>
    </w:rPr>
  </w:style>
  <w:style w:type="paragraph" w:styleId="BodyTextIndent">
    <w:name w:val="Body Text Indent"/>
    <w:basedOn w:val="Normal"/>
    <w:rsid w:val="00151B65"/>
    <w:pPr>
      <w:ind w:left="284"/>
      <w:jc w:val="left"/>
    </w:pPr>
    <w:rPr>
      <w:rFonts w:ascii="Arial" w:hAnsi="Arial" w:cs="Arial"/>
      <w:b/>
      <w:bCs/>
      <w:sz w:val="20"/>
      <w:szCs w:val="24"/>
    </w:rPr>
  </w:style>
  <w:style w:type="character" w:styleId="Hyperlink">
    <w:name w:val="Hyperlink"/>
    <w:uiPriority w:val="99"/>
    <w:rsid w:val="005278C1"/>
    <w:rPr>
      <w:color w:val="0000FF"/>
      <w:u w:val="single"/>
    </w:rPr>
  </w:style>
  <w:style w:type="character" w:styleId="FollowedHyperlink">
    <w:name w:val="FollowedHyperlink"/>
    <w:rsid w:val="00122C9C"/>
    <w:rPr>
      <w:color w:val="800080"/>
      <w:u w:val="single"/>
    </w:rPr>
  </w:style>
  <w:style w:type="table" w:styleId="TableGrid">
    <w:name w:val="Table Grid"/>
    <w:basedOn w:val="TableNormal"/>
    <w:rsid w:val="00020CF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17B4B"/>
    <w:rPr>
      <w:sz w:val="20"/>
    </w:rPr>
  </w:style>
  <w:style w:type="character" w:styleId="FootnoteReference">
    <w:name w:val="footnote reference"/>
    <w:semiHidden/>
    <w:rsid w:val="00117B4B"/>
    <w:rPr>
      <w:vertAlign w:val="superscript"/>
    </w:rPr>
  </w:style>
  <w:style w:type="paragraph" w:customStyle="1" w:styleId="Ondertekening2Veldhoven">
    <w:name w:val="Ondertekening 2 Veldhoven"/>
    <w:basedOn w:val="Normal"/>
    <w:rsid w:val="005E209D"/>
    <w:pPr>
      <w:tabs>
        <w:tab w:val="left" w:pos="1418"/>
      </w:tabs>
      <w:spacing w:after="40"/>
      <w:jc w:val="left"/>
    </w:pPr>
    <w:rPr>
      <w:rFonts w:ascii="Verdana" w:hAnsi="Verdana"/>
      <w:sz w:val="20"/>
    </w:rPr>
  </w:style>
  <w:style w:type="paragraph" w:customStyle="1" w:styleId="tekst">
    <w:name w:val="tekst"/>
    <w:basedOn w:val="Normal"/>
    <w:link w:val="tekstChar"/>
    <w:rsid w:val="00050B63"/>
    <w:pPr>
      <w:tabs>
        <w:tab w:val="left" w:pos="800"/>
        <w:tab w:val="left" w:pos="2800"/>
        <w:tab w:val="left" w:pos="4500"/>
        <w:tab w:val="left" w:pos="6200"/>
        <w:tab w:val="right" w:pos="9000"/>
      </w:tabs>
      <w:spacing w:line="288" w:lineRule="auto"/>
      <w:ind w:left="794"/>
    </w:pPr>
    <w:rPr>
      <w:rFonts w:ascii="Arial" w:hAnsi="Arial"/>
      <w:kern w:val="28"/>
      <w:sz w:val="20"/>
    </w:rPr>
  </w:style>
  <w:style w:type="character" w:customStyle="1" w:styleId="tekstChar">
    <w:name w:val="tekst Char"/>
    <w:link w:val="tekst"/>
    <w:rsid w:val="00050B63"/>
    <w:rPr>
      <w:rFonts w:ascii="Arial" w:hAnsi="Arial"/>
      <w:kern w:val="28"/>
      <w:lang w:val="nl-NL" w:eastAsia="nl-NL" w:bidi="ar-SA"/>
    </w:rPr>
  </w:style>
  <w:style w:type="character" w:styleId="Strong">
    <w:name w:val="Strong"/>
    <w:qFormat/>
    <w:rsid w:val="00A56593"/>
    <w:rPr>
      <w:b/>
      <w:bCs/>
    </w:rPr>
  </w:style>
  <w:style w:type="character" w:styleId="PageNumber">
    <w:name w:val="page number"/>
    <w:basedOn w:val="DefaultParagraphFont"/>
    <w:rsid w:val="00021AB6"/>
  </w:style>
  <w:style w:type="table" w:styleId="TableColumns3">
    <w:name w:val="Table Columns 3"/>
    <w:basedOn w:val="TableNormal"/>
    <w:rsid w:val="0050508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6">
    <w:name w:val="Table List 6"/>
    <w:basedOn w:val="TableNormal"/>
    <w:rsid w:val="0050508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Grid8">
    <w:name w:val="Table Grid 8"/>
    <w:basedOn w:val="TableNormal"/>
    <w:rsid w:val="0050508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imple1">
    <w:name w:val="Table Simple 1"/>
    <w:basedOn w:val="TableNormal"/>
    <w:rsid w:val="0050508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Paragraph">
    <w:name w:val="List Paragraph"/>
    <w:basedOn w:val="Normal"/>
    <w:uiPriority w:val="34"/>
    <w:qFormat/>
    <w:rsid w:val="00E50265"/>
    <w:pPr>
      <w:ind w:left="720"/>
      <w:contextualSpacing/>
      <w:jc w:val="left"/>
    </w:pPr>
    <w:rPr>
      <w:rFonts w:ascii="Garamond" w:eastAsia="Garamond" w:hAnsi="Garamond"/>
      <w:sz w:val="24"/>
      <w:szCs w:val="24"/>
      <w:lang w:eastAsia="en-US"/>
    </w:rPr>
  </w:style>
  <w:style w:type="paragraph" w:styleId="NormalWeb">
    <w:name w:val="Normal (Web)"/>
    <w:basedOn w:val="Normal"/>
    <w:uiPriority w:val="99"/>
    <w:unhideWhenUsed/>
    <w:rsid w:val="0071191E"/>
    <w:pPr>
      <w:spacing w:before="100" w:beforeAutospacing="1" w:after="100" w:afterAutospacing="1"/>
      <w:jc w:val="left"/>
    </w:pPr>
    <w:rPr>
      <w:sz w:val="24"/>
      <w:szCs w:val="24"/>
    </w:rPr>
  </w:style>
  <w:style w:type="paragraph" w:customStyle="1" w:styleId="note">
    <w:name w:val="note"/>
    <w:basedOn w:val="Normal"/>
    <w:rsid w:val="0034515D"/>
    <w:pPr>
      <w:spacing w:after="240"/>
      <w:jc w:val="left"/>
    </w:pPr>
    <w:rPr>
      <w:color w:val="000000"/>
      <w:sz w:val="29"/>
      <w:szCs w:val="29"/>
    </w:rPr>
  </w:style>
  <w:style w:type="paragraph" w:customStyle="1" w:styleId="Default">
    <w:name w:val="Default"/>
    <w:rsid w:val="00BF4686"/>
    <w:pPr>
      <w:autoSpaceDE w:val="0"/>
      <w:autoSpaceDN w:val="0"/>
      <w:adjustRightInd w:val="0"/>
    </w:pPr>
    <w:rPr>
      <w:rFonts w:ascii="Arial" w:hAnsi="Arial" w:cs="Arial"/>
      <w:color w:val="000000"/>
      <w:sz w:val="24"/>
      <w:szCs w:val="24"/>
    </w:rPr>
  </w:style>
  <w:style w:type="paragraph" w:styleId="TOC1">
    <w:name w:val="toc 1"/>
    <w:basedOn w:val="Normal"/>
    <w:next w:val="Normal"/>
    <w:autoRedefine/>
    <w:uiPriority w:val="39"/>
    <w:rsid w:val="007564E0"/>
    <w:pPr>
      <w:tabs>
        <w:tab w:val="left" w:pos="480"/>
        <w:tab w:val="right" w:pos="9062"/>
      </w:tabs>
      <w:spacing w:line="276" w:lineRule="auto"/>
      <w:jc w:val="left"/>
    </w:pPr>
    <w:rPr>
      <w:rFonts w:asciiTheme="minorHAnsi" w:hAnsiTheme="minorHAnsi" w:cstheme="minorHAnsi"/>
      <w:b/>
      <w:noProof/>
      <w:szCs w:val="22"/>
    </w:rPr>
  </w:style>
  <w:style w:type="paragraph" w:styleId="TOC2">
    <w:name w:val="toc 2"/>
    <w:basedOn w:val="Normal"/>
    <w:next w:val="Normal"/>
    <w:autoRedefine/>
    <w:uiPriority w:val="39"/>
    <w:rsid w:val="00B8106D"/>
    <w:pPr>
      <w:spacing w:before="120"/>
      <w:ind w:left="240"/>
      <w:jc w:val="left"/>
    </w:pPr>
    <w:rPr>
      <w:i/>
      <w:iCs/>
      <w:sz w:val="20"/>
    </w:rPr>
  </w:style>
  <w:style w:type="paragraph" w:styleId="TOC3">
    <w:name w:val="toc 3"/>
    <w:basedOn w:val="Normal"/>
    <w:next w:val="Normal"/>
    <w:autoRedefine/>
    <w:uiPriority w:val="39"/>
    <w:rsid w:val="00B8106D"/>
    <w:pPr>
      <w:ind w:left="480"/>
      <w:jc w:val="left"/>
    </w:pPr>
    <w:rPr>
      <w:sz w:val="20"/>
    </w:rPr>
  </w:style>
  <w:style w:type="character" w:customStyle="1" w:styleId="Heading2Char">
    <w:name w:val="Heading 2 Char"/>
    <w:basedOn w:val="DefaultParagraphFont"/>
    <w:link w:val="Heading2"/>
    <w:rsid w:val="0034493F"/>
    <w:rPr>
      <w:rFonts w:asciiTheme="minorHAnsi" w:eastAsiaTheme="majorEastAsia" w:hAnsiTheme="minorHAnsi" w:cstheme="majorBidi"/>
      <w:b/>
      <w:bCs/>
      <w:sz w:val="28"/>
      <w:szCs w:val="28"/>
    </w:rPr>
  </w:style>
  <w:style w:type="character" w:customStyle="1" w:styleId="Heading1Char">
    <w:name w:val="Heading 1 Char"/>
    <w:basedOn w:val="DefaultParagraphFont"/>
    <w:link w:val="Heading1"/>
    <w:rsid w:val="00315269"/>
    <w:rPr>
      <w:rFonts w:asciiTheme="minorHAnsi" w:eastAsiaTheme="majorEastAsia" w:hAnsiTheme="minorHAnsi" w:cstheme="majorBidi"/>
      <w:b/>
      <w:bCs/>
      <w:sz w:val="28"/>
      <w:szCs w:val="28"/>
    </w:rPr>
  </w:style>
  <w:style w:type="character" w:customStyle="1" w:styleId="Heading4Char">
    <w:name w:val="Heading 4 Char"/>
    <w:basedOn w:val="DefaultParagraphFont"/>
    <w:link w:val="Heading4"/>
    <w:semiHidden/>
    <w:rsid w:val="00C204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semiHidden/>
    <w:rsid w:val="00C204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C204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C204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C204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C2043F"/>
    <w:rPr>
      <w:rFonts w:asciiTheme="majorHAnsi" w:eastAsiaTheme="majorEastAsia" w:hAnsiTheme="majorHAnsi" w:cstheme="majorBidi"/>
      <w:i/>
      <w:iCs/>
      <w:color w:val="404040" w:themeColor="text1" w:themeTint="BF"/>
    </w:rPr>
  </w:style>
  <w:style w:type="character" w:styleId="Emphasis">
    <w:name w:val="Emphasis"/>
    <w:basedOn w:val="DefaultParagraphFont"/>
    <w:qFormat/>
    <w:rsid w:val="00C2043F"/>
    <w:rPr>
      <w:i/>
      <w:iCs/>
    </w:rPr>
  </w:style>
  <w:style w:type="character" w:styleId="UnresolvedMention">
    <w:name w:val="Unresolved Mention"/>
    <w:basedOn w:val="DefaultParagraphFont"/>
    <w:uiPriority w:val="99"/>
    <w:semiHidden/>
    <w:unhideWhenUsed/>
    <w:rsid w:val="00FE38DE"/>
    <w:rPr>
      <w:color w:val="605E5C"/>
      <w:shd w:val="clear" w:color="auto" w:fill="E1DFDD"/>
    </w:rPr>
  </w:style>
  <w:style w:type="table" w:customStyle="1" w:styleId="Tabelraster81">
    <w:name w:val="Tabelraster 81"/>
    <w:basedOn w:val="TableNormal"/>
    <w:next w:val="TableGrid8"/>
    <w:rsid w:val="00E8618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D85A25"/>
  </w:style>
  <w:style w:type="character" w:customStyle="1" w:styleId="FooterChar">
    <w:name w:val="Footer Char"/>
    <w:basedOn w:val="DefaultParagraphFont"/>
    <w:link w:val="Footer"/>
    <w:uiPriority w:val="99"/>
    <w:rsid w:val="000D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48132">
      <w:bodyDiv w:val="1"/>
      <w:marLeft w:val="0"/>
      <w:marRight w:val="0"/>
      <w:marTop w:val="0"/>
      <w:marBottom w:val="0"/>
      <w:divBdr>
        <w:top w:val="none" w:sz="0" w:space="0" w:color="auto"/>
        <w:left w:val="none" w:sz="0" w:space="0" w:color="auto"/>
        <w:bottom w:val="none" w:sz="0" w:space="0" w:color="auto"/>
        <w:right w:val="none" w:sz="0" w:space="0" w:color="auto"/>
      </w:divBdr>
    </w:div>
    <w:div w:id="1057781789">
      <w:bodyDiv w:val="1"/>
      <w:marLeft w:val="0"/>
      <w:marRight w:val="0"/>
      <w:marTop w:val="0"/>
      <w:marBottom w:val="0"/>
      <w:divBdr>
        <w:top w:val="none" w:sz="0" w:space="0" w:color="auto"/>
        <w:left w:val="none" w:sz="0" w:space="0" w:color="auto"/>
        <w:bottom w:val="none" w:sz="0" w:space="0" w:color="auto"/>
        <w:right w:val="none" w:sz="0" w:space="0" w:color="auto"/>
      </w:divBdr>
      <w:divsChild>
        <w:div w:id="813908004">
          <w:marLeft w:val="0"/>
          <w:marRight w:val="0"/>
          <w:marTop w:val="0"/>
          <w:marBottom w:val="0"/>
          <w:divBdr>
            <w:top w:val="none" w:sz="0" w:space="0" w:color="auto"/>
            <w:left w:val="none" w:sz="0" w:space="0" w:color="auto"/>
            <w:bottom w:val="none" w:sz="0" w:space="0" w:color="auto"/>
            <w:right w:val="none" w:sz="0" w:space="0" w:color="auto"/>
          </w:divBdr>
          <w:divsChild>
            <w:div w:id="1994523913">
              <w:marLeft w:val="0"/>
              <w:marRight w:val="0"/>
              <w:marTop w:val="0"/>
              <w:marBottom w:val="0"/>
              <w:divBdr>
                <w:top w:val="none" w:sz="0" w:space="0" w:color="auto"/>
                <w:left w:val="none" w:sz="0" w:space="0" w:color="auto"/>
                <w:bottom w:val="none" w:sz="0" w:space="0" w:color="auto"/>
                <w:right w:val="none" w:sz="0" w:space="0" w:color="auto"/>
              </w:divBdr>
              <w:divsChild>
                <w:div w:id="17592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5771">
          <w:marLeft w:val="0"/>
          <w:marRight w:val="0"/>
          <w:marTop w:val="0"/>
          <w:marBottom w:val="0"/>
          <w:divBdr>
            <w:top w:val="none" w:sz="0" w:space="0" w:color="auto"/>
            <w:left w:val="none" w:sz="0" w:space="0" w:color="auto"/>
            <w:bottom w:val="none" w:sz="0" w:space="0" w:color="auto"/>
            <w:right w:val="none" w:sz="0" w:space="0" w:color="auto"/>
          </w:divBdr>
          <w:divsChild>
            <w:div w:id="1198160085">
              <w:marLeft w:val="0"/>
              <w:marRight w:val="0"/>
              <w:marTop w:val="0"/>
              <w:marBottom w:val="480"/>
              <w:divBdr>
                <w:top w:val="none" w:sz="0" w:space="0" w:color="auto"/>
                <w:left w:val="none" w:sz="0" w:space="0" w:color="auto"/>
                <w:bottom w:val="none" w:sz="0" w:space="0" w:color="auto"/>
                <w:right w:val="none" w:sz="0" w:space="0" w:color="auto"/>
              </w:divBdr>
              <w:divsChild>
                <w:div w:id="2030831768">
                  <w:marLeft w:val="0"/>
                  <w:marRight w:val="0"/>
                  <w:marTop w:val="0"/>
                  <w:marBottom w:val="0"/>
                  <w:divBdr>
                    <w:top w:val="none" w:sz="0" w:space="0" w:color="auto"/>
                    <w:left w:val="none" w:sz="0" w:space="0" w:color="auto"/>
                    <w:bottom w:val="none" w:sz="0" w:space="0" w:color="auto"/>
                    <w:right w:val="none" w:sz="0" w:space="0" w:color="auto"/>
                  </w:divBdr>
                  <w:divsChild>
                    <w:div w:id="13373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865046">
      <w:bodyDiv w:val="1"/>
      <w:marLeft w:val="0"/>
      <w:marRight w:val="0"/>
      <w:marTop w:val="0"/>
      <w:marBottom w:val="0"/>
      <w:divBdr>
        <w:top w:val="none" w:sz="0" w:space="0" w:color="auto"/>
        <w:left w:val="none" w:sz="0" w:space="0" w:color="auto"/>
        <w:bottom w:val="none" w:sz="0" w:space="0" w:color="auto"/>
        <w:right w:val="none" w:sz="0" w:space="0" w:color="auto"/>
      </w:divBdr>
    </w:div>
    <w:div w:id="1422290666">
      <w:bodyDiv w:val="1"/>
      <w:marLeft w:val="0"/>
      <w:marRight w:val="0"/>
      <w:marTop w:val="0"/>
      <w:marBottom w:val="0"/>
      <w:divBdr>
        <w:top w:val="none" w:sz="0" w:space="0" w:color="auto"/>
        <w:left w:val="none" w:sz="0" w:space="0" w:color="auto"/>
        <w:bottom w:val="none" w:sz="0" w:space="0" w:color="auto"/>
        <w:right w:val="none" w:sz="0" w:space="0" w:color="auto"/>
      </w:divBdr>
      <w:divsChild>
        <w:div w:id="25183899">
          <w:marLeft w:val="0"/>
          <w:marRight w:val="0"/>
          <w:marTop w:val="0"/>
          <w:marBottom w:val="0"/>
          <w:divBdr>
            <w:top w:val="none" w:sz="0" w:space="0" w:color="auto"/>
            <w:left w:val="none" w:sz="0" w:space="0" w:color="auto"/>
            <w:bottom w:val="none" w:sz="0" w:space="0" w:color="auto"/>
            <w:right w:val="none" w:sz="0" w:space="0" w:color="auto"/>
          </w:divBdr>
          <w:divsChild>
            <w:div w:id="459105657">
              <w:marLeft w:val="0"/>
              <w:marRight w:val="0"/>
              <w:marTop w:val="0"/>
              <w:marBottom w:val="0"/>
              <w:divBdr>
                <w:top w:val="none" w:sz="0" w:space="0" w:color="auto"/>
                <w:left w:val="none" w:sz="0" w:space="0" w:color="auto"/>
                <w:bottom w:val="none" w:sz="0" w:space="0" w:color="auto"/>
                <w:right w:val="none" w:sz="0" w:space="0" w:color="auto"/>
              </w:divBdr>
              <w:divsChild>
                <w:div w:id="14060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7132">
      <w:bodyDiv w:val="1"/>
      <w:marLeft w:val="0"/>
      <w:marRight w:val="0"/>
      <w:marTop w:val="0"/>
      <w:marBottom w:val="0"/>
      <w:divBdr>
        <w:top w:val="none" w:sz="0" w:space="0" w:color="auto"/>
        <w:left w:val="none" w:sz="0" w:space="0" w:color="auto"/>
        <w:bottom w:val="none" w:sz="0" w:space="0" w:color="auto"/>
        <w:right w:val="none" w:sz="0" w:space="0" w:color="auto"/>
      </w:divBdr>
    </w:div>
    <w:div w:id="1870098898">
      <w:bodyDiv w:val="1"/>
      <w:marLeft w:val="0"/>
      <w:marRight w:val="0"/>
      <w:marTop w:val="0"/>
      <w:marBottom w:val="1200"/>
      <w:divBdr>
        <w:top w:val="none" w:sz="0" w:space="0" w:color="auto"/>
        <w:left w:val="none" w:sz="0" w:space="0" w:color="auto"/>
        <w:bottom w:val="none" w:sz="0" w:space="0" w:color="auto"/>
        <w:right w:val="none" w:sz="0" w:space="0" w:color="auto"/>
      </w:divBdr>
      <w:divsChild>
        <w:div w:id="730423676">
          <w:marLeft w:val="0"/>
          <w:marRight w:val="0"/>
          <w:marTop w:val="0"/>
          <w:marBottom w:val="0"/>
          <w:divBdr>
            <w:top w:val="none" w:sz="0" w:space="0" w:color="auto"/>
            <w:left w:val="single" w:sz="6" w:space="0" w:color="FFFFFF"/>
            <w:bottom w:val="none" w:sz="0" w:space="0" w:color="auto"/>
            <w:right w:val="single" w:sz="6" w:space="0" w:color="FFFFFF"/>
          </w:divBdr>
          <w:divsChild>
            <w:div w:id="671177345">
              <w:marLeft w:val="0"/>
              <w:marRight w:val="0"/>
              <w:marTop w:val="0"/>
              <w:marBottom w:val="0"/>
              <w:divBdr>
                <w:top w:val="none" w:sz="0" w:space="0" w:color="auto"/>
                <w:left w:val="single" w:sz="2" w:space="0" w:color="FFFFFF"/>
                <w:bottom w:val="none" w:sz="0" w:space="0" w:color="auto"/>
                <w:right w:val="single" w:sz="2" w:space="0" w:color="FFFFFF"/>
              </w:divBdr>
              <w:divsChild>
                <w:div w:id="176162801">
                  <w:marLeft w:val="225"/>
                  <w:marRight w:val="225"/>
                  <w:marTop w:val="180"/>
                  <w:marBottom w:val="0"/>
                  <w:divBdr>
                    <w:top w:val="none" w:sz="0" w:space="0" w:color="auto"/>
                    <w:left w:val="none" w:sz="0" w:space="0" w:color="auto"/>
                    <w:bottom w:val="none" w:sz="0" w:space="0" w:color="auto"/>
                    <w:right w:val="none" w:sz="0" w:space="0" w:color="auto"/>
                  </w:divBdr>
                  <w:divsChild>
                    <w:div w:id="4362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anderzon@bizob.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9274FCFEDF7348AC6C5B24703812B0" ma:contentTypeVersion="3" ma:contentTypeDescription="Een nieuw document maken." ma:contentTypeScope="" ma:versionID="309902147dcfc1e8ac5fc95ff24679de">
  <xsd:schema xmlns:xsd="http://www.w3.org/2001/XMLSchema" xmlns:xs="http://www.w3.org/2001/XMLSchema" xmlns:p="http://schemas.microsoft.com/office/2006/metadata/properties" xmlns:ns2="6e3a944f-7786-4c67-b1de-59ff85f5149f" targetNamespace="http://schemas.microsoft.com/office/2006/metadata/properties" ma:root="true" ma:fieldsID="588bf1675ae36f8e380b35f449ca2219" ns2:_="">
    <xsd:import namespace="6e3a944f-7786-4c67-b1de-59ff85f514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a944f-7786-4c67-b1de-59ff85f51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A8E76-6596-4739-85D6-0A351CB446C0}">
  <ds:schemaRefs>
    <ds:schemaRef ds:uri="http://schemas.openxmlformats.org/officeDocument/2006/bibliography"/>
  </ds:schemaRefs>
</ds:datastoreItem>
</file>

<file path=customXml/itemProps2.xml><?xml version="1.0" encoding="utf-8"?>
<ds:datastoreItem xmlns:ds="http://schemas.openxmlformats.org/officeDocument/2006/customXml" ds:itemID="{7404BF1A-3063-4A13-B2E4-EA69E2C319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6307C4-0945-4425-93E3-E7224F28403E}">
  <ds:schemaRefs>
    <ds:schemaRef ds:uri="http://schemas.microsoft.com/sharepoint/v3/contenttype/forms"/>
  </ds:schemaRefs>
</ds:datastoreItem>
</file>

<file path=customXml/itemProps4.xml><?xml version="1.0" encoding="utf-8"?>
<ds:datastoreItem xmlns:ds="http://schemas.openxmlformats.org/officeDocument/2006/customXml" ds:itemID="{26B059CE-83AC-4D5B-9B8D-B8ACC513E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a944f-7786-4c67-b1de-59ff85f51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3528</Words>
  <Characters>20110</Characters>
  <Application>Microsoft Office Word</Application>
  <DocSecurity>4</DocSecurity>
  <Lines>167</Lines>
  <Paragraphs>47</Paragraphs>
  <ScaleCrop>false</ScaleCrop>
  <Company>Gemeente Deurne</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Sander van der Zon</cp:lastModifiedBy>
  <cp:revision>229</cp:revision>
  <cp:lastPrinted>2025-11-18T23:36:00Z</cp:lastPrinted>
  <dcterms:created xsi:type="dcterms:W3CDTF">2025-10-08T20:07:00Z</dcterms:created>
  <dcterms:modified xsi:type="dcterms:W3CDTF">2025-11-19T11:00:00Z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-544414589</vt:i4>
  </property>
  <property fmtid="{D5CDD505-2E9C-101B-9397-08002B2CF9AE}" pid="3" name="ContentTypeId">
    <vt:lpwstr>0x0101004D9274FCFEDF7348AC6C5B24703812B0</vt:lpwstr>
  </property>
  <property fmtid="{D5CDD505-2E9C-101B-9397-08002B2CF9AE}" pid="4" name="docLang">
    <vt:lpwstr>nl</vt:lpwstr>
  </property>
</Properties>
</file>