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BA3B" w14:textId="2610889A" w:rsidR="00B3691F" w:rsidRPr="00876D88" w:rsidRDefault="00B3691F">
      <w:pPr>
        <w:rPr>
          <w:rFonts w:asciiTheme="minorHAnsi" w:hAnsiTheme="minorHAnsi" w:cstheme="minorHAnsi"/>
        </w:rPr>
      </w:pPr>
      <w:r w:rsidRPr="00876D88">
        <w:rPr>
          <w:rFonts w:asciiTheme="minorHAnsi" w:hAnsiTheme="minorHAnsi" w:cstheme="minorHAnsi"/>
          <w:b/>
          <w:bCs/>
          <w:sz w:val="24"/>
          <w:szCs w:val="24"/>
        </w:rPr>
        <w:t xml:space="preserve">Bijlage </w:t>
      </w:r>
      <w:r w:rsidR="00391F70" w:rsidRPr="00876D88">
        <w:rPr>
          <w:rFonts w:asciiTheme="minorHAnsi" w:hAnsiTheme="minorHAnsi" w:cstheme="minorHAnsi"/>
          <w:b/>
          <w:bCs/>
          <w:sz w:val="24"/>
          <w:szCs w:val="24"/>
        </w:rPr>
        <w:t xml:space="preserve">F </w:t>
      </w:r>
      <w:r w:rsidRPr="00876D8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6DB" w:rsidRPr="00876D88">
        <w:rPr>
          <w:rFonts w:asciiTheme="minorHAnsi" w:hAnsiTheme="minorHAnsi" w:cstheme="minorHAnsi"/>
          <w:b/>
          <w:bCs/>
          <w:sz w:val="24"/>
          <w:szCs w:val="24"/>
        </w:rPr>
        <w:t>Invulformulier Inschrijvingssom</w:t>
      </w:r>
      <w:r w:rsidR="00876D88" w:rsidRPr="00876D88">
        <w:rPr>
          <w:rFonts w:asciiTheme="minorHAnsi" w:hAnsiTheme="minorHAnsi" w:cstheme="minorHAnsi"/>
          <w:b/>
          <w:bCs/>
          <w:sz w:val="24"/>
          <w:szCs w:val="24"/>
        </w:rPr>
        <w:t xml:space="preserve"> Brandstoffen 2026</w:t>
      </w: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1411"/>
        <w:gridCol w:w="1278"/>
        <w:gridCol w:w="1134"/>
        <w:gridCol w:w="1559"/>
        <w:gridCol w:w="2126"/>
        <w:gridCol w:w="1843"/>
        <w:gridCol w:w="1134"/>
        <w:gridCol w:w="1843"/>
        <w:gridCol w:w="1842"/>
      </w:tblGrid>
      <w:tr w:rsidR="009F1DB7" w:rsidRPr="00876D88" w14:paraId="02EFF04F" w14:textId="77777777" w:rsidTr="001D5A0B"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</w:tcPr>
          <w:p w14:paraId="4A76B5BE" w14:textId="4C0CEDEA" w:rsidR="000C11F6" w:rsidRPr="00661B1E" w:rsidRDefault="000C11F6" w:rsidP="00502F3B">
            <w:pPr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</w:tcPr>
          <w:p w14:paraId="472718F5" w14:textId="7480B2D1" w:rsidR="000C11F6" w:rsidRPr="00661B1E" w:rsidRDefault="000C11F6" w:rsidP="00502F3B">
            <w:pPr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1F54E2A" w14:textId="3DF3314C" w:rsidR="000C11F6" w:rsidRPr="00661B1E" w:rsidRDefault="000C11F6" w:rsidP="00502F3B">
            <w:pPr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AC46EF5" w14:textId="60E23009" w:rsidR="000C11F6" w:rsidRPr="00661B1E" w:rsidRDefault="000C11F6" w:rsidP="00D15C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D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E194B4" w14:textId="2CDBC4F8" w:rsidR="000C11F6" w:rsidRPr="00661B1E" w:rsidRDefault="000C11F6" w:rsidP="00D15C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512A637" w14:textId="5C214F3B" w:rsidR="000C11F6" w:rsidRPr="00661B1E" w:rsidRDefault="000C11F6" w:rsidP="00D15C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77F6A3D" w14:textId="4616960B" w:rsidR="000C11F6" w:rsidRPr="00661B1E" w:rsidRDefault="000C11F6" w:rsidP="00D15C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>Kolom G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51B5FE" w14:textId="7353B381" w:rsidR="000C11F6" w:rsidRPr="00661B1E" w:rsidRDefault="00085299" w:rsidP="00D15CF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Kolom H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E1B9354" w14:textId="2816E0D1" w:rsidR="000C11F6" w:rsidRPr="00661B1E" w:rsidRDefault="000C11F6" w:rsidP="00D15CF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61B1E">
              <w:rPr>
                <w:rFonts w:cstheme="minorHAnsi"/>
                <w:sz w:val="18"/>
                <w:szCs w:val="18"/>
              </w:rPr>
              <w:t xml:space="preserve">Kolom </w:t>
            </w:r>
            <w:r w:rsidR="00085299">
              <w:rPr>
                <w:rFonts w:cstheme="minorHAnsi"/>
                <w:sz w:val="18"/>
                <w:szCs w:val="18"/>
              </w:rPr>
              <w:t>I</w:t>
            </w:r>
          </w:p>
        </w:tc>
      </w:tr>
      <w:tr w:rsidR="002D479F" w:rsidRPr="00876D88" w14:paraId="26624F08" w14:textId="77777777" w:rsidTr="001D5A0B">
        <w:trPr>
          <w:trHeight w:val="1745"/>
        </w:trPr>
        <w:tc>
          <w:tcPr>
            <w:tcW w:w="1411" w:type="dxa"/>
            <w:shd w:val="clear" w:color="auto" w:fill="E2EFD9" w:themeFill="accent6" w:themeFillTint="33"/>
          </w:tcPr>
          <w:p w14:paraId="78964EFC" w14:textId="77777777" w:rsidR="000C11F6" w:rsidRPr="00876D88" w:rsidRDefault="000C11F6" w:rsidP="00502F3B">
            <w:pPr>
              <w:rPr>
                <w:rFonts w:cstheme="minorHAnsi"/>
                <w:b/>
                <w:bCs/>
              </w:rPr>
            </w:pPr>
            <w:r w:rsidRPr="00876D88">
              <w:rPr>
                <w:rFonts w:cstheme="minorHAnsi"/>
                <w:b/>
                <w:bCs/>
              </w:rPr>
              <w:t>Omschrijving</w:t>
            </w:r>
          </w:p>
        </w:tc>
        <w:tc>
          <w:tcPr>
            <w:tcW w:w="1278" w:type="dxa"/>
            <w:shd w:val="clear" w:color="auto" w:fill="E2EFD9" w:themeFill="accent6" w:themeFillTint="33"/>
          </w:tcPr>
          <w:p w14:paraId="73D48444" w14:textId="225734A8" w:rsidR="000C11F6" w:rsidRPr="00876D88" w:rsidRDefault="000C11F6" w:rsidP="00502F3B">
            <w:pPr>
              <w:rPr>
                <w:rFonts w:cstheme="minorHAnsi"/>
                <w:b/>
                <w:bCs/>
              </w:rPr>
            </w:pPr>
            <w:r w:rsidRPr="00876D88">
              <w:rPr>
                <w:rFonts w:cstheme="minorHAnsi"/>
                <w:b/>
                <w:bCs/>
              </w:rPr>
              <w:t>Verpakking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E91928F" w14:textId="77777777" w:rsidR="000C11F6" w:rsidRPr="00876D88" w:rsidRDefault="000C11F6" w:rsidP="00502F3B">
            <w:pPr>
              <w:rPr>
                <w:rFonts w:cstheme="minorHAnsi"/>
                <w:b/>
                <w:bCs/>
              </w:rPr>
            </w:pPr>
            <w:r w:rsidRPr="00876D88">
              <w:rPr>
                <w:rFonts w:cstheme="minorHAnsi"/>
                <w:b/>
                <w:bCs/>
              </w:rPr>
              <w:t>Liters per jaar (fictief)</w:t>
            </w:r>
          </w:p>
          <w:p w14:paraId="5B767FE5" w14:textId="4A575DFB" w:rsidR="000C11F6" w:rsidRPr="00876D88" w:rsidRDefault="000C11F6" w:rsidP="00D15CF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394930D" w14:textId="3FE90FC3" w:rsidR="009E4115" w:rsidRDefault="0017007A" w:rsidP="00EA4192">
            <w:pPr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Evofenedex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="00F73DEC">
              <w:rPr>
                <w:rFonts w:cstheme="minorHAnsi"/>
                <w:b/>
                <w:bCs/>
              </w:rPr>
              <w:t xml:space="preserve">gemiddelde </w:t>
            </w:r>
            <w:r>
              <w:rPr>
                <w:rFonts w:cstheme="minorHAnsi"/>
                <w:b/>
                <w:bCs/>
              </w:rPr>
              <w:t>weekprijs</w:t>
            </w:r>
            <w:r w:rsidR="000C11F6">
              <w:rPr>
                <w:rFonts w:cstheme="minorHAnsi"/>
                <w:b/>
                <w:bCs/>
              </w:rPr>
              <w:t xml:space="preserve"> Diesel </w:t>
            </w:r>
          </w:p>
          <w:p w14:paraId="31907EBF" w14:textId="05366A31" w:rsidR="000C11F6" w:rsidRDefault="000C11F6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 liter</w:t>
            </w:r>
          </w:p>
          <w:p w14:paraId="347FD1E5" w14:textId="500A3510" w:rsidR="000C11F6" w:rsidRPr="00876D88" w:rsidRDefault="0017007A" w:rsidP="00FD74A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week 2 - 2026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CC5E627" w14:textId="77777777" w:rsidR="002B29FA" w:rsidRDefault="000C11F6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Vaste opslag </w:t>
            </w:r>
          </w:p>
          <w:p w14:paraId="1B766126" w14:textId="41FB3F2B" w:rsidR="000C11F6" w:rsidRDefault="00C51D40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per liter voor </w:t>
            </w:r>
            <w:r w:rsidR="000C11F6">
              <w:rPr>
                <w:rFonts w:cstheme="minorHAnsi"/>
                <w:b/>
                <w:bCs/>
              </w:rPr>
              <w:t xml:space="preserve">HVO50 t.o.v. </w:t>
            </w:r>
            <w:proofErr w:type="spellStart"/>
            <w:r w:rsidR="0017007A">
              <w:rPr>
                <w:rFonts w:cstheme="minorHAnsi"/>
                <w:b/>
                <w:bCs/>
              </w:rPr>
              <w:t>Evofenedex</w:t>
            </w:r>
            <w:proofErr w:type="spellEnd"/>
            <w:r w:rsidR="0017007A">
              <w:rPr>
                <w:rFonts w:cstheme="minorHAnsi"/>
                <w:b/>
                <w:bCs/>
              </w:rPr>
              <w:t xml:space="preserve"> </w:t>
            </w:r>
            <w:r w:rsidR="002D479F">
              <w:rPr>
                <w:rFonts w:cstheme="minorHAnsi"/>
                <w:b/>
                <w:bCs/>
              </w:rPr>
              <w:t xml:space="preserve">gemiddelde </w:t>
            </w:r>
            <w:r w:rsidR="0017007A">
              <w:rPr>
                <w:rFonts w:cstheme="minorHAnsi"/>
                <w:b/>
                <w:bCs/>
              </w:rPr>
              <w:t>weekprijs Diesel</w:t>
            </w:r>
          </w:p>
          <w:p w14:paraId="0CE18214" w14:textId="20422351" w:rsidR="000C11F6" w:rsidRDefault="00FD74A3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3A03E116" w14:textId="1EA5FC57" w:rsidR="000C11F6" w:rsidRPr="00876D88" w:rsidRDefault="0017007A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B76AD51" w14:textId="24A9A6F7" w:rsidR="000C11F6" w:rsidRDefault="000C11F6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Brutoprijs HVO50 </w:t>
            </w:r>
            <w:r w:rsidR="002B29FA">
              <w:rPr>
                <w:rFonts w:cstheme="minorHAnsi"/>
                <w:b/>
                <w:bCs/>
              </w:rPr>
              <w:t>per liter</w:t>
            </w:r>
          </w:p>
          <w:p w14:paraId="737C2717" w14:textId="6A8C4842" w:rsidR="000C11F6" w:rsidRDefault="00FD74A3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3DCAB725" w14:textId="5ECD2348" w:rsidR="00157317" w:rsidRDefault="00396943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0F068C87" w14:textId="77777777" w:rsidR="00396943" w:rsidRDefault="00396943" w:rsidP="00EA4192">
            <w:pPr>
              <w:rPr>
                <w:rFonts w:cstheme="minorHAnsi"/>
                <w:sz w:val="18"/>
                <w:szCs w:val="18"/>
              </w:rPr>
            </w:pPr>
          </w:p>
          <w:p w14:paraId="6C1558E5" w14:textId="703BB63A" w:rsidR="000C11F6" w:rsidRPr="002C6681" w:rsidRDefault="000C11F6" w:rsidP="00EA4192">
            <w:pPr>
              <w:rPr>
                <w:rFonts w:cstheme="minorHAnsi"/>
              </w:rPr>
            </w:pPr>
            <w:r w:rsidRPr="002C6681">
              <w:rPr>
                <w:rFonts w:cstheme="minorHAnsi"/>
                <w:sz w:val="18"/>
                <w:szCs w:val="18"/>
              </w:rPr>
              <w:t>(= kolom D+</w:t>
            </w:r>
            <w:r w:rsidR="00F42F26" w:rsidRPr="002C6681">
              <w:rPr>
                <w:rFonts w:cstheme="minorHAnsi"/>
                <w:sz w:val="18"/>
                <w:szCs w:val="18"/>
              </w:rPr>
              <w:t xml:space="preserve"> </w:t>
            </w:r>
            <w:r w:rsidRPr="002C6681">
              <w:rPr>
                <w:rFonts w:cstheme="minorHAnsi"/>
                <w:sz w:val="18"/>
                <w:szCs w:val="18"/>
              </w:rPr>
              <w:t>kolom E)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C436179" w14:textId="172461DD" w:rsidR="005A549C" w:rsidRDefault="0036723B" w:rsidP="00EA4192">
            <w:pPr>
              <w:rPr>
                <w:rFonts w:cstheme="minorHAnsi"/>
                <w:b/>
                <w:bCs/>
              </w:rPr>
            </w:pPr>
            <w:r w:rsidRPr="00A77BA5">
              <w:rPr>
                <w:rFonts w:cstheme="minorHAnsi"/>
                <w:b/>
                <w:bCs/>
              </w:rPr>
              <w:t xml:space="preserve">Vaste korting in % op </w:t>
            </w:r>
            <w:r w:rsidR="009F1DB7">
              <w:rPr>
                <w:rFonts w:cstheme="minorHAnsi"/>
                <w:b/>
                <w:bCs/>
              </w:rPr>
              <w:t xml:space="preserve">de </w:t>
            </w:r>
            <w:r w:rsidRPr="00A77BA5">
              <w:rPr>
                <w:rFonts w:cstheme="minorHAnsi"/>
                <w:b/>
                <w:bCs/>
              </w:rPr>
              <w:t>bruto</w:t>
            </w:r>
            <w:r w:rsidR="00A77BA5">
              <w:rPr>
                <w:rFonts w:cstheme="minorHAnsi"/>
                <w:b/>
                <w:bCs/>
              </w:rPr>
              <w:t>prijs</w:t>
            </w:r>
            <w:r w:rsidRPr="00A77BA5">
              <w:rPr>
                <w:rFonts w:cstheme="minorHAnsi"/>
                <w:b/>
                <w:bCs/>
              </w:rPr>
              <w:t xml:space="preserve"> HVO</w:t>
            </w:r>
            <w:r w:rsidR="00C20044" w:rsidRPr="00A77BA5">
              <w:rPr>
                <w:rFonts w:cstheme="minorHAnsi"/>
                <w:b/>
                <w:bCs/>
              </w:rPr>
              <w:t>5</w:t>
            </w:r>
            <w:r w:rsidR="005A549C">
              <w:rPr>
                <w:rFonts w:cstheme="minorHAnsi"/>
                <w:b/>
                <w:bCs/>
              </w:rPr>
              <w:t>0</w:t>
            </w:r>
          </w:p>
          <w:p w14:paraId="0A0027D4" w14:textId="0FDEDD01" w:rsidR="0036723B" w:rsidRPr="009275E5" w:rsidRDefault="00C20044" w:rsidP="00EA4192">
            <w:pPr>
              <w:rPr>
                <w:rFonts w:cstheme="minorHAnsi"/>
              </w:rPr>
            </w:pPr>
            <w:r w:rsidRPr="00A77BA5">
              <w:rPr>
                <w:rFonts w:cstheme="minorHAnsi"/>
                <w:b/>
                <w:bCs/>
              </w:rPr>
              <w:t>per liter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2017279" w14:textId="77777777" w:rsidR="009F1DB7" w:rsidRDefault="00197CCD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Nettoprijs HVO50 </w:t>
            </w:r>
          </w:p>
          <w:p w14:paraId="308F1ACA" w14:textId="69CB296F" w:rsidR="000C11F6" w:rsidRDefault="00197CCD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 liter</w:t>
            </w:r>
          </w:p>
          <w:p w14:paraId="074D3B5D" w14:textId="448CCBCE" w:rsidR="00157317" w:rsidRPr="00550BB3" w:rsidRDefault="00FD74A3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739ADD8A" w14:textId="77777777" w:rsidR="00396943" w:rsidRDefault="00396943" w:rsidP="00EA4192">
            <w:pPr>
              <w:rPr>
                <w:rFonts w:cstheme="minorHAnsi"/>
                <w:sz w:val="18"/>
                <w:szCs w:val="18"/>
              </w:rPr>
            </w:pPr>
          </w:p>
          <w:p w14:paraId="25D46D57" w14:textId="77777777" w:rsidR="0014530C" w:rsidRDefault="0014530C" w:rsidP="00EA4192">
            <w:pPr>
              <w:rPr>
                <w:rFonts w:cstheme="minorHAnsi"/>
                <w:sz w:val="18"/>
                <w:szCs w:val="18"/>
              </w:rPr>
            </w:pPr>
          </w:p>
          <w:p w14:paraId="295CE7EB" w14:textId="41E6FD0C" w:rsidR="009F1DB7" w:rsidRPr="00876D88" w:rsidRDefault="009F1DB7" w:rsidP="0014530C">
            <w:pPr>
              <w:rPr>
                <w:rFonts w:cstheme="minorHAnsi"/>
                <w:b/>
                <w:bCs/>
              </w:rPr>
            </w:pPr>
            <w:r w:rsidRPr="00F42F26">
              <w:rPr>
                <w:rFonts w:cstheme="minorHAnsi"/>
                <w:sz w:val="18"/>
                <w:szCs w:val="18"/>
              </w:rPr>
              <w:t xml:space="preserve">(= kolom </w:t>
            </w:r>
            <w:r>
              <w:rPr>
                <w:rFonts w:cstheme="minorHAnsi"/>
                <w:sz w:val="18"/>
                <w:szCs w:val="18"/>
              </w:rPr>
              <w:t>F</w:t>
            </w:r>
            <w:r w:rsidR="000B167A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F42F26">
              <w:rPr>
                <w:rFonts w:cstheme="minorHAnsi"/>
                <w:sz w:val="18"/>
                <w:szCs w:val="18"/>
              </w:rPr>
              <w:t xml:space="preserve">kolom </w:t>
            </w:r>
            <w:r w:rsidR="000B167A">
              <w:rPr>
                <w:rFonts w:cstheme="minorHAnsi"/>
                <w:sz w:val="18"/>
                <w:szCs w:val="18"/>
              </w:rPr>
              <w:t>G</w:t>
            </w:r>
            <w:r w:rsidRPr="00F42F26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52601ACB" w14:textId="77777777" w:rsidR="00E80F13" w:rsidRDefault="00E719FF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Inschrijfprijs =</w:t>
            </w:r>
            <w:r w:rsidR="000C11F6" w:rsidRPr="00876D88">
              <w:rPr>
                <w:rFonts w:cstheme="minorHAnsi"/>
                <w:b/>
                <w:bCs/>
              </w:rPr>
              <w:t xml:space="preserve">Totaal netto jaarkosten </w:t>
            </w:r>
            <w:r w:rsidR="00085299" w:rsidRPr="00876D88">
              <w:rPr>
                <w:rFonts w:cstheme="minorHAnsi"/>
                <w:b/>
                <w:bCs/>
              </w:rPr>
              <w:t>o.b.v.</w:t>
            </w:r>
            <w:r w:rsidR="000C11F6" w:rsidRPr="00876D88">
              <w:rPr>
                <w:rFonts w:cstheme="minorHAnsi"/>
                <w:b/>
                <w:bCs/>
              </w:rPr>
              <w:t xml:space="preserve"> prijzen </w:t>
            </w:r>
            <w:r w:rsidR="00E80F13">
              <w:rPr>
                <w:rFonts w:cstheme="minorHAnsi"/>
                <w:b/>
                <w:bCs/>
              </w:rPr>
              <w:t xml:space="preserve"> </w:t>
            </w:r>
          </w:p>
          <w:p w14:paraId="48ECEB02" w14:textId="2EF14E79" w:rsidR="000C11F6" w:rsidRDefault="00FD74A3" w:rsidP="00EA419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4304B360" w14:textId="7ED3ED66" w:rsidR="00FC2411" w:rsidRPr="00FC2411" w:rsidRDefault="000C11F6" w:rsidP="0014530C">
            <w:pPr>
              <w:rPr>
                <w:rFonts w:cstheme="minorHAnsi"/>
                <w:b/>
                <w:bCs/>
              </w:rPr>
            </w:pPr>
            <w:r w:rsidRPr="0001421A">
              <w:rPr>
                <w:rFonts w:cstheme="minorHAnsi"/>
                <w:sz w:val="18"/>
                <w:szCs w:val="18"/>
              </w:rPr>
              <w:t>(= 50</w:t>
            </w:r>
            <w:r w:rsidR="00FC2411">
              <w:rPr>
                <w:rFonts w:cstheme="minorHAnsi"/>
                <w:sz w:val="18"/>
                <w:szCs w:val="18"/>
              </w:rPr>
              <w:t>.0</w:t>
            </w:r>
            <w:r w:rsidRPr="0001421A">
              <w:rPr>
                <w:rFonts w:cstheme="minorHAnsi"/>
                <w:sz w:val="18"/>
                <w:szCs w:val="18"/>
              </w:rPr>
              <w:t>00 * kolom G)</w:t>
            </w:r>
          </w:p>
        </w:tc>
      </w:tr>
      <w:tr w:rsidR="009F1DB7" w:rsidRPr="00876D88" w14:paraId="33BBED62" w14:textId="77777777" w:rsidTr="00616452">
        <w:trPr>
          <w:trHeight w:val="548"/>
        </w:trPr>
        <w:tc>
          <w:tcPr>
            <w:tcW w:w="1411" w:type="dxa"/>
          </w:tcPr>
          <w:p w14:paraId="0D644DFD" w14:textId="5715AD39" w:rsidR="000C11F6" w:rsidRPr="00876D88" w:rsidRDefault="000C11F6" w:rsidP="00545F98">
            <w:pPr>
              <w:rPr>
                <w:rFonts w:cstheme="minorHAnsi"/>
              </w:rPr>
            </w:pPr>
            <w:r w:rsidRPr="00876D88">
              <w:rPr>
                <w:rFonts w:cstheme="minorHAnsi"/>
              </w:rPr>
              <w:t>HVO 50 (EN590)</w:t>
            </w:r>
          </w:p>
        </w:tc>
        <w:tc>
          <w:tcPr>
            <w:tcW w:w="1278" w:type="dxa"/>
          </w:tcPr>
          <w:p w14:paraId="35A73A11" w14:textId="6305AC53" w:rsidR="000C11F6" w:rsidRPr="00876D88" w:rsidRDefault="000C11F6" w:rsidP="00545F98">
            <w:pPr>
              <w:rPr>
                <w:rFonts w:cstheme="minorHAnsi"/>
              </w:rPr>
            </w:pPr>
            <w:r w:rsidRPr="00876D88">
              <w:rPr>
                <w:rFonts w:cstheme="minorHAnsi"/>
              </w:rPr>
              <w:t>Tank 5000 liter</w:t>
            </w:r>
          </w:p>
        </w:tc>
        <w:tc>
          <w:tcPr>
            <w:tcW w:w="1134" w:type="dxa"/>
          </w:tcPr>
          <w:p w14:paraId="062945D4" w14:textId="137DBB09" w:rsidR="000C11F6" w:rsidRPr="00876D88" w:rsidRDefault="000C11F6" w:rsidP="00A84F34">
            <w:pPr>
              <w:rPr>
                <w:rFonts w:cstheme="minorHAnsi"/>
              </w:rPr>
            </w:pPr>
            <w:r w:rsidRPr="00876D88">
              <w:rPr>
                <w:rFonts w:cstheme="minorHAnsi"/>
              </w:rPr>
              <w:t>50.000 liter</w:t>
            </w:r>
          </w:p>
        </w:tc>
        <w:tc>
          <w:tcPr>
            <w:tcW w:w="1559" w:type="dxa"/>
          </w:tcPr>
          <w:p w14:paraId="7FCAA19E" w14:textId="2B84780D" w:rsidR="000C11F6" w:rsidRPr="002150F5" w:rsidRDefault="000C11F6" w:rsidP="00545F98">
            <w:pPr>
              <w:rPr>
                <w:rFonts w:cstheme="minorHAnsi"/>
                <w:color w:val="FF0000"/>
              </w:rPr>
            </w:pPr>
            <w:r w:rsidRPr="002150F5">
              <w:rPr>
                <w:rFonts w:cstheme="minorHAnsi"/>
                <w:b/>
                <w:bCs/>
                <w:color w:val="FF0000"/>
              </w:rPr>
              <w:t xml:space="preserve">€ </w:t>
            </w:r>
            <w:r w:rsidR="002150F5" w:rsidRPr="002150F5">
              <w:rPr>
                <w:rFonts w:cstheme="minorHAnsi"/>
                <w:b/>
                <w:bCs/>
                <w:color w:val="FF0000"/>
              </w:rPr>
              <w:t>………….</w:t>
            </w:r>
            <w:r w:rsidRPr="002150F5">
              <w:rPr>
                <w:rFonts w:cstheme="minorHAnsi"/>
                <w:b/>
                <w:bCs/>
                <w:color w:val="FF0000"/>
              </w:rPr>
              <w:t>,--</w:t>
            </w:r>
          </w:p>
        </w:tc>
        <w:tc>
          <w:tcPr>
            <w:tcW w:w="2126" w:type="dxa"/>
          </w:tcPr>
          <w:p w14:paraId="200F8746" w14:textId="3E484945" w:rsidR="000C11F6" w:rsidRPr="002150F5" w:rsidRDefault="000C11F6" w:rsidP="00545F98">
            <w:pPr>
              <w:rPr>
                <w:rFonts w:cstheme="minorHAnsi"/>
                <w:b/>
                <w:bCs/>
                <w:color w:val="FF0000"/>
              </w:rPr>
            </w:pPr>
            <w:r w:rsidRPr="002150F5">
              <w:rPr>
                <w:rFonts w:cstheme="minorHAnsi"/>
                <w:b/>
                <w:bCs/>
                <w:color w:val="FF0000"/>
              </w:rPr>
              <w:t xml:space="preserve">€ </w:t>
            </w:r>
            <w:r w:rsidR="002150F5" w:rsidRPr="002150F5">
              <w:rPr>
                <w:rFonts w:cstheme="minorHAnsi"/>
                <w:b/>
                <w:bCs/>
                <w:color w:val="FF0000"/>
              </w:rPr>
              <w:t>………….</w:t>
            </w:r>
            <w:r w:rsidRPr="002150F5">
              <w:rPr>
                <w:rFonts w:cstheme="minorHAnsi"/>
                <w:b/>
                <w:bCs/>
                <w:color w:val="FF0000"/>
              </w:rPr>
              <w:t>,--</w:t>
            </w:r>
          </w:p>
        </w:tc>
        <w:tc>
          <w:tcPr>
            <w:tcW w:w="1843" w:type="dxa"/>
          </w:tcPr>
          <w:p w14:paraId="786878B4" w14:textId="2A45B583" w:rsidR="000C11F6" w:rsidRPr="002150F5" w:rsidRDefault="005A549C" w:rsidP="005A549C">
            <w:pPr>
              <w:rPr>
                <w:rFonts w:cstheme="minorHAnsi"/>
                <w:color w:val="FF0000"/>
              </w:rPr>
            </w:pPr>
            <w:r w:rsidRPr="002150F5">
              <w:rPr>
                <w:rFonts w:cstheme="minorHAnsi"/>
                <w:b/>
                <w:bCs/>
                <w:color w:val="FF0000"/>
              </w:rPr>
              <w:t xml:space="preserve">€ </w:t>
            </w:r>
            <w:r w:rsidR="002150F5" w:rsidRPr="002150F5">
              <w:rPr>
                <w:rFonts w:cstheme="minorHAnsi"/>
                <w:b/>
                <w:bCs/>
                <w:color w:val="FF0000"/>
              </w:rPr>
              <w:t>…………..</w:t>
            </w:r>
            <w:r w:rsidRPr="002150F5">
              <w:rPr>
                <w:rFonts w:cstheme="minorHAnsi"/>
                <w:b/>
                <w:bCs/>
                <w:color w:val="FF0000"/>
              </w:rPr>
              <w:t>,--</w:t>
            </w:r>
          </w:p>
        </w:tc>
        <w:tc>
          <w:tcPr>
            <w:tcW w:w="1134" w:type="dxa"/>
          </w:tcPr>
          <w:p w14:paraId="5AEB956A" w14:textId="0ECA9B02" w:rsidR="000C11F6" w:rsidRPr="002150F5" w:rsidRDefault="002150F5" w:rsidP="005A549C">
            <w:pPr>
              <w:jc w:val="right"/>
              <w:rPr>
                <w:rFonts w:cstheme="minorHAnsi"/>
                <w:color w:val="FF0000"/>
              </w:rPr>
            </w:pPr>
            <w:r w:rsidRPr="002150F5">
              <w:rPr>
                <w:rFonts w:cstheme="minorHAnsi"/>
                <w:color w:val="FF0000"/>
              </w:rPr>
              <w:t>………</w:t>
            </w:r>
            <w:r w:rsidR="005A549C" w:rsidRPr="002150F5">
              <w:rPr>
                <w:rFonts w:cstheme="minorHAnsi"/>
                <w:color w:val="FF0000"/>
              </w:rPr>
              <w:t>%</w:t>
            </w:r>
          </w:p>
        </w:tc>
        <w:tc>
          <w:tcPr>
            <w:tcW w:w="1843" w:type="dxa"/>
          </w:tcPr>
          <w:p w14:paraId="1C0648EB" w14:textId="032ECA33" w:rsidR="000C11F6" w:rsidRPr="002150F5" w:rsidRDefault="005A549C" w:rsidP="00545F98">
            <w:pPr>
              <w:rPr>
                <w:rFonts w:cstheme="minorHAnsi"/>
                <w:color w:val="FF0000"/>
              </w:rPr>
            </w:pPr>
            <w:r w:rsidRPr="002150F5">
              <w:rPr>
                <w:rFonts w:cstheme="minorHAnsi"/>
                <w:b/>
                <w:bCs/>
                <w:color w:val="FF0000"/>
              </w:rPr>
              <w:t xml:space="preserve">€ </w:t>
            </w:r>
            <w:r w:rsidR="002150F5" w:rsidRPr="002150F5">
              <w:rPr>
                <w:rFonts w:cstheme="minorHAnsi"/>
                <w:b/>
                <w:bCs/>
                <w:color w:val="FF0000"/>
              </w:rPr>
              <w:t>………..</w:t>
            </w:r>
            <w:r w:rsidRPr="002150F5">
              <w:rPr>
                <w:rFonts w:cstheme="minorHAnsi"/>
                <w:b/>
                <w:bCs/>
                <w:color w:val="FF0000"/>
              </w:rPr>
              <w:t>,--</w:t>
            </w:r>
          </w:p>
        </w:tc>
        <w:tc>
          <w:tcPr>
            <w:tcW w:w="1842" w:type="dxa"/>
          </w:tcPr>
          <w:p w14:paraId="1ACFDF73" w14:textId="24F7E1F6" w:rsidR="000C11F6" w:rsidRPr="002150F5" w:rsidRDefault="00085299" w:rsidP="00545F98">
            <w:pPr>
              <w:rPr>
                <w:rFonts w:cstheme="minorHAnsi"/>
                <w:color w:val="FF0000"/>
              </w:rPr>
            </w:pPr>
            <w:r w:rsidRPr="002150F5">
              <w:rPr>
                <w:rFonts w:cstheme="minorHAnsi"/>
                <w:b/>
                <w:bCs/>
                <w:color w:val="FF0000"/>
              </w:rPr>
              <w:t xml:space="preserve">€ </w:t>
            </w:r>
            <w:r w:rsidR="002150F5" w:rsidRPr="002150F5">
              <w:rPr>
                <w:rFonts w:cstheme="minorHAnsi"/>
                <w:b/>
                <w:bCs/>
                <w:color w:val="FF0000"/>
              </w:rPr>
              <w:t>………..</w:t>
            </w:r>
            <w:r w:rsidRPr="002150F5">
              <w:rPr>
                <w:rFonts w:cstheme="minorHAnsi"/>
                <w:b/>
                <w:bCs/>
                <w:color w:val="FF0000"/>
              </w:rPr>
              <w:t>,--</w:t>
            </w:r>
          </w:p>
        </w:tc>
      </w:tr>
    </w:tbl>
    <w:p w14:paraId="61404DAD" w14:textId="5419EB70" w:rsidR="00B3691F" w:rsidRPr="00876D88" w:rsidRDefault="00B3691F" w:rsidP="00B3691F">
      <w:pPr>
        <w:rPr>
          <w:rFonts w:ascii="Calibri" w:hAnsi="Calibri" w:cs="Calibri"/>
        </w:rPr>
      </w:pPr>
      <w:r w:rsidRPr="00876D88">
        <w:rPr>
          <w:rFonts w:ascii="Calibri" w:hAnsi="Calibri" w:cs="Calibri"/>
        </w:rPr>
        <w:t xml:space="preserve">* alle tarieven zijn </w:t>
      </w:r>
      <w:r w:rsidR="002D479F">
        <w:rPr>
          <w:rFonts w:ascii="Calibri" w:hAnsi="Calibri" w:cs="Calibri"/>
        </w:rPr>
        <w:t>in euro</w:t>
      </w:r>
      <w:r w:rsidR="009E7AA4">
        <w:rPr>
          <w:rFonts w:ascii="Calibri" w:hAnsi="Calibri" w:cs="Calibri"/>
        </w:rPr>
        <w:t xml:space="preserve"> en </w:t>
      </w:r>
      <w:r w:rsidR="00381D86" w:rsidRPr="00FD74A3">
        <w:rPr>
          <w:rFonts w:ascii="Calibri" w:hAnsi="Calibri" w:cs="Calibri"/>
          <w:b/>
          <w:bCs/>
        </w:rPr>
        <w:t>excl</w:t>
      </w:r>
      <w:r w:rsidRPr="00FD74A3">
        <w:rPr>
          <w:rFonts w:ascii="Calibri" w:hAnsi="Calibri" w:cs="Calibri"/>
          <w:b/>
          <w:bCs/>
        </w:rPr>
        <w:t xml:space="preserve">. </w:t>
      </w:r>
      <w:r w:rsidR="004F798E" w:rsidRPr="00FD74A3">
        <w:rPr>
          <w:rFonts w:ascii="Calibri" w:hAnsi="Calibri" w:cs="Calibri"/>
          <w:b/>
          <w:bCs/>
        </w:rPr>
        <w:t>btw</w:t>
      </w:r>
      <w:r w:rsidRPr="00876D88">
        <w:rPr>
          <w:rFonts w:ascii="Calibri" w:hAnsi="Calibri" w:cs="Calibri"/>
        </w:rPr>
        <w:t xml:space="preserve"> en inclusief </w:t>
      </w:r>
      <w:r w:rsidR="005C508E">
        <w:rPr>
          <w:rFonts w:ascii="Calibri" w:hAnsi="Calibri" w:cs="Calibri"/>
        </w:rPr>
        <w:t xml:space="preserve">accijnzen en </w:t>
      </w:r>
      <w:r w:rsidRPr="00876D88">
        <w:rPr>
          <w:rFonts w:ascii="Calibri" w:hAnsi="Calibri" w:cs="Calibri"/>
        </w:rPr>
        <w:t xml:space="preserve">alle bijkomende kosten. Maximaal 2 decimalen achter de komma. </w:t>
      </w:r>
    </w:p>
    <w:p w14:paraId="4E4114BB" w14:textId="77777777" w:rsidR="00116980" w:rsidRPr="00876D88" w:rsidRDefault="00116980" w:rsidP="00B3691F">
      <w:pPr>
        <w:rPr>
          <w:rFonts w:ascii="Calibri" w:hAnsi="Calibri" w:cs="Calibri"/>
        </w:rPr>
      </w:pPr>
    </w:p>
    <w:p w14:paraId="684CAFA9" w14:textId="1579BAC9" w:rsidR="00EE614E" w:rsidRDefault="00AB2B0C" w:rsidP="00E90558">
      <w:pPr>
        <w:numPr>
          <w:ilvl w:val="0"/>
          <w:numId w:val="1"/>
        </w:numPr>
        <w:rPr>
          <w:rFonts w:ascii="Calibri" w:hAnsi="Calibri" w:cs="Calibri"/>
        </w:rPr>
      </w:pPr>
      <w:r w:rsidRPr="00AB2B0C">
        <w:rPr>
          <w:rFonts w:ascii="Calibri" w:hAnsi="Calibri" w:cs="Calibri"/>
        </w:rPr>
        <w:t xml:space="preserve">Als ijkpunt voor inschrijving hanteren we de </w:t>
      </w:r>
      <w:bookmarkStart w:id="0" w:name="_Hlk213339720"/>
      <w:proofErr w:type="spellStart"/>
      <w:r w:rsidRPr="00AB2B0C">
        <w:rPr>
          <w:rFonts w:ascii="Calibri" w:hAnsi="Calibri" w:cs="Calibri"/>
        </w:rPr>
        <w:t>Evofenedex</w:t>
      </w:r>
      <w:proofErr w:type="spellEnd"/>
      <w:r w:rsidRPr="00AB2B0C">
        <w:rPr>
          <w:rFonts w:ascii="Calibri" w:hAnsi="Calibri" w:cs="Calibri"/>
        </w:rPr>
        <w:t xml:space="preserve"> </w:t>
      </w:r>
      <w:r w:rsidR="00E12132">
        <w:rPr>
          <w:rFonts w:ascii="Calibri" w:hAnsi="Calibri" w:cs="Calibri"/>
        </w:rPr>
        <w:t xml:space="preserve">gemiddelde </w:t>
      </w:r>
      <w:r w:rsidRPr="00AB2B0C">
        <w:rPr>
          <w:rFonts w:ascii="Calibri" w:hAnsi="Calibri" w:cs="Calibri"/>
        </w:rPr>
        <w:t>weekprijs Diesel (EN590)</w:t>
      </w:r>
      <w:r w:rsidR="00E30933">
        <w:rPr>
          <w:rFonts w:ascii="Calibri" w:hAnsi="Calibri" w:cs="Calibri"/>
        </w:rPr>
        <w:t>per liter</w:t>
      </w:r>
      <w:r w:rsidRPr="00AB2B0C">
        <w:rPr>
          <w:rFonts w:ascii="Calibri" w:hAnsi="Calibri" w:cs="Calibri"/>
        </w:rPr>
        <w:t xml:space="preserve"> </w:t>
      </w:r>
      <w:bookmarkEnd w:id="0"/>
      <w:r w:rsidRPr="00AB2B0C">
        <w:rPr>
          <w:rFonts w:ascii="Calibri" w:hAnsi="Calibri" w:cs="Calibri"/>
          <w:b/>
          <w:bCs/>
        </w:rPr>
        <w:t>van week 2-2026</w:t>
      </w:r>
      <w:r w:rsidRPr="00AB2B0C">
        <w:rPr>
          <w:rFonts w:ascii="Calibri" w:hAnsi="Calibri" w:cs="Calibri"/>
        </w:rPr>
        <w:t xml:space="preserve"> zoals gepubliceerd op</w:t>
      </w:r>
      <w:hyperlink r:id="rId9" w:history="1">
        <w:r w:rsidRPr="00AB2B0C">
          <w:rPr>
            <w:rStyle w:val="Hyperlink"/>
            <w:rFonts w:ascii="Calibri" w:hAnsi="Calibri" w:cs="Calibri"/>
          </w:rPr>
          <w:t xml:space="preserve"> </w:t>
        </w:r>
        <w:hyperlink r:id="rId10" w:history="1">
          <w:r w:rsidRPr="00AB2B0C">
            <w:rPr>
              <w:rStyle w:val="Hyperlink"/>
              <w:rFonts w:ascii="Calibri" w:hAnsi="Calibri" w:cs="Calibri"/>
            </w:rPr>
            <w:t>Weekoverzicht diesel - brandstofoverzicht03update2025copy_</w:t>
          </w:r>
        </w:hyperlink>
        <w:r w:rsidRPr="00AB2B0C">
          <w:rPr>
            <w:rStyle w:val="Hyperlink"/>
            <w:rFonts w:ascii="Calibri" w:hAnsi="Calibri" w:cs="Calibri"/>
          </w:rPr>
          <w:t>_</w:t>
        </w:r>
      </w:hyperlink>
      <w:r w:rsidRPr="00AB2B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4866EA">
        <w:rPr>
          <w:rFonts w:ascii="Calibri" w:hAnsi="Calibri" w:cs="Calibri"/>
        </w:rPr>
        <w:t>;</w:t>
      </w:r>
    </w:p>
    <w:p w14:paraId="26D34276" w14:textId="77777777" w:rsidR="00EC25A9" w:rsidRPr="00EE614E" w:rsidRDefault="00EC25A9" w:rsidP="00EC25A9">
      <w:pPr>
        <w:numPr>
          <w:ilvl w:val="1"/>
          <w:numId w:val="4"/>
        </w:numPr>
        <w:rPr>
          <w:rFonts w:ascii="Calibri" w:hAnsi="Calibri" w:cs="Calibri"/>
        </w:rPr>
      </w:pPr>
      <w:r w:rsidRPr="00EE614E">
        <w:rPr>
          <w:rFonts w:ascii="Calibri" w:hAnsi="Calibri" w:cs="Calibri"/>
        </w:rPr>
        <w:t xml:space="preserve">Indien de publicatie van de </w:t>
      </w:r>
      <w:proofErr w:type="spellStart"/>
      <w:r>
        <w:rPr>
          <w:rFonts w:ascii="Calibri" w:hAnsi="Calibri" w:cs="Calibri"/>
        </w:rPr>
        <w:t>Evofenedex</w:t>
      </w:r>
      <w:proofErr w:type="spellEnd"/>
      <w:r w:rsidRPr="00EE614E">
        <w:rPr>
          <w:rFonts w:ascii="Calibri" w:hAnsi="Calibri" w:cs="Calibri"/>
        </w:rPr>
        <w:t xml:space="preserve"> tijdelijk niet beschikbaar is, wordt gebruikgemaakt van de meest recent gepubliceerde of een door partijen in onderling overleg vast te stellen vervangende bron met een vergelijkbare representativiteit.</w:t>
      </w:r>
    </w:p>
    <w:p w14:paraId="11A96018" w14:textId="27C7A3F0" w:rsidR="00EC25A9" w:rsidRDefault="00EC25A9" w:rsidP="00EC25A9">
      <w:pPr>
        <w:numPr>
          <w:ilvl w:val="1"/>
          <w:numId w:val="4"/>
        </w:numPr>
        <w:rPr>
          <w:rFonts w:ascii="Calibri" w:hAnsi="Calibri" w:cs="Calibri"/>
        </w:rPr>
      </w:pPr>
      <w:r w:rsidRPr="00EE614E">
        <w:rPr>
          <w:rFonts w:ascii="Calibri" w:hAnsi="Calibri" w:cs="Calibri"/>
        </w:rPr>
        <w:t xml:space="preserve">Eventuele aanpassingen van accijnstarieven of btw-tarieven worden </w:t>
      </w:r>
      <w:r w:rsidR="00937D56">
        <w:rPr>
          <w:rFonts w:ascii="Calibri" w:hAnsi="Calibri" w:cs="Calibri"/>
        </w:rPr>
        <w:t>(</w:t>
      </w:r>
      <w:r w:rsidRPr="00EE614E">
        <w:rPr>
          <w:rFonts w:ascii="Calibri" w:hAnsi="Calibri" w:cs="Calibri"/>
        </w:rPr>
        <w:t>automatisch</w:t>
      </w:r>
      <w:r w:rsidR="00937D56">
        <w:rPr>
          <w:rFonts w:ascii="Calibri" w:hAnsi="Calibri" w:cs="Calibri"/>
        </w:rPr>
        <w:t>)</w:t>
      </w:r>
      <w:r w:rsidRPr="00EE614E">
        <w:rPr>
          <w:rFonts w:ascii="Calibri" w:hAnsi="Calibri" w:cs="Calibri"/>
        </w:rPr>
        <w:t xml:space="preserve"> verwerkt in de gehanteerde prijsopbouw.</w:t>
      </w:r>
    </w:p>
    <w:p w14:paraId="60FBE433" w14:textId="4D67BDA0" w:rsidR="00EE614E" w:rsidRPr="00EE614E" w:rsidRDefault="00EE614E" w:rsidP="00EE614E">
      <w:pPr>
        <w:numPr>
          <w:ilvl w:val="0"/>
          <w:numId w:val="2"/>
        </w:numPr>
        <w:rPr>
          <w:rFonts w:ascii="Calibri" w:hAnsi="Calibri" w:cs="Calibri"/>
        </w:rPr>
      </w:pPr>
      <w:r w:rsidRPr="00EE614E">
        <w:rPr>
          <w:rFonts w:ascii="Calibri" w:hAnsi="Calibri" w:cs="Calibri"/>
        </w:rPr>
        <w:t xml:space="preserve">De gepubliceerde </w:t>
      </w:r>
      <w:proofErr w:type="spellStart"/>
      <w:r w:rsidR="00E30933" w:rsidRPr="00AB2B0C">
        <w:rPr>
          <w:rFonts w:ascii="Calibri" w:hAnsi="Calibri" w:cs="Calibri"/>
        </w:rPr>
        <w:t>Evofenedex</w:t>
      </w:r>
      <w:proofErr w:type="spellEnd"/>
      <w:r w:rsidR="00E30933" w:rsidRPr="00AB2B0C">
        <w:rPr>
          <w:rFonts w:ascii="Calibri" w:hAnsi="Calibri" w:cs="Calibri"/>
        </w:rPr>
        <w:t xml:space="preserve"> </w:t>
      </w:r>
      <w:r w:rsidR="00623AAF">
        <w:rPr>
          <w:rFonts w:ascii="Calibri" w:hAnsi="Calibri" w:cs="Calibri"/>
        </w:rPr>
        <w:t xml:space="preserve">gemiddelde </w:t>
      </w:r>
      <w:r w:rsidR="00E30933" w:rsidRPr="00AB2B0C">
        <w:rPr>
          <w:rFonts w:ascii="Calibri" w:hAnsi="Calibri" w:cs="Calibri"/>
        </w:rPr>
        <w:t>weekprijs Diese</w:t>
      </w:r>
      <w:r w:rsidR="00884780">
        <w:rPr>
          <w:rFonts w:ascii="Calibri" w:hAnsi="Calibri" w:cs="Calibri"/>
        </w:rPr>
        <w:t xml:space="preserve">l </w:t>
      </w:r>
      <w:r w:rsidR="00764946">
        <w:rPr>
          <w:rFonts w:ascii="Calibri" w:hAnsi="Calibri" w:cs="Calibri"/>
        </w:rPr>
        <w:t>(€/liter)</w:t>
      </w:r>
      <w:r w:rsidR="00E30933" w:rsidRPr="00AB2B0C">
        <w:rPr>
          <w:rFonts w:ascii="Calibri" w:hAnsi="Calibri" w:cs="Calibri"/>
        </w:rPr>
        <w:t xml:space="preserve"> </w:t>
      </w:r>
      <w:r w:rsidRPr="00EE614E">
        <w:rPr>
          <w:rFonts w:ascii="Calibri" w:hAnsi="Calibri" w:cs="Calibri"/>
        </w:rPr>
        <w:t xml:space="preserve">is inclusief </w:t>
      </w:r>
      <w:r w:rsidRPr="00EE614E">
        <w:rPr>
          <w:rFonts w:ascii="Calibri" w:hAnsi="Calibri" w:cs="Calibri"/>
          <w:b/>
          <w:bCs/>
        </w:rPr>
        <w:t>accijnzen</w:t>
      </w:r>
      <w:r w:rsidRPr="00EE614E">
        <w:rPr>
          <w:rFonts w:ascii="Calibri" w:hAnsi="Calibri" w:cs="Calibri"/>
        </w:rPr>
        <w:t xml:space="preserve"> en </w:t>
      </w:r>
      <w:r w:rsidRPr="00EE614E">
        <w:rPr>
          <w:rFonts w:ascii="Calibri" w:hAnsi="Calibri" w:cs="Calibri"/>
          <w:b/>
          <w:bCs/>
        </w:rPr>
        <w:t>btw</w:t>
      </w:r>
      <w:r w:rsidRPr="00EE614E">
        <w:rPr>
          <w:rFonts w:ascii="Calibri" w:hAnsi="Calibri" w:cs="Calibri"/>
        </w:rPr>
        <w:t>.</w:t>
      </w:r>
      <w:r w:rsidRPr="00EE614E">
        <w:rPr>
          <w:rFonts w:ascii="Calibri" w:hAnsi="Calibri" w:cs="Calibri"/>
        </w:rPr>
        <w:br/>
        <w:t xml:space="preserve">Voor toepassing binnen deze overeenkomst wordt </w:t>
      </w:r>
      <w:proofErr w:type="spellStart"/>
      <w:r w:rsidR="000D5661" w:rsidRPr="00AB2B0C">
        <w:rPr>
          <w:rFonts w:ascii="Calibri" w:hAnsi="Calibri" w:cs="Calibri"/>
        </w:rPr>
        <w:t>Evofenedex</w:t>
      </w:r>
      <w:proofErr w:type="spellEnd"/>
      <w:r w:rsidR="000D5661" w:rsidRPr="00AB2B0C">
        <w:rPr>
          <w:rFonts w:ascii="Calibri" w:hAnsi="Calibri" w:cs="Calibri"/>
        </w:rPr>
        <w:t xml:space="preserve"> </w:t>
      </w:r>
      <w:r w:rsidR="00933242">
        <w:rPr>
          <w:rFonts w:ascii="Calibri" w:hAnsi="Calibri" w:cs="Calibri"/>
        </w:rPr>
        <w:t xml:space="preserve">gemiddelde </w:t>
      </w:r>
      <w:r w:rsidR="000D5661" w:rsidRPr="00AB2B0C">
        <w:rPr>
          <w:rFonts w:ascii="Calibri" w:hAnsi="Calibri" w:cs="Calibri"/>
        </w:rPr>
        <w:t xml:space="preserve">weekprijs </w:t>
      </w:r>
      <w:r w:rsidR="00764946" w:rsidRPr="00AB2B0C">
        <w:rPr>
          <w:rFonts w:ascii="Calibri" w:hAnsi="Calibri" w:cs="Calibri"/>
        </w:rPr>
        <w:t>Diese</w:t>
      </w:r>
      <w:r w:rsidR="00764946">
        <w:rPr>
          <w:rFonts w:ascii="Calibri" w:hAnsi="Calibri" w:cs="Calibri"/>
        </w:rPr>
        <w:t>l (€/liter)</w:t>
      </w:r>
      <w:r w:rsidR="00764946" w:rsidRPr="00AB2B0C">
        <w:rPr>
          <w:rFonts w:ascii="Calibri" w:hAnsi="Calibri" w:cs="Calibri"/>
        </w:rPr>
        <w:t xml:space="preserve"> </w:t>
      </w:r>
      <w:r w:rsidRPr="00EE614E">
        <w:rPr>
          <w:rFonts w:ascii="Calibri" w:hAnsi="Calibri" w:cs="Calibri"/>
        </w:rPr>
        <w:t xml:space="preserve">omgerekend naar een bedrag </w:t>
      </w:r>
      <w:r w:rsidRPr="00EE614E">
        <w:rPr>
          <w:rFonts w:ascii="Calibri" w:hAnsi="Calibri" w:cs="Calibri"/>
          <w:b/>
          <w:bCs/>
        </w:rPr>
        <w:t xml:space="preserve">inclusief accijns, maar </w:t>
      </w:r>
      <w:r w:rsidRPr="00EE614E">
        <w:rPr>
          <w:rFonts w:ascii="Calibri" w:hAnsi="Calibri" w:cs="Calibri"/>
          <w:b/>
          <w:bCs/>
          <w:u w:val="single"/>
        </w:rPr>
        <w:t>exclusief</w:t>
      </w:r>
      <w:r w:rsidRPr="00EE614E">
        <w:rPr>
          <w:rFonts w:ascii="Calibri" w:hAnsi="Calibri" w:cs="Calibri"/>
          <w:b/>
          <w:bCs/>
        </w:rPr>
        <w:t xml:space="preserve"> btw</w:t>
      </w:r>
      <w:r w:rsidRPr="00EE614E">
        <w:rPr>
          <w:rFonts w:ascii="Calibri" w:hAnsi="Calibri" w:cs="Calibri"/>
        </w:rPr>
        <w:t>, waarbij de geldende btw (thans 21%) uit de gepubliceerde prijs wordt geëlimineerd.</w:t>
      </w:r>
      <w:r w:rsidR="00AF2085">
        <w:rPr>
          <w:rFonts w:ascii="Calibri" w:hAnsi="Calibri" w:cs="Calibri"/>
        </w:rPr>
        <w:t xml:space="preserve"> Vul in kolom D de</w:t>
      </w:r>
      <w:r w:rsidR="00754C0B">
        <w:rPr>
          <w:rFonts w:ascii="Calibri" w:hAnsi="Calibri" w:cs="Calibri"/>
        </w:rPr>
        <w:t>ze</w:t>
      </w:r>
      <w:r w:rsidR="00AF2085">
        <w:rPr>
          <w:rFonts w:ascii="Calibri" w:hAnsi="Calibri" w:cs="Calibri"/>
        </w:rPr>
        <w:t xml:space="preserve"> prijs </w:t>
      </w:r>
      <w:r w:rsidR="007E3FD9">
        <w:rPr>
          <w:rFonts w:ascii="Calibri" w:hAnsi="Calibri" w:cs="Calibri"/>
        </w:rPr>
        <w:t>in</w:t>
      </w:r>
      <w:r w:rsidR="00754C0B">
        <w:rPr>
          <w:rFonts w:ascii="Calibri" w:hAnsi="Calibri" w:cs="Calibri"/>
        </w:rPr>
        <w:t>;</w:t>
      </w:r>
    </w:p>
    <w:p w14:paraId="3A6E5165" w14:textId="5DE0D224" w:rsidR="00EE614E" w:rsidRPr="00EE614E" w:rsidRDefault="00EE614E" w:rsidP="00EE614E">
      <w:pPr>
        <w:numPr>
          <w:ilvl w:val="0"/>
          <w:numId w:val="2"/>
        </w:numPr>
        <w:rPr>
          <w:rFonts w:ascii="Calibri" w:hAnsi="Calibri" w:cs="Calibri"/>
        </w:rPr>
      </w:pPr>
      <w:r w:rsidRPr="00EE614E">
        <w:rPr>
          <w:rFonts w:ascii="Calibri" w:hAnsi="Calibri" w:cs="Calibri"/>
        </w:rPr>
        <w:t xml:space="preserve">De </w:t>
      </w:r>
      <w:r w:rsidR="00AF21AF">
        <w:rPr>
          <w:rFonts w:ascii="Calibri" w:hAnsi="Calibri" w:cs="Calibri"/>
        </w:rPr>
        <w:t>bruto</w:t>
      </w:r>
      <w:r w:rsidRPr="00EE614E">
        <w:rPr>
          <w:rFonts w:ascii="Calibri" w:hAnsi="Calibri" w:cs="Calibri"/>
        </w:rPr>
        <w:t xml:space="preserve">prijs van HVO50 </w:t>
      </w:r>
      <w:r w:rsidR="00754C0B">
        <w:rPr>
          <w:rFonts w:ascii="Calibri" w:hAnsi="Calibri" w:cs="Calibri"/>
        </w:rPr>
        <w:t xml:space="preserve">(kolom F) </w:t>
      </w:r>
      <w:r w:rsidRPr="00EE614E">
        <w:rPr>
          <w:rFonts w:ascii="Calibri" w:hAnsi="Calibri" w:cs="Calibri"/>
        </w:rPr>
        <w:t>wordt vervolgens vastgesteld</w:t>
      </w:r>
      <w:r w:rsidR="00466639">
        <w:rPr>
          <w:rFonts w:ascii="Calibri" w:hAnsi="Calibri" w:cs="Calibri"/>
        </w:rPr>
        <w:t xml:space="preserve">, uitgaande dat deze redelijk stabiel </w:t>
      </w:r>
      <w:r w:rsidR="00E941DB">
        <w:rPr>
          <w:rFonts w:ascii="Calibri" w:hAnsi="Calibri" w:cs="Calibri"/>
        </w:rPr>
        <w:t>stijgt en daalt met de prijs van diesel, als volgt</w:t>
      </w:r>
      <w:r w:rsidRPr="00EE614E">
        <w:rPr>
          <w:rFonts w:ascii="Calibri" w:hAnsi="Calibri" w:cs="Calibri"/>
        </w:rPr>
        <w:t>:</w:t>
      </w:r>
      <w:r w:rsidRPr="00EE614E">
        <w:rPr>
          <w:rFonts w:ascii="Calibri" w:hAnsi="Calibri" w:cs="Calibri"/>
        </w:rPr>
        <w:br/>
      </w:r>
      <w:bookmarkStart w:id="1" w:name="_Hlk213338139"/>
      <w:r w:rsidR="004030ED">
        <w:rPr>
          <w:rFonts w:ascii="Calibri" w:hAnsi="Calibri" w:cs="Calibri"/>
          <w:b/>
          <w:bCs/>
        </w:rPr>
        <w:t>Brutop</w:t>
      </w:r>
      <w:r w:rsidRPr="00EE614E">
        <w:rPr>
          <w:rFonts w:ascii="Calibri" w:hAnsi="Calibri" w:cs="Calibri"/>
          <w:b/>
          <w:bCs/>
        </w:rPr>
        <w:t>rijs HVO50 (€/liter</w:t>
      </w:r>
      <w:r w:rsidR="00F61BAD">
        <w:rPr>
          <w:rFonts w:ascii="Calibri" w:hAnsi="Calibri" w:cs="Calibri"/>
          <w:b/>
          <w:bCs/>
        </w:rPr>
        <w:t xml:space="preserve"> excl. btw</w:t>
      </w:r>
      <w:r w:rsidRPr="00EE614E">
        <w:rPr>
          <w:rFonts w:ascii="Calibri" w:hAnsi="Calibri" w:cs="Calibri"/>
          <w:b/>
          <w:bCs/>
        </w:rPr>
        <w:t xml:space="preserve">) = </w:t>
      </w:r>
      <w:proofErr w:type="spellStart"/>
      <w:r w:rsidR="00AF2085" w:rsidRPr="00AF21AF">
        <w:rPr>
          <w:rFonts w:ascii="Calibri" w:hAnsi="Calibri" w:cs="Calibri"/>
          <w:b/>
          <w:bCs/>
        </w:rPr>
        <w:t>Evofenedex</w:t>
      </w:r>
      <w:proofErr w:type="spellEnd"/>
      <w:r w:rsidR="00AF2085" w:rsidRPr="00AF21AF">
        <w:rPr>
          <w:rFonts w:ascii="Calibri" w:hAnsi="Calibri" w:cs="Calibri"/>
          <w:b/>
          <w:bCs/>
        </w:rPr>
        <w:t xml:space="preserve"> </w:t>
      </w:r>
      <w:r w:rsidR="00933242">
        <w:rPr>
          <w:rFonts w:ascii="Calibri" w:hAnsi="Calibri" w:cs="Calibri"/>
          <w:b/>
          <w:bCs/>
        </w:rPr>
        <w:t xml:space="preserve">gemiddelde </w:t>
      </w:r>
      <w:r w:rsidR="00AF2085" w:rsidRPr="00AF21AF">
        <w:rPr>
          <w:rFonts w:ascii="Calibri" w:hAnsi="Calibri" w:cs="Calibri"/>
          <w:b/>
          <w:bCs/>
        </w:rPr>
        <w:t>weekprijs Diesel</w:t>
      </w:r>
      <w:r w:rsidR="00AF2085" w:rsidRPr="00EE614E">
        <w:rPr>
          <w:rFonts w:ascii="Calibri" w:hAnsi="Calibri" w:cs="Calibri"/>
        </w:rPr>
        <w:t xml:space="preserve"> </w:t>
      </w:r>
      <w:r w:rsidRPr="00EE614E">
        <w:rPr>
          <w:rFonts w:ascii="Calibri" w:hAnsi="Calibri" w:cs="Calibri"/>
          <w:b/>
          <w:bCs/>
        </w:rPr>
        <w:t>(</w:t>
      </w:r>
      <w:r w:rsidR="00AF5995">
        <w:rPr>
          <w:rFonts w:ascii="Calibri" w:hAnsi="Calibri" w:cs="Calibri"/>
          <w:b/>
          <w:bCs/>
        </w:rPr>
        <w:t>€/</w:t>
      </w:r>
      <w:r w:rsidR="00C03CCE">
        <w:rPr>
          <w:rFonts w:ascii="Calibri" w:hAnsi="Calibri" w:cs="Calibri"/>
          <w:b/>
          <w:bCs/>
        </w:rPr>
        <w:t xml:space="preserve">liter </w:t>
      </w:r>
      <w:r w:rsidRPr="00EE614E">
        <w:rPr>
          <w:rFonts w:ascii="Calibri" w:hAnsi="Calibri" w:cs="Calibri"/>
          <w:b/>
          <w:bCs/>
        </w:rPr>
        <w:t>excl. btw) + [vaste opslag in €/liter]</w:t>
      </w:r>
      <w:r w:rsidR="009A6622" w:rsidRPr="009A6622">
        <w:rPr>
          <w:rFonts w:ascii="Calibri" w:hAnsi="Calibri" w:cs="Calibri"/>
        </w:rPr>
        <w:t>;</w:t>
      </w:r>
    </w:p>
    <w:bookmarkEnd w:id="1"/>
    <w:p w14:paraId="7FD17433" w14:textId="112287E2" w:rsidR="006030C3" w:rsidRDefault="006030C3" w:rsidP="00EF7557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De netto</w:t>
      </w:r>
      <w:r w:rsidR="00386E54">
        <w:rPr>
          <w:rFonts w:ascii="Calibri" w:hAnsi="Calibri" w:cs="Calibri"/>
        </w:rPr>
        <w:t xml:space="preserve">prijs van HVO50 (kolom H) wordt vervolgens </w:t>
      </w:r>
      <w:r w:rsidR="004C32A7">
        <w:rPr>
          <w:rFonts w:ascii="Calibri" w:hAnsi="Calibri" w:cs="Calibri"/>
        </w:rPr>
        <w:t>berekend door het vaste kortingspercentage(kolom G) hiervan af te trekken,</w:t>
      </w:r>
      <w:r w:rsidR="00386E54">
        <w:rPr>
          <w:rFonts w:ascii="Calibri" w:hAnsi="Calibri" w:cs="Calibri"/>
        </w:rPr>
        <w:t xml:space="preserve"> als volgt:</w:t>
      </w:r>
    </w:p>
    <w:p w14:paraId="025122ED" w14:textId="6B359B47" w:rsidR="00386E54" w:rsidRPr="00BA5F86" w:rsidRDefault="00386E54" w:rsidP="00386E54">
      <w:pPr>
        <w:ind w:left="720"/>
        <w:rPr>
          <w:rFonts w:ascii="Calibri" w:hAnsi="Calibri" w:cs="Calibri"/>
        </w:rPr>
      </w:pPr>
      <w:r w:rsidRPr="00BA5F86">
        <w:rPr>
          <w:rFonts w:ascii="Calibri" w:hAnsi="Calibri" w:cs="Calibri"/>
          <w:b/>
          <w:bCs/>
        </w:rPr>
        <w:t>Ne</w:t>
      </w:r>
      <w:r w:rsidR="00845C93" w:rsidRPr="00BA5F86">
        <w:rPr>
          <w:rFonts w:ascii="Calibri" w:hAnsi="Calibri" w:cs="Calibri"/>
          <w:b/>
          <w:bCs/>
        </w:rPr>
        <w:t>t</w:t>
      </w:r>
      <w:r w:rsidRPr="00BA5F86">
        <w:rPr>
          <w:rFonts w:ascii="Calibri" w:hAnsi="Calibri" w:cs="Calibri"/>
          <w:b/>
          <w:bCs/>
        </w:rPr>
        <w:t>toprijs HVO50 (€/liter</w:t>
      </w:r>
      <w:r w:rsidR="00C03CCE">
        <w:rPr>
          <w:rFonts w:ascii="Calibri" w:hAnsi="Calibri" w:cs="Calibri"/>
          <w:b/>
          <w:bCs/>
        </w:rPr>
        <w:t xml:space="preserve"> excl. btw</w:t>
      </w:r>
      <w:r w:rsidRPr="00BA5F86">
        <w:rPr>
          <w:rFonts w:ascii="Calibri" w:hAnsi="Calibri" w:cs="Calibri"/>
          <w:b/>
          <w:bCs/>
        </w:rPr>
        <w:t xml:space="preserve">) = </w:t>
      </w:r>
      <w:r w:rsidR="00845C93" w:rsidRPr="00BA5F86">
        <w:rPr>
          <w:rFonts w:ascii="Calibri" w:hAnsi="Calibri" w:cs="Calibri"/>
          <w:b/>
          <w:bCs/>
        </w:rPr>
        <w:t>Brutoprijs HVO50 (€/liter</w:t>
      </w:r>
      <w:r w:rsidR="00AC49DF" w:rsidRPr="00BA5F86">
        <w:rPr>
          <w:rFonts w:ascii="Calibri" w:hAnsi="Calibri" w:cs="Calibri"/>
          <w:b/>
          <w:bCs/>
        </w:rPr>
        <w:t xml:space="preserve"> excl. Btw)</w:t>
      </w:r>
      <w:r w:rsidR="00845C93" w:rsidRPr="00BA5F86">
        <w:rPr>
          <w:rFonts w:ascii="Calibri" w:hAnsi="Calibri" w:cs="Calibri"/>
          <w:b/>
          <w:bCs/>
        </w:rPr>
        <w:t xml:space="preserve"> </w:t>
      </w:r>
      <w:r w:rsidR="00E22CE6" w:rsidRPr="00BA5F86">
        <w:rPr>
          <w:rFonts w:ascii="Calibri" w:hAnsi="Calibri" w:cs="Calibri"/>
          <w:b/>
          <w:bCs/>
        </w:rPr>
        <w:t xml:space="preserve">-/- </w:t>
      </w:r>
      <w:r w:rsidR="00BA5F86" w:rsidRPr="00BA5F86">
        <w:rPr>
          <w:rFonts w:ascii="Calibri" w:hAnsi="Calibri" w:cs="Calibri"/>
          <w:b/>
          <w:bCs/>
        </w:rPr>
        <w:t xml:space="preserve">de vaste korting in % </w:t>
      </w:r>
      <w:r w:rsidR="009A6622">
        <w:rPr>
          <w:rFonts w:ascii="Calibri" w:hAnsi="Calibri" w:cs="Calibri"/>
        </w:rPr>
        <w:t>;</w:t>
      </w:r>
    </w:p>
    <w:p w14:paraId="7A19E5EA" w14:textId="28563682" w:rsidR="009623A6" w:rsidRDefault="007858A4" w:rsidP="00EF7557">
      <w:pPr>
        <w:numPr>
          <w:ilvl w:val="0"/>
          <w:numId w:val="2"/>
        </w:numPr>
        <w:rPr>
          <w:rFonts w:ascii="Calibri" w:hAnsi="Calibri" w:cs="Calibri"/>
        </w:rPr>
      </w:pPr>
      <w:r w:rsidRPr="0039520D">
        <w:rPr>
          <w:rFonts w:ascii="Calibri" w:hAnsi="Calibri" w:cs="Calibri"/>
        </w:rPr>
        <w:t xml:space="preserve">Het </w:t>
      </w:r>
      <w:r w:rsidR="0039520D" w:rsidRPr="0039520D">
        <w:rPr>
          <w:rFonts w:ascii="Calibri" w:hAnsi="Calibri" w:cs="Calibri"/>
        </w:rPr>
        <w:t>geoffreerde</w:t>
      </w:r>
      <w:r w:rsidRPr="0039520D">
        <w:rPr>
          <w:rFonts w:ascii="Calibri" w:hAnsi="Calibri" w:cs="Calibri"/>
        </w:rPr>
        <w:t xml:space="preserve"> kortingspercentage (kolom G) </w:t>
      </w:r>
      <w:r w:rsidR="00DD667B">
        <w:rPr>
          <w:rFonts w:ascii="Calibri" w:hAnsi="Calibri" w:cs="Calibri"/>
        </w:rPr>
        <w:t>en de vaste opslag</w:t>
      </w:r>
      <w:r w:rsidR="00DF0376">
        <w:rPr>
          <w:rFonts w:ascii="Calibri" w:hAnsi="Calibri" w:cs="Calibri"/>
        </w:rPr>
        <w:t xml:space="preserve"> per liter (kolom E) </w:t>
      </w:r>
      <w:r w:rsidR="008F772D" w:rsidRPr="0039520D">
        <w:rPr>
          <w:rFonts w:ascii="Calibri" w:hAnsi="Calibri" w:cs="Calibri"/>
        </w:rPr>
        <w:t xml:space="preserve">staat vast gedurende de gehele looptijd van de overeenkomst. </w:t>
      </w:r>
    </w:p>
    <w:p w14:paraId="5CDFFFBC" w14:textId="6D2BE3B6" w:rsidR="00AF68DF" w:rsidRPr="00F73DEC" w:rsidRDefault="00AF68DF" w:rsidP="00E04CE7">
      <w:pPr>
        <w:numPr>
          <w:ilvl w:val="0"/>
          <w:numId w:val="2"/>
        </w:numPr>
        <w:rPr>
          <w:rFonts w:ascii="Calibri" w:hAnsi="Calibri" w:cs="Calibri"/>
        </w:rPr>
      </w:pPr>
      <w:r w:rsidRPr="00F73DEC">
        <w:rPr>
          <w:rFonts w:ascii="Calibri" w:hAnsi="Calibri" w:cs="Calibri"/>
        </w:rPr>
        <w:t xml:space="preserve">De inschrijfprijs </w:t>
      </w:r>
      <w:r w:rsidR="00E03186" w:rsidRPr="00F73DEC">
        <w:rPr>
          <w:rFonts w:ascii="Calibri" w:hAnsi="Calibri" w:cs="Calibri"/>
        </w:rPr>
        <w:t>(kolom</w:t>
      </w:r>
      <w:r w:rsidR="0068357C" w:rsidRPr="00F73DEC">
        <w:rPr>
          <w:rFonts w:ascii="Calibri" w:hAnsi="Calibri" w:cs="Calibri"/>
        </w:rPr>
        <w:t xml:space="preserve"> I</w:t>
      </w:r>
      <w:r w:rsidR="00EA642F" w:rsidRPr="00F73DEC">
        <w:rPr>
          <w:rFonts w:ascii="Calibri" w:hAnsi="Calibri" w:cs="Calibri"/>
        </w:rPr>
        <w:t>)</w:t>
      </w:r>
      <w:r w:rsidR="006A05C6" w:rsidRPr="00F73DEC">
        <w:rPr>
          <w:rFonts w:ascii="Calibri" w:hAnsi="Calibri" w:cs="Calibri"/>
        </w:rPr>
        <w:t xml:space="preserve"> komt </w:t>
      </w:r>
      <w:r w:rsidR="0068357C" w:rsidRPr="00F73DEC">
        <w:rPr>
          <w:rFonts w:ascii="Calibri" w:hAnsi="Calibri" w:cs="Calibri"/>
        </w:rPr>
        <w:t>dan</w:t>
      </w:r>
      <w:r w:rsidR="006A05C6" w:rsidRPr="00F73DEC">
        <w:rPr>
          <w:rFonts w:ascii="Calibri" w:hAnsi="Calibri" w:cs="Calibri"/>
        </w:rPr>
        <w:t xml:space="preserve"> tot stand door de Nettoprijs</w:t>
      </w:r>
      <w:r w:rsidR="007E4316" w:rsidRPr="00F73DEC">
        <w:rPr>
          <w:rFonts w:ascii="Calibri" w:hAnsi="Calibri" w:cs="Calibri"/>
        </w:rPr>
        <w:t xml:space="preserve"> HVO50 (kolom H) te vermenigvuldigen met de fictieve</w:t>
      </w:r>
      <w:r w:rsidR="00A45718" w:rsidRPr="00F73DEC">
        <w:rPr>
          <w:rFonts w:ascii="Calibri" w:hAnsi="Calibri" w:cs="Calibri"/>
        </w:rPr>
        <w:t xml:space="preserve"> hoeveelheid van 50.000 liter (kolom C), de formule is als volgt</w:t>
      </w:r>
      <w:r w:rsidR="0068357C" w:rsidRPr="00F73DEC">
        <w:rPr>
          <w:rFonts w:ascii="Calibri" w:hAnsi="Calibri" w:cs="Calibri"/>
        </w:rPr>
        <w:t xml:space="preserve">: </w:t>
      </w:r>
      <w:r w:rsidR="00EA642F" w:rsidRPr="00F73DEC">
        <w:rPr>
          <w:rFonts w:ascii="Calibri" w:hAnsi="Calibri" w:cs="Calibri"/>
          <w:b/>
          <w:bCs/>
        </w:rPr>
        <w:t>Inschrijfprijs</w:t>
      </w:r>
      <w:r w:rsidR="00E80F13" w:rsidRPr="00F73DEC">
        <w:rPr>
          <w:rFonts w:ascii="Calibri" w:hAnsi="Calibri" w:cs="Calibri"/>
          <w:b/>
          <w:bCs/>
        </w:rPr>
        <w:t xml:space="preserve"> excl. Btw = </w:t>
      </w:r>
      <w:r w:rsidR="00EA642F" w:rsidRPr="00F73DEC">
        <w:rPr>
          <w:rFonts w:ascii="Calibri" w:hAnsi="Calibri" w:cs="Calibri"/>
          <w:b/>
          <w:bCs/>
        </w:rPr>
        <w:t xml:space="preserve">Nettoprijs HVO50 (€/liter) </w:t>
      </w:r>
      <w:r w:rsidR="00E80F13" w:rsidRPr="00F73DEC">
        <w:rPr>
          <w:rFonts w:ascii="Calibri" w:hAnsi="Calibri" w:cs="Calibri"/>
          <w:b/>
          <w:bCs/>
        </w:rPr>
        <w:t>* 50.000</w:t>
      </w:r>
      <w:r w:rsidR="00F73DEC" w:rsidRPr="00F73DEC">
        <w:rPr>
          <w:rFonts w:ascii="Calibri" w:hAnsi="Calibri" w:cs="Calibri"/>
          <w:b/>
          <w:bCs/>
        </w:rPr>
        <w:t xml:space="preserve">. </w:t>
      </w:r>
      <w:r w:rsidR="00A45718" w:rsidRPr="00F73DEC">
        <w:rPr>
          <w:rFonts w:ascii="Calibri" w:hAnsi="Calibri" w:cs="Calibri"/>
        </w:rPr>
        <w:t xml:space="preserve">Deze </w:t>
      </w:r>
      <w:r w:rsidR="00EA642F" w:rsidRPr="00F73DEC">
        <w:rPr>
          <w:rFonts w:ascii="Calibri" w:hAnsi="Calibri" w:cs="Calibri"/>
        </w:rPr>
        <w:t>Inschrijfprijs</w:t>
      </w:r>
      <w:r w:rsidR="00E03186" w:rsidRPr="00F73DEC">
        <w:rPr>
          <w:rFonts w:ascii="Calibri" w:hAnsi="Calibri" w:cs="Calibri"/>
        </w:rPr>
        <w:t xml:space="preserve"> is bepalend voor het gunningscriterium in deze aanbesteding.</w:t>
      </w:r>
    </w:p>
    <w:p w14:paraId="03ED38B9" w14:textId="77777777" w:rsidR="00EE614E" w:rsidRPr="00876D88" w:rsidRDefault="00EE614E" w:rsidP="00B3691F">
      <w:pPr>
        <w:rPr>
          <w:rFonts w:ascii="Calibri" w:hAnsi="Calibri" w:cs="Calibri"/>
        </w:rPr>
      </w:pPr>
    </w:p>
    <w:p w14:paraId="042CAFA0" w14:textId="5C66AF2E" w:rsidR="00B3691F" w:rsidRPr="00876D88" w:rsidRDefault="00B3691F" w:rsidP="00B3691F">
      <w:pPr>
        <w:rPr>
          <w:rFonts w:ascii="Calibri" w:hAnsi="Calibri" w:cs="Calibri"/>
        </w:rPr>
      </w:pPr>
      <w:r w:rsidRPr="00876D88">
        <w:rPr>
          <w:rFonts w:ascii="Calibri" w:hAnsi="Calibri" w:cs="Calibri"/>
        </w:rPr>
        <w:t>Aan de opgegeven hoeveelheden kunnen geen rechten worden ontleend</w:t>
      </w:r>
      <w:r w:rsidR="009A10DD" w:rsidRPr="00876D88">
        <w:rPr>
          <w:rFonts w:ascii="Calibri" w:hAnsi="Calibri" w:cs="Calibri"/>
        </w:rPr>
        <w:t xml:space="preserve">. Deze zijn hier genoemd voor het </w:t>
      </w:r>
      <w:r w:rsidRPr="00876D88">
        <w:rPr>
          <w:rFonts w:ascii="Calibri" w:hAnsi="Calibri" w:cs="Calibri"/>
        </w:rPr>
        <w:t xml:space="preserve">bepalen </w:t>
      </w:r>
      <w:r w:rsidR="009A10DD" w:rsidRPr="00876D88">
        <w:rPr>
          <w:rFonts w:ascii="Calibri" w:hAnsi="Calibri" w:cs="Calibri"/>
        </w:rPr>
        <w:t>van de laagste netto jaarkosten</w:t>
      </w:r>
      <w:r w:rsidRPr="00876D88">
        <w:rPr>
          <w:rFonts w:ascii="Calibri" w:hAnsi="Calibri" w:cs="Calibri"/>
        </w:rPr>
        <w:t>.</w:t>
      </w:r>
    </w:p>
    <w:p w14:paraId="2579E59D" w14:textId="77777777" w:rsidR="00F73DEC" w:rsidRDefault="00F73DEC" w:rsidP="00B3691F">
      <w:pPr>
        <w:rPr>
          <w:rFonts w:ascii="Calibri" w:hAnsi="Calibri" w:cs="Calibri"/>
        </w:rPr>
      </w:pPr>
    </w:p>
    <w:p w14:paraId="20B36C9C" w14:textId="14D75F90" w:rsidR="00B3691F" w:rsidRPr="002150F5" w:rsidRDefault="00B3691F" w:rsidP="00B3691F">
      <w:pPr>
        <w:rPr>
          <w:rFonts w:ascii="Calibri" w:hAnsi="Calibri" w:cs="Calibri"/>
          <w:color w:val="FF0000"/>
        </w:rPr>
      </w:pPr>
      <w:r w:rsidRPr="002150F5">
        <w:rPr>
          <w:rFonts w:ascii="Calibri" w:hAnsi="Calibri" w:cs="Calibri"/>
          <w:color w:val="FF0000"/>
        </w:rPr>
        <w:t>Bedrijfsnaam inschrijver: ……………………………………………..</w:t>
      </w:r>
      <w:r w:rsidR="00AB531C" w:rsidRPr="002150F5">
        <w:rPr>
          <w:rFonts w:ascii="Calibri" w:hAnsi="Calibri" w:cs="Calibri"/>
          <w:color w:val="FF0000"/>
        </w:rPr>
        <w:t xml:space="preserve">                                              </w:t>
      </w:r>
      <w:r w:rsidRPr="002150F5">
        <w:rPr>
          <w:rFonts w:ascii="Calibri" w:hAnsi="Calibri" w:cs="Calibri"/>
          <w:color w:val="FF0000"/>
        </w:rPr>
        <w:t>Ondertekend door:……………………………………………………….</w:t>
      </w:r>
    </w:p>
    <w:p w14:paraId="6C245203" w14:textId="012A6491" w:rsidR="00B3691F" w:rsidRPr="002150F5" w:rsidRDefault="00B3691F">
      <w:pPr>
        <w:rPr>
          <w:color w:val="FF0000"/>
        </w:rPr>
      </w:pPr>
      <w:r w:rsidRPr="002150F5">
        <w:rPr>
          <w:rFonts w:ascii="Calibri" w:hAnsi="Calibri" w:cs="Calibri"/>
          <w:color w:val="FF0000"/>
        </w:rPr>
        <w:t>Datum:</w:t>
      </w:r>
      <w:r w:rsidR="004666D6" w:rsidRPr="002150F5">
        <w:rPr>
          <w:rFonts w:ascii="Calibri" w:hAnsi="Calibri" w:cs="Calibri"/>
          <w:color w:val="FF0000"/>
        </w:rPr>
        <w:tab/>
      </w:r>
      <w:r w:rsidR="004666D6" w:rsidRPr="002150F5">
        <w:rPr>
          <w:rFonts w:ascii="Calibri" w:hAnsi="Calibri" w:cs="Calibri"/>
          <w:color w:val="FF0000"/>
        </w:rPr>
        <w:tab/>
      </w:r>
      <w:r w:rsidR="004666D6" w:rsidRPr="002150F5">
        <w:rPr>
          <w:rFonts w:ascii="Calibri" w:hAnsi="Calibri" w:cs="Calibri"/>
          <w:color w:val="FF0000"/>
        </w:rPr>
        <w:tab/>
      </w:r>
      <w:r w:rsidR="004666D6" w:rsidRPr="002150F5">
        <w:rPr>
          <w:rFonts w:ascii="Calibri" w:hAnsi="Calibri" w:cs="Calibri"/>
          <w:color w:val="FF0000"/>
        </w:rPr>
        <w:tab/>
      </w:r>
      <w:r w:rsidR="004666D6" w:rsidRPr="002150F5">
        <w:rPr>
          <w:rFonts w:ascii="Calibri" w:hAnsi="Calibri" w:cs="Calibri"/>
          <w:color w:val="FF0000"/>
        </w:rPr>
        <w:tab/>
      </w:r>
      <w:r w:rsidR="004666D6" w:rsidRPr="002150F5">
        <w:rPr>
          <w:rFonts w:ascii="Calibri" w:hAnsi="Calibri" w:cs="Calibri"/>
          <w:color w:val="FF0000"/>
        </w:rPr>
        <w:tab/>
      </w:r>
      <w:r w:rsidR="004666D6" w:rsidRPr="002150F5">
        <w:rPr>
          <w:rFonts w:ascii="Calibri" w:hAnsi="Calibri" w:cs="Calibri"/>
          <w:color w:val="FF0000"/>
        </w:rPr>
        <w:tab/>
        <w:t xml:space="preserve">     </w:t>
      </w:r>
      <w:r w:rsidR="002150F5" w:rsidRPr="002150F5">
        <w:rPr>
          <w:rFonts w:ascii="Calibri" w:hAnsi="Calibri" w:cs="Calibri"/>
          <w:color w:val="FF0000"/>
        </w:rPr>
        <w:t xml:space="preserve">                                </w:t>
      </w:r>
      <w:r w:rsidRPr="002150F5">
        <w:rPr>
          <w:rFonts w:ascii="Calibri" w:hAnsi="Calibri" w:cs="Calibri"/>
          <w:color w:val="FF0000"/>
        </w:rPr>
        <w:t>Handtekening</w:t>
      </w:r>
      <w:r w:rsidRPr="002150F5">
        <w:rPr>
          <w:color w:val="FF0000"/>
        </w:rPr>
        <w:t>:</w:t>
      </w:r>
    </w:p>
    <w:sectPr w:rsidR="00B3691F" w:rsidRPr="002150F5" w:rsidSect="00E85E45">
      <w:pgSz w:w="16838" w:h="11906" w:orient="landscape"/>
      <w:pgMar w:top="1440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9C9"/>
    <w:multiLevelType w:val="hybridMultilevel"/>
    <w:tmpl w:val="400469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26168"/>
    <w:multiLevelType w:val="multilevel"/>
    <w:tmpl w:val="1AF8E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90472"/>
    <w:multiLevelType w:val="multilevel"/>
    <w:tmpl w:val="4BC67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76C84"/>
    <w:multiLevelType w:val="multilevel"/>
    <w:tmpl w:val="8D94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527238">
    <w:abstractNumId w:val="2"/>
    <w:lvlOverride w:ilvl="0">
      <w:startOverride w:val="1"/>
    </w:lvlOverride>
  </w:num>
  <w:num w:numId="2" w16cid:durableId="1721900056">
    <w:abstractNumId w:val="1"/>
    <w:lvlOverride w:ilvl="0">
      <w:startOverride w:val="2"/>
    </w:lvlOverride>
  </w:num>
  <w:num w:numId="3" w16cid:durableId="1989938254">
    <w:abstractNumId w:val="0"/>
  </w:num>
  <w:num w:numId="4" w16cid:durableId="167237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1F"/>
    <w:rsid w:val="0001421A"/>
    <w:rsid w:val="0002567F"/>
    <w:rsid w:val="00076FF7"/>
    <w:rsid w:val="00085299"/>
    <w:rsid w:val="00093B53"/>
    <w:rsid w:val="000B167A"/>
    <w:rsid w:val="000C11F6"/>
    <w:rsid w:val="000C2FC9"/>
    <w:rsid w:val="000D5661"/>
    <w:rsid w:val="000E5C4B"/>
    <w:rsid w:val="00116980"/>
    <w:rsid w:val="001301A1"/>
    <w:rsid w:val="00143A04"/>
    <w:rsid w:val="0014530C"/>
    <w:rsid w:val="00157317"/>
    <w:rsid w:val="0017007A"/>
    <w:rsid w:val="001850E1"/>
    <w:rsid w:val="00197CCD"/>
    <w:rsid w:val="001A6971"/>
    <w:rsid w:val="001D3824"/>
    <w:rsid w:val="001D5A0B"/>
    <w:rsid w:val="00205E3F"/>
    <w:rsid w:val="002100FF"/>
    <w:rsid w:val="00213A4F"/>
    <w:rsid w:val="002150F5"/>
    <w:rsid w:val="002578C4"/>
    <w:rsid w:val="002629EF"/>
    <w:rsid w:val="002B29FA"/>
    <w:rsid w:val="002C6681"/>
    <w:rsid w:val="002D0587"/>
    <w:rsid w:val="002D479F"/>
    <w:rsid w:val="002D5429"/>
    <w:rsid w:val="00337255"/>
    <w:rsid w:val="0036723B"/>
    <w:rsid w:val="00381D86"/>
    <w:rsid w:val="00386E54"/>
    <w:rsid w:val="00391F70"/>
    <w:rsid w:val="00394A9F"/>
    <w:rsid w:val="0039520D"/>
    <w:rsid w:val="00396943"/>
    <w:rsid w:val="003B047B"/>
    <w:rsid w:val="003D69EB"/>
    <w:rsid w:val="004030ED"/>
    <w:rsid w:val="004555FF"/>
    <w:rsid w:val="004603E5"/>
    <w:rsid w:val="004633EA"/>
    <w:rsid w:val="00466639"/>
    <w:rsid w:val="004666D6"/>
    <w:rsid w:val="00480E70"/>
    <w:rsid w:val="004866EA"/>
    <w:rsid w:val="004B543F"/>
    <w:rsid w:val="004C32A7"/>
    <w:rsid w:val="004D12D3"/>
    <w:rsid w:val="004F798E"/>
    <w:rsid w:val="00510541"/>
    <w:rsid w:val="005214F7"/>
    <w:rsid w:val="00545F98"/>
    <w:rsid w:val="00550BB3"/>
    <w:rsid w:val="0059283A"/>
    <w:rsid w:val="005A2306"/>
    <w:rsid w:val="005A549C"/>
    <w:rsid w:val="005C43DE"/>
    <w:rsid w:val="005C508E"/>
    <w:rsid w:val="005C653B"/>
    <w:rsid w:val="006030C3"/>
    <w:rsid w:val="006141C9"/>
    <w:rsid w:val="00616452"/>
    <w:rsid w:val="00621E6E"/>
    <w:rsid w:val="00623AAF"/>
    <w:rsid w:val="00640C54"/>
    <w:rsid w:val="00643E24"/>
    <w:rsid w:val="00661B1E"/>
    <w:rsid w:val="0068357C"/>
    <w:rsid w:val="006A05C6"/>
    <w:rsid w:val="006F1541"/>
    <w:rsid w:val="007071AC"/>
    <w:rsid w:val="00715FE1"/>
    <w:rsid w:val="00754C0B"/>
    <w:rsid w:val="00764946"/>
    <w:rsid w:val="007858A4"/>
    <w:rsid w:val="0079736C"/>
    <w:rsid w:val="007A3AC6"/>
    <w:rsid w:val="007B3435"/>
    <w:rsid w:val="007C06C6"/>
    <w:rsid w:val="007E3FD9"/>
    <w:rsid w:val="007E4316"/>
    <w:rsid w:val="008372AE"/>
    <w:rsid w:val="00845C93"/>
    <w:rsid w:val="00872999"/>
    <w:rsid w:val="00875673"/>
    <w:rsid w:val="00875F3E"/>
    <w:rsid w:val="00876D88"/>
    <w:rsid w:val="00884780"/>
    <w:rsid w:val="008A35D1"/>
    <w:rsid w:val="008D1C40"/>
    <w:rsid w:val="008F772D"/>
    <w:rsid w:val="009275E5"/>
    <w:rsid w:val="00933242"/>
    <w:rsid w:val="00937D56"/>
    <w:rsid w:val="009623A6"/>
    <w:rsid w:val="009923A4"/>
    <w:rsid w:val="009A10DD"/>
    <w:rsid w:val="009A6622"/>
    <w:rsid w:val="009C549C"/>
    <w:rsid w:val="009C5AD5"/>
    <w:rsid w:val="009E4115"/>
    <w:rsid w:val="009E7AA4"/>
    <w:rsid w:val="009F1DB7"/>
    <w:rsid w:val="00A03580"/>
    <w:rsid w:val="00A05C7A"/>
    <w:rsid w:val="00A45718"/>
    <w:rsid w:val="00A47FDD"/>
    <w:rsid w:val="00A6132B"/>
    <w:rsid w:val="00A77BA5"/>
    <w:rsid w:val="00A84F34"/>
    <w:rsid w:val="00AA633D"/>
    <w:rsid w:val="00AB2B0C"/>
    <w:rsid w:val="00AB531C"/>
    <w:rsid w:val="00AC49DF"/>
    <w:rsid w:val="00AC7657"/>
    <w:rsid w:val="00AD0C00"/>
    <w:rsid w:val="00AF2085"/>
    <w:rsid w:val="00AF21AF"/>
    <w:rsid w:val="00AF5995"/>
    <w:rsid w:val="00AF68DF"/>
    <w:rsid w:val="00B05AFA"/>
    <w:rsid w:val="00B25278"/>
    <w:rsid w:val="00B31240"/>
    <w:rsid w:val="00B3691F"/>
    <w:rsid w:val="00B647DE"/>
    <w:rsid w:val="00B75C7E"/>
    <w:rsid w:val="00B915BF"/>
    <w:rsid w:val="00BA5F86"/>
    <w:rsid w:val="00BC2824"/>
    <w:rsid w:val="00BE1643"/>
    <w:rsid w:val="00C03CCE"/>
    <w:rsid w:val="00C20044"/>
    <w:rsid w:val="00C51D40"/>
    <w:rsid w:val="00C576DB"/>
    <w:rsid w:val="00CC5823"/>
    <w:rsid w:val="00CD0016"/>
    <w:rsid w:val="00D15CF2"/>
    <w:rsid w:val="00D8119E"/>
    <w:rsid w:val="00D857CA"/>
    <w:rsid w:val="00DD667B"/>
    <w:rsid w:val="00DF0376"/>
    <w:rsid w:val="00E02F88"/>
    <w:rsid w:val="00E03186"/>
    <w:rsid w:val="00E12132"/>
    <w:rsid w:val="00E22CE6"/>
    <w:rsid w:val="00E30933"/>
    <w:rsid w:val="00E719FF"/>
    <w:rsid w:val="00E71FC2"/>
    <w:rsid w:val="00E80F13"/>
    <w:rsid w:val="00E85E45"/>
    <w:rsid w:val="00E941DB"/>
    <w:rsid w:val="00EA4192"/>
    <w:rsid w:val="00EA642F"/>
    <w:rsid w:val="00EC25A9"/>
    <w:rsid w:val="00EE614E"/>
    <w:rsid w:val="00F04298"/>
    <w:rsid w:val="00F271A1"/>
    <w:rsid w:val="00F3265E"/>
    <w:rsid w:val="00F42F26"/>
    <w:rsid w:val="00F61BAD"/>
    <w:rsid w:val="00F67FF7"/>
    <w:rsid w:val="00F73DEC"/>
    <w:rsid w:val="00F842D8"/>
    <w:rsid w:val="00F96F30"/>
    <w:rsid w:val="00FB12D9"/>
    <w:rsid w:val="00FC2411"/>
    <w:rsid w:val="00F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D9B3"/>
  <w15:chartTrackingRefBased/>
  <w15:docId w15:val="{2F499931-A486-44C4-85FE-DFE48E8B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5C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3691F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271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71A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A3AC6"/>
    <w:rPr>
      <w:color w:val="954F72" w:themeColor="followedHyperlink"/>
      <w:u w:val="single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F772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F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vofenedex.foleon.com/digitale-media/brandstofoverzicht03update2025copy/weekoverzicht-diese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vofenedex.foleon.com/digitale-media/brandstofoverzicht03update2025copy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69638-1a2a-445d-87f7-634815b40e44" xsi:nil="true"/>
    <lcf76f155ced4ddcb4097134ff3c332f xmlns="f069d14f-7850-472b-b4d4-ce2626c840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70497A2561043B9995F6EB187472A" ma:contentTypeVersion="10" ma:contentTypeDescription="Een nieuw document maken." ma:contentTypeScope="" ma:versionID="451e7d394723e52dbe2e08de8be75652">
  <xsd:schema xmlns:xsd="http://www.w3.org/2001/XMLSchema" xmlns:xs="http://www.w3.org/2001/XMLSchema" xmlns:p="http://schemas.microsoft.com/office/2006/metadata/properties" xmlns:ns2="f069d14f-7850-472b-b4d4-ce2626c840ca" xmlns:ns3="4d669638-1a2a-445d-87f7-634815b40e44" targetNamespace="http://schemas.microsoft.com/office/2006/metadata/properties" ma:root="true" ma:fieldsID="af40237032a18ec1358b0f5b55cd3d0a" ns2:_="" ns3:_="">
    <xsd:import namespace="f069d14f-7850-472b-b4d4-ce2626c840ca"/>
    <xsd:import namespace="4d669638-1a2a-445d-87f7-634815b40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d14f-7850-472b-b4d4-ce2626c8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9638-1a2a-445d-87f7-634815b40e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424be0-1360-4be8-bcfd-9707d79e9c62}" ma:internalName="TaxCatchAll" ma:showField="CatchAllData" ma:web="4d669638-1a2a-445d-87f7-634815b40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88908-D738-46DF-A3DC-631A40C85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D0559-D1BC-4296-83CE-ED1D66D65045}">
  <ds:schemaRefs>
    <ds:schemaRef ds:uri="http://schemas.microsoft.com/office/2006/metadata/properties"/>
    <ds:schemaRef ds:uri="http://schemas.microsoft.com/office/infopath/2007/PartnerControls"/>
    <ds:schemaRef ds:uri="4d669638-1a2a-445d-87f7-634815b40e44"/>
    <ds:schemaRef ds:uri="f069d14f-7850-472b-b4d4-ce2626c840ca"/>
  </ds:schemaRefs>
</ds:datastoreItem>
</file>

<file path=customXml/itemProps3.xml><?xml version="1.0" encoding="utf-8"?>
<ds:datastoreItem xmlns:ds="http://schemas.openxmlformats.org/officeDocument/2006/customXml" ds:itemID="{9782CC49-BA40-42F9-B09D-35A9DDE70B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6F466-26FF-41E2-BF7C-914CA1B63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d14f-7850-472b-b4d4-ce2626c840ca"/>
    <ds:schemaRef ds:uri="4d669638-1a2a-445d-87f7-634815b40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Smid, Thea</dc:creator>
  <cp:keywords/>
  <dc:description/>
  <cp:lastModifiedBy>Willemsen, Linda</cp:lastModifiedBy>
  <cp:revision>145</cp:revision>
  <dcterms:created xsi:type="dcterms:W3CDTF">2022-05-31T09:41:00Z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0x01010064E70497A2561043B9995F6EB187472A</vt:lpwstr>
  </property>
  <property fmtid="{D5CDD505-2E9C-101B-9397-08002B2CF9AE}" pid="3" name="MediaServiceImageTags">
    <vt:lpwstr/>
  </property>
</Properties>
</file>