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9838" w14:textId="77777777" w:rsidR="00627AE7" w:rsidRPr="00627AE7" w:rsidRDefault="00627AE7" w:rsidP="00627AE7">
      <w:pPr>
        <w:ind w:right="680"/>
        <w:rPr>
          <w:rFonts w:ascii="Verdana" w:hAnsi="Verdana"/>
          <w:b/>
          <w:bCs/>
          <w:sz w:val="32"/>
          <w:szCs w:val="32"/>
        </w:rPr>
      </w:pPr>
      <w:r w:rsidRPr="00627AE7">
        <w:rPr>
          <w:rFonts w:ascii="Verdana" w:hAnsi="Verdana"/>
          <w:b/>
          <w:bCs/>
          <w:sz w:val="32"/>
          <w:szCs w:val="32"/>
        </w:rPr>
        <w:t>Bijlage 1</w:t>
      </w:r>
    </w:p>
    <w:p w14:paraId="5ABC9B1F" w14:textId="77777777" w:rsidR="00627AE7" w:rsidRPr="00627AE7" w:rsidRDefault="00627AE7" w:rsidP="005F6F00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14:paraId="31651B7D" w14:textId="1097DAFE" w:rsidR="00EE1023" w:rsidRDefault="00627AE7" w:rsidP="005F6F00">
      <w:pPr>
        <w:spacing w:line="360" w:lineRule="auto"/>
        <w:ind w:right="680"/>
        <w:rPr>
          <w:rFonts w:ascii="Verdana" w:hAnsi="Verdana"/>
          <w:sz w:val="20"/>
          <w:szCs w:val="20"/>
        </w:rPr>
      </w:pPr>
      <w:r w:rsidRPr="00627AE7">
        <w:rPr>
          <w:rFonts w:ascii="Verdana" w:hAnsi="Verdana"/>
          <w:sz w:val="20"/>
          <w:szCs w:val="20"/>
        </w:rPr>
        <w:t>Format voor het beantwoorden van de marktconsultatievragen</w:t>
      </w:r>
    </w:p>
    <w:p w14:paraId="5D226292" w14:textId="77777777" w:rsidR="00971551" w:rsidRDefault="00971551" w:rsidP="00F46B4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0B2C50D6" w14:textId="31C051B7" w:rsidR="005F38B9" w:rsidRDefault="00F52855" w:rsidP="00F46B4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Via TenderNed retour, t</w:t>
      </w:r>
      <w:r w:rsidR="005F38B9" w:rsidRPr="0067761C">
        <w:rPr>
          <w:rFonts w:ascii="Verdana" w:hAnsi="Verdana"/>
          <w:b/>
          <w:sz w:val="20"/>
          <w:szCs w:val="20"/>
        </w:rPr>
        <w:t>er attentie van</w:t>
      </w:r>
      <w:r w:rsidR="00B93EFD">
        <w:rPr>
          <w:rFonts w:ascii="Verdana" w:hAnsi="Verdana"/>
          <w:b/>
          <w:sz w:val="20"/>
          <w:szCs w:val="20"/>
        </w:rPr>
        <w:t>:</w:t>
      </w:r>
    </w:p>
    <w:tbl>
      <w:tblPr>
        <w:tblW w:w="90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3111"/>
        <w:gridCol w:w="5953"/>
      </w:tblGrid>
      <w:tr w:rsidR="005F38B9" w:rsidRPr="00903889" w14:paraId="5017A86F" w14:textId="77777777" w:rsidTr="00627AE7">
        <w:tc>
          <w:tcPr>
            <w:tcW w:w="3111" w:type="dxa"/>
            <w:shd w:val="clear" w:color="auto" w:fill="346E3A"/>
          </w:tcPr>
          <w:p w14:paraId="3E25D465" w14:textId="60B698C9" w:rsidR="005F38B9" w:rsidRPr="00903889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Naam </w:t>
            </w:r>
            <w:r w:rsidR="00DE3E5C"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</w:t>
            </w:r>
            <w:r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anbestede</w:t>
            </w:r>
            <w:r w:rsidR="00DE3E5C"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nde dienst</w:t>
            </w:r>
            <w:r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/</w:t>
            </w:r>
            <w:r w:rsidR="00407EB8"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Opdrachtgever </w:t>
            </w:r>
            <w:r w:rsidR="008B7834"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C</w:t>
            </w:r>
            <w:r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ontactpersoon</w:t>
            </w:r>
          </w:p>
        </w:tc>
        <w:tc>
          <w:tcPr>
            <w:tcW w:w="5953" w:type="dxa"/>
            <w:shd w:val="clear" w:color="auto" w:fill="346E3A"/>
          </w:tcPr>
          <w:p w14:paraId="370E82BC" w14:textId="77777777" w:rsidR="00B66426" w:rsidRPr="00903889" w:rsidRDefault="00B66426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Stichting Voortgezet Onderwijs Parkstad Limburg </w:t>
            </w:r>
          </w:p>
          <w:p w14:paraId="7CB06090" w14:textId="0A6746A9" w:rsidR="00B66426" w:rsidRPr="00903889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p</w:t>
            </w:r>
            <w:r w:rsidR="005F38B9"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/a </w:t>
            </w:r>
            <w:r w:rsidR="007054F2"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inkoopadviesbureau BiC</w:t>
            </w:r>
            <w:r w:rsidR="005F38B9"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 </w:t>
            </w:r>
          </w:p>
          <w:p w14:paraId="545EB376" w14:textId="07921C44" w:rsidR="005F38B9" w:rsidRPr="00903889" w:rsidRDefault="005F38B9" w:rsidP="003E779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t.a.v. </w:t>
            </w:r>
            <w:r w:rsidR="003E0AF5" w:rsidRPr="00903889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de heer R. Bennink</w:t>
            </w:r>
          </w:p>
        </w:tc>
      </w:tr>
      <w:tr w:rsidR="005F38B9" w:rsidRPr="00903889" w14:paraId="52D8143C" w14:textId="77777777" w:rsidTr="00627AE7">
        <w:trPr>
          <w:trHeight w:val="328"/>
        </w:trPr>
        <w:tc>
          <w:tcPr>
            <w:tcW w:w="3111" w:type="dxa"/>
            <w:vMerge w:val="restart"/>
            <w:shd w:val="clear" w:color="auto" w:fill="EAF1DD"/>
          </w:tcPr>
          <w:p w14:paraId="36A579C0" w14:textId="77777777" w:rsidR="005F38B9" w:rsidRPr="00903889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053C82E9" w14:textId="77777777" w:rsidR="005F38B9" w:rsidRPr="00903889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953" w:type="dxa"/>
            <w:vMerge w:val="restart"/>
            <w:shd w:val="clear" w:color="auto" w:fill="EAF1DD"/>
          </w:tcPr>
          <w:p w14:paraId="7D76D50B" w14:textId="669B9539" w:rsidR="005F38B9" w:rsidRPr="00903889" w:rsidRDefault="007054F2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903889">
              <w:rPr>
                <w:sz w:val="16"/>
                <w:szCs w:val="16"/>
              </w:rPr>
              <w:t>Druifstreek 72</w:t>
            </w:r>
            <w:r w:rsidR="003A68BB" w:rsidRPr="00903889">
              <w:rPr>
                <w:sz w:val="16"/>
                <w:szCs w:val="16"/>
              </w:rPr>
              <w:t xml:space="preserve">, 8911 </w:t>
            </w:r>
            <w:r w:rsidRPr="00903889">
              <w:rPr>
                <w:sz w:val="16"/>
                <w:szCs w:val="16"/>
              </w:rPr>
              <w:t>LH</w:t>
            </w:r>
            <w:r w:rsidR="0063515E" w:rsidRPr="00903889">
              <w:rPr>
                <w:sz w:val="16"/>
                <w:szCs w:val="16"/>
              </w:rPr>
              <w:br/>
              <w:t>Leeuwarden</w:t>
            </w:r>
            <w:r w:rsidR="005F38B9" w:rsidRPr="00903889">
              <w:rPr>
                <w:sz w:val="16"/>
                <w:szCs w:val="16"/>
              </w:rPr>
              <w:br/>
            </w:r>
            <w:r w:rsidR="005F38B9" w:rsidRPr="00903889">
              <w:rPr>
                <w:b/>
                <w:bCs/>
                <w:sz w:val="16"/>
                <w:szCs w:val="16"/>
              </w:rPr>
              <w:t>Telefoon:</w:t>
            </w:r>
            <w:r w:rsidR="00197614" w:rsidRPr="00903889">
              <w:rPr>
                <w:sz w:val="16"/>
                <w:szCs w:val="16"/>
              </w:rPr>
              <w:t xml:space="preserve"> </w:t>
            </w:r>
            <w:r w:rsidR="005F38B9" w:rsidRPr="00903889">
              <w:rPr>
                <w:sz w:val="16"/>
                <w:szCs w:val="16"/>
              </w:rPr>
              <w:t>(+31)(0)58 213 22 27</w:t>
            </w:r>
          </w:p>
        </w:tc>
      </w:tr>
      <w:tr w:rsidR="005F38B9" w:rsidRPr="00903889" w14:paraId="393324C5" w14:textId="77777777" w:rsidTr="00627AE7">
        <w:trPr>
          <w:trHeight w:val="328"/>
        </w:trPr>
        <w:tc>
          <w:tcPr>
            <w:tcW w:w="3111" w:type="dxa"/>
            <w:vMerge/>
            <w:shd w:val="clear" w:color="auto" w:fill="EAF1DD"/>
          </w:tcPr>
          <w:p w14:paraId="468D2AC5" w14:textId="77777777" w:rsidR="005F38B9" w:rsidRPr="00903889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953" w:type="dxa"/>
            <w:vMerge/>
            <w:shd w:val="clear" w:color="auto" w:fill="EAF1DD"/>
          </w:tcPr>
          <w:p w14:paraId="30AEB3C4" w14:textId="77777777" w:rsidR="005F38B9" w:rsidRPr="00903889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903889" w14:paraId="1AC50A16" w14:textId="77777777" w:rsidTr="00627AE7">
        <w:tc>
          <w:tcPr>
            <w:tcW w:w="3111" w:type="dxa"/>
            <w:shd w:val="clear" w:color="auto" w:fill="EAF1DD"/>
          </w:tcPr>
          <w:p w14:paraId="7A1666BD" w14:textId="6222D3C1" w:rsidR="005F38B9" w:rsidRPr="00903889" w:rsidRDefault="005F38B9" w:rsidP="00102B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000000"/>
                <w:sz w:val="16"/>
                <w:szCs w:val="16"/>
              </w:rPr>
              <w:t>Contact</w:t>
            </w:r>
          </w:p>
        </w:tc>
        <w:tc>
          <w:tcPr>
            <w:tcW w:w="5953" w:type="dxa"/>
            <w:shd w:val="clear" w:color="auto" w:fill="EAF1DD"/>
          </w:tcPr>
          <w:p w14:paraId="4870644F" w14:textId="3134B6D1" w:rsidR="005F38B9" w:rsidRPr="00903889" w:rsidRDefault="00DB10BA" w:rsidP="00102B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Uitsluitend via </w:t>
            </w:r>
            <w:r w:rsidR="00D7214A" w:rsidRPr="0090388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de berichtenmodule van </w:t>
            </w:r>
            <w:r w:rsidRPr="00903889">
              <w:rPr>
                <w:rFonts w:ascii="Verdana" w:hAnsi="Verdana" w:cs="Verdana"/>
                <w:color w:val="000000"/>
                <w:sz w:val="16"/>
                <w:szCs w:val="16"/>
              </w:rPr>
              <w:t>TenderNed</w:t>
            </w:r>
          </w:p>
        </w:tc>
      </w:tr>
    </w:tbl>
    <w:p w14:paraId="568FFA2B" w14:textId="77777777" w:rsidR="005F38B9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02129FCD" w14:textId="77777777" w:rsidR="00DB10BA" w:rsidRPr="00903889" w:rsidRDefault="00DB10BA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432CEB38" w:rsidR="005F38B9" w:rsidRPr="00903889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903889">
        <w:rPr>
          <w:rFonts w:ascii="Verdana" w:hAnsi="Verdana"/>
          <w:b/>
          <w:sz w:val="20"/>
          <w:szCs w:val="20"/>
        </w:rPr>
        <w:t xml:space="preserve">Gegevens </w:t>
      </w:r>
      <w:r w:rsidR="00614F49" w:rsidRPr="00903889">
        <w:rPr>
          <w:rFonts w:ascii="Verdana" w:hAnsi="Verdana"/>
          <w:b/>
          <w:sz w:val="20"/>
          <w:szCs w:val="20"/>
        </w:rPr>
        <w:t>marktpartij</w:t>
      </w:r>
      <w:r w:rsidR="00102BDA" w:rsidRPr="00903889">
        <w:rPr>
          <w:rFonts w:ascii="Verdana" w:hAnsi="Verdana"/>
          <w:b/>
          <w:sz w:val="20"/>
          <w:szCs w:val="20"/>
        </w:rPr>
        <w:t xml:space="preserve"> (</w:t>
      </w:r>
      <w:r w:rsidR="00F52855" w:rsidRPr="00903889">
        <w:rPr>
          <w:rFonts w:ascii="Verdana" w:hAnsi="Verdana"/>
          <w:b/>
          <w:sz w:val="20"/>
          <w:szCs w:val="20"/>
        </w:rPr>
        <w:t xml:space="preserve">graag </w:t>
      </w:r>
      <w:r w:rsidR="00102BDA" w:rsidRPr="00903889">
        <w:rPr>
          <w:rFonts w:ascii="Verdana" w:hAnsi="Verdana"/>
          <w:b/>
          <w:sz w:val="20"/>
          <w:szCs w:val="20"/>
        </w:rPr>
        <w:t>door u in te vullen)</w:t>
      </w:r>
    </w:p>
    <w:tbl>
      <w:tblPr>
        <w:tblW w:w="90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/>
        <w:tblLook w:val="01E0" w:firstRow="1" w:lastRow="1" w:firstColumn="1" w:lastColumn="1" w:noHBand="0" w:noVBand="0"/>
      </w:tblPr>
      <w:tblGrid>
        <w:gridCol w:w="3092"/>
        <w:gridCol w:w="5972"/>
      </w:tblGrid>
      <w:tr w:rsidR="00627AE7" w:rsidRPr="00903889" w14:paraId="17AEE020" w14:textId="77777777" w:rsidTr="00627AE7">
        <w:tc>
          <w:tcPr>
            <w:tcW w:w="3051" w:type="dxa"/>
            <w:shd w:val="clear" w:color="auto" w:fill="EAF1DD"/>
          </w:tcPr>
          <w:p w14:paraId="16F148C4" w14:textId="77777777" w:rsidR="005F38B9" w:rsidRPr="00903889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Naam organisatie:</w:t>
            </w:r>
          </w:p>
        </w:tc>
        <w:tc>
          <w:tcPr>
            <w:tcW w:w="5893" w:type="dxa"/>
            <w:shd w:val="clear" w:color="auto" w:fill="EAF1DD"/>
          </w:tcPr>
          <w:p w14:paraId="418147DE" w14:textId="7B0D0AD0" w:rsidR="005F38B9" w:rsidRPr="00903889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27AE7" w:rsidRPr="00903889" w14:paraId="24C549B3" w14:textId="77777777" w:rsidTr="00627AE7">
        <w:tc>
          <w:tcPr>
            <w:tcW w:w="3051" w:type="dxa"/>
            <w:shd w:val="clear" w:color="auto" w:fill="EAF1DD"/>
          </w:tcPr>
          <w:p w14:paraId="2AD8E240" w14:textId="77777777" w:rsidR="005F38B9" w:rsidRPr="00903889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Naam contactpersoon:</w:t>
            </w:r>
          </w:p>
        </w:tc>
        <w:tc>
          <w:tcPr>
            <w:tcW w:w="5893" w:type="dxa"/>
            <w:shd w:val="clear" w:color="auto" w:fill="EAF1DD"/>
          </w:tcPr>
          <w:p w14:paraId="5D6C74AF" w14:textId="77777777" w:rsidR="005F38B9" w:rsidRPr="00903889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27AE7" w:rsidRPr="00903889" w14:paraId="6A6C9225" w14:textId="77777777" w:rsidTr="00627AE7">
        <w:tc>
          <w:tcPr>
            <w:tcW w:w="3051" w:type="dxa"/>
            <w:shd w:val="clear" w:color="auto" w:fill="EAF1DD"/>
          </w:tcPr>
          <w:p w14:paraId="3FA90FA0" w14:textId="77777777" w:rsidR="005F38B9" w:rsidRPr="00903889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Adresgegevens:</w:t>
            </w:r>
          </w:p>
        </w:tc>
        <w:tc>
          <w:tcPr>
            <w:tcW w:w="5893" w:type="dxa"/>
            <w:shd w:val="clear" w:color="auto" w:fill="EAF1DD"/>
          </w:tcPr>
          <w:p w14:paraId="53C93E6C" w14:textId="77777777" w:rsidR="005F38B9" w:rsidRPr="00903889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27AE7" w:rsidRPr="00903889" w14:paraId="11F4B74A" w14:textId="77777777" w:rsidTr="00627AE7">
        <w:trPr>
          <w:trHeight w:val="75"/>
        </w:trPr>
        <w:tc>
          <w:tcPr>
            <w:tcW w:w="3051" w:type="dxa"/>
            <w:shd w:val="clear" w:color="auto" w:fill="EAF1DD"/>
          </w:tcPr>
          <w:p w14:paraId="622F7845" w14:textId="77777777" w:rsidR="005F38B9" w:rsidRPr="00903889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Telefoonnummer:</w:t>
            </w:r>
          </w:p>
        </w:tc>
        <w:tc>
          <w:tcPr>
            <w:tcW w:w="5893" w:type="dxa"/>
            <w:shd w:val="clear" w:color="auto" w:fill="EAF1DD"/>
          </w:tcPr>
          <w:p w14:paraId="5225DF4F" w14:textId="77777777" w:rsidR="005F38B9" w:rsidRPr="00903889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627AE7" w:rsidRPr="00903889" w14:paraId="0AAA4865" w14:textId="77777777" w:rsidTr="00627AE7">
        <w:trPr>
          <w:trHeight w:val="75"/>
        </w:trPr>
        <w:tc>
          <w:tcPr>
            <w:tcW w:w="3051" w:type="dxa"/>
            <w:shd w:val="clear" w:color="auto" w:fill="EAF1DD"/>
          </w:tcPr>
          <w:p w14:paraId="2F0458AF" w14:textId="01A68880" w:rsidR="005F38B9" w:rsidRPr="00903889" w:rsidRDefault="005F6F00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90388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E-mailadres</w:t>
            </w:r>
            <w:r w:rsidR="005F38B9" w:rsidRPr="0090388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5893" w:type="dxa"/>
            <w:shd w:val="clear" w:color="auto" w:fill="EAF1DD"/>
          </w:tcPr>
          <w:p w14:paraId="54CAFF20" w14:textId="77777777" w:rsidR="005F38B9" w:rsidRPr="00903889" w:rsidRDefault="005F38B9" w:rsidP="00627A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70CD7F38" w14:textId="593AF1F7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25D84EAF" w14:textId="4E2E3785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5B0B2D0A" w14:textId="3C246045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5FEC593B" w14:textId="44042221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73D3EDD7" w14:textId="0FD4BF40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6A4E1FCA" w14:textId="296D018D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29F6E3D0" w14:textId="527DD6FF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18332DFF" w14:textId="3C90F47D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6AF7D010" w14:textId="770038FA" w:rsidR="00102BDA" w:rsidRDefault="00102BDA" w:rsidP="00627AE7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55290008" w14:textId="4EA77244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2B5BBD99" w14:textId="0E5E2F7E" w:rsidR="00102BDA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02803A16" w14:textId="77777777" w:rsidR="007B5025" w:rsidRDefault="007B5025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289E36A" w14:textId="0124F965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lastRenderedPageBreak/>
        <w:t xml:space="preserve">Uw </w:t>
      </w:r>
      <w:r w:rsidR="00614F49">
        <w:rPr>
          <w:rFonts w:ascii="Verdana" w:hAnsi="Verdana"/>
          <w:sz w:val="20"/>
          <w:szCs w:val="20"/>
        </w:rPr>
        <w:t>antwoorden</w:t>
      </w:r>
      <w:r w:rsidRPr="00B413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kunnen uitsluitend worden </w:t>
      </w:r>
      <w:r w:rsidR="00614F49">
        <w:rPr>
          <w:rFonts w:ascii="Verdana" w:hAnsi="Verdana"/>
          <w:sz w:val="20"/>
          <w:szCs w:val="20"/>
        </w:rPr>
        <w:t xml:space="preserve">ingediend </w:t>
      </w:r>
      <w:r>
        <w:rPr>
          <w:rFonts w:ascii="Verdana" w:hAnsi="Verdana"/>
          <w:sz w:val="20"/>
          <w:szCs w:val="20"/>
        </w:rPr>
        <w:t>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23995751" w14:textId="77777777" w:rsidR="00DF46D2" w:rsidRPr="00F74D32" w:rsidRDefault="00DF46D2" w:rsidP="00F46B44">
      <w:pPr>
        <w:spacing w:line="360" w:lineRule="auto"/>
        <w:ind w:right="680"/>
        <w:rPr>
          <w:rFonts w:ascii="Verdana" w:hAnsi="Verdana"/>
          <w:sz w:val="19"/>
          <w:szCs w:val="19"/>
        </w:rPr>
      </w:pPr>
    </w:p>
    <w:tbl>
      <w:tblPr>
        <w:tblW w:w="8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1"/>
        <w:gridCol w:w="7843"/>
      </w:tblGrid>
      <w:tr w:rsidR="00DF46D2" w:rsidRPr="00614F49" w14:paraId="0A598750" w14:textId="77777777" w:rsidTr="00F52855">
        <w:trPr>
          <w:trHeight w:val="699"/>
        </w:trPr>
        <w:tc>
          <w:tcPr>
            <w:tcW w:w="1081" w:type="dxa"/>
            <w:shd w:val="clear" w:color="auto" w:fill="346E3A"/>
            <w:vAlign w:val="center"/>
          </w:tcPr>
          <w:p w14:paraId="4CB790B2" w14:textId="77777777" w:rsidR="00DF46D2" w:rsidRPr="00614F49" w:rsidRDefault="00DF46D2" w:rsidP="00B300F6">
            <w:pPr>
              <w:ind w:right="-146"/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14F49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N</w:t>
            </w:r>
            <w:r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7843" w:type="dxa"/>
            <w:shd w:val="clear" w:color="auto" w:fill="346E3A"/>
            <w:vAlign w:val="center"/>
          </w:tcPr>
          <w:p w14:paraId="3936E770" w14:textId="77777777" w:rsidR="00DF46D2" w:rsidRPr="00614F49" w:rsidRDefault="00DF46D2" w:rsidP="00B300F6">
            <w:pPr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14F49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V</w:t>
            </w:r>
            <w:r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RAGEN</w:t>
            </w:r>
          </w:p>
        </w:tc>
      </w:tr>
      <w:tr w:rsidR="00DF46D2" w:rsidRPr="00614F49" w14:paraId="10AA4C23" w14:textId="77777777" w:rsidTr="00F52855">
        <w:trPr>
          <w:trHeight w:val="2754"/>
        </w:trPr>
        <w:tc>
          <w:tcPr>
            <w:tcW w:w="1081" w:type="dxa"/>
            <w:shd w:val="clear" w:color="auto" w:fill="EAF1DD" w:themeFill="accent3" w:themeFillTint="33"/>
          </w:tcPr>
          <w:p w14:paraId="27A8B073" w14:textId="77777777" w:rsidR="00DF46D2" w:rsidRPr="00660FD0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66D4B3D6" w14:textId="2976DFFA" w:rsidR="00990E88" w:rsidRDefault="00713EB9" w:rsidP="00713EB9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We zijn op zoek naar een </w:t>
            </w:r>
            <w:r w:rsidR="001A284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telefonie</w:t>
            </w:r>
            <w:r w:rsidR="002E1A1A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partner (levering en diensten) </w:t>
            </w:r>
            <w:r w:rsidR="001A284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met een </w:t>
            </w:r>
            <w:r w:rsidR="0019032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oplossing die standaard word</w:t>
            </w:r>
            <w:r w:rsidR="00515CAC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</w:t>
            </w:r>
            <w:r w:rsidR="0019032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toegepast door veel andere onderwijsorganisaties. Het alternatief is een maatwerkoplossing</w:t>
            </w:r>
            <w:r w:rsidR="00BE7341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, maar dat heeft niet onze voorkeur</w:t>
            </w:r>
            <w:r w:rsidR="0019032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.</w:t>
            </w:r>
            <w:r w:rsidR="002E1A1A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543265BF" w14:textId="77777777" w:rsidR="00990E88" w:rsidRDefault="00990E88" w:rsidP="00713EB9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  <w:p w14:paraId="48ABB5CD" w14:textId="14DE0E73" w:rsidR="00713EB9" w:rsidRDefault="00BE7341" w:rsidP="00713EB9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Als u de voorlopige eisen </w:t>
            </w:r>
            <w:r w:rsidR="0088760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en uitgangspunten 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zoals beschreven in het consultatiedocument</w:t>
            </w:r>
            <w:r w:rsidR="002E1A1A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beoordeelt, zijn er dan eisen waar u niet aan kunt voldoen? Zo ja</w:t>
            </w:r>
            <w:r w:rsidR="00B50C3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,</w:t>
            </w:r>
            <w:r w:rsidR="002E1A1A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welke?</w:t>
            </w:r>
          </w:p>
          <w:p w14:paraId="4F3A3F14" w14:textId="77777777" w:rsidR="00887609" w:rsidRDefault="00887609" w:rsidP="00713EB9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  <w:p w14:paraId="00330A64" w14:textId="25DD124B" w:rsidR="00887609" w:rsidRDefault="00887609" w:rsidP="00713EB9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Biedt u een MS</w:t>
            </w:r>
            <w:r w:rsidR="0095267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teams integratie aan</w:t>
            </w:r>
            <w:r w:rsidR="0095267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of adviseert u een andere opl</w:t>
            </w:r>
            <w:r w:rsidR="0095267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ossing, zo ja</w:t>
            </w:r>
            <w:r w:rsidR="00B50C3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,</w:t>
            </w:r>
            <w:r w:rsidR="0095267D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welke dan?</w:t>
            </w:r>
          </w:p>
          <w:p w14:paraId="4DE5EE6F" w14:textId="77777777" w:rsidR="00713EB9" w:rsidRDefault="00713EB9" w:rsidP="00713EB9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  <w:p w14:paraId="26972D1C" w14:textId="05461931" w:rsidR="00C42EDE" w:rsidRPr="00BB4341" w:rsidRDefault="00713EB9" w:rsidP="00713EB9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Welke aandachtspunten wil</w:t>
            </w:r>
            <w:r w:rsidR="00794987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u ons hierbij meegeven?</w:t>
            </w:r>
          </w:p>
        </w:tc>
      </w:tr>
      <w:tr w:rsidR="00DF46D2" w:rsidRPr="00614F49" w14:paraId="66EC896A" w14:textId="77777777" w:rsidTr="00F52855">
        <w:tc>
          <w:tcPr>
            <w:tcW w:w="1081" w:type="dxa"/>
          </w:tcPr>
          <w:p w14:paraId="7037A0B2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2F1A88EC" w14:textId="77777777" w:rsidR="00DF46D2" w:rsidRDefault="00DF46D2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</w:pPr>
          </w:p>
          <w:p w14:paraId="2AB5029D" w14:textId="77777777" w:rsidR="002D4D7D" w:rsidRDefault="002D4D7D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</w:pPr>
          </w:p>
          <w:p w14:paraId="063DD50D" w14:textId="77777777" w:rsidR="002D4D7D" w:rsidRDefault="002D4D7D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</w:pPr>
          </w:p>
          <w:p w14:paraId="211CBF88" w14:textId="77777777" w:rsidR="002D4D7D" w:rsidRPr="001F0396" w:rsidRDefault="002D4D7D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</w:pPr>
          </w:p>
        </w:tc>
      </w:tr>
      <w:tr w:rsidR="00DF46D2" w:rsidRPr="00614F49" w14:paraId="59661157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1B608C84" w14:textId="77777777" w:rsidR="00DF46D2" w:rsidRPr="006269CB" w:rsidRDefault="00DF46D2" w:rsidP="003F2470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7AD08062" w14:textId="77777777" w:rsidR="00362B3E" w:rsidRDefault="00362B3E" w:rsidP="00362B3E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Als een aanbesteding:</w:t>
            </w:r>
          </w:p>
          <w:p w14:paraId="2BDA3294" w14:textId="77777777" w:rsidR="00362B3E" w:rsidRDefault="00362B3E" w:rsidP="00362B3E">
            <w:pPr>
              <w:pStyle w:val="Lijstalinea"/>
              <w:numPr>
                <w:ilvl w:val="0"/>
                <w:numId w:val="39"/>
              </w:num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</w:t>
            </w:r>
            <w:r w:rsidRP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ond 1 februari 2026 gepubliceerd wordt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;</w:t>
            </w:r>
          </w:p>
          <w:p w14:paraId="6CD31EB8" w14:textId="5A6597A9" w:rsidR="00362B3E" w:rsidRDefault="00362B3E" w:rsidP="00362B3E">
            <w:pPr>
              <w:pStyle w:val="Lijstalinea"/>
              <w:numPr>
                <w:ilvl w:val="0"/>
                <w:numId w:val="39"/>
              </w:num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d</w:t>
            </w:r>
            <w:r w:rsidRP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e </w:t>
            </w:r>
            <w:r w:rsidR="0035307E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definitieve gunning</w:t>
            </w:r>
            <w:r w:rsidRP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  <w:r w:rsidR="0035307E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1 juli 2026</w:t>
            </w:r>
            <w:r w:rsidRP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afgerond i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s;</w:t>
            </w:r>
            <w:r w:rsidRPr="00C54D15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</w:p>
          <w:p w14:paraId="77E2F88C" w14:textId="436672A7" w:rsidR="004933F5" w:rsidRPr="000A1D8A" w:rsidRDefault="009E40CD" w:rsidP="000A1D8A">
            <w:pPr>
              <w:pStyle w:val="Lijstalinea"/>
              <w:numPr>
                <w:ilvl w:val="0"/>
                <w:numId w:val="39"/>
              </w:num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de </w:t>
            </w:r>
            <w:r w:rsidR="004B0C9B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voorbereiding</w:t>
            </w:r>
            <w:r w:rsidR="00605C9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en</w:t>
            </w:r>
            <w:r w:rsidR="004B0C9B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van de 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implementatiefase</w:t>
            </w:r>
            <w:r w:rsidR="003812D3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starten vanaf 1 juli</w:t>
            </w:r>
            <w:r w:rsidR="004B0C9B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, </w:t>
            </w:r>
            <w:r w:rsidR="003812D3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de g</w:t>
            </w:r>
            <w:r w:rsidR="004B0C9B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efaseerde implementatie</w:t>
            </w:r>
            <w:r w:rsidR="003812D3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vanaf oktober </w:t>
            </w:r>
            <w:r w:rsidR="00F407C7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begint</w:t>
            </w:r>
            <w:r w:rsidR="003812D3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en de </w:t>
            </w:r>
            <w:r w:rsidR="00467C9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uiterste afronding </w:t>
            </w:r>
            <w:r w:rsidR="00F407C7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31 december</w:t>
            </w:r>
            <w:r w:rsidR="00467C9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2026</w:t>
            </w:r>
            <w:r w:rsidR="00F407C7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  <w:r w:rsidR="00605C9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is</w:t>
            </w:r>
            <w:r w:rsidR="00362B3E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. </w:t>
            </w:r>
            <w:r w:rsidR="00362B3E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br/>
            </w:r>
            <w:r w:rsidR="00362B3E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br/>
            </w:r>
            <w:r w:rsidR="00362B3E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Is volgens u</w:t>
            </w:r>
            <w:r w:rsidR="00362B3E" w:rsidRPr="00CB3F2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</w:t>
            </w:r>
            <w:r w:rsidR="00362B3E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deze planning realistisch? En welke aandachtspunten kunt u ons nog meegeven? </w:t>
            </w:r>
          </w:p>
        </w:tc>
      </w:tr>
      <w:tr w:rsidR="00DF46D2" w:rsidRPr="00614F49" w14:paraId="54C09969" w14:textId="77777777" w:rsidTr="00F52855">
        <w:tc>
          <w:tcPr>
            <w:tcW w:w="1081" w:type="dxa"/>
          </w:tcPr>
          <w:p w14:paraId="3BB40D00" w14:textId="77777777" w:rsidR="00DF46D2" w:rsidRPr="00102BDA" w:rsidRDefault="00DF46D2" w:rsidP="003F2470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13C6C1FA" w14:textId="77777777" w:rsidR="00DF46D2" w:rsidRDefault="00DF46D2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34BB5661" w14:textId="77777777" w:rsidR="002D4D7D" w:rsidRDefault="002D4D7D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655781C7" w14:textId="77777777" w:rsidR="002D4D7D" w:rsidRDefault="002D4D7D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05637D0A" w14:textId="77777777" w:rsidR="002D4D7D" w:rsidRPr="001F0396" w:rsidRDefault="002D4D7D" w:rsidP="003F2470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A659A7" w:rsidRPr="00614F49" w14:paraId="13479C26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7BCA347F" w14:textId="77777777" w:rsidR="00A659A7" w:rsidRPr="00660FD0" w:rsidRDefault="00A659A7" w:rsidP="00A659A7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7C3EE0EB" w14:textId="31F33790" w:rsidR="00A659A7" w:rsidRPr="00A659A7" w:rsidRDefault="005D5B6E" w:rsidP="00A659A7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A42866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Welke informatie heeft u </w:t>
            </w:r>
            <w:r w:rsidR="00794987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nodig </w:t>
            </w:r>
            <w:r w:rsidRPr="00A42866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van </w:t>
            </w:r>
            <w:r w:rsidRPr="002234BF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Stichting Voortgezet Onderwijs Parkstad Limburg </w:t>
            </w:r>
            <w:r w:rsidRPr="00A42866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om een passende </w:t>
            </w:r>
            <w:r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inschrijving in te kunnen dienen</w:t>
            </w:r>
            <w:r w:rsidRPr="00A42866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?</w:t>
            </w:r>
          </w:p>
        </w:tc>
      </w:tr>
      <w:tr w:rsidR="00A659A7" w:rsidRPr="00614F49" w14:paraId="405625D7" w14:textId="77777777" w:rsidTr="00F52855">
        <w:tc>
          <w:tcPr>
            <w:tcW w:w="1081" w:type="dxa"/>
          </w:tcPr>
          <w:p w14:paraId="3D3E0C30" w14:textId="77777777" w:rsidR="00A659A7" w:rsidRPr="00102BDA" w:rsidRDefault="00A659A7" w:rsidP="00A659A7">
            <w:pPr>
              <w:spacing w:line="312" w:lineRule="auto"/>
              <w:ind w:right="-146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3F2A740D" w14:textId="77777777" w:rsidR="00A659A7" w:rsidRDefault="00A659A7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1DC955BA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74E50ED1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106651A0" w14:textId="77777777" w:rsidR="002D4D7D" w:rsidRPr="001F0396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A659A7" w:rsidRPr="0092217E" w14:paraId="23AEE9A5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39E86527" w14:textId="77777777" w:rsidR="00A659A7" w:rsidRPr="0092217E" w:rsidRDefault="00A659A7" w:rsidP="00A659A7">
            <w:pPr>
              <w:pStyle w:val="Lijstalinea"/>
              <w:numPr>
                <w:ilvl w:val="0"/>
                <w:numId w:val="24"/>
              </w:numPr>
              <w:spacing w:line="312" w:lineRule="auto"/>
              <w:ind w:left="146" w:right="-146" w:hanging="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0E385F5B" w14:textId="74D25F18" w:rsidR="00A659A7" w:rsidRPr="001F0396" w:rsidRDefault="00DA7FFE" w:rsidP="00A659A7">
            <w:pPr>
              <w:spacing w:line="259" w:lineRule="auto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Welke garanties kunt u bieden</w:t>
            </w:r>
            <w:r w:rsidR="005D5B6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in de continuïteit van uw oplossing?</w:t>
            </w:r>
          </w:p>
        </w:tc>
      </w:tr>
      <w:tr w:rsidR="00A659A7" w:rsidRPr="00614F49" w14:paraId="1F8CDEDF" w14:textId="77777777" w:rsidTr="00F52855">
        <w:tc>
          <w:tcPr>
            <w:tcW w:w="1081" w:type="dxa"/>
          </w:tcPr>
          <w:p w14:paraId="084632A4" w14:textId="77777777" w:rsidR="00A659A7" w:rsidRPr="00102BDA" w:rsidRDefault="00A659A7" w:rsidP="00A659A7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605AF034" w14:textId="77777777" w:rsidR="00A659A7" w:rsidRDefault="00A659A7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5F401CF4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56DBBB4F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08116CF0" w14:textId="77777777" w:rsidR="002D4D7D" w:rsidRPr="001F0396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A659A7" w:rsidRPr="00614F49" w14:paraId="220DC023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3FFC25B9" w14:textId="07CCDDE5" w:rsidR="00A659A7" w:rsidRPr="00102BDA" w:rsidRDefault="00A659A7" w:rsidP="00A659A7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>
              <w:lastRenderedPageBreak/>
              <w:br w:type="page"/>
            </w:r>
          </w:p>
        </w:tc>
        <w:tc>
          <w:tcPr>
            <w:tcW w:w="7843" w:type="dxa"/>
            <w:shd w:val="clear" w:color="auto" w:fill="EAF1DD" w:themeFill="accent3" w:themeFillTint="33"/>
          </w:tcPr>
          <w:p w14:paraId="122EECCF" w14:textId="77777777" w:rsidR="005D5B6E" w:rsidRPr="001F0396" w:rsidRDefault="005D5B6E" w:rsidP="005D5B6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Kunt u aangeven of u geïnteresseerd bent om in te schrijven op een eventuele aanbesteding die naar aanleiding van deze marktconsultatie zal worden gepubliceerd? </w:t>
            </w:r>
          </w:p>
          <w:p w14:paraId="2D3F6E88" w14:textId="77777777" w:rsidR="005D5B6E" w:rsidRPr="001F0396" w:rsidRDefault="005D5B6E" w:rsidP="005D5B6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  <w:p w14:paraId="75802D1F" w14:textId="77777777" w:rsidR="005D5B6E" w:rsidRPr="001F0396" w:rsidRDefault="005D5B6E" w:rsidP="005D5B6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Welke aandachtspunten wilt u nog meegeven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aan </w:t>
            </w:r>
            <w:r w:rsidRPr="002234BF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Stichting Voortgezet Onderwijs Parkstad Limburg</w:t>
            </w: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in de voorbereidingen van 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een</w:t>
            </w: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aanbesteding? </w:t>
            </w:r>
          </w:p>
          <w:p w14:paraId="514FF6AC" w14:textId="77777777" w:rsidR="005D5B6E" w:rsidRPr="001F0396" w:rsidRDefault="005D5B6E" w:rsidP="005D5B6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  <w:p w14:paraId="1CCDE66E" w14:textId="2D1389C9" w:rsidR="00A659A7" w:rsidRPr="00C1798C" w:rsidRDefault="005D5B6E" w:rsidP="005D5B6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1F0396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Zijn er voor u showstoppers in een aanbesteding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en zo ja</w:t>
            </w:r>
            <w:r w:rsidR="00B50C3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welke?</w:t>
            </w:r>
          </w:p>
        </w:tc>
      </w:tr>
      <w:tr w:rsidR="00A659A7" w:rsidRPr="00614F49" w14:paraId="167CB617" w14:textId="77777777" w:rsidTr="00F52855">
        <w:tc>
          <w:tcPr>
            <w:tcW w:w="1081" w:type="dxa"/>
          </w:tcPr>
          <w:p w14:paraId="0490BEB5" w14:textId="77777777" w:rsidR="00A659A7" w:rsidRPr="00102BDA" w:rsidRDefault="00A659A7" w:rsidP="00A659A7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0D192AF5" w14:textId="77777777" w:rsidR="00A659A7" w:rsidRDefault="00A659A7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032B6C86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75E388A8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3FF0DDE0" w14:textId="77777777" w:rsidR="002D4D7D" w:rsidRPr="00A42866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A659A7" w:rsidRPr="00614F49" w14:paraId="4985B895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4962506B" w14:textId="77777777" w:rsidR="00A659A7" w:rsidRPr="0092217E" w:rsidRDefault="00A659A7" w:rsidP="00A659A7">
            <w:pPr>
              <w:pStyle w:val="Lijstalinea"/>
              <w:numPr>
                <w:ilvl w:val="0"/>
                <w:numId w:val="24"/>
              </w:numPr>
              <w:spacing w:line="312" w:lineRule="auto"/>
              <w:ind w:left="146" w:right="-146" w:hanging="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18BA98D4" w14:textId="0BED43DB" w:rsidR="00A659A7" w:rsidRPr="00A42866" w:rsidRDefault="005D5B6E" w:rsidP="00A659A7">
            <w:pPr>
              <w:spacing w:line="259" w:lineRule="auto"/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</w:pPr>
            <w:r w:rsidRPr="001F0396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Bent u bereid een eventuele (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telefonische of persoonlijke</w:t>
            </w:r>
            <w:r w:rsidRPr="001F0396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) toelichting op uw antwoorden te geven als de projectgroep hier behoefte aan heeft?</w:t>
            </w:r>
          </w:p>
        </w:tc>
      </w:tr>
      <w:tr w:rsidR="00A659A7" w:rsidRPr="00614F49" w14:paraId="7BB7F3F5" w14:textId="77777777" w:rsidTr="00F52855">
        <w:tc>
          <w:tcPr>
            <w:tcW w:w="1081" w:type="dxa"/>
          </w:tcPr>
          <w:p w14:paraId="2A07157B" w14:textId="77777777" w:rsidR="00A659A7" w:rsidRPr="00102BDA" w:rsidRDefault="00A659A7" w:rsidP="00A659A7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2400C3F2" w14:textId="77777777" w:rsidR="00A659A7" w:rsidRDefault="00A659A7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13C07140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2821D0F5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6CCFD1FE" w14:textId="77777777" w:rsidR="002D4D7D" w:rsidRPr="001F0396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A659A7" w:rsidRPr="00614F49" w14:paraId="656F10CC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5B16F36A" w14:textId="77777777" w:rsidR="00A659A7" w:rsidRPr="00102BDA" w:rsidRDefault="00A659A7" w:rsidP="00A659A7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06D99D2A" w14:textId="13A5C504" w:rsidR="00A659A7" w:rsidRPr="001F0396" w:rsidRDefault="005D5B6E" w:rsidP="00A659A7">
            <w:pPr>
              <w:pStyle w:val="Normaalweb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Wat zijn volgens u relevante gunningcriteria? </w:t>
            </w:r>
            <w:r w:rsidR="002D4D7D">
              <w:rPr>
                <w:rFonts w:ascii="Verdana" w:hAnsi="Verdana" w:cs="Calibri"/>
                <w:color w:val="000000"/>
                <w:sz w:val="20"/>
                <w:szCs w:val="20"/>
              </w:rPr>
              <w:t>Ofwel, waarin kunt u zich echt onderscheiden en op welke wijze kunt u dat zichtbaar maken?</w:t>
            </w:r>
          </w:p>
        </w:tc>
      </w:tr>
      <w:tr w:rsidR="00A659A7" w:rsidRPr="00614F49" w14:paraId="4E692ACE" w14:textId="77777777" w:rsidTr="00F52855">
        <w:tc>
          <w:tcPr>
            <w:tcW w:w="1081" w:type="dxa"/>
          </w:tcPr>
          <w:p w14:paraId="70E45951" w14:textId="77777777" w:rsidR="00A659A7" w:rsidRPr="00102BDA" w:rsidRDefault="00A659A7" w:rsidP="00A659A7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7CC55D03" w14:textId="77777777" w:rsidR="00A659A7" w:rsidRDefault="00A659A7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7F2FE975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0D1E4C71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03437842" w14:textId="77777777" w:rsidR="002D4D7D" w:rsidRPr="001F0396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A659A7" w:rsidRPr="00614F49" w14:paraId="22488BF5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339C0ED6" w14:textId="77777777" w:rsidR="00A659A7" w:rsidRPr="00102BDA" w:rsidRDefault="00A659A7" w:rsidP="00A659A7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1D2FF33D" w14:textId="0DD3262A" w:rsidR="005675E2" w:rsidRDefault="005675E2" w:rsidP="007B5025">
            <w:pPr>
              <w:pStyle w:val="Lijstalinea"/>
              <w:spacing w:line="312" w:lineRule="auto"/>
              <w:ind w:right="-146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Hoe ziet volgens u een moderne toekomstgerichte receptie </w:t>
            </w:r>
            <w:r w:rsidR="00CA0F7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m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.</w:t>
            </w:r>
            <w:r w:rsidR="00CA0F7D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b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.t. telefonie eruit?</w:t>
            </w:r>
          </w:p>
          <w:p w14:paraId="4EE0D497" w14:textId="03CBAB82" w:rsidR="00A659A7" w:rsidRPr="001F0396" w:rsidRDefault="005675E2" w:rsidP="005675E2">
            <w:pPr>
              <w:pStyle w:val="Normaalweb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Rekening houden</w:t>
            </w:r>
            <w:r w:rsidR="0036127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d 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met gastvrijheid, persoonlijk contact en opleidingsmogelijkheden (onder begeleiding) voor praktijkgerichte scholing in een aantal van onze leerrichtingen.</w:t>
            </w:r>
          </w:p>
        </w:tc>
      </w:tr>
      <w:tr w:rsidR="00A659A7" w:rsidRPr="00614F49" w14:paraId="310C38F8" w14:textId="77777777" w:rsidTr="00F52855">
        <w:tc>
          <w:tcPr>
            <w:tcW w:w="1081" w:type="dxa"/>
          </w:tcPr>
          <w:p w14:paraId="542E0D72" w14:textId="77777777" w:rsidR="00A659A7" w:rsidRPr="00102BDA" w:rsidRDefault="00A659A7" w:rsidP="00A659A7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843" w:type="dxa"/>
          </w:tcPr>
          <w:p w14:paraId="3843D8C8" w14:textId="77777777" w:rsidR="00A659A7" w:rsidRDefault="00A659A7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3B3B02AE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4D46C561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6D266462" w14:textId="77777777" w:rsidR="002D4D7D" w:rsidRDefault="002D4D7D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05C6A748" w14:textId="17EC3E58" w:rsidR="00A659A7" w:rsidRPr="001F0396" w:rsidRDefault="00A659A7" w:rsidP="00A659A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807214" w:rsidRPr="00614F49" w14:paraId="1AA58496" w14:textId="77777777" w:rsidTr="00F52855">
        <w:tc>
          <w:tcPr>
            <w:tcW w:w="1081" w:type="dxa"/>
            <w:shd w:val="clear" w:color="auto" w:fill="EAF1DD" w:themeFill="accent3" w:themeFillTint="33"/>
          </w:tcPr>
          <w:p w14:paraId="3CF24455" w14:textId="02E761C4" w:rsidR="00807214" w:rsidRPr="0092217E" w:rsidRDefault="00807214" w:rsidP="00807214">
            <w:pPr>
              <w:pStyle w:val="Lijstalinea"/>
              <w:numPr>
                <w:ilvl w:val="0"/>
                <w:numId w:val="24"/>
              </w:numPr>
              <w:spacing w:line="312" w:lineRule="auto"/>
              <w:ind w:left="-26" w:right="-146" w:firstLine="2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49D20F65" w14:textId="486602EF" w:rsidR="00807214" w:rsidRPr="001F0396" w:rsidRDefault="00D356C2" w:rsidP="00807214">
            <w:pPr>
              <w:spacing w:line="259" w:lineRule="auto"/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MS Teams integratie: Welke </w:t>
            </w:r>
            <w:r w:rsidRPr="00D356C2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mogelijkheden </w:t>
            </w:r>
            <w:r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zijn </w:t>
            </w:r>
            <w:r w:rsidR="00D34176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er </w:t>
            </w:r>
            <w:r w:rsidR="002B7A3E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bij </w:t>
            </w:r>
            <w:r w:rsidRPr="00D356C2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het kunnen inrichten van beperkingen van de functie </w:t>
            </w:r>
            <w:r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“</w:t>
            </w:r>
            <w:r w:rsidRPr="00D356C2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direct bellen van leerlingen naar medewerkers</w:t>
            </w:r>
            <w:r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”</w:t>
            </w:r>
            <w:r w:rsidR="00D92406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? Dit komt doordat</w:t>
            </w:r>
            <w:r w:rsidRPr="00D356C2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 medewerkers en leerlingen </w:t>
            </w:r>
            <w:r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 xml:space="preserve">binnen </w:t>
            </w:r>
            <w:r w:rsidRPr="00D356C2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SVOPL</w:t>
            </w:r>
            <w:r w:rsidR="002B7A3E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-</w:t>
            </w:r>
            <w:r w:rsidRPr="00D356C2">
              <w:rPr>
                <w:rFonts w:ascii="Verdana" w:eastAsiaTheme="minorEastAsia" w:hAnsi="Verdana" w:cstheme="minorBidi"/>
                <w:sz w:val="20"/>
                <w:szCs w:val="20"/>
                <w:lang w:eastAsia="en-US"/>
              </w:rPr>
              <w:t>breed in dezelfde tenant zitten. Leerlingen dienen ook geen mobiele nummers te kunnen uitlezen uit het adresboek.</w:t>
            </w:r>
          </w:p>
        </w:tc>
      </w:tr>
      <w:tr w:rsidR="00807214" w:rsidRPr="00614F49" w14:paraId="0666B23D" w14:textId="77777777" w:rsidTr="00F52855">
        <w:tc>
          <w:tcPr>
            <w:tcW w:w="1081" w:type="dxa"/>
          </w:tcPr>
          <w:p w14:paraId="511AB7C1" w14:textId="77777777" w:rsidR="00807214" w:rsidRDefault="00807214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  <w:p w14:paraId="6A52669E" w14:textId="77777777" w:rsidR="00D356C2" w:rsidRDefault="00D356C2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  <w:p w14:paraId="5ADC41BC" w14:textId="77777777" w:rsidR="00D356C2" w:rsidRPr="00102BDA" w:rsidRDefault="00D356C2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</w:tcPr>
          <w:p w14:paraId="4ED2C1EE" w14:textId="77777777" w:rsidR="00807214" w:rsidRPr="001F0396" w:rsidRDefault="00807214" w:rsidP="00807214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807214" w:rsidRPr="00614F49" w14:paraId="4F8656B6" w14:textId="77777777" w:rsidTr="00F76323">
        <w:tc>
          <w:tcPr>
            <w:tcW w:w="1081" w:type="dxa"/>
            <w:shd w:val="clear" w:color="auto" w:fill="EAF1DD" w:themeFill="accent3" w:themeFillTint="33"/>
          </w:tcPr>
          <w:p w14:paraId="551B869F" w14:textId="0F484746" w:rsidR="00807214" w:rsidRPr="00102BDA" w:rsidRDefault="00807214" w:rsidP="00807214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>
              <w:br w:type="page"/>
            </w:r>
          </w:p>
        </w:tc>
        <w:tc>
          <w:tcPr>
            <w:tcW w:w="7843" w:type="dxa"/>
            <w:shd w:val="clear" w:color="auto" w:fill="EAF1DD" w:themeFill="accent3" w:themeFillTint="33"/>
          </w:tcPr>
          <w:p w14:paraId="697F30F7" w14:textId="238CD56B" w:rsidR="00807214" w:rsidRPr="001F0396" w:rsidRDefault="00C90D50" w:rsidP="00807214">
            <w:pPr>
              <w:pStyle w:val="Normaalweb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Welke m</w:t>
            </w:r>
            <w:r w:rsidR="00D356C2"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ogelijkheden </w:t>
            </w: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zijn er </w:t>
            </w:r>
            <w:r w:rsidR="00D356C2"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voor docenten (Persona 1) om</w:t>
            </w:r>
            <w:r w:rsidR="006A3060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hun</w:t>
            </w:r>
            <w:r w:rsidR="00D356C2"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bereikbaarheid automatisch te beperken als zij volgens het lesrooster lesgeven, bijv. met een Outlook</w:t>
            </w:r>
            <w:r w:rsidR="00A16DD3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-</w:t>
            </w:r>
            <w:r w:rsidR="00D356C2"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agenda</w:t>
            </w:r>
            <w:r w:rsidR="00A16DD3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-</w:t>
            </w:r>
            <w:r w:rsidR="00D356C2"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integratie/koppeling met het roosterp</w:t>
            </w:r>
            <w:r w:rsidR="000A323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a</w:t>
            </w:r>
            <w:r w:rsidR="00D356C2"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kket</w:t>
            </w:r>
            <w:r w:rsid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(</w:t>
            </w:r>
            <w:r w:rsidR="0036127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Units/</w:t>
            </w:r>
            <w:r w:rsid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Zermelo)</w:t>
            </w:r>
            <w:r w:rsidR="006A3060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?</w:t>
            </w:r>
          </w:p>
        </w:tc>
      </w:tr>
      <w:tr w:rsidR="00807214" w:rsidRPr="00614F49" w14:paraId="2A1B0844" w14:textId="77777777" w:rsidTr="00F76323">
        <w:tc>
          <w:tcPr>
            <w:tcW w:w="1081" w:type="dxa"/>
          </w:tcPr>
          <w:p w14:paraId="4CD16282" w14:textId="77777777" w:rsidR="00807214" w:rsidRDefault="00807214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  <w:p w14:paraId="6F37CCA9" w14:textId="77777777" w:rsidR="00D356C2" w:rsidRDefault="00D356C2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  <w:p w14:paraId="6FB95BEE" w14:textId="77777777" w:rsidR="00D356C2" w:rsidRPr="00102BDA" w:rsidRDefault="00D356C2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</w:tcPr>
          <w:p w14:paraId="3508B52B" w14:textId="77777777" w:rsidR="00807214" w:rsidRPr="001F0396" w:rsidRDefault="00807214" w:rsidP="00807214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807214" w:rsidRPr="00614F49" w14:paraId="37194430" w14:textId="77777777" w:rsidTr="006432BC">
        <w:tc>
          <w:tcPr>
            <w:tcW w:w="1081" w:type="dxa"/>
            <w:shd w:val="clear" w:color="auto" w:fill="EAF1DD" w:themeFill="accent3" w:themeFillTint="33"/>
          </w:tcPr>
          <w:p w14:paraId="51DF4FD5" w14:textId="77777777" w:rsidR="00807214" w:rsidRPr="0092217E" w:rsidRDefault="00807214" w:rsidP="00807214">
            <w:pPr>
              <w:pStyle w:val="Lijstalinea"/>
              <w:numPr>
                <w:ilvl w:val="0"/>
                <w:numId w:val="24"/>
              </w:numPr>
              <w:spacing w:line="312" w:lineRule="auto"/>
              <w:ind w:left="146" w:right="-146" w:hanging="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7F067DE9" w14:textId="595F2B15" w:rsidR="00807214" w:rsidRPr="001F0396" w:rsidRDefault="00D356C2" w:rsidP="00807214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Kunnen Persona 1 gebruikers voorzien worden van een eigen, intern nummer welke op verzoek ook extern bereikbaar is?</w:t>
            </w:r>
          </w:p>
        </w:tc>
      </w:tr>
      <w:tr w:rsidR="00807214" w:rsidRPr="00614F49" w14:paraId="49BAEC76" w14:textId="77777777" w:rsidTr="006432BC">
        <w:tc>
          <w:tcPr>
            <w:tcW w:w="1081" w:type="dxa"/>
          </w:tcPr>
          <w:p w14:paraId="317F93ED" w14:textId="77777777" w:rsidR="00807214" w:rsidRDefault="00807214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  <w:p w14:paraId="7895D3E2" w14:textId="77777777" w:rsidR="00D356C2" w:rsidRDefault="00D356C2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  <w:p w14:paraId="5F59B888" w14:textId="77777777" w:rsidR="00D356C2" w:rsidRPr="00102BDA" w:rsidRDefault="00D356C2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</w:tcPr>
          <w:p w14:paraId="1009241B" w14:textId="77777777" w:rsidR="00807214" w:rsidRPr="001F0396" w:rsidRDefault="00807214" w:rsidP="000A323A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356C2" w:rsidRPr="00614F49" w14:paraId="0DA709BD" w14:textId="77777777" w:rsidTr="007B5025">
        <w:tc>
          <w:tcPr>
            <w:tcW w:w="1081" w:type="dxa"/>
            <w:shd w:val="clear" w:color="auto" w:fill="EAF1DD" w:themeFill="accent3" w:themeFillTint="33"/>
          </w:tcPr>
          <w:p w14:paraId="5CD3684A" w14:textId="77777777" w:rsidR="00D356C2" w:rsidRPr="007B5025" w:rsidRDefault="00D356C2" w:rsidP="007B5025">
            <w:pPr>
              <w:pStyle w:val="Lijstalinea"/>
              <w:numPr>
                <w:ilvl w:val="0"/>
                <w:numId w:val="24"/>
              </w:numPr>
              <w:spacing w:line="312" w:lineRule="auto"/>
              <w:ind w:left="294" w:right="-146" w:hanging="294"/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3554B4C0" w14:textId="298A4C7C" w:rsidR="00D356C2" w:rsidRPr="000A323A" w:rsidRDefault="00D356C2" w:rsidP="000A323A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0A323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Welke eisen stelt een leverancier aan het </w:t>
            </w:r>
            <w:r w:rsidR="00361272" w:rsidRPr="000A323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Wifi</w:t>
            </w:r>
            <w:r w:rsidRPr="000A323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netwerk voor laptopgebruikers met een Softphone? </w:t>
            </w:r>
          </w:p>
        </w:tc>
      </w:tr>
      <w:tr w:rsidR="00D356C2" w:rsidRPr="00614F49" w14:paraId="08666A13" w14:textId="77777777" w:rsidTr="006432BC">
        <w:tc>
          <w:tcPr>
            <w:tcW w:w="1081" w:type="dxa"/>
          </w:tcPr>
          <w:p w14:paraId="4D54DBD0" w14:textId="77777777" w:rsidR="00D356C2" w:rsidRDefault="00D356C2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  <w:p w14:paraId="7BF7A5A2" w14:textId="77777777" w:rsidR="00D356C2" w:rsidRDefault="00D356C2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  <w:p w14:paraId="4BD361FF" w14:textId="351C3220" w:rsidR="00D356C2" w:rsidRPr="00102BDA" w:rsidRDefault="00D356C2" w:rsidP="0080721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</w:tcPr>
          <w:p w14:paraId="076352A6" w14:textId="77777777" w:rsidR="00D356C2" w:rsidRPr="00D356C2" w:rsidRDefault="00D356C2" w:rsidP="00D356C2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356C2" w:rsidRPr="00614F49" w14:paraId="06FCEB10" w14:textId="77777777" w:rsidTr="007B5025">
        <w:tc>
          <w:tcPr>
            <w:tcW w:w="1081" w:type="dxa"/>
            <w:shd w:val="clear" w:color="auto" w:fill="EAF1DD" w:themeFill="accent3" w:themeFillTint="33"/>
          </w:tcPr>
          <w:p w14:paraId="692D7190" w14:textId="77777777" w:rsidR="00D356C2" w:rsidRPr="00102BDA" w:rsidRDefault="00D356C2" w:rsidP="007B5025">
            <w:pPr>
              <w:pStyle w:val="Lijstalinea"/>
              <w:numPr>
                <w:ilvl w:val="0"/>
                <w:numId w:val="24"/>
              </w:numPr>
              <w:spacing w:line="312" w:lineRule="auto"/>
              <w:ind w:left="146" w:right="-146" w:hanging="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0F6A95AE" w14:textId="0732EB18" w:rsidR="00D356C2" w:rsidRPr="007B5025" w:rsidRDefault="00D356C2" w:rsidP="000A323A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Welke eisen stelt een leverancier aan het </w:t>
            </w:r>
            <w:r w:rsidR="00361272"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Wifi</w:t>
            </w:r>
            <w:r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netwerk voor Persona 2, m.b.t. het gebruik van de App voor het bellen?</w:t>
            </w:r>
          </w:p>
        </w:tc>
      </w:tr>
      <w:tr w:rsidR="00D356C2" w:rsidRPr="00614F49" w14:paraId="6010EDB3" w14:textId="77777777" w:rsidTr="006432BC">
        <w:tc>
          <w:tcPr>
            <w:tcW w:w="1081" w:type="dxa"/>
          </w:tcPr>
          <w:p w14:paraId="6F8BCA11" w14:textId="77777777" w:rsidR="00D356C2" w:rsidRDefault="00D356C2" w:rsidP="00D356C2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7B5025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  <w:p w14:paraId="5C8143FF" w14:textId="77777777" w:rsidR="00D356C2" w:rsidRDefault="00D356C2" w:rsidP="00D356C2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  <w:p w14:paraId="68AB36E5" w14:textId="1FB68409" w:rsidR="00D356C2" w:rsidRPr="007B5025" w:rsidRDefault="00D356C2" w:rsidP="007B5025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</w:tcPr>
          <w:p w14:paraId="0B65EBBA" w14:textId="77777777" w:rsidR="00D356C2" w:rsidRPr="00D356C2" w:rsidRDefault="00D356C2" w:rsidP="000A323A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356C2" w:rsidRPr="00614F49" w14:paraId="3A0864B8" w14:textId="77777777" w:rsidTr="007B5025">
        <w:tc>
          <w:tcPr>
            <w:tcW w:w="1081" w:type="dxa"/>
            <w:shd w:val="clear" w:color="auto" w:fill="EAF1DD" w:themeFill="accent3" w:themeFillTint="33"/>
          </w:tcPr>
          <w:p w14:paraId="515DB1A8" w14:textId="77777777" w:rsidR="00D356C2" w:rsidRPr="00102BDA" w:rsidRDefault="00D356C2" w:rsidP="007B5025">
            <w:pPr>
              <w:pStyle w:val="Lijstalinea"/>
              <w:numPr>
                <w:ilvl w:val="0"/>
                <w:numId w:val="24"/>
              </w:numPr>
              <w:spacing w:line="312" w:lineRule="auto"/>
              <w:ind w:left="146" w:right="-146" w:hanging="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12755346" w14:textId="435D0539" w:rsidR="00D356C2" w:rsidRPr="007B5025" w:rsidRDefault="00D356C2" w:rsidP="000A323A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D356C2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Wat is gangbaar in de markt m.b.t. gesprekskosten, belbundels en/of belminuten vast/mobiel? Is dat onbeperkt naar vast/mobiel, zoals ook bij mobiele abonnementen gangbaar?</w:t>
            </w:r>
          </w:p>
        </w:tc>
      </w:tr>
      <w:tr w:rsidR="00D356C2" w:rsidRPr="00614F49" w14:paraId="19E5AADE" w14:textId="77777777" w:rsidTr="006432BC">
        <w:tc>
          <w:tcPr>
            <w:tcW w:w="1081" w:type="dxa"/>
          </w:tcPr>
          <w:p w14:paraId="09E2CDE1" w14:textId="77777777" w:rsidR="00D356C2" w:rsidRDefault="00D356C2" w:rsidP="00D356C2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  <w:p w14:paraId="4517349C" w14:textId="77777777" w:rsidR="00D356C2" w:rsidRDefault="00D356C2" w:rsidP="00D356C2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  <w:p w14:paraId="5018AA51" w14:textId="13DAC7BC" w:rsidR="00D356C2" w:rsidRPr="00102BDA" w:rsidRDefault="00D356C2" w:rsidP="00D356C2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</w:tcPr>
          <w:p w14:paraId="5D4ACEA0" w14:textId="77777777" w:rsidR="00D356C2" w:rsidRPr="00D356C2" w:rsidRDefault="00D356C2" w:rsidP="000C475C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D356C2" w:rsidRPr="00614F49" w14:paraId="60CD0962" w14:textId="77777777" w:rsidTr="007B5025">
        <w:tc>
          <w:tcPr>
            <w:tcW w:w="1081" w:type="dxa"/>
            <w:shd w:val="clear" w:color="auto" w:fill="EAF1DD" w:themeFill="accent3" w:themeFillTint="33"/>
          </w:tcPr>
          <w:p w14:paraId="70DFE50B" w14:textId="77777777" w:rsidR="00D356C2" w:rsidRPr="00102BDA" w:rsidRDefault="00D356C2" w:rsidP="007B5025">
            <w:pPr>
              <w:pStyle w:val="Lijstalinea"/>
              <w:numPr>
                <w:ilvl w:val="0"/>
                <w:numId w:val="24"/>
              </w:numPr>
              <w:spacing w:line="312" w:lineRule="auto"/>
              <w:ind w:left="146" w:right="-146" w:hanging="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  <w:shd w:val="clear" w:color="auto" w:fill="EAF1DD" w:themeFill="accent3" w:themeFillTint="33"/>
          </w:tcPr>
          <w:p w14:paraId="5862C930" w14:textId="19246959" w:rsidR="00D356C2" w:rsidRPr="007B5025" w:rsidRDefault="005675E2" w:rsidP="000C475C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0C475C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Wilt u nog iets toevoegen aan uw beantwoording?</w:t>
            </w:r>
          </w:p>
        </w:tc>
      </w:tr>
      <w:tr w:rsidR="00D356C2" w:rsidRPr="00614F49" w14:paraId="4F8FB706" w14:textId="77777777" w:rsidTr="007B5025">
        <w:tc>
          <w:tcPr>
            <w:tcW w:w="1081" w:type="dxa"/>
          </w:tcPr>
          <w:p w14:paraId="67F8DDDC" w14:textId="77777777" w:rsidR="00D356C2" w:rsidRDefault="00D356C2" w:rsidP="00D356C2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102BDA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  <w:p w14:paraId="4E88DDD1" w14:textId="77777777" w:rsidR="00D356C2" w:rsidRDefault="00D356C2" w:rsidP="00D356C2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  <w:p w14:paraId="5A117A94" w14:textId="05CA16C8" w:rsidR="00D356C2" w:rsidRPr="007B5025" w:rsidRDefault="00D356C2" w:rsidP="007B5025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843" w:type="dxa"/>
          </w:tcPr>
          <w:p w14:paraId="6B985F5F" w14:textId="34B1D69F" w:rsidR="00D356C2" w:rsidRPr="007B5025" w:rsidRDefault="00D356C2" w:rsidP="000C475C">
            <w:pPr>
              <w:spacing w:line="276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14:paraId="7E87E584" w14:textId="77777777" w:rsidR="005D5E87" w:rsidRPr="005D5E87" w:rsidRDefault="005D5E87" w:rsidP="00F46B44">
      <w:pPr>
        <w:rPr>
          <w:rFonts w:ascii="Verdana" w:hAnsi="Verdana"/>
          <w:sz w:val="20"/>
          <w:szCs w:val="20"/>
        </w:rPr>
      </w:pPr>
    </w:p>
    <w:sectPr w:rsidR="005D5E87" w:rsidRPr="005D5E8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C9B7" w14:textId="77777777" w:rsidR="00920781" w:rsidRDefault="00920781" w:rsidP="00CF17A7">
      <w:r>
        <w:separator/>
      </w:r>
    </w:p>
  </w:endnote>
  <w:endnote w:type="continuationSeparator" w:id="0">
    <w:p w14:paraId="7BE9BCF9" w14:textId="77777777" w:rsidR="00920781" w:rsidRDefault="00920781" w:rsidP="00CF17A7">
      <w:r>
        <w:continuationSeparator/>
      </w:r>
    </w:p>
  </w:endnote>
  <w:endnote w:type="continuationNotice" w:id="1">
    <w:p w14:paraId="0FB83283" w14:textId="77777777" w:rsidR="00920781" w:rsidRDefault="00920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A712" w14:textId="3F2626D9" w:rsidR="00CF17A7" w:rsidRDefault="00BE08A1" w:rsidP="00F741FE">
    <w:pPr>
      <w:pStyle w:val="Voettekst"/>
      <w:jc w:val="center"/>
      <w:rPr>
        <w:rFonts w:ascii="Verdana" w:hAnsi="Verdana"/>
        <w:sz w:val="16"/>
        <w:szCs w:val="15"/>
      </w:rPr>
    </w:pPr>
    <w:r w:rsidRPr="00BE08A1">
      <w:rPr>
        <w:rFonts w:ascii="Verdana" w:hAnsi="Verdana"/>
        <w:noProof/>
        <w:sz w:val="16"/>
        <w:szCs w:val="15"/>
      </w:rPr>
      <w:drawing>
        <wp:inline distT="0" distB="0" distL="0" distR="0" wp14:anchorId="35AD2421" wp14:editId="7DE6F952">
          <wp:extent cx="711350" cy="301336"/>
          <wp:effectExtent l="0" t="0" r="0" b="3810"/>
          <wp:docPr id="614876343" name="Afbeelding 1" descr="Afbeelding met Lettertype, symbool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76343" name="Afbeelding 1" descr="Afbeelding met Lettertype, symbool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39" cy="319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96B46F" w14:textId="77777777" w:rsidR="00102BDA" w:rsidRDefault="00102BDA" w:rsidP="00F741FE">
    <w:pPr>
      <w:pStyle w:val="Voettekst"/>
      <w:jc w:val="center"/>
      <w:rPr>
        <w:rFonts w:ascii="Verdana" w:hAnsi="Verdana"/>
        <w:sz w:val="16"/>
        <w:szCs w:val="15"/>
      </w:rPr>
    </w:pPr>
  </w:p>
  <w:p w14:paraId="0AB9E21F" w14:textId="6C8C08B1" w:rsidR="00102BDA" w:rsidRPr="00F741FE" w:rsidRDefault="00102BDA" w:rsidP="00F741FE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5"/>
      </w:rPr>
      <w:t>Marktconsultatie</w:t>
    </w:r>
    <w:r w:rsidR="0002259D">
      <w:rPr>
        <w:rFonts w:ascii="Verdana" w:hAnsi="Verdana"/>
        <w:sz w:val="16"/>
        <w:szCs w:val="15"/>
      </w:rPr>
      <w:t xml:space="preserve"> - </w:t>
    </w:r>
    <w:r w:rsidR="00913D6A">
      <w:rPr>
        <w:rFonts w:ascii="Verdana" w:hAnsi="Verdana"/>
        <w:sz w:val="16"/>
        <w:szCs w:val="15"/>
      </w:rPr>
      <w:t>EA</w:t>
    </w:r>
    <w:r w:rsidR="008F6863">
      <w:rPr>
        <w:rFonts w:ascii="Verdana" w:hAnsi="Verdana"/>
        <w:sz w:val="16"/>
        <w:szCs w:val="15"/>
      </w:rPr>
      <w:t xml:space="preserve"> vaste en mobiele telefonie – SVO</w:t>
    </w:r>
    <w:r w:rsidR="00903889">
      <w:rPr>
        <w:rFonts w:ascii="Verdana" w:hAnsi="Verdana"/>
        <w:sz w:val="16"/>
        <w:szCs w:val="15"/>
      </w:rPr>
      <w:t>|PL –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BED3" w14:textId="77777777" w:rsidR="00920781" w:rsidRDefault="00920781" w:rsidP="00CF17A7">
      <w:r>
        <w:separator/>
      </w:r>
    </w:p>
  </w:footnote>
  <w:footnote w:type="continuationSeparator" w:id="0">
    <w:p w14:paraId="2376EC51" w14:textId="77777777" w:rsidR="00920781" w:rsidRDefault="00920781" w:rsidP="00CF17A7">
      <w:r>
        <w:continuationSeparator/>
      </w:r>
    </w:p>
  </w:footnote>
  <w:footnote w:type="continuationNotice" w:id="1">
    <w:p w14:paraId="5F19A10B" w14:textId="77777777" w:rsidR="00920781" w:rsidRDefault="00920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3B09" w14:textId="4CF53BDD" w:rsidR="007B0294" w:rsidRDefault="00D84C1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066373" wp14:editId="69EB726F">
          <wp:simplePos x="0" y="0"/>
          <wp:positionH relativeFrom="column">
            <wp:posOffset>5133683</wp:posOffset>
          </wp:positionH>
          <wp:positionV relativeFrom="paragraph">
            <wp:posOffset>-189230</wp:posOffset>
          </wp:positionV>
          <wp:extent cx="1025216" cy="406319"/>
          <wp:effectExtent l="0" t="0" r="3810" b="635"/>
          <wp:wrapNone/>
          <wp:docPr id="1142926892" name="Afbeelding 3" descr="SVO|PL | Stichting Voortgezet Onderwijs Parkstad Lim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VO|PL | Stichting Voortgezet Onderwijs Parkstad Lim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216" cy="40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440C7"/>
    <w:multiLevelType w:val="hybridMultilevel"/>
    <w:tmpl w:val="8E500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643D"/>
    <w:multiLevelType w:val="hybridMultilevel"/>
    <w:tmpl w:val="FFFFFFFF"/>
    <w:lvl w:ilvl="0" w:tplc="70AAC110">
      <w:start w:val="1"/>
      <w:numFmt w:val="decimal"/>
      <w:lvlText w:val="%1."/>
      <w:lvlJc w:val="left"/>
      <w:pPr>
        <w:ind w:left="720" w:hanging="360"/>
      </w:pPr>
    </w:lvl>
    <w:lvl w:ilvl="1" w:tplc="1CDEE2A0">
      <w:start w:val="1"/>
      <w:numFmt w:val="lowerLetter"/>
      <w:lvlText w:val="%2."/>
      <w:lvlJc w:val="left"/>
      <w:pPr>
        <w:ind w:left="1440" w:hanging="360"/>
      </w:pPr>
    </w:lvl>
    <w:lvl w:ilvl="2" w:tplc="D0FE4D84">
      <w:start w:val="1"/>
      <w:numFmt w:val="lowerRoman"/>
      <w:lvlText w:val="%3."/>
      <w:lvlJc w:val="right"/>
      <w:pPr>
        <w:ind w:left="2160" w:hanging="180"/>
      </w:pPr>
    </w:lvl>
    <w:lvl w:ilvl="3" w:tplc="4E708BE8">
      <w:start w:val="1"/>
      <w:numFmt w:val="decimal"/>
      <w:lvlText w:val="%4."/>
      <w:lvlJc w:val="left"/>
      <w:pPr>
        <w:ind w:left="2880" w:hanging="360"/>
      </w:pPr>
    </w:lvl>
    <w:lvl w:ilvl="4" w:tplc="D8864ED4">
      <w:start w:val="1"/>
      <w:numFmt w:val="lowerLetter"/>
      <w:lvlText w:val="%5."/>
      <w:lvlJc w:val="left"/>
      <w:pPr>
        <w:ind w:left="3600" w:hanging="360"/>
      </w:pPr>
    </w:lvl>
    <w:lvl w:ilvl="5" w:tplc="AA982B5A">
      <w:start w:val="1"/>
      <w:numFmt w:val="lowerRoman"/>
      <w:lvlText w:val="%6."/>
      <w:lvlJc w:val="right"/>
      <w:pPr>
        <w:ind w:left="4320" w:hanging="180"/>
      </w:pPr>
    </w:lvl>
    <w:lvl w:ilvl="6" w:tplc="93A23F84">
      <w:start w:val="1"/>
      <w:numFmt w:val="decimal"/>
      <w:lvlText w:val="%7."/>
      <w:lvlJc w:val="left"/>
      <w:pPr>
        <w:ind w:left="5040" w:hanging="360"/>
      </w:pPr>
    </w:lvl>
    <w:lvl w:ilvl="7" w:tplc="218AFDC6">
      <w:start w:val="1"/>
      <w:numFmt w:val="lowerLetter"/>
      <w:lvlText w:val="%8."/>
      <w:lvlJc w:val="left"/>
      <w:pPr>
        <w:ind w:left="5760" w:hanging="360"/>
      </w:pPr>
    </w:lvl>
    <w:lvl w:ilvl="8" w:tplc="463241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73C0"/>
    <w:multiLevelType w:val="multilevel"/>
    <w:tmpl w:val="D434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015C8D"/>
    <w:multiLevelType w:val="hybridMultilevel"/>
    <w:tmpl w:val="2B5CD64E"/>
    <w:lvl w:ilvl="0" w:tplc="56044EF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37B48"/>
    <w:multiLevelType w:val="multilevel"/>
    <w:tmpl w:val="9C4206A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C4388"/>
    <w:multiLevelType w:val="hybridMultilevel"/>
    <w:tmpl w:val="EEC6D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2510"/>
    <w:multiLevelType w:val="hybridMultilevel"/>
    <w:tmpl w:val="ED9C229A"/>
    <w:lvl w:ilvl="0" w:tplc="CE3C63E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60" w:hanging="360"/>
      </w:pPr>
    </w:lvl>
    <w:lvl w:ilvl="2" w:tplc="0413001B" w:tentative="1">
      <w:start w:val="1"/>
      <w:numFmt w:val="lowerRoman"/>
      <w:lvlText w:val="%3."/>
      <w:lvlJc w:val="right"/>
      <w:pPr>
        <w:ind w:left="1880" w:hanging="180"/>
      </w:pPr>
    </w:lvl>
    <w:lvl w:ilvl="3" w:tplc="0413000F" w:tentative="1">
      <w:start w:val="1"/>
      <w:numFmt w:val="decimal"/>
      <w:lvlText w:val="%4."/>
      <w:lvlJc w:val="left"/>
      <w:pPr>
        <w:ind w:left="2600" w:hanging="360"/>
      </w:pPr>
    </w:lvl>
    <w:lvl w:ilvl="4" w:tplc="04130019" w:tentative="1">
      <w:start w:val="1"/>
      <w:numFmt w:val="lowerLetter"/>
      <w:lvlText w:val="%5."/>
      <w:lvlJc w:val="left"/>
      <w:pPr>
        <w:ind w:left="3320" w:hanging="360"/>
      </w:pPr>
    </w:lvl>
    <w:lvl w:ilvl="5" w:tplc="0413001B" w:tentative="1">
      <w:start w:val="1"/>
      <w:numFmt w:val="lowerRoman"/>
      <w:lvlText w:val="%6."/>
      <w:lvlJc w:val="right"/>
      <w:pPr>
        <w:ind w:left="4040" w:hanging="180"/>
      </w:pPr>
    </w:lvl>
    <w:lvl w:ilvl="6" w:tplc="0413000F" w:tentative="1">
      <w:start w:val="1"/>
      <w:numFmt w:val="decimal"/>
      <w:lvlText w:val="%7."/>
      <w:lvlJc w:val="left"/>
      <w:pPr>
        <w:ind w:left="4760" w:hanging="360"/>
      </w:pPr>
    </w:lvl>
    <w:lvl w:ilvl="7" w:tplc="04130019" w:tentative="1">
      <w:start w:val="1"/>
      <w:numFmt w:val="lowerLetter"/>
      <w:lvlText w:val="%8."/>
      <w:lvlJc w:val="left"/>
      <w:pPr>
        <w:ind w:left="5480" w:hanging="360"/>
      </w:pPr>
    </w:lvl>
    <w:lvl w:ilvl="8" w:tplc="0413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8" w15:restartNumberingAfterBreak="0">
    <w:nsid w:val="25EA4547"/>
    <w:multiLevelType w:val="multilevel"/>
    <w:tmpl w:val="010C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E4727"/>
    <w:multiLevelType w:val="multilevel"/>
    <w:tmpl w:val="B0E2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03690F"/>
    <w:multiLevelType w:val="hybridMultilevel"/>
    <w:tmpl w:val="051EA458"/>
    <w:lvl w:ilvl="0" w:tplc="ABBA7F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11F2D"/>
    <w:multiLevelType w:val="hybridMultilevel"/>
    <w:tmpl w:val="50D0CEEC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602577"/>
    <w:multiLevelType w:val="hybridMultilevel"/>
    <w:tmpl w:val="DAA21C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C30EF"/>
    <w:multiLevelType w:val="hybridMultilevel"/>
    <w:tmpl w:val="0B30AA70"/>
    <w:lvl w:ilvl="0" w:tplc="E0E8D1D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0EE2"/>
    <w:multiLevelType w:val="multilevel"/>
    <w:tmpl w:val="4988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D81D2A"/>
    <w:multiLevelType w:val="multilevel"/>
    <w:tmpl w:val="FAA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1819ED"/>
    <w:multiLevelType w:val="multilevel"/>
    <w:tmpl w:val="A062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24A85"/>
    <w:multiLevelType w:val="hybridMultilevel"/>
    <w:tmpl w:val="F47E0950"/>
    <w:lvl w:ilvl="0" w:tplc="F5D826AC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3A098"/>
    <w:multiLevelType w:val="hybridMultilevel"/>
    <w:tmpl w:val="4702762E"/>
    <w:lvl w:ilvl="0" w:tplc="36B2B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626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29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21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C1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08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00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AC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44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74780"/>
    <w:multiLevelType w:val="multilevel"/>
    <w:tmpl w:val="54A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0022D7"/>
    <w:multiLevelType w:val="hybridMultilevel"/>
    <w:tmpl w:val="28E4407C"/>
    <w:lvl w:ilvl="0" w:tplc="55EA6782">
      <w:start w:val="1"/>
      <w:numFmt w:val="decimal"/>
      <w:lvlText w:val="%1."/>
      <w:lvlJc w:val="left"/>
      <w:pPr>
        <w:ind w:left="1211" w:hanging="360"/>
      </w:pPr>
      <w:rPr>
        <w:rFonts w:ascii="Verdana" w:hAnsi="Verdana" w:hint="default"/>
        <w:i w:val="0"/>
        <w:i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93B2C"/>
    <w:multiLevelType w:val="multilevel"/>
    <w:tmpl w:val="08781EFE"/>
    <w:lvl w:ilvl="0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43CDD"/>
    <w:multiLevelType w:val="multilevel"/>
    <w:tmpl w:val="560C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CB4CB9"/>
    <w:multiLevelType w:val="multilevel"/>
    <w:tmpl w:val="406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6B3F1C"/>
    <w:multiLevelType w:val="hybridMultilevel"/>
    <w:tmpl w:val="90BAD8FE"/>
    <w:lvl w:ilvl="0" w:tplc="56044EF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B1BB6"/>
    <w:multiLevelType w:val="multilevel"/>
    <w:tmpl w:val="71C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EA7849"/>
    <w:multiLevelType w:val="hybridMultilevel"/>
    <w:tmpl w:val="05586A74"/>
    <w:lvl w:ilvl="0" w:tplc="6C4061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F8A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25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E9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A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09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0A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86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A2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508F1"/>
    <w:multiLevelType w:val="hybridMultilevel"/>
    <w:tmpl w:val="86A03710"/>
    <w:lvl w:ilvl="0" w:tplc="ABBA7F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1EC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07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E5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00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60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D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61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87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C2AA3"/>
    <w:multiLevelType w:val="multilevel"/>
    <w:tmpl w:val="CA3E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6D5DCF"/>
    <w:multiLevelType w:val="hybridMultilevel"/>
    <w:tmpl w:val="501E0E34"/>
    <w:lvl w:ilvl="0" w:tplc="ABBA7F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B5E34"/>
    <w:multiLevelType w:val="hybridMultilevel"/>
    <w:tmpl w:val="503A2E40"/>
    <w:lvl w:ilvl="0" w:tplc="A314CCCE">
      <w:start w:val="1"/>
      <w:numFmt w:val="decimal"/>
      <w:lvlText w:val="%1."/>
      <w:lvlJc w:val="left"/>
      <w:pPr>
        <w:ind w:left="786" w:hanging="360"/>
      </w:pPr>
      <w:rPr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DD2009"/>
    <w:multiLevelType w:val="hybridMultilevel"/>
    <w:tmpl w:val="4F7842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461C8"/>
    <w:multiLevelType w:val="multilevel"/>
    <w:tmpl w:val="0760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FF56FD"/>
    <w:multiLevelType w:val="hybridMultilevel"/>
    <w:tmpl w:val="A34AEF0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9369B"/>
    <w:multiLevelType w:val="multilevel"/>
    <w:tmpl w:val="2EC0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371651"/>
    <w:multiLevelType w:val="multilevel"/>
    <w:tmpl w:val="A9B8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2E7364"/>
    <w:multiLevelType w:val="hybridMultilevel"/>
    <w:tmpl w:val="2D38033E"/>
    <w:lvl w:ilvl="0" w:tplc="3DF2DA8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8314B"/>
    <w:multiLevelType w:val="multilevel"/>
    <w:tmpl w:val="6B6A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A4519D"/>
    <w:multiLevelType w:val="multilevel"/>
    <w:tmpl w:val="514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F25729"/>
    <w:multiLevelType w:val="hybridMultilevel"/>
    <w:tmpl w:val="A5E2443C"/>
    <w:lvl w:ilvl="0" w:tplc="ABBA7F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5400B"/>
    <w:multiLevelType w:val="hybridMultilevel"/>
    <w:tmpl w:val="5C00F67A"/>
    <w:lvl w:ilvl="0" w:tplc="0413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1" w15:restartNumberingAfterBreak="0">
    <w:nsid w:val="7F814EB1"/>
    <w:multiLevelType w:val="multilevel"/>
    <w:tmpl w:val="514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7508790">
    <w:abstractNumId w:val="18"/>
  </w:num>
  <w:num w:numId="2" w16cid:durableId="879905400">
    <w:abstractNumId w:val="27"/>
  </w:num>
  <w:num w:numId="3" w16cid:durableId="214851385">
    <w:abstractNumId w:val="26"/>
  </w:num>
  <w:num w:numId="4" w16cid:durableId="425885500">
    <w:abstractNumId w:val="30"/>
  </w:num>
  <w:num w:numId="5" w16cid:durableId="1181551168">
    <w:abstractNumId w:val="11"/>
  </w:num>
  <w:num w:numId="6" w16cid:durableId="791099485">
    <w:abstractNumId w:val="41"/>
  </w:num>
  <w:num w:numId="7" w16cid:durableId="1222986239">
    <w:abstractNumId w:val="34"/>
  </w:num>
  <w:num w:numId="8" w16cid:durableId="1546522970">
    <w:abstractNumId w:val="25"/>
  </w:num>
  <w:num w:numId="9" w16cid:durableId="1212156743">
    <w:abstractNumId w:val="35"/>
  </w:num>
  <w:num w:numId="10" w16cid:durableId="475882513">
    <w:abstractNumId w:val="8"/>
  </w:num>
  <w:num w:numId="11" w16cid:durableId="264121726">
    <w:abstractNumId w:val="3"/>
  </w:num>
  <w:num w:numId="12" w16cid:durableId="1739789908">
    <w:abstractNumId w:val="22"/>
  </w:num>
  <w:num w:numId="13" w16cid:durableId="1885174634">
    <w:abstractNumId w:val="15"/>
  </w:num>
  <w:num w:numId="14" w16cid:durableId="952906609">
    <w:abstractNumId w:val="23"/>
  </w:num>
  <w:num w:numId="15" w16cid:durableId="366679324">
    <w:abstractNumId w:val="9"/>
  </w:num>
  <w:num w:numId="16" w16cid:durableId="1893611767">
    <w:abstractNumId w:val="19"/>
  </w:num>
  <w:num w:numId="17" w16cid:durableId="508787966">
    <w:abstractNumId w:val="14"/>
  </w:num>
  <w:num w:numId="18" w16cid:durableId="1628312321">
    <w:abstractNumId w:val="32"/>
  </w:num>
  <w:num w:numId="19" w16cid:durableId="499545843">
    <w:abstractNumId w:val="37"/>
  </w:num>
  <w:num w:numId="20" w16cid:durableId="1880702100">
    <w:abstractNumId w:val="28"/>
  </w:num>
  <w:num w:numId="21" w16cid:durableId="862674684">
    <w:abstractNumId w:val="4"/>
  </w:num>
  <w:num w:numId="22" w16cid:durableId="776023804">
    <w:abstractNumId w:val="24"/>
  </w:num>
  <w:num w:numId="23" w16cid:durableId="961619993">
    <w:abstractNumId w:val="38"/>
  </w:num>
  <w:num w:numId="24" w16cid:durableId="1918855750">
    <w:abstractNumId w:val="20"/>
  </w:num>
  <w:num w:numId="25" w16cid:durableId="7023144">
    <w:abstractNumId w:val="36"/>
  </w:num>
  <w:num w:numId="26" w16cid:durableId="1638758692">
    <w:abstractNumId w:val="0"/>
  </w:num>
  <w:num w:numId="27" w16cid:durableId="1406949126">
    <w:abstractNumId w:val="33"/>
  </w:num>
  <w:num w:numId="28" w16cid:durableId="247693103">
    <w:abstractNumId w:val="2"/>
  </w:num>
  <w:num w:numId="29" w16cid:durableId="269826039">
    <w:abstractNumId w:val="12"/>
  </w:num>
  <w:num w:numId="30" w16cid:durableId="2000845799">
    <w:abstractNumId w:val="6"/>
  </w:num>
  <w:num w:numId="31" w16cid:durableId="1029451517">
    <w:abstractNumId w:val="31"/>
  </w:num>
  <w:num w:numId="32" w16cid:durableId="239020641">
    <w:abstractNumId w:val="1"/>
  </w:num>
  <w:num w:numId="33" w16cid:durableId="1977224681">
    <w:abstractNumId w:val="39"/>
  </w:num>
  <w:num w:numId="34" w16cid:durableId="367029636">
    <w:abstractNumId w:val="29"/>
  </w:num>
  <w:num w:numId="35" w16cid:durableId="894393119">
    <w:abstractNumId w:val="10"/>
  </w:num>
  <w:num w:numId="36" w16cid:durableId="1483153843">
    <w:abstractNumId w:val="21"/>
  </w:num>
  <w:num w:numId="37" w16cid:durableId="1267999172">
    <w:abstractNumId w:val="5"/>
  </w:num>
  <w:num w:numId="38" w16cid:durableId="641808440">
    <w:abstractNumId w:val="17"/>
  </w:num>
  <w:num w:numId="39" w16cid:durableId="1725910970">
    <w:abstractNumId w:val="7"/>
  </w:num>
  <w:num w:numId="40" w16cid:durableId="1338121709">
    <w:abstractNumId w:val="13"/>
  </w:num>
  <w:num w:numId="41" w16cid:durableId="1507131707">
    <w:abstractNumId w:val="16"/>
  </w:num>
  <w:num w:numId="42" w16cid:durableId="4101977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01A0C"/>
    <w:rsid w:val="00013D9B"/>
    <w:rsid w:val="000149FE"/>
    <w:rsid w:val="00016992"/>
    <w:rsid w:val="0002259D"/>
    <w:rsid w:val="00023FA7"/>
    <w:rsid w:val="00032382"/>
    <w:rsid w:val="000363B3"/>
    <w:rsid w:val="00036D14"/>
    <w:rsid w:val="000601F1"/>
    <w:rsid w:val="00066197"/>
    <w:rsid w:val="000764A0"/>
    <w:rsid w:val="00077181"/>
    <w:rsid w:val="000837F8"/>
    <w:rsid w:val="00087C32"/>
    <w:rsid w:val="0009397C"/>
    <w:rsid w:val="000A1D8A"/>
    <w:rsid w:val="000A323A"/>
    <w:rsid w:val="000A750B"/>
    <w:rsid w:val="000B2470"/>
    <w:rsid w:val="000B2F4E"/>
    <w:rsid w:val="000B772D"/>
    <w:rsid w:val="000C06E7"/>
    <w:rsid w:val="000C475C"/>
    <w:rsid w:val="000C5FD0"/>
    <w:rsid w:val="000E0715"/>
    <w:rsid w:val="000E1709"/>
    <w:rsid w:val="000E183F"/>
    <w:rsid w:val="000F1C29"/>
    <w:rsid w:val="000F7638"/>
    <w:rsid w:val="000F764D"/>
    <w:rsid w:val="0010041D"/>
    <w:rsid w:val="00100B61"/>
    <w:rsid w:val="00102BDA"/>
    <w:rsid w:val="0010449B"/>
    <w:rsid w:val="001209FD"/>
    <w:rsid w:val="00127684"/>
    <w:rsid w:val="00140194"/>
    <w:rsid w:val="00140881"/>
    <w:rsid w:val="00144167"/>
    <w:rsid w:val="00146F25"/>
    <w:rsid w:val="00175ADF"/>
    <w:rsid w:val="00180FB8"/>
    <w:rsid w:val="001867DD"/>
    <w:rsid w:val="0019032D"/>
    <w:rsid w:val="00193921"/>
    <w:rsid w:val="001972CE"/>
    <w:rsid w:val="00197614"/>
    <w:rsid w:val="001A02A2"/>
    <w:rsid w:val="001A0315"/>
    <w:rsid w:val="001A1958"/>
    <w:rsid w:val="001A2846"/>
    <w:rsid w:val="001A3565"/>
    <w:rsid w:val="001A776E"/>
    <w:rsid w:val="001B3649"/>
    <w:rsid w:val="001C378D"/>
    <w:rsid w:val="001C3F8C"/>
    <w:rsid w:val="001D7CDF"/>
    <w:rsid w:val="001E50AA"/>
    <w:rsid w:val="001F0396"/>
    <w:rsid w:val="00202357"/>
    <w:rsid w:val="002056FF"/>
    <w:rsid w:val="00211CB9"/>
    <w:rsid w:val="00214095"/>
    <w:rsid w:val="00215CDC"/>
    <w:rsid w:val="00221D1A"/>
    <w:rsid w:val="002234BF"/>
    <w:rsid w:val="00224D15"/>
    <w:rsid w:val="00233AA2"/>
    <w:rsid w:val="00236C92"/>
    <w:rsid w:val="002473B5"/>
    <w:rsid w:val="00251B3B"/>
    <w:rsid w:val="002575D1"/>
    <w:rsid w:val="00262A09"/>
    <w:rsid w:val="00262A11"/>
    <w:rsid w:val="00264FDD"/>
    <w:rsid w:val="00265D92"/>
    <w:rsid w:val="002660A9"/>
    <w:rsid w:val="00267DA7"/>
    <w:rsid w:val="002755AD"/>
    <w:rsid w:val="00275623"/>
    <w:rsid w:val="00276C06"/>
    <w:rsid w:val="00280EB8"/>
    <w:rsid w:val="002A01C4"/>
    <w:rsid w:val="002B7A3E"/>
    <w:rsid w:val="002C4633"/>
    <w:rsid w:val="002C712A"/>
    <w:rsid w:val="002D0B40"/>
    <w:rsid w:val="002D4D7D"/>
    <w:rsid w:val="002E1A1A"/>
    <w:rsid w:val="002E5FF3"/>
    <w:rsid w:val="00302248"/>
    <w:rsid w:val="003035A6"/>
    <w:rsid w:val="003045EA"/>
    <w:rsid w:val="00307076"/>
    <w:rsid w:val="00316A41"/>
    <w:rsid w:val="00316B46"/>
    <w:rsid w:val="003229E4"/>
    <w:rsid w:val="0035307E"/>
    <w:rsid w:val="00361272"/>
    <w:rsid w:val="00362B3E"/>
    <w:rsid w:val="00367C13"/>
    <w:rsid w:val="00375FB6"/>
    <w:rsid w:val="003812D3"/>
    <w:rsid w:val="003831C1"/>
    <w:rsid w:val="003831FB"/>
    <w:rsid w:val="00387EE6"/>
    <w:rsid w:val="00391A39"/>
    <w:rsid w:val="003A5596"/>
    <w:rsid w:val="003A68BB"/>
    <w:rsid w:val="003B4450"/>
    <w:rsid w:val="003C6925"/>
    <w:rsid w:val="003D13CB"/>
    <w:rsid w:val="003D43DE"/>
    <w:rsid w:val="003E0AF5"/>
    <w:rsid w:val="003E7794"/>
    <w:rsid w:val="003F32D5"/>
    <w:rsid w:val="003F3AAE"/>
    <w:rsid w:val="003F604F"/>
    <w:rsid w:val="00400E91"/>
    <w:rsid w:val="00402192"/>
    <w:rsid w:val="00404BB5"/>
    <w:rsid w:val="00407EB8"/>
    <w:rsid w:val="00415131"/>
    <w:rsid w:val="0042119F"/>
    <w:rsid w:val="00427FAC"/>
    <w:rsid w:val="004328D3"/>
    <w:rsid w:val="00452549"/>
    <w:rsid w:val="00467C9A"/>
    <w:rsid w:val="00470533"/>
    <w:rsid w:val="00475710"/>
    <w:rsid w:val="00477495"/>
    <w:rsid w:val="00483BAD"/>
    <w:rsid w:val="004933F5"/>
    <w:rsid w:val="00494EF0"/>
    <w:rsid w:val="00495508"/>
    <w:rsid w:val="0049729F"/>
    <w:rsid w:val="004B048A"/>
    <w:rsid w:val="004B0C9B"/>
    <w:rsid w:val="004B6EB5"/>
    <w:rsid w:val="004C4B96"/>
    <w:rsid w:val="004D2DA7"/>
    <w:rsid w:val="004D4330"/>
    <w:rsid w:val="004E2949"/>
    <w:rsid w:val="004F1D22"/>
    <w:rsid w:val="004F43F8"/>
    <w:rsid w:val="004F73D6"/>
    <w:rsid w:val="0051338E"/>
    <w:rsid w:val="00515CAC"/>
    <w:rsid w:val="00523942"/>
    <w:rsid w:val="005355BA"/>
    <w:rsid w:val="00535AA1"/>
    <w:rsid w:val="005376B3"/>
    <w:rsid w:val="005543A4"/>
    <w:rsid w:val="005675E2"/>
    <w:rsid w:val="0057576E"/>
    <w:rsid w:val="00580632"/>
    <w:rsid w:val="00583E13"/>
    <w:rsid w:val="00585369"/>
    <w:rsid w:val="0058701D"/>
    <w:rsid w:val="005A1781"/>
    <w:rsid w:val="005D5B6E"/>
    <w:rsid w:val="005D5E87"/>
    <w:rsid w:val="005D61A7"/>
    <w:rsid w:val="005E7AAD"/>
    <w:rsid w:val="005F3216"/>
    <w:rsid w:val="005F38B9"/>
    <w:rsid w:val="005F4BAB"/>
    <w:rsid w:val="005F6F00"/>
    <w:rsid w:val="00605C9D"/>
    <w:rsid w:val="006118E5"/>
    <w:rsid w:val="0061477D"/>
    <w:rsid w:val="00614F49"/>
    <w:rsid w:val="0061682B"/>
    <w:rsid w:val="006269CB"/>
    <w:rsid w:val="00627AE7"/>
    <w:rsid w:val="0063515E"/>
    <w:rsid w:val="00641A3D"/>
    <w:rsid w:val="006432BC"/>
    <w:rsid w:val="00652178"/>
    <w:rsid w:val="006529DF"/>
    <w:rsid w:val="00660105"/>
    <w:rsid w:val="00660FD0"/>
    <w:rsid w:val="0066127C"/>
    <w:rsid w:val="00663308"/>
    <w:rsid w:val="00676C43"/>
    <w:rsid w:val="00683D77"/>
    <w:rsid w:val="00686C50"/>
    <w:rsid w:val="00687D43"/>
    <w:rsid w:val="006908A6"/>
    <w:rsid w:val="00692009"/>
    <w:rsid w:val="00696568"/>
    <w:rsid w:val="00696731"/>
    <w:rsid w:val="006977E9"/>
    <w:rsid w:val="006A2E33"/>
    <w:rsid w:val="006A3060"/>
    <w:rsid w:val="006B21CC"/>
    <w:rsid w:val="006B51B8"/>
    <w:rsid w:val="006B5843"/>
    <w:rsid w:val="006B6B59"/>
    <w:rsid w:val="007018CC"/>
    <w:rsid w:val="007020D9"/>
    <w:rsid w:val="00702725"/>
    <w:rsid w:val="00702B41"/>
    <w:rsid w:val="00704C85"/>
    <w:rsid w:val="007054F2"/>
    <w:rsid w:val="00713EB9"/>
    <w:rsid w:val="007266A7"/>
    <w:rsid w:val="00727FD9"/>
    <w:rsid w:val="00740EE4"/>
    <w:rsid w:val="0074250A"/>
    <w:rsid w:val="007432BD"/>
    <w:rsid w:val="00747728"/>
    <w:rsid w:val="007612DD"/>
    <w:rsid w:val="007645A9"/>
    <w:rsid w:val="007651B2"/>
    <w:rsid w:val="00776FB8"/>
    <w:rsid w:val="007936C4"/>
    <w:rsid w:val="00794987"/>
    <w:rsid w:val="007A491E"/>
    <w:rsid w:val="007B0294"/>
    <w:rsid w:val="007B10AA"/>
    <w:rsid w:val="007B5025"/>
    <w:rsid w:val="007B606C"/>
    <w:rsid w:val="007B6832"/>
    <w:rsid w:val="007B795E"/>
    <w:rsid w:val="007D3090"/>
    <w:rsid w:val="007D55E4"/>
    <w:rsid w:val="007E1EE9"/>
    <w:rsid w:val="007E2BED"/>
    <w:rsid w:val="007E76C8"/>
    <w:rsid w:val="007F123D"/>
    <w:rsid w:val="00801541"/>
    <w:rsid w:val="008033E2"/>
    <w:rsid w:val="00807214"/>
    <w:rsid w:val="00811702"/>
    <w:rsid w:val="00811B6C"/>
    <w:rsid w:val="008269CB"/>
    <w:rsid w:val="00827143"/>
    <w:rsid w:val="00831058"/>
    <w:rsid w:val="008347F5"/>
    <w:rsid w:val="00843238"/>
    <w:rsid w:val="0084580E"/>
    <w:rsid w:val="00847BD9"/>
    <w:rsid w:val="0086707F"/>
    <w:rsid w:val="00867A84"/>
    <w:rsid w:val="008760E0"/>
    <w:rsid w:val="00887609"/>
    <w:rsid w:val="00893DE6"/>
    <w:rsid w:val="008A01C2"/>
    <w:rsid w:val="008B42CD"/>
    <w:rsid w:val="008B7834"/>
    <w:rsid w:val="008C0931"/>
    <w:rsid w:val="008F5AC0"/>
    <w:rsid w:val="008F6863"/>
    <w:rsid w:val="008F7F4D"/>
    <w:rsid w:val="00901392"/>
    <w:rsid w:val="00902607"/>
    <w:rsid w:val="00903889"/>
    <w:rsid w:val="009106EF"/>
    <w:rsid w:val="00910B9D"/>
    <w:rsid w:val="00913D6A"/>
    <w:rsid w:val="00914C31"/>
    <w:rsid w:val="00914CD6"/>
    <w:rsid w:val="00915378"/>
    <w:rsid w:val="009158FA"/>
    <w:rsid w:val="00920781"/>
    <w:rsid w:val="0092217E"/>
    <w:rsid w:val="00934B64"/>
    <w:rsid w:val="00942571"/>
    <w:rsid w:val="009461C7"/>
    <w:rsid w:val="0095267D"/>
    <w:rsid w:val="009705F0"/>
    <w:rsid w:val="00971551"/>
    <w:rsid w:val="009769B1"/>
    <w:rsid w:val="0097752E"/>
    <w:rsid w:val="00977556"/>
    <w:rsid w:val="009873BA"/>
    <w:rsid w:val="00990E88"/>
    <w:rsid w:val="00991598"/>
    <w:rsid w:val="00996F7A"/>
    <w:rsid w:val="009A3991"/>
    <w:rsid w:val="009C4E73"/>
    <w:rsid w:val="009D70EE"/>
    <w:rsid w:val="009D7528"/>
    <w:rsid w:val="009D79D6"/>
    <w:rsid w:val="009E40CD"/>
    <w:rsid w:val="009E74B5"/>
    <w:rsid w:val="009F0CE6"/>
    <w:rsid w:val="009F7681"/>
    <w:rsid w:val="00A01D6C"/>
    <w:rsid w:val="00A04F99"/>
    <w:rsid w:val="00A16DD3"/>
    <w:rsid w:val="00A2436F"/>
    <w:rsid w:val="00A27A13"/>
    <w:rsid w:val="00A31E2C"/>
    <w:rsid w:val="00A3205A"/>
    <w:rsid w:val="00A41310"/>
    <w:rsid w:val="00A42866"/>
    <w:rsid w:val="00A479DF"/>
    <w:rsid w:val="00A50E94"/>
    <w:rsid w:val="00A526A2"/>
    <w:rsid w:val="00A549EB"/>
    <w:rsid w:val="00A55333"/>
    <w:rsid w:val="00A61B37"/>
    <w:rsid w:val="00A640EC"/>
    <w:rsid w:val="00A659A7"/>
    <w:rsid w:val="00A8349C"/>
    <w:rsid w:val="00A8445D"/>
    <w:rsid w:val="00A873C7"/>
    <w:rsid w:val="00A908F3"/>
    <w:rsid w:val="00A936F5"/>
    <w:rsid w:val="00A94EF8"/>
    <w:rsid w:val="00A955B2"/>
    <w:rsid w:val="00AC4E17"/>
    <w:rsid w:val="00AC6008"/>
    <w:rsid w:val="00AD3133"/>
    <w:rsid w:val="00AE52B4"/>
    <w:rsid w:val="00AE5EB7"/>
    <w:rsid w:val="00AE641C"/>
    <w:rsid w:val="00AE7644"/>
    <w:rsid w:val="00AF0082"/>
    <w:rsid w:val="00B252D6"/>
    <w:rsid w:val="00B300F6"/>
    <w:rsid w:val="00B4258C"/>
    <w:rsid w:val="00B43592"/>
    <w:rsid w:val="00B508CD"/>
    <w:rsid w:val="00B50C39"/>
    <w:rsid w:val="00B6076B"/>
    <w:rsid w:val="00B61B88"/>
    <w:rsid w:val="00B66426"/>
    <w:rsid w:val="00B72872"/>
    <w:rsid w:val="00B84B7B"/>
    <w:rsid w:val="00B8665D"/>
    <w:rsid w:val="00B93EFD"/>
    <w:rsid w:val="00BB30ED"/>
    <w:rsid w:val="00BB4341"/>
    <w:rsid w:val="00BC1D4C"/>
    <w:rsid w:val="00BC66DE"/>
    <w:rsid w:val="00BC6DAE"/>
    <w:rsid w:val="00BD5D02"/>
    <w:rsid w:val="00BE08A1"/>
    <w:rsid w:val="00BE32D3"/>
    <w:rsid w:val="00BE5DED"/>
    <w:rsid w:val="00BE6D55"/>
    <w:rsid w:val="00BE7341"/>
    <w:rsid w:val="00C0310C"/>
    <w:rsid w:val="00C0502E"/>
    <w:rsid w:val="00C06F51"/>
    <w:rsid w:val="00C13C69"/>
    <w:rsid w:val="00C151DE"/>
    <w:rsid w:val="00C1798C"/>
    <w:rsid w:val="00C3222C"/>
    <w:rsid w:val="00C334AA"/>
    <w:rsid w:val="00C371BE"/>
    <w:rsid w:val="00C42EDE"/>
    <w:rsid w:val="00C46017"/>
    <w:rsid w:val="00C47122"/>
    <w:rsid w:val="00C54D15"/>
    <w:rsid w:val="00C62C59"/>
    <w:rsid w:val="00C7137F"/>
    <w:rsid w:val="00C7792D"/>
    <w:rsid w:val="00C85504"/>
    <w:rsid w:val="00C90D50"/>
    <w:rsid w:val="00C9469B"/>
    <w:rsid w:val="00C96593"/>
    <w:rsid w:val="00C97AAE"/>
    <w:rsid w:val="00CA0F7D"/>
    <w:rsid w:val="00CA1FF5"/>
    <w:rsid w:val="00CA2838"/>
    <w:rsid w:val="00CA426E"/>
    <w:rsid w:val="00CA7BBC"/>
    <w:rsid w:val="00CB0693"/>
    <w:rsid w:val="00CB3F22"/>
    <w:rsid w:val="00CB4912"/>
    <w:rsid w:val="00CC25C9"/>
    <w:rsid w:val="00CD2919"/>
    <w:rsid w:val="00CF17A7"/>
    <w:rsid w:val="00CF1925"/>
    <w:rsid w:val="00CF68D7"/>
    <w:rsid w:val="00CF6B67"/>
    <w:rsid w:val="00D0108D"/>
    <w:rsid w:val="00D0178D"/>
    <w:rsid w:val="00D07773"/>
    <w:rsid w:val="00D14B09"/>
    <w:rsid w:val="00D16067"/>
    <w:rsid w:val="00D16CB9"/>
    <w:rsid w:val="00D34176"/>
    <w:rsid w:val="00D356C2"/>
    <w:rsid w:val="00D44E22"/>
    <w:rsid w:val="00D46E35"/>
    <w:rsid w:val="00D473C8"/>
    <w:rsid w:val="00D52654"/>
    <w:rsid w:val="00D5541F"/>
    <w:rsid w:val="00D62BE2"/>
    <w:rsid w:val="00D6602D"/>
    <w:rsid w:val="00D7214A"/>
    <w:rsid w:val="00D75ECA"/>
    <w:rsid w:val="00D84C10"/>
    <w:rsid w:val="00D87004"/>
    <w:rsid w:val="00D92406"/>
    <w:rsid w:val="00D92408"/>
    <w:rsid w:val="00D94B8A"/>
    <w:rsid w:val="00DA7FFE"/>
    <w:rsid w:val="00DB10BA"/>
    <w:rsid w:val="00DB6496"/>
    <w:rsid w:val="00DC2376"/>
    <w:rsid w:val="00DC2B15"/>
    <w:rsid w:val="00DC6650"/>
    <w:rsid w:val="00DC7C99"/>
    <w:rsid w:val="00DE3E5C"/>
    <w:rsid w:val="00DE6C83"/>
    <w:rsid w:val="00DF151C"/>
    <w:rsid w:val="00DF27A3"/>
    <w:rsid w:val="00DF46D2"/>
    <w:rsid w:val="00DF4C70"/>
    <w:rsid w:val="00DF7A5E"/>
    <w:rsid w:val="00E01C98"/>
    <w:rsid w:val="00E02EF8"/>
    <w:rsid w:val="00E07502"/>
    <w:rsid w:val="00E11F4D"/>
    <w:rsid w:val="00E13148"/>
    <w:rsid w:val="00E26458"/>
    <w:rsid w:val="00E265ED"/>
    <w:rsid w:val="00E318E8"/>
    <w:rsid w:val="00E42150"/>
    <w:rsid w:val="00E5291E"/>
    <w:rsid w:val="00E93F76"/>
    <w:rsid w:val="00EA4E52"/>
    <w:rsid w:val="00EA5650"/>
    <w:rsid w:val="00EA5B05"/>
    <w:rsid w:val="00EB6223"/>
    <w:rsid w:val="00ED1F31"/>
    <w:rsid w:val="00EE1023"/>
    <w:rsid w:val="00EE68D7"/>
    <w:rsid w:val="00EF3533"/>
    <w:rsid w:val="00EF6004"/>
    <w:rsid w:val="00F07D3F"/>
    <w:rsid w:val="00F21788"/>
    <w:rsid w:val="00F25048"/>
    <w:rsid w:val="00F2F012"/>
    <w:rsid w:val="00F33B72"/>
    <w:rsid w:val="00F407C7"/>
    <w:rsid w:val="00F41DFC"/>
    <w:rsid w:val="00F46B44"/>
    <w:rsid w:val="00F52855"/>
    <w:rsid w:val="00F61214"/>
    <w:rsid w:val="00F70EBF"/>
    <w:rsid w:val="00F741FE"/>
    <w:rsid w:val="00F76323"/>
    <w:rsid w:val="00F82268"/>
    <w:rsid w:val="00F829E3"/>
    <w:rsid w:val="00F8432F"/>
    <w:rsid w:val="00F92C93"/>
    <w:rsid w:val="00F93CF5"/>
    <w:rsid w:val="00F9734C"/>
    <w:rsid w:val="00FD5BCA"/>
    <w:rsid w:val="00FF0D50"/>
    <w:rsid w:val="00FF74FD"/>
    <w:rsid w:val="0182AA04"/>
    <w:rsid w:val="01C22DF3"/>
    <w:rsid w:val="031E7A65"/>
    <w:rsid w:val="04FEF38C"/>
    <w:rsid w:val="0609CF25"/>
    <w:rsid w:val="061E87C1"/>
    <w:rsid w:val="06396334"/>
    <w:rsid w:val="06D376FB"/>
    <w:rsid w:val="080D6632"/>
    <w:rsid w:val="0858392D"/>
    <w:rsid w:val="08C134FC"/>
    <w:rsid w:val="0918310B"/>
    <w:rsid w:val="098F3A50"/>
    <w:rsid w:val="0A6D7EF1"/>
    <w:rsid w:val="0B41DFC6"/>
    <w:rsid w:val="0BAC416B"/>
    <w:rsid w:val="0CE3188F"/>
    <w:rsid w:val="0D44160D"/>
    <w:rsid w:val="0FB204F8"/>
    <w:rsid w:val="101AB951"/>
    <w:rsid w:val="103B8E2F"/>
    <w:rsid w:val="10AB8170"/>
    <w:rsid w:val="11B689B2"/>
    <w:rsid w:val="1293A966"/>
    <w:rsid w:val="1295CC8D"/>
    <w:rsid w:val="129CF6B7"/>
    <w:rsid w:val="135018D9"/>
    <w:rsid w:val="13661A08"/>
    <w:rsid w:val="1413C624"/>
    <w:rsid w:val="1474DFF5"/>
    <w:rsid w:val="15347791"/>
    <w:rsid w:val="155EBD24"/>
    <w:rsid w:val="15CB4A28"/>
    <w:rsid w:val="169DBACA"/>
    <w:rsid w:val="17019A97"/>
    <w:rsid w:val="175F2D03"/>
    <w:rsid w:val="177B7C8E"/>
    <w:rsid w:val="18398B2B"/>
    <w:rsid w:val="183D3A37"/>
    <w:rsid w:val="1846A014"/>
    <w:rsid w:val="18965DE6"/>
    <w:rsid w:val="189D6AF8"/>
    <w:rsid w:val="1A322E47"/>
    <w:rsid w:val="1A393B59"/>
    <w:rsid w:val="1A5263B6"/>
    <w:rsid w:val="1AFD720D"/>
    <w:rsid w:val="1B0AB88D"/>
    <w:rsid w:val="1BA2B0C8"/>
    <w:rsid w:val="1BA4BFCC"/>
    <w:rsid w:val="1BCDFEA8"/>
    <w:rsid w:val="1D47E623"/>
    <w:rsid w:val="1D6362E6"/>
    <w:rsid w:val="1DD195B5"/>
    <w:rsid w:val="1DD7FD36"/>
    <w:rsid w:val="1E277A12"/>
    <w:rsid w:val="1E5CACA2"/>
    <w:rsid w:val="1EB5E198"/>
    <w:rsid w:val="1EDC608E"/>
    <w:rsid w:val="1F2FF0A6"/>
    <w:rsid w:val="1F722C6E"/>
    <w:rsid w:val="1F836745"/>
    <w:rsid w:val="1FA6EE91"/>
    <w:rsid w:val="1FFE1BC0"/>
    <w:rsid w:val="2007857B"/>
    <w:rsid w:val="20A87CDD"/>
    <w:rsid w:val="21060F49"/>
    <w:rsid w:val="2181B905"/>
    <w:rsid w:val="2194FCD0"/>
    <w:rsid w:val="221B846A"/>
    <w:rsid w:val="23022803"/>
    <w:rsid w:val="23540042"/>
    <w:rsid w:val="23A447D0"/>
    <w:rsid w:val="23C134F3"/>
    <w:rsid w:val="23C9F94A"/>
    <w:rsid w:val="24431873"/>
    <w:rsid w:val="24C1E37C"/>
    <w:rsid w:val="26089E65"/>
    <w:rsid w:val="26C013F1"/>
    <w:rsid w:val="27D85FD8"/>
    <w:rsid w:val="290C0279"/>
    <w:rsid w:val="292716CA"/>
    <w:rsid w:val="29A554D0"/>
    <w:rsid w:val="2A067CE7"/>
    <w:rsid w:val="2A61F805"/>
    <w:rsid w:val="2A9E8506"/>
    <w:rsid w:val="2AB4DF15"/>
    <w:rsid w:val="2BEC0FF8"/>
    <w:rsid w:val="2BFA43DA"/>
    <w:rsid w:val="2C9B6F77"/>
    <w:rsid w:val="2D5CBE53"/>
    <w:rsid w:val="2DD0D25C"/>
    <w:rsid w:val="2DEC7FD7"/>
    <w:rsid w:val="2DFDBAAE"/>
    <w:rsid w:val="2EADF210"/>
    <w:rsid w:val="2EC58B39"/>
    <w:rsid w:val="2EC902F4"/>
    <w:rsid w:val="2F51A514"/>
    <w:rsid w:val="306D134B"/>
    <w:rsid w:val="31B7C06F"/>
    <w:rsid w:val="320E9E13"/>
    <w:rsid w:val="325B517C"/>
    <w:rsid w:val="32625E8E"/>
    <w:rsid w:val="3276E156"/>
    <w:rsid w:val="339941F0"/>
    <w:rsid w:val="347A111B"/>
    <w:rsid w:val="351D3394"/>
    <w:rsid w:val="3592F23E"/>
    <w:rsid w:val="35B83B78"/>
    <w:rsid w:val="35FCB91F"/>
    <w:rsid w:val="3645D6FE"/>
    <w:rsid w:val="36D22C52"/>
    <w:rsid w:val="372EC29F"/>
    <w:rsid w:val="373B4967"/>
    <w:rsid w:val="386E7115"/>
    <w:rsid w:val="38DEBBDB"/>
    <w:rsid w:val="39127A6B"/>
    <w:rsid w:val="3945281A"/>
    <w:rsid w:val="39749D76"/>
    <w:rsid w:val="3A1F7827"/>
    <w:rsid w:val="3AD02A42"/>
    <w:rsid w:val="3AF5A281"/>
    <w:rsid w:val="3B15F8B3"/>
    <w:rsid w:val="3B24A6B2"/>
    <w:rsid w:val="3C2F3196"/>
    <w:rsid w:val="3E05CACF"/>
    <w:rsid w:val="3E082BF6"/>
    <w:rsid w:val="3F23D2DF"/>
    <w:rsid w:val="3F2A7C82"/>
    <w:rsid w:val="40CBC745"/>
    <w:rsid w:val="413D1EF2"/>
    <w:rsid w:val="447EFA0E"/>
    <w:rsid w:val="45501A58"/>
    <w:rsid w:val="45FAD9C0"/>
    <w:rsid w:val="49B98FE0"/>
    <w:rsid w:val="4A52E237"/>
    <w:rsid w:val="4B525123"/>
    <w:rsid w:val="4C92ECA6"/>
    <w:rsid w:val="4CF9FF34"/>
    <w:rsid w:val="4D0645F9"/>
    <w:rsid w:val="4E42552B"/>
    <w:rsid w:val="4F3F0EAA"/>
    <w:rsid w:val="4F44EC3C"/>
    <w:rsid w:val="4F875CE1"/>
    <w:rsid w:val="4F893973"/>
    <w:rsid w:val="4FCFB75D"/>
    <w:rsid w:val="50319FF6"/>
    <w:rsid w:val="50581312"/>
    <w:rsid w:val="508F3262"/>
    <w:rsid w:val="5143E81B"/>
    <w:rsid w:val="5174B973"/>
    <w:rsid w:val="519099BA"/>
    <w:rsid w:val="51C66345"/>
    <w:rsid w:val="51CD7057"/>
    <w:rsid w:val="526CBEB7"/>
    <w:rsid w:val="52B56818"/>
    <w:rsid w:val="530687CE"/>
    <w:rsid w:val="531940A8"/>
    <w:rsid w:val="54A95B40"/>
    <w:rsid w:val="55AFEACD"/>
    <w:rsid w:val="5717D8B1"/>
    <w:rsid w:val="59494E23"/>
    <w:rsid w:val="5AFF7467"/>
    <w:rsid w:val="5B283C70"/>
    <w:rsid w:val="5B29D79B"/>
    <w:rsid w:val="5B924F0F"/>
    <w:rsid w:val="5BDEF9F2"/>
    <w:rsid w:val="5BECCB54"/>
    <w:rsid w:val="5D4ABB2E"/>
    <w:rsid w:val="5D57B43B"/>
    <w:rsid w:val="5E0942C6"/>
    <w:rsid w:val="5EF3849C"/>
    <w:rsid w:val="5F169AB4"/>
    <w:rsid w:val="60919637"/>
    <w:rsid w:val="6102095F"/>
    <w:rsid w:val="6140E388"/>
    <w:rsid w:val="6200046F"/>
    <w:rsid w:val="62571C29"/>
    <w:rsid w:val="62F047C4"/>
    <w:rsid w:val="635D1C88"/>
    <w:rsid w:val="636EC459"/>
    <w:rsid w:val="63C6F5BF"/>
    <w:rsid w:val="63F2EC8A"/>
    <w:rsid w:val="64DA2F6B"/>
    <w:rsid w:val="650925F2"/>
    <w:rsid w:val="6585DC38"/>
    <w:rsid w:val="66722E3F"/>
    <w:rsid w:val="66A07865"/>
    <w:rsid w:val="673CE852"/>
    <w:rsid w:val="6956AE02"/>
    <w:rsid w:val="696AEF39"/>
    <w:rsid w:val="69A42B04"/>
    <w:rsid w:val="6A1ED560"/>
    <w:rsid w:val="6A21332E"/>
    <w:rsid w:val="6AE801FB"/>
    <w:rsid w:val="6AF344A8"/>
    <w:rsid w:val="6B2EC08E"/>
    <w:rsid w:val="6BF51DBC"/>
    <w:rsid w:val="6C1B9CB2"/>
    <w:rsid w:val="6D75C58B"/>
    <w:rsid w:val="6F2CBE7E"/>
    <w:rsid w:val="70A63D77"/>
    <w:rsid w:val="71AF3CE9"/>
    <w:rsid w:val="71DA2D2F"/>
    <w:rsid w:val="728ADE36"/>
    <w:rsid w:val="7331E4ED"/>
    <w:rsid w:val="73904526"/>
    <w:rsid w:val="739E1BBB"/>
    <w:rsid w:val="7408C798"/>
    <w:rsid w:val="745D20A9"/>
    <w:rsid w:val="74957356"/>
    <w:rsid w:val="74BC7A77"/>
    <w:rsid w:val="74CA2DD9"/>
    <w:rsid w:val="754887D1"/>
    <w:rsid w:val="7580D770"/>
    <w:rsid w:val="75C27EF8"/>
    <w:rsid w:val="766985AF"/>
    <w:rsid w:val="77C433F2"/>
    <w:rsid w:val="78055610"/>
    <w:rsid w:val="7826AD01"/>
    <w:rsid w:val="7946F365"/>
    <w:rsid w:val="79AE3B5A"/>
    <w:rsid w:val="79DD3F4E"/>
    <w:rsid w:val="7A3F84EB"/>
    <w:rsid w:val="7A6A8630"/>
    <w:rsid w:val="7B3CF6D2"/>
    <w:rsid w:val="7BA8BDC0"/>
    <w:rsid w:val="7BC60226"/>
    <w:rsid w:val="7BF018F4"/>
    <w:rsid w:val="7C38E160"/>
    <w:rsid w:val="7D85EDE1"/>
    <w:rsid w:val="7E9DB346"/>
    <w:rsid w:val="7EF96129"/>
    <w:rsid w:val="7F3DF753"/>
    <w:rsid w:val="7F5D4A7F"/>
    <w:rsid w:val="7F73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3C6925"/>
    <w:pPr>
      <w:spacing w:before="100" w:beforeAutospacing="1" w:after="100" w:afterAutospacing="1"/>
    </w:pPr>
  </w:style>
  <w:style w:type="table" w:styleId="Tabelraster">
    <w:name w:val="Table Grid"/>
    <w:basedOn w:val="Standaardtabel"/>
    <w:uiPriority w:val="59"/>
    <w:rsid w:val="005D6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nopgemaaktetabel1">
    <w:name w:val="Plain Table 1"/>
    <w:basedOn w:val="Standaardtabel"/>
    <w:uiPriority w:val="41"/>
    <w:rsid w:val="005D61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3B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3B72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3D4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6521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4ff2e-cf62-40b0-a5cf-f8c6524922a9" xsi:nil="true"/>
    <lcf76f155ced4ddcb4097134ff3c332f xmlns="cdfd6af9-2027-427e-aee7-f2f3dc2ea9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1080428f18915570fb6f60dbc2472aa0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9ab96669898c621f87e94ee4a43195c9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FCFA9-6A11-4111-9EAE-4D207FA27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D16AC-CD94-C047-BBED-77D20600AC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40BD9-69D7-4171-9EE9-787B07DC4674}">
  <ds:schemaRefs>
    <ds:schemaRef ds:uri="http://schemas.microsoft.com/office/2006/metadata/properties"/>
    <ds:schemaRef ds:uri="http://schemas.microsoft.com/office/infopath/2007/PartnerControls"/>
    <ds:schemaRef ds:uri="04d4ff2e-cf62-40b0-a5cf-f8c6524922a9"/>
    <ds:schemaRef ds:uri="cdfd6af9-2027-427e-aee7-f2f3dc2ea940"/>
  </ds:schemaRefs>
</ds:datastoreItem>
</file>

<file path=customXml/itemProps4.xml><?xml version="1.0" encoding="utf-8"?>
<ds:datastoreItem xmlns:ds="http://schemas.openxmlformats.org/officeDocument/2006/customXml" ds:itemID="{FBB2BC64-3F25-4EFF-9911-94957CC21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2025-11-14T12:44:00Z</dcterms:created>
  <dcterms:modified xsi:type="dcterms:W3CDTF">2025-11-17T14:21:00Z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