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21C78615" w:rsidR="002A16DF" w:rsidRDefault="00B02404" w:rsidP="00B02404">
      <w:pPr>
        <w:pStyle w:val="Heading1titel"/>
        <w:pBdr>
          <w:bottom w:val="single" w:sz="6" w:space="1" w:color="auto"/>
        </w:pBdr>
      </w:pPr>
      <w:r>
        <w:t>Bijlage</w:t>
      </w:r>
      <w:r w:rsidR="00E04001">
        <w:t xml:space="preserve"> </w:t>
      </w:r>
      <w:r w:rsidR="008D4833">
        <w:t>10</w:t>
      </w:r>
      <w:r>
        <w:t xml:space="preserve">  – Holdingverklaring</w:t>
      </w:r>
    </w:p>
    <w:p w14:paraId="2412B16C" w14:textId="77777777" w:rsidR="00D45518" w:rsidRDefault="00D45518" w:rsidP="00D45518">
      <w:pPr>
        <w:spacing w:line="240" w:lineRule="auto"/>
      </w:pPr>
    </w:p>
    <w:p w14:paraId="27600323" w14:textId="6DA500AF" w:rsidR="007866F0" w:rsidRPr="00B02404" w:rsidRDefault="00B02404" w:rsidP="00D45518">
      <w:pPr>
        <w:spacing w:line="240" w:lineRule="auto"/>
        <w:jc w:val="both"/>
        <w:rPr>
          <w:b/>
          <w:bCs/>
          <w:sz w:val="22"/>
          <w:szCs w:val="22"/>
        </w:rPr>
      </w:pPr>
      <w:r w:rsidRPr="00B02404">
        <w:rPr>
          <w:b/>
          <w:bCs/>
          <w:sz w:val="22"/>
          <w:szCs w:val="22"/>
        </w:rPr>
        <w:t xml:space="preserve">Betreft: </w:t>
      </w:r>
      <w:r w:rsidR="000569D7">
        <w:rPr>
          <w:b/>
          <w:bCs/>
          <w:sz w:val="22"/>
          <w:szCs w:val="22"/>
        </w:rPr>
        <w:t xml:space="preserve">Open House VAV </w:t>
      </w:r>
      <w:r w:rsidR="009C7CC6">
        <w:rPr>
          <w:b/>
          <w:bCs/>
          <w:sz w:val="22"/>
          <w:szCs w:val="22"/>
        </w:rPr>
        <w:t>Zwolle</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11C95A4C" w:rsidR="00B02404" w:rsidRDefault="008812AF" w:rsidP="00B02404">
                <w:pPr>
                  <w:jc w:val="both"/>
                </w:pPr>
                <w:r>
                  <w:rPr>
                    <w:rFonts w:ascii="MS Gothic" w:eastAsia="MS Gothic" w:hAnsi="MS Gothic" w:hint="eastAsia"/>
                    <w:sz w:val="28"/>
                    <w:szCs w:val="28"/>
                  </w:rPr>
                  <w:t>☐</w:t>
                </w:r>
              </w:p>
            </w:tc>
          </w:sdtContent>
        </w:sdt>
        <w:tc>
          <w:tcPr>
            <w:tcW w:w="9066" w:type="dxa"/>
          </w:tcPr>
          <w:p w14:paraId="51D5180F" w14:textId="027AD5BA" w:rsidR="00B02404" w:rsidRDefault="00FD2655" w:rsidP="00B02404">
            <w:pPr>
              <w:jc w:val="both"/>
            </w:pPr>
            <w:r>
              <w:t>Aanmeldende Partij</w:t>
            </w:r>
            <w:r w:rsidR="00B02404">
              <w:t xml:space="preserve"> verklaart dat de </w:t>
            </w:r>
            <w:r>
              <w:t>Aanmelding</w:t>
            </w:r>
            <w:r w:rsidR="00B02404">
              <w:t xml:space="preserve"> onafhankelijk van andere verbonden Ondernemingen is opgesteld en daarbij geen inzicht heeft gegeven in zijn aanbieding noch inhoudelijk weet heeft van de aanbieding van deze andere Ondernemingen. Als een Onderneming meent dat hiervan sprake is</w:t>
            </w:r>
            <w:r w:rsidR="00B8000F">
              <w:t>,</w:t>
            </w:r>
            <w:r w:rsidR="00B02404">
              <w:t xml:space="preserve"> onderbouwt hij dit met bewijs.</w:t>
            </w:r>
          </w:p>
        </w:tc>
      </w:tr>
      <w:tr w:rsidR="00B02404" w14:paraId="1429AB72" w14:textId="77777777" w:rsidTr="00B02404">
        <w:tc>
          <w:tcPr>
            <w:tcW w:w="9628" w:type="dxa"/>
            <w:gridSpan w:val="2"/>
            <w:shd w:val="clear" w:color="auto" w:fill="0076A8"/>
          </w:tcPr>
          <w:p w14:paraId="2D6EF13E" w14:textId="33B4D77F" w:rsidR="00B02404" w:rsidRPr="00B02404" w:rsidRDefault="00B02404" w:rsidP="00B02404">
            <w:pPr>
              <w:jc w:val="both"/>
              <w:rPr>
                <w:b/>
                <w:bCs/>
                <w:color w:val="FFFFFF" w:themeColor="background1"/>
              </w:rPr>
            </w:pPr>
            <w:r>
              <w:rPr>
                <w:b/>
                <w:bCs/>
                <w:color w:val="FFFFFF" w:themeColor="background1"/>
              </w:rPr>
              <w:t xml:space="preserve">Indien de </w:t>
            </w:r>
            <w:r w:rsidR="00340C2C">
              <w:rPr>
                <w:b/>
                <w:bCs/>
                <w:color w:val="FFFFFF" w:themeColor="background1"/>
              </w:rPr>
              <w:t>aanmeldende Partij</w:t>
            </w:r>
            <w:r>
              <w:rPr>
                <w:b/>
                <w:bCs/>
                <w:color w:val="FFFFFF" w:themeColor="background1"/>
              </w:rPr>
              <w:t xml:space="preserve">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2B954AD5" w:rsidR="00B02404" w:rsidRDefault="00340C2C" w:rsidP="00B02404">
            <w:pPr>
              <w:jc w:val="both"/>
            </w:pPr>
            <w:r>
              <w:t>Aanmeldende Partij</w:t>
            </w:r>
            <w:r w:rsidR="00B02404">
              <w:t xml:space="preserve"> verklaart hierbij dat de hieronder vermelde Onderneming zich namens </w:t>
            </w:r>
            <w:r>
              <w:t>aanmeldende Partij</w:t>
            </w:r>
            <w:r w:rsidR="00B02404">
              <w:t xml:space="preserve"> bij </w:t>
            </w:r>
            <w:r>
              <w:t>toelating</w:t>
            </w:r>
            <w:r w:rsidR="00384FD9">
              <w:t xml:space="preserve"> </w:t>
            </w:r>
            <w:r w:rsidR="00B02404">
              <w:t xml:space="preserve">volledig en onvoorwaardelijk garant stelt voor de nakoming van de verplichtingen die uit de af te sluiten </w:t>
            </w:r>
            <w:r w:rsidR="00384FD9">
              <w:t>Raamo</w:t>
            </w:r>
            <w:r w:rsidR="00B02404">
              <w:t xml:space="preserve">vereenkomst voortvloeien. Ondergetekende verklaart bovendien dat de hieronder vermelde onderneming zich, namens de </w:t>
            </w:r>
            <w:r w:rsidR="00384FD9">
              <w:t>aanmeldende Partij/Opdrachtnemer</w:t>
            </w:r>
            <w:r w:rsidR="00B02404">
              <w:t xml:space="preserve">, volledig en onvoorwaardelijk garant stelt voor de uit de rechtshandelingen van </w:t>
            </w:r>
            <w:r w:rsidR="00384FD9">
              <w:t>de aanmeldende Partij/Opdrachtnemer</w:t>
            </w:r>
            <w:r w:rsidR="00B02404">
              <w:t xml:space="preserve">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p w14:paraId="7F643B02" w14:textId="77777777" w:rsidR="00A01FDA" w:rsidRDefault="00A01FDA" w:rsidP="00A01FDA"/>
    <w:p w14:paraId="7DCE1D84" w14:textId="7A6A8DEE" w:rsidR="00A01FDA" w:rsidRDefault="00A01FDA" w:rsidP="00A01FDA">
      <w:r w:rsidRPr="007C5621">
        <w:t xml:space="preserve">De </w:t>
      </w:r>
      <w:r>
        <w:t xml:space="preserve">rechtsgeldige </w:t>
      </w:r>
      <w:r w:rsidRPr="007C5621">
        <w:t xml:space="preserve">ondertekening van het UEA wordt door de </w:t>
      </w:r>
      <w:r w:rsidR="00384FD9">
        <w:t>Inkopende organisatie</w:t>
      </w:r>
      <w:r w:rsidRPr="007C5621">
        <w:t xml:space="preserve"> gezien als rechtsgeldige ondertekening van dit document</w:t>
      </w:r>
      <w:r>
        <w:t>.</w:t>
      </w:r>
    </w:p>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3BE5" w14:textId="77777777" w:rsidR="00812ED1" w:rsidRDefault="00812ED1">
      <w:r>
        <w:separator/>
      </w:r>
    </w:p>
  </w:endnote>
  <w:endnote w:type="continuationSeparator" w:id="0">
    <w:p w14:paraId="3BDC86CE" w14:textId="77777777" w:rsidR="00812ED1" w:rsidRDefault="0081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7BB6CAD1" w:rsidR="005C1431" w:rsidRDefault="00B02404" w:rsidP="00B02404">
            <w:pPr>
              <w:pStyle w:val="Voettekst"/>
            </w:pPr>
            <w:r>
              <w:t xml:space="preserve">Bijlage </w:t>
            </w:r>
            <w:sdt>
              <w:sdtPr>
                <w:id w:val="-1724213318"/>
                <w:placeholder>
                  <w:docPart w:val="DefaultPlaceholder_-1854013440"/>
                </w:placeholder>
                <w:text/>
              </w:sdtPr>
              <w:sdtEndPr/>
              <w:sdtContent>
                <w:r w:rsidR="00045532" w:rsidRPr="00045532">
                  <w:t>10</w:t>
                </w:r>
              </w:sdtContent>
            </w:sdt>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3628" w14:textId="77777777" w:rsidR="00812ED1" w:rsidRDefault="00812ED1">
      <w:r>
        <w:separator/>
      </w:r>
    </w:p>
  </w:footnote>
  <w:footnote w:type="continuationSeparator" w:id="0">
    <w:p w14:paraId="04FE70D8" w14:textId="77777777" w:rsidR="00812ED1" w:rsidRDefault="0081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B9CD160"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E04001">
      <w:rPr>
        <w:color w:val="BFBFBF" w:themeColor="background1" w:themeShade="BF"/>
        <w:sz w:val="16"/>
        <w:szCs w:val="16"/>
      </w:rPr>
      <w:t>4</w:t>
    </w:r>
    <w:r>
      <w:rPr>
        <w:color w:val="BFBFBF" w:themeColor="background1" w:themeShade="BF"/>
        <w:sz w:val="16"/>
        <w:szCs w:val="16"/>
      </w:rPr>
      <w:t>.0</w:t>
    </w:r>
    <w:r w:rsidRPr="00023191">
      <w:rPr>
        <w:color w:val="BFBFBF" w:themeColor="background1" w:themeShade="BF"/>
        <w:sz w:val="16"/>
        <w:szCs w:val="16"/>
      </w:rPr>
      <w:t xml:space="preserve"> </w:t>
    </w:r>
    <w:r w:rsidR="00E04001">
      <w:rPr>
        <w:color w:val="BFBFBF" w:themeColor="background1" w:themeShade="BF"/>
        <w:sz w:val="16"/>
        <w:szCs w:val="16"/>
      </w:rPr>
      <w:t>2025-05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5B78"/>
    <w:rsid w:val="00026BF3"/>
    <w:rsid w:val="00045278"/>
    <w:rsid w:val="00045532"/>
    <w:rsid w:val="000569D7"/>
    <w:rsid w:val="00062E5C"/>
    <w:rsid w:val="000652D2"/>
    <w:rsid w:val="000700FE"/>
    <w:rsid w:val="00072281"/>
    <w:rsid w:val="00081E8B"/>
    <w:rsid w:val="00087F8F"/>
    <w:rsid w:val="000B0647"/>
    <w:rsid w:val="000D2944"/>
    <w:rsid w:val="000D7F29"/>
    <w:rsid w:val="000E3F54"/>
    <w:rsid w:val="000F2D4E"/>
    <w:rsid w:val="000F5E05"/>
    <w:rsid w:val="000F5F8B"/>
    <w:rsid w:val="000F728F"/>
    <w:rsid w:val="00101DFF"/>
    <w:rsid w:val="00113233"/>
    <w:rsid w:val="00130C9A"/>
    <w:rsid w:val="00146ED6"/>
    <w:rsid w:val="00153860"/>
    <w:rsid w:val="00155D2D"/>
    <w:rsid w:val="001737AD"/>
    <w:rsid w:val="00182D16"/>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40C2C"/>
    <w:rsid w:val="00352E6E"/>
    <w:rsid w:val="00370A69"/>
    <w:rsid w:val="00371F7B"/>
    <w:rsid w:val="00373C81"/>
    <w:rsid w:val="00384FD9"/>
    <w:rsid w:val="003A4A36"/>
    <w:rsid w:val="003E0A90"/>
    <w:rsid w:val="00413744"/>
    <w:rsid w:val="0042259D"/>
    <w:rsid w:val="004317A3"/>
    <w:rsid w:val="00444721"/>
    <w:rsid w:val="0044712A"/>
    <w:rsid w:val="0045098E"/>
    <w:rsid w:val="004612B1"/>
    <w:rsid w:val="00464069"/>
    <w:rsid w:val="00464D2A"/>
    <w:rsid w:val="00471103"/>
    <w:rsid w:val="0049169D"/>
    <w:rsid w:val="00497420"/>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56D8"/>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03D05"/>
    <w:rsid w:val="00812ED1"/>
    <w:rsid w:val="00814863"/>
    <w:rsid w:val="00815F61"/>
    <w:rsid w:val="00816AF9"/>
    <w:rsid w:val="008320BC"/>
    <w:rsid w:val="0084090D"/>
    <w:rsid w:val="0084433E"/>
    <w:rsid w:val="00844BEB"/>
    <w:rsid w:val="00851215"/>
    <w:rsid w:val="0085611E"/>
    <w:rsid w:val="008702E6"/>
    <w:rsid w:val="008760CE"/>
    <w:rsid w:val="008812AF"/>
    <w:rsid w:val="0088501C"/>
    <w:rsid w:val="008A09B5"/>
    <w:rsid w:val="008A0A7D"/>
    <w:rsid w:val="008A19F5"/>
    <w:rsid w:val="008D33C4"/>
    <w:rsid w:val="008D4833"/>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C7CC6"/>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073D2"/>
    <w:rsid w:val="00C10DA1"/>
    <w:rsid w:val="00C14108"/>
    <w:rsid w:val="00C24684"/>
    <w:rsid w:val="00C32970"/>
    <w:rsid w:val="00C42533"/>
    <w:rsid w:val="00C612F9"/>
    <w:rsid w:val="00C84104"/>
    <w:rsid w:val="00CA14F4"/>
    <w:rsid w:val="00CC406D"/>
    <w:rsid w:val="00CC62ED"/>
    <w:rsid w:val="00CD779C"/>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03AAC"/>
    <w:rsid w:val="00E04001"/>
    <w:rsid w:val="00E163BB"/>
    <w:rsid w:val="00E70C32"/>
    <w:rsid w:val="00E830EB"/>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D265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4C1EB0F-287F-4B78-8A5F-9C951D3880A6}"/>
      </w:docPartPr>
      <w:docPartBody>
        <w:p w:rsidR="006524ED" w:rsidRDefault="006524ED">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ED"/>
    <w:rsid w:val="00025B78"/>
    <w:rsid w:val="00072281"/>
    <w:rsid w:val="00166BC9"/>
    <w:rsid w:val="00182D16"/>
    <w:rsid w:val="001B6F6C"/>
    <w:rsid w:val="00371F7B"/>
    <w:rsid w:val="00464069"/>
    <w:rsid w:val="00497420"/>
    <w:rsid w:val="006524ED"/>
    <w:rsid w:val="006E27A6"/>
    <w:rsid w:val="00803D05"/>
    <w:rsid w:val="0084433E"/>
    <w:rsid w:val="00895446"/>
    <w:rsid w:val="00971779"/>
    <w:rsid w:val="00A03276"/>
    <w:rsid w:val="00A802DD"/>
    <w:rsid w:val="00C073D2"/>
    <w:rsid w:val="00CC62ED"/>
    <w:rsid w:val="00CD779C"/>
    <w:rsid w:val="00E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4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RCUS45HN67DU-974321440-366519</_dlc_DocId>
    <_dlc_DocIdUrl xmlns="558c601a-c172-4142-980b-33deeaa1e95d">
      <Url>https://sscons.sharepoint.com/sites/ORG-IC/_layouts/15/DocIdRedir.aspx?ID=RCUS45HN67DU-974321440-366519</Url>
      <Description>RCUS45HN67DU-974321440-366519</Description>
    </_dlc_DocIdUrl>
    <Pad xmlns="128ee3f7-829e-4555-9a1a-4c53ac6fd304">
      <Url xsi:nil="true"/>
      <Description xsi:nil="true"/>
    </Pa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558c601a-c172-4142-980b-33deeaa1e95d"/>
    <ds:schemaRef ds:uri="http://schemas.microsoft.com/office/2006/metadata/properties"/>
    <ds:schemaRef ds:uri="128ee3f7-829e-4555-9a1a-4c53ac6fd304"/>
    <ds:schemaRef ds:uri="http://purl.org/dc/dcmitype/"/>
    <ds:schemaRef ds:uri="http://purl.org/dc/term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910F6597-06F5-4138-A208-8B93F5224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D43967-6487-4D69-BE55-377207AE4B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1168</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Ramon Lamberink</cp:lastModifiedBy>
  <cp:revision>21</cp:revision>
  <cp:lastPrinted>2026-02-20T12:36:00Z</cp:lastPrinted>
  <dcterms:created xsi:type="dcterms:W3CDTF">2024-10-22T14:14:00Z</dcterms:created>
  <dcterms:modified xsi:type="dcterms:W3CDTF">2026-02-20T12:37:00Z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510ff10d-5763-47c8-ba2b-51ceb5f7dd26</vt:lpwstr>
  </property>
  <property fmtid="{D5CDD505-2E9C-101B-9397-08002B2CF9AE}" pid="4" name="MediaServiceImageTags">
    <vt:lpwstr/>
  </property>
</Properties>
</file>