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7835767A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583269">
        <w:t>8</w:t>
      </w:r>
      <w:r w:rsidR="002A3E07">
        <w:t xml:space="preserve"> </w:t>
      </w:r>
      <w:r>
        <w:t xml:space="preserve">– </w:t>
      </w:r>
      <w:r w:rsidR="00384946">
        <w:t>Aanmeldformulier</w:t>
      </w:r>
    </w:p>
    <w:p w14:paraId="46BA0E9F" w14:textId="77777777" w:rsidR="00EF4603" w:rsidRDefault="00EF4603" w:rsidP="000B34A5"/>
    <w:p w14:paraId="6C293B80" w14:textId="3FDAD1EF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</w:t>
      </w:r>
      <w:r w:rsidR="00384946">
        <w:rPr>
          <w:b/>
          <w:bCs/>
          <w:sz w:val="22"/>
          <w:szCs w:val="22"/>
        </w:rPr>
        <w:t>Open House</w:t>
      </w:r>
      <w:r w:rsidRPr="27D7D73B">
        <w:rPr>
          <w:b/>
          <w:bCs/>
          <w:sz w:val="22"/>
          <w:szCs w:val="22"/>
        </w:rPr>
        <w:t xml:space="preserve"> </w:t>
      </w:r>
      <w:r w:rsidR="00BB1758">
        <w:rPr>
          <w:b/>
          <w:bCs/>
          <w:sz w:val="22"/>
          <w:szCs w:val="22"/>
        </w:rPr>
        <w:t xml:space="preserve">procedure </w:t>
      </w:r>
      <w:r w:rsidR="00384946">
        <w:rPr>
          <w:b/>
          <w:bCs/>
          <w:sz w:val="22"/>
          <w:szCs w:val="22"/>
        </w:rPr>
        <w:t xml:space="preserve">VAV </w:t>
      </w:r>
      <w:r w:rsidR="00234C64">
        <w:rPr>
          <w:b/>
          <w:bCs/>
          <w:sz w:val="22"/>
          <w:szCs w:val="22"/>
        </w:rPr>
        <w:t>Zwolle</w:t>
      </w:r>
    </w:p>
    <w:p w14:paraId="5E62FE0C" w14:textId="77777777" w:rsidR="00EF4603" w:rsidRDefault="00EF4603" w:rsidP="000B34A5"/>
    <w:p w14:paraId="5E212C0A" w14:textId="225BFF77" w:rsidR="007D4137" w:rsidRDefault="006B2097" w:rsidP="000B34A5">
      <w:r>
        <w:t xml:space="preserve">Dit formulier </w:t>
      </w:r>
      <w:r w:rsidR="000E6986">
        <w:t xml:space="preserve">moet </w:t>
      </w:r>
      <w:r>
        <w:t xml:space="preserve">door </w:t>
      </w:r>
      <w:r w:rsidR="00384946">
        <w:t xml:space="preserve">de aanmeldende Partij </w:t>
      </w:r>
      <w:r>
        <w:t>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</w:t>
      </w:r>
      <w:r w:rsidR="00384946">
        <w:t xml:space="preserve"> de aanmeldende Partij </w:t>
      </w:r>
      <w:r w:rsidR="001100AB">
        <w:t xml:space="preserve">te vertegenwoordigen en om namens </w:t>
      </w:r>
      <w:r w:rsidR="00384946">
        <w:t>hem</w:t>
      </w:r>
      <w:r w:rsidR="001100AB">
        <w:t xml:space="preserve"> dit formulier te ondertekenen.</w:t>
      </w:r>
    </w:p>
    <w:p w14:paraId="25BD796D" w14:textId="77777777" w:rsidR="007B6342" w:rsidRDefault="007B6342" w:rsidP="000B34A5"/>
    <w:p w14:paraId="12AB66CE" w14:textId="147C1CE9" w:rsidR="007B6342" w:rsidRDefault="007B6342" w:rsidP="000B34A5">
      <w:pPr>
        <w:rPr>
          <w:b/>
          <w:bCs/>
        </w:rPr>
      </w:pPr>
      <w:r>
        <w:rPr>
          <w:b/>
          <w:bCs/>
        </w:rPr>
        <w:t xml:space="preserve">Gevraagde </w:t>
      </w:r>
      <w:r w:rsidR="00384946">
        <w:rPr>
          <w:b/>
          <w:bCs/>
        </w:rPr>
        <w:t>geschiktheidseisen</w:t>
      </w:r>
    </w:p>
    <w:p w14:paraId="2194E96A" w14:textId="77777777" w:rsidR="00384946" w:rsidRDefault="00384946" w:rsidP="000B34A5">
      <w:pPr>
        <w:pStyle w:val="Lijstalinea"/>
        <w:numPr>
          <w:ilvl w:val="0"/>
          <w:numId w:val="17"/>
        </w:numPr>
      </w:pPr>
      <w:r>
        <w:t>Verzekeringseis</w:t>
      </w:r>
    </w:p>
    <w:p w14:paraId="7BEE44E5" w14:textId="5BC5724B" w:rsidR="007B6342" w:rsidRDefault="00607AF9" w:rsidP="000B34A5">
      <w:pPr>
        <w:pStyle w:val="Lijstalinea"/>
        <w:numPr>
          <w:ilvl w:val="0"/>
          <w:numId w:val="17"/>
        </w:numPr>
      </w:pPr>
      <w:r>
        <w:t xml:space="preserve">Ervaring in </w:t>
      </w:r>
      <w:r w:rsidR="003919D3">
        <w:t>Taxi</w:t>
      </w:r>
      <w:r>
        <w:t>vervoer</w:t>
      </w:r>
    </w:p>
    <w:p w14:paraId="04A2369B" w14:textId="5C25484A" w:rsidR="007B6342" w:rsidRDefault="00114F2B" w:rsidP="000B34A5">
      <w:pPr>
        <w:pStyle w:val="Lijstalinea"/>
        <w:numPr>
          <w:ilvl w:val="0"/>
          <w:numId w:val="17"/>
        </w:numPr>
      </w:pPr>
      <w:r w:rsidRPr="00114F2B">
        <w:t>TX Keurmerk</w:t>
      </w:r>
    </w:p>
    <w:p w14:paraId="01EE03EE" w14:textId="43DF6F6F" w:rsidR="00114F2B" w:rsidRDefault="00615753" w:rsidP="000B34A5">
      <w:pPr>
        <w:pStyle w:val="Lijstalinea"/>
        <w:numPr>
          <w:ilvl w:val="0"/>
          <w:numId w:val="17"/>
        </w:numPr>
      </w:pPr>
      <w:r w:rsidRPr="00615753">
        <w:t>Verklaring Sociaal Fonds Mobiliteit naleving Cao</w:t>
      </w:r>
    </w:p>
    <w:p w14:paraId="11C23427" w14:textId="77777777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5900ECF9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</w:t>
      </w:r>
      <w:r w:rsidR="00912EE6">
        <w:t xml:space="preserve">het </w:t>
      </w:r>
      <w:r w:rsidR="00B016B0">
        <w:t xml:space="preserve">verklaren van het voldoen aan </w:t>
      </w:r>
      <w:r w:rsidR="00622BDC">
        <w:t>de</w:t>
      </w:r>
      <w:r w:rsidR="003919D3">
        <w:t xml:space="preserve"> geschiktheidseisen </w:t>
      </w:r>
      <w:r w:rsidR="00622BDC">
        <w:t xml:space="preserve">en het </w:t>
      </w:r>
      <w:r w:rsidR="00912EE6">
        <w:t xml:space="preserve">opgeven van </w:t>
      </w:r>
      <w:r w:rsidR="00B016B0">
        <w:t>een</w:t>
      </w:r>
      <w:r>
        <w:t xml:space="preserve"> </w:t>
      </w:r>
      <w:r w:rsidR="00B016B0">
        <w:t xml:space="preserve">referentieopdracht </w:t>
      </w:r>
      <w:r w:rsidR="008E4E82">
        <w:t xml:space="preserve">moet </w:t>
      </w:r>
      <w:r w:rsidR="003919D3">
        <w:t xml:space="preserve">de aanmeldende Partij </w:t>
      </w:r>
      <w:r>
        <w:t xml:space="preserve">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>moet</w:t>
      </w:r>
      <w:r w:rsidR="003919D3">
        <w:t xml:space="preserve"> aanmeldende Partij </w:t>
      </w:r>
      <w:r w:rsidR="00F9531C">
        <w:t>alle gevraagde gegevens invullen</w:t>
      </w:r>
      <w:r w:rsidR="00D61F2A">
        <w:t>;</w:t>
      </w:r>
    </w:p>
    <w:p w14:paraId="43AA357C" w14:textId="0EE9ED6F" w:rsidR="00D61F2A" w:rsidRDefault="003919D3" w:rsidP="000B34A5">
      <w:pPr>
        <w:pStyle w:val="Lijstalinea"/>
        <w:numPr>
          <w:ilvl w:val="0"/>
          <w:numId w:val="18"/>
        </w:numPr>
      </w:pPr>
      <w:r>
        <w:t>Partijen</w:t>
      </w:r>
      <w:r w:rsidR="00D61F2A">
        <w:t xml:space="preserve"> </w:t>
      </w:r>
      <w:r w:rsidR="00E240C1">
        <w:t xml:space="preserve">moet </w:t>
      </w:r>
      <w:r w:rsidR="00D61F2A">
        <w:t xml:space="preserve">kunnen </w:t>
      </w:r>
      <w:r w:rsidR="00E240C1">
        <w:t>aan</w:t>
      </w:r>
      <w:r w:rsidR="00D61F2A">
        <w:t xml:space="preserve">tonen </w:t>
      </w:r>
      <w:r w:rsidR="009234AF">
        <w:t xml:space="preserve">dat </w:t>
      </w:r>
      <w:r w:rsidR="00912EE6">
        <w:t>de</w:t>
      </w:r>
      <w:r w:rsidR="009234AF">
        <w:t xml:space="preserve"> referentieopdracht is</w:t>
      </w:r>
      <w:r w:rsidR="00912EE6">
        <w:t xml:space="preserve"> u</w:t>
      </w:r>
      <w:r w:rsidR="009234AF">
        <w:t xml:space="preserve">itgevoerd in de </w:t>
      </w:r>
      <w:r w:rsidR="00912EE6">
        <w:t>gevraagde periode</w:t>
      </w:r>
      <w:r w:rsidR="009234AF">
        <w:t>;</w:t>
      </w:r>
    </w:p>
    <w:p w14:paraId="0C3811B3" w14:textId="77777777" w:rsidR="00622BDC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referent. </w:t>
      </w:r>
      <w:r w:rsidR="00912EE6">
        <w:br/>
      </w:r>
    </w:p>
    <w:p w14:paraId="7894ABCE" w14:textId="4B1CA4C2" w:rsidR="0072264B" w:rsidRDefault="00304BE3" w:rsidP="00622BDC">
      <w:r>
        <w:t xml:space="preserve">Als </w:t>
      </w:r>
      <w:r w:rsidR="002E5E14">
        <w:t xml:space="preserve">uit de </w:t>
      </w:r>
      <w:r w:rsidR="00325E03">
        <w:t xml:space="preserve">referentie </w:t>
      </w:r>
      <w:r w:rsidR="002E5E14">
        <w:t xml:space="preserve">controle </w:t>
      </w:r>
      <w:r w:rsidR="00325E03">
        <w:t xml:space="preserve">of toets op de bewijsmiddelen </w:t>
      </w:r>
      <w:r w:rsidR="002E5E14">
        <w:t>wordt geconstateerd dat de opgave in deze bijlage afwijkt van hetgeen de referentiecontactperso</w:t>
      </w:r>
      <w:r w:rsidR="00912EE6">
        <w:t>o</w:t>
      </w:r>
      <w:r w:rsidR="002E5E14">
        <w:t>n meld</w:t>
      </w:r>
      <w:r w:rsidR="00912EE6">
        <w:t>t</w:t>
      </w:r>
      <w:r w:rsidR="00325E03">
        <w:t xml:space="preserve"> en/of de bewijsmiddelen </w:t>
      </w:r>
      <w:r w:rsidR="00CE7148">
        <w:t>aan</w:t>
      </w:r>
      <w:r w:rsidR="00325E03">
        <w:t>tonen</w:t>
      </w:r>
      <w:r w:rsidR="00604419">
        <w:t xml:space="preserve">, kan Opdrachtgever </w:t>
      </w:r>
      <w:r w:rsidR="00912EE6">
        <w:t xml:space="preserve">deze </w:t>
      </w:r>
      <w:r w:rsidR="003919D3">
        <w:t>aanmeldende Partij</w:t>
      </w:r>
      <w:r w:rsidR="00912EE6">
        <w:t xml:space="preserve"> </w:t>
      </w:r>
      <w:r w:rsidR="00604419">
        <w:t>diskwalific</w:t>
      </w:r>
      <w:r w:rsidR="00912EE6">
        <w:t xml:space="preserve">eren </w:t>
      </w:r>
      <w:r w:rsidR="00604419">
        <w:t xml:space="preserve">van </w:t>
      </w:r>
      <w:r w:rsidR="00912EE6">
        <w:t xml:space="preserve">verdere </w:t>
      </w:r>
      <w:r w:rsidR="00604419">
        <w:t xml:space="preserve">deelname aan deze </w:t>
      </w:r>
      <w:r w:rsidR="003919D3">
        <w:t>toelatingsprocedure.</w:t>
      </w:r>
    </w:p>
    <w:p w14:paraId="338C5D14" w14:textId="77777777" w:rsidR="003D5597" w:rsidRDefault="003D5597" w:rsidP="000B34A5"/>
    <w:p w14:paraId="796F78A0" w14:textId="6313E75B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 xml:space="preserve">ondertekening van het UEA wordt door de </w:t>
      </w:r>
      <w:r w:rsidR="003919D3">
        <w:t>Inkopende organisatie</w:t>
      </w:r>
      <w:r w:rsidRPr="007C5621">
        <w:t xml:space="preserve"> gezien als rechtsgeldige ondertekening van dit document</w:t>
      </w:r>
      <w:r w:rsidR="003369A6">
        <w:t>.</w:t>
      </w:r>
    </w:p>
    <w:p w14:paraId="63308BA4" w14:textId="77777777" w:rsidR="003919D3" w:rsidRDefault="003919D3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p w14:paraId="586A0D16" w14:textId="77777777" w:rsidR="003919D3" w:rsidRDefault="003919D3" w:rsidP="003919D3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3919D3" w14:paraId="3F4B8437" w14:textId="77777777" w:rsidTr="001B686D">
        <w:tc>
          <w:tcPr>
            <w:tcW w:w="9628" w:type="dxa"/>
            <w:gridSpan w:val="2"/>
            <w:shd w:val="clear" w:color="auto" w:fill="0076A8"/>
          </w:tcPr>
          <w:p w14:paraId="7784DE27" w14:textId="228FA18A" w:rsidR="003919D3" w:rsidRPr="00C717CE" w:rsidRDefault="003919D3" w:rsidP="001B686D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t>Eis</w:t>
            </w:r>
            <w:r w:rsidRPr="00B642A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1: Verzekering</w:t>
            </w:r>
          </w:p>
        </w:tc>
      </w:tr>
      <w:tr w:rsidR="003919D3" w14:paraId="1934C52A" w14:textId="77777777" w:rsidTr="001B686D">
        <w:tc>
          <w:tcPr>
            <w:tcW w:w="4531" w:type="dxa"/>
            <w:shd w:val="clear" w:color="auto" w:fill="C9E8FB"/>
          </w:tcPr>
          <w:p w14:paraId="4F1C0A2C" w14:textId="77777777" w:rsidR="003919D3" w:rsidRDefault="003919D3" w:rsidP="001B686D">
            <w:r>
              <w:t>Verklaring</w:t>
            </w:r>
          </w:p>
        </w:tc>
        <w:tc>
          <w:tcPr>
            <w:tcW w:w="5097" w:type="dxa"/>
          </w:tcPr>
          <w:p w14:paraId="01BF0BCF" w14:textId="50490EE7" w:rsidR="003919D3" w:rsidRDefault="003919D3" w:rsidP="001B686D">
            <w:r>
              <w:rPr>
                <w:noProof/>
              </w:rPr>
              <w:t>U verklaart verzekerd te zijn minimaal conform de in het Inkoopdocument gestelde verzekeringen.</w:t>
            </w:r>
          </w:p>
        </w:tc>
      </w:tr>
      <w:tr w:rsidR="003919D3" w14:paraId="5865D6C6" w14:textId="77777777" w:rsidTr="001B686D">
        <w:tc>
          <w:tcPr>
            <w:tcW w:w="4531" w:type="dxa"/>
            <w:shd w:val="clear" w:color="auto" w:fill="C9E8FB"/>
          </w:tcPr>
          <w:p w14:paraId="187CA23F" w14:textId="77777777" w:rsidR="003919D3" w:rsidRDefault="003919D3" w:rsidP="001B686D">
            <w:r>
              <w:t>Bewijsmiddelen</w:t>
            </w:r>
          </w:p>
        </w:tc>
        <w:tc>
          <w:tcPr>
            <w:tcW w:w="5097" w:type="dxa"/>
          </w:tcPr>
          <w:p w14:paraId="00690808" w14:textId="09423CA2" w:rsidR="003919D3" w:rsidRDefault="003919D3" w:rsidP="001B686D">
            <w:r>
              <w:t xml:space="preserve">Een kopie van de verzekeringspolissen hoeven </w:t>
            </w:r>
            <w:r w:rsidRPr="0018587A">
              <w:rPr>
                <w:b/>
                <w:bCs/>
                <w:u w:val="single"/>
              </w:rPr>
              <w:t>niet</w:t>
            </w:r>
            <w:r>
              <w:t xml:space="preserve"> meegestuurd te worden bij Aanmelding. Aanleveren binnen 7 dagen </w:t>
            </w:r>
            <w:r>
              <w:rPr>
                <w:noProof/>
              </w:rPr>
              <w:t>op eerste verzoek van Inkopende organisatie.</w:t>
            </w:r>
          </w:p>
        </w:tc>
      </w:tr>
    </w:tbl>
    <w:p w14:paraId="55ED48CA" w14:textId="77777777" w:rsidR="003919D3" w:rsidRDefault="003919D3" w:rsidP="003919D3"/>
    <w:p w14:paraId="601D52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53CE8E8C" w14:textId="4717CDBC" w:rsidR="00C717CE" w:rsidRPr="00C717CE" w:rsidRDefault="003919D3" w:rsidP="000B34A5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t>Eis 2</w:t>
            </w:r>
            <w:r w:rsidR="00C717CE">
              <w:rPr>
                <w:b/>
                <w:bCs/>
                <w:color w:val="FFFFFF" w:themeColor="background1"/>
              </w:rPr>
              <w:t xml:space="preserve">: </w:t>
            </w:r>
            <w:r w:rsidR="00D40322">
              <w:rPr>
                <w:b/>
                <w:bCs/>
                <w:color w:val="FFFFFF" w:themeColor="background1"/>
              </w:rPr>
              <w:t xml:space="preserve">Ervaring </w:t>
            </w:r>
            <w:r w:rsidR="00576A6C">
              <w:rPr>
                <w:b/>
                <w:bCs/>
                <w:color w:val="FFFFFF" w:themeColor="background1"/>
              </w:rPr>
              <w:t xml:space="preserve">in </w:t>
            </w:r>
            <w:r w:rsidR="00576A6C" w:rsidRPr="00576A6C">
              <w:rPr>
                <w:b/>
                <w:bCs/>
                <w:color w:val="FFFFFF" w:themeColor="background1"/>
              </w:rPr>
              <w:t>het uitvoeren van vraagafhankelijk taxivervoer</w:t>
            </w: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576A6C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576A6C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2DEC7F0E" w:rsidR="00D40322" w:rsidRDefault="00D40322" w:rsidP="000B34A5"/>
    <w:p w14:paraId="64D30B22" w14:textId="28BB93EF" w:rsidR="00D40322" w:rsidRDefault="00D40322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D40322" w14:paraId="04FE5AF5" w14:textId="77777777" w:rsidTr="00F3006B">
        <w:tc>
          <w:tcPr>
            <w:tcW w:w="9628" w:type="dxa"/>
            <w:gridSpan w:val="2"/>
            <w:shd w:val="clear" w:color="auto" w:fill="0076A8"/>
          </w:tcPr>
          <w:p w14:paraId="77975E02" w14:textId="025A201E" w:rsidR="00D40322" w:rsidRPr="00C717CE" w:rsidRDefault="003919D3" w:rsidP="00F3006B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t>Eis</w:t>
            </w:r>
            <w:r w:rsidR="00D40322" w:rsidRPr="00B642A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3</w:t>
            </w:r>
            <w:r w:rsidR="00D40322">
              <w:rPr>
                <w:b/>
                <w:bCs/>
                <w:color w:val="FFFFFF" w:themeColor="background1"/>
              </w:rPr>
              <w:t>: TX Keurmerk</w:t>
            </w:r>
          </w:p>
        </w:tc>
      </w:tr>
      <w:tr w:rsidR="00D40322" w14:paraId="6F523DA4" w14:textId="77777777" w:rsidTr="00F3006B">
        <w:tc>
          <w:tcPr>
            <w:tcW w:w="4531" w:type="dxa"/>
            <w:shd w:val="clear" w:color="auto" w:fill="C9E8FB"/>
          </w:tcPr>
          <w:p w14:paraId="250B8A45" w14:textId="01BFE538" w:rsidR="00D40322" w:rsidRDefault="00794C53" w:rsidP="00F3006B">
            <w:r>
              <w:t>Verklaring</w:t>
            </w:r>
          </w:p>
        </w:tc>
        <w:tc>
          <w:tcPr>
            <w:tcW w:w="5097" w:type="dxa"/>
          </w:tcPr>
          <w:p w14:paraId="46C42F2A" w14:textId="3E2DDB68" w:rsidR="00D40322" w:rsidRDefault="00997485" w:rsidP="00F3006B">
            <w:r>
              <w:rPr>
                <w:noProof/>
              </w:rPr>
              <w:t>U verklaart i</w:t>
            </w:r>
            <w:r w:rsidR="00CE7148">
              <w:rPr>
                <w:noProof/>
              </w:rPr>
              <w:t xml:space="preserve">n het bezit te zijn van </w:t>
            </w:r>
            <w:r>
              <w:rPr>
                <w:noProof/>
              </w:rPr>
              <w:t>een geldig</w:t>
            </w:r>
            <w:r w:rsidR="00CE7148">
              <w:rPr>
                <w:noProof/>
              </w:rPr>
              <w:t xml:space="preserve"> TX-</w:t>
            </w:r>
            <w:r w:rsidR="00F561CA">
              <w:rPr>
                <w:noProof/>
              </w:rPr>
              <w:t>K</w:t>
            </w:r>
            <w:r w:rsidR="00CE7148">
              <w:rPr>
                <w:noProof/>
              </w:rPr>
              <w:t>eur.</w:t>
            </w:r>
          </w:p>
        </w:tc>
      </w:tr>
      <w:tr w:rsidR="00794C53" w14:paraId="3F557927" w14:textId="77777777" w:rsidTr="00F3006B">
        <w:tc>
          <w:tcPr>
            <w:tcW w:w="4531" w:type="dxa"/>
            <w:shd w:val="clear" w:color="auto" w:fill="C9E8FB"/>
          </w:tcPr>
          <w:p w14:paraId="63E82541" w14:textId="02027A00" w:rsidR="00794C53" w:rsidRDefault="00794C53" w:rsidP="00F3006B">
            <w:r>
              <w:t>Bewijsmiddelen</w:t>
            </w:r>
          </w:p>
        </w:tc>
        <w:tc>
          <w:tcPr>
            <w:tcW w:w="5097" w:type="dxa"/>
          </w:tcPr>
          <w:p w14:paraId="5BEA1C88" w14:textId="1893B257" w:rsidR="00794C53" w:rsidRDefault="0018587A" w:rsidP="00AA434D">
            <w:r>
              <w:t xml:space="preserve">Een kopie </w:t>
            </w:r>
            <w:r w:rsidR="00AA434D">
              <w:t>TX-Keur h</w:t>
            </w:r>
            <w:r w:rsidR="00F561CA">
              <w:t xml:space="preserve">oeft </w:t>
            </w:r>
            <w:r w:rsidR="00F561CA" w:rsidRPr="0018587A">
              <w:rPr>
                <w:b/>
                <w:bCs/>
                <w:u w:val="single"/>
              </w:rPr>
              <w:t>niet</w:t>
            </w:r>
            <w:r w:rsidR="00F561CA">
              <w:t xml:space="preserve"> </w:t>
            </w:r>
            <w:r w:rsidR="00AA434D">
              <w:t>mee</w:t>
            </w:r>
            <w:r w:rsidR="00F561CA">
              <w:t xml:space="preserve">gestuurd te worden bij </w:t>
            </w:r>
            <w:r w:rsidR="003919D3">
              <w:t xml:space="preserve">Aanmelding. Aanleveren binnen 7 dagen </w:t>
            </w:r>
            <w:r w:rsidR="003919D3">
              <w:rPr>
                <w:noProof/>
              </w:rPr>
              <w:t>op eerste verzoek van Inkopende organisatie.</w:t>
            </w:r>
          </w:p>
        </w:tc>
      </w:tr>
    </w:tbl>
    <w:p w14:paraId="5D44A7F6" w14:textId="5DD514C1" w:rsidR="00D40322" w:rsidRDefault="00D40322" w:rsidP="000B34A5"/>
    <w:p w14:paraId="355C94F9" w14:textId="3611B0E7" w:rsidR="00C309E7" w:rsidRDefault="00C309E7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309E7" w14:paraId="16E9A929" w14:textId="77777777" w:rsidTr="00F3006B">
        <w:tc>
          <w:tcPr>
            <w:tcW w:w="9628" w:type="dxa"/>
            <w:gridSpan w:val="2"/>
            <w:shd w:val="clear" w:color="auto" w:fill="0076A8"/>
          </w:tcPr>
          <w:p w14:paraId="3BCBDCFD" w14:textId="0041D1D9" w:rsidR="00C309E7" w:rsidRPr="00C717CE" w:rsidRDefault="003919D3" w:rsidP="00F3006B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Eis 4</w:t>
            </w:r>
            <w:r w:rsidR="00C309E7">
              <w:rPr>
                <w:b/>
                <w:bCs/>
                <w:color w:val="FFFFFF" w:themeColor="background1"/>
              </w:rPr>
              <w:t xml:space="preserve">: </w:t>
            </w:r>
            <w:r w:rsidR="00C309E7" w:rsidRPr="00C309E7">
              <w:rPr>
                <w:b/>
                <w:bCs/>
                <w:color w:val="FFFFFF" w:themeColor="background1"/>
              </w:rPr>
              <w:t>Verklaring Sociaal Fonds Mobiliteit naleving Cao</w:t>
            </w:r>
          </w:p>
        </w:tc>
      </w:tr>
      <w:tr w:rsidR="00C309E7" w14:paraId="13101882" w14:textId="77777777" w:rsidTr="00F3006B">
        <w:tc>
          <w:tcPr>
            <w:tcW w:w="4531" w:type="dxa"/>
            <w:shd w:val="clear" w:color="auto" w:fill="C9E8FB"/>
          </w:tcPr>
          <w:p w14:paraId="1D0B35CE" w14:textId="5C2A1621" w:rsidR="00C309E7" w:rsidRDefault="00DD274F" w:rsidP="00F3006B">
            <w:r>
              <w:t>Verklaring</w:t>
            </w:r>
          </w:p>
        </w:tc>
        <w:tc>
          <w:tcPr>
            <w:tcW w:w="5097" w:type="dxa"/>
          </w:tcPr>
          <w:p w14:paraId="521BE43F" w14:textId="6DACB27A" w:rsidR="00C309E7" w:rsidRDefault="00DD274F" w:rsidP="00F3006B">
            <w:r>
              <w:t xml:space="preserve">U verklaart </w:t>
            </w:r>
            <w:r w:rsidR="008F4C64">
              <w:t>te beschikken over een</w:t>
            </w:r>
            <w:r w:rsidR="007140EA" w:rsidRPr="00A00C09">
              <w:t xml:space="preserve"> </w:t>
            </w:r>
            <w:r w:rsidR="007140EA">
              <w:t xml:space="preserve">geldige </w:t>
            </w:r>
            <w:r w:rsidR="007140EA" w:rsidRPr="00A00C09">
              <w:t xml:space="preserve">verklaring van het Sociaal Fonds </w:t>
            </w:r>
            <w:r w:rsidR="007140EA">
              <w:t>Mobiliteit</w:t>
            </w:r>
            <w:r w:rsidR="007140EA" w:rsidRPr="00A00C09">
              <w:t xml:space="preserve"> (SF</w:t>
            </w:r>
            <w:r w:rsidR="007140EA">
              <w:t>M</w:t>
            </w:r>
            <w:r w:rsidR="007140EA" w:rsidRPr="00A00C09">
              <w:t>)</w:t>
            </w:r>
            <w:r w:rsidR="008D7BD2">
              <w:t xml:space="preserve"> </w:t>
            </w:r>
            <w:r w:rsidR="008D7BD2" w:rsidRPr="00A00C09">
              <w:t xml:space="preserve">waarmee </w:t>
            </w:r>
            <w:r w:rsidR="008D7BD2">
              <w:t>u</w:t>
            </w:r>
            <w:r w:rsidR="008D7BD2" w:rsidRPr="00A00C09">
              <w:t xml:space="preserve"> aantoont </w:t>
            </w:r>
            <w:r w:rsidR="008D7BD2">
              <w:t xml:space="preserve">bij het laatste keuringsbezoek </w:t>
            </w:r>
            <w:r w:rsidR="008D7BD2" w:rsidRPr="00A00C09">
              <w:t>door het SF</w:t>
            </w:r>
            <w:r w:rsidR="008D7BD2">
              <w:t>M</w:t>
            </w:r>
            <w:r w:rsidR="008D7BD2" w:rsidRPr="00A00C09">
              <w:t xml:space="preserve"> als voldoende </w:t>
            </w:r>
            <w:r w:rsidR="008D7BD2">
              <w:t>is</w:t>
            </w:r>
            <w:r w:rsidR="008D7BD2" w:rsidRPr="00A00C09">
              <w:t xml:space="preserve"> beoordeeld in het naleven van de </w:t>
            </w:r>
            <w:r w:rsidR="008D7BD2">
              <w:t>C</w:t>
            </w:r>
            <w:r w:rsidR="008D7BD2" w:rsidRPr="00A00C09">
              <w:t>ao Taxi.</w:t>
            </w:r>
          </w:p>
        </w:tc>
      </w:tr>
      <w:tr w:rsidR="00DD274F" w14:paraId="0C72040C" w14:textId="77777777" w:rsidTr="00F3006B">
        <w:tc>
          <w:tcPr>
            <w:tcW w:w="4531" w:type="dxa"/>
            <w:shd w:val="clear" w:color="auto" w:fill="C9E8FB"/>
          </w:tcPr>
          <w:p w14:paraId="7150E6F0" w14:textId="4B88B13B" w:rsidR="00DD274F" w:rsidRDefault="00DD274F" w:rsidP="00F3006B">
            <w:r>
              <w:t>Bewijsmiddel</w:t>
            </w:r>
          </w:p>
        </w:tc>
        <w:tc>
          <w:tcPr>
            <w:tcW w:w="5097" w:type="dxa"/>
          </w:tcPr>
          <w:p w14:paraId="47B88278" w14:textId="6BCF82AB" w:rsidR="00DD274F" w:rsidRPr="00C309E7" w:rsidRDefault="008F4C64" w:rsidP="00F3006B">
            <w:r>
              <w:t xml:space="preserve">Een kopie van de CAO-verklaring SFM </w:t>
            </w:r>
            <w:r w:rsidR="00E02892">
              <w:t xml:space="preserve">hoeft </w:t>
            </w:r>
            <w:r w:rsidR="00E02892" w:rsidRPr="0018587A">
              <w:rPr>
                <w:b/>
                <w:bCs/>
                <w:u w:val="single"/>
              </w:rPr>
              <w:t>niet</w:t>
            </w:r>
            <w:r w:rsidR="00E02892">
              <w:t xml:space="preserve"> meegestuurd te worden bij </w:t>
            </w:r>
            <w:r w:rsidR="003919D3">
              <w:t xml:space="preserve">Aanmelding. Aanleveren binnen 7 dagen </w:t>
            </w:r>
            <w:r w:rsidR="003919D3">
              <w:rPr>
                <w:noProof/>
              </w:rPr>
              <w:t>op eerste verzoek van Inkopende organisatie.</w:t>
            </w:r>
          </w:p>
        </w:tc>
      </w:tr>
    </w:tbl>
    <w:p w14:paraId="528A0694" w14:textId="6C7AA504" w:rsidR="00D40322" w:rsidRDefault="00D40322" w:rsidP="00C309E7">
      <w:pPr>
        <w:spacing w:line="240" w:lineRule="auto"/>
      </w:pPr>
    </w:p>
    <w:sectPr w:rsidR="00D40322" w:rsidSect="000B34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257C" w14:textId="77777777" w:rsidR="00E27774" w:rsidRDefault="00E27774">
      <w:r>
        <w:separator/>
      </w:r>
    </w:p>
  </w:endnote>
  <w:endnote w:type="continuationSeparator" w:id="0">
    <w:p w14:paraId="4C416A18" w14:textId="77777777" w:rsidR="00E27774" w:rsidRDefault="00E2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5A0A" w14:textId="77777777" w:rsidR="00E27774" w:rsidRDefault="00E27774">
      <w:r>
        <w:separator/>
      </w:r>
    </w:p>
  </w:footnote>
  <w:footnote w:type="continuationSeparator" w:id="0">
    <w:p w14:paraId="6A56AD32" w14:textId="77777777" w:rsidR="00E27774" w:rsidRDefault="00E2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1"/>
  </w:num>
  <w:num w:numId="16" w16cid:durableId="1566643480">
    <w:abstractNumId w:val="10"/>
  </w:num>
  <w:num w:numId="17" w16cid:durableId="316298915">
    <w:abstractNumId w:val="4"/>
  </w:num>
  <w:num w:numId="18" w16cid:durableId="1270551651">
    <w:abstractNumId w:val="8"/>
  </w:num>
  <w:num w:numId="19" w16cid:durableId="16914875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14F2B"/>
    <w:rsid w:val="00130C9A"/>
    <w:rsid w:val="00146ED6"/>
    <w:rsid w:val="00153860"/>
    <w:rsid w:val="00155D2D"/>
    <w:rsid w:val="001737AD"/>
    <w:rsid w:val="0018587A"/>
    <w:rsid w:val="001A1C14"/>
    <w:rsid w:val="001A74ED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4C64"/>
    <w:rsid w:val="0023628B"/>
    <w:rsid w:val="00245C63"/>
    <w:rsid w:val="002644B1"/>
    <w:rsid w:val="00270385"/>
    <w:rsid w:val="00281332"/>
    <w:rsid w:val="00290BE5"/>
    <w:rsid w:val="002936E3"/>
    <w:rsid w:val="00294087"/>
    <w:rsid w:val="002960F9"/>
    <w:rsid w:val="002A16DF"/>
    <w:rsid w:val="002A34A4"/>
    <w:rsid w:val="002A3E07"/>
    <w:rsid w:val="002D1748"/>
    <w:rsid w:val="002E0806"/>
    <w:rsid w:val="002E1D90"/>
    <w:rsid w:val="002E48FD"/>
    <w:rsid w:val="002E5E14"/>
    <w:rsid w:val="002F4685"/>
    <w:rsid w:val="002F5997"/>
    <w:rsid w:val="0030071D"/>
    <w:rsid w:val="003018AB"/>
    <w:rsid w:val="00304BE3"/>
    <w:rsid w:val="00317079"/>
    <w:rsid w:val="00324DC8"/>
    <w:rsid w:val="00325E03"/>
    <w:rsid w:val="003369A3"/>
    <w:rsid w:val="003369A6"/>
    <w:rsid w:val="00352E6E"/>
    <w:rsid w:val="00370A69"/>
    <w:rsid w:val="00373C81"/>
    <w:rsid w:val="00384946"/>
    <w:rsid w:val="003919D3"/>
    <w:rsid w:val="003A4A36"/>
    <w:rsid w:val="003D5597"/>
    <w:rsid w:val="003E0A90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E0145"/>
    <w:rsid w:val="004E2F3F"/>
    <w:rsid w:val="004E50B3"/>
    <w:rsid w:val="004E7A23"/>
    <w:rsid w:val="004F2305"/>
    <w:rsid w:val="00514DA6"/>
    <w:rsid w:val="00534F90"/>
    <w:rsid w:val="00543508"/>
    <w:rsid w:val="005437E2"/>
    <w:rsid w:val="00547595"/>
    <w:rsid w:val="005576FD"/>
    <w:rsid w:val="00573DEF"/>
    <w:rsid w:val="005769AD"/>
    <w:rsid w:val="00576A6C"/>
    <w:rsid w:val="00583269"/>
    <w:rsid w:val="00592963"/>
    <w:rsid w:val="00595803"/>
    <w:rsid w:val="00595D42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07AF9"/>
    <w:rsid w:val="006103EA"/>
    <w:rsid w:val="006114DD"/>
    <w:rsid w:val="00612F23"/>
    <w:rsid w:val="006139E7"/>
    <w:rsid w:val="00615753"/>
    <w:rsid w:val="00622BDC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13A38"/>
    <w:rsid w:val="007140EA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94C53"/>
    <w:rsid w:val="007B6342"/>
    <w:rsid w:val="007C5621"/>
    <w:rsid w:val="007D21F3"/>
    <w:rsid w:val="007D4137"/>
    <w:rsid w:val="007D4666"/>
    <w:rsid w:val="007E54C2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D7BD2"/>
    <w:rsid w:val="008E4E82"/>
    <w:rsid w:val="008F4C64"/>
    <w:rsid w:val="00905574"/>
    <w:rsid w:val="00907863"/>
    <w:rsid w:val="00911E57"/>
    <w:rsid w:val="00912EE6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97485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26E95"/>
    <w:rsid w:val="00A323A8"/>
    <w:rsid w:val="00A33580"/>
    <w:rsid w:val="00A34A14"/>
    <w:rsid w:val="00A53B15"/>
    <w:rsid w:val="00A55EEA"/>
    <w:rsid w:val="00A56C97"/>
    <w:rsid w:val="00A767AD"/>
    <w:rsid w:val="00A77031"/>
    <w:rsid w:val="00A8313E"/>
    <w:rsid w:val="00A84A10"/>
    <w:rsid w:val="00A96A06"/>
    <w:rsid w:val="00AA38FE"/>
    <w:rsid w:val="00AA434D"/>
    <w:rsid w:val="00AF1471"/>
    <w:rsid w:val="00AF48F9"/>
    <w:rsid w:val="00B016B0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758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09E7"/>
    <w:rsid w:val="00C32970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CE7148"/>
    <w:rsid w:val="00D05FC7"/>
    <w:rsid w:val="00D11F58"/>
    <w:rsid w:val="00D17E42"/>
    <w:rsid w:val="00D4032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3AD8"/>
    <w:rsid w:val="00DC7A91"/>
    <w:rsid w:val="00DD1C06"/>
    <w:rsid w:val="00DD274F"/>
    <w:rsid w:val="00E023C4"/>
    <w:rsid w:val="00E02892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561CA"/>
    <w:rsid w:val="00F64E47"/>
    <w:rsid w:val="00F70DCF"/>
    <w:rsid w:val="00F83D7B"/>
    <w:rsid w:val="00F860AD"/>
    <w:rsid w:val="00F92976"/>
    <w:rsid w:val="00F9531C"/>
    <w:rsid w:val="00F97258"/>
    <w:rsid w:val="00FA5214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40741068dbb077504560fd09c2828db4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a5ed971b30bc1d96c294ecd421011f32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CATSCM xmlns="128ee3f7-829e-4555-9a1a-4c53ac6fd304" xsi:nil="true"/>
    <TaxCatchAll xmlns="558c601a-c172-4142-980b-33deeaa1e95d" xsi:nil="true"/>
    <_dlc_DocId xmlns="558c601a-c172-4142-980b-33deeaa1e95d">RCUS45HN67DU-974321440-362422</_dlc_DocId>
    <_dlc_DocIdUrl xmlns="558c601a-c172-4142-980b-33deeaa1e95d">
      <Url>https://sscons.sharepoint.com/sites/ORG-IC/_layouts/15/DocIdRedir.aspx?ID=RCUS45HN67DU-974321440-362422</Url>
      <Description>RCUS45HN67DU-974321440-362422</Description>
    </_dlc_DocIdUrl>
    <Pad xmlns="128ee3f7-829e-4555-9a1a-4c53ac6fd304">
      <Url xsi:nil="true"/>
      <Description xsi:nil="true"/>
    </Pa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44F1E-6F3D-422B-BEF4-CE72B4A1A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601a-c172-4142-980b-33deeaa1e95d"/>
    <ds:schemaRef ds:uri="128ee3f7-829e-4555-9a1a-4c53ac6f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E5CC9-FFA8-4251-A4EB-ED64AF1F6A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399</Words>
  <Characters>2606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Ramon Lamberink</cp:lastModifiedBy>
  <cp:revision>83</cp:revision>
  <cp:lastPrinted>2019-01-04T09:57:00Z</cp:lastPrinted>
  <dcterms:created xsi:type="dcterms:W3CDTF">2024-10-22T13:31:00Z</dcterms:created>
  <dcterms:modified xsi:type="dcterms:W3CDTF">2025-11-14T15:05:00Z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MediaServiceImageTags">
    <vt:lpwstr/>
  </property>
  <property fmtid="{D5CDD505-2E9C-101B-9397-08002B2CF9AE}" pid="4" name="_dlc_DocIdItemGuid">
    <vt:lpwstr>c5e30142-4249-4f0d-87eb-cab1ff4242ca</vt:lpwstr>
  </property>
</Properties>
</file>