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CBAB2" w14:textId="296241DD"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 xml:space="preserve">BIJLAGE </w:t>
      </w:r>
      <w:r w:rsidR="001D5975">
        <w:rPr>
          <w:rFonts w:asciiTheme="minorHAnsi" w:hAnsiTheme="minorHAnsi"/>
          <w:sz w:val="22"/>
          <w:szCs w:val="22"/>
        </w:rPr>
        <w:t>D</w:t>
      </w:r>
      <w:r w:rsidR="00606F5C" w:rsidRPr="008B10DA">
        <w:rPr>
          <w:rFonts w:asciiTheme="minorHAnsi" w:hAnsiTheme="minorHAnsi"/>
          <w:sz w:val="22"/>
          <w:szCs w:val="22"/>
        </w:rPr>
        <w:t>:</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4D80AC59"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710ACA">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7768B8">
        <w:trPr>
          <w:trHeight w:val="297"/>
        </w:trPr>
        <w:tc>
          <w:tcPr>
            <w:tcW w:w="2340" w:type="dxa"/>
            <w:tcBorders>
              <w:bottom w:val="single" w:sz="6" w:space="0" w:color="000000"/>
            </w:tcBorders>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7768B8">
        <w:trPr>
          <w:trHeight w:val="525"/>
        </w:trPr>
        <w:tc>
          <w:tcPr>
            <w:tcW w:w="2340" w:type="dxa"/>
            <w:vMerge w:val="restart"/>
            <w:tcBorders>
              <w:top w:val="single" w:sz="6" w:space="0" w:color="000000"/>
              <w:left w:val="single" w:sz="6" w:space="0" w:color="000000"/>
              <w:bottom w:val="nil"/>
            </w:tcBorders>
          </w:tcPr>
          <w:p w14:paraId="5BB007FE" w14:textId="77777777"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kerncompetentie(s):</w:t>
            </w:r>
          </w:p>
        </w:tc>
        <w:tc>
          <w:tcPr>
            <w:tcW w:w="6732" w:type="dxa"/>
            <w:gridSpan w:val="5"/>
          </w:tcPr>
          <w:p w14:paraId="0B2F7AA9" w14:textId="77777777" w:rsidR="00CC1D2F"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 xml:space="preserve">Kerncompetentie 1: </w:t>
            </w:r>
          </w:p>
          <w:p w14:paraId="46A2E86B" w14:textId="77777777" w:rsidR="00A973E3" w:rsidRPr="00997F2B" w:rsidRDefault="00A973E3" w:rsidP="00A973E3">
            <w:pPr>
              <w:pStyle w:val="Geenafstand"/>
              <w:spacing w:line="276" w:lineRule="auto"/>
              <w:ind w:left="708" w:hanging="708"/>
            </w:pPr>
            <w:r w:rsidRPr="00997F2B">
              <w:t>De inschrijver toont aan te beschikken over aantoonbare ervaring met het leveren, implementeren, beheren én minimaal twee (2) jaar onderhouden van een integrale handhavingsoplossing die voldoet aan de volgende kenmerken:</w:t>
            </w:r>
          </w:p>
          <w:p w14:paraId="72BB3BCA" w14:textId="77777777" w:rsidR="00A973E3" w:rsidRPr="00997F2B" w:rsidRDefault="00A973E3" w:rsidP="00A973E3">
            <w:pPr>
              <w:pStyle w:val="Geenafstand"/>
              <w:spacing w:line="276" w:lineRule="auto"/>
              <w:ind w:left="720"/>
            </w:pPr>
            <w:r w:rsidRPr="00997F2B">
              <w:br/>
              <w:t>Bestaat uit een mobiele applicatie (handhavingsapp), backofficeomgeving en inzet van een scanauto;</w:t>
            </w:r>
          </w:p>
          <w:p w14:paraId="13F1BC4E" w14:textId="77777777" w:rsidR="00A973E3" w:rsidRPr="00997F2B" w:rsidRDefault="00A973E3" w:rsidP="00A973E3">
            <w:pPr>
              <w:pStyle w:val="Geenafstand"/>
              <w:numPr>
                <w:ilvl w:val="1"/>
                <w:numId w:val="2"/>
              </w:numPr>
              <w:spacing w:line="276" w:lineRule="auto"/>
            </w:pPr>
            <w:r w:rsidRPr="00997F2B">
              <w:t>wordt gebruikt voor brede handhaving door buitengewone opsporingsambtenaren (boa’s), gericht op toezicht op wet- en regelgeving in de openbare ruimte, waaronder:</w:t>
            </w:r>
          </w:p>
          <w:p w14:paraId="3BD1C2FE" w14:textId="77777777" w:rsidR="00A973E3" w:rsidRPr="00997F2B" w:rsidRDefault="00A973E3" w:rsidP="00A973E3">
            <w:pPr>
              <w:pStyle w:val="Geenafstand"/>
              <w:numPr>
                <w:ilvl w:val="1"/>
                <w:numId w:val="2"/>
              </w:numPr>
              <w:spacing w:line="276" w:lineRule="auto"/>
            </w:pPr>
            <w:r w:rsidRPr="00997F2B">
              <w:t>de Algemene Plaatselijke Verordening (APV);</w:t>
            </w:r>
          </w:p>
          <w:p w14:paraId="79326F20" w14:textId="77777777" w:rsidR="00A973E3" w:rsidRPr="00997F2B" w:rsidRDefault="00A973E3" w:rsidP="00A973E3">
            <w:pPr>
              <w:pStyle w:val="Geenafstand"/>
              <w:numPr>
                <w:ilvl w:val="1"/>
                <w:numId w:val="2"/>
              </w:numPr>
              <w:spacing w:line="276" w:lineRule="auto"/>
            </w:pPr>
            <w:r w:rsidRPr="00997F2B">
              <w:t>evenementenregelingen;</w:t>
            </w:r>
          </w:p>
          <w:p w14:paraId="1EDE0B33" w14:textId="77777777" w:rsidR="00A973E3" w:rsidRPr="00997F2B" w:rsidRDefault="00A973E3" w:rsidP="00A973E3">
            <w:pPr>
              <w:pStyle w:val="Geenafstand"/>
              <w:numPr>
                <w:ilvl w:val="1"/>
                <w:numId w:val="2"/>
              </w:numPr>
              <w:spacing w:line="276" w:lineRule="auto"/>
            </w:pPr>
            <w:r w:rsidRPr="00997F2B">
              <w:t>overlastmaatregelen;</w:t>
            </w:r>
          </w:p>
          <w:p w14:paraId="47605EA5" w14:textId="77777777" w:rsidR="00A973E3" w:rsidRPr="00997F2B" w:rsidRDefault="00A973E3" w:rsidP="00A973E3">
            <w:pPr>
              <w:pStyle w:val="Geenafstand"/>
              <w:numPr>
                <w:ilvl w:val="1"/>
                <w:numId w:val="2"/>
              </w:numPr>
              <w:spacing w:line="276" w:lineRule="auto"/>
            </w:pPr>
            <w:r w:rsidRPr="00997F2B">
              <w:t xml:space="preserve"> verkeershandhaving op grond van de Wet Mulder;</w:t>
            </w:r>
          </w:p>
          <w:p w14:paraId="577BE23B" w14:textId="571BC5D8" w:rsidR="00A973E3" w:rsidRDefault="00A973E3" w:rsidP="00A973E3">
            <w:pPr>
              <w:spacing w:line="276" w:lineRule="auto"/>
              <w:jc w:val="both"/>
            </w:pPr>
            <w:r w:rsidRPr="00997F2B">
              <w:t>Is operationeel geweest bij minimaal één middelgrote Nederlandse gemeente met ten minste 35.000 inwoners</w:t>
            </w:r>
          </w:p>
          <w:p w14:paraId="141EB0AC" w14:textId="77777777" w:rsidR="006861F6" w:rsidRPr="003F67BC" w:rsidRDefault="006861F6" w:rsidP="00A973E3">
            <w:pPr>
              <w:spacing w:line="276" w:lineRule="auto"/>
              <w:jc w:val="both"/>
              <w:rPr>
                <w:rFonts w:asciiTheme="minorHAnsi" w:hAnsiTheme="minorHAnsi" w:cs="Arial"/>
                <w:sz w:val="22"/>
                <w:szCs w:val="22"/>
              </w:rPr>
            </w:pPr>
          </w:p>
          <w:p w14:paraId="378161A3"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373D4729" w14:textId="77777777" w:rsidTr="007768B8">
        <w:trPr>
          <w:trHeight w:val="570"/>
        </w:trPr>
        <w:tc>
          <w:tcPr>
            <w:tcW w:w="2340" w:type="dxa"/>
            <w:vMerge/>
            <w:tcBorders>
              <w:top w:val="nil"/>
              <w:left w:val="single" w:sz="6" w:space="0" w:color="000000"/>
              <w:bottom w:val="nil"/>
            </w:tcBorders>
          </w:tcPr>
          <w:p w14:paraId="788F5C2B"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tcPr>
          <w:p w14:paraId="2ECFD7D5" w14:textId="5D0BB070" w:rsidR="00CC1D2F" w:rsidRPr="006861F6" w:rsidRDefault="00CC1D2F" w:rsidP="008B10DA">
            <w:pPr>
              <w:spacing w:line="276" w:lineRule="auto"/>
              <w:jc w:val="both"/>
              <w:rPr>
                <w:rFonts w:asciiTheme="minorHAnsi" w:hAnsiTheme="minorHAnsi" w:cs="Arial"/>
                <w:sz w:val="22"/>
                <w:szCs w:val="22"/>
              </w:rPr>
            </w:pPr>
            <w:r w:rsidRPr="006861F6">
              <w:rPr>
                <w:rFonts w:asciiTheme="minorHAnsi" w:hAnsiTheme="minorHAnsi" w:cs="Arial"/>
                <w:sz w:val="22"/>
                <w:szCs w:val="22"/>
              </w:rPr>
              <w:t>Kerncompetentie 2</w:t>
            </w:r>
            <w:r w:rsidR="006861F6" w:rsidRPr="006861F6">
              <w:rPr>
                <w:rFonts w:asciiTheme="minorHAnsi" w:hAnsiTheme="minorHAnsi" w:cs="Arial"/>
                <w:sz w:val="22"/>
                <w:szCs w:val="22"/>
              </w:rPr>
              <w:t>:</w:t>
            </w:r>
          </w:p>
          <w:p w14:paraId="5E10488B" w14:textId="31BBEED6" w:rsidR="006861F6" w:rsidRDefault="006861F6" w:rsidP="008B10DA">
            <w:pPr>
              <w:spacing w:line="276" w:lineRule="auto"/>
              <w:jc w:val="both"/>
              <w:rPr>
                <w:rFonts w:ascii="Calibri" w:eastAsia="Calibri" w:hAnsi="Calibri" w:cs="Arial"/>
                <w:sz w:val="22"/>
                <w:szCs w:val="22"/>
              </w:rPr>
            </w:pPr>
            <w:r w:rsidRPr="006861F6">
              <w:rPr>
                <w:rFonts w:ascii="Calibri" w:eastAsia="Calibri" w:hAnsi="Calibri" w:cs="Arial"/>
                <w:sz w:val="22"/>
                <w:szCs w:val="22"/>
              </w:rPr>
              <w:t>Het leveren en installeren van een volledig functionerende scanunit op een (scan)auto en het uitvoeren van preventief en correctief onderhoud aan een werkende scanunit gedurende een aaneengesloten periode van minimaal twee (2) jaar.</w:t>
            </w:r>
          </w:p>
          <w:p w14:paraId="6D44B012" w14:textId="77777777" w:rsidR="006861F6" w:rsidRPr="006861F6" w:rsidRDefault="006861F6" w:rsidP="008B10DA">
            <w:pPr>
              <w:spacing w:line="276" w:lineRule="auto"/>
              <w:jc w:val="both"/>
              <w:rPr>
                <w:rFonts w:asciiTheme="minorHAnsi" w:hAnsiTheme="minorHAnsi" w:cs="Arial"/>
                <w:sz w:val="22"/>
                <w:szCs w:val="22"/>
              </w:rPr>
            </w:pPr>
          </w:p>
          <w:p w14:paraId="7697C3BE"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0ED92565" w14:textId="77777777" w:rsidTr="007768B8">
        <w:tc>
          <w:tcPr>
            <w:tcW w:w="2340" w:type="dxa"/>
            <w:tcBorders>
              <w:top w:val="single" w:sz="6" w:space="0" w:color="000000"/>
            </w:tcBorders>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259FEB82" w14:textId="77777777" w:rsidTr="0045659A">
        <w:tc>
          <w:tcPr>
            <w:tcW w:w="2340" w:type="dxa"/>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Naam opdrachtgever/referent:</w:t>
            </w:r>
          </w:p>
        </w:tc>
        <w:tc>
          <w:tcPr>
            <w:tcW w:w="5652" w:type="dxa"/>
            <w:gridSpan w:val="4"/>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3F67BC" w14:paraId="38615EC7" w14:textId="77777777" w:rsidTr="0045659A">
        <w:tc>
          <w:tcPr>
            <w:tcW w:w="3420" w:type="dxa"/>
            <w:gridSpan w:val="2"/>
          </w:tcPr>
          <w:p w14:paraId="604AF291"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2</w:t>
            </w:r>
          </w:p>
        </w:tc>
        <w:tc>
          <w:tcPr>
            <w:tcW w:w="5652" w:type="dxa"/>
            <w:gridSpan w:val="4"/>
          </w:tcPr>
          <w:p w14:paraId="3648942C"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19691A41" w14:textId="77777777" w:rsidR="00CC1D2F" w:rsidRPr="003F67BC" w:rsidRDefault="00CC1D2F" w:rsidP="008B10DA">
            <w:pPr>
              <w:spacing w:line="276" w:lineRule="auto"/>
              <w:jc w:val="both"/>
              <w:rPr>
                <w:rFonts w:asciiTheme="minorHAnsi" w:hAnsiTheme="minorHAnsi" w:cs="Arial"/>
                <w:sz w:val="22"/>
                <w:szCs w:val="22"/>
              </w:rPr>
            </w:pPr>
          </w:p>
          <w:p w14:paraId="7020E0E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tcPr>
          <w:p w14:paraId="4A186171" w14:textId="34EF3F34" w:rsidR="00CC1D2F" w:rsidRPr="008B10DA" w:rsidRDefault="007949DC" w:rsidP="008B10DA">
            <w:pPr>
              <w:spacing w:line="276" w:lineRule="auto"/>
              <w:rPr>
                <w:rFonts w:asciiTheme="minorHAnsi" w:hAnsiTheme="minorHAnsi" w:cs="Arial"/>
                <w:sz w:val="22"/>
                <w:szCs w:val="22"/>
              </w:rPr>
            </w:pPr>
            <w:r>
              <w:br w:type="page"/>
            </w:r>
            <w:r w:rsidR="00CC1D2F" w:rsidRPr="008B10DA">
              <w:rPr>
                <w:rFonts w:asciiTheme="minorHAnsi" w:hAnsiTheme="minorHAnsi" w:cs="Arial"/>
                <w:sz w:val="22"/>
                <w:szCs w:val="22"/>
              </w:rPr>
              <w:t>Totale opdrachtwaarde:*</w:t>
            </w:r>
          </w:p>
        </w:tc>
        <w:tc>
          <w:tcPr>
            <w:tcW w:w="5652" w:type="dxa"/>
            <w:gridSpan w:val="4"/>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B4689" w14:textId="77777777" w:rsidR="00E94B20" w:rsidRDefault="00E94B20" w:rsidP="006A6654">
      <w:r>
        <w:separator/>
      </w:r>
    </w:p>
  </w:endnote>
  <w:endnote w:type="continuationSeparator" w:id="0">
    <w:p w14:paraId="75C81047" w14:textId="77777777" w:rsidR="00E94B20" w:rsidRDefault="00E94B20" w:rsidP="006A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7B226" w14:textId="77777777" w:rsidR="00E94B20" w:rsidRDefault="00E94B20" w:rsidP="006A6654">
      <w:r>
        <w:separator/>
      </w:r>
    </w:p>
  </w:footnote>
  <w:footnote w:type="continuationSeparator" w:id="0">
    <w:p w14:paraId="4CAABE21" w14:textId="77777777" w:rsidR="00E94B20" w:rsidRDefault="00E94B20" w:rsidP="006A66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48204A9A"/>
    <w:multiLevelType w:val="hybridMultilevel"/>
    <w:tmpl w:val="74AA2ADA"/>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1360086994">
    <w:abstractNumId w:val="0"/>
  </w:num>
  <w:num w:numId="2" w16cid:durableId="627198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C1D2F"/>
    <w:rsid w:val="001D5975"/>
    <w:rsid w:val="0031064B"/>
    <w:rsid w:val="003B2C2F"/>
    <w:rsid w:val="003F67BC"/>
    <w:rsid w:val="004A6E6B"/>
    <w:rsid w:val="00547F93"/>
    <w:rsid w:val="00551972"/>
    <w:rsid w:val="005657E2"/>
    <w:rsid w:val="00606F5C"/>
    <w:rsid w:val="006861F6"/>
    <w:rsid w:val="006A185B"/>
    <w:rsid w:val="006A6654"/>
    <w:rsid w:val="00710ACA"/>
    <w:rsid w:val="007768B8"/>
    <w:rsid w:val="00787F5E"/>
    <w:rsid w:val="007949DC"/>
    <w:rsid w:val="007A72BF"/>
    <w:rsid w:val="008B10DA"/>
    <w:rsid w:val="00975A79"/>
    <w:rsid w:val="00A60762"/>
    <w:rsid w:val="00A973E3"/>
    <w:rsid w:val="00B35077"/>
    <w:rsid w:val="00B36D39"/>
    <w:rsid w:val="00BC2750"/>
    <w:rsid w:val="00BD384B"/>
    <w:rsid w:val="00C37F8C"/>
    <w:rsid w:val="00C70D1E"/>
    <w:rsid w:val="00CA7DA7"/>
    <w:rsid w:val="00CC1D2F"/>
    <w:rsid w:val="00E94B20"/>
    <w:rsid w:val="00F211F4"/>
    <w:rsid w:val="00F275BF"/>
    <w:rsid w:val="00F45774"/>
    <w:rsid w:val="00F45F3C"/>
    <w:rsid w:val="00FB3E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6A6654"/>
    <w:pPr>
      <w:tabs>
        <w:tab w:val="center" w:pos="4536"/>
        <w:tab w:val="right" w:pos="9072"/>
      </w:tabs>
    </w:pPr>
  </w:style>
  <w:style w:type="character" w:customStyle="1" w:styleId="KoptekstChar">
    <w:name w:val="Koptekst Char"/>
    <w:basedOn w:val="Standaardalinea-lettertype"/>
    <w:link w:val="Koptekst"/>
    <w:uiPriority w:val="99"/>
    <w:rsid w:val="006A6654"/>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A6654"/>
    <w:pPr>
      <w:tabs>
        <w:tab w:val="center" w:pos="4536"/>
        <w:tab w:val="right" w:pos="9072"/>
      </w:tabs>
    </w:pPr>
  </w:style>
  <w:style w:type="character" w:customStyle="1" w:styleId="VoettekstChar">
    <w:name w:val="Voettekst Char"/>
    <w:basedOn w:val="Standaardalinea-lettertype"/>
    <w:link w:val="Voettekst"/>
    <w:uiPriority w:val="99"/>
    <w:rsid w:val="006A6654"/>
    <w:rPr>
      <w:rFonts w:ascii="Arial" w:eastAsia="Times New Roman" w:hAnsi="Arial" w:cs="Times New Roman"/>
      <w:sz w:val="20"/>
      <w:szCs w:val="20"/>
      <w:lang w:eastAsia="nl-NL"/>
    </w:rPr>
  </w:style>
  <w:style w:type="paragraph" w:styleId="Geenafstand">
    <w:name w:val="No Spacing"/>
    <w:uiPriority w:val="1"/>
    <w:qFormat/>
    <w:rsid w:val="00A973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3C7MSF5VRPTR-1886941069-93890</_dlc_DocId>
    <_dlc_DocIdUrl xmlns="e0fe86de-6c6b-486e-a46f-008c5918b725">
      <Url>https://katwijkzh.sharepoint.com/sites/TKV_Inkoop/_layouts/15/DocIdRedir.aspx?ID=3C7MSF5VRPTR-1886941069-93890</Url>
      <Description>3C7MSF5VRPTR-1886941069-93890</Description>
    </_dlc_DocIdUrl>
  </documentManagement>
</p:properties>
</file>

<file path=customXml/itemProps1.xml><?xml version="1.0" encoding="utf-8"?>
<ds:datastoreItem xmlns:ds="http://schemas.openxmlformats.org/officeDocument/2006/customXml" ds:itemID="{BB9B6324-51A5-4AA9-A58B-460DA6A01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15D68E-20E3-49BC-A07E-FA02415F93A0}">
  <ds:schemaRefs>
    <ds:schemaRef ds:uri="http://schemas.microsoft.com/sharepoint/events"/>
  </ds:schemaRefs>
</ds:datastoreItem>
</file>

<file path=customXml/itemProps3.xml><?xml version="1.0" encoding="utf-8"?>
<ds:datastoreItem xmlns:ds="http://schemas.openxmlformats.org/officeDocument/2006/customXml" ds:itemID="{F29C4E08-03B8-41C0-8FCC-A84C96AB80D7}">
  <ds:schemaRefs>
    <ds:schemaRef ds:uri="http://schemas.microsoft.com/sharepoint/v3/contenttype/forms"/>
  </ds:schemaRefs>
</ds:datastoreItem>
</file>

<file path=customXml/itemProps4.xml><?xml version="1.0" encoding="utf-8"?>
<ds:datastoreItem xmlns:ds="http://schemas.openxmlformats.org/officeDocument/2006/customXml" ds:itemID="{C303804B-F952-4283-A2A1-49ECD7683742}">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613</Words>
  <Characters>3377</Characters>
  <Application>Microsoft Office Word</Application>
  <DocSecurity>0</DocSecurity>
  <Lines>28</Lines>
  <Paragraphs>7</Paragraphs>
  <ScaleCrop>false</ScaleCrop>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Joost van Duijvenvoorden</cp:lastModifiedBy>
  <cp:revision>8</cp:revision>
  <dcterms:created xsi:type="dcterms:W3CDTF">2025-09-17T14:49:00Z</dcterms:created>
  <dcterms:modified xsi:type="dcterms:W3CDTF">2025-09-18T14:59:00Z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5bef1918-09cc-4515-8903-495c162b30fa</vt:lpwstr>
  </property>
  <property fmtid="{D5CDD505-2E9C-101B-9397-08002B2CF9AE}" pid="6" name="MediaServiceImageTags">
    <vt:lpwstr/>
  </property>
  <property fmtid="{D5CDD505-2E9C-101B-9397-08002B2CF9AE}" pid="7" name="docLang">
    <vt:lpwstr>nl</vt:lpwstr>
  </property>
</Properties>
</file>