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3CDB0" w14:textId="77777777" w:rsidR="00BA7279" w:rsidRDefault="00BA7279" w:rsidP="00BA7279">
      <w:pPr>
        <w:pStyle w:val="Kop1"/>
      </w:pPr>
      <w:bookmarkStart w:id="0" w:name="_Toc490648045"/>
      <w:r>
        <w:t>Informatieaanvraag</w:t>
      </w:r>
      <w:bookmarkEnd w:id="0"/>
    </w:p>
    <w:p w14:paraId="1D16C5F6" w14:textId="77777777" w:rsidR="00BA7279" w:rsidRDefault="00BA7279" w:rsidP="00BA7279">
      <w:r w:rsidRPr="0045324C">
        <w:t xml:space="preserve">U wordt uitgenodigd </w:t>
      </w:r>
      <w:r>
        <w:t>onderstaande</w:t>
      </w:r>
      <w:r w:rsidRPr="0045324C">
        <w:t xml:space="preserve"> </w:t>
      </w:r>
      <w:r>
        <w:t xml:space="preserve">gegevens en </w:t>
      </w:r>
      <w:r w:rsidRPr="0045324C">
        <w:t xml:space="preserve">vragen zo volledig mogelijk </w:t>
      </w:r>
      <w:r>
        <w:t>te beantwoorden.</w:t>
      </w:r>
    </w:p>
    <w:p w14:paraId="0DB52CF0" w14:textId="77777777" w:rsidR="00BA7279" w:rsidRPr="0045324C" w:rsidRDefault="00BA7279" w:rsidP="00BA7279"/>
    <w:tbl>
      <w:tblPr>
        <w:tblStyle w:val="Tabelraster"/>
        <w:tblW w:w="7868" w:type="dxa"/>
        <w:tblLayout w:type="fixed"/>
        <w:tblLook w:val="00A0" w:firstRow="1" w:lastRow="0" w:firstColumn="1" w:lastColumn="0" w:noHBand="0" w:noVBand="0"/>
      </w:tblPr>
      <w:tblGrid>
        <w:gridCol w:w="1771"/>
        <w:gridCol w:w="6097"/>
      </w:tblGrid>
      <w:tr w:rsidR="00BA7279" w:rsidRPr="008A2E85" w14:paraId="0A4E02E8" w14:textId="77777777" w:rsidTr="004442DF">
        <w:trPr>
          <w:trHeight w:val="300"/>
        </w:trPr>
        <w:tc>
          <w:tcPr>
            <w:tcW w:w="1771" w:type="dxa"/>
            <w:noWrap/>
          </w:tcPr>
          <w:p w14:paraId="7A8999FF" w14:textId="77777777" w:rsidR="00BA7279" w:rsidRPr="008A2E85" w:rsidRDefault="00BA7279" w:rsidP="004442DF">
            <w:r w:rsidRPr="008A2E85">
              <w:t xml:space="preserve">Naam </w:t>
            </w:r>
            <w:r>
              <w:t>geïnteresseerde</w:t>
            </w:r>
            <w:r w:rsidRPr="008A2E85">
              <w:t>:</w:t>
            </w:r>
          </w:p>
        </w:tc>
        <w:tc>
          <w:tcPr>
            <w:tcW w:w="6097" w:type="dxa"/>
            <w:noWrap/>
          </w:tcPr>
          <w:p w14:paraId="0BE5CF4A" w14:textId="77777777" w:rsidR="00BA7279" w:rsidRPr="008A2E85" w:rsidRDefault="00BA7279" w:rsidP="004442DF">
            <w:r w:rsidRPr="008A2E85">
              <w:t xml:space="preserve"> </w:t>
            </w:r>
          </w:p>
        </w:tc>
      </w:tr>
      <w:tr w:rsidR="00BA7279" w:rsidRPr="008A2E85" w14:paraId="0E863D7B" w14:textId="77777777" w:rsidTr="004442DF">
        <w:trPr>
          <w:trHeight w:val="300"/>
        </w:trPr>
        <w:tc>
          <w:tcPr>
            <w:tcW w:w="1771" w:type="dxa"/>
            <w:noWrap/>
          </w:tcPr>
          <w:p w14:paraId="6DD23A85" w14:textId="77777777" w:rsidR="00BA7279" w:rsidRPr="008A2E85" w:rsidRDefault="00BA7279" w:rsidP="004442DF">
            <w:r w:rsidRPr="008A2E85">
              <w:t>Naam contactpersoon</w:t>
            </w:r>
            <w:r>
              <w:t xml:space="preserve"> en functie</w:t>
            </w:r>
            <w:r w:rsidRPr="008A2E85">
              <w:t>:</w:t>
            </w:r>
          </w:p>
        </w:tc>
        <w:tc>
          <w:tcPr>
            <w:tcW w:w="6097" w:type="dxa"/>
            <w:noWrap/>
          </w:tcPr>
          <w:p w14:paraId="351C0205" w14:textId="77777777" w:rsidR="00BA7279" w:rsidRPr="008A2E85" w:rsidRDefault="00BA7279" w:rsidP="004442DF">
            <w:pPr>
              <w:spacing w:line="233" w:lineRule="auto"/>
              <w:rPr>
                <w:sz w:val="24"/>
              </w:rPr>
            </w:pPr>
          </w:p>
        </w:tc>
      </w:tr>
      <w:tr w:rsidR="00BA7279" w:rsidRPr="008A2E85" w14:paraId="136361DE" w14:textId="77777777" w:rsidTr="004442DF">
        <w:trPr>
          <w:trHeight w:val="300"/>
        </w:trPr>
        <w:tc>
          <w:tcPr>
            <w:tcW w:w="1771" w:type="dxa"/>
            <w:noWrap/>
          </w:tcPr>
          <w:p w14:paraId="4EF14BFC" w14:textId="77777777" w:rsidR="00BA7279" w:rsidRPr="008A2E85" w:rsidRDefault="00BA7279" w:rsidP="004442DF">
            <w:r>
              <w:t>Tel. Nummer contactpersoon:</w:t>
            </w:r>
          </w:p>
        </w:tc>
        <w:tc>
          <w:tcPr>
            <w:tcW w:w="6097" w:type="dxa"/>
            <w:noWrap/>
          </w:tcPr>
          <w:p w14:paraId="19FCD425" w14:textId="77777777" w:rsidR="00BA7279" w:rsidRPr="008A2E85" w:rsidRDefault="00BA7279" w:rsidP="004442DF">
            <w:pPr>
              <w:spacing w:line="233" w:lineRule="auto"/>
              <w:rPr>
                <w:sz w:val="24"/>
              </w:rPr>
            </w:pPr>
          </w:p>
        </w:tc>
      </w:tr>
      <w:tr w:rsidR="00BA7279" w:rsidRPr="008A2E85" w14:paraId="413385EF" w14:textId="77777777" w:rsidTr="004442DF">
        <w:trPr>
          <w:trHeight w:val="300"/>
        </w:trPr>
        <w:tc>
          <w:tcPr>
            <w:tcW w:w="1771" w:type="dxa"/>
            <w:noWrap/>
          </w:tcPr>
          <w:p w14:paraId="66AE2DA1" w14:textId="77777777" w:rsidR="00BA7279" w:rsidRPr="008A2E85" w:rsidRDefault="00BA7279" w:rsidP="004442DF">
            <w:r w:rsidRPr="008A2E85">
              <w:t>E-mail</w:t>
            </w:r>
            <w:r>
              <w:t xml:space="preserve"> contactpersoon</w:t>
            </w:r>
            <w:r w:rsidRPr="008A2E85">
              <w:t>:</w:t>
            </w:r>
          </w:p>
        </w:tc>
        <w:tc>
          <w:tcPr>
            <w:tcW w:w="6097" w:type="dxa"/>
            <w:noWrap/>
          </w:tcPr>
          <w:p w14:paraId="43196B3B" w14:textId="77777777" w:rsidR="00BA7279" w:rsidRPr="008A2E85" w:rsidRDefault="00BA7279" w:rsidP="004442DF">
            <w:pPr>
              <w:spacing w:line="233" w:lineRule="auto"/>
              <w:rPr>
                <w:sz w:val="24"/>
              </w:rPr>
            </w:pPr>
          </w:p>
        </w:tc>
      </w:tr>
      <w:tr w:rsidR="00BA7279" w:rsidRPr="008A2E85" w14:paraId="4F74810F" w14:textId="77777777" w:rsidTr="004442DF">
        <w:trPr>
          <w:trHeight w:val="300"/>
        </w:trPr>
        <w:tc>
          <w:tcPr>
            <w:tcW w:w="1771" w:type="dxa"/>
          </w:tcPr>
          <w:p w14:paraId="70A5F0F2" w14:textId="77777777" w:rsidR="00BA7279" w:rsidRPr="008A2E85" w:rsidRDefault="00BA7279" w:rsidP="004442DF">
            <w:r>
              <w:t>Bezoekadres</w:t>
            </w:r>
            <w:r w:rsidRPr="008A2E85">
              <w:t>:</w:t>
            </w:r>
          </w:p>
        </w:tc>
        <w:tc>
          <w:tcPr>
            <w:tcW w:w="6097" w:type="dxa"/>
          </w:tcPr>
          <w:p w14:paraId="29196CED" w14:textId="77777777" w:rsidR="00BA7279" w:rsidRPr="008A2E85" w:rsidRDefault="00BA7279" w:rsidP="004442DF">
            <w:r w:rsidRPr="008A2E85">
              <w:t xml:space="preserve"> </w:t>
            </w:r>
          </w:p>
        </w:tc>
      </w:tr>
      <w:tr w:rsidR="00BA7279" w:rsidRPr="008A2E85" w14:paraId="558FB9F8" w14:textId="77777777" w:rsidTr="004442DF">
        <w:trPr>
          <w:trHeight w:val="300"/>
        </w:trPr>
        <w:tc>
          <w:tcPr>
            <w:tcW w:w="1771" w:type="dxa"/>
          </w:tcPr>
          <w:p w14:paraId="438808CC" w14:textId="77777777" w:rsidR="00BA7279" w:rsidRDefault="00BA7279" w:rsidP="004442DF">
            <w:r>
              <w:t>Postadres:</w:t>
            </w:r>
          </w:p>
        </w:tc>
        <w:tc>
          <w:tcPr>
            <w:tcW w:w="6097" w:type="dxa"/>
          </w:tcPr>
          <w:p w14:paraId="54C6469C" w14:textId="77777777" w:rsidR="00BA7279" w:rsidRPr="008A2E85" w:rsidRDefault="00BA7279" w:rsidP="004442DF"/>
        </w:tc>
      </w:tr>
      <w:tr w:rsidR="00BA7279" w:rsidRPr="008A2E85" w14:paraId="460FDD67" w14:textId="77777777" w:rsidTr="004442DF">
        <w:trPr>
          <w:trHeight w:val="300"/>
        </w:trPr>
        <w:tc>
          <w:tcPr>
            <w:tcW w:w="1771" w:type="dxa"/>
          </w:tcPr>
          <w:p w14:paraId="05DE3D22" w14:textId="77777777" w:rsidR="00BA7279" w:rsidRPr="008A2E85" w:rsidRDefault="00BA7279" w:rsidP="004442DF">
            <w:pPr>
              <w:spacing w:line="233" w:lineRule="auto"/>
              <w:ind w:firstLineChars="100" w:firstLine="220"/>
              <w:rPr>
                <w:rFonts w:ascii="Times New Roman" w:hAnsi="Times New Roman"/>
                <w:sz w:val="22"/>
                <w:szCs w:val="22"/>
              </w:rPr>
            </w:pPr>
          </w:p>
        </w:tc>
        <w:tc>
          <w:tcPr>
            <w:tcW w:w="6097" w:type="dxa"/>
          </w:tcPr>
          <w:p w14:paraId="39DBF341" w14:textId="77777777" w:rsidR="00BA7279" w:rsidRPr="008A2E85" w:rsidRDefault="00BA7279" w:rsidP="004442DF">
            <w:pPr>
              <w:spacing w:line="233" w:lineRule="auto"/>
              <w:ind w:firstLineChars="100" w:firstLine="220"/>
              <w:rPr>
                <w:rFonts w:ascii="Times New Roman" w:hAnsi="Times New Roman"/>
                <w:sz w:val="22"/>
                <w:szCs w:val="22"/>
              </w:rPr>
            </w:pPr>
          </w:p>
        </w:tc>
      </w:tr>
      <w:tr w:rsidR="00BA7279" w:rsidRPr="008A2E85" w14:paraId="35B6D107" w14:textId="77777777" w:rsidTr="004442DF">
        <w:trPr>
          <w:trHeight w:val="600"/>
        </w:trPr>
        <w:tc>
          <w:tcPr>
            <w:tcW w:w="1771" w:type="dxa"/>
            <w:shd w:val="clear" w:color="auto" w:fill="F2F2F2" w:themeFill="background1" w:themeFillShade="F2"/>
          </w:tcPr>
          <w:p w14:paraId="69AD9B9F" w14:textId="77777777" w:rsidR="00BA7279" w:rsidRPr="008A2E85" w:rsidRDefault="00BA7279" w:rsidP="004442DF">
            <w:r w:rsidRPr="008A2E85">
              <w:t>Vraagnr.</w:t>
            </w:r>
          </w:p>
        </w:tc>
        <w:tc>
          <w:tcPr>
            <w:tcW w:w="6097" w:type="dxa"/>
            <w:shd w:val="clear" w:color="auto" w:fill="F2F2F2" w:themeFill="background1" w:themeFillShade="F2"/>
          </w:tcPr>
          <w:p w14:paraId="44380F7C" w14:textId="77777777" w:rsidR="00BA7279" w:rsidRPr="008A2E85" w:rsidRDefault="00BA7279" w:rsidP="004442DF">
            <w:r w:rsidRPr="008A2E85">
              <w:t>Vraag</w:t>
            </w:r>
            <w:r>
              <w:t xml:space="preserve"> en antwoord</w:t>
            </w:r>
          </w:p>
        </w:tc>
      </w:tr>
      <w:tr w:rsidR="00BA7279" w:rsidRPr="008A2E85" w14:paraId="245BB18D" w14:textId="77777777" w:rsidTr="004442DF">
        <w:trPr>
          <w:trHeight w:val="300"/>
        </w:trPr>
        <w:tc>
          <w:tcPr>
            <w:tcW w:w="1771" w:type="dxa"/>
          </w:tcPr>
          <w:p w14:paraId="417DD03C" w14:textId="77777777" w:rsidR="00BA7279" w:rsidRPr="008A2E85" w:rsidRDefault="00BA7279" w:rsidP="004442DF">
            <w:r w:rsidRPr="008A2E85">
              <w:t>Vraag 1</w:t>
            </w:r>
          </w:p>
        </w:tc>
        <w:tc>
          <w:tcPr>
            <w:tcW w:w="6097" w:type="dxa"/>
          </w:tcPr>
          <w:p w14:paraId="12AA6DB5" w14:textId="77777777" w:rsidR="00BA7279" w:rsidRPr="000F5E8A" w:rsidRDefault="00BA7279" w:rsidP="004442DF">
            <w:pPr>
              <w:rPr>
                <w:rFonts w:eastAsia="Verdana" w:cs="Verdana"/>
                <w:szCs w:val="18"/>
              </w:rPr>
            </w:pPr>
            <w:r w:rsidRPr="000F5E8A">
              <w:rPr>
                <w:rFonts w:eastAsia="Verdana" w:cs="Verdana"/>
                <w:szCs w:val="18"/>
              </w:rPr>
              <w:t>Bent u bereid om grote hoeveelheden risicovol dierziekte-gerelateerd materiaal (zoals materiaal afkomstig van bedrijven besmet met vogelgriep) te ontvangen en te verwerken, met inbegrip van materiaal dat een potentieel zoönotisch (mogelijk overdraagbaar op de mens) risico kan vormen?</w:t>
            </w:r>
            <w:r>
              <w:rPr>
                <w:rFonts w:eastAsia="Verdana" w:cs="Verdana"/>
                <w:szCs w:val="18"/>
              </w:rPr>
              <w:br/>
            </w:r>
          </w:p>
          <w:p w14:paraId="2F3F7F6A" w14:textId="77777777" w:rsidR="00BA7279" w:rsidRDefault="00BA7279" w:rsidP="00BA7279">
            <w:pPr>
              <w:pStyle w:val="Lijstalinea"/>
              <w:numPr>
                <w:ilvl w:val="1"/>
                <w:numId w:val="1"/>
              </w:numPr>
              <w:spacing w:line="279" w:lineRule="auto"/>
              <w:ind w:left="379" w:hanging="283"/>
              <w:rPr>
                <w:rFonts w:eastAsia="Verdana" w:cs="Verdana"/>
                <w:szCs w:val="18"/>
              </w:rPr>
            </w:pPr>
            <w:r w:rsidRPr="65D83935">
              <w:rPr>
                <w:rFonts w:eastAsia="Verdana" w:cs="Verdana"/>
                <w:szCs w:val="18"/>
              </w:rPr>
              <w:t xml:space="preserve">Kunt u toelichten hoe uw organisatie de verwerking van risicovol dierziekte-gerelateerd materiaal organiseert, inclusief de inzet van eventuele onderaannemers of samenwerkingspartners, hoe taken en verantwoordelijkheden daarbij zijn geborgd, en welke visie of uitgangspunten (bijvoorbeeld op het gebied van veiligheid, transparantie en duurzaamheid) hieraan ten grondslag liggen?    </w:t>
            </w:r>
          </w:p>
          <w:p w14:paraId="3207C400" w14:textId="77777777" w:rsidR="00BA7279" w:rsidRDefault="00BA7279" w:rsidP="00BA7279">
            <w:pPr>
              <w:pStyle w:val="Lijstalinea"/>
              <w:numPr>
                <w:ilvl w:val="1"/>
                <w:numId w:val="1"/>
              </w:numPr>
              <w:spacing w:line="279" w:lineRule="auto"/>
              <w:ind w:left="379" w:hanging="283"/>
              <w:rPr>
                <w:rFonts w:eastAsia="Verdana" w:cs="Verdana"/>
                <w:szCs w:val="18"/>
              </w:rPr>
            </w:pPr>
            <w:r w:rsidRPr="65D83935">
              <w:rPr>
                <w:rFonts w:eastAsia="Verdana" w:cs="Verdana"/>
                <w:szCs w:val="18"/>
              </w:rPr>
              <w:t xml:space="preserve">In de huidige situatie worden de volgende containers gebruikt: </w:t>
            </w:r>
          </w:p>
          <w:p w14:paraId="6EF6FA35" w14:textId="77777777" w:rsidR="00BA7279" w:rsidRDefault="00BA7279" w:rsidP="00BA7279">
            <w:pPr>
              <w:pStyle w:val="Lijstalinea"/>
              <w:numPr>
                <w:ilvl w:val="2"/>
                <w:numId w:val="1"/>
              </w:numPr>
              <w:spacing w:line="279" w:lineRule="auto"/>
              <w:ind w:left="379" w:firstLine="142"/>
              <w:rPr>
                <w:rFonts w:eastAsia="Verdana" w:cs="Verdana"/>
                <w:szCs w:val="18"/>
              </w:rPr>
            </w:pPr>
            <w:r w:rsidRPr="5207CCDC">
              <w:rPr>
                <w:rFonts w:eastAsia="Verdana" w:cs="Verdana"/>
                <w:szCs w:val="18"/>
              </w:rPr>
              <w:t xml:space="preserve">40 kuub (m³) container voor grof materiaal </w:t>
            </w:r>
          </w:p>
          <w:p w14:paraId="13E9A4AA" w14:textId="77777777" w:rsidR="00BA7279" w:rsidRDefault="00BA7279" w:rsidP="00BA7279">
            <w:pPr>
              <w:pStyle w:val="Lijstalinea"/>
              <w:numPr>
                <w:ilvl w:val="2"/>
                <w:numId w:val="1"/>
              </w:numPr>
              <w:spacing w:line="279" w:lineRule="auto"/>
              <w:ind w:left="663" w:hanging="142"/>
              <w:rPr>
                <w:rFonts w:eastAsia="Verdana" w:cs="Verdana"/>
                <w:szCs w:val="18"/>
              </w:rPr>
            </w:pPr>
            <w:r w:rsidRPr="65D83935">
              <w:rPr>
                <w:rFonts w:eastAsia="Verdana" w:cs="Verdana"/>
                <w:szCs w:val="18"/>
              </w:rPr>
              <w:t>Huisjescontainer 10 kuub (m³) voor kleiner materiaal zoals PBM's</w:t>
            </w:r>
          </w:p>
          <w:p w14:paraId="055EC655" w14:textId="77777777" w:rsidR="00BA7279" w:rsidRDefault="00BA7279" w:rsidP="004442DF">
            <w:pPr>
              <w:ind w:left="379"/>
              <w:rPr>
                <w:rFonts w:eastAsia="Verdana" w:cs="Verdana"/>
                <w:szCs w:val="18"/>
              </w:rPr>
            </w:pPr>
            <w:r w:rsidRPr="65D83935">
              <w:rPr>
                <w:rFonts w:eastAsia="Verdana" w:cs="Verdana"/>
                <w:szCs w:val="18"/>
              </w:rPr>
              <w:t xml:space="preserve">Welke alternatieven, innovaties of recente ontwikkelingen ziet u op het gebied van opslag en afvoer van risicovol dierziekte-gerelateerd materiaal zoals hierboven genoemd, die mogelijk veiliger, efficiënter of duurzamer zijn dan het huidige gebruik van 40 m³- en 10 m³-containers?  </w:t>
            </w:r>
          </w:p>
          <w:p w14:paraId="1FEB63AD" w14:textId="77777777" w:rsidR="00BA7279" w:rsidRPr="008A2E85" w:rsidRDefault="00BA7279" w:rsidP="004442DF"/>
        </w:tc>
      </w:tr>
      <w:tr w:rsidR="00BA7279" w:rsidRPr="008A2E85" w14:paraId="39EEAF44" w14:textId="77777777" w:rsidTr="004442DF">
        <w:trPr>
          <w:trHeight w:val="300"/>
        </w:trPr>
        <w:tc>
          <w:tcPr>
            <w:tcW w:w="1771" w:type="dxa"/>
          </w:tcPr>
          <w:p w14:paraId="6CB72F8F" w14:textId="77777777" w:rsidR="00BA7279" w:rsidRPr="008A2E85" w:rsidRDefault="00BA7279" w:rsidP="004442DF">
            <w:r>
              <w:t>Antwoord</w:t>
            </w:r>
          </w:p>
        </w:tc>
        <w:tc>
          <w:tcPr>
            <w:tcW w:w="6097" w:type="dxa"/>
          </w:tcPr>
          <w:p w14:paraId="4AA869C6" w14:textId="77777777" w:rsidR="00BA7279" w:rsidRPr="008A2E85" w:rsidRDefault="00BA7279" w:rsidP="004442DF"/>
        </w:tc>
      </w:tr>
      <w:tr w:rsidR="00BA7279" w:rsidRPr="008A2E85" w14:paraId="486381F4" w14:textId="77777777" w:rsidTr="004442DF">
        <w:trPr>
          <w:trHeight w:val="300"/>
        </w:trPr>
        <w:tc>
          <w:tcPr>
            <w:tcW w:w="1771" w:type="dxa"/>
          </w:tcPr>
          <w:p w14:paraId="14C6917B" w14:textId="77777777" w:rsidR="00BA7279" w:rsidRPr="008A2E85" w:rsidRDefault="00BA7279" w:rsidP="004442DF">
            <w:r w:rsidRPr="008A2E85">
              <w:t>Vraag 2</w:t>
            </w:r>
          </w:p>
        </w:tc>
        <w:tc>
          <w:tcPr>
            <w:tcW w:w="6097" w:type="dxa"/>
          </w:tcPr>
          <w:p w14:paraId="20C7E3FE" w14:textId="77777777" w:rsidR="00BA7279" w:rsidRPr="000F5E8A" w:rsidRDefault="00BA7279" w:rsidP="004442DF">
            <w:pPr>
              <w:rPr>
                <w:rFonts w:eastAsia="Verdana" w:cs="Verdana"/>
                <w:szCs w:val="18"/>
              </w:rPr>
            </w:pPr>
            <w:r w:rsidRPr="000F5E8A">
              <w:rPr>
                <w:rFonts w:eastAsia="Verdana" w:cs="Verdana"/>
                <w:szCs w:val="18"/>
              </w:rPr>
              <w:t>Beschikt u over mogelijkheden om risicovol dierziekte-gerelateerd materiaal tijdelijk op te slaan? Zo ja:</w:t>
            </w:r>
          </w:p>
          <w:p w14:paraId="2F82459D" w14:textId="77777777" w:rsidR="00BA7279" w:rsidRDefault="00BA7279" w:rsidP="00BA7279">
            <w:pPr>
              <w:pStyle w:val="Lijstalinea"/>
              <w:numPr>
                <w:ilvl w:val="1"/>
                <w:numId w:val="2"/>
              </w:numPr>
              <w:spacing w:line="279" w:lineRule="auto"/>
              <w:ind w:left="663" w:hanging="567"/>
              <w:rPr>
                <w:rFonts w:eastAsia="Verdana" w:cs="Verdana"/>
                <w:szCs w:val="18"/>
              </w:rPr>
            </w:pPr>
            <w:r w:rsidRPr="65D83935">
              <w:rPr>
                <w:rFonts w:eastAsia="Verdana" w:cs="Verdana"/>
                <w:szCs w:val="18"/>
              </w:rPr>
              <w:lastRenderedPageBreak/>
              <w:t>Hoe wordt de opslag uitgevoerd en op welke wijze wordt het materiaal afgeschermd en / of beveiligd tegen onbevoegde toegang of verspreiding?</w:t>
            </w:r>
          </w:p>
          <w:p w14:paraId="33B576AC" w14:textId="77777777" w:rsidR="00BA7279" w:rsidRDefault="00BA7279" w:rsidP="00BA7279">
            <w:pPr>
              <w:pStyle w:val="Lijstalinea"/>
              <w:numPr>
                <w:ilvl w:val="1"/>
                <w:numId w:val="2"/>
              </w:numPr>
              <w:spacing w:line="279" w:lineRule="auto"/>
              <w:ind w:left="663" w:hanging="567"/>
              <w:rPr>
                <w:rFonts w:eastAsia="Verdana" w:cs="Verdana"/>
                <w:szCs w:val="18"/>
              </w:rPr>
            </w:pPr>
            <w:r w:rsidRPr="65D83935">
              <w:rPr>
                <w:rFonts w:eastAsia="Verdana" w:cs="Verdana"/>
                <w:szCs w:val="18"/>
              </w:rPr>
              <w:t>Hoelang kan het materiaal maximaal veilig worden opgeslagen?</w:t>
            </w:r>
          </w:p>
          <w:p w14:paraId="539667C5" w14:textId="77777777" w:rsidR="00BA7279" w:rsidRDefault="00BA7279" w:rsidP="00BA7279">
            <w:pPr>
              <w:pStyle w:val="Lijstalinea"/>
              <w:numPr>
                <w:ilvl w:val="1"/>
                <w:numId w:val="2"/>
              </w:numPr>
              <w:spacing w:line="279" w:lineRule="auto"/>
              <w:ind w:left="663" w:hanging="567"/>
              <w:rPr>
                <w:rFonts w:eastAsia="Verdana" w:cs="Verdana"/>
                <w:szCs w:val="18"/>
              </w:rPr>
            </w:pPr>
            <w:r w:rsidRPr="65D83935">
              <w:rPr>
                <w:rFonts w:eastAsia="Verdana" w:cs="Verdana"/>
                <w:szCs w:val="18"/>
              </w:rPr>
              <w:t>Hoeveel materiaal (volume, gewicht) kan gelijktijdig worden opgeslagen gedurende bovengenoemde periode?</w:t>
            </w:r>
          </w:p>
          <w:p w14:paraId="4C17CEC0" w14:textId="77777777" w:rsidR="00BA7279" w:rsidRPr="008A2E85" w:rsidRDefault="00BA7279" w:rsidP="004442DF"/>
        </w:tc>
      </w:tr>
      <w:tr w:rsidR="00BA7279" w:rsidRPr="008A2E85" w14:paraId="13A13102" w14:textId="77777777" w:rsidTr="004442DF">
        <w:trPr>
          <w:trHeight w:val="300"/>
        </w:trPr>
        <w:tc>
          <w:tcPr>
            <w:tcW w:w="1771" w:type="dxa"/>
          </w:tcPr>
          <w:p w14:paraId="2C7D3E31" w14:textId="77777777" w:rsidR="00BA7279" w:rsidRPr="008A2E85" w:rsidRDefault="00BA7279" w:rsidP="004442DF">
            <w:r>
              <w:lastRenderedPageBreak/>
              <w:t>Antwoord</w:t>
            </w:r>
          </w:p>
        </w:tc>
        <w:tc>
          <w:tcPr>
            <w:tcW w:w="6097" w:type="dxa"/>
          </w:tcPr>
          <w:p w14:paraId="5BC79B64" w14:textId="77777777" w:rsidR="00BA7279" w:rsidRPr="008A2E85" w:rsidRDefault="00BA7279" w:rsidP="004442DF"/>
        </w:tc>
      </w:tr>
      <w:tr w:rsidR="00BA7279" w:rsidRPr="008A2E85" w14:paraId="56FCE01B" w14:textId="77777777" w:rsidTr="004442DF">
        <w:trPr>
          <w:trHeight w:val="300"/>
        </w:trPr>
        <w:tc>
          <w:tcPr>
            <w:tcW w:w="1771" w:type="dxa"/>
          </w:tcPr>
          <w:p w14:paraId="29E1DFDC" w14:textId="77777777" w:rsidR="00BA7279" w:rsidRPr="008A2E85" w:rsidRDefault="00BA7279" w:rsidP="004442DF">
            <w:r w:rsidRPr="008A2E85">
              <w:t>Vraag 3</w:t>
            </w:r>
          </w:p>
        </w:tc>
        <w:tc>
          <w:tcPr>
            <w:tcW w:w="6097" w:type="dxa"/>
          </w:tcPr>
          <w:p w14:paraId="5955D55C" w14:textId="77777777" w:rsidR="00BA7279" w:rsidRDefault="00BA7279" w:rsidP="004442DF">
            <w:r>
              <w:t xml:space="preserve">In aanvulling op bovenstaande vraag: hoe verlangt u dat dit materiaal verzameld/aangeleverd wordt? </w:t>
            </w:r>
          </w:p>
          <w:p w14:paraId="4CE70D7A" w14:textId="77777777" w:rsidR="00BA7279" w:rsidRPr="000F5E8A" w:rsidRDefault="00BA7279" w:rsidP="00BA7279">
            <w:pPr>
              <w:pStyle w:val="Lijstalinea"/>
              <w:numPr>
                <w:ilvl w:val="0"/>
                <w:numId w:val="3"/>
              </w:numPr>
              <w:spacing w:after="160" w:line="279" w:lineRule="auto"/>
              <w:rPr>
                <w:szCs w:val="18"/>
              </w:rPr>
            </w:pPr>
            <w:r w:rsidRPr="000F5E8A">
              <w:rPr>
                <w:szCs w:val="18"/>
              </w:rPr>
              <w:t>Mocht de werkwijze niet overeenkomen met de huidige werkwijze, welke alternatieven kan u dan bieden?</w:t>
            </w:r>
          </w:p>
        </w:tc>
      </w:tr>
      <w:tr w:rsidR="00BA7279" w:rsidRPr="008A2E85" w14:paraId="7CCD38C8" w14:textId="77777777" w:rsidTr="004442DF">
        <w:trPr>
          <w:trHeight w:val="300"/>
        </w:trPr>
        <w:tc>
          <w:tcPr>
            <w:tcW w:w="1771" w:type="dxa"/>
          </w:tcPr>
          <w:p w14:paraId="3E2E3D08" w14:textId="77777777" w:rsidR="00BA7279" w:rsidRPr="008A2E85" w:rsidRDefault="00BA7279" w:rsidP="004442DF">
            <w:r>
              <w:t>Antwoord</w:t>
            </w:r>
          </w:p>
        </w:tc>
        <w:tc>
          <w:tcPr>
            <w:tcW w:w="6097" w:type="dxa"/>
          </w:tcPr>
          <w:p w14:paraId="0EE831DA" w14:textId="77777777" w:rsidR="00BA7279" w:rsidRPr="008A2E85" w:rsidRDefault="00BA7279" w:rsidP="004442DF"/>
        </w:tc>
      </w:tr>
      <w:tr w:rsidR="00BA7279" w:rsidRPr="008A2E85" w14:paraId="79843E97" w14:textId="77777777" w:rsidTr="004442DF">
        <w:trPr>
          <w:trHeight w:val="300"/>
        </w:trPr>
        <w:tc>
          <w:tcPr>
            <w:tcW w:w="1771" w:type="dxa"/>
          </w:tcPr>
          <w:p w14:paraId="68084086" w14:textId="77777777" w:rsidR="00BA7279" w:rsidRPr="008A2E85" w:rsidRDefault="00BA7279" w:rsidP="004442DF">
            <w:r w:rsidRPr="008A2E85">
              <w:t>Vraag 4</w:t>
            </w:r>
          </w:p>
        </w:tc>
        <w:tc>
          <w:tcPr>
            <w:tcW w:w="6097" w:type="dxa"/>
          </w:tcPr>
          <w:p w14:paraId="1FA035DD" w14:textId="77777777" w:rsidR="00BA7279" w:rsidRDefault="00BA7279" w:rsidP="004442DF">
            <w:r>
              <w:t>Hoe verloopt de verwerking van het risicovol dierziekte-gerelateerd materiaal – vanaf aankomst tot en met vernietiging – en welke interne hygiëne- en ARBO-procedures worden hierbij toegepast om risico's voor mens en dier te voorkomen? Graag toelichten:</w:t>
            </w:r>
          </w:p>
          <w:p w14:paraId="603F2950" w14:textId="77777777" w:rsidR="00BA7279" w:rsidRPr="000F5E8A" w:rsidRDefault="00BA7279" w:rsidP="00BA7279">
            <w:pPr>
              <w:pStyle w:val="Lijstalinea"/>
              <w:numPr>
                <w:ilvl w:val="0"/>
                <w:numId w:val="4"/>
              </w:numPr>
              <w:spacing w:after="160" w:line="279" w:lineRule="auto"/>
              <w:rPr>
                <w:szCs w:val="18"/>
              </w:rPr>
            </w:pPr>
            <w:r w:rsidRPr="000F5E8A">
              <w:rPr>
                <w:szCs w:val="18"/>
              </w:rPr>
              <w:t>Of en hoe het materiaal gescheiden wordt verwerkt van reguliere stromen;</w:t>
            </w:r>
          </w:p>
          <w:p w14:paraId="7220CD95" w14:textId="77777777" w:rsidR="00BA7279" w:rsidRPr="000F5E8A" w:rsidRDefault="00BA7279" w:rsidP="00BA7279">
            <w:pPr>
              <w:pStyle w:val="Lijstalinea"/>
              <w:numPr>
                <w:ilvl w:val="0"/>
                <w:numId w:val="4"/>
              </w:numPr>
              <w:spacing w:after="160" w:line="279" w:lineRule="auto"/>
              <w:rPr>
                <w:szCs w:val="18"/>
              </w:rPr>
            </w:pPr>
            <w:r w:rsidRPr="000F5E8A">
              <w:rPr>
                <w:szCs w:val="18"/>
              </w:rPr>
              <w:t>Welke hygiëne-, veiligheids- en beschermingsmaatregelen gelden voor personeel en omgeving tijdens ontvangst, opslag en verwerking;</w:t>
            </w:r>
          </w:p>
          <w:p w14:paraId="6F7BC011" w14:textId="77777777" w:rsidR="00BA7279" w:rsidRPr="008A2E85" w:rsidRDefault="00BA7279" w:rsidP="00BA7279">
            <w:pPr>
              <w:pStyle w:val="Lijstalinea"/>
              <w:numPr>
                <w:ilvl w:val="0"/>
                <w:numId w:val="4"/>
              </w:numPr>
              <w:spacing w:after="160" w:line="279" w:lineRule="auto"/>
            </w:pPr>
            <w:r w:rsidRPr="000F5E8A">
              <w:rPr>
                <w:szCs w:val="18"/>
              </w:rPr>
              <w:t>Hoe wordt geborgd dat deze maatregelen consistent worden toegepast en gecontroleerd?</w:t>
            </w:r>
          </w:p>
        </w:tc>
      </w:tr>
      <w:tr w:rsidR="00BA7279" w:rsidRPr="008A2E85" w14:paraId="20D125F3" w14:textId="77777777" w:rsidTr="004442DF">
        <w:trPr>
          <w:trHeight w:val="300"/>
        </w:trPr>
        <w:tc>
          <w:tcPr>
            <w:tcW w:w="1771" w:type="dxa"/>
          </w:tcPr>
          <w:p w14:paraId="61620EC8" w14:textId="77777777" w:rsidR="00BA7279" w:rsidRPr="008A2E85" w:rsidRDefault="00BA7279" w:rsidP="004442DF">
            <w:r>
              <w:t>Antwoord</w:t>
            </w:r>
          </w:p>
        </w:tc>
        <w:tc>
          <w:tcPr>
            <w:tcW w:w="6097" w:type="dxa"/>
          </w:tcPr>
          <w:p w14:paraId="09DDE61A" w14:textId="77777777" w:rsidR="00BA7279" w:rsidRPr="008A2E85" w:rsidRDefault="00BA7279" w:rsidP="004442DF"/>
        </w:tc>
      </w:tr>
      <w:tr w:rsidR="00BA7279" w:rsidRPr="008A2E85" w14:paraId="2F131993" w14:textId="77777777" w:rsidTr="004442DF">
        <w:trPr>
          <w:trHeight w:val="300"/>
        </w:trPr>
        <w:tc>
          <w:tcPr>
            <w:tcW w:w="1771" w:type="dxa"/>
          </w:tcPr>
          <w:p w14:paraId="12A99F17" w14:textId="77777777" w:rsidR="00BA7279" w:rsidRPr="008A2E85" w:rsidRDefault="00BA7279" w:rsidP="004442DF">
            <w:r w:rsidRPr="008A2E85">
              <w:t>Vraag 5</w:t>
            </w:r>
          </w:p>
        </w:tc>
        <w:tc>
          <w:tcPr>
            <w:tcW w:w="6097" w:type="dxa"/>
          </w:tcPr>
          <w:p w14:paraId="1048F798" w14:textId="77777777" w:rsidR="00BA7279" w:rsidRDefault="00BA7279" w:rsidP="004442DF">
            <w:r w:rsidRPr="008A2E85">
              <w:t> </w:t>
            </w:r>
            <w:r>
              <w:t>Bent u zich ervan bewust dat tijdens de verwerking van risicovol dierziekte-gerelateerd materiaal altijd een NVWA-medewerker aanwezig zal zijn voor toezicht op het proces?</w:t>
            </w:r>
          </w:p>
          <w:p w14:paraId="5A4F4B93" w14:textId="77777777" w:rsidR="00BA7279" w:rsidRPr="008A2E85" w:rsidRDefault="00BA7279" w:rsidP="004442DF">
            <w:r>
              <w:t>Hoe kijkt uw organisatie aan tegen deze vorm van toezicht?</w:t>
            </w:r>
          </w:p>
        </w:tc>
      </w:tr>
      <w:tr w:rsidR="00BA7279" w:rsidRPr="008A2E85" w14:paraId="084F6AC5" w14:textId="77777777" w:rsidTr="004442DF">
        <w:trPr>
          <w:trHeight w:val="300"/>
        </w:trPr>
        <w:tc>
          <w:tcPr>
            <w:tcW w:w="1771" w:type="dxa"/>
          </w:tcPr>
          <w:p w14:paraId="0AC8E7B5" w14:textId="77777777" w:rsidR="00BA7279" w:rsidRPr="008A2E85" w:rsidRDefault="00BA7279" w:rsidP="004442DF">
            <w:r>
              <w:t>Antwoord</w:t>
            </w:r>
          </w:p>
        </w:tc>
        <w:tc>
          <w:tcPr>
            <w:tcW w:w="6097" w:type="dxa"/>
          </w:tcPr>
          <w:p w14:paraId="586DD349" w14:textId="77777777" w:rsidR="00BA7279" w:rsidRPr="008A2E85" w:rsidRDefault="00BA7279" w:rsidP="004442DF"/>
        </w:tc>
      </w:tr>
      <w:tr w:rsidR="00BA7279" w:rsidRPr="008A2E85" w14:paraId="2CE2C08E" w14:textId="77777777" w:rsidTr="004442DF">
        <w:trPr>
          <w:trHeight w:val="300"/>
        </w:trPr>
        <w:tc>
          <w:tcPr>
            <w:tcW w:w="1771" w:type="dxa"/>
          </w:tcPr>
          <w:p w14:paraId="69BFB379" w14:textId="77777777" w:rsidR="00BA7279" w:rsidRPr="008A2E85" w:rsidRDefault="00BA7279" w:rsidP="004442DF">
            <w:r w:rsidRPr="008A2E85">
              <w:t>Vraag 6</w:t>
            </w:r>
          </w:p>
        </w:tc>
        <w:tc>
          <w:tcPr>
            <w:tcW w:w="6097" w:type="dxa"/>
          </w:tcPr>
          <w:p w14:paraId="7A5513BA" w14:textId="77777777" w:rsidR="00BA7279" w:rsidRPr="008A2E85" w:rsidRDefault="00BA7279" w:rsidP="004442DF">
            <w:r w:rsidRPr="000F5E8A">
              <w:t>Zijn er overige factoren, omstandigheden of aandachtspunten die relevant zijn?</w:t>
            </w:r>
          </w:p>
        </w:tc>
      </w:tr>
      <w:tr w:rsidR="00BA7279" w:rsidRPr="008A2E85" w14:paraId="6D59CCA3" w14:textId="77777777" w:rsidTr="004442DF">
        <w:trPr>
          <w:trHeight w:val="300"/>
        </w:trPr>
        <w:tc>
          <w:tcPr>
            <w:tcW w:w="1771" w:type="dxa"/>
          </w:tcPr>
          <w:p w14:paraId="1201D657" w14:textId="77777777" w:rsidR="00BA7279" w:rsidRPr="008A2E85" w:rsidRDefault="00BA7279" w:rsidP="004442DF">
            <w:r>
              <w:t>Antwoord</w:t>
            </w:r>
          </w:p>
        </w:tc>
        <w:tc>
          <w:tcPr>
            <w:tcW w:w="6097" w:type="dxa"/>
          </w:tcPr>
          <w:p w14:paraId="6B887768" w14:textId="77777777" w:rsidR="00BA7279" w:rsidRPr="008A2E85" w:rsidRDefault="00BA7279" w:rsidP="004442DF"/>
        </w:tc>
      </w:tr>
    </w:tbl>
    <w:p w14:paraId="290C6CCC" w14:textId="77777777" w:rsidR="00BA7279" w:rsidRDefault="00BA7279" w:rsidP="00BA7279">
      <w:pPr>
        <w:pStyle w:val="Bijlage"/>
      </w:pPr>
    </w:p>
    <w:p w14:paraId="5CB69105" w14:textId="77777777" w:rsidR="00BA7279" w:rsidRPr="00F26502" w:rsidRDefault="00BA7279" w:rsidP="00BA7279">
      <w:pPr>
        <w:rPr>
          <w:highlight w:val="yellow"/>
        </w:rPr>
      </w:pPr>
    </w:p>
    <w:p w14:paraId="62E64E85" w14:textId="77777777" w:rsidR="00BA7279" w:rsidRPr="00EF38F4" w:rsidRDefault="00BA7279" w:rsidP="00BA7279"/>
    <w:p w14:paraId="4C596CE2" w14:textId="77777777" w:rsidR="00FC3CB6" w:rsidRPr="004213FB" w:rsidRDefault="00FC3CB6">
      <w:pPr>
        <w:rPr>
          <w:szCs w:val="18"/>
        </w:rPr>
      </w:pPr>
    </w:p>
    <w:sectPr w:rsidR="00FC3CB6" w:rsidRPr="004213FB" w:rsidSect="00BA7279">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70445" w14:textId="77777777" w:rsidR="00BA7279" w:rsidRDefault="00BA7279" w:rsidP="00BA7279">
      <w:pPr>
        <w:spacing w:line="240" w:lineRule="auto"/>
      </w:pPr>
      <w:r>
        <w:separator/>
      </w:r>
    </w:p>
  </w:endnote>
  <w:endnote w:type="continuationSeparator" w:id="0">
    <w:p w14:paraId="393B3818" w14:textId="77777777" w:rsidR="00BA7279" w:rsidRDefault="00BA7279" w:rsidP="00BA72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FDDF" w14:textId="60C5B97B" w:rsidR="00BA7279" w:rsidRDefault="00BA7279">
    <w:pPr>
      <w:pStyle w:val="Voettekst"/>
    </w:pPr>
    <w:r>
      <w:rPr>
        <w:noProof/>
        <w14:ligatures w14:val="standardContextual"/>
      </w:rPr>
      <mc:AlternateContent>
        <mc:Choice Requires="wps">
          <w:drawing>
            <wp:anchor distT="0" distB="0" distL="0" distR="0" simplePos="0" relativeHeight="251659264" behindDoc="0" locked="0" layoutInCell="1" allowOverlap="1" wp14:anchorId="1C699401" wp14:editId="3AEB924F">
              <wp:simplePos x="635" y="635"/>
              <wp:positionH relativeFrom="page">
                <wp:align>left</wp:align>
              </wp:positionH>
              <wp:positionV relativeFrom="page">
                <wp:align>bottom</wp:align>
              </wp:positionV>
              <wp:extent cx="986155" cy="345440"/>
              <wp:effectExtent l="0" t="0" r="4445" b="0"/>
              <wp:wrapNone/>
              <wp:docPr id="38243006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92D5C0C" w14:textId="0C3115CC" w:rsidR="00BA7279" w:rsidRPr="00BA7279" w:rsidRDefault="00BA7279" w:rsidP="00BA7279">
                          <w:pPr>
                            <w:rPr>
                              <w:rFonts w:ascii="Calibri" w:eastAsia="Calibri" w:hAnsi="Calibri" w:cs="Calibri"/>
                              <w:noProof/>
                              <w:color w:val="000000"/>
                              <w:sz w:val="20"/>
                              <w:szCs w:val="20"/>
                            </w:rPr>
                          </w:pPr>
                          <w:r w:rsidRPr="00BA727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699401"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692D5C0C" w14:textId="0C3115CC" w:rsidR="00BA7279" w:rsidRPr="00BA7279" w:rsidRDefault="00BA7279" w:rsidP="00BA7279">
                    <w:pPr>
                      <w:rPr>
                        <w:rFonts w:ascii="Calibri" w:eastAsia="Calibri" w:hAnsi="Calibri" w:cs="Calibri"/>
                        <w:noProof/>
                        <w:color w:val="000000"/>
                        <w:sz w:val="20"/>
                        <w:szCs w:val="20"/>
                      </w:rPr>
                    </w:pPr>
                    <w:r w:rsidRPr="00BA727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A948" w14:textId="374CC513" w:rsidR="00BA7279" w:rsidRPr="00BC3B53" w:rsidRDefault="00BA7279" w:rsidP="008C356D">
    <w:pPr>
      <w:pStyle w:val="Voettekst"/>
      <w:spacing w:line="240" w:lineRule="auto"/>
      <w:rPr>
        <w:sz w:val="2"/>
        <w:szCs w:val="2"/>
      </w:rPr>
    </w:pPr>
    <w:r>
      <w:rPr>
        <w:noProof/>
        <w:sz w:val="2"/>
        <w:szCs w:val="2"/>
        <w14:ligatures w14:val="standardContextual"/>
      </w:rPr>
      <mc:AlternateContent>
        <mc:Choice Requires="wps">
          <w:drawing>
            <wp:anchor distT="0" distB="0" distL="0" distR="0" simplePos="0" relativeHeight="251660288" behindDoc="0" locked="0" layoutInCell="1" allowOverlap="1" wp14:anchorId="17314398" wp14:editId="0DDC3B9E">
              <wp:simplePos x="990600" y="10001250"/>
              <wp:positionH relativeFrom="page">
                <wp:align>left</wp:align>
              </wp:positionH>
              <wp:positionV relativeFrom="page">
                <wp:align>bottom</wp:align>
              </wp:positionV>
              <wp:extent cx="986155" cy="345440"/>
              <wp:effectExtent l="0" t="0" r="4445" b="0"/>
              <wp:wrapNone/>
              <wp:docPr id="28939732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E115DE7" w14:textId="7B4C6013" w:rsidR="00BA7279" w:rsidRPr="00BA7279" w:rsidRDefault="00BA7279" w:rsidP="00BA7279">
                          <w:pPr>
                            <w:rPr>
                              <w:rFonts w:ascii="Calibri" w:eastAsia="Calibri" w:hAnsi="Calibri" w:cs="Calibri"/>
                              <w:noProof/>
                              <w:color w:val="000000"/>
                              <w:sz w:val="20"/>
                              <w:szCs w:val="20"/>
                            </w:rPr>
                          </w:pPr>
                          <w:r w:rsidRPr="00BA727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314398"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7E115DE7" w14:textId="7B4C6013" w:rsidR="00BA7279" w:rsidRPr="00BA7279" w:rsidRDefault="00BA7279" w:rsidP="00BA7279">
                    <w:pPr>
                      <w:rPr>
                        <w:rFonts w:ascii="Calibri" w:eastAsia="Calibri" w:hAnsi="Calibri" w:cs="Calibri"/>
                        <w:noProof/>
                        <w:color w:val="000000"/>
                        <w:sz w:val="20"/>
                        <w:szCs w:val="20"/>
                      </w:rPr>
                    </w:pPr>
                    <w:r w:rsidRPr="00BA7279">
                      <w:rPr>
                        <w:rFonts w:ascii="Calibri" w:eastAsia="Calibri" w:hAnsi="Calibri" w:cs="Calibri"/>
                        <w:noProof/>
                        <w:color w:val="000000"/>
                        <w:sz w:val="20"/>
                        <w:szCs w:val="20"/>
                      </w:rPr>
                      <w:t>Intern gebruik</w:t>
                    </w:r>
                  </w:p>
                </w:txbxContent>
              </v:textbox>
              <w10:wrap anchorx="page" anchory="page"/>
            </v:shape>
          </w:pict>
        </mc:Fallback>
      </mc:AlternateContent>
    </w:r>
  </w:p>
  <w:tbl>
    <w:tblPr>
      <w:tblStyle w:val="Tabelrasterlicht"/>
      <w:tblW w:w="9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01"/>
      <w:gridCol w:w="2156"/>
    </w:tblGrid>
    <w:tr w:rsidR="00BA7279" w14:paraId="560FA02F" w14:textId="77777777" w:rsidTr="004058B0">
      <w:trPr>
        <w:trHeight w:hRule="exact" w:val="240"/>
      </w:trPr>
      <w:tc>
        <w:tcPr>
          <w:tcW w:w="7601" w:type="dxa"/>
        </w:tcPr>
        <w:p w14:paraId="2893EC26" w14:textId="77777777" w:rsidR="00BA7279" w:rsidRDefault="00BA7279" w:rsidP="003F1F6B"/>
      </w:tc>
      <w:tc>
        <w:tcPr>
          <w:tcW w:w="2156" w:type="dxa"/>
        </w:tcPr>
        <w:p w14:paraId="4DD74219" w14:textId="5BF130E4" w:rsidR="00BA7279" w:rsidRPr="00645414" w:rsidRDefault="00BA7279" w:rsidP="00645414">
          <w:pPr>
            <w:pStyle w:val="Huisstijl-Paginanummering"/>
            <w:rPr>
              <w:noProof w:val="0"/>
            </w:rPr>
          </w:pPr>
          <w:r>
            <w:rPr>
              <w:noProof w:val="0"/>
            </w:rPr>
            <w:t xml:space="preserve">   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7</w:t>
          </w:r>
          <w:r w:rsidRPr="00645414">
            <w:rPr>
              <w:noProof w:val="0"/>
            </w:rPr>
            <w:fldChar w:fldCharType="end"/>
          </w:r>
          <w:r w:rsidRPr="00645414">
            <w:rPr>
              <w:noProof w:val="0"/>
            </w:rPr>
            <w:t xml:space="preserve"> </w:t>
          </w:r>
          <w:r>
            <w:rPr>
              <w:noProof w:val="0"/>
            </w:rPr>
            <w:t>van</w:t>
          </w:r>
          <w:r w:rsidRPr="00645414">
            <w:rPr>
              <w:noProof w:val="0"/>
            </w:rPr>
            <w:t xml:space="preserve"> </w:t>
          </w:r>
          <w:r w:rsidRPr="00645414">
            <w:rPr>
              <w:noProof w:val="0"/>
            </w:rPr>
            <w:fldChar w:fldCharType="begin"/>
          </w:r>
          <w:r w:rsidRPr="00645414">
            <w:rPr>
              <w:noProof w:val="0"/>
            </w:rPr>
            <w:instrText xml:space="preserve"> SECTIONPAGES   \* MERGEFORMAT </w:instrText>
          </w:r>
          <w:r w:rsidRPr="00645414">
            <w:rPr>
              <w:noProof w:val="0"/>
            </w:rPr>
            <w:fldChar w:fldCharType="separate"/>
          </w:r>
          <w:r>
            <w:t>2</w:t>
          </w:r>
          <w:r w:rsidRPr="00645414">
            <w:rPr>
              <w:noProof w:val="0"/>
            </w:rPr>
            <w:fldChar w:fldCharType="end"/>
          </w:r>
        </w:p>
      </w:tc>
    </w:tr>
  </w:tbl>
  <w:p w14:paraId="30810284" w14:textId="77777777" w:rsidR="00BA7279" w:rsidRPr="00BC3B53" w:rsidRDefault="00BA7279" w:rsidP="00BC3B53">
    <w:pPr>
      <w:pStyle w:val="Voettekst"/>
      <w:spacing w:line="240" w:lineRule="auto"/>
      <w:rPr>
        <w:sz w:val="2"/>
        <w:szCs w:val="2"/>
      </w:rPr>
    </w:pPr>
  </w:p>
  <w:p w14:paraId="604A5AD1" w14:textId="77777777" w:rsidR="00BA7279" w:rsidRDefault="00BA727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licht"/>
      <w:tblW w:w="9771" w:type="dxa"/>
      <w:tblLayout w:type="fixed"/>
      <w:tblLook w:val="0020" w:firstRow="1" w:lastRow="0" w:firstColumn="0" w:lastColumn="0" w:noHBand="0" w:noVBand="0"/>
    </w:tblPr>
    <w:tblGrid>
      <w:gridCol w:w="7601"/>
      <w:gridCol w:w="2170"/>
    </w:tblGrid>
    <w:tr w:rsidR="00BA7279" w14:paraId="3C3AA264" w14:textId="77777777" w:rsidTr="004058B0">
      <w:trPr>
        <w:trHeight w:hRule="exact" w:val="240"/>
      </w:trPr>
      <w:tc>
        <w:tcPr>
          <w:tcW w:w="7601" w:type="dxa"/>
        </w:tcPr>
        <w:p w14:paraId="7C6255BB" w14:textId="21649C26" w:rsidR="00BA7279" w:rsidRDefault="00BA7279" w:rsidP="008C356D">
          <w:r>
            <w:rPr>
              <w:noProof/>
              <w14:ligatures w14:val="standardContextual"/>
            </w:rPr>
            <mc:AlternateContent>
              <mc:Choice Requires="wps">
                <w:drawing>
                  <wp:anchor distT="0" distB="0" distL="0" distR="0" simplePos="0" relativeHeight="251658240" behindDoc="0" locked="0" layoutInCell="1" allowOverlap="1" wp14:anchorId="2BC713AE" wp14:editId="2E044B7C">
                    <wp:simplePos x="1066800" y="10001250"/>
                    <wp:positionH relativeFrom="page">
                      <wp:align>left</wp:align>
                    </wp:positionH>
                    <wp:positionV relativeFrom="page">
                      <wp:align>bottom</wp:align>
                    </wp:positionV>
                    <wp:extent cx="986155" cy="345440"/>
                    <wp:effectExtent l="0" t="0" r="4445" b="0"/>
                    <wp:wrapNone/>
                    <wp:docPr id="67272868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E72D87F" w14:textId="56E84E49" w:rsidR="00BA7279" w:rsidRPr="00BA7279" w:rsidRDefault="00BA7279" w:rsidP="00BA7279">
                                <w:pPr>
                                  <w:rPr>
                                    <w:rFonts w:ascii="Calibri" w:eastAsia="Calibri" w:hAnsi="Calibri" w:cs="Calibri"/>
                                    <w:noProof/>
                                    <w:color w:val="000000"/>
                                    <w:sz w:val="20"/>
                                    <w:szCs w:val="20"/>
                                  </w:rPr>
                                </w:pPr>
                                <w:r w:rsidRPr="00BA727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C713AE"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3E72D87F" w14:textId="56E84E49" w:rsidR="00BA7279" w:rsidRPr="00BA7279" w:rsidRDefault="00BA7279" w:rsidP="00BA7279">
                          <w:pPr>
                            <w:rPr>
                              <w:rFonts w:ascii="Calibri" w:eastAsia="Calibri" w:hAnsi="Calibri" w:cs="Calibri"/>
                              <w:noProof/>
                              <w:color w:val="000000"/>
                              <w:sz w:val="20"/>
                              <w:szCs w:val="20"/>
                            </w:rPr>
                          </w:pPr>
                          <w:r w:rsidRPr="00BA7279">
                            <w:rPr>
                              <w:rFonts w:ascii="Calibri" w:eastAsia="Calibri" w:hAnsi="Calibri" w:cs="Calibri"/>
                              <w:noProof/>
                              <w:color w:val="000000"/>
                              <w:sz w:val="20"/>
                              <w:szCs w:val="20"/>
                            </w:rPr>
                            <w:t>Intern gebruik</w:t>
                          </w:r>
                        </w:p>
                      </w:txbxContent>
                    </v:textbox>
                    <w10:wrap anchorx="page" anchory="page"/>
                  </v:shape>
                </w:pict>
              </mc:Fallback>
            </mc:AlternateContent>
          </w:r>
        </w:p>
      </w:tc>
      <w:tc>
        <w:tcPr>
          <w:tcW w:w="2170" w:type="dxa"/>
        </w:tcPr>
        <w:p w14:paraId="637FE32A" w14:textId="2F898EEE" w:rsidR="00BA7279" w:rsidRPr="00ED539E" w:rsidRDefault="00BA7279"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rFonts w:eastAsiaTheme="majorEastAsia"/>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2</w:t>
          </w:r>
          <w:r w:rsidRPr="00ED539E">
            <w:rPr>
              <w:noProof w:val="0"/>
            </w:rPr>
            <w:fldChar w:fldCharType="end"/>
          </w:r>
        </w:p>
      </w:tc>
    </w:tr>
  </w:tbl>
  <w:p w14:paraId="3074B1E4" w14:textId="77777777" w:rsidR="00BA7279" w:rsidRPr="00BC3B53" w:rsidRDefault="00BA7279" w:rsidP="008C356D">
    <w:pPr>
      <w:pStyle w:val="Voettekst"/>
      <w:spacing w:line="240" w:lineRule="auto"/>
      <w:rPr>
        <w:sz w:val="2"/>
        <w:szCs w:val="2"/>
      </w:rPr>
    </w:pPr>
  </w:p>
  <w:p w14:paraId="07D95052" w14:textId="77777777" w:rsidR="00BA7279" w:rsidRPr="00BC3B53" w:rsidRDefault="00BA7279" w:rsidP="00023E9A">
    <w:pPr>
      <w:pStyle w:val="Voettekst"/>
      <w:spacing w:line="240" w:lineRule="auto"/>
      <w:rPr>
        <w:sz w:val="2"/>
        <w:szCs w:val="2"/>
      </w:rPr>
    </w:pPr>
  </w:p>
  <w:p w14:paraId="36EB211F" w14:textId="77777777" w:rsidR="00BA7279" w:rsidRDefault="00BA72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07EE2" w14:textId="77777777" w:rsidR="00BA7279" w:rsidRDefault="00BA7279" w:rsidP="00BA7279">
      <w:pPr>
        <w:spacing w:line="240" w:lineRule="auto"/>
      </w:pPr>
      <w:r>
        <w:separator/>
      </w:r>
    </w:p>
  </w:footnote>
  <w:footnote w:type="continuationSeparator" w:id="0">
    <w:p w14:paraId="6E9DB7D0" w14:textId="77777777" w:rsidR="00BA7279" w:rsidRDefault="00BA7279" w:rsidP="00BA72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3F20" w14:textId="77777777" w:rsidR="00BA7279" w:rsidRDefault="00BA72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C22D" w14:textId="77777777" w:rsidR="00BA7279" w:rsidRDefault="00BA7279" w:rsidP="008C356D">
    <w:pPr>
      <w:pStyle w:val="Koptekst"/>
      <w:rPr>
        <w:rFonts w:cs="Verdana-Bold"/>
        <w:b/>
        <w:bCs/>
        <w:smallCaps/>
        <w:szCs w:val="18"/>
      </w:rPr>
    </w:pPr>
  </w:p>
  <w:p w14:paraId="25B9EB9A" w14:textId="77777777" w:rsidR="00BA7279" w:rsidRDefault="00BA7279" w:rsidP="008C356D"/>
  <w:p w14:paraId="68902FB6" w14:textId="77777777" w:rsidR="00BA7279" w:rsidRPr="00740712" w:rsidRDefault="00BA7279" w:rsidP="008C356D"/>
  <w:p w14:paraId="7E833EDE" w14:textId="77777777" w:rsidR="00BA7279" w:rsidRPr="00217880" w:rsidRDefault="00BA7279" w:rsidP="008C356D">
    <w:pPr>
      <w:spacing w:line="0" w:lineRule="atLeast"/>
      <w:rPr>
        <w:sz w:val="2"/>
        <w:szCs w:val="2"/>
      </w:rPr>
    </w:pPr>
  </w:p>
  <w:p w14:paraId="0C0FBE1E" w14:textId="77777777" w:rsidR="00BA7279" w:rsidRPr="00217880" w:rsidRDefault="00BA7279" w:rsidP="004F44C2">
    <w:pPr>
      <w:spacing w:line="0" w:lineRule="atLeast"/>
      <w:rPr>
        <w:sz w:val="2"/>
        <w:szCs w:val="2"/>
      </w:rPr>
    </w:pPr>
  </w:p>
  <w:p w14:paraId="52FD34ED" w14:textId="77777777" w:rsidR="00BA7279" w:rsidRDefault="00BA72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licht"/>
      <w:tblW w:w="0" w:type="auto"/>
      <w:tblLayout w:type="fixed"/>
      <w:tblLook w:val="0020" w:firstRow="1" w:lastRow="0" w:firstColumn="0" w:lastColumn="0" w:noHBand="0" w:noVBand="0"/>
    </w:tblPr>
    <w:tblGrid>
      <w:gridCol w:w="737"/>
      <w:gridCol w:w="5156"/>
    </w:tblGrid>
    <w:tr w:rsidR="00BA7279" w14:paraId="38ACFCA2" w14:textId="77777777" w:rsidTr="00286290">
      <w:trPr>
        <w:trHeight w:val="2636"/>
      </w:trPr>
      <w:tc>
        <w:tcPr>
          <w:tcW w:w="737" w:type="dxa"/>
        </w:tcPr>
        <w:p w14:paraId="2FDD1DAF" w14:textId="77777777" w:rsidR="00BA7279" w:rsidRDefault="00BA7279" w:rsidP="00D0609E">
          <w:pPr>
            <w:framePr w:w="6340" w:h="2750" w:hRule="exact" w:hSpace="180" w:wrap="around" w:vAnchor="page" w:hAnchor="text" w:x="3873" w:y="-140"/>
            <w:spacing w:line="240" w:lineRule="auto"/>
          </w:pPr>
        </w:p>
      </w:tc>
      <w:tc>
        <w:tcPr>
          <w:tcW w:w="5156" w:type="dxa"/>
        </w:tcPr>
        <w:p w14:paraId="50C88BEE" w14:textId="77777777" w:rsidR="00BA7279" w:rsidRDefault="00BA7279" w:rsidP="00D0609E">
          <w:pPr>
            <w:framePr w:w="6340" w:h="2750" w:hRule="exact" w:hSpace="180" w:wrap="around" w:vAnchor="page" w:hAnchor="text" w:x="3873" w:y="-140"/>
            <w:spacing w:line="240" w:lineRule="auto"/>
          </w:pPr>
          <w:r>
            <w:rPr>
              <w:noProof/>
            </w:rPr>
            <w:drawing>
              <wp:inline distT="0" distB="0" distL="0" distR="0" wp14:anchorId="10311D19" wp14:editId="4735F770">
                <wp:extent cx="2514600" cy="1571625"/>
                <wp:effectExtent l="0" t="0" r="0" b="9525"/>
                <wp:docPr id="3"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F649E27" w14:textId="77777777" w:rsidR="00BA7279" w:rsidRDefault="00BA7279" w:rsidP="00D0609E">
    <w:pPr>
      <w:framePr w:w="6340" w:h="2750" w:hRule="exact" w:hSpace="180" w:wrap="around" w:vAnchor="page" w:hAnchor="text" w:x="3873" w:y="-140"/>
    </w:pPr>
  </w:p>
  <w:p w14:paraId="32142D10" w14:textId="77777777" w:rsidR="00BA7279" w:rsidRDefault="00BA7279" w:rsidP="009B0138">
    <w:pPr>
      <w:pStyle w:val="Koptekst"/>
    </w:pPr>
  </w:p>
  <w:p w14:paraId="4B11920F" w14:textId="77777777" w:rsidR="00BA7279" w:rsidRPr="00BC4AE3" w:rsidRDefault="00BA7279" w:rsidP="00BC4AE3">
    <w:pPr>
      <w:pStyle w:val="Koptekst"/>
    </w:pPr>
  </w:p>
  <w:p w14:paraId="7C1D1BB8" w14:textId="77777777" w:rsidR="00BA7279" w:rsidRDefault="00BA72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2DC1"/>
    <w:multiLevelType w:val="hybridMultilevel"/>
    <w:tmpl w:val="77BE35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81460CB"/>
    <w:multiLevelType w:val="hybridMultilevel"/>
    <w:tmpl w:val="FFFFFFFF"/>
    <w:lvl w:ilvl="0" w:tplc="4E86DB2E">
      <w:start w:val="1"/>
      <w:numFmt w:val="decimal"/>
      <w:lvlText w:val="%1."/>
      <w:lvlJc w:val="left"/>
      <w:pPr>
        <w:ind w:left="720" w:hanging="360"/>
      </w:pPr>
    </w:lvl>
    <w:lvl w:ilvl="1" w:tplc="33906A46">
      <w:start w:val="1"/>
      <w:numFmt w:val="lowerLetter"/>
      <w:lvlText w:val="%2."/>
      <w:lvlJc w:val="left"/>
      <w:pPr>
        <w:ind w:left="1440" w:hanging="360"/>
      </w:pPr>
    </w:lvl>
    <w:lvl w:ilvl="2" w:tplc="866C5A60">
      <w:start w:val="1"/>
      <w:numFmt w:val="lowerRoman"/>
      <w:lvlText w:val="%3."/>
      <w:lvlJc w:val="right"/>
      <w:pPr>
        <w:ind w:left="2160" w:hanging="180"/>
      </w:pPr>
    </w:lvl>
    <w:lvl w:ilvl="3" w:tplc="92A448B0">
      <w:start w:val="1"/>
      <w:numFmt w:val="decimal"/>
      <w:lvlText w:val="%4."/>
      <w:lvlJc w:val="left"/>
      <w:pPr>
        <w:ind w:left="2880" w:hanging="360"/>
      </w:pPr>
    </w:lvl>
    <w:lvl w:ilvl="4" w:tplc="0EA4F80E">
      <w:start w:val="1"/>
      <w:numFmt w:val="lowerLetter"/>
      <w:lvlText w:val="%5."/>
      <w:lvlJc w:val="left"/>
      <w:pPr>
        <w:ind w:left="3600" w:hanging="360"/>
      </w:pPr>
    </w:lvl>
    <w:lvl w:ilvl="5" w:tplc="CE6CBC9A">
      <w:start w:val="1"/>
      <w:numFmt w:val="lowerRoman"/>
      <w:lvlText w:val="%6."/>
      <w:lvlJc w:val="right"/>
      <w:pPr>
        <w:ind w:left="4320" w:hanging="180"/>
      </w:pPr>
    </w:lvl>
    <w:lvl w:ilvl="6" w:tplc="0B4CCB16">
      <w:start w:val="1"/>
      <w:numFmt w:val="decimal"/>
      <w:lvlText w:val="%7."/>
      <w:lvlJc w:val="left"/>
      <w:pPr>
        <w:ind w:left="5040" w:hanging="360"/>
      </w:pPr>
    </w:lvl>
    <w:lvl w:ilvl="7" w:tplc="A9F4680C">
      <w:start w:val="1"/>
      <w:numFmt w:val="lowerLetter"/>
      <w:lvlText w:val="%8."/>
      <w:lvlJc w:val="left"/>
      <w:pPr>
        <w:ind w:left="5760" w:hanging="360"/>
      </w:pPr>
    </w:lvl>
    <w:lvl w:ilvl="8" w:tplc="2FE26A34">
      <w:start w:val="1"/>
      <w:numFmt w:val="lowerRoman"/>
      <w:lvlText w:val="%9."/>
      <w:lvlJc w:val="right"/>
      <w:pPr>
        <w:ind w:left="6480" w:hanging="180"/>
      </w:pPr>
    </w:lvl>
  </w:abstractNum>
  <w:abstractNum w:abstractNumId="2" w15:restartNumberingAfterBreak="0">
    <w:nsid w:val="482865EF"/>
    <w:multiLevelType w:val="hybridMultilevel"/>
    <w:tmpl w:val="77BE35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4AA1968"/>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284506085">
    <w:abstractNumId w:val="1"/>
  </w:num>
  <w:num w:numId="2" w16cid:durableId="1612473537">
    <w:abstractNumId w:val="3"/>
  </w:num>
  <w:num w:numId="3" w16cid:durableId="814680579">
    <w:abstractNumId w:val="2"/>
  </w:num>
  <w:num w:numId="4" w16cid:durableId="83650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79"/>
    <w:rsid w:val="004213FB"/>
    <w:rsid w:val="005E3BBF"/>
    <w:rsid w:val="00BA7279"/>
    <w:rsid w:val="00DD0038"/>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6A8A3"/>
  <w15:chartTrackingRefBased/>
  <w15:docId w15:val="{F807497D-0D33-4E3F-969F-0859FE7A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7279"/>
    <w:pPr>
      <w:spacing w:after="0" w:line="240" w:lineRule="atLeast"/>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qFormat/>
    <w:rsid w:val="00BA7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2scr"/>
    <w:basedOn w:val="Standaard"/>
    <w:next w:val="Standaard"/>
    <w:link w:val="Kop2Char"/>
    <w:unhideWhenUsed/>
    <w:qFormat/>
    <w:rsid w:val="00BA7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aliases w:val="3scr"/>
    <w:basedOn w:val="Standaard"/>
    <w:next w:val="Standaard"/>
    <w:link w:val="Kop3Char"/>
    <w:unhideWhenUsed/>
    <w:qFormat/>
    <w:rsid w:val="00BA72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BA72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BA72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BA727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BA727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BA727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BA727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A72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72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72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72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72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72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72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72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7279"/>
    <w:rPr>
      <w:rFonts w:eastAsiaTheme="majorEastAsia" w:cstheme="majorBidi"/>
      <w:color w:val="272727" w:themeColor="text1" w:themeTint="D8"/>
    </w:rPr>
  </w:style>
  <w:style w:type="paragraph" w:styleId="Titel">
    <w:name w:val="Title"/>
    <w:basedOn w:val="Standaard"/>
    <w:next w:val="Standaard"/>
    <w:link w:val="TitelChar"/>
    <w:uiPriority w:val="10"/>
    <w:qFormat/>
    <w:rsid w:val="00BA7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72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72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72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72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7279"/>
    <w:rPr>
      <w:i/>
      <w:iCs/>
      <w:color w:val="404040" w:themeColor="text1" w:themeTint="BF"/>
    </w:rPr>
  </w:style>
  <w:style w:type="paragraph" w:styleId="Lijstalinea">
    <w:name w:val="List Paragraph"/>
    <w:basedOn w:val="Standaard"/>
    <w:uiPriority w:val="34"/>
    <w:qFormat/>
    <w:rsid w:val="00BA7279"/>
    <w:pPr>
      <w:ind w:left="720"/>
      <w:contextualSpacing/>
    </w:pPr>
  </w:style>
  <w:style w:type="character" w:styleId="Intensievebenadrukking">
    <w:name w:val="Intense Emphasis"/>
    <w:basedOn w:val="Standaardalinea-lettertype"/>
    <w:uiPriority w:val="21"/>
    <w:qFormat/>
    <w:rsid w:val="00BA7279"/>
    <w:rPr>
      <w:i/>
      <w:iCs/>
      <w:color w:val="0F4761" w:themeColor="accent1" w:themeShade="BF"/>
    </w:rPr>
  </w:style>
  <w:style w:type="paragraph" w:styleId="Duidelijkcitaat">
    <w:name w:val="Intense Quote"/>
    <w:basedOn w:val="Standaard"/>
    <w:next w:val="Standaard"/>
    <w:link w:val="DuidelijkcitaatChar"/>
    <w:uiPriority w:val="30"/>
    <w:qFormat/>
    <w:rsid w:val="00BA7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7279"/>
    <w:rPr>
      <w:i/>
      <w:iCs/>
      <w:color w:val="0F4761" w:themeColor="accent1" w:themeShade="BF"/>
    </w:rPr>
  </w:style>
  <w:style w:type="character" w:styleId="Intensieveverwijzing">
    <w:name w:val="Intense Reference"/>
    <w:basedOn w:val="Standaardalinea-lettertype"/>
    <w:uiPriority w:val="32"/>
    <w:qFormat/>
    <w:rsid w:val="00BA7279"/>
    <w:rPr>
      <w:b/>
      <w:bCs/>
      <w:smallCaps/>
      <w:color w:val="0F4761" w:themeColor="accent1" w:themeShade="BF"/>
      <w:spacing w:val="5"/>
    </w:rPr>
  </w:style>
  <w:style w:type="paragraph" w:styleId="Koptekst">
    <w:name w:val="header"/>
    <w:basedOn w:val="Standaard"/>
    <w:link w:val="KoptekstChar"/>
    <w:rsid w:val="00BA7279"/>
    <w:pPr>
      <w:tabs>
        <w:tab w:val="center" w:pos="4536"/>
        <w:tab w:val="right" w:pos="9072"/>
      </w:tabs>
    </w:pPr>
  </w:style>
  <w:style w:type="character" w:customStyle="1" w:styleId="KoptekstChar">
    <w:name w:val="Koptekst Char"/>
    <w:basedOn w:val="Standaardalinea-lettertype"/>
    <w:link w:val="Koptekst"/>
    <w:rsid w:val="00BA727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A7279"/>
    <w:pPr>
      <w:tabs>
        <w:tab w:val="center" w:pos="4536"/>
        <w:tab w:val="right" w:pos="9072"/>
      </w:tabs>
    </w:pPr>
  </w:style>
  <w:style w:type="character" w:customStyle="1" w:styleId="VoettekstChar">
    <w:name w:val="Voettekst Char"/>
    <w:basedOn w:val="Standaardalinea-lettertype"/>
    <w:link w:val="Voettekst"/>
    <w:rsid w:val="00BA7279"/>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59"/>
    <w:rsid w:val="00BA7279"/>
    <w:pPr>
      <w:spacing w:after="0" w:line="240" w:lineRule="auto"/>
    </w:pPr>
    <w:rPr>
      <w:rFonts w:ascii="Verdana" w:eastAsia="Times New Roman" w:hAnsi="Verdana"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uisstijl-GegevenCharChar">
    <w:name w:val="Huisstijl-Gegeven Char Char"/>
    <w:link w:val="Huisstijl-Gegeven"/>
    <w:rsid w:val="00BA7279"/>
    <w:rPr>
      <w:rFonts w:ascii="Verdana" w:hAnsi="Verdana"/>
      <w:noProof/>
      <w:sz w:val="13"/>
      <w:szCs w:val="24"/>
      <w:lang w:eastAsia="nl-NL"/>
    </w:rPr>
  </w:style>
  <w:style w:type="paragraph" w:customStyle="1" w:styleId="Huisstijl-Gegeven">
    <w:name w:val="Huisstijl-Gegeven"/>
    <w:basedOn w:val="Standaard"/>
    <w:link w:val="Huisstijl-GegevenCharChar"/>
    <w:rsid w:val="00BA7279"/>
    <w:pPr>
      <w:spacing w:after="92" w:line="180" w:lineRule="exact"/>
    </w:pPr>
    <w:rPr>
      <w:rFonts w:eastAsiaTheme="minorHAnsi" w:cstheme="minorBidi"/>
      <w:noProof/>
      <w:kern w:val="2"/>
      <w:sz w:val="13"/>
      <w14:ligatures w14:val="standardContextual"/>
    </w:rPr>
  </w:style>
  <w:style w:type="paragraph" w:customStyle="1" w:styleId="Huisstijl-Paginanummering">
    <w:name w:val="Huisstijl-Paginanummering"/>
    <w:basedOn w:val="Standaard"/>
    <w:rsid w:val="00BA7279"/>
    <w:pPr>
      <w:spacing w:line="180" w:lineRule="exact"/>
    </w:pPr>
    <w:rPr>
      <w:noProof/>
      <w:sz w:val="13"/>
    </w:rPr>
  </w:style>
  <w:style w:type="paragraph" w:customStyle="1" w:styleId="Bijlage">
    <w:name w:val="Bijlage"/>
    <w:aliases w:val="Formulier"/>
    <w:basedOn w:val="Kop1"/>
    <w:next w:val="Standaard"/>
    <w:link w:val="BijlageChar"/>
    <w:autoRedefine/>
    <w:rsid w:val="00BA7279"/>
    <w:pPr>
      <w:keepLines w:val="0"/>
      <w:spacing w:before="240" w:after="240"/>
    </w:pPr>
    <w:rPr>
      <w:rFonts w:ascii="Verdana" w:eastAsia="Times New Roman" w:hAnsi="Verdana" w:cs="Times New Roman"/>
      <w:bCs/>
      <w:kern w:val="32"/>
      <w:sz w:val="18"/>
      <w:szCs w:val="18"/>
    </w:rPr>
  </w:style>
  <w:style w:type="character" w:customStyle="1" w:styleId="BijlageChar">
    <w:name w:val="Bijlage Char"/>
    <w:aliases w:val="Formulier Char"/>
    <w:basedOn w:val="Kop1Char"/>
    <w:link w:val="Bijlage"/>
    <w:rsid w:val="00BA7279"/>
    <w:rPr>
      <w:rFonts w:ascii="Verdana" w:eastAsia="Times New Roman" w:hAnsi="Verdana" w:cs="Times New Roman"/>
      <w:bCs/>
      <w:color w:val="0F4761" w:themeColor="accent1" w:themeShade="BF"/>
      <w:kern w:val="32"/>
      <w:sz w:val="18"/>
      <w:szCs w:val="18"/>
      <w:lang w:eastAsia="nl-NL"/>
      <w14:ligatures w14:val="none"/>
    </w:rPr>
  </w:style>
  <w:style w:type="table" w:styleId="Tabelrasterlicht">
    <w:name w:val="Grid Table Light"/>
    <w:basedOn w:val="Standaardtabel"/>
    <w:uiPriority w:val="40"/>
    <w:rsid w:val="00BA7279"/>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2541</Characters>
  <Application>Microsoft Office Word</Application>
  <DocSecurity>0</DocSecurity>
  <Lines>21</Lines>
  <Paragraphs>5</Paragraphs>
  <ScaleCrop>false</ScaleCrop>
  <Company>Ministerie van Economische Zaken en Klimaat</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Dijk, A.M.P. van (Audrey)</dc:creator>
  <cp:keywords/>
  <dc:description/>
  <cp:lastModifiedBy>Dijk, A.M.P. van (Audrey)</cp:lastModifiedBy>
  <cp:revision>1</cp:revision>
  <dcterms:created xsi:type="dcterms:W3CDTF">2025-11-10T16:06:00Z</dcterms:created>
  <dcterms:modified xsi:type="dcterms:W3CDTF">2025-11-10T16:07:00Z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2819066d,16cb6b71,113fda50</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