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7884" w14:textId="77777777" w:rsidR="00B075C0" w:rsidRPr="00B075C0" w:rsidRDefault="00B075C0" w:rsidP="00B075C0">
      <w:pPr>
        <w:rPr>
          <w:rFonts w:ascii="Trebuchet MS" w:hAnsi="Trebuchet MS"/>
          <w:b/>
          <w:sz w:val="20"/>
          <w:szCs w:val="20"/>
        </w:rPr>
      </w:pPr>
      <w:bookmarkStart w:id="0" w:name="_Toc143587431"/>
      <w:bookmarkStart w:id="1" w:name="_Toc143940238"/>
    </w:p>
    <w:p w14:paraId="675550CB" w14:textId="4F2DF8E8" w:rsidR="00B075C0" w:rsidRPr="00DE2936" w:rsidRDefault="00B075C0" w:rsidP="00DE2936">
      <w:pPr>
        <w:pStyle w:val="Kop3"/>
        <w:rPr>
          <w:rFonts w:ascii="Trebuchet MS" w:hAnsi="Trebuchet MS"/>
        </w:rPr>
      </w:pPr>
      <w:r w:rsidRPr="00DE2936">
        <w:rPr>
          <w:rFonts w:ascii="Trebuchet MS" w:hAnsi="Trebuchet MS"/>
        </w:rPr>
        <w:t xml:space="preserve">Bijlage </w:t>
      </w:r>
      <w:r w:rsidR="00E4539B">
        <w:rPr>
          <w:rFonts w:ascii="Trebuchet MS" w:hAnsi="Trebuchet MS"/>
        </w:rPr>
        <w:t>8</w:t>
      </w:r>
    </w:p>
    <w:p w14:paraId="37558870" w14:textId="77B3563D" w:rsidR="00B075C0" w:rsidRPr="00DE2936" w:rsidRDefault="00B075C0" w:rsidP="00DE2936">
      <w:pPr>
        <w:pStyle w:val="Kop3"/>
        <w:rPr>
          <w:b w:val="0"/>
        </w:rPr>
      </w:pPr>
      <w:r w:rsidRPr="00DE2936">
        <w:rPr>
          <w:rFonts w:ascii="Trebuchet MS" w:hAnsi="Trebuchet MS"/>
          <w:b w:val="0"/>
        </w:rPr>
        <w:t>(Concept) Overeenkomst</w:t>
      </w:r>
      <w:bookmarkEnd w:id="0"/>
      <w:bookmarkEnd w:id="1"/>
      <w:r w:rsidRPr="00DE2936">
        <w:rPr>
          <w:rFonts w:ascii="Trebuchet MS" w:hAnsi="Trebuchet MS"/>
          <w:b w:val="0"/>
        </w:rPr>
        <w:t xml:space="preserve"> van aanneming van werk (UAV 2012)</w:t>
      </w:r>
      <w:r w:rsidR="00F912A6" w:rsidRPr="00DE2936">
        <w:rPr>
          <w:rFonts w:ascii="Trebuchet MS" w:hAnsi="Trebuchet MS"/>
        </w:rPr>
        <w:tab/>
      </w:r>
      <w:r w:rsidRPr="00DE2936">
        <w:rPr>
          <w:rFonts w:ascii="Trebuchet MS" w:hAnsi="Trebuchet MS"/>
        </w:rPr>
        <w:t>SWF 25103</w:t>
      </w:r>
    </w:p>
    <w:p w14:paraId="675FF698" w14:textId="77777777" w:rsidR="00B075C0" w:rsidRPr="00B075C0" w:rsidRDefault="00B075C0" w:rsidP="00B075C0">
      <w:pPr>
        <w:rPr>
          <w:rFonts w:ascii="Trebuchet MS" w:hAnsi="Trebuchet MS"/>
          <w:sz w:val="20"/>
          <w:szCs w:val="20"/>
        </w:rPr>
      </w:pPr>
    </w:p>
    <w:p w14:paraId="6784111D" w14:textId="77777777" w:rsidR="00B075C0" w:rsidRPr="00B075C0" w:rsidRDefault="00B075C0" w:rsidP="00B075C0">
      <w:pPr>
        <w:rPr>
          <w:rFonts w:ascii="Trebuchet MS" w:hAnsi="Trebuchet MS"/>
          <w:sz w:val="20"/>
          <w:szCs w:val="20"/>
        </w:rPr>
      </w:pPr>
    </w:p>
    <w:p w14:paraId="509174F4" w14:textId="77777777" w:rsidR="00B075C0" w:rsidRPr="00B075C0" w:rsidRDefault="00B075C0" w:rsidP="00B075C0">
      <w:pPr>
        <w:spacing w:line="276" w:lineRule="auto"/>
        <w:jc w:val="both"/>
        <w:rPr>
          <w:rFonts w:ascii="Trebuchet MS" w:hAnsi="Trebuchet MS"/>
          <w:b/>
          <w:sz w:val="20"/>
          <w:szCs w:val="20"/>
        </w:rPr>
      </w:pPr>
      <w:bookmarkStart w:id="2" w:name="_Hlk210022110"/>
      <w:r w:rsidRPr="00B075C0">
        <w:rPr>
          <w:rFonts w:ascii="Trebuchet MS" w:hAnsi="Trebuchet MS"/>
          <w:b/>
          <w:sz w:val="20"/>
          <w:szCs w:val="20"/>
        </w:rPr>
        <w:t>DE ONDERGETEKENDEN:</w:t>
      </w:r>
    </w:p>
    <w:p w14:paraId="7740924C" w14:textId="3334905F" w:rsidR="00B075C0" w:rsidRPr="00B075C0" w:rsidRDefault="00B075C0" w:rsidP="00B075C0">
      <w:pPr>
        <w:spacing w:line="276" w:lineRule="auto"/>
        <w:ind w:left="709" w:hanging="709"/>
        <w:jc w:val="both"/>
        <w:rPr>
          <w:rFonts w:ascii="Trebuchet MS" w:hAnsi="Trebuchet MS"/>
          <w:sz w:val="20"/>
          <w:szCs w:val="20"/>
        </w:rPr>
      </w:pPr>
      <w:r w:rsidRPr="00B075C0">
        <w:rPr>
          <w:rFonts w:ascii="Trebuchet MS" w:hAnsi="Trebuchet MS"/>
          <w:sz w:val="20"/>
          <w:szCs w:val="20"/>
        </w:rPr>
        <w:t>1.</w:t>
      </w:r>
      <w:r w:rsidRPr="00B075C0">
        <w:rPr>
          <w:rFonts w:ascii="Trebuchet MS" w:hAnsi="Trebuchet MS"/>
          <w:sz w:val="20"/>
          <w:szCs w:val="20"/>
        </w:rPr>
        <w:tab/>
        <w:t>De gemeente Súdwest-Fryslân,</w:t>
      </w:r>
      <w:r w:rsidRPr="00B075C0">
        <w:rPr>
          <w:rFonts w:ascii="Trebuchet MS" w:hAnsi="Trebuchet MS"/>
          <w:iCs/>
          <w:sz w:val="20"/>
          <w:szCs w:val="20"/>
        </w:rPr>
        <w:t xml:space="preserve"> statutair gevestigd in Sneek, </w:t>
      </w:r>
      <w:r w:rsidRPr="00B075C0">
        <w:rPr>
          <w:rFonts w:ascii="Trebuchet MS" w:hAnsi="Trebuchet MS"/>
          <w:sz w:val="20"/>
          <w:szCs w:val="20"/>
        </w:rPr>
        <w:t xml:space="preserve">te dezen ingevolge het bepaalde in artikel 171 Gemeentewet rechtsgeldig vertegenwoordigd door </w:t>
      </w:r>
      <w:r w:rsidR="009F6314">
        <w:rPr>
          <w:rFonts w:ascii="Trebuchet MS" w:hAnsi="Trebuchet MS"/>
          <w:sz w:val="20"/>
          <w:szCs w:val="20"/>
        </w:rPr>
        <w:t xml:space="preserve">mevrouw </w:t>
      </w:r>
      <w:r w:rsidR="009F6314">
        <w:rPr>
          <w:rFonts w:ascii="Trebuchet MS" w:hAnsi="Trebuchet MS" w:cs="Arial"/>
          <w:sz w:val="20"/>
          <w:szCs w:val="20"/>
        </w:rPr>
        <w:t>J. Raymann-Huiszoon</w:t>
      </w:r>
      <w:r w:rsidRPr="00B075C0">
        <w:rPr>
          <w:rFonts w:ascii="Trebuchet MS" w:hAnsi="Trebuchet MS"/>
          <w:sz w:val="20"/>
          <w:szCs w:val="20"/>
        </w:rPr>
        <w:t xml:space="preserve">, </w:t>
      </w:r>
      <w:r w:rsidR="009F6314">
        <w:rPr>
          <w:rFonts w:ascii="Trebuchet MS" w:hAnsi="Trebuchet MS"/>
          <w:sz w:val="20"/>
          <w:szCs w:val="20"/>
        </w:rPr>
        <w:t>teammanager van de afdeling Vastgoed,</w:t>
      </w:r>
      <w:r w:rsidRPr="00B075C0">
        <w:rPr>
          <w:rFonts w:ascii="Trebuchet MS" w:hAnsi="Trebuchet MS"/>
          <w:sz w:val="20"/>
          <w:szCs w:val="20"/>
        </w:rPr>
        <w:t xml:space="preserve"> handelend ter uitvoering van het collegebesluit d.d. </w:t>
      </w:r>
      <w:r w:rsidR="009F6314">
        <w:rPr>
          <w:rFonts w:ascii="Trebuchet MS" w:hAnsi="Trebuchet MS"/>
          <w:sz w:val="20"/>
          <w:szCs w:val="20"/>
        </w:rPr>
        <w:t>27 mei 2025</w:t>
      </w:r>
      <w:r w:rsidRPr="00B075C0">
        <w:rPr>
          <w:rFonts w:ascii="Trebuchet MS" w:hAnsi="Trebuchet MS"/>
          <w:sz w:val="20"/>
          <w:szCs w:val="20"/>
        </w:rPr>
        <w:t xml:space="preserve"> en een en ander conform het Mandaatbesluit Súdwest-Fryslân 2024</w:t>
      </w:r>
      <w:bookmarkStart w:id="3" w:name="_Hlk155327123"/>
      <w:r w:rsidRPr="00B075C0">
        <w:rPr>
          <w:rFonts w:ascii="Trebuchet MS" w:hAnsi="Trebuchet MS"/>
          <w:sz w:val="20"/>
          <w:szCs w:val="20"/>
        </w:rPr>
        <w:t xml:space="preserve"> </w:t>
      </w:r>
      <w:bookmarkEnd w:id="3"/>
      <w:r w:rsidRPr="00B075C0">
        <w:rPr>
          <w:rFonts w:ascii="Trebuchet MS" w:hAnsi="Trebuchet MS"/>
          <w:sz w:val="20"/>
          <w:szCs w:val="20"/>
        </w:rPr>
        <w:t>hierna te noemen ‘Opdrachtgever’;</w:t>
      </w:r>
    </w:p>
    <w:bookmarkEnd w:id="2"/>
    <w:p w14:paraId="03396FC4" w14:textId="77777777" w:rsidR="00B075C0" w:rsidRPr="00B075C0" w:rsidRDefault="00B075C0" w:rsidP="00B075C0">
      <w:pPr>
        <w:spacing w:line="276" w:lineRule="auto"/>
        <w:jc w:val="both"/>
        <w:rPr>
          <w:rFonts w:ascii="Trebuchet MS" w:hAnsi="Trebuchet MS"/>
          <w:sz w:val="20"/>
          <w:szCs w:val="20"/>
        </w:rPr>
      </w:pPr>
    </w:p>
    <w:p w14:paraId="4D8152F2" w14:textId="77777777" w:rsidR="00B075C0" w:rsidRPr="00B075C0" w:rsidRDefault="00B075C0" w:rsidP="00B075C0">
      <w:pPr>
        <w:spacing w:line="276" w:lineRule="auto"/>
        <w:jc w:val="both"/>
        <w:rPr>
          <w:rFonts w:ascii="Trebuchet MS" w:hAnsi="Trebuchet MS"/>
          <w:sz w:val="20"/>
          <w:szCs w:val="20"/>
        </w:rPr>
      </w:pPr>
      <w:r w:rsidRPr="00B075C0">
        <w:rPr>
          <w:rFonts w:ascii="Trebuchet MS" w:hAnsi="Trebuchet MS"/>
          <w:sz w:val="20"/>
          <w:szCs w:val="20"/>
        </w:rPr>
        <w:t>en</w:t>
      </w:r>
    </w:p>
    <w:p w14:paraId="7557F637" w14:textId="77777777" w:rsidR="00B075C0" w:rsidRPr="00B075C0" w:rsidRDefault="00B075C0" w:rsidP="00B075C0">
      <w:pPr>
        <w:spacing w:line="276" w:lineRule="auto"/>
        <w:jc w:val="both"/>
        <w:rPr>
          <w:rFonts w:ascii="Trebuchet MS" w:hAnsi="Trebuchet MS"/>
          <w:sz w:val="20"/>
          <w:szCs w:val="20"/>
        </w:rPr>
      </w:pPr>
    </w:p>
    <w:p w14:paraId="4A8D86D4" w14:textId="77777777" w:rsidR="00B075C0" w:rsidRPr="00B075C0" w:rsidRDefault="00B075C0" w:rsidP="00B075C0">
      <w:pPr>
        <w:spacing w:line="276" w:lineRule="auto"/>
        <w:ind w:left="709" w:hanging="709"/>
        <w:jc w:val="both"/>
        <w:rPr>
          <w:rFonts w:ascii="Trebuchet MS" w:hAnsi="Trebuchet MS"/>
          <w:sz w:val="20"/>
          <w:szCs w:val="20"/>
        </w:rPr>
      </w:pPr>
      <w:r w:rsidRPr="00B075C0">
        <w:rPr>
          <w:rFonts w:ascii="Trebuchet MS" w:hAnsi="Trebuchet MS"/>
          <w:sz w:val="20"/>
          <w:szCs w:val="20"/>
        </w:rPr>
        <w:t>2.</w:t>
      </w:r>
      <w:r w:rsidRPr="00B075C0">
        <w:rPr>
          <w:rFonts w:ascii="Trebuchet MS" w:hAnsi="Trebuchet MS"/>
          <w:sz w:val="20"/>
          <w:szCs w:val="20"/>
        </w:rPr>
        <w:tab/>
      </w:r>
      <w:r w:rsidRPr="00B075C0">
        <w:rPr>
          <w:rFonts w:ascii="Trebuchet MS" w:hAnsi="Trebuchet MS"/>
          <w:sz w:val="20"/>
          <w:szCs w:val="20"/>
          <w:highlight w:val="lightGray"/>
        </w:rPr>
        <w:t>&lt;naam Aannemer&gt;</w:t>
      </w:r>
      <w:r w:rsidRPr="00B075C0">
        <w:rPr>
          <w:rFonts w:ascii="Trebuchet MS" w:hAnsi="Trebuchet MS"/>
          <w:sz w:val="20"/>
          <w:szCs w:val="20"/>
        </w:rPr>
        <w:t xml:space="preserve">, gevestigd </w:t>
      </w:r>
      <w:r w:rsidRPr="00B075C0">
        <w:rPr>
          <w:rFonts w:ascii="Trebuchet MS" w:hAnsi="Trebuchet MS"/>
          <w:sz w:val="20"/>
          <w:szCs w:val="20"/>
          <w:highlight w:val="lightGray"/>
        </w:rPr>
        <w:t>&lt;vestigingsadres&gt;</w:t>
      </w:r>
      <w:r w:rsidRPr="00B075C0">
        <w:rPr>
          <w:rFonts w:ascii="Trebuchet MS" w:hAnsi="Trebuchet MS"/>
          <w:sz w:val="20"/>
          <w:szCs w:val="20"/>
        </w:rPr>
        <w:t>, ingeschreven in het Handelsregister van de Kamer van Koophandel onder nr. KVK</w:t>
      </w:r>
      <w:r w:rsidRPr="00B075C0">
        <w:rPr>
          <w:rFonts w:ascii="Trebuchet MS" w:hAnsi="Trebuchet MS"/>
          <w:sz w:val="20"/>
          <w:szCs w:val="20"/>
          <w:highlight w:val="lightGray"/>
        </w:rPr>
        <w:t>&lt;nummer&gt;</w:t>
      </w:r>
      <w:r w:rsidRPr="00B075C0">
        <w:rPr>
          <w:rFonts w:ascii="Trebuchet MS" w:hAnsi="Trebuchet MS"/>
          <w:sz w:val="20"/>
          <w:szCs w:val="20"/>
        </w:rPr>
        <w:t xml:space="preserve"> ten deze rechtsgeldig vertegenwoordigd door de </w:t>
      </w:r>
      <w:r w:rsidRPr="00B075C0">
        <w:rPr>
          <w:rFonts w:ascii="Trebuchet MS" w:hAnsi="Trebuchet MS"/>
          <w:sz w:val="20"/>
          <w:szCs w:val="20"/>
          <w:highlight w:val="lightGray"/>
        </w:rPr>
        <w:t>&lt;heer/mevrouw&gt;</w:t>
      </w:r>
      <w:r w:rsidRPr="00B075C0">
        <w:rPr>
          <w:rFonts w:ascii="Trebuchet MS" w:hAnsi="Trebuchet MS"/>
          <w:sz w:val="20"/>
          <w:szCs w:val="20"/>
        </w:rPr>
        <w:t xml:space="preserve"> </w:t>
      </w:r>
      <w:r w:rsidRPr="00B075C0">
        <w:rPr>
          <w:rFonts w:ascii="Trebuchet MS" w:hAnsi="Trebuchet MS"/>
          <w:sz w:val="20"/>
          <w:szCs w:val="20"/>
          <w:highlight w:val="lightGray"/>
        </w:rPr>
        <w:t>&lt;naam&gt;</w:t>
      </w:r>
      <w:r w:rsidRPr="00B075C0">
        <w:rPr>
          <w:rFonts w:ascii="Trebuchet MS" w:hAnsi="Trebuchet MS"/>
          <w:sz w:val="20"/>
          <w:szCs w:val="20"/>
        </w:rPr>
        <w:t xml:space="preserve">, in zijn/haar hoedanigheid als </w:t>
      </w:r>
      <w:r w:rsidRPr="00B075C0">
        <w:rPr>
          <w:rFonts w:ascii="Trebuchet MS" w:hAnsi="Trebuchet MS"/>
          <w:sz w:val="20"/>
          <w:szCs w:val="20"/>
          <w:highlight w:val="lightGray"/>
        </w:rPr>
        <w:t>&lt;functie&gt;</w:t>
      </w:r>
      <w:r w:rsidRPr="00B075C0">
        <w:rPr>
          <w:rFonts w:ascii="Trebuchet MS" w:hAnsi="Trebuchet MS"/>
          <w:sz w:val="20"/>
          <w:szCs w:val="20"/>
        </w:rPr>
        <w:t>, hierna te noemen ‘Aannemer;</w:t>
      </w:r>
    </w:p>
    <w:p w14:paraId="327A4DC1" w14:textId="77777777" w:rsidR="00B075C0" w:rsidRPr="00B075C0" w:rsidRDefault="00B075C0" w:rsidP="00B075C0">
      <w:pPr>
        <w:spacing w:line="276" w:lineRule="auto"/>
        <w:jc w:val="both"/>
        <w:rPr>
          <w:rFonts w:ascii="Trebuchet MS" w:hAnsi="Trebuchet MS"/>
          <w:sz w:val="20"/>
          <w:szCs w:val="20"/>
        </w:rPr>
      </w:pPr>
    </w:p>
    <w:p w14:paraId="1905BDAE" w14:textId="77777777" w:rsidR="00B075C0" w:rsidRPr="00B075C0" w:rsidRDefault="00B075C0" w:rsidP="00B075C0">
      <w:pPr>
        <w:spacing w:line="276" w:lineRule="auto"/>
        <w:jc w:val="both"/>
        <w:rPr>
          <w:rFonts w:ascii="Trebuchet MS" w:hAnsi="Trebuchet MS"/>
          <w:sz w:val="20"/>
          <w:szCs w:val="20"/>
        </w:rPr>
      </w:pPr>
      <w:r w:rsidRPr="00B075C0">
        <w:rPr>
          <w:rFonts w:ascii="Trebuchet MS" w:hAnsi="Trebuchet MS"/>
          <w:sz w:val="20"/>
          <w:szCs w:val="20"/>
        </w:rPr>
        <w:t>samen te noemen ‘de partijen’.</w:t>
      </w:r>
    </w:p>
    <w:p w14:paraId="0C4A8A84" w14:textId="77777777" w:rsidR="00B075C0" w:rsidRPr="00B075C0" w:rsidRDefault="00B075C0" w:rsidP="00B075C0">
      <w:pPr>
        <w:spacing w:line="276" w:lineRule="auto"/>
        <w:jc w:val="both"/>
        <w:rPr>
          <w:rFonts w:ascii="Trebuchet MS" w:hAnsi="Trebuchet MS"/>
          <w:sz w:val="20"/>
          <w:szCs w:val="20"/>
        </w:rPr>
      </w:pPr>
    </w:p>
    <w:p w14:paraId="22B09650" w14:textId="77777777" w:rsidR="00B075C0" w:rsidRPr="00B075C0" w:rsidRDefault="00B075C0" w:rsidP="00B075C0">
      <w:pPr>
        <w:spacing w:line="276" w:lineRule="auto"/>
        <w:jc w:val="both"/>
        <w:rPr>
          <w:rFonts w:ascii="Trebuchet MS" w:hAnsi="Trebuchet MS"/>
          <w:b/>
          <w:sz w:val="20"/>
          <w:szCs w:val="20"/>
        </w:rPr>
      </w:pPr>
      <w:r w:rsidRPr="00B075C0">
        <w:rPr>
          <w:rFonts w:ascii="Trebuchet MS" w:hAnsi="Trebuchet MS"/>
          <w:b/>
          <w:sz w:val="20"/>
          <w:szCs w:val="20"/>
        </w:rPr>
        <w:t>IN AANMERKING NEMENDE DAT:</w:t>
      </w:r>
    </w:p>
    <w:p w14:paraId="6B8342EB" w14:textId="3F188D3D" w:rsidR="00B075C0" w:rsidRPr="00B075C0" w:rsidRDefault="00B075C0" w:rsidP="00B075C0">
      <w:pPr>
        <w:spacing w:line="276" w:lineRule="auto"/>
        <w:ind w:left="705" w:hanging="705"/>
        <w:jc w:val="both"/>
        <w:rPr>
          <w:rFonts w:ascii="Trebuchet MS" w:hAnsi="Trebuchet MS" w:cs="Arial"/>
          <w:sz w:val="20"/>
          <w:szCs w:val="20"/>
        </w:rPr>
      </w:pPr>
      <w:r w:rsidRPr="00B075C0">
        <w:rPr>
          <w:rFonts w:ascii="Trebuchet MS" w:hAnsi="Trebuchet MS"/>
          <w:sz w:val="20"/>
          <w:szCs w:val="20"/>
        </w:rPr>
        <w:t xml:space="preserve">- </w:t>
      </w:r>
      <w:r w:rsidRPr="00B075C0">
        <w:rPr>
          <w:rFonts w:ascii="Trebuchet MS" w:hAnsi="Trebuchet MS"/>
          <w:sz w:val="20"/>
          <w:szCs w:val="20"/>
        </w:rPr>
        <w:tab/>
      </w:r>
      <w:r w:rsidRPr="00B075C0">
        <w:rPr>
          <w:rFonts w:ascii="Trebuchet MS" w:hAnsi="Trebuchet MS" w:cs="Arial"/>
          <w:sz w:val="20"/>
          <w:szCs w:val="20"/>
        </w:rPr>
        <w:t>Opdrachtgever is voornemens het ontmoetingscentrum “Kultuerhús Klameare’ te realiseren aan de Hearewei 1 te Workum</w:t>
      </w:r>
      <w:r w:rsidR="00566E3E">
        <w:rPr>
          <w:rFonts w:ascii="Trebuchet MS" w:hAnsi="Trebuchet MS" w:cs="Arial"/>
          <w:sz w:val="20"/>
          <w:szCs w:val="20"/>
        </w:rPr>
        <w:t>;</w:t>
      </w:r>
      <w:r w:rsidRPr="00B075C0">
        <w:rPr>
          <w:rFonts w:ascii="Trebuchet MS" w:hAnsi="Trebuchet MS" w:cs="Arial"/>
          <w:sz w:val="20"/>
          <w:szCs w:val="20"/>
        </w:rPr>
        <w:t xml:space="preserve"> </w:t>
      </w:r>
    </w:p>
    <w:p w14:paraId="25AB12A1" w14:textId="77777777" w:rsidR="00B075C0" w:rsidRPr="00B075C0" w:rsidRDefault="00B075C0" w:rsidP="00B075C0">
      <w:pPr>
        <w:spacing w:line="276" w:lineRule="auto"/>
        <w:ind w:left="705" w:hanging="705"/>
        <w:jc w:val="both"/>
        <w:rPr>
          <w:rFonts w:ascii="Trebuchet MS" w:hAnsi="Trebuchet MS" w:cs="Arial"/>
          <w:sz w:val="20"/>
          <w:szCs w:val="20"/>
        </w:rPr>
      </w:pPr>
      <w:r w:rsidRPr="00B075C0">
        <w:rPr>
          <w:rFonts w:ascii="Trebuchet MS" w:hAnsi="Trebuchet MS" w:cs="Arial"/>
          <w:sz w:val="20"/>
          <w:szCs w:val="20"/>
        </w:rPr>
        <w:t>-</w:t>
      </w:r>
      <w:r w:rsidRPr="00B075C0">
        <w:rPr>
          <w:rFonts w:ascii="Trebuchet MS" w:hAnsi="Trebuchet MS" w:cs="Arial"/>
          <w:sz w:val="20"/>
          <w:szCs w:val="20"/>
        </w:rPr>
        <w:tab/>
        <w:t xml:space="preserve">Opdrachtgever heeft een Europese aanbesteding georganiseerd, waaraan Aannemer heeft deelgenomen. De aanbieding van Aannemer is beoordeeld met de laagste prijs; zijnde te dezen de economisch meest voordelige inschrijving; </w:t>
      </w:r>
    </w:p>
    <w:p w14:paraId="2EF67BA3" w14:textId="77777777" w:rsidR="00B075C0" w:rsidRPr="00B075C0" w:rsidRDefault="00B075C0" w:rsidP="00B075C0">
      <w:pPr>
        <w:spacing w:line="276" w:lineRule="auto"/>
        <w:ind w:left="720" w:hanging="720"/>
        <w:jc w:val="both"/>
        <w:rPr>
          <w:rFonts w:ascii="Trebuchet MS" w:hAnsi="Trebuchet MS" w:cs="Arial"/>
          <w:sz w:val="20"/>
          <w:szCs w:val="20"/>
        </w:rPr>
      </w:pPr>
      <w:r w:rsidRPr="00B075C0">
        <w:rPr>
          <w:rFonts w:ascii="Trebuchet MS" w:hAnsi="Trebuchet MS" w:cs="Arial"/>
          <w:sz w:val="20"/>
          <w:szCs w:val="20"/>
        </w:rPr>
        <w:t>-</w:t>
      </w:r>
      <w:r w:rsidRPr="00B075C0">
        <w:rPr>
          <w:rFonts w:ascii="Trebuchet MS" w:hAnsi="Trebuchet MS" w:cs="Arial"/>
          <w:sz w:val="20"/>
          <w:szCs w:val="20"/>
        </w:rPr>
        <w:tab/>
        <w:t xml:space="preserve">Opdrachtgever heeft besloten het Werk aan Aannemer op te dragen; </w:t>
      </w:r>
    </w:p>
    <w:p w14:paraId="40F1EB31" w14:textId="77777777" w:rsidR="00B075C0" w:rsidRPr="00B075C0" w:rsidRDefault="00B075C0" w:rsidP="00B075C0">
      <w:pPr>
        <w:spacing w:line="276" w:lineRule="auto"/>
        <w:ind w:left="720" w:hanging="720"/>
        <w:jc w:val="both"/>
        <w:rPr>
          <w:rFonts w:ascii="Trebuchet MS" w:hAnsi="Trebuchet MS" w:cs="Arial"/>
          <w:sz w:val="20"/>
          <w:szCs w:val="20"/>
        </w:rPr>
      </w:pPr>
      <w:r w:rsidRPr="00B075C0">
        <w:rPr>
          <w:rFonts w:ascii="Trebuchet MS" w:hAnsi="Trebuchet MS" w:cs="Arial"/>
          <w:sz w:val="20"/>
          <w:szCs w:val="20"/>
        </w:rPr>
        <w:t>-</w:t>
      </w:r>
      <w:r w:rsidRPr="00B075C0">
        <w:rPr>
          <w:rFonts w:ascii="Trebuchet MS" w:hAnsi="Trebuchet MS" w:cs="Arial"/>
          <w:sz w:val="20"/>
          <w:szCs w:val="20"/>
        </w:rPr>
        <w:tab/>
        <w:t>Partijen wensen hun rechtsvoorwaarden en de voorwaarden waaronder het Werk wordt gerealiseerd schriftelijk vast te leggen in een overeenkomst.</w:t>
      </w:r>
    </w:p>
    <w:p w14:paraId="1BD87B83" w14:textId="77777777" w:rsidR="00B075C0" w:rsidRPr="00B075C0" w:rsidRDefault="00B075C0" w:rsidP="00B075C0">
      <w:pPr>
        <w:spacing w:line="276" w:lineRule="auto"/>
        <w:ind w:left="720" w:hanging="720"/>
        <w:jc w:val="both"/>
        <w:rPr>
          <w:rFonts w:ascii="Trebuchet MS" w:hAnsi="Trebuchet MS" w:cs="Arial"/>
          <w:sz w:val="20"/>
          <w:szCs w:val="20"/>
        </w:rPr>
      </w:pPr>
    </w:p>
    <w:p w14:paraId="5B0719B8" w14:textId="77777777" w:rsidR="00B075C0" w:rsidRPr="00B075C0" w:rsidRDefault="00B075C0" w:rsidP="00B075C0">
      <w:pPr>
        <w:spacing w:line="276" w:lineRule="auto"/>
        <w:jc w:val="both"/>
        <w:rPr>
          <w:rFonts w:ascii="Trebuchet MS" w:hAnsi="Trebuchet MS" w:cs="Arial"/>
          <w:b/>
          <w:sz w:val="20"/>
          <w:szCs w:val="20"/>
        </w:rPr>
      </w:pPr>
      <w:r w:rsidRPr="00B075C0">
        <w:rPr>
          <w:rFonts w:ascii="Trebuchet MS" w:hAnsi="Trebuchet MS" w:cs="Arial"/>
          <w:b/>
          <w:sz w:val="20"/>
          <w:szCs w:val="20"/>
        </w:rPr>
        <w:t>VERKLAREN TE ZIJN OVEREENGEKOMEN ALS VOLGT:</w:t>
      </w:r>
    </w:p>
    <w:p w14:paraId="3A728C79" w14:textId="77777777" w:rsidR="00B075C0" w:rsidRPr="00B075C0" w:rsidRDefault="00B075C0" w:rsidP="00B075C0">
      <w:pPr>
        <w:spacing w:line="276" w:lineRule="auto"/>
        <w:jc w:val="both"/>
        <w:rPr>
          <w:rFonts w:ascii="Trebuchet MS" w:hAnsi="Trebuchet MS"/>
          <w:sz w:val="20"/>
          <w:szCs w:val="20"/>
        </w:rPr>
      </w:pPr>
    </w:p>
    <w:p w14:paraId="5783D59F" w14:textId="77777777" w:rsidR="00B075C0" w:rsidRPr="00B075C0" w:rsidRDefault="00B075C0" w:rsidP="00B075C0">
      <w:pPr>
        <w:pStyle w:val="ArticleLevel1"/>
      </w:pPr>
      <w:r w:rsidRPr="00B075C0">
        <w:t>Definities</w:t>
      </w:r>
    </w:p>
    <w:p w14:paraId="77A72287" w14:textId="77777777" w:rsidR="00B075C0" w:rsidRDefault="00B075C0" w:rsidP="001B543F">
      <w:pPr>
        <w:pStyle w:val="ArticleLevel2"/>
      </w:pPr>
      <w:r w:rsidRPr="00B075C0">
        <w:t>In de Overeenkomst hebben onderstaande met hoofdletter aangeduide begrippen de betekenis die daarachter staat vermeld. Definities kunnen, zonder verlies van inhoudelijke betekenis, in enkelvoud of meervoud worden gebruikt, tenzij anders staat aangegeven:</w:t>
      </w:r>
    </w:p>
    <w:p w14:paraId="0565DAED" w14:textId="77777777" w:rsidR="00B075C0" w:rsidRPr="00B075C0" w:rsidRDefault="00B075C0" w:rsidP="00B075C0">
      <w:pPr>
        <w:pStyle w:val="Artikel1"/>
        <w:numPr>
          <w:ilvl w:val="0"/>
          <w:numId w:val="0"/>
        </w:numPr>
        <w:spacing w:line="276" w:lineRule="auto"/>
        <w:ind w:left="737" w:right="0"/>
        <w:jc w:val="both"/>
      </w:pPr>
    </w:p>
    <w:tbl>
      <w:tblPr>
        <w:tblW w:w="8931" w:type="dxa"/>
        <w:tblLayout w:type="fixed"/>
        <w:tblCellMar>
          <w:left w:w="0" w:type="dxa"/>
          <w:right w:w="0" w:type="dxa"/>
        </w:tblCellMar>
        <w:tblLook w:val="0000" w:firstRow="0" w:lastRow="0" w:firstColumn="0" w:lastColumn="0" w:noHBand="0" w:noVBand="0"/>
      </w:tblPr>
      <w:tblGrid>
        <w:gridCol w:w="3148"/>
        <w:gridCol w:w="5783"/>
      </w:tblGrid>
      <w:tr w:rsidR="00B075C0" w:rsidRPr="00B075C0" w14:paraId="79F6F893" w14:textId="77777777" w:rsidTr="00116F08">
        <w:tc>
          <w:tcPr>
            <w:tcW w:w="3148" w:type="dxa"/>
          </w:tcPr>
          <w:p w14:paraId="61E49937"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Aanbieding:</w:t>
            </w:r>
          </w:p>
        </w:tc>
        <w:tc>
          <w:tcPr>
            <w:tcW w:w="5783" w:type="dxa"/>
          </w:tcPr>
          <w:p w14:paraId="19D6BCB5" w14:textId="2BEF21DF" w:rsidR="00B075C0" w:rsidRPr="00B075C0" w:rsidRDefault="001206B1" w:rsidP="00116F08">
            <w:pPr>
              <w:spacing w:line="276" w:lineRule="auto"/>
              <w:jc w:val="both"/>
              <w:rPr>
                <w:rFonts w:ascii="Trebuchet MS" w:hAnsi="Trebuchet MS" w:cs="Arial"/>
                <w:sz w:val="20"/>
                <w:szCs w:val="20"/>
              </w:rPr>
            </w:pPr>
            <w:r>
              <w:rPr>
                <w:rFonts w:ascii="Trebuchet MS" w:hAnsi="Trebuchet MS" w:cs="Arial"/>
                <w:sz w:val="20"/>
                <w:szCs w:val="20"/>
              </w:rPr>
              <w:t>d</w:t>
            </w:r>
            <w:r w:rsidR="00B075C0" w:rsidRPr="00B075C0">
              <w:rPr>
                <w:rFonts w:ascii="Trebuchet MS" w:hAnsi="Trebuchet MS" w:cs="Arial"/>
                <w:sz w:val="20"/>
                <w:szCs w:val="20"/>
              </w:rPr>
              <w:t>e aanbieding van Aannemer op basis waarvan Opdrachtgever het Werk aan Aannemer heeft opgedragen.</w:t>
            </w:r>
          </w:p>
          <w:p w14:paraId="5E122A8B" w14:textId="77777777" w:rsidR="00B075C0" w:rsidRPr="00B075C0" w:rsidRDefault="00B075C0" w:rsidP="00116F08">
            <w:pPr>
              <w:spacing w:line="276" w:lineRule="auto"/>
              <w:jc w:val="both"/>
              <w:rPr>
                <w:rFonts w:ascii="Trebuchet MS" w:hAnsi="Trebuchet MS" w:cs="Arial"/>
                <w:sz w:val="20"/>
                <w:szCs w:val="20"/>
              </w:rPr>
            </w:pPr>
          </w:p>
        </w:tc>
      </w:tr>
      <w:tr w:rsidR="00B075C0" w:rsidRPr="00B075C0" w14:paraId="2D6F9396" w14:textId="77777777" w:rsidTr="00116F08">
        <w:tc>
          <w:tcPr>
            <w:tcW w:w="3148" w:type="dxa"/>
          </w:tcPr>
          <w:p w14:paraId="12AB16B1"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Aanneemsom:</w:t>
            </w:r>
          </w:p>
        </w:tc>
        <w:tc>
          <w:tcPr>
            <w:tcW w:w="5783" w:type="dxa"/>
          </w:tcPr>
          <w:p w14:paraId="48923E5F"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het bedrag waarvoor het Werk wordt uitgevoerd.</w:t>
            </w:r>
          </w:p>
        </w:tc>
      </w:tr>
      <w:tr w:rsidR="00B075C0" w:rsidRPr="00B075C0" w14:paraId="7FCEF1A1" w14:textId="77777777" w:rsidTr="00116F08">
        <w:tc>
          <w:tcPr>
            <w:tcW w:w="3148" w:type="dxa"/>
          </w:tcPr>
          <w:p w14:paraId="2C7DA980" w14:textId="77777777" w:rsidR="00B075C0" w:rsidRPr="00B075C0" w:rsidRDefault="00B075C0" w:rsidP="00116F08">
            <w:pPr>
              <w:spacing w:line="276" w:lineRule="auto"/>
              <w:jc w:val="both"/>
              <w:rPr>
                <w:rFonts w:ascii="Trebuchet MS" w:hAnsi="Trebuchet MS" w:cs="Arial"/>
                <w:sz w:val="20"/>
                <w:szCs w:val="20"/>
              </w:rPr>
            </w:pPr>
          </w:p>
        </w:tc>
        <w:tc>
          <w:tcPr>
            <w:tcW w:w="5783" w:type="dxa"/>
          </w:tcPr>
          <w:p w14:paraId="6BDC5C54" w14:textId="77777777" w:rsidR="00B075C0" w:rsidRPr="00B075C0" w:rsidRDefault="00B075C0" w:rsidP="00116F08">
            <w:pPr>
              <w:spacing w:line="276" w:lineRule="auto"/>
              <w:jc w:val="both"/>
              <w:rPr>
                <w:rFonts w:ascii="Trebuchet MS" w:hAnsi="Trebuchet MS" w:cs="Arial"/>
                <w:sz w:val="20"/>
                <w:szCs w:val="20"/>
              </w:rPr>
            </w:pPr>
          </w:p>
        </w:tc>
      </w:tr>
      <w:tr w:rsidR="00B075C0" w:rsidRPr="00B075C0" w14:paraId="6B51E4B9" w14:textId="77777777" w:rsidTr="00116F08">
        <w:tc>
          <w:tcPr>
            <w:tcW w:w="3148" w:type="dxa"/>
          </w:tcPr>
          <w:p w14:paraId="4118BC14"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Bestek:</w:t>
            </w:r>
          </w:p>
        </w:tc>
        <w:tc>
          <w:tcPr>
            <w:tcW w:w="5783" w:type="dxa"/>
          </w:tcPr>
          <w:p w14:paraId="6CF41837" w14:textId="540AA960" w:rsidR="00B075C0" w:rsidRPr="00B075C0" w:rsidRDefault="00B075C0" w:rsidP="00116F08">
            <w:pPr>
              <w:spacing w:line="276" w:lineRule="auto"/>
              <w:jc w:val="both"/>
              <w:rPr>
                <w:rFonts w:ascii="Trebuchet MS" w:hAnsi="Trebuchet MS" w:cs="Arial"/>
                <w:sz w:val="20"/>
                <w:szCs w:val="20"/>
              </w:rPr>
            </w:pPr>
            <w:r w:rsidRPr="00F30626">
              <w:rPr>
                <w:rFonts w:ascii="Trebuchet MS" w:hAnsi="Trebuchet MS" w:cs="Arial"/>
                <w:sz w:val="20"/>
                <w:szCs w:val="20"/>
              </w:rPr>
              <w:t xml:space="preserve">de beschrijving van het uit te voeren Werk, d.d. </w:t>
            </w:r>
            <w:r w:rsidR="00F30626" w:rsidRPr="00F30626">
              <w:rPr>
                <w:rFonts w:ascii="Trebuchet MS" w:hAnsi="Trebuchet MS" w:cs="Arial"/>
                <w:sz w:val="20"/>
                <w:szCs w:val="20"/>
              </w:rPr>
              <w:t>3</w:t>
            </w:r>
            <w:r w:rsidR="00A32279" w:rsidRPr="00F30626">
              <w:rPr>
                <w:rFonts w:ascii="Trebuchet MS" w:hAnsi="Trebuchet MS" w:cs="Arial"/>
                <w:sz w:val="20"/>
                <w:szCs w:val="20"/>
              </w:rPr>
              <w:t xml:space="preserve"> oktober 2025</w:t>
            </w:r>
            <w:r w:rsidRPr="00F30626">
              <w:rPr>
                <w:rFonts w:ascii="Trebuchet MS" w:hAnsi="Trebuchet MS" w:cs="Arial"/>
                <w:sz w:val="20"/>
                <w:szCs w:val="20"/>
              </w:rPr>
              <w:t>, kenmerk 1450KLW.</w:t>
            </w:r>
          </w:p>
        </w:tc>
      </w:tr>
      <w:tr w:rsidR="00B075C0" w:rsidRPr="00B075C0" w14:paraId="6FF376EC" w14:textId="77777777" w:rsidTr="00116F08">
        <w:tc>
          <w:tcPr>
            <w:tcW w:w="3148" w:type="dxa"/>
          </w:tcPr>
          <w:p w14:paraId="3FC07907" w14:textId="77777777" w:rsidR="00B075C0" w:rsidRPr="00B075C0" w:rsidRDefault="00B075C0" w:rsidP="00116F08">
            <w:pPr>
              <w:spacing w:line="276" w:lineRule="auto"/>
              <w:jc w:val="both"/>
              <w:rPr>
                <w:rFonts w:ascii="Trebuchet MS" w:hAnsi="Trebuchet MS" w:cs="Arial"/>
                <w:sz w:val="20"/>
                <w:szCs w:val="20"/>
              </w:rPr>
            </w:pPr>
          </w:p>
        </w:tc>
        <w:tc>
          <w:tcPr>
            <w:tcW w:w="5783" w:type="dxa"/>
          </w:tcPr>
          <w:p w14:paraId="55EFEA11" w14:textId="77777777" w:rsidR="00B075C0" w:rsidRPr="00B075C0" w:rsidRDefault="00B075C0" w:rsidP="00116F08">
            <w:pPr>
              <w:spacing w:line="276" w:lineRule="auto"/>
              <w:jc w:val="both"/>
              <w:rPr>
                <w:rFonts w:ascii="Trebuchet MS" w:hAnsi="Trebuchet MS" w:cs="Arial"/>
                <w:sz w:val="20"/>
                <w:szCs w:val="20"/>
              </w:rPr>
            </w:pPr>
          </w:p>
        </w:tc>
      </w:tr>
      <w:tr w:rsidR="00B075C0" w:rsidRPr="00B075C0" w14:paraId="2AD29BE7" w14:textId="77777777" w:rsidTr="00116F08">
        <w:tc>
          <w:tcPr>
            <w:tcW w:w="3148" w:type="dxa"/>
          </w:tcPr>
          <w:p w14:paraId="6A263963"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Bijlage:</w:t>
            </w:r>
          </w:p>
        </w:tc>
        <w:tc>
          <w:tcPr>
            <w:tcW w:w="5783" w:type="dxa"/>
          </w:tcPr>
          <w:p w14:paraId="57747C55"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bijlage behorend bij de Overeenkomst.</w:t>
            </w:r>
          </w:p>
        </w:tc>
      </w:tr>
      <w:tr w:rsidR="00B075C0" w:rsidRPr="00B075C0" w14:paraId="4CF1A6E4" w14:textId="77777777" w:rsidTr="00116F08">
        <w:tc>
          <w:tcPr>
            <w:tcW w:w="3148" w:type="dxa"/>
          </w:tcPr>
          <w:p w14:paraId="6CB3AA48" w14:textId="77777777" w:rsidR="00B075C0" w:rsidRPr="00B075C0" w:rsidRDefault="00B075C0" w:rsidP="00116F08">
            <w:pPr>
              <w:spacing w:line="276" w:lineRule="auto"/>
              <w:jc w:val="both"/>
              <w:rPr>
                <w:rFonts w:ascii="Trebuchet MS" w:hAnsi="Trebuchet MS" w:cs="Arial"/>
                <w:sz w:val="20"/>
                <w:szCs w:val="20"/>
              </w:rPr>
            </w:pPr>
          </w:p>
        </w:tc>
        <w:tc>
          <w:tcPr>
            <w:tcW w:w="5783" w:type="dxa"/>
          </w:tcPr>
          <w:p w14:paraId="4398834B" w14:textId="77777777" w:rsidR="00B075C0" w:rsidRPr="00B075C0" w:rsidRDefault="00B075C0" w:rsidP="00116F08">
            <w:pPr>
              <w:spacing w:line="276" w:lineRule="auto"/>
              <w:jc w:val="both"/>
              <w:rPr>
                <w:rFonts w:ascii="Trebuchet MS" w:hAnsi="Trebuchet MS" w:cs="Arial"/>
                <w:sz w:val="20"/>
                <w:szCs w:val="20"/>
              </w:rPr>
            </w:pPr>
          </w:p>
        </w:tc>
      </w:tr>
      <w:tr w:rsidR="00B075C0" w:rsidRPr="00B075C0" w14:paraId="2C89977F" w14:textId="77777777" w:rsidTr="00116F08">
        <w:tc>
          <w:tcPr>
            <w:tcW w:w="3148" w:type="dxa"/>
          </w:tcPr>
          <w:p w14:paraId="6D9C6014"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Contractdocumenten:</w:t>
            </w:r>
          </w:p>
          <w:p w14:paraId="231EC4A5" w14:textId="77777777" w:rsidR="00B075C0" w:rsidRPr="00B075C0" w:rsidRDefault="00B075C0" w:rsidP="00116F08">
            <w:pPr>
              <w:rPr>
                <w:rFonts w:ascii="Trebuchet MS" w:hAnsi="Trebuchet MS" w:cs="Arial"/>
                <w:sz w:val="20"/>
                <w:szCs w:val="20"/>
              </w:rPr>
            </w:pPr>
          </w:p>
          <w:p w14:paraId="6E6ABEA3" w14:textId="77777777" w:rsidR="00B075C0" w:rsidRPr="00B075C0" w:rsidRDefault="00B075C0" w:rsidP="00116F08">
            <w:pPr>
              <w:rPr>
                <w:rFonts w:ascii="Trebuchet MS" w:hAnsi="Trebuchet MS" w:cs="Arial"/>
                <w:sz w:val="20"/>
                <w:szCs w:val="20"/>
              </w:rPr>
            </w:pPr>
          </w:p>
          <w:p w14:paraId="1020651C" w14:textId="77777777" w:rsidR="00B075C0" w:rsidRPr="00B075C0" w:rsidRDefault="00B075C0" w:rsidP="00116F08">
            <w:pPr>
              <w:rPr>
                <w:rFonts w:ascii="Trebuchet MS" w:hAnsi="Trebuchet MS" w:cs="Arial"/>
                <w:sz w:val="20"/>
                <w:szCs w:val="20"/>
              </w:rPr>
            </w:pPr>
            <w:r w:rsidRPr="00B075C0">
              <w:rPr>
                <w:rFonts w:ascii="Trebuchet MS" w:hAnsi="Trebuchet MS" w:cs="Arial"/>
                <w:sz w:val="20"/>
                <w:szCs w:val="20"/>
              </w:rPr>
              <w:t>Overeenkomst:</w:t>
            </w:r>
          </w:p>
          <w:p w14:paraId="45D39A3F" w14:textId="77777777" w:rsidR="00B075C0" w:rsidRPr="00B075C0" w:rsidRDefault="00B075C0" w:rsidP="00116F08">
            <w:pPr>
              <w:rPr>
                <w:rFonts w:ascii="Trebuchet MS" w:hAnsi="Trebuchet MS" w:cs="Arial"/>
                <w:sz w:val="20"/>
                <w:szCs w:val="20"/>
              </w:rPr>
            </w:pPr>
          </w:p>
          <w:p w14:paraId="61D129C4" w14:textId="0FF33125" w:rsidR="00B075C0" w:rsidRPr="00B075C0" w:rsidRDefault="00B075C0" w:rsidP="00116F08">
            <w:pPr>
              <w:rPr>
                <w:rFonts w:ascii="Trebuchet MS" w:hAnsi="Trebuchet MS" w:cs="Arial"/>
                <w:sz w:val="20"/>
                <w:szCs w:val="20"/>
              </w:rPr>
            </w:pPr>
            <w:r w:rsidRPr="00B075C0">
              <w:rPr>
                <w:rFonts w:ascii="Trebuchet MS" w:hAnsi="Trebuchet MS" w:cs="Arial"/>
                <w:sz w:val="20"/>
                <w:szCs w:val="20"/>
              </w:rPr>
              <w:t>Project:</w:t>
            </w:r>
          </w:p>
          <w:p w14:paraId="303C3DF6" w14:textId="77777777" w:rsidR="00B075C0" w:rsidRPr="00B075C0" w:rsidRDefault="00B075C0" w:rsidP="00116F08">
            <w:pPr>
              <w:rPr>
                <w:rFonts w:ascii="Trebuchet MS" w:hAnsi="Trebuchet MS" w:cs="Arial"/>
                <w:sz w:val="20"/>
                <w:szCs w:val="20"/>
              </w:rPr>
            </w:pPr>
          </w:p>
          <w:p w14:paraId="1221E694" w14:textId="77777777" w:rsidR="00B075C0" w:rsidRPr="00B075C0" w:rsidRDefault="00B075C0" w:rsidP="00116F08">
            <w:pPr>
              <w:rPr>
                <w:rFonts w:ascii="Trebuchet MS" w:hAnsi="Trebuchet MS" w:cs="Arial"/>
                <w:sz w:val="20"/>
                <w:szCs w:val="20"/>
              </w:rPr>
            </w:pPr>
            <w:r w:rsidRPr="00B075C0">
              <w:rPr>
                <w:rFonts w:ascii="Trebuchet MS" w:hAnsi="Trebuchet MS" w:cs="Arial"/>
                <w:sz w:val="20"/>
                <w:szCs w:val="20"/>
              </w:rPr>
              <w:t>UAV 2012:</w:t>
            </w:r>
          </w:p>
          <w:p w14:paraId="399777EF" w14:textId="77777777" w:rsidR="00B075C0" w:rsidRPr="00B075C0" w:rsidRDefault="00B075C0" w:rsidP="00116F08">
            <w:pPr>
              <w:rPr>
                <w:rFonts w:ascii="Trebuchet MS" w:hAnsi="Trebuchet MS" w:cs="Arial"/>
                <w:sz w:val="20"/>
                <w:szCs w:val="20"/>
              </w:rPr>
            </w:pPr>
          </w:p>
          <w:p w14:paraId="02E0E033" w14:textId="77777777" w:rsidR="00B075C0" w:rsidRPr="00B075C0" w:rsidRDefault="00B075C0" w:rsidP="00116F08">
            <w:pPr>
              <w:rPr>
                <w:rFonts w:ascii="Trebuchet MS" w:hAnsi="Trebuchet MS" w:cs="Arial"/>
                <w:sz w:val="20"/>
                <w:szCs w:val="20"/>
              </w:rPr>
            </w:pPr>
          </w:p>
          <w:p w14:paraId="0805A5E0" w14:textId="77777777" w:rsidR="00B075C0" w:rsidRPr="00B075C0" w:rsidRDefault="00B075C0" w:rsidP="00116F08">
            <w:pPr>
              <w:rPr>
                <w:rFonts w:ascii="Trebuchet MS" w:hAnsi="Trebuchet MS" w:cs="Arial"/>
                <w:sz w:val="20"/>
                <w:szCs w:val="20"/>
              </w:rPr>
            </w:pPr>
            <w:r w:rsidRPr="00B075C0">
              <w:rPr>
                <w:rFonts w:ascii="Trebuchet MS" w:hAnsi="Trebuchet MS" w:cs="Arial"/>
                <w:sz w:val="20"/>
                <w:szCs w:val="20"/>
              </w:rPr>
              <w:t>Werk:</w:t>
            </w:r>
          </w:p>
        </w:tc>
        <w:tc>
          <w:tcPr>
            <w:tcW w:w="5783" w:type="dxa"/>
          </w:tcPr>
          <w:p w14:paraId="5BB92F55"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lastRenderedPageBreak/>
              <w:t xml:space="preserve">documenten die betrekking hebben op het Werk en welke staan omschreven in </w:t>
            </w:r>
            <w:r w:rsidRPr="00621834">
              <w:rPr>
                <w:rFonts w:ascii="Trebuchet MS" w:hAnsi="Trebuchet MS" w:cs="Arial"/>
                <w:sz w:val="20"/>
                <w:szCs w:val="20"/>
              </w:rPr>
              <w:t>artikel 4 van</w:t>
            </w:r>
            <w:r w:rsidRPr="00B075C0">
              <w:rPr>
                <w:rFonts w:ascii="Trebuchet MS" w:hAnsi="Trebuchet MS" w:cs="Arial"/>
                <w:sz w:val="20"/>
                <w:szCs w:val="20"/>
              </w:rPr>
              <w:t xml:space="preserve"> de Overeenkomst.</w:t>
            </w:r>
          </w:p>
          <w:p w14:paraId="6A59C01C" w14:textId="77777777" w:rsidR="00B075C0" w:rsidRPr="00B075C0" w:rsidRDefault="00B075C0" w:rsidP="00116F08">
            <w:pPr>
              <w:spacing w:line="276" w:lineRule="auto"/>
              <w:jc w:val="both"/>
              <w:rPr>
                <w:rFonts w:ascii="Trebuchet MS" w:hAnsi="Trebuchet MS" w:cs="Arial"/>
                <w:sz w:val="20"/>
                <w:szCs w:val="20"/>
              </w:rPr>
            </w:pPr>
          </w:p>
          <w:p w14:paraId="102BE6D7"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onderhavige overeenkomst van aanneming van werk.</w:t>
            </w:r>
          </w:p>
          <w:p w14:paraId="7F437276" w14:textId="77777777" w:rsidR="00B075C0" w:rsidRPr="00B075C0" w:rsidRDefault="00B075C0" w:rsidP="00116F08">
            <w:pPr>
              <w:spacing w:line="276" w:lineRule="auto"/>
              <w:jc w:val="both"/>
              <w:rPr>
                <w:rFonts w:ascii="Trebuchet MS" w:hAnsi="Trebuchet MS" w:cs="Arial"/>
                <w:sz w:val="20"/>
                <w:szCs w:val="20"/>
              </w:rPr>
            </w:pPr>
          </w:p>
          <w:p w14:paraId="598B0716"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de realisatie van het Kultuerhús Klameare te Workum.</w:t>
            </w:r>
          </w:p>
          <w:p w14:paraId="459BB853" w14:textId="77777777" w:rsidR="00B075C0" w:rsidRPr="00B075C0" w:rsidRDefault="00B075C0" w:rsidP="00116F08">
            <w:pPr>
              <w:spacing w:line="276" w:lineRule="auto"/>
              <w:jc w:val="both"/>
              <w:rPr>
                <w:rFonts w:ascii="Trebuchet MS" w:hAnsi="Trebuchet MS" w:cs="Arial"/>
                <w:sz w:val="20"/>
                <w:szCs w:val="20"/>
              </w:rPr>
            </w:pPr>
          </w:p>
          <w:p w14:paraId="01FB201F" w14:textId="7FB116B4"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Uniforme Administratieve Voorwaarden voor de uitvoering van werken en van technische installatiewerken 2012</w:t>
            </w:r>
            <w:r w:rsidR="00856C37">
              <w:rPr>
                <w:rFonts w:ascii="Trebuchet MS" w:hAnsi="Trebuchet MS" w:cs="Arial"/>
                <w:sz w:val="20"/>
                <w:szCs w:val="20"/>
              </w:rPr>
              <w:t>, versie 2025.</w:t>
            </w:r>
          </w:p>
          <w:p w14:paraId="1A0C022E" w14:textId="77777777" w:rsidR="00B075C0" w:rsidRPr="00B075C0" w:rsidRDefault="00B075C0" w:rsidP="00116F08">
            <w:pPr>
              <w:spacing w:line="276" w:lineRule="auto"/>
              <w:jc w:val="both"/>
              <w:rPr>
                <w:rFonts w:ascii="Trebuchet MS" w:hAnsi="Trebuchet MS" w:cs="Arial"/>
                <w:sz w:val="20"/>
                <w:szCs w:val="20"/>
              </w:rPr>
            </w:pPr>
          </w:p>
          <w:p w14:paraId="59BC6C0A" w14:textId="77777777" w:rsidR="00B075C0" w:rsidRPr="00B075C0" w:rsidRDefault="00B075C0" w:rsidP="00116F08">
            <w:pPr>
              <w:spacing w:line="276" w:lineRule="auto"/>
              <w:jc w:val="both"/>
              <w:rPr>
                <w:rFonts w:ascii="Trebuchet MS" w:hAnsi="Trebuchet MS" w:cs="Arial"/>
                <w:sz w:val="20"/>
                <w:szCs w:val="20"/>
              </w:rPr>
            </w:pPr>
            <w:r w:rsidRPr="00B075C0">
              <w:rPr>
                <w:rFonts w:ascii="Trebuchet MS" w:hAnsi="Trebuchet MS" w:cs="Arial"/>
                <w:sz w:val="20"/>
                <w:szCs w:val="20"/>
              </w:rPr>
              <w:t>de uitvoering van bouwkundige- en installatietechnische- en terreininrichtingswerkzaamheden, voor uitvoering van het Project.</w:t>
            </w:r>
          </w:p>
        </w:tc>
      </w:tr>
      <w:tr w:rsidR="00B075C0" w:rsidRPr="00B075C0" w14:paraId="696B2470" w14:textId="77777777" w:rsidTr="00116F08">
        <w:tc>
          <w:tcPr>
            <w:tcW w:w="3148" w:type="dxa"/>
          </w:tcPr>
          <w:p w14:paraId="3585B123" w14:textId="77777777" w:rsidR="00B075C0" w:rsidRPr="00B075C0" w:rsidRDefault="00B075C0" w:rsidP="00116F08">
            <w:pPr>
              <w:spacing w:line="276" w:lineRule="auto"/>
              <w:jc w:val="both"/>
              <w:rPr>
                <w:rFonts w:ascii="Trebuchet MS" w:hAnsi="Trebuchet MS" w:cs="Arial"/>
                <w:sz w:val="20"/>
                <w:szCs w:val="20"/>
              </w:rPr>
            </w:pPr>
          </w:p>
        </w:tc>
        <w:tc>
          <w:tcPr>
            <w:tcW w:w="5783" w:type="dxa"/>
          </w:tcPr>
          <w:p w14:paraId="64E968EC" w14:textId="77777777" w:rsidR="00B075C0" w:rsidRPr="00B075C0" w:rsidRDefault="00B075C0" w:rsidP="00116F08">
            <w:pPr>
              <w:spacing w:line="276" w:lineRule="auto"/>
              <w:jc w:val="both"/>
              <w:rPr>
                <w:rFonts w:ascii="Trebuchet MS" w:hAnsi="Trebuchet MS" w:cs="Arial"/>
                <w:sz w:val="20"/>
                <w:szCs w:val="20"/>
              </w:rPr>
            </w:pPr>
          </w:p>
        </w:tc>
      </w:tr>
    </w:tbl>
    <w:p w14:paraId="4DC64A81" w14:textId="68ECEFF6" w:rsidR="00B075C0" w:rsidRPr="00B075C0" w:rsidRDefault="00B075C0" w:rsidP="00B075C0">
      <w:pPr>
        <w:pStyle w:val="ArticleLevel1"/>
      </w:pPr>
      <w:r w:rsidRPr="00B075C0">
        <w:t xml:space="preserve">Inhoud </w:t>
      </w:r>
      <w:r w:rsidRPr="001B543F">
        <w:t>van de opdracht</w:t>
      </w:r>
    </w:p>
    <w:p w14:paraId="4B25223C" w14:textId="21A5348C" w:rsidR="00B075C0" w:rsidRPr="00A32279" w:rsidRDefault="00B075C0" w:rsidP="001B543F">
      <w:pPr>
        <w:pStyle w:val="ArticleLevel2"/>
      </w:pPr>
      <w:r w:rsidRPr="00A32279">
        <w:t xml:space="preserve">Opdrachtgever draagt hierbij aan Aannemer op de uitvoering van het Werk, welke opdracht door Aannemer wordt aanvaard. </w:t>
      </w:r>
    </w:p>
    <w:p w14:paraId="6A9F3CCC" w14:textId="77777777" w:rsidR="00B075C0" w:rsidRPr="00A32279" w:rsidRDefault="00B075C0" w:rsidP="001B543F">
      <w:pPr>
        <w:pStyle w:val="ArticleLevel2"/>
      </w:pPr>
      <w:r w:rsidRPr="00A32279">
        <w:t>Aannemer verplicht zich het Werk uit te voeren op basis van en met inachtneming van de in artikel 4 van de Overeenkomst vermelde Contractdocumenten alsmede de wettelijke voorschriften, beschikkingen van overheidswege, voorschriften van openbare diensten en netbeheerders, en overeenkomstig de eisen van goed en deugdelijk werk zoals omschreven in § 6 UAV 2012.</w:t>
      </w:r>
    </w:p>
    <w:p w14:paraId="79EC589D" w14:textId="77777777" w:rsidR="00B075C0" w:rsidRPr="00A32279" w:rsidRDefault="00B075C0" w:rsidP="001B543F">
      <w:pPr>
        <w:pStyle w:val="ArticleLevel2"/>
      </w:pPr>
      <w:r w:rsidRPr="00A32279">
        <w:t>Aannemer heeft kennisgenomen van de Contractdocumenten en is door Opdrachtgever in de gelegenheid gesteld hierover vragen te stellen, opmerkingen te maken en Opdrachtgever te waarschuwen voor alle tekortkomingen in of voortvloeiend uit deze Contractdocumenten. Aannemer acht de gekozen oplossingen en werkwijzen, voor zover deze betrekking hebben op de uitvoering en de uitvoeringsorganisatie, geschikt om het Werk volgens de vereiste kwaliteit en binnen de overeengekomen tijd te realiseren.</w:t>
      </w:r>
    </w:p>
    <w:p w14:paraId="7B107E8F" w14:textId="77777777" w:rsidR="00B075C0" w:rsidRPr="00A32279" w:rsidRDefault="00B075C0" w:rsidP="001B543F">
      <w:pPr>
        <w:pStyle w:val="ArticleLevel2"/>
      </w:pPr>
      <w:r w:rsidRPr="00A32279">
        <w:t>Indien in de omschrijving van het Werk iets ontbreekt waarvan Aannemer had behoren te weten dat dit zou behoren tot de te verrichten werkzaamheden en/of leveringen welke noodzakelijk blijken om het Werk compleet en gebruiksklaar op te leveren, dan is Aannemer verplicht dit aan Opdrachtgever te melden en dit uit te voeren, als ware het in het Bestek en in de voorwaarden woordelijk omschreven, zonder daarvoor extra betalingen te kunnen verlangen.</w:t>
      </w:r>
    </w:p>
    <w:p w14:paraId="62C78391" w14:textId="77777777" w:rsidR="00B075C0" w:rsidRDefault="00B075C0" w:rsidP="00B075C0">
      <w:pPr>
        <w:pStyle w:val="Artikel"/>
        <w:numPr>
          <w:ilvl w:val="0"/>
          <w:numId w:val="0"/>
        </w:numPr>
        <w:spacing w:line="276" w:lineRule="auto"/>
        <w:jc w:val="both"/>
      </w:pPr>
    </w:p>
    <w:p w14:paraId="38CEDACB" w14:textId="77777777" w:rsidR="00825D5D" w:rsidRPr="00482741" w:rsidRDefault="00825D5D" w:rsidP="00825D5D">
      <w:pPr>
        <w:pStyle w:val="ArticleLevel1"/>
      </w:pPr>
      <w:r>
        <w:t>Rechtskarakter en algemene v</w:t>
      </w:r>
      <w:r w:rsidRPr="00482741">
        <w:t>oorwaarden</w:t>
      </w:r>
    </w:p>
    <w:p w14:paraId="72AC69A5" w14:textId="77777777" w:rsidR="00825D5D" w:rsidRPr="00482741" w:rsidRDefault="00825D5D" w:rsidP="00825D5D">
      <w:pPr>
        <w:pStyle w:val="ArticleLevel2"/>
      </w:pPr>
      <w:r w:rsidRPr="00482741">
        <w:t>Partijen verklaren de Overeenkomst te beschouwen als een overeenkomst van aanneming van werk in de zin van boek 7 titel 12 afdeling 1 Burgerlijk Wetboek.</w:t>
      </w:r>
    </w:p>
    <w:p w14:paraId="5B5DDF38" w14:textId="77777777" w:rsidR="00825D5D" w:rsidRPr="00B075C0" w:rsidRDefault="00825D5D" w:rsidP="00825D5D">
      <w:pPr>
        <w:pStyle w:val="ArticleLevel2"/>
      </w:pPr>
      <w:r w:rsidRPr="005C570B">
        <w:t>Op de Overeenkomst is van toepassing de UAV 2012, behoudens voor zover daarvan in de Overeenkomst en de Contractdocumenten is afgeweken. Iedere afwijking van de UAV 2012 in de Overeenkomst en/of de Contractdocumenten geldt als een uitdrukkelijke afwijking. Partijen verklaren een exemplaar van de UAV 2012 te hebben ontvangen en met de inhoud daarvan bekend te zijn.</w:t>
      </w:r>
      <w:r>
        <w:t xml:space="preserve"> </w:t>
      </w:r>
      <w:r w:rsidRPr="00B075C0">
        <w:t xml:space="preserve">Tevens zijn van toepassing de geldende voorwaarden genoemd in het </w:t>
      </w:r>
      <w:r>
        <w:t xml:space="preserve">beschrijvend </w:t>
      </w:r>
      <w:r w:rsidRPr="00B075C0">
        <w:t xml:space="preserve">document. </w:t>
      </w:r>
    </w:p>
    <w:p w14:paraId="3B493FFC" w14:textId="77777777" w:rsidR="00825D5D" w:rsidRPr="00B075C0" w:rsidRDefault="00825D5D" w:rsidP="00825D5D">
      <w:pPr>
        <w:pStyle w:val="ArticleLevel2"/>
      </w:pPr>
      <w:r w:rsidRPr="00B075C0">
        <w:t xml:space="preserve">De toepasselijkheid van algemene voorwaarden van </w:t>
      </w:r>
      <w:r>
        <w:t>Aannemer</w:t>
      </w:r>
      <w:r w:rsidRPr="00B075C0">
        <w:t xml:space="preserve"> wordt uitdrukkelijk van de hand gewezen.</w:t>
      </w:r>
    </w:p>
    <w:p w14:paraId="19B1B615" w14:textId="77777777" w:rsidR="00825D5D" w:rsidRPr="00825D5D" w:rsidRDefault="00825D5D" w:rsidP="00DE2936">
      <w:pPr>
        <w:pStyle w:val="Geenafstand"/>
      </w:pPr>
    </w:p>
    <w:p w14:paraId="0F55716C" w14:textId="2FB19F9F" w:rsidR="00D12312" w:rsidRDefault="00D12312" w:rsidP="00B075C0">
      <w:pPr>
        <w:pStyle w:val="ArticleLevel1"/>
      </w:pPr>
      <w:r>
        <w:t>Contractdocumenten en rangorde</w:t>
      </w:r>
    </w:p>
    <w:p w14:paraId="2CD0D033" w14:textId="2444951A" w:rsidR="00D12312" w:rsidRDefault="00D12312" w:rsidP="00D12312">
      <w:pPr>
        <w:pStyle w:val="ArticleLevel2"/>
      </w:pPr>
      <w:r w:rsidRPr="00D12312">
        <w:t>Tot de Overeenkomst behoren de Contractdocumenten zoals die in het navolgende artikellid zijn opgenomen, welke Contractdocumenten worden geacht een Bijlage te zijn ook indien deze niet als zodanig in de Overeenkomst worden benoemd.</w:t>
      </w:r>
      <w:r w:rsidR="000536DE">
        <w:t xml:space="preserve"> </w:t>
      </w:r>
    </w:p>
    <w:p w14:paraId="20A4C3A3" w14:textId="7702034F" w:rsidR="00D12312" w:rsidRDefault="000536DE" w:rsidP="00D12312">
      <w:pPr>
        <w:pStyle w:val="ArticleLevel2"/>
      </w:pPr>
      <w:bookmarkStart w:id="4" w:name="_Hlk210057538"/>
      <w:r w:rsidRPr="000536DE">
        <w:t>Het bepaalde in de considerans maakt integraal en onverbrekelijk deel uit van de Overeenkomst.</w:t>
      </w:r>
      <w:r>
        <w:t xml:space="preserve"> </w:t>
      </w:r>
      <w:r w:rsidRPr="000536DE">
        <w:t>De navolgende Bijlagen maken integraal en onverbrekelijk deel uit van de Overeenkomst</w:t>
      </w:r>
      <w:r>
        <w:t>.</w:t>
      </w:r>
      <w:r w:rsidRPr="000536DE">
        <w:t xml:space="preserve"> </w:t>
      </w:r>
      <w:r w:rsidR="00D12312" w:rsidRPr="00D12312">
        <w:t xml:space="preserve">In aanvulling op </w:t>
      </w:r>
      <w:r w:rsidR="00D12312" w:rsidRPr="00D12312">
        <w:rPr>
          <w:rFonts w:ascii="Corbel" w:hAnsi="Corbel" w:cs="Corbel"/>
        </w:rPr>
        <w:t xml:space="preserve">§ </w:t>
      </w:r>
      <w:r w:rsidR="00D12312" w:rsidRPr="00D12312">
        <w:t>2 lid 4 UAV 2012 geldt bij tegenstrijdigheden of onduidelijkheden in de verschillende Contractdocumenten de volgende rangorde:</w:t>
      </w:r>
    </w:p>
    <w:p w14:paraId="0E27E76F" w14:textId="77777777" w:rsidR="00D12312" w:rsidRDefault="00D12312" w:rsidP="000E6222">
      <w:pPr>
        <w:pStyle w:val="ArticleLevel2"/>
        <w:numPr>
          <w:ilvl w:val="7"/>
          <w:numId w:val="1"/>
        </w:numPr>
      </w:pPr>
      <w:r w:rsidRPr="00D12312">
        <w:t>de door de directie opgestelde en goedgekeurde notulen van de bouwvergadering;</w:t>
      </w:r>
    </w:p>
    <w:p w14:paraId="5C90FFCF" w14:textId="44F600B1" w:rsidR="00D12312" w:rsidRDefault="00D12312" w:rsidP="00AE7A3F">
      <w:pPr>
        <w:pStyle w:val="ArticleLevel2"/>
        <w:numPr>
          <w:ilvl w:val="7"/>
          <w:numId w:val="1"/>
        </w:numPr>
      </w:pPr>
      <w:r w:rsidRPr="00D12312">
        <w:t>de schriftelijk vastgelegde wijzigingen en aanvullingen op de</w:t>
      </w:r>
      <w:r w:rsidR="002C0443">
        <w:t>ze</w:t>
      </w:r>
      <w:r w:rsidRPr="00D12312">
        <w:t xml:space="preserve"> Overeenkomst; </w:t>
      </w:r>
    </w:p>
    <w:p w14:paraId="0817CCFB" w14:textId="7F46FE1D" w:rsidR="006844AE" w:rsidRDefault="00D12312" w:rsidP="00873DEC">
      <w:pPr>
        <w:pStyle w:val="ArticleLevel2"/>
        <w:numPr>
          <w:ilvl w:val="7"/>
          <w:numId w:val="1"/>
        </w:numPr>
      </w:pPr>
      <w:r w:rsidRPr="00D12312">
        <w:t>de</w:t>
      </w:r>
      <w:r w:rsidR="002C0443">
        <w:t>ze</w:t>
      </w:r>
      <w:r w:rsidRPr="00D12312">
        <w:t xml:space="preserve"> Overeenkomst; </w:t>
      </w:r>
    </w:p>
    <w:p w14:paraId="542892A2" w14:textId="0C9FB2F5" w:rsidR="006844AE" w:rsidRDefault="00D12312" w:rsidP="00A16EC2">
      <w:pPr>
        <w:pStyle w:val="ArticleLevel2"/>
        <w:numPr>
          <w:ilvl w:val="7"/>
          <w:numId w:val="1"/>
        </w:numPr>
      </w:pPr>
      <w:r w:rsidRPr="00D12312">
        <w:t xml:space="preserve">de Nota van inlichtingen </w:t>
      </w:r>
      <w:r w:rsidRPr="00621834">
        <w:t>1 en 2</w:t>
      </w:r>
      <w:r w:rsidRPr="00D12312">
        <w:t xml:space="preserve"> d.d. </w:t>
      </w:r>
      <w:r w:rsidRPr="00621834">
        <w:rPr>
          <w:highlight w:val="darkGray"/>
        </w:rPr>
        <w:t>[…]</w:t>
      </w:r>
      <w:r w:rsidRPr="00D12312">
        <w:t xml:space="preserve"> (Bijlage </w:t>
      </w:r>
      <w:r w:rsidRPr="00621834">
        <w:rPr>
          <w:highlight w:val="darkGray"/>
        </w:rPr>
        <w:t>[…]</w:t>
      </w:r>
      <w:r w:rsidRPr="00621834">
        <w:t>);</w:t>
      </w:r>
      <w:r w:rsidRPr="00D12312">
        <w:t xml:space="preserve"> </w:t>
      </w:r>
    </w:p>
    <w:p w14:paraId="6081C3BD" w14:textId="4A895251" w:rsidR="006844AE" w:rsidRDefault="00D12312" w:rsidP="00531482">
      <w:pPr>
        <w:pStyle w:val="ArticleLevel2"/>
        <w:numPr>
          <w:ilvl w:val="7"/>
          <w:numId w:val="1"/>
        </w:numPr>
      </w:pPr>
      <w:r w:rsidRPr="00D12312">
        <w:t xml:space="preserve">het Bestek </w:t>
      </w:r>
      <w:r w:rsidRPr="00F30626">
        <w:t xml:space="preserve">d.d. </w:t>
      </w:r>
      <w:r w:rsidR="00F30626" w:rsidRPr="00F30626">
        <w:t>3 oktober 2025</w:t>
      </w:r>
      <w:r w:rsidRPr="00F30626">
        <w:t>, kenmerk 1450KLW</w:t>
      </w:r>
      <w:r w:rsidRPr="00D12312">
        <w:t xml:space="preserve"> (Bijlage </w:t>
      </w:r>
      <w:r w:rsidRPr="00621834">
        <w:rPr>
          <w:highlight w:val="darkGray"/>
        </w:rPr>
        <w:t>[…]</w:t>
      </w:r>
      <w:r w:rsidRPr="00621834">
        <w:t>);</w:t>
      </w:r>
      <w:r w:rsidRPr="00D12312">
        <w:t xml:space="preserve"> </w:t>
      </w:r>
    </w:p>
    <w:p w14:paraId="4706941E" w14:textId="77777777" w:rsidR="006844AE" w:rsidRDefault="00D12312" w:rsidP="00531482">
      <w:pPr>
        <w:pStyle w:val="ArticleLevel2"/>
        <w:numPr>
          <w:ilvl w:val="7"/>
          <w:numId w:val="1"/>
        </w:numPr>
      </w:pPr>
      <w:r w:rsidRPr="00D12312">
        <w:t xml:space="preserve">de tekeningen en bijlagen behorende bij het Bestek; </w:t>
      </w:r>
    </w:p>
    <w:p w14:paraId="030440B2" w14:textId="77777777" w:rsidR="007E4474" w:rsidRDefault="007E4474" w:rsidP="007E4474">
      <w:pPr>
        <w:pStyle w:val="ArticleLevel2"/>
        <w:numPr>
          <w:ilvl w:val="7"/>
          <w:numId w:val="1"/>
        </w:numPr>
      </w:pPr>
      <w:r>
        <w:lastRenderedPageBreak/>
        <w:t xml:space="preserve">het Beschrijvend document (Bijlage </w:t>
      </w:r>
      <w:r w:rsidRPr="00621834">
        <w:rPr>
          <w:highlight w:val="darkGray"/>
        </w:rPr>
        <w:t>[…]</w:t>
      </w:r>
      <w:r>
        <w:t xml:space="preserve">); </w:t>
      </w:r>
    </w:p>
    <w:p w14:paraId="5532A89B" w14:textId="77777777" w:rsidR="007E4474" w:rsidRDefault="007E4474" w:rsidP="007E4474">
      <w:pPr>
        <w:pStyle w:val="ArticleLevel2"/>
        <w:numPr>
          <w:ilvl w:val="7"/>
          <w:numId w:val="1"/>
        </w:numPr>
      </w:pPr>
      <w:r>
        <w:t>de UAV 2012;</w:t>
      </w:r>
    </w:p>
    <w:p w14:paraId="103FFDEF" w14:textId="580A2297" w:rsidR="00D12312" w:rsidRPr="00D12312" w:rsidRDefault="007E4474" w:rsidP="00DE2936">
      <w:pPr>
        <w:pStyle w:val="ArticleLevel2"/>
        <w:numPr>
          <w:ilvl w:val="7"/>
          <w:numId w:val="1"/>
        </w:numPr>
      </w:pPr>
      <w:r>
        <w:t xml:space="preserve">de Aanbieding (Bijlage </w:t>
      </w:r>
      <w:r w:rsidRPr="00621834">
        <w:rPr>
          <w:highlight w:val="darkGray"/>
        </w:rPr>
        <w:t>[…]</w:t>
      </w:r>
      <w:r>
        <w:t xml:space="preserve">). </w:t>
      </w:r>
    </w:p>
    <w:bookmarkEnd w:id="4"/>
    <w:p w14:paraId="2D700A67" w14:textId="77777777" w:rsidR="006844AE" w:rsidRDefault="006844AE" w:rsidP="006844AE">
      <w:pPr>
        <w:pStyle w:val="ArticleLevel2"/>
      </w:pPr>
      <w:r>
        <w:t xml:space="preserve">De Aanbieding van Aannemer prevaleert echter boven alle andere Contractdocumenten zoals genoemd in het tweede lid, indien: </w:t>
      </w:r>
    </w:p>
    <w:p w14:paraId="15276696" w14:textId="77777777" w:rsidR="006844AE" w:rsidRDefault="006844AE" w:rsidP="00FD0F66">
      <w:pPr>
        <w:pStyle w:val="ArticleLevel2"/>
        <w:numPr>
          <w:ilvl w:val="7"/>
          <w:numId w:val="1"/>
        </w:numPr>
      </w:pPr>
      <w:r>
        <w:t xml:space="preserve">de kwaliteit van het Werk in de Aanbieding van Aannemer van een hoger niveau is dan de kwaliteit van het Werk zoals in het Bestek door Opdrachtgever is geëist; </w:t>
      </w:r>
    </w:p>
    <w:p w14:paraId="71AB936D" w14:textId="3C8826A8" w:rsidR="006844AE" w:rsidRDefault="006844AE" w:rsidP="00DE2936">
      <w:pPr>
        <w:pStyle w:val="ArticleLevel2"/>
        <w:numPr>
          <w:ilvl w:val="7"/>
          <w:numId w:val="1"/>
        </w:numPr>
      </w:pPr>
      <w:r>
        <w:t xml:space="preserve">de Aannemer in de Aanbieding aanbiedt het Werk op een eerder tijdstip te kunnen afronden en te kunnen opleveren dan in het Bestek door Opdrachtgever is geëist; </w:t>
      </w:r>
    </w:p>
    <w:p w14:paraId="4B2ADF8D" w14:textId="68444F7E" w:rsidR="006844AE" w:rsidRDefault="006844AE" w:rsidP="006844AE">
      <w:pPr>
        <w:pStyle w:val="ArticleLevel2"/>
        <w:numPr>
          <w:ilvl w:val="0"/>
          <w:numId w:val="0"/>
        </w:numPr>
        <w:ind w:left="851"/>
      </w:pPr>
      <w:r>
        <w:t>één en ander evenwel ter keuze van Opdrachtgever.</w:t>
      </w:r>
    </w:p>
    <w:p w14:paraId="4ABF5A21" w14:textId="77777777" w:rsidR="006844AE" w:rsidRDefault="006844AE" w:rsidP="006844AE">
      <w:pPr>
        <w:pStyle w:val="ArticleLevel2"/>
        <w:numPr>
          <w:ilvl w:val="0"/>
          <w:numId w:val="0"/>
        </w:numPr>
        <w:ind w:left="851"/>
      </w:pPr>
    </w:p>
    <w:p w14:paraId="267C8733" w14:textId="218FFF75" w:rsidR="001328E0" w:rsidRDefault="001328E0" w:rsidP="001328E0">
      <w:pPr>
        <w:pStyle w:val="ArticleLevel1"/>
      </w:pPr>
      <w:bookmarkStart w:id="5" w:name="_Hlk210110389"/>
      <w:r w:rsidRPr="00B075C0">
        <w:t>D</w:t>
      </w:r>
      <w:r>
        <w:t>irectie, gevolmachtigde aannemer en bouwvergaderingen</w:t>
      </w:r>
    </w:p>
    <w:p w14:paraId="2AFF8A07" w14:textId="796FAD83" w:rsidR="002C0443" w:rsidRPr="002C0443" w:rsidRDefault="002C0443" w:rsidP="002C0443">
      <w:pPr>
        <w:pStyle w:val="ArticleLevel2"/>
      </w:pPr>
      <w:r w:rsidRPr="002C0443">
        <w:t>Voor uitvoering van de werkzaamheden wijst Opdrachtgever een directievoerder aan. Als directie in de zin van § 3 UAV 2012 is door Opdrachtgever benoemd</w:t>
      </w:r>
      <w:r w:rsidR="002F62B9">
        <w:t xml:space="preserve"> de heer S. Wijbenga</w:t>
      </w:r>
      <w:r w:rsidRPr="002C0443">
        <w:t xml:space="preserve">. </w:t>
      </w:r>
    </w:p>
    <w:p w14:paraId="285EF4AD" w14:textId="108A7D34" w:rsidR="002C0443" w:rsidRPr="002C0443" w:rsidRDefault="002C0443" w:rsidP="002C0443">
      <w:pPr>
        <w:pStyle w:val="ArticleLevel2"/>
      </w:pPr>
      <w:r w:rsidRPr="002C0443">
        <w:t xml:space="preserve">Als vertegenwoordiger namens Opdrachtgever is benoemd </w:t>
      </w:r>
      <w:r w:rsidR="002F62B9">
        <w:t>de heer R. Teppema.</w:t>
      </w:r>
      <w:r w:rsidRPr="002C0443">
        <w:t xml:space="preserve"> </w:t>
      </w:r>
    </w:p>
    <w:p w14:paraId="5DDD6B49" w14:textId="61491566" w:rsidR="002C0443" w:rsidRPr="002C0443" w:rsidRDefault="002C0443" w:rsidP="002C0443">
      <w:pPr>
        <w:pStyle w:val="ArticleLevel2"/>
      </w:pPr>
      <w:r w:rsidRPr="002C0443">
        <w:t xml:space="preserve">Voor Aannemer treedt </w:t>
      </w:r>
      <w:r w:rsidRPr="00621834">
        <w:rPr>
          <w:highlight w:val="darkGray"/>
        </w:rPr>
        <w:t>[…]</w:t>
      </w:r>
      <w:r w:rsidRPr="002C0443">
        <w:t xml:space="preserve"> conform § 4 lid 1 UAV 2012 gedurende de looptijd van de Overeenkomst op als gemachtigde (en derhalve als contactpersoon). Indien de gevolmachtigde van Aannemer door Opdrachtgever als niet aanvaardbaar wordt beschouwd, behoudt Opdrachtgever zich het recht voor van Aannemer te verlangen dat een andere gevolmachtigde zal worden aangesteld. </w:t>
      </w:r>
    </w:p>
    <w:p w14:paraId="31883A7A" w14:textId="0D5DE90F" w:rsidR="001328E0" w:rsidRPr="001328E0" w:rsidRDefault="002C0443" w:rsidP="00DE2936">
      <w:pPr>
        <w:pStyle w:val="ArticleLevel2"/>
      </w:pPr>
      <w:r w:rsidRPr="002C0443">
        <w:t>In ieder geval maandelijks of zoveel vaker als door de Directie of Opdrachtgever wordt geoordeeld, zullen bouwvergaderingen worden belegd waarbij in ieder geval de gevolmachtigde van Aannemer en de Directie aanwezig zullen zijn.</w:t>
      </w:r>
    </w:p>
    <w:bookmarkEnd w:id="5"/>
    <w:p w14:paraId="4DA34A4F" w14:textId="77777777" w:rsidR="006844AE" w:rsidRDefault="006844AE" w:rsidP="006844AE">
      <w:pPr>
        <w:pStyle w:val="ArticleLevel2"/>
        <w:numPr>
          <w:ilvl w:val="0"/>
          <w:numId w:val="0"/>
        </w:numPr>
        <w:ind w:left="851"/>
      </w:pPr>
    </w:p>
    <w:p w14:paraId="1B0F419F" w14:textId="64BE9D63" w:rsidR="00B075C0" w:rsidRPr="00B075C0" w:rsidRDefault="00FC5D5B" w:rsidP="00B075C0">
      <w:pPr>
        <w:pStyle w:val="ArticleLevel1"/>
      </w:pPr>
      <w:r>
        <w:t>Aanvang, bouwtijd, planning en vertraging</w:t>
      </w:r>
    </w:p>
    <w:p w14:paraId="1E519461" w14:textId="77777777" w:rsidR="00B075C0" w:rsidRPr="00B075C0" w:rsidRDefault="00B075C0" w:rsidP="001B543F">
      <w:pPr>
        <w:pStyle w:val="ArticleLevel2"/>
        <w:rPr>
          <w:rFonts w:cs="Arial"/>
        </w:rPr>
      </w:pPr>
      <w:bookmarkStart w:id="6" w:name="_Hlk210110490"/>
      <w:r w:rsidRPr="00B075C0">
        <w:rPr>
          <w:rFonts w:cs="Arial"/>
        </w:rPr>
        <w:t xml:space="preserve">In afwijking van § 7 UAV 2012 is de datum van aanvang van het Werk door Partijen vastgesteld op </w:t>
      </w:r>
      <w:r w:rsidRPr="00F1566C">
        <w:rPr>
          <w:rFonts w:cs="Arial"/>
          <w:highlight w:val="darkGray"/>
        </w:rPr>
        <w:t>[…]</w:t>
      </w:r>
      <w:r w:rsidRPr="00F1566C">
        <w:rPr>
          <w:rFonts w:cs="Arial"/>
        </w:rPr>
        <w:t>.</w:t>
      </w:r>
      <w:r w:rsidRPr="00B075C0">
        <w:rPr>
          <w:rFonts w:cs="Arial"/>
        </w:rPr>
        <w:t xml:space="preserve"> </w:t>
      </w:r>
    </w:p>
    <w:p w14:paraId="3AB600DD" w14:textId="228BCABA" w:rsidR="00B075C0" w:rsidRPr="0013721A" w:rsidRDefault="00B075C0" w:rsidP="001B543F">
      <w:pPr>
        <w:pStyle w:val="ArticleLevel2"/>
        <w:rPr>
          <w:rFonts w:cs="Arial"/>
        </w:rPr>
      </w:pPr>
      <w:r w:rsidRPr="0013721A">
        <w:rPr>
          <w:rFonts w:cs="Arial"/>
        </w:rPr>
        <w:t xml:space="preserve">Het Werk dient door Aannemer te worden opgeleverd uiterlijk op </w:t>
      </w:r>
      <w:r w:rsidRPr="00DE2936">
        <w:rPr>
          <w:rFonts w:cs="Arial"/>
        </w:rPr>
        <w:t xml:space="preserve">1 </w:t>
      </w:r>
      <w:r w:rsidR="00CA47C6" w:rsidRPr="00DE2936">
        <w:rPr>
          <w:rFonts w:cs="Arial"/>
        </w:rPr>
        <w:t>april</w:t>
      </w:r>
      <w:r w:rsidRPr="00DE2936">
        <w:rPr>
          <w:rFonts w:cs="Arial"/>
        </w:rPr>
        <w:t xml:space="preserve"> 202</w:t>
      </w:r>
      <w:r w:rsidR="00CA47C6" w:rsidRPr="00DE2936">
        <w:rPr>
          <w:rFonts w:cs="Arial"/>
        </w:rPr>
        <w:t>7</w:t>
      </w:r>
      <w:r w:rsidRPr="0013721A">
        <w:rPr>
          <w:rFonts w:cs="Arial"/>
        </w:rPr>
        <w:t xml:space="preserve">. </w:t>
      </w:r>
    </w:p>
    <w:p w14:paraId="5DB7D7A7" w14:textId="3C486357" w:rsidR="00B075C0" w:rsidRPr="00DE2936" w:rsidRDefault="00B075C0" w:rsidP="00DE2936">
      <w:pPr>
        <w:pStyle w:val="ArticleLevel2"/>
        <w:rPr>
          <w:szCs w:val="20"/>
        </w:rPr>
      </w:pPr>
      <w:r w:rsidRPr="0013721A">
        <w:rPr>
          <w:rFonts w:cs="Arial"/>
        </w:rPr>
        <w:t xml:space="preserve">In aanvulling op § 26 lid 6 UAV 2012 stelt Aannemer naast het algemene tijdschema een gedetailleerd werkplan op, en legt dit over aan de Directie, welk werkplan Aannemer bij de uitvoering van het Werk zal naleven. Het algemene tijdschema en het gedetailleerde werkplan behoeven de goedkeuring van Opdrachtgever. </w:t>
      </w:r>
    </w:p>
    <w:p w14:paraId="70D913B5" w14:textId="4017C34B" w:rsidR="00B075C0" w:rsidRPr="0013721A" w:rsidRDefault="00B075C0" w:rsidP="001B543F">
      <w:pPr>
        <w:pStyle w:val="ArticleLevel2"/>
      </w:pPr>
      <w:r w:rsidRPr="0013721A">
        <w:t>In afwijking van § 42 lid 2 en lid 3 UAV 2012 maakt Opdrachtgever bij overschrijding van de overeengekomen opleverdatum aanspraak op een korting van € 500,- per kalenderdag, met een maximum van 10% van de Aanneemsom, onverminderd het recht van Opdrachtgever tot het vorderen van de daadwerkelijk geleden schade indien en voor zover deze het bedrag van de korting overstijgt.</w:t>
      </w:r>
    </w:p>
    <w:p w14:paraId="52D5F220" w14:textId="77777777" w:rsidR="00B075C0" w:rsidRPr="00B075C0" w:rsidRDefault="00B075C0" w:rsidP="001B543F">
      <w:pPr>
        <w:pStyle w:val="ArticleLevel2"/>
      </w:pPr>
      <w:r w:rsidRPr="00B075C0">
        <w:t>Onverminderd het bepaalde in § 6 lid 13 UAV 2012, waarin is bepaald dat kosten voor rekening van Opdrachtgever zijn, garandeert Aannemer dat het Werk bij oplevering zal voldoen aan de wettelijke voorschriften en beschikkingen van overheidswege alsmede aan de voorschriften van openbare diensten en andere nutsbedrijven zoals deze op de dag van oplevering luiden.</w:t>
      </w:r>
    </w:p>
    <w:bookmarkEnd w:id="6"/>
    <w:p w14:paraId="74B69AB3" w14:textId="77777777" w:rsidR="00B075C0" w:rsidRPr="00B075C0" w:rsidRDefault="00B075C0" w:rsidP="00B075C0">
      <w:pPr>
        <w:pStyle w:val="Artikel5"/>
        <w:numPr>
          <w:ilvl w:val="0"/>
          <w:numId w:val="0"/>
        </w:numPr>
        <w:spacing w:line="276" w:lineRule="auto"/>
        <w:jc w:val="both"/>
        <w:rPr>
          <w:szCs w:val="20"/>
        </w:rPr>
      </w:pPr>
    </w:p>
    <w:p w14:paraId="1C59C682" w14:textId="6AABE10C" w:rsidR="00B075C0" w:rsidRPr="00B075C0" w:rsidRDefault="00320278" w:rsidP="00B075C0">
      <w:pPr>
        <w:pStyle w:val="ArticleLevel1"/>
      </w:pPr>
      <w:r>
        <w:t>Aanneemsom</w:t>
      </w:r>
    </w:p>
    <w:p w14:paraId="3B2117E8" w14:textId="77777777" w:rsidR="00B075C0" w:rsidRDefault="00B075C0" w:rsidP="001B543F">
      <w:pPr>
        <w:pStyle w:val="ArticleLevel2"/>
      </w:pPr>
      <w:r w:rsidRPr="00DE2936">
        <w:t xml:space="preserve">De Aanneemsom bedraagt € </w:t>
      </w:r>
      <w:r w:rsidRPr="00F1566C">
        <w:rPr>
          <w:highlight w:val="darkGray"/>
        </w:rPr>
        <w:t>[…]</w:t>
      </w:r>
      <w:r w:rsidRPr="00DE2936">
        <w:t xml:space="preserve"> exclusief BTW (zegge: </w:t>
      </w:r>
      <w:r w:rsidRPr="00F1566C">
        <w:rPr>
          <w:highlight w:val="darkGray"/>
        </w:rPr>
        <w:t>[…]</w:t>
      </w:r>
      <w:r w:rsidRPr="00DE2936">
        <w:t xml:space="preserve"> euro), en is prijsvast tot het einde van het Werk. Enige risicoregeling is uitgesloten. </w:t>
      </w:r>
    </w:p>
    <w:p w14:paraId="2DA73417" w14:textId="173D5CD1" w:rsidR="00320278" w:rsidRPr="00DE2936" w:rsidRDefault="00320278" w:rsidP="001B543F">
      <w:pPr>
        <w:pStyle w:val="ArticleLevel2"/>
      </w:pPr>
      <w:r>
        <w:t>In het bedrag van de Aanneemsom zijn mede begrepen:</w:t>
      </w:r>
    </w:p>
    <w:p w14:paraId="7F9EFF56" w14:textId="77777777" w:rsidR="00B075C0" w:rsidRPr="00DE2936" w:rsidRDefault="00B075C0" w:rsidP="001B543F">
      <w:pPr>
        <w:pStyle w:val="Artikel6"/>
        <w:numPr>
          <w:ilvl w:val="0"/>
          <w:numId w:val="19"/>
        </w:numPr>
        <w:ind w:left="1560"/>
        <w:rPr>
          <w:szCs w:val="20"/>
        </w:rPr>
      </w:pPr>
      <w:r w:rsidRPr="00DE2936">
        <w:rPr>
          <w:szCs w:val="20"/>
        </w:rPr>
        <w:t xml:space="preserve">Algemene (bouwplaats)kosten; </w:t>
      </w:r>
    </w:p>
    <w:p w14:paraId="11B68134" w14:textId="77777777" w:rsidR="00B075C0" w:rsidRPr="00DE2936" w:rsidRDefault="00B075C0" w:rsidP="001B543F">
      <w:pPr>
        <w:pStyle w:val="Artikel6"/>
        <w:numPr>
          <w:ilvl w:val="0"/>
          <w:numId w:val="19"/>
        </w:numPr>
        <w:ind w:left="1560"/>
        <w:rPr>
          <w:szCs w:val="20"/>
        </w:rPr>
      </w:pPr>
      <w:r w:rsidRPr="00DE2936">
        <w:rPr>
          <w:szCs w:val="20"/>
        </w:rPr>
        <w:t xml:space="preserve">Winst en Risico; </w:t>
      </w:r>
    </w:p>
    <w:p w14:paraId="21875E37" w14:textId="77777777" w:rsidR="00B075C0" w:rsidRPr="00DE2936" w:rsidRDefault="00B075C0" w:rsidP="001B543F">
      <w:pPr>
        <w:pStyle w:val="Artikel6"/>
        <w:numPr>
          <w:ilvl w:val="0"/>
          <w:numId w:val="19"/>
        </w:numPr>
        <w:ind w:left="1560"/>
        <w:rPr>
          <w:szCs w:val="20"/>
        </w:rPr>
      </w:pPr>
      <w:r w:rsidRPr="00DE2936">
        <w:rPr>
          <w:szCs w:val="20"/>
        </w:rPr>
        <w:t xml:space="preserve">CAR- en WA-verzekering; </w:t>
      </w:r>
    </w:p>
    <w:p w14:paraId="613631E7" w14:textId="77777777" w:rsidR="00B075C0" w:rsidRPr="00DE2936" w:rsidRDefault="00B075C0" w:rsidP="001B543F">
      <w:pPr>
        <w:pStyle w:val="Artikel6"/>
        <w:numPr>
          <w:ilvl w:val="0"/>
          <w:numId w:val="19"/>
        </w:numPr>
        <w:ind w:left="1560"/>
        <w:rPr>
          <w:szCs w:val="20"/>
        </w:rPr>
      </w:pPr>
      <w:r w:rsidRPr="00DE2936">
        <w:rPr>
          <w:szCs w:val="20"/>
        </w:rPr>
        <w:t xml:space="preserve">belastingen en heffingen zoals precariokosten voor tijdelijke ingebruikneming van het werkterrein; </w:t>
      </w:r>
    </w:p>
    <w:p w14:paraId="71015C23" w14:textId="77777777" w:rsidR="00B075C0" w:rsidRPr="00DE2936" w:rsidRDefault="00B075C0" w:rsidP="001B543F">
      <w:pPr>
        <w:pStyle w:val="Artikel6"/>
        <w:numPr>
          <w:ilvl w:val="0"/>
          <w:numId w:val="19"/>
        </w:numPr>
        <w:ind w:left="1560"/>
        <w:rPr>
          <w:szCs w:val="20"/>
        </w:rPr>
      </w:pPr>
      <w:r w:rsidRPr="00DE2936">
        <w:rPr>
          <w:szCs w:val="20"/>
        </w:rPr>
        <w:t xml:space="preserve">de coördinatie van en de aanvraag voor alle nutsaansluitingen; </w:t>
      </w:r>
    </w:p>
    <w:p w14:paraId="5C38B09C" w14:textId="77777777" w:rsidR="00B075C0" w:rsidRPr="00DE2936" w:rsidRDefault="00B075C0" w:rsidP="001B543F">
      <w:pPr>
        <w:pStyle w:val="Artikel6"/>
        <w:numPr>
          <w:ilvl w:val="0"/>
          <w:numId w:val="19"/>
        </w:numPr>
        <w:ind w:left="1560"/>
        <w:rPr>
          <w:szCs w:val="20"/>
        </w:rPr>
      </w:pPr>
      <w:r w:rsidRPr="00DE2936">
        <w:rPr>
          <w:szCs w:val="20"/>
        </w:rPr>
        <w:t xml:space="preserve">detailengineering, voor zover in het Bestek omschreven; </w:t>
      </w:r>
    </w:p>
    <w:p w14:paraId="7F4631DF" w14:textId="77777777" w:rsidR="00AD43D7" w:rsidRDefault="00AD43D7">
      <w:pPr>
        <w:spacing w:line="240" w:lineRule="auto"/>
        <w:rPr>
          <w:rFonts w:ascii="Trebuchet MS" w:hAnsi="Trebuchet MS"/>
          <w:sz w:val="20"/>
        </w:rPr>
      </w:pPr>
      <w:r>
        <w:br w:type="page"/>
      </w:r>
    </w:p>
    <w:p w14:paraId="05DC414B" w14:textId="4627C891" w:rsidR="00B075C0" w:rsidRPr="00DE2936" w:rsidRDefault="00B075C0" w:rsidP="001B543F">
      <w:pPr>
        <w:pStyle w:val="ArticleLevel2"/>
      </w:pPr>
      <w:r w:rsidRPr="00DE2936">
        <w:lastRenderedPageBreak/>
        <w:t xml:space="preserve">In aanvulling op § 40 UAV 2012 betaalt Opdrachtgever aan Aannemer de Aanneemsom, overeenkomstig het termijnschema d.d. </w:t>
      </w:r>
      <w:r w:rsidRPr="00F1566C">
        <w:rPr>
          <w:highlight w:val="darkGray"/>
        </w:rPr>
        <w:t>[…]</w:t>
      </w:r>
      <w:r w:rsidRPr="00DE2936">
        <w:t xml:space="preserve"> opgenomen in Bijlage </w:t>
      </w:r>
      <w:r w:rsidRPr="00F1566C">
        <w:rPr>
          <w:highlight w:val="darkGray"/>
        </w:rPr>
        <w:t>[…]</w:t>
      </w:r>
      <w:r w:rsidRPr="00F1566C">
        <w:t>,</w:t>
      </w:r>
      <w:r w:rsidRPr="00DE2936">
        <w:t xml:space="preserve"> binnen dertig (30) dagen na schriftelijke goedkeuring door Directie van (i) alle werkzaamheden waar de betreffende factuur op ziet en (ii) de betreffende factuur zelf. Iedere factuur dient te voldoen aan de eisen zoals gesteld in de Wet op de Omzetbelasting. </w:t>
      </w:r>
    </w:p>
    <w:p w14:paraId="6DC18DF2" w14:textId="43CD8EC0" w:rsidR="00B075C0" w:rsidRPr="00DE2936" w:rsidRDefault="00B075C0" w:rsidP="001B543F">
      <w:pPr>
        <w:pStyle w:val="ArticleLevel2"/>
      </w:pPr>
      <w:r w:rsidRPr="00DE2936">
        <w:t>De door Aannemer in te dienen facturen moeten zijn voorzien van routenummer (</w:t>
      </w:r>
      <w:r w:rsidR="005E6675">
        <w:t>1221</w:t>
      </w:r>
      <w:r w:rsidRPr="00DE2936">
        <w:t>) en naam van uw contactpersoon (</w:t>
      </w:r>
      <w:r w:rsidR="005E6675">
        <w:t>S. Wijbenga</w:t>
      </w:r>
      <w:r w:rsidRPr="00DE2936">
        <w:t>) bij Opdrachtgever, een duidelijke BTW-specificatie en eventueel aanvullende eisen zoals beschreven in de aanbestedingsdocumenten. De factuur wordt getoetst aan de wettelijke eisen die de Belastingdienst aan een factuur stelt. Indien de factuur hier niet aan voldoet wordt de factuur geretourneerd. De betaling van de opdrachtsom geschiedt binnen maximaal 30 dagen nadat Opdrachtgever de factuur heeft ontvangen. U kunt een e-factuur sturen via het netwerk van Peppol</w:t>
      </w:r>
      <w:r w:rsidRPr="00DE2936">
        <w:rPr>
          <w:rStyle w:val="Voetnootmarkering"/>
          <w:szCs w:val="20"/>
        </w:rPr>
        <w:footnoteReference w:id="1"/>
      </w:r>
      <w:r w:rsidRPr="00DE2936">
        <w:t xml:space="preserve">. Het OIN nummer van de gemeente Súdwest-Fryslân is 00000001823288444000. Geen e-facturering? Het is ook mogelijk een factuur in PDF formaat te sturen. Deze kunt u mailen naar: </w:t>
      </w:r>
      <w:hyperlink r:id="rId11" w:history="1">
        <w:r w:rsidR="00320278" w:rsidRPr="00DE2936">
          <w:rPr>
            <w:rStyle w:val="Hyperlink"/>
          </w:rPr>
          <w:t>Facturen@sudwestfryslan.nl</w:t>
        </w:r>
      </w:hyperlink>
      <w:r w:rsidR="00320278">
        <w:t xml:space="preserve">. </w:t>
      </w:r>
      <w:r w:rsidRPr="00DE2936">
        <w:t xml:space="preserve"> </w:t>
      </w:r>
    </w:p>
    <w:p w14:paraId="356F637E" w14:textId="77777777" w:rsidR="00B075C0" w:rsidRPr="00DE2936" w:rsidRDefault="00B075C0" w:rsidP="001B543F">
      <w:pPr>
        <w:pStyle w:val="ArticleLevel2"/>
      </w:pPr>
      <w:r w:rsidRPr="00DE2936">
        <w:t xml:space="preserve">De laatste termijn, zijnde de onderhoudstermijn, wordt door Opdrachtgever eerst beschikbaar gesteld, nadat alle gebreken die in de onderhoudstermijn aan de dag zijn getreden door Aannemer zijn hersteld en Aannemer eveneens heeft voldaan aan de volgende verplichtingen: </w:t>
      </w:r>
    </w:p>
    <w:p w14:paraId="0D48A5E1" w14:textId="77777777" w:rsidR="00B075C0" w:rsidRPr="00DE2936" w:rsidRDefault="00B075C0" w:rsidP="001B543F">
      <w:pPr>
        <w:pStyle w:val="Artikel6"/>
        <w:numPr>
          <w:ilvl w:val="0"/>
          <w:numId w:val="18"/>
        </w:numPr>
        <w:spacing w:line="276" w:lineRule="auto"/>
        <w:jc w:val="both"/>
        <w:rPr>
          <w:szCs w:val="20"/>
        </w:rPr>
      </w:pPr>
      <w:r w:rsidRPr="00DE2936">
        <w:rPr>
          <w:szCs w:val="20"/>
        </w:rPr>
        <w:t xml:space="preserve">terhandstelling aan Opdrachtgever van de in het Bestek omschreven garantieverklaringen; en </w:t>
      </w:r>
    </w:p>
    <w:p w14:paraId="371058B1" w14:textId="77777777" w:rsidR="00B075C0" w:rsidRPr="00DE2936" w:rsidRDefault="00B075C0" w:rsidP="001B543F">
      <w:pPr>
        <w:pStyle w:val="Artikel6"/>
        <w:numPr>
          <w:ilvl w:val="0"/>
          <w:numId w:val="18"/>
        </w:numPr>
        <w:spacing w:line="276" w:lineRule="auto"/>
        <w:jc w:val="both"/>
        <w:rPr>
          <w:szCs w:val="20"/>
        </w:rPr>
      </w:pPr>
      <w:r w:rsidRPr="00DE2936">
        <w:rPr>
          <w:szCs w:val="20"/>
        </w:rPr>
        <w:t xml:space="preserve">overlegging van de in het Bestek omschreven revisietekeningen, handleidingen, gebruiksaanwijzingen en keuringsrapporten. </w:t>
      </w:r>
    </w:p>
    <w:p w14:paraId="092761BC" w14:textId="77777777" w:rsidR="00B075C0" w:rsidRPr="00B075C0" w:rsidRDefault="00B075C0" w:rsidP="00B075C0">
      <w:pPr>
        <w:pStyle w:val="Artikel6"/>
        <w:numPr>
          <w:ilvl w:val="0"/>
          <w:numId w:val="0"/>
        </w:numPr>
        <w:spacing w:line="276" w:lineRule="auto"/>
        <w:ind w:left="1457"/>
        <w:jc w:val="both"/>
        <w:rPr>
          <w:szCs w:val="20"/>
        </w:rPr>
      </w:pPr>
    </w:p>
    <w:p w14:paraId="014B59F8" w14:textId="5476920E" w:rsidR="00320278" w:rsidRDefault="00320278" w:rsidP="00B075C0">
      <w:pPr>
        <w:pStyle w:val="ArticleLevel1"/>
      </w:pPr>
      <w:r>
        <w:t>Onderhoudstermijn</w:t>
      </w:r>
    </w:p>
    <w:p w14:paraId="0B379401" w14:textId="77777777" w:rsidR="008F606A" w:rsidRPr="008F606A" w:rsidRDefault="008F606A" w:rsidP="008F606A">
      <w:pPr>
        <w:pStyle w:val="ArticleLevel2"/>
      </w:pPr>
      <w:r w:rsidRPr="008F606A">
        <w:t xml:space="preserve">De onderhoudstermijn als bedoeld in § 11 UAV 2012 voor bouwkundige werken bedraagt zes (6) maanden, aansluitend op de opleveringsdatum van het Werk. De onderhoudstermijn voor installatietechnische werken bedraagt twaalf (12) maanden, aansluitend op de opleveringsdatum van het Werk. </w:t>
      </w:r>
    </w:p>
    <w:p w14:paraId="6709F077" w14:textId="18897D85" w:rsidR="00320278" w:rsidRPr="00320278" w:rsidRDefault="008F606A" w:rsidP="00DE2936">
      <w:pPr>
        <w:pStyle w:val="ArticleLevel2"/>
      </w:pPr>
      <w:r w:rsidRPr="008F606A">
        <w:t>De inhoud van dit artikel van de Overeenkomst doet geen afbreuk aan de in het Bestek omschreven garantieverklaringen.</w:t>
      </w:r>
    </w:p>
    <w:p w14:paraId="7686F891" w14:textId="77777777" w:rsidR="002166B4" w:rsidRDefault="002166B4" w:rsidP="00DE2936">
      <w:pPr>
        <w:pStyle w:val="ArticleLevel1"/>
        <w:numPr>
          <w:ilvl w:val="0"/>
          <w:numId w:val="0"/>
        </w:numPr>
        <w:ind w:left="1440"/>
      </w:pPr>
    </w:p>
    <w:p w14:paraId="46DD1E32" w14:textId="7A38F7CA" w:rsidR="00B075C0" w:rsidRPr="00B075C0" w:rsidRDefault="00B075C0" w:rsidP="00B075C0">
      <w:pPr>
        <w:pStyle w:val="ArticleLevel1"/>
      </w:pPr>
      <w:bookmarkStart w:id="7" w:name="_Hlk210110917"/>
      <w:r w:rsidRPr="00B075C0">
        <w:t>Meer- en minderwerk</w:t>
      </w:r>
    </w:p>
    <w:p w14:paraId="2BDC4725" w14:textId="77777777" w:rsidR="00B075C0" w:rsidRDefault="00B075C0" w:rsidP="001B543F">
      <w:pPr>
        <w:pStyle w:val="ArticleLevel2"/>
      </w:pPr>
      <w:r w:rsidRPr="00B075C0">
        <w:t xml:space="preserve">Meer- en minderwerk mag niet eerder worden uitgevoerd dan na voorafgaande schriftelijke goedkeuring door Opdrachtgever, op basis van een voorafgaande schriftelijke offerte van Aannemer. Goedkeuring kan ook geschieden in de bouwvergadering en als zodanig worden opgenomen in de notulen van de vergadering. </w:t>
      </w:r>
    </w:p>
    <w:p w14:paraId="6DBAAFDD" w14:textId="1FF08A69" w:rsidR="00C91BC2" w:rsidRPr="00B02305" w:rsidRDefault="00C91BC2" w:rsidP="00DE2936">
      <w:pPr>
        <w:pStyle w:val="ArticleLevel2"/>
      </w:pPr>
      <w:r w:rsidRPr="00B075C0">
        <w:t xml:space="preserve">Verrekening van het meer- en minderwerk vindt plaats op basis van prijzen blijkend uit de </w:t>
      </w:r>
      <w:r>
        <w:t xml:space="preserve">gespecificeerde </w:t>
      </w:r>
      <w:r w:rsidRPr="00B075C0">
        <w:t xml:space="preserve">open begroting van Aannemer (Bijlage </w:t>
      </w:r>
      <w:r w:rsidRPr="00F1566C">
        <w:rPr>
          <w:highlight w:val="darkGray"/>
        </w:rPr>
        <w:t>[…]),</w:t>
      </w:r>
      <w:r w:rsidRPr="00B075C0">
        <w:t xml:space="preserve"> welke staat uitsluitend dient voor het bepalen van de prijzen voor verrekening van het meer- en minderwerk en waaraan de Aannemer geen andere rechten kan ontlenen.</w:t>
      </w:r>
      <w:r>
        <w:t xml:space="preserve"> Een aannemersvergoeding van 10% over de in het bestek (bij punt 01.02.35 onderdeel 90) genoemde netto prijzen respectievelijk netto kosten, in welke de vergoeding van de algemene kosten, de winst en risico van de aannemer geacht worden te zijn inbegrepen</w:t>
      </w:r>
    </w:p>
    <w:bookmarkEnd w:id="7"/>
    <w:p w14:paraId="34D56F52" w14:textId="14D20DA7" w:rsidR="00B075C0" w:rsidRPr="00B075C0" w:rsidRDefault="00B075C0" w:rsidP="001B543F">
      <w:pPr>
        <w:pStyle w:val="ArticleLevel2"/>
      </w:pPr>
      <w:r w:rsidRPr="00B075C0">
        <w:t>Indien Opdrachtgever een wijziging verlangt, ook indien Partijen geen overeenstemming hebben bereikt over de Prijs, is Aannemer verplicht om in afwijking van</w:t>
      </w:r>
      <w:r w:rsidR="00055B06">
        <w:t xml:space="preserve"> </w:t>
      </w:r>
      <w:r w:rsidR="00055B06" w:rsidRPr="00482741">
        <w:t>lid 1 van dit artikel</w:t>
      </w:r>
      <w:r w:rsidRPr="00B075C0">
        <w:t xml:space="preserve"> te starten met de uitvoering. Partijen zullen zo snel mogelijk en gezamenlijk een onafhankelijke en professionele derde benoemen die zal toetsen of de schriftelijke offerte van Aannemer ter zake de wijziging marktconform is. Indien de derde vaststelt dat de schriftelijke offerte van Aannemer marktconform is, zal Opdrachtgever aan Aannemer een prijs betalen conform de schriftelijke offerte. Indien de derde vaststelt dat de schriftelijke offerte niet marktconform is, zal de derde een marktconforme prijs vaststellen die door Opdrachtgever aan Aannemer zal worden betaald. De kosten die gemoeid gaan met het inschakelen van een derde worden 50% - 50% verdeeld tussen Opdrachtgever en Aannemer. </w:t>
      </w:r>
    </w:p>
    <w:p w14:paraId="38E952E4" w14:textId="77777777" w:rsidR="00AD43D7" w:rsidRDefault="00AD43D7">
      <w:pPr>
        <w:spacing w:line="240" w:lineRule="auto"/>
        <w:rPr>
          <w:rFonts w:ascii="Trebuchet MS" w:hAnsi="Trebuchet MS"/>
          <w:sz w:val="20"/>
        </w:rPr>
      </w:pPr>
      <w:r>
        <w:br w:type="page"/>
      </w:r>
    </w:p>
    <w:p w14:paraId="7B1C725B" w14:textId="43629B37" w:rsidR="00B075C0" w:rsidRPr="00B075C0" w:rsidRDefault="00B075C0" w:rsidP="001B543F">
      <w:pPr>
        <w:pStyle w:val="ArticleLevel2"/>
      </w:pPr>
      <w:r w:rsidRPr="00B075C0">
        <w:lastRenderedPageBreak/>
        <w:t xml:space="preserve">Betaling van meerwerk vindt plaats bij de eerstvolgende betalingstermijn nadat het betreffende meerwerk is uitgevoerd. Creditering van minderwerk vindt plaats bij de eerstvolgende betalingstermijn nadat Opdrachtgever schriftelijke goedkeuring heeft gegeven voor het betreffende minderwerk. </w:t>
      </w:r>
    </w:p>
    <w:p w14:paraId="0D5BF789" w14:textId="77777777" w:rsidR="00B075C0" w:rsidRPr="00B075C0" w:rsidRDefault="00B075C0" w:rsidP="001B543F">
      <w:pPr>
        <w:pStyle w:val="ArticleLevel2"/>
      </w:pPr>
      <w:r w:rsidRPr="00B075C0">
        <w:t>Kosten voortkomend uit discrepanties tussen de Aanbieding en de door Aannemer opgestelde tekeningen in het kader van de Opdracht komen niet in aanmerking voor verrekening, tenzij Partijen dit expliciet zijn overeengekomen.</w:t>
      </w:r>
    </w:p>
    <w:p w14:paraId="1C33FA98" w14:textId="77777777" w:rsidR="00B075C0" w:rsidRPr="00B075C0" w:rsidRDefault="00B075C0" w:rsidP="001B543F">
      <w:pPr>
        <w:pStyle w:val="ArticleLevel2"/>
      </w:pPr>
      <w:r w:rsidRPr="00B075C0">
        <w:t>Als gevolg van een meer-of minderwerk mag er geen sprake zijn van een wezenlijke wijziging van de opdracht als bedoeld in artikel 2.163 a-g Aanbestedingswet 2012. Kwalificeert een noodzakelijke wijziging als wezenlijke wijziging, dan heeft Opdrachtgever het recht de Overeenkomst geheel of gedeeltelijk te ontbinden.</w:t>
      </w:r>
    </w:p>
    <w:p w14:paraId="3F8E737F" w14:textId="77777777" w:rsidR="001B543F" w:rsidRPr="00B075C0" w:rsidRDefault="001B543F" w:rsidP="001B543F">
      <w:pPr>
        <w:pStyle w:val="Artikel8"/>
        <w:numPr>
          <w:ilvl w:val="0"/>
          <w:numId w:val="0"/>
        </w:numPr>
        <w:rPr>
          <w:szCs w:val="20"/>
        </w:rPr>
      </w:pPr>
    </w:p>
    <w:p w14:paraId="476264FF" w14:textId="59628D84" w:rsidR="00B075C0" w:rsidRDefault="00122C7A" w:rsidP="00B075C0">
      <w:pPr>
        <w:pStyle w:val="ArticleLevel1"/>
      </w:pPr>
      <w:r>
        <w:t>Retentierecht</w:t>
      </w:r>
    </w:p>
    <w:p w14:paraId="0A88B098" w14:textId="77777777" w:rsidR="00122C7A" w:rsidRPr="00482741" w:rsidRDefault="00122C7A" w:rsidP="00122C7A">
      <w:pPr>
        <w:pStyle w:val="ArticleLevel2"/>
      </w:pPr>
      <w:r w:rsidRPr="00482741">
        <w:t>Aannemer verklaart dat hij met betrekking tot het Werk of delen van het Werk, afstand doet van zijn mogelijkheid om zich op het retentierecht te beroepen ter zake (delen van) het Werk of elk ander recht om de oplevering op te schorten of het Werk in zijn geheel of delen daarvan in bezit te houden, tenzij Opdrachtgever in verzuim is met betaling van de goedgekeurde reguliere termijnen van de Aanneemsom.</w:t>
      </w:r>
    </w:p>
    <w:p w14:paraId="38EB6DFE" w14:textId="77777777" w:rsidR="00122C7A" w:rsidRDefault="00122C7A" w:rsidP="00122C7A">
      <w:pPr>
        <w:pStyle w:val="ArticleLevel2"/>
      </w:pPr>
      <w:r w:rsidRPr="00482741">
        <w:t>Aannemer bedingt van ieder van zijn onderaannemers dat zij eveneens afstand doen van hun mogelijkheid zich op eventuele retentierechten te beroepen ter zake (delen van) het Werk en draagt zorg dat het daartoe strekkende beding wordt opgenomen in de desbetreffende onderaannemingsovereenkomst. Aannemer zal op eerste verzoek van Opdrachtgever aantonen dat deze verplichting in de onderaannemingsovereenkomsten is nagekomen. Aannemer vrijwaart Opdrachtgever voor schade als gevolg van het onverhoopt uitoefenen van het retentierecht door een onderaannemer.</w:t>
      </w:r>
    </w:p>
    <w:p w14:paraId="5B94E895" w14:textId="77777777" w:rsidR="00122C7A" w:rsidRPr="00482741" w:rsidRDefault="00122C7A" w:rsidP="00DE2936">
      <w:pPr>
        <w:pStyle w:val="ArticleLevel2"/>
        <w:numPr>
          <w:ilvl w:val="0"/>
          <w:numId w:val="0"/>
        </w:numPr>
        <w:ind w:left="851"/>
      </w:pPr>
    </w:p>
    <w:p w14:paraId="43717A03" w14:textId="77777777" w:rsidR="00122C7A" w:rsidRDefault="00122C7A" w:rsidP="00122C7A">
      <w:pPr>
        <w:pStyle w:val="ArticleLevel1"/>
      </w:pPr>
      <w:bookmarkStart w:id="8" w:name="_Hlk210111160"/>
      <w:bookmarkStart w:id="9" w:name="_Hlk210034965"/>
      <w:r w:rsidRPr="00B075C0">
        <w:t>Bankgarantie</w:t>
      </w:r>
    </w:p>
    <w:p w14:paraId="24C96E98" w14:textId="77777777" w:rsidR="00B075C0" w:rsidRPr="00B075C0" w:rsidRDefault="00B075C0" w:rsidP="001B543F">
      <w:pPr>
        <w:pStyle w:val="ArticleLevel2"/>
      </w:pPr>
      <w:r w:rsidRPr="00B075C0">
        <w:t>Tot meerdere zekerheid voor de juiste en volledige nakoming van alle verplichtingen van Aannemer uit de Overeenkomst, daaronder mede begrepen betaling van de korting, zal Aannemer ten gunste van Opdrachtgever een bankgarantie stellen, die voldoet aan de volgende voorwaarden. De bankgarantie:</w:t>
      </w:r>
    </w:p>
    <w:p w14:paraId="5EA47C88" w14:textId="77777777" w:rsidR="00B075C0" w:rsidRPr="00B075C0" w:rsidRDefault="00B075C0" w:rsidP="001B543F">
      <w:pPr>
        <w:pStyle w:val="Artikel7"/>
        <w:numPr>
          <w:ilvl w:val="0"/>
          <w:numId w:val="25"/>
        </w:numPr>
        <w:ind w:left="1276"/>
        <w:rPr>
          <w:szCs w:val="20"/>
        </w:rPr>
      </w:pPr>
      <w:r w:rsidRPr="00B075C0">
        <w:rPr>
          <w:szCs w:val="20"/>
        </w:rPr>
        <w:t>is onherroepelijk en onvoorwaardelijk,</w:t>
      </w:r>
    </w:p>
    <w:p w14:paraId="674A59E6" w14:textId="77777777" w:rsidR="00B075C0" w:rsidRPr="00B075C0" w:rsidRDefault="00B075C0" w:rsidP="001B543F">
      <w:pPr>
        <w:pStyle w:val="Artikel7"/>
        <w:numPr>
          <w:ilvl w:val="0"/>
          <w:numId w:val="25"/>
        </w:numPr>
        <w:ind w:left="1276"/>
        <w:rPr>
          <w:szCs w:val="20"/>
        </w:rPr>
      </w:pPr>
      <w:r w:rsidRPr="00B075C0">
        <w:rPr>
          <w:szCs w:val="20"/>
        </w:rPr>
        <w:t>is afgegeven door een instelling met een vergunning in de zin van de Wet op het financiële toezicht,</w:t>
      </w:r>
    </w:p>
    <w:p w14:paraId="2A67CD5C" w14:textId="77777777" w:rsidR="00B075C0" w:rsidRPr="00B075C0" w:rsidRDefault="00B075C0" w:rsidP="001B543F">
      <w:pPr>
        <w:pStyle w:val="Artikel7"/>
        <w:numPr>
          <w:ilvl w:val="0"/>
          <w:numId w:val="25"/>
        </w:numPr>
        <w:ind w:left="1276"/>
        <w:rPr>
          <w:szCs w:val="20"/>
        </w:rPr>
      </w:pPr>
      <w:r w:rsidRPr="00B075C0">
        <w:rPr>
          <w:szCs w:val="20"/>
        </w:rPr>
        <w:t>bevat de clausule dat op eerst verzoek van de Opdrachtgever wordt uitgekeerd.</w:t>
      </w:r>
    </w:p>
    <w:p w14:paraId="6B3DFF1D" w14:textId="77777777" w:rsidR="00B075C0" w:rsidRPr="00B075C0" w:rsidRDefault="00B075C0" w:rsidP="001B543F">
      <w:pPr>
        <w:pStyle w:val="ArticleLevel2"/>
      </w:pPr>
      <w:r w:rsidRPr="00B075C0">
        <w:t xml:space="preserve">De bankgarantie bedraagt € </w:t>
      </w:r>
      <w:r w:rsidRPr="00F1566C">
        <w:rPr>
          <w:highlight w:val="darkGray"/>
        </w:rPr>
        <w:t>[…]</w:t>
      </w:r>
      <w:r w:rsidRPr="00B075C0">
        <w:t xml:space="preserve"> (zegge: </w:t>
      </w:r>
      <w:r w:rsidRPr="00F1566C">
        <w:rPr>
          <w:highlight w:val="darkGray"/>
        </w:rPr>
        <w:t>[…]</w:t>
      </w:r>
      <w:r w:rsidRPr="00B075C0">
        <w:t xml:space="preserve"> euro), zijnde 5% van de Aanneemsom en wordt binnen twee (2) weken na ondertekenen van de Overeenkomst aan Opdrachtgever toegezonden. De kosten voor het stellen en instandhouding van deze bankgarantie zijn voor rekening van Aannemer.</w:t>
      </w:r>
    </w:p>
    <w:bookmarkEnd w:id="8"/>
    <w:p w14:paraId="4470DA52" w14:textId="77777777" w:rsidR="00B075C0" w:rsidRPr="00B075C0" w:rsidRDefault="00B075C0" w:rsidP="001B543F">
      <w:pPr>
        <w:pStyle w:val="ArticleLevel2"/>
      </w:pPr>
      <w:r w:rsidRPr="00B075C0">
        <w:t>Indien de bankgarantie – ongeacht de reden – wordt aangesproken, is Aannemer gehouden tot aanvulling tot het oorspronkelijke bedrag van de bankgarantie.</w:t>
      </w:r>
    </w:p>
    <w:p w14:paraId="38744D16" w14:textId="77777777" w:rsidR="00B075C0" w:rsidRPr="00B075C0" w:rsidRDefault="00B075C0" w:rsidP="001B543F">
      <w:pPr>
        <w:pStyle w:val="ArticleLevel2"/>
      </w:pPr>
      <w:r w:rsidRPr="00B075C0">
        <w:t>De bankgarantie blijft van kracht tot een maand na het einde van de oplevering en de opleveringsgebreken volledig zijn hersteld.</w:t>
      </w:r>
    </w:p>
    <w:p w14:paraId="60BE21E7" w14:textId="77777777" w:rsidR="00B075C0" w:rsidRPr="00B075C0" w:rsidRDefault="00B075C0" w:rsidP="001B543F">
      <w:pPr>
        <w:pStyle w:val="ArticleLevel2"/>
      </w:pPr>
      <w:r w:rsidRPr="00B075C0">
        <w:t>Het bepaalde in § 43a lid 4 UAV 2012 is niet van toepassing.</w:t>
      </w:r>
    </w:p>
    <w:p w14:paraId="79277DBF" w14:textId="77777777" w:rsidR="00B075C0" w:rsidRPr="00B075C0" w:rsidRDefault="00B075C0" w:rsidP="00B075C0">
      <w:pPr>
        <w:pStyle w:val="Artikel8"/>
        <w:numPr>
          <w:ilvl w:val="0"/>
          <w:numId w:val="0"/>
        </w:numPr>
        <w:ind w:left="644"/>
        <w:rPr>
          <w:szCs w:val="20"/>
        </w:rPr>
      </w:pPr>
    </w:p>
    <w:bookmarkEnd w:id="9"/>
    <w:p w14:paraId="7B0FF8A0" w14:textId="77777777" w:rsidR="00B075C0" w:rsidRPr="00B075C0" w:rsidRDefault="00B075C0" w:rsidP="00B075C0">
      <w:pPr>
        <w:pStyle w:val="ArticleLevel1"/>
      </w:pPr>
      <w:r w:rsidRPr="00B075C0">
        <w:t>Controle</w:t>
      </w:r>
    </w:p>
    <w:p w14:paraId="2EC2163A" w14:textId="0E476C54" w:rsidR="00B075C0" w:rsidRPr="00DE2936" w:rsidRDefault="00B075C0" w:rsidP="001B543F">
      <w:pPr>
        <w:pStyle w:val="ArticleLevel2"/>
      </w:pPr>
      <w:r w:rsidRPr="00DE2936">
        <w:t xml:space="preserve">De Opdrachtgever en de </w:t>
      </w:r>
      <w:r w:rsidR="009260E2" w:rsidRPr="00DE2936">
        <w:t>Aannemer</w:t>
      </w:r>
      <w:r w:rsidRPr="00DE2936">
        <w:t xml:space="preserve"> komen overeen dat de Opdrachtgever inzage heeft in het door de </w:t>
      </w:r>
      <w:r w:rsidR="009260E2" w:rsidRPr="00DE2936">
        <w:t>Aannemer</w:t>
      </w:r>
      <w:r w:rsidRPr="00DE2936">
        <w:t xml:space="preserve"> gevoerde kwaliteitsbeleid, financiële administratie en alle andere zaken die noodzakelijk zijn voor een goede bedrijfsvoering.</w:t>
      </w:r>
    </w:p>
    <w:p w14:paraId="66DB6B89" w14:textId="65139AAB" w:rsidR="00B075C0" w:rsidRPr="00DE2936" w:rsidRDefault="00B075C0" w:rsidP="001B543F">
      <w:pPr>
        <w:pStyle w:val="ArticleLevel2"/>
      </w:pPr>
      <w:r w:rsidRPr="00DE2936">
        <w:t xml:space="preserve">De </w:t>
      </w:r>
      <w:r w:rsidR="009260E2" w:rsidRPr="00DE2936">
        <w:t>Aannemer</w:t>
      </w:r>
      <w:r w:rsidRPr="00DE2936">
        <w:t xml:space="preserve"> verleent alle redelijkerwijze mogelijke medewerking aan de uitvoering van een controle door de Opdrachtgever. De wijze van uitvoering van de controle is voorbehouden aan de Opdrachtgever met inachtneming van de daaraan te stellen zorgvuldigheidsnormen.</w:t>
      </w:r>
    </w:p>
    <w:p w14:paraId="0AB95704" w14:textId="3C218F40" w:rsidR="00B075C0" w:rsidRPr="00DE2936" w:rsidRDefault="00B075C0" w:rsidP="001B543F">
      <w:pPr>
        <w:pStyle w:val="ArticleLevel2"/>
      </w:pPr>
      <w:r w:rsidRPr="00DE2936">
        <w:t xml:space="preserve">De Opdrachtgever is gehouden de </w:t>
      </w:r>
      <w:r w:rsidR="009260E2" w:rsidRPr="00DE2936">
        <w:t>Aannemer</w:t>
      </w:r>
      <w:r w:rsidRPr="00DE2936">
        <w:t xml:space="preserve"> tijdig te informeren over de procedure, inhoud en omvang van de (materiële) controle.</w:t>
      </w:r>
    </w:p>
    <w:p w14:paraId="034BEBAE" w14:textId="76DDC186" w:rsidR="00B075C0" w:rsidRPr="00217CC3" w:rsidRDefault="00B075C0" w:rsidP="001B543F">
      <w:pPr>
        <w:pStyle w:val="ArticleLevel2"/>
      </w:pPr>
      <w:r w:rsidRPr="00DE2936">
        <w:t xml:space="preserve">De </w:t>
      </w:r>
      <w:r w:rsidR="009260E2" w:rsidRPr="00DE2936">
        <w:t>Aannemer</w:t>
      </w:r>
      <w:r w:rsidRPr="00DE2936">
        <w:t xml:space="preserve"> zal de daartoe aangewezen medewerker(s) van de Opdrachtgever bij de uitoefening van zijn (hun) taak behulpzaam zijn, zoals dat redelijkerwijs van de </w:t>
      </w:r>
      <w:r w:rsidR="009260E2" w:rsidRPr="00DE2936">
        <w:t>Aannemer</w:t>
      </w:r>
      <w:r w:rsidRPr="00DE2936">
        <w:t xml:space="preserve"> mag worden verlangd.</w:t>
      </w:r>
    </w:p>
    <w:p w14:paraId="3CB1923D" w14:textId="77777777" w:rsidR="00B075C0" w:rsidRPr="00B075C0" w:rsidRDefault="00B075C0" w:rsidP="00AD43D7">
      <w:pPr>
        <w:pStyle w:val="Artikel9"/>
        <w:numPr>
          <w:ilvl w:val="0"/>
          <w:numId w:val="0"/>
        </w:numPr>
        <w:spacing w:line="276" w:lineRule="auto"/>
        <w:jc w:val="both"/>
        <w:rPr>
          <w:rFonts w:ascii="Trebuchet MS" w:hAnsi="Trebuchet MS"/>
          <w:szCs w:val="20"/>
        </w:rPr>
      </w:pPr>
    </w:p>
    <w:p w14:paraId="2E14C80B" w14:textId="77777777" w:rsidR="00AD43D7" w:rsidRDefault="00AD43D7">
      <w:pPr>
        <w:spacing w:line="240" w:lineRule="auto"/>
        <w:rPr>
          <w:rFonts w:ascii="Trebuchet MS" w:hAnsi="Trebuchet MS"/>
          <w:b/>
          <w:bCs/>
          <w:sz w:val="20"/>
        </w:rPr>
      </w:pPr>
      <w:bookmarkStart w:id="10" w:name="_Hlk210111355"/>
      <w:r>
        <w:br w:type="page"/>
      </w:r>
    </w:p>
    <w:p w14:paraId="0343F92B" w14:textId="42F437FD" w:rsidR="00B075C0" w:rsidRPr="00DE2936" w:rsidRDefault="00B075C0" w:rsidP="00B075C0">
      <w:pPr>
        <w:pStyle w:val="ArticleLevel1"/>
      </w:pPr>
      <w:r w:rsidRPr="00DE2936">
        <w:lastRenderedPageBreak/>
        <w:t>Veiligheid en Gezondheid</w:t>
      </w:r>
    </w:p>
    <w:p w14:paraId="61BA9347" w14:textId="77777777" w:rsidR="00B075C0" w:rsidRPr="00DE2936" w:rsidRDefault="00B075C0" w:rsidP="001B543F">
      <w:pPr>
        <w:pStyle w:val="ArticleLevel2"/>
      </w:pPr>
      <w:r w:rsidRPr="00DE2936">
        <w:t xml:space="preserve">Aannemer staat er voor in dat alle in het kader van het Arbeidsomstandighedenbesluit opgelegde verplichtingen en op grond van de Arbeidsomstandighedenwet opgelegde verplichtingen en daaruit voortvloeiende c.q. daarmee samenhangende regelingen en voorschriften tijdens de uitvoering van het Werk tijdig en correct worden nagekomen. Aannemer vrijwaart Opdrachtgever tegen aanspraken van derden die van oordeel zijn dat Opdrachtgever een deel van de in de vorige zin omschreven verplichtingen behoorde te dragen en bij de nakoming daarvan in gebreke is gebleven. </w:t>
      </w:r>
    </w:p>
    <w:p w14:paraId="4DB0EE86" w14:textId="77777777" w:rsidR="00B075C0" w:rsidRPr="00DE2936" w:rsidRDefault="00B075C0" w:rsidP="001B543F">
      <w:pPr>
        <w:pStyle w:val="ArticleLevel2"/>
      </w:pPr>
      <w:r w:rsidRPr="00DE2936">
        <w:t xml:space="preserve">Aannemer zal vóór de aanvang van het Werk (start bouw) een bouwveiligheidsplan (BLVC-plan) als maatregel in de zin van respectievelijk conform artikel 7.15 van het Besluit bouwwerken leefomgeving (BBL) opstellen en ter goedkeuring voorleggen aan Opdrachtgever. Opdrachtgever kan nadere eisen stellen met betrekking tot het Bouwveiligheidsplan. Het is Aannemer niet toegestaan met de realisatie van het Werk te beginnen zonder goedkeuring van Opdrachtgever. </w:t>
      </w:r>
    </w:p>
    <w:p w14:paraId="17BB7275" w14:textId="77777777" w:rsidR="00B075C0" w:rsidRPr="00DE2936" w:rsidRDefault="00B075C0" w:rsidP="001B543F">
      <w:pPr>
        <w:pStyle w:val="ArticleLevel2"/>
      </w:pPr>
      <w:r w:rsidRPr="00DE2936">
        <w:t xml:space="preserve">Aannemer stelt een veiligheids- en gezondheidsplan (V&amp;G-plan) conform artikel 2.27 en artikel 2.28 Arbobesluit op en legt dit ter goedkeuring voor aan Opdrachtgever. In het plan verwerkt Aannemer de veiligheid en gezondheid van neven- en onderaannemers, mitsdien hij bij de uitvoering van het Werk dienaangaande de coördinatie voert. </w:t>
      </w:r>
    </w:p>
    <w:bookmarkEnd w:id="10"/>
    <w:p w14:paraId="0D22BBF0" w14:textId="77777777" w:rsidR="00B075C0" w:rsidRPr="00DE2936" w:rsidRDefault="00B075C0" w:rsidP="00B075C0">
      <w:pPr>
        <w:pStyle w:val="Artikel9"/>
        <w:numPr>
          <w:ilvl w:val="0"/>
          <w:numId w:val="0"/>
        </w:numPr>
        <w:spacing w:line="276" w:lineRule="auto"/>
        <w:ind w:left="737"/>
        <w:jc w:val="both"/>
        <w:rPr>
          <w:rFonts w:ascii="Trebuchet MS" w:hAnsi="Trebuchet MS"/>
          <w:szCs w:val="20"/>
        </w:rPr>
      </w:pPr>
    </w:p>
    <w:p w14:paraId="089099F7" w14:textId="77777777" w:rsidR="00B075C0" w:rsidRPr="00DE2936" w:rsidRDefault="00B075C0" w:rsidP="00B075C0">
      <w:pPr>
        <w:pStyle w:val="ArticleLevel1"/>
      </w:pPr>
      <w:r w:rsidRPr="00DE2936">
        <w:t>Ketenaansprakelijkheid</w:t>
      </w:r>
    </w:p>
    <w:p w14:paraId="01BF5CEB" w14:textId="4C10266A" w:rsidR="00B075C0" w:rsidRPr="00DE2936" w:rsidRDefault="00B075C0" w:rsidP="00DE2936">
      <w:pPr>
        <w:pStyle w:val="ArticleLevel2"/>
        <w:rPr>
          <w:szCs w:val="20"/>
        </w:rPr>
      </w:pPr>
      <w:r w:rsidRPr="0013721A">
        <w:t xml:space="preserve">Aannemer zal voldoen aan de verplichtingen voortvloeiende uit ketenaansprakelijkheidsregelingen. De onderaannemers, fabrikanten en leveranciers van Aannemer dienen eveneens aan het gestelde in de ketenaansprakelijkheidsregelingen te voldoen. Aannemer vrijwaart Opdrachtgever ter zake van aanspraken van de Belastingdienst en/of het UWV met betrekking tot het Werk uit hoofde van ketenaansprakelijkheidsregelingen. </w:t>
      </w:r>
    </w:p>
    <w:p w14:paraId="5CE0A69A" w14:textId="77777777" w:rsidR="001B543F" w:rsidRPr="00DE2936" w:rsidRDefault="001B543F" w:rsidP="00B075C0">
      <w:pPr>
        <w:pStyle w:val="Artikel9"/>
        <w:numPr>
          <w:ilvl w:val="0"/>
          <w:numId w:val="0"/>
        </w:numPr>
        <w:spacing w:line="276" w:lineRule="auto"/>
        <w:ind w:left="737"/>
        <w:jc w:val="both"/>
        <w:rPr>
          <w:rFonts w:ascii="Trebuchet MS" w:hAnsi="Trebuchet MS"/>
          <w:szCs w:val="20"/>
        </w:rPr>
      </w:pPr>
    </w:p>
    <w:p w14:paraId="255C4CBC" w14:textId="77777777" w:rsidR="00B075C0" w:rsidRPr="00DE2936" w:rsidRDefault="00B075C0" w:rsidP="00B075C0">
      <w:pPr>
        <w:pStyle w:val="ArticleLevel1"/>
      </w:pPr>
      <w:r w:rsidRPr="00DE2936">
        <w:t>Wet Arbeid Vreemdelingen</w:t>
      </w:r>
    </w:p>
    <w:p w14:paraId="60F885F7" w14:textId="77777777" w:rsidR="00B075C0" w:rsidRPr="00DE2936" w:rsidRDefault="00B075C0" w:rsidP="00DB506F">
      <w:pPr>
        <w:pStyle w:val="ArticleLevel2"/>
      </w:pPr>
      <w:r w:rsidRPr="00DE2936">
        <w:t xml:space="preserve">Aannemer staat er voor in dat hij alle hem in het kader van de Wet arbeid vreemdelingen opgelegde verplichtingen tijdig en correct zal nakomen. </w:t>
      </w:r>
    </w:p>
    <w:p w14:paraId="39383204" w14:textId="77777777" w:rsidR="00B075C0" w:rsidRPr="00DE2936" w:rsidRDefault="00B075C0" w:rsidP="00DB506F">
      <w:pPr>
        <w:pStyle w:val="ArticleLevel2"/>
      </w:pPr>
      <w:r w:rsidRPr="00DE2936">
        <w:t xml:space="preserve">Aannemer verplicht zich ertoe de verplichtingen die hem op grond van lid 1 van dit artikel zijn opgelegd ook op te leggen aan alle onderaannemers die hij ten behoeve van de uitvoering van het Werk inschakelt en de nakoming van deze verplichting ten genoegen van Opdrachtgever aan te tonen. </w:t>
      </w:r>
    </w:p>
    <w:p w14:paraId="3BE3A2C3" w14:textId="77777777" w:rsidR="00B075C0" w:rsidRPr="00DE2936" w:rsidRDefault="00B075C0" w:rsidP="00DB506F">
      <w:pPr>
        <w:pStyle w:val="ArticleLevel2"/>
      </w:pPr>
      <w:r w:rsidRPr="00DE2936">
        <w:t xml:space="preserve">Aannemer vrijwaart Opdrachtgever voor de mogelijke gevolgen, daaronder uitdrukkelijk doch niet uitsluitend begrepen de oplegging van een eventuele administratieve boete ingeval van een tekortkoming in de nakoming van de in het vorige leden opgelegde verplichtingen. </w:t>
      </w:r>
    </w:p>
    <w:p w14:paraId="26E7EE7B" w14:textId="77777777" w:rsidR="00B075C0" w:rsidRPr="00DE2936" w:rsidRDefault="00B075C0" w:rsidP="00B075C0">
      <w:pPr>
        <w:pStyle w:val="Artikel9"/>
        <w:numPr>
          <w:ilvl w:val="0"/>
          <w:numId w:val="0"/>
        </w:numPr>
        <w:spacing w:line="276" w:lineRule="auto"/>
        <w:ind w:left="737" w:hanging="737"/>
        <w:jc w:val="both"/>
        <w:rPr>
          <w:rFonts w:ascii="Trebuchet MS" w:hAnsi="Trebuchet MS"/>
          <w:szCs w:val="20"/>
        </w:rPr>
      </w:pPr>
    </w:p>
    <w:p w14:paraId="2AB49DC8" w14:textId="77777777" w:rsidR="00B075C0" w:rsidRPr="00DE2936" w:rsidRDefault="00B075C0" w:rsidP="00B075C0">
      <w:pPr>
        <w:pStyle w:val="ArticleLevel1"/>
      </w:pPr>
      <w:r w:rsidRPr="00DE2936">
        <w:t>Wet Aanpak Schijnconstructies</w:t>
      </w:r>
    </w:p>
    <w:p w14:paraId="6E15C4DD" w14:textId="77777777" w:rsidR="00B075C0" w:rsidRPr="00DE2936" w:rsidRDefault="00B075C0" w:rsidP="00DB506F">
      <w:pPr>
        <w:pStyle w:val="ArticleLevel2"/>
      </w:pPr>
      <w:r w:rsidRPr="00DE2936">
        <w:t xml:space="preserve">Indien en voor zover op grond van de Wet aanpak Schijnconstructies Opdrachtgever aansprakelijk kan worden gehouden voor enige overtreding van die wet of enige daarmee verbonden wet- of regelgeving, vrijwaart Aannemer Opdrachtgever reeds nu voor alsdan voor elke aansprakelijkheid dienaangaande. </w:t>
      </w:r>
    </w:p>
    <w:p w14:paraId="542E4FDD" w14:textId="77777777" w:rsidR="00B075C0" w:rsidRPr="00B075C0" w:rsidRDefault="00B075C0" w:rsidP="00B075C0">
      <w:pPr>
        <w:pStyle w:val="Artikel"/>
        <w:numPr>
          <w:ilvl w:val="0"/>
          <w:numId w:val="0"/>
        </w:numPr>
        <w:ind w:left="1070"/>
        <w:rPr>
          <w:highlight w:val="yellow"/>
        </w:rPr>
      </w:pPr>
    </w:p>
    <w:p w14:paraId="0FBABB9D" w14:textId="77777777" w:rsidR="00B075C0" w:rsidRPr="00DE2936" w:rsidRDefault="00B075C0" w:rsidP="00B075C0">
      <w:pPr>
        <w:pStyle w:val="ArticleLevel1"/>
      </w:pPr>
      <w:bookmarkStart w:id="11" w:name="_Hlk210111556"/>
      <w:r w:rsidRPr="00DE2936">
        <w:t xml:space="preserve">Verzekeringen </w:t>
      </w:r>
    </w:p>
    <w:p w14:paraId="1E0AB9F9" w14:textId="3F4ABF68" w:rsidR="009C24D8" w:rsidRPr="009C24D8" w:rsidRDefault="00B075C0" w:rsidP="00F1566C">
      <w:pPr>
        <w:pStyle w:val="ArticleLevel2"/>
      </w:pPr>
      <w:r w:rsidRPr="00DE2936">
        <w:t xml:space="preserve">Met inachtneming van hetgeen gezien de aard en de omvang van het Werk gebruikelijk is, </w:t>
      </w:r>
      <w:r w:rsidRPr="00F1566C">
        <w:t xml:space="preserve">zorgt </w:t>
      </w:r>
      <w:r w:rsidR="009260E2" w:rsidRPr="00F1566C">
        <w:t>Aannemer</w:t>
      </w:r>
      <w:r w:rsidRPr="00F1566C">
        <w:t xml:space="preserve"> voor</w:t>
      </w:r>
      <w:r w:rsidRPr="00DE2936">
        <w:t xml:space="preserve"> een passende Construction-All-Risks-verzekering waarin (onder)aannemers, </w:t>
      </w:r>
      <w:r w:rsidR="00510E79">
        <w:t>Opdrachtgever</w:t>
      </w:r>
      <w:r w:rsidR="008B731C" w:rsidRPr="00DE2936">
        <w:t xml:space="preserve"> </w:t>
      </w:r>
      <w:r w:rsidRPr="00DE2936">
        <w:t xml:space="preserve">en alle andere bij de uitvoering van het Werk betrokkenen als medeverzekerden zijn opgenomen. De verzekering loopt tot aan het einde van de </w:t>
      </w:r>
      <w:r w:rsidRPr="00F30626">
        <w:t xml:space="preserve">onderhoudstermijn (e.e.a. zoals beschreven in het Bestek d.d. </w:t>
      </w:r>
      <w:r w:rsidR="00F30626" w:rsidRPr="00F30626">
        <w:t>3</w:t>
      </w:r>
      <w:r w:rsidR="008B731C" w:rsidRPr="00F30626">
        <w:t xml:space="preserve"> oktober</w:t>
      </w:r>
      <w:r w:rsidRPr="00F30626">
        <w:t xml:space="preserve"> 202</w:t>
      </w:r>
      <w:r w:rsidR="008B731C" w:rsidRPr="00F30626">
        <w:t>5</w:t>
      </w:r>
      <w:r w:rsidRPr="00F30626">
        <w:t>, kenmerk 1450KLW)</w:t>
      </w:r>
      <w:r w:rsidR="009C24D8" w:rsidRPr="009C24D8">
        <w:t xml:space="preserve">en biedt dekking aan de volgende rubrieken: </w:t>
      </w:r>
    </w:p>
    <w:p w14:paraId="1C8D5A6E" w14:textId="1EA149E7" w:rsidR="009C24D8" w:rsidRPr="009C24D8" w:rsidRDefault="009C24D8" w:rsidP="00F1566C">
      <w:pPr>
        <w:pStyle w:val="ArticleLevel2"/>
        <w:numPr>
          <w:ilvl w:val="8"/>
          <w:numId w:val="1"/>
        </w:numPr>
      </w:pPr>
      <w:r w:rsidRPr="009C24D8">
        <w:t xml:space="preserve">Het Werk; </w:t>
      </w:r>
    </w:p>
    <w:p w14:paraId="75D2E0AF" w14:textId="1C9C7B88" w:rsidR="009C24D8" w:rsidRPr="009C24D8" w:rsidRDefault="009C24D8" w:rsidP="00F1566C">
      <w:pPr>
        <w:pStyle w:val="ArticleLevel2"/>
        <w:numPr>
          <w:ilvl w:val="8"/>
          <w:numId w:val="1"/>
        </w:numPr>
      </w:pPr>
      <w:r w:rsidRPr="009C24D8">
        <w:t xml:space="preserve">Aansprakelijkheid derden, inclusief onderlinge aansprakelijkheid van de verzekerden; </w:t>
      </w:r>
    </w:p>
    <w:p w14:paraId="360298A7" w14:textId="2460298C" w:rsidR="009C24D8" w:rsidRPr="009C24D8" w:rsidRDefault="009C24D8" w:rsidP="00F1566C">
      <w:pPr>
        <w:pStyle w:val="ArticleLevel2"/>
        <w:numPr>
          <w:ilvl w:val="8"/>
          <w:numId w:val="1"/>
        </w:numPr>
      </w:pPr>
      <w:r w:rsidRPr="009C24D8">
        <w:t xml:space="preserve">Schade aan eigendommen van Opdrachtgever; </w:t>
      </w:r>
    </w:p>
    <w:p w14:paraId="1CA71AE8" w14:textId="747C8403" w:rsidR="009C24D8" w:rsidRPr="009C24D8" w:rsidRDefault="009C24D8" w:rsidP="00F1566C">
      <w:pPr>
        <w:pStyle w:val="ArticleLevel2"/>
        <w:numPr>
          <w:ilvl w:val="8"/>
          <w:numId w:val="1"/>
        </w:numPr>
      </w:pPr>
      <w:r w:rsidRPr="009C24D8">
        <w:t xml:space="preserve">Schade aan persoonlijke eigendommen van de verzekerden en van personeel van verzekerden; </w:t>
      </w:r>
    </w:p>
    <w:p w14:paraId="51C000C2" w14:textId="2E2D499A" w:rsidR="009C24D8" w:rsidRPr="009C24D8" w:rsidRDefault="009C24D8" w:rsidP="00F1566C">
      <w:pPr>
        <w:pStyle w:val="ArticleLevel2"/>
        <w:numPr>
          <w:ilvl w:val="8"/>
          <w:numId w:val="1"/>
        </w:numPr>
      </w:pPr>
      <w:r w:rsidRPr="009C24D8">
        <w:t xml:space="preserve">Keten, loodsen, gereedschappen en hulpmaterieel; </w:t>
      </w:r>
    </w:p>
    <w:p w14:paraId="77736952" w14:textId="6C12D7D0" w:rsidR="00F1566C" w:rsidRPr="00F1566C" w:rsidRDefault="009C24D8" w:rsidP="00F1566C">
      <w:pPr>
        <w:pStyle w:val="ArticleLevel2"/>
        <w:numPr>
          <w:ilvl w:val="8"/>
          <w:numId w:val="1"/>
        </w:numPr>
      </w:pPr>
      <w:r w:rsidRPr="009C24D8">
        <w:t>Transport van bouwstoffen</w:t>
      </w:r>
      <w:r w:rsidR="00B075C0" w:rsidRPr="00DE2936">
        <w:t xml:space="preserve">. </w:t>
      </w:r>
      <w:bookmarkEnd w:id="11"/>
    </w:p>
    <w:p w14:paraId="219C5DD6" w14:textId="3B975D42" w:rsidR="00F1566C" w:rsidRPr="00F1566C" w:rsidRDefault="00F1566C" w:rsidP="00F1566C">
      <w:pPr>
        <w:pStyle w:val="ArticleLevel2"/>
      </w:pPr>
      <w:r w:rsidRPr="00F1566C">
        <w:lastRenderedPageBreak/>
        <w:t xml:space="preserve">De verzekering dient te worden gesloten alvorens met de daadwerkelijke uitvoering van het Werk wordt gestart en dient vooraf ter acceptatie te worden voorgelegd aan Opdrachtgever. </w:t>
      </w:r>
    </w:p>
    <w:p w14:paraId="06C895B7" w14:textId="721E2A90" w:rsidR="00F1566C" w:rsidRPr="00F1566C" w:rsidRDefault="00F1566C" w:rsidP="00F1566C">
      <w:pPr>
        <w:pStyle w:val="ArticleLevel2"/>
      </w:pPr>
      <w:r w:rsidRPr="00F1566C">
        <w:t xml:space="preserve">Het staat Aannemer vrij een voorstel te doen voor een andere vorm van verzekering, onder voorwaarde dat de verzekering de risico's dekt zoals bedoeld in lid 1. </w:t>
      </w:r>
    </w:p>
    <w:p w14:paraId="58243F15" w14:textId="5D8C3C33" w:rsidR="00F1566C" w:rsidRPr="00F1566C" w:rsidRDefault="00F1566C" w:rsidP="00F1566C">
      <w:pPr>
        <w:pStyle w:val="ArticleLevel2"/>
        <w:rPr>
          <w:rFonts w:ascii="Arial" w:hAnsi="Arial" w:cs="Arial"/>
          <w:sz w:val="19"/>
          <w:szCs w:val="19"/>
        </w:rPr>
      </w:pPr>
      <w:r w:rsidRPr="00F1566C">
        <w:t xml:space="preserve">De schades en risico's, waarvoor volgens de Overeenkomst Aannemer aansprakelijk is en welke niet </w:t>
      </w:r>
      <w:r w:rsidRPr="00F1566C">
        <w:rPr>
          <w:rFonts w:ascii="Arial" w:hAnsi="Arial" w:cs="Arial"/>
          <w:sz w:val="19"/>
          <w:szCs w:val="19"/>
        </w:rPr>
        <w:t xml:space="preserve">door de in dit artikel bedoelde verzekering worden gedekt, blijven voor rekening van Aannemer. </w:t>
      </w:r>
    </w:p>
    <w:p w14:paraId="38CCF901" w14:textId="231241BE" w:rsidR="00B075C0" w:rsidRPr="00F1566C" w:rsidRDefault="00F1566C" w:rsidP="00F1566C">
      <w:pPr>
        <w:pStyle w:val="ArticleLevel2"/>
        <w:rPr>
          <w:szCs w:val="20"/>
        </w:rPr>
      </w:pPr>
      <w:r w:rsidRPr="00F1566C">
        <w:t>Aannemer dient overigens zijn aansprakelijkheid deugdelijk te verzekeren en verzekerd te houden. Aannemer zendt Opdrachtgever een kopie van de WA-verzekering van Aannemer.</w:t>
      </w:r>
    </w:p>
    <w:p w14:paraId="19B530BE" w14:textId="77777777" w:rsidR="00F1566C" w:rsidRPr="00B075C0" w:rsidRDefault="00F1566C" w:rsidP="00F1566C">
      <w:pPr>
        <w:pStyle w:val="ArticleLevel2"/>
        <w:numPr>
          <w:ilvl w:val="0"/>
          <w:numId w:val="0"/>
        </w:numPr>
        <w:ind w:left="851"/>
        <w:rPr>
          <w:szCs w:val="20"/>
          <w:highlight w:val="yellow"/>
        </w:rPr>
      </w:pPr>
    </w:p>
    <w:p w14:paraId="2A79610C" w14:textId="77777777" w:rsidR="00B075C0" w:rsidRPr="00B075C0" w:rsidRDefault="00B075C0" w:rsidP="00B075C0">
      <w:pPr>
        <w:pStyle w:val="ArticleLevel1"/>
      </w:pPr>
      <w:r w:rsidRPr="00B075C0">
        <w:t>Zorg voor sociale voorwaarden</w:t>
      </w:r>
    </w:p>
    <w:p w14:paraId="0D8CE05B" w14:textId="77777777" w:rsidR="00B075C0" w:rsidRPr="00B075C0" w:rsidRDefault="00B075C0" w:rsidP="00DB506F">
      <w:pPr>
        <w:pStyle w:val="ArticleLevel2"/>
      </w:pPr>
      <w:r w:rsidRPr="00B075C0">
        <w:t>Aan de uitvoering van de opdracht stelt Opdrachtgever de volgende sociale voorwaarden:</w:t>
      </w:r>
    </w:p>
    <w:p w14:paraId="7087B21C" w14:textId="77777777" w:rsidR="00B075C0" w:rsidRPr="00DB506F" w:rsidRDefault="00B075C0" w:rsidP="001B543F">
      <w:pPr>
        <w:pStyle w:val="Lijstalinea"/>
        <w:numPr>
          <w:ilvl w:val="0"/>
          <w:numId w:val="26"/>
        </w:numPr>
        <w:tabs>
          <w:tab w:val="left" w:pos="1134"/>
        </w:tabs>
        <w:suppressAutoHyphens w:val="0"/>
        <w:autoSpaceDE w:val="0"/>
        <w:autoSpaceDN w:val="0"/>
        <w:adjustRightInd w:val="0"/>
        <w:spacing w:line="276" w:lineRule="auto"/>
        <w:ind w:left="1134" w:hanging="283"/>
        <w:jc w:val="both"/>
        <w:rPr>
          <w:rFonts w:ascii="Trebuchet MS" w:hAnsi="Trebuchet MS" w:cs="Arial"/>
          <w:sz w:val="20"/>
          <w:szCs w:val="20"/>
        </w:rPr>
      </w:pPr>
      <w:r w:rsidRPr="00DB506F">
        <w:rPr>
          <w:rFonts w:ascii="Trebuchet MS" w:hAnsi="Trebuchet MS" w:cs="Arial"/>
          <w:sz w:val="20"/>
          <w:szCs w:val="20"/>
        </w:rPr>
        <w:t>op de werkplek zijn maatregelen genomen ter bevordering van gelijke kansen op basis van etniciteit of geslacht;</w:t>
      </w:r>
    </w:p>
    <w:p w14:paraId="20C8DF13" w14:textId="77777777" w:rsidR="00B075C0" w:rsidRPr="00DB506F" w:rsidRDefault="00B075C0" w:rsidP="001B543F">
      <w:pPr>
        <w:pStyle w:val="Lijstalinea"/>
        <w:numPr>
          <w:ilvl w:val="0"/>
          <w:numId w:val="26"/>
        </w:numPr>
        <w:tabs>
          <w:tab w:val="left" w:pos="1134"/>
        </w:tabs>
        <w:suppressAutoHyphens w:val="0"/>
        <w:autoSpaceDE w:val="0"/>
        <w:autoSpaceDN w:val="0"/>
        <w:adjustRightInd w:val="0"/>
        <w:spacing w:line="276" w:lineRule="auto"/>
        <w:ind w:left="1134" w:hanging="283"/>
        <w:jc w:val="both"/>
        <w:rPr>
          <w:rFonts w:ascii="Trebuchet MS" w:hAnsi="Trebuchet MS" w:cs="Arial"/>
          <w:sz w:val="20"/>
          <w:szCs w:val="20"/>
        </w:rPr>
      </w:pPr>
      <w:r w:rsidRPr="00DB506F">
        <w:rPr>
          <w:rFonts w:ascii="Trebuchet MS" w:hAnsi="Trebuchet MS" w:cs="Arial"/>
          <w:sz w:val="20"/>
          <w:szCs w:val="20"/>
        </w:rPr>
        <w:t>bij de uitvoering van de opdracht is voldaan aan de 8 bepalingen van de Internationale Arbeidsorganisatie ("</w:t>
      </w:r>
      <w:r w:rsidRPr="00DB506F">
        <w:rPr>
          <w:rFonts w:ascii="Trebuchet MS" w:hAnsi="Trebuchet MS" w:cs="Arial"/>
          <w:bCs/>
          <w:sz w:val="20"/>
          <w:szCs w:val="20"/>
        </w:rPr>
        <w:t>ILO</w:t>
      </w:r>
      <w:r w:rsidRPr="00DB506F">
        <w:rPr>
          <w:rFonts w:ascii="Trebuchet MS" w:hAnsi="Trebuchet MS" w:cs="Arial"/>
          <w:sz w:val="20"/>
          <w:szCs w:val="20"/>
        </w:rPr>
        <w:t>"):</w:t>
      </w:r>
    </w:p>
    <w:p w14:paraId="55229BF7"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verbod op kinderarbeid;</w:t>
      </w:r>
    </w:p>
    <w:p w14:paraId="2BC6382F"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verbod op dwangarbeid;</w:t>
      </w:r>
    </w:p>
    <w:p w14:paraId="6E663AAA"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verbod op discriminatie van werknemers;</w:t>
      </w:r>
    </w:p>
    <w:p w14:paraId="62E5728F"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vrijheid van (vak)vereniging en recht op collectieve arbeidsonderhandelingen;</w:t>
      </w:r>
    </w:p>
    <w:p w14:paraId="1768B9E2"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betaling van een leefbaar loon;</w:t>
      </w:r>
    </w:p>
    <w:p w14:paraId="27AFD617"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buitensporig overwerk komt niet voor en overwerk wordt gecompenseerd;</w:t>
      </w:r>
    </w:p>
    <w:p w14:paraId="1FB4F2AB"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color w:val="000000"/>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er zijn veilige en gezonde werkomstandigheden;</w:t>
      </w:r>
    </w:p>
    <w:p w14:paraId="7BCE5A71" w14:textId="77777777" w:rsidR="00B075C0" w:rsidRPr="00B075C0" w:rsidRDefault="00B075C0" w:rsidP="00B075C0">
      <w:pPr>
        <w:tabs>
          <w:tab w:val="left" w:pos="1418"/>
        </w:tabs>
        <w:autoSpaceDE w:val="0"/>
        <w:autoSpaceDN w:val="0"/>
        <w:adjustRightInd w:val="0"/>
        <w:spacing w:line="276" w:lineRule="auto"/>
        <w:ind w:left="1134"/>
        <w:jc w:val="both"/>
        <w:rPr>
          <w:rFonts w:ascii="Trebuchet MS" w:hAnsi="Trebuchet MS" w:cs="Arial"/>
          <w:sz w:val="20"/>
          <w:szCs w:val="20"/>
        </w:rPr>
      </w:pPr>
      <w:r w:rsidRPr="00B075C0">
        <w:rPr>
          <w:rFonts w:ascii="Trebuchet MS" w:hAnsi="Trebuchet MS" w:cs="Arial"/>
          <w:color w:val="000000"/>
          <w:sz w:val="20"/>
          <w:szCs w:val="20"/>
        </w:rPr>
        <w:t>-</w:t>
      </w:r>
      <w:r w:rsidRPr="00B075C0">
        <w:rPr>
          <w:rFonts w:ascii="Trebuchet MS" w:hAnsi="Trebuchet MS" w:cs="Arial"/>
          <w:color w:val="000000"/>
          <w:sz w:val="20"/>
          <w:szCs w:val="20"/>
        </w:rPr>
        <w:tab/>
        <w:t>arbeiders hebben een wettig arbeidscontract.</w:t>
      </w:r>
      <w:r w:rsidRPr="00B075C0">
        <w:rPr>
          <w:rFonts w:ascii="Trebuchet MS" w:hAnsi="Trebuchet MS" w:cs="Arial"/>
          <w:sz w:val="20"/>
          <w:szCs w:val="20"/>
        </w:rPr>
        <w:t xml:space="preserve"> </w:t>
      </w:r>
    </w:p>
    <w:p w14:paraId="36709677" w14:textId="77777777" w:rsidR="00B075C0" w:rsidRPr="00B075C0" w:rsidRDefault="00B075C0" w:rsidP="00DB506F">
      <w:pPr>
        <w:pStyle w:val="ArticleLevel2"/>
      </w:pPr>
      <w:bookmarkStart w:id="12" w:name="_Hlk185321001"/>
      <w:r w:rsidRPr="00B075C0">
        <w:t xml:space="preserve">Door zich in te schrijven op deze aanbesteding, verplicht de Inschrijver zich om bij gunning het contractueel vastgelegde Social Return percentage aan te wenden in het kader van Social Return. </w:t>
      </w:r>
    </w:p>
    <w:p w14:paraId="18491EFC" w14:textId="7F8374B4" w:rsidR="00B075C0" w:rsidRPr="00B075C0" w:rsidRDefault="00B075C0" w:rsidP="00DB506F">
      <w:pPr>
        <w:pStyle w:val="ArticleLevel2"/>
      </w:pPr>
      <w:r w:rsidRPr="00B075C0">
        <w:t xml:space="preserve">De </w:t>
      </w:r>
      <w:r w:rsidR="009260E2">
        <w:t>Aannemer</w:t>
      </w:r>
      <w:r w:rsidRPr="00B075C0">
        <w:t xml:space="preserve"> neemt na gunning contact op met de contactpersoon Social Return over de invulling en rapportage van de te realiseren taakstelling. Meer informatie over social return is te raadplegen in </w:t>
      </w:r>
      <w:r w:rsidRPr="005E5FFC">
        <w:t xml:space="preserve">paragraaf </w:t>
      </w:r>
      <w:r w:rsidRPr="00DE2936">
        <w:t>1.5</w:t>
      </w:r>
      <w:r w:rsidRPr="005E5FFC">
        <w:t xml:space="preserve"> Social</w:t>
      </w:r>
      <w:r w:rsidRPr="00B075C0">
        <w:t xml:space="preserve"> Return van het Beschrijvend document.</w:t>
      </w:r>
    </w:p>
    <w:p w14:paraId="48367586" w14:textId="1E53C3B9" w:rsidR="00B075C0" w:rsidRPr="00B075C0" w:rsidRDefault="00B075C0" w:rsidP="00DB506F">
      <w:pPr>
        <w:pStyle w:val="ArticleLevel2"/>
      </w:pPr>
      <w:r w:rsidRPr="00B075C0">
        <w:t xml:space="preserve">Als de </w:t>
      </w:r>
      <w:r w:rsidR="009260E2">
        <w:t>Aannemer</w:t>
      </w:r>
      <w:r w:rsidRPr="00B075C0">
        <w:t xml:space="preserve"> zijn Social Returnverplichting niet of niet volledig kan nakomen binnen de looptijd van de Overeenkomst, meldt hij dit tijdig aan de Opdrachtgever en/of gekoppelde Social Return adviseur/accountmanager. Gezamenlijk kan naar een oplossing worden gezocht. Wanneer de Social Returnverplichting niet (volledig) wordt gerealiseerd kan door de Opdrachtgever een sanctie worden opgelegd ter hoogte van het niet ingevulde deel. De Opdrachtgever gaat niet over tot het opleggen van een sanctie als </w:t>
      </w:r>
      <w:r w:rsidR="009260E2">
        <w:t>Aannemer</w:t>
      </w:r>
      <w:r w:rsidRPr="00B075C0">
        <w:t xml:space="preserve"> aan kan tonen dat het niet (volledig) invullen van de Social Returnverplichting niet verwijtbaar is.</w:t>
      </w:r>
    </w:p>
    <w:bookmarkEnd w:id="12"/>
    <w:p w14:paraId="6C47768F" w14:textId="20E93096" w:rsidR="00B075C0" w:rsidRPr="00B075C0" w:rsidRDefault="009260E2" w:rsidP="00DB506F">
      <w:pPr>
        <w:pStyle w:val="ArticleLevel2"/>
      </w:pPr>
      <w:r>
        <w:t>Aannemer</w:t>
      </w:r>
      <w:r w:rsidR="00B075C0" w:rsidRPr="00B075C0">
        <w:t xml:space="preserve"> blijft hoofdelijk aansprakelijk voor deze social return-verplichting, ook indien de </w:t>
      </w:r>
      <w:r>
        <w:t>Aannemer</w:t>
      </w:r>
      <w:r w:rsidR="00B075C0" w:rsidRPr="00B075C0">
        <w:t xml:space="preserve"> werkt met Onderaannemers die een bijdrage leveren aan de inzet voor social return.</w:t>
      </w:r>
    </w:p>
    <w:p w14:paraId="0C9C46D6" w14:textId="77777777" w:rsidR="00B075C0" w:rsidRPr="00B075C0" w:rsidRDefault="00B075C0" w:rsidP="00B075C0">
      <w:pPr>
        <w:pStyle w:val="Artikel10"/>
        <w:numPr>
          <w:ilvl w:val="0"/>
          <w:numId w:val="0"/>
        </w:numPr>
        <w:spacing w:line="276" w:lineRule="auto"/>
        <w:ind w:left="737" w:right="0" w:hanging="737"/>
        <w:jc w:val="both"/>
        <w:rPr>
          <w:szCs w:val="20"/>
        </w:rPr>
      </w:pPr>
    </w:p>
    <w:p w14:paraId="62562F05" w14:textId="77777777" w:rsidR="00B075C0" w:rsidRPr="00B075C0" w:rsidRDefault="00B075C0" w:rsidP="00B075C0">
      <w:pPr>
        <w:pStyle w:val="ArticleLevel1"/>
      </w:pPr>
      <w:r w:rsidRPr="00B075C0">
        <w:t>Opzegtermijn</w:t>
      </w:r>
    </w:p>
    <w:p w14:paraId="1F56C443" w14:textId="77777777" w:rsidR="00B075C0" w:rsidRPr="00B075C0" w:rsidRDefault="00B075C0" w:rsidP="00DB506F">
      <w:pPr>
        <w:pStyle w:val="ArticleLevel2"/>
      </w:pPr>
      <w:r w:rsidRPr="00B075C0">
        <w:t>In het geval van fusies en overnames behoudt Opdrachtgever zich het recht voor, de Overeenkomst, met in achtneming van een opzegtermijn van 3 maanden, op te zeggen.</w:t>
      </w:r>
    </w:p>
    <w:p w14:paraId="5EB3F1F7" w14:textId="43353C1F" w:rsidR="00B075C0" w:rsidRPr="00B075C0" w:rsidRDefault="00B075C0" w:rsidP="00DB506F">
      <w:pPr>
        <w:pStyle w:val="ArticleLevel2"/>
      </w:pPr>
      <w:r w:rsidRPr="00B075C0">
        <w:t xml:space="preserve">Indien door of namens de </w:t>
      </w:r>
      <w:r w:rsidR="009260E2">
        <w:t>Aannemer</w:t>
      </w:r>
      <w:r w:rsidRPr="00B075C0">
        <w:t xml:space="preserve"> de (uitvoering van de) Overeenkomst niet naar behoren wordt nagekomen, kan de Opdrachtgever, na een ingebrekestelling, de </w:t>
      </w:r>
      <w:r w:rsidRPr="005E5FFC">
        <w:t>Overeenkomst,</w:t>
      </w:r>
      <w:r w:rsidR="005E5FFC" w:rsidRPr="005E5FFC" w:rsidDel="005E5FFC">
        <w:t xml:space="preserve"> </w:t>
      </w:r>
      <w:r w:rsidRPr="00DE2936">
        <w:t xml:space="preserve">aan het einde van de betreffende maand </w:t>
      </w:r>
      <w:r w:rsidRPr="00B075C0">
        <w:t>opzeggen.</w:t>
      </w:r>
    </w:p>
    <w:p w14:paraId="38567057" w14:textId="77777777" w:rsidR="00B075C0" w:rsidRPr="00B075C0" w:rsidRDefault="00B075C0" w:rsidP="00B075C0">
      <w:pPr>
        <w:pStyle w:val="Artikel11"/>
        <w:numPr>
          <w:ilvl w:val="0"/>
          <w:numId w:val="0"/>
        </w:numPr>
        <w:spacing w:line="276" w:lineRule="auto"/>
        <w:ind w:left="737" w:right="0"/>
        <w:jc w:val="both"/>
        <w:rPr>
          <w:szCs w:val="20"/>
        </w:rPr>
      </w:pPr>
    </w:p>
    <w:p w14:paraId="67208AC0" w14:textId="77777777" w:rsidR="00B075C0" w:rsidRPr="00B075C0" w:rsidRDefault="00B075C0" w:rsidP="00B075C0">
      <w:pPr>
        <w:pStyle w:val="ArticleLevel1"/>
      </w:pPr>
      <w:r w:rsidRPr="00B075C0">
        <w:t xml:space="preserve">Beëindiging overeenkomst </w:t>
      </w:r>
    </w:p>
    <w:p w14:paraId="6677DD16" w14:textId="0AFA4D84" w:rsidR="00B075C0" w:rsidRPr="00B075C0" w:rsidRDefault="00B075C0" w:rsidP="00DB506F">
      <w:pPr>
        <w:pStyle w:val="ArticleLevel2"/>
      </w:pPr>
      <w:r w:rsidRPr="00B075C0">
        <w:t xml:space="preserve">Indien de Overeenkomst om welke reden ook (tussentijds) eindigt, doet </w:t>
      </w:r>
      <w:r w:rsidR="009260E2">
        <w:t>Aannemer</w:t>
      </w:r>
      <w:r w:rsidRPr="00B075C0">
        <w:t xml:space="preserve"> op eerste verzoek van Opdrachtgever datgene wat redelijkerwijs noodzakelijk is om er voor te zorgen dat een nieuwe </w:t>
      </w:r>
      <w:r w:rsidR="009260E2">
        <w:t>aannemer</w:t>
      </w:r>
      <w:r w:rsidRPr="00B075C0">
        <w:t xml:space="preserve"> zonder belemmeringen de uitvoering van de Overeenkomst kan overnemen en/of een soortgelijke prestatie ten behoeve van Opdrachtgever kan verrichten. Dit kan ook inhouden dat </w:t>
      </w:r>
      <w:r w:rsidR="009260E2">
        <w:t>Aannemer</w:t>
      </w:r>
      <w:r w:rsidRPr="00B075C0">
        <w:t xml:space="preserve"> gedurende een korte transitieperiode (maximaal zes maanden) de diensten voortzet onder gelijke voorwaarden.</w:t>
      </w:r>
    </w:p>
    <w:p w14:paraId="26A92E51" w14:textId="77777777" w:rsidR="00AD43D7" w:rsidRDefault="00AD43D7">
      <w:pPr>
        <w:spacing w:line="240" w:lineRule="auto"/>
        <w:rPr>
          <w:rFonts w:ascii="Trebuchet MS" w:hAnsi="Trebuchet MS"/>
          <w:sz w:val="20"/>
        </w:rPr>
      </w:pPr>
      <w:r>
        <w:br w:type="page"/>
      </w:r>
    </w:p>
    <w:p w14:paraId="1DF1DC66" w14:textId="4008A4DB" w:rsidR="00B075C0" w:rsidRPr="00B075C0" w:rsidRDefault="00B075C0" w:rsidP="00DB506F">
      <w:pPr>
        <w:pStyle w:val="ArticleLevel2"/>
      </w:pPr>
      <w:r w:rsidRPr="00B075C0">
        <w:lastRenderedPageBreak/>
        <w:t>&lt;</w:t>
      </w:r>
      <w:r w:rsidRPr="00B075C0">
        <w:rPr>
          <w:highlight w:val="darkGray"/>
        </w:rPr>
        <w:t>Optioneel</w:t>
      </w:r>
      <w:r w:rsidRPr="00B075C0">
        <w:t xml:space="preserve">&gt; </w:t>
      </w:r>
    </w:p>
    <w:p w14:paraId="62A0FC76" w14:textId="6F1CC8C5" w:rsidR="00B075C0" w:rsidRPr="00B075C0" w:rsidRDefault="00B075C0" w:rsidP="00DB506F">
      <w:pPr>
        <w:pStyle w:val="ArticleLevel2"/>
        <w:numPr>
          <w:ilvl w:val="0"/>
          <w:numId w:val="0"/>
        </w:numPr>
        <w:ind w:left="851"/>
      </w:pPr>
      <w:r w:rsidRPr="00B075C0">
        <w:t xml:space="preserve">Indien de Combinatie wordt ontbonden dient de </w:t>
      </w:r>
      <w:r w:rsidR="009260E2">
        <w:t>Aannemer</w:t>
      </w:r>
      <w:r w:rsidRPr="00B075C0">
        <w:t xml:space="preserve"> dit onverwijld aan de Opdrachtgever te melden. Partijen gaan vervolgens in gesprek of de </w:t>
      </w:r>
      <w:r w:rsidR="00446052">
        <w:t>O</w:t>
      </w:r>
      <w:r w:rsidRPr="00B075C0">
        <w:t xml:space="preserve">vereenkomst kan worden voortgezet. De continuïteit en kwaliteit van de dienstverlening is hierbij uitgangspunt. </w:t>
      </w:r>
    </w:p>
    <w:p w14:paraId="550218AD" w14:textId="0A0F3E91" w:rsidR="00B075C0" w:rsidRPr="00B075C0" w:rsidRDefault="00B075C0" w:rsidP="00DB506F">
      <w:pPr>
        <w:pStyle w:val="ArticleLevel2"/>
      </w:pPr>
      <w:r w:rsidRPr="00B075C0">
        <w:t>&lt;</w:t>
      </w:r>
      <w:r w:rsidRPr="00B075C0">
        <w:rPr>
          <w:highlight w:val="darkGray"/>
        </w:rPr>
        <w:t>Optioneel</w:t>
      </w:r>
      <w:r w:rsidRPr="00B075C0">
        <w:t>&gt;</w:t>
      </w:r>
    </w:p>
    <w:p w14:paraId="4C798E92" w14:textId="7C9087D9" w:rsidR="00B075C0" w:rsidRPr="00B075C0" w:rsidRDefault="00B075C0" w:rsidP="00DB506F">
      <w:pPr>
        <w:pStyle w:val="ArticleLevel2"/>
        <w:numPr>
          <w:ilvl w:val="0"/>
          <w:numId w:val="0"/>
        </w:numPr>
        <w:ind w:left="851"/>
      </w:pPr>
      <w:r w:rsidRPr="00B075C0">
        <w:t xml:space="preserve">Indien Opdrachtgever op grond van een Europese/nationale (rechterlijke) uitspraak, al dan niet bij wege van een voorlopige voorziening, of bijvoorbeeld als gevolg van een procedure zoals bedoeld in artikel 258 VWEU, deze Overeenkomst niet meer geheel/gedeeltelijk kan 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w:t>
      </w:r>
      <w:r w:rsidR="009260E2">
        <w:t>Aannemer</w:t>
      </w:r>
      <w:r w:rsidRPr="00B075C0">
        <w:t xml:space="preserve"> heeft in die situatie geen recht op vergoeding van schade en/of kosten (hoe ook genaamd en uit welken hoofde dan ook). </w:t>
      </w:r>
      <w:r w:rsidR="009260E2">
        <w:t>Aannemer</w:t>
      </w:r>
      <w:r w:rsidRPr="00B075C0">
        <w:t xml:space="preserve"> doet dan ook reeds nu bij voorbaat uitdrukkelijk afstand van al haar rechten in dit verband.</w:t>
      </w:r>
    </w:p>
    <w:p w14:paraId="6E5F5C31" w14:textId="77777777" w:rsidR="00B075C0" w:rsidRPr="00B075C0" w:rsidRDefault="00B075C0" w:rsidP="00DB506F">
      <w:pPr>
        <w:pStyle w:val="ArticleLevel2"/>
      </w:pPr>
      <w:r w:rsidRPr="00B075C0">
        <w:t>In afwijking van § 46 UAV 2012 heeft Opdrachtgever het recht de Overeenkomst zonder dat enige ingebrekestelling of rechterlijke tussenkomst is vereist, geheel of gedeeltelijk te ontbinden door middel van een aan Aannemer gericht aangetekend schrijven, indien:</w:t>
      </w:r>
    </w:p>
    <w:p w14:paraId="5B60A5E1" w14:textId="77777777" w:rsidR="00B075C0" w:rsidRPr="00B075C0" w:rsidRDefault="00B075C0" w:rsidP="001B543F">
      <w:pPr>
        <w:pStyle w:val="Default"/>
        <w:numPr>
          <w:ilvl w:val="1"/>
          <w:numId w:val="24"/>
        </w:numPr>
        <w:rPr>
          <w:rFonts w:ascii="Trebuchet MS" w:hAnsi="Trebuchet MS"/>
          <w:sz w:val="20"/>
          <w:szCs w:val="20"/>
        </w:rPr>
      </w:pPr>
      <w:r w:rsidRPr="00B075C0">
        <w:rPr>
          <w:rFonts w:ascii="Trebuchet MS" w:hAnsi="Trebuchet MS"/>
          <w:sz w:val="20"/>
          <w:szCs w:val="20"/>
        </w:rPr>
        <w:t xml:space="preserve">met betrekking tot Aannemer een aanvraag van surséance van betaling wordt gedaan; </w:t>
      </w:r>
    </w:p>
    <w:p w14:paraId="25C8A01A" w14:textId="77777777" w:rsidR="00B075C0" w:rsidRPr="00B075C0" w:rsidRDefault="00B075C0" w:rsidP="001B543F">
      <w:pPr>
        <w:pStyle w:val="Default"/>
        <w:numPr>
          <w:ilvl w:val="1"/>
          <w:numId w:val="24"/>
        </w:numPr>
        <w:rPr>
          <w:rFonts w:ascii="Trebuchet MS" w:hAnsi="Trebuchet MS"/>
          <w:sz w:val="20"/>
          <w:szCs w:val="20"/>
        </w:rPr>
      </w:pPr>
      <w:r w:rsidRPr="00B075C0">
        <w:rPr>
          <w:rFonts w:ascii="Trebuchet MS" w:hAnsi="Trebuchet MS"/>
          <w:sz w:val="20"/>
          <w:szCs w:val="20"/>
        </w:rPr>
        <w:t xml:space="preserve">Aannemer surséance van betaling wordt verleend of in staat van faillissement wordt verklaard; </w:t>
      </w:r>
    </w:p>
    <w:p w14:paraId="1CB2C67C" w14:textId="77777777" w:rsidR="00B075C0" w:rsidRPr="00B075C0" w:rsidRDefault="00B075C0" w:rsidP="001B543F">
      <w:pPr>
        <w:pStyle w:val="Default"/>
        <w:numPr>
          <w:ilvl w:val="1"/>
          <w:numId w:val="24"/>
        </w:numPr>
        <w:rPr>
          <w:rFonts w:ascii="Trebuchet MS" w:hAnsi="Trebuchet MS"/>
          <w:sz w:val="20"/>
          <w:szCs w:val="20"/>
        </w:rPr>
      </w:pPr>
      <w:r w:rsidRPr="00B075C0">
        <w:rPr>
          <w:rFonts w:ascii="Trebuchet MS" w:hAnsi="Trebuchet MS"/>
          <w:sz w:val="20"/>
          <w:szCs w:val="20"/>
        </w:rPr>
        <w:t xml:space="preserve">het vermogen van Aannemer onder bewind wordt gesteld; </w:t>
      </w:r>
    </w:p>
    <w:p w14:paraId="11755000" w14:textId="77777777" w:rsidR="00B075C0" w:rsidRPr="00B075C0" w:rsidRDefault="00B075C0" w:rsidP="001B543F">
      <w:pPr>
        <w:pStyle w:val="Default"/>
        <w:numPr>
          <w:ilvl w:val="1"/>
          <w:numId w:val="24"/>
        </w:numPr>
        <w:rPr>
          <w:rFonts w:ascii="Trebuchet MS" w:hAnsi="Trebuchet MS"/>
          <w:sz w:val="20"/>
          <w:szCs w:val="20"/>
        </w:rPr>
      </w:pPr>
      <w:r w:rsidRPr="00B075C0">
        <w:rPr>
          <w:rFonts w:ascii="Trebuchet MS" w:hAnsi="Trebuchet MS"/>
          <w:sz w:val="20"/>
          <w:szCs w:val="20"/>
        </w:rPr>
        <w:t xml:space="preserve">een besluit tot ontbinding, liquidatie, beëindiging of tot staken van de bedrijfsactiviteiten van Aannemer wordt genomen; </w:t>
      </w:r>
    </w:p>
    <w:p w14:paraId="5C8AD861" w14:textId="77777777" w:rsidR="00B075C0" w:rsidRPr="00B075C0" w:rsidRDefault="00B075C0" w:rsidP="001B543F">
      <w:pPr>
        <w:pStyle w:val="Default"/>
        <w:numPr>
          <w:ilvl w:val="1"/>
          <w:numId w:val="24"/>
        </w:numPr>
        <w:rPr>
          <w:rFonts w:ascii="Trebuchet MS" w:hAnsi="Trebuchet MS"/>
          <w:sz w:val="20"/>
          <w:szCs w:val="20"/>
        </w:rPr>
      </w:pPr>
      <w:r w:rsidRPr="00B075C0">
        <w:rPr>
          <w:rFonts w:ascii="Trebuchet MS" w:hAnsi="Trebuchet MS"/>
          <w:sz w:val="20"/>
          <w:szCs w:val="20"/>
        </w:rPr>
        <w:t xml:space="preserve">op een zodanig deel van de zaken van Aannemer beslag wordt gelegd, dat zij niet meer zelfstandig in staat is de Overeenkomst naar behoren na te komen. </w:t>
      </w:r>
    </w:p>
    <w:p w14:paraId="559BECE9" w14:textId="77777777" w:rsidR="00B075C0" w:rsidRPr="00B075C0" w:rsidRDefault="00B075C0" w:rsidP="00DB506F">
      <w:pPr>
        <w:pStyle w:val="ArticleLevel2"/>
      </w:pPr>
      <w:r w:rsidRPr="00B075C0">
        <w:t>In afwijking van het bepaalde in § 46 UAV 2012 heeft Opdrachtgever het recht de Overeenkomst zonder dat enige ingebrekestelling of rechterlijke tussenkomst is vereist, geheel of gedeeltelijk te ontbinden door middel van een aan de Aannemer gericht aangetekend schrijven, indien Opdrachtgever redelijke gronden heeft om aan te nemen dat de integriteit van Aannemer in het geding is.</w:t>
      </w:r>
    </w:p>
    <w:p w14:paraId="59DC8128" w14:textId="77777777" w:rsidR="00B075C0" w:rsidRPr="00B075C0" w:rsidRDefault="00B075C0" w:rsidP="00DB506F">
      <w:pPr>
        <w:pStyle w:val="ArticleLevel2"/>
      </w:pPr>
      <w:r w:rsidRPr="00B075C0">
        <w:t>Van een redelijke grond is in ieder geval sprake indien Aannemer strafrechtelijk is veroordeeld of is beboet door de NMa dan wel een of meer zwaarwegende wettelijke integriteitsverplichtingen niet is nagekomen.</w:t>
      </w:r>
    </w:p>
    <w:p w14:paraId="351B7059" w14:textId="7183CBFA" w:rsidR="005C570B" w:rsidRDefault="005C570B" w:rsidP="004D6C0E">
      <w:pPr>
        <w:pStyle w:val="ArticleLevel2"/>
      </w:pPr>
      <w:r w:rsidRPr="004D6C0E">
        <w:t xml:space="preserve">Opdrachtgever is bevoegd de Overeenkomst te ontbinden indien; Opdrachtgever uiterlijk op 1 </w:t>
      </w:r>
      <w:r w:rsidR="004D6C0E" w:rsidRPr="004D6C0E">
        <w:t>januari</w:t>
      </w:r>
      <w:r w:rsidRPr="004D6C0E">
        <w:t xml:space="preserve"> 202</w:t>
      </w:r>
      <w:r w:rsidR="004D6C0E" w:rsidRPr="004D6C0E">
        <w:t>6</w:t>
      </w:r>
      <w:r w:rsidRPr="004D6C0E">
        <w:t xml:space="preserve"> niet beschikt over een onherroepelijke omgevingsvergunning voor de realisatie van het Werk; </w:t>
      </w:r>
    </w:p>
    <w:p w14:paraId="47D2BE77" w14:textId="54043FF4" w:rsidR="00AD43D7" w:rsidRPr="004D6C0E" w:rsidRDefault="00AD43D7" w:rsidP="004D6C0E">
      <w:pPr>
        <w:pStyle w:val="ArticleLevel2"/>
      </w:pPr>
      <w:r w:rsidRPr="00AD43D7">
        <w:t xml:space="preserve">Indien uiterlijk op </w:t>
      </w:r>
      <w:r w:rsidRPr="00AD43D7">
        <w:t>1 januari 2026</w:t>
      </w:r>
      <w:r>
        <w:rPr>
          <w:b/>
          <w:bCs/>
        </w:rPr>
        <w:t xml:space="preserve"> </w:t>
      </w:r>
      <w:r w:rsidRPr="00AD43D7">
        <w:t>geen huurovereenkomst is gesloten tussen Opdrachtgever en de betreffende verhuurder, is Opdrachtgever gerechtigd de Overeenkomst te ontbinden.</w:t>
      </w:r>
    </w:p>
    <w:p w14:paraId="27A704ED" w14:textId="77777777" w:rsidR="005C570B" w:rsidRPr="00B075C0" w:rsidRDefault="005C570B" w:rsidP="00B075C0">
      <w:pPr>
        <w:pStyle w:val="Artikel4"/>
        <w:numPr>
          <w:ilvl w:val="0"/>
          <w:numId w:val="0"/>
        </w:numPr>
        <w:spacing w:line="276" w:lineRule="auto"/>
        <w:ind w:right="0"/>
        <w:jc w:val="both"/>
      </w:pPr>
    </w:p>
    <w:p w14:paraId="57CEB340" w14:textId="77777777" w:rsidR="00B075C0" w:rsidRPr="00B075C0" w:rsidRDefault="00B075C0" w:rsidP="00B075C0">
      <w:pPr>
        <w:pStyle w:val="ArticleLevel1"/>
      </w:pPr>
      <w:r w:rsidRPr="00B075C0">
        <w:t>Toepasselijk recht en bevoegde rechter</w:t>
      </w:r>
      <w:r w:rsidRPr="00B075C0">
        <w:tab/>
      </w:r>
    </w:p>
    <w:p w14:paraId="2FBF7000" w14:textId="4FB88552" w:rsidR="00B075C0" w:rsidRPr="00DE2936" w:rsidRDefault="00B075C0" w:rsidP="00DB506F">
      <w:pPr>
        <w:pStyle w:val="ArticleLevel2"/>
      </w:pPr>
      <w:r w:rsidRPr="00DE2936">
        <w:t xml:space="preserve">Op deze Overeenkomst is het Nederlands recht van toepassing. Met betrekking tot onderwerpen waarin deze Overeenkomst niet voorziet, gelden de Algemene voorwaarden, daar waar deze ook niet in voorzien gelden de gewone rechtsregelen. </w:t>
      </w:r>
    </w:p>
    <w:p w14:paraId="57EA60F8" w14:textId="6D0B41F8" w:rsidR="00CD202F" w:rsidRPr="00CB46AB" w:rsidRDefault="00CD202F" w:rsidP="00CD202F">
      <w:pPr>
        <w:pStyle w:val="ArticleLevel2"/>
      </w:pPr>
      <w:r w:rsidRPr="00CB46AB">
        <w:t xml:space="preserve">In afwijking van § 49 UAV 2012 worden alle geschillen die naar aanleiding van de Overeenkomst of van overeenkomsten daaruit voortvloeiend, tussen Aannemer en Opdrachtgever ontstaan, beslecht door een bevoegde rechter </w:t>
      </w:r>
      <w:r>
        <w:t xml:space="preserve">van het </w:t>
      </w:r>
      <w:r w:rsidRPr="00CB46AB">
        <w:t xml:space="preserve">arrondissement Noord Nederland tenzij Partijen overeenkomen dat de Raad van Arbitrage voor de Bouw als bevoegd instantie wordt aangemerkt </w:t>
      </w:r>
    </w:p>
    <w:p w14:paraId="1B902D11" w14:textId="043F5372" w:rsidR="00CD202F" w:rsidRPr="00DE2936" w:rsidRDefault="00CD202F" w:rsidP="00093A10">
      <w:pPr>
        <w:pStyle w:val="ArticleLevel2"/>
      </w:pPr>
      <w:r w:rsidRPr="00CB46AB">
        <w:t>Indien Aannemer een procedure aanhangig wil maken, zal hij Opdrachtgever gedurende één maand in de gelegenheid stellen schriftelijk haar keuze kenbaar te maken. Indien Aannemer een spoedeisend belang heeft bij een voorlopige voorziening, kan hij de termijn bekorten tot vijf werkdagen.</w:t>
      </w:r>
    </w:p>
    <w:p w14:paraId="0F7BBEA0" w14:textId="77777777" w:rsidR="00B075C0" w:rsidRPr="00B075C0" w:rsidRDefault="00B075C0" w:rsidP="00B075C0">
      <w:pPr>
        <w:pStyle w:val="Geenafstand"/>
        <w:spacing w:line="276" w:lineRule="auto"/>
        <w:jc w:val="both"/>
        <w:rPr>
          <w:rFonts w:ascii="Trebuchet MS" w:hAnsi="Trebuchet MS"/>
          <w:sz w:val="20"/>
          <w:szCs w:val="20"/>
        </w:rPr>
      </w:pPr>
    </w:p>
    <w:p w14:paraId="7033907C" w14:textId="77777777" w:rsidR="00AD43D7" w:rsidRDefault="00AD43D7">
      <w:pPr>
        <w:spacing w:line="240" w:lineRule="auto"/>
        <w:rPr>
          <w:rFonts w:ascii="Trebuchet MS" w:hAnsi="Trebuchet MS"/>
          <w:b/>
          <w:bCs/>
          <w:sz w:val="20"/>
        </w:rPr>
      </w:pPr>
      <w:r>
        <w:br w:type="page"/>
      </w:r>
    </w:p>
    <w:p w14:paraId="194CCC68" w14:textId="42166528" w:rsidR="00B075C0" w:rsidRPr="00B075C0" w:rsidRDefault="00B075C0" w:rsidP="00B075C0">
      <w:pPr>
        <w:pStyle w:val="ArticleLevel1"/>
      </w:pPr>
      <w:r w:rsidRPr="00B075C0">
        <w:lastRenderedPageBreak/>
        <w:t>Overige bepalingen</w:t>
      </w:r>
    </w:p>
    <w:p w14:paraId="324A61D0" w14:textId="77777777" w:rsidR="00B075C0" w:rsidRPr="00B075C0" w:rsidRDefault="00B075C0" w:rsidP="00DB506F">
      <w:pPr>
        <w:pStyle w:val="ArticleLevel2"/>
      </w:pPr>
      <w:r w:rsidRPr="00B075C0">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6A972C98" w14:textId="77777777" w:rsidR="00B075C0" w:rsidRPr="00B075C0" w:rsidRDefault="00B075C0" w:rsidP="00DB506F">
      <w:pPr>
        <w:pStyle w:val="ArticleLevel2"/>
      </w:pPr>
      <w:r w:rsidRPr="00B075C0">
        <w:t>Verplichtingen welke na hun aard bestemd zijn om ook na ontbinding van deze Overeenkomst voort te duren, blijven ook na ontbinding van deze Overeenkomst bestaan.</w:t>
      </w:r>
    </w:p>
    <w:p w14:paraId="4496C0B9" w14:textId="166BA00D" w:rsidR="00B075C0" w:rsidRPr="00B075C0" w:rsidRDefault="00B075C0" w:rsidP="00DB506F">
      <w:pPr>
        <w:pStyle w:val="ArticleLevel2"/>
      </w:pPr>
      <w:r w:rsidRPr="00B075C0">
        <w:t xml:space="preserve">Bij niet naleven van bijkomende doorlopende verplichtingen is de </w:t>
      </w:r>
      <w:r w:rsidR="009260E2">
        <w:t>Aannemer</w:t>
      </w:r>
      <w:r w:rsidRPr="00B075C0">
        <w:t xml:space="preserve"> aansprakelijk voor alle schade.</w:t>
      </w:r>
    </w:p>
    <w:p w14:paraId="666C5C8F" w14:textId="77777777" w:rsidR="00B075C0" w:rsidRPr="00B075C0" w:rsidRDefault="00B075C0" w:rsidP="00DB506F">
      <w:pPr>
        <w:pStyle w:val="ArticleLevel2"/>
      </w:pPr>
      <w:r w:rsidRPr="00B075C0">
        <w:t>In aanvulling op § 6 lid 6 UAV 2012 is de Aannemer verplicht om voor aanvang van de werkzaamheden rapporten van belendingen op te (laten) maken.</w:t>
      </w:r>
    </w:p>
    <w:p w14:paraId="2114256A" w14:textId="77777777" w:rsidR="00B075C0" w:rsidRPr="00B075C0" w:rsidRDefault="00B075C0" w:rsidP="00DB506F">
      <w:pPr>
        <w:pStyle w:val="ArticleLevel2"/>
      </w:pPr>
      <w:r w:rsidRPr="00B075C0">
        <w:t>In afwijking van § 43 UAV 2012 zijn alle rechten en verplichtingen van Aannemer uit hoofde van de Overeenkomst, waaronder zijn vorderingen op Opdrachtgever, niet overdraagbaar (zoals bedoeld in artikel 3:83 lid 2 BW).</w:t>
      </w:r>
    </w:p>
    <w:p w14:paraId="1CEC0497" w14:textId="77777777" w:rsidR="00B075C0" w:rsidRPr="00B075C0" w:rsidRDefault="00B075C0" w:rsidP="00DB506F">
      <w:pPr>
        <w:pStyle w:val="ArticleLevel2"/>
      </w:pPr>
      <w:r w:rsidRPr="00B075C0">
        <w:t>Het bepaalde in § 45 lid 2 UAV 2012 is niet van toepassing. Voor de toepasselijkheid van artikel 6:119a BW dient Aannemer Opdrachtgever eerst schriftelijk in gebreke te hebben gesteld, met inachtneming van een termijn van dertig (30) dagen.</w:t>
      </w:r>
    </w:p>
    <w:p w14:paraId="2578C75C" w14:textId="77777777" w:rsidR="00B075C0" w:rsidRPr="00B075C0" w:rsidRDefault="00B075C0" w:rsidP="00DB506F">
      <w:pPr>
        <w:pStyle w:val="ArticleLevel2"/>
      </w:pPr>
      <w:r w:rsidRPr="00B075C0">
        <w:t>Aannemer is niet bevoegd enige vordering op Opdrachtgever te verrekenen met enige vordering van Opdrachtgever op Aannemer.</w:t>
      </w:r>
    </w:p>
    <w:p w14:paraId="2584D83C" w14:textId="77777777" w:rsidR="00B075C0" w:rsidRPr="00B075C0" w:rsidRDefault="00B075C0" w:rsidP="00DB506F">
      <w:pPr>
        <w:pStyle w:val="ArticleLevel2"/>
      </w:pPr>
      <w:r w:rsidRPr="00B075C0">
        <w:t>Op eerste verzoek van Opdrachtgever zal Aannemer meewerken aan het sluiten van overeenkomsten met derden ter zake de afbouw van het Werk, dan wel meewerken aan de overname van reeds door Opdrachtgever met derden gesloten overeenkomsten in het kader van de uitvoering van het Werk. Het bepaalde in § 6 lid 27 UAV 2012 is bij een dergelijke overname niet van toepassing.</w:t>
      </w:r>
    </w:p>
    <w:p w14:paraId="069AB50D" w14:textId="77777777" w:rsidR="003F2228" w:rsidRPr="00B075C0" w:rsidRDefault="003F2228" w:rsidP="00B075C0">
      <w:pPr>
        <w:pStyle w:val="Artikel12"/>
        <w:numPr>
          <w:ilvl w:val="0"/>
          <w:numId w:val="0"/>
        </w:numPr>
        <w:spacing w:line="276" w:lineRule="auto"/>
        <w:ind w:right="0"/>
        <w:jc w:val="both"/>
        <w:rPr>
          <w:szCs w:val="20"/>
        </w:rPr>
      </w:pPr>
    </w:p>
    <w:p w14:paraId="5D3A7A9F" w14:textId="77777777" w:rsidR="00B075C0" w:rsidRPr="00B075C0" w:rsidRDefault="00B075C0" w:rsidP="00B075C0">
      <w:pPr>
        <w:pStyle w:val="ArticleLevel1"/>
      </w:pPr>
      <w:r w:rsidRPr="00B075C0">
        <w:t>Slotbepalingen</w:t>
      </w:r>
    </w:p>
    <w:p w14:paraId="277F1F5F" w14:textId="77777777" w:rsidR="00B075C0" w:rsidRPr="00B075C0" w:rsidRDefault="00B075C0" w:rsidP="00DB506F">
      <w:pPr>
        <w:pStyle w:val="ArticleLevel2"/>
      </w:pPr>
      <w:r w:rsidRPr="00B075C0">
        <w:t xml:space="preserve">Door ondertekening van deze Overeenkomst vervallen alle eventueel eerder door partijen gemaakte mondelinge, dan wel schriftelijke afspraken omtrent de hierbij overeengekomen diensten. </w:t>
      </w:r>
    </w:p>
    <w:p w14:paraId="52E351C8" w14:textId="77777777" w:rsidR="00B075C0" w:rsidRPr="00B075C0" w:rsidRDefault="00B075C0" w:rsidP="00DB506F">
      <w:pPr>
        <w:pStyle w:val="ArticleLevel2"/>
      </w:pPr>
      <w:r w:rsidRPr="00B075C0">
        <w:t>Wijzigingen op deze Overeenkomst zijn uitsluitend geldig indien deze schriftelijk zijn overeengekomen.</w:t>
      </w:r>
    </w:p>
    <w:p w14:paraId="5887156F" w14:textId="66DB8B34" w:rsidR="00B075C0" w:rsidRPr="00B075C0" w:rsidRDefault="00B075C0" w:rsidP="001B543F">
      <w:pPr>
        <w:pStyle w:val="Geenafstand"/>
        <w:numPr>
          <w:ilvl w:val="1"/>
          <w:numId w:val="21"/>
        </w:numPr>
        <w:suppressAutoHyphens w:val="0"/>
        <w:spacing w:line="276" w:lineRule="auto"/>
        <w:ind w:left="2007" w:hanging="360"/>
        <w:jc w:val="both"/>
        <w:rPr>
          <w:rFonts w:ascii="Trebuchet MS" w:hAnsi="Trebuchet MS"/>
          <w:sz w:val="20"/>
          <w:szCs w:val="20"/>
        </w:rPr>
      </w:pPr>
    </w:p>
    <w:p w14:paraId="514E3211" w14:textId="77777777" w:rsidR="00B075C0" w:rsidRPr="00B075C0" w:rsidRDefault="00B075C0" w:rsidP="00B075C0">
      <w:pPr>
        <w:spacing w:after="120" w:line="276" w:lineRule="auto"/>
        <w:jc w:val="both"/>
        <w:rPr>
          <w:rFonts w:ascii="Trebuchet MS" w:hAnsi="Trebuchet MS"/>
          <w:sz w:val="20"/>
          <w:szCs w:val="20"/>
        </w:rPr>
      </w:pPr>
      <w:r w:rsidRPr="00B075C0">
        <w:rPr>
          <w:rFonts w:ascii="Trebuchet MS" w:hAnsi="Trebuchet MS"/>
          <w:sz w:val="20"/>
          <w:szCs w:val="20"/>
        </w:rPr>
        <w:t>Aldus overeengekomen en in tweevoud opgemaakt, per pagina geparafeerd en op de laatste pagina ondertekend,</w:t>
      </w:r>
    </w:p>
    <w:p w14:paraId="3FE3A1D9" w14:textId="77777777" w:rsidR="00B075C0" w:rsidRPr="00B075C0" w:rsidRDefault="00B075C0" w:rsidP="00B075C0">
      <w:pPr>
        <w:spacing w:after="120" w:line="276" w:lineRule="auto"/>
        <w:jc w:val="both"/>
        <w:rPr>
          <w:rFonts w:ascii="Trebuchet MS" w:hAnsi="Trebuchet MS"/>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B075C0" w:rsidRPr="00B075C0" w14:paraId="5260BBF0" w14:textId="77777777" w:rsidTr="00116F08">
        <w:tc>
          <w:tcPr>
            <w:tcW w:w="4606" w:type="dxa"/>
          </w:tcPr>
          <w:p w14:paraId="1AC4DC59" w14:textId="77777777" w:rsidR="00B075C0" w:rsidRPr="00B075C0" w:rsidRDefault="00B075C0" w:rsidP="00116F08">
            <w:pPr>
              <w:spacing w:after="120"/>
              <w:rPr>
                <w:rFonts w:ascii="Trebuchet MS" w:hAnsi="Trebuchet MS"/>
                <w:sz w:val="20"/>
                <w:szCs w:val="20"/>
                <w:highlight w:val="yellow"/>
              </w:rPr>
            </w:pPr>
            <w:r w:rsidRPr="00B075C0">
              <w:rPr>
                <w:rFonts w:ascii="Trebuchet MS" w:hAnsi="Trebuchet MS"/>
                <w:sz w:val="20"/>
                <w:szCs w:val="20"/>
              </w:rPr>
              <w:t>Datum: &lt;</w:t>
            </w:r>
            <w:r w:rsidRPr="00B075C0">
              <w:rPr>
                <w:rFonts w:ascii="Trebuchet MS" w:hAnsi="Trebuchet MS"/>
                <w:sz w:val="20"/>
                <w:szCs w:val="20"/>
                <w:highlight w:val="lightGray"/>
              </w:rPr>
              <w:t>datum</w:t>
            </w:r>
            <w:r w:rsidRPr="00B075C0">
              <w:rPr>
                <w:rFonts w:ascii="Trebuchet MS" w:hAnsi="Trebuchet MS"/>
                <w:sz w:val="20"/>
                <w:szCs w:val="20"/>
              </w:rPr>
              <w:t>&gt;</w:t>
            </w:r>
          </w:p>
        </w:tc>
        <w:tc>
          <w:tcPr>
            <w:tcW w:w="4607" w:type="dxa"/>
          </w:tcPr>
          <w:p w14:paraId="0D4605FF" w14:textId="77777777" w:rsidR="00B075C0" w:rsidRPr="00B075C0" w:rsidRDefault="00B075C0" w:rsidP="00116F08">
            <w:pPr>
              <w:spacing w:after="120"/>
              <w:rPr>
                <w:rFonts w:ascii="Trebuchet MS" w:hAnsi="Trebuchet MS"/>
                <w:sz w:val="20"/>
                <w:szCs w:val="20"/>
                <w:highlight w:val="yellow"/>
              </w:rPr>
            </w:pPr>
            <w:r w:rsidRPr="00B075C0">
              <w:rPr>
                <w:rFonts w:ascii="Trebuchet MS" w:hAnsi="Trebuchet MS"/>
                <w:sz w:val="20"/>
                <w:szCs w:val="20"/>
              </w:rPr>
              <w:t>Datum: &lt;</w:t>
            </w:r>
            <w:r w:rsidRPr="00B075C0">
              <w:rPr>
                <w:rFonts w:ascii="Trebuchet MS" w:hAnsi="Trebuchet MS"/>
                <w:sz w:val="20"/>
                <w:szCs w:val="20"/>
                <w:highlight w:val="lightGray"/>
              </w:rPr>
              <w:t>datum</w:t>
            </w:r>
            <w:r w:rsidRPr="00B075C0">
              <w:rPr>
                <w:rFonts w:ascii="Trebuchet MS" w:hAnsi="Trebuchet MS"/>
                <w:sz w:val="20"/>
                <w:szCs w:val="20"/>
              </w:rPr>
              <w:t>&gt;</w:t>
            </w:r>
          </w:p>
        </w:tc>
      </w:tr>
      <w:tr w:rsidR="00B075C0" w:rsidRPr="00B075C0" w14:paraId="3D6DFD66" w14:textId="77777777" w:rsidTr="00116F08">
        <w:tc>
          <w:tcPr>
            <w:tcW w:w="4606" w:type="dxa"/>
          </w:tcPr>
          <w:p w14:paraId="6416B7C8" w14:textId="77777777" w:rsidR="00B075C0" w:rsidRPr="00B075C0" w:rsidRDefault="00B075C0" w:rsidP="00116F08">
            <w:pPr>
              <w:rPr>
                <w:rFonts w:ascii="Trebuchet MS" w:hAnsi="Trebuchet MS" w:cs="Arial"/>
                <w:sz w:val="20"/>
                <w:szCs w:val="20"/>
              </w:rPr>
            </w:pPr>
            <w:r w:rsidRPr="00B075C0">
              <w:rPr>
                <w:rFonts w:ascii="Trebuchet MS" w:hAnsi="Trebuchet MS" w:cs="Arial"/>
                <w:sz w:val="20"/>
                <w:szCs w:val="20"/>
              </w:rPr>
              <w:t>Gemeente Súdwest-Fryslân</w:t>
            </w:r>
          </w:p>
        </w:tc>
        <w:tc>
          <w:tcPr>
            <w:tcW w:w="4607" w:type="dxa"/>
          </w:tcPr>
          <w:p w14:paraId="56956C71" w14:textId="77777777" w:rsidR="00B075C0" w:rsidRPr="00B075C0" w:rsidRDefault="00B075C0" w:rsidP="00116F08">
            <w:pPr>
              <w:rPr>
                <w:rFonts w:ascii="Trebuchet MS" w:hAnsi="Trebuchet MS"/>
                <w:sz w:val="20"/>
                <w:szCs w:val="20"/>
                <w:highlight w:val="yellow"/>
              </w:rPr>
            </w:pPr>
            <w:r w:rsidRPr="00B075C0">
              <w:rPr>
                <w:rFonts w:ascii="Trebuchet MS" w:hAnsi="Trebuchet MS" w:cs="Arial"/>
                <w:sz w:val="20"/>
                <w:szCs w:val="20"/>
              </w:rPr>
              <w:t>&lt;Aannemer</w:t>
            </w:r>
            <w:r w:rsidRPr="00B075C0">
              <w:rPr>
                <w:rFonts w:ascii="Trebuchet MS" w:hAnsi="Trebuchet MS" w:cs="Arial"/>
                <w:sz w:val="20"/>
                <w:szCs w:val="20"/>
                <w:highlight w:val="lightGray"/>
              </w:rPr>
              <w:t xml:space="preserve"> naam bedrijf</w:t>
            </w:r>
            <w:r w:rsidRPr="00B075C0">
              <w:rPr>
                <w:rFonts w:ascii="Trebuchet MS" w:hAnsi="Trebuchet MS" w:cs="Arial"/>
                <w:sz w:val="20"/>
                <w:szCs w:val="20"/>
              </w:rPr>
              <w:t>&gt;</w:t>
            </w:r>
          </w:p>
        </w:tc>
      </w:tr>
      <w:tr w:rsidR="00B075C0" w:rsidRPr="00B075C0" w14:paraId="6B421FC6" w14:textId="77777777" w:rsidTr="00116F08">
        <w:tc>
          <w:tcPr>
            <w:tcW w:w="4606" w:type="dxa"/>
          </w:tcPr>
          <w:p w14:paraId="3F9EFD6F" w14:textId="243080F1" w:rsidR="00B075C0" w:rsidRPr="00B075C0" w:rsidRDefault="0013721A" w:rsidP="00116F08">
            <w:pPr>
              <w:rPr>
                <w:rFonts w:ascii="Trebuchet MS" w:hAnsi="Trebuchet MS"/>
                <w:sz w:val="20"/>
                <w:szCs w:val="20"/>
                <w:highlight w:val="yellow"/>
              </w:rPr>
            </w:pPr>
            <w:r>
              <w:rPr>
                <w:rFonts w:ascii="Trebuchet MS" w:hAnsi="Trebuchet MS" w:cs="Arial"/>
                <w:sz w:val="20"/>
                <w:szCs w:val="20"/>
              </w:rPr>
              <w:t>Jacqueline Raymann-Huiszoon</w:t>
            </w:r>
          </w:p>
        </w:tc>
        <w:tc>
          <w:tcPr>
            <w:tcW w:w="4607" w:type="dxa"/>
          </w:tcPr>
          <w:p w14:paraId="516D5AD3" w14:textId="77777777" w:rsidR="00B075C0" w:rsidRPr="00B075C0" w:rsidRDefault="00B075C0" w:rsidP="00116F08">
            <w:pPr>
              <w:rPr>
                <w:rFonts w:ascii="Trebuchet MS" w:hAnsi="Trebuchet MS"/>
                <w:sz w:val="20"/>
                <w:szCs w:val="20"/>
                <w:highlight w:val="yellow"/>
              </w:rPr>
            </w:pPr>
            <w:r w:rsidRPr="00B075C0">
              <w:rPr>
                <w:rFonts w:ascii="Trebuchet MS" w:hAnsi="Trebuchet MS" w:cs="Arial"/>
                <w:sz w:val="20"/>
                <w:szCs w:val="20"/>
              </w:rPr>
              <w:t>&lt;</w:t>
            </w:r>
            <w:r w:rsidRPr="00B075C0">
              <w:rPr>
                <w:rFonts w:ascii="Trebuchet MS" w:hAnsi="Trebuchet MS" w:cs="Arial"/>
                <w:sz w:val="20"/>
                <w:szCs w:val="20"/>
                <w:highlight w:val="lightGray"/>
              </w:rPr>
              <w:t>naam</w:t>
            </w:r>
            <w:r w:rsidRPr="00B075C0">
              <w:rPr>
                <w:rFonts w:ascii="Trebuchet MS" w:hAnsi="Trebuchet MS" w:cs="Arial"/>
                <w:sz w:val="20"/>
                <w:szCs w:val="20"/>
              </w:rPr>
              <w:t>&gt;</w:t>
            </w:r>
            <w:r w:rsidRPr="00B075C0">
              <w:rPr>
                <w:rFonts w:ascii="Trebuchet MS" w:hAnsi="Trebuchet MS" w:cs="Arial"/>
                <w:sz w:val="20"/>
                <w:szCs w:val="20"/>
              </w:rPr>
              <w:tab/>
            </w:r>
          </w:p>
        </w:tc>
      </w:tr>
      <w:tr w:rsidR="00B075C0" w:rsidRPr="00B075C0" w14:paraId="35E692F0" w14:textId="77777777" w:rsidTr="00116F08">
        <w:tc>
          <w:tcPr>
            <w:tcW w:w="4606" w:type="dxa"/>
          </w:tcPr>
          <w:p w14:paraId="62C9E7F0" w14:textId="5BD9A5A5" w:rsidR="00B075C0" w:rsidRPr="00B075C0" w:rsidRDefault="0013721A" w:rsidP="00116F08">
            <w:pPr>
              <w:rPr>
                <w:rFonts w:ascii="Trebuchet MS" w:hAnsi="Trebuchet MS"/>
                <w:sz w:val="20"/>
                <w:szCs w:val="20"/>
                <w:highlight w:val="yellow"/>
              </w:rPr>
            </w:pPr>
            <w:r>
              <w:rPr>
                <w:rFonts w:ascii="Trebuchet MS" w:hAnsi="Trebuchet MS" w:cs="Arial"/>
                <w:sz w:val="20"/>
                <w:szCs w:val="20"/>
              </w:rPr>
              <w:t>Teammanager</w:t>
            </w:r>
          </w:p>
        </w:tc>
        <w:tc>
          <w:tcPr>
            <w:tcW w:w="4607" w:type="dxa"/>
          </w:tcPr>
          <w:p w14:paraId="76D3C983" w14:textId="77777777" w:rsidR="00B075C0" w:rsidRPr="00B075C0" w:rsidRDefault="00B075C0" w:rsidP="00116F08">
            <w:pPr>
              <w:rPr>
                <w:rFonts w:ascii="Trebuchet MS" w:hAnsi="Trebuchet MS"/>
                <w:sz w:val="20"/>
                <w:szCs w:val="20"/>
                <w:highlight w:val="yellow"/>
              </w:rPr>
            </w:pPr>
            <w:r w:rsidRPr="00B075C0">
              <w:rPr>
                <w:rFonts w:ascii="Trebuchet MS" w:hAnsi="Trebuchet MS" w:cs="Arial"/>
                <w:sz w:val="20"/>
                <w:szCs w:val="20"/>
              </w:rPr>
              <w:t>&lt;</w:t>
            </w:r>
            <w:r w:rsidRPr="00B075C0">
              <w:rPr>
                <w:rFonts w:ascii="Trebuchet MS" w:hAnsi="Trebuchet MS" w:cs="Arial"/>
                <w:sz w:val="20"/>
                <w:szCs w:val="20"/>
                <w:highlight w:val="lightGray"/>
              </w:rPr>
              <w:t>functie</w:t>
            </w:r>
            <w:r w:rsidRPr="00B075C0">
              <w:rPr>
                <w:rFonts w:ascii="Trebuchet MS" w:hAnsi="Trebuchet MS" w:cs="Arial"/>
                <w:sz w:val="20"/>
                <w:szCs w:val="20"/>
              </w:rPr>
              <w:t>&gt;</w:t>
            </w:r>
          </w:p>
        </w:tc>
      </w:tr>
      <w:tr w:rsidR="00B075C0" w:rsidRPr="00B075C0" w14:paraId="05DBE39E" w14:textId="77777777" w:rsidTr="00116F08">
        <w:tc>
          <w:tcPr>
            <w:tcW w:w="4606" w:type="dxa"/>
          </w:tcPr>
          <w:p w14:paraId="699FCDD6" w14:textId="659E3E08" w:rsidR="00B075C0" w:rsidRPr="00B075C0" w:rsidRDefault="0013721A" w:rsidP="00116F08">
            <w:pPr>
              <w:rPr>
                <w:rFonts w:ascii="Trebuchet MS" w:hAnsi="Trebuchet MS"/>
                <w:sz w:val="20"/>
                <w:szCs w:val="20"/>
                <w:highlight w:val="yellow"/>
              </w:rPr>
            </w:pPr>
            <w:r>
              <w:rPr>
                <w:rFonts w:ascii="Trebuchet MS" w:hAnsi="Trebuchet MS" w:cs="Arial"/>
                <w:sz w:val="20"/>
                <w:szCs w:val="20"/>
              </w:rPr>
              <w:t>Afdeling Vastgoed</w:t>
            </w:r>
            <w:r w:rsidR="00B075C0" w:rsidRPr="00B075C0">
              <w:rPr>
                <w:rFonts w:ascii="Trebuchet MS" w:hAnsi="Trebuchet MS" w:cs="Arial"/>
                <w:sz w:val="20"/>
                <w:szCs w:val="20"/>
              </w:rPr>
              <w:t xml:space="preserve"> </w:t>
            </w:r>
          </w:p>
        </w:tc>
        <w:tc>
          <w:tcPr>
            <w:tcW w:w="4607" w:type="dxa"/>
          </w:tcPr>
          <w:p w14:paraId="32A883FA" w14:textId="77777777" w:rsidR="00B075C0" w:rsidRPr="00B075C0" w:rsidRDefault="00B075C0" w:rsidP="00116F08">
            <w:pPr>
              <w:spacing w:after="120"/>
              <w:rPr>
                <w:rFonts w:ascii="Trebuchet MS" w:hAnsi="Trebuchet MS"/>
                <w:sz w:val="20"/>
                <w:szCs w:val="20"/>
                <w:highlight w:val="yellow"/>
              </w:rPr>
            </w:pPr>
          </w:p>
        </w:tc>
      </w:tr>
    </w:tbl>
    <w:p w14:paraId="5FB7D70C" w14:textId="77777777" w:rsidR="00B075C0" w:rsidRPr="00B075C0" w:rsidRDefault="00B075C0" w:rsidP="00B075C0">
      <w:pPr>
        <w:spacing w:line="276" w:lineRule="auto"/>
        <w:jc w:val="both"/>
        <w:rPr>
          <w:rFonts w:ascii="Trebuchet MS" w:hAnsi="Trebuchet MS"/>
          <w:sz w:val="20"/>
          <w:szCs w:val="20"/>
        </w:rPr>
      </w:pPr>
    </w:p>
    <w:p w14:paraId="2AC1DF79" w14:textId="77777777" w:rsidR="00B075C0" w:rsidRPr="00B075C0" w:rsidRDefault="00B075C0" w:rsidP="00B075C0">
      <w:pPr>
        <w:spacing w:line="276" w:lineRule="auto"/>
        <w:ind w:left="709" w:hanging="709"/>
        <w:jc w:val="both"/>
        <w:rPr>
          <w:rFonts w:ascii="Trebuchet MS" w:hAnsi="Trebuchet MS"/>
          <w:sz w:val="20"/>
          <w:szCs w:val="20"/>
          <w:highlight w:val="yellow"/>
        </w:rPr>
      </w:pPr>
    </w:p>
    <w:p w14:paraId="6AA6DEF3" w14:textId="77777777" w:rsidR="00B075C0" w:rsidRPr="00B075C0" w:rsidRDefault="00B075C0" w:rsidP="00B075C0">
      <w:pPr>
        <w:rPr>
          <w:rFonts w:ascii="Trebuchet MS" w:hAnsi="Trebuchet MS"/>
          <w:sz w:val="20"/>
          <w:szCs w:val="20"/>
        </w:rPr>
      </w:pPr>
    </w:p>
    <w:p w14:paraId="1EC400BF" w14:textId="77777777" w:rsidR="00B075C0" w:rsidRPr="00B075C0" w:rsidRDefault="00B075C0" w:rsidP="00B075C0">
      <w:pPr>
        <w:rPr>
          <w:rFonts w:ascii="Trebuchet MS" w:hAnsi="Trebuchet MS"/>
          <w:sz w:val="20"/>
          <w:szCs w:val="20"/>
        </w:rPr>
      </w:pPr>
    </w:p>
    <w:p w14:paraId="605D6B83" w14:textId="77777777" w:rsidR="00B075C0" w:rsidRPr="00B075C0" w:rsidRDefault="00B075C0" w:rsidP="00B075C0">
      <w:pPr>
        <w:rPr>
          <w:rFonts w:ascii="Trebuchet MS" w:hAnsi="Trebuchet MS"/>
          <w:sz w:val="20"/>
          <w:szCs w:val="20"/>
        </w:rPr>
      </w:pPr>
    </w:p>
    <w:p w14:paraId="7AF26F68" w14:textId="77777777" w:rsidR="00B075C0" w:rsidRPr="00B075C0" w:rsidRDefault="00B075C0" w:rsidP="00B075C0">
      <w:pPr>
        <w:rPr>
          <w:rFonts w:ascii="Trebuchet MS" w:hAnsi="Trebuchet MS"/>
          <w:sz w:val="20"/>
          <w:szCs w:val="20"/>
        </w:rPr>
      </w:pPr>
    </w:p>
    <w:p w14:paraId="41A8DB6C" w14:textId="77777777" w:rsidR="00B075C0" w:rsidRPr="00B075C0" w:rsidRDefault="00B075C0" w:rsidP="00B075C0">
      <w:pPr>
        <w:rPr>
          <w:rFonts w:ascii="Trebuchet MS" w:hAnsi="Trebuchet MS"/>
          <w:sz w:val="20"/>
          <w:szCs w:val="20"/>
        </w:rPr>
      </w:pPr>
    </w:p>
    <w:p w14:paraId="05F694C8" w14:textId="77777777" w:rsidR="00B075C0" w:rsidRPr="00B075C0" w:rsidRDefault="00B075C0" w:rsidP="00B075C0">
      <w:pPr>
        <w:rPr>
          <w:rFonts w:ascii="Trebuchet MS" w:hAnsi="Trebuchet MS"/>
          <w:sz w:val="20"/>
          <w:szCs w:val="20"/>
        </w:rPr>
      </w:pPr>
    </w:p>
    <w:p w14:paraId="73CAC79A" w14:textId="77777777" w:rsidR="00B075C0" w:rsidRPr="00B075C0" w:rsidRDefault="00B075C0" w:rsidP="00B075C0">
      <w:pPr>
        <w:rPr>
          <w:rFonts w:ascii="Trebuchet MS" w:hAnsi="Trebuchet MS"/>
          <w:sz w:val="20"/>
          <w:szCs w:val="20"/>
        </w:rPr>
      </w:pPr>
    </w:p>
    <w:p w14:paraId="4558430D" w14:textId="77777777" w:rsidR="00B075C0" w:rsidRPr="00B075C0" w:rsidRDefault="00B075C0" w:rsidP="00B075C0">
      <w:pPr>
        <w:rPr>
          <w:rFonts w:ascii="Trebuchet MS" w:hAnsi="Trebuchet MS"/>
          <w:sz w:val="20"/>
          <w:szCs w:val="20"/>
        </w:rPr>
      </w:pPr>
    </w:p>
    <w:p w14:paraId="661116F9" w14:textId="77777777" w:rsidR="00B075C0" w:rsidRPr="00B075C0" w:rsidRDefault="00B075C0" w:rsidP="00B075C0">
      <w:pPr>
        <w:rPr>
          <w:rFonts w:ascii="Trebuchet MS" w:hAnsi="Trebuchet MS"/>
          <w:sz w:val="20"/>
          <w:szCs w:val="20"/>
        </w:rPr>
      </w:pPr>
    </w:p>
    <w:p w14:paraId="38AB32B6" w14:textId="77777777" w:rsidR="00B075C0" w:rsidRPr="00B075C0" w:rsidRDefault="00B075C0" w:rsidP="00B075C0">
      <w:pPr>
        <w:rPr>
          <w:rFonts w:ascii="Trebuchet MS" w:hAnsi="Trebuchet MS"/>
          <w:sz w:val="20"/>
          <w:szCs w:val="20"/>
        </w:rPr>
      </w:pPr>
    </w:p>
    <w:p w14:paraId="29E8E087" w14:textId="34740268" w:rsidR="00663CC6" w:rsidRPr="00B075C0" w:rsidRDefault="00663CC6" w:rsidP="00BB4140">
      <w:pPr>
        <w:tabs>
          <w:tab w:val="left" w:pos="5250"/>
        </w:tabs>
        <w:rPr>
          <w:rFonts w:ascii="Trebuchet MS" w:hAnsi="Trebuchet MS"/>
          <w:sz w:val="20"/>
          <w:szCs w:val="20"/>
        </w:rPr>
      </w:pPr>
    </w:p>
    <w:sectPr w:rsidR="00663CC6" w:rsidRPr="00B075C0" w:rsidSect="00AD43D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851" w:left="1440" w:header="0"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6163" w14:textId="77777777" w:rsidR="009F2CB2" w:rsidRDefault="009F2CB2">
      <w:pPr>
        <w:spacing w:line="240" w:lineRule="auto"/>
      </w:pPr>
      <w:r>
        <w:separator/>
      </w:r>
    </w:p>
  </w:endnote>
  <w:endnote w:type="continuationSeparator" w:id="0">
    <w:p w14:paraId="03679318" w14:textId="77777777" w:rsidR="009F2CB2" w:rsidRDefault="009F2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pitch w:val="variable"/>
    <w:sig w:usb0="A00002AF" w:usb1="5000204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37D2" w14:textId="02BEA22F" w:rsidR="1027D46B" w:rsidRDefault="1027D46B" w:rsidP="1027D46B">
    <w:pPr>
      <w:pStyle w:val="Voettekst"/>
      <w:tabs>
        <w:tab w:val="clear" w:pos="9026"/>
        <w:tab w:val="right" w:pos="9020"/>
      </w:tabs>
      <w:rPr>
        <w:rFonts w:ascii="Trebuchet MS" w:hAnsi="Trebuchet MS" w:cs="Arial"/>
      </w:rPr>
    </w:pPr>
    <w:r w:rsidRPr="1027D46B">
      <w:rPr>
        <w:rFonts w:ascii="Trebuchet MS" w:hAnsi="Trebuchet MS" w:cs="Arial"/>
      </w:rPr>
      <w:t xml:space="preserve">Paraaf Opdrachtgever:                  </w:t>
    </w:r>
    <w:r>
      <w:tab/>
    </w:r>
    <w:r w:rsidRPr="1027D46B">
      <w:rPr>
        <w:rFonts w:ascii="Trebuchet MS" w:hAnsi="Trebuchet MS" w:cs="Arial"/>
      </w:rPr>
      <w:t xml:space="preserve">Pagina </w:t>
    </w:r>
    <w:r w:rsidRPr="1027D46B">
      <w:rPr>
        <w:rFonts w:ascii="Trebuchet MS" w:hAnsi="Trebuchet MS" w:cs="Arial"/>
      </w:rPr>
      <w:fldChar w:fldCharType="begin"/>
    </w:r>
    <w:r w:rsidRPr="1027D46B">
      <w:rPr>
        <w:rFonts w:ascii="Trebuchet MS" w:hAnsi="Trebuchet MS" w:cs="Arial"/>
      </w:rPr>
      <w:instrText xml:space="preserve"> PAGE </w:instrText>
    </w:r>
    <w:r w:rsidRPr="1027D46B">
      <w:rPr>
        <w:rFonts w:ascii="Trebuchet MS" w:hAnsi="Trebuchet MS" w:cs="Arial"/>
      </w:rPr>
      <w:fldChar w:fldCharType="separate"/>
    </w:r>
    <w:r w:rsidRPr="1027D46B">
      <w:rPr>
        <w:rFonts w:ascii="Trebuchet MS" w:hAnsi="Trebuchet MS" w:cs="Arial"/>
      </w:rPr>
      <w:t>5</w:t>
    </w:r>
    <w:r w:rsidRPr="1027D46B">
      <w:rPr>
        <w:rFonts w:ascii="Trebuchet MS" w:hAnsi="Trebuchet MS" w:cs="Arial"/>
      </w:rPr>
      <w:fldChar w:fldCharType="end"/>
    </w:r>
    <w:r w:rsidRPr="1027D46B">
      <w:rPr>
        <w:rFonts w:ascii="Trebuchet MS" w:hAnsi="Trebuchet MS" w:cs="Arial"/>
      </w:rPr>
      <w:t xml:space="preserve"> van </w:t>
    </w:r>
    <w:r w:rsidRPr="1027D46B">
      <w:rPr>
        <w:rFonts w:ascii="Trebuchet MS" w:hAnsi="Trebuchet MS" w:cs="Arial"/>
      </w:rPr>
      <w:fldChar w:fldCharType="begin"/>
    </w:r>
    <w:r w:rsidRPr="1027D46B">
      <w:rPr>
        <w:rFonts w:ascii="Trebuchet MS" w:hAnsi="Trebuchet MS" w:cs="Arial"/>
      </w:rPr>
      <w:instrText xml:space="preserve"> NUMPAGES </w:instrText>
    </w:r>
    <w:r w:rsidRPr="1027D46B">
      <w:rPr>
        <w:rFonts w:ascii="Trebuchet MS" w:hAnsi="Trebuchet MS" w:cs="Arial"/>
      </w:rPr>
      <w:fldChar w:fldCharType="separate"/>
    </w:r>
    <w:r w:rsidRPr="1027D46B">
      <w:rPr>
        <w:rFonts w:ascii="Trebuchet MS" w:hAnsi="Trebuchet MS" w:cs="Arial"/>
      </w:rPr>
      <w:t>6</w:t>
    </w:r>
    <w:r w:rsidRPr="1027D46B">
      <w:rPr>
        <w:rFonts w:ascii="Trebuchet MS" w:hAnsi="Trebuchet MS" w:cs="Arial"/>
      </w:rPr>
      <w:fldChar w:fldCharType="end"/>
    </w:r>
    <w:r w:rsidRPr="1027D46B">
      <w:rPr>
        <w:rFonts w:ascii="Trebuchet MS" w:hAnsi="Trebuchet MS" w:cs="Arial"/>
      </w:rPr>
      <w:t xml:space="preserve">              Paraaf </w:t>
    </w:r>
    <w:r w:rsidR="009260E2">
      <w:rPr>
        <w:rFonts w:ascii="Trebuchet MS" w:hAnsi="Trebuchet MS" w:cs="Arial"/>
      </w:rPr>
      <w:t>Aannemer</w:t>
    </w:r>
    <w:r>
      <w:tab/>
    </w:r>
    <w:r w:rsidRPr="1027D46B">
      <w:rPr>
        <w:rFonts w:ascii="Trebuchet MS" w:hAnsi="Trebuchet MS" w:cs="Arial"/>
      </w:rPr>
      <w:t>:</w:t>
    </w:r>
  </w:p>
  <w:p w14:paraId="00ABC3D5" w14:textId="0608DADB" w:rsidR="1027D46B" w:rsidRDefault="1027D46B" w:rsidP="1027D4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BFBE" w14:textId="77777777" w:rsidR="00AD43D7" w:rsidRDefault="00AD43D7">
    <w:pPr>
      <w:pStyle w:val="Voettekst"/>
      <w:tabs>
        <w:tab w:val="clear" w:pos="9026"/>
        <w:tab w:val="right" w:pos="9020"/>
      </w:tabs>
      <w:rPr>
        <w:rFonts w:ascii="Trebuchet MS" w:hAnsi="Trebuchet MS" w:cs="Arial"/>
      </w:rPr>
    </w:pPr>
  </w:p>
  <w:p w14:paraId="79992A57" w14:textId="50D562EB" w:rsidR="009F2CB2" w:rsidRPr="00116498" w:rsidRDefault="1027D46B">
    <w:pPr>
      <w:pStyle w:val="Voettekst"/>
      <w:tabs>
        <w:tab w:val="clear" w:pos="9026"/>
        <w:tab w:val="right" w:pos="9020"/>
      </w:tabs>
      <w:rPr>
        <w:rFonts w:ascii="Trebuchet MS" w:hAnsi="Trebuchet MS" w:cs="Arial"/>
      </w:rPr>
    </w:pPr>
    <w:r>
      <w:rPr>
        <w:rFonts w:ascii="Trebuchet MS" w:hAnsi="Trebuchet MS" w:cs="Arial"/>
      </w:rPr>
      <w:t xml:space="preserve">Paraaf </w:t>
    </w:r>
    <w:r w:rsidRPr="1027D46B">
      <w:rPr>
        <w:rFonts w:ascii="Trebuchet MS" w:hAnsi="Trebuchet MS" w:cs="Arial"/>
      </w:rPr>
      <w:t>Opdrachtgever</w:t>
    </w:r>
    <w:r>
      <w:rPr>
        <w:rFonts w:ascii="Trebuchet MS" w:hAnsi="Trebuchet MS" w:cs="Arial"/>
      </w:rPr>
      <w:t xml:space="preserve">:                  </w:t>
    </w:r>
    <w:r w:rsidR="009F2CB2">
      <w:tab/>
    </w:r>
    <w:r w:rsidRPr="1027D46B">
      <w:rPr>
        <w:rFonts w:ascii="Trebuchet MS" w:hAnsi="Trebuchet MS" w:cs="Arial"/>
      </w:rPr>
      <w:t xml:space="preserve">Pagina </w:t>
    </w:r>
    <w:r w:rsidR="009F2CB2" w:rsidRPr="1027D46B">
      <w:rPr>
        <w:rFonts w:ascii="Trebuchet MS" w:hAnsi="Trebuchet MS" w:cs="Arial"/>
      </w:rPr>
      <w:fldChar w:fldCharType="begin"/>
    </w:r>
    <w:r w:rsidR="009F2CB2" w:rsidRPr="1027D46B">
      <w:rPr>
        <w:rFonts w:ascii="Trebuchet MS" w:hAnsi="Trebuchet MS" w:cs="Arial"/>
      </w:rPr>
      <w:instrText xml:space="preserve"> PAGE </w:instrText>
    </w:r>
    <w:r w:rsidR="009F2CB2" w:rsidRPr="1027D46B">
      <w:rPr>
        <w:rFonts w:ascii="Trebuchet MS" w:hAnsi="Trebuchet MS" w:cs="Arial"/>
      </w:rPr>
      <w:fldChar w:fldCharType="separate"/>
    </w:r>
    <w:r w:rsidRPr="1027D46B">
      <w:rPr>
        <w:rFonts w:ascii="Trebuchet MS" w:hAnsi="Trebuchet MS" w:cs="Arial"/>
      </w:rPr>
      <w:t>5</w:t>
    </w:r>
    <w:r w:rsidR="009F2CB2" w:rsidRPr="1027D46B">
      <w:rPr>
        <w:rFonts w:ascii="Trebuchet MS" w:hAnsi="Trebuchet MS" w:cs="Arial"/>
      </w:rPr>
      <w:fldChar w:fldCharType="end"/>
    </w:r>
    <w:r w:rsidRPr="1027D46B">
      <w:rPr>
        <w:rFonts w:ascii="Trebuchet MS" w:hAnsi="Trebuchet MS" w:cs="Arial"/>
      </w:rPr>
      <w:t xml:space="preserve"> van </w:t>
    </w:r>
    <w:r w:rsidR="009F2CB2" w:rsidRPr="1027D46B">
      <w:rPr>
        <w:rFonts w:ascii="Trebuchet MS" w:hAnsi="Trebuchet MS" w:cs="Arial"/>
      </w:rPr>
      <w:fldChar w:fldCharType="begin"/>
    </w:r>
    <w:r w:rsidR="009F2CB2" w:rsidRPr="1027D46B">
      <w:rPr>
        <w:rFonts w:ascii="Trebuchet MS" w:hAnsi="Trebuchet MS" w:cs="Arial"/>
      </w:rPr>
      <w:instrText xml:space="preserve"> NUMPAGES </w:instrText>
    </w:r>
    <w:r w:rsidR="009F2CB2" w:rsidRPr="1027D46B">
      <w:rPr>
        <w:rFonts w:ascii="Trebuchet MS" w:hAnsi="Trebuchet MS" w:cs="Arial"/>
      </w:rPr>
      <w:fldChar w:fldCharType="separate"/>
    </w:r>
    <w:r w:rsidRPr="1027D46B">
      <w:rPr>
        <w:rFonts w:ascii="Trebuchet MS" w:hAnsi="Trebuchet MS" w:cs="Arial"/>
      </w:rPr>
      <w:t>6</w:t>
    </w:r>
    <w:r w:rsidR="009F2CB2" w:rsidRPr="1027D46B">
      <w:rPr>
        <w:rFonts w:ascii="Trebuchet MS" w:hAnsi="Trebuchet MS" w:cs="Arial"/>
      </w:rPr>
      <w:fldChar w:fldCharType="end"/>
    </w:r>
    <w:r>
      <w:rPr>
        <w:rFonts w:ascii="Trebuchet MS" w:hAnsi="Trebuchet MS" w:cs="Arial"/>
      </w:rPr>
      <w:t xml:space="preserve">              Paraaf </w:t>
    </w:r>
    <w:r w:rsidR="009260E2">
      <w:rPr>
        <w:rFonts w:ascii="Trebuchet MS" w:hAnsi="Trebuchet MS" w:cs="Arial"/>
      </w:rPr>
      <w:t>Aannemer</w:t>
    </w:r>
    <w:r w:rsidR="009F2CB2">
      <w:rPr>
        <w:rFonts w:ascii="Trebuchet MS" w:hAnsi="Trebuchet MS" w:cs="Arial"/>
      </w:rPr>
      <w:tab/>
    </w:r>
    <w:r>
      <w:rPr>
        <w:rFonts w:ascii="Trebuchet MS" w:hAnsi="Trebuchet MS" w:cs="Arial"/>
        <w:snapToGrid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6EA69EAA" w14:textId="77777777" w:rsidTr="1027D46B">
      <w:trPr>
        <w:trHeight w:val="300"/>
      </w:trPr>
      <w:tc>
        <w:tcPr>
          <w:tcW w:w="3005" w:type="dxa"/>
        </w:tcPr>
        <w:p w14:paraId="71EF0244" w14:textId="72FE55DB" w:rsidR="1027D46B" w:rsidRDefault="1027D46B" w:rsidP="1027D46B">
          <w:pPr>
            <w:pStyle w:val="Koptekst"/>
            <w:ind w:left="-115"/>
          </w:pPr>
        </w:p>
      </w:tc>
      <w:tc>
        <w:tcPr>
          <w:tcW w:w="3005" w:type="dxa"/>
        </w:tcPr>
        <w:p w14:paraId="3F713B2E" w14:textId="349EDFA1" w:rsidR="1027D46B" w:rsidRDefault="1027D46B" w:rsidP="1027D46B">
          <w:pPr>
            <w:pStyle w:val="Koptekst"/>
            <w:jc w:val="center"/>
          </w:pPr>
        </w:p>
      </w:tc>
      <w:tc>
        <w:tcPr>
          <w:tcW w:w="3005" w:type="dxa"/>
        </w:tcPr>
        <w:p w14:paraId="61E62D1E" w14:textId="4A4900E4" w:rsidR="1027D46B" w:rsidRDefault="1027D46B" w:rsidP="1027D46B">
          <w:pPr>
            <w:pStyle w:val="Koptekst"/>
            <w:ind w:right="-115"/>
            <w:jc w:val="right"/>
          </w:pPr>
        </w:p>
      </w:tc>
    </w:tr>
  </w:tbl>
  <w:p w14:paraId="270CB371" w14:textId="5556234F" w:rsidR="1027D46B" w:rsidRDefault="1027D46B" w:rsidP="1027D4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F09A" w14:textId="77777777" w:rsidR="009F2CB2" w:rsidRDefault="009F2CB2">
      <w:pPr>
        <w:spacing w:line="240" w:lineRule="auto"/>
      </w:pPr>
      <w:r>
        <w:separator/>
      </w:r>
    </w:p>
  </w:footnote>
  <w:footnote w:type="continuationSeparator" w:id="0">
    <w:p w14:paraId="0C60B2A8" w14:textId="77777777" w:rsidR="009F2CB2" w:rsidRDefault="009F2CB2">
      <w:pPr>
        <w:spacing w:line="240" w:lineRule="auto"/>
      </w:pPr>
      <w:r>
        <w:continuationSeparator/>
      </w:r>
    </w:p>
  </w:footnote>
  <w:footnote w:id="1">
    <w:p w14:paraId="25A554B4" w14:textId="77777777" w:rsidR="00B075C0" w:rsidRPr="007065DE" w:rsidRDefault="00B075C0" w:rsidP="00B075C0">
      <w:pPr>
        <w:pStyle w:val="Voetnoottekst"/>
      </w:pPr>
      <w:r>
        <w:rPr>
          <w:rStyle w:val="Voetnootmarkering"/>
        </w:rPr>
        <w:footnoteRef/>
      </w:r>
      <w:r>
        <w:t xml:space="preserve"> </w:t>
      </w:r>
      <w:r w:rsidRPr="00A308DA">
        <w:rPr>
          <w:sz w:val="16"/>
        </w:rPr>
        <w:t xml:space="preserve">Indien u gebruik maakt van </w:t>
      </w:r>
      <w:r>
        <w:rPr>
          <w:sz w:val="16"/>
        </w:rPr>
        <w:t>Peppol</w:t>
      </w:r>
      <w:r w:rsidRPr="00A308DA">
        <w:rPr>
          <w:sz w:val="16"/>
        </w:rPr>
        <w:t xml:space="preserve"> </w:t>
      </w:r>
      <w:r>
        <w:rPr>
          <w:sz w:val="16"/>
        </w:rPr>
        <w:t>graag het routenummer vermelden in het XML-bestand bij de t</w:t>
      </w:r>
      <w:r w:rsidRPr="00A308DA">
        <w:rPr>
          <w:sz w:val="16"/>
        </w:rPr>
        <w:t xml:space="preserve">ag: “OrderReference”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365C9C8B" w14:textId="77777777" w:rsidTr="1027D46B">
      <w:trPr>
        <w:trHeight w:val="300"/>
      </w:trPr>
      <w:tc>
        <w:tcPr>
          <w:tcW w:w="3005" w:type="dxa"/>
        </w:tcPr>
        <w:p w14:paraId="57A723C7" w14:textId="1189E2E1" w:rsidR="1027D46B" w:rsidRDefault="1027D46B" w:rsidP="1027D46B">
          <w:pPr>
            <w:pStyle w:val="Koptekst"/>
            <w:ind w:left="-115"/>
          </w:pPr>
        </w:p>
      </w:tc>
      <w:tc>
        <w:tcPr>
          <w:tcW w:w="3005" w:type="dxa"/>
        </w:tcPr>
        <w:p w14:paraId="2525516A" w14:textId="42521CCF" w:rsidR="1027D46B" w:rsidRDefault="1027D46B" w:rsidP="1027D46B">
          <w:pPr>
            <w:pStyle w:val="Koptekst"/>
            <w:jc w:val="center"/>
          </w:pPr>
        </w:p>
      </w:tc>
      <w:tc>
        <w:tcPr>
          <w:tcW w:w="3005" w:type="dxa"/>
        </w:tcPr>
        <w:p w14:paraId="292CACDB" w14:textId="418BE3DD" w:rsidR="1027D46B" w:rsidRDefault="1027D46B" w:rsidP="1027D46B">
          <w:pPr>
            <w:pStyle w:val="Koptekst"/>
            <w:ind w:right="-115"/>
            <w:jc w:val="right"/>
          </w:pPr>
        </w:p>
      </w:tc>
    </w:tr>
  </w:tbl>
  <w:p w14:paraId="0F926ACF" w14:textId="2A2A40CB" w:rsidR="1027D46B" w:rsidRDefault="1027D46B" w:rsidP="1027D46B">
    <w:pPr>
      <w:pStyle w:val="Koptekst"/>
    </w:pPr>
    <w:r>
      <w:rPr>
        <w:noProof/>
      </w:rPr>
      <w:drawing>
        <wp:inline distT="0" distB="0" distL="0" distR="0" wp14:anchorId="7200C19D" wp14:editId="20B61671">
          <wp:extent cx="3164205" cy="469265"/>
          <wp:effectExtent l="0" t="0" r="0" b="6985"/>
          <wp:docPr id="121149583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4205" cy="4692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01D5" w14:textId="77777777" w:rsidR="009F2CB2" w:rsidRDefault="009F2CB2">
    <w:pPr>
      <w:pStyle w:val="Koptekst"/>
    </w:pPr>
  </w:p>
  <w:p w14:paraId="64E10A34" w14:textId="52F4BC3F" w:rsidR="1027D46B" w:rsidRDefault="1027D46B" w:rsidP="1027D46B">
    <w:pPr>
      <w:pStyle w:val="Koptekst"/>
    </w:pPr>
    <w:r>
      <w:rPr>
        <w:noProof/>
      </w:rPr>
      <w:drawing>
        <wp:inline distT="0" distB="0" distL="0" distR="0" wp14:anchorId="122B8F17" wp14:editId="64839631">
          <wp:extent cx="3164205" cy="469265"/>
          <wp:effectExtent l="0" t="0" r="0" b="6985"/>
          <wp:docPr id="16660764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4205" cy="4692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43C79AD5" w14:textId="77777777" w:rsidTr="1027D46B">
      <w:trPr>
        <w:trHeight w:val="300"/>
      </w:trPr>
      <w:tc>
        <w:tcPr>
          <w:tcW w:w="3005" w:type="dxa"/>
        </w:tcPr>
        <w:p w14:paraId="327FA466" w14:textId="59CA4551" w:rsidR="1027D46B" w:rsidRDefault="1027D46B" w:rsidP="1027D46B">
          <w:pPr>
            <w:pStyle w:val="Koptekst"/>
            <w:ind w:left="-115"/>
          </w:pPr>
        </w:p>
      </w:tc>
      <w:tc>
        <w:tcPr>
          <w:tcW w:w="3005" w:type="dxa"/>
        </w:tcPr>
        <w:p w14:paraId="39D00247" w14:textId="241111BD" w:rsidR="1027D46B" w:rsidRDefault="1027D46B" w:rsidP="1027D46B">
          <w:pPr>
            <w:pStyle w:val="Koptekst"/>
            <w:jc w:val="center"/>
          </w:pPr>
        </w:p>
      </w:tc>
      <w:tc>
        <w:tcPr>
          <w:tcW w:w="3005" w:type="dxa"/>
        </w:tcPr>
        <w:p w14:paraId="2637716B" w14:textId="57A69A8E" w:rsidR="1027D46B" w:rsidRDefault="1027D46B" w:rsidP="1027D46B">
          <w:pPr>
            <w:pStyle w:val="Koptekst"/>
            <w:ind w:right="-115"/>
            <w:jc w:val="right"/>
          </w:pPr>
        </w:p>
      </w:tc>
    </w:tr>
  </w:tbl>
  <w:p w14:paraId="129999C0" w14:textId="7C6CB00F" w:rsidR="1027D46B" w:rsidRDefault="000E3C71" w:rsidP="1027D46B">
    <w:pPr>
      <w:pStyle w:val="Koptekst"/>
    </w:pPr>
    <w:r>
      <w:rPr>
        <w:noProof/>
      </w:rPr>
      <w:drawing>
        <wp:inline distT="0" distB="0" distL="0" distR="0" wp14:anchorId="70AB2469" wp14:editId="1F8F1A65">
          <wp:extent cx="3164205" cy="469265"/>
          <wp:effectExtent l="0" t="0" r="0" b="6985"/>
          <wp:docPr id="2052099935" name="Afbeelding 9"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65280" name="Afbeelding 9"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4205" cy="469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6224B"/>
    <w:multiLevelType w:val="hybridMultilevel"/>
    <w:tmpl w:val="0BBED00C"/>
    <w:lvl w:ilvl="0" w:tplc="FFFFFFFF">
      <w:start w:val="1"/>
      <w:numFmt w:val="upperLetter"/>
      <w:lvlText w:val=""/>
      <w:lvlJc w:val="left"/>
    </w:lvl>
    <w:lvl w:ilvl="1" w:tplc="04130019">
      <w:start w:val="1"/>
      <w:numFmt w:val="lowerLetter"/>
      <w:lvlText w:val="%2."/>
      <w:lvlJc w:val="left"/>
      <w:pPr>
        <w:ind w:left="1457" w:hanging="360"/>
      </w:pPr>
      <w:rPr>
        <w:rFonts w:hint="default"/>
        <w:b w:val="0"/>
        <w:i w:val="0"/>
        <w:sz w:val="2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052EFD"/>
    <w:multiLevelType w:val="hybridMultilevel"/>
    <w:tmpl w:val="A26A2A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C5436F8"/>
    <w:multiLevelType w:val="hybridMultilevel"/>
    <w:tmpl w:val="1B12FB3E"/>
    <w:lvl w:ilvl="0" w:tplc="04130019">
      <w:start w:val="1"/>
      <w:numFmt w:val="lowerLetter"/>
      <w:lvlText w:val="%1."/>
      <w:lvlJc w:val="left"/>
      <w:pPr>
        <w:ind w:left="1457" w:hanging="360"/>
      </w:p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8AC2DA1"/>
    <w:multiLevelType w:val="multilevel"/>
    <w:tmpl w:val="6B5ADCB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F861025"/>
    <w:multiLevelType w:val="hybridMultilevel"/>
    <w:tmpl w:val="2B4C838E"/>
    <w:lvl w:ilvl="0" w:tplc="536A5F92">
      <w:start w:val="1"/>
      <w:numFmt w:val="decimal"/>
      <w:pStyle w:val="Artikel4"/>
      <w:lvlText w:val="4.%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BBB5626"/>
    <w:multiLevelType w:val="hybridMultilevel"/>
    <w:tmpl w:val="8EFA7AC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C296099"/>
    <w:multiLevelType w:val="hybridMultilevel"/>
    <w:tmpl w:val="4718D51E"/>
    <w:lvl w:ilvl="0" w:tplc="04130019">
      <w:start w:val="1"/>
      <w:numFmt w:val="lowerLetter"/>
      <w:lvlText w:val="%1."/>
      <w:lvlJc w:val="left"/>
      <w:pPr>
        <w:ind w:left="720" w:hanging="36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C439C4"/>
    <w:multiLevelType w:val="hybridMultilevel"/>
    <w:tmpl w:val="4F087CDA"/>
    <w:lvl w:ilvl="0" w:tplc="FFFFFFFF">
      <w:start w:val="1"/>
      <w:numFmt w:val="upperLetter"/>
      <w:lvlText w:val=""/>
      <w:lvlJc w:val="left"/>
    </w:lvl>
    <w:lvl w:ilvl="1" w:tplc="04130019">
      <w:start w:val="1"/>
      <w:numFmt w:val="lowerLetter"/>
      <w:lvlText w:val="%2."/>
      <w:lvlJc w:val="left"/>
      <w:pPr>
        <w:ind w:left="1457"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05E617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5C49D1A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E674FA6"/>
    <w:multiLevelType w:val="multilevel"/>
    <w:tmpl w:val="CD7A354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0" w15:restartNumberingAfterBreak="0">
    <w:nsid w:val="600A3621"/>
    <w:multiLevelType w:val="hybridMultilevel"/>
    <w:tmpl w:val="74D8DE7E"/>
    <w:lvl w:ilvl="0" w:tplc="2D78D71C">
      <w:start w:val="1"/>
      <w:numFmt w:val="decimal"/>
      <w:pStyle w:val="Artikel9"/>
      <w:lvlText w:val="9.%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6735269B"/>
    <w:multiLevelType w:val="hybridMultilevel"/>
    <w:tmpl w:val="005C39EA"/>
    <w:lvl w:ilvl="0" w:tplc="04130005">
      <w:start w:val="1"/>
      <w:numFmt w:val="bullet"/>
      <w:lvlText w:val=""/>
      <w:lvlJc w:val="left"/>
      <w:pPr>
        <w:ind w:left="720" w:hanging="360"/>
      </w:pPr>
      <w:rPr>
        <w:rFonts w:ascii="Wingdings" w:hAnsi="Wingding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9C081E"/>
    <w:multiLevelType w:val="multilevel"/>
    <w:tmpl w:val="31307BB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start w:val="1"/>
      <w:numFmt w:val="lowerRoman"/>
      <w:lvlText w:val="%3."/>
      <w:lvlJc w:val="right"/>
      <w:pPr>
        <w:ind w:left="4211" w:hanging="180"/>
      </w:pPr>
    </w:lvl>
    <w:lvl w:ilvl="3" w:tplc="0413000F">
      <w:start w:val="1"/>
      <w:numFmt w:val="decimal"/>
      <w:lvlText w:val="%4."/>
      <w:lvlJc w:val="left"/>
      <w:pPr>
        <w:ind w:left="4931" w:hanging="360"/>
      </w:pPr>
    </w:lvl>
    <w:lvl w:ilvl="4" w:tplc="04130019">
      <w:start w:val="1"/>
      <w:numFmt w:val="lowerLetter"/>
      <w:lvlText w:val="%5."/>
      <w:lvlJc w:val="left"/>
      <w:pPr>
        <w:ind w:left="5651" w:hanging="360"/>
      </w:pPr>
    </w:lvl>
    <w:lvl w:ilvl="5" w:tplc="0413001B">
      <w:start w:val="1"/>
      <w:numFmt w:val="lowerRoman"/>
      <w:lvlText w:val="%6."/>
      <w:lvlJc w:val="right"/>
      <w:pPr>
        <w:ind w:left="6371" w:hanging="180"/>
      </w:pPr>
    </w:lvl>
    <w:lvl w:ilvl="6" w:tplc="0413000F">
      <w:start w:val="1"/>
      <w:numFmt w:val="decimal"/>
      <w:lvlText w:val="%7."/>
      <w:lvlJc w:val="left"/>
      <w:pPr>
        <w:ind w:left="7091" w:hanging="360"/>
      </w:pPr>
    </w:lvl>
    <w:lvl w:ilvl="7" w:tplc="04130019">
      <w:start w:val="1"/>
      <w:numFmt w:val="lowerLetter"/>
      <w:lvlText w:val="%8."/>
      <w:lvlJc w:val="left"/>
      <w:pPr>
        <w:ind w:left="7811" w:hanging="360"/>
      </w:pPr>
    </w:lvl>
    <w:lvl w:ilvl="8" w:tplc="0413001B">
      <w:start w:val="1"/>
      <w:numFmt w:val="lowerRoman"/>
      <w:lvlText w:val="%9."/>
      <w:lvlJc w:val="right"/>
      <w:pPr>
        <w:ind w:left="8531" w:hanging="180"/>
      </w:pPr>
    </w:lvl>
  </w:abstractNum>
  <w:abstractNum w:abstractNumId="26" w15:restartNumberingAfterBreak="0">
    <w:nsid w:val="7AC652C4"/>
    <w:multiLevelType w:val="hybridMultilevel"/>
    <w:tmpl w:val="7F4CF7D8"/>
    <w:lvl w:ilvl="0" w:tplc="FFFFFFFF">
      <w:start w:val="1"/>
      <w:numFmt w:val="decimal"/>
      <w:lvlText w:val="12.%1"/>
      <w:lvlJc w:val="left"/>
      <w:pPr>
        <w:ind w:left="720" w:hanging="360"/>
      </w:pPr>
      <w:rPr>
        <w:rFonts w:ascii="Trebuchet MS" w:hAnsi="Trebuchet MS" w:hint="default"/>
        <w:b w:val="0"/>
        <w:i w:val="0"/>
        <w:sz w:val="20"/>
      </w:rPr>
    </w:lvl>
    <w:lvl w:ilvl="1" w:tplc="04130019">
      <w:start w:val="1"/>
      <w:numFmt w:val="lowerLetter"/>
      <w:lvlText w:val="%2."/>
      <w:lvlJc w:val="left"/>
      <w:pPr>
        <w:ind w:left="145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6335845">
    <w:abstractNumId w:val="19"/>
  </w:num>
  <w:num w:numId="2" w16cid:durableId="2051492425">
    <w:abstractNumId w:val="23"/>
  </w:num>
  <w:num w:numId="3" w16cid:durableId="744650914">
    <w:abstractNumId w:val="7"/>
  </w:num>
  <w:num w:numId="4" w16cid:durableId="9632672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8924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84150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125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56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3445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86126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6583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0791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6673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2460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5844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1929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690420">
    <w:abstractNumId w:val="0"/>
  </w:num>
  <w:num w:numId="18" w16cid:durableId="1430346958">
    <w:abstractNumId w:val="5"/>
  </w:num>
  <w:num w:numId="19" w16cid:durableId="666909720">
    <w:abstractNumId w:val="12"/>
  </w:num>
  <w:num w:numId="20" w16cid:durableId="7803884">
    <w:abstractNumId w:val="3"/>
  </w:num>
  <w:num w:numId="21" w16cid:durableId="403643745">
    <w:abstractNumId w:val="16"/>
  </w:num>
  <w:num w:numId="22" w16cid:durableId="1335379149">
    <w:abstractNumId w:val="13"/>
  </w:num>
  <w:num w:numId="23" w16cid:durableId="1186990663">
    <w:abstractNumId w:val="1"/>
  </w:num>
  <w:num w:numId="24" w16cid:durableId="2112892865">
    <w:abstractNumId w:val="26"/>
  </w:num>
  <w:num w:numId="25" w16cid:durableId="1099372211">
    <w:abstractNumId w:val="22"/>
  </w:num>
  <w:num w:numId="26" w16cid:durableId="31460583">
    <w:abstractNumId w:val="11"/>
  </w:num>
  <w:num w:numId="27" w16cid:durableId="106483637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1B"/>
    <w:rsid w:val="00051B2E"/>
    <w:rsid w:val="000536DE"/>
    <w:rsid w:val="00055B06"/>
    <w:rsid w:val="0007297E"/>
    <w:rsid w:val="00076954"/>
    <w:rsid w:val="00093D88"/>
    <w:rsid w:val="0009432C"/>
    <w:rsid w:val="000A3C7B"/>
    <w:rsid w:val="000E3C71"/>
    <w:rsid w:val="000E4F45"/>
    <w:rsid w:val="00104468"/>
    <w:rsid w:val="001135B1"/>
    <w:rsid w:val="00116498"/>
    <w:rsid w:val="001206B1"/>
    <w:rsid w:val="00122C7A"/>
    <w:rsid w:val="001328E0"/>
    <w:rsid w:val="0013721A"/>
    <w:rsid w:val="00157905"/>
    <w:rsid w:val="00160F77"/>
    <w:rsid w:val="0017758E"/>
    <w:rsid w:val="00182EFF"/>
    <w:rsid w:val="001A04C4"/>
    <w:rsid w:val="001B2B75"/>
    <w:rsid w:val="001B543F"/>
    <w:rsid w:val="001C34AB"/>
    <w:rsid w:val="001E4EA7"/>
    <w:rsid w:val="001F0E2B"/>
    <w:rsid w:val="00214686"/>
    <w:rsid w:val="002166B4"/>
    <w:rsid w:val="00217CC3"/>
    <w:rsid w:val="00226106"/>
    <w:rsid w:val="0025332E"/>
    <w:rsid w:val="002740C5"/>
    <w:rsid w:val="00290367"/>
    <w:rsid w:val="002C0443"/>
    <w:rsid w:val="002C1028"/>
    <w:rsid w:val="002E26A3"/>
    <w:rsid w:val="002E427E"/>
    <w:rsid w:val="002F62B9"/>
    <w:rsid w:val="0030132E"/>
    <w:rsid w:val="00320278"/>
    <w:rsid w:val="00357478"/>
    <w:rsid w:val="00385F00"/>
    <w:rsid w:val="003F2228"/>
    <w:rsid w:val="003F4A6C"/>
    <w:rsid w:val="00446052"/>
    <w:rsid w:val="004A03D8"/>
    <w:rsid w:val="004B1D75"/>
    <w:rsid w:val="004C5171"/>
    <w:rsid w:val="004D3480"/>
    <w:rsid w:val="004D6C0E"/>
    <w:rsid w:val="004D76E7"/>
    <w:rsid w:val="004E0DD3"/>
    <w:rsid w:val="00510E79"/>
    <w:rsid w:val="00524D51"/>
    <w:rsid w:val="00553B5E"/>
    <w:rsid w:val="00566E3E"/>
    <w:rsid w:val="005C570B"/>
    <w:rsid w:val="005D276E"/>
    <w:rsid w:val="005E5FFC"/>
    <w:rsid w:val="005E6675"/>
    <w:rsid w:val="005F3746"/>
    <w:rsid w:val="00621834"/>
    <w:rsid w:val="0066393F"/>
    <w:rsid w:val="00663CC6"/>
    <w:rsid w:val="0068009B"/>
    <w:rsid w:val="006844AE"/>
    <w:rsid w:val="00697721"/>
    <w:rsid w:val="006B1BF2"/>
    <w:rsid w:val="0070386C"/>
    <w:rsid w:val="007146A7"/>
    <w:rsid w:val="0072524D"/>
    <w:rsid w:val="00742C2D"/>
    <w:rsid w:val="0076086E"/>
    <w:rsid w:val="0076620B"/>
    <w:rsid w:val="00783D9A"/>
    <w:rsid w:val="00796DC6"/>
    <w:rsid w:val="00797A2F"/>
    <w:rsid w:val="00797FE6"/>
    <w:rsid w:val="007D4D58"/>
    <w:rsid w:val="007E4474"/>
    <w:rsid w:val="00825D5D"/>
    <w:rsid w:val="00856C37"/>
    <w:rsid w:val="00872F74"/>
    <w:rsid w:val="00886CDE"/>
    <w:rsid w:val="008A24CB"/>
    <w:rsid w:val="008A763D"/>
    <w:rsid w:val="008A7954"/>
    <w:rsid w:val="008B1CEB"/>
    <w:rsid w:val="008B731C"/>
    <w:rsid w:val="008E6012"/>
    <w:rsid w:val="008E69AE"/>
    <w:rsid w:val="008F606A"/>
    <w:rsid w:val="009172A6"/>
    <w:rsid w:val="00925899"/>
    <w:rsid w:val="009260E2"/>
    <w:rsid w:val="00933F2E"/>
    <w:rsid w:val="00935A34"/>
    <w:rsid w:val="0093672A"/>
    <w:rsid w:val="0096061B"/>
    <w:rsid w:val="00977DBE"/>
    <w:rsid w:val="00990123"/>
    <w:rsid w:val="009C24D8"/>
    <w:rsid w:val="009C2889"/>
    <w:rsid w:val="009E6577"/>
    <w:rsid w:val="009F2CB2"/>
    <w:rsid w:val="009F6314"/>
    <w:rsid w:val="00A12289"/>
    <w:rsid w:val="00A32279"/>
    <w:rsid w:val="00A46127"/>
    <w:rsid w:val="00A50706"/>
    <w:rsid w:val="00AD43D7"/>
    <w:rsid w:val="00AF369B"/>
    <w:rsid w:val="00B075C0"/>
    <w:rsid w:val="00B30F49"/>
    <w:rsid w:val="00B46AA7"/>
    <w:rsid w:val="00B823CC"/>
    <w:rsid w:val="00B82EF1"/>
    <w:rsid w:val="00BB4140"/>
    <w:rsid w:val="00C346AE"/>
    <w:rsid w:val="00C3520D"/>
    <w:rsid w:val="00C76E7A"/>
    <w:rsid w:val="00C91BC2"/>
    <w:rsid w:val="00CA4249"/>
    <w:rsid w:val="00CA47C6"/>
    <w:rsid w:val="00CC116D"/>
    <w:rsid w:val="00CC297D"/>
    <w:rsid w:val="00CD202F"/>
    <w:rsid w:val="00CF394D"/>
    <w:rsid w:val="00D11A5C"/>
    <w:rsid w:val="00D12312"/>
    <w:rsid w:val="00D14262"/>
    <w:rsid w:val="00D307F8"/>
    <w:rsid w:val="00D47C38"/>
    <w:rsid w:val="00D6631E"/>
    <w:rsid w:val="00D71523"/>
    <w:rsid w:val="00D732E9"/>
    <w:rsid w:val="00DB506F"/>
    <w:rsid w:val="00DE2936"/>
    <w:rsid w:val="00DE556E"/>
    <w:rsid w:val="00E4539B"/>
    <w:rsid w:val="00E554F4"/>
    <w:rsid w:val="00E75487"/>
    <w:rsid w:val="00EA2704"/>
    <w:rsid w:val="00EF0A15"/>
    <w:rsid w:val="00F1566C"/>
    <w:rsid w:val="00F30626"/>
    <w:rsid w:val="00F458E2"/>
    <w:rsid w:val="00F912A6"/>
    <w:rsid w:val="00F9569F"/>
    <w:rsid w:val="00F97882"/>
    <w:rsid w:val="00FB25EC"/>
    <w:rsid w:val="00FC5D5B"/>
    <w:rsid w:val="00FD02CB"/>
    <w:rsid w:val="00FE58D5"/>
    <w:rsid w:val="00FF042A"/>
    <w:rsid w:val="04B2F73C"/>
    <w:rsid w:val="0713571E"/>
    <w:rsid w:val="0A4CDD82"/>
    <w:rsid w:val="0C097103"/>
    <w:rsid w:val="0D4F44F8"/>
    <w:rsid w:val="0EAB43F5"/>
    <w:rsid w:val="0F0F7C30"/>
    <w:rsid w:val="0FD99DEC"/>
    <w:rsid w:val="1027D46B"/>
    <w:rsid w:val="110C34AD"/>
    <w:rsid w:val="14667B92"/>
    <w:rsid w:val="1508F75A"/>
    <w:rsid w:val="1525F09A"/>
    <w:rsid w:val="15E8A4C3"/>
    <w:rsid w:val="1BA76171"/>
    <w:rsid w:val="1D8B8730"/>
    <w:rsid w:val="1E080F6E"/>
    <w:rsid w:val="1E0CDE1A"/>
    <w:rsid w:val="1EFB4FDB"/>
    <w:rsid w:val="1FF47FA3"/>
    <w:rsid w:val="21E993D1"/>
    <w:rsid w:val="23643F81"/>
    <w:rsid w:val="269A2437"/>
    <w:rsid w:val="2AB9BDB7"/>
    <w:rsid w:val="2E29126B"/>
    <w:rsid w:val="2F98C673"/>
    <w:rsid w:val="3035A7D8"/>
    <w:rsid w:val="309EE411"/>
    <w:rsid w:val="32DABA7C"/>
    <w:rsid w:val="33656EA0"/>
    <w:rsid w:val="37996C86"/>
    <w:rsid w:val="386A7FE6"/>
    <w:rsid w:val="396DC583"/>
    <w:rsid w:val="399CA8D3"/>
    <w:rsid w:val="3AB178D3"/>
    <w:rsid w:val="3B034425"/>
    <w:rsid w:val="3C6CAA66"/>
    <w:rsid w:val="3CB84BF6"/>
    <w:rsid w:val="3D4EEDA7"/>
    <w:rsid w:val="3DB8456D"/>
    <w:rsid w:val="40DCE210"/>
    <w:rsid w:val="42652766"/>
    <w:rsid w:val="46DFC14C"/>
    <w:rsid w:val="483D3787"/>
    <w:rsid w:val="499D05B6"/>
    <w:rsid w:val="4A8AD71B"/>
    <w:rsid w:val="4B4F54B1"/>
    <w:rsid w:val="4DE92909"/>
    <w:rsid w:val="4E0953C0"/>
    <w:rsid w:val="4E399E95"/>
    <w:rsid w:val="52D093EB"/>
    <w:rsid w:val="53876BAF"/>
    <w:rsid w:val="54507C91"/>
    <w:rsid w:val="5727534B"/>
    <w:rsid w:val="59D88949"/>
    <w:rsid w:val="5ABDCCC2"/>
    <w:rsid w:val="5D2C0FE3"/>
    <w:rsid w:val="5D35435E"/>
    <w:rsid w:val="5D943FAA"/>
    <w:rsid w:val="5F6D3BC7"/>
    <w:rsid w:val="6010535D"/>
    <w:rsid w:val="60297CC8"/>
    <w:rsid w:val="613A1D07"/>
    <w:rsid w:val="61E06162"/>
    <w:rsid w:val="635EA648"/>
    <w:rsid w:val="63EBC947"/>
    <w:rsid w:val="64ABCDD4"/>
    <w:rsid w:val="64E69A10"/>
    <w:rsid w:val="653F1D39"/>
    <w:rsid w:val="660E7231"/>
    <w:rsid w:val="6732991E"/>
    <w:rsid w:val="67370464"/>
    <w:rsid w:val="67808390"/>
    <w:rsid w:val="67E70B85"/>
    <w:rsid w:val="67F4D01F"/>
    <w:rsid w:val="6ABC61BD"/>
    <w:rsid w:val="6C3C91A4"/>
    <w:rsid w:val="6CB3AE7B"/>
    <w:rsid w:val="6F5F7258"/>
    <w:rsid w:val="7098F229"/>
    <w:rsid w:val="70E82751"/>
    <w:rsid w:val="7139B6A3"/>
    <w:rsid w:val="71E07605"/>
    <w:rsid w:val="720D7983"/>
    <w:rsid w:val="72D00625"/>
    <w:rsid w:val="7360B9D1"/>
    <w:rsid w:val="73E7211C"/>
    <w:rsid w:val="75D74D48"/>
    <w:rsid w:val="7A1AC1AA"/>
    <w:rsid w:val="7AD93EC6"/>
    <w:rsid w:val="7EECCD27"/>
    <w:rsid w:val="7F36A809"/>
    <w:rsid w:val="7F3CB6D1"/>
    <w:rsid w:val="7FE4140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0FA5E17"/>
  <w15:docId w15:val="{9C45EC10-DF6D-4248-A8DB-8532F208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226106"/>
    <w:rPr>
      <w:rFonts w:ascii="Trebuchet MS" w:hAnsi="Trebuchet MS"/>
      <w:b/>
      <w:bCs/>
      <w:sz w:val="20"/>
    </w:rPr>
  </w:style>
  <w:style w:type="character" w:customStyle="1" w:styleId="ArticleLevel2Char">
    <w:name w:val="Article Level 2 Char"/>
    <w:basedOn w:val="Standaardalinea-lettertype"/>
    <w:link w:val="ArticleLevel2"/>
    <w:qFormat/>
    <w:rsid w:val="00DB506F"/>
    <w:rPr>
      <w:rFonts w:ascii="Trebuchet MS" w:hAnsi="Trebuchet MS"/>
      <w:sz w:val="20"/>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226106"/>
    <w:pPr>
      <w:numPr>
        <w:numId w:val="1"/>
      </w:numPr>
      <w:spacing w:line="240" w:lineRule="auto"/>
    </w:pPr>
    <w:rPr>
      <w:rFonts w:ascii="Trebuchet MS" w:hAnsi="Trebuchet MS"/>
      <w:b/>
      <w:bCs/>
      <w:sz w:val="20"/>
    </w:rPr>
  </w:style>
  <w:style w:type="paragraph" w:customStyle="1" w:styleId="ArticleLevel2">
    <w:name w:val="Article Level 2"/>
    <w:basedOn w:val="Standaard"/>
    <w:link w:val="ArticleLevel2Char"/>
    <w:qFormat/>
    <w:rsid w:val="00DB506F"/>
    <w:pPr>
      <w:numPr>
        <w:ilvl w:val="1"/>
        <w:numId w:val="1"/>
      </w:numPr>
      <w:spacing w:line="240" w:lineRule="auto"/>
      <w:ind w:left="851" w:hanging="851"/>
    </w:pPr>
    <w:rPr>
      <w:rFonts w:ascii="Trebuchet MS" w:hAnsi="Trebuchet MS"/>
      <w:sz w:val="20"/>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5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nhideWhenUsed/>
    <w:rsid w:val="000E4F45"/>
    <w:pPr>
      <w:spacing w:line="240" w:lineRule="auto"/>
    </w:pPr>
    <w:rPr>
      <w:sz w:val="20"/>
      <w:szCs w:val="20"/>
    </w:rPr>
  </w:style>
  <w:style w:type="character" w:customStyle="1" w:styleId="TekstopmerkingChar">
    <w:name w:val="Tekst opmerking Char"/>
    <w:basedOn w:val="Standaardalinea-lettertype"/>
    <w:link w:val="Tekstopmerking"/>
    <w:rsid w:val="000E4F45"/>
    <w:rPr>
      <w:sz w:val="20"/>
      <w:szCs w:val="20"/>
    </w:rPr>
  </w:style>
  <w:style w:type="paragraph" w:styleId="Onderwerpvanopmerking">
    <w:name w:val="annotation subject"/>
    <w:basedOn w:val="Tekstopmerking"/>
    <w:next w:val="Tekstopmerking"/>
    <w:link w:val="OnderwerpvanopmerkingChar"/>
    <w:uiPriority w:val="99"/>
    <w:semiHidden/>
    <w:unhideWhenUsed/>
    <w:rsid w:val="000E4F45"/>
    <w:rPr>
      <w:b/>
      <w:bCs/>
    </w:rPr>
  </w:style>
  <w:style w:type="character" w:customStyle="1" w:styleId="OnderwerpvanopmerkingChar">
    <w:name w:val="Onderwerp van opmerking Char"/>
    <w:basedOn w:val="TekstopmerkingChar"/>
    <w:link w:val="Onderwerpvanopmerking"/>
    <w:uiPriority w:val="99"/>
    <w:semiHidden/>
    <w:rsid w:val="000E4F45"/>
    <w:rPr>
      <w:b/>
      <w:bCs/>
      <w:sz w:val="20"/>
      <w:szCs w:val="20"/>
    </w:rPr>
  </w:style>
  <w:style w:type="paragraph" w:styleId="Ballontekst">
    <w:name w:val="Balloon Text"/>
    <w:basedOn w:val="Standaard"/>
    <w:link w:val="BallontekstChar"/>
    <w:uiPriority w:val="99"/>
    <w:semiHidden/>
    <w:unhideWhenUsed/>
    <w:rsid w:val="000E4F4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4F45"/>
    <w:rPr>
      <w:rFonts w:ascii="Segoe UI" w:hAnsi="Segoe UI" w:cs="Segoe UI"/>
      <w:sz w:val="18"/>
      <w:szCs w:val="18"/>
    </w:rPr>
  </w:style>
  <w:style w:type="paragraph" w:customStyle="1" w:styleId="Artikel">
    <w:name w:val="Artikel"/>
    <w:basedOn w:val="Standaard"/>
    <w:next w:val="Geenafstand"/>
    <w:qFormat/>
    <w:rsid w:val="000E4F45"/>
    <w:pPr>
      <w:numPr>
        <w:numId w:val="4"/>
      </w:numPr>
      <w:suppressAutoHyphens w:val="0"/>
      <w:spacing w:line="240" w:lineRule="auto"/>
    </w:pPr>
    <w:rPr>
      <w:rFonts w:ascii="Trebuchet MS" w:eastAsia="Calibri" w:hAnsi="Trebuchet MS" w:cs="Times New Roman"/>
      <w:b/>
      <w:sz w:val="20"/>
      <w:szCs w:val="20"/>
    </w:rPr>
  </w:style>
  <w:style w:type="paragraph" w:customStyle="1" w:styleId="Artikel1">
    <w:name w:val="Artikel 1"/>
    <w:basedOn w:val="Geenafstand"/>
    <w:qFormat/>
    <w:rsid w:val="000E4F45"/>
    <w:pPr>
      <w:numPr>
        <w:numId w:val="5"/>
      </w:numPr>
      <w:tabs>
        <w:tab w:val="num" w:pos="360"/>
      </w:tabs>
      <w:suppressAutoHyphens w:val="0"/>
      <w:ind w:left="737" w:right="357" w:hanging="737"/>
    </w:pPr>
    <w:rPr>
      <w:rFonts w:ascii="Trebuchet MS" w:eastAsia="Calibri" w:hAnsi="Trebuchet MS" w:cs="Times New Roman"/>
      <w:sz w:val="20"/>
      <w:szCs w:val="20"/>
    </w:rPr>
  </w:style>
  <w:style w:type="paragraph" w:customStyle="1" w:styleId="Artikel2">
    <w:name w:val="Artikel 2"/>
    <w:basedOn w:val="Geenafstand"/>
    <w:qFormat/>
    <w:rsid w:val="000E4F45"/>
    <w:pPr>
      <w:numPr>
        <w:numId w:val="6"/>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4">
    <w:name w:val="Artikel 4"/>
    <w:basedOn w:val="Geenafstand"/>
    <w:qFormat/>
    <w:rsid w:val="0072524D"/>
    <w:pPr>
      <w:numPr>
        <w:numId w:val="7"/>
      </w:numPr>
      <w:tabs>
        <w:tab w:val="num" w:pos="360"/>
      </w:tabs>
      <w:suppressAutoHyphens w:val="0"/>
      <w:ind w:left="737" w:right="357" w:hanging="737"/>
    </w:pPr>
    <w:rPr>
      <w:rFonts w:ascii="Trebuchet MS" w:eastAsia="Calibri" w:hAnsi="Trebuchet MS" w:cs="Arial"/>
      <w:sz w:val="20"/>
      <w:szCs w:val="20"/>
    </w:rPr>
  </w:style>
  <w:style w:type="paragraph" w:customStyle="1" w:styleId="Artikel5">
    <w:name w:val="Artikel 5"/>
    <w:basedOn w:val="Geenafstand"/>
    <w:qFormat/>
    <w:rsid w:val="0072524D"/>
    <w:pPr>
      <w:numPr>
        <w:numId w:val="8"/>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6">
    <w:name w:val="Artikel 6"/>
    <w:basedOn w:val="Geenafstand"/>
    <w:qFormat/>
    <w:rsid w:val="0072524D"/>
    <w:pPr>
      <w:numPr>
        <w:numId w:val="9"/>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7">
    <w:name w:val="Artikel 7"/>
    <w:basedOn w:val="Geenafstand"/>
    <w:qFormat/>
    <w:rsid w:val="0072524D"/>
    <w:pPr>
      <w:numPr>
        <w:numId w:val="10"/>
      </w:numPr>
      <w:tabs>
        <w:tab w:val="num" w:pos="360"/>
      </w:tabs>
      <w:suppressAutoHyphens w:val="0"/>
      <w:ind w:left="737" w:right="357" w:hanging="737"/>
    </w:pPr>
    <w:rPr>
      <w:rFonts w:ascii="Trebuchet MS" w:eastAsia="Calibri" w:hAnsi="Trebuchet MS" w:cs="Times New Roman"/>
      <w:sz w:val="20"/>
      <w:szCs w:val="22"/>
    </w:rPr>
  </w:style>
  <w:style w:type="character" w:styleId="Hyperlink">
    <w:name w:val="Hyperlink"/>
    <w:uiPriority w:val="99"/>
    <w:unhideWhenUsed/>
    <w:rsid w:val="0072524D"/>
    <w:rPr>
      <w:color w:val="0000FF"/>
      <w:u w:val="single"/>
    </w:rPr>
  </w:style>
  <w:style w:type="paragraph" w:customStyle="1" w:styleId="Artikel8">
    <w:name w:val="Artikel 8"/>
    <w:basedOn w:val="Geenafstand"/>
    <w:qFormat/>
    <w:rsid w:val="0072524D"/>
    <w:pPr>
      <w:numPr>
        <w:numId w:val="11"/>
      </w:numPr>
      <w:tabs>
        <w:tab w:val="num" w:pos="360"/>
      </w:tabs>
      <w:suppressAutoHyphens w:val="0"/>
      <w:ind w:left="0" w:right="357" w:firstLine="0"/>
    </w:pPr>
    <w:rPr>
      <w:rFonts w:ascii="Trebuchet MS" w:eastAsia="Calibri" w:hAnsi="Trebuchet MS" w:cs="Times New Roman"/>
      <w:sz w:val="20"/>
      <w:szCs w:val="22"/>
    </w:rPr>
  </w:style>
  <w:style w:type="character" w:styleId="Voetnootmarkering">
    <w:name w:val="footnote reference"/>
    <w:basedOn w:val="Standaardalinea-lettertype"/>
    <w:uiPriority w:val="99"/>
    <w:semiHidden/>
    <w:unhideWhenUsed/>
    <w:rsid w:val="0072524D"/>
    <w:rPr>
      <w:vertAlign w:val="superscript"/>
    </w:rPr>
  </w:style>
  <w:style w:type="character" w:styleId="Onopgelostemelding">
    <w:name w:val="Unresolved Mention"/>
    <w:basedOn w:val="Standaardalinea-lettertype"/>
    <w:uiPriority w:val="99"/>
    <w:semiHidden/>
    <w:unhideWhenUsed/>
    <w:rsid w:val="0072524D"/>
    <w:rPr>
      <w:color w:val="605E5C"/>
      <w:shd w:val="clear" w:color="auto" w:fill="E1DFDD"/>
    </w:rPr>
  </w:style>
  <w:style w:type="paragraph" w:customStyle="1" w:styleId="Artikel9">
    <w:name w:val="Artikel 9"/>
    <w:basedOn w:val="Geenafstand"/>
    <w:qFormat/>
    <w:rsid w:val="0072524D"/>
    <w:pPr>
      <w:numPr>
        <w:numId w:val="12"/>
      </w:numPr>
      <w:tabs>
        <w:tab w:val="num" w:pos="360"/>
      </w:tabs>
      <w:suppressAutoHyphens w:val="0"/>
      <w:ind w:left="737" w:hanging="737"/>
    </w:pPr>
    <w:rPr>
      <w:rFonts w:ascii="Arial" w:eastAsia="Calibri" w:hAnsi="Arial" w:cs="Times New Roman"/>
      <w:sz w:val="20"/>
      <w:szCs w:val="22"/>
    </w:rPr>
  </w:style>
  <w:style w:type="paragraph" w:customStyle="1" w:styleId="Artikel11">
    <w:name w:val="Artikel 11"/>
    <w:basedOn w:val="Geenafstand"/>
    <w:qFormat/>
    <w:rsid w:val="00CC297D"/>
    <w:pPr>
      <w:numPr>
        <w:numId w:val="13"/>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12">
    <w:name w:val="Artikel 12"/>
    <w:basedOn w:val="Geenafstand"/>
    <w:qFormat/>
    <w:rsid w:val="00CC297D"/>
    <w:pPr>
      <w:numPr>
        <w:numId w:val="14"/>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10">
    <w:name w:val="Artikel 10"/>
    <w:basedOn w:val="Geenafstand"/>
    <w:qFormat/>
    <w:rsid w:val="00CC297D"/>
    <w:pPr>
      <w:numPr>
        <w:numId w:val="15"/>
      </w:numPr>
      <w:tabs>
        <w:tab w:val="num" w:pos="360"/>
      </w:tabs>
      <w:suppressAutoHyphens w:val="0"/>
      <w:ind w:left="737" w:right="357" w:hanging="737"/>
    </w:pPr>
    <w:rPr>
      <w:rFonts w:ascii="Trebuchet MS" w:eastAsia="Calibri" w:hAnsi="Trebuchet MS" w:cs="Times New Roman"/>
      <w:sz w:val="20"/>
      <w:szCs w:val="22"/>
    </w:rPr>
  </w:style>
  <w:style w:type="paragraph" w:customStyle="1" w:styleId="Artikel13">
    <w:name w:val="Artikel 13"/>
    <w:basedOn w:val="Geenafstand"/>
    <w:qFormat/>
    <w:rsid w:val="00CC297D"/>
    <w:pPr>
      <w:numPr>
        <w:numId w:val="16"/>
      </w:numPr>
      <w:suppressAutoHyphens w:val="0"/>
      <w:ind w:left="737" w:right="357" w:hanging="737"/>
    </w:pPr>
    <w:rPr>
      <w:rFonts w:ascii="Trebuchet MS" w:eastAsia="Calibri" w:hAnsi="Trebuchet MS" w:cs="Times New Roman"/>
      <w:sz w:val="20"/>
      <w:szCs w:val="22"/>
    </w:rPr>
  </w:style>
  <w:style w:type="paragraph" w:styleId="Kopvaninhoudsopgave">
    <w:name w:val="TOC Heading"/>
    <w:basedOn w:val="Kop1"/>
    <w:next w:val="Standaard"/>
    <w:uiPriority w:val="39"/>
    <w:unhideWhenUsed/>
    <w:qFormat/>
    <w:rsid w:val="00093D88"/>
    <w:pPr>
      <w:suppressAutoHyphens w:val="0"/>
      <w:spacing w:line="259" w:lineRule="auto"/>
      <w:outlineLvl w:val="9"/>
    </w:pPr>
    <w:rPr>
      <w:rFonts w:asciiTheme="majorHAnsi" w:hAnsiTheme="majorHAnsi"/>
      <w:b w:val="0"/>
      <w:color w:val="2F5496" w:themeColor="accent1" w:themeShade="BF"/>
      <w:sz w:val="32"/>
      <w:lang w:eastAsia="nl-NL"/>
    </w:rPr>
  </w:style>
  <w:style w:type="paragraph" w:styleId="Inhopg2">
    <w:name w:val="toc 2"/>
    <w:basedOn w:val="Standaard"/>
    <w:next w:val="Standaard"/>
    <w:autoRedefine/>
    <w:uiPriority w:val="39"/>
    <w:unhideWhenUsed/>
    <w:rsid w:val="00093D88"/>
    <w:pPr>
      <w:spacing w:after="100"/>
      <w:ind w:left="240"/>
    </w:pPr>
  </w:style>
  <w:style w:type="paragraph" w:styleId="Inhopg1">
    <w:name w:val="toc 1"/>
    <w:basedOn w:val="Standaard"/>
    <w:next w:val="Standaard"/>
    <w:autoRedefine/>
    <w:uiPriority w:val="39"/>
    <w:unhideWhenUsed/>
    <w:rsid w:val="00FD02CB"/>
    <w:pPr>
      <w:tabs>
        <w:tab w:val="left" w:pos="1100"/>
        <w:tab w:val="right" w:leader="dot" w:pos="9016"/>
      </w:tabs>
      <w:spacing w:after="100"/>
    </w:pPr>
    <w:rPr>
      <w:rFonts w:eastAsia="Calibri" w:cstheme="minorHAnsi"/>
      <w:b/>
    </w:rPr>
  </w:style>
  <w:style w:type="paragraph" w:styleId="Revisie">
    <w:name w:val="Revision"/>
    <w:hidden/>
    <w:uiPriority w:val="99"/>
    <w:semiHidden/>
    <w:rsid w:val="006B1BF2"/>
    <w:pPr>
      <w:suppressAutoHyphens w:val="0"/>
    </w:pPr>
  </w:style>
  <w:style w:type="paragraph" w:styleId="Voetnoottekst">
    <w:name w:val="footnote text"/>
    <w:basedOn w:val="Standaard"/>
    <w:link w:val="VoetnoottekstChar"/>
    <w:semiHidden/>
    <w:rsid w:val="00B075C0"/>
    <w:pPr>
      <w:suppressAutoHyphens w:val="0"/>
      <w:spacing w:line="240" w:lineRule="auto"/>
    </w:pPr>
    <w:rPr>
      <w:rFonts w:ascii="Times New Roman" w:eastAsia="Times New Roman" w:hAnsi="Times New Roman" w:cs="Times New Roman"/>
      <w:sz w:val="22"/>
      <w:szCs w:val="20"/>
      <w:lang w:eastAsia="nl-NL"/>
    </w:rPr>
  </w:style>
  <w:style w:type="character" w:customStyle="1" w:styleId="VoetnoottekstChar">
    <w:name w:val="Voetnoottekst Char"/>
    <w:basedOn w:val="Standaardalinea-lettertype"/>
    <w:link w:val="Voetnoottekst"/>
    <w:semiHidden/>
    <w:rsid w:val="00B075C0"/>
    <w:rPr>
      <w:rFonts w:ascii="Times New Roman" w:eastAsia="Times New Roman" w:hAnsi="Times New Roman" w:cs="Times New Roman"/>
      <w:sz w:val="22"/>
      <w:szCs w:val="20"/>
      <w:lang w:eastAsia="nl-NL"/>
    </w:rPr>
  </w:style>
  <w:style w:type="paragraph" w:customStyle="1" w:styleId="Artikel3">
    <w:name w:val="Artikel 3"/>
    <w:basedOn w:val="Geenafstand"/>
    <w:qFormat/>
    <w:rsid w:val="00B075C0"/>
    <w:pPr>
      <w:numPr>
        <w:numId w:val="17"/>
      </w:numPr>
      <w:suppressAutoHyphens w:val="0"/>
      <w:ind w:left="737" w:right="357" w:hanging="737"/>
    </w:pPr>
    <w:rPr>
      <w:rFonts w:ascii="Trebuchet MS" w:eastAsia="Calibri" w:hAnsi="Trebuchet MS" w:cs="Times New Roman"/>
      <w:sz w:val="20"/>
      <w:szCs w:val="22"/>
    </w:rPr>
  </w:style>
  <w:style w:type="paragraph" w:customStyle="1" w:styleId="Default">
    <w:name w:val="Default"/>
    <w:rsid w:val="00B075C0"/>
    <w:pPr>
      <w:suppressAutoHyphens w:val="0"/>
      <w:autoSpaceDE w:val="0"/>
      <w:autoSpaceDN w:val="0"/>
      <w:adjustRightInd w:val="0"/>
    </w:pPr>
    <w:rPr>
      <w:rFonts w:ascii="Myriad Pro" w:hAnsi="Myriad Pro" w:cs="Myriad Pro"/>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22118">
      <w:bodyDiv w:val="1"/>
      <w:marLeft w:val="0"/>
      <w:marRight w:val="0"/>
      <w:marTop w:val="0"/>
      <w:marBottom w:val="0"/>
      <w:divBdr>
        <w:top w:val="none" w:sz="0" w:space="0" w:color="auto"/>
        <w:left w:val="none" w:sz="0" w:space="0" w:color="auto"/>
        <w:bottom w:val="none" w:sz="0" w:space="0" w:color="auto"/>
        <w:right w:val="none" w:sz="0" w:space="0" w:color="auto"/>
      </w:divBdr>
    </w:div>
    <w:div w:id="394395893">
      <w:bodyDiv w:val="1"/>
      <w:marLeft w:val="0"/>
      <w:marRight w:val="0"/>
      <w:marTop w:val="0"/>
      <w:marBottom w:val="0"/>
      <w:divBdr>
        <w:top w:val="none" w:sz="0" w:space="0" w:color="auto"/>
        <w:left w:val="none" w:sz="0" w:space="0" w:color="auto"/>
        <w:bottom w:val="none" w:sz="0" w:space="0" w:color="auto"/>
        <w:right w:val="none" w:sz="0" w:space="0" w:color="auto"/>
      </w:divBdr>
    </w:div>
    <w:div w:id="409542098">
      <w:bodyDiv w:val="1"/>
      <w:marLeft w:val="0"/>
      <w:marRight w:val="0"/>
      <w:marTop w:val="0"/>
      <w:marBottom w:val="0"/>
      <w:divBdr>
        <w:top w:val="none" w:sz="0" w:space="0" w:color="auto"/>
        <w:left w:val="none" w:sz="0" w:space="0" w:color="auto"/>
        <w:bottom w:val="none" w:sz="0" w:space="0" w:color="auto"/>
        <w:right w:val="none" w:sz="0" w:space="0" w:color="auto"/>
      </w:divBdr>
    </w:div>
    <w:div w:id="417869322">
      <w:bodyDiv w:val="1"/>
      <w:marLeft w:val="0"/>
      <w:marRight w:val="0"/>
      <w:marTop w:val="0"/>
      <w:marBottom w:val="0"/>
      <w:divBdr>
        <w:top w:val="none" w:sz="0" w:space="0" w:color="auto"/>
        <w:left w:val="none" w:sz="0" w:space="0" w:color="auto"/>
        <w:bottom w:val="none" w:sz="0" w:space="0" w:color="auto"/>
        <w:right w:val="none" w:sz="0" w:space="0" w:color="auto"/>
      </w:divBdr>
    </w:div>
    <w:div w:id="722295214">
      <w:bodyDiv w:val="1"/>
      <w:marLeft w:val="0"/>
      <w:marRight w:val="0"/>
      <w:marTop w:val="0"/>
      <w:marBottom w:val="0"/>
      <w:divBdr>
        <w:top w:val="none" w:sz="0" w:space="0" w:color="auto"/>
        <w:left w:val="none" w:sz="0" w:space="0" w:color="auto"/>
        <w:bottom w:val="none" w:sz="0" w:space="0" w:color="auto"/>
        <w:right w:val="none" w:sz="0" w:space="0" w:color="auto"/>
      </w:divBdr>
    </w:div>
    <w:div w:id="866790423">
      <w:bodyDiv w:val="1"/>
      <w:marLeft w:val="0"/>
      <w:marRight w:val="0"/>
      <w:marTop w:val="0"/>
      <w:marBottom w:val="0"/>
      <w:divBdr>
        <w:top w:val="none" w:sz="0" w:space="0" w:color="auto"/>
        <w:left w:val="none" w:sz="0" w:space="0" w:color="auto"/>
        <w:bottom w:val="none" w:sz="0" w:space="0" w:color="auto"/>
        <w:right w:val="none" w:sz="0" w:space="0" w:color="auto"/>
      </w:divBdr>
    </w:div>
    <w:div w:id="966471952">
      <w:bodyDiv w:val="1"/>
      <w:marLeft w:val="0"/>
      <w:marRight w:val="0"/>
      <w:marTop w:val="0"/>
      <w:marBottom w:val="0"/>
      <w:divBdr>
        <w:top w:val="none" w:sz="0" w:space="0" w:color="auto"/>
        <w:left w:val="none" w:sz="0" w:space="0" w:color="auto"/>
        <w:bottom w:val="none" w:sz="0" w:space="0" w:color="auto"/>
        <w:right w:val="none" w:sz="0" w:space="0" w:color="auto"/>
      </w:divBdr>
    </w:div>
    <w:div w:id="1248075158">
      <w:bodyDiv w:val="1"/>
      <w:marLeft w:val="0"/>
      <w:marRight w:val="0"/>
      <w:marTop w:val="0"/>
      <w:marBottom w:val="0"/>
      <w:divBdr>
        <w:top w:val="none" w:sz="0" w:space="0" w:color="auto"/>
        <w:left w:val="none" w:sz="0" w:space="0" w:color="auto"/>
        <w:bottom w:val="none" w:sz="0" w:space="0" w:color="auto"/>
        <w:right w:val="none" w:sz="0" w:space="0" w:color="auto"/>
      </w:divBdr>
    </w:div>
    <w:div w:id="1279948989">
      <w:bodyDiv w:val="1"/>
      <w:marLeft w:val="0"/>
      <w:marRight w:val="0"/>
      <w:marTop w:val="0"/>
      <w:marBottom w:val="0"/>
      <w:divBdr>
        <w:top w:val="none" w:sz="0" w:space="0" w:color="auto"/>
        <w:left w:val="none" w:sz="0" w:space="0" w:color="auto"/>
        <w:bottom w:val="none" w:sz="0" w:space="0" w:color="auto"/>
        <w:right w:val="none" w:sz="0" w:space="0" w:color="auto"/>
      </w:divBdr>
    </w:div>
    <w:div w:id="1369991358">
      <w:bodyDiv w:val="1"/>
      <w:marLeft w:val="0"/>
      <w:marRight w:val="0"/>
      <w:marTop w:val="0"/>
      <w:marBottom w:val="0"/>
      <w:divBdr>
        <w:top w:val="none" w:sz="0" w:space="0" w:color="auto"/>
        <w:left w:val="none" w:sz="0" w:space="0" w:color="auto"/>
        <w:bottom w:val="none" w:sz="0" w:space="0" w:color="auto"/>
        <w:right w:val="none" w:sz="0" w:space="0" w:color="auto"/>
      </w:divBdr>
    </w:div>
    <w:div w:id="1541821438">
      <w:bodyDiv w:val="1"/>
      <w:marLeft w:val="0"/>
      <w:marRight w:val="0"/>
      <w:marTop w:val="0"/>
      <w:marBottom w:val="0"/>
      <w:divBdr>
        <w:top w:val="none" w:sz="0" w:space="0" w:color="auto"/>
        <w:left w:val="none" w:sz="0" w:space="0" w:color="auto"/>
        <w:bottom w:val="none" w:sz="0" w:space="0" w:color="auto"/>
        <w:right w:val="none" w:sz="0" w:space="0" w:color="auto"/>
      </w:divBdr>
    </w:div>
    <w:div w:id="1598444306">
      <w:bodyDiv w:val="1"/>
      <w:marLeft w:val="0"/>
      <w:marRight w:val="0"/>
      <w:marTop w:val="0"/>
      <w:marBottom w:val="0"/>
      <w:divBdr>
        <w:top w:val="none" w:sz="0" w:space="0" w:color="auto"/>
        <w:left w:val="none" w:sz="0" w:space="0" w:color="auto"/>
        <w:bottom w:val="none" w:sz="0" w:space="0" w:color="auto"/>
        <w:right w:val="none" w:sz="0" w:space="0" w:color="auto"/>
      </w:divBdr>
    </w:div>
    <w:div w:id="1607614532">
      <w:bodyDiv w:val="1"/>
      <w:marLeft w:val="0"/>
      <w:marRight w:val="0"/>
      <w:marTop w:val="0"/>
      <w:marBottom w:val="0"/>
      <w:divBdr>
        <w:top w:val="none" w:sz="0" w:space="0" w:color="auto"/>
        <w:left w:val="none" w:sz="0" w:space="0" w:color="auto"/>
        <w:bottom w:val="none" w:sz="0" w:space="0" w:color="auto"/>
        <w:right w:val="none" w:sz="0" w:space="0" w:color="auto"/>
      </w:divBdr>
      <w:divsChild>
        <w:div w:id="992217208">
          <w:marLeft w:val="0"/>
          <w:marRight w:val="0"/>
          <w:marTop w:val="0"/>
          <w:marBottom w:val="0"/>
          <w:divBdr>
            <w:top w:val="none" w:sz="0" w:space="0" w:color="auto"/>
            <w:left w:val="none" w:sz="0" w:space="0" w:color="auto"/>
            <w:bottom w:val="none" w:sz="0" w:space="0" w:color="auto"/>
            <w:right w:val="none" w:sz="0" w:space="0" w:color="auto"/>
          </w:divBdr>
          <w:divsChild>
            <w:div w:id="14321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4826">
      <w:bodyDiv w:val="1"/>
      <w:marLeft w:val="0"/>
      <w:marRight w:val="0"/>
      <w:marTop w:val="0"/>
      <w:marBottom w:val="0"/>
      <w:divBdr>
        <w:top w:val="none" w:sz="0" w:space="0" w:color="auto"/>
        <w:left w:val="none" w:sz="0" w:space="0" w:color="auto"/>
        <w:bottom w:val="none" w:sz="0" w:space="0" w:color="auto"/>
        <w:right w:val="none" w:sz="0" w:space="0" w:color="auto"/>
      </w:divBdr>
    </w:div>
    <w:div w:id="1917786943">
      <w:bodyDiv w:val="1"/>
      <w:marLeft w:val="0"/>
      <w:marRight w:val="0"/>
      <w:marTop w:val="0"/>
      <w:marBottom w:val="0"/>
      <w:divBdr>
        <w:top w:val="none" w:sz="0" w:space="0" w:color="auto"/>
        <w:left w:val="none" w:sz="0" w:space="0" w:color="auto"/>
        <w:bottom w:val="none" w:sz="0" w:space="0" w:color="auto"/>
        <w:right w:val="none" w:sz="0" w:space="0" w:color="auto"/>
      </w:divBdr>
    </w:div>
    <w:div w:id="2033533280">
      <w:bodyDiv w:val="1"/>
      <w:marLeft w:val="0"/>
      <w:marRight w:val="0"/>
      <w:marTop w:val="0"/>
      <w:marBottom w:val="0"/>
      <w:divBdr>
        <w:top w:val="none" w:sz="0" w:space="0" w:color="auto"/>
        <w:left w:val="none" w:sz="0" w:space="0" w:color="auto"/>
        <w:bottom w:val="none" w:sz="0" w:space="0" w:color="auto"/>
        <w:right w:val="none" w:sz="0" w:space="0" w:color="auto"/>
      </w:divBdr>
    </w:div>
    <w:div w:id="2086292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udwestfrysla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34809A6D47841A163AD132B0CB9B9" ma:contentTypeVersion="4" ma:contentTypeDescription="Een nieuw document maken." ma:contentTypeScope="" ma:versionID="22c8c5a8576910d8bfa9b59649c0c224">
  <xsd:schema xmlns:xsd="http://www.w3.org/2001/XMLSchema" xmlns:xs="http://www.w3.org/2001/XMLSchema" xmlns:p="http://schemas.microsoft.com/office/2006/metadata/properties" xmlns:ns2="64c3f2ee-d108-4273-aa76-e467a2e51c60" targetNamespace="http://schemas.microsoft.com/office/2006/metadata/properties" ma:root="true" ma:fieldsID="1a44df1da4fc3e7a1d4df402ff91776d" ns2:_="">
    <xsd:import namespace="64c3f2ee-d108-4273-aa76-e467a2e51c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3f2ee-d108-4273-aa76-e467a2e51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F2FAD-C036-4BA2-A9C6-E2ADD82C73BF}">
  <ds:schemaRefs>
    <ds:schemaRef ds:uri="64c3f2ee-d108-4273-aa76-e467a2e51c60"/>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77A5341-3938-4547-92E1-30E5F1ADDFAA}">
  <ds:schemaRefs>
    <ds:schemaRef ds:uri="http://schemas.openxmlformats.org/officeDocument/2006/bibliography"/>
  </ds:schemaRefs>
</ds:datastoreItem>
</file>

<file path=customXml/itemProps3.xml><?xml version="1.0" encoding="utf-8"?>
<ds:datastoreItem xmlns:ds="http://schemas.openxmlformats.org/officeDocument/2006/customXml" ds:itemID="{83971E42-3012-4018-8A67-3B7D29F40EC1}">
  <ds:schemaRefs>
    <ds:schemaRef ds:uri="http://schemas.microsoft.com/sharepoint/v3/contenttype/forms"/>
  </ds:schemaRefs>
</ds:datastoreItem>
</file>

<file path=customXml/itemProps4.xml><?xml version="1.0" encoding="utf-8"?>
<ds:datastoreItem xmlns:ds="http://schemas.openxmlformats.org/officeDocument/2006/customXml" ds:itemID="{C9C4B817-58C1-4F1D-9D56-6C42B78C9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3f2ee-d108-4273-aa76-e467a2e51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4614</Words>
  <Characters>25382</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Overeenkomst ten behoeve van ICT Prestatie GIBIT 2023 [89]</vt:lpstr>
    </vt:vector>
  </TitlesOfParts>
  <Company/>
  <LinksUpToDate>false</LinksUpToDate>
  <CharactersWithSpaces>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[89]</dc:title>
  <dc:subject/>
  <dc:creator>Arnold Veenstra</dc:creator>
  <dc:description/>
  <cp:lastModifiedBy>Friso Dijkstra</cp:lastModifiedBy>
  <cp:revision>9</cp:revision>
  <dcterms:created xsi:type="dcterms:W3CDTF">2025-10-03T14:22:00Z</dcterms:created>
  <dcterms:modified xsi:type="dcterms:W3CDTF">2025-10-17T09:15:00Z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0x0101003A234809A6D47841A163AD132B0CB9B9</vt:lpwstr>
  </property>
</Properties>
</file>