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5930" w:rsidR="00AE79A4" w:rsidP="00887DDA" w:rsidRDefault="005A229F" w14:paraId="3AF11A34" w14:textId="3DD132BA">
      <w:pPr>
        <w:pStyle w:val="BestekKop1"/>
      </w:pPr>
      <w:bookmarkStart w:name="_Toc135732855" w:id="0"/>
      <w:r>
        <w:t>Verklaring in het kader van Russische betrokkenheid bij uitvoering van overeenkomst, versie september 2022 herzien</w:t>
      </w:r>
      <w:bookmarkEnd w:id="0"/>
    </w:p>
    <w:p w:rsidRPr="00C31181" w:rsidR="00C31181" w:rsidP="00C31181" w:rsidRDefault="00C31181" w14:paraId="4A071FAD" w14:textId="77777777">
      <w:pPr>
        <w:rPr>
          <w:rFonts w:ascii="Arial" w:hAnsi="Arial" w:cs="Arial"/>
          <w:sz w:val="18"/>
          <w:szCs w:val="18"/>
        </w:rPr>
      </w:pPr>
      <w:bookmarkStart w:name="id1-3-2" w:id="1"/>
      <w:bookmarkStart w:name="id1-3-2-1" w:id="2"/>
      <w:bookmarkStart w:name="id1-3-2-1-1" w:id="3"/>
      <w:bookmarkStart w:name="id1-3-2-1-1-1" w:id="4"/>
      <w:bookmarkStart w:name="id1-3-2-1-1-2" w:id="5"/>
      <w:bookmarkStart w:name="id1-3-2-1-1-3" w:id="6"/>
      <w:bookmarkStart w:name="id1-3-2-1-1-4" w:id="7"/>
      <w:bookmarkStart w:name="id1-3-2-1-1-5" w:id="8"/>
      <w:bookmarkStart w:name="id1-3-2-1-1-6" w:id="9"/>
      <w:bookmarkStart w:name="id1-3-2-1-1-7" w:id="10"/>
      <w:bookmarkStart w:name="id1-3-2-1-1-8" w:id="11"/>
      <w:bookmarkStart w:name="id1-3-2-1-1-9" w:id="12"/>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rsidRPr="00C31181" w:rsidR="00C31181" w:rsidP="00C31181" w:rsidRDefault="00C31181" w14:paraId="0E570F62" w14:textId="77777777">
      <w:pPr>
        <w:rPr>
          <w:rFonts w:ascii="Arial" w:hAnsi="Arial" w:cs="Arial"/>
          <w:sz w:val="18"/>
          <w:szCs w:val="18"/>
        </w:rPr>
      </w:pPr>
      <w:r w:rsidRPr="00C31181">
        <w:rPr>
          <w:rFonts w:ascii="Arial" w:hAnsi="Arial" w:cs="Arial"/>
          <w:sz w:val="18"/>
          <w:szCs w:val="18"/>
        </w:rPr>
        <w:t>De Inschrijver verklaart dat:</w:t>
      </w:r>
    </w:p>
    <w:p w:rsidRPr="00C31181" w:rsidR="00C31181" w:rsidP="00C31181" w:rsidRDefault="00C31181" w14:paraId="3CF5ECC8" w14:textId="77777777">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rsidRPr="00C31181" w:rsidR="00C31181" w:rsidP="00C31181" w:rsidRDefault="00C31181" w14:paraId="418987C1" w14:textId="77777777">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rsidRPr="00C31181" w:rsidR="00C31181" w:rsidP="00C31181" w:rsidRDefault="00C31181" w14:paraId="5429BB72" w14:textId="77777777">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rsidRPr="00C31181" w:rsidR="00C31181" w:rsidP="00C31181" w:rsidRDefault="00C31181" w14:paraId="6008F76D" w14:textId="77777777">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rsidRPr="00C31181" w:rsidR="00C31181" w:rsidP="00C31181" w:rsidRDefault="00C31181" w14:paraId="530909D5" w14:textId="77777777">
      <w:pPr>
        <w:rPr>
          <w:rFonts w:ascii="Arial" w:hAnsi="Arial" w:cs="Arial"/>
          <w:sz w:val="18"/>
          <w:szCs w:val="18"/>
        </w:rPr>
      </w:pPr>
      <w:r w:rsidRPr="00C31181">
        <w:rPr>
          <w:rFonts w:ascii="Arial" w:hAnsi="Arial" w:cs="Arial"/>
          <w:sz w:val="18"/>
          <w:szCs w:val="18"/>
        </w:rPr>
        <w:t>e</w:t>
      </w:r>
      <w:bookmarkStart w:name="_Hlk113619431" w:id="13"/>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rsidRPr="00C31181" w:rsidR="00C31181" w:rsidP="00C31181" w:rsidRDefault="00C31181" w14:paraId="1CCB062D" w14:textId="77777777">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rsidRPr="00C31181" w:rsidR="00C31181" w:rsidP="00C31181" w:rsidRDefault="00C31181" w14:paraId="33B89F00" w14:textId="77777777">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rsidRPr="00C31181" w:rsidR="00C31181" w:rsidP="00C31181" w:rsidRDefault="00C31181" w14:paraId="4CB894BF" w14:textId="77777777">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r>
      <w:r w:rsidRPr="00C31181">
        <w:rPr>
          <w:rFonts w:ascii="Arial" w:hAnsi="Arial" w:cs="Arial"/>
          <w:sz w:val="18"/>
          <w:szCs w:val="18"/>
        </w:rP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rsidRPr="00C31181" w:rsidR="00C31181" w:rsidP="00C31181" w:rsidRDefault="00C31181" w14:paraId="602F43BE" w14:textId="77777777">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rsidRPr="00CC025D" w:rsidR="00872571" w:rsidP="00C31181" w:rsidRDefault="00C31181" w14:paraId="0937492F" w14:textId="2C924FBC">
      <w:pPr>
        <w:rPr>
          <w:rFonts w:ascii="Arial" w:hAnsi="Arial" w:cs="Arial"/>
          <w:sz w:val="18"/>
          <w:szCs w:val="18"/>
        </w:rPr>
      </w:pPr>
      <w:r w:rsidRPr="00C31181">
        <w:rPr>
          <w:rFonts w:ascii="Arial" w:hAnsi="Arial" w:cs="Arial"/>
          <w:sz w:val="18"/>
          <w:szCs w:val="18"/>
          <w:shd w:val="clear" w:color="auto" w:fill="FFFF00"/>
        </w:rPr>
        <w:t>[Handtekening]</w:t>
      </w:r>
      <w:r w:rsidRPr="00CC025D" w:rsidR="00EB1364">
        <w:rPr>
          <w:rFonts w:ascii="Arial" w:hAnsi="Arial" w:cs="Arial"/>
          <w:sz w:val="18"/>
          <w:szCs w:val="18"/>
        </w:rPr>
        <w:t xml:space="preserve"> </w:t>
      </w:r>
    </w:p>
    <w:p w:rsidRPr="00874192" w:rsidR="004B42A9" w:rsidP="00AA5874" w:rsidRDefault="004B42A9" w14:paraId="6FF2BD24" w14:textId="77777777">
      <w:pPr>
        <w:spacing w:line="360" w:lineRule="auto"/>
        <w:rPr>
          <w:rFonts w:ascii="Arial" w:hAnsi="Arial" w:cs="Arial"/>
          <w:sz w:val="18"/>
          <w:szCs w:val="18"/>
        </w:rPr>
      </w:pPr>
    </w:p>
    <w:sectPr w:rsidRPr="00874192" w:rsidR="004B42A9">
      <w:footerReference w:type="default" r:id="rId11"/>
      <w:pgSz w:w="11906" w:h="16838" w:orient="portrait"/>
      <w:pgMar w:top="1417" w:right="1417" w:bottom="1417" w:left="1417" w:header="708" w:footer="708" w:gutter="0"/>
      <w:cols w:space="708"/>
      <w:docGrid w:linePitch="360"/>
      <w:headerReference w:type="default" r:id="Re81214396ee044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6F07" w:rsidP="00CB67F1" w:rsidRDefault="008F6F07" w14:paraId="0923D8D5" w14:textId="77777777">
      <w:pPr>
        <w:spacing w:after="0" w:line="240" w:lineRule="auto"/>
      </w:pPr>
      <w:r>
        <w:separator/>
      </w:r>
    </w:p>
  </w:endnote>
  <w:endnote w:type="continuationSeparator" w:id="0">
    <w:p w:rsidR="008F6F07" w:rsidP="00CB67F1" w:rsidRDefault="008F6F07" w14:paraId="652EA455" w14:textId="77777777">
      <w:pPr>
        <w:spacing w:after="0" w:line="240" w:lineRule="auto"/>
      </w:pPr>
      <w:r>
        <w:continuationSeparator/>
      </w:r>
    </w:p>
  </w:endnote>
  <w:endnote w:type="continuationNotice" w:id="1">
    <w:p w:rsidR="008F6F07" w:rsidRDefault="008F6F07" w14:paraId="7FAC410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rsidR="00CB67F1" w:rsidRDefault="00CB67F1" w14:paraId="293C4D26" w14:textId="1D53A782">
        <w:pPr>
          <w:pStyle w:val="Voettekst"/>
          <w:jc w:val="right"/>
        </w:pPr>
        <w:r>
          <w:fldChar w:fldCharType="begin"/>
        </w:r>
        <w:r>
          <w:instrText>PAGE   \* MERGEFORMAT</w:instrText>
        </w:r>
        <w:r>
          <w:fldChar w:fldCharType="separate"/>
        </w:r>
        <w:r w:rsidR="005758CF">
          <w:rPr>
            <w:noProof/>
          </w:rPr>
          <w:t>5</w:t>
        </w:r>
        <w:r>
          <w:fldChar w:fldCharType="end"/>
        </w:r>
      </w:p>
    </w:sdtContent>
  </w:sdt>
  <w:p w:rsidR="00CB67F1" w:rsidP="00CB67F1" w:rsidRDefault="00917E8B" w14:paraId="44B03CFE" w14:textId="3BC353BD">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6F07" w:rsidP="00CB67F1" w:rsidRDefault="008F6F07" w14:paraId="34389EBB" w14:textId="77777777">
      <w:pPr>
        <w:spacing w:after="0" w:line="240" w:lineRule="auto"/>
      </w:pPr>
      <w:r>
        <w:separator/>
      </w:r>
    </w:p>
  </w:footnote>
  <w:footnote w:type="continuationSeparator" w:id="0">
    <w:p w:rsidR="008F6F07" w:rsidP="00CB67F1" w:rsidRDefault="008F6F07" w14:paraId="36A26C59" w14:textId="77777777">
      <w:pPr>
        <w:spacing w:after="0" w:line="240" w:lineRule="auto"/>
      </w:pPr>
      <w:r>
        <w:continuationSeparator/>
      </w:r>
    </w:p>
  </w:footnote>
  <w:footnote w:type="continuationNotice" w:id="1">
    <w:p w:rsidR="008F6F07" w:rsidRDefault="008F6F07" w14:paraId="383939D5" w14:textId="77777777">
      <w:pPr>
        <w:spacing w:after="0" w:line="240" w:lineRule="auto"/>
      </w:pPr>
    </w:p>
  </w:footnote>
  <w:footnote w:id="2">
    <w:p w:rsidR="00C31181" w:rsidP="00C31181" w:rsidRDefault="00C31181" w14:paraId="05536DE8" w14:textId="77777777">
      <w:pPr>
        <w:pStyle w:val="Voetnoottekst"/>
      </w:pPr>
      <w:r>
        <w:rPr>
          <w:rStyle w:val="Voetnootmarkering"/>
        </w:rPr>
        <w:footnoteRef/>
      </w:r>
      <w:r>
        <w:t xml:space="preserve"> Indien er sprake is van een volmacht dient deze aan deze Verklaring te worden gehecht. </w:t>
      </w:r>
    </w:p>
  </w:footnote>
  <w:footnote w:id="3">
    <w:p w:rsidR="00C31181" w:rsidP="00C31181" w:rsidRDefault="00C31181" w14:paraId="6CABFF5F" w14:textId="77777777">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rsidR="00C31181" w:rsidP="00C31181" w:rsidRDefault="00C31181" w14:paraId="1D70D228" w14:textId="77777777">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Standaardtabel"/>
      <w:bidiVisual w:val="0"/>
      <w:tblW w:w="0" w:type="auto"/>
      <w:tblLayout w:type="fixed"/>
      <w:tblLook w:val="06A0" w:firstRow="1" w:lastRow="0" w:firstColumn="1" w:lastColumn="0" w:noHBand="1" w:noVBand="1"/>
    </w:tblPr>
    <w:tblGrid>
      <w:gridCol w:w="2160"/>
      <w:gridCol w:w="4740"/>
      <w:gridCol w:w="2160"/>
    </w:tblGrid>
    <w:tr w:rsidR="7F7F090D" w:rsidTr="7D86D77E" w14:paraId="30839A74">
      <w:trPr>
        <w:trHeight w:val="300"/>
      </w:trPr>
      <w:tc>
        <w:tcPr>
          <w:tcW w:w="2160" w:type="dxa"/>
          <w:tcMar/>
        </w:tcPr>
        <w:p w:rsidR="7F7F090D" w:rsidP="7F7F090D" w:rsidRDefault="7F7F090D" w14:paraId="4F9C37BC" w14:textId="28EB39B0">
          <w:pPr>
            <w:pStyle w:val="Koptekst"/>
            <w:bidi w:val="0"/>
            <w:ind w:left="-115"/>
            <w:jc w:val="both"/>
          </w:pPr>
        </w:p>
      </w:tc>
      <w:tc>
        <w:tcPr>
          <w:tcW w:w="4740" w:type="dxa"/>
          <w:tcMar/>
        </w:tcPr>
        <w:p w:rsidR="7F7F090D" w:rsidP="7F7F090D" w:rsidRDefault="7F7F090D" w14:paraId="68C8AFD1" w14:textId="1BACEF0F">
          <w:pPr>
            <w:bidi w:val="0"/>
            <w:jc w:val="center"/>
          </w:pPr>
          <w:r w:rsidR="7D86D77E">
            <w:drawing>
              <wp:inline wp14:editId="4EB68F86" wp14:anchorId="5CC588E0">
                <wp:extent cx="2876550" cy="381000"/>
                <wp:effectExtent l="0" t="0" r="0" b="0"/>
                <wp:docPr id="1484719865" name="" descr="Afbeelding" title=""/>
                <wp:cNvGraphicFramePr>
                  <a:graphicFrameLocks noChangeAspect="1"/>
                </wp:cNvGraphicFramePr>
                <a:graphic>
                  <a:graphicData uri="http://schemas.openxmlformats.org/drawingml/2006/picture">
                    <pic:pic>
                      <pic:nvPicPr>
                        <pic:cNvPr id="0" name=""/>
                        <pic:cNvPicPr/>
                      </pic:nvPicPr>
                      <pic:blipFill>
                        <a:blip r:embed="R1c43c7f94a83419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876550" cy="381000"/>
                        </a:xfrm>
                        <a:prstGeom prst="rect">
                          <a:avLst/>
                        </a:prstGeom>
                      </pic:spPr>
                    </pic:pic>
                  </a:graphicData>
                </a:graphic>
              </wp:inline>
            </w:drawing>
          </w:r>
          <w:r>
            <w:br/>
          </w:r>
          <w:r w:rsidR="7D86D77E">
            <w:rPr/>
            <w:t>BIJLAGE 2 Energiescans OMKB kenmerk 23292</w:t>
          </w:r>
        </w:p>
      </w:tc>
      <w:tc>
        <w:tcPr>
          <w:tcW w:w="2160" w:type="dxa"/>
          <w:tcMar/>
        </w:tcPr>
        <w:p w:rsidR="7F7F090D" w:rsidP="7F7F090D" w:rsidRDefault="7F7F090D" w14:paraId="74C538AE" w14:textId="38E11126">
          <w:pPr>
            <w:pStyle w:val="Koptekst"/>
            <w:bidi w:val="0"/>
            <w:ind w:right="-115"/>
            <w:jc w:val="right"/>
          </w:pPr>
        </w:p>
      </w:tc>
    </w:tr>
  </w:tbl>
  <w:p w:rsidR="7F7F090D" w:rsidP="7F7F090D" w:rsidRDefault="7F7F090D" w14:paraId="2A831744" w14:textId="18DC2E2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hint="default" w:ascii="Symbol" w:hAnsi="Symbol"/>
      </w:rPr>
    </w:lvl>
    <w:lvl w:ilvl="1" w:tplc="04130003" w:tentative="1">
      <w:start w:val="1"/>
      <w:numFmt w:val="bullet"/>
      <w:lvlText w:val="o"/>
      <w:lvlJc w:val="left"/>
      <w:pPr>
        <w:ind w:left="3225" w:hanging="360"/>
      </w:pPr>
      <w:rPr>
        <w:rFonts w:hint="default" w:ascii="Courier New" w:hAnsi="Courier New" w:cs="Courier New"/>
      </w:rPr>
    </w:lvl>
    <w:lvl w:ilvl="2" w:tplc="04130005" w:tentative="1">
      <w:start w:val="1"/>
      <w:numFmt w:val="bullet"/>
      <w:lvlText w:val=""/>
      <w:lvlJc w:val="left"/>
      <w:pPr>
        <w:ind w:left="3945" w:hanging="360"/>
      </w:pPr>
      <w:rPr>
        <w:rFonts w:hint="default" w:ascii="Wingdings" w:hAnsi="Wingdings"/>
      </w:rPr>
    </w:lvl>
    <w:lvl w:ilvl="3" w:tplc="04130001" w:tentative="1">
      <w:start w:val="1"/>
      <w:numFmt w:val="bullet"/>
      <w:lvlText w:val=""/>
      <w:lvlJc w:val="left"/>
      <w:pPr>
        <w:ind w:left="4665" w:hanging="360"/>
      </w:pPr>
      <w:rPr>
        <w:rFonts w:hint="default" w:ascii="Symbol" w:hAnsi="Symbol"/>
      </w:rPr>
    </w:lvl>
    <w:lvl w:ilvl="4" w:tplc="04130003" w:tentative="1">
      <w:start w:val="1"/>
      <w:numFmt w:val="bullet"/>
      <w:lvlText w:val="o"/>
      <w:lvlJc w:val="left"/>
      <w:pPr>
        <w:ind w:left="5385" w:hanging="360"/>
      </w:pPr>
      <w:rPr>
        <w:rFonts w:hint="default" w:ascii="Courier New" w:hAnsi="Courier New" w:cs="Courier New"/>
      </w:rPr>
    </w:lvl>
    <w:lvl w:ilvl="5" w:tplc="04130005" w:tentative="1">
      <w:start w:val="1"/>
      <w:numFmt w:val="bullet"/>
      <w:lvlText w:val=""/>
      <w:lvlJc w:val="left"/>
      <w:pPr>
        <w:ind w:left="6105" w:hanging="360"/>
      </w:pPr>
      <w:rPr>
        <w:rFonts w:hint="default" w:ascii="Wingdings" w:hAnsi="Wingdings"/>
      </w:rPr>
    </w:lvl>
    <w:lvl w:ilvl="6" w:tplc="04130001" w:tentative="1">
      <w:start w:val="1"/>
      <w:numFmt w:val="bullet"/>
      <w:lvlText w:val=""/>
      <w:lvlJc w:val="left"/>
      <w:pPr>
        <w:ind w:left="6825" w:hanging="360"/>
      </w:pPr>
      <w:rPr>
        <w:rFonts w:hint="default" w:ascii="Symbol" w:hAnsi="Symbol"/>
      </w:rPr>
    </w:lvl>
    <w:lvl w:ilvl="7" w:tplc="04130003" w:tentative="1">
      <w:start w:val="1"/>
      <w:numFmt w:val="bullet"/>
      <w:lvlText w:val="o"/>
      <w:lvlJc w:val="left"/>
      <w:pPr>
        <w:ind w:left="7545" w:hanging="360"/>
      </w:pPr>
      <w:rPr>
        <w:rFonts w:hint="default" w:ascii="Courier New" w:hAnsi="Courier New" w:cs="Courier New"/>
      </w:rPr>
    </w:lvl>
    <w:lvl w:ilvl="8" w:tplc="04130005" w:tentative="1">
      <w:start w:val="1"/>
      <w:numFmt w:val="bullet"/>
      <w:lvlText w:val=""/>
      <w:lvlJc w:val="left"/>
      <w:pPr>
        <w:ind w:left="8265" w:hanging="360"/>
      </w:pPr>
      <w:rPr>
        <w:rFonts w:hint="default" w:ascii="Wingdings" w:hAnsi="Wingdings"/>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hint="default" w:ascii="Courier New" w:hAnsi="Courier New" w:cs="Courier New"/>
      </w:rPr>
    </w:lvl>
    <w:lvl w:ilvl="2" w:tplc="FFFFFFFF" w:tentative="1">
      <w:start w:val="1"/>
      <w:numFmt w:val="bullet"/>
      <w:lvlText w:val=""/>
      <w:lvlJc w:val="left"/>
      <w:pPr>
        <w:ind w:left="3945" w:hanging="360"/>
      </w:pPr>
      <w:rPr>
        <w:rFonts w:hint="default" w:ascii="Wingdings" w:hAnsi="Wingdings"/>
      </w:rPr>
    </w:lvl>
    <w:lvl w:ilvl="3" w:tplc="FFFFFFFF" w:tentative="1">
      <w:start w:val="1"/>
      <w:numFmt w:val="bullet"/>
      <w:lvlText w:val=""/>
      <w:lvlJc w:val="left"/>
      <w:pPr>
        <w:ind w:left="4665" w:hanging="360"/>
      </w:pPr>
      <w:rPr>
        <w:rFonts w:hint="default" w:ascii="Symbol" w:hAnsi="Symbol"/>
      </w:rPr>
    </w:lvl>
    <w:lvl w:ilvl="4" w:tplc="FFFFFFFF" w:tentative="1">
      <w:start w:val="1"/>
      <w:numFmt w:val="bullet"/>
      <w:lvlText w:val="o"/>
      <w:lvlJc w:val="left"/>
      <w:pPr>
        <w:ind w:left="5385" w:hanging="360"/>
      </w:pPr>
      <w:rPr>
        <w:rFonts w:hint="default" w:ascii="Courier New" w:hAnsi="Courier New" w:cs="Courier New"/>
      </w:rPr>
    </w:lvl>
    <w:lvl w:ilvl="5" w:tplc="FFFFFFFF" w:tentative="1">
      <w:start w:val="1"/>
      <w:numFmt w:val="bullet"/>
      <w:lvlText w:val=""/>
      <w:lvlJc w:val="left"/>
      <w:pPr>
        <w:ind w:left="6105" w:hanging="360"/>
      </w:pPr>
      <w:rPr>
        <w:rFonts w:hint="default" w:ascii="Wingdings" w:hAnsi="Wingdings"/>
      </w:rPr>
    </w:lvl>
    <w:lvl w:ilvl="6" w:tplc="FFFFFFFF" w:tentative="1">
      <w:start w:val="1"/>
      <w:numFmt w:val="bullet"/>
      <w:lvlText w:val=""/>
      <w:lvlJc w:val="left"/>
      <w:pPr>
        <w:ind w:left="6825" w:hanging="360"/>
      </w:pPr>
      <w:rPr>
        <w:rFonts w:hint="default" w:ascii="Symbol" w:hAnsi="Symbol"/>
      </w:rPr>
    </w:lvl>
    <w:lvl w:ilvl="7" w:tplc="FFFFFFFF" w:tentative="1">
      <w:start w:val="1"/>
      <w:numFmt w:val="bullet"/>
      <w:lvlText w:val="o"/>
      <w:lvlJc w:val="left"/>
      <w:pPr>
        <w:ind w:left="7545" w:hanging="360"/>
      </w:pPr>
      <w:rPr>
        <w:rFonts w:hint="default" w:ascii="Courier New" w:hAnsi="Courier New" w:cs="Courier New"/>
      </w:rPr>
    </w:lvl>
    <w:lvl w:ilvl="8" w:tplc="FFFFFFFF" w:tentative="1">
      <w:start w:val="1"/>
      <w:numFmt w:val="bullet"/>
      <w:lvlText w:val=""/>
      <w:lvlJc w:val="left"/>
      <w:pPr>
        <w:ind w:left="8265" w:hanging="360"/>
      </w:pPr>
      <w:rPr>
        <w:rFonts w:hint="default" w:ascii="Wingdings" w:hAnsi="Wingdings"/>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 w:val="7D86D77E"/>
    <w:rsid w:val="7F7F09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styleId="TekstopmerkingChar" w:customStyle="1">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styleId="OnderwerpvanopmerkingChar" w:customStyle="1">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hAnsi="Times New Roman" w:cs="Times New Roman" w:eastAsiaTheme="minorEastAsia"/>
      <w:sz w:val="24"/>
      <w:szCs w:val="24"/>
      <w:lang w:eastAsia="nl-NL"/>
    </w:rPr>
  </w:style>
  <w:style w:type="character" w:styleId="s4" w:customStyle="1">
    <w:name w:val="s4"/>
    <w:basedOn w:val="Standaardalinea-lettertype"/>
    <w:rsid w:val="004B42A9"/>
  </w:style>
  <w:style w:type="character" w:styleId="apple-converted-space" w:customStyle="1">
    <w:name w:val="apple-converted-space"/>
    <w:basedOn w:val="Standaardalinea-lettertype"/>
    <w:rsid w:val="004B42A9"/>
  </w:style>
  <w:style w:type="character" w:styleId="s5" w:customStyle="1">
    <w:name w:val="s5"/>
    <w:basedOn w:val="Standaardalinea-lettertype"/>
    <w:rsid w:val="004B42A9"/>
  </w:style>
  <w:style w:type="character" w:styleId="s2" w:customStyle="1">
    <w:name w:val="s2"/>
    <w:basedOn w:val="Standaardalinea-lettertype"/>
    <w:rsid w:val="00AE79A4"/>
  </w:style>
  <w:style w:type="character" w:styleId="s3" w:customStyle="1">
    <w:name w:val="s3"/>
    <w:basedOn w:val="Standaardalinea-lettertype"/>
    <w:rsid w:val="00AE79A4"/>
  </w:style>
  <w:style w:type="paragraph" w:styleId="Geenafstand">
    <w:name w:val="No Spacing"/>
    <w:uiPriority w:val="1"/>
    <w:qFormat/>
    <w:rsid w:val="00874192"/>
    <w:pPr>
      <w:spacing w:after="0" w:line="240" w:lineRule="auto"/>
    </w:pPr>
  </w:style>
  <w:style w:type="paragraph" w:styleId="BestekKop1" w:customStyle="1">
    <w:name w:val="BestekKop1"/>
    <w:basedOn w:val="Kop1"/>
    <w:autoRedefine/>
    <w:rsid w:val="00887DDA"/>
    <w:pPr>
      <w:keepNext w:val="0"/>
      <w:keepLines w:val="0"/>
      <w:pageBreakBefore/>
      <w:tabs>
        <w:tab w:val="left" w:pos="2410"/>
      </w:tabs>
      <w:spacing w:before="360" w:after="480" w:line="276" w:lineRule="auto"/>
    </w:pPr>
    <w:rPr>
      <w:rFonts w:ascii="Corbel" w:hAnsi="Corbel" w:eastAsia="Times New Roman" w:cs="Times New Roman"/>
      <w:b/>
      <w:caps/>
      <w:color w:val="auto"/>
      <w:sz w:val="24"/>
      <w:szCs w:val="24"/>
      <w:lang w:eastAsia="nl-NL"/>
    </w:rPr>
  </w:style>
  <w:style w:type="character" w:styleId="Kop1Char" w:customStyle="1">
    <w:name w:val="Kop 1 Char"/>
    <w:basedOn w:val="Standaardalinea-lettertype"/>
    <w:link w:val="Kop1"/>
    <w:uiPriority w:val="9"/>
    <w:rsid w:val="00425930"/>
    <w:rPr>
      <w:rFonts w:asciiTheme="majorHAnsi" w:hAnsiTheme="majorHAnsi" w:eastAsiaTheme="majorEastAsia"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hAnsi="Calibri" w:eastAsia="Calibri" w:cs="Arial"/>
      <w:sz w:val="20"/>
      <w:szCs w:val="20"/>
    </w:rPr>
  </w:style>
  <w:style w:type="character" w:styleId="VoetnoottekstChar" w:customStyle="1">
    <w:name w:val="Voetnoottekst Char"/>
    <w:basedOn w:val="Standaardalinea-lettertype"/>
    <w:link w:val="Voetnoottekst"/>
    <w:rsid w:val="00C31181"/>
    <w:rPr>
      <w:rFonts w:ascii="Calibri" w:hAnsi="Calibri" w:eastAsia="Calibri" w:cs="Arial"/>
      <w:sz w:val="20"/>
      <w:szCs w:val="20"/>
    </w:rPr>
  </w:style>
  <w:style w:type="character" w:styleId="Voetnootmarkering">
    <w:name w:val="footnote reference"/>
    <w:basedOn w:val="Standaardalinea-lettertype"/>
    <w:rsid w:val="00C31181"/>
    <w:rPr>
      <w:position w:val="0"/>
      <w:vertAlign w:val="superscript"/>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 Type="http://schemas.openxmlformats.org/officeDocument/2006/relationships/header" Target="header.xml" Id="Re81214396ee04470" /></Relationships>
</file>

<file path=word/_rels/header.xml.rels>&#65279;<?xml version="1.0" encoding="utf-8"?><Relationships xmlns="http://schemas.openxmlformats.org/package/2006/relationships"><Relationship Type="http://schemas.openxmlformats.org/officeDocument/2006/relationships/image" Target="/media/image2.png" Id="R1c43c7f94a83419e"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2024-04-30T13:50:06+00:00</PUBegindatumdossier>
    <PUCorsaDocumentcode xmlns="3a2d4642-b1a9-4f9a-947d-aaac82c6ed7c" xsi:nil="true"/>
    <TaxCatchAll xmlns="0d9283fc-65e8-43f6-9c6d-7338708b4c86">
      <Value>32</Value>
      <Value>31</Value>
      <Value>10</Value>
      <Value>39</Value>
      <Value>8</Value>
      <Value>5</Value>
      <Value>38</Value>
      <Value>4</Value>
      <Value>35</Value>
      <Value>34</Value>
    </TaxCatchAll>
    <_dlc_DocId xmlns="0d9283fc-65e8-43f6-9c6d-7338708b4c86">UTSP-1658884565-1057</_dlc_DocId>
    <_dlc_DocIdUrl xmlns="0d9283fc-65e8-43f6-9c6d-7338708b4c86">
      <Url>https://provincieutrecht.sharepoint.com/sites/prjct-Provincialeactiviteitenbedrijventerreinen/_layouts/15/DocIdRedir.aspx?ID=UTSP-1658884565-1057</Url>
      <Description>UTSP-1658884565-1057</Description>
    </_dlc_DocIdUrl>
    <lcf76f155ced4ddcb4097134ff3c332f xmlns="d9593bba-1add-42d9-8dce-c169a4b8c8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64E30936C85AB947950D1D77F00C6BE4" ma:contentTypeVersion="44" ma:contentTypeDescription="Een nieuw document maken." ma:contentTypeScope="" ma:versionID="5d5fc8e72b9fc15f56e98e686d85e549">
  <xsd:schema xmlns:xsd="http://www.w3.org/2001/XMLSchema" xmlns:xs="http://www.w3.org/2001/XMLSchema" xmlns:p="http://schemas.microsoft.com/office/2006/metadata/properties" xmlns:ns2="0d9283fc-65e8-43f6-9c6d-7338708b4c86" xmlns:ns3="71a72728-fb44-4036-b645-2459814b40b3" xmlns:ns4="fa468d3d-bf59-4030-8bb0-350b6c786af0" xmlns:ns5="3a2d4642-b1a9-4f9a-947d-aaac82c6ed7c" xmlns:ns6="d9593bba-1add-42d9-8dce-c169a4b8c8bc" targetNamespace="http://schemas.microsoft.com/office/2006/metadata/properties" ma:root="true" ma:fieldsID="38ff58e6fded4d6f17edcf65380fb1c9" ns2:_="" ns3:_="" ns4:_="" ns5:_="" ns6:_="">
    <xsd:import namespace="0d9283fc-65e8-43f6-9c6d-7338708b4c86"/>
    <xsd:import namespace="71a72728-fb44-4036-b645-2459814b40b3"/>
    <xsd:import namespace="fa468d3d-bf59-4030-8bb0-350b6c786af0"/>
    <xsd:import namespace="3a2d4642-b1a9-4f9a-947d-aaac82c6ed7c"/>
    <xsd:import namespace="d9593bba-1add-42d9-8dce-c169a4b8c8bc"/>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ObjectDetectorVersions" minOccurs="0"/>
                <xsd:element ref="ns6:MediaServiceSearchProperties" minOccurs="0"/>
                <xsd:element ref="ns2:SharedWithUsers" minOccurs="0"/>
                <xsd:element ref="ns2:SharedWithDetails" minOccurs="0"/>
                <xsd:element ref="ns6:lcf76f155ced4ddcb4097134ff3c332f" minOccurs="0"/>
                <xsd:element ref="ns6:MediaServiceOCR" minOccurs="0"/>
                <xsd:element ref="ns6:MediaServiceGenerationTime" minOccurs="0"/>
                <xsd:element ref="ns6:MediaServiceEventHashCode" minOccurs="0"/>
                <xsd:element ref="ns6: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283fc-65e8-43f6-9c6d-7338708b4c86"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00f83bb6-d72d-4dde-8635-99120672d518}" ma:internalName="TaxCatchAll" ma:showField="CatchAllData" ma:web="0d9283fc-65e8-43f6-9c6d-7338708b4c8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00f83bb6-d72d-4dde-8635-99120672d518}" ma:internalName="TaxCatchAllLabel" ma:readOnly="true" ma:showField="CatchAllDataLabel" ma:web="0d9283fc-65e8-43f6-9c6d-7338708b4c86">
      <xsd:complexType>
        <xsd:complexContent>
          <xsd:extension base="dms:MultiChoiceLookup">
            <xsd:sequence>
              <xsd:element name="Value" type="dms:Lookup" maxOccurs="unbounded" minOccurs="0" nillable="true"/>
            </xsd:sequence>
          </xsd:extension>
        </xsd:complexContent>
      </xsd:complexType>
    </xsd:element>
    <xsd:element name="SharedWithUsers" ma:index="5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42" ma:hidden="true" ma:internalName="PUSelectiecategorie">
      <xsd:simpleType>
        <xsd:restriction base="dms:Text">
          <xsd:maxLength value="255"/>
        </xsd:restriction>
      </xsd:simpleType>
    </xsd:element>
    <xsd:element name="PUDossiernaam" ma:index="19" nillable="true" ma:displayName="Dossiernaam" ma:default="Provinciale Activiteiten Bedrijventerreinen"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Concernmanager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Economische aangelegenheden:Werklocaties|fd9a9a1c-28c4-4dc0-8dfa-59f7810a6bfd"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2021:Economie:Er zijn voldoende vestigingsmogelijkheden in aantal en kwaliteit:Werklocaties zijn duurzamer (circulair, klimaat, energie, gezondheid) en economisch krachtiger|ec49377a-5246-4bef-b4ac-1208e712765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SLO-ECO, Teamleider Economie|599e90cd-fe66-499a-85f4-d89c32ae3e3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Stedelijke leefomgeving (SLO)|aa040f60-8ae9-4645-a0a6-46d35bc24cc9"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593bba-1add-42d9-8dce-c169a4b8c8bc"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6" nillable="true" ma:displayName="Extracted Text" ma:internalName="MediaServiceOCR" ma:readOnly="true">
      <xsd:simpleType>
        <xsd:restriction base="dms:Note">
          <xsd:maxLength value="255"/>
        </xsd:restriction>
      </xsd:simpleType>
    </xsd:element>
    <xsd:element name="MediaServiceGenerationTime" ma:index="57" nillable="true" ma:displayName="MediaServiceGenerationTime" ma:hidden="true" ma:internalName="MediaServiceGenerationTime" ma:readOnly="true">
      <xsd:simpleType>
        <xsd:restriction base="dms:Text"/>
      </xsd:simpleType>
    </xsd:element>
    <xsd:element name="MediaServiceEventHashCode" ma:index="58" nillable="true" ma:displayName="MediaServiceEventHashCode" ma:hidden="true" ma:internalName="MediaServiceEventHashCode" ma:readOnly="true">
      <xsd:simpleType>
        <xsd:restriction base="dms:Text"/>
      </xsd:simpleType>
    </xsd:element>
    <xsd:element name="MediaServiceDateTaken" ma:index="5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247B25-A5E6-4D5A-BFC2-5A6BB8425589}"/>
</file>

<file path=customXml/itemProps4.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5.xml><?xml version="1.0" encoding="utf-8"?>
<ds:datastoreItem xmlns:ds="http://schemas.openxmlformats.org/officeDocument/2006/customXml" ds:itemID="{08F8C310-89E0-4E2C-B0DF-7B0022F72C04}"/>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Biessels -de Jong, Ariadne</cp:lastModifiedBy>
  <cp:revision>25</cp:revision>
  <cp:lastPrinted>2022-07-08T22:20:00Z</cp:lastPrinted>
  <dcterms:created xsi:type="dcterms:W3CDTF">2024-02-14T15:09:00Z</dcterms:created>
  <dcterms:modified xsi:type="dcterms:W3CDTF">2025-04-17T10:21:32Z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0x0101003E9A2B830A3CB44DBCE3112387D3A1360064E30936C85AB947950D1D77F00C6BE4</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39;#1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35;#Bedrijfsvoering (BDV)|302cfe91-8e34-4ae4-a64b-d2f9b2c8ff26</vt:lpwstr>
  </property>
  <property fmtid="{D5CDD505-2E9C-101B-9397-08002B2CF9AE}" pid="16" name="_dlc_DocIdItemGuid">
    <vt:lpwstr>c22f6ad5-0d11-4de1-b607-94d58ffe37fb</vt:lpwstr>
  </property>
  <property fmtid="{D5CDD505-2E9C-101B-9397-08002B2CF9AE}" pid="17" name="PUProceseigenaar">
    <vt:lpwstr>31;#TL BDV-IJS, Teamleider Inkoop, juridische zaken en subsidies|6d5f48b5-6163-4758-bde9-f4abd201a57d</vt:lpwstr>
  </property>
  <property fmtid="{D5CDD505-2E9C-101B-9397-08002B2CF9AE}" pid="18" name="PUEindverantwoordelijkeProceseigenaar">
    <vt:lpwstr>32;#BDV - Concernmanager Bedrijfsvoering|89c0540d-8588-4a1f-b258-b707f9c3a29d</vt:lpwstr>
  </property>
  <property fmtid="{D5CDD505-2E9C-101B-9397-08002B2CF9AE}" pid="19" name="PUDoelenboom">
    <vt:lpwstr>34;#Onbenoemd|fb06c238-9fe8-4cf7-a2d9-a90b291e7d32</vt:lpwstr>
  </property>
  <property fmtid="{D5CDD505-2E9C-101B-9397-08002B2CF9AE}" pid="20" name="PUThema">
    <vt:lpwstr>38;#Inkoop|f634ae1c-74c7-4860-b755-4fc0e27d307a</vt:lpwstr>
  </property>
  <property fmtid="{D5CDD505-2E9C-101B-9397-08002B2CF9AE}" pid="21" name="PUDocumentTrefwoorden">
    <vt:lpwstr/>
  </property>
  <property fmtid="{D5CDD505-2E9C-101B-9397-08002B2CF9AE}" pid="22" name="MediaServiceImageTags">
    <vt:lpwstr/>
  </property>
</Properties>
</file>