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556897BB" w:rsidR="00B968BA" w:rsidRDefault="00B968BA" w:rsidP="002F7EEA">
                            <w:pPr>
                              <w:pStyle w:val="Titelvoorblad"/>
                            </w:pPr>
                            <w:r>
                              <w:t xml:space="preserve">Bijlage </w:t>
                            </w:r>
                            <w:r w:rsidR="00922971">
                              <w:t>C</w:t>
                            </w:r>
                            <w:r>
                              <w:t>2</w:t>
                            </w:r>
                            <w:r w:rsidR="00EA2BB5">
                              <w:t xml:space="preserve"> Geschiktheidseisen</w:t>
                            </w:r>
                          </w:p>
                          <w:p w14:paraId="2EC11C55" w14:textId="4715E827" w:rsidR="0039542A" w:rsidRDefault="00922971" w:rsidP="002F7EEA">
                            <w:pPr>
                              <w:pStyle w:val="Titelvoorblad"/>
                            </w:pPr>
                            <w:r>
                              <w:t xml:space="preserve">Schoonmaak </w:t>
                            </w:r>
                            <w:r w:rsidR="00B8436A">
                              <w:t xml:space="preserve">Dordthuis, </w:t>
                            </w:r>
                            <w:r>
                              <w:t xml:space="preserve">publiektoegankelijke </w:t>
                            </w:r>
                            <w:r w:rsidR="00B8436A">
                              <w:t>ruimtes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6228853" w:rsidR="0039542A" w:rsidRPr="00A05C0D" w:rsidRDefault="0039542A">
                                  <w:pPr>
                                    <w:rPr>
                                      <w:color w:val="3B1099" w:themeColor="text1"/>
                                    </w:rPr>
                                  </w:pPr>
                                  <w:r w:rsidRPr="00A05C0D">
                                    <w:rPr>
                                      <w:color w:val="3B1099" w:themeColor="text1"/>
                                    </w:rPr>
                                    <w:t>Kenmerk 2</w:t>
                                  </w:r>
                                  <w:r w:rsidR="00856CC2">
                                    <w:rPr>
                                      <w:color w:val="3B1099" w:themeColor="text1"/>
                                    </w:rPr>
                                    <w:t>5</w:t>
                                  </w:r>
                                  <w:r w:rsidR="00B8436A">
                                    <w:rPr>
                                      <w:color w:val="3B1099" w:themeColor="text1"/>
                                    </w:rPr>
                                    <w:t>182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5C33658"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856CC2">
                                    <w:rPr>
                                      <w:color w:val="3B1099" w:themeColor="text1"/>
                                    </w:rPr>
                                    <w:t>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7A6B128"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1A2302">
                                    <w:rPr>
                                      <w:noProof/>
                                      <w:color w:val="3B1099" w:themeColor="text1"/>
                                    </w:rPr>
                                    <w:t>06-11-2025</w:t>
                                  </w:r>
                                  <w:r w:rsidRPr="00E02596">
                                    <w:rPr>
                                      <w:color w:val="3B1099" w:themeColor="text1"/>
                                    </w:rPr>
                                    <w:fldChar w:fldCharType="end"/>
                                  </w:r>
                                  <w:r w:rsidR="00B8436A">
                                    <w:rPr>
                                      <w:color w:val="3B1099" w:themeColor="text1"/>
                                    </w:rPr>
                                    <w:t xml:space="preserve"> </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2F4342E" w:rsidR="0039542A" w:rsidRPr="00E02596" w:rsidRDefault="001A2302">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556897BB" w:rsidR="00B968BA" w:rsidRDefault="00B968BA" w:rsidP="002F7EEA">
                      <w:pPr>
                        <w:pStyle w:val="Titelvoorblad"/>
                      </w:pPr>
                      <w:r>
                        <w:t xml:space="preserve">Bijlage </w:t>
                      </w:r>
                      <w:r w:rsidR="00922971">
                        <w:t>C</w:t>
                      </w:r>
                      <w:r>
                        <w:t>2</w:t>
                      </w:r>
                      <w:r w:rsidR="00EA2BB5">
                        <w:t xml:space="preserve"> Geschiktheidseisen</w:t>
                      </w:r>
                    </w:p>
                    <w:p w14:paraId="2EC11C55" w14:textId="4715E827" w:rsidR="0039542A" w:rsidRDefault="00922971" w:rsidP="002F7EEA">
                      <w:pPr>
                        <w:pStyle w:val="Titelvoorblad"/>
                      </w:pPr>
                      <w:r>
                        <w:t xml:space="preserve">Schoonmaak </w:t>
                      </w:r>
                      <w:r w:rsidR="00B8436A">
                        <w:t xml:space="preserve">Dordthuis, </w:t>
                      </w:r>
                      <w:r>
                        <w:t xml:space="preserve">publiektoegankelijke </w:t>
                      </w:r>
                      <w:r w:rsidR="00B8436A">
                        <w:t>ruimtes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6228853" w:rsidR="0039542A" w:rsidRPr="00A05C0D" w:rsidRDefault="0039542A">
                            <w:pPr>
                              <w:rPr>
                                <w:color w:val="3B1099" w:themeColor="text1"/>
                              </w:rPr>
                            </w:pPr>
                            <w:r w:rsidRPr="00A05C0D">
                              <w:rPr>
                                <w:color w:val="3B1099" w:themeColor="text1"/>
                              </w:rPr>
                              <w:t>Kenmerk 2</w:t>
                            </w:r>
                            <w:r w:rsidR="00856CC2">
                              <w:rPr>
                                <w:color w:val="3B1099" w:themeColor="text1"/>
                              </w:rPr>
                              <w:t>5</w:t>
                            </w:r>
                            <w:r w:rsidR="00B8436A">
                              <w:rPr>
                                <w:color w:val="3B1099" w:themeColor="text1"/>
                              </w:rPr>
                              <w:t>182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5C33658"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856CC2">
                              <w:rPr>
                                <w:color w:val="3B1099" w:themeColor="text1"/>
                              </w:rPr>
                              <w:t>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7A6B128"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1A2302">
                              <w:rPr>
                                <w:noProof/>
                                <w:color w:val="3B1099" w:themeColor="text1"/>
                              </w:rPr>
                              <w:t>06-11-2025</w:t>
                            </w:r>
                            <w:r w:rsidRPr="00E02596">
                              <w:rPr>
                                <w:color w:val="3B1099" w:themeColor="text1"/>
                              </w:rPr>
                              <w:fldChar w:fldCharType="end"/>
                            </w:r>
                            <w:r w:rsidR="00B8436A">
                              <w:rPr>
                                <w:color w:val="3B1099" w:themeColor="text1"/>
                              </w:rPr>
                              <w:t xml:space="preserve"> </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2F4342E" w:rsidR="0039542A" w:rsidRPr="00E02596" w:rsidRDefault="001A2302">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1B60939C" w:rsidR="00BA7B87" w:rsidRPr="008142E5" w:rsidRDefault="00BA7B87" w:rsidP="00BA7B87">
      <w:pPr>
        <w:pStyle w:val="Titelvoorblad"/>
        <w:rPr>
          <w:sz w:val="32"/>
          <w:szCs w:val="32"/>
        </w:rPr>
      </w:pPr>
      <w:r w:rsidRPr="008142E5">
        <w:rPr>
          <w:sz w:val="32"/>
          <w:szCs w:val="32"/>
        </w:rPr>
        <w:lastRenderedPageBreak/>
        <w:t xml:space="preserve">Bijlage </w:t>
      </w:r>
      <w:r w:rsidR="00922971">
        <w:rPr>
          <w:sz w:val="32"/>
          <w:szCs w:val="32"/>
        </w:rPr>
        <w:t>C</w:t>
      </w:r>
      <w:r w:rsidRPr="008142E5">
        <w:rPr>
          <w:sz w:val="32"/>
          <w:szCs w:val="32"/>
        </w:rPr>
        <w:t xml:space="preserve">2 </w:t>
      </w:r>
      <w:r w:rsidR="00F22576" w:rsidRPr="008142E5">
        <w:rPr>
          <w:sz w:val="32"/>
          <w:szCs w:val="32"/>
        </w:rPr>
        <w:t>-</w:t>
      </w:r>
      <w:r w:rsidR="00D308F0">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referentieproject geschiktheidseisen</w:t>
      </w:r>
    </w:p>
    <w:p w14:paraId="7A8F62CA" w14:textId="750D3F14"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250</w:t>
      </w:r>
      <w:r w:rsidR="00373BD3">
        <w:rPr>
          <w:b/>
          <w:color w:val="3B1099" w:themeColor="text1"/>
          <w:sz w:val="22"/>
          <w:szCs w:val="22"/>
        </w:rPr>
        <w:t>182</w:t>
      </w:r>
      <w:r w:rsidR="00856CC2">
        <w:rPr>
          <w:b/>
          <w:color w:val="3B1099" w:themeColor="text1"/>
          <w:sz w:val="22"/>
          <w:szCs w:val="22"/>
        </w:rPr>
        <w:t>GDD</w:t>
      </w:r>
      <w:r w:rsidRPr="00790EDC">
        <w:rPr>
          <w:b/>
          <w:color w:val="3B1099" w:themeColor="text1"/>
          <w:sz w:val="22"/>
          <w:szCs w:val="22"/>
        </w:rPr>
        <w:t xml:space="preserve"> </w:t>
      </w:r>
      <w:r w:rsidR="00922971">
        <w:rPr>
          <w:b/>
          <w:color w:val="3B1099" w:themeColor="text1"/>
          <w:sz w:val="22"/>
          <w:szCs w:val="22"/>
        </w:rPr>
        <w:t xml:space="preserve">Schoonmaak </w:t>
      </w:r>
      <w:r w:rsidR="00373BD3">
        <w:rPr>
          <w:b/>
          <w:color w:val="3B1099" w:themeColor="text1"/>
          <w:sz w:val="22"/>
          <w:szCs w:val="22"/>
        </w:rPr>
        <w:t xml:space="preserve">Dordthuis, </w:t>
      </w:r>
      <w:r w:rsidR="00922971">
        <w:rPr>
          <w:b/>
          <w:color w:val="3B1099" w:themeColor="text1"/>
          <w:sz w:val="22"/>
          <w:szCs w:val="22"/>
        </w:rPr>
        <w:t>publiektoegankelijke</w:t>
      </w:r>
      <w:r w:rsidR="00373BD3">
        <w:rPr>
          <w:b/>
          <w:color w:val="3B1099" w:themeColor="text1"/>
          <w:sz w:val="22"/>
          <w:szCs w:val="22"/>
        </w:rPr>
        <w:t xml:space="preserve"> ruimtes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373BD3">
        <w:tc>
          <w:tcPr>
            <w:tcW w:w="2875"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896"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008F7F1C">
        <w:tc>
          <w:tcPr>
            <w:tcW w:w="9771" w:type="dxa"/>
            <w:gridSpan w:val="4"/>
            <w:tcBorders>
              <w:top w:val="single" w:sz="12" w:space="0" w:color="auto"/>
            </w:tcBorders>
          </w:tcPr>
          <w:p w14:paraId="227DF993" w14:textId="77777777" w:rsidR="00790EDC" w:rsidRPr="00BA76D3" w:rsidRDefault="00790EDC" w:rsidP="008F7F1C">
            <w:pPr>
              <w:tabs>
                <w:tab w:val="num" w:pos="284"/>
              </w:tabs>
              <w:ind w:left="284" w:hanging="284"/>
              <w:rPr>
                <w:b/>
                <w:sz w:val="24"/>
              </w:rPr>
            </w:pPr>
            <w:r w:rsidRPr="00BA76D3">
              <w:rPr>
                <w:b/>
                <w:sz w:val="24"/>
              </w:rPr>
              <w:t xml:space="preserve">Referentieproject bij kerncompetentie:           (aanvinken wat van toepassing is:)               </w:t>
            </w:r>
          </w:p>
          <w:p w14:paraId="44DF4510" w14:textId="1ACD8721" w:rsidR="00BA76D3" w:rsidRPr="00176920" w:rsidRDefault="00F6348E" w:rsidP="00B67C64">
            <w:pPr>
              <w:pStyle w:val="Lijstalinea"/>
              <w:numPr>
                <w:ilvl w:val="0"/>
                <w:numId w:val="2"/>
              </w:numPr>
              <w:spacing w:after="160" w:line="259" w:lineRule="auto"/>
              <w:rPr>
                <w:b/>
                <w:sz w:val="20"/>
                <w:szCs w:val="20"/>
              </w:rPr>
            </w:pPr>
            <w:r w:rsidRPr="00176920">
              <w:rPr>
                <w:b/>
                <w:sz w:val="20"/>
                <w:szCs w:val="20"/>
              </w:rPr>
              <w:t xml:space="preserve">KC-1.1 </w:t>
            </w:r>
            <w:r w:rsidR="00176920" w:rsidRPr="00176920">
              <w:rPr>
                <w:b/>
                <w:szCs w:val="22"/>
              </w:rPr>
              <w:t>Resultaatgerichte schoonmaak in publiek toegankelijke gebouwen met meerdere partners gebruik</w:t>
            </w:r>
          </w:p>
          <w:p w14:paraId="708500F8" w14:textId="77777777" w:rsidR="006A161B" w:rsidRPr="00250717" w:rsidRDefault="006A161B" w:rsidP="006A161B">
            <w:pPr>
              <w:rPr>
                <w:b/>
                <w:bCs/>
                <w:szCs w:val="22"/>
              </w:rPr>
            </w:pPr>
            <w:r w:rsidRPr="00250717">
              <w:rPr>
                <w:szCs w:val="22"/>
              </w:rPr>
              <w:t xml:space="preserve">Gegadigde heeft aantoonbare ervaring met het leveren van resultaatgerichte schoonmaakdienstverlening, waarvan minimaal de helft  dag-schoonmaak, en  eveneens avond- en weekendschoonmaak, in bemenste publiek toegankelijke gebouwen binnen een omgeving met meerdere partners, met een minimale omvang van 400.000 bezoekers per jaar (exclusief medewerkers). </w:t>
            </w:r>
          </w:p>
          <w:p w14:paraId="39832E31" w14:textId="77777777" w:rsidR="006A161B" w:rsidRPr="00250717" w:rsidRDefault="006A161B" w:rsidP="006A161B">
            <w:pPr>
              <w:rPr>
                <w:b/>
                <w:bCs/>
                <w:szCs w:val="22"/>
              </w:rPr>
            </w:pPr>
          </w:p>
          <w:p w14:paraId="13D66266" w14:textId="5BC116C5" w:rsidR="00F6348E" w:rsidRDefault="006A161B" w:rsidP="006A161B">
            <w:pPr>
              <w:rPr>
                <w:szCs w:val="22"/>
              </w:rPr>
            </w:pPr>
            <w:r w:rsidRPr="00250717">
              <w:rPr>
                <w:szCs w:val="22"/>
              </w:rPr>
              <w:t>De referentieopdracht omvat het succesvol bedienen van diverse gebruikersgroepen, zoals zakelijke gasten, pandgebruikers, lokale bewoners, toeristen en specifieke doelgroepen zoals studenten en senioren. Gegadigde moet daarbij kunnen aantonen dat zij in staat is om schoonmaakdiensten aan te bieden die aansluiten bij de op onderdelen uiteenlopende behoeften en de voorkeuren van de verschillende gebruikersgroepen.</w:t>
            </w:r>
          </w:p>
          <w:p w14:paraId="499DA079" w14:textId="77777777" w:rsidR="006A161B" w:rsidRPr="00E845EE" w:rsidRDefault="006A161B" w:rsidP="006A161B">
            <w:pPr>
              <w:rPr>
                <w:bCs/>
                <w:sz w:val="20"/>
                <w:szCs w:val="20"/>
              </w:rPr>
            </w:pPr>
          </w:p>
          <w:p w14:paraId="3B1E1AB7" w14:textId="224BB790" w:rsidR="00F25EF8" w:rsidRPr="00292185" w:rsidRDefault="00F6348E" w:rsidP="00B67C64">
            <w:pPr>
              <w:pStyle w:val="Lijstalinea"/>
              <w:numPr>
                <w:ilvl w:val="0"/>
                <w:numId w:val="2"/>
              </w:numPr>
              <w:spacing w:after="160" w:line="259" w:lineRule="auto"/>
              <w:rPr>
                <w:b/>
                <w:sz w:val="20"/>
                <w:szCs w:val="20"/>
              </w:rPr>
            </w:pPr>
            <w:r w:rsidRPr="00292185">
              <w:rPr>
                <w:b/>
                <w:sz w:val="20"/>
                <w:szCs w:val="20"/>
              </w:rPr>
              <w:t xml:space="preserve">KC-1.2 </w:t>
            </w:r>
            <w:r w:rsidR="00292185" w:rsidRPr="00292185">
              <w:rPr>
                <w:b/>
                <w:szCs w:val="22"/>
              </w:rPr>
              <w:t>Flexibiliteit dienstverlening publiektoegankelijke gebouwen</w:t>
            </w:r>
          </w:p>
          <w:p w14:paraId="66BDB8E2" w14:textId="77777777" w:rsidR="00E83E7A" w:rsidRPr="00E83E7A" w:rsidRDefault="00E83E7A" w:rsidP="00E83E7A">
            <w:pPr>
              <w:rPr>
                <w:rFonts w:eastAsia="Calibri"/>
                <w:szCs w:val="22"/>
              </w:rPr>
            </w:pPr>
            <w:r w:rsidRPr="00E83E7A">
              <w:rPr>
                <w:rFonts w:eastAsia="Calibri"/>
                <w:szCs w:val="22"/>
              </w:rPr>
              <w:t>Gegadigde heeft aantoonbare ervaring met het leveren van schoonmaakdienstverlening in publiek toegankelijke gebouwen met een minimale omvang van 400.000 bezoekers per jaar. Dit omvat zowel reguliere als incidentele schoonmaakwerkzaamheden gedurende de dag, de avond en in het weekend, afgestemd op de verschillende gebruikersstromen en activiteiten binnen het gebouw.</w:t>
            </w:r>
          </w:p>
          <w:p w14:paraId="176AAB38" w14:textId="77777777" w:rsidR="00E83E7A" w:rsidRPr="00E83E7A" w:rsidRDefault="00E83E7A" w:rsidP="00E83E7A">
            <w:pPr>
              <w:rPr>
                <w:rFonts w:eastAsia="Calibri"/>
                <w:szCs w:val="22"/>
              </w:rPr>
            </w:pPr>
          </w:p>
          <w:p w14:paraId="258B69CB" w14:textId="72373325" w:rsidR="00292185" w:rsidRDefault="00E83E7A" w:rsidP="00E83E7A">
            <w:pPr>
              <w:rPr>
                <w:rFonts w:eastAsia="Calibri"/>
                <w:szCs w:val="22"/>
              </w:rPr>
            </w:pPr>
            <w:r w:rsidRPr="00E83E7A">
              <w:rPr>
                <w:rFonts w:eastAsia="Calibri"/>
                <w:szCs w:val="22"/>
              </w:rPr>
              <w:t>Gegadigde moet hierbij kunnen aantonen dat zij in staat is op elk moment van de dag verschillende serviceniveaus te bieden, waarbij de schoonmaakfrequentie en -methoden flexibel worden aangepast aan het gebruik en de bezetting van de ruimtes.</w:t>
            </w:r>
          </w:p>
          <w:p w14:paraId="4E9131A2" w14:textId="77777777" w:rsidR="00E83E7A" w:rsidRDefault="00E83E7A" w:rsidP="00E83E7A">
            <w:pPr>
              <w:rPr>
                <w:rFonts w:eastAsia="Calibri"/>
                <w:szCs w:val="22"/>
              </w:rPr>
            </w:pPr>
          </w:p>
          <w:p w14:paraId="1A7B5932" w14:textId="13028D0B" w:rsidR="00364E7A" w:rsidRPr="001B79CE" w:rsidRDefault="003E2309" w:rsidP="00B67C64">
            <w:pPr>
              <w:pStyle w:val="Lijstalinea"/>
              <w:numPr>
                <w:ilvl w:val="0"/>
                <w:numId w:val="2"/>
              </w:numPr>
              <w:spacing w:after="160" w:line="259" w:lineRule="auto"/>
              <w:rPr>
                <w:b/>
                <w:sz w:val="20"/>
                <w:szCs w:val="20"/>
              </w:rPr>
            </w:pPr>
            <w:r w:rsidRPr="001B79CE">
              <w:rPr>
                <w:b/>
                <w:sz w:val="20"/>
                <w:szCs w:val="20"/>
              </w:rPr>
              <w:t>KC-1.3</w:t>
            </w:r>
            <w:r w:rsidR="00E83E7A" w:rsidRPr="001B79CE">
              <w:rPr>
                <w:b/>
                <w:sz w:val="20"/>
                <w:szCs w:val="20"/>
              </w:rPr>
              <w:t xml:space="preserve"> </w:t>
            </w:r>
            <w:r w:rsidR="001B79CE" w:rsidRPr="001B79CE">
              <w:rPr>
                <w:rFonts w:eastAsia="Calibri"/>
                <w:b/>
                <w:szCs w:val="22"/>
              </w:rPr>
              <w:t>Flexibel op- en afschalen van schoonmaakdiensten</w:t>
            </w:r>
          </w:p>
          <w:p w14:paraId="7974E11C" w14:textId="77777777" w:rsidR="00210EFB" w:rsidRPr="00AC37B7" w:rsidRDefault="00210EFB" w:rsidP="00210EFB">
            <w:pPr>
              <w:rPr>
                <w:b/>
                <w:bCs/>
                <w:szCs w:val="22"/>
              </w:rPr>
            </w:pPr>
            <w:r w:rsidRPr="00AC37B7">
              <w:rPr>
                <w:szCs w:val="22"/>
              </w:rPr>
              <w:t>Gegadigde heeft aantoonbare ervaring met het flexibel op- en afschalen van schoonmaakdiensten, bijvoorbeeld bij evenementen of perioden van verhoogde bezoekersaantallen. De referentieopdracht omvat het succesvol waarborgen van een schone en representatieve locatie, ook tijdens piekmomenten, door efficiënte inzet van personeel en middelen.</w:t>
            </w:r>
          </w:p>
          <w:p w14:paraId="13ECE902" w14:textId="77777777" w:rsidR="00210EFB" w:rsidRPr="00AC37B7" w:rsidRDefault="00210EFB" w:rsidP="00210EFB">
            <w:pPr>
              <w:rPr>
                <w:b/>
                <w:bCs/>
                <w:szCs w:val="22"/>
              </w:rPr>
            </w:pPr>
          </w:p>
          <w:p w14:paraId="19AF7C54" w14:textId="02B3B2B2" w:rsidR="001B79CE" w:rsidRDefault="00210EFB" w:rsidP="00210EFB">
            <w:pPr>
              <w:rPr>
                <w:rFonts w:eastAsia="Calibri"/>
                <w:szCs w:val="22"/>
              </w:rPr>
            </w:pPr>
            <w:r w:rsidRPr="00AC37B7">
              <w:rPr>
                <w:szCs w:val="22"/>
              </w:rPr>
              <w:t>Onder succesvol verstaat de aanbestedende dienst in het kader van deze kerncompetentie: een flexibele en proactieve schoonmaakorganisatie die in staat is om snel in te spelen op veranderende omstandigheden, zodat hygiëne en uitstraling altijd optimaal zijn.</w:t>
            </w:r>
          </w:p>
          <w:p w14:paraId="737B2CB3" w14:textId="77777777" w:rsidR="001B79CE" w:rsidRDefault="001B79CE" w:rsidP="00364E7A">
            <w:pPr>
              <w:rPr>
                <w:rFonts w:eastAsia="Calibri"/>
                <w:szCs w:val="22"/>
              </w:rPr>
            </w:pPr>
          </w:p>
          <w:p w14:paraId="6C22CDEC" w14:textId="02421C09" w:rsidR="00210EFB" w:rsidRPr="001B79CE" w:rsidRDefault="00364E7A" w:rsidP="00210EFB">
            <w:pPr>
              <w:pStyle w:val="Lijstalinea"/>
              <w:numPr>
                <w:ilvl w:val="0"/>
                <w:numId w:val="2"/>
              </w:numPr>
              <w:spacing w:after="160" w:line="259" w:lineRule="auto"/>
              <w:rPr>
                <w:b/>
                <w:sz w:val="20"/>
                <w:szCs w:val="20"/>
              </w:rPr>
            </w:pPr>
            <w:r w:rsidRPr="00210EFB">
              <w:rPr>
                <w:szCs w:val="22"/>
              </w:rPr>
              <w:t> </w:t>
            </w:r>
            <w:r w:rsidR="00210EFB" w:rsidRPr="001B79CE">
              <w:rPr>
                <w:b/>
                <w:sz w:val="20"/>
                <w:szCs w:val="20"/>
              </w:rPr>
              <w:t>KC-1.</w:t>
            </w:r>
            <w:r w:rsidR="00210EFB">
              <w:rPr>
                <w:b/>
                <w:sz w:val="20"/>
                <w:szCs w:val="20"/>
              </w:rPr>
              <w:t>4</w:t>
            </w:r>
            <w:r w:rsidR="00210EFB" w:rsidRPr="001B79CE">
              <w:rPr>
                <w:b/>
                <w:sz w:val="20"/>
                <w:szCs w:val="20"/>
              </w:rPr>
              <w:t xml:space="preserve"> </w:t>
            </w:r>
            <w:proofErr w:type="spellStart"/>
            <w:r w:rsidR="00334F02">
              <w:rPr>
                <w:b/>
                <w:sz w:val="20"/>
                <w:szCs w:val="20"/>
              </w:rPr>
              <w:t>Social</w:t>
            </w:r>
            <w:proofErr w:type="spellEnd"/>
            <w:r w:rsidR="00334F02">
              <w:rPr>
                <w:b/>
                <w:sz w:val="20"/>
                <w:szCs w:val="20"/>
              </w:rPr>
              <w:t xml:space="preserve"> return on Investment</w:t>
            </w:r>
          </w:p>
          <w:p w14:paraId="7C91C116" w14:textId="77777777" w:rsidR="005E774B" w:rsidRDefault="005E774B" w:rsidP="005E774B">
            <w:pPr>
              <w:rPr>
                <w:rFonts w:eastAsia="Calibri"/>
                <w:b/>
                <w:bCs/>
                <w:szCs w:val="22"/>
              </w:rPr>
            </w:pPr>
            <w:r w:rsidRPr="6B3D0329">
              <w:rPr>
                <w:rFonts w:eastAsia="Calibri"/>
                <w:szCs w:val="22"/>
              </w:rPr>
              <w:t xml:space="preserve">Gegadigde heeft aantoonbare ervaring met het toepassen van </w:t>
            </w:r>
            <w:proofErr w:type="spellStart"/>
            <w:r w:rsidRPr="6B3D0329">
              <w:rPr>
                <w:rFonts w:eastAsia="Calibri"/>
                <w:szCs w:val="22"/>
              </w:rPr>
              <w:t>Social</w:t>
            </w:r>
            <w:proofErr w:type="spellEnd"/>
            <w:r w:rsidRPr="6B3D0329">
              <w:rPr>
                <w:rFonts w:eastAsia="Calibri"/>
                <w:szCs w:val="22"/>
              </w:rPr>
              <w:t xml:space="preserve"> Return on Investment (</w:t>
            </w:r>
            <w:proofErr w:type="spellStart"/>
            <w:r w:rsidRPr="6B3D0329">
              <w:rPr>
                <w:rFonts w:eastAsia="Calibri"/>
                <w:szCs w:val="22"/>
              </w:rPr>
              <w:t>SRoI</w:t>
            </w:r>
            <w:proofErr w:type="spellEnd"/>
            <w:r w:rsidRPr="6B3D0329">
              <w:rPr>
                <w:rFonts w:eastAsia="Calibri"/>
                <w:szCs w:val="22"/>
              </w:rPr>
              <w:t xml:space="preserve">) binnen schoonmaakdienstverlening in publieke omgevingen. De referentieopdracht omvat het succesvol inzetten van </w:t>
            </w:r>
            <w:proofErr w:type="spellStart"/>
            <w:r w:rsidRPr="6B3D0329">
              <w:rPr>
                <w:rFonts w:eastAsia="Calibri"/>
                <w:szCs w:val="22"/>
              </w:rPr>
              <w:t>SRoI</w:t>
            </w:r>
            <w:proofErr w:type="spellEnd"/>
            <w:r w:rsidRPr="6B3D0329">
              <w:rPr>
                <w:rFonts w:eastAsia="Calibri"/>
                <w:szCs w:val="22"/>
              </w:rPr>
              <w:t>-principes, waarbij werkgelegenheid wordt gecreëerd voor mensen met een afstand tot de arbeidsmarkt.</w:t>
            </w:r>
          </w:p>
          <w:p w14:paraId="7EA95EDA" w14:textId="77777777" w:rsidR="005E774B" w:rsidRDefault="005E774B" w:rsidP="005E774B">
            <w:pPr>
              <w:rPr>
                <w:rFonts w:eastAsia="Calibri"/>
                <w:b/>
                <w:bCs/>
                <w:szCs w:val="22"/>
              </w:rPr>
            </w:pPr>
          </w:p>
          <w:p w14:paraId="76DC9394" w14:textId="77777777" w:rsidR="003E2309" w:rsidRDefault="005E774B" w:rsidP="002A3E46">
            <w:pPr>
              <w:spacing w:line="240" w:lineRule="auto"/>
              <w:rPr>
                <w:rFonts w:eastAsia="Calibri"/>
                <w:szCs w:val="22"/>
              </w:rPr>
            </w:pPr>
            <w:r w:rsidRPr="6B3D0329">
              <w:rPr>
                <w:rFonts w:eastAsia="Calibri"/>
                <w:szCs w:val="22"/>
              </w:rPr>
              <w:lastRenderedPageBreak/>
              <w:t xml:space="preserve">Onder succesvol verstaat de aanbestedende dienst in het kader van deze kerncompetentie: een effectieve en duurzame invulling van </w:t>
            </w:r>
            <w:proofErr w:type="spellStart"/>
            <w:r w:rsidRPr="6B3D0329">
              <w:rPr>
                <w:rFonts w:eastAsia="Calibri"/>
                <w:szCs w:val="22"/>
              </w:rPr>
              <w:t>SRoI</w:t>
            </w:r>
            <w:proofErr w:type="spellEnd"/>
            <w:r w:rsidRPr="6B3D0329">
              <w:rPr>
                <w:rFonts w:eastAsia="Calibri"/>
                <w:szCs w:val="22"/>
              </w:rPr>
              <w:t>, waarbij zowel de kwaliteit van de schoonmaakdienstverlening als de maatschappelijke impact wordt gemaximaliseerd</w:t>
            </w:r>
            <w:r w:rsidR="00B60CD6">
              <w:rPr>
                <w:rFonts w:eastAsia="Calibri"/>
                <w:szCs w:val="22"/>
              </w:rPr>
              <w:t>.</w:t>
            </w:r>
          </w:p>
          <w:p w14:paraId="7489D1C9" w14:textId="59BEFE76" w:rsidR="002A3E46" w:rsidRPr="00F25EF8" w:rsidRDefault="002A3E46" w:rsidP="002A3E46">
            <w:pPr>
              <w:spacing w:line="240" w:lineRule="auto"/>
              <w:rPr>
                <w:bCs/>
                <w:sz w:val="20"/>
                <w:szCs w:val="20"/>
              </w:rPr>
            </w:pPr>
          </w:p>
        </w:tc>
      </w:tr>
      <w:tr w:rsidR="00790EDC" w:rsidRPr="00B968BA" w14:paraId="1D6C1618" w14:textId="77777777" w:rsidTr="00373BD3">
        <w:trPr>
          <w:trHeight w:val="394"/>
        </w:trPr>
        <w:tc>
          <w:tcPr>
            <w:tcW w:w="520"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1</w:t>
            </w:r>
          </w:p>
        </w:tc>
        <w:tc>
          <w:tcPr>
            <w:tcW w:w="2355"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08"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588"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373BD3">
        <w:tc>
          <w:tcPr>
            <w:tcW w:w="520" w:type="dxa"/>
            <w:vMerge/>
          </w:tcPr>
          <w:p w14:paraId="5698550F" w14:textId="77777777" w:rsidR="00790EDC" w:rsidRPr="00B968BA" w:rsidRDefault="00790EDC" w:rsidP="008F7F1C">
            <w:pPr>
              <w:tabs>
                <w:tab w:val="num" w:pos="284"/>
              </w:tabs>
              <w:ind w:left="284" w:hanging="284"/>
              <w:rPr>
                <w:bCs/>
                <w:sz w:val="20"/>
                <w:szCs w:val="20"/>
              </w:rPr>
            </w:pPr>
          </w:p>
        </w:tc>
        <w:tc>
          <w:tcPr>
            <w:tcW w:w="2355" w:type="dxa"/>
            <w:vMerge/>
          </w:tcPr>
          <w:p w14:paraId="2D03FF16" w14:textId="77777777" w:rsidR="00790EDC" w:rsidRPr="00B968BA" w:rsidRDefault="00790EDC" w:rsidP="008F7F1C">
            <w:pPr>
              <w:tabs>
                <w:tab w:val="num" w:pos="0"/>
              </w:tabs>
              <w:rPr>
                <w:sz w:val="20"/>
                <w:szCs w:val="20"/>
              </w:rPr>
            </w:pPr>
          </w:p>
        </w:tc>
        <w:tc>
          <w:tcPr>
            <w:tcW w:w="3308"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588"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373BD3">
        <w:tc>
          <w:tcPr>
            <w:tcW w:w="520" w:type="dxa"/>
            <w:vMerge/>
          </w:tcPr>
          <w:p w14:paraId="00BD42BB" w14:textId="77777777" w:rsidR="00790EDC" w:rsidRPr="00B968BA" w:rsidRDefault="00790EDC" w:rsidP="008F7F1C">
            <w:pPr>
              <w:tabs>
                <w:tab w:val="num" w:pos="284"/>
              </w:tabs>
              <w:ind w:left="284" w:hanging="284"/>
              <w:rPr>
                <w:bCs/>
                <w:sz w:val="20"/>
                <w:szCs w:val="20"/>
              </w:rPr>
            </w:pPr>
          </w:p>
        </w:tc>
        <w:tc>
          <w:tcPr>
            <w:tcW w:w="2355" w:type="dxa"/>
            <w:vMerge/>
          </w:tcPr>
          <w:p w14:paraId="77B5BD86" w14:textId="77777777" w:rsidR="00790EDC" w:rsidRPr="00B968BA" w:rsidRDefault="00790EDC" w:rsidP="008F7F1C">
            <w:pPr>
              <w:tabs>
                <w:tab w:val="num" w:pos="0"/>
              </w:tabs>
              <w:rPr>
                <w:sz w:val="20"/>
                <w:szCs w:val="20"/>
              </w:rPr>
            </w:pPr>
          </w:p>
        </w:tc>
        <w:tc>
          <w:tcPr>
            <w:tcW w:w="3308"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588"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373BD3">
        <w:tc>
          <w:tcPr>
            <w:tcW w:w="520" w:type="dxa"/>
            <w:vMerge/>
          </w:tcPr>
          <w:p w14:paraId="33EEB64A" w14:textId="77777777" w:rsidR="00790EDC" w:rsidRPr="00B968BA" w:rsidRDefault="00790EDC" w:rsidP="008F7F1C">
            <w:pPr>
              <w:tabs>
                <w:tab w:val="num" w:pos="284"/>
              </w:tabs>
              <w:ind w:left="284" w:hanging="284"/>
              <w:rPr>
                <w:bCs/>
                <w:sz w:val="20"/>
                <w:szCs w:val="20"/>
              </w:rPr>
            </w:pPr>
          </w:p>
        </w:tc>
        <w:tc>
          <w:tcPr>
            <w:tcW w:w="2355" w:type="dxa"/>
            <w:vMerge/>
          </w:tcPr>
          <w:p w14:paraId="67D40102" w14:textId="77777777" w:rsidR="00790EDC" w:rsidRPr="00B968BA" w:rsidRDefault="00790EDC" w:rsidP="008F7F1C">
            <w:pPr>
              <w:tabs>
                <w:tab w:val="num" w:pos="0"/>
              </w:tabs>
              <w:rPr>
                <w:sz w:val="20"/>
                <w:szCs w:val="20"/>
              </w:rPr>
            </w:pPr>
          </w:p>
        </w:tc>
        <w:tc>
          <w:tcPr>
            <w:tcW w:w="3308"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588" w:type="dxa"/>
          </w:tcPr>
          <w:p w14:paraId="7BBFB81B" w14:textId="56FB5499"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1B7444">
              <w:rPr>
                <w:b/>
                <w:i/>
                <w:sz w:val="20"/>
                <w:szCs w:val="20"/>
                <w:highlight w:val="yellow"/>
              </w:rPr>
              <w:t>A</w:t>
            </w:r>
            <w:r w:rsidR="006400FD" w:rsidRPr="001B7444">
              <w:rPr>
                <w:b/>
                <w:i/>
                <w:sz w:val="20"/>
                <w:szCs w:val="20"/>
                <w:highlight w:val="yellow"/>
              </w:rPr>
              <w:t>ptos</w:t>
            </w:r>
            <w:proofErr w:type="spellEnd"/>
            <w:r w:rsidR="00E119BB">
              <w:rPr>
                <w:b/>
                <w:i/>
                <w:sz w:val="20"/>
                <w:szCs w:val="20"/>
              </w:rPr>
              <w:t>/</w:t>
            </w:r>
            <w:proofErr w:type="spellStart"/>
            <w:r w:rsidR="00E119BB">
              <w:rPr>
                <w:b/>
                <w:i/>
                <w:sz w:val="20"/>
                <w:szCs w:val="20"/>
              </w:rPr>
              <w:t>Arial</w:t>
            </w:r>
            <w:proofErr w:type="spellEnd"/>
            <w:r w:rsidR="00E119BB">
              <w:rPr>
                <w:b/>
                <w:i/>
                <w:sz w:val="20"/>
                <w:szCs w:val="20"/>
              </w:rPr>
              <w:t>/</w:t>
            </w:r>
            <w:proofErr w:type="spellStart"/>
            <w:r w:rsidR="00E119BB">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00373BD3">
        <w:trPr>
          <w:trHeight w:val="567"/>
        </w:trPr>
        <w:tc>
          <w:tcPr>
            <w:tcW w:w="520"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55"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08"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588"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373BD3">
        <w:trPr>
          <w:trHeight w:val="1114"/>
        </w:trPr>
        <w:tc>
          <w:tcPr>
            <w:tcW w:w="520" w:type="dxa"/>
            <w:vMerge/>
          </w:tcPr>
          <w:p w14:paraId="046ED621" w14:textId="77777777" w:rsidR="00790EDC" w:rsidRPr="00B968BA" w:rsidRDefault="00790EDC" w:rsidP="008F7F1C">
            <w:pPr>
              <w:tabs>
                <w:tab w:val="num" w:pos="284"/>
              </w:tabs>
              <w:ind w:left="284" w:hanging="284"/>
              <w:rPr>
                <w:bCs/>
                <w:sz w:val="20"/>
                <w:szCs w:val="20"/>
              </w:rPr>
            </w:pPr>
          </w:p>
        </w:tc>
        <w:tc>
          <w:tcPr>
            <w:tcW w:w="2355" w:type="dxa"/>
            <w:vMerge/>
          </w:tcPr>
          <w:p w14:paraId="2B196D0E" w14:textId="77777777" w:rsidR="00790EDC" w:rsidRPr="00B968BA" w:rsidRDefault="00790EDC" w:rsidP="008F7F1C">
            <w:pPr>
              <w:tabs>
                <w:tab w:val="num" w:pos="0"/>
              </w:tabs>
              <w:rPr>
                <w:sz w:val="20"/>
                <w:szCs w:val="20"/>
              </w:rPr>
            </w:pPr>
          </w:p>
        </w:tc>
        <w:tc>
          <w:tcPr>
            <w:tcW w:w="3308"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588"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00373BD3">
        <w:tc>
          <w:tcPr>
            <w:tcW w:w="520" w:type="dxa"/>
            <w:vMerge w:val="restart"/>
          </w:tcPr>
          <w:p w14:paraId="29E3F638" w14:textId="77777777" w:rsidR="00790EDC" w:rsidRDefault="00790EDC" w:rsidP="008F7F1C">
            <w:pPr>
              <w:tabs>
                <w:tab w:val="num" w:pos="284"/>
              </w:tabs>
              <w:ind w:left="284" w:hanging="284"/>
              <w:rPr>
                <w:bCs/>
                <w:sz w:val="20"/>
                <w:szCs w:val="20"/>
              </w:rPr>
            </w:pPr>
            <w:r w:rsidRPr="00B968BA">
              <w:rPr>
                <w:bCs/>
                <w:sz w:val="20"/>
                <w:szCs w:val="20"/>
              </w:rPr>
              <w:t>3</w:t>
            </w:r>
            <w:r w:rsidR="001B7444">
              <w:rPr>
                <w:bCs/>
                <w:sz w:val="20"/>
                <w:szCs w:val="20"/>
              </w:rPr>
              <w:t>a</w:t>
            </w:r>
          </w:p>
          <w:p w14:paraId="6DEBE232" w14:textId="7EE7D42B" w:rsidR="001B7444" w:rsidRPr="00B968BA" w:rsidRDefault="00535A32" w:rsidP="008F7F1C">
            <w:pPr>
              <w:tabs>
                <w:tab w:val="num" w:pos="284"/>
              </w:tabs>
              <w:ind w:left="284" w:hanging="284"/>
              <w:rPr>
                <w:bCs/>
                <w:sz w:val="20"/>
                <w:szCs w:val="20"/>
              </w:rPr>
            </w:pPr>
            <w:r>
              <w:rPr>
                <w:bCs/>
                <w:sz w:val="20"/>
                <w:szCs w:val="20"/>
              </w:rPr>
              <w:t>ó</w:t>
            </w:r>
            <w:r w:rsidR="001B7444">
              <w:rPr>
                <w:bCs/>
                <w:sz w:val="20"/>
                <w:szCs w:val="20"/>
              </w:rPr>
              <w:t>f</w:t>
            </w:r>
          </w:p>
        </w:tc>
        <w:tc>
          <w:tcPr>
            <w:tcW w:w="2355"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08"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588"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373BD3">
        <w:tc>
          <w:tcPr>
            <w:tcW w:w="520" w:type="dxa"/>
            <w:vMerge/>
          </w:tcPr>
          <w:p w14:paraId="6017DCA2" w14:textId="77777777" w:rsidR="00790EDC" w:rsidRPr="00B968BA" w:rsidRDefault="00790EDC" w:rsidP="008F7F1C">
            <w:pPr>
              <w:tabs>
                <w:tab w:val="num" w:pos="284"/>
              </w:tabs>
              <w:ind w:left="284" w:hanging="284"/>
              <w:rPr>
                <w:bCs/>
                <w:sz w:val="20"/>
                <w:szCs w:val="20"/>
              </w:rPr>
            </w:pPr>
          </w:p>
        </w:tc>
        <w:tc>
          <w:tcPr>
            <w:tcW w:w="2355" w:type="dxa"/>
            <w:vMerge/>
          </w:tcPr>
          <w:p w14:paraId="0E781888" w14:textId="77777777" w:rsidR="00790EDC" w:rsidRPr="00B968BA" w:rsidRDefault="00790EDC" w:rsidP="008F7F1C">
            <w:pPr>
              <w:tabs>
                <w:tab w:val="num" w:pos="0"/>
              </w:tabs>
              <w:rPr>
                <w:sz w:val="20"/>
                <w:szCs w:val="20"/>
              </w:rPr>
            </w:pPr>
          </w:p>
        </w:tc>
        <w:tc>
          <w:tcPr>
            <w:tcW w:w="3308"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588"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491F42" w:rsidRPr="00B968BA" w14:paraId="36C8E5EE" w14:textId="77777777" w:rsidTr="00535A32">
        <w:trPr>
          <w:trHeight w:val="210"/>
        </w:trPr>
        <w:tc>
          <w:tcPr>
            <w:tcW w:w="520" w:type="dxa"/>
            <w:vMerge w:val="restart"/>
          </w:tcPr>
          <w:p w14:paraId="76034D0B" w14:textId="222A682A" w:rsidR="00491F42" w:rsidRPr="00491F42" w:rsidRDefault="00491F42" w:rsidP="00491F42">
            <w:pPr>
              <w:tabs>
                <w:tab w:val="num" w:pos="284"/>
              </w:tabs>
              <w:ind w:left="284" w:hanging="284"/>
              <w:rPr>
                <w:bCs/>
                <w:sz w:val="20"/>
                <w:szCs w:val="20"/>
                <w:highlight w:val="yellow"/>
              </w:rPr>
            </w:pPr>
            <w:r w:rsidRPr="00491F42">
              <w:rPr>
                <w:bCs/>
                <w:sz w:val="20"/>
                <w:szCs w:val="20"/>
                <w:highlight w:val="yellow"/>
              </w:rPr>
              <w:t>3b</w:t>
            </w:r>
          </w:p>
        </w:tc>
        <w:tc>
          <w:tcPr>
            <w:tcW w:w="2355" w:type="dxa"/>
            <w:vMerge w:val="restart"/>
          </w:tcPr>
          <w:p w14:paraId="77AFA3D7" w14:textId="4AD1FED3" w:rsidR="00491F42" w:rsidRPr="00491F42" w:rsidRDefault="00491F42" w:rsidP="00491F42">
            <w:pPr>
              <w:tabs>
                <w:tab w:val="num" w:pos="0"/>
              </w:tabs>
              <w:rPr>
                <w:sz w:val="20"/>
                <w:szCs w:val="20"/>
                <w:highlight w:val="yellow"/>
              </w:rPr>
            </w:pPr>
            <w:r w:rsidRPr="00491F42">
              <w:rPr>
                <w:sz w:val="20"/>
                <w:szCs w:val="20"/>
                <w:highlight w:val="yellow"/>
              </w:rPr>
              <w:t>Looptijd lopend project</w:t>
            </w:r>
          </w:p>
        </w:tc>
        <w:tc>
          <w:tcPr>
            <w:tcW w:w="3308" w:type="dxa"/>
          </w:tcPr>
          <w:p w14:paraId="282D7142" w14:textId="190EB866" w:rsidR="00491F42" w:rsidRPr="00491F42" w:rsidRDefault="00491F42" w:rsidP="00491F42">
            <w:pPr>
              <w:rPr>
                <w:sz w:val="20"/>
                <w:szCs w:val="20"/>
                <w:highlight w:val="yellow"/>
              </w:rPr>
            </w:pPr>
            <w:r w:rsidRPr="00491F42">
              <w:rPr>
                <w:sz w:val="20"/>
                <w:szCs w:val="20"/>
                <w:highlight w:val="yellow"/>
              </w:rPr>
              <w:t>Datum aanvang referentieperiode</w:t>
            </w:r>
          </w:p>
        </w:tc>
        <w:tc>
          <w:tcPr>
            <w:tcW w:w="3588" w:type="dxa"/>
          </w:tcPr>
          <w:p w14:paraId="725EB815" w14:textId="02CA5E5C" w:rsidR="00491F42" w:rsidRPr="00491F42" w:rsidRDefault="00491F42" w:rsidP="00491F42">
            <w:pPr>
              <w:spacing w:after="160" w:line="259" w:lineRule="auto"/>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491F42" w:rsidRPr="00B968BA" w14:paraId="2B2DA845" w14:textId="77777777" w:rsidTr="00373BD3">
        <w:trPr>
          <w:trHeight w:val="210"/>
        </w:trPr>
        <w:tc>
          <w:tcPr>
            <w:tcW w:w="520" w:type="dxa"/>
            <w:vMerge/>
          </w:tcPr>
          <w:p w14:paraId="54F5EDAE" w14:textId="77777777" w:rsidR="00491F42" w:rsidRPr="00491F42" w:rsidRDefault="00491F42" w:rsidP="00491F42">
            <w:pPr>
              <w:tabs>
                <w:tab w:val="num" w:pos="284"/>
              </w:tabs>
              <w:ind w:left="284" w:hanging="284"/>
              <w:rPr>
                <w:bCs/>
                <w:sz w:val="20"/>
                <w:szCs w:val="20"/>
                <w:highlight w:val="yellow"/>
              </w:rPr>
            </w:pPr>
          </w:p>
        </w:tc>
        <w:tc>
          <w:tcPr>
            <w:tcW w:w="2355" w:type="dxa"/>
            <w:vMerge/>
          </w:tcPr>
          <w:p w14:paraId="79AC1A34" w14:textId="77777777" w:rsidR="00491F42" w:rsidRPr="00491F42" w:rsidRDefault="00491F42" w:rsidP="00491F42">
            <w:pPr>
              <w:tabs>
                <w:tab w:val="num" w:pos="0"/>
              </w:tabs>
              <w:rPr>
                <w:sz w:val="20"/>
                <w:szCs w:val="20"/>
                <w:highlight w:val="yellow"/>
              </w:rPr>
            </w:pPr>
          </w:p>
        </w:tc>
        <w:tc>
          <w:tcPr>
            <w:tcW w:w="3308" w:type="dxa"/>
          </w:tcPr>
          <w:p w14:paraId="5A762F9B" w14:textId="4015EA2B" w:rsidR="00491F42" w:rsidRPr="00491F42" w:rsidRDefault="00491F42" w:rsidP="00491F42">
            <w:pPr>
              <w:rPr>
                <w:sz w:val="20"/>
                <w:szCs w:val="20"/>
                <w:highlight w:val="yellow"/>
              </w:rPr>
            </w:pPr>
            <w:r w:rsidRPr="00491F42">
              <w:rPr>
                <w:sz w:val="20"/>
                <w:szCs w:val="20"/>
                <w:highlight w:val="yellow"/>
              </w:rPr>
              <w:t>Datum einde referentieperiode</w:t>
            </w:r>
          </w:p>
        </w:tc>
        <w:tc>
          <w:tcPr>
            <w:tcW w:w="3588" w:type="dxa"/>
          </w:tcPr>
          <w:p w14:paraId="030D2AC0" w14:textId="289294BD" w:rsidR="00491F42" w:rsidRPr="00491F42" w:rsidRDefault="00491F42" w:rsidP="00491F42">
            <w:pPr>
              <w:spacing w:after="160" w:line="259" w:lineRule="auto"/>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373BD3">
        <w:tc>
          <w:tcPr>
            <w:tcW w:w="520"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55"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08"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588"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373BD3">
        <w:tc>
          <w:tcPr>
            <w:tcW w:w="520" w:type="dxa"/>
            <w:vMerge/>
          </w:tcPr>
          <w:p w14:paraId="28CC6C10" w14:textId="77777777" w:rsidR="00790EDC" w:rsidRPr="00B968BA" w:rsidRDefault="00790EDC" w:rsidP="008F7F1C">
            <w:pPr>
              <w:tabs>
                <w:tab w:val="num" w:pos="284"/>
              </w:tabs>
              <w:ind w:left="284" w:hanging="284"/>
              <w:rPr>
                <w:bCs/>
                <w:sz w:val="20"/>
                <w:szCs w:val="20"/>
              </w:rPr>
            </w:pPr>
          </w:p>
        </w:tc>
        <w:tc>
          <w:tcPr>
            <w:tcW w:w="2355" w:type="dxa"/>
            <w:vMerge/>
          </w:tcPr>
          <w:p w14:paraId="455A6E04" w14:textId="77777777" w:rsidR="00790EDC" w:rsidRPr="00B968BA" w:rsidRDefault="00790EDC" w:rsidP="008F7F1C">
            <w:pPr>
              <w:tabs>
                <w:tab w:val="num" w:pos="0"/>
              </w:tabs>
              <w:rPr>
                <w:sz w:val="20"/>
                <w:szCs w:val="20"/>
              </w:rPr>
            </w:pPr>
          </w:p>
        </w:tc>
        <w:tc>
          <w:tcPr>
            <w:tcW w:w="3308"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588"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00373BD3">
        <w:tc>
          <w:tcPr>
            <w:tcW w:w="520"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5.</w:t>
            </w:r>
          </w:p>
        </w:tc>
        <w:tc>
          <w:tcPr>
            <w:tcW w:w="2355"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08"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588"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00373BD3">
        <w:tc>
          <w:tcPr>
            <w:tcW w:w="520" w:type="dxa"/>
            <w:vMerge/>
          </w:tcPr>
          <w:p w14:paraId="53528DA0" w14:textId="77777777" w:rsidR="00790EDC" w:rsidRPr="00B968BA" w:rsidRDefault="00790EDC" w:rsidP="008F7F1C">
            <w:pPr>
              <w:tabs>
                <w:tab w:val="num" w:pos="284"/>
              </w:tabs>
              <w:ind w:left="284" w:hanging="284"/>
              <w:rPr>
                <w:bCs/>
                <w:sz w:val="20"/>
                <w:szCs w:val="20"/>
              </w:rPr>
            </w:pPr>
          </w:p>
        </w:tc>
        <w:tc>
          <w:tcPr>
            <w:tcW w:w="2355" w:type="dxa"/>
            <w:vMerge/>
          </w:tcPr>
          <w:p w14:paraId="21100519" w14:textId="77777777" w:rsidR="00790EDC" w:rsidRPr="00B968BA" w:rsidRDefault="00790EDC" w:rsidP="008F7F1C">
            <w:pPr>
              <w:tabs>
                <w:tab w:val="num" w:pos="0"/>
              </w:tabs>
              <w:rPr>
                <w:sz w:val="20"/>
                <w:szCs w:val="20"/>
              </w:rPr>
            </w:pPr>
          </w:p>
        </w:tc>
        <w:tc>
          <w:tcPr>
            <w:tcW w:w="3308"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588"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00373BD3">
        <w:trPr>
          <w:trHeight w:val="978"/>
        </w:trPr>
        <w:tc>
          <w:tcPr>
            <w:tcW w:w="520"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55"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08"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588" w:type="dxa"/>
          </w:tcPr>
          <w:p w14:paraId="799F2219" w14:textId="5A6E7B4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r w:rsidRPr="00B968BA">
              <w:rPr>
                <w:b/>
                <w:i/>
                <w:sz w:val="20"/>
                <w:szCs w:val="20"/>
              </w:rPr>
              <w:t>Portrait</w:t>
            </w:r>
            <w:proofErr w:type="spellEnd"/>
            <w:r w:rsidRPr="00B968BA">
              <w:rPr>
                <w:b/>
                <w:i/>
                <w:sz w:val="20"/>
                <w:szCs w:val="20"/>
              </w:rPr>
              <w:t xml:space="preserve">,  lettergrootte 10punt o.b.v. </w:t>
            </w:r>
            <w:proofErr w:type="spellStart"/>
            <w:r w:rsidR="00E119BB">
              <w:rPr>
                <w:b/>
                <w:i/>
                <w:sz w:val="20"/>
                <w:szCs w:val="20"/>
              </w:rPr>
              <w:t>Aptos</w:t>
            </w:r>
            <w:proofErr w:type="spellEnd"/>
            <w:r w:rsidR="00E119BB">
              <w:rPr>
                <w:b/>
                <w:i/>
                <w:sz w:val="20"/>
                <w:szCs w:val="20"/>
              </w:rPr>
              <w:t>/</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00373BD3">
        <w:tc>
          <w:tcPr>
            <w:tcW w:w="520" w:type="dxa"/>
            <w:vMerge/>
          </w:tcPr>
          <w:p w14:paraId="4775FB0F" w14:textId="77777777" w:rsidR="00790EDC" w:rsidRPr="00B968BA" w:rsidRDefault="00790EDC" w:rsidP="008F7F1C">
            <w:pPr>
              <w:tabs>
                <w:tab w:val="num" w:pos="284"/>
              </w:tabs>
              <w:ind w:left="284" w:hanging="284"/>
              <w:rPr>
                <w:bCs/>
                <w:sz w:val="20"/>
                <w:szCs w:val="20"/>
              </w:rPr>
            </w:pPr>
          </w:p>
        </w:tc>
        <w:tc>
          <w:tcPr>
            <w:tcW w:w="2355" w:type="dxa"/>
            <w:vMerge/>
          </w:tcPr>
          <w:p w14:paraId="142D5C39" w14:textId="77777777" w:rsidR="00790EDC" w:rsidRPr="00B968BA" w:rsidRDefault="00790EDC" w:rsidP="008F7F1C">
            <w:pPr>
              <w:tabs>
                <w:tab w:val="num" w:pos="0"/>
              </w:tabs>
              <w:rPr>
                <w:sz w:val="20"/>
                <w:szCs w:val="20"/>
              </w:rPr>
            </w:pPr>
          </w:p>
        </w:tc>
        <w:tc>
          <w:tcPr>
            <w:tcW w:w="3308"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588"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22744AEC"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00E119BB" w:rsidRPr="00E119BB">
        <w:rPr>
          <w:b/>
          <w:sz w:val="20"/>
          <w:szCs w:val="20"/>
          <w:highlight w:val="yellow"/>
        </w:rPr>
        <w:t>Aptos</w:t>
      </w:r>
      <w:proofErr w:type="spellEnd"/>
      <w:r w:rsidR="00E119BB">
        <w:rPr>
          <w:b/>
          <w:sz w:val="20"/>
          <w:szCs w:val="20"/>
        </w:rPr>
        <w:t>/</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 xml:space="preserve">Inschrijver /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 xml:space="preserve">Indien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1376" w14:textId="77777777" w:rsidR="004A75D0" w:rsidRDefault="004A75D0" w:rsidP="00F147E8">
      <w:pPr>
        <w:spacing w:line="240" w:lineRule="auto"/>
      </w:pPr>
      <w:r>
        <w:separator/>
      </w:r>
    </w:p>
  </w:endnote>
  <w:endnote w:type="continuationSeparator" w:id="0">
    <w:p w14:paraId="33B1020B" w14:textId="77777777" w:rsidR="004A75D0" w:rsidRDefault="004A75D0" w:rsidP="00F147E8">
      <w:pPr>
        <w:spacing w:line="240" w:lineRule="auto"/>
      </w:pPr>
      <w:r>
        <w:continuationSeparator/>
      </w:r>
    </w:p>
  </w:endnote>
  <w:endnote w:type="continuationNotice" w:id="1">
    <w:p w14:paraId="5663F392" w14:textId="77777777" w:rsidR="004A75D0" w:rsidRDefault="004A75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56BB" w14:textId="77777777" w:rsidR="004A75D0" w:rsidRDefault="004A75D0" w:rsidP="00F147E8">
      <w:pPr>
        <w:spacing w:line="240" w:lineRule="auto"/>
      </w:pPr>
      <w:r>
        <w:separator/>
      </w:r>
    </w:p>
  </w:footnote>
  <w:footnote w:type="continuationSeparator" w:id="0">
    <w:p w14:paraId="13DCDB3A" w14:textId="77777777" w:rsidR="004A75D0" w:rsidRDefault="004A75D0" w:rsidP="00F147E8">
      <w:pPr>
        <w:spacing w:line="240" w:lineRule="auto"/>
      </w:pPr>
      <w:r>
        <w:continuationSeparator/>
      </w:r>
    </w:p>
  </w:footnote>
  <w:footnote w:type="continuationNotice" w:id="1">
    <w:p w14:paraId="2A4639FE" w14:textId="77777777" w:rsidR="004A75D0" w:rsidRDefault="004A75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1"/>
  </w:num>
  <w:num w:numId="3" w16cid:durableId="20020761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2D8D"/>
    <w:rsid w:val="000E55C2"/>
    <w:rsid w:val="00101101"/>
    <w:rsid w:val="001037D0"/>
    <w:rsid w:val="00103D46"/>
    <w:rsid w:val="001114B1"/>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0D0"/>
    <w:rsid w:val="0017175D"/>
    <w:rsid w:val="00176920"/>
    <w:rsid w:val="001872AB"/>
    <w:rsid w:val="00196D2D"/>
    <w:rsid w:val="001971C9"/>
    <w:rsid w:val="00197BEA"/>
    <w:rsid w:val="001A2302"/>
    <w:rsid w:val="001A2559"/>
    <w:rsid w:val="001A3BC1"/>
    <w:rsid w:val="001B0476"/>
    <w:rsid w:val="001B0772"/>
    <w:rsid w:val="001B3AB3"/>
    <w:rsid w:val="001B518A"/>
    <w:rsid w:val="001B5C23"/>
    <w:rsid w:val="001B7444"/>
    <w:rsid w:val="001B79CE"/>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0EFB"/>
    <w:rsid w:val="00214087"/>
    <w:rsid w:val="00214776"/>
    <w:rsid w:val="00216EB9"/>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6104"/>
    <w:rsid w:val="0028334D"/>
    <w:rsid w:val="00284579"/>
    <w:rsid w:val="002860B6"/>
    <w:rsid w:val="002902D0"/>
    <w:rsid w:val="00292185"/>
    <w:rsid w:val="002937E2"/>
    <w:rsid w:val="00297D42"/>
    <w:rsid w:val="002A270C"/>
    <w:rsid w:val="002A2B9E"/>
    <w:rsid w:val="002A3E46"/>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34F02"/>
    <w:rsid w:val="00342328"/>
    <w:rsid w:val="003423D4"/>
    <w:rsid w:val="0035566E"/>
    <w:rsid w:val="00356956"/>
    <w:rsid w:val="00363645"/>
    <w:rsid w:val="00364E7A"/>
    <w:rsid w:val="00372722"/>
    <w:rsid w:val="00373BD3"/>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1F42"/>
    <w:rsid w:val="004931C8"/>
    <w:rsid w:val="00494BA3"/>
    <w:rsid w:val="00495BC0"/>
    <w:rsid w:val="0049727F"/>
    <w:rsid w:val="004972D6"/>
    <w:rsid w:val="004A592C"/>
    <w:rsid w:val="004A6386"/>
    <w:rsid w:val="004A641B"/>
    <w:rsid w:val="004A75D0"/>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35A32"/>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E774B"/>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00FD"/>
    <w:rsid w:val="00641D5D"/>
    <w:rsid w:val="006450A7"/>
    <w:rsid w:val="00646A36"/>
    <w:rsid w:val="00650544"/>
    <w:rsid w:val="00651E03"/>
    <w:rsid w:val="006532C3"/>
    <w:rsid w:val="0065420E"/>
    <w:rsid w:val="00664F61"/>
    <w:rsid w:val="006655BF"/>
    <w:rsid w:val="00666013"/>
    <w:rsid w:val="00674762"/>
    <w:rsid w:val="00685B9D"/>
    <w:rsid w:val="006876A3"/>
    <w:rsid w:val="006920DC"/>
    <w:rsid w:val="00695327"/>
    <w:rsid w:val="006A161B"/>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3D27"/>
    <w:rsid w:val="007049D1"/>
    <w:rsid w:val="007067BA"/>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07BC8"/>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2971"/>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0CD6"/>
    <w:rsid w:val="00B61B84"/>
    <w:rsid w:val="00B6309D"/>
    <w:rsid w:val="00B65862"/>
    <w:rsid w:val="00B67C64"/>
    <w:rsid w:val="00B70C12"/>
    <w:rsid w:val="00B71277"/>
    <w:rsid w:val="00B73AD7"/>
    <w:rsid w:val="00B77C69"/>
    <w:rsid w:val="00B82A65"/>
    <w:rsid w:val="00B830B4"/>
    <w:rsid w:val="00B838D7"/>
    <w:rsid w:val="00B8436A"/>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D0214"/>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08F0"/>
    <w:rsid w:val="00D31755"/>
    <w:rsid w:val="00D36E40"/>
    <w:rsid w:val="00D419CB"/>
    <w:rsid w:val="00D445AF"/>
    <w:rsid w:val="00D44B8C"/>
    <w:rsid w:val="00D524E2"/>
    <w:rsid w:val="00D52AA6"/>
    <w:rsid w:val="00D54410"/>
    <w:rsid w:val="00D54605"/>
    <w:rsid w:val="00D54878"/>
    <w:rsid w:val="00D66416"/>
    <w:rsid w:val="00D66BF6"/>
    <w:rsid w:val="00D71849"/>
    <w:rsid w:val="00D8091C"/>
    <w:rsid w:val="00D82115"/>
    <w:rsid w:val="00D829B1"/>
    <w:rsid w:val="00D84514"/>
    <w:rsid w:val="00D849D4"/>
    <w:rsid w:val="00D84AD5"/>
    <w:rsid w:val="00D85626"/>
    <w:rsid w:val="00D874AB"/>
    <w:rsid w:val="00D90308"/>
    <w:rsid w:val="00D91DB5"/>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9BB"/>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0A74"/>
    <w:rsid w:val="00E61F07"/>
    <w:rsid w:val="00E6204D"/>
    <w:rsid w:val="00E653B9"/>
    <w:rsid w:val="00E66D10"/>
    <w:rsid w:val="00E66D2F"/>
    <w:rsid w:val="00E75457"/>
    <w:rsid w:val="00E80CD7"/>
    <w:rsid w:val="00E81CEC"/>
    <w:rsid w:val="00E83E7A"/>
    <w:rsid w:val="00E842EA"/>
    <w:rsid w:val="00E845EE"/>
    <w:rsid w:val="00E84741"/>
    <w:rsid w:val="00E925DB"/>
    <w:rsid w:val="00E94C08"/>
    <w:rsid w:val="00E95A9F"/>
    <w:rsid w:val="00EA2446"/>
    <w:rsid w:val="00EA2BB5"/>
    <w:rsid w:val="00EA2C13"/>
    <w:rsid w:val="00EA43B1"/>
    <w:rsid w:val="00EB4829"/>
    <w:rsid w:val="00EB648A"/>
    <w:rsid w:val="00EB7116"/>
    <w:rsid w:val="00EC0A0E"/>
    <w:rsid w:val="00EC13E4"/>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50C36"/>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A210E-5E9A-4FF8-859E-62CAA26CB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911</Words>
  <Characters>5013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10</cp:revision>
  <cp:lastPrinted>2024-07-16T01:58:00Z</cp:lastPrinted>
  <dcterms:created xsi:type="dcterms:W3CDTF">2025-10-27T13:25:00Z</dcterms:created>
  <dcterms:modified xsi:type="dcterms:W3CDTF">2025-11-06T11:58:00Z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