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EADF5" w14:textId="287FD877" w:rsidR="00117CFA" w:rsidRPr="00230058" w:rsidRDefault="00117CFA">
      <w:pPr>
        <w:rPr>
          <w:sz w:val="20"/>
          <w:szCs w:val="20"/>
        </w:rPr>
      </w:pPr>
    </w:p>
    <w:p w14:paraId="4BA012B0" w14:textId="68412ECC" w:rsidR="0091401E" w:rsidRPr="00230058" w:rsidRDefault="00230058">
      <w:pPr>
        <w:rPr>
          <w:b/>
          <w:bCs/>
          <w:sz w:val="20"/>
          <w:szCs w:val="20"/>
        </w:rPr>
      </w:pPr>
      <w:r w:rsidRPr="00230058">
        <w:rPr>
          <w:b/>
          <w:bCs/>
          <w:sz w:val="20"/>
          <w:szCs w:val="20"/>
        </w:rPr>
        <w:t>Risicodossier</w:t>
      </w:r>
    </w:p>
    <w:tbl>
      <w:tblPr>
        <w:tblStyle w:val="Tabelraster"/>
        <w:tblW w:w="0" w:type="auto"/>
        <w:tblLook w:val="04A0" w:firstRow="1" w:lastRow="0" w:firstColumn="1" w:lastColumn="0" w:noHBand="0" w:noVBand="1"/>
      </w:tblPr>
      <w:tblGrid>
        <w:gridCol w:w="2232"/>
        <w:gridCol w:w="6830"/>
      </w:tblGrid>
      <w:tr w:rsidR="00230058" w:rsidRPr="00230058" w14:paraId="184EED1B" w14:textId="77777777" w:rsidTr="00230058">
        <w:tc>
          <w:tcPr>
            <w:tcW w:w="9062" w:type="dxa"/>
            <w:gridSpan w:val="2"/>
            <w:shd w:val="clear" w:color="auto" w:fill="F4B083" w:themeFill="accent2" w:themeFillTint="99"/>
          </w:tcPr>
          <w:p w14:paraId="2AF8728A" w14:textId="77777777" w:rsidR="00230058" w:rsidRPr="00230058" w:rsidRDefault="00230058" w:rsidP="00B007ED">
            <w:pPr>
              <w:rPr>
                <w:b/>
                <w:sz w:val="20"/>
                <w:szCs w:val="20"/>
                <w:lang w:eastAsia="nl-NL"/>
              </w:rPr>
            </w:pPr>
            <w:r w:rsidRPr="00230058">
              <w:rPr>
                <w:b/>
                <w:sz w:val="20"/>
                <w:szCs w:val="20"/>
                <w:lang w:eastAsia="nl-NL"/>
              </w:rPr>
              <w:t>Risicodossier</w:t>
            </w:r>
          </w:p>
        </w:tc>
      </w:tr>
      <w:tr w:rsidR="00230058" w:rsidRPr="00230058" w14:paraId="7B824BA3" w14:textId="77777777" w:rsidTr="00B007ED">
        <w:tc>
          <w:tcPr>
            <w:tcW w:w="9062" w:type="dxa"/>
            <w:gridSpan w:val="2"/>
          </w:tcPr>
          <w:p w14:paraId="52C4CA72" w14:textId="77777777" w:rsidR="001806B5" w:rsidRDefault="001806B5" w:rsidP="001806B5">
            <w:pPr>
              <w:spacing w:line="276" w:lineRule="auto"/>
              <w:rPr>
                <w:rFonts w:ascii="Calibri" w:eastAsia="Calibri" w:hAnsi="Calibri" w:cs="Calibri"/>
              </w:rPr>
            </w:pPr>
            <w:r>
              <w:rPr>
                <w:rFonts w:ascii="Calibri" w:eastAsia="Calibri" w:hAnsi="Calibri" w:cs="Calibri"/>
              </w:rPr>
              <w:t xml:space="preserve">Voor het gunningscriterium risicodossier dient inschrijver het volgende te beschrijven: </w:t>
            </w:r>
          </w:p>
          <w:p w14:paraId="629766AE" w14:textId="77777777" w:rsidR="001806B5" w:rsidRDefault="001806B5" w:rsidP="001806B5">
            <w:pPr>
              <w:numPr>
                <w:ilvl w:val="0"/>
                <w:numId w:val="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Welke (maximaal) vijf belangrijkste risico’s heeft inschrijver geïdentificeerd die gealloceerd zijn bij de opdrachtgever;</w:t>
            </w:r>
          </w:p>
          <w:p w14:paraId="654B174C" w14:textId="77777777" w:rsidR="001806B5" w:rsidRDefault="001806B5" w:rsidP="001806B5">
            <w:pPr>
              <w:numPr>
                <w:ilvl w:val="0"/>
                <w:numId w:val="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Hoe inschrijver deze risico’s prioriteert;</w:t>
            </w:r>
          </w:p>
          <w:p w14:paraId="0CC9A2A4" w14:textId="77777777" w:rsidR="001806B5" w:rsidRDefault="001806B5" w:rsidP="001806B5">
            <w:pPr>
              <w:numPr>
                <w:ilvl w:val="0"/>
                <w:numId w:val="6"/>
              </w:numPr>
              <w:pBdr>
                <w:top w:val="nil"/>
                <w:left w:val="nil"/>
                <w:bottom w:val="nil"/>
                <w:right w:val="nil"/>
                <w:between w:val="nil"/>
              </w:pBdr>
              <w:spacing w:line="276" w:lineRule="auto"/>
              <w:rPr>
                <w:rFonts w:ascii="Calibri" w:eastAsia="Calibri" w:hAnsi="Calibri" w:cs="Calibri"/>
                <w:color w:val="000000"/>
              </w:rPr>
            </w:pPr>
            <w:r>
              <w:rPr>
                <w:rFonts w:ascii="Calibri" w:eastAsia="Calibri" w:hAnsi="Calibri" w:cs="Calibri"/>
                <w:color w:val="000000"/>
              </w:rPr>
              <w:t>Welke beheersmaatregelen inschrijver aanbiedt om uit te voeren;</w:t>
            </w:r>
          </w:p>
          <w:p w14:paraId="2E7133DD" w14:textId="77777777" w:rsidR="001806B5" w:rsidRDefault="001806B5" w:rsidP="001806B5">
            <w:pPr>
              <w:numPr>
                <w:ilvl w:val="0"/>
                <w:numId w:val="6"/>
              </w:numPr>
              <w:pBdr>
                <w:top w:val="nil"/>
                <w:left w:val="nil"/>
                <w:bottom w:val="nil"/>
                <w:right w:val="nil"/>
                <w:between w:val="nil"/>
              </w:pBdr>
              <w:spacing w:after="120" w:line="276" w:lineRule="auto"/>
              <w:ind w:left="714" w:hanging="357"/>
              <w:rPr>
                <w:rFonts w:ascii="Calibri" w:eastAsia="Calibri" w:hAnsi="Calibri" w:cs="Calibri"/>
                <w:color w:val="000000"/>
              </w:rPr>
            </w:pPr>
            <w:r>
              <w:rPr>
                <w:rFonts w:ascii="Calibri" w:eastAsia="Calibri" w:hAnsi="Calibri" w:cs="Calibri"/>
                <w:color w:val="000000"/>
              </w:rPr>
              <w:t xml:space="preserve">Waarom inschrijver van oordeel is dat deze effectief zijn (op basis van verifieerbare prestatie-informatie). </w:t>
            </w:r>
          </w:p>
          <w:p w14:paraId="47DF674C" w14:textId="77777777" w:rsidR="001806B5" w:rsidRDefault="001806B5" w:rsidP="001806B5">
            <w:pPr>
              <w:spacing w:line="276" w:lineRule="auto"/>
              <w:rPr>
                <w:rFonts w:ascii="Calibri" w:eastAsia="Calibri" w:hAnsi="Calibri" w:cs="Calibri"/>
              </w:rPr>
            </w:pPr>
            <w:r>
              <w:rPr>
                <w:rFonts w:ascii="Calibri" w:eastAsia="Calibri" w:hAnsi="Calibri" w:cs="Calibri"/>
              </w:rPr>
              <w:t xml:space="preserve">inschrijver dient de belangrijkste risico’s te identificeren ten aanzien van de te gunnen opdracht. Het risicodossier bestaat uit risico´s die buiten de eigen invloedssfeer van inschrijver (“risicodossier opdrachtgever”) liggen. Deze risico’s van buiten zouden de doelstellingen voor de opdrachtnemer in gevaar kunnen brengen. </w:t>
            </w:r>
          </w:p>
          <w:p w14:paraId="608AA96C" w14:textId="77777777" w:rsidR="001806B5" w:rsidRDefault="001806B5" w:rsidP="001806B5">
            <w:pPr>
              <w:spacing w:line="276" w:lineRule="auto"/>
              <w:rPr>
                <w:rFonts w:ascii="Calibri" w:eastAsia="Calibri" w:hAnsi="Calibri" w:cs="Calibri"/>
              </w:rPr>
            </w:pPr>
          </w:p>
          <w:p w14:paraId="429273C5" w14:textId="77777777" w:rsidR="001806B5" w:rsidRDefault="001806B5" w:rsidP="001806B5">
            <w:pPr>
              <w:spacing w:line="276" w:lineRule="auto"/>
              <w:rPr>
                <w:rFonts w:ascii="Calibri" w:eastAsia="Calibri" w:hAnsi="Calibri" w:cs="Calibri"/>
              </w:rPr>
            </w:pPr>
            <w:r>
              <w:rPr>
                <w:rFonts w:ascii="Calibri" w:eastAsia="Calibri" w:hAnsi="Calibri" w:cs="Calibri"/>
              </w:rPr>
              <w:t>In het risicodossier dient inschrijver geïdentificeerde risico’s naar zijn inzicht te prioriteren, de bijbehorende effectieve beheersmaatregelen te noemen en de effectiviteit van de maatregelen met verifieerbare en gedocumenteerde performance informatie te onderbouwen, zodat de opdrachtdoelstellingen onverminderd kunnen worden gerealiseerd. inschrijver gaat ermee akkoord dat het risicodossier gedeeld kan worden met de beoogde opdrachtnemer in de concretiseringsfase.</w:t>
            </w:r>
          </w:p>
          <w:p w14:paraId="22FA685C" w14:textId="77777777" w:rsidR="00230058" w:rsidRPr="00230058" w:rsidRDefault="00230058" w:rsidP="00B007ED">
            <w:pPr>
              <w:rPr>
                <w:sz w:val="20"/>
                <w:szCs w:val="20"/>
                <w:lang w:eastAsia="nl-NL"/>
              </w:rPr>
            </w:pPr>
          </w:p>
        </w:tc>
      </w:tr>
      <w:tr w:rsidR="00230058" w:rsidRPr="00230058" w14:paraId="3FF27657" w14:textId="77777777" w:rsidTr="00230058">
        <w:tc>
          <w:tcPr>
            <w:tcW w:w="2232" w:type="dxa"/>
            <w:shd w:val="clear" w:color="auto" w:fill="F4B083" w:themeFill="accent2" w:themeFillTint="99"/>
          </w:tcPr>
          <w:p w14:paraId="509CB196" w14:textId="77777777" w:rsidR="00230058" w:rsidRPr="00230058" w:rsidRDefault="00230058" w:rsidP="00B007ED">
            <w:pPr>
              <w:rPr>
                <w:sz w:val="20"/>
                <w:szCs w:val="20"/>
                <w:lang w:eastAsia="nl-NL"/>
              </w:rPr>
            </w:pPr>
            <w:r w:rsidRPr="00230058">
              <w:rPr>
                <w:sz w:val="20"/>
                <w:szCs w:val="20"/>
                <w:lang w:eastAsia="nl-NL"/>
              </w:rPr>
              <w:t>Risico 1</w:t>
            </w:r>
          </w:p>
        </w:tc>
        <w:tc>
          <w:tcPr>
            <w:tcW w:w="6830" w:type="dxa"/>
            <w:shd w:val="clear" w:color="auto" w:fill="F4B083" w:themeFill="accent2" w:themeFillTint="99"/>
          </w:tcPr>
          <w:p w14:paraId="2655AD9F" w14:textId="77777777" w:rsidR="00230058" w:rsidRPr="00230058" w:rsidRDefault="00230058" w:rsidP="00B007ED">
            <w:pPr>
              <w:rPr>
                <w:sz w:val="20"/>
                <w:szCs w:val="20"/>
                <w:lang w:eastAsia="nl-NL"/>
              </w:rPr>
            </w:pPr>
          </w:p>
        </w:tc>
      </w:tr>
      <w:tr w:rsidR="00230058" w:rsidRPr="00230058" w14:paraId="6C50309B" w14:textId="77777777" w:rsidTr="00B007ED">
        <w:tc>
          <w:tcPr>
            <w:tcW w:w="2232" w:type="dxa"/>
          </w:tcPr>
          <w:p w14:paraId="53B2CFAE" w14:textId="77777777" w:rsidR="00230058" w:rsidRPr="00230058" w:rsidRDefault="00230058" w:rsidP="00B007ED">
            <w:pPr>
              <w:rPr>
                <w:sz w:val="20"/>
                <w:szCs w:val="20"/>
                <w:lang w:eastAsia="nl-NL"/>
              </w:rPr>
            </w:pPr>
            <w:r w:rsidRPr="00230058">
              <w:rPr>
                <w:sz w:val="20"/>
                <w:szCs w:val="20"/>
                <w:lang w:eastAsia="nl-NL"/>
              </w:rPr>
              <w:t>Waarom is dit een risico?</w:t>
            </w:r>
          </w:p>
        </w:tc>
        <w:tc>
          <w:tcPr>
            <w:tcW w:w="6830" w:type="dxa"/>
          </w:tcPr>
          <w:p w14:paraId="0DD62B84" w14:textId="77777777" w:rsidR="00230058" w:rsidRPr="00230058" w:rsidRDefault="00230058" w:rsidP="00B007ED">
            <w:pPr>
              <w:rPr>
                <w:sz w:val="20"/>
                <w:szCs w:val="20"/>
                <w:lang w:eastAsia="nl-NL"/>
              </w:rPr>
            </w:pPr>
          </w:p>
        </w:tc>
      </w:tr>
      <w:tr w:rsidR="00230058" w:rsidRPr="00230058" w14:paraId="49502B82" w14:textId="77777777" w:rsidTr="00B007ED">
        <w:tc>
          <w:tcPr>
            <w:tcW w:w="2232" w:type="dxa"/>
          </w:tcPr>
          <w:p w14:paraId="5B65995A" w14:textId="77777777" w:rsidR="00230058" w:rsidRPr="00230058" w:rsidRDefault="00230058" w:rsidP="00B007ED">
            <w:pPr>
              <w:rPr>
                <w:sz w:val="20"/>
                <w:szCs w:val="20"/>
                <w:lang w:eastAsia="nl-NL"/>
              </w:rPr>
            </w:pPr>
            <w:r w:rsidRPr="00230058">
              <w:rPr>
                <w:sz w:val="20"/>
                <w:szCs w:val="20"/>
                <w:lang w:eastAsia="nl-NL"/>
              </w:rPr>
              <w:t>Beheermaatregel</w:t>
            </w:r>
          </w:p>
        </w:tc>
        <w:tc>
          <w:tcPr>
            <w:tcW w:w="6830" w:type="dxa"/>
          </w:tcPr>
          <w:p w14:paraId="63B8F306" w14:textId="77777777" w:rsidR="00230058" w:rsidRPr="00230058" w:rsidRDefault="00230058" w:rsidP="00B007ED">
            <w:pPr>
              <w:rPr>
                <w:sz w:val="20"/>
                <w:szCs w:val="20"/>
                <w:lang w:eastAsia="nl-NL"/>
              </w:rPr>
            </w:pPr>
          </w:p>
        </w:tc>
      </w:tr>
      <w:tr w:rsidR="00230058" w:rsidRPr="00230058" w14:paraId="1584D973" w14:textId="77777777" w:rsidTr="00B007ED">
        <w:tc>
          <w:tcPr>
            <w:tcW w:w="2232" w:type="dxa"/>
          </w:tcPr>
          <w:p w14:paraId="23A1FD82" w14:textId="77777777" w:rsidR="00230058" w:rsidRPr="00230058" w:rsidRDefault="00230058" w:rsidP="00B007ED">
            <w:pPr>
              <w:rPr>
                <w:sz w:val="20"/>
                <w:szCs w:val="20"/>
                <w:lang w:eastAsia="nl-NL"/>
              </w:rPr>
            </w:pPr>
            <w:r w:rsidRPr="00230058">
              <w:rPr>
                <w:sz w:val="20"/>
                <w:szCs w:val="20"/>
                <w:lang w:eastAsia="nl-NL"/>
              </w:rPr>
              <w:t>Onderbouwing van de effectiviteit van de beheermaatregel</w:t>
            </w:r>
          </w:p>
        </w:tc>
        <w:tc>
          <w:tcPr>
            <w:tcW w:w="6830" w:type="dxa"/>
          </w:tcPr>
          <w:p w14:paraId="1887318E" w14:textId="77777777" w:rsidR="00230058" w:rsidRPr="00230058" w:rsidRDefault="00230058" w:rsidP="00B007ED">
            <w:pPr>
              <w:rPr>
                <w:sz w:val="20"/>
                <w:szCs w:val="20"/>
                <w:lang w:eastAsia="nl-NL"/>
              </w:rPr>
            </w:pPr>
          </w:p>
        </w:tc>
      </w:tr>
      <w:tr w:rsidR="00230058" w:rsidRPr="00230058" w14:paraId="206A52F5" w14:textId="77777777" w:rsidTr="00B007ED">
        <w:tc>
          <w:tcPr>
            <w:tcW w:w="2232" w:type="dxa"/>
          </w:tcPr>
          <w:p w14:paraId="2496C17C" w14:textId="77777777" w:rsidR="00230058" w:rsidRPr="00230058" w:rsidRDefault="00230058" w:rsidP="00B007ED">
            <w:pPr>
              <w:rPr>
                <w:sz w:val="20"/>
                <w:szCs w:val="20"/>
                <w:lang w:eastAsia="nl-NL"/>
              </w:rPr>
            </w:pPr>
            <w:r w:rsidRPr="00230058">
              <w:rPr>
                <w:sz w:val="20"/>
                <w:szCs w:val="20"/>
                <w:lang w:eastAsia="nl-NL"/>
              </w:rPr>
              <w:t>Kosten</w:t>
            </w:r>
          </w:p>
        </w:tc>
        <w:tc>
          <w:tcPr>
            <w:tcW w:w="6830" w:type="dxa"/>
          </w:tcPr>
          <w:p w14:paraId="46896812" w14:textId="77777777" w:rsidR="00230058" w:rsidRPr="00230058" w:rsidRDefault="00230058" w:rsidP="00B007ED">
            <w:pPr>
              <w:rPr>
                <w:sz w:val="20"/>
                <w:szCs w:val="20"/>
                <w:lang w:eastAsia="nl-NL"/>
              </w:rPr>
            </w:pPr>
          </w:p>
        </w:tc>
      </w:tr>
      <w:tr w:rsidR="00230058" w:rsidRPr="00230058" w14:paraId="6375B5A4" w14:textId="77777777" w:rsidTr="00230058">
        <w:tc>
          <w:tcPr>
            <w:tcW w:w="2232" w:type="dxa"/>
            <w:shd w:val="clear" w:color="auto" w:fill="F4B083" w:themeFill="accent2" w:themeFillTint="99"/>
          </w:tcPr>
          <w:p w14:paraId="29FD415E" w14:textId="77777777" w:rsidR="00230058" w:rsidRPr="00230058" w:rsidRDefault="00230058" w:rsidP="00B007ED">
            <w:pPr>
              <w:rPr>
                <w:sz w:val="20"/>
                <w:szCs w:val="20"/>
                <w:lang w:eastAsia="nl-NL"/>
              </w:rPr>
            </w:pPr>
            <w:r w:rsidRPr="00230058">
              <w:rPr>
                <w:sz w:val="20"/>
                <w:szCs w:val="20"/>
                <w:lang w:eastAsia="nl-NL"/>
              </w:rPr>
              <w:t>Risico 2</w:t>
            </w:r>
          </w:p>
        </w:tc>
        <w:tc>
          <w:tcPr>
            <w:tcW w:w="6830" w:type="dxa"/>
            <w:shd w:val="clear" w:color="auto" w:fill="F4B083" w:themeFill="accent2" w:themeFillTint="99"/>
          </w:tcPr>
          <w:p w14:paraId="73C18E1C" w14:textId="77777777" w:rsidR="00230058" w:rsidRPr="00230058" w:rsidRDefault="00230058" w:rsidP="00B007ED">
            <w:pPr>
              <w:rPr>
                <w:sz w:val="20"/>
                <w:szCs w:val="20"/>
                <w:lang w:eastAsia="nl-NL"/>
              </w:rPr>
            </w:pPr>
          </w:p>
        </w:tc>
      </w:tr>
      <w:tr w:rsidR="00230058" w:rsidRPr="00230058" w14:paraId="28E53CAD" w14:textId="77777777" w:rsidTr="00B007ED">
        <w:tc>
          <w:tcPr>
            <w:tcW w:w="2232" w:type="dxa"/>
          </w:tcPr>
          <w:p w14:paraId="35C63CF4" w14:textId="77777777" w:rsidR="00230058" w:rsidRPr="00230058" w:rsidRDefault="00230058" w:rsidP="00B007ED">
            <w:pPr>
              <w:rPr>
                <w:sz w:val="20"/>
                <w:szCs w:val="20"/>
                <w:lang w:eastAsia="nl-NL"/>
              </w:rPr>
            </w:pPr>
            <w:r w:rsidRPr="00230058">
              <w:rPr>
                <w:sz w:val="20"/>
                <w:szCs w:val="20"/>
                <w:lang w:eastAsia="nl-NL"/>
              </w:rPr>
              <w:t>Waarom is dit een risico?</w:t>
            </w:r>
          </w:p>
        </w:tc>
        <w:tc>
          <w:tcPr>
            <w:tcW w:w="6830" w:type="dxa"/>
          </w:tcPr>
          <w:p w14:paraId="111D3775" w14:textId="77777777" w:rsidR="00230058" w:rsidRPr="00230058" w:rsidRDefault="00230058" w:rsidP="00B007ED">
            <w:pPr>
              <w:rPr>
                <w:sz w:val="20"/>
                <w:szCs w:val="20"/>
                <w:lang w:eastAsia="nl-NL"/>
              </w:rPr>
            </w:pPr>
          </w:p>
        </w:tc>
      </w:tr>
      <w:tr w:rsidR="00230058" w:rsidRPr="00230058" w14:paraId="452435FD" w14:textId="77777777" w:rsidTr="00B007ED">
        <w:tc>
          <w:tcPr>
            <w:tcW w:w="2232" w:type="dxa"/>
          </w:tcPr>
          <w:p w14:paraId="7D558306" w14:textId="77777777" w:rsidR="00230058" w:rsidRPr="00230058" w:rsidRDefault="00230058" w:rsidP="00B007ED">
            <w:pPr>
              <w:rPr>
                <w:sz w:val="20"/>
                <w:szCs w:val="20"/>
                <w:lang w:eastAsia="nl-NL"/>
              </w:rPr>
            </w:pPr>
            <w:r w:rsidRPr="00230058">
              <w:rPr>
                <w:sz w:val="20"/>
                <w:szCs w:val="20"/>
                <w:lang w:eastAsia="nl-NL"/>
              </w:rPr>
              <w:t>Beheermaatregel</w:t>
            </w:r>
          </w:p>
        </w:tc>
        <w:tc>
          <w:tcPr>
            <w:tcW w:w="6830" w:type="dxa"/>
          </w:tcPr>
          <w:p w14:paraId="549076A3" w14:textId="77777777" w:rsidR="00230058" w:rsidRPr="00230058" w:rsidRDefault="00230058" w:rsidP="00B007ED">
            <w:pPr>
              <w:rPr>
                <w:sz w:val="20"/>
                <w:szCs w:val="20"/>
                <w:lang w:eastAsia="nl-NL"/>
              </w:rPr>
            </w:pPr>
          </w:p>
        </w:tc>
      </w:tr>
      <w:tr w:rsidR="00230058" w:rsidRPr="00230058" w14:paraId="08BDB2B4" w14:textId="77777777" w:rsidTr="00B007ED">
        <w:tc>
          <w:tcPr>
            <w:tcW w:w="2232" w:type="dxa"/>
          </w:tcPr>
          <w:p w14:paraId="1937FE88" w14:textId="77777777" w:rsidR="00230058" w:rsidRPr="00230058" w:rsidRDefault="00230058" w:rsidP="00B007ED">
            <w:pPr>
              <w:rPr>
                <w:sz w:val="20"/>
                <w:szCs w:val="20"/>
                <w:lang w:eastAsia="nl-NL"/>
              </w:rPr>
            </w:pPr>
            <w:r w:rsidRPr="00230058">
              <w:rPr>
                <w:sz w:val="20"/>
                <w:szCs w:val="20"/>
                <w:lang w:eastAsia="nl-NL"/>
              </w:rPr>
              <w:t>Onderbouwing van de effectiviteit van de beheermaatregel</w:t>
            </w:r>
          </w:p>
        </w:tc>
        <w:tc>
          <w:tcPr>
            <w:tcW w:w="6830" w:type="dxa"/>
          </w:tcPr>
          <w:p w14:paraId="142C7629" w14:textId="77777777" w:rsidR="00230058" w:rsidRPr="00230058" w:rsidRDefault="00230058" w:rsidP="00B007ED">
            <w:pPr>
              <w:rPr>
                <w:sz w:val="20"/>
                <w:szCs w:val="20"/>
                <w:lang w:eastAsia="nl-NL"/>
              </w:rPr>
            </w:pPr>
          </w:p>
        </w:tc>
      </w:tr>
      <w:tr w:rsidR="00230058" w:rsidRPr="00230058" w14:paraId="5B0DA985" w14:textId="77777777" w:rsidTr="00B007ED">
        <w:tc>
          <w:tcPr>
            <w:tcW w:w="2232" w:type="dxa"/>
          </w:tcPr>
          <w:p w14:paraId="707D5285" w14:textId="77777777" w:rsidR="00230058" w:rsidRPr="00230058" w:rsidRDefault="00230058" w:rsidP="00B007ED">
            <w:pPr>
              <w:rPr>
                <w:sz w:val="20"/>
                <w:szCs w:val="20"/>
                <w:lang w:eastAsia="nl-NL"/>
              </w:rPr>
            </w:pPr>
            <w:r w:rsidRPr="00230058">
              <w:rPr>
                <w:sz w:val="20"/>
                <w:szCs w:val="20"/>
                <w:lang w:eastAsia="nl-NL"/>
              </w:rPr>
              <w:t>Kosten</w:t>
            </w:r>
          </w:p>
        </w:tc>
        <w:tc>
          <w:tcPr>
            <w:tcW w:w="6830" w:type="dxa"/>
          </w:tcPr>
          <w:p w14:paraId="12D39BD3" w14:textId="77777777" w:rsidR="00230058" w:rsidRPr="00230058" w:rsidRDefault="00230058" w:rsidP="00B007ED">
            <w:pPr>
              <w:rPr>
                <w:sz w:val="20"/>
                <w:szCs w:val="20"/>
                <w:lang w:eastAsia="nl-NL"/>
              </w:rPr>
            </w:pPr>
          </w:p>
        </w:tc>
      </w:tr>
      <w:tr w:rsidR="00230058" w:rsidRPr="00230058" w14:paraId="0EE93FF5" w14:textId="77777777" w:rsidTr="00230058">
        <w:tc>
          <w:tcPr>
            <w:tcW w:w="2232" w:type="dxa"/>
            <w:shd w:val="clear" w:color="auto" w:fill="F4B083" w:themeFill="accent2" w:themeFillTint="99"/>
          </w:tcPr>
          <w:p w14:paraId="362D322D" w14:textId="77777777" w:rsidR="00230058" w:rsidRPr="00230058" w:rsidRDefault="00230058" w:rsidP="00B007ED">
            <w:pPr>
              <w:rPr>
                <w:sz w:val="20"/>
                <w:szCs w:val="20"/>
                <w:lang w:eastAsia="nl-NL"/>
              </w:rPr>
            </w:pPr>
            <w:r w:rsidRPr="00230058">
              <w:rPr>
                <w:sz w:val="20"/>
                <w:szCs w:val="20"/>
                <w:lang w:eastAsia="nl-NL"/>
              </w:rPr>
              <w:t>Risico 3</w:t>
            </w:r>
          </w:p>
        </w:tc>
        <w:tc>
          <w:tcPr>
            <w:tcW w:w="6830" w:type="dxa"/>
            <w:shd w:val="clear" w:color="auto" w:fill="F4B083" w:themeFill="accent2" w:themeFillTint="99"/>
          </w:tcPr>
          <w:p w14:paraId="7EEAC089" w14:textId="77777777" w:rsidR="00230058" w:rsidRPr="00230058" w:rsidRDefault="00230058" w:rsidP="00B007ED">
            <w:pPr>
              <w:rPr>
                <w:sz w:val="20"/>
                <w:szCs w:val="20"/>
                <w:lang w:eastAsia="nl-NL"/>
              </w:rPr>
            </w:pPr>
          </w:p>
        </w:tc>
      </w:tr>
      <w:tr w:rsidR="00230058" w:rsidRPr="00230058" w14:paraId="7E4BA5C4" w14:textId="77777777" w:rsidTr="00B007ED">
        <w:tc>
          <w:tcPr>
            <w:tcW w:w="2232" w:type="dxa"/>
          </w:tcPr>
          <w:p w14:paraId="25475AF8" w14:textId="77777777" w:rsidR="00230058" w:rsidRPr="00230058" w:rsidRDefault="00230058" w:rsidP="00B007ED">
            <w:pPr>
              <w:rPr>
                <w:sz w:val="20"/>
                <w:szCs w:val="20"/>
                <w:lang w:eastAsia="nl-NL"/>
              </w:rPr>
            </w:pPr>
            <w:r w:rsidRPr="00230058">
              <w:rPr>
                <w:sz w:val="20"/>
                <w:szCs w:val="20"/>
                <w:lang w:eastAsia="nl-NL"/>
              </w:rPr>
              <w:t>Waarom is dit een risico?</w:t>
            </w:r>
          </w:p>
        </w:tc>
        <w:tc>
          <w:tcPr>
            <w:tcW w:w="6830" w:type="dxa"/>
          </w:tcPr>
          <w:p w14:paraId="3D79A214" w14:textId="77777777" w:rsidR="00230058" w:rsidRPr="00230058" w:rsidRDefault="00230058" w:rsidP="00B007ED">
            <w:pPr>
              <w:rPr>
                <w:sz w:val="20"/>
                <w:szCs w:val="20"/>
                <w:lang w:eastAsia="nl-NL"/>
              </w:rPr>
            </w:pPr>
          </w:p>
        </w:tc>
      </w:tr>
      <w:tr w:rsidR="00230058" w:rsidRPr="00230058" w14:paraId="09C60F0A" w14:textId="77777777" w:rsidTr="00B007ED">
        <w:tc>
          <w:tcPr>
            <w:tcW w:w="2232" w:type="dxa"/>
          </w:tcPr>
          <w:p w14:paraId="37233B80" w14:textId="77777777" w:rsidR="00230058" w:rsidRPr="00230058" w:rsidRDefault="00230058" w:rsidP="00B007ED">
            <w:pPr>
              <w:rPr>
                <w:sz w:val="20"/>
                <w:szCs w:val="20"/>
                <w:lang w:eastAsia="nl-NL"/>
              </w:rPr>
            </w:pPr>
            <w:r w:rsidRPr="00230058">
              <w:rPr>
                <w:sz w:val="20"/>
                <w:szCs w:val="20"/>
                <w:lang w:eastAsia="nl-NL"/>
              </w:rPr>
              <w:t>Beheermaatregel</w:t>
            </w:r>
          </w:p>
        </w:tc>
        <w:tc>
          <w:tcPr>
            <w:tcW w:w="6830" w:type="dxa"/>
          </w:tcPr>
          <w:p w14:paraId="5DAE7B89" w14:textId="77777777" w:rsidR="00230058" w:rsidRPr="00230058" w:rsidRDefault="00230058" w:rsidP="00B007ED">
            <w:pPr>
              <w:rPr>
                <w:sz w:val="20"/>
                <w:szCs w:val="20"/>
                <w:lang w:eastAsia="nl-NL"/>
              </w:rPr>
            </w:pPr>
          </w:p>
        </w:tc>
      </w:tr>
      <w:tr w:rsidR="00230058" w:rsidRPr="00230058" w14:paraId="7F56DA63" w14:textId="77777777" w:rsidTr="00B007ED">
        <w:tc>
          <w:tcPr>
            <w:tcW w:w="2232" w:type="dxa"/>
          </w:tcPr>
          <w:p w14:paraId="0E3BA510" w14:textId="77777777" w:rsidR="00230058" w:rsidRPr="00230058" w:rsidRDefault="00230058" w:rsidP="00B007ED">
            <w:pPr>
              <w:rPr>
                <w:sz w:val="20"/>
                <w:szCs w:val="20"/>
                <w:lang w:eastAsia="nl-NL"/>
              </w:rPr>
            </w:pPr>
            <w:r w:rsidRPr="00230058">
              <w:rPr>
                <w:sz w:val="20"/>
                <w:szCs w:val="20"/>
                <w:lang w:eastAsia="nl-NL"/>
              </w:rPr>
              <w:t>Onderbouwing van de effectiviteit van de beheermaatregel</w:t>
            </w:r>
          </w:p>
        </w:tc>
        <w:tc>
          <w:tcPr>
            <w:tcW w:w="6830" w:type="dxa"/>
          </w:tcPr>
          <w:p w14:paraId="213813A8" w14:textId="77777777" w:rsidR="00230058" w:rsidRPr="00230058" w:rsidRDefault="00230058" w:rsidP="00B007ED">
            <w:pPr>
              <w:rPr>
                <w:sz w:val="20"/>
                <w:szCs w:val="20"/>
                <w:lang w:eastAsia="nl-NL"/>
              </w:rPr>
            </w:pPr>
          </w:p>
        </w:tc>
      </w:tr>
      <w:tr w:rsidR="00230058" w:rsidRPr="00230058" w14:paraId="660763FA" w14:textId="77777777" w:rsidTr="00B007ED">
        <w:tc>
          <w:tcPr>
            <w:tcW w:w="2232" w:type="dxa"/>
          </w:tcPr>
          <w:p w14:paraId="4204F74F" w14:textId="77777777" w:rsidR="00230058" w:rsidRPr="00230058" w:rsidRDefault="00230058" w:rsidP="00B007ED">
            <w:pPr>
              <w:rPr>
                <w:sz w:val="20"/>
                <w:szCs w:val="20"/>
                <w:lang w:eastAsia="nl-NL"/>
              </w:rPr>
            </w:pPr>
            <w:r w:rsidRPr="00230058">
              <w:rPr>
                <w:sz w:val="20"/>
                <w:szCs w:val="20"/>
                <w:lang w:eastAsia="nl-NL"/>
              </w:rPr>
              <w:lastRenderedPageBreak/>
              <w:t>Kosten</w:t>
            </w:r>
          </w:p>
        </w:tc>
        <w:tc>
          <w:tcPr>
            <w:tcW w:w="6830" w:type="dxa"/>
          </w:tcPr>
          <w:p w14:paraId="5390688A" w14:textId="77777777" w:rsidR="00230058" w:rsidRPr="00230058" w:rsidRDefault="00230058" w:rsidP="00B007ED">
            <w:pPr>
              <w:rPr>
                <w:sz w:val="20"/>
                <w:szCs w:val="20"/>
                <w:lang w:eastAsia="nl-NL"/>
              </w:rPr>
            </w:pPr>
          </w:p>
        </w:tc>
      </w:tr>
      <w:tr w:rsidR="00230058" w:rsidRPr="00230058" w14:paraId="119EF99B" w14:textId="77777777" w:rsidTr="00230058">
        <w:tc>
          <w:tcPr>
            <w:tcW w:w="2232" w:type="dxa"/>
            <w:shd w:val="clear" w:color="auto" w:fill="F4B083" w:themeFill="accent2" w:themeFillTint="99"/>
          </w:tcPr>
          <w:p w14:paraId="44935299" w14:textId="77777777" w:rsidR="00230058" w:rsidRPr="00230058" w:rsidRDefault="00230058" w:rsidP="00B007ED">
            <w:pPr>
              <w:rPr>
                <w:sz w:val="20"/>
                <w:szCs w:val="20"/>
                <w:lang w:eastAsia="nl-NL"/>
              </w:rPr>
            </w:pPr>
            <w:r w:rsidRPr="00230058">
              <w:rPr>
                <w:sz w:val="20"/>
                <w:szCs w:val="20"/>
                <w:lang w:eastAsia="nl-NL"/>
              </w:rPr>
              <w:t>Risico 4</w:t>
            </w:r>
          </w:p>
        </w:tc>
        <w:tc>
          <w:tcPr>
            <w:tcW w:w="6830" w:type="dxa"/>
            <w:shd w:val="clear" w:color="auto" w:fill="F4B083" w:themeFill="accent2" w:themeFillTint="99"/>
          </w:tcPr>
          <w:p w14:paraId="62D49D2F" w14:textId="77777777" w:rsidR="00230058" w:rsidRPr="00230058" w:rsidRDefault="00230058" w:rsidP="00B007ED">
            <w:pPr>
              <w:rPr>
                <w:sz w:val="20"/>
                <w:szCs w:val="20"/>
                <w:lang w:eastAsia="nl-NL"/>
              </w:rPr>
            </w:pPr>
          </w:p>
        </w:tc>
      </w:tr>
      <w:tr w:rsidR="00230058" w:rsidRPr="00230058" w14:paraId="6A8590CD" w14:textId="77777777" w:rsidTr="00B007ED">
        <w:tc>
          <w:tcPr>
            <w:tcW w:w="2232" w:type="dxa"/>
          </w:tcPr>
          <w:p w14:paraId="1ADA6782" w14:textId="77777777" w:rsidR="00230058" w:rsidRPr="00230058" w:rsidRDefault="00230058" w:rsidP="00B007ED">
            <w:pPr>
              <w:rPr>
                <w:sz w:val="20"/>
                <w:szCs w:val="20"/>
                <w:lang w:eastAsia="nl-NL"/>
              </w:rPr>
            </w:pPr>
            <w:r w:rsidRPr="00230058">
              <w:rPr>
                <w:sz w:val="20"/>
                <w:szCs w:val="20"/>
                <w:lang w:eastAsia="nl-NL"/>
              </w:rPr>
              <w:t>Waarom is dit een risico?</w:t>
            </w:r>
          </w:p>
        </w:tc>
        <w:tc>
          <w:tcPr>
            <w:tcW w:w="6830" w:type="dxa"/>
          </w:tcPr>
          <w:p w14:paraId="47C1A28B" w14:textId="77777777" w:rsidR="00230058" w:rsidRPr="00230058" w:rsidRDefault="00230058" w:rsidP="00B007ED">
            <w:pPr>
              <w:rPr>
                <w:sz w:val="20"/>
                <w:szCs w:val="20"/>
                <w:lang w:eastAsia="nl-NL"/>
              </w:rPr>
            </w:pPr>
          </w:p>
        </w:tc>
      </w:tr>
      <w:tr w:rsidR="00230058" w:rsidRPr="00230058" w14:paraId="18DD7C32" w14:textId="77777777" w:rsidTr="00B007ED">
        <w:tc>
          <w:tcPr>
            <w:tcW w:w="2232" w:type="dxa"/>
          </w:tcPr>
          <w:p w14:paraId="2110EE4D" w14:textId="77777777" w:rsidR="00230058" w:rsidRPr="00230058" w:rsidRDefault="00230058" w:rsidP="00B007ED">
            <w:pPr>
              <w:rPr>
                <w:sz w:val="20"/>
                <w:szCs w:val="20"/>
                <w:lang w:eastAsia="nl-NL"/>
              </w:rPr>
            </w:pPr>
            <w:r w:rsidRPr="00230058">
              <w:rPr>
                <w:sz w:val="20"/>
                <w:szCs w:val="20"/>
                <w:lang w:eastAsia="nl-NL"/>
              </w:rPr>
              <w:t>Beheermaatregel</w:t>
            </w:r>
          </w:p>
        </w:tc>
        <w:tc>
          <w:tcPr>
            <w:tcW w:w="6830" w:type="dxa"/>
          </w:tcPr>
          <w:p w14:paraId="2192D40B" w14:textId="77777777" w:rsidR="00230058" w:rsidRPr="00230058" w:rsidRDefault="00230058" w:rsidP="00B007ED">
            <w:pPr>
              <w:rPr>
                <w:sz w:val="20"/>
                <w:szCs w:val="20"/>
                <w:lang w:eastAsia="nl-NL"/>
              </w:rPr>
            </w:pPr>
          </w:p>
        </w:tc>
      </w:tr>
      <w:tr w:rsidR="00230058" w:rsidRPr="00230058" w14:paraId="427A0A19" w14:textId="77777777" w:rsidTr="00B007ED">
        <w:tc>
          <w:tcPr>
            <w:tcW w:w="2232" w:type="dxa"/>
          </w:tcPr>
          <w:p w14:paraId="03F2479C" w14:textId="77777777" w:rsidR="00230058" w:rsidRPr="00230058" w:rsidRDefault="00230058" w:rsidP="00B007ED">
            <w:pPr>
              <w:rPr>
                <w:sz w:val="20"/>
                <w:szCs w:val="20"/>
                <w:lang w:eastAsia="nl-NL"/>
              </w:rPr>
            </w:pPr>
            <w:r w:rsidRPr="00230058">
              <w:rPr>
                <w:sz w:val="20"/>
                <w:szCs w:val="20"/>
                <w:lang w:eastAsia="nl-NL"/>
              </w:rPr>
              <w:t>Onderbouwing van de effectiviteit van de beheermaatregel</w:t>
            </w:r>
          </w:p>
        </w:tc>
        <w:tc>
          <w:tcPr>
            <w:tcW w:w="6830" w:type="dxa"/>
          </w:tcPr>
          <w:p w14:paraId="00B1DD0E" w14:textId="77777777" w:rsidR="00230058" w:rsidRPr="00230058" w:rsidRDefault="00230058" w:rsidP="00B007ED">
            <w:pPr>
              <w:rPr>
                <w:sz w:val="20"/>
                <w:szCs w:val="20"/>
                <w:lang w:eastAsia="nl-NL"/>
              </w:rPr>
            </w:pPr>
          </w:p>
        </w:tc>
      </w:tr>
      <w:tr w:rsidR="00230058" w:rsidRPr="00230058" w14:paraId="1234049B" w14:textId="77777777" w:rsidTr="00B007ED">
        <w:tc>
          <w:tcPr>
            <w:tcW w:w="2232" w:type="dxa"/>
          </w:tcPr>
          <w:p w14:paraId="5EE23AC5" w14:textId="77777777" w:rsidR="00230058" w:rsidRPr="00230058" w:rsidRDefault="00230058" w:rsidP="00B007ED">
            <w:pPr>
              <w:rPr>
                <w:sz w:val="20"/>
                <w:szCs w:val="20"/>
                <w:lang w:eastAsia="nl-NL"/>
              </w:rPr>
            </w:pPr>
            <w:r w:rsidRPr="00230058">
              <w:rPr>
                <w:sz w:val="20"/>
                <w:szCs w:val="20"/>
                <w:lang w:eastAsia="nl-NL"/>
              </w:rPr>
              <w:t>Kosten</w:t>
            </w:r>
          </w:p>
        </w:tc>
        <w:tc>
          <w:tcPr>
            <w:tcW w:w="6830" w:type="dxa"/>
          </w:tcPr>
          <w:p w14:paraId="27F58D21" w14:textId="77777777" w:rsidR="00230058" w:rsidRPr="00230058" w:rsidRDefault="00230058" w:rsidP="00B007ED">
            <w:pPr>
              <w:rPr>
                <w:sz w:val="20"/>
                <w:szCs w:val="20"/>
                <w:lang w:eastAsia="nl-NL"/>
              </w:rPr>
            </w:pPr>
          </w:p>
        </w:tc>
      </w:tr>
      <w:tr w:rsidR="00230058" w:rsidRPr="00230058" w14:paraId="35CE0349" w14:textId="77777777" w:rsidTr="00230058">
        <w:tc>
          <w:tcPr>
            <w:tcW w:w="2232" w:type="dxa"/>
            <w:shd w:val="clear" w:color="auto" w:fill="F4B083" w:themeFill="accent2" w:themeFillTint="99"/>
          </w:tcPr>
          <w:p w14:paraId="70A16B13" w14:textId="77777777" w:rsidR="00230058" w:rsidRPr="00230058" w:rsidRDefault="00230058" w:rsidP="00B007ED">
            <w:pPr>
              <w:rPr>
                <w:sz w:val="20"/>
                <w:szCs w:val="20"/>
                <w:lang w:eastAsia="nl-NL"/>
              </w:rPr>
            </w:pPr>
            <w:r w:rsidRPr="00230058">
              <w:rPr>
                <w:sz w:val="20"/>
                <w:szCs w:val="20"/>
                <w:lang w:eastAsia="nl-NL"/>
              </w:rPr>
              <w:t>Risico 5</w:t>
            </w:r>
          </w:p>
        </w:tc>
        <w:tc>
          <w:tcPr>
            <w:tcW w:w="6830" w:type="dxa"/>
            <w:shd w:val="clear" w:color="auto" w:fill="F4B083" w:themeFill="accent2" w:themeFillTint="99"/>
          </w:tcPr>
          <w:p w14:paraId="7B959DA7" w14:textId="77777777" w:rsidR="00230058" w:rsidRPr="00230058" w:rsidRDefault="00230058" w:rsidP="00B007ED">
            <w:pPr>
              <w:rPr>
                <w:sz w:val="20"/>
                <w:szCs w:val="20"/>
                <w:lang w:eastAsia="nl-NL"/>
              </w:rPr>
            </w:pPr>
          </w:p>
        </w:tc>
      </w:tr>
      <w:tr w:rsidR="00230058" w:rsidRPr="00230058" w14:paraId="2C988AC8" w14:textId="77777777" w:rsidTr="00B007ED">
        <w:tc>
          <w:tcPr>
            <w:tcW w:w="2232" w:type="dxa"/>
          </w:tcPr>
          <w:p w14:paraId="3B60C57C" w14:textId="77777777" w:rsidR="00230058" w:rsidRPr="00230058" w:rsidRDefault="00230058" w:rsidP="00B007ED">
            <w:pPr>
              <w:rPr>
                <w:sz w:val="20"/>
                <w:szCs w:val="20"/>
                <w:lang w:eastAsia="nl-NL"/>
              </w:rPr>
            </w:pPr>
            <w:r w:rsidRPr="00230058">
              <w:rPr>
                <w:sz w:val="20"/>
                <w:szCs w:val="20"/>
                <w:lang w:eastAsia="nl-NL"/>
              </w:rPr>
              <w:t>Waarom is dit een risico?</w:t>
            </w:r>
          </w:p>
        </w:tc>
        <w:tc>
          <w:tcPr>
            <w:tcW w:w="6830" w:type="dxa"/>
          </w:tcPr>
          <w:p w14:paraId="0A850835" w14:textId="77777777" w:rsidR="00230058" w:rsidRPr="00230058" w:rsidRDefault="00230058" w:rsidP="00B007ED">
            <w:pPr>
              <w:rPr>
                <w:sz w:val="20"/>
                <w:szCs w:val="20"/>
                <w:lang w:eastAsia="nl-NL"/>
              </w:rPr>
            </w:pPr>
          </w:p>
        </w:tc>
      </w:tr>
      <w:tr w:rsidR="00230058" w:rsidRPr="00230058" w14:paraId="4F7AEE0E" w14:textId="77777777" w:rsidTr="00B007ED">
        <w:tc>
          <w:tcPr>
            <w:tcW w:w="2232" w:type="dxa"/>
          </w:tcPr>
          <w:p w14:paraId="7310F6F7" w14:textId="77777777" w:rsidR="00230058" w:rsidRPr="00230058" w:rsidRDefault="00230058" w:rsidP="00B007ED">
            <w:pPr>
              <w:rPr>
                <w:sz w:val="20"/>
                <w:szCs w:val="20"/>
                <w:lang w:eastAsia="nl-NL"/>
              </w:rPr>
            </w:pPr>
            <w:r w:rsidRPr="00230058">
              <w:rPr>
                <w:sz w:val="20"/>
                <w:szCs w:val="20"/>
                <w:lang w:eastAsia="nl-NL"/>
              </w:rPr>
              <w:t>Beheermaatregel</w:t>
            </w:r>
          </w:p>
        </w:tc>
        <w:tc>
          <w:tcPr>
            <w:tcW w:w="6830" w:type="dxa"/>
          </w:tcPr>
          <w:p w14:paraId="6CDF598A" w14:textId="77777777" w:rsidR="00230058" w:rsidRPr="00230058" w:rsidRDefault="00230058" w:rsidP="00B007ED">
            <w:pPr>
              <w:rPr>
                <w:sz w:val="20"/>
                <w:szCs w:val="20"/>
                <w:lang w:eastAsia="nl-NL"/>
              </w:rPr>
            </w:pPr>
          </w:p>
        </w:tc>
      </w:tr>
      <w:tr w:rsidR="00230058" w:rsidRPr="00230058" w14:paraId="0BAEEC97" w14:textId="77777777" w:rsidTr="00B007ED">
        <w:tc>
          <w:tcPr>
            <w:tcW w:w="2232" w:type="dxa"/>
          </w:tcPr>
          <w:p w14:paraId="3A0B70B8" w14:textId="77777777" w:rsidR="00230058" w:rsidRPr="00230058" w:rsidRDefault="00230058" w:rsidP="00B007ED">
            <w:pPr>
              <w:rPr>
                <w:sz w:val="20"/>
                <w:szCs w:val="20"/>
                <w:lang w:eastAsia="nl-NL"/>
              </w:rPr>
            </w:pPr>
            <w:r w:rsidRPr="00230058">
              <w:rPr>
                <w:sz w:val="20"/>
                <w:szCs w:val="20"/>
                <w:lang w:eastAsia="nl-NL"/>
              </w:rPr>
              <w:t>Onderbouwing van de effectiviteit van de beheermaatregel</w:t>
            </w:r>
          </w:p>
        </w:tc>
        <w:tc>
          <w:tcPr>
            <w:tcW w:w="6830" w:type="dxa"/>
          </w:tcPr>
          <w:p w14:paraId="63F01051" w14:textId="77777777" w:rsidR="00230058" w:rsidRPr="00230058" w:rsidRDefault="00230058" w:rsidP="00B007ED">
            <w:pPr>
              <w:rPr>
                <w:sz w:val="20"/>
                <w:szCs w:val="20"/>
                <w:lang w:eastAsia="nl-NL"/>
              </w:rPr>
            </w:pPr>
          </w:p>
        </w:tc>
      </w:tr>
      <w:tr w:rsidR="00230058" w:rsidRPr="00230058" w14:paraId="629B52AF" w14:textId="77777777" w:rsidTr="00B007ED">
        <w:tc>
          <w:tcPr>
            <w:tcW w:w="2232" w:type="dxa"/>
          </w:tcPr>
          <w:p w14:paraId="50B70551" w14:textId="77777777" w:rsidR="00230058" w:rsidRPr="00230058" w:rsidRDefault="00230058" w:rsidP="00B007ED">
            <w:pPr>
              <w:rPr>
                <w:sz w:val="20"/>
                <w:szCs w:val="20"/>
                <w:lang w:eastAsia="nl-NL"/>
              </w:rPr>
            </w:pPr>
            <w:r w:rsidRPr="00230058">
              <w:rPr>
                <w:sz w:val="20"/>
                <w:szCs w:val="20"/>
                <w:lang w:eastAsia="nl-NL"/>
              </w:rPr>
              <w:t>Kosten</w:t>
            </w:r>
          </w:p>
        </w:tc>
        <w:tc>
          <w:tcPr>
            <w:tcW w:w="6830" w:type="dxa"/>
          </w:tcPr>
          <w:p w14:paraId="1853D190" w14:textId="77777777" w:rsidR="00230058" w:rsidRPr="00230058" w:rsidRDefault="00230058" w:rsidP="00B007ED">
            <w:pPr>
              <w:rPr>
                <w:sz w:val="20"/>
                <w:szCs w:val="20"/>
                <w:lang w:eastAsia="nl-NL"/>
              </w:rPr>
            </w:pPr>
          </w:p>
        </w:tc>
      </w:tr>
    </w:tbl>
    <w:p w14:paraId="0C56AE18" w14:textId="77777777" w:rsidR="0091401E" w:rsidRPr="00230058" w:rsidRDefault="0091401E">
      <w:pPr>
        <w:rPr>
          <w:sz w:val="20"/>
          <w:szCs w:val="20"/>
        </w:rPr>
      </w:pPr>
    </w:p>
    <w:sectPr w:rsidR="0091401E" w:rsidRPr="0023005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7B41D" w14:textId="77777777" w:rsidR="00197B06" w:rsidRDefault="00197B06" w:rsidP="0091401E">
      <w:pPr>
        <w:spacing w:after="0" w:line="240" w:lineRule="auto"/>
      </w:pPr>
      <w:r>
        <w:separator/>
      </w:r>
    </w:p>
  </w:endnote>
  <w:endnote w:type="continuationSeparator" w:id="0">
    <w:p w14:paraId="62B8FF68" w14:textId="77777777" w:rsidR="00197B06" w:rsidRDefault="00197B06" w:rsidP="0091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29460" w14:textId="77777777" w:rsidR="00197B06" w:rsidRDefault="00197B06" w:rsidP="0091401E">
      <w:pPr>
        <w:spacing w:after="0" w:line="240" w:lineRule="auto"/>
      </w:pPr>
      <w:r>
        <w:separator/>
      </w:r>
    </w:p>
  </w:footnote>
  <w:footnote w:type="continuationSeparator" w:id="0">
    <w:p w14:paraId="6DD3C2EB" w14:textId="77777777" w:rsidR="00197B06" w:rsidRDefault="00197B06" w:rsidP="0091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76C9" w14:textId="61D19407" w:rsidR="0091401E" w:rsidRDefault="0091401E">
    <w:pPr>
      <w:pStyle w:val="Koptekst"/>
    </w:pPr>
    <w:r w:rsidRPr="00C000C7">
      <w:rPr>
        <w:rFonts w:asciiTheme="majorHAnsi" w:eastAsia="Times New Roman" w:hAnsiTheme="majorHAnsi" w:cstheme="majorHAnsi"/>
        <w:noProof/>
        <w:sz w:val="21"/>
        <w:szCs w:val="21"/>
        <w:lang w:eastAsia="en-GB"/>
      </w:rPr>
      <w:drawing>
        <wp:inline distT="0" distB="0" distL="0" distR="0" wp14:anchorId="4028C4C2" wp14:editId="771115BF">
          <wp:extent cx="1724660" cy="1180465"/>
          <wp:effectExtent l="0" t="0" r="2540" b="635"/>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660" cy="11804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5F1F"/>
    <w:multiLevelType w:val="hybridMultilevel"/>
    <w:tmpl w:val="53EE48A0"/>
    <w:lvl w:ilvl="0" w:tplc="04130001">
      <w:start w:val="1"/>
      <w:numFmt w:val="bullet"/>
      <w:lvlText w:val=""/>
      <w:lvlJc w:val="left"/>
      <w:pPr>
        <w:ind w:left="2520" w:hanging="360"/>
      </w:pPr>
      <w:rPr>
        <w:rFonts w:ascii="Symbol" w:hAnsi="Symbol" w:hint="default"/>
      </w:rPr>
    </w:lvl>
    <w:lvl w:ilvl="1" w:tplc="04130003">
      <w:start w:val="1"/>
      <w:numFmt w:val="bullet"/>
      <w:lvlText w:val="o"/>
      <w:lvlJc w:val="left"/>
      <w:pPr>
        <w:ind w:left="3240" w:hanging="360"/>
      </w:pPr>
      <w:rPr>
        <w:rFonts w:ascii="Courier New" w:hAnsi="Courier New" w:cs="Courier New" w:hint="default"/>
      </w:rPr>
    </w:lvl>
    <w:lvl w:ilvl="2" w:tplc="04130005">
      <w:start w:val="1"/>
      <w:numFmt w:val="bullet"/>
      <w:lvlText w:val=""/>
      <w:lvlJc w:val="left"/>
      <w:pPr>
        <w:ind w:left="3960" w:hanging="360"/>
      </w:pPr>
      <w:rPr>
        <w:rFonts w:ascii="Wingdings" w:hAnsi="Wingdings" w:hint="default"/>
      </w:rPr>
    </w:lvl>
    <w:lvl w:ilvl="3" w:tplc="04130001">
      <w:start w:val="1"/>
      <w:numFmt w:val="bullet"/>
      <w:lvlText w:val=""/>
      <w:lvlJc w:val="left"/>
      <w:pPr>
        <w:ind w:left="4680" w:hanging="360"/>
      </w:pPr>
      <w:rPr>
        <w:rFonts w:ascii="Symbol" w:hAnsi="Symbol" w:hint="default"/>
      </w:rPr>
    </w:lvl>
    <w:lvl w:ilvl="4" w:tplc="04130003" w:tentative="1">
      <w:start w:val="1"/>
      <w:numFmt w:val="bullet"/>
      <w:lvlText w:val="o"/>
      <w:lvlJc w:val="left"/>
      <w:pPr>
        <w:ind w:left="5400" w:hanging="360"/>
      </w:pPr>
      <w:rPr>
        <w:rFonts w:ascii="Courier New" w:hAnsi="Courier New" w:cs="Courier New" w:hint="default"/>
      </w:rPr>
    </w:lvl>
    <w:lvl w:ilvl="5" w:tplc="04130005" w:tentative="1">
      <w:start w:val="1"/>
      <w:numFmt w:val="bullet"/>
      <w:lvlText w:val=""/>
      <w:lvlJc w:val="left"/>
      <w:pPr>
        <w:ind w:left="6120" w:hanging="360"/>
      </w:pPr>
      <w:rPr>
        <w:rFonts w:ascii="Wingdings" w:hAnsi="Wingdings" w:hint="default"/>
      </w:rPr>
    </w:lvl>
    <w:lvl w:ilvl="6" w:tplc="04130001" w:tentative="1">
      <w:start w:val="1"/>
      <w:numFmt w:val="bullet"/>
      <w:lvlText w:val=""/>
      <w:lvlJc w:val="left"/>
      <w:pPr>
        <w:ind w:left="6840" w:hanging="360"/>
      </w:pPr>
      <w:rPr>
        <w:rFonts w:ascii="Symbol" w:hAnsi="Symbol" w:hint="default"/>
      </w:rPr>
    </w:lvl>
    <w:lvl w:ilvl="7" w:tplc="04130003" w:tentative="1">
      <w:start w:val="1"/>
      <w:numFmt w:val="bullet"/>
      <w:lvlText w:val="o"/>
      <w:lvlJc w:val="left"/>
      <w:pPr>
        <w:ind w:left="7560" w:hanging="360"/>
      </w:pPr>
      <w:rPr>
        <w:rFonts w:ascii="Courier New" w:hAnsi="Courier New" w:cs="Courier New" w:hint="default"/>
      </w:rPr>
    </w:lvl>
    <w:lvl w:ilvl="8" w:tplc="04130005" w:tentative="1">
      <w:start w:val="1"/>
      <w:numFmt w:val="bullet"/>
      <w:lvlText w:val=""/>
      <w:lvlJc w:val="left"/>
      <w:pPr>
        <w:ind w:left="8280" w:hanging="360"/>
      </w:pPr>
      <w:rPr>
        <w:rFonts w:ascii="Wingdings" w:hAnsi="Wingdings" w:hint="default"/>
      </w:rPr>
    </w:lvl>
  </w:abstractNum>
  <w:abstractNum w:abstractNumId="1" w15:restartNumberingAfterBreak="0">
    <w:nsid w:val="3A087A75"/>
    <w:multiLevelType w:val="hybridMultilevel"/>
    <w:tmpl w:val="C79084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242151"/>
    <w:multiLevelType w:val="hybridMultilevel"/>
    <w:tmpl w:val="BDF4C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F2A52DC"/>
    <w:multiLevelType w:val="hybridMultilevel"/>
    <w:tmpl w:val="FC50216C"/>
    <w:lvl w:ilvl="0" w:tplc="04130003">
      <w:start w:val="1"/>
      <w:numFmt w:val="bullet"/>
      <w:lvlText w:val="o"/>
      <w:lvlJc w:val="left"/>
      <w:pPr>
        <w:ind w:left="1713" w:hanging="360"/>
      </w:pPr>
      <w:rPr>
        <w:rFonts w:ascii="Courier New" w:hAnsi="Courier New" w:cs="Courier New"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4" w15:restartNumberingAfterBreak="0">
    <w:nsid w:val="6D942539"/>
    <w:multiLevelType w:val="multilevel"/>
    <w:tmpl w:val="5EE4E5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C4545FA"/>
    <w:multiLevelType w:val="hybridMultilevel"/>
    <w:tmpl w:val="A36AC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78471">
    <w:abstractNumId w:val="0"/>
  </w:num>
  <w:num w:numId="2" w16cid:durableId="89008181">
    <w:abstractNumId w:val="1"/>
  </w:num>
  <w:num w:numId="3" w16cid:durableId="698973495">
    <w:abstractNumId w:val="3"/>
  </w:num>
  <w:num w:numId="4" w16cid:durableId="1151403643">
    <w:abstractNumId w:val="2"/>
  </w:num>
  <w:num w:numId="5" w16cid:durableId="1741095007">
    <w:abstractNumId w:val="5"/>
  </w:num>
  <w:num w:numId="6" w16cid:durableId="67248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1E"/>
    <w:rsid w:val="00007996"/>
    <w:rsid w:val="00117CFA"/>
    <w:rsid w:val="001806B5"/>
    <w:rsid w:val="00197B06"/>
    <w:rsid w:val="001A7640"/>
    <w:rsid w:val="00230058"/>
    <w:rsid w:val="0074694F"/>
    <w:rsid w:val="0091401E"/>
    <w:rsid w:val="009C680B"/>
    <w:rsid w:val="00B509C3"/>
    <w:rsid w:val="00B51D6F"/>
    <w:rsid w:val="00EB2368"/>
    <w:rsid w:val="00FF1E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259F"/>
  <w15:chartTrackingRefBased/>
  <w15:docId w15:val="{11D2F44B-DDDB-47F0-9F99-0C062C577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140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1401E"/>
  </w:style>
  <w:style w:type="paragraph" w:styleId="Voettekst">
    <w:name w:val="footer"/>
    <w:basedOn w:val="Standaard"/>
    <w:link w:val="VoettekstChar"/>
    <w:uiPriority w:val="99"/>
    <w:unhideWhenUsed/>
    <w:rsid w:val="009140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1401E"/>
  </w:style>
  <w:style w:type="table" w:styleId="Tabelraster">
    <w:name w:val="Table Grid"/>
    <w:basedOn w:val="Standaardtabel"/>
    <w:uiPriority w:val="59"/>
    <w:rsid w:val="00914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91401E"/>
    <w:pPr>
      <w:spacing w:after="0" w:line="240" w:lineRule="auto"/>
      <w:contextualSpacing/>
    </w:pPr>
    <w:rPr>
      <w:rFonts w:ascii="Meiryo" w:eastAsia="Meiryo" w:hAnsi="Meiryo" w:cs="Meiryo"/>
      <w:color w:val="273273"/>
      <w:sz w:val="20"/>
    </w:rPr>
  </w:style>
  <w:style w:type="paragraph" w:styleId="Ballontekst">
    <w:name w:val="Balloon Text"/>
    <w:basedOn w:val="Standaard"/>
    <w:link w:val="BallontekstChar"/>
    <w:uiPriority w:val="99"/>
    <w:semiHidden/>
    <w:unhideWhenUsed/>
    <w:rsid w:val="009140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140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290</Words>
  <Characters>1596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Epema</dc:creator>
  <cp:keywords/>
  <dc:description/>
  <cp:lastModifiedBy>Bonnie Epema</cp:lastModifiedBy>
  <cp:revision>4</cp:revision>
  <dcterms:created xsi:type="dcterms:W3CDTF">2020-12-02T13:32:00Z</dcterms:created>
  <dcterms:modified xsi:type="dcterms:W3CDTF">2025-11-03T10:24:00Z</dcterms:modified>
</cp:coreProperties>
</file>