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CD3B" w14:textId="77777777" w:rsidR="00090D75" w:rsidRDefault="00090D75" w:rsidP="00090D75">
      <w:pPr>
        <w:pStyle w:val="Default"/>
        <w:numPr>
          <w:ilvl w:val="0"/>
          <w:numId w:val="2"/>
        </w:numPr>
        <w:tabs>
          <w:tab w:val="left" w:pos="993"/>
        </w:tabs>
        <w:spacing w:after="0"/>
        <w:rPr>
          <w:color w:val="auto"/>
          <w:sz w:val="20"/>
          <w:szCs w:val="20"/>
        </w:rPr>
      </w:pPr>
      <w:hyperlink r:id="rId8" w:history="1">
        <w:r w:rsidRPr="005A6702">
          <w:rPr>
            <w:rStyle w:val="Hyperlink"/>
            <w:sz w:val="20"/>
            <w:szCs w:val="20"/>
          </w:rPr>
          <w:t>Algemene verkoopvoorwaarden voor grond</w:t>
        </w:r>
      </w:hyperlink>
      <w:r w:rsidRPr="006D3809">
        <w:rPr>
          <w:color w:val="auto"/>
          <w:sz w:val="20"/>
          <w:szCs w:val="20"/>
        </w:rPr>
        <w:t xml:space="preserve"> </w:t>
      </w:r>
    </w:p>
    <w:p w14:paraId="76A33040" w14:textId="77777777" w:rsidR="00090D75" w:rsidRDefault="00090D75" w:rsidP="00090D75">
      <w:pPr>
        <w:pStyle w:val="Default"/>
        <w:numPr>
          <w:ilvl w:val="0"/>
          <w:numId w:val="2"/>
        </w:numPr>
        <w:tabs>
          <w:tab w:val="left" w:pos="993"/>
        </w:tabs>
        <w:spacing w:after="0"/>
        <w:rPr>
          <w:color w:val="auto"/>
          <w:sz w:val="20"/>
          <w:szCs w:val="20"/>
        </w:rPr>
      </w:pPr>
      <w:hyperlink r:id="rId9" w:history="1">
        <w:r w:rsidRPr="00090D75">
          <w:rPr>
            <w:rStyle w:val="Hyperlink"/>
            <w:sz w:val="20"/>
            <w:szCs w:val="20"/>
          </w:rPr>
          <w:t>Convenant toekomstbestendig bouwen</w:t>
        </w:r>
      </w:hyperlink>
    </w:p>
    <w:p w14:paraId="76380392" w14:textId="466DA015" w:rsidR="00090D75" w:rsidRPr="00090D75" w:rsidRDefault="00090D75" w:rsidP="00090D75">
      <w:pPr>
        <w:pStyle w:val="Default"/>
        <w:numPr>
          <w:ilvl w:val="0"/>
          <w:numId w:val="2"/>
        </w:numPr>
        <w:tabs>
          <w:tab w:val="left" w:pos="993"/>
        </w:tabs>
        <w:spacing w:after="0"/>
        <w:rPr>
          <w:color w:val="auto"/>
          <w:sz w:val="20"/>
          <w:szCs w:val="20"/>
        </w:rPr>
      </w:pPr>
      <w:hyperlink r:id="rId10" w:history="1">
        <w:r w:rsidRPr="00090D75">
          <w:rPr>
            <w:rStyle w:val="Hyperlink"/>
            <w:sz w:val="20"/>
            <w:szCs w:val="20"/>
          </w:rPr>
          <w:t>Ambitiedocument Energietransitie</w:t>
        </w:r>
      </w:hyperlink>
    </w:p>
    <w:p w14:paraId="7B5CAEB5" w14:textId="77777777" w:rsidR="00241199" w:rsidRDefault="00241199"/>
    <w:sectPr w:rsidR="00241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56748"/>
    <w:multiLevelType w:val="hybridMultilevel"/>
    <w:tmpl w:val="FE88688C"/>
    <w:lvl w:ilvl="0" w:tplc="48763618">
      <w:start w:val="1"/>
      <w:numFmt w:val="decimal"/>
      <w:lvlText w:val="%1."/>
      <w:lvlJc w:val="left"/>
      <w:pPr>
        <w:ind w:left="1350" w:hanging="99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76CA2"/>
    <w:multiLevelType w:val="hybridMultilevel"/>
    <w:tmpl w:val="75967F0E"/>
    <w:lvl w:ilvl="0" w:tplc="8E921CDC">
      <w:start w:val="4"/>
      <w:numFmt w:val="decimal"/>
      <w:lvlText w:val="%1."/>
      <w:lvlJc w:val="left"/>
      <w:pPr>
        <w:ind w:left="1710" w:hanging="360"/>
      </w:pPr>
      <w:rPr>
        <w:rFonts w:hint="default"/>
        <w:color w:val="00000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430" w:hanging="360"/>
      </w:pPr>
    </w:lvl>
    <w:lvl w:ilvl="2" w:tplc="0413001B" w:tentative="1">
      <w:start w:val="1"/>
      <w:numFmt w:val="lowerRoman"/>
      <w:lvlText w:val="%3."/>
      <w:lvlJc w:val="right"/>
      <w:pPr>
        <w:ind w:left="3150" w:hanging="180"/>
      </w:pPr>
    </w:lvl>
    <w:lvl w:ilvl="3" w:tplc="0413000F" w:tentative="1">
      <w:start w:val="1"/>
      <w:numFmt w:val="decimal"/>
      <w:lvlText w:val="%4."/>
      <w:lvlJc w:val="left"/>
      <w:pPr>
        <w:ind w:left="3870" w:hanging="360"/>
      </w:pPr>
    </w:lvl>
    <w:lvl w:ilvl="4" w:tplc="04130019" w:tentative="1">
      <w:start w:val="1"/>
      <w:numFmt w:val="lowerLetter"/>
      <w:lvlText w:val="%5."/>
      <w:lvlJc w:val="left"/>
      <w:pPr>
        <w:ind w:left="4590" w:hanging="360"/>
      </w:pPr>
    </w:lvl>
    <w:lvl w:ilvl="5" w:tplc="0413001B" w:tentative="1">
      <w:start w:val="1"/>
      <w:numFmt w:val="lowerRoman"/>
      <w:lvlText w:val="%6."/>
      <w:lvlJc w:val="right"/>
      <w:pPr>
        <w:ind w:left="5310" w:hanging="180"/>
      </w:pPr>
    </w:lvl>
    <w:lvl w:ilvl="6" w:tplc="0413000F" w:tentative="1">
      <w:start w:val="1"/>
      <w:numFmt w:val="decimal"/>
      <w:lvlText w:val="%7."/>
      <w:lvlJc w:val="left"/>
      <w:pPr>
        <w:ind w:left="6030" w:hanging="360"/>
      </w:pPr>
    </w:lvl>
    <w:lvl w:ilvl="7" w:tplc="04130019" w:tentative="1">
      <w:start w:val="1"/>
      <w:numFmt w:val="lowerLetter"/>
      <w:lvlText w:val="%8."/>
      <w:lvlJc w:val="left"/>
      <w:pPr>
        <w:ind w:left="6750" w:hanging="360"/>
      </w:pPr>
    </w:lvl>
    <w:lvl w:ilvl="8" w:tplc="0413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990210841">
    <w:abstractNumId w:val="0"/>
  </w:num>
  <w:num w:numId="2" w16cid:durableId="17596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18BD0D"/>
    <w:rsid w:val="00090D75"/>
    <w:rsid w:val="00241199"/>
    <w:rsid w:val="004A125D"/>
    <w:rsid w:val="006D1BDA"/>
    <w:rsid w:val="00D2223D"/>
    <w:rsid w:val="2118B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BD0D"/>
  <w15:chartTrackingRefBased/>
  <w15:docId w15:val="{A49FB3A3-F7F3-4430-9C93-AD03128D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0D75"/>
    <w:rPr>
      <w:color w:val="0000FF"/>
      <w:u w:val="single"/>
    </w:rPr>
  </w:style>
  <w:style w:type="paragraph" w:customStyle="1" w:styleId="Default">
    <w:name w:val="Default"/>
    <w:rsid w:val="00090D75"/>
    <w:pPr>
      <w:autoSpaceDE w:val="0"/>
      <w:autoSpaceDN w:val="0"/>
      <w:adjustRightInd w:val="0"/>
      <w:spacing w:after="120" w:line="240" w:lineRule="auto"/>
      <w:ind w:left="720" w:hanging="720"/>
    </w:pPr>
    <w:rPr>
      <w:rFonts w:ascii="Arial" w:eastAsia="Times New Roman" w:hAnsi="Arial" w:cs="Arial"/>
      <w:color w:val="00000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kaleregelgeving.overheid.nl/CVDR63863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aad.noordoostpolder.nl/Vergaderingen/Commissie-Woonomgeving/2025/01-september/19:30/Ambitiedocument-Energietransitie/7-1-Ambitiedocument-Energietransitie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oekomstbestendigbouwen.nl/app/uploads/2024/10/Convenant-Toekomstbestendig-Bouwen-2.0-4-oktober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6147CF9C7CD4CA4B3919653408923" ma:contentTypeVersion="3" ma:contentTypeDescription="Create a new document." ma:contentTypeScope="" ma:versionID="251e9abcc64ae0a7f272816aca7b396f">
  <xsd:schema xmlns:xsd="http://www.w3.org/2001/XMLSchema" xmlns:xs="http://www.w3.org/2001/XMLSchema" xmlns:p="http://schemas.microsoft.com/office/2006/metadata/properties" xmlns:ns2="7644c9bb-ed7a-4f07-94b1-8136edb4b28a" targetNamespace="http://schemas.microsoft.com/office/2006/metadata/properties" ma:root="true" ma:fieldsID="85e05c3a86a989bf55a11af670442848" ns2:_="">
    <xsd:import namespace="7644c9bb-ed7a-4f07-94b1-8136edb4b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4c9bb-ed7a-4f07-94b1-8136edb4b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8568B-738F-4A32-B839-B11D2D1610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AB8EE-76C3-4A4C-8DAA-FAF56A5B1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79B4C-4902-490C-817A-D38890A6729F}"/>
</file>

<file path=docMetadata/LabelInfo.xml><?xml version="1.0" encoding="utf-8"?>
<clbl:labelList xmlns:clbl="http://schemas.microsoft.com/office/2020/mipLabelMetadata">
  <clbl:label id="{c34bc368-9746-46ad-9563-c1610235470f}" enabled="1" method="Standard" siteId="{b6851b40-5054-4621-94e9-0e3bb8327c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Vries, Amanda de</dc:creator>
  <cp:keywords/>
  <dc:description/>
  <cp:lastModifiedBy/>
  <cp:revision>3</cp:revision>
  <dcterms:created xsi:type="dcterms:W3CDTF">2025-10-27T12:17:00Z</dcterms:created>
  <dcterms:modified xsi:type="dcterms:W3CDTF">2025-11-03T08:30:00Z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0x010100A386147CF9C7CD4CA4B3919653408923</vt:lpwstr>
  </property>
</Properties>
</file>