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28D25" w14:textId="77777777" w:rsidR="003C66C1" w:rsidRPr="00B94106" w:rsidRDefault="003C66C1" w:rsidP="00567761">
      <w:pPr>
        <w:tabs>
          <w:tab w:val="left" w:pos="1236"/>
        </w:tabs>
        <w:rPr>
          <w:rFonts w:cs="Arial"/>
        </w:rPr>
      </w:pPr>
    </w:p>
    <w:tbl>
      <w:tblPr>
        <w:tblStyle w:val="Tabelraster"/>
        <w:tblpPr w:leftFromText="142" w:rightFromText="142" w:vertAnchor="page" w:horzAnchor="margin" w:tblpY="2553"/>
        <w:tblW w:w="9644"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107"/>
        <w:gridCol w:w="1791"/>
        <w:gridCol w:w="3746"/>
      </w:tblGrid>
      <w:tr w:rsidR="001336DB" w14:paraId="1B18A40F" w14:textId="77777777" w:rsidTr="00651F62">
        <w:trPr>
          <w:trHeight w:hRule="exact" w:val="227"/>
        </w:trPr>
        <w:tc>
          <w:tcPr>
            <w:tcW w:w="4107" w:type="dxa"/>
          </w:tcPr>
          <w:p w14:paraId="56DDAA7E" w14:textId="77777777" w:rsidR="003C66C1" w:rsidRPr="00B94106" w:rsidRDefault="003C66C1" w:rsidP="00567761">
            <w:pPr>
              <w:pStyle w:val="Arial9groen"/>
            </w:pPr>
          </w:p>
        </w:tc>
        <w:tc>
          <w:tcPr>
            <w:tcW w:w="1791" w:type="dxa"/>
          </w:tcPr>
          <w:p w14:paraId="10E28CC0" w14:textId="77777777" w:rsidR="003C66C1" w:rsidRPr="00B94106" w:rsidRDefault="00C85F13" w:rsidP="00567761">
            <w:pPr>
              <w:pStyle w:val="Arial9groen"/>
            </w:pPr>
            <w:r w:rsidRPr="00B94106">
              <w:t>Onderwerp</w:t>
            </w:r>
          </w:p>
        </w:tc>
        <w:tc>
          <w:tcPr>
            <w:tcW w:w="3746" w:type="dxa"/>
          </w:tcPr>
          <w:p w14:paraId="5E3E6795" w14:textId="428D987F" w:rsidR="003C66C1" w:rsidRPr="00B94106" w:rsidRDefault="003C66C1" w:rsidP="00567761">
            <w:pPr>
              <w:pStyle w:val="Arial9groen"/>
            </w:pPr>
          </w:p>
        </w:tc>
      </w:tr>
      <w:tr w:rsidR="001336DB" w14:paraId="54F17BC7" w14:textId="77777777" w:rsidTr="00651F62">
        <w:trPr>
          <w:trHeight w:hRule="exact" w:val="227"/>
        </w:trPr>
        <w:tc>
          <w:tcPr>
            <w:tcW w:w="4107" w:type="dxa"/>
          </w:tcPr>
          <w:p w14:paraId="1B5AA0A1" w14:textId="77777777" w:rsidR="003C66C1" w:rsidRPr="00B94106" w:rsidRDefault="003C66C1" w:rsidP="00567761">
            <w:pPr>
              <w:pStyle w:val="Arial9groen"/>
            </w:pPr>
          </w:p>
        </w:tc>
        <w:tc>
          <w:tcPr>
            <w:tcW w:w="1791" w:type="dxa"/>
          </w:tcPr>
          <w:p w14:paraId="7ED0F768" w14:textId="77777777" w:rsidR="003C66C1" w:rsidRPr="00B94106" w:rsidRDefault="00C85F13" w:rsidP="00567761">
            <w:pPr>
              <w:pStyle w:val="Arial9groen"/>
            </w:pPr>
            <w:r w:rsidRPr="00B94106">
              <w:t>Zaaknummer</w:t>
            </w:r>
          </w:p>
        </w:tc>
        <w:tc>
          <w:tcPr>
            <w:tcW w:w="3746" w:type="dxa"/>
          </w:tcPr>
          <w:p w14:paraId="31B05674" w14:textId="1E44701C" w:rsidR="003C66C1" w:rsidRPr="00B94106" w:rsidRDefault="003C66C1" w:rsidP="00567761">
            <w:pPr>
              <w:pStyle w:val="Arial9groen"/>
            </w:pPr>
          </w:p>
        </w:tc>
      </w:tr>
      <w:tr w:rsidR="001336DB" w14:paraId="0581127A" w14:textId="77777777" w:rsidTr="00651F62">
        <w:trPr>
          <w:trHeight w:hRule="exact" w:val="227"/>
        </w:trPr>
        <w:tc>
          <w:tcPr>
            <w:tcW w:w="4107" w:type="dxa"/>
          </w:tcPr>
          <w:p w14:paraId="4F2660C0" w14:textId="77777777" w:rsidR="003C66C1" w:rsidRPr="00B94106" w:rsidRDefault="003C66C1" w:rsidP="00567761">
            <w:pPr>
              <w:pStyle w:val="Arial9groen"/>
            </w:pPr>
          </w:p>
        </w:tc>
        <w:tc>
          <w:tcPr>
            <w:tcW w:w="1791" w:type="dxa"/>
          </w:tcPr>
          <w:p w14:paraId="0E5A8F54" w14:textId="77777777" w:rsidR="003C66C1" w:rsidRPr="00B94106" w:rsidRDefault="00C85F13" w:rsidP="00567761">
            <w:pPr>
              <w:pStyle w:val="Arial9groen"/>
            </w:pPr>
            <w:r w:rsidRPr="00B94106">
              <w:t>Datum</w:t>
            </w:r>
          </w:p>
        </w:tc>
        <w:tc>
          <w:tcPr>
            <w:tcW w:w="3746" w:type="dxa"/>
          </w:tcPr>
          <w:p w14:paraId="43393A5E" w14:textId="4D200E10" w:rsidR="003C66C1" w:rsidRPr="00B94106" w:rsidRDefault="003C66C1" w:rsidP="00567761">
            <w:pPr>
              <w:pStyle w:val="Arial9groen"/>
            </w:pPr>
          </w:p>
        </w:tc>
      </w:tr>
      <w:tr w:rsidR="001336DB" w14:paraId="2ECCCE6E" w14:textId="77777777" w:rsidTr="00651F62">
        <w:trPr>
          <w:trHeight w:hRule="exact" w:val="227"/>
        </w:trPr>
        <w:tc>
          <w:tcPr>
            <w:tcW w:w="4107" w:type="dxa"/>
          </w:tcPr>
          <w:p w14:paraId="43AE7C21" w14:textId="77777777" w:rsidR="003C66C1" w:rsidRPr="00B94106" w:rsidRDefault="003C66C1" w:rsidP="00567761">
            <w:pPr>
              <w:pStyle w:val="Arial9groen"/>
            </w:pPr>
          </w:p>
        </w:tc>
        <w:tc>
          <w:tcPr>
            <w:tcW w:w="1791" w:type="dxa"/>
          </w:tcPr>
          <w:p w14:paraId="17DCE578" w14:textId="77777777" w:rsidR="003C66C1" w:rsidRPr="00B94106" w:rsidRDefault="003C66C1" w:rsidP="00567761">
            <w:pPr>
              <w:pStyle w:val="Arial9groen"/>
            </w:pPr>
          </w:p>
        </w:tc>
        <w:tc>
          <w:tcPr>
            <w:tcW w:w="3746" w:type="dxa"/>
          </w:tcPr>
          <w:p w14:paraId="105BDA27" w14:textId="77777777" w:rsidR="003C66C1" w:rsidRPr="00B94106" w:rsidRDefault="003C66C1" w:rsidP="00567761">
            <w:pPr>
              <w:pStyle w:val="Arial9groen"/>
            </w:pPr>
          </w:p>
        </w:tc>
      </w:tr>
      <w:tr w:rsidR="001336DB" w14:paraId="01A50F24" w14:textId="77777777" w:rsidTr="00651F62">
        <w:trPr>
          <w:trHeight w:hRule="exact" w:val="227"/>
        </w:trPr>
        <w:tc>
          <w:tcPr>
            <w:tcW w:w="4107" w:type="dxa"/>
          </w:tcPr>
          <w:p w14:paraId="021817A6" w14:textId="77777777" w:rsidR="003C66C1" w:rsidRPr="00B94106" w:rsidRDefault="003C66C1" w:rsidP="00567761">
            <w:pPr>
              <w:pStyle w:val="Arial9groen"/>
            </w:pPr>
          </w:p>
        </w:tc>
        <w:tc>
          <w:tcPr>
            <w:tcW w:w="1791" w:type="dxa"/>
          </w:tcPr>
          <w:p w14:paraId="714FEBEE" w14:textId="77777777" w:rsidR="003C66C1" w:rsidRPr="00B94106" w:rsidRDefault="00C85F13" w:rsidP="00567761">
            <w:pPr>
              <w:pStyle w:val="Arial9groen"/>
            </w:pPr>
            <w:r w:rsidRPr="00B94106">
              <w:t>Medewerker</w:t>
            </w:r>
          </w:p>
        </w:tc>
        <w:tc>
          <w:tcPr>
            <w:tcW w:w="3746" w:type="dxa"/>
          </w:tcPr>
          <w:p w14:paraId="221B053F" w14:textId="61C8520E" w:rsidR="003C66C1" w:rsidRPr="00B94106" w:rsidRDefault="003C66C1" w:rsidP="00567761">
            <w:pPr>
              <w:pStyle w:val="Arial9groen"/>
            </w:pPr>
          </w:p>
        </w:tc>
      </w:tr>
    </w:tbl>
    <w:p w14:paraId="344295F8" w14:textId="77777777" w:rsidR="009560AD" w:rsidRPr="00B94106" w:rsidRDefault="00C85F13" w:rsidP="00567761">
      <w:pPr>
        <w:ind w:left="357"/>
        <w:rPr>
          <w:rFonts w:cs="Arial"/>
          <w:b/>
          <w:color w:val="00847E"/>
        </w:rPr>
      </w:pPr>
      <w:r w:rsidRPr="00B94106">
        <w:rPr>
          <w:rFonts w:cs="Arial"/>
          <w:b/>
          <w:color w:val="00847E"/>
        </w:rPr>
        <w:t>De ondergetekenden:</w:t>
      </w:r>
    </w:p>
    <w:p w14:paraId="79802648" w14:textId="77777777" w:rsidR="009560AD" w:rsidRPr="00273D6D" w:rsidRDefault="00C85F13" w:rsidP="00567761">
      <w:pPr>
        <w:tabs>
          <w:tab w:val="left" w:pos="1668"/>
        </w:tabs>
        <w:mirrorIndents/>
        <w:rPr>
          <w:rFonts w:cs="Arial"/>
        </w:rPr>
      </w:pPr>
      <w:r w:rsidRPr="00273D6D">
        <w:rPr>
          <w:rFonts w:cs="Arial"/>
        </w:rPr>
        <w:tab/>
      </w:r>
    </w:p>
    <w:p w14:paraId="44497FAB" w14:textId="27D031AE" w:rsidR="009560AD" w:rsidRPr="00273D6D" w:rsidRDefault="00A51F96" w:rsidP="00C60CBE">
      <w:pPr>
        <w:rPr>
          <w:rFonts w:cs="Arial"/>
        </w:rPr>
      </w:pPr>
      <w:r>
        <w:rPr>
          <w:rFonts w:cs="Arial"/>
        </w:rPr>
        <w:t xml:space="preserve">1. </w:t>
      </w:r>
      <w:r w:rsidR="00C60CBE">
        <w:rPr>
          <w:rFonts w:cs="Arial"/>
        </w:rPr>
        <w:t xml:space="preserve"> G</w:t>
      </w:r>
      <w:r w:rsidR="00C85F13" w:rsidRPr="00273D6D">
        <w:rPr>
          <w:rFonts w:cs="Arial"/>
        </w:rPr>
        <w:t xml:space="preserve">emeente Hof van Twente, gevestigd te Goor aan de </w:t>
      </w:r>
      <w:proofErr w:type="spellStart"/>
      <w:r w:rsidR="00C85F13" w:rsidRPr="00273D6D">
        <w:rPr>
          <w:rFonts w:cs="Arial"/>
        </w:rPr>
        <w:t>Höfte</w:t>
      </w:r>
      <w:proofErr w:type="spellEnd"/>
      <w:r w:rsidR="00C85F13" w:rsidRPr="00273D6D">
        <w:rPr>
          <w:rFonts w:cs="Arial"/>
        </w:rPr>
        <w:t xml:space="preserve"> 7 (7471 DK), ingeschreven in het Handelsregister van de Kamer van Koophandel onder nummer 08215304 en ingevolge artikel rechtsgeldig vertegenwoordigd door haar burgemeester, drs. H.A.M. Nauta-van Moorsel MPM, namens het college van burgemeester en wethouders van Hof van Twente, hierna te noemen: “</w:t>
      </w:r>
      <w:proofErr w:type="spellStart"/>
      <w:r w:rsidR="00A00769">
        <w:rPr>
          <w:rFonts w:cs="Arial"/>
        </w:rPr>
        <w:t>opdracht</w:t>
      </w:r>
      <w:r w:rsidR="003B15FA">
        <w:rPr>
          <w:rFonts w:cs="Arial"/>
        </w:rPr>
        <w:t>-</w:t>
      </w:r>
      <w:r w:rsidR="00A00769">
        <w:rPr>
          <w:rFonts w:cs="Arial"/>
        </w:rPr>
        <w:t>gever</w:t>
      </w:r>
      <w:proofErr w:type="spellEnd"/>
      <w:r w:rsidR="00C85F13" w:rsidRPr="00273D6D">
        <w:rPr>
          <w:rFonts w:cs="Arial"/>
        </w:rPr>
        <w:t>”;</w:t>
      </w:r>
    </w:p>
    <w:p w14:paraId="52B3ADBE" w14:textId="77777777" w:rsidR="009560AD" w:rsidRPr="00273D6D" w:rsidRDefault="009560AD" w:rsidP="00567761">
      <w:pPr>
        <w:rPr>
          <w:rFonts w:cs="Arial"/>
        </w:rPr>
      </w:pPr>
    </w:p>
    <w:p w14:paraId="521D3E12" w14:textId="77777777" w:rsidR="009560AD" w:rsidRPr="00273D6D" w:rsidRDefault="00C85F13" w:rsidP="00567761">
      <w:pPr>
        <w:pStyle w:val="Lijstalinea"/>
        <w:ind w:left="0"/>
        <w:rPr>
          <w:rFonts w:ascii="Arial" w:hAnsi="Arial" w:cs="Arial"/>
        </w:rPr>
      </w:pPr>
      <w:r w:rsidRPr="00273D6D">
        <w:rPr>
          <w:rFonts w:ascii="Arial" w:hAnsi="Arial" w:cs="Arial"/>
        </w:rPr>
        <w:t>en</w:t>
      </w:r>
    </w:p>
    <w:p w14:paraId="46E30F88" w14:textId="77777777" w:rsidR="00BF3358" w:rsidRPr="00273D6D" w:rsidRDefault="00BF3358" w:rsidP="00567761">
      <w:pPr>
        <w:pStyle w:val="Lijstalinea"/>
        <w:ind w:left="0"/>
        <w:rPr>
          <w:rFonts w:ascii="Arial" w:hAnsi="Arial" w:cs="Arial"/>
        </w:rPr>
      </w:pPr>
    </w:p>
    <w:p w14:paraId="627B6EFD" w14:textId="77777777" w:rsidR="00D62DB6" w:rsidRPr="00273D6D" w:rsidRDefault="00D62DB6" w:rsidP="00567761">
      <w:pPr>
        <w:pStyle w:val="Lijstalinea"/>
        <w:numPr>
          <w:ilvl w:val="0"/>
          <w:numId w:val="8"/>
        </w:numPr>
        <w:ind w:left="0"/>
        <w:rPr>
          <w:rFonts w:ascii="Arial" w:eastAsiaTheme="minorHAnsi" w:hAnsi="Arial" w:cs="Arial"/>
        </w:rPr>
      </w:pPr>
      <w:r w:rsidRPr="002467D8">
        <w:rPr>
          <w:rFonts w:ascii="Arial" w:eastAsiaTheme="minorHAnsi" w:hAnsi="Arial" w:cs="Arial"/>
          <w:highlight w:val="yellow"/>
        </w:rPr>
        <w:t>[naam opdrachtnemer]</w:t>
      </w:r>
      <w:r w:rsidRPr="00273D6D">
        <w:rPr>
          <w:rFonts w:ascii="Arial" w:eastAsiaTheme="minorHAnsi" w:hAnsi="Arial" w:cs="Arial"/>
        </w:rPr>
        <w:t xml:space="preserve">, gevestigd te </w:t>
      </w:r>
      <w:r w:rsidRPr="002467D8">
        <w:rPr>
          <w:rFonts w:ascii="Arial" w:eastAsiaTheme="minorHAnsi" w:hAnsi="Arial" w:cs="Arial"/>
          <w:highlight w:val="yellow"/>
        </w:rPr>
        <w:t>[plaatsnaam opdrachtnemer]</w:t>
      </w:r>
      <w:r w:rsidRPr="00273D6D">
        <w:rPr>
          <w:rFonts w:ascii="Arial" w:eastAsiaTheme="minorHAnsi" w:hAnsi="Arial" w:cs="Arial"/>
        </w:rPr>
        <w:t xml:space="preserve"> aan de</w:t>
      </w:r>
      <w:r>
        <w:rPr>
          <w:rFonts w:ascii="Arial" w:eastAsiaTheme="minorHAnsi" w:hAnsi="Arial" w:cs="Arial"/>
        </w:rPr>
        <w:t xml:space="preserve"> </w:t>
      </w:r>
      <w:r w:rsidRPr="002467D8">
        <w:rPr>
          <w:rFonts w:ascii="Arial" w:eastAsiaTheme="minorHAnsi" w:hAnsi="Arial" w:cs="Arial"/>
          <w:highlight w:val="yellow"/>
        </w:rPr>
        <w:t>[straat opdrachtnemer]</w:t>
      </w:r>
      <w:r w:rsidRPr="00273D6D">
        <w:rPr>
          <w:rFonts w:ascii="Arial" w:eastAsiaTheme="minorHAnsi" w:hAnsi="Arial" w:cs="Arial"/>
        </w:rPr>
        <w:t xml:space="preserve">, ingeschreven in het Handelsregister van de Kamer van Koophandel onder nummer </w:t>
      </w:r>
      <w:r w:rsidRPr="002467D8">
        <w:rPr>
          <w:rFonts w:ascii="Arial" w:eastAsiaTheme="minorHAnsi" w:hAnsi="Arial" w:cs="Arial"/>
          <w:highlight w:val="yellow"/>
        </w:rPr>
        <w:t>[KVK nummer]</w:t>
      </w:r>
      <w:r w:rsidRPr="00273D6D">
        <w:rPr>
          <w:rFonts w:ascii="Arial" w:eastAsiaTheme="minorHAnsi" w:hAnsi="Arial" w:cs="Arial"/>
        </w:rPr>
        <w:t xml:space="preserve"> en rechtsgeldig vertegenwoordigd door </w:t>
      </w:r>
      <w:r w:rsidRPr="002467D8">
        <w:rPr>
          <w:rFonts w:ascii="Arial" w:eastAsiaTheme="minorHAnsi" w:hAnsi="Arial" w:cs="Arial"/>
          <w:highlight w:val="yellow"/>
        </w:rPr>
        <w:t>[Naam vertegenwoordiger]</w:t>
      </w:r>
      <w:r w:rsidRPr="00273D6D">
        <w:rPr>
          <w:rFonts w:ascii="Arial" w:eastAsiaTheme="minorHAnsi" w:hAnsi="Arial" w:cs="Arial"/>
        </w:rPr>
        <w:t>, hierna te noemen: “</w:t>
      </w:r>
      <w:r>
        <w:rPr>
          <w:rFonts w:ascii="Arial" w:eastAsiaTheme="minorHAnsi" w:hAnsi="Arial" w:cs="Arial"/>
        </w:rPr>
        <w:t>Opdrachtnemer</w:t>
      </w:r>
      <w:r w:rsidRPr="00273D6D">
        <w:rPr>
          <w:rFonts w:ascii="Arial" w:eastAsiaTheme="minorHAnsi" w:hAnsi="Arial" w:cs="Arial"/>
        </w:rPr>
        <w:t>”</w:t>
      </w:r>
      <w:r>
        <w:rPr>
          <w:rFonts w:ascii="Arial" w:eastAsiaTheme="minorHAnsi" w:hAnsi="Arial" w:cs="Arial"/>
        </w:rPr>
        <w:t>,</w:t>
      </w:r>
    </w:p>
    <w:p w14:paraId="5F9AE030" w14:textId="77777777" w:rsidR="009D09C5" w:rsidRPr="00273D6D" w:rsidRDefault="009D09C5" w:rsidP="00567761">
      <w:pPr>
        <w:rPr>
          <w:rFonts w:cs="Arial"/>
        </w:rPr>
      </w:pPr>
    </w:p>
    <w:p w14:paraId="0FFC4FF3" w14:textId="77777777" w:rsidR="00BA7581" w:rsidRPr="00273D6D" w:rsidRDefault="00BA7581" w:rsidP="00567761">
      <w:pPr>
        <w:rPr>
          <w:rFonts w:cs="Arial"/>
        </w:rPr>
      </w:pPr>
    </w:p>
    <w:p w14:paraId="539777CA" w14:textId="2C66945D" w:rsidR="007A516E" w:rsidRPr="00273D6D" w:rsidRDefault="00BA7581" w:rsidP="00567761">
      <w:pPr>
        <w:rPr>
          <w:rFonts w:cs="Arial"/>
        </w:rPr>
      </w:pPr>
      <w:r w:rsidRPr="00273D6D">
        <w:rPr>
          <w:rFonts w:cs="Arial"/>
        </w:rPr>
        <w:t>Gezamenlijk te noemen “</w:t>
      </w:r>
      <w:r w:rsidRPr="00273D6D">
        <w:rPr>
          <w:rFonts w:cs="Arial"/>
          <w:b/>
        </w:rPr>
        <w:t>partijen</w:t>
      </w:r>
      <w:r w:rsidRPr="00273D6D">
        <w:rPr>
          <w:rFonts w:cs="Arial"/>
        </w:rPr>
        <w:t>”,</w:t>
      </w:r>
      <w:bookmarkStart w:id="0" w:name="bedrijfsnaam"/>
      <w:bookmarkEnd w:id="0"/>
    </w:p>
    <w:p w14:paraId="74DB5EDD" w14:textId="77777777" w:rsidR="006674F9" w:rsidRPr="00273D6D" w:rsidRDefault="006674F9" w:rsidP="00567761">
      <w:pPr>
        <w:rPr>
          <w:rFonts w:cs="Arial"/>
          <w:caps/>
        </w:rPr>
      </w:pPr>
    </w:p>
    <w:p w14:paraId="65C91533" w14:textId="77777777" w:rsidR="00EC5FD4" w:rsidRPr="006C0E05" w:rsidRDefault="00EC5FD4" w:rsidP="00567761">
      <w:pPr>
        <w:rPr>
          <w:rFonts w:cs="Arial"/>
        </w:rPr>
      </w:pPr>
      <w:r w:rsidRPr="006C0E05">
        <w:rPr>
          <w:rFonts w:cs="Arial"/>
        </w:rPr>
        <w:t>Overwegende dat:</w:t>
      </w:r>
    </w:p>
    <w:p w14:paraId="6E3F23A3" w14:textId="77777777" w:rsidR="00EC5FD4" w:rsidRPr="006C0E05" w:rsidRDefault="00EC5FD4" w:rsidP="00567761">
      <w:pPr>
        <w:rPr>
          <w:rFonts w:cs="Arial"/>
        </w:rPr>
      </w:pPr>
    </w:p>
    <w:p w14:paraId="478A37E9" w14:textId="64908310" w:rsidR="000E73C8" w:rsidRDefault="003E5843" w:rsidP="00567761">
      <w:pPr>
        <w:pStyle w:val="Lijstalinea"/>
        <w:numPr>
          <w:ilvl w:val="0"/>
          <w:numId w:val="12"/>
        </w:numPr>
        <w:ind w:left="0" w:hanging="357"/>
        <w:rPr>
          <w:rFonts w:ascii="Arial" w:hAnsi="Arial" w:cs="Arial"/>
        </w:rPr>
      </w:pPr>
      <w:r>
        <w:rPr>
          <w:rFonts w:ascii="Arial" w:hAnsi="Arial" w:cs="Arial"/>
        </w:rPr>
        <w:t>Opdrachtgever,</w:t>
      </w:r>
      <w:r w:rsidRPr="003E5843">
        <w:rPr>
          <w:rFonts w:ascii="Arial" w:hAnsi="Arial" w:cs="Arial"/>
        </w:rPr>
        <w:t xml:space="preserve"> wenst een </w:t>
      </w:r>
      <w:r w:rsidRPr="003E5843">
        <w:rPr>
          <w:rFonts w:ascii="Arial" w:hAnsi="Arial" w:cs="Arial"/>
          <w:highlight w:val="yellow"/>
        </w:rPr>
        <w:t>[raam]</w:t>
      </w:r>
      <w:r w:rsidRPr="003E5843">
        <w:rPr>
          <w:rFonts w:ascii="Arial" w:hAnsi="Arial" w:cs="Arial"/>
        </w:rPr>
        <w:t xml:space="preserve">overeenkomst te sluiten voor </w:t>
      </w:r>
      <w:r w:rsidRPr="003E5843">
        <w:rPr>
          <w:rFonts w:ascii="Arial" w:hAnsi="Arial" w:cs="Arial"/>
          <w:highlight w:val="yellow"/>
        </w:rPr>
        <w:t>[type product/dienst]</w:t>
      </w:r>
      <w:r w:rsidRPr="003E5843">
        <w:rPr>
          <w:rFonts w:ascii="Arial" w:hAnsi="Arial" w:cs="Arial"/>
        </w:rPr>
        <w:t xml:space="preserve">, teneinde </w:t>
      </w:r>
      <w:r w:rsidRPr="003E5843">
        <w:rPr>
          <w:rFonts w:ascii="Arial" w:hAnsi="Arial" w:cs="Arial"/>
          <w:highlight w:val="yellow"/>
        </w:rPr>
        <w:t>de levering van [omschrijving van de producten of diensten]</w:t>
      </w:r>
      <w:r w:rsidRPr="003E5843">
        <w:rPr>
          <w:rFonts w:ascii="Arial" w:hAnsi="Arial" w:cs="Arial"/>
        </w:rPr>
        <w:t xml:space="preserve"> gedurende de looptijd van de overeenkomst te waarborgen;</w:t>
      </w:r>
    </w:p>
    <w:p w14:paraId="52E4D5A7" w14:textId="24826D00" w:rsidR="00CC21E1" w:rsidRPr="006C0E05" w:rsidRDefault="00CC21E1" w:rsidP="00567761">
      <w:pPr>
        <w:pStyle w:val="Lijstalinea"/>
        <w:numPr>
          <w:ilvl w:val="0"/>
          <w:numId w:val="12"/>
        </w:numPr>
        <w:ind w:left="0" w:hanging="357"/>
        <w:rPr>
          <w:rFonts w:ascii="Arial" w:hAnsi="Arial" w:cs="Arial"/>
        </w:rPr>
      </w:pPr>
      <w:r w:rsidRPr="006C0E05">
        <w:rPr>
          <w:rFonts w:ascii="Arial" w:hAnsi="Arial" w:cs="Arial"/>
        </w:rPr>
        <w:t xml:space="preserve">Opdrachtgever een </w:t>
      </w:r>
      <w:r w:rsidRPr="006C0E05">
        <w:rPr>
          <w:rFonts w:ascii="Arial" w:hAnsi="Arial" w:cs="Arial"/>
          <w:highlight w:val="yellow"/>
        </w:rPr>
        <w:t>Europese aanbesteding</w:t>
      </w:r>
      <w:r w:rsidRPr="006C0E05">
        <w:rPr>
          <w:rFonts w:ascii="Arial" w:hAnsi="Arial" w:cs="Arial"/>
        </w:rPr>
        <w:t xml:space="preserve">,  heeft uitgeschreven voor de levering van </w:t>
      </w:r>
      <w:r w:rsidRPr="006C0E05">
        <w:rPr>
          <w:rFonts w:ascii="Arial" w:hAnsi="Arial" w:cs="Arial"/>
          <w:highlight w:val="yellow"/>
        </w:rPr>
        <w:t>[onderwerp aanbesteding]</w:t>
      </w:r>
      <w:r w:rsidRPr="006C0E05">
        <w:rPr>
          <w:rFonts w:ascii="Arial" w:hAnsi="Arial" w:cs="Arial"/>
        </w:rPr>
        <w:t xml:space="preserve">. Gepubliceerd onder nummer: </w:t>
      </w:r>
      <w:r w:rsidRPr="006C0E05">
        <w:rPr>
          <w:rFonts w:ascii="Arial" w:hAnsi="Arial" w:cs="Arial"/>
          <w:highlight w:val="yellow"/>
        </w:rPr>
        <w:t>Nummer aanbesteding</w:t>
      </w:r>
      <w:r w:rsidRPr="006C0E05">
        <w:rPr>
          <w:rFonts w:ascii="Arial" w:hAnsi="Arial" w:cs="Arial"/>
        </w:rPr>
        <w:t xml:space="preserve"> van het Supplement op het Publicatieblad van de Europese Unie (hierna: “</w:t>
      </w:r>
      <w:r w:rsidRPr="006C0E05">
        <w:rPr>
          <w:rFonts w:ascii="Arial" w:hAnsi="Arial" w:cs="Arial"/>
          <w:b/>
        </w:rPr>
        <w:t>aanbesteding</w:t>
      </w:r>
      <w:r w:rsidRPr="006C0E05">
        <w:rPr>
          <w:rFonts w:ascii="Arial" w:hAnsi="Arial" w:cs="Arial"/>
        </w:rPr>
        <w:t>”)];</w:t>
      </w:r>
    </w:p>
    <w:p w14:paraId="2FE553B8" w14:textId="018E69D2" w:rsidR="00CC21E1" w:rsidRPr="006C0E05" w:rsidRDefault="00CC21E1" w:rsidP="00567761">
      <w:pPr>
        <w:pStyle w:val="Lijstalinea"/>
        <w:numPr>
          <w:ilvl w:val="0"/>
          <w:numId w:val="12"/>
        </w:numPr>
        <w:ind w:left="0" w:hanging="357"/>
        <w:rPr>
          <w:rFonts w:ascii="Arial" w:hAnsi="Arial" w:cs="Arial"/>
        </w:rPr>
      </w:pPr>
      <w:r w:rsidRPr="006C0E05">
        <w:rPr>
          <w:rFonts w:ascii="Arial" w:hAnsi="Arial" w:cs="Arial"/>
        </w:rPr>
        <w:t>De aanbestedingsprocedure digitaal is verlopen via het</w:t>
      </w:r>
      <w:r w:rsidR="001E1C45">
        <w:rPr>
          <w:rFonts w:ascii="Arial" w:hAnsi="Arial" w:cs="Arial"/>
        </w:rPr>
        <w:t xml:space="preserve"> aanbestedings</w:t>
      </w:r>
      <w:r w:rsidRPr="006C0E05">
        <w:rPr>
          <w:rFonts w:ascii="Arial" w:hAnsi="Arial" w:cs="Arial"/>
        </w:rPr>
        <w:t>platform</w:t>
      </w:r>
      <w:r w:rsidR="001E1C45">
        <w:rPr>
          <w:rFonts w:ascii="Arial" w:hAnsi="Arial" w:cs="Arial"/>
        </w:rPr>
        <w:t>;</w:t>
      </w:r>
    </w:p>
    <w:p w14:paraId="0BC975F1" w14:textId="77777777" w:rsidR="00CC21E1" w:rsidRPr="006C0E05" w:rsidRDefault="00CC21E1" w:rsidP="00567761">
      <w:pPr>
        <w:pStyle w:val="Lijstalinea"/>
        <w:numPr>
          <w:ilvl w:val="0"/>
          <w:numId w:val="12"/>
        </w:numPr>
        <w:ind w:left="0" w:hanging="357"/>
        <w:rPr>
          <w:rFonts w:ascii="Arial" w:hAnsi="Arial" w:cs="Arial"/>
        </w:rPr>
      </w:pPr>
      <w:r w:rsidRPr="006C0E05">
        <w:rPr>
          <w:rFonts w:ascii="Arial" w:hAnsi="Arial" w:cs="Arial"/>
        </w:rPr>
        <w:t>De inschrijving van opdrachtnemer als de economische meest voordelige is beoordeeld en derhalve de opdracht gegund heeft gekregen;</w:t>
      </w:r>
    </w:p>
    <w:p w14:paraId="4ABE4597" w14:textId="77777777" w:rsidR="00CC21E1" w:rsidRPr="006C0E05" w:rsidRDefault="00CC21E1" w:rsidP="00567761">
      <w:pPr>
        <w:pStyle w:val="Lijstalinea"/>
        <w:numPr>
          <w:ilvl w:val="0"/>
          <w:numId w:val="12"/>
        </w:numPr>
        <w:ind w:left="0" w:hanging="357"/>
        <w:rPr>
          <w:rFonts w:ascii="Arial" w:hAnsi="Arial" w:cs="Arial"/>
        </w:rPr>
      </w:pPr>
      <w:r w:rsidRPr="006C0E05">
        <w:rPr>
          <w:rFonts w:ascii="Arial" w:hAnsi="Arial" w:cs="Arial"/>
        </w:rPr>
        <w:t>Partijen een overeenkomst wensen te sluiten zoals overeengekomen in de aanbesteding;</w:t>
      </w:r>
    </w:p>
    <w:p w14:paraId="00807DB0" w14:textId="77777777" w:rsidR="00CC21E1" w:rsidRPr="006C0E05" w:rsidRDefault="00CC21E1" w:rsidP="00567761">
      <w:pPr>
        <w:pStyle w:val="Lijstalinea"/>
        <w:numPr>
          <w:ilvl w:val="0"/>
          <w:numId w:val="12"/>
        </w:numPr>
        <w:ind w:left="0" w:hanging="357"/>
        <w:rPr>
          <w:rFonts w:ascii="Arial" w:hAnsi="Arial" w:cs="Arial"/>
          <w:highlight w:val="yellow"/>
        </w:rPr>
      </w:pPr>
      <w:r w:rsidRPr="006C0E05">
        <w:rPr>
          <w:rFonts w:ascii="Arial" w:hAnsi="Arial" w:cs="Arial"/>
          <w:highlight w:val="yellow"/>
        </w:rPr>
        <w:t>deze  overeenkomst een raamovereenkomst is. De gemeente is niet verplicht om gedurende de looptijd van de overeenkomst producten en/of diensten af te nemen, maar is daartoe gerechtigd. Opdrachtnemer kan derhalve generlei aanspraak maken op het verkrijgen hiervan gedurende de looptijd van deze overeenkomst.</w:t>
      </w:r>
    </w:p>
    <w:p w14:paraId="5B8F1899" w14:textId="77777777" w:rsidR="00EC5FD4" w:rsidRPr="006C0E05" w:rsidRDefault="00EC5FD4" w:rsidP="00567761">
      <w:pPr>
        <w:rPr>
          <w:rFonts w:cs="Arial"/>
        </w:rPr>
      </w:pPr>
    </w:p>
    <w:p w14:paraId="1BAF85A5" w14:textId="77777777" w:rsidR="00EC5FD4" w:rsidRPr="006C0E05" w:rsidRDefault="00EC5FD4" w:rsidP="00567761">
      <w:pPr>
        <w:rPr>
          <w:rFonts w:cs="Arial"/>
        </w:rPr>
      </w:pPr>
      <w:r w:rsidRPr="006C0E05">
        <w:rPr>
          <w:rFonts w:cs="Arial"/>
        </w:rPr>
        <w:t>Komen daartoe het volgende overeen:</w:t>
      </w:r>
      <w:r w:rsidRPr="006C0E05">
        <w:rPr>
          <w:rFonts w:cs="Arial"/>
        </w:rPr>
        <w:fldChar w:fldCharType="begin"/>
      </w:r>
      <w:r w:rsidRPr="006C0E05">
        <w:rPr>
          <w:rFonts w:cs="Arial"/>
        </w:rPr>
        <w:instrText xml:space="preserve"> AUTOTEXT  " Eenvoudig tekstvak" </w:instrText>
      </w:r>
      <w:r w:rsidRPr="006C0E05">
        <w:rPr>
          <w:rFonts w:cs="Arial"/>
        </w:rPr>
        <w:fldChar w:fldCharType="end"/>
      </w:r>
    </w:p>
    <w:p w14:paraId="37A6B92C" w14:textId="77777777" w:rsidR="00EC5FD4" w:rsidRPr="006C0E05" w:rsidRDefault="00EC5FD4" w:rsidP="00567761">
      <w:pPr>
        <w:rPr>
          <w:rFonts w:cs="Arial"/>
        </w:rPr>
      </w:pPr>
    </w:p>
    <w:p w14:paraId="121AA999" w14:textId="77777777" w:rsidR="00EC5FD4" w:rsidRPr="006C0E05" w:rsidRDefault="00EC5FD4" w:rsidP="00567761">
      <w:pPr>
        <w:pStyle w:val="Lijstalinea"/>
        <w:numPr>
          <w:ilvl w:val="0"/>
          <w:numId w:val="13"/>
        </w:numPr>
        <w:ind w:left="0" w:hanging="357"/>
        <w:rPr>
          <w:rFonts w:ascii="Arial" w:hAnsi="Arial" w:cs="Arial"/>
          <w:b/>
        </w:rPr>
      </w:pPr>
      <w:r w:rsidRPr="006C0E05">
        <w:rPr>
          <w:rFonts w:ascii="Arial" w:hAnsi="Arial" w:cs="Arial"/>
          <w:b/>
        </w:rPr>
        <w:t>Prestatie</w:t>
      </w:r>
    </w:p>
    <w:p w14:paraId="5C8F7BD7" w14:textId="77777777" w:rsidR="00ED0DEA" w:rsidRPr="006C0E05" w:rsidRDefault="00ED0DEA" w:rsidP="00567761">
      <w:pPr>
        <w:pStyle w:val="Lijstalinea"/>
        <w:numPr>
          <w:ilvl w:val="1"/>
          <w:numId w:val="13"/>
        </w:numPr>
        <w:ind w:left="0" w:hanging="357"/>
        <w:rPr>
          <w:rFonts w:ascii="Arial" w:hAnsi="Arial" w:cs="Arial"/>
        </w:rPr>
      </w:pPr>
      <w:r w:rsidRPr="006C0E05">
        <w:rPr>
          <w:rFonts w:ascii="Arial" w:hAnsi="Arial" w:cs="Arial"/>
        </w:rPr>
        <w:lastRenderedPageBreak/>
        <w:t xml:space="preserve">Opdrachtnemer levert </w:t>
      </w:r>
      <w:r w:rsidRPr="006C0E05">
        <w:rPr>
          <w:rFonts w:ascii="Arial" w:hAnsi="Arial" w:cs="Arial"/>
          <w:highlight w:val="yellow"/>
        </w:rPr>
        <w:t>onderwerp</w:t>
      </w:r>
      <w:r w:rsidRPr="006C0E05">
        <w:rPr>
          <w:rFonts w:ascii="Arial" w:hAnsi="Arial" w:cs="Arial"/>
        </w:rPr>
        <w:t xml:space="preserve"> zoals gevraagd door opdrachtgever in de aanbesteding en als aangeboden door opdrachtnemer. </w:t>
      </w:r>
      <w:r w:rsidRPr="006C0E05">
        <w:rPr>
          <w:rFonts w:ascii="Arial" w:hAnsi="Arial" w:cs="Arial"/>
          <w:highlight w:val="yellow"/>
        </w:rPr>
        <w:t>&lt;geef korte omschrijving van de scope&gt;</w:t>
      </w:r>
      <w:r w:rsidRPr="006C0E05">
        <w:rPr>
          <w:rFonts w:ascii="Arial" w:hAnsi="Arial" w:cs="Arial"/>
        </w:rPr>
        <w:t xml:space="preserve"> </w:t>
      </w:r>
    </w:p>
    <w:p w14:paraId="078EC4B2" w14:textId="69EE71D9" w:rsidR="00ED0DEA" w:rsidRPr="006C0E05" w:rsidRDefault="00ED0DEA" w:rsidP="00567761">
      <w:pPr>
        <w:pStyle w:val="Lijstalinea"/>
        <w:numPr>
          <w:ilvl w:val="1"/>
          <w:numId w:val="13"/>
        </w:numPr>
        <w:ind w:left="0" w:hanging="357"/>
        <w:rPr>
          <w:rFonts w:ascii="Arial" w:hAnsi="Arial" w:cs="Arial"/>
        </w:rPr>
      </w:pPr>
      <w:r w:rsidRPr="006C0E05">
        <w:rPr>
          <w:rFonts w:ascii="Arial" w:hAnsi="Arial" w:cs="Arial"/>
        </w:rPr>
        <w:t>De prestatie wordt geleverd conform de tarieven en indexeringen als opgenomen in deze overeenkomst en het onderdeel ‘Prijslijst’ van het</w:t>
      </w:r>
      <w:r w:rsidR="001E1C45">
        <w:rPr>
          <w:rFonts w:ascii="Arial" w:hAnsi="Arial" w:cs="Arial"/>
        </w:rPr>
        <w:t xml:space="preserve"> aanbestedings</w:t>
      </w:r>
      <w:r w:rsidRPr="006C0E05">
        <w:rPr>
          <w:rFonts w:ascii="Arial" w:hAnsi="Arial" w:cs="Arial"/>
        </w:rPr>
        <w:t>platform</w:t>
      </w:r>
      <w:r w:rsidR="001E1C45">
        <w:rPr>
          <w:rFonts w:ascii="Arial" w:hAnsi="Arial" w:cs="Arial"/>
        </w:rPr>
        <w:t>.</w:t>
      </w:r>
    </w:p>
    <w:p w14:paraId="0B1C8F20" w14:textId="73522B5A" w:rsidR="00ED0DEA" w:rsidRPr="006C0E05" w:rsidRDefault="00ED0DEA" w:rsidP="00567761">
      <w:pPr>
        <w:pStyle w:val="Lijstalinea"/>
        <w:numPr>
          <w:ilvl w:val="1"/>
          <w:numId w:val="13"/>
        </w:numPr>
        <w:ind w:left="0" w:hanging="357"/>
        <w:rPr>
          <w:rFonts w:ascii="Arial" w:hAnsi="Arial" w:cs="Arial"/>
        </w:rPr>
      </w:pPr>
      <w:r w:rsidRPr="006C0E05">
        <w:rPr>
          <w:rFonts w:ascii="Arial" w:hAnsi="Arial" w:cs="Arial"/>
        </w:rPr>
        <w:t xml:space="preserve">De uitvoering van de te leveren prestatie geschiedt conform de </w:t>
      </w:r>
      <w:r w:rsidR="001E1C45">
        <w:rPr>
          <w:rFonts w:ascii="Arial" w:hAnsi="Arial" w:cs="Arial"/>
        </w:rPr>
        <w:t xml:space="preserve">leidraad </w:t>
      </w:r>
      <w:r w:rsidRPr="006C0E05">
        <w:rPr>
          <w:rFonts w:ascii="Arial" w:hAnsi="Arial" w:cs="Arial"/>
        </w:rPr>
        <w:t>van de aanbesteding. De rangorderegeling opgenomen in deze overeenkomst is van overeenkomstige toepassing.</w:t>
      </w:r>
    </w:p>
    <w:p w14:paraId="2254869D" w14:textId="7ACA7027" w:rsidR="00EC5FD4" w:rsidRPr="00FD6C17" w:rsidRDefault="00ED0DEA" w:rsidP="00567761">
      <w:pPr>
        <w:pStyle w:val="Lijstalinea"/>
        <w:numPr>
          <w:ilvl w:val="1"/>
          <w:numId w:val="13"/>
        </w:numPr>
        <w:ind w:left="0" w:hanging="357"/>
        <w:rPr>
          <w:rFonts w:ascii="Arial" w:hAnsi="Arial" w:cs="Arial"/>
        </w:rPr>
      </w:pPr>
      <w:r w:rsidRPr="006C0E05">
        <w:rPr>
          <w:rFonts w:ascii="Arial" w:hAnsi="Arial" w:cs="Arial"/>
        </w:rPr>
        <w:t>Indien na het sluiten van de overeenkomst blijkt dat er onvolkomenheden, tegenstrijdigheden of andere onregelmatigheden in de aanbestedingsstukken zitten en deze niet door Opdrachtnemer zijn gemeld, worden deze in het voordeel van de gemeente uitgelegd.</w:t>
      </w:r>
    </w:p>
    <w:p w14:paraId="1FBD05E3" w14:textId="77777777" w:rsidR="00EC5FD4" w:rsidRPr="006C0E05" w:rsidRDefault="00EC5FD4" w:rsidP="00567761">
      <w:pPr>
        <w:pStyle w:val="Lijstalinea"/>
        <w:ind w:left="0"/>
        <w:rPr>
          <w:rFonts w:ascii="Arial" w:hAnsi="Arial" w:cs="Arial"/>
        </w:rPr>
      </w:pPr>
    </w:p>
    <w:p w14:paraId="31978891" w14:textId="77777777" w:rsidR="00EC5FD4" w:rsidRPr="006C0E05" w:rsidRDefault="00EC5FD4" w:rsidP="00567761">
      <w:pPr>
        <w:pStyle w:val="Lijstalinea"/>
        <w:numPr>
          <w:ilvl w:val="0"/>
          <w:numId w:val="13"/>
        </w:numPr>
        <w:ind w:left="0" w:hanging="357"/>
        <w:rPr>
          <w:rFonts w:ascii="Arial" w:hAnsi="Arial" w:cs="Arial"/>
          <w:b/>
        </w:rPr>
      </w:pPr>
      <w:r w:rsidRPr="006C0E05">
        <w:rPr>
          <w:rFonts w:ascii="Arial" w:hAnsi="Arial" w:cs="Arial"/>
          <w:b/>
        </w:rPr>
        <w:t>Duur en looptijd</w:t>
      </w:r>
    </w:p>
    <w:p w14:paraId="0A13C3E2" w14:textId="4B05107E" w:rsidR="00071412" w:rsidRDefault="00EC5FD4" w:rsidP="00567761">
      <w:pPr>
        <w:rPr>
          <w:rFonts w:eastAsia="Calibri" w:cs="Arial"/>
        </w:rPr>
      </w:pPr>
      <w:r w:rsidRPr="006C0E05">
        <w:rPr>
          <w:rFonts w:eastAsia="Calibri" w:cs="Arial"/>
        </w:rPr>
        <w:t xml:space="preserve">Deze overeenkomst gaat in op </w:t>
      </w:r>
      <w:proofErr w:type="spellStart"/>
      <w:r w:rsidR="00014B26" w:rsidRPr="006C0E05">
        <w:rPr>
          <w:rFonts w:eastAsia="Calibri" w:cs="Arial"/>
          <w:highlight w:val="yellow"/>
        </w:rPr>
        <w:t>dd</w:t>
      </w:r>
      <w:proofErr w:type="spellEnd"/>
      <w:r w:rsidR="00014B26" w:rsidRPr="006C0E05">
        <w:rPr>
          <w:rFonts w:eastAsia="Calibri" w:cs="Arial"/>
          <w:highlight w:val="yellow"/>
        </w:rPr>
        <w:t>-mm-</w:t>
      </w:r>
      <w:proofErr w:type="spellStart"/>
      <w:r w:rsidR="00014B26" w:rsidRPr="006C0E05">
        <w:rPr>
          <w:rFonts w:eastAsia="Calibri" w:cs="Arial"/>
          <w:highlight w:val="yellow"/>
        </w:rPr>
        <w:t>jjjj</w:t>
      </w:r>
      <w:proofErr w:type="spellEnd"/>
      <w:r w:rsidRPr="006C0E05">
        <w:rPr>
          <w:rFonts w:eastAsia="Calibri" w:cs="Arial"/>
        </w:rPr>
        <w:t xml:space="preserve"> voor de duur van </w:t>
      </w:r>
      <w:r w:rsidR="009D0119">
        <w:rPr>
          <w:rFonts w:eastAsia="Calibri" w:cs="Arial"/>
        </w:rPr>
        <w:t>6 jaar</w:t>
      </w:r>
      <w:r w:rsidRPr="006C0E05">
        <w:rPr>
          <w:rFonts w:eastAsia="Calibri" w:cs="Arial"/>
        </w:rPr>
        <w:t xml:space="preserve"> met een optie, eenzijdig </w:t>
      </w:r>
    </w:p>
    <w:p w14:paraId="10250BC4" w14:textId="77777777" w:rsidR="00071412" w:rsidRDefault="00EC5FD4" w:rsidP="00567761">
      <w:pPr>
        <w:rPr>
          <w:rFonts w:eastAsia="Calibri" w:cs="Arial"/>
        </w:rPr>
      </w:pPr>
      <w:r w:rsidRPr="006C0E05">
        <w:rPr>
          <w:rFonts w:eastAsia="Calibri" w:cs="Arial"/>
        </w:rPr>
        <w:t xml:space="preserve">uit te oefenen door de gemeente, tot verlenging van deze overeenkomst onder </w:t>
      </w:r>
    </w:p>
    <w:p w14:paraId="45A4C023" w14:textId="2B5238BD" w:rsidR="00524CCD" w:rsidRDefault="00EC5FD4" w:rsidP="005119A0">
      <w:pPr>
        <w:rPr>
          <w:rFonts w:eastAsia="Calibri" w:cs="Arial"/>
        </w:rPr>
      </w:pPr>
      <w:r w:rsidRPr="006C0E05">
        <w:rPr>
          <w:rFonts w:eastAsia="Calibri" w:cs="Arial"/>
        </w:rPr>
        <w:t>gelijkblijvende voorwaarden met een periode</w:t>
      </w:r>
      <w:r w:rsidR="009D0119">
        <w:rPr>
          <w:rFonts w:eastAsia="Calibri" w:cs="Arial"/>
        </w:rPr>
        <w:t xml:space="preserve"> van 3 maal 2 jaar.</w:t>
      </w:r>
      <w:r w:rsidRPr="006C0E05">
        <w:rPr>
          <w:rFonts w:eastAsia="Calibri" w:cs="Arial"/>
        </w:rPr>
        <w:t xml:space="preserve"> </w:t>
      </w:r>
    </w:p>
    <w:p w14:paraId="367ABC2A" w14:textId="77777777" w:rsidR="00524CCD" w:rsidRDefault="00524CCD" w:rsidP="00524CCD">
      <w:pPr>
        <w:ind w:firstLine="0"/>
        <w:rPr>
          <w:rFonts w:eastAsia="Calibri" w:cs="Arial"/>
        </w:rPr>
      </w:pPr>
    </w:p>
    <w:p w14:paraId="2DAAD06D" w14:textId="3FA0D87C" w:rsidR="00524CCD" w:rsidRDefault="00282686" w:rsidP="005119A0">
      <w:pPr>
        <w:rPr>
          <w:rFonts w:eastAsia="Calibri" w:cs="Arial"/>
        </w:rPr>
      </w:pPr>
      <w:r w:rsidRPr="00282686">
        <w:rPr>
          <w:rFonts w:eastAsia="Calibri" w:cs="Arial"/>
        </w:rPr>
        <w:t xml:space="preserve">De gemeente stelt opdrachtnemer uiterlijk </w:t>
      </w:r>
      <w:r w:rsidR="00973DD7">
        <w:rPr>
          <w:rFonts w:eastAsia="Calibri" w:cs="Arial"/>
        </w:rPr>
        <w:t>één</w:t>
      </w:r>
      <w:r w:rsidRPr="00282686">
        <w:rPr>
          <w:rFonts w:eastAsia="Calibri" w:cs="Arial"/>
        </w:rPr>
        <w:t xml:space="preserve"> maand voor het verstrijken van de dan </w:t>
      </w:r>
    </w:p>
    <w:p w14:paraId="6FA9E581" w14:textId="77777777" w:rsidR="00524CCD" w:rsidRDefault="00282686" w:rsidP="005119A0">
      <w:pPr>
        <w:rPr>
          <w:rFonts w:eastAsia="Calibri" w:cs="Arial"/>
        </w:rPr>
      </w:pPr>
      <w:r w:rsidRPr="00282686">
        <w:rPr>
          <w:rFonts w:eastAsia="Calibri" w:cs="Arial"/>
        </w:rPr>
        <w:t xml:space="preserve">geldende looptijd van de overeenkomst schriftelijk in kennis of gebruik wordt gemaakt </w:t>
      </w:r>
    </w:p>
    <w:p w14:paraId="469A1754" w14:textId="0D0ABAB8" w:rsidR="00524CCD" w:rsidRDefault="00282686" w:rsidP="005119A0">
      <w:pPr>
        <w:rPr>
          <w:rFonts w:eastAsia="Calibri" w:cs="Arial"/>
        </w:rPr>
      </w:pPr>
      <w:r w:rsidRPr="00282686">
        <w:rPr>
          <w:rFonts w:eastAsia="Calibri" w:cs="Arial"/>
        </w:rPr>
        <w:t>door de gemeente van de verlengingsoptie</w:t>
      </w:r>
    </w:p>
    <w:p w14:paraId="610678F2" w14:textId="77777777" w:rsidR="00524CCD" w:rsidRDefault="00524CCD" w:rsidP="005119A0">
      <w:pPr>
        <w:rPr>
          <w:rFonts w:eastAsia="Calibri" w:cs="Arial"/>
        </w:rPr>
      </w:pPr>
    </w:p>
    <w:p w14:paraId="72D3C705" w14:textId="14AA36D6" w:rsidR="005119A0" w:rsidRDefault="00EC5FD4" w:rsidP="005119A0">
      <w:pPr>
        <w:rPr>
          <w:rFonts w:eastAsia="Calibri" w:cs="Arial"/>
        </w:rPr>
      </w:pPr>
      <w:r w:rsidRPr="006C0E05">
        <w:rPr>
          <w:rFonts w:eastAsia="Calibri" w:cs="Arial"/>
        </w:rPr>
        <w:t xml:space="preserve">De overeenkomst eindigt van rechtswege na het verstrijken van de maximale looptijd </w:t>
      </w:r>
    </w:p>
    <w:p w14:paraId="1D5EF7DF" w14:textId="61C2127F" w:rsidR="00EC5FD4" w:rsidRPr="006C0E05" w:rsidRDefault="00EC5FD4" w:rsidP="005119A0">
      <w:pPr>
        <w:rPr>
          <w:rFonts w:eastAsia="Calibri" w:cs="Arial"/>
        </w:rPr>
      </w:pPr>
      <w:r w:rsidRPr="006C0E05">
        <w:rPr>
          <w:rFonts w:eastAsia="Calibri" w:cs="Arial"/>
        </w:rPr>
        <w:t>(inclusief</w:t>
      </w:r>
      <w:r w:rsidR="00524CCD">
        <w:rPr>
          <w:rFonts w:eastAsia="Calibri" w:cs="Arial"/>
        </w:rPr>
        <w:t xml:space="preserve"> verlengopties</w:t>
      </w:r>
      <w:r w:rsidR="00FC0D01">
        <w:rPr>
          <w:rFonts w:eastAsia="Calibri" w:cs="Arial"/>
        </w:rPr>
        <w:t>).</w:t>
      </w:r>
    </w:p>
    <w:p w14:paraId="5F57EDA4" w14:textId="77777777" w:rsidR="00EC5FD4" w:rsidRPr="00EF4E76" w:rsidRDefault="00EC5FD4" w:rsidP="00567761">
      <w:pPr>
        <w:rPr>
          <w:rFonts w:cs="Arial"/>
          <w:b/>
          <w:vertAlign w:val="subscript"/>
        </w:rPr>
      </w:pPr>
    </w:p>
    <w:p w14:paraId="4B449F4B" w14:textId="77777777" w:rsidR="00EC5FD4" w:rsidRPr="006C0E05" w:rsidRDefault="00EC5FD4" w:rsidP="00567761">
      <w:pPr>
        <w:pStyle w:val="Lijstalinea"/>
        <w:numPr>
          <w:ilvl w:val="0"/>
          <w:numId w:val="13"/>
        </w:numPr>
        <w:ind w:left="0" w:hanging="357"/>
        <w:rPr>
          <w:rFonts w:ascii="Arial" w:hAnsi="Arial" w:cs="Arial"/>
          <w:b/>
        </w:rPr>
      </w:pPr>
      <w:r w:rsidRPr="006C0E05">
        <w:rPr>
          <w:rFonts w:ascii="Arial" w:hAnsi="Arial" w:cs="Arial"/>
          <w:b/>
        </w:rPr>
        <w:t>Rangorderegeling</w:t>
      </w:r>
    </w:p>
    <w:p w14:paraId="250C1A14" w14:textId="77777777" w:rsidR="00AD3834" w:rsidRPr="009D0119" w:rsidRDefault="00AD3834" w:rsidP="00567761">
      <w:pPr>
        <w:pStyle w:val="Lijstalinea"/>
        <w:numPr>
          <w:ilvl w:val="1"/>
          <w:numId w:val="16"/>
        </w:numPr>
        <w:ind w:left="0" w:hanging="357"/>
        <w:rPr>
          <w:rFonts w:ascii="Arial" w:hAnsi="Arial" w:cs="Arial"/>
        </w:rPr>
      </w:pPr>
      <w:r w:rsidRPr="006C0E05">
        <w:rPr>
          <w:rFonts w:ascii="Arial" w:hAnsi="Arial" w:cs="Arial"/>
        </w:rPr>
        <w:t xml:space="preserve">Gedurende de periode van bovengenoemde aanbesteding zijn diverse stukken door opdrachtgever en opdrachtnemer overgelegd. Deze stukken maken onderdeel uit van onderliggende overeenkomst en zijn dus gedurende de gehele looptijd van deze </w:t>
      </w:r>
      <w:r w:rsidRPr="009D0119">
        <w:rPr>
          <w:rFonts w:ascii="Arial" w:hAnsi="Arial" w:cs="Arial"/>
        </w:rPr>
        <w:t xml:space="preserve">overeenkomst van toepassing. </w:t>
      </w:r>
    </w:p>
    <w:p w14:paraId="5C512A0F" w14:textId="77777777" w:rsidR="00AD3834" w:rsidRPr="009D0119" w:rsidRDefault="00AD3834" w:rsidP="00567761">
      <w:pPr>
        <w:pStyle w:val="Lijstalinea"/>
        <w:numPr>
          <w:ilvl w:val="1"/>
          <w:numId w:val="16"/>
        </w:numPr>
        <w:ind w:left="0" w:hanging="357"/>
        <w:rPr>
          <w:rFonts w:ascii="Arial" w:hAnsi="Arial" w:cs="Arial"/>
        </w:rPr>
      </w:pPr>
      <w:r w:rsidRPr="009D0119">
        <w:rPr>
          <w:rFonts w:ascii="Arial" w:hAnsi="Arial" w:cs="Arial"/>
        </w:rPr>
        <w:t>De navolgende stukken maken deel uit van deze overeenkomst. Voor zover deze stukken met elkaar in tegenspraak zijn, prevaleert het eerder genoemde document:</w:t>
      </w:r>
    </w:p>
    <w:p w14:paraId="30C77584" w14:textId="5BD2A893" w:rsidR="00AD3834" w:rsidRPr="009D0119" w:rsidRDefault="00AD3834" w:rsidP="00567761">
      <w:pPr>
        <w:pStyle w:val="Lijstalinea"/>
        <w:numPr>
          <w:ilvl w:val="2"/>
          <w:numId w:val="13"/>
        </w:numPr>
        <w:ind w:left="0" w:hanging="357"/>
        <w:rPr>
          <w:rFonts w:ascii="Arial" w:hAnsi="Arial" w:cs="Arial"/>
        </w:rPr>
      </w:pPr>
      <w:r w:rsidRPr="009D0119">
        <w:rPr>
          <w:rFonts w:ascii="Arial" w:hAnsi="Arial" w:cs="Arial"/>
        </w:rPr>
        <w:t>Onderliggende overeenkomst</w:t>
      </w:r>
      <w:r w:rsidR="009D0119" w:rsidRPr="009D0119">
        <w:rPr>
          <w:rFonts w:ascii="Arial" w:hAnsi="Arial" w:cs="Arial"/>
        </w:rPr>
        <w:t>;</w:t>
      </w:r>
    </w:p>
    <w:p w14:paraId="6EF40A4A" w14:textId="73E7ED20" w:rsidR="00AD3834" w:rsidRPr="009D0119" w:rsidRDefault="009D0119" w:rsidP="00567761">
      <w:pPr>
        <w:pStyle w:val="Lijstalinea"/>
        <w:numPr>
          <w:ilvl w:val="2"/>
          <w:numId w:val="13"/>
        </w:numPr>
        <w:ind w:left="0" w:hanging="357"/>
        <w:rPr>
          <w:rFonts w:ascii="Arial" w:hAnsi="Arial" w:cs="Arial"/>
          <w:color w:val="FF0000"/>
        </w:rPr>
      </w:pPr>
      <w:r w:rsidRPr="009D0119">
        <w:rPr>
          <w:rFonts w:ascii="Arial" w:hAnsi="Arial" w:cs="Arial"/>
        </w:rPr>
        <w:t xml:space="preserve">De </w:t>
      </w:r>
      <w:r w:rsidR="00AD3834" w:rsidRPr="009D0119">
        <w:rPr>
          <w:rFonts w:ascii="Arial" w:hAnsi="Arial" w:cs="Arial"/>
        </w:rPr>
        <w:t>gemaakte werkafspraken</w:t>
      </w:r>
      <w:r w:rsidR="00A00769" w:rsidRPr="009D0119">
        <w:rPr>
          <w:rFonts w:ascii="Arial" w:hAnsi="Arial" w:cs="Arial"/>
        </w:rPr>
        <w:t>;</w:t>
      </w:r>
      <w:r w:rsidR="00AD3834" w:rsidRPr="009D0119">
        <w:rPr>
          <w:rFonts w:ascii="Arial" w:hAnsi="Arial" w:cs="Arial"/>
        </w:rPr>
        <w:t xml:space="preserve"> </w:t>
      </w:r>
      <w:r w:rsidR="00AD3834" w:rsidRPr="009D0119">
        <w:rPr>
          <w:rFonts w:ascii="Arial" w:hAnsi="Arial" w:cs="Arial"/>
          <w:color w:val="FF0000"/>
        </w:rPr>
        <w:t xml:space="preserve"> </w:t>
      </w:r>
    </w:p>
    <w:p w14:paraId="233BA1B6" w14:textId="138CA369" w:rsidR="00AD3834" w:rsidRPr="009D0119" w:rsidRDefault="00AD3834" w:rsidP="00567761">
      <w:pPr>
        <w:pStyle w:val="Lijstalinea"/>
        <w:numPr>
          <w:ilvl w:val="2"/>
          <w:numId w:val="13"/>
        </w:numPr>
        <w:ind w:left="0" w:hanging="357"/>
        <w:rPr>
          <w:rFonts w:ascii="Arial" w:hAnsi="Arial" w:cs="Arial"/>
        </w:rPr>
      </w:pPr>
      <w:r w:rsidRPr="009D0119">
        <w:rPr>
          <w:rFonts w:ascii="Arial" w:hAnsi="Arial" w:cs="Arial"/>
        </w:rPr>
        <w:t>De vragen en antwoorden bij bijbehorende aanbesteding zoals opgenomen in de</w:t>
      </w:r>
      <w:r w:rsidR="001E1C45" w:rsidRPr="009D0119">
        <w:rPr>
          <w:rFonts w:ascii="Arial" w:hAnsi="Arial" w:cs="Arial"/>
        </w:rPr>
        <w:t xml:space="preserve"> nota van inlichtingen</w:t>
      </w:r>
      <w:r w:rsidRPr="009D0119">
        <w:rPr>
          <w:rFonts w:ascii="Arial" w:hAnsi="Arial" w:cs="Arial"/>
        </w:rPr>
        <w:t>;</w:t>
      </w:r>
    </w:p>
    <w:p w14:paraId="41B77B17" w14:textId="672E81AD" w:rsidR="00AD3834" w:rsidRPr="009D0119" w:rsidRDefault="00AD3834" w:rsidP="00567761">
      <w:pPr>
        <w:pStyle w:val="Lijstalinea"/>
        <w:numPr>
          <w:ilvl w:val="2"/>
          <w:numId w:val="13"/>
        </w:numPr>
        <w:ind w:left="0" w:hanging="357"/>
        <w:rPr>
          <w:rFonts w:ascii="Arial" w:hAnsi="Arial" w:cs="Arial"/>
        </w:rPr>
      </w:pPr>
      <w:r w:rsidRPr="009D0119">
        <w:rPr>
          <w:rFonts w:ascii="Arial" w:hAnsi="Arial" w:cs="Arial"/>
        </w:rPr>
        <w:t>De</w:t>
      </w:r>
      <w:r w:rsidR="001E1C45" w:rsidRPr="009D0119">
        <w:rPr>
          <w:rFonts w:ascii="Arial" w:hAnsi="Arial" w:cs="Arial"/>
        </w:rPr>
        <w:t xml:space="preserve"> aanbestedingsleidraad inclusief bijlagen en</w:t>
      </w:r>
      <w:r w:rsidRPr="009D0119">
        <w:rPr>
          <w:rFonts w:ascii="Arial" w:hAnsi="Arial" w:cs="Arial"/>
        </w:rPr>
        <w:t xml:space="preserve"> inclusief de van toepassing zijnde algemene inkoopvoorwaarden</w:t>
      </w:r>
      <w:r w:rsidR="00A00769" w:rsidRPr="009D0119">
        <w:rPr>
          <w:rFonts w:ascii="Arial" w:hAnsi="Arial" w:cs="Arial"/>
        </w:rPr>
        <w:t>;</w:t>
      </w:r>
    </w:p>
    <w:p w14:paraId="36F9EF22" w14:textId="77777777" w:rsidR="00AD3834" w:rsidRPr="009D0119" w:rsidRDefault="00AD3834" w:rsidP="00567761">
      <w:pPr>
        <w:pStyle w:val="Lijstalinea"/>
        <w:numPr>
          <w:ilvl w:val="2"/>
          <w:numId w:val="13"/>
        </w:numPr>
        <w:ind w:left="0" w:hanging="357"/>
        <w:rPr>
          <w:rFonts w:ascii="Arial" w:hAnsi="Arial" w:cs="Arial"/>
        </w:rPr>
      </w:pPr>
      <w:r w:rsidRPr="009D0119">
        <w:rPr>
          <w:rFonts w:ascii="Arial" w:hAnsi="Arial" w:cs="Arial"/>
        </w:rPr>
        <w:t>Werkafspraken zoals vastgelegd in WIZZR ten behoeve van SROI verplichting;</w:t>
      </w:r>
    </w:p>
    <w:p w14:paraId="2D57B3A9" w14:textId="37EACC73" w:rsidR="00AD3834" w:rsidRPr="009D0119" w:rsidRDefault="00AD3834" w:rsidP="00567761">
      <w:pPr>
        <w:pStyle w:val="Lijstalinea"/>
        <w:numPr>
          <w:ilvl w:val="2"/>
          <w:numId w:val="13"/>
        </w:numPr>
        <w:ind w:left="0" w:hanging="357"/>
        <w:rPr>
          <w:rFonts w:ascii="Arial" w:hAnsi="Arial" w:cs="Arial"/>
        </w:rPr>
      </w:pPr>
      <w:r w:rsidRPr="009D0119">
        <w:rPr>
          <w:rFonts w:ascii="Arial" w:hAnsi="Arial" w:cs="Arial"/>
        </w:rPr>
        <w:t>De aankondiging van de opdracht</w:t>
      </w:r>
      <w:r w:rsidR="00A00769" w:rsidRPr="009D0119">
        <w:rPr>
          <w:rFonts w:ascii="Arial" w:hAnsi="Arial" w:cs="Arial"/>
        </w:rPr>
        <w:t>;</w:t>
      </w:r>
    </w:p>
    <w:p w14:paraId="189418BD" w14:textId="568B8E8F" w:rsidR="00AD3834" w:rsidRPr="009D0119" w:rsidRDefault="00AD3834" w:rsidP="00567761">
      <w:pPr>
        <w:pStyle w:val="Lijstalinea"/>
        <w:numPr>
          <w:ilvl w:val="2"/>
          <w:numId w:val="13"/>
        </w:numPr>
        <w:ind w:left="0" w:hanging="357"/>
        <w:rPr>
          <w:rFonts w:ascii="Arial" w:hAnsi="Arial" w:cs="Arial"/>
        </w:rPr>
      </w:pPr>
      <w:r w:rsidRPr="009D0119">
        <w:rPr>
          <w:rFonts w:ascii="Arial" w:hAnsi="Arial" w:cs="Arial"/>
        </w:rPr>
        <w:t>De inschrijving van opdrachtnemer</w:t>
      </w:r>
      <w:r w:rsidR="00A00769" w:rsidRPr="009D0119">
        <w:rPr>
          <w:rFonts w:ascii="Arial" w:hAnsi="Arial" w:cs="Arial"/>
        </w:rPr>
        <w:t>.</w:t>
      </w:r>
    </w:p>
    <w:p w14:paraId="0485C2EF" w14:textId="68C419FD" w:rsidR="00AD3834" w:rsidRPr="006C0E05" w:rsidRDefault="00AD3834" w:rsidP="00567761">
      <w:pPr>
        <w:pStyle w:val="Lijstalinea"/>
        <w:numPr>
          <w:ilvl w:val="1"/>
          <w:numId w:val="13"/>
        </w:numPr>
        <w:ind w:left="0" w:hanging="357"/>
        <w:rPr>
          <w:rFonts w:ascii="Arial" w:hAnsi="Arial" w:cs="Arial"/>
        </w:rPr>
      </w:pPr>
      <w:r w:rsidRPr="009D0119">
        <w:rPr>
          <w:rFonts w:ascii="Arial" w:hAnsi="Arial" w:cs="Arial"/>
        </w:rPr>
        <w:t xml:space="preserve">De in het vorige lid opgesomde documenten zijn opgenomen in de documentenmap in het </w:t>
      </w:r>
      <w:r w:rsidR="001E1C45" w:rsidRPr="009D0119">
        <w:rPr>
          <w:rFonts w:ascii="Arial" w:hAnsi="Arial" w:cs="Arial"/>
        </w:rPr>
        <w:t>aanbestedings</w:t>
      </w:r>
      <w:r w:rsidRPr="009D0119">
        <w:rPr>
          <w:rFonts w:ascii="Arial" w:hAnsi="Arial" w:cs="Arial"/>
        </w:rPr>
        <w:t>platform,</w:t>
      </w:r>
      <w:r w:rsidRPr="006C0E05">
        <w:rPr>
          <w:rFonts w:ascii="Arial" w:hAnsi="Arial" w:cs="Arial"/>
        </w:rPr>
        <w:t xml:space="preserve"> en maken onderdeel uit van deze overeenkomst.</w:t>
      </w:r>
    </w:p>
    <w:p w14:paraId="1A940E1D" w14:textId="77777777" w:rsidR="00AD3834" w:rsidRPr="006C0E05" w:rsidRDefault="00AD3834" w:rsidP="00567761">
      <w:pPr>
        <w:pStyle w:val="Lijstalinea"/>
        <w:numPr>
          <w:ilvl w:val="1"/>
          <w:numId w:val="13"/>
        </w:numPr>
        <w:ind w:left="0" w:hanging="357"/>
        <w:rPr>
          <w:rFonts w:ascii="Arial" w:hAnsi="Arial" w:cs="Arial"/>
        </w:rPr>
      </w:pPr>
      <w:r w:rsidRPr="006C0E05">
        <w:rPr>
          <w:rFonts w:ascii="Arial" w:hAnsi="Arial" w:cs="Arial"/>
        </w:rPr>
        <w:t>De genoemde werkafspraken kunnen gedurende de looptijd van deze overeenkomst worden vastgelegd en aangepast. Aanpassingen dienen in alle gevallen schriftelijk te gebeuren met wederzijdse toestemming van zowel opdrachtgever als opdrachtnemer.</w:t>
      </w:r>
    </w:p>
    <w:p w14:paraId="21221890" w14:textId="77777777" w:rsidR="00EC5FD4" w:rsidRPr="006C0E05" w:rsidRDefault="00EC5FD4" w:rsidP="00567761">
      <w:pPr>
        <w:rPr>
          <w:rFonts w:cs="Arial"/>
        </w:rPr>
      </w:pPr>
    </w:p>
    <w:p w14:paraId="4823D1E7" w14:textId="77777777" w:rsidR="00A76BAF" w:rsidRPr="006C0E05" w:rsidRDefault="00A76BAF" w:rsidP="00567761">
      <w:pPr>
        <w:pStyle w:val="Lijstalinea"/>
        <w:numPr>
          <w:ilvl w:val="0"/>
          <w:numId w:val="13"/>
        </w:numPr>
        <w:ind w:left="0" w:hanging="357"/>
        <w:rPr>
          <w:rFonts w:ascii="Arial" w:hAnsi="Arial" w:cs="Arial"/>
          <w:b/>
        </w:rPr>
      </w:pPr>
      <w:r w:rsidRPr="006C0E05">
        <w:rPr>
          <w:rFonts w:ascii="Arial" w:hAnsi="Arial" w:cs="Arial"/>
          <w:b/>
        </w:rPr>
        <w:t>Betaling en facturatie</w:t>
      </w:r>
    </w:p>
    <w:p w14:paraId="21386030" w14:textId="77777777" w:rsidR="00A76BAF" w:rsidRPr="006C0E05" w:rsidRDefault="00A76BAF" w:rsidP="00567761">
      <w:pPr>
        <w:pStyle w:val="Lijstalinea"/>
        <w:numPr>
          <w:ilvl w:val="0"/>
          <w:numId w:val="11"/>
        </w:numPr>
        <w:ind w:left="0" w:hanging="357"/>
        <w:rPr>
          <w:rFonts w:ascii="Arial" w:hAnsi="Arial" w:cs="Arial"/>
        </w:rPr>
      </w:pPr>
      <w:r w:rsidRPr="006C0E05">
        <w:rPr>
          <w:rFonts w:ascii="Arial" w:hAnsi="Arial" w:cs="Arial"/>
        </w:rPr>
        <w:t xml:space="preserve">Facturatie geschiedt </w:t>
      </w:r>
      <w:r w:rsidRPr="006C0E05">
        <w:rPr>
          <w:rFonts w:ascii="Arial" w:hAnsi="Arial" w:cs="Arial"/>
          <w:highlight w:val="yellow"/>
        </w:rPr>
        <w:t>maandelijks achteraf op basis van een verzamelfactuur.</w:t>
      </w:r>
      <w:r w:rsidRPr="006C0E05">
        <w:rPr>
          <w:rFonts w:ascii="Arial" w:hAnsi="Arial" w:cs="Arial"/>
        </w:rPr>
        <w:t xml:space="preserve"> Uitsluitend daadwerkelijk geleverde producten/diensten kunnen worden gefactureerd. </w:t>
      </w:r>
    </w:p>
    <w:p w14:paraId="0ACEE00A" w14:textId="77777777" w:rsidR="00A76BAF" w:rsidRPr="006C0E05" w:rsidRDefault="00A76BAF" w:rsidP="00567761">
      <w:pPr>
        <w:pStyle w:val="Lijstalinea"/>
        <w:numPr>
          <w:ilvl w:val="0"/>
          <w:numId w:val="11"/>
        </w:numPr>
        <w:ind w:left="0" w:hanging="357"/>
        <w:rPr>
          <w:rFonts w:ascii="Arial" w:hAnsi="Arial" w:cs="Arial"/>
        </w:rPr>
      </w:pPr>
      <w:r w:rsidRPr="006C0E05">
        <w:rPr>
          <w:rFonts w:ascii="Arial" w:hAnsi="Arial" w:cs="Arial"/>
        </w:rPr>
        <w:t xml:space="preserve">De gemeente Hof van Twente neemt alleen per e-mail verstuurde facturen in behandeling. De facturen dienen gestuurd te worden naar: </w:t>
      </w:r>
      <w:hyperlink r:id="rId10" w:history="1">
        <w:r w:rsidRPr="006C0E05">
          <w:rPr>
            <w:rStyle w:val="Hyperlink"/>
            <w:rFonts w:ascii="Arial" w:hAnsi="Arial" w:cs="Arial"/>
          </w:rPr>
          <w:t>efacturen@hofvantwente.nl</w:t>
        </w:r>
      </w:hyperlink>
      <w:r w:rsidRPr="006C0E05">
        <w:rPr>
          <w:rFonts w:ascii="Arial" w:hAnsi="Arial" w:cs="Arial"/>
        </w:rPr>
        <w:t>.</w:t>
      </w:r>
    </w:p>
    <w:p w14:paraId="3D75A7DD" w14:textId="77777777" w:rsidR="00A76BAF" w:rsidRPr="006C0E05" w:rsidRDefault="00A76BAF" w:rsidP="00567761">
      <w:pPr>
        <w:pStyle w:val="Lijstalinea"/>
        <w:numPr>
          <w:ilvl w:val="0"/>
          <w:numId w:val="11"/>
        </w:numPr>
        <w:ind w:left="0" w:hanging="357"/>
        <w:rPr>
          <w:rFonts w:ascii="Arial" w:hAnsi="Arial" w:cs="Arial"/>
        </w:rPr>
      </w:pPr>
      <w:r w:rsidRPr="006C0E05">
        <w:rPr>
          <w:rFonts w:ascii="Arial" w:hAnsi="Arial" w:cs="Arial"/>
        </w:rPr>
        <w:t xml:space="preserve">Facturen kunnen ook aangeleverd worden als </w:t>
      </w:r>
      <w:proofErr w:type="spellStart"/>
      <w:r w:rsidRPr="006C0E05">
        <w:rPr>
          <w:rFonts w:ascii="Arial" w:hAnsi="Arial" w:cs="Arial"/>
        </w:rPr>
        <w:t>e-facturen</w:t>
      </w:r>
      <w:proofErr w:type="spellEnd"/>
      <w:r w:rsidRPr="006C0E05">
        <w:rPr>
          <w:rFonts w:ascii="Arial" w:hAnsi="Arial" w:cs="Arial"/>
        </w:rPr>
        <w:t xml:space="preserve"> (SI-UBL formaat). Dat kan geautomatiseerd vanuit uw eigen (boekhoud)softwarepakket, wanneer u een optie heeft om </w:t>
      </w:r>
      <w:proofErr w:type="spellStart"/>
      <w:r w:rsidRPr="006C0E05">
        <w:rPr>
          <w:rFonts w:ascii="Arial" w:hAnsi="Arial" w:cs="Arial"/>
        </w:rPr>
        <w:t>e-facturen</w:t>
      </w:r>
      <w:proofErr w:type="spellEnd"/>
      <w:r w:rsidRPr="006C0E05">
        <w:rPr>
          <w:rFonts w:ascii="Arial" w:hAnsi="Arial" w:cs="Arial"/>
        </w:rPr>
        <w:t xml:space="preserve"> te versturen. </w:t>
      </w:r>
    </w:p>
    <w:p w14:paraId="65B5A705" w14:textId="77777777" w:rsidR="00A76BAF" w:rsidRPr="006C0E05" w:rsidRDefault="00A76BAF" w:rsidP="00567761">
      <w:pPr>
        <w:pStyle w:val="Lijstalinea"/>
        <w:numPr>
          <w:ilvl w:val="0"/>
          <w:numId w:val="11"/>
        </w:numPr>
        <w:ind w:left="0" w:hanging="357"/>
        <w:rPr>
          <w:rFonts w:ascii="Arial" w:hAnsi="Arial" w:cs="Arial"/>
        </w:rPr>
      </w:pPr>
      <w:r w:rsidRPr="006C0E05">
        <w:rPr>
          <w:rFonts w:ascii="Arial" w:hAnsi="Arial" w:cs="Arial"/>
        </w:rPr>
        <w:lastRenderedPageBreak/>
        <w:t>In uw te verzenden e-mail bij onderwerp het factuurnummer vermelden en bij de omschrijving een korte tekst meegeven.</w:t>
      </w:r>
    </w:p>
    <w:p w14:paraId="04D54D93" w14:textId="77777777" w:rsidR="00A76BAF" w:rsidRPr="006C0E05" w:rsidRDefault="00A76BAF" w:rsidP="00567761">
      <w:pPr>
        <w:pStyle w:val="Lijstalinea"/>
        <w:numPr>
          <w:ilvl w:val="0"/>
          <w:numId w:val="11"/>
        </w:numPr>
        <w:ind w:left="0" w:hanging="357"/>
        <w:rPr>
          <w:rFonts w:ascii="Arial" w:hAnsi="Arial" w:cs="Arial"/>
        </w:rPr>
      </w:pPr>
      <w:r w:rsidRPr="006C0E05">
        <w:rPr>
          <w:rFonts w:ascii="Arial" w:hAnsi="Arial" w:cs="Arial"/>
        </w:rPr>
        <w:t>Er wordt (bij herhaaldelijke levering) op maandbasis gefactureerd. Facturen worden gesplitst per budgethouder om een snelle factuurafhandeling mogelijk te maken.</w:t>
      </w:r>
    </w:p>
    <w:p w14:paraId="060DC351" w14:textId="77777777" w:rsidR="00A76BAF" w:rsidRPr="006C0E05" w:rsidRDefault="00A76BAF" w:rsidP="00567761">
      <w:pPr>
        <w:pStyle w:val="Lijstalinea"/>
        <w:numPr>
          <w:ilvl w:val="0"/>
          <w:numId w:val="11"/>
        </w:numPr>
        <w:ind w:left="0" w:hanging="357"/>
        <w:rPr>
          <w:rFonts w:ascii="Arial" w:hAnsi="Arial" w:cs="Arial"/>
        </w:rPr>
      </w:pPr>
      <w:r w:rsidRPr="006C0E05">
        <w:rPr>
          <w:rFonts w:ascii="Arial" w:hAnsi="Arial" w:cs="Arial"/>
        </w:rPr>
        <w:t>De factuur moet voldoen aan de wettelijke bepalingen die de belastingdienst daaraan heeft gesteld. Uw volledige naam, adres, IBAN- en BIC-nummer, BTW nummer en KVK nummer moeten op de factuur vermeld staan. Op de factuur moeten de bedragen inclusief, exclusief en het btw bedrag gesplitst naar 9% en 21% apart vermeld zijn.</w:t>
      </w:r>
    </w:p>
    <w:p w14:paraId="590AB5C5" w14:textId="77777777" w:rsidR="00A76BAF" w:rsidRPr="006C0E05" w:rsidRDefault="00A76BAF" w:rsidP="00567761">
      <w:pPr>
        <w:pStyle w:val="Lijstalinea"/>
        <w:numPr>
          <w:ilvl w:val="0"/>
          <w:numId w:val="11"/>
        </w:numPr>
        <w:ind w:left="0" w:hanging="357"/>
        <w:rPr>
          <w:rFonts w:ascii="Arial" w:hAnsi="Arial" w:cs="Arial"/>
        </w:rPr>
      </w:pPr>
      <w:r w:rsidRPr="006C0E05">
        <w:rPr>
          <w:rFonts w:ascii="Arial" w:hAnsi="Arial" w:cs="Arial"/>
        </w:rPr>
        <w:t>Om tot betaling van de factuur over te kunnen gaan moeten de volgende gegevens (indien bij de opdrachtverstrekking meegegeven) verplicht op de factuur vermeld zijn:</w:t>
      </w:r>
    </w:p>
    <w:p w14:paraId="0AEC1B04" w14:textId="77777777" w:rsidR="00A76BAF" w:rsidRPr="006C0E05" w:rsidRDefault="00A76BAF" w:rsidP="00C60CBE">
      <w:pPr>
        <w:pStyle w:val="Lijstalinea"/>
        <w:numPr>
          <w:ilvl w:val="0"/>
          <w:numId w:val="25"/>
        </w:numPr>
        <w:rPr>
          <w:rFonts w:ascii="Arial" w:hAnsi="Arial" w:cs="Arial"/>
        </w:rPr>
      </w:pPr>
      <w:r w:rsidRPr="006C0E05">
        <w:rPr>
          <w:rFonts w:ascii="Arial" w:hAnsi="Arial" w:cs="Arial"/>
        </w:rPr>
        <w:t>Onderwerp/aard levering/dienst</w:t>
      </w:r>
    </w:p>
    <w:p w14:paraId="1ED510C4" w14:textId="77777777" w:rsidR="00A76BAF" w:rsidRPr="006C0E05" w:rsidRDefault="00A76BAF" w:rsidP="00C60CBE">
      <w:pPr>
        <w:pStyle w:val="Lijstalinea"/>
        <w:numPr>
          <w:ilvl w:val="0"/>
          <w:numId w:val="25"/>
        </w:numPr>
        <w:rPr>
          <w:rFonts w:ascii="Arial" w:hAnsi="Arial" w:cs="Arial"/>
        </w:rPr>
      </w:pPr>
      <w:r w:rsidRPr="006C0E05">
        <w:rPr>
          <w:rFonts w:ascii="Arial" w:hAnsi="Arial" w:cs="Arial"/>
        </w:rPr>
        <w:t>Adressering:</w:t>
      </w:r>
    </w:p>
    <w:p w14:paraId="6EF0FE66" w14:textId="77777777" w:rsidR="00A76BAF" w:rsidRPr="006C0E05" w:rsidRDefault="00A76BAF" w:rsidP="00C60CBE">
      <w:pPr>
        <w:pStyle w:val="Lijstalinea"/>
        <w:numPr>
          <w:ilvl w:val="0"/>
          <w:numId w:val="25"/>
        </w:numPr>
        <w:rPr>
          <w:rFonts w:ascii="Arial" w:hAnsi="Arial" w:cs="Arial"/>
        </w:rPr>
      </w:pPr>
      <w:r w:rsidRPr="006C0E05">
        <w:rPr>
          <w:rFonts w:ascii="Arial" w:hAnsi="Arial" w:cs="Arial"/>
        </w:rPr>
        <w:t>Gemeente Hof van Twente</w:t>
      </w:r>
    </w:p>
    <w:p w14:paraId="2E5C8F09" w14:textId="77777777" w:rsidR="00A76BAF" w:rsidRPr="006C0E05" w:rsidRDefault="00A76BAF" w:rsidP="00C60CBE">
      <w:pPr>
        <w:pStyle w:val="Lijstalinea"/>
        <w:numPr>
          <w:ilvl w:val="0"/>
          <w:numId w:val="25"/>
        </w:numPr>
        <w:rPr>
          <w:rFonts w:ascii="Arial" w:hAnsi="Arial" w:cs="Arial"/>
        </w:rPr>
      </w:pPr>
      <w:r w:rsidRPr="006C0E05">
        <w:rPr>
          <w:rFonts w:ascii="Arial" w:hAnsi="Arial" w:cs="Arial"/>
        </w:rPr>
        <w:t xml:space="preserve">De </w:t>
      </w:r>
      <w:proofErr w:type="spellStart"/>
      <w:r w:rsidRPr="006C0E05">
        <w:rPr>
          <w:rFonts w:ascii="Arial" w:hAnsi="Arial" w:cs="Arial"/>
        </w:rPr>
        <w:t>Höfte</w:t>
      </w:r>
      <w:proofErr w:type="spellEnd"/>
      <w:r w:rsidRPr="006C0E05">
        <w:rPr>
          <w:rFonts w:ascii="Arial" w:hAnsi="Arial" w:cs="Arial"/>
        </w:rPr>
        <w:t xml:space="preserve"> 7, 7471 DK Goor (niet naar het postbusnummer)</w:t>
      </w:r>
    </w:p>
    <w:p w14:paraId="2FE8090A" w14:textId="77777777" w:rsidR="00A76BAF" w:rsidRPr="006C0E05" w:rsidRDefault="00A76BAF" w:rsidP="00C60CBE">
      <w:pPr>
        <w:pStyle w:val="Lijstalinea"/>
        <w:numPr>
          <w:ilvl w:val="0"/>
          <w:numId w:val="25"/>
        </w:numPr>
        <w:rPr>
          <w:rFonts w:ascii="Arial" w:hAnsi="Arial" w:cs="Arial"/>
        </w:rPr>
      </w:pPr>
      <w:r w:rsidRPr="006C0E05">
        <w:rPr>
          <w:rFonts w:ascii="Arial" w:hAnsi="Arial" w:cs="Arial"/>
        </w:rPr>
        <w:t>Grootboeknummer</w:t>
      </w:r>
      <w:r w:rsidRPr="006C0E05">
        <w:rPr>
          <w:rFonts w:ascii="Arial" w:hAnsi="Arial" w:cs="Arial"/>
          <w:highlight w:val="yellow"/>
        </w:rPr>
        <w:t>: &lt;INVULLEN&gt;</w:t>
      </w:r>
    </w:p>
    <w:p w14:paraId="73AF8405" w14:textId="77777777" w:rsidR="00A76BAF" w:rsidRPr="006C0E05" w:rsidRDefault="00A76BAF" w:rsidP="00C60CBE">
      <w:pPr>
        <w:pStyle w:val="Lijstalinea"/>
        <w:numPr>
          <w:ilvl w:val="0"/>
          <w:numId w:val="25"/>
        </w:numPr>
        <w:rPr>
          <w:rFonts w:ascii="Arial" w:hAnsi="Arial" w:cs="Arial"/>
        </w:rPr>
      </w:pPr>
      <w:r w:rsidRPr="006C0E05">
        <w:rPr>
          <w:rFonts w:ascii="Arial" w:hAnsi="Arial" w:cs="Arial"/>
        </w:rPr>
        <w:t xml:space="preserve">Kostensoort: </w:t>
      </w:r>
      <w:r w:rsidRPr="006C0E05">
        <w:rPr>
          <w:rFonts w:ascii="Arial" w:hAnsi="Arial" w:cs="Arial"/>
          <w:highlight w:val="yellow"/>
        </w:rPr>
        <w:t>&lt;INVULLEN&gt;</w:t>
      </w:r>
      <w:r w:rsidRPr="006C0E05">
        <w:rPr>
          <w:rFonts w:ascii="Arial" w:hAnsi="Arial" w:cs="Arial"/>
        </w:rPr>
        <w:t xml:space="preserve"> </w:t>
      </w:r>
    </w:p>
    <w:p w14:paraId="5CE64B8C" w14:textId="77777777" w:rsidR="00A76BAF" w:rsidRPr="006C0E05" w:rsidRDefault="00A76BAF" w:rsidP="00567761">
      <w:pPr>
        <w:pStyle w:val="Lijstalinea"/>
        <w:numPr>
          <w:ilvl w:val="0"/>
          <w:numId w:val="11"/>
        </w:numPr>
        <w:ind w:left="0" w:hanging="357"/>
        <w:rPr>
          <w:rFonts w:ascii="Arial" w:hAnsi="Arial" w:cs="Arial"/>
        </w:rPr>
      </w:pPr>
      <w:r w:rsidRPr="006C0E05">
        <w:rPr>
          <w:rFonts w:ascii="Arial" w:hAnsi="Arial" w:cs="Arial"/>
        </w:rPr>
        <w:t>De betaling is uiterlijk binnen 30 dagen na ontvangst van de factuur door de opdrachtgever mits de levering is goedgekeurd, alle documenten zijn ontvangen en de opdrachtnemer alle verplichtingen uit de overeenkomst is nagekomen. Als uw factuur niet aan boven gestelde vereisten voldoet, loopt de betaling hiervan aanzienlijke vertraging op. Bij niet voldoen aan de bovengenoemde voorwaarden, is de opdrachtgever genoodzaakt uw factuur te retourneren.</w:t>
      </w:r>
    </w:p>
    <w:p w14:paraId="09ED2443" w14:textId="77777777" w:rsidR="00A76BAF" w:rsidRPr="006C0E05" w:rsidRDefault="00A76BAF" w:rsidP="00567761">
      <w:pPr>
        <w:pStyle w:val="Lijstalinea"/>
        <w:numPr>
          <w:ilvl w:val="0"/>
          <w:numId w:val="11"/>
        </w:numPr>
        <w:ind w:left="0" w:hanging="357"/>
        <w:rPr>
          <w:rFonts w:ascii="Arial" w:hAnsi="Arial" w:cs="Arial"/>
        </w:rPr>
      </w:pPr>
      <w:r w:rsidRPr="006C0E05">
        <w:rPr>
          <w:rFonts w:ascii="Arial" w:hAnsi="Arial" w:cs="Arial"/>
        </w:rPr>
        <w:t xml:space="preserve">Een herinnering of aanmaning met betrekking tot een factuur graag na het verstrijken van de betalingstermijn van 30 kalenderdagen, versturen naar </w:t>
      </w:r>
      <w:hyperlink r:id="rId11" w:history="1">
        <w:r w:rsidRPr="006C0E05">
          <w:rPr>
            <w:rStyle w:val="Hyperlink"/>
            <w:rFonts w:ascii="Arial" w:hAnsi="Arial" w:cs="Arial"/>
          </w:rPr>
          <w:t>efacturen@hofvantwente.nl</w:t>
        </w:r>
      </w:hyperlink>
      <w:r w:rsidRPr="006C0E05">
        <w:rPr>
          <w:rFonts w:ascii="Arial" w:hAnsi="Arial" w:cs="Arial"/>
        </w:rPr>
        <w:t>.</w:t>
      </w:r>
    </w:p>
    <w:p w14:paraId="6994CF1E" w14:textId="77777777" w:rsidR="00A76BAF" w:rsidRPr="006C0E05" w:rsidRDefault="00A76BAF" w:rsidP="00567761">
      <w:pPr>
        <w:rPr>
          <w:rFonts w:cs="Arial"/>
          <w:b/>
        </w:rPr>
      </w:pPr>
    </w:p>
    <w:p w14:paraId="0CDA9542" w14:textId="77777777" w:rsidR="00A76BAF" w:rsidRPr="006C0E05" w:rsidRDefault="00A76BAF" w:rsidP="00567761">
      <w:pPr>
        <w:pStyle w:val="Lijstalinea"/>
        <w:numPr>
          <w:ilvl w:val="0"/>
          <w:numId w:val="13"/>
        </w:numPr>
        <w:ind w:left="0" w:hanging="357"/>
        <w:rPr>
          <w:rFonts w:ascii="Arial" w:hAnsi="Arial" w:cs="Arial"/>
          <w:b/>
        </w:rPr>
      </w:pPr>
      <w:r w:rsidRPr="006C0E05">
        <w:rPr>
          <w:rFonts w:ascii="Arial" w:hAnsi="Arial" w:cs="Arial"/>
          <w:b/>
        </w:rPr>
        <w:t>Kosten, tarieven en indexering</w:t>
      </w:r>
    </w:p>
    <w:p w14:paraId="389CB2E9" w14:textId="07ED2F7F" w:rsidR="00A76BAF" w:rsidRPr="006C0E05" w:rsidRDefault="00A76BAF" w:rsidP="00567761">
      <w:pPr>
        <w:pStyle w:val="Lijstalinea"/>
        <w:numPr>
          <w:ilvl w:val="1"/>
          <w:numId w:val="17"/>
        </w:numPr>
        <w:ind w:left="0" w:hanging="357"/>
        <w:rPr>
          <w:rFonts w:ascii="Arial" w:hAnsi="Arial" w:cs="Arial"/>
        </w:rPr>
      </w:pPr>
      <w:r w:rsidRPr="006C0E05">
        <w:rPr>
          <w:rFonts w:ascii="Arial" w:hAnsi="Arial" w:cs="Arial"/>
        </w:rPr>
        <w:t xml:space="preserve">Opdrachtnemer is enkel gerechtigd de kosten op te voeren als geaccepteerd door opdrachtgever in de aanbestedingsstukken. De kosten worden gedekt door de tarieven exclusief omzetbelasting opgenomen </w:t>
      </w:r>
      <w:r w:rsidRPr="006C0E05">
        <w:rPr>
          <w:rFonts w:ascii="Arial" w:hAnsi="Arial" w:cs="Arial"/>
          <w:bCs/>
        </w:rPr>
        <w:t>in het Excel prijzenbla</w:t>
      </w:r>
      <w:r w:rsidR="001E1C45">
        <w:rPr>
          <w:rFonts w:ascii="Arial" w:hAnsi="Arial" w:cs="Arial"/>
          <w:bCs/>
        </w:rPr>
        <w:t>d</w:t>
      </w:r>
      <w:r w:rsidRPr="006C0E05">
        <w:rPr>
          <w:rFonts w:ascii="Arial" w:hAnsi="Arial" w:cs="Arial"/>
          <w:bCs/>
        </w:rPr>
        <w:t xml:space="preserve">. Overige kosten kunnen niet gefactureerd worden, tenzij voorafgaande toestemming is verleend door opdrachtgever voor deze aanvullende kosten. </w:t>
      </w:r>
    </w:p>
    <w:p w14:paraId="6E885561" w14:textId="604FDE35" w:rsidR="00A76BAF" w:rsidRPr="002916EE" w:rsidRDefault="00A76BAF" w:rsidP="00567761">
      <w:pPr>
        <w:pStyle w:val="Lijstalinea"/>
        <w:numPr>
          <w:ilvl w:val="1"/>
          <w:numId w:val="17"/>
        </w:numPr>
        <w:ind w:left="0" w:hanging="357"/>
        <w:rPr>
          <w:rFonts w:ascii="Arial" w:hAnsi="Arial" w:cs="Arial"/>
        </w:rPr>
      </w:pPr>
      <w:r w:rsidRPr="006C0E05">
        <w:rPr>
          <w:rFonts w:ascii="Arial" w:hAnsi="Arial" w:cs="Arial"/>
          <w:bCs/>
        </w:rPr>
        <w:t xml:space="preserve">De kosten en tarieven als genoemd in het vorige lid, zijn vast en onveranderlijk gedurende de eerste 12 maanden van de overeenkomst en kunnen vervolgens jaarlijks worden geïndexeerd voor </w:t>
      </w:r>
      <w:r w:rsidRPr="00036D08">
        <w:rPr>
          <w:rFonts w:ascii="Arial" w:hAnsi="Arial" w:cs="Arial"/>
          <w:bCs/>
        </w:rPr>
        <w:t xml:space="preserve">het eerste per </w:t>
      </w:r>
      <w:r w:rsidR="00036D08" w:rsidRPr="00036D08">
        <w:rPr>
          <w:rFonts w:ascii="Arial" w:hAnsi="Arial" w:cs="Arial"/>
          <w:bCs/>
        </w:rPr>
        <w:t>1 januari 2028</w:t>
      </w:r>
      <w:r w:rsidRPr="00036D08">
        <w:rPr>
          <w:rFonts w:ascii="Arial" w:hAnsi="Arial" w:cs="Arial"/>
          <w:bCs/>
        </w:rPr>
        <w:t xml:space="preserve"> gebaseerd op het CB</w:t>
      </w:r>
      <w:r w:rsidR="00036D08" w:rsidRPr="00036D08">
        <w:rPr>
          <w:rFonts w:ascii="Arial" w:hAnsi="Arial" w:cs="Arial"/>
          <w:bCs/>
        </w:rPr>
        <w:t>S-cijfer ‘</w:t>
      </w:r>
      <w:r w:rsidR="00036D08" w:rsidRPr="00036D08">
        <w:rPr>
          <w:rFonts w:ascii="Arial" w:hAnsi="Arial" w:cs="Arial"/>
          <w:bCs/>
        </w:rPr>
        <w:t>diensten i.v.m. gebouwen</w:t>
      </w:r>
      <w:r w:rsidR="00036D08" w:rsidRPr="00036D08">
        <w:rPr>
          <w:rFonts w:ascii="Arial" w:hAnsi="Arial" w:cs="Arial"/>
          <w:bCs/>
        </w:rPr>
        <w:t>’</w:t>
      </w:r>
      <w:r w:rsidRPr="00036D08">
        <w:rPr>
          <w:rFonts w:ascii="Arial" w:hAnsi="Arial" w:cs="Arial"/>
          <w:bCs/>
        </w:rPr>
        <w:t>. De referentieperiode voor indexering bedraagt vier maanden direct voorafgaand aan het moment van ingang van indexering.</w:t>
      </w:r>
      <w:r w:rsidRPr="006C0E05">
        <w:rPr>
          <w:rFonts w:ascii="Arial" w:hAnsi="Arial" w:cs="Arial"/>
          <w:bCs/>
        </w:rPr>
        <w:t xml:space="preserve"> </w:t>
      </w:r>
    </w:p>
    <w:p w14:paraId="65CEC81E" w14:textId="77777777" w:rsidR="002916EE" w:rsidRDefault="002916EE" w:rsidP="002916EE">
      <w:pPr>
        <w:pStyle w:val="Lijstalinea"/>
        <w:numPr>
          <w:ilvl w:val="1"/>
          <w:numId w:val="17"/>
        </w:numPr>
        <w:ind w:left="0" w:hanging="357"/>
        <w:rPr>
          <w:rFonts w:ascii="Arial" w:hAnsi="Arial" w:cs="Arial"/>
        </w:rPr>
      </w:pPr>
      <w:r w:rsidRPr="00551688">
        <w:rPr>
          <w:rFonts w:ascii="Arial" w:hAnsi="Arial" w:cs="Arial"/>
        </w:rPr>
        <w:t>Indien een kwartaalindexatie is toegepast en blijkt dat de jaarindexatie hoger of lager is dan de gebruikte indexatie zal geen compensatie plaatsvinden.</w:t>
      </w:r>
    </w:p>
    <w:p w14:paraId="7F40680A" w14:textId="77777777" w:rsidR="00A76BAF" w:rsidRPr="006C0E05" w:rsidRDefault="00A76BAF" w:rsidP="00567761">
      <w:pPr>
        <w:pStyle w:val="Lijstalinea"/>
        <w:numPr>
          <w:ilvl w:val="1"/>
          <w:numId w:val="17"/>
        </w:numPr>
        <w:ind w:left="0" w:hanging="357"/>
        <w:rPr>
          <w:rFonts w:ascii="Arial" w:hAnsi="Arial" w:cs="Arial"/>
        </w:rPr>
      </w:pPr>
      <w:r w:rsidRPr="006C0E05">
        <w:rPr>
          <w:rFonts w:ascii="Arial" w:hAnsi="Arial" w:cs="Arial"/>
          <w:bCs/>
        </w:rPr>
        <w:t>Als prijswijzigingen van toepassing zijn, kunnen deze enkel doorgevoerd worden na overleg en met goedkeuring van de contractmanager van opdrachtgever.</w:t>
      </w:r>
    </w:p>
    <w:p w14:paraId="64E446EF" w14:textId="77777777" w:rsidR="00A76BAF" w:rsidRPr="006C0E05" w:rsidRDefault="00A76BAF" w:rsidP="00567761">
      <w:pPr>
        <w:pStyle w:val="Lijstalinea"/>
        <w:ind w:left="0"/>
        <w:rPr>
          <w:rFonts w:ascii="Arial" w:hAnsi="Arial" w:cs="Arial"/>
        </w:rPr>
      </w:pPr>
    </w:p>
    <w:p w14:paraId="2482300B" w14:textId="77777777" w:rsidR="00A76BAF" w:rsidRPr="006C0E05" w:rsidRDefault="00A76BAF" w:rsidP="00567761">
      <w:pPr>
        <w:pStyle w:val="Lijstalinea"/>
        <w:numPr>
          <w:ilvl w:val="0"/>
          <w:numId w:val="13"/>
        </w:numPr>
        <w:ind w:left="0" w:hanging="357"/>
        <w:rPr>
          <w:rFonts w:ascii="Arial" w:hAnsi="Arial" w:cs="Arial"/>
          <w:b/>
        </w:rPr>
      </w:pPr>
      <w:r w:rsidRPr="006C0E05">
        <w:rPr>
          <w:rFonts w:ascii="Arial" w:hAnsi="Arial" w:cs="Arial"/>
          <w:b/>
        </w:rPr>
        <w:t>Rapportage</w:t>
      </w:r>
    </w:p>
    <w:p w14:paraId="3179DB15" w14:textId="70E00D32" w:rsidR="00A76BAF" w:rsidRPr="006C0E05" w:rsidRDefault="00A76BAF" w:rsidP="00567761">
      <w:pPr>
        <w:pStyle w:val="Lijstalinea"/>
        <w:numPr>
          <w:ilvl w:val="1"/>
          <w:numId w:val="18"/>
        </w:numPr>
        <w:ind w:left="0" w:hanging="357"/>
        <w:rPr>
          <w:rFonts w:ascii="Arial" w:hAnsi="Arial" w:cs="Arial"/>
          <w:bCs/>
        </w:rPr>
      </w:pPr>
      <w:r w:rsidRPr="006C0E05">
        <w:rPr>
          <w:rFonts w:ascii="Arial" w:hAnsi="Arial" w:cs="Arial"/>
          <w:bCs/>
        </w:rPr>
        <w:t>De data (oftewel ‘gegevens’) in de breedste zin van het woord die voortkomt uit het afnemen</w:t>
      </w:r>
      <w:r w:rsidR="001E1C45">
        <w:rPr>
          <w:rFonts w:ascii="Arial" w:hAnsi="Arial" w:cs="Arial"/>
          <w:bCs/>
        </w:rPr>
        <w:t xml:space="preserve"> van de diensten </w:t>
      </w:r>
      <w:r w:rsidRPr="006C0E05">
        <w:rPr>
          <w:rFonts w:ascii="Arial" w:hAnsi="Arial" w:cs="Arial"/>
          <w:bCs/>
        </w:rPr>
        <w:t>kan door de gemeente worden gebruikt zonder enige beperking en zonder dat opdrachtnemer daar kosten voor in rekening brengt.</w:t>
      </w:r>
    </w:p>
    <w:p w14:paraId="2AD67A3D" w14:textId="77777777" w:rsidR="00A76BAF" w:rsidRPr="006C0E05" w:rsidRDefault="00A76BAF" w:rsidP="00567761">
      <w:pPr>
        <w:pStyle w:val="Lijstalinea"/>
        <w:numPr>
          <w:ilvl w:val="1"/>
          <w:numId w:val="18"/>
        </w:numPr>
        <w:ind w:left="0" w:hanging="357"/>
        <w:rPr>
          <w:rFonts w:ascii="Arial" w:hAnsi="Arial" w:cs="Arial"/>
          <w:bCs/>
        </w:rPr>
      </w:pPr>
      <w:r w:rsidRPr="006C0E05">
        <w:rPr>
          <w:rFonts w:ascii="Arial" w:hAnsi="Arial" w:cs="Arial"/>
          <w:bCs/>
        </w:rPr>
        <w:t xml:space="preserve">Opdrachtnemer zal de gemeente periodiek/jaarlijks voorzien van managementinformatie. De managementinformatie wordt binnen vier weken automatisch - dus zonder expliciet verzoek van de gemeente door opdrachtnemer na afloop van ieder kwartaal verstrekt aan de contactpersoon van deze overeenkomst. De managementinformatie wordt verstrekt in een Excel-compatibel bestand. </w:t>
      </w:r>
    </w:p>
    <w:p w14:paraId="011C4630" w14:textId="77777777" w:rsidR="00A76BAF" w:rsidRPr="006C0E05" w:rsidRDefault="00A76BAF" w:rsidP="00567761">
      <w:pPr>
        <w:pStyle w:val="Lijstalinea"/>
        <w:numPr>
          <w:ilvl w:val="1"/>
          <w:numId w:val="18"/>
        </w:numPr>
        <w:ind w:left="0" w:hanging="357"/>
        <w:rPr>
          <w:rFonts w:ascii="Arial" w:hAnsi="Arial" w:cs="Arial"/>
          <w:bCs/>
        </w:rPr>
      </w:pPr>
      <w:r w:rsidRPr="006C0E05">
        <w:rPr>
          <w:rFonts w:ascii="Arial" w:hAnsi="Arial" w:cs="Arial"/>
          <w:bCs/>
        </w:rPr>
        <w:t xml:space="preserve">De managementinformatie is hoogwaardig en draagt bij aan het begrip over de uitgaven onder de overeenkomst waaronder in ieder geval wordt verstaan dat de managementinformatie het volgende bevat: </w:t>
      </w:r>
    </w:p>
    <w:p w14:paraId="34BD529D" w14:textId="77777777" w:rsidR="00A76BAF" w:rsidRPr="006C0E05" w:rsidRDefault="00A76BAF" w:rsidP="00567761">
      <w:pPr>
        <w:pStyle w:val="Lijstalinea"/>
        <w:numPr>
          <w:ilvl w:val="7"/>
          <w:numId w:val="13"/>
        </w:numPr>
        <w:ind w:left="0" w:hanging="357"/>
        <w:rPr>
          <w:rFonts w:ascii="Arial" w:hAnsi="Arial" w:cs="Arial"/>
          <w:bCs/>
        </w:rPr>
      </w:pPr>
      <w:r w:rsidRPr="006C0E05">
        <w:rPr>
          <w:rFonts w:ascii="Arial" w:hAnsi="Arial" w:cs="Arial"/>
          <w:bCs/>
        </w:rPr>
        <w:t>De omzet per product/artikel die gedurende de periodieke termijn is gegenereerd, uitgedrukt in hoeveelheden en in geld.</w:t>
      </w:r>
    </w:p>
    <w:p w14:paraId="10A345E6" w14:textId="77777777" w:rsidR="009772A7" w:rsidRPr="006C0E05" w:rsidRDefault="009772A7" w:rsidP="00567761">
      <w:pPr>
        <w:rPr>
          <w:rFonts w:cs="Arial"/>
          <w:b/>
        </w:rPr>
      </w:pPr>
    </w:p>
    <w:p w14:paraId="3A2DCC8A" w14:textId="77777777" w:rsidR="00A76BAF" w:rsidRPr="006C0E05" w:rsidRDefault="00A76BAF" w:rsidP="00567761">
      <w:pPr>
        <w:pStyle w:val="Lijstalinea"/>
        <w:numPr>
          <w:ilvl w:val="0"/>
          <w:numId w:val="13"/>
        </w:numPr>
        <w:ind w:left="0" w:hanging="357"/>
        <w:rPr>
          <w:rFonts w:ascii="Arial" w:hAnsi="Arial" w:cs="Arial"/>
          <w:b/>
        </w:rPr>
      </w:pPr>
      <w:r w:rsidRPr="006C0E05">
        <w:rPr>
          <w:rFonts w:ascii="Arial" w:hAnsi="Arial" w:cs="Arial"/>
          <w:b/>
        </w:rPr>
        <w:t xml:space="preserve">Wijziging </w:t>
      </w:r>
    </w:p>
    <w:p w14:paraId="0A0CA58D" w14:textId="77777777" w:rsidR="00A76BAF" w:rsidRPr="006C0E05" w:rsidRDefault="00A76BAF" w:rsidP="00567761">
      <w:pPr>
        <w:pStyle w:val="Lijstalinea"/>
        <w:numPr>
          <w:ilvl w:val="1"/>
          <w:numId w:val="13"/>
        </w:numPr>
        <w:ind w:left="0" w:hanging="357"/>
        <w:rPr>
          <w:rFonts w:ascii="Arial" w:hAnsi="Arial" w:cs="Arial"/>
        </w:rPr>
      </w:pPr>
      <w:r w:rsidRPr="006C0E05">
        <w:rPr>
          <w:rFonts w:ascii="Arial" w:hAnsi="Arial" w:cs="Arial"/>
        </w:rPr>
        <w:t>Wijzigingen van deze overeenkomst zijn slechts mogelijk als de wijzigingen schriftelijk in deze overeenkomst, of als addendum daarop, zijn opgenomen. Een wijziging treedt niet eerder in werking dan nadat deze door beide partijen akkoord is bevonden door ondertekening.</w:t>
      </w:r>
    </w:p>
    <w:p w14:paraId="2237B66A" w14:textId="77777777" w:rsidR="00A76BAF" w:rsidRPr="006C0E05" w:rsidRDefault="00A76BAF" w:rsidP="00567761">
      <w:pPr>
        <w:pStyle w:val="Lijstalinea"/>
        <w:numPr>
          <w:ilvl w:val="1"/>
          <w:numId w:val="13"/>
        </w:numPr>
        <w:ind w:left="0" w:hanging="357"/>
        <w:rPr>
          <w:rFonts w:ascii="Arial" w:hAnsi="Arial" w:cs="Arial"/>
        </w:rPr>
      </w:pPr>
      <w:r w:rsidRPr="006C0E05">
        <w:rPr>
          <w:rFonts w:ascii="Arial" w:hAnsi="Arial" w:cs="Arial"/>
        </w:rPr>
        <w:t>Wijzigingen van deze overeenkomst zijn ontoelaatbaar als zij niet overeenkomen met de bepalingen van art. 2:163 Aanbestedingswet e.v.</w:t>
      </w:r>
    </w:p>
    <w:p w14:paraId="4E5DD015" w14:textId="77777777" w:rsidR="00A76BAF" w:rsidRPr="006C0E05" w:rsidRDefault="00A76BAF" w:rsidP="00567761">
      <w:pPr>
        <w:pStyle w:val="Lijstalinea"/>
        <w:ind w:left="0"/>
        <w:rPr>
          <w:rFonts w:ascii="Arial" w:hAnsi="Arial" w:cs="Arial"/>
        </w:rPr>
      </w:pPr>
    </w:p>
    <w:p w14:paraId="00048BBA" w14:textId="77777777" w:rsidR="00A76BAF" w:rsidRPr="006C0E05" w:rsidRDefault="00A76BAF" w:rsidP="00567761">
      <w:pPr>
        <w:pStyle w:val="Lijstalinea"/>
        <w:numPr>
          <w:ilvl w:val="0"/>
          <w:numId w:val="13"/>
        </w:numPr>
        <w:ind w:left="0" w:hanging="357"/>
        <w:rPr>
          <w:rFonts w:ascii="Arial" w:hAnsi="Arial" w:cs="Arial"/>
          <w:b/>
          <w:bCs/>
        </w:rPr>
      </w:pPr>
      <w:r w:rsidRPr="006C0E05">
        <w:rPr>
          <w:rFonts w:ascii="Arial" w:hAnsi="Arial" w:cs="Arial"/>
          <w:b/>
          <w:bCs/>
        </w:rPr>
        <w:t>Herzieningsclausule</w:t>
      </w:r>
    </w:p>
    <w:p w14:paraId="3CC5219F" w14:textId="35B42D35" w:rsidR="007F30F2" w:rsidRDefault="007F30F2" w:rsidP="00567761">
      <w:pPr>
        <w:pStyle w:val="Lijstalinea"/>
        <w:numPr>
          <w:ilvl w:val="1"/>
          <w:numId w:val="19"/>
        </w:numPr>
        <w:ind w:left="0" w:hanging="357"/>
        <w:rPr>
          <w:rFonts w:ascii="Arial" w:hAnsi="Arial" w:cs="Arial"/>
        </w:rPr>
      </w:pPr>
      <w:r w:rsidRPr="009943A6">
        <w:rPr>
          <w:rFonts w:ascii="Arial" w:hAnsi="Arial" w:cs="Arial"/>
        </w:rPr>
        <w:t>Aanbestedende dienst geeft nadrukkelijk aan dat zij zich kan beroepen op een herzieningsclausule als beschreven in artikel 2.163c en 2.163f van de Aanbestedingswet 2012. Overige bepalingen wijzigen niet door de herzieningsclausule</w:t>
      </w:r>
    </w:p>
    <w:p w14:paraId="48A1C39C" w14:textId="77777777" w:rsidR="007F30F2" w:rsidRPr="009943A6" w:rsidRDefault="007F30F2" w:rsidP="00567761">
      <w:pPr>
        <w:pStyle w:val="Lijstalinea"/>
        <w:numPr>
          <w:ilvl w:val="1"/>
          <w:numId w:val="19"/>
        </w:numPr>
        <w:ind w:left="0" w:hanging="357"/>
        <w:rPr>
          <w:rFonts w:ascii="Arial" w:hAnsi="Arial" w:cs="Arial"/>
        </w:rPr>
      </w:pPr>
      <w:r w:rsidRPr="009943A6">
        <w:rPr>
          <w:rFonts w:ascii="Arial" w:hAnsi="Arial" w:cs="Arial"/>
        </w:rPr>
        <w:t>De inhoud van de opdracht kan worden gewijzigd zonder hiervoor een nieuwe aanbestedingsprocedure op te starten in het geval:</w:t>
      </w:r>
    </w:p>
    <w:p w14:paraId="46EA76C4" w14:textId="4BC3EC31" w:rsidR="007F30F2" w:rsidRDefault="007F30F2" w:rsidP="00567761">
      <w:pPr>
        <w:pStyle w:val="Lijstalinea"/>
        <w:numPr>
          <w:ilvl w:val="0"/>
          <w:numId w:val="15"/>
        </w:numPr>
        <w:ind w:left="0" w:hanging="357"/>
        <w:rPr>
          <w:rFonts w:ascii="Arial" w:hAnsi="Arial" w:cs="Arial"/>
        </w:rPr>
      </w:pPr>
      <w:r w:rsidRPr="009943A6">
        <w:rPr>
          <w:rFonts w:ascii="Arial" w:hAnsi="Arial" w:cs="Arial"/>
        </w:rPr>
        <w:t xml:space="preserve">Van nadere onvoorziene, maar noodzakelijke Opdrachten die binnen de </w:t>
      </w:r>
      <w:proofErr w:type="spellStart"/>
      <w:r w:rsidRPr="009943A6">
        <w:rPr>
          <w:rFonts w:ascii="Arial" w:hAnsi="Arial" w:cs="Arial"/>
        </w:rPr>
        <w:t>overeen</w:t>
      </w:r>
      <w:r w:rsidR="009772A7">
        <w:rPr>
          <w:rFonts w:ascii="Arial" w:hAnsi="Arial" w:cs="Arial"/>
        </w:rPr>
        <w:t>-</w:t>
      </w:r>
      <w:r w:rsidRPr="009943A6">
        <w:rPr>
          <w:rFonts w:ascii="Arial" w:hAnsi="Arial" w:cs="Arial"/>
        </w:rPr>
        <w:t>komst</w:t>
      </w:r>
      <w:proofErr w:type="spellEnd"/>
      <w:r w:rsidRPr="009943A6">
        <w:rPr>
          <w:rFonts w:ascii="Arial" w:hAnsi="Arial" w:cs="Arial"/>
        </w:rPr>
        <w:t xml:space="preserve"> vallen, maar die de totale geraamde waarde gedurende de uitvoering van de Opdracht zal overstijgen, met een maximum zoals in artikel 2.163b van de aanbestedingswet 2012 is opgenomen. </w:t>
      </w:r>
    </w:p>
    <w:p w14:paraId="0D387358" w14:textId="77777777" w:rsidR="007F30F2" w:rsidRDefault="007F30F2" w:rsidP="00567761">
      <w:pPr>
        <w:pStyle w:val="Lijstalinea"/>
        <w:numPr>
          <w:ilvl w:val="0"/>
          <w:numId w:val="15"/>
        </w:numPr>
        <w:ind w:left="0" w:hanging="357"/>
        <w:rPr>
          <w:rFonts w:ascii="Arial" w:hAnsi="Arial" w:cs="Arial"/>
        </w:rPr>
      </w:pPr>
      <w:r w:rsidRPr="009943A6">
        <w:rPr>
          <w:rFonts w:ascii="Arial" w:hAnsi="Arial" w:cs="Arial"/>
        </w:rPr>
        <w:t>Van een nadere Opdracht die de aard van de Opdracht verruimd maar niet wezenlijk wijzigt;</w:t>
      </w:r>
    </w:p>
    <w:p w14:paraId="28B82ED6" w14:textId="77777777" w:rsidR="007F30F2" w:rsidRDefault="007F30F2" w:rsidP="00567761">
      <w:pPr>
        <w:pStyle w:val="Lijstalinea"/>
        <w:numPr>
          <w:ilvl w:val="0"/>
          <w:numId w:val="15"/>
        </w:numPr>
        <w:ind w:left="0" w:hanging="357"/>
        <w:rPr>
          <w:rFonts w:ascii="Arial" w:hAnsi="Arial" w:cs="Arial"/>
        </w:rPr>
      </w:pPr>
      <w:r w:rsidRPr="009943A6">
        <w:rPr>
          <w:rFonts w:ascii="Arial" w:hAnsi="Arial" w:cs="Arial"/>
        </w:rPr>
        <w:t>Dat Opdrachtgever geen andere mogelijkheid ziet dan de overeenkomst langer te laten doorlopen, door bijvoorbeeld een aanstaande verhuizing, organisatorische wijzigingen, wijzigingen in de mark, een gerechtelijke procedure, geen of geen geldige inschrijvingen ontvangen tijdens de (Europese) aanbestedingsprocedure voor de opvolgende overeenkomst, vertraging in de planning van de (Europese) aanbestedingsprocedure van de opvolgende overeenkomst, met een maximum van 12 maanden;</w:t>
      </w:r>
    </w:p>
    <w:p w14:paraId="653438FD" w14:textId="77777777" w:rsidR="007F30F2" w:rsidRDefault="007F30F2" w:rsidP="00567761">
      <w:pPr>
        <w:pStyle w:val="Lijstalinea"/>
        <w:numPr>
          <w:ilvl w:val="0"/>
          <w:numId w:val="15"/>
        </w:numPr>
        <w:ind w:left="0" w:hanging="357"/>
        <w:rPr>
          <w:rFonts w:ascii="Arial" w:hAnsi="Arial" w:cs="Arial"/>
        </w:rPr>
      </w:pPr>
      <w:r w:rsidRPr="009943A6">
        <w:rPr>
          <w:rFonts w:ascii="Arial" w:hAnsi="Arial" w:cs="Arial"/>
        </w:rPr>
        <w:t>Van rechtsopvolging onder algemene of bijzondere titel in de positie van de aanvankelijke Opdrachtnemer, ten gevolge van herstructurering van de onderneming, waaronder door overname, fusie, acquisitie of insolventie, door een andere ondernemer die voldoet aan de oorspronkelijk vastgestelde geschiktheidseisen (na uitdrukkelijke toestemming van Opdrachtgever);</w:t>
      </w:r>
    </w:p>
    <w:p w14:paraId="50E1868D" w14:textId="77777777" w:rsidR="007F30F2" w:rsidRDefault="007F30F2" w:rsidP="00567761">
      <w:pPr>
        <w:pStyle w:val="Lijstalinea"/>
        <w:numPr>
          <w:ilvl w:val="0"/>
          <w:numId w:val="15"/>
        </w:numPr>
        <w:ind w:left="0" w:hanging="357"/>
        <w:rPr>
          <w:rFonts w:ascii="Arial" w:hAnsi="Arial" w:cs="Arial"/>
        </w:rPr>
      </w:pPr>
      <w:r w:rsidRPr="009943A6">
        <w:rPr>
          <w:rFonts w:ascii="Arial" w:hAnsi="Arial" w:cs="Arial"/>
        </w:rPr>
        <w:t xml:space="preserve">Indien gedurende de looptijd van de raamovereenkomst de situatie veranderd en hierdoor andere inspanningen van de gemeente worden gevraagd (of beleidsmatige andere keuzes worden gemaakt) dan in de huidige situatie kan worden voorzien, dan kan dit leiden tot een uitbreiding of </w:t>
      </w:r>
      <w:proofErr w:type="spellStart"/>
      <w:r w:rsidRPr="009943A6">
        <w:rPr>
          <w:rFonts w:ascii="Arial" w:hAnsi="Arial" w:cs="Arial"/>
        </w:rPr>
        <w:t>afschaling</w:t>
      </w:r>
      <w:proofErr w:type="spellEnd"/>
      <w:r w:rsidRPr="009943A6">
        <w:rPr>
          <w:rFonts w:ascii="Arial" w:hAnsi="Arial" w:cs="Arial"/>
        </w:rPr>
        <w:t xml:space="preserve"> (tot geen inzet) van de opdracht</w:t>
      </w:r>
      <w:r>
        <w:rPr>
          <w:rFonts w:ascii="Arial" w:hAnsi="Arial" w:cs="Arial"/>
        </w:rPr>
        <w:t>;</w:t>
      </w:r>
    </w:p>
    <w:p w14:paraId="7D367625" w14:textId="77777777" w:rsidR="007F30F2" w:rsidRPr="009943A6" w:rsidRDefault="007F30F2" w:rsidP="00567761">
      <w:pPr>
        <w:pStyle w:val="Lijstalinea"/>
        <w:numPr>
          <w:ilvl w:val="0"/>
          <w:numId w:val="15"/>
        </w:numPr>
        <w:ind w:left="0" w:hanging="357"/>
        <w:rPr>
          <w:rFonts w:ascii="Arial" w:hAnsi="Arial" w:cs="Arial"/>
        </w:rPr>
      </w:pPr>
      <w:r w:rsidRPr="009943A6">
        <w:rPr>
          <w:rFonts w:ascii="Arial" w:hAnsi="Arial" w:cs="Arial"/>
        </w:rPr>
        <w:t xml:space="preserve">Waar mogelijk zal de </w:t>
      </w:r>
      <w:r>
        <w:rPr>
          <w:rFonts w:ascii="Arial" w:hAnsi="Arial" w:cs="Arial"/>
        </w:rPr>
        <w:t>o</w:t>
      </w:r>
      <w:r w:rsidRPr="009943A6">
        <w:rPr>
          <w:rFonts w:ascii="Arial" w:hAnsi="Arial" w:cs="Arial"/>
        </w:rPr>
        <w:t>pdrachtgever 90 dagen vooraf de Opdrachtnemer informatie verstrekken rondom het wijzigen van de inhoudelijke afspraken.</w:t>
      </w:r>
    </w:p>
    <w:p w14:paraId="6E555B90" w14:textId="2E4C9A30" w:rsidR="00A76BAF" w:rsidRPr="006C0E05" w:rsidRDefault="00A76BAF" w:rsidP="00567761">
      <w:pPr>
        <w:pStyle w:val="Lijstalinea"/>
        <w:ind w:left="0"/>
        <w:rPr>
          <w:rFonts w:ascii="Arial" w:hAnsi="Arial" w:cs="Arial"/>
        </w:rPr>
      </w:pPr>
    </w:p>
    <w:p w14:paraId="5BA6A024" w14:textId="77777777" w:rsidR="00A76BAF" w:rsidRPr="006C0E05" w:rsidRDefault="00A76BAF" w:rsidP="00567761">
      <w:pPr>
        <w:pStyle w:val="Lijstalinea"/>
        <w:numPr>
          <w:ilvl w:val="0"/>
          <w:numId w:val="13"/>
        </w:numPr>
        <w:ind w:left="0" w:hanging="357"/>
        <w:rPr>
          <w:rFonts w:ascii="Arial" w:hAnsi="Arial" w:cs="Arial"/>
          <w:b/>
        </w:rPr>
      </w:pPr>
      <w:r w:rsidRPr="006C0E05">
        <w:rPr>
          <w:rFonts w:ascii="Arial" w:hAnsi="Arial" w:cs="Arial"/>
          <w:b/>
        </w:rPr>
        <w:t>Niet-nakoming, tekortkoming en overmacht</w:t>
      </w:r>
    </w:p>
    <w:p w14:paraId="225A7699" w14:textId="77777777" w:rsidR="00A76BAF" w:rsidRPr="006C0E05" w:rsidRDefault="00A76BAF" w:rsidP="00567761">
      <w:pPr>
        <w:pStyle w:val="Lijstalinea"/>
        <w:numPr>
          <w:ilvl w:val="0"/>
          <w:numId w:val="20"/>
        </w:numPr>
        <w:ind w:left="0" w:hanging="357"/>
        <w:rPr>
          <w:rFonts w:ascii="Arial" w:hAnsi="Arial" w:cs="Arial"/>
        </w:rPr>
      </w:pPr>
      <w:r w:rsidRPr="006C0E05">
        <w:rPr>
          <w:rFonts w:ascii="Arial" w:hAnsi="Arial" w:cs="Arial"/>
        </w:rPr>
        <w:t>Als opdrachtnemer zijn verplichtingen uit hoofde van deze overeenkomst niet of niet volledig nakomt, kan opdrachtgever opdrachtnemer in gebreke stellen. Opdrachtgever biedt een redelijke termijn om alsnog na te komen, behoudens de gevallen waarin ingebrekestelling ingevolge artikel 6:83 Burgerlijk Wetboek of de redelijkheid of billijkheid achterwege kan blijven.</w:t>
      </w:r>
    </w:p>
    <w:p w14:paraId="0384862E" w14:textId="77777777" w:rsidR="00A76BAF" w:rsidRPr="006C0E05" w:rsidRDefault="00A76BAF" w:rsidP="00567761">
      <w:pPr>
        <w:pStyle w:val="Lijstalinea"/>
        <w:numPr>
          <w:ilvl w:val="0"/>
          <w:numId w:val="20"/>
        </w:numPr>
        <w:ind w:left="0" w:hanging="357"/>
        <w:rPr>
          <w:rFonts w:ascii="Arial" w:hAnsi="Arial" w:cs="Arial"/>
        </w:rPr>
      </w:pPr>
      <w:r w:rsidRPr="006C0E05">
        <w:rPr>
          <w:rFonts w:ascii="Arial" w:hAnsi="Arial" w:cs="Arial"/>
        </w:rPr>
        <w:t xml:space="preserve">Onder overmacht wordt in ieder geval niet verstaan omstandigheden die voorzienbaar zijn, binnen de invloedssfeer van opdrachtgever of opdrachtnemer liggen en aan haar, haar medewerkers, haar toeleveranciers of andere ingeschakelde derden toegerekend kunnen worden in de zin van artikel 6:75 BW. </w:t>
      </w:r>
    </w:p>
    <w:p w14:paraId="0E1C47D7" w14:textId="0D196CF0" w:rsidR="00A76BAF" w:rsidRDefault="00A76BAF" w:rsidP="00567761">
      <w:pPr>
        <w:pStyle w:val="Lijstalinea"/>
        <w:numPr>
          <w:ilvl w:val="0"/>
          <w:numId w:val="20"/>
        </w:numPr>
        <w:ind w:left="0" w:hanging="357"/>
        <w:rPr>
          <w:rFonts w:ascii="Arial" w:hAnsi="Arial" w:cs="Arial"/>
        </w:rPr>
      </w:pPr>
      <w:r w:rsidRPr="009772A7">
        <w:rPr>
          <w:rFonts w:ascii="Arial" w:hAnsi="Arial" w:cs="Arial"/>
        </w:rPr>
        <w:t xml:space="preserve">Opdrachtgever is gerechtigd de overeenkomst zonder voorafgaande ingebrekestelling te ontbinden als sprake is van oneigenlijk gebruik, misbruik,  een </w:t>
      </w:r>
      <w:proofErr w:type="spellStart"/>
      <w:r w:rsidRPr="009772A7">
        <w:rPr>
          <w:rFonts w:ascii="Arial" w:hAnsi="Arial" w:cs="Arial"/>
        </w:rPr>
        <w:t>Bibob</w:t>
      </w:r>
      <w:proofErr w:type="spellEnd"/>
      <w:r w:rsidRPr="009772A7">
        <w:rPr>
          <w:rFonts w:ascii="Arial" w:hAnsi="Arial" w:cs="Arial"/>
        </w:rPr>
        <w:t xml:space="preserve"> advies waaruit “enige mate” of “ernstige mate” van gevaar dreigt blijkt of een andere omstandigheid in de zin van artikel 6:265 BW die voortzetting van de overeenkomst niet langer mogelijk maken, of waardoor van opdrachtgever redelijkerwijs niet verlangd kan worden dat de overeenkomst wordt voortgezet.</w:t>
      </w:r>
    </w:p>
    <w:p w14:paraId="4AB4708E" w14:textId="77777777" w:rsidR="00C24370" w:rsidRPr="009772A7" w:rsidRDefault="00C24370" w:rsidP="00567761">
      <w:pPr>
        <w:pStyle w:val="Lijstalinea"/>
        <w:ind w:left="0"/>
        <w:rPr>
          <w:rFonts w:ascii="Arial" w:hAnsi="Arial" w:cs="Arial"/>
        </w:rPr>
      </w:pPr>
    </w:p>
    <w:p w14:paraId="11B63229" w14:textId="77777777" w:rsidR="00A76BAF" w:rsidRPr="006C0E05" w:rsidRDefault="00A76BAF" w:rsidP="00567761">
      <w:pPr>
        <w:pStyle w:val="Lijstalinea"/>
        <w:numPr>
          <w:ilvl w:val="0"/>
          <w:numId w:val="13"/>
        </w:numPr>
        <w:ind w:left="0" w:hanging="357"/>
        <w:rPr>
          <w:rFonts w:ascii="Arial" w:hAnsi="Arial" w:cs="Arial"/>
          <w:b/>
        </w:rPr>
      </w:pPr>
      <w:r w:rsidRPr="006C0E05">
        <w:rPr>
          <w:rFonts w:ascii="Arial" w:hAnsi="Arial" w:cs="Arial"/>
          <w:b/>
        </w:rPr>
        <w:t>Opschorting, opzegging en ontbinding</w:t>
      </w:r>
    </w:p>
    <w:p w14:paraId="15AEFF14" w14:textId="77777777" w:rsidR="00A76BAF" w:rsidRPr="006C0E05" w:rsidRDefault="00A76BAF" w:rsidP="00567761">
      <w:pPr>
        <w:pStyle w:val="Lijstalinea"/>
        <w:numPr>
          <w:ilvl w:val="1"/>
          <w:numId w:val="13"/>
        </w:numPr>
        <w:ind w:left="0" w:hanging="357"/>
        <w:rPr>
          <w:rFonts w:ascii="Arial" w:eastAsia="Times New Roman" w:hAnsi="Arial" w:cs="Arial"/>
          <w:lang w:eastAsia="nl-NL"/>
        </w:rPr>
      </w:pPr>
      <w:r w:rsidRPr="006C0E05">
        <w:rPr>
          <w:rFonts w:ascii="Arial" w:eastAsia="Times New Roman" w:hAnsi="Arial" w:cs="Arial"/>
          <w:lang w:eastAsia="nl-NL"/>
        </w:rPr>
        <w:t xml:space="preserve">Opdrachtgever is gerechtigd de uitvoering van een opdracht op te schorten als opdrachtnemer bij een uit te voeren </w:t>
      </w:r>
      <w:proofErr w:type="spellStart"/>
      <w:r w:rsidRPr="006C0E05">
        <w:rPr>
          <w:rFonts w:ascii="Arial" w:eastAsia="Times New Roman" w:hAnsi="Arial" w:cs="Arial"/>
          <w:lang w:eastAsia="nl-NL"/>
        </w:rPr>
        <w:t>Bibob</w:t>
      </w:r>
      <w:proofErr w:type="spellEnd"/>
      <w:r w:rsidRPr="006C0E05">
        <w:rPr>
          <w:rFonts w:ascii="Arial" w:eastAsia="Times New Roman" w:hAnsi="Arial" w:cs="Arial"/>
          <w:lang w:eastAsia="nl-NL"/>
        </w:rPr>
        <w:t>-onderzoek voor de uitvoering van dat onderzoek niet alle relevante gegevens heeft overgelegd. Als opdrachtnemer na in de gelegenheid te zijn gesteld om alsnog alle gegevens te overleggen daartoe niet overgaat, heeft opdrachtgever het recht de overeenkomst te ontbinden zonder voorafgaande ingebrekestelling. Voorgaande laat overige opschortingsrechten op grond van de wet onverlet.</w:t>
      </w:r>
    </w:p>
    <w:p w14:paraId="757C4DDF" w14:textId="77777777" w:rsidR="00A76BAF" w:rsidRPr="001F62BB" w:rsidRDefault="00A76BAF" w:rsidP="00567761">
      <w:pPr>
        <w:pStyle w:val="Lijstalinea"/>
        <w:numPr>
          <w:ilvl w:val="1"/>
          <w:numId w:val="13"/>
        </w:numPr>
        <w:ind w:left="0" w:hanging="357"/>
        <w:rPr>
          <w:rFonts w:ascii="Arial" w:eastAsia="Times New Roman" w:hAnsi="Arial" w:cs="Arial"/>
          <w:lang w:eastAsia="nl-NL"/>
        </w:rPr>
      </w:pPr>
      <w:bookmarkStart w:id="1" w:name="_Hlk80862956"/>
      <w:r w:rsidRPr="006C0E05">
        <w:rPr>
          <w:rFonts w:ascii="Arial" w:eastAsia="Times New Roman" w:hAnsi="Arial" w:cs="Arial"/>
          <w:lang w:eastAsia="nl-NL"/>
        </w:rPr>
        <w:t>Opdrachtgever is gerechtigd de overeenkomst tussentijds op te zeggen met inachtneming van een termijn van drie maanden. In geval van opzegging wordt opdrachtgever niet schadeplichtig</w:t>
      </w:r>
      <w:r w:rsidRPr="001F62BB">
        <w:rPr>
          <w:rFonts w:ascii="Arial" w:eastAsia="Times New Roman" w:hAnsi="Arial" w:cs="Arial"/>
          <w:lang w:eastAsia="nl-NL"/>
        </w:rPr>
        <w:t>. Opdrachtgever is – behoudens het bepaalde in het vierde lid - enkel gerechtigd tot het tussentijds opzeggen van de overeenkomst na de initiële looptijd.</w:t>
      </w:r>
    </w:p>
    <w:bookmarkEnd w:id="1"/>
    <w:p w14:paraId="3CC45946" w14:textId="77777777" w:rsidR="00A76BAF" w:rsidRPr="006C0E05" w:rsidRDefault="00A76BAF" w:rsidP="00567761">
      <w:pPr>
        <w:pStyle w:val="Lijstalinea"/>
        <w:numPr>
          <w:ilvl w:val="1"/>
          <w:numId w:val="13"/>
        </w:numPr>
        <w:ind w:left="0" w:hanging="357"/>
        <w:rPr>
          <w:rFonts w:ascii="Arial" w:eastAsia="Times New Roman" w:hAnsi="Arial" w:cs="Arial"/>
          <w:lang w:eastAsia="nl-NL"/>
        </w:rPr>
      </w:pPr>
      <w:r w:rsidRPr="006C0E05">
        <w:rPr>
          <w:rFonts w:ascii="Arial" w:eastAsia="Times New Roman" w:hAnsi="Arial" w:cs="Arial"/>
          <w:lang w:eastAsia="nl-NL"/>
        </w:rPr>
        <w:t>Voorgaande laat onverlet de rechten van opdrachtgever om de overeenkomst te ontbinden  als enige omstandigheid blijkt of zich voordoet in de zin van artikel 6:265 BW waardoor voortzetting van de overeenkomst niet langer mogelijk is, of van opdrachtgever  redelijkerwijs niet verlangd kan worden dat de overeenkomst wordt voortgezet.</w:t>
      </w:r>
    </w:p>
    <w:p w14:paraId="53A1B69C" w14:textId="77777777" w:rsidR="00A76BAF" w:rsidRPr="006C0E05" w:rsidRDefault="00A76BAF" w:rsidP="00567761">
      <w:pPr>
        <w:pStyle w:val="Lijstalinea"/>
        <w:numPr>
          <w:ilvl w:val="1"/>
          <w:numId w:val="13"/>
        </w:numPr>
        <w:ind w:left="0" w:hanging="357"/>
        <w:rPr>
          <w:rFonts w:ascii="Arial" w:hAnsi="Arial" w:cs="Arial"/>
        </w:rPr>
      </w:pPr>
      <w:r w:rsidRPr="006C0E05">
        <w:rPr>
          <w:rFonts w:ascii="Arial" w:hAnsi="Arial" w:cs="Arial"/>
        </w:rPr>
        <w:t>Opdrachtgever</w:t>
      </w:r>
      <w:r w:rsidRPr="006C0E05">
        <w:rPr>
          <w:rFonts w:ascii="Arial" w:hAnsi="Arial" w:cs="Arial"/>
          <w:lang w:eastAsia="nl-NL"/>
        </w:rPr>
        <w:t xml:space="preserve"> is gerechtigd de overeenkomst tussentijds op te zeggen als blijkt dat opdrachtnemer niet (meer) voldoet aan uitsluitingsgrond(en) en/of geschiktheidseis(en) uit de doorlopen aanbesteding.</w:t>
      </w:r>
    </w:p>
    <w:p w14:paraId="7DE752E3" w14:textId="77777777" w:rsidR="00A76BAF" w:rsidRDefault="00A76BAF" w:rsidP="00567761">
      <w:pPr>
        <w:pStyle w:val="Lijstalinea"/>
        <w:numPr>
          <w:ilvl w:val="1"/>
          <w:numId w:val="13"/>
        </w:numPr>
        <w:ind w:left="0" w:hanging="357"/>
        <w:rPr>
          <w:rFonts w:ascii="Arial" w:hAnsi="Arial" w:cs="Arial"/>
          <w:lang w:eastAsia="nl-NL"/>
        </w:rPr>
      </w:pPr>
      <w:r w:rsidRPr="006C0E05">
        <w:rPr>
          <w:rFonts w:ascii="Arial" w:hAnsi="Arial" w:cs="Arial"/>
          <w:lang w:eastAsia="nl-NL"/>
        </w:rPr>
        <w:t>Als  blijkt dat de selectie-/ geschiktheidseisen door opdrachtnemer onjuist en/of onvolledig zijn ingevuld, wat geleid zou hebben tot uitsluiting in het kader van de aanbestedingsprocedure, dan wel opdrachtnemer op enige wijze gedurende de looptijd van de overeenkomst niet meer voldoet aan de eisen die in de aanbestedingsprocedure zijn gesteld kan de overeenkomst worden beëindigd en is opdrachtnemer aansprakelijk voor alle schade.</w:t>
      </w:r>
    </w:p>
    <w:p w14:paraId="0E637FB9" w14:textId="77777777" w:rsidR="009772A7" w:rsidRPr="009772A7" w:rsidRDefault="009772A7" w:rsidP="00567761">
      <w:pPr>
        <w:rPr>
          <w:rFonts w:cs="Arial"/>
          <w:lang w:eastAsia="nl-NL"/>
        </w:rPr>
      </w:pPr>
    </w:p>
    <w:p w14:paraId="7F964116" w14:textId="77777777" w:rsidR="00EC5FD4" w:rsidRPr="006C0E05" w:rsidRDefault="00EC5FD4" w:rsidP="00567761">
      <w:pPr>
        <w:pStyle w:val="Lijstalinea"/>
        <w:numPr>
          <w:ilvl w:val="0"/>
          <w:numId w:val="13"/>
        </w:numPr>
        <w:ind w:left="0" w:hanging="357"/>
        <w:rPr>
          <w:rFonts w:ascii="Arial" w:hAnsi="Arial" w:cs="Arial"/>
          <w:b/>
        </w:rPr>
      </w:pPr>
      <w:r w:rsidRPr="006C0E05">
        <w:rPr>
          <w:rFonts w:ascii="Arial" w:hAnsi="Arial" w:cs="Arial"/>
          <w:b/>
        </w:rPr>
        <w:t xml:space="preserve">Aansprakelijkheid </w:t>
      </w:r>
    </w:p>
    <w:p w14:paraId="424BD856" w14:textId="77777777" w:rsidR="00EC5FD4" w:rsidRPr="006C0E05" w:rsidRDefault="00EC5FD4" w:rsidP="00567761">
      <w:pPr>
        <w:pStyle w:val="Lijstalinea"/>
        <w:numPr>
          <w:ilvl w:val="1"/>
          <w:numId w:val="21"/>
        </w:numPr>
        <w:ind w:left="0" w:hanging="357"/>
        <w:rPr>
          <w:rFonts w:ascii="Arial" w:hAnsi="Arial" w:cs="Arial"/>
        </w:rPr>
      </w:pPr>
      <w:r w:rsidRPr="006C0E05">
        <w:rPr>
          <w:rFonts w:ascii="Arial" w:hAnsi="Arial" w:cs="Arial"/>
        </w:rPr>
        <w:t>Opdrachtnemer is gehouden schade die opdrachtgever lijdt als gevolg van de toerekenbare onjuiste, gebrekkige, niet-tijdige of niet-volledige nakoming van deze overeenkomst door opdrachtnemer of haar personeel, te voldoen.</w:t>
      </w:r>
    </w:p>
    <w:p w14:paraId="72B73215" w14:textId="77777777" w:rsidR="00EC5FD4" w:rsidRPr="006C0E05" w:rsidRDefault="00EC5FD4" w:rsidP="00567761">
      <w:pPr>
        <w:pStyle w:val="Lijstalinea"/>
        <w:numPr>
          <w:ilvl w:val="1"/>
          <w:numId w:val="21"/>
        </w:numPr>
        <w:ind w:left="0" w:hanging="357"/>
        <w:rPr>
          <w:rFonts w:ascii="Arial" w:hAnsi="Arial" w:cs="Arial"/>
        </w:rPr>
      </w:pPr>
      <w:r w:rsidRPr="006C0E05">
        <w:rPr>
          <w:rFonts w:ascii="Arial" w:hAnsi="Arial" w:cs="Arial"/>
        </w:rPr>
        <w:t xml:space="preserve">Opdrachtnemer heeft een minimale verzekeringsdekking tegen: </w:t>
      </w:r>
    </w:p>
    <w:p w14:paraId="72882FE2" w14:textId="77777777" w:rsidR="00EC5FD4" w:rsidRPr="006C0E05" w:rsidRDefault="00EC5FD4" w:rsidP="00567761">
      <w:pPr>
        <w:pStyle w:val="Lijstalinea"/>
        <w:numPr>
          <w:ilvl w:val="7"/>
          <w:numId w:val="13"/>
        </w:numPr>
        <w:ind w:left="0" w:hanging="357"/>
        <w:rPr>
          <w:rFonts w:ascii="Arial" w:hAnsi="Arial" w:cs="Arial"/>
        </w:rPr>
      </w:pPr>
      <w:r w:rsidRPr="006C0E05">
        <w:rPr>
          <w:rFonts w:ascii="Arial" w:hAnsi="Arial" w:cs="Arial"/>
        </w:rPr>
        <w:t>Bedrijfsaansprakelijkheid (waaronder aansprakelijkheid voor schade toegebracht aan personen of zaken die eigendom zijn van de gemeente) met een minimale dekking van € 1.000.000,- per gebeurtenis en minimaal € 2.500.000,- per jaar.</w:t>
      </w:r>
    </w:p>
    <w:p w14:paraId="76D024CE" w14:textId="77777777" w:rsidR="00EC5FD4" w:rsidRPr="006C0E05" w:rsidRDefault="00EC5FD4" w:rsidP="00567761">
      <w:pPr>
        <w:pStyle w:val="Lijstalinea"/>
        <w:numPr>
          <w:ilvl w:val="7"/>
          <w:numId w:val="13"/>
        </w:numPr>
        <w:ind w:left="0" w:hanging="357"/>
        <w:rPr>
          <w:rFonts w:ascii="Arial" w:hAnsi="Arial" w:cs="Arial"/>
        </w:rPr>
      </w:pPr>
      <w:r w:rsidRPr="006C0E05">
        <w:rPr>
          <w:rFonts w:ascii="Arial" w:hAnsi="Arial" w:cs="Arial"/>
        </w:rPr>
        <w:t>Beroepsaansprakelijkheid  (risico's die voortvloeien uit beroepsfouten) met een minimale dekking van € 1.000.000,- per gebeurtenis en minimaal € 2.500.000,- per jaar;</w:t>
      </w:r>
    </w:p>
    <w:p w14:paraId="237BE9D2" w14:textId="77777777" w:rsidR="009772A7" w:rsidRPr="009772A7" w:rsidRDefault="009772A7" w:rsidP="00567761">
      <w:pPr>
        <w:rPr>
          <w:rFonts w:eastAsia="Times New Roman" w:cs="Arial"/>
          <w:color w:val="FF0000"/>
        </w:rPr>
      </w:pPr>
    </w:p>
    <w:p w14:paraId="4E5A89E5" w14:textId="77777777" w:rsidR="00EC5FD4" w:rsidRPr="006C0E05" w:rsidRDefault="00EC5FD4" w:rsidP="00567761">
      <w:pPr>
        <w:pStyle w:val="Lijstalinea"/>
        <w:numPr>
          <w:ilvl w:val="0"/>
          <w:numId w:val="13"/>
        </w:numPr>
        <w:ind w:left="0" w:hanging="357"/>
        <w:rPr>
          <w:rFonts w:ascii="Arial" w:hAnsi="Arial" w:cs="Arial"/>
          <w:b/>
        </w:rPr>
      </w:pPr>
      <w:r w:rsidRPr="006C0E05">
        <w:rPr>
          <w:rFonts w:ascii="Arial" w:hAnsi="Arial" w:cs="Arial"/>
          <w:b/>
        </w:rPr>
        <w:t>Rechtsmacht en geschillenbeslechting</w:t>
      </w:r>
    </w:p>
    <w:p w14:paraId="0268F55B" w14:textId="77777777" w:rsidR="00EC5FD4" w:rsidRPr="006C0E05" w:rsidRDefault="00EC5FD4" w:rsidP="00567761">
      <w:pPr>
        <w:pStyle w:val="Lijstalinea"/>
        <w:numPr>
          <w:ilvl w:val="1"/>
          <w:numId w:val="22"/>
        </w:numPr>
        <w:ind w:left="0" w:hanging="357"/>
        <w:rPr>
          <w:rFonts w:ascii="Arial" w:hAnsi="Arial" w:cs="Arial"/>
        </w:rPr>
      </w:pPr>
      <w:r w:rsidRPr="006C0E05">
        <w:rPr>
          <w:rFonts w:ascii="Arial" w:hAnsi="Arial" w:cs="Arial"/>
        </w:rPr>
        <w:t>Op deze overeenkomst is het Nederlands recht van toepassing.</w:t>
      </w:r>
    </w:p>
    <w:p w14:paraId="0F994B66" w14:textId="77777777" w:rsidR="00EC5FD4" w:rsidRPr="006C0E05" w:rsidRDefault="00EC5FD4" w:rsidP="00567761">
      <w:pPr>
        <w:pStyle w:val="Lijstalinea"/>
        <w:numPr>
          <w:ilvl w:val="1"/>
          <w:numId w:val="22"/>
        </w:numPr>
        <w:ind w:left="0" w:hanging="357"/>
        <w:rPr>
          <w:rFonts w:ascii="Arial" w:hAnsi="Arial" w:cs="Arial"/>
        </w:rPr>
      </w:pPr>
      <w:r w:rsidRPr="006C0E05">
        <w:rPr>
          <w:rFonts w:ascii="Arial" w:hAnsi="Arial" w:cs="Arial"/>
        </w:rPr>
        <w:t>Als op enige wijze een geschil bestaat over de uitvoering of toepassing van deze overeenkomst zullen partijen pogen het geschil minnelijk te beslechten. Als partijen het geschil niet minnelijk kunnen beslechten is de bevoegde rechter van de rechtbank Overijssel bevoegd tot kennisneming van het geschil.</w:t>
      </w:r>
    </w:p>
    <w:p w14:paraId="108D4000" w14:textId="77777777" w:rsidR="009772A7" w:rsidRDefault="009772A7" w:rsidP="00567761">
      <w:pPr>
        <w:ind w:firstLine="0"/>
        <w:rPr>
          <w:rFonts w:cs="Arial"/>
        </w:rPr>
      </w:pPr>
    </w:p>
    <w:p w14:paraId="588C5FF5" w14:textId="77777777" w:rsidR="009772A7" w:rsidRPr="006C0E05" w:rsidRDefault="009772A7" w:rsidP="00567761">
      <w:pPr>
        <w:rPr>
          <w:rFonts w:cs="Arial"/>
        </w:rPr>
      </w:pPr>
    </w:p>
    <w:p w14:paraId="7E828127" w14:textId="77777777" w:rsidR="00EC5FD4" w:rsidRPr="006C0E05" w:rsidRDefault="00EC5FD4" w:rsidP="00567761">
      <w:pPr>
        <w:pStyle w:val="Lijstalinea"/>
        <w:numPr>
          <w:ilvl w:val="0"/>
          <w:numId w:val="13"/>
        </w:numPr>
        <w:ind w:left="0" w:hanging="357"/>
        <w:rPr>
          <w:rFonts w:ascii="Arial" w:hAnsi="Arial" w:cs="Arial"/>
          <w:b/>
        </w:rPr>
      </w:pPr>
      <w:r w:rsidRPr="006C0E05">
        <w:rPr>
          <w:rFonts w:ascii="Arial" w:hAnsi="Arial" w:cs="Arial"/>
          <w:b/>
        </w:rPr>
        <w:t>Overige bepalingen</w:t>
      </w:r>
    </w:p>
    <w:p w14:paraId="29059747" w14:textId="77777777" w:rsidR="00EC5FD4" w:rsidRPr="006C0E05" w:rsidRDefault="00EC5FD4" w:rsidP="00567761">
      <w:pPr>
        <w:pStyle w:val="Lijstalinea"/>
        <w:numPr>
          <w:ilvl w:val="1"/>
          <w:numId w:val="23"/>
        </w:numPr>
        <w:ind w:left="0" w:hanging="357"/>
        <w:rPr>
          <w:rFonts w:ascii="Arial" w:hAnsi="Arial" w:cs="Arial"/>
        </w:rPr>
      </w:pPr>
      <w:r w:rsidRPr="006C0E05">
        <w:rPr>
          <w:rFonts w:ascii="Arial" w:hAnsi="Arial" w:cs="Arial"/>
        </w:rPr>
        <w:t xml:space="preserve">De artikelen ‘wijziging’ ‘niet-nakoming, tekortkoming en overmacht’, ‘opschorting, opzegging en ontbinding’ en aansprakelijkheid. zijn enkel van toepassing voor zover de Algemene Inkoopvoorwaarden van de gemeente Hof van Twente niet voorzien, niet van toepassing zijn of ontoereikend zijn in de uitvoering van deze overeenkomst. </w:t>
      </w:r>
    </w:p>
    <w:p w14:paraId="56895230" w14:textId="496AEF74" w:rsidR="00EC5FD4" w:rsidRPr="006C0E05" w:rsidRDefault="00EC5FD4" w:rsidP="00567761">
      <w:pPr>
        <w:pStyle w:val="Lijstalinea"/>
        <w:numPr>
          <w:ilvl w:val="1"/>
          <w:numId w:val="23"/>
        </w:numPr>
        <w:ind w:left="0" w:hanging="357"/>
        <w:rPr>
          <w:rFonts w:ascii="Arial" w:hAnsi="Arial" w:cs="Arial"/>
        </w:rPr>
      </w:pPr>
      <w:r w:rsidRPr="006C0E05">
        <w:rPr>
          <w:rFonts w:ascii="Arial" w:hAnsi="Arial" w:cs="Arial"/>
        </w:rPr>
        <w:t xml:space="preserve">Opdrachtnemer behoudt alle eigendomsrechten, auteursrechten en andere intellectuele eigendomsrechten op alle ontwikkelde materialen, die door opdrachtnemer zijn gemaakt of ontworpen (of door een van aan haar gelieerde </w:t>
      </w:r>
      <w:r w:rsidRPr="006C0E05">
        <w:rPr>
          <w:rFonts w:ascii="Arial" w:hAnsi="Arial" w:cs="Arial"/>
        </w:rPr>
        <w:lastRenderedPageBreak/>
        <w:t>ondernemingen) voor of tijdens de overeenkomst (Resultaat). Opdrachtnemer verleent de gemeente een eeuwigdurende en royaltyvrije licentie om deze materialen te gebruiken, maar uitsluitend voor het doel, waarvoor ze zijn verstrekt.</w:t>
      </w:r>
    </w:p>
    <w:p w14:paraId="6D512B78" w14:textId="77777777" w:rsidR="00EC5FD4" w:rsidRPr="006C0E05" w:rsidRDefault="00EC5FD4" w:rsidP="00567761">
      <w:pPr>
        <w:rPr>
          <w:rFonts w:cs="Arial"/>
        </w:rPr>
      </w:pPr>
    </w:p>
    <w:p w14:paraId="5DFD9566" w14:textId="77777777" w:rsidR="00EC5FD4" w:rsidRPr="006C0E05" w:rsidRDefault="00EC5FD4" w:rsidP="00567761">
      <w:pPr>
        <w:rPr>
          <w:rFonts w:cs="Arial"/>
        </w:rPr>
      </w:pPr>
    </w:p>
    <w:p w14:paraId="64595F2A" w14:textId="723C8FDD" w:rsidR="00EC5FD4" w:rsidRPr="00567761" w:rsidRDefault="00EC5FD4" w:rsidP="00C60CBE">
      <w:pPr>
        <w:ind w:firstLine="0"/>
        <w:rPr>
          <w:rFonts w:eastAsia="Times New Roman" w:cs="Arial"/>
          <w:lang w:eastAsia="nl-NL"/>
        </w:rPr>
      </w:pPr>
      <w:r w:rsidRPr="00567761">
        <w:rPr>
          <w:rFonts w:eastAsia="Times New Roman" w:cs="Arial"/>
          <w:lang w:eastAsia="nl-NL"/>
        </w:rPr>
        <w:t>Aldus overeengekomen tussen partijen</w:t>
      </w:r>
      <w:r w:rsidR="00A00769" w:rsidRPr="00567761">
        <w:rPr>
          <w:rFonts w:eastAsia="Times New Roman" w:cs="Arial"/>
          <w:lang w:eastAsia="nl-NL"/>
        </w:rPr>
        <w:t xml:space="preserve"> </w:t>
      </w:r>
    </w:p>
    <w:p w14:paraId="4927EA47" w14:textId="77777777" w:rsidR="00DA4AE1" w:rsidRPr="00567761" w:rsidRDefault="00DA4AE1" w:rsidP="00567761">
      <w:pPr>
        <w:rPr>
          <w:rFonts w:eastAsia="Times New Roman" w:cs="Arial"/>
          <w:lang w:eastAsia="nl-NL"/>
        </w:rPr>
      </w:pPr>
    </w:p>
    <w:tbl>
      <w:tblPr>
        <w:tblStyle w:val="Tabel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3276"/>
      </w:tblGrid>
      <w:tr w:rsidR="00547126" w:rsidRPr="00567761" w14:paraId="4E2E8BCE" w14:textId="77777777" w:rsidTr="00567761">
        <w:tc>
          <w:tcPr>
            <w:tcW w:w="5075" w:type="dxa"/>
          </w:tcPr>
          <w:p w14:paraId="63969781" w14:textId="77777777" w:rsidR="00547126" w:rsidRPr="00567761" w:rsidRDefault="00547126" w:rsidP="00567761">
            <w:pPr>
              <w:pStyle w:val="Lijstalinea"/>
              <w:numPr>
                <w:ilvl w:val="1"/>
                <w:numId w:val="13"/>
              </w:numPr>
              <w:ind w:left="0" w:hanging="357"/>
              <w:rPr>
                <w:rFonts w:ascii="Arial" w:eastAsia="Times New Roman" w:hAnsi="Arial" w:cs="Arial"/>
                <w:lang w:eastAsia="nl-NL"/>
              </w:rPr>
            </w:pPr>
            <w:r w:rsidRPr="00567761">
              <w:rPr>
                <w:rFonts w:ascii="Arial" w:eastAsia="Times New Roman" w:hAnsi="Arial" w:cs="Arial"/>
                <w:lang w:eastAsia="nl-NL"/>
              </w:rPr>
              <w:t xml:space="preserve">Namens burgemeester en wethouders </w:t>
            </w:r>
          </w:p>
          <w:p w14:paraId="36C5E865" w14:textId="60E59BCB" w:rsidR="00547126" w:rsidRPr="00567761" w:rsidRDefault="00547126" w:rsidP="00567761">
            <w:pPr>
              <w:pStyle w:val="Lijstalinea"/>
              <w:numPr>
                <w:ilvl w:val="1"/>
                <w:numId w:val="13"/>
              </w:numPr>
              <w:ind w:left="0" w:hanging="357"/>
              <w:rPr>
                <w:rFonts w:ascii="Arial" w:eastAsia="Times New Roman" w:hAnsi="Arial" w:cs="Arial"/>
                <w:lang w:eastAsia="nl-NL"/>
              </w:rPr>
            </w:pPr>
            <w:r w:rsidRPr="00567761">
              <w:rPr>
                <w:rFonts w:ascii="Arial" w:eastAsia="Times New Roman" w:hAnsi="Arial" w:cs="Arial"/>
                <w:lang w:eastAsia="nl-NL"/>
              </w:rPr>
              <w:t>van Hof van Twente</w:t>
            </w:r>
          </w:p>
        </w:tc>
        <w:tc>
          <w:tcPr>
            <w:tcW w:w="3276" w:type="dxa"/>
          </w:tcPr>
          <w:p w14:paraId="61712F40" w14:textId="71B129F5" w:rsidR="00547126" w:rsidRPr="00567761" w:rsidRDefault="00547126" w:rsidP="005F1CA7">
            <w:pPr>
              <w:pStyle w:val="Lijstalinea"/>
              <w:numPr>
                <w:ilvl w:val="1"/>
                <w:numId w:val="13"/>
              </w:numPr>
              <w:ind w:left="0" w:hanging="357"/>
              <w:rPr>
                <w:rFonts w:eastAsia="Times New Roman" w:cs="Arial"/>
                <w:lang w:eastAsia="nl-NL"/>
              </w:rPr>
            </w:pPr>
            <w:r w:rsidRPr="005F1CA7">
              <w:rPr>
                <w:rFonts w:ascii="Arial" w:eastAsia="Times New Roman" w:hAnsi="Arial" w:cs="Arial"/>
                <w:lang w:eastAsia="nl-NL"/>
              </w:rPr>
              <w:t>Opdrachtnemer</w:t>
            </w:r>
          </w:p>
        </w:tc>
      </w:tr>
      <w:tr w:rsidR="00547126" w:rsidRPr="00567761" w14:paraId="7AF10CEE" w14:textId="77777777" w:rsidTr="005F1CA7">
        <w:tc>
          <w:tcPr>
            <w:tcW w:w="5075" w:type="dxa"/>
          </w:tcPr>
          <w:p w14:paraId="6AB64AB4" w14:textId="5F948CAC" w:rsidR="00547126" w:rsidRPr="00567761" w:rsidRDefault="00547126" w:rsidP="00567761">
            <w:pPr>
              <w:pStyle w:val="Lijstalinea"/>
              <w:numPr>
                <w:ilvl w:val="1"/>
                <w:numId w:val="13"/>
              </w:numPr>
              <w:ind w:left="0" w:hanging="357"/>
              <w:rPr>
                <w:rFonts w:ascii="Arial" w:eastAsia="Times New Roman" w:hAnsi="Arial" w:cs="Arial"/>
                <w:lang w:eastAsia="nl-NL"/>
              </w:rPr>
            </w:pPr>
          </w:p>
        </w:tc>
        <w:tc>
          <w:tcPr>
            <w:tcW w:w="3276" w:type="dxa"/>
          </w:tcPr>
          <w:p w14:paraId="6E5CD8AB" w14:textId="043297CE" w:rsidR="00547126" w:rsidRPr="00567761" w:rsidRDefault="005F1CA7" w:rsidP="005F1CA7">
            <w:pPr>
              <w:pStyle w:val="Lijstalinea"/>
              <w:numPr>
                <w:ilvl w:val="1"/>
                <w:numId w:val="13"/>
              </w:numPr>
              <w:ind w:left="0" w:hanging="357"/>
              <w:rPr>
                <w:rFonts w:eastAsia="Times New Roman" w:cs="Arial"/>
                <w:lang w:eastAsia="nl-NL"/>
              </w:rPr>
            </w:pPr>
            <w:r w:rsidRPr="005F1CA7">
              <w:rPr>
                <w:rFonts w:ascii="Arial" w:eastAsia="Times New Roman" w:hAnsi="Arial" w:cs="Arial"/>
                <w:lang w:eastAsia="nl-NL"/>
              </w:rPr>
              <w:t>Namens</w:t>
            </w:r>
            <w:r>
              <w:rPr>
                <w:rFonts w:eastAsia="Times New Roman" w:cs="Arial"/>
                <w:lang w:eastAsia="nl-NL"/>
              </w:rPr>
              <w:t xml:space="preserve"> deze</w:t>
            </w:r>
            <w:r w:rsidR="00547126" w:rsidRPr="00567761">
              <w:rPr>
                <w:rFonts w:eastAsia="Times New Roman" w:cs="Arial"/>
                <w:lang w:eastAsia="nl-NL"/>
              </w:rPr>
              <w:t xml:space="preserve"> </w:t>
            </w:r>
          </w:p>
        </w:tc>
      </w:tr>
    </w:tbl>
    <w:p w14:paraId="6FC3FF75" w14:textId="77777777" w:rsidR="00DA4AE1" w:rsidRPr="006C0E05" w:rsidRDefault="00DA4AE1" w:rsidP="00567761">
      <w:pPr>
        <w:rPr>
          <w:rFonts w:cs="Arial"/>
        </w:rPr>
      </w:pPr>
    </w:p>
    <w:p w14:paraId="47B6BD2C" w14:textId="77777777" w:rsidR="00A43350" w:rsidRPr="006C0E05" w:rsidRDefault="00A43350" w:rsidP="00567761">
      <w:pPr>
        <w:rPr>
          <w:rFonts w:cs="Arial"/>
        </w:rPr>
      </w:pPr>
    </w:p>
    <w:p w14:paraId="105BF2F0" w14:textId="77777777" w:rsidR="00A43350" w:rsidRPr="006C0E05" w:rsidRDefault="00A43350" w:rsidP="00567761">
      <w:pPr>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560"/>
      </w:tblGrid>
      <w:tr w:rsidR="00A43350" w:rsidRPr="006C0E05" w14:paraId="61F086D1" w14:textId="77777777" w:rsidTr="005F1CA7">
        <w:tc>
          <w:tcPr>
            <w:tcW w:w="4678" w:type="dxa"/>
          </w:tcPr>
          <w:p w14:paraId="63F1CB8A" w14:textId="580506E8" w:rsidR="00A43350" w:rsidRPr="00567761" w:rsidRDefault="00A43350" w:rsidP="00567761">
            <w:pPr>
              <w:pStyle w:val="Lijstalinea"/>
              <w:numPr>
                <w:ilvl w:val="1"/>
                <w:numId w:val="13"/>
              </w:numPr>
              <w:ind w:left="0" w:hanging="357"/>
              <w:rPr>
                <w:rFonts w:ascii="Arial" w:eastAsia="Times New Roman" w:hAnsi="Arial" w:cs="Arial"/>
                <w:lang w:eastAsia="nl-NL"/>
              </w:rPr>
            </w:pPr>
            <w:r w:rsidRPr="00567761">
              <w:rPr>
                <w:rFonts w:ascii="Arial" w:eastAsia="Times New Roman" w:hAnsi="Arial" w:cs="Arial"/>
                <w:lang w:eastAsia="nl-NL"/>
              </w:rPr>
              <w:t>Naam</w:t>
            </w:r>
          </w:p>
        </w:tc>
        <w:tc>
          <w:tcPr>
            <w:tcW w:w="3560" w:type="dxa"/>
          </w:tcPr>
          <w:p w14:paraId="4E1A4C5E" w14:textId="00A403DF" w:rsidR="00A43350" w:rsidRPr="00567761" w:rsidRDefault="00A43350" w:rsidP="00567761">
            <w:pPr>
              <w:pStyle w:val="Lijstalinea"/>
              <w:numPr>
                <w:ilvl w:val="1"/>
                <w:numId w:val="13"/>
              </w:numPr>
              <w:ind w:left="0" w:hanging="357"/>
              <w:rPr>
                <w:rFonts w:ascii="Arial" w:eastAsia="Times New Roman" w:hAnsi="Arial" w:cs="Arial"/>
                <w:lang w:eastAsia="nl-NL"/>
              </w:rPr>
            </w:pPr>
            <w:r w:rsidRPr="00567761">
              <w:rPr>
                <w:rFonts w:ascii="Arial" w:eastAsia="Times New Roman" w:hAnsi="Arial" w:cs="Arial"/>
                <w:lang w:eastAsia="nl-NL"/>
              </w:rPr>
              <w:t>Naam</w:t>
            </w:r>
          </w:p>
        </w:tc>
      </w:tr>
      <w:tr w:rsidR="00A43350" w:rsidRPr="006C0E05" w14:paraId="0733018E" w14:textId="77777777" w:rsidTr="005F1CA7">
        <w:trPr>
          <w:trHeight w:val="80"/>
        </w:trPr>
        <w:tc>
          <w:tcPr>
            <w:tcW w:w="4678" w:type="dxa"/>
          </w:tcPr>
          <w:p w14:paraId="6370E381" w14:textId="7D5D49EF" w:rsidR="00A43350" w:rsidRPr="00567761" w:rsidRDefault="00A43350" w:rsidP="00567761">
            <w:pPr>
              <w:pStyle w:val="Lijstalinea"/>
              <w:numPr>
                <w:ilvl w:val="1"/>
                <w:numId w:val="13"/>
              </w:numPr>
              <w:ind w:left="0" w:hanging="357"/>
              <w:rPr>
                <w:rFonts w:ascii="Arial" w:eastAsia="Times New Roman" w:hAnsi="Arial" w:cs="Arial"/>
                <w:lang w:eastAsia="nl-NL"/>
              </w:rPr>
            </w:pPr>
            <w:r w:rsidRPr="00567761">
              <w:rPr>
                <w:rFonts w:ascii="Arial" w:eastAsia="Times New Roman" w:hAnsi="Arial" w:cs="Arial"/>
                <w:lang w:eastAsia="nl-NL"/>
              </w:rPr>
              <w:t>Functie</w:t>
            </w:r>
          </w:p>
        </w:tc>
        <w:tc>
          <w:tcPr>
            <w:tcW w:w="3560" w:type="dxa"/>
          </w:tcPr>
          <w:p w14:paraId="7CD4B50F" w14:textId="627D561C" w:rsidR="00A43350" w:rsidRPr="00567761" w:rsidRDefault="00A43350" w:rsidP="00567761">
            <w:pPr>
              <w:pStyle w:val="Lijstalinea"/>
              <w:numPr>
                <w:ilvl w:val="1"/>
                <w:numId w:val="13"/>
              </w:numPr>
              <w:ind w:left="0" w:hanging="357"/>
              <w:rPr>
                <w:rFonts w:ascii="Arial" w:eastAsia="Times New Roman" w:hAnsi="Arial" w:cs="Arial"/>
                <w:lang w:eastAsia="nl-NL"/>
              </w:rPr>
            </w:pPr>
            <w:r w:rsidRPr="00567761">
              <w:rPr>
                <w:rFonts w:ascii="Arial" w:eastAsia="Times New Roman" w:hAnsi="Arial" w:cs="Arial"/>
                <w:lang w:eastAsia="nl-NL"/>
              </w:rPr>
              <w:t>Functie</w:t>
            </w:r>
          </w:p>
        </w:tc>
      </w:tr>
    </w:tbl>
    <w:p w14:paraId="53A4CACA" w14:textId="77777777" w:rsidR="00EC5FD4" w:rsidRPr="006C0E05" w:rsidRDefault="00EC5FD4" w:rsidP="00567761">
      <w:pPr>
        <w:rPr>
          <w:rFonts w:cs="Arial"/>
        </w:rPr>
      </w:pPr>
    </w:p>
    <w:p w14:paraId="28EDAFF8" w14:textId="77777777" w:rsidR="00273D6D" w:rsidRPr="00273D6D" w:rsidRDefault="00273D6D" w:rsidP="00567761">
      <w:pPr>
        <w:rPr>
          <w:rFonts w:cs="Arial"/>
        </w:rPr>
      </w:pPr>
    </w:p>
    <w:sectPr w:rsidR="00273D6D" w:rsidRPr="00273D6D" w:rsidSect="00EC5FD4">
      <w:footerReference w:type="default" r:id="rId12"/>
      <w:headerReference w:type="first" r:id="rId13"/>
      <w:pgSz w:w="11906" w:h="16838" w:code="9"/>
      <w:pgMar w:top="1418" w:right="1134" w:bottom="737" w:left="1985"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1B107" w14:textId="77777777" w:rsidR="00BB35BC" w:rsidRDefault="00BB35BC">
      <w:r>
        <w:separator/>
      </w:r>
    </w:p>
  </w:endnote>
  <w:endnote w:type="continuationSeparator" w:id="0">
    <w:p w14:paraId="7FD215B8" w14:textId="77777777" w:rsidR="00BB35BC" w:rsidRDefault="00BB35BC">
      <w:r>
        <w:continuationSeparator/>
      </w:r>
    </w:p>
  </w:endnote>
  <w:endnote w:type="continuationNotice" w:id="1">
    <w:p w14:paraId="1FFD3781" w14:textId="77777777" w:rsidR="00BB35BC" w:rsidRDefault="00BB3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8013" w14:textId="77777777" w:rsidR="00E06B9A" w:rsidRDefault="00FD1BFB" w:rsidP="00E06B9A">
    <w:pPr>
      <w:pStyle w:val="Voettekst"/>
      <w:tabs>
        <w:tab w:val="clear" w:pos="4536"/>
      </w:tabs>
      <w:ind w:left="-993"/>
      <w:jc w:val="center"/>
    </w:pPr>
    <w:sdt>
      <w:sdtPr>
        <w:id w:val="1377424455"/>
        <w:docPartObj>
          <w:docPartGallery w:val="Page Numbers (Bottom of Page)"/>
          <w:docPartUnique/>
        </w:docPartObj>
      </w:sdtPr>
      <w:sdtEndPr/>
      <w:sdtContent>
        <w:r w:rsidR="00AB28A1">
          <w:t xml:space="preserve">- </w:t>
        </w:r>
        <w:r w:rsidR="00AB28A1">
          <w:fldChar w:fldCharType="begin"/>
        </w:r>
        <w:r w:rsidR="00AB28A1">
          <w:instrText>PAGE   \* MERGEFORMAT</w:instrText>
        </w:r>
        <w:r w:rsidR="00AB28A1">
          <w:fldChar w:fldCharType="separate"/>
        </w:r>
        <w:r w:rsidR="00776FF7">
          <w:rPr>
            <w:noProof/>
          </w:rPr>
          <w:t>2</w:t>
        </w:r>
        <w:r w:rsidR="00AB28A1">
          <w:fldChar w:fldCharType="end"/>
        </w:r>
        <w:r w:rsidR="00AB28A1">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95214" w14:textId="77777777" w:rsidR="00BB35BC" w:rsidRDefault="00BB35BC">
      <w:r>
        <w:separator/>
      </w:r>
    </w:p>
  </w:footnote>
  <w:footnote w:type="continuationSeparator" w:id="0">
    <w:p w14:paraId="31216C6C" w14:textId="77777777" w:rsidR="00BB35BC" w:rsidRDefault="00BB35BC">
      <w:r>
        <w:continuationSeparator/>
      </w:r>
    </w:p>
  </w:footnote>
  <w:footnote w:type="continuationNotice" w:id="1">
    <w:p w14:paraId="182538FE" w14:textId="77777777" w:rsidR="00BB35BC" w:rsidRDefault="00BB35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737" w:type="dxa"/>
      <w:tblInd w:w="-2098" w:type="dxa"/>
      <w:tblBorders>
        <w:top w:val="nil"/>
        <w:left w:val="nil"/>
        <w:bottom w:val="nil"/>
        <w:right w:val="nil"/>
        <w:insideH w:val="nil"/>
        <w:insideV w:val="nil"/>
      </w:tblBorders>
      <w:tblLayout w:type="fixed"/>
      <w:tblLook w:val="04A0" w:firstRow="1" w:lastRow="0" w:firstColumn="1" w:lastColumn="0" w:noHBand="0" w:noVBand="1"/>
    </w:tblPr>
    <w:tblGrid>
      <w:gridCol w:w="866"/>
      <w:gridCol w:w="5346"/>
      <w:gridCol w:w="5525"/>
    </w:tblGrid>
    <w:tr w:rsidR="00B464EE" w14:paraId="7838B3F3" w14:textId="77777777" w:rsidTr="00380EE0">
      <w:trPr>
        <w:trHeight w:val="900"/>
      </w:trPr>
      <w:tc>
        <w:tcPr>
          <w:tcW w:w="866" w:type="dxa"/>
          <w:tcMar>
            <w:left w:w="0" w:type="dxa"/>
            <w:right w:w="0" w:type="dxa"/>
          </w:tcMar>
        </w:tcPr>
        <w:p w14:paraId="6FCE3FD1" w14:textId="77777777" w:rsidR="00B464EE" w:rsidRDefault="00B464EE" w:rsidP="00B464EE">
          <w:pPr>
            <w:pStyle w:val="Koptekst"/>
            <w:tabs>
              <w:tab w:val="clear" w:pos="4536"/>
              <w:tab w:val="clear" w:pos="9072"/>
              <w:tab w:val="left" w:pos="859"/>
              <w:tab w:val="left" w:pos="3555"/>
            </w:tabs>
            <w:rPr>
              <w:rFonts w:cs="Arial"/>
            </w:rPr>
          </w:pPr>
        </w:p>
      </w:tc>
      <w:tc>
        <w:tcPr>
          <w:tcW w:w="5346" w:type="dxa"/>
          <w:vMerge w:val="restart"/>
          <w:tcMar>
            <w:left w:w="0" w:type="dxa"/>
            <w:right w:w="0" w:type="dxa"/>
          </w:tcMar>
        </w:tcPr>
        <w:p w14:paraId="56731775" w14:textId="26B2CAA7" w:rsidR="00B464EE" w:rsidRPr="00677AEE" w:rsidRDefault="00B464EE" w:rsidP="00B464EE">
          <w:pPr>
            <w:pStyle w:val="Koptekst"/>
            <w:tabs>
              <w:tab w:val="clear" w:pos="4536"/>
              <w:tab w:val="clear" w:pos="9072"/>
              <w:tab w:val="left" w:pos="859"/>
              <w:tab w:val="left" w:pos="3555"/>
            </w:tabs>
            <w:rPr>
              <w:rFonts w:cs="Arial"/>
            </w:rPr>
          </w:pPr>
        </w:p>
      </w:tc>
      <w:tc>
        <w:tcPr>
          <w:tcW w:w="5525" w:type="dxa"/>
          <w:vMerge w:val="restart"/>
          <w:vAlign w:val="bottom"/>
        </w:tcPr>
        <w:p w14:paraId="1857B7F3" w14:textId="5BC062F4" w:rsidR="00B464EE" w:rsidRPr="00677AEE" w:rsidRDefault="00B464EE" w:rsidP="00E77E0A">
          <w:pPr>
            <w:pStyle w:val="Koptekst"/>
            <w:tabs>
              <w:tab w:val="left" w:pos="859"/>
              <w:tab w:val="left" w:pos="3555"/>
            </w:tabs>
            <w:spacing w:after="60"/>
            <w:ind w:left="-111" w:firstLine="0"/>
            <w:rPr>
              <w:rFonts w:cs="Arial"/>
            </w:rPr>
          </w:pPr>
          <w:r>
            <w:rPr>
              <w:rFonts w:cs="Arial"/>
              <w:b/>
              <w:color w:val="B6D8D7"/>
              <w:sz w:val="60"/>
              <w:szCs w:val="60"/>
              <w:bdr w:val="none" w:sz="0" w:space="0" w:color="B6D8D7"/>
            </w:rPr>
            <w:t>Overeenkomst</w:t>
          </w:r>
        </w:p>
      </w:tc>
    </w:tr>
    <w:tr w:rsidR="00B464EE" w14:paraId="70F67819" w14:textId="77777777" w:rsidTr="00E92491">
      <w:trPr>
        <w:trHeight w:hRule="exact" w:val="652"/>
      </w:trPr>
      <w:tc>
        <w:tcPr>
          <w:tcW w:w="866" w:type="dxa"/>
          <w:tcMar>
            <w:left w:w="0" w:type="dxa"/>
            <w:right w:w="0" w:type="dxa"/>
          </w:tcMar>
        </w:tcPr>
        <w:p w14:paraId="325C66D7" w14:textId="77777777" w:rsidR="00B464EE" w:rsidRPr="00677AEE" w:rsidRDefault="00B464EE" w:rsidP="00B464EE">
          <w:pPr>
            <w:pStyle w:val="Koptekst"/>
            <w:tabs>
              <w:tab w:val="clear" w:pos="4536"/>
              <w:tab w:val="clear" w:pos="9072"/>
              <w:tab w:val="left" w:pos="859"/>
              <w:tab w:val="left" w:pos="3555"/>
            </w:tabs>
            <w:ind w:firstLine="885"/>
            <w:rPr>
              <w:rFonts w:cs="Arial"/>
            </w:rPr>
          </w:pPr>
        </w:p>
      </w:tc>
      <w:tc>
        <w:tcPr>
          <w:tcW w:w="5346" w:type="dxa"/>
          <w:vMerge/>
        </w:tcPr>
        <w:p w14:paraId="1DE21FCC" w14:textId="77777777" w:rsidR="00B464EE" w:rsidRPr="00677AEE" w:rsidRDefault="00B464EE" w:rsidP="00B464EE">
          <w:pPr>
            <w:pStyle w:val="Koptekst"/>
            <w:tabs>
              <w:tab w:val="clear" w:pos="4536"/>
              <w:tab w:val="clear" w:pos="9072"/>
              <w:tab w:val="left" w:pos="859"/>
              <w:tab w:val="left" w:pos="3555"/>
            </w:tabs>
            <w:rPr>
              <w:rFonts w:cs="Arial"/>
            </w:rPr>
          </w:pPr>
        </w:p>
      </w:tc>
      <w:tc>
        <w:tcPr>
          <w:tcW w:w="5525" w:type="dxa"/>
          <w:vMerge/>
        </w:tcPr>
        <w:p w14:paraId="06EA98D9" w14:textId="77777777" w:rsidR="00B464EE" w:rsidRPr="00E7022C" w:rsidRDefault="00B464EE" w:rsidP="00B464EE">
          <w:pPr>
            <w:pStyle w:val="Koptekst"/>
            <w:tabs>
              <w:tab w:val="clear" w:pos="4536"/>
              <w:tab w:val="clear" w:pos="9072"/>
              <w:tab w:val="left" w:pos="859"/>
              <w:tab w:val="left" w:pos="3555"/>
            </w:tabs>
            <w:rPr>
              <w:rFonts w:cs="Arial"/>
              <w:b/>
              <w:sz w:val="60"/>
              <w:szCs w:val="60"/>
            </w:rPr>
          </w:pPr>
        </w:p>
      </w:tc>
    </w:tr>
  </w:tbl>
  <w:p w14:paraId="3A6A4AEC" w14:textId="77777777" w:rsidR="00490163" w:rsidRDefault="00490163" w:rsidP="00205963">
    <w:pPr>
      <w:pStyle w:val="Xential"/>
    </w:pPr>
  </w:p>
  <w:p w14:paraId="1AC912AF" w14:textId="77777777" w:rsidR="00D04193" w:rsidRDefault="00D04193" w:rsidP="00205963">
    <w:pPr>
      <w:pStyle w:val="Xential"/>
    </w:pPr>
  </w:p>
  <w:p w14:paraId="2EDE79F9" w14:textId="77777777" w:rsidR="00D04193" w:rsidRDefault="00D04193" w:rsidP="00205963">
    <w:pPr>
      <w:pStyle w:val="Xential"/>
    </w:pPr>
  </w:p>
  <w:p w14:paraId="27FA1A5A" w14:textId="77777777" w:rsidR="00D04193" w:rsidRDefault="00D04193" w:rsidP="00205963">
    <w:pPr>
      <w:pStyle w:val="Xential"/>
    </w:pPr>
  </w:p>
  <w:p w14:paraId="40D1C0D1" w14:textId="058DEE3B" w:rsidR="00D04193" w:rsidRDefault="00652475" w:rsidP="00652475">
    <w:pPr>
      <w:pStyle w:val="Xential"/>
      <w:tabs>
        <w:tab w:val="left" w:pos="6120"/>
      </w:tabs>
    </w:pPr>
    <w:r>
      <w:tab/>
    </w:r>
  </w:p>
  <w:p w14:paraId="49DEEEC3" w14:textId="77777777" w:rsidR="00D04193" w:rsidRDefault="00D04193" w:rsidP="00205963">
    <w:pPr>
      <w:pStyle w:val="Xential"/>
    </w:pPr>
  </w:p>
  <w:p w14:paraId="087A8AB5" w14:textId="77777777" w:rsidR="00D04193" w:rsidRDefault="00C85F13" w:rsidP="00AF4F2B">
    <w:pPr>
      <w:pStyle w:val="Xential"/>
      <w:tabs>
        <w:tab w:val="left" w:pos="6465"/>
      </w:tabs>
    </w:pPr>
    <w:r>
      <w:tab/>
    </w:r>
  </w:p>
  <w:p w14:paraId="6027E964" w14:textId="6E96573D" w:rsidR="00D04193" w:rsidRDefault="00D05CC0" w:rsidP="00D05CC0">
    <w:pPr>
      <w:pStyle w:val="Xential"/>
      <w:tabs>
        <w:tab w:val="left" w:pos="4440"/>
      </w:tabs>
    </w:pPr>
    <w:r>
      <w:tab/>
    </w:r>
  </w:p>
  <w:p w14:paraId="76317E89" w14:textId="77777777" w:rsidR="00D04193" w:rsidRDefault="00D04193" w:rsidP="00205963">
    <w:pPr>
      <w:pStyle w:val="Xential"/>
    </w:pPr>
  </w:p>
  <w:p w14:paraId="63D04C79" w14:textId="77777777" w:rsidR="00D04193" w:rsidRDefault="00D04193" w:rsidP="00205963">
    <w:pPr>
      <w:pStyle w:val="Xential"/>
    </w:pPr>
  </w:p>
  <w:p w14:paraId="49129DCA" w14:textId="77777777" w:rsidR="00D04193" w:rsidRDefault="00D04193" w:rsidP="00205963">
    <w:pPr>
      <w:pStyle w:val="Xential"/>
    </w:pPr>
  </w:p>
  <w:p w14:paraId="6A3C346F" w14:textId="77777777" w:rsidR="00D04193" w:rsidRDefault="00D04193" w:rsidP="00205963">
    <w:pPr>
      <w:pStyle w:val="Xential"/>
    </w:pPr>
  </w:p>
  <w:p w14:paraId="22B46F4D" w14:textId="77777777" w:rsidR="00D04193" w:rsidRDefault="00D04193" w:rsidP="00205963">
    <w:pPr>
      <w:pStyle w:val="Xential"/>
    </w:pPr>
  </w:p>
  <w:p w14:paraId="7F1EA2CD" w14:textId="77777777" w:rsidR="00D04193" w:rsidRDefault="00D04193" w:rsidP="00205963">
    <w:pPr>
      <w:pStyle w:val="Xential"/>
    </w:pPr>
  </w:p>
  <w:p w14:paraId="55589DC3" w14:textId="77777777" w:rsidR="00D04193" w:rsidRDefault="00D04193" w:rsidP="00205963">
    <w:pPr>
      <w:pStyle w:val="Xential"/>
    </w:pPr>
  </w:p>
  <w:p w14:paraId="43A93574" w14:textId="77777777" w:rsidR="00AD7B51" w:rsidRDefault="00C85F13" w:rsidP="00205963">
    <w:pPr>
      <w:pStyle w:val="Xential"/>
    </w:pPr>
    <w:r w:rsidRPr="00C757D7">
      <w:rPr>
        <w:noProof/>
        <w:sz w:val="18"/>
        <w:szCs w:val="18"/>
      </w:rPr>
      <mc:AlternateContent>
        <mc:Choice Requires="wps">
          <w:drawing>
            <wp:anchor distT="0" distB="0" distL="114300" distR="114300" simplePos="0" relativeHeight="251658240" behindDoc="1" locked="1" layoutInCell="1" allowOverlap="1" wp14:anchorId="2870420B" wp14:editId="7F7C8B92">
              <wp:simplePos x="0" y="0"/>
              <wp:positionH relativeFrom="page">
                <wp:posOffset>3558540</wp:posOffset>
              </wp:positionH>
              <wp:positionV relativeFrom="page">
                <wp:posOffset>1363980</wp:posOffset>
              </wp:positionV>
              <wp:extent cx="3887470" cy="1540510"/>
              <wp:effectExtent l="0" t="0" r="0" b="2540"/>
              <wp:wrapNone/>
              <wp:docPr id="1" name="Afgeronde rechthoek 1" descr="bal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87470" cy="1540510"/>
                      </a:xfrm>
                      <a:custGeom>
                        <a:avLst/>
                        <a:gdLst>
                          <a:gd name="connsiteX0" fmla="*/ 0 w 4055110"/>
                          <a:gd name="connsiteY0" fmla="*/ 207967 h 1247775"/>
                          <a:gd name="connsiteX1" fmla="*/ 207967 w 4055110"/>
                          <a:gd name="connsiteY1" fmla="*/ 0 h 1247775"/>
                          <a:gd name="connsiteX2" fmla="*/ 3847143 w 4055110"/>
                          <a:gd name="connsiteY2" fmla="*/ 0 h 1247775"/>
                          <a:gd name="connsiteX3" fmla="*/ 4055110 w 4055110"/>
                          <a:gd name="connsiteY3" fmla="*/ 207967 h 1247775"/>
                          <a:gd name="connsiteX4" fmla="*/ 4055110 w 4055110"/>
                          <a:gd name="connsiteY4" fmla="*/ 1039808 h 1247775"/>
                          <a:gd name="connsiteX5" fmla="*/ 3847143 w 4055110"/>
                          <a:gd name="connsiteY5" fmla="*/ 1247775 h 1247775"/>
                          <a:gd name="connsiteX6" fmla="*/ 207967 w 4055110"/>
                          <a:gd name="connsiteY6" fmla="*/ 1247775 h 1247775"/>
                          <a:gd name="connsiteX7" fmla="*/ 0 w 4055110"/>
                          <a:gd name="connsiteY7" fmla="*/ 1039808 h 1247775"/>
                          <a:gd name="connsiteX8" fmla="*/ 0 w 4055110"/>
                          <a:gd name="connsiteY8" fmla="*/ 207967 h 1247775"/>
                          <a:gd name="connsiteX0" fmla="*/ 0 w 4055110"/>
                          <a:gd name="connsiteY0" fmla="*/ 207967 h 1247775"/>
                          <a:gd name="connsiteX1" fmla="*/ 207967 w 4055110"/>
                          <a:gd name="connsiteY1" fmla="*/ 0 h 1247775"/>
                          <a:gd name="connsiteX2" fmla="*/ 3847143 w 4055110"/>
                          <a:gd name="connsiteY2" fmla="*/ 0 h 1247775"/>
                          <a:gd name="connsiteX3" fmla="*/ 4055110 w 4055110"/>
                          <a:gd name="connsiteY3" fmla="*/ 207967 h 1247775"/>
                          <a:gd name="connsiteX4" fmla="*/ 4055110 w 4055110"/>
                          <a:gd name="connsiteY4" fmla="*/ 1039808 h 1247775"/>
                          <a:gd name="connsiteX5" fmla="*/ 3847143 w 4055110"/>
                          <a:gd name="connsiteY5" fmla="*/ 1247775 h 1247775"/>
                          <a:gd name="connsiteX6" fmla="*/ 207967 w 4055110"/>
                          <a:gd name="connsiteY6" fmla="*/ 1247775 h 1247775"/>
                          <a:gd name="connsiteX7" fmla="*/ 0 w 4055110"/>
                          <a:gd name="connsiteY7" fmla="*/ 1039808 h 1247775"/>
                          <a:gd name="connsiteX8" fmla="*/ 0 w 4055110"/>
                          <a:gd name="connsiteY8" fmla="*/ 207967 h 1247775"/>
                          <a:gd name="connsiteX0" fmla="*/ 0 w 4198197"/>
                          <a:gd name="connsiteY0" fmla="*/ 207967 h 1247775"/>
                          <a:gd name="connsiteX1" fmla="*/ 207967 w 4198197"/>
                          <a:gd name="connsiteY1" fmla="*/ 0 h 1247775"/>
                          <a:gd name="connsiteX2" fmla="*/ 3847143 w 4198197"/>
                          <a:gd name="connsiteY2" fmla="*/ 0 h 1247775"/>
                          <a:gd name="connsiteX3" fmla="*/ 4055110 w 4198197"/>
                          <a:gd name="connsiteY3" fmla="*/ 207967 h 1247775"/>
                          <a:gd name="connsiteX4" fmla="*/ 4055110 w 4198197"/>
                          <a:gd name="connsiteY4" fmla="*/ 1039808 h 1247775"/>
                          <a:gd name="connsiteX5" fmla="*/ 3847143 w 4198197"/>
                          <a:gd name="connsiteY5" fmla="*/ 1247775 h 1247775"/>
                          <a:gd name="connsiteX6" fmla="*/ 207967 w 4198197"/>
                          <a:gd name="connsiteY6" fmla="*/ 1247775 h 1247775"/>
                          <a:gd name="connsiteX7" fmla="*/ 0 w 4198197"/>
                          <a:gd name="connsiteY7" fmla="*/ 1039808 h 1247775"/>
                          <a:gd name="connsiteX8" fmla="*/ 0 w 4198197"/>
                          <a:gd name="connsiteY8" fmla="*/ 207967 h 1247775"/>
                          <a:gd name="connsiteX0" fmla="*/ 0 w 4198197"/>
                          <a:gd name="connsiteY0" fmla="*/ 207967 h 1247775"/>
                          <a:gd name="connsiteX1" fmla="*/ 207967 w 4198197"/>
                          <a:gd name="connsiteY1" fmla="*/ 0 h 1247775"/>
                          <a:gd name="connsiteX2" fmla="*/ 3847143 w 4198197"/>
                          <a:gd name="connsiteY2" fmla="*/ 0 h 1247775"/>
                          <a:gd name="connsiteX3" fmla="*/ 4055110 w 4198197"/>
                          <a:gd name="connsiteY3" fmla="*/ 207967 h 1247775"/>
                          <a:gd name="connsiteX4" fmla="*/ 3847143 w 4198197"/>
                          <a:gd name="connsiteY4" fmla="*/ 1247775 h 1247775"/>
                          <a:gd name="connsiteX5" fmla="*/ 207967 w 4198197"/>
                          <a:gd name="connsiteY5" fmla="*/ 1247775 h 1247775"/>
                          <a:gd name="connsiteX6" fmla="*/ 0 w 4198197"/>
                          <a:gd name="connsiteY6" fmla="*/ 1039808 h 1247775"/>
                          <a:gd name="connsiteX7" fmla="*/ 0 w 4198197"/>
                          <a:gd name="connsiteY7" fmla="*/ 207967 h 1247775"/>
                          <a:gd name="connsiteX0" fmla="*/ 0 w 4132271"/>
                          <a:gd name="connsiteY0" fmla="*/ 207967 h 1247775"/>
                          <a:gd name="connsiteX1" fmla="*/ 207967 w 4132271"/>
                          <a:gd name="connsiteY1" fmla="*/ 0 h 1247775"/>
                          <a:gd name="connsiteX2" fmla="*/ 3847143 w 4132271"/>
                          <a:gd name="connsiteY2" fmla="*/ 0 h 1247775"/>
                          <a:gd name="connsiteX3" fmla="*/ 3847740 w 4132271"/>
                          <a:gd name="connsiteY3" fmla="*/ 174309 h 1247775"/>
                          <a:gd name="connsiteX4" fmla="*/ 3847143 w 4132271"/>
                          <a:gd name="connsiteY4" fmla="*/ 1247775 h 1247775"/>
                          <a:gd name="connsiteX5" fmla="*/ 207967 w 4132271"/>
                          <a:gd name="connsiteY5" fmla="*/ 1247775 h 1247775"/>
                          <a:gd name="connsiteX6" fmla="*/ 0 w 4132271"/>
                          <a:gd name="connsiteY6" fmla="*/ 1039808 h 1247775"/>
                          <a:gd name="connsiteX7" fmla="*/ 0 w 4132271"/>
                          <a:gd name="connsiteY7" fmla="*/ 207967 h 1247775"/>
                          <a:gd name="connsiteX0" fmla="*/ 0 w 4174531"/>
                          <a:gd name="connsiteY0" fmla="*/ 207967 h 1247775"/>
                          <a:gd name="connsiteX1" fmla="*/ 207967 w 4174531"/>
                          <a:gd name="connsiteY1" fmla="*/ 0 h 1247775"/>
                          <a:gd name="connsiteX2" fmla="*/ 3847143 w 4174531"/>
                          <a:gd name="connsiteY2" fmla="*/ 0 h 1247775"/>
                          <a:gd name="connsiteX3" fmla="*/ 3977674 w 4174531"/>
                          <a:gd name="connsiteY3" fmla="*/ 106587 h 1247775"/>
                          <a:gd name="connsiteX4" fmla="*/ 3847740 w 4174531"/>
                          <a:gd name="connsiteY4" fmla="*/ 174309 h 1247775"/>
                          <a:gd name="connsiteX5" fmla="*/ 3847143 w 4174531"/>
                          <a:gd name="connsiteY5" fmla="*/ 1247775 h 1247775"/>
                          <a:gd name="connsiteX6" fmla="*/ 207967 w 4174531"/>
                          <a:gd name="connsiteY6" fmla="*/ 1247775 h 1247775"/>
                          <a:gd name="connsiteX7" fmla="*/ 0 w 4174531"/>
                          <a:gd name="connsiteY7" fmla="*/ 1039808 h 1247775"/>
                          <a:gd name="connsiteX8" fmla="*/ 0 w 4174531"/>
                          <a:gd name="connsiteY8" fmla="*/ 207967 h 1247775"/>
                          <a:gd name="connsiteX0" fmla="*/ 0 w 4116910"/>
                          <a:gd name="connsiteY0" fmla="*/ 207967 h 1247775"/>
                          <a:gd name="connsiteX1" fmla="*/ 207967 w 4116910"/>
                          <a:gd name="connsiteY1" fmla="*/ 0 h 1247775"/>
                          <a:gd name="connsiteX2" fmla="*/ 3847143 w 4116910"/>
                          <a:gd name="connsiteY2" fmla="*/ 0 h 1247775"/>
                          <a:gd name="connsiteX3" fmla="*/ 3847740 w 4116910"/>
                          <a:gd name="connsiteY3" fmla="*/ 174309 h 1247775"/>
                          <a:gd name="connsiteX4" fmla="*/ 3847143 w 4116910"/>
                          <a:gd name="connsiteY4" fmla="*/ 1247775 h 1247775"/>
                          <a:gd name="connsiteX5" fmla="*/ 207967 w 4116910"/>
                          <a:gd name="connsiteY5" fmla="*/ 1247775 h 1247775"/>
                          <a:gd name="connsiteX6" fmla="*/ 0 w 4116910"/>
                          <a:gd name="connsiteY6" fmla="*/ 1039808 h 1247775"/>
                          <a:gd name="connsiteX7" fmla="*/ 0 w 4116910"/>
                          <a:gd name="connsiteY7" fmla="*/ 207967 h 1247775"/>
                          <a:gd name="connsiteX0" fmla="*/ 0 w 3847740"/>
                          <a:gd name="connsiteY0" fmla="*/ 207967 h 1247775"/>
                          <a:gd name="connsiteX1" fmla="*/ 207967 w 3847740"/>
                          <a:gd name="connsiteY1" fmla="*/ 0 h 1247775"/>
                          <a:gd name="connsiteX2" fmla="*/ 3847143 w 3847740"/>
                          <a:gd name="connsiteY2" fmla="*/ 0 h 1247775"/>
                          <a:gd name="connsiteX3" fmla="*/ 3847740 w 3847740"/>
                          <a:gd name="connsiteY3" fmla="*/ 174309 h 1247775"/>
                          <a:gd name="connsiteX4" fmla="*/ 3847143 w 3847740"/>
                          <a:gd name="connsiteY4" fmla="*/ 1247775 h 1247775"/>
                          <a:gd name="connsiteX5" fmla="*/ 207967 w 3847740"/>
                          <a:gd name="connsiteY5" fmla="*/ 1247775 h 1247775"/>
                          <a:gd name="connsiteX6" fmla="*/ 0 w 3847740"/>
                          <a:gd name="connsiteY6" fmla="*/ 1039808 h 1247775"/>
                          <a:gd name="connsiteX7" fmla="*/ 0 w 3847740"/>
                          <a:gd name="connsiteY7" fmla="*/ 207967 h 1247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847740" h="1247775">
                            <a:moveTo>
                              <a:pt x="0" y="207967"/>
                            </a:moveTo>
                            <a:cubicBezTo>
                              <a:pt x="0" y="93110"/>
                              <a:pt x="93110" y="0"/>
                              <a:pt x="207967" y="0"/>
                            </a:cubicBezTo>
                            <a:lnTo>
                              <a:pt x="3847143" y="0"/>
                            </a:lnTo>
                            <a:lnTo>
                              <a:pt x="3847740" y="174309"/>
                            </a:lnTo>
                            <a:cubicBezTo>
                              <a:pt x="3847740" y="382271"/>
                              <a:pt x="3847342" y="889953"/>
                              <a:pt x="3847143" y="1247775"/>
                            </a:cubicBezTo>
                            <a:lnTo>
                              <a:pt x="207967" y="1247775"/>
                            </a:lnTo>
                            <a:cubicBezTo>
                              <a:pt x="93110" y="1247775"/>
                              <a:pt x="0" y="1154665"/>
                              <a:pt x="0" y="1039808"/>
                            </a:cubicBezTo>
                            <a:lnTo>
                              <a:pt x="0" y="207967"/>
                            </a:lnTo>
                            <a:close/>
                          </a:path>
                        </a:pathLst>
                      </a:custGeom>
                      <a:solidFill>
                        <a:srgbClr val="B6D8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w14:anchorId="2D17ABB8" id="Afgeronde rechthoek 1" o:spid="_x0000_s1026" alt="balk" style="position:absolute;margin-left:280.2pt;margin-top:107.4pt;width:306.1pt;height:121.3pt;z-index:-251658240;visibility:visible;mso-wrap-style:square;mso-wrap-distance-left:9pt;mso-wrap-distance-top:0;mso-wrap-distance-right:9pt;mso-wrap-distance-bottom:0;mso-position-horizontal:absolute;mso-position-horizontal-relative:page;mso-position-vertical:absolute;mso-position-vertical-relative:page;v-text-anchor:middle" coordsize="3847740,1247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" path="m,207967c,93110,93110,,207967,l3847143,r597,174309c3847740,382271,3847342,889953,3847143,1247775r-3639176,c93110,1247775,,1154665,,1039808l,207967xe" fillcolor="#b6d8d7" stroked="f" strokeweight="2pt">
              <v:path arrowok="t" o:connecttype="custom" o:connectlocs="0,256757;210114,0;3886867,0;3887470,215203;3886867,1540510;210114,1540510;0,1283753;0,256757" o:connectangles="0,0,0,0,0,0,0,0"/>
              <o:lock v:ext="edit" aspectratio="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517"/>
    <w:multiLevelType w:val="hybridMultilevel"/>
    <w:tmpl w:val="A5FADFA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E74348"/>
    <w:multiLevelType w:val="hybridMultilevel"/>
    <w:tmpl w:val="E3FAB3AC"/>
    <w:lvl w:ilvl="0" w:tplc="9BD274F8">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1C4A19"/>
    <w:multiLevelType w:val="hybridMultilevel"/>
    <w:tmpl w:val="69AC82C0"/>
    <w:lvl w:ilvl="0" w:tplc="59CEBC62">
      <w:numFmt w:val="bullet"/>
      <w:lvlText w:val="-"/>
      <w:lvlJc w:val="left"/>
      <w:pPr>
        <w:ind w:left="720" w:hanging="360"/>
      </w:pPr>
      <w:rPr>
        <w:rFonts w:ascii="Arial" w:eastAsiaTheme="minorHAnsi" w:hAnsi="Arial" w:cs="Arial" w:hint="default"/>
      </w:rPr>
    </w:lvl>
    <w:lvl w:ilvl="1" w:tplc="B53A195E" w:tentative="1">
      <w:start w:val="1"/>
      <w:numFmt w:val="bullet"/>
      <w:lvlText w:val="o"/>
      <w:lvlJc w:val="left"/>
      <w:pPr>
        <w:ind w:left="1440" w:hanging="360"/>
      </w:pPr>
      <w:rPr>
        <w:rFonts w:ascii="Courier New" w:hAnsi="Courier New" w:cs="Courier New" w:hint="default"/>
      </w:rPr>
    </w:lvl>
    <w:lvl w:ilvl="2" w:tplc="9F68F030" w:tentative="1">
      <w:start w:val="1"/>
      <w:numFmt w:val="bullet"/>
      <w:lvlText w:val=""/>
      <w:lvlJc w:val="left"/>
      <w:pPr>
        <w:ind w:left="2160" w:hanging="360"/>
      </w:pPr>
      <w:rPr>
        <w:rFonts w:ascii="Wingdings" w:hAnsi="Wingdings" w:hint="default"/>
      </w:rPr>
    </w:lvl>
    <w:lvl w:ilvl="3" w:tplc="E690BD2C" w:tentative="1">
      <w:start w:val="1"/>
      <w:numFmt w:val="bullet"/>
      <w:lvlText w:val=""/>
      <w:lvlJc w:val="left"/>
      <w:pPr>
        <w:ind w:left="2880" w:hanging="360"/>
      </w:pPr>
      <w:rPr>
        <w:rFonts w:ascii="Symbol" w:hAnsi="Symbol" w:hint="default"/>
      </w:rPr>
    </w:lvl>
    <w:lvl w:ilvl="4" w:tplc="D92ADC3C" w:tentative="1">
      <w:start w:val="1"/>
      <w:numFmt w:val="bullet"/>
      <w:lvlText w:val="o"/>
      <w:lvlJc w:val="left"/>
      <w:pPr>
        <w:ind w:left="3600" w:hanging="360"/>
      </w:pPr>
      <w:rPr>
        <w:rFonts w:ascii="Courier New" w:hAnsi="Courier New" w:cs="Courier New" w:hint="default"/>
      </w:rPr>
    </w:lvl>
    <w:lvl w:ilvl="5" w:tplc="8F984268" w:tentative="1">
      <w:start w:val="1"/>
      <w:numFmt w:val="bullet"/>
      <w:lvlText w:val=""/>
      <w:lvlJc w:val="left"/>
      <w:pPr>
        <w:ind w:left="4320" w:hanging="360"/>
      </w:pPr>
      <w:rPr>
        <w:rFonts w:ascii="Wingdings" w:hAnsi="Wingdings" w:hint="default"/>
      </w:rPr>
    </w:lvl>
    <w:lvl w:ilvl="6" w:tplc="FC76D8B4" w:tentative="1">
      <w:start w:val="1"/>
      <w:numFmt w:val="bullet"/>
      <w:lvlText w:val=""/>
      <w:lvlJc w:val="left"/>
      <w:pPr>
        <w:ind w:left="5040" w:hanging="360"/>
      </w:pPr>
      <w:rPr>
        <w:rFonts w:ascii="Symbol" w:hAnsi="Symbol" w:hint="default"/>
      </w:rPr>
    </w:lvl>
    <w:lvl w:ilvl="7" w:tplc="FBF22B3C" w:tentative="1">
      <w:start w:val="1"/>
      <w:numFmt w:val="bullet"/>
      <w:lvlText w:val="o"/>
      <w:lvlJc w:val="left"/>
      <w:pPr>
        <w:ind w:left="5760" w:hanging="360"/>
      </w:pPr>
      <w:rPr>
        <w:rFonts w:ascii="Courier New" w:hAnsi="Courier New" w:cs="Courier New" w:hint="default"/>
      </w:rPr>
    </w:lvl>
    <w:lvl w:ilvl="8" w:tplc="19D0BA02" w:tentative="1">
      <w:start w:val="1"/>
      <w:numFmt w:val="bullet"/>
      <w:lvlText w:val=""/>
      <w:lvlJc w:val="left"/>
      <w:pPr>
        <w:ind w:left="6480" w:hanging="360"/>
      </w:pPr>
      <w:rPr>
        <w:rFonts w:ascii="Wingdings" w:hAnsi="Wingdings" w:hint="default"/>
      </w:rPr>
    </w:lvl>
  </w:abstractNum>
  <w:abstractNum w:abstractNumId="3" w15:restartNumberingAfterBreak="0">
    <w:nsid w:val="19AA33AA"/>
    <w:multiLevelType w:val="hybridMultilevel"/>
    <w:tmpl w:val="55AC0056"/>
    <w:lvl w:ilvl="0" w:tplc="986A97E4">
      <w:numFmt w:val="bullet"/>
      <w:lvlText w:val="-"/>
      <w:lvlJc w:val="left"/>
      <w:pPr>
        <w:ind w:left="2421" w:hanging="360"/>
      </w:pPr>
      <w:rPr>
        <w:rFonts w:ascii="Arial" w:eastAsiaTheme="minorHAnsi" w:hAnsi="Arial" w:cs="Arial" w:hint="default"/>
      </w:rPr>
    </w:lvl>
    <w:lvl w:ilvl="1" w:tplc="A5A67124" w:tentative="1">
      <w:start w:val="1"/>
      <w:numFmt w:val="bullet"/>
      <w:lvlText w:val="o"/>
      <w:lvlJc w:val="left"/>
      <w:pPr>
        <w:ind w:left="3141" w:hanging="360"/>
      </w:pPr>
      <w:rPr>
        <w:rFonts w:ascii="Courier New" w:hAnsi="Courier New" w:cs="Courier New" w:hint="default"/>
      </w:rPr>
    </w:lvl>
    <w:lvl w:ilvl="2" w:tplc="0D1C4F0E" w:tentative="1">
      <w:start w:val="1"/>
      <w:numFmt w:val="bullet"/>
      <w:lvlText w:val=""/>
      <w:lvlJc w:val="left"/>
      <w:pPr>
        <w:ind w:left="3861" w:hanging="360"/>
      </w:pPr>
      <w:rPr>
        <w:rFonts w:ascii="Wingdings" w:hAnsi="Wingdings" w:hint="default"/>
      </w:rPr>
    </w:lvl>
    <w:lvl w:ilvl="3" w:tplc="24AA1A86" w:tentative="1">
      <w:start w:val="1"/>
      <w:numFmt w:val="bullet"/>
      <w:lvlText w:val=""/>
      <w:lvlJc w:val="left"/>
      <w:pPr>
        <w:ind w:left="4581" w:hanging="360"/>
      </w:pPr>
      <w:rPr>
        <w:rFonts w:ascii="Symbol" w:hAnsi="Symbol" w:hint="default"/>
      </w:rPr>
    </w:lvl>
    <w:lvl w:ilvl="4" w:tplc="EA7E8C72" w:tentative="1">
      <w:start w:val="1"/>
      <w:numFmt w:val="bullet"/>
      <w:lvlText w:val="o"/>
      <w:lvlJc w:val="left"/>
      <w:pPr>
        <w:ind w:left="5301" w:hanging="360"/>
      </w:pPr>
      <w:rPr>
        <w:rFonts w:ascii="Courier New" w:hAnsi="Courier New" w:cs="Courier New" w:hint="default"/>
      </w:rPr>
    </w:lvl>
    <w:lvl w:ilvl="5" w:tplc="600C1BA4" w:tentative="1">
      <w:start w:val="1"/>
      <w:numFmt w:val="bullet"/>
      <w:lvlText w:val=""/>
      <w:lvlJc w:val="left"/>
      <w:pPr>
        <w:ind w:left="6021" w:hanging="360"/>
      </w:pPr>
      <w:rPr>
        <w:rFonts w:ascii="Wingdings" w:hAnsi="Wingdings" w:hint="default"/>
      </w:rPr>
    </w:lvl>
    <w:lvl w:ilvl="6" w:tplc="E74497A2" w:tentative="1">
      <w:start w:val="1"/>
      <w:numFmt w:val="bullet"/>
      <w:lvlText w:val=""/>
      <w:lvlJc w:val="left"/>
      <w:pPr>
        <w:ind w:left="6741" w:hanging="360"/>
      </w:pPr>
      <w:rPr>
        <w:rFonts w:ascii="Symbol" w:hAnsi="Symbol" w:hint="default"/>
      </w:rPr>
    </w:lvl>
    <w:lvl w:ilvl="7" w:tplc="A50EA478" w:tentative="1">
      <w:start w:val="1"/>
      <w:numFmt w:val="bullet"/>
      <w:lvlText w:val="o"/>
      <w:lvlJc w:val="left"/>
      <w:pPr>
        <w:ind w:left="7461" w:hanging="360"/>
      </w:pPr>
      <w:rPr>
        <w:rFonts w:ascii="Courier New" w:hAnsi="Courier New" w:cs="Courier New" w:hint="default"/>
      </w:rPr>
    </w:lvl>
    <w:lvl w:ilvl="8" w:tplc="131EA53A" w:tentative="1">
      <w:start w:val="1"/>
      <w:numFmt w:val="bullet"/>
      <w:lvlText w:val=""/>
      <w:lvlJc w:val="left"/>
      <w:pPr>
        <w:ind w:left="8181" w:hanging="360"/>
      </w:pPr>
      <w:rPr>
        <w:rFonts w:ascii="Wingdings" w:hAnsi="Wingdings" w:hint="default"/>
      </w:rPr>
    </w:lvl>
  </w:abstractNum>
  <w:abstractNum w:abstractNumId="4" w15:restartNumberingAfterBreak="0">
    <w:nsid w:val="1D0344D1"/>
    <w:multiLevelType w:val="hybridMultilevel"/>
    <w:tmpl w:val="335A8296"/>
    <w:lvl w:ilvl="0" w:tplc="D004D3A2">
      <w:numFmt w:val="bullet"/>
      <w:lvlText w:val="-"/>
      <w:lvlJc w:val="left"/>
      <w:pPr>
        <w:ind w:left="1440" w:hanging="360"/>
      </w:pPr>
      <w:rPr>
        <w:rFonts w:ascii="Arial" w:eastAsiaTheme="minorHAnsi" w:hAnsi="Arial" w:cs="Arial" w:hint="default"/>
      </w:rPr>
    </w:lvl>
    <w:lvl w:ilvl="1" w:tplc="A7224236" w:tentative="1">
      <w:start w:val="1"/>
      <w:numFmt w:val="bullet"/>
      <w:lvlText w:val="o"/>
      <w:lvlJc w:val="left"/>
      <w:pPr>
        <w:ind w:left="2160" w:hanging="360"/>
      </w:pPr>
      <w:rPr>
        <w:rFonts w:ascii="Courier New" w:hAnsi="Courier New" w:cs="Courier New" w:hint="default"/>
      </w:rPr>
    </w:lvl>
    <w:lvl w:ilvl="2" w:tplc="9766CD4C" w:tentative="1">
      <w:start w:val="1"/>
      <w:numFmt w:val="bullet"/>
      <w:lvlText w:val=""/>
      <w:lvlJc w:val="left"/>
      <w:pPr>
        <w:ind w:left="2880" w:hanging="360"/>
      </w:pPr>
      <w:rPr>
        <w:rFonts w:ascii="Wingdings" w:hAnsi="Wingdings" w:hint="default"/>
      </w:rPr>
    </w:lvl>
    <w:lvl w:ilvl="3" w:tplc="8D2E8E68" w:tentative="1">
      <w:start w:val="1"/>
      <w:numFmt w:val="bullet"/>
      <w:lvlText w:val=""/>
      <w:lvlJc w:val="left"/>
      <w:pPr>
        <w:ind w:left="3600" w:hanging="360"/>
      </w:pPr>
      <w:rPr>
        <w:rFonts w:ascii="Symbol" w:hAnsi="Symbol" w:hint="default"/>
      </w:rPr>
    </w:lvl>
    <w:lvl w:ilvl="4" w:tplc="C8D672CA" w:tentative="1">
      <w:start w:val="1"/>
      <w:numFmt w:val="bullet"/>
      <w:lvlText w:val="o"/>
      <w:lvlJc w:val="left"/>
      <w:pPr>
        <w:ind w:left="4320" w:hanging="360"/>
      </w:pPr>
      <w:rPr>
        <w:rFonts w:ascii="Courier New" w:hAnsi="Courier New" w:cs="Courier New" w:hint="default"/>
      </w:rPr>
    </w:lvl>
    <w:lvl w:ilvl="5" w:tplc="3244BF10" w:tentative="1">
      <w:start w:val="1"/>
      <w:numFmt w:val="bullet"/>
      <w:lvlText w:val=""/>
      <w:lvlJc w:val="left"/>
      <w:pPr>
        <w:ind w:left="5040" w:hanging="360"/>
      </w:pPr>
      <w:rPr>
        <w:rFonts w:ascii="Wingdings" w:hAnsi="Wingdings" w:hint="default"/>
      </w:rPr>
    </w:lvl>
    <w:lvl w:ilvl="6" w:tplc="846A4F14" w:tentative="1">
      <w:start w:val="1"/>
      <w:numFmt w:val="bullet"/>
      <w:lvlText w:val=""/>
      <w:lvlJc w:val="left"/>
      <w:pPr>
        <w:ind w:left="5760" w:hanging="360"/>
      </w:pPr>
      <w:rPr>
        <w:rFonts w:ascii="Symbol" w:hAnsi="Symbol" w:hint="default"/>
      </w:rPr>
    </w:lvl>
    <w:lvl w:ilvl="7" w:tplc="001EFCC0" w:tentative="1">
      <w:start w:val="1"/>
      <w:numFmt w:val="bullet"/>
      <w:lvlText w:val="o"/>
      <w:lvlJc w:val="left"/>
      <w:pPr>
        <w:ind w:left="6480" w:hanging="360"/>
      </w:pPr>
      <w:rPr>
        <w:rFonts w:ascii="Courier New" w:hAnsi="Courier New" w:cs="Courier New" w:hint="default"/>
      </w:rPr>
    </w:lvl>
    <w:lvl w:ilvl="8" w:tplc="0C08E952" w:tentative="1">
      <w:start w:val="1"/>
      <w:numFmt w:val="bullet"/>
      <w:lvlText w:val=""/>
      <w:lvlJc w:val="left"/>
      <w:pPr>
        <w:ind w:left="7200" w:hanging="360"/>
      </w:pPr>
      <w:rPr>
        <w:rFonts w:ascii="Wingdings" w:hAnsi="Wingdings" w:hint="default"/>
      </w:rPr>
    </w:lvl>
  </w:abstractNum>
  <w:abstractNum w:abstractNumId="5" w15:restartNumberingAfterBreak="0">
    <w:nsid w:val="20EE0F28"/>
    <w:multiLevelType w:val="hybridMultilevel"/>
    <w:tmpl w:val="55D8D0EC"/>
    <w:lvl w:ilvl="0" w:tplc="39F02870">
      <w:numFmt w:val="bullet"/>
      <w:lvlText w:val="-"/>
      <w:lvlJc w:val="left"/>
      <w:pPr>
        <w:ind w:left="2061" w:hanging="360"/>
      </w:pPr>
      <w:rPr>
        <w:rFonts w:ascii="Arial" w:eastAsiaTheme="minorHAnsi" w:hAnsi="Arial" w:cs="Arial" w:hint="default"/>
      </w:rPr>
    </w:lvl>
    <w:lvl w:ilvl="1" w:tplc="BEA8C0E6" w:tentative="1">
      <w:start w:val="1"/>
      <w:numFmt w:val="bullet"/>
      <w:lvlText w:val="o"/>
      <w:lvlJc w:val="left"/>
      <w:pPr>
        <w:ind w:left="2781" w:hanging="360"/>
      </w:pPr>
      <w:rPr>
        <w:rFonts w:ascii="Courier New" w:hAnsi="Courier New" w:cs="Courier New" w:hint="default"/>
      </w:rPr>
    </w:lvl>
    <w:lvl w:ilvl="2" w:tplc="C77C63AE" w:tentative="1">
      <w:start w:val="1"/>
      <w:numFmt w:val="bullet"/>
      <w:lvlText w:val=""/>
      <w:lvlJc w:val="left"/>
      <w:pPr>
        <w:ind w:left="3501" w:hanging="360"/>
      </w:pPr>
      <w:rPr>
        <w:rFonts w:ascii="Wingdings" w:hAnsi="Wingdings" w:hint="default"/>
      </w:rPr>
    </w:lvl>
    <w:lvl w:ilvl="3" w:tplc="A02C222A" w:tentative="1">
      <w:start w:val="1"/>
      <w:numFmt w:val="bullet"/>
      <w:lvlText w:val=""/>
      <w:lvlJc w:val="left"/>
      <w:pPr>
        <w:ind w:left="4221" w:hanging="360"/>
      </w:pPr>
      <w:rPr>
        <w:rFonts w:ascii="Symbol" w:hAnsi="Symbol" w:hint="default"/>
      </w:rPr>
    </w:lvl>
    <w:lvl w:ilvl="4" w:tplc="300823AC" w:tentative="1">
      <w:start w:val="1"/>
      <w:numFmt w:val="bullet"/>
      <w:lvlText w:val="o"/>
      <w:lvlJc w:val="left"/>
      <w:pPr>
        <w:ind w:left="4941" w:hanging="360"/>
      </w:pPr>
      <w:rPr>
        <w:rFonts w:ascii="Courier New" w:hAnsi="Courier New" w:cs="Courier New" w:hint="default"/>
      </w:rPr>
    </w:lvl>
    <w:lvl w:ilvl="5" w:tplc="FE128306" w:tentative="1">
      <w:start w:val="1"/>
      <w:numFmt w:val="bullet"/>
      <w:lvlText w:val=""/>
      <w:lvlJc w:val="left"/>
      <w:pPr>
        <w:ind w:left="5661" w:hanging="360"/>
      </w:pPr>
      <w:rPr>
        <w:rFonts w:ascii="Wingdings" w:hAnsi="Wingdings" w:hint="default"/>
      </w:rPr>
    </w:lvl>
    <w:lvl w:ilvl="6" w:tplc="0F5C8ACA" w:tentative="1">
      <w:start w:val="1"/>
      <w:numFmt w:val="bullet"/>
      <w:lvlText w:val=""/>
      <w:lvlJc w:val="left"/>
      <w:pPr>
        <w:ind w:left="6381" w:hanging="360"/>
      </w:pPr>
      <w:rPr>
        <w:rFonts w:ascii="Symbol" w:hAnsi="Symbol" w:hint="default"/>
      </w:rPr>
    </w:lvl>
    <w:lvl w:ilvl="7" w:tplc="FC4E0538" w:tentative="1">
      <w:start w:val="1"/>
      <w:numFmt w:val="bullet"/>
      <w:lvlText w:val="o"/>
      <w:lvlJc w:val="left"/>
      <w:pPr>
        <w:ind w:left="7101" w:hanging="360"/>
      </w:pPr>
      <w:rPr>
        <w:rFonts w:ascii="Courier New" w:hAnsi="Courier New" w:cs="Courier New" w:hint="default"/>
      </w:rPr>
    </w:lvl>
    <w:lvl w:ilvl="8" w:tplc="8A9288C8" w:tentative="1">
      <w:start w:val="1"/>
      <w:numFmt w:val="bullet"/>
      <w:lvlText w:val=""/>
      <w:lvlJc w:val="left"/>
      <w:pPr>
        <w:ind w:left="7821" w:hanging="360"/>
      </w:pPr>
      <w:rPr>
        <w:rFonts w:ascii="Wingdings" w:hAnsi="Wingdings" w:hint="default"/>
      </w:rPr>
    </w:lvl>
  </w:abstractNum>
  <w:abstractNum w:abstractNumId="6" w15:restartNumberingAfterBreak="0">
    <w:nsid w:val="229A2C5A"/>
    <w:multiLevelType w:val="multilevel"/>
    <w:tmpl w:val="28162116"/>
    <w:lvl w:ilvl="0">
      <w:start w:val="1"/>
      <w:numFmt w:val="decimal"/>
      <w:lvlText w:val="Artikel %1"/>
      <w:lvlJc w:val="left"/>
      <w:pPr>
        <w:ind w:left="786" w:hanging="360"/>
      </w:pPr>
      <w:rPr>
        <w:rFonts w:hint="default"/>
        <w:b/>
        <w:bCs/>
        <w:i w:val="0"/>
        <w:iCs w:val="0"/>
        <w:color w:val="auto"/>
      </w:rPr>
    </w:lvl>
    <w:lvl w:ilvl="1">
      <w:start w:val="1"/>
      <w:numFmt w:val="decimal"/>
      <w:lvlText w:val="%2."/>
      <w:lvlJc w:val="left"/>
      <w:pPr>
        <w:ind w:left="720" w:hanging="360"/>
      </w:p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317EC3"/>
    <w:multiLevelType w:val="multilevel"/>
    <w:tmpl w:val="860271BE"/>
    <w:lvl w:ilvl="0">
      <w:start w:val="1"/>
      <w:numFmt w:val="decimal"/>
      <w:lvlText w:val="Artikel %1"/>
      <w:lvlJc w:val="left"/>
      <w:pPr>
        <w:ind w:left="786" w:hanging="360"/>
      </w:pPr>
      <w:rPr>
        <w:rFonts w:hint="default"/>
        <w:b/>
        <w:bCs/>
        <w:i w:val="0"/>
        <w:iCs w:val="0"/>
        <w:color w:val="auto"/>
      </w:rPr>
    </w:lvl>
    <w:lvl w:ilvl="1">
      <w:start w:val="1"/>
      <w:numFmt w:val="decimal"/>
      <w:lvlText w:val="%2."/>
      <w:lvlJc w:val="left"/>
      <w:pPr>
        <w:ind w:left="3478" w:hanging="360"/>
      </w:p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2641A6"/>
    <w:multiLevelType w:val="hybridMultilevel"/>
    <w:tmpl w:val="6D105CD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3A5E05"/>
    <w:multiLevelType w:val="multilevel"/>
    <w:tmpl w:val="74F6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04E5C"/>
    <w:multiLevelType w:val="multilevel"/>
    <w:tmpl w:val="7BD4177C"/>
    <w:lvl w:ilvl="0">
      <w:start w:val="1"/>
      <w:numFmt w:val="decimal"/>
      <w:lvlText w:val="Artikel %1"/>
      <w:lvlJc w:val="left"/>
      <w:pPr>
        <w:ind w:left="786" w:hanging="360"/>
      </w:pPr>
      <w:rPr>
        <w:rFonts w:hint="default"/>
        <w:b/>
        <w:bCs/>
        <w:i w:val="0"/>
        <w:iCs w:val="0"/>
        <w:color w:val="auto"/>
      </w:rPr>
    </w:lvl>
    <w:lvl w:ilvl="1">
      <w:start w:val="1"/>
      <w:numFmt w:val="decimal"/>
      <w:lvlText w:val="%2."/>
      <w:lvlJc w:val="left"/>
      <w:pPr>
        <w:ind w:left="502" w:hanging="360"/>
      </w:p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A96A63"/>
    <w:multiLevelType w:val="hybridMultilevel"/>
    <w:tmpl w:val="B498C2F8"/>
    <w:lvl w:ilvl="0" w:tplc="95820F9A">
      <w:start w:val="1"/>
      <w:numFmt w:val="decimal"/>
      <w:lvlText w:val="%1."/>
      <w:lvlJc w:val="left"/>
      <w:pPr>
        <w:ind w:left="340" w:hanging="340"/>
      </w:pPr>
      <w:rPr>
        <w:rFonts w:hint="default"/>
      </w:rPr>
    </w:lvl>
    <w:lvl w:ilvl="1" w:tplc="F0CE98BA" w:tentative="1">
      <w:start w:val="1"/>
      <w:numFmt w:val="lowerLetter"/>
      <w:lvlText w:val="%2."/>
      <w:lvlJc w:val="left"/>
      <w:pPr>
        <w:ind w:left="1440" w:hanging="360"/>
      </w:pPr>
    </w:lvl>
    <w:lvl w:ilvl="2" w:tplc="87E4D5AA" w:tentative="1">
      <w:start w:val="1"/>
      <w:numFmt w:val="lowerRoman"/>
      <w:lvlText w:val="%3."/>
      <w:lvlJc w:val="right"/>
      <w:pPr>
        <w:ind w:left="2160" w:hanging="180"/>
      </w:pPr>
    </w:lvl>
    <w:lvl w:ilvl="3" w:tplc="8CEA88DE" w:tentative="1">
      <w:start w:val="1"/>
      <w:numFmt w:val="decimal"/>
      <w:lvlText w:val="%4."/>
      <w:lvlJc w:val="left"/>
      <w:pPr>
        <w:ind w:left="2880" w:hanging="360"/>
      </w:pPr>
    </w:lvl>
    <w:lvl w:ilvl="4" w:tplc="556448BE" w:tentative="1">
      <w:start w:val="1"/>
      <w:numFmt w:val="lowerLetter"/>
      <w:lvlText w:val="%5."/>
      <w:lvlJc w:val="left"/>
      <w:pPr>
        <w:ind w:left="3600" w:hanging="360"/>
      </w:pPr>
    </w:lvl>
    <w:lvl w:ilvl="5" w:tplc="000AB5C2" w:tentative="1">
      <w:start w:val="1"/>
      <w:numFmt w:val="lowerRoman"/>
      <w:lvlText w:val="%6."/>
      <w:lvlJc w:val="right"/>
      <w:pPr>
        <w:ind w:left="4320" w:hanging="180"/>
      </w:pPr>
    </w:lvl>
    <w:lvl w:ilvl="6" w:tplc="8BFA6592" w:tentative="1">
      <w:start w:val="1"/>
      <w:numFmt w:val="decimal"/>
      <w:lvlText w:val="%7."/>
      <w:lvlJc w:val="left"/>
      <w:pPr>
        <w:ind w:left="5040" w:hanging="360"/>
      </w:pPr>
    </w:lvl>
    <w:lvl w:ilvl="7" w:tplc="FA90FB14" w:tentative="1">
      <w:start w:val="1"/>
      <w:numFmt w:val="lowerLetter"/>
      <w:lvlText w:val="%8."/>
      <w:lvlJc w:val="left"/>
      <w:pPr>
        <w:ind w:left="5760" w:hanging="360"/>
      </w:pPr>
    </w:lvl>
    <w:lvl w:ilvl="8" w:tplc="F6DA9074" w:tentative="1">
      <w:start w:val="1"/>
      <w:numFmt w:val="lowerRoman"/>
      <w:lvlText w:val="%9."/>
      <w:lvlJc w:val="right"/>
      <w:pPr>
        <w:ind w:left="6480" w:hanging="180"/>
      </w:pPr>
    </w:lvl>
  </w:abstractNum>
  <w:abstractNum w:abstractNumId="12" w15:restartNumberingAfterBreak="0">
    <w:nsid w:val="30CA630B"/>
    <w:multiLevelType w:val="hybridMultilevel"/>
    <w:tmpl w:val="3B6A9A48"/>
    <w:lvl w:ilvl="0" w:tplc="EAF2FDB0">
      <w:numFmt w:val="bullet"/>
      <w:lvlText w:val="-"/>
      <w:lvlJc w:val="left"/>
      <w:pPr>
        <w:ind w:left="720" w:hanging="360"/>
      </w:pPr>
      <w:rPr>
        <w:rFonts w:ascii="Arial" w:eastAsiaTheme="minorHAnsi" w:hAnsi="Arial" w:cs="Arial" w:hint="default"/>
      </w:rPr>
    </w:lvl>
    <w:lvl w:ilvl="1" w:tplc="F93E58E2" w:tentative="1">
      <w:start w:val="1"/>
      <w:numFmt w:val="bullet"/>
      <w:lvlText w:val="o"/>
      <w:lvlJc w:val="left"/>
      <w:pPr>
        <w:ind w:left="1440" w:hanging="360"/>
      </w:pPr>
      <w:rPr>
        <w:rFonts w:ascii="Courier New" w:hAnsi="Courier New" w:cs="Courier New" w:hint="default"/>
      </w:rPr>
    </w:lvl>
    <w:lvl w:ilvl="2" w:tplc="27F08F6C" w:tentative="1">
      <w:start w:val="1"/>
      <w:numFmt w:val="bullet"/>
      <w:lvlText w:val=""/>
      <w:lvlJc w:val="left"/>
      <w:pPr>
        <w:ind w:left="2160" w:hanging="360"/>
      </w:pPr>
      <w:rPr>
        <w:rFonts w:ascii="Wingdings" w:hAnsi="Wingdings" w:hint="default"/>
      </w:rPr>
    </w:lvl>
    <w:lvl w:ilvl="3" w:tplc="ABE4CD5A" w:tentative="1">
      <w:start w:val="1"/>
      <w:numFmt w:val="bullet"/>
      <w:lvlText w:val=""/>
      <w:lvlJc w:val="left"/>
      <w:pPr>
        <w:ind w:left="2880" w:hanging="360"/>
      </w:pPr>
      <w:rPr>
        <w:rFonts w:ascii="Symbol" w:hAnsi="Symbol" w:hint="default"/>
      </w:rPr>
    </w:lvl>
    <w:lvl w:ilvl="4" w:tplc="8046A498" w:tentative="1">
      <w:start w:val="1"/>
      <w:numFmt w:val="bullet"/>
      <w:lvlText w:val="o"/>
      <w:lvlJc w:val="left"/>
      <w:pPr>
        <w:ind w:left="3600" w:hanging="360"/>
      </w:pPr>
      <w:rPr>
        <w:rFonts w:ascii="Courier New" w:hAnsi="Courier New" w:cs="Courier New" w:hint="default"/>
      </w:rPr>
    </w:lvl>
    <w:lvl w:ilvl="5" w:tplc="FB56CE7E" w:tentative="1">
      <w:start w:val="1"/>
      <w:numFmt w:val="bullet"/>
      <w:lvlText w:val=""/>
      <w:lvlJc w:val="left"/>
      <w:pPr>
        <w:ind w:left="4320" w:hanging="360"/>
      </w:pPr>
      <w:rPr>
        <w:rFonts w:ascii="Wingdings" w:hAnsi="Wingdings" w:hint="default"/>
      </w:rPr>
    </w:lvl>
    <w:lvl w:ilvl="6" w:tplc="4164F91E" w:tentative="1">
      <w:start w:val="1"/>
      <w:numFmt w:val="bullet"/>
      <w:lvlText w:val=""/>
      <w:lvlJc w:val="left"/>
      <w:pPr>
        <w:ind w:left="5040" w:hanging="360"/>
      </w:pPr>
      <w:rPr>
        <w:rFonts w:ascii="Symbol" w:hAnsi="Symbol" w:hint="default"/>
      </w:rPr>
    </w:lvl>
    <w:lvl w:ilvl="7" w:tplc="B2F036E6" w:tentative="1">
      <w:start w:val="1"/>
      <w:numFmt w:val="bullet"/>
      <w:lvlText w:val="o"/>
      <w:lvlJc w:val="left"/>
      <w:pPr>
        <w:ind w:left="5760" w:hanging="360"/>
      </w:pPr>
      <w:rPr>
        <w:rFonts w:ascii="Courier New" w:hAnsi="Courier New" w:cs="Courier New" w:hint="default"/>
      </w:rPr>
    </w:lvl>
    <w:lvl w:ilvl="8" w:tplc="95CA0CD4" w:tentative="1">
      <w:start w:val="1"/>
      <w:numFmt w:val="bullet"/>
      <w:lvlText w:val=""/>
      <w:lvlJc w:val="left"/>
      <w:pPr>
        <w:ind w:left="6480" w:hanging="360"/>
      </w:pPr>
      <w:rPr>
        <w:rFonts w:ascii="Wingdings" w:hAnsi="Wingdings" w:hint="default"/>
      </w:rPr>
    </w:lvl>
  </w:abstractNum>
  <w:abstractNum w:abstractNumId="13" w15:restartNumberingAfterBreak="0">
    <w:nsid w:val="40193D8B"/>
    <w:multiLevelType w:val="multilevel"/>
    <w:tmpl w:val="8238129E"/>
    <w:lvl w:ilvl="0">
      <w:start w:val="1"/>
      <w:numFmt w:val="decimal"/>
      <w:lvlText w:val="Artikel %1"/>
      <w:lvlJc w:val="left"/>
      <w:pPr>
        <w:ind w:left="788" w:hanging="363"/>
      </w:pPr>
      <w:rPr>
        <w:rFonts w:hint="default"/>
        <w:b/>
        <w:bCs/>
        <w:i w:val="0"/>
        <w:iCs w:val="0"/>
        <w:color w:val="auto"/>
      </w:rPr>
    </w:lvl>
    <w:lvl w:ilvl="1">
      <w:start w:val="1"/>
      <w:numFmt w:val="decimal"/>
      <w:lvlText w:val="%2"/>
      <w:lvlJc w:val="left"/>
      <w:pPr>
        <w:ind w:left="720" w:hanging="363"/>
      </w:pPr>
      <w:rPr>
        <w:rFonts w:hint="default"/>
      </w:rPr>
    </w:lvl>
    <w:lvl w:ilvl="2">
      <w:start w:val="1"/>
      <w:numFmt w:val="lowerRoman"/>
      <w:lvlText w:val="%3)"/>
      <w:lvlJc w:val="left"/>
      <w:pPr>
        <w:ind w:left="652" w:hanging="363"/>
      </w:pPr>
      <w:rPr>
        <w:rFonts w:hint="default"/>
        <w:color w:val="auto"/>
      </w:rPr>
    </w:lvl>
    <w:lvl w:ilvl="3">
      <w:start w:val="1"/>
      <w:numFmt w:val="decimal"/>
      <w:lvlText w:val="(%4)"/>
      <w:lvlJc w:val="left"/>
      <w:pPr>
        <w:ind w:left="584" w:hanging="363"/>
      </w:pPr>
      <w:rPr>
        <w:rFonts w:hint="default"/>
      </w:rPr>
    </w:lvl>
    <w:lvl w:ilvl="4">
      <w:start w:val="1"/>
      <w:numFmt w:val="lowerLetter"/>
      <w:lvlText w:val="(%5)"/>
      <w:lvlJc w:val="left"/>
      <w:pPr>
        <w:ind w:left="516" w:hanging="363"/>
      </w:pPr>
      <w:rPr>
        <w:rFonts w:hint="default"/>
      </w:rPr>
    </w:lvl>
    <w:lvl w:ilvl="5">
      <w:start w:val="1"/>
      <w:numFmt w:val="lowerRoman"/>
      <w:lvlText w:val="(%6)"/>
      <w:lvlJc w:val="left"/>
      <w:pPr>
        <w:ind w:left="448" w:hanging="363"/>
      </w:pPr>
      <w:rPr>
        <w:rFonts w:hint="default"/>
      </w:rPr>
    </w:lvl>
    <w:lvl w:ilvl="6">
      <w:start w:val="1"/>
      <w:numFmt w:val="decimal"/>
      <w:lvlText w:val="%7."/>
      <w:lvlJc w:val="left"/>
      <w:pPr>
        <w:ind w:left="380" w:hanging="363"/>
      </w:pPr>
      <w:rPr>
        <w:rFonts w:hint="default"/>
      </w:rPr>
    </w:lvl>
    <w:lvl w:ilvl="7">
      <w:start w:val="1"/>
      <w:numFmt w:val="lowerLetter"/>
      <w:lvlText w:val="%8."/>
      <w:lvlJc w:val="left"/>
      <w:pPr>
        <w:ind w:left="312" w:hanging="363"/>
      </w:pPr>
      <w:rPr>
        <w:rFonts w:hint="default"/>
      </w:rPr>
    </w:lvl>
    <w:lvl w:ilvl="8">
      <w:start w:val="1"/>
      <w:numFmt w:val="lowerRoman"/>
      <w:lvlText w:val="%9."/>
      <w:lvlJc w:val="left"/>
      <w:pPr>
        <w:ind w:left="244" w:hanging="363"/>
      </w:pPr>
      <w:rPr>
        <w:rFonts w:hint="default"/>
      </w:rPr>
    </w:lvl>
  </w:abstractNum>
  <w:abstractNum w:abstractNumId="14" w15:restartNumberingAfterBreak="0">
    <w:nsid w:val="440C3EBA"/>
    <w:multiLevelType w:val="hybridMultilevel"/>
    <w:tmpl w:val="63E47826"/>
    <w:lvl w:ilvl="0" w:tplc="9BD274F8">
      <w:numFmt w:val="bullet"/>
      <w:lvlText w:val="-"/>
      <w:lvlJc w:val="left"/>
      <w:pPr>
        <w:ind w:left="363" w:hanging="360"/>
      </w:pPr>
      <w:rPr>
        <w:rFonts w:ascii="Arial" w:eastAsia="Calibri" w:hAnsi="Arial" w:cs="Aria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5" w15:restartNumberingAfterBreak="0">
    <w:nsid w:val="4606243E"/>
    <w:multiLevelType w:val="multilevel"/>
    <w:tmpl w:val="7758DD08"/>
    <w:lvl w:ilvl="0">
      <w:start w:val="1"/>
      <w:numFmt w:val="decimal"/>
      <w:lvlText w:val="Artikel %1"/>
      <w:lvlJc w:val="left"/>
      <w:pPr>
        <w:ind w:left="786" w:hanging="360"/>
      </w:pPr>
      <w:rPr>
        <w:rFonts w:hint="default"/>
        <w:b/>
        <w:bCs/>
        <w:i w:val="0"/>
        <w:iCs w:val="0"/>
        <w:color w:val="auto"/>
      </w:rPr>
    </w:lvl>
    <w:lvl w:ilvl="1">
      <w:start w:val="1"/>
      <w:numFmt w:val="decimal"/>
      <w:lvlText w:val="%2."/>
      <w:lvlJc w:val="left"/>
      <w:pPr>
        <w:ind w:left="720" w:hanging="360"/>
      </w:p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994884"/>
    <w:multiLevelType w:val="multilevel"/>
    <w:tmpl w:val="B98E1F68"/>
    <w:lvl w:ilvl="0">
      <w:start w:val="1"/>
      <w:numFmt w:val="decimal"/>
      <w:lvlText w:val="Artikel %1"/>
      <w:lvlJc w:val="left"/>
      <w:pPr>
        <w:ind w:left="786" w:hanging="360"/>
      </w:pPr>
      <w:rPr>
        <w:rFonts w:hint="default"/>
        <w:b/>
        <w:bCs/>
        <w:i w:val="0"/>
        <w:iCs w:val="0"/>
        <w:color w:val="auto"/>
      </w:rPr>
    </w:lvl>
    <w:lvl w:ilvl="1">
      <w:start w:val="1"/>
      <w:numFmt w:val="decimal"/>
      <w:lvlText w:val="%2."/>
      <w:lvlJc w:val="left"/>
      <w:pPr>
        <w:ind w:left="720" w:hanging="360"/>
      </w:p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F163E8D"/>
    <w:multiLevelType w:val="hybridMultilevel"/>
    <w:tmpl w:val="7E4A84B8"/>
    <w:lvl w:ilvl="0" w:tplc="805A674E">
      <w:start w:val="1"/>
      <w:numFmt w:val="decimal"/>
      <w:lvlText w:val="%1."/>
      <w:lvlJc w:val="left"/>
      <w:pPr>
        <w:ind w:left="340" w:hanging="340"/>
      </w:pPr>
      <w:rPr>
        <w:rFonts w:hint="default"/>
      </w:rPr>
    </w:lvl>
    <w:lvl w:ilvl="1" w:tplc="B2365940" w:tentative="1">
      <w:start w:val="1"/>
      <w:numFmt w:val="lowerLetter"/>
      <w:lvlText w:val="%2."/>
      <w:lvlJc w:val="left"/>
      <w:pPr>
        <w:ind w:left="1440" w:hanging="360"/>
      </w:pPr>
    </w:lvl>
    <w:lvl w:ilvl="2" w:tplc="40428938" w:tentative="1">
      <w:start w:val="1"/>
      <w:numFmt w:val="lowerRoman"/>
      <w:lvlText w:val="%3."/>
      <w:lvlJc w:val="right"/>
      <w:pPr>
        <w:ind w:left="2160" w:hanging="180"/>
      </w:pPr>
    </w:lvl>
    <w:lvl w:ilvl="3" w:tplc="B1520F46" w:tentative="1">
      <w:start w:val="1"/>
      <w:numFmt w:val="decimal"/>
      <w:lvlText w:val="%4."/>
      <w:lvlJc w:val="left"/>
      <w:pPr>
        <w:ind w:left="2880" w:hanging="360"/>
      </w:pPr>
    </w:lvl>
    <w:lvl w:ilvl="4" w:tplc="2B6AC88A" w:tentative="1">
      <w:start w:val="1"/>
      <w:numFmt w:val="lowerLetter"/>
      <w:lvlText w:val="%5."/>
      <w:lvlJc w:val="left"/>
      <w:pPr>
        <w:ind w:left="3600" w:hanging="360"/>
      </w:pPr>
    </w:lvl>
    <w:lvl w:ilvl="5" w:tplc="07BC2ED2" w:tentative="1">
      <w:start w:val="1"/>
      <w:numFmt w:val="lowerRoman"/>
      <w:lvlText w:val="%6."/>
      <w:lvlJc w:val="right"/>
      <w:pPr>
        <w:ind w:left="4320" w:hanging="180"/>
      </w:pPr>
    </w:lvl>
    <w:lvl w:ilvl="6" w:tplc="8960C166" w:tentative="1">
      <w:start w:val="1"/>
      <w:numFmt w:val="decimal"/>
      <w:lvlText w:val="%7."/>
      <w:lvlJc w:val="left"/>
      <w:pPr>
        <w:ind w:left="5040" w:hanging="360"/>
      </w:pPr>
    </w:lvl>
    <w:lvl w:ilvl="7" w:tplc="F3907B4A" w:tentative="1">
      <w:start w:val="1"/>
      <w:numFmt w:val="lowerLetter"/>
      <w:lvlText w:val="%8."/>
      <w:lvlJc w:val="left"/>
      <w:pPr>
        <w:ind w:left="5760" w:hanging="360"/>
      </w:pPr>
    </w:lvl>
    <w:lvl w:ilvl="8" w:tplc="55C82ECC" w:tentative="1">
      <w:start w:val="1"/>
      <w:numFmt w:val="lowerRoman"/>
      <w:lvlText w:val="%9."/>
      <w:lvlJc w:val="right"/>
      <w:pPr>
        <w:ind w:left="6480" w:hanging="180"/>
      </w:pPr>
    </w:lvl>
  </w:abstractNum>
  <w:abstractNum w:abstractNumId="18" w15:restartNumberingAfterBreak="0">
    <w:nsid w:val="55916055"/>
    <w:multiLevelType w:val="hybridMultilevel"/>
    <w:tmpl w:val="ECECA41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98512D"/>
    <w:multiLevelType w:val="multilevel"/>
    <w:tmpl w:val="DDF6E2A4"/>
    <w:lvl w:ilvl="0">
      <w:start w:val="1"/>
      <w:numFmt w:val="decimal"/>
      <w:lvlText w:val="Artikel %1"/>
      <w:lvlJc w:val="left"/>
      <w:pPr>
        <w:ind w:left="786" w:hanging="360"/>
      </w:pPr>
      <w:rPr>
        <w:rFonts w:hint="default"/>
        <w:b/>
        <w:bCs/>
        <w:i w:val="0"/>
        <w:iCs w:val="0"/>
        <w:color w:val="auto"/>
      </w:rPr>
    </w:lvl>
    <w:lvl w:ilvl="1">
      <w:start w:val="1"/>
      <w:numFmt w:val="decimal"/>
      <w:lvlText w:val="%2."/>
      <w:lvlJc w:val="left"/>
      <w:pPr>
        <w:ind w:left="720" w:hanging="360"/>
      </w:p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4E91269"/>
    <w:multiLevelType w:val="hybridMultilevel"/>
    <w:tmpl w:val="7CDEE4EA"/>
    <w:lvl w:ilvl="0" w:tplc="E714AEB0">
      <w:numFmt w:val="bullet"/>
      <w:lvlText w:val="-"/>
      <w:lvlJc w:val="left"/>
      <w:pPr>
        <w:ind w:left="720" w:hanging="360"/>
      </w:pPr>
      <w:rPr>
        <w:rFonts w:ascii="Arial" w:eastAsiaTheme="minorHAnsi" w:hAnsi="Arial" w:cs="Arial" w:hint="default"/>
      </w:rPr>
    </w:lvl>
    <w:lvl w:ilvl="1" w:tplc="24DA4490" w:tentative="1">
      <w:start w:val="1"/>
      <w:numFmt w:val="bullet"/>
      <w:lvlText w:val="o"/>
      <w:lvlJc w:val="left"/>
      <w:pPr>
        <w:ind w:left="1440" w:hanging="360"/>
      </w:pPr>
      <w:rPr>
        <w:rFonts w:ascii="Courier New" w:hAnsi="Courier New" w:cs="Courier New" w:hint="default"/>
      </w:rPr>
    </w:lvl>
    <w:lvl w:ilvl="2" w:tplc="B5422C0E" w:tentative="1">
      <w:start w:val="1"/>
      <w:numFmt w:val="bullet"/>
      <w:lvlText w:val=""/>
      <w:lvlJc w:val="left"/>
      <w:pPr>
        <w:ind w:left="2160" w:hanging="360"/>
      </w:pPr>
      <w:rPr>
        <w:rFonts w:ascii="Wingdings" w:hAnsi="Wingdings" w:hint="default"/>
      </w:rPr>
    </w:lvl>
    <w:lvl w:ilvl="3" w:tplc="9C0C0C9E" w:tentative="1">
      <w:start w:val="1"/>
      <w:numFmt w:val="bullet"/>
      <w:lvlText w:val=""/>
      <w:lvlJc w:val="left"/>
      <w:pPr>
        <w:ind w:left="2880" w:hanging="360"/>
      </w:pPr>
      <w:rPr>
        <w:rFonts w:ascii="Symbol" w:hAnsi="Symbol" w:hint="default"/>
      </w:rPr>
    </w:lvl>
    <w:lvl w:ilvl="4" w:tplc="87DA58D2" w:tentative="1">
      <w:start w:val="1"/>
      <w:numFmt w:val="bullet"/>
      <w:lvlText w:val="o"/>
      <w:lvlJc w:val="left"/>
      <w:pPr>
        <w:ind w:left="3600" w:hanging="360"/>
      </w:pPr>
      <w:rPr>
        <w:rFonts w:ascii="Courier New" w:hAnsi="Courier New" w:cs="Courier New" w:hint="default"/>
      </w:rPr>
    </w:lvl>
    <w:lvl w:ilvl="5" w:tplc="F17CA4AC" w:tentative="1">
      <w:start w:val="1"/>
      <w:numFmt w:val="bullet"/>
      <w:lvlText w:val=""/>
      <w:lvlJc w:val="left"/>
      <w:pPr>
        <w:ind w:left="4320" w:hanging="360"/>
      </w:pPr>
      <w:rPr>
        <w:rFonts w:ascii="Wingdings" w:hAnsi="Wingdings" w:hint="default"/>
      </w:rPr>
    </w:lvl>
    <w:lvl w:ilvl="6" w:tplc="0D34D1D8" w:tentative="1">
      <w:start w:val="1"/>
      <w:numFmt w:val="bullet"/>
      <w:lvlText w:val=""/>
      <w:lvlJc w:val="left"/>
      <w:pPr>
        <w:ind w:left="5040" w:hanging="360"/>
      </w:pPr>
      <w:rPr>
        <w:rFonts w:ascii="Symbol" w:hAnsi="Symbol" w:hint="default"/>
      </w:rPr>
    </w:lvl>
    <w:lvl w:ilvl="7" w:tplc="DF8A403E" w:tentative="1">
      <w:start w:val="1"/>
      <w:numFmt w:val="bullet"/>
      <w:lvlText w:val="o"/>
      <w:lvlJc w:val="left"/>
      <w:pPr>
        <w:ind w:left="5760" w:hanging="360"/>
      </w:pPr>
      <w:rPr>
        <w:rFonts w:ascii="Courier New" w:hAnsi="Courier New" w:cs="Courier New" w:hint="default"/>
      </w:rPr>
    </w:lvl>
    <w:lvl w:ilvl="8" w:tplc="EDCC3DCE" w:tentative="1">
      <w:start w:val="1"/>
      <w:numFmt w:val="bullet"/>
      <w:lvlText w:val=""/>
      <w:lvlJc w:val="left"/>
      <w:pPr>
        <w:ind w:left="6480" w:hanging="360"/>
      </w:pPr>
      <w:rPr>
        <w:rFonts w:ascii="Wingdings" w:hAnsi="Wingdings" w:hint="default"/>
      </w:rPr>
    </w:lvl>
  </w:abstractNum>
  <w:abstractNum w:abstractNumId="21" w15:restartNumberingAfterBreak="0">
    <w:nsid w:val="698C70A1"/>
    <w:multiLevelType w:val="hybridMultilevel"/>
    <w:tmpl w:val="8AD2124A"/>
    <w:lvl w:ilvl="0" w:tplc="A4DAE6DA">
      <w:start w:val="1"/>
      <w:numFmt w:val="decimal"/>
      <w:lvlText w:val="%1."/>
      <w:lvlJc w:val="left"/>
      <w:pPr>
        <w:ind w:left="357" w:hanging="357"/>
      </w:pPr>
      <w:rPr>
        <w:rFonts w:hint="default"/>
      </w:rPr>
    </w:lvl>
    <w:lvl w:ilvl="1" w:tplc="E076AC8C" w:tentative="1">
      <w:start w:val="1"/>
      <w:numFmt w:val="lowerLetter"/>
      <w:lvlText w:val="%2."/>
      <w:lvlJc w:val="left"/>
      <w:pPr>
        <w:ind w:left="1440" w:hanging="360"/>
      </w:pPr>
    </w:lvl>
    <w:lvl w:ilvl="2" w:tplc="F8F80A84" w:tentative="1">
      <w:start w:val="1"/>
      <w:numFmt w:val="lowerRoman"/>
      <w:lvlText w:val="%3."/>
      <w:lvlJc w:val="right"/>
      <w:pPr>
        <w:ind w:left="2160" w:hanging="180"/>
      </w:pPr>
    </w:lvl>
    <w:lvl w:ilvl="3" w:tplc="E23E00DC" w:tentative="1">
      <w:start w:val="1"/>
      <w:numFmt w:val="decimal"/>
      <w:lvlText w:val="%4."/>
      <w:lvlJc w:val="left"/>
      <w:pPr>
        <w:ind w:left="2880" w:hanging="360"/>
      </w:pPr>
    </w:lvl>
    <w:lvl w:ilvl="4" w:tplc="3BE2D3E6" w:tentative="1">
      <w:start w:val="1"/>
      <w:numFmt w:val="lowerLetter"/>
      <w:lvlText w:val="%5."/>
      <w:lvlJc w:val="left"/>
      <w:pPr>
        <w:ind w:left="3600" w:hanging="360"/>
      </w:pPr>
    </w:lvl>
    <w:lvl w:ilvl="5" w:tplc="984E67BA" w:tentative="1">
      <w:start w:val="1"/>
      <w:numFmt w:val="lowerRoman"/>
      <w:lvlText w:val="%6."/>
      <w:lvlJc w:val="right"/>
      <w:pPr>
        <w:ind w:left="4320" w:hanging="180"/>
      </w:pPr>
    </w:lvl>
    <w:lvl w:ilvl="6" w:tplc="B142A6F6" w:tentative="1">
      <w:start w:val="1"/>
      <w:numFmt w:val="decimal"/>
      <w:lvlText w:val="%7."/>
      <w:lvlJc w:val="left"/>
      <w:pPr>
        <w:ind w:left="5040" w:hanging="360"/>
      </w:pPr>
    </w:lvl>
    <w:lvl w:ilvl="7" w:tplc="BE5A3A08" w:tentative="1">
      <w:start w:val="1"/>
      <w:numFmt w:val="lowerLetter"/>
      <w:lvlText w:val="%8."/>
      <w:lvlJc w:val="left"/>
      <w:pPr>
        <w:ind w:left="5760" w:hanging="360"/>
      </w:pPr>
    </w:lvl>
    <w:lvl w:ilvl="8" w:tplc="CF2ECEAC" w:tentative="1">
      <w:start w:val="1"/>
      <w:numFmt w:val="lowerRoman"/>
      <w:lvlText w:val="%9."/>
      <w:lvlJc w:val="right"/>
      <w:pPr>
        <w:ind w:left="6480" w:hanging="180"/>
      </w:pPr>
    </w:lvl>
  </w:abstractNum>
  <w:abstractNum w:abstractNumId="22" w15:restartNumberingAfterBreak="0">
    <w:nsid w:val="6BC6590D"/>
    <w:multiLevelType w:val="multilevel"/>
    <w:tmpl w:val="7BD4177C"/>
    <w:lvl w:ilvl="0">
      <w:start w:val="1"/>
      <w:numFmt w:val="decimal"/>
      <w:lvlText w:val="Artikel %1"/>
      <w:lvlJc w:val="left"/>
      <w:pPr>
        <w:ind w:left="786" w:hanging="360"/>
      </w:pPr>
      <w:rPr>
        <w:rFonts w:hint="default"/>
        <w:b/>
        <w:bCs/>
        <w:i w:val="0"/>
        <w:iCs w:val="0"/>
        <w:color w:val="auto"/>
      </w:rPr>
    </w:lvl>
    <w:lvl w:ilvl="1">
      <w:start w:val="1"/>
      <w:numFmt w:val="decimal"/>
      <w:lvlText w:val="%2."/>
      <w:lvlJc w:val="left"/>
      <w:pPr>
        <w:ind w:left="720" w:hanging="360"/>
      </w:p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096BD8"/>
    <w:multiLevelType w:val="hybridMultilevel"/>
    <w:tmpl w:val="9D78B08A"/>
    <w:lvl w:ilvl="0" w:tplc="DFF6785E">
      <w:numFmt w:val="bullet"/>
      <w:lvlText w:val="-"/>
      <w:lvlJc w:val="left"/>
      <w:pPr>
        <w:ind w:left="1080" w:hanging="360"/>
      </w:pPr>
      <w:rPr>
        <w:rFonts w:ascii="Arial" w:eastAsiaTheme="minorHAnsi" w:hAnsi="Arial" w:cs="Arial" w:hint="default"/>
      </w:rPr>
    </w:lvl>
    <w:lvl w:ilvl="1" w:tplc="33385C10" w:tentative="1">
      <w:start w:val="1"/>
      <w:numFmt w:val="bullet"/>
      <w:lvlText w:val="o"/>
      <w:lvlJc w:val="left"/>
      <w:pPr>
        <w:ind w:left="1800" w:hanging="360"/>
      </w:pPr>
      <w:rPr>
        <w:rFonts w:ascii="Courier New" w:hAnsi="Courier New" w:cs="Courier New" w:hint="default"/>
      </w:rPr>
    </w:lvl>
    <w:lvl w:ilvl="2" w:tplc="292CF40A" w:tentative="1">
      <w:start w:val="1"/>
      <w:numFmt w:val="bullet"/>
      <w:lvlText w:val=""/>
      <w:lvlJc w:val="left"/>
      <w:pPr>
        <w:ind w:left="2520" w:hanging="360"/>
      </w:pPr>
      <w:rPr>
        <w:rFonts w:ascii="Wingdings" w:hAnsi="Wingdings" w:hint="default"/>
      </w:rPr>
    </w:lvl>
    <w:lvl w:ilvl="3" w:tplc="E6DAD9CA" w:tentative="1">
      <w:start w:val="1"/>
      <w:numFmt w:val="bullet"/>
      <w:lvlText w:val=""/>
      <w:lvlJc w:val="left"/>
      <w:pPr>
        <w:ind w:left="3240" w:hanging="360"/>
      </w:pPr>
      <w:rPr>
        <w:rFonts w:ascii="Symbol" w:hAnsi="Symbol" w:hint="default"/>
      </w:rPr>
    </w:lvl>
    <w:lvl w:ilvl="4" w:tplc="C87842F0" w:tentative="1">
      <w:start w:val="1"/>
      <w:numFmt w:val="bullet"/>
      <w:lvlText w:val="o"/>
      <w:lvlJc w:val="left"/>
      <w:pPr>
        <w:ind w:left="3960" w:hanging="360"/>
      </w:pPr>
      <w:rPr>
        <w:rFonts w:ascii="Courier New" w:hAnsi="Courier New" w:cs="Courier New" w:hint="default"/>
      </w:rPr>
    </w:lvl>
    <w:lvl w:ilvl="5" w:tplc="46B61258" w:tentative="1">
      <w:start w:val="1"/>
      <w:numFmt w:val="bullet"/>
      <w:lvlText w:val=""/>
      <w:lvlJc w:val="left"/>
      <w:pPr>
        <w:ind w:left="4680" w:hanging="360"/>
      </w:pPr>
      <w:rPr>
        <w:rFonts w:ascii="Wingdings" w:hAnsi="Wingdings" w:hint="default"/>
      </w:rPr>
    </w:lvl>
    <w:lvl w:ilvl="6" w:tplc="33BC19A2" w:tentative="1">
      <w:start w:val="1"/>
      <w:numFmt w:val="bullet"/>
      <w:lvlText w:val=""/>
      <w:lvlJc w:val="left"/>
      <w:pPr>
        <w:ind w:left="5400" w:hanging="360"/>
      </w:pPr>
      <w:rPr>
        <w:rFonts w:ascii="Symbol" w:hAnsi="Symbol" w:hint="default"/>
      </w:rPr>
    </w:lvl>
    <w:lvl w:ilvl="7" w:tplc="BCB4E384" w:tentative="1">
      <w:start w:val="1"/>
      <w:numFmt w:val="bullet"/>
      <w:lvlText w:val="o"/>
      <w:lvlJc w:val="left"/>
      <w:pPr>
        <w:ind w:left="6120" w:hanging="360"/>
      </w:pPr>
      <w:rPr>
        <w:rFonts w:ascii="Courier New" w:hAnsi="Courier New" w:cs="Courier New" w:hint="default"/>
      </w:rPr>
    </w:lvl>
    <w:lvl w:ilvl="8" w:tplc="D50CDC58" w:tentative="1">
      <w:start w:val="1"/>
      <w:numFmt w:val="bullet"/>
      <w:lvlText w:val=""/>
      <w:lvlJc w:val="left"/>
      <w:pPr>
        <w:ind w:left="6840" w:hanging="360"/>
      </w:pPr>
      <w:rPr>
        <w:rFonts w:ascii="Wingdings" w:hAnsi="Wingdings" w:hint="default"/>
      </w:rPr>
    </w:lvl>
  </w:abstractNum>
  <w:abstractNum w:abstractNumId="24" w15:restartNumberingAfterBreak="0">
    <w:nsid w:val="7EFC5751"/>
    <w:multiLevelType w:val="multilevel"/>
    <w:tmpl w:val="7BD4177C"/>
    <w:lvl w:ilvl="0">
      <w:start w:val="1"/>
      <w:numFmt w:val="decimal"/>
      <w:lvlText w:val="Artikel %1"/>
      <w:lvlJc w:val="left"/>
      <w:pPr>
        <w:ind w:left="786" w:hanging="360"/>
      </w:pPr>
      <w:rPr>
        <w:rFonts w:hint="default"/>
        <w:b/>
        <w:bCs/>
        <w:i w:val="0"/>
        <w:iCs w:val="0"/>
        <w:color w:val="auto"/>
      </w:rPr>
    </w:lvl>
    <w:lvl w:ilvl="1">
      <w:start w:val="1"/>
      <w:numFmt w:val="decimal"/>
      <w:lvlText w:val="%2."/>
      <w:lvlJc w:val="left"/>
      <w:pPr>
        <w:ind w:left="720" w:hanging="360"/>
      </w:p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num w:numId="1" w16cid:durableId="1825506636">
    <w:abstractNumId w:val="12"/>
  </w:num>
  <w:num w:numId="2" w16cid:durableId="1769153133">
    <w:abstractNumId w:val="23"/>
  </w:num>
  <w:num w:numId="3" w16cid:durableId="964042670">
    <w:abstractNumId w:val="4"/>
  </w:num>
  <w:num w:numId="4" w16cid:durableId="1074429145">
    <w:abstractNumId w:val="2"/>
  </w:num>
  <w:num w:numId="5" w16cid:durableId="141894292">
    <w:abstractNumId w:val="5"/>
  </w:num>
  <w:num w:numId="6" w16cid:durableId="2036349096">
    <w:abstractNumId w:val="3"/>
  </w:num>
  <w:num w:numId="7" w16cid:durableId="1357465057">
    <w:abstractNumId w:val="20"/>
  </w:num>
  <w:num w:numId="8" w16cid:durableId="546987983">
    <w:abstractNumId w:val="21"/>
  </w:num>
  <w:num w:numId="9" w16cid:durableId="1901359460">
    <w:abstractNumId w:val="11"/>
  </w:num>
  <w:num w:numId="10" w16cid:durableId="899513397">
    <w:abstractNumId w:val="17"/>
  </w:num>
  <w:num w:numId="11" w16cid:durableId="1832334848">
    <w:abstractNumId w:val="0"/>
  </w:num>
  <w:num w:numId="12" w16cid:durableId="1955745999">
    <w:abstractNumId w:val="18"/>
  </w:num>
  <w:num w:numId="13" w16cid:durableId="899023446">
    <w:abstractNumId w:val="13"/>
  </w:num>
  <w:num w:numId="14" w16cid:durableId="452016218">
    <w:abstractNumId w:val="9"/>
  </w:num>
  <w:num w:numId="15" w16cid:durableId="321006072">
    <w:abstractNumId w:val="1"/>
  </w:num>
  <w:num w:numId="16" w16cid:durableId="1359430798">
    <w:abstractNumId w:val="7"/>
  </w:num>
  <w:num w:numId="17" w16cid:durableId="846796501">
    <w:abstractNumId w:val="6"/>
  </w:num>
  <w:num w:numId="18" w16cid:durableId="726956228">
    <w:abstractNumId w:val="16"/>
  </w:num>
  <w:num w:numId="19" w16cid:durableId="358314623">
    <w:abstractNumId w:val="15"/>
  </w:num>
  <w:num w:numId="20" w16cid:durableId="2014256687">
    <w:abstractNumId w:val="8"/>
  </w:num>
  <w:num w:numId="21" w16cid:durableId="425469488">
    <w:abstractNumId w:val="24"/>
  </w:num>
  <w:num w:numId="22" w16cid:durableId="1821849993">
    <w:abstractNumId w:val="19"/>
  </w:num>
  <w:num w:numId="23" w16cid:durableId="1889948934">
    <w:abstractNumId w:val="10"/>
  </w:num>
  <w:num w:numId="24" w16cid:durableId="547378070">
    <w:abstractNumId w:val="22"/>
  </w:num>
  <w:num w:numId="25" w16cid:durableId="17593240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92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DB"/>
    <w:rsid w:val="00014B26"/>
    <w:rsid w:val="00036D08"/>
    <w:rsid w:val="0004568F"/>
    <w:rsid w:val="00071412"/>
    <w:rsid w:val="00087F87"/>
    <w:rsid w:val="000E73C8"/>
    <w:rsid w:val="000F071C"/>
    <w:rsid w:val="001336DB"/>
    <w:rsid w:val="00133B98"/>
    <w:rsid w:val="001459DB"/>
    <w:rsid w:val="001E1C45"/>
    <w:rsid w:val="001F62BB"/>
    <w:rsid w:val="00205963"/>
    <w:rsid w:val="00223A28"/>
    <w:rsid w:val="0023044B"/>
    <w:rsid w:val="00231936"/>
    <w:rsid w:val="00273D6D"/>
    <w:rsid w:val="00282686"/>
    <w:rsid w:val="0028566D"/>
    <w:rsid w:val="002916EE"/>
    <w:rsid w:val="002B5550"/>
    <w:rsid w:val="002C3D27"/>
    <w:rsid w:val="002D3DC0"/>
    <w:rsid w:val="002E7953"/>
    <w:rsid w:val="00322044"/>
    <w:rsid w:val="00362A5F"/>
    <w:rsid w:val="00371020"/>
    <w:rsid w:val="00381814"/>
    <w:rsid w:val="003B15FA"/>
    <w:rsid w:val="003C1F25"/>
    <w:rsid w:val="003C66C1"/>
    <w:rsid w:val="003D4F5F"/>
    <w:rsid w:val="003E16AE"/>
    <w:rsid w:val="003E5843"/>
    <w:rsid w:val="00416A6A"/>
    <w:rsid w:val="00490163"/>
    <w:rsid w:val="00490D41"/>
    <w:rsid w:val="004E4BB9"/>
    <w:rsid w:val="004F67C9"/>
    <w:rsid w:val="005119A0"/>
    <w:rsid w:val="00524CCD"/>
    <w:rsid w:val="00547126"/>
    <w:rsid w:val="00567761"/>
    <w:rsid w:val="005702FC"/>
    <w:rsid w:val="005A6BA9"/>
    <w:rsid w:val="005F1CA7"/>
    <w:rsid w:val="00632154"/>
    <w:rsid w:val="00635881"/>
    <w:rsid w:val="00647603"/>
    <w:rsid w:val="00650810"/>
    <w:rsid w:val="00651F62"/>
    <w:rsid w:val="00652475"/>
    <w:rsid w:val="00660C5E"/>
    <w:rsid w:val="006674F9"/>
    <w:rsid w:val="00677AEE"/>
    <w:rsid w:val="006B0538"/>
    <w:rsid w:val="006C0E05"/>
    <w:rsid w:val="0072748B"/>
    <w:rsid w:val="00745641"/>
    <w:rsid w:val="0074587F"/>
    <w:rsid w:val="00776FF7"/>
    <w:rsid w:val="007A516E"/>
    <w:rsid w:val="007F30F2"/>
    <w:rsid w:val="008140A9"/>
    <w:rsid w:val="00862F7C"/>
    <w:rsid w:val="008832D8"/>
    <w:rsid w:val="00890554"/>
    <w:rsid w:val="0089431F"/>
    <w:rsid w:val="008944C0"/>
    <w:rsid w:val="008D7AAF"/>
    <w:rsid w:val="009038E6"/>
    <w:rsid w:val="00943813"/>
    <w:rsid w:val="009560AD"/>
    <w:rsid w:val="00973DD7"/>
    <w:rsid w:val="009772A7"/>
    <w:rsid w:val="00983404"/>
    <w:rsid w:val="009D0119"/>
    <w:rsid w:val="009D09C5"/>
    <w:rsid w:val="009F7D94"/>
    <w:rsid w:val="00A00769"/>
    <w:rsid w:val="00A23014"/>
    <w:rsid w:val="00A43350"/>
    <w:rsid w:val="00A51F96"/>
    <w:rsid w:val="00A54CB8"/>
    <w:rsid w:val="00A65F1D"/>
    <w:rsid w:val="00A76BAF"/>
    <w:rsid w:val="00A87BF3"/>
    <w:rsid w:val="00A9511C"/>
    <w:rsid w:val="00AB28A1"/>
    <w:rsid w:val="00AD3834"/>
    <w:rsid w:val="00AD7B51"/>
    <w:rsid w:val="00AF4F2B"/>
    <w:rsid w:val="00B464EE"/>
    <w:rsid w:val="00B6644C"/>
    <w:rsid w:val="00B94106"/>
    <w:rsid w:val="00BA7581"/>
    <w:rsid w:val="00BB35BC"/>
    <w:rsid w:val="00BB47F1"/>
    <w:rsid w:val="00BB7DDB"/>
    <w:rsid w:val="00BF3358"/>
    <w:rsid w:val="00C20EFB"/>
    <w:rsid w:val="00C2141E"/>
    <w:rsid w:val="00C24370"/>
    <w:rsid w:val="00C46E61"/>
    <w:rsid w:val="00C60CBE"/>
    <w:rsid w:val="00C85F13"/>
    <w:rsid w:val="00C93436"/>
    <w:rsid w:val="00CA6BA9"/>
    <w:rsid w:val="00CB4F74"/>
    <w:rsid w:val="00CC21E1"/>
    <w:rsid w:val="00D04144"/>
    <w:rsid w:val="00D04193"/>
    <w:rsid w:val="00D05CC0"/>
    <w:rsid w:val="00D143CD"/>
    <w:rsid w:val="00D228BB"/>
    <w:rsid w:val="00D308A3"/>
    <w:rsid w:val="00D3116F"/>
    <w:rsid w:val="00D438D0"/>
    <w:rsid w:val="00D62DB6"/>
    <w:rsid w:val="00D634B4"/>
    <w:rsid w:val="00D873A4"/>
    <w:rsid w:val="00D9278C"/>
    <w:rsid w:val="00D94812"/>
    <w:rsid w:val="00DA4AE1"/>
    <w:rsid w:val="00DD0296"/>
    <w:rsid w:val="00DD3C7F"/>
    <w:rsid w:val="00DF6963"/>
    <w:rsid w:val="00E06B9A"/>
    <w:rsid w:val="00E13CB0"/>
    <w:rsid w:val="00E36BD4"/>
    <w:rsid w:val="00E7022C"/>
    <w:rsid w:val="00E77E0A"/>
    <w:rsid w:val="00E97723"/>
    <w:rsid w:val="00EA1571"/>
    <w:rsid w:val="00EB5C43"/>
    <w:rsid w:val="00EC5FD4"/>
    <w:rsid w:val="00ED0DEA"/>
    <w:rsid w:val="00EF4E76"/>
    <w:rsid w:val="00EF6530"/>
    <w:rsid w:val="00F11EDD"/>
    <w:rsid w:val="00F3044B"/>
    <w:rsid w:val="00F30D44"/>
    <w:rsid w:val="00F5291B"/>
    <w:rsid w:val="00F775E6"/>
    <w:rsid w:val="00FC0D01"/>
    <w:rsid w:val="00FC3137"/>
    <w:rsid w:val="00FD1BFB"/>
    <w:rsid w:val="00FD6C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36855"/>
  <w15:docId w15:val="{308DC41A-99CD-4D10-96F6-40A161A7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ind w:righ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Accent 6" w:uiPriority="49"/>
  </w:latentStyles>
  <w:style w:type="paragraph" w:default="1" w:styleId="Standaard">
    <w:name w:val="Normal"/>
    <w:qFormat/>
    <w:rsid w:val="009549AF"/>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ential">
    <w:name w:val="Xential"/>
    <w:qFormat/>
    <w:rsid w:val="00D80156"/>
    <w:rPr>
      <w:rFonts w:ascii="Arial" w:eastAsia="Times New Roman" w:hAnsi="Arial" w:cs="Arial"/>
      <w:sz w:val="16"/>
      <w:szCs w:val="24"/>
      <w:lang w:eastAsia="nl-NL"/>
    </w:rPr>
  </w:style>
  <w:style w:type="paragraph" w:styleId="Koptekst">
    <w:name w:val="header"/>
    <w:basedOn w:val="Standaard"/>
    <w:link w:val="KoptekstChar"/>
    <w:unhideWhenUsed/>
    <w:rsid w:val="00677AEE"/>
    <w:pPr>
      <w:tabs>
        <w:tab w:val="center" w:pos="4536"/>
        <w:tab w:val="right" w:pos="9072"/>
      </w:tabs>
    </w:pPr>
  </w:style>
  <w:style w:type="character" w:customStyle="1" w:styleId="KoptekstChar">
    <w:name w:val="Koptekst Char"/>
    <w:basedOn w:val="Standaardalinea-lettertype"/>
    <w:link w:val="Koptekst"/>
    <w:rsid w:val="00677AEE"/>
  </w:style>
  <w:style w:type="paragraph" w:styleId="Voettekst">
    <w:name w:val="footer"/>
    <w:basedOn w:val="Standaard"/>
    <w:link w:val="VoettekstChar"/>
    <w:uiPriority w:val="99"/>
    <w:unhideWhenUsed/>
    <w:rsid w:val="00677AEE"/>
    <w:pPr>
      <w:tabs>
        <w:tab w:val="center" w:pos="4536"/>
        <w:tab w:val="right" w:pos="9072"/>
      </w:tabs>
    </w:pPr>
  </w:style>
  <w:style w:type="character" w:customStyle="1" w:styleId="VoettekstChar">
    <w:name w:val="Voettekst Char"/>
    <w:basedOn w:val="Standaardalinea-lettertype"/>
    <w:link w:val="Voettekst"/>
    <w:uiPriority w:val="99"/>
    <w:rsid w:val="00677AEE"/>
  </w:style>
  <w:style w:type="character" w:styleId="Hyperlink">
    <w:name w:val="Hyperlink"/>
    <w:basedOn w:val="Standaardalinea-lettertype"/>
    <w:uiPriority w:val="99"/>
    <w:unhideWhenUsed/>
    <w:rsid w:val="00677AEE"/>
    <w:rPr>
      <w:color w:val="0000FF" w:themeColor="hyperlink"/>
      <w:u w:val="single"/>
    </w:rPr>
  </w:style>
  <w:style w:type="table" w:styleId="Tabelraster">
    <w:name w:val="Table Grid"/>
    <w:basedOn w:val="Standaardtabel"/>
    <w:uiPriority w:val="59"/>
    <w:rsid w:val="0067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9groen">
    <w:name w:val="Arial9groen"/>
    <w:basedOn w:val="Standaard"/>
    <w:link w:val="Arial9groenChar"/>
    <w:qFormat/>
    <w:rsid w:val="00BB2B6A"/>
    <w:pPr>
      <w:ind w:left="357"/>
    </w:pPr>
    <w:rPr>
      <w:rFonts w:eastAsia="Calibri" w:cs="Times New Roman"/>
      <w:b/>
      <w:color w:val="00847E"/>
      <w:sz w:val="18"/>
      <w:szCs w:val="18"/>
    </w:rPr>
  </w:style>
  <w:style w:type="character" w:customStyle="1" w:styleId="Arial9groenChar">
    <w:name w:val="Arial9groen Char"/>
    <w:basedOn w:val="Standaardalinea-lettertype"/>
    <w:link w:val="Arial9groen"/>
    <w:rsid w:val="00BB2B6A"/>
    <w:rPr>
      <w:rFonts w:ascii="Arial" w:eastAsia="Calibri" w:hAnsi="Arial" w:cs="Times New Roman"/>
      <w:b/>
      <w:color w:val="00847E"/>
      <w:sz w:val="18"/>
      <w:szCs w:val="18"/>
    </w:rPr>
  </w:style>
  <w:style w:type="paragraph" w:customStyle="1" w:styleId="Arial9">
    <w:name w:val="Arial9"/>
    <w:basedOn w:val="Standaard"/>
    <w:link w:val="Arial9Char"/>
    <w:qFormat/>
    <w:rsid w:val="00BB2B6A"/>
    <w:pPr>
      <w:framePr w:hSpace="141" w:wrap="around" w:vAnchor="page" w:hAnchor="margin" w:y="2581"/>
      <w:ind w:left="357"/>
    </w:pPr>
    <w:rPr>
      <w:rFonts w:eastAsia="Calibri" w:cs="Arial"/>
      <w:sz w:val="18"/>
      <w:szCs w:val="18"/>
    </w:rPr>
  </w:style>
  <w:style w:type="character" w:customStyle="1" w:styleId="Arial9Char">
    <w:name w:val="Arial9 Char"/>
    <w:basedOn w:val="Standaardalinea-lettertype"/>
    <w:link w:val="Arial9"/>
    <w:rsid w:val="00BB2B6A"/>
    <w:rPr>
      <w:rFonts w:ascii="Arial" w:eastAsia="Calibri" w:hAnsi="Arial" w:cs="Arial"/>
      <w:sz w:val="18"/>
      <w:szCs w:val="18"/>
    </w:rPr>
  </w:style>
  <w:style w:type="paragraph" w:styleId="Lijstalinea">
    <w:name w:val="List Paragraph"/>
    <w:aliases w:val="Reference List"/>
    <w:basedOn w:val="Standaard"/>
    <w:link w:val="LijstalineaChar"/>
    <w:uiPriority w:val="34"/>
    <w:qFormat/>
    <w:rsid w:val="0012589F"/>
    <w:pPr>
      <w:ind w:left="720"/>
      <w:contextualSpacing/>
    </w:pPr>
    <w:rPr>
      <w:rFonts w:ascii="Calibri" w:eastAsia="Calibri" w:hAnsi="Calibri" w:cs="Times New Roman"/>
    </w:rPr>
  </w:style>
  <w:style w:type="character" w:styleId="Tekstvantijdelijkeaanduiding">
    <w:name w:val="Placeholder Text"/>
    <w:basedOn w:val="Standaardalinea-lettertype"/>
    <w:uiPriority w:val="99"/>
    <w:semiHidden/>
    <w:rsid w:val="00EC5FD4"/>
    <w:rPr>
      <w:color w:val="808080"/>
    </w:rPr>
  </w:style>
  <w:style w:type="table" w:styleId="Rastertabel4-Accent6">
    <w:name w:val="Grid Table 4 Accent 6"/>
    <w:basedOn w:val="Standaardtabel"/>
    <w:uiPriority w:val="49"/>
    <w:rsid w:val="00EC5FD4"/>
    <w:rPr>
      <w:rFonts w:ascii="Times New Roman" w:eastAsia="Times New Roman" w:hAnsi="Times New Roman" w:cs="Times New Roman"/>
      <w:sz w:val="20"/>
      <w:szCs w:val="20"/>
      <w:lang w:eastAsia="nl-NL"/>
    </w:rPr>
    <w:tblPr>
      <w:tblStyleRowBandSize w:val="1"/>
      <w:tblStyleColBandSize w:val="1"/>
      <w:tblBorders>
        <w:top w:val="single" w:sz="4" w:space="0" w:color="B2D7D6" w:themeColor="accent6" w:themeTint="99"/>
        <w:left w:val="single" w:sz="4" w:space="0" w:color="B2D7D6" w:themeColor="accent6" w:themeTint="99"/>
        <w:bottom w:val="single" w:sz="4" w:space="0" w:color="B2D7D6" w:themeColor="accent6" w:themeTint="99"/>
        <w:right w:val="single" w:sz="4" w:space="0" w:color="B2D7D6" w:themeColor="accent6" w:themeTint="99"/>
        <w:insideH w:val="single" w:sz="4" w:space="0" w:color="B2D7D6" w:themeColor="accent6" w:themeTint="99"/>
        <w:insideV w:val="single" w:sz="4" w:space="0" w:color="B2D7D6" w:themeColor="accent6" w:themeTint="99"/>
      </w:tblBorders>
    </w:tblPr>
    <w:tblStylePr w:type="firstRow">
      <w:rPr>
        <w:b/>
        <w:bCs/>
        <w:color w:val="389A95" w:themeColor="background1"/>
      </w:rPr>
      <w:tblPr/>
      <w:tcPr>
        <w:tcBorders>
          <w:top w:val="single" w:sz="4" w:space="0" w:color="7FBDBB" w:themeColor="accent6"/>
          <w:left w:val="single" w:sz="4" w:space="0" w:color="7FBDBB" w:themeColor="accent6"/>
          <w:bottom w:val="single" w:sz="4" w:space="0" w:color="7FBDBB" w:themeColor="accent6"/>
          <w:right w:val="single" w:sz="4" w:space="0" w:color="7FBDBB" w:themeColor="accent6"/>
          <w:insideH w:val="nil"/>
          <w:insideV w:val="nil"/>
        </w:tcBorders>
        <w:shd w:val="clear" w:color="auto" w:fill="7FBDBB" w:themeFill="accent6"/>
      </w:tcPr>
    </w:tblStylePr>
    <w:tblStylePr w:type="lastRow">
      <w:rPr>
        <w:b/>
        <w:bCs/>
      </w:rPr>
      <w:tblPr/>
      <w:tcPr>
        <w:tcBorders>
          <w:top w:val="double" w:sz="4" w:space="0" w:color="7FBDBB" w:themeColor="accent6"/>
        </w:tcBorders>
      </w:tcPr>
    </w:tblStylePr>
    <w:tblStylePr w:type="firstCol">
      <w:rPr>
        <w:b/>
        <w:bCs/>
      </w:rPr>
    </w:tblStylePr>
    <w:tblStylePr w:type="lastCol">
      <w:rPr>
        <w:b/>
        <w:bCs/>
      </w:rPr>
    </w:tblStylePr>
    <w:tblStylePr w:type="band1Vert">
      <w:tblPr/>
      <w:tcPr>
        <w:shd w:val="clear" w:color="auto" w:fill="E5F1F1" w:themeFill="accent6" w:themeFillTint="33"/>
      </w:tcPr>
    </w:tblStylePr>
    <w:tblStylePr w:type="band1Horz">
      <w:tblPr/>
      <w:tcPr>
        <w:shd w:val="clear" w:color="auto" w:fill="E5F1F1" w:themeFill="accent6" w:themeFillTint="33"/>
      </w:tcPr>
    </w:tblStylePr>
  </w:style>
  <w:style w:type="character" w:customStyle="1" w:styleId="LijstalineaChar">
    <w:name w:val="Lijstalinea Char"/>
    <w:aliases w:val="Reference List Char"/>
    <w:link w:val="Lijstalinea"/>
    <w:uiPriority w:val="34"/>
    <w:locked/>
    <w:rsid w:val="00EC5FD4"/>
    <w:rPr>
      <w:rFonts w:ascii="Calibri" w:eastAsia="Calibri" w:hAnsi="Calibri" w:cs="Times New Roman"/>
    </w:rPr>
  </w:style>
  <w:style w:type="character" w:styleId="Verwijzingopmerking">
    <w:name w:val="annotation reference"/>
    <w:rsid w:val="00A76BAF"/>
    <w:rPr>
      <w:sz w:val="16"/>
      <w:szCs w:val="16"/>
    </w:rPr>
  </w:style>
  <w:style w:type="paragraph" w:styleId="Tekstopmerking">
    <w:name w:val="annotation text"/>
    <w:basedOn w:val="Standaard"/>
    <w:link w:val="TekstopmerkingChar"/>
    <w:rsid w:val="00A76BAF"/>
    <w:pPr>
      <w:keepLines/>
    </w:pPr>
    <w:rPr>
      <w:rFonts w:eastAsia="Times New Roman" w:cs="Times New Roman"/>
      <w:sz w:val="20"/>
      <w:szCs w:val="20"/>
      <w:lang w:eastAsia="nl-NL"/>
    </w:rPr>
  </w:style>
  <w:style w:type="character" w:customStyle="1" w:styleId="TekstopmerkingChar">
    <w:name w:val="Tekst opmerking Char"/>
    <w:basedOn w:val="Standaardalinea-lettertype"/>
    <w:link w:val="Tekstopmerking"/>
    <w:rsid w:val="00A76BAF"/>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facturen@hofvantwente.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facturen@hofvantwente.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HVT">
      <a:dk1>
        <a:srgbClr val="00847E"/>
      </a:dk1>
      <a:lt1>
        <a:srgbClr val="389A95"/>
      </a:lt1>
      <a:dk2>
        <a:srgbClr val="00847E"/>
      </a:dk2>
      <a:lt2>
        <a:srgbClr val="389A95"/>
      </a:lt2>
      <a:accent1>
        <a:srgbClr val="47A6AA"/>
      </a:accent1>
      <a:accent2>
        <a:srgbClr val="60B3B1"/>
      </a:accent2>
      <a:accent3>
        <a:srgbClr val="7FBDBB"/>
      </a:accent3>
      <a:accent4>
        <a:srgbClr val="B6D8D7"/>
      </a:accent4>
      <a:accent5>
        <a:srgbClr val="EBF6F6"/>
      </a:accent5>
      <a:accent6>
        <a:srgbClr val="7FBDBB"/>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806BEBB38BB4DA5AD73463FDFCB07" ma:contentTypeVersion="17" ma:contentTypeDescription="Een nieuw document maken." ma:contentTypeScope="" ma:versionID="1aef36bcfc4aae4971022945e5ad5d78">
  <xsd:schema xmlns:xsd="http://www.w3.org/2001/XMLSchema" xmlns:xs="http://www.w3.org/2001/XMLSchema" xmlns:p="http://schemas.microsoft.com/office/2006/metadata/properties" xmlns:ns1="http://schemas.microsoft.com/sharepoint/v3" xmlns:ns2="ac5285fe-6ac8-44e6-b8d8-8b73c78df2d7" xmlns:ns3="4b1b1918-1b92-48bf-a05f-adfa03061f2e" targetNamespace="http://schemas.microsoft.com/office/2006/metadata/properties" ma:root="true" ma:fieldsID="0776266903ad92a3cc30cbc06812f1f3" ns1:_="" ns2:_="" ns3:_="">
    <xsd:import namespace="http://schemas.microsoft.com/sharepoint/v3"/>
    <xsd:import namespace="ac5285fe-6ac8-44e6-b8d8-8b73c78df2d7"/>
    <xsd:import namespace="4b1b1918-1b92-48bf-a05f-adfa03061f2e"/>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Eigenschappen van het geïntegreerd beleid voor naleving" ma:hidden="true" ma:internalName="_ip_UnifiedCompliancePolicyProperties">
      <xsd:simpleType>
        <xsd:restriction base="dms:Note"/>
      </xsd:simpleType>
    </xsd:element>
    <xsd:element name="_ip_UnifiedCompliancePolicyUIAction" ma:index="1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285fe-6ac8-44e6-b8d8-8b73c78df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99a6342-fd45-4983-bacd-faeab69581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b1918-1b92-48bf-a05f-adfa03061f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00df0e-6d78-424d-a63a-7c78f9ba1b5e}" ma:internalName="TaxCatchAll" ma:showField="CatchAllData" ma:web="4b1b1918-1b92-48bf-a05f-adfa03061f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c5285fe-6ac8-44e6-b8d8-8b73c78df2d7">
      <Terms xmlns="http://schemas.microsoft.com/office/infopath/2007/PartnerControls"/>
    </lcf76f155ced4ddcb4097134ff3c332f>
    <TaxCatchAll xmlns="4b1b1918-1b92-48bf-a05f-adfa03061f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A6564-9CC4-47D5-ABFF-7A012EFB7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5285fe-6ac8-44e6-b8d8-8b73c78df2d7"/>
    <ds:schemaRef ds:uri="4b1b1918-1b92-48bf-a05f-adfa03061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75178F-F007-49A9-A276-C30882FA528D}">
  <ds:schemaRefs>
    <ds:schemaRef ds:uri="http://schemas.microsoft.com/office/2006/metadata/properties"/>
    <ds:schemaRef ds:uri="http://schemas.microsoft.com/office/infopath/2007/PartnerControls"/>
    <ds:schemaRef ds:uri="http://schemas.microsoft.com/sharepoint/v3"/>
    <ds:schemaRef ds:uri="ac5285fe-6ac8-44e6-b8d8-8b73c78df2d7"/>
    <ds:schemaRef ds:uri="4b1b1918-1b92-48bf-a05f-adfa03061f2e"/>
  </ds:schemaRefs>
</ds:datastoreItem>
</file>

<file path=customXml/itemProps3.xml><?xml version="1.0" encoding="utf-8"?>
<ds:datastoreItem xmlns:ds="http://schemas.openxmlformats.org/officeDocument/2006/customXml" ds:itemID="{3D938DDB-50FC-4660-8F72-E8A25A214A8B}">
  <ds:schemaRefs>
    <ds:schemaRef ds:uri="http://schemas.microsoft.com/sharepoint/v3/contenttype/forms"/>
  </ds:schemaRefs>
</ds:datastoreItem>
</file>

<file path=docMetadata/LabelInfo.xml><?xml version="1.0" encoding="utf-8"?>
<clbl:labelList xmlns:clbl="http://schemas.microsoft.com/office/2020/mipLabelMetadata">
  <clbl:label id="{ea3cd584-520c-43d1-b41b-f9807ac89bfe}" enabled="0" method="" siteId="{ea3cd584-520c-43d1-b41b-f9807ac89bfe}" removed="1"/>
</clbl:labelList>
</file>

<file path=docProps/app.xml><?xml version="1.0" encoding="utf-8"?>
<Properties xmlns="http://schemas.openxmlformats.org/officeDocument/2006/extended-properties" xmlns:vt="http://schemas.openxmlformats.org/officeDocument/2006/docPropsVTypes">
  <Template>Normal</Template>
  <TotalTime>56</TotalTime>
  <Pages>6</Pages>
  <Words>2500</Words>
  <Characters>13753</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Hof van Twente</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Coeverden, Kaylee</dc:creator>
  <cp:lastModifiedBy>Somhorst, T. (Thijs)</cp:lastModifiedBy>
  <cp:revision>48</cp:revision>
  <dcterms:created xsi:type="dcterms:W3CDTF">2024-12-18T13:51:00Z</dcterms:created>
  <dcterms:modified xsi:type="dcterms:W3CDTF">2025-10-10T07:39:00Z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0x010100361806BEBB38BB4DA5AD73463FDFCB07</vt:lpwstr>
  </property>
  <property fmtid="{D5CDD505-2E9C-101B-9397-08002B2CF9AE}" pid="3" name="MediaServiceImageTags">
    <vt:lpwstr/>
  </property>
</Properties>
</file>