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F999D2" w14:textId="7E2E9623" w:rsidR="002B5684" w:rsidRPr="003D354E" w:rsidRDefault="00DF1BB7" w:rsidP="00C245B3">
      <w:pPr>
        <w:spacing w:line="276" w:lineRule="auto"/>
      </w:pPr>
      <w:r w:rsidRPr="003D354E">
        <w:rPr>
          <w:noProof/>
          <w:lang w:eastAsia="nl-NL"/>
        </w:rPr>
        <w:drawing>
          <wp:anchor distT="0" distB="0" distL="114300" distR="114300" simplePos="0" relativeHeight="251658240" behindDoc="1" locked="0" layoutInCell="1" allowOverlap="1" wp14:anchorId="5C42C0E3" wp14:editId="1B7A73E3">
            <wp:simplePos x="0" y="0"/>
            <wp:positionH relativeFrom="margin">
              <wp:align>center</wp:align>
            </wp:positionH>
            <wp:positionV relativeFrom="margin">
              <wp:align>top</wp:align>
            </wp:positionV>
            <wp:extent cx="4858903" cy="1000125"/>
            <wp:effectExtent l="0" t="0" r="0" b="0"/>
            <wp:wrapTight wrapText="bothSides">
              <wp:wrapPolygon edited="0">
                <wp:start x="0" y="0"/>
                <wp:lineTo x="0" y="20983"/>
                <wp:lineTo x="21512" y="20983"/>
                <wp:lineTo x="21512" y="0"/>
                <wp:lineTo x="0" y="0"/>
              </wp:wrapPolygon>
            </wp:wrapTight>
            <wp:docPr id="1455706705" name="Afbeelding 1" descr="Afbeelding met Lettertype, logo, Graphics,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706705" name="Afbeelding 1" descr="Afbeelding met Lettertype, logo, Graphics, tekst&#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58903" cy="1000125"/>
                    </a:xfrm>
                    <a:prstGeom prst="rect">
                      <a:avLst/>
                    </a:prstGeom>
                  </pic:spPr>
                </pic:pic>
              </a:graphicData>
            </a:graphic>
            <wp14:sizeRelH relativeFrom="page">
              <wp14:pctWidth>0</wp14:pctWidth>
            </wp14:sizeRelH>
            <wp14:sizeRelV relativeFrom="page">
              <wp14:pctHeight>0</wp14:pctHeight>
            </wp14:sizeRelV>
          </wp:anchor>
        </w:drawing>
      </w:r>
    </w:p>
    <w:p w14:paraId="537F459F" w14:textId="77777777" w:rsidR="00DF1BB7" w:rsidRPr="003D354E" w:rsidRDefault="00DF1BB7" w:rsidP="00C245B3">
      <w:pPr>
        <w:spacing w:line="276" w:lineRule="auto"/>
      </w:pPr>
    </w:p>
    <w:p w14:paraId="6CD15FC6" w14:textId="77777777" w:rsidR="00DF1BB7" w:rsidRPr="003D354E" w:rsidRDefault="00DF1BB7" w:rsidP="00C245B3">
      <w:pPr>
        <w:spacing w:line="276" w:lineRule="auto"/>
      </w:pPr>
    </w:p>
    <w:p w14:paraId="312B7959" w14:textId="77777777" w:rsidR="00DF1BB7" w:rsidRPr="003D354E" w:rsidRDefault="00DF1BB7" w:rsidP="00C245B3">
      <w:pPr>
        <w:spacing w:line="276" w:lineRule="auto"/>
      </w:pPr>
    </w:p>
    <w:p w14:paraId="4E621ADC" w14:textId="77777777" w:rsidR="00DF1BB7" w:rsidRPr="003D354E" w:rsidRDefault="00DF1BB7" w:rsidP="00C245B3">
      <w:pPr>
        <w:spacing w:line="276" w:lineRule="auto"/>
      </w:pPr>
    </w:p>
    <w:p w14:paraId="248C32D8" w14:textId="77777777" w:rsidR="00DF1BB7" w:rsidRPr="003D354E" w:rsidRDefault="00DF1BB7" w:rsidP="00C245B3">
      <w:pPr>
        <w:spacing w:line="276" w:lineRule="auto"/>
      </w:pPr>
    </w:p>
    <w:p w14:paraId="2E46EB3D" w14:textId="77777777" w:rsidR="00DF1BB7" w:rsidRPr="003D354E" w:rsidRDefault="00DF1BB7" w:rsidP="00C245B3">
      <w:pPr>
        <w:spacing w:line="276" w:lineRule="auto"/>
      </w:pPr>
    </w:p>
    <w:p w14:paraId="3B89DF12" w14:textId="77777777" w:rsidR="00DF1BB7" w:rsidRPr="003D354E" w:rsidRDefault="00DF1BB7" w:rsidP="00C245B3">
      <w:pPr>
        <w:spacing w:line="276" w:lineRule="auto"/>
      </w:pPr>
    </w:p>
    <w:p w14:paraId="265B65B5" w14:textId="77777777" w:rsidR="00DF1BB7" w:rsidRPr="003D354E" w:rsidRDefault="00DF1BB7" w:rsidP="00C245B3">
      <w:pPr>
        <w:spacing w:line="276" w:lineRule="auto"/>
      </w:pPr>
    </w:p>
    <w:p w14:paraId="40F4F212" w14:textId="77777777" w:rsidR="00C245B3" w:rsidRPr="003D354E" w:rsidRDefault="00C245B3" w:rsidP="00C245B3">
      <w:pPr>
        <w:spacing w:line="276" w:lineRule="auto"/>
      </w:pPr>
    </w:p>
    <w:p w14:paraId="22DE806A" w14:textId="77777777" w:rsidR="00C245B3" w:rsidRPr="003D354E" w:rsidRDefault="00C245B3" w:rsidP="00C245B3">
      <w:pPr>
        <w:spacing w:line="276" w:lineRule="auto"/>
      </w:pPr>
    </w:p>
    <w:p w14:paraId="592727BC" w14:textId="77777777" w:rsidR="00C245B3" w:rsidRPr="003D354E" w:rsidRDefault="00C245B3" w:rsidP="00C245B3">
      <w:pPr>
        <w:spacing w:line="276" w:lineRule="auto"/>
      </w:pPr>
    </w:p>
    <w:p w14:paraId="1026A03C" w14:textId="77777777" w:rsidR="00C245B3" w:rsidRPr="003D354E" w:rsidRDefault="00C245B3" w:rsidP="00C245B3">
      <w:pPr>
        <w:spacing w:line="276" w:lineRule="auto"/>
      </w:pPr>
    </w:p>
    <w:p w14:paraId="1FE125F9" w14:textId="77777777" w:rsidR="00C245B3" w:rsidRPr="003D354E" w:rsidRDefault="00C245B3" w:rsidP="00C245B3">
      <w:pPr>
        <w:spacing w:line="276" w:lineRule="auto"/>
      </w:pPr>
    </w:p>
    <w:p w14:paraId="58882B2F" w14:textId="77777777" w:rsidR="00DF1BB7" w:rsidRDefault="00DF1BB7" w:rsidP="00C245B3">
      <w:pPr>
        <w:spacing w:line="276" w:lineRule="auto"/>
      </w:pPr>
    </w:p>
    <w:p w14:paraId="54B7E80E" w14:textId="77777777" w:rsidR="00FE08D7" w:rsidRPr="003D354E" w:rsidRDefault="00FE08D7" w:rsidP="00C245B3">
      <w:pPr>
        <w:spacing w:line="276" w:lineRule="auto"/>
      </w:pPr>
    </w:p>
    <w:p w14:paraId="07ECD706" w14:textId="026C4A52" w:rsidR="00DF1BB7" w:rsidRPr="003D354E" w:rsidRDefault="009A5882" w:rsidP="00C245B3">
      <w:pPr>
        <w:spacing w:line="276" w:lineRule="auto"/>
        <w:rPr>
          <w:b/>
          <w:bCs/>
        </w:rPr>
      </w:pPr>
      <w:r>
        <w:rPr>
          <w:b/>
          <w:bCs/>
          <w:sz w:val="40"/>
          <w:szCs w:val="40"/>
        </w:rPr>
        <w:t>Selectie</w:t>
      </w:r>
      <w:r w:rsidR="00DF1BB7" w:rsidRPr="003D354E">
        <w:rPr>
          <w:b/>
          <w:bCs/>
          <w:sz w:val="40"/>
          <w:szCs w:val="40"/>
        </w:rPr>
        <w:t>leidraad</w:t>
      </w:r>
    </w:p>
    <w:p w14:paraId="5A011342" w14:textId="345BFF0F" w:rsidR="00DF1BB7" w:rsidRPr="003D354E" w:rsidRDefault="009A5882" w:rsidP="00C245B3">
      <w:pPr>
        <w:spacing w:line="276" w:lineRule="auto"/>
      </w:pPr>
      <w:r w:rsidRPr="00264704">
        <w:t>Niet-openbare</w:t>
      </w:r>
      <w:r w:rsidR="00DF1BB7" w:rsidRPr="00264704">
        <w:t xml:space="preserve"> Europese aanbesteding voor de verlening van diensten ten behoeve van het</w:t>
      </w:r>
      <w:r w:rsidR="00DF1BB7" w:rsidRPr="003D354E">
        <w:t xml:space="preserve"> academisch ziekenhuis Maastricht, tevens handelend onder de naam Maastricht UMC+.</w:t>
      </w:r>
    </w:p>
    <w:p w14:paraId="622F6F02" w14:textId="77777777" w:rsidR="00FE08D7" w:rsidRPr="003D354E" w:rsidRDefault="00FE08D7" w:rsidP="00C245B3">
      <w:pPr>
        <w:spacing w:line="276" w:lineRule="auto"/>
      </w:pPr>
    </w:p>
    <w:p w14:paraId="2F82A3D4" w14:textId="77777777" w:rsidR="00C245B3" w:rsidRDefault="00C245B3" w:rsidP="00C245B3">
      <w:pPr>
        <w:spacing w:line="276" w:lineRule="auto"/>
      </w:pPr>
    </w:p>
    <w:p w14:paraId="416F09F0" w14:textId="77777777" w:rsidR="00FE08D7" w:rsidRDefault="00FE08D7" w:rsidP="00C245B3">
      <w:pPr>
        <w:spacing w:line="276" w:lineRule="auto"/>
      </w:pPr>
    </w:p>
    <w:p w14:paraId="7D6CAC42" w14:textId="77777777" w:rsidR="00FE08D7" w:rsidRPr="003D354E" w:rsidRDefault="00FE08D7" w:rsidP="00C245B3">
      <w:pPr>
        <w:spacing w:line="276" w:lineRule="auto"/>
      </w:pPr>
    </w:p>
    <w:p w14:paraId="438D80CF" w14:textId="454F3C6A" w:rsidR="00DF1BB7" w:rsidRPr="00782FB8" w:rsidRDefault="00DF1BB7" w:rsidP="00C245B3">
      <w:pPr>
        <w:spacing w:line="276" w:lineRule="auto"/>
      </w:pPr>
      <w:r w:rsidRPr="00782FB8">
        <w:t xml:space="preserve">Versie: </w:t>
      </w:r>
      <w:r w:rsidR="00264704">
        <w:t>1</w:t>
      </w:r>
    </w:p>
    <w:p w14:paraId="2C524E3D" w14:textId="3BE5E7F9" w:rsidR="00DF1BB7" w:rsidRPr="00782FB8" w:rsidRDefault="00DF1BB7" w:rsidP="00C245B3">
      <w:pPr>
        <w:spacing w:line="276" w:lineRule="auto"/>
      </w:pPr>
      <w:r w:rsidRPr="00782FB8">
        <w:t xml:space="preserve">Status: </w:t>
      </w:r>
      <w:r w:rsidR="00264704">
        <w:t>Definitief</w:t>
      </w:r>
    </w:p>
    <w:p w14:paraId="55D1101F" w14:textId="3B7CF650" w:rsidR="00DF1BB7" w:rsidRPr="00782FB8" w:rsidRDefault="00DF1BB7" w:rsidP="00C245B3">
      <w:pPr>
        <w:spacing w:line="276" w:lineRule="auto"/>
      </w:pPr>
      <w:r w:rsidRPr="00782FB8">
        <w:t xml:space="preserve">Datum: </w:t>
      </w:r>
      <w:r w:rsidR="00854C5D">
        <w:t>28</w:t>
      </w:r>
      <w:r w:rsidR="00264704">
        <w:t>-10-2025</w:t>
      </w:r>
    </w:p>
    <w:p w14:paraId="59549D04" w14:textId="46C59B97" w:rsidR="00FE08D7" w:rsidRPr="00FE08D7" w:rsidRDefault="00FE08D7" w:rsidP="00C245B3">
      <w:pPr>
        <w:spacing w:line="276" w:lineRule="auto"/>
      </w:pPr>
      <w:r w:rsidRPr="00A23E1C">
        <w:t>Kenmerk:</w:t>
      </w:r>
      <w:r w:rsidR="00264704">
        <w:t xml:space="preserve"> TN 552977 / EA-2025-054</w:t>
      </w:r>
    </w:p>
    <w:p w14:paraId="01DA7D5A" w14:textId="4BA5EDA0" w:rsidR="00462539" w:rsidRPr="00AD7203" w:rsidRDefault="00E15175" w:rsidP="00C245B3">
      <w:pPr>
        <w:spacing w:line="276" w:lineRule="auto"/>
        <w:rPr>
          <w:lang w:val="en-US"/>
        </w:rPr>
      </w:pPr>
      <w:r w:rsidRPr="00AD7203">
        <w:rPr>
          <w:lang w:val="en-US"/>
        </w:rPr>
        <w:t>Lead Buyer</w:t>
      </w:r>
      <w:r w:rsidR="00DF1BB7" w:rsidRPr="00AD7203">
        <w:rPr>
          <w:lang w:val="en-US"/>
        </w:rPr>
        <w:t>:</w:t>
      </w:r>
      <w:r w:rsidR="00C245B3" w:rsidRPr="00AD7203">
        <w:rPr>
          <w:lang w:val="en-US"/>
        </w:rPr>
        <w:t xml:space="preserve"> </w:t>
      </w:r>
      <w:r w:rsidR="00264704">
        <w:rPr>
          <w:lang w:val="en-US"/>
        </w:rPr>
        <w:t>Olger Zegers</w:t>
      </w:r>
      <w:r w:rsidR="00C245B3" w:rsidRPr="00AD7203">
        <w:rPr>
          <w:lang w:val="en-US"/>
        </w:rPr>
        <w:t xml:space="preserve"> </w:t>
      </w:r>
    </w:p>
    <w:p w14:paraId="416126AB" w14:textId="79153D69" w:rsidR="009A5882" w:rsidRPr="009A5882" w:rsidRDefault="009A5882" w:rsidP="00C245B3">
      <w:pPr>
        <w:spacing w:line="276" w:lineRule="auto"/>
        <w:rPr>
          <w:lang w:val="en-US"/>
        </w:rPr>
      </w:pPr>
      <w:r w:rsidRPr="009A5882">
        <w:rPr>
          <w:lang w:val="en-US"/>
        </w:rPr>
        <w:t xml:space="preserve">Co Buyer: </w:t>
      </w:r>
      <w:r w:rsidR="00264704">
        <w:rPr>
          <w:lang w:val="en-US"/>
        </w:rPr>
        <w:t>Stephanie Schellinx</w:t>
      </w:r>
      <w:r w:rsidRPr="009A5882">
        <w:rPr>
          <w:lang w:val="en-US"/>
        </w:rPr>
        <w:t xml:space="preserve"> </w:t>
      </w:r>
    </w:p>
    <w:sdt>
      <w:sdtPr>
        <w:rPr>
          <w:rFonts w:asciiTheme="minorHAnsi" w:eastAsiaTheme="minorHAnsi" w:hAnsiTheme="minorHAnsi" w:cstheme="minorBidi"/>
          <w:color w:val="auto"/>
          <w:kern w:val="2"/>
          <w:sz w:val="22"/>
          <w:szCs w:val="24"/>
          <w:lang w:eastAsia="en-US"/>
          <w14:ligatures w14:val="standardContextual"/>
        </w:rPr>
        <w:id w:val="-585531094"/>
        <w:docPartObj>
          <w:docPartGallery w:val="Table of Contents"/>
          <w:docPartUnique/>
        </w:docPartObj>
      </w:sdtPr>
      <w:sdtEndPr>
        <w:rPr>
          <w:b/>
          <w:bCs/>
        </w:rPr>
      </w:sdtEndPr>
      <w:sdtContent>
        <w:p w14:paraId="6E8FA36A" w14:textId="0C247AF2" w:rsidR="00742D17" w:rsidRPr="003D354E" w:rsidRDefault="00742D17">
          <w:pPr>
            <w:pStyle w:val="Kopvaninhoudsopgave"/>
            <w:rPr>
              <w:rStyle w:val="Kop1Char"/>
            </w:rPr>
          </w:pPr>
          <w:r w:rsidRPr="003D354E">
            <w:rPr>
              <w:rStyle w:val="Kop1Char"/>
            </w:rPr>
            <w:t>Inhoudsopgave</w:t>
          </w:r>
        </w:p>
        <w:p w14:paraId="71652E82" w14:textId="115D35D5" w:rsidR="00CB7198" w:rsidRDefault="00841387">
          <w:pPr>
            <w:pStyle w:val="Inhopg1"/>
            <w:tabs>
              <w:tab w:val="right" w:leader="dot" w:pos="9736"/>
            </w:tabs>
            <w:rPr>
              <w:rFonts w:eastAsiaTheme="minorEastAsia"/>
              <w:noProof/>
              <w:kern w:val="0"/>
              <w:szCs w:val="22"/>
              <w:lang w:eastAsia="nl-NL"/>
              <w14:ligatures w14:val="none"/>
            </w:rPr>
          </w:pPr>
          <w:r w:rsidRPr="003D354E">
            <w:fldChar w:fldCharType="begin"/>
          </w:r>
          <w:r w:rsidRPr="003D354E">
            <w:instrText xml:space="preserve"> TOC \o "1-4" \h \z \u </w:instrText>
          </w:r>
          <w:r w:rsidRPr="003D354E">
            <w:fldChar w:fldCharType="separate"/>
          </w:r>
          <w:hyperlink w:anchor="_Toc212549554" w:history="1">
            <w:r w:rsidR="00CB7198" w:rsidRPr="00265C64">
              <w:rPr>
                <w:rStyle w:val="Hyperlink"/>
                <w:noProof/>
              </w:rPr>
              <w:t>Overzicht gegevens en bijlagen</w:t>
            </w:r>
            <w:r w:rsidR="00CB7198">
              <w:rPr>
                <w:noProof/>
                <w:webHidden/>
              </w:rPr>
              <w:tab/>
            </w:r>
            <w:r w:rsidR="00CB7198">
              <w:rPr>
                <w:noProof/>
                <w:webHidden/>
              </w:rPr>
              <w:fldChar w:fldCharType="begin"/>
            </w:r>
            <w:r w:rsidR="00CB7198">
              <w:rPr>
                <w:noProof/>
                <w:webHidden/>
              </w:rPr>
              <w:instrText xml:space="preserve"> PAGEREF _Toc212549554 \h </w:instrText>
            </w:r>
            <w:r w:rsidR="00CB7198">
              <w:rPr>
                <w:noProof/>
                <w:webHidden/>
              </w:rPr>
            </w:r>
            <w:r w:rsidR="00CB7198">
              <w:rPr>
                <w:noProof/>
                <w:webHidden/>
              </w:rPr>
              <w:fldChar w:fldCharType="separate"/>
            </w:r>
            <w:r w:rsidR="00CB7198">
              <w:rPr>
                <w:noProof/>
                <w:webHidden/>
              </w:rPr>
              <w:t>3</w:t>
            </w:r>
            <w:r w:rsidR="00CB7198">
              <w:rPr>
                <w:noProof/>
                <w:webHidden/>
              </w:rPr>
              <w:fldChar w:fldCharType="end"/>
            </w:r>
          </w:hyperlink>
        </w:p>
        <w:p w14:paraId="51B62FB4" w14:textId="6F8EA422" w:rsidR="00CB7198" w:rsidRDefault="00CB7198">
          <w:pPr>
            <w:pStyle w:val="Inhopg1"/>
            <w:tabs>
              <w:tab w:val="left" w:pos="440"/>
              <w:tab w:val="right" w:leader="dot" w:pos="9736"/>
            </w:tabs>
            <w:rPr>
              <w:rFonts w:eastAsiaTheme="minorEastAsia"/>
              <w:noProof/>
              <w:kern w:val="0"/>
              <w:szCs w:val="22"/>
              <w:lang w:eastAsia="nl-NL"/>
              <w14:ligatures w14:val="none"/>
            </w:rPr>
          </w:pPr>
          <w:hyperlink w:anchor="_Toc212549555" w:history="1">
            <w:r w:rsidRPr="00265C64">
              <w:rPr>
                <w:rStyle w:val="Hyperlink"/>
                <w:noProof/>
              </w:rPr>
              <w:t>1.</w:t>
            </w:r>
            <w:r>
              <w:rPr>
                <w:rFonts w:eastAsiaTheme="minorEastAsia"/>
                <w:noProof/>
                <w:kern w:val="0"/>
                <w:szCs w:val="22"/>
                <w:lang w:eastAsia="nl-NL"/>
                <w14:ligatures w14:val="none"/>
              </w:rPr>
              <w:tab/>
            </w:r>
            <w:r w:rsidRPr="00265C64">
              <w:rPr>
                <w:rStyle w:val="Hyperlink"/>
                <w:noProof/>
              </w:rPr>
              <w:t>Selectieleidraad</w:t>
            </w:r>
            <w:r>
              <w:rPr>
                <w:noProof/>
                <w:webHidden/>
              </w:rPr>
              <w:tab/>
            </w:r>
            <w:r>
              <w:rPr>
                <w:noProof/>
                <w:webHidden/>
              </w:rPr>
              <w:fldChar w:fldCharType="begin"/>
            </w:r>
            <w:r>
              <w:rPr>
                <w:noProof/>
                <w:webHidden/>
              </w:rPr>
              <w:instrText xml:space="preserve"> PAGEREF _Toc212549555 \h </w:instrText>
            </w:r>
            <w:r>
              <w:rPr>
                <w:noProof/>
                <w:webHidden/>
              </w:rPr>
            </w:r>
            <w:r>
              <w:rPr>
                <w:noProof/>
                <w:webHidden/>
              </w:rPr>
              <w:fldChar w:fldCharType="separate"/>
            </w:r>
            <w:r>
              <w:rPr>
                <w:noProof/>
                <w:webHidden/>
              </w:rPr>
              <w:t>4</w:t>
            </w:r>
            <w:r>
              <w:rPr>
                <w:noProof/>
                <w:webHidden/>
              </w:rPr>
              <w:fldChar w:fldCharType="end"/>
            </w:r>
          </w:hyperlink>
        </w:p>
        <w:p w14:paraId="5550FD9B" w14:textId="76BBB858" w:rsidR="00CB7198" w:rsidRDefault="00CB7198">
          <w:pPr>
            <w:pStyle w:val="Inhopg2"/>
            <w:tabs>
              <w:tab w:val="left" w:pos="960"/>
              <w:tab w:val="right" w:leader="dot" w:pos="9736"/>
            </w:tabs>
            <w:rPr>
              <w:rFonts w:eastAsiaTheme="minorEastAsia"/>
              <w:noProof/>
              <w:kern w:val="0"/>
              <w:szCs w:val="22"/>
              <w:lang w:eastAsia="nl-NL"/>
              <w14:ligatures w14:val="none"/>
            </w:rPr>
          </w:pPr>
          <w:hyperlink w:anchor="_Toc212549556" w:history="1">
            <w:r w:rsidRPr="00265C64">
              <w:rPr>
                <w:rStyle w:val="Hyperlink"/>
                <w:noProof/>
              </w:rPr>
              <w:t>1.1</w:t>
            </w:r>
            <w:r>
              <w:rPr>
                <w:rFonts w:eastAsiaTheme="minorEastAsia"/>
                <w:noProof/>
                <w:kern w:val="0"/>
                <w:szCs w:val="22"/>
                <w:lang w:eastAsia="nl-NL"/>
                <w14:ligatures w14:val="none"/>
              </w:rPr>
              <w:tab/>
            </w:r>
            <w:r w:rsidRPr="00265C64">
              <w:rPr>
                <w:rStyle w:val="Hyperlink"/>
                <w:noProof/>
              </w:rPr>
              <w:t>Inleiding &amp; omschrijving opdracht</w:t>
            </w:r>
            <w:r>
              <w:rPr>
                <w:noProof/>
                <w:webHidden/>
              </w:rPr>
              <w:tab/>
            </w:r>
            <w:r>
              <w:rPr>
                <w:noProof/>
                <w:webHidden/>
              </w:rPr>
              <w:fldChar w:fldCharType="begin"/>
            </w:r>
            <w:r>
              <w:rPr>
                <w:noProof/>
                <w:webHidden/>
              </w:rPr>
              <w:instrText xml:space="preserve"> PAGEREF _Toc212549556 \h </w:instrText>
            </w:r>
            <w:r>
              <w:rPr>
                <w:noProof/>
                <w:webHidden/>
              </w:rPr>
            </w:r>
            <w:r>
              <w:rPr>
                <w:noProof/>
                <w:webHidden/>
              </w:rPr>
              <w:fldChar w:fldCharType="separate"/>
            </w:r>
            <w:r>
              <w:rPr>
                <w:noProof/>
                <w:webHidden/>
              </w:rPr>
              <w:t>4</w:t>
            </w:r>
            <w:r>
              <w:rPr>
                <w:noProof/>
                <w:webHidden/>
              </w:rPr>
              <w:fldChar w:fldCharType="end"/>
            </w:r>
          </w:hyperlink>
        </w:p>
        <w:p w14:paraId="1F1E0EC2" w14:textId="05091C5D" w:rsidR="00CB7198" w:rsidRDefault="00CB7198">
          <w:pPr>
            <w:pStyle w:val="Inhopg3"/>
            <w:tabs>
              <w:tab w:val="left" w:pos="1200"/>
              <w:tab w:val="right" w:leader="dot" w:pos="9736"/>
            </w:tabs>
            <w:rPr>
              <w:rFonts w:eastAsiaTheme="minorEastAsia"/>
              <w:noProof/>
              <w:kern w:val="0"/>
              <w:szCs w:val="22"/>
              <w:lang w:eastAsia="nl-NL"/>
              <w14:ligatures w14:val="none"/>
            </w:rPr>
          </w:pPr>
          <w:hyperlink w:anchor="_Toc212549557" w:history="1">
            <w:r w:rsidRPr="00265C64">
              <w:rPr>
                <w:rStyle w:val="Hyperlink"/>
                <w:noProof/>
              </w:rPr>
              <w:t>1.1.1</w:t>
            </w:r>
            <w:r>
              <w:rPr>
                <w:rFonts w:eastAsiaTheme="minorEastAsia"/>
                <w:noProof/>
                <w:kern w:val="0"/>
                <w:szCs w:val="22"/>
                <w:lang w:eastAsia="nl-NL"/>
                <w14:ligatures w14:val="none"/>
              </w:rPr>
              <w:tab/>
            </w:r>
            <w:r w:rsidRPr="00265C64">
              <w:rPr>
                <w:rStyle w:val="Hyperlink"/>
                <w:noProof/>
              </w:rPr>
              <w:t>Begrippenlijst</w:t>
            </w:r>
            <w:r>
              <w:rPr>
                <w:noProof/>
                <w:webHidden/>
              </w:rPr>
              <w:tab/>
            </w:r>
            <w:r>
              <w:rPr>
                <w:noProof/>
                <w:webHidden/>
              </w:rPr>
              <w:fldChar w:fldCharType="begin"/>
            </w:r>
            <w:r>
              <w:rPr>
                <w:noProof/>
                <w:webHidden/>
              </w:rPr>
              <w:instrText xml:space="preserve"> PAGEREF _Toc212549557 \h </w:instrText>
            </w:r>
            <w:r>
              <w:rPr>
                <w:noProof/>
                <w:webHidden/>
              </w:rPr>
            </w:r>
            <w:r>
              <w:rPr>
                <w:noProof/>
                <w:webHidden/>
              </w:rPr>
              <w:fldChar w:fldCharType="separate"/>
            </w:r>
            <w:r>
              <w:rPr>
                <w:noProof/>
                <w:webHidden/>
              </w:rPr>
              <w:t>4</w:t>
            </w:r>
            <w:r>
              <w:rPr>
                <w:noProof/>
                <w:webHidden/>
              </w:rPr>
              <w:fldChar w:fldCharType="end"/>
            </w:r>
          </w:hyperlink>
        </w:p>
        <w:p w14:paraId="5F28EE15" w14:textId="5CAA7570" w:rsidR="00CB7198" w:rsidRDefault="00CB7198">
          <w:pPr>
            <w:pStyle w:val="Inhopg3"/>
            <w:tabs>
              <w:tab w:val="left" w:pos="1200"/>
              <w:tab w:val="right" w:leader="dot" w:pos="9736"/>
            </w:tabs>
            <w:rPr>
              <w:rFonts w:eastAsiaTheme="minorEastAsia"/>
              <w:noProof/>
              <w:kern w:val="0"/>
              <w:szCs w:val="22"/>
              <w:lang w:eastAsia="nl-NL"/>
              <w14:ligatures w14:val="none"/>
            </w:rPr>
          </w:pPr>
          <w:hyperlink w:anchor="_Toc212549558" w:history="1">
            <w:r w:rsidRPr="00265C64">
              <w:rPr>
                <w:rStyle w:val="Hyperlink"/>
                <w:noProof/>
              </w:rPr>
              <w:t>1.1.2</w:t>
            </w:r>
            <w:r>
              <w:rPr>
                <w:rFonts w:eastAsiaTheme="minorEastAsia"/>
                <w:noProof/>
                <w:kern w:val="0"/>
                <w:szCs w:val="22"/>
                <w:lang w:eastAsia="nl-NL"/>
                <w14:ligatures w14:val="none"/>
              </w:rPr>
              <w:tab/>
            </w:r>
            <w:r w:rsidRPr="00265C64">
              <w:rPr>
                <w:rStyle w:val="Hyperlink"/>
                <w:noProof/>
              </w:rPr>
              <w:t>Organisatie</w:t>
            </w:r>
            <w:r>
              <w:rPr>
                <w:noProof/>
                <w:webHidden/>
              </w:rPr>
              <w:tab/>
            </w:r>
            <w:r>
              <w:rPr>
                <w:noProof/>
                <w:webHidden/>
              </w:rPr>
              <w:fldChar w:fldCharType="begin"/>
            </w:r>
            <w:r>
              <w:rPr>
                <w:noProof/>
                <w:webHidden/>
              </w:rPr>
              <w:instrText xml:space="preserve"> PAGEREF _Toc212549558 \h </w:instrText>
            </w:r>
            <w:r>
              <w:rPr>
                <w:noProof/>
                <w:webHidden/>
              </w:rPr>
            </w:r>
            <w:r>
              <w:rPr>
                <w:noProof/>
                <w:webHidden/>
              </w:rPr>
              <w:fldChar w:fldCharType="separate"/>
            </w:r>
            <w:r>
              <w:rPr>
                <w:noProof/>
                <w:webHidden/>
              </w:rPr>
              <w:t>7</w:t>
            </w:r>
            <w:r>
              <w:rPr>
                <w:noProof/>
                <w:webHidden/>
              </w:rPr>
              <w:fldChar w:fldCharType="end"/>
            </w:r>
          </w:hyperlink>
        </w:p>
        <w:p w14:paraId="40429204" w14:textId="1F7C2745" w:rsidR="00CB7198" w:rsidRDefault="00CB7198">
          <w:pPr>
            <w:pStyle w:val="Inhopg3"/>
            <w:tabs>
              <w:tab w:val="left" w:pos="1200"/>
              <w:tab w:val="right" w:leader="dot" w:pos="9736"/>
            </w:tabs>
            <w:rPr>
              <w:rFonts w:eastAsiaTheme="minorEastAsia"/>
              <w:noProof/>
              <w:kern w:val="0"/>
              <w:szCs w:val="22"/>
              <w:lang w:eastAsia="nl-NL"/>
              <w14:ligatures w14:val="none"/>
            </w:rPr>
          </w:pPr>
          <w:hyperlink w:anchor="_Toc212549559" w:history="1">
            <w:r w:rsidRPr="00265C64">
              <w:rPr>
                <w:rStyle w:val="Hyperlink"/>
                <w:noProof/>
              </w:rPr>
              <w:t>1.1.3</w:t>
            </w:r>
            <w:r>
              <w:rPr>
                <w:rFonts w:eastAsiaTheme="minorEastAsia"/>
                <w:noProof/>
                <w:kern w:val="0"/>
                <w:szCs w:val="22"/>
                <w:lang w:eastAsia="nl-NL"/>
                <w14:ligatures w14:val="none"/>
              </w:rPr>
              <w:tab/>
            </w:r>
            <w:r w:rsidRPr="00265C64">
              <w:rPr>
                <w:rStyle w:val="Hyperlink"/>
                <w:noProof/>
              </w:rPr>
              <w:t>Opdrachtomschrijving</w:t>
            </w:r>
            <w:r>
              <w:rPr>
                <w:noProof/>
                <w:webHidden/>
              </w:rPr>
              <w:tab/>
            </w:r>
            <w:r>
              <w:rPr>
                <w:noProof/>
                <w:webHidden/>
              </w:rPr>
              <w:fldChar w:fldCharType="begin"/>
            </w:r>
            <w:r>
              <w:rPr>
                <w:noProof/>
                <w:webHidden/>
              </w:rPr>
              <w:instrText xml:space="preserve"> PAGEREF _Toc212549559 \h </w:instrText>
            </w:r>
            <w:r>
              <w:rPr>
                <w:noProof/>
                <w:webHidden/>
              </w:rPr>
            </w:r>
            <w:r>
              <w:rPr>
                <w:noProof/>
                <w:webHidden/>
              </w:rPr>
              <w:fldChar w:fldCharType="separate"/>
            </w:r>
            <w:r>
              <w:rPr>
                <w:noProof/>
                <w:webHidden/>
              </w:rPr>
              <w:t>8</w:t>
            </w:r>
            <w:r>
              <w:rPr>
                <w:noProof/>
                <w:webHidden/>
              </w:rPr>
              <w:fldChar w:fldCharType="end"/>
            </w:r>
          </w:hyperlink>
        </w:p>
        <w:p w14:paraId="54E87CFE" w14:textId="680DF6DC" w:rsidR="00CB7198" w:rsidRDefault="00CB7198">
          <w:pPr>
            <w:pStyle w:val="Inhopg3"/>
            <w:tabs>
              <w:tab w:val="left" w:pos="1200"/>
              <w:tab w:val="right" w:leader="dot" w:pos="9736"/>
            </w:tabs>
            <w:rPr>
              <w:rFonts w:eastAsiaTheme="minorEastAsia"/>
              <w:noProof/>
              <w:kern w:val="0"/>
              <w:szCs w:val="22"/>
              <w:lang w:eastAsia="nl-NL"/>
              <w14:ligatures w14:val="none"/>
            </w:rPr>
          </w:pPr>
          <w:hyperlink w:anchor="_Toc212549560" w:history="1">
            <w:r w:rsidRPr="00265C64">
              <w:rPr>
                <w:rStyle w:val="Hyperlink"/>
                <w:noProof/>
              </w:rPr>
              <w:t>1.1.4</w:t>
            </w:r>
            <w:r>
              <w:rPr>
                <w:rFonts w:eastAsiaTheme="minorEastAsia"/>
                <w:noProof/>
                <w:kern w:val="0"/>
                <w:szCs w:val="22"/>
                <w:lang w:eastAsia="nl-NL"/>
                <w14:ligatures w14:val="none"/>
              </w:rPr>
              <w:tab/>
            </w:r>
            <w:r w:rsidRPr="00265C64">
              <w:rPr>
                <w:rStyle w:val="Hyperlink"/>
                <w:noProof/>
              </w:rPr>
              <w:t>Percelen</w:t>
            </w:r>
            <w:r>
              <w:rPr>
                <w:noProof/>
                <w:webHidden/>
              </w:rPr>
              <w:tab/>
            </w:r>
            <w:r>
              <w:rPr>
                <w:noProof/>
                <w:webHidden/>
              </w:rPr>
              <w:fldChar w:fldCharType="begin"/>
            </w:r>
            <w:r>
              <w:rPr>
                <w:noProof/>
                <w:webHidden/>
              </w:rPr>
              <w:instrText xml:space="preserve"> PAGEREF _Toc212549560 \h </w:instrText>
            </w:r>
            <w:r>
              <w:rPr>
                <w:noProof/>
                <w:webHidden/>
              </w:rPr>
            </w:r>
            <w:r>
              <w:rPr>
                <w:noProof/>
                <w:webHidden/>
              </w:rPr>
              <w:fldChar w:fldCharType="separate"/>
            </w:r>
            <w:r>
              <w:rPr>
                <w:noProof/>
                <w:webHidden/>
              </w:rPr>
              <w:t>9</w:t>
            </w:r>
            <w:r>
              <w:rPr>
                <w:noProof/>
                <w:webHidden/>
              </w:rPr>
              <w:fldChar w:fldCharType="end"/>
            </w:r>
          </w:hyperlink>
        </w:p>
        <w:p w14:paraId="760FF86F" w14:textId="2069927A" w:rsidR="00CB7198" w:rsidRDefault="00CB7198">
          <w:pPr>
            <w:pStyle w:val="Inhopg2"/>
            <w:tabs>
              <w:tab w:val="left" w:pos="960"/>
              <w:tab w:val="right" w:leader="dot" w:pos="9736"/>
            </w:tabs>
            <w:rPr>
              <w:rFonts w:eastAsiaTheme="minorEastAsia"/>
              <w:noProof/>
              <w:kern w:val="0"/>
              <w:szCs w:val="22"/>
              <w:lang w:eastAsia="nl-NL"/>
              <w14:ligatures w14:val="none"/>
            </w:rPr>
          </w:pPr>
          <w:hyperlink w:anchor="_Toc212549561" w:history="1">
            <w:r w:rsidRPr="00265C64">
              <w:rPr>
                <w:rStyle w:val="Hyperlink"/>
                <w:noProof/>
              </w:rPr>
              <w:t>1.2</w:t>
            </w:r>
            <w:r>
              <w:rPr>
                <w:rFonts w:eastAsiaTheme="minorEastAsia"/>
                <w:noProof/>
                <w:kern w:val="0"/>
                <w:szCs w:val="22"/>
                <w:lang w:eastAsia="nl-NL"/>
                <w14:ligatures w14:val="none"/>
              </w:rPr>
              <w:tab/>
            </w:r>
            <w:r w:rsidRPr="00265C64">
              <w:rPr>
                <w:rStyle w:val="Hyperlink"/>
                <w:noProof/>
              </w:rPr>
              <w:t>Algemene en procedurele informatie over de aanbesteding</w:t>
            </w:r>
            <w:r>
              <w:rPr>
                <w:noProof/>
                <w:webHidden/>
              </w:rPr>
              <w:tab/>
            </w:r>
            <w:r>
              <w:rPr>
                <w:noProof/>
                <w:webHidden/>
              </w:rPr>
              <w:fldChar w:fldCharType="begin"/>
            </w:r>
            <w:r>
              <w:rPr>
                <w:noProof/>
                <w:webHidden/>
              </w:rPr>
              <w:instrText xml:space="preserve"> PAGEREF _Toc212549561 \h </w:instrText>
            </w:r>
            <w:r>
              <w:rPr>
                <w:noProof/>
                <w:webHidden/>
              </w:rPr>
            </w:r>
            <w:r>
              <w:rPr>
                <w:noProof/>
                <w:webHidden/>
              </w:rPr>
              <w:fldChar w:fldCharType="separate"/>
            </w:r>
            <w:r>
              <w:rPr>
                <w:noProof/>
                <w:webHidden/>
              </w:rPr>
              <w:t>10</w:t>
            </w:r>
            <w:r>
              <w:rPr>
                <w:noProof/>
                <w:webHidden/>
              </w:rPr>
              <w:fldChar w:fldCharType="end"/>
            </w:r>
          </w:hyperlink>
        </w:p>
        <w:p w14:paraId="5DBAA432" w14:textId="0E398D68" w:rsidR="00CB7198" w:rsidRDefault="00CB7198">
          <w:pPr>
            <w:pStyle w:val="Inhopg3"/>
            <w:tabs>
              <w:tab w:val="left" w:pos="1200"/>
              <w:tab w:val="right" w:leader="dot" w:pos="9736"/>
            </w:tabs>
            <w:rPr>
              <w:rFonts w:eastAsiaTheme="minorEastAsia"/>
              <w:noProof/>
              <w:kern w:val="0"/>
              <w:szCs w:val="22"/>
              <w:lang w:eastAsia="nl-NL"/>
              <w14:ligatures w14:val="none"/>
            </w:rPr>
          </w:pPr>
          <w:hyperlink w:anchor="_Toc212549562" w:history="1">
            <w:r w:rsidRPr="00265C64">
              <w:rPr>
                <w:rStyle w:val="Hyperlink"/>
                <w:noProof/>
              </w:rPr>
              <w:t>1.2.1</w:t>
            </w:r>
            <w:r>
              <w:rPr>
                <w:rFonts w:eastAsiaTheme="minorEastAsia"/>
                <w:noProof/>
                <w:kern w:val="0"/>
                <w:szCs w:val="22"/>
                <w:lang w:eastAsia="nl-NL"/>
                <w14:ligatures w14:val="none"/>
              </w:rPr>
              <w:tab/>
            </w:r>
            <w:r w:rsidRPr="00265C64">
              <w:rPr>
                <w:rStyle w:val="Hyperlink"/>
                <w:noProof/>
              </w:rPr>
              <w:t>Beschrijving van de procedure</w:t>
            </w:r>
            <w:r>
              <w:rPr>
                <w:noProof/>
                <w:webHidden/>
              </w:rPr>
              <w:tab/>
            </w:r>
            <w:r>
              <w:rPr>
                <w:noProof/>
                <w:webHidden/>
              </w:rPr>
              <w:fldChar w:fldCharType="begin"/>
            </w:r>
            <w:r>
              <w:rPr>
                <w:noProof/>
                <w:webHidden/>
              </w:rPr>
              <w:instrText xml:space="preserve"> PAGEREF _Toc212549562 \h </w:instrText>
            </w:r>
            <w:r>
              <w:rPr>
                <w:noProof/>
                <w:webHidden/>
              </w:rPr>
            </w:r>
            <w:r>
              <w:rPr>
                <w:noProof/>
                <w:webHidden/>
              </w:rPr>
              <w:fldChar w:fldCharType="separate"/>
            </w:r>
            <w:r>
              <w:rPr>
                <w:noProof/>
                <w:webHidden/>
              </w:rPr>
              <w:t>10</w:t>
            </w:r>
            <w:r>
              <w:rPr>
                <w:noProof/>
                <w:webHidden/>
              </w:rPr>
              <w:fldChar w:fldCharType="end"/>
            </w:r>
          </w:hyperlink>
        </w:p>
        <w:p w14:paraId="5C3A0554" w14:textId="493904B6" w:rsidR="00CB7198" w:rsidRDefault="00CB7198">
          <w:pPr>
            <w:pStyle w:val="Inhopg3"/>
            <w:tabs>
              <w:tab w:val="left" w:pos="1200"/>
              <w:tab w:val="right" w:leader="dot" w:pos="9736"/>
            </w:tabs>
            <w:rPr>
              <w:rFonts w:eastAsiaTheme="minorEastAsia"/>
              <w:noProof/>
              <w:kern w:val="0"/>
              <w:szCs w:val="22"/>
              <w:lang w:eastAsia="nl-NL"/>
              <w14:ligatures w14:val="none"/>
            </w:rPr>
          </w:pPr>
          <w:hyperlink w:anchor="_Toc212549563" w:history="1">
            <w:r w:rsidRPr="00265C64">
              <w:rPr>
                <w:rStyle w:val="Hyperlink"/>
                <w:noProof/>
              </w:rPr>
              <w:t>1.2.2</w:t>
            </w:r>
            <w:r>
              <w:rPr>
                <w:rFonts w:eastAsiaTheme="minorEastAsia"/>
                <w:noProof/>
                <w:kern w:val="0"/>
                <w:szCs w:val="22"/>
                <w:lang w:eastAsia="nl-NL"/>
                <w14:ligatures w14:val="none"/>
              </w:rPr>
              <w:tab/>
            </w:r>
            <w:r w:rsidRPr="00265C64">
              <w:rPr>
                <w:rStyle w:val="Hyperlink"/>
                <w:noProof/>
              </w:rPr>
              <w:t>Planning aanbestedingsprocedure</w:t>
            </w:r>
            <w:r>
              <w:rPr>
                <w:noProof/>
                <w:webHidden/>
              </w:rPr>
              <w:tab/>
            </w:r>
            <w:r>
              <w:rPr>
                <w:noProof/>
                <w:webHidden/>
              </w:rPr>
              <w:fldChar w:fldCharType="begin"/>
            </w:r>
            <w:r>
              <w:rPr>
                <w:noProof/>
                <w:webHidden/>
              </w:rPr>
              <w:instrText xml:space="preserve"> PAGEREF _Toc212549563 \h </w:instrText>
            </w:r>
            <w:r>
              <w:rPr>
                <w:noProof/>
                <w:webHidden/>
              </w:rPr>
            </w:r>
            <w:r>
              <w:rPr>
                <w:noProof/>
                <w:webHidden/>
              </w:rPr>
              <w:fldChar w:fldCharType="separate"/>
            </w:r>
            <w:r>
              <w:rPr>
                <w:noProof/>
                <w:webHidden/>
              </w:rPr>
              <w:t>10</w:t>
            </w:r>
            <w:r>
              <w:rPr>
                <w:noProof/>
                <w:webHidden/>
              </w:rPr>
              <w:fldChar w:fldCharType="end"/>
            </w:r>
          </w:hyperlink>
        </w:p>
        <w:p w14:paraId="38EB4853" w14:textId="1DF749AF" w:rsidR="00CB7198" w:rsidRDefault="00CB7198">
          <w:pPr>
            <w:pStyle w:val="Inhopg3"/>
            <w:tabs>
              <w:tab w:val="left" w:pos="1200"/>
              <w:tab w:val="right" w:leader="dot" w:pos="9736"/>
            </w:tabs>
            <w:rPr>
              <w:rFonts w:eastAsiaTheme="minorEastAsia"/>
              <w:noProof/>
              <w:kern w:val="0"/>
              <w:szCs w:val="22"/>
              <w:lang w:eastAsia="nl-NL"/>
              <w14:ligatures w14:val="none"/>
            </w:rPr>
          </w:pPr>
          <w:hyperlink w:anchor="_Toc212549564" w:history="1">
            <w:r w:rsidRPr="00265C64">
              <w:rPr>
                <w:rStyle w:val="Hyperlink"/>
                <w:noProof/>
              </w:rPr>
              <w:t>1.2.3</w:t>
            </w:r>
            <w:r>
              <w:rPr>
                <w:rFonts w:eastAsiaTheme="minorEastAsia"/>
                <w:noProof/>
                <w:kern w:val="0"/>
                <w:szCs w:val="22"/>
                <w:lang w:eastAsia="nl-NL"/>
                <w14:ligatures w14:val="none"/>
              </w:rPr>
              <w:tab/>
            </w:r>
            <w:r w:rsidRPr="00265C64">
              <w:rPr>
                <w:rStyle w:val="Hyperlink"/>
                <w:noProof/>
              </w:rPr>
              <w:t>Communicatie</w:t>
            </w:r>
            <w:r>
              <w:rPr>
                <w:noProof/>
                <w:webHidden/>
              </w:rPr>
              <w:tab/>
            </w:r>
            <w:r>
              <w:rPr>
                <w:noProof/>
                <w:webHidden/>
              </w:rPr>
              <w:fldChar w:fldCharType="begin"/>
            </w:r>
            <w:r>
              <w:rPr>
                <w:noProof/>
                <w:webHidden/>
              </w:rPr>
              <w:instrText xml:space="preserve"> PAGEREF _Toc212549564 \h </w:instrText>
            </w:r>
            <w:r>
              <w:rPr>
                <w:noProof/>
                <w:webHidden/>
              </w:rPr>
            </w:r>
            <w:r>
              <w:rPr>
                <w:noProof/>
                <w:webHidden/>
              </w:rPr>
              <w:fldChar w:fldCharType="separate"/>
            </w:r>
            <w:r>
              <w:rPr>
                <w:noProof/>
                <w:webHidden/>
              </w:rPr>
              <w:t>10</w:t>
            </w:r>
            <w:r>
              <w:rPr>
                <w:noProof/>
                <w:webHidden/>
              </w:rPr>
              <w:fldChar w:fldCharType="end"/>
            </w:r>
          </w:hyperlink>
        </w:p>
        <w:p w14:paraId="354265B4" w14:textId="483A9757" w:rsidR="00CB7198" w:rsidRDefault="00CB7198">
          <w:pPr>
            <w:pStyle w:val="Inhopg3"/>
            <w:tabs>
              <w:tab w:val="left" w:pos="1200"/>
              <w:tab w:val="right" w:leader="dot" w:pos="9736"/>
            </w:tabs>
            <w:rPr>
              <w:rFonts w:eastAsiaTheme="minorEastAsia"/>
              <w:noProof/>
              <w:kern w:val="0"/>
              <w:szCs w:val="22"/>
              <w:lang w:eastAsia="nl-NL"/>
              <w14:ligatures w14:val="none"/>
            </w:rPr>
          </w:pPr>
          <w:hyperlink w:anchor="_Toc212549565" w:history="1">
            <w:r w:rsidRPr="00265C64">
              <w:rPr>
                <w:rStyle w:val="Hyperlink"/>
                <w:noProof/>
              </w:rPr>
              <w:t>1.2.4</w:t>
            </w:r>
            <w:r>
              <w:rPr>
                <w:rFonts w:eastAsiaTheme="minorEastAsia"/>
                <w:noProof/>
                <w:kern w:val="0"/>
                <w:szCs w:val="22"/>
                <w:lang w:eastAsia="nl-NL"/>
                <w14:ligatures w14:val="none"/>
              </w:rPr>
              <w:tab/>
            </w:r>
            <w:r w:rsidRPr="00265C64">
              <w:rPr>
                <w:rStyle w:val="Hyperlink"/>
                <w:noProof/>
              </w:rPr>
              <w:t>Digitaal aanbieden</w:t>
            </w:r>
            <w:r>
              <w:rPr>
                <w:noProof/>
                <w:webHidden/>
              </w:rPr>
              <w:tab/>
            </w:r>
            <w:r>
              <w:rPr>
                <w:noProof/>
                <w:webHidden/>
              </w:rPr>
              <w:fldChar w:fldCharType="begin"/>
            </w:r>
            <w:r>
              <w:rPr>
                <w:noProof/>
                <w:webHidden/>
              </w:rPr>
              <w:instrText xml:space="preserve"> PAGEREF _Toc212549565 \h </w:instrText>
            </w:r>
            <w:r>
              <w:rPr>
                <w:noProof/>
                <w:webHidden/>
              </w:rPr>
            </w:r>
            <w:r>
              <w:rPr>
                <w:noProof/>
                <w:webHidden/>
              </w:rPr>
              <w:fldChar w:fldCharType="separate"/>
            </w:r>
            <w:r>
              <w:rPr>
                <w:noProof/>
                <w:webHidden/>
              </w:rPr>
              <w:t>10</w:t>
            </w:r>
            <w:r>
              <w:rPr>
                <w:noProof/>
                <w:webHidden/>
              </w:rPr>
              <w:fldChar w:fldCharType="end"/>
            </w:r>
          </w:hyperlink>
        </w:p>
        <w:p w14:paraId="4F448427" w14:textId="3984B8F5" w:rsidR="00CB7198" w:rsidRDefault="00CB7198">
          <w:pPr>
            <w:pStyle w:val="Inhopg3"/>
            <w:tabs>
              <w:tab w:val="left" w:pos="1200"/>
              <w:tab w:val="right" w:leader="dot" w:pos="9736"/>
            </w:tabs>
            <w:rPr>
              <w:rFonts w:eastAsiaTheme="minorEastAsia"/>
              <w:noProof/>
              <w:kern w:val="0"/>
              <w:szCs w:val="22"/>
              <w:lang w:eastAsia="nl-NL"/>
              <w14:ligatures w14:val="none"/>
            </w:rPr>
          </w:pPr>
          <w:hyperlink w:anchor="_Toc212549566" w:history="1">
            <w:r w:rsidRPr="00265C64">
              <w:rPr>
                <w:rStyle w:val="Hyperlink"/>
                <w:noProof/>
              </w:rPr>
              <w:t>1.2.5</w:t>
            </w:r>
            <w:r>
              <w:rPr>
                <w:rFonts w:eastAsiaTheme="minorEastAsia"/>
                <w:noProof/>
                <w:kern w:val="0"/>
                <w:szCs w:val="22"/>
                <w:lang w:eastAsia="nl-NL"/>
                <w14:ligatures w14:val="none"/>
              </w:rPr>
              <w:tab/>
            </w:r>
            <w:r w:rsidRPr="00265C64">
              <w:rPr>
                <w:rStyle w:val="Hyperlink"/>
                <w:noProof/>
              </w:rPr>
              <w:t>Nota van Inlichtingen</w:t>
            </w:r>
            <w:r>
              <w:rPr>
                <w:noProof/>
                <w:webHidden/>
              </w:rPr>
              <w:tab/>
            </w:r>
            <w:r>
              <w:rPr>
                <w:noProof/>
                <w:webHidden/>
              </w:rPr>
              <w:fldChar w:fldCharType="begin"/>
            </w:r>
            <w:r>
              <w:rPr>
                <w:noProof/>
                <w:webHidden/>
              </w:rPr>
              <w:instrText xml:space="preserve"> PAGEREF _Toc212549566 \h </w:instrText>
            </w:r>
            <w:r>
              <w:rPr>
                <w:noProof/>
                <w:webHidden/>
              </w:rPr>
            </w:r>
            <w:r>
              <w:rPr>
                <w:noProof/>
                <w:webHidden/>
              </w:rPr>
              <w:fldChar w:fldCharType="separate"/>
            </w:r>
            <w:r>
              <w:rPr>
                <w:noProof/>
                <w:webHidden/>
              </w:rPr>
              <w:t>11</w:t>
            </w:r>
            <w:r>
              <w:rPr>
                <w:noProof/>
                <w:webHidden/>
              </w:rPr>
              <w:fldChar w:fldCharType="end"/>
            </w:r>
          </w:hyperlink>
        </w:p>
        <w:p w14:paraId="128EBD3D" w14:textId="65C4E81C" w:rsidR="00CB7198" w:rsidRDefault="00CB7198">
          <w:pPr>
            <w:pStyle w:val="Inhopg3"/>
            <w:tabs>
              <w:tab w:val="left" w:pos="1200"/>
              <w:tab w:val="right" w:leader="dot" w:pos="9736"/>
            </w:tabs>
            <w:rPr>
              <w:rFonts w:eastAsiaTheme="minorEastAsia"/>
              <w:noProof/>
              <w:kern w:val="0"/>
              <w:szCs w:val="22"/>
              <w:lang w:eastAsia="nl-NL"/>
              <w14:ligatures w14:val="none"/>
            </w:rPr>
          </w:pPr>
          <w:hyperlink w:anchor="_Toc212549567" w:history="1">
            <w:r w:rsidRPr="00265C64">
              <w:rPr>
                <w:rStyle w:val="Hyperlink"/>
                <w:noProof/>
              </w:rPr>
              <w:t>1.2.6</w:t>
            </w:r>
            <w:r>
              <w:rPr>
                <w:rFonts w:eastAsiaTheme="minorEastAsia"/>
                <w:noProof/>
                <w:kern w:val="0"/>
                <w:szCs w:val="22"/>
                <w:lang w:eastAsia="nl-NL"/>
                <w14:ligatures w14:val="none"/>
              </w:rPr>
              <w:tab/>
            </w:r>
            <w:r w:rsidRPr="00265C64">
              <w:rPr>
                <w:rStyle w:val="Hyperlink"/>
                <w:noProof/>
              </w:rPr>
              <w:t>Voorschriften betreffende de inhoud van de inschrijving</w:t>
            </w:r>
            <w:r>
              <w:rPr>
                <w:noProof/>
                <w:webHidden/>
              </w:rPr>
              <w:tab/>
            </w:r>
            <w:r>
              <w:rPr>
                <w:noProof/>
                <w:webHidden/>
              </w:rPr>
              <w:fldChar w:fldCharType="begin"/>
            </w:r>
            <w:r>
              <w:rPr>
                <w:noProof/>
                <w:webHidden/>
              </w:rPr>
              <w:instrText xml:space="preserve"> PAGEREF _Toc212549567 \h </w:instrText>
            </w:r>
            <w:r>
              <w:rPr>
                <w:noProof/>
                <w:webHidden/>
              </w:rPr>
            </w:r>
            <w:r>
              <w:rPr>
                <w:noProof/>
                <w:webHidden/>
              </w:rPr>
              <w:fldChar w:fldCharType="separate"/>
            </w:r>
            <w:r>
              <w:rPr>
                <w:noProof/>
                <w:webHidden/>
              </w:rPr>
              <w:t>12</w:t>
            </w:r>
            <w:r>
              <w:rPr>
                <w:noProof/>
                <w:webHidden/>
              </w:rPr>
              <w:fldChar w:fldCharType="end"/>
            </w:r>
          </w:hyperlink>
        </w:p>
        <w:p w14:paraId="08FE8450" w14:textId="0DFA8592" w:rsidR="00CB7198" w:rsidRDefault="00CB7198">
          <w:pPr>
            <w:pStyle w:val="Inhopg3"/>
            <w:tabs>
              <w:tab w:val="left" w:pos="1200"/>
              <w:tab w:val="right" w:leader="dot" w:pos="9736"/>
            </w:tabs>
            <w:rPr>
              <w:rFonts w:eastAsiaTheme="minorEastAsia"/>
              <w:noProof/>
              <w:kern w:val="0"/>
              <w:szCs w:val="22"/>
              <w:lang w:eastAsia="nl-NL"/>
              <w14:ligatures w14:val="none"/>
            </w:rPr>
          </w:pPr>
          <w:hyperlink w:anchor="_Toc212549568" w:history="1">
            <w:r w:rsidRPr="00265C64">
              <w:rPr>
                <w:rStyle w:val="Hyperlink"/>
                <w:noProof/>
              </w:rPr>
              <w:t>1.2.7</w:t>
            </w:r>
            <w:r>
              <w:rPr>
                <w:rFonts w:eastAsiaTheme="minorEastAsia"/>
                <w:noProof/>
                <w:kern w:val="0"/>
                <w:szCs w:val="22"/>
                <w:lang w:eastAsia="nl-NL"/>
                <w14:ligatures w14:val="none"/>
              </w:rPr>
              <w:tab/>
            </w:r>
            <w:r w:rsidRPr="00265C64">
              <w:rPr>
                <w:rStyle w:val="Hyperlink"/>
                <w:noProof/>
              </w:rPr>
              <w:t>Eenmalig aanmelden</w:t>
            </w:r>
            <w:r>
              <w:rPr>
                <w:noProof/>
                <w:webHidden/>
              </w:rPr>
              <w:tab/>
            </w:r>
            <w:r>
              <w:rPr>
                <w:noProof/>
                <w:webHidden/>
              </w:rPr>
              <w:fldChar w:fldCharType="begin"/>
            </w:r>
            <w:r>
              <w:rPr>
                <w:noProof/>
                <w:webHidden/>
              </w:rPr>
              <w:instrText xml:space="preserve"> PAGEREF _Toc212549568 \h </w:instrText>
            </w:r>
            <w:r>
              <w:rPr>
                <w:noProof/>
                <w:webHidden/>
              </w:rPr>
            </w:r>
            <w:r>
              <w:rPr>
                <w:noProof/>
                <w:webHidden/>
              </w:rPr>
              <w:fldChar w:fldCharType="separate"/>
            </w:r>
            <w:r>
              <w:rPr>
                <w:noProof/>
                <w:webHidden/>
              </w:rPr>
              <w:t>13</w:t>
            </w:r>
            <w:r>
              <w:rPr>
                <w:noProof/>
                <w:webHidden/>
              </w:rPr>
              <w:fldChar w:fldCharType="end"/>
            </w:r>
          </w:hyperlink>
        </w:p>
        <w:p w14:paraId="2726988D" w14:textId="3E491402" w:rsidR="00CB7198" w:rsidRDefault="00CB7198">
          <w:pPr>
            <w:pStyle w:val="Inhopg3"/>
            <w:tabs>
              <w:tab w:val="left" w:pos="1200"/>
              <w:tab w:val="right" w:leader="dot" w:pos="9736"/>
            </w:tabs>
            <w:rPr>
              <w:rFonts w:eastAsiaTheme="minorEastAsia"/>
              <w:noProof/>
              <w:kern w:val="0"/>
              <w:szCs w:val="22"/>
              <w:lang w:eastAsia="nl-NL"/>
              <w14:ligatures w14:val="none"/>
            </w:rPr>
          </w:pPr>
          <w:hyperlink w:anchor="_Toc212549569" w:history="1">
            <w:r w:rsidRPr="00265C64">
              <w:rPr>
                <w:rStyle w:val="Hyperlink"/>
                <w:noProof/>
              </w:rPr>
              <w:t>1.2.8</w:t>
            </w:r>
            <w:r>
              <w:rPr>
                <w:rFonts w:eastAsiaTheme="minorEastAsia"/>
                <w:noProof/>
                <w:kern w:val="0"/>
                <w:szCs w:val="22"/>
                <w:lang w:eastAsia="nl-NL"/>
                <w14:ligatures w14:val="none"/>
              </w:rPr>
              <w:tab/>
            </w:r>
            <w:r w:rsidRPr="00265C64">
              <w:rPr>
                <w:rStyle w:val="Hyperlink"/>
                <w:noProof/>
              </w:rPr>
              <w:t>Indiening en ondertekening Aanmelding</w:t>
            </w:r>
            <w:r>
              <w:rPr>
                <w:noProof/>
                <w:webHidden/>
              </w:rPr>
              <w:tab/>
            </w:r>
            <w:r>
              <w:rPr>
                <w:noProof/>
                <w:webHidden/>
              </w:rPr>
              <w:fldChar w:fldCharType="begin"/>
            </w:r>
            <w:r>
              <w:rPr>
                <w:noProof/>
                <w:webHidden/>
              </w:rPr>
              <w:instrText xml:space="preserve"> PAGEREF _Toc212549569 \h </w:instrText>
            </w:r>
            <w:r>
              <w:rPr>
                <w:noProof/>
                <w:webHidden/>
              </w:rPr>
            </w:r>
            <w:r>
              <w:rPr>
                <w:noProof/>
                <w:webHidden/>
              </w:rPr>
              <w:fldChar w:fldCharType="separate"/>
            </w:r>
            <w:r>
              <w:rPr>
                <w:noProof/>
                <w:webHidden/>
              </w:rPr>
              <w:t>14</w:t>
            </w:r>
            <w:r>
              <w:rPr>
                <w:noProof/>
                <w:webHidden/>
              </w:rPr>
              <w:fldChar w:fldCharType="end"/>
            </w:r>
          </w:hyperlink>
        </w:p>
        <w:p w14:paraId="0EB72880" w14:textId="307D9164" w:rsidR="00CB7198" w:rsidRDefault="00CB7198">
          <w:pPr>
            <w:pStyle w:val="Inhopg3"/>
            <w:tabs>
              <w:tab w:val="left" w:pos="1200"/>
              <w:tab w:val="right" w:leader="dot" w:pos="9736"/>
            </w:tabs>
            <w:rPr>
              <w:rFonts w:eastAsiaTheme="minorEastAsia"/>
              <w:noProof/>
              <w:kern w:val="0"/>
              <w:szCs w:val="22"/>
              <w:lang w:eastAsia="nl-NL"/>
              <w14:ligatures w14:val="none"/>
            </w:rPr>
          </w:pPr>
          <w:hyperlink w:anchor="_Toc212549570" w:history="1">
            <w:r w:rsidRPr="00265C64">
              <w:rPr>
                <w:rStyle w:val="Hyperlink"/>
                <w:noProof/>
              </w:rPr>
              <w:t>1.2.9</w:t>
            </w:r>
            <w:r>
              <w:rPr>
                <w:rFonts w:eastAsiaTheme="minorEastAsia"/>
                <w:noProof/>
                <w:kern w:val="0"/>
                <w:szCs w:val="22"/>
                <w:lang w:eastAsia="nl-NL"/>
                <w14:ligatures w14:val="none"/>
              </w:rPr>
              <w:tab/>
            </w:r>
            <w:r w:rsidRPr="00265C64">
              <w:rPr>
                <w:rStyle w:val="Hyperlink"/>
                <w:noProof/>
              </w:rPr>
              <w:t>Juistheid en volledigheid van de Aanmelding</w:t>
            </w:r>
            <w:r>
              <w:rPr>
                <w:noProof/>
                <w:webHidden/>
              </w:rPr>
              <w:tab/>
            </w:r>
            <w:r>
              <w:rPr>
                <w:noProof/>
                <w:webHidden/>
              </w:rPr>
              <w:fldChar w:fldCharType="begin"/>
            </w:r>
            <w:r>
              <w:rPr>
                <w:noProof/>
                <w:webHidden/>
              </w:rPr>
              <w:instrText xml:space="preserve"> PAGEREF _Toc212549570 \h </w:instrText>
            </w:r>
            <w:r>
              <w:rPr>
                <w:noProof/>
                <w:webHidden/>
              </w:rPr>
            </w:r>
            <w:r>
              <w:rPr>
                <w:noProof/>
                <w:webHidden/>
              </w:rPr>
              <w:fldChar w:fldCharType="separate"/>
            </w:r>
            <w:r>
              <w:rPr>
                <w:noProof/>
                <w:webHidden/>
              </w:rPr>
              <w:t>14</w:t>
            </w:r>
            <w:r>
              <w:rPr>
                <w:noProof/>
                <w:webHidden/>
              </w:rPr>
              <w:fldChar w:fldCharType="end"/>
            </w:r>
          </w:hyperlink>
        </w:p>
        <w:p w14:paraId="239970B9" w14:textId="2FAB60CA" w:rsidR="00CB7198" w:rsidRDefault="00CB7198">
          <w:pPr>
            <w:pStyle w:val="Inhopg3"/>
            <w:tabs>
              <w:tab w:val="left" w:pos="1440"/>
              <w:tab w:val="right" w:leader="dot" w:pos="9736"/>
            </w:tabs>
            <w:rPr>
              <w:rFonts w:eastAsiaTheme="minorEastAsia"/>
              <w:noProof/>
              <w:kern w:val="0"/>
              <w:szCs w:val="22"/>
              <w:lang w:eastAsia="nl-NL"/>
              <w14:ligatures w14:val="none"/>
            </w:rPr>
          </w:pPr>
          <w:hyperlink w:anchor="_Toc212549571" w:history="1">
            <w:r w:rsidRPr="00265C64">
              <w:rPr>
                <w:rStyle w:val="Hyperlink"/>
                <w:noProof/>
              </w:rPr>
              <w:t>1.2.10</w:t>
            </w:r>
            <w:r>
              <w:rPr>
                <w:rFonts w:eastAsiaTheme="minorEastAsia"/>
                <w:noProof/>
                <w:kern w:val="0"/>
                <w:szCs w:val="22"/>
                <w:lang w:eastAsia="nl-NL"/>
                <w14:ligatures w14:val="none"/>
              </w:rPr>
              <w:tab/>
            </w:r>
            <w:r w:rsidRPr="00265C64">
              <w:rPr>
                <w:rStyle w:val="Hyperlink"/>
                <w:noProof/>
              </w:rPr>
              <w:t>Klachtenmeldpunt</w:t>
            </w:r>
            <w:r>
              <w:rPr>
                <w:noProof/>
                <w:webHidden/>
              </w:rPr>
              <w:tab/>
            </w:r>
            <w:r>
              <w:rPr>
                <w:noProof/>
                <w:webHidden/>
              </w:rPr>
              <w:fldChar w:fldCharType="begin"/>
            </w:r>
            <w:r>
              <w:rPr>
                <w:noProof/>
                <w:webHidden/>
              </w:rPr>
              <w:instrText xml:space="preserve"> PAGEREF _Toc212549571 \h </w:instrText>
            </w:r>
            <w:r>
              <w:rPr>
                <w:noProof/>
                <w:webHidden/>
              </w:rPr>
            </w:r>
            <w:r>
              <w:rPr>
                <w:noProof/>
                <w:webHidden/>
              </w:rPr>
              <w:fldChar w:fldCharType="separate"/>
            </w:r>
            <w:r>
              <w:rPr>
                <w:noProof/>
                <w:webHidden/>
              </w:rPr>
              <w:t>15</w:t>
            </w:r>
            <w:r>
              <w:rPr>
                <w:noProof/>
                <w:webHidden/>
              </w:rPr>
              <w:fldChar w:fldCharType="end"/>
            </w:r>
          </w:hyperlink>
        </w:p>
        <w:p w14:paraId="508621DA" w14:textId="1FEDB372" w:rsidR="00CB7198" w:rsidRDefault="00CB7198">
          <w:pPr>
            <w:pStyle w:val="Inhopg3"/>
            <w:tabs>
              <w:tab w:val="left" w:pos="1440"/>
              <w:tab w:val="right" w:leader="dot" w:pos="9736"/>
            </w:tabs>
            <w:rPr>
              <w:rFonts w:eastAsiaTheme="minorEastAsia"/>
              <w:noProof/>
              <w:kern w:val="0"/>
              <w:szCs w:val="22"/>
              <w:lang w:eastAsia="nl-NL"/>
              <w14:ligatures w14:val="none"/>
            </w:rPr>
          </w:pPr>
          <w:hyperlink w:anchor="_Toc212549572" w:history="1">
            <w:r w:rsidRPr="00265C64">
              <w:rPr>
                <w:rStyle w:val="Hyperlink"/>
                <w:noProof/>
              </w:rPr>
              <w:t>1.2.11</w:t>
            </w:r>
            <w:r>
              <w:rPr>
                <w:rFonts w:eastAsiaTheme="minorEastAsia"/>
                <w:noProof/>
                <w:kern w:val="0"/>
                <w:szCs w:val="22"/>
                <w:lang w:eastAsia="nl-NL"/>
                <w14:ligatures w14:val="none"/>
              </w:rPr>
              <w:tab/>
            </w:r>
            <w:r w:rsidRPr="00265C64">
              <w:rPr>
                <w:rStyle w:val="Hyperlink"/>
                <w:noProof/>
              </w:rPr>
              <w:t>Toepasselijk recht en geschillen</w:t>
            </w:r>
            <w:r>
              <w:rPr>
                <w:noProof/>
                <w:webHidden/>
              </w:rPr>
              <w:tab/>
            </w:r>
            <w:r>
              <w:rPr>
                <w:noProof/>
                <w:webHidden/>
              </w:rPr>
              <w:fldChar w:fldCharType="begin"/>
            </w:r>
            <w:r>
              <w:rPr>
                <w:noProof/>
                <w:webHidden/>
              </w:rPr>
              <w:instrText xml:space="preserve"> PAGEREF _Toc212549572 \h </w:instrText>
            </w:r>
            <w:r>
              <w:rPr>
                <w:noProof/>
                <w:webHidden/>
              </w:rPr>
            </w:r>
            <w:r>
              <w:rPr>
                <w:noProof/>
                <w:webHidden/>
              </w:rPr>
              <w:fldChar w:fldCharType="separate"/>
            </w:r>
            <w:r>
              <w:rPr>
                <w:noProof/>
                <w:webHidden/>
              </w:rPr>
              <w:t>15</w:t>
            </w:r>
            <w:r>
              <w:rPr>
                <w:noProof/>
                <w:webHidden/>
              </w:rPr>
              <w:fldChar w:fldCharType="end"/>
            </w:r>
          </w:hyperlink>
        </w:p>
        <w:p w14:paraId="44CD8E53" w14:textId="74C19862" w:rsidR="00CB7198" w:rsidRDefault="00CB7198">
          <w:pPr>
            <w:pStyle w:val="Inhopg3"/>
            <w:tabs>
              <w:tab w:val="left" w:pos="1440"/>
              <w:tab w:val="right" w:leader="dot" w:pos="9736"/>
            </w:tabs>
            <w:rPr>
              <w:rFonts w:eastAsiaTheme="minorEastAsia"/>
              <w:noProof/>
              <w:kern w:val="0"/>
              <w:szCs w:val="22"/>
              <w:lang w:eastAsia="nl-NL"/>
              <w14:ligatures w14:val="none"/>
            </w:rPr>
          </w:pPr>
          <w:hyperlink w:anchor="_Toc212549573" w:history="1">
            <w:r w:rsidRPr="00265C64">
              <w:rPr>
                <w:rStyle w:val="Hyperlink"/>
                <w:noProof/>
              </w:rPr>
              <w:t>1.2.12</w:t>
            </w:r>
            <w:r>
              <w:rPr>
                <w:rFonts w:eastAsiaTheme="minorEastAsia"/>
                <w:noProof/>
                <w:kern w:val="0"/>
                <w:szCs w:val="22"/>
                <w:lang w:eastAsia="nl-NL"/>
                <w14:ligatures w14:val="none"/>
              </w:rPr>
              <w:tab/>
            </w:r>
            <w:r w:rsidRPr="00265C64">
              <w:rPr>
                <w:rStyle w:val="Hyperlink"/>
                <w:noProof/>
              </w:rPr>
              <w:t>Rechtsverwerking</w:t>
            </w:r>
            <w:r>
              <w:rPr>
                <w:noProof/>
                <w:webHidden/>
              </w:rPr>
              <w:tab/>
            </w:r>
            <w:r>
              <w:rPr>
                <w:noProof/>
                <w:webHidden/>
              </w:rPr>
              <w:fldChar w:fldCharType="begin"/>
            </w:r>
            <w:r>
              <w:rPr>
                <w:noProof/>
                <w:webHidden/>
              </w:rPr>
              <w:instrText xml:space="preserve"> PAGEREF _Toc212549573 \h </w:instrText>
            </w:r>
            <w:r>
              <w:rPr>
                <w:noProof/>
                <w:webHidden/>
              </w:rPr>
            </w:r>
            <w:r>
              <w:rPr>
                <w:noProof/>
                <w:webHidden/>
              </w:rPr>
              <w:fldChar w:fldCharType="separate"/>
            </w:r>
            <w:r>
              <w:rPr>
                <w:noProof/>
                <w:webHidden/>
              </w:rPr>
              <w:t>16</w:t>
            </w:r>
            <w:r>
              <w:rPr>
                <w:noProof/>
                <w:webHidden/>
              </w:rPr>
              <w:fldChar w:fldCharType="end"/>
            </w:r>
          </w:hyperlink>
        </w:p>
        <w:p w14:paraId="1CD9CFBC" w14:textId="4B4A3B87" w:rsidR="00CB7198" w:rsidRDefault="00CB7198">
          <w:pPr>
            <w:pStyle w:val="Inhopg3"/>
            <w:tabs>
              <w:tab w:val="left" w:pos="1440"/>
              <w:tab w:val="right" w:leader="dot" w:pos="9736"/>
            </w:tabs>
            <w:rPr>
              <w:rFonts w:eastAsiaTheme="minorEastAsia"/>
              <w:noProof/>
              <w:kern w:val="0"/>
              <w:szCs w:val="22"/>
              <w:lang w:eastAsia="nl-NL"/>
              <w14:ligatures w14:val="none"/>
            </w:rPr>
          </w:pPr>
          <w:hyperlink w:anchor="_Toc212549574" w:history="1">
            <w:r w:rsidRPr="00265C64">
              <w:rPr>
                <w:rStyle w:val="Hyperlink"/>
                <w:noProof/>
              </w:rPr>
              <w:t>1.2.13</w:t>
            </w:r>
            <w:r>
              <w:rPr>
                <w:rFonts w:eastAsiaTheme="minorEastAsia"/>
                <w:noProof/>
                <w:kern w:val="0"/>
                <w:szCs w:val="22"/>
                <w:lang w:eastAsia="nl-NL"/>
                <w14:ligatures w14:val="none"/>
              </w:rPr>
              <w:tab/>
            </w:r>
            <w:r w:rsidRPr="00265C64">
              <w:rPr>
                <w:rStyle w:val="Hyperlink"/>
                <w:noProof/>
              </w:rPr>
              <w:t>Kosten</w:t>
            </w:r>
            <w:r>
              <w:rPr>
                <w:noProof/>
                <w:webHidden/>
              </w:rPr>
              <w:tab/>
            </w:r>
            <w:r>
              <w:rPr>
                <w:noProof/>
                <w:webHidden/>
              </w:rPr>
              <w:fldChar w:fldCharType="begin"/>
            </w:r>
            <w:r>
              <w:rPr>
                <w:noProof/>
                <w:webHidden/>
              </w:rPr>
              <w:instrText xml:space="preserve"> PAGEREF _Toc212549574 \h </w:instrText>
            </w:r>
            <w:r>
              <w:rPr>
                <w:noProof/>
                <w:webHidden/>
              </w:rPr>
            </w:r>
            <w:r>
              <w:rPr>
                <w:noProof/>
                <w:webHidden/>
              </w:rPr>
              <w:fldChar w:fldCharType="separate"/>
            </w:r>
            <w:r>
              <w:rPr>
                <w:noProof/>
                <w:webHidden/>
              </w:rPr>
              <w:t>16</w:t>
            </w:r>
            <w:r>
              <w:rPr>
                <w:noProof/>
                <w:webHidden/>
              </w:rPr>
              <w:fldChar w:fldCharType="end"/>
            </w:r>
          </w:hyperlink>
        </w:p>
        <w:p w14:paraId="6B032102" w14:textId="577F4D91" w:rsidR="00CB7198" w:rsidRDefault="00CB7198">
          <w:pPr>
            <w:pStyle w:val="Inhopg3"/>
            <w:tabs>
              <w:tab w:val="left" w:pos="1440"/>
              <w:tab w:val="right" w:leader="dot" w:pos="9736"/>
            </w:tabs>
            <w:rPr>
              <w:rFonts w:eastAsiaTheme="minorEastAsia"/>
              <w:noProof/>
              <w:kern w:val="0"/>
              <w:szCs w:val="22"/>
              <w:lang w:eastAsia="nl-NL"/>
              <w14:ligatures w14:val="none"/>
            </w:rPr>
          </w:pPr>
          <w:hyperlink w:anchor="_Toc212549575" w:history="1">
            <w:r w:rsidRPr="00265C64">
              <w:rPr>
                <w:rStyle w:val="Hyperlink"/>
                <w:noProof/>
              </w:rPr>
              <w:t>1.2.14</w:t>
            </w:r>
            <w:r>
              <w:rPr>
                <w:rFonts w:eastAsiaTheme="minorEastAsia"/>
                <w:noProof/>
                <w:kern w:val="0"/>
                <w:szCs w:val="22"/>
                <w:lang w:eastAsia="nl-NL"/>
                <w14:ligatures w14:val="none"/>
              </w:rPr>
              <w:tab/>
            </w:r>
            <w:r w:rsidRPr="00265C64">
              <w:rPr>
                <w:rStyle w:val="Hyperlink"/>
                <w:noProof/>
              </w:rPr>
              <w:t>Stopzetten Aanbesteding</w:t>
            </w:r>
            <w:r>
              <w:rPr>
                <w:noProof/>
                <w:webHidden/>
              </w:rPr>
              <w:tab/>
            </w:r>
            <w:r>
              <w:rPr>
                <w:noProof/>
                <w:webHidden/>
              </w:rPr>
              <w:fldChar w:fldCharType="begin"/>
            </w:r>
            <w:r>
              <w:rPr>
                <w:noProof/>
                <w:webHidden/>
              </w:rPr>
              <w:instrText xml:space="preserve"> PAGEREF _Toc212549575 \h </w:instrText>
            </w:r>
            <w:r>
              <w:rPr>
                <w:noProof/>
                <w:webHidden/>
              </w:rPr>
            </w:r>
            <w:r>
              <w:rPr>
                <w:noProof/>
                <w:webHidden/>
              </w:rPr>
              <w:fldChar w:fldCharType="separate"/>
            </w:r>
            <w:r>
              <w:rPr>
                <w:noProof/>
                <w:webHidden/>
              </w:rPr>
              <w:t>16</w:t>
            </w:r>
            <w:r>
              <w:rPr>
                <w:noProof/>
                <w:webHidden/>
              </w:rPr>
              <w:fldChar w:fldCharType="end"/>
            </w:r>
          </w:hyperlink>
        </w:p>
        <w:p w14:paraId="72162F07" w14:textId="31E87E4D" w:rsidR="00CB7198" w:rsidRDefault="00CB7198">
          <w:pPr>
            <w:pStyle w:val="Inhopg3"/>
            <w:tabs>
              <w:tab w:val="left" w:pos="1440"/>
              <w:tab w:val="right" w:leader="dot" w:pos="9736"/>
            </w:tabs>
            <w:rPr>
              <w:rFonts w:eastAsiaTheme="minorEastAsia"/>
              <w:noProof/>
              <w:kern w:val="0"/>
              <w:szCs w:val="22"/>
              <w:lang w:eastAsia="nl-NL"/>
              <w14:ligatures w14:val="none"/>
            </w:rPr>
          </w:pPr>
          <w:hyperlink w:anchor="_Toc212549576" w:history="1">
            <w:r w:rsidRPr="00265C64">
              <w:rPr>
                <w:rStyle w:val="Hyperlink"/>
                <w:noProof/>
              </w:rPr>
              <w:t>1.2.15</w:t>
            </w:r>
            <w:r>
              <w:rPr>
                <w:rFonts w:eastAsiaTheme="minorEastAsia"/>
                <w:noProof/>
                <w:kern w:val="0"/>
                <w:szCs w:val="22"/>
                <w:lang w:eastAsia="nl-NL"/>
                <w14:ligatures w14:val="none"/>
              </w:rPr>
              <w:tab/>
            </w:r>
            <w:r w:rsidRPr="00265C64">
              <w:rPr>
                <w:rStyle w:val="Hyperlink"/>
                <w:noProof/>
              </w:rPr>
              <w:t>Vertrouwelijkheid en geheimhouding inschrijver/gegadigde</w:t>
            </w:r>
            <w:r>
              <w:rPr>
                <w:noProof/>
                <w:webHidden/>
              </w:rPr>
              <w:tab/>
            </w:r>
            <w:r>
              <w:rPr>
                <w:noProof/>
                <w:webHidden/>
              </w:rPr>
              <w:fldChar w:fldCharType="begin"/>
            </w:r>
            <w:r>
              <w:rPr>
                <w:noProof/>
                <w:webHidden/>
              </w:rPr>
              <w:instrText xml:space="preserve"> PAGEREF _Toc212549576 \h </w:instrText>
            </w:r>
            <w:r>
              <w:rPr>
                <w:noProof/>
                <w:webHidden/>
              </w:rPr>
            </w:r>
            <w:r>
              <w:rPr>
                <w:noProof/>
                <w:webHidden/>
              </w:rPr>
              <w:fldChar w:fldCharType="separate"/>
            </w:r>
            <w:r>
              <w:rPr>
                <w:noProof/>
                <w:webHidden/>
              </w:rPr>
              <w:t>16</w:t>
            </w:r>
            <w:r>
              <w:rPr>
                <w:noProof/>
                <w:webHidden/>
              </w:rPr>
              <w:fldChar w:fldCharType="end"/>
            </w:r>
          </w:hyperlink>
        </w:p>
        <w:p w14:paraId="58170F8F" w14:textId="4BB1FC60" w:rsidR="00CB7198" w:rsidRDefault="00CB7198">
          <w:pPr>
            <w:pStyle w:val="Inhopg3"/>
            <w:tabs>
              <w:tab w:val="left" w:pos="1440"/>
              <w:tab w:val="right" w:leader="dot" w:pos="9736"/>
            </w:tabs>
            <w:rPr>
              <w:rFonts w:eastAsiaTheme="minorEastAsia"/>
              <w:noProof/>
              <w:kern w:val="0"/>
              <w:szCs w:val="22"/>
              <w:lang w:eastAsia="nl-NL"/>
              <w14:ligatures w14:val="none"/>
            </w:rPr>
          </w:pPr>
          <w:hyperlink w:anchor="_Toc212549577" w:history="1">
            <w:r w:rsidRPr="00265C64">
              <w:rPr>
                <w:rStyle w:val="Hyperlink"/>
                <w:noProof/>
              </w:rPr>
              <w:t>1.2.16</w:t>
            </w:r>
            <w:r>
              <w:rPr>
                <w:rFonts w:eastAsiaTheme="minorEastAsia"/>
                <w:noProof/>
                <w:kern w:val="0"/>
                <w:szCs w:val="22"/>
                <w:lang w:eastAsia="nl-NL"/>
                <w14:ligatures w14:val="none"/>
              </w:rPr>
              <w:tab/>
            </w:r>
            <w:r w:rsidRPr="00265C64">
              <w:rPr>
                <w:rStyle w:val="Hyperlink"/>
                <w:noProof/>
              </w:rPr>
              <w:t>Intellectuele eigendom</w:t>
            </w:r>
            <w:r>
              <w:rPr>
                <w:noProof/>
                <w:webHidden/>
              </w:rPr>
              <w:tab/>
            </w:r>
            <w:r>
              <w:rPr>
                <w:noProof/>
                <w:webHidden/>
              </w:rPr>
              <w:fldChar w:fldCharType="begin"/>
            </w:r>
            <w:r>
              <w:rPr>
                <w:noProof/>
                <w:webHidden/>
              </w:rPr>
              <w:instrText xml:space="preserve"> PAGEREF _Toc212549577 \h </w:instrText>
            </w:r>
            <w:r>
              <w:rPr>
                <w:noProof/>
                <w:webHidden/>
              </w:rPr>
            </w:r>
            <w:r>
              <w:rPr>
                <w:noProof/>
                <w:webHidden/>
              </w:rPr>
              <w:fldChar w:fldCharType="separate"/>
            </w:r>
            <w:r>
              <w:rPr>
                <w:noProof/>
                <w:webHidden/>
              </w:rPr>
              <w:t>17</w:t>
            </w:r>
            <w:r>
              <w:rPr>
                <w:noProof/>
                <w:webHidden/>
              </w:rPr>
              <w:fldChar w:fldCharType="end"/>
            </w:r>
          </w:hyperlink>
        </w:p>
        <w:p w14:paraId="07BCD012" w14:textId="268D3ADB" w:rsidR="00CB7198" w:rsidRDefault="00CB7198">
          <w:pPr>
            <w:pStyle w:val="Inhopg3"/>
            <w:tabs>
              <w:tab w:val="left" w:pos="1440"/>
              <w:tab w:val="right" w:leader="dot" w:pos="9736"/>
            </w:tabs>
            <w:rPr>
              <w:rFonts w:eastAsiaTheme="minorEastAsia"/>
              <w:noProof/>
              <w:kern w:val="0"/>
              <w:szCs w:val="22"/>
              <w:lang w:eastAsia="nl-NL"/>
              <w14:ligatures w14:val="none"/>
            </w:rPr>
          </w:pPr>
          <w:hyperlink w:anchor="_Toc212549578" w:history="1">
            <w:r w:rsidRPr="00265C64">
              <w:rPr>
                <w:rStyle w:val="Hyperlink"/>
                <w:noProof/>
              </w:rPr>
              <w:t>1.2.17</w:t>
            </w:r>
            <w:r>
              <w:rPr>
                <w:rFonts w:eastAsiaTheme="minorEastAsia"/>
                <w:noProof/>
                <w:kern w:val="0"/>
                <w:szCs w:val="22"/>
                <w:lang w:eastAsia="nl-NL"/>
                <w14:ligatures w14:val="none"/>
              </w:rPr>
              <w:tab/>
            </w:r>
            <w:r w:rsidRPr="00265C64">
              <w:rPr>
                <w:rStyle w:val="Hyperlink"/>
                <w:noProof/>
              </w:rPr>
              <w:t>Voorbehouden</w:t>
            </w:r>
            <w:r>
              <w:rPr>
                <w:noProof/>
                <w:webHidden/>
              </w:rPr>
              <w:tab/>
            </w:r>
            <w:r>
              <w:rPr>
                <w:noProof/>
                <w:webHidden/>
              </w:rPr>
              <w:fldChar w:fldCharType="begin"/>
            </w:r>
            <w:r>
              <w:rPr>
                <w:noProof/>
                <w:webHidden/>
              </w:rPr>
              <w:instrText xml:space="preserve"> PAGEREF _Toc212549578 \h </w:instrText>
            </w:r>
            <w:r>
              <w:rPr>
                <w:noProof/>
                <w:webHidden/>
              </w:rPr>
            </w:r>
            <w:r>
              <w:rPr>
                <w:noProof/>
                <w:webHidden/>
              </w:rPr>
              <w:fldChar w:fldCharType="separate"/>
            </w:r>
            <w:r>
              <w:rPr>
                <w:noProof/>
                <w:webHidden/>
              </w:rPr>
              <w:t>17</w:t>
            </w:r>
            <w:r>
              <w:rPr>
                <w:noProof/>
                <w:webHidden/>
              </w:rPr>
              <w:fldChar w:fldCharType="end"/>
            </w:r>
          </w:hyperlink>
        </w:p>
        <w:p w14:paraId="71870453" w14:textId="1E7510A9" w:rsidR="00CB7198" w:rsidRDefault="00CB7198">
          <w:pPr>
            <w:pStyle w:val="Inhopg3"/>
            <w:tabs>
              <w:tab w:val="left" w:pos="1440"/>
              <w:tab w:val="right" w:leader="dot" w:pos="9736"/>
            </w:tabs>
            <w:rPr>
              <w:rFonts w:eastAsiaTheme="minorEastAsia"/>
              <w:noProof/>
              <w:kern w:val="0"/>
              <w:szCs w:val="22"/>
              <w:lang w:eastAsia="nl-NL"/>
              <w14:ligatures w14:val="none"/>
            </w:rPr>
          </w:pPr>
          <w:hyperlink w:anchor="_Toc212549579" w:history="1">
            <w:r w:rsidRPr="00265C64">
              <w:rPr>
                <w:rStyle w:val="Hyperlink"/>
                <w:noProof/>
              </w:rPr>
              <w:t>1.2.18</w:t>
            </w:r>
            <w:r>
              <w:rPr>
                <w:rFonts w:eastAsiaTheme="minorEastAsia"/>
                <w:noProof/>
                <w:kern w:val="0"/>
                <w:szCs w:val="22"/>
                <w:lang w:eastAsia="nl-NL"/>
                <w14:ligatures w14:val="none"/>
              </w:rPr>
              <w:tab/>
            </w:r>
            <w:r w:rsidRPr="00265C64">
              <w:rPr>
                <w:rStyle w:val="Hyperlink"/>
                <w:noProof/>
              </w:rPr>
              <w:t>Controle van uitsluitingsgronden en geschiktheidseisen</w:t>
            </w:r>
            <w:r>
              <w:rPr>
                <w:noProof/>
                <w:webHidden/>
              </w:rPr>
              <w:tab/>
            </w:r>
            <w:r>
              <w:rPr>
                <w:noProof/>
                <w:webHidden/>
              </w:rPr>
              <w:fldChar w:fldCharType="begin"/>
            </w:r>
            <w:r>
              <w:rPr>
                <w:noProof/>
                <w:webHidden/>
              </w:rPr>
              <w:instrText xml:space="preserve"> PAGEREF _Toc212549579 \h </w:instrText>
            </w:r>
            <w:r>
              <w:rPr>
                <w:noProof/>
                <w:webHidden/>
              </w:rPr>
            </w:r>
            <w:r>
              <w:rPr>
                <w:noProof/>
                <w:webHidden/>
              </w:rPr>
              <w:fldChar w:fldCharType="separate"/>
            </w:r>
            <w:r>
              <w:rPr>
                <w:noProof/>
                <w:webHidden/>
              </w:rPr>
              <w:t>18</w:t>
            </w:r>
            <w:r>
              <w:rPr>
                <w:noProof/>
                <w:webHidden/>
              </w:rPr>
              <w:fldChar w:fldCharType="end"/>
            </w:r>
          </w:hyperlink>
        </w:p>
        <w:p w14:paraId="63BDD06C" w14:textId="3413FF55" w:rsidR="00CB7198" w:rsidRDefault="00CB7198">
          <w:pPr>
            <w:pStyle w:val="Inhopg3"/>
            <w:tabs>
              <w:tab w:val="left" w:pos="1440"/>
              <w:tab w:val="right" w:leader="dot" w:pos="9736"/>
            </w:tabs>
            <w:rPr>
              <w:rFonts w:eastAsiaTheme="minorEastAsia"/>
              <w:noProof/>
              <w:kern w:val="0"/>
              <w:szCs w:val="22"/>
              <w:lang w:eastAsia="nl-NL"/>
              <w14:ligatures w14:val="none"/>
            </w:rPr>
          </w:pPr>
          <w:hyperlink w:anchor="_Toc212549580" w:history="1">
            <w:r w:rsidRPr="00265C64">
              <w:rPr>
                <w:rStyle w:val="Hyperlink"/>
                <w:noProof/>
              </w:rPr>
              <w:t>1.2.19</w:t>
            </w:r>
            <w:r>
              <w:rPr>
                <w:rFonts w:eastAsiaTheme="minorEastAsia"/>
                <w:noProof/>
                <w:kern w:val="0"/>
                <w:szCs w:val="22"/>
                <w:lang w:eastAsia="nl-NL"/>
                <w14:ligatures w14:val="none"/>
              </w:rPr>
              <w:tab/>
            </w:r>
            <w:r w:rsidRPr="00265C64">
              <w:rPr>
                <w:rStyle w:val="Hyperlink"/>
                <w:noProof/>
              </w:rPr>
              <w:t>Gunningsfase</w:t>
            </w:r>
            <w:r>
              <w:rPr>
                <w:noProof/>
                <w:webHidden/>
              </w:rPr>
              <w:tab/>
            </w:r>
            <w:r>
              <w:rPr>
                <w:noProof/>
                <w:webHidden/>
              </w:rPr>
              <w:fldChar w:fldCharType="begin"/>
            </w:r>
            <w:r>
              <w:rPr>
                <w:noProof/>
                <w:webHidden/>
              </w:rPr>
              <w:instrText xml:space="preserve"> PAGEREF _Toc212549580 \h </w:instrText>
            </w:r>
            <w:r>
              <w:rPr>
                <w:noProof/>
                <w:webHidden/>
              </w:rPr>
            </w:r>
            <w:r>
              <w:rPr>
                <w:noProof/>
                <w:webHidden/>
              </w:rPr>
              <w:fldChar w:fldCharType="separate"/>
            </w:r>
            <w:r>
              <w:rPr>
                <w:noProof/>
                <w:webHidden/>
              </w:rPr>
              <w:t>19</w:t>
            </w:r>
            <w:r>
              <w:rPr>
                <w:noProof/>
                <w:webHidden/>
              </w:rPr>
              <w:fldChar w:fldCharType="end"/>
            </w:r>
          </w:hyperlink>
        </w:p>
        <w:p w14:paraId="03F1AB36" w14:textId="5CE2358D" w:rsidR="00CB7198" w:rsidRDefault="00CB7198">
          <w:pPr>
            <w:pStyle w:val="Inhopg2"/>
            <w:tabs>
              <w:tab w:val="left" w:pos="960"/>
              <w:tab w:val="right" w:leader="dot" w:pos="9736"/>
            </w:tabs>
            <w:rPr>
              <w:rFonts w:eastAsiaTheme="minorEastAsia"/>
              <w:noProof/>
              <w:kern w:val="0"/>
              <w:szCs w:val="22"/>
              <w:lang w:eastAsia="nl-NL"/>
              <w14:ligatures w14:val="none"/>
            </w:rPr>
          </w:pPr>
          <w:hyperlink w:anchor="_Toc212549581" w:history="1">
            <w:r w:rsidRPr="00265C64">
              <w:rPr>
                <w:rStyle w:val="Hyperlink"/>
                <w:noProof/>
              </w:rPr>
              <w:t>1.3</w:t>
            </w:r>
            <w:r>
              <w:rPr>
                <w:rFonts w:eastAsiaTheme="minorEastAsia"/>
                <w:noProof/>
                <w:kern w:val="0"/>
                <w:szCs w:val="22"/>
                <w:lang w:eastAsia="nl-NL"/>
                <w14:ligatures w14:val="none"/>
              </w:rPr>
              <w:tab/>
            </w:r>
            <w:r w:rsidRPr="00265C64">
              <w:rPr>
                <w:rStyle w:val="Hyperlink"/>
                <w:noProof/>
              </w:rPr>
              <w:t>Uitsluitingsgronden</w:t>
            </w:r>
            <w:r>
              <w:rPr>
                <w:noProof/>
                <w:webHidden/>
              </w:rPr>
              <w:tab/>
            </w:r>
            <w:r>
              <w:rPr>
                <w:noProof/>
                <w:webHidden/>
              </w:rPr>
              <w:fldChar w:fldCharType="begin"/>
            </w:r>
            <w:r>
              <w:rPr>
                <w:noProof/>
                <w:webHidden/>
              </w:rPr>
              <w:instrText xml:space="preserve"> PAGEREF _Toc212549581 \h </w:instrText>
            </w:r>
            <w:r>
              <w:rPr>
                <w:noProof/>
                <w:webHidden/>
              </w:rPr>
            </w:r>
            <w:r>
              <w:rPr>
                <w:noProof/>
                <w:webHidden/>
              </w:rPr>
              <w:fldChar w:fldCharType="separate"/>
            </w:r>
            <w:r>
              <w:rPr>
                <w:noProof/>
                <w:webHidden/>
              </w:rPr>
              <w:t>20</w:t>
            </w:r>
            <w:r>
              <w:rPr>
                <w:noProof/>
                <w:webHidden/>
              </w:rPr>
              <w:fldChar w:fldCharType="end"/>
            </w:r>
          </w:hyperlink>
        </w:p>
        <w:p w14:paraId="6941E046" w14:textId="5D1D0599" w:rsidR="00CB7198" w:rsidRDefault="00CB7198">
          <w:pPr>
            <w:pStyle w:val="Inhopg3"/>
            <w:tabs>
              <w:tab w:val="left" w:pos="1200"/>
              <w:tab w:val="right" w:leader="dot" w:pos="9736"/>
            </w:tabs>
            <w:rPr>
              <w:rFonts w:eastAsiaTheme="minorEastAsia"/>
              <w:noProof/>
              <w:kern w:val="0"/>
              <w:szCs w:val="22"/>
              <w:lang w:eastAsia="nl-NL"/>
              <w14:ligatures w14:val="none"/>
            </w:rPr>
          </w:pPr>
          <w:hyperlink w:anchor="_Toc212549582" w:history="1">
            <w:r w:rsidRPr="00265C64">
              <w:rPr>
                <w:rStyle w:val="Hyperlink"/>
                <w:noProof/>
              </w:rPr>
              <w:t>1.3.1</w:t>
            </w:r>
            <w:r>
              <w:rPr>
                <w:rFonts w:eastAsiaTheme="minorEastAsia"/>
                <w:noProof/>
                <w:kern w:val="0"/>
                <w:szCs w:val="22"/>
                <w:lang w:eastAsia="nl-NL"/>
                <w14:ligatures w14:val="none"/>
              </w:rPr>
              <w:tab/>
            </w:r>
            <w:r w:rsidRPr="00265C64">
              <w:rPr>
                <w:rStyle w:val="Hyperlink"/>
                <w:noProof/>
              </w:rPr>
              <w:t>Uniform Europees Aanbestedingsdocument</w:t>
            </w:r>
            <w:r>
              <w:rPr>
                <w:noProof/>
                <w:webHidden/>
              </w:rPr>
              <w:tab/>
            </w:r>
            <w:r>
              <w:rPr>
                <w:noProof/>
                <w:webHidden/>
              </w:rPr>
              <w:fldChar w:fldCharType="begin"/>
            </w:r>
            <w:r>
              <w:rPr>
                <w:noProof/>
                <w:webHidden/>
              </w:rPr>
              <w:instrText xml:space="preserve"> PAGEREF _Toc212549582 \h </w:instrText>
            </w:r>
            <w:r>
              <w:rPr>
                <w:noProof/>
                <w:webHidden/>
              </w:rPr>
            </w:r>
            <w:r>
              <w:rPr>
                <w:noProof/>
                <w:webHidden/>
              </w:rPr>
              <w:fldChar w:fldCharType="separate"/>
            </w:r>
            <w:r>
              <w:rPr>
                <w:noProof/>
                <w:webHidden/>
              </w:rPr>
              <w:t>20</w:t>
            </w:r>
            <w:r>
              <w:rPr>
                <w:noProof/>
                <w:webHidden/>
              </w:rPr>
              <w:fldChar w:fldCharType="end"/>
            </w:r>
          </w:hyperlink>
        </w:p>
        <w:p w14:paraId="1F45DD56" w14:textId="3A40BE73" w:rsidR="00CB7198" w:rsidRDefault="00CB7198">
          <w:pPr>
            <w:pStyle w:val="Inhopg3"/>
            <w:tabs>
              <w:tab w:val="left" w:pos="1200"/>
              <w:tab w:val="right" w:leader="dot" w:pos="9736"/>
            </w:tabs>
            <w:rPr>
              <w:rFonts w:eastAsiaTheme="minorEastAsia"/>
              <w:noProof/>
              <w:kern w:val="0"/>
              <w:szCs w:val="22"/>
              <w:lang w:eastAsia="nl-NL"/>
              <w14:ligatures w14:val="none"/>
            </w:rPr>
          </w:pPr>
          <w:hyperlink w:anchor="_Toc212549583" w:history="1">
            <w:r w:rsidRPr="00265C64">
              <w:rPr>
                <w:rStyle w:val="Hyperlink"/>
                <w:noProof/>
              </w:rPr>
              <w:t>1.3.2</w:t>
            </w:r>
            <w:r>
              <w:rPr>
                <w:rFonts w:eastAsiaTheme="minorEastAsia"/>
                <w:noProof/>
                <w:kern w:val="0"/>
                <w:szCs w:val="22"/>
                <w:lang w:eastAsia="nl-NL"/>
                <w14:ligatures w14:val="none"/>
              </w:rPr>
              <w:tab/>
            </w:r>
            <w:r w:rsidRPr="00265C64">
              <w:rPr>
                <w:rStyle w:val="Hyperlink"/>
                <w:noProof/>
              </w:rPr>
              <w:t>Bewijsstukken GVA en Belastingdienst</w:t>
            </w:r>
            <w:r>
              <w:rPr>
                <w:noProof/>
                <w:webHidden/>
              </w:rPr>
              <w:tab/>
            </w:r>
            <w:r>
              <w:rPr>
                <w:noProof/>
                <w:webHidden/>
              </w:rPr>
              <w:fldChar w:fldCharType="begin"/>
            </w:r>
            <w:r>
              <w:rPr>
                <w:noProof/>
                <w:webHidden/>
              </w:rPr>
              <w:instrText xml:space="preserve"> PAGEREF _Toc212549583 \h </w:instrText>
            </w:r>
            <w:r>
              <w:rPr>
                <w:noProof/>
                <w:webHidden/>
              </w:rPr>
            </w:r>
            <w:r>
              <w:rPr>
                <w:noProof/>
                <w:webHidden/>
              </w:rPr>
              <w:fldChar w:fldCharType="separate"/>
            </w:r>
            <w:r>
              <w:rPr>
                <w:noProof/>
                <w:webHidden/>
              </w:rPr>
              <w:t>20</w:t>
            </w:r>
            <w:r>
              <w:rPr>
                <w:noProof/>
                <w:webHidden/>
              </w:rPr>
              <w:fldChar w:fldCharType="end"/>
            </w:r>
          </w:hyperlink>
        </w:p>
        <w:p w14:paraId="5648E20A" w14:textId="3B38BD1E" w:rsidR="00CB7198" w:rsidRDefault="00CB7198">
          <w:pPr>
            <w:pStyle w:val="Inhopg3"/>
            <w:tabs>
              <w:tab w:val="left" w:pos="1200"/>
              <w:tab w:val="right" w:leader="dot" w:pos="9736"/>
            </w:tabs>
            <w:rPr>
              <w:rFonts w:eastAsiaTheme="minorEastAsia"/>
              <w:noProof/>
              <w:kern w:val="0"/>
              <w:szCs w:val="22"/>
              <w:lang w:eastAsia="nl-NL"/>
              <w14:ligatures w14:val="none"/>
            </w:rPr>
          </w:pPr>
          <w:hyperlink w:anchor="_Toc212549584" w:history="1">
            <w:r w:rsidRPr="00265C64">
              <w:rPr>
                <w:rStyle w:val="Hyperlink"/>
                <w:noProof/>
              </w:rPr>
              <w:t>1.3.3</w:t>
            </w:r>
            <w:r>
              <w:rPr>
                <w:rFonts w:eastAsiaTheme="minorEastAsia"/>
                <w:noProof/>
                <w:kern w:val="0"/>
                <w:szCs w:val="22"/>
                <w:lang w:eastAsia="nl-NL"/>
                <w14:ligatures w14:val="none"/>
              </w:rPr>
              <w:tab/>
            </w:r>
            <w:r w:rsidRPr="00265C64">
              <w:rPr>
                <w:rStyle w:val="Hyperlink"/>
                <w:noProof/>
              </w:rPr>
              <w:t>Beroep op een derde</w:t>
            </w:r>
            <w:r>
              <w:rPr>
                <w:noProof/>
                <w:webHidden/>
              </w:rPr>
              <w:tab/>
            </w:r>
            <w:r>
              <w:rPr>
                <w:noProof/>
                <w:webHidden/>
              </w:rPr>
              <w:fldChar w:fldCharType="begin"/>
            </w:r>
            <w:r>
              <w:rPr>
                <w:noProof/>
                <w:webHidden/>
              </w:rPr>
              <w:instrText xml:space="preserve"> PAGEREF _Toc212549584 \h </w:instrText>
            </w:r>
            <w:r>
              <w:rPr>
                <w:noProof/>
                <w:webHidden/>
              </w:rPr>
            </w:r>
            <w:r>
              <w:rPr>
                <w:noProof/>
                <w:webHidden/>
              </w:rPr>
              <w:fldChar w:fldCharType="separate"/>
            </w:r>
            <w:r>
              <w:rPr>
                <w:noProof/>
                <w:webHidden/>
              </w:rPr>
              <w:t>21</w:t>
            </w:r>
            <w:r>
              <w:rPr>
                <w:noProof/>
                <w:webHidden/>
              </w:rPr>
              <w:fldChar w:fldCharType="end"/>
            </w:r>
          </w:hyperlink>
        </w:p>
        <w:p w14:paraId="45148382" w14:textId="408E45E2" w:rsidR="00CB7198" w:rsidRDefault="00CB7198">
          <w:pPr>
            <w:pStyle w:val="Inhopg2"/>
            <w:tabs>
              <w:tab w:val="left" w:pos="960"/>
              <w:tab w:val="right" w:leader="dot" w:pos="9736"/>
            </w:tabs>
            <w:rPr>
              <w:rFonts w:eastAsiaTheme="minorEastAsia"/>
              <w:noProof/>
              <w:kern w:val="0"/>
              <w:szCs w:val="22"/>
              <w:lang w:eastAsia="nl-NL"/>
              <w14:ligatures w14:val="none"/>
            </w:rPr>
          </w:pPr>
          <w:hyperlink w:anchor="_Toc212549585" w:history="1">
            <w:r w:rsidRPr="00265C64">
              <w:rPr>
                <w:rStyle w:val="Hyperlink"/>
                <w:noProof/>
              </w:rPr>
              <w:t>1.4</w:t>
            </w:r>
            <w:r>
              <w:rPr>
                <w:rFonts w:eastAsiaTheme="minorEastAsia"/>
                <w:noProof/>
                <w:kern w:val="0"/>
                <w:szCs w:val="22"/>
                <w:lang w:eastAsia="nl-NL"/>
                <w14:ligatures w14:val="none"/>
              </w:rPr>
              <w:tab/>
            </w:r>
            <w:r w:rsidRPr="00265C64">
              <w:rPr>
                <w:rStyle w:val="Hyperlink"/>
                <w:noProof/>
              </w:rPr>
              <w:t>Geschiktheidseisen</w:t>
            </w:r>
            <w:r>
              <w:rPr>
                <w:noProof/>
                <w:webHidden/>
              </w:rPr>
              <w:tab/>
            </w:r>
            <w:r>
              <w:rPr>
                <w:noProof/>
                <w:webHidden/>
              </w:rPr>
              <w:fldChar w:fldCharType="begin"/>
            </w:r>
            <w:r>
              <w:rPr>
                <w:noProof/>
                <w:webHidden/>
              </w:rPr>
              <w:instrText xml:space="preserve"> PAGEREF _Toc212549585 \h </w:instrText>
            </w:r>
            <w:r>
              <w:rPr>
                <w:noProof/>
                <w:webHidden/>
              </w:rPr>
            </w:r>
            <w:r>
              <w:rPr>
                <w:noProof/>
                <w:webHidden/>
              </w:rPr>
              <w:fldChar w:fldCharType="separate"/>
            </w:r>
            <w:r>
              <w:rPr>
                <w:noProof/>
                <w:webHidden/>
              </w:rPr>
              <w:t>22</w:t>
            </w:r>
            <w:r>
              <w:rPr>
                <w:noProof/>
                <w:webHidden/>
              </w:rPr>
              <w:fldChar w:fldCharType="end"/>
            </w:r>
          </w:hyperlink>
        </w:p>
        <w:p w14:paraId="3F05DEF4" w14:textId="05830D68" w:rsidR="00CB7198" w:rsidRDefault="00CB7198">
          <w:pPr>
            <w:pStyle w:val="Inhopg3"/>
            <w:tabs>
              <w:tab w:val="left" w:pos="1200"/>
              <w:tab w:val="right" w:leader="dot" w:pos="9736"/>
            </w:tabs>
            <w:rPr>
              <w:rFonts w:eastAsiaTheme="minorEastAsia"/>
              <w:noProof/>
              <w:kern w:val="0"/>
              <w:szCs w:val="22"/>
              <w:lang w:eastAsia="nl-NL"/>
              <w14:ligatures w14:val="none"/>
            </w:rPr>
          </w:pPr>
          <w:hyperlink w:anchor="_Toc212549586" w:history="1">
            <w:r w:rsidRPr="00265C64">
              <w:rPr>
                <w:rStyle w:val="Hyperlink"/>
                <w:noProof/>
              </w:rPr>
              <w:t>1.4.1</w:t>
            </w:r>
            <w:r>
              <w:rPr>
                <w:rFonts w:eastAsiaTheme="minorEastAsia"/>
                <w:noProof/>
                <w:kern w:val="0"/>
                <w:szCs w:val="22"/>
                <w:lang w:eastAsia="nl-NL"/>
                <w14:ligatures w14:val="none"/>
              </w:rPr>
              <w:tab/>
            </w:r>
            <w:r w:rsidRPr="00265C64">
              <w:rPr>
                <w:rStyle w:val="Hyperlink"/>
                <w:noProof/>
              </w:rPr>
              <w:t>Eisen ten aanzien van beroepsbevoegdheid</w:t>
            </w:r>
            <w:r>
              <w:rPr>
                <w:noProof/>
                <w:webHidden/>
              </w:rPr>
              <w:tab/>
            </w:r>
            <w:r>
              <w:rPr>
                <w:noProof/>
                <w:webHidden/>
              </w:rPr>
              <w:fldChar w:fldCharType="begin"/>
            </w:r>
            <w:r>
              <w:rPr>
                <w:noProof/>
                <w:webHidden/>
              </w:rPr>
              <w:instrText xml:space="preserve"> PAGEREF _Toc212549586 \h </w:instrText>
            </w:r>
            <w:r>
              <w:rPr>
                <w:noProof/>
                <w:webHidden/>
              </w:rPr>
            </w:r>
            <w:r>
              <w:rPr>
                <w:noProof/>
                <w:webHidden/>
              </w:rPr>
              <w:fldChar w:fldCharType="separate"/>
            </w:r>
            <w:r>
              <w:rPr>
                <w:noProof/>
                <w:webHidden/>
              </w:rPr>
              <w:t>22</w:t>
            </w:r>
            <w:r>
              <w:rPr>
                <w:noProof/>
                <w:webHidden/>
              </w:rPr>
              <w:fldChar w:fldCharType="end"/>
            </w:r>
          </w:hyperlink>
        </w:p>
        <w:p w14:paraId="5F47107A" w14:textId="599BA578" w:rsidR="00CB7198" w:rsidRDefault="00CB7198">
          <w:pPr>
            <w:pStyle w:val="Inhopg4"/>
            <w:tabs>
              <w:tab w:val="left" w:pos="1680"/>
              <w:tab w:val="right" w:leader="dot" w:pos="9736"/>
            </w:tabs>
            <w:rPr>
              <w:rFonts w:eastAsiaTheme="minorEastAsia"/>
              <w:noProof/>
              <w:kern w:val="0"/>
              <w:szCs w:val="22"/>
              <w:lang w:eastAsia="nl-NL"/>
              <w14:ligatures w14:val="none"/>
            </w:rPr>
          </w:pPr>
          <w:hyperlink w:anchor="_Toc212549587" w:history="1">
            <w:r w:rsidRPr="00265C64">
              <w:rPr>
                <w:rStyle w:val="Hyperlink"/>
                <w:noProof/>
              </w:rPr>
              <w:t>1.4.1.1</w:t>
            </w:r>
            <w:r>
              <w:rPr>
                <w:rFonts w:eastAsiaTheme="minorEastAsia"/>
                <w:noProof/>
                <w:kern w:val="0"/>
                <w:szCs w:val="22"/>
                <w:lang w:eastAsia="nl-NL"/>
                <w14:ligatures w14:val="none"/>
              </w:rPr>
              <w:tab/>
            </w:r>
            <w:r w:rsidRPr="00265C64">
              <w:rPr>
                <w:rStyle w:val="Hyperlink"/>
                <w:noProof/>
              </w:rPr>
              <w:t>Uittreksel handelsregister</w:t>
            </w:r>
            <w:r>
              <w:rPr>
                <w:noProof/>
                <w:webHidden/>
              </w:rPr>
              <w:tab/>
            </w:r>
            <w:r>
              <w:rPr>
                <w:noProof/>
                <w:webHidden/>
              </w:rPr>
              <w:fldChar w:fldCharType="begin"/>
            </w:r>
            <w:r>
              <w:rPr>
                <w:noProof/>
                <w:webHidden/>
              </w:rPr>
              <w:instrText xml:space="preserve"> PAGEREF _Toc212549587 \h </w:instrText>
            </w:r>
            <w:r>
              <w:rPr>
                <w:noProof/>
                <w:webHidden/>
              </w:rPr>
            </w:r>
            <w:r>
              <w:rPr>
                <w:noProof/>
                <w:webHidden/>
              </w:rPr>
              <w:fldChar w:fldCharType="separate"/>
            </w:r>
            <w:r>
              <w:rPr>
                <w:noProof/>
                <w:webHidden/>
              </w:rPr>
              <w:t>22</w:t>
            </w:r>
            <w:r>
              <w:rPr>
                <w:noProof/>
                <w:webHidden/>
              </w:rPr>
              <w:fldChar w:fldCharType="end"/>
            </w:r>
          </w:hyperlink>
        </w:p>
        <w:p w14:paraId="4450105B" w14:textId="4A7235A3" w:rsidR="00CB7198" w:rsidRDefault="00CB7198">
          <w:pPr>
            <w:pStyle w:val="Inhopg3"/>
            <w:tabs>
              <w:tab w:val="left" w:pos="1200"/>
              <w:tab w:val="right" w:leader="dot" w:pos="9736"/>
            </w:tabs>
            <w:rPr>
              <w:rFonts w:eastAsiaTheme="minorEastAsia"/>
              <w:noProof/>
              <w:kern w:val="0"/>
              <w:szCs w:val="22"/>
              <w:lang w:eastAsia="nl-NL"/>
              <w14:ligatures w14:val="none"/>
            </w:rPr>
          </w:pPr>
          <w:hyperlink w:anchor="_Toc212549588" w:history="1">
            <w:r w:rsidRPr="00265C64">
              <w:rPr>
                <w:rStyle w:val="Hyperlink"/>
                <w:noProof/>
              </w:rPr>
              <w:t>1.4.2</w:t>
            </w:r>
            <w:r>
              <w:rPr>
                <w:rFonts w:eastAsiaTheme="minorEastAsia"/>
                <w:noProof/>
                <w:kern w:val="0"/>
                <w:szCs w:val="22"/>
                <w:lang w:eastAsia="nl-NL"/>
                <w14:ligatures w14:val="none"/>
              </w:rPr>
              <w:tab/>
            </w:r>
            <w:r w:rsidRPr="00265C64">
              <w:rPr>
                <w:rStyle w:val="Hyperlink"/>
                <w:noProof/>
              </w:rPr>
              <w:t>Eisen ten aanzien van financiële en economische draagkracht</w:t>
            </w:r>
            <w:r>
              <w:rPr>
                <w:noProof/>
                <w:webHidden/>
              </w:rPr>
              <w:tab/>
            </w:r>
            <w:r>
              <w:rPr>
                <w:noProof/>
                <w:webHidden/>
              </w:rPr>
              <w:fldChar w:fldCharType="begin"/>
            </w:r>
            <w:r>
              <w:rPr>
                <w:noProof/>
                <w:webHidden/>
              </w:rPr>
              <w:instrText xml:space="preserve"> PAGEREF _Toc212549588 \h </w:instrText>
            </w:r>
            <w:r>
              <w:rPr>
                <w:noProof/>
                <w:webHidden/>
              </w:rPr>
            </w:r>
            <w:r>
              <w:rPr>
                <w:noProof/>
                <w:webHidden/>
              </w:rPr>
              <w:fldChar w:fldCharType="separate"/>
            </w:r>
            <w:r>
              <w:rPr>
                <w:noProof/>
                <w:webHidden/>
              </w:rPr>
              <w:t>22</w:t>
            </w:r>
            <w:r>
              <w:rPr>
                <w:noProof/>
                <w:webHidden/>
              </w:rPr>
              <w:fldChar w:fldCharType="end"/>
            </w:r>
          </w:hyperlink>
        </w:p>
        <w:p w14:paraId="4E904C73" w14:textId="2E3A6917" w:rsidR="00CB7198" w:rsidRDefault="00CB7198">
          <w:pPr>
            <w:pStyle w:val="Inhopg4"/>
            <w:tabs>
              <w:tab w:val="left" w:pos="1680"/>
              <w:tab w:val="right" w:leader="dot" w:pos="9736"/>
            </w:tabs>
            <w:rPr>
              <w:rFonts w:eastAsiaTheme="minorEastAsia"/>
              <w:noProof/>
              <w:kern w:val="0"/>
              <w:szCs w:val="22"/>
              <w:lang w:eastAsia="nl-NL"/>
              <w14:ligatures w14:val="none"/>
            </w:rPr>
          </w:pPr>
          <w:hyperlink w:anchor="_Toc212549589" w:history="1">
            <w:r w:rsidRPr="00265C64">
              <w:rPr>
                <w:rStyle w:val="Hyperlink"/>
                <w:noProof/>
              </w:rPr>
              <w:t>1.4.2.1</w:t>
            </w:r>
            <w:r>
              <w:rPr>
                <w:rFonts w:eastAsiaTheme="minorEastAsia"/>
                <w:noProof/>
                <w:kern w:val="0"/>
                <w:szCs w:val="22"/>
                <w:lang w:eastAsia="nl-NL"/>
                <w14:ligatures w14:val="none"/>
              </w:rPr>
              <w:tab/>
            </w:r>
            <w:r w:rsidRPr="00265C64">
              <w:rPr>
                <w:rStyle w:val="Hyperlink"/>
                <w:noProof/>
              </w:rPr>
              <w:t>Liquiditeit</w:t>
            </w:r>
            <w:r>
              <w:rPr>
                <w:noProof/>
                <w:webHidden/>
              </w:rPr>
              <w:tab/>
            </w:r>
            <w:r>
              <w:rPr>
                <w:noProof/>
                <w:webHidden/>
              </w:rPr>
              <w:fldChar w:fldCharType="begin"/>
            </w:r>
            <w:r>
              <w:rPr>
                <w:noProof/>
                <w:webHidden/>
              </w:rPr>
              <w:instrText xml:space="preserve"> PAGEREF _Toc212549589 \h </w:instrText>
            </w:r>
            <w:r>
              <w:rPr>
                <w:noProof/>
                <w:webHidden/>
              </w:rPr>
            </w:r>
            <w:r>
              <w:rPr>
                <w:noProof/>
                <w:webHidden/>
              </w:rPr>
              <w:fldChar w:fldCharType="separate"/>
            </w:r>
            <w:r>
              <w:rPr>
                <w:noProof/>
                <w:webHidden/>
              </w:rPr>
              <w:t>22</w:t>
            </w:r>
            <w:r>
              <w:rPr>
                <w:noProof/>
                <w:webHidden/>
              </w:rPr>
              <w:fldChar w:fldCharType="end"/>
            </w:r>
          </w:hyperlink>
        </w:p>
        <w:p w14:paraId="10D1A601" w14:textId="41A55E92" w:rsidR="00CB7198" w:rsidRDefault="00CB7198">
          <w:pPr>
            <w:pStyle w:val="Inhopg4"/>
            <w:tabs>
              <w:tab w:val="left" w:pos="1680"/>
              <w:tab w:val="right" w:leader="dot" w:pos="9736"/>
            </w:tabs>
            <w:rPr>
              <w:rFonts w:eastAsiaTheme="minorEastAsia"/>
              <w:noProof/>
              <w:kern w:val="0"/>
              <w:szCs w:val="22"/>
              <w:lang w:eastAsia="nl-NL"/>
              <w14:ligatures w14:val="none"/>
            </w:rPr>
          </w:pPr>
          <w:hyperlink w:anchor="_Toc212549590" w:history="1">
            <w:r w:rsidRPr="00265C64">
              <w:rPr>
                <w:rStyle w:val="Hyperlink"/>
                <w:noProof/>
              </w:rPr>
              <w:t>1.4.2.2</w:t>
            </w:r>
            <w:r>
              <w:rPr>
                <w:rFonts w:eastAsiaTheme="minorEastAsia"/>
                <w:noProof/>
                <w:kern w:val="0"/>
                <w:szCs w:val="22"/>
                <w:lang w:eastAsia="nl-NL"/>
                <w14:ligatures w14:val="none"/>
              </w:rPr>
              <w:tab/>
            </w:r>
            <w:r w:rsidRPr="00265C64">
              <w:rPr>
                <w:rStyle w:val="Hyperlink"/>
                <w:noProof/>
              </w:rPr>
              <w:t>Bedrijfsaansprakelijkheidsverzekering</w:t>
            </w:r>
            <w:r>
              <w:rPr>
                <w:noProof/>
                <w:webHidden/>
              </w:rPr>
              <w:tab/>
            </w:r>
            <w:r>
              <w:rPr>
                <w:noProof/>
                <w:webHidden/>
              </w:rPr>
              <w:fldChar w:fldCharType="begin"/>
            </w:r>
            <w:r>
              <w:rPr>
                <w:noProof/>
                <w:webHidden/>
              </w:rPr>
              <w:instrText xml:space="preserve"> PAGEREF _Toc212549590 \h </w:instrText>
            </w:r>
            <w:r>
              <w:rPr>
                <w:noProof/>
                <w:webHidden/>
              </w:rPr>
            </w:r>
            <w:r>
              <w:rPr>
                <w:noProof/>
                <w:webHidden/>
              </w:rPr>
              <w:fldChar w:fldCharType="separate"/>
            </w:r>
            <w:r>
              <w:rPr>
                <w:noProof/>
                <w:webHidden/>
              </w:rPr>
              <w:t>22</w:t>
            </w:r>
            <w:r>
              <w:rPr>
                <w:noProof/>
                <w:webHidden/>
              </w:rPr>
              <w:fldChar w:fldCharType="end"/>
            </w:r>
          </w:hyperlink>
        </w:p>
        <w:p w14:paraId="55DA401D" w14:textId="1B7313C0" w:rsidR="00CB7198" w:rsidRDefault="00CB7198">
          <w:pPr>
            <w:pStyle w:val="Inhopg3"/>
            <w:tabs>
              <w:tab w:val="left" w:pos="1200"/>
              <w:tab w:val="right" w:leader="dot" w:pos="9736"/>
            </w:tabs>
            <w:rPr>
              <w:rFonts w:eastAsiaTheme="minorEastAsia"/>
              <w:noProof/>
              <w:kern w:val="0"/>
              <w:szCs w:val="22"/>
              <w:lang w:eastAsia="nl-NL"/>
              <w14:ligatures w14:val="none"/>
            </w:rPr>
          </w:pPr>
          <w:hyperlink w:anchor="_Toc212549591" w:history="1">
            <w:r w:rsidRPr="00265C64">
              <w:rPr>
                <w:rStyle w:val="Hyperlink"/>
                <w:noProof/>
              </w:rPr>
              <w:t>1.4.3</w:t>
            </w:r>
            <w:r>
              <w:rPr>
                <w:rFonts w:eastAsiaTheme="minorEastAsia"/>
                <w:noProof/>
                <w:kern w:val="0"/>
                <w:szCs w:val="22"/>
                <w:lang w:eastAsia="nl-NL"/>
                <w14:ligatures w14:val="none"/>
              </w:rPr>
              <w:tab/>
            </w:r>
            <w:r w:rsidRPr="00265C64">
              <w:rPr>
                <w:rStyle w:val="Hyperlink"/>
                <w:noProof/>
              </w:rPr>
              <w:t>Eisen ten aanzien van Technische en beroepsbekwaamheid</w:t>
            </w:r>
            <w:r>
              <w:rPr>
                <w:noProof/>
                <w:webHidden/>
              </w:rPr>
              <w:tab/>
            </w:r>
            <w:r>
              <w:rPr>
                <w:noProof/>
                <w:webHidden/>
              </w:rPr>
              <w:fldChar w:fldCharType="begin"/>
            </w:r>
            <w:r>
              <w:rPr>
                <w:noProof/>
                <w:webHidden/>
              </w:rPr>
              <w:instrText xml:space="preserve"> PAGEREF _Toc212549591 \h </w:instrText>
            </w:r>
            <w:r>
              <w:rPr>
                <w:noProof/>
                <w:webHidden/>
              </w:rPr>
            </w:r>
            <w:r>
              <w:rPr>
                <w:noProof/>
                <w:webHidden/>
              </w:rPr>
              <w:fldChar w:fldCharType="separate"/>
            </w:r>
            <w:r>
              <w:rPr>
                <w:noProof/>
                <w:webHidden/>
              </w:rPr>
              <w:t>23</w:t>
            </w:r>
            <w:r>
              <w:rPr>
                <w:noProof/>
                <w:webHidden/>
              </w:rPr>
              <w:fldChar w:fldCharType="end"/>
            </w:r>
          </w:hyperlink>
        </w:p>
        <w:p w14:paraId="30DA8AE1" w14:textId="23B760FE" w:rsidR="00CB7198" w:rsidRDefault="00CB7198">
          <w:pPr>
            <w:pStyle w:val="Inhopg4"/>
            <w:tabs>
              <w:tab w:val="left" w:pos="1680"/>
              <w:tab w:val="right" w:leader="dot" w:pos="9736"/>
            </w:tabs>
            <w:rPr>
              <w:rFonts w:eastAsiaTheme="minorEastAsia"/>
              <w:noProof/>
              <w:kern w:val="0"/>
              <w:szCs w:val="22"/>
              <w:lang w:eastAsia="nl-NL"/>
              <w14:ligatures w14:val="none"/>
            </w:rPr>
          </w:pPr>
          <w:hyperlink w:anchor="_Toc212549592" w:history="1">
            <w:r w:rsidRPr="00265C64">
              <w:rPr>
                <w:rStyle w:val="Hyperlink"/>
                <w:noProof/>
              </w:rPr>
              <w:t>1.4.3.1</w:t>
            </w:r>
            <w:r>
              <w:rPr>
                <w:rFonts w:eastAsiaTheme="minorEastAsia"/>
                <w:noProof/>
                <w:kern w:val="0"/>
                <w:szCs w:val="22"/>
                <w:lang w:eastAsia="nl-NL"/>
                <w14:ligatures w14:val="none"/>
              </w:rPr>
              <w:tab/>
            </w:r>
            <w:r w:rsidRPr="00265C64">
              <w:rPr>
                <w:rStyle w:val="Hyperlink"/>
                <w:noProof/>
              </w:rPr>
              <w:t>Referenties</w:t>
            </w:r>
            <w:r>
              <w:rPr>
                <w:noProof/>
                <w:webHidden/>
              </w:rPr>
              <w:tab/>
            </w:r>
            <w:r>
              <w:rPr>
                <w:noProof/>
                <w:webHidden/>
              </w:rPr>
              <w:fldChar w:fldCharType="begin"/>
            </w:r>
            <w:r>
              <w:rPr>
                <w:noProof/>
                <w:webHidden/>
              </w:rPr>
              <w:instrText xml:space="preserve"> PAGEREF _Toc212549592 \h </w:instrText>
            </w:r>
            <w:r>
              <w:rPr>
                <w:noProof/>
                <w:webHidden/>
              </w:rPr>
            </w:r>
            <w:r>
              <w:rPr>
                <w:noProof/>
                <w:webHidden/>
              </w:rPr>
              <w:fldChar w:fldCharType="separate"/>
            </w:r>
            <w:r>
              <w:rPr>
                <w:noProof/>
                <w:webHidden/>
              </w:rPr>
              <w:t>23</w:t>
            </w:r>
            <w:r>
              <w:rPr>
                <w:noProof/>
                <w:webHidden/>
              </w:rPr>
              <w:fldChar w:fldCharType="end"/>
            </w:r>
          </w:hyperlink>
        </w:p>
        <w:p w14:paraId="4B0E9442" w14:textId="2FE45C59" w:rsidR="00CB7198" w:rsidRDefault="00CB7198">
          <w:pPr>
            <w:pStyle w:val="Inhopg4"/>
            <w:tabs>
              <w:tab w:val="left" w:pos="1680"/>
              <w:tab w:val="right" w:leader="dot" w:pos="9736"/>
            </w:tabs>
            <w:rPr>
              <w:rFonts w:eastAsiaTheme="minorEastAsia"/>
              <w:noProof/>
              <w:kern w:val="0"/>
              <w:szCs w:val="22"/>
              <w:lang w:eastAsia="nl-NL"/>
              <w14:ligatures w14:val="none"/>
            </w:rPr>
          </w:pPr>
          <w:hyperlink w:anchor="_Toc212549593" w:history="1">
            <w:r w:rsidRPr="00265C64">
              <w:rPr>
                <w:rStyle w:val="Hyperlink"/>
                <w:noProof/>
              </w:rPr>
              <w:t>1.4.3.2</w:t>
            </w:r>
            <w:r>
              <w:rPr>
                <w:rFonts w:eastAsiaTheme="minorEastAsia"/>
                <w:noProof/>
                <w:kern w:val="0"/>
                <w:szCs w:val="22"/>
                <w:lang w:eastAsia="nl-NL"/>
                <w14:ligatures w14:val="none"/>
              </w:rPr>
              <w:tab/>
            </w:r>
            <w:r w:rsidRPr="00265C64">
              <w:rPr>
                <w:rStyle w:val="Hyperlink"/>
                <w:noProof/>
              </w:rPr>
              <w:t>Kwaliteitsmanagementsysteem</w:t>
            </w:r>
            <w:r>
              <w:rPr>
                <w:noProof/>
                <w:webHidden/>
              </w:rPr>
              <w:tab/>
            </w:r>
            <w:r>
              <w:rPr>
                <w:noProof/>
                <w:webHidden/>
              </w:rPr>
              <w:fldChar w:fldCharType="begin"/>
            </w:r>
            <w:r>
              <w:rPr>
                <w:noProof/>
                <w:webHidden/>
              </w:rPr>
              <w:instrText xml:space="preserve"> PAGEREF _Toc212549593 \h </w:instrText>
            </w:r>
            <w:r>
              <w:rPr>
                <w:noProof/>
                <w:webHidden/>
              </w:rPr>
            </w:r>
            <w:r>
              <w:rPr>
                <w:noProof/>
                <w:webHidden/>
              </w:rPr>
              <w:fldChar w:fldCharType="separate"/>
            </w:r>
            <w:r>
              <w:rPr>
                <w:noProof/>
                <w:webHidden/>
              </w:rPr>
              <w:t>24</w:t>
            </w:r>
            <w:r>
              <w:rPr>
                <w:noProof/>
                <w:webHidden/>
              </w:rPr>
              <w:fldChar w:fldCharType="end"/>
            </w:r>
          </w:hyperlink>
        </w:p>
        <w:p w14:paraId="095A7C80" w14:textId="41419DCE" w:rsidR="00CB7198" w:rsidRDefault="00CB7198">
          <w:pPr>
            <w:pStyle w:val="Inhopg4"/>
            <w:tabs>
              <w:tab w:val="left" w:pos="1680"/>
              <w:tab w:val="right" w:leader="dot" w:pos="9736"/>
            </w:tabs>
            <w:rPr>
              <w:rFonts w:eastAsiaTheme="minorEastAsia"/>
              <w:noProof/>
              <w:kern w:val="0"/>
              <w:szCs w:val="22"/>
              <w:lang w:eastAsia="nl-NL"/>
              <w14:ligatures w14:val="none"/>
            </w:rPr>
          </w:pPr>
          <w:hyperlink w:anchor="_Toc212549594" w:history="1">
            <w:r w:rsidRPr="00265C64">
              <w:rPr>
                <w:rStyle w:val="Hyperlink"/>
                <w:noProof/>
              </w:rPr>
              <w:t>1.4.3.3</w:t>
            </w:r>
            <w:r>
              <w:rPr>
                <w:rFonts w:eastAsiaTheme="minorEastAsia"/>
                <w:noProof/>
                <w:kern w:val="0"/>
                <w:szCs w:val="22"/>
                <w:lang w:eastAsia="nl-NL"/>
                <w14:ligatures w14:val="none"/>
              </w:rPr>
              <w:tab/>
            </w:r>
            <w:r w:rsidRPr="00265C64">
              <w:rPr>
                <w:rStyle w:val="Hyperlink"/>
                <w:noProof/>
              </w:rPr>
              <w:t>Informatiebeveiliging</w:t>
            </w:r>
            <w:r>
              <w:rPr>
                <w:noProof/>
                <w:webHidden/>
              </w:rPr>
              <w:tab/>
            </w:r>
            <w:r>
              <w:rPr>
                <w:noProof/>
                <w:webHidden/>
              </w:rPr>
              <w:fldChar w:fldCharType="begin"/>
            </w:r>
            <w:r>
              <w:rPr>
                <w:noProof/>
                <w:webHidden/>
              </w:rPr>
              <w:instrText xml:space="preserve"> PAGEREF _Toc212549594 \h </w:instrText>
            </w:r>
            <w:r>
              <w:rPr>
                <w:noProof/>
                <w:webHidden/>
              </w:rPr>
            </w:r>
            <w:r>
              <w:rPr>
                <w:noProof/>
                <w:webHidden/>
              </w:rPr>
              <w:fldChar w:fldCharType="separate"/>
            </w:r>
            <w:r>
              <w:rPr>
                <w:noProof/>
                <w:webHidden/>
              </w:rPr>
              <w:t>25</w:t>
            </w:r>
            <w:r>
              <w:rPr>
                <w:noProof/>
                <w:webHidden/>
              </w:rPr>
              <w:fldChar w:fldCharType="end"/>
            </w:r>
          </w:hyperlink>
        </w:p>
        <w:p w14:paraId="6F66E9C7" w14:textId="698D5C72" w:rsidR="00CB7198" w:rsidRDefault="00CB7198">
          <w:pPr>
            <w:pStyle w:val="Inhopg4"/>
            <w:tabs>
              <w:tab w:val="left" w:pos="1680"/>
              <w:tab w:val="right" w:leader="dot" w:pos="9736"/>
            </w:tabs>
            <w:rPr>
              <w:rFonts w:eastAsiaTheme="minorEastAsia"/>
              <w:noProof/>
              <w:kern w:val="0"/>
              <w:szCs w:val="22"/>
              <w:lang w:eastAsia="nl-NL"/>
              <w14:ligatures w14:val="none"/>
            </w:rPr>
          </w:pPr>
          <w:hyperlink w:anchor="_Toc212549595" w:history="1">
            <w:r w:rsidRPr="00265C64">
              <w:rPr>
                <w:rStyle w:val="Hyperlink"/>
                <w:noProof/>
              </w:rPr>
              <w:t>1.4.3.4</w:t>
            </w:r>
            <w:r>
              <w:rPr>
                <w:rFonts w:eastAsiaTheme="minorEastAsia"/>
                <w:noProof/>
                <w:kern w:val="0"/>
                <w:szCs w:val="22"/>
                <w:lang w:eastAsia="nl-NL"/>
                <w14:ligatures w14:val="none"/>
              </w:rPr>
              <w:tab/>
            </w:r>
            <w:r w:rsidRPr="00265C64">
              <w:rPr>
                <w:rStyle w:val="Hyperlink"/>
                <w:noProof/>
              </w:rPr>
              <w:t>Sleutelfunctionarissen</w:t>
            </w:r>
            <w:r>
              <w:rPr>
                <w:noProof/>
                <w:webHidden/>
              </w:rPr>
              <w:tab/>
            </w:r>
            <w:r>
              <w:rPr>
                <w:noProof/>
                <w:webHidden/>
              </w:rPr>
              <w:fldChar w:fldCharType="begin"/>
            </w:r>
            <w:r>
              <w:rPr>
                <w:noProof/>
                <w:webHidden/>
              </w:rPr>
              <w:instrText xml:space="preserve"> PAGEREF _Toc212549595 \h </w:instrText>
            </w:r>
            <w:r>
              <w:rPr>
                <w:noProof/>
                <w:webHidden/>
              </w:rPr>
            </w:r>
            <w:r>
              <w:rPr>
                <w:noProof/>
                <w:webHidden/>
              </w:rPr>
              <w:fldChar w:fldCharType="separate"/>
            </w:r>
            <w:r>
              <w:rPr>
                <w:noProof/>
                <w:webHidden/>
              </w:rPr>
              <w:t>26</w:t>
            </w:r>
            <w:r>
              <w:rPr>
                <w:noProof/>
                <w:webHidden/>
              </w:rPr>
              <w:fldChar w:fldCharType="end"/>
            </w:r>
          </w:hyperlink>
        </w:p>
        <w:p w14:paraId="5A2368BC" w14:textId="3E90B9D5" w:rsidR="00CB7198" w:rsidRDefault="00CB7198">
          <w:pPr>
            <w:pStyle w:val="Inhopg4"/>
            <w:tabs>
              <w:tab w:val="left" w:pos="1680"/>
              <w:tab w:val="right" w:leader="dot" w:pos="9736"/>
            </w:tabs>
            <w:rPr>
              <w:rFonts w:eastAsiaTheme="minorEastAsia"/>
              <w:noProof/>
              <w:kern w:val="0"/>
              <w:szCs w:val="22"/>
              <w:lang w:eastAsia="nl-NL"/>
              <w14:ligatures w14:val="none"/>
            </w:rPr>
          </w:pPr>
          <w:hyperlink w:anchor="_Toc212549596" w:history="1">
            <w:r w:rsidRPr="00265C64">
              <w:rPr>
                <w:rStyle w:val="Hyperlink"/>
                <w:noProof/>
              </w:rPr>
              <w:t>1.4.3.5</w:t>
            </w:r>
            <w:r>
              <w:rPr>
                <w:rFonts w:eastAsiaTheme="minorEastAsia"/>
                <w:noProof/>
                <w:kern w:val="0"/>
                <w:szCs w:val="22"/>
                <w:lang w:eastAsia="nl-NL"/>
                <w14:ligatures w14:val="none"/>
              </w:rPr>
              <w:tab/>
            </w:r>
            <w:r w:rsidRPr="00265C64">
              <w:rPr>
                <w:rStyle w:val="Hyperlink"/>
                <w:noProof/>
              </w:rPr>
              <w:t>Technici</w:t>
            </w:r>
            <w:r>
              <w:rPr>
                <w:noProof/>
                <w:webHidden/>
              </w:rPr>
              <w:tab/>
            </w:r>
            <w:r>
              <w:rPr>
                <w:noProof/>
                <w:webHidden/>
              </w:rPr>
              <w:fldChar w:fldCharType="begin"/>
            </w:r>
            <w:r>
              <w:rPr>
                <w:noProof/>
                <w:webHidden/>
              </w:rPr>
              <w:instrText xml:space="preserve"> PAGEREF _Toc212549596 \h </w:instrText>
            </w:r>
            <w:r>
              <w:rPr>
                <w:noProof/>
                <w:webHidden/>
              </w:rPr>
            </w:r>
            <w:r>
              <w:rPr>
                <w:noProof/>
                <w:webHidden/>
              </w:rPr>
              <w:fldChar w:fldCharType="separate"/>
            </w:r>
            <w:r>
              <w:rPr>
                <w:noProof/>
                <w:webHidden/>
              </w:rPr>
              <w:t>26</w:t>
            </w:r>
            <w:r>
              <w:rPr>
                <w:noProof/>
                <w:webHidden/>
              </w:rPr>
              <w:fldChar w:fldCharType="end"/>
            </w:r>
          </w:hyperlink>
        </w:p>
        <w:p w14:paraId="1B75CE70" w14:textId="260C52C5" w:rsidR="00CB7198" w:rsidRDefault="00CB7198">
          <w:pPr>
            <w:pStyle w:val="Inhopg4"/>
            <w:tabs>
              <w:tab w:val="left" w:pos="1680"/>
              <w:tab w:val="right" w:leader="dot" w:pos="9736"/>
            </w:tabs>
            <w:rPr>
              <w:rFonts w:eastAsiaTheme="minorEastAsia"/>
              <w:noProof/>
              <w:kern w:val="0"/>
              <w:szCs w:val="22"/>
              <w:lang w:eastAsia="nl-NL"/>
              <w14:ligatures w14:val="none"/>
            </w:rPr>
          </w:pPr>
          <w:hyperlink w:anchor="_Toc212549597" w:history="1">
            <w:r w:rsidRPr="00265C64">
              <w:rPr>
                <w:rStyle w:val="Hyperlink"/>
                <w:noProof/>
              </w:rPr>
              <w:t>1.4.3.6</w:t>
            </w:r>
            <w:r>
              <w:rPr>
                <w:rFonts w:eastAsiaTheme="minorEastAsia"/>
                <w:noProof/>
                <w:kern w:val="0"/>
                <w:szCs w:val="22"/>
                <w:lang w:eastAsia="nl-NL"/>
                <w14:ligatures w14:val="none"/>
              </w:rPr>
              <w:tab/>
            </w:r>
            <w:r w:rsidRPr="00265C64">
              <w:rPr>
                <w:rStyle w:val="Hyperlink"/>
                <w:noProof/>
              </w:rPr>
              <w:t>Technische uitrusting</w:t>
            </w:r>
            <w:r>
              <w:rPr>
                <w:noProof/>
                <w:webHidden/>
              </w:rPr>
              <w:tab/>
            </w:r>
            <w:r>
              <w:rPr>
                <w:noProof/>
                <w:webHidden/>
              </w:rPr>
              <w:fldChar w:fldCharType="begin"/>
            </w:r>
            <w:r>
              <w:rPr>
                <w:noProof/>
                <w:webHidden/>
              </w:rPr>
              <w:instrText xml:space="preserve"> PAGEREF _Toc212549597 \h </w:instrText>
            </w:r>
            <w:r>
              <w:rPr>
                <w:noProof/>
                <w:webHidden/>
              </w:rPr>
            </w:r>
            <w:r>
              <w:rPr>
                <w:noProof/>
                <w:webHidden/>
              </w:rPr>
              <w:fldChar w:fldCharType="separate"/>
            </w:r>
            <w:r>
              <w:rPr>
                <w:noProof/>
                <w:webHidden/>
              </w:rPr>
              <w:t>26</w:t>
            </w:r>
            <w:r>
              <w:rPr>
                <w:noProof/>
                <w:webHidden/>
              </w:rPr>
              <w:fldChar w:fldCharType="end"/>
            </w:r>
          </w:hyperlink>
        </w:p>
        <w:p w14:paraId="117D65DF" w14:textId="518F1C7F" w:rsidR="00CB7198" w:rsidRDefault="00CB7198">
          <w:pPr>
            <w:pStyle w:val="Inhopg3"/>
            <w:tabs>
              <w:tab w:val="left" w:pos="1200"/>
              <w:tab w:val="right" w:leader="dot" w:pos="9736"/>
            </w:tabs>
            <w:rPr>
              <w:rFonts w:eastAsiaTheme="minorEastAsia"/>
              <w:noProof/>
              <w:kern w:val="0"/>
              <w:szCs w:val="22"/>
              <w:lang w:eastAsia="nl-NL"/>
              <w14:ligatures w14:val="none"/>
            </w:rPr>
          </w:pPr>
          <w:hyperlink w:anchor="_Toc212549598" w:history="1">
            <w:r w:rsidRPr="00265C64">
              <w:rPr>
                <w:rStyle w:val="Hyperlink"/>
                <w:noProof/>
              </w:rPr>
              <w:t>1.4.4</w:t>
            </w:r>
            <w:r>
              <w:rPr>
                <w:rFonts w:eastAsiaTheme="minorEastAsia"/>
                <w:noProof/>
                <w:kern w:val="0"/>
                <w:szCs w:val="22"/>
                <w:lang w:eastAsia="nl-NL"/>
                <w14:ligatures w14:val="none"/>
              </w:rPr>
              <w:tab/>
            </w:r>
            <w:r w:rsidRPr="00265C64">
              <w:rPr>
                <w:rStyle w:val="Hyperlink"/>
                <w:noProof/>
              </w:rPr>
              <w:t>Overige geschiktheidseisen</w:t>
            </w:r>
            <w:r>
              <w:rPr>
                <w:noProof/>
                <w:webHidden/>
              </w:rPr>
              <w:tab/>
            </w:r>
            <w:r>
              <w:rPr>
                <w:noProof/>
                <w:webHidden/>
              </w:rPr>
              <w:fldChar w:fldCharType="begin"/>
            </w:r>
            <w:r>
              <w:rPr>
                <w:noProof/>
                <w:webHidden/>
              </w:rPr>
              <w:instrText xml:space="preserve"> PAGEREF _Toc212549598 \h </w:instrText>
            </w:r>
            <w:r>
              <w:rPr>
                <w:noProof/>
                <w:webHidden/>
              </w:rPr>
            </w:r>
            <w:r>
              <w:rPr>
                <w:noProof/>
                <w:webHidden/>
              </w:rPr>
              <w:fldChar w:fldCharType="separate"/>
            </w:r>
            <w:r>
              <w:rPr>
                <w:noProof/>
                <w:webHidden/>
              </w:rPr>
              <w:t>27</w:t>
            </w:r>
            <w:r>
              <w:rPr>
                <w:noProof/>
                <w:webHidden/>
              </w:rPr>
              <w:fldChar w:fldCharType="end"/>
            </w:r>
          </w:hyperlink>
        </w:p>
        <w:p w14:paraId="12B9E4EC" w14:textId="37F4F405" w:rsidR="00CB7198" w:rsidRDefault="00CB7198">
          <w:pPr>
            <w:pStyle w:val="Inhopg4"/>
            <w:tabs>
              <w:tab w:val="left" w:pos="1680"/>
              <w:tab w:val="right" w:leader="dot" w:pos="9736"/>
            </w:tabs>
            <w:rPr>
              <w:rFonts w:eastAsiaTheme="minorEastAsia"/>
              <w:noProof/>
              <w:kern w:val="0"/>
              <w:szCs w:val="22"/>
              <w:lang w:eastAsia="nl-NL"/>
              <w14:ligatures w14:val="none"/>
            </w:rPr>
          </w:pPr>
          <w:hyperlink w:anchor="_Toc212549599" w:history="1">
            <w:r w:rsidRPr="00265C64">
              <w:rPr>
                <w:rStyle w:val="Hyperlink"/>
                <w:noProof/>
              </w:rPr>
              <w:t>1.4.4.1</w:t>
            </w:r>
            <w:r>
              <w:rPr>
                <w:rFonts w:eastAsiaTheme="minorEastAsia"/>
                <w:noProof/>
                <w:kern w:val="0"/>
                <w:szCs w:val="22"/>
                <w:lang w:eastAsia="nl-NL"/>
                <w14:ligatures w14:val="none"/>
              </w:rPr>
              <w:tab/>
            </w:r>
            <w:r w:rsidRPr="00265C64">
              <w:rPr>
                <w:rStyle w:val="Hyperlink"/>
                <w:noProof/>
              </w:rPr>
              <w:t>BIBOB</w:t>
            </w:r>
            <w:r>
              <w:rPr>
                <w:noProof/>
                <w:webHidden/>
              </w:rPr>
              <w:tab/>
            </w:r>
            <w:r>
              <w:rPr>
                <w:noProof/>
                <w:webHidden/>
              </w:rPr>
              <w:fldChar w:fldCharType="begin"/>
            </w:r>
            <w:r>
              <w:rPr>
                <w:noProof/>
                <w:webHidden/>
              </w:rPr>
              <w:instrText xml:space="preserve"> PAGEREF _Toc212549599 \h </w:instrText>
            </w:r>
            <w:r>
              <w:rPr>
                <w:noProof/>
                <w:webHidden/>
              </w:rPr>
            </w:r>
            <w:r>
              <w:rPr>
                <w:noProof/>
                <w:webHidden/>
              </w:rPr>
              <w:fldChar w:fldCharType="separate"/>
            </w:r>
            <w:r>
              <w:rPr>
                <w:noProof/>
                <w:webHidden/>
              </w:rPr>
              <w:t>27</w:t>
            </w:r>
            <w:r>
              <w:rPr>
                <w:noProof/>
                <w:webHidden/>
              </w:rPr>
              <w:fldChar w:fldCharType="end"/>
            </w:r>
          </w:hyperlink>
        </w:p>
        <w:p w14:paraId="008FDB19" w14:textId="26EC4515" w:rsidR="00CB7198" w:rsidRDefault="00CB7198">
          <w:pPr>
            <w:pStyle w:val="Inhopg4"/>
            <w:tabs>
              <w:tab w:val="left" w:pos="1680"/>
              <w:tab w:val="right" w:leader="dot" w:pos="9736"/>
            </w:tabs>
            <w:rPr>
              <w:rFonts w:eastAsiaTheme="minorEastAsia"/>
              <w:noProof/>
              <w:kern w:val="0"/>
              <w:szCs w:val="22"/>
              <w:lang w:eastAsia="nl-NL"/>
              <w14:ligatures w14:val="none"/>
            </w:rPr>
          </w:pPr>
          <w:hyperlink w:anchor="_Toc212549600" w:history="1">
            <w:r w:rsidRPr="00265C64">
              <w:rPr>
                <w:rStyle w:val="Hyperlink"/>
                <w:noProof/>
              </w:rPr>
              <w:t>1.4.4.2</w:t>
            </w:r>
            <w:r>
              <w:rPr>
                <w:rFonts w:eastAsiaTheme="minorEastAsia"/>
                <w:noProof/>
                <w:kern w:val="0"/>
                <w:szCs w:val="22"/>
                <w:lang w:eastAsia="nl-NL"/>
                <w14:ligatures w14:val="none"/>
              </w:rPr>
              <w:tab/>
            </w:r>
            <w:r w:rsidRPr="00265C64">
              <w:rPr>
                <w:rStyle w:val="Hyperlink"/>
                <w:noProof/>
              </w:rPr>
              <w:t>Kritieke taken</w:t>
            </w:r>
            <w:r>
              <w:rPr>
                <w:noProof/>
                <w:webHidden/>
              </w:rPr>
              <w:tab/>
            </w:r>
            <w:r>
              <w:rPr>
                <w:noProof/>
                <w:webHidden/>
              </w:rPr>
              <w:fldChar w:fldCharType="begin"/>
            </w:r>
            <w:r>
              <w:rPr>
                <w:noProof/>
                <w:webHidden/>
              </w:rPr>
              <w:instrText xml:space="preserve"> PAGEREF _Toc212549600 \h </w:instrText>
            </w:r>
            <w:r>
              <w:rPr>
                <w:noProof/>
                <w:webHidden/>
              </w:rPr>
            </w:r>
            <w:r>
              <w:rPr>
                <w:noProof/>
                <w:webHidden/>
              </w:rPr>
              <w:fldChar w:fldCharType="separate"/>
            </w:r>
            <w:r>
              <w:rPr>
                <w:noProof/>
                <w:webHidden/>
              </w:rPr>
              <w:t>27</w:t>
            </w:r>
            <w:r>
              <w:rPr>
                <w:noProof/>
                <w:webHidden/>
              </w:rPr>
              <w:fldChar w:fldCharType="end"/>
            </w:r>
          </w:hyperlink>
        </w:p>
        <w:p w14:paraId="29D50BC0" w14:textId="0EC12798" w:rsidR="00CB7198" w:rsidRDefault="00CB7198">
          <w:pPr>
            <w:pStyle w:val="Inhopg4"/>
            <w:tabs>
              <w:tab w:val="left" w:pos="1680"/>
              <w:tab w:val="right" w:leader="dot" w:pos="9736"/>
            </w:tabs>
            <w:rPr>
              <w:rFonts w:eastAsiaTheme="minorEastAsia"/>
              <w:noProof/>
              <w:kern w:val="0"/>
              <w:szCs w:val="22"/>
              <w:lang w:eastAsia="nl-NL"/>
              <w14:ligatures w14:val="none"/>
            </w:rPr>
          </w:pPr>
          <w:hyperlink w:anchor="_Toc212549601" w:history="1">
            <w:r w:rsidRPr="00265C64">
              <w:rPr>
                <w:rStyle w:val="Hyperlink"/>
                <w:noProof/>
              </w:rPr>
              <w:t>1.4.4.3</w:t>
            </w:r>
            <w:r>
              <w:rPr>
                <w:rFonts w:eastAsiaTheme="minorEastAsia"/>
                <w:noProof/>
                <w:kern w:val="0"/>
                <w:szCs w:val="22"/>
                <w:lang w:eastAsia="nl-NL"/>
                <w14:ligatures w14:val="none"/>
              </w:rPr>
              <w:tab/>
            </w:r>
            <w:r w:rsidRPr="00265C64">
              <w:rPr>
                <w:rStyle w:val="Hyperlink"/>
                <w:noProof/>
              </w:rPr>
              <w:t>Voorschriften met betrekking tot Combinatie van Inschrijvers</w:t>
            </w:r>
            <w:r>
              <w:rPr>
                <w:noProof/>
                <w:webHidden/>
              </w:rPr>
              <w:tab/>
            </w:r>
            <w:r>
              <w:rPr>
                <w:noProof/>
                <w:webHidden/>
              </w:rPr>
              <w:fldChar w:fldCharType="begin"/>
            </w:r>
            <w:r>
              <w:rPr>
                <w:noProof/>
                <w:webHidden/>
              </w:rPr>
              <w:instrText xml:space="preserve"> PAGEREF _Toc212549601 \h </w:instrText>
            </w:r>
            <w:r>
              <w:rPr>
                <w:noProof/>
                <w:webHidden/>
              </w:rPr>
            </w:r>
            <w:r>
              <w:rPr>
                <w:noProof/>
                <w:webHidden/>
              </w:rPr>
              <w:fldChar w:fldCharType="separate"/>
            </w:r>
            <w:r>
              <w:rPr>
                <w:noProof/>
                <w:webHidden/>
              </w:rPr>
              <w:t>27</w:t>
            </w:r>
            <w:r>
              <w:rPr>
                <w:noProof/>
                <w:webHidden/>
              </w:rPr>
              <w:fldChar w:fldCharType="end"/>
            </w:r>
          </w:hyperlink>
        </w:p>
        <w:p w14:paraId="6D308B08" w14:textId="4E4DEF34" w:rsidR="00CB7198" w:rsidRDefault="00CB7198">
          <w:pPr>
            <w:pStyle w:val="Inhopg4"/>
            <w:tabs>
              <w:tab w:val="left" w:pos="1680"/>
              <w:tab w:val="right" w:leader="dot" w:pos="9736"/>
            </w:tabs>
            <w:rPr>
              <w:rFonts w:eastAsiaTheme="minorEastAsia"/>
              <w:noProof/>
              <w:kern w:val="0"/>
              <w:szCs w:val="22"/>
              <w:lang w:eastAsia="nl-NL"/>
              <w14:ligatures w14:val="none"/>
            </w:rPr>
          </w:pPr>
          <w:hyperlink w:anchor="_Toc212549602" w:history="1">
            <w:r w:rsidRPr="00265C64">
              <w:rPr>
                <w:rStyle w:val="Hyperlink"/>
                <w:noProof/>
              </w:rPr>
              <w:t>1.4.4.4</w:t>
            </w:r>
            <w:r>
              <w:rPr>
                <w:rFonts w:eastAsiaTheme="minorEastAsia"/>
                <w:noProof/>
                <w:kern w:val="0"/>
                <w:szCs w:val="22"/>
                <w:lang w:eastAsia="nl-NL"/>
                <w14:ligatures w14:val="none"/>
              </w:rPr>
              <w:tab/>
            </w:r>
            <w:r w:rsidRPr="00265C64">
              <w:rPr>
                <w:rStyle w:val="Hyperlink"/>
                <w:noProof/>
              </w:rPr>
              <w:t>Voorschriften met betrekking tot Onderaanneming</w:t>
            </w:r>
            <w:r>
              <w:rPr>
                <w:noProof/>
                <w:webHidden/>
              </w:rPr>
              <w:tab/>
            </w:r>
            <w:r>
              <w:rPr>
                <w:noProof/>
                <w:webHidden/>
              </w:rPr>
              <w:fldChar w:fldCharType="begin"/>
            </w:r>
            <w:r>
              <w:rPr>
                <w:noProof/>
                <w:webHidden/>
              </w:rPr>
              <w:instrText xml:space="preserve"> PAGEREF _Toc212549602 \h </w:instrText>
            </w:r>
            <w:r>
              <w:rPr>
                <w:noProof/>
                <w:webHidden/>
              </w:rPr>
            </w:r>
            <w:r>
              <w:rPr>
                <w:noProof/>
                <w:webHidden/>
              </w:rPr>
              <w:fldChar w:fldCharType="separate"/>
            </w:r>
            <w:r>
              <w:rPr>
                <w:noProof/>
                <w:webHidden/>
              </w:rPr>
              <w:t>27</w:t>
            </w:r>
            <w:r>
              <w:rPr>
                <w:noProof/>
                <w:webHidden/>
              </w:rPr>
              <w:fldChar w:fldCharType="end"/>
            </w:r>
          </w:hyperlink>
        </w:p>
        <w:p w14:paraId="7A52A5C8" w14:textId="3801EA26" w:rsidR="00CB7198" w:rsidRDefault="00CB7198">
          <w:pPr>
            <w:pStyle w:val="Inhopg4"/>
            <w:tabs>
              <w:tab w:val="left" w:pos="1680"/>
              <w:tab w:val="right" w:leader="dot" w:pos="9736"/>
            </w:tabs>
            <w:rPr>
              <w:rFonts w:eastAsiaTheme="minorEastAsia"/>
              <w:noProof/>
              <w:kern w:val="0"/>
              <w:szCs w:val="22"/>
              <w:lang w:eastAsia="nl-NL"/>
              <w14:ligatures w14:val="none"/>
            </w:rPr>
          </w:pPr>
          <w:hyperlink w:anchor="_Toc212549603" w:history="1">
            <w:r w:rsidRPr="00265C64">
              <w:rPr>
                <w:rStyle w:val="Hyperlink"/>
                <w:noProof/>
              </w:rPr>
              <w:t>1.4.4.5</w:t>
            </w:r>
            <w:r>
              <w:rPr>
                <w:rFonts w:eastAsiaTheme="minorEastAsia"/>
                <w:noProof/>
                <w:kern w:val="0"/>
                <w:szCs w:val="22"/>
                <w:lang w:eastAsia="nl-NL"/>
                <w14:ligatures w14:val="none"/>
              </w:rPr>
              <w:tab/>
            </w:r>
            <w:r w:rsidRPr="00265C64">
              <w:rPr>
                <w:rStyle w:val="Hyperlink"/>
                <w:noProof/>
              </w:rPr>
              <w:t>Voorschriften met betrekking tot een beroep op Derde(n)</w:t>
            </w:r>
            <w:r>
              <w:rPr>
                <w:noProof/>
                <w:webHidden/>
              </w:rPr>
              <w:tab/>
            </w:r>
            <w:r>
              <w:rPr>
                <w:noProof/>
                <w:webHidden/>
              </w:rPr>
              <w:fldChar w:fldCharType="begin"/>
            </w:r>
            <w:r>
              <w:rPr>
                <w:noProof/>
                <w:webHidden/>
              </w:rPr>
              <w:instrText xml:space="preserve"> PAGEREF _Toc212549603 \h </w:instrText>
            </w:r>
            <w:r>
              <w:rPr>
                <w:noProof/>
                <w:webHidden/>
              </w:rPr>
            </w:r>
            <w:r>
              <w:rPr>
                <w:noProof/>
                <w:webHidden/>
              </w:rPr>
              <w:fldChar w:fldCharType="separate"/>
            </w:r>
            <w:r>
              <w:rPr>
                <w:noProof/>
                <w:webHidden/>
              </w:rPr>
              <w:t>28</w:t>
            </w:r>
            <w:r>
              <w:rPr>
                <w:noProof/>
                <w:webHidden/>
              </w:rPr>
              <w:fldChar w:fldCharType="end"/>
            </w:r>
          </w:hyperlink>
        </w:p>
        <w:p w14:paraId="4FAED33B" w14:textId="59172011" w:rsidR="00CB7198" w:rsidRDefault="00CB7198">
          <w:pPr>
            <w:pStyle w:val="Inhopg4"/>
            <w:tabs>
              <w:tab w:val="left" w:pos="1680"/>
              <w:tab w:val="right" w:leader="dot" w:pos="9736"/>
            </w:tabs>
            <w:rPr>
              <w:rFonts w:eastAsiaTheme="minorEastAsia"/>
              <w:noProof/>
              <w:kern w:val="0"/>
              <w:szCs w:val="22"/>
              <w:lang w:eastAsia="nl-NL"/>
              <w14:ligatures w14:val="none"/>
            </w:rPr>
          </w:pPr>
          <w:hyperlink w:anchor="_Toc212549604" w:history="1">
            <w:r w:rsidRPr="00265C64">
              <w:rPr>
                <w:rStyle w:val="Hyperlink"/>
                <w:noProof/>
              </w:rPr>
              <w:t>1.4.4.6</w:t>
            </w:r>
            <w:r>
              <w:rPr>
                <w:rFonts w:eastAsiaTheme="minorEastAsia"/>
                <w:noProof/>
                <w:kern w:val="0"/>
                <w:szCs w:val="22"/>
                <w:lang w:eastAsia="nl-NL"/>
                <w14:ligatures w14:val="none"/>
              </w:rPr>
              <w:tab/>
            </w:r>
            <w:r w:rsidRPr="00265C64">
              <w:rPr>
                <w:rStyle w:val="Hyperlink"/>
                <w:noProof/>
              </w:rPr>
              <w:t>Verklaring hoofdelijke aansprakelijkheid</w:t>
            </w:r>
            <w:r>
              <w:rPr>
                <w:noProof/>
                <w:webHidden/>
              </w:rPr>
              <w:tab/>
            </w:r>
            <w:r>
              <w:rPr>
                <w:noProof/>
                <w:webHidden/>
              </w:rPr>
              <w:fldChar w:fldCharType="begin"/>
            </w:r>
            <w:r>
              <w:rPr>
                <w:noProof/>
                <w:webHidden/>
              </w:rPr>
              <w:instrText xml:space="preserve"> PAGEREF _Toc212549604 \h </w:instrText>
            </w:r>
            <w:r>
              <w:rPr>
                <w:noProof/>
                <w:webHidden/>
              </w:rPr>
            </w:r>
            <w:r>
              <w:rPr>
                <w:noProof/>
                <w:webHidden/>
              </w:rPr>
              <w:fldChar w:fldCharType="separate"/>
            </w:r>
            <w:r>
              <w:rPr>
                <w:noProof/>
                <w:webHidden/>
              </w:rPr>
              <w:t>28</w:t>
            </w:r>
            <w:r>
              <w:rPr>
                <w:noProof/>
                <w:webHidden/>
              </w:rPr>
              <w:fldChar w:fldCharType="end"/>
            </w:r>
          </w:hyperlink>
        </w:p>
        <w:p w14:paraId="00EA55BB" w14:textId="425AD3F7" w:rsidR="00CB7198" w:rsidRDefault="00CB7198">
          <w:pPr>
            <w:pStyle w:val="Inhopg4"/>
            <w:tabs>
              <w:tab w:val="left" w:pos="1680"/>
              <w:tab w:val="right" w:leader="dot" w:pos="9736"/>
            </w:tabs>
            <w:rPr>
              <w:rFonts w:eastAsiaTheme="minorEastAsia"/>
              <w:noProof/>
              <w:kern w:val="0"/>
              <w:szCs w:val="22"/>
              <w:lang w:eastAsia="nl-NL"/>
              <w14:ligatures w14:val="none"/>
            </w:rPr>
          </w:pPr>
          <w:hyperlink w:anchor="_Toc212549605" w:history="1">
            <w:r w:rsidRPr="00265C64">
              <w:rPr>
                <w:rStyle w:val="Hyperlink"/>
                <w:noProof/>
              </w:rPr>
              <w:t>1.4.4.7</w:t>
            </w:r>
            <w:r>
              <w:rPr>
                <w:rFonts w:eastAsiaTheme="minorEastAsia"/>
                <w:noProof/>
                <w:kern w:val="0"/>
                <w:szCs w:val="22"/>
                <w:lang w:eastAsia="nl-NL"/>
                <w14:ligatures w14:val="none"/>
              </w:rPr>
              <w:tab/>
            </w:r>
            <w:r w:rsidRPr="00265C64">
              <w:rPr>
                <w:rStyle w:val="Hyperlink"/>
                <w:noProof/>
              </w:rPr>
              <w:t>Verklaring geen betrokkenheid gesanctioneerde landen en entiteiten</w:t>
            </w:r>
            <w:r>
              <w:rPr>
                <w:noProof/>
                <w:webHidden/>
              </w:rPr>
              <w:tab/>
            </w:r>
            <w:r>
              <w:rPr>
                <w:noProof/>
                <w:webHidden/>
              </w:rPr>
              <w:fldChar w:fldCharType="begin"/>
            </w:r>
            <w:r>
              <w:rPr>
                <w:noProof/>
                <w:webHidden/>
              </w:rPr>
              <w:instrText xml:space="preserve"> PAGEREF _Toc212549605 \h </w:instrText>
            </w:r>
            <w:r>
              <w:rPr>
                <w:noProof/>
                <w:webHidden/>
              </w:rPr>
            </w:r>
            <w:r>
              <w:rPr>
                <w:noProof/>
                <w:webHidden/>
              </w:rPr>
              <w:fldChar w:fldCharType="separate"/>
            </w:r>
            <w:r>
              <w:rPr>
                <w:noProof/>
                <w:webHidden/>
              </w:rPr>
              <w:t>28</w:t>
            </w:r>
            <w:r>
              <w:rPr>
                <w:noProof/>
                <w:webHidden/>
              </w:rPr>
              <w:fldChar w:fldCharType="end"/>
            </w:r>
          </w:hyperlink>
        </w:p>
        <w:p w14:paraId="38E78B80" w14:textId="503DA4A1" w:rsidR="00CB7198" w:rsidRDefault="00CB7198">
          <w:pPr>
            <w:pStyle w:val="Inhopg2"/>
            <w:tabs>
              <w:tab w:val="left" w:pos="960"/>
              <w:tab w:val="right" w:leader="dot" w:pos="9736"/>
            </w:tabs>
            <w:rPr>
              <w:rFonts w:eastAsiaTheme="minorEastAsia"/>
              <w:noProof/>
              <w:kern w:val="0"/>
              <w:szCs w:val="22"/>
              <w:lang w:eastAsia="nl-NL"/>
              <w14:ligatures w14:val="none"/>
            </w:rPr>
          </w:pPr>
          <w:hyperlink w:anchor="_Toc212549606" w:history="1">
            <w:r w:rsidRPr="00265C64">
              <w:rPr>
                <w:rStyle w:val="Hyperlink"/>
                <w:noProof/>
              </w:rPr>
              <w:t>1.5</w:t>
            </w:r>
            <w:r>
              <w:rPr>
                <w:rFonts w:eastAsiaTheme="minorEastAsia"/>
                <w:noProof/>
                <w:kern w:val="0"/>
                <w:szCs w:val="22"/>
                <w:lang w:eastAsia="nl-NL"/>
                <w14:ligatures w14:val="none"/>
              </w:rPr>
              <w:tab/>
            </w:r>
            <w:r w:rsidRPr="00265C64">
              <w:rPr>
                <w:rStyle w:val="Hyperlink"/>
                <w:noProof/>
              </w:rPr>
              <w:t>Beoordeling Selectiecriteria</w:t>
            </w:r>
            <w:r>
              <w:rPr>
                <w:noProof/>
                <w:webHidden/>
              </w:rPr>
              <w:tab/>
            </w:r>
            <w:r>
              <w:rPr>
                <w:noProof/>
                <w:webHidden/>
              </w:rPr>
              <w:fldChar w:fldCharType="begin"/>
            </w:r>
            <w:r>
              <w:rPr>
                <w:noProof/>
                <w:webHidden/>
              </w:rPr>
              <w:instrText xml:space="preserve"> PAGEREF _Toc212549606 \h </w:instrText>
            </w:r>
            <w:r>
              <w:rPr>
                <w:noProof/>
                <w:webHidden/>
              </w:rPr>
            </w:r>
            <w:r>
              <w:rPr>
                <w:noProof/>
                <w:webHidden/>
              </w:rPr>
              <w:fldChar w:fldCharType="separate"/>
            </w:r>
            <w:r>
              <w:rPr>
                <w:noProof/>
                <w:webHidden/>
              </w:rPr>
              <w:t>30</w:t>
            </w:r>
            <w:r>
              <w:rPr>
                <w:noProof/>
                <w:webHidden/>
              </w:rPr>
              <w:fldChar w:fldCharType="end"/>
            </w:r>
          </w:hyperlink>
        </w:p>
        <w:p w14:paraId="25DF798E" w14:textId="1EC0AAC1" w:rsidR="00CB7198" w:rsidRDefault="00CB7198">
          <w:pPr>
            <w:pStyle w:val="Inhopg3"/>
            <w:tabs>
              <w:tab w:val="left" w:pos="1200"/>
              <w:tab w:val="right" w:leader="dot" w:pos="9736"/>
            </w:tabs>
            <w:rPr>
              <w:rFonts w:eastAsiaTheme="minorEastAsia"/>
              <w:noProof/>
              <w:kern w:val="0"/>
              <w:szCs w:val="22"/>
              <w:lang w:eastAsia="nl-NL"/>
              <w14:ligatures w14:val="none"/>
            </w:rPr>
          </w:pPr>
          <w:hyperlink w:anchor="_Toc212549607" w:history="1">
            <w:r w:rsidRPr="00265C64">
              <w:rPr>
                <w:rStyle w:val="Hyperlink"/>
                <w:noProof/>
              </w:rPr>
              <w:t>1.5.1</w:t>
            </w:r>
            <w:r>
              <w:rPr>
                <w:rFonts w:eastAsiaTheme="minorEastAsia"/>
                <w:noProof/>
                <w:kern w:val="0"/>
                <w:szCs w:val="22"/>
                <w:lang w:eastAsia="nl-NL"/>
                <w14:ligatures w14:val="none"/>
              </w:rPr>
              <w:tab/>
            </w:r>
            <w:r w:rsidRPr="00265C64">
              <w:rPr>
                <w:rStyle w:val="Hyperlink"/>
                <w:noProof/>
              </w:rPr>
              <w:t>Beoordelingsprocedure</w:t>
            </w:r>
            <w:r>
              <w:rPr>
                <w:noProof/>
                <w:webHidden/>
              </w:rPr>
              <w:tab/>
            </w:r>
            <w:r>
              <w:rPr>
                <w:noProof/>
                <w:webHidden/>
              </w:rPr>
              <w:fldChar w:fldCharType="begin"/>
            </w:r>
            <w:r>
              <w:rPr>
                <w:noProof/>
                <w:webHidden/>
              </w:rPr>
              <w:instrText xml:space="preserve"> PAGEREF _Toc212549607 \h </w:instrText>
            </w:r>
            <w:r>
              <w:rPr>
                <w:noProof/>
                <w:webHidden/>
              </w:rPr>
            </w:r>
            <w:r>
              <w:rPr>
                <w:noProof/>
                <w:webHidden/>
              </w:rPr>
              <w:fldChar w:fldCharType="separate"/>
            </w:r>
            <w:r>
              <w:rPr>
                <w:noProof/>
                <w:webHidden/>
              </w:rPr>
              <w:t>30</w:t>
            </w:r>
            <w:r>
              <w:rPr>
                <w:noProof/>
                <w:webHidden/>
              </w:rPr>
              <w:fldChar w:fldCharType="end"/>
            </w:r>
          </w:hyperlink>
        </w:p>
        <w:p w14:paraId="0947098A" w14:textId="73CDE597" w:rsidR="00CB7198" w:rsidRDefault="00CB7198">
          <w:pPr>
            <w:pStyle w:val="Inhopg3"/>
            <w:tabs>
              <w:tab w:val="left" w:pos="1200"/>
              <w:tab w:val="right" w:leader="dot" w:pos="9736"/>
            </w:tabs>
            <w:rPr>
              <w:rFonts w:eastAsiaTheme="minorEastAsia"/>
              <w:noProof/>
              <w:kern w:val="0"/>
              <w:szCs w:val="22"/>
              <w:lang w:eastAsia="nl-NL"/>
              <w14:ligatures w14:val="none"/>
            </w:rPr>
          </w:pPr>
          <w:hyperlink w:anchor="_Toc212549608" w:history="1">
            <w:r w:rsidRPr="00265C64">
              <w:rPr>
                <w:rStyle w:val="Hyperlink"/>
                <w:noProof/>
              </w:rPr>
              <w:t>1.5.2</w:t>
            </w:r>
            <w:r>
              <w:rPr>
                <w:rFonts w:eastAsiaTheme="minorEastAsia"/>
                <w:noProof/>
                <w:kern w:val="0"/>
                <w:szCs w:val="22"/>
                <w:lang w:eastAsia="nl-NL"/>
                <w14:ligatures w14:val="none"/>
              </w:rPr>
              <w:tab/>
            </w:r>
            <w:r w:rsidRPr="00265C64">
              <w:rPr>
                <w:rStyle w:val="Hyperlink"/>
                <w:noProof/>
              </w:rPr>
              <w:t>Beoordelingsmethodiek Selectiecriteria</w:t>
            </w:r>
            <w:r>
              <w:rPr>
                <w:noProof/>
                <w:webHidden/>
              </w:rPr>
              <w:tab/>
            </w:r>
            <w:r>
              <w:rPr>
                <w:noProof/>
                <w:webHidden/>
              </w:rPr>
              <w:fldChar w:fldCharType="begin"/>
            </w:r>
            <w:r>
              <w:rPr>
                <w:noProof/>
                <w:webHidden/>
              </w:rPr>
              <w:instrText xml:space="preserve"> PAGEREF _Toc212549608 \h </w:instrText>
            </w:r>
            <w:r>
              <w:rPr>
                <w:noProof/>
                <w:webHidden/>
              </w:rPr>
            </w:r>
            <w:r>
              <w:rPr>
                <w:noProof/>
                <w:webHidden/>
              </w:rPr>
              <w:fldChar w:fldCharType="separate"/>
            </w:r>
            <w:r>
              <w:rPr>
                <w:noProof/>
                <w:webHidden/>
              </w:rPr>
              <w:t>31</w:t>
            </w:r>
            <w:r>
              <w:rPr>
                <w:noProof/>
                <w:webHidden/>
              </w:rPr>
              <w:fldChar w:fldCharType="end"/>
            </w:r>
          </w:hyperlink>
        </w:p>
        <w:p w14:paraId="0545BB84" w14:textId="6E216EF0" w:rsidR="00CB7198" w:rsidRDefault="00CB7198">
          <w:pPr>
            <w:pStyle w:val="Inhopg3"/>
            <w:tabs>
              <w:tab w:val="left" w:pos="1200"/>
              <w:tab w:val="right" w:leader="dot" w:pos="9736"/>
            </w:tabs>
            <w:rPr>
              <w:rFonts w:eastAsiaTheme="minorEastAsia"/>
              <w:noProof/>
              <w:kern w:val="0"/>
              <w:szCs w:val="22"/>
              <w:lang w:eastAsia="nl-NL"/>
              <w14:ligatures w14:val="none"/>
            </w:rPr>
          </w:pPr>
          <w:hyperlink w:anchor="_Toc212549609" w:history="1">
            <w:r w:rsidRPr="00265C64">
              <w:rPr>
                <w:rStyle w:val="Hyperlink"/>
                <w:noProof/>
              </w:rPr>
              <w:t>1.5.3</w:t>
            </w:r>
            <w:r>
              <w:rPr>
                <w:rFonts w:eastAsiaTheme="minorEastAsia"/>
                <w:noProof/>
                <w:kern w:val="0"/>
                <w:szCs w:val="22"/>
                <w:lang w:eastAsia="nl-NL"/>
                <w14:ligatures w14:val="none"/>
              </w:rPr>
              <w:tab/>
            </w:r>
            <w:r w:rsidRPr="00265C64">
              <w:rPr>
                <w:rStyle w:val="Hyperlink"/>
                <w:noProof/>
              </w:rPr>
              <w:t>Selectiebesluit</w:t>
            </w:r>
            <w:r>
              <w:rPr>
                <w:noProof/>
                <w:webHidden/>
              </w:rPr>
              <w:tab/>
            </w:r>
            <w:r>
              <w:rPr>
                <w:noProof/>
                <w:webHidden/>
              </w:rPr>
              <w:fldChar w:fldCharType="begin"/>
            </w:r>
            <w:r>
              <w:rPr>
                <w:noProof/>
                <w:webHidden/>
              </w:rPr>
              <w:instrText xml:space="preserve"> PAGEREF _Toc212549609 \h </w:instrText>
            </w:r>
            <w:r>
              <w:rPr>
                <w:noProof/>
                <w:webHidden/>
              </w:rPr>
            </w:r>
            <w:r>
              <w:rPr>
                <w:noProof/>
                <w:webHidden/>
              </w:rPr>
              <w:fldChar w:fldCharType="separate"/>
            </w:r>
            <w:r>
              <w:rPr>
                <w:noProof/>
                <w:webHidden/>
              </w:rPr>
              <w:t>31</w:t>
            </w:r>
            <w:r>
              <w:rPr>
                <w:noProof/>
                <w:webHidden/>
              </w:rPr>
              <w:fldChar w:fldCharType="end"/>
            </w:r>
          </w:hyperlink>
        </w:p>
        <w:p w14:paraId="5F377C43" w14:textId="4FD9ED1C" w:rsidR="00CB7198" w:rsidRDefault="00CB7198">
          <w:pPr>
            <w:pStyle w:val="Inhopg1"/>
            <w:tabs>
              <w:tab w:val="left" w:pos="440"/>
              <w:tab w:val="right" w:leader="dot" w:pos="9736"/>
            </w:tabs>
            <w:rPr>
              <w:rFonts w:eastAsiaTheme="minorEastAsia"/>
              <w:noProof/>
              <w:kern w:val="0"/>
              <w:szCs w:val="22"/>
              <w:lang w:eastAsia="nl-NL"/>
              <w14:ligatures w14:val="none"/>
            </w:rPr>
          </w:pPr>
          <w:hyperlink w:anchor="_Toc212549610" w:history="1">
            <w:r w:rsidRPr="00265C64">
              <w:rPr>
                <w:rStyle w:val="Hyperlink"/>
                <w:noProof/>
              </w:rPr>
              <w:t>2.</w:t>
            </w:r>
            <w:r>
              <w:rPr>
                <w:rFonts w:eastAsiaTheme="minorEastAsia"/>
                <w:noProof/>
                <w:kern w:val="0"/>
                <w:szCs w:val="22"/>
                <w:lang w:eastAsia="nl-NL"/>
                <w14:ligatures w14:val="none"/>
              </w:rPr>
              <w:tab/>
            </w:r>
            <w:r w:rsidRPr="00265C64">
              <w:rPr>
                <w:rStyle w:val="Hyperlink"/>
                <w:noProof/>
              </w:rPr>
              <w:t>Selectiecriteria</w:t>
            </w:r>
            <w:r>
              <w:rPr>
                <w:noProof/>
                <w:webHidden/>
              </w:rPr>
              <w:tab/>
            </w:r>
            <w:r>
              <w:rPr>
                <w:noProof/>
                <w:webHidden/>
              </w:rPr>
              <w:fldChar w:fldCharType="begin"/>
            </w:r>
            <w:r>
              <w:rPr>
                <w:noProof/>
                <w:webHidden/>
              </w:rPr>
              <w:instrText xml:space="preserve"> PAGEREF _Toc212549610 \h </w:instrText>
            </w:r>
            <w:r>
              <w:rPr>
                <w:noProof/>
                <w:webHidden/>
              </w:rPr>
            </w:r>
            <w:r>
              <w:rPr>
                <w:noProof/>
                <w:webHidden/>
              </w:rPr>
              <w:fldChar w:fldCharType="separate"/>
            </w:r>
            <w:r>
              <w:rPr>
                <w:noProof/>
                <w:webHidden/>
              </w:rPr>
              <w:t>32</w:t>
            </w:r>
            <w:r>
              <w:rPr>
                <w:noProof/>
                <w:webHidden/>
              </w:rPr>
              <w:fldChar w:fldCharType="end"/>
            </w:r>
          </w:hyperlink>
        </w:p>
        <w:p w14:paraId="6EA6F0DA" w14:textId="364934CB" w:rsidR="00CB7198" w:rsidRDefault="00CB7198">
          <w:pPr>
            <w:pStyle w:val="Inhopg2"/>
            <w:tabs>
              <w:tab w:val="left" w:pos="960"/>
              <w:tab w:val="right" w:leader="dot" w:pos="9736"/>
            </w:tabs>
            <w:rPr>
              <w:rFonts w:eastAsiaTheme="minorEastAsia"/>
              <w:noProof/>
              <w:kern w:val="0"/>
              <w:szCs w:val="22"/>
              <w:lang w:eastAsia="nl-NL"/>
              <w14:ligatures w14:val="none"/>
            </w:rPr>
          </w:pPr>
          <w:hyperlink w:anchor="_Toc212549611" w:history="1">
            <w:r w:rsidRPr="00265C64">
              <w:rPr>
                <w:rStyle w:val="Hyperlink"/>
                <w:noProof/>
              </w:rPr>
              <w:t>2.1</w:t>
            </w:r>
            <w:r>
              <w:rPr>
                <w:rFonts w:eastAsiaTheme="minorEastAsia"/>
                <w:noProof/>
                <w:kern w:val="0"/>
                <w:szCs w:val="22"/>
                <w:lang w:eastAsia="nl-NL"/>
                <w14:ligatures w14:val="none"/>
              </w:rPr>
              <w:tab/>
            </w:r>
            <w:r w:rsidRPr="00265C64">
              <w:rPr>
                <w:rStyle w:val="Hyperlink"/>
                <w:noProof/>
              </w:rPr>
              <w:t>Selectiecriterium: kerncompetenties</w:t>
            </w:r>
            <w:r>
              <w:rPr>
                <w:noProof/>
                <w:webHidden/>
              </w:rPr>
              <w:tab/>
            </w:r>
            <w:r>
              <w:rPr>
                <w:noProof/>
                <w:webHidden/>
              </w:rPr>
              <w:fldChar w:fldCharType="begin"/>
            </w:r>
            <w:r>
              <w:rPr>
                <w:noProof/>
                <w:webHidden/>
              </w:rPr>
              <w:instrText xml:space="preserve"> PAGEREF _Toc212549611 \h </w:instrText>
            </w:r>
            <w:r>
              <w:rPr>
                <w:noProof/>
                <w:webHidden/>
              </w:rPr>
            </w:r>
            <w:r>
              <w:rPr>
                <w:noProof/>
                <w:webHidden/>
              </w:rPr>
              <w:fldChar w:fldCharType="separate"/>
            </w:r>
            <w:r>
              <w:rPr>
                <w:noProof/>
                <w:webHidden/>
              </w:rPr>
              <w:t>32</w:t>
            </w:r>
            <w:r>
              <w:rPr>
                <w:noProof/>
                <w:webHidden/>
              </w:rPr>
              <w:fldChar w:fldCharType="end"/>
            </w:r>
          </w:hyperlink>
        </w:p>
        <w:p w14:paraId="48039DEF" w14:textId="62E474E4" w:rsidR="00C245B3" w:rsidRPr="003D354E" w:rsidRDefault="00841387" w:rsidP="007D7B16">
          <w:r w:rsidRPr="003D354E">
            <w:fldChar w:fldCharType="end"/>
          </w:r>
        </w:p>
      </w:sdtContent>
    </w:sdt>
    <w:p w14:paraId="0A0E8F3F" w14:textId="77777777" w:rsidR="00C245B3" w:rsidRPr="00E27C05" w:rsidRDefault="00C245B3" w:rsidP="00C245B3">
      <w:pPr>
        <w:pStyle w:val="Kop1"/>
        <w:spacing w:line="276" w:lineRule="auto"/>
      </w:pPr>
      <w:bookmarkStart w:id="0" w:name="_Toc212549554"/>
      <w:r w:rsidRPr="00E27C05">
        <w:t>Overzicht gegevens en bijlagen</w:t>
      </w:r>
      <w:bookmarkStart w:id="1" w:name="_GoBack"/>
      <w:bookmarkEnd w:id="0"/>
      <w:bookmarkEnd w:id="1"/>
    </w:p>
    <w:p w14:paraId="21993C47" w14:textId="111D9226" w:rsidR="00C245B3" w:rsidRPr="00E27C05" w:rsidRDefault="00C245B3" w:rsidP="00C245B3">
      <w:pPr>
        <w:spacing w:line="276" w:lineRule="auto"/>
      </w:pPr>
      <w:r w:rsidRPr="00E27C05">
        <w:t xml:space="preserve">De volgende documenten en invulformulieren maken als bijlagen integraal deel uit van deze </w:t>
      </w:r>
      <w:r w:rsidR="00264704" w:rsidRPr="00E27C05">
        <w:t>selectiel</w:t>
      </w:r>
      <w:r w:rsidRPr="00E27C05">
        <w:t xml:space="preserve">eidraad </w:t>
      </w:r>
      <w:r w:rsidR="00912FE2">
        <w:t>of</w:t>
      </w:r>
      <w:r w:rsidR="00E27C05">
        <w:t xml:space="preserve"> </w:t>
      </w:r>
      <w:r w:rsidRPr="00E27C05">
        <w:t>zijn</w:t>
      </w:r>
      <w:r w:rsidR="00E27C05">
        <w:t xml:space="preserve"> in voorkomende gevallen</w:t>
      </w:r>
      <w:r w:rsidRPr="00E27C05">
        <w:t xml:space="preserve"> geplaatst op </w:t>
      </w:r>
      <w:proofErr w:type="spellStart"/>
      <w:r w:rsidR="00CA138E" w:rsidRPr="00E27C05">
        <w:t>TenderNed</w:t>
      </w:r>
      <w:proofErr w:type="spellEnd"/>
      <w:r w:rsidRPr="00E27C05">
        <w:t>.</w:t>
      </w:r>
    </w:p>
    <w:p w14:paraId="75EDE70B" w14:textId="4FA58F79" w:rsidR="004E20D3" w:rsidRPr="00E27C05" w:rsidRDefault="00C245B3" w:rsidP="00F302E9">
      <w:pPr>
        <w:pStyle w:val="Lijstalinea"/>
        <w:numPr>
          <w:ilvl w:val="0"/>
          <w:numId w:val="1"/>
        </w:numPr>
        <w:spacing w:line="276" w:lineRule="auto"/>
        <w:ind w:left="284" w:hanging="284"/>
      </w:pPr>
      <w:r w:rsidRPr="00E27C05">
        <w:t>Bijlage 1:</w:t>
      </w:r>
      <w:r w:rsidR="0069202A" w:rsidRPr="00E27C05">
        <w:t xml:space="preserve"> </w:t>
      </w:r>
      <w:r w:rsidR="004E20D3" w:rsidRPr="00E27C05">
        <w:t xml:space="preserve">Verklaring omtrent </w:t>
      </w:r>
      <w:r w:rsidR="00264704" w:rsidRPr="00E27C05">
        <w:t>aanmelding</w:t>
      </w:r>
      <w:r w:rsidR="004E20D3" w:rsidRPr="00E27C05">
        <w:t xml:space="preserve"> aanbesteding Maastricht UMC+</w:t>
      </w:r>
    </w:p>
    <w:p w14:paraId="3D5D70DD" w14:textId="38813A5B" w:rsidR="00C245B3" w:rsidRPr="00E27C05" w:rsidRDefault="004E20D3" w:rsidP="00F302E9">
      <w:pPr>
        <w:pStyle w:val="Lijstalinea"/>
        <w:numPr>
          <w:ilvl w:val="0"/>
          <w:numId w:val="1"/>
        </w:numPr>
        <w:spacing w:line="276" w:lineRule="auto"/>
        <w:ind w:left="284" w:hanging="284"/>
      </w:pPr>
      <w:r w:rsidRPr="00E27C05">
        <w:t xml:space="preserve">Bijlage 2: </w:t>
      </w:r>
      <w:r w:rsidR="0069202A" w:rsidRPr="00E27C05">
        <w:t>Uniform Europees Aanbestedingsdocument (UEA)</w:t>
      </w:r>
      <w:r w:rsidR="005007FF">
        <w:t xml:space="preserve"> (zie </w:t>
      </w:r>
      <w:proofErr w:type="spellStart"/>
      <w:r w:rsidR="005007FF">
        <w:t>TenderN</w:t>
      </w:r>
      <w:r w:rsidR="00E27C05">
        <w:t>ed</w:t>
      </w:r>
      <w:proofErr w:type="spellEnd"/>
      <w:r w:rsidR="00E27C05">
        <w:t>)</w:t>
      </w:r>
    </w:p>
    <w:p w14:paraId="7ED54001" w14:textId="6AED0D4B" w:rsidR="00C245B3" w:rsidRPr="00E047A5" w:rsidRDefault="00C245B3" w:rsidP="00F302E9">
      <w:pPr>
        <w:pStyle w:val="Lijstalinea"/>
        <w:numPr>
          <w:ilvl w:val="0"/>
          <w:numId w:val="1"/>
        </w:numPr>
        <w:spacing w:line="276" w:lineRule="auto"/>
        <w:ind w:left="284" w:hanging="284"/>
      </w:pPr>
      <w:r w:rsidRPr="00E047A5">
        <w:t xml:space="preserve">Bijlage </w:t>
      </w:r>
      <w:r w:rsidR="004E20D3" w:rsidRPr="00E047A5">
        <w:t>3</w:t>
      </w:r>
      <w:r w:rsidRPr="00E047A5">
        <w:t>:</w:t>
      </w:r>
      <w:r w:rsidR="0069202A" w:rsidRPr="00E047A5">
        <w:t xml:space="preserve"> Referentie format aanbesteding Maastricht UMC+</w:t>
      </w:r>
    </w:p>
    <w:p w14:paraId="6F5DEA40" w14:textId="31B31991" w:rsidR="00C245B3" w:rsidRPr="00A7765B" w:rsidRDefault="00C245B3" w:rsidP="00F302E9">
      <w:pPr>
        <w:pStyle w:val="Lijstalinea"/>
        <w:numPr>
          <w:ilvl w:val="0"/>
          <w:numId w:val="1"/>
        </w:numPr>
        <w:spacing w:line="276" w:lineRule="auto"/>
        <w:ind w:left="284" w:hanging="284"/>
      </w:pPr>
      <w:r w:rsidRPr="00A7765B">
        <w:t xml:space="preserve">Bijlage </w:t>
      </w:r>
      <w:r w:rsidR="004E20D3" w:rsidRPr="00A7765B">
        <w:t>4</w:t>
      </w:r>
      <w:r w:rsidRPr="00A7765B">
        <w:t>:</w:t>
      </w:r>
      <w:r w:rsidR="0069202A" w:rsidRPr="00A7765B">
        <w:t xml:space="preserve"> Verklaring combinatie aanbesteding Maastricht UMC+</w:t>
      </w:r>
    </w:p>
    <w:p w14:paraId="5A686E67" w14:textId="7B5AC58C" w:rsidR="00C245B3" w:rsidRPr="001A6007" w:rsidRDefault="00C245B3" w:rsidP="00F302E9">
      <w:pPr>
        <w:pStyle w:val="Lijstalinea"/>
        <w:numPr>
          <w:ilvl w:val="0"/>
          <w:numId w:val="1"/>
        </w:numPr>
        <w:spacing w:line="276" w:lineRule="auto"/>
        <w:ind w:left="284" w:hanging="284"/>
      </w:pPr>
      <w:r w:rsidRPr="001A6007">
        <w:t xml:space="preserve">Bijlage </w:t>
      </w:r>
      <w:r w:rsidR="004E20D3" w:rsidRPr="001A6007">
        <w:t>5</w:t>
      </w:r>
      <w:r w:rsidRPr="001A6007">
        <w:t>:</w:t>
      </w:r>
      <w:r w:rsidR="0069202A" w:rsidRPr="001A6007">
        <w:t xml:space="preserve"> Verklaring </w:t>
      </w:r>
      <w:proofErr w:type="spellStart"/>
      <w:r w:rsidR="0069202A" w:rsidRPr="001A6007">
        <w:t>onderaanneming</w:t>
      </w:r>
      <w:proofErr w:type="spellEnd"/>
      <w:r w:rsidR="0069202A" w:rsidRPr="001A6007">
        <w:t xml:space="preserve"> aanbesteding Maastricht UMC+</w:t>
      </w:r>
    </w:p>
    <w:p w14:paraId="1C8D9605" w14:textId="5C395E25" w:rsidR="00C245B3" w:rsidRPr="00954127" w:rsidRDefault="00C245B3" w:rsidP="00F302E9">
      <w:pPr>
        <w:pStyle w:val="Lijstalinea"/>
        <w:numPr>
          <w:ilvl w:val="0"/>
          <w:numId w:val="1"/>
        </w:numPr>
        <w:spacing w:line="276" w:lineRule="auto"/>
        <w:ind w:left="284" w:hanging="284"/>
      </w:pPr>
      <w:r w:rsidRPr="00954127">
        <w:t xml:space="preserve">Bijlage </w:t>
      </w:r>
      <w:r w:rsidR="004E20D3" w:rsidRPr="00954127">
        <w:t>6</w:t>
      </w:r>
      <w:r w:rsidRPr="00954127">
        <w:t>:</w:t>
      </w:r>
      <w:r w:rsidR="0069202A" w:rsidRPr="00954127">
        <w:t xml:space="preserve"> Verklaring </w:t>
      </w:r>
      <w:r w:rsidR="00F302E9" w:rsidRPr="00954127">
        <w:t xml:space="preserve">beroep op een Derde </w:t>
      </w:r>
      <w:r w:rsidR="0069202A" w:rsidRPr="00954127">
        <w:t>aanbesteding Maastricht UMC+</w:t>
      </w:r>
    </w:p>
    <w:p w14:paraId="4D6972D1" w14:textId="12B9295F" w:rsidR="00C245B3" w:rsidRPr="002D0A6E" w:rsidRDefault="00C245B3" w:rsidP="00F302E9">
      <w:pPr>
        <w:pStyle w:val="Lijstalinea"/>
        <w:numPr>
          <w:ilvl w:val="0"/>
          <w:numId w:val="1"/>
        </w:numPr>
        <w:spacing w:line="276" w:lineRule="auto"/>
        <w:ind w:left="284" w:hanging="284"/>
      </w:pPr>
      <w:r w:rsidRPr="002D0A6E">
        <w:t xml:space="preserve">Bijlage </w:t>
      </w:r>
      <w:r w:rsidR="004E20D3" w:rsidRPr="002D0A6E">
        <w:t>7</w:t>
      </w:r>
      <w:r w:rsidRPr="002D0A6E">
        <w:t>:</w:t>
      </w:r>
      <w:r w:rsidR="00841387" w:rsidRPr="002D0A6E">
        <w:t xml:space="preserve"> </w:t>
      </w:r>
      <w:r w:rsidR="00F302E9" w:rsidRPr="002D0A6E">
        <w:t>Verklaring hoofdelijke aansprakelijkheid aanbesteding Maastricht UMC+</w:t>
      </w:r>
    </w:p>
    <w:p w14:paraId="2D46A7FF" w14:textId="0E00A864" w:rsidR="00C245B3" w:rsidRDefault="00C245B3" w:rsidP="00F302E9">
      <w:pPr>
        <w:pStyle w:val="Lijstalinea"/>
        <w:numPr>
          <w:ilvl w:val="0"/>
          <w:numId w:val="1"/>
        </w:numPr>
        <w:spacing w:line="276" w:lineRule="auto"/>
        <w:ind w:left="284" w:hanging="284"/>
      </w:pPr>
      <w:r w:rsidRPr="004272E0">
        <w:t xml:space="preserve">Bijlage </w:t>
      </w:r>
      <w:r w:rsidR="004E20D3" w:rsidRPr="004272E0">
        <w:t>8</w:t>
      </w:r>
      <w:r w:rsidRPr="004272E0">
        <w:t>:</w:t>
      </w:r>
      <w:r w:rsidR="00841387" w:rsidRPr="004272E0">
        <w:t xml:space="preserve"> </w:t>
      </w:r>
      <w:r w:rsidR="004272E0">
        <w:t>Kerncompetenties selectiecriteria</w:t>
      </w:r>
    </w:p>
    <w:p w14:paraId="4A48CA9C" w14:textId="17E691B0" w:rsidR="00E852FE" w:rsidRPr="004272E0" w:rsidRDefault="00E852FE" w:rsidP="00F302E9">
      <w:pPr>
        <w:pStyle w:val="Lijstalinea"/>
        <w:numPr>
          <w:ilvl w:val="0"/>
          <w:numId w:val="1"/>
        </w:numPr>
        <w:spacing w:line="276" w:lineRule="auto"/>
        <w:ind w:left="284" w:hanging="284"/>
      </w:pPr>
      <w:r>
        <w:t xml:space="preserve">Bijlage 9: Algemene Inkoopvoorwaarden en Contractvoorwaarden (zie </w:t>
      </w:r>
      <w:proofErr w:type="spellStart"/>
      <w:r>
        <w:t>TenderNed</w:t>
      </w:r>
      <w:proofErr w:type="spellEnd"/>
      <w:r>
        <w:t>)</w:t>
      </w:r>
    </w:p>
    <w:p w14:paraId="34E81E33" w14:textId="44F228C4" w:rsidR="00C245B3" w:rsidRPr="003D354E" w:rsidRDefault="00C245B3">
      <w:pPr>
        <w:spacing w:line="278" w:lineRule="auto"/>
      </w:pPr>
      <w:r w:rsidRPr="003D354E">
        <w:br w:type="page"/>
      </w:r>
    </w:p>
    <w:p w14:paraId="1912BDF9" w14:textId="3BA537C4" w:rsidR="00C245B3" w:rsidRPr="003D354E" w:rsidRDefault="00B2226F" w:rsidP="006128BB">
      <w:pPr>
        <w:pStyle w:val="Kop1"/>
        <w:numPr>
          <w:ilvl w:val="0"/>
          <w:numId w:val="2"/>
        </w:numPr>
      </w:pPr>
      <w:bookmarkStart w:id="2" w:name="_Toc212549555"/>
      <w:r>
        <w:lastRenderedPageBreak/>
        <w:t>Selectie</w:t>
      </w:r>
      <w:r w:rsidR="00C245B3" w:rsidRPr="003D354E">
        <w:t>leidraad</w:t>
      </w:r>
      <w:bookmarkEnd w:id="2"/>
    </w:p>
    <w:p w14:paraId="14FD3380" w14:textId="184AB1B7" w:rsidR="00CF59C7" w:rsidRPr="003D354E" w:rsidRDefault="00CF59C7" w:rsidP="00CF59C7">
      <w:r w:rsidRPr="003D354E">
        <w:t xml:space="preserve">Deze </w:t>
      </w:r>
      <w:r w:rsidR="006A7DC4">
        <w:t>selectieleidraad</w:t>
      </w:r>
      <w:r w:rsidRPr="003D354E">
        <w:t xml:space="preserve"> bestaat uit verschillende onderdelen welke zijn opgedeeld in </w:t>
      </w:r>
      <w:r w:rsidR="006A7DC4">
        <w:t>twee</w:t>
      </w:r>
      <w:r w:rsidRPr="003D354E">
        <w:t xml:space="preserve"> hoofdstukken:</w:t>
      </w:r>
    </w:p>
    <w:p w14:paraId="1DA08C8E" w14:textId="3E2B2468" w:rsidR="006A7DC4" w:rsidRDefault="006A7DC4" w:rsidP="006128BB">
      <w:pPr>
        <w:pStyle w:val="Lijstalinea"/>
        <w:numPr>
          <w:ilvl w:val="0"/>
          <w:numId w:val="4"/>
        </w:numPr>
      </w:pPr>
      <w:r>
        <w:t>Selectieleidraad</w:t>
      </w:r>
      <w:r w:rsidRPr="003D354E">
        <w:t xml:space="preserve"> </w:t>
      </w:r>
    </w:p>
    <w:p w14:paraId="414404C7" w14:textId="5E22BA6D" w:rsidR="006A7DC4" w:rsidRDefault="006A7DC4" w:rsidP="006128BB">
      <w:pPr>
        <w:pStyle w:val="Lijstalinea"/>
        <w:numPr>
          <w:ilvl w:val="0"/>
          <w:numId w:val="4"/>
        </w:numPr>
      </w:pPr>
      <w:r>
        <w:t>Selectiecriteria</w:t>
      </w:r>
    </w:p>
    <w:p w14:paraId="1EEDB13B" w14:textId="3B181012" w:rsidR="00CF59C7" w:rsidRPr="003D354E" w:rsidRDefault="00CF59C7" w:rsidP="00CF59C7">
      <w:r w:rsidRPr="003D354E">
        <w:t>Ondernemer wordt uitgenodigd om op basis van de onderhavige</w:t>
      </w:r>
      <w:r w:rsidR="006A7DC4">
        <w:t xml:space="preserve"> </w:t>
      </w:r>
      <w:r w:rsidR="006A7DC4" w:rsidRPr="006A7DC4">
        <w:t>Selectieleidraad</w:t>
      </w:r>
      <w:r w:rsidR="006A7DC4">
        <w:t xml:space="preserve"> en Selectiecriteria </w:t>
      </w:r>
      <w:r w:rsidRPr="003D354E">
        <w:t xml:space="preserve">een </w:t>
      </w:r>
      <w:r w:rsidR="006A7DC4">
        <w:t>verzoek tot deelname</w:t>
      </w:r>
      <w:r w:rsidRPr="003D354E">
        <w:t xml:space="preserve"> te doen. De informatie voor deze aanbesteding is verwerkt in de hieronder genoemde onderdelen waarin de doelstelling, procedure, voorwaarden, </w:t>
      </w:r>
      <w:r w:rsidR="006A7DC4">
        <w:t>U</w:t>
      </w:r>
      <w:r w:rsidRPr="003D354E">
        <w:t xml:space="preserve">itsluitingsgronden, </w:t>
      </w:r>
      <w:r w:rsidR="0027556E" w:rsidRPr="003D354E">
        <w:t>G</w:t>
      </w:r>
      <w:r w:rsidRPr="003D354E">
        <w:t>eschiktheids</w:t>
      </w:r>
      <w:r w:rsidR="0027556E" w:rsidRPr="003D354E">
        <w:t>eisen</w:t>
      </w:r>
      <w:r w:rsidRPr="003D354E">
        <w:t xml:space="preserve"> en </w:t>
      </w:r>
      <w:r w:rsidR="006A7DC4">
        <w:t xml:space="preserve">Selectiecriteria </w:t>
      </w:r>
      <w:r w:rsidRPr="003D354E">
        <w:t>zijn toegelicht.</w:t>
      </w:r>
    </w:p>
    <w:p w14:paraId="1FB4DF54" w14:textId="745E5D77" w:rsidR="00CF59C7" w:rsidRPr="003D354E" w:rsidRDefault="00CF59C7" w:rsidP="00CF59C7">
      <w:r w:rsidRPr="003D354E">
        <w:t xml:space="preserve">Hoofdstuk 1 (de </w:t>
      </w:r>
      <w:r w:rsidR="006A7DC4" w:rsidRPr="006A7DC4">
        <w:t>Selectieleidraad</w:t>
      </w:r>
      <w:r w:rsidRPr="003D354E">
        <w:t xml:space="preserve">) bevat het algemeen gedeelte met daarin opgenomen de essentiële informatie over de opdracht en de procedures die voor </w:t>
      </w:r>
      <w:r w:rsidR="002F52EB">
        <w:t>de selectiefase</w:t>
      </w:r>
      <w:r w:rsidR="006A7DC4">
        <w:t xml:space="preserve"> </w:t>
      </w:r>
      <w:r w:rsidRPr="003D354E">
        <w:t xml:space="preserve">gelden. Ook zijn hierin de </w:t>
      </w:r>
      <w:r w:rsidR="006A7DC4">
        <w:t>U</w:t>
      </w:r>
      <w:r w:rsidRPr="003D354E">
        <w:t xml:space="preserve">itsluitingsgronden en </w:t>
      </w:r>
      <w:r w:rsidR="006A7DC4">
        <w:t>G</w:t>
      </w:r>
      <w:r w:rsidRPr="003D354E">
        <w:t>eschiktheidseisen opgenomen. D</w:t>
      </w:r>
      <w:r w:rsidR="0027556E" w:rsidRPr="003D354E">
        <w:t>it hoofdstuk</w:t>
      </w:r>
      <w:r w:rsidRPr="003D354E">
        <w:t xml:space="preserve"> is onderverdeeld in paragrafen </w:t>
      </w:r>
      <w:r w:rsidRPr="00B70442">
        <w:t>1.1 tot en met 1.</w:t>
      </w:r>
      <w:r w:rsidR="006A7DC4" w:rsidRPr="00B70442">
        <w:t>5</w:t>
      </w:r>
      <w:r w:rsidRPr="00B70442">
        <w:t>.</w:t>
      </w:r>
      <w:r w:rsidRPr="003D354E">
        <w:t xml:space="preserve"> De titel van de paragraaf geeft aan waar deze betrekking op heeft.</w:t>
      </w:r>
    </w:p>
    <w:p w14:paraId="5DAF9E19" w14:textId="064D8586" w:rsidR="006A7DC4" w:rsidRDefault="00CF59C7" w:rsidP="00CF59C7">
      <w:r w:rsidRPr="003D354E">
        <w:t xml:space="preserve">Hoofdstuk </w:t>
      </w:r>
      <w:r w:rsidR="006A7DC4">
        <w:t>2</w:t>
      </w:r>
      <w:r w:rsidRPr="003D354E">
        <w:t xml:space="preserve"> (</w:t>
      </w:r>
      <w:r w:rsidR="006A7DC4">
        <w:t>Selectiecriteria</w:t>
      </w:r>
      <w:r w:rsidRPr="003D354E">
        <w:t>)</w:t>
      </w:r>
      <w:r w:rsidR="002F52EB">
        <w:t xml:space="preserve"> beschrijft de criteria die de gegadigden</w:t>
      </w:r>
      <w:r w:rsidR="002F52EB" w:rsidRPr="006A7DC4">
        <w:t xml:space="preserve"> </w:t>
      </w:r>
      <w:r w:rsidR="00B70442">
        <w:t xml:space="preserve">eveneens dienen te </w:t>
      </w:r>
      <w:r w:rsidR="002F52EB">
        <w:t xml:space="preserve">beantwoorden voor het verzoek tot deelname. </w:t>
      </w:r>
      <w:r w:rsidR="002F52EB" w:rsidRPr="006A7DC4">
        <w:t xml:space="preserve">De ontvangen aanmeldingen worden getoetst aan deze criteria, waarna op basis van de beoordeling een </w:t>
      </w:r>
      <w:r w:rsidR="00B70442">
        <w:t xml:space="preserve">ranking en aansluitende </w:t>
      </w:r>
      <w:r w:rsidR="002F52EB" w:rsidRPr="006A7DC4">
        <w:t>selectie van gegadigden volgt.</w:t>
      </w:r>
      <w:r w:rsidR="002F52EB">
        <w:t xml:space="preserve"> </w:t>
      </w:r>
      <w:r w:rsidRPr="003D354E">
        <w:t xml:space="preserve">De kwalitatieve beoordeling van deze input zal plaatsvinden conform de beoordelingsmethodiek als toegelicht in de </w:t>
      </w:r>
      <w:r w:rsidR="002F52EB" w:rsidRPr="006A7DC4">
        <w:t>Selectieleidraad</w:t>
      </w:r>
      <w:r w:rsidR="002F52EB">
        <w:t xml:space="preserve"> </w:t>
      </w:r>
      <w:r w:rsidRPr="003D354E">
        <w:t>onderdeel 1.</w:t>
      </w:r>
      <w:r w:rsidR="002F52EB">
        <w:t>5</w:t>
      </w:r>
      <w:r w:rsidRPr="003D354E">
        <w:t xml:space="preserve"> (beoordeling </w:t>
      </w:r>
      <w:r w:rsidR="002F52EB">
        <w:t>Selectiecriteria</w:t>
      </w:r>
      <w:r w:rsidRPr="003D354E">
        <w:t>).</w:t>
      </w:r>
    </w:p>
    <w:p w14:paraId="689AC825" w14:textId="77777777" w:rsidR="00CF59C7" w:rsidRPr="003D354E" w:rsidRDefault="00CF59C7" w:rsidP="00C245B3"/>
    <w:p w14:paraId="038E3914" w14:textId="26D916D7" w:rsidR="00C245B3" w:rsidRPr="003D354E" w:rsidRDefault="00C245B3" w:rsidP="006128BB">
      <w:pPr>
        <w:pStyle w:val="Kop2"/>
        <w:numPr>
          <w:ilvl w:val="1"/>
          <w:numId w:val="2"/>
        </w:numPr>
      </w:pPr>
      <w:bookmarkStart w:id="3" w:name="_Toc212549556"/>
      <w:r w:rsidRPr="003D354E">
        <w:t>Inleiding &amp; omschrijving opdracht</w:t>
      </w:r>
      <w:bookmarkEnd w:id="3"/>
    </w:p>
    <w:p w14:paraId="219F07F9" w14:textId="77777777" w:rsidR="005870B3" w:rsidRPr="003D354E" w:rsidRDefault="005870B3" w:rsidP="005870B3">
      <w:pPr>
        <w:pStyle w:val="Kop3"/>
        <w:numPr>
          <w:ilvl w:val="2"/>
          <w:numId w:val="2"/>
        </w:numPr>
      </w:pPr>
      <w:bookmarkStart w:id="4" w:name="_Toc212549557"/>
      <w:r w:rsidRPr="003D354E">
        <w:t>Begrippenlijst</w:t>
      </w:r>
      <w:bookmarkEnd w:id="4"/>
    </w:p>
    <w:p w14:paraId="6D01B033" w14:textId="5A2BB9C4" w:rsidR="005870B3" w:rsidRPr="003D354E" w:rsidRDefault="005870B3" w:rsidP="005870B3">
      <w:r w:rsidRPr="003D354E">
        <w:t>In de Aanbestedingsstukken worden onderstaande begrippen gehanteerd. Deze worden in de onderhavige leidraad met een hoofdletter geschreven, mogelijk zijn deze begrippen aanvullend op hetgeen is bepaald in de Aanbestedingswet 2012.</w:t>
      </w:r>
    </w:p>
    <w:p w14:paraId="74D17F13" w14:textId="77777777" w:rsidR="005870B3" w:rsidRPr="003D354E" w:rsidRDefault="005870B3" w:rsidP="005870B3">
      <w:pPr>
        <w:rPr>
          <w:b/>
          <w:bCs/>
        </w:rPr>
      </w:pPr>
      <w:r w:rsidRPr="003D354E">
        <w:rPr>
          <w:b/>
          <w:bCs/>
        </w:rPr>
        <w:t>Aanbestedende dienst</w:t>
      </w:r>
    </w:p>
    <w:p w14:paraId="2404E122" w14:textId="5228893C" w:rsidR="005870B3" w:rsidRPr="003D354E" w:rsidRDefault="005870B3" w:rsidP="005870B3">
      <w:r w:rsidRPr="003D354E">
        <w:t xml:space="preserve">Academisch </w:t>
      </w:r>
      <w:r w:rsidR="00417311" w:rsidRPr="003D354E">
        <w:t>z</w:t>
      </w:r>
      <w:r w:rsidRPr="003D354E">
        <w:t>iekenhuis Maastricht, tevens handelend onder de naam Maastricht UMC+.</w:t>
      </w:r>
    </w:p>
    <w:p w14:paraId="6A3D981C" w14:textId="77777777" w:rsidR="005870B3" w:rsidRPr="003D354E" w:rsidRDefault="005870B3" w:rsidP="005870B3">
      <w:pPr>
        <w:rPr>
          <w:b/>
          <w:bCs/>
        </w:rPr>
      </w:pPr>
      <w:r w:rsidRPr="003D354E">
        <w:rPr>
          <w:b/>
          <w:bCs/>
        </w:rPr>
        <w:t>Aanbestedingsstukken</w:t>
      </w:r>
    </w:p>
    <w:p w14:paraId="5801644E" w14:textId="77777777" w:rsidR="005870B3" w:rsidRPr="003D354E" w:rsidRDefault="005870B3" w:rsidP="005870B3">
      <w:r w:rsidRPr="003D354E">
        <w:t>Alle documenten in een aanbestedingsprocedure die door Aanbestedende dienst in de procedure zijn gebracht.</w:t>
      </w:r>
    </w:p>
    <w:p w14:paraId="4B49EF0D" w14:textId="77777777" w:rsidR="005870B3" w:rsidRPr="003D354E" w:rsidRDefault="005870B3" w:rsidP="005870B3">
      <w:pPr>
        <w:rPr>
          <w:b/>
          <w:bCs/>
        </w:rPr>
      </w:pPr>
      <w:r w:rsidRPr="003D354E">
        <w:rPr>
          <w:b/>
          <w:bCs/>
        </w:rPr>
        <w:t>Aanbestedingswet (Aw2012)</w:t>
      </w:r>
    </w:p>
    <w:p w14:paraId="6E64A22F" w14:textId="77777777" w:rsidR="005870B3" w:rsidRDefault="005870B3" w:rsidP="005870B3">
      <w:r w:rsidRPr="003D354E">
        <w:t>Aanbestedingswet 2012, Wet van 1 november 2012, gepubliceerd in Staatsblad 542, gewijzigd bij wet van 22 juni 2016, gepubliceerd in het Staatsblad 241, ter implementatie van aanbestedingsrichtlijnen 2014/23/EU, 2014/24/EU en 2014/25 EU, van het Europees Parlement en de Raad van de Europese Unie van 26 februari 2014.</w:t>
      </w:r>
    </w:p>
    <w:p w14:paraId="751640B1" w14:textId="5F46A97A" w:rsidR="00FF1ACE" w:rsidRPr="00FF1ACE" w:rsidRDefault="00FF1ACE" w:rsidP="005870B3">
      <w:pPr>
        <w:rPr>
          <w:b/>
          <w:bCs/>
        </w:rPr>
      </w:pPr>
      <w:r w:rsidRPr="00FF1ACE">
        <w:rPr>
          <w:b/>
          <w:bCs/>
        </w:rPr>
        <w:t>Aanmelding</w:t>
      </w:r>
    </w:p>
    <w:p w14:paraId="13F3587B" w14:textId="459D2CD5" w:rsidR="00FF1ACE" w:rsidRPr="003D354E" w:rsidRDefault="00B70442" w:rsidP="005870B3">
      <w:r>
        <w:rPr>
          <w:rFonts w:ascii="Arial" w:hAnsi="Arial" w:cs="Arial"/>
          <w:color w:val="001D35"/>
          <w:shd w:val="clear" w:color="auto" w:fill="FFFFFF"/>
        </w:rPr>
        <w:t>Aanmelding voor een niet-openbare procedure </w:t>
      </w:r>
      <w:r>
        <w:t xml:space="preserve">omvat een twee-fase proces waarbij een ondernemer zich eerst aanmeldt als gegadigde om een vooraf vastgesteld aantal bedrijven uit te nodigen voor een tweede ronde: de </w:t>
      </w:r>
      <w:r w:rsidR="00912FE2">
        <w:t>gunnings</w:t>
      </w:r>
      <w:r>
        <w:t>fase.</w:t>
      </w:r>
    </w:p>
    <w:p w14:paraId="25AEC476" w14:textId="77777777" w:rsidR="005870B3" w:rsidRPr="003D354E" w:rsidRDefault="005870B3" w:rsidP="005870B3">
      <w:pPr>
        <w:rPr>
          <w:b/>
          <w:bCs/>
        </w:rPr>
      </w:pPr>
      <w:r w:rsidRPr="003D354E">
        <w:rPr>
          <w:b/>
          <w:bCs/>
        </w:rPr>
        <w:t>Algemene Inkoopvoorwaarden</w:t>
      </w:r>
    </w:p>
    <w:p w14:paraId="3CB39F2F" w14:textId="77777777" w:rsidR="005870B3" w:rsidRPr="003D354E" w:rsidRDefault="005870B3" w:rsidP="005870B3">
      <w:r w:rsidRPr="003D354E">
        <w:lastRenderedPageBreak/>
        <w:t>De door de Aanbestedende dienst vastgestelde standaardvoorwaarden die van toepassing zijn op de inkoop van leveringen, diensten en/of werken, tenzij en voor zover daarvan in de overeenkomst uitdrukkelijk en schriftelijk is afgeweken.</w:t>
      </w:r>
    </w:p>
    <w:p w14:paraId="51EEB061" w14:textId="77777777" w:rsidR="005870B3" w:rsidRPr="003D354E" w:rsidRDefault="005870B3" w:rsidP="005870B3">
      <w:pPr>
        <w:rPr>
          <w:b/>
          <w:bCs/>
        </w:rPr>
      </w:pPr>
      <w:r w:rsidRPr="003D354E">
        <w:rPr>
          <w:b/>
          <w:bCs/>
        </w:rPr>
        <w:t>Combinatie</w:t>
      </w:r>
    </w:p>
    <w:p w14:paraId="4CF15F11" w14:textId="6D1BC475" w:rsidR="005870B3" w:rsidRPr="003D354E" w:rsidRDefault="005870B3" w:rsidP="005870B3">
      <w:r w:rsidRPr="003D354E">
        <w:t>Een combinatie van rechtspersonen die gezamenlijk als één Inschrijver</w:t>
      </w:r>
      <w:r w:rsidR="00912FE2">
        <w:t>/Gegadigde</w:t>
      </w:r>
      <w:r w:rsidRPr="003D354E">
        <w:t xml:space="preserve"> aan de Aanbesteding deelneemt.</w:t>
      </w:r>
    </w:p>
    <w:p w14:paraId="62D8E33E" w14:textId="77777777" w:rsidR="005870B3" w:rsidRPr="003D354E" w:rsidRDefault="005870B3" w:rsidP="005870B3">
      <w:pPr>
        <w:rPr>
          <w:b/>
          <w:bCs/>
        </w:rPr>
      </w:pPr>
      <w:r w:rsidRPr="003D354E">
        <w:rPr>
          <w:b/>
          <w:bCs/>
        </w:rPr>
        <w:t>Derde</w:t>
      </w:r>
    </w:p>
    <w:p w14:paraId="3592BA16" w14:textId="1AFA5ACF" w:rsidR="005870B3" w:rsidRDefault="005870B3" w:rsidP="005870B3">
      <w:r w:rsidRPr="003D354E">
        <w:t>Een andere juridische entiteit waarop de Inschrijver</w:t>
      </w:r>
      <w:r w:rsidR="00912FE2">
        <w:t>/Gegadigde</w:t>
      </w:r>
      <w:r w:rsidRPr="003D354E">
        <w:t xml:space="preserve"> een beroep doet om aan (een deel van) de geschiktheidseisen te voldoen.</w:t>
      </w:r>
    </w:p>
    <w:p w14:paraId="36C6682B" w14:textId="4150E403" w:rsidR="002F52EB" w:rsidRPr="002F52EB" w:rsidRDefault="002F52EB" w:rsidP="005870B3">
      <w:pPr>
        <w:rPr>
          <w:b/>
          <w:bCs/>
        </w:rPr>
      </w:pPr>
      <w:r w:rsidRPr="002F52EB">
        <w:rPr>
          <w:b/>
          <w:bCs/>
        </w:rPr>
        <w:t>Gegadigde</w:t>
      </w:r>
    </w:p>
    <w:p w14:paraId="21277A63" w14:textId="309D67AB" w:rsidR="002F52EB" w:rsidRPr="00782FB8" w:rsidRDefault="00782FB8" w:rsidP="005870B3">
      <w:r w:rsidRPr="00782FB8">
        <w:t xml:space="preserve">Een natuurlijke persoon of rechtspersoon die </w:t>
      </w:r>
      <w:r w:rsidRPr="00DF0AFA">
        <w:t xml:space="preserve">interesse toont in deelname aan </w:t>
      </w:r>
      <w:r w:rsidR="00B70442">
        <w:t>de selectiefase van een</w:t>
      </w:r>
      <w:r w:rsidRPr="00DF0AFA">
        <w:t xml:space="preserve"> </w:t>
      </w:r>
      <w:r>
        <w:t>a</w:t>
      </w:r>
      <w:r w:rsidRPr="00DF0AFA">
        <w:t>anbestedingsprocedure.</w:t>
      </w:r>
    </w:p>
    <w:p w14:paraId="58F99B6F" w14:textId="77777777" w:rsidR="005870B3" w:rsidRPr="003D354E" w:rsidRDefault="005870B3" w:rsidP="005870B3">
      <w:pPr>
        <w:rPr>
          <w:b/>
          <w:bCs/>
        </w:rPr>
      </w:pPr>
      <w:r w:rsidRPr="003D354E">
        <w:rPr>
          <w:b/>
          <w:bCs/>
        </w:rPr>
        <w:t>Geschiktheidseisen</w:t>
      </w:r>
    </w:p>
    <w:p w14:paraId="3A9C1023" w14:textId="183D9293" w:rsidR="00C56BC8" w:rsidRDefault="00C56BC8" w:rsidP="005870B3">
      <w:r w:rsidRPr="00C56BC8">
        <w:t xml:space="preserve">Eisen ten aanzien van de beroepsbevoegdheid, financiële draagkracht en technische of beroepsbekwaamheid waaraan de </w:t>
      </w:r>
      <w:r w:rsidR="00912FE2">
        <w:t>Gegadigde</w:t>
      </w:r>
      <w:r w:rsidRPr="00C56BC8">
        <w:t xml:space="preserve"> moet voldoen</w:t>
      </w:r>
      <w:r>
        <w:t>.</w:t>
      </w:r>
    </w:p>
    <w:p w14:paraId="1D4A5F8E" w14:textId="1023CFAE" w:rsidR="005870B3" w:rsidRPr="003D354E" w:rsidRDefault="005870B3" w:rsidP="005870B3">
      <w:pPr>
        <w:rPr>
          <w:b/>
          <w:bCs/>
        </w:rPr>
      </w:pPr>
      <w:r w:rsidRPr="003D354E">
        <w:rPr>
          <w:b/>
          <w:bCs/>
        </w:rPr>
        <w:t>Gunningsbeslissing</w:t>
      </w:r>
    </w:p>
    <w:p w14:paraId="49407E10" w14:textId="77777777" w:rsidR="005870B3" w:rsidRDefault="005870B3" w:rsidP="005870B3">
      <w:r w:rsidRPr="003D354E">
        <w:t>De keuze van Aanbestedende dienst voor de Ondernemer met wie hij een (raam)Overeenkomst wenst te sluiten of aan wie hij een Opdracht wenst te gunnen.</w:t>
      </w:r>
    </w:p>
    <w:p w14:paraId="5FA979C1" w14:textId="196ED425" w:rsidR="002F52EB" w:rsidRPr="002F52EB" w:rsidRDefault="002F52EB" w:rsidP="005870B3">
      <w:pPr>
        <w:rPr>
          <w:b/>
          <w:bCs/>
        </w:rPr>
      </w:pPr>
      <w:r w:rsidRPr="002F52EB">
        <w:rPr>
          <w:b/>
          <w:bCs/>
        </w:rPr>
        <w:t>Gunningsfase</w:t>
      </w:r>
    </w:p>
    <w:p w14:paraId="1FBD5E51" w14:textId="5F6F1544" w:rsidR="002F52EB" w:rsidRPr="003D354E" w:rsidRDefault="00C46C59" w:rsidP="005870B3">
      <w:r>
        <w:t>D</w:t>
      </w:r>
      <w:r w:rsidRPr="00C46C59">
        <w:t xml:space="preserve">e fase in een aanbestedingsprocedure waarin de </w:t>
      </w:r>
      <w:r w:rsidR="008E477E">
        <w:t>A</w:t>
      </w:r>
      <w:r w:rsidRPr="00C46C59">
        <w:t xml:space="preserve">anbestedende dienst de </w:t>
      </w:r>
      <w:r w:rsidR="008E477E">
        <w:t>I</w:t>
      </w:r>
      <w:r w:rsidRPr="00C46C59">
        <w:t xml:space="preserve">nschrijvingen beoordeelt op basis van vooraf bekendgemaakte </w:t>
      </w:r>
      <w:proofErr w:type="spellStart"/>
      <w:r w:rsidR="00DF0AFA">
        <w:t>Sub</w:t>
      </w:r>
      <w:r w:rsidRPr="00C46C59">
        <w:t>gunningscriteria</w:t>
      </w:r>
      <w:proofErr w:type="spellEnd"/>
      <w:r w:rsidRPr="00C46C59">
        <w:t xml:space="preserve">, en beslist aan welke </w:t>
      </w:r>
      <w:r w:rsidR="008E477E">
        <w:t>I</w:t>
      </w:r>
      <w:r w:rsidRPr="00C46C59">
        <w:t xml:space="preserve">nschrijver de </w:t>
      </w:r>
      <w:r w:rsidR="008E477E">
        <w:t>O</w:t>
      </w:r>
      <w:r w:rsidRPr="00C46C59">
        <w:t>pdracht wordt gegund.</w:t>
      </w:r>
    </w:p>
    <w:p w14:paraId="4A30FD7C" w14:textId="4D62C63D" w:rsidR="005870B3" w:rsidRPr="003D354E" w:rsidRDefault="005870B3" w:rsidP="005870B3">
      <w:pPr>
        <w:rPr>
          <w:b/>
          <w:bCs/>
        </w:rPr>
      </w:pPr>
      <w:r w:rsidRPr="003D354E">
        <w:rPr>
          <w:b/>
          <w:bCs/>
        </w:rPr>
        <w:t>Hoofdaannemer</w:t>
      </w:r>
    </w:p>
    <w:p w14:paraId="5479576F" w14:textId="77777777" w:rsidR="005870B3" w:rsidRPr="003D354E" w:rsidRDefault="005870B3" w:rsidP="005870B3">
      <w:r w:rsidRPr="003D354E">
        <w:t>De natuurlijke of rechtspersoon die (voor de uitvoering van de Opdracht een of meerdere Onderaannemers wenst in te schakelen en die), indien hem de Opdracht wordt gegund, de enige contractuele wederpartij van Opdrachtgever zal zijn.</w:t>
      </w:r>
    </w:p>
    <w:p w14:paraId="4E1C31E9" w14:textId="77777777" w:rsidR="005870B3" w:rsidRPr="003D354E" w:rsidRDefault="005870B3" w:rsidP="005870B3">
      <w:pPr>
        <w:rPr>
          <w:b/>
          <w:bCs/>
        </w:rPr>
      </w:pPr>
      <w:r w:rsidRPr="003D354E">
        <w:rPr>
          <w:b/>
          <w:bCs/>
        </w:rPr>
        <w:t>Inschrijver</w:t>
      </w:r>
    </w:p>
    <w:p w14:paraId="2AB3A9C3" w14:textId="3FEBE1F8" w:rsidR="005870B3" w:rsidRPr="003D354E" w:rsidRDefault="005870B3" w:rsidP="005870B3">
      <w:r w:rsidRPr="003D354E">
        <w:t>Ondernemer</w:t>
      </w:r>
      <w:r w:rsidR="004E5B9A">
        <w:t xml:space="preserve"> (natuurlijk of rechtspersoon)</w:t>
      </w:r>
      <w:r w:rsidRPr="003D354E">
        <w:t xml:space="preserve"> die een Inschrijving heeft ingediend.</w:t>
      </w:r>
    </w:p>
    <w:p w14:paraId="498469D1" w14:textId="77777777" w:rsidR="005870B3" w:rsidRPr="003D354E" w:rsidRDefault="005870B3" w:rsidP="005870B3">
      <w:pPr>
        <w:rPr>
          <w:b/>
          <w:bCs/>
        </w:rPr>
      </w:pPr>
      <w:r w:rsidRPr="003D354E">
        <w:rPr>
          <w:b/>
          <w:bCs/>
        </w:rPr>
        <w:t>Inschrijving</w:t>
      </w:r>
    </w:p>
    <w:p w14:paraId="77DC57CE" w14:textId="77696467" w:rsidR="005870B3" w:rsidRDefault="005870B3" w:rsidP="005870B3">
      <w:r w:rsidRPr="003D354E">
        <w:t>Een aanbieding/offerte van Ondernemer uitgebracht aan Aanbestedende dienst</w:t>
      </w:r>
      <w:r w:rsidR="004E5B9A">
        <w:t xml:space="preserve"> om een opdracht uit te voeren</w:t>
      </w:r>
      <w:r w:rsidRPr="003D354E">
        <w:t>.</w:t>
      </w:r>
    </w:p>
    <w:p w14:paraId="58ED5C20" w14:textId="3CE0261E" w:rsidR="00C56BC8" w:rsidRPr="00C56BC8" w:rsidRDefault="00C56BC8" w:rsidP="005870B3">
      <w:pPr>
        <w:rPr>
          <w:b/>
          <w:bCs/>
        </w:rPr>
      </w:pPr>
      <w:r w:rsidRPr="00C56BC8">
        <w:rPr>
          <w:b/>
          <w:bCs/>
        </w:rPr>
        <w:t>Maastricht UMC+</w:t>
      </w:r>
    </w:p>
    <w:p w14:paraId="19B8A58E" w14:textId="22650E08" w:rsidR="002455BC" w:rsidRDefault="002455BC" w:rsidP="005870B3">
      <w:r>
        <w:t xml:space="preserve">Maastricht Universitair Medisch Centrum +, een handelsnaam van </w:t>
      </w:r>
      <w:r w:rsidR="004E5B9A">
        <w:t xml:space="preserve">de publiekrechtelijke rechtspersoon </w:t>
      </w:r>
      <w:r>
        <w:t>het academisch ziekenhuis Maastricht</w:t>
      </w:r>
      <w:r w:rsidR="004E5B9A">
        <w:t xml:space="preserve"> of verkort ook wel ‘</w:t>
      </w:r>
      <w:proofErr w:type="spellStart"/>
      <w:r w:rsidR="004E5B9A">
        <w:t>azM</w:t>
      </w:r>
      <w:proofErr w:type="spellEnd"/>
      <w:r w:rsidR="004E5B9A">
        <w:t>’.</w:t>
      </w:r>
    </w:p>
    <w:p w14:paraId="5B2174B8" w14:textId="77777777" w:rsidR="005870B3" w:rsidRPr="003D354E" w:rsidRDefault="005870B3" w:rsidP="005870B3">
      <w:pPr>
        <w:rPr>
          <w:b/>
          <w:bCs/>
        </w:rPr>
      </w:pPr>
      <w:r w:rsidRPr="003D354E">
        <w:rPr>
          <w:b/>
          <w:bCs/>
        </w:rPr>
        <w:t>Nota van Inlichtingen</w:t>
      </w:r>
    </w:p>
    <w:p w14:paraId="2D878C7D" w14:textId="3A09CB71" w:rsidR="005870B3" w:rsidRPr="003D354E" w:rsidRDefault="005870B3" w:rsidP="005870B3">
      <w:r w:rsidRPr="003D354E">
        <w:t>Document waarin de geanonimiseerde vragen en antwoorden op vragen van Ondernemers zijn opgenomen, evenals eventuele wijzigingenc.q. aanvullingen van de aanbestedingsleidraad en / of andere Aanbestedingsstukken.</w:t>
      </w:r>
    </w:p>
    <w:p w14:paraId="4425627D" w14:textId="77777777" w:rsidR="005870B3" w:rsidRPr="003D354E" w:rsidRDefault="005870B3" w:rsidP="005870B3">
      <w:pPr>
        <w:rPr>
          <w:b/>
          <w:bCs/>
        </w:rPr>
      </w:pPr>
      <w:r w:rsidRPr="003D354E">
        <w:rPr>
          <w:b/>
          <w:bCs/>
        </w:rPr>
        <w:t>Omissie</w:t>
      </w:r>
    </w:p>
    <w:p w14:paraId="24ECCB19" w14:textId="77777777" w:rsidR="003D2591" w:rsidRPr="003D354E" w:rsidRDefault="003D2591" w:rsidP="005870B3">
      <w:r w:rsidRPr="003D354E">
        <w:lastRenderedPageBreak/>
        <w:t>Een kleine onvolkomenheid in de inschrijving waarbij het mogelijk is een eenvoudige precisering door te voeren, kleine gebreken c.q. kennelijke vergissingen en/of kennelijke materiële fouten (een materiële fout is een fout als gevolg van een vergissing of verschrijving) recht te zetten, mits de wijziging/aanvulling er niet toe leidt dat in werkelijkheid een nieuwe inschrijving wordt voorgesteld.</w:t>
      </w:r>
    </w:p>
    <w:p w14:paraId="5E673BA9" w14:textId="18F5B350" w:rsidR="005870B3" w:rsidRPr="003D354E" w:rsidRDefault="005870B3" w:rsidP="005870B3">
      <w:pPr>
        <w:rPr>
          <w:b/>
          <w:bCs/>
        </w:rPr>
      </w:pPr>
      <w:r w:rsidRPr="003D354E">
        <w:rPr>
          <w:b/>
          <w:bCs/>
        </w:rPr>
        <w:t>Ondernemer</w:t>
      </w:r>
    </w:p>
    <w:p w14:paraId="3968B9E8" w14:textId="77777777" w:rsidR="005870B3" w:rsidRPr="003D354E" w:rsidRDefault="005870B3" w:rsidP="005870B3">
      <w:r w:rsidRPr="003D354E">
        <w:t>Marktpartij met belangstelling voor de onderhavige opdracht(en).</w:t>
      </w:r>
    </w:p>
    <w:p w14:paraId="01B0C843" w14:textId="77777777" w:rsidR="005870B3" w:rsidRPr="003D354E" w:rsidRDefault="005870B3" w:rsidP="005870B3">
      <w:pPr>
        <w:rPr>
          <w:b/>
          <w:bCs/>
        </w:rPr>
      </w:pPr>
      <w:r w:rsidRPr="003D354E">
        <w:rPr>
          <w:b/>
          <w:bCs/>
        </w:rPr>
        <w:t>Onderaannemer</w:t>
      </w:r>
    </w:p>
    <w:p w14:paraId="75FF50AF" w14:textId="77777777" w:rsidR="005870B3" w:rsidRPr="003D354E" w:rsidRDefault="005870B3" w:rsidP="005870B3">
      <w:r w:rsidRPr="003D354E">
        <w:t xml:space="preserve">Een ondernemer aan wie de hoofdaannemer een gedeelte van de Opdracht in </w:t>
      </w:r>
      <w:proofErr w:type="spellStart"/>
      <w:r w:rsidRPr="003D354E">
        <w:t>onderaanneming</w:t>
      </w:r>
      <w:proofErr w:type="spellEnd"/>
      <w:r w:rsidRPr="003D354E">
        <w:t xml:space="preserve"> zal geven.</w:t>
      </w:r>
    </w:p>
    <w:p w14:paraId="5EC73911" w14:textId="77777777" w:rsidR="005870B3" w:rsidRPr="003D354E" w:rsidRDefault="005870B3" w:rsidP="005870B3">
      <w:pPr>
        <w:rPr>
          <w:b/>
          <w:bCs/>
        </w:rPr>
      </w:pPr>
      <w:r w:rsidRPr="003D354E">
        <w:rPr>
          <w:b/>
          <w:bCs/>
        </w:rPr>
        <w:t>Opdracht</w:t>
      </w:r>
    </w:p>
    <w:p w14:paraId="1BE53CE3" w14:textId="77777777" w:rsidR="005870B3" w:rsidRPr="003D354E" w:rsidRDefault="005870B3" w:rsidP="005870B3">
      <w:r w:rsidRPr="003D354E">
        <w:t>Een opdracht voor werken, leveringen of diensten zoals wordt bedoeld in deze aanbestedingsstukken.</w:t>
      </w:r>
    </w:p>
    <w:p w14:paraId="445D7FAB" w14:textId="77777777" w:rsidR="005870B3" w:rsidRPr="003D354E" w:rsidRDefault="005870B3" w:rsidP="005870B3">
      <w:pPr>
        <w:rPr>
          <w:b/>
          <w:bCs/>
        </w:rPr>
      </w:pPr>
      <w:r w:rsidRPr="003D354E">
        <w:rPr>
          <w:b/>
          <w:bCs/>
        </w:rPr>
        <w:t>Overeenkomst</w:t>
      </w:r>
    </w:p>
    <w:p w14:paraId="51F7AD98" w14:textId="77777777" w:rsidR="005870B3" w:rsidRPr="003D354E" w:rsidRDefault="005870B3" w:rsidP="005870B3">
      <w:r w:rsidRPr="003D354E">
        <w:t>Een schriftelijke overeenkomst tussen Ondernemer en Aanbestedende dienst met het doel gedurende een bepaalde periode de voorwaarden inzake te plaatsen Opdracht vast te leggen.</w:t>
      </w:r>
    </w:p>
    <w:p w14:paraId="25CB7E55" w14:textId="77777777" w:rsidR="005870B3" w:rsidRPr="003D354E" w:rsidRDefault="005870B3" w:rsidP="005870B3">
      <w:pPr>
        <w:rPr>
          <w:b/>
          <w:bCs/>
        </w:rPr>
      </w:pPr>
      <w:r w:rsidRPr="003D354E">
        <w:rPr>
          <w:b/>
          <w:bCs/>
        </w:rPr>
        <w:t>Percelen</w:t>
      </w:r>
    </w:p>
    <w:p w14:paraId="0ABA3BC1" w14:textId="45C9D648" w:rsidR="005870B3" w:rsidRPr="003D354E" w:rsidRDefault="004E5B9A" w:rsidP="005870B3">
      <w:r>
        <w:t>Een afgebakend onderdeel</w:t>
      </w:r>
      <w:r w:rsidR="005870B3" w:rsidRPr="003D354E">
        <w:t xml:space="preserve"> van de Opdracht waar inschrijver afzonderlijk op kan inschrijven.</w:t>
      </w:r>
    </w:p>
    <w:p w14:paraId="4EB57EC0" w14:textId="2CDA321C" w:rsidR="00872E7D" w:rsidRPr="003D354E" w:rsidRDefault="00872E7D" w:rsidP="005870B3">
      <w:pPr>
        <w:rPr>
          <w:b/>
          <w:bCs/>
        </w:rPr>
      </w:pPr>
      <w:r w:rsidRPr="003D354E">
        <w:rPr>
          <w:b/>
          <w:bCs/>
        </w:rPr>
        <w:t>Programma van Eisen</w:t>
      </w:r>
    </w:p>
    <w:p w14:paraId="48339647" w14:textId="5E4DF306" w:rsidR="004E5B9A" w:rsidRDefault="004E5B9A" w:rsidP="005870B3">
      <w:r w:rsidRPr="004E5B9A">
        <w:t xml:space="preserve">Het document waarin het Maastricht UMC+ alle </w:t>
      </w:r>
      <w:r>
        <w:t>specificaties</w:t>
      </w:r>
      <w:r w:rsidRPr="004E5B9A">
        <w:t xml:space="preserve"> voor </w:t>
      </w:r>
      <w:r>
        <w:t>de onderhavige</w:t>
      </w:r>
      <w:r w:rsidRPr="004E5B9A">
        <w:t xml:space="preserve"> opdracht heeft beschreven</w:t>
      </w:r>
      <w:r>
        <w:t>.</w:t>
      </w:r>
    </w:p>
    <w:p w14:paraId="3DF77DB6" w14:textId="64321805" w:rsidR="00892E99" w:rsidRPr="00912FE2" w:rsidRDefault="00892E99" w:rsidP="005870B3">
      <w:pPr>
        <w:rPr>
          <w:b/>
          <w:bCs/>
        </w:rPr>
      </w:pPr>
      <w:r w:rsidRPr="00912FE2">
        <w:rPr>
          <w:b/>
          <w:bCs/>
        </w:rPr>
        <w:t>Selectiebesluit</w:t>
      </w:r>
    </w:p>
    <w:p w14:paraId="0535108C" w14:textId="71F5A3DF" w:rsidR="00892E99" w:rsidRPr="00912FE2" w:rsidRDefault="00625C76" w:rsidP="005870B3">
      <w:r w:rsidRPr="00912FE2">
        <w:rPr>
          <w:rFonts w:ascii="Arial" w:hAnsi="Arial" w:cs="Arial"/>
          <w:shd w:val="clear" w:color="auto" w:fill="FFFFFF"/>
        </w:rPr>
        <w:t xml:space="preserve">Het selectiebesluit in een niet-openbare aanbestedingsprocedure is het moment waarop aanbestedende dienst uit alle aanmelders de meest geschikte gegadigden selecteert om door te gaan naar de volgende fase, de </w:t>
      </w:r>
      <w:r w:rsidR="00912FE2">
        <w:rPr>
          <w:rFonts w:ascii="Arial" w:hAnsi="Arial" w:cs="Arial"/>
          <w:shd w:val="clear" w:color="auto" w:fill="FFFFFF"/>
        </w:rPr>
        <w:t>gunnings</w:t>
      </w:r>
      <w:r w:rsidRPr="00912FE2">
        <w:rPr>
          <w:rFonts w:ascii="Arial" w:hAnsi="Arial" w:cs="Arial"/>
          <w:shd w:val="clear" w:color="auto" w:fill="FFFFFF"/>
        </w:rPr>
        <w:t>fase.</w:t>
      </w:r>
    </w:p>
    <w:p w14:paraId="79F84E0C" w14:textId="4363BB23" w:rsidR="002F52EB" w:rsidRPr="00912FE2" w:rsidRDefault="002F52EB" w:rsidP="005870B3">
      <w:pPr>
        <w:rPr>
          <w:b/>
          <w:bCs/>
        </w:rPr>
      </w:pPr>
      <w:r w:rsidRPr="00912FE2">
        <w:rPr>
          <w:b/>
          <w:bCs/>
        </w:rPr>
        <w:t>Selectiefase</w:t>
      </w:r>
    </w:p>
    <w:p w14:paraId="533E8423" w14:textId="3B8C091A" w:rsidR="002F52EB" w:rsidRPr="00912FE2" w:rsidRDefault="00625C76" w:rsidP="005870B3">
      <w:r w:rsidRPr="00912FE2">
        <w:rPr>
          <w:rFonts w:ascii="Arial" w:hAnsi="Arial" w:cs="Arial"/>
          <w:shd w:val="clear" w:color="auto" w:fill="FFFFFF"/>
        </w:rPr>
        <w:t xml:space="preserve">De selectiefase van een niet-openbare procedure is de eerste ronde, waarin aanbestedende dienst een selectie </w:t>
      </w:r>
      <w:r w:rsidR="00912FE2">
        <w:rPr>
          <w:rFonts w:ascii="Arial" w:hAnsi="Arial" w:cs="Arial"/>
          <w:shd w:val="clear" w:color="auto" w:fill="FFFFFF"/>
        </w:rPr>
        <w:t>maakt</w:t>
      </w:r>
      <w:r w:rsidRPr="00912FE2">
        <w:rPr>
          <w:rFonts w:ascii="Arial" w:hAnsi="Arial" w:cs="Arial"/>
          <w:shd w:val="clear" w:color="auto" w:fill="FFFFFF"/>
        </w:rPr>
        <w:t xml:space="preserve"> uit alle gegadigden die zich hebben aangemeld.</w:t>
      </w:r>
    </w:p>
    <w:p w14:paraId="4871A7B7" w14:textId="77777777" w:rsidR="002F52EB" w:rsidRPr="00912FE2" w:rsidRDefault="002F52EB" w:rsidP="002F52EB">
      <w:pPr>
        <w:rPr>
          <w:b/>
          <w:bCs/>
        </w:rPr>
      </w:pPr>
      <w:r w:rsidRPr="00912FE2">
        <w:rPr>
          <w:b/>
          <w:bCs/>
        </w:rPr>
        <w:t>Selectiecriteria</w:t>
      </w:r>
    </w:p>
    <w:p w14:paraId="1CDF955C" w14:textId="513A157E" w:rsidR="002F52EB" w:rsidRPr="00912FE2" w:rsidRDefault="00625C76" w:rsidP="005870B3">
      <w:r w:rsidRPr="00912FE2">
        <w:rPr>
          <w:rFonts w:ascii="Arial" w:hAnsi="Arial" w:cs="Arial"/>
          <w:shd w:val="clear" w:color="auto" w:fill="FFFFFF"/>
        </w:rPr>
        <w:t>Selectiecriteria worden gebruikt om een beperkt aantal geschikte gegadigden te selecteren uit alle aanmeldingen.</w:t>
      </w:r>
      <w:r w:rsidRPr="00912FE2">
        <w:rPr>
          <w:rStyle w:val="uv3um"/>
          <w:rFonts w:ascii="Arial" w:hAnsi="Arial" w:cs="Arial"/>
          <w:shd w:val="clear" w:color="auto" w:fill="FFFFFF"/>
        </w:rPr>
        <w:t> </w:t>
      </w:r>
    </w:p>
    <w:p w14:paraId="2EE9AC89" w14:textId="3CE4495F" w:rsidR="002F52EB" w:rsidRPr="00912FE2" w:rsidRDefault="002F52EB" w:rsidP="005870B3">
      <w:pPr>
        <w:rPr>
          <w:b/>
          <w:bCs/>
        </w:rPr>
      </w:pPr>
      <w:r w:rsidRPr="00912FE2">
        <w:rPr>
          <w:b/>
          <w:bCs/>
        </w:rPr>
        <w:t>Selectieleidraad</w:t>
      </w:r>
    </w:p>
    <w:p w14:paraId="1FABF6D0" w14:textId="1924FC91" w:rsidR="002F52EB" w:rsidRPr="00912FE2" w:rsidRDefault="00625C76" w:rsidP="005870B3">
      <w:r w:rsidRPr="00912FE2">
        <w:rPr>
          <w:rFonts w:ascii="Arial" w:hAnsi="Arial" w:cs="Arial"/>
          <w:shd w:val="clear" w:color="auto" w:fill="FFFFFF"/>
        </w:rPr>
        <w:t>Een selectieleidraad voor een niet-openbare procedure is een document dat de criteria en de procedure beschrijft om een beperkt aantal geschikte gegadigden te selecteren uit alle aanmelders, voordat zij een offerte mogen uitbrengen.</w:t>
      </w:r>
    </w:p>
    <w:p w14:paraId="2593096C" w14:textId="77777777" w:rsidR="005870B3" w:rsidRPr="003D354E" w:rsidRDefault="005870B3" w:rsidP="005870B3">
      <w:pPr>
        <w:rPr>
          <w:b/>
          <w:bCs/>
        </w:rPr>
      </w:pPr>
      <w:r w:rsidRPr="003D354E">
        <w:rPr>
          <w:b/>
          <w:bCs/>
        </w:rPr>
        <w:t>Schriftelijk</w:t>
      </w:r>
    </w:p>
    <w:p w14:paraId="14DD3174" w14:textId="77777777" w:rsidR="005870B3" w:rsidRPr="003D354E" w:rsidRDefault="005870B3" w:rsidP="005870B3">
      <w:r w:rsidRPr="003D354E">
        <w:t>Elk uit woorden of cijfers bestaand geheel dat kan worden gelezen, gereproduceerd en vervolgens medegedeeld, en/of met elektronische middelen overgebrachte of opgeslagen informatie kan bevatten.</w:t>
      </w:r>
    </w:p>
    <w:p w14:paraId="04BEF1FB" w14:textId="77777777" w:rsidR="005870B3" w:rsidRPr="003D354E" w:rsidRDefault="005870B3" w:rsidP="005870B3">
      <w:pPr>
        <w:rPr>
          <w:b/>
          <w:bCs/>
        </w:rPr>
      </w:pPr>
      <w:r w:rsidRPr="003D354E">
        <w:rPr>
          <w:b/>
          <w:bCs/>
        </w:rPr>
        <w:t>Standaardformulier(en)</w:t>
      </w:r>
    </w:p>
    <w:p w14:paraId="2C55DE8F" w14:textId="5DC2A4C8" w:rsidR="005870B3" w:rsidRPr="003D354E" w:rsidRDefault="005870B3" w:rsidP="005870B3">
      <w:r w:rsidRPr="003D354E">
        <w:lastRenderedPageBreak/>
        <w:t>Formulier dat Aanbestedende dienst aan deze aanbestedingsleidraad heeft toegevoegd om maximale vergelijkbaarheid van de Inschrijvingen</w:t>
      </w:r>
      <w:r w:rsidR="00912FE2">
        <w:t>/Aanmeldingen</w:t>
      </w:r>
      <w:r w:rsidRPr="003D354E">
        <w:t xml:space="preserve"> te bewerkstelligen. De standaardformulieren gelden als dwingend voorgeschreven format voor oplevering van informatie.</w:t>
      </w:r>
    </w:p>
    <w:p w14:paraId="7547EC83" w14:textId="77777777" w:rsidR="005870B3" w:rsidRPr="003D354E" w:rsidRDefault="005870B3" w:rsidP="005870B3">
      <w:pPr>
        <w:rPr>
          <w:b/>
          <w:bCs/>
        </w:rPr>
      </w:pPr>
      <w:proofErr w:type="spellStart"/>
      <w:r w:rsidRPr="003D354E">
        <w:rPr>
          <w:b/>
          <w:bCs/>
        </w:rPr>
        <w:t>Subgunningscriteria</w:t>
      </w:r>
      <w:proofErr w:type="spellEnd"/>
    </w:p>
    <w:p w14:paraId="63495240" w14:textId="77777777" w:rsidR="005870B3" w:rsidRPr="003D354E" w:rsidRDefault="005870B3" w:rsidP="005870B3">
      <w:r w:rsidRPr="003D354E">
        <w:t>De criteria aan de hand waarvan Aanbestedende dienst de Inschrijvingen beoordeelt.</w:t>
      </w:r>
    </w:p>
    <w:p w14:paraId="0EE55A6A" w14:textId="77777777" w:rsidR="005870B3" w:rsidRPr="003D354E" w:rsidRDefault="005870B3" w:rsidP="005870B3">
      <w:pPr>
        <w:rPr>
          <w:b/>
          <w:bCs/>
        </w:rPr>
      </w:pPr>
      <w:proofErr w:type="spellStart"/>
      <w:r w:rsidRPr="003D354E">
        <w:rPr>
          <w:b/>
          <w:bCs/>
        </w:rPr>
        <w:t>TenderNed</w:t>
      </w:r>
      <w:proofErr w:type="spellEnd"/>
    </w:p>
    <w:p w14:paraId="0FCA3CF9" w14:textId="77777777" w:rsidR="005870B3" w:rsidRPr="003D354E" w:rsidRDefault="005870B3" w:rsidP="005870B3">
      <w:r w:rsidRPr="003D354E">
        <w:t>Het elektronische systeem voor aanbestedingen als bedoeld in artikel 4.13 van de Aanbestedingswet 2012.</w:t>
      </w:r>
    </w:p>
    <w:p w14:paraId="5C91D33A" w14:textId="77777777" w:rsidR="005870B3" w:rsidRPr="003D354E" w:rsidRDefault="005870B3" w:rsidP="005870B3">
      <w:pPr>
        <w:rPr>
          <w:b/>
          <w:bCs/>
        </w:rPr>
      </w:pPr>
      <w:r w:rsidRPr="003D354E">
        <w:rPr>
          <w:b/>
          <w:bCs/>
        </w:rPr>
        <w:t>Uitsluitingsgronden</w:t>
      </w:r>
    </w:p>
    <w:p w14:paraId="61614FCE" w14:textId="77777777" w:rsidR="005870B3" w:rsidRPr="003D354E" w:rsidRDefault="005870B3" w:rsidP="005870B3">
      <w:r w:rsidRPr="003D354E">
        <w:t xml:space="preserve">De algemene gronden voor uitsluiting van deelneming zoals genoemd in artikel 2.86 en 2.87 </w:t>
      </w:r>
      <w:proofErr w:type="spellStart"/>
      <w:r w:rsidRPr="003D354E">
        <w:t>Aw</w:t>
      </w:r>
      <w:proofErr w:type="spellEnd"/>
      <w:r w:rsidRPr="003D354E">
        <w:t>, zoals genoemd in het UEA.</w:t>
      </w:r>
    </w:p>
    <w:p w14:paraId="6D3F75B7" w14:textId="77777777" w:rsidR="005870B3" w:rsidRPr="003D354E" w:rsidRDefault="005870B3" w:rsidP="005870B3">
      <w:pPr>
        <w:rPr>
          <w:b/>
          <w:bCs/>
        </w:rPr>
      </w:pPr>
      <w:r w:rsidRPr="003D354E">
        <w:rPr>
          <w:b/>
          <w:bCs/>
        </w:rPr>
        <w:t>Uniform Europees aanbestedingsdocument (UEA)</w:t>
      </w:r>
    </w:p>
    <w:p w14:paraId="3693CC31" w14:textId="77777777" w:rsidR="005870B3" w:rsidRDefault="005870B3" w:rsidP="005870B3">
      <w:r w:rsidRPr="003D354E">
        <w:t>Eigen verklaring van een Ondernemer waarin deze aangeeft of en op welke wijze hij voldoet aan de in de aankondiging en/of in de aanbestedingsstukken gestelde geschiktheidseisen en / of uitsluitingsgronden die van toepassing zijn.</w:t>
      </w:r>
    </w:p>
    <w:p w14:paraId="6EDA6015" w14:textId="657B6A43" w:rsidR="00261B0E" w:rsidRPr="00261B0E" w:rsidRDefault="00261B0E" w:rsidP="005870B3">
      <w:pPr>
        <w:rPr>
          <w:b/>
          <w:bCs/>
        </w:rPr>
      </w:pPr>
      <w:r w:rsidRPr="00261B0E">
        <w:rPr>
          <w:b/>
          <w:bCs/>
        </w:rPr>
        <w:t>Vormvereisten</w:t>
      </w:r>
    </w:p>
    <w:p w14:paraId="3F311370" w14:textId="714B4A97" w:rsidR="004E5B9A" w:rsidRPr="003D354E" w:rsidRDefault="004E5B9A" w:rsidP="005870B3">
      <w:r w:rsidRPr="004E5B9A">
        <w:t>Opsomming van de eisen/regels opgesteld door het Maastricht UMC+</w:t>
      </w:r>
      <w:r>
        <w:t>,</w:t>
      </w:r>
      <w:r w:rsidRPr="004E5B9A">
        <w:t xml:space="preserve"> die betrekking hebben op de manier waarop een Inschrijving</w:t>
      </w:r>
      <w:r w:rsidR="00912FE2">
        <w:t>/Aanmelding</w:t>
      </w:r>
      <w:r w:rsidRPr="004E5B9A">
        <w:t xml:space="preserve"> moet worden ingediend.</w:t>
      </w:r>
    </w:p>
    <w:p w14:paraId="75727DF9" w14:textId="77777777" w:rsidR="003F7D73" w:rsidRPr="003D354E" w:rsidRDefault="003F7D73" w:rsidP="005870B3"/>
    <w:p w14:paraId="6E6A97EC" w14:textId="2D6E9D4B" w:rsidR="00F23F51" w:rsidRPr="003D354E" w:rsidRDefault="00F23F51" w:rsidP="006128BB">
      <w:pPr>
        <w:pStyle w:val="Kop3"/>
        <w:numPr>
          <w:ilvl w:val="2"/>
          <w:numId w:val="2"/>
        </w:numPr>
      </w:pPr>
      <w:bookmarkStart w:id="5" w:name="_Toc212549558"/>
      <w:r w:rsidRPr="003D354E">
        <w:t>Organisatie</w:t>
      </w:r>
      <w:bookmarkEnd w:id="5"/>
    </w:p>
    <w:p w14:paraId="26B839EF" w14:textId="23BE27BE" w:rsidR="00F23F51" w:rsidRPr="003D354E" w:rsidRDefault="00F23F51" w:rsidP="00F23F51">
      <w:r w:rsidRPr="003D354E">
        <w:t>Met ingang van januari 2008 zijn het academisch ziekenhuis Maastricht (</w:t>
      </w:r>
      <w:proofErr w:type="spellStart"/>
      <w:r w:rsidRPr="003D354E">
        <w:t>azM</w:t>
      </w:r>
      <w:proofErr w:type="spellEnd"/>
      <w:r w:rsidRPr="003D354E">
        <w:t xml:space="preserve">) en de Faculteit Health, </w:t>
      </w:r>
      <w:proofErr w:type="spellStart"/>
      <w:r w:rsidRPr="003D354E">
        <w:t>Medicine</w:t>
      </w:r>
      <w:proofErr w:type="spellEnd"/>
      <w:r w:rsidRPr="003D354E">
        <w:t xml:space="preserve"> </w:t>
      </w:r>
      <w:proofErr w:type="spellStart"/>
      <w:r w:rsidRPr="003D354E">
        <w:t>and</w:t>
      </w:r>
      <w:proofErr w:type="spellEnd"/>
      <w:r w:rsidRPr="003D354E">
        <w:t xml:space="preserve"> Life Sciences van de Universiteit Maastricht gefuseerd tot het achtste universitair medische centrum van Nederland. De nieuwe organisatie heet Maastricht Universitair Medisch Centrum+ (Maastricht UMC+).</w:t>
      </w:r>
    </w:p>
    <w:p w14:paraId="5619FAD2" w14:textId="19FCC4EC" w:rsidR="00F23F51" w:rsidRPr="003D354E" w:rsidRDefault="00F23F51" w:rsidP="00F23F51">
      <w:r w:rsidRPr="003D354E">
        <w:t>Het Maastricht UMC+ heeft nationaal en internationaal een unieke profilering. De 'plus' in de naam staat voor de integratie van geneeskunde én gezondheidswetenschappen in de zorgketen. Het Maastrichts UMC+ speelt daarmee duidelijk in op de gezondheidszorg van de toekomst. Daarnaast onderscheidt Maastricht UMC+ zich in de multidisciplinaire en probleemgestuurde aanpak in onderwijs en onderzoek en waarborgt de koppeling van onderwijs, onderzoek en zorg ook de continuïteit in de zorgketen.</w:t>
      </w:r>
    </w:p>
    <w:p w14:paraId="0A3F7769" w14:textId="5A3A3178" w:rsidR="00F23F51" w:rsidRPr="003D354E" w:rsidRDefault="00F23F51" w:rsidP="00F23F51">
      <w:r w:rsidRPr="003D354E">
        <w:t xml:space="preserve">Het Maastricht Universitair Medisch Centrum+ heeft drie taken: patiëntenzorg, onderzoek en onderwijs en opleiding. Het Maastricht UMC+ behandelt patiënten met alle mogelijke aandoeningen: van eenvoudig tot zeer complex. Dat behelst niet alleen basispatiëntenzorg, maar met name bijzondere patiëntenzorg: </w:t>
      </w:r>
      <w:proofErr w:type="spellStart"/>
      <w:r w:rsidRPr="003D354E">
        <w:t>topreferente</w:t>
      </w:r>
      <w:proofErr w:type="spellEnd"/>
      <w:r w:rsidRPr="003D354E">
        <w:t xml:space="preserve"> en topklinische zorg.</w:t>
      </w:r>
    </w:p>
    <w:p w14:paraId="22C1D5AF" w14:textId="3BBD91AF" w:rsidR="00F23F51" w:rsidRPr="004375C4" w:rsidRDefault="00912FE2" w:rsidP="00F23F51">
      <w:pPr>
        <w:rPr>
          <w:lang w:val="en-US"/>
        </w:rPr>
      </w:pPr>
      <w:r>
        <w:t xml:space="preserve">Onderzoek </w:t>
      </w:r>
      <w:r w:rsidRPr="003D354E">
        <w:t>speerpunten</w:t>
      </w:r>
      <w:r w:rsidR="00F23F51" w:rsidRPr="003D354E">
        <w:t xml:space="preserve"> van het Maastricht UMC+ zijn Hart en vaten, Oncologie, Chronische ziekten en Geestelijke gezondheidszorg en neurowetenschappen. </w:t>
      </w:r>
      <w:proofErr w:type="spellStart"/>
      <w:r w:rsidR="00F23F51" w:rsidRPr="004375C4">
        <w:rPr>
          <w:lang w:val="en-US"/>
        </w:rPr>
        <w:t>Fundamenteel</w:t>
      </w:r>
      <w:proofErr w:type="spellEnd"/>
      <w:r w:rsidR="00F23F51" w:rsidRPr="004375C4">
        <w:rPr>
          <w:lang w:val="en-US"/>
        </w:rPr>
        <w:t xml:space="preserve"> </w:t>
      </w:r>
      <w:proofErr w:type="spellStart"/>
      <w:r w:rsidR="00F23F51" w:rsidRPr="004375C4">
        <w:rPr>
          <w:lang w:val="en-US"/>
        </w:rPr>
        <w:t>onderzoek</w:t>
      </w:r>
      <w:proofErr w:type="spellEnd"/>
      <w:r w:rsidR="00F23F51" w:rsidRPr="004375C4">
        <w:rPr>
          <w:lang w:val="en-US"/>
        </w:rPr>
        <w:t xml:space="preserve"> </w:t>
      </w:r>
      <w:proofErr w:type="spellStart"/>
      <w:r w:rsidR="00F23F51" w:rsidRPr="004375C4">
        <w:rPr>
          <w:lang w:val="en-US"/>
        </w:rPr>
        <w:t>vindt</w:t>
      </w:r>
      <w:proofErr w:type="spellEnd"/>
      <w:r w:rsidR="00F23F51" w:rsidRPr="004375C4">
        <w:rPr>
          <w:lang w:val="en-US"/>
        </w:rPr>
        <w:t xml:space="preserve"> </w:t>
      </w:r>
      <w:proofErr w:type="spellStart"/>
      <w:r w:rsidR="00F23F51" w:rsidRPr="004375C4">
        <w:rPr>
          <w:lang w:val="en-US"/>
        </w:rPr>
        <w:t>plaats</w:t>
      </w:r>
      <w:proofErr w:type="spellEnd"/>
      <w:r w:rsidR="00F23F51" w:rsidRPr="004375C4">
        <w:rPr>
          <w:lang w:val="en-US"/>
        </w:rPr>
        <w:t xml:space="preserve"> in </w:t>
      </w:r>
      <w:proofErr w:type="spellStart"/>
      <w:r w:rsidR="00F23F51" w:rsidRPr="004375C4">
        <w:rPr>
          <w:lang w:val="en-US"/>
        </w:rPr>
        <w:t>zogeheten</w:t>
      </w:r>
      <w:proofErr w:type="spellEnd"/>
      <w:r w:rsidR="00F23F51" w:rsidRPr="004375C4">
        <w:rPr>
          <w:lang w:val="en-US"/>
        </w:rPr>
        <w:t xml:space="preserve"> </w:t>
      </w:r>
      <w:r w:rsidR="00F23F51" w:rsidRPr="00912FE2">
        <w:rPr>
          <w:i/>
          <w:lang w:val="en-US"/>
        </w:rPr>
        <w:t>schools</w:t>
      </w:r>
      <w:r w:rsidR="00F23F51" w:rsidRPr="004375C4">
        <w:rPr>
          <w:lang w:val="en-US"/>
        </w:rPr>
        <w:t>: Cardiovascular Diseases (CARIM); Oncology &amp; Developmental Biology (GROW); Nutrition, Toxicology and Metabolism (NUTRIM), Mental Health and Neuroscience (</w:t>
      </w:r>
      <w:proofErr w:type="spellStart"/>
      <w:r w:rsidR="00F23F51" w:rsidRPr="004375C4">
        <w:rPr>
          <w:lang w:val="en-US"/>
        </w:rPr>
        <w:t>MheNS</w:t>
      </w:r>
      <w:proofErr w:type="spellEnd"/>
      <w:r w:rsidR="00F23F51" w:rsidRPr="004375C4">
        <w:rPr>
          <w:lang w:val="en-US"/>
        </w:rPr>
        <w:t>) en Public Health and Primary Care (CAPHRI).</w:t>
      </w:r>
    </w:p>
    <w:p w14:paraId="4D54749F" w14:textId="0F8A6B17" w:rsidR="00A14F45" w:rsidRDefault="00F23F51" w:rsidP="00A14F45">
      <w:r w:rsidRPr="003D354E">
        <w:t>Het Maastricht UMC+ ligt midden in de Euregio Maas-Rijn. Universiteitssteden met medische centra als Aken en Luik, bevinden zich op slechts dertig kilometer afstand. Intensivering van (internationale) samenwerking, en met name in de Euregio, staat in Maastricht dan ook hoog in het vaandel.</w:t>
      </w:r>
    </w:p>
    <w:p w14:paraId="719F8DAC" w14:textId="5EFA4947" w:rsidR="0012185D" w:rsidRPr="003D354E" w:rsidRDefault="0012185D" w:rsidP="0012185D">
      <w:r>
        <w:lastRenderedPageBreak/>
        <w:t>Het Maastricht UMC+ is als academisch ziekenhuis een zogenoemde ‘Aanbestedende dienst’. Dit betekent dat het Maastricht UMC+ leveringen, diensten en werken boven een bepaald bedrag (Europees) moet aanbesteden. Hiervoor gelden bepaalde uitgangspunten, die zijn vastgelegd in het aanbestedingsrecht. Deze uitgangspunten zijn: gelijkheid, transparantie, proportionaliteit en non-discriminatie. Dit houdt in dat alle bedrijven dezelfde kans krijgen op opdrachten en ondernemers hetzelfde worden behandeld.</w:t>
      </w:r>
    </w:p>
    <w:p w14:paraId="71837C48" w14:textId="77777777" w:rsidR="003F7D73" w:rsidRPr="003D354E" w:rsidRDefault="003F7D73" w:rsidP="00A14F45"/>
    <w:p w14:paraId="12150FF2" w14:textId="40B00480" w:rsidR="00A14F45" w:rsidRPr="003D354E" w:rsidRDefault="00A14F45" w:rsidP="006128BB">
      <w:pPr>
        <w:pStyle w:val="Kop3"/>
        <w:numPr>
          <w:ilvl w:val="2"/>
          <w:numId w:val="2"/>
        </w:numPr>
      </w:pPr>
      <w:bookmarkStart w:id="6" w:name="_Toc212549559"/>
      <w:r w:rsidRPr="003D354E">
        <w:t>Opdrachtomschrijving</w:t>
      </w:r>
      <w:bookmarkEnd w:id="6"/>
    </w:p>
    <w:p w14:paraId="562FCEDE" w14:textId="69F6DEED" w:rsidR="00982186" w:rsidRPr="006100AC" w:rsidRDefault="00625C76" w:rsidP="003917E9">
      <w:r w:rsidRPr="006100AC">
        <w:t>De apotheek van het M</w:t>
      </w:r>
      <w:r w:rsidR="00912FE2">
        <w:t xml:space="preserve">aastricht </w:t>
      </w:r>
      <w:r w:rsidRPr="006100AC">
        <w:t xml:space="preserve">UMC+ </w:t>
      </w:r>
      <w:r w:rsidR="00982186" w:rsidRPr="006100AC">
        <w:t>wenst</w:t>
      </w:r>
      <w:r w:rsidRPr="006100AC">
        <w:t xml:space="preserve"> een grote automatiseringsslag door</w:t>
      </w:r>
      <w:r w:rsidR="00982186" w:rsidRPr="006100AC">
        <w:t xml:space="preserve"> te </w:t>
      </w:r>
      <w:r w:rsidRPr="006100AC">
        <w:t xml:space="preserve">voeren in de logistiek van </w:t>
      </w:r>
      <w:r w:rsidR="00982186" w:rsidRPr="006100AC">
        <w:t xml:space="preserve">haar </w:t>
      </w:r>
      <w:r w:rsidRPr="006100AC">
        <w:t>geneesmiddelen. Het doel is om meerdere logistieke stromen binnen verschillende systemen te integreren en te combineren tot één geheel. Er zijn investeringen nodig in hardware, s</w:t>
      </w:r>
      <w:r w:rsidR="00982186" w:rsidRPr="006100AC">
        <w:t xml:space="preserve">oftware, integratie van hardware en </w:t>
      </w:r>
      <w:r w:rsidRPr="006100AC">
        <w:t xml:space="preserve">software en </w:t>
      </w:r>
      <w:r w:rsidR="00982186" w:rsidRPr="006100AC">
        <w:t xml:space="preserve">onderhoud en meerjarig </w:t>
      </w:r>
      <w:r w:rsidRPr="006100AC">
        <w:t>beheer van de totaaloplossing. Het M</w:t>
      </w:r>
      <w:r w:rsidR="00912FE2">
        <w:t xml:space="preserve">aastricht </w:t>
      </w:r>
      <w:r w:rsidRPr="006100AC">
        <w:t xml:space="preserve">UMC+ is op zoek naar </w:t>
      </w:r>
      <w:r w:rsidR="00982186" w:rsidRPr="006100AC">
        <w:t>een system integrator d</w:t>
      </w:r>
      <w:r w:rsidRPr="006100AC">
        <w:t>ie deze producten</w:t>
      </w:r>
      <w:r w:rsidR="00982186" w:rsidRPr="006100AC">
        <w:t xml:space="preserve"> en </w:t>
      </w:r>
      <w:r w:rsidRPr="006100AC">
        <w:t xml:space="preserve">diensten </w:t>
      </w:r>
      <w:r w:rsidR="00982186" w:rsidRPr="006100AC">
        <w:t>kan</w:t>
      </w:r>
      <w:r w:rsidRPr="006100AC">
        <w:t xml:space="preserve"> leveren</w:t>
      </w:r>
      <w:r w:rsidR="00982186" w:rsidRPr="006100AC">
        <w:t>, onderhouden en beheren</w:t>
      </w:r>
      <w:r w:rsidRPr="006100AC">
        <w:t>.</w:t>
      </w:r>
    </w:p>
    <w:p w14:paraId="7B4FBE70" w14:textId="41F39DF9" w:rsidR="003917E9" w:rsidRPr="00982186" w:rsidRDefault="003917E9" w:rsidP="003917E9">
      <w:r w:rsidRPr="00982186">
        <w:t xml:space="preserve">De </w:t>
      </w:r>
      <w:r w:rsidR="005802D9" w:rsidRPr="00982186">
        <w:t>initiële</w:t>
      </w:r>
      <w:r w:rsidRPr="00982186">
        <w:t xml:space="preserve"> duur van de overeenkomst inclusief onderhoudscontract bedraagt </w:t>
      </w:r>
      <w:r w:rsidR="00982186" w:rsidRPr="00982186">
        <w:t>10</w:t>
      </w:r>
      <w:r w:rsidRPr="00982186">
        <w:t xml:space="preserve"> jaar met de</w:t>
      </w:r>
      <w:r w:rsidR="004F632C" w:rsidRPr="00982186">
        <w:t xml:space="preserve"> mogelijkheid om de overeenkomst te verlengen door het Maastricht UMC+, voor de periode van </w:t>
      </w:r>
      <w:r w:rsidR="00982186" w:rsidRPr="00982186">
        <w:t xml:space="preserve">5 maal 1 jaar, of zoveel optiejaren als (technisch en/of functioneel) </w:t>
      </w:r>
      <w:r w:rsidR="00912FE2">
        <w:t xml:space="preserve">bezien </w:t>
      </w:r>
      <w:r w:rsidR="00982186" w:rsidRPr="00982186">
        <w:t xml:space="preserve">nodig dan wel mogelijk </w:t>
      </w:r>
      <w:r w:rsidR="00912FE2">
        <w:t>zijn</w:t>
      </w:r>
      <w:r w:rsidR="00982186" w:rsidRPr="00982186">
        <w:t xml:space="preserve">. </w:t>
      </w:r>
      <w:r w:rsidRPr="00982186">
        <w:t>De motivatie voor een totale contractduur van meer dan vier jaar is:</w:t>
      </w:r>
      <w:r w:rsidR="00982186" w:rsidRPr="00982186">
        <w:t xml:space="preserve"> de technische levensduur van de belangrijkste hardware bedraagt (minimaal) 10 jaar. Vanwege de continuïteit van de bedrijfsvoering is het onwenselijk om tussentijds van system integrator te wisselen.  </w:t>
      </w:r>
    </w:p>
    <w:p w14:paraId="1D3F9793" w14:textId="77777777" w:rsidR="00DF0AFA" w:rsidRDefault="00DF0AFA" w:rsidP="00DF0AFA"/>
    <w:p w14:paraId="1EAEA245" w14:textId="4EAEA6BE" w:rsidR="00DF0AFA" w:rsidRPr="005A49AD" w:rsidRDefault="00DF0AFA" w:rsidP="00DF0AFA">
      <w:pPr>
        <w:rPr>
          <w:u w:val="single"/>
        </w:rPr>
      </w:pPr>
      <w:r w:rsidRPr="005A49AD">
        <w:rPr>
          <w:u w:val="single"/>
        </w:rPr>
        <w:t>Herzieningsclausule</w:t>
      </w:r>
    </w:p>
    <w:p w14:paraId="2C93ECB6" w14:textId="77777777" w:rsidR="00DF0AFA" w:rsidRPr="005A49AD" w:rsidRDefault="00DF0AFA" w:rsidP="00DF0AFA">
      <w:r w:rsidRPr="005A49AD">
        <w:t>Het Maastricht UMC+ wenst op voorhand opties te definiëren. Gedurende de looptijd van de overeenkomst heeft het Maastricht UMC+ de mogelijkheid om deze opties te lichten. Het Maastricht UMC+ kan er echter ook voor kiezen de opties niet/nooit te lichten. In geen geval kunt u aanspraak maken op het afnemen van opties door het Maastricht UMC+. De beslissing om opties wel/niet te lichten vindt altijd plaats met inachtneming van de volgende afwegingen:</w:t>
      </w:r>
    </w:p>
    <w:p w14:paraId="41ECCC12" w14:textId="77777777" w:rsidR="00DF0AFA" w:rsidRPr="005A49AD" w:rsidRDefault="00DF0AFA" w:rsidP="00DF0AFA">
      <w:pPr>
        <w:pStyle w:val="Lijstalinea"/>
        <w:numPr>
          <w:ilvl w:val="0"/>
          <w:numId w:val="39"/>
        </w:numPr>
      </w:pPr>
      <w:r w:rsidRPr="005A49AD">
        <w:t>In hoeverre er sprake is van voldoende budgettaire ruimte;</w:t>
      </w:r>
    </w:p>
    <w:p w14:paraId="345DB318" w14:textId="77777777" w:rsidR="00DF0AFA" w:rsidRPr="005A49AD" w:rsidRDefault="00DF0AFA" w:rsidP="00DF0AFA">
      <w:pPr>
        <w:pStyle w:val="Lijstalinea"/>
        <w:numPr>
          <w:ilvl w:val="0"/>
          <w:numId w:val="39"/>
        </w:numPr>
      </w:pPr>
      <w:r w:rsidRPr="005A49AD">
        <w:t>In hoeverre invulling wordt gegeven aan een concrete behoefte;</w:t>
      </w:r>
    </w:p>
    <w:p w14:paraId="09AC706C" w14:textId="77777777" w:rsidR="00DF0AFA" w:rsidRPr="005A49AD" w:rsidRDefault="00DF0AFA" w:rsidP="00DF0AFA">
      <w:pPr>
        <w:pStyle w:val="Lijstalinea"/>
        <w:numPr>
          <w:ilvl w:val="0"/>
          <w:numId w:val="39"/>
        </w:numPr>
      </w:pPr>
      <w:r w:rsidRPr="005A49AD">
        <w:t>In hoeverre de optie past bij geldende/actuele doelstellingen;</w:t>
      </w:r>
    </w:p>
    <w:p w14:paraId="37618466" w14:textId="77777777" w:rsidR="00DF0AFA" w:rsidRPr="005A49AD" w:rsidRDefault="00DF0AFA" w:rsidP="00DF0AFA">
      <w:pPr>
        <w:pStyle w:val="Lijstalinea"/>
        <w:numPr>
          <w:ilvl w:val="0"/>
          <w:numId w:val="39"/>
        </w:numPr>
      </w:pPr>
      <w:r w:rsidRPr="005A49AD">
        <w:t>In hoeverre er meerwaarde wordt gecreëerd;</w:t>
      </w:r>
    </w:p>
    <w:p w14:paraId="33211A7E" w14:textId="294A3892" w:rsidR="00DF0AFA" w:rsidRPr="005A49AD" w:rsidRDefault="00DF0AFA" w:rsidP="00DF0AFA">
      <w:pPr>
        <w:pStyle w:val="Lijstalinea"/>
        <w:numPr>
          <w:ilvl w:val="0"/>
          <w:numId w:val="39"/>
        </w:numPr>
      </w:pPr>
      <w:r w:rsidRPr="005A49AD">
        <w:t>In hoeverre er (</w:t>
      </w:r>
      <w:proofErr w:type="spellStart"/>
      <w:r w:rsidR="005A49AD">
        <w:t>rand</w:t>
      </w:r>
      <w:r w:rsidR="005A49AD" w:rsidRPr="005A49AD">
        <w:t>voorwaardelijke</w:t>
      </w:r>
      <w:proofErr w:type="spellEnd"/>
      <w:r w:rsidRPr="005A49AD">
        <w:t>) (on)gewenste gevolgen zitten aan het lichten van de optie.</w:t>
      </w:r>
    </w:p>
    <w:p w14:paraId="18021AA9" w14:textId="77777777" w:rsidR="00DF0AFA" w:rsidRPr="005A49AD" w:rsidRDefault="00DF0AFA" w:rsidP="00DF0AFA">
      <w:r w:rsidRPr="005A49AD">
        <w:t>In alle onderstaande gevallen gaat het om opties die kunnen worden gezien als herzieningsclausules, conform de vereisten als aangegeven in art. 2.163c Aw2012.</w:t>
      </w:r>
    </w:p>
    <w:p w14:paraId="23C5726E" w14:textId="77777777" w:rsidR="00DF0AFA" w:rsidRPr="005A49AD" w:rsidRDefault="00DF0AFA" w:rsidP="00DF0AFA">
      <w:r w:rsidRPr="005A49AD">
        <w:t>In de onderhavige aanbesteding zijn de volgende Opties opgenomen:</w:t>
      </w:r>
    </w:p>
    <w:p w14:paraId="68C39FCE" w14:textId="6E65ABA6" w:rsidR="00DF0AFA" w:rsidRPr="005A49AD" w:rsidRDefault="00DF0AFA" w:rsidP="00DF0AFA">
      <w:pPr>
        <w:pStyle w:val="Lijstalinea"/>
        <w:numPr>
          <w:ilvl w:val="0"/>
          <w:numId w:val="38"/>
        </w:numPr>
      </w:pPr>
      <w:r w:rsidRPr="005A49AD">
        <w:t xml:space="preserve">Alle opties/wensen of vergelijkbaar als gedefinieerd in de Programma's van Eisen en Wensen </w:t>
      </w:r>
      <w:r w:rsidR="005A49AD">
        <w:t xml:space="preserve">en welke vanwege budgettaire of technische redenen niet in de initiële opdracht meegenomen kunnen worden; </w:t>
      </w:r>
    </w:p>
    <w:p w14:paraId="33D6845E" w14:textId="4F47D4AE" w:rsidR="00DF0AFA" w:rsidRPr="005A49AD" w:rsidRDefault="00DF0AFA" w:rsidP="00DF0AFA">
      <w:pPr>
        <w:pStyle w:val="Lijstalinea"/>
        <w:numPr>
          <w:ilvl w:val="0"/>
          <w:numId w:val="38"/>
        </w:numPr>
      </w:pPr>
      <w:r w:rsidRPr="005A49AD">
        <w:t xml:space="preserve">In algemene zin alle al dan niet noodzakelijke updates/upgrades </w:t>
      </w:r>
      <w:r w:rsidR="005A49AD">
        <w:t xml:space="preserve">en/of innovaties </w:t>
      </w:r>
      <w:r w:rsidRPr="005A49AD">
        <w:t>ter uitbr</w:t>
      </w:r>
      <w:r w:rsidR="001C104E">
        <w:t xml:space="preserve">eiding, verbetering, aanvulling, instandhouding </w:t>
      </w:r>
      <w:r w:rsidRPr="005A49AD">
        <w:t>en/of completering van de Dienst, waaronder begrepen aanvullende/gewijzigde producten, koppelingen, modules, functionaliteiten en/of applicaties dan</w:t>
      </w:r>
      <w:r w:rsidR="005A49AD">
        <w:t xml:space="preserve"> </w:t>
      </w:r>
      <w:r w:rsidRPr="005A49AD">
        <w:t>wel vergelijkbaar in de ruimste zin van het woord, die de Dienst aanvullen en/of verbeteren</w:t>
      </w:r>
      <w:r w:rsidR="001C104E">
        <w:t xml:space="preserve"> en/of </w:t>
      </w:r>
      <w:proofErr w:type="spellStart"/>
      <w:r w:rsidR="001C104E">
        <w:t>instandhouden</w:t>
      </w:r>
      <w:proofErr w:type="spellEnd"/>
      <w:r w:rsidRPr="005A49AD">
        <w:t xml:space="preserve">, echter niet de aard van </w:t>
      </w:r>
      <w:r w:rsidR="003773E8">
        <w:t>de Opdracht wijzig</w:t>
      </w:r>
      <w:r w:rsidR="005A49AD">
        <w:t>en.</w:t>
      </w:r>
    </w:p>
    <w:p w14:paraId="145F14D3" w14:textId="067215E3" w:rsidR="00DF0AFA" w:rsidRPr="005A49AD" w:rsidRDefault="00DF0AFA" w:rsidP="00DF0AFA">
      <w:r w:rsidRPr="005A49AD">
        <w:t xml:space="preserve">Indien de herzieningsclausule wordt aangewend, wijzigt tevens de waarde van de opdracht. De prijswijziging wordt gerelateerd aan de algemene prijslijst en omvat mede eventuele extra </w:t>
      </w:r>
      <w:r w:rsidRPr="005A49AD">
        <w:lastRenderedPageBreak/>
        <w:t>implementatie- en integratiekosten. Indien de prijslijst niet voorziet in de wijziging zullen Partijen een marktconform tarief</w:t>
      </w:r>
      <w:r w:rsidR="005A49AD">
        <w:t>/prijsstelling</w:t>
      </w:r>
      <w:r w:rsidRPr="005A49AD">
        <w:t xml:space="preserve"> hanteren.</w:t>
      </w:r>
    </w:p>
    <w:p w14:paraId="1ABFAB0C" w14:textId="34081922" w:rsidR="004930EE" w:rsidRDefault="00FC68E1" w:rsidP="00A14F45">
      <w:r>
        <w:t xml:space="preserve">De opdrachtwaarde wordt geprognotiseerd op € </w:t>
      </w:r>
      <w:r w:rsidRPr="00FC68E1">
        <w:t>1.735.000</w:t>
      </w:r>
      <w:r>
        <w:t xml:space="preserve"> exclusief btw (prijspeil 2024) voor de initiële contractperiode van 10 jaar. De opdrachtwaarde kan worden vermeerderd middels: optiejaren, prijsindexeringen, niet-wezenlijke wijzigingen</w:t>
      </w:r>
      <w:r w:rsidR="004930EE">
        <w:t xml:space="preserve"> (innovaties, uitgestelde aankopen vanuit het initiële aanbod, </w:t>
      </w:r>
      <w:r w:rsidR="001C104E">
        <w:t xml:space="preserve">noodzakelijke vervangingen, </w:t>
      </w:r>
      <w:r w:rsidR="004930EE">
        <w:t>etc.),</w:t>
      </w:r>
      <w:r>
        <w:t xml:space="preserve"> </w:t>
      </w:r>
      <w:r w:rsidR="004930EE">
        <w:t>onvoorziene kosten, etc.</w:t>
      </w:r>
    </w:p>
    <w:p w14:paraId="1FBD9C00" w14:textId="77777777" w:rsidR="004930EE" w:rsidRDefault="004930EE" w:rsidP="004930EE"/>
    <w:p w14:paraId="76EFBD16" w14:textId="1CAFCFA5" w:rsidR="00A14F45" w:rsidRPr="004930EE" w:rsidRDefault="00A14F45" w:rsidP="004930EE">
      <w:pPr>
        <w:rPr>
          <w:u w:val="single"/>
        </w:rPr>
      </w:pPr>
      <w:r w:rsidRPr="004930EE">
        <w:rPr>
          <w:u w:val="single"/>
        </w:rPr>
        <w:t>Doelstelling van de aanbesteding</w:t>
      </w:r>
    </w:p>
    <w:p w14:paraId="6575ECDD" w14:textId="58CD529F" w:rsidR="004930EE" w:rsidRPr="006100AC" w:rsidRDefault="0058237B" w:rsidP="004930EE">
      <w:pPr>
        <w:spacing w:after="0"/>
      </w:pPr>
      <w:r w:rsidRPr="0058237B">
        <w:t xml:space="preserve">Het doel van de aanbesteding is het contracteren van </w:t>
      </w:r>
      <w:r>
        <w:t>één</w:t>
      </w:r>
      <w:r w:rsidRPr="0058237B">
        <w:t xml:space="preserve"> partij die een totaaloplossing in de fases van ontwerpen, </w:t>
      </w:r>
      <w:r>
        <w:t xml:space="preserve">realiseren, onderhouden en </w:t>
      </w:r>
      <w:proofErr w:type="spellStart"/>
      <w:r>
        <w:t>door</w:t>
      </w:r>
      <w:r w:rsidRPr="0058237B">
        <w:t>ontwikkelen</w:t>
      </w:r>
      <w:proofErr w:type="spellEnd"/>
      <w:r w:rsidRPr="0058237B">
        <w:t xml:space="preserve"> kan aanbieden voor de nieuwe ziekenhuisapotheek van het M</w:t>
      </w:r>
      <w:r>
        <w:t xml:space="preserve">aastricht </w:t>
      </w:r>
      <w:r w:rsidRPr="0058237B">
        <w:t>UMC+.</w:t>
      </w:r>
      <w:r>
        <w:t xml:space="preserve"> </w:t>
      </w:r>
      <w:r w:rsidR="004930EE" w:rsidRPr="0058237B">
        <w:t>De behoefte van aanbestedende diens</w:t>
      </w:r>
      <w:r w:rsidR="006100AC" w:rsidRPr="0058237B">
        <w:t>t</w:t>
      </w:r>
      <w:r w:rsidR="004930EE" w:rsidRPr="0058237B">
        <w:t xml:space="preserve"> lig</w:t>
      </w:r>
      <w:r w:rsidR="003773E8">
        <w:t>t</w:t>
      </w:r>
      <w:r w:rsidR="004930EE" w:rsidRPr="0058237B">
        <w:t xml:space="preserve"> op de volgende</w:t>
      </w:r>
      <w:r w:rsidR="004930EE" w:rsidRPr="006100AC">
        <w:t xml:space="preserve"> vier gebieden:</w:t>
      </w:r>
    </w:p>
    <w:p w14:paraId="780CD550" w14:textId="720C9DE3" w:rsidR="004930EE" w:rsidRPr="006100AC" w:rsidRDefault="004930EE" w:rsidP="004930EE">
      <w:pPr>
        <w:numPr>
          <w:ilvl w:val="0"/>
          <w:numId w:val="43"/>
        </w:numPr>
        <w:shd w:val="clear" w:color="auto" w:fill="FFFFFF"/>
        <w:spacing w:after="0"/>
      </w:pPr>
      <w:r w:rsidRPr="006100AC">
        <w:t>Hardware (robotisering, automatisering</w:t>
      </w:r>
      <w:r w:rsidR="003773E8">
        <w:t>, …</w:t>
      </w:r>
      <w:r w:rsidRPr="006100AC">
        <w:t>);</w:t>
      </w:r>
    </w:p>
    <w:p w14:paraId="1F606802" w14:textId="69AB15DD" w:rsidR="004930EE" w:rsidRPr="006100AC" w:rsidRDefault="004930EE" w:rsidP="004930EE">
      <w:pPr>
        <w:numPr>
          <w:ilvl w:val="0"/>
          <w:numId w:val="43"/>
        </w:numPr>
        <w:shd w:val="clear" w:color="auto" w:fill="FFFFFF"/>
        <w:spacing w:after="0"/>
      </w:pPr>
      <w:r w:rsidRPr="006100AC">
        <w:t>Software (WMS systeem</w:t>
      </w:r>
      <w:r w:rsidR="003773E8">
        <w:t>, …</w:t>
      </w:r>
      <w:r w:rsidRPr="006100AC">
        <w:t>)</w:t>
      </w:r>
      <w:r w:rsidR="006100AC" w:rsidRPr="006100AC">
        <w:t>;</w:t>
      </w:r>
    </w:p>
    <w:p w14:paraId="5082D7A3" w14:textId="4ECAEA29" w:rsidR="004930EE" w:rsidRPr="006100AC" w:rsidRDefault="004930EE" w:rsidP="004930EE">
      <w:pPr>
        <w:numPr>
          <w:ilvl w:val="0"/>
          <w:numId w:val="43"/>
        </w:numPr>
        <w:shd w:val="clear" w:color="auto" w:fill="FFFFFF"/>
        <w:spacing w:after="0"/>
      </w:pPr>
      <w:r w:rsidRPr="006100AC">
        <w:t xml:space="preserve">Integratie van hardware en software in het proces (system </w:t>
      </w:r>
      <w:proofErr w:type="spellStart"/>
      <w:r w:rsidRPr="006100AC">
        <w:t>integration</w:t>
      </w:r>
      <w:proofErr w:type="spellEnd"/>
      <w:r w:rsidRPr="006100AC">
        <w:t xml:space="preserve">, koppelingen met de hardware en de reeds aanwezige software, w.o. </w:t>
      </w:r>
      <w:proofErr w:type="spellStart"/>
      <w:r w:rsidRPr="006100AC">
        <w:t>Epic</w:t>
      </w:r>
      <w:proofErr w:type="spellEnd"/>
      <w:r w:rsidR="003773E8">
        <w:t>, …</w:t>
      </w:r>
      <w:r w:rsidRPr="006100AC">
        <w:t>).</w:t>
      </w:r>
    </w:p>
    <w:p w14:paraId="469769EC" w14:textId="4909F2A4" w:rsidR="004930EE" w:rsidRPr="006100AC" w:rsidRDefault="004930EE" w:rsidP="004930EE">
      <w:pPr>
        <w:numPr>
          <w:ilvl w:val="0"/>
          <w:numId w:val="43"/>
        </w:numPr>
        <w:shd w:val="clear" w:color="auto" w:fill="FFFFFF"/>
        <w:spacing w:after="0"/>
      </w:pPr>
      <w:r w:rsidRPr="006100AC">
        <w:t>Beheer van de totaaloplossing (onderhoud, advies, innovaties</w:t>
      </w:r>
      <w:r w:rsidR="003773E8">
        <w:t>, …</w:t>
      </w:r>
      <w:r w:rsidR="006100AC" w:rsidRPr="006100AC">
        <w:t>)</w:t>
      </w:r>
    </w:p>
    <w:p w14:paraId="6AC32753" w14:textId="4DCDBD16" w:rsidR="00A14F45" w:rsidRPr="006100AC" w:rsidRDefault="004930EE" w:rsidP="004930EE">
      <w:r w:rsidRPr="006100AC">
        <w:t xml:space="preserve">De scope van deze </w:t>
      </w:r>
      <w:r w:rsidR="006100AC" w:rsidRPr="006100AC">
        <w:t>aanbesteding</w:t>
      </w:r>
      <w:r w:rsidRPr="006100AC">
        <w:t xml:space="preserve"> betreft alle vier </w:t>
      </w:r>
      <w:r w:rsidR="006100AC" w:rsidRPr="006100AC">
        <w:t xml:space="preserve">de </w:t>
      </w:r>
      <w:r w:rsidRPr="006100AC">
        <w:t xml:space="preserve">genoemde gebieden. </w:t>
      </w:r>
      <w:r w:rsidR="006100AC" w:rsidRPr="006100AC">
        <w:t xml:space="preserve">Aanbestedende dienst zoekt voor </w:t>
      </w:r>
      <w:r w:rsidRPr="006100AC">
        <w:t xml:space="preserve">het geheel </w:t>
      </w:r>
      <w:r w:rsidR="006100AC" w:rsidRPr="006100AC">
        <w:t>één</w:t>
      </w:r>
      <w:r w:rsidRPr="006100AC">
        <w:t xml:space="preserve"> </w:t>
      </w:r>
      <w:r w:rsidR="006100AC" w:rsidRPr="006100AC">
        <w:t>markt</w:t>
      </w:r>
      <w:r w:rsidRPr="006100AC">
        <w:t xml:space="preserve">partij die het project implementeert en daarna beheert. </w:t>
      </w:r>
      <w:r w:rsidR="006100AC" w:rsidRPr="006100AC">
        <w:t xml:space="preserve">We zijn </w:t>
      </w:r>
      <w:r w:rsidRPr="006100AC">
        <w:t>op zoek naar een langdurige relatie</w:t>
      </w:r>
      <w:r w:rsidR="006100AC" w:rsidRPr="006100AC">
        <w:t>,</w:t>
      </w:r>
      <w:r w:rsidRPr="006100AC">
        <w:t xml:space="preserve"> waarbij ook na oplevering continue verbeteringen aan de totaaloplossing doorgevoerd worden. </w:t>
      </w:r>
    </w:p>
    <w:p w14:paraId="4B2FA24D" w14:textId="77777777" w:rsidR="00A14F45" w:rsidRPr="003D354E" w:rsidRDefault="00A14F45" w:rsidP="00A14F45"/>
    <w:p w14:paraId="315BC7AB" w14:textId="345B74D8" w:rsidR="00A14F45" w:rsidRPr="003D354E" w:rsidRDefault="00EA0AE3" w:rsidP="006128BB">
      <w:pPr>
        <w:pStyle w:val="Kop3"/>
        <w:numPr>
          <w:ilvl w:val="2"/>
          <w:numId w:val="2"/>
        </w:numPr>
      </w:pPr>
      <w:bookmarkStart w:id="7" w:name="_Toc212549560"/>
      <w:r w:rsidRPr="003D354E">
        <w:t>Percelen</w:t>
      </w:r>
      <w:bookmarkEnd w:id="7"/>
    </w:p>
    <w:p w14:paraId="775FF582" w14:textId="30539FCB" w:rsidR="005543B1" w:rsidRPr="003D354E" w:rsidRDefault="005543B1" w:rsidP="005543B1">
      <w:r w:rsidRPr="006100AC">
        <w:t>Deze aanbesteding is niet opgedeeld in percelen omdat het Maastricht UMC+ van mening is dat de dienstverlening zoals gevraagd één integraal geheel is en niet kan worden gesplitst in percelen.</w:t>
      </w:r>
      <w:r w:rsidR="006100AC" w:rsidRPr="006100AC">
        <w:t xml:space="preserve"> De</w:t>
      </w:r>
      <w:r w:rsidR="006100AC">
        <w:t xml:space="preserve"> doelstelling van de aanbesteding is het contracteren van een system integrator. Eén opdrachtnemer die aanspreekpunt en verantwoordelijk is voor zowel de hardware, de software, het onderhoud en het beheer van het geheel. </w:t>
      </w:r>
    </w:p>
    <w:p w14:paraId="39650D3B" w14:textId="7827FEAF" w:rsidR="0058237B" w:rsidRPr="00A23E1C" w:rsidRDefault="0058237B" w:rsidP="0058237B">
      <w:r>
        <w:t>De opdrachtnemer</w:t>
      </w:r>
      <w:r w:rsidRPr="0058237B">
        <w:t xml:space="preserve"> mag onderaannemers inschakelen of mag onderdeel zijn van een samenwerking/consortium van meerdere aanbieders</w:t>
      </w:r>
      <w:r>
        <w:t>,</w:t>
      </w:r>
      <w:r w:rsidRPr="0058237B">
        <w:t xml:space="preserve"> indien een deel van de oplossing niet geboden kan worden door </w:t>
      </w:r>
      <w:r>
        <w:t>de opdrachtnemer</w:t>
      </w:r>
      <w:r w:rsidRPr="0058237B">
        <w:t xml:space="preserve"> zelf.</w:t>
      </w:r>
      <w:r w:rsidR="003773E8">
        <w:t xml:space="preserve"> De opdrachtnemer blijft hoofdverantwoordelijk.</w:t>
      </w:r>
    </w:p>
    <w:p w14:paraId="551DBA02" w14:textId="758B0B4F" w:rsidR="004375C4" w:rsidRDefault="004375C4">
      <w:pPr>
        <w:spacing w:line="278" w:lineRule="auto"/>
        <w:rPr>
          <w:rFonts w:asciiTheme="majorHAnsi" w:eastAsiaTheme="majorEastAsia" w:hAnsiTheme="majorHAnsi" w:cstheme="majorBidi"/>
          <w:color w:val="004289"/>
          <w:sz w:val="32"/>
          <w:szCs w:val="32"/>
        </w:rPr>
      </w:pPr>
    </w:p>
    <w:p w14:paraId="02B1B052" w14:textId="77777777" w:rsidR="003A2B4B" w:rsidRDefault="003A2B4B">
      <w:pPr>
        <w:spacing w:line="278" w:lineRule="auto"/>
        <w:rPr>
          <w:rFonts w:asciiTheme="majorHAnsi" w:eastAsiaTheme="majorEastAsia" w:hAnsiTheme="majorHAnsi" w:cstheme="majorBidi"/>
          <w:color w:val="004289"/>
          <w:sz w:val="32"/>
          <w:szCs w:val="32"/>
        </w:rPr>
      </w:pPr>
      <w:r>
        <w:br w:type="page"/>
      </w:r>
    </w:p>
    <w:p w14:paraId="3BEC0869" w14:textId="6446943C" w:rsidR="00C245B3" w:rsidRPr="003D354E" w:rsidRDefault="00C245B3" w:rsidP="006128BB">
      <w:pPr>
        <w:pStyle w:val="Kop2"/>
        <w:numPr>
          <w:ilvl w:val="1"/>
          <w:numId w:val="2"/>
        </w:numPr>
      </w:pPr>
      <w:bookmarkStart w:id="8" w:name="_Toc212549561"/>
      <w:r w:rsidRPr="003D354E">
        <w:lastRenderedPageBreak/>
        <w:t>Algemene en procedurele informatie over de aanbesteding</w:t>
      </w:r>
      <w:bookmarkEnd w:id="8"/>
    </w:p>
    <w:p w14:paraId="0CCF942F" w14:textId="2D3EF5EF" w:rsidR="00FF1ACE" w:rsidRDefault="00FF1ACE" w:rsidP="006128BB">
      <w:pPr>
        <w:pStyle w:val="Kop3"/>
        <w:numPr>
          <w:ilvl w:val="2"/>
          <w:numId w:val="2"/>
        </w:numPr>
      </w:pPr>
      <w:bookmarkStart w:id="9" w:name="_Toc212549562"/>
      <w:r>
        <w:t>Beschrijving van de procedure</w:t>
      </w:r>
      <w:bookmarkEnd w:id="9"/>
    </w:p>
    <w:p w14:paraId="651366B7" w14:textId="4A29C990" w:rsidR="00FF1ACE" w:rsidRDefault="00FF1ACE" w:rsidP="00FF1ACE">
      <w:r w:rsidRPr="00FF1ACE">
        <w:t>De procedure met voorafgaande selectie bestaat uit twee fasen. In de eerste fase, de Selectiefase, worden uit de Aanmeldingen</w:t>
      </w:r>
      <w:r w:rsidR="00F26DE0">
        <w:t xml:space="preserve"> vijf (5) </w:t>
      </w:r>
      <w:r w:rsidRPr="00FF1ACE">
        <w:t xml:space="preserve">Gegadigden geselecteerd op basis van de in deze Selectieleidraad beschreven drie </w:t>
      </w:r>
      <w:r w:rsidR="003773E8" w:rsidRPr="00FF1ACE">
        <w:t>toets niveaus</w:t>
      </w:r>
      <w:r w:rsidRPr="00FF1ACE">
        <w:t>. De eerste twee niveaus (</w:t>
      </w:r>
      <w:r w:rsidR="002C0572">
        <w:t>U</w:t>
      </w:r>
      <w:r w:rsidRPr="00FF1ACE">
        <w:t xml:space="preserve">itsluitingsgronden en </w:t>
      </w:r>
      <w:r w:rsidR="002C0572">
        <w:t>G</w:t>
      </w:r>
      <w:r w:rsidRPr="00FF1ACE">
        <w:t xml:space="preserve">eschiktheidseisen) betreffen eisen aan de Gegadigden, waarbij het Maastricht UMC+ aangeeft dat indien de Gegadigden hier niet aan voldoen, deze niet voldoende geschikt zijn om de Opdracht te kunnen uitvoeren. Het derde </w:t>
      </w:r>
      <w:r w:rsidR="003773E8" w:rsidRPr="00FF1ACE">
        <w:t>toets niveau</w:t>
      </w:r>
      <w:r w:rsidRPr="00FF1ACE">
        <w:t xml:space="preserve"> wordt gebruikt om door te selecteren op de geschikte Gegadigden aan de hand van specifieke kennis, kunde en ervaring gerelateerd aan de specifieke Opd</w:t>
      </w:r>
      <w:r w:rsidR="003773E8">
        <w:t xml:space="preserve">racht van het Maastricht UMC+. </w:t>
      </w:r>
      <w:r w:rsidRPr="00FF1ACE">
        <w:t>De</w:t>
      </w:r>
      <w:r w:rsidR="00F26DE0">
        <w:t xml:space="preserve"> vijf (5) </w:t>
      </w:r>
      <w:r w:rsidRPr="00FF1ACE">
        <w:t xml:space="preserve">geselecteerde Gegadigden worden vervolgens uitgenodigd tot deelname aan </w:t>
      </w:r>
      <w:r w:rsidRPr="002C0572">
        <w:t>de</w:t>
      </w:r>
      <w:r w:rsidR="00F26DE0">
        <w:t xml:space="preserve"> gunningsfase </w:t>
      </w:r>
      <w:r w:rsidRPr="00FF1ACE">
        <w:t>voor het uitbrengen van een Inschrijving. Het Maastricht UMC+ toetst deze Inschrijvingen na indiening aan de door haar gestelde eisen en Gunningscriteria.</w:t>
      </w:r>
    </w:p>
    <w:p w14:paraId="02002E49" w14:textId="7E11D62F" w:rsidR="00FF1ACE" w:rsidRPr="00FF1ACE" w:rsidRDefault="00FF1ACE" w:rsidP="00FF1ACE"/>
    <w:p w14:paraId="5C0EBAA8" w14:textId="3EE90773" w:rsidR="001415D1" w:rsidRPr="003D354E" w:rsidRDefault="001415D1" w:rsidP="006128BB">
      <w:pPr>
        <w:pStyle w:val="Kop3"/>
        <w:numPr>
          <w:ilvl w:val="2"/>
          <w:numId w:val="2"/>
        </w:numPr>
      </w:pPr>
      <w:bookmarkStart w:id="10" w:name="_Toc212549563"/>
      <w:r w:rsidRPr="003D354E">
        <w:t>Planning aanbestedingsprocedure</w:t>
      </w:r>
      <w:bookmarkEnd w:id="10"/>
    </w:p>
    <w:p w14:paraId="24A01283" w14:textId="7644BDE6" w:rsidR="001415D1" w:rsidRPr="003D354E" w:rsidRDefault="001415D1" w:rsidP="001415D1">
      <w:r w:rsidRPr="003D354E">
        <w:t xml:space="preserve">De voorgenomen planning is weergegeven in het </w:t>
      </w:r>
      <w:r w:rsidR="00E25A47" w:rsidRPr="003D354E">
        <w:t>onderdeel</w:t>
      </w:r>
      <w:r w:rsidRPr="003D354E">
        <w:t xml:space="preserve"> </w:t>
      </w:r>
      <w:r w:rsidR="00E25A47" w:rsidRPr="003D354E">
        <w:t>termijnen</w:t>
      </w:r>
      <w:r w:rsidR="00F26DE0">
        <w:t xml:space="preserve"> in </w:t>
      </w:r>
      <w:proofErr w:type="spellStart"/>
      <w:r w:rsidR="00F26DE0">
        <w:t>TenderNed</w:t>
      </w:r>
      <w:proofErr w:type="spellEnd"/>
      <w:r w:rsidRPr="003D354E">
        <w:t xml:space="preserve">. </w:t>
      </w:r>
      <w:r w:rsidR="003773E8">
        <w:t>Gegadigde</w:t>
      </w:r>
      <w:r w:rsidRPr="003D354E">
        <w:t xml:space="preserve"> dient zich te conformeren aan de planning zoals daar weergegeven. Voor zover niet in strijd met de vigerende termijnen is het Maastricht UMC+ eenzijdig gerechtigd om de planning te wijzigen.</w:t>
      </w:r>
    </w:p>
    <w:p w14:paraId="0359E0EC" w14:textId="77777777" w:rsidR="00742D17" w:rsidRPr="003D354E" w:rsidRDefault="00742D17" w:rsidP="001415D1"/>
    <w:p w14:paraId="0BDB1CA2" w14:textId="49DE0E10" w:rsidR="001415D1" w:rsidRPr="003D354E" w:rsidRDefault="001415D1" w:rsidP="006128BB">
      <w:pPr>
        <w:pStyle w:val="Kop3"/>
        <w:numPr>
          <w:ilvl w:val="2"/>
          <w:numId w:val="2"/>
        </w:numPr>
      </w:pPr>
      <w:bookmarkStart w:id="11" w:name="_Toc212549564"/>
      <w:r w:rsidRPr="003D354E">
        <w:t>Communicatie</w:t>
      </w:r>
      <w:bookmarkEnd w:id="11"/>
    </w:p>
    <w:p w14:paraId="205313A9" w14:textId="4272D5A8" w:rsidR="001415D1" w:rsidRPr="003D354E" w:rsidRDefault="001415D1" w:rsidP="001415D1">
      <w:r w:rsidRPr="003D354E">
        <w:t xml:space="preserve">Alle communicatie met betrekking tot deze aanbesteding </w:t>
      </w:r>
      <w:r w:rsidR="009E75CD" w:rsidRPr="003D354E">
        <w:t>verloopt uitsluitend</w:t>
      </w:r>
      <w:r w:rsidRPr="003D354E">
        <w:t xml:space="preserve"> via de contactpersoon van deze </w:t>
      </w:r>
      <w:r w:rsidR="00A64C17" w:rsidRPr="003D354E">
        <w:t>aanbesteding</w:t>
      </w:r>
      <w:r w:rsidRPr="003D354E">
        <w:t xml:space="preserve"> middels de berichtenmodule </w:t>
      </w:r>
      <w:r w:rsidR="00A01128" w:rsidRPr="003D354E">
        <w:t>in</w:t>
      </w:r>
      <w:r w:rsidRPr="003D354E">
        <w:t xml:space="preserve"> </w:t>
      </w:r>
      <w:proofErr w:type="spellStart"/>
      <w:r w:rsidR="00CA138E" w:rsidRPr="003D354E">
        <w:t>TenderNed</w:t>
      </w:r>
      <w:proofErr w:type="spellEnd"/>
      <w:r w:rsidRPr="003D354E">
        <w:t xml:space="preserve">. Het is niet toegestaan andere functionarissen van het Maastricht UMC+ te benaderen. Elke (poging tot) beïnvloeding, op welke wijze dan ook, van de bij de aanbesteding betrokken medewerkers zal leiden tot uitsluiting van deelname aan deze aanbestedingsprocedure. Voor de onderhavige aanbesteding is een projectteam samengesteld. De namen van de leden van dit projectteam worden niet bekend gemaakt om </w:t>
      </w:r>
      <w:r w:rsidR="003773E8">
        <w:t>(</w:t>
      </w:r>
      <w:r w:rsidRPr="003D354E">
        <w:t>oneigenlijke</w:t>
      </w:r>
      <w:r w:rsidR="003773E8">
        <w:t>)</w:t>
      </w:r>
      <w:r w:rsidRPr="003D354E">
        <w:t xml:space="preserve"> beïnvloeding te voorkomen.</w:t>
      </w:r>
    </w:p>
    <w:p w14:paraId="2ADEE3BE" w14:textId="369FD3D1" w:rsidR="009E75CD" w:rsidRPr="003D354E" w:rsidRDefault="001415D1" w:rsidP="001415D1">
      <w:r w:rsidRPr="003D354E">
        <w:t xml:space="preserve">Vragen ten behoeve van de Nota van Inlichtingen </w:t>
      </w:r>
      <w:r w:rsidR="009E75CD" w:rsidRPr="003D354E">
        <w:t>stelt u via de</w:t>
      </w:r>
      <w:r w:rsidRPr="003D354E">
        <w:t xml:space="preserve"> 'Vraag &amp; Antwoord' module </w:t>
      </w:r>
      <w:r w:rsidR="00A01128" w:rsidRPr="003D354E">
        <w:t xml:space="preserve">op </w:t>
      </w:r>
      <w:proofErr w:type="spellStart"/>
      <w:r w:rsidR="00CA138E" w:rsidRPr="003D354E">
        <w:t>TenderNed</w:t>
      </w:r>
      <w:proofErr w:type="spellEnd"/>
      <w:r w:rsidRPr="003D354E">
        <w:t xml:space="preserve">. </w:t>
      </w:r>
      <w:r w:rsidR="00A64C17" w:rsidRPr="003D354E">
        <w:t xml:space="preserve">Alle overige communicatie met betrekking tot onderhavige aanbesteding verloopt via de berichtenmodule </w:t>
      </w:r>
      <w:r w:rsidRPr="003D354E">
        <w:t xml:space="preserve">op </w:t>
      </w:r>
      <w:proofErr w:type="spellStart"/>
      <w:r w:rsidR="00CA138E" w:rsidRPr="003D354E">
        <w:t>TenderNed</w:t>
      </w:r>
      <w:proofErr w:type="spellEnd"/>
      <w:r w:rsidRPr="003D354E">
        <w:t>. Dit</w:t>
      </w:r>
      <w:r w:rsidR="009E75CD" w:rsidRPr="003D354E">
        <w:t xml:space="preserve"> betekend</w:t>
      </w:r>
      <w:r w:rsidRPr="003D354E">
        <w:t xml:space="preserve"> dat u alle berichten verstuurt vanuit uw </w:t>
      </w:r>
      <w:proofErr w:type="spellStart"/>
      <w:r w:rsidR="00CA138E" w:rsidRPr="003D354E">
        <w:t>TenderNed</w:t>
      </w:r>
      <w:proofErr w:type="spellEnd"/>
      <w:r w:rsidRPr="003D354E">
        <w:t xml:space="preserve"> account. Ook alle berichtenverkeer vanuit het Maastricht UMC+ zal in beginsel via deze berichtenmodule verlopen. U treft de berichtenmodule</w:t>
      </w:r>
      <w:r w:rsidR="009E75CD" w:rsidRPr="003D354E">
        <w:t xml:space="preserve"> in </w:t>
      </w:r>
      <w:proofErr w:type="spellStart"/>
      <w:r w:rsidR="009E75CD" w:rsidRPr="003D354E">
        <w:t>TenderNed</w:t>
      </w:r>
      <w:proofErr w:type="spellEnd"/>
      <w:r w:rsidRPr="003D354E">
        <w:t xml:space="preserve"> aan onder 'Berichten</w:t>
      </w:r>
      <w:r w:rsidR="00A01128" w:rsidRPr="003D354E">
        <w:t>’</w:t>
      </w:r>
      <w:r w:rsidRPr="003D354E">
        <w:t>.</w:t>
      </w:r>
      <w:r w:rsidR="00A64C17" w:rsidRPr="003D354E">
        <w:t xml:space="preserve"> </w:t>
      </w:r>
      <w:r w:rsidRPr="003D354E">
        <w:t>Telefonisch gestelde vragen worden niet in behandeling genomen zonder dat deze door Ondernemer digitaal zijn bevestigd via</w:t>
      </w:r>
      <w:r w:rsidR="00A01128" w:rsidRPr="003D354E">
        <w:t xml:space="preserve"> </w:t>
      </w:r>
      <w:proofErr w:type="spellStart"/>
      <w:r w:rsidR="00CA138E" w:rsidRPr="003D354E">
        <w:t>TenderNed</w:t>
      </w:r>
      <w:proofErr w:type="spellEnd"/>
      <w:r w:rsidRPr="003D354E">
        <w:t>. Mondelinge mededelingen, toezeggingen of afspraken hebben geen rechtskracht tenzij deze schriftelijk zijn vastgelegd</w:t>
      </w:r>
      <w:r w:rsidR="003773E8">
        <w:t xml:space="preserve"> dan wel bevestigd</w:t>
      </w:r>
      <w:r w:rsidRPr="003D354E">
        <w:t>.</w:t>
      </w:r>
    </w:p>
    <w:p w14:paraId="47DB79D7" w14:textId="0B1B78CE" w:rsidR="001415D1" w:rsidRPr="008F1A85" w:rsidRDefault="008F1A85" w:rsidP="001415D1">
      <w:r w:rsidRPr="008F1A85">
        <w:t xml:space="preserve">Met betrekking tot de schouw die </w:t>
      </w:r>
      <w:r w:rsidR="001415D1" w:rsidRPr="008F1A85">
        <w:t>onderdeel uitmaakt van de aanbestedingsprocedure kan, in uitzondering op bovenstaande, de afstemming omtrent planning en inhoud door middel van e-mail correspondentie gevoerd worden.</w:t>
      </w:r>
    </w:p>
    <w:p w14:paraId="3183178A" w14:textId="77777777" w:rsidR="001415D1" w:rsidRPr="003D354E" w:rsidRDefault="001415D1" w:rsidP="00C245B3"/>
    <w:p w14:paraId="3D473CE6" w14:textId="7EA9176C" w:rsidR="001415D1" w:rsidRPr="003D354E" w:rsidRDefault="004B07E0" w:rsidP="006128BB">
      <w:pPr>
        <w:pStyle w:val="Kop3"/>
        <w:numPr>
          <w:ilvl w:val="2"/>
          <w:numId w:val="2"/>
        </w:numPr>
      </w:pPr>
      <w:bookmarkStart w:id="12" w:name="_Toc212549565"/>
      <w:r w:rsidRPr="003D354E">
        <w:t>Digitaal aanbieden</w:t>
      </w:r>
      <w:bookmarkEnd w:id="12"/>
    </w:p>
    <w:p w14:paraId="1FEAFAA3" w14:textId="3594FCE9" w:rsidR="004B07E0" w:rsidRPr="003D354E" w:rsidRDefault="004B07E0" w:rsidP="004B07E0">
      <w:r w:rsidRPr="003D354E">
        <w:t xml:space="preserve">Deze aanbesteding zal geheel digitaal en online plaatsvinden via </w:t>
      </w:r>
      <w:proofErr w:type="spellStart"/>
      <w:r w:rsidR="00CA138E" w:rsidRPr="003D354E">
        <w:t>TenderNed</w:t>
      </w:r>
      <w:proofErr w:type="spellEnd"/>
      <w:r w:rsidRPr="003D354E">
        <w:t xml:space="preserve">. Voor een uitgebreide instructie met betrekking tot het doen van een digitale </w:t>
      </w:r>
      <w:r w:rsidR="00162AD2">
        <w:t>Aanmelding</w:t>
      </w:r>
      <w:r w:rsidR="008F1A85">
        <w:t xml:space="preserve"> kijkt u hier: </w:t>
      </w:r>
      <w:hyperlink r:id="rId8" w:history="1">
        <w:r w:rsidR="008F1A85">
          <w:rPr>
            <w:rStyle w:val="Hyperlink"/>
          </w:rPr>
          <w:t xml:space="preserve">Aanmelden en inschrijven op aanbesteding | </w:t>
        </w:r>
        <w:proofErr w:type="spellStart"/>
        <w:r w:rsidR="008F1A85">
          <w:rPr>
            <w:rStyle w:val="Hyperlink"/>
          </w:rPr>
          <w:t>TenderNed</w:t>
        </w:r>
        <w:proofErr w:type="spellEnd"/>
      </w:hyperlink>
      <w:r w:rsidRPr="003D354E">
        <w:t xml:space="preserve">. </w:t>
      </w:r>
      <w:r w:rsidR="007735E4" w:rsidRPr="003D354E">
        <w:t xml:space="preserve">Uw </w:t>
      </w:r>
      <w:r w:rsidR="00162AD2">
        <w:t>Aanmelding</w:t>
      </w:r>
      <w:r w:rsidR="007735E4" w:rsidRPr="003D354E">
        <w:t xml:space="preserve"> kan uitsluitend digitaal via </w:t>
      </w:r>
      <w:proofErr w:type="spellStart"/>
      <w:r w:rsidR="00CA138E" w:rsidRPr="003D354E">
        <w:t>TenderNed</w:t>
      </w:r>
      <w:proofErr w:type="spellEnd"/>
      <w:r w:rsidR="007735E4" w:rsidRPr="003D354E">
        <w:t xml:space="preserve"> worden ingediend.</w:t>
      </w:r>
      <w:r w:rsidRPr="003D354E">
        <w:t xml:space="preserve"> Dit betekent onder andere dat:</w:t>
      </w:r>
    </w:p>
    <w:p w14:paraId="149DF6D1" w14:textId="15885A33" w:rsidR="004B07E0" w:rsidRPr="003D354E" w:rsidRDefault="004B07E0" w:rsidP="006128BB">
      <w:pPr>
        <w:pStyle w:val="Lijstalinea"/>
        <w:numPr>
          <w:ilvl w:val="0"/>
          <w:numId w:val="7"/>
        </w:numPr>
      </w:pPr>
      <w:r w:rsidRPr="003D354E">
        <w:t xml:space="preserve">Ondernemer zich registreert op </w:t>
      </w:r>
      <w:proofErr w:type="spellStart"/>
      <w:r w:rsidR="00CA138E" w:rsidRPr="003D354E">
        <w:t>TenderNed</w:t>
      </w:r>
      <w:proofErr w:type="spellEnd"/>
      <w:r w:rsidRPr="003D354E">
        <w:t>;</w:t>
      </w:r>
    </w:p>
    <w:p w14:paraId="0B125ADD" w14:textId="2D70FCCE" w:rsidR="004B07E0" w:rsidRPr="003D354E" w:rsidRDefault="004B07E0" w:rsidP="006128BB">
      <w:pPr>
        <w:pStyle w:val="Lijstalinea"/>
        <w:numPr>
          <w:ilvl w:val="0"/>
          <w:numId w:val="7"/>
        </w:numPr>
      </w:pPr>
      <w:r w:rsidRPr="003D354E">
        <w:lastRenderedPageBreak/>
        <w:t xml:space="preserve">Ondernemer de </w:t>
      </w:r>
      <w:r w:rsidR="00CE653A" w:rsidRPr="003D354E">
        <w:t>Aanbestedingsstukken</w:t>
      </w:r>
      <w:r w:rsidRPr="003D354E">
        <w:t xml:space="preserve"> doorneemt en invult;</w:t>
      </w:r>
    </w:p>
    <w:p w14:paraId="5A3486D5" w14:textId="31F2B827" w:rsidR="004B07E0" w:rsidRPr="003D354E" w:rsidRDefault="004B07E0" w:rsidP="006128BB">
      <w:pPr>
        <w:pStyle w:val="Lijstalinea"/>
        <w:numPr>
          <w:ilvl w:val="0"/>
          <w:numId w:val="7"/>
        </w:numPr>
      </w:pPr>
      <w:r w:rsidRPr="003D354E">
        <w:t xml:space="preserve">Het indienen van vragen door Ondernemer, via de vraag &amp; antwoord module van </w:t>
      </w:r>
      <w:proofErr w:type="spellStart"/>
      <w:r w:rsidR="00CA138E" w:rsidRPr="003D354E">
        <w:t>TenderNed</w:t>
      </w:r>
      <w:proofErr w:type="spellEnd"/>
      <w:r w:rsidRPr="003D354E">
        <w:t xml:space="preserve"> verloopt;</w:t>
      </w:r>
    </w:p>
    <w:p w14:paraId="2C257C36" w14:textId="03C48029" w:rsidR="004B07E0" w:rsidRPr="003D354E" w:rsidRDefault="004B07E0" w:rsidP="006128BB">
      <w:pPr>
        <w:pStyle w:val="Lijstalinea"/>
        <w:numPr>
          <w:ilvl w:val="0"/>
          <w:numId w:val="7"/>
        </w:numPr>
      </w:pPr>
      <w:r w:rsidRPr="003D354E">
        <w:t xml:space="preserve">De Nota van Inlichtingen door </w:t>
      </w:r>
      <w:r w:rsidR="00CE653A" w:rsidRPr="003D354E">
        <w:t>het Maastricht UMC+</w:t>
      </w:r>
      <w:r w:rsidRPr="003D354E">
        <w:t xml:space="preserve"> ook via de vraag &amp; antwoord module gepubliceerd wordt;</w:t>
      </w:r>
    </w:p>
    <w:p w14:paraId="351AED7F" w14:textId="67C84ABE" w:rsidR="004B07E0" w:rsidRPr="003D354E" w:rsidRDefault="004B07E0" w:rsidP="006128BB">
      <w:pPr>
        <w:pStyle w:val="Lijstalinea"/>
        <w:numPr>
          <w:ilvl w:val="0"/>
          <w:numId w:val="7"/>
        </w:numPr>
      </w:pPr>
      <w:r w:rsidRPr="003D354E">
        <w:t xml:space="preserve">Alle overige communicatie via de berichten module </w:t>
      </w:r>
      <w:r w:rsidR="00CE653A" w:rsidRPr="003D354E">
        <w:t xml:space="preserve">in </w:t>
      </w:r>
      <w:proofErr w:type="spellStart"/>
      <w:r w:rsidR="00CA138E" w:rsidRPr="003D354E">
        <w:t>TenderNed</w:t>
      </w:r>
      <w:proofErr w:type="spellEnd"/>
      <w:r w:rsidR="00CE653A" w:rsidRPr="003D354E">
        <w:t xml:space="preserve"> </w:t>
      </w:r>
      <w:r w:rsidRPr="003D354E">
        <w:t>verloopt;</w:t>
      </w:r>
    </w:p>
    <w:p w14:paraId="17D9D407" w14:textId="2AC76C05" w:rsidR="004B07E0" w:rsidRPr="003D354E" w:rsidRDefault="004B07E0" w:rsidP="006128BB">
      <w:pPr>
        <w:pStyle w:val="Lijstalinea"/>
        <w:numPr>
          <w:ilvl w:val="0"/>
          <w:numId w:val="7"/>
        </w:numPr>
      </w:pPr>
      <w:r w:rsidRPr="003D354E">
        <w:t>Het indienen van</w:t>
      </w:r>
      <w:r w:rsidR="00162AD2">
        <w:t xml:space="preserve"> de Aanmelding </w:t>
      </w:r>
      <w:r w:rsidRPr="003D354E">
        <w:t xml:space="preserve">door Ondernemer via </w:t>
      </w:r>
      <w:proofErr w:type="spellStart"/>
      <w:r w:rsidR="00CA138E" w:rsidRPr="003D354E">
        <w:t>TenderNed</w:t>
      </w:r>
      <w:proofErr w:type="spellEnd"/>
      <w:r w:rsidRPr="003D354E">
        <w:t xml:space="preserve"> verloopt.</w:t>
      </w:r>
    </w:p>
    <w:p w14:paraId="22A713A3" w14:textId="54103948" w:rsidR="004B07E0" w:rsidRPr="003D354E" w:rsidRDefault="004B07E0" w:rsidP="004B07E0">
      <w:r w:rsidRPr="003D354E">
        <w:t xml:space="preserve">De Ondernemer is zelf verantwoordelijk voor het tijdig en volledig indienen van de digitale </w:t>
      </w:r>
      <w:r w:rsidR="00162AD2">
        <w:t>Aanmelding</w:t>
      </w:r>
      <w:r w:rsidRPr="003D354E">
        <w:t xml:space="preserve">. Het niet tijdig en/of niet volledig indienen leidt tot uitsluiting, tenzij er sprake is van een kennelijke omissie of </w:t>
      </w:r>
      <w:r w:rsidR="00CE653A" w:rsidRPr="003D354E">
        <w:t xml:space="preserve">tenzij </w:t>
      </w:r>
      <w:r w:rsidRPr="003D354E">
        <w:t xml:space="preserve">er sprake is van een storing bij </w:t>
      </w:r>
      <w:proofErr w:type="spellStart"/>
      <w:r w:rsidR="00CA138E" w:rsidRPr="003D354E">
        <w:t>TenderNed</w:t>
      </w:r>
      <w:proofErr w:type="spellEnd"/>
      <w:r w:rsidRPr="003D354E">
        <w:t xml:space="preserve">, alsdan kan het Maastricht UMC+ besluiten om </w:t>
      </w:r>
      <w:r w:rsidR="00162AD2">
        <w:t xml:space="preserve">de Aanmelding </w:t>
      </w:r>
      <w:r w:rsidRPr="003D354E">
        <w:t>toch toe te laten tot de aanbestedingsprocedure voor</w:t>
      </w:r>
      <w:r w:rsidR="00CE653A" w:rsidRPr="003D354E">
        <w:t xml:space="preserve"> </w:t>
      </w:r>
      <w:r w:rsidRPr="003D354E">
        <w:t xml:space="preserve">zover dit niet in strijd </w:t>
      </w:r>
      <w:r w:rsidR="003773E8">
        <w:t>is</w:t>
      </w:r>
      <w:r w:rsidRPr="003D354E">
        <w:t xml:space="preserve"> met het gelijkheidsbeginsel, zulks ter discretionaire bevoegdheid van het </w:t>
      </w:r>
      <w:r w:rsidR="00CE653A" w:rsidRPr="003D354E">
        <w:t>Maastricht</w:t>
      </w:r>
      <w:r w:rsidRPr="003D354E">
        <w:t xml:space="preserve"> UMC+. Bij vragen of onduidelijkheden over de werking van </w:t>
      </w:r>
      <w:proofErr w:type="spellStart"/>
      <w:r w:rsidR="00CA138E" w:rsidRPr="003D354E">
        <w:t>TenderNed</w:t>
      </w:r>
      <w:proofErr w:type="spellEnd"/>
      <w:r w:rsidRPr="003D354E">
        <w:t xml:space="preserve"> kan er contact opgenomen worden met de Servicedesk via telefoonnummer: +31 (0)</w:t>
      </w:r>
      <w:r w:rsidR="00776037" w:rsidRPr="003D354E">
        <w:t>800</w:t>
      </w:r>
      <w:r w:rsidRPr="003D354E">
        <w:t>-</w:t>
      </w:r>
      <w:r w:rsidR="00776037" w:rsidRPr="003D354E">
        <w:t>836 33 76 of</w:t>
      </w:r>
      <w:r w:rsidR="005D0EB5">
        <w:t xml:space="preserve"> via </w:t>
      </w:r>
      <w:hyperlink r:id="rId9" w:history="1">
        <w:r w:rsidR="005D0EB5">
          <w:rPr>
            <w:rStyle w:val="Hyperlink"/>
          </w:rPr>
          <w:t xml:space="preserve">Contact | </w:t>
        </w:r>
        <w:proofErr w:type="spellStart"/>
        <w:r w:rsidR="005D0EB5">
          <w:rPr>
            <w:rStyle w:val="Hyperlink"/>
          </w:rPr>
          <w:t>TenderNed</w:t>
        </w:r>
        <w:proofErr w:type="spellEnd"/>
      </w:hyperlink>
      <w:r w:rsidR="00776037" w:rsidRPr="003D354E">
        <w:t>.</w:t>
      </w:r>
    </w:p>
    <w:p w14:paraId="65EFB1F0" w14:textId="77777777" w:rsidR="00742D17" w:rsidRPr="003D354E" w:rsidRDefault="00742D17" w:rsidP="004B07E0"/>
    <w:p w14:paraId="2113F95B" w14:textId="1651E935" w:rsidR="00776037" w:rsidRPr="003D354E" w:rsidRDefault="00776037" w:rsidP="006128BB">
      <w:pPr>
        <w:pStyle w:val="Kop3"/>
        <w:numPr>
          <w:ilvl w:val="2"/>
          <w:numId w:val="2"/>
        </w:numPr>
      </w:pPr>
      <w:bookmarkStart w:id="13" w:name="_Toc212549566"/>
      <w:r w:rsidRPr="003D354E">
        <w:t>Nota van Inlichtingen</w:t>
      </w:r>
      <w:bookmarkEnd w:id="13"/>
    </w:p>
    <w:p w14:paraId="4B4E9C19" w14:textId="1E69EA3F" w:rsidR="007735E4" w:rsidRPr="003D354E" w:rsidRDefault="00776037" w:rsidP="007735E4">
      <w:r w:rsidRPr="003D354E">
        <w:t xml:space="preserve">Vragen naar aanleiding van onderhavige aanbesteding en voorstellen tot wijziging kunt u schriftelijk indienen via de module Vraag </w:t>
      </w:r>
      <w:r w:rsidR="008A1818" w:rsidRPr="003D354E">
        <w:t>en</w:t>
      </w:r>
      <w:r w:rsidRPr="003D354E">
        <w:t xml:space="preserve"> Antwoord in </w:t>
      </w:r>
      <w:proofErr w:type="spellStart"/>
      <w:r w:rsidR="00CA138E" w:rsidRPr="003D354E">
        <w:t>TenderNed</w:t>
      </w:r>
      <w:proofErr w:type="spellEnd"/>
      <w:r w:rsidRPr="003D354E">
        <w:t>.</w:t>
      </w:r>
      <w:r w:rsidR="007735E4" w:rsidRPr="003D354E">
        <w:t xml:space="preserve"> Via de Vraag en Antwoord module worden de gestelde vragen met antwoorden (Nota's van Inlichtingen) aan alle aangemelde Ondernemers beschikbaar gesteld.</w:t>
      </w:r>
    </w:p>
    <w:p w14:paraId="58609A0E" w14:textId="77777777" w:rsidR="00776037" w:rsidRPr="003D354E" w:rsidRDefault="00776037" w:rsidP="00776037">
      <w:r w:rsidRPr="003D354E">
        <w:t>Let op, alle vragen dienen:</w:t>
      </w:r>
    </w:p>
    <w:p w14:paraId="68E29EBC" w14:textId="018D9B7C" w:rsidR="00776037" w:rsidRPr="003D354E" w:rsidRDefault="008A1818" w:rsidP="006128BB">
      <w:pPr>
        <w:pStyle w:val="Lijstalinea"/>
        <w:numPr>
          <w:ilvl w:val="0"/>
          <w:numId w:val="8"/>
        </w:numPr>
      </w:pPr>
      <w:r w:rsidRPr="003D354E">
        <w:t>A</w:t>
      </w:r>
      <w:r w:rsidR="00776037" w:rsidRPr="003D354E">
        <w:t xml:space="preserve">fzonderlijk ingediend te worden; Het is niet toegestaan meerdere vragen in één vraag te bundelen of meerdere vragen te bundelen en aan te bieden middels één Word, Excel, pdf, etc. bijlage c.q. bestand! Vragen die niet </w:t>
      </w:r>
      <w:r w:rsidR="00B6670F" w:rsidRPr="003D354E">
        <w:t>afzonderlijk</w:t>
      </w:r>
      <w:r w:rsidR="00E932DB" w:rsidRPr="003D354E">
        <w:t xml:space="preserve"> in </w:t>
      </w:r>
      <w:proofErr w:type="spellStart"/>
      <w:r w:rsidR="00CA138E" w:rsidRPr="003D354E">
        <w:t>TenderNed</w:t>
      </w:r>
      <w:proofErr w:type="spellEnd"/>
      <w:r w:rsidR="00776037" w:rsidRPr="003D354E">
        <w:t xml:space="preserve"> zijn ingediend worden niet in behandeling genomen</w:t>
      </w:r>
      <w:r w:rsidR="00A64C17" w:rsidRPr="003D354E">
        <w:t>;</w:t>
      </w:r>
    </w:p>
    <w:p w14:paraId="58F06FA8" w14:textId="5B1FEED5" w:rsidR="00776037" w:rsidRPr="003D354E" w:rsidRDefault="008A1818" w:rsidP="006128BB">
      <w:pPr>
        <w:pStyle w:val="Lijstalinea"/>
        <w:numPr>
          <w:ilvl w:val="0"/>
          <w:numId w:val="8"/>
        </w:numPr>
      </w:pPr>
      <w:r w:rsidRPr="003D354E">
        <w:t>Z</w:t>
      </w:r>
      <w:r w:rsidR="00776037" w:rsidRPr="003D354E">
        <w:t>o min mogelijk te worden opgespaard</w:t>
      </w:r>
      <w:r w:rsidR="00EF7189">
        <w:t>. Stel uw vragen zo snel als mogelijk is</w:t>
      </w:r>
      <w:r w:rsidR="003773E8">
        <w:t>!</w:t>
      </w:r>
      <w:r w:rsidR="00776037" w:rsidRPr="003D354E">
        <w:t>;</w:t>
      </w:r>
    </w:p>
    <w:p w14:paraId="5861662E" w14:textId="50446973" w:rsidR="008A1818" w:rsidRPr="003D354E" w:rsidRDefault="008A1818" w:rsidP="006128BB">
      <w:pPr>
        <w:pStyle w:val="Lijstalinea"/>
        <w:numPr>
          <w:ilvl w:val="0"/>
          <w:numId w:val="8"/>
        </w:numPr>
      </w:pPr>
      <w:r w:rsidRPr="003D354E">
        <w:t xml:space="preserve">Een duidelijke referentie te bevatten, bijvoorbeeld het nummer van </w:t>
      </w:r>
      <w:r w:rsidR="00A64C17" w:rsidRPr="003D354E">
        <w:t>de paragraaf</w:t>
      </w:r>
      <w:r w:rsidR="003773E8">
        <w:t>, pagina</w:t>
      </w:r>
      <w:r w:rsidR="00A64C17" w:rsidRPr="003D354E">
        <w:t xml:space="preserve"> </w:t>
      </w:r>
      <w:r w:rsidRPr="003D354E">
        <w:t>of eis</w:t>
      </w:r>
      <w:r w:rsidR="003773E8">
        <w:t>, etc</w:t>
      </w:r>
      <w:r w:rsidR="00A64C17" w:rsidRPr="003D354E">
        <w:t>.</w:t>
      </w:r>
    </w:p>
    <w:p w14:paraId="06B57EF0" w14:textId="18DE32D5" w:rsidR="00776037" w:rsidRPr="002551EF" w:rsidRDefault="00E561CA" w:rsidP="00776037">
      <w:r>
        <w:t xml:space="preserve">In de selectiefase is sprake van 1 vragenronde. De einddatum hiervan is aangegeven in de termijnen in </w:t>
      </w:r>
      <w:proofErr w:type="spellStart"/>
      <w:r>
        <w:t>TenderNed</w:t>
      </w:r>
      <w:proofErr w:type="spellEnd"/>
      <w:r>
        <w:t xml:space="preserve">. De einddatum van de publicatie van de Nota van Inlichtingen is 1 week later. </w:t>
      </w:r>
      <w:r w:rsidR="00776037" w:rsidRPr="002551EF">
        <w:t xml:space="preserve">Mochten er </w:t>
      </w:r>
      <w:r>
        <w:t xml:space="preserve">in die week </w:t>
      </w:r>
      <w:r w:rsidR="00776037" w:rsidRPr="002551EF">
        <w:t>onverhoopt nog vragen zijn</w:t>
      </w:r>
      <w:r w:rsidR="002551EF" w:rsidRPr="002551EF">
        <w:t xml:space="preserve"> ná beantwoording van de </w:t>
      </w:r>
      <w:r w:rsidR="003773E8">
        <w:t xml:space="preserve">eerste </w:t>
      </w:r>
      <w:r w:rsidR="002551EF" w:rsidRPr="002551EF">
        <w:t xml:space="preserve">vragen, </w:t>
      </w:r>
      <w:r>
        <w:t xml:space="preserve">dan is er </w:t>
      </w:r>
      <w:r w:rsidR="00776037" w:rsidRPr="002551EF">
        <w:t>gelegenheid om vragen te stellen over de</w:t>
      </w:r>
      <w:r w:rsidR="008A1818" w:rsidRPr="002551EF">
        <w:t xml:space="preserve"> </w:t>
      </w:r>
      <w:r w:rsidR="00776037" w:rsidRPr="002551EF">
        <w:t xml:space="preserve">antwoorden uit de </w:t>
      </w:r>
      <w:r>
        <w:t xml:space="preserve">voorlopige </w:t>
      </w:r>
      <w:r w:rsidR="00776037" w:rsidRPr="002551EF">
        <w:t>Nota van Inlichtingen.</w:t>
      </w:r>
      <w:r w:rsidR="00EF7189" w:rsidRPr="002551EF">
        <w:t xml:space="preserve"> Nieuwe vragen worden </w:t>
      </w:r>
      <w:r w:rsidR="002551EF" w:rsidRPr="002551EF">
        <w:t xml:space="preserve">dan </w:t>
      </w:r>
      <w:r w:rsidR="00EF7189" w:rsidRPr="002551EF">
        <w:t xml:space="preserve">in beginsel niet </w:t>
      </w:r>
      <w:r w:rsidR="002551EF" w:rsidRPr="002551EF">
        <w:t xml:space="preserve">meer </w:t>
      </w:r>
      <w:r w:rsidR="00EF7189" w:rsidRPr="002551EF">
        <w:t xml:space="preserve">beantwoord, tenzij de beantwoording ervan noodzakelijk is voor het </w:t>
      </w:r>
      <w:r w:rsidR="002551EF" w:rsidRPr="002551EF">
        <w:t xml:space="preserve">correcte </w:t>
      </w:r>
      <w:r w:rsidR="003773E8">
        <w:t>verloop</w:t>
      </w:r>
      <w:r w:rsidR="00EF7189" w:rsidRPr="002551EF">
        <w:t xml:space="preserve"> van de procedure.</w:t>
      </w:r>
      <w:r w:rsidR="00776037" w:rsidRPr="002551EF">
        <w:t xml:space="preserve"> Deze </w:t>
      </w:r>
      <w:r w:rsidR="002551EF" w:rsidRPr="002551EF">
        <w:t xml:space="preserve">tweede reeks van vragen </w:t>
      </w:r>
      <w:r w:rsidR="00776037" w:rsidRPr="002551EF">
        <w:t xml:space="preserve">zullen beantwoord worden in de </w:t>
      </w:r>
      <w:r>
        <w:t xml:space="preserve">definitieve </w:t>
      </w:r>
      <w:r w:rsidR="00776037" w:rsidRPr="002551EF">
        <w:t>Nota van Inlichtingen. Ondernemer kan</w:t>
      </w:r>
      <w:r w:rsidR="00B6670F" w:rsidRPr="002551EF">
        <w:t xml:space="preserve"> daarna</w:t>
      </w:r>
      <w:r w:rsidR="003773E8">
        <w:t xml:space="preserve"> géé</w:t>
      </w:r>
      <w:r w:rsidR="00776037" w:rsidRPr="002551EF">
        <w:t>n</w:t>
      </w:r>
      <w:r w:rsidR="008A1818" w:rsidRPr="002551EF">
        <w:t xml:space="preserve"> </w:t>
      </w:r>
      <w:r w:rsidR="00776037" w:rsidRPr="002551EF">
        <w:t xml:space="preserve">vragen </w:t>
      </w:r>
      <w:r w:rsidR="00B6670F" w:rsidRPr="002551EF">
        <w:t xml:space="preserve">meer </w:t>
      </w:r>
      <w:r w:rsidR="00776037" w:rsidRPr="002551EF">
        <w:t>indienen noch nieuwe tekstvoorstellen doen.</w:t>
      </w:r>
      <w:r>
        <w:t xml:space="preserve"> In de gunningsfase zal er w</w:t>
      </w:r>
      <w:r w:rsidR="00835235">
        <w:t>e</w:t>
      </w:r>
      <w:r>
        <w:t>l sprake zijn van twee separate vragenrondes</w:t>
      </w:r>
      <w:r w:rsidR="00835235">
        <w:t>.</w:t>
      </w:r>
    </w:p>
    <w:p w14:paraId="7A1A357A" w14:textId="6711527C" w:rsidR="00776037" w:rsidRPr="003D354E" w:rsidRDefault="00776037" w:rsidP="00776037">
      <w:r w:rsidRPr="003D354E">
        <w:t xml:space="preserve">De Nota van Inlichtingen wordt verstrekt door middel van het publiceren en beantwoorden van de gestelde vragen </w:t>
      </w:r>
      <w:r w:rsidR="008A1818" w:rsidRPr="003D354E">
        <w:t xml:space="preserve">in </w:t>
      </w:r>
      <w:proofErr w:type="spellStart"/>
      <w:r w:rsidR="00CA138E" w:rsidRPr="003D354E">
        <w:t>TenderNed</w:t>
      </w:r>
      <w:proofErr w:type="spellEnd"/>
      <w:r w:rsidRPr="003D354E">
        <w:t>.</w:t>
      </w:r>
      <w:r w:rsidR="008A1818" w:rsidRPr="003D354E">
        <w:t xml:space="preserve"> </w:t>
      </w:r>
      <w:r w:rsidRPr="003D354E">
        <w:t>De Nota van Inlichtingen maakt integraal onderdeel uit van de</w:t>
      </w:r>
      <w:r w:rsidR="00915D21" w:rsidRPr="003D354E">
        <w:t xml:space="preserve"> O</w:t>
      </w:r>
      <w:r w:rsidRPr="003D354E">
        <w:t>vereenkomst.</w:t>
      </w:r>
    </w:p>
    <w:p w14:paraId="5A828B52" w14:textId="157F1924" w:rsidR="00776037" w:rsidRPr="002551EF" w:rsidRDefault="00776037" w:rsidP="00776037">
      <w:r w:rsidRPr="002551EF">
        <w:t>De planning voor</w:t>
      </w:r>
      <w:r w:rsidR="00162AD2" w:rsidRPr="002551EF">
        <w:t xml:space="preserve"> de</w:t>
      </w:r>
      <w:r w:rsidRPr="002551EF">
        <w:t xml:space="preserve"> Nota's van Inlichtingen</w:t>
      </w:r>
      <w:r w:rsidR="008A1818" w:rsidRPr="002551EF">
        <w:t xml:space="preserve"> </w:t>
      </w:r>
      <w:r w:rsidRPr="002551EF">
        <w:t xml:space="preserve">treft u aan in </w:t>
      </w:r>
      <w:r w:rsidR="008A1818" w:rsidRPr="002551EF">
        <w:t xml:space="preserve">onderdeel ‘Termijnen’ in </w:t>
      </w:r>
      <w:proofErr w:type="spellStart"/>
      <w:r w:rsidR="00CA138E" w:rsidRPr="002551EF">
        <w:t>TenderNed</w:t>
      </w:r>
      <w:proofErr w:type="spellEnd"/>
      <w:r w:rsidR="008A1818" w:rsidRPr="002551EF">
        <w:t>.</w:t>
      </w:r>
    </w:p>
    <w:p w14:paraId="7A2222CB" w14:textId="38BA800B" w:rsidR="008A1818" w:rsidRDefault="002551EF" w:rsidP="00776037">
      <w:r>
        <w:t>V</w:t>
      </w:r>
      <w:r w:rsidR="00776037" w:rsidRPr="003D354E">
        <w:t xml:space="preserve">oor de instructie met betrekking tot de Vraag </w:t>
      </w:r>
      <w:r w:rsidR="008A1818" w:rsidRPr="003D354E">
        <w:t>en</w:t>
      </w:r>
      <w:r w:rsidR="00776037" w:rsidRPr="003D354E">
        <w:t xml:space="preserve"> Antwoord module van </w:t>
      </w:r>
      <w:proofErr w:type="spellStart"/>
      <w:r w:rsidR="00CA138E" w:rsidRPr="003D354E">
        <w:t>TenderNed</w:t>
      </w:r>
      <w:proofErr w:type="spellEnd"/>
      <w:r>
        <w:t xml:space="preserve"> kijkt u hier: </w:t>
      </w:r>
      <w:hyperlink r:id="rId10" w:history="1">
        <w:r>
          <w:rPr>
            <w:rStyle w:val="Hyperlink"/>
          </w:rPr>
          <w:t xml:space="preserve">Vragen stellen aan aanbestedende dienst | </w:t>
        </w:r>
        <w:proofErr w:type="spellStart"/>
        <w:r>
          <w:rPr>
            <w:rStyle w:val="Hyperlink"/>
          </w:rPr>
          <w:t>TenderNed</w:t>
        </w:r>
        <w:proofErr w:type="spellEnd"/>
      </w:hyperlink>
      <w:r w:rsidR="00776037" w:rsidRPr="003D354E">
        <w:t>.</w:t>
      </w:r>
    </w:p>
    <w:p w14:paraId="05345FFB" w14:textId="77777777" w:rsidR="00FD24F5" w:rsidRDefault="00FD24F5" w:rsidP="00FD24F5">
      <w:pPr>
        <w:rPr>
          <w:u w:val="single"/>
        </w:rPr>
      </w:pPr>
    </w:p>
    <w:p w14:paraId="2A6915D8" w14:textId="2A4C50C2" w:rsidR="00FD24F5" w:rsidRPr="005A49AD" w:rsidRDefault="00FD24F5" w:rsidP="00FD24F5">
      <w:pPr>
        <w:rPr>
          <w:u w:val="single"/>
        </w:rPr>
      </w:pPr>
      <w:r>
        <w:rPr>
          <w:u w:val="single"/>
        </w:rPr>
        <w:t>Contractvoorwaarden en algemene inkoopvoorwaarden</w:t>
      </w:r>
    </w:p>
    <w:p w14:paraId="0EE7AE3D" w14:textId="23A9388C" w:rsidR="00FD24F5" w:rsidRDefault="00FD24F5" w:rsidP="00FD24F5">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pPr>
      <w:r w:rsidRPr="00FD24F5">
        <w:lastRenderedPageBreak/>
        <w:t xml:space="preserve">Op deze aanbesteding zijn in beginsel de standaard contractvoorwaarden en de algemene inkoopvoorwaarden van het </w:t>
      </w:r>
      <w:r>
        <w:t xml:space="preserve">Maastricht </w:t>
      </w:r>
      <w:r w:rsidRPr="00FD24F5">
        <w:t>UMC</w:t>
      </w:r>
      <w:r>
        <w:t>+</w:t>
      </w:r>
      <w:r w:rsidRPr="00FD24F5">
        <w:t xml:space="preserve">, meest recente versie, van toepassing. Deze vindt u op </w:t>
      </w:r>
      <w:hyperlink r:id="rId11" w:history="1">
        <w:r w:rsidRPr="00FD24F5">
          <w:t>www.mumc.nl</w:t>
        </w:r>
      </w:hyperlink>
      <w:r w:rsidRPr="00FD24F5">
        <w:t xml:space="preserve"> of zijn opvraagbaar bij Afdeling Inkoop, telefoon: 043-3876842 of e-mail: </w:t>
      </w:r>
      <w:hyperlink r:id="rId12" w:history="1">
        <w:r w:rsidRPr="00FD24F5">
          <w:t>inkoop@mumc.nl</w:t>
        </w:r>
      </w:hyperlink>
      <w:r w:rsidRPr="00FD24F5">
        <w:t xml:space="preserve">. Tevens zijn de contract- en inkoopvoorwaarden toegevoegd aan de </w:t>
      </w:r>
      <w:r w:rsidR="00E852FE">
        <w:t xml:space="preserve">Selectieleidraad (zie Bijlage 9) en de </w:t>
      </w:r>
      <w:r w:rsidRPr="00FD24F5">
        <w:t>tender</w:t>
      </w:r>
      <w:r>
        <w:t>documenten</w:t>
      </w:r>
      <w:r w:rsidRPr="00FD24F5">
        <w:t xml:space="preserve"> op </w:t>
      </w:r>
      <w:proofErr w:type="spellStart"/>
      <w:r>
        <w:t>TenderNed</w:t>
      </w:r>
      <w:proofErr w:type="spellEnd"/>
      <w:r>
        <w:t xml:space="preserve"> (tab Documenten, map Aanbestedingsdocumenten)</w:t>
      </w:r>
      <w:r w:rsidRPr="00FD24F5">
        <w:t xml:space="preserve">. De tekst van de contract- en inkoopvoorwaarden mag niet </w:t>
      </w:r>
      <w:r>
        <w:t xml:space="preserve">worden </w:t>
      </w:r>
      <w:r w:rsidRPr="00FD24F5">
        <w:t xml:space="preserve">gewijzigd. De </w:t>
      </w:r>
      <w:r>
        <w:t>G</w:t>
      </w:r>
      <w:r w:rsidRPr="00FD24F5">
        <w:t xml:space="preserve">egadigde is gerechtigd om vragen en/of opmerkingen te maken m.b.t. de contract- en inkoopvoorwaarden. Het </w:t>
      </w:r>
      <w:r>
        <w:t>Maastricht UMC+</w:t>
      </w:r>
      <w:r w:rsidRPr="00FD24F5">
        <w:t xml:space="preserve"> beoordeelt deze vragen en/of opmerkingen en </w:t>
      </w:r>
      <w:r>
        <w:t>neemt</w:t>
      </w:r>
      <w:r w:rsidRPr="00FD24F5">
        <w:t xml:space="preserve"> deze wel of niet over in de definitieve contract- en inkoopvoorwaarden. De definitieve contract- en inkoopvoorwaarden </w:t>
      </w:r>
      <w:r w:rsidR="005D05AC">
        <w:t xml:space="preserve">(wijzigingen) </w:t>
      </w:r>
      <w:r w:rsidRPr="00FD24F5">
        <w:t xml:space="preserve">worden in de Nota van Inlichtingen selectiefase opgenomen. Met Aanmelding verklaart de </w:t>
      </w:r>
      <w:r>
        <w:t>G</w:t>
      </w:r>
      <w:r w:rsidRPr="00FD24F5">
        <w:t>egadigde akkoord te gaan met de definitieve contract- en inkoopvoorwaarden.</w:t>
      </w:r>
      <w:r w:rsidR="005D05AC">
        <w:t xml:space="preserve"> </w:t>
      </w:r>
    </w:p>
    <w:p w14:paraId="5ACD5A07" w14:textId="1BDA168B" w:rsidR="005D05AC" w:rsidRDefault="005D05AC" w:rsidP="00FD24F5">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pPr>
      <w:r>
        <w:t xml:space="preserve">De volgende voorwaarden zijn aan </w:t>
      </w:r>
      <w:proofErr w:type="spellStart"/>
      <w:r>
        <w:t>TenderNed</w:t>
      </w:r>
      <w:proofErr w:type="spellEnd"/>
      <w:r>
        <w:t xml:space="preserve"> toegevoegd:</w:t>
      </w:r>
    </w:p>
    <w:p w14:paraId="2873ADFB" w14:textId="779BC630" w:rsidR="005D05AC" w:rsidRDefault="005D05AC" w:rsidP="005D05AC">
      <w:pPr>
        <w:pStyle w:val="Lijstalinea"/>
        <w:numPr>
          <w:ilvl w:val="0"/>
          <w:numId w:val="50"/>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pPr>
      <w:r>
        <w:t>Algemene Inkoopvoorwaarden Maastricht UMC+ januari 2024 (t.b.v. koop- en dienstenovereenkomst)</w:t>
      </w:r>
    </w:p>
    <w:p w14:paraId="24887683" w14:textId="6C529FB9" w:rsidR="005D05AC" w:rsidRDefault="005D05AC" w:rsidP="005D05AC">
      <w:pPr>
        <w:pStyle w:val="Lijstalinea"/>
        <w:numPr>
          <w:ilvl w:val="0"/>
          <w:numId w:val="50"/>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pPr>
      <w:r>
        <w:t>AIVG 2022 plus AIVG 2022 Module ICT (t.b.v. software en koppelingen)</w:t>
      </w:r>
    </w:p>
    <w:p w14:paraId="2C718BBD" w14:textId="6C7BD98C" w:rsidR="005D05AC" w:rsidRDefault="005D05AC" w:rsidP="005D05AC">
      <w:pPr>
        <w:pStyle w:val="Lijstalinea"/>
        <w:numPr>
          <w:ilvl w:val="0"/>
          <w:numId w:val="50"/>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pPr>
      <w:r>
        <w:t>Koopovereenkomst facilitair v. 1.7 (t.b.v. hardware)</w:t>
      </w:r>
    </w:p>
    <w:p w14:paraId="6655B263" w14:textId="0D4009E6" w:rsidR="005D05AC" w:rsidRDefault="005D05AC" w:rsidP="005D05AC">
      <w:pPr>
        <w:pStyle w:val="Lijstalinea"/>
        <w:numPr>
          <w:ilvl w:val="0"/>
          <w:numId w:val="50"/>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pPr>
      <w:r>
        <w:t>SSO versie 4.1 plus bijbehorend invuldocument (t.b.v. onderhoud hardware)</w:t>
      </w:r>
    </w:p>
    <w:p w14:paraId="6CC86204" w14:textId="75DE9541" w:rsidR="005D05AC" w:rsidRDefault="005D05AC" w:rsidP="005D05AC">
      <w:pPr>
        <w:pStyle w:val="Lijstalinea"/>
        <w:numPr>
          <w:ilvl w:val="0"/>
          <w:numId w:val="50"/>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pPr>
      <w:r>
        <w:t xml:space="preserve">Dienstenovereenkomst 2.0 (overkoepelende overeenkomst m.b.t. de system </w:t>
      </w:r>
      <w:proofErr w:type="spellStart"/>
      <w:r>
        <w:t>integration</w:t>
      </w:r>
      <w:proofErr w:type="spellEnd"/>
      <w:r>
        <w:t>)</w:t>
      </w:r>
    </w:p>
    <w:p w14:paraId="7710DD8A" w14:textId="6D79A614" w:rsidR="005D05AC" w:rsidRDefault="005D05AC" w:rsidP="005D05AC">
      <w:pPr>
        <w:pStyle w:val="Lijstalinea"/>
        <w:numPr>
          <w:ilvl w:val="0"/>
          <w:numId w:val="50"/>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pPr>
      <w:r>
        <w:t>Standaard UMC+ ICT overeenkomst o.b.v. AIVG 2022 (t.b.v. software en koppelingen)</w:t>
      </w:r>
    </w:p>
    <w:p w14:paraId="6EE55003" w14:textId="2475E768" w:rsidR="005D05AC" w:rsidRDefault="005D05AC" w:rsidP="005D05AC">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pPr>
      <w:r>
        <w:t xml:space="preserve">De koopovereenkomst wordt geïntegreerd in de dienstenovereenkomst. De onderhoudsovereenkomst en de ICT overeenkomst worden </w:t>
      </w:r>
      <w:r w:rsidR="00B52E27">
        <w:t xml:space="preserve">(in beginsel) </w:t>
      </w:r>
      <w:r>
        <w:t>separaat afgesloten</w:t>
      </w:r>
      <w:r w:rsidR="00835235">
        <w:t xml:space="preserve"> als onderdelen van de hoofdovereenkomst</w:t>
      </w:r>
      <w:r>
        <w:t>.</w:t>
      </w:r>
    </w:p>
    <w:p w14:paraId="19CB9F64" w14:textId="435C2044" w:rsidR="00BB4C31" w:rsidRPr="00FD24F5" w:rsidRDefault="00BB4C31" w:rsidP="005D05AC">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pPr>
      <w:r>
        <w:t xml:space="preserve">Vanwege het verwerken van patiëntorders en patiëntinformatie binnen de ziekenhuisapotheek dient er met Gegadigde een Verwerkersovereenkomst te worden afgesloten. De Verwerkersovereenkomst is onderdeel van de Hoofdovereenkomst en wordt enkel afgesloten met de winnaar van de aanbesteding. De Verwerkersovereenkomst plus toelichting is opgenomen in Bijlage 9, map Documenten in </w:t>
      </w:r>
      <w:proofErr w:type="spellStart"/>
      <w:r>
        <w:t>TenderNed</w:t>
      </w:r>
      <w:proofErr w:type="spellEnd"/>
      <w:r>
        <w:t>. Ook over de Verwerkersovereenkomst kunt u vragen stellen via de Vraag en Antwoord module. Deze worden eveneens beantwoord via de Nota van Inlichtingen.</w:t>
      </w:r>
    </w:p>
    <w:p w14:paraId="726B9B6F" w14:textId="77777777" w:rsidR="00742D17" w:rsidRPr="003D354E" w:rsidRDefault="00742D17" w:rsidP="00776037"/>
    <w:p w14:paraId="078AE11D" w14:textId="75EAD11A" w:rsidR="008A1818" w:rsidRPr="003D354E" w:rsidRDefault="008A1818" w:rsidP="006128BB">
      <w:pPr>
        <w:pStyle w:val="Kop3"/>
        <w:numPr>
          <w:ilvl w:val="2"/>
          <w:numId w:val="2"/>
        </w:numPr>
      </w:pPr>
      <w:bookmarkStart w:id="14" w:name="_Toc212549567"/>
      <w:r w:rsidRPr="003D354E">
        <w:t>Voorschriften betreffende de inhoud van de inschrijving</w:t>
      </w:r>
      <w:bookmarkEnd w:id="14"/>
    </w:p>
    <w:p w14:paraId="6DCDA6E4" w14:textId="799223F8" w:rsidR="008A1818" w:rsidRPr="003D354E" w:rsidRDefault="008A1818" w:rsidP="006128BB">
      <w:pPr>
        <w:pStyle w:val="Lijstalinea"/>
        <w:numPr>
          <w:ilvl w:val="0"/>
          <w:numId w:val="9"/>
        </w:numPr>
      </w:pPr>
      <w:r w:rsidRPr="003D354E">
        <w:t xml:space="preserve">De </w:t>
      </w:r>
      <w:r w:rsidR="00162AD2">
        <w:t>Aanmelding</w:t>
      </w:r>
      <w:r w:rsidRPr="003D354E">
        <w:t xml:space="preserve"> dient in de Nederlandse</w:t>
      </w:r>
      <w:r w:rsidR="002551EF">
        <w:t xml:space="preserve"> of Engelse</w:t>
      </w:r>
      <w:r w:rsidRPr="003D354E">
        <w:t xml:space="preserve"> taal te zijn </w:t>
      </w:r>
      <w:r w:rsidR="00345003">
        <w:t>op</w:t>
      </w:r>
      <w:r w:rsidRPr="003D354E">
        <w:t>gesteld.</w:t>
      </w:r>
      <w:r w:rsidR="002551EF">
        <w:t xml:space="preserve"> In het geval van de Engelse taal kan </w:t>
      </w:r>
      <w:r w:rsidR="002551EF" w:rsidRPr="003D354E">
        <w:t xml:space="preserve">het Maastricht UMC+ om een vertaling verzoeken. Eventuele kosten zijn voor rekening van </w:t>
      </w:r>
      <w:r w:rsidR="002551EF">
        <w:t>Gegadigde</w:t>
      </w:r>
      <w:r w:rsidR="002551EF" w:rsidRPr="003D354E">
        <w:t>.</w:t>
      </w:r>
      <w:r w:rsidR="002551EF">
        <w:t xml:space="preserve"> Bij disputen geldt de </w:t>
      </w:r>
      <w:r w:rsidR="00345003">
        <w:t xml:space="preserve">originele </w:t>
      </w:r>
      <w:r w:rsidR="002551EF">
        <w:t>tekst</w:t>
      </w:r>
    </w:p>
    <w:p w14:paraId="141F5F57" w14:textId="2914F239" w:rsidR="008A1818" w:rsidRPr="003D354E" w:rsidRDefault="008A1818" w:rsidP="006128BB">
      <w:pPr>
        <w:pStyle w:val="Lijstalinea"/>
        <w:numPr>
          <w:ilvl w:val="0"/>
          <w:numId w:val="9"/>
        </w:numPr>
      </w:pPr>
      <w:r w:rsidRPr="003D354E">
        <w:t>Alle documenten zijn in het Nederlands</w:t>
      </w:r>
      <w:r w:rsidR="002551EF">
        <w:t xml:space="preserve"> of Engels </w:t>
      </w:r>
      <w:r w:rsidRPr="003D354E">
        <w:t xml:space="preserve">opgesteld. Voor documenten die oorspronkelijk in een andere taal zijn gesteld, zoals referentieverklaringen van buitenlandse opdrachtgevers, jaarrekeningen, verzekeringspolis, ISO certificaten, maakt het </w:t>
      </w:r>
      <w:r w:rsidR="00C975B9" w:rsidRPr="003D354E">
        <w:t xml:space="preserve">Maastricht </w:t>
      </w:r>
      <w:r w:rsidRPr="003D354E">
        <w:t xml:space="preserve">UMC+ een uitzondering, met dien verstande dat in dergelijke gevallen het </w:t>
      </w:r>
      <w:r w:rsidR="00C975B9" w:rsidRPr="003D354E">
        <w:t>Maastricht</w:t>
      </w:r>
      <w:r w:rsidRPr="003D354E">
        <w:t xml:space="preserve"> UMC+ om een officiële vertaling kan verzoeken.</w:t>
      </w:r>
      <w:r w:rsidR="00C975B9" w:rsidRPr="003D354E">
        <w:t xml:space="preserve"> </w:t>
      </w:r>
      <w:r w:rsidRPr="003D354E">
        <w:t xml:space="preserve">Eventuele kosten zijn voor rekening van </w:t>
      </w:r>
      <w:r w:rsidR="00162AD2">
        <w:t>Gegadigde</w:t>
      </w:r>
      <w:r w:rsidRPr="003D354E">
        <w:t>.</w:t>
      </w:r>
      <w:r w:rsidR="002551EF">
        <w:t xml:space="preserve"> Bij disputen geldt de tekst van de officiële vertaling</w:t>
      </w:r>
    </w:p>
    <w:p w14:paraId="1FE54D25" w14:textId="31AFD04F" w:rsidR="008A1818" w:rsidRPr="003D354E" w:rsidRDefault="008A1818" w:rsidP="006128BB">
      <w:pPr>
        <w:pStyle w:val="Lijstalinea"/>
        <w:numPr>
          <w:ilvl w:val="0"/>
          <w:numId w:val="9"/>
        </w:numPr>
      </w:pPr>
      <w:r w:rsidRPr="003D354E">
        <w:t>Alle gevraagde bedragen dienen te worden afgegeven in euro's exclusief btw</w:t>
      </w:r>
      <w:r w:rsidR="00E932DB" w:rsidRPr="003D354E">
        <w:t>. D</w:t>
      </w:r>
      <w:r w:rsidRPr="003D354E">
        <w:t>e van toepassing zijnde btw</w:t>
      </w:r>
      <w:r w:rsidR="00E932DB" w:rsidRPr="003D354E">
        <w:t>-</w:t>
      </w:r>
      <w:r w:rsidRPr="003D354E">
        <w:t>percentage(s) en btw</w:t>
      </w:r>
      <w:r w:rsidR="00E932DB" w:rsidRPr="003D354E">
        <w:t>-</w:t>
      </w:r>
      <w:r w:rsidRPr="003D354E">
        <w:t>bedrag</w:t>
      </w:r>
      <w:r w:rsidR="00E932DB" w:rsidRPr="003D354E">
        <w:t>(en)</w:t>
      </w:r>
      <w:r w:rsidRPr="003D354E">
        <w:t xml:space="preserve"> dienen separaat te worden vermeld, tenzij anders aangegeven.</w:t>
      </w:r>
    </w:p>
    <w:p w14:paraId="3ACD36B8" w14:textId="50A8A69F" w:rsidR="008A1818" w:rsidRPr="003D354E" w:rsidRDefault="008A1818" w:rsidP="006128BB">
      <w:pPr>
        <w:pStyle w:val="Lijstalinea"/>
        <w:numPr>
          <w:ilvl w:val="0"/>
          <w:numId w:val="9"/>
        </w:numPr>
      </w:pPr>
      <w:r w:rsidRPr="003D354E">
        <w:t xml:space="preserve">De </w:t>
      </w:r>
      <w:r w:rsidR="00DE0D6C">
        <w:t>Aanmelding</w:t>
      </w:r>
      <w:r w:rsidRPr="003D354E">
        <w:t xml:space="preserve"> dient overeenkomstig hetgeen is bepaald in </w:t>
      </w:r>
      <w:proofErr w:type="spellStart"/>
      <w:r w:rsidR="00CA138E" w:rsidRPr="003D354E">
        <w:t>TenderNed</w:t>
      </w:r>
      <w:proofErr w:type="spellEnd"/>
      <w:r w:rsidRPr="003D354E">
        <w:t xml:space="preserve"> m</w:t>
      </w:r>
      <w:r w:rsidR="00C975B9" w:rsidRPr="003D354E">
        <w:t>et betrekking tot</w:t>
      </w:r>
      <w:r w:rsidRPr="003D354E">
        <w:t xml:space="preserve"> deze aanbesteding te worden opgesteld.</w:t>
      </w:r>
    </w:p>
    <w:p w14:paraId="6DB9061C" w14:textId="5F8B5BAE" w:rsidR="008A1818" w:rsidRPr="003D354E" w:rsidRDefault="008A1818" w:rsidP="006128BB">
      <w:pPr>
        <w:pStyle w:val="Lijstalinea"/>
        <w:numPr>
          <w:ilvl w:val="0"/>
          <w:numId w:val="9"/>
        </w:numPr>
      </w:pPr>
      <w:r w:rsidRPr="003D354E">
        <w:t xml:space="preserve">De door het </w:t>
      </w:r>
      <w:r w:rsidR="00C975B9" w:rsidRPr="003D354E">
        <w:t>Maastricht</w:t>
      </w:r>
      <w:r w:rsidRPr="003D354E">
        <w:t xml:space="preserve"> UMC+ ter beschikking gestelde documenten dienen zo volledig en gedetailleerd mogelijk te worden ingevuld.</w:t>
      </w:r>
    </w:p>
    <w:p w14:paraId="35CAE806" w14:textId="0BD32475" w:rsidR="008A1818" w:rsidRPr="003D354E" w:rsidRDefault="00C975B9" w:rsidP="006128BB">
      <w:pPr>
        <w:pStyle w:val="Lijstalinea"/>
        <w:numPr>
          <w:ilvl w:val="0"/>
          <w:numId w:val="9"/>
        </w:numPr>
      </w:pPr>
      <w:r w:rsidRPr="003D354E">
        <w:t>In documenten</w:t>
      </w:r>
      <w:r w:rsidR="008A1818" w:rsidRPr="003D354E">
        <w:t xml:space="preserve"> verwijzen naar externe</w:t>
      </w:r>
      <w:r w:rsidRPr="003D354E">
        <w:t xml:space="preserve"> </w:t>
      </w:r>
      <w:r w:rsidR="008A1818" w:rsidRPr="003D354E">
        <w:t>links is niet toegestaan.</w:t>
      </w:r>
    </w:p>
    <w:p w14:paraId="08E87C5D" w14:textId="6EA2E93F" w:rsidR="0034049F" w:rsidRPr="003D354E" w:rsidRDefault="0034049F" w:rsidP="006128BB">
      <w:pPr>
        <w:pStyle w:val="Lijstalinea"/>
        <w:numPr>
          <w:ilvl w:val="0"/>
          <w:numId w:val="9"/>
        </w:numPr>
      </w:pPr>
      <w:r w:rsidRPr="003D354E">
        <w:lastRenderedPageBreak/>
        <w:t xml:space="preserve">Als in de Aanbestedingsstukken technische specificaties zijn opgenomen die </w:t>
      </w:r>
      <w:r w:rsidR="002551EF">
        <w:t>toe</w:t>
      </w:r>
      <w:r w:rsidRPr="003D354E">
        <w:t>zien op, of verwijzen naar een bepaald of specifiek fabricaat, herkomst, bijzondere werkwijze, merk, octrooi, type, oorsprong of productiemethode, dan dient u hierbij te lezen 'of gelijkwaardig'.</w:t>
      </w:r>
    </w:p>
    <w:p w14:paraId="1BA2B8A3" w14:textId="31F54520" w:rsidR="008A1818" w:rsidRPr="003D354E" w:rsidRDefault="0034049F" w:rsidP="006128BB">
      <w:pPr>
        <w:pStyle w:val="Lijstalinea"/>
        <w:numPr>
          <w:ilvl w:val="0"/>
          <w:numId w:val="10"/>
        </w:numPr>
      </w:pPr>
      <w:r w:rsidRPr="00345003">
        <w:t xml:space="preserve">De </w:t>
      </w:r>
      <w:r w:rsidR="00162AD2" w:rsidRPr="00345003">
        <w:t>Aanmelding</w:t>
      </w:r>
      <w:r w:rsidR="008A1818" w:rsidRPr="00345003">
        <w:t xml:space="preserve"> heeft het karakter van een onherroepelijk aanbod met een geldigheidstermijn van honderdtwintig (120) kalenderdagen,</w:t>
      </w:r>
      <w:r w:rsidR="00C975B9" w:rsidRPr="00345003">
        <w:t xml:space="preserve"> </w:t>
      </w:r>
      <w:r w:rsidR="008A1818" w:rsidRPr="00345003">
        <w:t xml:space="preserve">te rekenen vanaf de sluitingsdatum voor indiening </w:t>
      </w:r>
      <w:r w:rsidR="00345003" w:rsidRPr="00345003">
        <w:t>Aanmelding</w:t>
      </w:r>
      <w:r w:rsidR="008A1818" w:rsidRPr="00345003">
        <w:t xml:space="preserve">. Indien er tegen de voorlopige </w:t>
      </w:r>
      <w:r w:rsidR="00345003" w:rsidRPr="00345003">
        <w:t>selectie</w:t>
      </w:r>
      <w:r w:rsidR="008A1818" w:rsidRPr="00345003">
        <w:t xml:space="preserve"> bezwaar wordt gemaakt middels</w:t>
      </w:r>
      <w:r w:rsidR="00C975B9" w:rsidRPr="00345003">
        <w:t xml:space="preserve"> </w:t>
      </w:r>
      <w:r w:rsidR="008A1818" w:rsidRPr="00345003">
        <w:t>een kort geding wordt de geldigheidstermijn verlengd. De geldigheidstermijn is in dat geval honderdtwintig (120) kalenderdagen</w:t>
      </w:r>
      <w:r w:rsidR="008A1818" w:rsidRPr="003D354E">
        <w:t>, te</w:t>
      </w:r>
      <w:r w:rsidR="00C975B9" w:rsidRPr="003D354E">
        <w:t xml:space="preserve"> </w:t>
      </w:r>
      <w:r w:rsidR="008A1818" w:rsidRPr="003D354E">
        <w:t xml:space="preserve">rekenen vanaf de eerste dag waarop de mogelijkheid is vervallen om </w:t>
      </w:r>
      <w:r w:rsidR="00DE0D6C" w:rsidRPr="003D354E">
        <w:t>appel</w:t>
      </w:r>
      <w:r w:rsidR="008A1818" w:rsidRPr="003D354E">
        <w:t xml:space="preserve"> of hoger beroep aan te tekenen tegen de uitspraak van de</w:t>
      </w:r>
      <w:r w:rsidR="00C975B9" w:rsidRPr="003D354E">
        <w:t xml:space="preserve"> </w:t>
      </w:r>
      <w:r w:rsidR="008A1818" w:rsidRPr="003D354E">
        <w:t xml:space="preserve">rechter met betrekking tot het bezwaar tegen de voorlopige </w:t>
      </w:r>
      <w:r w:rsidR="00345003">
        <w:t>selectie</w:t>
      </w:r>
      <w:r w:rsidR="008A1818" w:rsidRPr="003D354E">
        <w:t xml:space="preserve">. Een </w:t>
      </w:r>
      <w:r w:rsidR="00345003">
        <w:t>Aanmelding</w:t>
      </w:r>
      <w:r w:rsidR="008A1818" w:rsidRPr="003D354E">
        <w:t xml:space="preserve"> die niet onherroepelijk is gedurende deze termijn,</w:t>
      </w:r>
      <w:r w:rsidR="00C975B9" w:rsidRPr="003D354E">
        <w:t xml:space="preserve"> </w:t>
      </w:r>
      <w:r w:rsidR="008A1818" w:rsidRPr="003D354E">
        <w:t xml:space="preserve">is ongeldig en wordt uitgesloten van (verdere) deelname. Indien noodzakelijk kan het </w:t>
      </w:r>
      <w:r w:rsidR="00C975B9" w:rsidRPr="003D354E">
        <w:t>Maastricht</w:t>
      </w:r>
      <w:r w:rsidR="008A1818" w:rsidRPr="003D354E">
        <w:t xml:space="preserve"> UMC+ vragen om verdere verlenging</w:t>
      </w:r>
      <w:r w:rsidR="00C975B9" w:rsidRPr="003D354E">
        <w:t xml:space="preserve"> </w:t>
      </w:r>
      <w:r w:rsidR="008A1818" w:rsidRPr="003D354E">
        <w:t>van de geldigheidstermijn.</w:t>
      </w:r>
    </w:p>
    <w:p w14:paraId="4C921649" w14:textId="43B8B36C" w:rsidR="008A1818" w:rsidRPr="003D354E" w:rsidRDefault="0034049F" w:rsidP="006128BB">
      <w:pPr>
        <w:pStyle w:val="Lijstalinea"/>
        <w:numPr>
          <w:ilvl w:val="0"/>
          <w:numId w:val="10"/>
        </w:numPr>
      </w:pPr>
      <w:r w:rsidRPr="003D354E">
        <w:t xml:space="preserve">De </w:t>
      </w:r>
      <w:r w:rsidR="00162AD2">
        <w:t>Aanmelding</w:t>
      </w:r>
      <w:r w:rsidR="008A1818" w:rsidRPr="003D354E">
        <w:t xml:space="preserve"> is onvoorwaardelijk.</w:t>
      </w:r>
    </w:p>
    <w:p w14:paraId="2614C9C6" w14:textId="01733729" w:rsidR="00162AD2" w:rsidRDefault="00162AD2" w:rsidP="006128BB">
      <w:pPr>
        <w:pStyle w:val="Lijstalinea"/>
        <w:numPr>
          <w:ilvl w:val="0"/>
          <w:numId w:val="10"/>
        </w:numPr>
      </w:pPr>
      <w:r w:rsidRPr="00162AD2">
        <w:t>Indien een geselecteerde gegadigde afvalt,</w:t>
      </w:r>
      <w:r w:rsidR="00377324">
        <w:t xml:space="preserve"> </w:t>
      </w:r>
      <w:r w:rsidR="00DE0D6C">
        <w:t>om wat voor reden dan</w:t>
      </w:r>
      <w:r w:rsidRPr="00162AD2">
        <w:t xml:space="preserve"> ook</w:t>
      </w:r>
      <w:r w:rsidR="00DE0D6C">
        <w:t>,</w:t>
      </w:r>
      <w:r w:rsidRPr="00162AD2">
        <w:t xml:space="preserve"> heeft het Maastricht UMC+ het recht doch niet de plicht de opvolgende in lijn, indien van toepassing, uit te nodigen tot het doen van een Inschrijving, indien en voor</w:t>
      </w:r>
      <w:r w:rsidR="00377324">
        <w:t xml:space="preserve"> </w:t>
      </w:r>
      <w:r w:rsidRPr="00162AD2">
        <w:t>zover nog mogelijk.</w:t>
      </w:r>
    </w:p>
    <w:p w14:paraId="1CCF65A8" w14:textId="0E482429" w:rsidR="008A1818" w:rsidRPr="003D354E" w:rsidRDefault="008A1818" w:rsidP="006128BB">
      <w:pPr>
        <w:pStyle w:val="Lijstalinea"/>
        <w:numPr>
          <w:ilvl w:val="0"/>
          <w:numId w:val="10"/>
        </w:numPr>
      </w:pPr>
      <w:r w:rsidRPr="003D354E">
        <w:t xml:space="preserve">Daar waar gevraagd wordt om een handtekening dient het betreffende document rechtsgeldig ondertekend te worden door </w:t>
      </w:r>
      <w:r w:rsidR="0034049F" w:rsidRPr="003D354E">
        <w:t>(</w:t>
      </w:r>
      <w:r w:rsidRPr="003D354E">
        <w:t>een</w:t>
      </w:r>
      <w:r w:rsidR="0034049F" w:rsidRPr="003D354E">
        <w:t>)</w:t>
      </w:r>
      <w:r w:rsidR="00C975B9" w:rsidRPr="003D354E">
        <w:t xml:space="preserve"> </w:t>
      </w:r>
      <w:r w:rsidRPr="003D354E">
        <w:t xml:space="preserve">daartoe tekenbevoegde </w:t>
      </w:r>
      <w:proofErr w:type="spellStart"/>
      <w:r w:rsidRPr="003D354E">
        <w:t>perso</w:t>
      </w:r>
      <w:proofErr w:type="spellEnd"/>
      <w:r w:rsidRPr="003D354E">
        <w:t>(o)n(en). Dit betreft een handtekening van een functionaris(sen) die volgens het uittreksel van het</w:t>
      </w:r>
      <w:r w:rsidR="00C975B9" w:rsidRPr="003D354E">
        <w:t xml:space="preserve"> </w:t>
      </w:r>
      <w:r w:rsidRPr="003D354E">
        <w:t xml:space="preserve">beroeps/handelsregister bevoegd is </w:t>
      </w:r>
      <w:r w:rsidR="00377324">
        <w:t>Gegadigde</w:t>
      </w:r>
      <w:r w:rsidRPr="003D354E">
        <w:t xml:space="preserve"> te vertegenwoordigen (c.q. handelt op basis van een volmacht welke wordt</w:t>
      </w:r>
      <w:r w:rsidR="00C975B9" w:rsidRPr="003D354E">
        <w:t xml:space="preserve"> </w:t>
      </w:r>
      <w:r w:rsidRPr="003D354E">
        <w:t xml:space="preserve">meegestuurd met </w:t>
      </w:r>
      <w:r w:rsidR="00377324">
        <w:t>de Aanmelding</w:t>
      </w:r>
      <w:r w:rsidRPr="003D354E">
        <w:t>). De toetsing van rechtsgeldige ondertekening vindt plaats door een controle van onderdeel 1 van de op</w:t>
      </w:r>
      <w:r w:rsidR="00C975B9" w:rsidRPr="003D354E">
        <w:t xml:space="preserve"> </w:t>
      </w:r>
      <w:proofErr w:type="spellStart"/>
      <w:r w:rsidR="00CA138E" w:rsidRPr="003D354E">
        <w:t>TenderNed</w:t>
      </w:r>
      <w:proofErr w:type="spellEnd"/>
      <w:r w:rsidRPr="003D354E">
        <w:t xml:space="preserve"> opgenomen Bijlage 'Uniform Europees Aanbestedingsdocument'</w:t>
      </w:r>
      <w:r w:rsidR="008E6996" w:rsidRPr="003D354E">
        <w:t xml:space="preserve"> (UEA)</w:t>
      </w:r>
      <w:r w:rsidRPr="003D354E">
        <w:t>, die een opsomming geeft van de relevante,</w:t>
      </w:r>
      <w:r w:rsidR="00C975B9" w:rsidRPr="003D354E">
        <w:t xml:space="preserve"> </w:t>
      </w:r>
      <w:r w:rsidRPr="003D354E">
        <w:t>algemene gegevens van de Onderneming(en), bestuurder(s) en contactpersoon. Indien een andere persoon binnen de organisatie</w:t>
      </w:r>
      <w:r w:rsidR="00C975B9" w:rsidRPr="003D354E">
        <w:t xml:space="preserve"> </w:t>
      </w:r>
      <w:r w:rsidRPr="003D354E">
        <w:t>dan genoemd in het beroeps/handelsregister tekent, dient een (verklaring van) volmacht bijgevoegd te worden. De volmacht dient</w:t>
      </w:r>
      <w:r w:rsidR="00C975B9" w:rsidRPr="003D354E">
        <w:t xml:space="preserve"> </w:t>
      </w:r>
      <w:r w:rsidRPr="003D354E">
        <w:t xml:space="preserve">ondertekend te zijn door de </w:t>
      </w:r>
      <w:proofErr w:type="spellStart"/>
      <w:r w:rsidRPr="003D354E">
        <w:t>perso</w:t>
      </w:r>
      <w:proofErr w:type="spellEnd"/>
      <w:r w:rsidRPr="003D354E">
        <w:t>(o)n(en) die blijkens het uittreksel uit het handelsregister, of blijkens de statuten, bevoegd is de</w:t>
      </w:r>
      <w:r w:rsidR="00C975B9" w:rsidRPr="003D354E">
        <w:t xml:space="preserve"> </w:t>
      </w:r>
      <w:r w:rsidRPr="003D354E">
        <w:t>Onderneming te vertegenwoordigen en te binden. De handtekening kan worden geverifieerd aan de hand van een geldig</w:t>
      </w:r>
      <w:r w:rsidR="00C975B9" w:rsidRPr="003D354E">
        <w:t xml:space="preserve"> </w:t>
      </w:r>
      <w:r w:rsidRPr="003D354E">
        <w:t>legitimatiebewijs van de ondertekenaar van het UEA.</w:t>
      </w:r>
    </w:p>
    <w:p w14:paraId="30FF8914" w14:textId="5CD6B20E" w:rsidR="008A1818" w:rsidRPr="003D354E" w:rsidRDefault="008A1818" w:rsidP="006128BB">
      <w:pPr>
        <w:pStyle w:val="Lijstalinea"/>
        <w:numPr>
          <w:ilvl w:val="0"/>
          <w:numId w:val="10"/>
        </w:numPr>
      </w:pPr>
      <w:r w:rsidRPr="003D354E">
        <w:t>Het risico, dat gegevens die niet in de juiste bijlage zijn opgenomen, niet bij de beoordeling worden meegenomen, berust bij</w:t>
      </w:r>
      <w:r w:rsidR="00C975B9" w:rsidRPr="003D354E">
        <w:t xml:space="preserve"> </w:t>
      </w:r>
      <w:r w:rsidR="00377324">
        <w:t>Gegadigde</w:t>
      </w:r>
      <w:r w:rsidRPr="003D354E">
        <w:t>.</w:t>
      </w:r>
    </w:p>
    <w:p w14:paraId="608BAA1B" w14:textId="63356642" w:rsidR="008A1818" w:rsidRPr="00345003" w:rsidRDefault="00377324" w:rsidP="006128BB">
      <w:pPr>
        <w:pStyle w:val="Lijstalinea"/>
        <w:numPr>
          <w:ilvl w:val="0"/>
          <w:numId w:val="10"/>
        </w:numPr>
      </w:pPr>
      <w:r w:rsidRPr="00345003">
        <w:t>Gegadigde</w:t>
      </w:r>
      <w:r w:rsidR="008A1818" w:rsidRPr="00345003">
        <w:t xml:space="preserve"> is enkel gerechtigd inschrijvingen</w:t>
      </w:r>
      <w:r w:rsidR="00DE0D6C">
        <w:t xml:space="preserve"> en/of aanmeldingen</w:t>
      </w:r>
      <w:r w:rsidR="008A1818" w:rsidRPr="00345003">
        <w:t xml:space="preserve"> te doen betreffende leveringen, diensten en werken waarover de inschrijver</w:t>
      </w:r>
      <w:r w:rsidR="00DE0D6C">
        <w:t xml:space="preserve"> en/of gegadigde</w:t>
      </w:r>
      <w:r w:rsidR="008A1818" w:rsidRPr="00345003">
        <w:t xml:space="preserve"> op het</w:t>
      </w:r>
      <w:r w:rsidR="00C975B9" w:rsidRPr="00345003">
        <w:t xml:space="preserve"> </w:t>
      </w:r>
      <w:r w:rsidR="008A1818" w:rsidRPr="00345003">
        <w:t>moment van indienen van de inschrijving</w:t>
      </w:r>
      <w:r w:rsidR="00DE0D6C">
        <w:t xml:space="preserve"> en/of aanmelding</w:t>
      </w:r>
      <w:r w:rsidR="008A1818" w:rsidRPr="00345003">
        <w:t xml:space="preserve"> daadwerkelijk de beschikking heeft, vrij van enige belemmering anders dan welke in het</w:t>
      </w:r>
      <w:r w:rsidR="00C975B9" w:rsidRPr="00345003">
        <w:t xml:space="preserve"> </w:t>
      </w:r>
      <w:r w:rsidR="008A1818" w:rsidRPr="00345003">
        <w:t>normale economische verkeer gebruikelijk is én binnen de directe invloedsfeer van inschrijver</w:t>
      </w:r>
      <w:r w:rsidR="00DE0D6C">
        <w:t xml:space="preserve"> dan wel gegadigde</w:t>
      </w:r>
      <w:r w:rsidR="008A1818" w:rsidRPr="00345003">
        <w:t xml:space="preserve"> valt, tenzij door </w:t>
      </w:r>
      <w:r w:rsidR="008E6996" w:rsidRPr="00345003">
        <w:t>het Maastricht UMC+</w:t>
      </w:r>
      <w:r w:rsidR="00C975B9" w:rsidRPr="00345003">
        <w:t xml:space="preserve"> </w:t>
      </w:r>
      <w:r w:rsidR="008A1818" w:rsidRPr="00345003">
        <w:t>vooraf toegestaan.</w:t>
      </w:r>
    </w:p>
    <w:p w14:paraId="37878265" w14:textId="3D6E0BAC" w:rsidR="008A1818" w:rsidRPr="003D354E" w:rsidRDefault="008A1818" w:rsidP="006128BB">
      <w:pPr>
        <w:pStyle w:val="Lijstalinea"/>
        <w:numPr>
          <w:ilvl w:val="0"/>
          <w:numId w:val="10"/>
        </w:numPr>
      </w:pPr>
      <w:r w:rsidRPr="003D354E">
        <w:t xml:space="preserve">Indien een </w:t>
      </w:r>
      <w:r w:rsidR="00377324">
        <w:t>Gegadigde</w:t>
      </w:r>
      <w:r w:rsidRPr="003D354E">
        <w:t xml:space="preserve"> één of meerdere van de hierboven vermelde voorschriften niet opvolgt, kan het Maastricht UMC+</w:t>
      </w:r>
      <w:r w:rsidR="00C975B9" w:rsidRPr="003D354E">
        <w:t xml:space="preserve"> </w:t>
      </w:r>
      <w:r w:rsidRPr="003D354E">
        <w:t xml:space="preserve">de </w:t>
      </w:r>
      <w:r w:rsidR="00377324">
        <w:t>Gegadigde</w:t>
      </w:r>
      <w:r w:rsidR="00377324" w:rsidRPr="003D354E">
        <w:t xml:space="preserve"> </w:t>
      </w:r>
      <w:r w:rsidRPr="003D354E">
        <w:t>uitsluiten van verdere deelname aan de aanbestedingsprocedure.</w:t>
      </w:r>
    </w:p>
    <w:p w14:paraId="540852C8" w14:textId="5F564821" w:rsidR="00904FBF" w:rsidRPr="003D354E" w:rsidRDefault="008A1818" w:rsidP="006128BB">
      <w:pPr>
        <w:pStyle w:val="Lijstalinea"/>
        <w:numPr>
          <w:ilvl w:val="0"/>
          <w:numId w:val="10"/>
        </w:numPr>
      </w:pPr>
      <w:r w:rsidRPr="003D354E">
        <w:t xml:space="preserve">Het Maastricht UMC+ kan verlangen dat de </w:t>
      </w:r>
      <w:r w:rsidR="00377324">
        <w:t>Gegadigde</w:t>
      </w:r>
      <w:r w:rsidR="00377324" w:rsidRPr="003D354E">
        <w:t xml:space="preserve"> </w:t>
      </w:r>
      <w:r w:rsidRPr="003D354E">
        <w:t>de overlegde verklaringen, getuigschriften en bescheiden aanvult en/of nader</w:t>
      </w:r>
      <w:r w:rsidR="00C975B9" w:rsidRPr="003D354E">
        <w:t xml:space="preserve"> </w:t>
      </w:r>
      <w:r w:rsidRPr="003D354E">
        <w:t>toelicht.</w:t>
      </w:r>
    </w:p>
    <w:p w14:paraId="7F908028" w14:textId="77777777" w:rsidR="00742D17" w:rsidRPr="003D354E" w:rsidRDefault="00742D17" w:rsidP="00742D17"/>
    <w:p w14:paraId="31931CFD" w14:textId="4E9F9459" w:rsidR="00904FBF" w:rsidRPr="003D354E" w:rsidRDefault="00904FBF" w:rsidP="006128BB">
      <w:pPr>
        <w:pStyle w:val="Kop3"/>
        <w:numPr>
          <w:ilvl w:val="2"/>
          <w:numId w:val="2"/>
        </w:numPr>
      </w:pPr>
      <w:bookmarkStart w:id="15" w:name="_Toc212549568"/>
      <w:r w:rsidRPr="003D354E">
        <w:t xml:space="preserve">Eenmalig </w:t>
      </w:r>
      <w:r w:rsidR="009416A3">
        <w:t>aanmelden</w:t>
      </w:r>
      <w:bookmarkEnd w:id="15"/>
    </w:p>
    <w:p w14:paraId="2D89A8CB" w14:textId="77770183" w:rsidR="00904FBF" w:rsidRPr="003D354E" w:rsidRDefault="00904FBF" w:rsidP="00904FBF">
      <w:r w:rsidRPr="003D354E">
        <w:t xml:space="preserve">Ondernemer kan slechts eenmaal </w:t>
      </w:r>
      <w:r w:rsidR="00A05A66">
        <w:t>Aanmelden</w:t>
      </w:r>
      <w:r w:rsidR="00345003">
        <w:t>: óf als zelfstandige onderneming ó</w:t>
      </w:r>
      <w:r w:rsidRPr="003D354E">
        <w:t xml:space="preserve">f als onderdeel van een combinatie/samenwerkingsverband. </w:t>
      </w:r>
      <w:r w:rsidR="00A05A66" w:rsidRPr="00345003">
        <w:t xml:space="preserve">Het </w:t>
      </w:r>
      <w:r w:rsidR="00345003">
        <w:t xml:space="preserve">ieder voor zich </w:t>
      </w:r>
      <w:r w:rsidR="00A05A66" w:rsidRPr="00345003">
        <w:t>Aanmelden</w:t>
      </w:r>
      <w:r w:rsidRPr="00345003">
        <w:t xml:space="preserve"> door twee (of meer) zustervennootschappen of moeder dochter vennootschappen is niet toegestaan. </w:t>
      </w:r>
      <w:r w:rsidR="00B150EF">
        <w:t xml:space="preserve">Het is wel toegestaan dat </w:t>
      </w:r>
      <w:r w:rsidRPr="003D354E">
        <w:t xml:space="preserve">een Ondernemer die niet zelfstandig aan alle geschiktheidseisen voldoet, een beroep doet op de financiële en economische draagkracht of technische bekwaamheid en beroepsbekwaamheid of beroepsbevoegdheid van een derde, als gevolg waarvan de Ondernemer </w:t>
      </w:r>
      <w:r w:rsidR="00EC499A">
        <w:lastRenderedPageBreak/>
        <w:t>wé</w:t>
      </w:r>
      <w:r w:rsidRPr="003D354E">
        <w:t xml:space="preserve">l voldoet. Alsdan kan een andere </w:t>
      </w:r>
      <w:r w:rsidR="004A7FCE">
        <w:t>Gegadigde</w:t>
      </w:r>
      <w:r w:rsidRPr="003D354E">
        <w:t xml:space="preserve"> </w:t>
      </w:r>
      <w:r w:rsidR="00B150EF">
        <w:t>ook e</w:t>
      </w:r>
      <w:r w:rsidRPr="003D354E">
        <w:t xml:space="preserve">en beroep op deze partij doen om aan zijn verplichtingen te voldoen. Ook kan deze derde zelfstandig of in combinatie met anderen een </w:t>
      </w:r>
      <w:r w:rsidR="00EA2893">
        <w:t>Aanmelding</w:t>
      </w:r>
      <w:r w:rsidRPr="003D354E">
        <w:t xml:space="preserve"> doen.</w:t>
      </w:r>
    </w:p>
    <w:p w14:paraId="1EC6405C" w14:textId="77777777" w:rsidR="00742D17" w:rsidRPr="003D354E" w:rsidRDefault="00742D17" w:rsidP="00904FBF"/>
    <w:p w14:paraId="7628B1DA" w14:textId="0B9D6B3C" w:rsidR="00904FBF" w:rsidRPr="003D354E" w:rsidRDefault="00904FBF" w:rsidP="006128BB">
      <w:pPr>
        <w:pStyle w:val="Kop3"/>
        <w:numPr>
          <w:ilvl w:val="2"/>
          <w:numId w:val="2"/>
        </w:numPr>
      </w:pPr>
      <w:bookmarkStart w:id="16" w:name="_Toc212549569"/>
      <w:r w:rsidRPr="003D354E">
        <w:t xml:space="preserve">Indiening en ondertekening </w:t>
      </w:r>
      <w:r w:rsidR="00670EAC">
        <w:t>Aanmelding</w:t>
      </w:r>
      <w:bookmarkEnd w:id="16"/>
    </w:p>
    <w:p w14:paraId="0736AF53" w14:textId="46B9770F" w:rsidR="004375C4" w:rsidRPr="004375C4" w:rsidRDefault="00904FBF" w:rsidP="00CA138E">
      <w:r w:rsidRPr="004375C4">
        <w:t xml:space="preserve">Uiterlijk op </w:t>
      </w:r>
      <w:r w:rsidR="00B150EF">
        <w:t xml:space="preserve">het </w:t>
      </w:r>
      <w:r w:rsidRPr="004375C4">
        <w:t xml:space="preserve">datum en tijdstip, zoals vermeld in de </w:t>
      </w:r>
      <w:r w:rsidR="00B150EF">
        <w:t>Termijnen</w:t>
      </w:r>
      <w:r w:rsidRPr="004375C4">
        <w:t xml:space="preserve"> op </w:t>
      </w:r>
      <w:proofErr w:type="spellStart"/>
      <w:r w:rsidR="00CA138E" w:rsidRPr="004375C4">
        <w:t>TenderNed</w:t>
      </w:r>
      <w:proofErr w:type="spellEnd"/>
      <w:r w:rsidRPr="004375C4">
        <w:t xml:space="preserve">, kunt u een volledige </w:t>
      </w:r>
      <w:r w:rsidR="004B33D7">
        <w:t>Aanmelding</w:t>
      </w:r>
      <w:r w:rsidRPr="004375C4">
        <w:t xml:space="preserve"> indienen. Later aangeboden </w:t>
      </w:r>
      <w:r w:rsidR="004B33D7">
        <w:t xml:space="preserve">Aanmeldingen </w:t>
      </w:r>
      <w:r w:rsidRPr="004375C4">
        <w:t>worden niet in behandeling genomen door h</w:t>
      </w:r>
      <w:r w:rsidR="00EC499A">
        <w:t xml:space="preserve">et Maastricht UMC+. Per post, </w:t>
      </w:r>
      <w:r w:rsidRPr="004375C4">
        <w:t xml:space="preserve">fax of e-mail aangeboden </w:t>
      </w:r>
      <w:r w:rsidR="004B33D7">
        <w:t xml:space="preserve">Aanmeldingen </w:t>
      </w:r>
      <w:r w:rsidRPr="004375C4">
        <w:t xml:space="preserve">worden niet geaccepteerd. Sluit niet ter zake doende bescheiden voor de aanbesteding niet bij uw </w:t>
      </w:r>
      <w:r w:rsidR="004B33D7">
        <w:t>Aanmelding</w:t>
      </w:r>
      <w:r w:rsidR="004B33D7" w:rsidRPr="004375C4">
        <w:t xml:space="preserve"> </w:t>
      </w:r>
      <w:r w:rsidRPr="004375C4">
        <w:t xml:space="preserve">in. </w:t>
      </w:r>
      <w:r w:rsidR="004B33D7">
        <w:t>Gegadigde</w:t>
      </w:r>
      <w:r w:rsidRPr="004375C4">
        <w:t xml:space="preserve"> is te allen tijde verantwoordelijk voor de tijdigheid en volledigheid van de ingezonden gegevens.</w:t>
      </w:r>
    </w:p>
    <w:p w14:paraId="6F6083B1" w14:textId="193C7930" w:rsidR="00CA138E" w:rsidRPr="004375C4" w:rsidRDefault="00904FBF" w:rsidP="00CA138E">
      <w:r w:rsidRPr="004375C4">
        <w:t xml:space="preserve">Om een volledige </w:t>
      </w:r>
      <w:r w:rsidR="004B33D7">
        <w:t>Aanmelding</w:t>
      </w:r>
      <w:r w:rsidR="004B33D7" w:rsidRPr="004375C4">
        <w:t xml:space="preserve"> </w:t>
      </w:r>
      <w:r w:rsidRPr="004375C4">
        <w:t>in te dienen dient u alle documenten</w:t>
      </w:r>
      <w:r w:rsidR="004B33D7">
        <w:t xml:space="preserve"> </w:t>
      </w:r>
      <w:r w:rsidRPr="004375C4">
        <w:t>in te vullen en te uploaden.</w:t>
      </w:r>
      <w:r w:rsidR="004375C4" w:rsidRPr="004375C4">
        <w:t xml:space="preserve"> Ook dient u de verklaring omtrent </w:t>
      </w:r>
      <w:r w:rsidR="004B33D7">
        <w:t>Aanmelding</w:t>
      </w:r>
      <w:r w:rsidR="004B33D7" w:rsidRPr="004375C4">
        <w:t xml:space="preserve"> </w:t>
      </w:r>
      <w:r w:rsidR="004375C4" w:rsidRPr="004375C4">
        <w:t xml:space="preserve">rechtsgeldig te ondertekenen en te uploaden. </w:t>
      </w:r>
      <w:r w:rsidRPr="004375C4">
        <w:t xml:space="preserve">Nadat u alles volledig </w:t>
      </w:r>
      <w:r w:rsidR="00EC499A">
        <w:t>hebt</w:t>
      </w:r>
      <w:r w:rsidRPr="004375C4">
        <w:t xml:space="preserve"> ingevuld dient u uw </w:t>
      </w:r>
      <w:r w:rsidR="004B33D7">
        <w:t>Aanmelding</w:t>
      </w:r>
      <w:r w:rsidR="004B33D7" w:rsidRPr="004375C4">
        <w:t xml:space="preserve"> </w:t>
      </w:r>
      <w:r w:rsidRPr="004375C4">
        <w:t>in te dienen middels de knop ‘</w:t>
      </w:r>
      <w:r w:rsidR="00FB4FE5">
        <w:t xml:space="preserve">Aanmelding </w:t>
      </w:r>
      <w:r w:rsidRPr="004375C4">
        <w:t>versturen’. Deze treft u aan in het dashboard.</w:t>
      </w:r>
      <w:r w:rsidR="00CA138E" w:rsidRPr="004375C4">
        <w:t xml:space="preserve"> Wij maken u er op attent dat de </w:t>
      </w:r>
      <w:r w:rsidR="004B33D7">
        <w:t>Aanmelding</w:t>
      </w:r>
      <w:r w:rsidR="004B33D7" w:rsidRPr="004375C4">
        <w:t xml:space="preserve"> </w:t>
      </w:r>
      <w:r w:rsidR="00CA138E" w:rsidRPr="004375C4">
        <w:t xml:space="preserve">pas definitief is wanneer </w:t>
      </w:r>
      <w:proofErr w:type="spellStart"/>
      <w:r w:rsidR="00CA138E" w:rsidRPr="004375C4">
        <w:t>TenderNed</w:t>
      </w:r>
      <w:proofErr w:type="spellEnd"/>
      <w:r w:rsidR="00CA138E" w:rsidRPr="004375C4">
        <w:t xml:space="preserve"> de SMS-transactiecode heeft ontvangen en verwerkt. </w:t>
      </w:r>
      <w:r w:rsidR="004B33D7">
        <w:t>Gegadigde</w:t>
      </w:r>
      <w:r w:rsidR="00CA138E" w:rsidRPr="004375C4">
        <w:t xml:space="preserve"> dient dan ook rekening te houden met de tijd voor de verzending en de verwerkingstijd bij </w:t>
      </w:r>
      <w:proofErr w:type="spellStart"/>
      <w:r w:rsidR="00CA138E" w:rsidRPr="004375C4">
        <w:t>TenderNed</w:t>
      </w:r>
      <w:proofErr w:type="spellEnd"/>
      <w:r w:rsidR="00CA138E" w:rsidRPr="004375C4">
        <w:t>.</w:t>
      </w:r>
    </w:p>
    <w:p w14:paraId="4A4772EA" w14:textId="2CD59F5A" w:rsidR="001113AA" w:rsidRPr="003D354E" w:rsidRDefault="00904FBF" w:rsidP="00904FBF">
      <w:r w:rsidRPr="004375C4">
        <w:t xml:space="preserve">Alleen volledig en tijdig ingediende </w:t>
      </w:r>
      <w:r w:rsidR="004B33D7">
        <w:t xml:space="preserve">Aanmeldingen </w:t>
      </w:r>
      <w:r w:rsidRPr="004375C4">
        <w:t xml:space="preserve">worden in behandeling genomen door het Maastricht UMC+. De persoon/de personen die de </w:t>
      </w:r>
      <w:r w:rsidR="004B33D7">
        <w:t>Aanmelding</w:t>
      </w:r>
      <w:r w:rsidRPr="004375C4">
        <w:t xml:space="preserve">, gevraagde verklaringen en eventuele andere correspondentie en bijbehorende stukken ondertekent, dient/dienen bevoegd te zijn de onderneming rechtens te vertegenwoordigen (blijkens het uittreksel </w:t>
      </w:r>
      <w:r w:rsidR="00F14C4E" w:rsidRPr="004375C4">
        <w:t>uit het handelsregister</w:t>
      </w:r>
      <w:r w:rsidRPr="004375C4">
        <w:t>), dan wel gevolmachtigd te zijn, waarbij de volmacht ondertekend dient te zijn door iemand die (blijkens voornoemd uittreksel) bevoegd is de onderneming te vertegenwoordigen.</w:t>
      </w:r>
    </w:p>
    <w:p w14:paraId="47BCEA4D" w14:textId="03BB0A4B" w:rsidR="004E20D3" w:rsidRDefault="00E27C05" w:rsidP="004E20D3">
      <w:pPr>
        <w:pBdr>
          <w:top w:val="single" w:sz="18" w:space="1" w:color="004289"/>
          <w:left w:val="single" w:sz="18" w:space="4" w:color="004289"/>
          <w:bottom w:val="single" w:sz="18" w:space="1" w:color="004289"/>
          <w:right w:val="single" w:sz="18" w:space="4" w:color="004289"/>
        </w:pBdr>
      </w:pPr>
      <w:r>
        <w:t>Gegadigde</w:t>
      </w:r>
      <w:r w:rsidR="004E20D3" w:rsidRPr="003D354E">
        <w:t xml:space="preserve"> dient de ingevulde verklaring</w:t>
      </w:r>
      <w:r w:rsidR="004375C4">
        <w:t xml:space="preserve"> omtrent </w:t>
      </w:r>
      <w:r w:rsidR="00FB4FE5">
        <w:t>aanmelding</w:t>
      </w:r>
      <w:r w:rsidR="004E20D3" w:rsidRPr="003D354E">
        <w:t xml:space="preserve"> bij de </w:t>
      </w:r>
      <w:r w:rsidR="00FB4FE5">
        <w:t>aanmelding</w:t>
      </w:r>
      <w:r w:rsidR="004E20D3" w:rsidRPr="003D354E">
        <w:t xml:space="preserve"> toe te voegen</w:t>
      </w:r>
      <w:r>
        <w:t xml:space="preserve">. Zie hiertoe Bijlage 1. </w:t>
      </w:r>
    </w:p>
    <w:p w14:paraId="3BCD242C" w14:textId="198D6ED0" w:rsidR="00E27C05" w:rsidRPr="003D354E" w:rsidRDefault="00E27C05" w:rsidP="004E20D3">
      <w:pPr>
        <w:pBdr>
          <w:top w:val="single" w:sz="18" w:space="1" w:color="004289"/>
          <w:left w:val="single" w:sz="18" w:space="4" w:color="004289"/>
          <w:bottom w:val="single" w:sz="18" w:space="1" w:color="004289"/>
          <w:right w:val="single" w:sz="18" w:space="4" w:color="004289"/>
        </w:pBdr>
      </w:pPr>
      <w:r>
        <w:t xml:space="preserve">NB </w:t>
      </w:r>
      <w:r w:rsidR="00F42489">
        <w:t xml:space="preserve">De Selectieleidraad is als Word en als pdf bestand toegevoegd door Aanbestedende dienst. </w:t>
      </w:r>
      <w:r>
        <w:t xml:space="preserve">Na het invullen en ondertekenen van alle Bijlagen voegt u de gehele Selectieleidraad als pdf bestand toe aan uw Aanmelding in </w:t>
      </w:r>
      <w:proofErr w:type="spellStart"/>
      <w:r>
        <w:t>TenderNed</w:t>
      </w:r>
      <w:proofErr w:type="spellEnd"/>
      <w:r>
        <w:t xml:space="preserve">. Bij discrepanties tussen het door Gegadigde ingediende </w:t>
      </w:r>
      <w:r w:rsidR="00F42489">
        <w:t xml:space="preserve">pdf </w:t>
      </w:r>
      <w:r>
        <w:t>document en het door Aanbestedende dienst ter beschikking gestelde pdf document, geldt de tekst van het originele document</w:t>
      </w:r>
    </w:p>
    <w:p w14:paraId="0201DCAA" w14:textId="77777777" w:rsidR="00742D17" w:rsidRPr="003D354E" w:rsidRDefault="00742D17" w:rsidP="00904FBF"/>
    <w:p w14:paraId="339D62C5" w14:textId="5B2A2FB1" w:rsidR="001113AA" w:rsidRPr="003D354E" w:rsidRDefault="001113AA" w:rsidP="006128BB">
      <w:pPr>
        <w:pStyle w:val="Kop3"/>
        <w:numPr>
          <w:ilvl w:val="2"/>
          <w:numId w:val="2"/>
        </w:numPr>
      </w:pPr>
      <w:bookmarkStart w:id="17" w:name="_Toc212549570"/>
      <w:r w:rsidRPr="003D354E">
        <w:t xml:space="preserve">Juistheid en volledigheid van de </w:t>
      </w:r>
      <w:r w:rsidR="004B33D7">
        <w:t>Aanmelding</w:t>
      </w:r>
      <w:bookmarkEnd w:id="17"/>
    </w:p>
    <w:p w14:paraId="62A00F1D" w14:textId="7C650894" w:rsidR="001113AA" w:rsidRPr="003D354E" w:rsidRDefault="004B33D7" w:rsidP="001113AA">
      <w:r>
        <w:t>Gegadigde</w:t>
      </w:r>
      <w:r w:rsidR="001113AA" w:rsidRPr="003D354E">
        <w:t xml:space="preserve"> staat in voor de juistheid en volledigheid van alle antwoorden</w:t>
      </w:r>
      <w:r>
        <w:t xml:space="preserve"> en</w:t>
      </w:r>
      <w:r w:rsidR="001113AA" w:rsidRPr="003D354E">
        <w:t xml:space="preserve"> geleverde gegevens</w:t>
      </w:r>
      <w:r>
        <w:t xml:space="preserve"> </w:t>
      </w:r>
      <w:r w:rsidR="001113AA" w:rsidRPr="003D354E">
        <w:t xml:space="preserve">via </w:t>
      </w:r>
      <w:proofErr w:type="spellStart"/>
      <w:r w:rsidR="00CA138E" w:rsidRPr="003D354E">
        <w:t>TenderNed</w:t>
      </w:r>
      <w:proofErr w:type="spellEnd"/>
      <w:r w:rsidR="001113AA" w:rsidRPr="003D354E">
        <w:t xml:space="preserve"> voor de onderhavige aanbesteding. Indien tijdens de beoordeling van </w:t>
      </w:r>
      <w:r>
        <w:t>Aanmelding</w:t>
      </w:r>
      <w:r w:rsidR="001113AA" w:rsidRPr="003D354E">
        <w:t xml:space="preserve"> blijkt, dat </w:t>
      </w:r>
      <w:r>
        <w:t>Gegadigde</w:t>
      </w:r>
      <w:r w:rsidR="001113AA" w:rsidRPr="003D354E">
        <w:t xml:space="preserve"> onjuiste en/of onvolledige informatie heeft verstrekt, kan </w:t>
      </w:r>
      <w:r>
        <w:t>de Aanmelding</w:t>
      </w:r>
      <w:r w:rsidR="001113AA" w:rsidRPr="003D354E">
        <w:t xml:space="preserve"> ongeldig worden verklaard.</w:t>
      </w:r>
    </w:p>
    <w:p w14:paraId="3585EB74" w14:textId="60A00FBA" w:rsidR="0034049F" w:rsidRPr="003D354E" w:rsidRDefault="004B33D7" w:rsidP="001113AA">
      <w:r>
        <w:t>Gegadigde</w:t>
      </w:r>
      <w:r w:rsidRPr="003D354E">
        <w:t xml:space="preserve"> </w:t>
      </w:r>
      <w:r w:rsidR="001113AA" w:rsidRPr="003D354E">
        <w:t xml:space="preserve">staat er voor in dat hij gedurende de gehele aanbestedingsprocedure en gedurende de overeenkomst zal voldoen aan de eisen die zijn gesteld. Tussentijdse wijzigingen dienen direct door de </w:t>
      </w:r>
      <w:r w:rsidR="00B96B2E">
        <w:t>Ondernemer</w:t>
      </w:r>
      <w:r w:rsidR="001113AA" w:rsidRPr="003D354E">
        <w:t xml:space="preserve"> aan het Maastricht UMC+ te worden voorgelegd, zodat </w:t>
      </w:r>
      <w:r w:rsidR="0034049F" w:rsidRPr="003D354E">
        <w:t>door het Maastricht UMC+ onder andere beoordeeld kan worden of nog steeds aan gestelde eisen wordt voldaan.</w:t>
      </w:r>
    </w:p>
    <w:p w14:paraId="0BACF50E" w14:textId="139AAB16" w:rsidR="001113AA" w:rsidRPr="003D354E" w:rsidRDefault="001113AA" w:rsidP="001113AA">
      <w:r w:rsidRPr="003D354E">
        <w:t>Ingeval op enig moment tijdens de aanbestedingsfase dan wel na gunning mocht blijken dat het gestelde in</w:t>
      </w:r>
      <w:r w:rsidR="0034049F" w:rsidRPr="003D354E">
        <w:t xml:space="preserve"> de</w:t>
      </w:r>
      <w:r w:rsidRPr="003D354E">
        <w:t xml:space="preserve"> </w:t>
      </w:r>
      <w:r w:rsidR="00B96B2E">
        <w:t>Aanmelding en/of Inschrijving</w:t>
      </w:r>
      <w:r w:rsidRPr="003D354E">
        <w:t xml:space="preserve"> niet juist is en/of in de praktijk niet kan worden nagekomen is het Maastricht UMC+ gerechtigd </w:t>
      </w:r>
      <w:r w:rsidR="00B96B2E">
        <w:t>Gegadigde/Inschrijver</w:t>
      </w:r>
      <w:r w:rsidRPr="003D354E">
        <w:t xml:space="preserve"> van het vervolg van de aanbestedingsprocedure uit te sluiten dan wel de overeenkomst op te zeggen, c.q. de reeds gemaakte afspraken te annuleren, zonder tot enige vergoeding gehouden te zijn. Bovendien is </w:t>
      </w:r>
      <w:r w:rsidR="00B96B2E">
        <w:t>Ondernemer</w:t>
      </w:r>
      <w:r w:rsidRPr="003D354E">
        <w:t xml:space="preserve"> aansprakelijk voor alle schade en kosten die het Maastricht UMC+ daardoor lijdt.</w:t>
      </w:r>
    </w:p>
    <w:p w14:paraId="38CBECC0" w14:textId="77777777" w:rsidR="00742D17" w:rsidRPr="003D354E" w:rsidRDefault="00742D17" w:rsidP="001113AA"/>
    <w:p w14:paraId="73EDCAE3" w14:textId="27B5D616" w:rsidR="001113AA" w:rsidRPr="003D354E" w:rsidRDefault="00696125" w:rsidP="006128BB">
      <w:pPr>
        <w:pStyle w:val="Kop3"/>
        <w:numPr>
          <w:ilvl w:val="2"/>
          <w:numId w:val="2"/>
        </w:numPr>
      </w:pPr>
      <w:bookmarkStart w:id="18" w:name="_Toc212549571"/>
      <w:r w:rsidRPr="003D354E">
        <w:t>Klachtenmeldpunt</w:t>
      </w:r>
      <w:bookmarkEnd w:id="18"/>
    </w:p>
    <w:p w14:paraId="02D4CBE3" w14:textId="343D44AF" w:rsidR="00696125" w:rsidRPr="003D354E" w:rsidRDefault="00696125" w:rsidP="0011762B">
      <w:r w:rsidRPr="003D354E">
        <w:t xml:space="preserve">Belanghebbende Ondernemers kunnen hun eventuele klachten over de aanbestedingsprocedure </w:t>
      </w:r>
      <w:r w:rsidR="00284E9A" w:rsidRPr="003D354E">
        <w:t xml:space="preserve">schriftelijk en </w:t>
      </w:r>
      <w:r w:rsidRPr="003D354E">
        <w:t xml:space="preserve">gemotiveerd indienen </w:t>
      </w:r>
      <w:r w:rsidR="0011762B" w:rsidRPr="003D354E">
        <w:t xml:space="preserve">via het e-mailadres </w:t>
      </w:r>
      <w:hyperlink r:id="rId13" w:history="1">
        <w:r w:rsidR="0011762B" w:rsidRPr="003D354E">
          <w:rPr>
            <w:rStyle w:val="Hyperlink"/>
          </w:rPr>
          <w:t>inkoop@mumc.nl</w:t>
        </w:r>
      </w:hyperlink>
      <w:r w:rsidR="0011762B" w:rsidRPr="003D354E">
        <w:t xml:space="preserve"> met als onderwerp </w:t>
      </w:r>
      <w:r w:rsidR="0011762B" w:rsidRPr="00E55B80">
        <w:rPr>
          <w:i/>
        </w:rPr>
        <w:t xml:space="preserve">‘Klacht aanbesteding </w:t>
      </w:r>
      <w:r w:rsidR="00E55B80" w:rsidRPr="00E55B80">
        <w:rPr>
          <w:i/>
        </w:rPr>
        <w:t xml:space="preserve">TN 552997 </w:t>
      </w:r>
      <w:r w:rsidR="00E55B80" w:rsidRPr="00E55B80">
        <w:rPr>
          <w:rFonts w:ascii="Arial" w:hAnsi="Arial" w:cs="Arial"/>
          <w:i/>
          <w:color w:val="191614"/>
          <w:shd w:val="clear" w:color="auto" w:fill="FFFFFF"/>
        </w:rPr>
        <w:t xml:space="preserve">System integrator </w:t>
      </w:r>
      <w:proofErr w:type="spellStart"/>
      <w:r w:rsidR="00E55B80" w:rsidRPr="00E55B80">
        <w:rPr>
          <w:rFonts w:ascii="Arial" w:hAnsi="Arial" w:cs="Arial"/>
          <w:i/>
          <w:color w:val="191614"/>
          <w:shd w:val="clear" w:color="auto" w:fill="FFFFFF"/>
        </w:rPr>
        <w:t>intralogistiek</w:t>
      </w:r>
      <w:proofErr w:type="spellEnd"/>
      <w:r w:rsidR="00E55B80" w:rsidRPr="00E55B80">
        <w:rPr>
          <w:rFonts w:ascii="Arial" w:hAnsi="Arial" w:cs="Arial"/>
          <w:i/>
          <w:color w:val="191614"/>
          <w:shd w:val="clear" w:color="auto" w:fill="FFFFFF"/>
        </w:rPr>
        <w:t xml:space="preserve"> ziekenhuisapotheek’</w:t>
      </w:r>
      <w:r w:rsidR="0011762B" w:rsidRPr="003D354E">
        <w:t xml:space="preserve">. Tevens dient een kopie van de klacht te worden verzonden middels de berichtenmodule in </w:t>
      </w:r>
      <w:proofErr w:type="spellStart"/>
      <w:r w:rsidR="0011762B" w:rsidRPr="003D354E">
        <w:t>TenderNed</w:t>
      </w:r>
      <w:proofErr w:type="spellEnd"/>
      <w:r w:rsidR="0011762B" w:rsidRPr="003D354E">
        <w:t xml:space="preserve">. Vervolgens verwijst de manager inkoop naar een </w:t>
      </w:r>
      <w:r w:rsidRPr="003D354E">
        <w:t>inkoper en/of vertegenwoordiger van de afdeling Juridische Zake</w:t>
      </w:r>
      <w:r w:rsidR="00E55B80">
        <w:t xml:space="preserve">n die als </w:t>
      </w:r>
      <w:proofErr w:type="spellStart"/>
      <w:r w:rsidR="00E55B80">
        <w:t>klacht</w:t>
      </w:r>
      <w:r w:rsidR="00EC499A">
        <w:t>afhandelaar</w:t>
      </w:r>
      <w:proofErr w:type="spellEnd"/>
      <w:r w:rsidR="00E55B80">
        <w:t xml:space="preserve"> los</w:t>
      </w:r>
      <w:r w:rsidRPr="003D354E">
        <w:t xml:space="preserve">staat van de projectorganisatie die voor deze aanbesteding in het leven is geroepen. Na behandeling van een klacht verstuurt het Maastricht UMC+ per e-mail een reactie op deze klacht(en) aan de betreffende </w:t>
      </w:r>
      <w:r w:rsidR="00B96B2E">
        <w:t>O</w:t>
      </w:r>
      <w:r w:rsidRPr="003D354E">
        <w:t xml:space="preserve">ndernemer. Indien dit niet tot een oplossing leidt, kan een klacht worden ingediend bij de Commissie van Aanbestedingsexperts (hierna: de Commissie). De Commissie is een onafhankelijk orgaan dat kan bemiddelen en adviseren over een klacht. Het advies van de Commissie is niet bindend en heeft ook geen opschortende werking in de aanbestedingsprocedure. Het indienen van een klacht staat niet gelijk aan het aanhangig maken van een kortgedingprocedure en schort de termijn zoals bedoeld in artikel 2.127 Aw2012 niet op. Voor meer informatie zie: </w:t>
      </w:r>
      <w:hyperlink r:id="rId14" w:history="1">
        <w:r w:rsidRPr="003D354E">
          <w:rPr>
            <w:rStyle w:val="Hyperlink"/>
          </w:rPr>
          <w:t>http://www.commissievanaanbestedingsexperts.nl</w:t>
        </w:r>
      </w:hyperlink>
      <w:r w:rsidRPr="003D354E">
        <w:t>. Via deze site kan ook het digitale klachtenformulier worden ingevuld en verzonden.</w:t>
      </w:r>
    </w:p>
    <w:p w14:paraId="655D7E16" w14:textId="77777777" w:rsidR="00742D17" w:rsidRPr="003D354E" w:rsidRDefault="00742D17" w:rsidP="00696125"/>
    <w:p w14:paraId="39364A40" w14:textId="110C5A0A" w:rsidR="00696125" w:rsidRPr="007D7B16" w:rsidRDefault="00696125" w:rsidP="006128BB">
      <w:pPr>
        <w:pStyle w:val="Kop3"/>
        <w:numPr>
          <w:ilvl w:val="2"/>
          <w:numId w:val="2"/>
        </w:numPr>
      </w:pPr>
      <w:bookmarkStart w:id="19" w:name="_Toc212549572"/>
      <w:r w:rsidRPr="007D7B16">
        <w:t>Toepasselijk recht en geschillen</w:t>
      </w:r>
      <w:bookmarkEnd w:id="19"/>
    </w:p>
    <w:p w14:paraId="42E5D840" w14:textId="7BDBA52F" w:rsidR="008E736E" w:rsidRDefault="00696125" w:rsidP="000374D1">
      <w:r w:rsidRPr="003D354E">
        <w:t>Op zowel deze aanbestedingsprocedure als de te sluiten overeenkomst(en) is het Nederlandse recht van toepassing. Alle geschillen voortvloeiende uit onderhavige aanbestedingsprocedure, alsmede uit de te sluiten overeenkomst(en), zullen uitsluitend worden beslecht door de bevoegde rechter in het arrondissement Limburg</w:t>
      </w:r>
      <w:r w:rsidR="00E15175" w:rsidRPr="003D354E">
        <w:t>, locatie Maastricht.</w:t>
      </w:r>
    </w:p>
    <w:p w14:paraId="6165970A" w14:textId="59F11B46" w:rsidR="000374D1" w:rsidRPr="003D354E" w:rsidRDefault="00696125" w:rsidP="000374D1">
      <w:r w:rsidRPr="003D354E">
        <w:t xml:space="preserve">De aanbestedende dienst neemt een opschortende termijn in acht voordat hij met de </w:t>
      </w:r>
      <w:r w:rsidR="00892E99">
        <w:t>geselecteerde Gegadigden de</w:t>
      </w:r>
      <w:r w:rsidR="00E86A1F">
        <w:t xml:space="preserve"> Gunningsfase</w:t>
      </w:r>
      <w:r w:rsidR="00892E99">
        <w:t xml:space="preserve"> start.</w:t>
      </w:r>
      <w:r w:rsidRPr="003D354E">
        <w:t xml:space="preserve"> </w:t>
      </w:r>
      <w:r w:rsidR="00E15175" w:rsidRPr="003D354E">
        <w:t xml:space="preserve">Dit wordt ook wel de </w:t>
      </w:r>
      <w:proofErr w:type="spellStart"/>
      <w:r w:rsidR="00E15175" w:rsidRPr="003D354E">
        <w:t>standstill</w:t>
      </w:r>
      <w:proofErr w:type="spellEnd"/>
      <w:r w:rsidR="00E15175" w:rsidRPr="003D354E">
        <w:t xml:space="preserve">-termijn genoemd. </w:t>
      </w:r>
      <w:r w:rsidRPr="003D354E">
        <w:t xml:space="preserve">De </w:t>
      </w:r>
      <w:proofErr w:type="spellStart"/>
      <w:r w:rsidR="00E15175" w:rsidRPr="003D354E">
        <w:t>standstill</w:t>
      </w:r>
      <w:proofErr w:type="spellEnd"/>
      <w:r w:rsidR="00E15175" w:rsidRPr="003D354E">
        <w:t>-</w:t>
      </w:r>
      <w:r w:rsidRPr="003D354E">
        <w:t xml:space="preserve">termijn vangt aan op de dag na de datum waarop de mededeling van het voorlopig </w:t>
      </w:r>
      <w:r w:rsidR="00892E99">
        <w:t>Selectiebesluit</w:t>
      </w:r>
      <w:r w:rsidR="00892E99" w:rsidRPr="008E736E">
        <w:t xml:space="preserve"> </w:t>
      </w:r>
      <w:r w:rsidRPr="003D354E">
        <w:t xml:space="preserve">is verzonden via de berichtenmodule van </w:t>
      </w:r>
      <w:proofErr w:type="spellStart"/>
      <w:r w:rsidR="00CA138E" w:rsidRPr="003D354E">
        <w:t>TenderNed</w:t>
      </w:r>
      <w:proofErr w:type="spellEnd"/>
      <w:r w:rsidRPr="003D354E">
        <w:t xml:space="preserve">. De </w:t>
      </w:r>
      <w:proofErr w:type="spellStart"/>
      <w:r w:rsidR="00E15175" w:rsidRPr="003D354E">
        <w:t>standstill</w:t>
      </w:r>
      <w:proofErr w:type="spellEnd"/>
      <w:r w:rsidR="00E15175" w:rsidRPr="003D354E">
        <w:t>-</w:t>
      </w:r>
      <w:r w:rsidRPr="003D354E">
        <w:t xml:space="preserve">termijn bedraagt </w:t>
      </w:r>
      <w:r w:rsidR="00E86A1F">
        <w:t>twintig</w:t>
      </w:r>
      <w:r w:rsidRPr="003D354E">
        <w:t xml:space="preserve"> (</w:t>
      </w:r>
      <w:r w:rsidR="00E86A1F">
        <w:t>20</w:t>
      </w:r>
      <w:r w:rsidRPr="003D354E">
        <w:t>) kalenderdagen</w:t>
      </w:r>
      <w:r w:rsidR="000374D1" w:rsidRPr="003D354E">
        <w:t xml:space="preserve">. Aan </w:t>
      </w:r>
      <w:r w:rsidR="00892E99">
        <w:t>het</w:t>
      </w:r>
      <w:r w:rsidR="000374D1" w:rsidRPr="003D354E">
        <w:t xml:space="preserve"> 'voorlopige' </w:t>
      </w:r>
      <w:r w:rsidR="00892E99">
        <w:t>selectiebesluit</w:t>
      </w:r>
      <w:r w:rsidR="000374D1" w:rsidRPr="003D354E">
        <w:t xml:space="preserve"> </w:t>
      </w:r>
      <w:r w:rsidR="00892E99">
        <w:t xml:space="preserve">kunnen de </w:t>
      </w:r>
      <w:r w:rsidR="00892E99" w:rsidRPr="008E736E">
        <w:t>geselecteerde gegadigden geen enkel recht ontlenen.</w:t>
      </w:r>
    </w:p>
    <w:p w14:paraId="3E542ED5" w14:textId="435F1FE3" w:rsidR="00696125" w:rsidRPr="003D354E" w:rsidRDefault="00696125" w:rsidP="00F80A6F">
      <w:r w:rsidRPr="003D354E">
        <w:t xml:space="preserve">Gedurende </w:t>
      </w:r>
      <w:r w:rsidR="000374D1" w:rsidRPr="003D354E">
        <w:t xml:space="preserve">de </w:t>
      </w:r>
      <w:proofErr w:type="spellStart"/>
      <w:r w:rsidR="00E15175" w:rsidRPr="003D354E">
        <w:t>standstill</w:t>
      </w:r>
      <w:proofErr w:type="spellEnd"/>
      <w:r w:rsidR="00E15175" w:rsidRPr="003D354E">
        <w:t>-</w:t>
      </w:r>
      <w:r w:rsidRPr="003D354E">
        <w:t xml:space="preserve">termijn kunt u uw eventuele bezwaar kenbaar maken via de berichtenmodule van </w:t>
      </w:r>
      <w:proofErr w:type="spellStart"/>
      <w:r w:rsidR="00CA138E" w:rsidRPr="003D354E">
        <w:t>TenderNed</w:t>
      </w:r>
      <w:proofErr w:type="spellEnd"/>
      <w:r w:rsidRPr="003D354E">
        <w:t xml:space="preserve">. Indien na afloop van deze termijn bezwaren worden ingediend, worden deze niet-ontvankelijk verklaard. De </w:t>
      </w:r>
      <w:proofErr w:type="spellStart"/>
      <w:r w:rsidR="00E15175" w:rsidRPr="003D354E">
        <w:t>standstill</w:t>
      </w:r>
      <w:proofErr w:type="spellEnd"/>
      <w:r w:rsidR="00E15175" w:rsidRPr="003D354E">
        <w:t>-</w:t>
      </w:r>
      <w:r w:rsidRPr="003D354E">
        <w:t xml:space="preserve">termijn is derhalve tevens een vervaltermijn. </w:t>
      </w:r>
      <w:r w:rsidR="00892E99">
        <w:t>Gegadigde</w:t>
      </w:r>
      <w:r w:rsidRPr="003D354E">
        <w:t xml:space="preserve"> gaat door de indiening van zijn </w:t>
      </w:r>
      <w:r w:rsidR="00892E99">
        <w:t>Aanmelding</w:t>
      </w:r>
      <w:r w:rsidRPr="003D354E">
        <w:t xml:space="preserve"> met deze voorwaarde akkoord. </w:t>
      </w:r>
      <w:r w:rsidR="00E15175" w:rsidRPr="003D354E">
        <w:rPr>
          <w:b/>
          <w:bCs/>
        </w:rPr>
        <w:t xml:space="preserve">Let op: een eventueel bezwaar van </w:t>
      </w:r>
      <w:r w:rsidR="00892E99">
        <w:rPr>
          <w:b/>
          <w:bCs/>
        </w:rPr>
        <w:t>Gegadigde</w:t>
      </w:r>
      <w:r w:rsidR="00E15175" w:rsidRPr="003D354E">
        <w:rPr>
          <w:b/>
          <w:bCs/>
        </w:rPr>
        <w:t xml:space="preserve"> schort de </w:t>
      </w:r>
      <w:proofErr w:type="spellStart"/>
      <w:r w:rsidR="00E15175" w:rsidRPr="003D354E">
        <w:rPr>
          <w:b/>
          <w:bCs/>
        </w:rPr>
        <w:t>standstill</w:t>
      </w:r>
      <w:proofErr w:type="spellEnd"/>
      <w:r w:rsidR="00EC499A">
        <w:rPr>
          <w:b/>
          <w:bCs/>
        </w:rPr>
        <w:t>-</w:t>
      </w:r>
      <w:r w:rsidR="00E15175" w:rsidRPr="003D354E">
        <w:rPr>
          <w:b/>
          <w:bCs/>
        </w:rPr>
        <w:t>termijn niet op</w:t>
      </w:r>
      <w:r w:rsidR="00E15175" w:rsidRPr="003D354E">
        <w:t xml:space="preserve">. De </w:t>
      </w:r>
      <w:proofErr w:type="spellStart"/>
      <w:r w:rsidR="00E15175" w:rsidRPr="003D354E">
        <w:t>standstill</w:t>
      </w:r>
      <w:proofErr w:type="spellEnd"/>
      <w:r w:rsidR="00E15175" w:rsidRPr="003D354E">
        <w:t xml:space="preserve">-termijn wordt enkel opgeschort indien </w:t>
      </w:r>
      <w:r w:rsidR="00892E99">
        <w:t>een Gegadigde</w:t>
      </w:r>
      <w:r w:rsidR="00E15175" w:rsidRPr="003D354E">
        <w:t xml:space="preserve"> een kort geding start waarin bezwaar wordt gemaakt tegen het </w:t>
      </w:r>
      <w:r w:rsidR="00892E99">
        <w:t>Selectiebesluit</w:t>
      </w:r>
      <w:r w:rsidR="00E15175" w:rsidRPr="003D354E">
        <w:t xml:space="preserve"> van het Maastricht UMC+ en waarin om een onmiddellijke voorziening bij voorraad wordt verzocht. In dat geval zal het Maastricht UMC+ de</w:t>
      </w:r>
      <w:r w:rsidR="00E86A1F">
        <w:t xml:space="preserve"> Gunningsfase</w:t>
      </w:r>
      <w:r w:rsidR="00E15175" w:rsidRPr="003D354E">
        <w:t xml:space="preserve"> niet eerder </w:t>
      </w:r>
      <w:r w:rsidR="00892E99">
        <w:t>starten</w:t>
      </w:r>
      <w:r w:rsidR="00E15175" w:rsidRPr="003D354E">
        <w:t xml:space="preserve"> dan nadat de rechter een beslissing heeft genomen over het verzoek tot voorlopige maatregelen (én de opschortende termijn is verstreken). </w:t>
      </w:r>
      <w:r w:rsidRPr="003D354E">
        <w:t>In de te betekenen dagvaarding dient de volledige bedrijfsnaam en de volledige naam van de contac</w:t>
      </w:r>
      <w:r w:rsidR="00F80A6F">
        <w:t xml:space="preserve">tpersoon van deze aanbesteding en de </w:t>
      </w:r>
      <w:r w:rsidRPr="003D354E">
        <w:t>vestigingsplaats van het Maastricht UMC+ te worden vermeld</w:t>
      </w:r>
      <w:r w:rsidR="00F80A6F">
        <w:t>.</w:t>
      </w:r>
      <w:r w:rsidR="00EC499A">
        <w:t xml:space="preserve"> In </w:t>
      </w:r>
      <w:proofErr w:type="spellStart"/>
      <w:r w:rsidRPr="003D354E">
        <w:t>casu</w:t>
      </w:r>
      <w:proofErr w:type="spellEnd"/>
      <w:r w:rsidRPr="003D354E">
        <w:t>:</w:t>
      </w:r>
    </w:p>
    <w:p w14:paraId="2481A622" w14:textId="77777777" w:rsidR="00696125" w:rsidRPr="003D354E" w:rsidRDefault="00696125" w:rsidP="00DD3B71">
      <w:pPr>
        <w:pStyle w:val="Lijstalinea"/>
      </w:pPr>
      <w:r w:rsidRPr="003D354E">
        <w:t>Maastricht UMC+</w:t>
      </w:r>
    </w:p>
    <w:p w14:paraId="2933D7C1" w14:textId="09769012" w:rsidR="00696125" w:rsidRPr="003D354E" w:rsidRDefault="00696125" w:rsidP="00DD3B71">
      <w:pPr>
        <w:pStyle w:val="Lijstalinea"/>
      </w:pPr>
      <w:r w:rsidRPr="003D354E">
        <w:t>T.a.v. de Raad van Bestuur</w:t>
      </w:r>
    </w:p>
    <w:p w14:paraId="44E8C0E2" w14:textId="77777777" w:rsidR="00696125" w:rsidRPr="003D354E" w:rsidRDefault="00696125" w:rsidP="00DD3B71">
      <w:pPr>
        <w:pStyle w:val="Lijstalinea"/>
      </w:pPr>
      <w:r w:rsidRPr="003D354E">
        <w:t>P. Debyelaan 25</w:t>
      </w:r>
    </w:p>
    <w:p w14:paraId="303C79AA" w14:textId="22DA9859" w:rsidR="00696125" w:rsidRPr="003D354E" w:rsidRDefault="00696125" w:rsidP="00DD3B71">
      <w:pPr>
        <w:pStyle w:val="Lijstalinea"/>
      </w:pPr>
      <w:r w:rsidRPr="003D354E">
        <w:t xml:space="preserve">6229 HX </w:t>
      </w:r>
      <w:r w:rsidR="00EC499A">
        <w:t>Maastricht</w:t>
      </w:r>
    </w:p>
    <w:p w14:paraId="1B144740" w14:textId="77777777" w:rsidR="00696125" w:rsidRPr="003D354E" w:rsidRDefault="00696125" w:rsidP="00696125">
      <w:r w:rsidRPr="003D354E">
        <w:t xml:space="preserve">Met een afschrift aan de lead </w:t>
      </w:r>
      <w:proofErr w:type="spellStart"/>
      <w:r w:rsidRPr="003D354E">
        <w:t>buyer</w:t>
      </w:r>
      <w:proofErr w:type="spellEnd"/>
      <w:r w:rsidRPr="003D354E">
        <w:t xml:space="preserve"> van de betreffende aanbesteding.</w:t>
      </w:r>
    </w:p>
    <w:p w14:paraId="5CE324EC" w14:textId="594703D2" w:rsidR="00696125" w:rsidRPr="003D354E" w:rsidRDefault="00696125" w:rsidP="00696125">
      <w:r w:rsidRPr="003D354E">
        <w:t xml:space="preserve">Het Maastricht UMC+ behoudt zich het recht voor om een eventueel hoger beroep af te wachten alvorens tot definitieve </w:t>
      </w:r>
      <w:r w:rsidR="00892E99">
        <w:t>selectie van Gegadigden</w:t>
      </w:r>
      <w:r w:rsidRPr="003D354E">
        <w:t xml:space="preserve"> over te gaan. Indien er gegronde redenen zijn om </w:t>
      </w:r>
      <w:r w:rsidRPr="003D354E">
        <w:lastRenderedPageBreak/>
        <w:t xml:space="preserve">aan te nemen dat de onderhavige opdracht in strijd </w:t>
      </w:r>
      <w:r w:rsidR="00892E99">
        <w:t xml:space="preserve">is </w:t>
      </w:r>
      <w:r w:rsidRPr="003D354E">
        <w:t xml:space="preserve">met </w:t>
      </w:r>
      <w:r w:rsidR="00892E99">
        <w:t xml:space="preserve">het </w:t>
      </w:r>
      <w:r w:rsidRPr="003D354E">
        <w:t xml:space="preserve">aanbestedingsrecht, behoudt het Maastricht UMC+ zich het recht voor </w:t>
      </w:r>
      <w:r w:rsidR="00892E99">
        <w:t>de aanbestedingsprocedure te staken</w:t>
      </w:r>
      <w:r w:rsidR="000B3772">
        <w:t xml:space="preserve"> </w:t>
      </w:r>
      <w:r w:rsidRPr="003D354E">
        <w:t>zonder dat een Ondernemer recht heeft op schadevergoeding.</w:t>
      </w:r>
    </w:p>
    <w:p w14:paraId="4E46BF1E" w14:textId="68021237" w:rsidR="00DD3B71" w:rsidRPr="003D354E" w:rsidRDefault="00DD3B71" w:rsidP="00DD3B71">
      <w:r w:rsidRPr="003D354E">
        <w:t xml:space="preserve">Zodra het Maastricht UMC+ de </w:t>
      </w:r>
      <w:r w:rsidR="008E736E">
        <w:t>geselecteerde Gegadigden</w:t>
      </w:r>
      <w:r w:rsidRPr="003D354E">
        <w:t xml:space="preserve"> in kennis stelt van het feit dat er een kort geding aanhangig is gemaakt, dan </w:t>
      </w:r>
      <w:r w:rsidR="008E736E">
        <w:t>dienen de geselecteerde Gegadigden</w:t>
      </w:r>
      <w:r w:rsidRPr="003D354E">
        <w:t xml:space="preserve"> in deze kort geding-procedure te interveniëren, op straffe van verval van recht om - nadien - nog op te mogen komen tegen een eventueel gewijzigd </w:t>
      </w:r>
      <w:r w:rsidR="008E736E">
        <w:t>selectiebesluit</w:t>
      </w:r>
      <w:r w:rsidRPr="003D354E">
        <w:t>.</w:t>
      </w:r>
    </w:p>
    <w:p w14:paraId="7815B2EF" w14:textId="7D1E7CB6" w:rsidR="00776037" w:rsidRPr="003D354E" w:rsidRDefault="00776037" w:rsidP="001113AA"/>
    <w:p w14:paraId="53C46A00" w14:textId="19F00CA4" w:rsidR="00776037" w:rsidRPr="003D354E" w:rsidRDefault="00DD3B71" w:rsidP="006128BB">
      <w:pPr>
        <w:pStyle w:val="Kop3"/>
        <w:numPr>
          <w:ilvl w:val="2"/>
          <w:numId w:val="2"/>
        </w:numPr>
      </w:pPr>
      <w:bookmarkStart w:id="20" w:name="_Toc212549573"/>
      <w:r w:rsidRPr="003D354E">
        <w:t>Rechtsverwerking</w:t>
      </w:r>
      <w:bookmarkEnd w:id="20"/>
    </w:p>
    <w:p w14:paraId="60EF1830" w14:textId="24AE6DAC" w:rsidR="00DD3B71" w:rsidRPr="003D354E" w:rsidRDefault="00DD3B71" w:rsidP="00DD3B71">
      <w:r w:rsidRPr="003D354E">
        <w:t xml:space="preserve">Het Maastricht UMC+ verwacht een proactieve houding van </w:t>
      </w:r>
      <w:r w:rsidR="00C00FCD">
        <w:t>Gegadigden</w:t>
      </w:r>
      <w:r w:rsidRPr="003D354E">
        <w:t xml:space="preserve">, hetgeen betekent dat </w:t>
      </w:r>
      <w:r w:rsidR="00C00FCD">
        <w:t>Gegadigden</w:t>
      </w:r>
      <w:r w:rsidR="00C00FCD" w:rsidRPr="003D354E">
        <w:t xml:space="preserve"> </w:t>
      </w:r>
      <w:r w:rsidRPr="003D354E">
        <w:t xml:space="preserve">eventuele onduidelijkheden/onvolkomenheden in de </w:t>
      </w:r>
      <w:r w:rsidR="00C00FCD">
        <w:t>Aanbestedingsstukken</w:t>
      </w:r>
      <w:r w:rsidRPr="003D354E">
        <w:t xml:space="preserve"> zo spoedig mogelijk aan het Maastricht UMC+ moeten melden en wel op een zodanig moment dat deze onduidelijkheden/onvolkomenheden nog ongedaan kunnen worden gemaakt. Na het verstrijken van de uiterste termijn waarbinnen de </w:t>
      </w:r>
      <w:r w:rsidR="00C00FCD">
        <w:t>Aanmeldingen</w:t>
      </w:r>
      <w:r w:rsidRPr="003D354E">
        <w:t xml:space="preserve"> moeten zijn ingediend kunnen </w:t>
      </w:r>
      <w:r w:rsidR="00C00FCD">
        <w:t>Gegadigden</w:t>
      </w:r>
      <w:r w:rsidR="00C00FCD" w:rsidRPr="003D354E">
        <w:t xml:space="preserve"> </w:t>
      </w:r>
      <w:r w:rsidRPr="003D354E">
        <w:t>geen bezwaar meer maken tegen eventuele onduidelijkheden/onvolkomenheden in de Aanbestedingsstukken. Het Maastricht UMC+ is dan ook op geen enkele wijze verantwoordelijk en/of aansprakelijk voor de gevolgen van eventuele onduidelijkheden/onvolkomenheden.</w:t>
      </w:r>
    </w:p>
    <w:p w14:paraId="6EED1FF6" w14:textId="7B38FF45" w:rsidR="00DD3B71" w:rsidRPr="003D354E" w:rsidRDefault="00C00FCD" w:rsidP="00DD3B71">
      <w:r>
        <w:t>Gegadigden</w:t>
      </w:r>
      <w:r w:rsidRPr="003D354E">
        <w:t xml:space="preserve"> </w:t>
      </w:r>
      <w:r w:rsidR="00DD3B71" w:rsidRPr="003D354E">
        <w:t>verwerken mitsdien hun recht om na die termijn alsnog bezwaar te maken tegen o</w:t>
      </w:r>
      <w:r w:rsidR="008F5503" w:rsidRPr="003D354E">
        <w:t xml:space="preserve">nder andere </w:t>
      </w:r>
      <w:r w:rsidR="00DD3B71" w:rsidRPr="003D354E">
        <w:t>eventuele</w:t>
      </w:r>
      <w:r w:rsidR="008F5503" w:rsidRPr="003D354E">
        <w:t xml:space="preserve"> </w:t>
      </w:r>
      <w:r w:rsidR="00DD3B71" w:rsidRPr="003D354E">
        <w:t>onduidelijkheden/</w:t>
      </w:r>
      <w:r w:rsidR="008F5503" w:rsidRPr="003D354E">
        <w:t>onvolkomenheden</w:t>
      </w:r>
      <w:r w:rsidR="00DD3B71" w:rsidRPr="003D354E">
        <w:t xml:space="preserve"> in de </w:t>
      </w:r>
      <w:r w:rsidR="008F5503" w:rsidRPr="003D354E">
        <w:t>aanbestedingsprocedure</w:t>
      </w:r>
      <w:r w:rsidR="00DD3B71" w:rsidRPr="003D354E">
        <w:t>, (de gevolgen van) eventuele schendingen van het (</w:t>
      </w:r>
      <w:proofErr w:type="spellStart"/>
      <w:r w:rsidR="00DD3B71" w:rsidRPr="003D354E">
        <w:t>aanbestedings</w:t>
      </w:r>
      <w:proofErr w:type="spellEnd"/>
      <w:r w:rsidR="00DD3B71" w:rsidRPr="003D354E">
        <w:t>)recht, voor zover daarvan sprake zou zijn in de Aanbestedingsstukken</w:t>
      </w:r>
      <w:r>
        <w:t>. B</w:t>
      </w:r>
      <w:r w:rsidR="00DD3B71" w:rsidRPr="003D354E">
        <w:t xml:space="preserve">ovendien worden </w:t>
      </w:r>
      <w:r>
        <w:t>Gegadigden</w:t>
      </w:r>
      <w:r w:rsidRPr="003D354E">
        <w:t xml:space="preserve"> </w:t>
      </w:r>
      <w:r w:rsidR="00DD3B71" w:rsidRPr="003D354E">
        <w:t>na het verstrijken van de termijn</w:t>
      </w:r>
      <w:r w:rsidR="008F5503" w:rsidRPr="003D354E">
        <w:t xml:space="preserve"> </w:t>
      </w:r>
      <w:r w:rsidR="00DD3B71" w:rsidRPr="003D354E">
        <w:t>geacht onverkort en onvoorwaardelijk met de inhoud van die documenten te hebben ingestemd, zoals onder meer maar niet uitsluitend de</w:t>
      </w:r>
      <w:r w:rsidR="008F5503" w:rsidRPr="003D354E">
        <w:t xml:space="preserve"> </w:t>
      </w:r>
      <w:r w:rsidR="00DD3B71" w:rsidRPr="003D354E">
        <w:t xml:space="preserve">Aankondiging, de </w:t>
      </w:r>
      <w:r>
        <w:t>Selectieleidraad</w:t>
      </w:r>
      <w:r w:rsidR="00DD3B71" w:rsidRPr="003D354E">
        <w:t xml:space="preserve"> en bijbehorende bijlagen in </w:t>
      </w:r>
      <w:proofErr w:type="spellStart"/>
      <w:r w:rsidR="00CA138E" w:rsidRPr="003D354E">
        <w:t>TenderNed</w:t>
      </w:r>
      <w:proofErr w:type="spellEnd"/>
      <w:r w:rsidR="00DD3B71" w:rsidRPr="003D354E">
        <w:t xml:space="preserve">, de Vraag </w:t>
      </w:r>
      <w:r w:rsidR="008F5503" w:rsidRPr="003D354E">
        <w:t>en</w:t>
      </w:r>
      <w:r w:rsidR="00DD3B71" w:rsidRPr="003D354E">
        <w:t xml:space="preserve"> Antwoord module (Nota's van Inlichtingen) in</w:t>
      </w:r>
      <w:r w:rsidR="008F5503" w:rsidRPr="003D354E">
        <w:t xml:space="preserve"> </w:t>
      </w:r>
      <w:proofErr w:type="spellStart"/>
      <w:r w:rsidR="00CA138E" w:rsidRPr="003D354E">
        <w:t>TenderNed</w:t>
      </w:r>
      <w:proofErr w:type="spellEnd"/>
      <w:r w:rsidR="00DD3B71" w:rsidRPr="003D354E">
        <w:t xml:space="preserve"> en de daarin gehanteerde eisen, criteria en beoordelingsmethodiek. Het Maastricht UMC+ is dan ook op geen enkele wijze</w:t>
      </w:r>
      <w:r w:rsidR="008F5503" w:rsidRPr="003D354E">
        <w:t xml:space="preserve"> </w:t>
      </w:r>
      <w:r w:rsidR="00DD3B71" w:rsidRPr="003D354E">
        <w:t xml:space="preserve">aansprakelijk voor de gevolgen van eventuele onduidelijkheden/onvolkomenheden in de </w:t>
      </w:r>
      <w:r>
        <w:t>Aanbestedingsstukken</w:t>
      </w:r>
      <w:r w:rsidR="00DD3B71" w:rsidRPr="003D354E">
        <w:t>.</w:t>
      </w:r>
    </w:p>
    <w:p w14:paraId="343E1543" w14:textId="77777777" w:rsidR="00742D17" w:rsidRPr="003D354E" w:rsidRDefault="00742D17" w:rsidP="00DD3B71"/>
    <w:p w14:paraId="28B448AC" w14:textId="0C2227F8" w:rsidR="008F5503" w:rsidRPr="003D354E" w:rsidRDefault="008F5503" w:rsidP="006128BB">
      <w:pPr>
        <w:pStyle w:val="Kop3"/>
        <w:numPr>
          <w:ilvl w:val="2"/>
          <w:numId w:val="2"/>
        </w:numPr>
      </w:pPr>
      <w:bookmarkStart w:id="21" w:name="_Toc212549574"/>
      <w:r w:rsidRPr="003D354E">
        <w:t>Kosten</w:t>
      </w:r>
      <w:bookmarkEnd w:id="21"/>
    </w:p>
    <w:p w14:paraId="227E350B" w14:textId="7FBEDEFC" w:rsidR="008F5503" w:rsidRPr="003D354E" w:rsidRDefault="00824FD9" w:rsidP="008F5503">
      <w:r>
        <w:t>Gegadigden</w:t>
      </w:r>
      <w:r w:rsidR="008F5503" w:rsidRPr="003D354E">
        <w:t xml:space="preserve"> hebben geen recht op vergoeding van enigerlei kosten gemaakt in het kader van deze aanbesteding.</w:t>
      </w:r>
    </w:p>
    <w:p w14:paraId="59BED272" w14:textId="77777777" w:rsidR="00742D17" w:rsidRPr="003D354E" w:rsidRDefault="00742D17" w:rsidP="008F5503"/>
    <w:p w14:paraId="6631F8EC" w14:textId="5F0C9180" w:rsidR="008F5503" w:rsidRPr="003D354E" w:rsidRDefault="008F5503" w:rsidP="006128BB">
      <w:pPr>
        <w:pStyle w:val="Kop3"/>
        <w:numPr>
          <w:ilvl w:val="2"/>
          <w:numId w:val="2"/>
        </w:numPr>
      </w:pPr>
      <w:bookmarkStart w:id="22" w:name="_Toc212549575"/>
      <w:r w:rsidRPr="003D354E">
        <w:t>Stopzetten Aanbesteding</w:t>
      </w:r>
      <w:bookmarkEnd w:id="22"/>
    </w:p>
    <w:p w14:paraId="62F4A937" w14:textId="403BCFF4" w:rsidR="008F5503" w:rsidRPr="003D354E" w:rsidRDefault="008F5503" w:rsidP="008F5503">
      <w:r w:rsidRPr="003D354E">
        <w:t>Het Maastricht UMC+ behoudt zich het recht voor om de aanbesteding geheel of gedeeltelijk, tijdelijk of definitief te staken dan wel niet te gunnen.</w:t>
      </w:r>
      <w:r w:rsidR="00012032" w:rsidRPr="003D354E">
        <w:t xml:space="preserve"> O</w:t>
      </w:r>
      <w:r w:rsidR="004B437C">
        <w:t>ndernemers hebben ook in da</w:t>
      </w:r>
      <w:r w:rsidR="00012032" w:rsidRPr="003D354E">
        <w:t xml:space="preserve">t geval </w:t>
      </w:r>
      <w:r w:rsidR="004B437C">
        <w:t>(</w:t>
      </w:r>
      <w:r w:rsidR="003D2591" w:rsidRPr="003D354E">
        <w:t>in beginsel</w:t>
      </w:r>
      <w:r w:rsidR="004B437C">
        <w:t>)</w:t>
      </w:r>
      <w:r w:rsidR="003D2591" w:rsidRPr="003D354E">
        <w:t xml:space="preserve"> </w:t>
      </w:r>
      <w:r w:rsidR="00012032" w:rsidRPr="003D354E">
        <w:t>geen recht op vergoeding van enigerlei kosten gemaakt in het kader van deze aanbesteding.</w:t>
      </w:r>
    </w:p>
    <w:p w14:paraId="75F5361E" w14:textId="77777777" w:rsidR="00742D17" w:rsidRPr="003D354E" w:rsidRDefault="00742D17" w:rsidP="008F5503"/>
    <w:p w14:paraId="4449001C" w14:textId="3087D671" w:rsidR="00012032" w:rsidRPr="003D354E" w:rsidRDefault="0012185D" w:rsidP="006128BB">
      <w:pPr>
        <w:pStyle w:val="Kop3"/>
        <w:numPr>
          <w:ilvl w:val="2"/>
          <w:numId w:val="2"/>
        </w:numPr>
      </w:pPr>
      <w:bookmarkStart w:id="23" w:name="_Toc212549576"/>
      <w:r>
        <w:t>Vertrouwelijkheid en g</w:t>
      </w:r>
      <w:r w:rsidR="00012032" w:rsidRPr="003D354E">
        <w:t>eheimhouding</w:t>
      </w:r>
      <w:r>
        <w:t xml:space="preserve"> inschrijver</w:t>
      </w:r>
      <w:r w:rsidR="00CA097C">
        <w:t>/gegadigde</w:t>
      </w:r>
      <w:bookmarkEnd w:id="23"/>
    </w:p>
    <w:p w14:paraId="663C1CA2" w14:textId="2F68025E" w:rsidR="0012185D" w:rsidRDefault="0012185D" w:rsidP="0012185D">
      <w:r>
        <w:t xml:space="preserve">Behoudens wettelijke uitzonderingen gesteld, verplicht de </w:t>
      </w:r>
      <w:r w:rsidR="00824FD9">
        <w:t>Gegadigde</w:t>
      </w:r>
      <w:r>
        <w:t xml:space="preserve"> zich tot geheimhouding van </w:t>
      </w:r>
      <w:r w:rsidRPr="004B437C">
        <w:rPr>
          <w:u w:val="single"/>
        </w:rPr>
        <w:t>alle</w:t>
      </w:r>
      <w:r>
        <w:t xml:space="preserve"> informatie die hem in het kader van deze aanbesteding ter beschikking wordt gesteld door </w:t>
      </w:r>
      <w:r w:rsidR="00824FD9">
        <w:t>het Maastricht UMC+</w:t>
      </w:r>
      <w:r>
        <w:t>. Deze verplichting geldt zow</w:t>
      </w:r>
      <w:r w:rsidR="00CA097C">
        <w:t xml:space="preserve">el tijdens als na afloop van de </w:t>
      </w:r>
      <w:r>
        <w:t xml:space="preserve">aanbestedingsprocedure.  </w:t>
      </w:r>
    </w:p>
    <w:p w14:paraId="2B23705C" w14:textId="5B2C11E0" w:rsidR="0012185D" w:rsidRDefault="0012185D" w:rsidP="0012185D">
      <w:r>
        <w:t>Onder vertrouwelijke informatie wordt in ieder geval verstaan: technische specificaties, het progra</w:t>
      </w:r>
      <w:r w:rsidR="00CA097C">
        <w:t>mma van eisen, interne ramingen</w:t>
      </w:r>
      <w:r>
        <w:t xml:space="preserve"> en overige documenten of gegevens waarvan redelijkerwijs </w:t>
      </w:r>
      <w:r>
        <w:lastRenderedPageBreak/>
        <w:t xml:space="preserve">kan worden aangenomen dat openbaarmaking de belangen </w:t>
      </w:r>
      <w:r w:rsidR="006A000F">
        <w:t xml:space="preserve">of de veiligheid </w:t>
      </w:r>
      <w:r>
        <w:t xml:space="preserve">van </w:t>
      </w:r>
      <w:r w:rsidR="00824FD9">
        <w:t>het Maastricht UMC+</w:t>
      </w:r>
      <w:r>
        <w:t xml:space="preserve"> kan schaden </w:t>
      </w:r>
      <w:r w:rsidR="006A000F">
        <w:t>dan wel</w:t>
      </w:r>
      <w:r>
        <w:t xml:space="preserve"> de mededinging kan vervalsen.</w:t>
      </w:r>
    </w:p>
    <w:p w14:paraId="461BB9C9" w14:textId="7BDCDA72" w:rsidR="00742D17" w:rsidRDefault="0012185D" w:rsidP="0012185D">
      <w:r>
        <w:t xml:space="preserve">De </w:t>
      </w:r>
      <w:r w:rsidR="00824FD9">
        <w:t>Gegadigde</w:t>
      </w:r>
      <w:r>
        <w:t xml:space="preserve"> zal deze informatie niet gebruiken voor andere doeleinden dan het opstellen van een </w:t>
      </w:r>
      <w:r w:rsidR="00824FD9">
        <w:t>Aanmelding/Inschrijving</w:t>
      </w:r>
      <w:r>
        <w:t xml:space="preserve"> en zal deze niet openbaar maken of aan Derden verstrekken, tenzij met voorafgaande schriftelijke toestemming van</w:t>
      </w:r>
      <w:r w:rsidR="00824FD9">
        <w:t xml:space="preserve"> het Maastricht UMC+</w:t>
      </w:r>
      <w:r>
        <w:t>.</w:t>
      </w:r>
      <w:r w:rsidR="00286994">
        <w:t xml:space="preserve"> </w:t>
      </w:r>
      <w:r w:rsidR="00824FD9">
        <w:t xml:space="preserve">Gegadigde </w:t>
      </w:r>
      <w:r>
        <w:t xml:space="preserve">zal de verplichtingen inzake vertrouwelijkheid ook opleggen aan de door de </w:t>
      </w:r>
      <w:r w:rsidR="00824FD9">
        <w:t xml:space="preserve">Gegadigde </w:t>
      </w:r>
      <w:r>
        <w:t xml:space="preserve">in te schakelen medewerkers, partijen (zoals </w:t>
      </w:r>
      <w:r w:rsidR="00286994">
        <w:t>D</w:t>
      </w:r>
      <w:r>
        <w:t xml:space="preserve">erden, </w:t>
      </w:r>
      <w:r w:rsidR="00286994">
        <w:t>O</w:t>
      </w:r>
      <w:r>
        <w:t xml:space="preserve">nderaannemers &amp; </w:t>
      </w:r>
      <w:proofErr w:type="spellStart"/>
      <w:r w:rsidR="00286994">
        <w:t>Combinanten</w:t>
      </w:r>
      <w:proofErr w:type="spellEnd"/>
      <w:r>
        <w:t>) en adviseurs.</w:t>
      </w:r>
    </w:p>
    <w:p w14:paraId="1C9E66B8" w14:textId="77777777" w:rsidR="00286994" w:rsidRPr="003D354E" w:rsidRDefault="00286994" w:rsidP="0012185D"/>
    <w:p w14:paraId="12B8FD1C" w14:textId="5F62E977" w:rsidR="00012032" w:rsidRPr="003D354E" w:rsidRDefault="00012032" w:rsidP="006128BB">
      <w:pPr>
        <w:pStyle w:val="Kop3"/>
        <w:numPr>
          <w:ilvl w:val="2"/>
          <w:numId w:val="2"/>
        </w:numPr>
      </w:pPr>
      <w:bookmarkStart w:id="24" w:name="_Toc212549577"/>
      <w:r w:rsidRPr="003D354E">
        <w:t>Intellectuele eigendom</w:t>
      </w:r>
      <w:bookmarkEnd w:id="24"/>
    </w:p>
    <w:p w14:paraId="39968B18" w14:textId="34FBD753" w:rsidR="00012032" w:rsidRDefault="00012032" w:rsidP="00012032">
      <w:r w:rsidRPr="003D354E">
        <w:t xml:space="preserve">Uw </w:t>
      </w:r>
      <w:r w:rsidR="005B3146">
        <w:t>Aanmelding/Inschrijving</w:t>
      </w:r>
      <w:r w:rsidRPr="003D354E">
        <w:t xml:space="preserve"> (inclusief bijlagen) welke u in het kader van deze aanbesteding toezendt, afgeeft of laat afgeven, wordt op het moment van ontvangst eigendom van het Maastricht UMC+, tenzij door ondernemer anders is aangegeven. Het Maastricht UMC+ heeft het recht om ideeën, suggesties, (tekst)voorstellen en andere door de ondernemer verstrekte informatie en documenten in het kader van deze aanbesteding te gebruiken, te bewerken, dan wel te modelleren ook al wordt de opdracht niet aan Ondernemer gegund, tenzij door Ondernemer anders aangegeven. Het gebruik, de bewerking of andersoortige modellering geeft geen recht op enige vergoeding onder welke naam of titel dan ook. Het Maastricht UMC+ staat er voor in dat informatie afkomstig van Ondernemer, waarvan eerstgenoemde de vertrouwelijkheid kent, dan wel behoort te kennen, vertrouwelijk zal worden behandeld en in ieder geval rekening zal worden gehouden met de gerechtvaardigde (zakelijke) belangen van Ondernemer.</w:t>
      </w:r>
    </w:p>
    <w:p w14:paraId="77549940" w14:textId="77777777" w:rsidR="00286994" w:rsidRPr="003D354E" w:rsidRDefault="00286994" w:rsidP="00012032"/>
    <w:p w14:paraId="675D56B2" w14:textId="436CA833" w:rsidR="00012032" w:rsidRPr="003D354E" w:rsidRDefault="00012032" w:rsidP="006128BB">
      <w:pPr>
        <w:pStyle w:val="Kop3"/>
        <w:numPr>
          <w:ilvl w:val="2"/>
          <w:numId w:val="2"/>
        </w:numPr>
      </w:pPr>
      <w:bookmarkStart w:id="25" w:name="_Toc212549578"/>
      <w:r w:rsidRPr="003D354E">
        <w:t>Voorbehouden</w:t>
      </w:r>
      <w:bookmarkEnd w:id="25"/>
    </w:p>
    <w:p w14:paraId="63D20864" w14:textId="77777777" w:rsidR="00012032" w:rsidRPr="003D354E" w:rsidRDefault="00012032" w:rsidP="00012032">
      <w:r w:rsidRPr="003D354E">
        <w:t>Voorts behoudt het Maastricht UMC+ zich het recht voor om:</w:t>
      </w:r>
    </w:p>
    <w:p w14:paraId="0B98D493" w14:textId="44D09D09" w:rsidR="00012032" w:rsidRPr="003D354E" w:rsidRDefault="00012032" w:rsidP="006128BB">
      <w:pPr>
        <w:pStyle w:val="Lijstalinea"/>
        <w:numPr>
          <w:ilvl w:val="0"/>
          <w:numId w:val="12"/>
        </w:numPr>
      </w:pPr>
      <w:r w:rsidRPr="003D354E">
        <w:t>Alle gegevens, verklaringen en stukken zelf op juistheid te controleren of door een accountant te laten controleren.</w:t>
      </w:r>
    </w:p>
    <w:p w14:paraId="011FC2A1" w14:textId="1D2C64BD" w:rsidR="00012032" w:rsidRPr="003D354E" w:rsidRDefault="00012032" w:rsidP="006128BB">
      <w:pPr>
        <w:pStyle w:val="Lijstalinea"/>
        <w:numPr>
          <w:ilvl w:val="0"/>
          <w:numId w:val="12"/>
        </w:numPr>
      </w:pPr>
      <w:r w:rsidRPr="003D354E">
        <w:t xml:space="preserve">Officiële bewijsstukken op te vragen en de opgegeven referenties te benaderen zonder tussenkomst van </w:t>
      </w:r>
      <w:r w:rsidR="00D3774D">
        <w:t>Gegadigde/Inschrijver</w:t>
      </w:r>
      <w:r w:rsidRPr="003D354E">
        <w:t>.</w:t>
      </w:r>
    </w:p>
    <w:p w14:paraId="004D3713" w14:textId="07B94A0F" w:rsidR="00012032" w:rsidRPr="003D354E" w:rsidRDefault="000B3772" w:rsidP="006128BB">
      <w:pPr>
        <w:pStyle w:val="Lijstalinea"/>
        <w:numPr>
          <w:ilvl w:val="0"/>
          <w:numId w:val="12"/>
        </w:numPr>
      </w:pPr>
      <w:r>
        <w:t>Gegadigde/</w:t>
      </w:r>
      <w:r w:rsidR="00012032" w:rsidRPr="003D354E">
        <w:t>Inschrijver uit te sluiten van verdere deelname aan de aanbestedingsprocedure indien sprake is van het onjuist en/of onvolledig verstrekken van informatie en/of invullen van de formulieren.</w:t>
      </w:r>
    </w:p>
    <w:p w14:paraId="2D467399" w14:textId="6C0CD177" w:rsidR="00012032" w:rsidRPr="003D354E" w:rsidRDefault="000B3772" w:rsidP="006128BB">
      <w:pPr>
        <w:pStyle w:val="Lijstalinea"/>
        <w:numPr>
          <w:ilvl w:val="0"/>
          <w:numId w:val="12"/>
        </w:numPr>
      </w:pPr>
      <w:r>
        <w:t>Aanmelding/</w:t>
      </w:r>
      <w:r w:rsidR="00012032" w:rsidRPr="003D354E">
        <w:t>Inschrijving niet verder in behandeling te nemen bij het niet voldoen aan de gestelde voorwaarden.</w:t>
      </w:r>
    </w:p>
    <w:p w14:paraId="21E9504A" w14:textId="46A1A43C" w:rsidR="00012032" w:rsidRPr="003D354E" w:rsidRDefault="00012032" w:rsidP="006128BB">
      <w:pPr>
        <w:pStyle w:val="Lijstalinea"/>
        <w:numPr>
          <w:ilvl w:val="0"/>
          <w:numId w:val="11"/>
        </w:numPr>
      </w:pPr>
      <w:r w:rsidRPr="003D354E">
        <w:t>De K</w:t>
      </w:r>
      <w:r w:rsidR="00DA760B">
        <w:t>nock-O</w:t>
      </w:r>
      <w:r w:rsidR="00401F14" w:rsidRPr="003D354E">
        <w:t>ut criteria</w:t>
      </w:r>
      <w:r w:rsidRPr="003D354E">
        <w:t xml:space="preserve"> te beoordelen en het antwoord te wijzigen in overleg met </w:t>
      </w:r>
      <w:r w:rsidR="000B3772">
        <w:t>Gegadigde/</w:t>
      </w:r>
      <w:r w:rsidRPr="003D354E">
        <w:t xml:space="preserve">Inschrijver indien de beantwoording door de </w:t>
      </w:r>
      <w:r w:rsidR="000B3772">
        <w:t>Gegadigde/</w:t>
      </w:r>
      <w:r w:rsidRPr="003D354E">
        <w:t>Inschrijver onjuist blijkt te zijn/sprake blijkt te zijn van een kennelijke omissie.</w:t>
      </w:r>
    </w:p>
    <w:p w14:paraId="4AB0A684" w14:textId="7DD31B8B" w:rsidR="00634168" w:rsidRPr="003D354E" w:rsidRDefault="000B3772" w:rsidP="006128BB">
      <w:pPr>
        <w:pStyle w:val="Lijstalinea"/>
        <w:numPr>
          <w:ilvl w:val="0"/>
          <w:numId w:val="11"/>
        </w:numPr>
      </w:pPr>
      <w:r>
        <w:t>Aanmelding/</w:t>
      </w:r>
      <w:r w:rsidR="00D3774D">
        <w:t>Inschrijving ter</w:t>
      </w:r>
      <w:r w:rsidR="00012032" w:rsidRPr="003D354E">
        <w:t xml:space="preserve">zijde te leggen in het geval van een onregelmatige en/of onaanvaardbare </w:t>
      </w:r>
      <w:r>
        <w:t>Aanmelding/</w:t>
      </w:r>
      <w:r w:rsidR="00012032" w:rsidRPr="003D354E">
        <w:t>Inschrijving.</w:t>
      </w:r>
    </w:p>
    <w:p w14:paraId="0AF2447D" w14:textId="0EC5CA51" w:rsidR="00012032" w:rsidRPr="003D354E" w:rsidRDefault="00012032" w:rsidP="00634168">
      <w:pPr>
        <w:pStyle w:val="Lijstalinea"/>
      </w:pPr>
      <w:r w:rsidRPr="003D354E">
        <w:t xml:space="preserve">Onregelmatige </w:t>
      </w:r>
      <w:r w:rsidR="000B3772">
        <w:t>Aanmeldingen/</w:t>
      </w:r>
      <w:r w:rsidRPr="003D354E">
        <w:t xml:space="preserve">Inschrijvingen zijn in ieder geval </w:t>
      </w:r>
      <w:r w:rsidR="000B3772">
        <w:t>Aanmeldingen/</w:t>
      </w:r>
      <w:r w:rsidRPr="003D354E">
        <w:t>Inschrijvingen:</w:t>
      </w:r>
    </w:p>
    <w:p w14:paraId="0B3A25BD" w14:textId="4BC902E7" w:rsidR="00012032" w:rsidRPr="003D354E" w:rsidRDefault="00012032" w:rsidP="006128BB">
      <w:pPr>
        <w:pStyle w:val="Lijstalinea"/>
        <w:numPr>
          <w:ilvl w:val="1"/>
          <w:numId w:val="14"/>
        </w:numPr>
      </w:pPr>
      <w:r w:rsidRPr="003D354E">
        <w:t>die niet voldoen aan de vereisten in de aanbestedingsstukken</w:t>
      </w:r>
      <w:r w:rsidR="00634168" w:rsidRPr="003D354E">
        <w:t>;</w:t>
      </w:r>
    </w:p>
    <w:p w14:paraId="50C66B39" w14:textId="6B75DB9F" w:rsidR="00012032" w:rsidRPr="003D354E" w:rsidRDefault="00012032" w:rsidP="006128BB">
      <w:pPr>
        <w:pStyle w:val="Lijstalinea"/>
        <w:numPr>
          <w:ilvl w:val="1"/>
          <w:numId w:val="14"/>
        </w:numPr>
      </w:pPr>
      <w:r w:rsidRPr="003D354E">
        <w:t>die te laat zijn binnengekomen</w:t>
      </w:r>
      <w:r w:rsidR="00634168" w:rsidRPr="003D354E">
        <w:t>;</w:t>
      </w:r>
    </w:p>
    <w:p w14:paraId="6071F4B4" w14:textId="77777777" w:rsidR="00634168" w:rsidRPr="003D354E" w:rsidRDefault="00012032" w:rsidP="006128BB">
      <w:pPr>
        <w:pStyle w:val="Lijstalinea"/>
        <w:numPr>
          <w:ilvl w:val="1"/>
          <w:numId w:val="14"/>
        </w:numPr>
      </w:pPr>
      <w:r w:rsidRPr="003D354E">
        <w:t>waarbij aantoonbaar sprake is van ongeoorloofde afspraken of corruptie</w:t>
      </w:r>
      <w:r w:rsidR="00634168" w:rsidRPr="003D354E">
        <w:t>;</w:t>
      </w:r>
    </w:p>
    <w:p w14:paraId="669C0C10" w14:textId="71D701EE" w:rsidR="00634168" w:rsidRPr="003D354E" w:rsidRDefault="00012032" w:rsidP="006128BB">
      <w:pPr>
        <w:pStyle w:val="Lijstalinea"/>
        <w:numPr>
          <w:ilvl w:val="1"/>
          <w:numId w:val="14"/>
        </w:numPr>
      </w:pPr>
      <w:r w:rsidRPr="003D354E">
        <w:t>die door de aanbestedende dienst als abnormaal laag zijn beoordeeld.</w:t>
      </w:r>
    </w:p>
    <w:p w14:paraId="4094170B" w14:textId="79E54FB0" w:rsidR="00012032" w:rsidRPr="003D354E" w:rsidRDefault="00012032" w:rsidP="00634168">
      <w:pPr>
        <w:pStyle w:val="Lijstalinea"/>
      </w:pPr>
      <w:r w:rsidRPr="003D354E">
        <w:t xml:space="preserve">Onaanvaardbare </w:t>
      </w:r>
      <w:r w:rsidR="000B3772">
        <w:t>Aanmeldingen/</w:t>
      </w:r>
      <w:r w:rsidRPr="003D354E">
        <w:t>Inschrijvingen zijn in ieder geval</w:t>
      </w:r>
      <w:r w:rsidR="00D3774D">
        <w:t xml:space="preserve"> </w:t>
      </w:r>
      <w:r w:rsidR="000B3772">
        <w:t>Aanmeldingen/</w:t>
      </w:r>
      <w:r w:rsidRPr="003D354E">
        <w:t>Inschrijvingen:</w:t>
      </w:r>
    </w:p>
    <w:p w14:paraId="0C44E39B" w14:textId="06797F65" w:rsidR="00012032" w:rsidRPr="003D354E" w:rsidRDefault="00012032" w:rsidP="006128BB">
      <w:pPr>
        <w:pStyle w:val="Lijstalinea"/>
        <w:numPr>
          <w:ilvl w:val="1"/>
          <w:numId w:val="15"/>
        </w:numPr>
      </w:pPr>
      <w:r w:rsidRPr="003D354E">
        <w:t xml:space="preserve">van </w:t>
      </w:r>
      <w:r w:rsidR="000B3772">
        <w:t>Gegadigden/</w:t>
      </w:r>
      <w:r w:rsidRPr="003D354E">
        <w:t>Inschrijvers die niet aan de gestelde geschiktheidseisen voldoen</w:t>
      </w:r>
      <w:r w:rsidR="00634168" w:rsidRPr="003D354E">
        <w:t>;</w:t>
      </w:r>
    </w:p>
    <w:p w14:paraId="46BF5981" w14:textId="22DCB52E" w:rsidR="00012032" w:rsidRPr="003D354E" w:rsidRDefault="00012032" w:rsidP="006128BB">
      <w:pPr>
        <w:pStyle w:val="Lijstalinea"/>
        <w:numPr>
          <w:ilvl w:val="1"/>
          <w:numId w:val="15"/>
        </w:numPr>
      </w:pPr>
      <w:r w:rsidRPr="003D354E">
        <w:t xml:space="preserve">waarvan de prijs het door </w:t>
      </w:r>
      <w:r w:rsidR="00742D17" w:rsidRPr="003D354E">
        <w:t>het Maastricht UMC+</w:t>
      </w:r>
      <w:r w:rsidRPr="003D354E">
        <w:t xml:space="preserve"> begrote bedrag, vastgesteld en gedocumenteerd voor de aanvang van de aanbestedingsprocedure, zijnde het door de Raad van Bestuur vooraf toegekende budget, dan wel de prijs of mix van prijzen </w:t>
      </w:r>
      <w:r w:rsidRPr="003D354E">
        <w:lastRenderedPageBreak/>
        <w:t>welke aanbestedende dienst betaalt op het moment van publicatie van de aanbesteding, overschrijdt.</w:t>
      </w:r>
    </w:p>
    <w:p w14:paraId="35D97F95" w14:textId="1D3F5B2A" w:rsidR="00012032" w:rsidRPr="003D354E" w:rsidRDefault="00012032" w:rsidP="006128BB">
      <w:pPr>
        <w:pStyle w:val="Lijstalinea"/>
        <w:numPr>
          <w:ilvl w:val="0"/>
          <w:numId w:val="13"/>
        </w:numPr>
      </w:pPr>
      <w:r w:rsidRPr="003D354E">
        <w:t xml:space="preserve">De </w:t>
      </w:r>
      <w:r w:rsidR="000B3772">
        <w:t>Aanmelding/</w:t>
      </w:r>
      <w:r w:rsidRPr="003D354E">
        <w:t xml:space="preserve">Inschrijving ter zijde te leggen als </w:t>
      </w:r>
      <w:r w:rsidR="000B3772">
        <w:t>Gegadigde/</w:t>
      </w:r>
      <w:r w:rsidRPr="003D354E">
        <w:t>Inschrijver (niet) voldoet aan een K</w:t>
      </w:r>
      <w:r w:rsidR="00401F14" w:rsidRPr="003D354E">
        <w:t>nock-out criterium</w:t>
      </w:r>
      <w:r w:rsidRPr="003D354E">
        <w:t>.</w:t>
      </w:r>
    </w:p>
    <w:p w14:paraId="7400492C" w14:textId="19EAACE3" w:rsidR="00012032" w:rsidRPr="003D354E" w:rsidRDefault="00012032" w:rsidP="006128BB">
      <w:pPr>
        <w:pStyle w:val="Lijstalinea"/>
        <w:numPr>
          <w:ilvl w:val="0"/>
          <w:numId w:val="13"/>
        </w:numPr>
      </w:pPr>
      <w:r w:rsidRPr="003D354E">
        <w:t xml:space="preserve">Bij het ontbreken van geschikte </w:t>
      </w:r>
      <w:r w:rsidR="000B3772">
        <w:t>Gegadigden/</w:t>
      </w:r>
      <w:r w:rsidRPr="003D354E">
        <w:t xml:space="preserve">Inschrijvingen de aanbesteding niet </w:t>
      </w:r>
      <w:r w:rsidR="000B3772">
        <w:t>voort te zetten</w:t>
      </w:r>
      <w:r w:rsidRPr="003D354E">
        <w:t>.</w:t>
      </w:r>
    </w:p>
    <w:p w14:paraId="5EDDBB19" w14:textId="49CB687E" w:rsidR="00012032" w:rsidRPr="003D354E" w:rsidRDefault="000B3772" w:rsidP="006128BB">
      <w:pPr>
        <w:pStyle w:val="Lijstalinea"/>
        <w:numPr>
          <w:ilvl w:val="0"/>
          <w:numId w:val="13"/>
        </w:numPr>
      </w:pPr>
      <w:r>
        <w:t>Gegadigde/</w:t>
      </w:r>
      <w:r w:rsidR="00012032" w:rsidRPr="003D354E">
        <w:t>Inschrijver uit te sluiten van verdere deelname aan de aanbestedingsprocedure als deze aangeeft dat hij zijn voor deze aanbesteding relevante bedrijfsactiviteiten staakt of dat diens bedrijf wordt overgenomen of anderszins niet langer aan de gestelde criteria voldoet.</w:t>
      </w:r>
    </w:p>
    <w:p w14:paraId="7F500F23" w14:textId="362EDA62" w:rsidR="00012032" w:rsidRPr="003D354E" w:rsidRDefault="00444AFA" w:rsidP="006128BB">
      <w:pPr>
        <w:pStyle w:val="Lijstalinea"/>
        <w:numPr>
          <w:ilvl w:val="0"/>
          <w:numId w:val="13"/>
        </w:numPr>
      </w:pPr>
      <w:r w:rsidRPr="003D354E">
        <w:t xml:space="preserve">De </w:t>
      </w:r>
      <w:r w:rsidR="00012032" w:rsidRPr="003D354E">
        <w:t xml:space="preserve">Overeenkomst direct te </w:t>
      </w:r>
      <w:r w:rsidR="00286994">
        <w:t>beëindigen</w:t>
      </w:r>
      <w:r w:rsidR="00012032" w:rsidRPr="003D354E">
        <w:t xml:space="preserve"> als na ondertekening van de overeenkomst blijkt dat de</w:t>
      </w:r>
      <w:r w:rsidR="00286994">
        <w:t xml:space="preserve"> O</w:t>
      </w:r>
      <w:r w:rsidR="00012032" w:rsidRPr="003D354E">
        <w:t>pdrachtnemer een valse of onjuiste verklaring heeft afgegeven, zonder enig recht van Opdrachtnemer op schadeloosstelling. Het Maastricht UMC+ behoudt zich harerzijds in dit geval het recht voor nakoming en/of (aanvullende) schadeloosstelling te eisen.</w:t>
      </w:r>
    </w:p>
    <w:p w14:paraId="5D3B34FD" w14:textId="61F7F80A" w:rsidR="00012032" w:rsidRPr="003D354E" w:rsidRDefault="00444AFA" w:rsidP="006128BB">
      <w:pPr>
        <w:pStyle w:val="Lijstalinea"/>
        <w:numPr>
          <w:ilvl w:val="0"/>
          <w:numId w:val="13"/>
        </w:numPr>
      </w:pPr>
      <w:r w:rsidRPr="003D354E">
        <w:t xml:space="preserve">De </w:t>
      </w:r>
      <w:r w:rsidR="00012032" w:rsidRPr="003D354E">
        <w:t xml:space="preserve">Overeenkomst na ondertekening direct te </w:t>
      </w:r>
      <w:r w:rsidR="00286994">
        <w:t>beëindigen</w:t>
      </w:r>
      <w:r w:rsidR="00012032" w:rsidRPr="003D354E">
        <w:t xml:space="preserve"> als blijkt dat de </w:t>
      </w:r>
      <w:r w:rsidR="000B3772">
        <w:t>O</w:t>
      </w:r>
      <w:r w:rsidR="00012032" w:rsidRPr="003D354E">
        <w:t>pdrachtnemer een onjuiste beantwoording van (een eis of wens in) het programma van eisen heeft afgegeven, zonder enig recht van opdrachtnemer op schadeloosstelling. Het Maastricht UMC+ behoudt zich het recht voor nakoming en/of (aanvullende) schadevergoeding te eisen.</w:t>
      </w:r>
    </w:p>
    <w:p w14:paraId="60744636" w14:textId="77777777" w:rsidR="00742D17" w:rsidRPr="003D354E" w:rsidRDefault="00742D17" w:rsidP="00742D17"/>
    <w:p w14:paraId="5B22758B" w14:textId="3DB2A99F" w:rsidR="00742D17" w:rsidRPr="003D354E" w:rsidRDefault="00742D17" w:rsidP="006128BB">
      <w:pPr>
        <w:pStyle w:val="Kop3"/>
        <w:numPr>
          <w:ilvl w:val="2"/>
          <w:numId w:val="2"/>
        </w:numPr>
      </w:pPr>
      <w:bookmarkStart w:id="26" w:name="_Toc212549579"/>
      <w:r w:rsidRPr="003D354E">
        <w:t>Controle van uitsluitingsgronden en geschiktheidseisen</w:t>
      </w:r>
      <w:bookmarkEnd w:id="26"/>
    </w:p>
    <w:p w14:paraId="342682EE" w14:textId="762B6AC6" w:rsidR="00742D17" w:rsidRPr="003D354E" w:rsidRDefault="00742D17" w:rsidP="00742D17">
      <w:r w:rsidRPr="003D354E">
        <w:t xml:space="preserve">Na de mededeling van </w:t>
      </w:r>
      <w:r w:rsidR="000B3772">
        <w:t>het voorlopige Selectiebesluit</w:t>
      </w:r>
      <w:r w:rsidR="009E34DD">
        <w:t>, doch niet veel later dan na de mededeling van het voorlopige Gunningsbesluit</w:t>
      </w:r>
      <w:r w:rsidRPr="003D354E">
        <w:t>, verzoekt de aanbestedende dienst</w:t>
      </w:r>
      <w:r w:rsidR="00E03FE7" w:rsidRPr="003D354E">
        <w:t xml:space="preserve"> </w:t>
      </w:r>
      <w:r w:rsidRPr="003D354E">
        <w:t>de</w:t>
      </w:r>
      <w:r w:rsidR="00E03FE7" w:rsidRPr="003D354E">
        <w:t xml:space="preserve"> </w:t>
      </w:r>
      <w:r w:rsidR="00EA5119">
        <w:t>geselecteerde Gegadigden</w:t>
      </w:r>
      <w:r w:rsidRPr="003D354E">
        <w:t xml:space="preserve"> </w:t>
      </w:r>
      <w:r w:rsidR="009E34DD">
        <w:t xml:space="preserve">dan wel de voorlopige winnaar </w:t>
      </w:r>
      <w:r w:rsidRPr="003D354E">
        <w:t xml:space="preserve">om, binnen een periode van </w:t>
      </w:r>
      <w:r w:rsidR="009E34DD">
        <w:t>tien</w:t>
      </w:r>
      <w:r w:rsidRPr="003D354E">
        <w:t xml:space="preserve"> </w:t>
      </w:r>
      <w:r w:rsidR="00915D21" w:rsidRPr="003D354E">
        <w:t>(</w:t>
      </w:r>
      <w:r w:rsidR="009E34DD">
        <w:t>10</w:t>
      </w:r>
      <w:r w:rsidR="00915D21" w:rsidRPr="003D354E">
        <w:t>) kalender</w:t>
      </w:r>
      <w:r w:rsidRPr="003D354E">
        <w:t>dagen, de originele bewijsstukken aan te leveren die onderdeel uitmaken van het</w:t>
      </w:r>
      <w:r w:rsidR="00E03FE7" w:rsidRPr="003D354E">
        <w:t xml:space="preserve"> </w:t>
      </w:r>
      <w:r w:rsidRPr="003D354E">
        <w:t>'Uniform Europees Aanbestedingsdocument' en/of het ingevulde 'Uniform Europees Aanbestedingsdocument' te overleggen van de</w:t>
      </w:r>
      <w:r w:rsidR="00E03FE7" w:rsidRPr="003D354E">
        <w:t xml:space="preserve"> </w:t>
      </w:r>
      <w:r w:rsidRPr="003D354E">
        <w:t xml:space="preserve">onderaannemer(s) die hij voornemens is bij de uitvoering van de </w:t>
      </w:r>
      <w:r w:rsidRPr="009E34DD">
        <w:t>overheidsopdracht van de dienst te betrekken.</w:t>
      </w:r>
      <w:r w:rsidR="00E03FE7" w:rsidRPr="009E34DD">
        <w:t xml:space="preserve"> </w:t>
      </w:r>
      <w:r w:rsidRPr="009E34DD">
        <w:t>Aan de hand van deze bewijsstukken kan de</w:t>
      </w:r>
      <w:r w:rsidRPr="003D354E">
        <w:t xml:space="preserve"> aanbestedende dienst de geschiktheid nagaan van</w:t>
      </w:r>
      <w:r w:rsidR="00EA5119">
        <w:t xml:space="preserve"> de</w:t>
      </w:r>
      <w:r w:rsidRPr="003D354E">
        <w:t xml:space="preserve"> betreffende </w:t>
      </w:r>
      <w:r w:rsidR="00EA5119">
        <w:t>Gegadigde</w:t>
      </w:r>
      <w:r w:rsidRPr="003D354E">
        <w:t>.</w:t>
      </w:r>
    </w:p>
    <w:p w14:paraId="5DCB9D1A" w14:textId="04E074D8" w:rsidR="00742D17" w:rsidRPr="003D354E" w:rsidRDefault="00742D17" w:rsidP="00742D17">
      <w:r w:rsidRPr="003D354E">
        <w:t xml:space="preserve">Indien blijkt dat betreffende </w:t>
      </w:r>
      <w:r w:rsidR="00EA5119">
        <w:t>Gegadigde</w:t>
      </w:r>
      <w:r w:rsidR="00EA5119" w:rsidRPr="003D354E">
        <w:t xml:space="preserve"> </w:t>
      </w:r>
      <w:r w:rsidRPr="003D354E">
        <w:t xml:space="preserve">niet aan de gestelde </w:t>
      </w:r>
      <w:r w:rsidR="00EA5119">
        <w:t>U</w:t>
      </w:r>
      <w:r w:rsidRPr="003D354E">
        <w:t xml:space="preserve">itsluitingsgronden en </w:t>
      </w:r>
      <w:r w:rsidR="00EA5119">
        <w:t>Ge</w:t>
      </w:r>
      <w:r w:rsidRPr="003D354E">
        <w:t xml:space="preserve">schiktheidseisen voldoet, zal de </w:t>
      </w:r>
      <w:r w:rsidR="00EA5119">
        <w:t>Aanmelding</w:t>
      </w:r>
      <w:r w:rsidRPr="003D354E">
        <w:t xml:space="preserve"> van</w:t>
      </w:r>
      <w:r w:rsidR="00E03FE7" w:rsidRPr="003D354E">
        <w:t xml:space="preserve"> </w:t>
      </w:r>
      <w:r w:rsidRPr="003D354E">
        <w:t xml:space="preserve">betreffende </w:t>
      </w:r>
      <w:r w:rsidR="00EA5119">
        <w:t>Gegadigde</w:t>
      </w:r>
      <w:r w:rsidR="00EA5119" w:rsidRPr="003D354E">
        <w:t xml:space="preserve"> </w:t>
      </w:r>
      <w:r w:rsidR="009E34DD">
        <w:t>ter</w:t>
      </w:r>
      <w:r w:rsidRPr="003D354E">
        <w:t>zijde worden gelegd</w:t>
      </w:r>
      <w:r w:rsidR="00EA5119">
        <w:t xml:space="preserve">. </w:t>
      </w:r>
      <w:r w:rsidRPr="003D354E">
        <w:t>In dat geval kan een</w:t>
      </w:r>
      <w:r w:rsidR="00E03FE7" w:rsidRPr="003D354E">
        <w:t xml:space="preserve"> </w:t>
      </w:r>
      <w:r w:rsidRPr="003D354E">
        <w:t>nieuw</w:t>
      </w:r>
      <w:r w:rsidR="00EA5119">
        <w:t xml:space="preserve"> voorlopig Selectiebesluit </w:t>
      </w:r>
      <w:r w:rsidRPr="003D354E">
        <w:t xml:space="preserve">worden genomen, waarbij </w:t>
      </w:r>
      <w:r w:rsidR="005007FF">
        <w:t>de e</w:t>
      </w:r>
      <w:r w:rsidR="00EA5119">
        <w:t>erstvolgende</w:t>
      </w:r>
      <w:r w:rsidRPr="003D354E">
        <w:t xml:space="preserve"> </w:t>
      </w:r>
      <w:r w:rsidR="005007FF">
        <w:t xml:space="preserve">Gegadigde wordt geselecteerd </w:t>
      </w:r>
      <w:r w:rsidRPr="003D354E">
        <w:t>(en</w:t>
      </w:r>
      <w:r w:rsidR="00444AFA" w:rsidRPr="003D354E">
        <w:t xml:space="preserve"> </w:t>
      </w:r>
      <w:r w:rsidRPr="003D354E">
        <w:t>zo verder)</w:t>
      </w:r>
      <w:r w:rsidR="00EA5119">
        <w:t>.</w:t>
      </w:r>
    </w:p>
    <w:p w14:paraId="1575AB08" w14:textId="3C174ECE" w:rsidR="00742D17" w:rsidRPr="003D354E" w:rsidRDefault="00742D17" w:rsidP="00742D17">
      <w:r w:rsidRPr="003D354E">
        <w:t xml:space="preserve">Op bovenstaande alinea geldt de volgende </w:t>
      </w:r>
      <w:r w:rsidR="00444AFA" w:rsidRPr="003D354E">
        <w:t>aanvulling</w:t>
      </w:r>
      <w:r w:rsidRPr="003D354E">
        <w:t xml:space="preserve">: indien </w:t>
      </w:r>
      <w:r w:rsidR="00EA5119">
        <w:t>Gegadigde</w:t>
      </w:r>
      <w:r w:rsidRPr="003D354E">
        <w:t xml:space="preserve"> zich beroept op de financiële en economische draagkracht óf</w:t>
      </w:r>
      <w:r w:rsidR="00E03FE7" w:rsidRPr="003D354E">
        <w:t xml:space="preserve"> </w:t>
      </w:r>
      <w:r w:rsidRPr="003D354E">
        <w:t>op de technische bekwaamheid en beroepsbekwaamheid van andere natuurlijke personen of rechtspersonen, ongeacht de juridische</w:t>
      </w:r>
      <w:r w:rsidR="00E03FE7" w:rsidRPr="003D354E">
        <w:t xml:space="preserve"> </w:t>
      </w:r>
      <w:r w:rsidRPr="003D354E">
        <w:t>aard van zijn banden met die natuurlijke personen of rechtspersonen, én bij controle van de uitsluitingsgronden en</w:t>
      </w:r>
      <w:r w:rsidR="00EA5119">
        <w:t xml:space="preserve"> </w:t>
      </w:r>
      <w:r w:rsidRPr="003D354E">
        <w:t xml:space="preserve">geschiktheidseisen met betrekking tot financiële en economische draagkracht van deze derde blijkt dat een </w:t>
      </w:r>
      <w:r w:rsidR="00EA5119">
        <w:t>U</w:t>
      </w:r>
      <w:r w:rsidRPr="003D354E">
        <w:t>itsluitingsgrond als bedoeld</w:t>
      </w:r>
      <w:r w:rsidR="00E03FE7" w:rsidRPr="003D354E">
        <w:t xml:space="preserve"> </w:t>
      </w:r>
      <w:r w:rsidRPr="003D354E">
        <w:t xml:space="preserve">in artikel 2.86 en/of artikel 2.87 </w:t>
      </w:r>
      <w:r w:rsidR="00444AFA" w:rsidRPr="003D354E">
        <w:t xml:space="preserve">Aw2012 </w:t>
      </w:r>
      <w:r w:rsidRPr="003D354E">
        <w:t xml:space="preserve">van toepassing is zoals ook gesteld in het UEA aan de </w:t>
      </w:r>
      <w:r w:rsidR="00EA5119">
        <w:t>Gegadigde</w:t>
      </w:r>
      <w:r w:rsidRPr="003D354E">
        <w:t xml:space="preserve"> óf die niet voldoet aan een minimum</w:t>
      </w:r>
      <w:r w:rsidR="00E03FE7" w:rsidRPr="003D354E">
        <w:t xml:space="preserve"> </w:t>
      </w:r>
      <w:r w:rsidRPr="003D354E">
        <w:t xml:space="preserve">geschiktheidseis met betrekking tot de financiële en economische draagkracht of technische bekwaamheid, zoals gesteld aan </w:t>
      </w:r>
      <w:r w:rsidR="00EA5119">
        <w:t>Gegadigde</w:t>
      </w:r>
      <w:r w:rsidRPr="003D354E">
        <w:t>,</w:t>
      </w:r>
      <w:r w:rsidR="00E03FE7" w:rsidRPr="003D354E">
        <w:t xml:space="preserve"> </w:t>
      </w:r>
      <w:r w:rsidRPr="003D354E">
        <w:t xml:space="preserve">wordt </w:t>
      </w:r>
      <w:r w:rsidR="00EA5119">
        <w:t>Gegadigde</w:t>
      </w:r>
      <w:r w:rsidR="00EA5119" w:rsidRPr="003D354E">
        <w:t xml:space="preserve"> </w:t>
      </w:r>
      <w:r w:rsidRPr="003D354E">
        <w:t>uitgesloten.</w:t>
      </w:r>
    </w:p>
    <w:p w14:paraId="5740CECE" w14:textId="42912DEE" w:rsidR="00670EAC" w:rsidRDefault="00742D17" w:rsidP="007D7B16">
      <w:r w:rsidRPr="003D354E">
        <w:t xml:space="preserve">Indien bij de uitvoering van de overeenkomst </w:t>
      </w:r>
      <w:r w:rsidR="005007FF" w:rsidRPr="003D354E">
        <w:t xml:space="preserve">blijkt </w:t>
      </w:r>
      <w:r w:rsidR="005007FF">
        <w:t xml:space="preserve">dat </w:t>
      </w:r>
      <w:r w:rsidRPr="003D354E">
        <w:t xml:space="preserve">deze derde niet meer voldoet aan de </w:t>
      </w:r>
      <w:r w:rsidR="00EA5119">
        <w:t>G</w:t>
      </w:r>
      <w:r w:rsidRPr="003D354E">
        <w:t>eschiktheidseisen met betrekking tot de</w:t>
      </w:r>
      <w:r w:rsidR="00E03FE7" w:rsidRPr="003D354E">
        <w:t xml:space="preserve"> </w:t>
      </w:r>
      <w:r w:rsidRPr="003D354E">
        <w:t xml:space="preserve">financiële en economische draagkracht c.q. technische bekwaamheid of een </w:t>
      </w:r>
      <w:r w:rsidR="00EA5119">
        <w:t>U</w:t>
      </w:r>
      <w:r w:rsidRPr="003D354E">
        <w:t>itsluitingsgrond alsnog van toepassing wordt moet deze</w:t>
      </w:r>
      <w:r w:rsidR="00E03FE7" w:rsidRPr="003D354E">
        <w:t xml:space="preserve"> </w:t>
      </w:r>
      <w:r w:rsidRPr="003D354E">
        <w:t>worden vervangen binnen acht</w:t>
      </w:r>
      <w:r w:rsidR="00C61A3D" w:rsidRPr="003D354E">
        <w:t xml:space="preserve"> (8)</w:t>
      </w:r>
      <w:r w:rsidRPr="003D354E">
        <w:t xml:space="preserve"> </w:t>
      </w:r>
      <w:r w:rsidR="00915D21" w:rsidRPr="003D354E">
        <w:t>kalender</w:t>
      </w:r>
      <w:r w:rsidRPr="003D354E">
        <w:t>dagen na een daartoe gedaan verzoek door het Maastricht UMC+, e.e.a. met inachtneming van artikel</w:t>
      </w:r>
      <w:r w:rsidR="00E03FE7" w:rsidRPr="003D354E">
        <w:t xml:space="preserve"> </w:t>
      </w:r>
      <w:r w:rsidRPr="003D354E">
        <w:t>2.92 lid 5 en 6 (jo 2.94 lid 5)</w:t>
      </w:r>
      <w:r w:rsidR="00EA5119">
        <w:t xml:space="preserve"> Aw2012</w:t>
      </w:r>
      <w:r w:rsidRPr="003D354E">
        <w:t>. Indien blijkt dat dit niet mogelijk is</w:t>
      </w:r>
      <w:r w:rsidR="0068752B" w:rsidRPr="003D354E">
        <w:t>,</w:t>
      </w:r>
      <w:r w:rsidRPr="003D354E">
        <w:t xml:space="preserve"> is de Inschrijver in verzuim en kan de overeenkomst worden ontbonden</w:t>
      </w:r>
      <w:r w:rsidR="00E03FE7" w:rsidRPr="003D354E">
        <w:t xml:space="preserve"> </w:t>
      </w:r>
      <w:r w:rsidRPr="003D354E">
        <w:t>door de aanbestedende dienst, die alsdan recht heeft op schadevergoeding.</w:t>
      </w:r>
    </w:p>
    <w:p w14:paraId="05EB3685" w14:textId="77777777" w:rsidR="00670EAC" w:rsidRDefault="00670EAC" w:rsidP="007D7B16"/>
    <w:p w14:paraId="3239C0BD" w14:textId="6CA3E6BA" w:rsidR="00670EAC" w:rsidRDefault="00670EAC" w:rsidP="00670EAC">
      <w:pPr>
        <w:pStyle w:val="Kop3"/>
        <w:numPr>
          <w:ilvl w:val="2"/>
          <w:numId w:val="2"/>
        </w:numPr>
      </w:pPr>
      <w:bookmarkStart w:id="27" w:name="_Toc212549580"/>
      <w:r>
        <w:lastRenderedPageBreak/>
        <w:t>Gunningsfase</w:t>
      </w:r>
      <w:bookmarkEnd w:id="27"/>
    </w:p>
    <w:p w14:paraId="38DC9834" w14:textId="77777777" w:rsidR="00670EAC" w:rsidRDefault="00670EAC" w:rsidP="00670EAC">
      <w:r>
        <w:t>Na afronding van de Selectiefase zal worden overgegaan naar de Gunningsfase. In</w:t>
      </w:r>
      <w:r w:rsidRPr="00670EAC">
        <w:t xml:space="preserve"> de Gunningsfase zal de opdracht worden gegund aan de Inschrijver met de Economisch Meest Voordelige Inschrijving op basis van</w:t>
      </w:r>
      <w:r>
        <w:t xml:space="preserve"> het gunningscriterium:</w:t>
      </w:r>
    </w:p>
    <w:p w14:paraId="68FEDF8A" w14:textId="0C988223" w:rsidR="00670EAC" w:rsidRPr="005007FF" w:rsidRDefault="00670EAC" w:rsidP="003930FA">
      <w:pPr>
        <w:pStyle w:val="Lijstalinea"/>
        <w:numPr>
          <w:ilvl w:val="0"/>
          <w:numId w:val="28"/>
        </w:numPr>
      </w:pPr>
      <w:r w:rsidRPr="005007FF">
        <w:t>Beste prijs-kwaliteitverhouding.</w:t>
      </w:r>
    </w:p>
    <w:p w14:paraId="43EBBD1B" w14:textId="5054BAE3" w:rsidR="00B46616" w:rsidRDefault="00670EAC" w:rsidP="005007FF">
      <w:r w:rsidRPr="003D354E">
        <w:t xml:space="preserve">De Inschrijvingen die tijdig worden ingediend door Inschrijvers en die voldoen aan de </w:t>
      </w:r>
      <w:r>
        <w:t>technische specificaties, eisen, voorwaarden en normen</w:t>
      </w:r>
      <w:r w:rsidRPr="003D354E">
        <w:t xml:space="preserve"> zullen worden getoetst aan dit gunningscriterium.</w:t>
      </w:r>
      <w:r w:rsidR="00B46616">
        <w:br w:type="page"/>
      </w:r>
    </w:p>
    <w:p w14:paraId="6355628F" w14:textId="20D26EA7" w:rsidR="00C245B3" w:rsidRPr="003D354E" w:rsidRDefault="00C245B3" w:rsidP="006128BB">
      <w:pPr>
        <w:pStyle w:val="Kop2"/>
        <w:numPr>
          <w:ilvl w:val="1"/>
          <w:numId w:val="2"/>
        </w:numPr>
      </w:pPr>
      <w:bookmarkStart w:id="28" w:name="_Toc212549581"/>
      <w:r w:rsidRPr="003D354E">
        <w:lastRenderedPageBreak/>
        <w:t>Uitsluitingsgronden</w:t>
      </w:r>
      <w:bookmarkEnd w:id="28"/>
    </w:p>
    <w:p w14:paraId="23E51266" w14:textId="20AB68BF" w:rsidR="00C245B3" w:rsidRPr="003D354E" w:rsidRDefault="0068752B" w:rsidP="006128BB">
      <w:pPr>
        <w:pStyle w:val="Kop3"/>
        <w:numPr>
          <w:ilvl w:val="2"/>
          <w:numId w:val="2"/>
        </w:numPr>
      </w:pPr>
      <w:bookmarkStart w:id="29" w:name="_Toc212549582"/>
      <w:r w:rsidRPr="003D354E">
        <w:t>Uniform Europees Aanbestedingsdocument</w:t>
      </w:r>
      <w:bookmarkEnd w:id="29"/>
    </w:p>
    <w:p w14:paraId="5B47E0F2" w14:textId="44C1962F" w:rsidR="0068752B" w:rsidRPr="003D354E" w:rsidRDefault="0079028F" w:rsidP="0068752B">
      <w:r>
        <w:t>Gegadigde</w:t>
      </w:r>
      <w:r w:rsidR="0068752B" w:rsidRPr="003D354E">
        <w:t xml:space="preserve"> dient </w:t>
      </w:r>
      <w:r w:rsidR="005007FF">
        <w:t>Bijlage 2</w:t>
      </w:r>
      <w:r w:rsidR="0068752B" w:rsidRPr="003D354E">
        <w:t xml:space="preserve"> "Uniform Europees Aanbestedingsdocument" (UEA) volledig in te vullen.</w:t>
      </w:r>
      <w:r w:rsidR="005007FF">
        <w:t xml:space="preserve"> Zie </w:t>
      </w:r>
      <w:proofErr w:type="spellStart"/>
      <w:r w:rsidR="005007FF">
        <w:t>TenderNed</w:t>
      </w:r>
      <w:proofErr w:type="spellEnd"/>
      <w:r w:rsidR="005007FF">
        <w:t>.</w:t>
      </w:r>
    </w:p>
    <w:p w14:paraId="00D56B10" w14:textId="7984308B" w:rsidR="0068752B" w:rsidRPr="003D354E" w:rsidRDefault="005007FF" w:rsidP="0068752B">
      <w:r>
        <w:t>Daarbij</w:t>
      </w:r>
      <w:r w:rsidR="00D3050F" w:rsidRPr="003D354E">
        <w:t xml:space="preserve"> wijzen wij u op het volgende:</w:t>
      </w:r>
    </w:p>
    <w:p w14:paraId="3B86B258" w14:textId="7034B3DA" w:rsidR="00D3050F" w:rsidRPr="003D354E" w:rsidRDefault="00D3050F" w:rsidP="003930FA">
      <w:pPr>
        <w:pStyle w:val="Lijstalinea"/>
        <w:numPr>
          <w:ilvl w:val="0"/>
          <w:numId w:val="16"/>
        </w:numPr>
      </w:pPr>
      <w:r w:rsidRPr="003D354E">
        <w:t xml:space="preserve">De </w:t>
      </w:r>
      <w:r w:rsidR="0079028F">
        <w:t>Gegadigde</w:t>
      </w:r>
      <w:r w:rsidR="0079028F" w:rsidRPr="003D354E">
        <w:t xml:space="preserve"> </w:t>
      </w:r>
      <w:r w:rsidRPr="003D354E">
        <w:t xml:space="preserve">vult het </w:t>
      </w:r>
      <w:r w:rsidR="00421079" w:rsidRPr="003D354E">
        <w:t>UEA</w:t>
      </w:r>
      <w:r w:rsidRPr="003D354E">
        <w:t xml:space="preserve"> in (Deel II, III, IV en VI) en voegt het </w:t>
      </w:r>
      <w:r w:rsidR="00421079" w:rsidRPr="003D354E">
        <w:t>UEA</w:t>
      </w:r>
      <w:r w:rsidRPr="003D354E">
        <w:t xml:space="preserve"> toe</w:t>
      </w:r>
      <w:r w:rsidR="00421079" w:rsidRPr="003D354E">
        <w:t xml:space="preserve"> bij de </w:t>
      </w:r>
      <w:r w:rsidR="0079028F">
        <w:t>Aanmelding</w:t>
      </w:r>
      <w:r w:rsidRPr="003D354E">
        <w:t>;</w:t>
      </w:r>
    </w:p>
    <w:p w14:paraId="05420443" w14:textId="2D4F840F" w:rsidR="00D3050F" w:rsidRPr="005007FF" w:rsidRDefault="00D3050F" w:rsidP="003930FA">
      <w:pPr>
        <w:pStyle w:val="Lijstalinea"/>
        <w:numPr>
          <w:ilvl w:val="0"/>
          <w:numId w:val="16"/>
        </w:numPr>
      </w:pPr>
      <w:r w:rsidRPr="003D354E">
        <w:t xml:space="preserve">Vul bij deel II-A onder </w:t>
      </w:r>
      <w:proofErr w:type="spellStart"/>
      <w:r w:rsidRPr="003D354E">
        <w:t>contactperso</w:t>
      </w:r>
      <w:proofErr w:type="spellEnd"/>
      <w:r w:rsidR="00C22D92">
        <w:t>(</w:t>
      </w:r>
      <w:r w:rsidRPr="003D354E">
        <w:t>o</w:t>
      </w:r>
      <w:r w:rsidR="00C22D92">
        <w:t>)</w:t>
      </w:r>
      <w:r w:rsidRPr="003D354E">
        <w:t xml:space="preserve">n/-en de gegevens in van de medewerker welke tijdens </w:t>
      </w:r>
      <w:r w:rsidRPr="005007FF">
        <w:t xml:space="preserve">het aanbestedingstraject en de </w:t>
      </w:r>
      <w:r w:rsidR="005007FF" w:rsidRPr="005007FF">
        <w:t>implementatie</w:t>
      </w:r>
      <w:r w:rsidRPr="005007FF">
        <w:t>fase het eerste aanspreekpunt wordt (bv. de verantwoordelijke account manager) inclusief diens e</w:t>
      </w:r>
      <w:r w:rsidR="00C22D92">
        <w:t>-</w:t>
      </w:r>
      <w:r w:rsidRPr="005007FF">
        <w:t>mail</w:t>
      </w:r>
      <w:r w:rsidR="005007FF" w:rsidRPr="005007FF">
        <w:t xml:space="preserve"> adres en mobiel telefoonnummer;</w:t>
      </w:r>
    </w:p>
    <w:p w14:paraId="7D28CDA1" w14:textId="46E3624D" w:rsidR="00D3050F" w:rsidRPr="003D354E" w:rsidRDefault="00D3050F" w:rsidP="003930FA">
      <w:pPr>
        <w:pStyle w:val="Lijstalinea"/>
        <w:numPr>
          <w:ilvl w:val="0"/>
          <w:numId w:val="16"/>
        </w:numPr>
      </w:pPr>
      <w:r w:rsidRPr="003D354E">
        <w:t>Vul bij deel II-B de gegevens in van de naam/namen en adres/adressen van de persoon/personen die gemachtigd is/zijn om de ondernemer bij deze aanbestedingsprocedure te vertegenwoordigen;</w:t>
      </w:r>
    </w:p>
    <w:p w14:paraId="56033B6D" w14:textId="4BA874EB" w:rsidR="00D3050F" w:rsidRPr="003D354E" w:rsidRDefault="00D3050F" w:rsidP="003930FA">
      <w:pPr>
        <w:pStyle w:val="Lijstalinea"/>
        <w:numPr>
          <w:ilvl w:val="0"/>
          <w:numId w:val="16"/>
        </w:numPr>
      </w:pPr>
      <w:r w:rsidRPr="003D354E">
        <w:t xml:space="preserve">Indien een </w:t>
      </w:r>
      <w:r w:rsidR="00DF69BA">
        <w:t>Gegadigde</w:t>
      </w:r>
      <w:r w:rsidRPr="003D354E">
        <w:t xml:space="preserve"> een beroep doet op derden kan hij in onderdeel II-C aangeven op welke capaciteiten hij een beroep doet.</w:t>
      </w:r>
    </w:p>
    <w:p w14:paraId="387F25BE" w14:textId="08357F9D" w:rsidR="00D3050F" w:rsidRPr="003D354E" w:rsidRDefault="007C333E" w:rsidP="003930FA">
      <w:pPr>
        <w:pStyle w:val="Lijstalinea"/>
        <w:numPr>
          <w:ilvl w:val="0"/>
          <w:numId w:val="16"/>
        </w:numPr>
      </w:pPr>
      <w:r w:rsidRPr="003D354E">
        <w:t xml:space="preserve">Indien er sprake is van een </w:t>
      </w:r>
      <w:r w:rsidRPr="004430A3">
        <w:rPr>
          <w:u w:val="single"/>
        </w:rPr>
        <w:t>samenwerkingsverband</w:t>
      </w:r>
      <w:r w:rsidRPr="003D354E">
        <w:t xml:space="preserve"> en/of </w:t>
      </w:r>
      <w:r w:rsidRPr="004430A3">
        <w:rPr>
          <w:u w:val="single"/>
        </w:rPr>
        <w:t>beroep op een derde</w:t>
      </w:r>
      <w:r w:rsidRPr="003D354E">
        <w:t xml:space="preserve">, dienen </w:t>
      </w:r>
      <w:r w:rsidR="00907D78" w:rsidRPr="004430A3">
        <w:rPr>
          <w:u w:val="single"/>
        </w:rPr>
        <w:t>al</w:t>
      </w:r>
      <w:r w:rsidR="00907D78" w:rsidRPr="003D354E">
        <w:t xml:space="preserve"> deze partijen</w:t>
      </w:r>
      <w:r w:rsidRPr="003D354E">
        <w:t xml:space="preserve"> afzonderlijk het UEA in te dienen.</w:t>
      </w:r>
    </w:p>
    <w:p w14:paraId="0D000FAE" w14:textId="22710556" w:rsidR="009E2127" w:rsidRPr="003D354E" w:rsidRDefault="007C333E" w:rsidP="003930FA">
      <w:pPr>
        <w:pStyle w:val="Lijstalinea"/>
        <w:numPr>
          <w:ilvl w:val="0"/>
          <w:numId w:val="16"/>
        </w:numPr>
      </w:pPr>
      <w:r w:rsidRPr="003D354E">
        <w:t xml:space="preserve">In deel IV kan </w:t>
      </w:r>
      <w:r w:rsidR="00DF69BA">
        <w:t>Gegadigde</w:t>
      </w:r>
      <w:r w:rsidR="00DF69BA" w:rsidRPr="003D354E">
        <w:t xml:space="preserve"> </w:t>
      </w:r>
      <w:r w:rsidRPr="003D354E">
        <w:t>aangeven dat hij voldoet aan de in de aanbestedingsstukken gestelde geschiktheidseisen</w:t>
      </w:r>
      <w:r w:rsidR="00D663CC" w:rsidRPr="003D354E">
        <w:t>.</w:t>
      </w:r>
      <w:r w:rsidR="009E2127" w:rsidRPr="003D354E">
        <w:t xml:space="preserve"> </w:t>
      </w:r>
      <w:r w:rsidR="004430A3">
        <w:t xml:space="preserve">NB </w:t>
      </w:r>
      <w:r w:rsidR="009E2127" w:rsidRPr="003D354E">
        <w:t>Waar ‘selectiecriteria’ staat dient u ‘geschiktheidseisen’ te lezen.</w:t>
      </w:r>
    </w:p>
    <w:p w14:paraId="0E02FC93" w14:textId="67C69747" w:rsidR="007C333E" w:rsidRPr="003D354E" w:rsidRDefault="007C333E" w:rsidP="003930FA">
      <w:pPr>
        <w:pStyle w:val="Lijstalinea"/>
        <w:numPr>
          <w:ilvl w:val="0"/>
          <w:numId w:val="16"/>
        </w:numPr>
      </w:pPr>
      <w:r w:rsidRPr="003D354E">
        <w:t>Deel VI: Hier dient ondertekend te worden door de tekenbevoegde(n)</w:t>
      </w:r>
      <w:r w:rsidR="00563BB1" w:rsidRPr="003D354E">
        <w:t xml:space="preserve">. </w:t>
      </w:r>
      <w:r w:rsidRPr="003D354E">
        <w:rPr>
          <w:b/>
          <w:bCs/>
        </w:rPr>
        <w:t>LET OP</w:t>
      </w:r>
      <w:r w:rsidR="00563BB1" w:rsidRPr="003D354E">
        <w:rPr>
          <w:b/>
          <w:bCs/>
        </w:rPr>
        <w:t>:</w:t>
      </w:r>
      <w:r w:rsidRPr="003D354E">
        <w:t xml:space="preserve"> inclusief toevoeging ''de heer of mevrouw'', "naam" en "functie"</w:t>
      </w:r>
      <w:r w:rsidR="00563BB1" w:rsidRPr="003D354E">
        <w:t>.</w:t>
      </w:r>
    </w:p>
    <w:p w14:paraId="193FF6F1" w14:textId="7D2FB49A" w:rsidR="004E5828" w:rsidRPr="003D354E" w:rsidRDefault="004E5828" w:rsidP="003930FA">
      <w:pPr>
        <w:pStyle w:val="Lijstalinea"/>
        <w:numPr>
          <w:ilvl w:val="0"/>
          <w:numId w:val="16"/>
        </w:numPr>
      </w:pPr>
      <w:r w:rsidRPr="003D354E">
        <w:t>U dient het UEA af te drukken en te (laten) ondertekenen door de tekenbevoegde(n), en deze vervolgens in te scannen</w:t>
      </w:r>
      <w:r w:rsidR="00C22D92">
        <w:t>/te uploaden</w:t>
      </w:r>
      <w:r w:rsidRPr="003D354E">
        <w:t>.</w:t>
      </w:r>
    </w:p>
    <w:p w14:paraId="45D19C42" w14:textId="582C4516" w:rsidR="004E5828" w:rsidRPr="003D354E" w:rsidRDefault="004E5828" w:rsidP="003930FA">
      <w:pPr>
        <w:pStyle w:val="Lijstalinea"/>
        <w:numPr>
          <w:ilvl w:val="0"/>
          <w:numId w:val="16"/>
        </w:numPr>
      </w:pPr>
      <w:r w:rsidRPr="003D354E">
        <w:t>De persoon die het UEA ondertekent, dient gevolmachtigd of conform het Handelsregister vertegenwoordigingsbevoegd te zijn.</w:t>
      </w:r>
    </w:p>
    <w:p w14:paraId="3AC626A8" w14:textId="518B0DF8" w:rsidR="008F131C" w:rsidRPr="003D354E" w:rsidRDefault="004E5828" w:rsidP="008F131C">
      <w:pPr>
        <w:pStyle w:val="Lijstalinea"/>
        <w:numPr>
          <w:ilvl w:val="0"/>
          <w:numId w:val="16"/>
        </w:numPr>
      </w:pPr>
      <w:r w:rsidRPr="003D354E">
        <w:t>Indien u handelt op basis van een volmacht dient u deze volmacht, waaruit blijkt dat u bevoegd bent om de documenten namens de rechtsgeldig bevoegde persoon te ondertekenen, tevens als bijlage bij deze vraag in te dienen.</w:t>
      </w:r>
    </w:p>
    <w:p w14:paraId="7F090886" w14:textId="6C56E879" w:rsidR="008F131C" w:rsidRPr="008F131C" w:rsidRDefault="00DF69BA" w:rsidP="009E2127">
      <w:pPr>
        <w:pBdr>
          <w:top w:val="single" w:sz="18" w:space="1" w:color="004289"/>
          <w:left w:val="single" w:sz="18" w:space="4" w:color="004289"/>
          <w:bottom w:val="single" w:sz="18" w:space="1" w:color="004289"/>
          <w:right w:val="single" w:sz="18" w:space="4" w:color="004289"/>
        </w:pBdr>
        <w:rPr>
          <w:i/>
          <w:iCs/>
        </w:rPr>
      </w:pPr>
      <w:r>
        <w:t>Gegadigde</w:t>
      </w:r>
      <w:r w:rsidRPr="003D354E">
        <w:t xml:space="preserve"> </w:t>
      </w:r>
      <w:r w:rsidR="00563BB1" w:rsidRPr="003D354E">
        <w:t xml:space="preserve">dient </w:t>
      </w:r>
      <w:r w:rsidR="00C30A79" w:rsidRPr="003D354E">
        <w:t>het</w:t>
      </w:r>
      <w:r w:rsidR="00563BB1" w:rsidRPr="003D354E">
        <w:t xml:space="preserve"> UEA </w:t>
      </w:r>
      <w:r w:rsidR="00C30A79" w:rsidRPr="003D354E">
        <w:t xml:space="preserve">bij de </w:t>
      </w:r>
      <w:r w:rsidR="00C00FCD">
        <w:t>Aanmelding</w:t>
      </w:r>
      <w:r w:rsidR="00C30A79" w:rsidRPr="003D354E">
        <w:t xml:space="preserve"> toe te voegen</w:t>
      </w:r>
      <w:r w:rsidR="004430A3">
        <w:t>. Alle documenten met de v</w:t>
      </w:r>
      <w:r w:rsidR="00C30A79" w:rsidRPr="003D354E">
        <w:t>olg</w:t>
      </w:r>
      <w:r w:rsidR="004430A3">
        <w:t>ende bestandsnamen</w:t>
      </w:r>
      <w:r w:rsidR="00C30A79" w:rsidRPr="003D354E">
        <w:t xml:space="preserve">: </w:t>
      </w:r>
      <w:r w:rsidR="004430A3">
        <w:rPr>
          <w:i/>
          <w:iCs/>
        </w:rPr>
        <w:t>Bijlage 2 UEA N</w:t>
      </w:r>
      <w:r w:rsidR="00C30A79" w:rsidRPr="003D354E">
        <w:rPr>
          <w:i/>
          <w:iCs/>
        </w:rPr>
        <w:t xml:space="preserve">aam </w:t>
      </w:r>
      <w:r w:rsidR="00C00FCD">
        <w:rPr>
          <w:i/>
          <w:iCs/>
        </w:rPr>
        <w:t>gegadigde</w:t>
      </w:r>
      <w:r w:rsidR="004430A3">
        <w:rPr>
          <w:i/>
          <w:iCs/>
        </w:rPr>
        <w:t>, Bijlage 2 UEA N</w:t>
      </w:r>
      <w:r w:rsidR="004430A3" w:rsidRPr="003D354E">
        <w:rPr>
          <w:i/>
          <w:iCs/>
        </w:rPr>
        <w:t xml:space="preserve">aam </w:t>
      </w:r>
      <w:proofErr w:type="spellStart"/>
      <w:r w:rsidR="004430A3">
        <w:rPr>
          <w:i/>
          <w:iCs/>
        </w:rPr>
        <w:t>gegadigde_samenwerkingsverband_naam</w:t>
      </w:r>
      <w:proofErr w:type="spellEnd"/>
      <w:r w:rsidR="00C22D92">
        <w:rPr>
          <w:i/>
          <w:iCs/>
        </w:rPr>
        <w:t xml:space="preserve"> </w:t>
      </w:r>
      <w:proofErr w:type="spellStart"/>
      <w:r w:rsidR="00C22D92">
        <w:rPr>
          <w:i/>
          <w:iCs/>
        </w:rPr>
        <w:t>combinant</w:t>
      </w:r>
      <w:proofErr w:type="spellEnd"/>
      <w:r w:rsidR="004430A3">
        <w:rPr>
          <w:i/>
          <w:iCs/>
        </w:rPr>
        <w:t>, Bijlage 2 UEA N</w:t>
      </w:r>
      <w:r w:rsidR="004430A3" w:rsidRPr="003D354E">
        <w:rPr>
          <w:i/>
          <w:iCs/>
        </w:rPr>
        <w:t xml:space="preserve">aam </w:t>
      </w:r>
      <w:proofErr w:type="spellStart"/>
      <w:r w:rsidR="004430A3">
        <w:rPr>
          <w:i/>
          <w:iCs/>
        </w:rPr>
        <w:t>gegadigde_beroep</w:t>
      </w:r>
      <w:proofErr w:type="spellEnd"/>
      <w:r w:rsidR="004430A3">
        <w:rPr>
          <w:i/>
          <w:iCs/>
        </w:rPr>
        <w:t xml:space="preserve"> op een </w:t>
      </w:r>
      <w:proofErr w:type="spellStart"/>
      <w:r w:rsidR="004430A3">
        <w:rPr>
          <w:i/>
          <w:iCs/>
        </w:rPr>
        <w:t>derde_naam</w:t>
      </w:r>
      <w:proofErr w:type="spellEnd"/>
      <w:r w:rsidR="00C22D92">
        <w:rPr>
          <w:i/>
          <w:iCs/>
        </w:rPr>
        <w:t xml:space="preserve"> derde</w:t>
      </w:r>
      <w:r w:rsidR="004430A3">
        <w:rPr>
          <w:i/>
          <w:iCs/>
        </w:rPr>
        <w:t>, Bijlage 2 UEA N</w:t>
      </w:r>
      <w:r w:rsidR="004430A3" w:rsidRPr="003D354E">
        <w:rPr>
          <w:i/>
          <w:iCs/>
        </w:rPr>
        <w:t xml:space="preserve">aam </w:t>
      </w:r>
      <w:proofErr w:type="spellStart"/>
      <w:r w:rsidR="004430A3">
        <w:rPr>
          <w:i/>
          <w:iCs/>
        </w:rPr>
        <w:t>gegadigde_uittreksel</w:t>
      </w:r>
      <w:proofErr w:type="spellEnd"/>
      <w:r w:rsidR="004430A3">
        <w:rPr>
          <w:i/>
          <w:iCs/>
        </w:rPr>
        <w:t xml:space="preserve"> KvK, Bijlage 2 UEA N</w:t>
      </w:r>
      <w:r w:rsidR="004430A3" w:rsidRPr="003D354E">
        <w:rPr>
          <w:i/>
          <w:iCs/>
        </w:rPr>
        <w:t xml:space="preserve">aam </w:t>
      </w:r>
      <w:proofErr w:type="spellStart"/>
      <w:r w:rsidR="004430A3">
        <w:rPr>
          <w:i/>
          <w:iCs/>
        </w:rPr>
        <w:t>gegadigde_volmacht</w:t>
      </w:r>
      <w:proofErr w:type="spellEnd"/>
      <w:r w:rsidR="00EE5683" w:rsidRPr="003D354E">
        <w:rPr>
          <w:i/>
          <w:iCs/>
        </w:rPr>
        <w:t>.</w:t>
      </w:r>
    </w:p>
    <w:p w14:paraId="58B71685" w14:textId="77777777" w:rsidR="008F131C" w:rsidRDefault="008F131C" w:rsidP="008F131C">
      <w:pPr>
        <w:pStyle w:val="Kop3"/>
        <w:ind w:left="1080"/>
      </w:pPr>
    </w:p>
    <w:p w14:paraId="4D087BA8" w14:textId="6784477B" w:rsidR="0068752B" w:rsidRPr="003D354E" w:rsidRDefault="0068752B" w:rsidP="006128BB">
      <w:pPr>
        <w:pStyle w:val="Kop3"/>
        <w:numPr>
          <w:ilvl w:val="2"/>
          <w:numId w:val="2"/>
        </w:numPr>
      </w:pPr>
      <w:bookmarkStart w:id="30" w:name="_Toc212549583"/>
      <w:r w:rsidRPr="003D354E">
        <w:t>Bewijsstukken GVA en Belastingdienst</w:t>
      </w:r>
      <w:bookmarkEnd w:id="30"/>
    </w:p>
    <w:p w14:paraId="1FCDDE3B" w14:textId="5A75DEEC" w:rsidR="0068752B" w:rsidRPr="003D354E" w:rsidRDefault="00DF69BA" w:rsidP="0068752B">
      <w:r>
        <w:t>Gegadigde</w:t>
      </w:r>
      <w:r w:rsidR="0068752B" w:rsidRPr="003D354E">
        <w:t xml:space="preserve"> verklaart dat </w:t>
      </w:r>
      <w:r>
        <w:t>Gegadigde</w:t>
      </w:r>
      <w:r w:rsidRPr="003D354E">
        <w:t xml:space="preserve"> </w:t>
      </w:r>
      <w:r w:rsidR="0068752B" w:rsidRPr="003D354E">
        <w:t xml:space="preserve">binnen een tijdsbestek van </w:t>
      </w:r>
      <w:r w:rsidR="004430A3">
        <w:t>tien</w:t>
      </w:r>
      <w:r w:rsidR="0068752B" w:rsidRPr="003D354E">
        <w:t xml:space="preserve"> </w:t>
      </w:r>
      <w:r w:rsidR="00D3050F" w:rsidRPr="003D354E">
        <w:t>(</w:t>
      </w:r>
      <w:r w:rsidR="004430A3">
        <w:t>10</w:t>
      </w:r>
      <w:r w:rsidR="00D3050F" w:rsidRPr="003D354E">
        <w:t xml:space="preserve">) </w:t>
      </w:r>
      <w:r w:rsidR="0068752B" w:rsidRPr="003D354E">
        <w:t xml:space="preserve">kalenderdagen na het bekendmaken van </w:t>
      </w:r>
      <w:r>
        <w:t>het Selectiebesluit</w:t>
      </w:r>
      <w:r w:rsidR="008F131C">
        <w:t>,</w:t>
      </w:r>
      <w:r>
        <w:t xml:space="preserve"> </w:t>
      </w:r>
      <w:r w:rsidR="008F131C">
        <w:t xml:space="preserve">dan wel na het bekendmaken van het Gunningsbesluit, </w:t>
      </w:r>
      <w:r w:rsidR="0068752B" w:rsidRPr="003D354E">
        <w:t>en na een daartoe strekkend verzoek van de Aanbestedende dienst de volgende bewijsstukken of verklaringen overhandigt:</w:t>
      </w:r>
    </w:p>
    <w:p w14:paraId="28C2A0DC" w14:textId="52C1BEFD" w:rsidR="00132BE8" w:rsidRPr="003D354E" w:rsidRDefault="00C30A79" w:rsidP="003930FA">
      <w:pPr>
        <w:pStyle w:val="Lijstalinea"/>
        <w:numPr>
          <w:ilvl w:val="0"/>
          <w:numId w:val="17"/>
        </w:numPr>
      </w:pPr>
      <w:r w:rsidRPr="003D354E">
        <w:t xml:space="preserve">Een Gedragsverklaring Aanbesteden (GVA), waaruit blijkt dat het gedrag van </w:t>
      </w:r>
      <w:r w:rsidR="00DF69BA">
        <w:t>Gegadigde</w:t>
      </w:r>
      <w:r w:rsidRPr="003D354E">
        <w:t xml:space="preserve"> geen bezwaar oplevert voor de uitoefening van de werkzaamheden waarvoor de verklaring is aangevraagd; Deze verklaring mag niet ouder zijn dan twee jaar op het moment van </w:t>
      </w:r>
      <w:r w:rsidR="00DF69BA">
        <w:t>Aanmelding</w:t>
      </w:r>
      <w:r w:rsidRPr="003D354E">
        <w:t>.</w:t>
      </w:r>
      <w:r w:rsidR="00132BE8" w:rsidRPr="003D354E">
        <w:t xml:space="preserve"> </w:t>
      </w:r>
      <w:r w:rsidRPr="003D354E">
        <w:t>Indien sprake is van een samenwerkingsverband dienen deelnemer(s) ieder afzonderlijk de GVA te overleggen.</w:t>
      </w:r>
    </w:p>
    <w:p w14:paraId="42E24D42" w14:textId="4CB3E81E" w:rsidR="00132BE8" w:rsidRPr="003D354E" w:rsidRDefault="00132BE8" w:rsidP="003930FA">
      <w:pPr>
        <w:pStyle w:val="Lijstalinea"/>
        <w:numPr>
          <w:ilvl w:val="0"/>
          <w:numId w:val="17"/>
        </w:numPr>
      </w:pPr>
      <w:r w:rsidRPr="003D354E">
        <w:t xml:space="preserve">Indien </w:t>
      </w:r>
      <w:r w:rsidR="00DF69BA">
        <w:t>Gegadigde</w:t>
      </w:r>
      <w:r w:rsidR="00DF69BA" w:rsidRPr="003D354E">
        <w:t xml:space="preserve"> </w:t>
      </w:r>
      <w:r w:rsidRPr="003D354E">
        <w:t>een beroep doet op Derde(n) om te voldoen aan de geschiktheidseisen, dient deze Derde(n) een GVA te overleggen.</w:t>
      </w:r>
    </w:p>
    <w:p w14:paraId="0C5BAF83" w14:textId="7D949553" w:rsidR="00132BE8" w:rsidRPr="003D354E" w:rsidRDefault="00132BE8" w:rsidP="003930FA">
      <w:pPr>
        <w:pStyle w:val="Lijstalinea"/>
        <w:numPr>
          <w:ilvl w:val="0"/>
          <w:numId w:val="17"/>
        </w:numPr>
      </w:pPr>
      <w:r w:rsidRPr="003D354E">
        <w:lastRenderedPageBreak/>
        <w:t xml:space="preserve">Indien sprake is van </w:t>
      </w:r>
      <w:proofErr w:type="spellStart"/>
      <w:r w:rsidR="00910704" w:rsidRPr="003D354E">
        <w:t>Combinanten</w:t>
      </w:r>
      <w:proofErr w:type="spellEnd"/>
      <w:r w:rsidRPr="003D354E">
        <w:t xml:space="preserve"> dienen alle </w:t>
      </w:r>
      <w:proofErr w:type="spellStart"/>
      <w:r w:rsidR="00910704" w:rsidRPr="003D354E">
        <w:t>Combinanten</w:t>
      </w:r>
      <w:proofErr w:type="spellEnd"/>
      <w:r w:rsidRPr="003D354E">
        <w:t xml:space="preserve"> een GVA te overleggen.</w:t>
      </w:r>
    </w:p>
    <w:p w14:paraId="0085E530" w14:textId="3F4CBF9B" w:rsidR="00C30A79" w:rsidRPr="003D354E" w:rsidRDefault="00C30A79" w:rsidP="003930FA">
      <w:pPr>
        <w:pStyle w:val="Lijstalinea"/>
        <w:numPr>
          <w:ilvl w:val="0"/>
          <w:numId w:val="17"/>
        </w:numPr>
      </w:pPr>
      <w:r w:rsidRPr="003D354E">
        <w:t xml:space="preserve">Een verklaring van de Inspecteur der Rijksbelastingen onder wie </w:t>
      </w:r>
      <w:r w:rsidR="00DF69BA">
        <w:t>Gegadigde</w:t>
      </w:r>
      <w:r w:rsidR="00DF69BA" w:rsidRPr="003D354E">
        <w:t xml:space="preserve"> </w:t>
      </w:r>
      <w:r w:rsidRPr="003D354E">
        <w:t xml:space="preserve">ressorteert voor de inning van belastingen. Deze </w:t>
      </w:r>
      <w:r w:rsidR="008D00AE">
        <w:t>‘</w:t>
      </w:r>
      <w:r w:rsidR="008D00AE" w:rsidRPr="008D00AE">
        <w:t>Verklaring betalingsgedrag nakoming fiscale verplichtingen</w:t>
      </w:r>
      <w:r w:rsidR="008D00AE">
        <w:t>’</w:t>
      </w:r>
      <w:r w:rsidR="008D00AE" w:rsidRPr="008D00AE">
        <w:t> </w:t>
      </w:r>
      <w:r w:rsidRPr="003D354E">
        <w:t>dient op het moment van verstrekken niet ouder te zijn dan 6 maanden vanaf sluitingsdatum ontvangst Inschrijving</w:t>
      </w:r>
      <w:r w:rsidR="008D00AE">
        <w:t>/Aanmelding</w:t>
      </w:r>
      <w:r w:rsidRPr="003D354E">
        <w:t>.</w:t>
      </w:r>
    </w:p>
    <w:p w14:paraId="5DFB876E" w14:textId="2C8E2457" w:rsidR="0068752B" w:rsidRPr="008F131C" w:rsidRDefault="00C30A79" w:rsidP="00C30A79">
      <w:r w:rsidRPr="008F131C">
        <w:t xml:space="preserve">Ter info: de GVA moet worden aangevraagd bij de Minister van Veiligheid en Justitie en heeft een doorlooptijd </w:t>
      </w:r>
      <w:r w:rsidR="00910704" w:rsidRPr="008F131C">
        <w:t>tot wel</w:t>
      </w:r>
      <w:r w:rsidRPr="008F131C">
        <w:t xml:space="preserve"> acht </w:t>
      </w:r>
      <w:r w:rsidR="00910704" w:rsidRPr="008F131C">
        <w:t xml:space="preserve">(8) </w:t>
      </w:r>
      <w:r w:rsidRPr="008F131C">
        <w:t xml:space="preserve">weken. Het Maastricht UMC+ zal bij de controle van de bewijsstukken, in onderling overleg met de betreffende </w:t>
      </w:r>
      <w:r w:rsidR="00DF69BA" w:rsidRPr="008F131C">
        <w:t xml:space="preserve">Gegadigde </w:t>
      </w:r>
      <w:r w:rsidRPr="008F131C">
        <w:t xml:space="preserve">en op basis van redelijkheid en billijkheid, rekening houden met de (mogelijk) afwijkende termijn van indiening </w:t>
      </w:r>
      <w:proofErr w:type="spellStart"/>
      <w:r w:rsidRPr="008F131C">
        <w:t>GvA</w:t>
      </w:r>
      <w:proofErr w:type="spellEnd"/>
      <w:r w:rsidRPr="008F131C">
        <w:t>. Deze afwijkende termijn schort de datum 'definitieve gunning' echter niet op.</w:t>
      </w:r>
    </w:p>
    <w:p w14:paraId="5494D1F3" w14:textId="1C2A48C5" w:rsidR="00C30A79" w:rsidRPr="003D354E" w:rsidRDefault="00132BE8" w:rsidP="00C30A79">
      <w:pPr>
        <w:pBdr>
          <w:top w:val="single" w:sz="18" w:space="1" w:color="004289"/>
          <w:left w:val="single" w:sz="18" w:space="4" w:color="004289"/>
          <w:bottom w:val="single" w:sz="18" w:space="1" w:color="004289"/>
          <w:right w:val="single" w:sz="18" w:space="4" w:color="004289"/>
        </w:pBdr>
      </w:pPr>
      <w:r w:rsidRPr="003D354E">
        <w:t>De documenten zullen</w:t>
      </w:r>
      <w:r w:rsidR="00C30A79" w:rsidRPr="003D354E">
        <w:t xml:space="preserve"> alleen opgevraagd worden bij de </w:t>
      </w:r>
      <w:r w:rsidR="00C00FCD">
        <w:t>Gegadigden</w:t>
      </w:r>
      <w:r w:rsidR="008F131C">
        <w:t xml:space="preserve"> (en/of de Inschrijver)</w:t>
      </w:r>
      <w:r w:rsidR="00C30A79" w:rsidRPr="003D354E">
        <w:t xml:space="preserve">, waaraan het voornemen tot </w:t>
      </w:r>
      <w:r w:rsidR="00C00FCD">
        <w:t xml:space="preserve">selectie </w:t>
      </w:r>
      <w:r w:rsidR="008F131C">
        <w:t>(of gunning)</w:t>
      </w:r>
      <w:r w:rsidR="00C00FCD">
        <w:t xml:space="preserve"> </w:t>
      </w:r>
      <w:r w:rsidR="00C30A79" w:rsidRPr="003D354E">
        <w:t xml:space="preserve">kenbaar </w:t>
      </w:r>
      <w:r w:rsidR="00C00FCD">
        <w:t xml:space="preserve">is </w:t>
      </w:r>
      <w:r w:rsidR="00C30A79" w:rsidRPr="003D354E">
        <w:t xml:space="preserve">gemaakt op grond van zijn </w:t>
      </w:r>
      <w:r w:rsidR="00C00FCD">
        <w:t>aanmelding</w:t>
      </w:r>
      <w:r w:rsidR="00C30A79" w:rsidRPr="003D354E">
        <w:t xml:space="preserve"> </w:t>
      </w:r>
      <w:r w:rsidR="008F131C">
        <w:t xml:space="preserve">(of inschrijving) </w:t>
      </w:r>
      <w:r w:rsidR="00C30A79" w:rsidRPr="003D354E">
        <w:t xml:space="preserve">en </w:t>
      </w:r>
      <w:r w:rsidRPr="003D354E">
        <w:t>dienen</w:t>
      </w:r>
      <w:r w:rsidR="00C30A79" w:rsidRPr="003D354E">
        <w:t xml:space="preserve"> binnen </w:t>
      </w:r>
      <w:r w:rsidR="008F131C">
        <w:t>tien</w:t>
      </w:r>
      <w:r w:rsidR="00C61A3D" w:rsidRPr="003D354E">
        <w:t xml:space="preserve"> (</w:t>
      </w:r>
      <w:r w:rsidR="008F131C">
        <w:t>10</w:t>
      </w:r>
      <w:r w:rsidR="00C61A3D" w:rsidRPr="003D354E">
        <w:t>)</w:t>
      </w:r>
      <w:r w:rsidR="00C30A79" w:rsidRPr="003D354E">
        <w:t xml:space="preserve"> </w:t>
      </w:r>
      <w:r w:rsidR="00C61A3D" w:rsidRPr="003D354E">
        <w:t>kalender</w:t>
      </w:r>
      <w:r w:rsidR="00C30A79" w:rsidRPr="003D354E">
        <w:t xml:space="preserve">dagen verstrekt te zijn. </w:t>
      </w:r>
      <w:r w:rsidR="00C00FCD">
        <w:t>Gegadigde</w:t>
      </w:r>
      <w:r w:rsidR="00C30A79" w:rsidRPr="003D354E">
        <w:t xml:space="preserve"> verklaart door middel van </w:t>
      </w:r>
      <w:r w:rsidR="00C00FCD">
        <w:t>aanmelding</w:t>
      </w:r>
      <w:r w:rsidR="00C30A79" w:rsidRPr="003D354E">
        <w:t xml:space="preserve"> hieraan te kunnen voldoen.</w:t>
      </w:r>
    </w:p>
    <w:p w14:paraId="08B5A653" w14:textId="77777777" w:rsidR="0068752B" w:rsidRPr="003D354E" w:rsidRDefault="0068752B" w:rsidP="0068752B"/>
    <w:p w14:paraId="7BFC0FC4" w14:textId="6A40499F" w:rsidR="0068752B" w:rsidRPr="003D354E" w:rsidRDefault="0068752B" w:rsidP="006128BB">
      <w:pPr>
        <w:pStyle w:val="Kop3"/>
        <w:numPr>
          <w:ilvl w:val="2"/>
          <w:numId w:val="2"/>
        </w:numPr>
      </w:pPr>
      <w:bookmarkStart w:id="31" w:name="_Toc212549584"/>
      <w:r w:rsidRPr="003D354E">
        <w:t>Beroep op een derde</w:t>
      </w:r>
      <w:bookmarkEnd w:id="31"/>
    </w:p>
    <w:p w14:paraId="448981AB" w14:textId="677869DB" w:rsidR="0068752B" w:rsidRPr="003D354E" w:rsidRDefault="0068752B" w:rsidP="0068752B">
      <w:r w:rsidRPr="003D354E">
        <w:t xml:space="preserve">Indien er een beroep op de draagkracht, bekwaamheid etc. van derden (of een samenwerkingsverband van </w:t>
      </w:r>
      <w:r w:rsidR="00C00FCD">
        <w:t>Gegadigden</w:t>
      </w:r>
      <w:r w:rsidRPr="003D354E">
        <w:t>, etc.) waaronder begrepen, maar niet beperkt tot, onderaannemer(s), moeder-, dochter- en zusterondernemin</w:t>
      </w:r>
      <w:r w:rsidR="008F131C">
        <w:t xml:space="preserve">gen) wordt gedaan, dient u dit </w:t>
      </w:r>
      <w:r w:rsidRPr="003D354E">
        <w:t xml:space="preserve">in het UEA aan te geven. Bij een samenwerkingsverband dienen alle </w:t>
      </w:r>
      <w:r w:rsidR="00C00FCD">
        <w:t>Gegadigden</w:t>
      </w:r>
      <w:r w:rsidRPr="003D354E">
        <w:t xml:space="preserve"> afzonderlijk het UEA in te dienen. Na </w:t>
      </w:r>
      <w:r w:rsidR="00C00FCD">
        <w:t xml:space="preserve">het voorlopige selectiebesluit </w:t>
      </w:r>
      <w:r w:rsidRPr="003D354E">
        <w:t>dient u op eerste verzoek aan te tonen dat u daadwerkelijk kunt beschikken over de voor de uitvoering van de overheidsopdracht noodzakelijke middelen c.q. uitvoering door derden waarop u een beroep heeft gedaan.</w:t>
      </w:r>
    </w:p>
    <w:p w14:paraId="13508C39" w14:textId="045B5357" w:rsidR="0001784B" w:rsidRPr="003D354E" w:rsidRDefault="0001784B" w:rsidP="0001784B">
      <w:pPr>
        <w:pBdr>
          <w:top w:val="single" w:sz="18" w:space="1" w:color="004289"/>
          <w:left w:val="single" w:sz="18" w:space="4" w:color="004289"/>
          <w:bottom w:val="single" w:sz="18" w:space="1" w:color="004289"/>
          <w:right w:val="single" w:sz="18" w:space="4" w:color="004289"/>
        </w:pBdr>
      </w:pPr>
      <w:r>
        <w:t xml:space="preserve">Het </w:t>
      </w:r>
      <w:r w:rsidRPr="003D354E">
        <w:t>document</w:t>
      </w:r>
      <w:r>
        <w:t xml:space="preserve"> zal</w:t>
      </w:r>
      <w:r w:rsidRPr="003D354E">
        <w:t xml:space="preserve"> alleen opgevraagd worden bij de </w:t>
      </w:r>
      <w:r>
        <w:t>Gegadigden (en/of de Inschrijver)</w:t>
      </w:r>
      <w:r w:rsidRPr="003D354E">
        <w:t xml:space="preserve">, waaraan het voornemen tot </w:t>
      </w:r>
      <w:r>
        <w:t xml:space="preserve">selectie (of gunning) </w:t>
      </w:r>
      <w:r w:rsidRPr="003D354E">
        <w:t xml:space="preserve">kenbaar </w:t>
      </w:r>
      <w:r>
        <w:t xml:space="preserve">is </w:t>
      </w:r>
      <w:r w:rsidRPr="003D354E">
        <w:t xml:space="preserve">gemaakt op grond van zijn </w:t>
      </w:r>
      <w:r>
        <w:t>aanmelding</w:t>
      </w:r>
      <w:r w:rsidRPr="003D354E">
        <w:t xml:space="preserve"> </w:t>
      </w:r>
      <w:r>
        <w:t xml:space="preserve">(of inschrijving) </w:t>
      </w:r>
      <w:r w:rsidRPr="003D354E">
        <w:t>en dien</w:t>
      </w:r>
      <w:r>
        <w:t>t</w:t>
      </w:r>
      <w:r w:rsidRPr="003D354E">
        <w:t xml:space="preserve"> binnen </w:t>
      </w:r>
      <w:r>
        <w:t>tien</w:t>
      </w:r>
      <w:r w:rsidRPr="003D354E">
        <w:t xml:space="preserve"> (</w:t>
      </w:r>
      <w:r>
        <w:t>10</w:t>
      </w:r>
      <w:r w:rsidRPr="003D354E">
        <w:t xml:space="preserve">) kalenderdagen verstrekt te zijn. </w:t>
      </w:r>
      <w:r>
        <w:t>Gegadigde</w:t>
      </w:r>
      <w:r w:rsidRPr="003D354E">
        <w:t xml:space="preserve"> verklaart door middel van </w:t>
      </w:r>
      <w:r>
        <w:t>aanmelding</w:t>
      </w:r>
      <w:r w:rsidRPr="003D354E">
        <w:t xml:space="preserve"> hieraan te kunnen voldoen.</w:t>
      </w:r>
    </w:p>
    <w:p w14:paraId="716F8ABD" w14:textId="77777777" w:rsidR="004375C4" w:rsidRDefault="004375C4">
      <w:pPr>
        <w:spacing w:line="278" w:lineRule="auto"/>
        <w:rPr>
          <w:rFonts w:asciiTheme="majorHAnsi" w:eastAsiaTheme="majorEastAsia" w:hAnsiTheme="majorHAnsi" w:cstheme="majorBidi"/>
          <w:color w:val="004289"/>
          <w:sz w:val="32"/>
          <w:szCs w:val="32"/>
        </w:rPr>
      </w:pPr>
      <w:r>
        <w:br w:type="page"/>
      </w:r>
    </w:p>
    <w:p w14:paraId="33C67B1A" w14:textId="7075C766" w:rsidR="00C245B3" w:rsidRPr="003D354E" w:rsidRDefault="00C245B3" w:rsidP="006128BB">
      <w:pPr>
        <w:pStyle w:val="Kop2"/>
        <w:numPr>
          <w:ilvl w:val="1"/>
          <w:numId w:val="2"/>
        </w:numPr>
      </w:pPr>
      <w:bookmarkStart w:id="32" w:name="_Toc212549585"/>
      <w:r w:rsidRPr="003D354E">
        <w:lastRenderedPageBreak/>
        <w:t>Geschiktheidseisen</w:t>
      </w:r>
      <w:bookmarkEnd w:id="32"/>
    </w:p>
    <w:p w14:paraId="150E076F" w14:textId="77A2B248" w:rsidR="00EE5683" w:rsidRPr="003D354E" w:rsidRDefault="00EE5683" w:rsidP="006128BB">
      <w:pPr>
        <w:pStyle w:val="Kop3"/>
        <w:numPr>
          <w:ilvl w:val="2"/>
          <w:numId w:val="2"/>
        </w:numPr>
      </w:pPr>
      <w:bookmarkStart w:id="33" w:name="_Toc212549586"/>
      <w:r w:rsidRPr="003D354E">
        <w:t>Eisen ten aanzien van beroepsbevoegdheid</w:t>
      </w:r>
      <w:bookmarkEnd w:id="33"/>
    </w:p>
    <w:p w14:paraId="092C6AF6" w14:textId="595B432D" w:rsidR="00EE5683" w:rsidRPr="003D354E" w:rsidRDefault="00915D21" w:rsidP="006128BB">
      <w:pPr>
        <w:pStyle w:val="Kop4"/>
        <w:numPr>
          <w:ilvl w:val="3"/>
          <w:numId w:val="2"/>
        </w:numPr>
      </w:pPr>
      <w:bookmarkStart w:id="34" w:name="_Toc212549587"/>
      <w:r w:rsidRPr="003D354E">
        <w:t>U</w:t>
      </w:r>
      <w:r w:rsidR="00EE5683" w:rsidRPr="003D354E">
        <w:t>ittreksel</w:t>
      </w:r>
      <w:r w:rsidRPr="003D354E">
        <w:t xml:space="preserve"> handelsregister</w:t>
      </w:r>
      <w:bookmarkEnd w:id="34"/>
    </w:p>
    <w:p w14:paraId="56264521" w14:textId="598A6B03" w:rsidR="004E5828" w:rsidRPr="003D354E" w:rsidRDefault="00D3050F" w:rsidP="00EE5683">
      <w:r w:rsidRPr="003D354E">
        <w:t xml:space="preserve">Het bewijs/de bewijzen van inschrijving in het handelsregister of beroepsregister van het land van vestiging van </w:t>
      </w:r>
      <w:r w:rsidR="00B46616">
        <w:t>Gegadigde</w:t>
      </w:r>
      <w:r w:rsidRPr="003D354E">
        <w:t xml:space="preserve">, of indien sprake is van een combinatie van alle participanten, of attest, als bedoeld in </w:t>
      </w:r>
      <w:r w:rsidRPr="00132D47">
        <w:t>art. 58 lid 2 van Richtlijn 2014/24/EU respectievelijk art. 2.98 van de Aanbestedingswet 2012 van 1 november 2012</w:t>
      </w:r>
      <w:r w:rsidRPr="003D354E">
        <w:t xml:space="preserve">, beide niet ouder dan zes maanden voorafgaand aan de sluitingsdatum van </w:t>
      </w:r>
      <w:r w:rsidR="00777A34">
        <w:t>Aanmelding</w:t>
      </w:r>
      <w:r w:rsidRPr="003D354E">
        <w:t xml:space="preserve">, dienen overlegd te worden aan </w:t>
      </w:r>
      <w:r w:rsidR="00945C5F" w:rsidRPr="003D354E">
        <w:t>het Maastricht UMC+</w:t>
      </w:r>
      <w:r w:rsidRPr="003D354E">
        <w:t>. Een van de doelen ten aanzien van dit bewijsstuk is om de tekenbevoegdheid te verifiëren.</w:t>
      </w:r>
      <w:r w:rsidR="004E5828" w:rsidRPr="003D354E">
        <w:t xml:space="preserve"> Bij een moeder- dochter relatie, </w:t>
      </w:r>
      <w:proofErr w:type="spellStart"/>
      <w:r w:rsidR="004E5828" w:rsidRPr="003D354E">
        <w:t>onderaanneming</w:t>
      </w:r>
      <w:proofErr w:type="spellEnd"/>
      <w:r w:rsidR="004E5828" w:rsidRPr="003D354E">
        <w:t xml:space="preserve"> of combinatie dient van elke afzonderlijke entiteit een uittreksel te worden toegevoegd.</w:t>
      </w:r>
    </w:p>
    <w:p w14:paraId="6F64F762" w14:textId="32616F32" w:rsidR="00EE5683" w:rsidRPr="008078AC" w:rsidRDefault="00B46616" w:rsidP="00EE5683">
      <w:pPr>
        <w:pBdr>
          <w:top w:val="single" w:sz="18" w:space="1" w:color="004289"/>
          <w:left w:val="single" w:sz="18" w:space="4" w:color="004289"/>
          <w:bottom w:val="single" w:sz="18" w:space="1" w:color="004289"/>
          <w:right w:val="single" w:sz="18" w:space="4" w:color="004289"/>
        </w:pBdr>
      </w:pPr>
      <w:r>
        <w:t>Gegadigde</w:t>
      </w:r>
      <w:r w:rsidR="00EE5683" w:rsidRPr="003D354E">
        <w:t xml:space="preserve"> dient het uittreksel </w:t>
      </w:r>
      <w:r w:rsidR="00915D21" w:rsidRPr="003D354E">
        <w:t xml:space="preserve">uit het handelsregister </w:t>
      </w:r>
      <w:r w:rsidR="00EE5683" w:rsidRPr="003D354E">
        <w:t xml:space="preserve">bij de </w:t>
      </w:r>
      <w:r>
        <w:t>Aanmelding</w:t>
      </w:r>
      <w:r w:rsidR="00EE5683" w:rsidRPr="003D354E">
        <w:t xml:space="preserve"> toe te voegen, met de volgende bestandsnaam: </w:t>
      </w:r>
      <w:r w:rsidR="00132D47">
        <w:rPr>
          <w:i/>
          <w:iCs/>
        </w:rPr>
        <w:t>Bijlage 2 UEA N</w:t>
      </w:r>
      <w:r w:rsidR="00132D47" w:rsidRPr="003D354E">
        <w:rPr>
          <w:i/>
          <w:iCs/>
        </w:rPr>
        <w:t xml:space="preserve">aam </w:t>
      </w:r>
      <w:proofErr w:type="spellStart"/>
      <w:r w:rsidR="00132D47">
        <w:rPr>
          <w:i/>
          <w:iCs/>
        </w:rPr>
        <w:t>gegadigde_uittreksel</w:t>
      </w:r>
      <w:proofErr w:type="spellEnd"/>
      <w:r w:rsidR="00132D47">
        <w:rPr>
          <w:i/>
          <w:iCs/>
        </w:rPr>
        <w:t xml:space="preserve"> KvK</w:t>
      </w:r>
      <w:r w:rsidR="0045088D" w:rsidRPr="003D354E">
        <w:rPr>
          <w:i/>
          <w:iCs/>
        </w:rPr>
        <w:t>.</w:t>
      </w:r>
      <w:r w:rsidR="008078AC">
        <w:rPr>
          <w:i/>
          <w:iCs/>
        </w:rPr>
        <w:t xml:space="preserve"> </w:t>
      </w:r>
      <w:r w:rsidR="008078AC">
        <w:rPr>
          <w:iCs/>
        </w:rPr>
        <w:t xml:space="preserve">Voor alle andere uittreksels geldt: </w:t>
      </w:r>
      <w:r w:rsidR="008078AC">
        <w:rPr>
          <w:i/>
          <w:iCs/>
        </w:rPr>
        <w:t xml:space="preserve">Bijlage uittreksel </w:t>
      </w:r>
      <w:proofErr w:type="spellStart"/>
      <w:r w:rsidR="008078AC">
        <w:rPr>
          <w:i/>
          <w:iCs/>
        </w:rPr>
        <w:t>KvK_Naam_aard</w:t>
      </w:r>
      <w:proofErr w:type="spellEnd"/>
      <w:r w:rsidR="008078AC">
        <w:rPr>
          <w:i/>
          <w:iCs/>
        </w:rPr>
        <w:t xml:space="preserve"> van de relatie tot Gegadigde</w:t>
      </w:r>
    </w:p>
    <w:p w14:paraId="40EA3059" w14:textId="06E4E79C" w:rsidR="00686916" w:rsidRPr="003D354E" w:rsidRDefault="00686916" w:rsidP="00686916"/>
    <w:p w14:paraId="4058D12C" w14:textId="3F7D31BF" w:rsidR="00EE5683" w:rsidRPr="003D354E" w:rsidRDefault="00EE5683" w:rsidP="006128BB">
      <w:pPr>
        <w:pStyle w:val="Kop3"/>
        <w:numPr>
          <w:ilvl w:val="2"/>
          <w:numId w:val="2"/>
        </w:numPr>
      </w:pPr>
      <w:bookmarkStart w:id="35" w:name="_Toc212549588"/>
      <w:r w:rsidRPr="003D354E">
        <w:t>Eisen ten aanzien van financiële en economische draagkracht</w:t>
      </w:r>
      <w:bookmarkEnd w:id="35"/>
    </w:p>
    <w:p w14:paraId="3C86FA03" w14:textId="7A79D82E" w:rsidR="00EE5683" w:rsidRPr="003D354E" w:rsidRDefault="00686916" w:rsidP="006128BB">
      <w:pPr>
        <w:pStyle w:val="Kop4"/>
        <w:numPr>
          <w:ilvl w:val="3"/>
          <w:numId w:val="2"/>
        </w:numPr>
      </w:pPr>
      <w:bookmarkStart w:id="36" w:name="_Toc212549589"/>
      <w:r w:rsidRPr="003D354E">
        <w:t>Liquiditeit</w:t>
      </w:r>
      <w:bookmarkEnd w:id="36"/>
    </w:p>
    <w:p w14:paraId="46AE878F" w14:textId="0E07A53B" w:rsidR="00686916" w:rsidRPr="003D354E" w:rsidRDefault="00777A34" w:rsidP="00686916">
      <w:r>
        <w:t>Gegadigde</w:t>
      </w:r>
      <w:r w:rsidR="00686916" w:rsidRPr="003D354E">
        <w:t xml:space="preserve"> dient te voldoen aan:</w:t>
      </w:r>
    </w:p>
    <w:p w14:paraId="309355C9" w14:textId="394BAFB0" w:rsidR="00686916" w:rsidRDefault="0035053B" w:rsidP="003930FA">
      <w:pPr>
        <w:pStyle w:val="Lijstalinea"/>
        <w:numPr>
          <w:ilvl w:val="0"/>
          <w:numId w:val="18"/>
        </w:numPr>
      </w:pPr>
      <w:proofErr w:type="spellStart"/>
      <w:r w:rsidRPr="003D354E">
        <w:t>Altares</w:t>
      </w:r>
      <w:proofErr w:type="spellEnd"/>
      <w:r w:rsidRPr="003D354E">
        <w:t xml:space="preserve"> </w:t>
      </w:r>
      <w:r w:rsidR="00686916" w:rsidRPr="003D354E">
        <w:t xml:space="preserve">Dun &amp; </w:t>
      </w:r>
      <w:proofErr w:type="spellStart"/>
      <w:r w:rsidR="00686916" w:rsidRPr="003D354E">
        <w:t>Bradstreet</w:t>
      </w:r>
      <w:proofErr w:type="spellEnd"/>
      <w:r w:rsidR="00686916" w:rsidRPr="003D354E">
        <w:t xml:space="preserve"> rating 1 (minimaal risico) of 2 (laag risico) of;</w:t>
      </w:r>
    </w:p>
    <w:p w14:paraId="3C8D6C35" w14:textId="5E07FA22" w:rsidR="00D7070D" w:rsidRPr="004E241B" w:rsidRDefault="00A769F0" w:rsidP="00D7070D">
      <w:pPr>
        <w:pStyle w:val="Lijstalinea"/>
        <w:numPr>
          <w:ilvl w:val="0"/>
          <w:numId w:val="18"/>
        </w:numPr>
        <w:rPr>
          <w:lang w:val="en-US"/>
        </w:rPr>
      </w:pPr>
      <w:proofErr w:type="spellStart"/>
      <w:r>
        <w:rPr>
          <w:lang w:val="en-US"/>
        </w:rPr>
        <w:t>GraydonC</w:t>
      </w:r>
      <w:r w:rsidR="00D7070D" w:rsidRPr="004E241B">
        <w:rPr>
          <w:lang w:val="en-US"/>
        </w:rPr>
        <w:t>reditsafe</w:t>
      </w:r>
      <w:proofErr w:type="spellEnd"/>
      <w:r w:rsidR="00D7070D" w:rsidRPr="004E241B">
        <w:rPr>
          <w:lang w:val="en-US"/>
        </w:rPr>
        <w:t xml:space="preserve"> </w:t>
      </w:r>
      <w:proofErr w:type="spellStart"/>
      <w:r w:rsidR="00D7070D" w:rsidRPr="004E241B">
        <w:rPr>
          <w:lang w:val="en-US"/>
        </w:rPr>
        <w:t>inter</w:t>
      </w:r>
      <w:r w:rsidR="00D7070D">
        <w:rPr>
          <w:lang w:val="en-US"/>
        </w:rPr>
        <w:t>n</w:t>
      </w:r>
      <w:r w:rsidR="00D7070D" w:rsidRPr="004E241B">
        <w:rPr>
          <w:lang w:val="en-US"/>
        </w:rPr>
        <w:t>ationale</w:t>
      </w:r>
      <w:proofErr w:type="spellEnd"/>
      <w:r w:rsidR="00D7070D" w:rsidRPr="004E241B">
        <w:rPr>
          <w:lang w:val="en-US"/>
        </w:rPr>
        <w:t xml:space="preserve"> score A </w:t>
      </w:r>
      <w:r w:rsidR="00D7070D">
        <w:rPr>
          <w:lang w:val="en-US"/>
        </w:rPr>
        <w:t xml:space="preserve">(very low risk) </w:t>
      </w:r>
      <w:r w:rsidR="00D7070D" w:rsidRPr="004E241B">
        <w:rPr>
          <w:lang w:val="en-US"/>
        </w:rPr>
        <w:t>of</w:t>
      </w:r>
      <w:r w:rsidR="00D7070D">
        <w:rPr>
          <w:lang w:val="en-US"/>
        </w:rPr>
        <w:t xml:space="preserve"> B (low risk) of;</w:t>
      </w:r>
    </w:p>
    <w:p w14:paraId="1A2631A9" w14:textId="62BBC72E" w:rsidR="00686916" w:rsidRPr="003D354E" w:rsidRDefault="00686916" w:rsidP="003930FA">
      <w:pPr>
        <w:pStyle w:val="Lijstalinea"/>
        <w:numPr>
          <w:ilvl w:val="0"/>
          <w:numId w:val="18"/>
        </w:numPr>
      </w:pPr>
      <w:r w:rsidRPr="003D354E">
        <w:t xml:space="preserve">Een vergelijke (onafhankelijke) kredietbeoordelaar met een vergelijkbare risicoklasse indeling en dito beoordeling van </w:t>
      </w:r>
      <w:r w:rsidR="00777A34">
        <w:t>Gegadigde</w:t>
      </w:r>
      <w:r w:rsidRPr="003D354E">
        <w:t xml:space="preserve">. Let op: de bewijslast ligt bij de </w:t>
      </w:r>
      <w:r w:rsidR="00777A34">
        <w:t>Gegadigde</w:t>
      </w:r>
      <w:r w:rsidRPr="003D354E">
        <w:t>.</w:t>
      </w:r>
    </w:p>
    <w:p w14:paraId="5C06C7B6" w14:textId="7F15274E" w:rsidR="00686916" w:rsidRPr="003D354E" w:rsidRDefault="00686916" w:rsidP="00686916">
      <w:r w:rsidRPr="003D354E">
        <w:t xml:space="preserve">Het in te dienen rapport is niet ouder dan zes maanden gerekend vanaf de sluitingsdatum van de </w:t>
      </w:r>
      <w:r w:rsidR="00777A34">
        <w:t>Aanmelding</w:t>
      </w:r>
      <w:r w:rsidRPr="003D354E">
        <w:t>.</w:t>
      </w:r>
    </w:p>
    <w:p w14:paraId="1892A443" w14:textId="62638D17" w:rsidR="009E0434" w:rsidRPr="003D354E" w:rsidRDefault="009E0434" w:rsidP="009E0434">
      <w:pPr>
        <w:pBdr>
          <w:top w:val="single" w:sz="18" w:space="1" w:color="004289"/>
          <w:left w:val="single" w:sz="18" w:space="4" w:color="004289"/>
          <w:bottom w:val="single" w:sz="18" w:space="1" w:color="004289"/>
          <w:right w:val="single" w:sz="18" w:space="4" w:color="004289"/>
        </w:pBdr>
      </w:pPr>
      <w:r>
        <w:t xml:space="preserve">Het </w:t>
      </w:r>
      <w:r w:rsidRPr="003D354E">
        <w:t>document</w:t>
      </w:r>
      <w:r>
        <w:t xml:space="preserve"> zal</w:t>
      </w:r>
      <w:r w:rsidRPr="003D354E">
        <w:t xml:space="preserve"> alleen opgevraagd worden bij de </w:t>
      </w:r>
      <w:r>
        <w:t>Gegadigden (en/of de Inschrijver)</w:t>
      </w:r>
      <w:r w:rsidRPr="003D354E">
        <w:t xml:space="preserve">, waaraan het voornemen tot </w:t>
      </w:r>
      <w:r>
        <w:t xml:space="preserve">selectie (of gunning) </w:t>
      </w:r>
      <w:r w:rsidRPr="003D354E">
        <w:t xml:space="preserve">kenbaar </w:t>
      </w:r>
      <w:r>
        <w:t xml:space="preserve">is </w:t>
      </w:r>
      <w:r w:rsidRPr="003D354E">
        <w:t>gemaakt en dien</w:t>
      </w:r>
      <w:r>
        <w:t>t</w:t>
      </w:r>
      <w:r w:rsidRPr="003D354E">
        <w:t xml:space="preserve"> binnen </w:t>
      </w:r>
      <w:r>
        <w:t>tien</w:t>
      </w:r>
      <w:r w:rsidRPr="003D354E">
        <w:t xml:space="preserve"> (</w:t>
      </w:r>
      <w:r>
        <w:t>10</w:t>
      </w:r>
      <w:r w:rsidRPr="003D354E">
        <w:t xml:space="preserve">) kalenderdagen verstrekt te zijn. </w:t>
      </w:r>
      <w:r>
        <w:t>Gegadigde</w:t>
      </w:r>
      <w:r w:rsidRPr="003D354E">
        <w:t xml:space="preserve"> verklaart door middel van </w:t>
      </w:r>
      <w:r>
        <w:t>aanmelding</w:t>
      </w:r>
      <w:r w:rsidRPr="003D354E">
        <w:t xml:space="preserve"> hieraan te kunnen voldoen.</w:t>
      </w:r>
    </w:p>
    <w:p w14:paraId="223CE741" w14:textId="6991E788" w:rsidR="00210639" w:rsidRPr="003D354E" w:rsidRDefault="00210639" w:rsidP="001E3D9B">
      <w:pPr>
        <w:spacing w:line="278" w:lineRule="auto"/>
      </w:pPr>
    </w:p>
    <w:p w14:paraId="2B9C0EC8" w14:textId="00AD9DEB" w:rsidR="00686916" w:rsidRPr="003D354E" w:rsidRDefault="00E36BB0" w:rsidP="006128BB">
      <w:pPr>
        <w:pStyle w:val="Kop4"/>
        <w:numPr>
          <w:ilvl w:val="3"/>
          <w:numId w:val="2"/>
        </w:numPr>
      </w:pPr>
      <w:bookmarkStart w:id="37" w:name="_Toc212549590"/>
      <w:r>
        <w:t>Bedrijfsa</w:t>
      </w:r>
      <w:r w:rsidR="00686916" w:rsidRPr="003D354E">
        <w:t>ansprakelijkheidsverzekering</w:t>
      </w:r>
      <w:bookmarkEnd w:id="37"/>
    </w:p>
    <w:p w14:paraId="202869E8" w14:textId="13C17525" w:rsidR="00686916" w:rsidRPr="003D354E" w:rsidRDefault="00777A34" w:rsidP="00686916">
      <w:r>
        <w:t>Gegadigde</w:t>
      </w:r>
      <w:r w:rsidRPr="003D354E">
        <w:t xml:space="preserve"> </w:t>
      </w:r>
      <w:r w:rsidR="00686916" w:rsidRPr="003D354E">
        <w:t xml:space="preserve">dient een bewijs van </w:t>
      </w:r>
      <w:r w:rsidR="00E36BB0">
        <w:t>bedrijfs</w:t>
      </w:r>
      <w:r w:rsidR="00686916" w:rsidRPr="003D354E">
        <w:t xml:space="preserve">aansprakelijkheidsverzekering te overleggen waaruit blijkt </w:t>
      </w:r>
      <w:r w:rsidR="00686916" w:rsidRPr="009E0434">
        <w:t xml:space="preserve">dat </w:t>
      </w:r>
      <w:r w:rsidRPr="009E0434">
        <w:t xml:space="preserve">Gegadigde </w:t>
      </w:r>
      <w:r w:rsidR="00686916" w:rsidRPr="009E0434">
        <w:t xml:space="preserve">voor minimaal € 2.500.000 </w:t>
      </w:r>
      <w:r w:rsidR="000708D1" w:rsidRPr="009E0434">
        <w:t>is</w:t>
      </w:r>
      <w:r w:rsidR="00686916" w:rsidRPr="009E0434">
        <w:t xml:space="preserve"> verzekerd per gebeurtenis</w:t>
      </w:r>
      <w:r w:rsidR="000708D1" w:rsidRPr="009E0434">
        <w:t>,</w:t>
      </w:r>
      <w:r w:rsidR="00686916" w:rsidRPr="009E0434">
        <w:t xml:space="preserve"> met een </w:t>
      </w:r>
      <w:r w:rsidR="000708D1" w:rsidRPr="009E0434">
        <w:t>minimum</w:t>
      </w:r>
      <w:r w:rsidR="00686916" w:rsidRPr="009E0434">
        <w:t xml:space="preserve"> van </w:t>
      </w:r>
      <w:r w:rsidR="009E0434" w:rsidRPr="009E0434">
        <w:t xml:space="preserve">€ </w:t>
      </w:r>
      <w:r w:rsidR="00686916" w:rsidRPr="009E0434">
        <w:t>5.000.000 per kalenderjaar.</w:t>
      </w:r>
    </w:p>
    <w:p w14:paraId="26D67A7F" w14:textId="2CA1CF51" w:rsidR="00E36BB0" w:rsidRDefault="00E36BB0" w:rsidP="00E36BB0">
      <w:r w:rsidRPr="00E36BB0">
        <w:t>Als bewijs van deze verklaring worden de geselecteerde Gegadigden verzocht de volgende gegevens aan te kunnen leveren na een verzoek van het M</w:t>
      </w:r>
      <w:r>
        <w:t xml:space="preserve">aastricht </w:t>
      </w:r>
      <w:r w:rsidRPr="00E36BB0">
        <w:t xml:space="preserve">UMC+ daartoe: </w:t>
      </w:r>
    </w:p>
    <w:p w14:paraId="7B7A9A0D" w14:textId="4CAD6910" w:rsidR="00686916" w:rsidRDefault="00686916" w:rsidP="003930FA">
      <w:pPr>
        <w:pStyle w:val="Lijstalinea"/>
        <w:numPr>
          <w:ilvl w:val="0"/>
          <w:numId w:val="19"/>
        </w:numPr>
      </w:pPr>
      <w:r w:rsidRPr="003D354E">
        <w:t xml:space="preserve">Geldig </w:t>
      </w:r>
      <w:r w:rsidR="00A769F0" w:rsidRPr="003D354E">
        <w:t>polis blad</w:t>
      </w:r>
      <w:r w:rsidRPr="003D354E">
        <w:t xml:space="preserve"> van de</w:t>
      </w:r>
      <w:r w:rsidR="00E36BB0">
        <w:t xml:space="preserve"> bedrijfs</w:t>
      </w:r>
      <w:r w:rsidRPr="003D354E">
        <w:t>aansprakelijkheidsverzekering.</w:t>
      </w:r>
      <w:r w:rsidR="00E36BB0">
        <w:t xml:space="preserve"> </w:t>
      </w:r>
      <w:r w:rsidR="00E36BB0" w:rsidRPr="00E36BB0">
        <w:t xml:space="preserve">Indien het niet mogelijk is een geldig </w:t>
      </w:r>
      <w:r w:rsidR="00A769F0">
        <w:t>polis blad</w:t>
      </w:r>
      <w:r w:rsidR="00E36BB0" w:rsidRPr="00E36BB0">
        <w:t xml:space="preserve"> aan te leveren is het ook toegestaan ander bewijs te overleggen waaruit blijkt dat Gegadigde verzekerd is voor bovenstaande bedragen.</w:t>
      </w:r>
    </w:p>
    <w:p w14:paraId="58D52319" w14:textId="0AEFE589" w:rsidR="00777A34" w:rsidRPr="003D354E" w:rsidRDefault="009E0434" w:rsidP="00777A34">
      <w:pPr>
        <w:pBdr>
          <w:top w:val="single" w:sz="18" w:space="1" w:color="004289"/>
          <w:left w:val="single" w:sz="18" w:space="4" w:color="004289"/>
          <w:bottom w:val="single" w:sz="18" w:space="1" w:color="004289"/>
          <w:right w:val="single" w:sz="18" w:space="4" w:color="004289"/>
        </w:pBdr>
      </w:pPr>
      <w:r>
        <w:t xml:space="preserve">Het </w:t>
      </w:r>
      <w:r w:rsidRPr="003D354E">
        <w:t>document</w:t>
      </w:r>
      <w:r>
        <w:t xml:space="preserve"> zal</w:t>
      </w:r>
      <w:r w:rsidRPr="003D354E">
        <w:t xml:space="preserve"> alleen opgevraagd worden bij de </w:t>
      </w:r>
      <w:r>
        <w:t>Gegadigden (en/of de Inschrijver)</w:t>
      </w:r>
      <w:r w:rsidRPr="003D354E">
        <w:t xml:space="preserve">, waaraan het voornemen tot </w:t>
      </w:r>
      <w:r>
        <w:t xml:space="preserve">selectie (of gunning) </w:t>
      </w:r>
      <w:r w:rsidRPr="003D354E">
        <w:t xml:space="preserve">kenbaar </w:t>
      </w:r>
      <w:r>
        <w:t xml:space="preserve">is </w:t>
      </w:r>
      <w:r w:rsidRPr="003D354E">
        <w:t>gemaakt en dien</w:t>
      </w:r>
      <w:r>
        <w:t>t</w:t>
      </w:r>
      <w:r w:rsidRPr="003D354E">
        <w:t xml:space="preserve"> binnen </w:t>
      </w:r>
      <w:r>
        <w:t>tien</w:t>
      </w:r>
      <w:r w:rsidRPr="003D354E">
        <w:t xml:space="preserve"> (</w:t>
      </w:r>
      <w:r>
        <w:t>10</w:t>
      </w:r>
      <w:r w:rsidRPr="003D354E">
        <w:t xml:space="preserve">) kalenderdagen verstrekt te zijn. </w:t>
      </w:r>
      <w:r>
        <w:t>Gegadigde</w:t>
      </w:r>
      <w:r w:rsidRPr="003D354E">
        <w:t xml:space="preserve"> verklaart door middel van </w:t>
      </w:r>
      <w:r>
        <w:t>aanmelding</w:t>
      </w:r>
      <w:r w:rsidRPr="003D354E">
        <w:t xml:space="preserve"> hieraan te kunnen voldoen.</w:t>
      </w:r>
    </w:p>
    <w:p w14:paraId="58BD483A" w14:textId="77777777" w:rsidR="00EE5683" w:rsidRPr="003D354E" w:rsidRDefault="00EE5683" w:rsidP="00D3050F"/>
    <w:p w14:paraId="2E4CC952" w14:textId="100190B6" w:rsidR="00EE5683" w:rsidRPr="003D354E" w:rsidRDefault="00794C47" w:rsidP="006128BB">
      <w:pPr>
        <w:pStyle w:val="Kop3"/>
        <w:numPr>
          <w:ilvl w:val="2"/>
          <w:numId w:val="2"/>
        </w:numPr>
      </w:pPr>
      <w:bookmarkStart w:id="38" w:name="_Toc212549591"/>
      <w:r w:rsidRPr="003D354E">
        <w:lastRenderedPageBreak/>
        <w:t>Eisen ten aanzien van Technische en beroepsbekwaamheid</w:t>
      </w:r>
      <w:bookmarkEnd w:id="38"/>
    </w:p>
    <w:p w14:paraId="038B3F21" w14:textId="194B5CF7" w:rsidR="00794C47" w:rsidRPr="00076737" w:rsidRDefault="00794C47" w:rsidP="006128BB">
      <w:pPr>
        <w:pStyle w:val="Kop4"/>
        <w:numPr>
          <w:ilvl w:val="3"/>
          <w:numId w:val="2"/>
        </w:numPr>
      </w:pPr>
      <w:bookmarkStart w:id="39" w:name="_Toc212549592"/>
      <w:r w:rsidRPr="00076737">
        <w:t>Referenties</w:t>
      </w:r>
      <w:bookmarkEnd w:id="39"/>
    </w:p>
    <w:p w14:paraId="0EA30193" w14:textId="7823A8A4" w:rsidR="0058237B" w:rsidRPr="003D354E" w:rsidRDefault="00076737" w:rsidP="0058237B">
      <w:r>
        <w:t>Gegadigde</w:t>
      </w:r>
      <w:r w:rsidR="0058237B" w:rsidRPr="003D354E">
        <w:t xml:space="preserve"> dient aan te tonen over voldoende technische bekwaamheid te beschikken op het gebied van de Opdracht van deze aanbesteding.</w:t>
      </w:r>
      <w:r w:rsidR="0058237B">
        <w:t xml:space="preserve"> </w:t>
      </w:r>
      <w:r>
        <w:t>Gegadigde</w:t>
      </w:r>
      <w:r w:rsidR="0058237B" w:rsidRPr="003D354E">
        <w:t xml:space="preserve"> </w:t>
      </w:r>
      <w:r w:rsidR="0058237B" w:rsidRPr="00E15BC0">
        <w:t xml:space="preserve">dient zijn technische bekwaamheid te bewijzen door </w:t>
      </w:r>
      <w:r w:rsidR="0058237B">
        <w:t xml:space="preserve">per kerncompetentie </w:t>
      </w:r>
      <w:r w:rsidR="0058237B" w:rsidRPr="00E15BC0">
        <w:t xml:space="preserve">niet meer dan één </w:t>
      </w:r>
      <w:r w:rsidR="0058237B">
        <w:t xml:space="preserve">(1) </w:t>
      </w:r>
      <w:r w:rsidR="0058237B" w:rsidRPr="00E15BC0">
        <w:t>referentieopdracht te overleggen.</w:t>
      </w:r>
      <w:r w:rsidR="0058237B">
        <w:t xml:space="preserve"> </w:t>
      </w:r>
      <w:r w:rsidR="0058237B" w:rsidRPr="003D354E">
        <w:t xml:space="preserve">Indien met één referentieopdracht alle onderstaande kerncompetenties kunnen worden aangetoond, wordt door </w:t>
      </w:r>
      <w:r>
        <w:t>Gegadigde</w:t>
      </w:r>
      <w:r w:rsidR="0058237B" w:rsidRPr="003D354E">
        <w:t xml:space="preserve"> ook voldaan aan de gestelde </w:t>
      </w:r>
      <w:r w:rsidR="0058237B">
        <w:t>G</w:t>
      </w:r>
      <w:r w:rsidR="0058237B" w:rsidRPr="003D354E">
        <w:t>eschiktheidseis.</w:t>
      </w:r>
    </w:p>
    <w:p w14:paraId="1E800E84" w14:textId="7820F8FA" w:rsidR="0058237B" w:rsidRDefault="0058237B" w:rsidP="0058237B">
      <w:r w:rsidRPr="003D354E">
        <w:t>Indien er meer dan</w:t>
      </w:r>
      <w:r w:rsidR="00CF4C5F">
        <w:t xml:space="preserve"> drie r</w:t>
      </w:r>
      <w:r w:rsidRPr="003D354E">
        <w:t>eferentieopdracht</w:t>
      </w:r>
      <w:r w:rsidR="00CF4C5F">
        <w:t xml:space="preserve">en </w:t>
      </w:r>
      <w:r w:rsidRPr="003D354E">
        <w:t>word</w:t>
      </w:r>
      <w:r w:rsidR="00CF4C5F">
        <w:t xml:space="preserve">en </w:t>
      </w:r>
      <w:r w:rsidRPr="003D354E">
        <w:t>overlegd, worden alleen de eerste</w:t>
      </w:r>
      <w:r w:rsidR="00CF4C5F">
        <w:t xml:space="preserve"> drie </w:t>
      </w:r>
      <w:r w:rsidRPr="003D354E">
        <w:t>referentieopdracht</w:t>
      </w:r>
      <w:r w:rsidR="00CF4C5F">
        <w:t xml:space="preserve">en </w:t>
      </w:r>
      <w:r w:rsidRPr="003D354E">
        <w:t>beoordeeld. De referentie</w:t>
      </w:r>
      <w:r>
        <w:t xml:space="preserve">opdrachten </w:t>
      </w:r>
      <w:r w:rsidRPr="003D354E">
        <w:t>dienen actueel te zijn. Dat wil zeggen dat de projecten niet langer dan</w:t>
      </w:r>
      <w:r w:rsidR="00CF4C5F">
        <w:t xml:space="preserve"> </w:t>
      </w:r>
      <w:r w:rsidR="00BC41FC">
        <w:t>vijf</w:t>
      </w:r>
      <w:r w:rsidR="00CF4C5F">
        <w:t xml:space="preserve"> j</w:t>
      </w:r>
      <w:r w:rsidRPr="003D354E">
        <w:t>aar geleden zijn</w:t>
      </w:r>
      <w:r>
        <w:t xml:space="preserve"> opgeleverd, gerekend vanaf de </w:t>
      </w:r>
      <w:r w:rsidRPr="00E15BC0">
        <w:t xml:space="preserve">sluitingsdatum ontvangst </w:t>
      </w:r>
      <w:r w:rsidR="00CF4C5F">
        <w:t>aanmeldingen</w:t>
      </w:r>
      <w:r>
        <w:t xml:space="preserve">. </w:t>
      </w:r>
      <w:r w:rsidRPr="003D354E">
        <w:t>Indien gebruik wordt gemaakt van een nog niet (geheel) afgeronde opdracht, mogen alleen de werkelijk behaalde resultaten van het lopende contract worden opgegeven</w:t>
      </w:r>
      <w:r>
        <w:t xml:space="preserve"> (deel-oplevering)</w:t>
      </w:r>
      <w:r w:rsidRPr="003D354E">
        <w:t xml:space="preserve"> en kan niet volstaan worden met een prognose van de resultaten.</w:t>
      </w:r>
    </w:p>
    <w:p w14:paraId="172C71DB" w14:textId="77777777" w:rsidR="00E94E88" w:rsidRDefault="00CF4C5F" w:rsidP="00CF4C5F">
      <w:r w:rsidRPr="003D354E">
        <w:t xml:space="preserve">Indien er gebruik wordt gemaakt van referenties waarbij </w:t>
      </w:r>
      <w:r>
        <w:t>Gegadigde</w:t>
      </w:r>
      <w:r w:rsidRPr="003D354E">
        <w:t xml:space="preserve"> in Combinatie de referentieopdracht heeft uitgevoerd, moet duidelijk worden aangegeven welk deel door </w:t>
      </w:r>
      <w:r>
        <w:t>Gegadigde</w:t>
      </w:r>
      <w:r w:rsidRPr="003D354E">
        <w:t xml:space="preserve"> is uitgevoerd. Alleen het daadwerkelijk</w:t>
      </w:r>
      <w:r>
        <w:t xml:space="preserve"> door Gegadigde</w:t>
      </w:r>
      <w:r w:rsidRPr="003D354E">
        <w:t xml:space="preserve"> uitgevoerde deel van de referentieopdracht mag als zodanig worden gebruikt. </w:t>
      </w:r>
    </w:p>
    <w:p w14:paraId="426EEB7B" w14:textId="06086566" w:rsidR="00CF4C5F" w:rsidRDefault="00CF4C5F" w:rsidP="00CF4C5F">
      <w:r w:rsidRPr="003D354E">
        <w:t xml:space="preserve">Voor de uitwerking van de referentieopdrachten dient </w:t>
      </w:r>
      <w:r>
        <w:t>Gegadigde</w:t>
      </w:r>
      <w:r w:rsidRPr="003D354E">
        <w:t xml:space="preserve"> gebruik te maken van bijgevoegd referentie-format. </w:t>
      </w:r>
      <w:r>
        <w:t>Gegadigde</w:t>
      </w:r>
      <w:r w:rsidRPr="003D354E">
        <w:t xml:space="preserve"> dient een beschrijving te overleggen van de werkzaamheden die voor de referent zijn verricht. Uit die beschrijving dient te blijken dat het om relevante referentie(s) gaat.</w:t>
      </w:r>
      <w:r>
        <w:t xml:space="preserve"> </w:t>
      </w:r>
      <w:r w:rsidRPr="003D354E">
        <w:t>Een relevante referentie is een ref</w:t>
      </w:r>
      <w:r w:rsidR="00E94E88">
        <w:t xml:space="preserve">erentie die naar aard en omvang (opdrachtwaarde minimaal € 950.000, plus of min 10%) </w:t>
      </w:r>
      <w:r w:rsidRPr="003D354E">
        <w:t>vergelijkbaar is met de onderhavige Opdracht</w:t>
      </w:r>
      <w:r>
        <w:t xml:space="preserve">, en </w:t>
      </w:r>
      <w:r w:rsidRPr="0021049B">
        <w:t>die voldoet aan de voorwaarden van de betreffende kerncompetentie.</w:t>
      </w:r>
      <w:r>
        <w:t xml:space="preserve"> </w:t>
      </w:r>
      <w:r w:rsidRPr="0021049B">
        <w:t xml:space="preserve">De </w:t>
      </w:r>
      <w:r>
        <w:t>voorwaarden behorend bij de</w:t>
      </w:r>
      <w:r w:rsidRPr="0021049B">
        <w:t xml:space="preserve"> kerncompetentie</w:t>
      </w:r>
      <w:r>
        <w:t>s</w:t>
      </w:r>
      <w:r w:rsidRPr="0021049B">
        <w:t xml:space="preserve"> zijn cumulatief, </w:t>
      </w:r>
      <w:r>
        <w:t>Gegadigde</w:t>
      </w:r>
      <w:r w:rsidRPr="0021049B">
        <w:t xml:space="preserve"> dient aan alle te voldoen.</w:t>
      </w:r>
    </w:p>
    <w:p w14:paraId="344CA8B9" w14:textId="77777777" w:rsidR="00CF4C5F" w:rsidRPr="003D354E" w:rsidRDefault="00CF4C5F" w:rsidP="00CF4C5F">
      <w:r w:rsidRPr="003D354E">
        <w:t xml:space="preserve">In het geval van een Combinatie dienen de </w:t>
      </w:r>
      <w:proofErr w:type="spellStart"/>
      <w:r w:rsidRPr="003D354E">
        <w:t>Combinanten</w:t>
      </w:r>
      <w:proofErr w:type="spellEnd"/>
      <w:r w:rsidRPr="003D354E">
        <w:t xml:space="preserve"> gezamenlijk te voldoen aan de gestelde Eisen. Indien een </w:t>
      </w:r>
      <w:r>
        <w:t>Gegadigde</w:t>
      </w:r>
      <w:r w:rsidRPr="003D354E">
        <w:t xml:space="preserve"> /Combinatie zich voor de toetsing aan de technische bekwaamheid (referentie</w:t>
      </w:r>
      <w:r>
        <w:t>opdrachten</w:t>
      </w:r>
      <w:r w:rsidRPr="003D354E">
        <w:t xml:space="preserve">) deels op de technische bekwaamheid van een </w:t>
      </w:r>
      <w:r>
        <w:t>D</w:t>
      </w:r>
      <w:r w:rsidRPr="003D354E">
        <w:t>erde(n) beroept, dient duidelijk te worden gemaakt in de overlegde referentie</w:t>
      </w:r>
      <w:r>
        <w:t xml:space="preserve">opdrachten </w:t>
      </w:r>
      <w:r w:rsidRPr="003D354E">
        <w:t xml:space="preserve">welk deel van de Opdracht door </w:t>
      </w:r>
      <w:r>
        <w:t>Gegadigde</w:t>
      </w:r>
      <w:r w:rsidRPr="003D354E">
        <w:t xml:space="preserve"> /Combinatie en welk deel door de betreffende derde(n) is uitgevoerd. </w:t>
      </w:r>
      <w:r>
        <w:t>Gegadigde</w:t>
      </w:r>
      <w:r w:rsidRPr="003D354E">
        <w:t xml:space="preserve"> dient bij de </w:t>
      </w:r>
      <w:r>
        <w:t>Aanmelding</w:t>
      </w:r>
      <w:r w:rsidRPr="003D354E">
        <w:t xml:space="preserve"> schriftelijk aan te tonen dat deze daadwerkelijk over de inzet van de </w:t>
      </w:r>
      <w:r>
        <w:t>D</w:t>
      </w:r>
      <w:r w:rsidRPr="003D354E">
        <w:t>erde(n) zal beschikken.</w:t>
      </w:r>
    </w:p>
    <w:p w14:paraId="7BF18F47" w14:textId="77777777" w:rsidR="00CF4C5F" w:rsidRPr="003D354E" w:rsidRDefault="00CF4C5F" w:rsidP="00CF4C5F">
      <w:r w:rsidRPr="003D354E">
        <w:t xml:space="preserve">Per referentie dient duidelijk aangegeven te worden door welke organisatie de referentieopdracht is uitgevoerd. </w:t>
      </w:r>
      <w:r w:rsidRPr="003D354E">
        <w:rPr>
          <w:color w:val="0070C0"/>
        </w:rPr>
        <w:t xml:space="preserve"> </w:t>
      </w:r>
    </w:p>
    <w:p w14:paraId="589A2B43" w14:textId="78E483F2" w:rsidR="0058237B" w:rsidRPr="00CF4C5F" w:rsidRDefault="0058237B" w:rsidP="0058237B">
      <w:pPr>
        <w:pStyle w:val="Lijstalinea"/>
        <w:numPr>
          <w:ilvl w:val="0"/>
          <w:numId w:val="37"/>
        </w:numPr>
        <w:rPr>
          <w:i/>
        </w:rPr>
      </w:pPr>
      <w:r w:rsidRPr="00CF4C5F">
        <w:t xml:space="preserve">Kerncompetentie 1: Onderhoud en service: </w:t>
      </w:r>
      <w:r w:rsidR="00CF4C5F" w:rsidRPr="00CF4C5F">
        <w:t>Gegadigde</w:t>
      </w:r>
      <w:r w:rsidRPr="00CF4C5F">
        <w:t xml:space="preserve"> heeft aantoonbaar ervaring </w:t>
      </w:r>
      <w:r w:rsidR="00CF4C5F" w:rsidRPr="00CF4C5F">
        <w:t xml:space="preserve">met </w:t>
      </w:r>
      <w:r w:rsidRPr="00CF4C5F">
        <w:t>het leveren en onderhouden van een totaaloplossing</w:t>
      </w:r>
      <w:r w:rsidRPr="00CF4C5F">
        <w:rPr>
          <w:i/>
        </w:rPr>
        <w:t>.</w:t>
      </w:r>
    </w:p>
    <w:p w14:paraId="2D7AA100" w14:textId="77777777" w:rsidR="0058237B" w:rsidRDefault="0058237B" w:rsidP="0058237B">
      <w:pPr>
        <w:pStyle w:val="Lijstalinea"/>
      </w:pPr>
    </w:p>
    <w:p w14:paraId="547F59E9" w14:textId="77777777" w:rsidR="0058237B" w:rsidRPr="00792890" w:rsidRDefault="0058237B" w:rsidP="0058237B">
      <w:pPr>
        <w:pStyle w:val="Lijstalinea"/>
        <w:rPr>
          <w:i/>
          <w:iCs/>
        </w:rPr>
      </w:pPr>
      <w:r w:rsidRPr="00792890">
        <w:rPr>
          <w:i/>
          <w:iCs/>
        </w:rPr>
        <w:t>Voorwaarden behorend bij kerncompetentie 1:</w:t>
      </w:r>
    </w:p>
    <w:p w14:paraId="34A9227A" w14:textId="1427A771" w:rsidR="0058237B" w:rsidRPr="00CF4C5F" w:rsidRDefault="0058237B" w:rsidP="0058237B">
      <w:pPr>
        <w:pStyle w:val="Lijstalinea"/>
        <w:numPr>
          <w:ilvl w:val="1"/>
          <w:numId w:val="37"/>
        </w:numPr>
      </w:pPr>
      <w:r w:rsidRPr="00CF4C5F">
        <w:t xml:space="preserve">Voorwaarde 1; </w:t>
      </w:r>
      <w:r w:rsidR="000D666C">
        <w:t>Gegadigde</w:t>
      </w:r>
      <w:r w:rsidRPr="00CF4C5F">
        <w:t xml:space="preserve"> heeft aantoonbare ervaring met het realiseren van oplossingen op het gebied van logistiek van geneesmiddelen of vergelijkbare producten. Met een jaarlijks volume van 300.000-750.000 orderregels per jaar.</w:t>
      </w:r>
    </w:p>
    <w:p w14:paraId="579C6C33" w14:textId="37E09A79" w:rsidR="0058237B" w:rsidRPr="00CF4C5F" w:rsidRDefault="0058237B" w:rsidP="0058237B">
      <w:pPr>
        <w:pStyle w:val="Lijstalinea"/>
        <w:numPr>
          <w:ilvl w:val="1"/>
          <w:numId w:val="37"/>
        </w:numPr>
      </w:pPr>
      <w:r w:rsidRPr="00CF4C5F">
        <w:t xml:space="preserve">Voorwaarde 2; Communicatie met </w:t>
      </w:r>
      <w:r w:rsidR="000D666C">
        <w:t>Gegadigde</w:t>
      </w:r>
      <w:r w:rsidRPr="00CF4C5F">
        <w:t xml:space="preserve"> gebeurt in het Engels of Nederlands.</w:t>
      </w:r>
    </w:p>
    <w:p w14:paraId="26EFBE1D" w14:textId="2A4387F8" w:rsidR="0058237B" w:rsidRPr="00CF4C5F" w:rsidRDefault="0058237B" w:rsidP="0058237B">
      <w:pPr>
        <w:pStyle w:val="Lijstalinea"/>
        <w:numPr>
          <w:ilvl w:val="1"/>
          <w:numId w:val="37"/>
        </w:numPr>
      </w:pPr>
      <w:r w:rsidRPr="00CF4C5F">
        <w:t xml:space="preserve">Voorwaarde 3; </w:t>
      </w:r>
      <w:r w:rsidR="000D666C">
        <w:t>Gegadigde</w:t>
      </w:r>
      <w:r w:rsidRPr="00CF4C5F">
        <w:t xml:space="preserve"> is in staat om bij storing binnen 4 uur ter plaatse te werken aan het oplossen van de storing</w:t>
      </w:r>
      <w:r w:rsidR="000D666C">
        <w:t>.</w:t>
      </w:r>
    </w:p>
    <w:p w14:paraId="565D335A" w14:textId="4AC1482E" w:rsidR="0058237B" w:rsidRDefault="0058237B" w:rsidP="0058237B">
      <w:pPr>
        <w:pStyle w:val="Lijstalinea"/>
        <w:numPr>
          <w:ilvl w:val="1"/>
          <w:numId w:val="37"/>
        </w:numPr>
      </w:pPr>
      <w:r w:rsidRPr="00792890">
        <w:t>De opdracht is uitgevoerd in de periode</w:t>
      </w:r>
      <w:r w:rsidR="000D666C">
        <w:t xml:space="preserve"> </w:t>
      </w:r>
      <w:r w:rsidR="00BC41FC">
        <w:t>2020</w:t>
      </w:r>
      <w:r w:rsidR="000D666C">
        <w:t xml:space="preserve"> </w:t>
      </w:r>
      <w:r w:rsidRPr="00792890">
        <w:t>tot heden;</w:t>
      </w:r>
    </w:p>
    <w:p w14:paraId="5087F536" w14:textId="6CD58E08" w:rsidR="0058237B" w:rsidRDefault="000D666C" w:rsidP="0058237B">
      <w:pPr>
        <w:pStyle w:val="Lijstalinea"/>
        <w:numPr>
          <w:ilvl w:val="1"/>
          <w:numId w:val="37"/>
        </w:numPr>
      </w:pPr>
      <w:r>
        <w:t>Gegadigde</w:t>
      </w:r>
      <w:r w:rsidR="0058237B" w:rsidRPr="00792890">
        <w:t xml:space="preserve"> heeft de opdracht naar tevredenheid van de referent uitgevoerd</w:t>
      </w:r>
      <w:r w:rsidR="0058237B">
        <w:t xml:space="preserve">, </w:t>
      </w:r>
      <w:r w:rsidR="0058237B" w:rsidRPr="00792890">
        <w:t>zowel met betrekking tot de wijze van uitvoering als met betrekking tot het resultaat;</w:t>
      </w:r>
    </w:p>
    <w:p w14:paraId="0AD6F994" w14:textId="756F3716" w:rsidR="0058237B" w:rsidRDefault="0058237B" w:rsidP="0058237B">
      <w:pPr>
        <w:pStyle w:val="Lijstalinea"/>
        <w:numPr>
          <w:ilvl w:val="1"/>
          <w:numId w:val="37"/>
        </w:numPr>
      </w:pPr>
      <w:r w:rsidRPr="00792890">
        <w:t xml:space="preserve">Referent is op de hoogte van het feit dat het Maastricht UMC+ zonder tussenkomst en/of toestemming van </w:t>
      </w:r>
      <w:r w:rsidR="000D666C">
        <w:t>Gegadigde</w:t>
      </w:r>
      <w:r w:rsidRPr="00792890">
        <w:t xml:space="preserve"> zich het recht voorbehoudt om de juistheid van de referentie te verifiëren.</w:t>
      </w:r>
    </w:p>
    <w:p w14:paraId="743157E3" w14:textId="77777777" w:rsidR="0058237B" w:rsidRDefault="0058237B" w:rsidP="0058237B"/>
    <w:p w14:paraId="2405975A" w14:textId="1F3E35F6" w:rsidR="0058237B" w:rsidRDefault="0058237B" w:rsidP="0058237B">
      <w:pPr>
        <w:pStyle w:val="Lijstalinea"/>
        <w:numPr>
          <w:ilvl w:val="0"/>
          <w:numId w:val="37"/>
        </w:numPr>
      </w:pPr>
      <w:r>
        <w:t xml:space="preserve">Kerncompetentie 2: </w:t>
      </w:r>
      <w:r w:rsidRPr="000D666C">
        <w:t xml:space="preserve">Hardware: </w:t>
      </w:r>
      <w:r w:rsidR="009E3750">
        <w:t>Gegadigde</w:t>
      </w:r>
      <w:r w:rsidRPr="000D666C">
        <w:t xml:space="preserve"> heeft aantoonbaar ervaring met het aanbieden van een geautomatiseerd systeem voor het opslaan en </w:t>
      </w:r>
      <w:proofErr w:type="spellStart"/>
      <w:r w:rsidRPr="000D666C">
        <w:t>picken</w:t>
      </w:r>
      <w:proofErr w:type="spellEnd"/>
      <w:r w:rsidRPr="000D666C">
        <w:t xml:space="preserve"> van orderregels van de meest voorkomende geneesmiddelverpakkingen op de Nederlandse markt.</w:t>
      </w:r>
      <w:r w:rsidRPr="007B0760">
        <w:t xml:space="preserve"> </w:t>
      </w:r>
    </w:p>
    <w:p w14:paraId="058C2327" w14:textId="77777777" w:rsidR="0058237B" w:rsidRDefault="0058237B" w:rsidP="0058237B">
      <w:pPr>
        <w:pStyle w:val="Lijstalinea"/>
      </w:pPr>
    </w:p>
    <w:p w14:paraId="6C2D3F45" w14:textId="77777777" w:rsidR="0058237B" w:rsidRPr="00792890" w:rsidRDefault="0058237B" w:rsidP="0058237B">
      <w:pPr>
        <w:pStyle w:val="Lijstalinea"/>
        <w:rPr>
          <w:i/>
          <w:iCs/>
        </w:rPr>
      </w:pPr>
      <w:r w:rsidRPr="00792890">
        <w:rPr>
          <w:i/>
          <w:iCs/>
        </w:rPr>
        <w:t>Voorwaarden behorend bij kerncompetentie 2:</w:t>
      </w:r>
    </w:p>
    <w:p w14:paraId="1EE12B6F" w14:textId="09ABA89C" w:rsidR="0058237B" w:rsidRPr="000D666C" w:rsidRDefault="0058237B" w:rsidP="0058237B">
      <w:pPr>
        <w:pStyle w:val="Lijstalinea"/>
        <w:numPr>
          <w:ilvl w:val="1"/>
          <w:numId w:val="37"/>
        </w:numPr>
      </w:pPr>
      <w:r w:rsidRPr="000D666C">
        <w:t xml:space="preserve">Voorwaarde 1; De geleverde hardware beschikt over de in Nederland volgens de wet- en regelgeving en richtlijnen benodigde keurmerken (denk hierbij aan </w:t>
      </w:r>
      <w:r w:rsidR="000D666C" w:rsidRPr="000D666C">
        <w:t>verplichtingen</w:t>
      </w:r>
      <w:r w:rsidRPr="000D666C">
        <w:t xml:space="preserve"> zoals CE, Kema, NEN, ISO, etc.)</w:t>
      </w:r>
    </w:p>
    <w:p w14:paraId="3F4C146C" w14:textId="25CD19FF" w:rsidR="0058237B" w:rsidRPr="000D666C" w:rsidRDefault="0058237B" w:rsidP="0058237B">
      <w:pPr>
        <w:pStyle w:val="Lijstalinea"/>
        <w:numPr>
          <w:ilvl w:val="1"/>
          <w:numId w:val="37"/>
        </w:numPr>
      </w:pPr>
      <w:r w:rsidRPr="000D666C">
        <w:t xml:space="preserve">Voorwaarde 2; </w:t>
      </w:r>
      <w:r w:rsidR="000D666C">
        <w:t>D</w:t>
      </w:r>
      <w:r w:rsidRPr="000D666C">
        <w:t xml:space="preserve">e geleverde hardware voorziet in opslag en uitgifte van kartonnen doosjes en bij voorkeur ook andere soorten verpakkingen. </w:t>
      </w:r>
    </w:p>
    <w:p w14:paraId="0A38A8B2" w14:textId="0D1658B4" w:rsidR="0058237B" w:rsidRPr="000D666C" w:rsidRDefault="00854C5D" w:rsidP="0058237B">
      <w:pPr>
        <w:pStyle w:val="Lijstalinea"/>
        <w:numPr>
          <w:ilvl w:val="1"/>
          <w:numId w:val="37"/>
        </w:numPr>
      </w:pPr>
      <w:r>
        <w:t>Voorwaarde 3</w:t>
      </w:r>
      <w:r w:rsidR="0058237B" w:rsidRPr="000D666C">
        <w:t xml:space="preserve">; De aangeboden hardware kan (al dan niet via eigen software) aangestuurd worden door EPIC en gekoppeld worden aan openbare apotheeksystemen (bijv. CGM Mira, </w:t>
      </w:r>
      <w:proofErr w:type="spellStart"/>
      <w:r w:rsidR="0058237B" w:rsidRPr="000D666C">
        <w:t>Pharmapartners</w:t>
      </w:r>
      <w:proofErr w:type="spellEnd"/>
      <w:r w:rsidR="0058237B" w:rsidRPr="000D666C">
        <w:t xml:space="preserve"> of </w:t>
      </w:r>
      <w:proofErr w:type="spellStart"/>
      <w:r w:rsidR="0058237B" w:rsidRPr="000D666C">
        <w:t>Sanday</w:t>
      </w:r>
      <w:proofErr w:type="spellEnd"/>
      <w:r w:rsidR="0058237B" w:rsidRPr="000D666C">
        <w:t>).</w:t>
      </w:r>
    </w:p>
    <w:p w14:paraId="3AAC612C" w14:textId="53A9C053" w:rsidR="0058237B" w:rsidRDefault="0058237B" w:rsidP="0058237B">
      <w:pPr>
        <w:pStyle w:val="Lijstalinea"/>
        <w:numPr>
          <w:ilvl w:val="1"/>
          <w:numId w:val="37"/>
        </w:numPr>
      </w:pPr>
      <w:r w:rsidRPr="00792890">
        <w:t>De opdracht is uitgevoerd in de periode</w:t>
      </w:r>
      <w:r w:rsidR="000D666C">
        <w:t xml:space="preserve"> </w:t>
      </w:r>
      <w:r w:rsidR="00BC41FC">
        <w:t>2020</w:t>
      </w:r>
      <w:r w:rsidR="000D666C">
        <w:t xml:space="preserve"> </w:t>
      </w:r>
      <w:r w:rsidRPr="00792890">
        <w:t>tot heden;</w:t>
      </w:r>
    </w:p>
    <w:p w14:paraId="0218AAC8" w14:textId="3575D232" w:rsidR="0058237B" w:rsidRDefault="000D666C" w:rsidP="0058237B">
      <w:pPr>
        <w:pStyle w:val="Lijstalinea"/>
        <w:numPr>
          <w:ilvl w:val="1"/>
          <w:numId w:val="37"/>
        </w:numPr>
      </w:pPr>
      <w:r>
        <w:t>Gegadigde</w:t>
      </w:r>
      <w:r w:rsidR="0058237B" w:rsidRPr="00792890">
        <w:t xml:space="preserve"> heeft de opdracht naar tevredenheid van de referent uitgevoerd</w:t>
      </w:r>
      <w:r w:rsidR="0058237B">
        <w:t xml:space="preserve">, </w:t>
      </w:r>
      <w:r w:rsidR="0058237B" w:rsidRPr="00792890">
        <w:t>zowel met betrekking tot de wijze van uitvoering als met betrekking tot het resultaat;</w:t>
      </w:r>
    </w:p>
    <w:p w14:paraId="075C6D50" w14:textId="4656D67F" w:rsidR="0058237B" w:rsidRDefault="0058237B" w:rsidP="0058237B">
      <w:pPr>
        <w:pStyle w:val="Lijstalinea"/>
        <w:numPr>
          <w:ilvl w:val="1"/>
          <w:numId w:val="37"/>
        </w:numPr>
      </w:pPr>
      <w:r w:rsidRPr="00792890">
        <w:t xml:space="preserve">Referent is op de hoogte van het feit dat het Maastricht UMC+ zonder tussenkomst en/of toestemming van </w:t>
      </w:r>
      <w:r w:rsidR="009E3750">
        <w:t>Gegadigde</w:t>
      </w:r>
      <w:r w:rsidRPr="00792890">
        <w:t xml:space="preserve"> zich het recht voorbehoudt om de juistheid van de referentie te verifiëren.</w:t>
      </w:r>
    </w:p>
    <w:p w14:paraId="7FDA4172" w14:textId="77777777" w:rsidR="0058237B" w:rsidRDefault="0058237B" w:rsidP="0058237B"/>
    <w:p w14:paraId="730DA9C3" w14:textId="3DD2A408" w:rsidR="0058237B" w:rsidRPr="009E3750" w:rsidRDefault="0058237B" w:rsidP="0058237B">
      <w:pPr>
        <w:pStyle w:val="Lijstalinea"/>
        <w:numPr>
          <w:ilvl w:val="0"/>
          <w:numId w:val="37"/>
        </w:numPr>
      </w:pPr>
      <w:r w:rsidRPr="009E3750">
        <w:t xml:space="preserve">Kerncompetentie 3: Software: </w:t>
      </w:r>
      <w:r w:rsidR="009E3750" w:rsidRPr="009E3750">
        <w:t>Gegadigde</w:t>
      </w:r>
      <w:r w:rsidRPr="009E3750">
        <w:t xml:space="preserve"> heeft aa</w:t>
      </w:r>
      <w:r w:rsidR="009E3750">
        <w:t xml:space="preserve">ntoonbaar ervaring met magazijnorder </w:t>
      </w:r>
      <w:r w:rsidRPr="009E3750">
        <w:t>verwerking volgens een order</w:t>
      </w:r>
      <w:r w:rsidR="009E3750">
        <w:t xml:space="preserve">prioriteiten </w:t>
      </w:r>
      <w:r w:rsidRPr="009E3750">
        <w:t>principe.</w:t>
      </w:r>
    </w:p>
    <w:p w14:paraId="6E369C64" w14:textId="77777777" w:rsidR="0058237B" w:rsidRDefault="0058237B" w:rsidP="0058237B">
      <w:pPr>
        <w:pStyle w:val="Lijstalinea"/>
      </w:pPr>
    </w:p>
    <w:p w14:paraId="401AA097" w14:textId="77777777" w:rsidR="0058237B" w:rsidRPr="00792890" w:rsidRDefault="0058237B" w:rsidP="0058237B">
      <w:pPr>
        <w:pStyle w:val="Lijstalinea"/>
        <w:rPr>
          <w:i/>
          <w:iCs/>
        </w:rPr>
      </w:pPr>
      <w:r w:rsidRPr="00792890">
        <w:rPr>
          <w:i/>
          <w:iCs/>
        </w:rPr>
        <w:t xml:space="preserve">Voorwaarden behorend bij kerncompetentie </w:t>
      </w:r>
      <w:r>
        <w:rPr>
          <w:i/>
          <w:iCs/>
        </w:rPr>
        <w:t>3</w:t>
      </w:r>
      <w:r w:rsidRPr="00792890">
        <w:rPr>
          <w:i/>
          <w:iCs/>
        </w:rPr>
        <w:t>:</w:t>
      </w:r>
    </w:p>
    <w:p w14:paraId="588F88DC" w14:textId="4D6E43E7" w:rsidR="0058237B" w:rsidRPr="009E3750" w:rsidRDefault="0058237B" w:rsidP="0058237B">
      <w:pPr>
        <w:pStyle w:val="Lijstalinea"/>
        <w:numPr>
          <w:ilvl w:val="1"/>
          <w:numId w:val="37"/>
        </w:numPr>
      </w:pPr>
      <w:r w:rsidRPr="009E3750">
        <w:t xml:space="preserve">Voorwaarde 1; </w:t>
      </w:r>
      <w:r w:rsidR="009E3750">
        <w:t>Gegadigde</w:t>
      </w:r>
      <w:r w:rsidRPr="009E3750">
        <w:t xml:space="preserve"> levert een Order priority management software gekoppeld aan EPIC</w:t>
      </w:r>
      <w:r w:rsidR="009E3750">
        <w:t>.</w:t>
      </w:r>
      <w:r w:rsidRPr="009E3750">
        <w:t xml:space="preserve"> </w:t>
      </w:r>
    </w:p>
    <w:p w14:paraId="15824F1E" w14:textId="77777777" w:rsidR="0058237B" w:rsidRPr="009E3750" w:rsidRDefault="0058237B" w:rsidP="0058237B">
      <w:pPr>
        <w:pStyle w:val="Lijstalinea"/>
        <w:numPr>
          <w:ilvl w:val="1"/>
          <w:numId w:val="37"/>
        </w:numPr>
      </w:pPr>
      <w:r w:rsidRPr="009E3750">
        <w:t xml:space="preserve">Voorwaarde 2; Het </w:t>
      </w:r>
      <w:proofErr w:type="spellStart"/>
      <w:r w:rsidRPr="009E3750">
        <w:t>picken</w:t>
      </w:r>
      <w:proofErr w:type="spellEnd"/>
      <w:r w:rsidRPr="009E3750">
        <w:t xml:space="preserve"> en de productcontrole gebeurt aan de hand van de in de geneesmiddelenbranche gangbare barcodes.  </w:t>
      </w:r>
    </w:p>
    <w:p w14:paraId="4321FAA7" w14:textId="205FA2F0" w:rsidR="0058237B" w:rsidRPr="009E3750" w:rsidRDefault="0058237B" w:rsidP="0058237B">
      <w:pPr>
        <w:pStyle w:val="Lijstalinea"/>
        <w:numPr>
          <w:ilvl w:val="1"/>
          <w:numId w:val="37"/>
        </w:numPr>
      </w:pPr>
      <w:r w:rsidRPr="009E3750">
        <w:t xml:space="preserve">Voorwaarde 3; </w:t>
      </w:r>
      <w:r w:rsidR="009E3750">
        <w:t>Gegadigde</w:t>
      </w:r>
      <w:r w:rsidRPr="009E3750">
        <w:t xml:space="preserve"> biedt een oplossing voor automatisch transport binnen de apotheek, van de verschillende hardware oplossingen naar de centrale uitgifte van de apotheek.</w:t>
      </w:r>
    </w:p>
    <w:p w14:paraId="0999C0D2" w14:textId="4178288A" w:rsidR="0058237B" w:rsidRDefault="0058237B" w:rsidP="0058237B">
      <w:pPr>
        <w:pStyle w:val="Lijstalinea"/>
        <w:numPr>
          <w:ilvl w:val="1"/>
          <w:numId w:val="37"/>
        </w:numPr>
      </w:pPr>
      <w:r w:rsidRPr="00792890">
        <w:t>De opdracht is uitgevoerd in de periode</w:t>
      </w:r>
      <w:r w:rsidR="009E3750">
        <w:t xml:space="preserve"> </w:t>
      </w:r>
      <w:r w:rsidR="00BC41FC">
        <w:t>2020</w:t>
      </w:r>
      <w:r w:rsidR="009E3750">
        <w:t xml:space="preserve"> </w:t>
      </w:r>
      <w:r w:rsidRPr="00792890">
        <w:t>tot heden;</w:t>
      </w:r>
    </w:p>
    <w:p w14:paraId="6A86FE32" w14:textId="43C655E1" w:rsidR="0058237B" w:rsidRDefault="009E3750" w:rsidP="0058237B">
      <w:pPr>
        <w:pStyle w:val="Lijstalinea"/>
        <w:numPr>
          <w:ilvl w:val="1"/>
          <w:numId w:val="37"/>
        </w:numPr>
      </w:pPr>
      <w:r>
        <w:t>Gegadigde</w:t>
      </w:r>
      <w:r w:rsidR="0058237B" w:rsidRPr="00792890">
        <w:t xml:space="preserve"> heeft de opdracht naar tevredenheid van de referent uitgevoerd</w:t>
      </w:r>
      <w:r w:rsidR="0058237B">
        <w:t xml:space="preserve">, </w:t>
      </w:r>
      <w:r w:rsidR="0058237B" w:rsidRPr="00792890">
        <w:t>zowel met betrekking tot de wijze van uitvoering als met betrekking tot het resultaat;</w:t>
      </w:r>
    </w:p>
    <w:p w14:paraId="57D2B00F" w14:textId="1387D0F2" w:rsidR="0058237B" w:rsidRDefault="0058237B" w:rsidP="0058237B">
      <w:pPr>
        <w:pStyle w:val="Lijstalinea"/>
        <w:numPr>
          <w:ilvl w:val="1"/>
          <w:numId w:val="37"/>
        </w:numPr>
      </w:pPr>
      <w:r w:rsidRPr="00792890">
        <w:t xml:space="preserve">Referent is op de hoogte van het feit dat het Maastricht UMC+ zonder tussenkomst en/of toestemming van </w:t>
      </w:r>
      <w:r w:rsidR="009E3750">
        <w:t>Gegadigde</w:t>
      </w:r>
      <w:r w:rsidRPr="00792890">
        <w:t xml:space="preserve"> zich het recht voorbehoudt om de juistheid van de referentie te verifiëren.</w:t>
      </w:r>
    </w:p>
    <w:p w14:paraId="592F47A6" w14:textId="649D55C0" w:rsidR="009F2C7A" w:rsidRPr="003D354E" w:rsidRDefault="003C3E9A" w:rsidP="009F2C7A">
      <w:pPr>
        <w:pBdr>
          <w:top w:val="single" w:sz="18" w:space="1" w:color="004289"/>
          <w:left w:val="single" w:sz="18" w:space="4" w:color="004289"/>
          <w:bottom w:val="single" w:sz="18" w:space="1" w:color="004289"/>
          <w:right w:val="single" w:sz="18" w:space="4" w:color="004289"/>
        </w:pBdr>
      </w:pPr>
      <w:r>
        <w:t>Gegadigde</w:t>
      </w:r>
      <w:r w:rsidR="009F2C7A" w:rsidRPr="003D354E">
        <w:t xml:space="preserve"> dient het referentie format bij de </w:t>
      </w:r>
      <w:r>
        <w:t>Aanmelding</w:t>
      </w:r>
      <w:r w:rsidR="009F2C7A" w:rsidRPr="003D354E">
        <w:t xml:space="preserve"> </w:t>
      </w:r>
      <w:r w:rsidR="00E047A5">
        <w:t xml:space="preserve">in te vullen en te ondertekenen. Betreft Bijlage 3. </w:t>
      </w:r>
    </w:p>
    <w:p w14:paraId="400F5D07" w14:textId="51406D25" w:rsidR="0021049B" w:rsidRDefault="0021049B">
      <w:pPr>
        <w:spacing w:line="278" w:lineRule="auto"/>
      </w:pPr>
    </w:p>
    <w:p w14:paraId="32F597C8" w14:textId="5E7BA40E" w:rsidR="00794C47" w:rsidRPr="00397D3E" w:rsidRDefault="00794C47" w:rsidP="006128BB">
      <w:pPr>
        <w:pStyle w:val="Kop4"/>
        <w:numPr>
          <w:ilvl w:val="3"/>
          <w:numId w:val="2"/>
        </w:numPr>
      </w:pPr>
      <w:bookmarkStart w:id="40" w:name="_Toc212549593"/>
      <w:r w:rsidRPr="00397D3E">
        <w:t>Kwaliteitsmanagementsysteem</w:t>
      </w:r>
      <w:bookmarkEnd w:id="40"/>
    </w:p>
    <w:p w14:paraId="642C489D" w14:textId="5067AF11" w:rsidR="00B81A68" w:rsidRPr="00F67C7C" w:rsidRDefault="003C3E9A" w:rsidP="00B81A68">
      <w:r w:rsidRPr="00F67C7C">
        <w:t>Gegadigde</w:t>
      </w:r>
      <w:r w:rsidR="00B81A68" w:rsidRPr="00F67C7C">
        <w:t xml:space="preserve"> beschikt over een deugdelijk kwaliteitsmanagementsysteem en toont dit aan middels het volgende certificaat:</w:t>
      </w:r>
    </w:p>
    <w:p w14:paraId="11EA8967" w14:textId="7F4E55B3" w:rsidR="00B81A68" w:rsidRPr="00F67C7C" w:rsidRDefault="00B81A68" w:rsidP="003930FA">
      <w:pPr>
        <w:pStyle w:val="Lijstalinea"/>
        <w:numPr>
          <w:ilvl w:val="0"/>
          <w:numId w:val="21"/>
        </w:numPr>
      </w:pPr>
      <w:r w:rsidRPr="00F67C7C">
        <w:t>ISO 9001</w:t>
      </w:r>
      <w:r w:rsidR="003C3E9A" w:rsidRPr="00F67C7C">
        <w:t>:2015</w:t>
      </w:r>
      <w:r w:rsidR="00F67C7C" w:rsidRPr="00F67C7C">
        <w:t xml:space="preserve"> (kwaliteitsmanagementsysteem), </w:t>
      </w:r>
      <w:r w:rsidRPr="00F67C7C">
        <w:t>of;</w:t>
      </w:r>
    </w:p>
    <w:p w14:paraId="00B6BF13" w14:textId="5732DAF1" w:rsidR="00794C47" w:rsidRPr="00F67C7C" w:rsidRDefault="00B81A68" w:rsidP="003930FA">
      <w:pPr>
        <w:pStyle w:val="Lijstalinea"/>
        <w:numPr>
          <w:ilvl w:val="0"/>
          <w:numId w:val="21"/>
        </w:numPr>
      </w:pPr>
      <w:r w:rsidRPr="00F67C7C">
        <w:t>ISO 13485 (kwaliteitsmanagementsystee</w:t>
      </w:r>
      <w:r w:rsidR="00F67C7C" w:rsidRPr="00F67C7C">
        <w:t xml:space="preserve">m t.b.v. medische hulpmiddelen), </w:t>
      </w:r>
      <w:r w:rsidRPr="00F67C7C">
        <w:t>of;</w:t>
      </w:r>
    </w:p>
    <w:p w14:paraId="35075FA7" w14:textId="089B9532" w:rsidR="001E3D9B" w:rsidRPr="00F67C7C" w:rsidRDefault="00023284" w:rsidP="003930FA">
      <w:pPr>
        <w:pStyle w:val="Lijstalinea"/>
        <w:numPr>
          <w:ilvl w:val="0"/>
          <w:numId w:val="21"/>
        </w:numPr>
      </w:pPr>
      <w:r w:rsidRPr="00F67C7C">
        <w:t>Een certificaat van gelijkwaardigheid, afgegeven door een onafhankelijke en daartoe bevoegde instantie</w:t>
      </w:r>
      <w:r w:rsidR="00F67C7C" w:rsidRPr="00F67C7C">
        <w:t>, of;</w:t>
      </w:r>
    </w:p>
    <w:p w14:paraId="5DF8D091" w14:textId="129EBF41" w:rsidR="00B81A68" w:rsidRPr="00F67C7C" w:rsidRDefault="00B81A68" w:rsidP="003930FA">
      <w:pPr>
        <w:pStyle w:val="Lijstalinea"/>
        <w:numPr>
          <w:ilvl w:val="0"/>
          <w:numId w:val="21"/>
        </w:numPr>
      </w:pPr>
      <w:r w:rsidRPr="00F67C7C">
        <w:lastRenderedPageBreak/>
        <w:t xml:space="preserve">Gelijkwaardig, aan te tonen door </w:t>
      </w:r>
      <w:r w:rsidR="003C3E9A" w:rsidRPr="00F67C7C">
        <w:t>Gegadigde</w:t>
      </w:r>
      <w:r w:rsidRPr="00F67C7C">
        <w:t xml:space="preserve">. Aan een deugdelijk </w:t>
      </w:r>
      <w:r w:rsidR="00596798" w:rsidRPr="00F67C7C">
        <w:t xml:space="preserve">kwaliteitsmanagementsysteem </w:t>
      </w:r>
      <w:r w:rsidRPr="00F67C7C">
        <w:t>worden de volgende eisen gesteld:</w:t>
      </w:r>
    </w:p>
    <w:p w14:paraId="544DF263" w14:textId="2F7270FC" w:rsidR="00B81A68" w:rsidRPr="00F67C7C" w:rsidRDefault="00B81A68" w:rsidP="003930FA">
      <w:pPr>
        <w:pStyle w:val="Lijstalinea"/>
        <w:numPr>
          <w:ilvl w:val="1"/>
          <w:numId w:val="21"/>
        </w:numPr>
      </w:pPr>
      <w:r w:rsidRPr="00F67C7C">
        <w:t>Het stelt de klant centraal;</w:t>
      </w:r>
    </w:p>
    <w:p w14:paraId="219A7BAE" w14:textId="19BEAEC7" w:rsidR="00596798" w:rsidRPr="00F67C7C" w:rsidRDefault="00B81A68" w:rsidP="003930FA">
      <w:pPr>
        <w:pStyle w:val="Lijstalinea"/>
        <w:numPr>
          <w:ilvl w:val="1"/>
          <w:numId w:val="21"/>
        </w:numPr>
      </w:pPr>
      <w:r w:rsidRPr="00F67C7C">
        <w:t>Het is zo ingericht dat het inzicht geeft in de impact van de verwachtingen van de klant op</w:t>
      </w:r>
      <w:r w:rsidR="00596798" w:rsidRPr="00F67C7C">
        <w:t xml:space="preserve"> </w:t>
      </w:r>
      <w:r w:rsidRPr="00F67C7C">
        <w:t>het management van medewerkers,</w:t>
      </w:r>
      <w:r w:rsidR="00596798" w:rsidRPr="00F67C7C">
        <w:t xml:space="preserve"> het management van middelen en het management van processen;</w:t>
      </w:r>
    </w:p>
    <w:p w14:paraId="27E8092C" w14:textId="2D45ADE8" w:rsidR="00B81A68" w:rsidRPr="00F67C7C" w:rsidRDefault="00B81A68" w:rsidP="003930FA">
      <w:pPr>
        <w:pStyle w:val="Lijstalinea"/>
        <w:numPr>
          <w:ilvl w:val="1"/>
          <w:numId w:val="21"/>
        </w:numPr>
      </w:pPr>
      <w:r w:rsidRPr="00F67C7C">
        <w:t>Het is in staat te meten wat de resultaten zijn</w:t>
      </w:r>
      <w:r w:rsidR="00596798" w:rsidRPr="00F67C7C">
        <w:t>;</w:t>
      </w:r>
    </w:p>
    <w:p w14:paraId="4E6B7336" w14:textId="3687A2CE" w:rsidR="003C3E9A" w:rsidRPr="00F67C7C" w:rsidRDefault="00B81A68" w:rsidP="003930FA">
      <w:pPr>
        <w:pStyle w:val="Lijstalinea"/>
        <w:numPr>
          <w:ilvl w:val="1"/>
          <w:numId w:val="21"/>
        </w:numPr>
      </w:pPr>
      <w:r w:rsidRPr="00F67C7C">
        <w:t>Het is in staat verbetertrajecten in gang te zetten en te begeleiden.</w:t>
      </w:r>
    </w:p>
    <w:p w14:paraId="00051D03" w14:textId="2D10D9E7" w:rsidR="00F67C7C" w:rsidRPr="003D354E" w:rsidRDefault="00F67C7C" w:rsidP="003C3E9A">
      <w:pPr>
        <w:pBdr>
          <w:top w:val="single" w:sz="18" w:space="1" w:color="004289"/>
          <w:left w:val="single" w:sz="18" w:space="4" w:color="004289"/>
          <w:bottom w:val="single" w:sz="18" w:space="1" w:color="004289"/>
          <w:right w:val="single" w:sz="18" w:space="4" w:color="004289"/>
        </w:pBdr>
      </w:pPr>
      <w:r>
        <w:t xml:space="preserve">Het </w:t>
      </w:r>
      <w:r w:rsidRPr="003D354E">
        <w:t>document</w:t>
      </w:r>
      <w:r>
        <w:t xml:space="preserve"> zal</w:t>
      </w:r>
      <w:r w:rsidRPr="003D354E">
        <w:t xml:space="preserve"> alleen opgevraagd worden bij de </w:t>
      </w:r>
      <w:r>
        <w:t>Gegadigden (en/of de Inschrijver)</w:t>
      </w:r>
      <w:r w:rsidRPr="003D354E">
        <w:t xml:space="preserve">, waaraan het voornemen tot </w:t>
      </w:r>
      <w:r>
        <w:t xml:space="preserve">selectie (of gunning) </w:t>
      </w:r>
      <w:r w:rsidRPr="003D354E">
        <w:t xml:space="preserve">kenbaar </w:t>
      </w:r>
      <w:r>
        <w:t xml:space="preserve">is </w:t>
      </w:r>
      <w:r w:rsidRPr="003D354E">
        <w:t>gemaakt en dien</w:t>
      </w:r>
      <w:r>
        <w:t>t</w:t>
      </w:r>
      <w:r w:rsidRPr="003D354E">
        <w:t xml:space="preserve"> binnen </w:t>
      </w:r>
      <w:r>
        <w:t>tien</w:t>
      </w:r>
      <w:r w:rsidRPr="003D354E">
        <w:t xml:space="preserve"> (</w:t>
      </w:r>
      <w:r>
        <w:t>10</w:t>
      </w:r>
      <w:r w:rsidRPr="003D354E">
        <w:t xml:space="preserve">) kalenderdagen verstrekt te zijn. </w:t>
      </w:r>
      <w:r>
        <w:t>Gegadigde</w:t>
      </w:r>
      <w:r w:rsidRPr="003D354E">
        <w:t xml:space="preserve"> verklaart door middel van </w:t>
      </w:r>
      <w:r>
        <w:t>aanmelding</w:t>
      </w:r>
      <w:r w:rsidRPr="003D354E">
        <w:t xml:space="preserve"> hieraan te kunnen voldoen.</w:t>
      </w:r>
    </w:p>
    <w:p w14:paraId="2F90AB67" w14:textId="2F3C731D" w:rsidR="00596798" w:rsidRPr="003D354E" w:rsidRDefault="00596798" w:rsidP="00794C47"/>
    <w:p w14:paraId="60593A04" w14:textId="72AD2A19" w:rsidR="00794C47" w:rsidRPr="00397D3E" w:rsidRDefault="00794C47" w:rsidP="006128BB">
      <w:pPr>
        <w:pStyle w:val="Kop4"/>
        <w:numPr>
          <w:ilvl w:val="3"/>
          <w:numId w:val="2"/>
        </w:numPr>
      </w:pPr>
      <w:bookmarkStart w:id="41" w:name="_Toc212549594"/>
      <w:r w:rsidRPr="00397D3E">
        <w:t>Informatiebeveiliging</w:t>
      </w:r>
      <w:bookmarkEnd w:id="41"/>
    </w:p>
    <w:p w14:paraId="75035F82" w14:textId="16672FC0" w:rsidR="00794C47" w:rsidRPr="004D0F18" w:rsidRDefault="003C3E9A" w:rsidP="007B4BC4">
      <w:r w:rsidRPr="004D0F18">
        <w:t xml:space="preserve">Gegadigde </w:t>
      </w:r>
      <w:r w:rsidR="007B4BC4" w:rsidRPr="004D0F18">
        <w:t xml:space="preserve">beschikt over een deugdelijk managementsysteem voor informatiebeveiliging, inclusief een verklaring van toepasselijkheid </w:t>
      </w:r>
      <w:r w:rsidR="00E4193F" w:rsidRPr="004D0F18">
        <w:t>die valt binnen de scope van de af te nemen dienst of levering</w:t>
      </w:r>
      <w:r w:rsidR="007B4BC4" w:rsidRPr="004D0F18">
        <w:t xml:space="preserve"> en toont dit aan middels het volgende certificaat:</w:t>
      </w:r>
    </w:p>
    <w:p w14:paraId="4478F9E1" w14:textId="326059F9" w:rsidR="007B4BC4" w:rsidRPr="004D0F18" w:rsidRDefault="007B4BC4" w:rsidP="003930FA">
      <w:pPr>
        <w:pStyle w:val="Lijstalinea"/>
        <w:numPr>
          <w:ilvl w:val="0"/>
          <w:numId w:val="22"/>
        </w:numPr>
      </w:pPr>
      <w:r w:rsidRPr="004D0F18">
        <w:t>ISO 27001</w:t>
      </w:r>
      <w:r w:rsidR="003C3E9A" w:rsidRPr="004D0F18">
        <w:t>:2023</w:t>
      </w:r>
      <w:r w:rsidRPr="004D0F18">
        <w:t xml:space="preserve"> (Informatiebeveiliging) of;</w:t>
      </w:r>
    </w:p>
    <w:p w14:paraId="7E46EB7F" w14:textId="45ABEAC5" w:rsidR="00023284" w:rsidRPr="004D0F18" w:rsidRDefault="00023284" w:rsidP="003930FA">
      <w:pPr>
        <w:pStyle w:val="Lijstalinea"/>
        <w:numPr>
          <w:ilvl w:val="0"/>
          <w:numId w:val="22"/>
        </w:numPr>
      </w:pPr>
      <w:r w:rsidRPr="004D0F18">
        <w:t>Een certificaat van gelijkwaardigheid, afgegeven door een onafhankelijke en daartoe bevoegde instantie</w:t>
      </w:r>
      <w:r w:rsidR="004D0F18">
        <w:t>, of;</w:t>
      </w:r>
    </w:p>
    <w:p w14:paraId="3C02C8DB" w14:textId="7751D90C" w:rsidR="007B4BC4" w:rsidRPr="004D0F18" w:rsidRDefault="007B4BC4" w:rsidP="003930FA">
      <w:pPr>
        <w:pStyle w:val="Lijstalinea"/>
        <w:numPr>
          <w:ilvl w:val="0"/>
          <w:numId w:val="22"/>
        </w:numPr>
      </w:pPr>
      <w:r w:rsidRPr="004D0F18">
        <w:t xml:space="preserve">Gelijkwaardig, aan te tonen door </w:t>
      </w:r>
      <w:r w:rsidR="003C3E9A" w:rsidRPr="004D0F18">
        <w:t>Gegadigde</w:t>
      </w:r>
      <w:r w:rsidRPr="004D0F18">
        <w:t>. Aan een deugdelijk managementsysteem voor informatiebeveiliging worden de volgende eisen gesteld:</w:t>
      </w:r>
    </w:p>
    <w:p w14:paraId="51E04A68" w14:textId="39325AE8" w:rsidR="007B4BC4" w:rsidRPr="004D0F18" w:rsidRDefault="007B4BC4" w:rsidP="003930FA">
      <w:pPr>
        <w:pStyle w:val="Lijstalinea"/>
        <w:numPr>
          <w:ilvl w:val="1"/>
          <w:numId w:val="23"/>
        </w:numPr>
      </w:pPr>
      <w:r w:rsidRPr="004D0F18">
        <w:t>Het beschermt de vertrouwelijkheid, integriteit en beschikbaarheid van (gevoelige) informatie.</w:t>
      </w:r>
    </w:p>
    <w:p w14:paraId="2493513F" w14:textId="47148F36" w:rsidR="007B4BC4" w:rsidRPr="004D0F18" w:rsidRDefault="007B4BC4" w:rsidP="003930FA">
      <w:pPr>
        <w:pStyle w:val="Lijstalinea"/>
        <w:numPr>
          <w:ilvl w:val="1"/>
          <w:numId w:val="23"/>
        </w:numPr>
      </w:pPr>
      <w:r w:rsidRPr="004D0F18">
        <w:t>Het identificeert, beheerst en verbetert voortdurend beveiligingsrisico’s en -processen.</w:t>
      </w:r>
    </w:p>
    <w:p w14:paraId="42A0B315" w14:textId="3A6DF73B" w:rsidR="007B4BC4" w:rsidRPr="004D0F18" w:rsidRDefault="007B4BC4" w:rsidP="003930FA">
      <w:pPr>
        <w:pStyle w:val="Lijstalinea"/>
        <w:numPr>
          <w:ilvl w:val="1"/>
          <w:numId w:val="23"/>
        </w:numPr>
      </w:pPr>
      <w:r w:rsidRPr="004D0F18">
        <w:t>Het waarborgt naleving van relevante wet- en regelgeving op het gebied van informatiebeveiliging.</w:t>
      </w:r>
    </w:p>
    <w:p w14:paraId="2A02F443" w14:textId="001C2BB2" w:rsidR="007B4BC4" w:rsidRPr="004D0F18" w:rsidRDefault="007B4BC4" w:rsidP="003930FA">
      <w:pPr>
        <w:pStyle w:val="Lijstalinea"/>
        <w:numPr>
          <w:ilvl w:val="1"/>
          <w:numId w:val="23"/>
        </w:numPr>
      </w:pPr>
      <w:r w:rsidRPr="004D0F18">
        <w:t>Het zet een systematische aanpak neer voor risicobeheer en controlemechanismen om incidenten te voorkomen en/of te beheersen.</w:t>
      </w:r>
    </w:p>
    <w:p w14:paraId="4E617AB1" w14:textId="47D315DF" w:rsidR="007B4BC4" w:rsidRPr="004D0F18" w:rsidRDefault="007B4BC4" w:rsidP="003930FA">
      <w:pPr>
        <w:pStyle w:val="Lijstalinea"/>
        <w:numPr>
          <w:ilvl w:val="1"/>
          <w:numId w:val="23"/>
        </w:numPr>
      </w:pPr>
      <w:r w:rsidRPr="004D0F18">
        <w:t>Het bevordert bewustzijn en verantwoordelijkheid bij medewerkers op alle niveaus binnen de organisatie voor informatiebeveiliging.</w:t>
      </w:r>
    </w:p>
    <w:p w14:paraId="4AAEA3B4" w14:textId="602D3846" w:rsidR="003C3E9A" w:rsidRPr="004D0F18" w:rsidRDefault="007B4BC4" w:rsidP="003930FA">
      <w:pPr>
        <w:pStyle w:val="Lijstalinea"/>
        <w:numPr>
          <w:ilvl w:val="1"/>
          <w:numId w:val="23"/>
        </w:numPr>
      </w:pPr>
      <w:r w:rsidRPr="004D0F18">
        <w:t>Het is in staat om de effectiviteit van het informatiebeveiligingsmanagementsysteem continu te meten en indien nodig aan te passen.</w:t>
      </w:r>
    </w:p>
    <w:p w14:paraId="4DA2EFF6" w14:textId="77777777" w:rsidR="004D0F18" w:rsidRPr="004D0F18" w:rsidRDefault="004D0F18" w:rsidP="007B4BC4">
      <w:pPr>
        <w:rPr>
          <w:b/>
        </w:rPr>
      </w:pPr>
      <w:r w:rsidRPr="004D0F18">
        <w:rPr>
          <w:b/>
        </w:rPr>
        <w:t>Óf:</w:t>
      </w:r>
    </w:p>
    <w:p w14:paraId="3B244A82" w14:textId="03D2EB8B" w:rsidR="007B4BC4" w:rsidRPr="004D0F18" w:rsidRDefault="003C3E9A" w:rsidP="007B4BC4">
      <w:r w:rsidRPr="004D0F18">
        <w:t xml:space="preserve">Gegadigde </w:t>
      </w:r>
      <w:r w:rsidR="007B4BC4" w:rsidRPr="004D0F18">
        <w:t xml:space="preserve">beschikt over een deugdelijk Informatiebeveiligingsmanagementsysteem specifiek voor de zorg, inclusief een verklaring van toepasselijkheid </w:t>
      </w:r>
      <w:r w:rsidR="00E4193F" w:rsidRPr="004D0F18">
        <w:t>die valt binnen de scope van de af te nemen dienst of levering</w:t>
      </w:r>
      <w:r w:rsidR="007B4BC4" w:rsidRPr="004D0F18">
        <w:t xml:space="preserve"> en toont dit aan middels het volgende certificaat:</w:t>
      </w:r>
    </w:p>
    <w:p w14:paraId="7A4B2EBF" w14:textId="0F00C5CC" w:rsidR="007B4BC4" w:rsidRPr="004D0F18" w:rsidRDefault="007B4BC4" w:rsidP="003930FA">
      <w:pPr>
        <w:pStyle w:val="Lijstalinea"/>
        <w:numPr>
          <w:ilvl w:val="0"/>
          <w:numId w:val="24"/>
        </w:numPr>
      </w:pPr>
      <w:r w:rsidRPr="004D0F18">
        <w:t>NEN 7510 (Informatiebeveiliging in de zorg) of;</w:t>
      </w:r>
    </w:p>
    <w:p w14:paraId="1A1EAB51" w14:textId="179F1A6C" w:rsidR="00023284" w:rsidRPr="004D0F18" w:rsidRDefault="00023284" w:rsidP="003930FA">
      <w:pPr>
        <w:pStyle w:val="Lijstalinea"/>
        <w:numPr>
          <w:ilvl w:val="0"/>
          <w:numId w:val="24"/>
        </w:numPr>
      </w:pPr>
      <w:r w:rsidRPr="004D0F18">
        <w:t>Een certificaat van gelijkwaardigheid, afgegeven door een onafhankelijke en daartoe bevoegde instantie</w:t>
      </w:r>
      <w:r w:rsidR="004D0F18">
        <w:t>, of;</w:t>
      </w:r>
    </w:p>
    <w:p w14:paraId="7CB16C6E" w14:textId="3F1EE83B" w:rsidR="007B4BC4" w:rsidRPr="004D0F18" w:rsidRDefault="007B4BC4" w:rsidP="003930FA">
      <w:pPr>
        <w:pStyle w:val="Lijstalinea"/>
        <w:numPr>
          <w:ilvl w:val="0"/>
          <w:numId w:val="24"/>
        </w:numPr>
      </w:pPr>
      <w:r w:rsidRPr="004D0F18">
        <w:t xml:space="preserve">Gelijkwaardig, aan te tonen door </w:t>
      </w:r>
      <w:r w:rsidR="003C3E9A" w:rsidRPr="004D0F18">
        <w:t>Gegadigde</w:t>
      </w:r>
      <w:r w:rsidRPr="004D0F18">
        <w:t>. Aan een deugdelijk Informatiebeveiligingsmanagementsysteem voor de zorg worden de volgende eisen gesteld:</w:t>
      </w:r>
    </w:p>
    <w:p w14:paraId="3D99B04C" w14:textId="6C3C478C" w:rsidR="007B4BC4" w:rsidRPr="004D0F18" w:rsidRDefault="007B4BC4" w:rsidP="003930FA">
      <w:pPr>
        <w:pStyle w:val="Lijstalinea"/>
        <w:numPr>
          <w:ilvl w:val="1"/>
          <w:numId w:val="25"/>
        </w:numPr>
      </w:pPr>
      <w:r w:rsidRPr="004D0F18">
        <w:t>Het waarborgt de vertrouwelijkheid, integriteit en beschikbaarheid van (medische) persoonsgegevens.</w:t>
      </w:r>
    </w:p>
    <w:p w14:paraId="4C0D22A9" w14:textId="73E162BB" w:rsidR="007B4BC4" w:rsidRPr="004D0F18" w:rsidRDefault="007B4BC4" w:rsidP="003930FA">
      <w:pPr>
        <w:pStyle w:val="Lijstalinea"/>
        <w:numPr>
          <w:ilvl w:val="1"/>
          <w:numId w:val="25"/>
        </w:numPr>
      </w:pPr>
      <w:r w:rsidRPr="004D0F18">
        <w:t>Het identificeert, beheerst en verbetert voortdurend beveiligingsrisico’s die specifiek zijn voor zorgorganisaties.</w:t>
      </w:r>
    </w:p>
    <w:p w14:paraId="66EC92E9" w14:textId="5B91C663" w:rsidR="007B4BC4" w:rsidRPr="004D0F18" w:rsidRDefault="007B4BC4" w:rsidP="003930FA">
      <w:pPr>
        <w:pStyle w:val="Lijstalinea"/>
        <w:numPr>
          <w:ilvl w:val="1"/>
          <w:numId w:val="25"/>
        </w:numPr>
      </w:pPr>
      <w:r w:rsidRPr="004D0F18">
        <w:lastRenderedPageBreak/>
        <w:t>Het voldoet aan relevante (</w:t>
      </w:r>
      <w:proofErr w:type="spellStart"/>
      <w:r w:rsidRPr="004D0F18">
        <w:t>inter</w:t>
      </w:r>
      <w:proofErr w:type="spellEnd"/>
      <w:r w:rsidRPr="004D0F18">
        <w:t>)nationale wet- en regelgeving op het gebied van privacy en gegevensbescherming, waaronder de AVG (Algemene Verordening Gegevensbescherming).</w:t>
      </w:r>
    </w:p>
    <w:p w14:paraId="79C68972" w14:textId="274A366E" w:rsidR="007B4BC4" w:rsidRPr="004D0F18" w:rsidRDefault="007B4BC4" w:rsidP="003930FA">
      <w:pPr>
        <w:pStyle w:val="Lijstalinea"/>
        <w:numPr>
          <w:ilvl w:val="1"/>
          <w:numId w:val="25"/>
        </w:numPr>
      </w:pPr>
      <w:r w:rsidRPr="004D0F18">
        <w:t>Het hanteert een systematische aanpak voor risicobeheer, incidentmanagement en monitoring, met speciale aandacht voor zorgprocessen.</w:t>
      </w:r>
    </w:p>
    <w:p w14:paraId="5093D9F1" w14:textId="3AD36552" w:rsidR="007B4BC4" w:rsidRPr="004D0F18" w:rsidRDefault="007B4BC4" w:rsidP="003930FA">
      <w:pPr>
        <w:pStyle w:val="Lijstalinea"/>
        <w:numPr>
          <w:ilvl w:val="1"/>
          <w:numId w:val="25"/>
        </w:numPr>
      </w:pPr>
      <w:r w:rsidRPr="004D0F18">
        <w:t>Het bevordert bewustwording en verantwoordelijkheid voor informatiebeveiliging bij alle medewerkers in de zorgketen.</w:t>
      </w:r>
    </w:p>
    <w:p w14:paraId="63D851D7" w14:textId="682EA7F7" w:rsidR="007B4BC4" w:rsidRDefault="007B4BC4" w:rsidP="00794C47">
      <w:pPr>
        <w:pStyle w:val="Lijstalinea"/>
        <w:numPr>
          <w:ilvl w:val="1"/>
          <w:numId w:val="25"/>
        </w:numPr>
      </w:pPr>
      <w:r w:rsidRPr="004D0F18">
        <w:t>Het is in staat de effectiviteit van het informatiebeveiligingsmanagementsysteem continu te meten en waar nodig te verbeteren, met inachtneming van de specifieke eisen binnen de zorgcontext.</w:t>
      </w:r>
    </w:p>
    <w:p w14:paraId="180D16C2" w14:textId="77777777" w:rsidR="004D0F18" w:rsidRPr="003D354E" w:rsidRDefault="004D0F18" w:rsidP="004D0F18">
      <w:pPr>
        <w:pBdr>
          <w:top w:val="single" w:sz="18" w:space="1" w:color="004289"/>
          <w:left w:val="single" w:sz="18" w:space="4" w:color="004289"/>
          <w:bottom w:val="single" w:sz="18" w:space="1" w:color="004289"/>
          <w:right w:val="single" w:sz="18" w:space="4" w:color="004289"/>
        </w:pBdr>
      </w:pPr>
      <w:r>
        <w:t xml:space="preserve">Het </w:t>
      </w:r>
      <w:r w:rsidRPr="003D354E">
        <w:t>document</w:t>
      </w:r>
      <w:r>
        <w:t xml:space="preserve"> zal</w:t>
      </w:r>
      <w:r w:rsidRPr="003D354E">
        <w:t xml:space="preserve"> alleen opgevraagd worden bij de </w:t>
      </w:r>
      <w:r>
        <w:t>Gegadigden (en/of de Inschrijver)</w:t>
      </w:r>
      <w:r w:rsidRPr="003D354E">
        <w:t xml:space="preserve">, waaraan het voornemen tot </w:t>
      </w:r>
      <w:r>
        <w:t xml:space="preserve">selectie (of gunning) </w:t>
      </w:r>
      <w:r w:rsidRPr="003D354E">
        <w:t xml:space="preserve">kenbaar </w:t>
      </w:r>
      <w:r>
        <w:t xml:space="preserve">is </w:t>
      </w:r>
      <w:r w:rsidRPr="003D354E">
        <w:t>gemaakt en dien</w:t>
      </w:r>
      <w:r>
        <w:t>t</w:t>
      </w:r>
      <w:r w:rsidRPr="003D354E">
        <w:t xml:space="preserve"> binnen </w:t>
      </w:r>
      <w:r>
        <w:t>tien</w:t>
      </w:r>
      <w:r w:rsidRPr="003D354E">
        <w:t xml:space="preserve"> (</w:t>
      </w:r>
      <w:r>
        <w:t>10</w:t>
      </w:r>
      <w:r w:rsidRPr="003D354E">
        <w:t xml:space="preserve">) kalenderdagen verstrekt te zijn. </w:t>
      </w:r>
      <w:r>
        <w:t>Gegadigde</w:t>
      </w:r>
      <w:r w:rsidRPr="003D354E">
        <w:t xml:space="preserve"> verklaart door middel van </w:t>
      </w:r>
      <w:r>
        <w:t>aanmelding hieraan te kunnen voldoen.</w:t>
      </w:r>
    </w:p>
    <w:p w14:paraId="231068D3" w14:textId="77777777" w:rsidR="004D0F18" w:rsidRPr="003D354E" w:rsidRDefault="004D0F18" w:rsidP="00794C47"/>
    <w:p w14:paraId="2CEE3AFB" w14:textId="74B6AC1D" w:rsidR="00794C47" w:rsidRPr="00397D3E" w:rsidRDefault="00794C47" w:rsidP="006128BB">
      <w:pPr>
        <w:pStyle w:val="Kop4"/>
        <w:numPr>
          <w:ilvl w:val="3"/>
          <w:numId w:val="2"/>
        </w:numPr>
      </w:pPr>
      <w:bookmarkStart w:id="42" w:name="_Toc212549595"/>
      <w:r w:rsidRPr="00397D3E">
        <w:t>Sleutelfunctionarissen</w:t>
      </w:r>
      <w:bookmarkEnd w:id="42"/>
    </w:p>
    <w:p w14:paraId="1B78A6EF" w14:textId="4A12921C" w:rsidR="00DF45B3" w:rsidRPr="004D0F18" w:rsidRDefault="00DF45B3" w:rsidP="00DF45B3">
      <w:r w:rsidRPr="004D0F18">
        <w:t xml:space="preserve">Opgave van het aantal (minimaal </w:t>
      </w:r>
      <w:r w:rsidR="004D0F18" w:rsidRPr="004D0F18">
        <w:t>twee</w:t>
      </w:r>
      <w:r w:rsidRPr="004D0F18">
        <w:t xml:space="preserve">), al dan niet tot de onderneming van </w:t>
      </w:r>
      <w:r w:rsidR="003D54BC" w:rsidRPr="004D0F18">
        <w:t>Gegadigde</w:t>
      </w:r>
      <w:r w:rsidRPr="004D0F18">
        <w:t xml:space="preserve"> behorende, sleutelfunctionarissen die </w:t>
      </w:r>
      <w:r w:rsidR="003D54BC" w:rsidRPr="004D0F18">
        <w:t xml:space="preserve">Gegadigde </w:t>
      </w:r>
      <w:r w:rsidRPr="004D0F18">
        <w:t>voor de onderhavige opdracht zal inzetten. E.e.a. onderscheiden naar functieniveaus onder opgave van de studie- en beroepsdiploma's van de dienstverlener of het kaderpersoneel van de onderneming en in het bijzonder van degenen die met de dienstverlening zijn belast.</w:t>
      </w:r>
    </w:p>
    <w:p w14:paraId="7EA8D66B" w14:textId="3D02C4BF" w:rsidR="00DF45B3" w:rsidRPr="004D0F18" w:rsidRDefault="00DF45B3" w:rsidP="003930FA">
      <w:pPr>
        <w:pStyle w:val="Lijstalinea"/>
        <w:numPr>
          <w:ilvl w:val="0"/>
          <w:numId w:val="26"/>
        </w:numPr>
      </w:pPr>
      <w:r w:rsidRPr="004D0F18">
        <w:t xml:space="preserve">Alle sleutelfunctionarissen dienen de Nederlandse </w:t>
      </w:r>
      <w:r w:rsidR="004D0F18" w:rsidRPr="004D0F18">
        <w:t xml:space="preserve">of Engelse </w:t>
      </w:r>
      <w:r w:rsidRPr="004D0F18">
        <w:t>taal voldoende machtig te zijn voor het succ</w:t>
      </w:r>
      <w:r w:rsidR="004D0F18" w:rsidRPr="004D0F18">
        <w:t>esvol uitvoeren van de opdracht;</w:t>
      </w:r>
    </w:p>
    <w:p w14:paraId="6CE81292" w14:textId="76A05E28" w:rsidR="00794C47" w:rsidRPr="004D0F18" w:rsidRDefault="00DF45B3" w:rsidP="003930FA">
      <w:pPr>
        <w:pStyle w:val="Lijstalinea"/>
        <w:numPr>
          <w:ilvl w:val="0"/>
          <w:numId w:val="26"/>
        </w:numPr>
      </w:pPr>
      <w:r w:rsidRPr="004D0F18">
        <w:t xml:space="preserve">Aard en soort van de studie- en beroepsdiploma's: </w:t>
      </w:r>
      <w:r w:rsidR="004D0F18" w:rsidRPr="004D0F18">
        <w:t>minimaal hbo-niveau</w:t>
      </w:r>
      <w:r w:rsidRPr="004D0F18">
        <w:t>.</w:t>
      </w:r>
    </w:p>
    <w:p w14:paraId="2A71DAB3" w14:textId="1B1C4937" w:rsidR="004D0F18" w:rsidRPr="003D354E" w:rsidRDefault="004D0F18" w:rsidP="003C3E9A">
      <w:pPr>
        <w:pBdr>
          <w:top w:val="single" w:sz="18" w:space="1" w:color="004289"/>
          <w:left w:val="single" w:sz="18" w:space="4" w:color="004289"/>
          <w:bottom w:val="single" w:sz="18" w:space="1" w:color="004289"/>
          <w:right w:val="single" w:sz="18" w:space="4" w:color="004289"/>
        </w:pBdr>
      </w:pPr>
      <w:r>
        <w:t xml:space="preserve">Het </w:t>
      </w:r>
      <w:r w:rsidRPr="003D354E">
        <w:t>document</w:t>
      </w:r>
      <w:r>
        <w:t xml:space="preserve"> zal</w:t>
      </w:r>
      <w:r w:rsidRPr="003D354E">
        <w:t xml:space="preserve"> alleen opgevraagd worden bij de </w:t>
      </w:r>
      <w:r>
        <w:t>Gegadigden (en/of de Inschrijver)</w:t>
      </w:r>
      <w:r w:rsidRPr="003D354E">
        <w:t xml:space="preserve">, waaraan het voornemen tot </w:t>
      </w:r>
      <w:r>
        <w:t xml:space="preserve">selectie (of gunning) </w:t>
      </w:r>
      <w:r w:rsidRPr="003D354E">
        <w:t xml:space="preserve">kenbaar </w:t>
      </w:r>
      <w:r>
        <w:t xml:space="preserve">is </w:t>
      </w:r>
      <w:r w:rsidRPr="003D354E">
        <w:t>gemaakt en dien</w:t>
      </w:r>
      <w:r>
        <w:t>t</w:t>
      </w:r>
      <w:r w:rsidRPr="003D354E">
        <w:t xml:space="preserve"> binnen </w:t>
      </w:r>
      <w:r>
        <w:t>tien</w:t>
      </w:r>
      <w:r w:rsidRPr="003D354E">
        <w:t xml:space="preserve"> (</w:t>
      </w:r>
      <w:r>
        <w:t>10</w:t>
      </w:r>
      <w:r w:rsidRPr="003D354E">
        <w:t xml:space="preserve">) kalenderdagen verstrekt te zijn. </w:t>
      </w:r>
      <w:r>
        <w:t>Gegadigde</w:t>
      </w:r>
      <w:r w:rsidRPr="003D354E">
        <w:t xml:space="preserve"> verklaart door middel van </w:t>
      </w:r>
      <w:r>
        <w:t>aanmelding hieraan te kunnen voldoen.</w:t>
      </w:r>
    </w:p>
    <w:p w14:paraId="09FC640E" w14:textId="77777777" w:rsidR="00DF45B3" w:rsidRPr="003D354E" w:rsidRDefault="00DF45B3" w:rsidP="00DF45B3"/>
    <w:p w14:paraId="67EA6F3D" w14:textId="764B4929" w:rsidR="00794C47" w:rsidRPr="00397D3E" w:rsidRDefault="00794C47" w:rsidP="006128BB">
      <w:pPr>
        <w:pStyle w:val="Kop4"/>
        <w:numPr>
          <w:ilvl w:val="3"/>
          <w:numId w:val="2"/>
        </w:numPr>
      </w:pPr>
      <w:bookmarkStart w:id="43" w:name="_Toc212549596"/>
      <w:r w:rsidRPr="00397D3E">
        <w:t>Technici</w:t>
      </w:r>
      <w:bookmarkEnd w:id="43"/>
    </w:p>
    <w:p w14:paraId="25266D77" w14:textId="513152BE" w:rsidR="0078474A" w:rsidRPr="00B86F59" w:rsidRDefault="00DF45B3" w:rsidP="00DF45B3">
      <w:r w:rsidRPr="00B86F59">
        <w:t xml:space="preserve">Een opgave van de al dan niet tot de onderneming van de </w:t>
      </w:r>
      <w:r w:rsidR="003D54BC" w:rsidRPr="00B86F59">
        <w:t xml:space="preserve">Gegadigde </w:t>
      </w:r>
      <w:r w:rsidR="00B86F59">
        <w:t>behorende technici</w:t>
      </w:r>
      <w:r w:rsidRPr="00B86F59">
        <w:t xml:space="preserve"> of technische organen, in het bijzonder van die welke belast zijn met de kwaliteitscontrole</w:t>
      </w:r>
      <w:r w:rsidR="0078474A" w:rsidRPr="00B86F59">
        <w:t>:</w:t>
      </w:r>
    </w:p>
    <w:p w14:paraId="16CEB64E" w14:textId="615B513A" w:rsidR="00DF45B3" w:rsidRPr="00B86F59" w:rsidRDefault="0078474A" w:rsidP="0078474A">
      <w:pPr>
        <w:pStyle w:val="Lijstalinea"/>
        <w:numPr>
          <w:ilvl w:val="0"/>
          <w:numId w:val="45"/>
        </w:numPr>
      </w:pPr>
      <w:r w:rsidRPr="00B86F59">
        <w:t>Gegadigde beschikt over voldoende gecertificeerd onderhoudspersoneel</w:t>
      </w:r>
      <w:r w:rsidR="00B86F59" w:rsidRPr="00B86F59">
        <w:t>, dan wel een eigen onderhoudsorganisatie ten behoeve van het uitvoeren van eerstelijns-, tweedelijns- en derdelijns onderhoud</w:t>
      </w:r>
      <w:r w:rsidR="00DF45B3" w:rsidRPr="00B86F59">
        <w:t>.</w:t>
      </w:r>
    </w:p>
    <w:p w14:paraId="0747F883" w14:textId="4185AFC4" w:rsidR="00B86F59" w:rsidRPr="00B86F59" w:rsidRDefault="00B86F59" w:rsidP="00B86F59">
      <w:r w:rsidRPr="00B86F59">
        <w:t>Dit geldt zowel voor de hardware- alsook voor de software componenten.</w:t>
      </w:r>
    </w:p>
    <w:p w14:paraId="590BC27D" w14:textId="5BE2460E" w:rsidR="00B86F59" w:rsidRPr="003D354E" w:rsidRDefault="00B86F59" w:rsidP="003C3E9A">
      <w:pPr>
        <w:pBdr>
          <w:top w:val="single" w:sz="18" w:space="1" w:color="004289"/>
          <w:left w:val="single" w:sz="18" w:space="4" w:color="004289"/>
          <w:bottom w:val="single" w:sz="18" w:space="1" w:color="004289"/>
          <w:right w:val="single" w:sz="18" w:space="4" w:color="004289"/>
        </w:pBdr>
      </w:pPr>
      <w:r>
        <w:t xml:space="preserve">Het </w:t>
      </w:r>
      <w:r w:rsidRPr="003D354E">
        <w:t>document</w:t>
      </w:r>
      <w:r>
        <w:t xml:space="preserve"> zal</w:t>
      </w:r>
      <w:r w:rsidRPr="003D354E">
        <w:t xml:space="preserve"> alleen opgevraagd worden bij de </w:t>
      </w:r>
      <w:r>
        <w:t>Gegadigden (en/of de Inschrijver)</w:t>
      </w:r>
      <w:r w:rsidRPr="003D354E">
        <w:t xml:space="preserve">, waaraan het voornemen tot </w:t>
      </w:r>
      <w:r>
        <w:t xml:space="preserve">selectie (of gunning) </w:t>
      </w:r>
      <w:r w:rsidRPr="003D354E">
        <w:t xml:space="preserve">kenbaar </w:t>
      </w:r>
      <w:r>
        <w:t xml:space="preserve">is </w:t>
      </w:r>
      <w:r w:rsidRPr="003D354E">
        <w:t>gemaakt en dien</w:t>
      </w:r>
      <w:r>
        <w:t>t</w:t>
      </w:r>
      <w:r w:rsidRPr="003D354E">
        <w:t xml:space="preserve"> binnen </w:t>
      </w:r>
      <w:r>
        <w:t>tien</w:t>
      </w:r>
      <w:r w:rsidRPr="003D354E">
        <w:t xml:space="preserve"> (</w:t>
      </w:r>
      <w:r>
        <w:t>10</w:t>
      </w:r>
      <w:r w:rsidRPr="003D354E">
        <w:t xml:space="preserve">) kalenderdagen verstrekt te zijn. </w:t>
      </w:r>
      <w:r>
        <w:t>Gegadigde</w:t>
      </w:r>
      <w:r w:rsidRPr="003D354E">
        <w:t xml:space="preserve"> verklaart door middel van </w:t>
      </w:r>
      <w:r>
        <w:t>aanmelding hieraan te kunnen voldoen.</w:t>
      </w:r>
    </w:p>
    <w:p w14:paraId="540DA249" w14:textId="77777777" w:rsidR="00794C47" w:rsidRPr="003D354E" w:rsidRDefault="00794C47" w:rsidP="00794C47"/>
    <w:p w14:paraId="30563EAB" w14:textId="35D7FE93" w:rsidR="00DF45B3" w:rsidRPr="00397D3E" w:rsidRDefault="00DF45B3" w:rsidP="006128BB">
      <w:pPr>
        <w:pStyle w:val="Kop4"/>
        <w:numPr>
          <w:ilvl w:val="3"/>
          <w:numId w:val="2"/>
        </w:numPr>
      </w:pPr>
      <w:bookmarkStart w:id="44" w:name="_Toc212549597"/>
      <w:r w:rsidRPr="00397D3E">
        <w:t>Technische uitrusting</w:t>
      </w:r>
      <w:bookmarkEnd w:id="44"/>
    </w:p>
    <w:p w14:paraId="5920888F" w14:textId="3BC9FE53" w:rsidR="00DF45B3" w:rsidRPr="00B86F59" w:rsidRDefault="00DF45B3" w:rsidP="00DF45B3">
      <w:r w:rsidRPr="00B86F59">
        <w:t>Een beschrijving van de technische uitrusting</w:t>
      </w:r>
      <w:r w:rsidR="00B86F59">
        <w:t xml:space="preserve"> </w:t>
      </w:r>
      <w:r w:rsidRPr="00B86F59">
        <w:t xml:space="preserve">van de </w:t>
      </w:r>
      <w:r w:rsidR="006C108F">
        <w:t>leverancier</w:t>
      </w:r>
      <w:r w:rsidR="003D54BC" w:rsidRPr="00B86F59">
        <w:t xml:space="preserve"> </w:t>
      </w:r>
      <w:r w:rsidRPr="00B86F59">
        <w:t>of de dienstverlener, van de maatregelen die hij treft om de kwaliteit te waarborgen en de mogelijkheden die hij biedt ten aan</w:t>
      </w:r>
      <w:r w:rsidR="00B86F59" w:rsidRPr="00B86F59">
        <w:t>zien van ontwerpen en onderzoek:</w:t>
      </w:r>
    </w:p>
    <w:p w14:paraId="0747F385" w14:textId="29025BD7" w:rsidR="00B86F59" w:rsidRPr="00B86F59" w:rsidRDefault="00B86F59" w:rsidP="00B86F59">
      <w:pPr>
        <w:pStyle w:val="Lijstalinea"/>
        <w:numPr>
          <w:ilvl w:val="0"/>
          <w:numId w:val="45"/>
        </w:numPr>
        <w:rPr>
          <w:rStyle w:val="uv3um"/>
          <w:rFonts w:ascii="Arial" w:hAnsi="Arial" w:cs="Arial"/>
          <w:color w:val="0A0A0A"/>
          <w:shd w:val="clear" w:color="auto" w:fill="FFFFFF"/>
        </w:rPr>
      </w:pPr>
      <w:r w:rsidRPr="00B86F59">
        <w:rPr>
          <w:rFonts w:ascii="Arial" w:hAnsi="Arial" w:cs="Arial"/>
          <w:color w:val="0A0A0A"/>
          <w:shd w:val="clear" w:color="auto" w:fill="FFFFFF"/>
        </w:rPr>
        <w:t>Een system integrator verbindt verschillende technologische componenten, zoals hardware, software en netwerken, tot één samenhangend en functioneel systeem. </w:t>
      </w:r>
      <w:r w:rsidR="006C108F">
        <w:rPr>
          <w:rFonts w:ascii="Arial" w:hAnsi="Arial" w:cs="Arial"/>
          <w:color w:val="0A0A0A"/>
          <w:shd w:val="clear" w:color="auto" w:fill="FFFFFF"/>
        </w:rPr>
        <w:t>Ze</w:t>
      </w:r>
      <w:r w:rsidRPr="00B86F59">
        <w:rPr>
          <w:rFonts w:ascii="Arial" w:hAnsi="Arial" w:cs="Arial"/>
          <w:color w:val="0A0A0A"/>
          <w:shd w:val="clear" w:color="auto" w:fill="FFFFFF"/>
        </w:rPr>
        <w:t xml:space="preserve"> </w:t>
      </w:r>
      <w:r w:rsidR="006C108F">
        <w:rPr>
          <w:rFonts w:ascii="Arial" w:hAnsi="Arial" w:cs="Arial"/>
          <w:color w:val="0A0A0A"/>
          <w:shd w:val="clear" w:color="auto" w:fill="FFFFFF"/>
        </w:rPr>
        <w:t>is</w:t>
      </w:r>
      <w:r w:rsidRPr="00B86F59">
        <w:rPr>
          <w:rFonts w:ascii="Arial" w:hAnsi="Arial" w:cs="Arial"/>
          <w:color w:val="0A0A0A"/>
          <w:shd w:val="clear" w:color="auto" w:fill="FFFFFF"/>
        </w:rPr>
        <w:t xml:space="preserve"> </w:t>
      </w:r>
      <w:r w:rsidRPr="00B86F59">
        <w:rPr>
          <w:rFonts w:ascii="Arial" w:hAnsi="Arial" w:cs="Arial"/>
          <w:color w:val="0A0A0A"/>
          <w:shd w:val="clear" w:color="auto" w:fill="FFFFFF"/>
        </w:rPr>
        <w:lastRenderedPageBreak/>
        <w:t>verantwoordelijk voor het ontwerpen, implementeren, testen en onderhouden van deze oplossingen, waardoor verschillende systemen effectief met elkaar kunnen communiceren en de bedrijfsprocessen soepeler verlopen.</w:t>
      </w:r>
      <w:r w:rsidRPr="00B86F59">
        <w:rPr>
          <w:rStyle w:val="uv3um"/>
          <w:rFonts w:ascii="Arial" w:hAnsi="Arial" w:cs="Arial"/>
          <w:color w:val="0A0A0A"/>
          <w:shd w:val="clear" w:color="auto" w:fill="FFFFFF"/>
        </w:rPr>
        <w:t> </w:t>
      </w:r>
    </w:p>
    <w:p w14:paraId="4E776093" w14:textId="44713168" w:rsidR="00B86F59" w:rsidRPr="006C108F" w:rsidRDefault="006C108F" w:rsidP="00DF45B3">
      <w:r w:rsidRPr="006C108F">
        <w:t>Gegadigde beschikt over een eigen afdeling, divisie, leverancier(s)</w:t>
      </w:r>
      <w:r w:rsidR="00805A33">
        <w:t>, …</w:t>
      </w:r>
      <w:r w:rsidRPr="006C108F">
        <w:t xml:space="preserve"> die hiertoe </w:t>
      </w:r>
      <w:r w:rsidR="00805A33">
        <w:t xml:space="preserve">(mede) </w:t>
      </w:r>
      <w:r w:rsidRPr="006C108F">
        <w:t xml:space="preserve">in staat </w:t>
      </w:r>
      <w:r w:rsidR="00805A33">
        <w:t>is</w:t>
      </w:r>
      <w:r w:rsidRPr="006C108F">
        <w:t>.</w:t>
      </w:r>
    </w:p>
    <w:p w14:paraId="19C45814" w14:textId="2B16B780" w:rsidR="006C108F" w:rsidRPr="003D354E" w:rsidRDefault="006C108F" w:rsidP="00DF45B3">
      <w:pPr>
        <w:pBdr>
          <w:top w:val="single" w:sz="18" w:space="1" w:color="004289"/>
          <w:left w:val="single" w:sz="18" w:space="4" w:color="004289"/>
          <w:bottom w:val="single" w:sz="18" w:space="1" w:color="004289"/>
          <w:right w:val="single" w:sz="18" w:space="4" w:color="004289"/>
        </w:pBdr>
      </w:pPr>
      <w:r>
        <w:t xml:space="preserve">Het </w:t>
      </w:r>
      <w:r w:rsidRPr="003D354E">
        <w:t>document</w:t>
      </w:r>
      <w:r>
        <w:t xml:space="preserve"> zal</w:t>
      </w:r>
      <w:r w:rsidRPr="003D354E">
        <w:t xml:space="preserve"> alleen opgevraagd worden bij de </w:t>
      </w:r>
      <w:r>
        <w:t>Gegadigden (en/of de Inschrijver)</w:t>
      </w:r>
      <w:r w:rsidRPr="003D354E">
        <w:t xml:space="preserve">, waaraan het voornemen tot </w:t>
      </w:r>
      <w:r>
        <w:t xml:space="preserve">selectie (of gunning) </w:t>
      </w:r>
      <w:r w:rsidRPr="003D354E">
        <w:t xml:space="preserve">kenbaar </w:t>
      </w:r>
      <w:r>
        <w:t xml:space="preserve">is </w:t>
      </w:r>
      <w:r w:rsidRPr="003D354E">
        <w:t>gemaakt en dien</w:t>
      </w:r>
      <w:r>
        <w:t>t</w:t>
      </w:r>
      <w:r w:rsidRPr="003D354E">
        <w:t xml:space="preserve"> binnen </w:t>
      </w:r>
      <w:r>
        <w:t>tien</w:t>
      </w:r>
      <w:r w:rsidRPr="003D354E">
        <w:t xml:space="preserve"> (</w:t>
      </w:r>
      <w:r>
        <w:t>10</w:t>
      </w:r>
      <w:r w:rsidRPr="003D354E">
        <w:t xml:space="preserve">) kalenderdagen verstrekt te zijn. </w:t>
      </w:r>
      <w:r>
        <w:t>Gegadigde</w:t>
      </w:r>
      <w:r w:rsidRPr="003D354E">
        <w:t xml:space="preserve"> verklaart door middel van </w:t>
      </w:r>
      <w:r>
        <w:t>aanmelding hieraan te kunnen voldoen.</w:t>
      </w:r>
    </w:p>
    <w:p w14:paraId="5E0C8285" w14:textId="6757332A" w:rsidR="002A0C2F" w:rsidRPr="003D354E" w:rsidRDefault="002A0C2F" w:rsidP="00C3054A"/>
    <w:p w14:paraId="782766E4" w14:textId="19152AF6" w:rsidR="00C3054A" w:rsidRPr="003D354E" w:rsidRDefault="00C3054A" w:rsidP="006128BB">
      <w:pPr>
        <w:pStyle w:val="Kop3"/>
        <w:numPr>
          <w:ilvl w:val="2"/>
          <w:numId w:val="2"/>
        </w:numPr>
      </w:pPr>
      <w:bookmarkStart w:id="45" w:name="_Toc212549598"/>
      <w:r w:rsidRPr="003D354E">
        <w:t>Overige geschiktheidseisen</w:t>
      </w:r>
      <w:bookmarkEnd w:id="45"/>
    </w:p>
    <w:p w14:paraId="2F2E2A2F" w14:textId="17CBA993" w:rsidR="00C3054A" w:rsidRPr="003D354E" w:rsidRDefault="00C3054A" w:rsidP="006128BB">
      <w:pPr>
        <w:pStyle w:val="Kop4"/>
        <w:numPr>
          <w:ilvl w:val="3"/>
          <w:numId w:val="2"/>
        </w:numPr>
      </w:pPr>
      <w:bookmarkStart w:id="46" w:name="_Toc212549599"/>
      <w:r w:rsidRPr="003D354E">
        <w:t>BIBOB</w:t>
      </w:r>
      <w:bookmarkEnd w:id="46"/>
    </w:p>
    <w:p w14:paraId="1F34B45D" w14:textId="33A7F37D" w:rsidR="00C3054A" w:rsidRPr="003D354E" w:rsidRDefault="002A0C2F" w:rsidP="002A0C2F">
      <w:r w:rsidRPr="003D354E">
        <w:t xml:space="preserve">In het kader van de Wet bevordering integriteitsbeoordeling door het openbaar bestuur (BIBOB) wordt, zoals opgenomen in de aanbestedingsdocumenten, van </w:t>
      </w:r>
      <w:r w:rsidR="000F2406">
        <w:t>Gegadigde</w:t>
      </w:r>
      <w:r w:rsidRPr="003D354E">
        <w:t xml:space="preserve"> en eventueel de onderaannemer informatie gevraagd. Wanneer het Maastricht UMC+ daartoe aanleiding ziet, kan het voor of na de gunning een nader onderzoek laten instellen naar de integriteit van de </w:t>
      </w:r>
      <w:r w:rsidR="000F2406">
        <w:t>Gegadigde</w:t>
      </w:r>
      <w:r w:rsidR="000F2406" w:rsidRPr="003D354E">
        <w:t xml:space="preserve"> </w:t>
      </w:r>
      <w:r w:rsidRPr="003D354E">
        <w:t>door het bureau BIBOB.</w:t>
      </w:r>
    </w:p>
    <w:p w14:paraId="5F285C53" w14:textId="77777777" w:rsidR="00C3054A" w:rsidRPr="00397D3E" w:rsidRDefault="00C3054A" w:rsidP="00C3054A"/>
    <w:p w14:paraId="436FE081" w14:textId="316497A6" w:rsidR="003D2591" w:rsidRPr="00397D3E" w:rsidRDefault="003D2591" w:rsidP="006128BB">
      <w:pPr>
        <w:pStyle w:val="Kop4"/>
        <w:numPr>
          <w:ilvl w:val="3"/>
          <w:numId w:val="2"/>
        </w:numPr>
      </w:pPr>
      <w:bookmarkStart w:id="47" w:name="_Toc212549600"/>
      <w:r w:rsidRPr="00397D3E">
        <w:t>Kritieke taken</w:t>
      </w:r>
      <w:bookmarkEnd w:id="47"/>
    </w:p>
    <w:p w14:paraId="390DD88F" w14:textId="7F72950B" w:rsidR="003D2591" w:rsidRPr="00397D3E" w:rsidRDefault="003D2591" w:rsidP="003D2591">
      <w:r w:rsidRPr="00397D3E">
        <w:t xml:space="preserve">Conform art. 2.95 lid 2 Aw2012 dienen de volgende kritieke taken door de </w:t>
      </w:r>
      <w:r w:rsidR="000F2406" w:rsidRPr="00397D3E">
        <w:t>Gegadigde</w:t>
      </w:r>
      <w:r w:rsidRPr="00397D3E">
        <w:t xml:space="preserve"> zelf te worden verricht of, indien de </w:t>
      </w:r>
      <w:r w:rsidR="000F2406" w:rsidRPr="00397D3E">
        <w:t xml:space="preserve">Gegadigde </w:t>
      </w:r>
      <w:r w:rsidRPr="00397D3E">
        <w:t>een samenwerkingsverband van ondernemers is, door een deelnemer aan dat samenwerkingsverband:</w:t>
      </w:r>
    </w:p>
    <w:p w14:paraId="3FEE66FF" w14:textId="01E8D483" w:rsidR="00397D3E" w:rsidRPr="00397D3E" w:rsidRDefault="00397D3E" w:rsidP="003D2591">
      <w:pPr>
        <w:pStyle w:val="Lijstalinea"/>
        <w:numPr>
          <w:ilvl w:val="0"/>
          <w:numId w:val="6"/>
        </w:numPr>
      </w:pPr>
      <w:r w:rsidRPr="00397D3E">
        <w:t>De k</w:t>
      </w:r>
      <w:r w:rsidR="003D2591" w:rsidRPr="00397D3E">
        <w:t xml:space="preserve">ritieke taak </w:t>
      </w:r>
      <w:r w:rsidRPr="00397D3E">
        <w:t>van system integrator dient voor minimaal 50% zelf te worden uitgevoerd en mag dus niet compleet worden uitbesteed</w:t>
      </w:r>
      <w:r>
        <w:t>;</w:t>
      </w:r>
    </w:p>
    <w:p w14:paraId="02E22764" w14:textId="5CE7C6E3" w:rsidR="003D2591" w:rsidRPr="00397D3E" w:rsidRDefault="00397D3E" w:rsidP="003D2591">
      <w:pPr>
        <w:pStyle w:val="Lijstalinea"/>
        <w:numPr>
          <w:ilvl w:val="0"/>
          <w:numId w:val="6"/>
        </w:numPr>
      </w:pPr>
      <w:r w:rsidRPr="00397D3E">
        <w:t xml:space="preserve">De kritieke taak van het </w:t>
      </w:r>
      <w:r>
        <w:t xml:space="preserve">uitvoeren van het </w:t>
      </w:r>
      <w:r w:rsidRPr="00397D3E">
        <w:t xml:space="preserve">onderhoud (software en hardware) mag niet compleet </w:t>
      </w:r>
      <w:r>
        <w:t xml:space="preserve">(100%) </w:t>
      </w:r>
      <w:r w:rsidRPr="00397D3E">
        <w:t>worden uitbesteed</w:t>
      </w:r>
      <w:r>
        <w:t>.</w:t>
      </w:r>
    </w:p>
    <w:p w14:paraId="084620AC" w14:textId="77777777" w:rsidR="00397D3E" w:rsidRPr="00397D3E" w:rsidRDefault="00397D3E" w:rsidP="00397D3E">
      <w:pPr>
        <w:pStyle w:val="Lijstalinea"/>
        <w:rPr>
          <w:color w:val="0070C0"/>
          <w:highlight w:val="yellow"/>
        </w:rPr>
      </w:pPr>
    </w:p>
    <w:p w14:paraId="5FA2EB98" w14:textId="07C8F51C" w:rsidR="00C3054A" w:rsidRPr="003D354E" w:rsidRDefault="00C3054A" w:rsidP="006128BB">
      <w:pPr>
        <w:pStyle w:val="Kop4"/>
        <w:numPr>
          <w:ilvl w:val="3"/>
          <w:numId w:val="2"/>
        </w:numPr>
      </w:pPr>
      <w:bookmarkStart w:id="48" w:name="_Toc212549601"/>
      <w:r w:rsidRPr="003D354E">
        <w:t>Voorschriften met betrekking tot Combinatie van Inschrijvers</w:t>
      </w:r>
      <w:bookmarkEnd w:id="48"/>
    </w:p>
    <w:p w14:paraId="1C9B26FF" w14:textId="17A8D5C1" w:rsidR="00781504" w:rsidRPr="003D354E" w:rsidRDefault="00781504" w:rsidP="002A0C2F">
      <w:r w:rsidRPr="003D354E">
        <w:t xml:space="preserve">Voor Combinaties geldt dat alle </w:t>
      </w:r>
      <w:proofErr w:type="spellStart"/>
      <w:r w:rsidRPr="003D354E">
        <w:t>Combinanten</w:t>
      </w:r>
      <w:proofErr w:type="spellEnd"/>
      <w:r w:rsidRPr="003D354E">
        <w:t xml:space="preserve"> hoofdelijke aansprakelijkheid dienen te aanvaarden door het invullen van de 'Verklaring Combinatie'. Voor de Combinatie geldt dat de </w:t>
      </w:r>
      <w:proofErr w:type="spellStart"/>
      <w:r w:rsidRPr="003D354E">
        <w:t>Combinanten</w:t>
      </w:r>
      <w:proofErr w:type="spellEnd"/>
      <w:r w:rsidRPr="003D354E">
        <w:t xml:space="preserve"> gezamenlijk een gemachtigde, tevens penvoerder, aanwijzen, om namens hen op te treden. De Combinatie dient tevens aan te geven welke delen van de werkzaamheden door welke </w:t>
      </w:r>
      <w:proofErr w:type="spellStart"/>
      <w:r w:rsidRPr="003D354E">
        <w:t>Combinant</w:t>
      </w:r>
      <w:proofErr w:type="spellEnd"/>
      <w:r w:rsidRPr="003D354E">
        <w:t xml:space="preserve"> zullen worden verricht.</w:t>
      </w:r>
      <w:r w:rsidR="00EE678B" w:rsidRPr="003D354E">
        <w:t xml:space="preserve"> Indien de verklaring niet van toepassing is dient dit te worden aangegeven middels het vakje onderaan de verklaring.</w:t>
      </w:r>
      <w:r w:rsidR="00733760">
        <w:t xml:space="preserve"> Er is de mogelijkheid geboden tot het invullen van 3 </w:t>
      </w:r>
      <w:proofErr w:type="spellStart"/>
      <w:r w:rsidR="00733760">
        <w:t>Combinanten</w:t>
      </w:r>
      <w:proofErr w:type="spellEnd"/>
      <w:r w:rsidR="00733760">
        <w:t xml:space="preserve">. Bij meer of minder </w:t>
      </w:r>
      <w:proofErr w:type="spellStart"/>
      <w:r w:rsidR="00733760">
        <w:t>Combinanten</w:t>
      </w:r>
      <w:proofErr w:type="spellEnd"/>
      <w:r w:rsidR="00733760">
        <w:t xml:space="preserve"> past u de verklaring zelf aan.</w:t>
      </w:r>
    </w:p>
    <w:p w14:paraId="6F9B1674" w14:textId="3C97F0F4" w:rsidR="00A7765B" w:rsidRPr="003D354E" w:rsidRDefault="00A7765B" w:rsidP="002A0C2F">
      <w:pPr>
        <w:pBdr>
          <w:top w:val="single" w:sz="18" w:space="1" w:color="004289"/>
          <w:left w:val="single" w:sz="18" w:space="4" w:color="004289"/>
          <w:bottom w:val="single" w:sz="18" w:space="1" w:color="004289"/>
          <w:right w:val="single" w:sz="18" w:space="4" w:color="004289"/>
        </w:pBdr>
      </w:pPr>
      <w:r>
        <w:t>Gegadigde</w:t>
      </w:r>
      <w:r w:rsidRPr="003D354E">
        <w:t xml:space="preserve"> dient </w:t>
      </w:r>
      <w:r>
        <w:t xml:space="preserve">de ‘Verklaring Combinatie’ </w:t>
      </w:r>
      <w:r w:rsidRPr="003D354E">
        <w:t xml:space="preserve">bij de </w:t>
      </w:r>
      <w:r>
        <w:t>Aanmelding</w:t>
      </w:r>
      <w:r w:rsidRPr="003D354E">
        <w:t xml:space="preserve"> </w:t>
      </w:r>
      <w:r>
        <w:t xml:space="preserve">in te vullen en te ondertekenen. Betreft Bijlage 4. </w:t>
      </w:r>
    </w:p>
    <w:p w14:paraId="115E4492" w14:textId="77777777" w:rsidR="002A0C2F" w:rsidRPr="003D354E" w:rsidRDefault="002A0C2F" w:rsidP="002A0C2F"/>
    <w:p w14:paraId="5BC7973C" w14:textId="17BAB9A6" w:rsidR="00C3054A" w:rsidRPr="003D354E" w:rsidRDefault="00C3054A" w:rsidP="006128BB">
      <w:pPr>
        <w:pStyle w:val="Kop4"/>
        <w:numPr>
          <w:ilvl w:val="3"/>
          <w:numId w:val="2"/>
        </w:numPr>
      </w:pPr>
      <w:bookmarkStart w:id="49" w:name="_Toc212549602"/>
      <w:r w:rsidRPr="003D354E">
        <w:t xml:space="preserve">Voorschriften met betrekking tot </w:t>
      </w:r>
      <w:proofErr w:type="spellStart"/>
      <w:r w:rsidRPr="003D354E">
        <w:t>Onderaanneming</w:t>
      </w:r>
      <w:bookmarkEnd w:id="49"/>
      <w:proofErr w:type="spellEnd"/>
    </w:p>
    <w:p w14:paraId="05752378" w14:textId="448D2C6D" w:rsidR="00C3054A" w:rsidRPr="003D354E" w:rsidRDefault="000F2406" w:rsidP="00781504">
      <w:r>
        <w:t>Gegadigde</w:t>
      </w:r>
      <w:r w:rsidR="00781504" w:rsidRPr="003D354E">
        <w:t xml:space="preserve"> dient in het document, 'Verklaring </w:t>
      </w:r>
      <w:proofErr w:type="spellStart"/>
      <w:r w:rsidR="00781504" w:rsidRPr="003D354E">
        <w:t>Onderaanneming</w:t>
      </w:r>
      <w:proofErr w:type="spellEnd"/>
      <w:r w:rsidR="00781504" w:rsidRPr="003D354E">
        <w:t>', duidelijk aan te geven dat gebruik gemaakt zal worden van Onderaannemer(s) (indien dit het geval is). Daarbij dient te worden aangegeven welke Onderaannemer(s) voor welk(e) de(e)l(en) van de Opdracht zal(zullen) worden ingezet.</w:t>
      </w:r>
      <w:r w:rsidR="00EE678B" w:rsidRPr="003D354E">
        <w:t xml:space="preserve"> Indien de verklaring niet van toepassing is dient dit te worden aangegeven middels het vakje onderaan de verklaring</w:t>
      </w:r>
      <w:r w:rsidR="00733760">
        <w:t xml:space="preserve"> van onderaannemer 1</w:t>
      </w:r>
      <w:r w:rsidR="00EE678B" w:rsidRPr="003D354E">
        <w:t>.</w:t>
      </w:r>
      <w:r w:rsidR="00733760">
        <w:t xml:space="preserve"> Er is de mogelijkheid geboden tot het invullen van 3 onderaannemers. Bij meer of minder onderaannemers past u de verklaring zelf aan.</w:t>
      </w:r>
    </w:p>
    <w:p w14:paraId="61A6AAB6" w14:textId="15898848" w:rsidR="00733760" w:rsidRPr="003D354E" w:rsidRDefault="00733760" w:rsidP="00781504">
      <w:pPr>
        <w:pBdr>
          <w:top w:val="single" w:sz="18" w:space="1" w:color="004289"/>
          <w:left w:val="single" w:sz="18" w:space="4" w:color="004289"/>
          <w:bottom w:val="single" w:sz="18" w:space="1" w:color="004289"/>
          <w:right w:val="single" w:sz="18" w:space="4" w:color="004289"/>
        </w:pBdr>
      </w:pPr>
      <w:r>
        <w:lastRenderedPageBreak/>
        <w:t>Gegadigde</w:t>
      </w:r>
      <w:r w:rsidRPr="003D354E">
        <w:t xml:space="preserve"> dient </w:t>
      </w:r>
      <w:r>
        <w:t xml:space="preserve">de ‘Verklaring </w:t>
      </w:r>
      <w:proofErr w:type="spellStart"/>
      <w:r>
        <w:t>Onderaanneming</w:t>
      </w:r>
      <w:proofErr w:type="spellEnd"/>
      <w:r>
        <w:t xml:space="preserve">’ </w:t>
      </w:r>
      <w:r w:rsidRPr="003D354E">
        <w:t xml:space="preserve">bij de </w:t>
      </w:r>
      <w:r>
        <w:t>Aanmelding</w:t>
      </w:r>
      <w:r w:rsidRPr="003D354E">
        <w:t xml:space="preserve"> </w:t>
      </w:r>
      <w:r>
        <w:t xml:space="preserve">in te vullen en te ondertekenen. Betreft Bijlage 5. </w:t>
      </w:r>
    </w:p>
    <w:p w14:paraId="534C9AC2" w14:textId="77777777" w:rsidR="004375C4" w:rsidRDefault="004375C4" w:rsidP="004375C4"/>
    <w:p w14:paraId="25F59B2B" w14:textId="68384F71" w:rsidR="00C3054A" w:rsidRPr="003D354E" w:rsidRDefault="00C3054A" w:rsidP="006128BB">
      <w:pPr>
        <w:pStyle w:val="Kop4"/>
        <w:numPr>
          <w:ilvl w:val="3"/>
          <w:numId w:val="2"/>
        </w:numPr>
      </w:pPr>
      <w:bookmarkStart w:id="50" w:name="_Toc212549603"/>
      <w:r w:rsidRPr="003D354E">
        <w:t>Voorschriften met betrekking tot een beroep op Derde(n)</w:t>
      </w:r>
      <w:bookmarkEnd w:id="50"/>
    </w:p>
    <w:p w14:paraId="6DFB7ED9" w14:textId="44293223" w:rsidR="00E00534" w:rsidRPr="003D354E" w:rsidRDefault="00C77B70" w:rsidP="00C77B70">
      <w:r w:rsidRPr="003D354E">
        <w:t xml:space="preserve">Een zelfstandige </w:t>
      </w:r>
      <w:r w:rsidR="000F2406">
        <w:t>Gegadigde</w:t>
      </w:r>
      <w:r w:rsidR="000F2406" w:rsidRPr="003D354E">
        <w:t xml:space="preserve"> </w:t>
      </w:r>
      <w:r w:rsidRPr="003D354E">
        <w:t xml:space="preserve">of Combinatie kan een beroep doen op de middelen, kennis of ervaring van (een) Derde(n) om aan de Geschiktheidseisen te voldoen, wanneer </w:t>
      </w:r>
      <w:r w:rsidR="000F2406">
        <w:t>Gegadigde</w:t>
      </w:r>
      <w:r w:rsidR="000F2406" w:rsidRPr="003D354E">
        <w:t xml:space="preserve"> </w:t>
      </w:r>
      <w:r w:rsidRPr="003D354E">
        <w:t xml:space="preserve">zelf niet over deze middelen, kennis of ervaring beschikt. De </w:t>
      </w:r>
      <w:r w:rsidR="000F2406">
        <w:t>Gegadigde</w:t>
      </w:r>
      <w:r w:rsidR="000F2406" w:rsidRPr="003D354E">
        <w:t xml:space="preserve"> </w:t>
      </w:r>
      <w:r w:rsidRPr="003D354E">
        <w:t xml:space="preserve">of Combinatie dient aan te tonen dat </w:t>
      </w:r>
      <w:r w:rsidR="000F2406">
        <w:t>Gegadigde</w:t>
      </w:r>
      <w:r w:rsidR="000F2406" w:rsidRPr="003D354E">
        <w:t xml:space="preserve"> </w:t>
      </w:r>
      <w:r w:rsidRPr="003D354E">
        <w:t>of Combinatie daadwerkelijk kan beschikken over de middelen, ervaring en kennis, alsmede dat de Derde(n) aan de Geschiktheid</w:t>
      </w:r>
      <w:r w:rsidR="00EE678B" w:rsidRPr="003D354E">
        <w:t>s</w:t>
      </w:r>
      <w:r w:rsidRPr="003D354E">
        <w:t xml:space="preserve">eisen voldoe(t)(n). </w:t>
      </w:r>
      <w:r w:rsidR="00E00534" w:rsidRPr="003D354E">
        <w:t xml:space="preserve"> </w:t>
      </w:r>
    </w:p>
    <w:p w14:paraId="10DE7977" w14:textId="245E124E" w:rsidR="00E00534" w:rsidRPr="003D354E" w:rsidRDefault="00C77B70" w:rsidP="00C77B70">
      <w:r w:rsidRPr="003D354E">
        <w:t xml:space="preserve">Indien dit het geval is </w:t>
      </w:r>
      <w:r w:rsidR="00E00534" w:rsidRPr="003D354E">
        <w:t>dient</w:t>
      </w:r>
      <w:r w:rsidRPr="003D354E">
        <w:t xml:space="preserve"> </w:t>
      </w:r>
      <w:r w:rsidR="00995F94" w:rsidRPr="003D354E">
        <w:t xml:space="preserve">de </w:t>
      </w:r>
      <w:r w:rsidR="000F2406">
        <w:t>Gegadigde</w:t>
      </w:r>
      <w:r w:rsidR="000F2406" w:rsidRPr="003D354E">
        <w:t xml:space="preserve"> </w:t>
      </w:r>
      <w:r w:rsidRPr="003D354E">
        <w:t>of Combinatie</w:t>
      </w:r>
      <w:r w:rsidR="00E00534" w:rsidRPr="003D354E">
        <w:t xml:space="preserve"> de </w:t>
      </w:r>
      <w:r w:rsidR="006C2C12" w:rsidRPr="003D354E">
        <w:t>verklaring beroep op Derde</w:t>
      </w:r>
      <w:r w:rsidR="00157D76" w:rsidRPr="003D354E">
        <w:t xml:space="preserve"> in te vullen, </w:t>
      </w:r>
      <w:r w:rsidRPr="003D354E">
        <w:t>waaruit blijkt dat de middelen, kennis of ervaring van de Derde</w:t>
      </w:r>
      <w:r w:rsidR="00987639" w:rsidRPr="003D354E">
        <w:t xml:space="preserve"> </w:t>
      </w:r>
      <w:r w:rsidRPr="003D354E">
        <w:t>daadwerkelijk worden ingeschakeld bij uitvoering van deze Opdracht, alsmede het bewijs dat de Derde voldoe</w:t>
      </w:r>
      <w:r w:rsidR="00987639" w:rsidRPr="003D354E">
        <w:t>t</w:t>
      </w:r>
      <w:r w:rsidRPr="003D354E">
        <w:t xml:space="preserve"> aan de Geschiktheidseis(en)</w:t>
      </w:r>
      <w:r w:rsidR="00954127">
        <w:t xml:space="preserve"> </w:t>
      </w:r>
      <w:r w:rsidRPr="003D354E">
        <w:t>waarvoor een beroep op de Derde wordt gedaan.</w:t>
      </w:r>
      <w:r w:rsidR="00640A4C" w:rsidRPr="003D354E">
        <w:t xml:space="preserve"> </w:t>
      </w:r>
      <w:r w:rsidR="00E00534" w:rsidRPr="003D354E">
        <w:t>Indien de verklaring niet van toepassing is dient dit te worden aangegeven middels het vakje onderaan de verklaring</w:t>
      </w:r>
      <w:r w:rsidR="00954127">
        <w:t xml:space="preserve"> van Derde 1</w:t>
      </w:r>
      <w:r w:rsidR="00E00534" w:rsidRPr="003D354E">
        <w:t>.</w:t>
      </w:r>
      <w:r w:rsidR="00954127">
        <w:t xml:space="preserve"> Er is de mogelijkheid geboden tot het invullen van 3 Derden. Bij meer of minder Derden past u de verklaring zelf aan.</w:t>
      </w:r>
    </w:p>
    <w:p w14:paraId="36119C7B" w14:textId="4D45F615" w:rsidR="00954127" w:rsidRPr="003D354E" w:rsidRDefault="00954127" w:rsidP="00640A4C">
      <w:pPr>
        <w:pBdr>
          <w:top w:val="single" w:sz="18" w:space="1" w:color="004289"/>
          <w:left w:val="single" w:sz="18" w:space="4" w:color="004289"/>
          <w:bottom w:val="single" w:sz="18" w:space="1" w:color="004289"/>
          <w:right w:val="single" w:sz="18" w:space="4" w:color="004289"/>
        </w:pBdr>
      </w:pPr>
      <w:r>
        <w:t>Gegadigde</w:t>
      </w:r>
      <w:r w:rsidRPr="003D354E">
        <w:t xml:space="preserve"> dient </w:t>
      </w:r>
      <w:r>
        <w:t xml:space="preserve">de verklaring ‘Beroep op een Derde’ </w:t>
      </w:r>
      <w:r w:rsidRPr="003D354E">
        <w:t xml:space="preserve">bij de </w:t>
      </w:r>
      <w:r>
        <w:t>Aanmelding</w:t>
      </w:r>
      <w:r w:rsidRPr="003D354E">
        <w:t xml:space="preserve"> </w:t>
      </w:r>
      <w:r>
        <w:t xml:space="preserve">in te vullen en te ondertekenen. Betreft Bijlage 6. </w:t>
      </w:r>
    </w:p>
    <w:p w14:paraId="6370205D" w14:textId="77777777" w:rsidR="00640A4C" w:rsidRPr="003D354E" w:rsidRDefault="00640A4C" w:rsidP="00C77B70"/>
    <w:p w14:paraId="0E121687" w14:textId="1E35F5A2" w:rsidR="00C3054A" w:rsidRPr="003D354E" w:rsidRDefault="00C3054A" w:rsidP="006128BB">
      <w:pPr>
        <w:pStyle w:val="Kop4"/>
        <w:numPr>
          <w:ilvl w:val="3"/>
          <w:numId w:val="2"/>
        </w:numPr>
      </w:pPr>
      <w:bookmarkStart w:id="51" w:name="_Toc212549604"/>
      <w:r w:rsidRPr="003D354E">
        <w:t>Verklaring hoofdelijke aansprakelijkheid</w:t>
      </w:r>
      <w:bookmarkEnd w:id="51"/>
    </w:p>
    <w:p w14:paraId="4E2A12BC" w14:textId="288F5AB9" w:rsidR="00640A4C" w:rsidRPr="003D354E" w:rsidRDefault="00640A4C" w:rsidP="00640A4C">
      <w:r w:rsidRPr="003D354E">
        <w:t xml:space="preserve">Voor zowel zelfstandige </w:t>
      </w:r>
      <w:r w:rsidR="003930FA">
        <w:t xml:space="preserve">Gegadigden </w:t>
      </w:r>
      <w:r w:rsidRPr="003D354E">
        <w:t xml:space="preserve">als voor elk van de </w:t>
      </w:r>
      <w:proofErr w:type="spellStart"/>
      <w:r w:rsidRPr="003D354E">
        <w:t>Combinanten</w:t>
      </w:r>
      <w:proofErr w:type="spellEnd"/>
      <w:r w:rsidRPr="003D354E">
        <w:t xml:space="preserve"> van een </w:t>
      </w:r>
      <w:r w:rsidR="003930FA">
        <w:t>Gegadigde</w:t>
      </w:r>
      <w:r w:rsidR="003930FA" w:rsidRPr="003D354E">
        <w:t xml:space="preserve"> </w:t>
      </w:r>
      <w:r w:rsidRPr="003D354E">
        <w:t xml:space="preserve">geldt dat, wanneer zij zich beroepen op de financiële draagkracht van een derde, de derde de voorgeschreven hoofdelijke aansprakelijkheid dient te aanvaarden voor de nakoming van de verplichtingen van de </w:t>
      </w:r>
      <w:r w:rsidR="003930FA">
        <w:t>Gegadigde</w:t>
      </w:r>
      <w:r w:rsidRPr="003D354E">
        <w:t xml:space="preserve">, door middel van het invullen van </w:t>
      </w:r>
      <w:r w:rsidR="0069202A" w:rsidRPr="003D354E">
        <w:t>de</w:t>
      </w:r>
      <w:r w:rsidRPr="003D354E">
        <w:t xml:space="preserve"> Bijlage 'Verklaring hoofdelijke aansprakelijkheid'. Dit kan bijvoorbeeld aan de orde zijn indien </w:t>
      </w:r>
      <w:r w:rsidR="003930FA">
        <w:t>Gegadigde</w:t>
      </w:r>
      <w:r w:rsidR="003930FA" w:rsidRPr="003D354E">
        <w:t xml:space="preserve"> </w:t>
      </w:r>
      <w:r w:rsidRPr="003D354E">
        <w:t>deel uitmaakt van een concern met een geconsolideerde jaarrekening. In een dergelijk geval dient het moederbedrijf de 'Verklaring hoofdelijke aansprakelijkheid' te ondertekenen.</w:t>
      </w:r>
    </w:p>
    <w:p w14:paraId="247670EF" w14:textId="1EF82CFF" w:rsidR="00C3054A" w:rsidRPr="003D354E" w:rsidRDefault="00640A4C" w:rsidP="00640A4C">
      <w:r w:rsidRPr="003D354E">
        <w:t xml:space="preserve">Indien </w:t>
      </w:r>
      <w:r w:rsidR="003930FA">
        <w:t>Gegadigde</w:t>
      </w:r>
      <w:r w:rsidR="003930FA" w:rsidRPr="003D354E">
        <w:t xml:space="preserve"> </w:t>
      </w:r>
      <w:r w:rsidRPr="003D354E">
        <w:t xml:space="preserve">op basis van eigen financiële draagkracht kan voldoen aan de gestelde eisen ten aanzien van financieel- economische draagkracht, dient </w:t>
      </w:r>
      <w:r w:rsidR="003930FA">
        <w:t>Gegadigde</w:t>
      </w:r>
      <w:r w:rsidR="003930FA" w:rsidRPr="003D354E">
        <w:t xml:space="preserve"> </w:t>
      </w:r>
      <w:r w:rsidRPr="003D354E">
        <w:t>aan te vinken in de betreffende bijlage dat dit niet van toepassing is. Ondertekening van deze verklaring is in alle gevallen vereist.</w:t>
      </w:r>
      <w:r w:rsidR="002D0A6E">
        <w:t xml:space="preserve"> Er is de mogelijkheid geboden tot het invullen van 3 </w:t>
      </w:r>
      <w:proofErr w:type="spellStart"/>
      <w:r w:rsidR="002D0A6E">
        <w:t>Combinanten</w:t>
      </w:r>
      <w:proofErr w:type="spellEnd"/>
      <w:r w:rsidR="002D0A6E">
        <w:t xml:space="preserve">. Bij meer of minder of geen </w:t>
      </w:r>
      <w:proofErr w:type="spellStart"/>
      <w:r w:rsidR="002D0A6E">
        <w:t>Combinanten</w:t>
      </w:r>
      <w:proofErr w:type="spellEnd"/>
      <w:r w:rsidR="002D0A6E">
        <w:t xml:space="preserve"> past u de verklaring zelf aan.</w:t>
      </w:r>
    </w:p>
    <w:p w14:paraId="5933D6E3" w14:textId="4012B45E" w:rsidR="002D0A6E" w:rsidRPr="003D354E" w:rsidRDefault="002D0A6E" w:rsidP="00640A4C">
      <w:pPr>
        <w:pBdr>
          <w:top w:val="single" w:sz="18" w:space="1" w:color="004289"/>
          <w:left w:val="single" w:sz="18" w:space="4" w:color="004289"/>
          <w:bottom w:val="single" w:sz="18" w:space="1" w:color="004289"/>
          <w:right w:val="single" w:sz="18" w:space="4" w:color="004289"/>
        </w:pBdr>
      </w:pPr>
      <w:r>
        <w:t>Gegadigde</w:t>
      </w:r>
      <w:r w:rsidRPr="003D354E">
        <w:t xml:space="preserve"> dient </w:t>
      </w:r>
      <w:r>
        <w:t xml:space="preserve">de verklaring ‘hoofdelijke aansprakelijkheid’ </w:t>
      </w:r>
      <w:r w:rsidRPr="003D354E">
        <w:t xml:space="preserve">bij de </w:t>
      </w:r>
      <w:r>
        <w:t>Aanmelding</w:t>
      </w:r>
      <w:r w:rsidRPr="003D354E">
        <w:t xml:space="preserve"> </w:t>
      </w:r>
      <w:r>
        <w:t xml:space="preserve">in te vullen en te ondertekenen. Betreft Bijlage 7. </w:t>
      </w:r>
    </w:p>
    <w:p w14:paraId="44B3D2F1" w14:textId="77777777" w:rsidR="00640A4C" w:rsidRPr="003D354E" w:rsidRDefault="00640A4C" w:rsidP="00640A4C"/>
    <w:p w14:paraId="20739D03" w14:textId="0CDB63EB" w:rsidR="00C3054A" w:rsidRPr="003D354E" w:rsidRDefault="00C3054A" w:rsidP="006128BB">
      <w:pPr>
        <w:pStyle w:val="Kop4"/>
        <w:numPr>
          <w:ilvl w:val="3"/>
          <w:numId w:val="2"/>
        </w:numPr>
      </w:pPr>
      <w:bookmarkStart w:id="52" w:name="_Toc212549605"/>
      <w:r w:rsidRPr="003D354E">
        <w:t>Verklaring geen betrokkenheid</w:t>
      </w:r>
      <w:r w:rsidR="009F1702">
        <w:t xml:space="preserve"> gesanctioneerde landen en entiteiten</w:t>
      </w:r>
      <w:bookmarkEnd w:id="52"/>
    </w:p>
    <w:p w14:paraId="0E52E5CB" w14:textId="114E6EEC" w:rsidR="009F1702" w:rsidRDefault="009F1702" w:rsidP="0069202A">
      <w:r w:rsidRPr="009F1702">
        <w:t xml:space="preserve">Door </w:t>
      </w:r>
      <w:r w:rsidR="003930FA">
        <w:t>Aanmelding</w:t>
      </w:r>
      <w:r w:rsidRPr="009F1702">
        <w:t xml:space="preserve"> verklaart </w:t>
      </w:r>
      <w:r w:rsidR="003930FA">
        <w:t>Gegadigde</w:t>
      </w:r>
      <w:r w:rsidRPr="009F1702">
        <w:t xml:space="preserve"> naar eer en geweten dat de </w:t>
      </w:r>
      <w:r w:rsidR="0026768C">
        <w:t>Gegadigde</w:t>
      </w:r>
      <w:r w:rsidRPr="009F1702">
        <w:t xml:space="preserve"> zelf, zijn moedermaatschappij, dochterondernemingen, aandeelhouders en andere relevante verbonden partijen niet onderworpen zijn aan sancties zoals vastgesteld in EU-verordening 833/2014 en aanverwante regelgeving.</w:t>
      </w:r>
      <w:r>
        <w:t xml:space="preserve"> </w:t>
      </w:r>
      <w:r w:rsidR="003930FA">
        <w:t>Gegadigde</w:t>
      </w:r>
      <w:r w:rsidR="003930FA" w:rsidRPr="009F1702">
        <w:t xml:space="preserve"> </w:t>
      </w:r>
      <w:r w:rsidRPr="009F1702">
        <w:t>verklaart voorts geen directe of indirecte banden te hebben met entiteiten uit gesanctioneerde landen, waaronder de Russische Federatie, die zouden kunnen leiden tot schending van sanctiewetgeving.</w:t>
      </w:r>
      <w:r>
        <w:t xml:space="preserve"> Het </w:t>
      </w:r>
      <w:r w:rsidRPr="009F1702">
        <w:t xml:space="preserve">Maastricht UMC+ behoudt zich het recht voor om </w:t>
      </w:r>
      <w:r w:rsidR="003930FA">
        <w:t>Aanmeldingen</w:t>
      </w:r>
      <w:r w:rsidRPr="009F1702">
        <w:t xml:space="preserve"> te weigeren indien blijkt dat deze verklaring onjuist is of sanctiewetgeving wordt overtreden.</w:t>
      </w:r>
    </w:p>
    <w:p w14:paraId="43A7ED41" w14:textId="624D1E0C" w:rsidR="009F1702" w:rsidRDefault="003930FA" w:rsidP="009F1702">
      <w:r>
        <w:lastRenderedPageBreak/>
        <w:t>Gegadigde</w:t>
      </w:r>
      <w:r w:rsidRPr="009F1702">
        <w:t xml:space="preserve"> </w:t>
      </w:r>
      <w:r w:rsidR="009F1702">
        <w:t xml:space="preserve">verklaart meer concreet </w:t>
      </w:r>
      <w:r>
        <w:t xml:space="preserve">dat er </w:t>
      </w:r>
      <w:r w:rsidR="009F1702">
        <w:t xml:space="preserve">geen sprake is betrokkenheid bij de uitvoering van deze overeenkomst die de drempels van artikel 5 </w:t>
      </w:r>
      <w:proofErr w:type="spellStart"/>
      <w:r w:rsidR="009F1702">
        <w:t>duodecies</w:t>
      </w:r>
      <w:proofErr w:type="spellEnd"/>
      <w:r w:rsidR="009F1702">
        <w:t xml:space="preserve"> van EU Verordening (EU) 833/2014 van 31 juli 2014 betreffende de betreffende beperkende maatregelen naar aanleiding van de acties van Rusland die de situatie in Oekraïne destabiliseren, zoals gewijzigd bij Verordening 2022/576 van 8 april 2022 overschrijdt. </w:t>
      </w:r>
    </w:p>
    <w:p w14:paraId="688C201F" w14:textId="20383E9A" w:rsidR="009F1702" w:rsidRDefault="003930FA" w:rsidP="009F1702">
      <w:r>
        <w:t>Gegadigde</w:t>
      </w:r>
      <w:r w:rsidRPr="009F1702">
        <w:t xml:space="preserve"> </w:t>
      </w:r>
      <w:r w:rsidR="009F1702">
        <w:t>verklaart in het bijzonder dat:</w:t>
      </w:r>
    </w:p>
    <w:p w14:paraId="72E1191E" w14:textId="080436B0" w:rsidR="0069202A" w:rsidRPr="003D354E" w:rsidRDefault="0069202A" w:rsidP="003930FA">
      <w:pPr>
        <w:pStyle w:val="Lijstalinea"/>
        <w:numPr>
          <w:ilvl w:val="0"/>
          <w:numId w:val="27"/>
        </w:numPr>
      </w:pPr>
      <w:r w:rsidRPr="003D354E">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5645D24D" w14:textId="53BFFAE8" w:rsidR="0069202A" w:rsidRPr="003D354E" w:rsidRDefault="0069202A" w:rsidP="003930FA">
      <w:pPr>
        <w:pStyle w:val="Lijstalinea"/>
        <w:numPr>
          <w:ilvl w:val="0"/>
          <w:numId w:val="27"/>
        </w:numPr>
      </w:pPr>
      <w:r w:rsidRPr="003D354E">
        <w:t xml:space="preserve">De </w:t>
      </w:r>
      <w:r w:rsidR="009F1702">
        <w:t>O</w:t>
      </w:r>
      <w:r w:rsidRPr="003D354E">
        <w:t>pdrachtnemer die ik vertegenwoordig (en de bedrijven die een onderdeel zijn van ons consortium) geen rechtspersonen zijn (gevestigd in Rusland of een ander land) die voor meer dan 50% eigendom zijn van een Russische partij zoals hierboven onder a) genoemd;</w:t>
      </w:r>
    </w:p>
    <w:p w14:paraId="091FD008" w14:textId="1DAF033B" w:rsidR="0069202A" w:rsidRPr="003D354E" w:rsidRDefault="0069202A" w:rsidP="003930FA">
      <w:pPr>
        <w:pStyle w:val="Lijstalinea"/>
        <w:numPr>
          <w:ilvl w:val="0"/>
          <w:numId w:val="27"/>
        </w:numPr>
      </w:pPr>
      <w:r w:rsidRPr="003D354E">
        <w:t>Noch ik noch de onderneming die ik vertegenwoordig een (rechts)persoon (gevestigd in Rusland of een ander land) is die handelt in belang van of op aanwijzing van een Russische partij, zoals bedoeld onder a) en b);</w:t>
      </w:r>
    </w:p>
    <w:p w14:paraId="1B022F40" w14:textId="0FC04B34" w:rsidR="00C3054A" w:rsidRPr="003D354E" w:rsidRDefault="0069202A" w:rsidP="003930FA">
      <w:pPr>
        <w:pStyle w:val="Lijstalinea"/>
        <w:numPr>
          <w:ilvl w:val="0"/>
          <w:numId w:val="27"/>
        </w:numPr>
      </w:pPr>
      <w:r w:rsidRPr="003D354E">
        <w:t xml:space="preserve">Er geen onderaannemers, leveranciers of ondernemingen deelnemen wier capaciteit wordt ingeroepen door de </w:t>
      </w:r>
      <w:r w:rsidR="009F1702">
        <w:t>O</w:t>
      </w:r>
      <w:r w:rsidRPr="003D354E">
        <w:t>pdrachtnemer die ik vertegenwoordig én die een aandeel hebben van meer dan 10% van de contractwaarde waarbij een situatie als onder a) t/m c) zich voordoet.</w:t>
      </w:r>
    </w:p>
    <w:p w14:paraId="17ED80B8" w14:textId="77777777" w:rsidR="00EE5683" w:rsidRPr="003D354E" w:rsidRDefault="00EE5683" w:rsidP="00D3050F"/>
    <w:p w14:paraId="6839FAE9" w14:textId="77777777" w:rsidR="003A2B4B" w:rsidRDefault="003A2B4B">
      <w:pPr>
        <w:spacing w:line="278" w:lineRule="auto"/>
        <w:rPr>
          <w:rFonts w:asciiTheme="majorHAnsi" w:eastAsiaTheme="majorEastAsia" w:hAnsiTheme="majorHAnsi" w:cstheme="majorBidi"/>
          <w:color w:val="004289"/>
          <w:sz w:val="32"/>
          <w:szCs w:val="32"/>
        </w:rPr>
      </w:pPr>
      <w:r>
        <w:br w:type="page"/>
      </w:r>
    </w:p>
    <w:p w14:paraId="339ECC27" w14:textId="406B1CBB" w:rsidR="00023284" w:rsidRPr="003D354E" w:rsidRDefault="00C245B3" w:rsidP="005D7900">
      <w:pPr>
        <w:pStyle w:val="Kop2"/>
        <w:numPr>
          <w:ilvl w:val="1"/>
          <w:numId w:val="2"/>
        </w:numPr>
      </w:pPr>
      <w:bookmarkStart w:id="53" w:name="_Toc212549606"/>
      <w:r w:rsidRPr="003D354E">
        <w:lastRenderedPageBreak/>
        <w:t>Beoordeling S</w:t>
      </w:r>
      <w:r w:rsidR="002F52EB">
        <w:t>electie</w:t>
      </w:r>
      <w:r w:rsidRPr="003D354E">
        <w:t>criteria</w:t>
      </w:r>
      <w:bookmarkEnd w:id="53"/>
    </w:p>
    <w:p w14:paraId="31E0EB99" w14:textId="7C5C194C" w:rsidR="005D7900" w:rsidRPr="003D354E" w:rsidRDefault="005D7900" w:rsidP="006128BB">
      <w:pPr>
        <w:pStyle w:val="Kop3"/>
        <w:numPr>
          <w:ilvl w:val="2"/>
          <w:numId w:val="2"/>
        </w:numPr>
      </w:pPr>
      <w:bookmarkStart w:id="54" w:name="_Toc212549607"/>
      <w:r w:rsidRPr="003D354E">
        <w:t>Beoordeling</w:t>
      </w:r>
      <w:r w:rsidR="00A03C8E" w:rsidRPr="003D354E">
        <w:t>sprocedure</w:t>
      </w:r>
      <w:bookmarkEnd w:id="54"/>
    </w:p>
    <w:p w14:paraId="165C82B4" w14:textId="0B40D5D7" w:rsidR="00A03C8E" w:rsidRPr="008528D1" w:rsidRDefault="005772A0" w:rsidP="005772A0">
      <w:r w:rsidRPr="003D354E">
        <w:t xml:space="preserve">Het Maastricht UMC+ zal de beoordeling laten uitvoeren door een ter zake deskundige </w:t>
      </w:r>
      <w:r w:rsidRPr="008528D1">
        <w:t>beoordelingscommissie. De beoordelingsvergadering(en) zijn niet openbaar. Voor de onderhavige aanbesteding is een beoordelingscommissie samengesteld welke bestaat uit medewerkers met de navolgende functies</w:t>
      </w:r>
      <w:r w:rsidR="008528D1" w:rsidRPr="008528D1">
        <w:t>/rollen</w:t>
      </w:r>
      <w:r w:rsidRPr="008528D1">
        <w:t>:</w:t>
      </w:r>
    </w:p>
    <w:p w14:paraId="20FE5136" w14:textId="77777777" w:rsidR="008528D1" w:rsidRPr="008528D1" w:rsidRDefault="008528D1" w:rsidP="003930FA">
      <w:pPr>
        <w:pStyle w:val="Lijstalinea"/>
        <w:numPr>
          <w:ilvl w:val="0"/>
          <w:numId w:val="29"/>
        </w:numPr>
      </w:pPr>
      <w:r w:rsidRPr="008528D1">
        <w:t>Senior Inkoper</w:t>
      </w:r>
    </w:p>
    <w:p w14:paraId="7CAC589B" w14:textId="7FAC68AD" w:rsidR="008528D1" w:rsidRDefault="008528D1" w:rsidP="008528D1">
      <w:pPr>
        <w:pStyle w:val="Lijstalinea"/>
        <w:numPr>
          <w:ilvl w:val="0"/>
          <w:numId w:val="29"/>
        </w:numPr>
      </w:pPr>
      <w:r w:rsidRPr="008528D1">
        <w:t>Projectgroep leden</w:t>
      </w:r>
    </w:p>
    <w:p w14:paraId="1438A10C" w14:textId="77777777" w:rsidR="00D93A69" w:rsidRPr="008528D1" w:rsidRDefault="00D93A69" w:rsidP="00D93A69">
      <w:pPr>
        <w:pStyle w:val="Lijstalinea"/>
      </w:pPr>
    </w:p>
    <w:p w14:paraId="106702AB" w14:textId="30C5F6FF" w:rsidR="005D7900" w:rsidRPr="003D354E" w:rsidRDefault="005772A0" w:rsidP="005772A0">
      <w:r w:rsidRPr="003D354E">
        <w:t xml:space="preserve">Het Maastricht UMC+ kan Ondernemer wiens </w:t>
      </w:r>
      <w:r w:rsidR="000B3CE8">
        <w:t xml:space="preserve">Aanmelding </w:t>
      </w:r>
      <w:r w:rsidRPr="003D354E">
        <w:t xml:space="preserve">onvolledig en/of aan wiens </w:t>
      </w:r>
      <w:r w:rsidR="000B3CE8">
        <w:t xml:space="preserve">Aanmelding </w:t>
      </w:r>
      <w:r w:rsidRPr="003D354E">
        <w:t xml:space="preserve">voorwaarden zijn verbonden, verzoeken de </w:t>
      </w:r>
      <w:r w:rsidR="000B3CE8">
        <w:t xml:space="preserve">Aanmelding </w:t>
      </w:r>
      <w:r w:rsidRPr="003D354E">
        <w:t>aan te vullen in geval van een kennelijke omissie. Het Maastricht UMC+ heeft geen plicht om Ondernemer op dergelijke omissies te wijzen.</w:t>
      </w:r>
    </w:p>
    <w:p w14:paraId="22189E06" w14:textId="17F61E01" w:rsidR="005772A0" w:rsidRPr="003D354E" w:rsidRDefault="005772A0" w:rsidP="005772A0">
      <w:r w:rsidRPr="003D354E">
        <w:t xml:space="preserve">Indien het Maastricht UMC+ een </w:t>
      </w:r>
      <w:r w:rsidR="000B3CE8">
        <w:t xml:space="preserve">Aanmelding </w:t>
      </w:r>
      <w:r w:rsidRPr="003D354E">
        <w:t xml:space="preserve">ongeldig verklaart, zal de betreffende Ondernemer daar schriftelijk van op de hoogte worden gesteld. De betreffende Ondernemer wordt in dat geval geacht geen </w:t>
      </w:r>
      <w:r w:rsidR="000B3CE8">
        <w:t xml:space="preserve">Aanmelding </w:t>
      </w:r>
      <w:r w:rsidRPr="003D354E">
        <w:t xml:space="preserve">te hebben gedaan en zal van het verdere verloop van de procedure niet meer op de hoogte worden gesteld. Deze Ondernemer is in eventuele in rechte aanhangig gemaakte bezwaren tegen het verloop van de aanbesteding, </w:t>
      </w:r>
      <w:r w:rsidR="000B3CE8">
        <w:t>de selectie van</w:t>
      </w:r>
      <w:r w:rsidRPr="003D354E">
        <w:t xml:space="preserve"> andere Ondernemers of de aanbesteding in het algemeen, niet ontvankelijk.</w:t>
      </w:r>
    </w:p>
    <w:p w14:paraId="7FE464CA" w14:textId="2CA3D696" w:rsidR="005D7900" w:rsidRPr="003D354E" w:rsidRDefault="005772A0" w:rsidP="00C245B3">
      <w:r w:rsidRPr="003D354E">
        <w:t>De beoordelingsprocedure omvat de volgende fasen:</w:t>
      </w:r>
    </w:p>
    <w:p w14:paraId="6E71A8B9" w14:textId="1460A49A" w:rsidR="005772A0" w:rsidRPr="003D354E" w:rsidRDefault="005772A0" w:rsidP="00C245B3">
      <w:pPr>
        <w:rPr>
          <w:b/>
          <w:bCs/>
        </w:rPr>
      </w:pPr>
      <w:r w:rsidRPr="003D354E">
        <w:rPr>
          <w:b/>
          <w:bCs/>
        </w:rPr>
        <w:t xml:space="preserve">Fase 1: Het openen van de </w:t>
      </w:r>
      <w:r w:rsidR="000B3CE8">
        <w:rPr>
          <w:b/>
          <w:bCs/>
        </w:rPr>
        <w:t>Aanmeldingen</w:t>
      </w:r>
    </w:p>
    <w:p w14:paraId="491F9211" w14:textId="3FBD57CD" w:rsidR="005772A0" w:rsidRDefault="005772A0" w:rsidP="005772A0">
      <w:r w:rsidRPr="003D354E">
        <w:t xml:space="preserve">De </w:t>
      </w:r>
      <w:r w:rsidR="000B3CE8">
        <w:t>Aanmeldingen</w:t>
      </w:r>
      <w:r w:rsidRPr="003D354E">
        <w:t xml:space="preserve"> worden geopend. Vervolgens wordt bekeken of de </w:t>
      </w:r>
      <w:r w:rsidR="000B3CE8">
        <w:t>Aanmeldingen</w:t>
      </w:r>
      <w:r w:rsidR="000B3CE8" w:rsidRPr="003D354E">
        <w:t xml:space="preserve"> </w:t>
      </w:r>
      <w:r w:rsidRPr="003D354E">
        <w:t xml:space="preserve">voldoen aan de vormvereisten. De </w:t>
      </w:r>
      <w:r w:rsidR="000B3CE8">
        <w:t>Aanmeldingen</w:t>
      </w:r>
      <w:r w:rsidR="000B3CE8" w:rsidRPr="003D354E">
        <w:t xml:space="preserve"> </w:t>
      </w:r>
      <w:r w:rsidRPr="003D354E">
        <w:t>die niet voldoen aan één of meer vormvereisten vallen af, tenzij er sprake is van een kennelijke omissie, zulks ter beoordeling van het Maastricht UMC+.</w:t>
      </w:r>
    </w:p>
    <w:p w14:paraId="214612A9" w14:textId="5D9F36AA" w:rsidR="00044547" w:rsidRPr="003D354E" w:rsidRDefault="00044547" w:rsidP="00044547">
      <w:pPr>
        <w:rPr>
          <w:b/>
          <w:bCs/>
        </w:rPr>
      </w:pPr>
      <w:r w:rsidRPr="003D354E">
        <w:rPr>
          <w:b/>
          <w:bCs/>
        </w:rPr>
        <w:t xml:space="preserve">Fase </w:t>
      </w:r>
      <w:r>
        <w:rPr>
          <w:b/>
          <w:bCs/>
        </w:rPr>
        <w:t>2</w:t>
      </w:r>
      <w:r w:rsidRPr="003D354E">
        <w:rPr>
          <w:b/>
          <w:bCs/>
        </w:rPr>
        <w:t xml:space="preserve">: </w:t>
      </w:r>
      <w:r w:rsidRPr="00044547">
        <w:rPr>
          <w:b/>
          <w:bCs/>
        </w:rPr>
        <w:t>Beoordeling van Uitsluiting</w:t>
      </w:r>
      <w:r>
        <w:rPr>
          <w:b/>
          <w:bCs/>
        </w:rPr>
        <w:t>s</w:t>
      </w:r>
      <w:r w:rsidRPr="00044547">
        <w:rPr>
          <w:b/>
          <w:bCs/>
        </w:rPr>
        <w:t>gronden en Geschiktheidseisen</w:t>
      </w:r>
    </w:p>
    <w:p w14:paraId="7EA0537E" w14:textId="33A306C2" w:rsidR="00044547" w:rsidRDefault="00044547" w:rsidP="00044547">
      <w:r w:rsidRPr="00044547">
        <w:t xml:space="preserve">In deze fase wordt beoordeeld of </w:t>
      </w:r>
      <w:r>
        <w:t>Gegadigde</w:t>
      </w:r>
      <w:r w:rsidRPr="00044547">
        <w:t xml:space="preserve"> op basis van diens beantwoording in het UEA voldoet aan de </w:t>
      </w:r>
      <w:r>
        <w:t>Uitsluitingsgronden</w:t>
      </w:r>
      <w:r w:rsidRPr="00044547">
        <w:t xml:space="preserve"> en </w:t>
      </w:r>
      <w:r>
        <w:t>Geschiktheidseisen</w:t>
      </w:r>
      <w:r w:rsidRPr="00044547">
        <w:t>. Een Ondernemer die niet aan alle gestelde criteria voldoet, valt af.</w:t>
      </w:r>
    </w:p>
    <w:p w14:paraId="369827A2" w14:textId="4F13DF5B" w:rsidR="005772A0" w:rsidRPr="003D354E" w:rsidRDefault="005772A0" w:rsidP="005772A0">
      <w:pPr>
        <w:rPr>
          <w:b/>
          <w:bCs/>
        </w:rPr>
      </w:pPr>
      <w:r w:rsidRPr="003D354E">
        <w:rPr>
          <w:b/>
          <w:bCs/>
        </w:rPr>
        <w:t xml:space="preserve">Fase </w:t>
      </w:r>
      <w:r w:rsidR="00044547">
        <w:rPr>
          <w:b/>
          <w:bCs/>
        </w:rPr>
        <w:t>3</w:t>
      </w:r>
      <w:r w:rsidRPr="003D354E">
        <w:rPr>
          <w:b/>
          <w:bCs/>
        </w:rPr>
        <w:t xml:space="preserve">: </w:t>
      </w:r>
      <w:r w:rsidR="00044547" w:rsidRPr="00044547">
        <w:rPr>
          <w:b/>
          <w:bCs/>
        </w:rPr>
        <w:t>Terugbrengen van het aantal uit te nodigen Gegadigden</w:t>
      </w:r>
    </w:p>
    <w:p w14:paraId="1782ED0F" w14:textId="2A763566" w:rsidR="00B53CDC" w:rsidRDefault="00044547" w:rsidP="00044547">
      <w:r w:rsidRPr="008528D1">
        <w:t>Indien meer dan vijf (5) niet uitgesloten en geschikte Gegadigden overblijven worden de</w:t>
      </w:r>
      <w:r w:rsidRPr="00044547">
        <w:t xml:space="preserve"> antwoorden welke zijn gegeven op de Selectiecriteria beoordeeld en gescoord door de beoordelingscommissie. Bij deze methode is het niet noodzakelijk dat één van de Gegadigden de hoogste score behaalt en kunnen meerdere Gegadigden dezelfde score behalen.</w:t>
      </w:r>
    </w:p>
    <w:p w14:paraId="063CA32D" w14:textId="7732851B" w:rsidR="00044547" w:rsidRDefault="00B53CDC" w:rsidP="00044547">
      <w:r w:rsidRPr="00B53CDC">
        <w:t xml:space="preserve">De behaalde scores op de </w:t>
      </w:r>
      <w:r>
        <w:t>Selectiecriteria</w:t>
      </w:r>
      <w:r w:rsidRPr="00B53CDC">
        <w:t xml:space="preserve"> worden bij elkaar opgeteld en de </w:t>
      </w:r>
      <w:r w:rsidR="00F93856">
        <w:t xml:space="preserve">vijf (5) </w:t>
      </w:r>
      <w:r w:rsidRPr="00B53CDC">
        <w:t xml:space="preserve">Gegadigden met </w:t>
      </w:r>
      <w:r w:rsidRPr="00F93856">
        <w:t>de hoogste totaalscore</w:t>
      </w:r>
      <w:r w:rsidR="00F93856" w:rsidRPr="00F93856">
        <w:t>s</w:t>
      </w:r>
      <w:r w:rsidRPr="00F93856">
        <w:t xml:space="preserve"> komen in aanmerking voor deelneming aan de Gunningsfase en zullen worden uitgenodigd om een Inschrijving te doen</w:t>
      </w:r>
      <w:r w:rsidR="00F93856" w:rsidRPr="00F93856">
        <w:t xml:space="preserve">. </w:t>
      </w:r>
    </w:p>
    <w:p w14:paraId="5A08086B" w14:textId="2AF504A3" w:rsidR="00B53CDC" w:rsidRPr="00F93856" w:rsidRDefault="00B53CDC" w:rsidP="00044547">
      <w:r w:rsidRPr="00F93856">
        <w:t>Mocht na de beoordeling blijken dat meerdere Gegadigden met een gelijke score op plaats vijf (5) eindigen, dan wordt</w:t>
      </w:r>
      <w:r w:rsidR="00F93856" w:rsidRPr="00F93856">
        <w:t>/worden</w:t>
      </w:r>
      <w:r w:rsidRPr="00F93856">
        <w:t xml:space="preserve"> de Gegadigde</w:t>
      </w:r>
      <w:r w:rsidR="00F93856" w:rsidRPr="00F93856">
        <w:t>(n)</w:t>
      </w:r>
      <w:r w:rsidRPr="00F93856">
        <w:t xml:space="preserve"> gekozen </w:t>
      </w:r>
      <w:r w:rsidR="00F93856" w:rsidRPr="00F93856">
        <w:t>met de</w:t>
      </w:r>
      <w:r w:rsidRPr="00F93856">
        <w:t xml:space="preserve"> hoog</w:t>
      </w:r>
      <w:r w:rsidR="00F93856" w:rsidRPr="00F93856">
        <w:t>s</w:t>
      </w:r>
      <w:r w:rsidRPr="00F93856">
        <w:t xml:space="preserve">te </w:t>
      </w:r>
      <w:r w:rsidR="00D93A69">
        <w:t xml:space="preserve">totale </w:t>
      </w:r>
      <w:r w:rsidR="00F93856" w:rsidRPr="00F93856">
        <w:t>opdracht</w:t>
      </w:r>
      <w:r w:rsidR="00F93856">
        <w:t xml:space="preserve">waarde </w:t>
      </w:r>
      <w:r w:rsidRPr="00F93856">
        <w:t xml:space="preserve">op </w:t>
      </w:r>
      <w:r w:rsidR="00F93856" w:rsidRPr="00F93856">
        <w:t xml:space="preserve">het </w:t>
      </w:r>
      <w:r w:rsidRPr="00F93856">
        <w:t>selectiecriterium.</w:t>
      </w:r>
    </w:p>
    <w:p w14:paraId="5CE19FD0" w14:textId="07E0FF63" w:rsidR="005772A0" w:rsidRPr="003D354E" w:rsidRDefault="005772A0" w:rsidP="005772A0">
      <w:pPr>
        <w:rPr>
          <w:b/>
          <w:bCs/>
        </w:rPr>
      </w:pPr>
      <w:r w:rsidRPr="003D354E">
        <w:rPr>
          <w:b/>
          <w:bCs/>
        </w:rPr>
        <w:t xml:space="preserve">Fase 4: </w:t>
      </w:r>
      <w:r w:rsidR="000B3CE8">
        <w:rPr>
          <w:b/>
          <w:bCs/>
        </w:rPr>
        <w:t>selectieadvies</w:t>
      </w:r>
    </w:p>
    <w:p w14:paraId="45A6173C" w14:textId="0EE90C91" w:rsidR="005772A0" w:rsidRPr="003D354E" w:rsidRDefault="005772A0" w:rsidP="005772A0">
      <w:r w:rsidRPr="003D354E">
        <w:t xml:space="preserve">Het projectteam komt na </w:t>
      </w:r>
      <w:r w:rsidR="007C2B24">
        <w:t xml:space="preserve">de </w:t>
      </w:r>
      <w:r w:rsidRPr="003D354E">
        <w:t xml:space="preserve">beoordeling van de </w:t>
      </w:r>
      <w:r w:rsidR="000B3CE8">
        <w:t xml:space="preserve">Aanmeldingen </w:t>
      </w:r>
      <w:r w:rsidRPr="003D354E">
        <w:t xml:space="preserve">met haar eindoordeel en vat dit samen in een zogenaamd </w:t>
      </w:r>
      <w:r w:rsidR="000B3CE8">
        <w:t>selectieadvies</w:t>
      </w:r>
      <w:r w:rsidRPr="003D354E">
        <w:t xml:space="preserve"> aan de </w:t>
      </w:r>
      <w:r w:rsidR="007C2B24">
        <w:t>stuurgroep</w:t>
      </w:r>
      <w:r w:rsidRPr="003D354E">
        <w:t xml:space="preserve"> van </w:t>
      </w:r>
      <w:r w:rsidR="007C2B24">
        <w:t>deze aanbesteding</w:t>
      </w:r>
      <w:r w:rsidRPr="003D354E">
        <w:t>.</w:t>
      </w:r>
      <w:r w:rsidR="000B3CE8">
        <w:t xml:space="preserve"> </w:t>
      </w:r>
      <w:r w:rsidR="00D06DDB" w:rsidRPr="003D354E">
        <w:t xml:space="preserve">Nadat een </w:t>
      </w:r>
      <w:r w:rsidR="000B3CE8">
        <w:t>selectiebeslissing</w:t>
      </w:r>
      <w:r w:rsidR="00D06DDB" w:rsidRPr="003D354E">
        <w:t xml:space="preserve"> op basis van het </w:t>
      </w:r>
      <w:r w:rsidR="000B3CE8">
        <w:t>selectieadvies</w:t>
      </w:r>
      <w:r w:rsidR="00D06DDB" w:rsidRPr="003D354E">
        <w:t xml:space="preserve"> is genomen, </w:t>
      </w:r>
      <w:r w:rsidRPr="003D354E">
        <w:t xml:space="preserve">stelt het Maastricht UMC+ alle </w:t>
      </w:r>
      <w:r w:rsidR="000B3CE8">
        <w:t>Gegadigden</w:t>
      </w:r>
      <w:r w:rsidRPr="003D354E">
        <w:t xml:space="preserve"> schriftelijk en met redenen omkleed in kennis van</w:t>
      </w:r>
      <w:r w:rsidR="000B3CE8">
        <w:t xml:space="preserve"> het selectiebesluit</w:t>
      </w:r>
      <w:r w:rsidRPr="003D354E">
        <w:t xml:space="preserve">. </w:t>
      </w:r>
      <w:r w:rsidR="000B3CE8">
        <w:t xml:space="preserve">Gegadigden die voorlopig zijn geselecteerd, dienen </w:t>
      </w:r>
      <w:r w:rsidRPr="003D354E">
        <w:t xml:space="preserve">vervolgens, voor zover deze dat nog niet </w:t>
      </w:r>
      <w:r w:rsidR="000B3CE8">
        <w:t>hebben</w:t>
      </w:r>
      <w:r w:rsidRPr="003D354E">
        <w:t xml:space="preserve"> gedaan, de </w:t>
      </w:r>
      <w:r w:rsidRPr="003D354E">
        <w:lastRenderedPageBreak/>
        <w:t>bewijsmiddelen te overleggen van diens beantwoording van het UEA en Geschiktheidseisen</w:t>
      </w:r>
      <w:r w:rsidR="007C2B24">
        <w:t xml:space="preserve">, alternatief </w:t>
      </w:r>
      <w:r w:rsidR="00C10CA9">
        <w:t xml:space="preserve">enkel door de voorlopige winnaar </w:t>
      </w:r>
      <w:r w:rsidR="007C2B24">
        <w:t>uiterlijk na het voorgenomen Gunningsbesluit</w:t>
      </w:r>
      <w:r w:rsidRPr="003D354E">
        <w:t>.</w:t>
      </w:r>
    </w:p>
    <w:p w14:paraId="39B290F8" w14:textId="4E8BDEB3" w:rsidR="005772A0" w:rsidRPr="003D354E" w:rsidRDefault="005772A0" w:rsidP="005772A0">
      <w:r w:rsidRPr="003D354E">
        <w:t>Indien zich ongerijmdheden voordoen in de bewijsmiddelen van het UEA, in de vorm van verouderde bewijsstukken, of bewijsstukken waarin geen blijk wor</w:t>
      </w:r>
      <w:r w:rsidR="007C2B24">
        <w:t>dt gegeven van voldoening aan éé</w:t>
      </w:r>
      <w:r w:rsidRPr="003D354E">
        <w:t xml:space="preserve">n van de eisen gesteld in de </w:t>
      </w:r>
      <w:r w:rsidR="000B3CE8">
        <w:t>eigen ve</w:t>
      </w:r>
      <w:r w:rsidRPr="003D354E">
        <w:t xml:space="preserve">rklaring/UEA en Geschiktheidseisen, wordt </w:t>
      </w:r>
      <w:r w:rsidR="000B3CE8">
        <w:t>de Aanmelding</w:t>
      </w:r>
      <w:r w:rsidRPr="003D354E">
        <w:t xml:space="preserve"> alsnog terzijde gelegd en kan worden overgegaan tot </w:t>
      </w:r>
      <w:r w:rsidR="007C2B24">
        <w:t xml:space="preserve">selectie van </w:t>
      </w:r>
      <w:r w:rsidRPr="003D354E">
        <w:t xml:space="preserve">nummer </w:t>
      </w:r>
      <w:r w:rsidR="007C2B24">
        <w:t>6</w:t>
      </w:r>
      <w:r w:rsidRPr="003D354E">
        <w:t>, eveneens onder voorbehoud van verificatie van bewijsmiddelen.</w:t>
      </w:r>
    </w:p>
    <w:p w14:paraId="3D81CC6B" w14:textId="77777777" w:rsidR="00BB4A51" w:rsidRPr="003D354E" w:rsidRDefault="00BB4A51" w:rsidP="00775F65"/>
    <w:p w14:paraId="0D47C55E" w14:textId="69EFC04C" w:rsidR="00BB4A51" w:rsidRPr="003D354E" w:rsidRDefault="00BB4A51" w:rsidP="006128BB">
      <w:pPr>
        <w:pStyle w:val="Kop3"/>
        <w:numPr>
          <w:ilvl w:val="2"/>
          <w:numId w:val="2"/>
        </w:numPr>
      </w:pPr>
      <w:bookmarkStart w:id="55" w:name="_Toc212549608"/>
      <w:r w:rsidRPr="003D354E">
        <w:t xml:space="preserve">Beoordelingsmethodiek </w:t>
      </w:r>
      <w:r w:rsidR="007D7B16">
        <w:t>Selectiecriteria</w:t>
      </w:r>
      <w:bookmarkEnd w:id="55"/>
    </w:p>
    <w:p w14:paraId="00A3CA0E" w14:textId="61D3FBB9" w:rsidR="00BB4A51" w:rsidRPr="003D354E" w:rsidRDefault="00E54574" w:rsidP="00E54574">
      <w:r w:rsidRPr="003D354E">
        <w:t xml:space="preserve">Aan de hand van de beantwoording door </w:t>
      </w:r>
      <w:r w:rsidR="007D7DEE">
        <w:t>Gegadigde</w:t>
      </w:r>
      <w:r w:rsidRPr="003D354E">
        <w:t xml:space="preserve"> op de </w:t>
      </w:r>
      <w:r w:rsidR="007D7DEE">
        <w:t>Selectiecriteria</w:t>
      </w:r>
      <w:r w:rsidRPr="003D354E">
        <w:t xml:space="preserve"> wordt beoordeeld in hoeverre </w:t>
      </w:r>
      <w:r w:rsidR="007D7DEE">
        <w:t>Gegadigde</w:t>
      </w:r>
      <w:r w:rsidR="007C2B24">
        <w:t xml:space="preserve"> in meerdere of mindere</w:t>
      </w:r>
      <w:r w:rsidR="007D7DEE" w:rsidRPr="003D354E">
        <w:t xml:space="preserve"> </w:t>
      </w:r>
      <w:r w:rsidRPr="003D354E">
        <w:t xml:space="preserve">voldoet aan de </w:t>
      </w:r>
      <w:r w:rsidR="007C2B24">
        <w:t xml:space="preserve">wensen van het Maastricht UMC+. Elke kerncompetentie levert één punt op. Het aantal behaalde punten bepaalt de rangorde. Indien meerdere gegadigden hetzelfde aantal punten behalen, bepaalt de </w:t>
      </w:r>
      <w:r w:rsidR="00C10CA9">
        <w:t>totaal</w:t>
      </w:r>
      <w:r w:rsidR="007C2B24">
        <w:t xml:space="preserve">omvang van de opdrachten </w:t>
      </w:r>
      <w:r w:rsidR="00C10CA9">
        <w:t xml:space="preserve">tezamen </w:t>
      </w:r>
      <w:r w:rsidR="007C2B24">
        <w:t xml:space="preserve">de </w:t>
      </w:r>
      <w:proofErr w:type="spellStart"/>
      <w:r w:rsidR="007C2B24">
        <w:t>subranking</w:t>
      </w:r>
      <w:proofErr w:type="spellEnd"/>
      <w:r w:rsidR="007C2B24">
        <w:t>. De vijf hoogst geklasseerde Gegadigden worden uitgenodigd voor de Gunningsfase om een Inschrijving te doen.</w:t>
      </w:r>
    </w:p>
    <w:p w14:paraId="586D0D47" w14:textId="77777777" w:rsidR="0098494F" w:rsidRPr="003D354E" w:rsidRDefault="0098494F" w:rsidP="00BB4A51"/>
    <w:p w14:paraId="0B8C67B5" w14:textId="4DF27C53" w:rsidR="00BB4A51" w:rsidRPr="003D354E" w:rsidRDefault="004B2D0B" w:rsidP="006128BB">
      <w:pPr>
        <w:pStyle w:val="Kop3"/>
        <w:numPr>
          <w:ilvl w:val="2"/>
          <w:numId w:val="2"/>
        </w:numPr>
      </w:pPr>
      <w:bookmarkStart w:id="56" w:name="_Toc212549609"/>
      <w:r>
        <w:t>Selectie</w:t>
      </w:r>
      <w:r w:rsidR="00BB4A51" w:rsidRPr="003D354E">
        <w:t>besluit</w:t>
      </w:r>
      <w:bookmarkEnd w:id="56"/>
    </w:p>
    <w:p w14:paraId="2411D137" w14:textId="2A7C1DB3" w:rsidR="004B2D0B" w:rsidRDefault="00BB4A51" w:rsidP="00BB4A51">
      <w:r w:rsidRPr="003D354E">
        <w:t xml:space="preserve">Overeenkomstig de </w:t>
      </w:r>
      <w:r w:rsidR="004B2D0B">
        <w:t xml:space="preserve">termijnen in </w:t>
      </w:r>
      <w:proofErr w:type="spellStart"/>
      <w:r w:rsidR="004B2D0B">
        <w:t>TenderNed</w:t>
      </w:r>
      <w:proofErr w:type="spellEnd"/>
      <w:r w:rsidRPr="003D354E">
        <w:t xml:space="preserve"> zal het Maastricht UMC+ na beoordeling van de </w:t>
      </w:r>
      <w:r w:rsidR="004B2D0B">
        <w:t>Aanmeldingen</w:t>
      </w:r>
      <w:r w:rsidRPr="003D354E">
        <w:t xml:space="preserve"> </w:t>
      </w:r>
      <w:r w:rsidR="004B2D0B">
        <w:t>het</w:t>
      </w:r>
      <w:r w:rsidRPr="003D354E">
        <w:t xml:space="preserve"> </w:t>
      </w:r>
      <w:r w:rsidR="004B2D0B">
        <w:t xml:space="preserve">Selectiebesluit </w:t>
      </w:r>
      <w:r w:rsidRPr="003D354E">
        <w:t xml:space="preserve">aan de Ondernemer(s) mededelen, tenzij het Maastricht UMC+ besluit niet te </w:t>
      </w:r>
      <w:r w:rsidR="004B2D0B">
        <w:t>selecteren en de aanbestedingsprocedure stop te zetten</w:t>
      </w:r>
      <w:r w:rsidRPr="003D354E">
        <w:t xml:space="preserve">. </w:t>
      </w:r>
      <w:r w:rsidR="004B2D0B">
        <w:t xml:space="preserve">Het selectiebesluit </w:t>
      </w:r>
      <w:r w:rsidRPr="003D354E">
        <w:t xml:space="preserve">wordt schriftelijk en met redenen omkleed aan </w:t>
      </w:r>
      <w:r w:rsidR="004B2D0B">
        <w:t>Gegadigden</w:t>
      </w:r>
      <w:r w:rsidRPr="003D354E">
        <w:t xml:space="preserve"> me</w:t>
      </w:r>
      <w:r w:rsidR="004B2D0B">
        <w:t>e</w:t>
      </w:r>
      <w:r w:rsidRPr="003D354E">
        <w:t xml:space="preserve">gedeeld. </w:t>
      </w:r>
    </w:p>
    <w:p w14:paraId="52AC16BA" w14:textId="4EEEB736" w:rsidR="004B2D0B" w:rsidRDefault="004B2D0B" w:rsidP="00BB4A51">
      <w:r>
        <w:t>Maximaal vijf Gegadigden worden aansluitend uitgenodigd voor de Gunningsfase om een Inschrijving te doen.</w:t>
      </w:r>
    </w:p>
    <w:p w14:paraId="36F779B8" w14:textId="77777777" w:rsidR="00214467" w:rsidRDefault="00214467" w:rsidP="00BB4A51"/>
    <w:p w14:paraId="439A5C12" w14:textId="77777777" w:rsidR="003A2B4B" w:rsidRDefault="003A2B4B">
      <w:pPr>
        <w:spacing w:line="278" w:lineRule="auto"/>
        <w:rPr>
          <w:rFonts w:asciiTheme="majorHAnsi" w:eastAsiaTheme="majorEastAsia" w:hAnsiTheme="majorHAnsi" w:cstheme="majorBidi"/>
          <w:color w:val="004289"/>
          <w:sz w:val="40"/>
          <w:szCs w:val="40"/>
        </w:rPr>
      </w:pPr>
      <w:r>
        <w:br w:type="page"/>
      </w:r>
    </w:p>
    <w:p w14:paraId="1E78FE4F" w14:textId="6F419FBF" w:rsidR="00F65D13" w:rsidRPr="003D354E" w:rsidRDefault="00F65D13" w:rsidP="00A157B8">
      <w:pPr>
        <w:pStyle w:val="Kop1"/>
        <w:numPr>
          <w:ilvl w:val="0"/>
          <w:numId w:val="2"/>
        </w:numPr>
      </w:pPr>
      <w:bookmarkStart w:id="57" w:name="_Toc212549610"/>
      <w:r w:rsidRPr="003D354E">
        <w:lastRenderedPageBreak/>
        <w:t>S</w:t>
      </w:r>
      <w:r w:rsidR="00A333EC">
        <w:t>electie</w:t>
      </w:r>
      <w:r w:rsidRPr="003D354E">
        <w:t>criteria</w:t>
      </w:r>
      <w:bookmarkEnd w:id="57"/>
    </w:p>
    <w:p w14:paraId="600F1D87" w14:textId="02A7D12B" w:rsidR="006F39B3" w:rsidRPr="003D354E" w:rsidRDefault="00A333EC" w:rsidP="00A157B8">
      <w:pPr>
        <w:pStyle w:val="Kop2"/>
        <w:numPr>
          <w:ilvl w:val="1"/>
          <w:numId w:val="2"/>
        </w:numPr>
      </w:pPr>
      <w:bookmarkStart w:id="58" w:name="_Toc212549611"/>
      <w:r>
        <w:t>Selectiecriterium</w:t>
      </w:r>
      <w:r w:rsidR="006F39B3" w:rsidRPr="003D354E">
        <w:t xml:space="preserve">: </w:t>
      </w:r>
      <w:r w:rsidR="003A2B4B">
        <w:t>kerncompetenties</w:t>
      </w:r>
      <w:bookmarkEnd w:id="58"/>
    </w:p>
    <w:p w14:paraId="0ED5B125" w14:textId="024D1226" w:rsidR="00B61CFE" w:rsidRDefault="003A2B4B" w:rsidP="003A2B4B">
      <w:r>
        <w:t>Conform minimum geschiktheidseis 1.4.3.1 ‘Referenties’ dient Gegadigde</w:t>
      </w:r>
      <w:r w:rsidRPr="003D354E">
        <w:t xml:space="preserve"> </w:t>
      </w:r>
      <w:r>
        <w:t xml:space="preserve">met betrekking tot de selectiecriteria </w:t>
      </w:r>
      <w:r w:rsidR="00C10CA9">
        <w:t xml:space="preserve">nogmaals </w:t>
      </w:r>
      <w:r w:rsidRPr="003D354E">
        <w:t>aan te tonen over voldoende technische bekwaamheid te beschikken op het gebied van de Opdracht van deze aanbesteding.</w:t>
      </w:r>
      <w:r>
        <w:t xml:space="preserve"> </w:t>
      </w:r>
      <w:r w:rsidRPr="00E15BC0">
        <w:t xml:space="preserve">Gegadigde dient zijn technische bekwaamheid te bewijzen door </w:t>
      </w:r>
      <w:r>
        <w:t xml:space="preserve">per kerncompetentie zoveel als mogelijk </w:t>
      </w:r>
      <w:r w:rsidRPr="00E15BC0">
        <w:t>referentieopdracht</w:t>
      </w:r>
      <w:r>
        <w:t>en</w:t>
      </w:r>
      <w:r w:rsidRPr="00E15BC0">
        <w:t xml:space="preserve"> te overleggen.</w:t>
      </w:r>
      <w:r w:rsidR="00B61CFE">
        <w:t xml:space="preserve"> Per combinatie van kerncompetentie en referentieopdracht verdient Gegadigde één (1) punt. Hoe meer punten, hoe beter. De minimum opdrachtwaarde is groter dan 0 euro of minimaal 1 stuks.</w:t>
      </w:r>
      <w:r w:rsidR="00AB2967">
        <w:t xml:space="preserve"> Bij een gelijke stand in de ranking met betrekking tot positie 5 geeft de totale opdrachtwaarde van alle opgegeven referentieopdrachten de doorslag.</w:t>
      </w:r>
    </w:p>
    <w:p w14:paraId="729807BD" w14:textId="3E6A0D41" w:rsidR="003A2B4B" w:rsidRDefault="003A2B4B" w:rsidP="003A2B4B">
      <w:r w:rsidRPr="003D354E">
        <w:t>De referentie</w:t>
      </w:r>
      <w:r>
        <w:t xml:space="preserve">opdrachten </w:t>
      </w:r>
      <w:r w:rsidRPr="003D354E">
        <w:t xml:space="preserve">dienen actueel te zijn. Dat wil zeggen dat de projecten niet langer dan </w:t>
      </w:r>
      <w:r w:rsidR="00C10CA9">
        <w:t>vijf</w:t>
      </w:r>
      <w:r w:rsidR="00B61CFE">
        <w:t xml:space="preserve"> jaar </w:t>
      </w:r>
      <w:r w:rsidRPr="003D354E">
        <w:t>geleden zijn</w:t>
      </w:r>
      <w:r>
        <w:t xml:space="preserve"> opgeleverd, </w:t>
      </w:r>
      <w:r w:rsidR="00AB2967">
        <w:t xml:space="preserve">in dit geval </w:t>
      </w:r>
      <w:r w:rsidR="00B61CFE">
        <w:t xml:space="preserve">in de periode </w:t>
      </w:r>
      <w:r w:rsidR="00C10CA9">
        <w:t>2020</w:t>
      </w:r>
      <w:r w:rsidR="00B61CFE">
        <w:t xml:space="preserve"> t/m 2025. </w:t>
      </w:r>
      <w:r w:rsidRPr="003D354E">
        <w:t xml:space="preserve">Indien gebruik wordt gemaakt van een nog niet (geheel) afgeronde opdracht, </w:t>
      </w:r>
      <w:r w:rsidR="00B61CFE">
        <w:t>mag</w:t>
      </w:r>
      <w:r w:rsidRPr="003D354E">
        <w:t xml:space="preserve"> alleen </w:t>
      </w:r>
      <w:r w:rsidR="00B61CFE">
        <w:t>het werkelijk behaalde resultaat</w:t>
      </w:r>
      <w:r w:rsidRPr="003D354E">
        <w:t xml:space="preserve"> van het lopende contract worden opgegeven</w:t>
      </w:r>
      <w:r w:rsidR="00C10CA9">
        <w:t xml:space="preserve"> (deel</w:t>
      </w:r>
      <w:r>
        <w:t>oplevering)</w:t>
      </w:r>
      <w:r w:rsidRPr="003D354E">
        <w:t xml:space="preserve"> en kan niet volstaan worden met een prognose van de resultaten.</w:t>
      </w:r>
    </w:p>
    <w:p w14:paraId="7E48CFA9" w14:textId="3DC755F8" w:rsidR="00AB2967" w:rsidRDefault="003A2B4B" w:rsidP="003A2B4B">
      <w:r w:rsidRPr="003D354E">
        <w:t xml:space="preserve">Indien er gebruik wordt gemaakt van referenties waarbij </w:t>
      </w:r>
      <w:r>
        <w:t>Gegadigde</w:t>
      </w:r>
      <w:r w:rsidRPr="003D354E">
        <w:t xml:space="preserve"> in Combinatie de referentieopdracht heeft uitgevoerd, moet duidelijk worden aangegeven welk deel door </w:t>
      </w:r>
      <w:r>
        <w:t>Gegadigde</w:t>
      </w:r>
      <w:r w:rsidRPr="003D354E">
        <w:t xml:space="preserve"> is uitgevoerd. Alleen het daadwerkelijk</w:t>
      </w:r>
      <w:r>
        <w:t xml:space="preserve"> door Gegadigde</w:t>
      </w:r>
      <w:r w:rsidRPr="003D354E">
        <w:t xml:space="preserve"> uitgevoerde deel van de referentieopdracht mag als zodanig worden gebruikt. </w:t>
      </w:r>
      <w:r w:rsidR="00AB2967" w:rsidRPr="003D354E">
        <w:t xml:space="preserve">In het geval van een Combinatie dienen de </w:t>
      </w:r>
      <w:proofErr w:type="spellStart"/>
      <w:r w:rsidR="00AB2967" w:rsidRPr="003D354E">
        <w:t>Combinanten</w:t>
      </w:r>
      <w:proofErr w:type="spellEnd"/>
      <w:r w:rsidR="00AB2967" w:rsidRPr="003D354E">
        <w:t xml:space="preserve"> gezamenlijk </w:t>
      </w:r>
      <w:r w:rsidR="00AB2967">
        <w:t xml:space="preserve">echter nog steeds </w:t>
      </w:r>
      <w:r w:rsidR="00AB2967" w:rsidRPr="003D354E">
        <w:t>te voldoen aan de gestelde Eisen</w:t>
      </w:r>
      <w:r w:rsidR="00AB2967">
        <w:t xml:space="preserve"> met betrekking tot de kerncompetentie</w:t>
      </w:r>
      <w:r w:rsidR="00AB2967" w:rsidRPr="003D354E">
        <w:t>.</w:t>
      </w:r>
    </w:p>
    <w:p w14:paraId="18018057" w14:textId="1019437D" w:rsidR="00AB2967" w:rsidRPr="003D354E" w:rsidRDefault="00AB2967" w:rsidP="00AB2967">
      <w:r w:rsidRPr="003D354E">
        <w:t xml:space="preserve">Indien een </w:t>
      </w:r>
      <w:r>
        <w:t>Gegadigde</w:t>
      </w:r>
      <w:r w:rsidRPr="003D354E">
        <w:t xml:space="preserve"> /Combinatie zich voor de toetsing aan de technische bekwaamheid (referentie</w:t>
      </w:r>
      <w:r>
        <w:t>opdrachten</w:t>
      </w:r>
      <w:r w:rsidRPr="003D354E">
        <w:t xml:space="preserve">) deels op de technische bekwaamheid van een </w:t>
      </w:r>
      <w:r>
        <w:t>D</w:t>
      </w:r>
      <w:r w:rsidRPr="003D354E">
        <w:t>erde(n) beroept, dient duidelijk te worden gemaakt in de overlegde referentie</w:t>
      </w:r>
      <w:r>
        <w:t xml:space="preserve">opdrachten </w:t>
      </w:r>
      <w:r w:rsidRPr="003D354E">
        <w:t xml:space="preserve">welk deel van de Opdracht door </w:t>
      </w:r>
      <w:r>
        <w:t>Gegadigde</w:t>
      </w:r>
      <w:r w:rsidRPr="003D354E">
        <w:t xml:space="preserve"> /Combinatie en welk deel door de betreffende derde(n) is uitgevoerd. </w:t>
      </w:r>
      <w:r w:rsidR="004579DC" w:rsidRPr="003D354E">
        <w:t xml:space="preserve">In het geval van een </w:t>
      </w:r>
      <w:r w:rsidR="004579DC">
        <w:t>Gegadigde/</w:t>
      </w:r>
      <w:r w:rsidR="004579DC" w:rsidRPr="003D354E">
        <w:t xml:space="preserve">Combinatie </w:t>
      </w:r>
      <w:r w:rsidR="004579DC">
        <w:t xml:space="preserve">en een beroep op een Derde, </w:t>
      </w:r>
      <w:r w:rsidR="004579DC" w:rsidRPr="003D354E">
        <w:t xml:space="preserve">dienen </w:t>
      </w:r>
      <w:r w:rsidR="004579DC">
        <w:t xml:space="preserve">beiden </w:t>
      </w:r>
      <w:r w:rsidR="004579DC" w:rsidRPr="003D354E">
        <w:t xml:space="preserve">gezamenlijk </w:t>
      </w:r>
      <w:r w:rsidR="004579DC">
        <w:t xml:space="preserve">echter nog steeds </w:t>
      </w:r>
      <w:r w:rsidR="004579DC" w:rsidRPr="003D354E">
        <w:t>te voldoen aan de gestelde Eisen</w:t>
      </w:r>
      <w:r w:rsidR="004579DC">
        <w:t xml:space="preserve"> met betrekking tot de kerncompetentie</w:t>
      </w:r>
      <w:r w:rsidR="004579DC" w:rsidRPr="003D354E">
        <w:t>.</w:t>
      </w:r>
      <w:r w:rsidR="004579DC">
        <w:t xml:space="preserve"> </w:t>
      </w:r>
      <w:r>
        <w:t>Gegadigde</w:t>
      </w:r>
      <w:r w:rsidRPr="003D354E">
        <w:t xml:space="preserve"> dient bij de </w:t>
      </w:r>
      <w:r>
        <w:t>Aanmelding</w:t>
      </w:r>
      <w:r w:rsidRPr="003D354E">
        <w:t xml:space="preserve"> schriftelijk aan te tonen dat deze daadwerkelijk over de inzet van de</w:t>
      </w:r>
      <w:r w:rsidR="004579DC">
        <w:t>ze</w:t>
      </w:r>
      <w:r w:rsidRPr="003D354E">
        <w:t xml:space="preserve"> </w:t>
      </w:r>
      <w:r>
        <w:t>D</w:t>
      </w:r>
      <w:r w:rsidRPr="003D354E">
        <w:t>erde(n) zal beschikken.</w:t>
      </w:r>
    </w:p>
    <w:p w14:paraId="4D6DD9E4" w14:textId="6DCFBBC5" w:rsidR="003A2B4B" w:rsidRDefault="003A2B4B" w:rsidP="003A2B4B">
      <w:r w:rsidRPr="003D354E">
        <w:t xml:space="preserve">Voor de uitwerking van de referentieopdrachten dient </w:t>
      </w:r>
      <w:r>
        <w:t>Gegadigde</w:t>
      </w:r>
      <w:r w:rsidRPr="003D354E">
        <w:t xml:space="preserve"> gebruik te maken van bijgevoegd referentie-format</w:t>
      </w:r>
      <w:r w:rsidR="00B61CFE">
        <w:t xml:space="preserve"> (zie Bijlage 8)</w:t>
      </w:r>
      <w:r w:rsidRPr="003D354E">
        <w:t xml:space="preserve">. </w:t>
      </w:r>
      <w:r>
        <w:t>Gegadigde</w:t>
      </w:r>
      <w:r w:rsidRPr="003D354E">
        <w:t xml:space="preserve"> dient een </w:t>
      </w:r>
      <w:r w:rsidR="00B61CFE">
        <w:t>om</w:t>
      </w:r>
      <w:r w:rsidRPr="003D354E">
        <w:t xml:space="preserve">schrijving te overleggen van de </w:t>
      </w:r>
      <w:r w:rsidR="00B61CFE">
        <w:t>opdracht</w:t>
      </w:r>
      <w:r w:rsidRPr="003D354E">
        <w:t xml:space="preserve"> die voor de referent </w:t>
      </w:r>
      <w:r w:rsidR="00B61CFE">
        <w:t>is</w:t>
      </w:r>
      <w:r w:rsidRPr="003D354E">
        <w:t xml:space="preserve"> verricht. Uit die </w:t>
      </w:r>
      <w:r w:rsidR="00B61CFE">
        <w:t>omschrijving</w:t>
      </w:r>
      <w:r w:rsidRPr="003D354E">
        <w:t xml:space="preserve"> dient te blijken dat het om relevante referentie(s) gaat.</w:t>
      </w:r>
      <w:r>
        <w:t xml:space="preserve"> </w:t>
      </w:r>
      <w:r w:rsidRPr="003D354E">
        <w:t>Een relevante referentie is een referentie die naar aard vergelijkbaar is met de onderhavige Opdracht</w:t>
      </w:r>
      <w:r>
        <w:t xml:space="preserve">, en </w:t>
      </w:r>
      <w:r w:rsidRPr="0021049B">
        <w:t>die voldoet aan de voorwaarden van de betreffende kerncompetentie</w:t>
      </w:r>
      <w:r w:rsidR="00B61CFE">
        <w:t xml:space="preserve"> (uitgezonderd de </w:t>
      </w:r>
      <w:r w:rsidR="00D86749">
        <w:t xml:space="preserve">in 1.4.3.1 aangegeven </w:t>
      </w:r>
      <w:r w:rsidR="00B61CFE">
        <w:t>omvang</w:t>
      </w:r>
      <w:r w:rsidR="00D86749">
        <w:t xml:space="preserve"> van de referentieopdracht</w:t>
      </w:r>
      <w:r w:rsidR="00B61CFE">
        <w:t>)</w:t>
      </w:r>
      <w:r w:rsidRPr="0021049B">
        <w:t>.</w:t>
      </w:r>
      <w:r>
        <w:t xml:space="preserve"> </w:t>
      </w:r>
      <w:r w:rsidRPr="0021049B">
        <w:t xml:space="preserve">De </w:t>
      </w:r>
      <w:r>
        <w:t>voorwaarden behorend bij de</w:t>
      </w:r>
      <w:r w:rsidRPr="0021049B">
        <w:t xml:space="preserve"> kerncompetentie</w:t>
      </w:r>
      <w:r>
        <w:t>s</w:t>
      </w:r>
      <w:r w:rsidRPr="0021049B">
        <w:t xml:space="preserve"> zijn cumulatief, </w:t>
      </w:r>
      <w:r>
        <w:t>Gegadigde</w:t>
      </w:r>
      <w:r w:rsidRPr="0021049B">
        <w:t xml:space="preserve"> dient aan alle te voldoen.</w:t>
      </w:r>
      <w:r w:rsidR="00AB2967">
        <w:t xml:space="preserve"> In het format dient u zelf de desbetreffende kerncompetentie te vermelden en u mag de tabel onbeperkt uitbreiden met nieuwe regels</w:t>
      </w:r>
      <w:r w:rsidR="00D86749">
        <w:t>/referenties</w:t>
      </w:r>
      <w:r w:rsidR="00AB2967">
        <w:t>.</w:t>
      </w:r>
    </w:p>
    <w:p w14:paraId="55FA3870" w14:textId="472FF37C" w:rsidR="00B61CFE" w:rsidRDefault="003A2B4B" w:rsidP="00B61CFE">
      <w:pPr>
        <w:rPr>
          <w:color w:val="0070C0"/>
        </w:rPr>
      </w:pPr>
      <w:r w:rsidRPr="003D354E">
        <w:t xml:space="preserve">Per referentie dient duidelijk aangegeven te worden </w:t>
      </w:r>
      <w:r w:rsidR="00D86749">
        <w:t>v</w:t>
      </w:r>
      <w:r w:rsidRPr="003D354E">
        <w:t>oor welke organisatie de referentieopdracht is uitgevoerd</w:t>
      </w:r>
      <w:r w:rsidR="00B61CFE">
        <w:t>.</w:t>
      </w:r>
      <w:r>
        <w:rPr>
          <w:color w:val="0070C0"/>
        </w:rPr>
        <w:t xml:space="preserve"> </w:t>
      </w:r>
    </w:p>
    <w:p w14:paraId="32F65C5F" w14:textId="4BE5F174" w:rsidR="00B61CFE" w:rsidRDefault="00B61CFE" w:rsidP="00B61CFE">
      <w:r w:rsidRPr="00B61CFE">
        <w:t xml:space="preserve">Met betrekking tot de </w:t>
      </w:r>
      <w:r w:rsidR="00D86749">
        <w:t xml:space="preserve">3 </w:t>
      </w:r>
      <w:r w:rsidR="003A2B4B" w:rsidRPr="00B61CFE">
        <w:t>Kerncompetentie</w:t>
      </w:r>
      <w:r w:rsidRPr="00B61CFE">
        <w:t xml:space="preserve">s zelf: zie </w:t>
      </w:r>
      <w:r w:rsidR="00D86749">
        <w:t xml:space="preserve">de </w:t>
      </w:r>
      <w:r w:rsidRPr="00B61CFE">
        <w:t xml:space="preserve">tekst bij </w:t>
      </w:r>
      <w:r>
        <w:t>1.4.3.1.</w:t>
      </w:r>
    </w:p>
    <w:p w14:paraId="637367B1" w14:textId="57FA28A6" w:rsidR="003A2B4B" w:rsidRDefault="003A2B4B" w:rsidP="00B61CFE">
      <w:r w:rsidRPr="00792890">
        <w:t xml:space="preserve">Referent is op de hoogte van het feit dat het Maastricht UMC+ zonder tussenkomst en/of toestemming van </w:t>
      </w:r>
      <w:r>
        <w:t>Gegadigde</w:t>
      </w:r>
      <w:r w:rsidRPr="00792890">
        <w:t xml:space="preserve"> zich het recht voorbehoudt om de juistheid van de referentie te verifiëren.</w:t>
      </w:r>
    </w:p>
    <w:p w14:paraId="5DE1D1D2" w14:textId="386FB4AE" w:rsidR="003A2B4B" w:rsidRPr="003D354E" w:rsidRDefault="003A2B4B" w:rsidP="003A2B4B">
      <w:pPr>
        <w:pBdr>
          <w:top w:val="single" w:sz="18" w:space="1" w:color="004289"/>
          <w:left w:val="single" w:sz="18" w:space="4" w:color="004289"/>
          <w:bottom w:val="single" w:sz="18" w:space="1" w:color="004289"/>
          <w:right w:val="single" w:sz="18" w:space="4" w:color="004289"/>
        </w:pBdr>
      </w:pPr>
      <w:r>
        <w:t>Gegadigde</w:t>
      </w:r>
      <w:r w:rsidRPr="003D354E">
        <w:t xml:space="preserve"> dient het referentie format bij de </w:t>
      </w:r>
      <w:r>
        <w:t>Aanmelding</w:t>
      </w:r>
      <w:r w:rsidRPr="003D354E">
        <w:t xml:space="preserve"> </w:t>
      </w:r>
      <w:r>
        <w:t>in te vullen en te</w:t>
      </w:r>
      <w:r w:rsidR="00B61CFE">
        <w:t xml:space="preserve"> ondertekenen. Betreft Bijlage 8</w:t>
      </w:r>
      <w:r>
        <w:t xml:space="preserve">. </w:t>
      </w:r>
    </w:p>
    <w:p w14:paraId="17D1B76A" w14:textId="77777777" w:rsidR="006F39B3" w:rsidRPr="003D354E" w:rsidRDefault="006F39B3" w:rsidP="006F39B3"/>
    <w:p w14:paraId="5120C468" w14:textId="1A6587E4" w:rsidR="00E27C05" w:rsidRPr="00E27C05" w:rsidRDefault="00E27C05" w:rsidP="00E27C05">
      <w:pPr>
        <w:rPr>
          <w:b/>
          <w:bCs/>
          <w:sz w:val="24"/>
        </w:rPr>
      </w:pPr>
      <w:r w:rsidRPr="00E27C05">
        <w:rPr>
          <w:b/>
          <w:bCs/>
          <w:sz w:val="24"/>
        </w:rPr>
        <w:t>Bijlage 1 – Verklaring omtrent aanmelding aanbesteding Maastricht UMC+</w:t>
      </w:r>
    </w:p>
    <w:p w14:paraId="711BBAFF" w14:textId="77777777" w:rsidR="00E27C05" w:rsidRDefault="00E27C05" w:rsidP="00E27C05"/>
    <w:tbl>
      <w:tblPr>
        <w:tblStyle w:val="Tabelraster"/>
        <w:tblW w:w="0" w:type="auto"/>
        <w:tblLook w:val="04A0" w:firstRow="1" w:lastRow="0" w:firstColumn="1" w:lastColumn="0" w:noHBand="0" w:noVBand="1"/>
      </w:tblPr>
      <w:tblGrid>
        <w:gridCol w:w="9062"/>
      </w:tblGrid>
      <w:tr w:rsidR="00E27C05" w14:paraId="20C675C1" w14:textId="77777777" w:rsidTr="00E27C05">
        <w:tc>
          <w:tcPr>
            <w:tcW w:w="9062" w:type="dxa"/>
            <w:shd w:val="clear" w:color="auto" w:fill="004289"/>
          </w:tcPr>
          <w:p w14:paraId="4FE1B415" w14:textId="77777777" w:rsidR="00E27C05" w:rsidRPr="002272A4" w:rsidRDefault="00E27C05" w:rsidP="00E27C05">
            <w:pPr>
              <w:rPr>
                <w:b/>
                <w:bCs/>
              </w:rPr>
            </w:pPr>
            <w:r>
              <w:rPr>
                <w:b/>
                <w:bCs/>
              </w:rPr>
              <w:t xml:space="preserve">Verklaring omtrent aanmelding </w:t>
            </w:r>
            <w:r w:rsidRPr="002272A4">
              <w:rPr>
                <w:b/>
                <w:bCs/>
              </w:rPr>
              <w:t>ten behoeve van de aanbesteding</w:t>
            </w:r>
            <w:r>
              <w:rPr>
                <w:b/>
                <w:bCs/>
              </w:rPr>
              <w:t>:</w:t>
            </w:r>
          </w:p>
        </w:tc>
      </w:tr>
      <w:tr w:rsidR="00E27C05" w14:paraId="32AD2B6A" w14:textId="77777777" w:rsidTr="00E27C05">
        <w:tc>
          <w:tcPr>
            <w:tcW w:w="9062" w:type="dxa"/>
          </w:tcPr>
          <w:p w14:paraId="78A024B5" w14:textId="1A5BAC31" w:rsidR="00E27C05" w:rsidRPr="00E27C05" w:rsidRDefault="00E27C05" w:rsidP="00E27C05">
            <w:r>
              <w:t xml:space="preserve">TN 552997 </w:t>
            </w:r>
            <w:r w:rsidRPr="00E27C05">
              <w:t xml:space="preserve">System integrator </w:t>
            </w:r>
            <w:proofErr w:type="spellStart"/>
            <w:r w:rsidRPr="00E27C05">
              <w:t>intralogistiek</w:t>
            </w:r>
            <w:proofErr w:type="spellEnd"/>
            <w:r w:rsidRPr="00E27C05">
              <w:t xml:space="preserve"> ziekenhuisapotheek</w:t>
            </w:r>
          </w:p>
        </w:tc>
      </w:tr>
    </w:tbl>
    <w:p w14:paraId="38675E7F" w14:textId="77777777" w:rsidR="00E27C05" w:rsidRDefault="00E27C05" w:rsidP="00E27C05"/>
    <w:p w14:paraId="70A0F192" w14:textId="77777777" w:rsidR="00E27C05" w:rsidRDefault="00E27C05" w:rsidP="00E27C05">
      <w:r>
        <w:t>Hierbij verklaart Gegadigde:</w:t>
      </w:r>
    </w:p>
    <w:p w14:paraId="69605A29" w14:textId="77777777" w:rsidR="00E27C05" w:rsidRDefault="00E27C05" w:rsidP="00E27C05">
      <w:pPr>
        <w:pStyle w:val="Lijstalinea"/>
        <w:numPr>
          <w:ilvl w:val="0"/>
          <w:numId w:val="44"/>
        </w:numPr>
        <w:spacing w:line="278" w:lineRule="auto"/>
      </w:pPr>
      <w:r w:rsidRPr="00F86902">
        <w:t xml:space="preserve">in te stemmen met de bepalingen in </w:t>
      </w:r>
      <w:r>
        <w:t>de Selectieleidraad</w:t>
      </w:r>
      <w:r w:rsidRPr="00F86902">
        <w:t>;</w:t>
      </w:r>
    </w:p>
    <w:p w14:paraId="306FB4EE" w14:textId="77777777" w:rsidR="00E27C05" w:rsidRDefault="00E27C05" w:rsidP="00E27C05">
      <w:pPr>
        <w:pStyle w:val="Lijstalinea"/>
        <w:numPr>
          <w:ilvl w:val="0"/>
          <w:numId w:val="44"/>
        </w:numPr>
        <w:spacing w:line="278" w:lineRule="auto"/>
      </w:pPr>
      <w:r w:rsidRPr="00F86902">
        <w:t xml:space="preserve">dat zijn </w:t>
      </w:r>
      <w:r>
        <w:t>Aanmelding</w:t>
      </w:r>
      <w:r w:rsidRPr="00F86902">
        <w:t xml:space="preserve"> volledig voldoet aan de in </w:t>
      </w:r>
      <w:r>
        <w:t>de Selectieleidraad</w:t>
      </w:r>
      <w:r w:rsidRPr="00F86902">
        <w:t xml:space="preserve"> gestelde eisen;</w:t>
      </w:r>
    </w:p>
    <w:p w14:paraId="487CE6BA" w14:textId="77777777" w:rsidR="00E27C05" w:rsidRDefault="00E27C05" w:rsidP="00E27C05">
      <w:pPr>
        <w:pStyle w:val="Lijstalinea"/>
        <w:numPr>
          <w:ilvl w:val="0"/>
          <w:numId w:val="44"/>
        </w:numPr>
        <w:spacing w:line="278" w:lineRule="auto"/>
      </w:pPr>
      <w:r w:rsidRPr="00F86902">
        <w:t xml:space="preserve">dat alle aangeleverde gegevens en antwoorden in zijn </w:t>
      </w:r>
      <w:r>
        <w:t>Aanmelding</w:t>
      </w:r>
      <w:r w:rsidRPr="00F86902">
        <w:t xml:space="preserve"> op </w:t>
      </w:r>
      <w:r>
        <w:t>de onderhavige aanbesteding</w:t>
      </w:r>
      <w:r w:rsidRPr="00F86902">
        <w:t xml:space="preserve"> juist en volledig zijn;</w:t>
      </w:r>
    </w:p>
    <w:p w14:paraId="7AAC465B" w14:textId="77777777" w:rsidR="00E27C05" w:rsidRDefault="00E27C05" w:rsidP="00E27C05">
      <w:pPr>
        <w:pStyle w:val="Lijstalinea"/>
        <w:numPr>
          <w:ilvl w:val="0"/>
          <w:numId w:val="44"/>
        </w:numPr>
        <w:spacing w:line="278" w:lineRule="auto"/>
      </w:pPr>
      <w:r w:rsidRPr="00F86902">
        <w:t xml:space="preserve">bij het opstellen van </w:t>
      </w:r>
      <w:r>
        <w:t>zijn</w:t>
      </w:r>
      <w:r w:rsidRPr="00F86902">
        <w:t xml:space="preserve"> </w:t>
      </w:r>
      <w:r>
        <w:t>Aanmelding</w:t>
      </w:r>
      <w:r w:rsidRPr="00F86902">
        <w:t xml:space="preserve"> rekening gehouden te hebben met de verplichtingen uit hoofde van de bepalingen inzake belastingen, milieubescherming, de arbeidsbescherming en de arbeidsvoorwaarden die gelden op de plaats waar de verrichting wordt uitgevoerd.</w:t>
      </w:r>
    </w:p>
    <w:p w14:paraId="3E141AA1" w14:textId="77777777" w:rsidR="00E27C05" w:rsidRDefault="00E27C05" w:rsidP="00E27C05"/>
    <w:p w14:paraId="244E58D9" w14:textId="77777777" w:rsidR="00E27C05" w:rsidRDefault="00E27C05" w:rsidP="00E27C05"/>
    <w:p w14:paraId="6CB345CF" w14:textId="77777777" w:rsidR="00E27C05" w:rsidRDefault="00E27C05" w:rsidP="00E27C05"/>
    <w:p w14:paraId="348A1341" w14:textId="77777777" w:rsidR="00E27C05" w:rsidRDefault="00E27C05" w:rsidP="00E27C05"/>
    <w:p w14:paraId="30118499" w14:textId="77777777" w:rsidR="00E27C05" w:rsidRDefault="00E27C05" w:rsidP="00E27C05"/>
    <w:p w14:paraId="2B18AF36" w14:textId="77777777" w:rsidR="00E27C05" w:rsidRDefault="00E27C05" w:rsidP="00E27C05"/>
    <w:p w14:paraId="6D0664FC" w14:textId="77777777" w:rsidR="00E27C05" w:rsidRDefault="00E27C05" w:rsidP="00E27C05"/>
    <w:tbl>
      <w:tblPr>
        <w:tblStyle w:val="Tabelraster"/>
        <w:tblW w:w="0" w:type="auto"/>
        <w:tblLook w:val="04A0" w:firstRow="1" w:lastRow="0" w:firstColumn="1" w:lastColumn="0" w:noHBand="0" w:noVBand="1"/>
      </w:tblPr>
      <w:tblGrid>
        <w:gridCol w:w="4106"/>
        <w:gridCol w:w="4956"/>
      </w:tblGrid>
      <w:tr w:rsidR="00E27C05" w14:paraId="708233CE" w14:textId="77777777" w:rsidTr="00E27C05">
        <w:tc>
          <w:tcPr>
            <w:tcW w:w="9062" w:type="dxa"/>
            <w:gridSpan w:val="2"/>
            <w:shd w:val="clear" w:color="auto" w:fill="004289"/>
          </w:tcPr>
          <w:p w14:paraId="295D047F" w14:textId="77777777" w:rsidR="00E27C05" w:rsidRPr="002272A4" w:rsidRDefault="00E27C05" w:rsidP="00E27C05">
            <w:pPr>
              <w:rPr>
                <w:b/>
                <w:bCs/>
              </w:rPr>
            </w:pPr>
            <w:r>
              <w:rPr>
                <w:b/>
                <w:bCs/>
              </w:rPr>
              <w:t>Gegadigde</w:t>
            </w:r>
          </w:p>
        </w:tc>
      </w:tr>
      <w:tr w:rsidR="00E27C05" w14:paraId="11091CC4" w14:textId="77777777" w:rsidTr="00E27C05">
        <w:tc>
          <w:tcPr>
            <w:tcW w:w="4106" w:type="dxa"/>
          </w:tcPr>
          <w:p w14:paraId="4E0A6477" w14:textId="77777777" w:rsidR="00E27C05" w:rsidRDefault="00E27C05" w:rsidP="00E27C05">
            <w:r>
              <w:t>Naam organisatie:</w:t>
            </w:r>
          </w:p>
        </w:tc>
        <w:tc>
          <w:tcPr>
            <w:tcW w:w="4956" w:type="dxa"/>
          </w:tcPr>
          <w:p w14:paraId="7FBD022B" w14:textId="77777777" w:rsidR="00E27C05" w:rsidRDefault="00E27C05" w:rsidP="00E27C05"/>
        </w:tc>
      </w:tr>
      <w:tr w:rsidR="00E27C05" w14:paraId="1E22C9C0" w14:textId="77777777" w:rsidTr="00E27C05">
        <w:tc>
          <w:tcPr>
            <w:tcW w:w="4106" w:type="dxa"/>
          </w:tcPr>
          <w:p w14:paraId="25A14978" w14:textId="77777777" w:rsidR="00E27C05" w:rsidRDefault="00E27C05" w:rsidP="00E27C05">
            <w:r>
              <w:t>Naam vertegenwoordigingsbevoegde:</w:t>
            </w:r>
          </w:p>
        </w:tc>
        <w:tc>
          <w:tcPr>
            <w:tcW w:w="4956" w:type="dxa"/>
          </w:tcPr>
          <w:p w14:paraId="378C5843" w14:textId="77777777" w:rsidR="00E27C05" w:rsidRDefault="00E27C05" w:rsidP="00E27C05"/>
        </w:tc>
      </w:tr>
      <w:tr w:rsidR="00E27C05" w14:paraId="1F74669F" w14:textId="77777777" w:rsidTr="00E27C05">
        <w:tc>
          <w:tcPr>
            <w:tcW w:w="4106" w:type="dxa"/>
          </w:tcPr>
          <w:p w14:paraId="37A28233" w14:textId="77777777" w:rsidR="00E27C05" w:rsidRDefault="00E27C05" w:rsidP="00E27C05">
            <w:r>
              <w:t>Functie vertegenwoordigingsbevoegde:</w:t>
            </w:r>
          </w:p>
        </w:tc>
        <w:tc>
          <w:tcPr>
            <w:tcW w:w="4956" w:type="dxa"/>
          </w:tcPr>
          <w:p w14:paraId="7069A1E3" w14:textId="77777777" w:rsidR="00E27C05" w:rsidRDefault="00E27C05" w:rsidP="00E27C05"/>
        </w:tc>
      </w:tr>
      <w:tr w:rsidR="00E27C05" w14:paraId="12A21687" w14:textId="77777777" w:rsidTr="00E27C05">
        <w:tc>
          <w:tcPr>
            <w:tcW w:w="4106" w:type="dxa"/>
          </w:tcPr>
          <w:p w14:paraId="4F919DA1" w14:textId="77777777" w:rsidR="00E27C05" w:rsidRDefault="00E27C05" w:rsidP="00E27C05">
            <w:r>
              <w:t>Plaats:</w:t>
            </w:r>
          </w:p>
        </w:tc>
        <w:tc>
          <w:tcPr>
            <w:tcW w:w="4956" w:type="dxa"/>
          </w:tcPr>
          <w:p w14:paraId="2059085A" w14:textId="77777777" w:rsidR="00E27C05" w:rsidRDefault="00E27C05" w:rsidP="00E27C05"/>
        </w:tc>
      </w:tr>
      <w:tr w:rsidR="00E27C05" w14:paraId="09EF3014" w14:textId="77777777" w:rsidTr="00E27C05">
        <w:tc>
          <w:tcPr>
            <w:tcW w:w="4106" w:type="dxa"/>
          </w:tcPr>
          <w:p w14:paraId="6F46E480" w14:textId="77777777" w:rsidR="00E27C05" w:rsidRDefault="00E27C05" w:rsidP="00E27C05">
            <w:r>
              <w:t>Datum:</w:t>
            </w:r>
          </w:p>
        </w:tc>
        <w:tc>
          <w:tcPr>
            <w:tcW w:w="4956" w:type="dxa"/>
          </w:tcPr>
          <w:p w14:paraId="0DB8E9D4" w14:textId="77777777" w:rsidR="00E27C05" w:rsidRDefault="00E27C05" w:rsidP="00E27C05"/>
        </w:tc>
      </w:tr>
      <w:tr w:rsidR="00E27C05" w14:paraId="3FAAF159" w14:textId="77777777" w:rsidTr="00E27C05">
        <w:trPr>
          <w:trHeight w:val="1701"/>
        </w:trPr>
        <w:tc>
          <w:tcPr>
            <w:tcW w:w="4106" w:type="dxa"/>
          </w:tcPr>
          <w:p w14:paraId="38141C60" w14:textId="77777777" w:rsidR="00E27C05" w:rsidRDefault="00E27C05" w:rsidP="00E27C05">
            <w:r>
              <w:t>Handtekening:</w:t>
            </w:r>
          </w:p>
        </w:tc>
        <w:tc>
          <w:tcPr>
            <w:tcW w:w="4956" w:type="dxa"/>
          </w:tcPr>
          <w:p w14:paraId="76914FAF" w14:textId="77777777" w:rsidR="00E27C05" w:rsidRDefault="00E27C05" w:rsidP="00E27C05"/>
        </w:tc>
      </w:tr>
    </w:tbl>
    <w:p w14:paraId="470A8270" w14:textId="3F7BC4C3" w:rsidR="00E047A5" w:rsidRDefault="00E047A5" w:rsidP="00A333EC"/>
    <w:p w14:paraId="01C0A8AF" w14:textId="77777777" w:rsidR="004579DC" w:rsidRDefault="004579DC">
      <w:pPr>
        <w:spacing w:line="278" w:lineRule="auto"/>
      </w:pPr>
      <w:r>
        <w:br w:type="page"/>
      </w:r>
    </w:p>
    <w:p w14:paraId="5A5F382F" w14:textId="3195B087" w:rsidR="004579DC" w:rsidRPr="004579DC" w:rsidRDefault="004579DC" w:rsidP="004579DC">
      <w:pPr>
        <w:rPr>
          <w:b/>
          <w:bCs/>
          <w:sz w:val="24"/>
        </w:rPr>
      </w:pPr>
      <w:r w:rsidRPr="004579DC">
        <w:rPr>
          <w:b/>
          <w:bCs/>
          <w:sz w:val="24"/>
        </w:rPr>
        <w:lastRenderedPageBreak/>
        <w:t>Bij</w:t>
      </w:r>
      <w:r>
        <w:rPr>
          <w:b/>
          <w:bCs/>
          <w:sz w:val="24"/>
        </w:rPr>
        <w:t xml:space="preserve">lage 2 - </w:t>
      </w:r>
      <w:r w:rsidRPr="004579DC">
        <w:rPr>
          <w:b/>
          <w:bCs/>
          <w:sz w:val="24"/>
        </w:rPr>
        <w:t xml:space="preserve">Uniform Europees Aanbestedingsdocument (UEA) (zie </w:t>
      </w:r>
      <w:proofErr w:type="spellStart"/>
      <w:r w:rsidRPr="004579DC">
        <w:rPr>
          <w:b/>
          <w:bCs/>
          <w:sz w:val="24"/>
        </w:rPr>
        <w:t>TenderNed</w:t>
      </w:r>
      <w:proofErr w:type="spellEnd"/>
      <w:r w:rsidRPr="004579DC">
        <w:rPr>
          <w:b/>
          <w:bCs/>
          <w:sz w:val="24"/>
        </w:rPr>
        <w:t>)</w:t>
      </w:r>
    </w:p>
    <w:p w14:paraId="0A383E84" w14:textId="6CD35068" w:rsidR="00E047A5" w:rsidRDefault="00E047A5">
      <w:pPr>
        <w:spacing w:line="278" w:lineRule="auto"/>
      </w:pPr>
      <w:r>
        <w:br w:type="page"/>
      </w:r>
    </w:p>
    <w:p w14:paraId="1A1DB46F" w14:textId="32D45BD6" w:rsidR="00E047A5" w:rsidRPr="00DA68C3" w:rsidRDefault="00E047A5" w:rsidP="00E047A5">
      <w:pPr>
        <w:rPr>
          <w:b/>
          <w:bCs/>
          <w:sz w:val="24"/>
        </w:rPr>
      </w:pPr>
      <w:r>
        <w:rPr>
          <w:b/>
          <w:bCs/>
          <w:sz w:val="24"/>
        </w:rPr>
        <w:lastRenderedPageBreak/>
        <w:t xml:space="preserve">Bijlage 3 - </w:t>
      </w:r>
      <w:r w:rsidRPr="00DA68C3">
        <w:rPr>
          <w:b/>
          <w:bCs/>
          <w:sz w:val="24"/>
        </w:rPr>
        <w:t>Referentie format aanbesteding Maastricht UMC+</w:t>
      </w:r>
    </w:p>
    <w:p w14:paraId="009FC5DE" w14:textId="77777777" w:rsidR="00E047A5" w:rsidRPr="00DA68C3" w:rsidRDefault="00E047A5" w:rsidP="00E047A5">
      <w:pPr>
        <w:rPr>
          <w:szCs w:val="22"/>
        </w:rPr>
      </w:pPr>
      <w:r w:rsidRPr="00DA68C3">
        <w:rPr>
          <w:szCs w:val="22"/>
        </w:rPr>
        <w:t>Instructies</w:t>
      </w:r>
    </w:p>
    <w:p w14:paraId="0C768A54" w14:textId="5444723D" w:rsidR="00E047A5" w:rsidRPr="00DA68C3" w:rsidRDefault="00E047A5" w:rsidP="00E047A5">
      <w:pPr>
        <w:pStyle w:val="Lijstalinea"/>
        <w:numPr>
          <w:ilvl w:val="0"/>
          <w:numId w:val="44"/>
        </w:numPr>
        <w:spacing w:line="278" w:lineRule="auto"/>
        <w:rPr>
          <w:szCs w:val="22"/>
        </w:rPr>
      </w:pPr>
      <w:r w:rsidRPr="00DA68C3">
        <w:rPr>
          <w:szCs w:val="22"/>
        </w:rPr>
        <w:t>Gegadigde dient gebruik te maken van dit format voor referenties;</w:t>
      </w:r>
    </w:p>
    <w:p w14:paraId="3AA5603B" w14:textId="77777777" w:rsidR="00E047A5" w:rsidRPr="00DA68C3" w:rsidRDefault="00E047A5" w:rsidP="00E047A5">
      <w:pPr>
        <w:pStyle w:val="Lijstalinea"/>
        <w:numPr>
          <w:ilvl w:val="0"/>
          <w:numId w:val="44"/>
        </w:numPr>
        <w:spacing w:line="278" w:lineRule="auto"/>
        <w:rPr>
          <w:szCs w:val="22"/>
        </w:rPr>
      </w:pPr>
      <w:r w:rsidRPr="00DA68C3">
        <w:rPr>
          <w:szCs w:val="22"/>
        </w:rPr>
        <w:t>Per referentie mogen meerdere kerncompetenties worden aangetoond;</w:t>
      </w:r>
    </w:p>
    <w:p w14:paraId="756980BF" w14:textId="0556CAED" w:rsidR="00E047A5" w:rsidRPr="00DA68C3" w:rsidRDefault="00E047A5" w:rsidP="00E047A5">
      <w:pPr>
        <w:pStyle w:val="Lijstalinea"/>
        <w:numPr>
          <w:ilvl w:val="0"/>
          <w:numId w:val="44"/>
        </w:numPr>
        <w:spacing w:line="278" w:lineRule="auto"/>
        <w:rPr>
          <w:szCs w:val="22"/>
        </w:rPr>
      </w:pPr>
      <w:r w:rsidRPr="00DA68C3">
        <w:rPr>
          <w:szCs w:val="22"/>
        </w:rPr>
        <w:t xml:space="preserve">Per </w:t>
      </w:r>
      <w:r>
        <w:rPr>
          <w:szCs w:val="22"/>
        </w:rPr>
        <w:t>kerncompetentie</w:t>
      </w:r>
      <w:r w:rsidRPr="00DA68C3">
        <w:rPr>
          <w:szCs w:val="22"/>
        </w:rPr>
        <w:t xml:space="preserve"> dient één (1) format te worden ingevuld;</w:t>
      </w:r>
    </w:p>
    <w:p w14:paraId="6B7D28A7" w14:textId="77777777" w:rsidR="00E047A5" w:rsidRPr="00DA68C3" w:rsidRDefault="00E047A5" w:rsidP="00E047A5">
      <w:pPr>
        <w:pStyle w:val="Lijstalinea"/>
        <w:numPr>
          <w:ilvl w:val="0"/>
          <w:numId w:val="44"/>
        </w:numPr>
        <w:spacing w:line="278" w:lineRule="auto"/>
        <w:rPr>
          <w:szCs w:val="22"/>
        </w:rPr>
      </w:pPr>
      <w:r w:rsidRPr="00DA68C3">
        <w:rPr>
          <w:szCs w:val="22"/>
        </w:rPr>
        <w:t>In het geval de referentieopdracht is uitgevoerd door een Combinatie of met behulp van een Derde(n), moet duidelijk worden vermeld wie verantwoordelijk was voor (welk deel van) de uitvoering van de referentieopdracht;</w:t>
      </w:r>
    </w:p>
    <w:p w14:paraId="3B8D85E1" w14:textId="6EAE1F14" w:rsidR="00E047A5" w:rsidRPr="00DA68C3" w:rsidRDefault="00E047A5" w:rsidP="00E047A5">
      <w:pPr>
        <w:pStyle w:val="Lijstalinea"/>
        <w:numPr>
          <w:ilvl w:val="0"/>
          <w:numId w:val="44"/>
        </w:numPr>
        <w:spacing w:line="278" w:lineRule="auto"/>
        <w:rPr>
          <w:szCs w:val="22"/>
        </w:rPr>
      </w:pPr>
      <w:r w:rsidRPr="00DA68C3">
        <w:rPr>
          <w:szCs w:val="22"/>
        </w:rPr>
        <w:t xml:space="preserve">De Aanbestedende dienst behoudt zich het recht voor om zonder tussenkomst van de Gegadigde contact op te nemen met de opgegeven referent. Het is dan ook wenselijk dat </w:t>
      </w:r>
      <w:r>
        <w:rPr>
          <w:szCs w:val="22"/>
        </w:rPr>
        <w:t>Gegadigde</w:t>
      </w:r>
      <w:r w:rsidRPr="00DA68C3">
        <w:rPr>
          <w:szCs w:val="22"/>
        </w:rPr>
        <w:t xml:space="preserve"> de contactpersoon van de opgegeven referentie informeert dat er mogelijk met hen contact wordt opgenomen door de Aanbestedende dienst;</w:t>
      </w:r>
    </w:p>
    <w:p w14:paraId="3F55E247" w14:textId="5F9063CC" w:rsidR="00E047A5" w:rsidRPr="00DA68C3" w:rsidRDefault="00E047A5" w:rsidP="00E047A5">
      <w:pPr>
        <w:pStyle w:val="Lijstalinea"/>
        <w:numPr>
          <w:ilvl w:val="0"/>
          <w:numId w:val="44"/>
        </w:numPr>
        <w:spacing w:line="278" w:lineRule="auto"/>
        <w:rPr>
          <w:szCs w:val="22"/>
        </w:rPr>
      </w:pPr>
      <w:r w:rsidRPr="00DA68C3">
        <w:rPr>
          <w:szCs w:val="22"/>
        </w:rPr>
        <w:t>Ondertekening van het referentie format dient te geschieden door de vertegenwoordigingsbevoegde persoon/personen conform het handelsregister c.q. volmacht.</w:t>
      </w:r>
    </w:p>
    <w:p w14:paraId="5CD699F4" w14:textId="77777777" w:rsidR="00E047A5" w:rsidRPr="00DA68C3" w:rsidRDefault="00E047A5" w:rsidP="00E047A5">
      <w:pPr>
        <w:pStyle w:val="Lijstalinea"/>
        <w:rPr>
          <w:szCs w:val="22"/>
        </w:rPr>
      </w:pPr>
    </w:p>
    <w:tbl>
      <w:tblPr>
        <w:tblStyle w:val="Tabelraster"/>
        <w:tblW w:w="0" w:type="auto"/>
        <w:tblLook w:val="04A0" w:firstRow="1" w:lastRow="0" w:firstColumn="1" w:lastColumn="0" w:noHBand="0" w:noVBand="1"/>
      </w:tblPr>
      <w:tblGrid>
        <w:gridCol w:w="9062"/>
      </w:tblGrid>
      <w:tr w:rsidR="00E047A5" w:rsidRPr="00DA68C3" w14:paraId="4EA907AE" w14:textId="77777777" w:rsidTr="00E047A5">
        <w:tc>
          <w:tcPr>
            <w:tcW w:w="9062" w:type="dxa"/>
            <w:shd w:val="clear" w:color="auto" w:fill="004289"/>
          </w:tcPr>
          <w:p w14:paraId="2FDD0F84" w14:textId="77777777" w:rsidR="00E047A5" w:rsidRPr="00DA68C3" w:rsidRDefault="00E047A5" w:rsidP="00E047A5">
            <w:pPr>
              <w:rPr>
                <w:b/>
                <w:bCs/>
                <w:szCs w:val="22"/>
              </w:rPr>
            </w:pPr>
            <w:bookmarkStart w:id="59" w:name="_Hlk176343217"/>
            <w:r w:rsidRPr="00DA68C3">
              <w:rPr>
                <w:b/>
                <w:bCs/>
                <w:szCs w:val="22"/>
              </w:rPr>
              <w:t>Referentie ten behoeve van de aanbesteding:</w:t>
            </w:r>
          </w:p>
        </w:tc>
      </w:tr>
      <w:tr w:rsidR="00E047A5" w:rsidRPr="00DA68C3" w14:paraId="05425C66" w14:textId="77777777" w:rsidTr="00E047A5">
        <w:tc>
          <w:tcPr>
            <w:tcW w:w="9062" w:type="dxa"/>
            <w:shd w:val="clear" w:color="auto" w:fill="auto"/>
          </w:tcPr>
          <w:p w14:paraId="4598780D" w14:textId="0F12F81E" w:rsidR="00E047A5" w:rsidRPr="00DA68C3" w:rsidRDefault="00E047A5" w:rsidP="00E047A5">
            <w:pPr>
              <w:rPr>
                <w:b/>
                <w:bCs/>
                <w:szCs w:val="22"/>
              </w:rPr>
            </w:pPr>
            <w:r>
              <w:t xml:space="preserve">TN 552997 </w:t>
            </w:r>
            <w:r w:rsidRPr="00E27C05">
              <w:t xml:space="preserve">System integrator </w:t>
            </w:r>
            <w:proofErr w:type="spellStart"/>
            <w:r w:rsidRPr="00E27C05">
              <w:t>intralogistiek</w:t>
            </w:r>
            <w:proofErr w:type="spellEnd"/>
            <w:r w:rsidRPr="00E27C05">
              <w:t xml:space="preserve"> ziekenhuisapotheek</w:t>
            </w:r>
          </w:p>
        </w:tc>
      </w:tr>
      <w:bookmarkEnd w:id="59"/>
    </w:tbl>
    <w:p w14:paraId="5DDF6814" w14:textId="77777777" w:rsidR="00E047A5" w:rsidRPr="00DA68C3" w:rsidRDefault="00E047A5" w:rsidP="00E047A5">
      <w:pPr>
        <w:rPr>
          <w:szCs w:val="22"/>
        </w:rPr>
      </w:pPr>
    </w:p>
    <w:tbl>
      <w:tblPr>
        <w:tblStyle w:val="Tabelraster"/>
        <w:tblW w:w="0" w:type="auto"/>
        <w:tblLook w:val="04A0" w:firstRow="1" w:lastRow="0" w:firstColumn="1" w:lastColumn="0" w:noHBand="0" w:noVBand="1"/>
      </w:tblPr>
      <w:tblGrid>
        <w:gridCol w:w="3681"/>
        <w:gridCol w:w="5381"/>
      </w:tblGrid>
      <w:tr w:rsidR="00E047A5" w:rsidRPr="00DA68C3" w14:paraId="0A3B8C51" w14:textId="77777777" w:rsidTr="00E047A5">
        <w:tc>
          <w:tcPr>
            <w:tcW w:w="9062" w:type="dxa"/>
            <w:gridSpan w:val="2"/>
            <w:shd w:val="clear" w:color="auto" w:fill="004289"/>
          </w:tcPr>
          <w:p w14:paraId="5EA8BBDA" w14:textId="77777777" w:rsidR="00E047A5" w:rsidRPr="00DA68C3" w:rsidRDefault="00E047A5" w:rsidP="00E047A5">
            <w:pPr>
              <w:rPr>
                <w:b/>
                <w:bCs/>
                <w:szCs w:val="22"/>
              </w:rPr>
            </w:pPr>
            <w:r w:rsidRPr="00DA68C3">
              <w:rPr>
                <w:b/>
                <w:bCs/>
                <w:szCs w:val="22"/>
              </w:rPr>
              <w:t>Gegevens opdrachtgever</w:t>
            </w:r>
          </w:p>
        </w:tc>
      </w:tr>
      <w:tr w:rsidR="00E047A5" w:rsidRPr="00DA68C3" w14:paraId="37FE0979" w14:textId="77777777" w:rsidTr="00E047A5">
        <w:tc>
          <w:tcPr>
            <w:tcW w:w="3681" w:type="dxa"/>
          </w:tcPr>
          <w:p w14:paraId="2982A50B" w14:textId="77777777" w:rsidR="00E047A5" w:rsidRPr="00DA68C3" w:rsidRDefault="00E047A5" w:rsidP="00E047A5">
            <w:pPr>
              <w:rPr>
                <w:szCs w:val="22"/>
              </w:rPr>
            </w:pPr>
            <w:r w:rsidRPr="00DA68C3">
              <w:rPr>
                <w:szCs w:val="22"/>
              </w:rPr>
              <w:t>Naam opdrachtgever:</w:t>
            </w:r>
          </w:p>
        </w:tc>
        <w:tc>
          <w:tcPr>
            <w:tcW w:w="5381" w:type="dxa"/>
          </w:tcPr>
          <w:p w14:paraId="14025185" w14:textId="77777777" w:rsidR="00E047A5" w:rsidRPr="00DA68C3" w:rsidRDefault="00E047A5" w:rsidP="00E047A5">
            <w:pPr>
              <w:rPr>
                <w:szCs w:val="22"/>
              </w:rPr>
            </w:pPr>
          </w:p>
        </w:tc>
      </w:tr>
      <w:tr w:rsidR="00E047A5" w:rsidRPr="00DA68C3" w14:paraId="34D8DF2B" w14:textId="77777777" w:rsidTr="00E047A5">
        <w:tc>
          <w:tcPr>
            <w:tcW w:w="3681" w:type="dxa"/>
          </w:tcPr>
          <w:p w14:paraId="27BE3C9A" w14:textId="77777777" w:rsidR="00E047A5" w:rsidRPr="00DA68C3" w:rsidRDefault="00E047A5" w:rsidP="00E047A5">
            <w:pPr>
              <w:rPr>
                <w:szCs w:val="22"/>
              </w:rPr>
            </w:pPr>
            <w:r w:rsidRPr="00DA68C3">
              <w:rPr>
                <w:szCs w:val="22"/>
              </w:rPr>
              <w:t>Plaats:</w:t>
            </w:r>
          </w:p>
        </w:tc>
        <w:tc>
          <w:tcPr>
            <w:tcW w:w="5381" w:type="dxa"/>
          </w:tcPr>
          <w:p w14:paraId="4827AB06" w14:textId="77777777" w:rsidR="00E047A5" w:rsidRPr="00DA68C3" w:rsidRDefault="00E047A5" w:rsidP="00E047A5">
            <w:pPr>
              <w:rPr>
                <w:szCs w:val="22"/>
              </w:rPr>
            </w:pPr>
          </w:p>
        </w:tc>
      </w:tr>
      <w:tr w:rsidR="00E047A5" w:rsidRPr="00DA68C3" w14:paraId="605D1F2D" w14:textId="77777777" w:rsidTr="00E047A5">
        <w:tc>
          <w:tcPr>
            <w:tcW w:w="3681" w:type="dxa"/>
          </w:tcPr>
          <w:p w14:paraId="7EF6543A" w14:textId="77777777" w:rsidR="00E047A5" w:rsidRPr="00DA68C3" w:rsidRDefault="00E047A5" w:rsidP="00E047A5">
            <w:pPr>
              <w:rPr>
                <w:szCs w:val="22"/>
              </w:rPr>
            </w:pPr>
            <w:r w:rsidRPr="00DA68C3">
              <w:rPr>
                <w:szCs w:val="22"/>
              </w:rPr>
              <w:t>Type organisatie:</w:t>
            </w:r>
          </w:p>
        </w:tc>
        <w:tc>
          <w:tcPr>
            <w:tcW w:w="5381" w:type="dxa"/>
          </w:tcPr>
          <w:p w14:paraId="4B0A2C95" w14:textId="77777777" w:rsidR="00E047A5" w:rsidRPr="00DA68C3" w:rsidRDefault="00E047A5" w:rsidP="00E047A5">
            <w:pPr>
              <w:rPr>
                <w:szCs w:val="22"/>
              </w:rPr>
            </w:pPr>
          </w:p>
        </w:tc>
      </w:tr>
      <w:tr w:rsidR="00E047A5" w:rsidRPr="00DA68C3" w14:paraId="5D43B052" w14:textId="77777777" w:rsidTr="00E047A5">
        <w:tc>
          <w:tcPr>
            <w:tcW w:w="3681" w:type="dxa"/>
          </w:tcPr>
          <w:p w14:paraId="6F81F363" w14:textId="77777777" w:rsidR="00E047A5" w:rsidRPr="00DA68C3" w:rsidRDefault="00E047A5" w:rsidP="00E047A5">
            <w:pPr>
              <w:rPr>
                <w:szCs w:val="22"/>
              </w:rPr>
            </w:pPr>
            <w:r w:rsidRPr="00DA68C3">
              <w:rPr>
                <w:szCs w:val="22"/>
              </w:rPr>
              <w:t>Naam contactpersoon:</w:t>
            </w:r>
          </w:p>
        </w:tc>
        <w:tc>
          <w:tcPr>
            <w:tcW w:w="5381" w:type="dxa"/>
          </w:tcPr>
          <w:p w14:paraId="67630856" w14:textId="77777777" w:rsidR="00E047A5" w:rsidRPr="00DA68C3" w:rsidRDefault="00E047A5" w:rsidP="00E047A5">
            <w:pPr>
              <w:rPr>
                <w:szCs w:val="22"/>
              </w:rPr>
            </w:pPr>
          </w:p>
        </w:tc>
      </w:tr>
      <w:tr w:rsidR="00E047A5" w:rsidRPr="00DA68C3" w14:paraId="7C7DDB6C" w14:textId="77777777" w:rsidTr="00E047A5">
        <w:tc>
          <w:tcPr>
            <w:tcW w:w="3681" w:type="dxa"/>
          </w:tcPr>
          <w:p w14:paraId="08D014E8" w14:textId="77777777" w:rsidR="00E047A5" w:rsidRPr="00DA68C3" w:rsidRDefault="00E047A5" w:rsidP="00E047A5">
            <w:pPr>
              <w:rPr>
                <w:szCs w:val="22"/>
              </w:rPr>
            </w:pPr>
            <w:r w:rsidRPr="00DA68C3">
              <w:rPr>
                <w:szCs w:val="22"/>
              </w:rPr>
              <w:t>Functie contactpersoon:</w:t>
            </w:r>
          </w:p>
        </w:tc>
        <w:tc>
          <w:tcPr>
            <w:tcW w:w="5381" w:type="dxa"/>
          </w:tcPr>
          <w:p w14:paraId="31BEB6F6" w14:textId="77777777" w:rsidR="00E047A5" w:rsidRPr="00DA68C3" w:rsidRDefault="00E047A5" w:rsidP="00E047A5">
            <w:pPr>
              <w:rPr>
                <w:szCs w:val="22"/>
              </w:rPr>
            </w:pPr>
          </w:p>
        </w:tc>
      </w:tr>
      <w:tr w:rsidR="00E047A5" w:rsidRPr="00DA68C3" w14:paraId="5BA3AE56" w14:textId="77777777" w:rsidTr="00E047A5">
        <w:tc>
          <w:tcPr>
            <w:tcW w:w="3681" w:type="dxa"/>
          </w:tcPr>
          <w:p w14:paraId="0357B932" w14:textId="77777777" w:rsidR="00E047A5" w:rsidRPr="00DA68C3" w:rsidRDefault="00E047A5" w:rsidP="00E047A5">
            <w:pPr>
              <w:rPr>
                <w:szCs w:val="22"/>
              </w:rPr>
            </w:pPr>
            <w:r w:rsidRPr="00DA68C3">
              <w:rPr>
                <w:szCs w:val="22"/>
              </w:rPr>
              <w:t>E-mailadres contactpersoon:</w:t>
            </w:r>
          </w:p>
        </w:tc>
        <w:tc>
          <w:tcPr>
            <w:tcW w:w="5381" w:type="dxa"/>
          </w:tcPr>
          <w:p w14:paraId="5768697C" w14:textId="77777777" w:rsidR="00E047A5" w:rsidRPr="00DA68C3" w:rsidRDefault="00E047A5" w:rsidP="00E047A5">
            <w:pPr>
              <w:rPr>
                <w:szCs w:val="22"/>
              </w:rPr>
            </w:pPr>
          </w:p>
        </w:tc>
      </w:tr>
      <w:tr w:rsidR="00E047A5" w:rsidRPr="00DA68C3" w14:paraId="003C0E9D" w14:textId="77777777" w:rsidTr="00E047A5">
        <w:tc>
          <w:tcPr>
            <w:tcW w:w="3681" w:type="dxa"/>
          </w:tcPr>
          <w:p w14:paraId="3163EF7C" w14:textId="77777777" w:rsidR="00E047A5" w:rsidRPr="00DA68C3" w:rsidRDefault="00E047A5" w:rsidP="00E047A5">
            <w:pPr>
              <w:rPr>
                <w:szCs w:val="22"/>
              </w:rPr>
            </w:pPr>
            <w:r w:rsidRPr="00DA68C3">
              <w:rPr>
                <w:szCs w:val="22"/>
              </w:rPr>
              <w:t>Telefoonnummer contactpersoon:</w:t>
            </w:r>
          </w:p>
        </w:tc>
        <w:tc>
          <w:tcPr>
            <w:tcW w:w="5381" w:type="dxa"/>
          </w:tcPr>
          <w:p w14:paraId="61E74482" w14:textId="77777777" w:rsidR="00E047A5" w:rsidRPr="00DA68C3" w:rsidRDefault="00E047A5" w:rsidP="00E047A5">
            <w:pPr>
              <w:rPr>
                <w:szCs w:val="22"/>
              </w:rPr>
            </w:pPr>
          </w:p>
        </w:tc>
      </w:tr>
    </w:tbl>
    <w:p w14:paraId="1B095948" w14:textId="77777777" w:rsidR="00E047A5" w:rsidRPr="00DA68C3" w:rsidRDefault="00E047A5" w:rsidP="00E047A5">
      <w:pPr>
        <w:rPr>
          <w:szCs w:val="22"/>
        </w:rPr>
      </w:pPr>
    </w:p>
    <w:tbl>
      <w:tblPr>
        <w:tblStyle w:val="Tabelraster"/>
        <w:tblW w:w="5000" w:type="pct"/>
        <w:tblLook w:val="04A0" w:firstRow="1" w:lastRow="0" w:firstColumn="1" w:lastColumn="0" w:noHBand="0" w:noVBand="1"/>
      </w:tblPr>
      <w:tblGrid>
        <w:gridCol w:w="3954"/>
        <w:gridCol w:w="2742"/>
        <w:gridCol w:w="3040"/>
      </w:tblGrid>
      <w:tr w:rsidR="00E047A5" w:rsidRPr="00DA68C3" w14:paraId="7780EE52" w14:textId="77777777" w:rsidTr="00E047A5">
        <w:tc>
          <w:tcPr>
            <w:tcW w:w="5000" w:type="pct"/>
            <w:gridSpan w:val="3"/>
            <w:shd w:val="clear" w:color="auto" w:fill="004289"/>
          </w:tcPr>
          <w:p w14:paraId="50B2D422" w14:textId="77777777" w:rsidR="00E047A5" w:rsidRPr="00DA68C3" w:rsidRDefault="00E047A5" w:rsidP="00E047A5">
            <w:pPr>
              <w:rPr>
                <w:b/>
                <w:bCs/>
                <w:szCs w:val="22"/>
              </w:rPr>
            </w:pPr>
            <w:r w:rsidRPr="00DA68C3">
              <w:rPr>
                <w:b/>
                <w:bCs/>
                <w:szCs w:val="22"/>
              </w:rPr>
              <w:t>Beschrijving opdracht</w:t>
            </w:r>
          </w:p>
        </w:tc>
      </w:tr>
      <w:tr w:rsidR="00E047A5" w:rsidRPr="00DA68C3" w14:paraId="48214D23" w14:textId="77777777" w:rsidTr="00E047A5">
        <w:tc>
          <w:tcPr>
            <w:tcW w:w="2031" w:type="pct"/>
          </w:tcPr>
          <w:p w14:paraId="2843B50E" w14:textId="2F46D046" w:rsidR="00E047A5" w:rsidRPr="00DA68C3" w:rsidRDefault="00E047A5" w:rsidP="00E047A5">
            <w:pPr>
              <w:rPr>
                <w:szCs w:val="22"/>
              </w:rPr>
            </w:pPr>
            <w:r w:rsidRPr="00DA68C3">
              <w:rPr>
                <w:szCs w:val="22"/>
              </w:rPr>
              <w:t xml:space="preserve">Kerncompetentie </w:t>
            </w:r>
            <w:r>
              <w:rPr>
                <w:szCs w:val="22"/>
              </w:rPr>
              <w:t xml:space="preserve">1 </w:t>
            </w:r>
            <w:r w:rsidRPr="00DA68C3">
              <w:rPr>
                <w:szCs w:val="22"/>
              </w:rPr>
              <w:t>waarop betreffende referentieopdracht betrekking heeft:</w:t>
            </w:r>
          </w:p>
        </w:tc>
        <w:tc>
          <w:tcPr>
            <w:tcW w:w="2969" w:type="pct"/>
            <w:gridSpan w:val="2"/>
          </w:tcPr>
          <w:p w14:paraId="488597E7" w14:textId="77777777" w:rsidR="00E047A5" w:rsidRPr="00DA68C3" w:rsidRDefault="00E047A5" w:rsidP="00E047A5">
            <w:pPr>
              <w:rPr>
                <w:szCs w:val="22"/>
              </w:rPr>
            </w:pPr>
          </w:p>
        </w:tc>
      </w:tr>
      <w:tr w:rsidR="00E047A5" w:rsidRPr="00DA68C3" w14:paraId="1E05EA2F" w14:textId="77777777" w:rsidTr="00E047A5">
        <w:tc>
          <w:tcPr>
            <w:tcW w:w="2031" w:type="pct"/>
          </w:tcPr>
          <w:p w14:paraId="409917D9" w14:textId="77777777" w:rsidR="00E047A5" w:rsidRPr="00DA68C3" w:rsidRDefault="00E047A5" w:rsidP="00E047A5">
            <w:pPr>
              <w:rPr>
                <w:szCs w:val="22"/>
              </w:rPr>
            </w:pPr>
            <w:r w:rsidRPr="00DA68C3">
              <w:rPr>
                <w:szCs w:val="22"/>
              </w:rPr>
              <w:t>Referentieopdracht:</w:t>
            </w:r>
          </w:p>
        </w:tc>
        <w:tc>
          <w:tcPr>
            <w:tcW w:w="2969" w:type="pct"/>
            <w:gridSpan w:val="2"/>
          </w:tcPr>
          <w:p w14:paraId="4C34BB65" w14:textId="77777777" w:rsidR="00E047A5" w:rsidRPr="00DA68C3" w:rsidRDefault="00E047A5" w:rsidP="00E047A5">
            <w:pPr>
              <w:rPr>
                <w:szCs w:val="22"/>
              </w:rPr>
            </w:pPr>
          </w:p>
        </w:tc>
      </w:tr>
      <w:tr w:rsidR="00E047A5" w:rsidRPr="00DA68C3" w14:paraId="5207719B" w14:textId="77777777" w:rsidTr="00E047A5">
        <w:tc>
          <w:tcPr>
            <w:tcW w:w="2031" w:type="pct"/>
          </w:tcPr>
          <w:p w14:paraId="63F5D467" w14:textId="77777777" w:rsidR="00E047A5" w:rsidRPr="00DA68C3" w:rsidRDefault="00E047A5" w:rsidP="00E047A5">
            <w:pPr>
              <w:rPr>
                <w:szCs w:val="22"/>
              </w:rPr>
            </w:pPr>
            <w:r w:rsidRPr="00DA68C3">
              <w:rPr>
                <w:szCs w:val="22"/>
              </w:rPr>
              <w:t>Uitgevoerd door:</w:t>
            </w:r>
          </w:p>
        </w:tc>
        <w:tc>
          <w:tcPr>
            <w:tcW w:w="2969" w:type="pct"/>
            <w:gridSpan w:val="2"/>
          </w:tcPr>
          <w:p w14:paraId="68E2709F" w14:textId="50A2413C" w:rsidR="00E047A5" w:rsidRPr="00DA68C3" w:rsidRDefault="00E047A5" w:rsidP="00E047A5">
            <w:pPr>
              <w:rPr>
                <w:szCs w:val="22"/>
                <w:vertAlign w:val="superscript"/>
              </w:rPr>
            </w:pPr>
            <w:r>
              <w:rPr>
                <w:szCs w:val="22"/>
              </w:rPr>
              <w:t>Gegadigde</w:t>
            </w:r>
            <w:r w:rsidRPr="00DA68C3">
              <w:rPr>
                <w:szCs w:val="22"/>
              </w:rPr>
              <w:t xml:space="preserve"> / Derde(n) op wie de </w:t>
            </w:r>
            <w:r>
              <w:rPr>
                <w:szCs w:val="22"/>
              </w:rPr>
              <w:t>Gegadigde</w:t>
            </w:r>
            <w:r w:rsidRPr="00DA68C3">
              <w:rPr>
                <w:szCs w:val="22"/>
              </w:rPr>
              <w:t xml:space="preserve"> een beroep doet </w:t>
            </w:r>
            <w:r w:rsidRPr="00DA68C3">
              <w:rPr>
                <w:szCs w:val="22"/>
                <w:vertAlign w:val="superscript"/>
              </w:rPr>
              <w:t>Doorhalen hetgeen niet van toepassing is.</w:t>
            </w:r>
          </w:p>
        </w:tc>
      </w:tr>
      <w:tr w:rsidR="00E047A5" w:rsidRPr="00DA68C3" w14:paraId="690165F0" w14:textId="77777777" w:rsidTr="00E047A5">
        <w:tc>
          <w:tcPr>
            <w:tcW w:w="2031" w:type="pct"/>
          </w:tcPr>
          <w:p w14:paraId="029E2C17" w14:textId="77777777" w:rsidR="00E047A5" w:rsidRPr="00DA68C3" w:rsidRDefault="00E047A5" w:rsidP="00E047A5">
            <w:pPr>
              <w:rPr>
                <w:szCs w:val="22"/>
              </w:rPr>
            </w:pPr>
            <w:r w:rsidRPr="00DA68C3">
              <w:rPr>
                <w:szCs w:val="22"/>
              </w:rPr>
              <w:t xml:space="preserve">Periode uitvoering </w:t>
            </w:r>
            <w:r w:rsidRPr="00DA68C3">
              <w:rPr>
                <w:szCs w:val="22"/>
                <w:vertAlign w:val="superscript"/>
              </w:rPr>
              <w:t>t/m oplevering</w:t>
            </w:r>
            <w:r w:rsidRPr="00DA68C3">
              <w:rPr>
                <w:szCs w:val="22"/>
              </w:rPr>
              <w:t>:</w:t>
            </w:r>
          </w:p>
        </w:tc>
        <w:tc>
          <w:tcPr>
            <w:tcW w:w="1408" w:type="pct"/>
          </w:tcPr>
          <w:p w14:paraId="090E2D99" w14:textId="77777777" w:rsidR="00E047A5" w:rsidRPr="00DA68C3" w:rsidRDefault="00E047A5" w:rsidP="00E047A5">
            <w:pPr>
              <w:rPr>
                <w:szCs w:val="22"/>
              </w:rPr>
            </w:pPr>
            <w:r w:rsidRPr="00DA68C3">
              <w:rPr>
                <w:szCs w:val="22"/>
              </w:rPr>
              <w:t>Van:</w:t>
            </w:r>
          </w:p>
        </w:tc>
        <w:tc>
          <w:tcPr>
            <w:tcW w:w="1561" w:type="pct"/>
          </w:tcPr>
          <w:p w14:paraId="7FF805BF" w14:textId="77777777" w:rsidR="00E047A5" w:rsidRPr="00DA68C3" w:rsidRDefault="00E047A5" w:rsidP="00E047A5">
            <w:pPr>
              <w:rPr>
                <w:szCs w:val="22"/>
              </w:rPr>
            </w:pPr>
            <w:r w:rsidRPr="00DA68C3">
              <w:rPr>
                <w:szCs w:val="22"/>
              </w:rPr>
              <w:t>t/m:</w:t>
            </w:r>
          </w:p>
        </w:tc>
      </w:tr>
      <w:tr w:rsidR="00E047A5" w:rsidRPr="00DA68C3" w14:paraId="03CD61EB" w14:textId="77777777" w:rsidTr="00E047A5">
        <w:tc>
          <w:tcPr>
            <w:tcW w:w="2031" w:type="pct"/>
          </w:tcPr>
          <w:p w14:paraId="75B098F4" w14:textId="77777777" w:rsidR="00E047A5" w:rsidRPr="00DA68C3" w:rsidRDefault="00E047A5" w:rsidP="00E047A5">
            <w:pPr>
              <w:rPr>
                <w:szCs w:val="22"/>
              </w:rPr>
            </w:pPr>
            <w:r w:rsidRPr="00DA68C3">
              <w:rPr>
                <w:szCs w:val="22"/>
              </w:rPr>
              <w:t>Reden beëindiging:</w:t>
            </w:r>
          </w:p>
        </w:tc>
        <w:tc>
          <w:tcPr>
            <w:tcW w:w="2969" w:type="pct"/>
            <w:gridSpan w:val="2"/>
          </w:tcPr>
          <w:p w14:paraId="12E8B0A5" w14:textId="77777777" w:rsidR="00E047A5" w:rsidRPr="00DA68C3" w:rsidRDefault="00E047A5" w:rsidP="00E047A5">
            <w:pPr>
              <w:rPr>
                <w:szCs w:val="22"/>
              </w:rPr>
            </w:pPr>
          </w:p>
        </w:tc>
      </w:tr>
      <w:tr w:rsidR="00E047A5" w:rsidRPr="00DA68C3" w14:paraId="233F72EF" w14:textId="77777777" w:rsidTr="00E047A5">
        <w:tc>
          <w:tcPr>
            <w:tcW w:w="2031" w:type="pct"/>
          </w:tcPr>
          <w:p w14:paraId="79321BC8" w14:textId="625FCFEE" w:rsidR="00E047A5" w:rsidRPr="00DA68C3" w:rsidRDefault="00E047A5" w:rsidP="00E047A5">
            <w:pPr>
              <w:rPr>
                <w:szCs w:val="22"/>
              </w:rPr>
            </w:pPr>
            <w:r w:rsidRPr="00DA68C3">
              <w:rPr>
                <w:szCs w:val="22"/>
              </w:rPr>
              <w:t>Contractwaarde opdracht voor Gegadigde:</w:t>
            </w:r>
          </w:p>
        </w:tc>
        <w:tc>
          <w:tcPr>
            <w:tcW w:w="2969" w:type="pct"/>
            <w:gridSpan w:val="2"/>
          </w:tcPr>
          <w:p w14:paraId="1260B654" w14:textId="77777777" w:rsidR="00E047A5" w:rsidRPr="00DA68C3" w:rsidRDefault="00E047A5" w:rsidP="00E047A5">
            <w:pPr>
              <w:rPr>
                <w:szCs w:val="22"/>
              </w:rPr>
            </w:pPr>
            <w:r w:rsidRPr="00DA68C3">
              <w:rPr>
                <w:szCs w:val="22"/>
              </w:rPr>
              <w:t>€</w:t>
            </w:r>
          </w:p>
        </w:tc>
      </w:tr>
      <w:tr w:rsidR="00E047A5" w:rsidRPr="00DA68C3" w14:paraId="0F88712B" w14:textId="77777777" w:rsidTr="00E047A5">
        <w:tc>
          <w:tcPr>
            <w:tcW w:w="2031" w:type="pct"/>
          </w:tcPr>
          <w:p w14:paraId="5428FA10" w14:textId="0BEBC679" w:rsidR="00E047A5" w:rsidRPr="00DA68C3" w:rsidRDefault="00E047A5" w:rsidP="00E047A5">
            <w:pPr>
              <w:rPr>
                <w:szCs w:val="22"/>
              </w:rPr>
            </w:pPr>
            <w:r w:rsidRPr="00DA68C3">
              <w:rPr>
                <w:szCs w:val="22"/>
              </w:rPr>
              <w:t xml:space="preserve">Omvang opdracht voor Gegadigde in </w:t>
            </w:r>
            <w:r w:rsidRPr="00DA68C3">
              <w:rPr>
                <w:szCs w:val="22"/>
                <w:vertAlign w:val="superscript"/>
              </w:rPr>
              <w:t>uren/stuks/m2</w:t>
            </w:r>
            <w:r w:rsidRPr="00DA68C3">
              <w:rPr>
                <w:szCs w:val="22"/>
              </w:rPr>
              <w:t>:</w:t>
            </w:r>
          </w:p>
        </w:tc>
        <w:tc>
          <w:tcPr>
            <w:tcW w:w="2969" w:type="pct"/>
            <w:gridSpan w:val="2"/>
          </w:tcPr>
          <w:p w14:paraId="430E1D57" w14:textId="77777777" w:rsidR="00E047A5" w:rsidRPr="00DA68C3" w:rsidRDefault="00E047A5" w:rsidP="00E047A5">
            <w:pPr>
              <w:rPr>
                <w:szCs w:val="22"/>
              </w:rPr>
            </w:pPr>
          </w:p>
        </w:tc>
      </w:tr>
      <w:tr w:rsidR="00E047A5" w:rsidRPr="00DA68C3" w14:paraId="424E269A" w14:textId="77777777" w:rsidTr="00E047A5">
        <w:tc>
          <w:tcPr>
            <w:tcW w:w="2031" w:type="pct"/>
          </w:tcPr>
          <w:p w14:paraId="006A3AF1" w14:textId="4AFF9D99" w:rsidR="00E047A5" w:rsidRPr="00DA68C3" w:rsidRDefault="00E047A5" w:rsidP="00E047A5">
            <w:pPr>
              <w:rPr>
                <w:szCs w:val="22"/>
              </w:rPr>
            </w:pPr>
            <w:r w:rsidRPr="00DA68C3">
              <w:rPr>
                <w:szCs w:val="22"/>
              </w:rPr>
              <w:t>Aandeel Gegadigde bij uitvoering in combinatie:</w:t>
            </w:r>
          </w:p>
        </w:tc>
        <w:tc>
          <w:tcPr>
            <w:tcW w:w="2969" w:type="pct"/>
            <w:gridSpan w:val="2"/>
          </w:tcPr>
          <w:p w14:paraId="0663EB7F" w14:textId="77777777" w:rsidR="00E047A5" w:rsidRPr="00DA68C3" w:rsidRDefault="00E047A5" w:rsidP="00E047A5">
            <w:pPr>
              <w:rPr>
                <w:szCs w:val="22"/>
              </w:rPr>
            </w:pPr>
          </w:p>
        </w:tc>
      </w:tr>
    </w:tbl>
    <w:p w14:paraId="50E4E8F4" w14:textId="77777777" w:rsidR="00E047A5" w:rsidRPr="00DA68C3" w:rsidRDefault="00E047A5" w:rsidP="00E047A5">
      <w:pPr>
        <w:rPr>
          <w:szCs w:val="22"/>
        </w:rPr>
      </w:pPr>
    </w:p>
    <w:tbl>
      <w:tblPr>
        <w:tblStyle w:val="Tabelraster"/>
        <w:tblW w:w="5000" w:type="pct"/>
        <w:tblLook w:val="04A0" w:firstRow="1" w:lastRow="0" w:firstColumn="1" w:lastColumn="0" w:noHBand="0" w:noVBand="1"/>
      </w:tblPr>
      <w:tblGrid>
        <w:gridCol w:w="9736"/>
      </w:tblGrid>
      <w:tr w:rsidR="00E047A5" w:rsidRPr="00DA68C3" w14:paraId="21F7221E" w14:textId="77777777" w:rsidTr="00E047A5">
        <w:tc>
          <w:tcPr>
            <w:tcW w:w="5000" w:type="pct"/>
            <w:shd w:val="clear" w:color="auto" w:fill="004289"/>
          </w:tcPr>
          <w:p w14:paraId="19EC86AC" w14:textId="09D6E8F1" w:rsidR="00E047A5" w:rsidRPr="00DA68C3" w:rsidRDefault="00E047A5" w:rsidP="00E047A5">
            <w:pPr>
              <w:rPr>
                <w:b/>
                <w:bCs/>
                <w:szCs w:val="22"/>
              </w:rPr>
            </w:pPr>
            <w:r>
              <w:rPr>
                <w:b/>
                <w:bCs/>
                <w:szCs w:val="22"/>
              </w:rPr>
              <w:t>Nadere</w:t>
            </w:r>
            <w:r w:rsidRPr="00DA68C3">
              <w:rPr>
                <w:b/>
                <w:bCs/>
                <w:szCs w:val="22"/>
              </w:rPr>
              <w:t xml:space="preserve"> omschrijving van de aard, omvang en resultaten van de Opdracht</w:t>
            </w:r>
          </w:p>
        </w:tc>
      </w:tr>
      <w:tr w:rsidR="00E047A5" w:rsidRPr="00DA68C3" w14:paraId="7E79478C" w14:textId="77777777" w:rsidTr="00E047A5">
        <w:trPr>
          <w:trHeight w:val="1426"/>
        </w:trPr>
        <w:tc>
          <w:tcPr>
            <w:tcW w:w="5000" w:type="pct"/>
          </w:tcPr>
          <w:p w14:paraId="20E4A421" w14:textId="77777777" w:rsidR="00E047A5" w:rsidRPr="00DA68C3" w:rsidRDefault="00E047A5" w:rsidP="00E047A5">
            <w:pPr>
              <w:rPr>
                <w:szCs w:val="22"/>
              </w:rPr>
            </w:pPr>
          </w:p>
        </w:tc>
      </w:tr>
    </w:tbl>
    <w:p w14:paraId="0DBAC398" w14:textId="77777777" w:rsidR="00E047A5" w:rsidRPr="00DA68C3" w:rsidRDefault="00E047A5" w:rsidP="00E047A5">
      <w:pPr>
        <w:rPr>
          <w:szCs w:val="22"/>
        </w:rPr>
      </w:pPr>
    </w:p>
    <w:tbl>
      <w:tblPr>
        <w:tblStyle w:val="Tabelraster"/>
        <w:tblW w:w="0" w:type="auto"/>
        <w:tblLook w:val="04A0" w:firstRow="1" w:lastRow="0" w:firstColumn="1" w:lastColumn="0" w:noHBand="0" w:noVBand="1"/>
      </w:tblPr>
      <w:tblGrid>
        <w:gridCol w:w="3681"/>
        <w:gridCol w:w="5381"/>
      </w:tblGrid>
      <w:tr w:rsidR="00E047A5" w:rsidRPr="00DA68C3" w14:paraId="3C3EEC18" w14:textId="77777777" w:rsidTr="00E047A5">
        <w:tc>
          <w:tcPr>
            <w:tcW w:w="9062" w:type="dxa"/>
            <w:gridSpan w:val="2"/>
            <w:shd w:val="clear" w:color="auto" w:fill="004289"/>
          </w:tcPr>
          <w:p w14:paraId="08D3B121" w14:textId="77777777" w:rsidR="00E047A5" w:rsidRPr="00DA68C3" w:rsidRDefault="00E047A5" w:rsidP="00E047A5">
            <w:pPr>
              <w:rPr>
                <w:b/>
                <w:bCs/>
                <w:szCs w:val="22"/>
              </w:rPr>
            </w:pPr>
            <w:r w:rsidRPr="00DA68C3">
              <w:rPr>
                <w:b/>
                <w:bCs/>
                <w:szCs w:val="22"/>
              </w:rPr>
              <w:t>Gegevens opdrachtgever</w:t>
            </w:r>
          </w:p>
        </w:tc>
      </w:tr>
      <w:tr w:rsidR="00E047A5" w:rsidRPr="00DA68C3" w14:paraId="04934EB1" w14:textId="77777777" w:rsidTr="00E047A5">
        <w:tc>
          <w:tcPr>
            <w:tcW w:w="3681" w:type="dxa"/>
          </w:tcPr>
          <w:p w14:paraId="54F43BE5" w14:textId="77777777" w:rsidR="00E047A5" w:rsidRPr="00DA68C3" w:rsidRDefault="00E047A5" w:rsidP="00E047A5">
            <w:pPr>
              <w:rPr>
                <w:szCs w:val="22"/>
              </w:rPr>
            </w:pPr>
            <w:r w:rsidRPr="00DA68C3">
              <w:rPr>
                <w:szCs w:val="22"/>
              </w:rPr>
              <w:t>Naam opdrachtgever:</w:t>
            </w:r>
          </w:p>
        </w:tc>
        <w:tc>
          <w:tcPr>
            <w:tcW w:w="5381" w:type="dxa"/>
          </w:tcPr>
          <w:p w14:paraId="38AA9E9A" w14:textId="77777777" w:rsidR="00E047A5" w:rsidRPr="00DA68C3" w:rsidRDefault="00E047A5" w:rsidP="00E047A5">
            <w:pPr>
              <w:rPr>
                <w:szCs w:val="22"/>
              </w:rPr>
            </w:pPr>
          </w:p>
        </w:tc>
      </w:tr>
      <w:tr w:rsidR="00E047A5" w:rsidRPr="00DA68C3" w14:paraId="20E898BD" w14:textId="77777777" w:rsidTr="00E047A5">
        <w:tc>
          <w:tcPr>
            <w:tcW w:w="3681" w:type="dxa"/>
          </w:tcPr>
          <w:p w14:paraId="223EA07D" w14:textId="77777777" w:rsidR="00E047A5" w:rsidRPr="00DA68C3" w:rsidRDefault="00E047A5" w:rsidP="00E047A5">
            <w:pPr>
              <w:rPr>
                <w:szCs w:val="22"/>
              </w:rPr>
            </w:pPr>
            <w:r w:rsidRPr="00DA68C3">
              <w:rPr>
                <w:szCs w:val="22"/>
              </w:rPr>
              <w:t>Plaats:</w:t>
            </w:r>
          </w:p>
        </w:tc>
        <w:tc>
          <w:tcPr>
            <w:tcW w:w="5381" w:type="dxa"/>
          </w:tcPr>
          <w:p w14:paraId="579F9A20" w14:textId="77777777" w:rsidR="00E047A5" w:rsidRPr="00DA68C3" w:rsidRDefault="00E047A5" w:rsidP="00E047A5">
            <w:pPr>
              <w:rPr>
                <w:szCs w:val="22"/>
              </w:rPr>
            </w:pPr>
          </w:p>
        </w:tc>
      </w:tr>
      <w:tr w:rsidR="00E047A5" w:rsidRPr="00DA68C3" w14:paraId="54337C5F" w14:textId="77777777" w:rsidTr="00E047A5">
        <w:tc>
          <w:tcPr>
            <w:tcW w:w="3681" w:type="dxa"/>
          </w:tcPr>
          <w:p w14:paraId="16385FB5" w14:textId="77777777" w:rsidR="00E047A5" w:rsidRPr="00DA68C3" w:rsidRDefault="00E047A5" w:rsidP="00E047A5">
            <w:pPr>
              <w:rPr>
                <w:szCs w:val="22"/>
              </w:rPr>
            </w:pPr>
            <w:r w:rsidRPr="00DA68C3">
              <w:rPr>
                <w:szCs w:val="22"/>
              </w:rPr>
              <w:t>Type organisatie:</w:t>
            </w:r>
          </w:p>
        </w:tc>
        <w:tc>
          <w:tcPr>
            <w:tcW w:w="5381" w:type="dxa"/>
          </w:tcPr>
          <w:p w14:paraId="0BBC5C74" w14:textId="77777777" w:rsidR="00E047A5" w:rsidRPr="00DA68C3" w:rsidRDefault="00E047A5" w:rsidP="00E047A5">
            <w:pPr>
              <w:rPr>
                <w:szCs w:val="22"/>
              </w:rPr>
            </w:pPr>
          </w:p>
        </w:tc>
      </w:tr>
      <w:tr w:rsidR="00E047A5" w:rsidRPr="00DA68C3" w14:paraId="0ECE457F" w14:textId="77777777" w:rsidTr="00E047A5">
        <w:tc>
          <w:tcPr>
            <w:tcW w:w="3681" w:type="dxa"/>
          </w:tcPr>
          <w:p w14:paraId="5637251F" w14:textId="77777777" w:rsidR="00E047A5" w:rsidRPr="00DA68C3" w:rsidRDefault="00E047A5" w:rsidP="00E047A5">
            <w:pPr>
              <w:rPr>
                <w:szCs w:val="22"/>
              </w:rPr>
            </w:pPr>
            <w:r w:rsidRPr="00DA68C3">
              <w:rPr>
                <w:szCs w:val="22"/>
              </w:rPr>
              <w:t>Naam contactpersoon:</w:t>
            </w:r>
          </w:p>
        </w:tc>
        <w:tc>
          <w:tcPr>
            <w:tcW w:w="5381" w:type="dxa"/>
          </w:tcPr>
          <w:p w14:paraId="1C980396" w14:textId="77777777" w:rsidR="00E047A5" w:rsidRPr="00DA68C3" w:rsidRDefault="00E047A5" w:rsidP="00E047A5">
            <w:pPr>
              <w:rPr>
                <w:szCs w:val="22"/>
              </w:rPr>
            </w:pPr>
          </w:p>
        </w:tc>
      </w:tr>
      <w:tr w:rsidR="00E047A5" w:rsidRPr="00DA68C3" w14:paraId="559485DD" w14:textId="77777777" w:rsidTr="00E047A5">
        <w:tc>
          <w:tcPr>
            <w:tcW w:w="3681" w:type="dxa"/>
          </w:tcPr>
          <w:p w14:paraId="1A4CCEDD" w14:textId="77777777" w:rsidR="00E047A5" w:rsidRPr="00DA68C3" w:rsidRDefault="00E047A5" w:rsidP="00E047A5">
            <w:pPr>
              <w:rPr>
                <w:szCs w:val="22"/>
              </w:rPr>
            </w:pPr>
            <w:r w:rsidRPr="00DA68C3">
              <w:rPr>
                <w:szCs w:val="22"/>
              </w:rPr>
              <w:t>Functie contactpersoon:</w:t>
            </w:r>
          </w:p>
        </w:tc>
        <w:tc>
          <w:tcPr>
            <w:tcW w:w="5381" w:type="dxa"/>
          </w:tcPr>
          <w:p w14:paraId="0FA8B0D5" w14:textId="77777777" w:rsidR="00E047A5" w:rsidRPr="00DA68C3" w:rsidRDefault="00E047A5" w:rsidP="00E047A5">
            <w:pPr>
              <w:rPr>
                <w:szCs w:val="22"/>
              </w:rPr>
            </w:pPr>
          </w:p>
        </w:tc>
      </w:tr>
      <w:tr w:rsidR="00E047A5" w:rsidRPr="00DA68C3" w14:paraId="086A858D" w14:textId="77777777" w:rsidTr="00E047A5">
        <w:tc>
          <w:tcPr>
            <w:tcW w:w="3681" w:type="dxa"/>
          </w:tcPr>
          <w:p w14:paraId="3DE048C0" w14:textId="77777777" w:rsidR="00E047A5" w:rsidRPr="00DA68C3" w:rsidRDefault="00E047A5" w:rsidP="00E047A5">
            <w:pPr>
              <w:rPr>
                <w:szCs w:val="22"/>
              </w:rPr>
            </w:pPr>
            <w:r w:rsidRPr="00DA68C3">
              <w:rPr>
                <w:szCs w:val="22"/>
              </w:rPr>
              <w:t>E-mailadres contactpersoon:</w:t>
            </w:r>
          </w:p>
        </w:tc>
        <w:tc>
          <w:tcPr>
            <w:tcW w:w="5381" w:type="dxa"/>
          </w:tcPr>
          <w:p w14:paraId="6053C2F1" w14:textId="77777777" w:rsidR="00E047A5" w:rsidRPr="00DA68C3" w:rsidRDefault="00E047A5" w:rsidP="00E047A5">
            <w:pPr>
              <w:rPr>
                <w:szCs w:val="22"/>
              </w:rPr>
            </w:pPr>
          </w:p>
        </w:tc>
      </w:tr>
      <w:tr w:rsidR="00E047A5" w:rsidRPr="00DA68C3" w14:paraId="4573D93F" w14:textId="77777777" w:rsidTr="00E047A5">
        <w:tc>
          <w:tcPr>
            <w:tcW w:w="3681" w:type="dxa"/>
          </w:tcPr>
          <w:p w14:paraId="79921835" w14:textId="77777777" w:rsidR="00E047A5" w:rsidRPr="00DA68C3" w:rsidRDefault="00E047A5" w:rsidP="00E047A5">
            <w:pPr>
              <w:rPr>
                <w:szCs w:val="22"/>
              </w:rPr>
            </w:pPr>
            <w:r w:rsidRPr="00DA68C3">
              <w:rPr>
                <w:szCs w:val="22"/>
              </w:rPr>
              <w:t>Telefoonnummer contactpersoon:</w:t>
            </w:r>
          </w:p>
        </w:tc>
        <w:tc>
          <w:tcPr>
            <w:tcW w:w="5381" w:type="dxa"/>
          </w:tcPr>
          <w:p w14:paraId="74B7ACFA" w14:textId="77777777" w:rsidR="00E047A5" w:rsidRPr="00DA68C3" w:rsidRDefault="00E047A5" w:rsidP="00E047A5">
            <w:pPr>
              <w:rPr>
                <w:szCs w:val="22"/>
              </w:rPr>
            </w:pPr>
          </w:p>
        </w:tc>
      </w:tr>
    </w:tbl>
    <w:p w14:paraId="08622B6B" w14:textId="77777777" w:rsidR="00E047A5" w:rsidRPr="00DA68C3" w:rsidRDefault="00E047A5" w:rsidP="00E047A5">
      <w:pPr>
        <w:rPr>
          <w:szCs w:val="22"/>
        </w:rPr>
      </w:pPr>
    </w:p>
    <w:tbl>
      <w:tblPr>
        <w:tblStyle w:val="Tabelraster"/>
        <w:tblW w:w="5000" w:type="pct"/>
        <w:tblLook w:val="04A0" w:firstRow="1" w:lastRow="0" w:firstColumn="1" w:lastColumn="0" w:noHBand="0" w:noVBand="1"/>
      </w:tblPr>
      <w:tblGrid>
        <w:gridCol w:w="3954"/>
        <w:gridCol w:w="2742"/>
        <w:gridCol w:w="3040"/>
      </w:tblGrid>
      <w:tr w:rsidR="00E047A5" w:rsidRPr="00DA68C3" w14:paraId="5CFA4EDB" w14:textId="77777777" w:rsidTr="00E047A5">
        <w:tc>
          <w:tcPr>
            <w:tcW w:w="5000" w:type="pct"/>
            <w:gridSpan w:val="3"/>
            <w:shd w:val="clear" w:color="auto" w:fill="004289"/>
          </w:tcPr>
          <w:p w14:paraId="39286011" w14:textId="77777777" w:rsidR="00E047A5" w:rsidRPr="00DA68C3" w:rsidRDefault="00E047A5" w:rsidP="00E047A5">
            <w:pPr>
              <w:rPr>
                <w:b/>
                <w:bCs/>
                <w:szCs w:val="22"/>
              </w:rPr>
            </w:pPr>
            <w:r w:rsidRPr="00DA68C3">
              <w:rPr>
                <w:b/>
                <w:bCs/>
                <w:szCs w:val="22"/>
              </w:rPr>
              <w:t>Beschrijving opdracht</w:t>
            </w:r>
          </w:p>
        </w:tc>
      </w:tr>
      <w:tr w:rsidR="00E047A5" w:rsidRPr="00DA68C3" w14:paraId="183CB19C" w14:textId="77777777" w:rsidTr="00E047A5">
        <w:tc>
          <w:tcPr>
            <w:tcW w:w="2031" w:type="pct"/>
          </w:tcPr>
          <w:p w14:paraId="09B009DE" w14:textId="35768D21" w:rsidR="00E047A5" w:rsidRPr="00DA68C3" w:rsidRDefault="00E047A5" w:rsidP="00E047A5">
            <w:pPr>
              <w:rPr>
                <w:szCs w:val="22"/>
              </w:rPr>
            </w:pPr>
            <w:r w:rsidRPr="00DA68C3">
              <w:rPr>
                <w:szCs w:val="22"/>
              </w:rPr>
              <w:t xml:space="preserve">Kerncompetentie </w:t>
            </w:r>
            <w:r>
              <w:rPr>
                <w:szCs w:val="22"/>
              </w:rPr>
              <w:t xml:space="preserve">2 </w:t>
            </w:r>
            <w:r w:rsidRPr="00DA68C3">
              <w:rPr>
                <w:szCs w:val="22"/>
              </w:rPr>
              <w:t>waarop betreffende referentieopdracht betrekking heeft:</w:t>
            </w:r>
          </w:p>
        </w:tc>
        <w:tc>
          <w:tcPr>
            <w:tcW w:w="2969" w:type="pct"/>
            <w:gridSpan w:val="2"/>
          </w:tcPr>
          <w:p w14:paraId="4177491D" w14:textId="77777777" w:rsidR="00E047A5" w:rsidRPr="00DA68C3" w:rsidRDefault="00E047A5" w:rsidP="00E047A5">
            <w:pPr>
              <w:rPr>
                <w:szCs w:val="22"/>
              </w:rPr>
            </w:pPr>
          </w:p>
        </w:tc>
      </w:tr>
      <w:tr w:rsidR="00E047A5" w:rsidRPr="00DA68C3" w14:paraId="64CBB0DC" w14:textId="77777777" w:rsidTr="00E047A5">
        <w:tc>
          <w:tcPr>
            <w:tcW w:w="2031" w:type="pct"/>
          </w:tcPr>
          <w:p w14:paraId="6B765981" w14:textId="77777777" w:rsidR="00E047A5" w:rsidRPr="00DA68C3" w:rsidRDefault="00E047A5" w:rsidP="00E047A5">
            <w:pPr>
              <w:rPr>
                <w:szCs w:val="22"/>
              </w:rPr>
            </w:pPr>
            <w:r w:rsidRPr="00DA68C3">
              <w:rPr>
                <w:szCs w:val="22"/>
              </w:rPr>
              <w:t>Referentieopdracht:</w:t>
            </w:r>
          </w:p>
        </w:tc>
        <w:tc>
          <w:tcPr>
            <w:tcW w:w="2969" w:type="pct"/>
            <w:gridSpan w:val="2"/>
          </w:tcPr>
          <w:p w14:paraId="36548DAB" w14:textId="77777777" w:rsidR="00E047A5" w:rsidRPr="00DA68C3" w:rsidRDefault="00E047A5" w:rsidP="00E047A5">
            <w:pPr>
              <w:rPr>
                <w:szCs w:val="22"/>
              </w:rPr>
            </w:pPr>
          </w:p>
        </w:tc>
      </w:tr>
      <w:tr w:rsidR="00E047A5" w:rsidRPr="00DA68C3" w14:paraId="1E6124CE" w14:textId="77777777" w:rsidTr="00E047A5">
        <w:tc>
          <w:tcPr>
            <w:tcW w:w="2031" w:type="pct"/>
          </w:tcPr>
          <w:p w14:paraId="754CDCA8" w14:textId="77777777" w:rsidR="00E047A5" w:rsidRPr="00DA68C3" w:rsidRDefault="00E047A5" w:rsidP="00E047A5">
            <w:pPr>
              <w:rPr>
                <w:szCs w:val="22"/>
              </w:rPr>
            </w:pPr>
            <w:r w:rsidRPr="00DA68C3">
              <w:rPr>
                <w:szCs w:val="22"/>
              </w:rPr>
              <w:t>Uitgevoerd door:</w:t>
            </w:r>
          </w:p>
        </w:tc>
        <w:tc>
          <w:tcPr>
            <w:tcW w:w="2969" w:type="pct"/>
            <w:gridSpan w:val="2"/>
          </w:tcPr>
          <w:p w14:paraId="20BA1916" w14:textId="77777777" w:rsidR="00E047A5" w:rsidRPr="00DA68C3" w:rsidRDefault="00E047A5" w:rsidP="00E047A5">
            <w:pPr>
              <w:rPr>
                <w:szCs w:val="22"/>
                <w:vertAlign w:val="superscript"/>
              </w:rPr>
            </w:pPr>
            <w:r>
              <w:rPr>
                <w:szCs w:val="22"/>
              </w:rPr>
              <w:t>Gegadigde</w:t>
            </w:r>
            <w:r w:rsidRPr="00DA68C3">
              <w:rPr>
                <w:szCs w:val="22"/>
              </w:rPr>
              <w:t xml:space="preserve"> / Derde(n) op wie de </w:t>
            </w:r>
            <w:r>
              <w:rPr>
                <w:szCs w:val="22"/>
              </w:rPr>
              <w:t>Gegadigde</w:t>
            </w:r>
            <w:r w:rsidRPr="00DA68C3">
              <w:rPr>
                <w:szCs w:val="22"/>
              </w:rPr>
              <w:t xml:space="preserve"> een beroep doet </w:t>
            </w:r>
            <w:r w:rsidRPr="00DA68C3">
              <w:rPr>
                <w:szCs w:val="22"/>
                <w:vertAlign w:val="superscript"/>
              </w:rPr>
              <w:t>Doorhalen hetgeen niet van toepassing is.</w:t>
            </w:r>
          </w:p>
        </w:tc>
      </w:tr>
      <w:tr w:rsidR="00E047A5" w:rsidRPr="00DA68C3" w14:paraId="2CC9B31C" w14:textId="77777777" w:rsidTr="00E047A5">
        <w:tc>
          <w:tcPr>
            <w:tcW w:w="2031" w:type="pct"/>
          </w:tcPr>
          <w:p w14:paraId="0FCDB513" w14:textId="77777777" w:rsidR="00E047A5" w:rsidRPr="00DA68C3" w:rsidRDefault="00E047A5" w:rsidP="00E047A5">
            <w:pPr>
              <w:rPr>
                <w:szCs w:val="22"/>
              </w:rPr>
            </w:pPr>
            <w:r w:rsidRPr="00DA68C3">
              <w:rPr>
                <w:szCs w:val="22"/>
              </w:rPr>
              <w:t xml:space="preserve">Periode uitvoering </w:t>
            </w:r>
            <w:r w:rsidRPr="00DA68C3">
              <w:rPr>
                <w:szCs w:val="22"/>
                <w:vertAlign w:val="superscript"/>
              </w:rPr>
              <w:t>t/m oplevering</w:t>
            </w:r>
            <w:r w:rsidRPr="00DA68C3">
              <w:rPr>
                <w:szCs w:val="22"/>
              </w:rPr>
              <w:t>:</w:t>
            </w:r>
          </w:p>
        </w:tc>
        <w:tc>
          <w:tcPr>
            <w:tcW w:w="1408" w:type="pct"/>
          </w:tcPr>
          <w:p w14:paraId="61A86341" w14:textId="77777777" w:rsidR="00E047A5" w:rsidRPr="00DA68C3" w:rsidRDefault="00E047A5" w:rsidP="00E047A5">
            <w:pPr>
              <w:rPr>
                <w:szCs w:val="22"/>
              </w:rPr>
            </w:pPr>
            <w:r w:rsidRPr="00DA68C3">
              <w:rPr>
                <w:szCs w:val="22"/>
              </w:rPr>
              <w:t>Van:</w:t>
            </w:r>
          </w:p>
        </w:tc>
        <w:tc>
          <w:tcPr>
            <w:tcW w:w="1561" w:type="pct"/>
          </w:tcPr>
          <w:p w14:paraId="13F4AE26" w14:textId="77777777" w:rsidR="00E047A5" w:rsidRPr="00DA68C3" w:rsidRDefault="00E047A5" w:rsidP="00E047A5">
            <w:pPr>
              <w:rPr>
                <w:szCs w:val="22"/>
              </w:rPr>
            </w:pPr>
            <w:r w:rsidRPr="00DA68C3">
              <w:rPr>
                <w:szCs w:val="22"/>
              </w:rPr>
              <w:t>t/m:</w:t>
            </w:r>
          </w:p>
        </w:tc>
      </w:tr>
      <w:tr w:rsidR="00E047A5" w:rsidRPr="00DA68C3" w14:paraId="2C91247D" w14:textId="77777777" w:rsidTr="00E047A5">
        <w:tc>
          <w:tcPr>
            <w:tcW w:w="2031" w:type="pct"/>
          </w:tcPr>
          <w:p w14:paraId="50E901B4" w14:textId="77777777" w:rsidR="00E047A5" w:rsidRPr="00DA68C3" w:rsidRDefault="00E047A5" w:rsidP="00E047A5">
            <w:pPr>
              <w:rPr>
                <w:szCs w:val="22"/>
              </w:rPr>
            </w:pPr>
            <w:r w:rsidRPr="00DA68C3">
              <w:rPr>
                <w:szCs w:val="22"/>
              </w:rPr>
              <w:t>Reden beëindiging:</w:t>
            </w:r>
          </w:p>
        </w:tc>
        <w:tc>
          <w:tcPr>
            <w:tcW w:w="2969" w:type="pct"/>
            <w:gridSpan w:val="2"/>
          </w:tcPr>
          <w:p w14:paraId="15F329A4" w14:textId="77777777" w:rsidR="00E047A5" w:rsidRPr="00DA68C3" w:rsidRDefault="00E047A5" w:rsidP="00E047A5">
            <w:pPr>
              <w:rPr>
                <w:szCs w:val="22"/>
              </w:rPr>
            </w:pPr>
          </w:p>
        </w:tc>
      </w:tr>
      <w:tr w:rsidR="00E047A5" w:rsidRPr="00DA68C3" w14:paraId="49DC6365" w14:textId="77777777" w:rsidTr="00E047A5">
        <w:tc>
          <w:tcPr>
            <w:tcW w:w="2031" w:type="pct"/>
          </w:tcPr>
          <w:p w14:paraId="573193D2" w14:textId="77777777" w:rsidR="00E047A5" w:rsidRPr="00DA68C3" w:rsidRDefault="00E047A5" w:rsidP="00E047A5">
            <w:pPr>
              <w:rPr>
                <w:szCs w:val="22"/>
              </w:rPr>
            </w:pPr>
            <w:r w:rsidRPr="00DA68C3">
              <w:rPr>
                <w:szCs w:val="22"/>
              </w:rPr>
              <w:t>Contractwaarde opdracht voor Gegadigde:</w:t>
            </w:r>
          </w:p>
        </w:tc>
        <w:tc>
          <w:tcPr>
            <w:tcW w:w="2969" w:type="pct"/>
            <w:gridSpan w:val="2"/>
          </w:tcPr>
          <w:p w14:paraId="2400B2E9" w14:textId="77777777" w:rsidR="00E047A5" w:rsidRPr="00DA68C3" w:rsidRDefault="00E047A5" w:rsidP="00E047A5">
            <w:pPr>
              <w:rPr>
                <w:szCs w:val="22"/>
              </w:rPr>
            </w:pPr>
            <w:r w:rsidRPr="00DA68C3">
              <w:rPr>
                <w:szCs w:val="22"/>
              </w:rPr>
              <w:t>€</w:t>
            </w:r>
          </w:p>
        </w:tc>
      </w:tr>
      <w:tr w:rsidR="00E047A5" w:rsidRPr="00DA68C3" w14:paraId="75E1E602" w14:textId="77777777" w:rsidTr="00E047A5">
        <w:tc>
          <w:tcPr>
            <w:tcW w:w="2031" w:type="pct"/>
          </w:tcPr>
          <w:p w14:paraId="26DDEFDC" w14:textId="77777777" w:rsidR="00E047A5" w:rsidRPr="00DA68C3" w:rsidRDefault="00E047A5" w:rsidP="00E047A5">
            <w:pPr>
              <w:rPr>
                <w:szCs w:val="22"/>
              </w:rPr>
            </w:pPr>
            <w:r w:rsidRPr="00DA68C3">
              <w:rPr>
                <w:szCs w:val="22"/>
              </w:rPr>
              <w:t xml:space="preserve">Omvang opdracht voor Gegadigde in </w:t>
            </w:r>
            <w:r w:rsidRPr="00DA68C3">
              <w:rPr>
                <w:szCs w:val="22"/>
                <w:vertAlign w:val="superscript"/>
              </w:rPr>
              <w:t>uren/stuks/m2</w:t>
            </w:r>
            <w:r w:rsidRPr="00DA68C3">
              <w:rPr>
                <w:szCs w:val="22"/>
              </w:rPr>
              <w:t>:</w:t>
            </w:r>
          </w:p>
        </w:tc>
        <w:tc>
          <w:tcPr>
            <w:tcW w:w="2969" w:type="pct"/>
            <w:gridSpan w:val="2"/>
          </w:tcPr>
          <w:p w14:paraId="2B47A06B" w14:textId="77777777" w:rsidR="00E047A5" w:rsidRPr="00DA68C3" w:rsidRDefault="00E047A5" w:rsidP="00E047A5">
            <w:pPr>
              <w:rPr>
                <w:szCs w:val="22"/>
              </w:rPr>
            </w:pPr>
          </w:p>
        </w:tc>
      </w:tr>
      <w:tr w:rsidR="00E047A5" w:rsidRPr="00DA68C3" w14:paraId="0A8E5B72" w14:textId="77777777" w:rsidTr="00E047A5">
        <w:tc>
          <w:tcPr>
            <w:tcW w:w="2031" w:type="pct"/>
          </w:tcPr>
          <w:p w14:paraId="7641E351" w14:textId="77777777" w:rsidR="00E047A5" w:rsidRPr="00DA68C3" w:rsidRDefault="00E047A5" w:rsidP="00E047A5">
            <w:pPr>
              <w:rPr>
                <w:szCs w:val="22"/>
              </w:rPr>
            </w:pPr>
            <w:r w:rsidRPr="00DA68C3">
              <w:rPr>
                <w:szCs w:val="22"/>
              </w:rPr>
              <w:t>Aandeel Gegadigde bij uitvoering in combinatie:</w:t>
            </w:r>
          </w:p>
        </w:tc>
        <w:tc>
          <w:tcPr>
            <w:tcW w:w="2969" w:type="pct"/>
            <w:gridSpan w:val="2"/>
          </w:tcPr>
          <w:p w14:paraId="58BA9FB9" w14:textId="77777777" w:rsidR="00E047A5" w:rsidRPr="00DA68C3" w:rsidRDefault="00E047A5" w:rsidP="00E047A5">
            <w:pPr>
              <w:rPr>
                <w:szCs w:val="22"/>
              </w:rPr>
            </w:pPr>
          </w:p>
        </w:tc>
      </w:tr>
    </w:tbl>
    <w:p w14:paraId="1256D2B9" w14:textId="77777777" w:rsidR="00E047A5" w:rsidRPr="00DA68C3" w:rsidRDefault="00E047A5" w:rsidP="00E047A5">
      <w:pPr>
        <w:rPr>
          <w:szCs w:val="22"/>
        </w:rPr>
      </w:pPr>
    </w:p>
    <w:tbl>
      <w:tblPr>
        <w:tblStyle w:val="Tabelraster"/>
        <w:tblW w:w="5000" w:type="pct"/>
        <w:tblLook w:val="04A0" w:firstRow="1" w:lastRow="0" w:firstColumn="1" w:lastColumn="0" w:noHBand="0" w:noVBand="1"/>
      </w:tblPr>
      <w:tblGrid>
        <w:gridCol w:w="9736"/>
      </w:tblGrid>
      <w:tr w:rsidR="00E047A5" w:rsidRPr="00DA68C3" w14:paraId="2788D86F" w14:textId="77777777" w:rsidTr="00E047A5">
        <w:tc>
          <w:tcPr>
            <w:tcW w:w="5000" w:type="pct"/>
            <w:shd w:val="clear" w:color="auto" w:fill="004289"/>
          </w:tcPr>
          <w:p w14:paraId="27DEC06D" w14:textId="77777777" w:rsidR="00E047A5" w:rsidRPr="00DA68C3" w:rsidRDefault="00E047A5" w:rsidP="00E047A5">
            <w:pPr>
              <w:rPr>
                <w:b/>
                <w:bCs/>
                <w:szCs w:val="22"/>
              </w:rPr>
            </w:pPr>
            <w:r>
              <w:rPr>
                <w:b/>
                <w:bCs/>
                <w:szCs w:val="22"/>
              </w:rPr>
              <w:t>Nadere</w:t>
            </w:r>
            <w:r w:rsidRPr="00DA68C3">
              <w:rPr>
                <w:b/>
                <w:bCs/>
                <w:szCs w:val="22"/>
              </w:rPr>
              <w:t xml:space="preserve"> omschrijving van de aard, omvang en resultaten van de Opdracht</w:t>
            </w:r>
          </w:p>
        </w:tc>
      </w:tr>
      <w:tr w:rsidR="00E047A5" w:rsidRPr="00DA68C3" w14:paraId="0F3D3F62" w14:textId="77777777" w:rsidTr="00E047A5">
        <w:trPr>
          <w:trHeight w:val="1426"/>
        </w:trPr>
        <w:tc>
          <w:tcPr>
            <w:tcW w:w="5000" w:type="pct"/>
          </w:tcPr>
          <w:p w14:paraId="47E3F510" w14:textId="77777777" w:rsidR="00E047A5" w:rsidRPr="00DA68C3" w:rsidRDefault="00E047A5" w:rsidP="00E047A5">
            <w:pPr>
              <w:rPr>
                <w:szCs w:val="22"/>
              </w:rPr>
            </w:pPr>
          </w:p>
        </w:tc>
      </w:tr>
    </w:tbl>
    <w:p w14:paraId="35E45733" w14:textId="77777777" w:rsidR="00E047A5" w:rsidRDefault="00E047A5" w:rsidP="00E047A5">
      <w:pPr>
        <w:rPr>
          <w:szCs w:val="22"/>
        </w:rPr>
      </w:pPr>
    </w:p>
    <w:tbl>
      <w:tblPr>
        <w:tblStyle w:val="Tabelraster"/>
        <w:tblW w:w="0" w:type="auto"/>
        <w:tblLook w:val="04A0" w:firstRow="1" w:lastRow="0" w:firstColumn="1" w:lastColumn="0" w:noHBand="0" w:noVBand="1"/>
      </w:tblPr>
      <w:tblGrid>
        <w:gridCol w:w="3681"/>
        <w:gridCol w:w="5381"/>
      </w:tblGrid>
      <w:tr w:rsidR="00E047A5" w:rsidRPr="00DA68C3" w14:paraId="2D1E7141" w14:textId="77777777" w:rsidTr="00E047A5">
        <w:tc>
          <w:tcPr>
            <w:tcW w:w="9062" w:type="dxa"/>
            <w:gridSpan w:val="2"/>
            <w:shd w:val="clear" w:color="auto" w:fill="004289"/>
          </w:tcPr>
          <w:p w14:paraId="34C2B820" w14:textId="77777777" w:rsidR="00E047A5" w:rsidRPr="00DA68C3" w:rsidRDefault="00E047A5" w:rsidP="00E047A5">
            <w:pPr>
              <w:rPr>
                <w:b/>
                <w:bCs/>
                <w:szCs w:val="22"/>
              </w:rPr>
            </w:pPr>
            <w:r w:rsidRPr="00DA68C3">
              <w:rPr>
                <w:b/>
                <w:bCs/>
                <w:szCs w:val="22"/>
              </w:rPr>
              <w:t>Gegevens opdrachtgever</w:t>
            </w:r>
          </w:p>
        </w:tc>
      </w:tr>
      <w:tr w:rsidR="00E047A5" w:rsidRPr="00DA68C3" w14:paraId="6D4895DF" w14:textId="77777777" w:rsidTr="00E047A5">
        <w:tc>
          <w:tcPr>
            <w:tcW w:w="3681" w:type="dxa"/>
          </w:tcPr>
          <w:p w14:paraId="03EB84FD" w14:textId="77777777" w:rsidR="00E047A5" w:rsidRPr="00DA68C3" w:rsidRDefault="00E047A5" w:rsidP="00E047A5">
            <w:pPr>
              <w:rPr>
                <w:szCs w:val="22"/>
              </w:rPr>
            </w:pPr>
            <w:r w:rsidRPr="00DA68C3">
              <w:rPr>
                <w:szCs w:val="22"/>
              </w:rPr>
              <w:t>Naam opdrachtgever:</w:t>
            </w:r>
          </w:p>
        </w:tc>
        <w:tc>
          <w:tcPr>
            <w:tcW w:w="5381" w:type="dxa"/>
          </w:tcPr>
          <w:p w14:paraId="7D597E20" w14:textId="77777777" w:rsidR="00E047A5" w:rsidRPr="00DA68C3" w:rsidRDefault="00E047A5" w:rsidP="00E047A5">
            <w:pPr>
              <w:rPr>
                <w:szCs w:val="22"/>
              </w:rPr>
            </w:pPr>
          </w:p>
        </w:tc>
      </w:tr>
      <w:tr w:rsidR="00E047A5" w:rsidRPr="00DA68C3" w14:paraId="6CA3E973" w14:textId="77777777" w:rsidTr="00E047A5">
        <w:tc>
          <w:tcPr>
            <w:tcW w:w="3681" w:type="dxa"/>
          </w:tcPr>
          <w:p w14:paraId="14AA7CC8" w14:textId="77777777" w:rsidR="00E047A5" w:rsidRPr="00DA68C3" w:rsidRDefault="00E047A5" w:rsidP="00E047A5">
            <w:pPr>
              <w:rPr>
                <w:szCs w:val="22"/>
              </w:rPr>
            </w:pPr>
            <w:r w:rsidRPr="00DA68C3">
              <w:rPr>
                <w:szCs w:val="22"/>
              </w:rPr>
              <w:t>Plaats:</w:t>
            </w:r>
          </w:p>
        </w:tc>
        <w:tc>
          <w:tcPr>
            <w:tcW w:w="5381" w:type="dxa"/>
          </w:tcPr>
          <w:p w14:paraId="6B81C65E" w14:textId="77777777" w:rsidR="00E047A5" w:rsidRPr="00DA68C3" w:rsidRDefault="00E047A5" w:rsidP="00E047A5">
            <w:pPr>
              <w:rPr>
                <w:szCs w:val="22"/>
              </w:rPr>
            </w:pPr>
          </w:p>
        </w:tc>
      </w:tr>
      <w:tr w:rsidR="00E047A5" w:rsidRPr="00DA68C3" w14:paraId="46F4086F" w14:textId="77777777" w:rsidTr="00E047A5">
        <w:tc>
          <w:tcPr>
            <w:tcW w:w="3681" w:type="dxa"/>
          </w:tcPr>
          <w:p w14:paraId="673FD0CB" w14:textId="77777777" w:rsidR="00E047A5" w:rsidRPr="00DA68C3" w:rsidRDefault="00E047A5" w:rsidP="00E047A5">
            <w:pPr>
              <w:rPr>
                <w:szCs w:val="22"/>
              </w:rPr>
            </w:pPr>
            <w:r w:rsidRPr="00DA68C3">
              <w:rPr>
                <w:szCs w:val="22"/>
              </w:rPr>
              <w:t>Type organisatie:</w:t>
            </w:r>
          </w:p>
        </w:tc>
        <w:tc>
          <w:tcPr>
            <w:tcW w:w="5381" w:type="dxa"/>
          </w:tcPr>
          <w:p w14:paraId="1639EADE" w14:textId="77777777" w:rsidR="00E047A5" w:rsidRPr="00DA68C3" w:rsidRDefault="00E047A5" w:rsidP="00E047A5">
            <w:pPr>
              <w:rPr>
                <w:szCs w:val="22"/>
              </w:rPr>
            </w:pPr>
          </w:p>
        </w:tc>
      </w:tr>
      <w:tr w:rsidR="00E047A5" w:rsidRPr="00DA68C3" w14:paraId="72A9F4F3" w14:textId="77777777" w:rsidTr="00E047A5">
        <w:tc>
          <w:tcPr>
            <w:tcW w:w="3681" w:type="dxa"/>
          </w:tcPr>
          <w:p w14:paraId="1AF47699" w14:textId="77777777" w:rsidR="00E047A5" w:rsidRPr="00DA68C3" w:rsidRDefault="00E047A5" w:rsidP="00E047A5">
            <w:pPr>
              <w:rPr>
                <w:szCs w:val="22"/>
              </w:rPr>
            </w:pPr>
            <w:r w:rsidRPr="00DA68C3">
              <w:rPr>
                <w:szCs w:val="22"/>
              </w:rPr>
              <w:t>Naam contactpersoon:</w:t>
            </w:r>
          </w:p>
        </w:tc>
        <w:tc>
          <w:tcPr>
            <w:tcW w:w="5381" w:type="dxa"/>
          </w:tcPr>
          <w:p w14:paraId="2F76911E" w14:textId="77777777" w:rsidR="00E047A5" w:rsidRPr="00DA68C3" w:rsidRDefault="00E047A5" w:rsidP="00E047A5">
            <w:pPr>
              <w:rPr>
                <w:szCs w:val="22"/>
              </w:rPr>
            </w:pPr>
          </w:p>
        </w:tc>
      </w:tr>
      <w:tr w:rsidR="00E047A5" w:rsidRPr="00DA68C3" w14:paraId="1C0192B1" w14:textId="77777777" w:rsidTr="00E047A5">
        <w:tc>
          <w:tcPr>
            <w:tcW w:w="3681" w:type="dxa"/>
          </w:tcPr>
          <w:p w14:paraId="7D27124C" w14:textId="77777777" w:rsidR="00E047A5" w:rsidRPr="00DA68C3" w:rsidRDefault="00E047A5" w:rsidP="00E047A5">
            <w:pPr>
              <w:rPr>
                <w:szCs w:val="22"/>
              </w:rPr>
            </w:pPr>
            <w:r w:rsidRPr="00DA68C3">
              <w:rPr>
                <w:szCs w:val="22"/>
              </w:rPr>
              <w:t>Functie contactpersoon:</w:t>
            </w:r>
          </w:p>
        </w:tc>
        <w:tc>
          <w:tcPr>
            <w:tcW w:w="5381" w:type="dxa"/>
          </w:tcPr>
          <w:p w14:paraId="5EF5EFE8" w14:textId="77777777" w:rsidR="00E047A5" w:rsidRPr="00DA68C3" w:rsidRDefault="00E047A5" w:rsidP="00E047A5">
            <w:pPr>
              <w:rPr>
                <w:szCs w:val="22"/>
              </w:rPr>
            </w:pPr>
          </w:p>
        </w:tc>
      </w:tr>
      <w:tr w:rsidR="00E047A5" w:rsidRPr="00DA68C3" w14:paraId="78AE040B" w14:textId="77777777" w:rsidTr="00E047A5">
        <w:tc>
          <w:tcPr>
            <w:tcW w:w="3681" w:type="dxa"/>
          </w:tcPr>
          <w:p w14:paraId="03654A00" w14:textId="77777777" w:rsidR="00E047A5" w:rsidRPr="00DA68C3" w:rsidRDefault="00E047A5" w:rsidP="00E047A5">
            <w:pPr>
              <w:rPr>
                <w:szCs w:val="22"/>
              </w:rPr>
            </w:pPr>
            <w:r w:rsidRPr="00DA68C3">
              <w:rPr>
                <w:szCs w:val="22"/>
              </w:rPr>
              <w:t>E-mailadres contactpersoon:</w:t>
            </w:r>
          </w:p>
        </w:tc>
        <w:tc>
          <w:tcPr>
            <w:tcW w:w="5381" w:type="dxa"/>
          </w:tcPr>
          <w:p w14:paraId="5FD4903B" w14:textId="77777777" w:rsidR="00E047A5" w:rsidRPr="00DA68C3" w:rsidRDefault="00E047A5" w:rsidP="00E047A5">
            <w:pPr>
              <w:rPr>
                <w:szCs w:val="22"/>
              </w:rPr>
            </w:pPr>
          </w:p>
        </w:tc>
      </w:tr>
      <w:tr w:rsidR="00E047A5" w:rsidRPr="00DA68C3" w14:paraId="714E6956" w14:textId="77777777" w:rsidTr="00E047A5">
        <w:tc>
          <w:tcPr>
            <w:tcW w:w="3681" w:type="dxa"/>
          </w:tcPr>
          <w:p w14:paraId="46DE0751" w14:textId="77777777" w:rsidR="00E047A5" w:rsidRPr="00DA68C3" w:rsidRDefault="00E047A5" w:rsidP="00E047A5">
            <w:pPr>
              <w:rPr>
                <w:szCs w:val="22"/>
              </w:rPr>
            </w:pPr>
            <w:r w:rsidRPr="00DA68C3">
              <w:rPr>
                <w:szCs w:val="22"/>
              </w:rPr>
              <w:t>Telefoonnummer contactpersoon:</w:t>
            </w:r>
          </w:p>
        </w:tc>
        <w:tc>
          <w:tcPr>
            <w:tcW w:w="5381" w:type="dxa"/>
          </w:tcPr>
          <w:p w14:paraId="4ECB88DD" w14:textId="77777777" w:rsidR="00E047A5" w:rsidRPr="00DA68C3" w:rsidRDefault="00E047A5" w:rsidP="00E047A5">
            <w:pPr>
              <w:rPr>
                <w:szCs w:val="22"/>
              </w:rPr>
            </w:pPr>
          </w:p>
        </w:tc>
      </w:tr>
    </w:tbl>
    <w:p w14:paraId="682C0D63" w14:textId="77777777" w:rsidR="00E047A5" w:rsidRPr="00DA68C3" w:rsidRDefault="00E047A5" w:rsidP="00E047A5">
      <w:pPr>
        <w:rPr>
          <w:szCs w:val="22"/>
        </w:rPr>
      </w:pPr>
    </w:p>
    <w:tbl>
      <w:tblPr>
        <w:tblStyle w:val="Tabelraster"/>
        <w:tblW w:w="5000" w:type="pct"/>
        <w:tblLook w:val="04A0" w:firstRow="1" w:lastRow="0" w:firstColumn="1" w:lastColumn="0" w:noHBand="0" w:noVBand="1"/>
      </w:tblPr>
      <w:tblGrid>
        <w:gridCol w:w="3954"/>
        <w:gridCol w:w="2742"/>
        <w:gridCol w:w="3040"/>
      </w:tblGrid>
      <w:tr w:rsidR="00E047A5" w:rsidRPr="00DA68C3" w14:paraId="17DB850A" w14:textId="77777777" w:rsidTr="00E047A5">
        <w:tc>
          <w:tcPr>
            <w:tcW w:w="5000" w:type="pct"/>
            <w:gridSpan w:val="3"/>
            <w:shd w:val="clear" w:color="auto" w:fill="004289"/>
          </w:tcPr>
          <w:p w14:paraId="7D0A869F" w14:textId="77777777" w:rsidR="00E047A5" w:rsidRPr="00DA68C3" w:rsidRDefault="00E047A5" w:rsidP="00E047A5">
            <w:pPr>
              <w:rPr>
                <w:b/>
                <w:bCs/>
                <w:szCs w:val="22"/>
              </w:rPr>
            </w:pPr>
            <w:r w:rsidRPr="00DA68C3">
              <w:rPr>
                <w:b/>
                <w:bCs/>
                <w:szCs w:val="22"/>
              </w:rPr>
              <w:t>Beschrijving opdracht</w:t>
            </w:r>
          </w:p>
        </w:tc>
      </w:tr>
      <w:tr w:rsidR="00E047A5" w:rsidRPr="00DA68C3" w14:paraId="04CD95BE" w14:textId="77777777" w:rsidTr="00E047A5">
        <w:tc>
          <w:tcPr>
            <w:tcW w:w="2031" w:type="pct"/>
          </w:tcPr>
          <w:p w14:paraId="5B8B8D19" w14:textId="21094A56" w:rsidR="00E047A5" w:rsidRPr="00DA68C3" w:rsidRDefault="00E047A5" w:rsidP="00E047A5">
            <w:pPr>
              <w:rPr>
                <w:szCs w:val="22"/>
              </w:rPr>
            </w:pPr>
            <w:r w:rsidRPr="00DA68C3">
              <w:rPr>
                <w:szCs w:val="22"/>
              </w:rPr>
              <w:lastRenderedPageBreak/>
              <w:t xml:space="preserve">Kerncompetentie </w:t>
            </w:r>
            <w:r>
              <w:rPr>
                <w:szCs w:val="22"/>
              </w:rPr>
              <w:t xml:space="preserve">3 </w:t>
            </w:r>
            <w:r w:rsidRPr="00DA68C3">
              <w:rPr>
                <w:szCs w:val="22"/>
              </w:rPr>
              <w:t>waarop betreffende referentieopdracht betrekking heeft:</w:t>
            </w:r>
          </w:p>
        </w:tc>
        <w:tc>
          <w:tcPr>
            <w:tcW w:w="2969" w:type="pct"/>
            <w:gridSpan w:val="2"/>
          </w:tcPr>
          <w:p w14:paraId="13B0E854" w14:textId="77777777" w:rsidR="00E047A5" w:rsidRPr="00DA68C3" w:rsidRDefault="00E047A5" w:rsidP="00E047A5">
            <w:pPr>
              <w:rPr>
                <w:szCs w:val="22"/>
              </w:rPr>
            </w:pPr>
          </w:p>
        </w:tc>
      </w:tr>
      <w:tr w:rsidR="00E047A5" w:rsidRPr="00DA68C3" w14:paraId="69812FB2" w14:textId="77777777" w:rsidTr="00E047A5">
        <w:tc>
          <w:tcPr>
            <w:tcW w:w="2031" w:type="pct"/>
          </w:tcPr>
          <w:p w14:paraId="5DF6487A" w14:textId="77777777" w:rsidR="00E047A5" w:rsidRPr="00DA68C3" w:rsidRDefault="00E047A5" w:rsidP="00E047A5">
            <w:pPr>
              <w:rPr>
                <w:szCs w:val="22"/>
              </w:rPr>
            </w:pPr>
            <w:r w:rsidRPr="00DA68C3">
              <w:rPr>
                <w:szCs w:val="22"/>
              </w:rPr>
              <w:t>Referentieopdracht:</w:t>
            </w:r>
          </w:p>
        </w:tc>
        <w:tc>
          <w:tcPr>
            <w:tcW w:w="2969" w:type="pct"/>
            <w:gridSpan w:val="2"/>
          </w:tcPr>
          <w:p w14:paraId="4C4761D6" w14:textId="77777777" w:rsidR="00E047A5" w:rsidRPr="00DA68C3" w:rsidRDefault="00E047A5" w:rsidP="00E047A5">
            <w:pPr>
              <w:rPr>
                <w:szCs w:val="22"/>
              </w:rPr>
            </w:pPr>
          </w:p>
        </w:tc>
      </w:tr>
      <w:tr w:rsidR="00E047A5" w:rsidRPr="00DA68C3" w14:paraId="758831C5" w14:textId="77777777" w:rsidTr="00E047A5">
        <w:tc>
          <w:tcPr>
            <w:tcW w:w="2031" w:type="pct"/>
          </w:tcPr>
          <w:p w14:paraId="1C0FC184" w14:textId="77777777" w:rsidR="00E047A5" w:rsidRPr="00DA68C3" w:rsidRDefault="00E047A5" w:rsidP="00E047A5">
            <w:pPr>
              <w:rPr>
                <w:szCs w:val="22"/>
              </w:rPr>
            </w:pPr>
            <w:r w:rsidRPr="00DA68C3">
              <w:rPr>
                <w:szCs w:val="22"/>
              </w:rPr>
              <w:t>Uitgevoerd door:</w:t>
            </w:r>
          </w:p>
        </w:tc>
        <w:tc>
          <w:tcPr>
            <w:tcW w:w="2969" w:type="pct"/>
            <w:gridSpan w:val="2"/>
          </w:tcPr>
          <w:p w14:paraId="237FB67A" w14:textId="77777777" w:rsidR="00E047A5" w:rsidRPr="00DA68C3" w:rsidRDefault="00E047A5" w:rsidP="00E047A5">
            <w:pPr>
              <w:rPr>
                <w:szCs w:val="22"/>
                <w:vertAlign w:val="superscript"/>
              </w:rPr>
            </w:pPr>
            <w:r>
              <w:rPr>
                <w:szCs w:val="22"/>
              </w:rPr>
              <w:t>Gegadigde</w:t>
            </w:r>
            <w:r w:rsidRPr="00DA68C3">
              <w:rPr>
                <w:szCs w:val="22"/>
              </w:rPr>
              <w:t xml:space="preserve"> / Derde(n) op wie de </w:t>
            </w:r>
            <w:r>
              <w:rPr>
                <w:szCs w:val="22"/>
              </w:rPr>
              <w:t>Gegadigde</w:t>
            </w:r>
            <w:r w:rsidRPr="00DA68C3">
              <w:rPr>
                <w:szCs w:val="22"/>
              </w:rPr>
              <w:t xml:space="preserve"> een beroep doet </w:t>
            </w:r>
            <w:r w:rsidRPr="00DA68C3">
              <w:rPr>
                <w:szCs w:val="22"/>
                <w:vertAlign w:val="superscript"/>
              </w:rPr>
              <w:t>Doorhalen hetgeen niet van toepassing is.</w:t>
            </w:r>
          </w:p>
        </w:tc>
      </w:tr>
      <w:tr w:rsidR="00E047A5" w:rsidRPr="00DA68C3" w14:paraId="3BEC7C1B" w14:textId="77777777" w:rsidTr="00E047A5">
        <w:tc>
          <w:tcPr>
            <w:tcW w:w="2031" w:type="pct"/>
          </w:tcPr>
          <w:p w14:paraId="04EA4F67" w14:textId="77777777" w:rsidR="00E047A5" w:rsidRPr="00DA68C3" w:rsidRDefault="00E047A5" w:rsidP="00E047A5">
            <w:pPr>
              <w:rPr>
                <w:szCs w:val="22"/>
              </w:rPr>
            </w:pPr>
            <w:r w:rsidRPr="00DA68C3">
              <w:rPr>
                <w:szCs w:val="22"/>
              </w:rPr>
              <w:t xml:space="preserve">Periode uitvoering </w:t>
            </w:r>
            <w:r w:rsidRPr="00DA68C3">
              <w:rPr>
                <w:szCs w:val="22"/>
                <w:vertAlign w:val="superscript"/>
              </w:rPr>
              <w:t>t/m oplevering</w:t>
            </w:r>
            <w:r w:rsidRPr="00DA68C3">
              <w:rPr>
                <w:szCs w:val="22"/>
              </w:rPr>
              <w:t>:</w:t>
            </w:r>
          </w:p>
        </w:tc>
        <w:tc>
          <w:tcPr>
            <w:tcW w:w="1408" w:type="pct"/>
          </w:tcPr>
          <w:p w14:paraId="2BF4C736" w14:textId="77777777" w:rsidR="00E047A5" w:rsidRPr="00DA68C3" w:rsidRDefault="00E047A5" w:rsidP="00E047A5">
            <w:pPr>
              <w:rPr>
                <w:szCs w:val="22"/>
              </w:rPr>
            </w:pPr>
            <w:r w:rsidRPr="00DA68C3">
              <w:rPr>
                <w:szCs w:val="22"/>
              </w:rPr>
              <w:t>Van:</w:t>
            </w:r>
          </w:p>
        </w:tc>
        <w:tc>
          <w:tcPr>
            <w:tcW w:w="1561" w:type="pct"/>
          </w:tcPr>
          <w:p w14:paraId="688B1D35" w14:textId="77777777" w:rsidR="00E047A5" w:rsidRPr="00DA68C3" w:rsidRDefault="00E047A5" w:rsidP="00E047A5">
            <w:pPr>
              <w:rPr>
                <w:szCs w:val="22"/>
              </w:rPr>
            </w:pPr>
            <w:r w:rsidRPr="00DA68C3">
              <w:rPr>
                <w:szCs w:val="22"/>
              </w:rPr>
              <w:t>t/m:</w:t>
            </w:r>
          </w:p>
        </w:tc>
      </w:tr>
      <w:tr w:rsidR="00E047A5" w:rsidRPr="00DA68C3" w14:paraId="7474EC6B" w14:textId="77777777" w:rsidTr="00E047A5">
        <w:tc>
          <w:tcPr>
            <w:tcW w:w="2031" w:type="pct"/>
          </w:tcPr>
          <w:p w14:paraId="7A61E954" w14:textId="77777777" w:rsidR="00E047A5" w:rsidRPr="00DA68C3" w:rsidRDefault="00E047A5" w:rsidP="00E047A5">
            <w:pPr>
              <w:rPr>
                <w:szCs w:val="22"/>
              </w:rPr>
            </w:pPr>
            <w:r w:rsidRPr="00DA68C3">
              <w:rPr>
                <w:szCs w:val="22"/>
              </w:rPr>
              <w:t>Reden beëindiging:</w:t>
            </w:r>
          </w:p>
        </w:tc>
        <w:tc>
          <w:tcPr>
            <w:tcW w:w="2969" w:type="pct"/>
            <w:gridSpan w:val="2"/>
          </w:tcPr>
          <w:p w14:paraId="19412D56" w14:textId="77777777" w:rsidR="00E047A5" w:rsidRPr="00DA68C3" w:rsidRDefault="00E047A5" w:rsidP="00E047A5">
            <w:pPr>
              <w:rPr>
                <w:szCs w:val="22"/>
              </w:rPr>
            </w:pPr>
          </w:p>
        </w:tc>
      </w:tr>
      <w:tr w:rsidR="00E047A5" w:rsidRPr="00DA68C3" w14:paraId="1B4DA104" w14:textId="77777777" w:rsidTr="00E047A5">
        <w:tc>
          <w:tcPr>
            <w:tcW w:w="2031" w:type="pct"/>
          </w:tcPr>
          <w:p w14:paraId="449EBD35" w14:textId="77777777" w:rsidR="00E047A5" w:rsidRPr="00DA68C3" w:rsidRDefault="00E047A5" w:rsidP="00E047A5">
            <w:pPr>
              <w:rPr>
                <w:szCs w:val="22"/>
              </w:rPr>
            </w:pPr>
            <w:r w:rsidRPr="00DA68C3">
              <w:rPr>
                <w:szCs w:val="22"/>
              </w:rPr>
              <w:t>Contractwaarde opdracht voor Gegadigde:</w:t>
            </w:r>
          </w:p>
        </w:tc>
        <w:tc>
          <w:tcPr>
            <w:tcW w:w="2969" w:type="pct"/>
            <w:gridSpan w:val="2"/>
          </w:tcPr>
          <w:p w14:paraId="18CD694E" w14:textId="77777777" w:rsidR="00E047A5" w:rsidRPr="00DA68C3" w:rsidRDefault="00E047A5" w:rsidP="00E047A5">
            <w:pPr>
              <w:rPr>
                <w:szCs w:val="22"/>
              </w:rPr>
            </w:pPr>
            <w:r w:rsidRPr="00DA68C3">
              <w:rPr>
                <w:szCs w:val="22"/>
              </w:rPr>
              <w:t>€</w:t>
            </w:r>
          </w:p>
        </w:tc>
      </w:tr>
      <w:tr w:rsidR="00E047A5" w:rsidRPr="00DA68C3" w14:paraId="1E4C9929" w14:textId="77777777" w:rsidTr="00E047A5">
        <w:tc>
          <w:tcPr>
            <w:tcW w:w="2031" w:type="pct"/>
          </w:tcPr>
          <w:p w14:paraId="0C26DB77" w14:textId="77777777" w:rsidR="00E047A5" w:rsidRPr="00DA68C3" w:rsidRDefault="00E047A5" w:rsidP="00E047A5">
            <w:pPr>
              <w:rPr>
                <w:szCs w:val="22"/>
              </w:rPr>
            </w:pPr>
            <w:r w:rsidRPr="00DA68C3">
              <w:rPr>
                <w:szCs w:val="22"/>
              </w:rPr>
              <w:t xml:space="preserve">Omvang opdracht voor Gegadigde in </w:t>
            </w:r>
            <w:r w:rsidRPr="00DA68C3">
              <w:rPr>
                <w:szCs w:val="22"/>
                <w:vertAlign w:val="superscript"/>
              </w:rPr>
              <w:t>uren/stuks/m2</w:t>
            </w:r>
            <w:r w:rsidRPr="00DA68C3">
              <w:rPr>
                <w:szCs w:val="22"/>
              </w:rPr>
              <w:t>:</w:t>
            </w:r>
          </w:p>
        </w:tc>
        <w:tc>
          <w:tcPr>
            <w:tcW w:w="2969" w:type="pct"/>
            <w:gridSpan w:val="2"/>
          </w:tcPr>
          <w:p w14:paraId="49BE22DF" w14:textId="77777777" w:rsidR="00E047A5" w:rsidRPr="00DA68C3" w:rsidRDefault="00E047A5" w:rsidP="00E047A5">
            <w:pPr>
              <w:rPr>
                <w:szCs w:val="22"/>
              </w:rPr>
            </w:pPr>
          </w:p>
        </w:tc>
      </w:tr>
      <w:tr w:rsidR="00E047A5" w:rsidRPr="00DA68C3" w14:paraId="74CCD685" w14:textId="77777777" w:rsidTr="00E047A5">
        <w:tc>
          <w:tcPr>
            <w:tcW w:w="2031" w:type="pct"/>
          </w:tcPr>
          <w:p w14:paraId="7B9C6CB1" w14:textId="77777777" w:rsidR="00E047A5" w:rsidRPr="00DA68C3" w:rsidRDefault="00E047A5" w:rsidP="00E047A5">
            <w:pPr>
              <w:rPr>
                <w:szCs w:val="22"/>
              </w:rPr>
            </w:pPr>
            <w:r w:rsidRPr="00DA68C3">
              <w:rPr>
                <w:szCs w:val="22"/>
              </w:rPr>
              <w:t>Aandeel Gegadigde bij uitvoering in combinatie:</w:t>
            </w:r>
          </w:p>
        </w:tc>
        <w:tc>
          <w:tcPr>
            <w:tcW w:w="2969" w:type="pct"/>
            <w:gridSpan w:val="2"/>
          </w:tcPr>
          <w:p w14:paraId="3B02C859" w14:textId="77777777" w:rsidR="00E047A5" w:rsidRPr="00DA68C3" w:rsidRDefault="00E047A5" w:rsidP="00E047A5">
            <w:pPr>
              <w:rPr>
                <w:szCs w:val="22"/>
              </w:rPr>
            </w:pPr>
          </w:p>
        </w:tc>
      </w:tr>
    </w:tbl>
    <w:p w14:paraId="714EA480" w14:textId="77777777" w:rsidR="00E047A5" w:rsidRPr="00DA68C3" w:rsidRDefault="00E047A5" w:rsidP="00E047A5">
      <w:pPr>
        <w:rPr>
          <w:szCs w:val="22"/>
        </w:rPr>
      </w:pPr>
    </w:p>
    <w:tbl>
      <w:tblPr>
        <w:tblStyle w:val="Tabelraster"/>
        <w:tblW w:w="5000" w:type="pct"/>
        <w:tblLook w:val="04A0" w:firstRow="1" w:lastRow="0" w:firstColumn="1" w:lastColumn="0" w:noHBand="0" w:noVBand="1"/>
      </w:tblPr>
      <w:tblGrid>
        <w:gridCol w:w="9736"/>
      </w:tblGrid>
      <w:tr w:rsidR="00E047A5" w:rsidRPr="00DA68C3" w14:paraId="1AC4F014" w14:textId="77777777" w:rsidTr="00E047A5">
        <w:tc>
          <w:tcPr>
            <w:tcW w:w="5000" w:type="pct"/>
            <w:shd w:val="clear" w:color="auto" w:fill="004289"/>
          </w:tcPr>
          <w:p w14:paraId="7109A9D3" w14:textId="77777777" w:rsidR="00E047A5" w:rsidRPr="00DA68C3" w:rsidRDefault="00E047A5" w:rsidP="00E047A5">
            <w:pPr>
              <w:rPr>
                <w:b/>
                <w:bCs/>
                <w:szCs w:val="22"/>
              </w:rPr>
            </w:pPr>
            <w:r>
              <w:rPr>
                <w:b/>
                <w:bCs/>
                <w:szCs w:val="22"/>
              </w:rPr>
              <w:t>Nadere</w:t>
            </w:r>
            <w:r w:rsidRPr="00DA68C3">
              <w:rPr>
                <w:b/>
                <w:bCs/>
                <w:szCs w:val="22"/>
              </w:rPr>
              <w:t xml:space="preserve"> omschrijving van de aard, omvang en resultaten van de Opdracht</w:t>
            </w:r>
          </w:p>
        </w:tc>
      </w:tr>
      <w:tr w:rsidR="00E047A5" w:rsidRPr="00DA68C3" w14:paraId="3D27EF8F" w14:textId="77777777" w:rsidTr="00E047A5">
        <w:trPr>
          <w:trHeight w:val="1426"/>
        </w:trPr>
        <w:tc>
          <w:tcPr>
            <w:tcW w:w="5000" w:type="pct"/>
          </w:tcPr>
          <w:p w14:paraId="103ADC73" w14:textId="77777777" w:rsidR="00E047A5" w:rsidRPr="00DA68C3" w:rsidRDefault="00E047A5" w:rsidP="00E047A5">
            <w:pPr>
              <w:rPr>
                <w:szCs w:val="22"/>
              </w:rPr>
            </w:pPr>
          </w:p>
        </w:tc>
      </w:tr>
    </w:tbl>
    <w:p w14:paraId="485EFE23" w14:textId="77777777" w:rsidR="00E047A5" w:rsidRDefault="00E047A5" w:rsidP="00E047A5">
      <w:pPr>
        <w:rPr>
          <w:szCs w:val="22"/>
        </w:rPr>
      </w:pPr>
    </w:p>
    <w:p w14:paraId="74761700" w14:textId="71187CE6" w:rsidR="00E047A5" w:rsidRDefault="00E047A5" w:rsidP="00E047A5">
      <w:pPr>
        <w:rPr>
          <w:szCs w:val="22"/>
        </w:rPr>
      </w:pPr>
      <w:r w:rsidRPr="00DA68C3">
        <w:rPr>
          <w:szCs w:val="22"/>
        </w:rPr>
        <w:t>Ondergetekende verklaart voorgaande informatie naar waarheid te hebben ingevuld.</w:t>
      </w:r>
    </w:p>
    <w:p w14:paraId="537C89AD" w14:textId="77777777" w:rsidR="00E047A5" w:rsidRPr="00DA68C3" w:rsidRDefault="00E047A5" w:rsidP="00E047A5">
      <w:pPr>
        <w:rPr>
          <w:szCs w:val="22"/>
        </w:rPr>
      </w:pPr>
    </w:p>
    <w:tbl>
      <w:tblPr>
        <w:tblStyle w:val="Tabelraster"/>
        <w:tblW w:w="0" w:type="auto"/>
        <w:tblLook w:val="04A0" w:firstRow="1" w:lastRow="0" w:firstColumn="1" w:lastColumn="0" w:noHBand="0" w:noVBand="1"/>
      </w:tblPr>
      <w:tblGrid>
        <w:gridCol w:w="4106"/>
        <w:gridCol w:w="4956"/>
      </w:tblGrid>
      <w:tr w:rsidR="00E047A5" w:rsidRPr="00DA68C3" w14:paraId="23AC20A5" w14:textId="77777777" w:rsidTr="00E047A5">
        <w:tc>
          <w:tcPr>
            <w:tcW w:w="9062" w:type="dxa"/>
            <w:gridSpan w:val="2"/>
            <w:shd w:val="clear" w:color="auto" w:fill="004289"/>
          </w:tcPr>
          <w:p w14:paraId="715D4EFC" w14:textId="61357B4F" w:rsidR="00E047A5" w:rsidRPr="00DA68C3" w:rsidRDefault="00E047A5" w:rsidP="00E047A5">
            <w:pPr>
              <w:rPr>
                <w:b/>
                <w:bCs/>
                <w:szCs w:val="22"/>
              </w:rPr>
            </w:pPr>
            <w:r w:rsidRPr="00DA68C3">
              <w:rPr>
                <w:b/>
                <w:bCs/>
                <w:szCs w:val="22"/>
              </w:rPr>
              <w:t>Gegadigde</w:t>
            </w:r>
          </w:p>
        </w:tc>
      </w:tr>
      <w:tr w:rsidR="00E047A5" w:rsidRPr="00DA68C3" w14:paraId="539AF8E5" w14:textId="77777777" w:rsidTr="00E047A5">
        <w:tc>
          <w:tcPr>
            <w:tcW w:w="4106" w:type="dxa"/>
          </w:tcPr>
          <w:p w14:paraId="1D6D209A" w14:textId="77777777" w:rsidR="00E047A5" w:rsidRPr="00DA68C3" w:rsidRDefault="00E047A5" w:rsidP="00E047A5">
            <w:pPr>
              <w:rPr>
                <w:szCs w:val="22"/>
              </w:rPr>
            </w:pPr>
            <w:r w:rsidRPr="00DA68C3">
              <w:rPr>
                <w:szCs w:val="22"/>
              </w:rPr>
              <w:t>Naam organisatie:</w:t>
            </w:r>
          </w:p>
        </w:tc>
        <w:tc>
          <w:tcPr>
            <w:tcW w:w="4956" w:type="dxa"/>
          </w:tcPr>
          <w:p w14:paraId="7E88726F" w14:textId="77777777" w:rsidR="00E047A5" w:rsidRPr="00DA68C3" w:rsidRDefault="00E047A5" w:rsidP="00E047A5">
            <w:pPr>
              <w:rPr>
                <w:szCs w:val="22"/>
              </w:rPr>
            </w:pPr>
          </w:p>
        </w:tc>
      </w:tr>
      <w:tr w:rsidR="00E047A5" w:rsidRPr="00DA68C3" w14:paraId="4F6F4701" w14:textId="77777777" w:rsidTr="00E047A5">
        <w:tc>
          <w:tcPr>
            <w:tcW w:w="4106" w:type="dxa"/>
          </w:tcPr>
          <w:p w14:paraId="7B4B4AAB" w14:textId="77777777" w:rsidR="00E047A5" w:rsidRPr="00DA68C3" w:rsidRDefault="00E047A5" w:rsidP="00E047A5">
            <w:pPr>
              <w:rPr>
                <w:szCs w:val="22"/>
              </w:rPr>
            </w:pPr>
            <w:r w:rsidRPr="00DA68C3">
              <w:rPr>
                <w:szCs w:val="22"/>
              </w:rPr>
              <w:t>Naam vertegenwoordigingsbevoegde:</w:t>
            </w:r>
          </w:p>
        </w:tc>
        <w:tc>
          <w:tcPr>
            <w:tcW w:w="4956" w:type="dxa"/>
          </w:tcPr>
          <w:p w14:paraId="127C8E64" w14:textId="77777777" w:rsidR="00E047A5" w:rsidRPr="00DA68C3" w:rsidRDefault="00E047A5" w:rsidP="00E047A5">
            <w:pPr>
              <w:rPr>
                <w:szCs w:val="22"/>
              </w:rPr>
            </w:pPr>
          </w:p>
        </w:tc>
      </w:tr>
      <w:tr w:rsidR="00E047A5" w:rsidRPr="00DA68C3" w14:paraId="37718BF2" w14:textId="77777777" w:rsidTr="00E047A5">
        <w:tc>
          <w:tcPr>
            <w:tcW w:w="4106" w:type="dxa"/>
          </w:tcPr>
          <w:p w14:paraId="7B03BF6F" w14:textId="77777777" w:rsidR="00E047A5" w:rsidRPr="00DA68C3" w:rsidRDefault="00E047A5" w:rsidP="00E047A5">
            <w:pPr>
              <w:rPr>
                <w:szCs w:val="22"/>
              </w:rPr>
            </w:pPr>
            <w:r w:rsidRPr="00DA68C3">
              <w:rPr>
                <w:szCs w:val="22"/>
              </w:rPr>
              <w:t>Functie vertegenwoordigingsbevoegde:</w:t>
            </w:r>
          </w:p>
        </w:tc>
        <w:tc>
          <w:tcPr>
            <w:tcW w:w="4956" w:type="dxa"/>
          </w:tcPr>
          <w:p w14:paraId="59D40FDE" w14:textId="77777777" w:rsidR="00E047A5" w:rsidRPr="00DA68C3" w:rsidRDefault="00E047A5" w:rsidP="00E047A5">
            <w:pPr>
              <w:rPr>
                <w:szCs w:val="22"/>
              </w:rPr>
            </w:pPr>
          </w:p>
        </w:tc>
      </w:tr>
      <w:tr w:rsidR="00E047A5" w:rsidRPr="00DA68C3" w14:paraId="77068C09" w14:textId="77777777" w:rsidTr="00E047A5">
        <w:tc>
          <w:tcPr>
            <w:tcW w:w="4106" w:type="dxa"/>
          </w:tcPr>
          <w:p w14:paraId="1A1283A8" w14:textId="77777777" w:rsidR="00E047A5" w:rsidRPr="00DA68C3" w:rsidRDefault="00E047A5" w:rsidP="00E047A5">
            <w:pPr>
              <w:rPr>
                <w:szCs w:val="22"/>
              </w:rPr>
            </w:pPr>
            <w:r w:rsidRPr="00DA68C3">
              <w:rPr>
                <w:szCs w:val="22"/>
              </w:rPr>
              <w:t>Plaats:</w:t>
            </w:r>
          </w:p>
        </w:tc>
        <w:tc>
          <w:tcPr>
            <w:tcW w:w="4956" w:type="dxa"/>
          </w:tcPr>
          <w:p w14:paraId="5351751C" w14:textId="77777777" w:rsidR="00E047A5" w:rsidRPr="00DA68C3" w:rsidRDefault="00E047A5" w:rsidP="00E047A5">
            <w:pPr>
              <w:rPr>
                <w:szCs w:val="22"/>
              </w:rPr>
            </w:pPr>
          </w:p>
        </w:tc>
      </w:tr>
      <w:tr w:rsidR="00E047A5" w:rsidRPr="00DA68C3" w14:paraId="7A1421E4" w14:textId="77777777" w:rsidTr="00E047A5">
        <w:tc>
          <w:tcPr>
            <w:tcW w:w="4106" w:type="dxa"/>
          </w:tcPr>
          <w:p w14:paraId="51371F71" w14:textId="77777777" w:rsidR="00E047A5" w:rsidRPr="00DA68C3" w:rsidRDefault="00E047A5" w:rsidP="00E047A5">
            <w:pPr>
              <w:rPr>
                <w:szCs w:val="22"/>
              </w:rPr>
            </w:pPr>
            <w:r w:rsidRPr="00DA68C3">
              <w:rPr>
                <w:szCs w:val="22"/>
              </w:rPr>
              <w:t>Datum:</w:t>
            </w:r>
          </w:p>
        </w:tc>
        <w:tc>
          <w:tcPr>
            <w:tcW w:w="4956" w:type="dxa"/>
          </w:tcPr>
          <w:p w14:paraId="4ABE1ABA" w14:textId="77777777" w:rsidR="00E047A5" w:rsidRPr="00DA68C3" w:rsidRDefault="00E047A5" w:rsidP="00E047A5">
            <w:pPr>
              <w:rPr>
                <w:szCs w:val="22"/>
              </w:rPr>
            </w:pPr>
          </w:p>
        </w:tc>
      </w:tr>
      <w:tr w:rsidR="00E047A5" w:rsidRPr="00DA68C3" w14:paraId="0B2E32D9" w14:textId="77777777" w:rsidTr="00E047A5">
        <w:trPr>
          <w:trHeight w:val="2268"/>
        </w:trPr>
        <w:tc>
          <w:tcPr>
            <w:tcW w:w="4106" w:type="dxa"/>
          </w:tcPr>
          <w:p w14:paraId="71651D3D" w14:textId="77777777" w:rsidR="00E047A5" w:rsidRPr="00DA68C3" w:rsidRDefault="00E047A5" w:rsidP="00E047A5">
            <w:pPr>
              <w:rPr>
                <w:szCs w:val="22"/>
              </w:rPr>
            </w:pPr>
            <w:r w:rsidRPr="00DA68C3">
              <w:rPr>
                <w:szCs w:val="22"/>
              </w:rPr>
              <w:t>Handtekening:</w:t>
            </w:r>
          </w:p>
        </w:tc>
        <w:tc>
          <w:tcPr>
            <w:tcW w:w="4956" w:type="dxa"/>
          </w:tcPr>
          <w:p w14:paraId="4F1F9F46" w14:textId="77777777" w:rsidR="00E047A5" w:rsidRPr="00DA68C3" w:rsidRDefault="00E047A5" w:rsidP="00E047A5">
            <w:pPr>
              <w:rPr>
                <w:szCs w:val="22"/>
              </w:rPr>
            </w:pPr>
          </w:p>
        </w:tc>
      </w:tr>
    </w:tbl>
    <w:p w14:paraId="06617053" w14:textId="77777777" w:rsidR="00E047A5" w:rsidRPr="00DA68C3" w:rsidRDefault="00E047A5" w:rsidP="00E047A5">
      <w:pPr>
        <w:rPr>
          <w:szCs w:val="22"/>
        </w:rPr>
      </w:pPr>
    </w:p>
    <w:p w14:paraId="1C608FDD" w14:textId="375B26DF" w:rsidR="00A7765B" w:rsidRDefault="00A7765B">
      <w:pPr>
        <w:spacing w:line="278" w:lineRule="auto"/>
      </w:pPr>
      <w:r>
        <w:br w:type="page"/>
      </w:r>
    </w:p>
    <w:p w14:paraId="14A9506D" w14:textId="1C270368" w:rsidR="00A7765B" w:rsidRPr="007138EF" w:rsidRDefault="00A7765B" w:rsidP="00A7765B">
      <w:pPr>
        <w:rPr>
          <w:b/>
          <w:bCs/>
          <w:sz w:val="28"/>
          <w:szCs w:val="28"/>
        </w:rPr>
      </w:pPr>
      <w:r>
        <w:rPr>
          <w:b/>
          <w:bCs/>
          <w:sz w:val="28"/>
          <w:szCs w:val="28"/>
        </w:rPr>
        <w:lastRenderedPageBreak/>
        <w:t>Bijlage 4 - Verklaring Combinatie</w:t>
      </w:r>
      <w:r w:rsidRPr="007138EF">
        <w:rPr>
          <w:b/>
          <w:bCs/>
          <w:sz w:val="28"/>
          <w:szCs w:val="28"/>
        </w:rPr>
        <w:t xml:space="preserve"> aanbesteding Maastricht UMC+</w:t>
      </w:r>
    </w:p>
    <w:p w14:paraId="3E7F13FB" w14:textId="77777777" w:rsidR="00A7765B" w:rsidRDefault="00A7765B" w:rsidP="00A7765B">
      <w:r>
        <w:t>Instructies</w:t>
      </w:r>
    </w:p>
    <w:p w14:paraId="2C2E485F" w14:textId="77777777" w:rsidR="00A7765B" w:rsidRDefault="00A7765B" w:rsidP="00A7765B">
      <w:pPr>
        <w:pStyle w:val="Lijstalinea"/>
        <w:numPr>
          <w:ilvl w:val="0"/>
          <w:numId w:val="44"/>
        </w:numPr>
        <w:spacing w:line="278" w:lineRule="auto"/>
      </w:pPr>
      <w:r>
        <w:t>De Combinatie dient gebruik te maken van deze verklaring Combinatie;</w:t>
      </w:r>
    </w:p>
    <w:p w14:paraId="069B233B" w14:textId="77777777" w:rsidR="00A7765B" w:rsidRDefault="00A7765B" w:rsidP="00A7765B">
      <w:pPr>
        <w:pStyle w:val="Lijstalinea"/>
        <w:numPr>
          <w:ilvl w:val="0"/>
          <w:numId w:val="44"/>
        </w:numPr>
        <w:spacing w:line="278" w:lineRule="auto"/>
      </w:pPr>
      <w:r>
        <w:t xml:space="preserve">De </w:t>
      </w:r>
      <w:proofErr w:type="spellStart"/>
      <w:r>
        <w:t>Combinanten</w:t>
      </w:r>
      <w:proofErr w:type="spellEnd"/>
      <w:r>
        <w:t xml:space="preserve"> dienen zelf na te gaan welke documenten nog meer vereist worden conform de Aanbestedingsstukken;</w:t>
      </w:r>
    </w:p>
    <w:p w14:paraId="08A34330" w14:textId="766C2400" w:rsidR="00A7765B" w:rsidRDefault="00A7765B" w:rsidP="00A7765B">
      <w:pPr>
        <w:pStyle w:val="Lijstalinea"/>
        <w:numPr>
          <w:ilvl w:val="0"/>
          <w:numId w:val="44"/>
        </w:numPr>
        <w:spacing w:line="278" w:lineRule="auto"/>
      </w:pPr>
      <w:r>
        <w:t>Ondertekening van de verklaring Combinatie dient te geschieden door de vertegenwoordigingsbevoegde persoon/personen conform het handelsregister c.q. volmacht.</w:t>
      </w:r>
    </w:p>
    <w:p w14:paraId="7A55371D" w14:textId="77777777" w:rsidR="00A7765B" w:rsidRDefault="00A7765B" w:rsidP="00A7765B">
      <w:pPr>
        <w:pStyle w:val="Lijstalinea"/>
      </w:pPr>
    </w:p>
    <w:tbl>
      <w:tblPr>
        <w:tblStyle w:val="Tabelraster"/>
        <w:tblW w:w="0" w:type="auto"/>
        <w:tblLook w:val="04A0" w:firstRow="1" w:lastRow="0" w:firstColumn="1" w:lastColumn="0" w:noHBand="0" w:noVBand="1"/>
      </w:tblPr>
      <w:tblGrid>
        <w:gridCol w:w="9062"/>
      </w:tblGrid>
      <w:tr w:rsidR="00A7765B" w14:paraId="03F7E0C0" w14:textId="77777777" w:rsidTr="008F7446">
        <w:tc>
          <w:tcPr>
            <w:tcW w:w="9062" w:type="dxa"/>
            <w:shd w:val="clear" w:color="auto" w:fill="004289"/>
          </w:tcPr>
          <w:p w14:paraId="323059F5" w14:textId="77777777" w:rsidR="00A7765B" w:rsidRPr="002272A4" w:rsidRDefault="00A7765B" w:rsidP="008F7446">
            <w:pPr>
              <w:rPr>
                <w:b/>
                <w:bCs/>
              </w:rPr>
            </w:pPr>
            <w:r>
              <w:rPr>
                <w:b/>
                <w:bCs/>
              </w:rPr>
              <w:t>Verklaring Combinatie</w:t>
            </w:r>
            <w:r w:rsidRPr="002272A4">
              <w:rPr>
                <w:b/>
                <w:bCs/>
              </w:rPr>
              <w:t xml:space="preserve"> ten behoeve van de aanbesteding</w:t>
            </w:r>
            <w:r>
              <w:rPr>
                <w:b/>
                <w:bCs/>
              </w:rPr>
              <w:t>:</w:t>
            </w:r>
          </w:p>
        </w:tc>
      </w:tr>
      <w:tr w:rsidR="00A7765B" w14:paraId="619C5AE7" w14:textId="77777777" w:rsidTr="008F7446">
        <w:tc>
          <w:tcPr>
            <w:tcW w:w="9062" w:type="dxa"/>
          </w:tcPr>
          <w:p w14:paraId="5775E9EF" w14:textId="625F95C3" w:rsidR="00A7765B" w:rsidRDefault="00A7765B" w:rsidP="008F7446">
            <w:pPr>
              <w:rPr>
                <w:b/>
                <w:bCs/>
              </w:rPr>
            </w:pPr>
            <w:r>
              <w:t xml:space="preserve">TN 552997 </w:t>
            </w:r>
            <w:r w:rsidRPr="00E27C05">
              <w:t xml:space="preserve">System integrator </w:t>
            </w:r>
            <w:proofErr w:type="spellStart"/>
            <w:r w:rsidRPr="00E27C05">
              <w:t>intralogistiek</w:t>
            </w:r>
            <w:proofErr w:type="spellEnd"/>
            <w:r w:rsidRPr="00E27C05">
              <w:t xml:space="preserve"> ziekenhuisapotheek</w:t>
            </w:r>
          </w:p>
        </w:tc>
      </w:tr>
    </w:tbl>
    <w:p w14:paraId="46582B08" w14:textId="77777777" w:rsidR="00A7765B" w:rsidRDefault="00A7765B" w:rsidP="00A7765B"/>
    <w:p w14:paraId="3F77A6F3" w14:textId="77777777" w:rsidR="00A7765B" w:rsidRDefault="00A7765B" w:rsidP="00A7765B">
      <w:r>
        <w:t xml:space="preserve">De </w:t>
      </w:r>
      <w:proofErr w:type="spellStart"/>
      <w:r>
        <w:t>Combinanten</w:t>
      </w:r>
      <w:proofErr w:type="spellEnd"/>
      <w:r>
        <w:t xml:space="preserve"> dienen zich onvoorwaardelijk te conformeren aan onderstaande eisen. Ondergetekenden verklaren inzake de Opdracht behorende bij de aanbesteding dat:</w:t>
      </w:r>
    </w:p>
    <w:p w14:paraId="6C4C9855" w14:textId="77777777" w:rsidR="00A7765B" w:rsidRDefault="00A7765B" w:rsidP="00A7765B">
      <w:pPr>
        <w:pStyle w:val="Lijstalinea"/>
        <w:numPr>
          <w:ilvl w:val="0"/>
          <w:numId w:val="44"/>
        </w:numPr>
        <w:spacing w:line="278" w:lineRule="auto"/>
      </w:pPr>
      <w:r>
        <w:t>De Combinatie beschikt over alle noodzakelijke middelen en kennis, welke voor de uitvoering nodig zijn;</w:t>
      </w:r>
    </w:p>
    <w:p w14:paraId="517CEFD6" w14:textId="77777777" w:rsidR="00A7765B" w:rsidRDefault="00A7765B" w:rsidP="00A7765B">
      <w:pPr>
        <w:pStyle w:val="Lijstalinea"/>
        <w:numPr>
          <w:ilvl w:val="0"/>
          <w:numId w:val="44"/>
        </w:numPr>
        <w:spacing w:line="278" w:lineRule="auto"/>
      </w:pPr>
      <w:r>
        <w:t>De uitvoering geheel overeenkomstig is met de beschrijving in de Aanbestedingsdocumenten en wordt verricht tegen de bij de Inschrijving aangeboden tarieven;</w:t>
      </w:r>
    </w:p>
    <w:p w14:paraId="4109C16E" w14:textId="77777777" w:rsidR="00A7765B" w:rsidRPr="002F14DB" w:rsidRDefault="00A7765B" w:rsidP="00A7765B">
      <w:pPr>
        <w:pStyle w:val="Lijstalinea"/>
        <w:numPr>
          <w:ilvl w:val="0"/>
          <w:numId w:val="44"/>
        </w:numPr>
        <w:spacing w:line="278" w:lineRule="auto"/>
      </w:pPr>
      <w:r w:rsidRPr="002F14DB">
        <w:t xml:space="preserve">De vermelde </w:t>
      </w:r>
      <w:proofErr w:type="spellStart"/>
      <w:r w:rsidRPr="002F14DB">
        <w:t>Combinanten</w:t>
      </w:r>
      <w:proofErr w:type="spellEnd"/>
      <w:r w:rsidRPr="002F14DB">
        <w:t xml:space="preserve"> elk afzonderlijk hoofdelijke aansprakelijkheid aanvaarden;</w:t>
      </w:r>
    </w:p>
    <w:p w14:paraId="2E4E66E3" w14:textId="77777777" w:rsidR="00A7765B" w:rsidRDefault="00A7765B" w:rsidP="00A7765B">
      <w:pPr>
        <w:pStyle w:val="Lijstalinea"/>
        <w:numPr>
          <w:ilvl w:val="0"/>
          <w:numId w:val="44"/>
        </w:numPr>
        <w:spacing w:line="278" w:lineRule="auto"/>
      </w:pPr>
      <w:r w:rsidRPr="002F14DB">
        <w:t xml:space="preserve">De vermelde </w:t>
      </w:r>
      <w:proofErr w:type="spellStart"/>
      <w:r w:rsidRPr="002F14DB">
        <w:t>Combinanten</w:t>
      </w:r>
      <w:proofErr w:type="spellEnd"/>
      <w:r w:rsidRPr="002F14DB">
        <w:t xml:space="preserve"> gezamenlijk de Opdracht uitvoeren, waarbij de werkzaamheden worden verdeeld</w:t>
      </w:r>
      <w:r>
        <w:t xml:space="preserve"> zoals hierna beschreven.</w:t>
      </w:r>
    </w:p>
    <w:p w14:paraId="35F6D15D" w14:textId="0D6AF60F" w:rsidR="00A7765B" w:rsidRDefault="00A7765B" w:rsidP="00A7765B"/>
    <w:tbl>
      <w:tblPr>
        <w:tblStyle w:val="Tabelraster"/>
        <w:tblW w:w="5000" w:type="pct"/>
        <w:tblLook w:val="04A0" w:firstRow="1" w:lastRow="0" w:firstColumn="1" w:lastColumn="0" w:noHBand="0" w:noVBand="1"/>
      </w:tblPr>
      <w:tblGrid>
        <w:gridCol w:w="9736"/>
      </w:tblGrid>
      <w:tr w:rsidR="00A7765B" w14:paraId="7D6075B4" w14:textId="77777777" w:rsidTr="008F7446">
        <w:tc>
          <w:tcPr>
            <w:tcW w:w="5000" w:type="pct"/>
            <w:shd w:val="clear" w:color="auto" w:fill="004289"/>
          </w:tcPr>
          <w:p w14:paraId="58CABF64" w14:textId="77777777" w:rsidR="00A7765B" w:rsidRDefault="00A7765B" w:rsidP="008F7446">
            <w:pPr>
              <w:rPr>
                <w:b/>
                <w:bCs/>
              </w:rPr>
            </w:pPr>
            <w:r w:rsidRPr="00DA05F0">
              <w:rPr>
                <w:b/>
                <w:bCs/>
              </w:rPr>
              <w:t>Uitgebreide omschrijving van de aard</w:t>
            </w:r>
            <w:r>
              <w:rPr>
                <w:b/>
                <w:bCs/>
              </w:rPr>
              <w:t xml:space="preserve"> en </w:t>
            </w:r>
            <w:r w:rsidRPr="00DA05F0">
              <w:rPr>
                <w:b/>
                <w:bCs/>
              </w:rPr>
              <w:t xml:space="preserve">omvang </w:t>
            </w:r>
            <w:r>
              <w:rPr>
                <w:b/>
                <w:bCs/>
              </w:rPr>
              <w:t xml:space="preserve">van werkzaamheden </w:t>
            </w:r>
            <w:proofErr w:type="spellStart"/>
            <w:r>
              <w:rPr>
                <w:b/>
                <w:bCs/>
              </w:rPr>
              <w:t>Combinant</w:t>
            </w:r>
            <w:proofErr w:type="spellEnd"/>
            <w:r>
              <w:rPr>
                <w:b/>
                <w:bCs/>
              </w:rPr>
              <w:t xml:space="preserve"> 1</w:t>
            </w:r>
          </w:p>
          <w:p w14:paraId="751D3AAA" w14:textId="77777777" w:rsidR="00A7765B" w:rsidRPr="00AA7A61" w:rsidRDefault="00A7765B" w:rsidP="008F7446">
            <w:pPr>
              <w:rPr>
                <w:b/>
                <w:bCs/>
                <w:sz w:val="18"/>
                <w:szCs w:val="18"/>
              </w:rPr>
            </w:pPr>
            <w:r w:rsidRPr="00AA7A61">
              <w:rPr>
                <w:b/>
                <w:bCs/>
                <w:sz w:val="18"/>
                <w:szCs w:val="18"/>
              </w:rPr>
              <w:t>(tevens percentage vermelden)</w:t>
            </w:r>
          </w:p>
        </w:tc>
      </w:tr>
      <w:tr w:rsidR="00A7765B" w14:paraId="58D5F54F" w14:textId="77777777" w:rsidTr="008F7446">
        <w:trPr>
          <w:trHeight w:val="3402"/>
        </w:trPr>
        <w:tc>
          <w:tcPr>
            <w:tcW w:w="5000" w:type="pct"/>
          </w:tcPr>
          <w:p w14:paraId="78907498" w14:textId="77777777" w:rsidR="00A7765B" w:rsidRDefault="00A7765B" w:rsidP="008F7446"/>
        </w:tc>
      </w:tr>
    </w:tbl>
    <w:p w14:paraId="2330CEEA" w14:textId="77777777" w:rsidR="00A7765B" w:rsidRDefault="00A7765B" w:rsidP="00A7765B"/>
    <w:tbl>
      <w:tblPr>
        <w:tblStyle w:val="Tabelraster"/>
        <w:tblW w:w="5000" w:type="pct"/>
        <w:tblLook w:val="04A0" w:firstRow="1" w:lastRow="0" w:firstColumn="1" w:lastColumn="0" w:noHBand="0" w:noVBand="1"/>
      </w:tblPr>
      <w:tblGrid>
        <w:gridCol w:w="9736"/>
      </w:tblGrid>
      <w:tr w:rsidR="00A7765B" w14:paraId="6A6D52C7" w14:textId="77777777" w:rsidTr="008F7446">
        <w:tc>
          <w:tcPr>
            <w:tcW w:w="5000" w:type="pct"/>
            <w:shd w:val="clear" w:color="auto" w:fill="004289"/>
          </w:tcPr>
          <w:p w14:paraId="227E9A1C" w14:textId="77777777" w:rsidR="00A7765B" w:rsidRDefault="00A7765B" w:rsidP="008F7446">
            <w:pPr>
              <w:rPr>
                <w:b/>
                <w:bCs/>
              </w:rPr>
            </w:pPr>
            <w:r w:rsidRPr="00DA05F0">
              <w:rPr>
                <w:b/>
                <w:bCs/>
              </w:rPr>
              <w:t>Uitgebreide omschrijving van de aard</w:t>
            </w:r>
            <w:r>
              <w:rPr>
                <w:b/>
                <w:bCs/>
              </w:rPr>
              <w:t xml:space="preserve"> en </w:t>
            </w:r>
            <w:r w:rsidRPr="00DA05F0">
              <w:rPr>
                <w:b/>
                <w:bCs/>
              </w:rPr>
              <w:t xml:space="preserve">omvang </w:t>
            </w:r>
            <w:r>
              <w:rPr>
                <w:b/>
                <w:bCs/>
              </w:rPr>
              <w:t xml:space="preserve">van werkzaamheden </w:t>
            </w:r>
            <w:proofErr w:type="spellStart"/>
            <w:r>
              <w:rPr>
                <w:b/>
                <w:bCs/>
              </w:rPr>
              <w:t>Combinant</w:t>
            </w:r>
            <w:proofErr w:type="spellEnd"/>
            <w:r>
              <w:rPr>
                <w:b/>
                <w:bCs/>
              </w:rPr>
              <w:t xml:space="preserve"> 2</w:t>
            </w:r>
          </w:p>
          <w:p w14:paraId="6DEAF95D" w14:textId="77777777" w:rsidR="00A7765B" w:rsidRPr="00DA05F0" w:rsidRDefault="00A7765B" w:rsidP="008F7446">
            <w:pPr>
              <w:rPr>
                <w:b/>
                <w:bCs/>
              </w:rPr>
            </w:pPr>
            <w:r w:rsidRPr="00AA7A61">
              <w:rPr>
                <w:b/>
                <w:bCs/>
                <w:sz w:val="18"/>
                <w:szCs w:val="18"/>
              </w:rPr>
              <w:t>(tevens percentage vermelden)</w:t>
            </w:r>
          </w:p>
        </w:tc>
      </w:tr>
      <w:tr w:rsidR="00A7765B" w14:paraId="46341D16" w14:textId="77777777" w:rsidTr="008F7446">
        <w:trPr>
          <w:trHeight w:val="3402"/>
        </w:trPr>
        <w:tc>
          <w:tcPr>
            <w:tcW w:w="5000" w:type="pct"/>
          </w:tcPr>
          <w:p w14:paraId="7F0D8F01" w14:textId="77777777" w:rsidR="00A7765B" w:rsidRDefault="00A7765B" w:rsidP="008F7446"/>
        </w:tc>
      </w:tr>
    </w:tbl>
    <w:p w14:paraId="584CBB6B" w14:textId="77777777" w:rsidR="00A7765B" w:rsidRDefault="00A7765B" w:rsidP="00A7765B"/>
    <w:tbl>
      <w:tblPr>
        <w:tblStyle w:val="Tabelraster"/>
        <w:tblW w:w="5000" w:type="pct"/>
        <w:tblLook w:val="04A0" w:firstRow="1" w:lastRow="0" w:firstColumn="1" w:lastColumn="0" w:noHBand="0" w:noVBand="1"/>
      </w:tblPr>
      <w:tblGrid>
        <w:gridCol w:w="9736"/>
      </w:tblGrid>
      <w:tr w:rsidR="00A7765B" w14:paraId="37E6AFD3" w14:textId="77777777" w:rsidTr="008F7446">
        <w:tc>
          <w:tcPr>
            <w:tcW w:w="5000" w:type="pct"/>
            <w:shd w:val="clear" w:color="auto" w:fill="004289"/>
          </w:tcPr>
          <w:p w14:paraId="12BEDD54" w14:textId="77777777" w:rsidR="00A7765B" w:rsidRDefault="00A7765B" w:rsidP="008F7446">
            <w:pPr>
              <w:rPr>
                <w:b/>
                <w:bCs/>
              </w:rPr>
            </w:pPr>
            <w:r w:rsidRPr="00DA05F0">
              <w:rPr>
                <w:b/>
                <w:bCs/>
              </w:rPr>
              <w:t>Uitgebreide omschrijving van de aard</w:t>
            </w:r>
            <w:r>
              <w:rPr>
                <w:b/>
                <w:bCs/>
              </w:rPr>
              <w:t xml:space="preserve"> en </w:t>
            </w:r>
            <w:r w:rsidRPr="00DA05F0">
              <w:rPr>
                <w:b/>
                <w:bCs/>
              </w:rPr>
              <w:t xml:space="preserve">omvang </w:t>
            </w:r>
            <w:r>
              <w:rPr>
                <w:b/>
                <w:bCs/>
              </w:rPr>
              <w:t xml:space="preserve">van werkzaamheden </w:t>
            </w:r>
            <w:proofErr w:type="spellStart"/>
            <w:r>
              <w:rPr>
                <w:b/>
                <w:bCs/>
              </w:rPr>
              <w:t>Combinant</w:t>
            </w:r>
            <w:proofErr w:type="spellEnd"/>
            <w:r>
              <w:rPr>
                <w:b/>
                <w:bCs/>
              </w:rPr>
              <w:t xml:space="preserve"> 3</w:t>
            </w:r>
          </w:p>
          <w:p w14:paraId="3F3D90BE" w14:textId="77777777" w:rsidR="00A7765B" w:rsidRPr="00DA05F0" w:rsidRDefault="00A7765B" w:rsidP="008F7446">
            <w:pPr>
              <w:rPr>
                <w:b/>
                <w:bCs/>
              </w:rPr>
            </w:pPr>
            <w:r w:rsidRPr="00AA7A61">
              <w:rPr>
                <w:b/>
                <w:bCs/>
                <w:sz w:val="18"/>
                <w:szCs w:val="18"/>
              </w:rPr>
              <w:t>(tevens percentage vermelden)</w:t>
            </w:r>
          </w:p>
        </w:tc>
      </w:tr>
      <w:tr w:rsidR="00A7765B" w14:paraId="59A0247A" w14:textId="77777777" w:rsidTr="008F7446">
        <w:trPr>
          <w:trHeight w:val="3402"/>
        </w:trPr>
        <w:tc>
          <w:tcPr>
            <w:tcW w:w="5000" w:type="pct"/>
          </w:tcPr>
          <w:p w14:paraId="27F41396" w14:textId="77777777" w:rsidR="00A7765B" w:rsidRDefault="00A7765B" w:rsidP="008F7446"/>
        </w:tc>
      </w:tr>
    </w:tbl>
    <w:p w14:paraId="6FA444FE" w14:textId="0875AE61" w:rsidR="00A7765B" w:rsidRDefault="00A7765B" w:rsidP="00A7765B"/>
    <w:p w14:paraId="0BF7BAF7" w14:textId="77777777" w:rsidR="00A7765B" w:rsidRDefault="00A7765B" w:rsidP="00A7765B">
      <w:r>
        <w:t>Ondergetekende verklaart voorgaande informatie naar waarheid te hebben ingevuld.</w:t>
      </w:r>
    </w:p>
    <w:tbl>
      <w:tblPr>
        <w:tblStyle w:val="Tabelraster"/>
        <w:tblW w:w="0" w:type="auto"/>
        <w:tblLook w:val="04A0" w:firstRow="1" w:lastRow="0" w:firstColumn="1" w:lastColumn="0" w:noHBand="0" w:noVBand="1"/>
      </w:tblPr>
      <w:tblGrid>
        <w:gridCol w:w="4106"/>
        <w:gridCol w:w="4956"/>
      </w:tblGrid>
      <w:tr w:rsidR="00A7765B" w14:paraId="6B835A8C" w14:textId="77777777" w:rsidTr="008F7446">
        <w:tc>
          <w:tcPr>
            <w:tcW w:w="9062" w:type="dxa"/>
            <w:gridSpan w:val="2"/>
            <w:shd w:val="clear" w:color="auto" w:fill="004289"/>
          </w:tcPr>
          <w:p w14:paraId="39CC3E6B" w14:textId="77777777" w:rsidR="00A7765B" w:rsidRPr="002272A4" w:rsidRDefault="00A7765B" w:rsidP="008F7446">
            <w:pPr>
              <w:rPr>
                <w:b/>
                <w:bCs/>
              </w:rPr>
            </w:pPr>
            <w:proofErr w:type="spellStart"/>
            <w:r>
              <w:rPr>
                <w:b/>
                <w:bCs/>
              </w:rPr>
              <w:t>Combinant</w:t>
            </w:r>
            <w:proofErr w:type="spellEnd"/>
            <w:r>
              <w:rPr>
                <w:b/>
                <w:bCs/>
              </w:rPr>
              <w:t xml:space="preserve"> 1 (tevens penvoerder en gemachtigde)</w:t>
            </w:r>
            <w:r w:rsidRPr="002272A4">
              <w:rPr>
                <w:b/>
                <w:bCs/>
              </w:rPr>
              <w:t xml:space="preserve"> </w:t>
            </w:r>
          </w:p>
        </w:tc>
      </w:tr>
      <w:tr w:rsidR="00A7765B" w14:paraId="003A20B5" w14:textId="77777777" w:rsidTr="008F7446">
        <w:tc>
          <w:tcPr>
            <w:tcW w:w="4106" w:type="dxa"/>
          </w:tcPr>
          <w:p w14:paraId="2935983C" w14:textId="77777777" w:rsidR="00A7765B" w:rsidRDefault="00A7765B" w:rsidP="008F7446">
            <w:r>
              <w:t>Naam organisatie:</w:t>
            </w:r>
          </w:p>
        </w:tc>
        <w:tc>
          <w:tcPr>
            <w:tcW w:w="4956" w:type="dxa"/>
          </w:tcPr>
          <w:p w14:paraId="081DF484" w14:textId="77777777" w:rsidR="00A7765B" w:rsidRDefault="00A7765B" w:rsidP="008F7446"/>
        </w:tc>
      </w:tr>
      <w:tr w:rsidR="00A7765B" w14:paraId="07992A96" w14:textId="77777777" w:rsidTr="008F7446">
        <w:tc>
          <w:tcPr>
            <w:tcW w:w="4106" w:type="dxa"/>
          </w:tcPr>
          <w:p w14:paraId="51056E6F" w14:textId="77777777" w:rsidR="00A7765B" w:rsidRDefault="00A7765B" w:rsidP="008F7446">
            <w:r>
              <w:t>Naam vertegenwoordigingsbevoegde:</w:t>
            </w:r>
          </w:p>
        </w:tc>
        <w:tc>
          <w:tcPr>
            <w:tcW w:w="4956" w:type="dxa"/>
          </w:tcPr>
          <w:p w14:paraId="586A7862" w14:textId="77777777" w:rsidR="00A7765B" w:rsidRDefault="00A7765B" w:rsidP="008F7446"/>
        </w:tc>
      </w:tr>
      <w:tr w:rsidR="00A7765B" w14:paraId="0CCC638C" w14:textId="77777777" w:rsidTr="008F7446">
        <w:tc>
          <w:tcPr>
            <w:tcW w:w="4106" w:type="dxa"/>
          </w:tcPr>
          <w:p w14:paraId="1A036DF3" w14:textId="77777777" w:rsidR="00A7765B" w:rsidRDefault="00A7765B" w:rsidP="008F7446">
            <w:r>
              <w:t>Functie vertegenwoordigingsbevoegde:</w:t>
            </w:r>
          </w:p>
        </w:tc>
        <w:tc>
          <w:tcPr>
            <w:tcW w:w="4956" w:type="dxa"/>
          </w:tcPr>
          <w:p w14:paraId="109DB243" w14:textId="77777777" w:rsidR="00A7765B" w:rsidRDefault="00A7765B" w:rsidP="008F7446"/>
        </w:tc>
      </w:tr>
      <w:tr w:rsidR="00A7765B" w14:paraId="688BAF1F" w14:textId="77777777" w:rsidTr="008F7446">
        <w:tc>
          <w:tcPr>
            <w:tcW w:w="4106" w:type="dxa"/>
          </w:tcPr>
          <w:p w14:paraId="1813B5F9" w14:textId="77777777" w:rsidR="00A7765B" w:rsidRDefault="00A7765B" w:rsidP="008F7446">
            <w:r>
              <w:t>Plaats:</w:t>
            </w:r>
          </w:p>
        </w:tc>
        <w:tc>
          <w:tcPr>
            <w:tcW w:w="4956" w:type="dxa"/>
          </w:tcPr>
          <w:p w14:paraId="4738C934" w14:textId="77777777" w:rsidR="00A7765B" w:rsidRDefault="00A7765B" w:rsidP="008F7446"/>
        </w:tc>
      </w:tr>
      <w:tr w:rsidR="00A7765B" w14:paraId="141932DB" w14:textId="77777777" w:rsidTr="008F7446">
        <w:tc>
          <w:tcPr>
            <w:tcW w:w="4106" w:type="dxa"/>
          </w:tcPr>
          <w:p w14:paraId="51CA334B" w14:textId="77777777" w:rsidR="00A7765B" w:rsidRDefault="00A7765B" w:rsidP="008F7446">
            <w:r>
              <w:t>Datum:</w:t>
            </w:r>
          </w:p>
        </w:tc>
        <w:tc>
          <w:tcPr>
            <w:tcW w:w="4956" w:type="dxa"/>
          </w:tcPr>
          <w:p w14:paraId="551EA7D3" w14:textId="77777777" w:rsidR="00A7765B" w:rsidRDefault="00A7765B" w:rsidP="008F7446"/>
        </w:tc>
      </w:tr>
      <w:tr w:rsidR="00A7765B" w14:paraId="2B5B96A1" w14:textId="77777777" w:rsidTr="008F7446">
        <w:trPr>
          <w:trHeight w:val="1701"/>
        </w:trPr>
        <w:tc>
          <w:tcPr>
            <w:tcW w:w="4106" w:type="dxa"/>
          </w:tcPr>
          <w:p w14:paraId="25C0AFEF" w14:textId="77777777" w:rsidR="00A7765B" w:rsidRDefault="00A7765B" w:rsidP="008F7446">
            <w:r>
              <w:t>Handtekening:</w:t>
            </w:r>
          </w:p>
        </w:tc>
        <w:tc>
          <w:tcPr>
            <w:tcW w:w="4956" w:type="dxa"/>
          </w:tcPr>
          <w:p w14:paraId="6C2A3C63" w14:textId="77777777" w:rsidR="00A7765B" w:rsidRDefault="00A7765B" w:rsidP="008F7446"/>
        </w:tc>
      </w:tr>
    </w:tbl>
    <w:p w14:paraId="73AE7148" w14:textId="77777777" w:rsidR="00A7765B" w:rsidRDefault="00A7765B" w:rsidP="00A7765B"/>
    <w:tbl>
      <w:tblPr>
        <w:tblStyle w:val="Tabelraster"/>
        <w:tblW w:w="0" w:type="auto"/>
        <w:tblLook w:val="04A0" w:firstRow="1" w:lastRow="0" w:firstColumn="1" w:lastColumn="0" w:noHBand="0" w:noVBand="1"/>
      </w:tblPr>
      <w:tblGrid>
        <w:gridCol w:w="4106"/>
        <w:gridCol w:w="4956"/>
      </w:tblGrid>
      <w:tr w:rsidR="00A7765B" w14:paraId="6578291A" w14:textId="77777777" w:rsidTr="008F7446">
        <w:tc>
          <w:tcPr>
            <w:tcW w:w="9062" w:type="dxa"/>
            <w:gridSpan w:val="2"/>
            <w:shd w:val="clear" w:color="auto" w:fill="004289"/>
          </w:tcPr>
          <w:p w14:paraId="063CCC59" w14:textId="77777777" w:rsidR="00A7765B" w:rsidRPr="002272A4" w:rsidRDefault="00A7765B" w:rsidP="008F7446">
            <w:pPr>
              <w:rPr>
                <w:b/>
                <w:bCs/>
              </w:rPr>
            </w:pPr>
            <w:proofErr w:type="spellStart"/>
            <w:r>
              <w:rPr>
                <w:b/>
                <w:bCs/>
              </w:rPr>
              <w:t>Combinant</w:t>
            </w:r>
            <w:proofErr w:type="spellEnd"/>
            <w:r>
              <w:rPr>
                <w:b/>
                <w:bCs/>
              </w:rPr>
              <w:t xml:space="preserve"> 2</w:t>
            </w:r>
          </w:p>
        </w:tc>
      </w:tr>
      <w:tr w:rsidR="00A7765B" w14:paraId="1DCA7991" w14:textId="77777777" w:rsidTr="008F7446">
        <w:tc>
          <w:tcPr>
            <w:tcW w:w="4106" w:type="dxa"/>
          </w:tcPr>
          <w:p w14:paraId="4DCDC22E" w14:textId="77777777" w:rsidR="00A7765B" w:rsidRDefault="00A7765B" w:rsidP="008F7446">
            <w:r>
              <w:t>Naam organisatie:</w:t>
            </w:r>
          </w:p>
        </w:tc>
        <w:tc>
          <w:tcPr>
            <w:tcW w:w="4956" w:type="dxa"/>
          </w:tcPr>
          <w:p w14:paraId="699F4297" w14:textId="77777777" w:rsidR="00A7765B" w:rsidRDefault="00A7765B" w:rsidP="008F7446"/>
        </w:tc>
      </w:tr>
      <w:tr w:rsidR="00A7765B" w14:paraId="7362F067" w14:textId="77777777" w:rsidTr="008F7446">
        <w:tc>
          <w:tcPr>
            <w:tcW w:w="4106" w:type="dxa"/>
          </w:tcPr>
          <w:p w14:paraId="7BA679ED" w14:textId="77777777" w:rsidR="00A7765B" w:rsidRDefault="00A7765B" w:rsidP="008F7446">
            <w:r>
              <w:t>Naam vertegenwoordigingsbevoegde:</w:t>
            </w:r>
          </w:p>
        </w:tc>
        <w:tc>
          <w:tcPr>
            <w:tcW w:w="4956" w:type="dxa"/>
          </w:tcPr>
          <w:p w14:paraId="3CA07986" w14:textId="77777777" w:rsidR="00A7765B" w:rsidRDefault="00A7765B" w:rsidP="008F7446"/>
        </w:tc>
      </w:tr>
      <w:tr w:rsidR="00A7765B" w14:paraId="52C637D0" w14:textId="77777777" w:rsidTr="008F7446">
        <w:tc>
          <w:tcPr>
            <w:tcW w:w="4106" w:type="dxa"/>
          </w:tcPr>
          <w:p w14:paraId="35ADA0BF" w14:textId="77777777" w:rsidR="00A7765B" w:rsidRDefault="00A7765B" w:rsidP="008F7446">
            <w:r>
              <w:t>Functie vertegenwoordigingsbevoegde:</w:t>
            </w:r>
          </w:p>
        </w:tc>
        <w:tc>
          <w:tcPr>
            <w:tcW w:w="4956" w:type="dxa"/>
          </w:tcPr>
          <w:p w14:paraId="60FC86A4" w14:textId="77777777" w:rsidR="00A7765B" w:rsidRDefault="00A7765B" w:rsidP="008F7446"/>
        </w:tc>
      </w:tr>
      <w:tr w:rsidR="00A7765B" w14:paraId="38A3198A" w14:textId="77777777" w:rsidTr="008F7446">
        <w:tc>
          <w:tcPr>
            <w:tcW w:w="4106" w:type="dxa"/>
          </w:tcPr>
          <w:p w14:paraId="19581888" w14:textId="77777777" w:rsidR="00A7765B" w:rsidRDefault="00A7765B" w:rsidP="008F7446">
            <w:r>
              <w:t>Plaats:</w:t>
            </w:r>
          </w:p>
        </w:tc>
        <w:tc>
          <w:tcPr>
            <w:tcW w:w="4956" w:type="dxa"/>
          </w:tcPr>
          <w:p w14:paraId="63B1D772" w14:textId="77777777" w:rsidR="00A7765B" w:rsidRDefault="00A7765B" w:rsidP="008F7446"/>
        </w:tc>
      </w:tr>
      <w:tr w:rsidR="00A7765B" w14:paraId="71C2203B" w14:textId="77777777" w:rsidTr="008F7446">
        <w:tc>
          <w:tcPr>
            <w:tcW w:w="4106" w:type="dxa"/>
          </w:tcPr>
          <w:p w14:paraId="641796E7" w14:textId="77777777" w:rsidR="00A7765B" w:rsidRDefault="00A7765B" w:rsidP="008F7446">
            <w:r>
              <w:t>Datum:</w:t>
            </w:r>
          </w:p>
        </w:tc>
        <w:tc>
          <w:tcPr>
            <w:tcW w:w="4956" w:type="dxa"/>
          </w:tcPr>
          <w:p w14:paraId="7804F89A" w14:textId="77777777" w:rsidR="00A7765B" w:rsidRDefault="00A7765B" w:rsidP="008F7446"/>
        </w:tc>
      </w:tr>
      <w:tr w:rsidR="00A7765B" w14:paraId="6064D7F9" w14:textId="77777777" w:rsidTr="008F7446">
        <w:trPr>
          <w:trHeight w:val="1701"/>
        </w:trPr>
        <w:tc>
          <w:tcPr>
            <w:tcW w:w="4106" w:type="dxa"/>
          </w:tcPr>
          <w:p w14:paraId="3F5B740A" w14:textId="77777777" w:rsidR="00A7765B" w:rsidRDefault="00A7765B" w:rsidP="008F7446">
            <w:r>
              <w:lastRenderedPageBreak/>
              <w:t>Handtekening:</w:t>
            </w:r>
          </w:p>
        </w:tc>
        <w:tc>
          <w:tcPr>
            <w:tcW w:w="4956" w:type="dxa"/>
          </w:tcPr>
          <w:p w14:paraId="327F802C" w14:textId="77777777" w:rsidR="00A7765B" w:rsidRDefault="00A7765B" w:rsidP="008F7446"/>
        </w:tc>
      </w:tr>
    </w:tbl>
    <w:p w14:paraId="17BE49F2" w14:textId="77777777" w:rsidR="00A7765B" w:rsidRDefault="00A7765B" w:rsidP="00A7765B"/>
    <w:tbl>
      <w:tblPr>
        <w:tblStyle w:val="Tabelraster"/>
        <w:tblW w:w="0" w:type="auto"/>
        <w:tblLook w:val="04A0" w:firstRow="1" w:lastRow="0" w:firstColumn="1" w:lastColumn="0" w:noHBand="0" w:noVBand="1"/>
      </w:tblPr>
      <w:tblGrid>
        <w:gridCol w:w="4106"/>
        <w:gridCol w:w="4956"/>
      </w:tblGrid>
      <w:tr w:rsidR="00A7765B" w14:paraId="5823B6C4" w14:textId="77777777" w:rsidTr="008F7446">
        <w:tc>
          <w:tcPr>
            <w:tcW w:w="9062" w:type="dxa"/>
            <w:gridSpan w:val="2"/>
            <w:shd w:val="clear" w:color="auto" w:fill="004289"/>
          </w:tcPr>
          <w:p w14:paraId="7A277E43" w14:textId="77777777" w:rsidR="00A7765B" w:rsidRPr="002272A4" w:rsidRDefault="00A7765B" w:rsidP="008F7446">
            <w:pPr>
              <w:rPr>
                <w:b/>
                <w:bCs/>
              </w:rPr>
            </w:pPr>
            <w:proofErr w:type="spellStart"/>
            <w:r>
              <w:rPr>
                <w:b/>
                <w:bCs/>
              </w:rPr>
              <w:t>Combinant</w:t>
            </w:r>
            <w:proofErr w:type="spellEnd"/>
            <w:r>
              <w:rPr>
                <w:b/>
                <w:bCs/>
              </w:rPr>
              <w:t xml:space="preserve"> 3</w:t>
            </w:r>
          </w:p>
        </w:tc>
      </w:tr>
      <w:tr w:rsidR="00A7765B" w14:paraId="70188A9A" w14:textId="77777777" w:rsidTr="008F7446">
        <w:tc>
          <w:tcPr>
            <w:tcW w:w="4106" w:type="dxa"/>
          </w:tcPr>
          <w:p w14:paraId="6D2762BB" w14:textId="77777777" w:rsidR="00A7765B" w:rsidRDefault="00A7765B" w:rsidP="008F7446">
            <w:r>
              <w:t>Naam organisatie:</w:t>
            </w:r>
          </w:p>
        </w:tc>
        <w:tc>
          <w:tcPr>
            <w:tcW w:w="4956" w:type="dxa"/>
          </w:tcPr>
          <w:p w14:paraId="1B037E7F" w14:textId="77777777" w:rsidR="00A7765B" w:rsidRDefault="00A7765B" w:rsidP="008F7446"/>
        </w:tc>
      </w:tr>
      <w:tr w:rsidR="00A7765B" w14:paraId="681CC3D0" w14:textId="77777777" w:rsidTr="008F7446">
        <w:tc>
          <w:tcPr>
            <w:tcW w:w="4106" w:type="dxa"/>
          </w:tcPr>
          <w:p w14:paraId="788A262F" w14:textId="77777777" w:rsidR="00A7765B" w:rsidRDefault="00A7765B" w:rsidP="008F7446">
            <w:r>
              <w:t>Naam vertegenwoordigingsbevoegde:</w:t>
            </w:r>
          </w:p>
        </w:tc>
        <w:tc>
          <w:tcPr>
            <w:tcW w:w="4956" w:type="dxa"/>
          </w:tcPr>
          <w:p w14:paraId="66E7DD2C" w14:textId="77777777" w:rsidR="00A7765B" w:rsidRDefault="00A7765B" w:rsidP="008F7446"/>
        </w:tc>
      </w:tr>
      <w:tr w:rsidR="00A7765B" w14:paraId="3C60520E" w14:textId="77777777" w:rsidTr="008F7446">
        <w:tc>
          <w:tcPr>
            <w:tcW w:w="4106" w:type="dxa"/>
          </w:tcPr>
          <w:p w14:paraId="3290F2CE" w14:textId="77777777" w:rsidR="00A7765B" w:rsidRDefault="00A7765B" w:rsidP="008F7446">
            <w:r>
              <w:t>Functie vertegenwoordigingsbevoegde:</w:t>
            </w:r>
          </w:p>
        </w:tc>
        <w:tc>
          <w:tcPr>
            <w:tcW w:w="4956" w:type="dxa"/>
          </w:tcPr>
          <w:p w14:paraId="7DBFA66B" w14:textId="77777777" w:rsidR="00A7765B" w:rsidRDefault="00A7765B" w:rsidP="008F7446"/>
        </w:tc>
      </w:tr>
      <w:tr w:rsidR="00A7765B" w14:paraId="13C5C964" w14:textId="77777777" w:rsidTr="008F7446">
        <w:tc>
          <w:tcPr>
            <w:tcW w:w="4106" w:type="dxa"/>
          </w:tcPr>
          <w:p w14:paraId="5638AE3D" w14:textId="77777777" w:rsidR="00A7765B" w:rsidRDefault="00A7765B" w:rsidP="008F7446">
            <w:r>
              <w:t>Plaats:</w:t>
            </w:r>
          </w:p>
        </w:tc>
        <w:tc>
          <w:tcPr>
            <w:tcW w:w="4956" w:type="dxa"/>
          </w:tcPr>
          <w:p w14:paraId="57813B1E" w14:textId="77777777" w:rsidR="00A7765B" w:rsidRDefault="00A7765B" w:rsidP="008F7446"/>
        </w:tc>
      </w:tr>
      <w:tr w:rsidR="00A7765B" w14:paraId="026BAEC2" w14:textId="77777777" w:rsidTr="008F7446">
        <w:tc>
          <w:tcPr>
            <w:tcW w:w="4106" w:type="dxa"/>
          </w:tcPr>
          <w:p w14:paraId="25CBAC7D" w14:textId="77777777" w:rsidR="00A7765B" w:rsidRDefault="00A7765B" w:rsidP="008F7446">
            <w:r>
              <w:t>Datum:</w:t>
            </w:r>
          </w:p>
        </w:tc>
        <w:tc>
          <w:tcPr>
            <w:tcW w:w="4956" w:type="dxa"/>
          </w:tcPr>
          <w:p w14:paraId="11A502DE" w14:textId="77777777" w:rsidR="00A7765B" w:rsidRDefault="00A7765B" w:rsidP="008F7446"/>
        </w:tc>
      </w:tr>
      <w:tr w:rsidR="00A7765B" w14:paraId="4166B42E" w14:textId="77777777" w:rsidTr="008F7446">
        <w:trPr>
          <w:trHeight w:val="1701"/>
        </w:trPr>
        <w:tc>
          <w:tcPr>
            <w:tcW w:w="4106" w:type="dxa"/>
          </w:tcPr>
          <w:p w14:paraId="781BED1D" w14:textId="77777777" w:rsidR="00A7765B" w:rsidRDefault="00A7765B" w:rsidP="008F7446">
            <w:r>
              <w:t>Handtekening:</w:t>
            </w:r>
          </w:p>
        </w:tc>
        <w:tc>
          <w:tcPr>
            <w:tcW w:w="4956" w:type="dxa"/>
          </w:tcPr>
          <w:p w14:paraId="62646AEB" w14:textId="77777777" w:rsidR="00A7765B" w:rsidRDefault="00A7765B" w:rsidP="008F7446"/>
        </w:tc>
      </w:tr>
    </w:tbl>
    <w:p w14:paraId="565D002A" w14:textId="72A855E5" w:rsidR="00A7765B" w:rsidRDefault="00A7765B" w:rsidP="00A7765B"/>
    <w:p w14:paraId="48DC24DF" w14:textId="58C5DEE6" w:rsidR="008F7446" w:rsidRDefault="00854C5D" w:rsidP="00A7765B">
      <w:sdt>
        <w:sdtPr>
          <w:id w:val="-689826618"/>
          <w14:checkbox>
            <w14:checked w14:val="0"/>
            <w14:checkedState w14:val="2612" w14:font="MS Gothic"/>
            <w14:uncheckedState w14:val="2610" w14:font="MS Gothic"/>
          </w14:checkbox>
        </w:sdtPr>
        <w:sdtContent>
          <w:r w:rsidR="00A7765B" w:rsidRPr="009741DA">
            <w:rPr>
              <w:rFonts w:ascii="Segoe UI Symbol" w:hAnsi="Segoe UI Symbol" w:cs="Segoe UI Symbol"/>
            </w:rPr>
            <w:t>☐</w:t>
          </w:r>
        </w:sdtContent>
      </w:sdt>
      <w:r w:rsidR="00A7765B" w:rsidRPr="009741DA">
        <w:tab/>
        <w:t xml:space="preserve">Indien deze verklaring </w:t>
      </w:r>
      <w:r w:rsidR="00A7765B">
        <w:t>Combinatie</w:t>
      </w:r>
      <w:r w:rsidR="00A7765B" w:rsidRPr="009741DA">
        <w:t xml:space="preserve"> niet van toepassing is, verzoeken wij u dit hiernaast aan te kruisen.</w:t>
      </w:r>
    </w:p>
    <w:p w14:paraId="3A050B66" w14:textId="77777777" w:rsidR="008F7446" w:rsidRDefault="008F7446">
      <w:pPr>
        <w:spacing w:line="278" w:lineRule="auto"/>
      </w:pPr>
      <w:r>
        <w:br w:type="page"/>
      </w:r>
    </w:p>
    <w:p w14:paraId="79B6BC6E" w14:textId="6F5CCF2E" w:rsidR="008F7446" w:rsidRPr="007138EF" w:rsidRDefault="008F7446" w:rsidP="008F7446">
      <w:pPr>
        <w:rPr>
          <w:b/>
          <w:bCs/>
          <w:sz w:val="28"/>
          <w:szCs w:val="28"/>
        </w:rPr>
      </w:pPr>
      <w:r>
        <w:rPr>
          <w:b/>
          <w:bCs/>
          <w:sz w:val="28"/>
          <w:szCs w:val="28"/>
        </w:rPr>
        <w:lastRenderedPageBreak/>
        <w:t xml:space="preserve">Bijlage 5 - Verklaring </w:t>
      </w:r>
      <w:proofErr w:type="spellStart"/>
      <w:r>
        <w:rPr>
          <w:b/>
          <w:bCs/>
          <w:sz w:val="28"/>
          <w:szCs w:val="28"/>
        </w:rPr>
        <w:t>onderaanneming</w:t>
      </w:r>
      <w:proofErr w:type="spellEnd"/>
      <w:r w:rsidRPr="007138EF">
        <w:rPr>
          <w:b/>
          <w:bCs/>
          <w:sz w:val="28"/>
          <w:szCs w:val="28"/>
        </w:rPr>
        <w:t xml:space="preserve"> aanbesteding Maastricht UMC+</w:t>
      </w:r>
    </w:p>
    <w:p w14:paraId="7267BCEC" w14:textId="77777777" w:rsidR="008F7446" w:rsidRDefault="008F7446" w:rsidP="008F7446">
      <w:r>
        <w:t>Instructies</w:t>
      </w:r>
    </w:p>
    <w:p w14:paraId="10C79868" w14:textId="5C8724EC" w:rsidR="008F7446" w:rsidRDefault="008F7446" w:rsidP="008F7446">
      <w:pPr>
        <w:pStyle w:val="Lijstalinea"/>
        <w:numPr>
          <w:ilvl w:val="0"/>
          <w:numId w:val="44"/>
        </w:numPr>
        <w:spacing w:line="278" w:lineRule="auto"/>
      </w:pPr>
      <w:r>
        <w:t xml:space="preserve">Gegadigde dient gebruik te maken van deze verklaring voor </w:t>
      </w:r>
      <w:proofErr w:type="spellStart"/>
      <w:r>
        <w:t>onderaanneming</w:t>
      </w:r>
      <w:proofErr w:type="spellEnd"/>
      <w:r>
        <w:t>;</w:t>
      </w:r>
    </w:p>
    <w:p w14:paraId="542E8C32" w14:textId="258B84C5" w:rsidR="008F7446" w:rsidRDefault="008F7446" w:rsidP="008F7446">
      <w:pPr>
        <w:pStyle w:val="Lijstalinea"/>
        <w:numPr>
          <w:ilvl w:val="0"/>
          <w:numId w:val="44"/>
        </w:numPr>
        <w:spacing w:line="278" w:lineRule="auto"/>
      </w:pPr>
      <w:r>
        <w:t xml:space="preserve">Per onderaannemer dient één (1) </w:t>
      </w:r>
      <w:r w:rsidR="00953AEA">
        <w:t>deel</w:t>
      </w:r>
      <w:r>
        <w:t>verklaring te worden ingevuld;</w:t>
      </w:r>
    </w:p>
    <w:p w14:paraId="18C53FC5" w14:textId="7FA7BAF1" w:rsidR="008F7446" w:rsidRDefault="008F7446" w:rsidP="008F7446">
      <w:pPr>
        <w:pStyle w:val="Lijstalinea"/>
        <w:numPr>
          <w:ilvl w:val="0"/>
          <w:numId w:val="44"/>
        </w:numPr>
        <w:spacing w:line="278" w:lineRule="auto"/>
      </w:pPr>
      <w:r>
        <w:t xml:space="preserve">Ondertekening van de verklaring </w:t>
      </w:r>
      <w:proofErr w:type="spellStart"/>
      <w:r>
        <w:t>onderaanneming</w:t>
      </w:r>
      <w:proofErr w:type="spellEnd"/>
      <w:r>
        <w:t xml:space="preserve"> dient te geschieden door de vertegenwoordigingsbevoegde persoon/personen conform het handelsregister c.q. volmacht.</w:t>
      </w:r>
    </w:p>
    <w:p w14:paraId="622C27BB" w14:textId="77777777" w:rsidR="008F7446" w:rsidRDefault="008F7446" w:rsidP="008F7446">
      <w:pPr>
        <w:pStyle w:val="Lijstalinea"/>
      </w:pPr>
    </w:p>
    <w:tbl>
      <w:tblPr>
        <w:tblStyle w:val="Tabelraster"/>
        <w:tblW w:w="0" w:type="auto"/>
        <w:tblLook w:val="04A0" w:firstRow="1" w:lastRow="0" w:firstColumn="1" w:lastColumn="0" w:noHBand="0" w:noVBand="1"/>
      </w:tblPr>
      <w:tblGrid>
        <w:gridCol w:w="9062"/>
      </w:tblGrid>
      <w:tr w:rsidR="008F7446" w14:paraId="51483774" w14:textId="77777777" w:rsidTr="008F7446">
        <w:tc>
          <w:tcPr>
            <w:tcW w:w="9062" w:type="dxa"/>
            <w:shd w:val="clear" w:color="auto" w:fill="004289"/>
          </w:tcPr>
          <w:p w14:paraId="52FD0F7E" w14:textId="77777777" w:rsidR="008F7446" w:rsidRPr="002272A4" w:rsidRDefault="008F7446" w:rsidP="008F7446">
            <w:pPr>
              <w:rPr>
                <w:b/>
                <w:bCs/>
              </w:rPr>
            </w:pPr>
            <w:r>
              <w:rPr>
                <w:b/>
                <w:bCs/>
              </w:rPr>
              <w:t xml:space="preserve">Verklaring </w:t>
            </w:r>
            <w:proofErr w:type="spellStart"/>
            <w:r>
              <w:rPr>
                <w:b/>
                <w:bCs/>
              </w:rPr>
              <w:t>onderaanneming</w:t>
            </w:r>
            <w:proofErr w:type="spellEnd"/>
            <w:r w:rsidRPr="002272A4">
              <w:rPr>
                <w:b/>
                <w:bCs/>
              </w:rPr>
              <w:t xml:space="preserve"> ten behoeve van de aanbesteding</w:t>
            </w:r>
            <w:r>
              <w:rPr>
                <w:b/>
                <w:bCs/>
              </w:rPr>
              <w:t>:</w:t>
            </w:r>
          </w:p>
        </w:tc>
      </w:tr>
      <w:tr w:rsidR="008F7446" w14:paraId="1E82DE3E" w14:textId="77777777" w:rsidTr="008F7446">
        <w:tc>
          <w:tcPr>
            <w:tcW w:w="9062" w:type="dxa"/>
            <w:shd w:val="clear" w:color="auto" w:fill="auto"/>
          </w:tcPr>
          <w:p w14:paraId="5A843F72" w14:textId="655D17FA" w:rsidR="008F7446" w:rsidRPr="002272A4" w:rsidRDefault="008F7446" w:rsidP="008F7446">
            <w:pPr>
              <w:rPr>
                <w:b/>
                <w:bCs/>
              </w:rPr>
            </w:pPr>
            <w:r>
              <w:t xml:space="preserve">TN 552997 </w:t>
            </w:r>
            <w:r w:rsidRPr="00E27C05">
              <w:t xml:space="preserve">System integrator </w:t>
            </w:r>
            <w:proofErr w:type="spellStart"/>
            <w:r w:rsidRPr="00E27C05">
              <w:t>intralogistiek</w:t>
            </w:r>
            <w:proofErr w:type="spellEnd"/>
            <w:r w:rsidRPr="00E27C05">
              <w:t xml:space="preserve"> ziekenhuisapotheek</w:t>
            </w:r>
          </w:p>
        </w:tc>
      </w:tr>
    </w:tbl>
    <w:p w14:paraId="1D94C498" w14:textId="77777777" w:rsidR="008F7446" w:rsidRDefault="008F7446" w:rsidP="008F7446"/>
    <w:p w14:paraId="6F46CD6A" w14:textId="77777777" w:rsidR="008F7446" w:rsidRDefault="008F7446" w:rsidP="008F7446">
      <w:r>
        <w:t>Onderaannemers dienen zich onvoorwaardelijk te conformeren aan onderstaande eisen. Ondergetekenden verklaren inzake de Opdracht behorende bij de aanbesteding dat:</w:t>
      </w:r>
    </w:p>
    <w:p w14:paraId="0A433F51" w14:textId="77777777" w:rsidR="008F7446" w:rsidRDefault="008F7446" w:rsidP="008F7446">
      <w:pPr>
        <w:pStyle w:val="Lijstalinea"/>
        <w:numPr>
          <w:ilvl w:val="0"/>
          <w:numId w:val="44"/>
        </w:numPr>
        <w:spacing w:line="278" w:lineRule="auto"/>
      </w:pPr>
      <w:r>
        <w:t>De onderaannemer(s) beschikt over alle noodzakelijke middelen en kennis, welke voor de uitvoering nodig zijn;</w:t>
      </w:r>
    </w:p>
    <w:p w14:paraId="50E0B7CE" w14:textId="77777777" w:rsidR="008F7446" w:rsidRDefault="008F7446" w:rsidP="008F7446">
      <w:pPr>
        <w:pStyle w:val="Lijstalinea"/>
        <w:numPr>
          <w:ilvl w:val="0"/>
          <w:numId w:val="44"/>
        </w:numPr>
        <w:spacing w:line="278" w:lineRule="auto"/>
      </w:pPr>
      <w:r>
        <w:t>De uitvoering geheel overeenkomstig is met de beschrijving in de Aanbestedingsdocumenten en wordt verricht tegen de bij de Inschrijving aangeboden tarieven;</w:t>
      </w:r>
    </w:p>
    <w:p w14:paraId="57F82836" w14:textId="77777777" w:rsidR="008F7446" w:rsidRDefault="008F7446" w:rsidP="008F7446">
      <w:pPr>
        <w:pStyle w:val="Lijstalinea"/>
        <w:numPr>
          <w:ilvl w:val="0"/>
          <w:numId w:val="44"/>
        </w:numPr>
        <w:spacing w:line="278" w:lineRule="auto"/>
      </w:pPr>
      <w:r>
        <w:t>De vermelde onderaannemers ook daadwerkelijk bij de uitvoering zullen worden ingezet;</w:t>
      </w:r>
    </w:p>
    <w:p w14:paraId="662B794E" w14:textId="77777777" w:rsidR="008F7446" w:rsidRDefault="008F7446" w:rsidP="008F7446">
      <w:pPr>
        <w:pStyle w:val="Lijstalinea"/>
        <w:numPr>
          <w:ilvl w:val="0"/>
          <w:numId w:val="44"/>
        </w:numPr>
        <w:spacing w:line="278" w:lineRule="auto"/>
      </w:pPr>
      <w:r>
        <w:t>De vermelde onderaannemers onder eindverantwoordelijkheid van de Inschrijver/Gegadigde mede de Opdracht uitvoeren, waarbij de werkzaamheden worden verdeeld zoals hierna beschreven.</w:t>
      </w:r>
    </w:p>
    <w:p w14:paraId="5B8EDB7A" w14:textId="05B4FFCB" w:rsidR="008F7446" w:rsidRDefault="008F7446" w:rsidP="008F7446"/>
    <w:tbl>
      <w:tblPr>
        <w:tblStyle w:val="Tabelraster"/>
        <w:tblW w:w="5000" w:type="pct"/>
        <w:tblLook w:val="04A0" w:firstRow="1" w:lastRow="0" w:firstColumn="1" w:lastColumn="0" w:noHBand="0" w:noVBand="1"/>
      </w:tblPr>
      <w:tblGrid>
        <w:gridCol w:w="9736"/>
      </w:tblGrid>
      <w:tr w:rsidR="008F7446" w14:paraId="3EEBF5D1" w14:textId="77777777" w:rsidTr="008F7446">
        <w:tc>
          <w:tcPr>
            <w:tcW w:w="5000" w:type="pct"/>
            <w:shd w:val="clear" w:color="auto" w:fill="004289"/>
          </w:tcPr>
          <w:p w14:paraId="7B9EEF08" w14:textId="39417958" w:rsidR="008F7446" w:rsidRDefault="008F7446" w:rsidP="008F7446">
            <w:pPr>
              <w:rPr>
                <w:b/>
                <w:bCs/>
              </w:rPr>
            </w:pPr>
            <w:r w:rsidRPr="00DA05F0">
              <w:rPr>
                <w:b/>
                <w:bCs/>
              </w:rPr>
              <w:t>Uitgebreide omschrijving van de aard</w:t>
            </w:r>
            <w:r>
              <w:rPr>
                <w:b/>
                <w:bCs/>
              </w:rPr>
              <w:t xml:space="preserve"> en </w:t>
            </w:r>
            <w:r w:rsidRPr="00DA05F0">
              <w:rPr>
                <w:b/>
                <w:bCs/>
              </w:rPr>
              <w:t xml:space="preserve">omvang </w:t>
            </w:r>
            <w:r>
              <w:rPr>
                <w:b/>
                <w:bCs/>
              </w:rPr>
              <w:t xml:space="preserve">van werkzaamheden </w:t>
            </w:r>
            <w:r w:rsidR="00953AEA">
              <w:rPr>
                <w:b/>
                <w:bCs/>
              </w:rPr>
              <w:t>onderaannemer</w:t>
            </w:r>
            <w:r>
              <w:rPr>
                <w:b/>
                <w:bCs/>
              </w:rPr>
              <w:t xml:space="preserve"> 1</w:t>
            </w:r>
          </w:p>
          <w:p w14:paraId="1B44F15B" w14:textId="77777777" w:rsidR="008F7446" w:rsidRPr="00AA7A61" w:rsidRDefault="008F7446" w:rsidP="008F7446">
            <w:pPr>
              <w:rPr>
                <w:b/>
                <w:bCs/>
                <w:sz w:val="18"/>
                <w:szCs w:val="18"/>
              </w:rPr>
            </w:pPr>
            <w:r w:rsidRPr="00AA7A61">
              <w:rPr>
                <w:b/>
                <w:bCs/>
                <w:sz w:val="18"/>
                <w:szCs w:val="18"/>
              </w:rPr>
              <w:t>(tevens percentage vermelden)</w:t>
            </w:r>
          </w:p>
        </w:tc>
      </w:tr>
      <w:tr w:rsidR="008F7446" w14:paraId="6F5A45C2" w14:textId="77777777" w:rsidTr="008F7446">
        <w:trPr>
          <w:trHeight w:val="3402"/>
        </w:trPr>
        <w:tc>
          <w:tcPr>
            <w:tcW w:w="5000" w:type="pct"/>
          </w:tcPr>
          <w:p w14:paraId="7D4230E2" w14:textId="77777777" w:rsidR="008F7446" w:rsidRDefault="008F7446" w:rsidP="008F7446"/>
        </w:tc>
      </w:tr>
    </w:tbl>
    <w:p w14:paraId="753326D3" w14:textId="77777777" w:rsidR="008F7446" w:rsidRDefault="008F7446" w:rsidP="008F7446"/>
    <w:p w14:paraId="1A84C9A6" w14:textId="77777777" w:rsidR="008F7446" w:rsidRDefault="008F7446" w:rsidP="008F7446">
      <w:r>
        <w:t>Ondergetekende verklaart voorgaande informatie naar waarheid te hebben ingevuld.</w:t>
      </w:r>
    </w:p>
    <w:tbl>
      <w:tblPr>
        <w:tblStyle w:val="Tabelraster"/>
        <w:tblW w:w="0" w:type="auto"/>
        <w:tblLook w:val="04A0" w:firstRow="1" w:lastRow="0" w:firstColumn="1" w:lastColumn="0" w:noHBand="0" w:noVBand="1"/>
      </w:tblPr>
      <w:tblGrid>
        <w:gridCol w:w="4106"/>
        <w:gridCol w:w="4956"/>
      </w:tblGrid>
      <w:tr w:rsidR="008F7446" w14:paraId="618B7150" w14:textId="77777777" w:rsidTr="008F7446">
        <w:tc>
          <w:tcPr>
            <w:tcW w:w="9062" w:type="dxa"/>
            <w:gridSpan w:val="2"/>
            <w:shd w:val="clear" w:color="auto" w:fill="004289"/>
          </w:tcPr>
          <w:p w14:paraId="7338B52D" w14:textId="77777777" w:rsidR="008F7446" w:rsidRPr="002272A4" w:rsidRDefault="008F7446" w:rsidP="008F7446">
            <w:pPr>
              <w:rPr>
                <w:b/>
                <w:bCs/>
              </w:rPr>
            </w:pPr>
            <w:r>
              <w:rPr>
                <w:b/>
                <w:bCs/>
              </w:rPr>
              <w:t>Inschrijver/Gegadigde</w:t>
            </w:r>
            <w:r w:rsidRPr="002272A4">
              <w:rPr>
                <w:b/>
                <w:bCs/>
              </w:rPr>
              <w:t xml:space="preserve"> </w:t>
            </w:r>
          </w:p>
        </w:tc>
      </w:tr>
      <w:tr w:rsidR="008F7446" w14:paraId="7266C4B7" w14:textId="77777777" w:rsidTr="008F7446">
        <w:tc>
          <w:tcPr>
            <w:tcW w:w="4106" w:type="dxa"/>
          </w:tcPr>
          <w:p w14:paraId="3D86EE8B" w14:textId="77777777" w:rsidR="008F7446" w:rsidRDefault="008F7446" w:rsidP="008F7446">
            <w:r>
              <w:t>Naam organisatie:</w:t>
            </w:r>
          </w:p>
        </w:tc>
        <w:tc>
          <w:tcPr>
            <w:tcW w:w="4956" w:type="dxa"/>
          </w:tcPr>
          <w:p w14:paraId="7C7A1439" w14:textId="77777777" w:rsidR="008F7446" w:rsidRDefault="008F7446" w:rsidP="008F7446"/>
        </w:tc>
      </w:tr>
      <w:tr w:rsidR="008F7446" w14:paraId="079EFC6A" w14:textId="77777777" w:rsidTr="008F7446">
        <w:tc>
          <w:tcPr>
            <w:tcW w:w="4106" w:type="dxa"/>
          </w:tcPr>
          <w:p w14:paraId="6B95A3FA" w14:textId="77777777" w:rsidR="008F7446" w:rsidRDefault="008F7446" w:rsidP="008F7446">
            <w:r>
              <w:t>Naam vertegenwoordigingsbevoegde:</w:t>
            </w:r>
          </w:p>
        </w:tc>
        <w:tc>
          <w:tcPr>
            <w:tcW w:w="4956" w:type="dxa"/>
          </w:tcPr>
          <w:p w14:paraId="66C0A5A1" w14:textId="77777777" w:rsidR="008F7446" w:rsidRDefault="008F7446" w:rsidP="008F7446"/>
        </w:tc>
      </w:tr>
      <w:tr w:rsidR="008F7446" w14:paraId="7A54E28B" w14:textId="77777777" w:rsidTr="008F7446">
        <w:tc>
          <w:tcPr>
            <w:tcW w:w="4106" w:type="dxa"/>
          </w:tcPr>
          <w:p w14:paraId="794629B3" w14:textId="77777777" w:rsidR="008F7446" w:rsidRDefault="008F7446" w:rsidP="008F7446">
            <w:r>
              <w:t>Functie vertegenwoordigingsbevoegde:</w:t>
            </w:r>
          </w:p>
        </w:tc>
        <w:tc>
          <w:tcPr>
            <w:tcW w:w="4956" w:type="dxa"/>
          </w:tcPr>
          <w:p w14:paraId="13BAA4E7" w14:textId="77777777" w:rsidR="008F7446" w:rsidRDefault="008F7446" w:rsidP="008F7446"/>
        </w:tc>
      </w:tr>
      <w:tr w:rsidR="008F7446" w14:paraId="5DF7B6DE" w14:textId="77777777" w:rsidTr="008F7446">
        <w:tc>
          <w:tcPr>
            <w:tcW w:w="4106" w:type="dxa"/>
          </w:tcPr>
          <w:p w14:paraId="2583EA48" w14:textId="77777777" w:rsidR="008F7446" w:rsidRDefault="008F7446" w:rsidP="008F7446">
            <w:r>
              <w:t>Plaats:</w:t>
            </w:r>
          </w:p>
        </w:tc>
        <w:tc>
          <w:tcPr>
            <w:tcW w:w="4956" w:type="dxa"/>
          </w:tcPr>
          <w:p w14:paraId="50BF8254" w14:textId="77777777" w:rsidR="008F7446" w:rsidRDefault="008F7446" w:rsidP="008F7446"/>
        </w:tc>
      </w:tr>
      <w:tr w:rsidR="008F7446" w14:paraId="7CE3F93D" w14:textId="77777777" w:rsidTr="008F7446">
        <w:tc>
          <w:tcPr>
            <w:tcW w:w="4106" w:type="dxa"/>
          </w:tcPr>
          <w:p w14:paraId="032F4123" w14:textId="77777777" w:rsidR="008F7446" w:rsidRDefault="008F7446" w:rsidP="008F7446">
            <w:r>
              <w:lastRenderedPageBreak/>
              <w:t>Datum:</w:t>
            </w:r>
          </w:p>
        </w:tc>
        <w:tc>
          <w:tcPr>
            <w:tcW w:w="4956" w:type="dxa"/>
          </w:tcPr>
          <w:p w14:paraId="46E29110" w14:textId="77777777" w:rsidR="008F7446" w:rsidRDefault="008F7446" w:rsidP="008F7446"/>
        </w:tc>
      </w:tr>
      <w:tr w:rsidR="008F7446" w14:paraId="21B0D13C" w14:textId="77777777" w:rsidTr="008F7446">
        <w:trPr>
          <w:trHeight w:val="1701"/>
        </w:trPr>
        <w:tc>
          <w:tcPr>
            <w:tcW w:w="4106" w:type="dxa"/>
          </w:tcPr>
          <w:p w14:paraId="50DD959E" w14:textId="77777777" w:rsidR="008F7446" w:rsidRDefault="008F7446" w:rsidP="008F7446">
            <w:r>
              <w:t>Handtekening:</w:t>
            </w:r>
          </w:p>
        </w:tc>
        <w:tc>
          <w:tcPr>
            <w:tcW w:w="4956" w:type="dxa"/>
          </w:tcPr>
          <w:p w14:paraId="5FC19CFF" w14:textId="77777777" w:rsidR="008F7446" w:rsidRDefault="008F7446" w:rsidP="008F7446"/>
        </w:tc>
      </w:tr>
    </w:tbl>
    <w:p w14:paraId="17F52E61" w14:textId="43C1597E" w:rsidR="008F7446" w:rsidRDefault="008F7446" w:rsidP="008F7446"/>
    <w:tbl>
      <w:tblPr>
        <w:tblStyle w:val="Tabelraster"/>
        <w:tblW w:w="0" w:type="auto"/>
        <w:tblLook w:val="04A0" w:firstRow="1" w:lastRow="0" w:firstColumn="1" w:lastColumn="0" w:noHBand="0" w:noVBand="1"/>
      </w:tblPr>
      <w:tblGrid>
        <w:gridCol w:w="4106"/>
        <w:gridCol w:w="4956"/>
      </w:tblGrid>
      <w:tr w:rsidR="008F7446" w14:paraId="25BC4D83" w14:textId="77777777" w:rsidTr="008F7446">
        <w:tc>
          <w:tcPr>
            <w:tcW w:w="9062" w:type="dxa"/>
            <w:gridSpan w:val="2"/>
            <w:shd w:val="clear" w:color="auto" w:fill="004289"/>
          </w:tcPr>
          <w:p w14:paraId="34010226" w14:textId="75BE4B24" w:rsidR="008F7446" w:rsidRPr="002272A4" w:rsidRDefault="008F7446" w:rsidP="008F7446">
            <w:pPr>
              <w:rPr>
                <w:b/>
                <w:bCs/>
              </w:rPr>
            </w:pPr>
            <w:r>
              <w:rPr>
                <w:b/>
                <w:bCs/>
              </w:rPr>
              <w:t>Onderaannemer</w:t>
            </w:r>
            <w:r w:rsidR="00953AEA">
              <w:rPr>
                <w:b/>
                <w:bCs/>
              </w:rPr>
              <w:t xml:space="preserve"> 1</w:t>
            </w:r>
          </w:p>
        </w:tc>
      </w:tr>
      <w:tr w:rsidR="008F7446" w14:paraId="268F651D" w14:textId="77777777" w:rsidTr="008F7446">
        <w:tc>
          <w:tcPr>
            <w:tcW w:w="4106" w:type="dxa"/>
          </w:tcPr>
          <w:p w14:paraId="43F66F09" w14:textId="77777777" w:rsidR="008F7446" w:rsidRDefault="008F7446" w:rsidP="008F7446">
            <w:r>
              <w:t>Naam organisatie:</w:t>
            </w:r>
          </w:p>
        </w:tc>
        <w:tc>
          <w:tcPr>
            <w:tcW w:w="4956" w:type="dxa"/>
          </w:tcPr>
          <w:p w14:paraId="600E7AF1" w14:textId="77777777" w:rsidR="008F7446" w:rsidRDefault="008F7446" w:rsidP="008F7446"/>
        </w:tc>
      </w:tr>
      <w:tr w:rsidR="008F7446" w14:paraId="7A07B593" w14:textId="77777777" w:rsidTr="008F7446">
        <w:tc>
          <w:tcPr>
            <w:tcW w:w="4106" w:type="dxa"/>
          </w:tcPr>
          <w:p w14:paraId="6626E326" w14:textId="77777777" w:rsidR="008F7446" w:rsidRDefault="008F7446" w:rsidP="008F7446">
            <w:r>
              <w:t>Naam vertegenwoordigingsbevoegde:</w:t>
            </w:r>
          </w:p>
        </w:tc>
        <w:tc>
          <w:tcPr>
            <w:tcW w:w="4956" w:type="dxa"/>
          </w:tcPr>
          <w:p w14:paraId="7CE50BEE" w14:textId="77777777" w:rsidR="008F7446" w:rsidRDefault="008F7446" w:rsidP="008F7446"/>
        </w:tc>
      </w:tr>
      <w:tr w:rsidR="008F7446" w14:paraId="6CF3DFCF" w14:textId="77777777" w:rsidTr="008F7446">
        <w:tc>
          <w:tcPr>
            <w:tcW w:w="4106" w:type="dxa"/>
          </w:tcPr>
          <w:p w14:paraId="14CDBC05" w14:textId="77777777" w:rsidR="008F7446" w:rsidRDefault="008F7446" w:rsidP="008F7446">
            <w:r>
              <w:t>Functie vertegenwoordigingsbevoegde:</w:t>
            </w:r>
          </w:p>
        </w:tc>
        <w:tc>
          <w:tcPr>
            <w:tcW w:w="4956" w:type="dxa"/>
          </w:tcPr>
          <w:p w14:paraId="33B2C9C8" w14:textId="77777777" w:rsidR="008F7446" w:rsidRDefault="008F7446" w:rsidP="008F7446"/>
        </w:tc>
      </w:tr>
      <w:tr w:rsidR="008F7446" w14:paraId="77124F75" w14:textId="77777777" w:rsidTr="008F7446">
        <w:tc>
          <w:tcPr>
            <w:tcW w:w="4106" w:type="dxa"/>
          </w:tcPr>
          <w:p w14:paraId="62DE0674" w14:textId="77777777" w:rsidR="008F7446" w:rsidRDefault="008F7446" w:rsidP="008F7446">
            <w:r>
              <w:t>Plaats:</w:t>
            </w:r>
          </w:p>
        </w:tc>
        <w:tc>
          <w:tcPr>
            <w:tcW w:w="4956" w:type="dxa"/>
          </w:tcPr>
          <w:p w14:paraId="7AAA6C86" w14:textId="77777777" w:rsidR="008F7446" w:rsidRDefault="008F7446" w:rsidP="008F7446"/>
        </w:tc>
      </w:tr>
      <w:tr w:rsidR="008F7446" w14:paraId="7C584C07" w14:textId="77777777" w:rsidTr="008F7446">
        <w:tc>
          <w:tcPr>
            <w:tcW w:w="4106" w:type="dxa"/>
          </w:tcPr>
          <w:p w14:paraId="147F223C" w14:textId="77777777" w:rsidR="008F7446" w:rsidRDefault="008F7446" w:rsidP="008F7446">
            <w:r>
              <w:t>Datum:</w:t>
            </w:r>
          </w:p>
        </w:tc>
        <w:tc>
          <w:tcPr>
            <w:tcW w:w="4956" w:type="dxa"/>
          </w:tcPr>
          <w:p w14:paraId="6C510C78" w14:textId="77777777" w:rsidR="008F7446" w:rsidRDefault="008F7446" w:rsidP="008F7446"/>
        </w:tc>
      </w:tr>
      <w:tr w:rsidR="008F7446" w14:paraId="0C64D668" w14:textId="77777777" w:rsidTr="008F7446">
        <w:trPr>
          <w:trHeight w:val="1701"/>
        </w:trPr>
        <w:tc>
          <w:tcPr>
            <w:tcW w:w="4106" w:type="dxa"/>
          </w:tcPr>
          <w:p w14:paraId="6269B33C" w14:textId="77777777" w:rsidR="008F7446" w:rsidRDefault="008F7446" w:rsidP="008F7446">
            <w:r>
              <w:t>Handtekening:</w:t>
            </w:r>
          </w:p>
        </w:tc>
        <w:tc>
          <w:tcPr>
            <w:tcW w:w="4956" w:type="dxa"/>
          </w:tcPr>
          <w:p w14:paraId="0C0DE708" w14:textId="77777777" w:rsidR="008F7446" w:rsidRDefault="008F7446" w:rsidP="008F7446"/>
        </w:tc>
      </w:tr>
    </w:tbl>
    <w:p w14:paraId="1382059D" w14:textId="1C1DF69A" w:rsidR="00953AEA" w:rsidRDefault="00953AEA" w:rsidP="008F7446">
      <w:pPr>
        <w:ind w:left="705" w:hanging="705"/>
      </w:pPr>
    </w:p>
    <w:p w14:paraId="153A59AE" w14:textId="77777777" w:rsidR="001A6007" w:rsidRDefault="00854C5D" w:rsidP="001A6007">
      <w:pPr>
        <w:ind w:left="705" w:hanging="705"/>
      </w:pPr>
      <w:sdt>
        <w:sdtPr>
          <w:id w:val="-1314334766"/>
          <w14:checkbox>
            <w14:checked w14:val="0"/>
            <w14:checkedState w14:val="2612" w14:font="MS Gothic"/>
            <w14:uncheckedState w14:val="2610" w14:font="MS Gothic"/>
          </w14:checkbox>
        </w:sdtPr>
        <w:sdtContent>
          <w:r w:rsidR="001A6007">
            <w:rPr>
              <w:rFonts w:ascii="MS Gothic" w:eastAsia="MS Gothic" w:hAnsi="MS Gothic" w:hint="eastAsia"/>
            </w:rPr>
            <w:t>☐</w:t>
          </w:r>
        </w:sdtContent>
      </w:sdt>
      <w:r w:rsidR="001A6007">
        <w:tab/>
        <w:t xml:space="preserve">Indien deze verklaring </w:t>
      </w:r>
      <w:proofErr w:type="spellStart"/>
      <w:r w:rsidR="001A6007">
        <w:t>onderaanneming</w:t>
      </w:r>
      <w:proofErr w:type="spellEnd"/>
      <w:r w:rsidR="001A6007">
        <w:t xml:space="preserve"> niet van toepassing is, verzoeken wij u dit hiernaast aan te kruisen.</w:t>
      </w:r>
    </w:p>
    <w:p w14:paraId="448A3B73" w14:textId="77777777" w:rsidR="00953AEA" w:rsidRDefault="00953AEA">
      <w:pPr>
        <w:spacing w:line="278" w:lineRule="auto"/>
      </w:pPr>
      <w:r>
        <w:br w:type="page"/>
      </w:r>
    </w:p>
    <w:tbl>
      <w:tblPr>
        <w:tblStyle w:val="Tabelraster"/>
        <w:tblW w:w="0" w:type="auto"/>
        <w:tblLook w:val="04A0" w:firstRow="1" w:lastRow="0" w:firstColumn="1" w:lastColumn="0" w:noHBand="0" w:noVBand="1"/>
      </w:tblPr>
      <w:tblGrid>
        <w:gridCol w:w="9062"/>
      </w:tblGrid>
      <w:tr w:rsidR="00953AEA" w14:paraId="3B27B07D" w14:textId="77777777" w:rsidTr="00953AEA">
        <w:tc>
          <w:tcPr>
            <w:tcW w:w="9062" w:type="dxa"/>
            <w:shd w:val="clear" w:color="auto" w:fill="004289"/>
          </w:tcPr>
          <w:p w14:paraId="14667F20" w14:textId="77777777" w:rsidR="00953AEA" w:rsidRPr="002272A4" w:rsidRDefault="00953AEA" w:rsidP="00953AEA">
            <w:pPr>
              <w:rPr>
                <w:b/>
                <w:bCs/>
              </w:rPr>
            </w:pPr>
            <w:r>
              <w:rPr>
                <w:b/>
                <w:bCs/>
              </w:rPr>
              <w:lastRenderedPageBreak/>
              <w:t xml:space="preserve">Verklaring </w:t>
            </w:r>
            <w:proofErr w:type="spellStart"/>
            <w:r>
              <w:rPr>
                <w:b/>
                <w:bCs/>
              </w:rPr>
              <w:t>onderaanneming</w:t>
            </w:r>
            <w:proofErr w:type="spellEnd"/>
            <w:r w:rsidRPr="002272A4">
              <w:rPr>
                <w:b/>
                <w:bCs/>
              </w:rPr>
              <w:t xml:space="preserve"> ten behoeve van de aanbesteding</w:t>
            </w:r>
            <w:r>
              <w:rPr>
                <w:b/>
                <w:bCs/>
              </w:rPr>
              <w:t>:</w:t>
            </w:r>
          </w:p>
        </w:tc>
      </w:tr>
      <w:tr w:rsidR="00953AEA" w14:paraId="32D5704C" w14:textId="77777777" w:rsidTr="00953AEA">
        <w:tc>
          <w:tcPr>
            <w:tcW w:w="9062" w:type="dxa"/>
            <w:shd w:val="clear" w:color="auto" w:fill="auto"/>
          </w:tcPr>
          <w:p w14:paraId="7CAA7849" w14:textId="77777777" w:rsidR="00953AEA" w:rsidRPr="002272A4" w:rsidRDefault="00953AEA" w:rsidP="00953AEA">
            <w:pPr>
              <w:rPr>
                <w:b/>
                <w:bCs/>
              </w:rPr>
            </w:pPr>
            <w:r>
              <w:t xml:space="preserve">TN 552997 </w:t>
            </w:r>
            <w:r w:rsidRPr="00E27C05">
              <w:t xml:space="preserve">System integrator </w:t>
            </w:r>
            <w:proofErr w:type="spellStart"/>
            <w:r w:rsidRPr="00E27C05">
              <w:t>intralogistiek</w:t>
            </w:r>
            <w:proofErr w:type="spellEnd"/>
            <w:r w:rsidRPr="00E27C05">
              <w:t xml:space="preserve"> ziekenhuisapotheek</w:t>
            </w:r>
          </w:p>
        </w:tc>
      </w:tr>
    </w:tbl>
    <w:p w14:paraId="4141DD1D" w14:textId="77777777" w:rsidR="00953AEA" w:rsidRDefault="00953AEA" w:rsidP="00953AEA"/>
    <w:p w14:paraId="16CC82A5" w14:textId="77777777" w:rsidR="00953AEA" w:rsidRDefault="00953AEA" w:rsidP="00953AEA">
      <w:r>
        <w:t>Onderaannemers dienen zich onvoorwaardelijk te conformeren aan onderstaande eisen. Ondergetekenden verklaren inzake de Opdracht behorende bij de aanbesteding dat:</w:t>
      </w:r>
    </w:p>
    <w:p w14:paraId="3EBCB701" w14:textId="77777777" w:rsidR="00953AEA" w:rsidRDefault="00953AEA" w:rsidP="00953AEA">
      <w:pPr>
        <w:pStyle w:val="Lijstalinea"/>
        <w:numPr>
          <w:ilvl w:val="0"/>
          <w:numId w:val="44"/>
        </w:numPr>
        <w:spacing w:line="278" w:lineRule="auto"/>
      </w:pPr>
      <w:r>
        <w:t>De onderaannemer(s) beschikt over alle noodzakelijke middelen en kennis, welke voor de uitvoering nodig zijn;</w:t>
      </w:r>
    </w:p>
    <w:p w14:paraId="68C56AA4" w14:textId="77777777" w:rsidR="00953AEA" w:rsidRDefault="00953AEA" w:rsidP="00953AEA">
      <w:pPr>
        <w:pStyle w:val="Lijstalinea"/>
        <w:numPr>
          <w:ilvl w:val="0"/>
          <w:numId w:val="44"/>
        </w:numPr>
        <w:spacing w:line="278" w:lineRule="auto"/>
      </w:pPr>
      <w:r>
        <w:t>De uitvoering geheel overeenkomstig is met de beschrijving in de Aanbestedingsdocumenten en wordt verricht tegen de bij de Inschrijving aangeboden tarieven;</w:t>
      </w:r>
    </w:p>
    <w:p w14:paraId="78990824" w14:textId="77777777" w:rsidR="00953AEA" w:rsidRDefault="00953AEA" w:rsidP="00953AEA">
      <w:pPr>
        <w:pStyle w:val="Lijstalinea"/>
        <w:numPr>
          <w:ilvl w:val="0"/>
          <w:numId w:val="44"/>
        </w:numPr>
        <w:spacing w:line="278" w:lineRule="auto"/>
      </w:pPr>
      <w:r>
        <w:t>De vermelde onderaannemers ook daadwerkelijk bij de uitvoering zullen worden ingezet;</w:t>
      </w:r>
    </w:p>
    <w:p w14:paraId="21DA42DE" w14:textId="034AD47C" w:rsidR="00953AEA" w:rsidRDefault="00953AEA" w:rsidP="00953AEA">
      <w:pPr>
        <w:pStyle w:val="Lijstalinea"/>
        <w:numPr>
          <w:ilvl w:val="0"/>
          <w:numId w:val="44"/>
        </w:numPr>
        <w:spacing w:line="278" w:lineRule="auto"/>
      </w:pPr>
      <w:r>
        <w:t>De vermelde onderaannemers onder eindverantwoordelijkheid van de Inschrijver/Gegadigde mede de Opdracht uitvoeren, waarbij de werkzaamheden worden verdeeld zoals hierna beschreven;</w:t>
      </w:r>
    </w:p>
    <w:p w14:paraId="49B7F8A8" w14:textId="412B5F31" w:rsidR="00953AEA" w:rsidRDefault="00953AEA" w:rsidP="00953AEA">
      <w:pPr>
        <w:pStyle w:val="Lijstalinea"/>
        <w:numPr>
          <w:ilvl w:val="0"/>
          <w:numId w:val="44"/>
        </w:numPr>
        <w:spacing w:line="278" w:lineRule="auto"/>
      </w:pPr>
      <w:r>
        <w:t xml:space="preserve">Ondertekening van de verklaring </w:t>
      </w:r>
      <w:proofErr w:type="spellStart"/>
      <w:r>
        <w:t>onderaanneming</w:t>
      </w:r>
      <w:proofErr w:type="spellEnd"/>
      <w:r>
        <w:t xml:space="preserve"> dient te geschieden door de vertegenwoordigingsbevoegde persoon/personen conform het handelsregister c.q. volmacht.</w:t>
      </w:r>
    </w:p>
    <w:p w14:paraId="52BC47DE" w14:textId="77777777" w:rsidR="008F7446" w:rsidRDefault="008F7446" w:rsidP="008F7446">
      <w:pPr>
        <w:ind w:left="705" w:hanging="705"/>
      </w:pPr>
    </w:p>
    <w:tbl>
      <w:tblPr>
        <w:tblStyle w:val="Tabelraster"/>
        <w:tblW w:w="5000" w:type="pct"/>
        <w:tblLook w:val="04A0" w:firstRow="1" w:lastRow="0" w:firstColumn="1" w:lastColumn="0" w:noHBand="0" w:noVBand="1"/>
      </w:tblPr>
      <w:tblGrid>
        <w:gridCol w:w="9736"/>
      </w:tblGrid>
      <w:tr w:rsidR="00953AEA" w14:paraId="006DECA2" w14:textId="77777777" w:rsidTr="00953AEA">
        <w:tc>
          <w:tcPr>
            <w:tcW w:w="5000" w:type="pct"/>
            <w:shd w:val="clear" w:color="auto" w:fill="004289"/>
          </w:tcPr>
          <w:p w14:paraId="133281CC" w14:textId="09AC41E6" w:rsidR="00953AEA" w:rsidRDefault="00953AEA" w:rsidP="00953AEA">
            <w:pPr>
              <w:rPr>
                <w:b/>
                <w:bCs/>
              </w:rPr>
            </w:pPr>
            <w:r w:rsidRPr="00DA05F0">
              <w:rPr>
                <w:b/>
                <w:bCs/>
              </w:rPr>
              <w:t>Uitgebreide omschrijving van de aard</w:t>
            </w:r>
            <w:r>
              <w:rPr>
                <w:b/>
                <w:bCs/>
              </w:rPr>
              <w:t xml:space="preserve"> en </w:t>
            </w:r>
            <w:r w:rsidRPr="00DA05F0">
              <w:rPr>
                <w:b/>
                <w:bCs/>
              </w:rPr>
              <w:t xml:space="preserve">omvang </w:t>
            </w:r>
            <w:r>
              <w:rPr>
                <w:b/>
                <w:bCs/>
              </w:rPr>
              <w:t>van werkzaamheden onderaannemer 2</w:t>
            </w:r>
          </w:p>
          <w:p w14:paraId="13AA1ED7" w14:textId="77777777" w:rsidR="00953AEA" w:rsidRPr="00DA05F0" w:rsidRDefault="00953AEA" w:rsidP="00953AEA">
            <w:pPr>
              <w:rPr>
                <w:b/>
                <w:bCs/>
              </w:rPr>
            </w:pPr>
            <w:r w:rsidRPr="00AA7A61">
              <w:rPr>
                <w:b/>
                <w:bCs/>
                <w:sz w:val="18"/>
                <w:szCs w:val="18"/>
              </w:rPr>
              <w:t>(tevens percentage vermelden)</w:t>
            </w:r>
          </w:p>
        </w:tc>
      </w:tr>
      <w:tr w:rsidR="00953AEA" w14:paraId="083F6E65" w14:textId="77777777" w:rsidTr="00953AEA">
        <w:trPr>
          <w:trHeight w:val="3402"/>
        </w:trPr>
        <w:tc>
          <w:tcPr>
            <w:tcW w:w="5000" w:type="pct"/>
          </w:tcPr>
          <w:p w14:paraId="141BC41E" w14:textId="77777777" w:rsidR="00953AEA" w:rsidRDefault="00953AEA" w:rsidP="00953AEA"/>
        </w:tc>
      </w:tr>
    </w:tbl>
    <w:p w14:paraId="047AE037" w14:textId="771FD86E" w:rsidR="00953AEA" w:rsidRDefault="00953AEA" w:rsidP="00953AEA"/>
    <w:p w14:paraId="436F07EF" w14:textId="77777777" w:rsidR="00953AEA" w:rsidRDefault="00953AEA" w:rsidP="00953AEA">
      <w:r>
        <w:t>Ondergetekende verklaart voorgaande informatie naar waarheid te hebben ingevuld.</w:t>
      </w:r>
    </w:p>
    <w:tbl>
      <w:tblPr>
        <w:tblStyle w:val="Tabelraster"/>
        <w:tblW w:w="0" w:type="auto"/>
        <w:tblLook w:val="04A0" w:firstRow="1" w:lastRow="0" w:firstColumn="1" w:lastColumn="0" w:noHBand="0" w:noVBand="1"/>
      </w:tblPr>
      <w:tblGrid>
        <w:gridCol w:w="4106"/>
        <w:gridCol w:w="4956"/>
      </w:tblGrid>
      <w:tr w:rsidR="00953AEA" w14:paraId="5A0299EF" w14:textId="77777777" w:rsidTr="00953AEA">
        <w:tc>
          <w:tcPr>
            <w:tcW w:w="9062" w:type="dxa"/>
            <w:gridSpan w:val="2"/>
            <w:shd w:val="clear" w:color="auto" w:fill="004289"/>
          </w:tcPr>
          <w:p w14:paraId="15904062" w14:textId="77777777" w:rsidR="00953AEA" w:rsidRPr="002272A4" w:rsidRDefault="00953AEA" w:rsidP="00953AEA">
            <w:pPr>
              <w:rPr>
                <w:b/>
                <w:bCs/>
              </w:rPr>
            </w:pPr>
            <w:r>
              <w:rPr>
                <w:b/>
                <w:bCs/>
              </w:rPr>
              <w:t>Inschrijver/Gegadigde</w:t>
            </w:r>
            <w:r w:rsidRPr="002272A4">
              <w:rPr>
                <w:b/>
                <w:bCs/>
              </w:rPr>
              <w:t xml:space="preserve"> </w:t>
            </w:r>
          </w:p>
        </w:tc>
      </w:tr>
      <w:tr w:rsidR="00953AEA" w14:paraId="6EBFD240" w14:textId="77777777" w:rsidTr="00953AEA">
        <w:tc>
          <w:tcPr>
            <w:tcW w:w="4106" w:type="dxa"/>
          </w:tcPr>
          <w:p w14:paraId="30D857B7" w14:textId="77777777" w:rsidR="00953AEA" w:rsidRDefault="00953AEA" w:rsidP="00953AEA">
            <w:r>
              <w:t>Naam organisatie:</w:t>
            </w:r>
          </w:p>
        </w:tc>
        <w:tc>
          <w:tcPr>
            <w:tcW w:w="4956" w:type="dxa"/>
          </w:tcPr>
          <w:p w14:paraId="76A9E4EA" w14:textId="77777777" w:rsidR="00953AEA" w:rsidRDefault="00953AEA" w:rsidP="00953AEA"/>
        </w:tc>
      </w:tr>
      <w:tr w:rsidR="00953AEA" w14:paraId="78A55601" w14:textId="77777777" w:rsidTr="00953AEA">
        <w:tc>
          <w:tcPr>
            <w:tcW w:w="4106" w:type="dxa"/>
          </w:tcPr>
          <w:p w14:paraId="4FF1DB28" w14:textId="77777777" w:rsidR="00953AEA" w:rsidRDefault="00953AEA" w:rsidP="00953AEA">
            <w:r>
              <w:t>Naam vertegenwoordigingsbevoegde:</w:t>
            </w:r>
          </w:p>
        </w:tc>
        <w:tc>
          <w:tcPr>
            <w:tcW w:w="4956" w:type="dxa"/>
          </w:tcPr>
          <w:p w14:paraId="0C717BC1" w14:textId="77777777" w:rsidR="00953AEA" w:rsidRDefault="00953AEA" w:rsidP="00953AEA"/>
        </w:tc>
      </w:tr>
      <w:tr w:rsidR="00953AEA" w14:paraId="77C8A091" w14:textId="77777777" w:rsidTr="00953AEA">
        <w:tc>
          <w:tcPr>
            <w:tcW w:w="4106" w:type="dxa"/>
          </w:tcPr>
          <w:p w14:paraId="79E15BB9" w14:textId="77777777" w:rsidR="00953AEA" w:rsidRDefault="00953AEA" w:rsidP="00953AEA">
            <w:r>
              <w:t>Functie vertegenwoordigingsbevoegde:</w:t>
            </w:r>
          </w:p>
        </w:tc>
        <w:tc>
          <w:tcPr>
            <w:tcW w:w="4956" w:type="dxa"/>
          </w:tcPr>
          <w:p w14:paraId="5588AFAF" w14:textId="77777777" w:rsidR="00953AEA" w:rsidRDefault="00953AEA" w:rsidP="00953AEA"/>
        </w:tc>
      </w:tr>
      <w:tr w:rsidR="00953AEA" w14:paraId="0F38DBDC" w14:textId="77777777" w:rsidTr="00953AEA">
        <w:tc>
          <w:tcPr>
            <w:tcW w:w="4106" w:type="dxa"/>
          </w:tcPr>
          <w:p w14:paraId="66C4CC44" w14:textId="77777777" w:rsidR="00953AEA" w:rsidRDefault="00953AEA" w:rsidP="00953AEA">
            <w:r>
              <w:t>Plaats:</w:t>
            </w:r>
          </w:p>
        </w:tc>
        <w:tc>
          <w:tcPr>
            <w:tcW w:w="4956" w:type="dxa"/>
          </w:tcPr>
          <w:p w14:paraId="26DD34A1" w14:textId="77777777" w:rsidR="00953AEA" w:rsidRDefault="00953AEA" w:rsidP="00953AEA"/>
        </w:tc>
      </w:tr>
      <w:tr w:rsidR="00953AEA" w14:paraId="5260DC8C" w14:textId="77777777" w:rsidTr="00953AEA">
        <w:tc>
          <w:tcPr>
            <w:tcW w:w="4106" w:type="dxa"/>
          </w:tcPr>
          <w:p w14:paraId="13573275" w14:textId="77777777" w:rsidR="00953AEA" w:rsidRDefault="00953AEA" w:rsidP="00953AEA">
            <w:r>
              <w:t>Datum:</w:t>
            </w:r>
          </w:p>
        </w:tc>
        <w:tc>
          <w:tcPr>
            <w:tcW w:w="4956" w:type="dxa"/>
          </w:tcPr>
          <w:p w14:paraId="13377A70" w14:textId="77777777" w:rsidR="00953AEA" w:rsidRDefault="00953AEA" w:rsidP="00953AEA"/>
        </w:tc>
      </w:tr>
      <w:tr w:rsidR="00953AEA" w14:paraId="70FC3959" w14:textId="77777777" w:rsidTr="00953AEA">
        <w:trPr>
          <w:trHeight w:val="1701"/>
        </w:trPr>
        <w:tc>
          <w:tcPr>
            <w:tcW w:w="4106" w:type="dxa"/>
          </w:tcPr>
          <w:p w14:paraId="68F9DA19" w14:textId="77777777" w:rsidR="00953AEA" w:rsidRDefault="00953AEA" w:rsidP="00953AEA">
            <w:r>
              <w:t>Handtekening:</w:t>
            </w:r>
          </w:p>
        </w:tc>
        <w:tc>
          <w:tcPr>
            <w:tcW w:w="4956" w:type="dxa"/>
          </w:tcPr>
          <w:p w14:paraId="5430D8DB" w14:textId="77777777" w:rsidR="00953AEA" w:rsidRDefault="00953AEA" w:rsidP="00953AEA"/>
        </w:tc>
      </w:tr>
    </w:tbl>
    <w:p w14:paraId="17310BD6" w14:textId="77777777" w:rsidR="00953AEA" w:rsidRDefault="00953AEA" w:rsidP="00953AEA"/>
    <w:tbl>
      <w:tblPr>
        <w:tblStyle w:val="Tabelraster"/>
        <w:tblW w:w="0" w:type="auto"/>
        <w:tblLook w:val="04A0" w:firstRow="1" w:lastRow="0" w:firstColumn="1" w:lastColumn="0" w:noHBand="0" w:noVBand="1"/>
      </w:tblPr>
      <w:tblGrid>
        <w:gridCol w:w="4106"/>
        <w:gridCol w:w="4956"/>
      </w:tblGrid>
      <w:tr w:rsidR="00953AEA" w14:paraId="422E47E0" w14:textId="77777777" w:rsidTr="00953AEA">
        <w:tc>
          <w:tcPr>
            <w:tcW w:w="9062" w:type="dxa"/>
            <w:gridSpan w:val="2"/>
            <w:shd w:val="clear" w:color="auto" w:fill="004289"/>
          </w:tcPr>
          <w:p w14:paraId="4F9FD800" w14:textId="7AEF3C9A" w:rsidR="00953AEA" w:rsidRPr="002272A4" w:rsidRDefault="00953AEA" w:rsidP="00953AEA">
            <w:pPr>
              <w:rPr>
                <w:b/>
                <w:bCs/>
              </w:rPr>
            </w:pPr>
            <w:r>
              <w:rPr>
                <w:b/>
                <w:bCs/>
              </w:rPr>
              <w:t>Onderaannemer 2</w:t>
            </w:r>
          </w:p>
        </w:tc>
      </w:tr>
      <w:tr w:rsidR="00953AEA" w14:paraId="229421D5" w14:textId="77777777" w:rsidTr="00953AEA">
        <w:tc>
          <w:tcPr>
            <w:tcW w:w="4106" w:type="dxa"/>
          </w:tcPr>
          <w:p w14:paraId="048827FB" w14:textId="77777777" w:rsidR="00953AEA" w:rsidRDefault="00953AEA" w:rsidP="00953AEA">
            <w:r>
              <w:t>Naam organisatie:</w:t>
            </w:r>
          </w:p>
        </w:tc>
        <w:tc>
          <w:tcPr>
            <w:tcW w:w="4956" w:type="dxa"/>
          </w:tcPr>
          <w:p w14:paraId="76728639" w14:textId="77777777" w:rsidR="00953AEA" w:rsidRDefault="00953AEA" w:rsidP="00953AEA"/>
        </w:tc>
      </w:tr>
      <w:tr w:rsidR="00953AEA" w14:paraId="1A094B98" w14:textId="77777777" w:rsidTr="00953AEA">
        <w:tc>
          <w:tcPr>
            <w:tcW w:w="4106" w:type="dxa"/>
          </w:tcPr>
          <w:p w14:paraId="27E2BC3A" w14:textId="77777777" w:rsidR="00953AEA" w:rsidRDefault="00953AEA" w:rsidP="00953AEA">
            <w:r>
              <w:t>Naam vertegenwoordigingsbevoegde:</w:t>
            </w:r>
          </w:p>
        </w:tc>
        <w:tc>
          <w:tcPr>
            <w:tcW w:w="4956" w:type="dxa"/>
          </w:tcPr>
          <w:p w14:paraId="405BBA5D" w14:textId="77777777" w:rsidR="00953AEA" w:rsidRDefault="00953AEA" w:rsidP="00953AEA"/>
        </w:tc>
      </w:tr>
      <w:tr w:rsidR="00953AEA" w14:paraId="6B05FA68" w14:textId="77777777" w:rsidTr="00953AEA">
        <w:tc>
          <w:tcPr>
            <w:tcW w:w="4106" w:type="dxa"/>
          </w:tcPr>
          <w:p w14:paraId="71A5B678" w14:textId="77777777" w:rsidR="00953AEA" w:rsidRDefault="00953AEA" w:rsidP="00953AEA">
            <w:r>
              <w:t>Functie vertegenwoordigingsbevoegde:</w:t>
            </w:r>
          </w:p>
        </w:tc>
        <w:tc>
          <w:tcPr>
            <w:tcW w:w="4956" w:type="dxa"/>
          </w:tcPr>
          <w:p w14:paraId="7D5618E5" w14:textId="77777777" w:rsidR="00953AEA" w:rsidRDefault="00953AEA" w:rsidP="00953AEA"/>
        </w:tc>
      </w:tr>
      <w:tr w:rsidR="00953AEA" w14:paraId="798BF3C7" w14:textId="77777777" w:rsidTr="00953AEA">
        <w:tc>
          <w:tcPr>
            <w:tcW w:w="4106" w:type="dxa"/>
          </w:tcPr>
          <w:p w14:paraId="5F64534D" w14:textId="77777777" w:rsidR="00953AEA" w:rsidRDefault="00953AEA" w:rsidP="00953AEA">
            <w:r>
              <w:t>Plaats:</w:t>
            </w:r>
          </w:p>
        </w:tc>
        <w:tc>
          <w:tcPr>
            <w:tcW w:w="4956" w:type="dxa"/>
          </w:tcPr>
          <w:p w14:paraId="26DCA3FD" w14:textId="77777777" w:rsidR="00953AEA" w:rsidRDefault="00953AEA" w:rsidP="00953AEA"/>
        </w:tc>
      </w:tr>
      <w:tr w:rsidR="00953AEA" w14:paraId="0B58DE5E" w14:textId="77777777" w:rsidTr="00953AEA">
        <w:tc>
          <w:tcPr>
            <w:tcW w:w="4106" w:type="dxa"/>
          </w:tcPr>
          <w:p w14:paraId="09141574" w14:textId="77777777" w:rsidR="00953AEA" w:rsidRDefault="00953AEA" w:rsidP="00953AEA">
            <w:r>
              <w:t>Datum:</w:t>
            </w:r>
          </w:p>
        </w:tc>
        <w:tc>
          <w:tcPr>
            <w:tcW w:w="4956" w:type="dxa"/>
          </w:tcPr>
          <w:p w14:paraId="6287B5DE" w14:textId="77777777" w:rsidR="00953AEA" w:rsidRDefault="00953AEA" w:rsidP="00953AEA"/>
        </w:tc>
      </w:tr>
      <w:tr w:rsidR="00953AEA" w14:paraId="5C118E26" w14:textId="77777777" w:rsidTr="00953AEA">
        <w:trPr>
          <w:trHeight w:val="1701"/>
        </w:trPr>
        <w:tc>
          <w:tcPr>
            <w:tcW w:w="4106" w:type="dxa"/>
          </w:tcPr>
          <w:p w14:paraId="6B577205" w14:textId="77777777" w:rsidR="00953AEA" w:rsidRDefault="00953AEA" w:rsidP="00953AEA">
            <w:r>
              <w:t>Handtekening:</w:t>
            </w:r>
          </w:p>
        </w:tc>
        <w:tc>
          <w:tcPr>
            <w:tcW w:w="4956" w:type="dxa"/>
          </w:tcPr>
          <w:p w14:paraId="14BE1AA9" w14:textId="77777777" w:rsidR="00953AEA" w:rsidRDefault="00953AEA" w:rsidP="00953AEA"/>
        </w:tc>
      </w:tr>
    </w:tbl>
    <w:p w14:paraId="1BBED931" w14:textId="77777777" w:rsidR="00953AEA" w:rsidRDefault="00953AEA">
      <w:pPr>
        <w:spacing w:line="278" w:lineRule="auto"/>
      </w:pPr>
      <w:r>
        <w:br w:type="page"/>
      </w:r>
    </w:p>
    <w:tbl>
      <w:tblPr>
        <w:tblStyle w:val="Tabelraster"/>
        <w:tblW w:w="0" w:type="auto"/>
        <w:tblLook w:val="04A0" w:firstRow="1" w:lastRow="0" w:firstColumn="1" w:lastColumn="0" w:noHBand="0" w:noVBand="1"/>
      </w:tblPr>
      <w:tblGrid>
        <w:gridCol w:w="9062"/>
      </w:tblGrid>
      <w:tr w:rsidR="001A6007" w14:paraId="2D7DBD7B" w14:textId="77777777" w:rsidTr="00733760">
        <w:tc>
          <w:tcPr>
            <w:tcW w:w="9062" w:type="dxa"/>
            <w:shd w:val="clear" w:color="auto" w:fill="004289"/>
          </w:tcPr>
          <w:p w14:paraId="165A9E75" w14:textId="77777777" w:rsidR="001A6007" w:rsidRPr="002272A4" w:rsidRDefault="001A6007" w:rsidP="00733760">
            <w:pPr>
              <w:rPr>
                <w:b/>
                <w:bCs/>
              </w:rPr>
            </w:pPr>
            <w:r>
              <w:rPr>
                <w:b/>
                <w:bCs/>
              </w:rPr>
              <w:lastRenderedPageBreak/>
              <w:t xml:space="preserve">Verklaring </w:t>
            </w:r>
            <w:proofErr w:type="spellStart"/>
            <w:r>
              <w:rPr>
                <w:b/>
                <w:bCs/>
              </w:rPr>
              <w:t>onderaanneming</w:t>
            </w:r>
            <w:proofErr w:type="spellEnd"/>
            <w:r w:rsidRPr="002272A4">
              <w:rPr>
                <w:b/>
                <w:bCs/>
              </w:rPr>
              <w:t xml:space="preserve"> ten behoeve van de aanbesteding</w:t>
            </w:r>
            <w:r>
              <w:rPr>
                <w:b/>
                <w:bCs/>
              </w:rPr>
              <w:t>:</w:t>
            </w:r>
          </w:p>
        </w:tc>
      </w:tr>
      <w:tr w:rsidR="001A6007" w14:paraId="2645D7D3" w14:textId="77777777" w:rsidTr="00733760">
        <w:tc>
          <w:tcPr>
            <w:tcW w:w="9062" w:type="dxa"/>
            <w:shd w:val="clear" w:color="auto" w:fill="auto"/>
          </w:tcPr>
          <w:p w14:paraId="4BDADC64" w14:textId="77777777" w:rsidR="001A6007" w:rsidRPr="002272A4" w:rsidRDefault="001A6007" w:rsidP="00733760">
            <w:pPr>
              <w:rPr>
                <w:b/>
                <w:bCs/>
              </w:rPr>
            </w:pPr>
            <w:r>
              <w:t xml:space="preserve">TN 552997 </w:t>
            </w:r>
            <w:r w:rsidRPr="00E27C05">
              <w:t xml:space="preserve">System integrator </w:t>
            </w:r>
            <w:proofErr w:type="spellStart"/>
            <w:r w:rsidRPr="00E27C05">
              <w:t>intralogistiek</w:t>
            </w:r>
            <w:proofErr w:type="spellEnd"/>
            <w:r w:rsidRPr="00E27C05">
              <w:t xml:space="preserve"> ziekenhuisapotheek</w:t>
            </w:r>
          </w:p>
        </w:tc>
      </w:tr>
    </w:tbl>
    <w:p w14:paraId="607577EB" w14:textId="77777777" w:rsidR="001A6007" w:rsidRDefault="001A6007" w:rsidP="001A6007"/>
    <w:p w14:paraId="15864A0A" w14:textId="77777777" w:rsidR="001A6007" w:rsidRDefault="001A6007" w:rsidP="001A6007">
      <w:r>
        <w:t>Onderaannemers dienen zich onvoorwaardelijk te conformeren aan onderstaande eisen. Ondergetekenden verklaren inzake de Opdracht behorende bij de aanbesteding dat:</w:t>
      </w:r>
    </w:p>
    <w:p w14:paraId="5BD3290A" w14:textId="77777777" w:rsidR="001A6007" w:rsidRDefault="001A6007" w:rsidP="001A6007">
      <w:pPr>
        <w:pStyle w:val="Lijstalinea"/>
        <w:numPr>
          <w:ilvl w:val="0"/>
          <w:numId w:val="44"/>
        </w:numPr>
        <w:spacing w:line="278" w:lineRule="auto"/>
      </w:pPr>
      <w:r>
        <w:t>De onderaannemer(s) beschikt over alle noodzakelijke middelen en kennis, welke voor de uitvoering nodig zijn;</w:t>
      </w:r>
    </w:p>
    <w:p w14:paraId="4EDA4271" w14:textId="77777777" w:rsidR="001A6007" w:rsidRDefault="001A6007" w:rsidP="001A6007">
      <w:pPr>
        <w:pStyle w:val="Lijstalinea"/>
        <w:numPr>
          <w:ilvl w:val="0"/>
          <w:numId w:val="44"/>
        </w:numPr>
        <w:spacing w:line="278" w:lineRule="auto"/>
      </w:pPr>
      <w:r>
        <w:t>De uitvoering geheel overeenkomstig is met de beschrijving in de Aanbestedingsdocumenten en wordt verricht tegen de bij de Inschrijving aangeboden tarieven;</w:t>
      </w:r>
    </w:p>
    <w:p w14:paraId="2633D2C7" w14:textId="77777777" w:rsidR="001A6007" w:rsidRDefault="001A6007" w:rsidP="001A6007">
      <w:pPr>
        <w:pStyle w:val="Lijstalinea"/>
        <w:numPr>
          <w:ilvl w:val="0"/>
          <w:numId w:val="44"/>
        </w:numPr>
        <w:spacing w:line="278" w:lineRule="auto"/>
      </w:pPr>
      <w:r>
        <w:t>De vermelde onderaannemers ook daadwerkelijk bij de uitvoering zullen worden ingezet;</w:t>
      </w:r>
    </w:p>
    <w:p w14:paraId="2D29DB16" w14:textId="77777777" w:rsidR="001A6007" w:rsidRDefault="001A6007" w:rsidP="001A6007">
      <w:pPr>
        <w:pStyle w:val="Lijstalinea"/>
        <w:numPr>
          <w:ilvl w:val="0"/>
          <w:numId w:val="44"/>
        </w:numPr>
        <w:spacing w:line="278" w:lineRule="auto"/>
      </w:pPr>
      <w:r>
        <w:t>De vermelde onderaannemers onder eindverantwoordelijkheid van de Inschrijver/Gegadigde mede de Opdracht uitvoeren, waarbij de werkzaamheden worden verdeeld zoals hierna beschreven;</w:t>
      </w:r>
    </w:p>
    <w:p w14:paraId="39C696B6" w14:textId="77777777" w:rsidR="001A6007" w:rsidRDefault="001A6007" w:rsidP="001A6007">
      <w:pPr>
        <w:pStyle w:val="Lijstalinea"/>
        <w:numPr>
          <w:ilvl w:val="0"/>
          <w:numId w:val="44"/>
        </w:numPr>
        <w:spacing w:line="278" w:lineRule="auto"/>
      </w:pPr>
      <w:r>
        <w:t xml:space="preserve">Ondertekening van de verklaring </w:t>
      </w:r>
      <w:proofErr w:type="spellStart"/>
      <w:r>
        <w:t>onderaanneming</w:t>
      </w:r>
      <w:proofErr w:type="spellEnd"/>
      <w:r>
        <w:t xml:space="preserve"> dient te geschieden door de vertegenwoordigingsbevoegde persoon/personen conform het handelsregister c.q. volmacht.</w:t>
      </w:r>
    </w:p>
    <w:p w14:paraId="1290950B" w14:textId="77777777" w:rsidR="001A6007" w:rsidRDefault="001A6007" w:rsidP="001A6007">
      <w:pPr>
        <w:ind w:left="705" w:hanging="705"/>
      </w:pPr>
    </w:p>
    <w:tbl>
      <w:tblPr>
        <w:tblStyle w:val="Tabelraster"/>
        <w:tblW w:w="5000" w:type="pct"/>
        <w:tblLook w:val="04A0" w:firstRow="1" w:lastRow="0" w:firstColumn="1" w:lastColumn="0" w:noHBand="0" w:noVBand="1"/>
      </w:tblPr>
      <w:tblGrid>
        <w:gridCol w:w="9736"/>
      </w:tblGrid>
      <w:tr w:rsidR="001A6007" w14:paraId="52DD7141" w14:textId="77777777" w:rsidTr="00733760">
        <w:tc>
          <w:tcPr>
            <w:tcW w:w="5000" w:type="pct"/>
            <w:shd w:val="clear" w:color="auto" w:fill="004289"/>
          </w:tcPr>
          <w:p w14:paraId="4FB28111" w14:textId="265CE42D" w:rsidR="001A6007" w:rsidRDefault="001A6007" w:rsidP="00733760">
            <w:pPr>
              <w:rPr>
                <w:b/>
                <w:bCs/>
              </w:rPr>
            </w:pPr>
            <w:r w:rsidRPr="00DA05F0">
              <w:rPr>
                <w:b/>
                <w:bCs/>
              </w:rPr>
              <w:t>Uitgebreide omschrijving van de aard</w:t>
            </w:r>
            <w:r>
              <w:rPr>
                <w:b/>
                <w:bCs/>
              </w:rPr>
              <w:t xml:space="preserve"> en </w:t>
            </w:r>
            <w:r w:rsidRPr="00DA05F0">
              <w:rPr>
                <w:b/>
                <w:bCs/>
              </w:rPr>
              <w:t xml:space="preserve">omvang </w:t>
            </w:r>
            <w:r>
              <w:rPr>
                <w:b/>
                <w:bCs/>
              </w:rPr>
              <w:t>van werkzaamheden onderaannemer 3</w:t>
            </w:r>
          </w:p>
          <w:p w14:paraId="0E0E3A40" w14:textId="77777777" w:rsidR="001A6007" w:rsidRPr="00DA05F0" w:rsidRDefault="001A6007" w:rsidP="00733760">
            <w:pPr>
              <w:rPr>
                <w:b/>
                <w:bCs/>
              </w:rPr>
            </w:pPr>
            <w:r w:rsidRPr="00AA7A61">
              <w:rPr>
                <w:b/>
                <w:bCs/>
                <w:sz w:val="18"/>
                <w:szCs w:val="18"/>
              </w:rPr>
              <w:t>(tevens percentage vermelden)</w:t>
            </w:r>
          </w:p>
        </w:tc>
      </w:tr>
      <w:tr w:rsidR="001A6007" w14:paraId="2B3B02F5" w14:textId="77777777" w:rsidTr="00733760">
        <w:trPr>
          <w:trHeight w:val="3402"/>
        </w:trPr>
        <w:tc>
          <w:tcPr>
            <w:tcW w:w="5000" w:type="pct"/>
          </w:tcPr>
          <w:p w14:paraId="144EB9CF" w14:textId="77777777" w:rsidR="001A6007" w:rsidRDefault="001A6007" w:rsidP="00733760"/>
        </w:tc>
      </w:tr>
    </w:tbl>
    <w:p w14:paraId="11ED32CB" w14:textId="77777777" w:rsidR="001A6007" w:rsidRDefault="001A6007" w:rsidP="001A6007"/>
    <w:p w14:paraId="53C25BA7" w14:textId="77777777" w:rsidR="001A6007" w:rsidRDefault="001A6007" w:rsidP="001A6007">
      <w:r>
        <w:t>Ondergetekende verklaart voorgaande informatie naar waarheid te hebben ingevuld.</w:t>
      </w:r>
    </w:p>
    <w:tbl>
      <w:tblPr>
        <w:tblStyle w:val="Tabelraster"/>
        <w:tblW w:w="0" w:type="auto"/>
        <w:tblLook w:val="04A0" w:firstRow="1" w:lastRow="0" w:firstColumn="1" w:lastColumn="0" w:noHBand="0" w:noVBand="1"/>
      </w:tblPr>
      <w:tblGrid>
        <w:gridCol w:w="4106"/>
        <w:gridCol w:w="4956"/>
      </w:tblGrid>
      <w:tr w:rsidR="001A6007" w14:paraId="3F9FE0BB" w14:textId="77777777" w:rsidTr="00733760">
        <w:tc>
          <w:tcPr>
            <w:tcW w:w="9062" w:type="dxa"/>
            <w:gridSpan w:val="2"/>
            <w:shd w:val="clear" w:color="auto" w:fill="004289"/>
          </w:tcPr>
          <w:p w14:paraId="62430190" w14:textId="77777777" w:rsidR="001A6007" w:rsidRPr="002272A4" w:rsidRDefault="001A6007" w:rsidP="00733760">
            <w:pPr>
              <w:rPr>
                <w:b/>
                <w:bCs/>
              </w:rPr>
            </w:pPr>
            <w:r>
              <w:rPr>
                <w:b/>
                <w:bCs/>
              </w:rPr>
              <w:t>Inschrijver/Gegadigde</w:t>
            </w:r>
            <w:r w:rsidRPr="002272A4">
              <w:rPr>
                <w:b/>
                <w:bCs/>
              </w:rPr>
              <w:t xml:space="preserve"> </w:t>
            </w:r>
          </w:p>
        </w:tc>
      </w:tr>
      <w:tr w:rsidR="001A6007" w14:paraId="6601E5D5" w14:textId="77777777" w:rsidTr="00733760">
        <w:tc>
          <w:tcPr>
            <w:tcW w:w="4106" w:type="dxa"/>
          </w:tcPr>
          <w:p w14:paraId="737D4397" w14:textId="77777777" w:rsidR="001A6007" w:rsidRDefault="001A6007" w:rsidP="00733760">
            <w:r>
              <w:t>Naam organisatie:</w:t>
            </w:r>
          </w:p>
        </w:tc>
        <w:tc>
          <w:tcPr>
            <w:tcW w:w="4956" w:type="dxa"/>
          </w:tcPr>
          <w:p w14:paraId="2796FA02" w14:textId="77777777" w:rsidR="001A6007" w:rsidRDefault="001A6007" w:rsidP="00733760"/>
        </w:tc>
      </w:tr>
      <w:tr w:rsidR="001A6007" w14:paraId="51650BD1" w14:textId="77777777" w:rsidTr="00733760">
        <w:tc>
          <w:tcPr>
            <w:tcW w:w="4106" w:type="dxa"/>
          </w:tcPr>
          <w:p w14:paraId="71DB04AD" w14:textId="77777777" w:rsidR="001A6007" w:rsidRDefault="001A6007" w:rsidP="00733760">
            <w:r>
              <w:t>Naam vertegenwoordigingsbevoegde:</w:t>
            </w:r>
          </w:p>
        </w:tc>
        <w:tc>
          <w:tcPr>
            <w:tcW w:w="4956" w:type="dxa"/>
          </w:tcPr>
          <w:p w14:paraId="7A4F5B0D" w14:textId="77777777" w:rsidR="001A6007" w:rsidRDefault="001A6007" w:rsidP="00733760"/>
        </w:tc>
      </w:tr>
      <w:tr w:rsidR="001A6007" w14:paraId="2A9E31E3" w14:textId="77777777" w:rsidTr="00733760">
        <w:tc>
          <w:tcPr>
            <w:tcW w:w="4106" w:type="dxa"/>
          </w:tcPr>
          <w:p w14:paraId="2C8321C6" w14:textId="77777777" w:rsidR="001A6007" w:rsidRDefault="001A6007" w:rsidP="00733760">
            <w:r>
              <w:t>Functie vertegenwoordigingsbevoegde:</w:t>
            </w:r>
          </w:p>
        </w:tc>
        <w:tc>
          <w:tcPr>
            <w:tcW w:w="4956" w:type="dxa"/>
          </w:tcPr>
          <w:p w14:paraId="3DB38265" w14:textId="77777777" w:rsidR="001A6007" w:rsidRDefault="001A6007" w:rsidP="00733760"/>
        </w:tc>
      </w:tr>
      <w:tr w:rsidR="001A6007" w14:paraId="4B7B1FAF" w14:textId="77777777" w:rsidTr="00733760">
        <w:tc>
          <w:tcPr>
            <w:tcW w:w="4106" w:type="dxa"/>
          </w:tcPr>
          <w:p w14:paraId="11EC9919" w14:textId="77777777" w:rsidR="001A6007" w:rsidRDefault="001A6007" w:rsidP="00733760">
            <w:r>
              <w:t>Plaats:</w:t>
            </w:r>
          </w:p>
        </w:tc>
        <w:tc>
          <w:tcPr>
            <w:tcW w:w="4956" w:type="dxa"/>
          </w:tcPr>
          <w:p w14:paraId="3CBA206F" w14:textId="77777777" w:rsidR="001A6007" w:rsidRDefault="001A6007" w:rsidP="00733760"/>
        </w:tc>
      </w:tr>
      <w:tr w:rsidR="001A6007" w14:paraId="473651F3" w14:textId="77777777" w:rsidTr="00733760">
        <w:tc>
          <w:tcPr>
            <w:tcW w:w="4106" w:type="dxa"/>
          </w:tcPr>
          <w:p w14:paraId="4D7B62DA" w14:textId="77777777" w:rsidR="001A6007" w:rsidRDefault="001A6007" w:rsidP="00733760">
            <w:r>
              <w:t>Datum:</w:t>
            </w:r>
          </w:p>
        </w:tc>
        <w:tc>
          <w:tcPr>
            <w:tcW w:w="4956" w:type="dxa"/>
          </w:tcPr>
          <w:p w14:paraId="118C1CB7" w14:textId="77777777" w:rsidR="001A6007" w:rsidRDefault="001A6007" w:rsidP="00733760"/>
        </w:tc>
      </w:tr>
      <w:tr w:rsidR="001A6007" w14:paraId="445C2F9B" w14:textId="77777777" w:rsidTr="00733760">
        <w:trPr>
          <w:trHeight w:val="1701"/>
        </w:trPr>
        <w:tc>
          <w:tcPr>
            <w:tcW w:w="4106" w:type="dxa"/>
          </w:tcPr>
          <w:p w14:paraId="09F2BD55" w14:textId="77777777" w:rsidR="001A6007" w:rsidRDefault="001A6007" w:rsidP="00733760">
            <w:r>
              <w:t>Handtekening:</w:t>
            </w:r>
          </w:p>
        </w:tc>
        <w:tc>
          <w:tcPr>
            <w:tcW w:w="4956" w:type="dxa"/>
          </w:tcPr>
          <w:p w14:paraId="4056287E" w14:textId="77777777" w:rsidR="001A6007" w:rsidRDefault="001A6007" w:rsidP="00733760"/>
        </w:tc>
      </w:tr>
    </w:tbl>
    <w:p w14:paraId="1F9B323D" w14:textId="77777777" w:rsidR="001A6007" w:rsidRDefault="001A6007" w:rsidP="001A6007"/>
    <w:tbl>
      <w:tblPr>
        <w:tblStyle w:val="Tabelraster"/>
        <w:tblW w:w="0" w:type="auto"/>
        <w:tblLook w:val="04A0" w:firstRow="1" w:lastRow="0" w:firstColumn="1" w:lastColumn="0" w:noHBand="0" w:noVBand="1"/>
      </w:tblPr>
      <w:tblGrid>
        <w:gridCol w:w="4106"/>
        <w:gridCol w:w="4956"/>
      </w:tblGrid>
      <w:tr w:rsidR="001A6007" w14:paraId="669C8F87" w14:textId="77777777" w:rsidTr="00733760">
        <w:tc>
          <w:tcPr>
            <w:tcW w:w="9062" w:type="dxa"/>
            <w:gridSpan w:val="2"/>
            <w:shd w:val="clear" w:color="auto" w:fill="004289"/>
          </w:tcPr>
          <w:p w14:paraId="1FE31B57" w14:textId="086629B5" w:rsidR="001A6007" w:rsidRPr="002272A4" w:rsidRDefault="001A6007" w:rsidP="00733760">
            <w:pPr>
              <w:rPr>
                <w:b/>
                <w:bCs/>
              </w:rPr>
            </w:pPr>
            <w:r>
              <w:rPr>
                <w:b/>
                <w:bCs/>
              </w:rPr>
              <w:t>Onderaannemer 3</w:t>
            </w:r>
          </w:p>
        </w:tc>
      </w:tr>
      <w:tr w:rsidR="001A6007" w14:paraId="2DB1C957" w14:textId="77777777" w:rsidTr="00733760">
        <w:tc>
          <w:tcPr>
            <w:tcW w:w="4106" w:type="dxa"/>
          </w:tcPr>
          <w:p w14:paraId="1F3B0D5B" w14:textId="77777777" w:rsidR="001A6007" w:rsidRDefault="001A6007" w:rsidP="00733760">
            <w:r>
              <w:t>Naam organisatie:</w:t>
            </w:r>
          </w:p>
        </w:tc>
        <w:tc>
          <w:tcPr>
            <w:tcW w:w="4956" w:type="dxa"/>
          </w:tcPr>
          <w:p w14:paraId="377C1155" w14:textId="77777777" w:rsidR="001A6007" w:rsidRDefault="001A6007" w:rsidP="00733760"/>
        </w:tc>
      </w:tr>
      <w:tr w:rsidR="001A6007" w14:paraId="03914D68" w14:textId="77777777" w:rsidTr="00733760">
        <w:tc>
          <w:tcPr>
            <w:tcW w:w="4106" w:type="dxa"/>
          </w:tcPr>
          <w:p w14:paraId="1885D1D2" w14:textId="77777777" w:rsidR="001A6007" w:rsidRDefault="001A6007" w:rsidP="00733760">
            <w:r>
              <w:t>Naam vertegenwoordigingsbevoegde:</w:t>
            </w:r>
          </w:p>
        </w:tc>
        <w:tc>
          <w:tcPr>
            <w:tcW w:w="4956" w:type="dxa"/>
          </w:tcPr>
          <w:p w14:paraId="60CF1624" w14:textId="77777777" w:rsidR="001A6007" w:rsidRDefault="001A6007" w:rsidP="00733760"/>
        </w:tc>
      </w:tr>
      <w:tr w:rsidR="001A6007" w14:paraId="6EE0F0DF" w14:textId="77777777" w:rsidTr="00733760">
        <w:tc>
          <w:tcPr>
            <w:tcW w:w="4106" w:type="dxa"/>
          </w:tcPr>
          <w:p w14:paraId="78533897" w14:textId="77777777" w:rsidR="001A6007" w:rsidRDefault="001A6007" w:rsidP="00733760">
            <w:r>
              <w:t>Functie vertegenwoordigingsbevoegde:</w:t>
            </w:r>
          </w:p>
        </w:tc>
        <w:tc>
          <w:tcPr>
            <w:tcW w:w="4956" w:type="dxa"/>
          </w:tcPr>
          <w:p w14:paraId="2BAEE055" w14:textId="77777777" w:rsidR="001A6007" w:rsidRDefault="001A6007" w:rsidP="00733760"/>
        </w:tc>
      </w:tr>
      <w:tr w:rsidR="001A6007" w14:paraId="39B95D61" w14:textId="77777777" w:rsidTr="00733760">
        <w:tc>
          <w:tcPr>
            <w:tcW w:w="4106" w:type="dxa"/>
          </w:tcPr>
          <w:p w14:paraId="46858C9A" w14:textId="77777777" w:rsidR="001A6007" w:rsidRDefault="001A6007" w:rsidP="00733760">
            <w:r>
              <w:t>Plaats:</w:t>
            </w:r>
          </w:p>
        </w:tc>
        <w:tc>
          <w:tcPr>
            <w:tcW w:w="4956" w:type="dxa"/>
          </w:tcPr>
          <w:p w14:paraId="0C6FD7E0" w14:textId="77777777" w:rsidR="001A6007" w:rsidRDefault="001A6007" w:rsidP="00733760"/>
        </w:tc>
      </w:tr>
      <w:tr w:rsidR="001A6007" w14:paraId="1586142B" w14:textId="77777777" w:rsidTr="00733760">
        <w:tc>
          <w:tcPr>
            <w:tcW w:w="4106" w:type="dxa"/>
          </w:tcPr>
          <w:p w14:paraId="17402423" w14:textId="77777777" w:rsidR="001A6007" w:rsidRDefault="001A6007" w:rsidP="00733760">
            <w:r>
              <w:t>Datum:</w:t>
            </w:r>
          </w:p>
        </w:tc>
        <w:tc>
          <w:tcPr>
            <w:tcW w:w="4956" w:type="dxa"/>
          </w:tcPr>
          <w:p w14:paraId="12B71AA6" w14:textId="77777777" w:rsidR="001A6007" w:rsidRDefault="001A6007" w:rsidP="00733760"/>
        </w:tc>
      </w:tr>
      <w:tr w:rsidR="001A6007" w14:paraId="1363BF71" w14:textId="77777777" w:rsidTr="00733760">
        <w:trPr>
          <w:trHeight w:val="1701"/>
        </w:trPr>
        <w:tc>
          <w:tcPr>
            <w:tcW w:w="4106" w:type="dxa"/>
          </w:tcPr>
          <w:p w14:paraId="53C0827F" w14:textId="77777777" w:rsidR="001A6007" w:rsidRDefault="001A6007" w:rsidP="00733760">
            <w:r>
              <w:t>Handtekening:</w:t>
            </w:r>
          </w:p>
        </w:tc>
        <w:tc>
          <w:tcPr>
            <w:tcW w:w="4956" w:type="dxa"/>
          </w:tcPr>
          <w:p w14:paraId="1B5B29EA" w14:textId="77777777" w:rsidR="001A6007" w:rsidRDefault="001A6007" w:rsidP="00733760"/>
        </w:tc>
      </w:tr>
    </w:tbl>
    <w:p w14:paraId="5069CF0E" w14:textId="7778BAA8" w:rsidR="00733760" w:rsidRDefault="00733760" w:rsidP="008F7446">
      <w:pPr>
        <w:ind w:left="705" w:hanging="705"/>
      </w:pPr>
    </w:p>
    <w:p w14:paraId="6D9DB63D" w14:textId="77777777" w:rsidR="00733760" w:rsidRDefault="00733760">
      <w:pPr>
        <w:spacing w:line="278" w:lineRule="auto"/>
      </w:pPr>
      <w:r>
        <w:br w:type="page"/>
      </w:r>
    </w:p>
    <w:p w14:paraId="19A6C81E" w14:textId="59E030AC" w:rsidR="00733760" w:rsidRPr="00733760" w:rsidRDefault="00733760" w:rsidP="00733760">
      <w:pPr>
        <w:rPr>
          <w:b/>
          <w:bCs/>
          <w:sz w:val="24"/>
        </w:rPr>
      </w:pPr>
      <w:r w:rsidRPr="00733760">
        <w:rPr>
          <w:b/>
          <w:bCs/>
          <w:sz w:val="24"/>
        </w:rPr>
        <w:lastRenderedPageBreak/>
        <w:t>Bijlage 6 - Verklaring beroep op een Derde aanbesteding Maastricht UMC+</w:t>
      </w:r>
    </w:p>
    <w:p w14:paraId="2E57F234" w14:textId="77777777" w:rsidR="00733760" w:rsidRDefault="00733760" w:rsidP="00733760">
      <w:r>
        <w:t>Instructies</w:t>
      </w:r>
    </w:p>
    <w:p w14:paraId="7EF37D6B" w14:textId="2D309814" w:rsidR="00733760" w:rsidRDefault="00733760" w:rsidP="00733760">
      <w:pPr>
        <w:pStyle w:val="Lijstalinea"/>
        <w:numPr>
          <w:ilvl w:val="0"/>
          <w:numId w:val="44"/>
        </w:numPr>
        <w:spacing w:line="278" w:lineRule="auto"/>
      </w:pPr>
      <w:r>
        <w:t>Gegadigde dient gebruik te maken van deze Verklaring beroep op een Derde;</w:t>
      </w:r>
    </w:p>
    <w:p w14:paraId="5E1F6B7A" w14:textId="7A8102D2" w:rsidR="00733760" w:rsidRDefault="00733760" w:rsidP="00733760">
      <w:pPr>
        <w:pStyle w:val="Lijstalinea"/>
        <w:numPr>
          <w:ilvl w:val="0"/>
          <w:numId w:val="44"/>
        </w:numPr>
        <w:spacing w:line="278" w:lineRule="auto"/>
      </w:pPr>
      <w:r>
        <w:t>Per Derde waarop een beroep wordt gedaan dient één (1) deelverklaring te worden ingevuld;</w:t>
      </w:r>
    </w:p>
    <w:p w14:paraId="766B2007" w14:textId="407298EC" w:rsidR="00733760" w:rsidRDefault="00733760" w:rsidP="00733760">
      <w:pPr>
        <w:pStyle w:val="Lijstalinea"/>
        <w:numPr>
          <w:ilvl w:val="0"/>
          <w:numId w:val="44"/>
        </w:numPr>
        <w:spacing w:line="278" w:lineRule="auto"/>
      </w:pPr>
      <w:r>
        <w:t>Ondertekening van de verklaring beroep op een Derde dient te geschieden door de vertegenwoordigingsbevoegde persoon/personen conform het handelsregister c.q. volmacht.</w:t>
      </w:r>
    </w:p>
    <w:p w14:paraId="06B89E4A" w14:textId="77777777" w:rsidR="00733760" w:rsidRDefault="00733760" w:rsidP="00733760">
      <w:pPr>
        <w:pStyle w:val="Lijstalinea"/>
      </w:pPr>
    </w:p>
    <w:tbl>
      <w:tblPr>
        <w:tblStyle w:val="Tabelraster"/>
        <w:tblW w:w="0" w:type="auto"/>
        <w:tblLook w:val="04A0" w:firstRow="1" w:lastRow="0" w:firstColumn="1" w:lastColumn="0" w:noHBand="0" w:noVBand="1"/>
      </w:tblPr>
      <w:tblGrid>
        <w:gridCol w:w="9062"/>
      </w:tblGrid>
      <w:tr w:rsidR="00733760" w14:paraId="6ECE1CAE" w14:textId="77777777" w:rsidTr="00733760">
        <w:tc>
          <w:tcPr>
            <w:tcW w:w="9062" w:type="dxa"/>
            <w:shd w:val="clear" w:color="auto" w:fill="004289"/>
          </w:tcPr>
          <w:p w14:paraId="739D262A" w14:textId="77777777" w:rsidR="00733760" w:rsidRPr="002272A4" w:rsidRDefault="00733760" w:rsidP="00733760">
            <w:pPr>
              <w:rPr>
                <w:b/>
                <w:bCs/>
              </w:rPr>
            </w:pPr>
            <w:r>
              <w:rPr>
                <w:b/>
                <w:bCs/>
              </w:rPr>
              <w:t xml:space="preserve">Verklaring beroep op een Derde </w:t>
            </w:r>
            <w:r w:rsidRPr="002272A4">
              <w:rPr>
                <w:b/>
                <w:bCs/>
              </w:rPr>
              <w:t>ten behoeve van de aanbesteding</w:t>
            </w:r>
            <w:r>
              <w:rPr>
                <w:b/>
                <w:bCs/>
              </w:rPr>
              <w:t>:</w:t>
            </w:r>
          </w:p>
        </w:tc>
      </w:tr>
      <w:tr w:rsidR="00733760" w14:paraId="515631A3" w14:textId="77777777" w:rsidTr="00733760">
        <w:tc>
          <w:tcPr>
            <w:tcW w:w="9062" w:type="dxa"/>
            <w:shd w:val="clear" w:color="auto" w:fill="auto"/>
          </w:tcPr>
          <w:p w14:paraId="742F3020" w14:textId="1F0C15D0" w:rsidR="00733760" w:rsidRPr="002272A4" w:rsidRDefault="00733760" w:rsidP="00733760">
            <w:pPr>
              <w:rPr>
                <w:b/>
                <w:bCs/>
              </w:rPr>
            </w:pPr>
            <w:r>
              <w:t xml:space="preserve">TN 552997 </w:t>
            </w:r>
            <w:r w:rsidRPr="00E27C05">
              <w:t xml:space="preserve">System integrator </w:t>
            </w:r>
            <w:proofErr w:type="spellStart"/>
            <w:r w:rsidRPr="00E27C05">
              <w:t>intralogistiek</w:t>
            </w:r>
            <w:proofErr w:type="spellEnd"/>
            <w:r w:rsidRPr="00E27C05">
              <w:t xml:space="preserve"> ziekenhuisapotheek</w:t>
            </w:r>
          </w:p>
        </w:tc>
      </w:tr>
    </w:tbl>
    <w:p w14:paraId="72BB1759" w14:textId="77777777" w:rsidR="00733760" w:rsidRDefault="00733760" w:rsidP="00733760"/>
    <w:p w14:paraId="0E7BA912" w14:textId="77777777" w:rsidR="00733760" w:rsidRDefault="00733760" w:rsidP="00733760">
      <w:r>
        <w:t xml:space="preserve">Derde verklaart dat op wiens middelen, kennis en ervaring een beroep wordt gedaan door Inschrijver/Gegadigde de volgende </w:t>
      </w:r>
      <w:r w:rsidRPr="0028409B">
        <w:t>noodzakelijke middele</w:t>
      </w:r>
      <w:r>
        <w:t xml:space="preserve">n, kennis en ervaring </w:t>
      </w:r>
      <w:r w:rsidRPr="0028409B">
        <w:t xml:space="preserve">ter beschikking </w:t>
      </w:r>
      <w:r>
        <w:t xml:space="preserve">stelt </w:t>
      </w:r>
      <w:r w:rsidRPr="0028409B">
        <w:t xml:space="preserve">van deze </w:t>
      </w:r>
      <w:r>
        <w:t>Inschrijver/Gegadigde</w:t>
      </w:r>
      <w:r w:rsidRPr="0028409B">
        <w:t xml:space="preserve"> voor de uitvoering van de </w:t>
      </w:r>
      <w:r>
        <w:t xml:space="preserve">onderhavige </w:t>
      </w:r>
      <w:r w:rsidRPr="0028409B">
        <w:t>opdracht</w:t>
      </w:r>
      <w:r>
        <w:t>:</w:t>
      </w:r>
    </w:p>
    <w:p w14:paraId="3911D535" w14:textId="77777777" w:rsidR="00733760" w:rsidRDefault="00733760" w:rsidP="00733760">
      <w:pPr>
        <w:pStyle w:val="Lijstalinea"/>
        <w:numPr>
          <w:ilvl w:val="0"/>
          <w:numId w:val="46"/>
        </w:numPr>
        <w:spacing w:line="278" w:lineRule="auto"/>
      </w:pPr>
      <w:r>
        <w:t xml:space="preserve">In geval het beroep op de Derde betrekking heeft op de geschiktheidseisen ten aanzien van financiële en economische draagkracht aanvaard </w:t>
      </w:r>
      <w:r w:rsidRPr="0056070B">
        <w:t xml:space="preserve">hoofdelijk aansprakelijk te zijn voor de uitvoering van de </w:t>
      </w:r>
      <w:r>
        <w:t>onderhavige</w:t>
      </w:r>
      <w:r w:rsidRPr="0056070B">
        <w:t xml:space="preserve"> opdracht</w:t>
      </w:r>
      <w:r>
        <w:t>;</w:t>
      </w:r>
    </w:p>
    <w:p w14:paraId="7C2D1889" w14:textId="4D77D824" w:rsidR="00733760" w:rsidRDefault="00733760" w:rsidP="00733760">
      <w:pPr>
        <w:pStyle w:val="Lijstalinea"/>
        <w:numPr>
          <w:ilvl w:val="0"/>
          <w:numId w:val="46"/>
        </w:numPr>
        <w:spacing w:line="278" w:lineRule="auto"/>
      </w:pPr>
      <w:r w:rsidRPr="00E96937">
        <w:t xml:space="preserve">In geval het beroep op de Derde betrekking heeft op de geschiktheidseisen ten aanzien van </w:t>
      </w:r>
      <w:r>
        <w:t>t</w:t>
      </w:r>
      <w:r w:rsidRPr="00E96937">
        <w:t>echnische en beroepsbekwaamheid</w:t>
      </w:r>
      <w:r>
        <w:t xml:space="preserve"> het betreffende onderdeel van de opdracht zoals vermeld in het UEA en/of de referenties zelf voor zijn rekening te nemen in de uitvoering van de onderhavige opdracht.</w:t>
      </w:r>
    </w:p>
    <w:tbl>
      <w:tblPr>
        <w:tblStyle w:val="Tabelraster"/>
        <w:tblW w:w="5000" w:type="pct"/>
        <w:tblLook w:val="04A0" w:firstRow="1" w:lastRow="0" w:firstColumn="1" w:lastColumn="0" w:noHBand="0" w:noVBand="1"/>
      </w:tblPr>
      <w:tblGrid>
        <w:gridCol w:w="9736"/>
      </w:tblGrid>
      <w:tr w:rsidR="003B16BD" w14:paraId="772E5E3F" w14:textId="77777777" w:rsidTr="00954127">
        <w:tc>
          <w:tcPr>
            <w:tcW w:w="5000" w:type="pct"/>
            <w:shd w:val="clear" w:color="auto" w:fill="004289"/>
          </w:tcPr>
          <w:p w14:paraId="39331160" w14:textId="59278A32" w:rsidR="003B16BD" w:rsidRPr="00DA05F0" w:rsidRDefault="003B16BD" w:rsidP="003B16BD">
            <w:pPr>
              <w:rPr>
                <w:b/>
                <w:bCs/>
              </w:rPr>
            </w:pPr>
            <w:r>
              <w:rPr>
                <w:b/>
                <w:bCs/>
              </w:rPr>
              <w:t>O</w:t>
            </w:r>
            <w:r w:rsidRPr="00DA05F0">
              <w:rPr>
                <w:b/>
                <w:bCs/>
              </w:rPr>
              <w:t xml:space="preserve">mschrijving van de </w:t>
            </w:r>
            <w:r>
              <w:rPr>
                <w:b/>
                <w:bCs/>
              </w:rPr>
              <w:t>geschiktheidseis van Derde 1 waarop door Gegadigde een beroep wordt gedaan</w:t>
            </w:r>
          </w:p>
        </w:tc>
      </w:tr>
      <w:tr w:rsidR="003B16BD" w14:paraId="37C55F5D" w14:textId="77777777" w:rsidTr="003B16BD">
        <w:trPr>
          <w:trHeight w:val="1375"/>
        </w:trPr>
        <w:tc>
          <w:tcPr>
            <w:tcW w:w="5000" w:type="pct"/>
          </w:tcPr>
          <w:p w14:paraId="544CC962" w14:textId="77777777" w:rsidR="003B16BD" w:rsidRDefault="003B16BD" w:rsidP="00954127"/>
          <w:p w14:paraId="175D4E26" w14:textId="77777777" w:rsidR="003B16BD" w:rsidRDefault="003B16BD" w:rsidP="00954127"/>
          <w:p w14:paraId="20A97A24" w14:textId="77777777" w:rsidR="003B16BD" w:rsidRDefault="003B16BD" w:rsidP="00954127"/>
          <w:p w14:paraId="4F8577AC" w14:textId="77777777" w:rsidR="003B16BD" w:rsidRDefault="003B16BD" w:rsidP="00954127"/>
          <w:p w14:paraId="48E296F0" w14:textId="6A493CA4" w:rsidR="003B16BD" w:rsidRDefault="003B16BD" w:rsidP="00954127"/>
        </w:tc>
      </w:tr>
    </w:tbl>
    <w:p w14:paraId="09ABADC8" w14:textId="77777777" w:rsidR="003B16BD" w:rsidRDefault="003B16BD" w:rsidP="003B16BD">
      <w:pPr>
        <w:spacing w:line="278" w:lineRule="auto"/>
      </w:pPr>
    </w:p>
    <w:p w14:paraId="69132824" w14:textId="20D04C9B" w:rsidR="00733760" w:rsidRDefault="00733760" w:rsidP="00733760">
      <w:r>
        <w:t>Ondergetekende verklaart voorgaande informatie naar waarheid te hebben ingevuld.</w:t>
      </w:r>
    </w:p>
    <w:tbl>
      <w:tblPr>
        <w:tblStyle w:val="Tabelraster"/>
        <w:tblW w:w="0" w:type="auto"/>
        <w:tblLook w:val="04A0" w:firstRow="1" w:lastRow="0" w:firstColumn="1" w:lastColumn="0" w:noHBand="0" w:noVBand="1"/>
      </w:tblPr>
      <w:tblGrid>
        <w:gridCol w:w="4106"/>
        <w:gridCol w:w="4956"/>
      </w:tblGrid>
      <w:tr w:rsidR="00733760" w14:paraId="287EF305" w14:textId="77777777" w:rsidTr="00733760">
        <w:tc>
          <w:tcPr>
            <w:tcW w:w="9062" w:type="dxa"/>
            <w:gridSpan w:val="2"/>
            <w:shd w:val="clear" w:color="auto" w:fill="004289"/>
          </w:tcPr>
          <w:p w14:paraId="1EF7EE55" w14:textId="072F9547" w:rsidR="00733760" w:rsidRPr="002272A4" w:rsidRDefault="00733760" w:rsidP="00733760">
            <w:pPr>
              <w:rPr>
                <w:b/>
                <w:bCs/>
              </w:rPr>
            </w:pPr>
            <w:r>
              <w:rPr>
                <w:b/>
                <w:bCs/>
              </w:rPr>
              <w:t>Derde 1</w:t>
            </w:r>
          </w:p>
        </w:tc>
      </w:tr>
      <w:tr w:rsidR="00733760" w14:paraId="1300C5A6" w14:textId="77777777" w:rsidTr="00733760">
        <w:tc>
          <w:tcPr>
            <w:tcW w:w="4106" w:type="dxa"/>
          </w:tcPr>
          <w:p w14:paraId="293DCCE0" w14:textId="77777777" w:rsidR="00733760" w:rsidRDefault="00733760" w:rsidP="00733760">
            <w:r>
              <w:t>Naam organisatie:</w:t>
            </w:r>
          </w:p>
        </w:tc>
        <w:tc>
          <w:tcPr>
            <w:tcW w:w="4956" w:type="dxa"/>
          </w:tcPr>
          <w:p w14:paraId="42E980D8" w14:textId="77777777" w:rsidR="00733760" w:rsidRDefault="00733760" w:rsidP="00733760"/>
        </w:tc>
      </w:tr>
      <w:tr w:rsidR="00733760" w14:paraId="2D5B513D" w14:textId="77777777" w:rsidTr="00733760">
        <w:tc>
          <w:tcPr>
            <w:tcW w:w="4106" w:type="dxa"/>
          </w:tcPr>
          <w:p w14:paraId="1FAB295A" w14:textId="77777777" w:rsidR="00733760" w:rsidRDefault="00733760" w:rsidP="00733760">
            <w:r>
              <w:t>Naam vertegenwoordigingsbevoegde:</w:t>
            </w:r>
          </w:p>
        </w:tc>
        <w:tc>
          <w:tcPr>
            <w:tcW w:w="4956" w:type="dxa"/>
          </w:tcPr>
          <w:p w14:paraId="045E3671" w14:textId="77777777" w:rsidR="00733760" w:rsidRDefault="00733760" w:rsidP="00733760"/>
        </w:tc>
      </w:tr>
      <w:tr w:rsidR="00733760" w14:paraId="661DD374" w14:textId="77777777" w:rsidTr="00733760">
        <w:tc>
          <w:tcPr>
            <w:tcW w:w="4106" w:type="dxa"/>
          </w:tcPr>
          <w:p w14:paraId="23484FE1" w14:textId="77777777" w:rsidR="00733760" w:rsidRDefault="00733760" w:rsidP="00733760">
            <w:r>
              <w:t>Functie vertegenwoordigingsbevoegde:</w:t>
            </w:r>
          </w:p>
        </w:tc>
        <w:tc>
          <w:tcPr>
            <w:tcW w:w="4956" w:type="dxa"/>
          </w:tcPr>
          <w:p w14:paraId="282D1F7D" w14:textId="77777777" w:rsidR="00733760" w:rsidRDefault="00733760" w:rsidP="00733760"/>
        </w:tc>
      </w:tr>
      <w:tr w:rsidR="00733760" w14:paraId="0F6067E0" w14:textId="77777777" w:rsidTr="00733760">
        <w:tc>
          <w:tcPr>
            <w:tcW w:w="4106" w:type="dxa"/>
          </w:tcPr>
          <w:p w14:paraId="2145E933" w14:textId="77777777" w:rsidR="00733760" w:rsidRDefault="00733760" w:rsidP="00733760">
            <w:r>
              <w:t>Plaats:</w:t>
            </w:r>
          </w:p>
        </w:tc>
        <w:tc>
          <w:tcPr>
            <w:tcW w:w="4956" w:type="dxa"/>
          </w:tcPr>
          <w:p w14:paraId="12101E20" w14:textId="77777777" w:rsidR="00733760" w:rsidRDefault="00733760" w:rsidP="00733760"/>
        </w:tc>
      </w:tr>
      <w:tr w:rsidR="00733760" w14:paraId="78811C9C" w14:textId="77777777" w:rsidTr="00733760">
        <w:tc>
          <w:tcPr>
            <w:tcW w:w="4106" w:type="dxa"/>
          </w:tcPr>
          <w:p w14:paraId="007DC356" w14:textId="77777777" w:rsidR="00733760" w:rsidRDefault="00733760" w:rsidP="00733760">
            <w:r>
              <w:t>Datum:</w:t>
            </w:r>
          </w:p>
        </w:tc>
        <w:tc>
          <w:tcPr>
            <w:tcW w:w="4956" w:type="dxa"/>
          </w:tcPr>
          <w:p w14:paraId="73BB6E3D" w14:textId="77777777" w:rsidR="00733760" w:rsidRDefault="00733760" w:rsidP="00733760"/>
        </w:tc>
      </w:tr>
      <w:tr w:rsidR="00733760" w14:paraId="4B88CA6C" w14:textId="77777777" w:rsidTr="00733760">
        <w:trPr>
          <w:trHeight w:val="1701"/>
        </w:trPr>
        <w:tc>
          <w:tcPr>
            <w:tcW w:w="4106" w:type="dxa"/>
          </w:tcPr>
          <w:p w14:paraId="0C337B32" w14:textId="77777777" w:rsidR="00733760" w:rsidRDefault="00733760" w:rsidP="00733760">
            <w:r>
              <w:t>Handtekening:</w:t>
            </w:r>
          </w:p>
        </w:tc>
        <w:tc>
          <w:tcPr>
            <w:tcW w:w="4956" w:type="dxa"/>
          </w:tcPr>
          <w:p w14:paraId="2E09DDA5" w14:textId="77777777" w:rsidR="00733760" w:rsidRDefault="00733760" w:rsidP="00733760"/>
        </w:tc>
      </w:tr>
    </w:tbl>
    <w:p w14:paraId="59CA7603" w14:textId="77777777" w:rsidR="00733760" w:rsidRDefault="00733760" w:rsidP="00733760"/>
    <w:p w14:paraId="471E36B1" w14:textId="77777777" w:rsidR="00733760" w:rsidRDefault="00733760" w:rsidP="00733760"/>
    <w:tbl>
      <w:tblPr>
        <w:tblStyle w:val="Tabelraster"/>
        <w:tblW w:w="0" w:type="auto"/>
        <w:tblLook w:val="04A0" w:firstRow="1" w:lastRow="0" w:firstColumn="1" w:lastColumn="0" w:noHBand="0" w:noVBand="1"/>
      </w:tblPr>
      <w:tblGrid>
        <w:gridCol w:w="4106"/>
        <w:gridCol w:w="4956"/>
      </w:tblGrid>
      <w:tr w:rsidR="00733760" w14:paraId="40F6E893" w14:textId="77777777" w:rsidTr="00733760">
        <w:tc>
          <w:tcPr>
            <w:tcW w:w="9062" w:type="dxa"/>
            <w:gridSpan w:val="2"/>
            <w:shd w:val="clear" w:color="auto" w:fill="004289"/>
          </w:tcPr>
          <w:p w14:paraId="6D2509D4" w14:textId="77777777" w:rsidR="00733760" w:rsidRPr="002272A4" w:rsidRDefault="00733760" w:rsidP="00733760">
            <w:pPr>
              <w:rPr>
                <w:b/>
                <w:bCs/>
              </w:rPr>
            </w:pPr>
            <w:r>
              <w:rPr>
                <w:b/>
                <w:bCs/>
              </w:rPr>
              <w:lastRenderedPageBreak/>
              <w:t>Inschrijver/Gegadigde</w:t>
            </w:r>
          </w:p>
        </w:tc>
      </w:tr>
      <w:tr w:rsidR="00733760" w14:paraId="3AD8576F" w14:textId="77777777" w:rsidTr="00733760">
        <w:tc>
          <w:tcPr>
            <w:tcW w:w="4106" w:type="dxa"/>
          </w:tcPr>
          <w:p w14:paraId="5B45323B" w14:textId="77777777" w:rsidR="00733760" w:rsidRDefault="00733760" w:rsidP="00733760">
            <w:r>
              <w:t>Naam organisatie:</w:t>
            </w:r>
          </w:p>
        </w:tc>
        <w:tc>
          <w:tcPr>
            <w:tcW w:w="4956" w:type="dxa"/>
          </w:tcPr>
          <w:p w14:paraId="08A4F1AE" w14:textId="77777777" w:rsidR="00733760" w:rsidRDefault="00733760" w:rsidP="00733760"/>
        </w:tc>
      </w:tr>
      <w:tr w:rsidR="00733760" w14:paraId="5CC0082D" w14:textId="77777777" w:rsidTr="00733760">
        <w:tc>
          <w:tcPr>
            <w:tcW w:w="4106" w:type="dxa"/>
          </w:tcPr>
          <w:p w14:paraId="189F1225" w14:textId="77777777" w:rsidR="00733760" w:rsidRDefault="00733760" w:rsidP="00733760">
            <w:r>
              <w:t>Naam vertegenwoordigingsbevoegde:</w:t>
            </w:r>
          </w:p>
        </w:tc>
        <w:tc>
          <w:tcPr>
            <w:tcW w:w="4956" w:type="dxa"/>
          </w:tcPr>
          <w:p w14:paraId="2987E099" w14:textId="77777777" w:rsidR="00733760" w:rsidRDefault="00733760" w:rsidP="00733760"/>
        </w:tc>
      </w:tr>
      <w:tr w:rsidR="00733760" w14:paraId="736FBC27" w14:textId="77777777" w:rsidTr="00733760">
        <w:tc>
          <w:tcPr>
            <w:tcW w:w="4106" w:type="dxa"/>
          </w:tcPr>
          <w:p w14:paraId="4E0681D6" w14:textId="77777777" w:rsidR="00733760" w:rsidRDefault="00733760" w:rsidP="00733760">
            <w:r>
              <w:t>Functie vertegenwoordigingsbevoegde:</w:t>
            </w:r>
          </w:p>
        </w:tc>
        <w:tc>
          <w:tcPr>
            <w:tcW w:w="4956" w:type="dxa"/>
          </w:tcPr>
          <w:p w14:paraId="6AAFC043" w14:textId="77777777" w:rsidR="00733760" w:rsidRDefault="00733760" w:rsidP="00733760"/>
        </w:tc>
      </w:tr>
      <w:tr w:rsidR="00733760" w14:paraId="68F3611F" w14:textId="77777777" w:rsidTr="00733760">
        <w:tc>
          <w:tcPr>
            <w:tcW w:w="4106" w:type="dxa"/>
          </w:tcPr>
          <w:p w14:paraId="20922100" w14:textId="77777777" w:rsidR="00733760" w:rsidRDefault="00733760" w:rsidP="00733760">
            <w:r>
              <w:t>Plaats:</w:t>
            </w:r>
          </w:p>
        </w:tc>
        <w:tc>
          <w:tcPr>
            <w:tcW w:w="4956" w:type="dxa"/>
          </w:tcPr>
          <w:p w14:paraId="2108C828" w14:textId="77777777" w:rsidR="00733760" w:rsidRDefault="00733760" w:rsidP="00733760"/>
        </w:tc>
      </w:tr>
      <w:tr w:rsidR="00733760" w14:paraId="023750E8" w14:textId="77777777" w:rsidTr="00733760">
        <w:tc>
          <w:tcPr>
            <w:tcW w:w="4106" w:type="dxa"/>
          </w:tcPr>
          <w:p w14:paraId="5BE1E41C" w14:textId="77777777" w:rsidR="00733760" w:rsidRDefault="00733760" w:rsidP="00733760">
            <w:r>
              <w:t>Datum:</w:t>
            </w:r>
          </w:p>
        </w:tc>
        <w:tc>
          <w:tcPr>
            <w:tcW w:w="4956" w:type="dxa"/>
          </w:tcPr>
          <w:p w14:paraId="03F8FE10" w14:textId="77777777" w:rsidR="00733760" w:rsidRDefault="00733760" w:rsidP="00733760"/>
        </w:tc>
      </w:tr>
      <w:tr w:rsidR="00733760" w14:paraId="2C75D81E" w14:textId="77777777" w:rsidTr="00733760">
        <w:trPr>
          <w:trHeight w:val="1701"/>
        </w:trPr>
        <w:tc>
          <w:tcPr>
            <w:tcW w:w="4106" w:type="dxa"/>
          </w:tcPr>
          <w:p w14:paraId="1F278463" w14:textId="77777777" w:rsidR="00733760" w:rsidRDefault="00733760" w:rsidP="00733760">
            <w:r>
              <w:t>Handtekening:</w:t>
            </w:r>
          </w:p>
        </w:tc>
        <w:tc>
          <w:tcPr>
            <w:tcW w:w="4956" w:type="dxa"/>
          </w:tcPr>
          <w:p w14:paraId="4A0E94F8" w14:textId="77777777" w:rsidR="00733760" w:rsidRDefault="00733760" w:rsidP="00733760"/>
        </w:tc>
      </w:tr>
    </w:tbl>
    <w:p w14:paraId="3FF0D190" w14:textId="77777777" w:rsidR="00733760" w:rsidRDefault="00733760" w:rsidP="00733760">
      <w:pPr>
        <w:ind w:left="705" w:hanging="705"/>
      </w:pPr>
    </w:p>
    <w:p w14:paraId="369B0E52" w14:textId="77777777" w:rsidR="003B16BD" w:rsidRDefault="00854C5D" w:rsidP="003B16BD">
      <w:pPr>
        <w:ind w:left="705" w:hanging="705"/>
      </w:pPr>
      <w:sdt>
        <w:sdtPr>
          <w:id w:val="1637916924"/>
          <w14:checkbox>
            <w14:checked w14:val="0"/>
            <w14:checkedState w14:val="2612" w14:font="MS Gothic"/>
            <w14:uncheckedState w14:val="2610" w14:font="MS Gothic"/>
          </w14:checkbox>
        </w:sdtPr>
        <w:sdtContent>
          <w:r w:rsidR="003B16BD">
            <w:rPr>
              <w:rFonts w:ascii="MS Gothic" w:eastAsia="MS Gothic" w:hAnsi="MS Gothic" w:hint="eastAsia"/>
            </w:rPr>
            <w:t>☐</w:t>
          </w:r>
        </w:sdtContent>
      </w:sdt>
      <w:r w:rsidR="003B16BD">
        <w:tab/>
        <w:t>Indien deze Verklaring beroep op Derde(n) niet van toepassing is, verzoeken wij u dit hiernaast aan te kruisen.</w:t>
      </w:r>
    </w:p>
    <w:p w14:paraId="14A452EA" w14:textId="452C4F91" w:rsidR="003B16BD" w:rsidRDefault="003B16BD">
      <w:pPr>
        <w:spacing w:line="278" w:lineRule="auto"/>
      </w:pPr>
      <w:r>
        <w:br w:type="page"/>
      </w:r>
    </w:p>
    <w:tbl>
      <w:tblPr>
        <w:tblStyle w:val="Tabelraster"/>
        <w:tblW w:w="0" w:type="auto"/>
        <w:tblLook w:val="04A0" w:firstRow="1" w:lastRow="0" w:firstColumn="1" w:lastColumn="0" w:noHBand="0" w:noVBand="1"/>
      </w:tblPr>
      <w:tblGrid>
        <w:gridCol w:w="9062"/>
      </w:tblGrid>
      <w:tr w:rsidR="003B16BD" w14:paraId="762345F0" w14:textId="77777777" w:rsidTr="00954127">
        <w:tc>
          <w:tcPr>
            <w:tcW w:w="9062" w:type="dxa"/>
            <w:shd w:val="clear" w:color="auto" w:fill="004289"/>
          </w:tcPr>
          <w:p w14:paraId="03EEAB03" w14:textId="77777777" w:rsidR="003B16BD" w:rsidRPr="002272A4" w:rsidRDefault="003B16BD" w:rsidP="00954127">
            <w:pPr>
              <w:rPr>
                <w:b/>
                <w:bCs/>
              </w:rPr>
            </w:pPr>
            <w:r>
              <w:rPr>
                <w:b/>
                <w:bCs/>
              </w:rPr>
              <w:lastRenderedPageBreak/>
              <w:t xml:space="preserve">Verklaring beroep op een Derde </w:t>
            </w:r>
            <w:r w:rsidRPr="002272A4">
              <w:rPr>
                <w:b/>
                <w:bCs/>
              </w:rPr>
              <w:t>ten behoeve van de aanbesteding</w:t>
            </w:r>
            <w:r>
              <w:rPr>
                <w:b/>
                <w:bCs/>
              </w:rPr>
              <w:t>:</w:t>
            </w:r>
          </w:p>
        </w:tc>
      </w:tr>
      <w:tr w:rsidR="003B16BD" w14:paraId="05714A41" w14:textId="77777777" w:rsidTr="00954127">
        <w:tc>
          <w:tcPr>
            <w:tcW w:w="9062" w:type="dxa"/>
            <w:shd w:val="clear" w:color="auto" w:fill="auto"/>
          </w:tcPr>
          <w:p w14:paraId="423EFCB4" w14:textId="77777777" w:rsidR="003B16BD" w:rsidRPr="002272A4" w:rsidRDefault="003B16BD" w:rsidP="00954127">
            <w:pPr>
              <w:rPr>
                <w:b/>
                <w:bCs/>
              </w:rPr>
            </w:pPr>
            <w:r>
              <w:t xml:space="preserve">TN 552997 </w:t>
            </w:r>
            <w:r w:rsidRPr="00E27C05">
              <w:t xml:space="preserve">System integrator </w:t>
            </w:r>
            <w:proofErr w:type="spellStart"/>
            <w:r w:rsidRPr="00E27C05">
              <w:t>intralogistiek</w:t>
            </w:r>
            <w:proofErr w:type="spellEnd"/>
            <w:r w:rsidRPr="00E27C05">
              <w:t xml:space="preserve"> ziekenhuisapotheek</w:t>
            </w:r>
          </w:p>
        </w:tc>
      </w:tr>
    </w:tbl>
    <w:p w14:paraId="663A5051" w14:textId="77777777" w:rsidR="003B16BD" w:rsidRDefault="003B16BD" w:rsidP="003B16BD"/>
    <w:p w14:paraId="66280FCF" w14:textId="77777777" w:rsidR="003B16BD" w:rsidRDefault="003B16BD" w:rsidP="003B16BD">
      <w:r>
        <w:t xml:space="preserve">Derde verklaart dat op wiens middelen, kennis en ervaring een beroep wordt gedaan door Inschrijver/Gegadigde de volgende </w:t>
      </w:r>
      <w:r w:rsidRPr="0028409B">
        <w:t>noodzakelijke middele</w:t>
      </w:r>
      <w:r>
        <w:t xml:space="preserve">n, kennis en ervaring </w:t>
      </w:r>
      <w:r w:rsidRPr="0028409B">
        <w:t xml:space="preserve">ter beschikking </w:t>
      </w:r>
      <w:r>
        <w:t xml:space="preserve">stelt </w:t>
      </w:r>
      <w:r w:rsidRPr="0028409B">
        <w:t xml:space="preserve">van deze </w:t>
      </w:r>
      <w:r>
        <w:t>Inschrijver/Gegadigde</w:t>
      </w:r>
      <w:r w:rsidRPr="0028409B">
        <w:t xml:space="preserve"> voor de uitvoering van de </w:t>
      </w:r>
      <w:r>
        <w:t xml:space="preserve">onderhavige </w:t>
      </w:r>
      <w:r w:rsidRPr="0028409B">
        <w:t>opdracht</w:t>
      </w:r>
      <w:r>
        <w:t>:</w:t>
      </w:r>
    </w:p>
    <w:p w14:paraId="29F376FB" w14:textId="77777777" w:rsidR="003B16BD" w:rsidRDefault="003B16BD" w:rsidP="003B16BD">
      <w:pPr>
        <w:pStyle w:val="Lijstalinea"/>
        <w:numPr>
          <w:ilvl w:val="0"/>
          <w:numId w:val="46"/>
        </w:numPr>
        <w:spacing w:line="278" w:lineRule="auto"/>
      </w:pPr>
      <w:r>
        <w:t xml:space="preserve">In geval het beroep op de Derde betrekking heeft op de geschiktheidseisen ten aanzien van financiële en economische draagkracht aanvaard </w:t>
      </w:r>
      <w:r w:rsidRPr="0056070B">
        <w:t xml:space="preserve">hoofdelijk aansprakelijk te zijn voor de uitvoering van de </w:t>
      </w:r>
      <w:r>
        <w:t>onderhavige</w:t>
      </w:r>
      <w:r w:rsidRPr="0056070B">
        <w:t xml:space="preserve"> opdracht</w:t>
      </w:r>
      <w:r>
        <w:t>;</w:t>
      </w:r>
    </w:p>
    <w:p w14:paraId="7C283B8B" w14:textId="57A9005E" w:rsidR="003B16BD" w:rsidRDefault="003B16BD" w:rsidP="003B16BD">
      <w:pPr>
        <w:pStyle w:val="Lijstalinea"/>
        <w:numPr>
          <w:ilvl w:val="0"/>
          <w:numId w:val="46"/>
        </w:numPr>
        <w:spacing w:line="278" w:lineRule="auto"/>
      </w:pPr>
      <w:r w:rsidRPr="00E96937">
        <w:t xml:space="preserve">In geval het beroep op de Derde betrekking heeft op de geschiktheidseisen ten aanzien van </w:t>
      </w:r>
      <w:r>
        <w:t>t</w:t>
      </w:r>
      <w:r w:rsidRPr="00E96937">
        <w:t>echnische en beroepsbekwaamheid</w:t>
      </w:r>
      <w:r>
        <w:t xml:space="preserve"> het betreffende onderdeel van de opdracht zoals vermeld in het UEA en/of de referenties zelf voor zijn rekening te nemen in de uitvoering van de onderhavige opdracht;</w:t>
      </w:r>
    </w:p>
    <w:p w14:paraId="3C622886" w14:textId="4D51A2C5" w:rsidR="003B16BD" w:rsidRDefault="003B16BD" w:rsidP="003B16BD">
      <w:pPr>
        <w:pStyle w:val="Lijstalinea"/>
        <w:numPr>
          <w:ilvl w:val="0"/>
          <w:numId w:val="46"/>
        </w:numPr>
        <w:spacing w:line="278" w:lineRule="auto"/>
      </w:pPr>
      <w:r>
        <w:t>Ondertekening van de verklaring beroep op een Derde dient te geschieden door de vertegenwoordigingsbevoegde persoon/personen conform het handelsregister c.q. volmacht.</w:t>
      </w:r>
    </w:p>
    <w:p w14:paraId="4FDE3728" w14:textId="77777777" w:rsidR="003B16BD" w:rsidRDefault="003B16BD" w:rsidP="003B16BD">
      <w:pPr>
        <w:pStyle w:val="Lijstalinea"/>
        <w:spacing w:line="278" w:lineRule="auto"/>
      </w:pPr>
    </w:p>
    <w:tbl>
      <w:tblPr>
        <w:tblStyle w:val="Tabelraster"/>
        <w:tblW w:w="5000" w:type="pct"/>
        <w:tblLook w:val="04A0" w:firstRow="1" w:lastRow="0" w:firstColumn="1" w:lastColumn="0" w:noHBand="0" w:noVBand="1"/>
      </w:tblPr>
      <w:tblGrid>
        <w:gridCol w:w="9736"/>
      </w:tblGrid>
      <w:tr w:rsidR="003B16BD" w14:paraId="303A19E9" w14:textId="77777777" w:rsidTr="00954127">
        <w:tc>
          <w:tcPr>
            <w:tcW w:w="5000" w:type="pct"/>
            <w:shd w:val="clear" w:color="auto" w:fill="004289"/>
          </w:tcPr>
          <w:p w14:paraId="2E8144D3" w14:textId="73546E40" w:rsidR="003B16BD" w:rsidRPr="00DA05F0" w:rsidRDefault="003B16BD" w:rsidP="003B16BD">
            <w:pPr>
              <w:rPr>
                <w:b/>
                <w:bCs/>
              </w:rPr>
            </w:pPr>
            <w:r>
              <w:rPr>
                <w:b/>
                <w:bCs/>
              </w:rPr>
              <w:t>O</w:t>
            </w:r>
            <w:r w:rsidRPr="00DA05F0">
              <w:rPr>
                <w:b/>
                <w:bCs/>
              </w:rPr>
              <w:t xml:space="preserve">mschrijving van de </w:t>
            </w:r>
            <w:r>
              <w:rPr>
                <w:b/>
                <w:bCs/>
              </w:rPr>
              <w:t>geschiktheidseis van Derde 2 waarop door Gegadigde een beroep wordt gedaan</w:t>
            </w:r>
          </w:p>
        </w:tc>
      </w:tr>
      <w:tr w:rsidR="003B16BD" w14:paraId="6F039A3E" w14:textId="77777777" w:rsidTr="00954127">
        <w:trPr>
          <w:trHeight w:val="1375"/>
        </w:trPr>
        <w:tc>
          <w:tcPr>
            <w:tcW w:w="5000" w:type="pct"/>
          </w:tcPr>
          <w:p w14:paraId="4000CF85" w14:textId="77777777" w:rsidR="003B16BD" w:rsidRDefault="003B16BD" w:rsidP="00954127"/>
          <w:p w14:paraId="7A25ECEA" w14:textId="77777777" w:rsidR="003B16BD" w:rsidRDefault="003B16BD" w:rsidP="00954127"/>
          <w:p w14:paraId="1BFED7C7" w14:textId="77777777" w:rsidR="003B16BD" w:rsidRDefault="003B16BD" w:rsidP="00954127"/>
          <w:p w14:paraId="1AA8B00F" w14:textId="77777777" w:rsidR="003B16BD" w:rsidRDefault="003B16BD" w:rsidP="00954127"/>
          <w:p w14:paraId="5476DCDB" w14:textId="77777777" w:rsidR="003B16BD" w:rsidRDefault="003B16BD" w:rsidP="00954127"/>
        </w:tc>
      </w:tr>
    </w:tbl>
    <w:p w14:paraId="784130CF" w14:textId="77777777" w:rsidR="003B16BD" w:rsidRDefault="003B16BD" w:rsidP="003B16BD">
      <w:pPr>
        <w:spacing w:line="278" w:lineRule="auto"/>
      </w:pPr>
    </w:p>
    <w:p w14:paraId="77FA71CD" w14:textId="77777777" w:rsidR="003B16BD" w:rsidRDefault="003B16BD" w:rsidP="003B16BD">
      <w:r>
        <w:t>Ondergetekende verklaart voorgaande informatie naar waarheid te hebben ingevuld.</w:t>
      </w:r>
    </w:p>
    <w:tbl>
      <w:tblPr>
        <w:tblStyle w:val="Tabelraster"/>
        <w:tblW w:w="0" w:type="auto"/>
        <w:tblLook w:val="04A0" w:firstRow="1" w:lastRow="0" w:firstColumn="1" w:lastColumn="0" w:noHBand="0" w:noVBand="1"/>
      </w:tblPr>
      <w:tblGrid>
        <w:gridCol w:w="4106"/>
        <w:gridCol w:w="4956"/>
      </w:tblGrid>
      <w:tr w:rsidR="003B16BD" w14:paraId="5FCFCAF0" w14:textId="77777777" w:rsidTr="00954127">
        <w:tc>
          <w:tcPr>
            <w:tcW w:w="9062" w:type="dxa"/>
            <w:gridSpan w:val="2"/>
            <w:shd w:val="clear" w:color="auto" w:fill="004289"/>
          </w:tcPr>
          <w:p w14:paraId="5DECC85F" w14:textId="67B49186" w:rsidR="003B16BD" w:rsidRPr="002272A4" w:rsidRDefault="003B16BD" w:rsidP="00954127">
            <w:pPr>
              <w:rPr>
                <w:b/>
                <w:bCs/>
              </w:rPr>
            </w:pPr>
            <w:r>
              <w:rPr>
                <w:b/>
                <w:bCs/>
              </w:rPr>
              <w:t>Derde 2</w:t>
            </w:r>
          </w:p>
        </w:tc>
      </w:tr>
      <w:tr w:rsidR="003B16BD" w14:paraId="4834E56C" w14:textId="77777777" w:rsidTr="00954127">
        <w:tc>
          <w:tcPr>
            <w:tcW w:w="4106" w:type="dxa"/>
          </w:tcPr>
          <w:p w14:paraId="41A93EA4" w14:textId="77777777" w:rsidR="003B16BD" w:rsidRDefault="003B16BD" w:rsidP="00954127">
            <w:r>
              <w:t>Naam organisatie:</w:t>
            </w:r>
          </w:p>
        </w:tc>
        <w:tc>
          <w:tcPr>
            <w:tcW w:w="4956" w:type="dxa"/>
          </w:tcPr>
          <w:p w14:paraId="14D4F12C" w14:textId="77777777" w:rsidR="003B16BD" w:rsidRDefault="003B16BD" w:rsidP="00954127"/>
        </w:tc>
      </w:tr>
      <w:tr w:rsidR="003B16BD" w14:paraId="3425D8FC" w14:textId="77777777" w:rsidTr="00954127">
        <w:tc>
          <w:tcPr>
            <w:tcW w:w="4106" w:type="dxa"/>
          </w:tcPr>
          <w:p w14:paraId="3052422B" w14:textId="77777777" w:rsidR="003B16BD" w:rsidRDefault="003B16BD" w:rsidP="00954127">
            <w:r>
              <w:t>Naam vertegenwoordigingsbevoegde:</w:t>
            </w:r>
          </w:p>
        </w:tc>
        <w:tc>
          <w:tcPr>
            <w:tcW w:w="4956" w:type="dxa"/>
          </w:tcPr>
          <w:p w14:paraId="5EC12E9B" w14:textId="77777777" w:rsidR="003B16BD" w:rsidRDefault="003B16BD" w:rsidP="00954127"/>
        </w:tc>
      </w:tr>
      <w:tr w:rsidR="003B16BD" w14:paraId="532FE67D" w14:textId="77777777" w:rsidTr="00954127">
        <w:tc>
          <w:tcPr>
            <w:tcW w:w="4106" w:type="dxa"/>
          </w:tcPr>
          <w:p w14:paraId="2B020BDF" w14:textId="77777777" w:rsidR="003B16BD" w:rsidRDefault="003B16BD" w:rsidP="00954127">
            <w:r>
              <w:t>Functie vertegenwoordigingsbevoegde:</w:t>
            </w:r>
          </w:p>
        </w:tc>
        <w:tc>
          <w:tcPr>
            <w:tcW w:w="4956" w:type="dxa"/>
          </w:tcPr>
          <w:p w14:paraId="088E3911" w14:textId="77777777" w:rsidR="003B16BD" w:rsidRDefault="003B16BD" w:rsidP="00954127"/>
        </w:tc>
      </w:tr>
      <w:tr w:rsidR="003B16BD" w14:paraId="778D4489" w14:textId="77777777" w:rsidTr="00954127">
        <w:tc>
          <w:tcPr>
            <w:tcW w:w="4106" w:type="dxa"/>
          </w:tcPr>
          <w:p w14:paraId="6FAA34C8" w14:textId="77777777" w:rsidR="003B16BD" w:rsidRDefault="003B16BD" w:rsidP="00954127">
            <w:r>
              <w:t>Plaats:</w:t>
            </w:r>
          </w:p>
        </w:tc>
        <w:tc>
          <w:tcPr>
            <w:tcW w:w="4956" w:type="dxa"/>
          </w:tcPr>
          <w:p w14:paraId="6FB7C1A8" w14:textId="77777777" w:rsidR="003B16BD" w:rsidRDefault="003B16BD" w:rsidP="00954127"/>
        </w:tc>
      </w:tr>
      <w:tr w:rsidR="003B16BD" w14:paraId="01040921" w14:textId="77777777" w:rsidTr="00954127">
        <w:tc>
          <w:tcPr>
            <w:tcW w:w="4106" w:type="dxa"/>
          </w:tcPr>
          <w:p w14:paraId="018B3B60" w14:textId="77777777" w:rsidR="003B16BD" w:rsidRDefault="003B16BD" w:rsidP="00954127">
            <w:r>
              <w:t>Datum:</w:t>
            </w:r>
          </w:p>
        </w:tc>
        <w:tc>
          <w:tcPr>
            <w:tcW w:w="4956" w:type="dxa"/>
          </w:tcPr>
          <w:p w14:paraId="5571923D" w14:textId="77777777" w:rsidR="003B16BD" w:rsidRDefault="003B16BD" w:rsidP="00954127"/>
        </w:tc>
      </w:tr>
      <w:tr w:rsidR="003B16BD" w14:paraId="330F6B6A" w14:textId="77777777" w:rsidTr="00954127">
        <w:trPr>
          <w:trHeight w:val="1701"/>
        </w:trPr>
        <w:tc>
          <w:tcPr>
            <w:tcW w:w="4106" w:type="dxa"/>
          </w:tcPr>
          <w:p w14:paraId="12DEE333" w14:textId="77777777" w:rsidR="003B16BD" w:rsidRDefault="003B16BD" w:rsidP="00954127">
            <w:r>
              <w:t>Handtekening:</w:t>
            </w:r>
          </w:p>
        </w:tc>
        <w:tc>
          <w:tcPr>
            <w:tcW w:w="4956" w:type="dxa"/>
          </w:tcPr>
          <w:p w14:paraId="0BBED574" w14:textId="77777777" w:rsidR="003B16BD" w:rsidRDefault="003B16BD" w:rsidP="00954127"/>
        </w:tc>
      </w:tr>
    </w:tbl>
    <w:p w14:paraId="074E7E47" w14:textId="0EF077BF" w:rsidR="003B16BD" w:rsidRDefault="003B16BD" w:rsidP="003B16BD"/>
    <w:tbl>
      <w:tblPr>
        <w:tblStyle w:val="Tabelraster"/>
        <w:tblW w:w="0" w:type="auto"/>
        <w:tblLook w:val="04A0" w:firstRow="1" w:lastRow="0" w:firstColumn="1" w:lastColumn="0" w:noHBand="0" w:noVBand="1"/>
      </w:tblPr>
      <w:tblGrid>
        <w:gridCol w:w="4106"/>
        <w:gridCol w:w="4956"/>
      </w:tblGrid>
      <w:tr w:rsidR="003B16BD" w14:paraId="1C8161F7" w14:textId="77777777" w:rsidTr="00954127">
        <w:tc>
          <w:tcPr>
            <w:tcW w:w="9062" w:type="dxa"/>
            <w:gridSpan w:val="2"/>
            <w:shd w:val="clear" w:color="auto" w:fill="004289"/>
          </w:tcPr>
          <w:p w14:paraId="694F2668" w14:textId="77777777" w:rsidR="003B16BD" w:rsidRPr="002272A4" w:rsidRDefault="003B16BD" w:rsidP="00954127">
            <w:pPr>
              <w:rPr>
                <w:b/>
                <w:bCs/>
              </w:rPr>
            </w:pPr>
            <w:r>
              <w:rPr>
                <w:b/>
                <w:bCs/>
              </w:rPr>
              <w:t>Inschrijver/Gegadigde</w:t>
            </w:r>
          </w:p>
        </w:tc>
      </w:tr>
      <w:tr w:rsidR="003B16BD" w14:paraId="5A789A0C" w14:textId="77777777" w:rsidTr="00954127">
        <w:tc>
          <w:tcPr>
            <w:tcW w:w="4106" w:type="dxa"/>
          </w:tcPr>
          <w:p w14:paraId="2A97EFB6" w14:textId="77777777" w:rsidR="003B16BD" w:rsidRDefault="003B16BD" w:rsidP="00954127">
            <w:r>
              <w:t>Naam organisatie:</w:t>
            </w:r>
          </w:p>
        </w:tc>
        <w:tc>
          <w:tcPr>
            <w:tcW w:w="4956" w:type="dxa"/>
          </w:tcPr>
          <w:p w14:paraId="21D3EEB0" w14:textId="77777777" w:rsidR="003B16BD" w:rsidRDefault="003B16BD" w:rsidP="00954127"/>
        </w:tc>
      </w:tr>
      <w:tr w:rsidR="003B16BD" w14:paraId="5C6E47AF" w14:textId="77777777" w:rsidTr="00954127">
        <w:tc>
          <w:tcPr>
            <w:tcW w:w="4106" w:type="dxa"/>
          </w:tcPr>
          <w:p w14:paraId="5FBA9C78" w14:textId="77777777" w:rsidR="003B16BD" w:rsidRDefault="003B16BD" w:rsidP="00954127">
            <w:r>
              <w:t>Naam vertegenwoordigingsbevoegde:</w:t>
            </w:r>
          </w:p>
        </w:tc>
        <w:tc>
          <w:tcPr>
            <w:tcW w:w="4956" w:type="dxa"/>
          </w:tcPr>
          <w:p w14:paraId="151186D5" w14:textId="77777777" w:rsidR="003B16BD" w:rsidRDefault="003B16BD" w:rsidP="00954127"/>
        </w:tc>
      </w:tr>
      <w:tr w:rsidR="003B16BD" w14:paraId="094F35E4" w14:textId="77777777" w:rsidTr="00954127">
        <w:tc>
          <w:tcPr>
            <w:tcW w:w="4106" w:type="dxa"/>
          </w:tcPr>
          <w:p w14:paraId="0DC0E828" w14:textId="77777777" w:rsidR="003B16BD" w:rsidRDefault="003B16BD" w:rsidP="00954127">
            <w:r>
              <w:t>Functie vertegenwoordigingsbevoegde:</w:t>
            </w:r>
          </w:p>
        </w:tc>
        <w:tc>
          <w:tcPr>
            <w:tcW w:w="4956" w:type="dxa"/>
          </w:tcPr>
          <w:p w14:paraId="3C97095E" w14:textId="77777777" w:rsidR="003B16BD" w:rsidRDefault="003B16BD" w:rsidP="00954127"/>
        </w:tc>
      </w:tr>
      <w:tr w:rsidR="003B16BD" w14:paraId="1639AEFA" w14:textId="77777777" w:rsidTr="00954127">
        <w:tc>
          <w:tcPr>
            <w:tcW w:w="4106" w:type="dxa"/>
          </w:tcPr>
          <w:p w14:paraId="3ED31E08" w14:textId="77777777" w:rsidR="003B16BD" w:rsidRDefault="003B16BD" w:rsidP="00954127">
            <w:r>
              <w:t>Plaats:</w:t>
            </w:r>
          </w:p>
        </w:tc>
        <w:tc>
          <w:tcPr>
            <w:tcW w:w="4956" w:type="dxa"/>
          </w:tcPr>
          <w:p w14:paraId="4433E735" w14:textId="77777777" w:rsidR="003B16BD" w:rsidRDefault="003B16BD" w:rsidP="00954127"/>
        </w:tc>
      </w:tr>
      <w:tr w:rsidR="003B16BD" w14:paraId="5806C6CE" w14:textId="77777777" w:rsidTr="00954127">
        <w:tc>
          <w:tcPr>
            <w:tcW w:w="4106" w:type="dxa"/>
          </w:tcPr>
          <w:p w14:paraId="3DFA74AD" w14:textId="77777777" w:rsidR="003B16BD" w:rsidRDefault="003B16BD" w:rsidP="00954127">
            <w:r>
              <w:t>Datum:</w:t>
            </w:r>
          </w:p>
        </w:tc>
        <w:tc>
          <w:tcPr>
            <w:tcW w:w="4956" w:type="dxa"/>
          </w:tcPr>
          <w:p w14:paraId="4C5AF21B" w14:textId="77777777" w:rsidR="003B16BD" w:rsidRDefault="003B16BD" w:rsidP="00954127"/>
        </w:tc>
      </w:tr>
      <w:tr w:rsidR="003B16BD" w14:paraId="492E01EA" w14:textId="77777777" w:rsidTr="00954127">
        <w:trPr>
          <w:trHeight w:val="1701"/>
        </w:trPr>
        <w:tc>
          <w:tcPr>
            <w:tcW w:w="4106" w:type="dxa"/>
          </w:tcPr>
          <w:p w14:paraId="1705B43D" w14:textId="77777777" w:rsidR="003B16BD" w:rsidRDefault="003B16BD" w:rsidP="00954127">
            <w:r>
              <w:lastRenderedPageBreak/>
              <w:t>Handtekening:</w:t>
            </w:r>
          </w:p>
        </w:tc>
        <w:tc>
          <w:tcPr>
            <w:tcW w:w="4956" w:type="dxa"/>
          </w:tcPr>
          <w:p w14:paraId="50E0551C" w14:textId="77777777" w:rsidR="003B16BD" w:rsidRDefault="003B16BD" w:rsidP="00954127"/>
        </w:tc>
      </w:tr>
    </w:tbl>
    <w:p w14:paraId="4FF54F15" w14:textId="77777777" w:rsidR="00733760" w:rsidRDefault="00733760" w:rsidP="00733760">
      <w:pPr>
        <w:ind w:left="705" w:hanging="705"/>
      </w:pPr>
    </w:p>
    <w:p w14:paraId="7F0D8710" w14:textId="06DE988A" w:rsidR="003B16BD" w:rsidRDefault="003B16BD">
      <w:pPr>
        <w:spacing w:line="278" w:lineRule="auto"/>
      </w:pPr>
      <w:r>
        <w:br w:type="page"/>
      </w:r>
    </w:p>
    <w:tbl>
      <w:tblPr>
        <w:tblStyle w:val="Tabelraster"/>
        <w:tblW w:w="0" w:type="auto"/>
        <w:tblLook w:val="04A0" w:firstRow="1" w:lastRow="0" w:firstColumn="1" w:lastColumn="0" w:noHBand="0" w:noVBand="1"/>
      </w:tblPr>
      <w:tblGrid>
        <w:gridCol w:w="9062"/>
      </w:tblGrid>
      <w:tr w:rsidR="003B16BD" w14:paraId="31ABB3D9" w14:textId="77777777" w:rsidTr="00954127">
        <w:tc>
          <w:tcPr>
            <w:tcW w:w="9062" w:type="dxa"/>
            <w:shd w:val="clear" w:color="auto" w:fill="004289"/>
          </w:tcPr>
          <w:p w14:paraId="20C49C45" w14:textId="77777777" w:rsidR="003B16BD" w:rsidRPr="002272A4" w:rsidRDefault="003B16BD" w:rsidP="00954127">
            <w:pPr>
              <w:rPr>
                <w:b/>
                <w:bCs/>
              </w:rPr>
            </w:pPr>
            <w:r>
              <w:rPr>
                <w:b/>
                <w:bCs/>
              </w:rPr>
              <w:lastRenderedPageBreak/>
              <w:t xml:space="preserve">Verklaring beroep op een Derde </w:t>
            </w:r>
            <w:r w:rsidRPr="002272A4">
              <w:rPr>
                <w:b/>
                <w:bCs/>
              </w:rPr>
              <w:t>ten behoeve van de aanbesteding</w:t>
            </w:r>
            <w:r>
              <w:rPr>
                <w:b/>
                <w:bCs/>
              </w:rPr>
              <w:t>:</w:t>
            </w:r>
          </w:p>
        </w:tc>
      </w:tr>
      <w:tr w:rsidR="003B16BD" w14:paraId="02399AF3" w14:textId="77777777" w:rsidTr="00954127">
        <w:tc>
          <w:tcPr>
            <w:tcW w:w="9062" w:type="dxa"/>
            <w:shd w:val="clear" w:color="auto" w:fill="auto"/>
          </w:tcPr>
          <w:p w14:paraId="231F48D3" w14:textId="77777777" w:rsidR="003B16BD" w:rsidRPr="002272A4" w:rsidRDefault="003B16BD" w:rsidP="00954127">
            <w:pPr>
              <w:rPr>
                <w:b/>
                <w:bCs/>
              </w:rPr>
            </w:pPr>
            <w:r>
              <w:t xml:space="preserve">TN 552997 </w:t>
            </w:r>
            <w:r w:rsidRPr="00E27C05">
              <w:t xml:space="preserve">System integrator </w:t>
            </w:r>
            <w:proofErr w:type="spellStart"/>
            <w:r w:rsidRPr="00E27C05">
              <w:t>intralogistiek</w:t>
            </w:r>
            <w:proofErr w:type="spellEnd"/>
            <w:r w:rsidRPr="00E27C05">
              <w:t xml:space="preserve"> ziekenhuisapotheek</w:t>
            </w:r>
          </w:p>
        </w:tc>
      </w:tr>
    </w:tbl>
    <w:p w14:paraId="76FA1D03" w14:textId="77777777" w:rsidR="003B16BD" w:rsidRDefault="003B16BD" w:rsidP="003B16BD"/>
    <w:p w14:paraId="7437F9E5" w14:textId="77777777" w:rsidR="003B16BD" w:rsidRDefault="003B16BD" w:rsidP="003B16BD">
      <w:r>
        <w:t xml:space="preserve">Derde verklaart dat op wiens middelen, kennis en ervaring een beroep wordt gedaan door Inschrijver/Gegadigde de volgende </w:t>
      </w:r>
      <w:r w:rsidRPr="0028409B">
        <w:t>noodzakelijke middele</w:t>
      </w:r>
      <w:r>
        <w:t xml:space="preserve">n, kennis en ervaring </w:t>
      </w:r>
      <w:r w:rsidRPr="0028409B">
        <w:t xml:space="preserve">ter beschikking </w:t>
      </w:r>
      <w:r>
        <w:t xml:space="preserve">stelt </w:t>
      </w:r>
      <w:r w:rsidRPr="0028409B">
        <w:t xml:space="preserve">van deze </w:t>
      </w:r>
      <w:r>
        <w:t>Inschrijver/Gegadigde</w:t>
      </w:r>
      <w:r w:rsidRPr="0028409B">
        <w:t xml:space="preserve"> voor de uitvoering van de </w:t>
      </w:r>
      <w:r>
        <w:t xml:space="preserve">onderhavige </w:t>
      </w:r>
      <w:r w:rsidRPr="0028409B">
        <w:t>opdracht</w:t>
      </w:r>
      <w:r>
        <w:t>:</w:t>
      </w:r>
    </w:p>
    <w:p w14:paraId="227AB610" w14:textId="77777777" w:rsidR="003B16BD" w:rsidRDefault="003B16BD" w:rsidP="003B16BD">
      <w:pPr>
        <w:pStyle w:val="Lijstalinea"/>
        <w:numPr>
          <w:ilvl w:val="0"/>
          <w:numId w:val="46"/>
        </w:numPr>
        <w:spacing w:line="278" w:lineRule="auto"/>
      </w:pPr>
      <w:r>
        <w:t xml:space="preserve">In geval het beroep op de Derde betrekking heeft op de geschiktheidseisen ten aanzien van financiële en economische draagkracht aanvaard </w:t>
      </w:r>
      <w:r w:rsidRPr="0056070B">
        <w:t xml:space="preserve">hoofdelijk aansprakelijk te zijn voor de uitvoering van de </w:t>
      </w:r>
      <w:r>
        <w:t>onderhavige</w:t>
      </w:r>
      <w:r w:rsidRPr="0056070B">
        <w:t xml:space="preserve"> opdracht</w:t>
      </w:r>
      <w:r>
        <w:t>;</w:t>
      </w:r>
    </w:p>
    <w:p w14:paraId="58A73EA1" w14:textId="77777777" w:rsidR="003B16BD" w:rsidRDefault="003B16BD" w:rsidP="003B16BD">
      <w:pPr>
        <w:pStyle w:val="Lijstalinea"/>
        <w:numPr>
          <w:ilvl w:val="0"/>
          <w:numId w:val="46"/>
        </w:numPr>
        <w:spacing w:line="278" w:lineRule="auto"/>
      </w:pPr>
      <w:r w:rsidRPr="00E96937">
        <w:t xml:space="preserve">In geval het beroep op de Derde betrekking heeft op de geschiktheidseisen ten aanzien van </w:t>
      </w:r>
      <w:r>
        <w:t>t</w:t>
      </w:r>
      <w:r w:rsidRPr="00E96937">
        <w:t>echnische en beroepsbekwaamheid</w:t>
      </w:r>
      <w:r>
        <w:t xml:space="preserve"> het betreffende onderdeel van de opdracht zoals vermeld in het UEA en/of de referenties zelf voor zijn rekening te nemen in de uitvoering van de onderhavige opdracht;</w:t>
      </w:r>
    </w:p>
    <w:p w14:paraId="231A96E2" w14:textId="77777777" w:rsidR="003B16BD" w:rsidRDefault="003B16BD" w:rsidP="003B16BD">
      <w:pPr>
        <w:pStyle w:val="Lijstalinea"/>
        <w:numPr>
          <w:ilvl w:val="0"/>
          <w:numId w:val="46"/>
        </w:numPr>
        <w:spacing w:line="278" w:lineRule="auto"/>
      </w:pPr>
      <w:r>
        <w:t>Ondertekening van de verklaring beroep op een Derde dient te geschieden door de vertegenwoordigingsbevoegde persoon/personen conform het handelsregister c.q. volmacht.</w:t>
      </w:r>
    </w:p>
    <w:p w14:paraId="4E1B2143" w14:textId="77777777" w:rsidR="003B16BD" w:rsidRDefault="003B16BD" w:rsidP="003B16BD">
      <w:pPr>
        <w:pStyle w:val="Lijstalinea"/>
        <w:spacing w:line="278" w:lineRule="auto"/>
      </w:pPr>
    </w:p>
    <w:tbl>
      <w:tblPr>
        <w:tblStyle w:val="Tabelraster"/>
        <w:tblW w:w="5000" w:type="pct"/>
        <w:tblLook w:val="04A0" w:firstRow="1" w:lastRow="0" w:firstColumn="1" w:lastColumn="0" w:noHBand="0" w:noVBand="1"/>
      </w:tblPr>
      <w:tblGrid>
        <w:gridCol w:w="9736"/>
      </w:tblGrid>
      <w:tr w:rsidR="003B16BD" w14:paraId="4FE9AA46" w14:textId="77777777" w:rsidTr="00954127">
        <w:tc>
          <w:tcPr>
            <w:tcW w:w="5000" w:type="pct"/>
            <w:shd w:val="clear" w:color="auto" w:fill="004289"/>
          </w:tcPr>
          <w:p w14:paraId="01D7D3EC" w14:textId="2516C2A7" w:rsidR="003B16BD" w:rsidRPr="00DA05F0" w:rsidRDefault="003B16BD" w:rsidP="003B16BD">
            <w:pPr>
              <w:rPr>
                <w:b/>
                <w:bCs/>
              </w:rPr>
            </w:pPr>
            <w:r>
              <w:rPr>
                <w:b/>
                <w:bCs/>
              </w:rPr>
              <w:t>O</w:t>
            </w:r>
            <w:r w:rsidRPr="00DA05F0">
              <w:rPr>
                <w:b/>
                <w:bCs/>
              </w:rPr>
              <w:t xml:space="preserve">mschrijving van de </w:t>
            </w:r>
            <w:r>
              <w:rPr>
                <w:b/>
                <w:bCs/>
              </w:rPr>
              <w:t>geschiktheidseis van Derde 3 waarop door Gegadigde een beroep wordt gedaan</w:t>
            </w:r>
          </w:p>
        </w:tc>
      </w:tr>
      <w:tr w:rsidR="003B16BD" w14:paraId="22E93B28" w14:textId="77777777" w:rsidTr="00954127">
        <w:trPr>
          <w:trHeight w:val="1375"/>
        </w:trPr>
        <w:tc>
          <w:tcPr>
            <w:tcW w:w="5000" w:type="pct"/>
          </w:tcPr>
          <w:p w14:paraId="52361958" w14:textId="77777777" w:rsidR="003B16BD" w:rsidRDefault="003B16BD" w:rsidP="00954127"/>
          <w:p w14:paraId="0077349E" w14:textId="77777777" w:rsidR="003B16BD" w:rsidRDefault="003B16BD" w:rsidP="00954127"/>
          <w:p w14:paraId="782A373C" w14:textId="77777777" w:rsidR="003B16BD" w:rsidRDefault="003B16BD" w:rsidP="00954127"/>
          <w:p w14:paraId="0695EE97" w14:textId="77777777" w:rsidR="003B16BD" w:rsidRDefault="003B16BD" w:rsidP="00954127"/>
          <w:p w14:paraId="40EEC430" w14:textId="77777777" w:rsidR="003B16BD" w:rsidRDefault="003B16BD" w:rsidP="00954127"/>
        </w:tc>
      </w:tr>
    </w:tbl>
    <w:p w14:paraId="688F3F93" w14:textId="77777777" w:rsidR="003B16BD" w:rsidRDefault="003B16BD" w:rsidP="003B16BD">
      <w:pPr>
        <w:spacing w:line="278" w:lineRule="auto"/>
      </w:pPr>
    </w:p>
    <w:p w14:paraId="5A86E6A2" w14:textId="77777777" w:rsidR="003B16BD" w:rsidRDefault="003B16BD" w:rsidP="003B16BD">
      <w:r>
        <w:t>Ondergetekende verklaart voorgaande informatie naar waarheid te hebben ingevuld.</w:t>
      </w:r>
    </w:p>
    <w:tbl>
      <w:tblPr>
        <w:tblStyle w:val="Tabelraster"/>
        <w:tblW w:w="0" w:type="auto"/>
        <w:tblLook w:val="04A0" w:firstRow="1" w:lastRow="0" w:firstColumn="1" w:lastColumn="0" w:noHBand="0" w:noVBand="1"/>
      </w:tblPr>
      <w:tblGrid>
        <w:gridCol w:w="4106"/>
        <w:gridCol w:w="4956"/>
      </w:tblGrid>
      <w:tr w:rsidR="003B16BD" w14:paraId="4108435E" w14:textId="77777777" w:rsidTr="00954127">
        <w:tc>
          <w:tcPr>
            <w:tcW w:w="9062" w:type="dxa"/>
            <w:gridSpan w:val="2"/>
            <w:shd w:val="clear" w:color="auto" w:fill="004289"/>
          </w:tcPr>
          <w:p w14:paraId="044AB4D7" w14:textId="13BADF0D" w:rsidR="003B16BD" w:rsidRPr="002272A4" w:rsidRDefault="003B16BD" w:rsidP="003B16BD">
            <w:pPr>
              <w:rPr>
                <w:b/>
                <w:bCs/>
              </w:rPr>
            </w:pPr>
            <w:r>
              <w:rPr>
                <w:b/>
                <w:bCs/>
              </w:rPr>
              <w:t>Derde 3</w:t>
            </w:r>
          </w:p>
        </w:tc>
      </w:tr>
      <w:tr w:rsidR="003B16BD" w14:paraId="13BB209D" w14:textId="77777777" w:rsidTr="00954127">
        <w:tc>
          <w:tcPr>
            <w:tcW w:w="4106" w:type="dxa"/>
          </w:tcPr>
          <w:p w14:paraId="750D4DE1" w14:textId="77777777" w:rsidR="003B16BD" w:rsidRDefault="003B16BD" w:rsidP="00954127">
            <w:r>
              <w:t>Naam organisatie:</w:t>
            </w:r>
          </w:p>
        </w:tc>
        <w:tc>
          <w:tcPr>
            <w:tcW w:w="4956" w:type="dxa"/>
          </w:tcPr>
          <w:p w14:paraId="1A719DB0" w14:textId="77777777" w:rsidR="003B16BD" w:rsidRDefault="003B16BD" w:rsidP="00954127"/>
        </w:tc>
      </w:tr>
      <w:tr w:rsidR="003B16BD" w14:paraId="03172508" w14:textId="77777777" w:rsidTr="00954127">
        <w:tc>
          <w:tcPr>
            <w:tcW w:w="4106" w:type="dxa"/>
          </w:tcPr>
          <w:p w14:paraId="0CDED8F1" w14:textId="77777777" w:rsidR="003B16BD" w:rsidRDefault="003B16BD" w:rsidP="00954127">
            <w:r>
              <w:t>Naam vertegenwoordigingsbevoegde:</w:t>
            </w:r>
          </w:p>
        </w:tc>
        <w:tc>
          <w:tcPr>
            <w:tcW w:w="4956" w:type="dxa"/>
          </w:tcPr>
          <w:p w14:paraId="5C3547FA" w14:textId="77777777" w:rsidR="003B16BD" w:rsidRDefault="003B16BD" w:rsidP="00954127"/>
        </w:tc>
      </w:tr>
      <w:tr w:rsidR="003B16BD" w14:paraId="47CB0E40" w14:textId="77777777" w:rsidTr="00954127">
        <w:tc>
          <w:tcPr>
            <w:tcW w:w="4106" w:type="dxa"/>
          </w:tcPr>
          <w:p w14:paraId="29F443E7" w14:textId="77777777" w:rsidR="003B16BD" w:rsidRDefault="003B16BD" w:rsidP="00954127">
            <w:r>
              <w:t>Functie vertegenwoordigingsbevoegde:</w:t>
            </w:r>
          </w:p>
        </w:tc>
        <w:tc>
          <w:tcPr>
            <w:tcW w:w="4956" w:type="dxa"/>
          </w:tcPr>
          <w:p w14:paraId="1ADDBDE7" w14:textId="77777777" w:rsidR="003B16BD" w:rsidRDefault="003B16BD" w:rsidP="00954127"/>
        </w:tc>
      </w:tr>
      <w:tr w:rsidR="003B16BD" w14:paraId="58010D4E" w14:textId="77777777" w:rsidTr="00954127">
        <w:tc>
          <w:tcPr>
            <w:tcW w:w="4106" w:type="dxa"/>
          </w:tcPr>
          <w:p w14:paraId="53EE8417" w14:textId="77777777" w:rsidR="003B16BD" w:rsidRDefault="003B16BD" w:rsidP="00954127">
            <w:r>
              <w:t>Plaats:</w:t>
            </w:r>
          </w:p>
        </w:tc>
        <w:tc>
          <w:tcPr>
            <w:tcW w:w="4956" w:type="dxa"/>
          </w:tcPr>
          <w:p w14:paraId="004E5434" w14:textId="77777777" w:rsidR="003B16BD" w:rsidRDefault="003B16BD" w:rsidP="00954127"/>
        </w:tc>
      </w:tr>
      <w:tr w:rsidR="003B16BD" w14:paraId="17335C36" w14:textId="77777777" w:rsidTr="00954127">
        <w:tc>
          <w:tcPr>
            <w:tcW w:w="4106" w:type="dxa"/>
          </w:tcPr>
          <w:p w14:paraId="3B684EF1" w14:textId="77777777" w:rsidR="003B16BD" w:rsidRDefault="003B16BD" w:rsidP="00954127">
            <w:r>
              <w:t>Datum:</w:t>
            </w:r>
          </w:p>
        </w:tc>
        <w:tc>
          <w:tcPr>
            <w:tcW w:w="4956" w:type="dxa"/>
          </w:tcPr>
          <w:p w14:paraId="2BA9411A" w14:textId="77777777" w:rsidR="003B16BD" w:rsidRDefault="003B16BD" w:rsidP="00954127"/>
        </w:tc>
      </w:tr>
      <w:tr w:rsidR="003B16BD" w14:paraId="6325C0D2" w14:textId="77777777" w:rsidTr="00954127">
        <w:trPr>
          <w:trHeight w:val="1701"/>
        </w:trPr>
        <w:tc>
          <w:tcPr>
            <w:tcW w:w="4106" w:type="dxa"/>
          </w:tcPr>
          <w:p w14:paraId="28654E53" w14:textId="77777777" w:rsidR="003B16BD" w:rsidRDefault="003B16BD" w:rsidP="00954127">
            <w:r>
              <w:t>Handtekening:</w:t>
            </w:r>
          </w:p>
        </w:tc>
        <w:tc>
          <w:tcPr>
            <w:tcW w:w="4956" w:type="dxa"/>
          </w:tcPr>
          <w:p w14:paraId="517A7D4D" w14:textId="77777777" w:rsidR="003B16BD" w:rsidRDefault="003B16BD" w:rsidP="00954127"/>
        </w:tc>
      </w:tr>
    </w:tbl>
    <w:p w14:paraId="4A51947F" w14:textId="77777777" w:rsidR="003B16BD" w:rsidRDefault="003B16BD" w:rsidP="003B16BD"/>
    <w:tbl>
      <w:tblPr>
        <w:tblStyle w:val="Tabelraster"/>
        <w:tblW w:w="0" w:type="auto"/>
        <w:tblLook w:val="04A0" w:firstRow="1" w:lastRow="0" w:firstColumn="1" w:lastColumn="0" w:noHBand="0" w:noVBand="1"/>
      </w:tblPr>
      <w:tblGrid>
        <w:gridCol w:w="4106"/>
        <w:gridCol w:w="4956"/>
      </w:tblGrid>
      <w:tr w:rsidR="003B16BD" w14:paraId="25119979" w14:textId="77777777" w:rsidTr="00954127">
        <w:tc>
          <w:tcPr>
            <w:tcW w:w="9062" w:type="dxa"/>
            <w:gridSpan w:val="2"/>
            <w:shd w:val="clear" w:color="auto" w:fill="004289"/>
          </w:tcPr>
          <w:p w14:paraId="4DAA9B38" w14:textId="77777777" w:rsidR="003B16BD" w:rsidRPr="002272A4" w:rsidRDefault="003B16BD" w:rsidP="00954127">
            <w:pPr>
              <w:rPr>
                <w:b/>
                <w:bCs/>
              </w:rPr>
            </w:pPr>
            <w:r>
              <w:rPr>
                <w:b/>
                <w:bCs/>
              </w:rPr>
              <w:t>Inschrijver/Gegadigde</w:t>
            </w:r>
          </w:p>
        </w:tc>
      </w:tr>
      <w:tr w:rsidR="003B16BD" w14:paraId="747216C5" w14:textId="77777777" w:rsidTr="00954127">
        <w:tc>
          <w:tcPr>
            <w:tcW w:w="4106" w:type="dxa"/>
          </w:tcPr>
          <w:p w14:paraId="2F39808A" w14:textId="77777777" w:rsidR="003B16BD" w:rsidRDefault="003B16BD" w:rsidP="00954127">
            <w:r>
              <w:t>Naam organisatie:</w:t>
            </w:r>
          </w:p>
        </w:tc>
        <w:tc>
          <w:tcPr>
            <w:tcW w:w="4956" w:type="dxa"/>
          </w:tcPr>
          <w:p w14:paraId="4C04EFD8" w14:textId="77777777" w:rsidR="003B16BD" w:rsidRDefault="003B16BD" w:rsidP="00954127"/>
        </w:tc>
      </w:tr>
      <w:tr w:rsidR="003B16BD" w14:paraId="33F8FB0A" w14:textId="77777777" w:rsidTr="00954127">
        <w:tc>
          <w:tcPr>
            <w:tcW w:w="4106" w:type="dxa"/>
          </w:tcPr>
          <w:p w14:paraId="57E07395" w14:textId="77777777" w:rsidR="003B16BD" w:rsidRDefault="003B16BD" w:rsidP="00954127">
            <w:r>
              <w:t>Naam vertegenwoordigingsbevoegde:</w:t>
            </w:r>
          </w:p>
        </w:tc>
        <w:tc>
          <w:tcPr>
            <w:tcW w:w="4956" w:type="dxa"/>
          </w:tcPr>
          <w:p w14:paraId="58BF0A3F" w14:textId="77777777" w:rsidR="003B16BD" w:rsidRDefault="003B16BD" w:rsidP="00954127"/>
        </w:tc>
      </w:tr>
      <w:tr w:rsidR="003B16BD" w14:paraId="1E3901F7" w14:textId="77777777" w:rsidTr="00954127">
        <w:tc>
          <w:tcPr>
            <w:tcW w:w="4106" w:type="dxa"/>
          </w:tcPr>
          <w:p w14:paraId="71C3748A" w14:textId="77777777" w:rsidR="003B16BD" w:rsidRDefault="003B16BD" w:rsidP="00954127">
            <w:r>
              <w:t>Functie vertegenwoordigingsbevoegde:</w:t>
            </w:r>
          </w:p>
        </w:tc>
        <w:tc>
          <w:tcPr>
            <w:tcW w:w="4956" w:type="dxa"/>
          </w:tcPr>
          <w:p w14:paraId="725ABE07" w14:textId="77777777" w:rsidR="003B16BD" w:rsidRDefault="003B16BD" w:rsidP="00954127"/>
        </w:tc>
      </w:tr>
      <w:tr w:rsidR="003B16BD" w14:paraId="76DD0DCC" w14:textId="77777777" w:rsidTr="00954127">
        <w:tc>
          <w:tcPr>
            <w:tcW w:w="4106" w:type="dxa"/>
          </w:tcPr>
          <w:p w14:paraId="0C0D181B" w14:textId="77777777" w:rsidR="003B16BD" w:rsidRDefault="003B16BD" w:rsidP="00954127">
            <w:r>
              <w:t>Plaats:</w:t>
            </w:r>
          </w:p>
        </w:tc>
        <w:tc>
          <w:tcPr>
            <w:tcW w:w="4956" w:type="dxa"/>
          </w:tcPr>
          <w:p w14:paraId="6D628033" w14:textId="77777777" w:rsidR="003B16BD" w:rsidRDefault="003B16BD" w:rsidP="00954127"/>
        </w:tc>
      </w:tr>
      <w:tr w:rsidR="003B16BD" w14:paraId="746376F7" w14:textId="77777777" w:rsidTr="00954127">
        <w:tc>
          <w:tcPr>
            <w:tcW w:w="4106" w:type="dxa"/>
          </w:tcPr>
          <w:p w14:paraId="19675342" w14:textId="77777777" w:rsidR="003B16BD" w:rsidRDefault="003B16BD" w:rsidP="00954127">
            <w:r>
              <w:t>Datum:</w:t>
            </w:r>
          </w:p>
        </w:tc>
        <w:tc>
          <w:tcPr>
            <w:tcW w:w="4956" w:type="dxa"/>
          </w:tcPr>
          <w:p w14:paraId="2BF1C01A" w14:textId="77777777" w:rsidR="003B16BD" w:rsidRDefault="003B16BD" w:rsidP="00954127"/>
        </w:tc>
      </w:tr>
      <w:tr w:rsidR="003B16BD" w14:paraId="3EA6D964" w14:textId="77777777" w:rsidTr="00954127">
        <w:trPr>
          <w:trHeight w:val="1701"/>
        </w:trPr>
        <w:tc>
          <w:tcPr>
            <w:tcW w:w="4106" w:type="dxa"/>
          </w:tcPr>
          <w:p w14:paraId="26D7D38C" w14:textId="77777777" w:rsidR="003B16BD" w:rsidRDefault="003B16BD" w:rsidP="00954127">
            <w:r>
              <w:lastRenderedPageBreak/>
              <w:t>Handtekening:</w:t>
            </w:r>
          </w:p>
        </w:tc>
        <w:tc>
          <w:tcPr>
            <w:tcW w:w="4956" w:type="dxa"/>
          </w:tcPr>
          <w:p w14:paraId="40DB7867" w14:textId="77777777" w:rsidR="003B16BD" w:rsidRDefault="003B16BD" w:rsidP="00954127"/>
        </w:tc>
      </w:tr>
    </w:tbl>
    <w:p w14:paraId="248EA214" w14:textId="77777777" w:rsidR="00733760" w:rsidRDefault="00733760" w:rsidP="00733760">
      <w:pPr>
        <w:ind w:left="705" w:hanging="705"/>
      </w:pPr>
    </w:p>
    <w:p w14:paraId="45036986" w14:textId="038CD105" w:rsidR="00954127" w:rsidRDefault="00954127">
      <w:pPr>
        <w:spacing w:line="278" w:lineRule="auto"/>
      </w:pPr>
      <w:r>
        <w:br w:type="page"/>
      </w:r>
    </w:p>
    <w:p w14:paraId="411F2540" w14:textId="372A408A" w:rsidR="00954127" w:rsidRPr="00954127" w:rsidRDefault="00954127" w:rsidP="00954127">
      <w:pPr>
        <w:rPr>
          <w:b/>
          <w:bCs/>
          <w:sz w:val="24"/>
        </w:rPr>
      </w:pPr>
      <w:r w:rsidRPr="00954127">
        <w:rPr>
          <w:b/>
          <w:bCs/>
          <w:sz w:val="24"/>
        </w:rPr>
        <w:lastRenderedPageBreak/>
        <w:t>Bijlage 7 - Verklaring hoofdelijke aansprakelijkheid aanbesteding Maastricht UMC+</w:t>
      </w:r>
    </w:p>
    <w:p w14:paraId="62E4ED67" w14:textId="77777777" w:rsidR="00954127" w:rsidRDefault="00954127" w:rsidP="00954127">
      <w:r>
        <w:t>Instructies</w:t>
      </w:r>
    </w:p>
    <w:p w14:paraId="03746A81" w14:textId="359F2992" w:rsidR="00954127" w:rsidRDefault="00954127" w:rsidP="00954127">
      <w:pPr>
        <w:pStyle w:val="Lijstalinea"/>
        <w:numPr>
          <w:ilvl w:val="0"/>
          <w:numId w:val="44"/>
        </w:numPr>
        <w:spacing w:line="278" w:lineRule="auto"/>
      </w:pPr>
      <w:r>
        <w:t>Gegadigde dient gebruik te maken van deze verklaring hoofdelijke aansprakelijkheid;</w:t>
      </w:r>
    </w:p>
    <w:p w14:paraId="2426816D" w14:textId="77777777" w:rsidR="00954127" w:rsidRDefault="00954127" w:rsidP="00954127">
      <w:pPr>
        <w:pStyle w:val="Lijstalinea"/>
        <w:numPr>
          <w:ilvl w:val="0"/>
          <w:numId w:val="44"/>
        </w:numPr>
        <w:spacing w:line="278" w:lineRule="auto"/>
      </w:pPr>
      <w:r w:rsidRPr="003876AF">
        <w:t xml:space="preserve">Indien er sprake is van een Combinatie dient deze verklaring voor elke </w:t>
      </w:r>
      <w:proofErr w:type="spellStart"/>
      <w:r w:rsidRPr="003876AF">
        <w:t>Combinant</w:t>
      </w:r>
      <w:proofErr w:type="spellEnd"/>
      <w:r w:rsidRPr="003876AF">
        <w:t xml:space="preserve"> ingevuld te worden</w:t>
      </w:r>
      <w:r>
        <w:t>;</w:t>
      </w:r>
    </w:p>
    <w:p w14:paraId="743FECAA" w14:textId="5803E4C8" w:rsidR="00954127" w:rsidRDefault="00954127" w:rsidP="00954127">
      <w:pPr>
        <w:pStyle w:val="Lijstalinea"/>
        <w:numPr>
          <w:ilvl w:val="0"/>
          <w:numId w:val="44"/>
        </w:numPr>
        <w:spacing w:line="278" w:lineRule="auto"/>
      </w:pPr>
      <w:r>
        <w:t xml:space="preserve">Ondertekening van de verklaring aanvaarding hoofdelijke aansprakelijkheid dient te geschieden door de vertegenwoordigingsbevoegde persoon/personen conform het handelsregister </w:t>
      </w:r>
      <w:r w:rsidR="00D23250">
        <w:t>c.q.</w:t>
      </w:r>
      <w:r>
        <w:t xml:space="preserve"> volmacht.</w:t>
      </w:r>
    </w:p>
    <w:p w14:paraId="53672D31" w14:textId="77777777" w:rsidR="00954127" w:rsidRDefault="00954127" w:rsidP="00954127">
      <w:pPr>
        <w:pStyle w:val="Lijstalinea"/>
      </w:pPr>
    </w:p>
    <w:tbl>
      <w:tblPr>
        <w:tblStyle w:val="Tabelraster"/>
        <w:tblW w:w="0" w:type="auto"/>
        <w:tblLook w:val="04A0" w:firstRow="1" w:lastRow="0" w:firstColumn="1" w:lastColumn="0" w:noHBand="0" w:noVBand="1"/>
      </w:tblPr>
      <w:tblGrid>
        <w:gridCol w:w="9062"/>
      </w:tblGrid>
      <w:tr w:rsidR="00954127" w14:paraId="2F15E38F" w14:textId="77777777" w:rsidTr="00954127">
        <w:tc>
          <w:tcPr>
            <w:tcW w:w="9062" w:type="dxa"/>
            <w:shd w:val="clear" w:color="auto" w:fill="004289"/>
          </w:tcPr>
          <w:p w14:paraId="383D9F52" w14:textId="77777777" w:rsidR="00954127" w:rsidRPr="002272A4" w:rsidRDefault="00954127" w:rsidP="00954127">
            <w:pPr>
              <w:rPr>
                <w:b/>
                <w:bCs/>
              </w:rPr>
            </w:pPr>
            <w:r>
              <w:rPr>
                <w:b/>
                <w:bCs/>
              </w:rPr>
              <w:t>Verklaring hoofdelijke aansprakelijkheid</w:t>
            </w:r>
            <w:r w:rsidRPr="002272A4">
              <w:rPr>
                <w:b/>
                <w:bCs/>
              </w:rPr>
              <w:t xml:space="preserve"> ten behoeve van de aanbesteding</w:t>
            </w:r>
            <w:r>
              <w:rPr>
                <w:b/>
                <w:bCs/>
              </w:rPr>
              <w:t>:</w:t>
            </w:r>
          </w:p>
        </w:tc>
      </w:tr>
      <w:tr w:rsidR="00954127" w14:paraId="072388C5" w14:textId="77777777" w:rsidTr="00954127">
        <w:tc>
          <w:tcPr>
            <w:tcW w:w="9062" w:type="dxa"/>
            <w:shd w:val="clear" w:color="auto" w:fill="auto"/>
          </w:tcPr>
          <w:p w14:paraId="75C7A576" w14:textId="5E1D3A6D" w:rsidR="00954127" w:rsidRDefault="00D23250" w:rsidP="00954127">
            <w:pPr>
              <w:rPr>
                <w:b/>
                <w:bCs/>
              </w:rPr>
            </w:pPr>
            <w:r>
              <w:t xml:space="preserve">TN 552997 </w:t>
            </w:r>
            <w:r w:rsidRPr="00E27C05">
              <w:t xml:space="preserve">System integrator </w:t>
            </w:r>
            <w:proofErr w:type="spellStart"/>
            <w:r w:rsidRPr="00E27C05">
              <w:t>intralogistiek</w:t>
            </w:r>
            <w:proofErr w:type="spellEnd"/>
            <w:r w:rsidRPr="00E27C05">
              <w:t xml:space="preserve"> ziekenhuisapotheek</w:t>
            </w:r>
          </w:p>
        </w:tc>
      </w:tr>
    </w:tbl>
    <w:p w14:paraId="7942AC6E" w14:textId="77777777" w:rsidR="00954127" w:rsidRDefault="00954127" w:rsidP="00954127"/>
    <w:p w14:paraId="0DDDE104" w14:textId="77777777" w:rsidR="00954127" w:rsidRDefault="00954127" w:rsidP="00954127">
      <w:r>
        <w:t>Ondergetekende dient zich onvoorwaardelijk te conformeren aan onderstaande eisen. Ondergetekende verklaart inzake de Opdracht behorende bij de aanbesteding dat:</w:t>
      </w:r>
    </w:p>
    <w:p w14:paraId="140DFD0B" w14:textId="77777777" w:rsidR="00954127" w:rsidRDefault="00954127" w:rsidP="00954127">
      <w:pPr>
        <w:pStyle w:val="Lijstalinea"/>
        <w:numPr>
          <w:ilvl w:val="0"/>
          <w:numId w:val="47"/>
        </w:numPr>
        <w:spacing w:line="278" w:lineRule="auto"/>
      </w:pPr>
      <w:r w:rsidRPr="00CD5204">
        <w:t xml:space="preserve">Deze zich namens de </w:t>
      </w:r>
      <w:r>
        <w:t>Inschrijver/Gegadigde</w:t>
      </w:r>
      <w:r w:rsidRPr="00CD5204">
        <w:t xml:space="preserve"> bij gunning van deze Europese aanbesteding tegenover het </w:t>
      </w:r>
      <w:r>
        <w:t xml:space="preserve">Maastricht </w:t>
      </w:r>
      <w:r w:rsidRPr="00CD5204">
        <w:t>UMC</w:t>
      </w:r>
      <w:r>
        <w:t>+</w:t>
      </w:r>
      <w:r w:rsidRPr="00CD5204">
        <w:t xml:space="preserve"> volledig en onvoorwaardelijk garant stelt (hoofdelijk aansprakelijk) voor de nakoming van de verplichtingen die uit of in verband met de Opdracht uit deze aanbesteding kan/kunnen voortkomen</w:t>
      </w:r>
      <w:r>
        <w:t>;</w:t>
      </w:r>
    </w:p>
    <w:p w14:paraId="77B15760" w14:textId="77777777" w:rsidR="00954127" w:rsidRDefault="00954127" w:rsidP="00954127">
      <w:pPr>
        <w:pStyle w:val="Lijstalinea"/>
        <w:numPr>
          <w:ilvl w:val="0"/>
          <w:numId w:val="47"/>
        </w:numPr>
        <w:spacing w:line="278" w:lineRule="auto"/>
      </w:pPr>
      <w:r w:rsidRPr="00CD5204">
        <w:t xml:space="preserve">De aanvaarding van hoofdelijke aansprakelijkheid van Ondergetekende vervalt indien het </w:t>
      </w:r>
      <w:r>
        <w:t xml:space="preserve">Maastricht </w:t>
      </w:r>
      <w:r w:rsidRPr="00CD5204">
        <w:t>UMC</w:t>
      </w:r>
      <w:r>
        <w:t xml:space="preserve">+ </w:t>
      </w:r>
      <w:r w:rsidRPr="00CD5204">
        <w:t xml:space="preserve">de Opdracht niet aan </w:t>
      </w:r>
      <w:r>
        <w:t>Inschrijver/Gegadigde</w:t>
      </w:r>
      <w:r w:rsidRPr="00CD5204">
        <w:t xml:space="preserve"> gunt</w:t>
      </w:r>
      <w:r>
        <w:t>;</w:t>
      </w:r>
    </w:p>
    <w:p w14:paraId="6971E98B" w14:textId="77777777" w:rsidR="00954127" w:rsidRDefault="00954127" w:rsidP="00954127">
      <w:pPr>
        <w:pStyle w:val="Lijstalinea"/>
        <w:numPr>
          <w:ilvl w:val="0"/>
          <w:numId w:val="47"/>
        </w:numPr>
        <w:spacing w:line="278" w:lineRule="auto"/>
      </w:pPr>
      <w:r w:rsidRPr="00CD5204">
        <w:t xml:space="preserve">Het </w:t>
      </w:r>
      <w:r>
        <w:t xml:space="preserve">Maastricht </w:t>
      </w:r>
      <w:r w:rsidRPr="00CD5204">
        <w:t>UMC</w:t>
      </w:r>
      <w:r>
        <w:t xml:space="preserve">+ </w:t>
      </w:r>
      <w:r w:rsidRPr="00CD5204">
        <w:t xml:space="preserve">haar rechten uit hoofde van deze aanvaarding van hoofdelijke aansprakelijkheid door ondergetekende niet zonder voorafgaande schriftelijk toestemming van ondergetekende aan Derde(n) kan overdragen. Ondergetekende zal echter deze toestemming niet aan het </w:t>
      </w:r>
      <w:r>
        <w:t xml:space="preserve">Maastricht </w:t>
      </w:r>
      <w:r w:rsidRPr="00CD5204">
        <w:t>UMC</w:t>
      </w:r>
      <w:r>
        <w:t xml:space="preserve">+ </w:t>
      </w:r>
      <w:r w:rsidRPr="00CD5204">
        <w:t xml:space="preserve">onthouden indien die Derde(n) een rechtsopvolger onder algemene titel van het </w:t>
      </w:r>
      <w:r>
        <w:t xml:space="preserve">Maastricht </w:t>
      </w:r>
      <w:r w:rsidRPr="00CD5204">
        <w:t>UMC</w:t>
      </w:r>
      <w:r>
        <w:t xml:space="preserve">+ </w:t>
      </w:r>
      <w:r w:rsidRPr="00CD5204">
        <w:t>is.</w:t>
      </w:r>
    </w:p>
    <w:p w14:paraId="367B5868" w14:textId="6BD3A7C3" w:rsidR="00954127" w:rsidRDefault="00954127" w:rsidP="00954127"/>
    <w:tbl>
      <w:tblPr>
        <w:tblStyle w:val="Tabelraster"/>
        <w:tblW w:w="0" w:type="auto"/>
        <w:tblLook w:val="04A0" w:firstRow="1" w:lastRow="0" w:firstColumn="1" w:lastColumn="0" w:noHBand="0" w:noVBand="1"/>
      </w:tblPr>
      <w:tblGrid>
        <w:gridCol w:w="4106"/>
        <w:gridCol w:w="4956"/>
      </w:tblGrid>
      <w:tr w:rsidR="00954127" w14:paraId="2B449620" w14:textId="77777777" w:rsidTr="00954127">
        <w:tc>
          <w:tcPr>
            <w:tcW w:w="9062" w:type="dxa"/>
            <w:gridSpan w:val="2"/>
            <w:shd w:val="clear" w:color="auto" w:fill="004289"/>
          </w:tcPr>
          <w:p w14:paraId="34FB6453" w14:textId="12191F92" w:rsidR="00954127" w:rsidRPr="00110768" w:rsidRDefault="00954127" w:rsidP="00954127">
            <w:pPr>
              <w:rPr>
                <w:b/>
                <w:bCs/>
              </w:rPr>
            </w:pPr>
            <w:r w:rsidRPr="00110768">
              <w:rPr>
                <w:b/>
                <w:bCs/>
              </w:rPr>
              <w:t>Gegevens</w:t>
            </w:r>
            <w:r w:rsidR="00D23250">
              <w:rPr>
                <w:b/>
                <w:bCs/>
              </w:rPr>
              <w:t xml:space="preserve"> </w:t>
            </w:r>
          </w:p>
        </w:tc>
      </w:tr>
      <w:tr w:rsidR="00954127" w14:paraId="0FFFDC46" w14:textId="77777777" w:rsidTr="00954127">
        <w:tc>
          <w:tcPr>
            <w:tcW w:w="4106" w:type="dxa"/>
          </w:tcPr>
          <w:p w14:paraId="01401887" w14:textId="77777777" w:rsidR="00954127" w:rsidRDefault="00954127" w:rsidP="00954127">
            <w:r>
              <w:t>Naam organisatie:</w:t>
            </w:r>
          </w:p>
        </w:tc>
        <w:tc>
          <w:tcPr>
            <w:tcW w:w="4956" w:type="dxa"/>
          </w:tcPr>
          <w:p w14:paraId="12F9B0C9" w14:textId="77777777" w:rsidR="00954127" w:rsidRDefault="00954127" w:rsidP="00954127"/>
        </w:tc>
      </w:tr>
      <w:tr w:rsidR="00954127" w14:paraId="0F91BEDA" w14:textId="77777777" w:rsidTr="00954127">
        <w:tc>
          <w:tcPr>
            <w:tcW w:w="4106" w:type="dxa"/>
          </w:tcPr>
          <w:p w14:paraId="65B232D2" w14:textId="02807110" w:rsidR="00954127" w:rsidRDefault="00954127" w:rsidP="00954127">
            <w:r>
              <w:t>Positie ten opzichte van Inschrijver/Gegadigde</w:t>
            </w:r>
            <w:r w:rsidR="00D23250">
              <w:t xml:space="preserve"> of </w:t>
            </w:r>
            <w:r w:rsidR="002D0A6E">
              <w:t>*</w:t>
            </w:r>
            <w:proofErr w:type="spellStart"/>
            <w:r w:rsidR="00D23250">
              <w:t>Combinant</w:t>
            </w:r>
            <w:proofErr w:type="spellEnd"/>
            <w:r w:rsidR="00D23250">
              <w:t xml:space="preserve"> 1</w:t>
            </w:r>
            <w:r w:rsidR="002D0A6E">
              <w:t xml:space="preserve"> (tevens penvoerder en gemachtigde)</w:t>
            </w:r>
            <w:r>
              <w:t>:</w:t>
            </w:r>
          </w:p>
        </w:tc>
        <w:tc>
          <w:tcPr>
            <w:tcW w:w="4956" w:type="dxa"/>
          </w:tcPr>
          <w:p w14:paraId="00548C21" w14:textId="051296A6" w:rsidR="00954127" w:rsidRDefault="00854C5D" w:rsidP="00954127">
            <w:sdt>
              <w:sdtPr>
                <w:id w:val="577873074"/>
                <w14:checkbox>
                  <w14:checked w14:val="0"/>
                  <w14:checkedState w14:val="2612" w14:font="MS Gothic"/>
                  <w14:uncheckedState w14:val="2610" w14:font="MS Gothic"/>
                </w14:checkbox>
              </w:sdtPr>
              <w:sdtContent>
                <w:r w:rsidR="00954127">
                  <w:rPr>
                    <w:rFonts w:ascii="MS Gothic" w:eastAsia="MS Gothic" w:hAnsi="MS Gothic" w:hint="eastAsia"/>
                  </w:rPr>
                  <w:t>☐</w:t>
                </w:r>
              </w:sdtContent>
            </w:sdt>
            <w:r w:rsidR="00954127">
              <w:tab/>
              <w:t>Inschrijver/Gegadigde</w:t>
            </w:r>
            <w:r w:rsidR="002D0A6E">
              <w:t>*</w:t>
            </w:r>
            <w:r w:rsidR="00954127" w:rsidRPr="00AB597A">
              <w:t xml:space="preserve"> is zelf de hoogste </w:t>
            </w:r>
            <w:r w:rsidR="00954127">
              <w:tab/>
            </w:r>
            <w:r w:rsidR="00954127" w:rsidRPr="00AB597A">
              <w:t xml:space="preserve">moedermaatschappij van het concern en </w:t>
            </w:r>
            <w:r w:rsidR="00954127">
              <w:tab/>
            </w:r>
            <w:r w:rsidR="00954127" w:rsidRPr="00AB597A">
              <w:t xml:space="preserve">maakt geen gebruik van </w:t>
            </w:r>
            <w:r w:rsidR="00954127">
              <w:t>d</w:t>
            </w:r>
            <w:r w:rsidR="00954127" w:rsidRPr="00AB597A">
              <w:t xml:space="preserve">erde(n) om te </w:t>
            </w:r>
            <w:r w:rsidR="00954127">
              <w:tab/>
            </w:r>
            <w:r w:rsidR="00954127" w:rsidRPr="00AB597A">
              <w:t xml:space="preserve">voldoen aan de financiële </w:t>
            </w:r>
            <w:r w:rsidR="00954127">
              <w:tab/>
            </w:r>
            <w:r w:rsidR="00954127" w:rsidRPr="00AB597A">
              <w:t>Geschiktheidscriteria</w:t>
            </w:r>
            <w:r w:rsidR="00954127">
              <w:t>.</w:t>
            </w:r>
          </w:p>
          <w:p w14:paraId="46908416" w14:textId="77777777" w:rsidR="00954127" w:rsidRDefault="00854C5D" w:rsidP="00954127">
            <w:sdt>
              <w:sdtPr>
                <w:id w:val="-2147427148"/>
                <w14:checkbox>
                  <w14:checked w14:val="0"/>
                  <w14:checkedState w14:val="2612" w14:font="MS Gothic"/>
                  <w14:uncheckedState w14:val="2610" w14:font="MS Gothic"/>
                </w14:checkbox>
              </w:sdtPr>
              <w:sdtContent>
                <w:r w:rsidR="00954127">
                  <w:rPr>
                    <w:rFonts w:ascii="MS Gothic" w:eastAsia="MS Gothic" w:hAnsi="MS Gothic" w:hint="eastAsia"/>
                  </w:rPr>
                  <w:t>☐</w:t>
                </w:r>
              </w:sdtContent>
            </w:sdt>
            <w:r w:rsidR="00954127">
              <w:tab/>
            </w:r>
            <w:r w:rsidR="00954127" w:rsidRPr="00AB597A">
              <w:t xml:space="preserve">Hoogste moedermaatschappij van het </w:t>
            </w:r>
            <w:r w:rsidR="00954127">
              <w:tab/>
            </w:r>
            <w:r w:rsidR="00954127" w:rsidRPr="00AB597A">
              <w:t>concern waarvan</w:t>
            </w:r>
          </w:p>
          <w:p w14:paraId="31281F61" w14:textId="5223ED92" w:rsidR="00954127" w:rsidRDefault="00954127" w:rsidP="00954127">
            <w:r>
              <w:tab/>
              <w:t>Inschrijver/Gegadigde</w:t>
            </w:r>
            <w:r w:rsidRPr="00AB597A">
              <w:t>/</w:t>
            </w:r>
            <w:proofErr w:type="spellStart"/>
            <w:r w:rsidRPr="00AB597A">
              <w:t>Combinant</w:t>
            </w:r>
            <w:proofErr w:type="spellEnd"/>
            <w:r w:rsidR="002D0A6E">
              <w:t xml:space="preserve"> 1</w:t>
            </w:r>
            <w:r w:rsidRPr="00AB597A">
              <w:t xml:space="preserve"> deel </w:t>
            </w:r>
            <w:r>
              <w:tab/>
            </w:r>
            <w:r w:rsidRPr="00AB597A">
              <w:t>uitmaakt</w:t>
            </w:r>
            <w:r>
              <w:t>.</w:t>
            </w:r>
          </w:p>
          <w:p w14:paraId="6B4896DD" w14:textId="77777777" w:rsidR="00954127" w:rsidRDefault="00854C5D" w:rsidP="00954127">
            <w:sdt>
              <w:sdtPr>
                <w:id w:val="1708918342"/>
                <w14:checkbox>
                  <w14:checked w14:val="0"/>
                  <w14:checkedState w14:val="2612" w14:font="MS Gothic"/>
                  <w14:uncheckedState w14:val="2610" w14:font="MS Gothic"/>
                </w14:checkbox>
              </w:sdtPr>
              <w:sdtContent>
                <w:r w:rsidR="00954127">
                  <w:rPr>
                    <w:rFonts w:ascii="MS Gothic" w:eastAsia="MS Gothic" w:hAnsi="MS Gothic" w:hint="eastAsia"/>
                  </w:rPr>
                  <w:t>☐</w:t>
                </w:r>
              </w:sdtContent>
            </w:sdt>
            <w:r w:rsidR="00954127">
              <w:tab/>
            </w:r>
            <w:r w:rsidR="00954127" w:rsidRPr="00AB597A">
              <w:t>Derde(n)</w:t>
            </w:r>
            <w:r w:rsidR="00954127">
              <w:t>.</w:t>
            </w:r>
          </w:p>
          <w:p w14:paraId="5AD09930" w14:textId="0CCCD704" w:rsidR="00954127" w:rsidRDefault="00854C5D" w:rsidP="00954127">
            <w:sdt>
              <w:sdtPr>
                <w:id w:val="1198284643"/>
                <w14:checkbox>
                  <w14:checked w14:val="0"/>
                  <w14:checkedState w14:val="2612" w14:font="MS Gothic"/>
                  <w14:uncheckedState w14:val="2610" w14:font="MS Gothic"/>
                </w14:checkbox>
              </w:sdtPr>
              <w:sdtContent>
                <w:r w:rsidR="00954127">
                  <w:rPr>
                    <w:rFonts w:ascii="MS Gothic" w:eastAsia="MS Gothic" w:hAnsi="MS Gothic" w:hint="eastAsia"/>
                  </w:rPr>
                  <w:t>☐</w:t>
                </w:r>
              </w:sdtContent>
            </w:sdt>
            <w:r w:rsidR="00954127">
              <w:tab/>
            </w:r>
            <w:r w:rsidR="00954127" w:rsidRPr="00AB597A">
              <w:t xml:space="preserve">Niet van toepassing. </w:t>
            </w:r>
            <w:r w:rsidR="00954127">
              <w:tab/>
              <w:t>Inschrijver/Gegadigde</w:t>
            </w:r>
            <w:r w:rsidR="002D0A6E">
              <w:t>*</w:t>
            </w:r>
            <w:r w:rsidR="00954127" w:rsidRPr="00AB597A">
              <w:t xml:space="preserve"> kan zelfstandig</w:t>
            </w:r>
            <w:r w:rsidR="00954127">
              <w:t xml:space="preserve"> </w:t>
            </w:r>
            <w:r w:rsidR="00954127">
              <w:tab/>
            </w:r>
            <w:r w:rsidR="00954127" w:rsidRPr="00AB597A">
              <w:t xml:space="preserve">voldoen aan de financiële </w:t>
            </w:r>
            <w:r w:rsidR="00954127">
              <w:tab/>
            </w:r>
            <w:r w:rsidR="00954127" w:rsidRPr="00AB597A">
              <w:t xml:space="preserve">geschiktheidscriteria en maakt hierbij </w:t>
            </w:r>
            <w:r w:rsidR="00954127">
              <w:tab/>
            </w:r>
            <w:r w:rsidR="00954127" w:rsidRPr="00AB597A">
              <w:t>geen gebruik van de hoogste</w:t>
            </w:r>
            <w:r w:rsidR="00954127">
              <w:t xml:space="preserve"> </w:t>
            </w:r>
            <w:r w:rsidR="00954127">
              <w:tab/>
            </w:r>
            <w:r w:rsidR="00954127" w:rsidRPr="00AB597A">
              <w:t>moedermaatschappij van het concern.</w:t>
            </w:r>
          </w:p>
        </w:tc>
      </w:tr>
      <w:tr w:rsidR="00954127" w14:paraId="1961A7B8" w14:textId="77777777" w:rsidTr="00954127">
        <w:tc>
          <w:tcPr>
            <w:tcW w:w="4106" w:type="dxa"/>
          </w:tcPr>
          <w:p w14:paraId="655360B3" w14:textId="77777777" w:rsidR="00954127" w:rsidRDefault="00954127" w:rsidP="00954127">
            <w:r>
              <w:t>Naam vertegenwoordigingsbevoegde:</w:t>
            </w:r>
          </w:p>
        </w:tc>
        <w:tc>
          <w:tcPr>
            <w:tcW w:w="4956" w:type="dxa"/>
          </w:tcPr>
          <w:p w14:paraId="4AB19303" w14:textId="77777777" w:rsidR="00954127" w:rsidRDefault="00954127" w:rsidP="00954127"/>
        </w:tc>
      </w:tr>
      <w:tr w:rsidR="00954127" w14:paraId="053A9E34" w14:textId="77777777" w:rsidTr="00954127">
        <w:tc>
          <w:tcPr>
            <w:tcW w:w="4106" w:type="dxa"/>
          </w:tcPr>
          <w:p w14:paraId="526BF836" w14:textId="77777777" w:rsidR="00954127" w:rsidRDefault="00954127" w:rsidP="00954127">
            <w:r>
              <w:t>Functie vertegenwoordigingsbevoegde:</w:t>
            </w:r>
          </w:p>
        </w:tc>
        <w:tc>
          <w:tcPr>
            <w:tcW w:w="4956" w:type="dxa"/>
          </w:tcPr>
          <w:p w14:paraId="131E1C91" w14:textId="77777777" w:rsidR="00954127" w:rsidRDefault="00954127" w:rsidP="00954127"/>
        </w:tc>
      </w:tr>
      <w:tr w:rsidR="00954127" w14:paraId="4CFEA150" w14:textId="77777777" w:rsidTr="00954127">
        <w:tc>
          <w:tcPr>
            <w:tcW w:w="4106" w:type="dxa"/>
          </w:tcPr>
          <w:p w14:paraId="34D3D4DB" w14:textId="77777777" w:rsidR="00954127" w:rsidRDefault="00954127" w:rsidP="00954127">
            <w:r>
              <w:lastRenderedPageBreak/>
              <w:t>Plaats:</w:t>
            </w:r>
          </w:p>
        </w:tc>
        <w:tc>
          <w:tcPr>
            <w:tcW w:w="4956" w:type="dxa"/>
          </w:tcPr>
          <w:p w14:paraId="3D99B697" w14:textId="77777777" w:rsidR="00954127" w:rsidRDefault="00954127" w:rsidP="00954127"/>
        </w:tc>
      </w:tr>
      <w:tr w:rsidR="00954127" w14:paraId="6C6F4E64" w14:textId="77777777" w:rsidTr="00954127">
        <w:tc>
          <w:tcPr>
            <w:tcW w:w="4106" w:type="dxa"/>
          </w:tcPr>
          <w:p w14:paraId="5F7F4776" w14:textId="77777777" w:rsidR="00954127" w:rsidRDefault="00954127" w:rsidP="00954127">
            <w:r>
              <w:t>Datum:</w:t>
            </w:r>
          </w:p>
        </w:tc>
        <w:tc>
          <w:tcPr>
            <w:tcW w:w="4956" w:type="dxa"/>
          </w:tcPr>
          <w:p w14:paraId="30E56C0F" w14:textId="77777777" w:rsidR="00954127" w:rsidRDefault="00954127" w:rsidP="00954127"/>
        </w:tc>
      </w:tr>
      <w:tr w:rsidR="00954127" w14:paraId="0392A323" w14:textId="77777777" w:rsidTr="00954127">
        <w:trPr>
          <w:trHeight w:val="2268"/>
        </w:trPr>
        <w:tc>
          <w:tcPr>
            <w:tcW w:w="4106" w:type="dxa"/>
          </w:tcPr>
          <w:p w14:paraId="051F5575" w14:textId="77777777" w:rsidR="00954127" w:rsidRDefault="00954127" w:rsidP="00954127">
            <w:r>
              <w:t>Handtekening:</w:t>
            </w:r>
          </w:p>
        </w:tc>
        <w:tc>
          <w:tcPr>
            <w:tcW w:w="4956" w:type="dxa"/>
          </w:tcPr>
          <w:p w14:paraId="1E1E1830" w14:textId="77777777" w:rsidR="00954127" w:rsidRDefault="00954127" w:rsidP="00954127"/>
        </w:tc>
      </w:tr>
    </w:tbl>
    <w:p w14:paraId="2B8923F2" w14:textId="2467B348" w:rsidR="002D0A6E" w:rsidRDefault="002D0A6E" w:rsidP="00954127"/>
    <w:p w14:paraId="3955860E" w14:textId="77777777" w:rsidR="002D0A6E" w:rsidRDefault="002D0A6E">
      <w:pPr>
        <w:spacing w:line="278" w:lineRule="auto"/>
      </w:pPr>
      <w:r>
        <w:br w:type="page"/>
      </w:r>
    </w:p>
    <w:tbl>
      <w:tblPr>
        <w:tblStyle w:val="Tabelraster"/>
        <w:tblW w:w="0" w:type="auto"/>
        <w:tblLook w:val="04A0" w:firstRow="1" w:lastRow="0" w:firstColumn="1" w:lastColumn="0" w:noHBand="0" w:noVBand="1"/>
      </w:tblPr>
      <w:tblGrid>
        <w:gridCol w:w="9062"/>
      </w:tblGrid>
      <w:tr w:rsidR="002D0A6E" w14:paraId="09C64708" w14:textId="77777777" w:rsidTr="0026768C">
        <w:tc>
          <w:tcPr>
            <w:tcW w:w="9062" w:type="dxa"/>
            <w:shd w:val="clear" w:color="auto" w:fill="004289"/>
          </w:tcPr>
          <w:p w14:paraId="78986777" w14:textId="77777777" w:rsidR="002D0A6E" w:rsidRPr="002272A4" w:rsidRDefault="002D0A6E" w:rsidP="0026768C">
            <w:pPr>
              <w:rPr>
                <w:b/>
                <w:bCs/>
              </w:rPr>
            </w:pPr>
            <w:r>
              <w:rPr>
                <w:b/>
                <w:bCs/>
              </w:rPr>
              <w:lastRenderedPageBreak/>
              <w:t>Verklaring hoofdelijke aansprakelijkheid</w:t>
            </w:r>
            <w:r w:rsidRPr="002272A4">
              <w:rPr>
                <w:b/>
                <w:bCs/>
              </w:rPr>
              <w:t xml:space="preserve"> ten behoeve van de aanbesteding</w:t>
            </w:r>
            <w:r>
              <w:rPr>
                <w:b/>
                <w:bCs/>
              </w:rPr>
              <w:t>:</w:t>
            </w:r>
          </w:p>
        </w:tc>
      </w:tr>
      <w:tr w:rsidR="002D0A6E" w14:paraId="06175D47" w14:textId="77777777" w:rsidTr="0026768C">
        <w:tc>
          <w:tcPr>
            <w:tcW w:w="9062" w:type="dxa"/>
            <w:shd w:val="clear" w:color="auto" w:fill="auto"/>
          </w:tcPr>
          <w:p w14:paraId="169FA8B1" w14:textId="77777777" w:rsidR="002D0A6E" w:rsidRDefault="002D0A6E" w:rsidP="0026768C">
            <w:pPr>
              <w:rPr>
                <w:b/>
                <w:bCs/>
              </w:rPr>
            </w:pPr>
            <w:r>
              <w:t xml:space="preserve">TN 552997 </w:t>
            </w:r>
            <w:r w:rsidRPr="00E27C05">
              <w:t xml:space="preserve">System integrator </w:t>
            </w:r>
            <w:proofErr w:type="spellStart"/>
            <w:r w:rsidRPr="00E27C05">
              <w:t>intralogistiek</w:t>
            </w:r>
            <w:proofErr w:type="spellEnd"/>
            <w:r w:rsidRPr="00E27C05">
              <w:t xml:space="preserve"> ziekenhuisapotheek</w:t>
            </w:r>
          </w:p>
        </w:tc>
      </w:tr>
    </w:tbl>
    <w:p w14:paraId="49623181" w14:textId="77777777" w:rsidR="002D0A6E" w:rsidRDefault="002D0A6E" w:rsidP="002D0A6E"/>
    <w:p w14:paraId="5711EAFE" w14:textId="77777777" w:rsidR="002D0A6E" w:rsidRDefault="002D0A6E" w:rsidP="002D0A6E">
      <w:r>
        <w:t>Ondergetekende dient zich onvoorwaardelijk te conformeren aan onderstaande eisen. Ondergetekende verklaart inzake de Opdracht behorende bij de aanbesteding dat:</w:t>
      </w:r>
    </w:p>
    <w:p w14:paraId="6570F6E6" w14:textId="77777777" w:rsidR="002D0A6E" w:rsidRDefault="002D0A6E" w:rsidP="002D0A6E">
      <w:pPr>
        <w:pStyle w:val="Lijstalinea"/>
        <w:numPr>
          <w:ilvl w:val="0"/>
          <w:numId w:val="47"/>
        </w:numPr>
        <w:spacing w:line="278" w:lineRule="auto"/>
      </w:pPr>
      <w:r w:rsidRPr="00CD5204">
        <w:t xml:space="preserve">Deze zich namens de </w:t>
      </w:r>
      <w:r>
        <w:t>Inschrijver/Gegadigde</w:t>
      </w:r>
      <w:r w:rsidRPr="00CD5204">
        <w:t xml:space="preserve"> bij gunning van deze Europese aanbesteding tegenover het </w:t>
      </w:r>
      <w:r>
        <w:t xml:space="preserve">Maastricht </w:t>
      </w:r>
      <w:r w:rsidRPr="00CD5204">
        <w:t>UMC</w:t>
      </w:r>
      <w:r>
        <w:t>+</w:t>
      </w:r>
      <w:r w:rsidRPr="00CD5204">
        <w:t xml:space="preserve"> volledig en onvoorwaardelijk garant stelt (hoofdelijk aansprakelijk) voor de nakoming van de verplichtingen die uit of in verband met de Opdracht uit deze aanbesteding kan/kunnen voortkomen</w:t>
      </w:r>
      <w:r>
        <w:t>;</w:t>
      </w:r>
    </w:p>
    <w:p w14:paraId="39BCD396" w14:textId="77777777" w:rsidR="002D0A6E" w:rsidRDefault="002D0A6E" w:rsidP="002D0A6E">
      <w:pPr>
        <w:pStyle w:val="Lijstalinea"/>
        <w:numPr>
          <w:ilvl w:val="0"/>
          <w:numId w:val="47"/>
        </w:numPr>
        <w:spacing w:line="278" w:lineRule="auto"/>
      </w:pPr>
      <w:r w:rsidRPr="00CD5204">
        <w:t xml:space="preserve">De aanvaarding van hoofdelijke aansprakelijkheid van Ondergetekende vervalt indien het </w:t>
      </w:r>
      <w:r>
        <w:t xml:space="preserve">Maastricht </w:t>
      </w:r>
      <w:r w:rsidRPr="00CD5204">
        <w:t>UMC</w:t>
      </w:r>
      <w:r>
        <w:t xml:space="preserve">+ </w:t>
      </w:r>
      <w:r w:rsidRPr="00CD5204">
        <w:t xml:space="preserve">de Opdracht niet aan </w:t>
      </w:r>
      <w:r>
        <w:t>Inschrijver/Gegadigde</w:t>
      </w:r>
      <w:r w:rsidRPr="00CD5204">
        <w:t xml:space="preserve"> gunt</w:t>
      </w:r>
      <w:r>
        <w:t>;</w:t>
      </w:r>
    </w:p>
    <w:p w14:paraId="1C0DE8E7" w14:textId="11300FC8" w:rsidR="002D0A6E" w:rsidRDefault="002D0A6E" w:rsidP="002D0A6E">
      <w:pPr>
        <w:pStyle w:val="Lijstalinea"/>
        <w:numPr>
          <w:ilvl w:val="0"/>
          <w:numId w:val="47"/>
        </w:numPr>
        <w:spacing w:line="278" w:lineRule="auto"/>
      </w:pPr>
      <w:r w:rsidRPr="00CD5204">
        <w:t xml:space="preserve">Het </w:t>
      </w:r>
      <w:r>
        <w:t xml:space="preserve">Maastricht </w:t>
      </w:r>
      <w:r w:rsidRPr="00CD5204">
        <w:t>UMC</w:t>
      </w:r>
      <w:r>
        <w:t xml:space="preserve">+ </w:t>
      </w:r>
      <w:r w:rsidRPr="00CD5204">
        <w:t xml:space="preserve">haar rechten uit hoofde van deze aanvaarding van hoofdelijke aansprakelijkheid door ondergetekende niet zonder voorafgaande schriftelijk toestemming van ondergetekende aan Derde(n) kan overdragen. Ondergetekende zal echter deze toestemming niet aan het </w:t>
      </w:r>
      <w:r>
        <w:t xml:space="preserve">Maastricht </w:t>
      </w:r>
      <w:r w:rsidRPr="00CD5204">
        <w:t>UMC</w:t>
      </w:r>
      <w:r>
        <w:t xml:space="preserve">+ </w:t>
      </w:r>
      <w:r w:rsidRPr="00CD5204">
        <w:t xml:space="preserve">onthouden indien die Derde(n) een rechtsopvolger onder algemene titel van het </w:t>
      </w:r>
      <w:r>
        <w:t xml:space="preserve">Maastricht </w:t>
      </w:r>
      <w:r w:rsidRPr="00CD5204">
        <w:t>UMC</w:t>
      </w:r>
      <w:r>
        <w:t>+ is;</w:t>
      </w:r>
    </w:p>
    <w:p w14:paraId="7BDA20DA" w14:textId="245D39E1" w:rsidR="002D0A6E" w:rsidRDefault="002D0A6E" w:rsidP="002D0A6E">
      <w:pPr>
        <w:pStyle w:val="Lijstalinea"/>
        <w:numPr>
          <w:ilvl w:val="0"/>
          <w:numId w:val="47"/>
        </w:numPr>
        <w:spacing w:line="278" w:lineRule="auto"/>
      </w:pPr>
      <w:r>
        <w:t>Ondertekening van de verklaring aanvaarding hoofdelijke aansprakelijkheid dient te geschieden door de vertegenwoordigingsbevoegde persoon/personen conform het handelsregister c.q. volmacht.</w:t>
      </w:r>
    </w:p>
    <w:p w14:paraId="5CAC9D5D" w14:textId="77777777" w:rsidR="002D0A6E" w:rsidRDefault="002D0A6E" w:rsidP="002D0A6E"/>
    <w:tbl>
      <w:tblPr>
        <w:tblStyle w:val="Tabelraster"/>
        <w:tblW w:w="0" w:type="auto"/>
        <w:tblLook w:val="04A0" w:firstRow="1" w:lastRow="0" w:firstColumn="1" w:lastColumn="0" w:noHBand="0" w:noVBand="1"/>
      </w:tblPr>
      <w:tblGrid>
        <w:gridCol w:w="4106"/>
        <w:gridCol w:w="4956"/>
      </w:tblGrid>
      <w:tr w:rsidR="002D0A6E" w14:paraId="46877A61" w14:textId="77777777" w:rsidTr="0026768C">
        <w:tc>
          <w:tcPr>
            <w:tcW w:w="9062" w:type="dxa"/>
            <w:gridSpan w:val="2"/>
            <w:shd w:val="clear" w:color="auto" w:fill="004289"/>
          </w:tcPr>
          <w:p w14:paraId="651DE282" w14:textId="77777777" w:rsidR="002D0A6E" w:rsidRPr="00110768" w:rsidRDefault="002D0A6E" w:rsidP="0026768C">
            <w:pPr>
              <w:rPr>
                <w:b/>
                <w:bCs/>
              </w:rPr>
            </w:pPr>
            <w:r w:rsidRPr="00110768">
              <w:rPr>
                <w:b/>
                <w:bCs/>
              </w:rPr>
              <w:t>Gegevens</w:t>
            </w:r>
            <w:r>
              <w:rPr>
                <w:b/>
                <w:bCs/>
              </w:rPr>
              <w:t xml:space="preserve"> </w:t>
            </w:r>
          </w:p>
        </w:tc>
      </w:tr>
      <w:tr w:rsidR="002D0A6E" w14:paraId="4E9DFD8D" w14:textId="77777777" w:rsidTr="0026768C">
        <w:tc>
          <w:tcPr>
            <w:tcW w:w="4106" w:type="dxa"/>
          </w:tcPr>
          <w:p w14:paraId="566EBD52" w14:textId="77777777" w:rsidR="002D0A6E" w:rsidRDefault="002D0A6E" w:rsidP="0026768C">
            <w:r>
              <w:t>Naam organisatie:</w:t>
            </w:r>
          </w:p>
        </w:tc>
        <w:tc>
          <w:tcPr>
            <w:tcW w:w="4956" w:type="dxa"/>
          </w:tcPr>
          <w:p w14:paraId="7161C3B5" w14:textId="77777777" w:rsidR="002D0A6E" w:rsidRDefault="002D0A6E" w:rsidP="0026768C"/>
        </w:tc>
      </w:tr>
      <w:tr w:rsidR="002D0A6E" w14:paraId="0C161BC4" w14:textId="77777777" w:rsidTr="0026768C">
        <w:tc>
          <w:tcPr>
            <w:tcW w:w="4106" w:type="dxa"/>
          </w:tcPr>
          <w:p w14:paraId="1E14DB5F" w14:textId="312B1A7F" w:rsidR="002D0A6E" w:rsidRDefault="002D0A6E" w:rsidP="002D0A6E">
            <w:r>
              <w:t>Positie ten opzichte van Inschrijver/Gegadigde of *</w:t>
            </w:r>
            <w:proofErr w:type="spellStart"/>
            <w:r>
              <w:t>Combinant</w:t>
            </w:r>
            <w:proofErr w:type="spellEnd"/>
            <w:r>
              <w:t xml:space="preserve"> 2:</w:t>
            </w:r>
          </w:p>
        </w:tc>
        <w:tc>
          <w:tcPr>
            <w:tcW w:w="4956" w:type="dxa"/>
          </w:tcPr>
          <w:p w14:paraId="21309A7D" w14:textId="77777777" w:rsidR="002D0A6E" w:rsidRDefault="00854C5D" w:rsidP="0026768C">
            <w:sdt>
              <w:sdtPr>
                <w:id w:val="-1894808588"/>
                <w14:checkbox>
                  <w14:checked w14:val="0"/>
                  <w14:checkedState w14:val="2612" w14:font="MS Gothic"/>
                  <w14:uncheckedState w14:val="2610" w14:font="MS Gothic"/>
                </w14:checkbox>
              </w:sdtPr>
              <w:sdtContent>
                <w:r w:rsidR="002D0A6E">
                  <w:rPr>
                    <w:rFonts w:ascii="MS Gothic" w:eastAsia="MS Gothic" w:hAnsi="MS Gothic" w:hint="eastAsia"/>
                  </w:rPr>
                  <w:t>☐</w:t>
                </w:r>
              </w:sdtContent>
            </w:sdt>
            <w:r w:rsidR="002D0A6E">
              <w:tab/>
              <w:t>Inschrijver/Gegadigde*</w:t>
            </w:r>
            <w:r w:rsidR="002D0A6E" w:rsidRPr="00AB597A">
              <w:t xml:space="preserve"> is zelf de hoogste </w:t>
            </w:r>
            <w:r w:rsidR="002D0A6E">
              <w:tab/>
            </w:r>
            <w:r w:rsidR="002D0A6E" w:rsidRPr="00AB597A">
              <w:t xml:space="preserve">moedermaatschappij van het concern en </w:t>
            </w:r>
            <w:r w:rsidR="002D0A6E">
              <w:tab/>
            </w:r>
            <w:r w:rsidR="002D0A6E" w:rsidRPr="00AB597A">
              <w:t xml:space="preserve">maakt geen gebruik van </w:t>
            </w:r>
            <w:r w:rsidR="002D0A6E">
              <w:t>d</w:t>
            </w:r>
            <w:r w:rsidR="002D0A6E" w:rsidRPr="00AB597A">
              <w:t xml:space="preserve">erde(n) om te </w:t>
            </w:r>
            <w:r w:rsidR="002D0A6E">
              <w:tab/>
            </w:r>
            <w:r w:rsidR="002D0A6E" w:rsidRPr="00AB597A">
              <w:t xml:space="preserve">voldoen aan de financiële </w:t>
            </w:r>
            <w:r w:rsidR="002D0A6E">
              <w:tab/>
            </w:r>
            <w:r w:rsidR="002D0A6E" w:rsidRPr="00AB597A">
              <w:t>Geschiktheidscriteria</w:t>
            </w:r>
            <w:r w:rsidR="002D0A6E">
              <w:t>.</w:t>
            </w:r>
          </w:p>
          <w:p w14:paraId="60A3721E" w14:textId="77777777" w:rsidR="002D0A6E" w:rsidRDefault="00854C5D" w:rsidP="0026768C">
            <w:sdt>
              <w:sdtPr>
                <w:id w:val="-1753652271"/>
                <w14:checkbox>
                  <w14:checked w14:val="0"/>
                  <w14:checkedState w14:val="2612" w14:font="MS Gothic"/>
                  <w14:uncheckedState w14:val="2610" w14:font="MS Gothic"/>
                </w14:checkbox>
              </w:sdtPr>
              <w:sdtContent>
                <w:r w:rsidR="002D0A6E">
                  <w:rPr>
                    <w:rFonts w:ascii="MS Gothic" w:eastAsia="MS Gothic" w:hAnsi="MS Gothic" w:hint="eastAsia"/>
                  </w:rPr>
                  <w:t>☐</w:t>
                </w:r>
              </w:sdtContent>
            </w:sdt>
            <w:r w:rsidR="002D0A6E">
              <w:tab/>
            </w:r>
            <w:r w:rsidR="002D0A6E" w:rsidRPr="00AB597A">
              <w:t xml:space="preserve">Hoogste moedermaatschappij van het </w:t>
            </w:r>
            <w:r w:rsidR="002D0A6E">
              <w:tab/>
            </w:r>
            <w:r w:rsidR="002D0A6E" w:rsidRPr="00AB597A">
              <w:t>concern waarvan</w:t>
            </w:r>
          </w:p>
          <w:p w14:paraId="795DD863" w14:textId="3BE829E2" w:rsidR="002D0A6E" w:rsidRDefault="002D0A6E" w:rsidP="0026768C">
            <w:r>
              <w:tab/>
              <w:t>Inschrijver/Gegadigde</w:t>
            </w:r>
            <w:r w:rsidRPr="00AB597A">
              <w:t>/</w:t>
            </w:r>
            <w:proofErr w:type="spellStart"/>
            <w:r w:rsidRPr="00AB597A">
              <w:t>Combinant</w:t>
            </w:r>
            <w:proofErr w:type="spellEnd"/>
            <w:r>
              <w:t xml:space="preserve"> 2</w:t>
            </w:r>
            <w:r w:rsidRPr="00AB597A">
              <w:t xml:space="preserve"> deel </w:t>
            </w:r>
            <w:r>
              <w:tab/>
            </w:r>
            <w:r w:rsidRPr="00AB597A">
              <w:t>uitmaakt</w:t>
            </w:r>
            <w:r>
              <w:t>.</w:t>
            </w:r>
          </w:p>
          <w:p w14:paraId="204358F6" w14:textId="77777777" w:rsidR="002D0A6E" w:rsidRDefault="00854C5D" w:rsidP="0026768C">
            <w:sdt>
              <w:sdtPr>
                <w:id w:val="-1328975915"/>
                <w14:checkbox>
                  <w14:checked w14:val="0"/>
                  <w14:checkedState w14:val="2612" w14:font="MS Gothic"/>
                  <w14:uncheckedState w14:val="2610" w14:font="MS Gothic"/>
                </w14:checkbox>
              </w:sdtPr>
              <w:sdtContent>
                <w:r w:rsidR="002D0A6E">
                  <w:rPr>
                    <w:rFonts w:ascii="MS Gothic" w:eastAsia="MS Gothic" w:hAnsi="MS Gothic" w:hint="eastAsia"/>
                  </w:rPr>
                  <w:t>☐</w:t>
                </w:r>
              </w:sdtContent>
            </w:sdt>
            <w:r w:rsidR="002D0A6E">
              <w:tab/>
            </w:r>
            <w:r w:rsidR="002D0A6E" w:rsidRPr="00AB597A">
              <w:t>Derde(n)</w:t>
            </w:r>
            <w:r w:rsidR="002D0A6E">
              <w:t>.</w:t>
            </w:r>
          </w:p>
          <w:p w14:paraId="52B886BE" w14:textId="77777777" w:rsidR="002D0A6E" w:rsidRDefault="00854C5D" w:rsidP="0026768C">
            <w:sdt>
              <w:sdtPr>
                <w:id w:val="-1809382680"/>
                <w14:checkbox>
                  <w14:checked w14:val="0"/>
                  <w14:checkedState w14:val="2612" w14:font="MS Gothic"/>
                  <w14:uncheckedState w14:val="2610" w14:font="MS Gothic"/>
                </w14:checkbox>
              </w:sdtPr>
              <w:sdtContent>
                <w:r w:rsidR="002D0A6E">
                  <w:rPr>
                    <w:rFonts w:ascii="MS Gothic" w:eastAsia="MS Gothic" w:hAnsi="MS Gothic" w:hint="eastAsia"/>
                  </w:rPr>
                  <w:t>☐</w:t>
                </w:r>
              </w:sdtContent>
            </w:sdt>
            <w:r w:rsidR="002D0A6E">
              <w:tab/>
            </w:r>
            <w:r w:rsidR="002D0A6E" w:rsidRPr="00AB597A">
              <w:t xml:space="preserve">Niet van toepassing. </w:t>
            </w:r>
            <w:r w:rsidR="002D0A6E">
              <w:tab/>
              <w:t>Inschrijver/Gegadigde*</w:t>
            </w:r>
            <w:r w:rsidR="002D0A6E" w:rsidRPr="00AB597A">
              <w:t xml:space="preserve"> kan zelfstandig</w:t>
            </w:r>
            <w:r w:rsidR="002D0A6E">
              <w:t xml:space="preserve"> </w:t>
            </w:r>
            <w:r w:rsidR="002D0A6E">
              <w:tab/>
            </w:r>
            <w:r w:rsidR="002D0A6E" w:rsidRPr="00AB597A">
              <w:t xml:space="preserve">voldoen aan de financiële </w:t>
            </w:r>
            <w:r w:rsidR="002D0A6E">
              <w:tab/>
            </w:r>
            <w:r w:rsidR="002D0A6E" w:rsidRPr="00AB597A">
              <w:t xml:space="preserve">geschiktheidscriteria en maakt hierbij </w:t>
            </w:r>
            <w:r w:rsidR="002D0A6E">
              <w:tab/>
            </w:r>
            <w:r w:rsidR="002D0A6E" w:rsidRPr="00AB597A">
              <w:t>geen gebruik van de hoogste</w:t>
            </w:r>
            <w:r w:rsidR="002D0A6E">
              <w:t xml:space="preserve"> </w:t>
            </w:r>
            <w:r w:rsidR="002D0A6E">
              <w:tab/>
            </w:r>
            <w:r w:rsidR="002D0A6E" w:rsidRPr="00AB597A">
              <w:t>moedermaatschappij van het concern.</w:t>
            </w:r>
          </w:p>
        </w:tc>
      </w:tr>
      <w:tr w:rsidR="002D0A6E" w14:paraId="757360B5" w14:textId="77777777" w:rsidTr="0026768C">
        <w:tc>
          <w:tcPr>
            <w:tcW w:w="4106" w:type="dxa"/>
          </w:tcPr>
          <w:p w14:paraId="4733E187" w14:textId="77777777" w:rsidR="002D0A6E" w:rsidRDefault="002D0A6E" w:rsidP="0026768C">
            <w:r>
              <w:t>Naam vertegenwoordigingsbevoegde:</w:t>
            </w:r>
          </w:p>
        </w:tc>
        <w:tc>
          <w:tcPr>
            <w:tcW w:w="4956" w:type="dxa"/>
          </w:tcPr>
          <w:p w14:paraId="2C5FE225" w14:textId="77777777" w:rsidR="002D0A6E" w:rsidRDefault="002D0A6E" w:rsidP="0026768C"/>
        </w:tc>
      </w:tr>
      <w:tr w:rsidR="002D0A6E" w14:paraId="639CE504" w14:textId="77777777" w:rsidTr="0026768C">
        <w:tc>
          <w:tcPr>
            <w:tcW w:w="4106" w:type="dxa"/>
          </w:tcPr>
          <w:p w14:paraId="6651F397" w14:textId="77777777" w:rsidR="002D0A6E" w:rsidRDefault="002D0A6E" w:rsidP="0026768C">
            <w:r>
              <w:t>Functie vertegenwoordigingsbevoegde:</w:t>
            </w:r>
          </w:p>
        </w:tc>
        <w:tc>
          <w:tcPr>
            <w:tcW w:w="4956" w:type="dxa"/>
          </w:tcPr>
          <w:p w14:paraId="70FAE129" w14:textId="77777777" w:rsidR="002D0A6E" w:rsidRDefault="002D0A6E" w:rsidP="0026768C"/>
        </w:tc>
      </w:tr>
      <w:tr w:rsidR="002D0A6E" w14:paraId="3CA939C7" w14:textId="77777777" w:rsidTr="0026768C">
        <w:tc>
          <w:tcPr>
            <w:tcW w:w="4106" w:type="dxa"/>
          </w:tcPr>
          <w:p w14:paraId="150AC5DD" w14:textId="77777777" w:rsidR="002D0A6E" w:rsidRDefault="002D0A6E" w:rsidP="0026768C">
            <w:r>
              <w:t>Plaats:</w:t>
            </w:r>
          </w:p>
        </w:tc>
        <w:tc>
          <w:tcPr>
            <w:tcW w:w="4956" w:type="dxa"/>
          </w:tcPr>
          <w:p w14:paraId="595568FB" w14:textId="77777777" w:rsidR="002D0A6E" w:rsidRDefault="002D0A6E" w:rsidP="0026768C"/>
        </w:tc>
      </w:tr>
      <w:tr w:rsidR="002D0A6E" w14:paraId="11CC3887" w14:textId="77777777" w:rsidTr="0026768C">
        <w:tc>
          <w:tcPr>
            <w:tcW w:w="4106" w:type="dxa"/>
          </w:tcPr>
          <w:p w14:paraId="431A63E8" w14:textId="77777777" w:rsidR="002D0A6E" w:rsidRDefault="002D0A6E" w:rsidP="0026768C">
            <w:r>
              <w:t>Datum:</w:t>
            </w:r>
          </w:p>
        </w:tc>
        <w:tc>
          <w:tcPr>
            <w:tcW w:w="4956" w:type="dxa"/>
          </w:tcPr>
          <w:p w14:paraId="6677823C" w14:textId="77777777" w:rsidR="002D0A6E" w:rsidRDefault="002D0A6E" w:rsidP="0026768C"/>
        </w:tc>
      </w:tr>
      <w:tr w:rsidR="002D0A6E" w14:paraId="7A008504" w14:textId="77777777" w:rsidTr="0026768C">
        <w:trPr>
          <w:trHeight w:val="2268"/>
        </w:trPr>
        <w:tc>
          <w:tcPr>
            <w:tcW w:w="4106" w:type="dxa"/>
          </w:tcPr>
          <w:p w14:paraId="62A148C4" w14:textId="77777777" w:rsidR="002D0A6E" w:rsidRDefault="002D0A6E" w:rsidP="0026768C">
            <w:r>
              <w:lastRenderedPageBreak/>
              <w:t>Handtekening:</w:t>
            </w:r>
          </w:p>
        </w:tc>
        <w:tc>
          <w:tcPr>
            <w:tcW w:w="4956" w:type="dxa"/>
          </w:tcPr>
          <w:p w14:paraId="60716A1B" w14:textId="77777777" w:rsidR="002D0A6E" w:rsidRDefault="002D0A6E" w:rsidP="0026768C"/>
        </w:tc>
      </w:tr>
    </w:tbl>
    <w:p w14:paraId="62103FAD" w14:textId="77777777" w:rsidR="00954127" w:rsidRDefault="00954127" w:rsidP="00954127"/>
    <w:p w14:paraId="4C3B6324" w14:textId="49271D1B" w:rsidR="002D0A6E" w:rsidRDefault="002D0A6E">
      <w:pPr>
        <w:spacing w:line="278" w:lineRule="auto"/>
      </w:pPr>
      <w:r>
        <w:br w:type="page"/>
      </w:r>
    </w:p>
    <w:tbl>
      <w:tblPr>
        <w:tblStyle w:val="Tabelraster"/>
        <w:tblW w:w="0" w:type="auto"/>
        <w:tblLook w:val="04A0" w:firstRow="1" w:lastRow="0" w:firstColumn="1" w:lastColumn="0" w:noHBand="0" w:noVBand="1"/>
      </w:tblPr>
      <w:tblGrid>
        <w:gridCol w:w="9062"/>
      </w:tblGrid>
      <w:tr w:rsidR="002D0A6E" w14:paraId="3C361F5E" w14:textId="77777777" w:rsidTr="0026768C">
        <w:tc>
          <w:tcPr>
            <w:tcW w:w="9062" w:type="dxa"/>
            <w:shd w:val="clear" w:color="auto" w:fill="004289"/>
          </w:tcPr>
          <w:p w14:paraId="657E6002" w14:textId="77777777" w:rsidR="002D0A6E" w:rsidRPr="002272A4" w:rsidRDefault="002D0A6E" w:rsidP="0026768C">
            <w:pPr>
              <w:rPr>
                <w:b/>
                <w:bCs/>
              </w:rPr>
            </w:pPr>
            <w:r>
              <w:rPr>
                <w:b/>
                <w:bCs/>
              </w:rPr>
              <w:lastRenderedPageBreak/>
              <w:t>Verklaring hoofdelijke aansprakelijkheid</w:t>
            </w:r>
            <w:r w:rsidRPr="002272A4">
              <w:rPr>
                <w:b/>
                <w:bCs/>
              </w:rPr>
              <w:t xml:space="preserve"> ten behoeve van de aanbesteding</w:t>
            </w:r>
            <w:r>
              <w:rPr>
                <w:b/>
                <w:bCs/>
              </w:rPr>
              <w:t>:</w:t>
            </w:r>
          </w:p>
        </w:tc>
      </w:tr>
      <w:tr w:rsidR="002D0A6E" w14:paraId="4F52AB88" w14:textId="77777777" w:rsidTr="0026768C">
        <w:tc>
          <w:tcPr>
            <w:tcW w:w="9062" w:type="dxa"/>
            <w:shd w:val="clear" w:color="auto" w:fill="auto"/>
          </w:tcPr>
          <w:p w14:paraId="035E2F8B" w14:textId="77777777" w:rsidR="002D0A6E" w:rsidRDefault="002D0A6E" w:rsidP="0026768C">
            <w:pPr>
              <w:rPr>
                <w:b/>
                <w:bCs/>
              </w:rPr>
            </w:pPr>
            <w:r>
              <w:t xml:space="preserve">TN 552997 </w:t>
            </w:r>
            <w:r w:rsidRPr="00E27C05">
              <w:t xml:space="preserve">System integrator </w:t>
            </w:r>
            <w:proofErr w:type="spellStart"/>
            <w:r w:rsidRPr="00E27C05">
              <w:t>intralogistiek</w:t>
            </w:r>
            <w:proofErr w:type="spellEnd"/>
            <w:r w:rsidRPr="00E27C05">
              <w:t xml:space="preserve"> ziekenhuisapotheek</w:t>
            </w:r>
          </w:p>
        </w:tc>
      </w:tr>
    </w:tbl>
    <w:p w14:paraId="318B578D" w14:textId="77777777" w:rsidR="002D0A6E" w:rsidRDefault="002D0A6E" w:rsidP="002D0A6E"/>
    <w:p w14:paraId="49AA7937" w14:textId="77777777" w:rsidR="002D0A6E" w:rsidRDefault="002D0A6E" w:rsidP="002D0A6E">
      <w:r>
        <w:t>Ondergetekende dient zich onvoorwaardelijk te conformeren aan onderstaande eisen. Ondergetekende verklaart inzake de Opdracht behorende bij de aanbesteding dat:</w:t>
      </w:r>
    </w:p>
    <w:p w14:paraId="2BF90747" w14:textId="77777777" w:rsidR="002D0A6E" w:rsidRDefault="002D0A6E" w:rsidP="002D0A6E">
      <w:pPr>
        <w:pStyle w:val="Lijstalinea"/>
        <w:numPr>
          <w:ilvl w:val="0"/>
          <w:numId w:val="47"/>
        </w:numPr>
        <w:spacing w:line="278" w:lineRule="auto"/>
      </w:pPr>
      <w:r w:rsidRPr="00CD5204">
        <w:t xml:space="preserve">Deze zich namens de </w:t>
      </w:r>
      <w:r>
        <w:t>Inschrijver/Gegadigde</w:t>
      </w:r>
      <w:r w:rsidRPr="00CD5204">
        <w:t xml:space="preserve"> bij gunning van deze Europese aanbesteding tegenover het </w:t>
      </w:r>
      <w:r>
        <w:t xml:space="preserve">Maastricht </w:t>
      </w:r>
      <w:r w:rsidRPr="00CD5204">
        <w:t>UMC</w:t>
      </w:r>
      <w:r>
        <w:t>+</w:t>
      </w:r>
      <w:r w:rsidRPr="00CD5204">
        <w:t xml:space="preserve"> volledig en onvoorwaardelijk garant stelt (hoofdelijk aansprakelijk) voor de nakoming van de verplichtingen die uit of in verband met de Opdracht uit deze aanbesteding kan/kunnen voortkomen</w:t>
      </w:r>
      <w:r>
        <w:t>;</w:t>
      </w:r>
    </w:p>
    <w:p w14:paraId="0B98EF89" w14:textId="77777777" w:rsidR="002D0A6E" w:rsidRDefault="002D0A6E" w:rsidP="002D0A6E">
      <w:pPr>
        <w:pStyle w:val="Lijstalinea"/>
        <w:numPr>
          <w:ilvl w:val="0"/>
          <w:numId w:val="47"/>
        </w:numPr>
        <w:spacing w:line="278" w:lineRule="auto"/>
      </w:pPr>
      <w:r w:rsidRPr="00CD5204">
        <w:t xml:space="preserve">De aanvaarding van hoofdelijke aansprakelijkheid van Ondergetekende vervalt indien het </w:t>
      </w:r>
      <w:r>
        <w:t xml:space="preserve">Maastricht </w:t>
      </w:r>
      <w:r w:rsidRPr="00CD5204">
        <w:t>UMC</w:t>
      </w:r>
      <w:r>
        <w:t xml:space="preserve">+ </w:t>
      </w:r>
      <w:r w:rsidRPr="00CD5204">
        <w:t xml:space="preserve">de Opdracht niet aan </w:t>
      </w:r>
      <w:r>
        <w:t>Inschrijver/Gegadigde</w:t>
      </w:r>
      <w:r w:rsidRPr="00CD5204">
        <w:t xml:space="preserve"> gunt</w:t>
      </w:r>
      <w:r>
        <w:t>;</w:t>
      </w:r>
    </w:p>
    <w:p w14:paraId="052A0BDA" w14:textId="77777777" w:rsidR="002D0A6E" w:rsidRDefault="002D0A6E" w:rsidP="002D0A6E">
      <w:pPr>
        <w:pStyle w:val="Lijstalinea"/>
        <w:numPr>
          <w:ilvl w:val="0"/>
          <w:numId w:val="47"/>
        </w:numPr>
        <w:spacing w:line="278" w:lineRule="auto"/>
      </w:pPr>
      <w:r w:rsidRPr="00CD5204">
        <w:t xml:space="preserve">Het </w:t>
      </w:r>
      <w:r>
        <w:t xml:space="preserve">Maastricht </w:t>
      </w:r>
      <w:r w:rsidRPr="00CD5204">
        <w:t>UMC</w:t>
      </w:r>
      <w:r>
        <w:t xml:space="preserve">+ </w:t>
      </w:r>
      <w:r w:rsidRPr="00CD5204">
        <w:t xml:space="preserve">haar rechten uit hoofde van deze aanvaarding van hoofdelijke aansprakelijkheid door ondergetekende niet zonder voorafgaande schriftelijk toestemming van ondergetekende aan Derde(n) kan overdragen. Ondergetekende zal echter deze toestemming niet aan het </w:t>
      </w:r>
      <w:r>
        <w:t xml:space="preserve">Maastricht </w:t>
      </w:r>
      <w:r w:rsidRPr="00CD5204">
        <w:t>UMC</w:t>
      </w:r>
      <w:r>
        <w:t xml:space="preserve">+ </w:t>
      </w:r>
      <w:r w:rsidRPr="00CD5204">
        <w:t xml:space="preserve">onthouden indien die Derde(n) een rechtsopvolger onder algemene titel van het </w:t>
      </w:r>
      <w:r>
        <w:t xml:space="preserve">Maastricht </w:t>
      </w:r>
      <w:r w:rsidRPr="00CD5204">
        <w:t>UMC</w:t>
      </w:r>
      <w:r>
        <w:t>+ is;</w:t>
      </w:r>
    </w:p>
    <w:p w14:paraId="39155CB3" w14:textId="77777777" w:rsidR="002D0A6E" w:rsidRDefault="002D0A6E" w:rsidP="002D0A6E">
      <w:pPr>
        <w:pStyle w:val="Lijstalinea"/>
        <w:numPr>
          <w:ilvl w:val="0"/>
          <w:numId w:val="47"/>
        </w:numPr>
        <w:spacing w:line="278" w:lineRule="auto"/>
      </w:pPr>
      <w:r>
        <w:t>Ondertekening van de verklaring aanvaarding hoofdelijke aansprakelijkheid dient te geschieden door de vertegenwoordigingsbevoegde persoon/personen conform het handelsregister c.q. volmacht.</w:t>
      </w:r>
    </w:p>
    <w:p w14:paraId="039202D7" w14:textId="77777777" w:rsidR="002D0A6E" w:rsidRDefault="002D0A6E" w:rsidP="002D0A6E"/>
    <w:tbl>
      <w:tblPr>
        <w:tblStyle w:val="Tabelraster"/>
        <w:tblW w:w="0" w:type="auto"/>
        <w:tblLook w:val="04A0" w:firstRow="1" w:lastRow="0" w:firstColumn="1" w:lastColumn="0" w:noHBand="0" w:noVBand="1"/>
      </w:tblPr>
      <w:tblGrid>
        <w:gridCol w:w="4106"/>
        <w:gridCol w:w="4956"/>
      </w:tblGrid>
      <w:tr w:rsidR="002D0A6E" w14:paraId="3EAA5D53" w14:textId="77777777" w:rsidTr="0026768C">
        <w:tc>
          <w:tcPr>
            <w:tcW w:w="9062" w:type="dxa"/>
            <w:gridSpan w:val="2"/>
            <w:shd w:val="clear" w:color="auto" w:fill="004289"/>
          </w:tcPr>
          <w:p w14:paraId="1383B458" w14:textId="77777777" w:rsidR="002D0A6E" w:rsidRPr="00110768" w:rsidRDefault="002D0A6E" w:rsidP="0026768C">
            <w:pPr>
              <w:rPr>
                <w:b/>
                <w:bCs/>
              </w:rPr>
            </w:pPr>
            <w:r w:rsidRPr="00110768">
              <w:rPr>
                <w:b/>
                <w:bCs/>
              </w:rPr>
              <w:t>Gegevens</w:t>
            </w:r>
            <w:r>
              <w:rPr>
                <w:b/>
                <w:bCs/>
              </w:rPr>
              <w:t xml:space="preserve"> </w:t>
            </w:r>
          </w:p>
        </w:tc>
      </w:tr>
      <w:tr w:rsidR="002D0A6E" w14:paraId="15532C0A" w14:textId="77777777" w:rsidTr="0026768C">
        <w:tc>
          <w:tcPr>
            <w:tcW w:w="4106" w:type="dxa"/>
          </w:tcPr>
          <w:p w14:paraId="28CB0C53" w14:textId="77777777" w:rsidR="002D0A6E" w:rsidRDefault="002D0A6E" w:rsidP="0026768C">
            <w:r>
              <w:t>Naam organisatie:</w:t>
            </w:r>
          </w:p>
        </w:tc>
        <w:tc>
          <w:tcPr>
            <w:tcW w:w="4956" w:type="dxa"/>
          </w:tcPr>
          <w:p w14:paraId="10A49775" w14:textId="77777777" w:rsidR="002D0A6E" w:rsidRDefault="002D0A6E" w:rsidP="0026768C"/>
        </w:tc>
      </w:tr>
      <w:tr w:rsidR="002D0A6E" w14:paraId="528D5489" w14:textId="77777777" w:rsidTr="0026768C">
        <w:tc>
          <w:tcPr>
            <w:tcW w:w="4106" w:type="dxa"/>
          </w:tcPr>
          <w:p w14:paraId="32CD2884" w14:textId="678AD290" w:rsidR="002D0A6E" w:rsidRDefault="002D0A6E" w:rsidP="002D0A6E">
            <w:r>
              <w:t>Positie ten opzichte van Inschrijver/Gegadigde of *</w:t>
            </w:r>
            <w:proofErr w:type="spellStart"/>
            <w:r>
              <w:t>Combinant</w:t>
            </w:r>
            <w:proofErr w:type="spellEnd"/>
            <w:r>
              <w:t xml:space="preserve"> 3:</w:t>
            </w:r>
          </w:p>
        </w:tc>
        <w:tc>
          <w:tcPr>
            <w:tcW w:w="4956" w:type="dxa"/>
          </w:tcPr>
          <w:p w14:paraId="0398223A" w14:textId="77777777" w:rsidR="002D0A6E" w:rsidRDefault="00854C5D" w:rsidP="0026768C">
            <w:sdt>
              <w:sdtPr>
                <w:id w:val="-587766402"/>
                <w14:checkbox>
                  <w14:checked w14:val="0"/>
                  <w14:checkedState w14:val="2612" w14:font="MS Gothic"/>
                  <w14:uncheckedState w14:val="2610" w14:font="MS Gothic"/>
                </w14:checkbox>
              </w:sdtPr>
              <w:sdtContent>
                <w:r w:rsidR="002D0A6E">
                  <w:rPr>
                    <w:rFonts w:ascii="MS Gothic" w:eastAsia="MS Gothic" w:hAnsi="MS Gothic" w:hint="eastAsia"/>
                  </w:rPr>
                  <w:t>☐</w:t>
                </w:r>
              </w:sdtContent>
            </w:sdt>
            <w:r w:rsidR="002D0A6E">
              <w:tab/>
              <w:t>Inschrijver/Gegadigde*</w:t>
            </w:r>
            <w:r w:rsidR="002D0A6E" w:rsidRPr="00AB597A">
              <w:t xml:space="preserve"> is zelf de hoogste </w:t>
            </w:r>
            <w:r w:rsidR="002D0A6E">
              <w:tab/>
            </w:r>
            <w:r w:rsidR="002D0A6E" w:rsidRPr="00AB597A">
              <w:t xml:space="preserve">moedermaatschappij van het concern en </w:t>
            </w:r>
            <w:r w:rsidR="002D0A6E">
              <w:tab/>
            </w:r>
            <w:r w:rsidR="002D0A6E" w:rsidRPr="00AB597A">
              <w:t xml:space="preserve">maakt geen gebruik van </w:t>
            </w:r>
            <w:r w:rsidR="002D0A6E">
              <w:t>d</w:t>
            </w:r>
            <w:r w:rsidR="002D0A6E" w:rsidRPr="00AB597A">
              <w:t xml:space="preserve">erde(n) om te </w:t>
            </w:r>
            <w:r w:rsidR="002D0A6E">
              <w:tab/>
            </w:r>
            <w:r w:rsidR="002D0A6E" w:rsidRPr="00AB597A">
              <w:t xml:space="preserve">voldoen aan de financiële </w:t>
            </w:r>
            <w:r w:rsidR="002D0A6E">
              <w:tab/>
            </w:r>
            <w:r w:rsidR="002D0A6E" w:rsidRPr="00AB597A">
              <w:t>Geschiktheidscriteria</w:t>
            </w:r>
            <w:r w:rsidR="002D0A6E">
              <w:t>.</w:t>
            </w:r>
          </w:p>
          <w:p w14:paraId="7E65CF7A" w14:textId="77777777" w:rsidR="002D0A6E" w:rsidRDefault="00854C5D" w:rsidP="0026768C">
            <w:sdt>
              <w:sdtPr>
                <w:id w:val="-212192241"/>
                <w14:checkbox>
                  <w14:checked w14:val="0"/>
                  <w14:checkedState w14:val="2612" w14:font="MS Gothic"/>
                  <w14:uncheckedState w14:val="2610" w14:font="MS Gothic"/>
                </w14:checkbox>
              </w:sdtPr>
              <w:sdtContent>
                <w:r w:rsidR="002D0A6E">
                  <w:rPr>
                    <w:rFonts w:ascii="MS Gothic" w:eastAsia="MS Gothic" w:hAnsi="MS Gothic" w:hint="eastAsia"/>
                  </w:rPr>
                  <w:t>☐</w:t>
                </w:r>
              </w:sdtContent>
            </w:sdt>
            <w:r w:rsidR="002D0A6E">
              <w:tab/>
            </w:r>
            <w:r w:rsidR="002D0A6E" w:rsidRPr="00AB597A">
              <w:t xml:space="preserve">Hoogste moedermaatschappij van het </w:t>
            </w:r>
            <w:r w:rsidR="002D0A6E">
              <w:tab/>
            </w:r>
            <w:r w:rsidR="002D0A6E" w:rsidRPr="00AB597A">
              <w:t>concern waarvan</w:t>
            </w:r>
          </w:p>
          <w:p w14:paraId="22D5754E" w14:textId="1E1AF056" w:rsidR="002D0A6E" w:rsidRDefault="002D0A6E" w:rsidP="0026768C">
            <w:r>
              <w:tab/>
              <w:t>Inschrijver/Gegadigde</w:t>
            </w:r>
            <w:r w:rsidRPr="00AB597A">
              <w:t>/</w:t>
            </w:r>
            <w:proofErr w:type="spellStart"/>
            <w:r w:rsidRPr="00AB597A">
              <w:t>Combinant</w:t>
            </w:r>
            <w:proofErr w:type="spellEnd"/>
            <w:r>
              <w:t xml:space="preserve"> 3</w:t>
            </w:r>
            <w:r w:rsidRPr="00AB597A">
              <w:t xml:space="preserve"> deel </w:t>
            </w:r>
            <w:r>
              <w:tab/>
            </w:r>
            <w:r w:rsidRPr="00AB597A">
              <w:t>uitmaakt</w:t>
            </w:r>
            <w:r>
              <w:t>.</w:t>
            </w:r>
          </w:p>
          <w:p w14:paraId="72020015" w14:textId="77777777" w:rsidR="002D0A6E" w:rsidRDefault="00854C5D" w:rsidP="0026768C">
            <w:sdt>
              <w:sdtPr>
                <w:id w:val="-2064474100"/>
                <w14:checkbox>
                  <w14:checked w14:val="0"/>
                  <w14:checkedState w14:val="2612" w14:font="MS Gothic"/>
                  <w14:uncheckedState w14:val="2610" w14:font="MS Gothic"/>
                </w14:checkbox>
              </w:sdtPr>
              <w:sdtContent>
                <w:r w:rsidR="002D0A6E">
                  <w:rPr>
                    <w:rFonts w:ascii="MS Gothic" w:eastAsia="MS Gothic" w:hAnsi="MS Gothic" w:hint="eastAsia"/>
                  </w:rPr>
                  <w:t>☐</w:t>
                </w:r>
              </w:sdtContent>
            </w:sdt>
            <w:r w:rsidR="002D0A6E">
              <w:tab/>
            </w:r>
            <w:r w:rsidR="002D0A6E" w:rsidRPr="00AB597A">
              <w:t>Derde(n)</w:t>
            </w:r>
            <w:r w:rsidR="002D0A6E">
              <w:t>.</w:t>
            </w:r>
          </w:p>
          <w:p w14:paraId="51CA2229" w14:textId="77777777" w:rsidR="002D0A6E" w:rsidRDefault="00854C5D" w:rsidP="0026768C">
            <w:sdt>
              <w:sdtPr>
                <w:id w:val="1152719027"/>
                <w14:checkbox>
                  <w14:checked w14:val="0"/>
                  <w14:checkedState w14:val="2612" w14:font="MS Gothic"/>
                  <w14:uncheckedState w14:val="2610" w14:font="MS Gothic"/>
                </w14:checkbox>
              </w:sdtPr>
              <w:sdtContent>
                <w:r w:rsidR="002D0A6E">
                  <w:rPr>
                    <w:rFonts w:ascii="MS Gothic" w:eastAsia="MS Gothic" w:hAnsi="MS Gothic" w:hint="eastAsia"/>
                  </w:rPr>
                  <w:t>☐</w:t>
                </w:r>
              </w:sdtContent>
            </w:sdt>
            <w:r w:rsidR="002D0A6E">
              <w:tab/>
            </w:r>
            <w:r w:rsidR="002D0A6E" w:rsidRPr="00AB597A">
              <w:t xml:space="preserve">Niet van toepassing. </w:t>
            </w:r>
            <w:r w:rsidR="002D0A6E">
              <w:tab/>
              <w:t>Inschrijver/Gegadigde*</w:t>
            </w:r>
            <w:r w:rsidR="002D0A6E" w:rsidRPr="00AB597A">
              <w:t xml:space="preserve"> kan zelfstandig</w:t>
            </w:r>
            <w:r w:rsidR="002D0A6E">
              <w:t xml:space="preserve"> </w:t>
            </w:r>
            <w:r w:rsidR="002D0A6E">
              <w:tab/>
            </w:r>
            <w:r w:rsidR="002D0A6E" w:rsidRPr="00AB597A">
              <w:t xml:space="preserve">voldoen aan de financiële </w:t>
            </w:r>
            <w:r w:rsidR="002D0A6E">
              <w:tab/>
            </w:r>
            <w:r w:rsidR="002D0A6E" w:rsidRPr="00AB597A">
              <w:t xml:space="preserve">geschiktheidscriteria en maakt hierbij </w:t>
            </w:r>
            <w:r w:rsidR="002D0A6E">
              <w:tab/>
            </w:r>
            <w:r w:rsidR="002D0A6E" w:rsidRPr="00AB597A">
              <w:t>geen gebruik van de hoogste</w:t>
            </w:r>
            <w:r w:rsidR="002D0A6E">
              <w:t xml:space="preserve"> </w:t>
            </w:r>
            <w:r w:rsidR="002D0A6E">
              <w:tab/>
            </w:r>
            <w:r w:rsidR="002D0A6E" w:rsidRPr="00AB597A">
              <w:t>moedermaatschappij van het concern.</w:t>
            </w:r>
          </w:p>
        </w:tc>
      </w:tr>
      <w:tr w:rsidR="002D0A6E" w14:paraId="1A854BEB" w14:textId="77777777" w:rsidTr="0026768C">
        <w:tc>
          <w:tcPr>
            <w:tcW w:w="4106" w:type="dxa"/>
          </w:tcPr>
          <w:p w14:paraId="12F0FD37" w14:textId="77777777" w:rsidR="002D0A6E" w:rsidRDefault="002D0A6E" w:rsidP="0026768C">
            <w:r>
              <w:t>Naam vertegenwoordigingsbevoegde:</w:t>
            </w:r>
          </w:p>
        </w:tc>
        <w:tc>
          <w:tcPr>
            <w:tcW w:w="4956" w:type="dxa"/>
          </w:tcPr>
          <w:p w14:paraId="422EDA9B" w14:textId="77777777" w:rsidR="002D0A6E" w:rsidRDefault="002D0A6E" w:rsidP="0026768C"/>
        </w:tc>
      </w:tr>
      <w:tr w:rsidR="002D0A6E" w14:paraId="10DB69F5" w14:textId="77777777" w:rsidTr="0026768C">
        <w:tc>
          <w:tcPr>
            <w:tcW w:w="4106" w:type="dxa"/>
          </w:tcPr>
          <w:p w14:paraId="06BE4786" w14:textId="77777777" w:rsidR="002D0A6E" w:rsidRDefault="002D0A6E" w:rsidP="0026768C">
            <w:r>
              <w:t>Functie vertegenwoordigingsbevoegde:</w:t>
            </w:r>
          </w:p>
        </w:tc>
        <w:tc>
          <w:tcPr>
            <w:tcW w:w="4956" w:type="dxa"/>
          </w:tcPr>
          <w:p w14:paraId="4CCA884A" w14:textId="77777777" w:rsidR="002D0A6E" w:rsidRDefault="002D0A6E" w:rsidP="0026768C"/>
        </w:tc>
      </w:tr>
      <w:tr w:rsidR="002D0A6E" w14:paraId="4AD18DD9" w14:textId="77777777" w:rsidTr="0026768C">
        <w:tc>
          <w:tcPr>
            <w:tcW w:w="4106" w:type="dxa"/>
          </w:tcPr>
          <w:p w14:paraId="4C7CA522" w14:textId="77777777" w:rsidR="002D0A6E" w:rsidRDefault="002D0A6E" w:rsidP="0026768C">
            <w:r>
              <w:t>Plaats:</w:t>
            </w:r>
          </w:p>
        </w:tc>
        <w:tc>
          <w:tcPr>
            <w:tcW w:w="4956" w:type="dxa"/>
          </w:tcPr>
          <w:p w14:paraId="64D7EDFA" w14:textId="77777777" w:rsidR="002D0A6E" w:rsidRDefault="002D0A6E" w:rsidP="0026768C"/>
        </w:tc>
      </w:tr>
      <w:tr w:rsidR="002D0A6E" w14:paraId="2216A5D7" w14:textId="77777777" w:rsidTr="0026768C">
        <w:tc>
          <w:tcPr>
            <w:tcW w:w="4106" w:type="dxa"/>
          </w:tcPr>
          <w:p w14:paraId="643BAB9A" w14:textId="77777777" w:rsidR="002D0A6E" w:rsidRDefault="002D0A6E" w:rsidP="0026768C">
            <w:r>
              <w:t>Datum:</w:t>
            </w:r>
          </w:p>
        </w:tc>
        <w:tc>
          <w:tcPr>
            <w:tcW w:w="4956" w:type="dxa"/>
          </w:tcPr>
          <w:p w14:paraId="603310C1" w14:textId="77777777" w:rsidR="002D0A6E" w:rsidRDefault="002D0A6E" w:rsidP="0026768C"/>
        </w:tc>
      </w:tr>
      <w:tr w:rsidR="002D0A6E" w14:paraId="6913345A" w14:textId="77777777" w:rsidTr="0026768C">
        <w:trPr>
          <w:trHeight w:val="2268"/>
        </w:trPr>
        <w:tc>
          <w:tcPr>
            <w:tcW w:w="4106" w:type="dxa"/>
          </w:tcPr>
          <w:p w14:paraId="59E4E7E5" w14:textId="77777777" w:rsidR="002D0A6E" w:rsidRDefault="002D0A6E" w:rsidP="0026768C">
            <w:r>
              <w:lastRenderedPageBreak/>
              <w:t>Handtekening:</w:t>
            </w:r>
          </w:p>
        </w:tc>
        <w:tc>
          <w:tcPr>
            <w:tcW w:w="4956" w:type="dxa"/>
          </w:tcPr>
          <w:p w14:paraId="3DA11E46" w14:textId="77777777" w:rsidR="002D0A6E" w:rsidRDefault="002D0A6E" w:rsidP="0026768C"/>
        </w:tc>
      </w:tr>
    </w:tbl>
    <w:p w14:paraId="7C9474F0" w14:textId="5F88F1E3" w:rsidR="00733760" w:rsidRDefault="00733760" w:rsidP="00733760">
      <w:pPr>
        <w:ind w:left="705" w:hanging="705"/>
      </w:pPr>
    </w:p>
    <w:p w14:paraId="67E6A6C7" w14:textId="77777777" w:rsidR="00C60CB4" w:rsidRDefault="00C60CB4" w:rsidP="00C60CB4">
      <w:pPr>
        <w:spacing w:line="278" w:lineRule="auto"/>
        <w:sectPr w:rsidR="00C60CB4" w:rsidSect="00F60DED">
          <w:headerReference w:type="default" r:id="rId15"/>
          <w:footerReference w:type="default" r:id="rId16"/>
          <w:pgSz w:w="11906" w:h="16838"/>
          <w:pgMar w:top="1440" w:right="1080" w:bottom="1440" w:left="1080" w:header="708" w:footer="708" w:gutter="0"/>
          <w:cols w:space="708"/>
          <w:titlePg/>
          <w:docGrid w:linePitch="360"/>
        </w:sectPr>
      </w:pPr>
    </w:p>
    <w:p w14:paraId="1F369955" w14:textId="77147C04" w:rsidR="00C60CB4" w:rsidRPr="00C60CB4" w:rsidRDefault="00C60CB4" w:rsidP="00C60CB4">
      <w:pPr>
        <w:spacing w:line="278" w:lineRule="auto"/>
        <w:sectPr w:rsidR="00C60CB4" w:rsidRPr="00C60CB4" w:rsidSect="00C60CB4">
          <w:type w:val="continuous"/>
          <w:pgSz w:w="16838" w:h="11906" w:orient="landscape" w:code="9"/>
          <w:pgMar w:top="1077" w:right="1440" w:bottom="1077" w:left="1440" w:header="709" w:footer="709" w:gutter="0"/>
          <w:cols w:space="708"/>
          <w:docGrid w:linePitch="360"/>
        </w:sectPr>
      </w:pPr>
    </w:p>
    <w:p w14:paraId="1B8C8C48" w14:textId="5909CC8E" w:rsidR="00C60CB4" w:rsidRPr="00CE680D" w:rsidRDefault="00C60CB4" w:rsidP="00C60CB4">
      <w:pPr>
        <w:rPr>
          <w:rFonts w:cs="Arial"/>
          <w:b/>
          <w:sz w:val="28"/>
          <w:szCs w:val="28"/>
        </w:rPr>
      </w:pPr>
      <w:r w:rsidRPr="00CE680D">
        <w:rPr>
          <w:rFonts w:cs="Arial"/>
          <w:b/>
          <w:sz w:val="28"/>
          <w:szCs w:val="28"/>
        </w:rPr>
        <w:t xml:space="preserve">Bijlage </w:t>
      </w:r>
      <w:r w:rsidR="00CE680D" w:rsidRPr="00CE680D">
        <w:rPr>
          <w:rFonts w:cs="Arial"/>
          <w:b/>
          <w:sz w:val="28"/>
          <w:szCs w:val="28"/>
        </w:rPr>
        <w:t xml:space="preserve">8 - </w:t>
      </w:r>
      <w:r w:rsidRPr="00CE680D">
        <w:rPr>
          <w:rFonts w:cs="Arial"/>
          <w:b/>
          <w:sz w:val="28"/>
          <w:szCs w:val="28"/>
        </w:rPr>
        <w:t xml:space="preserve">Kerncompetenties </w:t>
      </w:r>
      <w:r w:rsidR="004272E0">
        <w:rPr>
          <w:rFonts w:cs="Arial"/>
          <w:b/>
          <w:sz w:val="28"/>
          <w:szCs w:val="28"/>
        </w:rPr>
        <w:t>s</w:t>
      </w:r>
      <w:r w:rsidR="00CE680D" w:rsidRPr="00CE680D">
        <w:rPr>
          <w:rFonts w:cs="Arial"/>
          <w:b/>
          <w:sz w:val="28"/>
          <w:szCs w:val="28"/>
        </w:rPr>
        <w:t>electiecriteria</w:t>
      </w:r>
    </w:p>
    <w:tbl>
      <w:tblPr>
        <w:tblpPr w:leftFromText="141" w:rightFromText="141" w:vertAnchor="page" w:horzAnchor="margin" w:tblpY="2118"/>
        <w:tblW w:w="14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57"/>
        <w:gridCol w:w="2604"/>
        <w:gridCol w:w="3647"/>
        <w:gridCol w:w="3130"/>
        <w:gridCol w:w="2708"/>
      </w:tblGrid>
      <w:tr w:rsidR="00CE680D" w:rsidRPr="00CE680D" w14:paraId="003CF9E2" w14:textId="77777777" w:rsidTr="00CE680D">
        <w:trPr>
          <w:cantSplit/>
        </w:trPr>
        <w:tc>
          <w:tcPr>
            <w:tcW w:w="2157" w:type="dxa"/>
            <w:tcBorders>
              <w:left w:val="single" w:sz="2" w:space="0" w:color="auto"/>
              <w:right w:val="single" w:sz="2" w:space="0" w:color="auto"/>
            </w:tcBorders>
          </w:tcPr>
          <w:p w14:paraId="1013A387" w14:textId="01794487" w:rsidR="00CE680D" w:rsidRPr="00CE680D" w:rsidRDefault="00CE680D" w:rsidP="00B24F79">
            <w:pPr>
              <w:pStyle w:val="Voetnoottekst"/>
              <w:spacing w:line="360" w:lineRule="auto"/>
              <w:jc w:val="left"/>
              <w:rPr>
                <w:rFonts w:asciiTheme="minorHAnsi" w:hAnsiTheme="minorHAnsi"/>
                <w:b/>
                <w:bCs/>
                <w:sz w:val="22"/>
                <w:szCs w:val="22"/>
              </w:rPr>
            </w:pPr>
            <w:r w:rsidRPr="00CE680D">
              <w:rPr>
                <w:rFonts w:asciiTheme="minorHAnsi" w:hAnsiTheme="minorHAnsi"/>
                <w:b/>
                <w:bCs/>
                <w:sz w:val="22"/>
                <w:szCs w:val="22"/>
              </w:rPr>
              <w:t>Kerncompetentie</w:t>
            </w:r>
            <w:r>
              <w:rPr>
                <w:rFonts w:asciiTheme="minorHAnsi" w:hAnsiTheme="minorHAnsi"/>
                <w:b/>
                <w:bCs/>
                <w:sz w:val="22"/>
                <w:szCs w:val="22"/>
              </w:rPr>
              <w:t xml:space="preserve"> (invullen </w:t>
            </w:r>
            <w:r w:rsidR="00B24F79">
              <w:rPr>
                <w:rFonts w:asciiTheme="minorHAnsi" w:hAnsiTheme="minorHAnsi"/>
                <w:b/>
                <w:bCs/>
                <w:sz w:val="22"/>
                <w:szCs w:val="22"/>
              </w:rPr>
              <w:t xml:space="preserve">no. </w:t>
            </w:r>
            <w:r>
              <w:rPr>
                <w:rFonts w:asciiTheme="minorHAnsi" w:hAnsiTheme="minorHAnsi"/>
                <w:b/>
                <w:bCs/>
                <w:sz w:val="22"/>
                <w:szCs w:val="22"/>
              </w:rPr>
              <w:t>1</w:t>
            </w:r>
            <w:r w:rsidR="00B24F79">
              <w:rPr>
                <w:rFonts w:asciiTheme="minorHAnsi" w:hAnsiTheme="minorHAnsi"/>
                <w:b/>
                <w:bCs/>
                <w:sz w:val="22"/>
                <w:szCs w:val="22"/>
              </w:rPr>
              <w:t xml:space="preserve">, 2 en/of </w:t>
            </w:r>
            <w:r w:rsidR="00011E0A">
              <w:rPr>
                <w:rFonts w:asciiTheme="minorHAnsi" w:hAnsiTheme="minorHAnsi"/>
                <w:b/>
                <w:bCs/>
                <w:sz w:val="22"/>
                <w:szCs w:val="22"/>
              </w:rPr>
              <w:t>3</w:t>
            </w:r>
            <w:r>
              <w:rPr>
                <w:rFonts w:asciiTheme="minorHAnsi" w:hAnsiTheme="minorHAnsi"/>
                <w:b/>
                <w:bCs/>
                <w:sz w:val="22"/>
                <w:szCs w:val="22"/>
              </w:rPr>
              <w:t>)</w:t>
            </w:r>
          </w:p>
        </w:tc>
        <w:tc>
          <w:tcPr>
            <w:tcW w:w="2604" w:type="dxa"/>
            <w:tcBorders>
              <w:left w:val="single" w:sz="2" w:space="0" w:color="auto"/>
              <w:right w:val="single" w:sz="2" w:space="0" w:color="auto"/>
            </w:tcBorders>
          </w:tcPr>
          <w:p w14:paraId="5C752F2F" w14:textId="327638BD" w:rsidR="00CE680D" w:rsidRPr="00CE680D" w:rsidRDefault="00CE680D" w:rsidP="00011E0A">
            <w:pPr>
              <w:pStyle w:val="Voetnoottekst"/>
              <w:spacing w:line="360" w:lineRule="auto"/>
              <w:jc w:val="left"/>
              <w:rPr>
                <w:rFonts w:asciiTheme="minorHAnsi" w:hAnsiTheme="minorHAnsi"/>
                <w:b/>
                <w:bCs/>
                <w:sz w:val="22"/>
                <w:szCs w:val="22"/>
              </w:rPr>
            </w:pPr>
            <w:r w:rsidRPr="00CE680D">
              <w:rPr>
                <w:rFonts w:asciiTheme="minorHAnsi" w:hAnsiTheme="minorHAnsi"/>
                <w:b/>
                <w:bCs/>
                <w:sz w:val="22"/>
                <w:szCs w:val="22"/>
              </w:rPr>
              <w:t>Tijdvak / Periode / Datum van levering</w:t>
            </w:r>
            <w:r>
              <w:rPr>
                <w:rFonts w:asciiTheme="minorHAnsi" w:hAnsiTheme="minorHAnsi"/>
                <w:b/>
                <w:bCs/>
                <w:sz w:val="22"/>
                <w:szCs w:val="22"/>
              </w:rPr>
              <w:t xml:space="preserve"> (periode </w:t>
            </w:r>
            <w:r w:rsidR="00011E0A">
              <w:rPr>
                <w:rFonts w:asciiTheme="minorHAnsi" w:hAnsiTheme="minorHAnsi"/>
                <w:b/>
                <w:bCs/>
                <w:sz w:val="22"/>
                <w:szCs w:val="22"/>
              </w:rPr>
              <w:t>2020</w:t>
            </w:r>
            <w:r>
              <w:rPr>
                <w:rFonts w:asciiTheme="minorHAnsi" w:hAnsiTheme="minorHAnsi"/>
                <w:b/>
                <w:bCs/>
                <w:sz w:val="22"/>
                <w:szCs w:val="22"/>
              </w:rPr>
              <w:t xml:space="preserve"> t/m 2025)</w:t>
            </w:r>
          </w:p>
        </w:tc>
        <w:tc>
          <w:tcPr>
            <w:tcW w:w="3647" w:type="dxa"/>
            <w:tcBorders>
              <w:left w:val="single" w:sz="2" w:space="0" w:color="auto"/>
              <w:right w:val="single" w:sz="2" w:space="0" w:color="auto"/>
            </w:tcBorders>
          </w:tcPr>
          <w:p w14:paraId="16A0004F" w14:textId="042349A1" w:rsidR="00CE680D" w:rsidRPr="00CE680D" w:rsidRDefault="00CE680D" w:rsidP="00CE680D">
            <w:pPr>
              <w:pStyle w:val="Voetnoottekst"/>
              <w:spacing w:line="360" w:lineRule="auto"/>
              <w:jc w:val="left"/>
              <w:rPr>
                <w:rFonts w:asciiTheme="minorHAnsi" w:hAnsiTheme="minorHAnsi"/>
                <w:b/>
                <w:bCs/>
                <w:sz w:val="22"/>
                <w:szCs w:val="22"/>
              </w:rPr>
            </w:pPr>
            <w:r w:rsidRPr="00CE680D">
              <w:rPr>
                <w:rFonts w:asciiTheme="minorHAnsi" w:hAnsiTheme="minorHAnsi"/>
                <w:b/>
                <w:bCs/>
                <w:sz w:val="22"/>
                <w:szCs w:val="22"/>
              </w:rPr>
              <w:t>Naam organisatie + contactpersoon</w:t>
            </w:r>
            <w:r w:rsidR="004272E0">
              <w:rPr>
                <w:rFonts w:asciiTheme="minorHAnsi" w:hAnsiTheme="minorHAnsi"/>
                <w:b/>
                <w:bCs/>
                <w:sz w:val="22"/>
                <w:szCs w:val="22"/>
              </w:rPr>
              <w:t xml:space="preserve"> (buiten NL -&gt; + landafkorting)</w:t>
            </w:r>
          </w:p>
        </w:tc>
        <w:tc>
          <w:tcPr>
            <w:tcW w:w="3130" w:type="dxa"/>
            <w:tcBorders>
              <w:left w:val="single" w:sz="2" w:space="0" w:color="auto"/>
            </w:tcBorders>
          </w:tcPr>
          <w:p w14:paraId="13388F33" w14:textId="79F0E580" w:rsidR="00CE680D" w:rsidRPr="00CE680D" w:rsidRDefault="00CE680D" w:rsidP="00CE680D">
            <w:pPr>
              <w:pStyle w:val="Voetnoottekst"/>
              <w:spacing w:line="360" w:lineRule="auto"/>
              <w:jc w:val="left"/>
              <w:rPr>
                <w:rFonts w:asciiTheme="minorHAnsi" w:hAnsiTheme="minorHAnsi"/>
                <w:b/>
                <w:bCs/>
                <w:sz w:val="22"/>
                <w:szCs w:val="22"/>
              </w:rPr>
            </w:pPr>
            <w:r w:rsidRPr="00CE680D">
              <w:rPr>
                <w:rFonts w:asciiTheme="minorHAnsi" w:hAnsiTheme="minorHAnsi"/>
                <w:b/>
                <w:bCs/>
                <w:sz w:val="22"/>
                <w:szCs w:val="22"/>
              </w:rPr>
              <w:t xml:space="preserve">Omschrijving van de opdracht (voornaamste leveringen </w:t>
            </w:r>
            <w:r w:rsidR="004272E0">
              <w:rPr>
                <w:rFonts w:asciiTheme="minorHAnsi" w:hAnsiTheme="minorHAnsi"/>
                <w:b/>
                <w:bCs/>
                <w:sz w:val="22"/>
                <w:szCs w:val="22"/>
              </w:rPr>
              <w:t>en/</w:t>
            </w:r>
            <w:r w:rsidRPr="00CE680D">
              <w:rPr>
                <w:rFonts w:asciiTheme="minorHAnsi" w:hAnsiTheme="minorHAnsi"/>
                <w:b/>
                <w:bCs/>
                <w:sz w:val="22"/>
                <w:szCs w:val="22"/>
              </w:rPr>
              <w:t>of diensten)</w:t>
            </w:r>
          </w:p>
        </w:tc>
        <w:tc>
          <w:tcPr>
            <w:tcW w:w="2708" w:type="dxa"/>
            <w:tcBorders>
              <w:right w:val="single" w:sz="2" w:space="0" w:color="auto"/>
            </w:tcBorders>
          </w:tcPr>
          <w:p w14:paraId="7BDA495A" w14:textId="5B47F72A" w:rsidR="00CE680D" w:rsidRPr="00CE680D" w:rsidRDefault="00CE680D" w:rsidP="00CE680D">
            <w:pPr>
              <w:pStyle w:val="Voetnoottekst"/>
              <w:spacing w:line="360" w:lineRule="auto"/>
              <w:jc w:val="left"/>
              <w:rPr>
                <w:rFonts w:asciiTheme="minorHAnsi" w:hAnsiTheme="minorHAnsi"/>
                <w:b/>
                <w:bCs/>
                <w:sz w:val="22"/>
                <w:szCs w:val="22"/>
              </w:rPr>
            </w:pPr>
            <w:r w:rsidRPr="00CE680D">
              <w:rPr>
                <w:rFonts w:asciiTheme="minorHAnsi" w:hAnsiTheme="minorHAnsi"/>
                <w:b/>
                <w:bCs/>
                <w:sz w:val="22"/>
                <w:szCs w:val="22"/>
              </w:rPr>
              <w:t>Omvang van de opdracht in € of aantal</w:t>
            </w:r>
            <w:r>
              <w:rPr>
                <w:rFonts w:asciiTheme="minorHAnsi" w:hAnsiTheme="minorHAnsi"/>
                <w:b/>
                <w:bCs/>
                <w:sz w:val="22"/>
                <w:szCs w:val="22"/>
              </w:rPr>
              <w:t xml:space="preserve"> (€ &gt; 0, aantal min. 1)</w:t>
            </w:r>
          </w:p>
        </w:tc>
      </w:tr>
      <w:tr w:rsidR="00CE680D" w:rsidRPr="00CE680D" w14:paraId="0F60EE1D" w14:textId="77777777" w:rsidTr="00CE680D">
        <w:trPr>
          <w:cantSplit/>
        </w:trPr>
        <w:tc>
          <w:tcPr>
            <w:tcW w:w="2157" w:type="dxa"/>
            <w:tcBorders>
              <w:left w:val="single" w:sz="2" w:space="0" w:color="auto"/>
              <w:right w:val="single" w:sz="2" w:space="0" w:color="auto"/>
            </w:tcBorders>
          </w:tcPr>
          <w:p w14:paraId="3E4B1411" w14:textId="45B4EC06" w:rsidR="00CE680D" w:rsidRPr="00CE680D" w:rsidRDefault="00CE680D" w:rsidP="00CE680D">
            <w:pPr>
              <w:pStyle w:val="Voetnoottekst"/>
              <w:numPr>
                <w:ilvl w:val="0"/>
                <w:numId w:val="49"/>
              </w:numPr>
              <w:spacing w:line="360" w:lineRule="auto"/>
              <w:jc w:val="left"/>
              <w:rPr>
                <w:rFonts w:asciiTheme="minorHAnsi" w:hAnsiTheme="minorHAnsi"/>
                <w:bCs/>
                <w:sz w:val="22"/>
                <w:szCs w:val="22"/>
              </w:rPr>
            </w:pPr>
          </w:p>
        </w:tc>
        <w:tc>
          <w:tcPr>
            <w:tcW w:w="2604" w:type="dxa"/>
            <w:tcBorders>
              <w:left w:val="single" w:sz="2" w:space="0" w:color="auto"/>
              <w:right w:val="single" w:sz="2" w:space="0" w:color="auto"/>
            </w:tcBorders>
          </w:tcPr>
          <w:p w14:paraId="614D9629" w14:textId="77777777" w:rsidR="00CE680D" w:rsidRPr="00CE680D" w:rsidRDefault="00CE680D" w:rsidP="00CE680D">
            <w:pPr>
              <w:pStyle w:val="Voetnoottekst"/>
              <w:spacing w:line="360" w:lineRule="auto"/>
              <w:jc w:val="left"/>
              <w:rPr>
                <w:rFonts w:asciiTheme="minorHAnsi" w:hAnsiTheme="minorHAnsi"/>
                <w:bCs/>
                <w:sz w:val="22"/>
                <w:szCs w:val="22"/>
              </w:rPr>
            </w:pPr>
          </w:p>
        </w:tc>
        <w:tc>
          <w:tcPr>
            <w:tcW w:w="3647" w:type="dxa"/>
            <w:tcBorders>
              <w:left w:val="single" w:sz="2" w:space="0" w:color="auto"/>
              <w:right w:val="single" w:sz="2" w:space="0" w:color="auto"/>
            </w:tcBorders>
          </w:tcPr>
          <w:p w14:paraId="78867DC8" w14:textId="77777777" w:rsidR="00CE680D" w:rsidRPr="00CE680D" w:rsidRDefault="00CE680D" w:rsidP="00CE680D">
            <w:pPr>
              <w:pStyle w:val="Voetnoottekst"/>
              <w:spacing w:line="360" w:lineRule="auto"/>
              <w:jc w:val="left"/>
              <w:rPr>
                <w:rFonts w:asciiTheme="minorHAnsi" w:hAnsiTheme="minorHAnsi"/>
                <w:bCs/>
                <w:sz w:val="22"/>
                <w:szCs w:val="22"/>
              </w:rPr>
            </w:pPr>
          </w:p>
        </w:tc>
        <w:tc>
          <w:tcPr>
            <w:tcW w:w="3130" w:type="dxa"/>
            <w:tcBorders>
              <w:left w:val="single" w:sz="2" w:space="0" w:color="auto"/>
            </w:tcBorders>
          </w:tcPr>
          <w:p w14:paraId="5A944828" w14:textId="77777777" w:rsidR="00CE680D" w:rsidRPr="00CE680D" w:rsidRDefault="00CE680D" w:rsidP="00CE680D">
            <w:pPr>
              <w:pStyle w:val="Voetnoottekst"/>
              <w:spacing w:line="360" w:lineRule="auto"/>
              <w:jc w:val="left"/>
              <w:rPr>
                <w:rFonts w:asciiTheme="minorHAnsi" w:hAnsiTheme="minorHAnsi"/>
                <w:bCs/>
                <w:sz w:val="22"/>
                <w:szCs w:val="22"/>
              </w:rPr>
            </w:pPr>
          </w:p>
        </w:tc>
        <w:tc>
          <w:tcPr>
            <w:tcW w:w="2708" w:type="dxa"/>
            <w:tcBorders>
              <w:right w:val="single" w:sz="2" w:space="0" w:color="auto"/>
            </w:tcBorders>
          </w:tcPr>
          <w:p w14:paraId="05A112F5" w14:textId="77777777" w:rsidR="00CE680D" w:rsidRPr="00CE680D" w:rsidRDefault="00CE680D" w:rsidP="00CE680D">
            <w:pPr>
              <w:pStyle w:val="Voetnoottekst"/>
              <w:spacing w:line="360" w:lineRule="auto"/>
              <w:jc w:val="left"/>
              <w:rPr>
                <w:rFonts w:asciiTheme="minorHAnsi" w:hAnsiTheme="minorHAnsi"/>
                <w:bCs/>
                <w:sz w:val="22"/>
                <w:szCs w:val="22"/>
              </w:rPr>
            </w:pPr>
            <w:r w:rsidRPr="00CE680D">
              <w:rPr>
                <w:rFonts w:asciiTheme="minorHAnsi" w:hAnsiTheme="minorHAnsi"/>
                <w:bCs/>
                <w:sz w:val="22"/>
                <w:szCs w:val="22"/>
              </w:rPr>
              <w:t xml:space="preserve">€ </w:t>
            </w:r>
          </w:p>
        </w:tc>
      </w:tr>
      <w:tr w:rsidR="00CE680D" w:rsidRPr="00CE680D" w14:paraId="1CF20B22" w14:textId="77777777" w:rsidTr="00CE680D">
        <w:trPr>
          <w:cantSplit/>
        </w:trPr>
        <w:tc>
          <w:tcPr>
            <w:tcW w:w="2157" w:type="dxa"/>
            <w:tcBorders>
              <w:left w:val="single" w:sz="2" w:space="0" w:color="auto"/>
              <w:right w:val="single" w:sz="2" w:space="0" w:color="auto"/>
            </w:tcBorders>
          </w:tcPr>
          <w:p w14:paraId="149B8F5A" w14:textId="48CF7666" w:rsidR="00CE680D" w:rsidRPr="00CE680D" w:rsidRDefault="00CE680D" w:rsidP="00CE680D">
            <w:pPr>
              <w:pStyle w:val="Voetnoottekst"/>
              <w:numPr>
                <w:ilvl w:val="0"/>
                <w:numId w:val="49"/>
              </w:numPr>
              <w:spacing w:line="360" w:lineRule="auto"/>
              <w:jc w:val="left"/>
              <w:rPr>
                <w:rFonts w:asciiTheme="minorHAnsi" w:hAnsiTheme="minorHAnsi"/>
                <w:bCs/>
                <w:sz w:val="22"/>
                <w:szCs w:val="22"/>
              </w:rPr>
            </w:pPr>
          </w:p>
        </w:tc>
        <w:tc>
          <w:tcPr>
            <w:tcW w:w="2604" w:type="dxa"/>
            <w:tcBorders>
              <w:left w:val="single" w:sz="2" w:space="0" w:color="auto"/>
              <w:right w:val="single" w:sz="2" w:space="0" w:color="auto"/>
            </w:tcBorders>
          </w:tcPr>
          <w:p w14:paraId="2ED727BE" w14:textId="77777777" w:rsidR="00CE680D" w:rsidRPr="00CE680D" w:rsidRDefault="00CE680D" w:rsidP="00CE680D">
            <w:pPr>
              <w:pStyle w:val="Voetnoottekst"/>
              <w:spacing w:line="360" w:lineRule="auto"/>
              <w:jc w:val="left"/>
              <w:rPr>
                <w:rFonts w:asciiTheme="minorHAnsi" w:hAnsiTheme="minorHAnsi"/>
                <w:bCs/>
                <w:sz w:val="22"/>
                <w:szCs w:val="22"/>
              </w:rPr>
            </w:pPr>
          </w:p>
        </w:tc>
        <w:tc>
          <w:tcPr>
            <w:tcW w:w="3647" w:type="dxa"/>
            <w:tcBorders>
              <w:left w:val="single" w:sz="2" w:space="0" w:color="auto"/>
              <w:right w:val="single" w:sz="2" w:space="0" w:color="auto"/>
            </w:tcBorders>
          </w:tcPr>
          <w:p w14:paraId="0F1C78C5" w14:textId="77777777" w:rsidR="00CE680D" w:rsidRPr="00CE680D" w:rsidRDefault="00CE680D" w:rsidP="00CE680D">
            <w:pPr>
              <w:pStyle w:val="Voetnoottekst"/>
              <w:spacing w:line="360" w:lineRule="auto"/>
              <w:jc w:val="left"/>
              <w:rPr>
                <w:rFonts w:asciiTheme="minorHAnsi" w:hAnsiTheme="minorHAnsi"/>
                <w:bCs/>
                <w:sz w:val="22"/>
                <w:szCs w:val="22"/>
              </w:rPr>
            </w:pPr>
          </w:p>
        </w:tc>
        <w:tc>
          <w:tcPr>
            <w:tcW w:w="3130" w:type="dxa"/>
            <w:tcBorders>
              <w:left w:val="single" w:sz="2" w:space="0" w:color="auto"/>
            </w:tcBorders>
          </w:tcPr>
          <w:p w14:paraId="5251E1C0" w14:textId="77777777" w:rsidR="00CE680D" w:rsidRPr="00CE680D" w:rsidRDefault="00CE680D" w:rsidP="00CE680D">
            <w:pPr>
              <w:pStyle w:val="Voetnoottekst"/>
              <w:spacing w:line="360" w:lineRule="auto"/>
              <w:jc w:val="left"/>
              <w:rPr>
                <w:rFonts w:asciiTheme="minorHAnsi" w:hAnsiTheme="minorHAnsi"/>
                <w:bCs/>
                <w:sz w:val="22"/>
                <w:szCs w:val="22"/>
              </w:rPr>
            </w:pPr>
          </w:p>
        </w:tc>
        <w:tc>
          <w:tcPr>
            <w:tcW w:w="2708" w:type="dxa"/>
            <w:tcBorders>
              <w:right w:val="single" w:sz="2" w:space="0" w:color="auto"/>
            </w:tcBorders>
          </w:tcPr>
          <w:p w14:paraId="2A4E67D4" w14:textId="77777777" w:rsidR="00CE680D" w:rsidRPr="00CE680D" w:rsidRDefault="00CE680D" w:rsidP="00CE680D">
            <w:pPr>
              <w:pStyle w:val="Voetnoottekst"/>
              <w:spacing w:line="360" w:lineRule="auto"/>
              <w:jc w:val="left"/>
              <w:rPr>
                <w:rFonts w:asciiTheme="minorHAnsi" w:hAnsiTheme="minorHAnsi"/>
                <w:bCs/>
                <w:sz w:val="22"/>
                <w:szCs w:val="22"/>
              </w:rPr>
            </w:pPr>
            <w:r w:rsidRPr="00CE680D">
              <w:rPr>
                <w:rFonts w:asciiTheme="minorHAnsi" w:hAnsiTheme="minorHAnsi"/>
                <w:bCs/>
                <w:sz w:val="22"/>
                <w:szCs w:val="22"/>
              </w:rPr>
              <w:t xml:space="preserve">€ </w:t>
            </w:r>
          </w:p>
        </w:tc>
      </w:tr>
      <w:tr w:rsidR="00CE680D" w:rsidRPr="00CE680D" w14:paraId="769FB141" w14:textId="77777777" w:rsidTr="00CE680D">
        <w:trPr>
          <w:cantSplit/>
        </w:trPr>
        <w:tc>
          <w:tcPr>
            <w:tcW w:w="2157" w:type="dxa"/>
            <w:tcBorders>
              <w:left w:val="single" w:sz="2" w:space="0" w:color="auto"/>
              <w:right w:val="single" w:sz="2" w:space="0" w:color="auto"/>
            </w:tcBorders>
          </w:tcPr>
          <w:p w14:paraId="0CA1C609" w14:textId="59FE0730" w:rsidR="00CE680D" w:rsidRPr="00CE680D" w:rsidRDefault="00CE680D" w:rsidP="00CE680D">
            <w:pPr>
              <w:pStyle w:val="Voetnoottekst"/>
              <w:numPr>
                <w:ilvl w:val="0"/>
                <w:numId w:val="49"/>
              </w:numPr>
              <w:spacing w:line="360" w:lineRule="auto"/>
              <w:jc w:val="left"/>
              <w:rPr>
                <w:rFonts w:asciiTheme="minorHAnsi" w:hAnsiTheme="minorHAnsi"/>
                <w:bCs/>
                <w:sz w:val="22"/>
                <w:szCs w:val="22"/>
              </w:rPr>
            </w:pPr>
          </w:p>
        </w:tc>
        <w:tc>
          <w:tcPr>
            <w:tcW w:w="2604" w:type="dxa"/>
            <w:tcBorders>
              <w:left w:val="single" w:sz="2" w:space="0" w:color="auto"/>
              <w:right w:val="single" w:sz="2" w:space="0" w:color="auto"/>
            </w:tcBorders>
          </w:tcPr>
          <w:p w14:paraId="353700F7" w14:textId="77777777" w:rsidR="00CE680D" w:rsidRPr="00CE680D" w:rsidRDefault="00CE680D" w:rsidP="00CE680D">
            <w:pPr>
              <w:pStyle w:val="Voetnoottekst"/>
              <w:spacing w:line="360" w:lineRule="auto"/>
              <w:jc w:val="left"/>
              <w:rPr>
                <w:rFonts w:asciiTheme="minorHAnsi" w:hAnsiTheme="minorHAnsi"/>
                <w:bCs/>
                <w:sz w:val="22"/>
                <w:szCs w:val="22"/>
              </w:rPr>
            </w:pPr>
          </w:p>
        </w:tc>
        <w:tc>
          <w:tcPr>
            <w:tcW w:w="3647" w:type="dxa"/>
            <w:tcBorders>
              <w:left w:val="single" w:sz="2" w:space="0" w:color="auto"/>
              <w:right w:val="single" w:sz="2" w:space="0" w:color="auto"/>
            </w:tcBorders>
          </w:tcPr>
          <w:p w14:paraId="1A2CD854" w14:textId="77777777" w:rsidR="00CE680D" w:rsidRPr="00CE680D" w:rsidRDefault="00CE680D" w:rsidP="00CE680D">
            <w:pPr>
              <w:pStyle w:val="Voetnoottekst"/>
              <w:spacing w:line="360" w:lineRule="auto"/>
              <w:jc w:val="left"/>
              <w:rPr>
                <w:rFonts w:asciiTheme="minorHAnsi" w:hAnsiTheme="minorHAnsi"/>
                <w:bCs/>
                <w:sz w:val="22"/>
                <w:szCs w:val="22"/>
              </w:rPr>
            </w:pPr>
          </w:p>
        </w:tc>
        <w:tc>
          <w:tcPr>
            <w:tcW w:w="3130" w:type="dxa"/>
            <w:tcBorders>
              <w:left w:val="single" w:sz="2" w:space="0" w:color="auto"/>
            </w:tcBorders>
          </w:tcPr>
          <w:p w14:paraId="4573C4C4" w14:textId="77777777" w:rsidR="00CE680D" w:rsidRPr="00CE680D" w:rsidRDefault="00CE680D" w:rsidP="00CE680D">
            <w:pPr>
              <w:pStyle w:val="Voetnoottekst"/>
              <w:spacing w:line="360" w:lineRule="auto"/>
              <w:jc w:val="left"/>
              <w:rPr>
                <w:rFonts w:asciiTheme="minorHAnsi" w:hAnsiTheme="minorHAnsi"/>
                <w:bCs/>
                <w:sz w:val="22"/>
                <w:szCs w:val="22"/>
              </w:rPr>
            </w:pPr>
          </w:p>
        </w:tc>
        <w:tc>
          <w:tcPr>
            <w:tcW w:w="2708" w:type="dxa"/>
            <w:tcBorders>
              <w:right w:val="single" w:sz="2" w:space="0" w:color="auto"/>
            </w:tcBorders>
          </w:tcPr>
          <w:p w14:paraId="05505A2A" w14:textId="77777777" w:rsidR="00CE680D" w:rsidRPr="00CE680D" w:rsidRDefault="00CE680D" w:rsidP="00CE680D">
            <w:pPr>
              <w:pStyle w:val="Voetnoottekst"/>
              <w:spacing w:line="360" w:lineRule="auto"/>
              <w:jc w:val="left"/>
              <w:rPr>
                <w:rFonts w:asciiTheme="minorHAnsi" w:hAnsiTheme="minorHAnsi"/>
                <w:bCs/>
                <w:sz w:val="22"/>
                <w:szCs w:val="22"/>
              </w:rPr>
            </w:pPr>
            <w:r w:rsidRPr="00CE680D">
              <w:rPr>
                <w:rFonts w:asciiTheme="minorHAnsi" w:hAnsiTheme="minorHAnsi"/>
                <w:bCs/>
                <w:sz w:val="22"/>
                <w:szCs w:val="22"/>
              </w:rPr>
              <w:t xml:space="preserve">€ </w:t>
            </w:r>
          </w:p>
        </w:tc>
      </w:tr>
      <w:tr w:rsidR="00CE680D" w:rsidRPr="00CE680D" w14:paraId="06E50301" w14:textId="77777777" w:rsidTr="00CE680D">
        <w:trPr>
          <w:cantSplit/>
        </w:trPr>
        <w:tc>
          <w:tcPr>
            <w:tcW w:w="2157" w:type="dxa"/>
            <w:tcBorders>
              <w:left w:val="single" w:sz="2" w:space="0" w:color="auto"/>
              <w:right w:val="single" w:sz="2" w:space="0" w:color="auto"/>
            </w:tcBorders>
          </w:tcPr>
          <w:p w14:paraId="67600D10" w14:textId="01669801" w:rsidR="00CE680D" w:rsidRPr="00CE680D" w:rsidRDefault="00CE680D" w:rsidP="00CE680D">
            <w:pPr>
              <w:pStyle w:val="Voetnoottekst"/>
              <w:numPr>
                <w:ilvl w:val="0"/>
                <w:numId w:val="49"/>
              </w:numPr>
              <w:spacing w:line="360" w:lineRule="auto"/>
              <w:jc w:val="left"/>
              <w:rPr>
                <w:rFonts w:asciiTheme="minorHAnsi" w:hAnsiTheme="minorHAnsi"/>
                <w:bCs/>
                <w:sz w:val="22"/>
                <w:szCs w:val="22"/>
              </w:rPr>
            </w:pPr>
          </w:p>
        </w:tc>
        <w:tc>
          <w:tcPr>
            <w:tcW w:w="2604" w:type="dxa"/>
            <w:tcBorders>
              <w:left w:val="single" w:sz="2" w:space="0" w:color="auto"/>
              <w:right w:val="single" w:sz="2" w:space="0" w:color="auto"/>
            </w:tcBorders>
          </w:tcPr>
          <w:p w14:paraId="6AE201CA" w14:textId="77777777" w:rsidR="00CE680D" w:rsidRPr="00CE680D" w:rsidRDefault="00CE680D" w:rsidP="00CE680D">
            <w:pPr>
              <w:pStyle w:val="Voetnoottekst"/>
              <w:spacing w:line="360" w:lineRule="auto"/>
              <w:jc w:val="left"/>
              <w:rPr>
                <w:rFonts w:asciiTheme="minorHAnsi" w:hAnsiTheme="minorHAnsi"/>
                <w:bCs/>
                <w:sz w:val="22"/>
                <w:szCs w:val="22"/>
              </w:rPr>
            </w:pPr>
          </w:p>
        </w:tc>
        <w:tc>
          <w:tcPr>
            <w:tcW w:w="3647" w:type="dxa"/>
            <w:tcBorders>
              <w:left w:val="single" w:sz="2" w:space="0" w:color="auto"/>
              <w:right w:val="single" w:sz="2" w:space="0" w:color="auto"/>
            </w:tcBorders>
          </w:tcPr>
          <w:p w14:paraId="7B6BA08F" w14:textId="77777777" w:rsidR="00CE680D" w:rsidRPr="00CE680D" w:rsidRDefault="00CE680D" w:rsidP="00CE680D">
            <w:pPr>
              <w:pStyle w:val="Voetnoottekst"/>
              <w:spacing w:line="360" w:lineRule="auto"/>
              <w:jc w:val="left"/>
              <w:rPr>
                <w:rFonts w:asciiTheme="minorHAnsi" w:hAnsiTheme="minorHAnsi"/>
                <w:bCs/>
                <w:sz w:val="22"/>
                <w:szCs w:val="22"/>
              </w:rPr>
            </w:pPr>
          </w:p>
        </w:tc>
        <w:tc>
          <w:tcPr>
            <w:tcW w:w="3130" w:type="dxa"/>
            <w:tcBorders>
              <w:left w:val="single" w:sz="2" w:space="0" w:color="auto"/>
            </w:tcBorders>
          </w:tcPr>
          <w:p w14:paraId="6AFB89A7" w14:textId="77777777" w:rsidR="00CE680D" w:rsidRPr="00CE680D" w:rsidRDefault="00CE680D" w:rsidP="00CE680D">
            <w:pPr>
              <w:pStyle w:val="Voetnoottekst"/>
              <w:spacing w:line="360" w:lineRule="auto"/>
              <w:jc w:val="left"/>
              <w:rPr>
                <w:rFonts w:asciiTheme="minorHAnsi" w:hAnsiTheme="minorHAnsi"/>
                <w:bCs/>
                <w:sz w:val="22"/>
                <w:szCs w:val="22"/>
              </w:rPr>
            </w:pPr>
          </w:p>
        </w:tc>
        <w:tc>
          <w:tcPr>
            <w:tcW w:w="2708" w:type="dxa"/>
            <w:tcBorders>
              <w:right w:val="single" w:sz="2" w:space="0" w:color="auto"/>
            </w:tcBorders>
          </w:tcPr>
          <w:p w14:paraId="4EDCC7AC" w14:textId="77777777" w:rsidR="00CE680D" w:rsidRPr="00CE680D" w:rsidRDefault="00CE680D" w:rsidP="00CE680D">
            <w:pPr>
              <w:pStyle w:val="Voetnoottekst"/>
              <w:spacing w:line="360" w:lineRule="auto"/>
              <w:jc w:val="left"/>
              <w:rPr>
                <w:rFonts w:asciiTheme="minorHAnsi" w:hAnsiTheme="minorHAnsi"/>
                <w:bCs/>
                <w:sz w:val="22"/>
                <w:szCs w:val="22"/>
              </w:rPr>
            </w:pPr>
            <w:r w:rsidRPr="00CE680D">
              <w:rPr>
                <w:rFonts w:asciiTheme="minorHAnsi" w:hAnsiTheme="minorHAnsi"/>
                <w:bCs/>
                <w:sz w:val="22"/>
                <w:szCs w:val="22"/>
              </w:rPr>
              <w:t xml:space="preserve">€ </w:t>
            </w:r>
          </w:p>
        </w:tc>
      </w:tr>
      <w:tr w:rsidR="00CE680D" w:rsidRPr="00CE680D" w14:paraId="2B1DA429" w14:textId="77777777" w:rsidTr="00CE680D">
        <w:trPr>
          <w:cantSplit/>
        </w:trPr>
        <w:tc>
          <w:tcPr>
            <w:tcW w:w="2157" w:type="dxa"/>
            <w:tcBorders>
              <w:left w:val="single" w:sz="2" w:space="0" w:color="auto"/>
              <w:right w:val="single" w:sz="2" w:space="0" w:color="auto"/>
            </w:tcBorders>
          </w:tcPr>
          <w:p w14:paraId="1AB0F7F6" w14:textId="57E2107D" w:rsidR="00CE680D" w:rsidRPr="00CE680D" w:rsidRDefault="00CE680D" w:rsidP="00CE680D">
            <w:pPr>
              <w:pStyle w:val="Voetnoottekst"/>
              <w:numPr>
                <w:ilvl w:val="0"/>
                <w:numId w:val="49"/>
              </w:numPr>
              <w:spacing w:line="360" w:lineRule="auto"/>
              <w:jc w:val="left"/>
              <w:rPr>
                <w:rFonts w:asciiTheme="minorHAnsi" w:hAnsiTheme="minorHAnsi"/>
                <w:bCs/>
                <w:sz w:val="22"/>
                <w:szCs w:val="22"/>
              </w:rPr>
            </w:pPr>
          </w:p>
        </w:tc>
        <w:tc>
          <w:tcPr>
            <w:tcW w:w="2604" w:type="dxa"/>
            <w:tcBorders>
              <w:left w:val="single" w:sz="2" w:space="0" w:color="auto"/>
              <w:right w:val="single" w:sz="2" w:space="0" w:color="auto"/>
            </w:tcBorders>
          </w:tcPr>
          <w:p w14:paraId="12254D7F" w14:textId="77777777" w:rsidR="00CE680D" w:rsidRPr="00CE680D" w:rsidRDefault="00CE680D" w:rsidP="00CE680D">
            <w:pPr>
              <w:pStyle w:val="Voetnoottekst"/>
              <w:spacing w:line="360" w:lineRule="auto"/>
              <w:jc w:val="left"/>
              <w:rPr>
                <w:rFonts w:asciiTheme="minorHAnsi" w:hAnsiTheme="minorHAnsi"/>
                <w:bCs/>
                <w:sz w:val="22"/>
                <w:szCs w:val="22"/>
              </w:rPr>
            </w:pPr>
          </w:p>
        </w:tc>
        <w:tc>
          <w:tcPr>
            <w:tcW w:w="3647" w:type="dxa"/>
            <w:tcBorders>
              <w:left w:val="single" w:sz="2" w:space="0" w:color="auto"/>
              <w:right w:val="single" w:sz="2" w:space="0" w:color="auto"/>
            </w:tcBorders>
          </w:tcPr>
          <w:p w14:paraId="3C1AAC4C" w14:textId="77777777" w:rsidR="00CE680D" w:rsidRPr="00CE680D" w:rsidRDefault="00CE680D" w:rsidP="00CE680D">
            <w:pPr>
              <w:pStyle w:val="Voetnoottekst"/>
              <w:spacing w:line="360" w:lineRule="auto"/>
              <w:jc w:val="left"/>
              <w:rPr>
                <w:rFonts w:asciiTheme="minorHAnsi" w:hAnsiTheme="minorHAnsi"/>
                <w:bCs/>
                <w:sz w:val="22"/>
                <w:szCs w:val="22"/>
              </w:rPr>
            </w:pPr>
          </w:p>
        </w:tc>
        <w:tc>
          <w:tcPr>
            <w:tcW w:w="3130" w:type="dxa"/>
            <w:tcBorders>
              <w:left w:val="single" w:sz="2" w:space="0" w:color="auto"/>
            </w:tcBorders>
          </w:tcPr>
          <w:p w14:paraId="6650AB0F" w14:textId="77777777" w:rsidR="00CE680D" w:rsidRPr="00CE680D" w:rsidRDefault="00CE680D" w:rsidP="00CE680D">
            <w:pPr>
              <w:pStyle w:val="Voetnoottekst"/>
              <w:spacing w:line="360" w:lineRule="auto"/>
              <w:jc w:val="left"/>
              <w:rPr>
                <w:rFonts w:asciiTheme="minorHAnsi" w:hAnsiTheme="minorHAnsi"/>
                <w:bCs/>
                <w:sz w:val="22"/>
                <w:szCs w:val="22"/>
              </w:rPr>
            </w:pPr>
          </w:p>
        </w:tc>
        <w:tc>
          <w:tcPr>
            <w:tcW w:w="2708" w:type="dxa"/>
            <w:tcBorders>
              <w:right w:val="single" w:sz="2" w:space="0" w:color="auto"/>
            </w:tcBorders>
          </w:tcPr>
          <w:p w14:paraId="3FBF5B48" w14:textId="77777777" w:rsidR="00CE680D" w:rsidRPr="00CE680D" w:rsidRDefault="00CE680D" w:rsidP="00CE680D">
            <w:pPr>
              <w:pStyle w:val="Voetnoottekst"/>
              <w:spacing w:line="360" w:lineRule="auto"/>
              <w:jc w:val="left"/>
              <w:rPr>
                <w:rFonts w:asciiTheme="minorHAnsi" w:hAnsiTheme="minorHAnsi"/>
                <w:bCs/>
                <w:sz w:val="22"/>
                <w:szCs w:val="22"/>
              </w:rPr>
            </w:pPr>
            <w:r w:rsidRPr="00CE680D">
              <w:rPr>
                <w:rFonts w:asciiTheme="minorHAnsi" w:hAnsiTheme="minorHAnsi"/>
                <w:bCs/>
                <w:sz w:val="22"/>
                <w:szCs w:val="22"/>
              </w:rPr>
              <w:t xml:space="preserve">€ </w:t>
            </w:r>
          </w:p>
        </w:tc>
      </w:tr>
      <w:tr w:rsidR="00CE680D" w:rsidRPr="00CE680D" w14:paraId="499124A7" w14:textId="77777777" w:rsidTr="00CE680D">
        <w:trPr>
          <w:cantSplit/>
        </w:trPr>
        <w:tc>
          <w:tcPr>
            <w:tcW w:w="2157" w:type="dxa"/>
            <w:tcBorders>
              <w:left w:val="single" w:sz="2" w:space="0" w:color="auto"/>
              <w:right w:val="single" w:sz="2" w:space="0" w:color="auto"/>
            </w:tcBorders>
          </w:tcPr>
          <w:p w14:paraId="138FE5B4" w14:textId="77777777" w:rsidR="00CE680D" w:rsidRPr="00CE680D" w:rsidRDefault="00CE680D" w:rsidP="00CE680D">
            <w:pPr>
              <w:pStyle w:val="Voetnoottekst"/>
              <w:numPr>
                <w:ilvl w:val="0"/>
                <w:numId w:val="49"/>
              </w:numPr>
              <w:spacing w:line="360" w:lineRule="auto"/>
              <w:jc w:val="left"/>
              <w:rPr>
                <w:rFonts w:asciiTheme="minorHAnsi" w:hAnsiTheme="minorHAnsi"/>
                <w:bCs/>
                <w:sz w:val="22"/>
                <w:szCs w:val="22"/>
              </w:rPr>
            </w:pPr>
          </w:p>
        </w:tc>
        <w:tc>
          <w:tcPr>
            <w:tcW w:w="2604" w:type="dxa"/>
            <w:tcBorders>
              <w:left w:val="single" w:sz="2" w:space="0" w:color="auto"/>
              <w:right w:val="single" w:sz="2" w:space="0" w:color="auto"/>
            </w:tcBorders>
          </w:tcPr>
          <w:p w14:paraId="126BE177" w14:textId="77777777" w:rsidR="00CE680D" w:rsidRPr="00CE680D" w:rsidRDefault="00CE680D" w:rsidP="00CE680D">
            <w:pPr>
              <w:pStyle w:val="Voetnoottekst"/>
              <w:spacing w:line="360" w:lineRule="auto"/>
              <w:jc w:val="left"/>
              <w:rPr>
                <w:rFonts w:asciiTheme="minorHAnsi" w:hAnsiTheme="minorHAnsi"/>
                <w:bCs/>
                <w:sz w:val="22"/>
                <w:szCs w:val="22"/>
              </w:rPr>
            </w:pPr>
          </w:p>
        </w:tc>
        <w:tc>
          <w:tcPr>
            <w:tcW w:w="3647" w:type="dxa"/>
            <w:tcBorders>
              <w:left w:val="single" w:sz="2" w:space="0" w:color="auto"/>
              <w:right w:val="single" w:sz="2" w:space="0" w:color="auto"/>
            </w:tcBorders>
          </w:tcPr>
          <w:p w14:paraId="4FB5591D" w14:textId="77777777" w:rsidR="00CE680D" w:rsidRPr="00CE680D" w:rsidRDefault="00CE680D" w:rsidP="00CE680D">
            <w:pPr>
              <w:pStyle w:val="Voetnoottekst"/>
              <w:spacing w:line="360" w:lineRule="auto"/>
              <w:jc w:val="left"/>
              <w:rPr>
                <w:rFonts w:asciiTheme="minorHAnsi" w:hAnsiTheme="minorHAnsi"/>
                <w:bCs/>
                <w:sz w:val="22"/>
                <w:szCs w:val="22"/>
              </w:rPr>
            </w:pPr>
          </w:p>
        </w:tc>
        <w:tc>
          <w:tcPr>
            <w:tcW w:w="3130" w:type="dxa"/>
            <w:tcBorders>
              <w:left w:val="single" w:sz="2" w:space="0" w:color="auto"/>
            </w:tcBorders>
          </w:tcPr>
          <w:p w14:paraId="7B2880ED" w14:textId="77777777" w:rsidR="00CE680D" w:rsidRPr="00CE680D" w:rsidRDefault="00CE680D" w:rsidP="00CE680D">
            <w:pPr>
              <w:pStyle w:val="Voetnoottekst"/>
              <w:spacing w:line="360" w:lineRule="auto"/>
              <w:jc w:val="left"/>
              <w:rPr>
                <w:rFonts w:asciiTheme="minorHAnsi" w:hAnsiTheme="minorHAnsi"/>
                <w:bCs/>
                <w:sz w:val="22"/>
                <w:szCs w:val="22"/>
              </w:rPr>
            </w:pPr>
          </w:p>
        </w:tc>
        <w:tc>
          <w:tcPr>
            <w:tcW w:w="2708" w:type="dxa"/>
            <w:tcBorders>
              <w:right w:val="single" w:sz="2" w:space="0" w:color="auto"/>
            </w:tcBorders>
          </w:tcPr>
          <w:p w14:paraId="5BE70AAB" w14:textId="3B284AD1" w:rsidR="00CE680D" w:rsidRPr="00CE680D" w:rsidRDefault="00CE680D" w:rsidP="00CE680D">
            <w:pPr>
              <w:pStyle w:val="Voetnoottekst"/>
              <w:spacing w:line="360" w:lineRule="auto"/>
              <w:jc w:val="left"/>
              <w:rPr>
                <w:rFonts w:asciiTheme="minorHAnsi" w:hAnsiTheme="minorHAnsi"/>
                <w:bCs/>
                <w:sz w:val="22"/>
                <w:szCs w:val="22"/>
              </w:rPr>
            </w:pPr>
            <w:r w:rsidRPr="00CE680D">
              <w:rPr>
                <w:rFonts w:asciiTheme="minorHAnsi" w:hAnsiTheme="minorHAnsi"/>
                <w:bCs/>
                <w:sz w:val="22"/>
                <w:szCs w:val="22"/>
              </w:rPr>
              <w:t xml:space="preserve">€ </w:t>
            </w:r>
          </w:p>
        </w:tc>
      </w:tr>
      <w:tr w:rsidR="00CE680D" w:rsidRPr="00CE680D" w14:paraId="3A3DBD50" w14:textId="77777777" w:rsidTr="00CE680D">
        <w:trPr>
          <w:cantSplit/>
        </w:trPr>
        <w:tc>
          <w:tcPr>
            <w:tcW w:w="2157" w:type="dxa"/>
            <w:tcBorders>
              <w:left w:val="single" w:sz="2" w:space="0" w:color="auto"/>
              <w:right w:val="single" w:sz="2" w:space="0" w:color="auto"/>
            </w:tcBorders>
          </w:tcPr>
          <w:p w14:paraId="6814C0C4" w14:textId="77777777" w:rsidR="00CE680D" w:rsidRPr="00CE680D" w:rsidRDefault="00CE680D" w:rsidP="00CE680D">
            <w:pPr>
              <w:pStyle w:val="Voetnoottekst"/>
              <w:numPr>
                <w:ilvl w:val="0"/>
                <w:numId w:val="49"/>
              </w:numPr>
              <w:spacing w:line="360" w:lineRule="auto"/>
              <w:jc w:val="left"/>
              <w:rPr>
                <w:rFonts w:asciiTheme="minorHAnsi" w:hAnsiTheme="minorHAnsi"/>
                <w:bCs/>
                <w:sz w:val="22"/>
                <w:szCs w:val="22"/>
              </w:rPr>
            </w:pPr>
          </w:p>
        </w:tc>
        <w:tc>
          <w:tcPr>
            <w:tcW w:w="2604" w:type="dxa"/>
            <w:tcBorders>
              <w:left w:val="single" w:sz="2" w:space="0" w:color="auto"/>
              <w:right w:val="single" w:sz="2" w:space="0" w:color="auto"/>
            </w:tcBorders>
          </w:tcPr>
          <w:p w14:paraId="7F340122" w14:textId="77777777" w:rsidR="00CE680D" w:rsidRPr="00CE680D" w:rsidRDefault="00CE680D" w:rsidP="00CE680D">
            <w:pPr>
              <w:pStyle w:val="Voetnoottekst"/>
              <w:spacing w:line="360" w:lineRule="auto"/>
              <w:jc w:val="left"/>
              <w:rPr>
                <w:rFonts w:asciiTheme="minorHAnsi" w:hAnsiTheme="minorHAnsi"/>
                <w:bCs/>
                <w:sz w:val="22"/>
                <w:szCs w:val="22"/>
              </w:rPr>
            </w:pPr>
          </w:p>
        </w:tc>
        <w:tc>
          <w:tcPr>
            <w:tcW w:w="3647" w:type="dxa"/>
            <w:tcBorders>
              <w:left w:val="single" w:sz="2" w:space="0" w:color="auto"/>
              <w:right w:val="single" w:sz="2" w:space="0" w:color="auto"/>
            </w:tcBorders>
          </w:tcPr>
          <w:p w14:paraId="091C5EB4" w14:textId="77777777" w:rsidR="00CE680D" w:rsidRPr="00CE680D" w:rsidRDefault="00CE680D" w:rsidP="00CE680D">
            <w:pPr>
              <w:pStyle w:val="Voetnoottekst"/>
              <w:spacing w:line="360" w:lineRule="auto"/>
              <w:jc w:val="left"/>
              <w:rPr>
                <w:rFonts w:asciiTheme="minorHAnsi" w:hAnsiTheme="minorHAnsi"/>
                <w:bCs/>
                <w:sz w:val="22"/>
                <w:szCs w:val="22"/>
              </w:rPr>
            </w:pPr>
          </w:p>
        </w:tc>
        <w:tc>
          <w:tcPr>
            <w:tcW w:w="3130" w:type="dxa"/>
            <w:tcBorders>
              <w:left w:val="single" w:sz="2" w:space="0" w:color="auto"/>
            </w:tcBorders>
          </w:tcPr>
          <w:p w14:paraId="2069E1DB" w14:textId="77777777" w:rsidR="00CE680D" w:rsidRPr="00CE680D" w:rsidRDefault="00CE680D" w:rsidP="00CE680D">
            <w:pPr>
              <w:pStyle w:val="Voetnoottekst"/>
              <w:spacing w:line="360" w:lineRule="auto"/>
              <w:jc w:val="left"/>
              <w:rPr>
                <w:rFonts w:asciiTheme="minorHAnsi" w:hAnsiTheme="minorHAnsi"/>
                <w:bCs/>
                <w:sz w:val="22"/>
                <w:szCs w:val="22"/>
              </w:rPr>
            </w:pPr>
          </w:p>
        </w:tc>
        <w:tc>
          <w:tcPr>
            <w:tcW w:w="2708" w:type="dxa"/>
            <w:tcBorders>
              <w:right w:val="single" w:sz="2" w:space="0" w:color="auto"/>
            </w:tcBorders>
          </w:tcPr>
          <w:p w14:paraId="190A4675" w14:textId="13CAF98A" w:rsidR="00CE680D" w:rsidRPr="00CE680D" w:rsidRDefault="00CE680D" w:rsidP="00CE680D">
            <w:pPr>
              <w:pStyle w:val="Voetnoottekst"/>
              <w:spacing w:line="360" w:lineRule="auto"/>
              <w:jc w:val="left"/>
              <w:rPr>
                <w:rFonts w:asciiTheme="minorHAnsi" w:hAnsiTheme="minorHAnsi"/>
                <w:bCs/>
                <w:sz w:val="22"/>
                <w:szCs w:val="22"/>
              </w:rPr>
            </w:pPr>
            <w:r w:rsidRPr="00CE680D">
              <w:rPr>
                <w:rFonts w:asciiTheme="minorHAnsi" w:hAnsiTheme="minorHAnsi"/>
                <w:bCs/>
                <w:sz w:val="22"/>
                <w:szCs w:val="22"/>
              </w:rPr>
              <w:t xml:space="preserve">€ </w:t>
            </w:r>
          </w:p>
        </w:tc>
      </w:tr>
      <w:tr w:rsidR="00CE680D" w:rsidRPr="00CE680D" w14:paraId="237F961A" w14:textId="77777777" w:rsidTr="00CE680D">
        <w:trPr>
          <w:cantSplit/>
        </w:trPr>
        <w:tc>
          <w:tcPr>
            <w:tcW w:w="2157" w:type="dxa"/>
            <w:tcBorders>
              <w:left w:val="single" w:sz="2" w:space="0" w:color="auto"/>
              <w:right w:val="single" w:sz="2" w:space="0" w:color="auto"/>
            </w:tcBorders>
          </w:tcPr>
          <w:p w14:paraId="61F411D8" w14:textId="77777777" w:rsidR="00CE680D" w:rsidRPr="00CE680D" w:rsidRDefault="00CE680D" w:rsidP="00CE680D">
            <w:pPr>
              <w:pStyle w:val="Voetnoottekst"/>
              <w:numPr>
                <w:ilvl w:val="0"/>
                <w:numId w:val="49"/>
              </w:numPr>
              <w:spacing w:line="360" w:lineRule="auto"/>
              <w:jc w:val="left"/>
              <w:rPr>
                <w:rFonts w:asciiTheme="minorHAnsi" w:hAnsiTheme="minorHAnsi"/>
                <w:bCs/>
                <w:sz w:val="22"/>
                <w:szCs w:val="22"/>
              </w:rPr>
            </w:pPr>
          </w:p>
        </w:tc>
        <w:tc>
          <w:tcPr>
            <w:tcW w:w="2604" w:type="dxa"/>
            <w:tcBorders>
              <w:left w:val="single" w:sz="2" w:space="0" w:color="auto"/>
              <w:right w:val="single" w:sz="2" w:space="0" w:color="auto"/>
            </w:tcBorders>
          </w:tcPr>
          <w:p w14:paraId="6B5D75CA" w14:textId="77777777" w:rsidR="00CE680D" w:rsidRPr="00CE680D" w:rsidRDefault="00CE680D" w:rsidP="00CE680D">
            <w:pPr>
              <w:pStyle w:val="Voetnoottekst"/>
              <w:spacing w:line="360" w:lineRule="auto"/>
              <w:jc w:val="left"/>
              <w:rPr>
                <w:rFonts w:asciiTheme="minorHAnsi" w:hAnsiTheme="minorHAnsi"/>
                <w:bCs/>
                <w:sz w:val="22"/>
                <w:szCs w:val="22"/>
              </w:rPr>
            </w:pPr>
          </w:p>
        </w:tc>
        <w:tc>
          <w:tcPr>
            <w:tcW w:w="3647" w:type="dxa"/>
            <w:tcBorders>
              <w:left w:val="single" w:sz="2" w:space="0" w:color="auto"/>
              <w:right w:val="single" w:sz="2" w:space="0" w:color="auto"/>
            </w:tcBorders>
          </w:tcPr>
          <w:p w14:paraId="7B7CBCEB" w14:textId="77777777" w:rsidR="00CE680D" w:rsidRPr="00CE680D" w:rsidRDefault="00CE680D" w:rsidP="00CE680D">
            <w:pPr>
              <w:pStyle w:val="Voetnoottekst"/>
              <w:spacing w:line="360" w:lineRule="auto"/>
              <w:jc w:val="left"/>
              <w:rPr>
                <w:rFonts w:asciiTheme="minorHAnsi" w:hAnsiTheme="minorHAnsi"/>
                <w:bCs/>
                <w:sz w:val="22"/>
                <w:szCs w:val="22"/>
              </w:rPr>
            </w:pPr>
          </w:p>
        </w:tc>
        <w:tc>
          <w:tcPr>
            <w:tcW w:w="3130" w:type="dxa"/>
            <w:tcBorders>
              <w:left w:val="single" w:sz="2" w:space="0" w:color="auto"/>
            </w:tcBorders>
          </w:tcPr>
          <w:p w14:paraId="7B686AFE" w14:textId="77777777" w:rsidR="00CE680D" w:rsidRPr="00CE680D" w:rsidRDefault="00CE680D" w:rsidP="00CE680D">
            <w:pPr>
              <w:pStyle w:val="Voetnoottekst"/>
              <w:spacing w:line="360" w:lineRule="auto"/>
              <w:jc w:val="left"/>
              <w:rPr>
                <w:rFonts w:asciiTheme="minorHAnsi" w:hAnsiTheme="minorHAnsi"/>
                <w:bCs/>
                <w:sz w:val="22"/>
                <w:szCs w:val="22"/>
              </w:rPr>
            </w:pPr>
          </w:p>
        </w:tc>
        <w:tc>
          <w:tcPr>
            <w:tcW w:w="2708" w:type="dxa"/>
            <w:tcBorders>
              <w:right w:val="single" w:sz="2" w:space="0" w:color="auto"/>
            </w:tcBorders>
          </w:tcPr>
          <w:p w14:paraId="6FDD9A91" w14:textId="6CD3CCCA" w:rsidR="00CE680D" w:rsidRPr="00CE680D" w:rsidRDefault="00CE680D" w:rsidP="00CE680D">
            <w:pPr>
              <w:pStyle w:val="Voetnoottekst"/>
              <w:spacing w:line="360" w:lineRule="auto"/>
              <w:jc w:val="left"/>
              <w:rPr>
                <w:rFonts w:asciiTheme="minorHAnsi" w:hAnsiTheme="minorHAnsi"/>
                <w:bCs/>
                <w:sz w:val="22"/>
                <w:szCs w:val="22"/>
              </w:rPr>
            </w:pPr>
            <w:r w:rsidRPr="00CE680D">
              <w:rPr>
                <w:rFonts w:asciiTheme="minorHAnsi" w:hAnsiTheme="minorHAnsi"/>
                <w:bCs/>
                <w:sz w:val="22"/>
                <w:szCs w:val="22"/>
              </w:rPr>
              <w:t xml:space="preserve">€ </w:t>
            </w:r>
          </w:p>
        </w:tc>
      </w:tr>
      <w:tr w:rsidR="00CE680D" w:rsidRPr="00CE680D" w14:paraId="6060CD2C" w14:textId="77777777" w:rsidTr="00CE680D">
        <w:trPr>
          <w:cantSplit/>
        </w:trPr>
        <w:tc>
          <w:tcPr>
            <w:tcW w:w="2157" w:type="dxa"/>
            <w:tcBorders>
              <w:left w:val="single" w:sz="2" w:space="0" w:color="auto"/>
              <w:right w:val="single" w:sz="2" w:space="0" w:color="auto"/>
            </w:tcBorders>
          </w:tcPr>
          <w:p w14:paraId="75B49A2F" w14:textId="77777777" w:rsidR="00CE680D" w:rsidRPr="00CE680D" w:rsidRDefault="00CE680D" w:rsidP="00CE680D">
            <w:pPr>
              <w:pStyle w:val="Voetnoottekst"/>
              <w:numPr>
                <w:ilvl w:val="0"/>
                <w:numId w:val="49"/>
              </w:numPr>
              <w:spacing w:line="360" w:lineRule="auto"/>
              <w:jc w:val="left"/>
              <w:rPr>
                <w:rFonts w:asciiTheme="minorHAnsi" w:hAnsiTheme="minorHAnsi"/>
                <w:bCs/>
                <w:sz w:val="22"/>
                <w:szCs w:val="22"/>
              </w:rPr>
            </w:pPr>
          </w:p>
        </w:tc>
        <w:tc>
          <w:tcPr>
            <w:tcW w:w="2604" w:type="dxa"/>
            <w:tcBorders>
              <w:left w:val="single" w:sz="2" w:space="0" w:color="auto"/>
              <w:right w:val="single" w:sz="2" w:space="0" w:color="auto"/>
            </w:tcBorders>
          </w:tcPr>
          <w:p w14:paraId="2C8BFD81" w14:textId="77777777" w:rsidR="00CE680D" w:rsidRPr="00CE680D" w:rsidRDefault="00CE680D" w:rsidP="00CE680D">
            <w:pPr>
              <w:pStyle w:val="Voetnoottekst"/>
              <w:spacing w:line="360" w:lineRule="auto"/>
              <w:jc w:val="left"/>
              <w:rPr>
                <w:rFonts w:asciiTheme="minorHAnsi" w:hAnsiTheme="minorHAnsi"/>
                <w:bCs/>
                <w:sz w:val="22"/>
                <w:szCs w:val="22"/>
              </w:rPr>
            </w:pPr>
          </w:p>
        </w:tc>
        <w:tc>
          <w:tcPr>
            <w:tcW w:w="3647" w:type="dxa"/>
            <w:tcBorders>
              <w:left w:val="single" w:sz="2" w:space="0" w:color="auto"/>
              <w:right w:val="single" w:sz="2" w:space="0" w:color="auto"/>
            </w:tcBorders>
          </w:tcPr>
          <w:p w14:paraId="1188FE3B" w14:textId="77777777" w:rsidR="00CE680D" w:rsidRPr="00CE680D" w:rsidRDefault="00CE680D" w:rsidP="00CE680D">
            <w:pPr>
              <w:pStyle w:val="Voetnoottekst"/>
              <w:spacing w:line="360" w:lineRule="auto"/>
              <w:jc w:val="left"/>
              <w:rPr>
                <w:rFonts w:asciiTheme="minorHAnsi" w:hAnsiTheme="minorHAnsi"/>
                <w:bCs/>
                <w:sz w:val="22"/>
                <w:szCs w:val="22"/>
              </w:rPr>
            </w:pPr>
          </w:p>
        </w:tc>
        <w:tc>
          <w:tcPr>
            <w:tcW w:w="3130" w:type="dxa"/>
            <w:tcBorders>
              <w:left w:val="single" w:sz="2" w:space="0" w:color="auto"/>
            </w:tcBorders>
          </w:tcPr>
          <w:p w14:paraId="4F8DD208" w14:textId="77777777" w:rsidR="00CE680D" w:rsidRPr="00CE680D" w:rsidRDefault="00CE680D" w:rsidP="00CE680D">
            <w:pPr>
              <w:pStyle w:val="Voetnoottekst"/>
              <w:spacing w:line="360" w:lineRule="auto"/>
              <w:jc w:val="left"/>
              <w:rPr>
                <w:rFonts w:asciiTheme="minorHAnsi" w:hAnsiTheme="minorHAnsi"/>
                <w:bCs/>
                <w:sz w:val="22"/>
                <w:szCs w:val="22"/>
              </w:rPr>
            </w:pPr>
          </w:p>
        </w:tc>
        <w:tc>
          <w:tcPr>
            <w:tcW w:w="2708" w:type="dxa"/>
            <w:tcBorders>
              <w:right w:val="single" w:sz="2" w:space="0" w:color="auto"/>
            </w:tcBorders>
          </w:tcPr>
          <w:p w14:paraId="0EBF6A61" w14:textId="1464614A" w:rsidR="00CE680D" w:rsidRPr="00CE680D" w:rsidRDefault="00CE680D" w:rsidP="00CE680D">
            <w:pPr>
              <w:pStyle w:val="Voetnoottekst"/>
              <w:spacing w:line="360" w:lineRule="auto"/>
              <w:jc w:val="left"/>
              <w:rPr>
                <w:rFonts w:asciiTheme="minorHAnsi" w:hAnsiTheme="minorHAnsi"/>
                <w:bCs/>
                <w:sz w:val="22"/>
                <w:szCs w:val="22"/>
              </w:rPr>
            </w:pPr>
            <w:r w:rsidRPr="00CE680D">
              <w:rPr>
                <w:rFonts w:asciiTheme="minorHAnsi" w:hAnsiTheme="minorHAnsi"/>
                <w:bCs/>
                <w:sz w:val="22"/>
                <w:szCs w:val="22"/>
              </w:rPr>
              <w:t xml:space="preserve">€ </w:t>
            </w:r>
          </w:p>
        </w:tc>
      </w:tr>
      <w:tr w:rsidR="00CE680D" w:rsidRPr="00CE680D" w14:paraId="70D467C6" w14:textId="77777777" w:rsidTr="00CE680D">
        <w:trPr>
          <w:cantSplit/>
        </w:trPr>
        <w:tc>
          <w:tcPr>
            <w:tcW w:w="2157" w:type="dxa"/>
            <w:tcBorders>
              <w:left w:val="single" w:sz="2" w:space="0" w:color="auto"/>
              <w:right w:val="single" w:sz="2" w:space="0" w:color="auto"/>
            </w:tcBorders>
          </w:tcPr>
          <w:p w14:paraId="5F47878A" w14:textId="77777777" w:rsidR="00CE680D" w:rsidRPr="00CE680D" w:rsidRDefault="00CE680D" w:rsidP="00CE680D">
            <w:pPr>
              <w:pStyle w:val="Voetnoottekst"/>
              <w:numPr>
                <w:ilvl w:val="0"/>
                <w:numId w:val="49"/>
              </w:numPr>
              <w:spacing w:line="360" w:lineRule="auto"/>
              <w:jc w:val="left"/>
              <w:rPr>
                <w:rFonts w:asciiTheme="minorHAnsi" w:hAnsiTheme="minorHAnsi"/>
                <w:bCs/>
                <w:sz w:val="22"/>
                <w:szCs w:val="22"/>
              </w:rPr>
            </w:pPr>
          </w:p>
        </w:tc>
        <w:tc>
          <w:tcPr>
            <w:tcW w:w="2604" w:type="dxa"/>
            <w:tcBorders>
              <w:left w:val="single" w:sz="2" w:space="0" w:color="auto"/>
              <w:right w:val="single" w:sz="2" w:space="0" w:color="auto"/>
            </w:tcBorders>
          </w:tcPr>
          <w:p w14:paraId="5627A840" w14:textId="77777777" w:rsidR="00CE680D" w:rsidRPr="00CE680D" w:rsidRDefault="00CE680D" w:rsidP="00CE680D">
            <w:pPr>
              <w:pStyle w:val="Voetnoottekst"/>
              <w:spacing w:line="360" w:lineRule="auto"/>
              <w:jc w:val="left"/>
              <w:rPr>
                <w:rFonts w:asciiTheme="minorHAnsi" w:hAnsiTheme="minorHAnsi"/>
                <w:bCs/>
                <w:sz w:val="22"/>
                <w:szCs w:val="22"/>
              </w:rPr>
            </w:pPr>
          </w:p>
        </w:tc>
        <w:tc>
          <w:tcPr>
            <w:tcW w:w="3647" w:type="dxa"/>
            <w:tcBorders>
              <w:left w:val="single" w:sz="2" w:space="0" w:color="auto"/>
              <w:right w:val="single" w:sz="2" w:space="0" w:color="auto"/>
            </w:tcBorders>
          </w:tcPr>
          <w:p w14:paraId="4A6E8766" w14:textId="77777777" w:rsidR="00CE680D" w:rsidRPr="00CE680D" w:rsidRDefault="00CE680D" w:rsidP="00CE680D">
            <w:pPr>
              <w:pStyle w:val="Voetnoottekst"/>
              <w:spacing w:line="360" w:lineRule="auto"/>
              <w:jc w:val="left"/>
              <w:rPr>
                <w:rFonts w:asciiTheme="minorHAnsi" w:hAnsiTheme="minorHAnsi"/>
                <w:bCs/>
                <w:sz w:val="22"/>
                <w:szCs w:val="22"/>
              </w:rPr>
            </w:pPr>
          </w:p>
        </w:tc>
        <w:tc>
          <w:tcPr>
            <w:tcW w:w="3130" w:type="dxa"/>
            <w:tcBorders>
              <w:left w:val="single" w:sz="2" w:space="0" w:color="auto"/>
            </w:tcBorders>
          </w:tcPr>
          <w:p w14:paraId="0D4D4054" w14:textId="77777777" w:rsidR="00CE680D" w:rsidRPr="00CE680D" w:rsidRDefault="00CE680D" w:rsidP="00CE680D">
            <w:pPr>
              <w:pStyle w:val="Voetnoottekst"/>
              <w:spacing w:line="360" w:lineRule="auto"/>
              <w:jc w:val="left"/>
              <w:rPr>
                <w:rFonts w:asciiTheme="minorHAnsi" w:hAnsiTheme="minorHAnsi"/>
                <w:bCs/>
                <w:sz w:val="22"/>
                <w:szCs w:val="22"/>
              </w:rPr>
            </w:pPr>
          </w:p>
        </w:tc>
        <w:tc>
          <w:tcPr>
            <w:tcW w:w="2708" w:type="dxa"/>
            <w:tcBorders>
              <w:right w:val="single" w:sz="2" w:space="0" w:color="auto"/>
            </w:tcBorders>
          </w:tcPr>
          <w:p w14:paraId="67A99C0C" w14:textId="69F509C1" w:rsidR="00CE680D" w:rsidRPr="00CE680D" w:rsidRDefault="00CE680D" w:rsidP="00CE680D">
            <w:pPr>
              <w:pStyle w:val="Voetnoottekst"/>
              <w:spacing w:line="360" w:lineRule="auto"/>
              <w:jc w:val="left"/>
              <w:rPr>
                <w:rFonts w:asciiTheme="minorHAnsi" w:hAnsiTheme="minorHAnsi"/>
                <w:bCs/>
                <w:sz w:val="22"/>
                <w:szCs w:val="22"/>
              </w:rPr>
            </w:pPr>
            <w:r w:rsidRPr="00CE680D">
              <w:rPr>
                <w:rFonts w:asciiTheme="minorHAnsi" w:hAnsiTheme="minorHAnsi"/>
                <w:bCs/>
                <w:sz w:val="22"/>
                <w:szCs w:val="22"/>
              </w:rPr>
              <w:t xml:space="preserve">€ </w:t>
            </w:r>
          </w:p>
        </w:tc>
      </w:tr>
      <w:tr w:rsidR="00CE680D" w:rsidRPr="00CE680D" w14:paraId="00CB9829" w14:textId="77777777" w:rsidTr="00CE680D">
        <w:trPr>
          <w:cantSplit/>
        </w:trPr>
        <w:tc>
          <w:tcPr>
            <w:tcW w:w="2157" w:type="dxa"/>
            <w:tcBorders>
              <w:left w:val="single" w:sz="2" w:space="0" w:color="auto"/>
              <w:right w:val="single" w:sz="2" w:space="0" w:color="auto"/>
            </w:tcBorders>
          </w:tcPr>
          <w:p w14:paraId="21A148EB" w14:textId="77777777" w:rsidR="00CE680D" w:rsidRPr="00CE680D" w:rsidRDefault="00CE680D" w:rsidP="00CE680D">
            <w:pPr>
              <w:pStyle w:val="Voetnoottekst"/>
              <w:numPr>
                <w:ilvl w:val="0"/>
                <w:numId w:val="49"/>
              </w:numPr>
              <w:spacing w:line="360" w:lineRule="auto"/>
              <w:jc w:val="left"/>
              <w:rPr>
                <w:rFonts w:asciiTheme="minorHAnsi" w:hAnsiTheme="minorHAnsi"/>
                <w:bCs/>
                <w:sz w:val="22"/>
                <w:szCs w:val="22"/>
              </w:rPr>
            </w:pPr>
          </w:p>
        </w:tc>
        <w:tc>
          <w:tcPr>
            <w:tcW w:w="2604" w:type="dxa"/>
            <w:tcBorders>
              <w:left w:val="single" w:sz="2" w:space="0" w:color="auto"/>
              <w:right w:val="single" w:sz="2" w:space="0" w:color="auto"/>
            </w:tcBorders>
          </w:tcPr>
          <w:p w14:paraId="437724FB" w14:textId="77777777" w:rsidR="00CE680D" w:rsidRPr="00CE680D" w:rsidRDefault="00CE680D" w:rsidP="00CE680D">
            <w:pPr>
              <w:pStyle w:val="Voetnoottekst"/>
              <w:spacing w:line="360" w:lineRule="auto"/>
              <w:jc w:val="left"/>
              <w:rPr>
                <w:rFonts w:asciiTheme="minorHAnsi" w:hAnsiTheme="minorHAnsi"/>
                <w:bCs/>
                <w:sz w:val="22"/>
                <w:szCs w:val="22"/>
              </w:rPr>
            </w:pPr>
          </w:p>
        </w:tc>
        <w:tc>
          <w:tcPr>
            <w:tcW w:w="3647" w:type="dxa"/>
            <w:tcBorders>
              <w:left w:val="single" w:sz="2" w:space="0" w:color="auto"/>
              <w:right w:val="single" w:sz="2" w:space="0" w:color="auto"/>
            </w:tcBorders>
          </w:tcPr>
          <w:p w14:paraId="4CD28135" w14:textId="77777777" w:rsidR="00CE680D" w:rsidRPr="00CE680D" w:rsidRDefault="00CE680D" w:rsidP="00CE680D">
            <w:pPr>
              <w:pStyle w:val="Voetnoottekst"/>
              <w:spacing w:line="360" w:lineRule="auto"/>
              <w:jc w:val="left"/>
              <w:rPr>
                <w:rFonts w:asciiTheme="minorHAnsi" w:hAnsiTheme="minorHAnsi"/>
                <w:bCs/>
                <w:sz w:val="22"/>
                <w:szCs w:val="22"/>
              </w:rPr>
            </w:pPr>
          </w:p>
        </w:tc>
        <w:tc>
          <w:tcPr>
            <w:tcW w:w="3130" w:type="dxa"/>
            <w:tcBorders>
              <w:left w:val="single" w:sz="2" w:space="0" w:color="auto"/>
            </w:tcBorders>
          </w:tcPr>
          <w:p w14:paraId="42B3A7CB" w14:textId="77777777" w:rsidR="00CE680D" w:rsidRPr="00CE680D" w:rsidRDefault="00CE680D" w:rsidP="00CE680D">
            <w:pPr>
              <w:pStyle w:val="Voetnoottekst"/>
              <w:spacing w:line="360" w:lineRule="auto"/>
              <w:jc w:val="left"/>
              <w:rPr>
                <w:rFonts w:asciiTheme="minorHAnsi" w:hAnsiTheme="minorHAnsi"/>
                <w:bCs/>
                <w:sz w:val="22"/>
                <w:szCs w:val="22"/>
              </w:rPr>
            </w:pPr>
          </w:p>
        </w:tc>
        <w:tc>
          <w:tcPr>
            <w:tcW w:w="2708" w:type="dxa"/>
            <w:tcBorders>
              <w:right w:val="single" w:sz="2" w:space="0" w:color="auto"/>
            </w:tcBorders>
          </w:tcPr>
          <w:p w14:paraId="0138F2E9" w14:textId="788421F4" w:rsidR="00CE680D" w:rsidRPr="00CE680D" w:rsidRDefault="00CE680D" w:rsidP="00CE680D">
            <w:pPr>
              <w:pStyle w:val="Voetnoottekst"/>
              <w:spacing w:line="360" w:lineRule="auto"/>
              <w:jc w:val="left"/>
              <w:rPr>
                <w:rFonts w:asciiTheme="minorHAnsi" w:hAnsiTheme="minorHAnsi"/>
                <w:bCs/>
                <w:sz w:val="22"/>
                <w:szCs w:val="22"/>
              </w:rPr>
            </w:pPr>
            <w:r w:rsidRPr="00CE680D">
              <w:rPr>
                <w:rFonts w:asciiTheme="minorHAnsi" w:hAnsiTheme="minorHAnsi"/>
                <w:bCs/>
                <w:sz w:val="22"/>
                <w:szCs w:val="22"/>
              </w:rPr>
              <w:t xml:space="preserve">€ </w:t>
            </w:r>
          </w:p>
        </w:tc>
      </w:tr>
      <w:tr w:rsidR="00CE680D" w:rsidRPr="00CE680D" w14:paraId="4BC4363E" w14:textId="77777777" w:rsidTr="00CE680D">
        <w:trPr>
          <w:cantSplit/>
        </w:trPr>
        <w:tc>
          <w:tcPr>
            <w:tcW w:w="2157" w:type="dxa"/>
            <w:tcBorders>
              <w:left w:val="single" w:sz="2" w:space="0" w:color="auto"/>
              <w:right w:val="single" w:sz="2" w:space="0" w:color="auto"/>
            </w:tcBorders>
          </w:tcPr>
          <w:p w14:paraId="57973AF5" w14:textId="77777777" w:rsidR="00CE680D" w:rsidRPr="00CE680D" w:rsidRDefault="00CE680D" w:rsidP="00CE680D">
            <w:pPr>
              <w:pStyle w:val="Voetnoottekst"/>
              <w:numPr>
                <w:ilvl w:val="0"/>
                <w:numId w:val="49"/>
              </w:numPr>
              <w:spacing w:line="360" w:lineRule="auto"/>
              <w:jc w:val="left"/>
              <w:rPr>
                <w:rFonts w:asciiTheme="minorHAnsi" w:hAnsiTheme="minorHAnsi"/>
                <w:bCs/>
                <w:sz w:val="22"/>
                <w:szCs w:val="22"/>
              </w:rPr>
            </w:pPr>
          </w:p>
        </w:tc>
        <w:tc>
          <w:tcPr>
            <w:tcW w:w="2604" w:type="dxa"/>
            <w:tcBorders>
              <w:left w:val="single" w:sz="2" w:space="0" w:color="auto"/>
              <w:right w:val="single" w:sz="2" w:space="0" w:color="auto"/>
            </w:tcBorders>
          </w:tcPr>
          <w:p w14:paraId="5FBDB62C" w14:textId="77777777" w:rsidR="00CE680D" w:rsidRPr="00CE680D" w:rsidRDefault="00CE680D" w:rsidP="00CE680D">
            <w:pPr>
              <w:pStyle w:val="Voetnoottekst"/>
              <w:spacing w:line="360" w:lineRule="auto"/>
              <w:jc w:val="left"/>
              <w:rPr>
                <w:rFonts w:asciiTheme="minorHAnsi" w:hAnsiTheme="minorHAnsi"/>
                <w:bCs/>
                <w:sz w:val="22"/>
                <w:szCs w:val="22"/>
              </w:rPr>
            </w:pPr>
          </w:p>
        </w:tc>
        <w:tc>
          <w:tcPr>
            <w:tcW w:w="3647" w:type="dxa"/>
            <w:tcBorders>
              <w:left w:val="single" w:sz="2" w:space="0" w:color="auto"/>
              <w:right w:val="single" w:sz="2" w:space="0" w:color="auto"/>
            </w:tcBorders>
          </w:tcPr>
          <w:p w14:paraId="0C02A8C7" w14:textId="77777777" w:rsidR="00CE680D" w:rsidRPr="00CE680D" w:rsidRDefault="00CE680D" w:rsidP="00CE680D">
            <w:pPr>
              <w:pStyle w:val="Voetnoottekst"/>
              <w:spacing w:line="360" w:lineRule="auto"/>
              <w:jc w:val="left"/>
              <w:rPr>
                <w:rFonts w:asciiTheme="minorHAnsi" w:hAnsiTheme="minorHAnsi"/>
                <w:bCs/>
                <w:sz w:val="22"/>
                <w:szCs w:val="22"/>
              </w:rPr>
            </w:pPr>
          </w:p>
        </w:tc>
        <w:tc>
          <w:tcPr>
            <w:tcW w:w="3130" w:type="dxa"/>
            <w:tcBorders>
              <w:left w:val="single" w:sz="2" w:space="0" w:color="auto"/>
            </w:tcBorders>
          </w:tcPr>
          <w:p w14:paraId="5D119842" w14:textId="77777777" w:rsidR="00CE680D" w:rsidRPr="00CE680D" w:rsidRDefault="00CE680D" w:rsidP="00CE680D">
            <w:pPr>
              <w:pStyle w:val="Voetnoottekst"/>
              <w:spacing w:line="360" w:lineRule="auto"/>
              <w:jc w:val="left"/>
              <w:rPr>
                <w:rFonts w:asciiTheme="minorHAnsi" w:hAnsiTheme="minorHAnsi"/>
                <w:bCs/>
                <w:sz w:val="22"/>
                <w:szCs w:val="22"/>
              </w:rPr>
            </w:pPr>
          </w:p>
        </w:tc>
        <w:tc>
          <w:tcPr>
            <w:tcW w:w="2708" w:type="dxa"/>
            <w:tcBorders>
              <w:right w:val="single" w:sz="2" w:space="0" w:color="auto"/>
            </w:tcBorders>
          </w:tcPr>
          <w:p w14:paraId="070AFE23" w14:textId="00177C9D" w:rsidR="00CE680D" w:rsidRPr="00CE680D" w:rsidRDefault="00CE680D" w:rsidP="00CE680D">
            <w:pPr>
              <w:pStyle w:val="Voetnoottekst"/>
              <w:spacing w:line="360" w:lineRule="auto"/>
              <w:jc w:val="left"/>
              <w:rPr>
                <w:rFonts w:asciiTheme="minorHAnsi" w:hAnsiTheme="minorHAnsi"/>
                <w:bCs/>
                <w:sz w:val="22"/>
                <w:szCs w:val="22"/>
              </w:rPr>
            </w:pPr>
            <w:r w:rsidRPr="00CE680D">
              <w:rPr>
                <w:rFonts w:asciiTheme="minorHAnsi" w:hAnsiTheme="minorHAnsi"/>
                <w:bCs/>
                <w:sz w:val="22"/>
                <w:szCs w:val="22"/>
              </w:rPr>
              <w:t xml:space="preserve">€ </w:t>
            </w:r>
          </w:p>
        </w:tc>
      </w:tr>
      <w:tr w:rsidR="00CE680D" w:rsidRPr="00CE680D" w14:paraId="3798A895" w14:textId="77777777" w:rsidTr="00CE680D">
        <w:trPr>
          <w:cantSplit/>
        </w:trPr>
        <w:tc>
          <w:tcPr>
            <w:tcW w:w="2157" w:type="dxa"/>
            <w:tcBorders>
              <w:left w:val="single" w:sz="2" w:space="0" w:color="auto"/>
              <w:right w:val="single" w:sz="2" w:space="0" w:color="auto"/>
            </w:tcBorders>
          </w:tcPr>
          <w:p w14:paraId="3AF7969F" w14:textId="77777777" w:rsidR="00CE680D" w:rsidRPr="00CE680D" w:rsidRDefault="00CE680D" w:rsidP="00CE680D">
            <w:pPr>
              <w:pStyle w:val="Voetnoottekst"/>
              <w:numPr>
                <w:ilvl w:val="0"/>
                <w:numId w:val="49"/>
              </w:numPr>
              <w:spacing w:line="360" w:lineRule="auto"/>
              <w:jc w:val="left"/>
              <w:rPr>
                <w:rFonts w:asciiTheme="minorHAnsi" w:hAnsiTheme="minorHAnsi"/>
                <w:bCs/>
                <w:sz w:val="22"/>
                <w:szCs w:val="22"/>
              </w:rPr>
            </w:pPr>
          </w:p>
        </w:tc>
        <w:tc>
          <w:tcPr>
            <w:tcW w:w="2604" w:type="dxa"/>
            <w:tcBorders>
              <w:left w:val="single" w:sz="2" w:space="0" w:color="auto"/>
              <w:right w:val="single" w:sz="2" w:space="0" w:color="auto"/>
            </w:tcBorders>
          </w:tcPr>
          <w:p w14:paraId="475A2B3A" w14:textId="77777777" w:rsidR="00CE680D" w:rsidRPr="00CE680D" w:rsidRDefault="00CE680D" w:rsidP="00CE680D">
            <w:pPr>
              <w:pStyle w:val="Voetnoottekst"/>
              <w:spacing w:line="360" w:lineRule="auto"/>
              <w:jc w:val="left"/>
              <w:rPr>
                <w:rFonts w:asciiTheme="minorHAnsi" w:hAnsiTheme="minorHAnsi"/>
                <w:bCs/>
                <w:sz w:val="22"/>
                <w:szCs w:val="22"/>
              </w:rPr>
            </w:pPr>
          </w:p>
        </w:tc>
        <w:tc>
          <w:tcPr>
            <w:tcW w:w="3647" w:type="dxa"/>
            <w:tcBorders>
              <w:left w:val="single" w:sz="2" w:space="0" w:color="auto"/>
              <w:right w:val="single" w:sz="2" w:space="0" w:color="auto"/>
            </w:tcBorders>
          </w:tcPr>
          <w:p w14:paraId="69392543" w14:textId="77777777" w:rsidR="00CE680D" w:rsidRPr="00CE680D" w:rsidRDefault="00CE680D" w:rsidP="00CE680D">
            <w:pPr>
              <w:pStyle w:val="Voetnoottekst"/>
              <w:spacing w:line="360" w:lineRule="auto"/>
              <w:jc w:val="left"/>
              <w:rPr>
                <w:rFonts w:asciiTheme="minorHAnsi" w:hAnsiTheme="minorHAnsi"/>
                <w:bCs/>
                <w:sz w:val="22"/>
                <w:szCs w:val="22"/>
              </w:rPr>
            </w:pPr>
          </w:p>
        </w:tc>
        <w:tc>
          <w:tcPr>
            <w:tcW w:w="3130" w:type="dxa"/>
            <w:tcBorders>
              <w:left w:val="single" w:sz="2" w:space="0" w:color="auto"/>
            </w:tcBorders>
          </w:tcPr>
          <w:p w14:paraId="50576955" w14:textId="77777777" w:rsidR="00CE680D" w:rsidRPr="00CE680D" w:rsidRDefault="00CE680D" w:rsidP="00CE680D">
            <w:pPr>
              <w:pStyle w:val="Voetnoottekst"/>
              <w:spacing w:line="360" w:lineRule="auto"/>
              <w:jc w:val="left"/>
              <w:rPr>
                <w:rFonts w:asciiTheme="minorHAnsi" w:hAnsiTheme="minorHAnsi"/>
                <w:bCs/>
                <w:sz w:val="22"/>
                <w:szCs w:val="22"/>
              </w:rPr>
            </w:pPr>
          </w:p>
        </w:tc>
        <w:tc>
          <w:tcPr>
            <w:tcW w:w="2708" w:type="dxa"/>
            <w:tcBorders>
              <w:right w:val="single" w:sz="2" w:space="0" w:color="auto"/>
            </w:tcBorders>
          </w:tcPr>
          <w:p w14:paraId="4470D498" w14:textId="201446F6" w:rsidR="00CE680D" w:rsidRPr="00CE680D" w:rsidRDefault="00CE680D" w:rsidP="00CE680D">
            <w:pPr>
              <w:pStyle w:val="Voetnoottekst"/>
              <w:spacing w:line="360" w:lineRule="auto"/>
              <w:jc w:val="left"/>
              <w:rPr>
                <w:rFonts w:asciiTheme="minorHAnsi" w:hAnsiTheme="minorHAnsi"/>
                <w:bCs/>
                <w:sz w:val="22"/>
                <w:szCs w:val="22"/>
              </w:rPr>
            </w:pPr>
            <w:r w:rsidRPr="00CE680D">
              <w:rPr>
                <w:rFonts w:asciiTheme="minorHAnsi" w:hAnsiTheme="minorHAnsi"/>
                <w:bCs/>
                <w:sz w:val="22"/>
                <w:szCs w:val="22"/>
              </w:rPr>
              <w:t xml:space="preserve">€ </w:t>
            </w:r>
          </w:p>
        </w:tc>
      </w:tr>
      <w:tr w:rsidR="00CE680D" w:rsidRPr="00CE680D" w14:paraId="7A583587" w14:textId="77777777" w:rsidTr="00CE680D">
        <w:trPr>
          <w:cantSplit/>
        </w:trPr>
        <w:tc>
          <w:tcPr>
            <w:tcW w:w="2157" w:type="dxa"/>
            <w:tcBorders>
              <w:left w:val="single" w:sz="2" w:space="0" w:color="auto"/>
              <w:right w:val="single" w:sz="2" w:space="0" w:color="auto"/>
            </w:tcBorders>
          </w:tcPr>
          <w:p w14:paraId="50801E96" w14:textId="77777777" w:rsidR="00CE680D" w:rsidRPr="00CE680D" w:rsidRDefault="00CE680D" w:rsidP="00CE680D">
            <w:pPr>
              <w:pStyle w:val="Voetnoottekst"/>
              <w:numPr>
                <w:ilvl w:val="0"/>
                <w:numId w:val="49"/>
              </w:numPr>
              <w:spacing w:line="360" w:lineRule="auto"/>
              <w:jc w:val="left"/>
              <w:rPr>
                <w:rFonts w:asciiTheme="minorHAnsi" w:hAnsiTheme="minorHAnsi"/>
                <w:bCs/>
                <w:sz w:val="22"/>
                <w:szCs w:val="22"/>
              </w:rPr>
            </w:pPr>
          </w:p>
        </w:tc>
        <w:tc>
          <w:tcPr>
            <w:tcW w:w="2604" w:type="dxa"/>
            <w:tcBorders>
              <w:left w:val="single" w:sz="2" w:space="0" w:color="auto"/>
              <w:right w:val="single" w:sz="2" w:space="0" w:color="auto"/>
            </w:tcBorders>
          </w:tcPr>
          <w:p w14:paraId="5E223CA7" w14:textId="77777777" w:rsidR="00CE680D" w:rsidRPr="00CE680D" w:rsidRDefault="00CE680D" w:rsidP="00CE680D">
            <w:pPr>
              <w:pStyle w:val="Voetnoottekst"/>
              <w:spacing w:line="360" w:lineRule="auto"/>
              <w:jc w:val="left"/>
              <w:rPr>
                <w:rFonts w:asciiTheme="minorHAnsi" w:hAnsiTheme="minorHAnsi"/>
                <w:bCs/>
                <w:sz w:val="22"/>
                <w:szCs w:val="22"/>
              </w:rPr>
            </w:pPr>
          </w:p>
        </w:tc>
        <w:tc>
          <w:tcPr>
            <w:tcW w:w="3647" w:type="dxa"/>
            <w:tcBorders>
              <w:left w:val="single" w:sz="2" w:space="0" w:color="auto"/>
              <w:right w:val="single" w:sz="2" w:space="0" w:color="auto"/>
            </w:tcBorders>
          </w:tcPr>
          <w:p w14:paraId="627DBC8A" w14:textId="77777777" w:rsidR="00CE680D" w:rsidRPr="00CE680D" w:rsidRDefault="00CE680D" w:rsidP="00CE680D">
            <w:pPr>
              <w:pStyle w:val="Voetnoottekst"/>
              <w:spacing w:line="360" w:lineRule="auto"/>
              <w:jc w:val="left"/>
              <w:rPr>
                <w:rFonts w:asciiTheme="minorHAnsi" w:hAnsiTheme="minorHAnsi"/>
                <w:bCs/>
                <w:sz w:val="22"/>
                <w:szCs w:val="22"/>
              </w:rPr>
            </w:pPr>
          </w:p>
        </w:tc>
        <w:tc>
          <w:tcPr>
            <w:tcW w:w="3130" w:type="dxa"/>
            <w:tcBorders>
              <w:left w:val="single" w:sz="2" w:space="0" w:color="auto"/>
            </w:tcBorders>
          </w:tcPr>
          <w:p w14:paraId="0CB6ED3A" w14:textId="77777777" w:rsidR="00CE680D" w:rsidRPr="00CE680D" w:rsidRDefault="00CE680D" w:rsidP="00CE680D">
            <w:pPr>
              <w:pStyle w:val="Voetnoottekst"/>
              <w:spacing w:line="360" w:lineRule="auto"/>
              <w:jc w:val="left"/>
              <w:rPr>
                <w:rFonts w:asciiTheme="minorHAnsi" w:hAnsiTheme="minorHAnsi"/>
                <w:bCs/>
                <w:sz w:val="22"/>
                <w:szCs w:val="22"/>
              </w:rPr>
            </w:pPr>
          </w:p>
        </w:tc>
        <w:tc>
          <w:tcPr>
            <w:tcW w:w="2708" w:type="dxa"/>
            <w:tcBorders>
              <w:right w:val="single" w:sz="2" w:space="0" w:color="auto"/>
            </w:tcBorders>
          </w:tcPr>
          <w:p w14:paraId="60B77D8B" w14:textId="233DA290" w:rsidR="00CE680D" w:rsidRPr="00CE680D" w:rsidRDefault="00CE680D" w:rsidP="00CE680D">
            <w:pPr>
              <w:pStyle w:val="Voetnoottekst"/>
              <w:spacing w:line="360" w:lineRule="auto"/>
              <w:jc w:val="left"/>
              <w:rPr>
                <w:rFonts w:asciiTheme="minorHAnsi" w:hAnsiTheme="minorHAnsi"/>
                <w:bCs/>
                <w:sz w:val="22"/>
                <w:szCs w:val="22"/>
              </w:rPr>
            </w:pPr>
            <w:r w:rsidRPr="00CE680D">
              <w:rPr>
                <w:rFonts w:asciiTheme="minorHAnsi" w:hAnsiTheme="minorHAnsi"/>
                <w:bCs/>
                <w:sz w:val="22"/>
                <w:szCs w:val="22"/>
              </w:rPr>
              <w:t xml:space="preserve">€ </w:t>
            </w:r>
          </w:p>
        </w:tc>
      </w:tr>
      <w:tr w:rsidR="00CE680D" w:rsidRPr="00CE680D" w14:paraId="554EA4BF" w14:textId="77777777" w:rsidTr="00CE680D">
        <w:trPr>
          <w:cantSplit/>
        </w:trPr>
        <w:tc>
          <w:tcPr>
            <w:tcW w:w="2157" w:type="dxa"/>
            <w:tcBorders>
              <w:left w:val="single" w:sz="2" w:space="0" w:color="auto"/>
              <w:right w:val="single" w:sz="2" w:space="0" w:color="auto"/>
            </w:tcBorders>
          </w:tcPr>
          <w:p w14:paraId="71BFCA69" w14:textId="77777777" w:rsidR="00CE680D" w:rsidRPr="00CE680D" w:rsidRDefault="00CE680D" w:rsidP="00CE680D">
            <w:pPr>
              <w:pStyle w:val="Voetnoottekst"/>
              <w:numPr>
                <w:ilvl w:val="0"/>
                <w:numId w:val="49"/>
              </w:numPr>
              <w:spacing w:line="360" w:lineRule="auto"/>
              <w:jc w:val="left"/>
              <w:rPr>
                <w:rFonts w:asciiTheme="minorHAnsi" w:hAnsiTheme="minorHAnsi"/>
                <w:bCs/>
                <w:sz w:val="22"/>
                <w:szCs w:val="22"/>
              </w:rPr>
            </w:pPr>
          </w:p>
        </w:tc>
        <w:tc>
          <w:tcPr>
            <w:tcW w:w="2604" w:type="dxa"/>
            <w:tcBorders>
              <w:left w:val="single" w:sz="2" w:space="0" w:color="auto"/>
              <w:right w:val="single" w:sz="2" w:space="0" w:color="auto"/>
            </w:tcBorders>
          </w:tcPr>
          <w:p w14:paraId="65C4FFED" w14:textId="77777777" w:rsidR="00CE680D" w:rsidRPr="00CE680D" w:rsidRDefault="00CE680D" w:rsidP="00CE680D">
            <w:pPr>
              <w:pStyle w:val="Voetnoottekst"/>
              <w:spacing w:line="360" w:lineRule="auto"/>
              <w:jc w:val="left"/>
              <w:rPr>
                <w:rFonts w:asciiTheme="minorHAnsi" w:hAnsiTheme="minorHAnsi"/>
                <w:bCs/>
                <w:sz w:val="22"/>
                <w:szCs w:val="22"/>
              </w:rPr>
            </w:pPr>
          </w:p>
        </w:tc>
        <w:tc>
          <w:tcPr>
            <w:tcW w:w="3647" w:type="dxa"/>
            <w:tcBorders>
              <w:left w:val="single" w:sz="2" w:space="0" w:color="auto"/>
              <w:right w:val="single" w:sz="2" w:space="0" w:color="auto"/>
            </w:tcBorders>
          </w:tcPr>
          <w:p w14:paraId="519B0296" w14:textId="77777777" w:rsidR="00CE680D" w:rsidRPr="00CE680D" w:rsidRDefault="00CE680D" w:rsidP="00CE680D">
            <w:pPr>
              <w:pStyle w:val="Voetnoottekst"/>
              <w:spacing w:line="360" w:lineRule="auto"/>
              <w:jc w:val="left"/>
              <w:rPr>
                <w:rFonts w:asciiTheme="minorHAnsi" w:hAnsiTheme="minorHAnsi"/>
                <w:bCs/>
                <w:sz w:val="22"/>
                <w:szCs w:val="22"/>
              </w:rPr>
            </w:pPr>
          </w:p>
        </w:tc>
        <w:tc>
          <w:tcPr>
            <w:tcW w:w="3130" w:type="dxa"/>
            <w:tcBorders>
              <w:left w:val="single" w:sz="2" w:space="0" w:color="auto"/>
            </w:tcBorders>
          </w:tcPr>
          <w:p w14:paraId="42BF0604" w14:textId="77777777" w:rsidR="00CE680D" w:rsidRPr="00CE680D" w:rsidRDefault="00CE680D" w:rsidP="00CE680D">
            <w:pPr>
              <w:pStyle w:val="Voetnoottekst"/>
              <w:spacing w:line="360" w:lineRule="auto"/>
              <w:jc w:val="left"/>
              <w:rPr>
                <w:rFonts w:asciiTheme="minorHAnsi" w:hAnsiTheme="minorHAnsi"/>
                <w:bCs/>
                <w:sz w:val="22"/>
                <w:szCs w:val="22"/>
              </w:rPr>
            </w:pPr>
          </w:p>
        </w:tc>
        <w:tc>
          <w:tcPr>
            <w:tcW w:w="2708" w:type="dxa"/>
            <w:tcBorders>
              <w:right w:val="single" w:sz="2" w:space="0" w:color="auto"/>
            </w:tcBorders>
          </w:tcPr>
          <w:p w14:paraId="355692E8" w14:textId="0E922EAE" w:rsidR="00CE680D" w:rsidRPr="00CE680D" w:rsidRDefault="00CE680D" w:rsidP="00CE680D">
            <w:pPr>
              <w:pStyle w:val="Voetnoottekst"/>
              <w:spacing w:line="360" w:lineRule="auto"/>
              <w:jc w:val="left"/>
              <w:rPr>
                <w:rFonts w:asciiTheme="minorHAnsi" w:hAnsiTheme="minorHAnsi"/>
                <w:bCs/>
                <w:sz w:val="22"/>
                <w:szCs w:val="22"/>
              </w:rPr>
            </w:pPr>
            <w:r w:rsidRPr="00CE680D">
              <w:rPr>
                <w:rFonts w:asciiTheme="minorHAnsi" w:hAnsiTheme="minorHAnsi"/>
                <w:bCs/>
                <w:sz w:val="22"/>
                <w:szCs w:val="22"/>
              </w:rPr>
              <w:t xml:space="preserve">€ </w:t>
            </w:r>
          </w:p>
        </w:tc>
      </w:tr>
      <w:tr w:rsidR="00CE680D" w:rsidRPr="00CE680D" w14:paraId="712289CE" w14:textId="77777777" w:rsidTr="00CE680D">
        <w:trPr>
          <w:cantSplit/>
        </w:trPr>
        <w:tc>
          <w:tcPr>
            <w:tcW w:w="2157" w:type="dxa"/>
            <w:tcBorders>
              <w:left w:val="single" w:sz="2" w:space="0" w:color="auto"/>
              <w:right w:val="single" w:sz="2" w:space="0" w:color="auto"/>
            </w:tcBorders>
          </w:tcPr>
          <w:p w14:paraId="50AE1662" w14:textId="77777777" w:rsidR="00CE680D" w:rsidRPr="00CE680D" w:rsidRDefault="00CE680D" w:rsidP="00CE680D">
            <w:pPr>
              <w:pStyle w:val="Voetnoottekst"/>
              <w:numPr>
                <w:ilvl w:val="0"/>
                <w:numId w:val="49"/>
              </w:numPr>
              <w:spacing w:line="360" w:lineRule="auto"/>
              <w:jc w:val="left"/>
              <w:rPr>
                <w:rFonts w:asciiTheme="minorHAnsi" w:hAnsiTheme="minorHAnsi"/>
                <w:bCs/>
                <w:sz w:val="22"/>
                <w:szCs w:val="22"/>
              </w:rPr>
            </w:pPr>
          </w:p>
        </w:tc>
        <w:tc>
          <w:tcPr>
            <w:tcW w:w="2604" w:type="dxa"/>
            <w:tcBorders>
              <w:left w:val="single" w:sz="2" w:space="0" w:color="auto"/>
              <w:right w:val="single" w:sz="2" w:space="0" w:color="auto"/>
            </w:tcBorders>
          </w:tcPr>
          <w:p w14:paraId="419D893D" w14:textId="77777777" w:rsidR="00CE680D" w:rsidRPr="00CE680D" w:rsidRDefault="00CE680D" w:rsidP="00CE680D">
            <w:pPr>
              <w:pStyle w:val="Voetnoottekst"/>
              <w:spacing w:line="360" w:lineRule="auto"/>
              <w:jc w:val="left"/>
              <w:rPr>
                <w:rFonts w:asciiTheme="minorHAnsi" w:hAnsiTheme="minorHAnsi"/>
                <w:bCs/>
                <w:sz w:val="22"/>
                <w:szCs w:val="22"/>
              </w:rPr>
            </w:pPr>
          </w:p>
        </w:tc>
        <w:tc>
          <w:tcPr>
            <w:tcW w:w="3647" w:type="dxa"/>
            <w:tcBorders>
              <w:left w:val="single" w:sz="2" w:space="0" w:color="auto"/>
              <w:right w:val="single" w:sz="2" w:space="0" w:color="auto"/>
            </w:tcBorders>
          </w:tcPr>
          <w:p w14:paraId="53A6C89E" w14:textId="77777777" w:rsidR="00CE680D" w:rsidRPr="00CE680D" w:rsidRDefault="00CE680D" w:rsidP="00CE680D">
            <w:pPr>
              <w:pStyle w:val="Voetnoottekst"/>
              <w:spacing w:line="360" w:lineRule="auto"/>
              <w:jc w:val="left"/>
              <w:rPr>
                <w:rFonts w:asciiTheme="minorHAnsi" w:hAnsiTheme="minorHAnsi"/>
                <w:bCs/>
                <w:sz w:val="22"/>
                <w:szCs w:val="22"/>
              </w:rPr>
            </w:pPr>
          </w:p>
        </w:tc>
        <w:tc>
          <w:tcPr>
            <w:tcW w:w="3130" w:type="dxa"/>
            <w:tcBorders>
              <w:left w:val="single" w:sz="2" w:space="0" w:color="auto"/>
            </w:tcBorders>
          </w:tcPr>
          <w:p w14:paraId="406B3EF9" w14:textId="77777777" w:rsidR="00CE680D" w:rsidRPr="00CE680D" w:rsidRDefault="00CE680D" w:rsidP="00CE680D">
            <w:pPr>
              <w:pStyle w:val="Voetnoottekst"/>
              <w:spacing w:line="360" w:lineRule="auto"/>
              <w:jc w:val="left"/>
              <w:rPr>
                <w:rFonts w:asciiTheme="minorHAnsi" w:hAnsiTheme="minorHAnsi"/>
                <w:bCs/>
                <w:sz w:val="22"/>
                <w:szCs w:val="22"/>
              </w:rPr>
            </w:pPr>
          </w:p>
        </w:tc>
        <w:tc>
          <w:tcPr>
            <w:tcW w:w="2708" w:type="dxa"/>
            <w:tcBorders>
              <w:right w:val="single" w:sz="2" w:space="0" w:color="auto"/>
            </w:tcBorders>
          </w:tcPr>
          <w:p w14:paraId="6D5BADAC" w14:textId="19157DD0" w:rsidR="00CE680D" w:rsidRPr="00CE680D" w:rsidRDefault="00CE680D" w:rsidP="00CE680D">
            <w:pPr>
              <w:pStyle w:val="Voetnoottekst"/>
              <w:spacing w:line="360" w:lineRule="auto"/>
              <w:jc w:val="left"/>
              <w:rPr>
                <w:rFonts w:asciiTheme="minorHAnsi" w:hAnsiTheme="minorHAnsi"/>
                <w:bCs/>
                <w:sz w:val="22"/>
                <w:szCs w:val="22"/>
              </w:rPr>
            </w:pPr>
            <w:r w:rsidRPr="00CE680D">
              <w:rPr>
                <w:rFonts w:asciiTheme="minorHAnsi" w:hAnsiTheme="minorHAnsi"/>
                <w:bCs/>
                <w:sz w:val="22"/>
                <w:szCs w:val="22"/>
              </w:rPr>
              <w:t xml:space="preserve">€ </w:t>
            </w:r>
          </w:p>
        </w:tc>
      </w:tr>
      <w:tr w:rsidR="00CE680D" w:rsidRPr="00CE680D" w14:paraId="60A9FF46" w14:textId="77777777" w:rsidTr="00CE680D">
        <w:trPr>
          <w:cantSplit/>
        </w:trPr>
        <w:tc>
          <w:tcPr>
            <w:tcW w:w="2157" w:type="dxa"/>
            <w:tcBorders>
              <w:left w:val="single" w:sz="2" w:space="0" w:color="auto"/>
              <w:right w:val="single" w:sz="2" w:space="0" w:color="auto"/>
            </w:tcBorders>
          </w:tcPr>
          <w:p w14:paraId="24CED0C7" w14:textId="77777777" w:rsidR="00CE680D" w:rsidRPr="00CE680D" w:rsidRDefault="00CE680D" w:rsidP="00CE680D">
            <w:pPr>
              <w:pStyle w:val="Voetnoottekst"/>
              <w:numPr>
                <w:ilvl w:val="0"/>
                <w:numId w:val="49"/>
              </w:numPr>
              <w:spacing w:line="360" w:lineRule="auto"/>
              <w:jc w:val="left"/>
              <w:rPr>
                <w:rFonts w:asciiTheme="minorHAnsi" w:hAnsiTheme="minorHAnsi"/>
                <w:bCs/>
                <w:sz w:val="22"/>
                <w:szCs w:val="22"/>
              </w:rPr>
            </w:pPr>
          </w:p>
        </w:tc>
        <w:tc>
          <w:tcPr>
            <w:tcW w:w="2604" w:type="dxa"/>
            <w:tcBorders>
              <w:left w:val="single" w:sz="2" w:space="0" w:color="auto"/>
              <w:right w:val="single" w:sz="2" w:space="0" w:color="auto"/>
            </w:tcBorders>
          </w:tcPr>
          <w:p w14:paraId="2D2C2BA6" w14:textId="77777777" w:rsidR="00CE680D" w:rsidRPr="00CE680D" w:rsidRDefault="00CE680D" w:rsidP="00CE680D">
            <w:pPr>
              <w:pStyle w:val="Voetnoottekst"/>
              <w:spacing w:line="360" w:lineRule="auto"/>
              <w:jc w:val="left"/>
              <w:rPr>
                <w:rFonts w:asciiTheme="minorHAnsi" w:hAnsiTheme="minorHAnsi"/>
                <w:bCs/>
                <w:sz w:val="22"/>
                <w:szCs w:val="22"/>
              </w:rPr>
            </w:pPr>
          </w:p>
        </w:tc>
        <w:tc>
          <w:tcPr>
            <w:tcW w:w="3647" w:type="dxa"/>
            <w:tcBorders>
              <w:left w:val="single" w:sz="2" w:space="0" w:color="auto"/>
              <w:right w:val="single" w:sz="2" w:space="0" w:color="auto"/>
            </w:tcBorders>
          </w:tcPr>
          <w:p w14:paraId="1293527A" w14:textId="77777777" w:rsidR="00CE680D" w:rsidRPr="00CE680D" w:rsidRDefault="00CE680D" w:rsidP="00CE680D">
            <w:pPr>
              <w:pStyle w:val="Voetnoottekst"/>
              <w:spacing w:line="360" w:lineRule="auto"/>
              <w:jc w:val="left"/>
              <w:rPr>
                <w:rFonts w:asciiTheme="minorHAnsi" w:hAnsiTheme="minorHAnsi"/>
                <w:bCs/>
                <w:sz w:val="22"/>
                <w:szCs w:val="22"/>
              </w:rPr>
            </w:pPr>
          </w:p>
        </w:tc>
        <w:tc>
          <w:tcPr>
            <w:tcW w:w="3130" w:type="dxa"/>
            <w:tcBorders>
              <w:left w:val="single" w:sz="2" w:space="0" w:color="auto"/>
            </w:tcBorders>
          </w:tcPr>
          <w:p w14:paraId="38CFDDA0" w14:textId="77777777" w:rsidR="00CE680D" w:rsidRPr="00CE680D" w:rsidRDefault="00CE680D" w:rsidP="00CE680D">
            <w:pPr>
              <w:pStyle w:val="Voetnoottekst"/>
              <w:spacing w:line="360" w:lineRule="auto"/>
              <w:jc w:val="left"/>
              <w:rPr>
                <w:rFonts w:asciiTheme="minorHAnsi" w:hAnsiTheme="minorHAnsi"/>
                <w:bCs/>
                <w:sz w:val="22"/>
                <w:szCs w:val="22"/>
              </w:rPr>
            </w:pPr>
          </w:p>
        </w:tc>
        <w:tc>
          <w:tcPr>
            <w:tcW w:w="2708" w:type="dxa"/>
            <w:tcBorders>
              <w:right w:val="single" w:sz="2" w:space="0" w:color="auto"/>
            </w:tcBorders>
          </w:tcPr>
          <w:p w14:paraId="19760BA9" w14:textId="68885BAB" w:rsidR="00CE680D" w:rsidRPr="00CE680D" w:rsidRDefault="00CE680D" w:rsidP="00CE680D">
            <w:pPr>
              <w:pStyle w:val="Voetnoottekst"/>
              <w:spacing w:line="360" w:lineRule="auto"/>
              <w:jc w:val="left"/>
              <w:rPr>
                <w:rFonts w:asciiTheme="minorHAnsi" w:hAnsiTheme="minorHAnsi"/>
                <w:bCs/>
                <w:sz w:val="22"/>
                <w:szCs w:val="22"/>
              </w:rPr>
            </w:pPr>
            <w:r w:rsidRPr="00CE680D">
              <w:rPr>
                <w:rFonts w:asciiTheme="minorHAnsi" w:hAnsiTheme="minorHAnsi"/>
                <w:bCs/>
                <w:sz w:val="22"/>
                <w:szCs w:val="22"/>
              </w:rPr>
              <w:t xml:space="preserve">€ </w:t>
            </w:r>
          </w:p>
        </w:tc>
      </w:tr>
    </w:tbl>
    <w:p w14:paraId="179EC626" w14:textId="358D8938" w:rsidR="00E852FE" w:rsidRDefault="00E852FE" w:rsidP="00CE680D">
      <w:pPr>
        <w:rPr>
          <w:b/>
          <w:bCs/>
          <w:sz w:val="28"/>
          <w:szCs w:val="28"/>
        </w:rPr>
      </w:pPr>
    </w:p>
    <w:p w14:paraId="24006FB5" w14:textId="675E1199" w:rsidR="00E852FE" w:rsidRPr="002448DC" w:rsidRDefault="00E852FE" w:rsidP="002448DC">
      <w:pPr>
        <w:spacing w:line="278" w:lineRule="auto"/>
        <w:rPr>
          <w:b/>
          <w:bCs/>
          <w:sz w:val="28"/>
          <w:szCs w:val="28"/>
        </w:rPr>
      </w:pPr>
      <w:r>
        <w:rPr>
          <w:b/>
          <w:bCs/>
          <w:sz w:val="28"/>
          <w:szCs w:val="28"/>
        </w:rPr>
        <w:br w:type="page"/>
      </w:r>
      <w:r w:rsidRPr="004579DC">
        <w:rPr>
          <w:b/>
          <w:bCs/>
          <w:sz w:val="24"/>
        </w:rPr>
        <w:lastRenderedPageBreak/>
        <w:t>Bij</w:t>
      </w:r>
      <w:r>
        <w:rPr>
          <w:b/>
          <w:bCs/>
          <w:sz w:val="24"/>
        </w:rPr>
        <w:t xml:space="preserve">lage 9 – Algemene Inkoopvoorwaarden en Contractvoorwaarden </w:t>
      </w:r>
      <w:r w:rsidRPr="004579DC">
        <w:rPr>
          <w:b/>
          <w:bCs/>
          <w:sz w:val="24"/>
        </w:rPr>
        <w:t xml:space="preserve">(zie </w:t>
      </w:r>
      <w:proofErr w:type="spellStart"/>
      <w:r w:rsidRPr="004579DC">
        <w:rPr>
          <w:b/>
          <w:bCs/>
          <w:sz w:val="24"/>
        </w:rPr>
        <w:t>TenderNed</w:t>
      </w:r>
      <w:proofErr w:type="spellEnd"/>
      <w:r w:rsidRPr="004579DC">
        <w:rPr>
          <w:b/>
          <w:bCs/>
          <w:sz w:val="24"/>
        </w:rPr>
        <w:t>)</w:t>
      </w:r>
    </w:p>
    <w:p w14:paraId="6606FFBB" w14:textId="77777777" w:rsidR="00C60CB4" w:rsidRDefault="00C60CB4" w:rsidP="00CE680D">
      <w:pPr>
        <w:rPr>
          <w:b/>
          <w:bCs/>
          <w:sz w:val="28"/>
          <w:szCs w:val="28"/>
        </w:rPr>
      </w:pPr>
    </w:p>
    <w:sectPr w:rsidR="00C60CB4" w:rsidSect="00C60CB4">
      <w:type w:val="continuous"/>
      <w:pgSz w:w="16838" w:h="11906" w:orient="landscape"/>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BCE681" w16cid:durableId="36BBD275"/>
  <w16cid:commentId w16cid:paraId="2953EA13" w16cid:durableId="59E93C1D"/>
  <w16cid:commentId w16cid:paraId="68B8A669" w16cid:durableId="310E46BD"/>
  <w16cid:commentId w16cid:paraId="63CAF7F1" w16cid:durableId="44F28E99"/>
  <w16cid:commentId w16cid:paraId="0CF25A07" w16cid:durableId="459C0CA9"/>
  <w16cid:commentId w16cid:paraId="6DDF3217" w16cid:durableId="25CB82A7"/>
  <w16cid:commentId w16cid:paraId="574814A4" w16cid:durableId="6E50CB71"/>
  <w16cid:commentId w16cid:paraId="3ED80F56" w16cid:durableId="5D726D6E"/>
  <w16cid:commentId w16cid:paraId="5FC88ED1" w16cid:durableId="1DD081FA"/>
  <w16cid:commentId w16cid:paraId="1953DB69" w16cid:durableId="4B8816D9"/>
  <w16cid:commentId w16cid:paraId="20234295" w16cid:durableId="58F1AF8A"/>
  <w16cid:commentId w16cid:paraId="232847AE" w16cid:durableId="3CE80D14"/>
  <w16cid:commentId w16cid:paraId="56B5B075" w16cid:durableId="49016BEF"/>
  <w16cid:commentId w16cid:paraId="64474A02" w16cid:durableId="53587E71"/>
  <w16cid:commentId w16cid:paraId="2C93F1A1" w16cid:durableId="397826E1"/>
  <w16cid:commentId w16cid:paraId="6DC8DE82" w16cid:durableId="2207C635"/>
  <w16cid:commentId w16cid:paraId="5E41669D" w16cid:durableId="7F68BE4F"/>
  <w16cid:commentId w16cid:paraId="2F49C4CE" w16cid:durableId="20EB2439"/>
  <w16cid:commentId w16cid:paraId="3302F335" w16cid:durableId="273B144F"/>
  <w16cid:commentId w16cid:paraId="6B31A7FB" w16cid:durableId="5AE0C62A"/>
  <w16cid:commentId w16cid:paraId="0A8F11C4" w16cid:durableId="408EDD13"/>
  <w16cid:commentId w16cid:paraId="30E361AB" w16cid:durableId="4A3FE1AC"/>
  <w16cid:commentId w16cid:paraId="146A6B9B" w16cid:durableId="49CA76DB"/>
  <w16cid:commentId w16cid:paraId="413CA841" w16cid:durableId="14D91D76"/>
  <w16cid:commentId w16cid:paraId="161AD621" w16cid:durableId="4517F51C"/>
  <w16cid:commentId w16cid:paraId="650AB040" w16cid:durableId="7E3F82E8"/>
  <w16cid:commentId w16cid:paraId="23EA9DC9" w16cid:durableId="3E9A57CB"/>
  <w16cid:commentId w16cid:paraId="71BDC046" w16cid:durableId="43D8E35E"/>
  <w16cid:commentId w16cid:paraId="6A343A6D" w16cid:durableId="23520BFD"/>
  <w16cid:commentId w16cid:paraId="3A3A7D1C" w16cid:durableId="26677B52"/>
  <w16cid:commentId w16cid:paraId="248C4671" w16cid:durableId="15009558"/>
  <w16cid:commentId w16cid:paraId="0234315E" w16cid:durableId="177A6A7B"/>
  <w16cid:commentId w16cid:paraId="25498F63" w16cid:durableId="293BBF30"/>
  <w16cid:commentId w16cid:paraId="120E8091" w16cid:durableId="7A642FE2"/>
  <w16cid:commentId w16cid:paraId="4FD4CB04" w16cid:durableId="397937BE"/>
  <w16cid:commentId w16cid:paraId="317D32F8" w16cid:durableId="3BD6B7DA"/>
  <w16cid:commentId w16cid:paraId="161A7681" w16cid:durableId="527D5B04"/>
  <w16cid:commentId w16cid:paraId="4831934D" w16cid:durableId="7AE9816E"/>
  <w16cid:commentId w16cid:paraId="75F8945C" w16cid:durableId="0279ACE6"/>
  <w16cid:commentId w16cid:paraId="6B1BC641" w16cid:durableId="547C1226"/>
  <w16cid:commentId w16cid:paraId="7CEB581C" w16cid:durableId="5A25FBFA"/>
  <w16cid:commentId w16cid:paraId="4C83D0BC" w16cid:durableId="05BEBCE5"/>
  <w16cid:commentId w16cid:paraId="1776E9F4" w16cid:durableId="253BE3CC"/>
  <w16cid:commentId w16cid:paraId="6024ADE9" w16cid:durableId="431B457C"/>
  <w16cid:commentId w16cid:paraId="03B06BCC" w16cid:durableId="39F52852"/>
  <w16cid:commentId w16cid:paraId="5C32BDAC" w16cid:durableId="7DB32E5A"/>
  <w16cid:commentId w16cid:paraId="1ED9F248" w16cid:durableId="7CD75B02"/>
  <w16cid:commentId w16cid:paraId="631D53C2" w16cid:durableId="7A270472"/>
  <w16cid:commentId w16cid:paraId="3D3360A4" w16cid:durableId="716B6C84"/>
  <w16cid:commentId w16cid:paraId="1553F5DA" w16cid:durableId="41B7B999"/>
  <w16cid:commentId w16cid:paraId="650F2003" w16cid:durableId="065FF2DE"/>
  <w16cid:commentId w16cid:paraId="4986798A" w16cid:durableId="105DE45A"/>
  <w16cid:commentId w16cid:paraId="44A0D2AC" w16cid:durableId="609A104C"/>
  <w16cid:commentId w16cid:paraId="06CE60A5" w16cid:durableId="622FE158"/>
  <w16cid:commentId w16cid:paraId="11BB4E5D" w16cid:durableId="7A8A4B9C"/>
  <w16cid:commentId w16cid:paraId="6888E6B7" w16cid:durableId="048B7F81"/>
  <w16cid:commentId w16cid:paraId="6DDF42C0" w16cid:durableId="3BD9985B"/>
  <w16cid:commentId w16cid:paraId="7F5C9C0E" w16cid:durableId="47CAC86F"/>
  <w16cid:commentId w16cid:paraId="509604B0" w16cid:durableId="2625F18B"/>
  <w16cid:commentId w16cid:paraId="37EF6DE7" w16cid:durableId="317B52C8"/>
  <w16cid:commentId w16cid:paraId="20C63CC4" w16cid:durableId="07C5CF91"/>
  <w16cid:commentId w16cid:paraId="79734F52" w16cid:durableId="0E5C471A"/>
  <w16cid:commentId w16cid:paraId="274774F9" w16cid:durableId="32469628"/>
  <w16cid:commentId w16cid:paraId="2604E53A" w16cid:durableId="023B5850"/>
  <w16cid:commentId w16cid:paraId="0BB87D0C" w16cid:durableId="1F41E9D9"/>
  <w16cid:commentId w16cid:paraId="32AC85FD" w16cid:durableId="5F32A0AB"/>
  <w16cid:commentId w16cid:paraId="0CF1ECEF" w16cid:durableId="10BFE523"/>
  <w16cid:commentId w16cid:paraId="67268772" w16cid:durableId="0816C406"/>
  <w16cid:commentId w16cid:paraId="06DA4DF1" w16cid:durableId="1307DFFB"/>
  <w16cid:commentId w16cid:paraId="3998F6D1" w16cid:durableId="4728D42A"/>
  <w16cid:commentId w16cid:paraId="327D4222" w16cid:durableId="60F46C1A"/>
  <w16cid:commentId w16cid:paraId="4E5ADD3B" w16cid:durableId="041660BD"/>
  <w16cid:commentId w16cid:paraId="7657560C" w16cid:durableId="4EE9B44D"/>
  <w16cid:commentId w16cid:paraId="0B73999E" w16cid:durableId="167C609B"/>
  <w16cid:commentId w16cid:paraId="3162220F" w16cid:durableId="3DA4EEA6"/>
  <w16cid:commentId w16cid:paraId="7F5FE09A" w16cid:durableId="3D04DCBD"/>
  <w16cid:commentId w16cid:paraId="406E7DB9" w16cid:durableId="0149F1DB"/>
  <w16cid:commentId w16cid:paraId="259B32B2" w16cid:durableId="39F6DD66"/>
  <w16cid:commentId w16cid:paraId="1363483C" w16cid:durableId="348E8937"/>
  <w16cid:commentId w16cid:paraId="6C9873A8" w16cid:durableId="3B65CFB6"/>
  <w16cid:commentId w16cid:paraId="6BFE6BED" w16cid:durableId="517044D8"/>
  <w16cid:commentId w16cid:paraId="2D3025FC" w16cid:durableId="44F3C4FC"/>
  <w16cid:commentId w16cid:paraId="0FB48EDD" w16cid:durableId="77069B6F"/>
  <w16cid:commentId w16cid:paraId="2F1E15A6" w16cid:durableId="3EB9DB7D"/>
  <w16cid:commentId w16cid:paraId="610EBC09" w16cid:durableId="6A70B0DB"/>
  <w16cid:commentId w16cid:paraId="05033104" w16cid:durableId="5686D642"/>
  <w16cid:commentId w16cid:paraId="3B793F44" w16cid:durableId="51B4BF8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E53F7" w14:textId="77777777" w:rsidR="00854C5D" w:rsidRPr="003D354E" w:rsidRDefault="00854C5D" w:rsidP="00F65D13">
      <w:pPr>
        <w:spacing w:after="0"/>
      </w:pPr>
      <w:r w:rsidRPr="003D354E">
        <w:separator/>
      </w:r>
    </w:p>
  </w:endnote>
  <w:endnote w:type="continuationSeparator" w:id="0">
    <w:p w14:paraId="0A07BF07" w14:textId="77777777" w:rsidR="00854C5D" w:rsidRPr="003D354E" w:rsidRDefault="00854C5D" w:rsidP="00F65D13">
      <w:pPr>
        <w:spacing w:after="0"/>
      </w:pPr>
      <w:r w:rsidRPr="003D35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47B5B" w14:textId="62F4AB6B" w:rsidR="00854C5D" w:rsidRPr="003D354E" w:rsidRDefault="00854C5D" w:rsidP="00462539">
    <w:pPr>
      <w:pStyle w:val="Voettekst"/>
      <w:tabs>
        <w:tab w:val="clear" w:pos="9072"/>
        <w:tab w:val="right" w:pos="9746"/>
      </w:tabs>
      <w:rPr>
        <w:sz w:val="20"/>
        <w:szCs w:val="20"/>
        <w:u w:val="single"/>
      </w:rPr>
    </w:pPr>
    <w:r w:rsidRPr="003D354E">
      <w:rPr>
        <w:sz w:val="20"/>
        <w:szCs w:val="20"/>
        <w:u w:val="single"/>
      </w:rPr>
      <w:tab/>
    </w:r>
    <w:r w:rsidRPr="003D354E">
      <w:rPr>
        <w:sz w:val="20"/>
        <w:szCs w:val="20"/>
        <w:u w:val="single"/>
      </w:rPr>
      <w:tab/>
    </w:r>
  </w:p>
  <w:p w14:paraId="4CB075B3" w14:textId="3B883DBE" w:rsidR="00854C5D" w:rsidRPr="003D354E" w:rsidRDefault="00854C5D" w:rsidP="00462539">
    <w:pPr>
      <w:pStyle w:val="Voettekst"/>
      <w:tabs>
        <w:tab w:val="clear" w:pos="9072"/>
        <w:tab w:val="right" w:pos="9746"/>
      </w:tabs>
      <w:rPr>
        <w:sz w:val="20"/>
        <w:szCs w:val="20"/>
      </w:rPr>
    </w:pPr>
    <w:r w:rsidRPr="003D354E">
      <w:rPr>
        <w:sz w:val="20"/>
        <w:szCs w:val="20"/>
      </w:rPr>
      <w:t>© academisch ziekenhuis Maastricht</w:t>
    </w:r>
    <w:r w:rsidRPr="003D354E">
      <w:rPr>
        <w:sz w:val="20"/>
        <w:szCs w:val="20"/>
      </w:rPr>
      <w:tab/>
    </w:r>
    <w:r w:rsidRPr="003D354E">
      <w:rPr>
        <w:sz w:val="20"/>
        <w:szCs w:val="20"/>
      </w:rPr>
      <w:tab/>
    </w:r>
    <w:sdt>
      <w:sdtPr>
        <w:rPr>
          <w:sz w:val="20"/>
          <w:szCs w:val="20"/>
        </w:rPr>
        <w:id w:val="-1769616900"/>
        <w:docPartObj>
          <w:docPartGallery w:val="Page Numbers (Top of Page)"/>
          <w:docPartUnique/>
        </w:docPartObj>
      </w:sdtPr>
      <w:sdtContent>
        <w:r w:rsidRPr="003D354E">
          <w:rPr>
            <w:sz w:val="20"/>
            <w:szCs w:val="20"/>
          </w:rPr>
          <w:t xml:space="preserve">Pagina </w:t>
        </w:r>
        <w:r w:rsidRPr="003D354E">
          <w:rPr>
            <w:sz w:val="20"/>
            <w:szCs w:val="20"/>
          </w:rPr>
          <w:fldChar w:fldCharType="begin"/>
        </w:r>
        <w:r w:rsidRPr="003D354E">
          <w:rPr>
            <w:sz w:val="20"/>
            <w:szCs w:val="20"/>
          </w:rPr>
          <w:instrText>PAGE</w:instrText>
        </w:r>
        <w:r w:rsidRPr="003D354E">
          <w:rPr>
            <w:sz w:val="20"/>
            <w:szCs w:val="20"/>
          </w:rPr>
          <w:fldChar w:fldCharType="separate"/>
        </w:r>
        <w:r w:rsidR="00CB7198">
          <w:rPr>
            <w:noProof/>
            <w:sz w:val="20"/>
            <w:szCs w:val="20"/>
          </w:rPr>
          <w:t>2</w:t>
        </w:r>
        <w:r w:rsidRPr="003D354E">
          <w:rPr>
            <w:sz w:val="20"/>
            <w:szCs w:val="20"/>
          </w:rPr>
          <w:fldChar w:fldCharType="end"/>
        </w:r>
        <w:r w:rsidRPr="003D354E">
          <w:rPr>
            <w:sz w:val="20"/>
            <w:szCs w:val="20"/>
          </w:rPr>
          <w:t xml:space="preserve"> van </w:t>
        </w:r>
        <w:r w:rsidRPr="003D354E">
          <w:rPr>
            <w:sz w:val="20"/>
            <w:szCs w:val="20"/>
          </w:rPr>
          <w:fldChar w:fldCharType="begin"/>
        </w:r>
        <w:r w:rsidRPr="003D354E">
          <w:rPr>
            <w:sz w:val="20"/>
            <w:szCs w:val="20"/>
          </w:rPr>
          <w:instrText>NUMPAGES</w:instrText>
        </w:r>
        <w:r w:rsidRPr="003D354E">
          <w:rPr>
            <w:sz w:val="20"/>
            <w:szCs w:val="20"/>
          </w:rPr>
          <w:fldChar w:fldCharType="separate"/>
        </w:r>
        <w:r w:rsidR="00CB7198">
          <w:rPr>
            <w:noProof/>
            <w:sz w:val="20"/>
            <w:szCs w:val="20"/>
          </w:rPr>
          <w:t>60</w:t>
        </w:r>
        <w:r w:rsidRPr="003D354E">
          <w:rPr>
            <w:sz w:val="20"/>
            <w:szCs w:val="20"/>
          </w:rPr>
          <w:fldChar w:fldCharType="end"/>
        </w:r>
      </w:sdtContent>
    </w:sdt>
  </w:p>
  <w:p w14:paraId="311CC386" w14:textId="3FA3C8A6" w:rsidR="00854C5D" w:rsidRPr="003D354E" w:rsidRDefault="00854C5D" w:rsidP="00462539">
    <w:pPr>
      <w:pStyle w:val="Voettekst"/>
      <w:tabs>
        <w:tab w:val="clear" w:pos="9072"/>
        <w:tab w:val="right" w:pos="9746"/>
      </w:tabs>
      <w:rPr>
        <w:sz w:val="20"/>
        <w:szCs w:val="20"/>
      </w:rPr>
    </w:pPr>
    <w:r>
      <w:rPr>
        <w:sz w:val="20"/>
        <w:szCs w:val="20"/>
      </w:rPr>
      <w:t>Selectie</w:t>
    </w:r>
    <w:r w:rsidRPr="003D354E">
      <w:rPr>
        <w:sz w:val="20"/>
        <w:szCs w:val="20"/>
      </w:rPr>
      <w:t>leidraad</w:t>
    </w:r>
    <w:r>
      <w:rPr>
        <w:sz w:val="20"/>
        <w:szCs w:val="20"/>
      </w:rPr>
      <w:t xml:space="preserve"> TN 552977 / EA-2025-054 </w:t>
    </w:r>
    <w:r w:rsidRPr="003D354E">
      <w:rPr>
        <w:sz w:val="20"/>
        <w:szCs w:val="20"/>
      </w:rPr>
      <w:t>d.d.</w:t>
    </w:r>
    <w:r>
      <w:rPr>
        <w:sz w:val="20"/>
        <w:szCs w:val="20"/>
      </w:rPr>
      <w:t xml:space="preserve"> 27-10-2025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EFDB8" w14:textId="77777777" w:rsidR="00854C5D" w:rsidRPr="003D354E" w:rsidRDefault="00854C5D" w:rsidP="00F65D13">
      <w:pPr>
        <w:spacing w:after="0"/>
      </w:pPr>
      <w:r w:rsidRPr="003D354E">
        <w:separator/>
      </w:r>
    </w:p>
  </w:footnote>
  <w:footnote w:type="continuationSeparator" w:id="0">
    <w:p w14:paraId="3521F6B5" w14:textId="77777777" w:rsidR="00854C5D" w:rsidRPr="003D354E" w:rsidRDefault="00854C5D" w:rsidP="00F65D13">
      <w:pPr>
        <w:spacing w:after="0"/>
      </w:pPr>
      <w:r w:rsidRPr="003D35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B28D7" w14:textId="67F9DF15" w:rsidR="00854C5D" w:rsidRPr="003D354E" w:rsidRDefault="00854C5D">
    <w:pPr>
      <w:pStyle w:val="Koptekst"/>
    </w:pPr>
    <w:r w:rsidRPr="003D354E">
      <w:rPr>
        <w:noProof/>
        <w:lang w:eastAsia="nl-NL"/>
      </w:rPr>
      <w:drawing>
        <wp:anchor distT="0" distB="0" distL="114300" distR="114300" simplePos="0" relativeHeight="251659264" behindDoc="1" locked="0" layoutInCell="1" allowOverlap="1" wp14:anchorId="77F00F81" wp14:editId="3041D498">
          <wp:simplePos x="0" y="0"/>
          <wp:positionH relativeFrom="margin">
            <wp:posOffset>3799205</wp:posOffset>
          </wp:positionH>
          <wp:positionV relativeFrom="margin">
            <wp:posOffset>-644829</wp:posOffset>
          </wp:positionV>
          <wp:extent cx="2389739" cy="432000"/>
          <wp:effectExtent l="0" t="0" r="0" b="6350"/>
          <wp:wrapTight wrapText="bothSides">
            <wp:wrapPolygon edited="0">
              <wp:start x="0" y="0"/>
              <wp:lineTo x="0" y="20965"/>
              <wp:lineTo x="21353" y="20965"/>
              <wp:lineTo x="21353" y="0"/>
              <wp:lineTo x="0" y="0"/>
            </wp:wrapPolygon>
          </wp:wrapTight>
          <wp:docPr id="15" name="Afbeelding 15" descr="Afbeelding met Lettertype, logo, Graphics,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706705" name="Afbeelding 1" descr="Afbeelding met Lettertype, logo, Graphics, tekst&#10;&#10;Door AI gegenereerde inhoud is mogelijk onjuist."/>
                  <pic:cNvPicPr/>
                </pic:nvPicPr>
                <pic:blipFill rotWithShape="1">
                  <a:blip r:embed="rId1" cstate="print">
                    <a:extLst>
                      <a:ext uri="{28A0092B-C50C-407E-A947-70E740481C1C}">
                        <a14:useLocalDpi xmlns:a14="http://schemas.microsoft.com/office/drawing/2010/main" val="0"/>
                      </a:ext>
                    </a:extLst>
                  </a:blip>
                  <a:srcRect l="1938" t="8947" r="1857" b="6266"/>
                  <a:stretch>
                    <a:fillRect/>
                  </a:stretch>
                </pic:blipFill>
                <pic:spPr bwMode="auto">
                  <a:xfrm>
                    <a:off x="0" y="0"/>
                    <a:ext cx="2389739" cy="43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327A0"/>
    <w:multiLevelType w:val="hybridMultilevel"/>
    <w:tmpl w:val="A02434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5C293F"/>
    <w:multiLevelType w:val="hybridMultilevel"/>
    <w:tmpl w:val="3F086F0E"/>
    <w:lvl w:ilvl="0" w:tplc="0FFCAC28">
      <w:start w:val="1"/>
      <w:numFmt w:val="bullet"/>
      <w:lvlText w:val=""/>
      <w:lvlJc w:val="left"/>
      <w:pPr>
        <w:ind w:left="720" w:hanging="360"/>
      </w:pPr>
      <w:rPr>
        <w:rFonts w:ascii="Symbol" w:hAnsi="Symbol"/>
      </w:rPr>
    </w:lvl>
    <w:lvl w:ilvl="1" w:tplc="0A78E506">
      <w:start w:val="1"/>
      <w:numFmt w:val="bullet"/>
      <w:lvlText w:val=""/>
      <w:lvlJc w:val="left"/>
      <w:pPr>
        <w:ind w:left="720" w:hanging="360"/>
      </w:pPr>
      <w:rPr>
        <w:rFonts w:ascii="Symbol" w:hAnsi="Symbol"/>
      </w:rPr>
    </w:lvl>
    <w:lvl w:ilvl="2" w:tplc="DD56B7D8">
      <w:start w:val="1"/>
      <w:numFmt w:val="bullet"/>
      <w:lvlText w:val=""/>
      <w:lvlJc w:val="left"/>
      <w:pPr>
        <w:ind w:left="720" w:hanging="360"/>
      </w:pPr>
      <w:rPr>
        <w:rFonts w:ascii="Symbol" w:hAnsi="Symbol"/>
      </w:rPr>
    </w:lvl>
    <w:lvl w:ilvl="3" w:tplc="9104C23E">
      <w:start w:val="1"/>
      <w:numFmt w:val="bullet"/>
      <w:lvlText w:val=""/>
      <w:lvlJc w:val="left"/>
      <w:pPr>
        <w:ind w:left="720" w:hanging="360"/>
      </w:pPr>
      <w:rPr>
        <w:rFonts w:ascii="Symbol" w:hAnsi="Symbol"/>
      </w:rPr>
    </w:lvl>
    <w:lvl w:ilvl="4" w:tplc="498CE2C6">
      <w:start w:val="1"/>
      <w:numFmt w:val="bullet"/>
      <w:lvlText w:val=""/>
      <w:lvlJc w:val="left"/>
      <w:pPr>
        <w:ind w:left="720" w:hanging="360"/>
      </w:pPr>
      <w:rPr>
        <w:rFonts w:ascii="Symbol" w:hAnsi="Symbol"/>
      </w:rPr>
    </w:lvl>
    <w:lvl w:ilvl="5" w:tplc="63985BCE">
      <w:start w:val="1"/>
      <w:numFmt w:val="bullet"/>
      <w:lvlText w:val=""/>
      <w:lvlJc w:val="left"/>
      <w:pPr>
        <w:ind w:left="720" w:hanging="360"/>
      </w:pPr>
      <w:rPr>
        <w:rFonts w:ascii="Symbol" w:hAnsi="Symbol"/>
      </w:rPr>
    </w:lvl>
    <w:lvl w:ilvl="6" w:tplc="6FFA68E4">
      <w:start w:val="1"/>
      <w:numFmt w:val="bullet"/>
      <w:lvlText w:val=""/>
      <w:lvlJc w:val="left"/>
      <w:pPr>
        <w:ind w:left="720" w:hanging="360"/>
      </w:pPr>
      <w:rPr>
        <w:rFonts w:ascii="Symbol" w:hAnsi="Symbol"/>
      </w:rPr>
    </w:lvl>
    <w:lvl w:ilvl="7" w:tplc="638C53C6">
      <w:start w:val="1"/>
      <w:numFmt w:val="bullet"/>
      <w:lvlText w:val=""/>
      <w:lvlJc w:val="left"/>
      <w:pPr>
        <w:ind w:left="720" w:hanging="360"/>
      </w:pPr>
      <w:rPr>
        <w:rFonts w:ascii="Symbol" w:hAnsi="Symbol"/>
      </w:rPr>
    </w:lvl>
    <w:lvl w:ilvl="8" w:tplc="4AF4087E">
      <w:start w:val="1"/>
      <w:numFmt w:val="bullet"/>
      <w:lvlText w:val=""/>
      <w:lvlJc w:val="left"/>
      <w:pPr>
        <w:ind w:left="720" w:hanging="360"/>
      </w:pPr>
      <w:rPr>
        <w:rFonts w:ascii="Symbol" w:hAnsi="Symbol"/>
      </w:rPr>
    </w:lvl>
  </w:abstractNum>
  <w:abstractNum w:abstractNumId="2" w15:restartNumberingAfterBreak="0">
    <w:nsid w:val="0EB01AFB"/>
    <w:multiLevelType w:val="hybridMultilevel"/>
    <w:tmpl w:val="845C4E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390077"/>
    <w:multiLevelType w:val="hybridMultilevel"/>
    <w:tmpl w:val="C3C886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175E2D"/>
    <w:multiLevelType w:val="hybridMultilevel"/>
    <w:tmpl w:val="7130C214"/>
    <w:lvl w:ilvl="0" w:tplc="33525E6A">
      <w:start w:val="1"/>
      <w:numFmt w:val="bullet"/>
      <w:lvlText w:val=""/>
      <w:lvlJc w:val="left"/>
      <w:pPr>
        <w:ind w:left="720" w:hanging="360"/>
      </w:pPr>
      <w:rPr>
        <w:rFonts w:ascii="Symbol" w:hAnsi="Symbol"/>
      </w:rPr>
    </w:lvl>
    <w:lvl w:ilvl="1" w:tplc="9B489854">
      <w:start w:val="1"/>
      <w:numFmt w:val="bullet"/>
      <w:lvlText w:val=""/>
      <w:lvlJc w:val="left"/>
      <w:pPr>
        <w:ind w:left="720" w:hanging="360"/>
      </w:pPr>
      <w:rPr>
        <w:rFonts w:ascii="Symbol" w:hAnsi="Symbol"/>
      </w:rPr>
    </w:lvl>
    <w:lvl w:ilvl="2" w:tplc="7E68E940">
      <w:start w:val="1"/>
      <w:numFmt w:val="bullet"/>
      <w:lvlText w:val=""/>
      <w:lvlJc w:val="left"/>
      <w:pPr>
        <w:ind w:left="720" w:hanging="360"/>
      </w:pPr>
      <w:rPr>
        <w:rFonts w:ascii="Symbol" w:hAnsi="Symbol"/>
      </w:rPr>
    </w:lvl>
    <w:lvl w:ilvl="3" w:tplc="D0D285E4">
      <w:start w:val="1"/>
      <w:numFmt w:val="bullet"/>
      <w:lvlText w:val=""/>
      <w:lvlJc w:val="left"/>
      <w:pPr>
        <w:ind w:left="720" w:hanging="360"/>
      </w:pPr>
      <w:rPr>
        <w:rFonts w:ascii="Symbol" w:hAnsi="Symbol"/>
      </w:rPr>
    </w:lvl>
    <w:lvl w:ilvl="4" w:tplc="09B24108">
      <w:start w:val="1"/>
      <w:numFmt w:val="bullet"/>
      <w:lvlText w:val=""/>
      <w:lvlJc w:val="left"/>
      <w:pPr>
        <w:ind w:left="720" w:hanging="360"/>
      </w:pPr>
      <w:rPr>
        <w:rFonts w:ascii="Symbol" w:hAnsi="Symbol"/>
      </w:rPr>
    </w:lvl>
    <w:lvl w:ilvl="5" w:tplc="464C5816">
      <w:start w:val="1"/>
      <w:numFmt w:val="bullet"/>
      <w:lvlText w:val=""/>
      <w:lvlJc w:val="left"/>
      <w:pPr>
        <w:ind w:left="720" w:hanging="360"/>
      </w:pPr>
      <w:rPr>
        <w:rFonts w:ascii="Symbol" w:hAnsi="Symbol"/>
      </w:rPr>
    </w:lvl>
    <w:lvl w:ilvl="6" w:tplc="C4103C02">
      <w:start w:val="1"/>
      <w:numFmt w:val="bullet"/>
      <w:lvlText w:val=""/>
      <w:lvlJc w:val="left"/>
      <w:pPr>
        <w:ind w:left="720" w:hanging="360"/>
      </w:pPr>
      <w:rPr>
        <w:rFonts w:ascii="Symbol" w:hAnsi="Symbol"/>
      </w:rPr>
    </w:lvl>
    <w:lvl w:ilvl="7" w:tplc="7B84F8B8">
      <w:start w:val="1"/>
      <w:numFmt w:val="bullet"/>
      <w:lvlText w:val=""/>
      <w:lvlJc w:val="left"/>
      <w:pPr>
        <w:ind w:left="720" w:hanging="360"/>
      </w:pPr>
      <w:rPr>
        <w:rFonts w:ascii="Symbol" w:hAnsi="Symbol"/>
      </w:rPr>
    </w:lvl>
    <w:lvl w:ilvl="8" w:tplc="34C25014">
      <w:start w:val="1"/>
      <w:numFmt w:val="bullet"/>
      <w:lvlText w:val=""/>
      <w:lvlJc w:val="left"/>
      <w:pPr>
        <w:ind w:left="720" w:hanging="360"/>
      </w:pPr>
      <w:rPr>
        <w:rFonts w:ascii="Symbol" w:hAnsi="Symbol"/>
      </w:rPr>
    </w:lvl>
  </w:abstractNum>
  <w:abstractNum w:abstractNumId="5" w15:restartNumberingAfterBreak="0">
    <w:nsid w:val="14676B04"/>
    <w:multiLevelType w:val="hybridMultilevel"/>
    <w:tmpl w:val="999472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5906D83"/>
    <w:multiLevelType w:val="hybridMultilevel"/>
    <w:tmpl w:val="10A6EC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8355777"/>
    <w:multiLevelType w:val="hybridMultilevel"/>
    <w:tmpl w:val="8AA09C9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B8F0405"/>
    <w:multiLevelType w:val="multilevel"/>
    <w:tmpl w:val="9A88C1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5C2BEC"/>
    <w:multiLevelType w:val="hybridMultilevel"/>
    <w:tmpl w:val="5EA2EE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1FB46D6"/>
    <w:multiLevelType w:val="hybridMultilevel"/>
    <w:tmpl w:val="49ACAF1C"/>
    <w:lvl w:ilvl="0" w:tplc="FFFFFFFF">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8480129"/>
    <w:multiLevelType w:val="multilevel"/>
    <w:tmpl w:val="F74CA3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C5F6D4D"/>
    <w:multiLevelType w:val="hybridMultilevel"/>
    <w:tmpl w:val="179631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C7D6B4A"/>
    <w:multiLevelType w:val="hybridMultilevel"/>
    <w:tmpl w:val="7264C2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F6616F3"/>
    <w:multiLevelType w:val="hybridMultilevel"/>
    <w:tmpl w:val="1932DC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FBD3517"/>
    <w:multiLevelType w:val="hybridMultilevel"/>
    <w:tmpl w:val="F36E79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0A72B42"/>
    <w:multiLevelType w:val="hybridMultilevel"/>
    <w:tmpl w:val="FCD0461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31F0125F"/>
    <w:multiLevelType w:val="hybridMultilevel"/>
    <w:tmpl w:val="B5B2EB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39C2C3F"/>
    <w:multiLevelType w:val="hybridMultilevel"/>
    <w:tmpl w:val="6562E2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61A4D5A"/>
    <w:multiLevelType w:val="hybridMultilevel"/>
    <w:tmpl w:val="90CA38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691161F"/>
    <w:multiLevelType w:val="hybridMultilevel"/>
    <w:tmpl w:val="BC128E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8BC3BC4"/>
    <w:multiLevelType w:val="hybridMultilevel"/>
    <w:tmpl w:val="3CDC452A"/>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8EA2411"/>
    <w:multiLevelType w:val="hybridMultilevel"/>
    <w:tmpl w:val="13FE55EC"/>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075091B"/>
    <w:multiLevelType w:val="hybridMultilevel"/>
    <w:tmpl w:val="2938CE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2FA3E06"/>
    <w:multiLevelType w:val="hybridMultilevel"/>
    <w:tmpl w:val="957405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392698E"/>
    <w:multiLevelType w:val="hybridMultilevel"/>
    <w:tmpl w:val="52980C50"/>
    <w:lvl w:ilvl="0" w:tplc="CB50780A">
      <w:start w:val="1"/>
      <w:numFmt w:val="bullet"/>
      <w:lvlText w:val=""/>
      <w:lvlJc w:val="left"/>
      <w:pPr>
        <w:ind w:left="720" w:hanging="360"/>
      </w:pPr>
      <w:rPr>
        <w:rFonts w:ascii="Symbol" w:hAnsi="Symbol"/>
      </w:rPr>
    </w:lvl>
    <w:lvl w:ilvl="1" w:tplc="7708CC84">
      <w:start w:val="1"/>
      <w:numFmt w:val="bullet"/>
      <w:lvlText w:val=""/>
      <w:lvlJc w:val="left"/>
      <w:pPr>
        <w:ind w:left="720" w:hanging="360"/>
      </w:pPr>
      <w:rPr>
        <w:rFonts w:ascii="Symbol" w:hAnsi="Symbol"/>
      </w:rPr>
    </w:lvl>
    <w:lvl w:ilvl="2" w:tplc="774AACC8">
      <w:start w:val="1"/>
      <w:numFmt w:val="bullet"/>
      <w:lvlText w:val=""/>
      <w:lvlJc w:val="left"/>
      <w:pPr>
        <w:ind w:left="720" w:hanging="360"/>
      </w:pPr>
      <w:rPr>
        <w:rFonts w:ascii="Symbol" w:hAnsi="Symbol"/>
      </w:rPr>
    </w:lvl>
    <w:lvl w:ilvl="3" w:tplc="27F40D40">
      <w:start w:val="1"/>
      <w:numFmt w:val="bullet"/>
      <w:lvlText w:val=""/>
      <w:lvlJc w:val="left"/>
      <w:pPr>
        <w:ind w:left="720" w:hanging="360"/>
      </w:pPr>
      <w:rPr>
        <w:rFonts w:ascii="Symbol" w:hAnsi="Symbol"/>
      </w:rPr>
    </w:lvl>
    <w:lvl w:ilvl="4" w:tplc="B016CDB8">
      <w:start w:val="1"/>
      <w:numFmt w:val="bullet"/>
      <w:lvlText w:val=""/>
      <w:lvlJc w:val="left"/>
      <w:pPr>
        <w:ind w:left="720" w:hanging="360"/>
      </w:pPr>
      <w:rPr>
        <w:rFonts w:ascii="Symbol" w:hAnsi="Symbol"/>
      </w:rPr>
    </w:lvl>
    <w:lvl w:ilvl="5" w:tplc="C144BF4E">
      <w:start w:val="1"/>
      <w:numFmt w:val="bullet"/>
      <w:lvlText w:val=""/>
      <w:lvlJc w:val="left"/>
      <w:pPr>
        <w:ind w:left="720" w:hanging="360"/>
      </w:pPr>
      <w:rPr>
        <w:rFonts w:ascii="Symbol" w:hAnsi="Symbol"/>
      </w:rPr>
    </w:lvl>
    <w:lvl w:ilvl="6" w:tplc="8AEC129E">
      <w:start w:val="1"/>
      <w:numFmt w:val="bullet"/>
      <w:lvlText w:val=""/>
      <w:lvlJc w:val="left"/>
      <w:pPr>
        <w:ind w:left="720" w:hanging="360"/>
      </w:pPr>
      <w:rPr>
        <w:rFonts w:ascii="Symbol" w:hAnsi="Symbol"/>
      </w:rPr>
    </w:lvl>
    <w:lvl w:ilvl="7" w:tplc="75C8D694">
      <w:start w:val="1"/>
      <w:numFmt w:val="bullet"/>
      <w:lvlText w:val=""/>
      <w:lvlJc w:val="left"/>
      <w:pPr>
        <w:ind w:left="720" w:hanging="360"/>
      </w:pPr>
      <w:rPr>
        <w:rFonts w:ascii="Symbol" w:hAnsi="Symbol"/>
      </w:rPr>
    </w:lvl>
    <w:lvl w:ilvl="8" w:tplc="ACAE0058">
      <w:start w:val="1"/>
      <w:numFmt w:val="bullet"/>
      <w:lvlText w:val=""/>
      <w:lvlJc w:val="left"/>
      <w:pPr>
        <w:ind w:left="720" w:hanging="360"/>
      </w:pPr>
      <w:rPr>
        <w:rFonts w:ascii="Symbol" w:hAnsi="Symbol"/>
      </w:rPr>
    </w:lvl>
  </w:abstractNum>
  <w:abstractNum w:abstractNumId="26" w15:restartNumberingAfterBreak="0">
    <w:nsid w:val="44802B27"/>
    <w:multiLevelType w:val="hybridMultilevel"/>
    <w:tmpl w:val="5914A9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55925BB"/>
    <w:multiLevelType w:val="hybridMultilevel"/>
    <w:tmpl w:val="81844C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7567437"/>
    <w:multiLevelType w:val="hybridMultilevel"/>
    <w:tmpl w:val="65D4EB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76526FB"/>
    <w:multiLevelType w:val="hybridMultilevel"/>
    <w:tmpl w:val="2F18019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9587048"/>
    <w:multiLevelType w:val="hybridMultilevel"/>
    <w:tmpl w:val="9CB8C1A2"/>
    <w:lvl w:ilvl="0" w:tplc="FFFFFFFF">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A502AF7"/>
    <w:multiLevelType w:val="hybridMultilevel"/>
    <w:tmpl w:val="17709D7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E665C55"/>
    <w:multiLevelType w:val="multilevel"/>
    <w:tmpl w:val="F74CA3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FCE5564"/>
    <w:multiLevelType w:val="hybridMultilevel"/>
    <w:tmpl w:val="3E7EC5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36A4531"/>
    <w:multiLevelType w:val="hybridMultilevel"/>
    <w:tmpl w:val="332815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3EE20DE"/>
    <w:multiLevelType w:val="multilevel"/>
    <w:tmpl w:val="2662E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6F13552"/>
    <w:multiLevelType w:val="hybridMultilevel"/>
    <w:tmpl w:val="5D1430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8B445C7"/>
    <w:multiLevelType w:val="hybridMultilevel"/>
    <w:tmpl w:val="EAC88420"/>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8" w15:restartNumberingAfterBreak="0">
    <w:nsid w:val="599439F4"/>
    <w:multiLevelType w:val="hybridMultilevel"/>
    <w:tmpl w:val="FB58E8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EAE0132"/>
    <w:multiLevelType w:val="hybridMultilevel"/>
    <w:tmpl w:val="135279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02231E3"/>
    <w:multiLevelType w:val="hybridMultilevel"/>
    <w:tmpl w:val="CA8CE190"/>
    <w:lvl w:ilvl="0" w:tplc="FFFFFFFF">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3FF70E4"/>
    <w:multiLevelType w:val="hybridMultilevel"/>
    <w:tmpl w:val="427AC2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59300D3"/>
    <w:multiLevelType w:val="hybridMultilevel"/>
    <w:tmpl w:val="AE8A819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69A70010"/>
    <w:multiLevelType w:val="hybridMultilevel"/>
    <w:tmpl w:val="3306FE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AF055D5"/>
    <w:multiLevelType w:val="hybridMultilevel"/>
    <w:tmpl w:val="A4DACC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6BF313A8"/>
    <w:multiLevelType w:val="hybridMultilevel"/>
    <w:tmpl w:val="D83616E2"/>
    <w:lvl w:ilvl="0" w:tplc="4104851A">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32D5B45"/>
    <w:multiLevelType w:val="hybridMultilevel"/>
    <w:tmpl w:val="1C9CEA12"/>
    <w:lvl w:ilvl="0" w:tplc="FFFFFFFF">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5271769"/>
    <w:multiLevelType w:val="hybridMultilevel"/>
    <w:tmpl w:val="950C8EF8"/>
    <w:lvl w:ilvl="0" w:tplc="51E8C784">
      <w:start w:val="1"/>
      <w:numFmt w:val="bullet"/>
      <w:lvlText w:val=""/>
      <w:lvlJc w:val="left"/>
      <w:pPr>
        <w:ind w:left="720" w:hanging="360"/>
      </w:pPr>
      <w:rPr>
        <w:rFonts w:ascii="Symbol" w:hAnsi="Symbol"/>
      </w:rPr>
    </w:lvl>
    <w:lvl w:ilvl="1" w:tplc="A8460636">
      <w:start w:val="1"/>
      <w:numFmt w:val="bullet"/>
      <w:lvlText w:val=""/>
      <w:lvlJc w:val="left"/>
      <w:pPr>
        <w:ind w:left="720" w:hanging="360"/>
      </w:pPr>
      <w:rPr>
        <w:rFonts w:ascii="Symbol" w:hAnsi="Symbol"/>
      </w:rPr>
    </w:lvl>
    <w:lvl w:ilvl="2" w:tplc="A238EDD6">
      <w:start w:val="1"/>
      <w:numFmt w:val="bullet"/>
      <w:lvlText w:val=""/>
      <w:lvlJc w:val="left"/>
      <w:pPr>
        <w:ind w:left="720" w:hanging="360"/>
      </w:pPr>
      <w:rPr>
        <w:rFonts w:ascii="Symbol" w:hAnsi="Symbol"/>
      </w:rPr>
    </w:lvl>
    <w:lvl w:ilvl="3" w:tplc="F4AE4C32">
      <w:start w:val="1"/>
      <w:numFmt w:val="bullet"/>
      <w:lvlText w:val=""/>
      <w:lvlJc w:val="left"/>
      <w:pPr>
        <w:ind w:left="720" w:hanging="360"/>
      </w:pPr>
      <w:rPr>
        <w:rFonts w:ascii="Symbol" w:hAnsi="Symbol"/>
      </w:rPr>
    </w:lvl>
    <w:lvl w:ilvl="4" w:tplc="7DE099E0">
      <w:start w:val="1"/>
      <w:numFmt w:val="bullet"/>
      <w:lvlText w:val=""/>
      <w:lvlJc w:val="left"/>
      <w:pPr>
        <w:ind w:left="720" w:hanging="360"/>
      </w:pPr>
      <w:rPr>
        <w:rFonts w:ascii="Symbol" w:hAnsi="Symbol"/>
      </w:rPr>
    </w:lvl>
    <w:lvl w:ilvl="5" w:tplc="C66EE90E">
      <w:start w:val="1"/>
      <w:numFmt w:val="bullet"/>
      <w:lvlText w:val=""/>
      <w:lvlJc w:val="left"/>
      <w:pPr>
        <w:ind w:left="720" w:hanging="360"/>
      </w:pPr>
      <w:rPr>
        <w:rFonts w:ascii="Symbol" w:hAnsi="Symbol"/>
      </w:rPr>
    </w:lvl>
    <w:lvl w:ilvl="6" w:tplc="55CAC196">
      <w:start w:val="1"/>
      <w:numFmt w:val="bullet"/>
      <w:lvlText w:val=""/>
      <w:lvlJc w:val="left"/>
      <w:pPr>
        <w:ind w:left="720" w:hanging="360"/>
      </w:pPr>
      <w:rPr>
        <w:rFonts w:ascii="Symbol" w:hAnsi="Symbol"/>
      </w:rPr>
    </w:lvl>
    <w:lvl w:ilvl="7" w:tplc="3F143B3C">
      <w:start w:val="1"/>
      <w:numFmt w:val="bullet"/>
      <w:lvlText w:val=""/>
      <w:lvlJc w:val="left"/>
      <w:pPr>
        <w:ind w:left="720" w:hanging="360"/>
      </w:pPr>
      <w:rPr>
        <w:rFonts w:ascii="Symbol" w:hAnsi="Symbol"/>
      </w:rPr>
    </w:lvl>
    <w:lvl w:ilvl="8" w:tplc="FAC4EF04">
      <w:start w:val="1"/>
      <w:numFmt w:val="bullet"/>
      <w:lvlText w:val=""/>
      <w:lvlJc w:val="left"/>
      <w:pPr>
        <w:ind w:left="720" w:hanging="360"/>
      </w:pPr>
      <w:rPr>
        <w:rFonts w:ascii="Symbol" w:hAnsi="Symbol"/>
      </w:rPr>
    </w:lvl>
  </w:abstractNum>
  <w:abstractNum w:abstractNumId="48" w15:restartNumberingAfterBreak="0">
    <w:nsid w:val="7864768A"/>
    <w:multiLevelType w:val="hybridMultilevel"/>
    <w:tmpl w:val="A5D0878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49" w15:restartNumberingAfterBreak="0">
    <w:nsid w:val="7DA456DF"/>
    <w:multiLevelType w:val="hybridMultilevel"/>
    <w:tmpl w:val="E53E3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3"/>
  </w:num>
  <w:num w:numId="2">
    <w:abstractNumId w:val="32"/>
  </w:num>
  <w:num w:numId="3">
    <w:abstractNumId w:val="39"/>
  </w:num>
  <w:num w:numId="4">
    <w:abstractNumId w:val="19"/>
  </w:num>
  <w:num w:numId="5">
    <w:abstractNumId w:val="47"/>
  </w:num>
  <w:num w:numId="6">
    <w:abstractNumId w:val="27"/>
  </w:num>
  <w:num w:numId="7">
    <w:abstractNumId w:val="38"/>
  </w:num>
  <w:num w:numId="8">
    <w:abstractNumId w:val="23"/>
  </w:num>
  <w:num w:numId="9">
    <w:abstractNumId w:val="17"/>
  </w:num>
  <w:num w:numId="10">
    <w:abstractNumId w:val="24"/>
  </w:num>
  <w:num w:numId="11">
    <w:abstractNumId w:val="29"/>
  </w:num>
  <w:num w:numId="12">
    <w:abstractNumId w:val="2"/>
  </w:num>
  <w:num w:numId="13">
    <w:abstractNumId w:val="28"/>
  </w:num>
  <w:num w:numId="14">
    <w:abstractNumId w:val="30"/>
  </w:num>
  <w:num w:numId="15">
    <w:abstractNumId w:val="10"/>
  </w:num>
  <w:num w:numId="16">
    <w:abstractNumId w:val="26"/>
  </w:num>
  <w:num w:numId="17">
    <w:abstractNumId w:val="41"/>
  </w:num>
  <w:num w:numId="18">
    <w:abstractNumId w:val="43"/>
  </w:num>
  <w:num w:numId="19">
    <w:abstractNumId w:val="45"/>
  </w:num>
  <w:num w:numId="20">
    <w:abstractNumId w:val="14"/>
  </w:num>
  <w:num w:numId="21">
    <w:abstractNumId w:val="22"/>
  </w:num>
  <w:num w:numId="22">
    <w:abstractNumId w:val="7"/>
  </w:num>
  <w:num w:numId="23">
    <w:abstractNumId w:val="46"/>
  </w:num>
  <w:num w:numId="24">
    <w:abstractNumId w:val="3"/>
  </w:num>
  <w:num w:numId="25">
    <w:abstractNumId w:val="40"/>
  </w:num>
  <w:num w:numId="26">
    <w:abstractNumId w:val="18"/>
  </w:num>
  <w:num w:numId="27">
    <w:abstractNumId w:val="21"/>
  </w:num>
  <w:num w:numId="28">
    <w:abstractNumId w:val="20"/>
  </w:num>
  <w:num w:numId="29">
    <w:abstractNumId w:val="15"/>
  </w:num>
  <w:num w:numId="30">
    <w:abstractNumId w:val="31"/>
  </w:num>
  <w:num w:numId="31">
    <w:abstractNumId w:val="34"/>
  </w:num>
  <w:num w:numId="32">
    <w:abstractNumId w:val="6"/>
  </w:num>
  <w:num w:numId="33">
    <w:abstractNumId w:val="36"/>
  </w:num>
  <w:num w:numId="34">
    <w:abstractNumId w:val="0"/>
  </w:num>
  <w:num w:numId="35">
    <w:abstractNumId w:val="48"/>
  </w:num>
  <w:num w:numId="36">
    <w:abstractNumId w:val="25"/>
  </w:num>
  <w:num w:numId="37">
    <w:abstractNumId w:val="8"/>
  </w:num>
  <w:num w:numId="38">
    <w:abstractNumId w:val="44"/>
  </w:num>
  <w:num w:numId="39">
    <w:abstractNumId w:val="49"/>
  </w:num>
  <w:num w:numId="40">
    <w:abstractNumId w:val="1"/>
  </w:num>
  <w:num w:numId="41">
    <w:abstractNumId w:val="4"/>
  </w:num>
  <w:num w:numId="42">
    <w:abstractNumId w:val="11"/>
  </w:num>
  <w:num w:numId="43">
    <w:abstractNumId w:val="35"/>
  </w:num>
  <w:num w:numId="44">
    <w:abstractNumId w:val="12"/>
  </w:num>
  <w:num w:numId="45">
    <w:abstractNumId w:val="37"/>
  </w:num>
  <w:num w:numId="46">
    <w:abstractNumId w:val="33"/>
  </w:num>
  <w:num w:numId="47">
    <w:abstractNumId w:val="9"/>
  </w:num>
  <w:num w:numId="48">
    <w:abstractNumId w:val="16"/>
  </w:num>
  <w:num w:numId="49">
    <w:abstractNumId w:val="42"/>
  </w:num>
  <w:num w:numId="50">
    <w:abstractNumId w:val="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BB7"/>
    <w:rsid w:val="00004161"/>
    <w:rsid w:val="00011E0A"/>
    <w:rsid w:val="00012032"/>
    <w:rsid w:val="0001784B"/>
    <w:rsid w:val="00023284"/>
    <w:rsid w:val="000330AA"/>
    <w:rsid w:val="000374D1"/>
    <w:rsid w:val="00044547"/>
    <w:rsid w:val="00063200"/>
    <w:rsid w:val="000708D1"/>
    <w:rsid w:val="00070FBA"/>
    <w:rsid w:val="00076737"/>
    <w:rsid w:val="0009300B"/>
    <w:rsid w:val="000959D8"/>
    <w:rsid w:val="000A024B"/>
    <w:rsid w:val="000B3772"/>
    <w:rsid w:val="000B3CE8"/>
    <w:rsid w:val="000D019E"/>
    <w:rsid w:val="000D0BA6"/>
    <w:rsid w:val="000D2CDB"/>
    <w:rsid w:val="000D666C"/>
    <w:rsid w:val="000E3956"/>
    <w:rsid w:val="000E5D73"/>
    <w:rsid w:val="000F2406"/>
    <w:rsid w:val="001019BF"/>
    <w:rsid w:val="001113AA"/>
    <w:rsid w:val="00113090"/>
    <w:rsid w:val="0011762B"/>
    <w:rsid w:val="0012185D"/>
    <w:rsid w:val="00132BE8"/>
    <w:rsid w:val="00132D47"/>
    <w:rsid w:val="001415D1"/>
    <w:rsid w:val="0014609C"/>
    <w:rsid w:val="00157D76"/>
    <w:rsid w:val="00162AD2"/>
    <w:rsid w:val="00163697"/>
    <w:rsid w:val="00185CCA"/>
    <w:rsid w:val="00186E9E"/>
    <w:rsid w:val="00187F8F"/>
    <w:rsid w:val="001A36CD"/>
    <w:rsid w:val="001A6007"/>
    <w:rsid w:val="001C104E"/>
    <w:rsid w:val="001D63CB"/>
    <w:rsid w:val="001E3D9B"/>
    <w:rsid w:val="001F4BD8"/>
    <w:rsid w:val="002017EC"/>
    <w:rsid w:val="00201CC3"/>
    <w:rsid w:val="00206456"/>
    <w:rsid w:val="0021049B"/>
    <w:rsid w:val="00210639"/>
    <w:rsid w:val="00214467"/>
    <w:rsid w:val="00220818"/>
    <w:rsid w:val="002448DC"/>
    <w:rsid w:val="002455BC"/>
    <w:rsid w:val="00251E12"/>
    <w:rsid w:val="002551EF"/>
    <w:rsid w:val="00261B0E"/>
    <w:rsid w:val="00264704"/>
    <w:rsid w:val="0026768C"/>
    <w:rsid w:val="0027556E"/>
    <w:rsid w:val="00284E9A"/>
    <w:rsid w:val="002867A3"/>
    <w:rsid w:val="00286994"/>
    <w:rsid w:val="00291CEF"/>
    <w:rsid w:val="002A0C2F"/>
    <w:rsid w:val="002B5684"/>
    <w:rsid w:val="002C0572"/>
    <w:rsid w:val="002D0A6E"/>
    <w:rsid w:val="002D622E"/>
    <w:rsid w:val="002E1243"/>
    <w:rsid w:val="002F0847"/>
    <w:rsid w:val="002F52EB"/>
    <w:rsid w:val="00300DF5"/>
    <w:rsid w:val="00302FDC"/>
    <w:rsid w:val="00336D49"/>
    <w:rsid w:val="0034049F"/>
    <w:rsid w:val="003407D5"/>
    <w:rsid w:val="00345003"/>
    <w:rsid w:val="0035053B"/>
    <w:rsid w:val="00351A9B"/>
    <w:rsid w:val="00353864"/>
    <w:rsid w:val="00355C07"/>
    <w:rsid w:val="003712C1"/>
    <w:rsid w:val="00377324"/>
    <w:rsid w:val="003773E8"/>
    <w:rsid w:val="003829A0"/>
    <w:rsid w:val="00386EC5"/>
    <w:rsid w:val="00390386"/>
    <w:rsid w:val="003917E9"/>
    <w:rsid w:val="003930FA"/>
    <w:rsid w:val="00397D3E"/>
    <w:rsid w:val="003A2B4B"/>
    <w:rsid w:val="003A607B"/>
    <w:rsid w:val="003B16BD"/>
    <w:rsid w:val="003B375C"/>
    <w:rsid w:val="003C3E9A"/>
    <w:rsid w:val="003C46D3"/>
    <w:rsid w:val="003D2305"/>
    <w:rsid w:val="003D2591"/>
    <w:rsid w:val="003D354E"/>
    <w:rsid w:val="003D54BC"/>
    <w:rsid w:val="003D5C0A"/>
    <w:rsid w:val="003D6D10"/>
    <w:rsid w:val="003F7D73"/>
    <w:rsid w:val="00401F14"/>
    <w:rsid w:val="00406D9D"/>
    <w:rsid w:val="00417311"/>
    <w:rsid w:val="00421079"/>
    <w:rsid w:val="004272E0"/>
    <w:rsid w:val="004375C4"/>
    <w:rsid w:val="004430A3"/>
    <w:rsid w:val="00444AFA"/>
    <w:rsid w:val="00447000"/>
    <w:rsid w:val="0045088D"/>
    <w:rsid w:val="004579DC"/>
    <w:rsid w:val="00461312"/>
    <w:rsid w:val="00462539"/>
    <w:rsid w:val="00480076"/>
    <w:rsid w:val="004847EF"/>
    <w:rsid w:val="004930EE"/>
    <w:rsid w:val="004944E8"/>
    <w:rsid w:val="004A2701"/>
    <w:rsid w:val="004A7FCE"/>
    <w:rsid w:val="004B07E0"/>
    <w:rsid w:val="004B2D0B"/>
    <w:rsid w:val="004B33D7"/>
    <w:rsid w:val="004B437C"/>
    <w:rsid w:val="004D0F18"/>
    <w:rsid w:val="004E20D3"/>
    <w:rsid w:val="004E241B"/>
    <w:rsid w:val="004E5828"/>
    <w:rsid w:val="004E5B9A"/>
    <w:rsid w:val="004F1CFB"/>
    <w:rsid w:val="004F632C"/>
    <w:rsid w:val="005007FF"/>
    <w:rsid w:val="00514F28"/>
    <w:rsid w:val="0052275C"/>
    <w:rsid w:val="00551B46"/>
    <w:rsid w:val="005543B1"/>
    <w:rsid w:val="00556EBE"/>
    <w:rsid w:val="00563BB1"/>
    <w:rsid w:val="00575EB8"/>
    <w:rsid w:val="005772A0"/>
    <w:rsid w:val="005802D9"/>
    <w:rsid w:val="0058237B"/>
    <w:rsid w:val="005870B3"/>
    <w:rsid w:val="00596798"/>
    <w:rsid w:val="005A49AD"/>
    <w:rsid w:val="005B15A6"/>
    <w:rsid w:val="005B3146"/>
    <w:rsid w:val="005C4390"/>
    <w:rsid w:val="005D05AC"/>
    <w:rsid w:val="005D0EB5"/>
    <w:rsid w:val="005D7900"/>
    <w:rsid w:val="005E753A"/>
    <w:rsid w:val="006100AC"/>
    <w:rsid w:val="006128BB"/>
    <w:rsid w:val="00625C76"/>
    <w:rsid w:val="00634168"/>
    <w:rsid w:val="006367EC"/>
    <w:rsid w:val="00640A4C"/>
    <w:rsid w:val="00670EAC"/>
    <w:rsid w:val="0067268C"/>
    <w:rsid w:val="00676EFE"/>
    <w:rsid w:val="006848A7"/>
    <w:rsid w:val="00686916"/>
    <w:rsid w:val="0068752B"/>
    <w:rsid w:val="0069202A"/>
    <w:rsid w:val="00696125"/>
    <w:rsid w:val="006A000F"/>
    <w:rsid w:val="006A5154"/>
    <w:rsid w:val="006A7DC4"/>
    <w:rsid w:val="006C108F"/>
    <w:rsid w:val="006C2C12"/>
    <w:rsid w:val="006E5D08"/>
    <w:rsid w:val="006F258E"/>
    <w:rsid w:val="006F39B3"/>
    <w:rsid w:val="006F77C0"/>
    <w:rsid w:val="00701455"/>
    <w:rsid w:val="00705234"/>
    <w:rsid w:val="00733760"/>
    <w:rsid w:val="0073795B"/>
    <w:rsid w:val="00742D17"/>
    <w:rsid w:val="007735E4"/>
    <w:rsid w:val="00773E1F"/>
    <w:rsid w:val="00775F65"/>
    <w:rsid w:val="00776037"/>
    <w:rsid w:val="00777A34"/>
    <w:rsid w:val="00781504"/>
    <w:rsid w:val="00782FB8"/>
    <w:rsid w:val="0078474A"/>
    <w:rsid w:val="00784D06"/>
    <w:rsid w:val="0079028F"/>
    <w:rsid w:val="00790370"/>
    <w:rsid w:val="00792890"/>
    <w:rsid w:val="007928DD"/>
    <w:rsid w:val="00794C47"/>
    <w:rsid w:val="007A768F"/>
    <w:rsid w:val="007B3208"/>
    <w:rsid w:val="007B4BC4"/>
    <w:rsid w:val="007C2B24"/>
    <w:rsid w:val="007C333E"/>
    <w:rsid w:val="007D2311"/>
    <w:rsid w:val="007D2DD2"/>
    <w:rsid w:val="007D7527"/>
    <w:rsid w:val="007D7B16"/>
    <w:rsid w:val="007D7DEE"/>
    <w:rsid w:val="007E332A"/>
    <w:rsid w:val="007F3049"/>
    <w:rsid w:val="00805A33"/>
    <w:rsid w:val="008078AC"/>
    <w:rsid w:val="00813E23"/>
    <w:rsid w:val="00815F2A"/>
    <w:rsid w:val="00824FD9"/>
    <w:rsid w:val="008343AB"/>
    <w:rsid w:val="00835235"/>
    <w:rsid w:val="0083718A"/>
    <w:rsid w:val="00841387"/>
    <w:rsid w:val="00847E4B"/>
    <w:rsid w:val="00851E6B"/>
    <w:rsid w:val="00852472"/>
    <w:rsid w:val="008528D1"/>
    <w:rsid w:val="00854C5D"/>
    <w:rsid w:val="00860B3F"/>
    <w:rsid w:val="008649AF"/>
    <w:rsid w:val="008656AB"/>
    <w:rsid w:val="0086724E"/>
    <w:rsid w:val="00872E7D"/>
    <w:rsid w:val="0087781A"/>
    <w:rsid w:val="008863D6"/>
    <w:rsid w:val="00892E99"/>
    <w:rsid w:val="008974AD"/>
    <w:rsid w:val="008A0423"/>
    <w:rsid w:val="008A1818"/>
    <w:rsid w:val="008B37F7"/>
    <w:rsid w:val="008B7D69"/>
    <w:rsid w:val="008C295A"/>
    <w:rsid w:val="008D00AE"/>
    <w:rsid w:val="008E28BC"/>
    <w:rsid w:val="008E477E"/>
    <w:rsid w:val="008E6996"/>
    <w:rsid w:val="008E736E"/>
    <w:rsid w:val="008F131C"/>
    <w:rsid w:val="008F1A85"/>
    <w:rsid w:val="008F5503"/>
    <w:rsid w:val="008F7446"/>
    <w:rsid w:val="00904FBF"/>
    <w:rsid w:val="00907527"/>
    <w:rsid w:val="00907D78"/>
    <w:rsid w:val="00910704"/>
    <w:rsid w:val="00912435"/>
    <w:rsid w:val="00912FE2"/>
    <w:rsid w:val="00915D21"/>
    <w:rsid w:val="009416A3"/>
    <w:rsid w:val="00945C5F"/>
    <w:rsid w:val="00947F81"/>
    <w:rsid w:val="00953AEA"/>
    <w:rsid w:val="00954127"/>
    <w:rsid w:val="00975ECD"/>
    <w:rsid w:val="00982186"/>
    <w:rsid w:val="0098494F"/>
    <w:rsid w:val="009855AB"/>
    <w:rsid w:val="00987639"/>
    <w:rsid w:val="00995F94"/>
    <w:rsid w:val="009977B3"/>
    <w:rsid w:val="009A0150"/>
    <w:rsid w:val="009A5882"/>
    <w:rsid w:val="009E0434"/>
    <w:rsid w:val="009E2127"/>
    <w:rsid w:val="009E22CA"/>
    <w:rsid w:val="009E34DD"/>
    <w:rsid w:val="009E3750"/>
    <w:rsid w:val="009E75CD"/>
    <w:rsid w:val="009F1702"/>
    <w:rsid w:val="009F2C7A"/>
    <w:rsid w:val="00A003E1"/>
    <w:rsid w:val="00A01128"/>
    <w:rsid w:val="00A03C8E"/>
    <w:rsid w:val="00A05A66"/>
    <w:rsid w:val="00A14F45"/>
    <w:rsid w:val="00A157B8"/>
    <w:rsid w:val="00A332ED"/>
    <w:rsid w:val="00A333EC"/>
    <w:rsid w:val="00A46646"/>
    <w:rsid w:val="00A64C17"/>
    <w:rsid w:val="00A64F1A"/>
    <w:rsid w:val="00A66DFB"/>
    <w:rsid w:val="00A769F0"/>
    <w:rsid w:val="00A7765B"/>
    <w:rsid w:val="00A77F01"/>
    <w:rsid w:val="00AA6EF2"/>
    <w:rsid w:val="00AA7657"/>
    <w:rsid w:val="00AB08AE"/>
    <w:rsid w:val="00AB2967"/>
    <w:rsid w:val="00AD7203"/>
    <w:rsid w:val="00AE5FFC"/>
    <w:rsid w:val="00AF4401"/>
    <w:rsid w:val="00B048F0"/>
    <w:rsid w:val="00B150EF"/>
    <w:rsid w:val="00B2226F"/>
    <w:rsid w:val="00B24F79"/>
    <w:rsid w:val="00B31E45"/>
    <w:rsid w:val="00B33276"/>
    <w:rsid w:val="00B4342A"/>
    <w:rsid w:val="00B46616"/>
    <w:rsid w:val="00B4751F"/>
    <w:rsid w:val="00B52E27"/>
    <w:rsid w:val="00B53CDC"/>
    <w:rsid w:val="00B555AD"/>
    <w:rsid w:val="00B61CFE"/>
    <w:rsid w:val="00B6670F"/>
    <w:rsid w:val="00B70442"/>
    <w:rsid w:val="00B72D18"/>
    <w:rsid w:val="00B755FB"/>
    <w:rsid w:val="00B81A68"/>
    <w:rsid w:val="00B86F59"/>
    <w:rsid w:val="00B96B2E"/>
    <w:rsid w:val="00BA008F"/>
    <w:rsid w:val="00BB4A51"/>
    <w:rsid w:val="00BB4C31"/>
    <w:rsid w:val="00BC41FC"/>
    <w:rsid w:val="00BD01C2"/>
    <w:rsid w:val="00BD5E48"/>
    <w:rsid w:val="00BF0ECC"/>
    <w:rsid w:val="00BF335C"/>
    <w:rsid w:val="00C00FCD"/>
    <w:rsid w:val="00C10CA9"/>
    <w:rsid w:val="00C22D92"/>
    <w:rsid w:val="00C245B3"/>
    <w:rsid w:val="00C3054A"/>
    <w:rsid w:val="00C30A79"/>
    <w:rsid w:val="00C46C59"/>
    <w:rsid w:val="00C531AD"/>
    <w:rsid w:val="00C56BC8"/>
    <w:rsid w:val="00C60CB4"/>
    <w:rsid w:val="00C61A3D"/>
    <w:rsid w:val="00C77B70"/>
    <w:rsid w:val="00C866F8"/>
    <w:rsid w:val="00C872AA"/>
    <w:rsid w:val="00C975B9"/>
    <w:rsid w:val="00CA097C"/>
    <w:rsid w:val="00CA138E"/>
    <w:rsid w:val="00CB1BEB"/>
    <w:rsid w:val="00CB7198"/>
    <w:rsid w:val="00CC3FFD"/>
    <w:rsid w:val="00CC4241"/>
    <w:rsid w:val="00CC7707"/>
    <w:rsid w:val="00CE653A"/>
    <w:rsid w:val="00CE680D"/>
    <w:rsid w:val="00CE6B27"/>
    <w:rsid w:val="00CF4C5F"/>
    <w:rsid w:val="00CF59C7"/>
    <w:rsid w:val="00D06DDB"/>
    <w:rsid w:val="00D16DF2"/>
    <w:rsid w:val="00D204D9"/>
    <w:rsid w:val="00D23250"/>
    <w:rsid w:val="00D3050F"/>
    <w:rsid w:val="00D3774D"/>
    <w:rsid w:val="00D6527B"/>
    <w:rsid w:val="00D663CC"/>
    <w:rsid w:val="00D7070D"/>
    <w:rsid w:val="00D72CBD"/>
    <w:rsid w:val="00D74A58"/>
    <w:rsid w:val="00D75643"/>
    <w:rsid w:val="00D86749"/>
    <w:rsid w:val="00D916E2"/>
    <w:rsid w:val="00D93A69"/>
    <w:rsid w:val="00DA5463"/>
    <w:rsid w:val="00DA760B"/>
    <w:rsid w:val="00DB1E51"/>
    <w:rsid w:val="00DD3B71"/>
    <w:rsid w:val="00DD520F"/>
    <w:rsid w:val="00DD5D7C"/>
    <w:rsid w:val="00DD6936"/>
    <w:rsid w:val="00DE0D6C"/>
    <w:rsid w:val="00DE4B32"/>
    <w:rsid w:val="00DE5D33"/>
    <w:rsid w:val="00DE5F1B"/>
    <w:rsid w:val="00DF0AFA"/>
    <w:rsid w:val="00DF1BB7"/>
    <w:rsid w:val="00DF45B3"/>
    <w:rsid w:val="00DF69BA"/>
    <w:rsid w:val="00E00534"/>
    <w:rsid w:val="00E03FE7"/>
    <w:rsid w:val="00E047A5"/>
    <w:rsid w:val="00E1328E"/>
    <w:rsid w:val="00E15175"/>
    <w:rsid w:val="00E15BC0"/>
    <w:rsid w:val="00E21094"/>
    <w:rsid w:val="00E25A47"/>
    <w:rsid w:val="00E27C05"/>
    <w:rsid w:val="00E36BB0"/>
    <w:rsid w:val="00E4193F"/>
    <w:rsid w:val="00E54574"/>
    <w:rsid w:val="00E55B80"/>
    <w:rsid w:val="00E561CA"/>
    <w:rsid w:val="00E62F8E"/>
    <w:rsid w:val="00E8114A"/>
    <w:rsid w:val="00E852FE"/>
    <w:rsid w:val="00E86A1F"/>
    <w:rsid w:val="00E932DB"/>
    <w:rsid w:val="00E94E88"/>
    <w:rsid w:val="00E9587C"/>
    <w:rsid w:val="00EA0AE3"/>
    <w:rsid w:val="00EA2893"/>
    <w:rsid w:val="00EA45EE"/>
    <w:rsid w:val="00EA5119"/>
    <w:rsid w:val="00EA76D9"/>
    <w:rsid w:val="00EC3D6A"/>
    <w:rsid w:val="00EC499A"/>
    <w:rsid w:val="00EC7357"/>
    <w:rsid w:val="00EE5683"/>
    <w:rsid w:val="00EE59F9"/>
    <w:rsid w:val="00EE648C"/>
    <w:rsid w:val="00EE678B"/>
    <w:rsid w:val="00EF1103"/>
    <w:rsid w:val="00EF49CA"/>
    <w:rsid w:val="00EF7189"/>
    <w:rsid w:val="00F042E1"/>
    <w:rsid w:val="00F04386"/>
    <w:rsid w:val="00F067E5"/>
    <w:rsid w:val="00F10372"/>
    <w:rsid w:val="00F14C4E"/>
    <w:rsid w:val="00F23F51"/>
    <w:rsid w:val="00F26DE0"/>
    <w:rsid w:val="00F302E9"/>
    <w:rsid w:val="00F42489"/>
    <w:rsid w:val="00F53B70"/>
    <w:rsid w:val="00F54FC1"/>
    <w:rsid w:val="00F60DED"/>
    <w:rsid w:val="00F65D13"/>
    <w:rsid w:val="00F66934"/>
    <w:rsid w:val="00F67C7C"/>
    <w:rsid w:val="00F77EE5"/>
    <w:rsid w:val="00F80A6F"/>
    <w:rsid w:val="00F81D0D"/>
    <w:rsid w:val="00F828B6"/>
    <w:rsid w:val="00F93856"/>
    <w:rsid w:val="00FB4FE5"/>
    <w:rsid w:val="00FB580D"/>
    <w:rsid w:val="00FC68E1"/>
    <w:rsid w:val="00FD24F5"/>
    <w:rsid w:val="00FD6D64"/>
    <w:rsid w:val="00FD7412"/>
    <w:rsid w:val="00FE08D7"/>
    <w:rsid w:val="00FF1A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9A4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E5683"/>
    <w:pPr>
      <w:spacing w:line="240" w:lineRule="auto"/>
    </w:pPr>
    <w:rPr>
      <w:sz w:val="22"/>
    </w:rPr>
  </w:style>
  <w:style w:type="paragraph" w:styleId="Kop1">
    <w:name w:val="heading 1"/>
    <w:basedOn w:val="Standaard"/>
    <w:next w:val="Standaard"/>
    <w:link w:val="Kop1Char"/>
    <w:uiPriority w:val="9"/>
    <w:qFormat/>
    <w:rsid w:val="00C245B3"/>
    <w:pPr>
      <w:keepNext/>
      <w:keepLines/>
      <w:spacing w:before="360" w:after="80"/>
      <w:outlineLvl w:val="0"/>
    </w:pPr>
    <w:rPr>
      <w:rFonts w:asciiTheme="majorHAnsi" w:eastAsiaTheme="majorEastAsia" w:hAnsiTheme="majorHAnsi" w:cstheme="majorBidi"/>
      <w:color w:val="004289"/>
      <w:sz w:val="40"/>
      <w:szCs w:val="40"/>
    </w:rPr>
  </w:style>
  <w:style w:type="paragraph" w:styleId="Kop2">
    <w:name w:val="heading 2"/>
    <w:basedOn w:val="Standaard"/>
    <w:next w:val="Standaard"/>
    <w:link w:val="Kop2Char"/>
    <w:uiPriority w:val="9"/>
    <w:unhideWhenUsed/>
    <w:qFormat/>
    <w:rsid w:val="00C245B3"/>
    <w:pPr>
      <w:keepNext/>
      <w:keepLines/>
      <w:spacing w:before="160" w:after="80"/>
      <w:outlineLvl w:val="1"/>
    </w:pPr>
    <w:rPr>
      <w:rFonts w:asciiTheme="majorHAnsi" w:eastAsiaTheme="majorEastAsia" w:hAnsiTheme="majorHAnsi" w:cstheme="majorBidi"/>
      <w:color w:val="004289"/>
      <w:sz w:val="32"/>
      <w:szCs w:val="32"/>
    </w:rPr>
  </w:style>
  <w:style w:type="paragraph" w:styleId="Kop3">
    <w:name w:val="heading 3"/>
    <w:basedOn w:val="Standaard"/>
    <w:next w:val="Standaard"/>
    <w:link w:val="Kop3Char"/>
    <w:uiPriority w:val="9"/>
    <w:unhideWhenUsed/>
    <w:qFormat/>
    <w:rsid w:val="00C245B3"/>
    <w:pPr>
      <w:keepNext/>
      <w:keepLines/>
      <w:spacing w:before="160" w:after="80"/>
      <w:outlineLvl w:val="2"/>
    </w:pPr>
    <w:rPr>
      <w:rFonts w:eastAsiaTheme="majorEastAsia" w:cstheme="majorBidi"/>
      <w:color w:val="004289"/>
      <w:sz w:val="28"/>
      <w:szCs w:val="28"/>
    </w:rPr>
  </w:style>
  <w:style w:type="paragraph" w:styleId="Kop4">
    <w:name w:val="heading 4"/>
    <w:basedOn w:val="Standaard"/>
    <w:next w:val="Standaard"/>
    <w:link w:val="Kop4Char"/>
    <w:uiPriority w:val="9"/>
    <w:unhideWhenUsed/>
    <w:qFormat/>
    <w:rsid w:val="00EE5683"/>
    <w:pPr>
      <w:keepNext/>
      <w:keepLines/>
      <w:spacing w:before="80" w:after="40"/>
      <w:outlineLvl w:val="3"/>
    </w:pPr>
    <w:rPr>
      <w:rFonts w:eastAsiaTheme="majorEastAsia" w:cstheme="majorBidi"/>
      <w:iCs/>
      <w:color w:val="004289"/>
      <w:sz w:val="24"/>
    </w:rPr>
  </w:style>
  <w:style w:type="paragraph" w:styleId="Kop5">
    <w:name w:val="heading 5"/>
    <w:basedOn w:val="Standaard"/>
    <w:next w:val="Standaard"/>
    <w:link w:val="Kop5Char"/>
    <w:uiPriority w:val="9"/>
    <w:semiHidden/>
    <w:unhideWhenUsed/>
    <w:qFormat/>
    <w:rsid w:val="00DF1BB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F1B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F1B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1B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1B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45B3"/>
    <w:rPr>
      <w:rFonts w:asciiTheme="majorHAnsi" w:eastAsiaTheme="majorEastAsia" w:hAnsiTheme="majorHAnsi" w:cstheme="majorBidi"/>
      <w:color w:val="004289"/>
      <w:sz w:val="40"/>
      <w:szCs w:val="40"/>
    </w:rPr>
  </w:style>
  <w:style w:type="character" w:customStyle="1" w:styleId="Kop2Char">
    <w:name w:val="Kop 2 Char"/>
    <w:basedOn w:val="Standaardalinea-lettertype"/>
    <w:link w:val="Kop2"/>
    <w:uiPriority w:val="9"/>
    <w:rsid w:val="00C245B3"/>
    <w:rPr>
      <w:rFonts w:asciiTheme="majorHAnsi" w:eastAsiaTheme="majorEastAsia" w:hAnsiTheme="majorHAnsi" w:cstheme="majorBidi"/>
      <w:color w:val="004289"/>
      <w:sz w:val="32"/>
      <w:szCs w:val="32"/>
    </w:rPr>
  </w:style>
  <w:style w:type="character" w:customStyle="1" w:styleId="Kop3Char">
    <w:name w:val="Kop 3 Char"/>
    <w:basedOn w:val="Standaardalinea-lettertype"/>
    <w:link w:val="Kop3"/>
    <w:uiPriority w:val="9"/>
    <w:rsid w:val="00C245B3"/>
    <w:rPr>
      <w:rFonts w:eastAsiaTheme="majorEastAsia" w:cstheme="majorBidi"/>
      <w:color w:val="004289"/>
      <w:sz w:val="28"/>
      <w:szCs w:val="28"/>
    </w:rPr>
  </w:style>
  <w:style w:type="character" w:customStyle="1" w:styleId="Kop4Char">
    <w:name w:val="Kop 4 Char"/>
    <w:basedOn w:val="Standaardalinea-lettertype"/>
    <w:link w:val="Kop4"/>
    <w:uiPriority w:val="9"/>
    <w:rsid w:val="00EE5683"/>
    <w:rPr>
      <w:rFonts w:eastAsiaTheme="majorEastAsia" w:cstheme="majorBidi"/>
      <w:iCs/>
      <w:color w:val="004289"/>
    </w:rPr>
  </w:style>
  <w:style w:type="character" w:customStyle="1" w:styleId="Kop5Char">
    <w:name w:val="Kop 5 Char"/>
    <w:basedOn w:val="Standaardalinea-lettertype"/>
    <w:link w:val="Kop5"/>
    <w:uiPriority w:val="9"/>
    <w:semiHidden/>
    <w:rsid w:val="00DF1BB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F1B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1B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1B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1BB7"/>
    <w:rPr>
      <w:rFonts w:eastAsiaTheme="majorEastAsia" w:cstheme="majorBidi"/>
      <w:color w:val="272727" w:themeColor="text1" w:themeTint="D8"/>
    </w:rPr>
  </w:style>
  <w:style w:type="paragraph" w:styleId="Titel">
    <w:name w:val="Title"/>
    <w:basedOn w:val="Standaard"/>
    <w:next w:val="Standaard"/>
    <w:link w:val="TitelChar"/>
    <w:uiPriority w:val="10"/>
    <w:qFormat/>
    <w:rsid w:val="00DF1BB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1B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1B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1B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1B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1BB7"/>
    <w:rPr>
      <w:i/>
      <w:iCs/>
      <w:color w:val="404040" w:themeColor="text1" w:themeTint="BF"/>
    </w:rPr>
  </w:style>
  <w:style w:type="paragraph" w:styleId="Lijstalinea">
    <w:name w:val="List Paragraph"/>
    <w:basedOn w:val="Standaard"/>
    <w:uiPriority w:val="34"/>
    <w:qFormat/>
    <w:rsid w:val="00DF1BB7"/>
    <w:pPr>
      <w:ind w:left="720"/>
      <w:contextualSpacing/>
    </w:pPr>
  </w:style>
  <w:style w:type="character" w:styleId="Intensievebenadrukking">
    <w:name w:val="Intense Emphasis"/>
    <w:basedOn w:val="Standaardalinea-lettertype"/>
    <w:uiPriority w:val="21"/>
    <w:qFormat/>
    <w:rsid w:val="00DF1BB7"/>
    <w:rPr>
      <w:i/>
      <w:iCs/>
      <w:color w:val="0F4761" w:themeColor="accent1" w:themeShade="BF"/>
    </w:rPr>
  </w:style>
  <w:style w:type="paragraph" w:styleId="Duidelijkcitaat">
    <w:name w:val="Intense Quote"/>
    <w:basedOn w:val="Standaard"/>
    <w:next w:val="Standaard"/>
    <w:link w:val="DuidelijkcitaatChar"/>
    <w:uiPriority w:val="30"/>
    <w:qFormat/>
    <w:rsid w:val="00DF1B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F1BB7"/>
    <w:rPr>
      <w:i/>
      <w:iCs/>
      <w:color w:val="0F4761" w:themeColor="accent1" w:themeShade="BF"/>
    </w:rPr>
  </w:style>
  <w:style w:type="character" w:styleId="Intensieveverwijzing">
    <w:name w:val="Intense Reference"/>
    <w:basedOn w:val="Standaardalinea-lettertype"/>
    <w:uiPriority w:val="32"/>
    <w:qFormat/>
    <w:rsid w:val="00DF1BB7"/>
    <w:rPr>
      <w:b/>
      <w:bCs/>
      <w:smallCaps/>
      <w:color w:val="0F4761" w:themeColor="accent1" w:themeShade="BF"/>
      <w:spacing w:val="5"/>
    </w:rPr>
  </w:style>
  <w:style w:type="character" w:styleId="Tekstvantijdelijkeaanduiding">
    <w:name w:val="Placeholder Text"/>
    <w:basedOn w:val="Standaardalinea-lettertype"/>
    <w:uiPriority w:val="99"/>
    <w:semiHidden/>
    <w:rsid w:val="00DF1BB7"/>
    <w:rPr>
      <w:color w:val="666666"/>
    </w:rPr>
  </w:style>
  <w:style w:type="paragraph" w:styleId="Geenafstand">
    <w:name w:val="No Spacing"/>
    <w:uiPriority w:val="1"/>
    <w:qFormat/>
    <w:rsid w:val="00DF1BB7"/>
    <w:pPr>
      <w:spacing w:after="0" w:line="240" w:lineRule="auto"/>
    </w:pPr>
  </w:style>
  <w:style w:type="paragraph" w:styleId="Kopvaninhoudsopgave">
    <w:name w:val="TOC Heading"/>
    <w:basedOn w:val="Kop1"/>
    <w:next w:val="Standaard"/>
    <w:uiPriority w:val="39"/>
    <w:unhideWhenUsed/>
    <w:qFormat/>
    <w:rsid w:val="00C245B3"/>
    <w:pPr>
      <w:spacing w:before="240" w:after="0" w:line="259" w:lineRule="auto"/>
      <w:outlineLvl w:val="9"/>
    </w:pPr>
    <w:rPr>
      <w:color w:val="0F4761" w:themeColor="accent1" w:themeShade="BF"/>
      <w:kern w:val="0"/>
      <w:sz w:val="32"/>
      <w:szCs w:val="32"/>
      <w:lang w:eastAsia="nl-NL"/>
      <w14:ligatures w14:val="none"/>
    </w:rPr>
  </w:style>
  <w:style w:type="paragraph" w:styleId="Koptekst">
    <w:name w:val="header"/>
    <w:basedOn w:val="Standaard"/>
    <w:link w:val="KoptekstChar"/>
    <w:uiPriority w:val="99"/>
    <w:unhideWhenUsed/>
    <w:rsid w:val="00F65D13"/>
    <w:pPr>
      <w:tabs>
        <w:tab w:val="center" w:pos="4536"/>
        <w:tab w:val="right" w:pos="9072"/>
      </w:tabs>
      <w:spacing w:after="0"/>
    </w:pPr>
  </w:style>
  <w:style w:type="character" w:customStyle="1" w:styleId="KoptekstChar">
    <w:name w:val="Koptekst Char"/>
    <w:basedOn w:val="Standaardalinea-lettertype"/>
    <w:link w:val="Koptekst"/>
    <w:uiPriority w:val="99"/>
    <w:rsid w:val="00F65D13"/>
  </w:style>
  <w:style w:type="paragraph" w:styleId="Voettekst">
    <w:name w:val="footer"/>
    <w:basedOn w:val="Standaard"/>
    <w:link w:val="VoettekstChar"/>
    <w:uiPriority w:val="99"/>
    <w:unhideWhenUsed/>
    <w:rsid w:val="00F65D13"/>
    <w:pPr>
      <w:tabs>
        <w:tab w:val="center" w:pos="4536"/>
        <w:tab w:val="right" w:pos="9072"/>
      </w:tabs>
      <w:spacing w:after="0"/>
    </w:pPr>
  </w:style>
  <w:style w:type="character" w:customStyle="1" w:styleId="VoettekstChar">
    <w:name w:val="Voettekst Char"/>
    <w:basedOn w:val="Standaardalinea-lettertype"/>
    <w:link w:val="Voettekst"/>
    <w:uiPriority w:val="99"/>
    <w:rsid w:val="00F65D13"/>
  </w:style>
  <w:style w:type="paragraph" w:styleId="Inhopg1">
    <w:name w:val="toc 1"/>
    <w:basedOn w:val="Standaard"/>
    <w:next w:val="Standaard"/>
    <w:autoRedefine/>
    <w:uiPriority w:val="39"/>
    <w:unhideWhenUsed/>
    <w:rsid w:val="00F23F51"/>
    <w:pPr>
      <w:spacing w:after="100"/>
    </w:pPr>
  </w:style>
  <w:style w:type="paragraph" w:styleId="Inhopg2">
    <w:name w:val="toc 2"/>
    <w:basedOn w:val="Standaard"/>
    <w:next w:val="Standaard"/>
    <w:autoRedefine/>
    <w:uiPriority w:val="39"/>
    <w:unhideWhenUsed/>
    <w:rsid w:val="00F23F51"/>
    <w:pPr>
      <w:spacing w:after="100"/>
      <w:ind w:left="220"/>
    </w:pPr>
  </w:style>
  <w:style w:type="character" w:styleId="Hyperlink">
    <w:name w:val="Hyperlink"/>
    <w:basedOn w:val="Standaardalinea-lettertype"/>
    <w:uiPriority w:val="99"/>
    <w:unhideWhenUsed/>
    <w:rsid w:val="00F23F51"/>
    <w:rPr>
      <w:color w:val="467886" w:themeColor="hyperlink"/>
      <w:u w:val="single"/>
    </w:rPr>
  </w:style>
  <w:style w:type="character" w:styleId="Verwijzingopmerking">
    <w:name w:val="annotation reference"/>
    <w:basedOn w:val="Standaardalinea-lettertype"/>
    <w:uiPriority w:val="99"/>
    <w:semiHidden/>
    <w:unhideWhenUsed/>
    <w:rsid w:val="003917E9"/>
    <w:rPr>
      <w:sz w:val="16"/>
      <w:szCs w:val="16"/>
    </w:rPr>
  </w:style>
  <w:style w:type="paragraph" w:styleId="Tekstopmerking">
    <w:name w:val="annotation text"/>
    <w:basedOn w:val="Standaard"/>
    <w:link w:val="TekstopmerkingChar"/>
    <w:uiPriority w:val="99"/>
    <w:unhideWhenUsed/>
    <w:rsid w:val="003917E9"/>
    <w:rPr>
      <w:sz w:val="20"/>
      <w:szCs w:val="20"/>
    </w:rPr>
  </w:style>
  <w:style w:type="character" w:customStyle="1" w:styleId="TekstopmerkingChar">
    <w:name w:val="Tekst opmerking Char"/>
    <w:basedOn w:val="Standaardalinea-lettertype"/>
    <w:link w:val="Tekstopmerking"/>
    <w:uiPriority w:val="99"/>
    <w:rsid w:val="003917E9"/>
    <w:rPr>
      <w:sz w:val="20"/>
      <w:szCs w:val="20"/>
    </w:rPr>
  </w:style>
  <w:style w:type="paragraph" w:styleId="Onderwerpvanopmerking">
    <w:name w:val="annotation subject"/>
    <w:basedOn w:val="Tekstopmerking"/>
    <w:next w:val="Tekstopmerking"/>
    <w:link w:val="OnderwerpvanopmerkingChar"/>
    <w:uiPriority w:val="99"/>
    <w:semiHidden/>
    <w:unhideWhenUsed/>
    <w:rsid w:val="003917E9"/>
    <w:rPr>
      <w:b/>
      <w:bCs/>
    </w:rPr>
  </w:style>
  <w:style w:type="character" w:customStyle="1" w:styleId="OnderwerpvanopmerkingChar">
    <w:name w:val="Onderwerp van opmerking Char"/>
    <w:basedOn w:val="TekstopmerkingChar"/>
    <w:link w:val="Onderwerpvanopmerking"/>
    <w:uiPriority w:val="99"/>
    <w:semiHidden/>
    <w:rsid w:val="003917E9"/>
    <w:rPr>
      <w:b/>
      <w:bCs/>
      <w:sz w:val="20"/>
      <w:szCs w:val="20"/>
    </w:rPr>
  </w:style>
  <w:style w:type="character" w:customStyle="1" w:styleId="UnresolvedMention">
    <w:name w:val="Unresolved Mention"/>
    <w:basedOn w:val="Standaardalinea-lettertype"/>
    <w:uiPriority w:val="99"/>
    <w:semiHidden/>
    <w:unhideWhenUsed/>
    <w:rsid w:val="00C872AA"/>
    <w:rPr>
      <w:color w:val="605E5C"/>
      <w:shd w:val="clear" w:color="auto" w:fill="E1DFDD"/>
    </w:rPr>
  </w:style>
  <w:style w:type="character" w:styleId="GevolgdeHyperlink">
    <w:name w:val="FollowedHyperlink"/>
    <w:basedOn w:val="Standaardalinea-lettertype"/>
    <w:uiPriority w:val="99"/>
    <w:semiHidden/>
    <w:unhideWhenUsed/>
    <w:rsid w:val="00696125"/>
    <w:rPr>
      <w:color w:val="96607D" w:themeColor="followedHyperlink"/>
      <w:u w:val="single"/>
    </w:rPr>
  </w:style>
  <w:style w:type="paragraph" w:styleId="Inhopg3">
    <w:name w:val="toc 3"/>
    <w:basedOn w:val="Standaard"/>
    <w:next w:val="Standaard"/>
    <w:autoRedefine/>
    <w:uiPriority w:val="39"/>
    <w:unhideWhenUsed/>
    <w:rsid w:val="00742D17"/>
    <w:pPr>
      <w:spacing w:after="100"/>
      <w:ind w:left="440"/>
    </w:pPr>
  </w:style>
  <w:style w:type="table" w:styleId="Tabelraster">
    <w:name w:val="Table Grid"/>
    <w:basedOn w:val="Standaardtabel"/>
    <w:uiPriority w:val="39"/>
    <w:rsid w:val="00F66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4">
    <w:name w:val="toc 4"/>
    <w:basedOn w:val="Standaard"/>
    <w:next w:val="Standaard"/>
    <w:autoRedefine/>
    <w:uiPriority w:val="39"/>
    <w:unhideWhenUsed/>
    <w:rsid w:val="00841387"/>
    <w:pPr>
      <w:spacing w:after="100"/>
      <w:ind w:left="660"/>
    </w:pPr>
  </w:style>
  <w:style w:type="paragraph" w:styleId="Inhopg5">
    <w:name w:val="toc 5"/>
    <w:basedOn w:val="Standaard"/>
    <w:next w:val="Standaard"/>
    <w:autoRedefine/>
    <w:uiPriority w:val="39"/>
    <w:unhideWhenUsed/>
    <w:rsid w:val="00841387"/>
    <w:pPr>
      <w:spacing w:after="100" w:line="278" w:lineRule="auto"/>
      <w:ind w:left="960"/>
    </w:pPr>
    <w:rPr>
      <w:rFonts w:eastAsiaTheme="minorEastAsia"/>
      <w:sz w:val="24"/>
      <w:lang w:eastAsia="nl-NL"/>
    </w:rPr>
  </w:style>
  <w:style w:type="paragraph" w:styleId="Inhopg6">
    <w:name w:val="toc 6"/>
    <w:basedOn w:val="Standaard"/>
    <w:next w:val="Standaard"/>
    <w:autoRedefine/>
    <w:uiPriority w:val="39"/>
    <w:unhideWhenUsed/>
    <w:rsid w:val="00841387"/>
    <w:pPr>
      <w:spacing w:after="100" w:line="278" w:lineRule="auto"/>
      <w:ind w:left="1200"/>
    </w:pPr>
    <w:rPr>
      <w:rFonts w:eastAsiaTheme="minorEastAsia"/>
      <w:sz w:val="24"/>
      <w:lang w:eastAsia="nl-NL"/>
    </w:rPr>
  </w:style>
  <w:style w:type="paragraph" w:styleId="Inhopg7">
    <w:name w:val="toc 7"/>
    <w:basedOn w:val="Standaard"/>
    <w:next w:val="Standaard"/>
    <w:autoRedefine/>
    <w:uiPriority w:val="39"/>
    <w:unhideWhenUsed/>
    <w:rsid w:val="00841387"/>
    <w:pPr>
      <w:spacing w:after="100" w:line="278" w:lineRule="auto"/>
      <w:ind w:left="1440"/>
    </w:pPr>
    <w:rPr>
      <w:rFonts w:eastAsiaTheme="minorEastAsia"/>
      <w:sz w:val="24"/>
      <w:lang w:eastAsia="nl-NL"/>
    </w:rPr>
  </w:style>
  <w:style w:type="paragraph" w:styleId="Inhopg8">
    <w:name w:val="toc 8"/>
    <w:basedOn w:val="Standaard"/>
    <w:next w:val="Standaard"/>
    <w:autoRedefine/>
    <w:uiPriority w:val="39"/>
    <w:unhideWhenUsed/>
    <w:rsid w:val="00841387"/>
    <w:pPr>
      <w:spacing w:after="100" w:line="278" w:lineRule="auto"/>
      <w:ind w:left="1680"/>
    </w:pPr>
    <w:rPr>
      <w:rFonts w:eastAsiaTheme="minorEastAsia"/>
      <w:sz w:val="24"/>
      <w:lang w:eastAsia="nl-NL"/>
    </w:rPr>
  </w:style>
  <w:style w:type="paragraph" w:styleId="Inhopg9">
    <w:name w:val="toc 9"/>
    <w:basedOn w:val="Standaard"/>
    <w:next w:val="Standaard"/>
    <w:autoRedefine/>
    <w:uiPriority w:val="39"/>
    <w:unhideWhenUsed/>
    <w:rsid w:val="00841387"/>
    <w:pPr>
      <w:spacing w:after="100" w:line="278" w:lineRule="auto"/>
      <w:ind w:left="1920"/>
    </w:pPr>
    <w:rPr>
      <w:rFonts w:eastAsiaTheme="minorEastAsia"/>
      <w:sz w:val="24"/>
      <w:lang w:eastAsia="nl-NL"/>
    </w:rPr>
  </w:style>
  <w:style w:type="paragraph" w:styleId="Revisie">
    <w:name w:val="Revision"/>
    <w:hidden/>
    <w:uiPriority w:val="99"/>
    <w:semiHidden/>
    <w:rsid w:val="00390386"/>
    <w:pPr>
      <w:spacing w:after="0" w:line="240" w:lineRule="auto"/>
    </w:pPr>
    <w:rPr>
      <w:sz w:val="22"/>
    </w:rPr>
  </w:style>
  <w:style w:type="paragraph" w:styleId="Ballontekst">
    <w:name w:val="Balloon Text"/>
    <w:basedOn w:val="Standaard"/>
    <w:link w:val="BallontekstChar"/>
    <w:uiPriority w:val="99"/>
    <w:semiHidden/>
    <w:unhideWhenUsed/>
    <w:rsid w:val="008343AB"/>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343AB"/>
    <w:rPr>
      <w:rFonts w:ascii="Segoe UI" w:hAnsi="Segoe UI" w:cs="Segoe UI"/>
      <w:sz w:val="18"/>
      <w:szCs w:val="18"/>
    </w:rPr>
  </w:style>
  <w:style w:type="character" w:customStyle="1" w:styleId="uv3um">
    <w:name w:val="uv3um"/>
    <w:basedOn w:val="Standaardalinea-lettertype"/>
    <w:rsid w:val="00625C76"/>
  </w:style>
  <w:style w:type="paragraph" w:styleId="Voetnoottekst">
    <w:name w:val="footnote text"/>
    <w:basedOn w:val="Standaard"/>
    <w:link w:val="VoetnoottekstChar"/>
    <w:uiPriority w:val="99"/>
    <w:rsid w:val="00185CCA"/>
    <w:pPr>
      <w:widowControl w:val="0"/>
      <w:adjustRightInd w:val="0"/>
      <w:spacing w:after="0" w:line="360" w:lineRule="atLeast"/>
      <w:jc w:val="both"/>
      <w:textAlignment w:val="baseline"/>
    </w:pPr>
    <w:rPr>
      <w:rFonts w:ascii="Arial" w:eastAsia="Times New Roman" w:hAnsi="Arial" w:cs="Arial"/>
      <w:kern w:val="0"/>
      <w:sz w:val="20"/>
      <w:szCs w:val="20"/>
      <w:lang w:eastAsia="nl-NL"/>
      <w14:ligatures w14:val="none"/>
    </w:rPr>
  </w:style>
  <w:style w:type="character" w:customStyle="1" w:styleId="VoetnoottekstChar">
    <w:name w:val="Voetnoottekst Char"/>
    <w:basedOn w:val="Standaardalinea-lettertype"/>
    <w:link w:val="Voetnoottekst"/>
    <w:uiPriority w:val="99"/>
    <w:rsid w:val="00185CCA"/>
    <w:rPr>
      <w:rFonts w:ascii="Arial" w:eastAsia="Times New Roman" w:hAnsi="Arial" w:cs="Arial"/>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961912">
      <w:bodyDiv w:val="1"/>
      <w:marLeft w:val="0"/>
      <w:marRight w:val="0"/>
      <w:marTop w:val="0"/>
      <w:marBottom w:val="0"/>
      <w:divBdr>
        <w:top w:val="none" w:sz="0" w:space="0" w:color="auto"/>
        <w:left w:val="none" w:sz="0" w:space="0" w:color="auto"/>
        <w:bottom w:val="none" w:sz="0" w:space="0" w:color="auto"/>
        <w:right w:val="none" w:sz="0" w:space="0" w:color="auto"/>
      </w:divBdr>
    </w:div>
    <w:div w:id="74449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nderned.nl/cms/nl/voor-ondernemingen/aanmelden-en-inschrijven-aanbesteding" TargetMode="External"/><Relationship Id="rId13" Type="http://schemas.openxmlformats.org/officeDocument/2006/relationships/hyperlink" Target="mailto:inkoop@mumc.n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koop@mumc.n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mc.n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tenderned.nl/cms/nl/voor-ondernemingen/aanmelden-en-inschrijven/vragen-stellen-een-aanbesteding"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https://www.tenderned.nl/cms/nl/contact" TargetMode="External"/><Relationship Id="rId14" Type="http://schemas.openxmlformats.org/officeDocument/2006/relationships/hyperlink" Target="http://www.commissievanaanbestedingsexpert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60</Pages>
  <Words>17596</Words>
  <Characters>96784</Characters>
  <Application>Microsoft Office Word</Application>
  <DocSecurity>0</DocSecurity>
  <Lines>806</Lines>
  <Paragraphs>228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2025-10-24T14:53:00Z</dcterms:created>
  <dcterms:modified xsi:type="dcterms:W3CDTF">2025-10-28T12:15:00Z</dcterms:modified>
  <cp:contentStatus/>
</cp:coreProperties>
</file>