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394BD7" w:rsidR="00394BD7" w:rsidP="00394BD7" w:rsidRDefault="00394BD7" w14:paraId="105FFC27" w14:textId="5E7B84D8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394BD7">
        <w:rPr>
          <w:rFonts w:ascii="Calibri" w:hAnsi="Calibri" w:cs="Calibri"/>
          <w:b/>
          <w:bCs/>
          <w:sz w:val="28"/>
          <w:szCs w:val="28"/>
        </w:rPr>
        <w:t>Contracteisen Basisniveau</w:t>
      </w:r>
    </w:p>
    <w:p w:rsidR="00394BD7" w:rsidP="00394BD7" w:rsidRDefault="00394BD7" w14:paraId="0967CC37" w14:textId="77777777">
      <w:pPr>
        <w:pStyle w:val="Geenafstand"/>
        <w:rPr>
          <w:rFonts w:ascii="Calibri" w:hAnsi="Calibri" w:cs="Calibri"/>
        </w:rPr>
      </w:pPr>
    </w:p>
    <w:p w:rsidRPr="00394BD7" w:rsidR="00394BD7" w:rsidP="00394BD7" w:rsidRDefault="00394BD7" w14:paraId="0B03506F" w14:textId="7DCBAAE3">
      <w:pPr>
        <w:pStyle w:val="Geenafstand"/>
        <w:rPr>
          <w:rFonts w:ascii="Calibri" w:hAnsi="Calibri" w:cs="Calibri"/>
          <w:b/>
          <w:bCs/>
        </w:rPr>
      </w:pPr>
      <w:r w:rsidRPr="00394BD7">
        <w:rPr>
          <w:rFonts w:ascii="Calibri" w:hAnsi="Calibri" w:cs="Calibri"/>
          <w:b/>
          <w:bCs/>
        </w:rPr>
        <w:t xml:space="preserve">Bepalingen met betrekking tot Schoon en </w:t>
      </w:r>
      <w:proofErr w:type="spellStart"/>
      <w:r w:rsidRPr="00394BD7">
        <w:rPr>
          <w:rFonts w:ascii="Calibri" w:hAnsi="Calibri" w:cs="Calibri"/>
          <w:b/>
          <w:bCs/>
        </w:rPr>
        <w:t>Emissieloos</w:t>
      </w:r>
      <w:proofErr w:type="spellEnd"/>
      <w:r w:rsidRPr="00394BD7">
        <w:rPr>
          <w:rFonts w:ascii="Calibri" w:hAnsi="Calibri" w:cs="Calibri"/>
          <w:b/>
          <w:bCs/>
        </w:rPr>
        <w:t xml:space="preserve"> Bouwen (SEB)</w:t>
      </w:r>
    </w:p>
    <w:p w:rsidR="00EE786E" w:rsidP="00394BD7" w:rsidRDefault="00394BD7" w14:paraId="5F9735CC" w14:textId="77777777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 xml:space="preserve">Op deze opdracht is de Routekaart Schoon en </w:t>
      </w:r>
      <w:proofErr w:type="spellStart"/>
      <w:r w:rsidRPr="00394BD7">
        <w:rPr>
          <w:rFonts w:ascii="Calibri" w:hAnsi="Calibri" w:cs="Calibri"/>
        </w:rPr>
        <w:t>Emissieloos</w:t>
      </w:r>
      <w:proofErr w:type="spellEnd"/>
      <w:r w:rsidRPr="00394BD7">
        <w:rPr>
          <w:rFonts w:ascii="Calibri" w:hAnsi="Calibri" w:cs="Calibri"/>
        </w:rPr>
        <w:t xml:space="preserve"> Bouwen, hierna aangeduid als de Routekaart, als volgt van toepassing. </w:t>
      </w:r>
    </w:p>
    <w:p w:rsidR="00394BD7" w:rsidP="00394BD7" w:rsidRDefault="00394BD7" w14:paraId="3D83532A" w14:textId="576BDA01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De Routekaart is te vinden via</w:t>
      </w:r>
      <w:r w:rsidR="00EE786E">
        <w:rPr>
          <w:rFonts w:ascii="Calibri" w:hAnsi="Calibri" w:cs="Calibri"/>
        </w:rPr>
        <w:t xml:space="preserve"> </w:t>
      </w:r>
      <w:hyperlink w:history="1" r:id="rId8">
        <w:r w:rsidRPr="00BE3F9C" w:rsidR="00EE786E">
          <w:rPr>
            <w:rStyle w:val="Hyperlink"/>
            <w:rFonts w:ascii="Calibri" w:hAnsi="Calibri" w:cs="Calibri"/>
          </w:rPr>
          <w:t>https://www.opwegnaarseb.nl/convenant</w:t>
        </w:r>
      </w:hyperlink>
      <w:r w:rsidRPr="00394BD7">
        <w:rPr>
          <w:rFonts w:ascii="Calibri" w:hAnsi="Calibri" w:cs="Calibri"/>
        </w:rPr>
        <w:t xml:space="preserve">. </w:t>
      </w:r>
    </w:p>
    <w:p w:rsidRPr="00394BD7" w:rsidR="00394BD7" w:rsidP="00394BD7" w:rsidRDefault="00394BD7" w14:paraId="233A2F63" w14:textId="77777777">
      <w:pPr>
        <w:pStyle w:val="Geenafstand"/>
        <w:rPr>
          <w:rFonts w:ascii="Calibri" w:hAnsi="Calibri" w:cs="Calibri"/>
        </w:rPr>
      </w:pPr>
    </w:p>
    <w:p w:rsidRPr="00394BD7" w:rsidR="00394BD7" w:rsidP="00394BD7" w:rsidRDefault="00394BD7" w14:paraId="721A47E6" w14:textId="77777777">
      <w:pPr>
        <w:pStyle w:val="Geenafstand"/>
        <w:rPr>
          <w:rFonts w:ascii="Calibri" w:hAnsi="Calibri" w:cs="Calibri"/>
          <w:b/>
          <w:bCs/>
        </w:rPr>
      </w:pPr>
      <w:r w:rsidRPr="00394BD7">
        <w:rPr>
          <w:rFonts w:ascii="Calibri" w:hAnsi="Calibri" w:cs="Calibri"/>
          <w:b/>
          <w:bCs/>
        </w:rPr>
        <w:t xml:space="preserve">Contracteisen SEB </w:t>
      </w:r>
    </w:p>
    <w:p w:rsidR="00394BD7" w:rsidP="00394BD7" w:rsidRDefault="00394BD7" w14:paraId="754533FE" w14:textId="0A38B851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Voor deze opdracht wordt gekozen voor de Contracteisen op Basisniveau, hetgeen wordt ingevuld zoals hieronder vermeld.</w:t>
      </w:r>
    </w:p>
    <w:p w:rsidRPr="00394BD7" w:rsidR="00394BD7" w:rsidP="00394BD7" w:rsidRDefault="00394BD7" w14:paraId="5367ADEC" w14:textId="77777777">
      <w:pPr>
        <w:pStyle w:val="Geenafstand"/>
        <w:rPr>
          <w:rFonts w:ascii="Calibri" w:hAnsi="Calibri" w:cs="Calibri"/>
        </w:rPr>
      </w:pPr>
    </w:p>
    <w:p w:rsidR="00394BD7" w:rsidP="00394BD7" w:rsidRDefault="00394BD7" w14:paraId="7AE897C6" w14:textId="210EFED1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Opdrachtnemer en alle direct en indirect ingeschakelde ketenpartners dienen bij de uitvoering van de werkzaamheden:</w:t>
      </w:r>
    </w:p>
    <w:p w:rsidRPr="00394BD7" w:rsidR="00394BD7" w:rsidP="00394BD7" w:rsidRDefault="00394BD7" w14:paraId="3FD67338" w14:textId="77777777" w14:noSpellErr="1">
      <w:pPr>
        <w:pStyle w:val="Geenafstand"/>
        <w:rPr>
          <w:rFonts w:ascii="Calibri" w:hAnsi="Calibri" w:cs="Calibri"/>
        </w:rPr>
      </w:pPr>
    </w:p>
    <w:p w:rsidR="05B5BC72" w:rsidP="60F33FC4" w:rsidRDefault="05B5BC72" w14:paraId="109DDBB1" w14:textId="354B4046">
      <w:pPr>
        <w:pStyle w:val="Geenafstand"/>
        <w:numPr>
          <w:ilvl w:val="0"/>
          <w:numId w:val="2"/>
        </w:numPr>
        <w:rPr>
          <w:rFonts w:ascii="Calibri" w:hAnsi="Calibri" w:cs="Calibri"/>
        </w:rPr>
      </w:pPr>
      <w:r w:rsidRPr="09C691E8" w:rsidR="05B5BC72">
        <w:rPr>
          <w:rFonts w:ascii="Calibri" w:hAnsi="Calibri" w:cs="Calibri"/>
          <w:b w:val="1"/>
          <w:bCs w:val="1"/>
        </w:rPr>
        <w:t>Mobiele Werktuigen</w:t>
      </w:r>
      <w:r w:rsidRPr="09C691E8" w:rsidR="05B5BC72">
        <w:rPr>
          <w:rFonts w:ascii="Calibri" w:hAnsi="Calibri" w:cs="Calibri"/>
        </w:rPr>
        <w:t xml:space="preserve"> in te schakelen die, op het moment dat ze worden ingeschakeld, aantoonbaar voldoen aan de emissie-eisen uit </w:t>
      </w:r>
      <w:r w:rsidRPr="09C691E8" w:rsidR="05B5BC72">
        <w:rPr>
          <w:rFonts w:ascii="Calibri" w:hAnsi="Calibri" w:cs="Calibri"/>
        </w:rPr>
        <w:t xml:space="preserve">tabel </w:t>
      </w:r>
      <w:r w:rsidRPr="09C691E8" w:rsidR="63CD2E7D">
        <w:rPr>
          <w:rFonts w:ascii="Calibri" w:hAnsi="Calibri" w:cs="Calibri"/>
        </w:rPr>
        <w:t>9</w:t>
      </w:r>
      <w:r w:rsidRPr="09C691E8" w:rsidR="05B5BC72">
        <w:rPr>
          <w:rFonts w:ascii="Calibri" w:hAnsi="Calibri" w:cs="Calibri"/>
        </w:rPr>
        <w:t xml:space="preserve"> ‘Basisniveau mobiele werktuigen’ van de Routekaart, die voor dat moment gelden. Voor de volledigheid is de betreffende tabel hieronder weergegeven.</w:t>
      </w:r>
    </w:p>
    <w:p w:rsidR="60F33FC4" w:rsidP="60F33FC4" w:rsidRDefault="60F33FC4" w14:paraId="79E807C0" w14:textId="6DFA6274">
      <w:pPr>
        <w:pStyle w:val="Geenafstand"/>
        <w:ind w:left="360"/>
        <w:rPr>
          <w:rFonts w:ascii="Calibri" w:hAnsi="Calibri" w:cs="Calibri"/>
        </w:rPr>
      </w:pPr>
    </w:p>
    <w:p w:rsidR="00EE786E" w:rsidP="60F33FC4" w:rsidRDefault="00EE786E" w14:paraId="2715154B" w14:textId="4E35621F">
      <w:pPr>
        <w:pStyle w:val="Geenafstand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34E3A0" wp14:editId="04F32D71">
            <wp:simplePos x="0" y="0"/>
            <wp:positionH relativeFrom="column">
              <wp:posOffset>81280</wp:posOffset>
            </wp:positionH>
            <wp:positionV relativeFrom="paragraph">
              <wp:posOffset>714375</wp:posOffset>
            </wp:positionV>
            <wp:extent cx="5667375" cy="4281170"/>
            <wp:effectExtent l="0" t="0" r="9525" b="5080"/>
            <wp:wrapTight wrapText="bothSides">
              <wp:wrapPolygon edited="0">
                <wp:start x="0" y="0"/>
                <wp:lineTo x="0" y="21530"/>
                <wp:lineTo x="21564" y="21530"/>
                <wp:lineTo x="21564" y="0"/>
                <wp:lineTo x="0" y="0"/>
              </wp:wrapPolygon>
            </wp:wrapTight>
            <wp:docPr id="72769066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69066" name="Afbeelding 1" descr="Afbeelding met tekst, schermopname, nummer, Lettertype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EE786E" w:rsidR="00D30312" w:rsidP="00EE786E" w:rsidRDefault="00D30312" w14:paraId="42D0497F" w14:textId="6A4E9362">
      <w:pPr>
        <w:pStyle w:val="Geenafstand"/>
        <w:ind w:left="360"/>
        <w:rPr>
          <w:rFonts w:ascii="Calibri" w:hAnsi="Calibri" w:cs="Calibri"/>
        </w:rPr>
      </w:pPr>
      <w:r w:rsidRPr="00EE786E">
        <w:rPr>
          <w:rFonts w:ascii="Calibri" w:hAnsi="Calibri" w:cs="Calibri"/>
        </w:rPr>
        <w:t>* Met 'katalysator’ wordt bedoeld een effectieve SCR-katalysator. Met 'roetfilter’ wordt bedoeld een werkend, gesloten roetfilter.</w:t>
      </w:r>
    </w:p>
    <w:p w:rsidR="00394BD7" w:rsidP="00394BD7" w:rsidRDefault="00394BD7" w14:paraId="7C4ECF10" w14:textId="77777777">
      <w:pPr>
        <w:pStyle w:val="Geenafstand"/>
        <w:ind w:left="720"/>
        <w:rPr>
          <w:rFonts w:ascii="Calibri" w:hAnsi="Calibri" w:cs="Calibri"/>
        </w:rPr>
      </w:pPr>
    </w:p>
    <w:p w:rsidR="00EE786E" w:rsidP="60F33FC4" w:rsidRDefault="00394BD7" w14:paraId="288466BF" w14:textId="0CE7B770">
      <w:pPr>
        <w:pStyle w:val="Geenafstand"/>
        <w:numPr>
          <w:ilvl w:val="0"/>
          <w:numId w:val="2"/>
        </w:numPr>
        <w:rPr>
          <w:rFonts w:ascii="Calibri" w:hAnsi="Calibri" w:cs="Calibri"/>
        </w:rPr>
      </w:pPr>
      <w:r w:rsidRPr="09C691E8" w:rsidR="00394BD7">
        <w:rPr>
          <w:rFonts w:ascii="Calibri" w:hAnsi="Calibri" w:cs="Calibri"/>
          <w:b w:val="1"/>
          <w:bCs w:val="1"/>
        </w:rPr>
        <w:t>Bouwtransport materieel</w:t>
      </w:r>
      <w:r w:rsidRPr="09C691E8" w:rsidR="00394BD7">
        <w:rPr>
          <w:rFonts w:ascii="Calibri" w:hAnsi="Calibri" w:cs="Calibri"/>
        </w:rPr>
        <w:t xml:space="preserve"> in te schakelen dat, op het moment dat het wordt ingeschakeld, aantoonbaar voldoet aan de emissie-eisen uit tabel 1</w:t>
      </w:r>
      <w:r w:rsidRPr="09C691E8" w:rsidR="4533F629">
        <w:rPr>
          <w:rFonts w:ascii="Calibri" w:hAnsi="Calibri" w:cs="Calibri"/>
        </w:rPr>
        <w:t>1</w:t>
      </w:r>
      <w:r w:rsidRPr="09C691E8" w:rsidR="00394BD7">
        <w:rPr>
          <w:rFonts w:ascii="Calibri" w:hAnsi="Calibri" w:cs="Calibri"/>
        </w:rPr>
        <w:t xml:space="preserve"> ‘Basisniveau bouwtransport’ van de Routekaart, die voor dat moment gelden. Voor de volledigheid is de betreffende tabel hieronder weergegeven.</w:t>
      </w:r>
    </w:p>
    <w:p w:rsidRPr="00EE786E" w:rsidR="00394BD7" w:rsidP="00EE786E" w:rsidRDefault="00D30312" w14:paraId="7AFA1FBF" w14:textId="19396B0E">
      <w:pPr>
        <w:pStyle w:val="Geenafstand"/>
        <w:ind w:left="360"/>
        <w:rPr>
          <w:rFonts w:ascii="Calibri" w:hAnsi="Calibri" w:cs="Calibri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AB60598" wp14:editId="7C8EAC7E">
            <wp:simplePos x="0" y="0"/>
            <wp:positionH relativeFrom="column">
              <wp:posOffset>71755</wp:posOffset>
            </wp:positionH>
            <wp:positionV relativeFrom="paragraph">
              <wp:posOffset>0</wp:posOffset>
            </wp:positionV>
            <wp:extent cx="5707380" cy="1609725"/>
            <wp:effectExtent l="0" t="0" r="7620" b="9525"/>
            <wp:wrapTight wrapText="bothSides">
              <wp:wrapPolygon edited="0">
                <wp:start x="0" y="0"/>
                <wp:lineTo x="0" y="21472"/>
                <wp:lineTo x="21557" y="21472"/>
                <wp:lineTo x="21557" y="0"/>
                <wp:lineTo x="0" y="0"/>
              </wp:wrapPolygon>
            </wp:wrapTight>
            <wp:docPr id="1005308275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08275" name="Afbeelding 1" descr="Afbeelding met tekst, schermopname, Lettertype, nummer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86E" w:rsidR="00394BD7">
        <w:rPr>
          <w:rFonts w:ascii="Calibri" w:hAnsi="Calibri" w:cs="Calibri"/>
        </w:rPr>
        <w:t>De N-nummering verwijst naar de Europese Voertuigclassificatie.</w:t>
      </w:r>
    </w:p>
    <w:p w:rsidR="00394BD7" w:rsidP="00394BD7" w:rsidRDefault="00394BD7" w14:paraId="4173C8FA" w14:textId="77777777">
      <w:pPr>
        <w:pStyle w:val="Geenafstand"/>
        <w:ind w:left="720"/>
        <w:rPr>
          <w:rFonts w:ascii="Calibri" w:hAnsi="Calibri" w:cs="Calibri"/>
        </w:rPr>
      </w:pPr>
    </w:p>
    <w:p w:rsidR="00EE786E" w:rsidP="60F33FC4" w:rsidRDefault="00EE786E" w14:paraId="2E5E21AF" w14:textId="5C43FA9A">
      <w:pPr>
        <w:pStyle w:val="Geenafstand"/>
        <w:numPr>
          <w:ilvl w:val="0"/>
          <w:numId w:val="2"/>
        </w:num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23DAFDA" wp14:editId="3FCAEA6C">
            <wp:simplePos x="0" y="0"/>
            <wp:positionH relativeFrom="column">
              <wp:posOffset>100330</wp:posOffset>
            </wp:positionH>
            <wp:positionV relativeFrom="paragraph">
              <wp:posOffset>758825</wp:posOffset>
            </wp:positionV>
            <wp:extent cx="5678805" cy="3427730"/>
            <wp:effectExtent l="0" t="0" r="0" b="1270"/>
            <wp:wrapTight wrapText="bothSides">
              <wp:wrapPolygon edited="0">
                <wp:start x="0" y="0"/>
                <wp:lineTo x="0" y="21488"/>
                <wp:lineTo x="21520" y="21488"/>
                <wp:lineTo x="21520" y="0"/>
                <wp:lineTo x="0" y="0"/>
              </wp:wrapPolygon>
            </wp:wrapTight>
            <wp:docPr id="536430189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30189" name="Afbeelding 1" descr="Afbeelding met tekst, schermopname, Lettertype, nummer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4BD7" w:rsidR="00394BD7">
        <w:rPr>
          <w:rFonts w:ascii="Calibri" w:hAnsi="Calibri" w:cs="Calibri"/>
          <w:b w:val="1"/>
          <w:bCs w:val="1"/>
        </w:rPr>
        <w:t>Varend Bouwmaterieel</w:t>
      </w:r>
      <w:r w:rsidRPr="00394BD7" w:rsidR="00394BD7">
        <w:rPr>
          <w:rFonts w:ascii="Calibri" w:hAnsi="Calibri" w:cs="Calibri"/>
        </w:rPr>
        <w:t xml:space="preserve"> in te schakelen dat, op het moment dat het wordt ingeschakeld, aantoonbaar voldoet aan de eisen uit tabel 1</w:t>
      </w:r>
      <w:r w:rsidRPr="00394BD7" w:rsidR="6FF9BE14">
        <w:rPr>
          <w:rFonts w:ascii="Calibri" w:hAnsi="Calibri" w:cs="Calibri"/>
        </w:rPr>
        <w:t xml:space="preserve">4</w:t>
      </w:r>
      <w:r w:rsidRPr="00394BD7" w:rsidR="00394BD7">
        <w:rPr>
          <w:rFonts w:ascii="Calibri" w:hAnsi="Calibri" w:cs="Calibri"/>
        </w:rPr>
        <w:t xml:space="preserve"> ‘Basisniveau peloton varend bouwmaterieel’ van de Routekaart, die voor dat</w:t>
      </w:r>
      <w:r w:rsidR="00394BD7">
        <w:rPr>
          <w:rFonts w:ascii="Calibri" w:hAnsi="Calibri" w:cs="Calibri"/>
        </w:rPr>
        <w:t xml:space="preserve"> </w:t>
      </w:r>
      <w:r w:rsidRPr="00394BD7" w:rsidR="00394BD7">
        <w:rPr>
          <w:rFonts w:ascii="Calibri" w:hAnsi="Calibri" w:cs="Calibri"/>
        </w:rPr>
        <w:t>moment gelden. Voor de volledigheid is de betreffende tabel hieronder weergegeven.</w:t>
      </w:r>
    </w:p>
    <w:p w:rsidR="00EE786E" w:rsidP="00EE786E" w:rsidRDefault="00394BD7" w14:paraId="08FA6A0F" w14:textId="77777777">
      <w:pPr>
        <w:pStyle w:val="Geenafstand"/>
        <w:ind w:left="360"/>
        <w:rPr>
          <w:rFonts w:ascii="Calibri" w:hAnsi="Calibri" w:cs="Calibri"/>
        </w:rPr>
      </w:pPr>
      <w:r w:rsidRPr="00EE786E">
        <w:rPr>
          <w:rFonts w:ascii="Calibri" w:hAnsi="Calibri" w:cs="Calibri"/>
        </w:rPr>
        <w:t>*a: Gecertificeerd tier I t/m III of retrofit die voldoet aan de emissienormen conform tier I t/m III</w:t>
      </w:r>
    </w:p>
    <w:p w:rsidR="00EE786E" w:rsidP="00EE786E" w:rsidRDefault="00394BD7" w14:paraId="4542EEC0" w14:textId="77777777">
      <w:pPr>
        <w:pStyle w:val="Geenafstand"/>
        <w:ind w:left="360"/>
        <w:rPr>
          <w:rFonts w:ascii="Calibri" w:hAnsi="Calibri" w:cs="Calibri"/>
        </w:rPr>
      </w:pPr>
      <w:r w:rsidRPr="00394BD7">
        <w:rPr>
          <w:rFonts w:ascii="Calibri" w:hAnsi="Calibri" w:cs="Calibri"/>
        </w:rPr>
        <w:t>*b: Uitgezonderd zijn schepen met een beuninhoud &gt;15.000m3 waarbij aantoonbaar is gemaakt dat deze noodzakelijk zijn voor de uitvoer van de werkzaamheden</w:t>
      </w:r>
    </w:p>
    <w:p w:rsidR="00EE786E" w:rsidP="00EE786E" w:rsidRDefault="00394BD7" w14:paraId="0086AC5E" w14:textId="77777777">
      <w:pPr>
        <w:pStyle w:val="Geenafstand"/>
        <w:ind w:left="360"/>
        <w:rPr>
          <w:rFonts w:ascii="Calibri" w:hAnsi="Calibri" w:cs="Calibri"/>
        </w:rPr>
      </w:pPr>
      <w:r w:rsidRPr="00394BD7">
        <w:rPr>
          <w:rFonts w:ascii="Calibri" w:hAnsi="Calibri" w:cs="Calibri"/>
        </w:rPr>
        <w:t>*c: Gecertificeerd CCR I t/m stage V (IWP-IWA) of retrofit die voldoet aan de emissienormen conform CCRI t/m stage V (IWP-IWA)</w:t>
      </w:r>
    </w:p>
    <w:p w:rsidR="00394BD7" w:rsidP="00EE786E" w:rsidRDefault="00394BD7" w14:paraId="1C97D0E4" w14:textId="018FB105">
      <w:pPr>
        <w:pStyle w:val="Geenafstand"/>
        <w:ind w:left="360"/>
        <w:rPr>
          <w:rFonts w:ascii="Calibri" w:hAnsi="Calibri" w:cs="Calibri"/>
        </w:rPr>
      </w:pPr>
      <w:r w:rsidRPr="00394BD7">
        <w:rPr>
          <w:rFonts w:ascii="Calibri" w:hAnsi="Calibri" w:cs="Calibri"/>
        </w:rPr>
        <w:t>*d: Kleine cutterzuigers zijn zuigers die uitsluitend op zone 4 wateren worden ingezet</w:t>
      </w:r>
    </w:p>
    <w:p w:rsidRPr="00394BD7" w:rsidR="00394BD7" w:rsidP="00394BD7" w:rsidRDefault="00394BD7" w14:paraId="73B05536" w14:textId="77777777">
      <w:pPr>
        <w:pStyle w:val="Geenafstand"/>
        <w:rPr>
          <w:rFonts w:ascii="Calibri" w:hAnsi="Calibri" w:cs="Calibri"/>
        </w:rPr>
      </w:pPr>
    </w:p>
    <w:p w:rsidR="00394BD7" w:rsidP="00394BD7" w:rsidRDefault="00394BD7" w14:paraId="07357B32" w14:textId="77777777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Voor uitleg en context van bovenstaande wordt verwezen naar voornoemde Routekaart.</w:t>
      </w:r>
    </w:p>
    <w:p w:rsidRPr="00394BD7" w:rsidR="00394BD7" w:rsidP="00394BD7" w:rsidRDefault="00394BD7" w14:paraId="2B8C9D6B" w14:textId="77777777">
      <w:pPr>
        <w:pStyle w:val="Geenafstand"/>
        <w:rPr>
          <w:rFonts w:ascii="Calibri" w:hAnsi="Calibri" w:cs="Calibri"/>
        </w:rPr>
      </w:pPr>
    </w:p>
    <w:p w:rsidR="00394BD7" w:rsidP="00394BD7" w:rsidRDefault="00394BD7" w14:paraId="29C3E1C4" w14:textId="4C7FD562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Deze verplichting maakt onverkort deel uit van de overeenkomst en dient dan ook zonder aanspraak op verrekening, bijbetaling of schadevergoeding te worden uitgevoerd.</w:t>
      </w:r>
    </w:p>
    <w:p w:rsidRPr="00394BD7" w:rsidR="00394BD7" w:rsidP="00394BD7" w:rsidRDefault="00394BD7" w14:paraId="65D5F577" w14:textId="77777777">
      <w:pPr>
        <w:pStyle w:val="Geenafstand"/>
        <w:rPr>
          <w:rFonts w:ascii="Calibri" w:hAnsi="Calibri" w:cs="Calibri"/>
        </w:rPr>
      </w:pPr>
    </w:p>
    <w:p w:rsidR="00394BD7" w:rsidP="00394BD7" w:rsidRDefault="00394BD7" w14:paraId="27B2357C" w14:textId="3A3E2681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Op het niet voldoen aan deze verplichting zijn de bepalingen in de overeenkomst en/of de algemene voorwaarden voor het niet nakomen van verplichtingen door de opdrachtnemer van</w:t>
      </w:r>
      <w:r>
        <w:rPr>
          <w:rFonts w:ascii="Calibri" w:hAnsi="Calibri" w:cs="Calibri"/>
        </w:rPr>
        <w:t xml:space="preserve"> </w:t>
      </w:r>
      <w:r w:rsidRPr="00394BD7">
        <w:rPr>
          <w:rFonts w:ascii="Calibri" w:hAnsi="Calibri" w:cs="Calibri"/>
        </w:rPr>
        <w:t>overeenkomstige toepassing.</w:t>
      </w:r>
    </w:p>
    <w:p w:rsidRPr="00394BD7" w:rsidR="00394BD7" w:rsidP="00394BD7" w:rsidRDefault="00394BD7" w14:paraId="272F31B8" w14:textId="77777777">
      <w:pPr>
        <w:pStyle w:val="Geenafstand"/>
        <w:rPr>
          <w:rFonts w:ascii="Calibri" w:hAnsi="Calibri" w:cs="Calibri"/>
          <w:b/>
          <w:bCs/>
        </w:rPr>
      </w:pPr>
      <w:r w:rsidRPr="00394BD7">
        <w:rPr>
          <w:rFonts w:ascii="Calibri" w:hAnsi="Calibri" w:cs="Calibri"/>
          <w:b/>
          <w:bCs/>
        </w:rPr>
        <w:lastRenderedPageBreak/>
        <w:t xml:space="preserve">Voorbeeld: </w:t>
      </w:r>
    </w:p>
    <w:p w:rsidR="00394BD7" w:rsidP="00394BD7" w:rsidRDefault="00394BD7" w14:paraId="226F27E1" w14:textId="6C0EAD31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Opdrachtnemer zet voor de uitvoering van de werkzaamheden een graafmachine in met een vermogen van 100 kW. De werkzaamheden duren van 1-7-2024 tot en met 30-6-2025.</w:t>
      </w:r>
    </w:p>
    <w:p w:rsidRPr="00394BD7" w:rsidR="00D30312" w:rsidP="00394BD7" w:rsidRDefault="00D30312" w14:paraId="3205B28F" w14:textId="77777777">
      <w:pPr>
        <w:pStyle w:val="Geenafstand"/>
        <w:rPr>
          <w:rFonts w:ascii="Calibri" w:hAnsi="Calibri" w:cs="Calibri"/>
        </w:rPr>
      </w:pPr>
    </w:p>
    <w:p w:rsidR="00394BD7" w:rsidP="00394BD7" w:rsidRDefault="00394BD7" w14:paraId="70657489" w14:textId="23A9304F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 xml:space="preserve">Toepassing van bovenstaande regeling betekent dat voor de periode van 1-7-2024 tot en met 31-12-2024 geldt dat de in te zetten graafmachine aantoonbaar tenminste aan de milieuklasse Stage </w:t>
      </w:r>
      <w:proofErr w:type="spellStart"/>
      <w:r w:rsidRPr="00394BD7">
        <w:rPr>
          <w:rFonts w:ascii="Calibri" w:hAnsi="Calibri" w:cs="Calibri"/>
        </w:rPr>
        <w:t>IIIb</w:t>
      </w:r>
      <w:proofErr w:type="spellEnd"/>
      <w:r w:rsidRPr="00394BD7">
        <w:rPr>
          <w:rFonts w:ascii="Calibri" w:hAnsi="Calibri" w:cs="Calibri"/>
        </w:rPr>
        <w:t xml:space="preserve"> dient te voldoen. Vanaf 1-1-2025 zal de in te zetten graafmachine aantoonbaar tenminste aan de milieuklasse Stage IV met roetfilter dienen te voldoen. </w:t>
      </w:r>
    </w:p>
    <w:p w:rsidRPr="00394BD7" w:rsidR="00D30312" w:rsidP="00394BD7" w:rsidRDefault="00D30312" w14:paraId="4FEE5FF3" w14:textId="77777777">
      <w:pPr>
        <w:pStyle w:val="Geenafstand"/>
        <w:rPr>
          <w:rFonts w:ascii="Calibri" w:hAnsi="Calibri" w:cs="Calibri"/>
        </w:rPr>
      </w:pPr>
    </w:p>
    <w:p w:rsidR="00394BD7" w:rsidP="00394BD7" w:rsidRDefault="00394BD7" w14:paraId="1EB40F73" w14:textId="06E3D176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 xml:space="preserve">Opdrachtnemer zet voor de uitvoering van de werkzaamheden vrachtwagens tot 12 ton in. Vrachtwagens tot 12 ton vallen onder Bouwtransport, categorie N2. </w:t>
      </w:r>
    </w:p>
    <w:p w:rsidRPr="00394BD7" w:rsidR="00D30312" w:rsidP="00394BD7" w:rsidRDefault="00D30312" w14:paraId="00041E58" w14:textId="77777777">
      <w:pPr>
        <w:pStyle w:val="Geenafstand"/>
        <w:rPr>
          <w:rFonts w:ascii="Calibri" w:hAnsi="Calibri" w:cs="Calibri"/>
        </w:rPr>
      </w:pPr>
    </w:p>
    <w:p w:rsidRPr="00394BD7" w:rsidR="00394BD7" w:rsidP="00394BD7" w:rsidRDefault="00394BD7" w14:paraId="50D86723" w14:textId="6E3FDC9E">
      <w:pPr>
        <w:pStyle w:val="Geenafstand"/>
        <w:rPr>
          <w:rFonts w:ascii="Calibri" w:hAnsi="Calibri" w:cs="Calibri"/>
        </w:rPr>
      </w:pPr>
      <w:r w:rsidRPr="00394BD7">
        <w:rPr>
          <w:rFonts w:ascii="Calibri" w:hAnsi="Calibri" w:cs="Calibri"/>
        </w:rPr>
        <w:t>Toepassing van bovenstaande regeling betekent dat voor de periode van 1-7-2024 tot en met 31-12-2024 geldt dat de in te zetten vrachtwagens aantoonbaar tenminste aan de milieuklasse Euro V dienen te voldoen. Vanaf 1-1-2025 zullen de in te zetten vrachtwagens aantoonbaar tenminste aan de milieuklasse Euro VI dienen te voldoen.</w:t>
      </w:r>
    </w:p>
    <w:sectPr w:rsidRPr="00394BD7" w:rsidR="00394BD7"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E786E" w:rsidP="00EE786E" w:rsidRDefault="00EE786E" w14:paraId="76B1E85E" w14:textId="77777777">
      <w:pPr>
        <w:spacing w:after="0" w:line="240" w:lineRule="auto"/>
      </w:pPr>
      <w:r>
        <w:separator/>
      </w:r>
    </w:p>
  </w:endnote>
  <w:endnote w:type="continuationSeparator" w:id="0">
    <w:p w:rsidR="00EE786E" w:rsidP="00EE786E" w:rsidRDefault="00EE786E" w14:paraId="5F305A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89452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E786E" w:rsidRDefault="00EE786E" w14:paraId="552317D2" w14:textId="29906491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E786E" w:rsidRDefault="00EE786E" w14:paraId="6038A73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E786E" w:rsidP="00EE786E" w:rsidRDefault="00EE786E" w14:paraId="05FFD8F7" w14:textId="77777777">
      <w:pPr>
        <w:spacing w:after="0" w:line="240" w:lineRule="auto"/>
      </w:pPr>
      <w:r>
        <w:separator/>
      </w:r>
    </w:p>
  </w:footnote>
  <w:footnote w:type="continuationSeparator" w:id="0">
    <w:p w:rsidR="00EE786E" w:rsidP="00EE786E" w:rsidRDefault="00EE786E" w14:paraId="43BB6B3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">
    <w:nsid w:val="6ba151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6207650F"/>
    <w:multiLevelType w:val="hybridMultilevel"/>
    <w:tmpl w:val="98B4D1A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2">
    <w:abstractNumId w:val="1"/>
  </w:num>
  <w:num w:numId="1" w16cid:durableId="44704846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D7"/>
    <w:rsid w:val="00394BD7"/>
    <w:rsid w:val="00467E0B"/>
    <w:rsid w:val="007637DA"/>
    <w:rsid w:val="00B33AC9"/>
    <w:rsid w:val="00D30312"/>
    <w:rsid w:val="00E91BF7"/>
    <w:rsid w:val="00EE786E"/>
    <w:rsid w:val="00F8506B"/>
    <w:rsid w:val="05B5BC72"/>
    <w:rsid w:val="098FB913"/>
    <w:rsid w:val="09C691E8"/>
    <w:rsid w:val="0CCF774B"/>
    <w:rsid w:val="3304CF4E"/>
    <w:rsid w:val="4533F629"/>
    <w:rsid w:val="456C1BBB"/>
    <w:rsid w:val="60F33FC4"/>
    <w:rsid w:val="63CD2E7D"/>
    <w:rsid w:val="6FF9BE14"/>
    <w:rsid w:val="79ABD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B6CECE"/>
  <w15:chartTrackingRefBased/>
  <w15:docId w15:val="{B5DE50A8-9872-4EC6-B0DD-B65D38A7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E786E"/>
  </w:style>
  <w:style w:type="paragraph" w:styleId="Kop1">
    <w:name w:val="heading 1"/>
    <w:basedOn w:val="Standaard"/>
    <w:next w:val="Standaard"/>
    <w:link w:val="Kop1Char"/>
    <w:uiPriority w:val="9"/>
    <w:qFormat/>
    <w:rsid w:val="00EE786E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0A2F41" w:themeColor="accent1" w:themeShade="8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E786E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786E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786E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0F476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786E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786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0A2F41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786E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0A2F4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786E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0A2F41" w:themeColor="accent1" w:themeShade="8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786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0A2F41" w:themeColor="accent1" w:themeShade="8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EE786E"/>
    <w:rPr>
      <w:rFonts w:asciiTheme="majorHAnsi" w:hAnsiTheme="majorHAnsi" w:eastAsiaTheme="majorEastAsia" w:cstheme="majorBidi"/>
      <w:color w:val="0A2F41" w:themeColor="accent1" w:themeShade="80"/>
      <w:sz w:val="36"/>
      <w:szCs w:val="36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E78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EE786E"/>
    <w:rPr>
      <w:rFonts w:asciiTheme="majorHAnsi" w:hAnsiTheme="majorHAnsi"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EE786E"/>
    <w:rPr>
      <w:rFonts w:asciiTheme="majorHAnsi" w:hAnsiTheme="majorHAnsi" w:eastAsiaTheme="majorEastAsia" w:cstheme="majorBidi"/>
      <w:color w:val="0F4761" w:themeColor="accent1" w:themeShade="BF"/>
      <w:sz w:val="24"/>
      <w:szCs w:val="24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EE786E"/>
    <w:rPr>
      <w:rFonts w:asciiTheme="majorHAnsi" w:hAnsiTheme="majorHAnsi" w:eastAsiaTheme="majorEastAsia" w:cstheme="majorBidi"/>
      <w:caps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EE786E"/>
    <w:rPr>
      <w:rFonts w:asciiTheme="majorHAnsi" w:hAnsiTheme="majorHAnsi" w:eastAsiaTheme="majorEastAsia" w:cstheme="majorBidi"/>
      <w:i/>
      <w:iCs/>
      <w:caps/>
      <w:color w:val="0A2F41" w:themeColor="accent1" w:themeShade="8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EE786E"/>
    <w:rPr>
      <w:rFonts w:asciiTheme="majorHAnsi" w:hAnsiTheme="majorHAnsi" w:eastAsiaTheme="majorEastAsia" w:cstheme="majorBidi"/>
      <w:b/>
      <w:bCs/>
      <w:color w:val="0A2F41" w:themeColor="accent1" w:themeShade="8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EE786E"/>
    <w:rPr>
      <w:rFonts w:asciiTheme="majorHAnsi" w:hAnsiTheme="majorHAnsi" w:eastAsiaTheme="majorEastAsia" w:cstheme="majorBidi"/>
      <w:b/>
      <w:bCs/>
      <w:i/>
      <w:iCs/>
      <w:color w:val="0A2F41" w:themeColor="accent1" w:themeShade="8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EE786E"/>
    <w:rPr>
      <w:rFonts w:asciiTheme="majorHAnsi" w:hAnsiTheme="majorHAnsi" w:eastAsiaTheme="majorEastAsia" w:cstheme="majorBidi"/>
      <w:i/>
      <w:iCs/>
      <w:color w:val="0A2F41" w:themeColor="accent1" w:themeShade="80"/>
    </w:rPr>
  </w:style>
  <w:style w:type="paragraph" w:styleId="Titel">
    <w:name w:val="Title"/>
    <w:basedOn w:val="Standaard"/>
    <w:next w:val="Standaard"/>
    <w:link w:val="TitelChar"/>
    <w:uiPriority w:val="10"/>
    <w:qFormat/>
    <w:rsid w:val="00EE786E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0E2841" w:themeColor="text2"/>
      <w:spacing w:val="-15"/>
      <w:sz w:val="72"/>
      <w:szCs w:val="72"/>
    </w:rPr>
  </w:style>
  <w:style w:type="character" w:styleId="TitelChar" w:customStyle="1">
    <w:name w:val="Titel Char"/>
    <w:basedOn w:val="Standaardalinea-lettertype"/>
    <w:link w:val="Titel"/>
    <w:uiPriority w:val="10"/>
    <w:rsid w:val="00EE786E"/>
    <w:rPr>
      <w:rFonts w:asciiTheme="majorHAnsi" w:hAnsiTheme="majorHAnsi" w:eastAsiaTheme="majorEastAsia" w:cstheme="majorBidi"/>
      <w:caps/>
      <w:color w:val="0E2841" w:themeColor="text2"/>
      <w:spacing w:val="-15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786E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E786E"/>
    <w:rPr>
      <w:rFonts w:asciiTheme="majorHAnsi" w:hAnsiTheme="majorHAnsi" w:eastAsiaTheme="majorEastAsia" w:cstheme="majorBidi"/>
      <w:color w:val="156082" w:themeColor="accent1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786E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styleId="CitaatChar" w:customStyle="1">
    <w:name w:val="Citaat Char"/>
    <w:basedOn w:val="Standaardalinea-lettertype"/>
    <w:link w:val="Citaat"/>
    <w:uiPriority w:val="29"/>
    <w:rsid w:val="00EE786E"/>
    <w:rPr>
      <w:color w:val="0E2841" w:themeColor="text2"/>
      <w:sz w:val="24"/>
      <w:szCs w:val="24"/>
    </w:rPr>
  </w:style>
  <w:style w:type="paragraph" w:styleId="Lijstalinea">
    <w:name w:val="List Paragraph"/>
    <w:basedOn w:val="Standaard"/>
    <w:uiPriority w:val="34"/>
    <w:qFormat/>
    <w:rsid w:val="00394B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786E"/>
    <w:rPr>
      <w:b/>
      <w:bCs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786E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0E2841" w:themeColor="text2"/>
      <w:spacing w:val="-6"/>
      <w:sz w:val="32"/>
      <w:szCs w:val="32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E786E"/>
    <w:rPr>
      <w:rFonts w:asciiTheme="majorHAnsi" w:hAnsiTheme="majorHAnsi" w:eastAsiaTheme="majorEastAsia" w:cstheme="majorBidi"/>
      <w:color w:val="0E2841" w:themeColor="text2"/>
      <w:spacing w:val="-6"/>
      <w:sz w:val="32"/>
      <w:szCs w:val="32"/>
    </w:rPr>
  </w:style>
  <w:style w:type="character" w:styleId="Intensieveverwijzing">
    <w:name w:val="Intense Reference"/>
    <w:basedOn w:val="Standaardalinea-lettertype"/>
    <w:uiPriority w:val="32"/>
    <w:qFormat/>
    <w:rsid w:val="00EE786E"/>
    <w:rPr>
      <w:b/>
      <w:bCs/>
      <w:smallCaps/>
      <w:color w:val="0E2841" w:themeColor="text2"/>
      <w:u w:val="single"/>
    </w:rPr>
  </w:style>
  <w:style w:type="paragraph" w:styleId="Geenafstand">
    <w:name w:val="No Spacing"/>
    <w:uiPriority w:val="1"/>
    <w:qFormat/>
    <w:rsid w:val="00EE786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4BD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4BD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EE786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E786E"/>
  </w:style>
  <w:style w:type="paragraph" w:styleId="Voettekst">
    <w:name w:val="footer"/>
    <w:basedOn w:val="Standaard"/>
    <w:link w:val="VoettekstChar"/>
    <w:uiPriority w:val="99"/>
    <w:unhideWhenUsed/>
    <w:rsid w:val="00EE786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E786E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E786E"/>
    <w:pPr>
      <w:spacing w:line="240" w:lineRule="auto"/>
    </w:pPr>
    <w:rPr>
      <w:b/>
      <w:bCs/>
      <w:smallCaps/>
      <w:color w:val="0E2841" w:themeColor="text2"/>
    </w:rPr>
  </w:style>
  <w:style w:type="character" w:styleId="Zwaar">
    <w:name w:val="Strong"/>
    <w:basedOn w:val="Standaardalinea-lettertype"/>
    <w:uiPriority w:val="22"/>
    <w:qFormat/>
    <w:rsid w:val="00EE786E"/>
    <w:rPr>
      <w:b/>
      <w:bCs/>
    </w:rPr>
  </w:style>
  <w:style w:type="character" w:styleId="Nadruk">
    <w:name w:val="Emphasis"/>
    <w:basedOn w:val="Standaardalinea-lettertype"/>
    <w:uiPriority w:val="20"/>
    <w:qFormat/>
    <w:rsid w:val="00EE786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EE786E"/>
    <w:rPr>
      <w:i/>
      <w:iCs/>
      <w:color w:val="595959" w:themeColor="text1" w:themeTint="A6"/>
    </w:rPr>
  </w:style>
  <w:style w:type="character" w:styleId="Subtieleverwijzing">
    <w:name w:val="Subtle Reference"/>
    <w:basedOn w:val="Standaardalinea-lettertype"/>
    <w:uiPriority w:val="31"/>
    <w:qFormat/>
    <w:rsid w:val="00EE786E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Titelvanboek">
    <w:name w:val="Book Title"/>
    <w:basedOn w:val="Standaardalinea-lettertype"/>
    <w:uiPriority w:val="33"/>
    <w:qFormat/>
    <w:rsid w:val="00EE786E"/>
    <w:rPr>
      <w:b/>
      <w:bCs/>
      <w:smallCaps/>
      <w:spacing w:val="1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E786E"/>
    <w:pPr>
      <w:outlineLvl w:val="9"/>
    </w:pPr>
  </w:style>
  <w:style w:type="character" w:styleId="GevolgdeHyperlink">
    <w:name w:val="FollowedHyperlink"/>
    <w:basedOn w:val="Standaardalinea-lettertype"/>
    <w:uiPriority w:val="99"/>
    <w:semiHidden/>
    <w:unhideWhenUsed/>
    <w:rsid w:val="00B33A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opwegnaarseb.nl/convenant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numbering" Target="numbering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png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5" /><Relationship Type="http://schemas.openxmlformats.org/officeDocument/2006/relationships/image" Target="media/image2.png" Id="rId10" /><Relationship Type="http://schemas.openxmlformats.org/officeDocument/2006/relationships/settings" Target="setting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microsoft.com/office/2011/relationships/people" Target="people.xml" Id="Ra3071c24280f49ec" /><Relationship Type="http://schemas.microsoft.com/office/2011/relationships/commentsExtended" Target="commentsExtended.xml" Id="R8befef4800304f0d" /><Relationship Type="http://schemas.microsoft.com/office/2016/09/relationships/commentsIds" Target="commentsIds.xml" Id="R0c097466fe9147e1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C48FCFAF053499939197A2A5F6C9B" ma:contentTypeVersion="6" ma:contentTypeDescription="Een nieuw document maken." ma:contentTypeScope="" ma:versionID="9d7341eb111cbd7fef8ade2e5caba41a">
  <xsd:schema xmlns:xsd="http://www.w3.org/2001/XMLSchema" xmlns:xs="http://www.w3.org/2001/XMLSchema" xmlns:p="http://schemas.microsoft.com/office/2006/metadata/properties" xmlns:ns2="bc2b5fa0-3866-4b0b-ae83-8b39e8492e14" xmlns:ns3="8664503d-c7e7-4d78-8f6a-fcd608532db0" targetNamespace="http://schemas.microsoft.com/office/2006/metadata/properties" ma:root="true" ma:fieldsID="241316567da3f82acc85666909ce5a19" ns2:_="" ns3:_="">
    <xsd:import namespace="bc2b5fa0-3866-4b0b-ae83-8b39e8492e14"/>
    <xsd:import namespace="8664503d-c7e7-4d78-8f6a-fcd608532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b5fa0-3866-4b0b-ae83-8b39e8492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4503d-c7e7-4d78-8f6a-fcd608532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84BAB9-AFB0-4713-9515-D481395983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C1DB0-A050-4D8C-90D4-FE388280F6E8}"/>
</file>

<file path=customXml/itemProps3.xml><?xml version="1.0" encoding="utf-8"?>
<ds:datastoreItem xmlns:ds="http://schemas.openxmlformats.org/officeDocument/2006/customXml" ds:itemID="{46DB26EA-475E-4E02-BDF4-BA40103C8F00}"/>
</file>

<file path=customXml/itemProps4.xml><?xml version="1.0" encoding="utf-8"?>
<ds:datastoreItem xmlns:ds="http://schemas.openxmlformats.org/officeDocument/2006/customXml" ds:itemID="{D6A2946F-B18A-4BF0-AAF7-0F40AFDBF6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Waterschap Noorderzijlvest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Esther de Boer</dc:creator>
  <keywords/>
  <dc:description/>
  <lastModifiedBy>Erik van Zuiden</lastModifiedBy>
  <revision>7</revision>
  <dcterms:created xsi:type="dcterms:W3CDTF">2024-08-15T09:28:00.0000000Z</dcterms:created>
  <dcterms:modified xsi:type="dcterms:W3CDTF">2025-03-13T14:21:36.6244807Z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0x010100C1DC48FCFAF053499939197A2A5F6C9B</vt:lpwstr>
  </property>
</Properties>
</file>