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color w:val="70AD47" w:themeColor="accent1"/>
          <w:spacing w:val="8"/>
          <w:sz w:val="19"/>
          <w:szCs w:val="19"/>
          <w:lang w:eastAsia="en-US"/>
        </w:rPr>
        <w:id w:val="-863891668"/>
        <w:docPartObj>
          <w:docPartGallery w:val="Cover Pages"/>
          <w:docPartUnique/>
        </w:docPartObj>
      </w:sdtPr>
      <w:sdtEndPr>
        <w:rPr>
          <w:rFonts w:asciiTheme="minorHAnsi" w:eastAsiaTheme="minorEastAsia" w:hAnsiTheme="minorHAnsi"/>
          <w:b/>
          <w:bCs/>
          <w:color w:val="auto"/>
          <w:spacing w:val="0"/>
          <w:sz w:val="20"/>
          <w:szCs w:val="20"/>
        </w:rPr>
      </w:sdtEndPr>
      <w:sdtContent>
        <w:p w14:paraId="3DACF883" w14:textId="63F8D34E" w:rsidR="008B3CCB" w:rsidRPr="009121D4" w:rsidRDefault="008B3CCB" w:rsidP="008B3CCB">
          <w:pPr>
            <w:pStyle w:val="Geenafstand"/>
            <w:spacing w:before="1540" w:after="240"/>
            <w:rPr>
              <w:rFonts w:ascii="Arial" w:hAnsi="Arial" w:cs="Arial"/>
              <w:color w:val="70AD47" w:themeColor="accent1"/>
            </w:rPr>
          </w:pPr>
          <w:r w:rsidRPr="001B5E1F">
            <w:rPr>
              <w:rFonts w:cs="Arial"/>
              <w:b/>
              <w:noProof/>
              <w:sz w:val="20"/>
              <w:szCs w:val="20"/>
            </w:rPr>
            <mc:AlternateContent>
              <mc:Choice Requires="wps">
                <w:drawing>
                  <wp:anchor distT="45720" distB="45720" distL="114300" distR="114300" simplePos="0" relativeHeight="251658243" behindDoc="0" locked="0" layoutInCell="1" allowOverlap="1" wp14:anchorId="65E3F987" wp14:editId="75E8A29B">
                    <wp:simplePos x="0" y="0"/>
                    <wp:positionH relativeFrom="column">
                      <wp:posOffset>4656365</wp:posOffset>
                    </wp:positionH>
                    <wp:positionV relativeFrom="paragraph">
                      <wp:posOffset>246344</wp:posOffset>
                    </wp:positionV>
                    <wp:extent cx="1637030" cy="1139825"/>
                    <wp:effectExtent l="0" t="0" r="0" b="3175"/>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139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F7E957" w14:textId="77777777" w:rsidR="00B83733" w:rsidRDefault="00B83733" w:rsidP="008B3CCB">
                                <w:pPr>
                                  <w:spacing w:line="320" w:lineRule="exact"/>
                                  <w:jc w:val="center"/>
                                  <w:rPr>
                                    <w:rFonts w:ascii="Segoe Print" w:hAnsi="Segoe Print"/>
                                    <w:color w:val="FF0000"/>
                                    <w:sz w:val="24"/>
                                  </w:rPr>
                                </w:pPr>
                              </w:p>
                              <w:p w14:paraId="744EFD8F" w14:textId="058B8E68" w:rsidR="008B3CCB" w:rsidRPr="00C3019E" w:rsidRDefault="0083228B" w:rsidP="008B3CCB">
                                <w:pPr>
                                  <w:spacing w:line="320" w:lineRule="exact"/>
                                  <w:jc w:val="center"/>
                                  <w:rPr>
                                    <w:rFonts w:ascii="Segoe Print" w:hAnsi="Segoe Print"/>
                                    <w:color w:val="FF0000"/>
                                    <w:sz w:val="24"/>
                                  </w:rPr>
                                </w:pPr>
                                <w:r w:rsidRPr="006730B5">
                                  <w:rPr>
                                    <w:rFonts w:ascii="Segoe Print" w:hAnsi="Segoe Print"/>
                                    <w:color w:val="FF0000"/>
                                    <w:sz w:val="24"/>
                                  </w:rPr>
                                  <w:t xml:space="preserve">TN </w:t>
                                </w:r>
                              </w:p>
                              <w:p w14:paraId="156248D8" w14:textId="77777777" w:rsidR="008B3CCB" w:rsidRPr="00C3019E" w:rsidRDefault="008B3CCB" w:rsidP="008B3CCB">
                                <w:pPr>
                                  <w:spacing w:line="320" w:lineRule="exact"/>
                                  <w:rPr>
                                    <w:rFonts w:ascii="Arial Black" w:hAnsi="Arial Black"/>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74CDAA">
                  <v:shapetype id="_x0000_t202" coordsize="21600,21600" o:spt="202" path="m,l,21600r21600,l21600,xe" w14:anchorId="65E3F987">
                    <v:stroke joinstyle="miter"/>
                    <v:path gradientshapeok="t" o:connecttype="rect"/>
                  </v:shapetype>
                  <v:shape id="Tekstvak 2" style="position:absolute;margin-left:366.65pt;margin-top:19.4pt;width:128.9pt;height:89.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">
                    <v:textbox>
                      <w:txbxContent>
                        <w:p w:rsidR="00B83733" w:rsidP="008B3CCB" w:rsidRDefault="00B83733" w14:paraId="672A6659" w14:textId="77777777">
                          <w:pPr>
                            <w:spacing w:line="320" w:lineRule="exact"/>
                            <w:jc w:val="center"/>
                            <w:rPr>
                              <w:rFonts w:ascii="Segoe Print" w:hAnsi="Segoe Print"/>
                              <w:color w:val="FF0000"/>
                              <w:sz w:val="24"/>
                            </w:rPr>
                          </w:pPr>
                        </w:p>
                        <w:p w:rsidRPr="00C3019E" w:rsidR="008B3CCB" w:rsidP="008B3CCB" w:rsidRDefault="0083228B" w14:paraId="17FF11D4" w14:textId="058B8E68">
                          <w:pPr>
                            <w:spacing w:line="320" w:lineRule="exact"/>
                            <w:jc w:val="center"/>
                            <w:rPr>
                              <w:rFonts w:ascii="Segoe Print" w:hAnsi="Segoe Print"/>
                              <w:color w:val="FF0000"/>
                              <w:sz w:val="24"/>
                            </w:rPr>
                          </w:pPr>
                          <w:r w:rsidRPr="006730B5">
                            <w:rPr>
                              <w:rFonts w:ascii="Segoe Print" w:hAnsi="Segoe Print"/>
                              <w:color w:val="FF0000"/>
                              <w:sz w:val="24"/>
                            </w:rPr>
                            <w:t xml:space="preserve">TN </w:t>
                          </w:r>
                        </w:p>
                        <w:p w:rsidRPr="00C3019E" w:rsidR="008B3CCB" w:rsidP="008B3CCB" w:rsidRDefault="008B3CCB" w14:paraId="0A37501D" w14:textId="77777777">
                          <w:pPr>
                            <w:spacing w:line="320" w:lineRule="exact"/>
                            <w:rPr>
                              <w:rFonts w:ascii="Arial Black" w:hAnsi="Arial Black"/>
                              <w:color w:val="FF0000"/>
                              <w:sz w:val="24"/>
                              <w:szCs w:val="24"/>
                            </w:rPr>
                          </w:pPr>
                        </w:p>
                      </w:txbxContent>
                    </v:textbox>
                  </v:shape>
                </w:pict>
              </mc:Fallback>
            </mc:AlternateContent>
          </w:r>
          <w:r>
            <w:rPr>
              <w:noProof/>
            </w:rPr>
            <w:drawing>
              <wp:anchor distT="0" distB="0" distL="114300" distR="114300" simplePos="0" relativeHeight="251658245" behindDoc="1" locked="0" layoutInCell="1" allowOverlap="1" wp14:anchorId="4D15E000" wp14:editId="5BCF4362">
                <wp:simplePos x="0" y="0"/>
                <wp:positionH relativeFrom="column">
                  <wp:posOffset>-642620</wp:posOffset>
                </wp:positionH>
                <wp:positionV relativeFrom="paragraph">
                  <wp:posOffset>-680720</wp:posOffset>
                </wp:positionV>
                <wp:extent cx="7057427" cy="4724400"/>
                <wp:effectExtent l="0" t="0" r="0" b="0"/>
                <wp:wrapNone/>
                <wp:docPr id="8" name="Afbeelding 8" descr="Afbeelding met buitenshuis, gras, landschap, n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buitenshuis, gras, landschap, natuur&#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7427" cy="4724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69A3C40" wp14:editId="0606227E">
                    <wp:simplePos x="0" y="0"/>
                    <wp:positionH relativeFrom="column">
                      <wp:posOffset>4710963</wp:posOffset>
                    </wp:positionH>
                    <wp:positionV relativeFrom="paragraph">
                      <wp:posOffset>-25</wp:posOffset>
                    </wp:positionV>
                    <wp:extent cx="1571625" cy="1382572"/>
                    <wp:effectExtent l="0" t="0" r="28575" b="27305"/>
                    <wp:wrapNone/>
                    <wp:docPr id="5" name="Ovaal 5"/>
                    <wp:cNvGraphicFramePr/>
                    <a:graphic xmlns:a="http://schemas.openxmlformats.org/drawingml/2006/main">
                      <a:graphicData uri="http://schemas.microsoft.com/office/word/2010/wordprocessingShape">
                        <wps:wsp>
                          <wps:cNvSpPr/>
                          <wps:spPr>
                            <a:xfrm>
                              <a:off x="0" y="0"/>
                              <a:ext cx="1571625" cy="1382572"/>
                            </a:xfrm>
                            <a:prstGeom prst="ellipse">
                              <a:avLst/>
                            </a:prstGeom>
                            <a:solidFill>
                              <a:schemeClr val="lt1">
                                <a:alpha val="91000"/>
                              </a:schemeClr>
                            </a:solidFill>
                            <a:ln w="6350">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9A8BD8">
                  <v:oval id="Ovaal 5" style="position:absolute;margin-left:370.95pt;margin-top:0;width:123.75pt;height:108.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13]" strokeweight=".5pt" w14:anchorId="01DDA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">
                    <v:fill opacity="59624f"/>
                    <v:stroke joinstyle="miter"/>
                  </v:oval>
                </w:pict>
              </mc:Fallback>
            </mc:AlternateContent>
          </w:r>
        </w:p>
        <w:p w14:paraId="2FC681D2" w14:textId="1C69C41E" w:rsidR="008B3CCB" w:rsidRDefault="008B3CCB" w:rsidP="008B3CCB">
          <w:pPr>
            <w:rPr>
              <w:rFonts w:cs="Arial"/>
              <w:b/>
              <w:sz w:val="20"/>
              <w:szCs w:val="20"/>
            </w:rPr>
          </w:pPr>
          <w:r>
            <w:rPr>
              <w:noProof/>
            </w:rPr>
            <mc:AlternateContent>
              <mc:Choice Requires="wps">
                <w:drawing>
                  <wp:anchor distT="0" distB="0" distL="114300" distR="114300" simplePos="0" relativeHeight="251658248" behindDoc="0" locked="0" layoutInCell="1" allowOverlap="1" wp14:anchorId="3465FAF0" wp14:editId="4758A7BF">
                    <wp:simplePos x="0" y="0"/>
                    <wp:positionH relativeFrom="column">
                      <wp:posOffset>-423545</wp:posOffset>
                    </wp:positionH>
                    <wp:positionV relativeFrom="paragraph">
                      <wp:posOffset>2609850</wp:posOffset>
                    </wp:positionV>
                    <wp:extent cx="6515100" cy="446405"/>
                    <wp:effectExtent l="0" t="0" r="0" b="0"/>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2A30C3" w14:textId="4913715A" w:rsidR="008B3CCB" w:rsidRPr="005928D4" w:rsidRDefault="008B3CCB" w:rsidP="008B3CCB">
                                <w:pPr>
                                  <w:spacing w:line="20" w:lineRule="atLeast"/>
                                  <w:rPr>
                                    <w:rFonts w:ascii="Arial Black" w:hAnsi="Arial Black"/>
                                    <w:color w:val="FFFF00"/>
                                    <w:sz w:val="44"/>
                                    <w:szCs w:val="16"/>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3B0620D">
                  <v:shape id="_x0000_s1027" style="position:absolute;margin-left:-33.35pt;margin-top:205.5pt;width:513pt;height:35.1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" w14:anchorId="3465FAF0">
                    <v:textbox>
                      <w:txbxContent>
                        <w:p w:rsidRPr="005928D4" w:rsidR="008B3CCB" w:rsidP="008B3CCB" w:rsidRDefault="008B3CCB" w14:paraId="5DAB6C7B" w14:textId="4913715A">
                          <w:pPr>
                            <w:spacing w:line="20" w:lineRule="atLeast"/>
                            <w:rPr>
                              <w:rFonts w:ascii="Arial Black" w:hAnsi="Arial Black"/>
                              <w:color w:val="FFFF00"/>
                              <w:sz w:val="44"/>
                              <w:szCs w:val="16"/>
                            </w:rPr>
                          </w:pP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2F282D12" wp14:editId="3355C77C">
                    <wp:simplePos x="0" y="0"/>
                    <wp:positionH relativeFrom="column">
                      <wp:posOffset>-425450</wp:posOffset>
                    </wp:positionH>
                    <wp:positionV relativeFrom="paragraph">
                      <wp:posOffset>3120524</wp:posOffset>
                    </wp:positionV>
                    <wp:extent cx="6788506" cy="1780579"/>
                    <wp:effectExtent l="0" t="0" r="0" b="0"/>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506" cy="178057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788E61" w14:textId="7F2CB3FE" w:rsidR="008B3CCB" w:rsidRDefault="00DD3CBF" w:rsidP="00C94DAB">
                                <w:pPr>
                                  <w:spacing w:line="800" w:lineRule="exact"/>
                                  <w:jc w:val="center"/>
                                  <w:rPr>
                                    <w:rFonts w:ascii="Arial Black" w:hAnsi="Arial Black"/>
                                    <w:color w:val="FFFFFF" w:themeColor="background1"/>
                                    <w:sz w:val="40"/>
                                    <w:szCs w:val="40"/>
                                  </w:rPr>
                                </w:pPr>
                                <w:r w:rsidRPr="00D72FA7">
                                  <w:rPr>
                                    <w:rFonts w:ascii="Arial Black" w:hAnsi="Arial Black"/>
                                    <w:color w:val="FFFFFF" w:themeColor="background1"/>
                                    <w:sz w:val="40"/>
                                    <w:szCs w:val="40"/>
                                  </w:rPr>
                                  <w:t xml:space="preserve">Openbare </w:t>
                                </w:r>
                                <w:r w:rsidR="009450D0">
                                  <w:rPr>
                                    <w:rFonts w:ascii="Arial Black" w:hAnsi="Arial Black"/>
                                    <w:color w:val="FFFFFF" w:themeColor="background1"/>
                                    <w:sz w:val="40"/>
                                    <w:szCs w:val="40"/>
                                  </w:rPr>
                                  <w:t xml:space="preserve">Europese </w:t>
                                </w:r>
                                <w:r w:rsidRPr="00D72FA7">
                                  <w:rPr>
                                    <w:rFonts w:ascii="Arial Black" w:hAnsi="Arial Black"/>
                                    <w:color w:val="FFFFFF" w:themeColor="background1"/>
                                    <w:sz w:val="40"/>
                                    <w:szCs w:val="40"/>
                                  </w:rPr>
                                  <w:t>aa</w:t>
                                </w:r>
                                <w:r w:rsidR="007D3869">
                                  <w:rPr>
                                    <w:rFonts w:ascii="Arial Black" w:hAnsi="Arial Black"/>
                                    <w:color w:val="FFFFFF" w:themeColor="background1"/>
                                    <w:sz w:val="40"/>
                                    <w:szCs w:val="40"/>
                                  </w:rPr>
                                  <w:t>n</w:t>
                                </w:r>
                                <w:r w:rsidR="003745BD" w:rsidRPr="00D72FA7">
                                  <w:rPr>
                                    <w:rFonts w:ascii="Arial Black" w:hAnsi="Arial Black"/>
                                    <w:color w:val="FFFFFF" w:themeColor="background1"/>
                                    <w:sz w:val="40"/>
                                    <w:szCs w:val="40"/>
                                  </w:rPr>
                                  <w:t>besteding</w:t>
                                </w:r>
                                <w:r w:rsidR="009450D0">
                                  <w:rPr>
                                    <w:rFonts w:ascii="Arial Black" w:hAnsi="Arial Black"/>
                                    <w:color w:val="FFFFFF" w:themeColor="background1"/>
                                    <w:sz w:val="40"/>
                                    <w:szCs w:val="40"/>
                                  </w:rPr>
                                  <w:t xml:space="preserve"> </w:t>
                                </w:r>
                                <w:r w:rsidR="003745BD" w:rsidRPr="00D72FA7">
                                  <w:rPr>
                                    <w:rFonts w:ascii="Arial Black" w:hAnsi="Arial Black"/>
                                    <w:color w:val="FFFFFF" w:themeColor="background1"/>
                                    <w:sz w:val="40"/>
                                    <w:szCs w:val="40"/>
                                  </w:rPr>
                                  <w:t xml:space="preserve"> </w:t>
                                </w:r>
                              </w:p>
                              <w:p w14:paraId="144CC6C5" w14:textId="0CE4B8E7" w:rsidR="006A63B5" w:rsidRPr="00D72FA7" w:rsidRDefault="00EF4288" w:rsidP="00EF4288">
                                <w:pPr>
                                  <w:spacing w:line="800" w:lineRule="exact"/>
                                  <w:jc w:val="center"/>
                                  <w:rPr>
                                    <w:rFonts w:ascii="Arial Black" w:hAnsi="Arial Black"/>
                                    <w:color w:val="FFFFFF" w:themeColor="background1"/>
                                    <w:sz w:val="40"/>
                                    <w:szCs w:val="40"/>
                                  </w:rPr>
                                </w:pPr>
                                <w:r w:rsidRPr="00EF4288">
                                  <w:rPr>
                                    <w:rFonts w:ascii="Arial Black" w:hAnsi="Arial Black"/>
                                    <w:color w:val="FFFFFF" w:themeColor="background1"/>
                                    <w:sz w:val="40"/>
                                    <w:szCs w:val="40"/>
                                  </w:rPr>
                                  <w:t>levering van brandstof via brandstofpassen voor Gemeente Noordenveld</w:t>
                                </w:r>
                              </w:p>
                            </w:txbxContent>
                          </wps:txbx>
                          <wps:bodyPr rot="0" vert="horz" wrap="square" lIns="91440" tIns="45720" rIns="91440" bIns="45720" anchor="t" anchorCtr="0">
                            <a:noAutofit/>
                          </wps:bodyPr>
                        </wps:wsp>
                      </a:graphicData>
                    </a:graphic>
                  </wp:anchor>
                </w:drawing>
              </mc:Choice>
              <mc:Fallback>
                <w:pict>
                  <v:shapetype w14:anchorId="2F282D12" id="_x0000_t202" coordsize="21600,21600" o:spt="202" path="m,l,21600r21600,l21600,xe">
                    <v:stroke joinstyle="miter"/>
                    <v:path gradientshapeok="t" o:connecttype="rect"/>
                  </v:shapetype>
                  <v:shape id="_x0000_s1028" type="#_x0000_t202" style="position:absolute;margin-left:-33.5pt;margin-top:245.7pt;width:534.55pt;height:140.2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" filled="f" stroked="f">
                    <v:textbox>
                      <w:txbxContent>
                        <w:p w14:paraId="43788E61" w14:textId="7F2CB3FE" w:rsidR="008B3CCB" w:rsidRDefault="00DD3CBF" w:rsidP="00C94DAB">
                          <w:pPr>
                            <w:spacing w:line="800" w:lineRule="exact"/>
                            <w:jc w:val="center"/>
                            <w:rPr>
                              <w:rFonts w:ascii="Arial Black" w:hAnsi="Arial Black"/>
                              <w:color w:val="FFFFFF" w:themeColor="background1"/>
                              <w:sz w:val="40"/>
                              <w:szCs w:val="40"/>
                            </w:rPr>
                          </w:pPr>
                          <w:r w:rsidRPr="00D72FA7">
                            <w:rPr>
                              <w:rFonts w:ascii="Arial Black" w:hAnsi="Arial Black"/>
                              <w:color w:val="FFFFFF" w:themeColor="background1"/>
                              <w:sz w:val="40"/>
                              <w:szCs w:val="40"/>
                            </w:rPr>
                            <w:t xml:space="preserve">Openbare </w:t>
                          </w:r>
                          <w:r w:rsidR="009450D0">
                            <w:rPr>
                              <w:rFonts w:ascii="Arial Black" w:hAnsi="Arial Black"/>
                              <w:color w:val="FFFFFF" w:themeColor="background1"/>
                              <w:sz w:val="40"/>
                              <w:szCs w:val="40"/>
                            </w:rPr>
                            <w:t xml:space="preserve">Europese </w:t>
                          </w:r>
                          <w:r w:rsidRPr="00D72FA7">
                            <w:rPr>
                              <w:rFonts w:ascii="Arial Black" w:hAnsi="Arial Black"/>
                              <w:color w:val="FFFFFF" w:themeColor="background1"/>
                              <w:sz w:val="40"/>
                              <w:szCs w:val="40"/>
                            </w:rPr>
                            <w:t>aa</w:t>
                          </w:r>
                          <w:r w:rsidR="007D3869">
                            <w:rPr>
                              <w:rFonts w:ascii="Arial Black" w:hAnsi="Arial Black"/>
                              <w:color w:val="FFFFFF" w:themeColor="background1"/>
                              <w:sz w:val="40"/>
                              <w:szCs w:val="40"/>
                            </w:rPr>
                            <w:t>n</w:t>
                          </w:r>
                          <w:r w:rsidR="003745BD" w:rsidRPr="00D72FA7">
                            <w:rPr>
                              <w:rFonts w:ascii="Arial Black" w:hAnsi="Arial Black"/>
                              <w:color w:val="FFFFFF" w:themeColor="background1"/>
                              <w:sz w:val="40"/>
                              <w:szCs w:val="40"/>
                            </w:rPr>
                            <w:t>besteding</w:t>
                          </w:r>
                          <w:r w:rsidR="009450D0">
                            <w:rPr>
                              <w:rFonts w:ascii="Arial Black" w:hAnsi="Arial Black"/>
                              <w:color w:val="FFFFFF" w:themeColor="background1"/>
                              <w:sz w:val="40"/>
                              <w:szCs w:val="40"/>
                            </w:rPr>
                            <w:t xml:space="preserve"> </w:t>
                          </w:r>
                          <w:r w:rsidR="003745BD" w:rsidRPr="00D72FA7">
                            <w:rPr>
                              <w:rFonts w:ascii="Arial Black" w:hAnsi="Arial Black"/>
                              <w:color w:val="FFFFFF" w:themeColor="background1"/>
                              <w:sz w:val="40"/>
                              <w:szCs w:val="40"/>
                            </w:rPr>
                            <w:t xml:space="preserve"> </w:t>
                          </w:r>
                        </w:p>
                        <w:p w14:paraId="144CC6C5" w14:textId="0CE4B8E7" w:rsidR="006A63B5" w:rsidRPr="00D72FA7" w:rsidRDefault="00EF4288" w:rsidP="00EF4288">
                          <w:pPr>
                            <w:spacing w:line="800" w:lineRule="exact"/>
                            <w:jc w:val="center"/>
                            <w:rPr>
                              <w:rFonts w:ascii="Arial Black" w:hAnsi="Arial Black"/>
                              <w:color w:val="FFFFFF" w:themeColor="background1"/>
                              <w:sz w:val="40"/>
                              <w:szCs w:val="40"/>
                            </w:rPr>
                          </w:pPr>
                          <w:r w:rsidRPr="00EF4288">
                            <w:rPr>
                              <w:rFonts w:ascii="Arial Black" w:hAnsi="Arial Black"/>
                              <w:color w:val="FFFFFF" w:themeColor="background1"/>
                              <w:sz w:val="40"/>
                              <w:szCs w:val="40"/>
                            </w:rPr>
                            <w:t>levering van brandstof via brandstofpassen voor Gemeente Noordenveld</w:t>
                          </w:r>
                        </w:p>
                      </w:txbxContent>
                    </v:textbox>
                  </v:shape>
                </w:pict>
              </mc:Fallback>
            </mc:AlternateContent>
          </w:r>
          <w:r w:rsidRPr="001B5E1F">
            <w:rPr>
              <w:rFonts w:cs="Arial"/>
              <w:b/>
              <w:noProof/>
              <w:sz w:val="20"/>
              <w:szCs w:val="20"/>
            </w:rPr>
            <mc:AlternateContent>
              <mc:Choice Requires="wps">
                <w:drawing>
                  <wp:anchor distT="45720" distB="45720" distL="114300" distR="114300" simplePos="0" relativeHeight="251658242" behindDoc="0" locked="0" layoutInCell="1" allowOverlap="1" wp14:anchorId="7CD29F82" wp14:editId="373E38A9">
                    <wp:simplePos x="0" y="0"/>
                    <wp:positionH relativeFrom="column">
                      <wp:posOffset>-661670</wp:posOffset>
                    </wp:positionH>
                    <wp:positionV relativeFrom="paragraph">
                      <wp:posOffset>5810644</wp:posOffset>
                    </wp:positionV>
                    <wp:extent cx="3419475" cy="1404620"/>
                    <wp:effectExtent l="0" t="0" r="0" b="508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AB0081" w14:textId="61B829F6" w:rsidR="008B3CCB" w:rsidRPr="00795258" w:rsidRDefault="00A215B6" w:rsidP="008B3CCB">
                                <w:pPr>
                                  <w:rPr>
                                    <w:color w:val="FFFFFF" w:themeColor="background1"/>
                                    <w:sz w:val="16"/>
                                    <w:szCs w:val="16"/>
                                  </w:rPr>
                                </w:pPr>
                                <w:r>
                                  <w:rPr>
                                    <w:color w:val="000000" w:themeColor="text1"/>
                                    <w:sz w:val="16"/>
                                    <w:szCs w:val="16"/>
                                  </w:rPr>
                                  <w:t>23 oktober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D29F82" id="_x0000_s1029" type="#_x0000_t202" style="position:absolute;margin-left:-52.1pt;margin-top:457.55pt;width:269.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" filled="f" stroked="f">
                    <v:textbox style="mso-fit-shape-to-text:t">
                      <w:txbxContent>
                        <w:p w14:paraId="71AB0081" w14:textId="61B829F6" w:rsidR="008B3CCB" w:rsidRPr="00795258" w:rsidRDefault="00A215B6" w:rsidP="008B3CCB">
                          <w:pPr>
                            <w:rPr>
                              <w:color w:val="FFFFFF" w:themeColor="background1"/>
                              <w:sz w:val="16"/>
                              <w:szCs w:val="16"/>
                            </w:rPr>
                          </w:pPr>
                          <w:r>
                            <w:rPr>
                              <w:color w:val="000000" w:themeColor="text1"/>
                              <w:sz w:val="16"/>
                              <w:szCs w:val="16"/>
                            </w:rPr>
                            <w:t>23 oktober 2025</w:t>
                          </w:r>
                        </w:p>
                      </w:txbxContent>
                    </v:textbox>
                  </v:shape>
                </w:pict>
              </mc:Fallback>
            </mc:AlternateContent>
          </w:r>
        </w:p>
      </w:sdtContent>
    </w:sdt>
    <w:p w14:paraId="6D6F3306" w14:textId="33F545C5" w:rsidR="008B3CCB" w:rsidRDefault="008B3CCB" w:rsidP="0F70762F">
      <w:pPr>
        <w:spacing w:line="240" w:lineRule="auto"/>
        <w:rPr>
          <w:rFonts w:cs="Arial"/>
          <w:b/>
          <w:bCs/>
          <w:sz w:val="20"/>
          <w:szCs w:val="20"/>
        </w:rPr>
      </w:pPr>
    </w:p>
    <w:p w14:paraId="5E054FEF" w14:textId="209583F9" w:rsidR="008B3CCB" w:rsidRDefault="00F67DE9" w:rsidP="0F70762F">
      <w:pPr>
        <w:spacing w:line="240" w:lineRule="auto"/>
      </w:pPr>
      <w:r>
        <w:rPr>
          <w:rFonts w:cs="Arial"/>
          <w:b/>
          <w:noProof/>
          <w:sz w:val="20"/>
          <w:szCs w:val="20"/>
        </w:rPr>
        <mc:AlternateContent>
          <mc:Choice Requires="wps">
            <w:drawing>
              <wp:anchor distT="0" distB="0" distL="114300" distR="114300" simplePos="0" relativeHeight="251658247" behindDoc="0" locked="0" layoutInCell="1" allowOverlap="1" wp14:anchorId="69107DBD" wp14:editId="0D91E805">
                <wp:simplePos x="0" y="0"/>
                <wp:positionH relativeFrom="margin">
                  <wp:posOffset>-638810</wp:posOffset>
                </wp:positionH>
                <wp:positionV relativeFrom="paragraph">
                  <wp:posOffset>2153920</wp:posOffset>
                </wp:positionV>
                <wp:extent cx="7057390" cy="3133716"/>
                <wp:effectExtent l="0" t="0" r="0" b="0"/>
                <wp:wrapNone/>
                <wp:docPr id="17" name="Rechthoek 17"/>
                <wp:cNvGraphicFramePr/>
                <a:graphic xmlns:a="http://schemas.openxmlformats.org/drawingml/2006/main">
                  <a:graphicData uri="http://schemas.microsoft.com/office/word/2010/wordprocessingShape">
                    <wps:wsp>
                      <wps:cNvSpPr/>
                      <wps:spPr>
                        <a:xfrm>
                          <a:off x="0" y="0"/>
                          <a:ext cx="7057390" cy="3133716"/>
                        </a:xfrm>
                        <a:prstGeom prst="rect">
                          <a:avLst/>
                        </a:prstGeom>
                        <a:solidFill>
                          <a:srgbClr val="64A7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194C5E">
              <v:rect id="Rechthoek 17" style="position:absolute;margin-left:-50.3pt;margin-top:169.6pt;width:555.7pt;height:246.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64a70b" stroked="f" strokeweight="1pt" w14:anchorId="6529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">
                <w10:wrap anchorx="margin"/>
              </v:rect>
            </w:pict>
          </mc:Fallback>
        </mc:AlternateContent>
      </w:r>
      <w:r w:rsidR="0088759D" w:rsidRPr="00257D52">
        <w:rPr>
          <w:b/>
          <w:noProof/>
        </w:rPr>
        <w:drawing>
          <wp:anchor distT="0" distB="0" distL="114300" distR="114300" simplePos="0" relativeHeight="251658240" behindDoc="0" locked="0" layoutInCell="1" allowOverlap="1" wp14:anchorId="066D17EC" wp14:editId="00F4D11C">
            <wp:simplePos x="0" y="0"/>
            <wp:positionH relativeFrom="margin">
              <wp:posOffset>1546860</wp:posOffset>
            </wp:positionH>
            <wp:positionV relativeFrom="paragraph">
              <wp:posOffset>5600065</wp:posOffset>
            </wp:positionV>
            <wp:extent cx="3021330" cy="818515"/>
            <wp:effectExtent l="0" t="0" r="7620" b="635"/>
            <wp:wrapNone/>
            <wp:docPr id="4" name="Afbeelding 4" descr="Afbeelding met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groen&#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1330" cy="818515"/>
                    </a:xfrm>
                    <a:prstGeom prst="rect">
                      <a:avLst/>
                    </a:prstGeom>
                  </pic:spPr>
                </pic:pic>
              </a:graphicData>
            </a:graphic>
            <wp14:sizeRelH relativeFrom="margin">
              <wp14:pctWidth>0</wp14:pctWidth>
            </wp14:sizeRelH>
            <wp14:sizeRelV relativeFrom="margin">
              <wp14:pctHeight>0</wp14:pctHeight>
            </wp14:sizeRelV>
          </wp:anchor>
        </w:drawing>
      </w:r>
      <w:r w:rsidR="008B3CCB" w:rsidRPr="0F70762F">
        <w:rPr>
          <w:rFonts w:cs="Arial"/>
          <w:b/>
          <w:bCs/>
        </w:rPr>
        <w:br w:type="page"/>
      </w:r>
    </w:p>
    <w:p w14:paraId="518C0125" w14:textId="21D66094" w:rsidR="00F838AA" w:rsidRPr="00AB705F" w:rsidRDefault="00F838AA" w:rsidP="00AB705F">
      <w:pPr>
        <w:pStyle w:val="CBPalinea"/>
        <w:jc w:val="center"/>
        <w:rPr>
          <w:rFonts w:cstheme="minorHAnsi"/>
        </w:rPr>
      </w:pPr>
    </w:p>
    <w:bookmarkStart w:id="0" w:name="_Toc211937084" w:displacedByCustomXml="next"/>
    <w:sdt>
      <w:sdtPr>
        <w:rPr>
          <w:rFonts w:eastAsiaTheme="minorEastAsia" w:cstheme="minorBidi"/>
          <w:b w:val="0"/>
          <w:caps w:val="0"/>
          <w:color w:val="auto"/>
          <w:szCs w:val="22"/>
        </w:rPr>
        <w:id w:val="-1238788465"/>
        <w:docPartObj>
          <w:docPartGallery w:val="Table of Contents"/>
          <w:docPartUnique/>
        </w:docPartObj>
      </w:sdtPr>
      <w:sdtEndPr/>
      <w:sdtContent>
        <w:p w14:paraId="0314CE7F" w14:textId="1F984769" w:rsidR="00F838AA" w:rsidRPr="008C73B1" w:rsidRDefault="007D27FF" w:rsidP="00AB705F">
          <w:pPr>
            <w:pStyle w:val="Kop1"/>
            <w:numPr>
              <w:ilvl w:val="0"/>
              <w:numId w:val="0"/>
            </w:numPr>
            <w:ind w:left="851" w:hanging="851"/>
            <w:jc w:val="both"/>
            <w:rPr>
              <w:rFonts w:cstheme="minorHAnsi"/>
              <w:smallCaps/>
              <w:color w:val="70AD47" w:themeColor="accent6"/>
            </w:rPr>
          </w:pPr>
          <w:r w:rsidRPr="008C73B1">
            <w:rPr>
              <w:rFonts w:cstheme="minorHAnsi"/>
              <w:color w:val="70AD47" w:themeColor="accent6"/>
            </w:rPr>
            <w:t>INHOUDSOPGAVE</w:t>
          </w:r>
          <w:bookmarkEnd w:id="0"/>
        </w:p>
        <w:p w14:paraId="3F5BE057" w14:textId="684DE99E" w:rsidR="009541DC" w:rsidRDefault="00717C69">
          <w:pPr>
            <w:pStyle w:val="Inhopg1"/>
            <w:rPr>
              <w:rFonts w:eastAsiaTheme="minorEastAsia" w:cstheme="minorBidi"/>
              <w:b w:val="0"/>
              <w:bCs w:val="0"/>
              <w:caps w:val="0"/>
              <w:color w:val="auto"/>
              <w:kern w:val="2"/>
              <w:sz w:val="24"/>
              <w:szCs w:val="24"/>
              <w14:ligatures w14:val="standardContextual"/>
            </w:rPr>
          </w:pPr>
          <w:r w:rsidRPr="00AB705F">
            <w:fldChar w:fldCharType="begin"/>
          </w:r>
          <w:r w:rsidRPr="00AB705F">
            <w:instrText xml:space="preserve"> TOC \o "1-2" \h \z \u </w:instrText>
          </w:r>
          <w:r w:rsidRPr="00AB705F">
            <w:fldChar w:fldCharType="separate"/>
          </w:r>
          <w:hyperlink w:anchor="_Toc211937084" w:history="1">
            <w:r w:rsidR="009541DC" w:rsidRPr="00C153F3">
              <w:rPr>
                <w:rStyle w:val="Hyperlink"/>
              </w:rPr>
              <w:t>INHOUDSOPGAVE</w:t>
            </w:r>
            <w:r w:rsidR="009541DC">
              <w:rPr>
                <w:webHidden/>
              </w:rPr>
              <w:tab/>
            </w:r>
            <w:r w:rsidR="009541DC">
              <w:rPr>
                <w:webHidden/>
              </w:rPr>
              <w:fldChar w:fldCharType="begin"/>
            </w:r>
            <w:r w:rsidR="009541DC">
              <w:rPr>
                <w:webHidden/>
              </w:rPr>
              <w:instrText xml:space="preserve"> PAGEREF _Toc211937084 \h </w:instrText>
            </w:r>
            <w:r w:rsidR="009541DC">
              <w:rPr>
                <w:webHidden/>
              </w:rPr>
            </w:r>
            <w:r w:rsidR="009541DC">
              <w:rPr>
                <w:webHidden/>
              </w:rPr>
              <w:fldChar w:fldCharType="separate"/>
            </w:r>
            <w:r w:rsidR="009541DC">
              <w:rPr>
                <w:webHidden/>
              </w:rPr>
              <w:t>2</w:t>
            </w:r>
            <w:r w:rsidR="009541DC">
              <w:rPr>
                <w:webHidden/>
              </w:rPr>
              <w:fldChar w:fldCharType="end"/>
            </w:r>
          </w:hyperlink>
        </w:p>
        <w:p w14:paraId="42BA3F53" w14:textId="2980F930" w:rsidR="009541DC" w:rsidRDefault="009541DC">
          <w:pPr>
            <w:pStyle w:val="Inhopg1"/>
            <w:rPr>
              <w:rFonts w:eastAsiaTheme="minorEastAsia" w:cstheme="minorBidi"/>
              <w:b w:val="0"/>
              <w:bCs w:val="0"/>
              <w:caps w:val="0"/>
              <w:color w:val="auto"/>
              <w:kern w:val="2"/>
              <w:sz w:val="24"/>
              <w:szCs w:val="24"/>
              <w14:ligatures w14:val="standardContextual"/>
            </w:rPr>
          </w:pPr>
          <w:hyperlink w:anchor="_Toc211937085" w:history="1">
            <w:r w:rsidRPr="00C153F3">
              <w:rPr>
                <w:rStyle w:val="Hyperlink"/>
              </w:rPr>
              <w:t>INLEIDING</w:t>
            </w:r>
            <w:r>
              <w:rPr>
                <w:webHidden/>
              </w:rPr>
              <w:tab/>
            </w:r>
            <w:r>
              <w:rPr>
                <w:webHidden/>
              </w:rPr>
              <w:fldChar w:fldCharType="begin"/>
            </w:r>
            <w:r>
              <w:rPr>
                <w:webHidden/>
              </w:rPr>
              <w:instrText xml:space="preserve"> PAGEREF _Toc211937085 \h </w:instrText>
            </w:r>
            <w:r>
              <w:rPr>
                <w:webHidden/>
              </w:rPr>
            </w:r>
            <w:r>
              <w:rPr>
                <w:webHidden/>
              </w:rPr>
              <w:fldChar w:fldCharType="separate"/>
            </w:r>
            <w:r>
              <w:rPr>
                <w:webHidden/>
              </w:rPr>
              <w:t>4</w:t>
            </w:r>
            <w:r>
              <w:rPr>
                <w:webHidden/>
              </w:rPr>
              <w:fldChar w:fldCharType="end"/>
            </w:r>
          </w:hyperlink>
        </w:p>
        <w:p w14:paraId="7E1C2532" w14:textId="7FBDF99A" w:rsidR="009541DC" w:rsidRDefault="009541DC">
          <w:pPr>
            <w:pStyle w:val="Inhopg1"/>
            <w:rPr>
              <w:rFonts w:eastAsiaTheme="minorEastAsia" w:cstheme="minorBidi"/>
              <w:b w:val="0"/>
              <w:bCs w:val="0"/>
              <w:caps w:val="0"/>
              <w:color w:val="auto"/>
              <w:kern w:val="2"/>
              <w:sz w:val="24"/>
              <w:szCs w:val="24"/>
              <w14:ligatures w14:val="standardContextual"/>
            </w:rPr>
          </w:pPr>
          <w:hyperlink w:anchor="_Toc211937086" w:history="1">
            <w:r w:rsidRPr="00C153F3">
              <w:rPr>
                <w:rStyle w:val="Hyperlink"/>
              </w:rPr>
              <w:t>1</w:t>
            </w:r>
            <w:r>
              <w:rPr>
                <w:rFonts w:eastAsiaTheme="minorEastAsia" w:cstheme="minorBidi"/>
                <w:b w:val="0"/>
                <w:bCs w:val="0"/>
                <w:caps w:val="0"/>
                <w:color w:val="auto"/>
                <w:kern w:val="2"/>
                <w:sz w:val="24"/>
                <w:szCs w:val="24"/>
                <w14:ligatures w14:val="standardContextual"/>
              </w:rPr>
              <w:tab/>
            </w:r>
            <w:r w:rsidRPr="00C153F3">
              <w:rPr>
                <w:rStyle w:val="Hyperlink"/>
              </w:rPr>
              <w:t>OMSCHRIJVING OPDRACHT(GEVER)</w:t>
            </w:r>
            <w:r>
              <w:rPr>
                <w:webHidden/>
              </w:rPr>
              <w:tab/>
            </w:r>
            <w:r>
              <w:rPr>
                <w:webHidden/>
              </w:rPr>
              <w:fldChar w:fldCharType="begin"/>
            </w:r>
            <w:r>
              <w:rPr>
                <w:webHidden/>
              </w:rPr>
              <w:instrText xml:space="preserve"> PAGEREF _Toc211937086 \h </w:instrText>
            </w:r>
            <w:r>
              <w:rPr>
                <w:webHidden/>
              </w:rPr>
            </w:r>
            <w:r>
              <w:rPr>
                <w:webHidden/>
              </w:rPr>
              <w:fldChar w:fldCharType="separate"/>
            </w:r>
            <w:r>
              <w:rPr>
                <w:webHidden/>
              </w:rPr>
              <w:t>5</w:t>
            </w:r>
            <w:r>
              <w:rPr>
                <w:webHidden/>
              </w:rPr>
              <w:fldChar w:fldCharType="end"/>
            </w:r>
          </w:hyperlink>
        </w:p>
        <w:p w14:paraId="18CBEB66" w14:textId="22D62E93"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87" w:history="1">
            <w:r w:rsidRPr="00C153F3">
              <w:rPr>
                <w:rStyle w:val="Hyperlink"/>
                <w:noProof/>
              </w:rPr>
              <w:t>1.1</w:t>
            </w:r>
            <w:r>
              <w:rPr>
                <w:rFonts w:cstheme="minorBidi"/>
                <w:bCs w:val="0"/>
                <w:caps w:val="0"/>
                <w:noProof/>
                <w:kern w:val="2"/>
                <w:sz w:val="24"/>
                <w:szCs w:val="24"/>
                <w14:ligatures w14:val="standardContextual"/>
              </w:rPr>
              <w:tab/>
            </w:r>
            <w:r w:rsidRPr="00C153F3">
              <w:rPr>
                <w:rStyle w:val="Hyperlink"/>
                <w:noProof/>
              </w:rPr>
              <w:t>BESCHRIJVING GEMEENTE NOORDENVELD</w:t>
            </w:r>
            <w:r>
              <w:rPr>
                <w:noProof/>
                <w:webHidden/>
              </w:rPr>
              <w:tab/>
            </w:r>
            <w:r>
              <w:rPr>
                <w:noProof/>
                <w:webHidden/>
              </w:rPr>
              <w:fldChar w:fldCharType="begin"/>
            </w:r>
            <w:r>
              <w:rPr>
                <w:noProof/>
                <w:webHidden/>
              </w:rPr>
              <w:instrText xml:space="preserve"> PAGEREF _Toc211937087 \h </w:instrText>
            </w:r>
            <w:r>
              <w:rPr>
                <w:noProof/>
                <w:webHidden/>
              </w:rPr>
            </w:r>
            <w:r>
              <w:rPr>
                <w:noProof/>
                <w:webHidden/>
              </w:rPr>
              <w:fldChar w:fldCharType="separate"/>
            </w:r>
            <w:r>
              <w:rPr>
                <w:noProof/>
                <w:webHidden/>
              </w:rPr>
              <w:t>5</w:t>
            </w:r>
            <w:r>
              <w:rPr>
                <w:noProof/>
                <w:webHidden/>
              </w:rPr>
              <w:fldChar w:fldCharType="end"/>
            </w:r>
          </w:hyperlink>
        </w:p>
        <w:p w14:paraId="621261D3" w14:textId="6EDAE79E"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88" w:history="1">
            <w:r w:rsidRPr="00C153F3">
              <w:rPr>
                <w:rStyle w:val="Hyperlink"/>
                <w:rFonts w:cstheme="minorHAnsi"/>
                <w:noProof/>
              </w:rPr>
              <w:t>1.2</w:t>
            </w:r>
            <w:r>
              <w:rPr>
                <w:rFonts w:cstheme="minorBidi"/>
                <w:bCs w:val="0"/>
                <w:caps w:val="0"/>
                <w:noProof/>
                <w:kern w:val="2"/>
                <w:sz w:val="24"/>
                <w:szCs w:val="24"/>
                <w14:ligatures w14:val="standardContextual"/>
              </w:rPr>
              <w:tab/>
            </w:r>
            <w:r w:rsidRPr="00C153F3">
              <w:rPr>
                <w:rStyle w:val="Hyperlink"/>
                <w:rFonts w:cstheme="minorHAnsi"/>
                <w:noProof/>
              </w:rPr>
              <w:t>INHOUD VAN DE OPDRACHT</w:t>
            </w:r>
            <w:r>
              <w:rPr>
                <w:noProof/>
                <w:webHidden/>
              </w:rPr>
              <w:tab/>
            </w:r>
            <w:r>
              <w:rPr>
                <w:noProof/>
                <w:webHidden/>
              </w:rPr>
              <w:fldChar w:fldCharType="begin"/>
            </w:r>
            <w:r>
              <w:rPr>
                <w:noProof/>
                <w:webHidden/>
              </w:rPr>
              <w:instrText xml:space="preserve"> PAGEREF _Toc211937088 \h </w:instrText>
            </w:r>
            <w:r>
              <w:rPr>
                <w:noProof/>
                <w:webHidden/>
              </w:rPr>
            </w:r>
            <w:r>
              <w:rPr>
                <w:noProof/>
                <w:webHidden/>
              </w:rPr>
              <w:fldChar w:fldCharType="separate"/>
            </w:r>
            <w:r>
              <w:rPr>
                <w:noProof/>
                <w:webHidden/>
              </w:rPr>
              <w:t>5</w:t>
            </w:r>
            <w:r>
              <w:rPr>
                <w:noProof/>
                <w:webHidden/>
              </w:rPr>
              <w:fldChar w:fldCharType="end"/>
            </w:r>
          </w:hyperlink>
        </w:p>
        <w:p w14:paraId="763FB736" w14:textId="666FD635" w:rsidR="009541DC" w:rsidRDefault="009541DC">
          <w:pPr>
            <w:pStyle w:val="Inhopg1"/>
            <w:rPr>
              <w:rFonts w:eastAsiaTheme="minorEastAsia" w:cstheme="minorBidi"/>
              <w:b w:val="0"/>
              <w:bCs w:val="0"/>
              <w:caps w:val="0"/>
              <w:color w:val="auto"/>
              <w:kern w:val="2"/>
              <w:sz w:val="24"/>
              <w:szCs w:val="24"/>
              <w14:ligatures w14:val="standardContextual"/>
            </w:rPr>
          </w:pPr>
          <w:hyperlink w:anchor="_Toc211937089" w:history="1">
            <w:r w:rsidRPr="00C153F3">
              <w:rPr>
                <w:rStyle w:val="Hyperlink"/>
              </w:rPr>
              <w:t>2</w:t>
            </w:r>
            <w:r>
              <w:rPr>
                <w:rFonts w:eastAsiaTheme="minorEastAsia" w:cstheme="minorBidi"/>
                <w:b w:val="0"/>
                <w:bCs w:val="0"/>
                <w:caps w:val="0"/>
                <w:color w:val="auto"/>
                <w:kern w:val="2"/>
                <w:sz w:val="24"/>
                <w:szCs w:val="24"/>
                <w14:ligatures w14:val="standardContextual"/>
              </w:rPr>
              <w:tab/>
            </w:r>
            <w:r w:rsidRPr="00C153F3">
              <w:rPr>
                <w:rStyle w:val="Hyperlink"/>
              </w:rPr>
              <w:t>PROCEDURE VAN AANBESTEDING</w:t>
            </w:r>
            <w:r>
              <w:rPr>
                <w:webHidden/>
              </w:rPr>
              <w:tab/>
            </w:r>
            <w:r>
              <w:rPr>
                <w:webHidden/>
              </w:rPr>
              <w:fldChar w:fldCharType="begin"/>
            </w:r>
            <w:r>
              <w:rPr>
                <w:webHidden/>
              </w:rPr>
              <w:instrText xml:space="preserve"> PAGEREF _Toc211937089 \h </w:instrText>
            </w:r>
            <w:r>
              <w:rPr>
                <w:webHidden/>
              </w:rPr>
            </w:r>
            <w:r>
              <w:rPr>
                <w:webHidden/>
              </w:rPr>
              <w:fldChar w:fldCharType="separate"/>
            </w:r>
            <w:r>
              <w:rPr>
                <w:webHidden/>
              </w:rPr>
              <w:t>7</w:t>
            </w:r>
            <w:r>
              <w:rPr>
                <w:webHidden/>
              </w:rPr>
              <w:fldChar w:fldCharType="end"/>
            </w:r>
          </w:hyperlink>
        </w:p>
        <w:p w14:paraId="0564917A" w14:textId="34502411"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0" w:history="1">
            <w:r w:rsidRPr="00C153F3">
              <w:rPr>
                <w:rStyle w:val="Hyperlink"/>
                <w:rFonts w:cstheme="minorHAnsi"/>
                <w:noProof/>
              </w:rPr>
              <w:t>2.1</w:t>
            </w:r>
            <w:r>
              <w:rPr>
                <w:rFonts w:cstheme="minorBidi"/>
                <w:bCs w:val="0"/>
                <w:caps w:val="0"/>
                <w:noProof/>
                <w:kern w:val="2"/>
                <w:sz w:val="24"/>
                <w:szCs w:val="24"/>
                <w14:ligatures w14:val="standardContextual"/>
              </w:rPr>
              <w:tab/>
            </w:r>
            <w:r w:rsidRPr="00C153F3">
              <w:rPr>
                <w:rStyle w:val="Hyperlink"/>
                <w:rFonts w:cstheme="minorHAnsi"/>
                <w:noProof/>
              </w:rPr>
              <w:t>AANBESTEDINGSPROCEDURE</w:t>
            </w:r>
            <w:r>
              <w:rPr>
                <w:noProof/>
                <w:webHidden/>
              </w:rPr>
              <w:tab/>
            </w:r>
            <w:r>
              <w:rPr>
                <w:noProof/>
                <w:webHidden/>
              </w:rPr>
              <w:fldChar w:fldCharType="begin"/>
            </w:r>
            <w:r>
              <w:rPr>
                <w:noProof/>
                <w:webHidden/>
              </w:rPr>
              <w:instrText xml:space="preserve"> PAGEREF _Toc211937090 \h </w:instrText>
            </w:r>
            <w:r>
              <w:rPr>
                <w:noProof/>
                <w:webHidden/>
              </w:rPr>
            </w:r>
            <w:r>
              <w:rPr>
                <w:noProof/>
                <w:webHidden/>
              </w:rPr>
              <w:fldChar w:fldCharType="separate"/>
            </w:r>
            <w:r>
              <w:rPr>
                <w:noProof/>
                <w:webHidden/>
              </w:rPr>
              <w:t>7</w:t>
            </w:r>
            <w:r>
              <w:rPr>
                <w:noProof/>
                <w:webHidden/>
              </w:rPr>
              <w:fldChar w:fldCharType="end"/>
            </w:r>
          </w:hyperlink>
        </w:p>
        <w:p w14:paraId="7E2D965C" w14:textId="524F7CDE"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1" w:history="1">
            <w:r w:rsidRPr="00C153F3">
              <w:rPr>
                <w:rStyle w:val="Hyperlink"/>
                <w:rFonts w:cstheme="minorHAnsi"/>
                <w:noProof/>
              </w:rPr>
              <w:t>2.2</w:t>
            </w:r>
            <w:r>
              <w:rPr>
                <w:rFonts w:cstheme="minorBidi"/>
                <w:bCs w:val="0"/>
                <w:caps w:val="0"/>
                <w:noProof/>
                <w:kern w:val="2"/>
                <w:sz w:val="24"/>
                <w:szCs w:val="24"/>
                <w14:ligatures w14:val="standardContextual"/>
              </w:rPr>
              <w:tab/>
            </w:r>
            <w:r w:rsidRPr="00C153F3">
              <w:rPr>
                <w:rStyle w:val="Hyperlink"/>
                <w:rFonts w:cstheme="minorHAnsi"/>
                <w:noProof/>
              </w:rPr>
              <w:t>GEHEIMHOUDING</w:t>
            </w:r>
            <w:r>
              <w:rPr>
                <w:noProof/>
                <w:webHidden/>
              </w:rPr>
              <w:tab/>
            </w:r>
            <w:r>
              <w:rPr>
                <w:noProof/>
                <w:webHidden/>
              </w:rPr>
              <w:fldChar w:fldCharType="begin"/>
            </w:r>
            <w:r>
              <w:rPr>
                <w:noProof/>
                <w:webHidden/>
              </w:rPr>
              <w:instrText xml:space="preserve"> PAGEREF _Toc211937091 \h </w:instrText>
            </w:r>
            <w:r>
              <w:rPr>
                <w:noProof/>
                <w:webHidden/>
              </w:rPr>
            </w:r>
            <w:r>
              <w:rPr>
                <w:noProof/>
                <w:webHidden/>
              </w:rPr>
              <w:fldChar w:fldCharType="separate"/>
            </w:r>
            <w:r>
              <w:rPr>
                <w:noProof/>
                <w:webHidden/>
              </w:rPr>
              <w:t>7</w:t>
            </w:r>
            <w:r>
              <w:rPr>
                <w:noProof/>
                <w:webHidden/>
              </w:rPr>
              <w:fldChar w:fldCharType="end"/>
            </w:r>
          </w:hyperlink>
        </w:p>
        <w:p w14:paraId="35EE4B99" w14:textId="24FB698D"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2" w:history="1">
            <w:r w:rsidRPr="00C153F3">
              <w:rPr>
                <w:rStyle w:val="Hyperlink"/>
                <w:rFonts w:cstheme="minorHAnsi"/>
                <w:noProof/>
              </w:rPr>
              <w:t>2.3</w:t>
            </w:r>
            <w:r>
              <w:rPr>
                <w:rFonts w:cstheme="minorBidi"/>
                <w:bCs w:val="0"/>
                <w:caps w:val="0"/>
                <w:noProof/>
                <w:kern w:val="2"/>
                <w:sz w:val="24"/>
                <w:szCs w:val="24"/>
                <w14:ligatures w14:val="standardContextual"/>
              </w:rPr>
              <w:tab/>
            </w:r>
            <w:r w:rsidRPr="00C153F3">
              <w:rPr>
                <w:rStyle w:val="Hyperlink"/>
                <w:rFonts w:cstheme="minorHAnsi"/>
                <w:noProof/>
              </w:rPr>
              <w:t>ELEKTRONISCH MEDIUM: TENDERNED</w:t>
            </w:r>
            <w:r>
              <w:rPr>
                <w:noProof/>
                <w:webHidden/>
              </w:rPr>
              <w:tab/>
            </w:r>
            <w:r>
              <w:rPr>
                <w:noProof/>
                <w:webHidden/>
              </w:rPr>
              <w:fldChar w:fldCharType="begin"/>
            </w:r>
            <w:r>
              <w:rPr>
                <w:noProof/>
                <w:webHidden/>
              </w:rPr>
              <w:instrText xml:space="preserve"> PAGEREF _Toc211937092 \h </w:instrText>
            </w:r>
            <w:r>
              <w:rPr>
                <w:noProof/>
                <w:webHidden/>
              </w:rPr>
            </w:r>
            <w:r>
              <w:rPr>
                <w:noProof/>
                <w:webHidden/>
              </w:rPr>
              <w:fldChar w:fldCharType="separate"/>
            </w:r>
            <w:r>
              <w:rPr>
                <w:noProof/>
                <w:webHidden/>
              </w:rPr>
              <w:t>7</w:t>
            </w:r>
            <w:r>
              <w:rPr>
                <w:noProof/>
                <w:webHidden/>
              </w:rPr>
              <w:fldChar w:fldCharType="end"/>
            </w:r>
          </w:hyperlink>
        </w:p>
        <w:p w14:paraId="11D6EFF2" w14:textId="7A35A9CA"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3" w:history="1">
            <w:r w:rsidRPr="00C153F3">
              <w:rPr>
                <w:rStyle w:val="Hyperlink"/>
                <w:rFonts w:cstheme="minorHAnsi"/>
                <w:noProof/>
              </w:rPr>
              <w:t>2.4</w:t>
            </w:r>
            <w:r>
              <w:rPr>
                <w:rFonts w:cstheme="minorBidi"/>
                <w:bCs w:val="0"/>
                <w:caps w:val="0"/>
                <w:noProof/>
                <w:kern w:val="2"/>
                <w:sz w:val="24"/>
                <w:szCs w:val="24"/>
                <w14:ligatures w14:val="standardContextual"/>
              </w:rPr>
              <w:tab/>
            </w:r>
            <w:r w:rsidRPr="00C153F3">
              <w:rPr>
                <w:rStyle w:val="Hyperlink"/>
                <w:rFonts w:cstheme="minorHAnsi"/>
                <w:noProof/>
              </w:rPr>
              <w:t>COMMUNICATIE</w:t>
            </w:r>
            <w:r>
              <w:rPr>
                <w:noProof/>
                <w:webHidden/>
              </w:rPr>
              <w:tab/>
            </w:r>
            <w:r>
              <w:rPr>
                <w:noProof/>
                <w:webHidden/>
              </w:rPr>
              <w:fldChar w:fldCharType="begin"/>
            </w:r>
            <w:r>
              <w:rPr>
                <w:noProof/>
                <w:webHidden/>
              </w:rPr>
              <w:instrText xml:space="preserve"> PAGEREF _Toc211937093 \h </w:instrText>
            </w:r>
            <w:r>
              <w:rPr>
                <w:noProof/>
                <w:webHidden/>
              </w:rPr>
            </w:r>
            <w:r>
              <w:rPr>
                <w:noProof/>
                <w:webHidden/>
              </w:rPr>
              <w:fldChar w:fldCharType="separate"/>
            </w:r>
            <w:r>
              <w:rPr>
                <w:noProof/>
                <w:webHidden/>
              </w:rPr>
              <w:t>8</w:t>
            </w:r>
            <w:r>
              <w:rPr>
                <w:noProof/>
                <w:webHidden/>
              </w:rPr>
              <w:fldChar w:fldCharType="end"/>
            </w:r>
          </w:hyperlink>
        </w:p>
        <w:p w14:paraId="7DBFD5B3" w14:textId="0DB57D0A"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4" w:history="1">
            <w:r w:rsidRPr="00C153F3">
              <w:rPr>
                <w:rStyle w:val="Hyperlink"/>
                <w:rFonts w:cstheme="minorHAnsi"/>
                <w:noProof/>
              </w:rPr>
              <w:t>2.5</w:t>
            </w:r>
            <w:r>
              <w:rPr>
                <w:rFonts w:cstheme="minorBidi"/>
                <w:bCs w:val="0"/>
                <w:caps w:val="0"/>
                <w:noProof/>
                <w:kern w:val="2"/>
                <w:sz w:val="24"/>
                <w:szCs w:val="24"/>
                <w14:ligatures w14:val="standardContextual"/>
              </w:rPr>
              <w:tab/>
            </w:r>
            <w:r w:rsidRPr="00C153F3">
              <w:rPr>
                <w:rStyle w:val="Hyperlink"/>
                <w:rFonts w:cstheme="minorHAnsi"/>
                <w:noProof/>
              </w:rPr>
              <w:t>PLANNING VAN DE AANBESTEDINGSPROCEDURE</w:t>
            </w:r>
            <w:r>
              <w:rPr>
                <w:noProof/>
                <w:webHidden/>
              </w:rPr>
              <w:tab/>
            </w:r>
            <w:r>
              <w:rPr>
                <w:noProof/>
                <w:webHidden/>
              </w:rPr>
              <w:fldChar w:fldCharType="begin"/>
            </w:r>
            <w:r>
              <w:rPr>
                <w:noProof/>
                <w:webHidden/>
              </w:rPr>
              <w:instrText xml:space="preserve"> PAGEREF _Toc211937094 \h </w:instrText>
            </w:r>
            <w:r>
              <w:rPr>
                <w:noProof/>
                <w:webHidden/>
              </w:rPr>
            </w:r>
            <w:r>
              <w:rPr>
                <w:noProof/>
                <w:webHidden/>
              </w:rPr>
              <w:fldChar w:fldCharType="separate"/>
            </w:r>
            <w:r>
              <w:rPr>
                <w:noProof/>
                <w:webHidden/>
              </w:rPr>
              <w:t>8</w:t>
            </w:r>
            <w:r>
              <w:rPr>
                <w:noProof/>
                <w:webHidden/>
              </w:rPr>
              <w:fldChar w:fldCharType="end"/>
            </w:r>
          </w:hyperlink>
        </w:p>
        <w:p w14:paraId="43763C79" w14:textId="108D9916"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5" w:history="1">
            <w:r w:rsidRPr="00C153F3">
              <w:rPr>
                <w:rStyle w:val="Hyperlink"/>
                <w:rFonts w:cstheme="minorHAnsi"/>
                <w:noProof/>
              </w:rPr>
              <w:t>2.6</w:t>
            </w:r>
            <w:r>
              <w:rPr>
                <w:rFonts w:cstheme="minorBidi"/>
                <w:bCs w:val="0"/>
                <w:caps w:val="0"/>
                <w:noProof/>
                <w:kern w:val="2"/>
                <w:sz w:val="24"/>
                <w:szCs w:val="24"/>
                <w14:ligatures w14:val="standardContextual"/>
              </w:rPr>
              <w:tab/>
            </w:r>
            <w:r w:rsidRPr="00C153F3">
              <w:rPr>
                <w:rStyle w:val="Hyperlink"/>
                <w:rFonts w:cstheme="minorHAnsi"/>
                <w:noProof/>
              </w:rPr>
              <w:t>NOTA VAN INLICHTINGEN</w:t>
            </w:r>
            <w:r>
              <w:rPr>
                <w:noProof/>
                <w:webHidden/>
              </w:rPr>
              <w:tab/>
            </w:r>
            <w:r>
              <w:rPr>
                <w:noProof/>
                <w:webHidden/>
              </w:rPr>
              <w:fldChar w:fldCharType="begin"/>
            </w:r>
            <w:r>
              <w:rPr>
                <w:noProof/>
                <w:webHidden/>
              </w:rPr>
              <w:instrText xml:space="preserve"> PAGEREF _Toc211937095 \h </w:instrText>
            </w:r>
            <w:r>
              <w:rPr>
                <w:noProof/>
                <w:webHidden/>
              </w:rPr>
            </w:r>
            <w:r>
              <w:rPr>
                <w:noProof/>
                <w:webHidden/>
              </w:rPr>
              <w:fldChar w:fldCharType="separate"/>
            </w:r>
            <w:r>
              <w:rPr>
                <w:noProof/>
                <w:webHidden/>
              </w:rPr>
              <w:t>8</w:t>
            </w:r>
            <w:r>
              <w:rPr>
                <w:noProof/>
                <w:webHidden/>
              </w:rPr>
              <w:fldChar w:fldCharType="end"/>
            </w:r>
          </w:hyperlink>
        </w:p>
        <w:p w14:paraId="29FABEF5" w14:textId="00634BD7"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6" w:history="1">
            <w:r w:rsidRPr="00C153F3">
              <w:rPr>
                <w:rStyle w:val="Hyperlink"/>
                <w:rFonts w:cstheme="minorHAnsi"/>
                <w:noProof/>
              </w:rPr>
              <w:t>2.7</w:t>
            </w:r>
            <w:r>
              <w:rPr>
                <w:rFonts w:cstheme="minorBidi"/>
                <w:bCs w:val="0"/>
                <w:caps w:val="0"/>
                <w:noProof/>
                <w:kern w:val="2"/>
                <w:sz w:val="24"/>
                <w:szCs w:val="24"/>
                <w14:ligatures w14:val="standardContextual"/>
              </w:rPr>
              <w:tab/>
            </w:r>
            <w:r w:rsidRPr="00C153F3">
              <w:rPr>
                <w:rStyle w:val="Hyperlink"/>
                <w:rFonts w:cstheme="minorHAnsi"/>
                <w:noProof/>
              </w:rPr>
              <w:t>INDIENEN (DOCUMENTEN BIJ) INSCHRIJVING</w:t>
            </w:r>
            <w:r>
              <w:rPr>
                <w:noProof/>
                <w:webHidden/>
              </w:rPr>
              <w:tab/>
            </w:r>
            <w:r>
              <w:rPr>
                <w:noProof/>
                <w:webHidden/>
              </w:rPr>
              <w:fldChar w:fldCharType="begin"/>
            </w:r>
            <w:r>
              <w:rPr>
                <w:noProof/>
                <w:webHidden/>
              </w:rPr>
              <w:instrText xml:space="preserve"> PAGEREF _Toc211937096 \h </w:instrText>
            </w:r>
            <w:r>
              <w:rPr>
                <w:noProof/>
                <w:webHidden/>
              </w:rPr>
            </w:r>
            <w:r>
              <w:rPr>
                <w:noProof/>
                <w:webHidden/>
              </w:rPr>
              <w:fldChar w:fldCharType="separate"/>
            </w:r>
            <w:r>
              <w:rPr>
                <w:noProof/>
                <w:webHidden/>
              </w:rPr>
              <w:t>9</w:t>
            </w:r>
            <w:r>
              <w:rPr>
                <w:noProof/>
                <w:webHidden/>
              </w:rPr>
              <w:fldChar w:fldCharType="end"/>
            </w:r>
          </w:hyperlink>
        </w:p>
        <w:p w14:paraId="137C7E0B" w14:textId="33A90A76"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7" w:history="1">
            <w:r w:rsidRPr="00C153F3">
              <w:rPr>
                <w:rStyle w:val="Hyperlink"/>
                <w:rFonts w:cstheme="minorHAnsi"/>
                <w:noProof/>
              </w:rPr>
              <w:t>2.8</w:t>
            </w:r>
            <w:r>
              <w:rPr>
                <w:rFonts w:cstheme="minorBidi"/>
                <w:bCs w:val="0"/>
                <w:caps w:val="0"/>
                <w:noProof/>
                <w:kern w:val="2"/>
                <w:sz w:val="24"/>
                <w:szCs w:val="24"/>
                <w14:ligatures w14:val="standardContextual"/>
              </w:rPr>
              <w:tab/>
            </w:r>
            <w:r w:rsidRPr="00C153F3">
              <w:rPr>
                <w:rStyle w:val="Hyperlink"/>
                <w:rFonts w:cstheme="minorHAnsi"/>
                <w:noProof/>
              </w:rPr>
              <w:t>STORINGEN</w:t>
            </w:r>
            <w:r>
              <w:rPr>
                <w:noProof/>
                <w:webHidden/>
              </w:rPr>
              <w:tab/>
            </w:r>
            <w:r>
              <w:rPr>
                <w:noProof/>
                <w:webHidden/>
              </w:rPr>
              <w:fldChar w:fldCharType="begin"/>
            </w:r>
            <w:r>
              <w:rPr>
                <w:noProof/>
                <w:webHidden/>
              </w:rPr>
              <w:instrText xml:space="preserve"> PAGEREF _Toc211937097 \h </w:instrText>
            </w:r>
            <w:r>
              <w:rPr>
                <w:noProof/>
                <w:webHidden/>
              </w:rPr>
            </w:r>
            <w:r>
              <w:rPr>
                <w:noProof/>
                <w:webHidden/>
              </w:rPr>
              <w:fldChar w:fldCharType="separate"/>
            </w:r>
            <w:r>
              <w:rPr>
                <w:noProof/>
                <w:webHidden/>
              </w:rPr>
              <w:t>10</w:t>
            </w:r>
            <w:r>
              <w:rPr>
                <w:noProof/>
                <w:webHidden/>
              </w:rPr>
              <w:fldChar w:fldCharType="end"/>
            </w:r>
          </w:hyperlink>
        </w:p>
        <w:p w14:paraId="29FC38F3" w14:textId="506A6956"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8" w:history="1">
            <w:r w:rsidRPr="00C153F3">
              <w:rPr>
                <w:rStyle w:val="Hyperlink"/>
                <w:rFonts w:cstheme="minorHAnsi"/>
                <w:noProof/>
              </w:rPr>
              <w:t>2.9</w:t>
            </w:r>
            <w:r>
              <w:rPr>
                <w:rFonts w:cstheme="minorBidi"/>
                <w:bCs w:val="0"/>
                <w:caps w:val="0"/>
                <w:noProof/>
                <w:kern w:val="2"/>
                <w:sz w:val="24"/>
                <w:szCs w:val="24"/>
                <w14:ligatures w14:val="standardContextual"/>
              </w:rPr>
              <w:tab/>
            </w:r>
            <w:r w:rsidRPr="00C153F3">
              <w:rPr>
                <w:rStyle w:val="Hyperlink"/>
                <w:rFonts w:cstheme="minorHAnsi"/>
                <w:noProof/>
              </w:rPr>
              <w:t>BEOORDELINGSPROCEDURE</w:t>
            </w:r>
            <w:r>
              <w:rPr>
                <w:noProof/>
                <w:webHidden/>
              </w:rPr>
              <w:tab/>
            </w:r>
            <w:r>
              <w:rPr>
                <w:noProof/>
                <w:webHidden/>
              </w:rPr>
              <w:fldChar w:fldCharType="begin"/>
            </w:r>
            <w:r>
              <w:rPr>
                <w:noProof/>
                <w:webHidden/>
              </w:rPr>
              <w:instrText xml:space="preserve"> PAGEREF _Toc211937098 \h </w:instrText>
            </w:r>
            <w:r>
              <w:rPr>
                <w:noProof/>
                <w:webHidden/>
              </w:rPr>
            </w:r>
            <w:r>
              <w:rPr>
                <w:noProof/>
                <w:webHidden/>
              </w:rPr>
              <w:fldChar w:fldCharType="separate"/>
            </w:r>
            <w:r>
              <w:rPr>
                <w:noProof/>
                <w:webHidden/>
              </w:rPr>
              <w:t>10</w:t>
            </w:r>
            <w:r>
              <w:rPr>
                <w:noProof/>
                <w:webHidden/>
              </w:rPr>
              <w:fldChar w:fldCharType="end"/>
            </w:r>
          </w:hyperlink>
        </w:p>
        <w:p w14:paraId="4C218AA8" w14:textId="5309E8F3"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099" w:history="1">
            <w:r w:rsidRPr="00C153F3">
              <w:rPr>
                <w:rStyle w:val="Hyperlink"/>
                <w:rFonts w:cstheme="minorHAnsi"/>
                <w:noProof/>
              </w:rPr>
              <w:t>2.10</w:t>
            </w:r>
            <w:r>
              <w:rPr>
                <w:rFonts w:cstheme="minorBidi"/>
                <w:bCs w:val="0"/>
                <w:caps w:val="0"/>
                <w:noProof/>
                <w:kern w:val="2"/>
                <w:sz w:val="24"/>
                <w:szCs w:val="24"/>
                <w14:ligatures w14:val="standardContextual"/>
              </w:rPr>
              <w:tab/>
            </w:r>
            <w:r w:rsidRPr="00C153F3">
              <w:rPr>
                <w:rStyle w:val="Hyperlink"/>
                <w:rFonts w:cstheme="minorHAnsi"/>
                <w:noProof/>
              </w:rPr>
              <w:t>BESLUITVORMING OMTRENT DE GUNNING</w:t>
            </w:r>
            <w:r>
              <w:rPr>
                <w:noProof/>
                <w:webHidden/>
              </w:rPr>
              <w:tab/>
            </w:r>
            <w:r>
              <w:rPr>
                <w:noProof/>
                <w:webHidden/>
              </w:rPr>
              <w:fldChar w:fldCharType="begin"/>
            </w:r>
            <w:r>
              <w:rPr>
                <w:noProof/>
                <w:webHidden/>
              </w:rPr>
              <w:instrText xml:space="preserve"> PAGEREF _Toc211937099 \h </w:instrText>
            </w:r>
            <w:r>
              <w:rPr>
                <w:noProof/>
                <w:webHidden/>
              </w:rPr>
            </w:r>
            <w:r>
              <w:rPr>
                <w:noProof/>
                <w:webHidden/>
              </w:rPr>
              <w:fldChar w:fldCharType="separate"/>
            </w:r>
            <w:r>
              <w:rPr>
                <w:noProof/>
                <w:webHidden/>
              </w:rPr>
              <w:t>11</w:t>
            </w:r>
            <w:r>
              <w:rPr>
                <w:noProof/>
                <w:webHidden/>
              </w:rPr>
              <w:fldChar w:fldCharType="end"/>
            </w:r>
          </w:hyperlink>
        </w:p>
        <w:p w14:paraId="3DD13AB4" w14:textId="69D5CD45"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0" w:history="1">
            <w:r w:rsidRPr="00C153F3">
              <w:rPr>
                <w:rStyle w:val="Hyperlink"/>
                <w:rFonts w:cstheme="minorHAnsi"/>
                <w:noProof/>
              </w:rPr>
              <w:t>2.11</w:t>
            </w:r>
            <w:r>
              <w:rPr>
                <w:rFonts w:cstheme="minorBidi"/>
                <w:bCs w:val="0"/>
                <w:caps w:val="0"/>
                <w:noProof/>
                <w:kern w:val="2"/>
                <w:sz w:val="24"/>
                <w:szCs w:val="24"/>
                <w14:ligatures w14:val="standardContextual"/>
              </w:rPr>
              <w:tab/>
            </w:r>
            <w:r w:rsidRPr="00C153F3">
              <w:rPr>
                <w:rStyle w:val="Hyperlink"/>
                <w:rFonts w:cstheme="minorHAnsi"/>
                <w:noProof/>
              </w:rPr>
              <w:t>GESTANDDOENING</w:t>
            </w:r>
            <w:r>
              <w:rPr>
                <w:noProof/>
                <w:webHidden/>
              </w:rPr>
              <w:tab/>
            </w:r>
            <w:r>
              <w:rPr>
                <w:noProof/>
                <w:webHidden/>
              </w:rPr>
              <w:fldChar w:fldCharType="begin"/>
            </w:r>
            <w:r>
              <w:rPr>
                <w:noProof/>
                <w:webHidden/>
              </w:rPr>
              <w:instrText xml:space="preserve"> PAGEREF _Toc211937100 \h </w:instrText>
            </w:r>
            <w:r>
              <w:rPr>
                <w:noProof/>
                <w:webHidden/>
              </w:rPr>
            </w:r>
            <w:r>
              <w:rPr>
                <w:noProof/>
                <w:webHidden/>
              </w:rPr>
              <w:fldChar w:fldCharType="separate"/>
            </w:r>
            <w:r>
              <w:rPr>
                <w:noProof/>
                <w:webHidden/>
              </w:rPr>
              <w:t>12</w:t>
            </w:r>
            <w:r>
              <w:rPr>
                <w:noProof/>
                <w:webHidden/>
              </w:rPr>
              <w:fldChar w:fldCharType="end"/>
            </w:r>
          </w:hyperlink>
        </w:p>
        <w:p w14:paraId="1EC5E5E8" w14:textId="4DA73941"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1" w:history="1">
            <w:r w:rsidRPr="00C153F3">
              <w:rPr>
                <w:rStyle w:val="Hyperlink"/>
                <w:rFonts w:cstheme="minorHAnsi"/>
                <w:noProof/>
              </w:rPr>
              <w:t>2.12</w:t>
            </w:r>
            <w:r>
              <w:rPr>
                <w:rFonts w:cstheme="minorBidi"/>
                <w:bCs w:val="0"/>
                <w:caps w:val="0"/>
                <w:noProof/>
                <w:kern w:val="2"/>
                <w:sz w:val="24"/>
                <w:szCs w:val="24"/>
                <w14:ligatures w14:val="standardContextual"/>
              </w:rPr>
              <w:tab/>
            </w:r>
            <w:r w:rsidRPr="00C153F3">
              <w:rPr>
                <w:rStyle w:val="Hyperlink"/>
                <w:rFonts w:cstheme="minorHAnsi"/>
                <w:noProof/>
              </w:rPr>
              <w:t>AANSPRAKELIJKHEID GEMEENTE NOORDENVELD</w:t>
            </w:r>
            <w:r>
              <w:rPr>
                <w:noProof/>
                <w:webHidden/>
              </w:rPr>
              <w:tab/>
            </w:r>
            <w:r>
              <w:rPr>
                <w:noProof/>
                <w:webHidden/>
              </w:rPr>
              <w:fldChar w:fldCharType="begin"/>
            </w:r>
            <w:r>
              <w:rPr>
                <w:noProof/>
                <w:webHidden/>
              </w:rPr>
              <w:instrText xml:space="preserve"> PAGEREF _Toc211937101 \h </w:instrText>
            </w:r>
            <w:r>
              <w:rPr>
                <w:noProof/>
                <w:webHidden/>
              </w:rPr>
            </w:r>
            <w:r>
              <w:rPr>
                <w:noProof/>
                <w:webHidden/>
              </w:rPr>
              <w:fldChar w:fldCharType="separate"/>
            </w:r>
            <w:r>
              <w:rPr>
                <w:noProof/>
                <w:webHidden/>
              </w:rPr>
              <w:t>12</w:t>
            </w:r>
            <w:r>
              <w:rPr>
                <w:noProof/>
                <w:webHidden/>
              </w:rPr>
              <w:fldChar w:fldCharType="end"/>
            </w:r>
          </w:hyperlink>
        </w:p>
        <w:p w14:paraId="2911B8F1" w14:textId="4384F423"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2" w:history="1">
            <w:r w:rsidRPr="00C153F3">
              <w:rPr>
                <w:rStyle w:val="Hyperlink"/>
                <w:noProof/>
              </w:rPr>
              <w:t>2.13</w:t>
            </w:r>
            <w:r>
              <w:rPr>
                <w:rFonts w:cstheme="minorBidi"/>
                <w:bCs w:val="0"/>
                <w:caps w:val="0"/>
                <w:noProof/>
                <w:kern w:val="2"/>
                <w:sz w:val="24"/>
                <w:szCs w:val="24"/>
                <w14:ligatures w14:val="standardContextual"/>
              </w:rPr>
              <w:tab/>
            </w:r>
            <w:r w:rsidRPr="00C153F3">
              <w:rPr>
                <w:rStyle w:val="Hyperlink"/>
                <w:noProof/>
              </w:rPr>
              <w:t>MAATSCHAPPELIJK VERANTWOORD INKOPEN</w:t>
            </w:r>
            <w:r>
              <w:rPr>
                <w:noProof/>
                <w:webHidden/>
              </w:rPr>
              <w:tab/>
            </w:r>
            <w:r>
              <w:rPr>
                <w:noProof/>
                <w:webHidden/>
              </w:rPr>
              <w:fldChar w:fldCharType="begin"/>
            </w:r>
            <w:r>
              <w:rPr>
                <w:noProof/>
                <w:webHidden/>
              </w:rPr>
              <w:instrText xml:space="preserve"> PAGEREF _Toc211937102 \h </w:instrText>
            </w:r>
            <w:r>
              <w:rPr>
                <w:noProof/>
                <w:webHidden/>
              </w:rPr>
            </w:r>
            <w:r>
              <w:rPr>
                <w:noProof/>
                <w:webHidden/>
              </w:rPr>
              <w:fldChar w:fldCharType="separate"/>
            </w:r>
            <w:r>
              <w:rPr>
                <w:noProof/>
                <w:webHidden/>
              </w:rPr>
              <w:t>13</w:t>
            </w:r>
            <w:r>
              <w:rPr>
                <w:noProof/>
                <w:webHidden/>
              </w:rPr>
              <w:fldChar w:fldCharType="end"/>
            </w:r>
          </w:hyperlink>
        </w:p>
        <w:p w14:paraId="27F0D037" w14:textId="57CC6542"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3" w:history="1">
            <w:r w:rsidRPr="00C153F3">
              <w:rPr>
                <w:rStyle w:val="Hyperlink"/>
                <w:rFonts w:cstheme="minorHAnsi"/>
                <w:noProof/>
              </w:rPr>
              <w:t>2.14</w:t>
            </w:r>
            <w:r>
              <w:rPr>
                <w:rFonts w:cstheme="minorBidi"/>
                <w:bCs w:val="0"/>
                <w:caps w:val="0"/>
                <w:noProof/>
                <w:kern w:val="2"/>
                <w:sz w:val="24"/>
                <w:szCs w:val="24"/>
                <w14:ligatures w14:val="standardContextual"/>
              </w:rPr>
              <w:tab/>
            </w:r>
            <w:r w:rsidRPr="00C153F3">
              <w:rPr>
                <w:rStyle w:val="Hyperlink"/>
                <w:rFonts w:cstheme="minorHAnsi"/>
                <w:noProof/>
              </w:rPr>
              <w:t>KLACHTEN AANBESTEDING</w:t>
            </w:r>
            <w:r>
              <w:rPr>
                <w:noProof/>
                <w:webHidden/>
              </w:rPr>
              <w:tab/>
            </w:r>
            <w:r>
              <w:rPr>
                <w:noProof/>
                <w:webHidden/>
              </w:rPr>
              <w:fldChar w:fldCharType="begin"/>
            </w:r>
            <w:r>
              <w:rPr>
                <w:noProof/>
                <w:webHidden/>
              </w:rPr>
              <w:instrText xml:space="preserve"> PAGEREF _Toc211937103 \h </w:instrText>
            </w:r>
            <w:r>
              <w:rPr>
                <w:noProof/>
                <w:webHidden/>
              </w:rPr>
            </w:r>
            <w:r>
              <w:rPr>
                <w:noProof/>
                <w:webHidden/>
              </w:rPr>
              <w:fldChar w:fldCharType="separate"/>
            </w:r>
            <w:r>
              <w:rPr>
                <w:noProof/>
                <w:webHidden/>
              </w:rPr>
              <w:t>13</w:t>
            </w:r>
            <w:r>
              <w:rPr>
                <w:noProof/>
                <w:webHidden/>
              </w:rPr>
              <w:fldChar w:fldCharType="end"/>
            </w:r>
          </w:hyperlink>
        </w:p>
        <w:p w14:paraId="5C709F93" w14:textId="0377DA61"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4" w:history="1">
            <w:r w:rsidRPr="00C153F3">
              <w:rPr>
                <w:rStyle w:val="Hyperlink"/>
                <w:noProof/>
              </w:rPr>
              <w:t>2.15</w:t>
            </w:r>
            <w:r>
              <w:rPr>
                <w:rFonts w:cstheme="minorBidi"/>
                <w:bCs w:val="0"/>
                <w:caps w:val="0"/>
                <w:noProof/>
                <w:kern w:val="2"/>
                <w:sz w:val="24"/>
                <w:szCs w:val="24"/>
                <w14:ligatures w14:val="standardContextual"/>
              </w:rPr>
              <w:tab/>
            </w:r>
            <w:r w:rsidRPr="00C153F3">
              <w:rPr>
                <w:rStyle w:val="Hyperlink"/>
                <w:noProof/>
              </w:rPr>
              <w:t>CIRCULAIRE NIEUW SANCTIEPAKKET RUSLAND</w:t>
            </w:r>
            <w:r>
              <w:rPr>
                <w:noProof/>
                <w:webHidden/>
              </w:rPr>
              <w:tab/>
            </w:r>
            <w:r>
              <w:rPr>
                <w:noProof/>
                <w:webHidden/>
              </w:rPr>
              <w:fldChar w:fldCharType="begin"/>
            </w:r>
            <w:r>
              <w:rPr>
                <w:noProof/>
                <w:webHidden/>
              </w:rPr>
              <w:instrText xml:space="preserve"> PAGEREF _Toc211937104 \h </w:instrText>
            </w:r>
            <w:r>
              <w:rPr>
                <w:noProof/>
                <w:webHidden/>
              </w:rPr>
            </w:r>
            <w:r>
              <w:rPr>
                <w:noProof/>
                <w:webHidden/>
              </w:rPr>
              <w:fldChar w:fldCharType="separate"/>
            </w:r>
            <w:r>
              <w:rPr>
                <w:noProof/>
                <w:webHidden/>
              </w:rPr>
              <w:t>14</w:t>
            </w:r>
            <w:r>
              <w:rPr>
                <w:noProof/>
                <w:webHidden/>
              </w:rPr>
              <w:fldChar w:fldCharType="end"/>
            </w:r>
          </w:hyperlink>
        </w:p>
        <w:p w14:paraId="67A6C32F" w14:textId="57E4CC77" w:rsidR="009541DC" w:rsidRDefault="009541DC">
          <w:pPr>
            <w:pStyle w:val="Inhopg1"/>
            <w:rPr>
              <w:rFonts w:eastAsiaTheme="minorEastAsia" w:cstheme="minorBidi"/>
              <w:b w:val="0"/>
              <w:bCs w:val="0"/>
              <w:caps w:val="0"/>
              <w:color w:val="auto"/>
              <w:kern w:val="2"/>
              <w:sz w:val="24"/>
              <w:szCs w:val="24"/>
              <w14:ligatures w14:val="standardContextual"/>
            </w:rPr>
          </w:pPr>
          <w:hyperlink w:anchor="_Toc211937105" w:history="1">
            <w:r w:rsidRPr="00C153F3">
              <w:rPr>
                <w:rStyle w:val="Hyperlink"/>
              </w:rPr>
              <w:t>3</w:t>
            </w:r>
            <w:r>
              <w:rPr>
                <w:rFonts w:eastAsiaTheme="minorEastAsia" w:cstheme="minorBidi"/>
                <w:b w:val="0"/>
                <w:bCs w:val="0"/>
                <w:caps w:val="0"/>
                <w:color w:val="auto"/>
                <w:kern w:val="2"/>
                <w:sz w:val="24"/>
                <w:szCs w:val="24"/>
                <w14:ligatures w14:val="standardContextual"/>
              </w:rPr>
              <w:tab/>
            </w:r>
            <w:r w:rsidRPr="00C153F3">
              <w:rPr>
                <w:rStyle w:val="Hyperlink"/>
              </w:rPr>
              <w:t>UITSLUITINGSGRONDEN EN GESCHIKTHEIDSEISEN</w:t>
            </w:r>
            <w:r>
              <w:rPr>
                <w:webHidden/>
              </w:rPr>
              <w:tab/>
            </w:r>
            <w:r>
              <w:rPr>
                <w:webHidden/>
              </w:rPr>
              <w:fldChar w:fldCharType="begin"/>
            </w:r>
            <w:r>
              <w:rPr>
                <w:webHidden/>
              </w:rPr>
              <w:instrText xml:space="preserve"> PAGEREF _Toc211937105 \h </w:instrText>
            </w:r>
            <w:r>
              <w:rPr>
                <w:webHidden/>
              </w:rPr>
            </w:r>
            <w:r>
              <w:rPr>
                <w:webHidden/>
              </w:rPr>
              <w:fldChar w:fldCharType="separate"/>
            </w:r>
            <w:r>
              <w:rPr>
                <w:webHidden/>
              </w:rPr>
              <w:t>14</w:t>
            </w:r>
            <w:r>
              <w:rPr>
                <w:webHidden/>
              </w:rPr>
              <w:fldChar w:fldCharType="end"/>
            </w:r>
          </w:hyperlink>
        </w:p>
        <w:p w14:paraId="039ADACA" w14:textId="257D770E"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6" w:history="1">
            <w:r w:rsidRPr="00C153F3">
              <w:rPr>
                <w:rStyle w:val="Hyperlink"/>
                <w:rFonts w:cstheme="minorHAnsi"/>
                <w:noProof/>
              </w:rPr>
              <w:t>3.1</w:t>
            </w:r>
            <w:r>
              <w:rPr>
                <w:rFonts w:cstheme="minorBidi"/>
                <w:bCs w:val="0"/>
                <w:caps w:val="0"/>
                <w:noProof/>
                <w:kern w:val="2"/>
                <w:sz w:val="24"/>
                <w:szCs w:val="24"/>
                <w14:ligatures w14:val="standardContextual"/>
              </w:rPr>
              <w:tab/>
            </w:r>
            <w:r w:rsidRPr="00C153F3">
              <w:rPr>
                <w:rStyle w:val="Hyperlink"/>
                <w:rFonts w:cstheme="minorHAnsi"/>
                <w:noProof/>
              </w:rPr>
              <w:t>Uitsluitingsgronden</w:t>
            </w:r>
            <w:r>
              <w:rPr>
                <w:noProof/>
                <w:webHidden/>
              </w:rPr>
              <w:tab/>
            </w:r>
            <w:r>
              <w:rPr>
                <w:noProof/>
                <w:webHidden/>
              </w:rPr>
              <w:fldChar w:fldCharType="begin"/>
            </w:r>
            <w:r>
              <w:rPr>
                <w:noProof/>
                <w:webHidden/>
              </w:rPr>
              <w:instrText xml:space="preserve"> PAGEREF _Toc211937106 \h </w:instrText>
            </w:r>
            <w:r>
              <w:rPr>
                <w:noProof/>
                <w:webHidden/>
              </w:rPr>
            </w:r>
            <w:r>
              <w:rPr>
                <w:noProof/>
                <w:webHidden/>
              </w:rPr>
              <w:fldChar w:fldCharType="separate"/>
            </w:r>
            <w:r>
              <w:rPr>
                <w:noProof/>
                <w:webHidden/>
              </w:rPr>
              <w:t>15</w:t>
            </w:r>
            <w:r>
              <w:rPr>
                <w:noProof/>
                <w:webHidden/>
              </w:rPr>
              <w:fldChar w:fldCharType="end"/>
            </w:r>
          </w:hyperlink>
        </w:p>
        <w:p w14:paraId="66C81C65" w14:textId="0046B604"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7" w:history="1">
            <w:r w:rsidRPr="00C153F3">
              <w:rPr>
                <w:rStyle w:val="Hyperlink"/>
                <w:noProof/>
              </w:rPr>
              <w:t>3.2</w:t>
            </w:r>
            <w:r>
              <w:rPr>
                <w:rFonts w:cstheme="minorBidi"/>
                <w:bCs w:val="0"/>
                <w:caps w:val="0"/>
                <w:noProof/>
                <w:kern w:val="2"/>
                <w:sz w:val="24"/>
                <w:szCs w:val="24"/>
                <w14:ligatures w14:val="standardContextual"/>
              </w:rPr>
              <w:tab/>
            </w:r>
            <w:r w:rsidRPr="00C153F3">
              <w:rPr>
                <w:rStyle w:val="Hyperlink"/>
                <w:noProof/>
              </w:rPr>
              <w:t>Wet BIBOB</w:t>
            </w:r>
            <w:r>
              <w:rPr>
                <w:noProof/>
                <w:webHidden/>
              </w:rPr>
              <w:tab/>
            </w:r>
            <w:r>
              <w:rPr>
                <w:noProof/>
                <w:webHidden/>
              </w:rPr>
              <w:fldChar w:fldCharType="begin"/>
            </w:r>
            <w:r>
              <w:rPr>
                <w:noProof/>
                <w:webHidden/>
              </w:rPr>
              <w:instrText xml:space="preserve"> PAGEREF _Toc211937107 \h </w:instrText>
            </w:r>
            <w:r>
              <w:rPr>
                <w:noProof/>
                <w:webHidden/>
              </w:rPr>
            </w:r>
            <w:r>
              <w:rPr>
                <w:noProof/>
                <w:webHidden/>
              </w:rPr>
              <w:fldChar w:fldCharType="separate"/>
            </w:r>
            <w:r>
              <w:rPr>
                <w:noProof/>
                <w:webHidden/>
              </w:rPr>
              <w:t>16</w:t>
            </w:r>
            <w:r>
              <w:rPr>
                <w:noProof/>
                <w:webHidden/>
              </w:rPr>
              <w:fldChar w:fldCharType="end"/>
            </w:r>
          </w:hyperlink>
        </w:p>
        <w:p w14:paraId="25F6448E" w14:textId="1E35BDE1"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8" w:history="1">
            <w:r w:rsidRPr="00C153F3">
              <w:rPr>
                <w:rStyle w:val="Hyperlink"/>
                <w:rFonts w:cstheme="minorHAnsi"/>
                <w:noProof/>
              </w:rPr>
              <w:t>3.3</w:t>
            </w:r>
            <w:r>
              <w:rPr>
                <w:rFonts w:cstheme="minorBidi"/>
                <w:bCs w:val="0"/>
                <w:caps w:val="0"/>
                <w:noProof/>
                <w:kern w:val="2"/>
                <w:sz w:val="24"/>
                <w:szCs w:val="24"/>
                <w14:ligatures w14:val="standardContextual"/>
              </w:rPr>
              <w:tab/>
            </w:r>
            <w:r w:rsidRPr="00C153F3">
              <w:rPr>
                <w:rStyle w:val="Hyperlink"/>
                <w:rFonts w:cstheme="minorHAnsi"/>
                <w:noProof/>
              </w:rPr>
              <w:t>GESCHIKTHEIDSEISEN</w:t>
            </w:r>
            <w:r>
              <w:rPr>
                <w:noProof/>
                <w:webHidden/>
              </w:rPr>
              <w:tab/>
            </w:r>
            <w:r>
              <w:rPr>
                <w:noProof/>
                <w:webHidden/>
              </w:rPr>
              <w:fldChar w:fldCharType="begin"/>
            </w:r>
            <w:r>
              <w:rPr>
                <w:noProof/>
                <w:webHidden/>
              </w:rPr>
              <w:instrText xml:space="preserve"> PAGEREF _Toc211937108 \h </w:instrText>
            </w:r>
            <w:r>
              <w:rPr>
                <w:noProof/>
                <w:webHidden/>
              </w:rPr>
            </w:r>
            <w:r>
              <w:rPr>
                <w:noProof/>
                <w:webHidden/>
              </w:rPr>
              <w:fldChar w:fldCharType="separate"/>
            </w:r>
            <w:r>
              <w:rPr>
                <w:noProof/>
                <w:webHidden/>
              </w:rPr>
              <w:t>16</w:t>
            </w:r>
            <w:r>
              <w:rPr>
                <w:noProof/>
                <w:webHidden/>
              </w:rPr>
              <w:fldChar w:fldCharType="end"/>
            </w:r>
          </w:hyperlink>
        </w:p>
        <w:p w14:paraId="73B0CAB5" w14:textId="4768C9D3"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09" w:history="1">
            <w:r w:rsidRPr="00C153F3">
              <w:rPr>
                <w:rStyle w:val="Hyperlink"/>
                <w:rFonts w:cstheme="minorHAnsi"/>
                <w:noProof/>
              </w:rPr>
              <w:t>3.4</w:t>
            </w:r>
            <w:r>
              <w:rPr>
                <w:rFonts w:cstheme="minorBidi"/>
                <w:bCs w:val="0"/>
                <w:caps w:val="0"/>
                <w:noProof/>
                <w:kern w:val="2"/>
                <w:sz w:val="24"/>
                <w:szCs w:val="24"/>
                <w14:ligatures w14:val="standardContextual"/>
              </w:rPr>
              <w:tab/>
            </w:r>
            <w:r w:rsidRPr="00C153F3">
              <w:rPr>
                <w:rStyle w:val="Hyperlink"/>
                <w:rFonts w:cstheme="minorHAnsi"/>
                <w:noProof/>
              </w:rPr>
              <w:t>FINANCIËLE EN ECONOMISCHE DRAAGKRACHT</w:t>
            </w:r>
            <w:r>
              <w:rPr>
                <w:noProof/>
                <w:webHidden/>
              </w:rPr>
              <w:tab/>
            </w:r>
            <w:r>
              <w:rPr>
                <w:noProof/>
                <w:webHidden/>
              </w:rPr>
              <w:fldChar w:fldCharType="begin"/>
            </w:r>
            <w:r>
              <w:rPr>
                <w:noProof/>
                <w:webHidden/>
              </w:rPr>
              <w:instrText xml:space="preserve"> PAGEREF _Toc211937109 \h </w:instrText>
            </w:r>
            <w:r>
              <w:rPr>
                <w:noProof/>
                <w:webHidden/>
              </w:rPr>
            </w:r>
            <w:r>
              <w:rPr>
                <w:noProof/>
                <w:webHidden/>
              </w:rPr>
              <w:fldChar w:fldCharType="separate"/>
            </w:r>
            <w:r>
              <w:rPr>
                <w:noProof/>
                <w:webHidden/>
              </w:rPr>
              <w:t>16</w:t>
            </w:r>
            <w:r>
              <w:rPr>
                <w:noProof/>
                <w:webHidden/>
              </w:rPr>
              <w:fldChar w:fldCharType="end"/>
            </w:r>
          </w:hyperlink>
        </w:p>
        <w:p w14:paraId="605D7AC3" w14:textId="77BF6815"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0" w:history="1">
            <w:r w:rsidRPr="00C153F3">
              <w:rPr>
                <w:rStyle w:val="Hyperlink"/>
                <w:rFonts w:cstheme="minorHAnsi"/>
                <w:noProof/>
              </w:rPr>
              <w:t>3.5</w:t>
            </w:r>
            <w:r>
              <w:rPr>
                <w:rFonts w:cstheme="minorBidi"/>
                <w:bCs w:val="0"/>
                <w:caps w:val="0"/>
                <w:noProof/>
                <w:kern w:val="2"/>
                <w:sz w:val="24"/>
                <w:szCs w:val="24"/>
                <w14:ligatures w14:val="standardContextual"/>
              </w:rPr>
              <w:tab/>
            </w:r>
            <w:r w:rsidRPr="00C153F3">
              <w:rPr>
                <w:rStyle w:val="Hyperlink"/>
                <w:rFonts w:cstheme="minorHAnsi"/>
                <w:noProof/>
              </w:rPr>
              <w:t>TECHNISCHE BEKWAAMHEID EN BEROEPSBEKWAAMHEID</w:t>
            </w:r>
            <w:r>
              <w:rPr>
                <w:noProof/>
                <w:webHidden/>
              </w:rPr>
              <w:tab/>
            </w:r>
            <w:r>
              <w:rPr>
                <w:noProof/>
                <w:webHidden/>
              </w:rPr>
              <w:fldChar w:fldCharType="begin"/>
            </w:r>
            <w:r>
              <w:rPr>
                <w:noProof/>
                <w:webHidden/>
              </w:rPr>
              <w:instrText xml:space="preserve"> PAGEREF _Toc211937110 \h </w:instrText>
            </w:r>
            <w:r>
              <w:rPr>
                <w:noProof/>
                <w:webHidden/>
              </w:rPr>
            </w:r>
            <w:r>
              <w:rPr>
                <w:noProof/>
                <w:webHidden/>
              </w:rPr>
              <w:fldChar w:fldCharType="separate"/>
            </w:r>
            <w:r>
              <w:rPr>
                <w:noProof/>
                <w:webHidden/>
              </w:rPr>
              <w:t>17</w:t>
            </w:r>
            <w:r>
              <w:rPr>
                <w:noProof/>
                <w:webHidden/>
              </w:rPr>
              <w:fldChar w:fldCharType="end"/>
            </w:r>
          </w:hyperlink>
        </w:p>
        <w:p w14:paraId="7D3B722A" w14:textId="409EECE3"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1" w:history="1">
            <w:r w:rsidRPr="00C153F3">
              <w:rPr>
                <w:rStyle w:val="Hyperlink"/>
                <w:rFonts w:cstheme="minorHAnsi"/>
                <w:noProof/>
              </w:rPr>
              <w:t>3.6</w:t>
            </w:r>
            <w:r>
              <w:rPr>
                <w:rFonts w:cstheme="minorBidi"/>
                <w:bCs w:val="0"/>
                <w:caps w:val="0"/>
                <w:noProof/>
                <w:kern w:val="2"/>
                <w:sz w:val="24"/>
                <w:szCs w:val="24"/>
                <w14:ligatures w14:val="standardContextual"/>
              </w:rPr>
              <w:tab/>
            </w:r>
            <w:r w:rsidRPr="00C153F3">
              <w:rPr>
                <w:rStyle w:val="Hyperlink"/>
                <w:rFonts w:cstheme="minorHAnsi"/>
                <w:noProof/>
              </w:rPr>
              <w:t>BEROEP OP EEN ANDER</w:t>
            </w:r>
            <w:r>
              <w:rPr>
                <w:noProof/>
                <w:webHidden/>
              </w:rPr>
              <w:tab/>
            </w:r>
            <w:r>
              <w:rPr>
                <w:noProof/>
                <w:webHidden/>
              </w:rPr>
              <w:fldChar w:fldCharType="begin"/>
            </w:r>
            <w:r>
              <w:rPr>
                <w:noProof/>
                <w:webHidden/>
              </w:rPr>
              <w:instrText xml:space="preserve"> PAGEREF _Toc211937111 \h </w:instrText>
            </w:r>
            <w:r>
              <w:rPr>
                <w:noProof/>
                <w:webHidden/>
              </w:rPr>
            </w:r>
            <w:r>
              <w:rPr>
                <w:noProof/>
                <w:webHidden/>
              </w:rPr>
              <w:fldChar w:fldCharType="separate"/>
            </w:r>
            <w:r>
              <w:rPr>
                <w:noProof/>
                <w:webHidden/>
              </w:rPr>
              <w:t>17</w:t>
            </w:r>
            <w:r>
              <w:rPr>
                <w:noProof/>
                <w:webHidden/>
              </w:rPr>
              <w:fldChar w:fldCharType="end"/>
            </w:r>
          </w:hyperlink>
        </w:p>
        <w:p w14:paraId="6C97A19A" w14:textId="15868EF8"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2" w:history="1">
            <w:r w:rsidRPr="00C153F3">
              <w:rPr>
                <w:rStyle w:val="Hyperlink"/>
                <w:rFonts w:cstheme="minorHAnsi"/>
                <w:noProof/>
              </w:rPr>
              <w:t>3.7</w:t>
            </w:r>
            <w:r>
              <w:rPr>
                <w:rFonts w:cstheme="minorBidi"/>
                <w:bCs w:val="0"/>
                <w:caps w:val="0"/>
                <w:noProof/>
                <w:kern w:val="2"/>
                <w:sz w:val="24"/>
                <w:szCs w:val="24"/>
                <w14:ligatures w14:val="standardContextual"/>
              </w:rPr>
              <w:tab/>
            </w:r>
            <w:r w:rsidRPr="00C153F3">
              <w:rPr>
                <w:rStyle w:val="Hyperlink"/>
                <w:rFonts w:cstheme="minorHAnsi"/>
                <w:noProof/>
              </w:rPr>
              <w:t>UNIFORM EUROPEES AANBESTEDINGSDOCUMENT</w:t>
            </w:r>
            <w:r>
              <w:rPr>
                <w:noProof/>
                <w:webHidden/>
              </w:rPr>
              <w:tab/>
            </w:r>
            <w:r>
              <w:rPr>
                <w:noProof/>
                <w:webHidden/>
              </w:rPr>
              <w:fldChar w:fldCharType="begin"/>
            </w:r>
            <w:r>
              <w:rPr>
                <w:noProof/>
                <w:webHidden/>
              </w:rPr>
              <w:instrText xml:space="preserve"> PAGEREF _Toc211937112 \h </w:instrText>
            </w:r>
            <w:r>
              <w:rPr>
                <w:noProof/>
                <w:webHidden/>
              </w:rPr>
            </w:r>
            <w:r>
              <w:rPr>
                <w:noProof/>
                <w:webHidden/>
              </w:rPr>
              <w:fldChar w:fldCharType="separate"/>
            </w:r>
            <w:r>
              <w:rPr>
                <w:noProof/>
                <w:webHidden/>
              </w:rPr>
              <w:t>20</w:t>
            </w:r>
            <w:r>
              <w:rPr>
                <w:noProof/>
                <w:webHidden/>
              </w:rPr>
              <w:fldChar w:fldCharType="end"/>
            </w:r>
          </w:hyperlink>
        </w:p>
        <w:p w14:paraId="101F83F7" w14:textId="11616709" w:rsidR="009541DC" w:rsidRDefault="009541DC">
          <w:pPr>
            <w:pStyle w:val="Inhopg1"/>
            <w:rPr>
              <w:rFonts w:eastAsiaTheme="minorEastAsia" w:cstheme="minorBidi"/>
              <w:b w:val="0"/>
              <w:bCs w:val="0"/>
              <w:caps w:val="0"/>
              <w:color w:val="auto"/>
              <w:kern w:val="2"/>
              <w:sz w:val="24"/>
              <w:szCs w:val="24"/>
              <w14:ligatures w14:val="standardContextual"/>
            </w:rPr>
          </w:pPr>
          <w:hyperlink w:anchor="_Toc211937113" w:history="1">
            <w:r w:rsidRPr="00C153F3">
              <w:rPr>
                <w:rStyle w:val="Hyperlink"/>
              </w:rPr>
              <w:t>4</w:t>
            </w:r>
            <w:r>
              <w:rPr>
                <w:rFonts w:eastAsiaTheme="minorEastAsia" w:cstheme="minorBidi"/>
                <w:b w:val="0"/>
                <w:bCs w:val="0"/>
                <w:caps w:val="0"/>
                <w:color w:val="auto"/>
                <w:kern w:val="2"/>
                <w:sz w:val="24"/>
                <w:szCs w:val="24"/>
                <w14:ligatures w14:val="standardContextual"/>
              </w:rPr>
              <w:tab/>
            </w:r>
            <w:r w:rsidRPr="00C153F3">
              <w:rPr>
                <w:rStyle w:val="Hyperlink"/>
              </w:rPr>
              <w:t>PROGRAMMA VAN EISEN</w:t>
            </w:r>
            <w:r>
              <w:rPr>
                <w:webHidden/>
              </w:rPr>
              <w:tab/>
            </w:r>
            <w:r>
              <w:rPr>
                <w:webHidden/>
              </w:rPr>
              <w:fldChar w:fldCharType="begin"/>
            </w:r>
            <w:r>
              <w:rPr>
                <w:webHidden/>
              </w:rPr>
              <w:instrText xml:space="preserve"> PAGEREF _Toc211937113 \h </w:instrText>
            </w:r>
            <w:r>
              <w:rPr>
                <w:webHidden/>
              </w:rPr>
            </w:r>
            <w:r>
              <w:rPr>
                <w:webHidden/>
              </w:rPr>
              <w:fldChar w:fldCharType="separate"/>
            </w:r>
            <w:r>
              <w:rPr>
                <w:webHidden/>
              </w:rPr>
              <w:t>20</w:t>
            </w:r>
            <w:r>
              <w:rPr>
                <w:webHidden/>
              </w:rPr>
              <w:fldChar w:fldCharType="end"/>
            </w:r>
          </w:hyperlink>
        </w:p>
        <w:p w14:paraId="24164751" w14:textId="6CDE4890"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4" w:history="1">
            <w:r w:rsidRPr="00C153F3">
              <w:rPr>
                <w:rStyle w:val="Hyperlink"/>
                <w:noProof/>
              </w:rPr>
              <w:t>4.1</w:t>
            </w:r>
            <w:r>
              <w:rPr>
                <w:rFonts w:cstheme="minorBidi"/>
                <w:bCs w:val="0"/>
                <w:caps w:val="0"/>
                <w:noProof/>
                <w:kern w:val="2"/>
                <w:sz w:val="24"/>
                <w:szCs w:val="24"/>
                <w14:ligatures w14:val="standardContextual"/>
              </w:rPr>
              <w:tab/>
            </w:r>
            <w:r w:rsidRPr="00C153F3">
              <w:rPr>
                <w:rStyle w:val="Hyperlink"/>
                <w:noProof/>
              </w:rPr>
              <w:t>Eisen</w:t>
            </w:r>
            <w:r>
              <w:rPr>
                <w:noProof/>
                <w:webHidden/>
              </w:rPr>
              <w:tab/>
            </w:r>
            <w:r>
              <w:rPr>
                <w:noProof/>
                <w:webHidden/>
              </w:rPr>
              <w:fldChar w:fldCharType="begin"/>
            </w:r>
            <w:r>
              <w:rPr>
                <w:noProof/>
                <w:webHidden/>
              </w:rPr>
              <w:instrText xml:space="preserve"> PAGEREF _Toc211937114 \h </w:instrText>
            </w:r>
            <w:r>
              <w:rPr>
                <w:noProof/>
                <w:webHidden/>
              </w:rPr>
            </w:r>
            <w:r>
              <w:rPr>
                <w:noProof/>
                <w:webHidden/>
              </w:rPr>
              <w:fldChar w:fldCharType="separate"/>
            </w:r>
            <w:r>
              <w:rPr>
                <w:noProof/>
                <w:webHidden/>
              </w:rPr>
              <w:t>20</w:t>
            </w:r>
            <w:r>
              <w:rPr>
                <w:noProof/>
                <w:webHidden/>
              </w:rPr>
              <w:fldChar w:fldCharType="end"/>
            </w:r>
          </w:hyperlink>
        </w:p>
        <w:p w14:paraId="05BAA4D4" w14:textId="66D83FCE"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5" w:history="1">
            <w:r w:rsidRPr="00C153F3">
              <w:rPr>
                <w:rStyle w:val="Hyperlink"/>
                <w:rFonts w:cstheme="minorHAnsi"/>
                <w:noProof/>
              </w:rPr>
              <w:t>4.2</w:t>
            </w:r>
            <w:r>
              <w:rPr>
                <w:rFonts w:cstheme="minorBidi"/>
                <w:bCs w:val="0"/>
                <w:caps w:val="0"/>
                <w:noProof/>
                <w:kern w:val="2"/>
                <w:sz w:val="24"/>
                <w:szCs w:val="24"/>
                <w14:ligatures w14:val="standardContextual"/>
              </w:rPr>
              <w:tab/>
            </w:r>
            <w:r w:rsidRPr="00C153F3">
              <w:rPr>
                <w:rStyle w:val="Hyperlink"/>
                <w:rFonts w:cstheme="minorHAnsi"/>
                <w:noProof/>
              </w:rPr>
              <w:t>CONCEPTOVEREENKOMST</w:t>
            </w:r>
            <w:r>
              <w:rPr>
                <w:noProof/>
                <w:webHidden/>
              </w:rPr>
              <w:tab/>
            </w:r>
            <w:r>
              <w:rPr>
                <w:noProof/>
                <w:webHidden/>
              </w:rPr>
              <w:fldChar w:fldCharType="begin"/>
            </w:r>
            <w:r>
              <w:rPr>
                <w:noProof/>
                <w:webHidden/>
              </w:rPr>
              <w:instrText xml:space="preserve"> PAGEREF _Toc211937115 \h </w:instrText>
            </w:r>
            <w:r>
              <w:rPr>
                <w:noProof/>
                <w:webHidden/>
              </w:rPr>
            </w:r>
            <w:r>
              <w:rPr>
                <w:noProof/>
                <w:webHidden/>
              </w:rPr>
              <w:fldChar w:fldCharType="separate"/>
            </w:r>
            <w:r>
              <w:rPr>
                <w:noProof/>
                <w:webHidden/>
              </w:rPr>
              <w:t>22</w:t>
            </w:r>
            <w:r>
              <w:rPr>
                <w:noProof/>
                <w:webHidden/>
              </w:rPr>
              <w:fldChar w:fldCharType="end"/>
            </w:r>
          </w:hyperlink>
        </w:p>
        <w:p w14:paraId="6452078B" w14:textId="5F88234D"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6" w:history="1">
            <w:r w:rsidRPr="00C153F3">
              <w:rPr>
                <w:rStyle w:val="Hyperlink"/>
                <w:rFonts w:cstheme="minorHAnsi"/>
                <w:noProof/>
              </w:rPr>
              <w:t>4.3</w:t>
            </w:r>
            <w:r>
              <w:rPr>
                <w:rFonts w:cstheme="minorBidi"/>
                <w:bCs w:val="0"/>
                <w:caps w:val="0"/>
                <w:noProof/>
                <w:kern w:val="2"/>
                <w:sz w:val="24"/>
                <w:szCs w:val="24"/>
                <w14:ligatures w14:val="standardContextual"/>
              </w:rPr>
              <w:tab/>
            </w:r>
            <w:r w:rsidRPr="00C153F3">
              <w:rPr>
                <w:rStyle w:val="Hyperlink"/>
                <w:rFonts w:cstheme="minorHAnsi"/>
                <w:noProof/>
              </w:rPr>
              <w:t>ALGEMENE INKOOPVOORWAARDEN</w:t>
            </w:r>
            <w:r>
              <w:rPr>
                <w:noProof/>
                <w:webHidden/>
              </w:rPr>
              <w:tab/>
            </w:r>
            <w:r>
              <w:rPr>
                <w:noProof/>
                <w:webHidden/>
              </w:rPr>
              <w:fldChar w:fldCharType="begin"/>
            </w:r>
            <w:r>
              <w:rPr>
                <w:noProof/>
                <w:webHidden/>
              </w:rPr>
              <w:instrText xml:space="preserve"> PAGEREF _Toc211937116 \h </w:instrText>
            </w:r>
            <w:r>
              <w:rPr>
                <w:noProof/>
                <w:webHidden/>
              </w:rPr>
            </w:r>
            <w:r>
              <w:rPr>
                <w:noProof/>
                <w:webHidden/>
              </w:rPr>
              <w:fldChar w:fldCharType="separate"/>
            </w:r>
            <w:r>
              <w:rPr>
                <w:noProof/>
                <w:webHidden/>
              </w:rPr>
              <w:t>22</w:t>
            </w:r>
            <w:r>
              <w:rPr>
                <w:noProof/>
                <w:webHidden/>
              </w:rPr>
              <w:fldChar w:fldCharType="end"/>
            </w:r>
          </w:hyperlink>
        </w:p>
        <w:p w14:paraId="39F857FB" w14:textId="35572E00" w:rsidR="009541DC" w:rsidRDefault="009541DC">
          <w:pPr>
            <w:pStyle w:val="Inhopg1"/>
            <w:rPr>
              <w:rFonts w:eastAsiaTheme="minorEastAsia" w:cstheme="minorBidi"/>
              <w:b w:val="0"/>
              <w:bCs w:val="0"/>
              <w:caps w:val="0"/>
              <w:color w:val="auto"/>
              <w:kern w:val="2"/>
              <w:sz w:val="24"/>
              <w:szCs w:val="24"/>
              <w14:ligatures w14:val="standardContextual"/>
            </w:rPr>
          </w:pPr>
          <w:hyperlink w:anchor="_Toc211937117" w:history="1">
            <w:r w:rsidRPr="00C153F3">
              <w:rPr>
                <w:rStyle w:val="Hyperlink"/>
              </w:rPr>
              <w:t>5</w:t>
            </w:r>
            <w:r>
              <w:rPr>
                <w:rFonts w:eastAsiaTheme="minorEastAsia" w:cstheme="minorBidi"/>
                <w:b w:val="0"/>
                <w:bCs w:val="0"/>
                <w:caps w:val="0"/>
                <w:color w:val="auto"/>
                <w:kern w:val="2"/>
                <w:sz w:val="24"/>
                <w:szCs w:val="24"/>
                <w14:ligatures w14:val="standardContextual"/>
              </w:rPr>
              <w:tab/>
            </w:r>
            <w:r w:rsidRPr="00C153F3">
              <w:rPr>
                <w:rStyle w:val="Hyperlink"/>
              </w:rPr>
              <w:t>GUNNINGSCRITERIUM EN BEOORDELING</w:t>
            </w:r>
            <w:r>
              <w:rPr>
                <w:webHidden/>
              </w:rPr>
              <w:tab/>
            </w:r>
            <w:r>
              <w:rPr>
                <w:webHidden/>
              </w:rPr>
              <w:fldChar w:fldCharType="begin"/>
            </w:r>
            <w:r>
              <w:rPr>
                <w:webHidden/>
              </w:rPr>
              <w:instrText xml:space="preserve"> PAGEREF _Toc211937117 \h </w:instrText>
            </w:r>
            <w:r>
              <w:rPr>
                <w:webHidden/>
              </w:rPr>
            </w:r>
            <w:r>
              <w:rPr>
                <w:webHidden/>
              </w:rPr>
              <w:fldChar w:fldCharType="separate"/>
            </w:r>
            <w:r>
              <w:rPr>
                <w:webHidden/>
              </w:rPr>
              <w:t>22</w:t>
            </w:r>
            <w:r>
              <w:rPr>
                <w:webHidden/>
              </w:rPr>
              <w:fldChar w:fldCharType="end"/>
            </w:r>
          </w:hyperlink>
        </w:p>
        <w:p w14:paraId="07541506" w14:textId="63E7C5C6"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8" w:history="1">
            <w:r w:rsidRPr="00C153F3">
              <w:rPr>
                <w:rStyle w:val="Hyperlink"/>
                <w:rFonts w:cstheme="minorHAnsi"/>
                <w:noProof/>
              </w:rPr>
              <w:t>5.1</w:t>
            </w:r>
            <w:r>
              <w:rPr>
                <w:rFonts w:cstheme="minorBidi"/>
                <w:bCs w:val="0"/>
                <w:caps w:val="0"/>
                <w:noProof/>
                <w:kern w:val="2"/>
                <w:sz w:val="24"/>
                <w:szCs w:val="24"/>
                <w14:ligatures w14:val="standardContextual"/>
              </w:rPr>
              <w:tab/>
            </w:r>
            <w:r w:rsidRPr="00C153F3">
              <w:rPr>
                <w:rStyle w:val="Hyperlink"/>
                <w:rFonts w:cstheme="minorHAnsi"/>
                <w:noProof/>
              </w:rPr>
              <w:t>GUNNINGSCRITERIUM</w:t>
            </w:r>
            <w:r>
              <w:rPr>
                <w:noProof/>
                <w:webHidden/>
              </w:rPr>
              <w:tab/>
            </w:r>
            <w:r>
              <w:rPr>
                <w:noProof/>
                <w:webHidden/>
              </w:rPr>
              <w:fldChar w:fldCharType="begin"/>
            </w:r>
            <w:r>
              <w:rPr>
                <w:noProof/>
                <w:webHidden/>
              </w:rPr>
              <w:instrText xml:space="preserve"> PAGEREF _Toc211937118 \h </w:instrText>
            </w:r>
            <w:r>
              <w:rPr>
                <w:noProof/>
                <w:webHidden/>
              </w:rPr>
            </w:r>
            <w:r>
              <w:rPr>
                <w:noProof/>
                <w:webHidden/>
              </w:rPr>
              <w:fldChar w:fldCharType="separate"/>
            </w:r>
            <w:r>
              <w:rPr>
                <w:noProof/>
                <w:webHidden/>
              </w:rPr>
              <w:t>22</w:t>
            </w:r>
            <w:r>
              <w:rPr>
                <w:noProof/>
                <w:webHidden/>
              </w:rPr>
              <w:fldChar w:fldCharType="end"/>
            </w:r>
          </w:hyperlink>
        </w:p>
        <w:p w14:paraId="3FB73CAE" w14:textId="52049264"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19" w:history="1">
            <w:r w:rsidRPr="00C153F3">
              <w:rPr>
                <w:rStyle w:val="Hyperlink"/>
                <w:noProof/>
              </w:rPr>
              <w:t>5.2</w:t>
            </w:r>
            <w:r>
              <w:rPr>
                <w:rFonts w:cstheme="minorBidi"/>
                <w:bCs w:val="0"/>
                <w:caps w:val="0"/>
                <w:noProof/>
                <w:kern w:val="2"/>
                <w:sz w:val="24"/>
                <w:szCs w:val="24"/>
                <w14:ligatures w14:val="standardContextual"/>
              </w:rPr>
              <w:tab/>
            </w:r>
            <w:r w:rsidRPr="00C153F3">
              <w:rPr>
                <w:rStyle w:val="Hyperlink"/>
                <w:noProof/>
              </w:rPr>
              <w:t>Gunningscriterium Prijs (G1)</w:t>
            </w:r>
            <w:r>
              <w:rPr>
                <w:noProof/>
                <w:webHidden/>
              </w:rPr>
              <w:tab/>
            </w:r>
            <w:r>
              <w:rPr>
                <w:noProof/>
                <w:webHidden/>
              </w:rPr>
              <w:fldChar w:fldCharType="begin"/>
            </w:r>
            <w:r>
              <w:rPr>
                <w:noProof/>
                <w:webHidden/>
              </w:rPr>
              <w:instrText xml:space="preserve"> PAGEREF _Toc211937119 \h </w:instrText>
            </w:r>
            <w:r>
              <w:rPr>
                <w:noProof/>
                <w:webHidden/>
              </w:rPr>
            </w:r>
            <w:r>
              <w:rPr>
                <w:noProof/>
                <w:webHidden/>
              </w:rPr>
              <w:fldChar w:fldCharType="separate"/>
            </w:r>
            <w:r>
              <w:rPr>
                <w:noProof/>
                <w:webHidden/>
              </w:rPr>
              <w:t>23</w:t>
            </w:r>
            <w:r>
              <w:rPr>
                <w:noProof/>
                <w:webHidden/>
              </w:rPr>
              <w:fldChar w:fldCharType="end"/>
            </w:r>
          </w:hyperlink>
        </w:p>
        <w:p w14:paraId="739FAD35" w14:textId="4CEC79E8" w:rsidR="009541DC" w:rsidRDefault="009541DC">
          <w:pPr>
            <w:pStyle w:val="Inhopg2"/>
            <w:tabs>
              <w:tab w:val="left" w:pos="960"/>
              <w:tab w:val="right" w:leader="dot" w:pos="9062"/>
            </w:tabs>
            <w:rPr>
              <w:rFonts w:cstheme="minorBidi"/>
              <w:bCs w:val="0"/>
              <w:caps w:val="0"/>
              <w:noProof/>
              <w:kern w:val="2"/>
              <w:sz w:val="24"/>
              <w:szCs w:val="24"/>
              <w14:ligatures w14:val="standardContextual"/>
            </w:rPr>
          </w:pPr>
          <w:hyperlink w:anchor="_Toc211937120" w:history="1">
            <w:r w:rsidRPr="00C153F3">
              <w:rPr>
                <w:rStyle w:val="Hyperlink"/>
                <w:noProof/>
              </w:rPr>
              <w:t>5.3</w:t>
            </w:r>
            <w:r>
              <w:rPr>
                <w:rFonts w:cstheme="minorBidi"/>
                <w:bCs w:val="0"/>
                <w:caps w:val="0"/>
                <w:noProof/>
                <w:kern w:val="2"/>
                <w:sz w:val="24"/>
                <w:szCs w:val="24"/>
                <w14:ligatures w14:val="standardContextual"/>
              </w:rPr>
              <w:tab/>
            </w:r>
            <w:r w:rsidRPr="00C153F3">
              <w:rPr>
                <w:rStyle w:val="Hyperlink"/>
                <w:noProof/>
              </w:rPr>
              <w:t>Gunningscriterium KWALITATIEVE DIENSTVERLENING brandstofpASSEN (G2)</w:t>
            </w:r>
            <w:r>
              <w:rPr>
                <w:noProof/>
                <w:webHidden/>
              </w:rPr>
              <w:tab/>
            </w:r>
            <w:r>
              <w:rPr>
                <w:noProof/>
                <w:webHidden/>
              </w:rPr>
              <w:fldChar w:fldCharType="begin"/>
            </w:r>
            <w:r>
              <w:rPr>
                <w:noProof/>
                <w:webHidden/>
              </w:rPr>
              <w:instrText xml:space="preserve"> PAGEREF _Toc211937120 \h </w:instrText>
            </w:r>
            <w:r>
              <w:rPr>
                <w:noProof/>
                <w:webHidden/>
              </w:rPr>
            </w:r>
            <w:r>
              <w:rPr>
                <w:noProof/>
                <w:webHidden/>
              </w:rPr>
              <w:fldChar w:fldCharType="separate"/>
            </w:r>
            <w:r>
              <w:rPr>
                <w:noProof/>
                <w:webHidden/>
              </w:rPr>
              <w:t>24</w:t>
            </w:r>
            <w:r>
              <w:rPr>
                <w:noProof/>
                <w:webHidden/>
              </w:rPr>
              <w:fldChar w:fldCharType="end"/>
            </w:r>
          </w:hyperlink>
        </w:p>
        <w:p w14:paraId="2497BF15" w14:textId="4FC4CDD4" w:rsidR="00F838AA" w:rsidRPr="00AB705F" w:rsidRDefault="00717C69" w:rsidP="00AB705F">
          <w:pPr>
            <w:jc w:val="both"/>
            <w:rPr>
              <w:rFonts w:cstheme="minorHAnsi"/>
            </w:rPr>
          </w:pPr>
          <w:r w:rsidRPr="00AB705F">
            <w:rPr>
              <w:rFonts w:cstheme="minorHAnsi"/>
            </w:rPr>
            <w:fldChar w:fldCharType="end"/>
          </w:r>
        </w:p>
      </w:sdtContent>
    </w:sdt>
    <w:p w14:paraId="6C8A5654" w14:textId="77777777" w:rsidR="00F838AA" w:rsidRDefault="00F838AA" w:rsidP="00AB705F">
      <w:pPr>
        <w:jc w:val="both"/>
        <w:rPr>
          <w:rFonts w:cstheme="minorHAnsi"/>
          <w:b/>
          <w:sz w:val="20"/>
          <w:szCs w:val="20"/>
        </w:rPr>
      </w:pPr>
    </w:p>
    <w:p w14:paraId="5C8CDFFA" w14:textId="77777777" w:rsidR="0007018D" w:rsidRDefault="0007018D" w:rsidP="00AB705F">
      <w:pPr>
        <w:jc w:val="both"/>
        <w:rPr>
          <w:rFonts w:cstheme="minorHAnsi"/>
          <w:b/>
          <w:sz w:val="20"/>
          <w:szCs w:val="20"/>
        </w:rPr>
      </w:pPr>
    </w:p>
    <w:p w14:paraId="523AAA18" w14:textId="77777777" w:rsidR="00525C5D" w:rsidRPr="00AB705F" w:rsidRDefault="00525C5D" w:rsidP="00AB705F">
      <w:pPr>
        <w:jc w:val="both"/>
        <w:rPr>
          <w:rFonts w:cstheme="minorHAnsi"/>
          <w:b/>
          <w:sz w:val="20"/>
          <w:szCs w:val="20"/>
        </w:rPr>
      </w:pPr>
    </w:p>
    <w:p w14:paraId="410B89A6" w14:textId="77777777" w:rsidR="00676F66" w:rsidRDefault="00676F66" w:rsidP="00AB705F">
      <w:pPr>
        <w:pStyle w:val="CBPalinea"/>
        <w:rPr>
          <w:rFonts w:cstheme="minorHAnsi"/>
          <w:b/>
        </w:rPr>
      </w:pPr>
    </w:p>
    <w:p w14:paraId="121EBC38" w14:textId="7E41E56D" w:rsidR="00F838AA" w:rsidRPr="00AB705F" w:rsidRDefault="00F838AA" w:rsidP="00AB705F">
      <w:pPr>
        <w:pStyle w:val="CBPalinea"/>
        <w:rPr>
          <w:rFonts w:cstheme="minorHAnsi"/>
          <w:b/>
        </w:rPr>
      </w:pPr>
      <w:r w:rsidRPr="00AB705F">
        <w:rPr>
          <w:rFonts w:cstheme="minorHAnsi"/>
          <w:b/>
        </w:rPr>
        <w:t>BIJLAGEN ZIJN SEPARAAT TOEGEVOEGD</w:t>
      </w:r>
    </w:p>
    <w:p w14:paraId="4F6D181C" w14:textId="61D76058" w:rsidR="00BB1353" w:rsidRDefault="00F838AA" w:rsidP="00AB705F">
      <w:pPr>
        <w:pStyle w:val="CBPalinea"/>
        <w:rPr>
          <w:rFonts w:cstheme="minorHAnsi"/>
        </w:rPr>
      </w:pPr>
      <w:r w:rsidRPr="00555385">
        <w:rPr>
          <w:rFonts w:cstheme="minorHAnsi"/>
        </w:rPr>
        <w:t>BIJLAGE</w:t>
      </w:r>
      <w:r w:rsidR="00AD627E" w:rsidRPr="00555385">
        <w:rPr>
          <w:rFonts w:cstheme="minorHAnsi"/>
        </w:rPr>
        <w:t xml:space="preserve"> </w:t>
      </w:r>
      <w:r w:rsidR="00F52A4C">
        <w:rPr>
          <w:rFonts w:cstheme="minorHAnsi"/>
        </w:rPr>
        <w:t>1</w:t>
      </w:r>
      <w:r w:rsidRPr="00555385">
        <w:rPr>
          <w:rFonts w:cstheme="minorHAnsi"/>
        </w:rPr>
        <w:t>:</w:t>
      </w:r>
      <w:r w:rsidRPr="00555385">
        <w:rPr>
          <w:rFonts w:cstheme="minorHAnsi"/>
        </w:rPr>
        <w:tab/>
      </w:r>
      <w:r w:rsidR="00C20FCC">
        <w:rPr>
          <w:rFonts w:cstheme="minorHAnsi"/>
        </w:rPr>
        <w:t xml:space="preserve">CHECKLIST IN TE DIENEN DOCUMENTEN </w:t>
      </w:r>
    </w:p>
    <w:p w14:paraId="1A8E8CF2" w14:textId="623C8732" w:rsidR="00F838AA" w:rsidRPr="00AB705F" w:rsidRDefault="00F60E95" w:rsidP="00AB705F">
      <w:pPr>
        <w:pStyle w:val="CBPalinea"/>
        <w:rPr>
          <w:rFonts w:cstheme="minorHAnsi"/>
        </w:rPr>
      </w:pPr>
      <w:r>
        <w:rPr>
          <w:rFonts w:cstheme="minorHAnsi"/>
        </w:rPr>
        <w:t>BIJLAGE 2:</w:t>
      </w:r>
      <w:r>
        <w:rPr>
          <w:rFonts w:cstheme="minorHAnsi"/>
        </w:rPr>
        <w:tab/>
      </w:r>
      <w:r w:rsidR="00D54547">
        <w:rPr>
          <w:rFonts w:cstheme="minorHAnsi"/>
        </w:rPr>
        <w:t>STANDAARD</w:t>
      </w:r>
      <w:r w:rsidR="008C3BE8">
        <w:rPr>
          <w:rFonts w:cstheme="minorHAnsi"/>
        </w:rPr>
        <w:t>FORMAT REFERENTIES</w:t>
      </w:r>
      <w:r w:rsidR="0042739E">
        <w:rPr>
          <w:rFonts w:cstheme="minorHAnsi"/>
        </w:rPr>
        <w:t xml:space="preserve"> </w:t>
      </w:r>
    </w:p>
    <w:p w14:paraId="69C1DBB4" w14:textId="078EACA5" w:rsidR="00F838AA" w:rsidRPr="00AB705F" w:rsidRDefault="00F838AA" w:rsidP="00AB705F">
      <w:pPr>
        <w:pStyle w:val="CBPalinea"/>
        <w:rPr>
          <w:rFonts w:cstheme="minorHAnsi"/>
        </w:rPr>
      </w:pPr>
      <w:r w:rsidRPr="00AB705F">
        <w:rPr>
          <w:rFonts w:cstheme="minorHAnsi"/>
        </w:rPr>
        <w:t>BIJLAGE</w:t>
      </w:r>
      <w:r w:rsidR="00AD627E">
        <w:rPr>
          <w:rFonts w:cstheme="minorHAnsi"/>
        </w:rPr>
        <w:t xml:space="preserve"> </w:t>
      </w:r>
      <w:r w:rsidR="00AB35EE">
        <w:rPr>
          <w:rFonts w:cstheme="minorHAnsi"/>
        </w:rPr>
        <w:t>3</w:t>
      </w:r>
      <w:r w:rsidRPr="00AB705F">
        <w:rPr>
          <w:rFonts w:cstheme="minorHAnsi"/>
        </w:rPr>
        <w:t>:</w:t>
      </w:r>
      <w:r w:rsidRPr="00AB705F">
        <w:rPr>
          <w:rFonts w:cstheme="minorHAnsi"/>
        </w:rPr>
        <w:tab/>
      </w:r>
      <w:r w:rsidR="00AF0781">
        <w:rPr>
          <w:rFonts w:cstheme="minorHAnsi"/>
        </w:rPr>
        <w:t>CONCEPT OVEREENKOMST</w:t>
      </w:r>
      <w:r w:rsidRPr="00AB705F">
        <w:rPr>
          <w:rFonts w:cstheme="minorHAnsi"/>
        </w:rPr>
        <w:t xml:space="preserve"> </w:t>
      </w:r>
    </w:p>
    <w:p w14:paraId="412BEB61" w14:textId="17A0E8AC" w:rsidR="006873F2" w:rsidRDefault="00F838AA" w:rsidP="006873F2">
      <w:pPr>
        <w:pStyle w:val="CBPalinea"/>
        <w:rPr>
          <w:rFonts w:cstheme="minorHAnsi"/>
        </w:rPr>
      </w:pPr>
      <w:r w:rsidRPr="00FE4A92">
        <w:rPr>
          <w:rFonts w:cstheme="minorHAnsi"/>
        </w:rPr>
        <w:t>BIJLAGE</w:t>
      </w:r>
      <w:r w:rsidR="00AD627E" w:rsidRPr="00FE4A92">
        <w:rPr>
          <w:rFonts w:cstheme="minorHAnsi"/>
        </w:rPr>
        <w:t xml:space="preserve"> </w:t>
      </w:r>
      <w:r w:rsidR="00FE4A92" w:rsidRPr="00FE4A92">
        <w:rPr>
          <w:rFonts w:cstheme="minorHAnsi"/>
        </w:rPr>
        <w:t>4</w:t>
      </w:r>
      <w:r w:rsidRPr="00FE4A92">
        <w:rPr>
          <w:rFonts w:cstheme="minorHAnsi"/>
        </w:rPr>
        <w:t>:</w:t>
      </w:r>
      <w:r w:rsidRPr="00FE4A92">
        <w:rPr>
          <w:rFonts w:cstheme="minorHAnsi"/>
        </w:rPr>
        <w:tab/>
      </w:r>
      <w:r w:rsidR="006873F2">
        <w:rPr>
          <w:rFonts w:cstheme="minorHAnsi"/>
        </w:rPr>
        <w:t>CONCERNVERKLARING</w:t>
      </w:r>
    </w:p>
    <w:p w14:paraId="74384440" w14:textId="3A65C4E6" w:rsidR="00F838AA" w:rsidRPr="00AB705F" w:rsidRDefault="00F838AA" w:rsidP="00AB705F">
      <w:pPr>
        <w:pStyle w:val="CBPalinea"/>
        <w:rPr>
          <w:rFonts w:cstheme="minorHAnsi"/>
        </w:rPr>
      </w:pPr>
      <w:r w:rsidRPr="00AB705F">
        <w:rPr>
          <w:rFonts w:cstheme="minorHAnsi"/>
        </w:rPr>
        <w:t>BIJLAGE</w:t>
      </w:r>
      <w:r w:rsidR="00AD627E">
        <w:rPr>
          <w:rFonts w:cstheme="minorHAnsi"/>
        </w:rPr>
        <w:t xml:space="preserve"> </w:t>
      </w:r>
      <w:r w:rsidR="00AB35EE">
        <w:rPr>
          <w:rFonts w:cstheme="minorHAnsi"/>
        </w:rPr>
        <w:t>5</w:t>
      </w:r>
      <w:r w:rsidRPr="00AB705F">
        <w:rPr>
          <w:rFonts w:cstheme="minorHAnsi"/>
        </w:rPr>
        <w:t>:</w:t>
      </w:r>
      <w:r w:rsidRPr="00AB705F">
        <w:rPr>
          <w:rFonts w:cstheme="minorHAnsi"/>
        </w:rPr>
        <w:tab/>
      </w:r>
      <w:r w:rsidR="00AF0781">
        <w:rPr>
          <w:rFonts w:cstheme="minorHAnsi"/>
        </w:rPr>
        <w:t xml:space="preserve">PRIJZENBLAD </w:t>
      </w:r>
    </w:p>
    <w:p w14:paraId="15A3ED32" w14:textId="51E370A0" w:rsidR="00C81556" w:rsidRDefault="008200A3" w:rsidP="00253D63">
      <w:pPr>
        <w:pStyle w:val="CBPalinea"/>
        <w:rPr>
          <w:rFonts w:cstheme="minorHAnsi"/>
        </w:rPr>
      </w:pPr>
      <w:r>
        <w:rPr>
          <w:rFonts w:cstheme="minorHAnsi"/>
        </w:rPr>
        <w:t xml:space="preserve">BIJLAGE </w:t>
      </w:r>
      <w:r w:rsidR="00197133">
        <w:rPr>
          <w:rFonts w:cstheme="minorHAnsi"/>
        </w:rPr>
        <w:t>6</w:t>
      </w:r>
      <w:r>
        <w:rPr>
          <w:rFonts w:cstheme="minorHAnsi"/>
        </w:rPr>
        <w:t>:</w:t>
      </w:r>
      <w:r>
        <w:rPr>
          <w:rFonts w:cstheme="minorHAnsi"/>
        </w:rPr>
        <w:tab/>
      </w:r>
      <w:r w:rsidR="003A30BF">
        <w:rPr>
          <w:rFonts w:cstheme="minorHAnsi"/>
        </w:rPr>
        <w:t xml:space="preserve">ALGEMENE </w:t>
      </w:r>
      <w:r w:rsidR="00180164">
        <w:rPr>
          <w:rFonts w:cstheme="minorHAnsi"/>
        </w:rPr>
        <w:t>INKOOPVOORWAARDEN</w:t>
      </w:r>
      <w:r w:rsidR="003A30BF">
        <w:rPr>
          <w:rFonts w:cstheme="minorHAnsi"/>
        </w:rPr>
        <w:t xml:space="preserve"> GEMEENTE NOORDENVELD</w:t>
      </w:r>
    </w:p>
    <w:p w14:paraId="2D9F4310" w14:textId="43114E7E" w:rsidR="00F838AA" w:rsidRPr="00AB705F" w:rsidRDefault="00F838AA" w:rsidP="00253D63">
      <w:pPr>
        <w:pStyle w:val="CBPalinea"/>
        <w:rPr>
          <w:rFonts w:cstheme="minorHAnsi"/>
          <w:szCs w:val="28"/>
        </w:rPr>
      </w:pPr>
      <w:r w:rsidRPr="00AB705F">
        <w:rPr>
          <w:rFonts w:cstheme="minorHAnsi"/>
        </w:rPr>
        <w:br w:type="page"/>
      </w:r>
    </w:p>
    <w:p w14:paraId="51DC815F" w14:textId="77777777" w:rsidR="00F838AA" w:rsidRPr="00065333" w:rsidRDefault="00F838AA" w:rsidP="00AB705F">
      <w:pPr>
        <w:pStyle w:val="Kop1"/>
        <w:numPr>
          <w:ilvl w:val="0"/>
          <w:numId w:val="0"/>
        </w:numPr>
        <w:ind w:left="851" w:hanging="851"/>
        <w:jc w:val="both"/>
        <w:rPr>
          <w:rFonts w:cstheme="minorHAnsi"/>
          <w:color w:val="70AD47" w:themeColor="accent6"/>
        </w:rPr>
      </w:pPr>
      <w:bookmarkStart w:id="1" w:name="_Toc211937085"/>
      <w:r w:rsidRPr="00065333">
        <w:rPr>
          <w:rFonts w:cstheme="minorHAnsi"/>
          <w:color w:val="70AD47" w:themeColor="accent6"/>
        </w:rPr>
        <w:lastRenderedPageBreak/>
        <w:t>INLEIDING</w:t>
      </w:r>
      <w:bookmarkEnd w:id="1"/>
    </w:p>
    <w:p w14:paraId="1D817B98" w14:textId="5927E9C4" w:rsidR="00AB35EE" w:rsidRDefault="00F838AA" w:rsidP="00F35BC3">
      <w:pPr>
        <w:pStyle w:val="CBPalinea"/>
        <w:jc w:val="left"/>
        <w:rPr>
          <w:rFonts w:cstheme="minorHAnsi"/>
        </w:rPr>
      </w:pPr>
      <w:r w:rsidRPr="00AB705F">
        <w:rPr>
          <w:rFonts w:cstheme="minorHAnsi"/>
        </w:rPr>
        <w:t xml:space="preserve">De opdrachtgever van de opdracht is de </w:t>
      </w:r>
      <w:r w:rsidR="009976AF">
        <w:rPr>
          <w:rFonts w:cstheme="minorHAnsi"/>
        </w:rPr>
        <w:t>G</w:t>
      </w:r>
      <w:r w:rsidR="005C47E1" w:rsidRPr="00AB705F">
        <w:rPr>
          <w:rFonts w:cstheme="minorHAnsi"/>
        </w:rPr>
        <w:t xml:space="preserve">emeente </w:t>
      </w:r>
      <w:r w:rsidR="00327B90">
        <w:rPr>
          <w:rFonts w:cstheme="minorHAnsi"/>
        </w:rPr>
        <w:t>Noordenveld</w:t>
      </w:r>
      <w:r w:rsidR="00A81B5A" w:rsidRPr="00AB705F">
        <w:rPr>
          <w:rFonts w:cstheme="minorHAnsi"/>
        </w:rPr>
        <w:t>.</w:t>
      </w:r>
    </w:p>
    <w:p w14:paraId="114EA1FB" w14:textId="747C84B9" w:rsidR="00477132" w:rsidRDefault="00843005" w:rsidP="00F35BC3">
      <w:pPr>
        <w:pStyle w:val="CBPalinea"/>
        <w:jc w:val="left"/>
        <w:rPr>
          <w:rFonts w:cstheme="minorHAnsi"/>
        </w:rPr>
      </w:pPr>
      <w:r w:rsidRPr="00843005">
        <w:rPr>
          <w:rFonts w:cstheme="minorHAnsi"/>
        </w:rPr>
        <w:t>Met deze offerteaanvraag wordt u uitgenodigd een inschrijving in te dienen voor de</w:t>
      </w:r>
      <w:r>
        <w:rPr>
          <w:rFonts w:cstheme="minorHAnsi"/>
        </w:rPr>
        <w:t>ze Europese</w:t>
      </w:r>
      <w:r w:rsidRPr="00843005">
        <w:rPr>
          <w:rFonts w:cstheme="minorHAnsi"/>
        </w:rPr>
        <w:t xml:space="preserve"> aanbesteding </w:t>
      </w:r>
      <w:r w:rsidR="000027FF">
        <w:rPr>
          <w:rFonts w:cstheme="minorHAnsi"/>
        </w:rPr>
        <w:t>voor het</w:t>
      </w:r>
      <w:r w:rsidR="00EA7943">
        <w:rPr>
          <w:rFonts w:cstheme="minorHAnsi"/>
        </w:rPr>
        <w:t xml:space="preserve"> </w:t>
      </w:r>
      <w:r w:rsidR="00AF162B">
        <w:rPr>
          <w:rFonts w:cstheme="minorHAnsi"/>
        </w:rPr>
        <w:t>leveren van brandstofpassen</w:t>
      </w:r>
      <w:r w:rsidR="00937B8D">
        <w:rPr>
          <w:rFonts w:cstheme="minorHAnsi"/>
        </w:rPr>
        <w:t xml:space="preserve"> </w:t>
      </w:r>
      <w:r w:rsidRPr="00843005">
        <w:rPr>
          <w:rFonts w:cstheme="minorHAnsi"/>
        </w:rPr>
        <w:t>v</w:t>
      </w:r>
      <w:r w:rsidR="00C515AA">
        <w:rPr>
          <w:rFonts w:cstheme="minorHAnsi"/>
        </w:rPr>
        <w:t xml:space="preserve">oor de </w:t>
      </w:r>
      <w:r w:rsidR="009976AF">
        <w:rPr>
          <w:rFonts w:cstheme="minorHAnsi"/>
        </w:rPr>
        <w:t>G</w:t>
      </w:r>
      <w:r w:rsidRPr="00843005">
        <w:rPr>
          <w:rFonts w:cstheme="minorHAnsi"/>
        </w:rPr>
        <w:t>emeente Noordenveld.</w:t>
      </w:r>
    </w:p>
    <w:p w14:paraId="7E6EE73A" w14:textId="4FCE1CD5" w:rsidR="001619E1" w:rsidRDefault="001619E1" w:rsidP="00F35BC3">
      <w:pPr>
        <w:pStyle w:val="CBPalinea"/>
        <w:jc w:val="left"/>
      </w:pPr>
      <w:r>
        <w:t>Op deze aanbesteding is de Aanbestedingswet 2012</w:t>
      </w:r>
      <w:r w:rsidR="001671C1">
        <w:t xml:space="preserve"> (AW2012)</w:t>
      </w:r>
      <w:r>
        <w:t xml:space="preserve"> samen met de </w:t>
      </w:r>
      <w:r w:rsidR="00060CB6">
        <w:t xml:space="preserve">Algemene inkoopvoorwaarden </w:t>
      </w:r>
      <w:r w:rsidR="00060CB6" w:rsidRPr="00250864">
        <w:t>(b</w:t>
      </w:r>
      <w:r w:rsidR="00C608DD" w:rsidRPr="00250864">
        <w:t>ij</w:t>
      </w:r>
      <w:r w:rsidR="00060CB6" w:rsidRPr="00250864">
        <w:t>l</w:t>
      </w:r>
      <w:r w:rsidR="00C608DD" w:rsidRPr="00250864">
        <w:t>age</w:t>
      </w:r>
      <w:r w:rsidR="004D7166" w:rsidRPr="00250864">
        <w:t xml:space="preserve"> </w:t>
      </w:r>
      <w:r w:rsidR="00CA58D2" w:rsidRPr="00250864">
        <w:t>6</w:t>
      </w:r>
      <w:r w:rsidR="004D7166" w:rsidRPr="00250864">
        <w:t>)</w:t>
      </w:r>
      <w:r>
        <w:t xml:space="preserve"> van toepassing. </w:t>
      </w:r>
    </w:p>
    <w:p w14:paraId="4ABBA80C" w14:textId="73DF1FC3" w:rsidR="00F838AA" w:rsidRPr="00AB705F" w:rsidRDefault="7EA92B2C" w:rsidP="00F35BC3">
      <w:pPr>
        <w:pStyle w:val="CBPalinea"/>
        <w:jc w:val="left"/>
      </w:pPr>
      <w:r>
        <w:t xml:space="preserve">De </w:t>
      </w:r>
      <w:r w:rsidR="27C9E4BB">
        <w:t xml:space="preserve">Gemeente </w:t>
      </w:r>
      <w:r w:rsidR="7484455E">
        <w:t>Noordenveld</w:t>
      </w:r>
      <w:r>
        <w:t xml:space="preserve"> handelt tijdens de aanbestedingsprocedure onder het voorbehoud van goedkeuring</w:t>
      </w:r>
      <w:r w:rsidR="63EBE93D">
        <w:t xml:space="preserve"> </w:t>
      </w:r>
      <w:r>
        <w:t>door</w:t>
      </w:r>
      <w:r w:rsidR="43629EA6">
        <w:t xml:space="preserve"> </w:t>
      </w:r>
      <w:r>
        <w:t>of</w:t>
      </w:r>
      <w:r w:rsidR="59359457">
        <w:t xml:space="preserve"> </w:t>
      </w:r>
      <w:r>
        <w:t xml:space="preserve">namens eindverantwoordelijke: </w:t>
      </w:r>
      <w:r w:rsidR="74379C3F">
        <w:t xml:space="preserve">de </w:t>
      </w:r>
      <w:r w:rsidR="443E89FF">
        <w:t xml:space="preserve">manager </w:t>
      </w:r>
      <w:r w:rsidR="00AD478C">
        <w:t>beheer</w:t>
      </w:r>
      <w:r w:rsidR="009A134A">
        <w:t>.</w:t>
      </w:r>
      <w:r>
        <w:t xml:space="preserve"> De eindverantwoordelijke moet instemmen met de conceptovereenkomst tussen de </w:t>
      </w:r>
      <w:r w:rsidR="27C9E4BB">
        <w:t xml:space="preserve">Gemeente </w:t>
      </w:r>
      <w:r w:rsidR="7484455E">
        <w:t>Noordenveld</w:t>
      </w:r>
      <w:r>
        <w:t xml:space="preserve"> en de opdrachtnemer. Pas nadat deze instemming is verkregen en de bezwaartermijn is verlopen, kan de opdracht definitief gegund worden. </w:t>
      </w:r>
    </w:p>
    <w:p w14:paraId="1C2AAB47" w14:textId="0B68D827" w:rsidR="00F838AA" w:rsidRPr="00AB705F" w:rsidRDefault="00F838AA" w:rsidP="00F35BC3">
      <w:pPr>
        <w:pStyle w:val="CBPalinea"/>
        <w:jc w:val="left"/>
        <w:rPr>
          <w:rFonts w:cstheme="minorHAnsi"/>
        </w:rPr>
      </w:pPr>
      <w:r w:rsidRPr="00AB705F">
        <w:rPr>
          <w:rFonts w:cstheme="minorHAnsi"/>
        </w:rPr>
        <w:t>Deze offerteaanvraag is bedoeld voor exclusief gebruik door geïnteresseerden voor het indienen van een inschrijving. Alle informatie in deze offerteaanvraag dient vertrouwelijk behandeld te worden.</w:t>
      </w:r>
    </w:p>
    <w:p w14:paraId="2BF9913F" w14:textId="77777777" w:rsidR="00F838AA" w:rsidRPr="00AB705F" w:rsidRDefault="00F838AA" w:rsidP="00F35BC3">
      <w:pPr>
        <w:pStyle w:val="CBPalinea"/>
        <w:jc w:val="left"/>
        <w:rPr>
          <w:rFonts w:cstheme="minorHAnsi"/>
        </w:rPr>
      </w:pPr>
      <w:r w:rsidRPr="00AB705F">
        <w:rPr>
          <w:rFonts w:cstheme="minorHAnsi"/>
        </w:rPr>
        <w:t xml:space="preserve">De offerteaanvraag bestaat uit vijf delen: </w:t>
      </w:r>
    </w:p>
    <w:p w14:paraId="2045D82F" w14:textId="7A054579" w:rsidR="00F838AA" w:rsidRPr="00AB705F" w:rsidRDefault="00A90326" w:rsidP="00F35BC3">
      <w:pPr>
        <w:pStyle w:val="CBPalinea"/>
        <w:numPr>
          <w:ilvl w:val="0"/>
          <w:numId w:val="3"/>
        </w:numPr>
        <w:spacing w:after="0"/>
        <w:ind w:left="714" w:hanging="357"/>
        <w:jc w:val="left"/>
        <w:rPr>
          <w:rFonts w:cstheme="minorHAnsi"/>
        </w:rPr>
      </w:pPr>
      <w:r w:rsidRPr="00AB705F">
        <w:rPr>
          <w:rFonts w:cstheme="minorHAnsi"/>
        </w:rPr>
        <w:t>Hoofdstuk 1</w:t>
      </w:r>
      <w:r w:rsidR="00F838AA" w:rsidRPr="00AB705F">
        <w:rPr>
          <w:rFonts w:cstheme="minorHAnsi"/>
        </w:rPr>
        <w:t xml:space="preserve"> bevat informatie over de opdrachtgever en over de opdracht; </w:t>
      </w:r>
    </w:p>
    <w:p w14:paraId="328342B1" w14:textId="37471F01" w:rsidR="00F838AA" w:rsidRPr="00AB705F" w:rsidRDefault="00A90326" w:rsidP="00F35BC3">
      <w:pPr>
        <w:pStyle w:val="CBPalinea"/>
        <w:numPr>
          <w:ilvl w:val="0"/>
          <w:numId w:val="3"/>
        </w:numPr>
        <w:spacing w:after="0"/>
        <w:ind w:left="714" w:hanging="357"/>
        <w:jc w:val="left"/>
        <w:rPr>
          <w:rFonts w:cstheme="minorHAnsi"/>
        </w:rPr>
      </w:pPr>
      <w:r w:rsidRPr="00AB705F">
        <w:rPr>
          <w:rFonts w:cstheme="minorHAnsi"/>
        </w:rPr>
        <w:t>Hoofdstuk 2</w:t>
      </w:r>
      <w:r w:rsidR="00F838AA" w:rsidRPr="00AB705F">
        <w:rPr>
          <w:rFonts w:cstheme="minorHAnsi"/>
        </w:rPr>
        <w:t xml:space="preserve"> bevat de regels en voorschriften met betrekking tot de aanbestedingsprocedure; </w:t>
      </w:r>
    </w:p>
    <w:p w14:paraId="70A23BF1" w14:textId="3E7D4081" w:rsidR="00F838AA" w:rsidRPr="00AB705F" w:rsidRDefault="00A90326" w:rsidP="00F35BC3">
      <w:pPr>
        <w:pStyle w:val="CBPalinea"/>
        <w:numPr>
          <w:ilvl w:val="0"/>
          <w:numId w:val="3"/>
        </w:numPr>
        <w:spacing w:after="0"/>
        <w:ind w:left="714" w:hanging="357"/>
        <w:jc w:val="left"/>
        <w:rPr>
          <w:rFonts w:cstheme="minorHAnsi"/>
        </w:rPr>
      </w:pPr>
      <w:r w:rsidRPr="00AB705F">
        <w:rPr>
          <w:rFonts w:cstheme="minorHAnsi"/>
        </w:rPr>
        <w:t>Hoofdstuk 3</w:t>
      </w:r>
      <w:r w:rsidR="00F838AA" w:rsidRPr="00AB705F">
        <w:rPr>
          <w:rFonts w:cstheme="minorHAnsi"/>
        </w:rPr>
        <w:t xml:space="preserve"> bevat de regels en voorschriften met betrekking tot de uitsluitingsgronden en de geschiktheidseisen en de beoordeling hiervan;</w:t>
      </w:r>
    </w:p>
    <w:p w14:paraId="1AE27CDF" w14:textId="66207837" w:rsidR="00F838AA" w:rsidRPr="00AB705F" w:rsidRDefault="00A90326" w:rsidP="00F35BC3">
      <w:pPr>
        <w:pStyle w:val="CBPalinea"/>
        <w:numPr>
          <w:ilvl w:val="0"/>
          <w:numId w:val="3"/>
        </w:numPr>
        <w:spacing w:after="0"/>
        <w:ind w:left="714" w:hanging="357"/>
        <w:jc w:val="left"/>
        <w:rPr>
          <w:rFonts w:cstheme="minorHAnsi"/>
        </w:rPr>
      </w:pPr>
      <w:r w:rsidRPr="00AB705F">
        <w:rPr>
          <w:rFonts w:cstheme="minorHAnsi"/>
        </w:rPr>
        <w:t>Hoofdstuk 4</w:t>
      </w:r>
      <w:r w:rsidR="00F838AA" w:rsidRPr="00AB705F">
        <w:rPr>
          <w:rFonts w:cstheme="minorHAnsi"/>
        </w:rPr>
        <w:t xml:space="preserve"> bevat het programma van eisen; </w:t>
      </w:r>
    </w:p>
    <w:p w14:paraId="7DDD3546" w14:textId="06B0D0A4" w:rsidR="00F838AA" w:rsidRPr="00AB705F" w:rsidRDefault="00A90326" w:rsidP="00F35BC3">
      <w:pPr>
        <w:pStyle w:val="CBPalinea"/>
        <w:numPr>
          <w:ilvl w:val="0"/>
          <w:numId w:val="3"/>
        </w:numPr>
        <w:jc w:val="left"/>
        <w:rPr>
          <w:rFonts w:cstheme="minorHAnsi"/>
        </w:rPr>
      </w:pPr>
      <w:r w:rsidRPr="00AB705F">
        <w:rPr>
          <w:rFonts w:cstheme="minorHAnsi"/>
        </w:rPr>
        <w:t>Hoofdstuk 5</w:t>
      </w:r>
      <w:r w:rsidR="00F838AA" w:rsidRPr="00AB705F">
        <w:rPr>
          <w:rFonts w:cstheme="minorHAnsi"/>
        </w:rPr>
        <w:t xml:space="preserve"> bevat het gunningscriterium en de beoordeling hiervan.</w:t>
      </w:r>
    </w:p>
    <w:p w14:paraId="2A51BC76" w14:textId="77777777" w:rsidR="00F838AA" w:rsidRPr="00AB705F" w:rsidRDefault="00F838AA" w:rsidP="00AB705F">
      <w:pPr>
        <w:pStyle w:val="CBPsubsubparagraaf"/>
        <w:jc w:val="both"/>
        <w:rPr>
          <w:rFonts w:cstheme="minorHAnsi"/>
        </w:rPr>
      </w:pPr>
    </w:p>
    <w:p w14:paraId="50AA94FB" w14:textId="77777777" w:rsidR="00F838AA" w:rsidRDefault="00F838AA" w:rsidP="00AB705F">
      <w:pPr>
        <w:pStyle w:val="CBPalinea"/>
        <w:rPr>
          <w:rFonts w:cstheme="minorHAnsi"/>
        </w:rPr>
      </w:pPr>
    </w:p>
    <w:p w14:paraId="762D29A0" w14:textId="77777777" w:rsidR="000E2253" w:rsidRDefault="000E2253" w:rsidP="00AB705F">
      <w:pPr>
        <w:pStyle w:val="CBPalinea"/>
        <w:rPr>
          <w:rFonts w:cstheme="minorHAnsi"/>
        </w:rPr>
      </w:pPr>
    </w:p>
    <w:p w14:paraId="3B2242AA" w14:textId="77777777" w:rsidR="00F838AA" w:rsidRPr="00AB705F" w:rsidRDefault="00F838AA" w:rsidP="00AB705F">
      <w:pPr>
        <w:pStyle w:val="CBPalinea"/>
        <w:rPr>
          <w:rFonts w:cstheme="minorHAnsi"/>
        </w:rPr>
      </w:pPr>
    </w:p>
    <w:p w14:paraId="2C6459A9" w14:textId="77777777" w:rsidR="00F838AA" w:rsidRPr="00AB705F" w:rsidRDefault="00F838AA" w:rsidP="00AB705F">
      <w:pPr>
        <w:pStyle w:val="CBPalinea"/>
        <w:rPr>
          <w:rFonts w:cstheme="minorHAnsi"/>
        </w:rPr>
      </w:pPr>
      <w:r w:rsidRPr="00AB705F">
        <w:rPr>
          <w:rFonts w:cstheme="minorHAnsi"/>
          <w:noProof/>
        </w:rPr>
        <mc:AlternateContent>
          <mc:Choice Requires="wps">
            <w:drawing>
              <wp:anchor distT="0" distB="0" distL="114300" distR="114300" simplePos="0" relativeHeight="251658246" behindDoc="1" locked="0" layoutInCell="1" allowOverlap="1" wp14:anchorId="099CB0A4" wp14:editId="5B31267E">
                <wp:simplePos x="0" y="0"/>
                <wp:positionH relativeFrom="column">
                  <wp:posOffset>-76835</wp:posOffset>
                </wp:positionH>
                <wp:positionV relativeFrom="paragraph">
                  <wp:posOffset>215265</wp:posOffset>
                </wp:positionV>
                <wp:extent cx="6082030" cy="971550"/>
                <wp:effectExtent l="0" t="0" r="1397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971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F55100">
              <v:rect id="Rectangle 2" style="position:absolute;margin-left:-6.05pt;margin-top:16.95pt;width:478.9pt;height:7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FBB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"/>
            </w:pict>
          </mc:Fallback>
        </mc:AlternateContent>
      </w:r>
    </w:p>
    <w:p w14:paraId="20D0836F" w14:textId="2DDA47D5" w:rsidR="00F838AA" w:rsidRPr="00AB705F" w:rsidRDefault="00F838AA" w:rsidP="00AB705F">
      <w:pPr>
        <w:pStyle w:val="CBPalinea"/>
        <w:rPr>
          <w:rFonts w:cstheme="minorHAnsi"/>
        </w:rPr>
      </w:pPr>
      <w:r w:rsidRPr="00AB705F">
        <w:rPr>
          <w:rFonts w:cstheme="minorHAnsi"/>
        </w:rPr>
        <w:t xml:space="preserve">© Niets uit onderhavig document mag worden verveelvoudigd, opgeslagen in een geautomatiseerd gegevensbestand, of openbaar gemaakt worden, in enige vorm of op enige wijze, hetzij elektronisch, mechanisch, door fotokopieën, opnamen of enige andere manier, zonder voorafgaande schriftelijke toestemming van </w:t>
      </w:r>
      <w:r w:rsidR="00096795" w:rsidRPr="00AB705F">
        <w:rPr>
          <w:rFonts w:cstheme="minorHAnsi"/>
        </w:rPr>
        <w:t>g</w:t>
      </w:r>
      <w:r w:rsidR="00CB3DBA" w:rsidRPr="00AB705F">
        <w:rPr>
          <w:rFonts w:cstheme="minorHAnsi"/>
        </w:rPr>
        <w:t xml:space="preserve">emeente </w:t>
      </w:r>
      <w:r w:rsidR="00327B90">
        <w:rPr>
          <w:rFonts w:cstheme="minorHAnsi"/>
        </w:rPr>
        <w:t>Noordenveld</w:t>
      </w:r>
      <w:r w:rsidR="0019646F">
        <w:rPr>
          <w:rFonts w:cstheme="minorHAnsi"/>
        </w:rPr>
        <w:t>.</w:t>
      </w:r>
      <w:r w:rsidRPr="00AB705F">
        <w:rPr>
          <w:rFonts w:cstheme="minorHAnsi"/>
        </w:rPr>
        <w:br w:type="page"/>
      </w:r>
    </w:p>
    <w:p w14:paraId="518F61C5" w14:textId="77777777" w:rsidR="00F838AA" w:rsidRDefault="00F838AA" w:rsidP="00AB705F">
      <w:pPr>
        <w:pStyle w:val="Kop1"/>
        <w:jc w:val="both"/>
        <w:rPr>
          <w:rFonts w:cstheme="minorHAnsi"/>
          <w:color w:val="70AD47" w:themeColor="accent6"/>
        </w:rPr>
      </w:pPr>
      <w:bookmarkStart w:id="2" w:name="_Toc468282900"/>
      <w:bookmarkStart w:id="3" w:name="_Toc211937086"/>
      <w:r w:rsidRPr="00ED0CFA">
        <w:rPr>
          <w:rFonts w:cstheme="minorHAnsi"/>
          <w:color w:val="70AD47" w:themeColor="accent6"/>
        </w:rPr>
        <w:lastRenderedPageBreak/>
        <w:t>OMSCHRIJVING OPDRACHT(GEVER)</w:t>
      </w:r>
      <w:bookmarkEnd w:id="2"/>
      <w:bookmarkEnd w:id="3"/>
    </w:p>
    <w:p w14:paraId="4F54C8BE" w14:textId="166719AC" w:rsidR="00FA41CA" w:rsidRDefault="000D37AF" w:rsidP="18AF01DC">
      <w:pPr>
        <w:pStyle w:val="Kop2"/>
        <w:rPr>
          <w:color w:val="70AD47" w:themeColor="accent6"/>
        </w:rPr>
      </w:pPr>
      <w:bookmarkStart w:id="4" w:name="_Toc211937087"/>
      <w:r w:rsidRPr="18AF01DC">
        <w:rPr>
          <w:color w:val="70AD47" w:themeColor="accent6"/>
        </w:rPr>
        <w:t>BESCHRIJVING GEMEENTE NOORDENVELD</w:t>
      </w:r>
      <w:bookmarkEnd w:id="4"/>
    </w:p>
    <w:p w14:paraId="000A9440" w14:textId="030670A9" w:rsidR="00B52864" w:rsidRPr="00B52864" w:rsidRDefault="00D8471F" w:rsidP="00C23A37">
      <w:pPr>
        <w:pStyle w:val="CBPalinea"/>
        <w:jc w:val="left"/>
      </w:pPr>
      <w:r w:rsidRPr="00D8471F">
        <w:t xml:space="preserve">Noordenveld ligt in de noordelijke punt van Drenthe. De </w:t>
      </w:r>
      <w:r w:rsidR="009976AF">
        <w:t>G</w:t>
      </w:r>
      <w:r w:rsidRPr="00D8471F">
        <w:t>emeente</w:t>
      </w:r>
      <w:r w:rsidR="009976AF">
        <w:t xml:space="preserve"> Noordenveld</w:t>
      </w:r>
      <w:r w:rsidRPr="00D8471F">
        <w:t xml:space="preserve"> heeft bijna 32.000 inwoners en bestaat uit 26 dorpen en buurtschappen. De oppervlakte is 202 vierkante kilometer.</w:t>
      </w:r>
      <w:r w:rsidR="00C3384F">
        <w:t xml:space="preserve"> </w:t>
      </w:r>
      <w:r w:rsidR="00B52864" w:rsidRPr="00B52864">
        <w:t xml:space="preserve">Gemeente Noordenveld is een ambitieuze gemeente die volop in ontwikkeling is. We zijn een slagvaardige en flexibele organisatie die de inwoner centraal stelt. Inwoners vinden de gemeente leefbaar, groen, ondernemend, duurzaam en transparant. </w:t>
      </w:r>
    </w:p>
    <w:p w14:paraId="12352DFA" w14:textId="621AE5E5" w:rsidR="000D37AF" w:rsidRDefault="000D37AF" w:rsidP="00C23A37">
      <w:pPr>
        <w:pStyle w:val="CBPalinea"/>
        <w:spacing w:after="0"/>
        <w:jc w:val="left"/>
      </w:pPr>
      <w:r>
        <w:t xml:space="preserve">Meer informatie over de </w:t>
      </w:r>
      <w:r w:rsidR="008905D1">
        <w:t>G</w:t>
      </w:r>
      <w:r>
        <w:t xml:space="preserve">emeente Noordenveld en de gemeentelijke organisatiestructuur kunt u vinden </w:t>
      </w:r>
      <w:hyperlink r:id="rId13" w:history="1">
        <w:r w:rsidR="00411555" w:rsidRPr="0042297B">
          <w:rPr>
            <w:rStyle w:val="Hyperlink"/>
          </w:rPr>
          <w:t>www.noordenveld.nl</w:t>
        </w:r>
      </w:hyperlink>
    </w:p>
    <w:p w14:paraId="1D318D1D" w14:textId="77777777" w:rsidR="000D37AF" w:rsidRDefault="000D37AF" w:rsidP="00C23A37">
      <w:pPr>
        <w:pStyle w:val="CBPalinea"/>
        <w:spacing w:after="0"/>
        <w:jc w:val="left"/>
      </w:pPr>
    </w:p>
    <w:p w14:paraId="10FF5B58" w14:textId="3BA9EF15" w:rsidR="000D37AF" w:rsidRDefault="000D37AF" w:rsidP="00C23A37">
      <w:pPr>
        <w:pStyle w:val="CBPalinea"/>
        <w:spacing w:after="0"/>
        <w:jc w:val="left"/>
      </w:pPr>
      <w:r>
        <w:t xml:space="preserve">De opdracht wordt namens </w:t>
      </w:r>
      <w:r w:rsidR="006F722A">
        <w:t xml:space="preserve">de </w:t>
      </w:r>
      <w:r w:rsidR="008905D1">
        <w:t>G</w:t>
      </w:r>
      <w:r w:rsidR="006F722A">
        <w:t>emeente Noordenveld</w:t>
      </w:r>
      <w:r>
        <w:t xml:space="preserve"> verstrekt door het college van burgemeester en wethouders van de Gemeente Noordenveld.</w:t>
      </w:r>
    </w:p>
    <w:p w14:paraId="1A4E55D7" w14:textId="77777777" w:rsidR="00E274DB" w:rsidRPr="00E274DB" w:rsidRDefault="00E274DB" w:rsidP="00E274DB">
      <w:pPr>
        <w:pStyle w:val="CBPalinea"/>
      </w:pPr>
    </w:p>
    <w:p w14:paraId="04A6AE8B" w14:textId="5974B2A8" w:rsidR="00F838AA" w:rsidRDefault="00F838AA" w:rsidP="00AB705F">
      <w:pPr>
        <w:pStyle w:val="Kop2"/>
        <w:jc w:val="both"/>
        <w:rPr>
          <w:rFonts w:cstheme="minorHAnsi"/>
          <w:color w:val="70AD47" w:themeColor="accent6"/>
        </w:rPr>
      </w:pPr>
      <w:bookmarkStart w:id="5" w:name="_Toc211937088"/>
      <w:r w:rsidRPr="00ED0CFA">
        <w:rPr>
          <w:rFonts w:cstheme="minorHAnsi"/>
          <w:color w:val="70AD47" w:themeColor="accent6"/>
        </w:rPr>
        <w:t>INHOUD VAN DE OPDRACHT</w:t>
      </w:r>
      <w:bookmarkEnd w:id="5"/>
    </w:p>
    <w:p w14:paraId="5CE27717" w14:textId="07AAF0B4" w:rsidR="00B807B5" w:rsidRDefault="00B807B5" w:rsidP="00B807B5">
      <w:r>
        <w:t xml:space="preserve">De Gemeente Noordenveld zoekt een leverancier die merkonafhankelijke brandstofpassen levert en het gebruik ervan faciliteert voor circa 50 voertuigen. De passen moeten geschikt zijn voor diverse brandstoffen, waaronder diesel, HVO, benzine, </w:t>
      </w:r>
      <w:proofErr w:type="spellStart"/>
      <w:r>
        <w:t>AdBlue</w:t>
      </w:r>
      <w:proofErr w:type="spellEnd"/>
      <w:r>
        <w:t>, elektriciteit en waterstof.</w:t>
      </w:r>
      <w:r>
        <w:br/>
        <w:t>Naast levering van de passen verwachten wij een landelijk dekkend netwerk, gespecificeerde facturatie en aanvullende dienstverlening, zoals toegang tot een online portal en ondersteuning bij beheer en gebruik. Het doel is een betrouwbare en efficiënte samenwerking via een raamovereenkomst.</w:t>
      </w:r>
    </w:p>
    <w:p w14:paraId="233B7132" w14:textId="77777777" w:rsidR="00B807B5" w:rsidRDefault="00B807B5" w:rsidP="00B807B5"/>
    <w:p w14:paraId="3A55ABFC" w14:textId="69761FC2" w:rsidR="00FD2528" w:rsidRPr="00866FF5" w:rsidRDefault="00FD2528" w:rsidP="000B148B">
      <w:pPr>
        <w:pStyle w:val="Stijl1"/>
      </w:pPr>
      <w:r w:rsidRPr="00866FF5">
        <w:t>Huidige situatie</w:t>
      </w:r>
      <w:r w:rsidR="00B54730">
        <w:t xml:space="preserve"> en aanle</w:t>
      </w:r>
      <w:r w:rsidR="00A418E2">
        <w:t>i</w:t>
      </w:r>
      <w:r w:rsidR="00B54730">
        <w:t>ding</w:t>
      </w:r>
    </w:p>
    <w:p w14:paraId="42CDE2B7" w14:textId="4B2C17E2" w:rsidR="004B7489" w:rsidRDefault="00A418E2" w:rsidP="00C23A37">
      <w:pPr>
        <w:pStyle w:val="CBPalinea"/>
        <w:jc w:val="left"/>
        <w:rPr>
          <w:b/>
          <w:caps/>
        </w:rPr>
      </w:pPr>
      <w:r w:rsidRPr="00A418E2">
        <w:t>Op dit moment beschikt de Gemeente Noordenveld over een overeenkomst voor het leveren van brandstofpassen. Deze overeenkomst loopt af op 14 maart 2026. Met deze aanbesteding wordt beoogd om tijdig een nieuwe raamovereenkomst af te sluiten, zodat continuïteit in de dienstverlening gewaarborgd blijft.</w:t>
      </w:r>
    </w:p>
    <w:p w14:paraId="741BEC80" w14:textId="38BC4E23" w:rsidR="00FD2528" w:rsidRPr="0062618A" w:rsidRDefault="00292F9F" w:rsidP="0062618A">
      <w:pPr>
        <w:pStyle w:val="Stijl1"/>
      </w:pPr>
      <w:r w:rsidRPr="0062618A">
        <w:t xml:space="preserve">scope </w:t>
      </w:r>
    </w:p>
    <w:p w14:paraId="4996DA7D" w14:textId="77777777" w:rsidR="001F385B" w:rsidRDefault="001F385B" w:rsidP="001F385B">
      <w:r>
        <w:t xml:space="preserve">De opdracht gaat over het leveren en gebruiken van brandstofpassen voor het gemeentelijk wagenpark. Met deze passen kunnen voertuigen tanken bij een landelijk dekkend netwerk van tanklocaties. De leverancier zorgt ervoor dat de passen geschikt zijn voor het afnemen van verschillende soorten brandstoffen, zoals diesel, HVO, benzine, </w:t>
      </w:r>
      <w:proofErr w:type="spellStart"/>
      <w:r>
        <w:t>AdBlue</w:t>
      </w:r>
      <w:proofErr w:type="spellEnd"/>
      <w:r>
        <w:t>, elektriciteit en waterstof, en dat de bijbehorende facturatie goed geregeld is.</w:t>
      </w:r>
    </w:p>
    <w:p w14:paraId="3B48B69E" w14:textId="77777777" w:rsidR="001F385B" w:rsidRDefault="001F385B" w:rsidP="001F385B">
      <w:r>
        <w:t>De gemeente koopt dus geen brandstof in als los product, maar ontvangt via de brandstofpassen wel facturen voor de afgenomen brandstoffen. De leverancier is verantwoordelijk voor het faciliteren van deze levering via de passen. De fysieke distributie of productie van brandstoffen valt buiten de opdracht.</w:t>
      </w:r>
    </w:p>
    <w:p w14:paraId="6F9290A1" w14:textId="77777777" w:rsidR="001F385B" w:rsidRDefault="001F385B" w:rsidP="00C07BFA">
      <w:pPr>
        <w:spacing w:line="276" w:lineRule="auto"/>
      </w:pPr>
      <w:r>
        <w:lastRenderedPageBreak/>
        <w:t>Voor technische eisen, beveiliging, rapportages en andere voorwaarden verwijzen we naar het Programma van Eisen.</w:t>
      </w:r>
    </w:p>
    <w:p w14:paraId="1484D337" w14:textId="6F67981B" w:rsidR="00FD2528" w:rsidRPr="00866FF5" w:rsidRDefault="00FD2528" w:rsidP="00C07BFA">
      <w:pPr>
        <w:pStyle w:val="Stijl1"/>
      </w:pPr>
      <w:r w:rsidRPr="00866FF5">
        <w:t>CPV-code</w:t>
      </w:r>
    </w:p>
    <w:p w14:paraId="46A7B288" w14:textId="77777777" w:rsidR="00FD2528" w:rsidRDefault="00FD2528" w:rsidP="00C07BFA">
      <w:pPr>
        <w:pStyle w:val="CBPalinea"/>
        <w:jc w:val="left"/>
      </w:pPr>
      <w:r w:rsidRPr="00FD2528">
        <w:t>Op de opdracht zijn de volgende CPV-codes van toepassing:</w:t>
      </w:r>
    </w:p>
    <w:p w14:paraId="090FD0F1" w14:textId="16867BB1" w:rsidR="005D5C5E" w:rsidRPr="00FD2528" w:rsidRDefault="005D5C5E" w:rsidP="00C07BFA">
      <w:pPr>
        <w:pStyle w:val="CBPalinea"/>
        <w:numPr>
          <w:ilvl w:val="0"/>
          <w:numId w:val="31"/>
        </w:numPr>
        <w:jc w:val="left"/>
      </w:pPr>
      <w:r w:rsidRPr="005D5C5E">
        <w:t>30163100-0 Tankkaarten</w:t>
      </w:r>
    </w:p>
    <w:p w14:paraId="01439DA2" w14:textId="2F5AF5E8" w:rsidR="00FD2528" w:rsidRPr="00FD2528" w:rsidRDefault="00FD2528" w:rsidP="00C07BFA">
      <w:pPr>
        <w:pStyle w:val="Stijl1"/>
      </w:pPr>
      <w:r w:rsidRPr="00FD2528">
        <w:t>Percelen</w:t>
      </w:r>
    </w:p>
    <w:p w14:paraId="610DC5FF" w14:textId="00FD5513" w:rsidR="006C2A78" w:rsidRDefault="006C2A78" w:rsidP="006C2A78">
      <w:pPr>
        <w:pStyle w:val="Stijl1"/>
        <w:numPr>
          <w:ilvl w:val="0"/>
          <w:numId w:val="0"/>
        </w:numPr>
        <w:rPr>
          <w:rFonts w:eastAsiaTheme="minorHAnsi" w:cstheme="minorBidi"/>
          <w:b w:val="0"/>
          <w:caps w:val="0"/>
          <w:color w:val="auto"/>
          <w:szCs w:val="22"/>
        </w:rPr>
      </w:pPr>
      <w:r w:rsidRPr="006C2A78">
        <w:rPr>
          <w:rFonts w:eastAsiaTheme="minorHAnsi" w:cstheme="minorBidi"/>
          <w:b w:val="0"/>
          <w:caps w:val="0"/>
          <w:color w:val="auto"/>
          <w:szCs w:val="22"/>
        </w:rPr>
        <w:t xml:space="preserve">De </w:t>
      </w:r>
      <w:r w:rsidR="00C32150" w:rsidRPr="00C32150">
        <w:rPr>
          <w:rFonts w:eastAsiaTheme="minorHAnsi" w:cstheme="minorBidi"/>
          <w:b w:val="0"/>
          <w:caps w:val="0"/>
          <w:color w:val="auto"/>
          <w:szCs w:val="22"/>
        </w:rPr>
        <w:t>opdracht wordt niet verdeeld in percelen. Het leveren van brandstofpassen betreft een uniforme dienst die het best door één partij kan worden uitgevoerd. Door de opdracht niet op te splitsen, wordt de administratieve belasting voor de gemeente beperkt en is er één aanspreekpunt voor levering, facturatie en ondersteuning.</w:t>
      </w:r>
      <w:r w:rsidR="00C32150">
        <w:rPr>
          <w:rFonts w:eastAsiaTheme="minorHAnsi" w:cstheme="minorBidi"/>
          <w:b w:val="0"/>
          <w:caps w:val="0"/>
          <w:color w:val="auto"/>
          <w:szCs w:val="22"/>
        </w:rPr>
        <w:t xml:space="preserve"> </w:t>
      </w:r>
      <w:r w:rsidRPr="006C2A78">
        <w:rPr>
          <w:rFonts w:eastAsiaTheme="minorHAnsi" w:cstheme="minorBidi"/>
          <w:b w:val="0"/>
          <w:caps w:val="0"/>
          <w:color w:val="auto"/>
          <w:szCs w:val="22"/>
        </w:rPr>
        <w:t xml:space="preserve">De </w:t>
      </w:r>
      <w:r w:rsidR="008905D1">
        <w:rPr>
          <w:rFonts w:eastAsiaTheme="minorHAnsi" w:cstheme="minorBidi"/>
          <w:b w:val="0"/>
          <w:caps w:val="0"/>
          <w:color w:val="auto"/>
          <w:szCs w:val="22"/>
        </w:rPr>
        <w:t>G</w:t>
      </w:r>
      <w:r w:rsidRPr="006C2A78">
        <w:rPr>
          <w:rFonts w:eastAsiaTheme="minorHAnsi" w:cstheme="minorBidi"/>
          <w:b w:val="0"/>
          <w:caps w:val="0"/>
          <w:color w:val="auto"/>
          <w:szCs w:val="22"/>
        </w:rPr>
        <w:t>emeente Noordenveld voegt geen opdrachten onnodig samen; het gaat om logisch samenhangende, onlosmakelijk verbonden leveringen binnen één aanbestedingsprocedure.</w:t>
      </w:r>
    </w:p>
    <w:p w14:paraId="17D888D3" w14:textId="5B6C7AE5" w:rsidR="00254853" w:rsidRDefault="0040388F" w:rsidP="00254853">
      <w:pPr>
        <w:pStyle w:val="Stijl1"/>
      </w:pPr>
      <w:r>
        <w:t>Raming van de waarde van de opdracht</w:t>
      </w:r>
    </w:p>
    <w:p w14:paraId="67A2C1C8" w14:textId="21ED2AA8" w:rsidR="00B35DA4" w:rsidRDefault="006F56D1" w:rsidP="00C23A37">
      <w:pPr>
        <w:pStyle w:val="CBPalinea"/>
        <w:jc w:val="left"/>
      </w:pPr>
      <w:r>
        <w:t xml:space="preserve">De </w:t>
      </w:r>
      <w:r w:rsidR="00B35DA4">
        <w:t>raming van de levering van brandstof via brandstofpassen wordt gesteld op </w:t>
      </w:r>
      <w:r w:rsidR="00B35DA4" w:rsidRPr="442510CE">
        <w:rPr>
          <w:b/>
          <w:bCs/>
        </w:rPr>
        <w:t>€</w:t>
      </w:r>
      <w:r w:rsidR="00E76E49" w:rsidRPr="442510CE">
        <w:rPr>
          <w:b/>
          <w:bCs/>
        </w:rPr>
        <w:t>350.000,00</w:t>
      </w:r>
      <w:r w:rsidR="00B35DA4" w:rsidRPr="442510CE">
        <w:rPr>
          <w:b/>
          <w:bCs/>
        </w:rPr>
        <w:t xml:space="preserve"> exclusief btw</w:t>
      </w:r>
      <w:r w:rsidR="3EA7453A" w:rsidRPr="442510CE">
        <w:rPr>
          <w:b/>
          <w:bCs/>
        </w:rPr>
        <w:t xml:space="preserve"> per jaar</w:t>
      </w:r>
      <w:r w:rsidR="00B35DA4">
        <w:t>. Dit bedrag is gebaseerd op het verbruik in het jaar 2024, uitgesplitst naar verschillende soorten brandstof. In onderstaande tabel is het verbruik en de bijbehorende kosten weergegeven.</w:t>
      </w:r>
    </w:p>
    <w:p w14:paraId="2AED323C" w14:textId="77777777" w:rsidR="00B35DA4" w:rsidRDefault="00B35DA4" w:rsidP="00B35DA4">
      <w:pPr>
        <w:pStyle w:val="CBPalinea"/>
      </w:pPr>
    </w:p>
    <w:tbl>
      <w:tblPr>
        <w:tblStyle w:val="Rastertabel4-Accent5"/>
        <w:tblW w:w="8359" w:type="dxa"/>
        <w:tblLayout w:type="fixed"/>
        <w:tblLook w:val="04A0" w:firstRow="1" w:lastRow="0" w:firstColumn="1" w:lastColumn="0" w:noHBand="0" w:noVBand="1"/>
      </w:tblPr>
      <w:tblGrid>
        <w:gridCol w:w="3397"/>
        <w:gridCol w:w="1985"/>
        <w:gridCol w:w="2977"/>
      </w:tblGrid>
      <w:tr w:rsidR="00BA54C5" w:rsidRPr="005C79C2" w14:paraId="3799A9FA" w14:textId="77777777" w:rsidTr="00F11BB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536CC75"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Brandstoftype</w:t>
            </w:r>
          </w:p>
        </w:tc>
        <w:tc>
          <w:tcPr>
            <w:tcW w:w="1985" w:type="dxa"/>
            <w:noWrap/>
            <w:hideMark/>
          </w:tcPr>
          <w:p w14:paraId="024E87F0" w14:textId="77777777" w:rsidR="005C79C2" w:rsidRPr="005C79C2" w:rsidRDefault="005C79C2" w:rsidP="005C79C2">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Hoeveelheid</w:t>
            </w:r>
          </w:p>
        </w:tc>
        <w:tc>
          <w:tcPr>
            <w:tcW w:w="2977" w:type="dxa"/>
            <w:noWrap/>
            <w:hideMark/>
          </w:tcPr>
          <w:p w14:paraId="19C1B717" w14:textId="77777777" w:rsidR="005C79C2" w:rsidRPr="005C79C2" w:rsidRDefault="005C79C2" w:rsidP="005C79C2">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Bedrag ex BTW</w:t>
            </w:r>
          </w:p>
        </w:tc>
      </w:tr>
      <w:tr w:rsidR="00BA54C5" w:rsidRPr="005C79C2" w14:paraId="6EC120DB" w14:textId="77777777" w:rsidTr="00F11BB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D1AA447"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Aardgas</w:t>
            </w:r>
          </w:p>
        </w:tc>
        <w:tc>
          <w:tcPr>
            <w:tcW w:w="1985" w:type="dxa"/>
            <w:noWrap/>
            <w:hideMark/>
          </w:tcPr>
          <w:p w14:paraId="221D0412" w14:textId="77777777" w:rsidR="005C79C2" w:rsidRPr="005C79C2" w:rsidRDefault="005C79C2" w:rsidP="00F11BB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1209</w:t>
            </w:r>
          </w:p>
        </w:tc>
        <w:tc>
          <w:tcPr>
            <w:tcW w:w="2977" w:type="dxa"/>
            <w:noWrap/>
            <w:hideMark/>
          </w:tcPr>
          <w:p w14:paraId="4E31FCEE" w14:textId="77777777" w:rsidR="005C79C2" w:rsidRPr="005C79C2" w:rsidRDefault="005C79C2" w:rsidP="005C79C2">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1.800,54 </w:t>
            </w:r>
          </w:p>
        </w:tc>
      </w:tr>
      <w:tr w:rsidR="00BA54C5" w:rsidRPr="005C79C2" w14:paraId="673C5286" w14:textId="77777777" w:rsidTr="00F11BB7">
        <w:trPr>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2166F11"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Ad Blue</w:t>
            </w:r>
          </w:p>
        </w:tc>
        <w:tc>
          <w:tcPr>
            <w:tcW w:w="1985" w:type="dxa"/>
            <w:noWrap/>
            <w:hideMark/>
          </w:tcPr>
          <w:p w14:paraId="31AF9C3E" w14:textId="77777777" w:rsidR="005C79C2" w:rsidRPr="005C79C2" w:rsidRDefault="005C79C2" w:rsidP="00F11BB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5499</w:t>
            </w:r>
          </w:p>
        </w:tc>
        <w:tc>
          <w:tcPr>
            <w:tcW w:w="2977" w:type="dxa"/>
            <w:noWrap/>
            <w:hideMark/>
          </w:tcPr>
          <w:p w14:paraId="3909D1CA" w14:textId="77777777" w:rsidR="005C79C2" w:rsidRPr="005C79C2" w:rsidRDefault="005C79C2" w:rsidP="005C79C2">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5.170,73 </w:t>
            </w:r>
          </w:p>
        </w:tc>
      </w:tr>
      <w:tr w:rsidR="00BA54C5" w:rsidRPr="005C79C2" w14:paraId="6F25649B" w14:textId="77777777" w:rsidTr="00F11BB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66D231D"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Diesel</w:t>
            </w:r>
          </w:p>
        </w:tc>
        <w:tc>
          <w:tcPr>
            <w:tcW w:w="1985" w:type="dxa"/>
            <w:noWrap/>
            <w:hideMark/>
          </w:tcPr>
          <w:p w14:paraId="33E8E5B4" w14:textId="77777777" w:rsidR="005C79C2" w:rsidRPr="005C79C2" w:rsidRDefault="005C79C2" w:rsidP="00F11BB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178932</w:t>
            </w:r>
          </w:p>
        </w:tc>
        <w:tc>
          <w:tcPr>
            <w:tcW w:w="2977" w:type="dxa"/>
            <w:noWrap/>
            <w:hideMark/>
          </w:tcPr>
          <w:p w14:paraId="08C0FFE3" w14:textId="77777777" w:rsidR="005C79C2" w:rsidRPr="005C79C2" w:rsidRDefault="005C79C2" w:rsidP="005C79C2">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249.118,78 </w:t>
            </w:r>
          </w:p>
        </w:tc>
      </w:tr>
      <w:tr w:rsidR="00BA54C5" w:rsidRPr="005C79C2" w14:paraId="322D07A1" w14:textId="77777777" w:rsidTr="00F11BB7">
        <w:trPr>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891708B"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Euro 95</w:t>
            </w:r>
          </w:p>
        </w:tc>
        <w:tc>
          <w:tcPr>
            <w:tcW w:w="1985" w:type="dxa"/>
            <w:noWrap/>
            <w:hideMark/>
          </w:tcPr>
          <w:p w14:paraId="4E973D11" w14:textId="77777777" w:rsidR="005C79C2" w:rsidRPr="005C79C2" w:rsidRDefault="005C79C2" w:rsidP="00F11BB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8529</w:t>
            </w:r>
          </w:p>
        </w:tc>
        <w:tc>
          <w:tcPr>
            <w:tcW w:w="2977" w:type="dxa"/>
            <w:noWrap/>
            <w:hideMark/>
          </w:tcPr>
          <w:p w14:paraId="1B0E9456" w14:textId="77777777" w:rsidR="005C79C2" w:rsidRPr="005C79C2" w:rsidRDefault="005C79C2" w:rsidP="005C79C2">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13.640,96 </w:t>
            </w:r>
          </w:p>
        </w:tc>
      </w:tr>
      <w:tr w:rsidR="00BA54C5" w:rsidRPr="005C79C2" w14:paraId="67F1DA10" w14:textId="77777777" w:rsidTr="00F11BB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315C2941"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Speciale Diesel</w:t>
            </w:r>
          </w:p>
        </w:tc>
        <w:tc>
          <w:tcPr>
            <w:tcW w:w="1985" w:type="dxa"/>
            <w:noWrap/>
            <w:hideMark/>
          </w:tcPr>
          <w:p w14:paraId="37A76513" w14:textId="77777777" w:rsidR="005C79C2" w:rsidRPr="005C79C2" w:rsidRDefault="005C79C2" w:rsidP="00F11BB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23681</w:t>
            </w:r>
          </w:p>
        </w:tc>
        <w:tc>
          <w:tcPr>
            <w:tcW w:w="2977" w:type="dxa"/>
            <w:noWrap/>
            <w:hideMark/>
          </w:tcPr>
          <w:p w14:paraId="2BDD682A" w14:textId="77777777" w:rsidR="005C79C2" w:rsidRPr="005C79C2" w:rsidRDefault="005C79C2" w:rsidP="005C79C2">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39.321,13 </w:t>
            </w:r>
          </w:p>
        </w:tc>
      </w:tr>
      <w:tr w:rsidR="00BA54C5" w:rsidRPr="005C79C2" w14:paraId="2CA5F5AD" w14:textId="77777777" w:rsidTr="00F11BB7">
        <w:trPr>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44478A9A"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Super Plus</w:t>
            </w:r>
          </w:p>
        </w:tc>
        <w:tc>
          <w:tcPr>
            <w:tcW w:w="1985" w:type="dxa"/>
            <w:noWrap/>
            <w:hideMark/>
          </w:tcPr>
          <w:p w14:paraId="079D1A47" w14:textId="77777777" w:rsidR="005C79C2" w:rsidRPr="005C79C2" w:rsidRDefault="005C79C2" w:rsidP="00F11BB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1301</w:t>
            </w:r>
          </w:p>
        </w:tc>
        <w:tc>
          <w:tcPr>
            <w:tcW w:w="2977" w:type="dxa"/>
            <w:noWrap/>
            <w:hideMark/>
          </w:tcPr>
          <w:p w14:paraId="3105D196" w14:textId="77777777" w:rsidR="005C79C2" w:rsidRPr="005C79C2" w:rsidRDefault="005C79C2" w:rsidP="005C79C2">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2.334,02 </w:t>
            </w:r>
          </w:p>
        </w:tc>
      </w:tr>
      <w:tr w:rsidR="00BA54C5" w:rsidRPr="005C79C2" w14:paraId="35C5D85F" w14:textId="77777777" w:rsidTr="00F11BB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CFA6EE9"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Elektrisch MTC (in kWh)</w:t>
            </w:r>
          </w:p>
        </w:tc>
        <w:tc>
          <w:tcPr>
            <w:tcW w:w="1985" w:type="dxa"/>
            <w:noWrap/>
            <w:hideMark/>
          </w:tcPr>
          <w:p w14:paraId="5E7DD874" w14:textId="77777777" w:rsidR="005C79C2" w:rsidRPr="005C79C2" w:rsidRDefault="005C79C2" w:rsidP="00F11BB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269</w:t>
            </w:r>
          </w:p>
        </w:tc>
        <w:tc>
          <w:tcPr>
            <w:tcW w:w="2977" w:type="dxa"/>
            <w:noWrap/>
            <w:hideMark/>
          </w:tcPr>
          <w:p w14:paraId="1CE5C511" w14:textId="77777777" w:rsidR="005C79C2" w:rsidRPr="005C79C2" w:rsidRDefault="005C79C2" w:rsidP="005C79C2">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119,20 </w:t>
            </w:r>
          </w:p>
        </w:tc>
      </w:tr>
      <w:tr w:rsidR="00BA54C5" w:rsidRPr="005C79C2" w14:paraId="0453E01F" w14:textId="77777777" w:rsidTr="00F11BB7">
        <w:trPr>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20A7B06" w14:textId="77777777" w:rsidR="005C79C2" w:rsidRPr="005C79C2" w:rsidRDefault="005C79C2" w:rsidP="005C79C2">
            <w:pPr>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Totaal Waterstof MTC (in kg)</w:t>
            </w:r>
          </w:p>
        </w:tc>
        <w:tc>
          <w:tcPr>
            <w:tcW w:w="1985" w:type="dxa"/>
            <w:noWrap/>
            <w:hideMark/>
          </w:tcPr>
          <w:p w14:paraId="671E45BB" w14:textId="77777777" w:rsidR="005C79C2" w:rsidRPr="005C79C2" w:rsidRDefault="005C79C2" w:rsidP="00F11BB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1352</w:t>
            </w:r>
          </w:p>
        </w:tc>
        <w:tc>
          <w:tcPr>
            <w:tcW w:w="2977" w:type="dxa"/>
            <w:noWrap/>
            <w:hideMark/>
          </w:tcPr>
          <w:p w14:paraId="0F660BC1" w14:textId="77777777" w:rsidR="005C79C2" w:rsidRPr="005C79C2" w:rsidRDefault="005C79C2" w:rsidP="005C79C2">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nl-NL"/>
              </w:rPr>
            </w:pPr>
            <w:r w:rsidRPr="005C79C2">
              <w:rPr>
                <w:rFonts w:ascii="Aptos Narrow" w:eastAsia="Times New Roman" w:hAnsi="Aptos Narrow" w:cs="Times New Roman"/>
                <w:color w:val="000000"/>
                <w:lang w:eastAsia="nl-NL"/>
              </w:rPr>
              <w:t xml:space="preserve"> €       23.219,09 </w:t>
            </w:r>
          </w:p>
        </w:tc>
      </w:tr>
      <w:tr w:rsidR="00BA54C5" w:rsidRPr="005C79C2" w14:paraId="2AD1A0E9" w14:textId="77777777" w:rsidTr="00F11BB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47D22745" w14:textId="77777777" w:rsidR="005C79C2" w:rsidRPr="005C79C2" w:rsidRDefault="005C79C2" w:rsidP="005C79C2">
            <w:pPr>
              <w:rPr>
                <w:rFonts w:ascii="Aptos Narrow" w:eastAsia="Times New Roman" w:hAnsi="Aptos Narrow" w:cs="Times New Roman"/>
                <w:color w:val="000000"/>
                <w:lang w:eastAsia="nl-NL"/>
              </w:rPr>
            </w:pPr>
          </w:p>
        </w:tc>
        <w:tc>
          <w:tcPr>
            <w:tcW w:w="1985" w:type="dxa"/>
            <w:noWrap/>
            <w:hideMark/>
          </w:tcPr>
          <w:p w14:paraId="643964E5" w14:textId="77777777" w:rsidR="005C79C2" w:rsidRPr="00F11BB7" w:rsidRDefault="005C79C2" w:rsidP="00F11BB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lang w:eastAsia="nl-NL"/>
              </w:rPr>
            </w:pPr>
            <w:r w:rsidRPr="00F11BB7">
              <w:rPr>
                <w:rFonts w:ascii="Aptos Narrow" w:eastAsia="Times New Roman" w:hAnsi="Aptos Narrow" w:cs="Times New Roman"/>
                <w:b/>
                <w:bCs/>
                <w:color w:val="000000"/>
                <w:lang w:eastAsia="nl-NL"/>
              </w:rPr>
              <w:t>Totaal €</w:t>
            </w:r>
          </w:p>
        </w:tc>
        <w:tc>
          <w:tcPr>
            <w:tcW w:w="2977" w:type="dxa"/>
            <w:noWrap/>
            <w:hideMark/>
          </w:tcPr>
          <w:p w14:paraId="08E09570" w14:textId="77777777" w:rsidR="005C79C2" w:rsidRPr="00F11BB7" w:rsidRDefault="005C79C2" w:rsidP="005C79C2">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lang w:eastAsia="nl-NL"/>
              </w:rPr>
            </w:pPr>
            <w:r w:rsidRPr="00F11BB7">
              <w:rPr>
                <w:rFonts w:ascii="Aptos Narrow" w:eastAsia="Times New Roman" w:hAnsi="Aptos Narrow" w:cs="Times New Roman"/>
                <w:b/>
                <w:bCs/>
                <w:color w:val="000000"/>
                <w:lang w:eastAsia="nl-NL"/>
              </w:rPr>
              <w:t xml:space="preserve"> €     334.724,45 </w:t>
            </w:r>
          </w:p>
        </w:tc>
      </w:tr>
    </w:tbl>
    <w:p w14:paraId="0FE13D4F" w14:textId="77777777" w:rsidR="005C79C2" w:rsidRPr="00B35DA4" w:rsidRDefault="005C79C2" w:rsidP="00B35DA4">
      <w:pPr>
        <w:pStyle w:val="CBPalinea"/>
      </w:pPr>
    </w:p>
    <w:p w14:paraId="69F10F1D" w14:textId="77777777" w:rsidR="00B35DA4" w:rsidRPr="00B35DA4" w:rsidRDefault="00B35DA4" w:rsidP="00E76E49">
      <w:pPr>
        <w:pStyle w:val="CBPalinea"/>
        <w:jc w:val="left"/>
      </w:pPr>
      <w:r w:rsidRPr="00B35DA4">
        <w:t>De behoefte aan brandstoffen kan, op basis van externe en interne factoren, sterk fluctueren. Inschrijver kan dan ook geen rechten ontlenen aan deze raming. De opdrachtgever heeft geen afnameverplichting.</w:t>
      </w:r>
    </w:p>
    <w:p w14:paraId="5FDDB63B" w14:textId="5E6E6EA3" w:rsidR="00B35DA4" w:rsidRDefault="00B35DA4" w:rsidP="00C23A37">
      <w:pPr>
        <w:pStyle w:val="CBPalinea"/>
        <w:jc w:val="left"/>
      </w:pPr>
      <w:r w:rsidRPr="442510CE">
        <w:rPr>
          <w:rStyle w:val="Intensieveverwijzing"/>
        </w:rPr>
        <w:t>Plafondbedrag</w:t>
      </w:r>
      <w:r>
        <w:br/>
        <w:t xml:space="preserve">Om rekening te houden met prijsontwikkelingen, belastingen en accijnzen wordt een marge van </w:t>
      </w:r>
      <w:r w:rsidR="00385588">
        <w:t xml:space="preserve">ca. </w:t>
      </w:r>
      <w:r>
        <w:t>3</w:t>
      </w:r>
      <w:r w:rsidR="005C07ED">
        <w:t>0</w:t>
      </w:r>
      <w:r>
        <w:t>% gehanteerd op de raming. Het plafondbedrag van deze raamovereenkomst wordt daarmee vastgesteld op </w:t>
      </w:r>
      <w:r w:rsidRPr="442510CE">
        <w:rPr>
          <w:b/>
          <w:bCs/>
        </w:rPr>
        <w:t>€</w:t>
      </w:r>
      <w:r w:rsidR="005C07ED">
        <w:rPr>
          <w:b/>
          <w:bCs/>
        </w:rPr>
        <w:t>2.</w:t>
      </w:r>
      <w:r w:rsidR="00673919" w:rsidRPr="442510CE">
        <w:rPr>
          <w:b/>
          <w:bCs/>
        </w:rPr>
        <w:t>75</w:t>
      </w:r>
      <w:r w:rsidR="00091941">
        <w:rPr>
          <w:b/>
          <w:bCs/>
        </w:rPr>
        <w:t>0</w:t>
      </w:r>
      <w:r w:rsidRPr="442510CE">
        <w:rPr>
          <w:b/>
          <w:bCs/>
        </w:rPr>
        <w:t>.</w:t>
      </w:r>
      <w:r w:rsidR="004C5C09" w:rsidRPr="442510CE">
        <w:rPr>
          <w:b/>
          <w:bCs/>
        </w:rPr>
        <w:t>000</w:t>
      </w:r>
      <w:r w:rsidRPr="442510CE">
        <w:rPr>
          <w:b/>
          <w:bCs/>
        </w:rPr>
        <w:t>,</w:t>
      </w:r>
      <w:r w:rsidR="004C5C09" w:rsidRPr="442510CE">
        <w:rPr>
          <w:b/>
          <w:bCs/>
        </w:rPr>
        <w:t>00</w:t>
      </w:r>
      <w:r>
        <w:t>. Dit is tevens de maximale waarde van de raamovereenkomst</w:t>
      </w:r>
      <w:r w:rsidR="00E547D7">
        <w:t>, inclusief optiejaren</w:t>
      </w:r>
      <w:r>
        <w:t>.</w:t>
      </w:r>
    </w:p>
    <w:p w14:paraId="3BFC57B2" w14:textId="263E97E2" w:rsidR="00BC1747" w:rsidRPr="00B35DA4" w:rsidRDefault="00511611" w:rsidP="00C23A37">
      <w:pPr>
        <w:pStyle w:val="CBPalinea"/>
        <w:jc w:val="left"/>
      </w:pPr>
      <w:r>
        <w:lastRenderedPageBreak/>
        <w:t>Er kunnen geen rechten ontleend worden aan deze raming. De gemeente heeft geen afnameverplichting.</w:t>
      </w:r>
    </w:p>
    <w:p w14:paraId="7F0E316C" w14:textId="57A4E873" w:rsidR="00FD2528" w:rsidRPr="00FD2528" w:rsidRDefault="00FD2528" w:rsidP="00385588">
      <w:pPr>
        <w:pStyle w:val="Stijl1"/>
      </w:pPr>
      <w:r w:rsidRPr="00FD2528">
        <w:t>De overeenkomst</w:t>
      </w:r>
    </w:p>
    <w:p w14:paraId="66B7742B" w14:textId="0B352FEC" w:rsidR="000019CF" w:rsidRDefault="005B341A" w:rsidP="00CA0E2E">
      <w:pPr>
        <w:pStyle w:val="CBPalinea"/>
        <w:spacing w:after="0"/>
        <w:jc w:val="left"/>
      </w:pPr>
      <w:r w:rsidRPr="000A3B22">
        <w:t xml:space="preserve">Voor </w:t>
      </w:r>
      <w:r w:rsidR="00AE73BC" w:rsidRPr="000A3B22">
        <w:t>d</w:t>
      </w:r>
      <w:r w:rsidR="000019CF" w:rsidRPr="000A3B22">
        <w:t>e levering van</w:t>
      </w:r>
      <w:r w:rsidR="004E05D8" w:rsidRPr="000A3B22">
        <w:t xml:space="preserve"> en het gebruik</w:t>
      </w:r>
      <w:r w:rsidR="000F4FD7" w:rsidRPr="000A3B22">
        <w:t xml:space="preserve"> van</w:t>
      </w:r>
      <w:r w:rsidR="000019CF" w:rsidRPr="000A3B22">
        <w:t xml:space="preserve"> brandstofpassen wordt een raamovereenkomst afgesloten voor </w:t>
      </w:r>
      <w:r w:rsidR="00812D93">
        <w:t>de</w:t>
      </w:r>
      <w:r w:rsidR="000019CF" w:rsidRPr="000A3B22">
        <w:t xml:space="preserve"> vaste periode van </w:t>
      </w:r>
      <w:r w:rsidR="005758B5">
        <w:t xml:space="preserve">1 </w:t>
      </w:r>
      <w:r w:rsidR="000019CF" w:rsidRPr="000A3B22">
        <w:t>maart 2026 tot en met </w:t>
      </w:r>
      <w:r w:rsidR="00265641">
        <w:t>28</w:t>
      </w:r>
      <w:r w:rsidR="000019CF" w:rsidRPr="000A3B22">
        <w:t xml:space="preserve"> </w:t>
      </w:r>
      <w:r w:rsidR="00265641">
        <w:t xml:space="preserve"> februari</w:t>
      </w:r>
      <w:r w:rsidR="000019CF" w:rsidRPr="000A3B22">
        <w:t xml:space="preserve"> 20</w:t>
      </w:r>
      <w:r w:rsidR="00813B7C" w:rsidRPr="000A3B22">
        <w:t>30</w:t>
      </w:r>
      <w:r w:rsidR="000019CF" w:rsidRPr="000A3B22">
        <w:t xml:space="preserve">. </w:t>
      </w:r>
      <w:r w:rsidR="007D590B" w:rsidRPr="000A3B22">
        <w:t xml:space="preserve"> Na afloop van deze initiële looptijd kan de overeenkomst stilzwijgend worden verlengd met maximaal tweemaal één jaar, tot uiterlijk </w:t>
      </w:r>
      <w:r w:rsidR="007A7C16">
        <w:t>29</w:t>
      </w:r>
      <w:r w:rsidR="007D590B" w:rsidRPr="000A3B22">
        <w:t xml:space="preserve"> </w:t>
      </w:r>
      <w:r w:rsidR="007A7C16">
        <w:t xml:space="preserve"> februari</w:t>
      </w:r>
      <w:r w:rsidR="007D590B" w:rsidRPr="000A3B22">
        <w:t xml:space="preserve"> 2032. Indien geen opzegging plaatsvindt, wordt de overeenkomst automatisch met één jaar</w:t>
      </w:r>
      <w:r w:rsidR="002814F7">
        <w:t xml:space="preserve"> </w:t>
      </w:r>
      <w:r w:rsidR="002814F7" w:rsidRPr="000A3B22">
        <w:t>verlengd</w:t>
      </w:r>
      <w:r w:rsidR="007D590B" w:rsidRPr="000A3B22">
        <w:t>. Opzegging van de overeenkomst dient schriftelijk en eenzijdig te geschieden, uiterlijk zes maanden vóór de afloopdatum van de betreffende contractperiode</w:t>
      </w:r>
      <w:r w:rsidR="007D590B" w:rsidRPr="007D590B">
        <w:t>.</w:t>
      </w:r>
    </w:p>
    <w:p w14:paraId="74E45359" w14:textId="77777777" w:rsidR="000867BF" w:rsidRPr="000019CF" w:rsidRDefault="000867BF" w:rsidP="00CA0E2E">
      <w:pPr>
        <w:pStyle w:val="CBPalinea"/>
        <w:spacing w:after="0"/>
        <w:jc w:val="left"/>
      </w:pPr>
    </w:p>
    <w:p w14:paraId="26F07262" w14:textId="77777777" w:rsidR="000019CF" w:rsidRPr="000019CF" w:rsidRDefault="000019CF" w:rsidP="00CA0E2E">
      <w:pPr>
        <w:pStyle w:val="CBPalinea"/>
        <w:spacing w:after="0"/>
        <w:jc w:val="left"/>
      </w:pPr>
      <w:r w:rsidRPr="000019CF">
        <w:t>De overeenkomst wordt formeel gesloten door ondertekening van de definitieve overeenkomst door beide partijen.</w:t>
      </w:r>
    </w:p>
    <w:p w14:paraId="0498B88F" w14:textId="7160EE7E" w:rsidR="00FD2528" w:rsidRPr="009F631D" w:rsidRDefault="00FD2528" w:rsidP="000019CF">
      <w:pPr>
        <w:pStyle w:val="CBPalinea"/>
        <w:spacing w:after="0"/>
      </w:pPr>
    </w:p>
    <w:p w14:paraId="0A4C2DF7" w14:textId="77777777" w:rsidR="00F838AA" w:rsidRPr="005936DB" w:rsidRDefault="00F838AA" w:rsidP="00AB705F">
      <w:pPr>
        <w:pStyle w:val="Kop1"/>
        <w:jc w:val="both"/>
        <w:rPr>
          <w:rFonts w:cstheme="minorHAnsi"/>
          <w:color w:val="70AD47" w:themeColor="accent6"/>
        </w:rPr>
      </w:pPr>
      <w:bookmarkStart w:id="6" w:name="_Toc211937089"/>
      <w:r w:rsidRPr="005936DB">
        <w:rPr>
          <w:rFonts w:cstheme="minorHAnsi"/>
          <w:color w:val="70AD47" w:themeColor="accent6"/>
        </w:rPr>
        <w:t>PROCEDURE VAN AANBESTEDING</w:t>
      </w:r>
      <w:bookmarkEnd w:id="6"/>
    </w:p>
    <w:p w14:paraId="45A3D86A" w14:textId="77777777" w:rsidR="00F838AA" w:rsidRPr="005936DB" w:rsidRDefault="00F838AA" w:rsidP="00AB705F">
      <w:pPr>
        <w:pStyle w:val="Kop2"/>
        <w:jc w:val="both"/>
        <w:rPr>
          <w:rFonts w:cstheme="minorHAnsi"/>
          <w:color w:val="70AD47" w:themeColor="accent6"/>
        </w:rPr>
      </w:pPr>
      <w:bookmarkStart w:id="7" w:name="_Toc525717864"/>
      <w:bookmarkStart w:id="8" w:name="_Toc211937090"/>
      <w:bookmarkEnd w:id="7"/>
      <w:r w:rsidRPr="005936DB">
        <w:rPr>
          <w:rFonts w:cstheme="minorHAnsi"/>
          <w:color w:val="70AD47" w:themeColor="accent6"/>
        </w:rPr>
        <w:t>AANBESTEDINGSPROCEDURE</w:t>
      </w:r>
      <w:bookmarkEnd w:id="8"/>
    </w:p>
    <w:p w14:paraId="39B23313" w14:textId="3C076831" w:rsidR="00F838AA" w:rsidRPr="00AB705F" w:rsidRDefault="00F838AA" w:rsidP="00C23A37">
      <w:pPr>
        <w:pStyle w:val="CBPalinea"/>
        <w:jc w:val="left"/>
        <w:rPr>
          <w:rFonts w:cstheme="minorHAnsi"/>
        </w:rPr>
      </w:pPr>
      <w:r w:rsidRPr="00AB705F">
        <w:rPr>
          <w:rFonts w:cstheme="minorHAnsi"/>
        </w:rPr>
        <w:t xml:space="preserve">De </w:t>
      </w:r>
      <w:r w:rsidR="00404DE9" w:rsidRPr="00AB705F">
        <w:rPr>
          <w:rFonts w:cstheme="minorHAnsi"/>
        </w:rPr>
        <w:t xml:space="preserve">Gemeente </w:t>
      </w:r>
      <w:r w:rsidR="00327B90">
        <w:rPr>
          <w:rFonts w:cstheme="minorHAnsi"/>
        </w:rPr>
        <w:t>Noordenveld</w:t>
      </w:r>
      <w:r w:rsidRPr="00AB705F">
        <w:rPr>
          <w:rFonts w:cstheme="minorHAnsi"/>
        </w:rPr>
        <w:t xml:space="preserve"> </w:t>
      </w:r>
      <w:bookmarkStart w:id="9" w:name="_Hlk510537185"/>
      <w:r w:rsidRPr="00AB705F">
        <w:rPr>
          <w:rFonts w:cstheme="minorHAnsi"/>
        </w:rPr>
        <w:t xml:space="preserve">volgt voor de aanbesteding </w:t>
      </w:r>
      <w:r w:rsidRPr="00C50F34">
        <w:rPr>
          <w:rFonts w:cstheme="minorHAnsi"/>
        </w:rPr>
        <w:t xml:space="preserve">een </w:t>
      </w:r>
      <w:bookmarkEnd w:id="9"/>
      <w:r w:rsidRPr="00C50F34">
        <w:rPr>
          <w:rFonts w:cstheme="minorHAnsi"/>
          <w:b/>
        </w:rPr>
        <w:t>Europees openbare</w:t>
      </w:r>
      <w:r w:rsidRPr="00AB705F">
        <w:rPr>
          <w:rFonts w:cstheme="minorHAnsi"/>
          <w:b/>
        </w:rPr>
        <w:t xml:space="preserve"> procedure</w:t>
      </w:r>
      <w:r w:rsidRPr="00AB705F">
        <w:rPr>
          <w:rFonts w:cstheme="minorHAnsi"/>
        </w:rPr>
        <w:t xml:space="preserve">. </w:t>
      </w:r>
    </w:p>
    <w:p w14:paraId="045E2E35" w14:textId="77777777" w:rsidR="00F838AA" w:rsidRPr="00AB705F" w:rsidRDefault="00F838AA" w:rsidP="00C23A37">
      <w:pPr>
        <w:pStyle w:val="CBPalinea"/>
        <w:jc w:val="left"/>
        <w:rPr>
          <w:rFonts w:cstheme="minorHAnsi"/>
        </w:rPr>
      </w:pPr>
      <w:r w:rsidRPr="00AB705F">
        <w:rPr>
          <w:rFonts w:cstheme="minorHAnsi"/>
        </w:rPr>
        <w:t xml:space="preserve">De </w:t>
      </w:r>
      <w:r w:rsidRPr="00AB705F">
        <w:rPr>
          <w:rFonts w:cstheme="minorHAnsi"/>
          <w:b/>
        </w:rPr>
        <w:t>openbare procedure</w:t>
      </w:r>
      <w:r w:rsidRPr="00AB705F">
        <w:rPr>
          <w:rFonts w:cstheme="minorHAnsi"/>
        </w:rPr>
        <w:t xml:space="preserve"> houdt in dat iedere geïnteresseerde die voldoet aan de gestelde eisen, een inschrijving mag indienen en mag meedingen naar gunning van de opdracht. De inschrijvers dienen zich te realiseren dat </w:t>
      </w:r>
      <w:r w:rsidRPr="00AB705F">
        <w:rPr>
          <w:rFonts w:cstheme="minorHAnsi"/>
          <w:u w:val="single"/>
        </w:rPr>
        <w:t>hun aanbod éénmalig en definitief is met de inschrijving die wordt ingediend</w:t>
      </w:r>
      <w:r w:rsidRPr="00AB705F">
        <w:rPr>
          <w:rFonts w:cstheme="minorHAnsi"/>
        </w:rPr>
        <w:t>. De openbare procedure biedt géén ruimte voor het voeren van onderhandelingsgesprekken.</w:t>
      </w:r>
    </w:p>
    <w:p w14:paraId="2C1F539D" w14:textId="731590A6" w:rsidR="00F838AA" w:rsidRPr="00AB705F" w:rsidRDefault="00F838AA" w:rsidP="00C23A37">
      <w:pPr>
        <w:pStyle w:val="CBPalinea"/>
        <w:jc w:val="left"/>
        <w:rPr>
          <w:rFonts w:cstheme="minorHAnsi"/>
        </w:rPr>
      </w:pPr>
      <w:bookmarkStart w:id="10" w:name="_Hlk511118808"/>
      <w:r w:rsidRPr="00AB705F">
        <w:rPr>
          <w:rFonts w:cstheme="minorHAnsi"/>
        </w:rPr>
        <w:t xml:space="preserve">De voertaal tijdens de aanbestedingsprocedure, tijdens </w:t>
      </w:r>
      <w:r w:rsidR="00DC1D12" w:rsidRPr="00AB705F">
        <w:rPr>
          <w:rFonts w:cstheme="minorHAnsi"/>
        </w:rPr>
        <w:t>contracteren</w:t>
      </w:r>
      <w:r w:rsidRPr="00AB705F">
        <w:rPr>
          <w:rFonts w:cstheme="minorHAnsi"/>
        </w:rPr>
        <w:t xml:space="preserve"> en tijdens de uitvoering van de opdracht is Nederlands. Alle documenten van zowel de inschrijver als de </w:t>
      </w:r>
      <w:r w:rsidR="00404DE9" w:rsidRPr="00AB705F">
        <w:rPr>
          <w:rFonts w:cstheme="minorHAnsi"/>
        </w:rPr>
        <w:t xml:space="preserve">Gemeente </w:t>
      </w:r>
      <w:r w:rsidR="00327B90">
        <w:rPr>
          <w:rFonts w:cstheme="minorHAnsi"/>
        </w:rPr>
        <w:t>Noordenveld</w:t>
      </w:r>
      <w:r w:rsidRPr="00AB705F">
        <w:rPr>
          <w:rFonts w:cstheme="minorHAnsi"/>
        </w:rPr>
        <w:t xml:space="preserve"> zijn in het Nederlands gesteld, tenzij expliciet anders is vermeld in deze offerteaanvraag. </w:t>
      </w:r>
    </w:p>
    <w:bookmarkEnd w:id="10"/>
    <w:p w14:paraId="48D775E4" w14:textId="78CC6C48" w:rsidR="00F838AA" w:rsidRPr="00AB705F" w:rsidRDefault="00F838AA" w:rsidP="00C23A37">
      <w:pPr>
        <w:pStyle w:val="CBPalinea"/>
        <w:jc w:val="left"/>
        <w:rPr>
          <w:rFonts w:cstheme="minorHAnsi"/>
        </w:rPr>
      </w:pPr>
      <w:r w:rsidRPr="00AB705F">
        <w:rPr>
          <w:rFonts w:cstheme="minorHAnsi"/>
        </w:rPr>
        <w:t xml:space="preserve">De </w:t>
      </w:r>
      <w:r w:rsidR="00404DE9" w:rsidRPr="00AB705F">
        <w:rPr>
          <w:rFonts w:cstheme="minorHAnsi"/>
        </w:rPr>
        <w:t xml:space="preserve">Gemeente </w:t>
      </w:r>
      <w:r w:rsidR="00327B90">
        <w:rPr>
          <w:rFonts w:cstheme="minorHAnsi"/>
        </w:rPr>
        <w:t>Noordenveld</w:t>
      </w:r>
      <w:r w:rsidRPr="00AB705F">
        <w:rPr>
          <w:rFonts w:cstheme="minorHAnsi"/>
        </w:rPr>
        <w:t xml:space="preserve"> behoudt zich te allen tijde het recht voor om de aanbestedingsprocedure (tussentijds) stop te zetten of eenzijdig in te trekken. Inschrijvers hebben </w:t>
      </w:r>
      <w:r w:rsidRPr="00C50F34">
        <w:rPr>
          <w:rFonts w:cstheme="minorHAnsi"/>
        </w:rPr>
        <w:t>geen</w:t>
      </w:r>
      <w:r w:rsidRPr="00AB705F">
        <w:rPr>
          <w:rFonts w:cstheme="minorHAnsi"/>
        </w:rPr>
        <w:t xml:space="preserve"> recht op vergoeding van eventueel gemaakte kosten en/of geleden schade.</w:t>
      </w:r>
    </w:p>
    <w:p w14:paraId="0CD28D17" w14:textId="53C99FA7" w:rsidR="00F838AA" w:rsidRPr="00AB705F" w:rsidRDefault="00F838AA" w:rsidP="00C23A37">
      <w:pPr>
        <w:pStyle w:val="CBPalinea"/>
        <w:jc w:val="left"/>
        <w:rPr>
          <w:rFonts w:cstheme="minorHAnsi"/>
        </w:rPr>
      </w:pPr>
      <w:r w:rsidRPr="00AB705F">
        <w:rPr>
          <w:rFonts w:cstheme="minorHAnsi"/>
        </w:rPr>
        <w:t xml:space="preserve">Inschrijvers ontvangen van de </w:t>
      </w:r>
      <w:r w:rsidR="00404DE9" w:rsidRPr="00AB705F">
        <w:rPr>
          <w:rFonts w:cstheme="minorHAnsi"/>
        </w:rPr>
        <w:t xml:space="preserve">Gemeente </w:t>
      </w:r>
      <w:r w:rsidR="00327B90" w:rsidRPr="00C50F34">
        <w:rPr>
          <w:rFonts w:cstheme="minorHAnsi"/>
        </w:rPr>
        <w:t>Noordenveld</w:t>
      </w:r>
      <w:r w:rsidRPr="00C50F34">
        <w:rPr>
          <w:rFonts w:cstheme="minorHAnsi"/>
        </w:rPr>
        <w:t xml:space="preserve"> ook géén</w:t>
      </w:r>
      <w:r w:rsidRPr="00AB705F">
        <w:rPr>
          <w:rFonts w:cstheme="minorHAnsi"/>
        </w:rPr>
        <w:t xml:space="preserve"> tegemoetkoming in de kosten voor het opstellen en indienen van hun inschrijving.</w:t>
      </w:r>
    </w:p>
    <w:p w14:paraId="0A9EB251" w14:textId="77777777" w:rsidR="00F838AA" w:rsidRPr="005936DB" w:rsidRDefault="00F838AA" w:rsidP="00AB705F">
      <w:pPr>
        <w:pStyle w:val="Kop2"/>
        <w:jc w:val="both"/>
        <w:rPr>
          <w:rFonts w:cstheme="minorHAnsi"/>
          <w:color w:val="70AD47" w:themeColor="accent6"/>
        </w:rPr>
      </w:pPr>
      <w:bookmarkStart w:id="11" w:name="_Toc211937091"/>
      <w:r w:rsidRPr="005936DB">
        <w:rPr>
          <w:rFonts w:cstheme="minorHAnsi"/>
          <w:color w:val="70AD47" w:themeColor="accent6"/>
        </w:rPr>
        <w:t>GEHEIMHOUDING</w:t>
      </w:r>
      <w:bookmarkEnd w:id="11"/>
    </w:p>
    <w:p w14:paraId="052B7405" w14:textId="5CAB1A33" w:rsidR="00F838AA" w:rsidRPr="00AB705F" w:rsidRDefault="00F838AA" w:rsidP="00C23A37">
      <w:pPr>
        <w:pStyle w:val="CBPalinea"/>
        <w:jc w:val="left"/>
        <w:rPr>
          <w:rFonts w:cstheme="minorHAnsi"/>
        </w:rPr>
      </w:pPr>
      <w:r w:rsidRPr="00AB705F">
        <w:rPr>
          <w:rFonts w:cstheme="minorHAnsi"/>
        </w:rPr>
        <w:t xml:space="preserve">Een inschrijver zal alle informatie, die door de </w:t>
      </w:r>
      <w:r w:rsidR="00404DE9" w:rsidRPr="00AB705F">
        <w:rPr>
          <w:rFonts w:cstheme="minorHAnsi"/>
        </w:rPr>
        <w:t xml:space="preserve">Gemeente </w:t>
      </w:r>
      <w:r w:rsidR="00327B90">
        <w:rPr>
          <w:rFonts w:cstheme="minorHAnsi"/>
        </w:rPr>
        <w:t>Noordenveld</w:t>
      </w:r>
      <w:r w:rsidRPr="00AB705F">
        <w:rPr>
          <w:rFonts w:cstheme="minorHAnsi"/>
        </w:rPr>
        <w:t xml:space="preserve"> wordt verstrekt, als vertrouwelijk behandelen en niet aan derden ter beschikking stellen. Indien de inschrijver een onderaannemer wenst in te zetten, mag de inschrijver de benodigde informatie aan deze verstrekken, onder de voorwaarde dat deze onderaannemers zich ook aan </w:t>
      </w:r>
      <w:r w:rsidR="004F40E9" w:rsidRPr="00AB705F">
        <w:rPr>
          <w:rFonts w:cstheme="minorHAnsi"/>
        </w:rPr>
        <w:t>deze paragraaf</w:t>
      </w:r>
      <w:r w:rsidRPr="00AB705F">
        <w:rPr>
          <w:rFonts w:cstheme="minorHAnsi"/>
        </w:rPr>
        <w:t xml:space="preserve"> houden.</w:t>
      </w:r>
    </w:p>
    <w:p w14:paraId="6F0E85D5" w14:textId="76685C37" w:rsidR="00F838AA" w:rsidRPr="00AB705F" w:rsidRDefault="00F838AA" w:rsidP="00C23A37">
      <w:pPr>
        <w:pStyle w:val="CBPalinea"/>
        <w:jc w:val="left"/>
        <w:rPr>
          <w:rFonts w:cstheme="minorHAnsi"/>
        </w:rPr>
      </w:pPr>
      <w:r w:rsidRPr="00AB705F">
        <w:rPr>
          <w:rFonts w:cstheme="minorHAnsi"/>
        </w:rPr>
        <w:t xml:space="preserve">De </w:t>
      </w:r>
      <w:r w:rsidR="00404DE9" w:rsidRPr="00AB705F">
        <w:rPr>
          <w:rFonts w:cstheme="minorHAnsi"/>
        </w:rPr>
        <w:t xml:space="preserve">Gemeente </w:t>
      </w:r>
      <w:r w:rsidR="00327B90">
        <w:rPr>
          <w:rFonts w:cstheme="minorHAnsi"/>
        </w:rPr>
        <w:t>Noordenveld</w:t>
      </w:r>
      <w:r w:rsidRPr="00AB705F">
        <w:rPr>
          <w:rFonts w:cstheme="minorHAnsi"/>
        </w:rPr>
        <w:t xml:space="preserve"> merkt ontvangen inschrijvingen als vertrouwelijk aan en handelt conform artikel 2.57 lid 1 </w:t>
      </w:r>
      <w:proofErr w:type="spellStart"/>
      <w:r w:rsidRPr="00AB705F">
        <w:rPr>
          <w:rFonts w:cstheme="minorHAnsi"/>
        </w:rPr>
        <w:t>Aw</w:t>
      </w:r>
      <w:proofErr w:type="spellEnd"/>
      <w:r w:rsidRPr="00AB705F">
        <w:rPr>
          <w:rFonts w:cstheme="minorHAnsi"/>
        </w:rPr>
        <w:t xml:space="preserve"> 2012.</w:t>
      </w:r>
    </w:p>
    <w:p w14:paraId="1B31280E" w14:textId="52A2D415" w:rsidR="00F838AA" w:rsidRPr="005936DB" w:rsidRDefault="00F838AA" w:rsidP="00AB705F">
      <w:pPr>
        <w:pStyle w:val="Kop2"/>
        <w:jc w:val="both"/>
        <w:rPr>
          <w:rFonts w:cstheme="minorHAnsi"/>
          <w:color w:val="70AD47" w:themeColor="accent6"/>
        </w:rPr>
      </w:pPr>
      <w:bookmarkStart w:id="12" w:name="_Toc211937092"/>
      <w:r w:rsidRPr="005936DB">
        <w:rPr>
          <w:rFonts w:cstheme="minorHAnsi"/>
          <w:color w:val="70AD47" w:themeColor="accent6"/>
        </w:rPr>
        <w:lastRenderedPageBreak/>
        <w:t xml:space="preserve">ELEKTRONISCH MEDIUM: </w:t>
      </w:r>
      <w:r w:rsidR="00AA4614" w:rsidRPr="005936DB">
        <w:rPr>
          <w:rFonts w:cstheme="minorHAnsi"/>
          <w:color w:val="70AD47" w:themeColor="accent6"/>
        </w:rPr>
        <w:t>TENDERNED</w:t>
      </w:r>
      <w:bookmarkEnd w:id="12"/>
    </w:p>
    <w:p w14:paraId="47DA5550" w14:textId="77777777" w:rsidR="00F838AA" w:rsidRPr="00AB705F" w:rsidRDefault="00F838AA" w:rsidP="00C23A37">
      <w:pPr>
        <w:pStyle w:val="CBPalinea"/>
        <w:jc w:val="left"/>
        <w:rPr>
          <w:rFonts w:cstheme="minorHAnsi"/>
        </w:rPr>
      </w:pPr>
      <w:r w:rsidRPr="00AB705F">
        <w:rPr>
          <w:rFonts w:cstheme="minorHAnsi"/>
        </w:rPr>
        <w:t xml:space="preserve">In deze aanbestedingsprocedure worden ALLE aanbestedingsdocumenten via een elektronisch medium digitaal beschikbaar gesteld. </w:t>
      </w:r>
    </w:p>
    <w:p w14:paraId="1E07A8B2" w14:textId="789A28A8" w:rsidR="00F838AA" w:rsidRDefault="00F838AA" w:rsidP="00C23A37">
      <w:pPr>
        <w:pStyle w:val="CBPalinea"/>
        <w:jc w:val="left"/>
        <w:rPr>
          <w:rFonts w:cstheme="minorHAnsi"/>
        </w:rPr>
      </w:pPr>
      <w:r w:rsidRPr="00AB705F">
        <w:rPr>
          <w:rFonts w:cstheme="minorHAnsi"/>
        </w:rPr>
        <w:t xml:space="preserve">Hiervoor wordt gebruik gemaakt van </w:t>
      </w:r>
      <w:r w:rsidR="00AA4614">
        <w:rPr>
          <w:rFonts w:cstheme="minorHAnsi"/>
        </w:rPr>
        <w:t>TenderNed</w:t>
      </w:r>
      <w:r w:rsidRPr="00AB705F">
        <w:rPr>
          <w:rFonts w:cstheme="minorHAnsi"/>
        </w:rPr>
        <w:t xml:space="preserve">.nl (verder: </w:t>
      </w:r>
      <w:proofErr w:type="spellStart"/>
      <w:r w:rsidR="00AA4614">
        <w:rPr>
          <w:rFonts w:cstheme="minorHAnsi"/>
        </w:rPr>
        <w:t>TenderNed</w:t>
      </w:r>
      <w:proofErr w:type="spellEnd"/>
      <w:r w:rsidRPr="00AB705F">
        <w:rPr>
          <w:rFonts w:cstheme="minorHAnsi"/>
        </w:rPr>
        <w:t>).</w:t>
      </w:r>
      <w:r w:rsidR="00C21B96">
        <w:rPr>
          <w:rFonts w:cstheme="minorHAnsi"/>
        </w:rPr>
        <w:t xml:space="preserve"> </w:t>
      </w:r>
      <w:hyperlink r:id="rId14" w:history="1">
        <w:r w:rsidR="00CC010E" w:rsidRPr="006F7277">
          <w:rPr>
            <w:rStyle w:val="Hyperlink"/>
          </w:rPr>
          <w:t>www.TenderNed.nl</w:t>
        </w:r>
      </w:hyperlink>
      <w:r w:rsidR="00CC010E">
        <w:rPr>
          <w:rStyle w:val="Hyperlink"/>
        </w:rPr>
        <w:t xml:space="preserve"> </w:t>
      </w:r>
    </w:p>
    <w:p w14:paraId="632C8470" w14:textId="77777777" w:rsidR="00F838AA" w:rsidRPr="005936DB" w:rsidRDefault="00F838AA" w:rsidP="00AB705F">
      <w:pPr>
        <w:pStyle w:val="Kop2"/>
        <w:jc w:val="both"/>
        <w:rPr>
          <w:rFonts w:cstheme="minorHAnsi"/>
          <w:color w:val="70AD47" w:themeColor="accent6"/>
        </w:rPr>
      </w:pPr>
      <w:bookmarkStart w:id="13" w:name="_Toc211937093"/>
      <w:r w:rsidRPr="005936DB">
        <w:rPr>
          <w:rFonts w:cstheme="minorHAnsi"/>
          <w:color w:val="70AD47" w:themeColor="accent6"/>
        </w:rPr>
        <w:t>COMMUNICATIE</w:t>
      </w:r>
      <w:bookmarkEnd w:id="13"/>
    </w:p>
    <w:p w14:paraId="3DE1B1F3" w14:textId="7A6903AF" w:rsidR="00F838AA" w:rsidRPr="00AB705F" w:rsidRDefault="00F838AA" w:rsidP="00C23A37">
      <w:pPr>
        <w:pStyle w:val="CBPalinea"/>
        <w:jc w:val="left"/>
        <w:rPr>
          <w:rFonts w:cstheme="minorHAnsi"/>
        </w:rPr>
      </w:pPr>
      <w:r w:rsidRPr="00AB705F">
        <w:rPr>
          <w:rFonts w:cstheme="minorHAnsi"/>
        </w:rPr>
        <w:t xml:space="preserve">Alle communicatie vindt uitsluitend via </w:t>
      </w:r>
      <w:proofErr w:type="spellStart"/>
      <w:r w:rsidR="00AA4614">
        <w:rPr>
          <w:rFonts w:cstheme="minorHAnsi"/>
        </w:rPr>
        <w:t>TenderNed</w:t>
      </w:r>
      <w:proofErr w:type="spellEnd"/>
      <w:r w:rsidRPr="00AB705F">
        <w:rPr>
          <w:rFonts w:cstheme="minorHAnsi"/>
        </w:rPr>
        <w:t xml:space="preserve"> plaats. </w:t>
      </w:r>
    </w:p>
    <w:p w14:paraId="16749B62" w14:textId="08C9F952" w:rsidR="00F838AA" w:rsidRPr="00AB705F" w:rsidRDefault="001562A7" w:rsidP="00C23A37">
      <w:pPr>
        <w:pStyle w:val="CBPalinea"/>
        <w:jc w:val="left"/>
        <w:rPr>
          <w:rFonts w:eastAsiaTheme="majorEastAsia" w:cstheme="minorHAnsi"/>
          <w:b/>
          <w:bCs/>
          <w:caps/>
          <w:sz w:val="20"/>
          <w:szCs w:val="26"/>
        </w:rPr>
      </w:pPr>
      <w:r w:rsidRPr="00AB705F">
        <w:rPr>
          <w:rFonts w:cstheme="minorHAnsi"/>
        </w:rPr>
        <w:t>Teneinde oneerlijke concurrentie te voorkomen is het</w:t>
      </w:r>
      <w:r w:rsidR="00F838AA" w:rsidRPr="00AB705F">
        <w:rPr>
          <w:rFonts w:cstheme="minorHAnsi"/>
        </w:rPr>
        <w:t xml:space="preserve"> tijdens de gehele aanbestedingsprocedure uitdrukkelijk niet toegestaan</w:t>
      </w:r>
      <w:r w:rsidRPr="00AB705F">
        <w:rPr>
          <w:rFonts w:cstheme="minorHAnsi"/>
        </w:rPr>
        <w:t xml:space="preserve"> om</w:t>
      </w:r>
      <w:r w:rsidR="00F838AA" w:rsidRPr="00AB705F">
        <w:rPr>
          <w:rFonts w:cstheme="minorHAnsi"/>
        </w:rPr>
        <w:t xml:space="preserve">, behalve als er sprake is van een storing zoals </w:t>
      </w:r>
      <w:r w:rsidR="00F838AA" w:rsidRPr="00C50F34">
        <w:rPr>
          <w:rFonts w:cstheme="minorHAnsi"/>
        </w:rPr>
        <w:t xml:space="preserve">in </w:t>
      </w:r>
      <w:r w:rsidR="00C85C92" w:rsidRPr="00C50F34">
        <w:rPr>
          <w:rFonts w:cstheme="minorHAnsi"/>
        </w:rPr>
        <w:t>2</w:t>
      </w:r>
      <w:r w:rsidR="00F838AA" w:rsidRPr="00C50F34">
        <w:rPr>
          <w:rFonts w:cstheme="minorHAnsi"/>
        </w:rPr>
        <w:t>.8, op</w:t>
      </w:r>
      <w:r w:rsidR="00F838AA" w:rsidRPr="00AB705F">
        <w:rPr>
          <w:rFonts w:cstheme="minorHAnsi"/>
        </w:rPr>
        <w:t xml:space="preserve"> andere wijze contact op te nemen, op straffe van uitsluiting</w:t>
      </w:r>
      <w:r w:rsidRPr="00AB705F">
        <w:rPr>
          <w:rFonts w:cstheme="minorHAnsi"/>
        </w:rPr>
        <w:t>.</w:t>
      </w:r>
    </w:p>
    <w:p w14:paraId="1279CBDB" w14:textId="77777777" w:rsidR="00F838AA" w:rsidRPr="005936DB" w:rsidRDefault="00F838AA" w:rsidP="00AB705F">
      <w:pPr>
        <w:pStyle w:val="Kop2"/>
        <w:jc w:val="both"/>
        <w:rPr>
          <w:rFonts w:cstheme="minorHAnsi"/>
          <w:color w:val="70AD47" w:themeColor="accent6"/>
        </w:rPr>
      </w:pPr>
      <w:bookmarkStart w:id="14" w:name="_Toc211937094"/>
      <w:r w:rsidRPr="005936DB">
        <w:rPr>
          <w:rFonts w:cstheme="minorHAnsi"/>
          <w:color w:val="70AD47" w:themeColor="accent6"/>
        </w:rPr>
        <w:t>PLANNING VAN DE AANBESTEDINGSPROCEDURE</w:t>
      </w:r>
      <w:bookmarkEnd w:id="14"/>
    </w:p>
    <w:p w14:paraId="0C8EC6A6" w14:textId="4DB77C0C" w:rsidR="00AB14D5" w:rsidRDefault="00F838AA" w:rsidP="00C23A37">
      <w:pPr>
        <w:pStyle w:val="CBPalinea"/>
        <w:jc w:val="left"/>
        <w:rPr>
          <w:rFonts w:cstheme="minorHAnsi"/>
        </w:rPr>
      </w:pPr>
      <w:r w:rsidRPr="00AB705F">
        <w:rPr>
          <w:rFonts w:cstheme="minorHAnsi"/>
        </w:rPr>
        <w:t>In onderstaande tabel is de planning weergegeven. Aan de planning kunnen geen rechten worden ontleend.</w:t>
      </w:r>
    </w:p>
    <w:tbl>
      <w:tblPr>
        <w:tblW w:w="8700" w:type="dxa"/>
        <w:tblCellMar>
          <w:left w:w="70" w:type="dxa"/>
          <w:right w:w="70" w:type="dxa"/>
        </w:tblCellMar>
        <w:tblLook w:val="04A0" w:firstRow="1" w:lastRow="0" w:firstColumn="1" w:lastColumn="0" w:noHBand="0" w:noVBand="1"/>
      </w:tblPr>
      <w:tblGrid>
        <w:gridCol w:w="3800"/>
        <w:gridCol w:w="2980"/>
        <w:gridCol w:w="1920"/>
      </w:tblGrid>
      <w:tr w:rsidR="00AB14D5" w:rsidRPr="00AB14D5" w14:paraId="5D3053F4" w14:textId="77777777" w:rsidTr="00AB14D5">
        <w:trPr>
          <w:trHeight w:val="660"/>
        </w:trPr>
        <w:tc>
          <w:tcPr>
            <w:tcW w:w="3800" w:type="dxa"/>
            <w:tcBorders>
              <w:top w:val="single" w:sz="4" w:space="0" w:color="auto"/>
              <w:left w:val="single" w:sz="4" w:space="0" w:color="auto"/>
              <w:bottom w:val="single" w:sz="4" w:space="0" w:color="auto"/>
              <w:right w:val="nil"/>
            </w:tcBorders>
            <w:shd w:val="clear" w:color="000000" w:fill="70AD47"/>
            <w:noWrap/>
            <w:vAlign w:val="center"/>
            <w:hideMark/>
          </w:tcPr>
          <w:p w14:paraId="5C679350" w14:textId="77777777" w:rsidR="00AB14D5" w:rsidRPr="00AB14D5" w:rsidRDefault="00AB14D5" w:rsidP="00AB14D5">
            <w:pPr>
              <w:spacing w:after="0" w:line="240" w:lineRule="auto"/>
              <w:rPr>
                <w:rFonts w:ascii="Calibri" w:eastAsia="Times New Roman" w:hAnsi="Calibri" w:cs="Calibri"/>
                <w:b/>
                <w:bCs/>
                <w:color w:val="FFFFFF"/>
                <w:lang w:eastAsia="nl-NL"/>
              </w:rPr>
            </w:pPr>
            <w:r w:rsidRPr="00AB14D5">
              <w:rPr>
                <w:rFonts w:ascii="Calibri" w:eastAsia="Times New Roman" w:hAnsi="Calibri" w:cs="Calibri"/>
                <w:b/>
                <w:bCs/>
                <w:color w:val="FFFFFF"/>
                <w:lang w:eastAsia="nl-NL"/>
              </w:rPr>
              <w:t>Activiteit:</w:t>
            </w:r>
          </w:p>
        </w:tc>
        <w:tc>
          <w:tcPr>
            <w:tcW w:w="2980" w:type="dxa"/>
            <w:tcBorders>
              <w:top w:val="single" w:sz="4" w:space="0" w:color="auto"/>
              <w:left w:val="nil"/>
              <w:bottom w:val="single" w:sz="4" w:space="0" w:color="auto"/>
              <w:right w:val="nil"/>
            </w:tcBorders>
            <w:shd w:val="clear" w:color="000000" w:fill="70AD47"/>
            <w:noWrap/>
            <w:vAlign w:val="center"/>
            <w:hideMark/>
          </w:tcPr>
          <w:p w14:paraId="0C8B4912" w14:textId="77777777" w:rsidR="00AB14D5" w:rsidRPr="00AB14D5" w:rsidRDefault="00AB14D5" w:rsidP="00AB14D5">
            <w:pPr>
              <w:spacing w:after="0" w:line="240" w:lineRule="auto"/>
              <w:rPr>
                <w:rFonts w:ascii="Calibri" w:eastAsia="Times New Roman" w:hAnsi="Calibri" w:cs="Calibri"/>
                <w:b/>
                <w:bCs/>
                <w:color w:val="FFFFFF"/>
                <w:lang w:eastAsia="nl-NL"/>
              </w:rPr>
            </w:pPr>
            <w:r w:rsidRPr="00AB14D5">
              <w:rPr>
                <w:rFonts w:ascii="Calibri" w:eastAsia="Times New Roman" w:hAnsi="Calibri" w:cs="Calibri"/>
                <w:b/>
                <w:bCs/>
                <w:color w:val="FFFFFF"/>
                <w:lang w:eastAsia="nl-NL"/>
              </w:rPr>
              <w:t>datum</w:t>
            </w:r>
          </w:p>
        </w:tc>
        <w:tc>
          <w:tcPr>
            <w:tcW w:w="1920" w:type="dxa"/>
            <w:tcBorders>
              <w:top w:val="single" w:sz="4" w:space="0" w:color="auto"/>
              <w:left w:val="nil"/>
              <w:bottom w:val="single" w:sz="4" w:space="0" w:color="auto"/>
              <w:right w:val="single" w:sz="4" w:space="0" w:color="auto"/>
            </w:tcBorders>
            <w:shd w:val="clear" w:color="000000" w:fill="70AD47"/>
            <w:noWrap/>
            <w:vAlign w:val="center"/>
            <w:hideMark/>
          </w:tcPr>
          <w:p w14:paraId="567EE552" w14:textId="77777777" w:rsidR="00AB14D5" w:rsidRPr="00AB14D5" w:rsidRDefault="00AB14D5" w:rsidP="00AB14D5">
            <w:pPr>
              <w:spacing w:after="0" w:line="240" w:lineRule="auto"/>
              <w:rPr>
                <w:rFonts w:ascii="Calibri" w:eastAsia="Times New Roman" w:hAnsi="Calibri" w:cs="Calibri"/>
                <w:b/>
                <w:bCs/>
                <w:color w:val="FFFFFF"/>
                <w:lang w:eastAsia="nl-NL"/>
              </w:rPr>
            </w:pPr>
            <w:r w:rsidRPr="00AB14D5">
              <w:rPr>
                <w:rFonts w:ascii="Calibri" w:eastAsia="Times New Roman" w:hAnsi="Calibri" w:cs="Calibri"/>
                <w:b/>
                <w:bCs/>
                <w:color w:val="FFFFFF"/>
                <w:lang w:eastAsia="nl-NL"/>
              </w:rPr>
              <w:t>tijdstip</w:t>
            </w:r>
          </w:p>
        </w:tc>
      </w:tr>
      <w:tr w:rsidR="00F35DE9" w:rsidRPr="00386FD9" w14:paraId="67CE9AD1" w14:textId="77777777" w:rsidTr="00F852EE">
        <w:trPr>
          <w:trHeight w:val="529"/>
        </w:trPr>
        <w:tc>
          <w:tcPr>
            <w:tcW w:w="3800" w:type="dxa"/>
            <w:tcBorders>
              <w:top w:val="nil"/>
              <w:left w:val="single" w:sz="4" w:space="0" w:color="auto"/>
              <w:bottom w:val="single" w:sz="4" w:space="0" w:color="auto"/>
              <w:right w:val="single" w:sz="4" w:space="0" w:color="auto"/>
            </w:tcBorders>
            <w:noWrap/>
            <w:vAlign w:val="bottom"/>
            <w:hideMark/>
          </w:tcPr>
          <w:p w14:paraId="22119754" w14:textId="77777777" w:rsidR="00F35DE9" w:rsidRPr="0023785F" w:rsidRDefault="00F35DE9" w:rsidP="00F35DE9">
            <w:pPr>
              <w:spacing w:after="0" w:line="240" w:lineRule="auto"/>
              <w:rPr>
                <w:rFonts w:ascii="Calibri" w:eastAsia="Times New Roman" w:hAnsi="Calibri" w:cs="Calibri"/>
                <w:color w:val="000000" w:themeColor="text1"/>
                <w:lang w:eastAsia="nl-NL"/>
              </w:rPr>
            </w:pPr>
            <w:r w:rsidRPr="0023785F">
              <w:rPr>
                <w:rFonts w:ascii="Calibri" w:eastAsia="Times New Roman" w:hAnsi="Calibri" w:cs="Calibri"/>
                <w:color w:val="000000" w:themeColor="text1"/>
                <w:lang w:eastAsia="nl-NL"/>
              </w:rPr>
              <w:t>Publiceren offerteaanvraag</w:t>
            </w:r>
          </w:p>
        </w:tc>
        <w:tc>
          <w:tcPr>
            <w:tcW w:w="2980" w:type="dxa"/>
            <w:tcBorders>
              <w:top w:val="nil"/>
              <w:left w:val="single" w:sz="4" w:space="0" w:color="auto"/>
              <w:bottom w:val="single" w:sz="4" w:space="0" w:color="auto"/>
              <w:right w:val="nil"/>
            </w:tcBorders>
            <w:noWrap/>
            <w:vAlign w:val="bottom"/>
          </w:tcPr>
          <w:p w14:paraId="17E72345" w14:textId="4FE8E690" w:rsidR="00F35DE9" w:rsidRPr="0023785F" w:rsidRDefault="00F35DE9" w:rsidP="00F35DE9">
            <w:pPr>
              <w:spacing w:after="0" w:line="240" w:lineRule="auto"/>
              <w:rPr>
                <w:rFonts w:ascii="Calibri" w:eastAsia="Times New Roman" w:hAnsi="Calibri" w:cs="Calibri"/>
                <w:color w:val="000000" w:themeColor="text1"/>
                <w:lang w:eastAsia="nl-NL"/>
              </w:rPr>
            </w:pPr>
            <w:r>
              <w:rPr>
                <w:rFonts w:ascii="Calibri" w:eastAsia="Times New Roman" w:hAnsi="Calibri" w:cs="Calibri"/>
                <w:color w:val="000000"/>
                <w:lang w:eastAsia="nl-NL"/>
              </w:rPr>
              <w:t xml:space="preserve">Donderdag </w:t>
            </w:r>
            <w:r w:rsidR="003E6CE6">
              <w:rPr>
                <w:rFonts w:ascii="Calibri" w:eastAsia="Times New Roman" w:hAnsi="Calibri" w:cs="Calibri"/>
                <w:color w:val="000000"/>
                <w:lang w:eastAsia="nl-NL"/>
              </w:rPr>
              <w:t>23</w:t>
            </w:r>
            <w:r w:rsidR="004319F4">
              <w:rPr>
                <w:rFonts w:ascii="Calibri" w:eastAsia="Times New Roman" w:hAnsi="Calibri" w:cs="Calibri"/>
                <w:color w:val="000000"/>
                <w:lang w:eastAsia="nl-NL"/>
              </w:rPr>
              <w:t xml:space="preserve"> oktober</w:t>
            </w:r>
            <w:r w:rsidR="002C2BC5">
              <w:rPr>
                <w:rFonts w:ascii="Calibri" w:eastAsia="Times New Roman" w:hAnsi="Calibri" w:cs="Calibri"/>
                <w:color w:val="000000"/>
                <w:lang w:eastAsia="nl-NL"/>
              </w:rPr>
              <w:t xml:space="preserve"> 2025</w:t>
            </w:r>
          </w:p>
        </w:tc>
        <w:tc>
          <w:tcPr>
            <w:tcW w:w="1920" w:type="dxa"/>
            <w:tcBorders>
              <w:top w:val="nil"/>
              <w:left w:val="single" w:sz="4" w:space="0" w:color="auto"/>
              <w:bottom w:val="single" w:sz="4" w:space="0" w:color="auto"/>
              <w:right w:val="single" w:sz="4" w:space="0" w:color="auto"/>
            </w:tcBorders>
            <w:noWrap/>
            <w:vAlign w:val="bottom"/>
            <w:hideMark/>
          </w:tcPr>
          <w:p w14:paraId="1940D8EC" w14:textId="7B51B89A"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 </w:t>
            </w:r>
          </w:p>
        </w:tc>
      </w:tr>
      <w:tr w:rsidR="00F35DE9" w:rsidRPr="00386FD9" w14:paraId="608CC192"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hideMark/>
          </w:tcPr>
          <w:p w14:paraId="7C162FE5"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Indienen vragen</w:t>
            </w:r>
          </w:p>
        </w:tc>
        <w:tc>
          <w:tcPr>
            <w:tcW w:w="2980" w:type="dxa"/>
            <w:tcBorders>
              <w:top w:val="nil"/>
              <w:left w:val="single" w:sz="4" w:space="0" w:color="auto"/>
              <w:bottom w:val="single" w:sz="4" w:space="0" w:color="auto"/>
              <w:right w:val="nil"/>
            </w:tcBorders>
            <w:noWrap/>
            <w:vAlign w:val="bottom"/>
            <w:hideMark/>
          </w:tcPr>
          <w:p w14:paraId="7A385A93" w14:textId="2CC7EB68" w:rsidR="00F35DE9" w:rsidRPr="00386FD9" w:rsidRDefault="00126353"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Woensdag </w:t>
            </w:r>
            <w:r w:rsidR="00C17575">
              <w:rPr>
                <w:rFonts w:ascii="Calibri" w:eastAsia="Times New Roman" w:hAnsi="Calibri" w:cs="Calibri"/>
                <w:color w:val="000000"/>
                <w:lang w:eastAsia="nl-NL"/>
              </w:rPr>
              <w:t>12</w:t>
            </w:r>
            <w:r w:rsidR="00F35DE9">
              <w:rPr>
                <w:rFonts w:ascii="Calibri" w:eastAsia="Times New Roman" w:hAnsi="Calibri" w:cs="Calibri"/>
                <w:color w:val="000000"/>
                <w:lang w:eastAsia="nl-NL"/>
              </w:rPr>
              <w:t xml:space="preserve"> </w:t>
            </w:r>
            <w:r w:rsidR="00C75CFD">
              <w:rPr>
                <w:rFonts w:ascii="Calibri" w:eastAsia="Times New Roman" w:hAnsi="Calibri" w:cs="Calibri"/>
                <w:color w:val="000000"/>
                <w:lang w:eastAsia="nl-NL"/>
              </w:rPr>
              <w:t>novem</w:t>
            </w:r>
            <w:r w:rsidR="0020439B">
              <w:rPr>
                <w:rFonts w:ascii="Calibri" w:eastAsia="Times New Roman" w:hAnsi="Calibri" w:cs="Calibri"/>
                <w:color w:val="000000"/>
                <w:lang w:eastAsia="nl-NL"/>
              </w:rPr>
              <w:t xml:space="preserve">ber </w:t>
            </w:r>
            <w:r w:rsidR="002C2BC5">
              <w:rPr>
                <w:rFonts w:ascii="Calibri" w:eastAsia="Times New Roman" w:hAnsi="Calibri" w:cs="Calibri"/>
                <w:color w:val="000000"/>
                <w:lang w:eastAsia="nl-NL"/>
              </w:rPr>
              <w:t>2025</w:t>
            </w:r>
          </w:p>
        </w:tc>
        <w:tc>
          <w:tcPr>
            <w:tcW w:w="1920" w:type="dxa"/>
            <w:tcBorders>
              <w:top w:val="nil"/>
              <w:left w:val="single" w:sz="4" w:space="0" w:color="auto"/>
              <w:bottom w:val="single" w:sz="4" w:space="0" w:color="auto"/>
              <w:right w:val="single" w:sz="4" w:space="0" w:color="auto"/>
            </w:tcBorders>
            <w:noWrap/>
            <w:vAlign w:val="bottom"/>
            <w:hideMark/>
          </w:tcPr>
          <w:p w14:paraId="5EF7B94E" w14:textId="232BC7AE" w:rsidR="00F35DE9" w:rsidRPr="00386FD9" w:rsidRDefault="002C2BC5"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11:00uur</w:t>
            </w:r>
          </w:p>
        </w:tc>
      </w:tr>
      <w:tr w:rsidR="00F35DE9" w:rsidRPr="00386FD9" w14:paraId="1C62693F"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hideMark/>
          </w:tcPr>
          <w:p w14:paraId="12EAEEE2"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Beantwoording vragen</w:t>
            </w:r>
          </w:p>
        </w:tc>
        <w:tc>
          <w:tcPr>
            <w:tcW w:w="2980" w:type="dxa"/>
            <w:tcBorders>
              <w:top w:val="nil"/>
              <w:left w:val="single" w:sz="4" w:space="0" w:color="auto"/>
              <w:bottom w:val="single" w:sz="4" w:space="0" w:color="auto"/>
              <w:right w:val="nil"/>
            </w:tcBorders>
            <w:noWrap/>
            <w:vAlign w:val="bottom"/>
            <w:hideMark/>
          </w:tcPr>
          <w:p w14:paraId="59DB1CB5" w14:textId="7D61608E" w:rsidR="00F35DE9" w:rsidRPr="00386FD9" w:rsidRDefault="00AA7A9F"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Donder</w:t>
            </w:r>
            <w:r w:rsidR="00F35DE9">
              <w:rPr>
                <w:rFonts w:ascii="Calibri" w:eastAsia="Times New Roman" w:hAnsi="Calibri" w:cs="Calibri"/>
                <w:color w:val="000000"/>
                <w:lang w:eastAsia="nl-NL"/>
              </w:rPr>
              <w:t xml:space="preserve">dag </w:t>
            </w:r>
            <w:r w:rsidR="00C75CFD">
              <w:rPr>
                <w:rFonts w:ascii="Calibri" w:eastAsia="Times New Roman" w:hAnsi="Calibri" w:cs="Calibri"/>
                <w:color w:val="000000"/>
                <w:lang w:eastAsia="nl-NL"/>
              </w:rPr>
              <w:t>20</w:t>
            </w:r>
            <w:r w:rsidR="00F35DE9">
              <w:rPr>
                <w:rFonts w:ascii="Calibri" w:eastAsia="Times New Roman" w:hAnsi="Calibri" w:cs="Calibri"/>
                <w:color w:val="000000"/>
                <w:lang w:eastAsia="nl-NL"/>
              </w:rPr>
              <w:t xml:space="preserve"> </w:t>
            </w:r>
            <w:r w:rsidR="00B736AB">
              <w:rPr>
                <w:rFonts w:ascii="Calibri" w:eastAsia="Times New Roman" w:hAnsi="Calibri" w:cs="Calibri"/>
                <w:color w:val="000000"/>
                <w:lang w:eastAsia="nl-NL"/>
              </w:rPr>
              <w:t>novem</w:t>
            </w:r>
            <w:r w:rsidR="00F35DE9">
              <w:rPr>
                <w:rFonts w:ascii="Calibri" w:eastAsia="Times New Roman" w:hAnsi="Calibri" w:cs="Calibri"/>
                <w:color w:val="000000"/>
                <w:lang w:eastAsia="nl-NL"/>
              </w:rPr>
              <w:t>ber</w:t>
            </w:r>
            <w:r w:rsidR="002C2BC5">
              <w:rPr>
                <w:rFonts w:ascii="Calibri" w:eastAsia="Times New Roman" w:hAnsi="Calibri" w:cs="Calibri"/>
                <w:color w:val="000000"/>
                <w:lang w:eastAsia="nl-NL"/>
              </w:rPr>
              <w:t xml:space="preserve"> 2025</w:t>
            </w:r>
          </w:p>
        </w:tc>
        <w:tc>
          <w:tcPr>
            <w:tcW w:w="1920" w:type="dxa"/>
            <w:tcBorders>
              <w:top w:val="nil"/>
              <w:left w:val="single" w:sz="4" w:space="0" w:color="auto"/>
              <w:bottom w:val="single" w:sz="4" w:space="0" w:color="auto"/>
              <w:right w:val="single" w:sz="4" w:space="0" w:color="auto"/>
            </w:tcBorders>
            <w:noWrap/>
            <w:vAlign w:val="bottom"/>
            <w:hideMark/>
          </w:tcPr>
          <w:p w14:paraId="45E925F8"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 </w:t>
            </w:r>
          </w:p>
        </w:tc>
      </w:tr>
      <w:tr w:rsidR="00F35DE9" w:rsidRPr="00386FD9" w14:paraId="5D1EB141"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hideMark/>
          </w:tcPr>
          <w:p w14:paraId="066C5AAD"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Indienen offerte</w:t>
            </w:r>
          </w:p>
        </w:tc>
        <w:tc>
          <w:tcPr>
            <w:tcW w:w="2980" w:type="dxa"/>
            <w:tcBorders>
              <w:top w:val="nil"/>
              <w:left w:val="single" w:sz="4" w:space="0" w:color="auto"/>
              <w:bottom w:val="single" w:sz="4" w:space="0" w:color="auto"/>
              <w:right w:val="nil"/>
            </w:tcBorders>
            <w:noWrap/>
            <w:vAlign w:val="bottom"/>
            <w:hideMark/>
          </w:tcPr>
          <w:p w14:paraId="05DF4896" w14:textId="4A637E36" w:rsidR="00F35DE9" w:rsidRPr="00386FD9" w:rsidRDefault="00374CAD"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Dinsdag </w:t>
            </w:r>
            <w:r w:rsidR="002665CF">
              <w:rPr>
                <w:rFonts w:ascii="Calibri" w:eastAsia="Times New Roman" w:hAnsi="Calibri" w:cs="Calibri"/>
                <w:color w:val="000000"/>
                <w:lang w:eastAsia="nl-NL"/>
              </w:rPr>
              <w:t>9 dece</w:t>
            </w:r>
            <w:r>
              <w:rPr>
                <w:rFonts w:ascii="Calibri" w:eastAsia="Times New Roman" w:hAnsi="Calibri" w:cs="Calibri"/>
                <w:color w:val="000000"/>
                <w:lang w:eastAsia="nl-NL"/>
              </w:rPr>
              <w:t>m</w:t>
            </w:r>
            <w:r w:rsidR="00F35DE9">
              <w:rPr>
                <w:rFonts w:ascii="Calibri" w:eastAsia="Times New Roman" w:hAnsi="Calibri" w:cs="Calibri"/>
                <w:color w:val="000000"/>
                <w:lang w:eastAsia="nl-NL"/>
              </w:rPr>
              <w:t>ber</w:t>
            </w:r>
            <w:r w:rsidR="002C2BC5">
              <w:rPr>
                <w:rFonts w:ascii="Calibri" w:eastAsia="Times New Roman" w:hAnsi="Calibri" w:cs="Calibri"/>
                <w:color w:val="000000"/>
                <w:lang w:eastAsia="nl-NL"/>
              </w:rPr>
              <w:t xml:space="preserve"> 2025</w:t>
            </w:r>
          </w:p>
        </w:tc>
        <w:tc>
          <w:tcPr>
            <w:tcW w:w="1920" w:type="dxa"/>
            <w:tcBorders>
              <w:top w:val="nil"/>
              <w:left w:val="single" w:sz="4" w:space="0" w:color="auto"/>
              <w:bottom w:val="single" w:sz="4" w:space="0" w:color="auto"/>
              <w:right w:val="single" w:sz="4" w:space="0" w:color="auto"/>
            </w:tcBorders>
            <w:noWrap/>
            <w:vAlign w:val="bottom"/>
            <w:hideMark/>
          </w:tcPr>
          <w:p w14:paraId="61F05CA3" w14:textId="78827E2E" w:rsidR="00F35DE9" w:rsidRPr="00386FD9" w:rsidRDefault="0089011C"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11:00uur</w:t>
            </w:r>
          </w:p>
        </w:tc>
      </w:tr>
      <w:tr w:rsidR="00F35DE9" w:rsidRPr="00386FD9" w14:paraId="5D787AC2"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tcPr>
          <w:p w14:paraId="5BC81786" w14:textId="64858AF3"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Beoordelingen</w:t>
            </w:r>
          </w:p>
        </w:tc>
        <w:tc>
          <w:tcPr>
            <w:tcW w:w="2980" w:type="dxa"/>
            <w:tcBorders>
              <w:top w:val="nil"/>
              <w:left w:val="single" w:sz="4" w:space="0" w:color="auto"/>
              <w:bottom w:val="single" w:sz="4" w:space="0" w:color="auto"/>
              <w:right w:val="nil"/>
            </w:tcBorders>
            <w:noWrap/>
            <w:vAlign w:val="bottom"/>
          </w:tcPr>
          <w:p w14:paraId="263B537C" w14:textId="025D1FCC" w:rsidR="00F35DE9" w:rsidRPr="00386FD9" w:rsidRDefault="00F35DE9"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Week </w:t>
            </w:r>
            <w:r w:rsidR="00F06528">
              <w:rPr>
                <w:rFonts w:ascii="Calibri" w:eastAsia="Times New Roman" w:hAnsi="Calibri" w:cs="Calibri"/>
                <w:color w:val="000000"/>
                <w:lang w:eastAsia="nl-NL"/>
              </w:rPr>
              <w:t>50/51</w:t>
            </w:r>
          </w:p>
        </w:tc>
        <w:tc>
          <w:tcPr>
            <w:tcW w:w="1920" w:type="dxa"/>
            <w:tcBorders>
              <w:top w:val="nil"/>
              <w:left w:val="single" w:sz="4" w:space="0" w:color="auto"/>
              <w:bottom w:val="single" w:sz="4" w:space="0" w:color="auto"/>
              <w:right w:val="single" w:sz="4" w:space="0" w:color="auto"/>
            </w:tcBorders>
            <w:noWrap/>
            <w:vAlign w:val="bottom"/>
          </w:tcPr>
          <w:p w14:paraId="4CFE93CA" w14:textId="77777777" w:rsidR="00F35DE9" w:rsidRPr="00386FD9" w:rsidRDefault="00F35DE9" w:rsidP="00F35DE9">
            <w:pPr>
              <w:spacing w:after="0" w:line="240" w:lineRule="auto"/>
              <w:rPr>
                <w:rFonts w:ascii="Calibri" w:eastAsia="Times New Roman" w:hAnsi="Calibri" w:cs="Calibri"/>
                <w:color w:val="000000"/>
                <w:lang w:eastAsia="nl-NL"/>
              </w:rPr>
            </w:pPr>
          </w:p>
        </w:tc>
      </w:tr>
      <w:tr w:rsidR="00F35DE9" w:rsidRPr="00386FD9" w14:paraId="1A1DCE25"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hideMark/>
          </w:tcPr>
          <w:p w14:paraId="7D82F4DC"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Gunningsbeslissing</w:t>
            </w:r>
          </w:p>
        </w:tc>
        <w:tc>
          <w:tcPr>
            <w:tcW w:w="2980" w:type="dxa"/>
            <w:tcBorders>
              <w:top w:val="nil"/>
              <w:left w:val="single" w:sz="4" w:space="0" w:color="auto"/>
              <w:bottom w:val="single" w:sz="4" w:space="0" w:color="auto"/>
              <w:right w:val="nil"/>
            </w:tcBorders>
            <w:noWrap/>
            <w:vAlign w:val="bottom"/>
            <w:hideMark/>
          </w:tcPr>
          <w:p w14:paraId="23F88B7E" w14:textId="3381B880" w:rsidR="00F35DE9" w:rsidRPr="00386FD9" w:rsidRDefault="00F35DE9"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D</w:t>
            </w:r>
            <w:r w:rsidR="0089011C">
              <w:rPr>
                <w:rFonts w:ascii="Calibri" w:eastAsia="Times New Roman" w:hAnsi="Calibri" w:cs="Calibri"/>
                <w:color w:val="000000"/>
                <w:lang w:eastAsia="nl-NL"/>
              </w:rPr>
              <w:t>onderd</w:t>
            </w:r>
            <w:r>
              <w:rPr>
                <w:rFonts w:ascii="Calibri" w:eastAsia="Times New Roman" w:hAnsi="Calibri" w:cs="Calibri"/>
                <w:color w:val="000000"/>
                <w:lang w:eastAsia="nl-NL"/>
              </w:rPr>
              <w:t xml:space="preserve">ag </w:t>
            </w:r>
            <w:r w:rsidR="00F06528">
              <w:rPr>
                <w:rFonts w:ascii="Calibri" w:eastAsia="Times New Roman" w:hAnsi="Calibri" w:cs="Calibri"/>
                <w:color w:val="000000"/>
                <w:lang w:eastAsia="nl-NL"/>
              </w:rPr>
              <w:t>18</w:t>
            </w:r>
            <w:r w:rsidR="006D6841">
              <w:rPr>
                <w:rFonts w:ascii="Calibri" w:eastAsia="Times New Roman" w:hAnsi="Calibri" w:cs="Calibri"/>
                <w:color w:val="000000"/>
                <w:lang w:eastAsia="nl-NL"/>
              </w:rPr>
              <w:t xml:space="preserve"> december</w:t>
            </w:r>
            <w:r w:rsidR="002C2BC5">
              <w:rPr>
                <w:rFonts w:ascii="Calibri" w:eastAsia="Times New Roman" w:hAnsi="Calibri" w:cs="Calibri"/>
                <w:color w:val="000000"/>
                <w:lang w:eastAsia="nl-NL"/>
              </w:rPr>
              <w:t xml:space="preserve"> 2025</w:t>
            </w:r>
          </w:p>
        </w:tc>
        <w:tc>
          <w:tcPr>
            <w:tcW w:w="1920" w:type="dxa"/>
            <w:tcBorders>
              <w:top w:val="nil"/>
              <w:left w:val="single" w:sz="4" w:space="0" w:color="auto"/>
              <w:bottom w:val="single" w:sz="4" w:space="0" w:color="auto"/>
              <w:right w:val="single" w:sz="4" w:space="0" w:color="auto"/>
            </w:tcBorders>
            <w:noWrap/>
            <w:vAlign w:val="bottom"/>
            <w:hideMark/>
          </w:tcPr>
          <w:p w14:paraId="110C2616"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 </w:t>
            </w:r>
          </w:p>
        </w:tc>
      </w:tr>
      <w:tr w:rsidR="00F35DE9" w:rsidRPr="00386FD9" w14:paraId="56FBE7FD"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hideMark/>
          </w:tcPr>
          <w:p w14:paraId="047A251B"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Definitieve gunning</w:t>
            </w:r>
          </w:p>
        </w:tc>
        <w:tc>
          <w:tcPr>
            <w:tcW w:w="2980" w:type="dxa"/>
            <w:tcBorders>
              <w:top w:val="nil"/>
              <w:left w:val="single" w:sz="4" w:space="0" w:color="auto"/>
              <w:bottom w:val="single" w:sz="4" w:space="0" w:color="auto"/>
              <w:right w:val="nil"/>
            </w:tcBorders>
            <w:noWrap/>
            <w:vAlign w:val="bottom"/>
            <w:hideMark/>
          </w:tcPr>
          <w:p w14:paraId="5CEE311B" w14:textId="6057DF85" w:rsidR="00F35DE9" w:rsidRPr="00386FD9" w:rsidRDefault="00F35DE9"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D</w:t>
            </w:r>
            <w:r w:rsidR="00185443">
              <w:rPr>
                <w:rFonts w:ascii="Calibri" w:eastAsia="Times New Roman" w:hAnsi="Calibri" w:cs="Calibri"/>
                <w:color w:val="000000"/>
                <w:lang w:eastAsia="nl-NL"/>
              </w:rPr>
              <w:t>o</w:t>
            </w:r>
            <w:r>
              <w:rPr>
                <w:rFonts w:ascii="Calibri" w:eastAsia="Times New Roman" w:hAnsi="Calibri" w:cs="Calibri"/>
                <w:color w:val="000000"/>
                <w:lang w:eastAsia="nl-NL"/>
              </w:rPr>
              <w:t>n</w:t>
            </w:r>
            <w:r w:rsidR="00185443">
              <w:rPr>
                <w:rFonts w:ascii="Calibri" w:eastAsia="Times New Roman" w:hAnsi="Calibri" w:cs="Calibri"/>
                <w:color w:val="000000"/>
                <w:lang w:eastAsia="nl-NL"/>
              </w:rPr>
              <w:t>der</w:t>
            </w:r>
            <w:r>
              <w:rPr>
                <w:rFonts w:ascii="Calibri" w:eastAsia="Times New Roman" w:hAnsi="Calibri" w:cs="Calibri"/>
                <w:color w:val="000000"/>
                <w:lang w:eastAsia="nl-NL"/>
              </w:rPr>
              <w:t xml:space="preserve">dag </w:t>
            </w:r>
            <w:r w:rsidR="00185443">
              <w:rPr>
                <w:rFonts w:ascii="Calibri" w:eastAsia="Times New Roman" w:hAnsi="Calibri" w:cs="Calibri"/>
                <w:color w:val="000000"/>
                <w:lang w:eastAsia="nl-NL"/>
              </w:rPr>
              <w:t>8 januari 2026</w:t>
            </w:r>
          </w:p>
        </w:tc>
        <w:tc>
          <w:tcPr>
            <w:tcW w:w="1920" w:type="dxa"/>
            <w:tcBorders>
              <w:top w:val="nil"/>
              <w:left w:val="single" w:sz="4" w:space="0" w:color="auto"/>
              <w:bottom w:val="single" w:sz="4" w:space="0" w:color="auto"/>
              <w:right w:val="single" w:sz="4" w:space="0" w:color="auto"/>
            </w:tcBorders>
            <w:noWrap/>
            <w:vAlign w:val="bottom"/>
            <w:hideMark/>
          </w:tcPr>
          <w:p w14:paraId="38DED0C5"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 </w:t>
            </w:r>
          </w:p>
        </w:tc>
      </w:tr>
      <w:tr w:rsidR="00F35DE9" w:rsidRPr="00386FD9" w14:paraId="52225113" w14:textId="77777777" w:rsidTr="00AB14D5">
        <w:trPr>
          <w:trHeight w:val="529"/>
        </w:trPr>
        <w:tc>
          <w:tcPr>
            <w:tcW w:w="3800" w:type="dxa"/>
            <w:tcBorders>
              <w:top w:val="nil"/>
              <w:left w:val="single" w:sz="4" w:space="0" w:color="auto"/>
              <w:bottom w:val="single" w:sz="4" w:space="0" w:color="auto"/>
              <w:right w:val="single" w:sz="4" w:space="0" w:color="auto"/>
            </w:tcBorders>
            <w:noWrap/>
            <w:vAlign w:val="bottom"/>
            <w:hideMark/>
          </w:tcPr>
          <w:p w14:paraId="18FFA742" w14:textId="0EA0C015" w:rsidR="00F35DE9" w:rsidRPr="000602F4" w:rsidRDefault="00F35DE9" w:rsidP="00F35DE9">
            <w:pPr>
              <w:spacing w:after="0" w:line="240" w:lineRule="auto"/>
              <w:rPr>
                <w:rFonts w:ascii="Calibri" w:eastAsia="Times New Roman" w:hAnsi="Calibri" w:cs="Calibri"/>
                <w:color w:val="000000"/>
                <w:lang w:eastAsia="nl-NL"/>
              </w:rPr>
            </w:pPr>
            <w:r w:rsidRPr="000602F4">
              <w:rPr>
                <w:rFonts w:ascii="Calibri" w:eastAsia="Times New Roman" w:hAnsi="Calibri" w:cs="Calibri"/>
                <w:color w:val="000000"/>
                <w:lang w:eastAsia="nl-NL"/>
              </w:rPr>
              <w:t>Aanvang overeenkomst</w:t>
            </w:r>
          </w:p>
        </w:tc>
        <w:tc>
          <w:tcPr>
            <w:tcW w:w="2980" w:type="dxa"/>
            <w:tcBorders>
              <w:top w:val="nil"/>
              <w:left w:val="single" w:sz="4" w:space="0" w:color="auto"/>
              <w:bottom w:val="single" w:sz="4" w:space="0" w:color="auto"/>
              <w:right w:val="nil"/>
            </w:tcBorders>
            <w:noWrap/>
            <w:vAlign w:val="bottom"/>
            <w:hideMark/>
          </w:tcPr>
          <w:p w14:paraId="22C05A5B" w14:textId="7B5CCB6E" w:rsidR="00F35DE9" w:rsidRPr="000602F4" w:rsidRDefault="00F35DE9" w:rsidP="00F35DE9">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1 </w:t>
            </w:r>
            <w:r w:rsidR="00132EEE">
              <w:rPr>
                <w:rFonts w:ascii="Calibri" w:eastAsia="Times New Roman" w:hAnsi="Calibri" w:cs="Calibri"/>
                <w:color w:val="000000"/>
                <w:lang w:eastAsia="nl-NL"/>
              </w:rPr>
              <w:t xml:space="preserve">maart </w:t>
            </w:r>
            <w:r>
              <w:rPr>
                <w:rFonts w:ascii="Calibri" w:eastAsia="Times New Roman" w:hAnsi="Calibri" w:cs="Calibri"/>
                <w:color w:val="000000"/>
                <w:lang w:eastAsia="nl-NL"/>
              </w:rPr>
              <w:t>2026</w:t>
            </w:r>
          </w:p>
        </w:tc>
        <w:tc>
          <w:tcPr>
            <w:tcW w:w="1920" w:type="dxa"/>
            <w:tcBorders>
              <w:top w:val="nil"/>
              <w:left w:val="single" w:sz="4" w:space="0" w:color="auto"/>
              <w:bottom w:val="single" w:sz="4" w:space="0" w:color="auto"/>
              <w:right w:val="single" w:sz="4" w:space="0" w:color="auto"/>
            </w:tcBorders>
            <w:noWrap/>
            <w:vAlign w:val="bottom"/>
            <w:hideMark/>
          </w:tcPr>
          <w:p w14:paraId="4857248F" w14:textId="77777777" w:rsidR="00F35DE9" w:rsidRPr="00386FD9" w:rsidRDefault="00F35DE9" w:rsidP="00F35DE9">
            <w:pPr>
              <w:spacing w:after="0" w:line="240" w:lineRule="auto"/>
              <w:rPr>
                <w:rFonts w:ascii="Calibri" w:eastAsia="Times New Roman" w:hAnsi="Calibri" w:cs="Calibri"/>
                <w:color w:val="000000"/>
                <w:lang w:eastAsia="nl-NL"/>
              </w:rPr>
            </w:pPr>
            <w:r w:rsidRPr="00386FD9">
              <w:rPr>
                <w:rFonts w:ascii="Calibri" w:eastAsia="Times New Roman" w:hAnsi="Calibri" w:cs="Calibri"/>
                <w:color w:val="000000"/>
                <w:lang w:eastAsia="nl-NL"/>
              </w:rPr>
              <w:t> </w:t>
            </w:r>
          </w:p>
        </w:tc>
      </w:tr>
    </w:tbl>
    <w:p w14:paraId="272811A1" w14:textId="53054757" w:rsidR="005936DB" w:rsidRPr="00386FD9" w:rsidRDefault="005936DB" w:rsidP="00AB705F">
      <w:pPr>
        <w:pStyle w:val="CBPalinea"/>
        <w:rPr>
          <w:rFonts w:cstheme="minorHAnsi"/>
        </w:rPr>
      </w:pPr>
    </w:p>
    <w:p w14:paraId="27BB7401" w14:textId="77777777" w:rsidR="00F838AA" w:rsidRPr="00386FD9" w:rsidRDefault="00F838AA" w:rsidP="00AB705F">
      <w:pPr>
        <w:pStyle w:val="Kop2"/>
        <w:jc w:val="both"/>
        <w:rPr>
          <w:rFonts w:cstheme="minorHAnsi"/>
          <w:color w:val="70AD47" w:themeColor="accent6"/>
        </w:rPr>
      </w:pPr>
      <w:bookmarkStart w:id="15" w:name="_Toc211937095"/>
      <w:r w:rsidRPr="00386FD9">
        <w:rPr>
          <w:rFonts w:cstheme="minorHAnsi"/>
          <w:color w:val="70AD47" w:themeColor="accent6"/>
        </w:rPr>
        <w:t>NOTA VAN INLICHTINGEN</w:t>
      </w:r>
      <w:bookmarkEnd w:id="15"/>
    </w:p>
    <w:p w14:paraId="5D5E1298" w14:textId="4F367F46" w:rsidR="00F838AA" w:rsidRPr="00386FD9" w:rsidRDefault="00F838AA" w:rsidP="00C23A37">
      <w:pPr>
        <w:spacing w:line="276" w:lineRule="auto"/>
      </w:pPr>
      <w:bookmarkStart w:id="16" w:name="_Hlk511116564"/>
      <w:bookmarkStart w:id="17" w:name="_Hlk508269913"/>
      <w:r w:rsidRPr="00386FD9">
        <w:rPr>
          <w:rFonts w:cstheme="minorHAnsi"/>
        </w:rPr>
        <w:t xml:space="preserve">Er is voor deze aanbesteding één vragenronde gepland. Dit betekent dat van inschrijver een proactieve en zorgvuldige houding verwacht </w:t>
      </w:r>
      <w:r w:rsidRPr="009F0AEC">
        <w:rPr>
          <w:rFonts w:cstheme="minorHAnsi"/>
        </w:rPr>
        <w:t xml:space="preserve">wordt. Vragen kunnen uiterlijk tot </w:t>
      </w:r>
      <w:r w:rsidR="002C2BC5" w:rsidRPr="009F0AEC">
        <w:rPr>
          <w:rFonts w:cstheme="minorHAnsi"/>
        </w:rPr>
        <w:t>12 november</w:t>
      </w:r>
      <w:r w:rsidR="00CE0871" w:rsidRPr="009F0AEC">
        <w:rPr>
          <w:rFonts w:cstheme="minorHAnsi"/>
        </w:rPr>
        <w:t xml:space="preserve"> 2025 11:00uur</w:t>
      </w:r>
      <w:r w:rsidR="007945AC" w:rsidRPr="009F0AEC">
        <w:rPr>
          <w:rFonts w:cstheme="minorHAnsi"/>
        </w:rPr>
        <w:t xml:space="preserve"> via </w:t>
      </w:r>
      <w:proofErr w:type="spellStart"/>
      <w:r w:rsidR="00AA4614" w:rsidRPr="009F0AEC">
        <w:rPr>
          <w:rFonts w:cstheme="minorHAnsi"/>
        </w:rPr>
        <w:t>TenderNed</w:t>
      </w:r>
      <w:proofErr w:type="spellEnd"/>
      <w:r w:rsidR="008009A5" w:rsidRPr="009F0AEC">
        <w:rPr>
          <w:rFonts w:cstheme="minorHAnsi"/>
        </w:rPr>
        <w:t xml:space="preserve"> worden ingediend</w:t>
      </w:r>
      <w:r w:rsidRPr="009F0AEC">
        <w:rPr>
          <w:rFonts w:cstheme="minorHAnsi"/>
        </w:rPr>
        <w:t xml:space="preserve">. De datum en tijdstip waarop de vragen op </w:t>
      </w:r>
      <w:proofErr w:type="spellStart"/>
      <w:r w:rsidR="00AA4614" w:rsidRPr="009F0AEC">
        <w:rPr>
          <w:rFonts w:cstheme="minorHAnsi"/>
        </w:rPr>
        <w:t>TenderNed</w:t>
      </w:r>
      <w:proofErr w:type="spellEnd"/>
      <w:r w:rsidRPr="00386FD9">
        <w:rPr>
          <w:rFonts w:cstheme="minorHAnsi"/>
        </w:rPr>
        <w:t xml:space="preserve"> worden ingediend is leidend. Te laat ingediende vragen worden niet beantwoord, tenzij de </w:t>
      </w:r>
      <w:r w:rsidR="00404DE9" w:rsidRPr="00386FD9">
        <w:rPr>
          <w:rFonts w:cstheme="minorHAnsi"/>
        </w:rPr>
        <w:t xml:space="preserve">Gemeente </w:t>
      </w:r>
      <w:r w:rsidR="00327B90" w:rsidRPr="00386FD9">
        <w:rPr>
          <w:rFonts w:cstheme="minorHAnsi"/>
        </w:rPr>
        <w:t>Noordenveld</w:t>
      </w:r>
      <w:r w:rsidRPr="00386FD9">
        <w:rPr>
          <w:rFonts w:cstheme="minorHAnsi"/>
        </w:rPr>
        <w:t xml:space="preserve"> van mening is dat de vraag zo belangrijk is dat de beantwoording hiervan noodzakelijk is voor alle inschrijvers. </w:t>
      </w:r>
    </w:p>
    <w:p w14:paraId="7CFC2EF3" w14:textId="148DE959" w:rsidR="00F838AA" w:rsidRPr="00AB705F" w:rsidRDefault="00F838AA" w:rsidP="00C23A37">
      <w:pPr>
        <w:pStyle w:val="CBPalinea"/>
        <w:jc w:val="left"/>
        <w:rPr>
          <w:rFonts w:cstheme="minorHAnsi"/>
        </w:rPr>
      </w:pPr>
      <w:bookmarkStart w:id="18" w:name="_Hlk511116586"/>
      <w:bookmarkEnd w:id="16"/>
      <w:r w:rsidRPr="00386FD9">
        <w:rPr>
          <w:rFonts w:cstheme="minorHAnsi"/>
        </w:rPr>
        <w:lastRenderedPageBreak/>
        <w:t xml:space="preserve">De geanonimiseerde vragen </w:t>
      </w:r>
      <w:r w:rsidRPr="009F0AEC">
        <w:rPr>
          <w:rFonts w:cstheme="minorHAnsi"/>
        </w:rPr>
        <w:t xml:space="preserve">worden omstreeks </w:t>
      </w:r>
      <w:r w:rsidR="002C2BC5" w:rsidRPr="009F0AEC">
        <w:rPr>
          <w:rFonts w:cstheme="minorHAnsi"/>
        </w:rPr>
        <w:t>20</w:t>
      </w:r>
      <w:r w:rsidR="000734CA" w:rsidRPr="009F0AEC">
        <w:rPr>
          <w:rFonts w:cstheme="minorHAnsi"/>
        </w:rPr>
        <w:t xml:space="preserve"> november 2026</w:t>
      </w:r>
      <w:r w:rsidR="00590F69" w:rsidRPr="009F0AEC">
        <w:rPr>
          <w:rFonts w:cstheme="minorHAnsi"/>
        </w:rPr>
        <w:t xml:space="preserve"> </w:t>
      </w:r>
      <w:r w:rsidRPr="009F0AEC">
        <w:rPr>
          <w:rFonts w:cstheme="minorHAnsi"/>
        </w:rPr>
        <w:t>door</w:t>
      </w:r>
      <w:r w:rsidRPr="00386FD9">
        <w:rPr>
          <w:rFonts w:cstheme="minorHAnsi"/>
        </w:rPr>
        <w:t xml:space="preserve"> de </w:t>
      </w:r>
      <w:r w:rsidR="00404DE9" w:rsidRPr="00386FD9">
        <w:rPr>
          <w:rFonts w:cstheme="minorHAnsi"/>
        </w:rPr>
        <w:t xml:space="preserve">Gemeente </w:t>
      </w:r>
      <w:r w:rsidR="00327B90" w:rsidRPr="00386FD9">
        <w:rPr>
          <w:rFonts w:cstheme="minorHAnsi"/>
        </w:rPr>
        <w:t>Noordenveld</w:t>
      </w:r>
      <w:r w:rsidRPr="00386FD9">
        <w:rPr>
          <w:rFonts w:cstheme="minorHAnsi"/>
        </w:rPr>
        <w:t xml:space="preserve"> beantwoord in de nota van inlichtingen, die gepubliceerd wordt op </w:t>
      </w:r>
      <w:proofErr w:type="spellStart"/>
      <w:r w:rsidR="00AA4614" w:rsidRPr="00386FD9">
        <w:rPr>
          <w:rFonts w:cstheme="minorHAnsi"/>
        </w:rPr>
        <w:t>TenderNed</w:t>
      </w:r>
      <w:proofErr w:type="spellEnd"/>
      <w:r w:rsidRPr="00386FD9">
        <w:rPr>
          <w:rFonts w:cstheme="minorHAnsi"/>
        </w:rPr>
        <w:t>.</w:t>
      </w:r>
      <w:r w:rsidRPr="00AB705F">
        <w:rPr>
          <w:rFonts w:cstheme="minorHAnsi"/>
        </w:rPr>
        <w:t xml:space="preserve"> </w:t>
      </w:r>
    </w:p>
    <w:p w14:paraId="71A22965" w14:textId="22C43578" w:rsidR="00F838AA" w:rsidRPr="00AB705F" w:rsidRDefault="00F838AA" w:rsidP="00C23A37">
      <w:pPr>
        <w:pStyle w:val="CBPalinea"/>
        <w:jc w:val="left"/>
        <w:rPr>
          <w:rFonts w:cstheme="minorHAnsi"/>
        </w:rPr>
      </w:pPr>
      <w:bookmarkStart w:id="19" w:name="_Hlk511116593"/>
      <w:bookmarkEnd w:id="18"/>
      <w:r w:rsidRPr="00AB705F">
        <w:rPr>
          <w:rFonts w:cstheme="minorHAnsi"/>
        </w:rPr>
        <w:t xml:space="preserve">Inschrijver heeft de mogelijkheid voor de nota van inlichtingen vragen over en/of tekstvoorstellen voor wijziging van de conceptovereenkomst </w:t>
      </w:r>
      <w:r w:rsidRPr="00BD2E95">
        <w:rPr>
          <w:rFonts w:cstheme="minorHAnsi"/>
        </w:rPr>
        <w:t>en algemene inkoopvoorwaarden</w:t>
      </w:r>
      <w:r w:rsidRPr="00AB705F">
        <w:rPr>
          <w:rFonts w:cstheme="minorHAnsi"/>
        </w:rPr>
        <w:t xml:space="preserve"> met motivering in te dienen. </w:t>
      </w:r>
      <w:r w:rsidR="00404DE9" w:rsidRPr="00AB705F">
        <w:rPr>
          <w:rFonts w:cstheme="minorHAnsi"/>
        </w:rPr>
        <w:t xml:space="preserve">Gemeente </w:t>
      </w:r>
      <w:r w:rsidR="00327B90">
        <w:rPr>
          <w:rFonts w:cstheme="minorHAnsi"/>
        </w:rPr>
        <w:t>Noordenveld</w:t>
      </w:r>
      <w:r w:rsidRPr="00AB705F">
        <w:rPr>
          <w:rFonts w:cstheme="minorHAnsi"/>
        </w:rPr>
        <w:t xml:space="preserve"> behoudt zich het recht voor om tekstvoorstellen al dan niet aangepast over te nemen. </w:t>
      </w:r>
    </w:p>
    <w:p w14:paraId="751AF11D" w14:textId="77777777" w:rsidR="00F838AA" w:rsidRPr="00AB705F" w:rsidRDefault="00F838AA" w:rsidP="00C23A37">
      <w:pPr>
        <w:pStyle w:val="CBPalinea"/>
        <w:jc w:val="left"/>
        <w:rPr>
          <w:rFonts w:cstheme="minorHAnsi"/>
        </w:rPr>
      </w:pPr>
      <w:bookmarkStart w:id="20" w:name="_Hlk511116600"/>
      <w:bookmarkEnd w:id="19"/>
      <w:r w:rsidRPr="00AB705F">
        <w:rPr>
          <w:rFonts w:cstheme="minorHAnsi"/>
        </w:rPr>
        <w:t xml:space="preserve">Eventuele wijzigingen en aanvullingen op deze offerteaanvraag in de nota van inlichtingen dient de inschrijver onvoorwaardelijk te accepteren. Deze wijzigingen en aanvullingen gaan voor in rangorde op de bepalingen in deze offerteaanvraag. </w:t>
      </w:r>
    </w:p>
    <w:p w14:paraId="67DAE9D0" w14:textId="634BC3B4" w:rsidR="00F838AA" w:rsidRPr="0072439E" w:rsidRDefault="00F838AA" w:rsidP="00AB705F">
      <w:pPr>
        <w:pStyle w:val="Kop2"/>
        <w:jc w:val="both"/>
        <w:rPr>
          <w:rFonts w:cstheme="minorHAnsi"/>
          <w:color w:val="70AD47" w:themeColor="accent6"/>
        </w:rPr>
      </w:pPr>
      <w:bookmarkStart w:id="21" w:name="_Toc211937096"/>
      <w:bookmarkEnd w:id="17"/>
      <w:bookmarkEnd w:id="20"/>
      <w:r w:rsidRPr="0072439E">
        <w:rPr>
          <w:rFonts w:cstheme="minorHAnsi"/>
          <w:color w:val="70AD47" w:themeColor="accent6"/>
        </w:rPr>
        <w:t>INDIENEN (</w:t>
      </w:r>
      <w:r w:rsidR="006C6D64" w:rsidRPr="0072439E">
        <w:rPr>
          <w:rFonts w:cstheme="minorHAnsi"/>
          <w:color w:val="70AD47" w:themeColor="accent6"/>
        </w:rPr>
        <w:t>DOCUMENTEN BIJ</w:t>
      </w:r>
      <w:r w:rsidRPr="0072439E">
        <w:rPr>
          <w:rFonts w:cstheme="minorHAnsi"/>
          <w:color w:val="70AD47" w:themeColor="accent6"/>
        </w:rPr>
        <w:t>) INSCHRIJVING</w:t>
      </w:r>
      <w:bookmarkEnd w:id="21"/>
    </w:p>
    <w:p w14:paraId="5448CF91" w14:textId="5D994536" w:rsidR="00F838AA" w:rsidRPr="00AB705F" w:rsidRDefault="00F838AA" w:rsidP="00C23A37">
      <w:pPr>
        <w:pStyle w:val="CBPalinea"/>
        <w:jc w:val="left"/>
        <w:rPr>
          <w:rFonts w:cstheme="minorHAnsi"/>
        </w:rPr>
      </w:pPr>
      <w:r w:rsidRPr="00005749">
        <w:rPr>
          <w:rFonts w:cstheme="minorHAnsi"/>
        </w:rPr>
        <w:t xml:space="preserve">Uiterlijk </w:t>
      </w:r>
      <w:r w:rsidR="005714C5" w:rsidRPr="00005749">
        <w:rPr>
          <w:rFonts w:cstheme="minorHAnsi"/>
        </w:rPr>
        <w:t>9 decem</w:t>
      </w:r>
      <w:r w:rsidR="00E27175" w:rsidRPr="00005749">
        <w:rPr>
          <w:rFonts w:cstheme="minorHAnsi"/>
        </w:rPr>
        <w:t>ber 2025 11:00uur</w:t>
      </w:r>
      <w:r w:rsidR="00E27175">
        <w:rPr>
          <w:rFonts w:cstheme="minorHAnsi"/>
        </w:rPr>
        <w:t xml:space="preserve"> </w:t>
      </w:r>
      <w:r w:rsidRPr="00AB705F">
        <w:rPr>
          <w:rFonts w:cstheme="minorHAnsi"/>
        </w:rPr>
        <w:t xml:space="preserve">moet uw inschrijving, inclusief alle vereiste bijlagen, ingediend zijn. De inschrijving verloopt via </w:t>
      </w:r>
      <w:proofErr w:type="spellStart"/>
      <w:r w:rsidR="00AA4614">
        <w:rPr>
          <w:rFonts w:cstheme="minorHAnsi"/>
        </w:rPr>
        <w:t>TenderNed</w:t>
      </w:r>
      <w:proofErr w:type="spellEnd"/>
      <w:r w:rsidRPr="00AB705F">
        <w:rPr>
          <w:rFonts w:cstheme="minorHAnsi"/>
        </w:rPr>
        <w:t>. U moet uw inschrijving uploaden in de daarvoor bestemde digitale kluis. Andere of andersoortige inschrijvingen zullen (dan ook) niet in behandeling worden genomen.</w:t>
      </w:r>
    </w:p>
    <w:p w14:paraId="084FC2F3" w14:textId="7A3BBC6D" w:rsidR="00F838AA" w:rsidRPr="00AB705F" w:rsidRDefault="00F838AA" w:rsidP="00C23A37">
      <w:pPr>
        <w:pStyle w:val="CBPalinea"/>
        <w:jc w:val="left"/>
        <w:rPr>
          <w:rFonts w:cstheme="minorHAnsi"/>
        </w:rPr>
      </w:pPr>
      <w:r w:rsidRPr="00AB705F">
        <w:rPr>
          <w:rFonts w:cstheme="minorHAnsi"/>
          <w:b/>
        </w:rPr>
        <w:t>Let op:</w:t>
      </w:r>
      <w:r w:rsidRPr="00AB705F">
        <w:rPr>
          <w:rFonts w:cstheme="minorHAnsi"/>
        </w:rPr>
        <w:t xml:space="preserve"> Na de sluitingsdatum/tijdstip voor het indienen van inschrijvingen sluit de kluis. Het is daarna niet meer mogelijk bestanden aan te leveren en/of te wijzigen. Wij raden u aan om al uw bestanden tijdig klaar te zetten voor het online indienen van uw inschrijving, zodat bij onvoorziene problemen bij de aanlevering de helpdesk van </w:t>
      </w:r>
      <w:proofErr w:type="spellStart"/>
      <w:r w:rsidR="00AA4614">
        <w:rPr>
          <w:rFonts w:cstheme="minorHAnsi"/>
        </w:rPr>
        <w:t>TenderNed</w:t>
      </w:r>
      <w:proofErr w:type="spellEnd"/>
      <w:r w:rsidRPr="00AB705F">
        <w:rPr>
          <w:rFonts w:cstheme="minorHAnsi"/>
        </w:rPr>
        <w:t xml:space="preserve"> u nog kan ondersteunen om alle informatie op de juiste wijze aan te leveren. Inschrijver blijft verantwoordelijk voor het tijdig en correct indienen van de inschrijving. </w:t>
      </w:r>
    </w:p>
    <w:p w14:paraId="76F68C83" w14:textId="03552566" w:rsidR="00F838AA" w:rsidRPr="00AB705F" w:rsidRDefault="00F838AA" w:rsidP="00C23A37">
      <w:pPr>
        <w:pStyle w:val="CBPalinea"/>
        <w:jc w:val="left"/>
        <w:rPr>
          <w:rFonts w:cstheme="minorHAnsi"/>
        </w:rPr>
      </w:pPr>
      <w:r w:rsidRPr="00AB705F">
        <w:rPr>
          <w:rFonts w:cstheme="minorHAnsi"/>
        </w:rPr>
        <w:t xml:space="preserve">De inschrijving moet voldoen aan de voorschriften en voorwaarden die zijn opgenomen in deze offerteaanvraag inclusief bijlagen. Inschrijver is verantwoordelijk voor het juist en tijdig indienen van de gevraagde documenten, zoals omschreven in dit document. </w:t>
      </w:r>
      <w:bookmarkStart w:id="22" w:name="_Hlk525307028"/>
      <w:r w:rsidRPr="00AB705F">
        <w:rPr>
          <w:rFonts w:cstheme="minorHAnsi"/>
        </w:rPr>
        <w:t xml:space="preserve">Ondertekening van </w:t>
      </w:r>
      <w:r w:rsidR="00D60853" w:rsidRPr="00AB705F">
        <w:rPr>
          <w:rFonts w:cstheme="minorHAnsi"/>
        </w:rPr>
        <w:t>het</w:t>
      </w:r>
      <w:r w:rsidRPr="00AB705F">
        <w:rPr>
          <w:rFonts w:cstheme="minorHAnsi"/>
        </w:rPr>
        <w:t xml:space="preserve"> </w:t>
      </w:r>
      <w:r w:rsidR="00411457" w:rsidRPr="00AB705F">
        <w:rPr>
          <w:rFonts w:cstheme="minorHAnsi"/>
        </w:rPr>
        <w:t>Uniform Europees Aanbestedingsdocument</w:t>
      </w:r>
      <w:r w:rsidRPr="00AB705F">
        <w:rPr>
          <w:rFonts w:cstheme="minorHAnsi"/>
        </w:rPr>
        <w:t xml:space="preserve"> geldt als ondertekening van de inschrijving.</w:t>
      </w:r>
      <w:bookmarkEnd w:id="22"/>
      <w:r w:rsidRPr="00AB705F">
        <w:rPr>
          <w:rFonts w:cstheme="minorHAnsi"/>
        </w:rPr>
        <w:t xml:space="preserve"> De inschrijving dient op sluitingsdatum en -tijdstip op straffe van uitsluiting van de aanbestedingsprocedure in ieder geval het volgende te bevatten:</w:t>
      </w:r>
    </w:p>
    <w:tbl>
      <w:tblPr>
        <w:tblStyle w:val="Tabelraster"/>
        <w:tblW w:w="0" w:type="auto"/>
        <w:tblLook w:val="04A0" w:firstRow="1" w:lastRow="0" w:firstColumn="1" w:lastColumn="0" w:noHBand="0" w:noVBand="1"/>
      </w:tblPr>
      <w:tblGrid>
        <w:gridCol w:w="4815"/>
        <w:gridCol w:w="4247"/>
      </w:tblGrid>
      <w:tr w:rsidR="00E414BB" w:rsidRPr="005A7C52" w14:paraId="40D3495B" w14:textId="77777777" w:rsidTr="003E64E1">
        <w:trPr>
          <w:trHeight w:val="709"/>
        </w:trPr>
        <w:tc>
          <w:tcPr>
            <w:tcW w:w="9062" w:type="dxa"/>
            <w:gridSpan w:val="2"/>
            <w:shd w:val="clear" w:color="auto" w:fill="C5E0B3" w:themeFill="accent1" w:themeFillTint="66"/>
            <w:vAlign w:val="center"/>
          </w:tcPr>
          <w:p w14:paraId="4C53AAFB" w14:textId="77777777" w:rsidR="00E414BB" w:rsidRPr="005A7C52" w:rsidRDefault="00E414BB" w:rsidP="003E64E1">
            <w:pPr>
              <w:jc w:val="center"/>
              <w:rPr>
                <w:rFonts w:cstheme="minorHAnsi"/>
                <w:b/>
              </w:rPr>
            </w:pPr>
            <w:r w:rsidRPr="005A7C52">
              <w:rPr>
                <w:rFonts w:cstheme="minorHAnsi"/>
                <w:b/>
              </w:rPr>
              <w:t>Formele criteria inzake volledigheid en geldigheid</w:t>
            </w:r>
          </w:p>
        </w:tc>
      </w:tr>
      <w:tr w:rsidR="00E414BB" w:rsidRPr="005A7C52" w14:paraId="35C854EC" w14:textId="77777777" w:rsidTr="003E64E1">
        <w:trPr>
          <w:trHeight w:val="706"/>
        </w:trPr>
        <w:tc>
          <w:tcPr>
            <w:tcW w:w="4815" w:type="dxa"/>
            <w:vAlign w:val="center"/>
          </w:tcPr>
          <w:p w14:paraId="04B210AA" w14:textId="77777777" w:rsidR="00E414BB" w:rsidRPr="005A7C52" w:rsidRDefault="00E414BB" w:rsidP="003E64E1">
            <w:pPr>
              <w:jc w:val="center"/>
              <w:rPr>
                <w:rFonts w:cstheme="minorHAnsi"/>
                <w:b/>
              </w:rPr>
            </w:pPr>
            <w:r w:rsidRPr="005A7C52">
              <w:rPr>
                <w:rFonts w:cstheme="minorHAnsi"/>
                <w:b/>
              </w:rPr>
              <w:t>Wat</w:t>
            </w:r>
          </w:p>
        </w:tc>
        <w:tc>
          <w:tcPr>
            <w:tcW w:w="4247" w:type="dxa"/>
            <w:vAlign w:val="center"/>
          </w:tcPr>
          <w:p w14:paraId="3E35ECC0" w14:textId="5DE997A3" w:rsidR="00E414BB" w:rsidRPr="005A7C52" w:rsidRDefault="002730B6" w:rsidP="003E64E1">
            <w:pPr>
              <w:jc w:val="center"/>
              <w:rPr>
                <w:rFonts w:cstheme="minorHAnsi"/>
                <w:b/>
              </w:rPr>
            </w:pPr>
            <w:r>
              <w:rPr>
                <w:rFonts w:cstheme="minorHAnsi"/>
                <w:b/>
              </w:rPr>
              <w:t>Wanneer</w:t>
            </w:r>
          </w:p>
        </w:tc>
      </w:tr>
      <w:tr w:rsidR="00215719" w:rsidRPr="005A7C52" w14:paraId="18A0BE63" w14:textId="77777777" w:rsidTr="003E64E1">
        <w:trPr>
          <w:trHeight w:val="425"/>
        </w:trPr>
        <w:tc>
          <w:tcPr>
            <w:tcW w:w="4815" w:type="dxa"/>
          </w:tcPr>
          <w:p w14:paraId="36BDFE9C" w14:textId="16C7CDC0" w:rsidR="00215719" w:rsidRPr="005A7C52" w:rsidRDefault="00B26873" w:rsidP="003E64E1">
            <w:pPr>
              <w:rPr>
                <w:rFonts w:cstheme="minorHAnsi"/>
                <w:b/>
              </w:rPr>
            </w:pPr>
            <w:r>
              <w:rPr>
                <w:rFonts w:cstheme="minorHAnsi"/>
                <w:b/>
              </w:rPr>
              <w:t>Checklist in te dienen documenten</w:t>
            </w:r>
          </w:p>
        </w:tc>
        <w:tc>
          <w:tcPr>
            <w:tcW w:w="4247" w:type="dxa"/>
          </w:tcPr>
          <w:p w14:paraId="31DD7A11" w14:textId="3875FC06" w:rsidR="00215719" w:rsidRDefault="00B26873" w:rsidP="003E64E1">
            <w:pPr>
              <w:rPr>
                <w:rFonts w:cstheme="minorHAnsi"/>
              </w:rPr>
            </w:pPr>
            <w:r>
              <w:rPr>
                <w:rFonts w:cstheme="minorHAnsi"/>
              </w:rPr>
              <w:t>Bij inschrijving</w:t>
            </w:r>
          </w:p>
        </w:tc>
      </w:tr>
      <w:tr w:rsidR="00E414BB" w:rsidRPr="005A7C52" w14:paraId="08EF08D0" w14:textId="77777777" w:rsidTr="003E64E1">
        <w:trPr>
          <w:trHeight w:val="425"/>
        </w:trPr>
        <w:tc>
          <w:tcPr>
            <w:tcW w:w="4815" w:type="dxa"/>
          </w:tcPr>
          <w:p w14:paraId="47A6DF53" w14:textId="77777777" w:rsidR="00E414BB" w:rsidRPr="005A7C52" w:rsidRDefault="00E414BB" w:rsidP="003E64E1">
            <w:pPr>
              <w:rPr>
                <w:rFonts w:cstheme="minorHAnsi"/>
                <w:b/>
              </w:rPr>
            </w:pPr>
            <w:r w:rsidRPr="005A7C52">
              <w:rPr>
                <w:rFonts w:cstheme="minorHAnsi"/>
                <w:b/>
              </w:rPr>
              <w:t>Standaardformat referenties</w:t>
            </w:r>
          </w:p>
        </w:tc>
        <w:tc>
          <w:tcPr>
            <w:tcW w:w="4247" w:type="dxa"/>
          </w:tcPr>
          <w:p w14:paraId="67D246B2" w14:textId="1FB9E8F5" w:rsidR="00E414BB" w:rsidRPr="00E24705" w:rsidRDefault="00097306" w:rsidP="003E64E1">
            <w:pPr>
              <w:rPr>
                <w:rFonts w:cstheme="minorHAnsi"/>
              </w:rPr>
            </w:pPr>
            <w:r>
              <w:rPr>
                <w:rFonts w:cstheme="minorHAnsi"/>
              </w:rPr>
              <w:t>Bij inschrijving</w:t>
            </w:r>
          </w:p>
        </w:tc>
      </w:tr>
      <w:tr w:rsidR="00E414BB" w:rsidRPr="005A7C52" w14:paraId="41F8B112" w14:textId="77777777" w:rsidTr="003E64E1">
        <w:trPr>
          <w:trHeight w:val="425"/>
        </w:trPr>
        <w:tc>
          <w:tcPr>
            <w:tcW w:w="4815" w:type="dxa"/>
          </w:tcPr>
          <w:p w14:paraId="5531C77D" w14:textId="77777777" w:rsidR="00E414BB" w:rsidRPr="005A7C52" w:rsidRDefault="00E414BB" w:rsidP="003E64E1">
            <w:pPr>
              <w:rPr>
                <w:rFonts w:cstheme="minorHAnsi"/>
                <w:b/>
              </w:rPr>
            </w:pPr>
            <w:r w:rsidRPr="005A7C52">
              <w:rPr>
                <w:rFonts w:cstheme="minorHAnsi"/>
                <w:b/>
              </w:rPr>
              <w:t>Uittreksel Handelsregister</w:t>
            </w:r>
          </w:p>
        </w:tc>
        <w:tc>
          <w:tcPr>
            <w:tcW w:w="4247" w:type="dxa"/>
          </w:tcPr>
          <w:p w14:paraId="71BEDB87" w14:textId="6E81147A" w:rsidR="00E414BB" w:rsidRPr="0072439E" w:rsidRDefault="00097306" w:rsidP="003E64E1">
            <w:pPr>
              <w:rPr>
                <w:rFonts w:cstheme="minorHAnsi"/>
                <w:highlight w:val="yellow"/>
              </w:rPr>
            </w:pPr>
            <w:r w:rsidRPr="00097306">
              <w:rPr>
                <w:rFonts w:cstheme="minorHAnsi"/>
              </w:rPr>
              <w:t>Bij inschrijving</w:t>
            </w:r>
          </w:p>
        </w:tc>
      </w:tr>
      <w:tr w:rsidR="00FF2326" w:rsidRPr="005A7C52" w14:paraId="3633C051" w14:textId="77777777" w:rsidTr="003E64E1">
        <w:trPr>
          <w:trHeight w:val="425"/>
        </w:trPr>
        <w:tc>
          <w:tcPr>
            <w:tcW w:w="4815" w:type="dxa"/>
          </w:tcPr>
          <w:p w14:paraId="3DBA4B29" w14:textId="2DA1F264" w:rsidR="00FF2326" w:rsidRPr="005A7C52" w:rsidRDefault="00FF2326" w:rsidP="003E64E1">
            <w:pPr>
              <w:rPr>
                <w:rFonts w:cstheme="minorHAnsi"/>
                <w:b/>
              </w:rPr>
            </w:pPr>
            <w:r w:rsidRPr="005A7C52">
              <w:rPr>
                <w:rFonts w:cstheme="minorHAnsi"/>
                <w:b/>
              </w:rPr>
              <w:t>Uniform Europees Aanbestedingsdocument (UEA)</w:t>
            </w:r>
          </w:p>
        </w:tc>
        <w:tc>
          <w:tcPr>
            <w:tcW w:w="4247" w:type="dxa"/>
          </w:tcPr>
          <w:p w14:paraId="2EE22F0D" w14:textId="4A14039D" w:rsidR="00FF2326" w:rsidRPr="0072439E" w:rsidRDefault="00097306" w:rsidP="003E64E1">
            <w:pPr>
              <w:rPr>
                <w:rFonts w:cstheme="minorHAnsi"/>
                <w:highlight w:val="yellow"/>
              </w:rPr>
            </w:pPr>
            <w:r w:rsidRPr="00CD3F72">
              <w:rPr>
                <w:rFonts w:cstheme="minorHAnsi"/>
              </w:rPr>
              <w:t>Bij inschrij</w:t>
            </w:r>
            <w:r w:rsidR="00CD3F72" w:rsidRPr="00CD3F72">
              <w:rPr>
                <w:rFonts w:cstheme="minorHAnsi"/>
              </w:rPr>
              <w:t>ving</w:t>
            </w:r>
          </w:p>
        </w:tc>
      </w:tr>
      <w:tr w:rsidR="00371B37" w:rsidRPr="005A7C52" w14:paraId="453D1000" w14:textId="77777777" w:rsidTr="003E64E1">
        <w:trPr>
          <w:trHeight w:val="425"/>
        </w:trPr>
        <w:tc>
          <w:tcPr>
            <w:tcW w:w="4815" w:type="dxa"/>
          </w:tcPr>
          <w:p w14:paraId="460705CA" w14:textId="3AF736E1" w:rsidR="00371B37" w:rsidRPr="00F24BBF" w:rsidRDefault="00371B37" w:rsidP="003E64E1">
            <w:pPr>
              <w:rPr>
                <w:rFonts w:cstheme="minorHAnsi"/>
                <w:b/>
              </w:rPr>
            </w:pPr>
            <w:r>
              <w:rPr>
                <w:rFonts w:cstheme="minorHAnsi"/>
                <w:b/>
              </w:rPr>
              <w:t>Prijzenblad</w:t>
            </w:r>
          </w:p>
        </w:tc>
        <w:tc>
          <w:tcPr>
            <w:tcW w:w="4247" w:type="dxa"/>
          </w:tcPr>
          <w:p w14:paraId="1675EE20" w14:textId="2038F251" w:rsidR="00371B37" w:rsidRPr="00F24BBF" w:rsidRDefault="00CD3F72" w:rsidP="003E64E1">
            <w:pPr>
              <w:rPr>
                <w:rFonts w:cstheme="minorHAnsi"/>
              </w:rPr>
            </w:pPr>
            <w:r>
              <w:rPr>
                <w:rFonts w:cstheme="minorHAnsi"/>
              </w:rPr>
              <w:t>Bij inschrijving</w:t>
            </w:r>
          </w:p>
        </w:tc>
      </w:tr>
      <w:tr w:rsidR="00E414BB" w:rsidRPr="005A7C52" w14:paraId="3E148CBE" w14:textId="77777777" w:rsidTr="003E64E1">
        <w:trPr>
          <w:trHeight w:val="425"/>
        </w:trPr>
        <w:tc>
          <w:tcPr>
            <w:tcW w:w="4815" w:type="dxa"/>
          </w:tcPr>
          <w:p w14:paraId="7CADD015" w14:textId="77777777" w:rsidR="00E414BB" w:rsidRPr="00F24BBF" w:rsidRDefault="00E414BB" w:rsidP="003E64E1">
            <w:pPr>
              <w:rPr>
                <w:rFonts w:cstheme="minorHAnsi"/>
                <w:b/>
              </w:rPr>
            </w:pPr>
            <w:r w:rsidRPr="00F24BBF">
              <w:rPr>
                <w:rFonts w:cstheme="minorHAnsi"/>
                <w:b/>
              </w:rPr>
              <w:t>Documenten t.b.v. gunningscriteria</w:t>
            </w:r>
          </w:p>
        </w:tc>
        <w:tc>
          <w:tcPr>
            <w:tcW w:w="4247" w:type="dxa"/>
          </w:tcPr>
          <w:p w14:paraId="3314BFF3" w14:textId="1AA491E9" w:rsidR="00E414BB" w:rsidRPr="00F24BBF" w:rsidRDefault="00CD3F72" w:rsidP="003E64E1">
            <w:pPr>
              <w:rPr>
                <w:rFonts w:cstheme="minorHAnsi"/>
              </w:rPr>
            </w:pPr>
            <w:r>
              <w:rPr>
                <w:rFonts w:cstheme="minorHAnsi"/>
              </w:rPr>
              <w:t>Bij inschrijving</w:t>
            </w:r>
          </w:p>
        </w:tc>
      </w:tr>
      <w:tr w:rsidR="00123469" w:rsidRPr="005A7C52" w14:paraId="0F727E34" w14:textId="77777777" w:rsidTr="003E64E1">
        <w:trPr>
          <w:trHeight w:val="425"/>
        </w:trPr>
        <w:tc>
          <w:tcPr>
            <w:tcW w:w="4815" w:type="dxa"/>
          </w:tcPr>
          <w:p w14:paraId="2D9B7ECE" w14:textId="07CEB0E6" w:rsidR="00123469" w:rsidRPr="00F24BBF" w:rsidRDefault="00123469" w:rsidP="00123469">
            <w:pPr>
              <w:rPr>
                <w:rFonts w:cstheme="minorHAnsi"/>
                <w:b/>
              </w:rPr>
            </w:pPr>
            <w:r>
              <w:rPr>
                <w:rFonts w:cstheme="minorHAnsi"/>
                <w:b/>
              </w:rPr>
              <w:lastRenderedPageBreak/>
              <w:t>Gedragsverklaring Aanbesteden (GVA)</w:t>
            </w:r>
          </w:p>
        </w:tc>
        <w:tc>
          <w:tcPr>
            <w:tcW w:w="4247" w:type="dxa"/>
          </w:tcPr>
          <w:p w14:paraId="415C5D42" w14:textId="4558AAB3" w:rsidR="00123469" w:rsidRDefault="00123469" w:rsidP="00123469">
            <w:pPr>
              <w:rPr>
                <w:rFonts w:cstheme="minorHAnsi"/>
              </w:rPr>
            </w:pPr>
            <w:r>
              <w:rPr>
                <w:rFonts w:cstheme="minorHAnsi"/>
              </w:rPr>
              <w:t xml:space="preserve">Op verzoek na </w:t>
            </w:r>
            <w:r w:rsidR="00F800F6">
              <w:rPr>
                <w:rFonts w:cstheme="minorHAnsi"/>
              </w:rPr>
              <w:t xml:space="preserve">voorlopige </w:t>
            </w:r>
            <w:r>
              <w:rPr>
                <w:rFonts w:cstheme="minorHAnsi"/>
              </w:rPr>
              <w:t>gunning</w:t>
            </w:r>
          </w:p>
        </w:tc>
      </w:tr>
      <w:tr w:rsidR="00123469" w:rsidRPr="005A7C52" w14:paraId="4BEFA7D0" w14:textId="77777777" w:rsidTr="003E64E1">
        <w:trPr>
          <w:trHeight w:val="768"/>
        </w:trPr>
        <w:tc>
          <w:tcPr>
            <w:tcW w:w="9062" w:type="dxa"/>
            <w:gridSpan w:val="2"/>
            <w:shd w:val="clear" w:color="auto" w:fill="C5E0B3" w:themeFill="accent1" w:themeFillTint="66"/>
            <w:vAlign w:val="center"/>
          </w:tcPr>
          <w:p w14:paraId="35682918" w14:textId="77777777" w:rsidR="00123469" w:rsidRPr="005A7C52" w:rsidRDefault="00123469" w:rsidP="00123469">
            <w:pPr>
              <w:rPr>
                <w:rFonts w:cstheme="minorHAnsi"/>
                <w:b/>
              </w:rPr>
            </w:pPr>
            <w:r w:rsidRPr="005A7C52">
              <w:rPr>
                <w:rFonts w:cstheme="minorHAnsi"/>
                <w:b/>
              </w:rPr>
              <w:t xml:space="preserve">Formele criteria inzake volledigheid en geldigheid, </w:t>
            </w:r>
          </w:p>
          <w:p w14:paraId="77FD4FE9" w14:textId="488192B1" w:rsidR="00123469" w:rsidRPr="005A7C52" w:rsidRDefault="00123469" w:rsidP="00123469">
            <w:pPr>
              <w:rPr>
                <w:rFonts w:cstheme="minorHAnsi"/>
                <w:b/>
              </w:rPr>
            </w:pPr>
            <w:r w:rsidRPr="005A7C52">
              <w:rPr>
                <w:rFonts w:cstheme="minorHAnsi"/>
                <w:b/>
              </w:rPr>
              <w:t>als inschrijver een beroep doet op een ander (paragraaf 3.</w:t>
            </w:r>
            <w:r>
              <w:rPr>
                <w:rFonts w:cstheme="minorHAnsi"/>
                <w:b/>
              </w:rPr>
              <w:t>5</w:t>
            </w:r>
            <w:r w:rsidRPr="005A7C52">
              <w:rPr>
                <w:rFonts w:cstheme="minorHAnsi"/>
                <w:b/>
              </w:rPr>
              <w:t>)</w:t>
            </w:r>
          </w:p>
        </w:tc>
      </w:tr>
      <w:tr w:rsidR="00123469" w:rsidRPr="005A7C52" w14:paraId="25FEADFC" w14:textId="77777777" w:rsidTr="003E64E1">
        <w:tc>
          <w:tcPr>
            <w:tcW w:w="4815" w:type="dxa"/>
          </w:tcPr>
          <w:p w14:paraId="4405AE4E" w14:textId="77777777" w:rsidR="00123469" w:rsidRPr="005A7C52" w:rsidRDefault="00123469" w:rsidP="00123469">
            <w:pPr>
              <w:rPr>
                <w:rFonts w:cstheme="minorHAnsi"/>
                <w:b/>
              </w:rPr>
            </w:pPr>
            <w:r w:rsidRPr="005A7C52">
              <w:rPr>
                <w:rFonts w:cstheme="minorHAnsi"/>
                <w:b/>
              </w:rPr>
              <w:t xml:space="preserve">Uniform Europees Aanbestedingsdocument (UEA) van de ander </w:t>
            </w:r>
          </w:p>
        </w:tc>
        <w:tc>
          <w:tcPr>
            <w:tcW w:w="4247" w:type="dxa"/>
          </w:tcPr>
          <w:p w14:paraId="21BB3576" w14:textId="3FD44FEA" w:rsidR="00123469" w:rsidRPr="00C967CF" w:rsidRDefault="00123469" w:rsidP="00123469">
            <w:pPr>
              <w:rPr>
                <w:rFonts w:cstheme="minorHAnsi"/>
              </w:rPr>
            </w:pPr>
            <w:r w:rsidRPr="00C967CF">
              <w:rPr>
                <w:rFonts w:cstheme="minorHAnsi"/>
              </w:rPr>
              <w:t>Indien van toepassing bij inschrijving</w:t>
            </w:r>
          </w:p>
        </w:tc>
      </w:tr>
      <w:tr w:rsidR="00123469" w:rsidRPr="005A7C52" w14:paraId="199FA91D" w14:textId="77777777" w:rsidTr="003E64E1">
        <w:trPr>
          <w:trHeight w:val="425"/>
        </w:trPr>
        <w:tc>
          <w:tcPr>
            <w:tcW w:w="4815" w:type="dxa"/>
          </w:tcPr>
          <w:p w14:paraId="36656647" w14:textId="77777777" w:rsidR="00123469" w:rsidRPr="005A7C52" w:rsidRDefault="00123469" w:rsidP="00123469">
            <w:pPr>
              <w:rPr>
                <w:rFonts w:cstheme="minorHAnsi"/>
                <w:b/>
              </w:rPr>
            </w:pPr>
            <w:r w:rsidRPr="005A7C52">
              <w:rPr>
                <w:rFonts w:cstheme="minorHAnsi"/>
                <w:b/>
              </w:rPr>
              <w:t>Uittreksel Handelsregister van de derde</w:t>
            </w:r>
          </w:p>
        </w:tc>
        <w:tc>
          <w:tcPr>
            <w:tcW w:w="4247" w:type="dxa"/>
          </w:tcPr>
          <w:p w14:paraId="6B118170" w14:textId="233BCA32" w:rsidR="00123469" w:rsidRPr="00F24BBF" w:rsidRDefault="00123469" w:rsidP="00123469">
            <w:pPr>
              <w:rPr>
                <w:rFonts w:cstheme="minorHAnsi"/>
              </w:rPr>
            </w:pPr>
            <w:r w:rsidRPr="00C967CF">
              <w:rPr>
                <w:rFonts w:cstheme="minorHAnsi"/>
              </w:rPr>
              <w:t>Indien van toepassing bij inschrijving</w:t>
            </w:r>
          </w:p>
        </w:tc>
      </w:tr>
    </w:tbl>
    <w:p w14:paraId="18643C8C" w14:textId="77777777" w:rsidR="00F838AA" w:rsidRPr="00AB705F" w:rsidRDefault="00F838AA" w:rsidP="00AB705F">
      <w:pPr>
        <w:spacing w:line="240" w:lineRule="auto"/>
        <w:jc w:val="both"/>
        <w:rPr>
          <w:rFonts w:cstheme="minorHAnsi"/>
          <w:sz w:val="2"/>
        </w:rPr>
      </w:pPr>
    </w:p>
    <w:p w14:paraId="587390AA" w14:textId="459AD4E3" w:rsidR="00F838AA" w:rsidRPr="00AB705F" w:rsidRDefault="00F838AA" w:rsidP="00C23A37">
      <w:pPr>
        <w:pStyle w:val="CBPalinea"/>
        <w:jc w:val="left"/>
        <w:rPr>
          <w:rFonts w:cstheme="minorHAnsi"/>
        </w:rPr>
      </w:pPr>
      <w:bookmarkStart w:id="23" w:name="_Hlk511114082"/>
      <w:r w:rsidRPr="00AB705F">
        <w:rPr>
          <w:rFonts w:cstheme="minorHAnsi"/>
        </w:rPr>
        <w:t xml:space="preserve">De opening van de digitale kluis vindt op zijn vroegst 15 minuten na het uiterste tijdstip voor het indienen van inschrijvingen plaats, op voorwaarde dat er geen sprake is van een situatie als beschreven </w:t>
      </w:r>
      <w:r w:rsidRPr="00E01A75">
        <w:rPr>
          <w:rFonts w:cstheme="minorHAnsi"/>
        </w:rPr>
        <w:t xml:space="preserve">in </w:t>
      </w:r>
      <w:r w:rsidR="00A90326" w:rsidRPr="00E01A75">
        <w:rPr>
          <w:rFonts w:cstheme="minorHAnsi"/>
        </w:rPr>
        <w:t>2</w:t>
      </w:r>
      <w:r w:rsidRPr="00E01A75">
        <w:rPr>
          <w:rFonts w:cstheme="minorHAnsi"/>
        </w:rPr>
        <w:t>.8.</w:t>
      </w:r>
      <w:r w:rsidRPr="00AB705F">
        <w:rPr>
          <w:rFonts w:cstheme="minorHAnsi"/>
        </w:rPr>
        <w:t xml:space="preserve"> De opening vindt NIET in het openbaar plaats. Er worden geen inschrijvers toegelaten bij de opening.</w:t>
      </w:r>
    </w:p>
    <w:bookmarkEnd w:id="23"/>
    <w:p w14:paraId="6481A05F" w14:textId="77777777" w:rsidR="00F838AA" w:rsidRPr="00AB705F" w:rsidRDefault="00F838AA" w:rsidP="00C23A37">
      <w:pPr>
        <w:pStyle w:val="CBPalinea"/>
        <w:jc w:val="left"/>
        <w:rPr>
          <w:rFonts w:cstheme="minorHAnsi"/>
        </w:rPr>
      </w:pPr>
      <w:r w:rsidRPr="00AB705F">
        <w:rPr>
          <w:rFonts w:cstheme="minorHAnsi"/>
        </w:rPr>
        <w:t>Van het openen van de inschrijvingen wordt een proces-verbaal opgemaakt.</w:t>
      </w:r>
    </w:p>
    <w:p w14:paraId="5BF25BD0" w14:textId="77777777" w:rsidR="00F838AA" w:rsidRPr="00AB705F" w:rsidRDefault="00F838AA" w:rsidP="00C23A37">
      <w:pPr>
        <w:pStyle w:val="CBPalinea"/>
        <w:jc w:val="left"/>
        <w:rPr>
          <w:rFonts w:cstheme="minorHAnsi"/>
        </w:rPr>
      </w:pPr>
      <w:bookmarkStart w:id="24" w:name="_Hlk510537623"/>
      <w:r w:rsidRPr="00AB705F">
        <w:rPr>
          <w:rFonts w:cstheme="minorHAnsi"/>
        </w:rPr>
        <w:t>Inschrijver dient rekening te houden met hetgeen is opgenomen in de verdere paragrafen over in te dienen bewijsmiddelen en overige na te vragen documenten.</w:t>
      </w:r>
    </w:p>
    <w:p w14:paraId="7BB92BB3" w14:textId="77777777" w:rsidR="00F838AA" w:rsidRPr="0072439E" w:rsidRDefault="00F838AA" w:rsidP="00AB705F">
      <w:pPr>
        <w:pStyle w:val="Kop2"/>
        <w:jc w:val="both"/>
        <w:rPr>
          <w:rFonts w:cstheme="minorHAnsi"/>
          <w:color w:val="70AD47" w:themeColor="accent6"/>
        </w:rPr>
      </w:pPr>
      <w:bookmarkStart w:id="25" w:name="_Toc211937097"/>
      <w:bookmarkEnd w:id="24"/>
      <w:r w:rsidRPr="0072439E">
        <w:rPr>
          <w:rFonts w:cstheme="minorHAnsi"/>
          <w:color w:val="70AD47" w:themeColor="accent6"/>
        </w:rPr>
        <w:t>STORINGEN</w:t>
      </w:r>
      <w:bookmarkEnd w:id="25"/>
    </w:p>
    <w:p w14:paraId="09CE7CE0" w14:textId="6F50E3CC" w:rsidR="00F838AA" w:rsidRPr="00AB705F" w:rsidRDefault="00F838AA" w:rsidP="00C23A37">
      <w:pPr>
        <w:pStyle w:val="CBPalinea"/>
        <w:jc w:val="left"/>
        <w:rPr>
          <w:rFonts w:cstheme="minorHAnsi"/>
        </w:rPr>
      </w:pPr>
      <w:r w:rsidRPr="00AB705F">
        <w:rPr>
          <w:rFonts w:cstheme="minorHAnsi"/>
        </w:rPr>
        <w:t xml:space="preserve">Als er sprake is van een aantoonbare storing van </w:t>
      </w:r>
      <w:proofErr w:type="spellStart"/>
      <w:r w:rsidR="00AA4614">
        <w:rPr>
          <w:rFonts w:cstheme="minorHAnsi"/>
        </w:rPr>
        <w:t>TenderNed</w:t>
      </w:r>
      <w:proofErr w:type="spellEnd"/>
      <w:r w:rsidRPr="00AB705F">
        <w:rPr>
          <w:rFonts w:cstheme="minorHAnsi"/>
        </w:rPr>
        <w:t xml:space="preserve"> waardoor het indienen van een tijdige inschrijving niet mogelijk is, kan de </w:t>
      </w:r>
      <w:r w:rsidR="00404DE9" w:rsidRPr="00AB705F">
        <w:rPr>
          <w:rFonts w:cstheme="minorHAnsi"/>
        </w:rPr>
        <w:t xml:space="preserve">Gemeente </w:t>
      </w:r>
      <w:r w:rsidR="00327B90">
        <w:rPr>
          <w:rFonts w:cstheme="minorHAnsi"/>
        </w:rPr>
        <w:t>Noordenveld</w:t>
      </w:r>
      <w:r w:rsidRPr="00AB705F">
        <w:rPr>
          <w:rFonts w:cstheme="minorHAnsi"/>
        </w:rPr>
        <w:t xml:space="preserve"> na de sluitingsdatum/-tijdstip besluiten de inschrijftermijn te verlengen. Dit is een eenzijdig recht van de </w:t>
      </w:r>
      <w:r w:rsidR="00404DE9" w:rsidRPr="00AB705F">
        <w:rPr>
          <w:rFonts w:cstheme="minorHAnsi"/>
        </w:rPr>
        <w:t xml:space="preserve">Gemeente </w:t>
      </w:r>
      <w:r w:rsidR="00327B90">
        <w:rPr>
          <w:rFonts w:cstheme="minorHAnsi"/>
        </w:rPr>
        <w:t>Noordenveld</w:t>
      </w:r>
      <w:r w:rsidRPr="00AB705F">
        <w:rPr>
          <w:rFonts w:cstheme="minorHAnsi"/>
        </w:rPr>
        <w:t xml:space="preserve"> en nadrukkelijk geen plicht. De </w:t>
      </w:r>
      <w:r w:rsidR="00404DE9" w:rsidRPr="00AB705F">
        <w:rPr>
          <w:rFonts w:cstheme="minorHAnsi"/>
        </w:rPr>
        <w:t xml:space="preserve">Gemeente </w:t>
      </w:r>
      <w:r w:rsidR="00327B90">
        <w:rPr>
          <w:rFonts w:cstheme="minorHAnsi"/>
        </w:rPr>
        <w:t>Noordenveld</w:t>
      </w:r>
      <w:r w:rsidRPr="00AB705F">
        <w:rPr>
          <w:rFonts w:cstheme="minorHAnsi"/>
        </w:rPr>
        <w:t xml:space="preserve"> kan niet van dit recht gebruik maken na het moment waarop de kluis is geopend omdat zij dan kennis heeft kunnen nemen van de ontvangen inschrijvingen. </w:t>
      </w:r>
    </w:p>
    <w:p w14:paraId="519940D1" w14:textId="6CE011BD" w:rsidR="00F838AA" w:rsidRPr="00AB705F" w:rsidRDefault="00F838AA" w:rsidP="00C23A37">
      <w:pPr>
        <w:pStyle w:val="CBPalinea"/>
        <w:jc w:val="left"/>
        <w:rPr>
          <w:rFonts w:cstheme="minorHAnsi"/>
        </w:rPr>
      </w:pPr>
      <w:r w:rsidRPr="00AB705F">
        <w:rPr>
          <w:rFonts w:cstheme="minorHAnsi"/>
        </w:rPr>
        <w:t xml:space="preserve">De </w:t>
      </w:r>
      <w:r w:rsidR="00404DE9" w:rsidRPr="00AB705F">
        <w:rPr>
          <w:rFonts w:cstheme="minorHAnsi"/>
        </w:rPr>
        <w:t xml:space="preserve">Gemeente </w:t>
      </w:r>
      <w:r w:rsidR="00327B90">
        <w:rPr>
          <w:rFonts w:cstheme="minorHAnsi"/>
        </w:rPr>
        <w:t>Noordenveld</w:t>
      </w:r>
      <w:r w:rsidRPr="00AB705F">
        <w:rPr>
          <w:rFonts w:cstheme="minorHAnsi"/>
        </w:rPr>
        <w:t xml:space="preserve"> zal een verzoek tot uitstel enkel in overweging nemen wanneer:</w:t>
      </w:r>
    </w:p>
    <w:p w14:paraId="7F58688A" w14:textId="0E313A7B" w:rsidR="00F838AA" w:rsidRPr="00AB705F" w:rsidRDefault="00F838AA" w:rsidP="00C23A37">
      <w:pPr>
        <w:pStyle w:val="CBPalinea"/>
        <w:numPr>
          <w:ilvl w:val="0"/>
          <w:numId w:val="4"/>
        </w:numPr>
        <w:spacing w:after="0"/>
        <w:ind w:left="714" w:hanging="357"/>
        <w:jc w:val="left"/>
        <w:rPr>
          <w:rFonts w:cstheme="minorHAnsi"/>
        </w:rPr>
      </w:pPr>
      <w:r w:rsidRPr="00AB705F">
        <w:rPr>
          <w:rFonts w:cstheme="minorHAnsi"/>
        </w:rPr>
        <w:t xml:space="preserve">de potentiële inschrijver aantoont tijdig, uiterlijk binnen 15 minuten na het sluiten van de kluis, melding van de storing te hebben gemaakt bij </w:t>
      </w:r>
      <w:proofErr w:type="spellStart"/>
      <w:r w:rsidR="00AA4614">
        <w:rPr>
          <w:rFonts w:cstheme="minorHAnsi"/>
        </w:rPr>
        <w:t>TenderNed</w:t>
      </w:r>
      <w:proofErr w:type="spellEnd"/>
      <w:r w:rsidRPr="00AB705F">
        <w:rPr>
          <w:rFonts w:cstheme="minorHAnsi"/>
        </w:rPr>
        <w:t>;</w:t>
      </w:r>
    </w:p>
    <w:p w14:paraId="7DAF756F" w14:textId="2C04B526" w:rsidR="00F838AA" w:rsidRPr="00AB705F" w:rsidRDefault="00F838AA" w:rsidP="00C23A37">
      <w:pPr>
        <w:pStyle w:val="CBPalinea"/>
        <w:numPr>
          <w:ilvl w:val="0"/>
          <w:numId w:val="4"/>
        </w:numPr>
        <w:spacing w:after="0"/>
        <w:ind w:left="714" w:hanging="357"/>
        <w:jc w:val="left"/>
        <w:rPr>
          <w:rFonts w:cstheme="minorHAnsi"/>
        </w:rPr>
      </w:pPr>
      <w:bookmarkStart w:id="26" w:name="_Hlk100909234"/>
      <w:r w:rsidRPr="00AB705F">
        <w:rPr>
          <w:rFonts w:cstheme="minorHAnsi"/>
        </w:rPr>
        <w:t xml:space="preserve">de potentiële inschrijver de </w:t>
      </w:r>
      <w:r w:rsidR="00404DE9" w:rsidRPr="00AB705F">
        <w:rPr>
          <w:rFonts w:cstheme="minorHAnsi"/>
        </w:rPr>
        <w:t xml:space="preserve">Gemeente </w:t>
      </w:r>
      <w:r w:rsidR="00327B90">
        <w:rPr>
          <w:rFonts w:cstheme="minorHAnsi"/>
        </w:rPr>
        <w:t>Noordenveld</w:t>
      </w:r>
      <w:r w:rsidRPr="00AB705F">
        <w:rPr>
          <w:rFonts w:cstheme="minorHAnsi"/>
        </w:rPr>
        <w:t xml:space="preserve"> direct per e-mail via </w:t>
      </w:r>
      <w:r w:rsidR="00C50F34">
        <w:rPr>
          <w:rFonts w:cstheme="minorHAnsi"/>
        </w:rPr>
        <w:t>inkoop@noordenveld.nl</w:t>
      </w:r>
      <w:r w:rsidRPr="00AB705F">
        <w:rPr>
          <w:rFonts w:cstheme="minorHAnsi"/>
        </w:rPr>
        <w:t xml:space="preserve"> - met als onderwerp ‘Storing </w:t>
      </w:r>
      <w:proofErr w:type="spellStart"/>
      <w:r w:rsidR="00AA4614">
        <w:rPr>
          <w:rFonts w:cstheme="minorHAnsi"/>
        </w:rPr>
        <w:t>TenderNed</w:t>
      </w:r>
      <w:proofErr w:type="spellEnd"/>
      <w:r w:rsidRPr="00AB705F">
        <w:rPr>
          <w:rFonts w:cstheme="minorHAnsi"/>
        </w:rPr>
        <w:t>’ en verzonden met hoge prioriteit/urgentie - helder en concreet heeft geïnformeerd over de storing;</w:t>
      </w:r>
    </w:p>
    <w:bookmarkEnd w:id="26"/>
    <w:p w14:paraId="4F39148A" w14:textId="34B2E36B" w:rsidR="00F838AA" w:rsidRPr="00AB705F" w:rsidRDefault="00AA4614" w:rsidP="00C23A37">
      <w:pPr>
        <w:pStyle w:val="CBPalinea"/>
        <w:numPr>
          <w:ilvl w:val="0"/>
          <w:numId w:val="4"/>
        </w:numPr>
        <w:spacing w:after="0"/>
        <w:ind w:left="714" w:hanging="357"/>
        <w:jc w:val="left"/>
        <w:rPr>
          <w:rFonts w:cstheme="minorHAnsi"/>
        </w:rPr>
      </w:pPr>
      <w:proofErr w:type="spellStart"/>
      <w:r>
        <w:rPr>
          <w:rFonts w:cstheme="minorHAnsi"/>
        </w:rPr>
        <w:t>TenderNed</w:t>
      </w:r>
      <w:proofErr w:type="spellEnd"/>
      <w:r w:rsidR="00F838AA" w:rsidRPr="00AB705F">
        <w:rPr>
          <w:rFonts w:cstheme="minorHAnsi"/>
        </w:rPr>
        <w:t xml:space="preserve"> de betreffende storing heeft bevestigd;</w:t>
      </w:r>
    </w:p>
    <w:p w14:paraId="5BD5DDA7" w14:textId="09EA9313" w:rsidR="00F838AA" w:rsidRPr="00AB705F" w:rsidRDefault="00F838AA" w:rsidP="00C23A37">
      <w:pPr>
        <w:pStyle w:val="CBPalinea"/>
        <w:numPr>
          <w:ilvl w:val="0"/>
          <w:numId w:val="4"/>
        </w:numPr>
        <w:jc w:val="left"/>
        <w:rPr>
          <w:rFonts w:cstheme="minorHAnsi"/>
        </w:rPr>
      </w:pPr>
      <w:r w:rsidRPr="00AB705F">
        <w:rPr>
          <w:rFonts w:cstheme="minorHAnsi"/>
        </w:rPr>
        <w:t xml:space="preserve">de storing nadrukkelijk een storing van </w:t>
      </w:r>
      <w:proofErr w:type="spellStart"/>
      <w:r w:rsidR="00AA4614">
        <w:rPr>
          <w:rFonts w:cstheme="minorHAnsi"/>
        </w:rPr>
        <w:t>TenderNed</w:t>
      </w:r>
      <w:proofErr w:type="spellEnd"/>
      <w:r w:rsidRPr="00AB705F">
        <w:rPr>
          <w:rFonts w:cstheme="minorHAnsi"/>
        </w:rPr>
        <w:t xml:space="preserve"> betreft en geen storing betreft die binnen de ICT-applicaties, netwerk, etc. van de verzoeker ligt. </w:t>
      </w:r>
    </w:p>
    <w:p w14:paraId="36A5429C" w14:textId="799C71C3" w:rsidR="00F838AA" w:rsidRPr="00AB705F" w:rsidRDefault="00F838AA" w:rsidP="00C23A37">
      <w:pPr>
        <w:pStyle w:val="CBPalinea"/>
        <w:jc w:val="left"/>
        <w:rPr>
          <w:rFonts w:cstheme="minorHAnsi"/>
        </w:rPr>
      </w:pPr>
      <w:r w:rsidRPr="00AB705F">
        <w:rPr>
          <w:rFonts w:cstheme="minorHAnsi"/>
        </w:rPr>
        <w:t xml:space="preserve">Als de </w:t>
      </w:r>
      <w:r w:rsidR="00404DE9" w:rsidRPr="00AB705F">
        <w:rPr>
          <w:rFonts w:cstheme="minorHAnsi"/>
        </w:rPr>
        <w:t xml:space="preserve">Gemeente </w:t>
      </w:r>
      <w:r w:rsidR="00327B90">
        <w:rPr>
          <w:rFonts w:cstheme="minorHAnsi"/>
        </w:rPr>
        <w:t>Noordenveld</w:t>
      </w:r>
      <w:r w:rsidRPr="00AB705F">
        <w:rPr>
          <w:rFonts w:cstheme="minorHAnsi"/>
        </w:rPr>
        <w:t xml:space="preserve"> besluit de termijn te verlengen worden alle (potentiële) inschrijvers geïnformeerd over de verlenging. De (potentiële) inschrijvers die al een inschrijving (tijdig) hadden ingediend krijgen de gelegenheid om hun inschrijving binnen de gestelde verlengingsperiode te wijzigen of aan te vullen.</w:t>
      </w:r>
    </w:p>
    <w:p w14:paraId="7CF92692" w14:textId="77777777" w:rsidR="00F838AA" w:rsidRPr="0072439E" w:rsidRDefault="00F838AA" w:rsidP="00AB705F">
      <w:pPr>
        <w:pStyle w:val="Kop2"/>
        <w:jc w:val="both"/>
        <w:rPr>
          <w:rFonts w:cstheme="minorHAnsi"/>
          <w:color w:val="70AD47" w:themeColor="accent6"/>
        </w:rPr>
      </w:pPr>
      <w:bookmarkStart w:id="27" w:name="_Toc211937098"/>
      <w:r w:rsidRPr="0072439E">
        <w:rPr>
          <w:rFonts w:cstheme="minorHAnsi"/>
          <w:color w:val="70AD47" w:themeColor="accent6"/>
        </w:rPr>
        <w:t>BEOORDELINGSPROCEDURE</w:t>
      </w:r>
      <w:bookmarkEnd w:id="27"/>
    </w:p>
    <w:p w14:paraId="7D49AF50" w14:textId="77777777" w:rsidR="00F838AA" w:rsidRPr="00AB705F" w:rsidRDefault="00F838AA" w:rsidP="00C23A37">
      <w:pPr>
        <w:pStyle w:val="CBPalinea"/>
        <w:jc w:val="left"/>
        <w:rPr>
          <w:rFonts w:cstheme="minorHAnsi"/>
        </w:rPr>
      </w:pPr>
      <w:r w:rsidRPr="00AB705F">
        <w:rPr>
          <w:rFonts w:cstheme="minorHAnsi"/>
        </w:rPr>
        <w:t>De beoordeling van de ingediende inschrijvingen verloopt als volgt:</w:t>
      </w:r>
    </w:p>
    <w:p w14:paraId="0ED78F12" w14:textId="77777777" w:rsidR="00F838AA" w:rsidRPr="00AB705F" w:rsidRDefault="00F838AA" w:rsidP="00C23A37">
      <w:pPr>
        <w:pStyle w:val="CBPalinea"/>
        <w:spacing w:after="0"/>
        <w:jc w:val="left"/>
        <w:rPr>
          <w:rFonts w:cstheme="minorHAnsi"/>
          <w:u w:val="single"/>
        </w:rPr>
      </w:pPr>
      <w:r w:rsidRPr="00AB705F">
        <w:rPr>
          <w:rFonts w:cstheme="minorHAnsi"/>
          <w:u w:val="single"/>
        </w:rPr>
        <w:lastRenderedPageBreak/>
        <w:t>Stap 1 vaststellen volledigheid en geldigheid van de inschrijvingen</w:t>
      </w:r>
    </w:p>
    <w:p w14:paraId="7E985484" w14:textId="77777777" w:rsidR="00F838AA" w:rsidRPr="00AB705F" w:rsidRDefault="00F838AA" w:rsidP="00C23A37">
      <w:pPr>
        <w:pStyle w:val="CBPalinea"/>
        <w:jc w:val="left"/>
        <w:rPr>
          <w:rFonts w:cstheme="minorHAnsi"/>
        </w:rPr>
      </w:pPr>
      <w:bookmarkStart w:id="28" w:name="_Hlk511114341"/>
      <w:r w:rsidRPr="00AB705F">
        <w:rPr>
          <w:rFonts w:cstheme="minorHAnsi"/>
        </w:rPr>
        <w:t xml:space="preserve">De inschrijving moet volledig en geldig zijn. </w:t>
      </w:r>
    </w:p>
    <w:p w14:paraId="34EF47E3" w14:textId="77777777" w:rsidR="00F838AA" w:rsidRPr="00AB705F" w:rsidRDefault="00F838AA" w:rsidP="00C23A37">
      <w:pPr>
        <w:pStyle w:val="CBPalinea"/>
        <w:jc w:val="left"/>
        <w:rPr>
          <w:rFonts w:cstheme="minorHAnsi"/>
        </w:rPr>
      </w:pPr>
      <w:r w:rsidRPr="00AB705F">
        <w:rPr>
          <w:rFonts w:cstheme="minorHAnsi"/>
        </w:rPr>
        <w:t xml:space="preserve">Volledig betekent dat alle stukken die ingediend moeten worden, ook feitelijk en compleet worden overgelegd op de in deze offerteaanvraag voorgeschreven wijze. </w:t>
      </w:r>
      <w:bookmarkStart w:id="29" w:name="_Hlk510537792"/>
      <w:r w:rsidRPr="00AB705F">
        <w:rPr>
          <w:rFonts w:cstheme="minorHAnsi"/>
        </w:rPr>
        <w:t xml:space="preserve">Het is uitdrukkelijk niet toegestaan vaste tekst van standaardformulieren te wijzigen. </w:t>
      </w:r>
      <w:bookmarkEnd w:id="29"/>
    </w:p>
    <w:p w14:paraId="5AA593B9" w14:textId="17333A5C" w:rsidR="00F838AA" w:rsidRPr="00AB705F" w:rsidRDefault="007A3168" w:rsidP="00C23A37">
      <w:pPr>
        <w:spacing w:line="276" w:lineRule="auto"/>
        <w:rPr>
          <w:rFonts w:cstheme="minorHAnsi"/>
        </w:rPr>
      </w:pPr>
      <w:bookmarkStart w:id="30" w:name="_Hlk510537829"/>
      <w:r w:rsidRPr="00AB705F">
        <w:rPr>
          <w:rFonts w:cstheme="minorHAnsi"/>
        </w:rPr>
        <w:t xml:space="preserve">Geldig betekent dat het Uniform Europees Aanbestedingsdocument rechtsgeldig, door een uit het handelsregister blijkende bevoegd persoon, is ondertekend. </w:t>
      </w:r>
      <w:r w:rsidR="00F838AA" w:rsidRPr="00AB705F">
        <w:rPr>
          <w:rFonts w:cstheme="minorHAnsi"/>
        </w:rPr>
        <w:t>De stukken dienen te zijn ondertekend met een “natte handtekening</w:t>
      </w:r>
      <w:r w:rsidR="00122839">
        <w:rPr>
          <w:rFonts w:cstheme="minorHAnsi"/>
        </w:rPr>
        <w:t xml:space="preserve"> of digitale handtekening</w:t>
      </w:r>
      <w:r w:rsidR="00F838AA" w:rsidRPr="00AB705F">
        <w:rPr>
          <w:rFonts w:cstheme="minorHAnsi"/>
        </w:rPr>
        <w:t xml:space="preserve">” en als digitale scan te worden ingediend. Inschrijver moet de originele </w:t>
      </w:r>
      <w:proofErr w:type="spellStart"/>
      <w:r w:rsidR="00F838AA" w:rsidRPr="00AB705F">
        <w:rPr>
          <w:rFonts w:cstheme="minorHAnsi"/>
        </w:rPr>
        <w:t>hardcopy</w:t>
      </w:r>
      <w:proofErr w:type="spellEnd"/>
      <w:r w:rsidR="00F838AA" w:rsidRPr="00AB705F">
        <w:rPr>
          <w:rFonts w:cstheme="minorHAnsi"/>
        </w:rPr>
        <w:t xml:space="preserve"> binnen twee dagen aan de </w:t>
      </w:r>
      <w:r w:rsidR="00404DE9" w:rsidRPr="00AB705F">
        <w:rPr>
          <w:rFonts w:cstheme="minorHAnsi"/>
        </w:rPr>
        <w:t xml:space="preserve">Gemeente </w:t>
      </w:r>
      <w:r w:rsidR="00327B90">
        <w:rPr>
          <w:rFonts w:cstheme="minorHAnsi"/>
        </w:rPr>
        <w:t>Noordenveld</w:t>
      </w:r>
      <w:r w:rsidR="00F838AA" w:rsidRPr="00AB705F">
        <w:rPr>
          <w:rFonts w:cstheme="minorHAnsi"/>
        </w:rPr>
        <w:t xml:space="preserve"> overleggen, indien de </w:t>
      </w:r>
      <w:r w:rsidR="00404DE9" w:rsidRPr="00AB705F">
        <w:rPr>
          <w:rFonts w:cstheme="minorHAnsi"/>
        </w:rPr>
        <w:t xml:space="preserve">Gemeente </w:t>
      </w:r>
      <w:r w:rsidR="00327B90">
        <w:rPr>
          <w:rFonts w:cstheme="minorHAnsi"/>
        </w:rPr>
        <w:t>Noordenveld</w:t>
      </w:r>
      <w:r w:rsidR="00F838AA" w:rsidRPr="00AB705F">
        <w:rPr>
          <w:rFonts w:cstheme="minorHAnsi"/>
        </w:rPr>
        <w:t xml:space="preserve"> dit verzoekt ter verificatie. </w:t>
      </w:r>
      <w:bookmarkEnd w:id="30"/>
    </w:p>
    <w:p w14:paraId="1D210C42" w14:textId="3321C8E1" w:rsidR="00F838AA" w:rsidRPr="00AB705F" w:rsidRDefault="00F838AA" w:rsidP="00C23A37">
      <w:pPr>
        <w:pStyle w:val="CBPalinea"/>
        <w:jc w:val="left"/>
        <w:rPr>
          <w:rFonts w:cstheme="minorHAnsi"/>
        </w:rPr>
      </w:pPr>
      <w:bookmarkStart w:id="31" w:name="_Hlk510537842"/>
      <w:r w:rsidRPr="00AB705F">
        <w:rPr>
          <w:rFonts w:cstheme="minorHAnsi"/>
        </w:rPr>
        <w:t xml:space="preserve">Een onvolledige en/of ongeldige inschrijving zal uitgesloten worden van verdere beoordeling, tenzij de onvolledigheid en/of ongeldigheid door de </w:t>
      </w:r>
      <w:r w:rsidR="00404DE9" w:rsidRPr="00AB705F">
        <w:rPr>
          <w:rFonts w:cstheme="minorHAnsi"/>
        </w:rPr>
        <w:t xml:space="preserve">Gemeente </w:t>
      </w:r>
      <w:r w:rsidR="00327B90">
        <w:rPr>
          <w:rFonts w:cstheme="minorHAnsi"/>
        </w:rPr>
        <w:t>Noordenveld</w:t>
      </w:r>
      <w:r w:rsidRPr="00AB705F">
        <w:rPr>
          <w:rFonts w:cstheme="minorHAnsi"/>
        </w:rPr>
        <w:t xml:space="preserve"> als een kennelijke omissie wordt aangemerkt. Het ontbreken van documenten in het kader van gunningscriteria wordt niet aangemerkt als een kennelijke omissie.</w:t>
      </w:r>
    </w:p>
    <w:bookmarkEnd w:id="31"/>
    <w:p w14:paraId="04026E03" w14:textId="22C12CAC" w:rsidR="00F838AA" w:rsidRPr="00AB705F" w:rsidRDefault="00F838AA" w:rsidP="00C23A37">
      <w:pPr>
        <w:pStyle w:val="CBPalinea"/>
        <w:jc w:val="left"/>
        <w:rPr>
          <w:u w:val="single"/>
        </w:rPr>
      </w:pPr>
      <w:r w:rsidRPr="2FA2FCFB">
        <w:t xml:space="preserve">Inschrijver dient een onvoorwaardelijke inschrijving in te dienen. Dat wil zeggen dat de inschrijving geen ‘mitsen en maren’ mag bevatten. </w:t>
      </w:r>
      <w:bookmarkStart w:id="32" w:name="_Hlk510537886"/>
      <w:r w:rsidRPr="2FA2FCFB">
        <w:t>Een inschrijving onder voorwaarden en/of voorbehouden zal terzijde worden gelegd en uitgesloten worden van verdere beoordeling.</w:t>
      </w:r>
      <w:bookmarkEnd w:id="32"/>
      <w:r w:rsidRPr="2FA2FCFB">
        <w:t xml:space="preserve"> Daarnaast dienen de standaardverklaringen in de bijlagen op de gevraagde manier te worden ingevuld en waar specifiek naar gevraagd te zijn ondertekend. </w:t>
      </w:r>
      <w:bookmarkEnd w:id="28"/>
    </w:p>
    <w:p w14:paraId="747F9F1B" w14:textId="6C994D31" w:rsidR="00F838AA" w:rsidRPr="00AB705F" w:rsidRDefault="00F838AA" w:rsidP="00C23A37">
      <w:pPr>
        <w:pStyle w:val="CBPalinea"/>
        <w:jc w:val="left"/>
      </w:pPr>
      <w:r w:rsidRPr="2FA2FCFB">
        <w:rPr>
          <w:u w:val="single"/>
        </w:rPr>
        <w:t xml:space="preserve">Stap 2 beoordelen uitsluitingsgronden en geschiktheidseisen </w:t>
      </w:r>
      <w:r>
        <w:br/>
      </w:r>
      <w:r w:rsidRPr="2FA2FCFB">
        <w:t xml:space="preserve">Beoordeling van de geldige en volledige inschrijvingen gebeurt aan de hand van de </w:t>
      </w:r>
      <w:r w:rsidRPr="00334F6D">
        <w:t>uitsluitingsgronden en geschiktheidseisen.</w:t>
      </w:r>
      <w:r w:rsidR="005A3344">
        <w:t xml:space="preserve"> </w:t>
      </w:r>
      <w:r w:rsidR="001562A7" w:rsidRPr="2FA2FCFB">
        <w:t>Is op</w:t>
      </w:r>
      <w:r w:rsidRPr="2FA2FCFB">
        <w:t xml:space="preserve"> een inschrijver</w:t>
      </w:r>
      <w:r w:rsidR="003664F0" w:rsidRPr="2FA2FCFB">
        <w:t xml:space="preserve"> </w:t>
      </w:r>
      <w:r w:rsidRPr="2FA2FCFB">
        <w:t>een uitsluitingsgrond</w:t>
      </w:r>
      <w:r w:rsidR="001562A7" w:rsidRPr="2FA2FCFB">
        <w:t xml:space="preserve"> van toepassing</w:t>
      </w:r>
      <w:r w:rsidRPr="2FA2FCFB">
        <w:t xml:space="preserve"> en/of </w:t>
      </w:r>
      <w:r w:rsidR="001562A7" w:rsidRPr="2FA2FCFB">
        <w:t xml:space="preserve">voldoet een inschrijver </w:t>
      </w:r>
      <w:r w:rsidRPr="2FA2FCFB">
        <w:t xml:space="preserve">niet aan een geschiktheidseis, dan wordt de inschrijver uitgesloten van de aanbestedingsprocedure en de inschrijving terzijde gelegd. Dit is alleen anders indien er naar mening van de </w:t>
      </w:r>
      <w:r w:rsidR="00404DE9" w:rsidRPr="2FA2FCFB">
        <w:t xml:space="preserve">Gemeente </w:t>
      </w:r>
      <w:r w:rsidR="00327B90" w:rsidRPr="2FA2FCFB">
        <w:t>Noordenveld</w:t>
      </w:r>
      <w:r w:rsidRPr="2FA2FCFB">
        <w:t xml:space="preserve"> sprake is van een situatie als bedoeld in de artikelen 2.87a en/of 2.88 </w:t>
      </w:r>
      <w:proofErr w:type="spellStart"/>
      <w:r w:rsidRPr="2FA2FCFB">
        <w:t>Aw</w:t>
      </w:r>
      <w:proofErr w:type="spellEnd"/>
      <w:r w:rsidRPr="2FA2FCFB">
        <w:t xml:space="preserve"> 2012.</w:t>
      </w:r>
    </w:p>
    <w:p w14:paraId="5F07B529" w14:textId="77777777" w:rsidR="00F838AA" w:rsidRPr="00AB705F" w:rsidRDefault="00F838AA" w:rsidP="00C23A37">
      <w:pPr>
        <w:pStyle w:val="CBPalinea"/>
        <w:spacing w:after="0"/>
        <w:jc w:val="left"/>
        <w:rPr>
          <w:rFonts w:cstheme="minorHAnsi"/>
          <w:u w:val="single"/>
        </w:rPr>
      </w:pPr>
      <w:r w:rsidRPr="00AB705F">
        <w:rPr>
          <w:rFonts w:cstheme="minorHAnsi"/>
          <w:u w:val="single"/>
        </w:rPr>
        <w:t>Stap 3 beoordelen voldoen aan het programma van eisen</w:t>
      </w:r>
    </w:p>
    <w:p w14:paraId="45BDC487" w14:textId="77777777" w:rsidR="00F838AA" w:rsidRPr="00AB705F" w:rsidRDefault="00F838AA" w:rsidP="00C23A37">
      <w:pPr>
        <w:pStyle w:val="CBPalinea"/>
        <w:jc w:val="left"/>
        <w:rPr>
          <w:rFonts w:cstheme="minorHAnsi"/>
        </w:rPr>
      </w:pPr>
      <w:r w:rsidRPr="00AB705F">
        <w:rPr>
          <w:rFonts w:cstheme="minorHAnsi"/>
        </w:rPr>
        <w:t>Aan alle eisen, zoals gesteld in het programma van eisen, dient te worden voldaan en/of alle eisen dienen onvoorwaardelijk te worden geaccepteerd en te zijn inbegrepen bij de aangeboden prijs, tenzij in de offerteaanvraag expliciet anders is vermeld. Het programma van eisen, eventueel aangepast door de nota(’s) van inlichtingen, is leidend en gaat boven eventuele bijlagen of toelichtingen bij inschrijving.</w:t>
      </w:r>
    </w:p>
    <w:p w14:paraId="1C2958B2" w14:textId="77777777" w:rsidR="00F838AA" w:rsidRPr="00AB705F" w:rsidRDefault="00F838AA" w:rsidP="00C23A37">
      <w:pPr>
        <w:pStyle w:val="CBPalinea"/>
        <w:spacing w:after="0"/>
        <w:jc w:val="left"/>
        <w:rPr>
          <w:rFonts w:cstheme="minorHAnsi"/>
          <w:u w:val="single"/>
        </w:rPr>
      </w:pPr>
      <w:r w:rsidRPr="00AB705F">
        <w:rPr>
          <w:rFonts w:cstheme="minorHAnsi"/>
          <w:u w:val="single"/>
        </w:rPr>
        <w:t>Stap 4 beoordeling op het gunningscriterium</w:t>
      </w:r>
    </w:p>
    <w:p w14:paraId="1BB4E740" w14:textId="56F5EE0F" w:rsidR="00F838AA" w:rsidRPr="00AB705F" w:rsidRDefault="00F838AA" w:rsidP="00C23A37">
      <w:pPr>
        <w:pStyle w:val="CBPalinea"/>
        <w:jc w:val="left"/>
        <w:rPr>
          <w:rFonts w:cstheme="minorHAnsi"/>
        </w:rPr>
      </w:pPr>
      <w:bookmarkStart w:id="33" w:name="_Hlk511114502"/>
      <w:r w:rsidRPr="00AB705F">
        <w:rPr>
          <w:rFonts w:cstheme="minorHAnsi"/>
        </w:rPr>
        <w:t xml:space="preserve">Alle inschrijvingen worden beoordeeld volgens de methode zoals beschreven in </w:t>
      </w:r>
      <w:r w:rsidR="00A90326" w:rsidRPr="00AB705F">
        <w:rPr>
          <w:rFonts w:cstheme="minorHAnsi"/>
        </w:rPr>
        <w:t>hoofdstuk 5</w:t>
      </w:r>
      <w:r w:rsidRPr="00AB705F">
        <w:rPr>
          <w:rFonts w:cstheme="minorHAnsi"/>
        </w:rPr>
        <w:t xml:space="preserve">. </w:t>
      </w:r>
    </w:p>
    <w:bookmarkEnd w:id="33"/>
    <w:p w14:paraId="061852CD" w14:textId="6F236FAA" w:rsidR="00F838AA" w:rsidRPr="00AB705F" w:rsidRDefault="00F838AA" w:rsidP="00C23A37">
      <w:pPr>
        <w:pStyle w:val="CBPalinea"/>
        <w:jc w:val="left"/>
        <w:rPr>
          <w:rFonts w:cstheme="minorHAnsi"/>
        </w:rPr>
      </w:pPr>
      <w:r w:rsidRPr="00AB705F">
        <w:rPr>
          <w:rFonts w:cstheme="minorHAnsi"/>
        </w:rPr>
        <w:t xml:space="preserve">Indien een inschrijving bij stappen 1 t/m 3 enkel op (ondergeschikte) onderdelen vragen oproept kan </w:t>
      </w:r>
      <w:r w:rsidR="00404DE9" w:rsidRPr="00AB705F">
        <w:rPr>
          <w:rFonts w:cstheme="minorHAnsi"/>
        </w:rPr>
        <w:t xml:space="preserve">Gemeente </w:t>
      </w:r>
      <w:r w:rsidR="00327B90">
        <w:rPr>
          <w:rFonts w:cstheme="minorHAnsi"/>
        </w:rPr>
        <w:t>Noordenveld</w:t>
      </w:r>
      <w:r w:rsidRPr="00AB705F">
        <w:rPr>
          <w:rFonts w:cstheme="minorHAnsi"/>
        </w:rPr>
        <w:t xml:space="preserve"> besluiten de inschrijving verder te beoordelen en navraag enkel uit te voeren bij de inschrijver die voor gunning van de opdracht in aanmerking komt. Als uit navraag blijkt dat de inschrijving niet voldoet, zal deze alsnog als ongeldig ter zijde worden gelegd en </w:t>
      </w:r>
      <w:r w:rsidRPr="00122839">
        <w:rPr>
          <w:rFonts w:cstheme="minorHAnsi"/>
        </w:rPr>
        <w:t>wordt de als tweede geëindigde inschrijver als beoogd opdrachtnemer aangemerkt</w:t>
      </w:r>
      <w:bookmarkStart w:id="34" w:name="_Hlk511114658"/>
      <w:r w:rsidR="00122839" w:rsidRPr="00122839">
        <w:rPr>
          <w:rFonts w:cstheme="minorHAnsi"/>
        </w:rPr>
        <w:t>.</w:t>
      </w:r>
      <w:r w:rsidRPr="00122839">
        <w:rPr>
          <w:rFonts w:cstheme="minorHAnsi"/>
        </w:rPr>
        <w:t xml:space="preserve"> </w:t>
      </w:r>
    </w:p>
    <w:bookmarkEnd w:id="34"/>
    <w:p w14:paraId="6E2D4010" w14:textId="7EBDE8B7" w:rsidR="00F838AA" w:rsidRPr="00AB705F" w:rsidRDefault="00F838AA" w:rsidP="00C23A37">
      <w:pPr>
        <w:pStyle w:val="CBPalinea"/>
        <w:jc w:val="left"/>
        <w:rPr>
          <w:rFonts w:cstheme="minorHAnsi"/>
        </w:rPr>
      </w:pPr>
      <w:r w:rsidRPr="00AB705F">
        <w:rPr>
          <w:rFonts w:cstheme="minorHAnsi"/>
        </w:rPr>
        <w:lastRenderedPageBreak/>
        <w:t xml:space="preserve">Daarnaast kan </w:t>
      </w:r>
      <w:r w:rsidR="00404DE9" w:rsidRPr="00AB705F">
        <w:rPr>
          <w:rFonts w:cstheme="minorHAnsi"/>
        </w:rPr>
        <w:t xml:space="preserve">Gemeente </w:t>
      </w:r>
      <w:r w:rsidR="00327B90">
        <w:rPr>
          <w:rFonts w:cstheme="minorHAnsi"/>
        </w:rPr>
        <w:t>Noordenveld</w:t>
      </w:r>
      <w:r w:rsidRPr="00AB705F">
        <w:rPr>
          <w:rFonts w:cstheme="minorHAnsi"/>
        </w:rPr>
        <w:t xml:space="preserve"> besluiten om vragen te stellen en/of nadere bewijsmiddelen te laten overleggen. </w:t>
      </w:r>
    </w:p>
    <w:p w14:paraId="58FF8B7D" w14:textId="77777777" w:rsidR="00F838AA" w:rsidRPr="0072439E" w:rsidRDefault="00F838AA" w:rsidP="00AB705F">
      <w:pPr>
        <w:pStyle w:val="Kop2"/>
        <w:jc w:val="both"/>
        <w:rPr>
          <w:rFonts w:cstheme="minorHAnsi"/>
          <w:color w:val="70AD47" w:themeColor="accent6"/>
        </w:rPr>
      </w:pPr>
      <w:bookmarkStart w:id="35" w:name="_Toc211937099"/>
      <w:r w:rsidRPr="0072439E">
        <w:rPr>
          <w:rFonts w:cstheme="minorHAnsi"/>
          <w:color w:val="70AD47" w:themeColor="accent6"/>
        </w:rPr>
        <w:t>BESLUITVORMING OMTRENT DE GUNNING</w:t>
      </w:r>
      <w:bookmarkEnd w:id="35"/>
    </w:p>
    <w:p w14:paraId="5E9726FB" w14:textId="45C62BFA" w:rsidR="00F838AA" w:rsidRPr="00AB705F" w:rsidRDefault="00F838AA" w:rsidP="0037171E">
      <w:pPr>
        <w:pStyle w:val="CBPalinea"/>
        <w:jc w:val="left"/>
        <w:rPr>
          <w:rFonts w:cstheme="minorHAnsi"/>
        </w:rPr>
      </w:pPr>
      <w:r w:rsidRPr="00AB705F">
        <w:rPr>
          <w:rFonts w:cstheme="minorHAnsi"/>
        </w:rPr>
        <w:t xml:space="preserve">Alle betrokken inschrijvers worden gelijktijdig schriftelijk en gemotiveerd geïnformeerd door de </w:t>
      </w:r>
      <w:r w:rsidR="00404DE9" w:rsidRPr="00AB705F">
        <w:rPr>
          <w:rFonts w:cstheme="minorHAnsi"/>
        </w:rPr>
        <w:t xml:space="preserve">Gemeente </w:t>
      </w:r>
      <w:r w:rsidR="00327B90">
        <w:rPr>
          <w:rFonts w:cstheme="minorHAnsi"/>
        </w:rPr>
        <w:t>Noordenveld</w:t>
      </w:r>
      <w:r w:rsidRPr="00AB705F">
        <w:rPr>
          <w:rFonts w:cstheme="minorHAnsi"/>
        </w:rPr>
        <w:t xml:space="preserve"> over de uitkomst van de aanbestedingsprocedure door middel van verzending van de voorlopige gunningsbeslissing. </w:t>
      </w:r>
    </w:p>
    <w:p w14:paraId="67BF4C97" w14:textId="25B2706C" w:rsidR="00F838AA" w:rsidRPr="00AB705F" w:rsidRDefault="00F838AA" w:rsidP="0037171E">
      <w:pPr>
        <w:pStyle w:val="CBPalinea"/>
        <w:jc w:val="left"/>
        <w:rPr>
          <w:rFonts w:cstheme="minorHAnsi"/>
        </w:rPr>
      </w:pPr>
      <w:r w:rsidRPr="00AB705F">
        <w:rPr>
          <w:rFonts w:cstheme="minorHAnsi"/>
        </w:rPr>
        <w:t xml:space="preserve">Een inschrijver verliest zijn recht om op te komen tegen de mededeling van de voorlopige gunningsbeslissing wanneer de </w:t>
      </w:r>
      <w:r w:rsidR="00404DE9" w:rsidRPr="00AB705F">
        <w:rPr>
          <w:rFonts w:cstheme="minorHAnsi"/>
        </w:rPr>
        <w:t xml:space="preserve">Gemeente </w:t>
      </w:r>
      <w:r w:rsidR="00327B90">
        <w:rPr>
          <w:rFonts w:cstheme="minorHAnsi"/>
        </w:rPr>
        <w:t>Noordenveld</w:t>
      </w:r>
      <w:r w:rsidRPr="00AB705F">
        <w:rPr>
          <w:rFonts w:cstheme="minorHAnsi"/>
        </w:rPr>
        <w:t xml:space="preserve"> niet binnen 20 kalenderdagen na de datum van verzending van de kennisgeving waarin de mededeling van de voorlopige gunningsbeslissing bekend is gemaakt, is gedagvaard in kort geding voor de bevoegde voorzieningenrechter van de </w:t>
      </w:r>
      <w:r w:rsidRPr="00122839">
        <w:rPr>
          <w:rFonts w:cstheme="minorHAnsi"/>
        </w:rPr>
        <w:t xml:space="preserve">rechtbank </w:t>
      </w:r>
      <w:r w:rsidR="00122839" w:rsidRPr="00122839">
        <w:rPr>
          <w:rFonts w:cstheme="minorHAnsi"/>
        </w:rPr>
        <w:t>Noord-Nederland</w:t>
      </w:r>
      <w:r w:rsidR="00122839">
        <w:rPr>
          <w:rFonts w:cstheme="minorHAnsi"/>
        </w:rPr>
        <w:t xml:space="preserve"> vestiging Assen</w:t>
      </w:r>
      <w:r w:rsidRPr="00AB705F">
        <w:rPr>
          <w:rFonts w:cstheme="minorHAnsi"/>
        </w:rPr>
        <w:t xml:space="preserve"> door betekening binnen de genoemde termijn van een kort geding dagvaarding op het adres van de </w:t>
      </w:r>
      <w:r w:rsidR="00404DE9" w:rsidRPr="00AB705F">
        <w:rPr>
          <w:rFonts w:cstheme="minorHAnsi"/>
        </w:rPr>
        <w:t xml:space="preserve">Gemeente </w:t>
      </w:r>
      <w:r w:rsidR="00327B90">
        <w:rPr>
          <w:rFonts w:cstheme="minorHAnsi"/>
        </w:rPr>
        <w:t>Noordenveld</w:t>
      </w:r>
      <w:r w:rsidRPr="00AB705F">
        <w:rPr>
          <w:rFonts w:cstheme="minorHAnsi"/>
        </w:rPr>
        <w:t>. Deze termijn betreft derhalve een vervaltermijn.</w:t>
      </w:r>
    </w:p>
    <w:p w14:paraId="30EA1BCA" w14:textId="2F1B3911" w:rsidR="00F838AA" w:rsidRPr="00AB705F" w:rsidRDefault="00F838AA" w:rsidP="0037171E">
      <w:pPr>
        <w:pStyle w:val="CBPalinea"/>
        <w:jc w:val="left"/>
        <w:rPr>
          <w:rFonts w:cstheme="minorHAnsi"/>
        </w:rPr>
      </w:pPr>
      <w:r w:rsidRPr="00AB705F">
        <w:rPr>
          <w:rFonts w:cstheme="minorHAnsi"/>
        </w:rPr>
        <w:t xml:space="preserve">De </w:t>
      </w:r>
      <w:r w:rsidR="00404DE9" w:rsidRPr="00AB705F">
        <w:rPr>
          <w:rFonts w:cstheme="minorHAnsi"/>
        </w:rPr>
        <w:t xml:space="preserve">Gemeente </w:t>
      </w:r>
      <w:r w:rsidR="00327B90">
        <w:rPr>
          <w:rFonts w:cstheme="minorHAnsi"/>
        </w:rPr>
        <w:t>Noordenveld</w:t>
      </w:r>
      <w:r w:rsidRPr="00AB705F">
        <w:rPr>
          <w:rFonts w:cstheme="minorHAnsi"/>
        </w:rPr>
        <w:t xml:space="preserve"> kan de opdracht definitief gunnen aan de inschrijver met de beste prijs-kwaliteitverhouding, indien binnen de termijn van 20 kalenderdagen geen procedure op de voorgeschreven wijze aanhangig is gemaakt en de eindverantwoordelijke akkoord is met definitieve gunning. Deze termijn vangt aan op de kalenderdag na verzending van de voorlopige gunningsbeslissing. Definitieve gunning kan alleen plaatsvinden aan een inschrijver die voldoet aan de gestelde eisen in deze offerteaanvraag.</w:t>
      </w:r>
    </w:p>
    <w:p w14:paraId="2038F38B" w14:textId="430A3C8A" w:rsidR="00F838AA" w:rsidRPr="00AB705F" w:rsidRDefault="00F838AA" w:rsidP="0037171E">
      <w:pPr>
        <w:pStyle w:val="CBPalinea"/>
        <w:jc w:val="left"/>
        <w:rPr>
          <w:rFonts w:cstheme="minorHAnsi"/>
        </w:rPr>
      </w:pPr>
      <w:r w:rsidRPr="00AB705F">
        <w:rPr>
          <w:rFonts w:cstheme="minorHAnsi"/>
        </w:rPr>
        <w:t xml:space="preserve">In het geval dat de beoogde opdrachtnemer niet (meer) aan de gestelde eisen voldoet dan wel in geval van een uitspraak van de bevoegde voorzieningenrechter, kan </w:t>
      </w:r>
      <w:r w:rsidR="00404DE9" w:rsidRPr="00AB705F">
        <w:rPr>
          <w:rFonts w:cstheme="minorHAnsi"/>
        </w:rPr>
        <w:t xml:space="preserve">Gemeente </w:t>
      </w:r>
      <w:r w:rsidR="00327B90">
        <w:rPr>
          <w:rFonts w:cstheme="minorHAnsi"/>
        </w:rPr>
        <w:t>Noordenveld</w:t>
      </w:r>
      <w:r w:rsidRPr="00AB705F">
        <w:rPr>
          <w:rFonts w:cstheme="minorHAnsi"/>
        </w:rPr>
        <w:t xml:space="preserve"> een nieuw voornemen tot gunning nemen. Deze nieuwe voorlopige gunningsbeslissing zal gelijktijdig aan alle inschrijvers worden verzonden. De </w:t>
      </w:r>
      <w:r w:rsidR="00404DE9" w:rsidRPr="00AB705F">
        <w:rPr>
          <w:rFonts w:cstheme="minorHAnsi"/>
        </w:rPr>
        <w:t xml:space="preserve">Gemeente </w:t>
      </w:r>
      <w:r w:rsidR="00327B90">
        <w:rPr>
          <w:rFonts w:cstheme="minorHAnsi"/>
        </w:rPr>
        <w:t>Noordenveld</w:t>
      </w:r>
      <w:r w:rsidRPr="00AB705F">
        <w:rPr>
          <w:rFonts w:cstheme="minorHAnsi"/>
        </w:rPr>
        <w:t xml:space="preserve"> </w:t>
      </w:r>
      <w:r w:rsidR="0097623B" w:rsidRPr="00AB705F">
        <w:rPr>
          <w:rFonts w:cstheme="minorHAnsi"/>
        </w:rPr>
        <w:t>kan</w:t>
      </w:r>
      <w:r w:rsidRPr="00AB705F">
        <w:rPr>
          <w:rFonts w:cstheme="minorHAnsi"/>
        </w:rPr>
        <w:t xml:space="preserve"> de opdracht definitief gunnen aan de inschrijver waaraan het nieuwe voornemen tot gunning is verzonden, indien binnen de termijn van 20 kalenderdagen geen kort geding procedure op de voorgeschreven wijze aanhangig is gemaakt.</w:t>
      </w:r>
    </w:p>
    <w:p w14:paraId="43E3E932" w14:textId="66911FB0" w:rsidR="00F838AA" w:rsidRPr="00AB705F" w:rsidRDefault="00F838AA" w:rsidP="0037171E">
      <w:pPr>
        <w:pStyle w:val="CBPalinea"/>
        <w:jc w:val="left"/>
        <w:rPr>
          <w:rFonts w:cstheme="minorHAnsi"/>
        </w:rPr>
      </w:pPr>
      <w:r w:rsidRPr="00AB705F">
        <w:rPr>
          <w:rFonts w:cstheme="minorHAnsi"/>
        </w:rPr>
        <w:t xml:space="preserve">Indien in de situaties als bedoeld in bovenstaande tijdig een kort geding procedure aanhangig is gemaakt, dan zal de </w:t>
      </w:r>
      <w:r w:rsidR="00404DE9" w:rsidRPr="00AB705F">
        <w:rPr>
          <w:rFonts w:cstheme="minorHAnsi"/>
        </w:rPr>
        <w:t xml:space="preserve">Gemeente </w:t>
      </w:r>
      <w:r w:rsidR="00327B90">
        <w:rPr>
          <w:rFonts w:cstheme="minorHAnsi"/>
        </w:rPr>
        <w:t>Noordenveld</w:t>
      </w:r>
      <w:r w:rsidRPr="00AB705F">
        <w:rPr>
          <w:rFonts w:cstheme="minorHAnsi"/>
        </w:rPr>
        <w:t xml:space="preserve"> pas tot definitieve gunning overgaan na de eventuele uitspraak van de bevoegde voorzieningenrechter.</w:t>
      </w:r>
    </w:p>
    <w:p w14:paraId="19760ADE" w14:textId="77777777" w:rsidR="00F838AA" w:rsidRPr="0072439E" w:rsidRDefault="00F838AA" w:rsidP="00AB705F">
      <w:pPr>
        <w:pStyle w:val="Kop2"/>
        <w:jc w:val="both"/>
        <w:rPr>
          <w:rFonts w:cstheme="minorHAnsi"/>
          <w:color w:val="70AD47" w:themeColor="accent6"/>
        </w:rPr>
      </w:pPr>
      <w:bookmarkStart w:id="36" w:name="_Toc211937100"/>
      <w:r w:rsidRPr="0072439E">
        <w:rPr>
          <w:rFonts w:cstheme="minorHAnsi"/>
          <w:color w:val="70AD47" w:themeColor="accent6"/>
        </w:rPr>
        <w:t>GESTANDDOENING</w:t>
      </w:r>
      <w:bookmarkEnd w:id="36"/>
    </w:p>
    <w:p w14:paraId="608BA91C" w14:textId="77777777" w:rsidR="00F838AA" w:rsidRPr="00AB705F" w:rsidRDefault="00F838AA" w:rsidP="00EB3546">
      <w:pPr>
        <w:pStyle w:val="CBPalinea"/>
        <w:jc w:val="left"/>
        <w:rPr>
          <w:rFonts w:cstheme="minorHAnsi"/>
        </w:rPr>
      </w:pPr>
      <w:r w:rsidRPr="00AB705F">
        <w:rPr>
          <w:rFonts w:cstheme="minorHAnsi"/>
        </w:rPr>
        <w:t xml:space="preserve">De inschrijver doet zijn inschrijving gestand voor een periode van </w:t>
      </w:r>
      <w:r w:rsidRPr="0093466A">
        <w:rPr>
          <w:rFonts w:cstheme="minorHAnsi"/>
        </w:rPr>
        <w:t>90</w:t>
      </w:r>
      <w:r w:rsidRPr="00AB705F">
        <w:rPr>
          <w:rFonts w:cstheme="minorHAnsi"/>
        </w:rPr>
        <w:t xml:space="preserve"> dagen, gerekend vanaf de sluitingsdatum voor het indienen van de inschrijvingen.</w:t>
      </w:r>
    </w:p>
    <w:p w14:paraId="68E3756E" w14:textId="188F2624" w:rsidR="00F838AA" w:rsidRPr="00AB705F" w:rsidRDefault="00F838AA" w:rsidP="00EB3546">
      <w:pPr>
        <w:pStyle w:val="CBPalinea"/>
        <w:jc w:val="left"/>
        <w:rPr>
          <w:rFonts w:cstheme="minorHAnsi"/>
        </w:rPr>
      </w:pPr>
      <w:r w:rsidRPr="00AB705F">
        <w:rPr>
          <w:rFonts w:cstheme="minorHAnsi"/>
        </w:rPr>
        <w:t xml:space="preserve">Mocht tegen deze aanbesteding een kort geding worden aangespannen, dan zal de gestanddoeningstermijn van de inschrijvingen automatisch worden verlengd tot 14 kalenderdagen na de uitspraak van de rechtbank. Aangewende rechtsmiddelen schorten de gestanddoeningstermijn niet op. In overige gevallen kan de </w:t>
      </w:r>
      <w:r w:rsidR="00404DE9" w:rsidRPr="00AB705F">
        <w:rPr>
          <w:rFonts w:cstheme="minorHAnsi"/>
        </w:rPr>
        <w:t xml:space="preserve">Gemeente </w:t>
      </w:r>
      <w:r w:rsidR="00327B90">
        <w:rPr>
          <w:rFonts w:cstheme="minorHAnsi"/>
        </w:rPr>
        <w:t>Noordenveld</w:t>
      </w:r>
      <w:r w:rsidRPr="00AB705F">
        <w:rPr>
          <w:rFonts w:cstheme="minorHAnsi"/>
        </w:rPr>
        <w:t xml:space="preserve"> inschrijvers verzoeken de gestanddoeningstermijn te verlengen.</w:t>
      </w:r>
    </w:p>
    <w:p w14:paraId="791CEA21" w14:textId="70B4F2E5" w:rsidR="00F838AA" w:rsidRPr="0072439E" w:rsidRDefault="00F838AA" w:rsidP="00AB705F">
      <w:pPr>
        <w:pStyle w:val="Kop2"/>
        <w:jc w:val="both"/>
        <w:rPr>
          <w:rFonts w:cstheme="minorHAnsi"/>
          <w:color w:val="70AD47" w:themeColor="accent6"/>
        </w:rPr>
      </w:pPr>
      <w:bookmarkStart w:id="37" w:name="_Toc211937101"/>
      <w:r w:rsidRPr="0072439E">
        <w:rPr>
          <w:rFonts w:cstheme="minorHAnsi"/>
          <w:color w:val="70AD47" w:themeColor="accent6"/>
        </w:rPr>
        <w:lastRenderedPageBreak/>
        <w:t xml:space="preserve">AANSPRAKELIJKHEID </w:t>
      </w:r>
      <w:r w:rsidR="00404DE9" w:rsidRPr="0072439E">
        <w:rPr>
          <w:rFonts w:cstheme="minorHAnsi"/>
          <w:color w:val="70AD47" w:themeColor="accent6"/>
        </w:rPr>
        <w:t xml:space="preserve">GEMEENTE </w:t>
      </w:r>
      <w:r w:rsidR="00327B90" w:rsidRPr="0072439E">
        <w:rPr>
          <w:rFonts w:cstheme="minorHAnsi"/>
          <w:color w:val="70AD47" w:themeColor="accent6"/>
        </w:rPr>
        <w:t>NOORDENVELD</w:t>
      </w:r>
      <w:bookmarkEnd w:id="37"/>
    </w:p>
    <w:p w14:paraId="67C4D55A" w14:textId="1EBA1562" w:rsidR="00500D02" w:rsidRPr="00AB705F" w:rsidRDefault="00F838AA" w:rsidP="00C23A37">
      <w:pPr>
        <w:pStyle w:val="CBPalinea"/>
        <w:jc w:val="left"/>
        <w:rPr>
          <w:rFonts w:cstheme="minorHAnsi"/>
        </w:rPr>
      </w:pPr>
      <w:r w:rsidRPr="00AB705F">
        <w:rPr>
          <w:rFonts w:cstheme="minorHAnsi"/>
        </w:rPr>
        <w:t xml:space="preserve">Deze offerteaanvraag met bijbehorende documenten is met grote zorg samengesteld. Indien inschrijver meent dat dit document dan wel een nota van inlichtingen onduidelijkheden en/of tegenstrijdigheden bevat, of de geschiktheidseisen, het programma van eisen of de gunningscriteria onduidelijk of ongeoorloofd zijn, en/of de wijze van beoordelen onduidelijk is, en/of dit document geheel of deels strijdig zou zijn met het recht, dan dient de potentiële inschrijver hierover een vraag te stellen in de nota’s van inlichtingen, en/of dit uiterlijk 5 kalenderdagen na verzending van de laatste nota van inlichtingen schriftelijk en gemotiveerd aan de </w:t>
      </w:r>
      <w:r w:rsidR="00404DE9" w:rsidRPr="00AB705F">
        <w:rPr>
          <w:rFonts w:cstheme="minorHAnsi"/>
        </w:rPr>
        <w:t xml:space="preserve">Gemeente </w:t>
      </w:r>
      <w:r w:rsidR="00327B90">
        <w:rPr>
          <w:rFonts w:cstheme="minorHAnsi"/>
        </w:rPr>
        <w:t>Noordenveld</w:t>
      </w:r>
      <w:r w:rsidRPr="00AB705F">
        <w:rPr>
          <w:rFonts w:cstheme="minorHAnsi"/>
        </w:rPr>
        <w:t xml:space="preserve"> bekend te maken via </w:t>
      </w:r>
      <w:proofErr w:type="spellStart"/>
      <w:r w:rsidR="00AA4614">
        <w:rPr>
          <w:rFonts w:cstheme="minorHAnsi"/>
        </w:rPr>
        <w:t>TenderNed</w:t>
      </w:r>
      <w:proofErr w:type="spellEnd"/>
      <w:r w:rsidRPr="00AB705F">
        <w:rPr>
          <w:rFonts w:cstheme="minorHAnsi"/>
        </w:rPr>
        <w:t>, bij afwezigheid waarvan ieder recht om tegen dit document in rechte op te komen vervalt</w:t>
      </w:r>
      <w:r w:rsidR="00500D02" w:rsidRPr="00AB705F">
        <w:rPr>
          <w:rFonts w:cstheme="minorHAnsi"/>
        </w:rPr>
        <w:t xml:space="preserve">, tenzij de </w:t>
      </w:r>
      <w:r w:rsidR="003664F0" w:rsidRPr="00AB705F">
        <w:rPr>
          <w:rFonts w:cstheme="minorHAnsi"/>
        </w:rPr>
        <w:t xml:space="preserve">Gemeente </w:t>
      </w:r>
      <w:r w:rsidR="00327B90">
        <w:rPr>
          <w:rFonts w:cstheme="minorHAnsi"/>
        </w:rPr>
        <w:t>Noordenveld</w:t>
      </w:r>
      <w:r w:rsidR="00412650" w:rsidRPr="00AB705F">
        <w:rPr>
          <w:rFonts w:cstheme="minorHAnsi"/>
        </w:rPr>
        <w:t xml:space="preserve"> </w:t>
      </w:r>
      <w:r w:rsidR="00500D02" w:rsidRPr="00AB705F">
        <w:rPr>
          <w:rFonts w:cstheme="minorHAnsi"/>
        </w:rPr>
        <w:t>na een belangenafweging oordeelt dat het niet beantwoorden van een te laat ingediende vraag disproportioneel is.</w:t>
      </w:r>
    </w:p>
    <w:p w14:paraId="1EF844A0" w14:textId="18431497" w:rsidR="00F838AA" w:rsidRDefault="00F838AA" w:rsidP="00C23A37">
      <w:pPr>
        <w:pStyle w:val="CBPalinea"/>
        <w:jc w:val="left"/>
        <w:rPr>
          <w:rFonts w:cstheme="minorHAnsi"/>
        </w:rPr>
      </w:pPr>
      <w:r w:rsidRPr="00AB705F">
        <w:rPr>
          <w:rFonts w:cstheme="minorHAnsi"/>
        </w:rPr>
        <w:t xml:space="preserve">Indien de reactie van de </w:t>
      </w:r>
      <w:r w:rsidR="00404DE9" w:rsidRPr="00AB705F">
        <w:rPr>
          <w:rFonts w:cstheme="minorHAnsi"/>
        </w:rPr>
        <w:t xml:space="preserve">Gemeente </w:t>
      </w:r>
      <w:r w:rsidR="00327B90">
        <w:rPr>
          <w:rFonts w:cstheme="minorHAnsi"/>
        </w:rPr>
        <w:t>Noordenveld</w:t>
      </w:r>
      <w:r w:rsidRPr="00AB705F">
        <w:rPr>
          <w:rFonts w:cstheme="minorHAnsi"/>
        </w:rPr>
        <w:t xml:space="preserve"> naar aanleiding van het in de voorgaande alinea gestelde niet leidt tot een aanpassing van dit document, dan wel tot een aanpassing die in de ogen van een inschrijver niet juist of onvoldoende is, dan dient uiterlijk 24 uur voor de sluitingsdatum een kort geding procedure aanhangig te worden gemaakt bij de bevoegde voorzieningenrechter en dient </w:t>
      </w:r>
      <w:r w:rsidR="00404DE9" w:rsidRPr="00AB705F">
        <w:rPr>
          <w:rFonts w:cstheme="minorHAnsi"/>
        </w:rPr>
        <w:t xml:space="preserve">Gemeente </w:t>
      </w:r>
      <w:r w:rsidR="00327B90">
        <w:rPr>
          <w:rFonts w:cstheme="minorHAnsi"/>
        </w:rPr>
        <w:t>Noordenveld</w:t>
      </w:r>
      <w:r w:rsidRPr="00AB705F">
        <w:rPr>
          <w:rFonts w:cstheme="minorHAnsi"/>
        </w:rPr>
        <w:t xml:space="preserve"> hiervan onverwijld in kennis te worden gesteld middels betekening van de dagvaarding op het adres van </w:t>
      </w:r>
      <w:r w:rsidR="00404DE9" w:rsidRPr="00AB705F">
        <w:rPr>
          <w:rFonts w:cstheme="minorHAnsi"/>
        </w:rPr>
        <w:t xml:space="preserve">Gemeente </w:t>
      </w:r>
      <w:r w:rsidR="00327B90">
        <w:rPr>
          <w:rFonts w:cstheme="minorHAnsi"/>
        </w:rPr>
        <w:t>Noordenveld</w:t>
      </w:r>
      <w:r w:rsidRPr="00AB705F">
        <w:rPr>
          <w:rFonts w:cstheme="minorHAnsi"/>
        </w:rPr>
        <w:t xml:space="preserve">, bij gebreke waarvan ieder recht om tegen de aanbestedingsdocumenten te ageren vervalt. Indien een kort geding aanhangig wordt gemaakt, behoudt de </w:t>
      </w:r>
      <w:r w:rsidR="00404DE9" w:rsidRPr="00AB705F">
        <w:rPr>
          <w:rFonts w:cstheme="minorHAnsi"/>
        </w:rPr>
        <w:t xml:space="preserve">Gemeente </w:t>
      </w:r>
      <w:r w:rsidR="00327B90">
        <w:rPr>
          <w:rFonts w:cstheme="minorHAnsi"/>
        </w:rPr>
        <w:t>Noordenveld</w:t>
      </w:r>
      <w:r w:rsidRPr="00AB705F">
        <w:rPr>
          <w:rFonts w:cstheme="minorHAnsi"/>
        </w:rPr>
        <w:t xml:space="preserve"> zich het recht voor de aanbestedingsprocedure op te schorten dan wel in te trekken.</w:t>
      </w:r>
    </w:p>
    <w:p w14:paraId="77D8A1D0" w14:textId="77777777" w:rsidR="00737965" w:rsidRPr="00737965" w:rsidRDefault="00737965" w:rsidP="00737965">
      <w:pPr>
        <w:pStyle w:val="Kop2"/>
        <w:rPr>
          <w:color w:val="70AD47" w:themeColor="accent6"/>
        </w:rPr>
      </w:pPr>
      <w:bookmarkStart w:id="38" w:name="_Toc129600940"/>
      <w:bookmarkStart w:id="39" w:name="_Toc211937102"/>
      <w:r w:rsidRPr="00737965">
        <w:rPr>
          <w:color w:val="70AD47" w:themeColor="accent6"/>
        </w:rPr>
        <w:t>MAATSCHAPPELIJK VERANTWOORD INKOPEN</w:t>
      </w:r>
      <w:bookmarkEnd w:id="38"/>
      <w:bookmarkEnd w:id="39"/>
    </w:p>
    <w:p w14:paraId="6AF29E93" w14:textId="0D109719" w:rsidR="00EA04A8" w:rsidRDefault="00EA04A8" w:rsidP="00C23A37">
      <w:pPr>
        <w:pStyle w:val="CBPalinea"/>
        <w:jc w:val="left"/>
      </w:pPr>
      <w:bookmarkStart w:id="40" w:name="_Hlk525307269"/>
      <w:r w:rsidRPr="00EA04A8">
        <w:t xml:space="preserve">De </w:t>
      </w:r>
      <w:r w:rsidR="001B49F9" w:rsidRPr="001B49F9">
        <w:t>Gemeente Noordenveld hecht waarde aan maatschappelijk verantwoord inkopen. Dit betekent dat bij deze aanbesteding aandacht wordt besteed aan duurzaamheid, sociale impact en innovatie. Wat dit concreet betekent voor deze opdracht, is terug te vinden in het programma van eisen en de gunningscriteria.</w:t>
      </w:r>
    </w:p>
    <w:p w14:paraId="0102CDBF" w14:textId="77777777" w:rsidR="00F838AA" w:rsidRPr="0072439E" w:rsidRDefault="00F838AA" w:rsidP="00AB705F">
      <w:pPr>
        <w:pStyle w:val="Kop2"/>
        <w:jc w:val="both"/>
        <w:rPr>
          <w:rFonts w:cstheme="minorHAnsi"/>
          <w:color w:val="70AD47" w:themeColor="accent6"/>
        </w:rPr>
      </w:pPr>
      <w:bookmarkStart w:id="41" w:name="_Hlk135138269"/>
      <w:bookmarkStart w:id="42" w:name="_Toc211937103"/>
      <w:bookmarkEnd w:id="40"/>
      <w:r w:rsidRPr="0072439E">
        <w:rPr>
          <w:rFonts w:cstheme="minorHAnsi"/>
          <w:color w:val="70AD47" w:themeColor="accent6"/>
        </w:rPr>
        <w:t>KLACHTEN AANBESTEDING</w:t>
      </w:r>
      <w:bookmarkEnd w:id="42"/>
    </w:p>
    <w:bookmarkEnd w:id="41"/>
    <w:p w14:paraId="68BD4257" w14:textId="3CCB0C9C" w:rsidR="008D0C17" w:rsidRPr="007F7E0F" w:rsidRDefault="008D0C17" w:rsidP="00C23A37">
      <w:pPr>
        <w:spacing w:line="276" w:lineRule="auto"/>
        <w:rPr>
          <w:rFonts w:cstheme="minorHAnsi"/>
        </w:rPr>
      </w:pPr>
      <w:r w:rsidRPr="007F7E0F">
        <w:rPr>
          <w:rFonts w:cstheme="minorHAnsi"/>
        </w:rPr>
        <w:t xml:space="preserve">Indien een aanbieder een klacht heeft over de aanbestedingsprocedure en/of de handelswijze van de </w:t>
      </w:r>
      <w:r w:rsidR="003B25CA">
        <w:rPr>
          <w:rFonts w:cstheme="minorHAnsi"/>
        </w:rPr>
        <w:t>G</w:t>
      </w:r>
      <w:r w:rsidRPr="007F7E0F">
        <w:rPr>
          <w:rFonts w:cstheme="minorHAnsi"/>
        </w:rPr>
        <w:t>emeente</w:t>
      </w:r>
      <w:r w:rsidR="003B25CA">
        <w:rPr>
          <w:rFonts w:cstheme="minorHAnsi"/>
        </w:rPr>
        <w:t xml:space="preserve"> Noordenveld</w:t>
      </w:r>
      <w:r w:rsidRPr="007F7E0F">
        <w:rPr>
          <w:rFonts w:cstheme="minorHAnsi"/>
        </w:rPr>
        <w:t xml:space="preserve"> geldt onderstaande klachtenprocedure.</w:t>
      </w:r>
    </w:p>
    <w:p w14:paraId="3FA70395" w14:textId="4C2D9871"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 xml:space="preserve">Aanbieder stuurt zijn klacht aan het e-mailadres van het klachtenmeldpunt: </w:t>
      </w:r>
      <w:r w:rsidRPr="00752E73">
        <w:rPr>
          <w:rFonts w:cstheme="minorHAnsi"/>
        </w:rPr>
        <w:t>inkoop@</w:t>
      </w:r>
      <w:r w:rsidR="00796F06">
        <w:rPr>
          <w:rFonts w:cstheme="minorHAnsi"/>
        </w:rPr>
        <w:t>noordenveld</w:t>
      </w:r>
      <w:r w:rsidRPr="00752E73">
        <w:rPr>
          <w:rFonts w:cstheme="minorHAnsi"/>
        </w:rPr>
        <w:t>.nl.</w:t>
      </w:r>
      <w:r w:rsidRPr="007F7E0F">
        <w:rPr>
          <w:rFonts w:cstheme="minorHAnsi"/>
        </w:rPr>
        <w:t xml:space="preserve"> </w:t>
      </w:r>
    </w:p>
    <w:p w14:paraId="05414E43" w14:textId="77777777"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In deze klacht maakt aanbieder duidelijk waarover hij klaagt en hoe volgens hem het knelpunt zou kunnen worden verholpen. De klacht bevat verder de dagtekening, naam en adres van de aanbieder.</w:t>
      </w:r>
    </w:p>
    <w:p w14:paraId="35641FBB" w14:textId="77777777"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 xml:space="preserve">Het klachtenmeldpunt bevestigt de ontvangst van de klacht en meldt in de bevestiging de naam en e-mail adres van de onafhankelijke behandelaar, niet zijnde een medewerker die bij de aanbesteding is betrokken. </w:t>
      </w:r>
    </w:p>
    <w:p w14:paraId="5D221609" w14:textId="77777777"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 xml:space="preserve">Het klachtenmeldpunt onderzoekt, eventueel aan de hand van door de aanbieder en de Gemeente Noordenveld aanvullend verstrekte gegevens, of de klacht terecht is. Het </w:t>
      </w:r>
      <w:r w:rsidRPr="007F7E0F">
        <w:rPr>
          <w:rFonts w:cstheme="minorHAnsi"/>
        </w:rPr>
        <w:lastRenderedPageBreak/>
        <w:t>klachtenmeldpunt houdt bij de behandeling van de klacht rekening met de planning van de aanbestedingsprocedure.</w:t>
      </w:r>
    </w:p>
    <w:p w14:paraId="7FB42D95" w14:textId="77777777"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Het klachtenmeldpunt brengt advies uit aan de Gemeente Noordenveld. In het advies wordt gemotiveerd aangegeven of het klachtenmeldpunt de klacht gegrond, gedeeltelijk gegrond of ongegrond acht. Het advies van het klachtenmeldpunt is zwaarwegend, maar niet bindend voor de Gemeente Noordenveld.</w:t>
      </w:r>
    </w:p>
    <w:p w14:paraId="3E45B6EC" w14:textId="77777777"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 xml:space="preserve">Wanneer de Gemeente Noordenveld na het onderzoek door het klachtenmeldpunt tot de conclusie komt dat de klacht terecht of gedeeltelijk terecht is en de Gemeente Noordenveld corrigerende en/of preventieve maatregelen treft, dan deelt de Gemeente Noordenveld dit zo spoedig mogelijk schriftelijk mee aan de aanbieder. Ook de andere (potentiële) inschrijvers/gegadigden worden op de hoogte gesteld. </w:t>
      </w:r>
    </w:p>
    <w:p w14:paraId="13875713" w14:textId="77777777" w:rsidR="008D0C17" w:rsidRPr="007F7E0F" w:rsidRDefault="008D0C17" w:rsidP="00C23A37">
      <w:pPr>
        <w:spacing w:line="276" w:lineRule="auto"/>
        <w:ind w:left="705" w:hanging="705"/>
        <w:rPr>
          <w:rFonts w:cstheme="minorHAnsi"/>
        </w:rPr>
      </w:pPr>
      <w:r w:rsidRPr="007F7E0F">
        <w:rPr>
          <w:rFonts w:cstheme="minorHAnsi"/>
        </w:rPr>
        <w:t>•</w:t>
      </w:r>
      <w:r w:rsidRPr="007F7E0F">
        <w:rPr>
          <w:rFonts w:cstheme="minorHAnsi"/>
        </w:rPr>
        <w:tab/>
        <w:t>Wanneer de Gemeente Noordenveld na het onderzoek tot de conclusie komt dat de klacht niet terecht is, dan wijst hij de klacht gemotiveerd af en bericht hij de aanbieder.</w:t>
      </w:r>
    </w:p>
    <w:p w14:paraId="4A24377D" w14:textId="77777777" w:rsidR="008D0C17" w:rsidRPr="00122839" w:rsidRDefault="008D0C17" w:rsidP="00C23A37">
      <w:pPr>
        <w:spacing w:line="276" w:lineRule="auto"/>
        <w:ind w:left="705" w:hanging="705"/>
        <w:rPr>
          <w:rFonts w:cstheme="minorHAnsi"/>
        </w:rPr>
      </w:pPr>
      <w:r w:rsidRPr="007F7E0F">
        <w:rPr>
          <w:rFonts w:cstheme="minorHAnsi"/>
        </w:rPr>
        <w:t>•</w:t>
      </w:r>
      <w:r w:rsidRPr="007F7E0F">
        <w:rPr>
          <w:rFonts w:cstheme="minorHAnsi"/>
        </w:rPr>
        <w:tab/>
        <w:t xml:space="preserve">Het klachtenmeldpunt kan op verzoek van de aanbieder of de Gemeente Noordenveld voorstellen dat de klacht, voordat daarop door de Gemeente Noordenveld wordt beslist, voor bemiddeling of advies wordt voorgelegd aan de Commissie van Aanbestedingsexperts. Het advies van de Commissie van Aanbestedingsexperts is niet bindend voor de Gemeente </w:t>
      </w:r>
      <w:r w:rsidRPr="00122839">
        <w:rPr>
          <w:rFonts w:cstheme="minorHAnsi"/>
        </w:rPr>
        <w:t>Noordenveld.</w:t>
      </w:r>
    </w:p>
    <w:p w14:paraId="6A718A1A" w14:textId="77777777" w:rsidR="008D0C17" w:rsidRDefault="008D0C17" w:rsidP="00C23A37">
      <w:pPr>
        <w:pStyle w:val="CBPalinea"/>
        <w:jc w:val="left"/>
        <w:rPr>
          <w:rFonts w:cstheme="minorHAnsi"/>
        </w:rPr>
      </w:pPr>
      <w:r w:rsidRPr="00122839">
        <w:rPr>
          <w:rFonts w:cstheme="minorHAnsi"/>
        </w:rPr>
        <w:t>Het indienen van een klacht kan reden zijn voor het opschorten van de aanbestedingsprocedure.</w:t>
      </w:r>
    </w:p>
    <w:p w14:paraId="217588EE" w14:textId="44E60630" w:rsidR="00A16A49" w:rsidRPr="0072439E" w:rsidRDefault="00A16A49" w:rsidP="00A16A49">
      <w:pPr>
        <w:pStyle w:val="Kop2"/>
        <w:rPr>
          <w:color w:val="70AD47" w:themeColor="accent6"/>
        </w:rPr>
      </w:pPr>
      <w:bookmarkStart w:id="43" w:name="_Toc127343865"/>
      <w:bookmarkStart w:id="44" w:name="_Toc211937104"/>
      <w:r w:rsidRPr="0072439E">
        <w:rPr>
          <w:color w:val="70AD47" w:themeColor="accent6"/>
        </w:rPr>
        <w:t>CIRCULAIRE NIEUW SANCTIEPAKKET RUSLAND</w:t>
      </w:r>
      <w:bookmarkEnd w:id="43"/>
      <w:bookmarkEnd w:id="44"/>
    </w:p>
    <w:p w14:paraId="4B0C45DB" w14:textId="6C8A6FA7" w:rsidR="00A16A49" w:rsidRDefault="00A16A49" w:rsidP="00C23A37">
      <w:pPr>
        <w:pStyle w:val="CBPalinea"/>
        <w:jc w:val="left"/>
      </w:pPr>
      <w:r>
        <w:t xml:space="preserve">De aanbestedende dienst wijst inschrijvers op de Circulaire Nieuw sanctiepakket Rusland van 14 april 2022, kenmerk CE-MC / 22156112 naar aanleiding van Verordening EU 2022/576[1]. Deze heeft gevolgen voor overheidsaanbestedingen van de </w:t>
      </w:r>
      <w:r w:rsidR="003B25CA">
        <w:t>G</w:t>
      </w:r>
      <w:r>
        <w:t>emeente Noordenveld.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op de (raam)overeenkomst(en) die uit deze aanbesteding voortvloeien.</w:t>
      </w:r>
    </w:p>
    <w:p w14:paraId="30E0C983" w14:textId="5ED267E2" w:rsidR="00A16A49" w:rsidRDefault="00A16A49" w:rsidP="00C23A37">
      <w:pPr>
        <w:pStyle w:val="CBPalinea"/>
        <w:jc w:val="left"/>
      </w:pPr>
      <w:r>
        <w:t xml:space="preserve">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 middels </w:t>
      </w:r>
      <w:r w:rsidRPr="005F30A3">
        <w:t xml:space="preserve">bijlage </w:t>
      </w:r>
      <w:r w:rsidR="004E34DB" w:rsidRPr="005F30A3">
        <w:t>1</w:t>
      </w:r>
      <w:r w:rsidRPr="005F30A3">
        <w:t>: Checklist in te dienen documenten/Inschrijfformulier.</w:t>
      </w:r>
    </w:p>
    <w:p w14:paraId="39E94417" w14:textId="3A9F7018" w:rsidR="00A16A49" w:rsidRPr="00A16A49" w:rsidRDefault="00A16A49" w:rsidP="00C23A37">
      <w:pPr>
        <w:pStyle w:val="CBPalinea"/>
        <w:jc w:val="left"/>
      </w:pPr>
      <w:r>
        <w:t xml:space="preserve">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w:t>
      </w:r>
      <w:r>
        <w:lastRenderedPageBreak/>
        <w:t>sanctiepakket wijzigt tijdens de aanbestedingsprocedure en/of tijdens de looptijd van de overeenkomst en daarmee van invloed is op de uit te voeren opdracht.</w:t>
      </w:r>
    </w:p>
    <w:p w14:paraId="1E579CC1" w14:textId="65B802CC" w:rsidR="00ED66A1" w:rsidRPr="00536901" w:rsidRDefault="00F838AA" w:rsidP="00AB705F">
      <w:pPr>
        <w:pStyle w:val="Kop1"/>
        <w:jc w:val="both"/>
        <w:rPr>
          <w:rFonts w:cstheme="minorHAnsi"/>
          <w:color w:val="70AD47" w:themeColor="accent6"/>
        </w:rPr>
      </w:pPr>
      <w:bookmarkStart w:id="45" w:name="_Toc211937105"/>
      <w:r w:rsidRPr="00536901">
        <w:rPr>
          <w:rFonts w:cstheme="minorHAnsi"/>
          <w:color w:val="70AD47" w:themeColor="accent6"/>
        </w:rPr>
        <w:t>UITSLUITINGSGRONDEN</w:t>
      </w:r>
      <w:r w:rsidR="00A946ED" w:rsidRPr="00536901">
        <w:rPr>
          <w:rFonts w:cstheme="minorHAnsi"/>
          <w:color w:val="70AD47" w:themeColor="accent6"/>
        </w:rPr>
        <w:t xml:space="preserve"> EN GESCHIKTHEIDSEISEN</w:t>
      </w:r>
      <w:bookmarkEnd w:id="45"/>
    </w:p>
    <w:p w14:paraId="3EDD832A" w14:textId="52FDC71C" w:rsidR="00EC1496" w:rsidRPr="00AB705F" w:rsidRDefault="00EC1496" w:rsidP="00C23A37">
      <w:pPr>
        <w:pStyle w:val="CBPalinea"/>
        <w:jc w:val="left"/>
        <w:rPr>
          <w:rFonts w:cstheme="minorHAnsi"/>
        </w:rPr>
      </w:pPr>
      <w:r w:rsidRPr="00AB705F">
        <w:rPr>
          <w:rFonts w:cstheme="minorHAnsi"/>
        </w:rPr>
        <w:t>Hoofdstuk 3 bevat de uitsluitingsgronden die niet van toepassing mogen zijn op inschrijver en geschiktheidseisen waaraan de inschrijver dient te voldoen om voor gunning in aanmerking te komen, op straffe van uitsluiting. De geschiktheidseisen bestaan uit eisen aan de financiële en economische draagkracht, technische bekwaamheid en beroepsbekwaamheid, en beroepsbevoegdheid.</w:t>
      </w:r>
    </w:p>
    <w:p w14:paraId="4D59E65B" w14:textId="77497ADC" w:rsidR="00F838AA" w:rsidRPr="0072439E" w:rsidRDefault="00A90326" w:rsidP="00AB705F">
      <w:pPr>
        <w:pStyle w:val="Kop2"/>
        <w:jc w:val="both"/>
        <w:rPr>
          <w:rFonts w:cstheme="minorHAnsi"/>
          <w:color w:val="70AD47" w:themeColor="accent6"/>
        </w:rPr>
      </w:pPr>
      <w:bookmarkStart w:id="46" w:name="_Toc211937106"/>
      <w:r w:rsidRPr="0072439E">
        <w:rPr>
          <w:rFonts w:cstheme="minorHAnsi"/>
          <w:color w:val="70AD47" w:themeColor="accent6"/>
        </w:rPr>
        <w:t>Uitsluitingsgronden</w:t>
      </w:r>
      <w:bookmarkStart w:id="47" w:name="_Toc525717880"/>
      <w:bookmarkEnd w:id="47"/>
      <w:bookmarkEnd w:id="46"/>
    </w:p>
    <w:p w14:paraId="0CE71611" w14:textId="06E87D3D" w:rsidR="00F838AA" w:rsidRPr="00AB705F" w:rsidRDefault="00F838AA" w:rsidP="00C23A37">
      <w:pPr>
        <w:pStyle w:val="CBPalinea"/>
        <w:jc w:val="left"/>
        <w:rPr>
          <w:rFonts w:cstheme="minorHAnsi"/>
        </w:rPr>
      </w:pPr>
      <w:r w:rsidRPr="00AB705F">
        <w:rPr>
          <w:rFonts w:cstheme="minorHAnsi"/>
        </w:rPr>
        <w:t xml:space="preserve">De inschrijver dient in Deel III A van </w:t>
      </w:r>
      <w:r w:rsidR="00D60853" w:rsidRPr="00AB705F">
        <w:rPr>
          <w:rFonts w:cstheme="minorHAnsi"/>
        </w:rPr>
        <w:t>het</w:t>
      </w:r>
      <w:r w:rsidRPr="00AB705F">
        <w:rPr>
          <w:rFonts w:cstheme="minorHAnsi"/>
        </w:rPr>
        <w:t xml:space="preserve"> </w:t>
      </w:r>
      <w:r w:rsidR="00411457" w:rsidRPr="00AB705F">
        <w:rPr>
          <w:rFonts w:cstheme="minorHAnsi"/>
        </w:rPr>
        <w:t>Uniform Europees Aanbestedingsdocument</w:t>
      </w:r>
      <w:r w:rsidRPr="00AB705F">
        <w:rPr>
          <w:rFonts w:cstheme="minorHAnsi"/>
        </w:rPr>
        <w:t xml:space="preserve"> te verklaren dat er geen sprake is van een in de afgelopen </w:t>
      </w:r>
      <w:r w:rsidRPr="00AB705F">
        <w:rPr>
          <w:rFonts w:cstheme="minorHAnsi"/>
          <w:b/>
        </w:rPr>
        <w:t>vijf (5) jaren</w:t>
      </w:r>
      <w:r w:rsidRPr="00AB705F">
        <w:rPr>
          <w:rFonts w:cstheme="minorHAnsi"/>
        </w:rPr>
        <w:t xml:space="preserve"> onherroepelijk geworden rechterlijke uitspraak jegens inschrijver, in de zin van alle in artikel 2.86 </w:t>
      </w:r>
      <w:proofErr w:type="spellStart"/>
      <w:r w:rsidRPr="00AB705F">
        <w:rPr>
          <w:rFonts w:cstheme="minorHAnsi"/>
        </w:rPr>
        <w:t>Aw</w:t>
      </w:r>
      <w:proofErr w:type="spellEnd"/>
      <w:r w:rsidRPr="00AB705F">
        <w:rPr>
          <w:rFonts w:cstheme="minorHAnsi"/>
        </w:rPr>
        <w:t xml:space="preserve"> 2012 beschreven gronden, op straffe van uitsluiting van deze aanbestedingsprocedure. De verplichting tot uitsluiting van de inschrijver is ook van toepassing wanneer een bij onherroepelijk vonnis veroordeelde persoon lid is van het bestuurs-, leidinggevend of toezichthoudend orgaan van inschrijver of indien hij daarin een vertegenwoordigings-, beslissings- of controlebevoegdheid heeft.</w:t>
      </w:r>
    </w:p>
    <w:p w14:paraId="184637F6" w14:textId="05BB98D7" w:rsidR="00F838AA" w:rsidRPr="00AB705F" w:rsidRDefault="00F838AA" w:rsidP="00C23A37">
      <w:pPr>
        <w:pStyle w:val="CBPalinea"/>
        <w:jc w:val="left"/>
        <w:rPr>
          <w:rFonts w:cstheme="minorHAnsi"/>
        </w:rPr>
      </w:pPr>
      <w:r w:rsidRPr="00AB705F">
        <w:rPr>
          <w:rFonts w:cstheme="minorHAnsi"/>
        </w:rPr>
        <w:t xml:space="preserve">De inschrijver dient daarnaast in Deel III B van </w:t>
      </w:r>
      <w:r w:rsidR="00D60853" w:rsidRPr="00AB705F">
        <w:rPr>
          <w:rFonts w:cstheme="minorHAnsi"/>
        </w:rPr>
        <w:t>het</w:t>
      </w:r>
      <w:r w:rsidRPr="00AB705F">
        <w:rPr>
          <w:rFonts w:cstheme="minorHAnsi"/>
        </w:rPr>
        <w:t xml:space="preserve"> </w:t>
      </w:r>
      <w:r w:rsidR="00411457" w:rsidRPr="00AB705F">
        <w:rPr>
          <w:rFonts w:cstheme="minorHAnsi"/>
        </w:rPr>
        <w:t>Uniform Europees Aanbestedingsdocument</w:t>
      </w:r>
      <w:r w:rsidRPr="00AB705F">
        <w:rPr>
          <w:rFonts w:cstheme="minorHAnsi"/>
        </w:rPr>
        <w:t xml:space="preserve">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59B41873" w14:textId="06F9CB6A" w:rsidR="00F838AA" w:rsidRPr="00F56159" w:rsidRDefault="00F838AA" w:rsidP="00C23A37">
      <w:pPr>
        <w:pStyle w:val="CBPalinea"/>
        <w:jc w:val="left"/>
        <w:rPr>
          <w:rFonts w:cstheme="minorHAnsi"/>
        </w:rPr>
      </w:pPr>
      <w:r w:rsidRPr="00F56159">
        <w:rPr>
          <w:rFonts w:cstheme="minorHAnsi"/>
        </w:rPr>
        <w:t xml:space="preserve">De inschrijver dient ook in Deel III C van </w:t>
      </w:r>
      <w:r w:rsidR="00D60853" w:rsidRPr="00F56159">
        <w:rPr>
          <w:rFonts w:cstheme="minorHAnsi"/>
        </w:rPr>
        <w:t>het</w:t>
      </w:r>
      <w:r w:rsidRPr="00F56159">
        <w:rPr>
          <w:rFonts w:cstheme="minorHAnsi"/>
        </w:rPr>
        <w:t xml:space="preserve"> </w:t>
      </w:r>
      <w:r w:rsidR="00411457" w:rsidRPr="00F56159">
        <w:rPr>
          <w:rFonts w:cstheme="minorHAnsi"/>
        </w:rPr>
        <w:t>Uniform Europees Aanbestedingsdocument</w:t>
      </w:r>
      <w:r w:rsidRPr="00F56159">
        <w:rPr>
          <w:rFonts w:cstheme="minorHAnsi"/>
        </w:rPr>
        <w:t xml:space="preserve"> te verklaren dat geen sprake is van de situaties genoemd in artikel 2.87 </w:t>
      </w:r>
      <w:proofErr w:type="spellStart"/>
      <w:r w:rsidRPr="00F56159">
        <w:rPr>
          <w:rFonts w:cstheme="minorHAnsi"/>
        </w:rPr>
        <w:t>Aw</w:t>
      </w:r>
      <w:proofErr w:type="spellEnd"/>
      <w:r w:rsidRPr="00F56159">
        <w:rPr>
          <w:rFonts w:cstheme="minorHAnsi"/>
        </w:rPr>
        <w:t xml:space="preserve"> 2012. Op deze aanbestedingsprocedure zijn de volgende facultatieve uitsluitingsgronden van toepassing:</w:t>
      </w:r>
    </w:p>
    <w:p w14:paraId="629518FF" w14:textId="09FD5864" w:rsidR="00F838AA" w:rsidRPr="00F56159" w:rsidRDefault="00F838AA" w:rsidP="00C23A37">
      <w:pPr>
        <w:pStyle w:val="CBPalinea"/>
        <w:jc w:val="left"/>
        <w:rPr>
          <w:rFonts w:cstheme="minorHAnsi"/>
        </w:rPr>
      </w:pPr>
      <w:r w:rsidRPr="00F56159">
        <w:rPr>
          <w:rFonts w:cstheme="minorHAnsi"/>
        </w:rPr>
        <w:t xml:space="preserve">De inschrijver dient ook in Deel III B van </w:t>
      </w:r>
      <w:r w:rsidR="00D60853" w:rsidRPr="00F56159">
        <w:rPr>
          <w:rFonts w:cstheme="minorHAnsi"/>
        </w:rPr>
        <w:t>het</w:t>
      </w:r>
      <w:r w:rsidRPr="00F56159">
        <w:rPr>
          <w:rFonts w:cstheme="minorHAnsi"/>
        </w:rPr>
        <w:t xml:space="preserve"> </w:t>
      </w:r>
      <w:r w:rsidR="00411457" w:rsidRPr="00F56159">
        <w:rPr>
          <w:rFonts w:cstheme="minorHAnsi"/>
        </w:rPr>
        <w:t>Uniform Europees Aanbestedingsdocument</w:t>
      </w:r>
      <w:r w:rsidRPr="00F56159">
        <w:rPr>
          <w:rFonts w:cstheme="minorHAnsi"/>
        </w:rPr>
        <w:t xml:space="preserve"> te verklaren dat er geen sprake is van onderstaande facultatieve uitsluitingsgrond:</w:t>
      </w:r>
    </w:p>
    <w:p w14:paraId="7660191F" w14:textId="77777777" w:rsidR="00F838AA" w:rsidRPr="00F56159" w:rsidRDefault="00F838AA" w:rsidP="00C23A37">
      <w:pPr>
        <w:pStyle w:val="CBPalinea"/>
        <w:jc w:val="left"/>
        <w:rPr>
          <w:rFonts w:cstheme="minorHAnsi"/>
        </w:rPr>
      </w:pPr>
      <w:r w:rsidRPr="00F56159">
        <w:rPr>
          <w:rFonts w:cstheme="minorHAnsi"/>
        </w:rPr>
        <w:t xml:space="preserve">Voor de facultatieve uitsluitingsgronden geldt een terugkijktermijn van </w:t>
      </w:r>
      <w:r w:rsidRPr="00F56159">
        <w:rPr>
          <w:rFonts w:cstheme="minorHAnsi"/>
          <w:b/>
        </w:rPr>
        <w:t>drie (3)</w:t>
      </w:r>
      <w:r w:rsidRPr="00F56159">
        <w:rPr>
          <w:rFonts w:cstheme="minorHAnsi"/>
        </w:rPr>
        <w:t xml:space="preserve"> </w:t>
      </w:r>
      <w:r w:rsidRPr="00F56159">
        <w:rPr>
          <w:rFonts w:cstheme="minorHAnsi"/>
          <w:b/>
        </w:rPr>
        <w:t>jaren</w:t>
      </w:r>
      <w:r w:rsidRPr="00F56159">
        <w:rPr>
          <w:rFonts w:cstheme="minorHAnsi"/>
        </w:rPr>
        <w:t xml:space="preserve"> voorafgaand aan het doen van de inschrijving, met uitzondering van de uitsluitingsgronden ‘Faillissement, insolventie, of gelijksoortig’, ‘belangenconflict’, en ‘betrokken bij de voorbereiding’. Voor deze uitsluitingsgronden geldt dat hiervan geen sprake mag zijn met betrekking tot deze aanbestedingsprocedure. </w:t>
      </w:r>
    </w:p>
    <w:p w14:paraId="5FB0BC1C" w14:textId="11B91A23" w:rsidR="00F838AA" w:rsidRPr="00AB705F" w:rsidRDefault="00F838AA" w:rsidP="00C23A37">
      <w:pPr>
        <w:pStyle w:val="CBPalinea"/>
        <w:jc w:val="left"/>
        <w:rPr>
          <w:rFonts w:cstheme="minorHAnsi"/>
        </w:rPr>
      </w:pPr>
      <w:r w:rsidRPr="00AB705F">
        <w:rPr>
          <w:rFonts w:cstheme="minorHAnsi"/>
        </w:rPr>
        <w:t xml:space="preserve">Ter bewijs van </w:t>
      </w:r>
      <w:r w:rsidR="00D60853" w:rsidRPr="00AB705F">
        <w:rPr>
          <w:rFonts w:cstheme="minorHAnsi"/>
        </w:rPr>
        <w:t>het</w:t>
      </w:r>
      <w:r w:rsidRPr="00AB705F">
        <w:rPr>
          <w:rFonts w:cstheme="minorHAnsi"/>
        </w:rPr>
        <w:t xml:space="preserve"> </w:t>
      </w:r>
      <w:r w:rsidR="00411457" w:rsidRPr="00AB705F">
        <w:rPr>
          <w:rFonts w:cstheme="minorHAnsi"/>
        </w:rPr>
        <w:t>Uniform Europees Aanbestedingsdocument</w:t>
      </w:r>
      <w:r w:rsidRPr="00AB705F">
        <w:rPr>
          <w:rFonts w:cstheme="minorHAnsi"/>
        </w:rPr>
        <w:t xml:space="preserve"> moet de voorlopig </w:t>
      </w:r>
      <w:r w:rsidR="0097623B" w:rsidRPr="00AB705F">
        <w:rPr>
          <w:rFonts w:cstheme="minorHAnsi"/>
        </w:rPr>
        <w:t>gegunde</w:t>
      </w:r>
      <w:r w:rsidRPr="00AB705F">
        <w:rPr>
          <w:rFonts w:cstheme="minorHAnsi"/>
        </w:rPr>
        <w:t xml:space="preserve"> inschrijver bewijsstukken conform artikel 2.89 </w:t>
      </w:r>
      <w:proofErr w:type="spellStart"/>
      <w:r w:rsidRPr="00AB705F">
        <w:rPr>
          <w:rFonts w:cstheme="minorHAnsi"/>
        </w:rPr>
        <w:t>Aw</w:t>
      </w:r>
      <w:proofErr w:type="spellEnd"/>
      <w:r w:rsidRPr="00AB705F">
        <w:rPr>
          <w:rFonts w:cstheme="minorHAnsi"/>
        </w:rPr>
        <w:t xml:space="preserve"> 2012 aan de </w:t>
      </w:r>
      <w:r w:rsidR="00404DE9" w:rsidRPr="00AB705F">
        <w:rPr>
          <w:rFonts w:cstheme="minorHAnsi"/>
        </w:rPr>
        <w:t xml:space="preserve">Gemeente </w:t>
      </w:r>
      <w:r w:rsidR="00327B90">
        <w:rPr>
          <w:rFonts w:cstheme="minorHAnsi"/>
        </w:rPr>
        <w:t>Noordenveld</w:t>
      </w:r>
      <w:r w:rsidRPr="00AB705F">
        <w:rPr>
          <w:rFonts w:cstheme="minorHAnsi"/>
        </w:rPr>
        <w:t xml:space="preserve"> overleggen:</w:t>
      </w:r>
    </w:p>
    <w:p w14:paraId="1A2D7622" w14:textId="77777777" w:rsidR="00F838AA" w:rsidRPr="00AB705F" w:rsidRDefault="00F838AA" w:rsidP="00C23A37">
      <w:pPr>
        <w:pStyle w:val="CBPalinea"/>
        <w:numPr>
          <w:ilvl w:val="0"/>
          <w:numId w:val="7"/>
        </w:numPr>
        <w:spacing w:after="0"/>
        <w:ind w:left="714" w:hanging="357"/>
        <w:jc w:val="left"/>
        <w:rPr>
          <w:rFonts w:cstheme="minorHAnsi"/>
        </w:rPr>
      </w:pPr>
      <w:r w:rsidRPr="00AB705F">
        <w:rPr>
          <w:rFonts w:cstheme="minorHAnsi"/>
        </w:rPr>
        <w:t>Gedragsverklaring Aanbesteden (GVA), niet ouder dan twee jaar</w:t>
      </w:r>
      <w:r w:rsidR="00423BC0" w:rsidRPr="00AB705F">
        <w:rPr>
          <w:rFonts w:cstheme="minorHAnsi"/>
        </w:rPr>
        <w:t xml:space="preserve"> op het moment van inschrijving</w:t>
      </w:r>
      <w:r w:rsidRPr="00AB705F">
        <w:rPr>
          <w:rFonts w:cstheme="minorHAnsi"/>
        </w:rPr>
        <w:t xml:space="preserve">. </w:t>
      </w:r>
      <w:bookmarkStart w:id="48" w:name="_Hlk525310003"/>
      <w:bookmarkStart w:id="49" w:name="_Hlk525307435"/>
      <w:r w:rsidRPr="00AB705F">
        <w:rPr>
          <w:rFonts w:cstheme="minorHAnsi"/>
        </w:rPr>
        <w:t xml:space="preserve">Deze is </w:t>
      </w:r>
      <w:hyperlink r:id="rId15" w:history="1">
        <w:r w:rsidRPr="00AB705F">
          <w:rPr>
            <w:rStyle w:val="Hyperlink"/>
            <w:rFonts w:cstheme="minorHAnsi"/>
          </w:rPr>
          <w:t>hier</w:t>
        </w:r>
      </w:hyperlink>
      <w:r w:rsidRPr="00AB705F">
        <w:rPr>
          <w:rFonts w:cstheme="minorHAnsi"/>
        </w:rPr>
        <w:t xml:space="preserve"> aan te vragen.</w:t>
      </w:r>
      <w:bookmarkEnd w:id="48"/>
    </w:p>
    <w:bookmarkEnd w:id="49"/>
    <w:p w14:paraId="41382647" w14:textId="14EC9EE2" w:rsidR="00F838AA" w:rsidRPr="00AB705F" w:rsidRDefault="00F838AA" w:rsidP="00C23A37">
      <w:pPr>
        <w:pStyle w:val="CBPalinea"/>
        <w:numPr>
          <w:ilvl w:val="0"/>
          <w:numId w:val="7"/>
        </w:numPr>
        <w:jc w:val="left"/>
        <w:rPr>
          <w:rFonts w:cstheme="minorHAnsi"/>
        </w:rPr>
      </w:pPr>
      <w:r w:rsidRPr="00AB705F">
        <w:rPr>
          <w:rFonts w:cstheme="minorHAnsi"/>
        </w:rPr>
        <w:t xml:space="preserve">Eventuele overige bewijsmiddelen. Waar de </w:t>
      </w:r>
      <w:r w:rsidR="00404DE9" w:rsidRPr="00AB705F">
        <w:rPr>
          <w:rFonts w:cstheme="minorHAnsi"/>
        </w:rPr>
        <w:t xml:space="preserve">Gemeente </w:t>
      </w:r>
      <w:r w:rsidR="00327B90">
        <w:rPr>
          <w:rFonts w:cstheme="minorHAnsi"/>
        </w:rPr>
        <w:t>Noordenveld</w:t>
      </w:r>
      <w:r w:rsidRPr="00AB705F">
        <w:rPr>
          <w:rFonts w:cstheme="minorHAnsi"/>
        </w:rPr>
        <w:t xml:space="preserve"> deze eist, is dit nadrukkelijk aangegeven.</w:t>
      </w:r>
    </w:p>
    <w:p w14:paraId="22213D2C" w14:textId="7770F107" w:rsidR="00F838AA" w:rsidRPr="00AB705F" w:rsidRDefault="00F838AA" w:rsidP="00C23A37">
      <w:pPr>
        <w:pStyle w:val="CBPalinea"/>
        <w:jc w:val="left"/>
        <w:rPr>
          <w:rFonts w:cstheme="minorHAnsi"/>
        </w:rPr>
      </w:pPr>
      <w:r w:rsidRPr="00AB705F">
        <w:rPr>
          <w:rFonts w:cstheme="minorHAnsi"/>
        </w:rPr>
        <w:lastRenderedPageBreak/>
        <w:t xml:space="preserve">Inschrijver moet deze bewijsstukken binnen </w:t>
      </w:r>
      <w:r w:rsidR="00BF7B41">
        <w:rPr>
          <w:rFonts w:cstheme="minorHAnsi"/>
        </w:rPr>
        <w:t>vijf</w:t>
      </w:r>
      <w:r w:rsidRPr="00AB705F">
        <w:rPr>
          <w:rFonts w:cstheme="minorHAnsi"/>
        </w:rPr>
        <w:t xml:space="preserve"> (</w:t>
      </w:r>
      <w:r w:rsidR="008066AC">
        <w:rPr>
          <w:rFonts w:cstheme="minorHAnsi"/>
        </w:rPr>
        <w:t>5</w:t>
      </w:r>
      <w:r w:rsidRPr="00AB705F">
        <w:rPr>
          <w:rFonts w:cstheme="minorHAnsi"/>
        </w:rPr>
        <w:t xml:space="preserve">) werkdagen na verzoek van de </w:t>
      </w:r>
      <w:r w:rsidR="00404DE9" w:rsidRPr="00AB705F">
        <w:rPr>
          <w:rFonts w:cstheme="minorHAnsi"/>
        </w:rPr>
        <w:t xml:space="preserve">Gemeente </w:t>
      </w:r>
      <w:r w:rsidR="00327B90">
        <w:rPr>
          <w:rFonts w:cstheme="minorHAnsi"/>
        </w:rPr>
        <w:t>Noordenveld</w:t>
      </w:r>
      <w:r w:rsidRPr="00AB705F">
        <w:rPr>
          <w:rFonts w:cstheme="minorHAnsi"/>
        </w:rPr>
        <w:t xml:space="preserve"> overleggen. Inschrijver dient dus rekening te houden met eventuele aanvraagtermijnen met betrekking tot de bewijsmiddelen.</w:t>
      </w:r>
    </w:p>
    <w:p w14:paraId="7034907B" w14:textId="7C1BC213" w:rsidR="00F838AA" w:rsidRDefault="00F838AA" w:rsidP="00C23A37">
      <w:pPr>
        <w:pStyle w:val="CBPalinea"/>
        <w:jc w:val="left"/>
        <w:rPr>
          <w:rFonts w:cstheme="minorHAnsi"/>
        </w:rPr>
      </w:pPr>
      <w:r w:rsidRPr="00AB705F">
        <w:rPr>
          <w:rFonts w:cstheme="minorHAnsi"/>
        </w:rPr>
        <w:t xml:space="preserve">Wanneer inschrijver zich bij het indienen van haar inschrijving laat begeleiden door een adviseur/adviesbureau en deze adviseur/adviesbureau begeleidt ook concurrerende inschrijvers, bestaat de schijn van belangenverstrengeling en/of de schijn van beïnvloeding en/of afstemming van inschrijvingen. Inschrijver is verantwoordelijk voor het handelen van door haar ingeschakelde adviseurs als haar eigen handelen. Op eerste verzoek van </w:t>
      </w:r>
      <w:r w:rsidR="00404DE9" w:rsidRPr="00AB705F">
        <w:rPr>
          <w:rFonts w:cstheme="minorHAnsi"/>
        </w:rPr>
        <w:t xml:space="preserve">Gemeente </w:t>
      </w:r>
      <w:r w:rsidR="00327B90">
        <w:rPr>
          <w:rFonts w:cstheme="minorHAnsi"/>
        </w:rPr>
        <w:t>Noordenveld</w:t>
      </w:r>
      <w:r w:rsidRPr="00AB705F">
        <w:rPr>
          <w:rFonts w:cstheme="minorHAnsi"/>
        </w:rPr>
        <w:t xml:space="preserve"> dient inschrijver aan te tonen dat er geen sprake is van belangenverstrengeling en op welke wijze dit met effectieve maatregelen is geborgd. Niet tijdig reageren en/of naar het oordeel van de </w:t>
      </w:r>
      <w:r w:rsidR="00404DE9" w:rsidRPr="00AB705F">
        <w:rPr>
          <w:rFonts w:cstheme="minorHAnsi"/>
        </w:rPr>
        <w:t xml:space="preserve">Gemeente </w:t>
      </w:r>
      <w:r w:rsidR="00327B90">
        <w:rPr>
          <w:rFonts w:cstheme="minorHAnsi"/>
        </w:rPr>
        <w:t>Noordenveld</w:t>
      </w:r>
      <w:r w:rsidRPr="00AB705F">
        <w:rPr>
          <w:rFonts w:cstheme="minorHAnsi"/>
        </w:rPr>
        <w:t xml:space="preserve"> onvoldoende aangetoond leidt tot uitsluiting en ongeldigheid van de inschrijving. </w:t>
      </w:r>
    </w:p>
    <w:p w14:paraId="5ECFCFEA" w14:textId="77777777" w:rsidR="0096655E" w:rsidRPr="00F72F30" w:rsidRDefault="0096655E" w:rsidP="00F72F30">
      <w:pPr>
        <w:pStyle w:val="Kop2"/>
        <w:rPr>
          <w:color w:val="70AD47" w:themeColor="accent6"/>
        </w:rPr>
      </w:pPr>
      <w:bookmarkStart w:id="50" w:name="_Toc211937107"/>
      <w:r w:rsidRPr="00F72F30">
        <w:rPr>
          <w:color w:val="70AD47" w:themeColor="accent6"/>
        </w:rPr>
        <w:t>Wet BIBOB</w:t>
      </w:r>
      <w:bookmarkEnd w:id="50"/>
    </w:p>
    <w:p w14:paraId="65682749" w14:textId="5C99720F" w:rsidR="0096655E" w:rsidRDefault="0096655E" w:rsidP="00C23A37">
      <w:r>
        <w:t>De aanbestedende dienst is bevoegd om inschrijver/opdrachtnemer en zijn eventuele opdrachtgevers, eigenaren en vennoten te (laten) screenen op het van toepassing zijn van één of meerdere van de van toepassing zijnde uitsluitingsgronden. Hiertoe wordt onder meer de toepassing van de Wet Bevordering Integriteitsbeoordelingen door het Openbaar Bestuur (</w:t>
      </w:r>
      <w:proofErr w:type="spellStart"/>
      <w:r>
        <w:t>Bibob</w:t>
      </w:r>
      <w:proofErr w:type="spellEnd"/>
      <w:r>
        <w:t>) gebruikt. Indien de aanbestedende dienst hiertoe de medewerking van inschrijver/opdrachtnemer nodig heeft, zal zij hier op eerste verzoek aan voldoen. Bij weigering van medewerking of frustreren van het onderzoek door inschrijver/opdrachtnemer, is de aanbestedende dienst gerechtigd om de inschrijving af te wijzen of de overeenkomst onmiddellijk en naar eigen keuze op te schorten, te ontbinden of te beëindigen, zonder gehouden te zijn tot vergoeding van eventuele schade en zonder daarbij een termijn in acht te hoeven nemen.</w:t>
      </w:r>
    </w:p>
    <w:p w14:paraId="2B97B42C" w14:textId="77777777" w:rsidR="00F838AA" w:rsidRPr="0072439E" w:rsidRDefault="00F838AA" w:rsidP="00AB705F">
      <w:pPr>
        <w:pStyle w:val="Kop2"/>
        <w:jc w:val="both"/>
        <w:rPr>
          <w:rFonts w:cstheme="minorHAnsi"/>
          <w:color w:val="70AD47" w:themeColor="accent6"/>
        </w:rPr>
      </w:pPr>
      <w:r w:rsidRPr="0072439E">
        <w:rPr>
          <w:rFonts w:cstheme="minorHAnsi"/>
          <w:color w:val="70AD47" w:themeColor="accent6"/>
        </w:rPr>
        <w:t xml:space="preserve"> </w:t>
      </w:r>
      <w:bookmarkStart w:id="51" w:name="_Toc211937108"/>
      <w:r w:rsidRPr="0072439E">
        <w:rPr>
          <w:rFonts w:cstheme="minorHAnsi"/>
          <w:color w:val="70AD47" w:themeColor="accent6"/>
        </w:rPr>
        <w:t>GESCHIKTHEIDSEISEN</w:t>
      </w:r>
      <w:bookmarkEnd w:id="51"/>
    </w:p>
    <w:p w14:paraId="75E7CEA1" w14:textId="4D9C8A11" w:rsidR="00F838AA" w:rsidRPr="00AB705F" w:rsidRDefault="00F838AA" w:rsidP="00C23A37">
      <w:pPr>
        <w:pStyle w:val="CBPalinea"/>
        <w:jc w:val="left"/>
        <w:rPr>
          <w:rFonts w:cstheme="minorHAnsi"/>
        </w:rPr>
      </w:pPr>
      <w:r w:rsidRPr="00AB705F">
        <w:rPr>
          <w:rFonts w:cstheme="minorHAnsi"/>
        </w:rPr>
        <w:t xml:space="preserve">Door ondertekening van Deel IV van </w:t>
      </w:r>
      <w:r w:rsidR="00D60853" w:rsidRPr="00AB705F">
        <w:rPr>
          <w:rFonts w:cstheme="minorHAnsi"/>
        </w:rPr>
        <w:t>het</w:t>
      </w:r>
      <w:r w:rsidRPr="00AB705F">
        <w:rPr>
          <w:rFonts w:cstheme="minorHAnsi"/>
        </w:rPr>
        <w:t xml:space="preserve"> </w:t>
      </w:r>
      <w:r w:rsidR="00411457" w:rsidRPr="00AB705F">
        <w:rPr>
          <w:rFonts w:cstheme="minorHAnsi"/>
        </w:rPr>
        <w:t>Uniform Europees Aanbestedingsdocument</w:t>
      </w:r>
      <w:r w:rsidRPr="00AB705F">
        <w:rPr>
          <w:rFonts w:cstheme="minorHAnsi"/>
        </w:rPr>
        <w:t xml:space="preserve"> verklaart de inschrijver dat zij voldoet aan alle geschiktheidseisen. </w:t>
      </w:r>
      <w:bookmarkStart w:id="52" w:name="_Hlk511305048"/>
      <w:r w:rsidRPr="00AB705F">
        <w:rPr>
          <w:rFonts w:cstheme="minorHAnsi"/>
        </w:rPr>
        <w:t xml:space="preserve">Waar gevraagd wordt om bewijsmiddelen te overleggen, dient beoogd opdrachtnemer deze binnen </w:t>
      </w:r>
      <w:r w:rsidR="008066AC">
        <w:rPr>
          <w:rFonts w:cstheme="minorHAnsi"/>
        </w:rPr>
        <w:t>5</w:t>
      </w:r>
      <w:r w:rsidRPr="00AB705F">
        <w:rPr>
          <w:rFonts w:cstheme="minorHAnsi"/>
        </w:rPr>
        <w:t xml:space="preserve"> werkdagen te overleggen.</w:t>
      </w:r>
      <w:bookmarkEnd w:id="52"/>
    </w:p>
    <w:p w14:paraId="58EEDDBD" w14:textId="16FDF99D" w:rsidR="00F838AA" w:rsidRPr="0072439E" w:rsidRDefault="00F838AA" w:rsidP="00AB705F">
      <w:pPr>
        <w:pStyle w:val="Kop3"/>
        <w:jc w:val="both"/>
        <w:rPr>
          <w:rFonts w:cstheme="minorHAnsi"/>
          <w:color w:val="70AD47" w:themeColor="accent6"/>
        </w:rPr>
      </w:pPr>
      <w:r w:rsidRPr="0072439E">
        <w:rPr>
          <w:rFonts w:cstheme="minorHAnsi"/>
          <w:color w:val="70AD47" w:themeColor="accent6"/>
        </w:rPr>
        <w:t>INSCHRIJVING HANDELSREGISTER (</w:t>
      </w:r>
      <w:r w:rsidR="00F530C9" w:rsidRPr="0072439E">
        <w:rPr>
          <w:rFonts w:cstheme="minorHAnsi"/>
          <w:color w:val="70AD47" w:themeColor="accent6"/>
        </w:rPr>
        <w:t>BEROEPSBEVOEGDHEID)</w:t>
      </w:r>
    </w:p>
    <w:p w14:paraId="5EBD8130" w14:textId="77777777" w:rsidR="00F838AA" w:rsidRPr="00AB705F" w:rsidRDefault="00F838AA" w:rsidP="00C23A37">
      <w:pPr>
        <w:pStyle w:val="CBPalinea"/>
        <w:jc w:val="left"/>
        <w:rPr>
          <w:rFonts w:cstheme="minorHAnsi"/>
        </w:rPr>
      </w:pPr>
      <w:r w:rsidRPr="00AB705F">
        <w:rPr>
          <w:rFonts w:cstheme="minorHAnsi"/>
        </w:rPr>
        <w:t xml:space="preserve">De inschrijver dient in de inschrijving een gewaarmerkt uittreksel uit het Handelsregister van de Kamer van Koophandel toe te voegen niet ouder dan zes maanden op het moment van inschrijving. </w:t>
      </w:r>
      <w:bookmarkStart w:id="53" w:name="_Hlk525307517"/>
      <w:r w:rsidRPr="00AB705F">
        <w:rPr>
          <w:rFonts w:cstheme="minorHAnsi"/>
        </w:rPr>
        <w:t xml:space="preserve">Deze is </w:t>
      </w:r>
      <w:hyperlink r:id="rId16" w:history="1">
        <w:r w:rsidRPr="00AB705F">
          <w:rPr>
            <w:rStyle w:val="Hyperlink"/>
            <w:rFonts w:cstheme="minorHAnsi"/>
          </w:rPr>
          <w:t>hier</w:t>
        </w:r>
      </w:hyperlink>
      <w:r w:rsidRPr="00AB705F">
        <w:rPr>
          <w:rFonts w:cstheme="minorHAnsi"/>
        </w:rPr>
        <w:t xml:space="preserve"> aan te vragen.</w:t>
      </w:r>
      <w:bookmarkEnd w:id="53"/>
      <w:r w:rsidRPr="00AB705F">
        <w:rPr>
          <w:rFonts w:cstheme="minorHAnsi"/>
        </w:rPr>
        <w:t xml:space="preserve"> Uit dit uittreksel moet de tekeningsbevoegdheid blijken voor minimaal de inschrijvingssom voor deze opdracht van degene die de inschrijving heeft getekend.</w:t>
      </w:r>
    </w:p>
    <w:p w14:paraId="2711ED00" w14:textId="2909FA5E" w:rsidR="00F838AA" w:rsidRPr="0072439E" w:rsidRDefault="00F838AA" w:rsidP="001B29F8">
      <w:pPr>
        <w:pStyle w:val="Kop2"/>
        <w:rPr>
          <w:rFonts w:cstheme="minorHAnsi"/>
          <w:color w:val="70AD47" w:themeColor="accent6"/>
        </w:rPr>
      </w:pPr>
      <w:r w:rsidRPr="0072439E">
        <w:rPr>
          <w:rFonts w:cstheme="minorHAnsi"/>
          <w:color w:val="70AD47" w:themeColor="accent6"/>
        </w:rPr>
        <w:tab/>
      </w:r>
      <w:bookmarkStart w:id="54" w:name="_Toc211937109"/>
      <w:r w:rsidR="00A946ED" w:rsidRPr="0072439E">
        <w:rPr>
          <w:rFonts w:cstheme="minorHAnsi"/>
          <w:color w:val="70AD47" w:themeColor="accent6"/>
        </w:rPr>
        <w:t>FINANCIËLE EN ECONOMISCHE DRAAGKRACHT</w:t>
      </w:r>
      <w:bookmarkEnd w:id="54"/>
    </w:p>
    <w:p w14:paraId="75BDD550" w14:textId="14309CD6" w:rsidR="00F838AA" w:rsidRPr="001B29F8" w:rsidRDefault="00F838AA" w:rsidP="001B29F8">
      <w:pPr>
        <w:pStyle w:val="Kop3"/>
        <w:rPr>
          <w:rFonts w:cstheme="minorHAnsi"/>
          <w:bCs/>
          <w:color w:val="70AD47" w:themeColor="accent6"/>
        </w:rPr>
      </w:pPr>
      <w:r w:rsidRPr="001B29F8">
        <w:rPr>
          <w:rFonts w:cstheme="minorHAnsi"/>
          <w:bCs/>
          <w:color w:val="70AD47" w:themeColor="accent6"/>
        </w:rPr>
        <w:t>BEDRIJFSAANSPRAKELIJKHEIDSVERZEKERING</w:t>
      </w:r>
    </w:p>
    <w:p w14:paraId="0EAD66BC" w14:textId="2056226A" w:rsidR="00F838AA" w:rsidRPr="00AB705F" w:rsidRDefault="00F838AA" w:rsidP="00C23A37">
      <w:pPr>
        <w:pStyle w:val="CBPalinea"/>
        <w:jc w:val="left"/>
        <w:rPr>
          <w:rFonts w:cstheme="minorHAnsi"/>
        </w:rPr>
      </w:pPr>
      <w:r w:rsidRPr="00BE603A">
        <w:rPr>
          <w:rFonts w:cstheme="minorHAnsi"/>
        </w:rPr>
        <w:t xml:space="preserve">De inschrijver dient behoorlijk verzekerd te zijn voor aansprakelijkheid door middel van een bedrijfsaansprakelijkheidsverzekering. Deze verzekering dekt minimaal € </w:t>
      </w:r>
      <w:r w:rsidR="00367881" w:rsidRPr="00BE603A">
        <w:rPr>
          <w:rFonts w:cstheme="minorHAnsi"/>
        </w:rPr>
        <w:t>2</w:t>
      </w:r>
      <w:r w:rsidR="00122839" w:rsidRPr="00BE603A">
        <w:rPr>
          <w:rFonts w:cstheme="minorHAnsi"/>
        </w:rPr>
        <w:t>.</w:t>
      </w:r>
      <w:r w:rsidR="00367881" w:rsidRPr="00BE603A">
        <w:rPr>
          <w:rFonts w:cstheme="minorHAnsi"/>
        </w:rPr>
        <w:t>5</w:t>
      </w:r>
      <w:r w:rsidR="00122839" w:rsidRPr="00BE603A">
        <w:rPr>
          <w:rFonts w:cstheme="minorHAnsi"/>
        </w:rPr>
        <w:t>00.000</w:t>
      </w:r>
      <w:r w:rsidRPr="00BE603A">
        <w:rPr>
          <w:rFonts w:cstheme="minorHAnsi"/>
        </w:rPr>
        <w:t xml:space="preserve"> per gebeurtenis en minimaal twee gebeurtenissen/uitkeringen per kalenderjaar.</w:t>
      </w:r>
    </w:p>
    <w:p w14:paraId="7C922F47" w14:textId="77777777" w:rsidR="00914861" w:rsidRDefault="00914861" w:rsidP="00C23A37">
      <w:pPr>
        <w:pStyle w:val="CBPalinea"/>
        <w:jc w:val="left"/>
        <w:rPr>
          <w:rFonts w:cstheme="minorHAnsi"/>
        </w:rPr>
      </w:pPr>
      <w:r w:rsidRPr="00032DC2">
        <w:rPr>
          <w:rFonts w:cstheme="minorHAnsi"/>
        </w:rPr>
        <w:lastRenderedPageBreak/>
        <w:t>Als bewijs dient de beoogd opdrachtnemer die voor de gunning van de opdracht in aanmerking komt het volgende aan te leveren indien de Gemeente Noordenveld hiertoe verzoekt:</w:t>
      </w:r>
    </w:p>
    <w:p w14:paraId="21E2880B" w14:textId="354A2278" w:rsidR="000426DF" w:rsidRPr="005A0607" w:rsidRDefault="009E3D86" w:rsidP="00C23A37">
      <w:pPr>
        <w:pStyle w:val="CBPalinea"/>
        <w:numPr>
          <w:ilvl w:val="0"/>
          <w:numId w:val="14"/>
        </w:numPr>
        <w:jc w:val="left"/>
        <w:rPr>
          <w:rFonts w:cstheme="minorHAnsi"/>
        </w:rPr>
      </w:pPr>
      <w:r>
        <w:rPr>
          <w:rFonts w:cstheme="minorHAnsi"/>
        </w:rPr>
        <w:t xml:space="preserve">Een geldig </w:t>
      </w:r>
      <w:proofErr w:type="spellStart"/>
      <w:r>
        <w:rPr>
          <w:rFonts w:cstheme="minorHAnsi"/>
        </w:rPr>
        <w:t>polisblad</w:t>
      </w:r>
      <w:proofErr w:type="spellEnd"/>
      <w:r w:rsidR="005A0607">
        <w:rPr>
          <w:rFonts w:cstheme="minorHAnsi"/>
        </w:rPr>
        <w:t xml:space="preserve"> </w:t>
      </w:r>
      <w:r w:rsidR="005A0607" w:rsidRPr="00AB705F">
        <w:rPr>
          <w:rFonts w:cstheme="minorHAnsi"/>
        </w:rPr>
        <w:t>waaruit blijkt dat inschrijver verzekerd is voor het vereiste bedrag.</w:t>
      </w:r>
    </w:p>
    <w:p w14:paraId="67F099D7" w14:textId="77777777" w:rsidR="00F838AA" w:rsidRDefault="00F838AA" w:rsidP="00C23A37">
      <w:pPr>
        <w:pStyle w:val="CBPalinea"/>
        <w:numPr>
          <w:ilvl w:val="0"/>
          <w:numId w:val="14"/>
        </w:numPr>
        <w:jc w:val="left"/>
        <w:rPr>
          <w:rFonts w:cstheme="minorHAnsi"/>
        </w:rPr>
      </w:pPr>
      <w:r w:rsidRPr="00AB705F">
        <w:rPr>
          <w:rFonts w:cstheme="minorHAnsi"/>
        </w:rPr>
        <w:t xml:space="preserve">Indien het niet mogelijk is een geldig </w:t>
      </w:r>
      <w:proofErr w:type="spellStart"/>
      <w:r w:rsidRPr="00AB705F">
        <w:rPr>
          <w:rFonts w:cstheme="minorHAnsi"/>
        </w:rPr>
        <w:t>polisblad</w:t>
      </w:r>
      <w:proofErr w:type="spellEnd"/>
      <w:r w:rsidRPr="00AB705F">
        <w:rPr>
          <w:rFonts w:cstheme="minorHAnsi"/>
        </w:rPr>
        <w:t xml:space="preserve"> te overleggen mag een geldig verzekeringscertificaat worden overlegd waaruit blijkt dat inschrijver verzekerd is voor het vereiste bedrag.</w:t>
      </w:r>
    </w:p>
    <w:p w14:paraId="428A3450" w14:textId="3026682C" w:rsidR="00F838AA" w:rsidRPr="0072439E" w:rsidRDefault="00F838AA" w:rsidP="001B29F8">
      <w:pPr>
        <w:pStyle w:val="Kop2"/>
        <w:rPr>
          <w:rFonts w:cstheme="minorHAnsi"/>
          <w:color w:val="70AD47" w:themeColor="accent6"/>
        </w:rPr>
      </w:pPr>
      <w:bookmarkStart w:id="55" w:name="_Toc211937110"/>
      <w:r w:rsidRPr="0072439E">
        <w:rPr>
          <w:rFonts w:cstheme="minorHAnsi"/>
          <w:color w:val="70AD47" w:themeColor="accent6"/>
        </w:rPr>
        <w:t>TECHNISCHE BEKWAAMHEID</w:t>
      </w:r>
      <w:r w:rsidR="00F530C9" w:rsidRPr="0072439E">
        <w:rPr>
          <w:rFonts w:cstheme="minorHAnsi"/>
          <w:color w:val="70AD47" w:themeColor="accent6"/>
        </w:rPr>
        <w:t xml:space="preserve"> EN BEROEPSBEKWAAMHEID</w:t>
      </w:r>
      <w:bookmarkEnd w:id="55"/>
    </w:p>
    <w:p w14:paraId="4B05B43C" w14:textId="77777777" w:rsidR="00F838AA" w:rsidRPr="0072439E" w:rsidRDefault="00F838AA" w:rsidP="0072439E">
      <w:pPr>
        <w:pStyle w:val="Kop3"/>
        <w:rPr>
          <w:color w:val="70AD47" w:themeColor="accent6"/>
        </w:rPr>
      </w:pPr>
      <w:r w:rsidRPr="0072439E">
        <w:rPr>
          <w:color w:val="70AD47" w:themeColor="accent6"/>
        </w:rPr>
        <w:t>KERNCOMPETENTIES</w:t>
      </w:r>
    </w:p>
    <w:p w14:paraId="469AE535" w14:textId="7EA01613" w:rsidR="00191322" w:rsidRPr="00191322" w:rsidRDefault="00191322" w:rsidP="00C23A37">
      <w:pPr>
        <w:pStyle w:val="CBPalinea"/>
        <w:jc w:val="left"/>
        <w:rPr>
          <w:rFonts w:cstheme="minorHAnsi"/>
        </w:rPr>
      </w:pPr>
      <w:r>
        <w:rPr>
          <w:rFonts w:cstheme="minorHAnsi"/>
        </w:rPr>
        <w:t>I</w:t>
      </w:r>
      <w:r w:rsidRPr="00191322">
        <w:rPr>
          <w:rFonts w:cstheme="minorHAnsi"/>
        </w:rPr>
        <w:t>nschrijver dient bij inschrijving referenties op te geven, die uiterlijk drie (3) jaren geleden zijn afgerond, gerekend vanaf de sluitingsdatum van het indienen van de inschrijving, om zijn bekwaamheid aan te tonen. Inschrijver dient te beschikken over de hierna genoemde kerncompetentie:</w:t>
      </w:r>
    </w:p>
    <w:p w14:paraId="66109C1B" w14:textId="3CEEAE3F" w:rsidR="00123D14" w:rsidRDefault="00123D14" w:rsidP="00C23A37">
      <w:pPr>
        <w:pStyle w:val="Default"/>
        <w:numPr>
          <w:ilvl w:val="0"/>
          <w:numId w:val="23"/>
        </w:numPr>
        <w:spacing w:line="276" w:lineRule="auto"/>
        <w:rPr>
          <w:sz w:val="22"/>
          <w:szCs w:val="22"/>
        </w:rPr>
      </w:pPr>
      <w:r>
        <w:rPr>
          <w:sz w:val="22"/>
          <w:szCs w:val="22"/>
        </w:rPr>
        <w:t xml:space="preserve">Inschrijver heeft ervaring met het leveren van </w:t>
      </w:r>
      <w:r w:rsidR="007E2C3E">
        <w:rPr>
          <w:sz w:val="22"/>
          <w:szCs w:val="22"/>
        </w:rPr>
        <w:t xml:space="preserve">merkonafhankelijke </w:t>
      </w:r>
      <w:r w:rsidR="00842054">
        <w:rPr>
          <w:sz w:val="22"/>
          <w:szCs w:val="22"/>
        </w:rPr>
        <w:t>brandstofpassen voor minimaal 25 voertuigen</w:t>
      </w:r>
      <w:r w:rsidR="00A938F9">
        <w:rPr>
          <w:sz w:val="22"/>
          <w:szCs w:val="22"/>
        </w:rPr>
        <w:t xml:space="preserve"> bij een overheidsorganisatie.</w:t>
      </w:r>
      <w:r>
        <w:rPr>
          <w:sz w:val="22"/>
          <w:szCs w:val="22"/>
        </w:rPr>
        <w:t xml:space="preserve"> </w:t>
      </w:r>
    </w:p>
    <w:p w14:paraId="34D741FB" w14:textId="77777777" w:rsidR="00B625E6" w:rsidRPr="00B625E6" w:rsidRDefault="00B625E6" w:rsidP="00C23A37">
      <w:pPr>
        <w:autoSpaceDE w:val="0"/>
        <w:autoSpaceDN w:val="0"/>
        <w:adjustRightInd w:val="0"/>
        <w:spacing w:after="0" w:line="276" w:lineRule="auto"/>
        <w:rPr>
          <w:rFonts w:ascii="Univers" w:hAnsi="Univers" w:cs="Univers"/>
          <w:color w:val="000000"/>
          <w:sz w:val="24"/>
          <w:szCs w:val="24"/>
        </w:rPr>
      </w:pPr>
    </w:p>
    <w:p w14:paraId="4E235B2F" w14:textId="5E559ECD" w:rsidR="00B625E6" w:rsidRPr="009B1291" w:rsidRDefault="00B625E6" w:rsidP="00C23A37">
      <w:pPr>
        <w:numPr>
          <w:ilvl w:val="0"/>
          <w:numId w:val="23"/>
        </w:numPr>
        <w:autoSpaceDE w:val="0"/>
        <w:autoSpaceDN w:val="0"/>
        <w:adjustRightInd w:val="0"/>
        <w:spacing w:after="0" w:line="276" w:lineRule="auto"/>
        <w:rPr>
          <w:rFonts w:ascii="Univers" w:hAnsi="Univers" w:cs="Univers"/>
          <w:color w:val="000000"/>
          <w:sz w:val="20"/>
          <w:szCs w:val="20"/>
        </w:rPr>
      </w:pPr>
      <w:r w:rsidRPr="00B625E6">
        <w:rPr>
          <w:rFonts w:ascii="Univers" w:hAnsi="Univers" w:cs="Univers"/>
          <w:color w:val="000000"/>
          <w:sz w:val="20"/>
          <w:szCs w:val="20"/>
        </w:rPr>
        <w:t xml:space="preserve">Een referentie waaraan voor minimaal € 200.000 aan Brandstoffen is gefactureerd via merkonafhankelijke </w:t>
      </w:r>
      <w:r w:rsidR="00E85915">
        <w:rPr>
          <w:rFonts w:ascii="Univers" w:hAnsi="Univers" w:cs="Univers"/>
          <w:color w:val="000000"/>
          <w:sz w:val="20"/>
          <w:szCs w:val="20"/>
        </w:rPr>
        <w:t>brandstof</w:t>
      </w:r>
      <w:r w:rsidRPr="00B625E6">
        <w:rPr>
          <w:rFonts w:ascii="Univers" w:hAnsi="Univers" w:cs="Univers"/>
          <w:color w:val="000000"/>
          <w:sz w:val="20"/>
          <w:szCs w:val="20"/>
        </w:rPr>
        <w:t xml:space="preserve">passen in een aaneengesloten periode van twaalf (12) maanden in de afgelopen drie (3) jaar. </w:t>
      </w:r>
    </w:p>
    <w:p w14:paraId="2D9B7FB9" w14:textId="77777777" w:rsidR="00E30F22" w:rsidRDefault="00E30F22" w:rsidP="00C23A37">
      <w:pPr>
        <w:pStyle w:val="Default"/>
        <w:spacing w:line="276" w:lineRule="auto"/>
        <w:rPr>
          <w:highlight w:val="yellow"/>
        </w:rPr>
      </w:pPr>
    </w:p>
    <w:p w14:paraId="07E21B7A" w14:textId="4ABD3981" w:rsidR="00881FF2" w:rsidRDefault="00C6038A" w:rsidP="00C23A37">
      <w:pPr>
        <w:pStyle w:val="CBPalinea"/>
        <w:spacing w:after="0"/>
        <w:jc w:val="left"/>
        <w:rPr>
          <w:rFonts w:cstheme="minorHAnsi"/>
        </w:rPr>
      </w:pPr>
      <w:r w:rsidRPr="00C6038A">
        <w:rPr>
          <w:rFonts w:cstheme="minorHAnsi"/>
        </w:rPr>
        <w:t>De referentieopdracht</w:t>
      </w:r>
      <w:r w:rsidR="008317EC">
        <w:rPr>
          <w:rFonts w:cstheme="minorHAnsi"/>
        </w:rPr>
        <w:t>en</w:t>
      </w:r>
      <w:r w:rsidRPr="00C6038A">
        <w:rPr>
          <w:rFonts w:cstheme="minorHAnsi"/>
        </w:rPr>
        <w:t xml:space="preserve"> dien</w:t>
      </w:r>
      <w:r w:rsidR="008317EC">
        <w:rPr>
          <w:rFonts w:cstheme="minorHAnsi"/>
        </w:rPr>
        <w:t>en</w:t>
      </w:r>
      <w:r w:rsidRPr="00C6038A">
        <w:rPr>
          <w:rFonts w:cstheme="minorHAnsi"/>
        </w:rPr>
        <w:t xml:space="preserve"> naar volle tevredenheid van de opdrachtgever</w:t>
      </w:r>
      <w:r w:rsidR="00BE742A">
        <w:rPr>
          <w:rFonts w:cstheme="minorHAnsi"/>
        </w:rPr>
        <w:t>(s)</w:t>
      </w:r>
      <w:r w:rsidRPr="00C6038A">
        <w:rPr>
          <w:rFonts w:cstheme="minorHAnsi"/>
        </w:rPr>
        <w:t xml:space="preserve"> te zijn uitgevoerd en dit moet verifieerbaar zijn.</w:t>
      </w:r>
    </w:p>
    <w:p w14:paraId="627F8FD3" w14:textId="77777777" w:rsidR="0000400C" w:rsidRPr="00C03FA3" w:rsidRDefault="0000400C" w:rsidP="00C23A37">
      <w:pPr>
        <w:pStyle w:val="CBPalinea"/>
        <w:spacing w:after="0"/>
        <w:jc w:val="left"/>
        <w:rPr>
          <w:rFonts w:cstheme="minorHAnsi"/>
        </w:rPr>
      </w:pPr>
    </w:p>
    <w:p w14:paraId="7D0D077C" w14:textId="0FF1E049" w:rsidR="442510CE" w:rsidRDefault="00191322" w:rsidP="00C23A37">
      <w:pPr>
        <w:pStyle w:val="CBPalinea"/>
        <w:spacing w:after="0"/>
        <w:jc w:val="left"/>
      </w:pPr>
      <w:r w:rsidRPr="442510CE">
        <w:t>Inschrijver dient zijn referentie</w:t>
      </w:r>
      <w:r w:rsidR="00C03FA3" w:rsidRPr="442510CE">
        <w:t xml:space="preserve"> een</w:t>
      </w:r>
      <w:r w:rsidRPr="442510CE">
        <w:t xml:space="preserve"> kerncompetenties aan te geven middels </w:t>
      </w:r>
      <w:r w:rsidRPr="00816E09">
        <w:t xml:space="preserve">bijlage </w:t>
      </w:r>
      <w:r w:rsidR="00121BBA" w:rsidRPr="00816E09">
        <w:t>2</w:t>
      </w:r>
      <w:r w:rsidRPr="442510CE">
        <w:t xml:space="preserve"> en is akkoord dat bij de opgegeven referenties informatie wordt ingewonnen.</w:t>
      </w:r>
      <w:r w:rsidRPr="00191322">
        <w:rPr>
          <w:rFonts w:cstheme="minorHAnsi"/>
        </w:rPr>
        <w:cr/>
      </w:r>
    </w:p>
    <w:p w14:paraId="62C6B975" w14:textId="77777777" w:rsidR="002C08BE" w:rsidRPr="000D5407" w:rsidRDefault="002C08BE" w:rsidP="00AB705F">
      <w:pPr>
        <w:pStyle w:val="Kop2"/>
        <w:jc w:val="both"/>
        <w:rPr>
          <w:rFonts w:cstheme="minorHAnsi"/>
          <w:color w:val="70AD47" w:themeColor="accent6"/>
        </w:rPr>
      </w:pPr>
      <w:bookmarkStart w:id="56" w:name="_Toc82877810"/>
      <w:bookmarkStart w:id="57" w:name="_Toc211937111"/>
      <w:r w:rsidRPr="000D5407">
        <w:rPr>
          <w:rFonts w:cstheme="minorHAnsi"/>
          <w:color w:val="70AD47" w:themeColor="accent6"/>
        </w:rPr>
        <w:t>BEROEP OP EEN ANDER</w:t>
      </w:r>
      <w:bookmarkEnd w:id="56"/>
      <w:bookmarkEnd w:id="57"/>
    </w:p>
    <w:p w14:paraId="7CC5A4D4" w14:textId="77777777" w:rsidR="002C08BE" w:rsidRPr="00AB705F" w:rsidRDefault="002C08BE" w:rsidP="00C23A37">
      <w:pPr>
        <w:pStyle w:val="Tekstzonderopmaak"/>
        <w:spacing w:line="276" w:lineRule="auto"/>
        <w:rPr>
          <w:rFonts w:asciiTheme="minorHAnsi" w:hAnsiTheme="minorHAnsi" w:cstheme="minorHAnsi"/>
        </w:rPr>
      </w:pPr>
      <w:r w:rsidRPr="00AB705F">
        <w:rPr>
          <w:rFonts w:asciiTheme="minorHAnsi" w:hAnsiTheme="minorHAnsi" w:cstheme="minorHAnsi"/>
        </w:rPr>
        <w:t>Inschrijver kan op de volgende manier inschrijven op deze aanbesteding:</w:t>
      </w:r>
    </w:p>
    <w:p w14:paraId="4551455D" w14:textId="77777777" w:rsidR="002C08BE" w:rsidRPr="00AB705F" w:rsidRDefault="002C08BE" w:rsidP="00C23A37">
      <w:pPr>
        <w:pStyle w:val="Tekstzonderopmaak"/>
        <w:spacing w:line="276" w:lineRule="auto"/>
        <w:rPr>
          <w:rFonts w:asciiTheme="minorHAnsi" w:hAnsiTheme="minorHAnsi" w:cstheme="minorHAnsi"/>
        </w:rPr>
      </w:pPr>
    </w:p>
    <w:p w14:paraId="59DECD70" w14:textId="77777777" w:rsidR="002C08BE" w:rsidRDefault="002C08BE" w:rsidP="00C23A37">
      <w:pPr>
        <w:pStyle w:val="Lijstalinea"/>
        <w:numPr>
          <w:ilvl w:val="0"/>
          <w:numId w:val="9"/>
        </w:numPr>
        <w:rPr>
          <w:rFonts w:cstheme="minorHAnsi"/>
        </w:rPr>
      </w:pPr>
      <w:bookmarkStart w:id="58" w:name="_Hlk100913211"/>
      <w:r w:rsidRPr="003A0CF0">
        <w:rPr>
          <w:rFonts w:cstheme="minorHAnsi"/>
          <w:u w:val="single"/>
        </w:rPr>
        <w:t>Zelfstandig</w:t>
      </w:r>
      <w:r w:rsidRPr="00AB705F">
        <w:rPr>
          <w:rFonts w:cstheme="minorHAnsi"/>
        </w:rPr>
        <w:t xml:space="preserve"> - In dit geval dient Inschrijver verplicht een ingevuld en ondertekend UEA en uittreksel Kamer van Koophandel in te dienen.</w:t>
      </w:r>
    </w:p>
    <w:p w14:paraId="16B45098" w14:textId="77777777" w:rsidR="002D0D3E" w:rsidRPr="002D0D3E" w:rsidRDefault="002D0D3E" w:rsidP="00C23A37">
      <w:pPr>
        <w:pStyle w:val="Lijstalinea"/>
        <w:numPr>
          <w:ilvl w:val="0"/>
          <w:numId w:val="9"/>
        </w:numPr>
        <w:rPr>
          <w:rFonts w:cstheme="minorHAnsi"/>
        </w:rPr>
      </w:pPr>
      <w:r w:rsidRPr="002D0D3E">
        <w:rPr>
          <w:rFonts w:cstheme="minorHAnsi"/>
          <w:u w:val="single"/>
        </w:rPr>
        <w:t>Met een beroep op de draagkracht van Derden</w:t>
      </w:r>
      <w:r w:rsidRPr="002D0D3E">
        <w:rPr>
          <w:rFonts w:cstheme="minorHAnsi"/>
        </w:rPr>
        <w:t xml:space="preserve"> - In dit geval dient Inschrijver deel </w:t>
      </w:r>
    </w:p>
    <w:p w14:paraId="1E849DBB" w14:textId="77777777" w:rsidR="002D0D3E" w:rsidRPr="002D0D3E" w:rsidRDefault="002D0D3E" w:rsidP="00C23A37">
      <w:pPr>
        <w:pStyle w:val="Lijstalinea"/>
        <w:rPr>
          <w:rFonts w:cstheme="minorHAnsi"/>
        </w:rPr>
      </w:pPr>
      <w:r w:rsidRPr="002D0D3E">
        <w:rPr>
          <w:rFonts w:cstheme="minorHAnsi"/>
        </w:rPr>
        <w:t xml:space="preserve">II C van het UEA met 'ja' te beantwoorden en verplicht een ingevuld en ondertekend </w:t>
      </w:r>
    </w:p>
    <w:p w14:paraId="58DE2975" w14:textId="60A3BF7C" w:rsidR="002D0D3E" w:rsidRPr="00AB705F" w:rsidRDefault="002D0D3E" w:rsidP="00C23A37">
      <w:pPr>
        <w:pStyle w:val="Lijstalinea"/>
        <w:rPr>
          <w:rFonts w:cstheme="minorHAnsi"/>
        </w:rPr>
      </w:pPr>
      <w:r w:rsidRPr="002D0D3E">
        <w:rPr>
          <w:rFonts w:cstheme="minorHAnsi"/>
        </w:rPr>
        <w:t>UEA en uittreksel KvK van hoofdaannemer en iedere derde in te dienen.</w:t>
      </w:r>
    </w:p>
    <w:p w14:paraId="5A2D87BE" w14:textId="447DE68F" w:rsidR="002C08BE" w:rsidRPr="00E12C5D" w:rsidRDefault="002C08BE" w:rsidP="00C23A37">
      <w:pPr>
        <w:pStyle w:val="Lijstalinea"/>
        <w:numPr>
          <w:ilvl w:val="0"/>
          <w:numId w:val="9"/>
        </w:numPr>
        <w:rPr>
          <w:rStyle w:val="CBPalineaChar"/>
        </w:rPr>
      </w:pPr>
      <w:r w:rsidRPr="003A0CF0">
        <w:rPr>
          <w:rFonts w:cstheme="minorHAnsi"/>
          <w:u w:val="single"/>
        </w:rPr>
        <w:t>Met onderaannemers waarop geen beroep wordt gedaan op de draagkracht</w:t>
      </w:r>
      <w:r w:rsidRPr="00AB705F">
        <w:rPr>
          <w:rFonts w:cstheme="minorHAnsi"/>
        </w:rPr>
        <w:t xml:space="preserve"> - </w:t>
      </w:r>
      <w:r w:rsidRPr="00E12C5D">
        <w:rPr>
          <w:rStyle w:val="CBPalineaChar"/>
        </w:rPr>
        <w:t>In dit geval dient Inschrijver deel II D van het UEA met 'ja' te beantwoorden. Er zijn in dit geval geen verdere acties vereist. Het is verplicht om bij Inschrijving al te vermelden of en met welke onderaannemers wordt samengewerkt.</w:t>
      </w:r>
    </w:p>
    <w:p w14:paraId="1FBD5D0A" w14:textId="01E5B7EC" w:rsidR="002C08BE" w:rsidRPr="00AB705F" w:rsidRDefault="002C08BE" w:rsidP="00C23A37">
      <w:pPr>
        <w:pStyle w:val="Lijstalinea"/>
        <w:numPr>
          <w:ilvl w:val="0"/>
          <w:numId w:val="9"/>
        </w:numPr>
        <w:rPr>
          <w:rFonts w:cstheme="minorHAnsi"/>
        </w:rPr>
      </w:pPr>
      <w:r w:rsidRPr="003A0CF0">
        <w:rPr>
          <w:rFonts w:cstheme="minorHAnsi"/>
          <w:u w:val="single"/>
        </w:rPr>
        <w:lastRenderedPageBreak/>
        <w:t>Als Combinatie</w:t>
      </w:r>
      <w:r w:rsidRPr="00AB705F">
        <w:rPr>
          <w:rFonts w:cstheme="minorHAnsi"/>
        </w:rPr>
        <w:t xml:space="preserve"> -</w:t>
      </w:r>
      <w:r w:rsidR="003664F0" w:rsidRPr="00AB705F">
        <w:rPr>
          <w:rFonts w:cstheme="minorHAnsi"/>
        </w:rPr>
        <w:t xml:space="preserve"> </w:t>
      </w:r>
      <w:r w:rsidRPr="00AB705F">
        <w:rPr>
          <w:rFonts w:cstheme="minorHAnsi"/>
        </w:rPr>
        <w:t xml:space="preserve">In dit geval dient inschrijver deel II A, 'wijze van deelneming' van het UEA met 'ja' te beantwoorden en verplicht per </w:t>
      </w:r>
      <w:proofErr w:type="spellStart"/>
      <w:r w:rsidRPr="00AB705F">
        <w:rPr>
          <w:rFonts w:cstheme="minorHAnsi"/>
        </w:rPr>
        <w:t>combinant</w:t>
      </w:r>
      <w:proofErr w:type="spellEnd"/>
      <w:r w:rsidRPr="00AB705F">
        <w:rPr>
          <w:rFonts w:cstheme="minorHAnsi"/>
        </w:rPr>
        <w:t xml:space="preserve"> een separaat ingevuld en ondertekend UEA, en uittreksel van de Kamer van Koophandel in te dienen.</w:t>
      </w:r>
    </w:p>
    <w:bookmarkEnd w:id="58"/>
    <w:p w14:paraId="21BD3FCE" w14:textId="205CF9EF" w:rsidR="002C08BE" w:rsidRPr="000D5407" w:rsidRDefault="002C08BE" w:rsidP="00AB705F">
      <w:pPr>
        <w:pStyle w:val="Kop3"/>
        <w:numPr>
          <w:ilvl w:val="0"/>
          <w:numId w:val="0"/>
        </w:numPr>
        <w:jc w:val="both"/>
        <w:rPr>
          <w:rFonts w:cstheme="minorHAnsi"/>
          <w:color w:val="70AD47" w:themeColor="accent6"/>
        </w:rPr>
      </w:pPr>
      <w:r w:rsidRPr="000D5407">
        <w:rPr>
          <w:rFonts w:cstheme="minorHAnsi"/>
          <w:color w:val="70AD47" w:themeColor="accent6"/>
        </w:rPr>
        <w:t xml:space="preserve">ad </w:t>
      </w:r>
      <w:r w:rsidR="00186C26" w:rsidRPr="000D5407">
        <w:rPr>
          <w:rFonts w:cstheme="minorHAnsi"/>
          <w:color w:val="70AD47" w:themeColor="accent6"/>
        </w:rPr>
        <w:t>B</w:t>
      </w:r>
      <w:r w:rsidRPr="000D5407">
        <w:rPr>
          <w:rFonts w:cstheme="minorHAnsi"/>
          <w:color w:val="70AD47" w:themeColor="accent6"/>
        </w:rPr>
        <w:t>: onderaannemers waarop geen beroep als derde wordt gedaan</w:t>
      </w:r>
    </w:p>
    <w:p w14:paraId="744595D4" w14:textId="77777777" w:rsidR="002C08BE" w:rsidRPr="00AB705F" w:rsidRDefault="002C08BE" w:rsidP="00C23A37">
      <w:pPr>
        <w:pStyle w:val="CBPalinea"/>
        <w:jc w:val="left"/>
        <w:rPr>
          <w:rFonts w:cstheme="minorHAnsi"/>
        </w:rPr>
      </w:pPr>
      <w:r w:rsidRPr="00AB705F">
        <w:rPr>
          <w:rFonts w:cstheme="minorHAnsi"/>
        </w:rPr>
        <w:t xml:space="preserve">Inschrijvers kunnen voor de uitvoering van de opdracht onderaannemers inzetten. </w:t>
      </w:r>
    </w:p>
    <w:p w14:paraId="2C91D79C" w14:textId="77777777" w:rsidR="002C08BE" w:rsidRPr="00AA4A9A" w:rsidRDefault="002C08BE" w:rsidP="00C23A37">
      <w:pPr>
        <w:pStyle w:val="CBPalinea"/>
        <w:numPr>
          <w:ilvl w:val="0"/>
          <w:numId w:val="6"/>
        </w:numPr>
        <w:jc w:val="left"/>
        <w:rPr>
          <w:rFonts w:cstheme="minorHAnsi"/>
        </w:rPr>
      </w:pPr>
      <w:r w:rsidRPr="00AA4A9A">
        <w:rPr>
          <w:rFonts w:cstheme="minorHAnsi"/>
        </w:rPr>
        <w:t xml:space="preserve">Voor onderaannemers waarop </w:t>
      </w:r>
      <w:r w:rsidRPr="00AA4A9A">
        <w:rPr>
          <w:rFonts w:cstheme="minorHAnsi"/>
          <w:u w:val="single"/>
        </w:rPr>
        <w:t>geen</w:t>
      </w:r>
      <w:r w:rsidRPr="00AA4A9A">
        <w:rPr>
          <w:rFonts w:cstheme="minorHAnsi"/>
        </w:rPr>
        <w:t xml:space="preserve"> beroep als derde wordt gedaan en die enkel zullen worden ingezet ten behoeve van de uitvoering van de opdracht (oftewel voor de feitelijke uitvoering van werkzaamheden binnen de opdracht) dient inschrijver in Deel II D van het Uniform Europees Aanbestedingsdocument op te geven welke onderaannemers het betreft en daarbij te vermelden voor welke onderdelen deze zullen worden ingezet. </w:t>
      </w:r>
    </w:p>
    <w:p w14:paraId="72093D3B" w14:textId="774CEA4C" w:rsidR="002C08BE" w:rsidRPr="00AA4A9A" w:rsidRDefault="002C08BE" w:rsidP="00C23A37">
      <w:pPr>
        <w:pStyle w:val="CBPalinea"/>
        <w:numPr>
          <w:ilvl w:val="0"/>
          <w:numId w:val="6"/>
        </w:numPr>
        <w:jc w:val="left"/>
        <w:rPr>
          <w:rFonts w:cstheme="minorHAnsi"/>
        </w:rPr>
      </w:pPr>
      <w:r w:rsidRPr="00AA4A9A">
        <w:rPr>
          <w:rFonts w:cstheme="minorHAnsi"/>
        </w:rPr>
        <w:t xml:space="preserve">Onderaannemers die niet benoemd zijn bij de inschrijving kunnen in beginsel niet zonder nadrukkelijke toestemming van de </w:t>
      </w:r>
      <w:r w:rsidR="00404DE9" w:rsidRPr="00AA4A9A">
        <w:rPr>
          <w:rFonts w:cstheme="minorHAnsi"/>
        </w:rPr>
        <w:t xml:space="preserve">Gemeente </w:t>
      </w:r>
      <w:r w:rsidR="00327B90" w:rsidRPr="00AA4A9A">
        <w:rPr>
          <w:rFonts w:cstheme="minorHAnsi"/>
        </w:rPr>
        <w:t>Noordenveld</w:t>
      </w:r>
      <w:r w:rsidRPr="00AA4A9A">
        <w:rPr>
          <w:rFonts w:cstheme="minorHAnsi"/>
        </w:rPr>
        <w:t xml:space="preserve"> worden ingezet bij de uitvoering van de opdracht.</w:t>
      </w:r>
    </w:p>
    <w:p w14:paraId="677EFE29" w14:textId="77777777" w:rsidR="002C08BE" w:rsidRPr="00AB705F" w:rsidRDefault="002C08BE" w:rsidP="00C23A37">
      <w:pPr>
        <w:pStyle w:val="Lijstalinea"/>
        <w:numPr>
          <w:ilvl w:val="0"/>
          <w:numId w:val="6"/>
        </w:numPr>
        <w:rPr>
          <w:rFonts w:cstheme="minorHAnsi"/>
        </w:rPr>
      </w:pPr>
      <w:r w:rsidRPr="00AB705F">
        <w:rPr>
          <w:rFonts w:cstheme="minorHAnsi"/>
        </w:rPr>
        <w:t xml:space="preserve">Onderaannemers mogen wel als onderaannemer voor verschillende inschrijvers optreden, op voorwaarde dat de geldende mededingingsregelgeving dit niet uitsluit en daardoor de eerlijke mededinging niet wordt belemmerd. Verschillende werkmaatschappijen binnen een concern kunnen, indien door de inschrijver gewenst, dienen als onderaannemer(s) van de hoofdaannemer. </w:t>
      </w:r>
      <w:r w:rsidRPr="00AB705F">
        <w:rPr>
          <w:rFonts w:cstheme="minorHAnsi"/>
        </w:rPr>
        <w:br/>
      </w:r>
    </w:p>
    <w:p w14:paraId="0DE9634F" w14:textId="0604AF8A" w:rsidR="002C08BE" w:rsidRPr="000D5407" w:rsidRDefault="002C08BE" w:rsidP="00AB705F">
      <w:pPr>
        <w:pStyle w:val="Kop3"/>
        <w:numPr>
          <w:ilvl w:val="0"/>
          <w:numId w:val="0"/>
        </w:numPr>
        <w:ind w:left="720" w:hanging="720"/>
        <w:jc w:val="both"/>
        <w:rPr>
          <w:rFonts w:cstheme="minorHAnsi"/>
          <w:color w:val="70AD47" w:themeColor="accent6"/>
        </w:rPr>
      </w:pPr>
      <w:r w:rsidRPr="00F23E94">
        <w:rPr>
          <w:rFonts w:cstheme="minorHAnsi"/>
          <w:color w:val="70AD47" w:themeColor="accent6"/>
        </w:rPr>
        <w:t xml:space="preserve">ad </w:t>
      </w:r>
      <w:r w:rsidR="00186C26" w:rsidRPr="00F23E94">
        <w:rPr>
          <w:rFonts w:cstheme="minorHAnsi"/>
          <w:color w:val="70AD47" w:themeColor="accent6"/>
        </w:rPr>
        <w:t>C</w:t>
      </w:r>
      <w:r w:rsidRPr="00F23E94">
        <w:rPr>
          <w:rFonts w:cstheme="minorHAnsi"/>
          <w:color w:val="70AD47" w:themeColor="accent6"/>
        </w:rPr>
        <w:t>: COMBINATIE</w:t>
      </w:r>
    </w:p>
    <w:p w14:paraId="1A4C9368" w14:textId="73A8A20F" w:rsidR="00803C93" w:rsidRPr="00F23E94" w:rsidRDefault="002C08BE" w:rsidP="00F01A26">
      <w:pPr>
        <w:pStyle w:val="CBPalinea"/>
        <w:numPr>
          <w:ilvl w:val="0"/>
          <w:numId w:val="11"/>
        </w:numPr>
        <w:jc w:val="left"/>
      </w:pPr>
      <w:r w:rsidRPr="00F23E94">
        <w:t xml:space="preserve">Inschrijvers kunnen ook als combinatie inschrijven. </w:t>
      </w:r>
    </w:p>
    <w:p w14:paraId="2E3713E0" w14:textId="762C3DD2" w:rsidR="002C08BE" w:rsidRPr="00E12C5D" w:rsidRDefault="002C08BE" w:rsidP="00F01A26">
      <w:pPr>
        <w:pStyle w:val="CBPalinea"/>
        <w:numPr>
          <w:ilvl w:val="0"/>
          <w:numId w:val="11"/>
        </w:numPr>
        <w:jc w:val="left"/>
      </w:pPr>
      <w:r w:rsidRPr="00E12C5D">
        <w:t xml:space="preserve">Binnen de combinatie dient één contactpersoon te worden aangewezen die namens de combinatie optreedt als penvoerder. De penvoerder dient gedurende de uitvoering van de opdracht over volledige beslissingsbevoegdheid te beschikken en gemachtigd te zijn om namens de combinatie op te treden. </w:t>
      </w:r>
    </w:p>
    <w:p w14:paraId="12024601" w14:textId="77777777" w:rsidR="002C08BE" w:rsidRPr="00E12C5D" w:rsidRDefault="002C08BE" w:rsidP="00F01A26">
      <w:pPr>
        <w:pStyle w:val="CBPalinea"/>
        <w:numPr>
          <w:ilvl w:val="0"/>
          <w:numId w:val="11"/>
        </w:numPr>
        <w:jc w:val="left"/>
      </w:pPr>
      <w:r w:rsidRPr="00E12C5D">
        <w:t xml:space="preserve">Elke deelnemer aan de combinatie dient zelfstandig het Uniform Europees Aanbestedingsdocument volledig in te vullen en deze rechtsgeldig te ondertekenen. Uit het uittreksel uit het Handelsregister, die bij de inschrijving dient te worden gevoegd, dient de tekeningsbevoegdheid te blijken van degene die het Uniform Europees Aanbestedingsdocument heeft getekend. </w:t>
      </w:r>
    </w:p>
    <w:p w14:paraId="7C444EBB" w14:textId="77777777" w:rsidR="002C08BE" w:rsidRPr="00E12C5D" w:rsidRDefault="002C08BE" w:rsidP="00F01A26">
      <w:pPr>
        <w:pStyle w:val="CBPalinea"/>
        <w:numPr>
          <w:ilvl w:val="0"/>
          <w:numId w:val="11"/>
        </w:numPr>
        <w:jc w:val="left"/>
      </w:pPr>
      <w:r w:rsidRPr="00E12C5D">
        <w:t>Indien als combinatie ingeschreven wordt, dient in het UEA deel IIA ‘Wijze van deelneming’ beantwoord te worden met ‘ja’.</w:t>
      </w:r>
    </w:p>
    <w:p w14:paraId="638D48E1" w14:textId="77777777" w:rsidR="002C08BE" w:rsidRPr="00E12C5D" w:rsidRDefault="002C08BE" w:rsidP="00F01A26">
      <w:pPr>
        <w:pStyle w:val="CBPalinea"/>
        <w:numPr>
          <w:ilvl w:val="0"/>
          <w:numId w:val="11"/>
        </w:numPr>
        <w:jc w:val="left"/>
      </w:pPr>
      <w:r w:rsidRPr="00E12C5D">
        <w:t xml:space="preserve">De combinatie dient als geheel te voldoen aan de geschiktheidseisen, tenzij uitdrukkelijk anders is vermeld in de aanbestedingsdocumenten. </w:t>
      </w:r>
    </w:p>
    <w:p w14:paraId="3E31BDC6" w14:textId="77777777" w:rsidR="002C08BE" w:rsidRPr="00AB705F" w:rsidRDefault="002C08BE" w:rsidP="00803C93">
      <w:pPr>
        <w:pStyle w:val="CBPalinea"/>
        <w:jc w:val="left"/>
        <w:rPr>
          <w:rFonts w:cstheme="minorHAnsi"/>
        </w:rPr>
      </w:pPr>
      <w:r w:rsidRPr="00AB705F">
        <w:rPr>
          <w:rFonts w:cstheme="minorHAnsi"/>
        </w:rPr>
        <w:lastRenderedPageBreak/>
        <w:t>De deelnemers aan een combinatie mogen niet als deelnemer van een andere combinatie, zelfstandig of als onderaannemer inschrijven. Indien blijkt dat een deelnemer zich hieraan niet houdt, zal:</w:t>
      </w:r>
    </w:p>
    <w:p w14:paraId="154A2D33" w14:textId="77777777" w:rsidR="002C08BE" w:rsidRPr="00803C93" w:rsidRDefault="002C08BE" w:rsidP="00F01A26">
      <w:pPr>
        <w:pStyle w:val="CBPalinea"/>
        <w:numPr>
          <w:ilvl w:val="0"/>
          <w:numId w:val="12"/>
        </w:numPr>
        <w:jc w:val="left"/>
      </w:pPr>
      <w:r w:rsidRPr="00803C93">
        <w:t>Als een deelnemer ook als derde of onderaannemer (zoals bedoeld onder B en C) heeft ingeschreven, de inschrijving van de combinatie van de aanbesteding worden uitgesloten;</w:t>
      </w:r>
    </w:p>
    <w:p w14:paraId="59B4AFF4" w14:textId="77777777" w:rsidR="002C08BE" w:rsidRPr="00803C93" w:rsidRDefault="002C08BE" w:rsidP="00F01A26">
      <w:pPr>
        <w:pStyle w:val="CBPalinea"/>
        <w:numPr>
          <w:ilvl w:val="0"/>
          <w:numId w:val="12"/>
        </w:numPr>
        <w:jc w:val="left"/>
      </w:pPr>
      <w:r w:rsidRPr="00803C93">
        <w:t>Als een deelnemer ook zelfstandig een inschrijving heeft ingediend, de zelfstandige inschrijving van de deelnemer van de aanbesteding wordt uitgesloten;</w:t>
      </w:r>
    </w:p>
    <w:p w14:paraId="03CF06DA" w14:textId="1D02012D" w:rsidR="002C08BE" w:rsidRPr="00803C93" w:rsidRDefault="002C08BE" w:rsidP="00F01A26">
      <w:pPr>
        <w:pStyle w:val="CBPalinea"/>
        <w:numPr>
          <w:ilvl w:val="0"/>
          <w:numId w:val="12"/>
        </w:numPr>
        <w:jc w:val="left"/>
      </w:pPr>
      <w:r w:rsidRPr="00803C93">
        <w:t xml:space="preserve">Als een deelnemer met meerdere combinaties heeft ingeschreven, aan de betreffende combinaties worden verzocht te bepalen welke combinatie(s) worden uitgesloten van de aanbestedingsprocedure. Wanneer niet of niet tijdig aan dit verzoek wordt voldaan, zal de </w:t>
      </w:r>
      <w:r w:rsidR="00404DE9" w:rsidRPr="00803C93">
        <w:t xml:space="preserve">Gemeente </w:t>
      </w:r>
      <w:r w:rsidR="00327B90" w:rsidRPr="00803C93">
        <w:t>Noordenveld</w:t>
      </w:r>
      <w:r w:rsidRPr="00803C93">
        <w:t xml:space="preserve"> dit met behulp van een loting bepalen. De uitkomst van deze (notariële) loting is bindend voor alle belanghebbenden. </w:t>
      </w:r>
    </w:p>
    <w:p w14:paraId="38467931" w14:textId="77777777" w:rsidR="002C08BE" w:rsidRPr="00AB705F" w:rsidRDefault="002C08BE" w:rsidP="00803C93">
      <w:pPr>
        <w:pStyle w:val="CBPalinea"/>
        <w:jc w:val="left"/>
        <w:rPr>
          <w:rFonts w:cstheme="minorHAnsi"/>
        </w:rPr>
      </w:pPr>
      <w:r w:rsidRPr="00AB705F">
        <w:rPr>
          <w:rFonts w:cstheme="minorHAnsi"/>
        </w:rPr>
        <w:t>Een combinatie moet voldoen aan de Beleidsregels combinatieovereenkomsten 2013, op straffe van uitsluiting. De voorkeur voor een rechtsvorm van de combinatie gaat uit naar een vennootschap onder firma, of gelijkwaardig. Het is voor de uitvoering van de opdracht niet verplicht een entiteit op te richten.</w:t>
      </w:r>
    </w:p>
    <w:p w14:paraId="6BE47059" w14:textId="77777777" w:rsidR="002C08BE" w:rsidRPr="000D5407" w:rsidRDefault="002C08BE" w:rsidP="00AB705F">
      <w:pPr>
        <w:pStyle w:val="Kop3"/>
        <w:jc w:val="both"/>
        <w:rPr>
          <w:rFonts w:cstheme="minorHAnsi"/>
          <w:color w:val="70AD47" w:themeColor="accent6"/>
        </w:rPr>
      </w:pPr>
      <w:r w:rsidRPr="000D5407">
        <w:rPr>
          <w:rFonts w:cstheme="minorHAnsi"/>
          <w:color w:val="70AD47" w:themeColor="accent6"/>
        </w:rPr>
        <w:t>CONCERN/HOLDING/DOCHTERONDERNEMING EN GELIEERDE ONDERNEMINGEN</w:t>
      </w:r>
    </w:p>
    <w:p w14:paraId="35B6E63E" w14:textId="77777777" w:rsidR="002C08BE" w:rsidRPr="00AB705F" w:rsidRDefault="002C08BE" w:rsidP="00803C93">
      <w:pPr>
        <w:pStyle w:val="CBPalinea"/>
        <w:jc w:val="left"/>
        <w:rPr>
          <w:rFonts w:cstheme="minorHAnsi"/>
          <w:szCs w:val="19"/>
        </w:rPr>
      </w:pPr>
      <w:r w:rsidRPr="00AB705F">
        <w:rPr>
          <w:rFonts w:cstheme="minorHAnsi"/>
        </w:rPr>
        <w:t xml:space="preserve">Met een concern wordt bedoeld een economische eenheid waarin rechtspersonen en/of vennootschappen organisatorisch zijn verbonden. Deze ondernemingen zijn direct of indirect aan elkaar gelieerd middels (financiële) deelnemingen. </w:t>
      </w:r>
      <w:r w:rsidRPr="00AB705F">
        <w:rPr>
          <w:rFonts w:cstheme="minorHAnsi"/>
          <w:szCs w:val="19"/>
        </w:rPr>
        <w:t xml:space="preserve">Als ondernemingen dezelfde aandeelhouders en/of bestuurders hebben, of de aandeelhouders en/of bestuurders invloed kunnen uitoefenen op of zicht hebben op de bedrijfsvoering van andere organisaties, is er sprake van een concern. Ook is sprake van een concern als directie en/of bestuurders van de inschrijver ook werknemer of bestuurder zijn in een gelieerde (dochter/moeder) onderneming. </w:t>
      </w:r>
    </w:p>
    <w:p w14:paraId="44ABB642" w14:textId="3B2FD4D0" w:rsidR="002C08BE" w:rsidRPr="00AB705F" w:rsidRDefault="002C08BE" w:rsidP="00803C93">
      <w:pPr>
        <w:pStyle w:val="CBPalinea"/>
        <w:jc w:val="left"/>
        <w:rPr>
          <w:rFonts w:cstheme="minorHAnsi"/>
        </w:rPr>
      </w:pPr>
      <w:r w:rsidRPr="00AB705F">
        <w:rPr>
          <w:rFonts w:cstheme="minorHAnsi"/>
        </w:rPr>
        <w:t>Met een holding en moedermaatschappij wordt bedoeld de hoogste maatschappij in de hiërarchie die zeggenschap over de inschrijver uitoefent. Onder zeggenschap valt de beslissende invloed die voornoemde hoogste maatschappij uitoefent over de samenstelling van het bestuur, de strategische beslissingen/bedrijfsvoering en het beleid van de inschrijver. Van zeggenschap is in ieder geval sprake als de inschrijver (staf)afdelingen deelt met de hoogste maatschappij of er sprake is van detachering van medewerkers tussen inschrijver en de hoogste maatschappij. Van zeggenschap is ook sprake indien de hoogste maatschappij inhoudelijk inzicht heeft in de keuzes, overwegingen en opgestelde documenten van de inschrijver.</w:t>
      </w:r>
      <w:r w:rsidR="003664F0" w:rsidRPr="00AB705F">
        <w:rPr>
          <w:rFonts w:cstheme="minorHAnsi"/>
        </w:rPr>
        <w:t xml:space="preserve"> </w:t>
      </w:r>
    </w:p>
    <w:p w14:paraId="0A7BE4BC" w14:textId="77777777" w:rsidR="002C08BE" w:rsidRPr="00AB705F" w:rsidRDefault="002C08BE" w:rsidP="00803C93">
      <w:pPr>
        <w:pStyle w:val="CBPalinea"/>
        <w:numPr>
          <w:ilvl w:val="0"/>
          <w:numId w:val="5"/>
        </w:numPr>
        <w:jc w:val="left"/>
        <w:rPr>
          <w:rFonts w:cstheme="minorHAnsi"/>
        </w:rPr>
      </w:pPr>
      <w:r w:rsidRPr="00AB705F">
        <w:rPr>
          <w:rFonts w:cstheme="minorHAnsi"/>
        </w:rPr>
        <w:t>Van een concern mogen slechts meerdere ondernemingen een inschrijving indienen, als zij kunnen aantonen dat zij ieder de inschrijving onafhankelijk van elkaar hebben opgesteld en de vertrouwelijkheid hierbij in acht hebben genomen. Kan dit niet door één van de betreffende inschrijvers worden aangetoond, dan leidt dit tot uitsluiting van alle tot het betreffende concern behorende inschrijvers.</w:t>
      </w:r>
    </w:p>
    <w:p w14:paraId="4E02C335" w14:textId="551E5D24" w:rsidR="002C08BE" w:rsidRPr="00AB705F" w:rsidRDefault="002C08BE" w:rsidP="00803C93">
      <w:pPr>
        <w:pStyle w:val="CBPalinea"/>
        <w:numPr>
          <w:ilvl w:val="0"/>
          <w:numId w:val="5"/>
        </w:numPr>
        <w:jc w:val="left"/>
        <w:rPr>
          <w:rFonts w:cstheme="minorHAnsi"/>
        </w:rPr>
      </w:pPr>
      <w:r w:rsidRPr="00AB705F">
        <w:rPr>
          <w:rFonts w:cstheme="minorHAnsi"/>
        </w:rPr>
        <w:lastRenderedPageBreak/>
        <w:t xml:space="preserve">Inschrijver dient in de inschrijvingsbrief bij zijn inschrijving te verklaren onderdeel uit te maken van het concern, de inschrijving geheel zelfstandig en onafhankelijk van het concern te hebben opgesteld, en inzichtelijk te maken welke ondernemingen onderdeel uitmaken van het concern door een beschrijving van de structuur en een organisatieschema/organogram van het concern bij te voegen. De </w:t>
      </w:r>
      <w:r w:rsidR="00404DE9" w:rsidRPr="00AB705F">
        <w:rPr>
          <w:rFonts w:cstheme="minorHAnsi"/>
        </w:rPr>
        <w:t xml:space="preserve">Gemeente </w:t>
      </w:r>
      <w:r w:rsidR="00327B90">
        <w:rPr>
          <w:rFonts w:cstheme="minorHAnsi"/>
        </w:rPr>
        <w:t>Noordenveld</w:t>
      </w:r>
      <w:r w:rsidRPr="00AB705F">
        <w:rPr>
          <w:rFonts w:cstheme="minorHAnsi"/>
        </w:rPr>
        <w:t xml:space="preserve"> kan op deze wijze toetsen of er sprake is van dubbele inschrijvingen zodat een zuivere mededinging gewaarborgd blijft. Inschrijver is niet verplicht haar inschrijving aan andere maatschappijen in het concern kenbaar te maken, tenzij dit noodzakelijk is tot het doen van een geldige inschrijving.</w:t>
      </w:r>
    </w:p>
    <w:p w14:paraId="5B07A9F6" w14:textId="77777777" w:rsidR="002C08BE" w:rsidRPr="00AB705F" w:rsidRDefault="002C08BE" w:rsidP="00803C93">
      <w:pPr>
        <w:pStyle w:val="CBPalinea"/>
        <w:jc w:val="left"/>
        <w:rPr>
          <w:rFonts w:cstheme="minorHAnsi"/>
        </w:rPr>
      </w:pPr>
      <w:r w:rsidRPr="00AB705F">
        <w:rPr>
          <w:rFonts w:cstheme="minorHAnsi"/>
        </w:rPr>
        <w:t xml:space="preserve">Bovenstaande geldt ook voor een holding, een dochteronderneming of een andersoortig gelieerde onderneming. </w:t>
      </w:r>
    </w:p>
    <w:p w14:paraId="501016D0" w14:textId="77777777" w:rsidR="002C08BE" w:rsidRPr="000D5407" w:rsidRDefault="002C08BE" w:rsidP="00AB705F">
      <w:pPr>
        <w:pStyle w:val="CBPalinea"/>
        <w:rPr>
          <w:rFonts w:cstheme="minorHAnsi"/>
          <w:b/>
          <w:bCs/>
          <w:color w:val="70AD47" w:themeColor="accent6"/>
        </w:rPr>
      </w:pPr>
      <w:r w:rsidRPr="000D5407">
        <w:rPr>
          <w:rFonts w:cstheme="minorHAnsi"/>
          <w:b/>
          <w:bCs/>
          <w:color w:val="70AD47" w:themeColor="accent6"/>
        </w:rPr>
        <w:t>Garantstelling concern</w:t>
      </w:r>
    </w:p>
    <w:p w14:paraId="1447F83D" w14:textId="77777777" w:rsidR="002C08BE" w:rsidRPr="00AB705F" w:rsidRDefault="002C08BE" w:rsidP="00803C93">
      <w:pPr>
        <w:pStyle w:val="CBPalinea"/>
        <w:jc w:val="left"/>
        <w:rPr>
          <w:rFonts w:cstheme="minorHAnsi"/>
        </w:rPr>
      </w:pPr>
      <w:r w:rsidRPr="00AB705F">
        <w:rPr>
          <w:rFonts w:cstheme="minorHAnsi"/>
        </w:rPr>
        <w:t>Indien inschrijver een beroep doet op de draagkracht van het concern om te voldoen aan een geschiktheidseis geldt hetgeen hieronder is opgenomen en hierboven inzake beroep op derden.</w:t>
      </w:r>
    </w:p>
    <w:p w14:paraId="280B0B5C" w14:textId="70E08EA0" w:rsidR="002C08BE" w:rsidRPr="00AB705F" w:rsidRDefault="002C08BE" w:rsidP="00803C93">
      <w:pPr>
        <w:pStyle w:val="CBPalinea"/>
        <w:jc w:val="left"/>
        <w:rPr>
          <w:rFonts w:cstheme="minorHAnsi"/>
        </w:rPr>
      </w:pPr>
      <w:r w:rsidRPr="00AB705F">
        <w:rPr>
          <w:rFonts w:cstheme="minorHAnsi"/>
        </w:rPr>
        <w:t>De inschrijver dient de concernverklaring conform Bijlage</w:t>
      </w:r>
      <w:r w:rsidR="000002D5">
        <w:rPr>
          <w:rFonts w:cstheme="minorHAnsi"/>
        </w:rPr>
        <w:t xml:space="preserve"> </w:t>
      </w:r>
      <w:r w:rsidR="00C82CEE">
        <w:rPr>
          <w:rFonts w:cstheme="minorHAnsi"/>
        </w:rPr>
        <w:t>4</w:t>
      </w:r>
      <w:r w:rsidRPr="00AB705F">
        <w:rPr>
          <w:rFonts w:cstheme="minorHAnsi"/>
        </w:rPr>
        <w:t xml:space="preserve"> bij inschrijving toe te voegen. In de concernverklaring verklaart de moedermaatschappij dat zij zich namens de inschrijver bij gunning van de opdracht volledig en onvoorwaardelijk garant stelt voor de nakoming van de verplichtingen die uit de af te sluiten 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 </w:t>
      </w:r>
    </w:p>
    <w:p w14:paraId="4ABFA209" w14:textId="7C75AED2" w:rsidR="002C08BE" w:rsidRPr="00AB705F" w:rsidRDefault="002C08BE" w:rsidP="00803C93">
      <w:pPr>
        <w:pStyle w:val="CBPalinea"/>
        <w:jc w:val="left"/>
        <w:rPr>
          <w:rFonts w:cstheme="minorHAnsi"/>
        </w:rPr>
      </w:pPr>
      <w:r w:rsidRPr="00AB705F">
        <w:rPr>
          <w:rFonts w:cstheme="minorHAnsi"/>
        </w:rPr>
        <w:t xml:space="preserve">Indien aantoonbaar geen sprake is van een zeggenschapsrelatie binnen het concern en inschrijver geheel zelfstandig en onafhankelijk van de overige/hogere ondernemingen functioneert, dan hoeft Bijlage niet te worden ingediend. In dit geval moet er wel een artikel 2:403-verklaring worden ingediend als inschrijver een beroep doet op de draagkracht van het concern om aan een geschiktheidseis te voldoen. </w:t>
      </w:r>
    </w:p>
    <w:p w14:paraId="3F9C6C3E" w14:textId="47AE3564" w:rsidR="00F838AA" w:rsidRPr="000D5407" w:rsidRDefault="00411457" w:rsidP="00AB705F">
      <w:pPr>
        <w:pStyle w:val="Kop2"/>
        <w:jc w:val="both"/>
        <w:rPr>
          <w:rFonts w:cstheme="minorHAnsi"/>
          <w:color w:val="70AD47" w:themeColor="accent6"/>
        </w:rPr>
      </w:pPr>
      <w:bookmarkStart w:id="59" w:name="_Toc211937112"/>
      <w:r w:rsidRPr="000D5407">
        <w:rPr>
          <w:rFonts w:cstheme="minorHAnsi"/>
          <w:color w:val="70AD47" w:themeColor="accent6"/>
        </w:rPr>
        <w:t>UNIFORM EUROPEES AANBESTEDINGSDOCUMENT</w:t>
      </w:r>
      <w:bookmarkEnd w:id="59"/>
      <w:r w:rsidR="00F838AA" w:rsidRPr="000D5407">
        <w:rPr>
          <w:rFonts w:cstheme="minorHAnsi"/>
          <w:color w:val="70AD47" w:themeColor="accent6"/>
        </w:rPr>
        <w:t xml:space="preserve"> </w:t>
      </w:r>
    </w:p>
    <w:p w14:paraId="3BB32A78" w14:textId="2D981881" w:rsidR="00F838AA" w:rsidRPr="005D616C" w:rsidRDefault="00A12C56" w:rsidP="005D616C">
      <w:pPr>
        <w:pStyle w:val="CBPalinea"/>
        <w:jc w:val="left"/>
        <w:rPr>
          <w:rFonts w:eastAsiaTheme="majorEastAsia" w:cstheme="minorHAnsi"/>
          <w:b/>
          <w:bCs/>
          <w:caps/>
          <w:szCs w:val="26"/>
          <w:highlight w:val="cyan"/>
        </w:rPr>
      </w:pPr>
      <w:r w:rsidRPr="00AB705F">
        <w:rPr>
          <w:rFonts w:cstheme="minorHAnsi"/>
        </w:rPr>
        <w:t>Inschrijver (en derde) verklaart door het invullen en rechtsgeldig ondertekenen van het Uniform Europees Aanbestedingsdocume</w:t>
      </w:r>
      <w:r w:rsidRPr="009177A9">
        <w:rPr>
          <w:rFonts w:cstheme="minorHAnsi"/>
        </w:rPr>
        <w:t>nt</w:t>
      </w:r>
      <w:r w:rsidR="003664F0" w:rsidRPr="009177A9">
        <w:rPr>
          <w:rFonts w:cstheme="minorHAnsi"/>
        </w:rPr>
        <w:t xml:space="preserve"> </w:t>
      </w:r>
      <w:r w:rsidRPr="009177A9">
        <w:rPr>
          <w:rFonts w:cstheme="minorHAnsi"/>
        </w:rPr>
        <w:t>(</w:t>
      </w:r>
      <w:r w:rsidR="00C55EED" w:rsidRPr="009177A9">
        <w:rPr>
          <w:rFonts w:cstheme="minorHAnsi"/>
        </w:rPr>
        <w:t xml:space="preserve">module </w:t>
      </w:r>
      <w:proofErr w:type="spellStart"/>
      <w:r w:rsidR="00C55EED" w:rsidRPr="009177A9">
        <w:rPr>
          <w:rFonts w:cstheme="minorHAnsi"/>
        </w:rPr>
        <w:t>Tenderned</w:t>
      </w:r>
      <w:proofErr w:type="spellEnd"/>
      <w:r w:rsidR="00C55EED" w:rsidRPr="009177A9">
        <w:rPr>
          <w:rFonts w:cstheme="minorHAnsi"/>
        </w:rPr>
        <w:t>)</w:t>
      </w:r>
      <w:r w:rsidRPr="00AB705F">
        <w:rPr>
          <w:rFonts w:cstheme="minorHAnsi"/>
        </w:rPr>
        <w:t xml:space="preserve"> dat de uitsluitingsgronden niet van toepassing zijn en te voldoen aan</w:t>
      </w:r>
      <w:r w:rsidR="0059016E" w:rsidRPr="00AB705F">
        <w:rPr>
          <w:rFonts w:cstheme="minorHAnsi"/>
        </w:rPr>
        <w:t xml:space="preserve"> alle</w:t>
      </w:r>
      <w:r w:rsidRPr="00AB705F">
        <w:rPr>
          <w:rFonts w:cstheme="minorHAnsi"/>
        </w:rPr>
        <w:t xml:space="preserve"> geschiktheidseisen, technische specificaties en uitvoerings- en contractvoorwaarden voor zover omschreven in deze offerteaanvraag en bijlagen en aangevuld en/of toegelicht in de nota(’s) van inlichtingen</w:t>
      </w:r>
      <w:r w:rsidR="00F838AA" w:rsidRPr="00AB705F">
        <w:rPr>
          <w:rFonts w:cstheme="minorHAnsi"/>
        </w:rPr>
        <w:t xml:space="preserve">. </w:t>
      </w:r>
      <w:r w:rsidR="006E39D2">
        <w:rPr>
          <w:rFonts w:cstheme="minorHAnsi"/>
        </w:rPr>
        <w:t>Het UEA</w:t>
      </w:r>
      <w:r w:rsidR="00F838AA" w:rsidRPr="00AB705F">
        <w:rPr>
          <w:rFonts w:cstheme="minorHAnsi"/>
        </w:rPr>
        <w:t xml:space="preserve"> dient rechtsgeldig ondertekend te zijn door een uit het Handelsregister blijkende vertegenwoordigingsbevoegde.</w:t>
      </w:r>
    </w:p>
    <w:p w14:paraId="6371054C" w14:textId="79313C61" w:rsidR="00F838AA" w:rsidRPr="007C4DA1" w:rsidRDefault="00F838AA" w:rsidP="00AB705F">
      <w:pPr>
        <w:pStyle w:val="Kop1"/>
        <w:jc w:val="both"/>
        <w:rPr>
          <w:rFonts w:cstheme="minorHAnsi"/>
          <w:color w:val="70AD47" w:themeColor="accent6"/>
        </w:rPr>
      </w:pPr>
      <w:bookmarkStart w:id="60" w:name="_Toc211937113"/>
      <w:r w:rsidRPr="007C4DA1">
        <w:rPr>
          <w:rFonts w:cstheme="minorHAnsi"/>
          <w:color w:val="70AD47" w:themeColor="accent6"/>
        </w:rPr>
        <w:t>PROGRAMMA VAN EISEN</w:t>
      </w:r>
      <w:bookmarkEnd w:id="60"/>
    </w:p>
    <w:p w14:paraId="1018A9E1" w14:textId="4C945BCD" w:rsidR="00790D08" w:rsidRPr="007C4DA1" w:rsidRDefault="00790D08" w:rsidP="00C23A37">
      <w:pPr>
        <w:pStyle w:val="Kop2"/>
        <w:rPr>
          <w:color w:val="70AD47" w:themeColor="accent6"/>
        </w:rPr>
      </w:pPr>
      <w:bookmarkStart w:id="61" w:name="_Toc211937114"/>
      <w:r w:rsidRPr="007C4DA1">
        <w:rPr>
          <w:color w:val="70AD47" w:themeColor="accent6"/>
        </w:rPr>
        <w:t>Eisen</w:t>
      </w:r>
      <w:bookmarkEnd w:id="61"/>
    </w:p>
    <w:p w14:paraId="64ADE367" w14:textId="77777777" w:rsidR="00404D26" w:rsidRPr="007C4DA1" w:rsidRDefault="00404D26" w:rsidP="00C23A37">
      <w:pPr>
        <w:pStyle w:val="Geenafstand"/>
        <w:spacing w:line="276" w:lineRule="auto"/>
      </w:pPr>
      <w:r w:rsidRPr="007C4DA1">
        <w:t>In dit hoofdstuk staan de eisen aan de uitvoering van de opdracht weergegeven. Het programma van eisen bestaat uit een pakket van eisen met een knock-out karakter; het niet voldoen of kunnen voldoen aan één van deze eisen leidt tot uitsluiting van de aanbestedingsprocedure.</w:t>
      </w:r>
    </w:p>
    <w:p w14:paraId="7DF9DA07" w14:textId="77777777" w:rsidR="00404D26" w:rsidRPr="007C4DA1" w:rsidRDefault="00404D26" w:rsidP="00C23A37">
      <w:pPr>
        <w:pStyle w:val="Geenafstand"/>
        <w:spacing w:line="276" w:lineRule="auto"/>
      </w:pPr>
    </w:p>
    <w:p w14:paraId="752E4928" w14:textId="77777777" w:rsidR="00404D26" w:rsidRPr="007C4DA1" w:rsidRDefault="00404D26" w:rsidP="00C23A37">
      <w:pPr>
        <w:pStyle w:val="Geenafstand"/>
        <w:spacing w:line="276" w:lineRule="auto"/>
      </w:pPr>
      <w:bookmarkStart w:id="62" w:name="_Hlk142315898"/>
      <w:r w:rsidRPr="007C4DA1">
        <w:t xml:space="preserve">Mocht u zich niet kunnen vinden in één of meerdere eisen, dan moet u dit aangeven in de nota(‘s) van inlichtingen. </w:t>
      </w:r>
      <w:bookmarkEnd w:id="62"/>
      <w:r w:rsidRPr="007C4DA1">
        <w:t>Met het indienen van uw inschrijving gaat u uitdrukkelijk akkoord met alle eisen.</w:t>
      </w:r>
    </w:p>
    <w:p w14:paraId="2923A7BE" w14:textId="77777777" w:rsidR="00AA21ED" w:rsidRDefault="00AA21ED" w:rsidP="00AA21ED">
      <w:pPr>
        <w:pStyle w:val="Geenafstand"/>
      </w:pPr>
    </w:p>
    <w:tbl>
      <w:tblPr>
        <w:tblStyle w:val="Rastertabel4-Accent1"/>
        <w:tblW w:w="9137" w:type="dxa"/>
        <w:tblLook w:val="04A0" w:firstRow="1" w:lastRow="0" w:firstColumn="1" w:lastColumn="0" w:noHBand="0" w:noVBand="1"/>
      </w:tblPr>
      <w:tblGrid>
        <w:gridCol w:w="921"/>
        <w:gridCol w:w="8216"/>
      </w:tblGrid>
      <w:tr w:rsidR="007138F9" w:rsidRPr="002619C9" w14:paraId="3DE80C35" w14:textId="77777777" w:rsidTr="4DD667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2ADC2D3" w14:textId="77777777" w:rsidR="007138F9" w:rsidRPr="00D1184A" w:rsidRDefault="007138F9" w:rsidP="00DC7C15">
            <w:pPr>
              <w:jc w:val="right"/>
              <w:rPr>
                <w:rFonts w:cstheme="minorHAnsi"/>
                <w:color w:val="FFFFFF"/>
                <w:lang w:eastAsia="nl-NL"/>
              </w:rPr>
            </w:pPr>
            <w:bookmarkStart w:id="63" w:name="_Toc525717887"/>
            <w:bookmarkEnd w:id="63"/>
            <w:r w:rsidRPr="00D1184A">
              <w:rPr>
                <w:rFonts w:cstheme="minorHAnsi"/>
                <w:color w:val="FFFFFF"/>
                <w:lang w:eastAsia="nl-NL"/>
              </w:rPr>
              <w:t>1</w:t>
            </w:r>
          </w:p>
        </w:tc>
        <w:tc>
          <w:tcPr>
            <w:tcW w:w="8216" w:type="dxa"/>
            <w:noWrap/>
            <w:hideMark/>
          </w:tcPr>
          <w:p w14:paraId="2F17C4DD" w14:textId="77777777" w:rsidR="007138F9" w:rsidRPr="00D1184A" w:rsidRDefault="007138F9" w:rsidP="00DC7C15">
            <w:pPr>
              <w:cnfStyle w:val="100000000000" w:firstRow="1" w:lastRow="0" w:firstColumn="0" w:lastColumn="0" w:oddVBand="0" w:evenVBand="0" w:oddHBand="0" w:evenHBand="0" w:firstRowFirstColumn="0" w:firstRowLastColumn="0" w:lastRowFirstColumn="0" w:lastRowLastColumn="0"/>
              <w:rPr>
                <w:rFonts w:cstheme="minorHAnsi"/>
                <w:color w:val="FFFFFF"/>
                <w:lang w:eastAsia="nl-NL"/>
              </w:rPr>
            </w:pPr>
            <w:r w:rsidRPr="00D1184A">
              <w:rPr>
                <w:rFonts w:cstheme="minorHAnsi"/>
                <w:color w:val="FFFFFF"/>
                <w:lang w:eastAsia="nl-NL"/>
              </w:rPr>
              <w:t>Algemene bepalingen</w:t>
            </w:r>
          </w:p>
        </w:tc>
      </w:tr>
      <w:tr w:rsidR="007138F9" w:rsidRPr="002619C9" w14:paraId="4F91A1D9"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A291065"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1.1</w:t>
            </w:r>
          </w:p>
        </w:tc>
        <w:tc>
          <w:tcPr>
            <w:tcW w:w="8216" w:type="dxa"/>
            <w:noWrap/>
            <w:hideMark/>
          </w:tcPr>
          <w:p w14:paraId="64669C93"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Communicatie en uitwisselbare bestanden verlopen in het Nederlands.</w:t>
            </w:r>
          </w:p>
        </w:tc>
      </w:tr>
      <w:tr w:rsidR="007138F9" w:rsidRPr="002619C9" w14:paraId="77719592"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0FAD1A2"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1.2</w:t>
            </w:r>
          </w:p>
        </w:tc>
        <w:tc>
          <w:tcPr>
            <w:tcW w:w="8216" w:type="dxa"/>
            <w:noWrap/>
            <w:hideMark/>
          </w:tcPr>
          <w:p w14:paraId="5148F87C"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Geen rechten kunnen worden ontleend aan genoemde aantallen passen of brandstofvolumes.</w:t>
            </w:r>
          </w:p>
        </w:tc>
      </w:tr>
      <w:tr w:rsidR="007138F9" w:rsidRPr="002619C9" w14:paraId="34525D85"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B83EACA"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1.3</w:t>
            </w:r>
          </w:p>
        </w:tc>
        <w:tc>
          <w:tcPr>
            <w:tcW w:w="8216" w:type="dxa"/>
            <w:noWrap/>
            <w:hideMark/>
          </w:tcPr>
          <w:p w14:paraId="6ED31ED2"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Producten en diensten voldoen aan geldende wet- en regelgeving (veiligheid, milieu, ARBO).</w:t>
            </w:r>
          </w:p>
        </w:tc>
      </w:tr>
      <w:tr w:rsidR="007138F9" w:rsidRPr="002619C9" w14:paraId="31224535"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6DA7B46"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1.4</w:t>
            </w:r>
          </w:p>
        </w:tc>
        <w:tc>
          <w:tcPr>
            <w:tcW w:w="8216" w:type="dxa"/>
            <w:noWrap/>
            <w:hideMark/>
          </w:tcPr>
          <w:p w14:paraId="16B822F8"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Opdrachtgever blijft eigenaar van alle data in het brandstofbeheersysteem.</w:t>
            </w:r>
          </w:p>
        </w:tc>
      </w:tr>
      <w:tr w:rsidR="007138F9" w:rsidRPr="002619C9" w14:paraId="04D9665C"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AC5D62D"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1.5</w:t>
            </w:r>
          </w:p>
        </w:tc>
        <w:tc>
          <w:tcPr>
            <w:tcW w:w="8216" w:type="dxa"/>
            <w:noWrap/>
            <w:hideMark/>
          </w:tcPr>
          <w:p w14:paraId="62B6409B"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Bij beëindiging van de dienstverlening wordt data kosteloos en overdraagbaar aangeleverd.</w:t>
            </w:r>
          </w:p>
        </w:tc>
      </w:tr>
      <w:tr w:rsidR="007138F9" w:rsidRPr="002619C9" w14:paraId="7CEBB19C"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2338880D" w14:textId="77777777" w:rsidR="007138F9" w:rsidRPr="00D1184A" w:rsidRDefault="007138F9" w:rsidP="00E54F30">
            <w:pPr>
              <w:jc w:val="right"/>
              <w:rPr>
                <w:rFonts w:cstheme="minorHAnsi"/>
                <w:color w:val="FFFFFF"/>
                <w:lang w:eastAsia="nl-NL"/>
              </w:rPr>
            </w:pPr>
            <w:r w:rsidRPr="00D1184A">
              <w:rPr>
                <w:rFonts w:cstheme="minorHAnsi"/>
                <w:color w:val="FFFFFF"/>
                <w:lang w:eastAsia="nl-NL"/>
              </w:rPr>
              <w:t>2</w:t>
            </w:r>
          </w:p>
        </w:tc>
        <w:tc>
          <w:tcPr>
            <w:tcW w:w="8216" w:type="dxa"/>
            <w:shd w:val="clear" w:color="auto" w:fill="70AD47" w:themeFill="accent6"/>
            <w:noWrap/>
            <w:hideMark/>
          </w:tcPr>
          <w:p w14:paraId="4AC83024"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b/>
                <w:bCs/>
                <w:color w:val="FFFFFF"/>
                <w:lang w:eastAsia="nl-NL"/>
              </w:rPr>
            </w:pPr>
            <w:r w:rsidRPr="00D1184A">
              <w:rPr>
                <w:rFonts w:cstheme="minorHAnsi"/>
                <w:b/>
                <w:bCs/>
                <w:color w:val="FFFFFF"/>
                <w:lang w:eastAsia="nl-NL"/>
              </w:rPr>
              <w:t>Levering en acceptatie</w:t>
            </w:r>
          </w:p>
        </w:tc>
      </w:tr>
      <w:tr w:rsidR="007138F9" w:rsidRPr="002619C9" w14:paraId="0DE1454F"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7909BA62"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2.1</w:t>
            </w:r>
          </w:p>
        </w:tc>
        <w:tc>
          <w:tcPr>
            <w:tcW w:w="8216" w:type="dxa"/>
            <w:noWrap/>
            <w:hideMark/>
          </w:tcPr>
          <w:p w14:paraId="0540469A"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Levering binnen 48 uur na digitale aanvraag; bij nieuwe aanvraag binnen 4 dagen.</w:t>
            </w:r>
          </w:p>
        </w:tc>
      </w:tr>
      <w:tr w:rsidR="007138F9" w:rsidRPr="002619C9" w14:paraId="608611B2"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62CA67E"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2.2</w:t>
            </w:r>
          </w:p>
        </w:tc>
        <w:tc>
          <w:tcPr>
            <w:tcW w:w="8216" w:type="dxa"/>
            <w:noWrap/>
            <w:hideMark/>
          </w:tcPr>
          <w:p w14:paraId="49FBEB7E"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Levering </w:t>
            </w:r>
            <w:proofErr w:type="spellStart"/>
            <w:r w:rsidRPr="00D1184A">
              <w:rPr>
                <w:rFonts w:cstheme="minorHAnsi"/>
                <w:color w:val="000000"/>
                <w:lang w:eastAsia="nl-NL"/>
              </w:rPr>
              <w:t>franco</w:t>
            </w:r>
            <w:proofErr w:type="spellEnd"/>
            <w:r w:rsidRPr="00D1184A">
              <w:rPr>
                <w:rFonts w:cstheme="minorHAnsi"/>
                <w:color w:val="000000"/>
                <w:lang w:eastAsia="nl-NL"/>
              </w:rPr>
              <w:t xml:space="preserve"> op gemeentelijke locatie</w:t>
            </w:r>
          </w:p>
        </w:tc>
      </w:tr>
      <w:tr w:rsidR="007138F9" w:rsidRPr="002619C9" w14:paraId="4084208A"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261BA1A"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2.3</w:t>
            </w:r>
          </w:p>
        </w:tc>
        <w:tc>
          <w:tcPr>
            <w:tcW w:w="8216" w:type="dxa"/>
            <w:noWrap/>
            <w:hideMark/>
          </w:tcPr>
          <w:p w14:paraId="4A2D2227"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Alleen geleverde en geaccepteerde passen worden gefactureerd</w:t>
            </w:r>
          </w:p>
        </w:tc>
      </w:tr>
      <w:tr w:rsidR="007138F9" w:rsidRPr="002619C9" w14:paraId="4776DF32"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7E116F7"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2.4</w:t>
            </w:r>
          </w:p>
        </w:tc>
        <w:tc>
          <w:tcPr>
            <w:tcW w:w="8216" w:type="dxa"/>
            <w:noWrap/>
            <w:hideMark/>
          </w:tcPr>
          <w:p w14:paraId="013ACA7D"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Alle door opdrachtnemer aangeboden prijzen zijn inclusief alle bijkomende kosten, zoals administratie, facturering, en exclusief btw</w:t>
            </w:r>
          </w:p>
        </w:tc>
      </w:tr>
      <w:tr w:rsidR="007138F9" w:rsidRPr="002619C9" w14:paraId="55714AF9"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65D6D70"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2.5</w:t>
            </w:r>
          </w:p>
        </w:tc>
        <w:tc>
          <w:tcPr>
            <w:tcW w:w="8216" w:type="dxa"/>
            <w:noWrap/>
            <w:hideMark/>
          </w:tcPr>
          <w:p w14:paraId="393C32B0"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Vervanging bij verlies/diefstal/defect binnen 48 uur.</w:t>
            </w:r>
          </w:p>
        </w:tc>
      </w:tr>
      <w:tr w:rsidR="007138F9" w:rsidRPr="002619C9" w14:paraId="64B0F385"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765625C5"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2.6</w:t>
            </w:r>
          </w:p>
        </w:tc>
        <w:tc>
          <w:tcPr>
            <w:tcW w:w="8216" w:type="dxa"/>
            <w:noWrap/>
            <w:hideMark/>
          </w:tcPr>
          <w:p w14:paraId="61F3E54F"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Prijs per pas geldt ook voor extra passen tijdens de looptijd.</w:t>
            </w:r>
          </w:p>
        </w:tc>
      </w:tr>
      <w:tr w:rsidR="007138F9" w:rsidRPr="002619C9" w14:paraId="721EA408"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737B1DC3" w14:textId="77777777" w:rsidR="007138F9" w:rsidRPr="00D1184A" w:rsidRDefault="007138F9" w:rsidP="00E54F30">
            <w:pPr>
              <w:jc w:val="right"/>
              <w:rPr>
                <w:rFonts w:cstheme="minorHAnsi"/>
                <w:color w:val="FFFFFF"/>
                <w:lang w:eastAsia="nl-NL"/>
              </w:rPr>
            </w:pPr>
            <w:r w:rsidRPr="00D1184A">
              <w:rPr>
                <w:rFonts w:cstheme="minorHAnsi"/>
                <w:color w:val="FFFFFF"/>
                <w:lang w:eastAsia="nl-NL"/>
              </w:rPr>
              <w:t>3</w:t>
            </w:r>
          </w:p>
        </w:tc>
        <w:tc>
          <w:tcPr>
            <w:tcW w:w="8216" w:type="dxa"/>
            <w:shd w:val="clear" w:color="auto" w:fill="70AD47" w:themeFill="accent6"/>
            <w:noWrap/>
            <w:hideMark/>
          </w:tcPr>
          <w:p w14:paraId="5531C9FC"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b/>
                <w:bCs/>
                <w:color w:val="FFFFFF"/>
                <w:lang w:eastAsia="nl-NL"/>
              </w:rPr>
            </w:pPr>
            <w:r w:rsidRPr="00D1184A">
              <w:rPr>
                <w:rFonts w:cstheme="minorHAnsi"/>
                <w:b/>
                <w:bCs/>
                <w:color w:val="FFFFFF"/>
                <w:lang w:eastAsia="nl-NL"/>
              </w:rPr>
              <w:t>Gebruik en functionaliteit</w:t>
            </w:r>
          </w:p>
        </w:tc>
      </w:tr>
      <w:tr w:rsidR="007138F9" w:rsidRPr="002619C9" w14:paraId="43CBA3FF"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C87BECB"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3.1</w:t>
            </w:r>
          </w:p>
        </w:tc>
        <w:tc>
          <w:tcPr>
            <w:tcW w:w="8216" w:type="dxa"/>
            <w:noWrap/>
            <w:hideMark/>
          </w:tcPr>
          <w:p w14:paraId="1EAF3D34"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Passen zijn nieuw en merkonafhankelijk</w:t>
            </w:r>
          </w:p>
        </w:tc>
      </w:tr>
      <w:tr w:rsidR="007138F9" w:rsidRPr="002619C9" w14:paraId="09F8D751"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765F38A3"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3.2</w:t>
            </w:r>
          </w:p>
        </w:tc>
        <w:tc>
          <w:tcPr>
            <w:tcW w:w="8216" w:type="dxa"/>
            <w:noWrap/>
            <w:hideMark/>
          </w:tcPr>
          <w:p w14:paraId="3E0CBE99"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Passen zijn </w:t>
            </w:r>
            <w:proofErr w:type="spellStart"/>
            <w:r w:rsidRPr="00D1184A">
              <w:rPr>
                <w:rFonts w:cstheme="minorHAnsi"/>
                <w:color w:val="000000"/>
                <w:lang w:eastAsia="nl-NL"/>
              </w:rPr>
              <w:t>voertuiggebonden</w:t>
            </w:r>
            <w:proofErr w:type="spellEnd"/>
            <w:r w:rsidRPr="00D1184A">
              <w:rPr>
                <w:rFonts w:cstheme="minorHAnsi"/>
                <w:color w:val="000000"/>
                <w:lang w:eastAsia="nl-NL"/>
              </w:rPr>
              <w:t xml:space="preserve"> en gekoppeld aan kenteken of wagenparknummer.</w:t>
            </w:r>
          </w:p>
        </w:tc>
      </w:tr>
      <w:tr w:rsidR="007138F9" w:rsidRPr="002619C9" w14:paraId="7BE2F979"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A68E8D6"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3.3</w:t>
            </w:r>
          </w:p>
        </w:tc>
        <w:tc>
          <w:tcPr>
            <w:tcW w:w="8216" w:type="dxa"/>
            <w:noWrap/>
            <w:hideMark/>
          </w:tcPr>
          <w:p w14:paraId="15B92C3E"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De passen zijn geschikt voor alle merken en type brandstoffen en kunnen ook gebruikt worden voor elektrisch laden.</w:t>
            </w:r>
          </w:p>
        </w:tc>
      </w:tr>
      <w:tr w:rsidR="007138F9" w:rsidRPr="002619C9" w14:paraId="0BD8CC0E"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4D898494"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3.4</w:t>
            </w:r>
          </w:p>
        </w:tc>
        <w:tc>
          <w:tcPr>
            <w:tcW w:w="8216" w:type="dxa"/>
            <w:noWrap/>
            <w:hideMark/>
          </w:tcPr>
          <w:p w14:paraId="2FAFF1B7"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Kenteken is zichtbaar op de pas (controleerbaar bij tankstation).</w:t>
            </w:r>
          </w:p>
        </w:tc>
      </w:tr>
      <w:tr w:rsidR="007138F9" w:rsidRPr="002619C9" w14:paraId="3B2D0889"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718EF02"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3.5</w:t>
            </w:r>
          </w:p>
        </w:tc>
        <w:tc>
          <w:tcPr>
            <w:tcW w:w="8216" w:type="dxa"/>
            <w:noWrap/>
            <w:hideMark/>
          </w:tcPr>
          <w:p w14:paraId="3295E2DD" w14:textId="04CBC005" w:rsidR="007138F9" w:rsidRPr="00D1184A" w:rsidRDefault="007138F9" w:rsidP="4DD667CA">
            <w:pPr>
              <w:cnfStyle w:val="000000000000" w:firstRow="0" w:lastRow="0" w:firstColumn="0" w:lastColumn="0" w:oddVBand="0" w:evenVBand="0" w:oddHBand="0" w:evenHBand="0" w:firstRowFirstColumn="0" w:firstRowLastColumn="0" w:lastRowFirstColumn="0" w:lastRowLastColumn="0"/>
              <w:rPr>
                <w:color w:val="000000"/>
                <w:lang w:eastAsia="nl-NL"/>
              </w:rPr>
            </w:pPr>
            <w:r w:rsidRPr="4DD667CA">
              <w:rPr>
                <w:color w:val="000000" w:themeColor="text1"/>
                <w:lang w:eastAsia="nl-NL"/>
              </w:rPr>
              <w:t>Algemene passen mogelijk voor o.a. heftrucks, gekentekende en niet gekentekende</w:t>
            </w:r>
            <w:r w:rsidR="7B6CEE35" w:rsidRPr="4DD667CA">
              <w:rPr>
                <w:color w:val="000000" w:themeColor="text1"/>
                <w:lang w:eastAsia="nl-NL"/>
              </w:rPr>
              <w:t xml:space="preserve"> </w:t>
            </w:r>
            <w:r w:rsidRPr="4DD667CA">
              <w:rPr>
                <w:color w:val="000000" w:themeColor="text1"/>
                <w:lang w:eastAsia="nl-NL"/>
              </w:rPr>
              <w:t>voertuigen</w:t>
            </w:r>
          </w:p>
        </w:tc>
      </w:tr>
      <w:tr w:rsidR="007138F9" w:rsidRPr="002619C9" w14:paraId="7E6F7C44"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49AD37DA"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3.6</w:t>
            </w:r>
          </w:p>
        </w:tc>
        <w:tc>
          <w:tcPr>
            <w:tcW w:w="8216" w:type="dxa"/>
            <w:noWrap/>
            <w:hideMark/>
          </w:tcPr>
          <w:p w14:paraId="154475FF"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Passen zijn beveiligd met pincode (eventueel zelf te kiezen).</w:t>
            </w:r>
          </w:p>
        </w:tc>
      </w:tr>
      <w:tr w:rsidR="007138F9" w:rsidRPr="002619C9" w14:paraId="72369978"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5FF4B98"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3.7</w:t>
            </w:r>
          </w:p>
        </w:tc>
        <w:tc>
          <w:tcPr>
            <w:tcW w:w="8216" w:type="dxa"/>
            <w:noWrap/>
            <w:hideMark/>
          </w:tcPr>
          <w:p w14:paraId="7E03C8AD"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Mogelijkheid tot instellen van beperkingen per pas (brandstofsoort, bedrag, locaties, etc.).</w:t>
            </w:r>
          </w:p>
        </w:tc>
      </w:tr>
      <w:tr w:rsidR="007138F9" w:rsidRPr="002619C9" w14:paraId="4A8D7C78"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3AA7DEA"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3.8</w:t>
            </w:r>
          </w:p>
        </w:tc>
        <w:tc>
          <w:tcPr>
            <w:tcW w:w="8216" w:type="dxa"/>
            <w:noWrap/>
            <w:hideMark/>
          </w:tcPr>
          <w:p w14:paraId="2EAD5473"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Meerdere gebruikers moeten kunnen inloggen.</w:t>
            </w:r>
          </w:p>
        </w:tc>
      </w:tr>
      <w:tr w:rsidR="007138F9" w:rsidRPr="002619C9" w14:paraId="6D38CCCF"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0ECE661"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3.9</w:t>
            </w:r>
          </w:p>
        </w:tc>
        <w:tc>
          <w:tcPr>
            <w:tcW w:w="8216" w:type="dxa"/>
            <w:noWrap/>
            <w:hideMark/>
          </w:tcPr>
          <w:p w14:paraId="0B4EE877"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Directe blokkering bij verlies, diefstal of fraude (24/7), via telefoon, e-mail of portal.</w:t>
            </w:r>
          </w:p>
        </w:tc>
      </w:tr>
      <w:tr w:rsidR="007138F9" w:rsidRPr="002619C9" w14:paraId="310B2C56"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7160827"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3.10</w:t>
            </w:r>
          </w:p>
        </w:tc>
        <w:tc>
          <w:tcPr>
            <w:tcW w:w="8216" w:type="dxa"/>
            <w:noWrap/>
            <w:hideMark/>
          </w:tcPr>
          <w:p w14:paraId="634389D2"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Gemeente wordt gevrijwaard van misbruik na melding.</w:t>
            </w:r>
          </w:p>
        </w:tc>
      </w:tr>
      <w:tr w:rsidR="007138F9" w:rsidRPr="002619C9" w14:paraId="370620A1"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4B09A10"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3.11</w:t>
            </w:r>
          </w:p>
        </w:tc>
        <w:tc>
          <w:tcPr>
            <w:tcW w:w="8216" w:type="dxa"/>
            <w:noWrap/>
            <w:hideMark/>
          </w:tcPr>
          <w:p w14:paraId="561321D7" w14:textId="3FAE1D2A" w:rsidR="007138F9" w:rsidRPr="00D1184A" w:rsidRDefault="007138F9" w:rsidP="4DD667CA">
            <w:pPr>
              <w:cnfStyle w:val="000000000000" w:firstRow="0" w:lastRow="0" w:firstColumn="0" w:lastColumn="0" w:oddVBand="0" w:evenVBand="0" w:oddHBand="0" w:evenHBand="0" w:firstRowFirstColumn="0" w:firstRowLastColumn="0" w:lastRowFirstColumn="0" w:lastRowLastColumn="0"/>
              <w:rPr>
                <w:color w:val="000000"/>
                <w:lang w:eastAsia="nl-NL"/>
              </w:rPr>
            </w:pPr>
            <w:r w:rsidRPr="4DD667CA">
              <w:rPr>
                <w:color w:val="000000" w:themeColor="text1"/>
                <w:lang w:eastAsia="nl-NL"/>
              </w:rPr>
              <w:t>Maximaal kredietlimiet: €</w:t>
            </w:r>
            <w:r w:rsidR="474E9990" w:rsidRPr="4DD667CA">
              <w:rPr>
                <w:color w:val="000000" w:themeColor="text1"/>
                <w:lang w:eastAsia="nl-NL"/>
              </w:rPr>
              <w:t>900</w:t>
            </w:r>
            <w:r w:rsidRPr="4DD667CA">
              <w:rPr>
                <w:color w:val="000000" w:themeColor="text1"/>
                <w:lang w:eastAsia="nl-NL"/>
              </w:rPr>
              <w:t xml:space="preserve"> per dag en €2000,00 per week</w:t>
            </w:r>
          </w:p>
        </w:tc>
      </w:tr>
      <w:tr w:rsidR="007138F9" w:rsidRPr="002619C9" w14:paraId="58C8862E"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11E8D12"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3.12</w:t>
            </w:r>
          </w:p>
        </w:tc>
        <w:tc>
          <w:tcPr>
            <w:tcW w:w="8216" w:type="dxa"/>
            <w:noWrap/>
            <w:hideMark/>
          </w:tcPr>
          <w:p w14:paraId="0C169115"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Transactiecapaciteit: min. 4 per dag / 15 per week</w:t>
            </w:r>
          </w:p>
        </w:tc>
      </w:tr>
      <w:tr w:rsidR="007138F9" w:rsidRPr="002619C9" w14:paraId="29A4307C"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FD076DB"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3.13</w:t>
            </w:r>
          </w:p>
        </w:tc>
        <w:tc>
          <w:tcPr>
            <w:tcW w:w="8216" w:type="dxa"/>
            <w:noWrap/>
            <w:hideMark/>
          </w:tcPr>
          <w:p w14:paraId="1B6C6D27"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Geldigheid passen: minimaal 5 jaar.</w:t>
            </w:r>
          </w:p>
        </w:tc>
      </w:tr>
      <w:tr w:rsidR="007138F9" w:rsidRPr="002619C9" w14:paraId="5C1B5ADC"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1AE4CB2F" w14:textId="77777777" w:rsidR="007138F9" w:rsidRPr="00D1184A" w:rsidRDefault="007138F9" w:rsidP="00E54F30">
            <w:pPr>
              <w:jc w:val="right"/>
              <w:rPr>
                <w:rFonts w:cstheme="minorHAnsi"/>
                <w:color w:val="FFFFFF" w:themeColor="background1"/>
                <w:lang w:eastAsia="nl-NL"/>
              </w:rPr>
            </w:pPr>
            <w:r w:rsidRPr="00D1184A">
              <w:rPr>
                <w:rFonts w:cstheme="minorHAnsi"/>
                <w:color w:val="FFFFFF" w:themeColor="background1"/>
                <w:lang w:eastAsia="nl-NL"/>
              </w:rPr>
              <w:t>4</w:t>
            </w:r>
          </w:p>
        </w:tc>
        <w:tc>
          <w:tcPr>
            <w:tcW w:w="8216" w:type="dxa"/>
            <w:shd w:val="clear" w:color="auto" w:fill="70AD47" w:themeFill="accent6"/>
            <w:noWrap/>
            <w:hideMark/>
          </w:tcPr>
          <w:p w14:paraId="56537E26"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lang w:eastAsia="nl-NL"/>
              </w:rPr>
            </w:pPr>
            <w:r w:rsidRPr="00D1184A">
              <w:rPr>
                <w:rFonts w:cstheme="minorHAnsi"/>
                <w:b/>
                <w:bCs/>
                <w:color w:val="FFFFFF" w:themeColor="background1"/>
                <w:lang w:eastAsia="nl-NL"/>
              </w:rPr>
              <w:t>Tankstations en dekking</w:t>
            </w:r>
          </w:p>
        </w:tc>
      </w:tr>
      <w:tr w:rsidR="007138F9" w:rsidRPr="002619C9" w14:paraId="172844C4"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07988B5"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4.1</w:t>
            </w:r>
          </w:p>
        </w:tc>
        <w:tc>
          <w:tcPr>
            <w:tcW w:w="8216" w:type="dxa"/>
            <w:noWrap/>
            <w:hideMark/>
          </w:tcPr>
          <w:p w14:paraId="717E58F9"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Minimaal 90–95% dekking in Nederland; beschikbaarheid in West-Europese landen.</w:t>
            </w:r>
          </w:p>
        </w:tc>
      </w:tr>
      <w:tr w:rsidR="007138F9" w:rsidRPr="002619C9" w14:paraId="54CBCE66"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7EE2D3DD"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4.2</w:t>
            </w:r>
          </w:p>
        </w:tc>
        <w:tc>
          <w:tcPr>
            <w:tcW w:w="8216" w:type="dxa"/>
            <w:noWrap/>
            <w:hideMark/>
          </w:tcPr>
          <w:p w14:paraId="5EE6BC1F"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De leverancier dient te waarborgen dat er gedurende de looptijd van de overeenkomst ten minste één tanklocatie met </w:t>
            </w:r>
            <w:proofErr w:type="spellStart"/>
            <w:r w:rsidRPr="00D1184A">
              <w:rPr>
                <w:rFonts w:cstheme="minorHAnsi"/>
                <w:color w:val="000000"/>
                <w:lang w:eastAsia="nl-NL"/>
              </w:rPr>
              <w:t>hoogvolumevoorziening</w:t>
            </w:r>
            <w:proofErr w:type="spellEnd"/>
            <w:r w:rsidRPr="00D1184A">
              <w:rPr>
                <w:rFonts w:cstheme="minorHAnsi"/>
                <w:color w:val="000000"/>
                <w:lang w:eastAsia="nl-NL"/>
              </w:rPr>
              <w:t xml:space="preserve"> voor vrachtwagens beschikbaar is binnen een straal van 5 kilometer van de gemeentelijke werklocaties. Locaties zoals </w:t>
            </w:r>
            <w:proofErr w:type="spellStart"/>
            <w:r w:rsidRPr="00D1184A">
              <w:rPr>
                <w:rFonts w:cstheme="minorHAnsi"/>
                <w:color w:val="000000"/>
                <w:lang w:eastAsia="nl-NL"/>
              </w:rPr>
              <w:t>Westeresch</w:t>
            </w:r>
            <w:proofErr w:type="spellEnd"/>
            <w:r w:rsidRPr="00D1184A">
              <w:rPr>
                <w:rFonts w:cstheme="minorHAnsi"/>
                <w:color w:val="000000"/>
                <w:lang w:eastAsia="nl-NL"/>
              </w:rPr>
              <w:t xml:space="preserve"> te Peize en </w:t>
            </w:r>
            <w:proofErr w:type="spellStart"/>
            <w:r w:rsidRPr="00D1184A">
              <w:rPr>
                <w:rFonts w:cstheme="minorHAnsi"/>
                <w:color w:val="000000"/>
                <w:lang w:eastAsia="nl-NL"/>
              </w:rPr>
              <w:t>Avia</w:t>
            </w:r>
            <w:proofErr w:type="spellEnd"/>
            <w:r w:rsidRPr="00D1184A">
              <w:rPr>
                <w:rFonts w:cstheme="minorHAnsi"/>
                <w:color w:val="000000"/>
                <w:lang w:eastAsia="nl-NL"/>
              </w:rPr>
              <w:t xml:space="preserve"> voldoen aan deze eis.</w:t>
            </w:r>
          </w:p>
        </w:tc>
      </w:tr>
      <w:tr w:rsidR="007138F9" w:rsidRPr="002619C9" w14:paraId="64604C07"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9B9F06E"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4.3</w:t>
            </w:r>
          </w:p>
        </w:tc>
        <w:tc>
          <w:tcPr>
            <w:tcW w:w="8216" w:type="dxa"/>
            <w:noWrap/>
            <w:hideMark/>
          </w:tcPr>
          <w:p w14:paraId="5D49697A" w14:textId="698599DE" w:rsidR="007138F9" w:rsidRPr="00D1184A" w:rsidRDefault="00E1635C"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E1635C">
              <w:rPr>
                <w:rFonts w:cstheme="minorHAnsi"/>
                <w:color w:val="000000"/>
                <w:lang w:eastAsia="nl-NL"/>
              </w:rPr>
              <w:t xml:space="preserve">De leverancier dient gedurende de looptijd van de overeenkomst te waarborgen dat de brandstofpassen geschikt zijn om bij </w:t>
            </w:r>
            <w:proofErr w:type="spellStart"/>
            <w:r w:rsidRPr="00E1635C">
              <w:rPr>
                <w:rFonts w:cstheme="minorHAnsi"/>
                <w:color w:val="000000"/>
                <w:lang w:eastAsia="nl-NL"/>
              </w:rPr>
              <w:t>Holthausen</w:t>
            </w:r>
            <w:proofErr w:type="spellEnd"/>
            <w:r w:rsidRPr="00E1635C">
              <w:rPr>
                <w:rFonts w:cstheme="minorHAnsi"/>
                <w:color w:val="000000"/>
                <w:lang w:eastAsia="nl-NL"/>
              </w:rPr>
              <w:t xml:space="preserve"> Energy point in Groningen te kunnen tanken, zolang deze beschikbaar is als tanklocatie voor waterstof. </w:t>
            </w:r>
          </w:p>
        </w:tc>
      </w:tr>
      <w:tr w:rsidR="007138F9" w:rsidRPr="002619C9" w14:paraId="6CD20494"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5D519929" w14:textId="77777777" w:rsidR="007138F9" w:rsidRPr="00D1184A" w:rsidRDefault="007138F9" w:rsidP="00E54F30">
            <w:pPr>
              <w:jc w:val="right"/>
              <w:rPr>
                <w:rFonts w:cstheme="minorHAnsi"/>
                <w:color w:val="FFFFFF" w:themeColor="background1"/>
                <w:lang w:eastAsia="nl-NL"/>
              </w:rPr>
            </w:pPr>
            <w:r w:rsidRPr="00D1184A">
              <w:rPr>
                <w:rFonts w:cstheme="minorHAnsi"/>
                <w:color w:val="FFFFFF" w:themeColor="background1"/>
                <w:lang w:eastAsia="nl-NL"/>
              </w:rPr>
              <w:lastRenderedPageBreak/>
              <w:t>5</w:t>
            </w:r>
          </w:p>
        </w:tc>
        <w:tc>
          <w:tcPr>
            <w:tcW w:w="8216" w:type="dxa"/>
            <w:shd w:val="clear" w:color="auto" w:fill="70AD47" w:themeFill="accent6"/>
            <w:noWrap/>
            <w:hideMark/>
          </w:tcPr>
          <w:p w14:paraId="1E6D93F6"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lang w:eastAsia="nl-NL"/>
              </w:rPr>
            </w:pPr>
            <w:r w:rsidRPr="00D1184A">
              <w:rPr>
                <w:rFonts w:cstheme="minorHAnsi"/>
                <w:b/>
                <w:bCs/>
                <w:color w:val="FFFFFF" w:themeColor="background1"/>
                <w:lang w:eastAsia="nl-NL"/>
              </w:rPr>
              <w:t>Brandstoffen en diensten</w:t>
            </w:r>
          </w:p>
        </w:tc>
      </w:tr>
      <w:tr w:rsidR="007138F9" w:rsidRPr="002619C9" w14:paraId="179D154B"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0069528"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5.1</w:t>
            </w:r>
          </w:p>
        </w:tc>
        <w:tc>
          <w:tcPr>
            <w:tcW w:w="8216" w:type="dxa"/>
            <w:noWrap/>
            <w:hideMark/>
          </w:tcPr>
          <w:p w14:paraId="2794EEE2"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Geschikt voor: Diesel, Benzine, HVO100, LPG, Aardgas, </w:t>
            </w:r>
            <w:proofErr w:type="spellStart"/>
            <w:r w:rsidRPr="00D1184A">
              <w:rPr>
                <w:rFonts w:cstheme="minorHAnsi"/>
                <w:color w:val="000000"/>
                <w:lang w:eastAsia="nl-NL"/>
              </w:rPr>
              <w:t>AdBlue</w:t>
            </w:r>
            <w:proofErr w:type="spellEnd"/>
            <w:r w:rsidRPr="00D1184A">
              <w:rPr>
                <w:rFonts w:cstheme="minorHAnsi"/>
                <w:color w:val="000000"/>
                <w:lang w:eastAsia="nl-NL"/>
              </w:rPr>
              <w:t>, Waterstof, elektrisch laden, autovloeistoffen, voertuigwassen.</w:t>
            </w:r>
          </w:p>
        </w:tc>
      </w:tr>
      <w:tr w:rsidR="007138F9" w:rsidRPr="002619C9" w14:paraId="04B3569A"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04692C6"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5.2</w:t>
            </w:r>
          </w:p>
        </w:tc>
        <w:tc>
          <w:tcPr>
            <w:tcW w:w="8216" w:type="dxa"/>
            <w:noWrap/>
            <w:hideMark/>
          </w:tcPr>
          <w:p w14:paraId="2E797612"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Alleen brandstof mag worden afgerekend; geen tankshopartikelen of spaaracties.</w:t>
            </w:r>
          </w:p>
        </w:tc>
      </w:tr>
      <w:tr w:rsidR="007138F9" w:rsidRPr="002619C9" w14:paraId="20D9CD0C"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6F0E0D70"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5.3</w:t>
            </w:r>
          </w:p>
        </w:tc>
        <w:tc>
          <w:tcPr>
            <w:tcW w:w="8216" w:type="dxa"/>
            <w:noWrap/>
            <w:hideMark/>
          </w:tcPr>
          <w:p w14:paraId="09266412"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De afgenomen brandstoffen worden in rekening gebracht op basis van de actuele brandstofprijzen van de desbetreffende pomp op datum van de tankbeurt.</w:t>
            </w:r>
          </w:p>
        </w:tc>
      </w:tr>
      <w:tr w:rsidR="007138F9" w:rsidRPr="002619C9" w14:paraId="5AC4912E"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5E9C1C46" w14:textId="77777777" w:rsidR="007138F9" w:rsidRPr="00D1184A" w:rsidRDefault="007138F9" w:rsidP="00E54F30">
            <w:pPr>
              <w:jc w:val="right"/>
              <w:rPr>
                <w:rFonts w:cstheme="minorHAnsi"/>
                <w:color w:val="FFFFFF" w:themeColor="background1"/>
                <w:lang w:eastAsia="nl-NL"/>
              </w:rPr>
            </w:pPr>
            <w:r w:rsidRPr="00D1184A">
              <w:rPr>
                <w:rFonts w:cstheme="minorHAnsi"/>
                <w:color w:val="FFFFFF" w:themeColor="background1"/>
                <w:lang w:eastAsia="nl-NL"/>
              </w:rPr>
              <w:t>6</w:t>
            </w:r>
          </w:p>
        </w:tc>
        <w:tc>
          <w:tcPr>
            <w:tcW w:w="8216" w:type="dxa"/>
            <w:shd w:val="clear" w:color="auto" w:fill="70AD47" w:themeFill="accent6"/>
            <w:noWrap/>
            <w:hideMark/>
          </w:tcPr>
          <w:p w14:paraId="25F59E3F"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lang w:eastAsia="nl-NL"/>
              </w:rPr>
            </w:pPr>
            <w:r w:rsidRPr="00D1184A">
              <w:rPr>
                <w:rFonts w:cstheme="minorHAnsi"/>
                <w:b/>
                <w:bCs/>
                <w:color w:val="FFFFFF" w:themeColor="background1"/>
                <w:lang w:eastAsia="nl-NL"/>
              </w:rPr>
              <w:t>Facturatie en rapportage</w:t>
            </w:r>
          </w:p>
        </w:tc>
      </w:tr>
      <w:tr w:rsidR="007138F9" w:rsidRPr="002619C9" w14:paraId="3AE419DE"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420277B0"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6.1</w:t>
            </w:r>
          </w:p>
        </w:tc>
        <w:tc>
          <w:tcPr>
            <w:tcW w:w="8216" w:type="dxa"/>
            <w:noWrap/>
            <w:hideMark/>
          </w:tcPr>
          <w:p w14:paraId="73B67CF1"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Facturatie tweewekelijks achteraf, digitaal., op basis van voorschotverrekening</w:t>
            </w:r>
          </w:p>
        </w:tc>
      </w:tr>
      <w:tr w:rsidR="007138F9" w:rsidRPr="002619C9" w14:paraId="6667D346"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BC13E47"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6.2</w:t>
            </w:r>
          </w:p>
        </w:tc>
        <w:tc>
          <w:tcPr>
            <w:tcW w:w="8216" w:type="dxa"/>
            <w:noWrap/>
            <w:hideMark/>
          </w:tcPr>
          <w:p w14:paraId="1F7F0176"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Geen automatische incasso.</w:t>
            </w:r>
          </w:p>
        </w:tc>
      </w:tr>
      <w:tr w:rsidR="007138F9" w:rsidRPr="002619C9" w14:paraId="26840E42"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821023E"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6.3</w:t>
            </w:r>
          </w:p>
        </w:tc>
        <w:tc>
          <w:tcPr>
            <w:tcW w:w="8216" w:type="dxa"/>
            <w:hideMark/>
          </w:tcPr>
          <w:p w14:paraId="655FC7E2"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Factuur bevat:</w:t>
            </w:r>
          </w:p>
        </w:tc>
      </w:tr>
      <w:tr w:rsidR="007138F9" w:rsidRPr="002619C9" w14:paraId="63B3E0EC"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323B5B2" w14:textId="77777777" w:rsidR="007138F9" w:rsidRPr="00D1184A" w:rsidRDefault="007138F9" w:rsidP="00E54F30">
            <w:pPr>
              <w:jc w:val="right"/>
              <w:rPr>
                <w:rFonts w:cstheme="minorHAnsi"/>
                <w:color w:val="000000"/>
                <w:lang w:eastAsia="nl-NL"/>
              </w:rPr>
            </w:pPr>
          </w:p>
        </w:tc>
        <w:tc>
          <w:tcPr>
            <w:tcW w:w="8216" w:type="dxa"/>
            <w:hideMark/>
          </w:tcPr>
          <w:p w14:paraId="7BFE3E95"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Overeenkomstnummer</w:t>
            </w:r>
          </w:p>
        </w:tc>
      </w:tr>
      <w:tr w:rsidR="007138F9" w:rsidRPr="002619C9" w14:paraId="4BD3E2FE"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6C8B540" w14:textId="77777777" w:rsidR="007138F9" w:rsidRPr="00D1184A" w:rsidRDefault="007138F9" w:rsidP="00E54F30">
            <w:pPr>
              <w:jc w:val="right"/>
              <w:rPr>
                <w:rFonts w:cstheme="minorHAnsi"/>
                <w:color w:val="000000"/>
                <w:lang w:eastAsia="nl-NL"/>
              </w:rPr>
            </w:pPr>
          </w:p>
        </w:tc>
        <w:tc>
          <w:tcPr>
            <w:tcW w:w="8216" w:type="dxa"/>
            <w:hideMark/>
          </w:tcPr>
          <w:p w14:paraId="5CDE00DC"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Kenteken / wagenparknummer / kostenplaats</w:t>
            </w:r>
          </w:p>
        </w:tc>
      </w:tr>
      <w:tr w:rsidR="007138F9" w:rsidRPr="002619C9" w14:paraId="4B79BB0B"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AB819C5" w14:textId="77777777" w:rsidR="007138F9" w:rsidRPr="00D1184A" w:rsidRDefault="007138F9" w:rsidP="00E54F30">
            <w:pPr>
              <w:jc w:val="right"/>
              <w:rPr>
                <w:rFonts w:cstheme="minorHAnsi"/>
                <w:color w:val="000000"/>
                <w:lang w:eastAsia="nl-NL"/>
              </w:rPr>
            </w:pPr>
          </w:p>
        </w:tc>
        <w:tc>
          <w:tcPr>
            <w:tcW w:w="8216" w:type="dxa"/>
            <w:hideMark/>
          </w:tcPr>
          <w:p w14:paraId="23C158D5"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Factuurdatum</w:t>
            </w:r>
          </w:p>
        </w:tc>
      </w:tr>
      <w:tr w:rsidR="007138F9" w:rsidRPr="002619C9" w14:paraId="20E497D1"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80982C5" w14:textId="77777777" w:rsidR="007138F9" w:rsidRPr="00D1184A" w:rsidRDefault="007138F9" w:rsidP="00E54F30">
            <w:pPr>
              <w:jc w:val="right"/>
              <w:rPr>
                <w:rFonts w:cstheme="minorHAnsi"/>
                <w:color w:val="000000"/>
                <w:lang w:eastAsia="nl-NL"/>
              </w:rPr>
            </w:pPr>
          </w:p>
        </w:tc>
        <w:tc>
          <w:tcPr>
            <w:tcW w:w="8216" w:type="dxa"/>
            <w:hideMark/>
          </w:tcPr>
          <w:p w14:paraId="3FEA7704"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Beschrijving product</w:t>
            </w:r>
          </w:p>
        </w:tc>
      </w:tr>
      <w:tr w:rsidR="007138F9" w:rsidRPr="002619C9" w14:paraId="71323E4F"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7CA0EBB6" w14:textId="77777777" w:rsidR="007138F9" w:rsidRPr="00D1184A" w:rsidRDefault="007138F9" w:rsidP="00E54F30">
            <w:pPr>
              <w:jc w:val="right"/>
              <w:rPr>
                <w:rFonts w:cstheme="minorHAnsi"/>
                <w:color w:val="000000"/>
                <w:lang w:eastAsia="nl-NL"/>
              </w:rPr>
            </w:pPr>
          </w:p>
        </w:tc>
        <w:tc>
          <w:tcPr>
            <w:tcW w:w="8216" w:type="dxa"/>
            <w:hideMark/>
          </w:tcPr>
          <w:p w14:paraId="447FAD90"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Bankrekeningnummer</w:t>
            </w:r>
          </w:p>
        </w:tc>
      </w:tr>
      <w:tr w:rsidR="007138F9" w:rsidRPr="002619C9" w14:paraId="47B71F6F"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F8D441A" w14:textId="77777777" w:rsidR="007138F9" w:rsidRPr="00D1184A" w:rsidRDefault="007138F9" w:rsidP="00E54F30">
            <w:pPr>
              <w:jc w:val="right"/>
              <w:rPr>
                <w:rFonts w:cstheme="minorHAnsi"/>
                <w:color w:val="000000"/>
                <w:lang w:eastAsia="nl-NL"/>
              </w:rPr>
            </w:pPr>
          </w:p>
        </w:tc>
        <w:tc>
          <w:tcPr>
            <w:tcW w:w="8216" w:type="dxa"/>
            <w:hideMark/>
          </w:tcPr>
          <w:p w14:paraId="597A6665"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Tankstation, locatie, datum, tijdstip</w:t>
            </w:r>
          </w:p>
        </w:tc>
      </w:tr>
      <w:tr w:rsidR="007138F9" w:rsidRPr="002619C9" w14:paraId="633E18D4"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73DD0FF" w14:textId="77777777" w:rsidR="007138F9" w:rsidRPr="00D1184A" w:rsidRDefault="007138F9" w:rsidP="00E54F30">
            <w:pPr>
              <w:jc w:val="right"/>
              <w:rPr>
                <w:rFonts w:cstheme="minorHAnsi"/>
                <w:color w:val="000000"/>
                <w:lang w:eastAsia="nl-NL"/>
              </w:rPr>
            </w:pPr>
          </w:p>
        </w:tc>
        <w:tc>
          <w:tcPr>
            <w:tcW w:w="8216" w:type="dxa"/>
            <w:hideMark/>
          </w:tcPr>
          <w:p w14:paraId="7987A126"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Brandstofsoort, hoeveelheid, prijs per liter/kWh/kg</w:t>
            </w:r>
          </w:p>
        </w:tc>
      </w:tr>
      <w:tr w:rsidR="007138F9" w:rsidRPr="002619C9" w14:paraId="4FCD6483"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604B57C1" w14:textId="77777777" w:rsidR="007138F9" w:rsidRPr="00D1184A" w:rsidRDefault="007138F9" w:rsidP="00E54F30">
            <w:pPr>
              <w:jc w:val="right"/>
              <w:rPr>
                <w:rFonts w:cstheme="minorHAnsi"/>
                <w:color w:val="000000"/>
                <w:lang w:eastAsia="nl-NL"/>
              </w:rPr>
            </w:pPr>
          </w:p>
        </w:tc>
        <w:tc>
          <w:tcPr>
            <w:tcW w:w="8216" w:type="dxa"/>
            <w:hideMark/>
          </w:tcPr>
          <w:p w14:paraId="45725FAE"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Totaalbedrag en BTW</w:t>
            </w:r>
          </w:p>
        </w:tc>
      </w:tr>
      <w:tr w:rsidR="007138F9" w:rsidRPr="002619C9" w14:paraId="5F8954A0"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595C850" w14:textId="77777777" w:rsidR="007138F9" w:rsidRPr="00D1184A" w:rsidRDefault="007138F9" w:rsidP="00E54F30">
            <w:pPr>
              <w:jc w:val="right"/>
              <w:rPr>
                <w:rFonts w:cstheme="minorHAnsi"/>
                <w:color w:val="000000"/>
                <w:lang w:eastAsia="nl-NL"/>
              </w:rPr>
            </w:pPr>
          </w:p>
        </w:tc>
        <w:tc>
          <w:tcPr>
            <w:tcW w:w="8216" w:type="dxa"/>
            <w:hideMark/>
          </w:tcPr>
          <w:p w14:paraId="2E326CEC"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Inkoopordernummer</w:t>
            </w:r>
          </w:p>
        </w:tc>
      </w:tr>
      <w:tr w:rsidR="007138F9" w:rsidRPr="002619C9" w14:paraId="6A32F1BA"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280757D"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6.4</w:t>
            </w:r>
          </w:p>
        </w:tc>
        <w:tc>
          <w:tcPr>
            <w:tcW w:w="8216" w:type="dxa"/>
            <w:noWrap/>
            <w:hideMark/>
          </w:tcPr>
          <w:p w14:paraId="0527FD74"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Verzamelfactuur specificatie en subtotalen per kostenplaats met bijlage van tankbeurten.</w:t>
            </w:r>
          </w:p>
        </w:tc>
      </w:tr>
      <w:tr w:rsidR="007138F9" w:rsidRPr="002619C9" w14:paraId="4D0BC1CF"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3F705B51" w14:textId="77777777" w:rsidR="007138F9" w:rsidRPr="00D1184A" w:rsidRDefault="007138F9" w:rsidP="00E54F30">
            <w:pPr>
              <w:jc w:val="right"/>
              <w:rPr>
                <w:rFonts w:cstheme="minorHAnsi"/>
                <w:color w:val="FFFFFF" w:themeColor="background1"/>
                <w:lang w:eastAsia="nl-NL"/>
              </w:rPr>
            </w:pPr>
            <w:r w:rsidRPr="00D1184A">
              <w:rPr>
                <w:rFonts w:cstheme="minorHAnsi"/>
                <w:color w:val="FFFFFF" w:themeColor="background1"/>
                <w:lang w:eastAsia="nl-NL"/>
              </w:rPr>
              <w:t>7</w:t>
            </w:r>
          </w:p>
        </w:tc>
        <w:tc>
          <w:tcPr>
            <w:tcW w:w="8216" w:type="dxa"/>
            <w:shd w:val="clear" w:color="auto" w:fill="70AD47" w:themeFill="accent6"/>
            <w:noWrap/>
            <w:hideMark/>
          </w:tcPr>
          <w:p w14:paraId="546BF7BC"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lang w:eastAsia="nl-NL"/>
              </w:rPr>
            </w:pPr>
            <w:r w:rsidRPr="00D1184A">
              <w:rPr>
                <w:rFonts w:cstheme="minorHAnsi"/>
                <w:b/>
                <w:bCs/>
                <w:color w:val="FFFFFF" w:themeColor="background1"/>
                <w:lang w:eastAsia="nl-NL"/>
              </w:rPr>
              <w:t>Online beheersysteem</w:t>
            </w:r>
          </w:p>
        </w:tc>
      </w:tr>
      <w:tr w:rsidR="007138F9" w:rsidRPr="002619C9" w14:paraId="77D32B1B"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7170C39" w14:textId="77777777" w:rsidR="007138F9" w:rsidRPr="00D1184A" w:rsidRDefault="007138F9" w:rsidP="00E54F30">
            <w:pPr>
              <w:jc w:val="right"/>
              <w:rPr>
                <w:rFonts w:cstheme="minorHAnsi"/>
                <w:b w:val="0"/>
                <w:bCs w:val="0"/>
                <w:color w:val="000000"/>
                <w:lang w:eastAsia="nl-NL"/>
              </w:rPr>
            </w:pPr>
            <w:r w:rsidRPr="00D1184A">
              <w:rPr>
                <w:rFonts w:cstheme="minorHAnsi"/>
                <w:color w:val="000000"/>
                <w:lang w:eastAsia="nl-NL"/>
              </w:rPr>
              <w:t>7.1</w:t>
            </w:r>
          </w:p>
        </w:tc>
        <w:tc>
          <w:tcPr>
            <w:tcW w:w="8216" w:type="dxa"/>
            <w:noWrap/>
            <w:hideMark/>
          </w:tcPr>
          <w:p w14:paraId="2A3CC15F"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Web-</w:t>
            </w:r>
            <w:proofErr w:type="spellStart"/>
            <w:r w:rsidRPr="00D1184A">
              <w:rPr>
                <w:rFonts w:cstheme="minorHAnsi"/>
                <w:color w:val="000000"/>
                <w:lang w:eastAsia="nl-NL"/>
              </w:rPr>
              <w:t>based</w:t>
            </w:r>
            <w:proofErr w:type="spellEnd"/>
            <w:r w:rsidRPr="00D1184A">
              <w:rPr>
                <w:rFonts w:cstheme="minorHAnsi"/>
                <w:color w:val="000000"/>
                <w:lang w:eastAsia="nl-NL"/>
              </w:rPr>
              <w:t xml:space="preserve">, toegankelijk via </w:t>
            </w:r>
            <w:proofErr w:type="spellStart"/>
            <w:r w:rsidRPr="00D1184A">
              <w:rPr>
                <w:rFonts w:cstheme="minorHAnsi"/>
                <w:color w:val="000000"/>
                <w:lang w:eastAsia="nl-NL"/>
              </w:rPr>
              <w:t>Edge</w:t>
            </w:r>
            <w:proofErr w:type="spellEnd"/>
            <w:r w:rsidRPr="00D1184A">
              <w:rPr>
                <w:rFonts w:cstheme="minorHAnsi"/>
                <w:color w:val="000000"/>
                <w:lang w:eastAsia="nl-NL"/>
              </w:rPr>
              <w:t>.</w:t>
            </w:r>
          </w:p>
        </w:tc>
      </w:tr>
      <w:tr w:rsidR="007138F9" w:rsidRPr="002619C9" w14:paraId="4DCF1621"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7B29A397"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7.2</w:t>
            </w:r>
          </w:p>
        </w:tc>
        <w:tc>
          <w:tcPr>
            <w:tcW w:w="8216" w:type="dxa"/>
            <w:noWrap/>
            <w:hideMark/>
          </w:tcPr>
          <w:p w14:paraId="0775D092"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24/7 beschikbaarheid van tankgegevens.</w:t>
            </w:r>
          </w:p>
        </w:tc>
      </w:tr>
      <w:tr w:rsidR="007138F9" w:rsidRPr="002619C9" w14:paraId="7F4FEB3E"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C90C675"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7.3</w:t>
            </w:r>
          </w:p>
        </w:tc>
        <w:tc>
          <w:tcPr>
            <w:tcW w:w="8216" w:type="dxa"/>
            <w:noWrap/>
            <w:hideMark/>
          </w:tcPr>
          <w:p w14:paraId="791A4181"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Beveiligd met wachtwoord per gebruiker; max. 10 gebruikers.</w:t>
            </w:r>
          </w:p>
        </w:tc>
      </w:tr>
      <w:tr w:rsidR="007138F9" w:rsidRPr="002619C9" w14:paraId="6BBF9B59"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800B39E" w14:textId="77777777" w:rsidR="007138F9" w:rsidRPr="00D1184A" w:rsidRDefault="007138F9" w:rsidP="00E54F30">
            <w:pPr>
              <w:jc w:val="right"/>
              <w:rPr>
                <w:rFonts w:cstheme="minorHAnsi"/>
                <w:b w:val="0"/>
                <w:bCs w:val="0"/>
                <w:color w:val="000000"/>
                <w:lang w:eastAsia="nl-NL"/>
              </w:rPr>
            </w:pPr>
            <w:r w:rsidRPr="00D1184A">
              <w:rPr>
                <w:rFonts w:cstheme="minorHAnsi"/>
                <w:color w:val="000000"/>
                <w:lang w:eastAsia="nl-NL"/>
              </w:rPr>
              <w:t>7.4</w:t>
            </w:r>
          </w:p>
        </w:tc>
        <w:tc>
          <w:tcPr>
            <w:tcW w:w="8216" w:type="dxa"/>
            <w:noWrap/>
            <w:hideMark/>
          </w:tcPr>
          <w:p w14:paraId="0DF78540"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Functionaliteiten:</w:t>
            </w:r>
          </w:p>
        </w:tc>
      </w:tr>
      <w:tr w:rsidR="007138F9" w:rsidRPr="002619C9" w14:paraId="2467E518"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0B7A0E4" w14:textId="77777777" w:rsidR="007138F9" w:rsidRPr="00D1184A" w:rsidRDefault="007138F9" w:rsidP="00E54F30">
            <w:pPr>
              <w:jc w:val="right"/>
              <w:rPr>
                <w:rFonts w:cstheme="minorHAnsi"/>
                <w:color w:val="000000"/>
                <w:lang w:eastAsia="nl-NL"/>
              </w:rPr>
            </w:pPr>
          </w:p>
        </w:tc>
        <w:tc>
          <w:tcPr>
            <w:tcW w:w="8216" w:type="dxa"/>
            <w:noWrap/>
            <w:hideMark/>
          </w:tcPr>
          <w:p w14:paraId="0FA4128A"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Aanvragen, blokkeren, wijzigen, annuleren van passen</w:t>
            </w:r>
          </w:p>
        </w:tc>
      </w:tr>
      <w:tr w:rsidR="007138F9" w:rsidRPr="002619C9" w14:paraId="1EEB7402"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40CC7C98" w14:textId="77777777" w:rsidR="007138F9" w:rsidRPr="00D1184A" w:rsidRDefault="007138F9" w:rsidP="00E54F30">
            <w:pPr>
              <w:jc w:val="right"/>
              <w:rPr>
                <w:rFonts w:cstheme="minorHAnsi"/>
                <w:color w:val="000000"/>
                <w:lang w:eastAsia="nl-NL"/>
              </w:rPr>
            </w:pPr>
          </w:p>
        </w:tc>
        <w:tc>
          <w:tcPr>
            <w:tcW w:w="8216" w:type="dxa"/>
            <w:noWrap/>
            <w:hideMark/>
          </w:tcPr>
          <w:p w14:paraId="7FD4B9DE"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Pincodebeheer</w:t>
            </w:r>
          </w:p>
        </w:tc>
      </w:tr>
      <w:tr w:rsidR="007138F9" w:rsidRPr="002619C9" w14:paraId="7BACE6EE"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49CE3C07" w14:textId="77777777" w:rsidR="007138F9" w:rsidRPr="00D1184A" w:rsidRDefault="007138F9" w:rsidP="00E54F30">
            <w:pPr>
              <w:jc w:val="right"/>
              <w:rPr>
                <w:rFonts w:cstheme="minorHAnsi"/>
                <w:color w:val="000000"/>
                <w:lang w:eastAsia="nl-NL"/>
              </w:rPr>
            </w:pPr>
          </w:p>
        </w:tc>
        <w:tc>
          <w:tcPr>
            <w:tcW w:w="8216" w:type="dxa"/>
            <w:noWrap/>
            <w:hideMark/>
          </w:tcPr>
          <w:p w14:paraId="07E1C771"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Instellen van limieten en brandstofsoorten</w:t>
            </w:r>
          </w:p>
        </w:tc>
      </w:tr>
      <w:tr w:rsidR="007138F9" w:rsidRPr="002619C9" w14:paraId="522E8522"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33243119" w14:textId="77777777" w:rsidR="007138F9" w:rsidRPr="00D1184A" w:rsidRDefault="007138F9" w:rsidP="00E54F30">
            <w:pPr>
              <w:jc w:val="right"/>
              <w:rPr>
                <w:rFonts w:cstheme="minorHAnsi"/>
                <w:color w:val="000000"/>
                <w:lang w:eastAsia="nl-NL"/>
              </w:rPr>
            </w:pPr>
          </w:p>
        </w:tc>
        <w:tc>
          <w:tcPr>
            <w:tcW w:w="8216" w:type="dxa"/>
            <w:noWrap/>
            <w:hideMark/>
          </w:tcPr>
          <w:p w14:paraId="0E7C50A5"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Overzicht afgekeurde transacties (binnen 24 uur zichtbaar)</w:t>
            </w:r>
          </w:p>
        </w:tc>
      </w:tr>
      <w:tr w:rsidR="007138F9" w:rsidRPr="002619C9" w14:paraId="79F68B92"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DB65639" w14:textId="77777777" w:rsidR="007138F9" w:rsidRPr="00D1184A" w:rsidRDefault="007138F9" w:rsidP="00E54F30">
            <w:pPr>
              <w:jc w:val="right"/>
              <w:rPr>
                <w:rFonts w:cstheme="minorHAnsi"/>
                <w:color w:val="000000"/>
                <w:lang w:eastAsia="nl-NL"/>
              </w:rPr>
            </w:pPr>
          </w:p>
        </w:tc>
        <w:tc>
          <w:tcPr>
            <w:tcW w:w="8216" w:type="dxa"/>
            <w:noWrap/>
            <w:hideMark/>
          </w:tcPr>
          <w:p w14:paraId="37169FA0"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Export naar CSV</w:t>
            </w:r>
          </w:p>
        </w:tc>
      </w:tr>
      <w:tr w:rsidR="007138F9" w:rsidRPr="002619C9" w14:paraId="6A3A4758"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2556710" w14:textId="77777777" w:rsidR="007138F9" w:rsidRPr="00D1184A" w:rsidRDefault="007138F9" w:rsidP="00E54F30">
            <w:pPr>
              <w:jc w:val="right"/>
              <w:rPr>
                <w:rFonts w:cstheme="minorHAnsi"/>
                <w:color w:val="000000"/>
                <w:lang w:eastAsia="nl-NL"/>
              </w:rPr>
            </w:pPr>
          </w:p>
        </w:tc>
        <w:tc>
          <w:tcPr>
            <w:tcW w:w="8216" w:type="dxa"/>
            <w:noWrap/>
            <w:hideMark/>
          </w:tcPr>
          <w:p w14:paraId="215F9094"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Managementinformatie per pas, voertuig, opdrachtgever</w:t>
            </w:r>
          </w:p>
        </w:tc>
      </w:tr>
      <w:tr w:rsidR="007138F9" w:rsidRPr="002619C9" w14:paraId="69440A0F"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58CFFA0C" w14:textId="77777777" w:rsidR="007138F9" w:rsidRPr="00D1184A" w:rsidRDefault="007138F9" w:rsidP="00E54F30">
            <w:pPr>
              <w:jc w:val="right"/>
              <w:rPr>
                <w:rFonts w:cstheme="minorHAnsi"/>
                <w:color w:val="000000"/>
                <w:lang w:eastAsia="nl-NL"/>
              </w:rPr>
            </w:pPr>
          </w:p>
        </w:tc>
        <w:tc>
          <w:tcPr>
            <w:tcW w:w="8216" w:type="dxa"/>
            <w:noWrap/>
            <w:hideMark/>
          </w:tcPr>
          <w:p w14:paraId="3DB87A99"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Rapportages: type tankstation, tijdstip, brandstofsoort, liters, kosten</w:t>
            </w:r>
          </w:p>
        </w:tc>
      </w:tr>
      <w:tr w:rsidR="007138F9" w:rsidRPr="002619C9" w14:paraId="7845E124"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shd w:val="clear" w:color="auto" w:fill="70AD47" w:themeFill="accent6"/>
            <w:noWrap/>
            <w:hideMark/>
          </w:tcPr>
          <w:p w14:paraId="7242D06A" w14:textId="77777777" w:rsidR="007138F9" w:rsidRPr="00D1184A" w:rsidRDefault="007138F9" w:rsidP="00E54F30">
            <w:pPr>
              <w:jc w:val="right"/>
              <w:rPr>
                <w:rFonts w:cstheme="minorHAnsi"/>
                <w:color w:val="FFFFFF" w:themeColor="background1"/>
                <w:lang w:eastAsia="nl-NL"/>
              </w:rPr>
            </w:pPr>
            <w:r w:rsidRPr="00D1184A">
              <w:rPr>
                <w:rFonts w:cstheme="minorHAnsi"/>
                <w:color w:val="FFFFFF" w:themeColor="background1"/>
                <w:lang w:eastAsia="nl-NL"/>
              </w:rPr>
              <w:t>8</w:t>
            </w:r>
          </w:p>
        </w:tc>
        <w:tc>
          <w:tcPr>
            <w:tcW w:w="8216" w:type="dxa"/>
            <w:shd w:val="clear" w:color="auto" w:fill="70AD47" w:themeFill="accent6"/>
            <w:noWrap/>
            <w:hideMark/>
          </w:tcPr>
          <w:p w14:paraId="08427317"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lang w:eastAsia="nl-NL"/>
              </w:rPr>
            </w:pPr>
            <w:r w:rsidRPr="00D1184A">
              <w:rPr>
                <w:rFonts w:cstheme="minorHAnsi"/>
                <w:b/>
                <w:bCs/>
                <w:color w:val="FFFFFF" w:themeColor="background1"/>
                <w:lang w:eastAsia="nl-NL"/>
              </w:rPr>
              <w:t>Koppelingen en integratie</w:t>
            </w:r>
          </w:p>
        </w:tc>
      </w:tr>
      <w:tr w:rsidR="007138F9" w:rsidRPr="002619C9" w14:paraId="7DA523DE"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2BDB0D3A"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8.1</w:t>
            </w:r>
          </w:p>
        </w:tc>
        <w:tc>
          <w:tcPr>
            <w:tcW w:w="8216" w:type="dxa"/>
            <w:noWrap/>
            <w:hideMark/>
          </w:tcPr>
          <w:p w14:paraId="0D973A52"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Tankinformatie moet ingelezen kunnen worden in:</w:t>
            </w:r>
          </w:p>
        </w:tc>
      </w:tr>
      <w:tr w:rsidR="007138F9" w:rsidRPr="002619C9" w14:paraId="0E5CAF90"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435DF1CF" w14:textId="77777777" w:rsidR="007138F9" w:rsidRPr="00D1184A" w:rsidRDefault="007138F9" w:rsidP="00E54F30">
            <w:pPr>
              <w:jc w:val="right"/>
              <w:rPr>
                <w:rFonts w:cstheme="minorHAnsi"/>
                <w:color w:val="000000"/>
                <w:lang w:eastAsia="nl-NL"/>
              </w:rPr>
            </w:pPr>
          </w:p>
        </w:tc>
        <w:tc>
          <w:tcPr>
            <w:tcW w:w="8216" w:type="dxa"/>
            <w:noWrap/>
            <w:hideMark/>
          </w:tcPr>
          <w:p w14:paraId="06127D47"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  • REPOND </w:t>
            </w:r>
          </w:p>
        </w:tc>
      </w:tr>
      <w:tr w:rsidR="007138F9" w:rsidRPr="002619C9" w14:paraId="699807BB" w14:textId="77777777" w:rsidTr="4DD667CA">
        <w:trPr>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14C7E595"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8.2</w:t>
            </w:r>
          </w:p>
        </w:tc>
        <w:tc>
          <w:tcPr>
            <w:tcW w:w="8216" w:type="dxa"/>
            <w:noWrap/>
            <w:hideMark/>
          </w:tcPr>
          <w:p w14:paraId="53BF366E" w14:textId="77777777" w:rsidR="007138F9" w:rsidRPr="00D1184A" w:rsidRDefault="007138F9" w:rsidP="00DC7C15">
            <w:pPr>
              <w:cnfStyle w:val="000000000000" w:firstRow="0" w:lastRow="0" w:firstColumn="0" w:lastColumn="0" w:oddVBand="0" w:evenVBand="0" w:oddHBand="0" w:evenHBand="0" w:firstRowFirstColumn="0" w:firstRowLastColumn="0" w:lastRowFirstColumn="0" w:lastRowLastColumn="0"/>
              <w:rPr>
                <w:rFonts w:cstheme="minorHAnsi"/>
                <w:color w:val="000000"/>
                <w:lang w:eastAsia="nl-NL"/>
              </w:rPr>
            </w:pPr>
            <w:r w:rsidRPr="00D1184A">
              <w:rPr>
                <w:rFonts w:cstheme="minorHAnsi"/>
                <w:color w:val="000000"/>
                <w:lang w:eastAsia="nl-NL"/>
              </w:rPr>
              <w:t>Bereidheid tot aanpassingen binnen redelijke kosten.</w:t>
            </w:r>
          </w:p>
        </w:tc>
      </w:tr>
      <w:tr w:rsidR="007138F9" w:rsidRPr="002619C9" w14:paraId="17DF7C8B" w14:textId="77777777" w:rsidTr="4DD66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 w:type="dxa"/>
            <w:noWrap/>
            <w:hideMark/>
          </w:tcPr>
          <w:p w14:paraId="086D6EBF" w14:textId="77777777" w:rsidR="007138F9" w:rsidRPr="00D1184A" w:rsidRDefault="007138F9" w:rsidP="00E54F30">
            <w:pPr>
              <w:jc w:val="right"/>
              <w:rPr>
                <w:rFonts w:cstheme="minorHAnsi"/>
                <w:color w:val="000000"/>
                <w:lang w:eastAsia="nl-NL"/>
              </w:rPr>
            </w:pPr>
            <w:r w:rsidRPr="00D1184A">
              <w:rPr>
                <w:rFonts w:cstheme="minorHAnsi"/>
                <w:color w:val="000000"/>
                <w:lang w:eastAsia="nl-NL"/>
              </w:rPr>
              <w:t>8.3</w:t>
            </w:r>
          </w:p>
        </w:tc>
        <w:tc>
          <w:tcPr>
            <w:tcW w:w="8216" w:type="dxa"/>
            <w:noWrap/>
            <w:hideMark/>
          </w:tcPr>
          <w:p w14:paraId="693E58BF" w14:textId="77777777" w:rsidR="007138F9" w:rsidRPr="00D1184A" w:rsidRDefault="007138F9" w:rsidP="00DC7C15">
            <w:pPr>
              <w:cnfStyle w:val="000000100000" w:firstRow="0" w:lastRow="0" w:firstColumn="0" w:lastColumn="0" w:oddVBand="0" w:evenVBand="0" w:oddHBand="1" w:evenHBand="0" w:firstRowFirstColumn="0" w:firstRowLastColumn="0" w:lastRowFirstColumn="0" w:lastRowLastColumn="0"/>
              <w:rPr>
                <w:rFonts w:cstheme="minorHAnsi"/>
                <w:color w:val="000000"/>
                <w:lang w:eastAsia="nl-NL"/>
              </w:rPr>
            </w:pPr>
            <w:r w:rsidRPr="00D1184A">
              <w:rPr>
                <w:rFonts w:cstheme="minorHAnsi"/>
                <w:color w:val="000000"/>
                <w:lang w:eastAsia="nl-NL"/>
              </w:rPr>
              <w:t xml:space="preserve">Koppeling mogelijk met ritregistratiesystemen zoals </w:t>
            </w:r>
            <w:proofErr w:type="spellStart"/>
            <w:r w:rsidRPr="00D1184A">
              <w:rPr>
                <w:rFonts w:cstheme="minorHAnsi"/>
                <w:color w:val="000000"/>
                <w:lang w:eastAsia="nl-NL"/>
              </w:rPr>
              <w:t>Easytrack</w:t>
            </w:r>
            <w:proofErr w:type="spellEnd"/>
          </w:p>
        </w:tc>
      </w:tr>
    </w:tbl>
    <w:p w14:paraId="7F251CEB" w14:textId="77777777" w:rsidR="00816972" w:rsidRDefault="00816972" w:rsidP="00771523">
      <w:pPr>
        <w:pStyle w:val="Kop2"/>
        <w:numPr>
          <w:ilvl w:val="0"/>
          <w:numId w:val="0"/>
        </w:numPr>
        <w:ind w:left="576" w:hanging="576"/>
        <w:jc w:val="both"/>
        <w:rPr>
          <w:rFonts w:cstheme="minorHAnsi"/>
          <w:color w:val="70AD47" w:themeColor="accent6"/>
        </w:rPr>
      </w:pPr>
    </w:p>
    <w:p w14:paraId="6A070E17" w14:textId="2A72549F" w:rsidR="00F838AA" w:rsidRPr="000D5407" w:rsidRDefault="00F838AA" w:rsidP="00AB705F">
      <w:pPr>
        <w:pStyle w:val="Kop2"/>
        <w:jc w:val="both"/>
        <w:rPr>
          <w:rFonts w:cstheme="minorHAnsi"/>
          <w:color w:val="70AD47" w:themeColor="accent6"/>
        </w:rPr>
      </w:pPr>
      <w:bookmarkStart w:id="64" w:name="_Toc211937115"/>
      <w:r w:rsidRPr="000D5407">
        <w:rPr>
          <w:rFonts w:cstheme="minorHAnsi"/>
          <w:color w:val="70AD47" w:themeColor="accent6"/>
        </w:rPr>
        <w:t>CONCEPTOVEREENKOMST</w:t>
      </w:r>
      <w:bookmarkEnd w:id="64"/>
    </w:p>
    <w:p w14:paraId="2BB46E42" w14:textId="79A0B8FF" w:rsidR="00F838AA" w:rsidRDefault="00F838AA" w:rsidP="00AF5228">
      <w:pPr>
        <w:pStyle w:val="CBPalinea"/>
        <w:jc w:val="left"/>
        <w:rPr>
          <w:rFonts w:cstheme="minorHAnsi"/>
        </w:rPr>
      </w:pPr>
      <w:r w:rsidRPr="00146100">
        <w:rPr>
          <w:rFonts w:cstheme="minorHAnsi"/>
        </w:rPr>
        <w:t xml:space="preserve">In de </w:t>
      </w:r>
      <w:r w:rsidRPr="00FE390A">
        <w:rPr>
          <w:rFonts w:cstheme="minorHAnsi"/>
        </w:rPr>
        <w:t xml:space="preserve">conceptovereenkomst </w:t>
      </w:r>
      <w:r w:rsidRPr="00C45B3D">
        <w:rPr>
          <w:rFonts w:cstheme="minorHAnsi"/>
        </w:rPr>
        <w:t>(Bijlage</w:t>
      </w:r>
      <w:r w:rsidR="00C66B9B" w:rsidRPr="00C45B3D">
        <w:rPr>
          <w:rFonts w:cstheme="minorHAnsi"/>
        </w:rPr>
        <w:t xml:space="preserve"> </w:t>
      </w:r>
      <w:r w:rsidR="00121BBA" w:rsidRPr="00C45B3D">
        <w:rPr>
          <w:rFonts w:cstheme="minorHAnsi"/>
        </w:rPr>
        <w:t>3</w:t>
      </w:r>
      <w:r w:rsidRPr="00C45B3D">
        <w:rPr>
          <w:rFonts w:cstheme="minorHAnsi"/>
        </w:rPr>
        <w:t>)</w:t>
      </w:r>
      <w:r w:rsidRPr="00347399">
        <w:rPr>
          <w:rFonts w:cstheme="minorHAnsi"/>
        </w:rPr>
        <w:t xml:space="preserve"> zijn</w:t>
      </w:r>
      <w:r w:rsidRPr="00146100">
        <w:rPr>
          <w:rFonts w:cstheme="minorHAnsi"/>
        </w:rPr>
        <w:t xml:space="preserve"> de contractvoorwaarden opgenomen. Voor bepalingen in de conceptovereenkomst die strijdig zijn met de van toepassing verklaarde algemene inkoopvoorwaarden geldt dat de bepalingen uit de conceptovereenkomst leidend zijn. </w:t>
      </w:r>
      <w:bookmarkStart w:id="65" w:name="_Hlk520708709"/>
      <w:r w:rsidRPr="00146100">
        <w:rPr>
          <w:rFonts w:cstheme="minorHAnsi"/>
        </w:rPr>
        <w:t xml:space="preserve">Door </w:t>
      </w:r>
      <w:r w:rsidRPr="00146100">
        <w:rPr>
          <w:rFonts w:cstheme="minorHAnsi"/>
        </w:rPr>
        <w:lastRenderedPageBreak/>
        <w:t>indiening van de inschrijving gaat de inschrijver uitdrukkelijk akkoord met de inhoud van de conceptovereenkomst.</w:t>
      </w:r>
      <w:bookmarkEnd w:id="65"/>
    </w:p>
    <w:p w14:paraId="43F6B504" w14:textId="76E1D5DA" w:rsidR="00F838AA" w:rsidRPr="000D5407" w:rsidRDefault="00F838AA" w:rsidP="00AB705F">
      <w:pPr>
        <w:pStyle w:val="Kop2"/>
        <w:jc w:val="both"/>
        <w:rPr>
          <w:rFonts w:cstheme="minorHAnsi"/>
          <w:color w:val="70AD47" w:themeColor="accent6"/>
        </w:rPr>
      </w:pPr>
      <w:bookmarkStart w:id="66" w:name="_Toc211937116"/>
      <w:r w:rsidRPr="000D5407">
        <w:rPr>
          <w:rFonts w:cstheme="minorHAnsi"/>
          <w:color w:val="70AD47" w:themeColor="accent6"/>
        </w:rPr>
        <w:t>ALGEMENE INKOOPVOORWAARDEN</w:t>
      </w:r>
      <w:bookmarkEnd w:id="66"/>
    </w:p>
    <w:p w14:paraId="59138071" w14:textId="677B3789" w:rsidR="00A269E0" w:rsidRDefault="00A269E0" w:rsidP="00A269E0">
      <w:pPr>
        <w:pStyle w:val="CBPalinea"/>
        <w:spacing w:after="0"/>
        <w:jc w:val="left"/>
        <w:rPr>
          <w:rFonts w:cstheme="minorHAnsi"/>
        </w:rPr>
      </w:pPr>
      <w:bookmarkStart w:id="67" w:name="_Toc467849645"/>
      <w:r w:rsidRPr="00AB705F">
        <w:rPr>
          <w:rFonts w:cstheme="minorHAnsi"/>
        </w:rPr>
        <w:t>De algemene voorwaarden van inschrijver zijn uitdrukkelijk niet van toepassing. Uitsluitend de algemene voorwaarden</w:t>
      </w:r>
      <w:r>
        <w:rPr>
          <w:rFonts w:cstheme="minorHAnsi"/>
        </w:rPr>
        <w:t xml:space="preserve"> </w:t>
      </w:r>
      <w:r w:rsidRPr="00AB705F">
        <w:rPr>
          <w:rFonts w:cstheme="minorHAnsi"/>
        </w:rPr>
        <w:t xml:space="preserve">die </w:t>
      </w:r>
      <w:r w:rsidRPr="00C45B3D">
        <w:rPr>
          <w:rFonts w:cstheme="minorHAnsi"/>
        </w:rPr>
        <w:t xml:space="preserve">als bijlage </w:t>
      </w:r>
      <w:r w:rsidR="00CD472C" w:rsidRPr="00C45B3D">
        <w:rPr>
          <w:rFonts w:cstheme="minorHAnsi"/>
        </w:rPr>
        <w:t>6</w:t>
      </w:r>
      <w:r w:rsidRPr="00AB705F">
        <w:rPr>
          <w:rFonts w:cstheme="minorHAnsi"/>
        </w:rPr>
        <w:t xml:space="preserve"> zijn bijgevoegd, zullen van toepassing zijn. Door indiening van de inschrijving gaat inschrijver uitdrukkelijk akkoord met deze voorwaarden.</w:t>
      </w:r>
    </w:p>
    <w:p w14:paraId="31206317" w14:textId="77777777" w:rsidR="000D7B04" w:rsidRDefault="000D7B04" w:rsidP="00A269E0">
      <w:pPr>
        <w:pStyle w:val="CBPalinea"/>
        <w:spacing w:after="0"/>
        <w:jc w:val="left"/>
        <w:rPr>
          <w:rFonts w:cstheme="minorHAnsi"/>
        </w:rPr>
      </w:pPr>
    </w:p>
    <w:p w14:paraId="444017FF" w14:textId="77777777" w:rsidR="00F838AA" w:rsidRPr="000D5407" w:rsidRDefault="00F838AA" w:rsidP="00AB705F">
      <w:pPr>
        <w:pStyle w:val="Kop1"/>
        <w:jc w:val="both"/>
        <w:rPr>
          <w:rFonts w:cstheme="minorHAnsi"/>
          <w:color w:val="70AD47" w:themeColor="accent6"/>
        </w:rPr>
      </w:pPr>
      <w:bookmarkStart w:id="68" w:name="_Toc211937117"/>
      <w:r w:rsidRPr="000D5407">
        <w:rPr>
          <w:rFonts w:cstheme="minorHAnsi"/>
          <w:color w:val="70AD47" w:themeColor="accent6"/>
        </w:rPr>
        <w:t>GUNNINGSCRITERIUM EN BEOORDELING</w:t>
      </w:r>
      <w:bookmarkEnd w:id="68"/>
    </w:p>
    <w:p w14:paraId="21253B52" w14:textId="00FDA593" w:rsidR="00F838AA" w:rsidRPr="000D5407" w:rsidRDefault="00F838AA" w:rsidP="00AB705F">
      <w:pPr>
        <w:pStyle w:val="Kop2"/>
        <w:jc w:val="both"/>
        <w:rPr>
          <w:rFonts w:cstheme="minorHAnsi"/>
          <w:color w:val="70AD47" w:themeColor="accent6"/>
        </w:rPr>
      </w:pPr>
      <w:bookmarkStart w:id="69" w:name="_Toc525717895"/>
      <w:bookmarkStart w:id="70" w:name="_Toc211937118"/>
      <w:bookmarkEnd w:id="67"/>
      <w:bookmarkEnd w:id="69"/>
      <w:r w:rsidRPr="000D5407">
        <w:rPr>
          <w:rFonts w:cstheme="minorHAnsi"/>
          <w:color w:val="70AD47" w:themeColor="accent6"/>
        </w:rPr>
        <w:t>GUNNINGSCRITERIUM</w:t>
      </w:r>
      <w:bookmarkEnd w:id="70"/>
    </w:p>
    <w:p w14:paraId="56F0851A" w14:textId="77777777" w:rsidR="00736517" w:rsidRPr="00D07F80" w:rsidRDefault="00736517" w:rsidP="00736517">
      <w:pPr>
        <w:pStyle w:val="Geenafstand"/>
      </w:pPr>
      <w:bookmarkStart w:id="71" w:name="_Hlk142316028"/>
      <w:r w:rsidRPr="00D07F80">
        <w:t>De inschrijvingen worden beoordeeld en gerangschikt op basis van het gunningscriterium ‘beste prijs-kwaliteitverhouding’, hierna afgekort als: ‘Beste PKV’.</w:t>
      </w:r>
    </w:p>
    <w:bookmarkEnd w:id="71"/>
    <w:p w14:paraId="642F26FC" w14:textId="77777777" w:rsidR="00736517" w:rsidRPr="00D07F80" w:rsidRDefault="00736517" w:rsidP="00736517">
      <w:pPr>
        <w:pStyle w:val="Geenafstand"/>
      </w:pPr>
    </w:p>
    <w:p w14:paraId="7FF78B01" w14:textId="4585535A" w:rsidR="00736517" w:rsidRPr="00D07F80" w:rsidRDefault="00736517" w:rsidP="00736517">
      <w:pPr>
        <w:pStyle w:val="Geenafstand"/>
      </w:pPr>
      <w:r w:rsidRPr="00D07F80">
        <w:t>Het gunningscriterium ‘Beste PKV’ bestaat uit de volgende gunningscriteria en het te behalen aantal punten:</w:t>
      </w:r>
    </w:p>
    <w:p w14:paraId="569C900F" w14:textId="77777777" w:rsidR="00736517" w:rsidRPr="00D07F80" w:rsidRDefault="00736517" w:rsidP="00736517">
      <w:pPr>
        <w:pStyle w:val="Geenafstand"/>
      </w:pPr>
    </w:p>
    <w:tbl>
      <w:tblPr>
        <w:tblStyle w:val="Rastertabel1licht-Accent6"/>
        <w:tblW w:w="0" w:type="auto"/>
        <w:tblLook w:val="01E0" w:firstRow="1" w:lastRow="1" w:firstColumn="1" w:lastColumn="1" w:noHBand="0" w:noVBand="0"/>
      </w:tblPr>
      <w:tblGrid>
        <w:gridCol w:w="618"/>
        <w:gridCol w:w="4062"/>
        <w:gridCol w:w="2006"/>
      </w:tblGrid>
      <w:tr w:rsidR="00D61449" w:rsidRPr="00D07F80" w14:paraId="01235E2E" w14:textId="37FC9679" w:rsidTr="00542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dxa"/>
          </w:tcPr>
          <w:p w14:paraId="4F4F8277" w14:textId="77777777" w:rsidR="00D61449" w:rsidRPr="00D07F80" w:rsidRDefault="00D61449">
            <w:pPr>
              <w:pStyle w:val="Geenafstand"/>
              <w:spacing w:line="256" w:lineRule="auto"/>
              <w:rPr>
                <w:rFonts w:cstheme="minorHAnsi"/>
              </w:rPr>
            </w:pPr>
          </w:p>
        </w:tc>
        <w:tc>
          <w:tcPr>
            <w:tcW w:w="4062" w:type="dxa"/>
            <w:hideMark/>
          </w:tcPr>
          <w:p w14:paraId="384CE21A" w14:textId="17D4BC5B" w:rsidR="00D61449" w:rsidRPr="00D07F80" w:rsidRDefault="009F3658">
            <w:pPr>
              <w:pStyle w:val="Geenafstand"/>
              <w:spacing w:line="256" w:lineRule="auto"/>
              <w:cnfStyle w:val="100000000000" w:firstRow="1" w:lastRow="0" w:firstColumn="0" w:lastColumn="0" w:oddVBand="0" w:evenVBand="0" w:oddHBand="0" w:evenHBand="0" w:firstRowFirstColumn="0" w:firstRowLastColumn="0" w:lastRowFirstColumn="0" w:lastRowLastColumn="0"/>
              <w:rPr>
                <w:rFonts w:cstheme="minorHAnsi"/>
              </w:rPr>
            </w:pPr>
            <w:r w:rsidRPr="00D07F80">
              <w:rPr>
                <w:rFonts w:cstheme="minorHAnsi"/>
              </w:rPr>
              <w:t>G</w:t>
            </w:r>
            <w:r w:rsidR="00D61449" w:rsidRPr="00D07F80">
              <w:rPr>
                <w:rFonts w:cstheme="minorHAnsi"/>
              </w:rPr>
              <w:t>unningscriteria</w:t>
            </w:r>
          </w:p>
        </w:tc>
        <w:tc>
          <w:tcPr>
            <w:cnfStyle w:val="000100000000" w:firstRow="0" w:lastRow="0" w:firstColumn="0" w:lastColumn="1" w:oddVBand="0" w:evenVBand="0" w:oddHBand="0" w:evenHBand="0" w:firstRowFirstColumn="0" w:firstRowLastColumn="0" w:lastRowFirstColumn="0" w:lastRowLastColumn="0"/>
            <w:tcW w:w="2006" w:type="dxa"/>
          </w:tcPr>
          <w:p w14:paraId="7025682F" w14:textId="4ED534F8" w:rsidR="00D61449" w:rsidRPr="00D07F80" w:rsidRDefault="00D61449">
            <w:pPr>
              <w:pStyle w:val="Geenafstand"/>
              <w:spacing w:line="256" w:lineRule="auto"/>
              <w:rPr>
                <w:rFonts w:cstheme="minorHAnsi"/>
              </w:rPr>
            </w:pPr>
            <w:r w:rsidRPr="00D07F80">
              <w:rPr>
                <w:rFonts w:cstheme="minorHAnsi"/>
              </w:rPr>
              <w:t>Maximaal aantal punten</w:t>
            </w:r>
          </w:p>
        </w:tc>
      </w:tr>
      <w:tr w:rsidR="00D61449" w:rsidRPr="00D07F80" w14:paraId="623C6900" w14:textId="3A293CCE" w:rsidTr="001736E7">
        <w:trPr>
          <w:trHeight w:val="516"/>
        </w:trPr>
        <w:tc>
          <w:tcPr>
            <w:cnfStyle w:val="001000000000" w:firstRow="0" w:lastRow="0" w:firstColumn="1" w:lastColumn="0" w:oddVBand="0" w:evenVBand="0" w:oddHBand="0" w:evenHBand="0" w:firstRowFirstColumn="0" w:firstRowLastColumn="0" w:lastRowFirstColumn="0" w:lastRowLastColumn="0"/>
            <w:tcW w:w="618" w:type="dxa"/>
            <w:hideMark/>
          </w:tcPr>
          <w:p w14:paraId="44E0B618" w14:textId="0A4F87DF" w:rsidR="00D61449" w:rsidRPr="00D07F80" w:rsidRDefault="0009707D">
            <w:pPr>
              <w:pStyle w:val="Geenafstand"/>
              <w:spacing w:line="256" w:lineRule="auto"/>
              <w:rPr>
                <w:rFonts w:cstheme="minorHAnsi"/>
              </w:rPr>
            </w:pPr>
            <w:r w:rsidRPr="00D07F80">
              <w:rPr>
                <w:rFonts w:cstheme="minorHAnsi"/>
              </w:rPr>
              <w:t>G1</w:t>
            </w:r>
          </w:p>
        </w:tc>
        <w:tc>
          <w:tcPr>
            <w:tcW w:w="4062" w:type="dxa"/>
            <w:hideMark/>
          </w:tcPr>
          <w:p w14:paraId="7BB69713" w14:textId="0EFD5440" w:rsidR="00D61449" w:rsidRPr="00D07F80" w:rsidRDefault="00D61449">
            <w:pPr>
              <w:pStyle w:val="Geenafstand"/>
              <w:spacing w:line="256" w:lineRule="auto"/>
              <w:cnfStyle w:val="000000000000" w:firstRow="0" w:lastRow="0" w:firstColumn="0" w:lastColumn="0" w:oddVBand="0" w:evenVBand="0" w:oddHBand="0" w:evenHBand="0" w:firstRowFirstColumn="0" w:firstRowLastColumn="0" w:lastRowFirstColumn="0" w:lastRowLastColumn="0"/>
              <w:rPr>
                <w:rFonts w:cstheme="minorHAnsi"/>
              </w:rPr>
            </w:pPr>
            <w:r w:rsidRPr="00D07F80">
              <w:rPr>
                <w:rFonts w:cstheme="minorHAnsi"/>
              </w:rPr>
              <w:t>Prijs</w:t>
            </w:r>
          </w:p>
        </w:tc>
        <w:tc>
          <w:tcPr>
            <w:cnfStyle w:val="000100000000" w:firstRow="0" w:lastRow="0" w:firstColumn="0" w:lastColumn="1" w:oddVBand="0" w:evenVBand="0" w:oddHBand="0" w:evenHBand="0" w:firstRowFirstColumn="0" w:firstRowLastColumn="0" w:lastRowFirstColumn="0" w:lastRowLastColumn="0"/>
            <w:tcW w:w="2006" w:type="dxa"/>
          </w:tcPr>
          <w:p w14:paraId="5B0E886C" w14:textId="3AC8C805" w:rsidR="00D61449" w:rsidRPr="00D07F80" w:rsidRDefault="00CB7959">
            <w:pPr>
              <w:pStyle w:val="Geenafstand"/>
              <w:spacing w:line="256" w:lineRule="auto"/>
              <w:rPr>
                <w:rFonts w:cstheme="minorHAnsi"/>
              </w:rPr>
            </w:pPr>
            <w:r>
              <w:rPr>
                <w:rFonts w:cstheme="minorHAnsi"/>
              </w:rPr>
              <w:t>40</w:t>
            </w:r>
          </w:p>
        </w:tc>
      </w:tr>
      <w:tr w:rsidR="00D61449" w:rsidRPr="00D07F80" w14:paraId="254E832F" w14:textId="109BA51F" w:rsidTr="001736E7">
        <w:trPr>
          <w:trHeight w:val="369"/>
        </w:trPr>
        <w:tc>
          <w:tcPr>
            <w:cnfStyle w:val="001000000000" w:firstRow="0" w:lastRow="0" w:firstColumn="1" w:lastColumn="0" w:oddVBand="0" w:evenVBand="0" w:oddHBand="0" w:evenHBand="0" w:firstRowFirstColumn="0" w:firstRowLastColumn="0" w:lastRowFirstColumn="0" w:lastRowLastColumn="0"/>
            <w:tcW w:w="618" w:type="dxa"/>
            <w:hideMark/>
          </w:tcPr>
          <w:p w14:paraId="4295110C" w14:textId="61403B3E" w:rsidR="00D61449" w:rsidRPr="00D07F80" w:rsidRDefault="0009707D">
            <w:pPr>
              <w:pStyle w:val="Geenafstand"/>
              <w:spacing w:line="256" w:lineRule="auto"/>
              <w:rPr>
                <w:rFonts w:cstheme="minorHAnsi"/>
              </w:rPr>
            </w:pPr>
            <w:r w:rsidRPr="00D07F80">
              <w:rPr>
                <w:rFonts w:cstheme="minorHAnsi"/>
              </w:rPr>
              <w:t>G2</w:t>
            </w:r>
          </w:p>
        </w:tc>
        <w:tc>
          <w:tcPr>
            <w:tcW w:w="4062" w:type="dxa"/>
            <w:hideMark/>
          </w:tcPr>
          <w:p w14:paraId="278D4BE5" w14:textId="34CEC97F" w:rsidR="00D61449" w:rsidRPr="00D07F80" w:rsidRDefault="00307F87" w:rsidP="00771523">
            <w:pPr>
              <w:pStyle w:val="Geenafstand"/>
              <w:spacing w:line="25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Kwaliteit </w:t>
            </w:r>
          </w:p>
        </w:tc>
        <w:tc>
          <w:tcPr>
            <w:cnfStyle w:val="000100000000" w:firstRow="0" w:lastRow="0" w:firstColumn="0" w:lastColumn="1" w:oddVBand="0" w:evenVBand="0" w:oddHBand="0" w:evenHBand="0" w:firstRowFirstColumn="0" w:firstRowLastColumn="0" w:lastRowFirstColumn="0" w:lastRowLastColumn="0"/>
            <w:tcW w:w="2006" w:type="dxa"/>
          </w:tcPr>
          <w:p w14:paraId="3B84658F" w14:textId="4EDB2D22" w:rsidR="00D61449" w:rsidRPr="00D07F80" w:rsidRDefault="00CB7959">
            <w:pPr>
              <w:pStyle w:val="Geenafstand"/>
              <w:spacing w:line="256" w:lineRule="auto"/>
              <w:rPr>
                <w:rFonts w:cstheme="minorHAnsi"/>
              </w:rPr>
            </w:pPr>
            <w:r>
              <w:rPr>
                <w:rFonts w:cstheme="minorHAnsi"/>
              </w:rPr>
              <w:t>60</w:t>
            </w:r>
          </w:p>
          <w:p w14:paraId="3E1A4B89" w14:textId="22FA985A" w:rsidR="00DC060F" w:rsidRPr="00D07F80" w:rsidRDefault="00DC060F">
            <w:pPr>
              <w:pStyle w:val="Geenafstand"/>
              <w:spacing w:line="256" w:lineRule="auto"/>
              <w:rPr>
                <w:rFonts w:cstheme="minorHAnsi"/>
              </w:rPr>
            </w:pPr>
          </w:p>
        </w:tc>
      </w:tr>
      <w:tr w:rsidR="00D61449" w14:paraId="27AC60AB" w14:textId="083AD929" w:rsidTr="005420A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gridSpan w:val="2"/>
            <w:hideMark/>
          </w:tcPr>
          <w:p w14:paraId="500B6283" w14:textId="77777777" w:rsidR="00D61449" w:rsidRPr="00D07F80" w:rsidRDefault="00D61449">
            <w:pPr>
              <w:pStyle w:val="Geenafstand"/>
              <w:spacing w:line="256" w:lineRule="auto"/>
              <w:rPr>
                <w:rFonts w:cstheme="minorHAnsi"/>
              </w:rPr>
            </w:pPr>
            <w:r w:rsidRPr="00D07F80">
              <w:rPr>
                <w:rFonts w:cstheme="minorHAnsi"/>
              </w:rPr>
              <w:t>Totaal</w:t>
            </w:r>
          </w:p>
        </w:tc>
        <w:tc>
          <w:tcPr>
            <w:cnfStyle w:val="000100000000" w:firstRow="0" w:lastRow="0" w:firstColumn="0" w:lastColumn="1" w:oddVBand="0" w:evenVBand="0" w:oddHBand="0" w:evenHBand="0" w:firstRowFirstColumn="0" w:firstRowLastColumn="0" w:lastRowFirstColumn="0" w:lastRowLastColumn="0"/>
            <w:tcW w:w="2006" w:type="dxa"/>
          </w:tcPr>
          <w:p w14:paraId="54A9BDDB" w14:textId="2EBCB917" w:rsidR="00D61449" w:rsidRPr="00D07F80" w:rsidRDefault="00D61449">
            <w:pPr>
              <w:pStyle w:val="Geenafstand"/>
              <w:spacing w:line="256" w:lineRule="auto"/>
              <w:rPr>
                <w:rFonts w:cstheme="minorHAnsi"/>
              </w:rPr>
            </w:pPr>
            <w:r w:rsidRPr="00D07F80">
              <w:rPr>
                <w:rFonts w:cstheme="minorHAnsi"/>
              </w:rPr>
              <w:t>100</w:t>
            </w:r>
          </w:p>
        </w:tc>
      </w:tr>
    </w:tbl>
    <w:p w14:paraId="1A759841" w14:textId="77777777" w:rsidR="008073D3" w:rsidRDefault="008073D3" w:rsidP="008073D3">
      <w:pPr>
        <w:pStyle w:val="CBPalinea"/>
        <w:spacing w:after="0"/>
        <w:ind w:left="720"/>
        <w:rPr>
          <w:rFonts w:cstheme="minorHAnsi"/>
        </w:rPr>
      </w:pPr>
    </w:p>
    <w:p w14:paraId="2939FAD7" w14:textId="465037E1" w:rsidR="00B8776E" w:rsidRPr="004327F3" w:rsidRDefault="00B8776E" w:rsidP="00B8776E">
      <w:pPr>
        <w:pStyle w:val="Kop2"/>
        <w:rPr>
          <w:color w:val="70AD47" w:themeColor="accent6"/>
        </w:rPr>
      </w:pPr>
      <w:bookmarkStart w:id="72" w:name="_Toc129354576"/>
      <w:bookmarkStart w:id="73" w:name="_Toc147478433"/>
      <w:bookmarkStart w:id="74" w:name="_Toc211937119"/>
      <w:r w:rsidRPr="004327F3">
        <w:rPr>
          <w:color w:val="70AD47" w:themeColor="accent6"/>
        </w:rPr>
        <w:t>Gunningscriterium Prijs</w:t>
      </w:r>
      <w:bookmarkEnd w:id="72"/>
      <w:bookmarkEnd w:id="73"/>
      <w:r w:rsidR="00BE40B9">
        <w:rPr>
          <w:color w:val="70AD47" w:themeColor="accent6"/>
        </w:rPr>
        <w:t xml:space="preserve"> (G1)</w:t>
      </w:r>
      <w:bookmarkEnd w:id="74"/>
      <w:r w:rsidR="00E37120" w:rsidRPr="004327F3">
        <w:rPr>
          <w:color w:val="70AD47" w:themeColor="accent6"/>
        </w:rPr>
        <w:t xml:space="preserve"> </w:t>
      </w:r>
    </w:p>
    <w:p w14:paraId="480BADE3" w14:textId="265A60C4" w:rsidR="00DC326F" w:rsidRDefault="00B8776E" w:rsidP="000A3537">
      <w:pPr>
        <w:pStyle w:val="Geenafstand"/>
      </w:pPr>
      <w:bookmarkStart w:id="75" w:name="_Hlk142316348"/>
      <w:r>
        <w:t xml:space="preserve">U </w:t>
      </w:r>
      <w:r w:rsidR="000563AE">
        <w:t>dient</w:t>
      </w:r>
      <w:r>
        <w:t xml:space="preserve"> uw prijs aan</w:t>
      </w:r>
      <w:r w:rsidR="000563AE">
        <w:t xml:space="preserve"> te </w:t>
      </w:r>
      <w:r>
        <w:t xml:space="preserve">bieden in het </w:t>
      </w:r>
      <w:r w:rsidR="00D9652A">
        <w:t xml:space="preserve">prijzenblad </w:t>
      </w:r>
      <w:r w:rsidRPr="00C45B3D">
        <w:t>(bijlage</w:t>
      </w:r>
      <w:r w:rsidR="00DA149F" w:rsidRPr="00C45B3D">
        <w:t xml:space="preserve"> </w:t>
      </w:r>
      <w:r w:rsidR="000274C5" w:rsidRPr="00C45B3D">
        <w:t>5</w:t>
      </w:r>
      <w:r w:rsidRPr="00C45B3D">
        <w:t>).</w:t>
      </w:r>
      <w:r>
        <w:t xml:space="preserve"> </w:t>
      </w:r>
      <w:bookmarkEnd w:id="75"/>
      <w:r>
        <w:t>U verklaart middels inschrijving dat alle eisen zoals vermeld in het programma van eisen, en zoals aangepast in de nota(’s) van inlichtingen en alle wensen zoals door u aangeboden in de aangeboden prijzen verwerkt zijn.</w:t>
      </w:r>
    </w:p>
    <w:p w14:paraId="58F1DD57" w14:textId="77777777" w:rsidR="00B8776E" w:rsidRDefault="00B8776E" w:rsidP="000A3537">
      <w:pPr>
        <w:pStyle w:val="Geenafstand"/>
      </w:pPr>
    </w:p>
    <w:p w14:paraId="51C53F1A" w14:textId="6CC51BA8" w:rsidR="00B8776E" w:rsidRPr="002D2D7D" w:rsidRDefault="00B8776E" w:rsidP="000A3537">
      <w:pPr>
        <w:pStyle w:val="Geenafstand"/>
      </w:pPr>
      <w:r w:rsidRPr="002D2D7D">
        <w:t>Het niet invullen van (onderdelen van) het pri</w:t>
      </w:r>
      <w:r w:rsidR="00D9652A">
        <w:t>jzenblad</w:t>
      </w:r>
      <w:r w:rsidRPr="002D2D7D">
        <w:t xml:space="preserve"> leidt tot ongeldigheid van uw inschrijving.</w:t>
      </w:r>
    </w:p>
    <w:p w14:paraId="1712A2E3" w14:textId="77777777" w:rsidR="00B8776E" w:rsidRPr="002D2D7D" w:rsidRDefault="00B8776E" w:rsidP="000A3537">
      <w:pPr>
        <w:pStyle w:val="Geenafstand"/>
      </w:pPr>
    </w:p>
    <w:p w14:paraId="40FF9B28" w14:textId="77777777" w:rsidR="00B8776E" w:rsidRDefault="00B8776E" w:rsidP="000A3537">
      <w:pPr>
        <w:pStyle w:val="Geenafstand"/>
      </w:pPr>
      <w:r w:rsidRPr="002D2D7D">
        <w:t xml:space="preserve">Abnormaal lage prijzen worden door ons gecontroleerd/nagevraagd. Volgens artikel 2.116 </w:t>
      </w:r>
      <w:proofErr w:type="spellStart"/>
      <w:r w:rsidRPr="002D2D7D">
        <w:t>Aw</w:t>
      </w:r>
      <w:proofErr w:type="spellEnd"/>
      <w:r w:rsidRPr="002D2D7D">
        <w:t xml:space="preserve"> 2012 kan uw inschrijving ongeldig worden verklaard.</w:t>
      </w:r>
    </w:p>
    <w:p w14:paraId="51DCA8A4" w14:textId="77777777" w:rsidR="0071722E" w:rsidRDefault="0071722E" w:rsidP="000A3537">
      <w:pPr>
        <w:pStyle w:val="Geenafstand"/>
      </w:pPr>
    </w:p>
    <w:p w14:paraId="6F4DB4C1" w14:textId="77777777" w:rsidR="00D92677" w:rsidRPr="00B07816" w:rsidRDefault="00D92677" w:rsidP="00D92677">
      <w:pPr>
        <w:pStyle w:val="Kop3"/>
        <w:rPr>
          <w:color w:val="70AD47" w:themeColor="accent6"/>
        </w:rPr>
      </w:pPr>
      <w:r w:rsidRPr="00B07816">
        <w:rPr>
          <w:color w:val="70AD47" w:themeColor="accent6"/>
        </w:rPr>
        <w:t>Indexatie prijzen</w:t>
      </w:r>
    </w:p>
    <w:p w14:paraId="131C43E1" w14:textId="7682ED3E" w:rsidR="00D92677" w:rsidRDefault="00D92677" w:rsidP="00C23A37">
      <w:pPr>
        <w:pStyle w:val="CBPalinea"/>
        <w:jc w:val="left"/>
        <w:rPr>
          <w:rFonts w:cstheme="minorHAnsi"/>
        </w:rPr>
      </w:pPr>
      <w:r w:rsidRPr="00B07816">
        <w:rPr>
          <w:rFonts w:cstheme="minorHAnsi"/>
        </w:rPr>
        <w:t xml:space="preserve">De geoffreerde prijzen zijn vast gedurende de het eerste jaar de overeenkomst. Daarna heeft de opdrachtnemer het recht de prijzen aan te passen tot het maximum conform het CBS-indexcijfer reeks dienstprijzen commerciële dienstverlening </w:t>
      </w:r>
      <w:r w:rsidR="0025329B">
        <w:rPr>
          <w:rFonts w:cstheme="minorHAnsi"/>
        </w:rPr>
        <w:t xml:space="preserve">en transport </w:t>
      </w:r>
      <w:r w:rsidRPr="00B07816">
        <w:rPr>
          <w:rFonts w:cstheme="minorHAnsi"/>
        </w:rPr>
        <w:t xml:space="preserve">te beginnen vanaf </w:t>
      </w:r>
      <w:r w:rsidR="001B60D5">
        <w:rPr>
          <w:rFonts w:cstheme="minorHAnsi"/>
        </w:rPr>
        <w:t>1 maart 2027</w:t>
      </w:r>
      <w:r w:rsidRPr="00B07816">
        <w:rPr>
          <w:rFonts w:cstheme="minorHAnsi"/>
        </w:rPr>
        <w:t xml:space="preserve">. </w:t>
      </w:r>
    </w:p>
    <w:p w14:paraId="3E64DAA4" w14:textId="77777777" w:rsidR="00D92677" w:rsidRDefault="00D92677" w:rsidP="00C23A37">
      <w:pPr>
        <w:pStyle w:val="CBPalinea"/>
        <w:jc w:val="left"/>
      </w:pPr>
      <w:r w:rsidRPr="00DB7454">
        <w:t>Prijsindexeringen kunnen alleen éénmaal per jaar plaatsvinden en dienen uiterlijk 2 maanden daaraan voorafgaand schriftelijk kenbaar gemaakt te worden. Inhaalslagen voor niet toegepaste prijsaanpassingen zijn niet mogelijk. Het is een recht van de opdrachtgever om bij een negatief indexcijfer negatief te indexeren.</w:t>
      </w:r>
    </w:p>
    <w:p w14:paraId="28F02C51" w14:textId="77777777" w:rsidR="00B8776E" w:rsidRDefault="00B8776E" w:rsidP="00B8776E">
      <w:pPr>
        <w:pStyle w:val="Geenafstand"/>
      </w:pPr>
    </w:p>
    <w:p w14:paraId="20E0F0A6" w14:textId="69B232D2" w:rsidR="00B8776E" w:rsidRPr="004327F3" w:rsidRDefault="00B8776E" w:rsidP="00B8776E">
      <w:pPr>
        <w:pStyle w:val="Kop3"/>
        <w:rPr>
          <w:color w:val="70AD47" w:themeColor="accent6"/>
        </w:rPr>
      </w:pPr>
      <w:bookmarkStart w:id="76" w:name="_Toc129354577"/>
      <w:bookmarkStart w:id="77" w:name="_Toc147478434"/>
      <w:r w:rsidRPr="004327F3">
        <w:rPr>
          <w:color w:val="70AD47" w:themeColor="accent6"/>
        </w:rPr>
        <w:t>Beoordeling gunningscriterium Prijs</w:t>
      </w:r>
      <w:bookmarkEnd w:id="76"/>
      <w:bookmarkEnd w:id="77"/>
    </w:p>
    <w:p w14:paraId="5665D88B" w14:textId="77777777" w:rsidR="000B196C" w:rsidRPr="00456C54" w:rsidRDefault="000B196C" w:rsidP="000A3537">
      <w:pPr>
        <w:pStyle w:val="CBPalinea"/>
        <w:jc w:val="left"/>
        <w:rPr>
          <w:rFonts w:cstheme="minorHAnsi"/>
        </w:rPr>
      </w:pPr>
      <w:r w:rsidRPr="00456C54">
        <w:rPr>
          <w:rFonts w:cstheme="minorHAnsi"/>
        </w:rPr>
        <w:t>De prijs wordt beoordeeld op basis van de “totale fictieve kosten”. De “totale fictieve kosten” worden bepaald door de som van de fictieve aantallen vermenigvuldigd met de geoffreerde tarieven. De punten worden bepaald op basis van de volgende formule:</w:t>
      </w:r>
    </w:p>
    <w:p w14:paraId="1C3132A0" w14:textId="77777777" w:rsidR="000B196C" w:rsidRPr="00456C54" w:rsidRDefault="000B196C" w:rsidP="000A3537">
      <w:pPr>
        <w:pStyle w:val="CBPalinea"/>
        <w:jc w:val="left"/>
        <w:rPr>
          <w:rFonts w:cstheme="minorHAnsi"/>
        </w:rPr>
      </w:pPr>
      <w:r w:rsidRPr="00456C54">
        <w:rPr>
          <w:rFonts w:cstheme="minorHAnsi"/>
          <w:noProof/>
        </w:rPr>
        <mc:AlternateContent>
          <mc:Choice Requires="wps">
            <w:drawing>
              <wp:anchor distT="0" distB="0" distL="114300" distR="114300" simplePos="0" relativeHeight="251658251" behindDoc="1" locked="0" layoutInCell="1" allowOverlap="1" wp14:anchorId="06DB8C8A" wp14:editId="37075DEA">
                <wp:simplePos x="0" y="0"/>
                <wp:positionH relativeFrom="margin">
                  <wp:posOffset>-100965</wp:posOffset>
                </wp:positionH>
                <wp:positionV relativeFrom="paragraph">
                  <wp:posOffset>695325</wp:posOffset>
                </wp:positionV>
                <wp:extent cx="6113780" cy="488950"/>
                <wp:effectExtent l="0" t="0" r="2032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488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8F9A601">
              <v:rect id="Rectangle 3" style="position:absolute;margin-left:-7.95pt;margin-top:54.75pt;width:481.4pt;height:3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1D520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s+DAIAABY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">
                <w10:wrap anchorx="margin"/>
              </v:rect>
            </w:pict>
          </mc:Fallback>
        </mc:AlternateContent>
      </w:r>
      <w:r w:rsidRPr="00456C54">
        <w:rPr>
          <w:rFonts w:cstheme="minorHAnsi"/>
        </w:rPr>
        <w:t>De inschrijver met de laagste “totale fictieve kosten” verkrijgt het maximum aantal punten. Het te behalen aantal punten van de overige inschrijvers wordt vastgesteld op grond van de volgende formule:</w:t>
      </w:r>
    </w:p>
    <w:p w14:paraId="266FEDB5" w14:textId="77777777" w:rsidR="000B196C" w:rsidRPr="00EA192E" w:rsidRDefault="000B196C" w:rsidP="000B196C">
      <w:pPr>
        <w:pStyle w:val="CBPalinea"/>
        <w:rPr>
          <w:rFonts w:cstheme="minorHAnsi"/>
        </w:rPr>
      </w:pPr>
      <w:r w:rsidRPr="00456C54">
        <w:rPr>
          <w:rFonts w:cstheme="minorHAnsi"/>
        </w:rPr>
        <w:t>(laagste “totale fictieve kosten” / eigen “totale fictieve kosten” inschrijver) x maximaal te behalen punten = behaalde aantal punten</w:t>
      </w:r>
    </w:p>
    <w:p w14:paraId="2EFEFA78" w14:textId="77777777" w:rsidR="000B196C" w:rsidRPr="00EA192E" w:rsidRDefault="000B196C" w:rsidP="000B196C">
      <w:pPr>
        <w:pStyle w:val="CBPalinea"/>
        <w:rPr>
          <w:rFonts w:cstheme="minorHAnsi"/>
        </w:rPr>
      </w:pPr>
      <w:r w:rsidRPr="00EA192E">
        <w:rPr>
          <w:rFonts w:cstheme="minorHAnsi"/>
        </w:rPr>
        <w:t>Het behaalde aantal punten wordt afgerond op maximaal twee decimalen.</w:t>
      </w:r>
    </w:p>
    <w:p w14:paraId="6A3356CC" w14:textId="77777777" w:rsidR="00B8776E" w:rsidRDefault="00B8776E" w:rsidP="00B8776E">
      <w:pPr>
        <w:pStyle w:val="Geenafstand"/>
      </w:pPr>
    </w:p>
    <w:p w14:paraId="4E95AE25" w14:textId="494CEB53" w:rsidR="00B8776E" w:rsidRPr="00105B68" w:rsidRDefault="00B8776E" w:rsidP="00B8776E">
      <w:pPr>
        <w:pStyle w:val="Kop2"/>
        <w:rPr>
          <w:color w:val="70AD47" w:themeColor="accent6"/>
        </w:rPr>
      </w:pPr>
      <w:bookmarkStart w:id="78" w:name="_Toc129354578"/>
      <w:bookmarkStart w:id="79" w:name="_Toc147478435"/>
      <w:bookmarkStart w:id="80" w:name="_Toc211937120"/>
      <w:r w:rsidRPr="00105B68">
        <w:rPr>
          <w:color w:val="70AD47" w:themeColor="accent6"/>
        </w:rPr>
        <w:t xml:space="preserve">Gunningscriterium </w:t>
      </w:r>
      <w:bookmarkEnd w:id="78"/>
      <w:bookmarkEnd w:id="79"/>
      <w:r w:rsidR="00ED1936" w:rsidRPr="00ED1936">
        <w:rPr>
          <w:bCs/>
          <w:color w:val="70AD47" w:themeColor="accent6"/>
        </w:rPr>
        <w:t xml:space="preserve">KWALITATIEVE DIENSTVERLENING </w:t>
      </w:r>
      <w:r w:rsidR="006E65CE">
        <w:rPr>
          <w:bCs/>
          <w:color w:val="70AD47" w:themeColor="accent6"/>
        </w:rPr>
        <w:t>brandstofp</w:t>
      </w:r>
      <w:r w:rsidR="00ED1936" w:rsidRPr="00ED1936">
        <w:rPr>
          <w:bCs/>
          <w:color w:val="70AD47" w:themeColor="accent6"/>
        </w:rPr>
        <w:t>ASSEN</w:t>
      </w:r>
      <w:r w:rsidR="00ED1936" w:rsidRPr="00ED1936">
        <w:rPr>
          <w:color w:val="70AD47" w:themeColor="accent6"/>
        </w:rPr>
        <w:t xml:space="preserve"> </w:t>
      </w:r>
      <w:r w:rsidR="002B308E">
        <w:rPr>
          <w:color w:val="70AD47" w:themeColor="accent6"/>
        </w:rPr>
        <w:t>(G2)</w:t>
      </w:r>
      <w:bookmarkEnd w:id="80"/>
    </w:p>
    <w:p w14:paraId="4032F0D8" w14:textId="704FEF02" w:rsidR="004E6DB5" w:rsidRPr="004E6DB5" w:rsidRDefault="00062283" w:rsidP="00607242">
      <w:pPr>
        <w:pStyle w:val="CBPalinea"/>
        <w:jc w:val="left"/>
      </w:pPr>
      <w:r>
        <w:t xml:space="preserve">Voor de </w:t>
      </w:r>
      <w:r w:rsidR="00B71C55">
        <w:t>G</w:t>
      </w:r>
      <w:r w:rsidR="00F946AA" w:rsidRPr="0079332B">
        <w:t>emeente</w:t>
      </w:r>
      <w:r w:rsidR="00B71C55">
        <w:t xml:space="preserve"> Noordenveld</w:t>
      </w:r>
      <w:r w:rsidR="00F946AA" w:rsidRPr="0079332B">
        <w:t xml:space="preserve"> </w:t>
      </w:r>
      <w:r>
        <w:t xml:space="preserve">is een </w:t>
      </w:r>
      <w:r w:rsidR="004E6DB5" w:rsidRPr="004E6DB5">
        <w:t>betrouwbare, flexibele en goed georganiseerde dienstverlening rondom brandstofpassen van groot belang. De passen worden ingezet voor uiteenlopende voertuigen en gebruikers, en moeten bijdragen aan een efficiënte bedrijfsvoering, transparante kostenbeheersing en risicobeperking.</w:t>
      </w:r>
    </w:p>
    <w:p w14:paraId="7D4E7305" w14:textId="77777777" w:rsidR="004E6DB5" w:rsidRPr="004E6DB5" w:rsidRDefault="004E6DB5" w:rsidP="00607242">
      <w:pPr>
        <w:pStyle w:val="CBPalinea"/>
        <w:jc w:val="left"/>
      </w:pPr>
      <w:r w:rsidRPr="004E6DB5">
        <w:t>Wij hechten waarde aan een leverancier die niet alleen de passen levert, maar ook actief meedenkt in het beheer, de controle en de optimalisatie van het gebruik. Daarbij zijn aspecten als fraudepreventie, rapportagemogelijkheden, facturatie, levertijden, wijzigingsverzoeken en communicatie essentieel.</w:t>
      </w:r>
    </w:p>
    <w:p w14:paraId="459F7DE1" w14:textId="77777777" w:rsidR="004E6DB5" w:rsidRPr="004E6DB5" w:rsidRDefault="004E6DB5" w:rsidP="00607242">
      <w:pPr>
        <w:pStyle w:val="CBPalinea"/>
        <w:jc w:val="left"/>
      </w:pPr>
      <w:r w:rsidRPr="004E6DB5">
        <w:t>Om een goed beeld te krijgen van de wijze waarop u invulling geeft aan deze dienstverlening, vragen wij u een plan van aanpak op te stellen. Dit plan dient inzicht te geven in uw werkwijze, systemen en servicegerichtheid. Het vormt een belangrijk onderdeel van de kwalitatieve beoordeling binnen deze aanbesteding.</w:t>
      </w:r>
    </w:p>
    <w:p w14:paraId="265F89E0" w14:textId="77777777" w:rsidR="00BA6FDB" w:rsidRPr="00BA6FDB" w:rsidRDefault="00BA6FDB" w:rsidP="00607242">
      <w:pPr>
        <w:pStyle w:val="CBPalinea"/>
        <w:jc w:val="left"/>
      </w:pPr>
      <w:r w:rsidRPr="00BA6FDB">
        <w:t>In het plan van aanpak verwachten wij in ieder geval een toelichting op de volgende onderdelen:</w:t>
      </w:r>
    </w:p>
    <w:p w14:paraId="3A3913F7" w14:textId="30C43E26" w:rsidR="00BA6FDB" w:rsidRPr="000A3537" w:rsidRDefault="00BA6FDB" w:rsidP="00607242">
      <w:pPr>
        <w:pStyle w:val="Geenafstand"/>
        <w:numPr>
          <w:ilvl w:val="0"/>
          <w:numId w:val="30"/>
        </w:numPr>
        <w:spacing w:line="276" w:lineRule="auto"/>
      </w:pPr>
      <w:r w:rsidRPr="000A3537">
        <w:rPr>
          <w:rStyle w:val="Zwaar"/>
        </w:rPr>
        <w:t xml:space="preserve">Aanvraag- en leveringsproces van </w:t>
      </w:r>
      <w:r w:rsidR="009541DC">
        <w:rPr>
          <w:rStyle w:val="Zwaar"/>
        </w:rPr>
        <w:t>brandstof</w:t>
      </w:r>
      <w:r w:rsidRPr="000A3537">
        <w:rPr>
          <w:rStyle w:val="Zwaar"/>
        </w:rPr>
        <w:t>passen</w:t>
      </w:r>
      <w:r w:rsidRPr="000A3537">
        <w:br/>
        <w:t>Hoe verloopt het aanvragen van nieuwe passen, wat zijn de levertijden, en hoe worden wijzigingen verwerkt?</w:t>
      </w:r>
    </w:p>
    <w:p w14:paraId="3ABFD069" w14:textId="77777777" w:rsidR="00BA6FDB" w:rsidRPr="000A3537" w:rsidRDefault="00BA6FDB" w:rsidP="00607242">
      <w:pPr>
        <w:pStyle w:val="Geenafstand"/>
        <w:numPr>
          <w:ilvl w:val="0"/>
          <w:numId w:val="30"/>
        </w:numPr>
        <w:spacing w:line="276" w:lineRule="auto"/>
      </w:pPr>
      <w:r w:rsidRPr="000A3537">
        <w:rPr>
          <w:rStyle w:val="Zwaar"/>
        </w:rPr>
        <w:t>Rapportages en monitoring</w:t>
      </w:r>
      <w:r w:rsidRPr="000A3537">
        <w:br/>
        <w:t>Welke rapportagemogelijkheden zijn er? Hoe kunnen wij het gebruik van de passen monitoren en analyseren?</w:t>
      </w:r>
    </w:p>
    <w:p w14:paraId="6BAB1246" w14:textId="77777777" w:rsidR="00BA6FDB" w:rsidRPr="000A3537" w:rsidRDefault="00BA6FDB" w:rsidP="00607242">
      <w:pPr>
        <w:pStyle w:val="Geenafstand"/>
        <w:numPr>
          <w:ilvl w:val="0"/>
          <w:numId w:val="30"/>
        </w:numPr>
        <w:spacing w:line="276" w:lineRule="auto"/>
      </w:pPr>
      <w:r w:rsidRPr="000A3537">
        <w:rPr>
          <w:rStyle w:val="Zwaar"/>
        </w:rPr>
        <w:t>Facturatie en transparantie</w:t>
      </w:r>
      <w:r w:rsidRPr="000A3537">
        <w:br/>
        <w:t>Hoe worden kosten inzichtelijk gemaakt? Is er sprake van gespecificeerde facturen per voertuig, afdeling of gebruiker?</w:t>
      </w:r>
    </w:p>
    <w:p w14:paraId="1CE9083C" w14:textId="77777777" w:rsidR="00BA6FDB" w:rsidRPr="000A3537" w:rsidRDefault="00BA6FDB" w:rsidP="00607242">
      <w:pPr>
        <w:pStyle w:val="Geenafstand"/>
        <w:numPr>
          <w:ilvl w:val="0"/>
          <w:numId w:val="30"/>
        </w:numPr>
        <w:spacing w:line="276" w:lineRule="auto"/>
      </w:pPr>
      <w:r w:rsidRPr="000A3537">
        <w:rPr>
          <w:rStyle w:val="Zwaar"/>
        </w:rPr>
        <w:lastRenderedPageBreak/>
        <w:t>Fraudepreventie en risicobeheersing</w:t>
      </w:r>
      <w:r w:rsidRPr="000A3537">
        <w:br/>
        <w:t>Welke maatregelen zijn er om misbruik van passen te voorkomen en afwijkend gebruik te signaleren?</w:t>
      </w:r>
    </w:p>
    <w:p w14:paraId="32EDA291" w14:textId="77777777" w:rsidR="00BA6FDB" w:rsidRPr="000A3537" w:rsidRDefault="00BA6FDB" w:rsidP="00607242">
      <w:pPr>
        <w:pStyle w:val="Geenafstand"/>
        <w:numPr>
          <w:ilvl w:val="0"/>
          <w:numId w:val="30"/>
        </w:numPr>
        <w:spacing w:line="276" w:lineRule="auto"/>
      </w:pPr>
      <w:r w:rsidRPr="000A3537">
        <w:rPr>
          <w:rStyle w:val="Zwaar"/>
        </w:rPr>
        <w:t>Flexibiliteit en schaalbaarheid</w:t>
      </w:r>
      <w:r w:rsidRPr="000A3537">
        <w:br/>
        <w:t>Hoe eenvoudig kunnen passen worden toegevoegd, gewijzigd of geblokkeerd? Hoe gaat u om met veranderende behoeften?</w:t>
      </w:r>
    </w:p>
    <w:p w14:paraId="61825410" w14:textId="70DF3BC3" w:rsidR="00BA6FDB" w:rsidRDefault="00BA6FDB" w:rsidP="00607242">
      <w:pPr>
        <w:pStyle w:val="Geenafstand"/>
        <w:numPr>
          <w:ilvl w:val="0"/>
          <w:numId w:val="30"/>
        </w:numPr>
        <w:spacing w:line="276" w:lineRule="auto"/>
      </w:pPr>
      <w:r w:rsidRPr="000A3537">
        <w:rPr>
          <w:rStyle w:val="Zwaar"/>
        </w:rPr>
        <w:t>Communicatie en samenwerking</w:t>
      </w:r>
      <w:r w:rsidRPr="000A3537">
        <w:br/>
        <w:t>Hoe verloopt de samenwerking met de gemeente Noordenveld? Wie is het aanspreekpunt</w:t>
      </w:r>
      <w:r w:rsidR="009A1C46">
        <w:t xml:space="preserve"> (accountmanager)</w:t>
      </w:r>
      <w:r w:rsidRPr="000A3537">
        <w:t xml:space="preserve"> en hoe worden verzoeken opgevolgd?</w:t>
      </w:r>
      <w:r w:rsidR="00F547C9">
        <w:t xml:space="preserve"> Hoe is de klantenservice georg</w:t>
      </w:r>
      <w:r w:rsidR="009A1C46">
        <w:t>aniseerd, helpdesk</w:t>
      </w:r>
    </w:p>
    <w:p w14:paraId="3CB46DA6" w14:textId="335C25A5" w:rsidR="006311E2" w:rsidRPr="00661578" w:rsidRDefault="006311E2" w:rsidP="00607242">
      <w:pPr>
        <w:pStyle w:val="Geenafstand"/>
        <w:numPr>
          <w:ilvl w:val="0"/>
          <w:numId w:val="30"/>
        </w:numPr>
        <w:spacing w:line="276" w:lineRule="auto"/>
      </w:pPr>
      <w:r w:rsidRPr="00661578">
        <w:rPr>
          <w:b/>
          <w:bCs/>
        </w:rPr>
        <w:t>Netwerkdekking en beschikbaarheid</w:t>
      </w:r>
      <w:r w:rsidRPr="00661578">
        <w:br/>
        <w:t>Geef een toelichting op de dekking van het tanknetwerk, met specifieke aandacht voor de beschikbaarheid van tanklocaties in de regio Drenthe en nabij gemeentelijke locaties. Dit helpt de gemeente om te beoordelen in hoeverre het netwerk aansluit op de operationele behoeften.</w:t>
      </w:r>
    </w:p>
    <w:p w14:paraId="4817D056" w14:textId="00B3429C" w:rsidR="00F93912" w:rsidRPr="001138D0" w:rsidRDefault="00F93912" w:rsidP="00607242">
      <w:pPr>
        <w:pStyle w:val="Geenafstand"/>
        <w:numPr>
          <w:ilvl w:val="0"/>
          <w:numId w:val="30"/>
        </w:numPr>
        <w:spacing w:line="276" w:lineRule="auto"/>
        <w:rPr>
          <w:rStyle w:val="Zwaar"/>
          <w:b w:val="0"/>
          <w:bCs w:val="0"/>
        </w:rPr>
      </w:pPr>
      <w:r>
        <w:rPr>
          <w:rStyle w:val="Zwaar"/>
        </w:rPr>
        <w:t>Demo</w:t>
      </w:r>
      <w:r w:rsidR="001138D0">
        <w:rPr>
          <w:rStyle w:val="Zwaar"/>
        </w:rPr>
        <w:t xml:space="preserve"> en </w:t>
      </w:r>
      <w:proofErr w:type="spellStart"/>
      <w:r w:rsidR="001138D0">
        <w:rPr>
          <w:rStyle w:val="Zwaar"/>
        </w:rPr>
        <w:t>praktijvoorbeelden</w:t>
      </w:r>
      <w:proofErr w:type="spellEnd"/>
    </w:p>
    <w:p w14:paraId="398A7313" w14:textId="4E571D20" w:rsidR="001138D0" w:rsidRPr="00647EF9" w:rsidRDefault="00647EF9" w:rsidP="00607242">
      <w:pPr>
        <w:pStyle w:val="Geenafstand"/>
        <w:spacing w:line="276" w:lineRule="auto"/>
        <w:ind w:left="720"/>
      </w:pPr>
      <w:r>
        <w:rPr>
          <w:rStyle w:val="Zwaar"/>
          <w:b w:val="0"/>
          <w:bCs w:val="0"/>
        </w:rPr>
        <w:t xml:space="preserve">U </w:t>
      </w:r>
      <w:r w:rsidRPr="00647EF9">
        <w:t>levert als onderdeel van het plan van aanpak een toelichting op de werking van het systeem, ondersteund met schermafbeeldingen of een korte demo (bijvoorbeeld in de vorm van een video of screenshots). Hierbij worden een ingevulde omgeving, voorbeeldfacturen en rapportages getoond, zodat de gemeente een goed beeld krijgt van de gebruiksvriendelijkheid en functionaliteit in de praktijk.</w:t>
      </w:r>
    </w:p>
    <w:p w14:paraId="79B6065A" w14:textId="77777777" w:rsidR="005F039B" w:rsidRDefault="005F039B" w:rsidP="00607242">
      <w:pPr>
        <w:pStyle w:val="Geenafstand"/>
        <w:spacing w:line="276" w:lineRule="auto"/>
        <w:rPr>
          <w:rStyle w:val="Zwaar"/>
          <w:rFonts w:cstheme="minorHAnsi"/>
          <w:color w:val="424242"/>
        </w:rPr>
      </w:pPr>
    </w:p>
    <w:p w14:paraId="4F190518" w14:textId="69508F42" w:rsidR="005F039B" w:rsidRPr="000A3537" w:rsidRDefault="005F039B" w:rsidP="00607242">
      <w:pPr>
        <w:spacing w:line="276" w:lineRule="auto"/>
        <w:rPr>
          <w:rStyle w:val="CBPalineaChar"/>
        </w:rPr>
      </w:pPr>
      <w:r w:rsidRPr="005F039B">
        <w:rPr>
          <w:rStyle w:val="Intensievebenadrukking"/>
        </w:rPr>
        <w:t>Vormvereisten plan van aanpak</w:t>
      </w:r>
      <w:r w:rsidRPr="005F039B">
        <w:rPr>
          <w:rStyle w:val="Intensievebenadrukking"/>
        </w:rPr>
        <w:br/>
      </w:r>
      <w:r w:rsidRPr="000A3537">
        <w:rPr>
          <w:rStyle w:val="CBPalineaChar"/>
        </w:rPr>
        <w:t>Het plan van aanpak mag maximaal vier (4) A4-pagina’s beslaan, enkelzijdig beschreven, in </w:t>
      </w:r>
      <w:proofErr w:type="spellStart"/>
      <w:r w:rsidRPr="000A3537">
        <w:rPr>
          <w:rStyle w:val="CBPalineaChar"/>
        </w:rPr>
        <w:t>Calibri</w:t>
      </w:r>
      <w:proofErr w:type="spellEnd"/>
      <w:r w:rsidRPr="000A3537">
        <w:rPr>
          <w:rStyle w:val="CBPalineaChar"/>
        </w:rPr>
        <w:t xml:space="preserve"> 11 </w:t>
      </w:r>
      <w:proofErr w:type="spellStart"/>
      <w:r w:rsidRPr="000A3537">
        <w:rPr>
          <w:rStyle w:val="CBPalineaChar"/>
        </w:rPr>
        <w:t>pt</w:t>
      </w:r>
      <w:proofErr w:type="spellEnd"/>
      <w:r w:rsidRPr="000A3537">
        <w:rPr>
          <w:rStyle w:val="CBPalineaChar"/>
        </w:rPr>
        <w:t> of een gelijkwaardig, goed leesbaar lettertype. De inhoud dient SMART geformuleerd te zijn: specifiek, meetbaar, acceptabel, realistisch en tijdgebonden.</w:t>
      </w:r>
    </w:p>
    <w:p w14:paraId="12349461" w14:textId="77777777" w:rsidR="007E3E5D" w:rsidRPr="00BA6FDB" w:rsidRDefault="007E3E5D" w:rsidP="00050DA5">
      <w:pPr>
        <w:pStyle w:val="Geenafstand"/>
      </w:pPr>
    </w:p>
    <w:p w14:paraId="489A5A1D" w14:textId="4FE720FC" w:rsidR="00B8776E" w:rsidRPr="00105B68" w:rsidRDefault="00B8776E" w:rsidP="00B8776E">
      <w:pPr>
        <w:pStyle w:val="Kop3"/>
        <w:rPr>
          <w:color w:val="70AD47" w:themeColor="accent6"/>
        </w:rPr>
      </w:pPr>
      <w:bookmarkStart w:id="81" w:name="_Toc129354579"/>
      <w:bookmarkStart w:id="82" w:name="_Toc147478436"/>
      <w:r w:rsidRPr="00105B68">
        <w:rPr>
          <w:color w:val="70AD47" w:themeColor="accent6"/>
        </w:rPr>
        <w:t>Beoordeling gunningcriterium Kwaliteit</w:t>
      </w:r>
      <w:bookmarkEnd w:id="81"/>
      <w:bookmarkEnd w:id="82"/>
    </w:p>
    <w:p w14:paraId="2C269FD4" w14:textId="74BA038D" w:rsidR="00765242" w:rsidRPr="00765242" w:rsidRDefault="00200BBD" w:rsidP="00607242">
      <w:pPr>
        <w:pStyle w:val="CBPalinea"/>
        <w:spacing w:after="0"/>
        <w:jc w:val="left"/>
      </w:pPr>
      <w:r>
        <w:t>Kwaliteitscriteri</w:t>
      </w:r>
      <w:r w:rsidR="00C63BAA">
        <w:t>um</w:t>
      </w:r>
      <w:r w:rsidRPr="00AB24B7">
        <w:t xml:space="preserve"> </w:t>
      </w:r>
      <w:r>
        <w:t xml:space="preserve">(G2) </w:t>
      </w:r>
      <w:r w:rsidRPr="00AB24B7">
        <w:t>word</w:t>
      </w:r>
      <w:r w:rsidR="00C63BAA">
        <w:t>t</w:t>
      </w:r>
      <w:r w:rsidRPr="00AB24B7">
        <w:t xml:space="preserve"> door de leden van de beoordelingscommissie afzonderlijk beoordeeld</w:t>
      </w:r>
      <w:r>
        <w:t xml:space="preserve">. </w:t>
      </w:r>
      <w:r w:rsidRPr="00AB24B7">
        <w:t xml:space="preserve"> </w:t>
      </w:r>
      <w:r w:rsidR="00DA1D27">
        <w:t xml:space="preserve"> De inschrijvingen zullen absoluut worden beoordeeld</w:t>
      </w:r>
      <w:r w:rsidR="00F72303">
        <w:t xml:space="preserve">. </w:t>
      </w:r>
      <w:r w:rsidR="00765242" w:rsidRPr="00765242">
        <w:t>Dit houdt in dat op basis van de opgave van de inschrijver aan ieder individueel antwoord een score wordt toegekend. De beoordelingscommissie zal op basis van consensus een eindoordeel per gunningscriterium de uiteindelijke score bepalen.</w:t>
      </w:r>
    </w:p>
    <w:p w14:paraId="0807DEC7" w14:textId="77777777" w:rsidR="009A54A9" w:rsidRDefault="009A54A9" w:rsidP="00765242">
      <w:pPr>
        <w:pStyle w:val="CBPalinea"/>
        <w:spacing w:after="0"/>
      </w:pPr>
    </w:p>
    <w:p w14:paraId="641D238A" w14:textId="4A3C57FA" w:rsidR="00765242" w:rsidRPr="00765242" w:rsidRDefault="00765242" w:rsidP="00607242">
      <w:pPr>
        <w:pStyle w:val="CBPalinea"/>
        <w:spacing w:after="0"/>
        <w:jc w:val="left"/>
      </w:pPr>
      <w:r w:rsidRPr="00765242">
        <w:t>Hierbij worden de volgende scores gehanteerd:</w:t>
      </w:r>
    </w:p>
    <w:tbl>
      <w:tblPr>
        <w:tblStyle w:val="Rastertabel5donker-Accent6"/>
        <w:tblW w:w="0" w:type="auto"/>
        <w:tblLook w:val="04A0" w:firstRow="1" w:lastRow="0" w:firstColumn="1" w:lastColumn="0" w:noHBand="0" w:noVBand="1"/>
      </w:tblPr>
      <w:tblGrid>
        <w:gridCol w:w="1660"/>
        <w:gridCol w:w="1121"/>
        <w:gridCol w:w="6281"/>
      </w:tblGrid>
      <w:tr w:rsidR="00765242" w:rsidRPr="00765242" w14:paraId="37A39DEC" w14:textId="77777777" w:rsidTr="00F5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hideMark/>
          </w:tcPr>
          <w:p w14:paraId="07AD1449" w14:textId="77777777" w:rsidR="00765242" w:rsidRPr="00765242" w:rsidRDefault="00765242" w:rsidP="00765242">
            <w:pPr>
              <w:pStyle w:val="CBPalinea"/>
              <w:spacing w:after="0"/>
              <w:rPr>
                <w:b w:val="0"/>
              </w:rPr>
            </w:pPr>
            <w:r w:rsidRPr="00765242">
              <w:t>Schaal</w:t>
            </w:r>
          </w:p>
        </w:tc>
        <w:tc>
          <w:tcPr>
            <w:tcW w:w="1121" w:type="dxa"/>
            <w:hideMark/>
          </w:tcPr>
          <w:p w14:paraId="15EFDCB0" w14:textId="77777777" w:rsidR="00765242" w:rsidRPr="00765242" w:rsidRDefault="00765242" w:rsidP="00765242">
            <w:pPr>
              <w:pStyle w:val="CBPalinea"/>
              <w:spacing w:after="0"/>
              <w:cnfStyle w:val="100000000000" w:firstRow="1" w:lastRow="0" w:firstColumn="0" w:lastColumn="0" w:oddVBand="0" w:evenVBand="0" w:oddHBand="0" w:evenHBand="0" w:firstRowFirstColumn="0" w:firstRowLastColumn="0" w:lastRowFirstColumn="0" w:lastRowLastColumn="0"/>
              <w:rPr>
                <w:b w:val="0"/>
              </w:rPr>
            </w:pPr>
            <w:r w:rsidRPr="00765242">
              <w:t>Score</w:t>
            </w:r>
          </w:p>
        </w:tc>
        <w:tc>
          <w:tcPr>
            <w:tcW w:w="6281" w:type="dxa"/>
            <w:hideMark/>
          </w:tcPr>
          <w:p w14:paraId="2DF1FDD5" w14:textId="77777777" w:rsidR="00765242" w:rsidRPr="00765242" w:rsidRDefault="00765242" w:rsidP="00765242">
            <w:pPr>
              <w:pStyle w:val="CBPalinea"/>
              <w:spacing w:after="0"/>
              <w:cnfStyle w:val="100000000000" w:firstRow="1" w:lastRow="0" w:firstColumn="0" w:lastColumn="0" w:oddVBand="0" w:evenVBand="0" w:oddHBand="0" w:evenHBand="0" w:firstRowFirstColumn="0" w:firstRowLastColumn="0" w:lastRowFirstColumn="0" w:lastRowLastColumn="0"/>
              <w:rPr>
                <w:b w:val="0"/>
              </w:rPr>
            </w:pPr>
            <w:r w:rsidRPr="00765242">
              <w:t>Beschrijving</w:t>
            </w:r>
          </w:p>
        </w:tc>
      </w:tr>
      <w:tr w:rsidR="00765242" w:rsidRPr="00765242" w14:paraId="20C006A9" w14:textId="77777777" w:rsidTr="00F51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AEE3826" w14:textId="77777777" w:rsidR="00765242" w:rsidRPr="000F4647" w:rsidRDefault="00765242" w:rsidP="00765242">
            <w:pPr>
              <w:pStyle w:val="CBPalinea"/>
              <w:spacing w:after="0"/>
              <w:rPr>
                <w:rFonts w:cstheme="minorHAnsi"/>
                <w:sz w:val="18"/>
                <w:szCs w:val="18"/>
              </w:rPr>
            </w:pPr>
            <w:r w:rsidRPr="000F4647">
              <w:rPr>
                <w:rFonts w:cstheme="minorHAnsi"/>
                <w:sz w:val="18"/>
                <w:szCs w:val="18"/>
              </w:rPr>
              <w:t>Uitstekend</w:t>
            </w:r>
          </w:p>
          <w:p w14:paraId="3FECB7A9" w14:textId="77777777" w:rsidR="00765242" w:rsidRPr="000F4647" w:rsidRDefault="00765242" w:rsidP="00765242">
            <w:pPr>
              <w:pStyle w:val="CBPalinea"/>
              <w:spacing w:after="0"/>
              <w:rPr>
                <w:rFonts w:cstheme="minorHAnsi"/>
                <w:sz w:val="18"/>
                <w:szCs w:val="18"/>
              </w:rPr>
            </w:pPr>
          </w:p>
          <w:p w14:paraId="774EAE86" w14:textId="77777777" w:rsidR="00765242" w:rsidRPr="000F4647" w:rsidRDefault="00765242" w:rsidP="00765242">
            <w:pPr>
              <w:pStyle w:val="CBPalinea"/>
              <w:spacing w:after="0"/>
              <w:rPr>
                <w:rFonts w:cstheme="minorHAnsi"/>
                <w:sz w:val="18"/>
                <w:szCs w:val="18"/>
              </w:rPr>
            </w:pPr>
          </w:p>
          <w:p w14:paraId="176DB8E2" w14:textId="77777777" w:rsidR="00B8051A" w:rsidRDefault="00B8051A" w:rsidP="00765242">
            <w:pPr>
              <w:pStyle w:val="CBPalinea"/>
              <w:spacing w:after="0"/>
              <w:rPr>
                <w:rFonts w:cstheme="minorHAnsi"/>
                <w:b w:val="0"/>
                <w:bCs w:val="0"/>
                <w:sz w:val="18"/>
                <w:szCs w:val="18"/>
              </w:rPr>
            </w:pPr>
          </w:p>
          <w:p w14:paraId="2CA9758C" w14:textId="695906FB" w:rsidR="00765242" w:rsidRPr="000F4647" w:rsidRDefault="00C64E69" w:rsidP="00765242">
            <w:pPr>
              <w:pStyle w:val="CBPalinea"/>
              <w:spacing w:after="0"/>
              <w:rPr>
                <w:rFonts w:cstheme="minorHAnsi"/>
                <w:sz w:val="18"/>
                <w:szCs w:val="18"/>
              </w:rPr>
            </w:pPr>
            <w:r w:rsidRPr="000F4647">
              <w:rPr>
                <w:rFonts w:cstheme="minorHAnsi"/>
                <w:sz w:val="18"/>
                <w:szCs w:val="18"/>
              </w:rPr>
              <w:t xml:space="preserve">Zeer </w:t>
            </w:r>
            <w:r w:rsidR="00765242" w:rsidRPr="000F4647">
              <w:rPr>
                <w:rFonts w:cstheme="minorHAnsi"/>
                <w:sz w:val="18"/>
                <w:szCs w:val="18"/>
              </w:rPr>
              <w:t>Goed</w:t>
            </w:r>
          </w:p>
          <w:p w14:paraId="7C0F4A9B" w14:textId="77777777" w:rsidR="00765242" w:rsidRPr="000F4647" w:rsidRDefault="00765242" w:rsidP="00765242">
            <w:pPr>
              <w:pStyle w:val="CBPalinea"/>
              <w:spacing w:after="0"/>
              <w:rPr>
                <w:rFonts w:cstheme="minorHAnsi"/>
                <w:sz w:val="18"/>
                <w:szCs w:val="18"/>
              </w:rPr>
            </w:pPr>
          </w:p>
          <w:p w14:paraId="71AE18D6" w14:textId="77777777" w:rsidR="00765242" w:rsidRPr="000F4647" w:rsidRDefault="00765242" w:rsidP="00765242">
            <w:pPr>
              <w:pStyle w:val="CBPalinea"/>
              <w:spacing w:after="0"/>
              <w:rPr>
                <w:rFonts w:cstheme="minorHAnsi"/>
                <w:sz w:val="18"/>
                <w:szCs w:val="18"/>
              </w:rPr>
            </w:pPr>
          </w:p>
          <w:p w14:paraId="3EFBC5C0" w14:textId="77777777" w:rsidR="00765242" w:rsidRPr="000F4647" w:rsidRDefault="00765242" w:rsidP="00765242">
            <w:pPr>
              <w:pStyle w:val="CBPalinea"/>
              <w:spacing w:after="0"/>
              <w:rPr>
                <w:rFonts w:cstheme="minorHAnsi"/>
                <w:sz w:val="18"/>
                <w:szCs w:val="18"/>
              </w:rPr>
            </w:pPr>
          </w:p>
          <w:p w14:paraId="7727FBB3" w14:textId="31FE48F6" w:rsidR="000F4647" w:rsidRDefault="000F4647" w:rsidP="00765242">
            <w:pPr>
              <w:pStyle w:val="CBPalinea"/>
              <w:spacing w:after="0"/>
              <w:rPr>
                <w:rFonts w:cstheme="minorHAnsi"/>
                <w:b w:val="0"/>
                <w:bCs w:val="0"/>
                <w:sz w:val="18"/>
                <w:szCs w:val="18"/>
              </w:rPr>
            </w:pPr>
            <w:r>
              <w:rPr>
                <w:rFonts w:cstheme="minorHAnsi"/>
                <w:sz w:val="18"/>
                <w:szCs w:val="18"/>
              </w:rPr>
              <w:t>Goed</w:t>
            </w:r>
          </w:p>
          <w:p w14:paraId="37EEB610" w14:textId="77777777" w:rsidR="000F4647" w:rsidRDefault="000F4647" w:rsidP="00765242">
            <w:pPr>
              <w:pStyle w:val="CBPalinea"/>
              <w:spacing w:after="0"/>
              <w:rPr>
                <w:rFonts w:cstheme="minorHAnsi"/>
                <w:b w:val="0"/>
                <w:bCs w:val="0"/>
                <w:sz w:val="18"/>
                <w:szCs w:val="18"/>
              </w:rPr>
            </w:pPr>
          </w:p>
          <w:p w14:paraId="22FD0B0B" w14:textId="77777777" w:rsidR="000F4647" w:rsidRDefault="000F4647" w:rsidP="00765242">
            <w:pPr>
              <w:pStyle w:val="CBPalinea"/>
              <w:spacing w:after="0"/>
              <w:rPr>
                <w:rFonts w:cstheme="minorHAnsi"/>
                <w:b w:val="0"/>
                <w:bCs w:val="0"/>
                <w:sz w:val="18"/>
                <w:szCs w:val="18"/>
              </w:rPr>
            </w:pPr>
          </w:p>
          <w:p w14:paraId="0F9A08A8" w14:textId="77777777" w:rsidR="000F4647" w:rsidRDefault="000F4647" w:rsidP="00765242">
            <w:pPr>
              <w:pStyle w:val="CBPalinea"/>
              <w:spacing w:after="0"/>
              <w:rPr>
                <w:rFonts w:cstheme="minorHAnsi"/>
                <w:b w:val="0"/>
                <w:bCs w:val="0"/>
                <w:sz w:val="18"/>
                <w:szCs w:val="18"/>
              </w:rPr>
            </w:pPr>
          </w:p>
          <w:p w14:paraId="73C77BDF" w14:textId="0B7591F9" w:rsidR="00765242" w:rsidRPr="000F4647" w:rsidRDefault="00765242" w:rsidP="00765242">
            <w:pPr>
              <w:pStyle w:val="CBPalinea"/>
              <w:spacing w:after="0"/>
              <w:rPr>
                <w:rFonts w:cstheme="minorHAnsi"/>
                <w:sz w:val="18"/>
                <w:szCs w:val="18"/>
              </w:rPr>
            </w:pPr>
            <w:r w:rsidRPr="000F4647">
              <w:rPr>
                <w:rFonts w:cstheme="minorHAnsi"/>
                <w:sz w:val="18"/>
                <w:szCs w:val="18"/>
              </w:rPr>
              <w:t>Voldoende</w:t>
            </w:r>
          </w:p>
          <w:p w14:paraId="46E81BDD" w14:textId="77777777" w:rsidR="00765242" w:rsidRPr="000F4647" w:rsidRDefault="00765242" w:rsidP="00765242">
            <w:pPr>
              <w:pStyle w:val="CBPalinea"/>
              <w:spacing w:after="0"/>
              <w:rPr>
                <w:rFonts w:cstheme="minorHAnsi"/>
                <w:sz w:val="18"/>
                <w:szCs w:val="18"/>
              </w:rPr>
            </w:pPr>
          </w:p>
          <w:p w14:paraId="5181BEE2" w14:textId="77777777" w:rsidR="00765242" w:rsidRPr="000F4647" w:rsidRDefault="00765242" w:rsidP="00765242">
            <w:pPr>
              <w:pStyle w:val="CBPalinea"/>
              <w:spacing w:after="0"/>
              <w:rPr>
                <w:rFonts w:cstheme="minorHAnsi"/>
                <w:sz w:val="18"/>
                <w:szCs w:val="18"/>
              </w:rPr>
            </w:pPr>
          </w:p>
          <w:p w14:paraId="7984B685" w14:textId="77777777" w:rsidR="00765242" w:rsidRPr="000F4647" w:rsidRDefault="00765242" w:rsidP="00765242">
            <w:pPr>
              <w:pStyle w:val="CBPalinea"/>
              <w:spacing w:after="0"/>
              <w:rPr>
                <w:rFonts w:cstheme="minorHAnsi"/>
                <w:sz w:val="18"/>
                <w:szCs w:val="18"/>
              </w:rPr>
            </w:pPr>
          </w:p>
          <w:p w14:paraId="1721048C" w14:textId="77777777" w:rsidR="007872A6" w:rsidRDefault="007872A6" w:rsidP="00765242">
            <w:pPr>
              <w:pStyle w:val="CBPalinea"/>
              <w:spacing w:after="0"/>
              <w:rPr>
                <w:rFonts w:cstheme="minorHAnsi"/>
                <w:b w:val="0"/>
                <w:bCs w:val="0"/>
                <w:sz w:val="18"/>
                <w:szCs w:val="18"/>
              </w:rPr>
            </w:pPr>
          </w:p>
          <w:p w14:paraId="6AD557AE" w14:textId="5C5DD77F" w:rsidR="00765242" w:rsidRPr="000F4647" w:rsidRDefault="00765242" w:rsidP="00765242">
            <w:pPr>
              <w:pStyle w:val="CBPalinea"/>
              <w:spacing w:after="0"/>
              <w:rPr>
                <w:rFonts w:cstheme="minorHAnsi"/>
                <w:sz w:val="18"/>
                <w:szCs w:val="18"/>
              </w:rPr>
            </w:pPr>
            <w:r w:rsidRPr="000F4647">
              <w:rPr>
                <w:rFonts w:cstheme="minorHAnsi"/>
                <w:sz w:val="18"/>
                <w:szCs w:val="18"/>
              </w:rPr>
              <w:t xml:space="preserve">Matig / onvoldoende </w:t>
            </w:r>
          </w:p>
          <w:p w14:paraId="1591A3A0" w14:textId="77777777" w:rsidR="00765242" w:rsidRPr="000F4647" w:rsidRDefault="00765242" w:rsidP="00765242">
            <w:pPr>
              <w:pStyle w:val="CBPalinea"/>
              <w:spacing w:after="0"/>
              <w:rPr>
                <w:rFonts w:cstheme="minorHAnsi"/>
                <w:sz w:val="18"/>
                <w:szCs w:val="18"/>
              </w:rPr>
            </w:pPr>
          </w:p>
          <w:p w14:paraId="38067E30" w14:textId="77777777" w:rsidR="00CA003E" w:rsidRDefault="00CA003E" w:rsidP="00765242">
            <w:pPr>
              <w:pStyle w:val="CBPalinea"/>
              <w:spacing w:after="0"/>
              <w:rPr>
                <w:rFonts w:cstheme="minorHAnsi"/>
                <w:b w:val="0"/>
                <w:bCs w:val="0"/>
                <w:sz w:val="18"/>
                <w:szCs w:val="18"/>
              </w:rPr>
            </w:pPr>
          </w:p>
          <w:p w14:paraId="35655F5D" w14:textId="77777777" w:rsidR="00CA003E" w:rsidRDefault="00CA003E" w:rsidP="00765242">
            <w:pPr>
              <w:pStyle w:val="CBPalinea"/>
              <w:spacing w:after="0"/>
              <w:rPr>
                <w:rFonts w:cstheme="minorHAnsi"/>
                <w:b w:val="0"/>
                <w:bCs w:val="0"/>
                <w:sz w:val="18"/>
                <w:szCs w:val="18"/>
              </w:rPr>
            </w:pPr>
          </w:p>
          <w:p w14:paraId="0F3EFCE1" w14:textId="6C23D313" w:rsidR="00765242" w:rsidRPr="000F4647" w:rsidRDefault="00765242" w:rsidP="00765242">
            <w:pPr>
              <w:pStyle w:val="CBPalinea"/>
              <w:spacing w:after="0"/>
              <w:rPr>
                <w:rFonts w:cstheme="minorHAnsi"/>
                <w:sz w:val="18"/>
                <w:szCs w:val="18"/>
              </w:rPr>
            </w:pPr>
            <w:r w:rsidRPr="000F4647">
              <w:rPr>
                <w:rFonts w:cstheme="minorHAnsi"/>
                <w:sz w:val="18"/>
                <w:szCs w:val="18"/>
              </w:rPr>
              <w:t>Geen antwoord</w:t>
            </w:r>
          </w:p>
          <w:p w14:paraId="7E780FB6" w14:textId="77777777" w:rsidR="00765242" w:rsidRPr="000F4647" w:rsidRDefault="00765242" w:rsidP="00765242">
            <w:pPr>
              <w:pStyle w:val="CBPalinea"/>
              <w:spacing w:after="0"/>
              <w:rPr>
                <w:rFonts w:cstheme="minorHAnsi"/>
                <w:sz w:val="18"/>
                <w:szCs w:val="18"/>
              </w:rPr>
            </w:pPr>
          </w:p>
        </w:tc>
        <w:tc>
          <w:tcPr>
            <w:tcW w:w="1121" w:type="dxa"/>
          </w:tcPr>
          <w:p w14:paraId="5EFFC05C"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F4647">
              <w:rPr>
                <w:rFonts w:cstheme="minorHAnsi"/>
                <w:sz w:val="18"/>
                <w:szCs w:val="18"/>
              </w:rPr>
              <w:lastRenderedPageBreak/>
              <w:t>10</w:t>
            </w:r>
          </w:p>
          <w:p w14:paraId="14838462"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47A59DA"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34D5C727"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01C267F" w14:textId="22A48BA2" w:rsidR="00765242" w:rsidRPr="000F4647" w:rsidRDefault="00C64E69"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F4647">
              <w:rPr>
                <w:rFonts w:cstheme="minorHAnsi"/>
                <w:sz w:val="18"/>
                <w:szCs w:val="18"/>
              </w:rPr>
              <w:t>9</w:t>
            </w:r>
          </w:p>
          <w:p w14:paraId="52FD92AE"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4F0EE0F"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9E99D4E"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310E4F90" w14:textId="3205F089" w:rsidR="000F4647" w:rsidRDefault="000F4647"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w:t>
            </w:r>
          </w:p>
          <w:p w14:paraId="192CBEB2" w14:textId="77777777" w:rsidR="000F4647" w:rsidRDefault="000F4647"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04C1622" w14:textId="77777777" w:rsidR="000F4647" w:rsidRDefault="000F4647"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5162C137" w14:textId="77777777" w:rsidR="000F4647" w:rsidRDefault="000F4647"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74A50987" w14:textId="549B3EC9"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F4647">
              <w:rPr>
                <w:rFonts w:cstheme="minorHAnsi"/>
                <w:sz w:val="18"/>
                <w:szCs w:val="18"/>
              </w:rPr>
              <w:t>6</w:t>
            </w:r>
          </w:p>
          <w:p w14:paraId="7A6B6DF6"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6666231"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20D1B3F7"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27F1CD1E"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4C80B2FD" w14:textId="4ECA1CCD"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F4647">
              <w:rPr>
                <w:rFonts w:cstheme="minorHAnsi"/>
                <w:sz w:val="18"/>
                <w:szCs w:val="18"/>
              </w:rPr>
              <w:t>2</w:t>
            </w:r>
          </w:p>
          <w:p w14:paraId="005F6C68"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7CE72BF"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F120E99" w14:textId="77777777" w:rsidR="00CA003E" w:rsidRDefault="00CA003E"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5DA5BDE5" w14:textId="77777777" w:rsidR="00CA003E" w:rsidRDefault="00CA003E"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76150697" w14:textId="42C6BF4D"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F4647">
              <w:rPr>
                <w:rFonts w:cstheme="minorHAnsi"/>
                <w:sz w:val="18"/>
                <w:szCs w:val="18"/>
              </w:rPr>
              <w:t>0</w:t>
            </w:r>
          </w:p>
          <w:p w14:paraId="1FAACB17"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281" w:type="dxa"/>
          </w:tcPr>
          <w:p w14:paraId="3B9014F5" w14:textId="47FDDB38" w:rsidR="00A252CB" w:rsidRPr="000F4647" w:rsidRDefault="00C57858" w:rsidP="00484A84">
            <w:pPr>
              <w:pStyle w:val="CBPalinea"/>
              <w:spacing w:after="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57858">
              <w:rPr>
                <w:rFonts w:cstheme="minorHAnsi"/>
                <w:sz w:val="18"/>
                <w:szCs w:val="18"/>
              </w:rPr>
              <w:lastRenderedPageBreak/>
              <w:t xml:space="preserve">De beantwoording is heel duidelijk en concreet, sluit volledig aan bij de doelstelling van de </w:t>
            </w:r>
            <w:r w:rsidR="0098254A">
              <w:rPr>
                <w:rFonts w:cstheme="minorHAnsi"/>
                <w:sz w:val="18"/>
                <w:szCs w:val="18"/>
              </w:rPr>
              <w:t>G</w:t>
            </w:r>
            <w:r w:rsidRPr="00C57858">
              <w:rPr>
                <w:rFonts w:cstheme="minorHAnsi"/>
                <w:sz w:val="18"/>
                <w:szCs w:val="18"/>
              </w:rPr>
              <w:t>emeente</w:t>
            </w:r>
            <w:r w:rsidR="0098254A">
              <w:rPr>
                <w:rFonts w:cstheme="minorHAnsi"/>
                <w:sz w:val="18"/>
                <w:szCs w:val="18"/>
              </w:rPr>
              <w:t xml:space="preserve"> Noordenveld</w:t>
            </w:r>
            <w:r w:rsidRPr="00C57858">
              <w:rPr>
                <w:rFonts w:cstheme="minorHAnsi"/>
                <w:sz w:val="18"/>
                <w:szCs w:val="18"/>
              </w:rPr>
              <w:t xml:space="preserve"> en/of het criterium, roept geen enkele vraag op en is verrassend en boven verwachting.</w:t>
            </w:r>
          </w:p>
          <w:p w14:paraId="0F653CC3" w14:textId="77777777" w:rsidR="00B8051A" w:rsidRDefault="00B8051A" w:rsidP="00174372">
            <w:pPr>
              <w:pStyle w:val="CBPalinea"/>
              <w:spacing w:after="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4B34E0D0" w14:textId="799DB820" w:rsidR="00B8051A" w:rsidRDefault="00484A84" w:rsidP="00174372">
            <w:pPr>
              <w:pStyle w:val="CBPalinea"/>
              <w:spacing w:after="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4A84">
              <w:rPr>
                <w:rFonts w:cstheme="minorHAnsi"/>
                <w:sz w:val="18"/>
                <w:szCs w:val="18"/>
              </w:rPr>
              <w:t xml:space="preserve">De beantwoording is zeer duidelijk en concreet, sluit volledig aan bij de doelstelling van de </w:t>
            </w:r>
            <w:r w:rsidR="0098254A">
              <w:rPr>
                <w:rFonts w:cstheme="minorHAnsi"/>
                <w:sz w:val="18"/>
                <w:szCs w:val="18"/>
              </w:rPr>
              <w:t>G</w:t>
            </w:r>
            <w:r w:rsidRPr="00484A84">
              <w:rPr>
                <w:rFonts w:cstheme="minorHAnsi"/>
                <w:sz w:val="18"/>
                <w:szCs w:val="18"/>
              </w:rPr>
              <w:t>emeente</w:t>
            </w:r>
            <w:r w:rsidR="0098254A">
              <w:rPr>
                <w:rFonts w:cstheme="minorHAnsi"/>
                <w:sz w:val="18"/>
                <w:szCs w:val="18"/>
              </w:rPr>
              <w:t xml:space="preserve"> Noordenveld</w:t>
            </w:r>
            <w:r w:rsidRPr="00484A84">
              <w:rPr>
                <w:rFonts w:cstheme="minorHAnsi"/>
                <w:sz w:val="18"/>
                <w:szCs w:val="18"/>
              </w:rPr>
              <w:t xml:space="preserve"> en/of het criterium, roept geen vragen op en is goed doordacht.</w:t>
            </w:r>
          </w:p>
          <w:p w14:paraId="377CE072" w14:textId="77777777" w:rsidR="00B8051A" w:rsidRDefault="00B8051A" w:rsidP="00174372">
            <w:pPr>
              <w:pStyle w:val="CBPalinea"/>
              <w:spacing w:after="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485AE81B" w14:textId="16114F9B" w:rsidR="00B8051A" w:rsidRDefault="0060799C" w:rsidP="00174372">
            <w:pPr>
              <w:pStyle w:val="CBPalinea"/>
              <w:spacing w:after="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799C">
              <w:rPr>
                <w:rFonts w:cstheme="minorHAnsi"/>
                <w:sz w:val="18"/>
                <w:szCs w:val="18"/>
              </w:rPr>
              <w:lastRenderedPageBreak/>
              <w:t xml:space="preserve">De beantwoording is duidelijk en concreet, sluit goed aan bij de doelstelling van de </w:t>
            </w:r>
            <w:r w:rsidR="0098254A">
              <w:rPr>
                <w:rFonts w:cstheme="minorHAnsi"/>
                <w:sz w:val="18"/>
                <w:szCs w:val="18"/>
              </w:rPr>
              <w:t>G</w:t>
            </w:r>
            <w:r w:rsidRPr="0060799C">
              <w:rPr>
                <w:rFonts w:cstheme="minorHAnsi"/>
                <w:sz w:val="18"/>
                <w:szCs w:val="18"/>
              </w:rPr>
              <w:t>emeente</w:t>
            </w:r>
            <w:r w:rsidR="0098254A">
              <w:rPr>
                <w:rFonts w:cstheme="minorHAnsi"/>
                <w:sz w:val="18"/>
                <w:szCs w:val="18"/>
              </w:rPr>
              <w:t xml:space="preserve"> Noordenveld</w:t>
            </w:r>
            <w:r w:rsidRPr="0060799C">
              <w:rPr>
                <w:rFonts w:cstheme="minorHAnsi"/>
                <w:sz w:val="18"/>
                <w:szCs w:val="18"/>
              </w:rPr>
              <w:t xml:space="preserve"> en/of het criterium, roept nauwelijks vragen op, en is degelijk maar mist iets extra's.</w:t>
            </w:r>
          </w:p>
          <w:p w14:paraId="75E976BE" w14:textId="77777777" w:rsidR="00B8051A" w:rsidRDefault="00B8051A" w:rsidP="00174372">
            <w:pPr>
              <w:pStyle w:val="CBPalinea"/>
              <w:spacing w:after="0"/>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46917FE" w14:textId="6CA7979E" w:rsidR="00546A8F" w:rsidRDefault="007872A6"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72A6">
              <w:rPr>
                <w:rFonts w:cstheme="minorHAnsi"/>
                <w:sz w:val="18"/>
                <w:szCs w:val="18"/>
              </w:rPr>
              <w:t xml:space="preserve">De inschrijving voldoet aan de gestelde criteria. De beantwoording is duidelijk, maar de uitleg is beperkt, waardoor er nog enkele onduidelijkheden kunnen bestaan. De aanpak sluit redelijk aan bij de doelstelling van de </w:t>
            </w:r>
            <w:r w:rsidR="0098254A">
              <w:rPr>
                <w:rFonts w:cstheme="minorHAnsi"/>
                <w:sz w:val="18"/>
                <w:szCs w:val="18"/>
              </w:rPr>
              <w:t>G</w:t>
            </w:r>
            <w:r w:rsidRPr="007872A6">
              <w:rPr>
                <w:rFonts w:cstheme="minorHAnsi"/>
                <w:sz w:val="18"/>
                <w:szCs w:val="18"/>
              </w:rPr>
              <w:t>emeente</w:t>
            </w:r>
            <w:r w:rsidR="0098254A">
              <w:rPr>
                <w:rFonts w:cstheme="minorHAnsi"/>
                <w:sz w:val="18"/>
                <w:szCs w:val="18"/>
              </w:rPr>
              <w:t xml:space="preserve"> Noordenveld</w:t>
            </w:r>
            <w:r w:rsidRPr="007872A6">
              <w:rPr>
                <w:rFonts w:cstheme="minorHAnsi"/>
                <w:sz w:val="18"/>
                <w:szCs w:val="18"/>
              </w:rPr>
              <w:t xml:space="preserve"> en/of het criterium, maar kan nog verbeterd worden.</w:t>
            </w:r>
          </w:p>
          <w:p w14:paraId="47321E32" w14:textId="77777777" w:rsidR="007872A6" w:rsidRDefault="007872A6"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6AB91A3" w14:textId="46DA7FBB" w:rsidR="00765242" w:rsidRPr="000F4647" w:rsidRDefault="00E84F84"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4F84">
              <w:rPr>
                <w:rFonts w:cstheme="minorHAnsi"/>
                <w:sz w:val="18"/>
                <w:szCs w:val="18"/>
              </w:rPr>
              <w:t xml:space="preserve">De inschrijving voldoet niet aan de gestelde criteria, het antwoord is onduidelijk en niet overtuigend, en de aanpak sluit niet aan bij de doelstelling van de </w:t>
            </w:r>
            <w:r w:rsidR="0098254A">
              <w:rPr>
                <w:rFonts w:cstheme="minorHAnsi"/>
                <w:sz w:val="18"/>
                <w:szCs w:val="18"/>
              </w:rPr>
              <w:t>G</w:t>
            </w:r>
            <w:r w:rsidRPr="00E84F84">
              <w:rPr>
                <w:rFonts w:cstheme="minorHAnsi"/>
                <w:sz w:val="18"/>
                <w:szCs w:val="18"/>
              </w:rPr>
              <w:t>emeente</w:t>
            </w:r>
            <w:r w:rsidR="0098254A">
              <w:rPr>
                <w:rFonts w:cstheme="minorHAnsi"/>
                <w:sz w:val="18"/>
                <w:szCs w:val="18"/>
              </w:rPr>
              <w:t xml:space="preserve"> Noordenveld </w:t>
            </w:r>
            <w:r w:rsidRPr="00E84F84">
              <w:rPr>
                <w:rFonts w:cstheme="minorHAnsi"/>
                <w:sz w:val="18"/>
                <w:szCs w:val="18"/>
              </w:rPr>
              <w:t>en/of het criterium.</w:t>
            </w:r>
            <w:r w:rsidR="00CA003E">
              <w:rPr>
                <w:rFonts w:cstheme="minorHAnsi"/>
                <w:sz w:val="18"/>
                <w:szCs w:val="18"/>
              </w:rPr>
              <w:t xml:space="preserve"> </w:t>
            </w:r>
            <w:r w:rsidR="00765242" w:rsidRPr="000F4647">
              <w:rPr>
                <w:rFonts w:cstheme="minorHAnsi"/>
                <w:sz w:val="18"/>
                <w:szCs w:val="18"/>
              </w:rPr>
              <w:t>De inschrijving voldoet niet. Het antwoord is onduidelijk en niet overtuigend.</w:t>
            </w:r>
          </w:p>
          <w:p w14:paraId="33CCB87C" w14:textId="77777777" w:rsidR="00CA003E" w:rsidRDefault="00CA003E"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77278045" w14:textId="4B3E659B" w:rsidR="00765242" w:rsidRPr="000F4647" w:rsidRDefault="00CA003E"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003E">
              <w:rPr>
                <w:rFonts w:cstheme="minorHAnsi"/>
                <w:sz w:val="18"/>
                <w:szCs w:val="18"/>
              </w:rPr>
              <w:t>De inschrijver geeft geen antwoord en er is geen poging gedaan om aan de gestelde criteria te voldoen.</w:t>
            </w:r>
          </w:p>
          <w:p w14:paraId="4170D59F" w14:textId="77777777" w:rsidR="00765242" w:rsidRPr="000F4647" w:rsidRDefault="00765242" w:rsidP="00765242">
            <w:pPr>
              <w:pStyle w:val="CBPalinea"/>
              <w:spacing w:after="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4549B99F" w14:textId="01CC4954" w:rsidR="00200BBD" w:rsidRDefault="00200BBD" w:rsidP="00200BBD">
      <w:pPr>
        <w:pStyle w:val="CBPalinea"/>
        <w:spacing w:after="0"/>
      </w:pPr>
    </w:p>
    <w:p w14:paraId="3F4DC2D6" w14:textId="6E0BF034" w:rsidR="00930660" w:rsidRDefault="00930660" w:rsidP="00930660">
      <w:pPr>
        <w:pStyle w:val="CBPalinea"/>
        <w:spacing w:after="0"/>
      </w:pPr>
      <w:r w:rsidRPr="00930660">
        <w:t>De volgende formule wordt gehanteerd om de punten per onderdeel te bepalen:</w:t>
      </w:r>
    </w:p>
    <w:p w14:paraId="0841524C" w14:textId="5B0AE36A" w:rsidR="00930660" w:rsidRPr="00930660" w:rsidRDefault="00E71A37" w:rsidP="00930660">
      <w:pPr>
        <w:pStyle w:val="CBPalinea"/>
        <w:spacing w:after="0"/>
      </w:pPr>
      <w:r w:rsidRPr="00930660">
        <w:rPr>
          <w:noProof/>
        </w:rPr>
        <mc:AlternateContent>
          <mc:Choice Requires="wps">
            <w:drawing>
              <wp:anchor distT="0" distB="0" distL="114300" distR="114300" simplePos="0" relativeHeight="251658250" behindDoc="1" locked="0" layoutInCell="1" allowOverlap="1" wp14:anchorId="301C0DE4" wp14:editId="7FAFD26D">
                <wp:simplePos x="0" y="0"/>
                <wp:positionH relativeFrom="margin">
                  <wp:posOffset>-10795</wp:posOffset>
                </wp:positionH>
                <wp:positionV relativeFrom="paragraph">
                  <wp:posOffset>102235</wp:posOffset>
                </wp:positionV>
                <wp:extent cx="5759450" cy="533400"/>
                <wp:effectExtent l="0" t="0" r="12700" b="19050"/>
                <wp:wrapNone/>
                <wp:docPr id="42842776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5334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6624EB">
              <v:rect id="Rechthoek 2" style="position:absolute;margin-left:-.85pt;margin-top:8.05pt;width:453.5pt;height:42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04A56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">
                <w10:wrap anchorx="margin"/>
              </v:rect>
            </w:pict>
          </mc:Fallback>
        </mc:AlternateContent>
      </w:r>
    </w:p>
    <w:p w14:paraId="253871DF" w14:textId="3C1C5772" w:rsidR="00930660" w:rsidRPr="00930660" w:rsidRDefault="00930660" w:rsidP="00930660">
      <w:pPr>
        <w:pStyle w:val="CBPalinea"/>
        <w:spacing w:after="0"/>
      </w:pPr>
      <w:r w:rsidRPr="00930660">
        <w:t>(toegekende score/10) x maximaal te behalen punten = behaalde aantal punten per onderdeel</w:t>
      </w:r>
    </w:p>
    <w:p w14:paraId="3DADDE9C" w14:textId="77777777" w:rsidR="00E71A37" w:rsidRDefault="00E71A37" w:rsidP="00930660">
      <w:pPr>
        <w:pStyle w:val="CBPalinea"/>
        <w:spacing w:after="0"/>
      </w:pPr>
    </w:p>
    <w:p w14:paraId="43B7730F" w14:textId="77777777" w:rsidR="00C3714B" w:rsidRDefault="00C3714B" w:rsidP="00930660">
      <w:pPr>
        <w:pStyle w:val="CBPalinea"/>
        <w:spacing w:after="0"/>
      </w:pPr>
    </w:p>
    <w:p w14:paraId="0A6225EF" w14:textId="729470C7" w:rsidR="00930660" w:rsidRPr="00930660" w:rsidRDefault="00930660" w:rsidP="00930660">
      <w:pPr>
        <w:pStyle w:val="CBPalinea"/>
        <w:spacing w:after="0"/>
      </w:pPr>
      <w:r w:rsidRPr="00930660">
        <w:t>Het totaal aantal punten is de som van de behaalde punten per onderdeel.</w:t>
      </w:r>
    </w:p>
    <w:p w14:paraId="3862EBF8" w14:textId="77777777" w:rsidR="00200BBD" w:rsidRDefault="00200BBD" w:rsidP="00200BBD">
      <w:pPr>
        <w:pStyle w:val="CBPalinea"/>
        <w:spacing w:after="0"/>
      </w:pPr>
    </w:p>
    <w:p w14:paraId="4A5521F4" w14:textId="77777777" w:rsidR="00200BBD" w:rsidRDefault="00200BBD" w:rsidP="00607242">
      <w:pPr>
        <w:pStyle w:val="CBPalinea"/>
        <w:jc w:val="left"/>
      </w:pPr>
      <w:r>
        <w:t>Voor de eindscore worden de scores van elke gunningscriteria inclusief de beoordeling “prijs” bij elkaar opgeteld. De inschrijver met de hoogste som van de scores heeft de inschrijving met de beste prijs-kwaliteitverhouding ingediend en is daardoor de winnende inschrijver en beoogd opdrachtnemer.</w:t>
      </w:r>
    </w:p>
    <w:p w14:paraId="27EB80E2" w14:textId="48BF3279" w:rsidR="00200BBD" w:rsidRDefault="00200BBD" w:rsidP="00607242">
      <w:pPr>
        <w:pStyle w:val="CBPalinea"/>
        <w:jc w:val="left"/>
      </w:pPr>
      <w:r w:rsidRPr="003C10DB">
        <w:t xml:space="preserve">Als er twee inschrijvingen op de eerste of een gelijke plaats eindigen, doordat er na de totaalbeoordeling inschrijvingen zijn met een gelijke eindscore, dan wordt gekeken welke inschrijver op het onderdeel </w:t>
      </w:r>
      <w:r w:rsidR="00751613">
        <w:t xml:space="preserve">kwaliteit </w:t>
      </w:r>
      <w:r w:rsidRPr="003C10DB">
        <w:t xml:space="preserve">de </w:t>
      </w:r>
      <w:r w:rsidR="008205EA">
        <w:t xml:space="preserve">hoogste score </w:t>
      </w:r>
      <w:r w:rsidRPr="003C10DB">
        <w:t>heeft.</w:t>
      </w:r>
      <w:r w:rsidR="0092771D">
        <w:t xml:space="preserve"> </w:t>
      </w:r>
      <w:r w:rsidR="00802DD8">
        <w:t xml:space="preserve">Indien ook de score </w:t>
      </w:r>
      <w:r w:rsidR="003D4901">
        <w:t xml:space="preserve">hierop </w:t>
      </w:r>
      <w:r w:rsidR="00802DD8">
        <w:t>gelijk</w:t>
      </w:r>
      <w:r w:rsidR="003D4901">
        <w:t xml:space="preserve"> is, is de score op</w:t>
      </w:r>
      <w:r w:rsidR="00406DC8">
        <w:t xml:space="preserve"> onderdeel prijs</w:t>
      </w:r>
      <w:r w:rsidR="00783BDE">
        <w:t xml:space="preserve"> doorslaggevend.</w:t>
      </w:r>
      <w:r w:rsidR="00802DD8">
        <w:t xml:space="preserve"> </w:t>
      </w:r>
      <w:r w:rsidR="007D3B00">
        <w:t>M</w:t>
      </w:r>
      <w:r>
        <w:t>ochten er dan nog twee partijen gelijk eindigen dan wordt er geloot.</w:t>
      </w:r>
    </w:p>
    <w:p w14:paraId="1704B3BB" w14:textId="2EA11FD4" w:rsidR="00B8776E" w:rsidRDefault="00B8776E" w:rsidP="00B8776E">
      <w:pPr>
        <w:pStyle w:val="Geenafstand"/>
      </w:pPr>
    </w:p>
    <w:sectPr w:rsidR="00B8776E" w:rsidSect="005D1D41">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D4A5" w14:textId="77777777" w:rsidR="00B22D10" w:rsidRDefault="00B22D10" w:rsidP="003F7FC2">
      <w:pPr>
        <w:spacing w:after="0" w:line="240" w:lineRule="auto"/>
      </w:pPr>
      <w:r>
        <w:separator/>
      </w:r>
    </w:p>
  </w:endnote>
  <w:endnote w:type="continuationSeparator" w:id="0">
    <w:p w14:paraId="669EC68C" w14:textId="77777777" w:rsidR="00B22D10" w:rsidRDefault="00B22D10" w:rsidP="003F7FC2">
      <w:pPr>
        <w:spacing w:after="0" w:line="240" w:lineRule="auto"/>
      </w:pPr>
      <w:r>
        <w:continuationSeparator/>
      </w:r>
    </w:p>
  </w:endnote>
  <w:endnote w:type="continuationNotice" w:id="1">
    <w:p w14:paraId="032E02C5" w14:textId="77777777" w:rsidR="00B22D10" w:rsidRDefault="00B22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7846"/>
      <w:docPartObj>
        <w:docPartGallery w:val="Page Numbers (Bottom of Page)"/>
        <w:docPartUnique/>
      </w:docPartObj>
    </w:sdtPr>
    <w:sdtEndPr/>
    <w:sdtContent>
      <w:sdt>
        <w:sdtPr>
          <w:id w:val="483073153"/>
          <w:docPartObj>
            <w:docPartGallery w:val="Page Numbers (Top of Page)"/>
            <w:docPartUnique/>
          </w:docPartObj>
        </w:sdtPr>
        <w:sdtEndPr/>
        <w:sdtContent>
          <w:p w14:paraId="18411394" w14:textId="00771CF2" w:rsidR="00C85C92" w:rsidRPr="00DA3596" w:rsidRDefault="00BE45B0" w:rsidP="003F7FC2">
            <w:pPr>
              <w:rPr>
                <w:sz w:val="16"/>
              </w:rPr>
            </w:pPr>
            <w:r w:rsidRPr="003F60B3">
              <w:rPr>
                <w:sz w:val="16"/>
                <w:szCs w:val="16"/>
              </w:rPr>
              <w:t>Europese aanbesteding</w:t>
            </w:r>
            <w:r w:rsidR="009542C4" w:rsidRPr="003F60B3">
              <w:rPr>
                <w:sz w:val="16"/>
                <w:szCs w:val="16"/>
              </w:rPr>
              <w:t xml:space="preserve"> levering van brandstof via brandstofpassen </w:t>
            </w:r>
            <w:r w:rsidR="003F60B3" w:rsidRPr="003F60B3">
              <w:rPr>
                <w:sz w:val="16"/>
                <w:szCs w:val="16"/>
              </w:rPr>
              <w:t xml:space="preserve">voor </w:t>
            </w:r>
            <w:r w:rsidR="00DA3596" w:rsidRPr="003F60B3">
              <w:rPr>
                <w:sz w:val="16"/>
                <w:szCs w:val="16"/>
              </w:rPr>
              <w:t>G</w:t>
            </w:r>
            <w:r w:rsidR="00C651D8" w:rsidRPr="003F60B3">
              <w:rPr>
                <w:sz w:val="16"/>
                <w:szCs w:val="16"/>
              </w:rPr>
              <w:t>emeente Noordenveld</w:t>
            </w:r>
            <w:r w:rsidR="00C85C92" w:rsidRPr="00416EE4">
              <w:rPr>
                <w:sz w:val="16"/>
              </w:rPr>
              <w:t xml:space="preserve"> </w:t>
            </w:r>
            <w:r w:rsidR="00C85C92" w:rsidRPr="00416EE4">
              <w:rPr>
                <w:sz w:val="16"/>
              </w:rPr>
              <w:tab/>
            </w:r>
            <w:r w:rsidR="00C85C92" w:rsidRPr="00416EE4">
              <w:rPr>
                <w:sz w:val="16"/>
              </w:rPr>
              <w:tab/>
            </w:r>
            <w:r w:rsidR="00C85C92" w:rsidRPr="00416EE4">
              <w:rPr>
                <w:sz w:val="16"/>
              </w:rPr>
              <w:tab/>
            </w:r>
            <w:r w:rsidR="00C85C92" w:rsidRPr="00416EE4">
              <w:rPr>
                <w:sz w:val="16"/>
              </w:rPr>
              <w:tab/>
            </w:r>
            <w:r w:rsidR="0060303B">
              <w:rPr>
                <w:sz w:val="16"/>
              </w:rPr>
              <w:tab/>
            </w:r>
            <w:r w:rsidR="0060303B">
              <w:rPr>
                <w:sz w:val="16"/>
              </w:rPr>
              <w:tab/>
            </w:r>
            <w:r w:rsidR="000A5C69">
              <w:rPr>
                <w:sz w:val="16"/>
              </w:rPr>
              <w:tab/>
            </w:r>
            <w:r w:rsidR="000A5C69">
              <w:rPr>
                <w:sz w:val="16"/>
              </w:rPr>
              <w:tab/>
            </w:r>
            <w:r w:rsidR="000A5C69">
              <w:rPr>
                <w:sz w:val="16"/>
              </w:rPr>
              <w:tab/>
            </w:r>
            <w:r w:rsidR="000A5C69">
              <w:rPr>
                <w:sz w:val="16"/>
              </w:rPr>
              <w:tab/>
            </w:r>
            <w:r w:rsidR="000A5C69">
              <w:rPr>
                <w:sz w:val="16"/>
              </w:rPr>
              <w:tab/>
            </w:r>
            <w:r w:rsidR="000A5C69">
              <w:rPr>
                <w:sz w:val="16"/>
              </w:rPr>
              <w:tab/>
            </w:r>
            <w:r w:rsidR="000A5C69">
              <w:rPr>
                <w:sz w:val="16"/>
              </w:rPr>
              <w:tab/>
            </w:r>
            <w:r w:rsidR="000A5C69">
              <w:rPr>
                <w:sz w:val="16"/>
              </w:rPr>
              <w:tab/>
            </w:r>
            <w:r w:rsidR="000A5C69">
              <w:rPr>
                <w:sz w:val="16"/>
              </w:rPr>
              <w:tab/>
            </w:r>
            <w:r w:rsidR="000A5C69">
              <w:rPr>
                <w:sz w:val="16"/>
              </w:rPr>
              <w:tab/>
            </w:r>
            <w:r w:rsidR="000A5C69">
              <w:rPr>
                <w:sz w:val="16"/>
              </w:rPr>
              <w:tab/>
            </w:r>
            <w:r w:rsidR="00C85C92" w:rsidRPr="00416EE4">
              <w:rPr>
                <w:sz w:val="16"/>
                <w:szCs w:val="16"/>
              </w:rPr>
              <w:fldChar w:fldCharType="begin"/>
            </w:r>
            <w:r w:rsidR="00C85C92" w:rsidRPr="00416EE4">
              <w:rPr>
                <w:sz w:val="16"/>
                <w:szCs w:val="16"/>
              </w:rPr>
              <w:instrText>PAGE</w:instrText>
            </w:r>
            <w:r w:rsidR="00C85C92" w:rsidRPr="00416EE4">
              <w:rPr>
                <w:sz w:val="16"/>
                <w:szCs w:val="16"/>
              </w:rPr>
              <w:fldChar w:fldCharType="separate"/>
            </w:r>
            <w:r w:rsidR="00C85C92">
              <w:rPr>
                <w:sz w:val="16"/>
                <w:szCs w:val="16"/>
              </w:rPr>
              <w:t>2</w:t>
            </w:r>
            <w:r w:rsidR="00C85C92" w:rsidRPr="00416EE4">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3487" w14:textId="77777777" w:rsidR="00B22D10" w:rsidRDefault="00B22D10" w:rsidP="003F7FC2">
      <w:pPr>
        <w:spacing w:after="0" w:line="240" w:lineRule="auto"/>
      </w:pPr>
      <w:r>
        <w:separator/>
      </w:r>
    </w:p>
  </w:footnote>
  <w:footnote w:type="continuationSeparator" w:id="0">
    <w:p w14:paraId="5B8072E5" w14:textId="77777777" w:rsidR="00B22D10" w:rsidRDefault="00B22D10" w:rsidP="003F7FC2">
      <w:pPr>
        <w:spacing w:after="0" w:line="240" w:lineRule="auto"/>
      </w:pPr>
      <w:r>
        <w:continuationSeparator/>
      </w:r>
    </w:p>
  </w:footnote>
  <w:footnote w:type="continuationNotice" w:id="1">
    <w:p w14:paraId="3A02B2A0" w14:textId="77777777" w:rsidR="00B22D10" w:rsidRDefault="00B22D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B94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5CFC"/>
    <w:multiLevelType w:val="hybridMultilevel"/>
    <w:tmpl w:val="18A48E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5A1943"/>
    <w:multiLevelType w:val="hybridMultilevel"/>
    <w:tmpl w:val="B3BCCA1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E784D"/>
    <w:multiLevelType w:val="hybridMultilevel"/>
    <w:tmpl w:val="2CE26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2A3155"/>
    <w:multiLevelType w:val="hybridMultilevel"/>
    <w:tmpl w:val="BB58B9AE"/>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230213"/>
    <w:multiLevelType w:val="hybridMultilevel"/>
    <w:tmpl w:val="0AC81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257382"/>
    <w:multiLevelType w:val="hybridMultilevel"/>
    <w:tmpl w:val="36025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31240"/>
    <w:multiLevelType w:val="hybridMultilevel"/>
    <w:tmpl w:val="948EA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DE0D9D"/>
    <w:multiLevelType w:val="multilevel"/>
    <w:tmpl w:val="CC4AB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3636"/>
    <w:multiLevelType w:val="hybridMultilevel"/>
    <w:tmpl w:val="038C7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9C67FA"/>
    <w:multiLevelType w:val="hybridMultilevel"/>
    <w:tmpl w:val="7F9CE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3D15CC"/>
    <w:multiLevelType w:val="hybridMultilevel"/>
    <w:tmpl w:val="7250FF7C"/>
    <w:lvl w:ilvl="0" w:tplc="BF20BB28">
      <w:start w:val="3"/>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275DD8"/>
    <w:multiLevelType w:val="multilevel"/>
    <w:tmpl w:val="691602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B5095"/>
    <w:multiLevelType w:val="multilevel"/>
    <w:tmpl w:val="49A81D6E"/>
    <w:lvl w:ilvl="0">
      <w:start w:val="1"/>
      <w:numFmt w:val="decimal"/>
      <w:pStyle w:val="Kop1"/>
      <w:lvlText w:val="%1"/>
      <w:lvlJc w:val="left"/>
      <w:pPr>
        <w:ind w:left="432" w:hanging="432"/>
      </w:pPr>
      <w:rPr>
        <w:rFonts w:hint="default"/>
        <w:b/>
        <w:i w:val="0"/>
        <w:caps/>
        <w:sz w:val="22"/>
      </w:r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35BD4F80"/>
    <w:multiLevelType w:val="hybridMultilevel"/>
    <w:tmpl w:val="63925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DC1F23"/>
    <w:multiLevelType w:val="multilevel"/>
    <w:tmpl w:val="18C22F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87047"/>
    <w:multiLevelType w:val="hybridMultilevel"/>
    <w:tmpl w:val="AB624D1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B422C8"/>
    <w:multiLevelType w:val="hybridMultilevel"/>
    <w:tmpl w:val="0B6EF5A2"/>
    <w:lvl w:ilvl="0" w:tplc="CF348850">
      <w:start w:val="1"/>
      <w:numFmt w:val="upperRoman"/>
      <w:pStyle w:val="CBPKop"/>
      <w:lvlText w:val="DEEL %1"/>
      <w:lvlJc w:val="left"/>
      <w:pPr>
        <w:ind w:left="360" w:hanging="360"/>
      </w:pPr>
      <w:rPr>
        <w:rFonts w:ascii="Calibri" w:hAnsi="Calibri" w:hint="default"/>
        <w:b/>
        <w:i w:val="0"/>
        <w:caps/>
        <w:strike w:val="0"/>
        <w:dstrike w:val="0"/>
        <w:vanish w:val="0"/>
        <w:color w:val="000000" w:themeColor="text1"/>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4645E1"/>
    <w:multiLevelType w:val="hybridMultilevel"/>
    <w:tmpl w:val="F6CA5A88"/>
    <w:lvl w:ilvl="0" w:tplc="7062017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11A44"/>
    <w:multiLevelType w:val="hybridMultilevel"/>
    <w:tmpl w:val="BE6CD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7A5481"/>
    <w:multiLevelType w:val="multilevel"/>
    <w:tmpl w:val="3056D626"/>
    <w:styleLink w:val="LijststijlCBP"/>
    <w:lvl w:ilvl="0">
      <w:start w:val="1"/>
      <w:numFmt w:val="upperRoman"/>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621B61DE"/>
    <w:multiLevelType w:val="hybridMultilevel"/>
    <w:tmpl w:val="4210C288"/>
    <w:lvl w:ilvl="0" w:tplc="70620170">
      <w:start w:val="1"/>
      <w:numFmt w:val="bullet"/>
      <w:lvlText w:val=""/>
      <w:lvlJc w:val="left"/>
      <w:pPr>
        <w:ind w:left="1068"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3B2DBE"/>
    <w:multiLevelType w:val="hybridMultilevel"/>
    <w:tmpl w:val="259C1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7A0E48"/>
    <w:multiLevelType w:val="hybridMultilevel"/>
    <w:tmpl w:val="2B6C3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7621B2"/>
    <w:multiLevelType w:val="multilevel"/>
    <w:tmpl w:val="AF6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AB08A3"/>
    <w:multiLevelType w:val="multilevel"/>
    <w:tmpl w:val="463A820E"/>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761CCB"/>
    <w:multiLevelType w:val="hybridMultilevel"/>
    <w:tmpl w:val="97BA4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3313DF"/>
    <w:multiLevelType w:val="hybridMultilevel"/>
    <w:tmpl w:val="78F4B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103F44"/>
    <w:multiLevelType w:val="hybridMultilevel"/>
    <w:tmpl w:val="A95E2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630B34"/>
    <w:multiLevelType w:val="hybridMultilevel"/>
    <w:tmpl w:val="EDA0D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3181748">
    <w:abstractNumId w:val="17"/>
  </w:num>
  <w:num w:numId="2" w16cid:durableId="1761946975">
    <w:abstractNumId w:val="20"/>
  </w:num>
  <w:num w:numId="3" w16cid:durableId="1594589093">
    <w:abstractNumId w:val="2"/>
  </w:num>
  <w:num w:numId="4" w16cid:durableId="1190873791">
    <w:abstractNumId w:val="1"/>
  </w:num>
  <w:num w:numId="5" w16cid:durableId="1889796310">
    <w:abstractNumId w:val="28"/>
  </w:num>
  <w:num w:numId="6" w16cid:durableId="965476933">
    <w:abstractNumId w:val="29"/>
  </w:num>
  <w:num w:numId="7" w16cid:durableId="182406663">
    <w:abstractNumId w:val="27"/>
  </w:num>
  <w:num w:numId="8" w16cid:durableId="454448921">
    <w:abstractNumId w:val="13"/>
  </w:num>
  <w:num w:numId="9" w16cid:durableId="1273123931">
    <w:abstractNumId w:val="4"/>
  </w:num>
  <w:num w:numId="10" w16cid:durableId="2032559868">
    <w:abstractNumId w:val="3"/>
  </w:num>
  <w:num w:numId="11" w16cid:durableId="1097405161">
    <w:abstractNumId w:val="21"/>
  </w:num>
  <w:num w:numId="12" w16cid:durableId="1428113274">
    <w:abstractNumId w:val="18"/>
  </w:num>
  <w:num w:numId="13" w16cid:durableId="1200974597">
    <w:abstractNumId w:val="12"/>
  </w:num>
  <w:num w:numId="14" w16cid:durableId="1886485756">
    <w:abstractNumId w:val="10"/>
  </w:num>
  <w:num w:numId="15" w16cid:durableId="869991814">
    <w:abstractNumId w:val="5"/>
  </w:num>
  <w:num w:numId="16" w16cid:durableId="6297574">
    <w:abstractNumId w:val="7"/>
  </w:num>
  <w:num w:numId="17" w16cid:durableId="1980765420">
    <w:abstractNumId w:val="16"/>
  </w:num>
  <w:num w:numId="18" w16cid:durableId="435908293">
    <w:abstractNumId w:val="15"/>
  </w:num>
  <w:num w:numId="19" w16cid:durableId="1403681391">
    <w:abstractNumId w:val="14"/>
  </w:num>
  <w:num w:numId="20" w16cid:durableId="1329599048">
    <w:abstractNumId w:val="8"/>
    <w:lvlOverride w:ilvl="1">
      <w:lvl w:ilvl="1">
        <w:numFmt w:val="bullet"/>
        <w:lvlText w:val=""/>
        <w:lvlJc w:val="left"/>
        <w:pPr>
          <w:tabs>
            <w:tab w:val="num" w:pos="1440"/>
          </w:tabs>
          <w:ind w:left="1440" w:hanging="360"/>
        </w:pPr>
        <w:rPr>
          <w:rFonts w:ascii="Symbol" w:hAnsi="Symbol" w:hint="default"/>
          <w:sz w:val="20"/>
        </w:rPr>
      </w:lvl>
    </w:lvlOverride>
  </w:num>
  <w:num w:numId="21" w16cid:durableId="1931352852">
    <w:abstractNumId w:val="8"/>
    <w:lvlOverride w:ilvl="1">
      <w:lvl w:ilvl="1">
        <w:numFmt w:val="bullet"/>
        <w:lvlText w:val=""/>
        <w:lvlJc w:val="left"/>
        <w:pPr>
          <w:tabs>
            <w:tab w:val="num" w:pos="1440"/>
          </w:tabs>
          <w:ind w:left="1440" w:hanging="360"/>
        </w:pPr>
        <w:rPr>
          <w:rFonts w:ascii="Symbol" w:hAnsi="Symbol" w:hint="default"/>
          <w:sz w:val="20"/>
        </w:rPr>
      </w:lvl>
    </w:lvlOverride>
  </w:num>
  <w:num w:numId="22" w16cid:durableId="484011978">
    <w:abstractNumId w:val="8"/>
    <w:lvlOverride w:ilvl="1">
      <w:lvl w:ilvl="1">
        <w:numFmt w:val="bullet"/>
        <w:lvlText w:val=""/>
        <w:lvlJc w:val="left"/>
        <w:pPr>
          <w:tabs>
            <w:tab w:val="num" w:pos="1440"/>
          </w:tabs>
          <w:ind w:left="1440" w:hanging="360"/>
        </w:pPr>
        <w:rPr>
          <w:rFonts w:ascii="Symbol" w:hAnsi="Symbol" w:hint="default"/>
          <w:sz w:val="20"/>
        </w:rPr>
      </w:lvl>
    </w:lvlOverride>
  </w:num>
  <w:num w:numId="23" w16cid:durableId="1065684928">
    <w:abstractNumId w:val="19"/>
  </w:num>
  <w:num w:numId="24" w16cid:durableId="1030569945">
    <w:abstractNumId w:val="0"/>
  </w:num>
  <w:num w:numId="25" w16cid:durableId="1027414515">
    <w:abstractNumId w:val="25"/>
  </w:num>
  <w:num w:numId="26" w16cid:durableId="388382973">
    <w:abstractNumId w:val="22"/>
  </w:num>
  <w:num w:numId="27" w16cid:durableId="1105151248">
    <w:abstractNumId w:val="24"/>
  </w:num>
  <w:num w:numId="28" w16cid:durableId="1053626738">
    <w:abstractNumId w:val="26"/>
  </w:num>
  <w:num w:numId="29" w16cid:durableId="17899301">
    <w:abstractNumId w:val="6"/>
  </w:num>
  <w:num w:numId="30" w16cid:durableId="1025332041">
    <w:abstractNumId w:val="23"/>
  </w:num>
  <w:num w:numId="31" w16cid:durableId="1028600115">
    <w:abstractNumId w:val="9"/>
  </w:num>
  <w:num w:numId="32" w16cid:durableId="195351309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5A"/>
    <w:rsid w:val="000002D5"/>
    <w:rsid w:val="000019CF"/>
    <w:rsid w:val="000027FF"/>
    <w:rsid w:val="00002992"/>
    <w:rsid w:val="000038C3"/>
    <w:rsid w:val="0000400C"/>
    <w:rsid w:val="00004C60"/>
    <w:rsid w:val="00005749"/>
    <w:rsid w:val="00005A80"/>
    <w:rsid w:val="00006C5D"/>
    <w:rsid w:val="00007589"/>
    <w:rsid w:val="00010BF5"/>
    <w:rsid w:val="000111A9"/>
    <w:rsid w:val="0001153B"/>
    <w:rsid w:val="00014690"/>
    <w:rsid w:val="00015559"/>
    <w:rsid w:val="00015673"/>
    <w:rsid w:val="00015FA0"/>
    <w:rsid w:val="00016084"/>
    <w:rsid w:val="0001771F"/>
    <w:rsid w:val="00021B71"/>
    <w:rsid w:val="00021C4A"/>
    <w:rsid w:val="00022873"/>
    <w:rsid w:val="000274C5"/>
    <w:rsid w:val="00031AB1"/>
    <w:rsid w:val="0003363A"/>
    <w:rsid w:val="00033935"/>
    <w:rsid w:val="000339A6"/>
    <w:rsid w:val="00035B33"/>
    <w:rsid w:val="000372AF"/>
    <w:rsid w:val="0003790A"/>
    <w:rsid w:val="000403D5"/>
    <w:rsid w:val="00040760"/>
    <w:rsid w:val="00041BA6"/>
    <w:rsid w:val="000426DF"/>
    <w:rsid w:val="00042984"/>
    <w:rsid w:val="00042E68"/>
    <w:rsid w:val="00042F5C"/>
    <w:rsid w:val="00044624"/>
    <w:rsid w:val="0004596B"/>
    <w:rsid w:val="00046937"/>
    <w:rsid w:val="00046B24"/>
    <w:rsid w:val="00046EEA"/>
    <w:rsid w:val="000503F4"/>
    <w:rsid w:val="00050913"/>
    <w:rsid w:val="00050DA5"/>
    <w:rsid w:val="000516E5"/>
    <w:rsid w:val="00052452"/>
    <w:rsid w:val="000527AB"/>
    <w:rsid w:val="00053465"/>
    <w:rsid w:val="000558C3"/>
    <w:rsid w:val="0005636C"/>
    <w:rsid w:val="000563AE"/>
    <w:rsid w:val="00056419"/>
    <w:rsid w:val="000602F4"/>
    <w:rsid w:val="00060520"/>
    <w:rsid w:val="00060523"/>
    <w:rsid w:val="00060CB6"/>
    <w:rsid w:val="00061E1D"/>
    <w:rsid w:val="00062283"/>
    <w:rsid w:val="0006362E"/>
    <w:rsid w:val="00065333"/>
    <w:rsid w:val="00065726"/>
    <w:rsid w:val="00065F3B"/>
    <w:rsid w:val="00067DA9"/>
    <w:rsid w:val="0007018D"/>
    <w:rsid w:val="000720B7"/>
    <w:rsid w:val="00072714"/>
    <w:rsid w:val="00072A0A"/>
    <w:rsid w:val="00072BE3"/>
    <w:rsid w:val="00072EB2"/>
    <w:rsid w:val="000734CA"/>
    <w:rsid w:val="00073C40"/>
    <w:rsid w:val="000750E1"/>
    <w:rsid w:val="0007601B"/>
    <w:rsid w:val="00076EA5"/>
    <w:rsid w:val="00077ADD"/>
    <w:rsid w:val="0008003A"/>
    <w:rsid w:val="00085958"/>
    <w:rsid w:val="00085E2D"/>
    <w:rsid w:val="000860BF"/>
    <w:rsid w:val="000863C2"/>
    <w:rsid w:val="000867BF"/>
    <w:rsid w:val="000867D2"/>
    <w:rsid w:val="00091941"/>
    <w:rsid w:val="0009250B"/>
    <w:rsid w:val="000935E0"/>
    <w:rsid w:val="00093678"/>
    <w:rsid w:val="000948A3"/>
    <w:rsid w:val="00094D54"/>
    <w:rsid w:val="000950E3"/>
    <w:rsid w:val="00096795"/>
    <w:rsid w:val="0009707D"/>
    <w:rsid w:val="00097306"/>
    <w:rsid w:val="000A03A9"/>
    <w:rsid w:val="000A0E3F"/>
    <w:rsid w:val="000A2AB9"/>
    <w:rsid w:val="000A2EF6"/>
    <w:rsid w:val="000A3537"/>
    <w:rsid w:val="000A3B22"/>
    <w:rsid w:val="000A3BFF"/>
    <w:rsid w:val="000A4616"/>
    <w:rsid w:val="000A517D"/>
    <w:rsid w:val="000A5C28"/>
    <w:rsid w:val="000A5C69"/>
    <w:rsid w:val="000A659E"/>
    <w:rsid w:val="000A69E0"/>
    <w:rsid w:val="000A7B0C"/>
    <w:rsid w:val="000B13FF"/>
    <w:rsid w:val="000B148B"/>
    <w:rsid w:val="000B196C"/>
    <w:rsid w:val="000B2F8C"/>
    <w:rsid w:val="000B4A24"/>
    <w:rsid w:val="000B515B"/>
    <w:rsid w:val="000B5AC2"/>
    <w:rsid w:val="000B77D2"/>
    <w:rsid w:val="000B7DE5"/>
    <w:rsid w:val="000C2632"/>
    <w:rsid w:val="000C27AB"/>
    <w:rsid w:val="000C2940"/>
    <w:rsid w:val="000C3901"/>
    <w:rsid w:val="000C48E0"/>
    <w:rsid w:val="000C4C15"/>
    <w:rsid w:val="000C5481"/>
    <w:rsid w:val="000C5B59"/>
    <w:rsid w:val="000C6630"/>
    <w:rsid w:val="000C67F3"/>
    <w:rsid w:val="000C750D"/>
    <w:rsid w:val="000D26E7"/>
    <w:rsid w:val="000D37AF"/>
    <w:rsid w:val="000D41B9"/>
    <w:rsid w:val="000D47EB"/>
    <w:rsid w:val="000D4DEE"/>
    <w:rsid w:val="000D5407"/>
    <w:rsid w:val="000D5ABE"/>
    <w:rsid w:val="000D5DA1"/>
    <w:rsid w:val="000D610C"/>
    <w:rsid w:val="000D617C"/>
    <w:rsid w:val="000D755E"/>
    <w:rsid w:val="000D7B04"/>
    <w:rsid w:val="000D7DDF"/>
    <w:rsid w:val="000E1EF9"/>
    <w:rsid w:val="000E20DB"/>
    <w:rsid w:val="000E2253"/>
    <w:rsid w:val="000E2EF8"/>
    <w:rsid w:val="000E37C5"/>
    <w:rsid w:val="000E5016"/>
    <w:rsid w:val="000E58B6"/>
    <w:rsid w:val="000E6ECB"/>
    <w:rsid w:val="000E75D5"/>
    <w:rsid w:val="000F0FF7"/>
    <w:rsid w:val="000F1374"/>
    <w:rsid w:val="000F1DD4"/>
    <w:rsid w:val="000F229D"/>
    <w:rsid w:val="000F320B"/>
    <w:rsid w:val="000F37B5"/>
    <w:rsid w:val="000F4647"/>
    <w:rsid w:val="000F46F8"/>
    <w:rsid w:val="000F4FD7"/>
    <w:rsid w:val="000F5ABF"/>
    <w:rsid w:val="000F788B"/>
    <w:rsid w:val="00101ADF"/>
    <w:rsid w:val="00102062"/>
    <w:rsid w:val="00102555"/>
    <w:rsid w:val="001029A6"/>
    <w:rsid w:val="00102F21"/>
    <w:rsid w:val="0010385D"/>
    <w:rsid w:val="00103D18"/>
    <w:rsid w:val="001045A1"/>
    <w:rsid w:val="001059EF"/>
    <w:rsid w:val="00105B68"/>
    <w:rsid w:val="00105E1B"/>
    <w:rsid w:val="00107170"/>
    <w:rsid w:val="001071EB"/>
    <w:rsid w:val="001076B5"/>
    <w:rsid w:val="00110125"/>
    <w:rsid w:val="00111821"/>
    <w:rsid w:val="00113380"/>
    <w:rsid w:val="00113649"/>
    <w:rsid w:val="001138D0"/>
    <w:rsid w:val="001173C7"/>
    <w:rsid w:val="0012172C"/>
    <w:rsid w:val="00121BBA"/>
    <w:rsid w:val="00122839"/>
    <w:rsid w:val="00122F1E"/>
    <w:rsid w:val="00123469"/>
    <w:rsid w:val="0012396A"/>
    <w:rsid w:val="00123D14"/>
    <w:rsid w:val="00124087"/>
    <w:rsid w:val="00126353"/>
    <w:rsid w:val="001267C4"/>
    <w:rsid w:val="00126999"/>
    <w:rsid w:val="00127D18"/>
    <w:rsid w:val="00127F9E"/>
    <w:rsid w:val="0013083A"/>
    <w:rsid w:val="00130B86"/>
    <w:rsid w:val="001310F1"/>
    <w:rsid w:val="00132151"/>
    <w:rsid w:val="001328E9"/>
    <w:rsid w:val="00132D35"/>
    <w:rsid w:val="00132EEE"/>
    <w:rsid w:val="0013362A"/>
    <w:rsid w:val="00134743"/>
    <w:rsid w:val="00135130"/>
    <w:rsid w:val="00135ADD"/>
    <w:rsid w:val="00135B37"/>
    <w:rsid w:val="00136309"/>
    <w:rsid w:val="001363F8"/>
    <w:rsid w:val="00136864"/>
    <w:rsid w:val="00137774"/>
    <w:rsid w:val="00140040"/>
    <w:rsid w:val="0014030A"/>
    <w:rsid w:val="00141434"/>
    <w:rsid w:val="00143B32"/>
    <w:rsid w:val="00144487"/>
    <w:rsid w:val="0014461E"/>
    <w:rsid w:val="00145252"/>
    <w:rsid w:val="00145E64"/>
    <w:rsid w:val="00146100"/>
    <w:rsid w:val="001464C4"/>
    <w:rsid w:val="00146652"/>
    <w:rsid w:val="00146BF8"/>
    <w:rsid w:val="00146E23"/>
    <w:rsid w:val="00147646"/>
    <w:rsid w:val="001517E7"/>
    <w:rsid w:val="0015360A"/>
    <w:rsid w:val="00153F1B"/>
    <w:rsid w:val="00154E04"/>
    <w:rsid w:val="0015500C"/>
    <w:rsid w:val="00155715"/>
    <w:rsid w:val="0015574E"/>
    <w:rsid w:val="00155C48"/>
    <w:rsid w:val="001562A7"/>
    <w:rsid w:val="00161428"/>
    <w:rsid w:val="00161659"/>
    <w:rsid w:val="001619E1"/>
    <w:rsid w:val="0016232F"/>
    <w:rsid w:val="00164579"/>
    <w:rsid w:val="001659BC"/>
    <w:rsid w:val="00166814"/>
    <w:rsid w:val="00167054"/>
    <w:rsid w:val="001671C1"/>
    <w:rsid w:val="00170CA0"/>
    <w:rsid w:val="00170FFD"/>
    <w:rsid w:val="00171E7B"/>
    <w:rsid w:val="001729EA"/>
    <w:rsid w:val="0017345F"/>
    <w:rsid w:val="001736E7"/>
    <w:rsid w:val="00174372"/>
    <w:rsid w:val="00176198"/>
    <w:rsid w:val="001768B4"/>
    <w:rsid w:val="00177C6C"/>
    <w:rsid w:val="00180164"/>
    <w:rsid w:val="00180C39"/>
    <w:rsid w:val="00180F16"/>
    <w:rsid w:val="00181E87"/>
    <w:rsid w:val="001836DA"/>
    <w:rsid w:val="00185443"/>
    <w:rsid w:val="00186C26"/>
    <w:rsid w:val="00187C0C"/>
    <w:rsid w:val="001910D5"/>
    <w:rsid w:val="00191322"/>
    <w:rsid w:val="00191DF0"/>
    <w:rsid w:val="001927A7"/>
    <w:rsid w:val="0019318A"/>
    <w:rsid w:val="0019325E"/>
    <w:rsid w:val="0019329A"/>
    <w:rsid w:val="00193C7C"/>
    <w:rsid w:val="0019462D"/>
    <w:rsid w:val="0019646F"/>
    <w:rsid w:val="00196D2B"/>
    <w:rsid w:val="00197133"/>
    <w:rsid w:val="0019713D"/>
    <w:rsid w:val="0019770F"/>
    <w:rsid w:val="001979AD"/>
    <w:rsid w:val="001A3160"/>
    <w:rsid w:val="001A327A"/>
    <w:rsid w:val="001A364F"/>
    <w:rsid w:val="001A776E"/>
    <w:rsid w:val="001B0084"/>
    <w:rsid w:val="001B0818"/>
    <w:rsid w:val="001B29F8"/>
    <w:rsid w:val="001B35D8"/>
    <w:rsid w:val="001B47C9"/>
    <w:rsid w:val="001B49F9"/>
    <w:rsid w:val="001B56EF"/>
    <w:rsid w:val="001B60D5"/>
    <w:rsid w:val="001C0179"/>
    <w:rsid w:val="001C0583"/>
    <w:rsid w:val="001C0793"/>
    <w:rsid w:val="001C21B6"/>
    <w:rsid w:val="001C2396"/>
    <w:rsid w:val="001C2766"/>
    <w:rsid w:val="001C2A84"/>
    <w:rsid w:val="001C2AB5"/>
    <w:rsid w:val="001C3178"/>
    <w:rsid w:val="001C3425"/>
    <w:rsid w:val="001C3596"/>
    <w:rsid w:val="001C3D9A"/>
    <w:rsid w:val="001C4E07"/>
    <w:rsid w:val="001C55D6"/>
    <w:rsid w:val="001C58F0"/>
    <w:rsid w:val="001D0A74"/>
    <w:rsid w:val="001D0EC4"/>
    <w:rsid w:val="001D21BF"/>
    <w:rsid w:val="001D2317"/>
    <w:rsid w:val="001D364A"/>
    <w:rsid w:val="001D484E"/>
    <w:rsid w:val="001D76D8"/>
    <w:rsid w:val="001D79C5"/>
    <w:rsid w:val="001E086B"/>
    <w:rsid w:val="001E0879"/>
    <w:rsid w:val="001E0CBF"/>
    <w:rsid w:val="001E238D"/>
    <w:rsid w:val="001E2929"/>
    <w:rsid w:val="001E2E0B"/>
    <w:rsid w:val="001E2F38"/>
    <w:rsid w:val="001E4DEF"/>
    <w:rsid w:val="001E697B"/>
    <w:rsid w:val="001F048C"/>
    <w:rsid w:val="001F205A"/>
    <w:rsid w:val="001F2073"/>
    <w:rsid w:val="001F2A6E"/>
    <w:rsid w:val="001F2B92"/>
    <w:rsid w:val="001F3761"/>
    <w:rsid w:val="001F385B"/>
    <w:rsid w:val="001F3E12"/>
    <w:rsid w:val="001F4019"/>
    <w:rsid w:val="001F6E6B"/>
    <w:rsid w:val="001F7A63"/>
    <w:rsid w:val="00200BBD"/>
    <w:rsid w:val="00201D25"/>
    <w:rsid w:val="0020270B"/>
    <w:rsid w:val="0020288B"/>
    <w:rsid w:val="002030FB"/>
    <w:rsid w:val="002031A4"/>
    <w:rsid w:val="002036EA"/>
    <w:rsid w:val="0020439B"/>
    <w:rsid w:val="002046FA"/>
    <w:rsid w:val="00205BC1"/>
    <w:rsid w:val="00205EFC"/>
    <w:rsid w:val="00206430"/>
    <w:rsid w:val="00206508"/>
    <w:rsid w:val="0021253A"/>
    <w:rsid w:val="00212A43"/>
    <w:rsid w:val="00212C51"/>
    <w:rsid w:val="0021368B"/>
    <w:rsid w:val="00213E35"/>
    <w:rsid w:val="00214E67"/>
    <w:rsid w:val="00214F8C"/>
    <w:rsid w:val="00215719"/>
    <w:rsid w:val="00215948"/>
    <w:rsid w:val="002159D0"/>
    <w:rsid w:val="00216DC5"/>
    <w:rsid w:val="00217EB1"/>
    <w:rsid w:val="002218F1"/>
    <w:rsid w:val="00226306"/>
    <w:rsid w:val="00226479"/>
    <w:rsid w:val="00226BAA"/>
    <w:rsid w:val="002277A2"/>
    <w:rsid w:val="00227D89"/>
    <w:rsid w:val="00227FD4"/>
    <w:rsid w:val="0023039D"/>
    <w:rsid w:val="00230F76"/>
    <w:rsid w:val="00233D5E"/>
    <w:rsid w:val="00233EE3"/>
    <w:rsid w:val="0023424E"/>
    <w:rsid w:val="002342E7"/>
    <w:rsid w:val="002351D5"/>
    <w:rsid w:val="0023785F"/>
    <w:rsid w:val="00237B5E"/>
    <w:rsid w:val="0024155C"/>
    <w:rsid w:val="00242A98"/>
    <w:rsid w:val="00242CDE"/>
    <w:rsid w:val="002435C6"/>
    <w:rsid w:val="00243948"/>
    <w:rsid w:val="002457D0"/>
    <w:rsid w:val="0025026D"/>
    <w:rsid w:val="002503DF"/>
    <w:rsid w:val="00250864"/>
    <w:rsid w:val="00250BB5"/>
    <w:rsid w:val="00252527"/>
    <w:rsid w:val="00252A55"/>
    <w:rsid w:val="00252D81"/>
    <w:rsid w:val="0025329B"/>
    <w:rsid w:val="00253B96"/>
    <w:rsid w:val="00253D63"/>
    <w:rsid w:val="00254853"/>
    <w:rsid w:val="00254BA8"/>
    <w:rsid w:val="002562CE"/>
    <w:rsid w:val="00257415"/>
    <w:rsid w:val="00257B69"/>
    <w:rsid w:val="00262407"/>
    <w:rsid w:val="002644E2"/>
    <w:rsid w:val="00265429"/>
    <w:rsid w:val="002655CF"/>
    <w:rsid w:val="00265641"/>
    <w:rsid w:val="00265C7A"/>
    <w:rsid w:val="0026608F"/>
    <w:rsid w:val="002665CF"/>
    <w:rsid w:val="00266F3E"/>
    <w:rsid w:val="002675E1"/>
    <w:rsid w:val="00267E5E"/>
    <w:rsid w:val="00267EA3"/>
    <w:rsid w:val="00270EC6"/>
    <w:rsid w:val="00272495"/>
    <w:rsid w:val="00272CE2"/>
    <w:rsid w:val="002730B6"/>
    <w:rsid w:val="00273FCE"/>
    <w:rsid w:val="00274232"/>
    <w:rsid w:val="0027589D"/>
    <w:rsid w:val="00277A09"/>
    <w:rsid w:val="00277D41"/>
    <w:rsid w:val="00280FA6"/>
    <w:rsid w:val="002814F7"/>
    <w:rsid w:val="002826FB"/>
    <w:rsid w:val="0028270E"/>
    <w:rsid w:val="00282BDC"/>
    <w:rsid w:val="00283983"/>
    <w:rsid w:val="00283A4E"/>
    <w:rsid w:val="00283D8A"/>
    <w:rsid w:val="00284BD6"/>
    <w:rsid w:val="00286E42"/>
    <w:rsid w:val="00287EFF"/>
    <w:rsid w:val="00290184"/>
    <w:rsid w:val="0029180E"/>
    <w:rsid w:val="00291D85"/>
    <w:rsid w:val="002929E9"/>
    <w:rsid w:val="00292F9F"/>
    <w:rsid w:val="00293A34"/>
    <w:rsid w:val="00293CD8"/>
    <w:rsid w:val="00293F86"/>
    <w:rsid w:val="00293FD5"/>
    <w:rsid w:val="0029586B"/>
    <w:rsid w:val="002966D6"/>
    <w:rsid w:val="002979DC"/>
    <w:rsid w:val="002A0B05"/>
    <w:rsid w:val="002A6748"/>
    <w:rsid w:val="002A749D"/>
    <w:rsid w:val="002B0A67"/>
    <w:rsid w:val="002B0BF4"/>
    <w:rsid w:val="002B110C"/>
    <w:rsid w:val="002B27B8"/>
    <w:rsid w:val="002B2A15"/>
    <w:rsid w:val="002B308E"/>
    <w:rsid w:val="002B3134"/>
    <w:rsid w:val="002B3888"/>
    <w:rsid w:val="002B3E65"/>
    <w:rsid w:val="002B51DB"/>
    <w:rsid w:val="002B5589"/>
    <w:rsid w:val="002B5DF6"/>
    <w:rsid w:val="002B6CBD"/>
    <w:rsid w:val="002C08BE"/>
    <w:rsid w:val="002C1F44"/>
    <w:rsid w:val="002C1FE6"/>
    <w:rsid w:val="002C2BC5"/>
    <w:rsid w:val="002C3425"/>
    <w:rsid w:val="002C3CE3"/>
    <w:rsid w:val="002C42D4"/>
    <w:rsid w:val="002C43B4"/>
    <w:rsid w:val="002C4CA2"/>
    <w:rsid w:val="002C5194"/>
    <w:rsid w:val="002D040E"/>
    <w:rsid w:val="002D0718"/>
    <w:rsid w:val="002D0D3E"/>
    <w:rsid w:val="002D0FAD"/>
    <w:rsid w:val="002D2D7D"/>
    <w:rsid w:val="002D2EA6"/>
    <w:rsid w:val="002D5E64"/>
    <w:rsid w:val="002D607A"/>
    <w:rsid w:val="002D6B4F"/>
    <w:rsid w:val="002D70E6"/>
    <w:rsid w:val="002E214B"/>
    <w:rsid w:val="002E21E7"/>
    <w:rsid w:val="002E27BE"/>
    <w:rsid w:val="002E6DC1"/>
    <w:rsid w:val="002E734C"/>
    <w:rsid w:val="002E736F"/>
    <w:rsid w:val="002F23A8"/>
    <w:rsid w:val="002F2737"/>
    <w:rsid w:val="002F27E1"/>
    <w:rsid w:val="002F3C2B"/>
    <w:rsid w:val="002F4DE5"/>
    <w:rsid w:val="003009B9"/>
    <w:rsid w:val="00300BBA"/>
    <w:rsid w:val="003021BD"/>
    <w:rsid w:val="00303254"/>
    <w:rsid w:val="00303DE9"/>
    <w:rsid w:val="00305EED"/>
    <w:rsid w:val="003060BE"/>
    <w:rsid w:val="0030762B"/>
    <w:rsid w:val="003078A5"/>
    <w:rsid w:val="00307F87"/>
    <w:rsid w:val="00311477"/>
    <w:rsid w:val="0031211E"/>
    <w:rsid w:val="00313ACA"/>
    <w:rsid w:val="0031409C"/>
    <w:rsid w:val="003148E5"/>
    <w:rsid w:val="00314D80"/>
    <w:rsid w:val="00314E32"/>
    <w:rsid w:val="003164C0"/>
    <w:rsid w:val="00316CDF"/>
    <w:rsid w:val="0031757D"/>
    <w:rsid w:val="00317945"/>
    <w:rsid w:val="00317E79"/>
    <w:rsid w:val="0032048C"/>
    <w:rsid w:val="003215FD"/>
    <w:rsid w:val="00323A64"/>
    <w:rsid w:val="00324920"/>
    <w:rsid w:val="003257CF"/>
    <w:rsid w:val="00325D1A"/>
    <w:rsid w:val="00325D65"/>
    <w:rsid w:val="00326F04"/>
    <w:rsid w:val="00327713"/>
    <w:rsid w:val="003278A2"/>
    <w:rsid w:val="00327B90"/>
    <w:rsid w:val="003339FA"/>
    <w:rsid w:val="00333AA9"/>
    <w:rsid w:val="00334F6D"/>
    <w:rsid w:val="003368AF"/>
    <w:rsid w:val="00340602"/>
    <w:rsid w:val="003418A0"/>
    <w:rsid w:val="00343C96"/>
    <w:rsid w:val="00343D94"/>
    <w:rsid w:val="00344119"/>
    <w:rsid w:val="003452D8"/>
    <w:rsid w:val="00347399"/>
    <w:rsid w:val="00350C4A"/>
    <w:rsid w:val="00352A14"/>
    <w:rsid w:val="00352A69"/>
    <w:rsid w:val="00353FC8"/>
    <w:rsid w:val="00355488"/>
    <w:rsid w:val="0035615A"/>
    <w:rsid w:val="00356995"/>
    <w:rsid w:val="00356DE1"/>
    <w:rsid w:val="00357204"/>
    <w:rsid w:val="003579D4"/>
    <w:rsid w:val="00357AD2"/>
    <w:rsid w:val="003611AE"/>
    <w:rsid w:val="00361CA0"/>
    <w:rsid w:val="00363081"/>
    <w:rsid w:val="0036320A"/>
    <w:rsid w:val="003657D4"/>
    <w:rsid w:val="003664F0"/>
    <w:rsid w:val="00367881"/>
    <w:rsid w:val="0037092D"/>
    <w:rsid w:val="00370BD2"/>
    <w:rsid w:val="00370F78"/>
    <w:rsid w:val="0037171E"/>
    <w:rsid w:val="00371B37"/>
    <w:rsid w:val="00371DBA"/>
    <w:rsid w:val="00373A31"/>
    <w:rsid w:val="003745BD"/>
    <w:rsid w:val="00374CAD"/>
    <w:rsid w:val="00375030"/>
    <w:rsid w:val="00377BF6"/>
    <w:rsid w:val="00380349"/>
    <w:rsid w:val="00381227"/>
    <w:rsid w:val="00381DA4"/>
    <w:rsid w:val="003835B0"/>
    <w:rsid w:val="0038377E"/>
    <w:rsid w:val="00385588"/>
    <w:rsid w:val="003857E5"/>
    <w:rsid w:val="0038591C"/>
    <w:rsid w:val="00386FD9"/>
    <w:rsid w:val="003906AA"/>
    <w:rsid w:val="003926C1"/>
    <w:rsid w:val="0039587B"/>
    <w:rsid w:val="003967AF"/>
    <w:rsid w:val="00396F23"/>
    <w:rsid w:val="003975B3"/>
    <w:rsid w:val="003A071C"/>
    <w:rsid w:val="003A0CF0"/>
    <w:rsid w:val="003A0FC4"/>
    <w:rsid w:val="003A270A"/>
    <w:rsid w:val="003A30BF"/>
    <w:rsid w:val="003A39B3"/>
    <w:rsid w:val="003A3CE3"/>
    <w:rsid w:val="003A3FAA"/>
    <w:rsid w:val="003A44D4"/>
    <w:rsid w:val="003A59FE"/>
    <w:rsid w:val="003A5C34"/>
    <w:rsid w:val="003A7C8A"/>
    <w:rsid w:val="003B009D"/>
    <w:rsid w:val="003B041A"/>
    <w:rsid w:val="003B237A"/>
    <w:rsid w:val="003B25CA"/>
    <w:rsid w:val="003B33D3"/>
    <w:rsid w:val="003B5597"/>
    <w:rsid w:val="003B571C"/>
    <w:rsid w:val="003B6244"/>
    <w:rsid w:val="003B62D8"/>
    <w:rsid w:val="003B7404"/>
    <w:rsid w:val="003C07CA"/>
    <w:rsid w:val="003C10DB"/>
    <w:rsid w:val="003C153C"/>
    <w:rsid w:val="003C29A1"/>
    <w:rsid w:val="003C2BD0"/>
    <w:rsid w:val="003C3A29"/>
    <w:rsid w:val="003C578D"/>
    <w:rsid w:val="003C63FE"/>
    <w:rsid w:val="003C6D0E"/>
    <w:rsid w:val="003C7220"/>
    <w:rsid w:val="003D0FE2"/>
    <w:rsid w:val="003D1D3D"/>
    <w:rsid w:val="003D38C0"/>
    <w:rsid w:val="003D4901"/>
    <w:rsid w:val="003D5813"/>
    <w:rsid w:val="003D6D7B"/>
    <w:rsid w:val="003D6F07"/>
    <w:rsid w:val="003E0264"/>
    <w:rsid w:val="003E027C"/>
    <w:rsid w:val="003E05FA"/>
    <w:rsid w:val="003E06E4"/>
    <w:rsid w:val="003E0FA7"/>
    <w:rsid w:val="003E3D79"/>
    <w:rsid w:val="003E3F7F"/>
    <w:rsid w:val="003E5096"/>
    <w:rsid w:val="003E5895"/>
    <w:rsid w:val="003E64E1"/>
    <w:rsid w:val="003E6CE6"/>
    <w:rsid w:val="003E6E9E"/>
    <w:rsid w:val="003E73FC"/>
    <w:rsid w:val="003F37FB"/>
    <w:rsid w:val="003F3C9B"/>
    <w:rsid w:val="003F47E8"/>
    <w:rsid w:val="003F493B"/>
    <w:rsid w:val="003F54BB"/>
    <w:rsid w:val="003F5CB8"/>
    <w:rsid w:val="003F60B3"/>
    <w:rsid w:val="003F7D50"/>
    <w:rsid w:val="003F7FC2"/>
    <w:rsid w:val="0040065B"/>
    <w:rsid w:val="00400FCF"/>
    <w:rsid w:val="00401806"/>
    <w:rsid w:val="004033B1"/>
    <w:rsid w:val="0040388F"/>
    <w:rsid w:val="00404D26"/>
    <w:rsid w:val="00404DE9"/>
    <w:rsid w:val="004051E5"/>
    <w:rsid w:val="0040566C"/>
    <w:rsid w:val="00405980"/>
    <w:rsid w:val="004060AC"/>
    <w:rsid w:val="00406DC8"/>
    <w:rsid w:val="00407A3C"/>
    <w:rsid w:val="00410849"/>
    <w:rsid w:val="00410DFF"/>
    <w:rsid w:val="00411457"/>
    <w:rsid w:val="00411555"/>
    <w:rsid w:val="00411CBA"/>
    <w:rsid w:val="00412650"/>
    <w:rsid w:val="00416141"/>
    <w:rsid w:val="004210A0"/>
    <w:rsid w:val="004212E2"/>
    <w:rsid w:val="004224F1"/>
    <w:rsid w:val="00422A66"/>
    <w:rsid w:val="0042353D"/>
    <w:rsid w:val="00423BC0"/>
    <w:rsid w:val="00424B0A"/>
    <w:rsid w:val="00425A6C"/>
    <w:rsid w:val="00425C5A"/>
    <w:rsid w:val="0042739E"/>
    <w:rsid w:val="0043028D"/>
    <w:rsid w:val="00431803"/>
    <w:rsid w:val="004319F4"/>
    <w:rsid w:val="004327F3"/>
    <w:rsid w:val="004330DD"/>
    <w:rsid w:val="00433ADB"/>
    <w:rsid w:val="00433F8C"/>
    <w:rsid w:val="004345E0"/>
    <w:rsid w:val="00434BA8"/>
    <w:rsid w:val="00434C8B"/>
    <w:rsid w:val="004359A7"/>
    <w:rsid w:val="0044016B"/>
    <w:rsid w:val="004409AE"/>
    <w:rsid w:val="00440C24"/>
    <w:rsid w:val="00441837"/>
    <w:rsid w:val="004421BB"/>
    <w:rsid w:val="00445876"/>
    <w:rsid w:val="0044599A"/>
    <w:rsid w:val="00445EC3"/>
    <w:rsid w:val="00445FE0"/>
    <w:rsid w:val="00446332"/>
    <w:rsid w:val="004509FF"/>
    <w:rsid w:val="00452364"/>
    <w:rsid w:val="00453949"/>
    <w:rsid w:val="004548EA"/>
    <w:rsid w:val="00454CF9"/>
    <w:rsid w:val="00455EB0"/>
    <w:rsid w:val="00455F53"/>
    <w:rsid w:val="004569A6"/>
    <w:rsid w:val="00456EE8"/>
    <w:rsid w:val="004608B4"/>
    <w:rsid w:val="00460945"/>
    <w:rsid w:val="00460FBF"/>
    <w:rsid w:val="00463C4E"/>
    <w:rsid w:val="004641EB"/>
    <w:rsid w:val="004648FD"/>
    <w:rsid w:val="00464BBF"/>
    <w:rsid w:val="00466490"/>
    <w:rsid w:val="00466BDE"/>
    <w:rsid w:val="00466EDC"/>
    <w:rsid w:val="00470639"/>
    <w:rsid w:val="00472230"/>
    <w:rsid w:val="00473FCC"/>
    <w:rsid w:val="004749C8"/>
    <w:rsid w:val="00475099"/>
    <w:rsid w:val="00477132"/>
    <w:rsid w:val="00477DBE"/>
    <w:rsid w:val="00481959"/>
    <w:rsid w:val="00481E9C"/>
    <w:rsid w:val="004822A2"/>
    <w:rsid w:val="004831D6"/>
    <w:rsid w:val="00484864"/>
    <w:rsid w:val="00484A84"/>
    <w:rsid w:val="00484AC1"/>
    <w:rsid w:val="004900B9"/>
    <w:rsid w:val="00491189"/>
    <w:rsid w:val="00492A2D"/>
    <w:rsid w:val="004936E3"/>
    <w:rsid w:val="004943DF"/>
    <w:rsid w:val="00494DED"/>
    <w:rsid w:val="00495097"/>
    <w:rsid w:val="004952A7"/>
    <w:rsid w:val="004A195B"/>
    <w:rsid w:val="004A1EFA"/>
    <w:rsid w:val="004A2814"/>
    <w:rsid w:val="004A38AE"/>
    <w:rsid w:val="004A4F2E"/>
    <w:rsid w:val="004A7D4C"/>
    <w:rsid w:val="004B17CD"/>
    <w:rsid w:val="004B1EBD"/>
    <w:rsid w:val="004B459C"/>
    <w:rsid w:val="004B51C4"/>
    <w:rsid w:val="004B565E"/>
    <w:rsid w:val="004B6967"/>
    <w:rsid w:val="004B7489"/>
    <w:rsid w:val="004C0199"/>
    <w:rsid w:val="004C0670"/>
    <w:rsid w:val="004C3DC8"/>
    <w:rsid w:val="004C4768"/>
    <w:rsid w:val="004C4A65"/>
    <w:rsid w:val="004C5874"/>
    <w:rsid w:val="004C5C09"/>
    <w:rsid w:val="004C6155"/>
    <w:rsid w:val="004C71B4"/>
    <w:rsid w:val="004D014F"/>
    <w:rsid w:val="004D0B0C"/>
    <w:rsid w:val="004D1A0C"/>
    <w:rsid w:val="004D3F7C"/>
    <w:rsid w:val="004D410F"/>
    <w:rsid w:val="004D44F3"/>
    <w:rsid w:val="004D4783"/>
    <w:rsid w:val="004D530C"/>
    <w:rsid w:val="004D643A"/>
    <w:rsid w:val="004D670C"/>
    <w:rsid w:val="004D7166"/>
    <w:rsid w:val="004E05D8"/>
    <w:rsid w:val="004E0F49"/>
    <w:rsid w:val="004E1111"/>
    <w:rsid w:val="004E2693"/>
    <w:rsid w:val="004E34DB"/>
    <w:rsid w:val="004E5E5E"/>
    <w:rsid w:val="004E6DB5"/>
    <w:rsid w:val="004E74CA"/>
    <w:rsid w:val="004E7C92"/>
    <w:rsid w:val="004F0026"/>
    <w:rsid w:val="004F217D"/>
    <w:rsid w:val="004F26CE"/>
    <w:rsid w:val="004F2DB6"/>
    <w:rsid w:val="004F3F8F"/>
    <w:rsid w:val="004F40E9"/>
    <w:rsid w:val="004F4274"/>
    <w:rsid w:val="004F43A3"/>
    <w:rsid w:val="004F45A1"/>
    <w:rsid w:val="004F4B08"/>
    <w:rsid w:val="004F4DF3"/>
    <w:rsid w:val="004F5C99"/>
    <w:rsid w:val="004F5FEA"/>
    <w:rsid w:val="004F6EB7"/>
    <w:rsid w:val="00500310"/>
    <w:rsid w:val="0050032D"/>
    <w:rsid w:val="00500D02"/>
    <w:rsid w:val="00500E02"/>
    <w:rsid w:val="00502307"/>
    <w:rsid w:val="00502728"/>
    <w:rsid w:val="00503F6F"/>
    <w:rsid w:val="005046ED"/>
    <w:rsid w:val="00506EC9"/>
    <w:rsid w:val="00506F33"/>
    <w:rsid w:val="005102A0"/>
    <w:rsid w:val="00510962"/>
    <w:rsid w:val="00510CBC"/>
    <w:rsid w:val="00511611"/>
    <w:rsid w:val="0051368B"/>
    <w:rsid w:val="00513B8D"/>
    <w:rsid w:val="0051650D"/>
    <w:rsid w:val="00516A32"/>
    <w:rsid w:val="00516A84"/>
    <w:rsid w:val="005202CA"/>
    <w:rsid w:val="005215AE"/>
    <w:rsid w:val="00522FA4"/>
    <w:rsid w:val="00525C5D"/>
    <w:rsid w:val="005271DA"/>
    <w:rsid w:val="0053047A"/>
    <w:rsid w:val="005316BE"/>
    <w:rsid w:val="005334F4"/>
    <w:rsid w:val="00536344"/>
    <w:rsid w:val="00536901"/>
    <w:rsid w:val="005404BF"/>
    <w:rsid w:val="00540ED8"/>
    <w:rsid w:val="005420A8"/>
    <w:rsid w:val="00542BA0"/>
    <w:rsid w:val="00542D5E"/>
    <w:rsid w:val="00544D15"/>
    <w:rsid w:val="005464FF"/>
    <w:rsid w:val="00546839"/>
    <w:rsid w:val="00546A8F"/>
    <w:rsid w:val="00546ABD"/>
    <w:rsid w:val="00546C17"/>
    <w:rsid w:val="00550587"/>
    <w:rsid w:val="00552EA4"/>
    <w:rsid w:val="00553DB2"/>
    <w:rsid w:val="00555385"/>
    <w:rsid w:val="00555760"/>
    <w:rsid w:val="005570BB"/>
    <w:rsid w:val="00560530"/>
    <w:rsid w:val="00560FC5"/>
    <w:rsid w:val="00561304"/>
    <w:rsid w:val="005627DC"/>
    <w:rsid w:val="00564C6C"/>
    <w:rsid w:val="00564C83"/>
    <w:rsid w:val="00570693"/>
    <w:rsid w:val="005714C5"/>
    <w:rsid w:val="00572245"/>
    <w:rsid w:val="00572489"/>
    <w:rsid w:val="005730CC"/>
    <w:rsid w:val="005743CA"/>
    <w:rsid w:val="00575151"/>
    <w:rsid w:val="005758B5"/>
    <w:rsid w:val="00575B2E"/>
    <w:rsid w:val="005767BF"/>
    <w:rsid w:val="005771F9"/>
    <w:rsid w:val="00580271"/>
    <w:rsid w:val="00580C87"/>
    <w:rsid w:val="00582882"/>
    <w:rsid w:val="00584B50"/>
    <w:rsid w:val="00585504"/>
    <w:rsid w:val="0058657E"/>
    <w:rsid w:val="00587DD9"/>
    <w:rsid w:val="0059016E"/>
    <w:rsid w:val="00590F69"/>
    <w:rsid w:val="005936DB"/>
    <w:rsid w:val="005936F6"/>
    <w:rsid w:val="00593F0E"/>
    <w:rsid w:val="00595B53"/>
    <w:rsid w:val="00597515"/>
    <w:rsid w:val="00597F62"/>
    <w:rsid w:val="005A0607"/>
    <w:rsid w:val="005A0E71"/>
    <w:rsid w:val="005A142A"/>
    <w:rsid w:val="005A1FE9"/>
    <w:rsid w:val="005A3303"/>
    <w:rsid w:val="005A3344"/>
    <w:rsid w:val="005A3BA3"/>
    <w:rsid w:val="005A68D4"/>
    <w:rsid w:val="005A6DD1"/>
    <w:rsid w:val="005A7372"/>
    <w:rsid w:val="005A7E4B"/>
    <w:rsid w:val="005B061B"/>
    <w:rsid w:val="005B07BF"/>
    <w:rsid w:val="005B273A"/>
    <w:rsid w:val="005B341A"/>
    <w:rsid w:val="005B4ADD"/>
    <w:rsid w:val="005C00A1"/>
    <w:rsid w:val="005C07ED"/>
    <w:rsid w:val="005C42F2"/>
    <w:rsid w:val="005C47E1"/>
    <w:rsid w:val="005C4E2B"/>
    <w:rsid w:val="005C532D"/>
    <w:rsid w:val="005C5B3C"/>
    <w:rsid w:val="005C5B51"/>
    <w:rsid w:val="005C7654"/>
    <w:rsid w:val="005C79C2"/>
    <w:rsid w:val="005C7E39"/>
    <w:rsid w:val="005D0672"/>
    <w:rsid w:val="005D0FCC"/>
    <w:rsid w:val="005D1D41"/>
    <w:rsid w:val="005D21C1"/>
    <w:rsid w:val="005D2657"/>
    <w:rsid w:val="005D2EBF"/>
    <w:rsid w:val="005D2FE5"/>
    <w:rsid w:val="005D390E"/>
    <w:rsid w:val="005D4DF7"/>
    <w:rsid w:val="005D53E4"/>
    <w:rsid w:val="005D5720"/>
    <w:rsid w:val="005D5C5E"/>
    <w:rsid w:val="005D616C"/>
    <w:rsid w:val="005E15D6"/>
    <w:rsid w:val="005E1DC7"/>
    <w:rsid w:val="005E1F32"/>
    <w:rsid w:val="005E2B38"/>
    <w:rsid w:val="005E31B1"/>
    <w:rsid w:val="005E3D14"/>
    <w:rsid w:val="005E3F97"/>
    <w:rsid w:val="005E41BE"/>
    <w:rsid w:val="005E4946"/>
    <w:rsid w:val="005E533B"/>
    <w:rsid w:val="005E5AE4"/>
    <w:rsid w:val="005F039B"/>
    <w:rsid w:val="005F0C51"/>
    <w:rsid w:val="005F1CCC"/>
    <w:rsid w:val="005F30A3"/>
    <w:rsid w:val="005F36CB"/>
    <w:rsid w:val="005F40CA"/>
    <w:rsid w:val="005F4C78"/>
    <w:rsid w:val="005F5508"/>
    <w:rsid w:val="005F59C0"/>
    <w:rsid w:val="005F670D"/>
    <w:rsid w:val="005F7B31"/>
    <w:rsid w:val="00600440"/>
    <w:rsid w:val="00601DF1"/>
    <w:rsid w:val="0060303B"/>
    <w:rsid w:val="0060350B"/>
    <w:rsid w:val="00605193"/>
    <w:rsid w:val="00607242"/>
    <w:rsid w:val="0060799C"/>
    <w:rsid w:val="00607A50"/>
    <w:rsid w:val="0061131A"/>
    <w:rsid w:val="0061221A"/>
    <w:rsid w:val="00612D0D"/>
    <w:rsid w:val="0061386C"/>
    <w:rsid w:val="00614D94"/>
    <w:rsid w:val="0061522A"/>
    <w:rsid w:val="00615DFC"/>
    <w:rsid w:val="00615ED9"/>
    <w:rsid w:val="006163E3"/>
    <w:rsid w:val="006165CB"/>
    <w:rsid w:val="006167AA"/>
    <w:rsid w:val="00617CD2"/>
    <w:rsid w:val="0062245A"/>
    <w:rsid w:val="00622ECC"/>
    <w:rsid w:val="00622F08"/>
    <w:rsid w:val="00624278"/>
    <w:rsid w:val="006249F3"/>
    <w:rsid w:val="0062618A"/>
    <w:rsid w:val="00626877"/>
    <w:rsid w:val="006273F6"/>
    <w:rsid w:val="0063043D"/>
    <w:rsid w:val="006305F6"/>
    <w:rsid w:val="006311E2"/>
    <w:rsid w:val="00631DC7"/>
    <w:rsid w:val="006326EC"/>
    <w:rsid w:val="006327BA"/>
    <w:rsid w:val="00634682"/>
    <w:rsid w:val="00634A30"/>
    <w:rsid w:val="00635DB3"/>
    <w:rsid w:val="0063600B"/>
    <w:rsid w:val="00640BED"/>
    <w:rsid w:val="00640D80"/>
    <w:rsid w:val="00641451"/>
    <w:rsid w:val="006421E6"/>
    <w:rsid w:val="00642608"/>
    <w:rsid w:val="00643B4E"/>
    <w:rsid w:val="00643FCF"/>
    <w:rsid w:val="00645E51"/>
    <w:rsid w:val="006463DA"/>
    <w:rsid w:val="006478C5"/>
    <w:rsid w:val="00647BD8"/>
    <w:rsid w:val="00647EF9"/>
    <w:rsid w:val="0065026F"/>
    <w:rsid w:val="006506A6"/>
    <w:rsid w:val="006519D9"/>
    <w:rsid w:val="006538C2"/>
    <w:rsid w:val="00653A5B"/>
    <w:rsid w:val="00653C13"/>
    <w:rsid w:val="00653D39"/>
    <w:rsid w:val="00654040"/>
    <w:rsid w:val="006549D2"/>
    <w:rsid w:val="00654F9D"/>
    <w:rsid w:val="006553E3"/>
    <w:rsid w:val="006565E2"/>
    <w:rsid w:val="00656927"/>
    <w:rsid w:val="0065719D"/>
    <w:rsid w:val="00661578"/>
    <w:rsid w:val="006616C9"/>
    <w:rsid w:val="006618BF"/>
    <w:rsid w:val="00661C20"/>
    <w:rsid w:val="00661CA8"/>
    <w:rsid w:val="00662A59"/>
    <w:rsid w:val="0066449A"/>
    <w:rsid w:val="0066600C"/>
    <w:rsid w:val="006664CB"/>
    <w:rsid w:val="0066707F"/>
    <w:rsid w:val="006700A8"/>
    <w:rsid w:val="0067041F"/>
    <w:rsid w:val="00671E98"/>
    <w:rsid w:val="00672092"/>
    <w:rsid w:val="006720F7"/>
    <w:rsid w:val="00672523"/>
    <w:rsid w:val="006727A0"/>
    <w:rsid w:val="006730B5"/>
    <w:rsid w:val="00673919"/>
    <w:rsid w:val="006755B0"/>
    <w:rsid w:val="00676117"/>
    <w:rsid w:val="006765A2"/>
    <w:rsid w:val="00676E97"/>
    <w:rsid w:val="00676F66"/>
    <w:rsid w:val="0067773D"/>
    <w:rsid w:val="00680B9F"/>
    <w:rsid w:val="00680C8F"/>
    <w:rsid w:val="00680D26"/>
    <w:rsid w:val="00680D47"/>
    <w:rsid w:val="0068120B"/>
    <w:rsid w:val="0068165C"/>
    <w:rsid w:val="00682E2D"/>
    <w:rsid w:val="00684066"/>
    <w:rsid w:val="00687355"/>
    <w:rsid w:val="006873F2"/>
    <w:rsid w:val="00687EBF"/>
    <w:rsid w:val="0069121B"/>
    <w:rsid w:val="00691356"/>
    <w:rsid w:val="0069274D"/>
    <w:rsid w:val="00693576"/>
    <w:rsid w:val="00693C4F"/>
    <w:rsid w:val="006948F6"/>
    <w:rsid w:val="00694AF3"/>
    <w:rsid w:val="00694E5C"/>
    <w:rsid w:val="006964A6"/>
    <w:rsid w:val="006972A8"/>
    <w:rsid w:val="006978A8"/>
    <w:rsid w:val="006A12DD"/>
    <w:rsid w:val="006A17EB"/>
    <w:rsid w:val="006A3D96"/>
    <w:rsid w:val="006A5D1C"/>
    <w:rsid w:val="006A5FDF"/>
    <w:rsid w:val="006A63B5"/>
    <w:rsid w:val="006B2D8C"/>
    <w:rsid w:val="006B55A8"/>
    <w:rsid w:val="006B7DB7"/>
    <w:rsid w:val="006C0449"/>
    <w:rsid w:val="006C2A78"/>
    <w:rsid w:val="006C33D3"/>
    <w:rsid w:val="006C4D88"/>
    <w:rsid w:val="006C6D64"/>
    <w:rsid w:val="006D00CF"/>
    <w:rsid w:val="006D1389"/>
    <w:rsid w:val="006D3606"/>
    <w:rsid w:val="006D6841"/>
    <w:rsid w:val="006D7F25"/>
    <w:rsid w:val="006E1FBD"/>
    <w:rsid w:val="006E1FE7"/>
    <w:rsid w:val="006E2F54"/>
    <w:rsid w:val="006E2F8B"/>
    <w:rsid w:val="006E39D2"/>
    <w:rsid w:val="006E3AD7"/>
    <w:rsid w:val="006E4628"/>
    <w:rsid w:val="006E50E6"/>
    <w:rsid w:val="006E577B"/>
    <w:rsid w:val="006E5C2D"/>
    <w:rsid w:val="006E5DD0"/>
    <w:rsid w:val="006E658E"/>
    <w:rsid w:val="006E65CE"/>
    <w:rsid w:val="006E759D"/>
    <w:rsid w:val="006E7E27"/>
    <w:rsid w:val="006F56D1"/>
    <w:rsid w:val="006F5CBE"/>
    <w:rsid w:val="006F722A"/>
    <w:rsid w:val="006F7437"/>
    <w:rsid w:val="006F74DC"/>
    <w:rsid w:val="006F750B"/>
    <w:rsid w:val="006F79E2"/>
    <w:rsid w:val="00701265"/>
    <w:rsid w:val="007017DA"/>
    <w:rsid w:val="007024F2"/>
    <w:rsid w:val="00702863"/>
    <w:rsid w:val="007037B0"/>
    <w:rsid w:val="00703BFD"/>
    <w:rsid w:val="00703F2F"/>
    <w:rsid w:val="00705284"/>
    <w:rsid w:val="0070546D"/>
    <w:rsid w:val="0071084B"/>
    <w:rsid w:val="007113D3"/>
    <w:rsid w:val="00711561"/>
    <w:rsid w:val="00711889"/>
    <w:rsid w:val="007138F9"/>
    <w:rsid w:val="00714734"/>
    <w:rsid w:val="00714890"/>
    <w:rsid w:val="00714CC4"/>
    <w:rsid w:val="0071569F"/>
    <w:rsid w:val="0071660A"/>
    <w:rsid w:val="0071722E"/>
    <w:rsid w:val="00717C69"/>
    <w:rsid w:val="00717C91"/>
    <w:rsid w:val="00717F01"/>
    <w:rsid w:val="0072003B"/>
    <w:rsid w:val="007209D5"/>
    <w:rsid w:val="00720C26"/>
    <w:rsid w:val="00720F94"/>
    <w:rsid w:val="00721455"/>
    <w:rsid w:val="00721574"/>
    <w:rsid w:val="00721E86"/>
    <w:rsid w:val="00723CC3"/>
    <w:rsid w:val="0072439E"/>
    <w:rsid w:val="00724CA6"/>
    <w:rsid w:val="00727C2A"/>
    <w:rsid w:val="00727CD2"/>
    <w:rsid w:val="00727DDB"/>
    <w:rsid w:val="00731CA5"/>
    <w:rsid w:val="00732188"/>
    <w:rsid w:val="007339CD"/>
    <w:rsid w:val="00734ACD"/>
    <w:rsid w:val="00735810"/>
    <w:rsid w:val="00735FE2"/>
    <w:rsid w:val="00736517"/>
    <w:rsid w:val="00737503"/>
    <w:rsid w:val="00737965"/>
    <w:rsid w:val="00741210"/>
    <w:rsid w:val="007413C7"/>
    <w:rsid w:val="00741AC6"/>
    <w:rsid w:val="00741C47"/>
    <w:rsid w:val="00742B45"/>
    <w:rsid w:val="0074331F"/>
    <w:rsid w:val="0074389C"/>
    <w:rsid w:val="00745C1D"/>
    <w:rsid w:val="00751613"/>
    <w:rsid w:val="00752D02"/>
    <w:rsid w:val="00752E73"/>
    <w:rsid w:val="00754621"/>
    <w:rsid w:val="007559D3"/>
    <w:rsid w:val="00755E34"/>
    <w:rsid w:val="00756270"/>
    <w:rsid w:val="007567D4"/>
    <w:rsid w:val="00757173"/>
    <w:rsid w:val="0076024A"/>
    <w:rsid w:val="00760D8F"/>
    <w:rsid w:val="007638EA"/>
    <w:rsid w:val="00764E1A"/>
    <w:rsid w:val="00765242"/>
    <w:rsid w:val="00766065"/>
    <w:rsid w:val="00767434"/>
    <w:rsid w:val="00767D7C"/>
    <w:rsid w:val="00770020"/>
    <w:rsid w:val="0077065B"/>
    <w:rsid w:val="00771523"/>
    <w:rsid w:val="00771E42"/>
    <w:rsid w:val="007723AF"/>
    <w:rsid w:val="0077271A"/>
    <w:rsid w:val="00772834"/>
    <w:rsid w:val="007733AE"/>
    <w:rsid w:val="007746A1"/>
    <w:rsid w:val="007772E7"/>
    <w:rsid w:val="00780AF0"/>
    <w:rsid w:val="00781321"/>
    <w:rsid w:val="00783BDE"/>
    <w:rsid w:val="00784993"/>
    <w:rsid w:val="00784B33"/>
    <w:rsid w:val="0078521F"/>
    <w:rsid w:val="007865F6"/>
    <w:rsid w:val="007872A6"/>
    <w:rsid w:val="00790D08"/>
    <w:rsid w:val="00791DB5"/>
    <w:rsid w:val="0079273A"/>
    <w:rsid w:val="0079332B"/>
    <w:rsid w:val="00793C7D"/>
    <w:rsid w:val="007940C3"/>
    <w:rsid w:val="007945AC"/>
    <w:rsid w:val="00796BD1"/>
    <w:rsid w:val="00796F06"/>
    <w:rsid w:val="007A0820"/>
    <w:rsid w:val="007A0C07"/>
    <w:rsid w:val="007A1A21"/>
    <w:rsid w:val="007A1C0E"/>
    <w:rsid w:val="007A1E30"/>
    <w:rsid w:val="007A238F"/>
    <w:rsid w:val="007A2F0D"/>
    <w:rsid w:val="007A3168"/>
    <w:rsid w:val="007A3835"/>
    <w:rsid w:val="007A3878"/>
    <w:rsid w:val="007A4713"/>
    <w:rsid w:val="007A4B76"/>
    <w:rsid w:val="007A58C1"/>
    <w:rsid w:val="007A6E00"/>
    <w:rsid w:val="007A77BE"/>
    <w:rsid w:val="007A7C16"/>
    <w:rsid w:val="007A7E84"/>
    <w:rsid w:val="007B024B"/>
    <w:rsid w:val="007B033B"/>
    <w:rsid w:val="007B0422"/>
    <w:rsid w:val="007B1220"/>
    <w:rsid w:val="007B2867"/>
    <w:rsid w:val="007B419B"/>
    <w:rsid w:val="007B55D4"/>
    <w:rsid w:val="007B619C"/>
    <w:rsid w:val="007B696C"/>
    <w:rsid w:val="007B6A87"/>
    <w:rsid w:val="007C053B"/>
    <w:rsid w:val="007C218B"/>
    <w:rsid w:val="007C31A9"/>
    <w:rsid w:val="007C4C0F"/>
    <w:rsid w:val="007C4D8A"/>
    <w:rsid w:val="007C4DA1"/>
    <w:rsid w:val="007C5145"/>
    <w:rsid w:val="007C65BB"/>
    <w:rsid w:val="007C66FD"/>
    <w:rsid w:val="007D1E49"/>
    <w:rsid w:val="007D217F"/>
    <w:rsid w:val="007D27FF"/>
    <w:rsid w:val="007D2AA6"/>
    <w:rsid w:val="007D3869"/>
    <w:rsid w:val="007D3B00"/>
    <w:rsid w:val="007D55AF"/>
    <w:rsid w:val="007D590B"/>
    <w:rsid w:val="007E054E"/>
    <w:rsid w:val="007E19EF"/>
    <w:rsid w:val="007E1E8F"/>
    <w:rsid w:val="007E2464"/>
    <w:rsid w:val="007E2BFC"/>
    <w:rsid w:val="007E2C3E"/>
    <w:rsid w:val="007E3E5D"/>
    <w:rsid w:val="007E4761"/>
    <w:rsid w:val="007E6A27"/>
    <w:rsid w:val="007E6BD3"/>
    <w:rsid w:val="007E72DC"/>
    <w:rsid w:val="007F016C"/>
    <w:rsid w:val="007F0406"/>
    <w:rsid w:val="007F09B4"/>
    <w:rsid w:val="008001A4"/>
    <w:rsid w:val="00800619"/>
    <w:rsid w:val="008009A5"/>
    <w:rsid w:val="00800A32"/>
    <w:rsid w:val="00800EDE"/>
    <w:rsid w:val="00801E4F"/>
    <w:rsid w:val="00802DD8"/>
    <w:rsid w:val="00803C93"/>
    <w:rsid w:val="00803E0A"/>
    <w:rsid w:val="00805C93"/>
    <w:rsid w:val="008063E9"/>
    <w:rsid w:val="008066AC"/>
    <w:rsid w:val="008073D3"/>
    <w:rsid w:val="00810B7E"/>
    <w:rsid w:val="00810D76"/>
    <w:rsid w:val="00811B38"/>
    <w:rsid w:val="00811EA4"/>
    <w:rsid w:val="00812D93"/>
    <w:rsid w:val="008131C6"/>
    <w:rsid w:val="008132A3"/>
    <w:rsid w:val="008132C9"/>
    <w:rsid w:val="00813B7C"/>
    <w:rsid w:val="00814122"/>
    <w:rsid w:val="00816972"/>
    <w:rsid w:val="00816E09"/>
    <w:rsid w:val="008175CC"/>
    <w:rsid w:val="008200A3"/>
    <w:rsid w:val="008205EA"/>
    <w:rsid w:val="00827888"/>
    <w:rsid w:val="00827A42"/>
    <w:rsid w:val="008317EC"/>
    <w:rsid w:val="00831F64"/>
    <w:rsid w:val="00832164"/>
    <w:rsid w:val="0083228B"/>
    <w:rsid w:val="00832A78"/>
    <w:rsid w:val="00833180"/>
    <w:rsid w:val="00833F43"/>
    <w:rsid w:val="0083408F"/>
    <w:rsid w:val="00837675"/>
    <w:rsid w:val="00837E9D"/>
    <w:rsid w:val="0084086D"/>
    <w:rsid w:val="00841A65"/>
    <w:rsid w:val="00841AE7"/>
    <w:rsid w:val="00841EA2"/>
    <w:rsid w:val="00842054"/>
    <w:rsid w:val="00842957"/>
    <w:rsid w:val="00843005"/>
    <w:rsid w:val="00844C75"/>
    <w:rsid w:val="00845458"/>
    <w:rsid w:val="00846D29"/>
    <w:rsid w:val="00847C5A"/>
    <w:rsid w:val="00847CF0"/>
    <w:rsid w:val="0085089F"/>
    <w:rsid w:val="00851559"/>
    <w:rsid w:val="00851AF9"/>
    <w:rsid w:val="00852032"/>
    <w:rsid w:val="008546A4"/>
    <w:rsid w:val="008553C8"/>
    <w:rsid w:val="00855802"/>
    <w:rsid w:val="00862A03"/>
    <w:rsid w:val="00864930"/>
    <w:rsid w:val="00866198"/>
    <w:rsid w:val="00866B5F"/>
    <w:rsid w:val="00866FC9"/>
    <w:rsid w:val="00866FF5"/>
    <w:rsid w:val="008679E6"/>
    <w:rsid w:val="00870B29"/>
    <w:rsid w:val="00871EFE"/>
    <w:rsid w:val="00872E5E"/>
    <w:rsid w:val="00873FAB"/>
    <w:rsid w:val="00875EBF"/>
    <w:rsid w:val="008765D6"/>
    <w:rsid w:val="00876D9D"/>
    <w:rsid w:val="008779F9"/>
    <w:rsid w:val="00880F3B"/>
    <w:rsid w:val="00881FF2"/>
    <w:rsid w:val="008828A8"/>
    <w:rsid w:val="00882F05"/>
    <w:rsid w:val="00884306"/>
    <w:rsid w:val="00884558"/>
    <w:rsid w:val="00884F85"/>
    <w:rsid w:val="00886B2B"/>
    <w:rsid w:val="00886F71"/>
    <w:rsid w:val="008873D7"/>
    <w:rsid w:val="0088759D"/>
    <w:rsid w:val="0089011C"/>
    <w:rsid w:val="008905D1"/>
    <w:rsid w:val="008906FE"/>
    <w:rsid w:val="00890D28"/>
    <w:rsid w:val="00890EA2"/>
    <w:rsid w:val="008919D5"/>
    <w:rsid w:val="0089249A"/>
    <w:rsid w:val="00892B1B"/>
    <w:rsid w:val="008932A4"/>
    <w:rsid w:val="00893AB3"/>
    <w:rsid w:val="00894504"/>
    <w:rsid w:val="0089467F"/>
    <w:rsid w:val="00895FC5"/>
    <w:rsid w:val="0089747A"/>
    <w:rsid w:val="00897F1B"/>
    <w:rsid w:val="008A1ACB"/>
    <w:rsid w:val="008A1C59"/>
    <w:rsid w:val="008A285A"/>
    <w:rsid w:val="008A446B"/>
    <w:rsid w:val="008A560F"/>
    <w:rsid w:val="008A57D9"/>
    <w:rsid w:val="008A58CF"/>
    <w:rsid w:val="008A6141"/>
    <w:rsid w:val="008A6E1B"/>
    <w:rsid w:val="008A7EE2"/>
    <w:rsid w:val="008B0CE6"/>
    <w:rsid w:val="008B1AA4"/>
    <w:rsid w:val="008B1DB7"/>
    <w:rsid w:val="008B2332"/>
    <w:rsid w:val="008B27DF"/>
    <w:rsid w:val="008B31F3"/>
    <w:rsid w:val="008B368A"/>
    <w:rsid w:val="008B3CCB"/>
    <w:rsid w:val="008B3D65"/>
    <w:rsid w:val="008B3ECD"/>
    <w:rsid w:val="008B4EE2"/>
    <w:rsid w:val="008B67BA"/>
    <w:rsid w:val="008B734C"/>
    <w:rsid w:val="008B7A4D"/>
    <w:rsid w:val="008C0C2C"/>
    <w:rsid w:val="008C15CE"/>
    <w:rsid w:val="008C1AAC"/>
    <w:rsid w:val="008C23CA"/>
    <w:rsid w:val="008C39A2"/>
    <w:rsid w:val="008C3BE8"/>
    <w:rsid w:val="008C49BB"/>
    <w:rsid w:val="008C5C84"/>
    <w:rsid w:val="008C73B1"/>
    <w:rsid w:val="008C7D6E"/>
    <w:rsid w:val="008D00DD"/>
    <w:rsid w:val="008D0C17"/>
    <w:rsid w:val="008D1615"/>
    <w:rsid w:val="008D1C17"/>
    <w:rsid w:val="008D49A9"/>
    <w:rsid w:val="008D4F39"/>
    <w:rsid w:val="008D5915"/>
    <w:rsid w:val="008D5EDA"/>
    <w:rsid w:val="008D6670"/>
    <w:rsid w:val="008D66DB"/>
    <w:rsid w:val="008D777B"/>
    <w:rsid w:val="008D7AC5"/>
    <w:rsid w:val="008E00C9"/>
    <w:rsid w:val="008E195C"/>
    <w:rsid w:val="008E1D2A"/>
    <w:rsid w:val="008E1E33"/>
    <w:rsid w:val="008E2442"/>
    <w:rsid w:val="008E3732"/>
    <w:rsid w:val="008E4FD4"/>
    <w:rsid w:val="008E539A"/>
    <w:rsid w:val="008E6E3A"/>
    <w:rsid w:val="008F0827"/>
    <w:rsid w:val="008F1CA3"/>
    <w:rsid w:val="008F2B6A"/>
    <w:rsid w:val="008F2C55"/>
    <w:rsid w:val="008F4E86"/>
    <w:rsid w:val="008F5052"/>
    <w:rsid w:val="008F5D23"/>
    <w:rsid w:val="008F6D5D"/>
    <w:rsid w:val="009000DE"/>
    <w:rsid w:val="009002A6"/>
    <w:rsid w:val="0090062F"/>
    <w:rsid w:val="00901610"/>
    <w:rsid w:val="009022CE"/>
    <w:rsid w:val="009030F0"/>
    <w:rsid w:val="009031CE"/>
    <w:rsid w:val="00904AED"/>
    <w:rsid w:val="00906292"/>
    <w:rsid w:val="0090641D"/>
    <w:rsid w:val="00906682"/>
    <w:rsid w:val="00907471"/>
    <w:rsid w:val="00907626"/>
    <w:rsid w:val="00910282"/>
    <w:rsid w:val="00910669"/>
    <w:rsid w:val="00910901"/>
    <w:rsid w:val="00910BE4"/>
    <w:rsid w:val="00913054"/>
    <w:rsid w:val="0091318F"/>
    <w:rsid w:val="009133A1"/>
    <w:rsid w:val="00913F6C"/>
    <w:rsid w:val="00914861"/>
    <w:rsid w:val="009148FB"/>
    <w:rsid w:val="0091577D"/>
    <w:rsid w:val="0091671C"/>
    <w:rsid w:val="009177A9"/>
    <w:rsid w:val="00917DFF"/>
    <w:rsid w:val="009201A7"/>
    <w:rsid w:val="0092181D"/>
    <w:rsid w:val="00921ED5"/>
    <w:rsid w:val="00922793"/>
    <w:rsid w:val="00924C43"/>
    <w:rsid w:val="0092510D"/>
    <w:rsid w:val="00925441"/>
    <w:rsid w:val="009257BF"/>
    <w:rsid w:val="00925B3F"/>
    <w:rsid w:val="00925B90"/>
    <w:rsid w:val="0092771D"/>
    <w:rsid w:val="00927F07"/>
    <w:rsid w:val="00930168"/>
    <w:rsid w:val="00930660"/>
    <w:rsid w:val="00930E28"/>
    <w:rsid w:val="00932367"/>
    <w:rsid w:val="00932368"/>
    <w:rsid w:val="00933C53"/>
    <w:rsid w:val="0093421F"/>
    <w:rsid w:val="00934656"/>
    <w:rsid w:val="0093466A"/>
    <w:rsid w:val="00935117"/>
    <w:rsid w:val="009356C2"/>
    <w:rsid w:val="00937619"/>
    <w:rsid w:val="00937B8D"/>
    <w:rsid w:val="00937DBD"/>
    <w:rsid w:val="00940F9E"/>
    <w:rsid w:val="00941E55"/>
    <w:rsid w:val="00941E57"/>
    <w:rsid w:val="00943429"/>
    <w:rsid w:val="00943655"/>
    <w:rsid w:val="00943786"/>
    <w:rsid w:val="009449BA"/>
    <w:rsid w:val="009450D0"/>
    <w:rsid w:val="00945869"/>
    <w:rsid w:val="009461DE"/>
    <w:rsid w:val="00950C10"/>
    <w:rsid w:val="0095115E"/>
    <w:rsid w:val="00951719"/>
    <w:rsid w:val="00952212"/>
    <w:rsid w:val="00952DA3"/>
    <w:rsid w:val="009541DC"/>
    <w:rsid w:val="009542C4"/>
    <w:rsid w:val="00954647"/>
    <w:rsid w:val="00954CD1"/>
    <w:rsid w:val="00954D9F"/>
    <w:rsid w:val="009554C6"/>
    <w:rsid w:val="009557AD"/>
    <w:rsid w:val="00956237"/>
    <w:rsid w:val="00961B96"/>
    <w:rsid w:val="00961E27"/>
    <w:rsid w:val="0096351D"/>
    <w:rsid w:val="009635AC"/>
    <w:rsid w:val="00966272"/>
    <w:rsid w:val="0096655E"/>
    <w:rsid w:val="00966EC7"/>
    <w:rsid w:val="009672C7"/>
    <w:rsid w:val="009703D1"/>
    <w:rsid w:val="009727E5"/>
    <w:rsid w:val="00973E90"/>
    <w:rsid w:val="00974550"/>
    <w:rsid w:val="009754D2"/>
    <w:rsid w:val="009757B7"/>
    <w:rsid w:val="00975ECD"/>
    <w:rsid w:val="0097623B"/>
    <w:rsid w:val="009766B5"/>
    <w:rsid w:val="00976A5D"/>
    <w:rsid w:val="009773B6"/>
    <w:rsid w:val="00980DB7"/>
    <w:rsid w:val="0098254A"/>
    <w:rsid w:val="0098391F"/>
    <w:rsid w:val="009840D0"/>
    <w:rsid w:val="00984134"/>
    <w:rsid w:val="00984D14"/>
    <w:rsid w:val="00985BE8"/>
    <w:rsid w:val="009868D8"/>
    <w:rsid w:val="009873B4"/>
    <w:rsid w:val="00987471"/>
    <w:rsid w:val="009876DD"/>
    <w:rsid w:val="00987B0D"/>
    <w:rsid w:val="00987C77"/>
    <w:rsid w:val="00992FD8"/>
    <w:rsid w:val="00992FF8"/>
    <w:rsid w:val="009957DC"/>
    <w:rsid w:val="00995E05"/>
    <w:rsid w:val="0099693C"/>
    <w:rsid w:val="00997086"/>
    <w:rsid w:val="009976AF"/>
    <w:rsid w:val="009A11ED"/>
    <w:rsid w:val="009A1210"/>
    <w:rsid w:val="009A134A"/>
    <w:rsid w:val="009A1C46"/>
    <w:rsid w:val="009A28A9"/>
    <w:rsid w:val="009A353E"/>
    <w:rsid w:val="009A4537"/>
    <w:rsid w:val="009A4C75"/>
    <w:rsid w:val="009A54A9"/>
    <w:rsid w:val="009A6135"/>
    <w:rsid w:val="009A6C3B"/>
    <w:rsid w:val="009A7D39"/>
    <w:rsid w:val="009A7D99"/>
    <w:rsid w:val="009B04E8"/>
    <w:rsid w:val="009B1291"/>
    <w:rsid w:val="009B1B0C"/>
    <w:rsid w:val="009B29CD"/>
    <w:rsid w:val="009B426D"/>
    <w:rsid w:val="009B4FC0"/>
    <w:rsid w:val="009B634F"/>
    <w:rsid w:val="009B6A5F"/>
    <w:rsid w:val="009B6CC1"/>
    <w:rsid w:val="009B72D5"/>
    <w:rsid w:val="009B7A94"/>
    <w:rsid w:val="009C0684"/>
    <w:rsid w:val="009C0A5C"/>
    <w:rsid w:val="009C1840"/>
    <w:rsid w:val="009C397B"/>
    <w:rsid w:val="009C537B"/>
    <w:rsid w:val="009C5E6B"/>
    <w:rsid w:val="009C6E3F"/>
    <w:rsid w:val="009D0714"/>
    <w:rsid w:val="009D115C"/>
    <w:rsid w:val="009D20D7"/>
    <w:rsid w:val="009D2717"/>
    <w:rsid w:val="009D2F3B"/>
    <w:rsid w:val="009D30C3"/>
    <w:rsid w:val="009D355D"/>
    <w:rsid w:val="009D38B3"/>
    <w:rsid w:val="009D3E3A"/>
    <w:rsid w:val="009D4374"/>
    <w:rsid w:val="009D43D4"/>
    <w:rsid w:val="009D4A7F"/>
    <w:rsid w:val="009D5E08"/>
    <w:rsid w:val="009D6A28"/>
    <w:rsid w:val="009D709C"/>
    <w:rsid w:val="009E3931"/>
    <w:rsid w:val="009E3B58"/>
    <w:rsid w:val="009E3D86"/>
    <w:rsid w:val="009E3E7B"/>
    <w:rsid w:val="009E44FD"/>
    <w:rsid w:val="009E5847"/>
    <w:rsid w:val="009E62E3"/>
    <w:rsid w:val="009E7192"/>
    <w:rsid w:val="009E7251"/>
    <w:rsid w:val="009F0AB0"/>
    <w:rsid w:val="009F0AEC"/>
    <w:rsid w:val="009F0F35"/>
    <w:rsid w:val="009F1CE6"/>
    <w:rsid w:val="009F2F1F"/>
    <w:rsid w:val="009F35F4"/>
    <w:rsid w:val="009F3658"/>
    <w:rsid w:val="009F3C86"/>
    <w:rsid w:val="009F47C0"/>
    <w:rsid w:val="009F4B4C"/>
    <w:rsid w:val="009F4F02"/>
    <w:rsid w:val="009F631D"/>
    <w:rsid w:val="009F6687"/>
    <w:rsid w:val="009F6C09"/>
    <w:rsid w:val="009F7068"/>
    <w:rsid w:val="009F746D"/>
    <w:rsid w:val="00A010EB"/>
    <w:rsid w:val="00A01334"/>
    <w:rsid w:val="00A025D0"/>
    <w:rsid w:val="00A02B23"/>
    <w:rsid w:val="00A04211"/>
    <w:rsid w:val="00A061DC"/>
    <w:rsid w:val="00A065F7"/>
    <w:rsid w:val="00A076A1"/>
    <w:rsid w:val="00A07983"/>
    <w:rsid w:val="00A102EE"/>
    <w:rsid w:val="00A10898"/>
    <w:rsid w:val="00A11079"/>
    <w:rsid w:val="00A120F6"/>
    <w:rsid w:val="00A12C56"/>
    <w:rsid w:val="00A131FC"/>
    <w:rsid w:val="00A141DB"/>
    <w:rsid w:val="00A15947"/>
    <w:rsid w:val="00A1635F"/>
    <w:rsid w:val="00A1640E"/>
    <w:rsid w:val="00A16A49"/>
    <w:rsid w:val="00A17F19"/>
    <w:rsid w:val="00A20306"/>
    <w:rsid w:val="00A215B6"/>
    <w:rsid w:val="00A22897"/>
    <w:rsid w:val="00A237DF"/>
    <w:rsid w:val="00A240EC"/>
    <w:rsid w:val="00A252CB"/>
    <w:rsid w:val="00A25C5E"/>
    <w:rsid w:val="00A269E0"/>
    <w:rsid w:val="00A27139"/>
    <w:rsid w:val="00A3031C"/>
    <w:rsid w:val="00A3082F"/>
    <w:rsid w:val="00A31183"/>
    <w:rsid w:val="00A32996"/>
    <w:rsid w:val="00A34538"/>
    <w:rsid w:val="00A346EB"/>
    <w:rsid w:val="00A35112"/>
    <w:rsid w:val="00A35AD3"/>
    <w:rsid w:val="00A36711"/>
    <w:rsid w:val="00A36B35"/>
    <w:rsid w:val="00A40298"/>
    <w:rsid w:val="00A418E2"/>
    <w:rsid w:val="00A44A5B"/>
    <w:rsid w:val="00A45154"/>
    <w:rsid w:val="00A453FC"/>
    <w:rsid w:val="00A45FAF"/>
    <w:rsid w:val="00A47EF5"/>
    <w:rsid w:val="00A50420"/>
    <w:rsid w:val="00A505E5"/>
    <w:rsid w:val="00A50698"/>
    <w:rsid w:val="00A50E06"/>
    <w:rsid w:val="00A510E8"/>
    <w:rsid w:val="00A531E9"/>
    <w:rsid w:val="00A53E7A"/>
    <w:rsid w:val="00A543F5"/>
    <w:rsid w:val="00A54780"/>
    <w:rsid w:val="00A548BB"/>
    <w:rsid w:val="00A563C1"/>
    <w:rsid w:val="00A572CE"/>
    <w:rsid w:val="00A603FF"/>
    <w:rsid w:val="00A62A2A"/>
    <w:rsid w:val="00A6387C"/>
    <w:rsid w:val="00A6548B"/>
    <w:rsid w:val="00A66127"/>
    <w:rsid w:val="00A67808"/>
    <w:rsid w:val="00A700DF"/>
    <w:rsid w:val="00A706EE"/>
    <w:rsid w:val="00A7114C"/>
    <w:rsid w:val="00A71326"/>
    <w:rsid w:val="00A7141F"/>
    <w:rsid w:val="00A71F26"/>
    <w:rsid w:val="00A74C2F"/>
    <w:rsid w:val="00A80150"/>
    <w:rsid w:val="00A81488"/>
    <w:rsid w:val="00A814D2"/>
    <w:rsid w:val="00A819A6"/>
    <w:rsid w:val="00A81B5A"/>
    <w:rsid w:val="00A81CBC"/>
    <w:rsid w:val="00A8214D"/>
    <w:rsid w:val="00A832B8"/>
    <w:rsid w:val="00A833EF"/>
    <w:rsid w:val="00A838BD"/>
    <w:rsid w:val="00A83E1B"/>
    <w:rsid w:val="00A84D29"/>
    <w:rsid w:val="00A8502B"/>
    <w:rsid w:val="00A86E9F"/>
    <w:rsid w:val="00A86FCD"/>
    <w:rsid w:val="00A90326"/>
    <w:rsid w:val="00A9102B"/>
    <w:rsid w:val="00A911B0"/>
    <w:rsid w:val="00A9214A"/>
    <w:rsid w:val="00A938F9"/>
    <w:rsid w:val="00A940FE"/>
    <w:rsid w:val="00A942DE"/>
    <w:rsid w:val="00A94412"/>
    <w:rsid w:val="00A946ED"/>
    <w:rsid w:val="00A95CD7"/>
    <w:rsid w:val="00A96089"/>
    <w:rsid w:val="00A9695A"/>
    <w:rsid w:val="00A979F5"/>
    <w:rsid w:val="00AA0519"/>
    <w:rsid w:val="00AA1000"/>
    <w:rsid w:val="00AA173D"/>
    <w:rsid w:val="00AA21ED"/>
    <w:rsid w:val="00AA251B"/>
    <w:rsid w:val="00AA2CF2"/>
    <w:rsid w:val="00AA30A4"/>
    <w:rsid w:val="00AA336F"/>
    <w:rsid w:val="00AA3A53"/>
    <w:rsid w:val="00AA4614"/>
    <w:rsid w:val="00AA4A9A"/>
    <w:rsid w:val="00AA7A9F"/>
    <w:rsid w:val="00AA7D93"/>
    <w:rsid w:val="00AAB41A"/>
    <w:rsid w:val="00AB0966"/>
    <w:rsid w:val="00AB14D5"/>
    <w:rsid w:val="00AB2B04"/>
    <w:rsid w:val="00AB2BD9"/>
    <w:rsid w:val="00AB35EE"/>
    <w:rsid w:val="00AB3F5C"/>
    <w:rsid w:val="00AB40F5"/>
    <w:rsid w:val="00AB4198"/>
    <w:rsid w:val="00AB65A2"/>
    <w:rsid w:val="00AB6A13"/>
    <w:rsid w:val="00AB705F"/>
    <w:rsid w:val="00AC0609"/>
    <w:rsid w:val="00AC0E33"/>
    <w:rsid w:val="00AC2FD5"/>
    <w:rsid w:val="00AC3DAC"/>
    <w:rsid w:val="00AC4C56"/>
    <w:rsid w:val="00AC5D30"/>
    <w:rsid w:val="00AC6A7C"/>
    <w:rsid w:val="00AC716D"/>
    <w:rsid w:val="00AD0D89"/>
    <w:rsid w:val="00AD1AB3"/>
    <w:rsid w:val="00AD2AA9"/>
    <w:rsid w:val="00AD3BFA"/>
    <w:rsid w:val="00AD478C"/>
    <w:rsid w:val="00AD4B4A"/>
    <w:rsid w:val="00AD4FA0"/>
    <w:rsid w:val="00AD562A"/>
    <w:rsid w:val="00AD627E"/>
    <w:rsid w:val="00AD6ACC"/>
    <w:rsid w:val="00AD6DAC"/>
    <w:rsid w:val="00AD70C7"/>
    <w:rsid w:val="00AD74AA"/>
    <w:rsid w:val="00AD77E1"/>
    <w:rsid w:val="00AE0870"/>
    <w:rsid w:val="00AE262E"/>
    <w:rsid w:val="00AE29D1"/>
    <w:rsid w:val="00AE4EF7"/>
    <w:rsid w:val="00AE63AF"/>
    <w:rsid w:val="00AE73BC"/>
    <w:rsid w:val="00AE7B98"/>
    <w:rsid w:val="00AF0682"/>
    <w:rsid w:val="00AF0781"/>
    <w:rsid w:val="00AF0C81"/>
    <w:rsid w:val="00AF162B"/>
    <w:rsid w:val="00AF17CF"/>
    <w:rsid w:val="00AF1AA2"/>
    <w:rsid w:val="00AF224E"/>
    <w:rsid w:val="00AF23F1"/>
    <w:rsid w:val="00AF2968"/>
    <w:rsid w:val="00AF2FF9"/>
    <w:rsid w:val="00AF3FB5"/>
    <w:rsid w:val="00AF3FC0"/>
    <w:rsid w:val="00AF4BC6"/>
    <w:rsid w:val="00AF5228"/>
    <w:rsid w:val="00AF5747"/>
    <w:rsid w:val="00AF66F1"/>
    <w:rsid w:val="00AF6B5B"/>
    <w:rsid w:val="00AF77C1"/>
    <w:rsid w:val="00B0027F"/>
    <w:rsid w:val="00B00CE8"/>
    <w:rsid w:val="00B012A8"/>
    <w:rsid w:val="00B01A03"/>
    <w:rsid w:val="00B01D12"/>
    <w:rsid w:val="00B0251A"/>
    <w:rsid w:val="00B025D6"/>
    <w:rsid w:val="00B03D00"/>
    <w:rsid w:val="00B03EB8"/>
    <w:rsid w:val="00B041B7"/>
    <w:rsid w:val="00B04B73"/>
    <w:rsid w:val="00B05E6E"/>
    <w:rsid w:val="00B07816"/>
    <w:rsid w:val="00B119EE"/>
    <w:rsid w:val="00B11A1C"/>
    <w:rsid w:val="00B12744"/>
    <w:rsid w:val="00B12C5F"/>
    <w:rsid w:val="00B1323D"/>
    <w:rsid w:val="00B134A2"/>
    <w:rsid w:val="00B14225"/>
    <w:rsid w:val="00B14805"/>
    <w:rsid w:val="00B15839"/>
    <w:rsid w:val="00B163B8"/>
    <w:rsid w:val="00B168BF"/>
    <w:rsid w:val="00B215A7"/>
    <w:rsid w:val="00B2187C"/>
    <w:rsid w:val="00B22524"/>
    <w:rsid w:val="00B22D10"/>
    <w:rsid w:val="00B22E43"/>
    <w:rsid w:val="00B24E51"/>
    <w:rsid w:val="00B251C4"/>
    <w:rsid w:val="00B2633D"/>
    <w:rsid w:val="00B26873"/>
    <w:rsid w:val="00B26E4B"/>
    <w:rsid w:val="00B27F2C"/>
    <w:rsid w:val="00B318F4"/>
    <w:rsid w:val="00B31D36"/>
    <w:rsid w:val="00B32392"/>
    <w:rsid w:val="00B350AE"/>
    <w:rsid w:val="00B35898"/>
    <w:rsid w:val="00B35DA4"/>
    <w:rsid w:val="00B378BB"/>
    <w:rsid w:val="00B406DA"/>
    <w:rsid w:val="00B40CD6"/>
    <w:rsid w:val="00B4130D"/>
    <w:rsid w:val="00B41A34"/>
    <w:rsid w:val="00B428A4"/>
    <w:rsid w:val="00B44EAF"/>
    <w:rsid w:val="00B45122"/>
    <w:rsid w:val="00B451BA"/>
    <w:rsid w:val="00B45568"/>
    <w:rsid w:val="00B4625B"/>
    <w:rsid w:val="00B514F2"/>
    <w:rsid w:val="00B52864"/>
    <w:rsid w:val="00B52BDB"/>
    <w:rsid w:val="00B54370"/>
    <w:rsid w:val="00B54730"/>
    <w:rsid w:val="00B55005"/>
    <w:rsid w:val="00B55705"/>
    <w:rsid w:val="00B56E8A"/>
    <w:rsid w:val="00B578EF"/>
    <w:rsid w:val="00B606B4"/>
    <w:rsid w:val="00B612D3"/>
    <w:rsid w:val="00B61CC2"/>
    <w:rsid w:val="00B61D6B"/>
    <w:rsid w:val="00B6200A"/>
    <w:rsid w:val="00B625E6"/>
    <w:rsid w:val="00B62D95"/>
    <w:rsid w:val="00B64514"/>
    <w:rsid w:val="00B64966"/>
    <w:rsid w:val="00B65494"/>
    <w:rsid w:val="00B65AA8"/>
    <w:rsid w:val="00B67F3D"/>
    <w:rsid w:val="00B70740"/>
    <w:rsid w:val="00B71185"/>
    <w:rsid w:val="00B71701"/>
    <w:rsid w:val="00B71C55"/>
    <w:rsid w:val="00B71DDB"/>
    <w:rsid w:val="00B733B3"/>
    <w:rsid w:val="00B736AB"/>
    <w:rsid w:val="00B73C45"/>
    <w:rsid w:val="00B74751"/>
    <w:rsid w:val="00B763E4"/>
    <w:rsid w:val="00B7648A"/>
    <w:rsid w:val="00B765BE"/>
    <w:rsid w:val="00B8051A"/>
    <w:rsid w:val="00B807B5"/>
    <w:rsid w:val="00B80EBF"/>
    <w:rsid w:val="00B834A5"/>
    <w:rsid w:val="00B835AF"/>
    <w:rsid w:val="00B83733"/>
    <w:rsid w:val="00B85E3F"/>
    <w:rsid w:val="00B85FC3"/>
    <w:rsid w:val="00B869AB"/>
    <w:rsid w:val="00B8776E"/>
    <w:rsid w:val="00B95018"/>
    <w:rsid w:val="00B96061"/>
    <w:rsid w:val="00B965CB"/>
    <w:rsid w:val="00B96897"/>
    <w:rsid w:val="00B976EF"/>
    <w:rsid w:val="00BA13C6"/>
    <w:rsid w:val="00BA223F"/>
    <w:rsid w:val="00BA402A"/>
    <w:rsid w:val="00BA54C5"/>
    <w:rsid w:val="00BA5C46"/>
    <w:rsid w:val="00BA6FDB"/>
    <w:rsid w:val="00BA7BB8"/>
    <w:rsid w:val="00BB0B1C"/>
    <w:rsid w:val="00BB1353"/>
    <w:rsid w:val="00BB1BE7"/>
    <w:rsid w:val="00BB2484"/>
    <w:rsid w:val="00BB2D29"/>
    <w:rsid w:val="00BB2D6D"/>
    <w:rsid w:val="00BB384B"/>
    <w:rsid w:val="00BB3F32"/>
    <w:rsid w:val="00BB4085"/>
    <w:rsid w:val="00BB6521"/>
    <w:rsid w:val="00BB6F6D"/>
    <w:rsid w:val="00BB7482"/>
    <w:rsid w:val="00BC0CC5"/>
    <w:rsid w:val="00BC11F6"/>
    <w:rsid w:val="00BC1747"/>
    <w:rsid w:val="00BC19EC"/>
    <w:rsid w:val="00BC21C3"/>
    <w:rsid w:val="00BC42F6"/>
    <w:rsid w:val="00BC458A"/>
    <w:rsid w:val="00BC49DE"/>
    <w:rsid w:val="00BC6BF5"/>
    <w:rsid w:val="00BC6C92"/>
    <w:rsid w:val="00BC7090"/>
    <w:rsid w:val="00BC70F2"/>
    <w:rsid w:val="00BC7C93"/>
    <w:rsid w:val="00BD07CD"/>
    <w:rsid w:val="00BD257E"/>
    <w:rsid w:val="00BD2E53"/>
    <w:rsid w:val="00BD2E95"/>
    <w:rsid w:val="00BD5934"/>
    <w:rsid w:val="00BD67C1"/>
    <w:rsid w:val="00BD6E49"/>
    <w:rsid w:val="00BD7643"/>
    <w:rsid w:val="00BE165D"/>
    <w:rsid w:val="00BE18BD"/>
    <w:rsid w:val="00BE3C1D"/>
    <w:rsid w:val="00BE40B9"/>
    <w:rsid w:val="00BE45B0"/>
    <w:rsid w:val="00BE484C"/>
    <w:rsid w:val="00BE603A"/>
    <w:rsid w:val="00BE708C"/>
    <w:rsid w:val="00BE71C0"/>
    <w:rsid w:val="00BE73A9"/>
    <w:rsid w:val="00BE742A"/>
    <w:rsid w:val="00BE791E"/>
    <w:rsid w:val="00BE7B2C"/>
    <w:rsid w:val="00BF0688"/>
    <w:rsid w:val="00BF11F0"/>
    <w:rsid w:val="00BF12E5"/>
    <w:rsid w:val="00BF2542"/>
    <w:rsid w:val="00BF255B"/>
    <w:rsid w:val="00BF3427"/>
    <w:rsid w:val="00BF4F1A"/>
    <w:rsid w:val="00BF5072"/>
    <w:rsid w:val="00BF5201"/>
    <w:rsid w:val="00BF5260"/>
    <w:rsid w:val="00BF74E0"/>
    <w:rsid w:val="00BF7868"/>
    <w:rsid w:val="00BF7B41"/>
    <w:rsid w:val="00C006D1"/>
    <w:rsid w:val="00C00FCF"/>
    <w:rsid w:val="00C01C56"/>
    <w:rsid w:val="00C02D58"/>
    <w:rsid w:val="00C0350F"/>
    <w:rsid w:val="00C03FA3"/>
    <w:rsid w:val="00C0408C"/>
    <w:rsid w:val="00C0701C"/>
    <w:rsid w:val="00C07BFA"/>
    <w:rsid w:val="00C101F5"/>
    <w:rsid w:val="00C11A63"/>
    <w:rsid w:val="00C12067"/>
    <w:rsid w:val="00C13241"/>
    <w:rsid w:val="00C1500D"/>
    <w:rsid w:val="00C16191"/>
    <w:rsid w:val="00C1682B"/>
    <w:rsid w:val="00C1692A"/>
    <w:rsid w:val="00C17575"/>
    <w:rsid w:val="00C20157"/>
    <w:rsid w:val="00C204A7"/>
    <w:rsid w:val="00C2070B"/>
    <w:rsid w:val="00C20D96"/>
    <w:rsid w:val="00C20FCC"/>
    <w:rsid w:val="00C21180"/>
    <w:rsid w:val="00C21B96"/>
    <w:rsid w:val="00C223CA"/>
    <w:rsid w:val="00C23A37"/>
    <w:rsid w:val="00C23A7D"/>
    <w:rsid w:val="00C246D2"/>
    <w:rsid w:val="00C247CE"/>
    <w:rsid w:val="00C24C16"/>
    <w:rsid w:val="00C252E1"/>
    <w:rsid w:val="00C271FD"/>
    <w:rsid w:val="00C27280"/>
    <w:rsid w:val="00C32150"/>
    <w:rsid w:val="00C334E8"/>
    <w:rsid w:val="00C3384F"/>
    <w:rsid w:val="00C33D92"/>
    <w:rsid w:val="00C33F59"/>
    <w:rsid w:val="00C35998"/>
    <w:rsid w:val="00C363A5"/>
    <w:rsid w:val="00C36FBC"/>
    <w:rsid w:val="00C3714B"/>
    <w:rsid w:val="00C379C1"/>
    <w:rsid w:val="00C41D93"/>
    <w:rsid w:val="00C42A3C"/>
    <w:rsid w:val="00C42DCE"/>
    <w:rsid w:val="00C438B9"/>
    <w:rsid w:val="00C44EAF"/>
    <w:rsid w:val="00C457C5"/>
    <w:rsid w:val="00C45892"/>
    <w:rsid w:val="00C45B3D"/>
    <w:rsid w:val="00C471A2"/>
    <w:rsid w:val="00C476D1"/>
    <w:rsid w:val="00C479E3"/>
    <w:rsid w:val="00C505AA"/>
    <w:rsid w:val="00C507C9"/>
    <w:rsid w:val="00C5096B"/>
    <w:rsid w:val="00C50F34"/>
    <w:rsid w:val="00C515AA"/>
    <w:rsid w:val="00C51FF2"/>
    <w:rsid w:val="00C55EED"/>
    <w:rsid w:val="00C5687A"/>
    <w:rsid w:val="00C57858"/>
    <w:rsid w:val="00C6038A"/>
    <w:rsid w:val="00C608DD"/>
    <w:rsid w:val="00C6293A"/>
    <w:rsid w:val="00C63BAA"/>
    <w:rsid w:val="00C63F04"/>
    <w:rsid w:val="00C64E69"/>
    <w:rsid w:val="00C651D8"/>
    <w:rsid w:val="00C65F46"/>
    <w:rsid w:val="00C66B9B"/>
    <w:rsid w:val="00C67ED9"/>
    <w:rsid w:val="00C72D08"/>
    <w:rsid w:val="00C731D9"/>
    <w:rsid w:val="00C73374"/>
    <w:rsid w:val="00C74A84"/>
    <w:rsid w:val="00C75CFD"/>
    <w:rsid w:val="00C768E9"/>
    <w:rsid w:val="00C76D07"/>
    <w:rsid w:val="00C77912"/>
    <w:rsid w:val="00C77E2D"/>
    <w:rsid w:val="00C81071"/>
    <w:rsid w:val="00C81556"/>
    <w:rsid w:val="00C816DD"/>
    <w:rsid w:val="00C81716"/>
    <w:rsid w:val="00C824CD"/>
    <w:rsid w:val="00C82CEE"/>
    <w:rsid w:val="00C85919"/>
    <w:rsid w:val="00C85B01"/>
    <w:rsid w:val="00C85C92"/>
    <w:rsid w:val="00C8697C"/>
    <w:rsid w:val="00C90AFF"/>
    <w:rsid w:val="00C92C25"/>
    <w:rsid w:val="00C9386B"/>
    <w:rsid w:val="00C93AD5"/>
    <w:rsid w:val="00C93B55"/>
    <w:rsid w:val="00C9442D"/>
    <w:rsid w:val="00C94DAB"/>
    <w:rsid w:val="00C94EF0"/>
    <w:rsid w:val="00C967CF"/>
    <w:rsid w:val="00C974DB"/>
    <w:rsid w:val="00CA003E"/>
    <w:rsid w:val="00CA01B5"/>
    <w:rsid w:val="00CA09EB"/>
    <w:rsid w:val="00CA0E2E"/>
    <w:rsid w:val="00CA13AD"/>
    <w:rsid w:val="00CA2A9F"/>
    <w:rsid w:val="00CA339A"/>
    <w:rsid w:val="00CA3894"/>
    <w:rsid w:val="00CA3CF8"/>
    <w:rsid w:val="00CA41A1"/>
    <w:rsid w:val="00CA4697"/>
    <w:rsid w:val="00CA58D2"/>
    <w:rsid w:val="00CA6FA3"/>
    <w:rsid w:val="00CB0B75"/>
    <w:rsid w:val="00CB183A"/>
    <w:rsid w:val="00CB1CF7"/>
    <w:rsid w:val="00CB1D06"/>
    <w:rsid w:val="00CB282C"/>
    <w:rsid w:val="00CB2C59"/>
    <w:rsid w:val="00CB2F2A"/>
    <w:rsid w:val="00CB3776"/>
    <w:rsid w:val="00CB3DBA"/>
    <w:rsid w:val="00CB4FD1"/>
    <w:rsid w:val="00CB67A2"/>
    <w:rsid w:val="00CB720D"/>
    <w:rsid w:val="00CB7959"/>
    <w:rsid w:val="00CC010E"/>
    <w:rsid w:val="00CC0953"/>
    <w:rsid w:val="00CC0A99"/>
    <w:rsid w:val="00CC19EB"/>
    <w:rsid w:val="00CC257B"/>
    <w:rsid w:val="00CC4CBC"/>
    <w:rsid w:val="00CC77F0"/>
    <w:rsid w:val="00CC7A32"/>
    <w:rsid w:val="00CC7ADF"/>
    <w:rsid w:val="00CC7B10"/>
    <w:rsid w:val="00CD0B6C"/>
    <w:rsid w:val="00CD393E"/>
    <w:rsid w:val="00CD3F72"/>
    <w:rsid w:val="00CD43A3"/>
    <w:rsid w:val="00CD472C"/>
    <w:rsid w:val="00CD4936"/>
    <w:rsid w:val="00CD4E0C"/>
    <w:rsid w:val="00CD5447"/>
    <w:rsid w:val="00CD65CE"/>
    <w:rsid w:val="00CD7093"/>
    <w:rsid w:val="00CE0871"/>
    <w:rsid w:val="00CE0C1F"/>
    <w:rsid w:val="00CE1412"/>
    <w:rsid w:val="00CE1D76"/>
    <w:rsid w:val="00CE25D1"/>
    <w:rsid w:val="00CE353B"/>
    <w:rsid w:val="00CE3CFD"/>
    <w:rsid w:val="00CE6346"/>
    <w:rsid w:val="00CE653F"/>
    <w:rsid w:val="00CE6C01"/>
    <w:rsid w:val="00CF0FD5"/>
    <w:rsid w:val="00CF3BD5"/>
    <w:rsid w:val="00CF76FC"/>
    <w:rsid w:val="00CF7703"/>
    <w:rsid w:val="00CF7AEE"/>
    <w:rsid w:val="00D01111"/>
    <w:rsid w:val="00D01892"/>
    <w:rsid w:val="00D01C22"/>
    <w:rsid w:val="00D01F05"/>
    <w:rsid w:val="00D0394F"/>
    <w:rsid w:val="00D03E5F"/>
    <w:rsid w:val="00D03EBD"/>
    <w:rsid w:val="00D060C2"/>
    <w:rsid w:val="00D0691E"/>
    <w:rsid w:val="00D07F80"/>
    <w:rsid w:val="00D1011E"/>
    <w:rsid w:val="00D107A8"/>
    <w:rsid w:val="00D1184A"/>
    <w:rsid w:val="00D11C58"/>
    <w:rsid w:val="00D131F3"/>
    <w:rsid w:val="00D13BBB"/>
    <w:rsid w:val="00D13DDF"/>
    <w:rsid w:val="00D14552"/>
    <w:rsid w:val="00D14880"/>
    <w:rsid w:val="00D16373"/>
    <w:rsid w:val="00D166C0"/>
    <w:rsid w:val="00D16FD9"/>
    <w:rsid w:val="00D1758D"/>
    <w:rsid w:val="00D17DE2"/>
    <w:rsid w:val="00D203BC"/>
    <w:rsid w:val="00D211AE"/>
    <w:rsid w:val="00D226A2"/>
    <w:rsid w:val="00D22F9C"/>
    <w:rsid w:val="00D2408F"/>
    <w:rsid w:val="00D242A2"/>
    <w:rsid w:val="00D247DE"/>
    <w:rsid w:val="00D24F0E"/>
    <w:rsid w:val="00D25171"/>
    <w:rsid w:val="00D25B26"/>
    <w:rsid w:val="00D25BBD"/>
    <w:rsid w:val="00D279B2"/>
    <w:rsid w:val="00D31158"/>
    <w:rsid w:val="00D32EB4"/>
    <w:rsid w:val="00D335C8"/>
    <w:rsid w:val="00D37A3C"/>
    <w:rsid w:val="00D4040E"/>
    <w:rsid w:val="00D40EEB"/>
    <w:rsid w:val="00D42C86"/>
    <w:rsid w:val="00D432DE"/>
    <w:rsid w:val="00D45C28"/>
    <w:rsid w:val="00D507F6"/>
    <w:rsid w:val="00D51E81"/>
    <w:rsid w:val="00D5253C"/>
    <w:rsid w:val="00D5311B"/>
    <w:rsid w:val="00D54547"/>
    <w:rsid w:val="00D54A0C"/>
    <w:rsid w:val="00D55537"/>
    <w:rsid w:val="00D55DBE"/>
    <w:rsid w:val="00D56A82"/>
    <w:rsid w:val="00D5713A"/>
    <w:rsid w:val="00D5718C"/>
    <w:rsid w:val="00D5729A"/>
    <w:rsid w:val="00D60853"/>
    <w:rsid w:val="00D60883"/>
    <w:rsid w:val="00D60BEB"/>
    <w:rsid w:val="00D61449"/>
    <w:rsid w:val="00D62B17"/>
    <w:rsid w:val="00D62FC0"/>
    <w:rsid w:val="00D6374C"/>
    <w:rsid w:val="00D64D7D"/>
    <w:rsid w:val="00D65483"/>
    <w:rsid w:val="00D7026A"/>
    <w:rsid w:val="00D70519"/>
    <w:rsid w:val="00D71519"/>
    <w:rsid w:val="00D72DD7"/>
    <w:rsid w:val="00D72FA7"/>
    <w:rsid w:val="00D734CD"/>
    <w:rsid w:val="00D73B02"/>
    <w:rsid w:val="00D75661"/>
    <w:rsid w:val="00D75BF1"/>
    <w:rsid w:val="00D77C22"/>
    <w:rsid w:val="00D77FEF"/>
    <w:rsid w:val="00D80BEC"/>
    <w:rsid w:val="00D819C8"/>
    <w:rsid w:val="00D820F9"/>
    <w:rsid w:val="00D8286F"/>
    <w:rsid w:val="00D8471F"/>
    <w:rsid w:val="00D869A8"/>
    <w:rsid w:val="00D87DB9"/>
    <w:rsid w:val="00D91E64"/>
    <w:rsid w:val="00D92677"/>
    <w:rsid w:val="00D93346"/>
    <w:rsid w:val="00D93564"/>
    <w:rsid w:val="00D93C4D"/>
    <w:rsid w:val="00D94421"/>
    <w:rsid w:val="00D952F7"/>
    <w:rsid w:val="00D9652A"/>
    <w:rsid w:val="00D97044"/>
    <w:rsid w:val="00DA149F"/>
    <w:rsid w:val="00DA1D27"/>
    <w:rsid w:val="00DA3596"/>
    <w:rsid w:val="00DA37A1"/>
    <w:rsid w:val="00DA484D"/>
    <w:rsid w:val="00DA4C7B"/>
    <w:rsid w:val="00DA4DC5"/>
    <w:rsid w:val="00DA5EA2"/>
    <w:rsid w:val="00DA7A99"/>
    <w:rsid w:val="00DA7DAF"/>
    <w:rsid w:val="00DB1873"/>
    <w:rsid w:val="00DB2F23"/>
    <w:rsid w:val="00DB3519"/>
    <w:rsid w:val="00DB3E49"/>
    <w:rsid w:val="00DB47A0"/>
    <w:rsid w:val="00DB4E7A"/>
    <w:rsid w:val="00DB5751"/>
    <w:rsid w:val="00DB61A6"/>
    <w:rsid w:val="00DB7454"/>
    <w:rsid w:val="00DC060F"/>
    <w:rsid w:val="00DC0A7A"/>
    <w:rsid w:val="00DC1D12"/>
    <w:rsid w:val="00DC2390"/>
    <w:rsid w:val="00DC326F"/>
    <w:rsid w:val="00DC3940"/>
    <w:rsid w:val="00DC4AC9"/>
    <w:rsid w:val="00DC4C57"/>
    <w:rsid w:val="00DC6D22"/>
    <w:rsid w:val="00DD0B26"/>
    <w:rsid w:val="00DD0BF3"/>
    <w:rsid w:val="00DD158E"/>
    <w:rsid w:val="00DD3CBF"/>
    <w:rsid w:val="00DD5195"/>
    <w:rsid w:val="00DD7429"/>
    <w:rsid w:val="00DD79C6"/>
    <w:rsid w:val="00DE254B"/>
    <w:rsid w:val="00DE2FD8"/>
    <w:rsid w:val="00DE31BB"/>
    <w:rsid w:val="00DE5041"/>
    <w:rsid w:val="00DE5C07"/>
    <w:rsid w:val="00DE6226"/>
    <w:rsid w:val="00DE675F"/>
    <w:rsid w:val="00DE6939"/>
    <w:rsid w:val="00DE69C3"/>
    <w:rsid w:val="00DE760D"/>
    <w:rsid w:val="00DF13E5"/>
    <w:rsid w:val="00DF19B0"/>
    <w:rsid w:val="00DF19C1"/>
    <w:rsid w:val="00DF1B9C"/>
    <w:rsid w:val="00DF1F87"/>
    <w:rsid w:val="00DF323F"/>
    <w:rsid w:val="00DF3564"/>
    <w:rsid w:val="00DF3705"/>
    <w:rsid w:val="00DF4497"/>
    <w:rsid w:val="00DF4ADC"/>
    <w:rsid w:val="00DF5352"/>
    <w:rsid w:val="00DF55A5"/>
    <w:rsid w:val="00DF5800"/>
    <w:rsid w:val="00DF6A4D"/>
    <w:rsid w:val="00DF779E"/>
    <w:rsid w:val="00DF7D3D"/>
    <w:rsid w:val="00E0014F"/>
    <w:rsid w:val="00E00C0A"/>
    <w:rsid w:val="00E01A75"/>
    <w:rsid w:val="00E03A50"/>
    <w:rsid w:val="00E03D56"/>
    <w:rsid w:val="00E04816"/>
    <w:rsid w:val="00E04900"/>
    <w:rsid w:val="00E05CE6"/>
    <w:rsid w:val="00E07330"/>
    <w:rsid w:val="00E07843"/>
    <w:rsid w:val="00E10573"/>
    <w:rsid w:val="00E10984"/>
    <w:rsid w:val="00E1115D"/>
    <w:rsid w:val="00E11BD7"/>
    <w:rsid w:val="00E12BCF"/>
    <w:rsid w:val="00E12C5D"/>
    <w:rsid w:val="00E12D7E"/>
    <w:rsid w:val="00E13BB8"/>
    <w:rsid w:val="00E1404F"/>
    <w:rsid w:val="00E143ED"/>
    <w:rsid w:val="00E152DB"/>
    <w:rsid w:val="00E156CB"/>
    <w:rsid w:val="00E16264"/>
    <w:rsid w:val="00E1635C"/>
    <w:rsid w:val="00E168C0"/>
    <w:rsid w:val="00E16F2B"/>
    <w:rsid w:val="00E170ED"/>
    <w:rsid w:val="00E17294"/>
    <w:rsid w:val="00E17B66"/>
    <w:rsid w:val="00E206B6"/>
    <w:rsid w:val="00E208F6"/>
    <w:rsid w:val="00E22435"/>
    <w:rsid w:val="00E2382C"/>
    <w:rsid w:val="00E23B07"/>
    <w:rsid w:val="00E24705"/>
    <w:rsid w:val="00E2511B"/>
    <w:rsid w:val="00E258CC"/>
    <w:rsid w:val="00E26826"/>
    <w:rsid w:val="00E270D7"/>
    <w:rsid w:val="00E27175"/>
    <w:rsid w:val="00E272B2"/>
    <w:rsid w:val="00E274DB"/>
    <w:rsid w:val="00E276FF"/>
    <w:rsid w:val="00E277F5"/>
    <w:rsid w:val="00E30CE0"/>
    <w:rsid w:val="00E30EAB"/>
    <w:rsid w:val="00E30F22"/>
    <w:rsid w:val="00E350E6"/>
    <w:rsid w:val="00E3536F"/>
    <w:rsid w:val="00E35E54"/>
    <w:rsid w:val="00E363D4"/>
    <w:rsid w:val="00E36BA9"/>
    <w:rsid w:val="00E37120"/>
    <w:rsid w:val="00E3712D"/>
    <w:rsid w:val="00E37C08"/>
    <w:rsid w:val="00E37E95"/>
    <w:rsid w:val="00E414BB"/>
    <w:rsid w:val="00E42570"/>
    <w:rsid w:val="00E428FD"/>
    <w:rsid w:val="00E42A45"/>
    <w:rsid w:val="00E44F31"/>
    <w:rsid w:val="00E45F82"/>
    <w:rsid w:val="00E46F63"/>
    <w:rsid w:val="00E47AE7"/>
    <w:rsid w:val="00E501AA"/>
    <w:rsid w:val="00E5026B"/>
    <w:rsid w:val="00E5032F"/>
    <w:rsid w:val="00E5035D"/>
    <w:rsid w:val="00E525DA"/>
    <w:rsid w:val="00E5343D"/>
    <w:rsid w:val="00E53CA4"/>
    <w:rsid w:val="00E53EDB"/>
    <w:rsid w:val="00E547D7"/>
    <w:rsid w:val="00E54F30"/>
    <w:rsid w:val="00E55663"/>
    <w:rsid w:val="00E55A50"/>
    <w:rsid w:val="00E568C4"/>
    <w:rsid w:val="00E56EBF"/>
    <w:rsid w:val="00E56F3B"/>
    <w:rsid w:val="00E57DDB"/>
    <w:rsid w:val="00E612D6"/>
    <w:rsid w:val="00E61CE3"/>
    <w:rsid w:val="00E628D4"/>
    <w:rsid w:val="00E638DC"/>
    <w:rsid w:val="00E63C72"/>
    <w:rsid w:val="00E6435F"/>
    <w:rsid w:val="00E65DDF"/>
    <w:rsid w:val="00E662D8"/>
    <w:rsid w:val="00E66398"/>
    <w:rsid w:val="00E703D6"/>
    <w:rsid w:val="00E7183B"/>
    <w:rsid w:val="00E71A37"/>
    <w:rsid w:val="00E71AEB"/>
    <w:rsid w:val="00E72AD1"/>
    <w:rsid w:val="00E73CEE"/>
    <w:rsid w:val="00E73DC5"/>
    <w:rsid w:val="00E75940"/>
    <w:rsid w:val="00E76116"/>
    <w:rsid w:val="00E76E49"/>
    <w:rsid w:val="00E80423"/>
    <w:rsid w:val="00E81D84"/>
    <w:rsid w:val="00E82EE6"/>
    <w:rsid w:val="00E83707"/>
    <w:rsid w:val="00E8398E"/>
    <w:rsid w:val="00E846D0"/>
    <w:rsid w:val="00E84F84"/>
    <w:rsid w:val="00E85915"/>
    <w:rsid w:val="00E8666C"/>
    <w:rsid w:val="00E86F3D"/>
    <w:rsid w:val="00E87C9D"/>
    <w:rsid w:val="00E9025B"/>
    <w:rsid w:val="00E90315"/>
    <w:rsid w:val="00E91BA7"/>
    <w:rsid w:val="00E92409"/>
    <w:rsid w:val="00E92630"/>
    <w:rsid w:val="00E94DC8"/>
    <w:rsid w:val="00E94E15"/>
    <w:rsid w:val="00E97A7E"/>
    <w:rsid w:val="00E97EAC"/>
    <w:rsid w:val="00EA04A8"/>
    <w:rsid w:val="00EA18E9"/>
    <w:rsid w:val="00EA24F8"/>
    <w:rsid w:val="00EA2978"/>
    <w:rsid w:val="00EA315F"/>
    <w:rsid w:val="00EA3409"/>
    <w:rsid w:val="00EA3E6E"/>
    <w:rsid w:val="00EA5B22"/>
    <w:rsid w:val="00EA600E"/>
    <w:rsid w:val="00EA6F63"/>
    <w:rsid w:val="00EA7446"/>
    <w:rsid w:val="00EA7536"/>
    <w:rsid w:val="00EA76E9"/>
    <w:rsid w:val="00EA7943"/>
    <w:rsid w:val="00EA7E8A"/>
    <w:rsid w:val="00EA7EC5"/>
    <w:rsid w:val="00EB2842"/>
    <w:rsid w:val="00EB3546"/>
    <w:rsid w:val="00EB57E7"/>
    <w:rsid w:val="00EB5BF5"/>
    <w:rsid w:val="00EB7911"/>
    <w:rsid w:val="00EC10AA"/>
    <w:rsid w:val="00EC1496"/>
    <w:rsid w:val="00EC1A79"/>
    <w:rsid w:val="00EC2343"/>
    <w:rsid w:val="00EC2BE9"/>
    <w:rsid w:val="00EC31C4"/>
    <w:rsid w:val="00EC36BC"/>
    <w:rsid w:val="00EC3A6E"/>
    <w:rsid w:val="00ED00E3"/>
    <w:rsid w:val="00ED0CFA"/>
    <w:rsid w:val="00ED0F90"/>
    <w:rsid w:val="00ED109D"/>
    <w:rsid w:val="00ED1936"/>
    <w:rsid w:val="00ED22AB"/>
    <w:rsid w:val="00ED2EB6"/>
    <w:rsid w:val="00ED4D08"/>
    <w:rsid w:val="00ED507C"/>
    <w:rsid w:val="00ED55C4"/>
    <w:rsid w:val="00ED5CD6"/>
    <w:rsid w:val="00ED6272"/>
    <w:rsid w:val="00ED66A1"/>
    <w:rsid w:val="00ED6DF2"/>
    <w:rsid w:val="00ED7026"/>
    <w:rsid w:val="00ED720F"/>
    <w:rsid w:val="00ED7211"/>
    <w:rsid w:val="00ED74BC"/>
    <w:rsid w:val="00EE0576"/>
    <w:rsid w:val="00EE29C0"/>
    <w:rsid w:val="00EE4312"/>
    <w:rsid w:val="00EE7870"/>
    <w:rsid w:val="00EE7F9A"/>
    <w:rsid w:val="00EF0641"/>
    <w:rsid w:val="00EF179F"/>
    <w:rsid w:val="00EF2A44"/>
    <w:rsid w:val="00EF3C90"/>
    <w:rsid w:val="00EF4288"/>
    <w:rsid w:val="00EF59D8"/>
    <w:rsid w:val="00EF63F8"/>
    <w:rsid w:val="00EF73A1"/>
    <w:rsid w:val="00EF78CD"/>
    <w:rsid w:val="00F00E90"/>
    <w:rsid w:val="00F01A26"/>
    <w:rsid w:val="00F01FCB"/>
    <w:rsid w:val="00F021B2"/>
    <w:rsid w:val="00F02ECD"/>
    <w:rsid w:val="00F03BAF"/>
    <w:rsid w:val="00F06528"/>
    <w:rsid w:val="00F0691A"/>
    <w:rsid w:val="00F11054"/>
    <w:rsid w:val="00F11BB7"/>
    <w:rsid w:val="00F11FB5"/>
    <w:rsid w:val="00F13056"/>
    <w:rsid w:val="00F144FD"/>
    <w:rsid w:val="00F15393"/>
    <w:rsid w:val="00F15C92"/>
    <w:rsid w:val="00F1670C"/>
    <w:rsid w:val="00F16958"/>
    <w:rsid w:val="00F1729A"/>
    <w:rsid w:val="00F204DE"/>
    <w:rsid w:val="00F20A02"/>
    <w:rsid w:val="00F20C00"/>
    <w:rsid w:val="00F21BB7"/>
    <w:rsid w:val="00F22657"/>
    <w:rsid w:val="00F233F5"/>
    <w:rsid w:val="00F239E3"/>
    <w:rsid w:val="00F23E94"/>
    <w:rsid w:val="00F24BBF"/>
    <w:rsid w:val="00F255C4"/>
    <w:rsid w:val="00F26C92"/>
    <w:rsid w:val="00F26F33"/>
    <w:rsid w:val="00F30FE2"/>
    <w:rsid w:val="00F3275E"/>
    <w:rsid w:val="00F346DF"/>
    <w:rsid w:val="00F34EE6"/>
    <w:rsid w:val="00F35BC3"/>
    <w:rsid w:val="00F35DE9"/>
    <w:rsid w:val="00F37612"/>
    <w:rsid w:val="00F4090A"/>
    <w:rsid w:val="00F42B47"/>
    <w:rsid w:val="00F42C3D"/>
    <w:rsid w:val="00F43A43"/>
    <w:rsid w:val="00F44D6A"/>
    <w:rsid w:val="00F44F6F"/>
    <w:rsid w:val="00F45E98"/>
    <w:rsid w:val="00F47402"/>
    <w:rsid w:val="00F4753B"/>
    <w:rsid w:val="00F503B7"/>
    <w:rsid w:val="00F506D5"/>
    <w:rsid w:val="00F51623"/>
    <w:rsid w:val="00F52A4C"/>
    <w:rsid w:val="00F52F46"/>
    <w:rsid w:val="00F530C9"/>
    <w:rsid w:val="00F5341B"/>
    <w:rsid w:val="00F54457"/>
    <w:rsid w:val="00F54462"/>
    <w:rsid w:val="00F5453E"/>
    <w:rsid w:val="00F547C9"/>
    <w:rsid w:val="00F56159"/>
    <w:rsid w:val="00F60E95"/>
    <w:rsid w:val="00F61ABA"/>
    <w:rsid w:val="00F63BDB"/>
    <w:rsid w:val="00F67202"/>
    <w:rsid w:val="00F6735A"/>
    <w:rsid w:val="00F6779E"/>
    <w:rsid w:val="00F67DE9"/>
    <w:rsid w:val="00F70011"/>
    <w:rsid w:val="00F71D56"/>
    <w:rsid w:val="00F71F6A"/>
    <w:rsid w:val="00F72303"/>
    <w:rsid w:val="00F72631"/>
    <w:rsid w:val="00F72BC7"/>
    <w:rsid w:val="00F72F30"/>
    <w:rsid w:val="00F74896"/>
    <w:rsid w:val="00F749CF"/>
    <w:rsid w:val="00F75170"/>
    <w:rsid w:val="00F757D0"/>
    <w:rsid w:val="00F76410"/>
    <w:rsid w:val="00F800F6"/>
    <w:rsid w:val="00F80937"/>
    <w:rsid w:val="00F80B72"/>
    <w:rsid w:val="00F80E10"/>
    <w:rsid w:val="00F80F3D"/>
    <w:rsid w:val="00F818F7"/>
    <w:rsid w:val="00F824BE"/>
    <w:rsid w:val="00F838AA"/>
    <w:rsid w:val="00F846BF"/>
    <w:rsid w:val="00F852EE"/>
    <w:rsid w:val="00F86243"/>
    <w:rsid w:val="00F87464"/>
    <w:rsid w:val="00F87C1D"/>
    <w:rsid w:val="00F9010B"/>
    <w:rsid w:val="00F92868"/>
    <w:rsid w:val="00F935BB"/>
    <w:rsid w:val="00F93912"/>
    <w:rsid w:val="00F946AA"/>
    <w:rsid w:val="00F94876"/>
    <w:rsid w:val="00F95341"/>
    <w:rsid w:val="00F954BF"/>
    <w:rsid w:val="00F96161"/>
    <w:rsid w:val="00F962B7"/>
    <w:rsid w:val="00FA0DBF"/>
    <w:rsid w:val="00FA1817"/>
    <w:rsid w:val="00FA1FCC"/>
    <w:rsid w:val="00FA41CA"/>
    <w:rsid w:val="00FA4546"/>
    <w:rsid w:val="00FA4727"/>
    <w:rsid w:val="00FA551E"/>
    <w:rsid w:val="00FA599F"/>
    <w:rsid w:val="00FA5A1E"/>
    <w:rsid w:val="00FA6DB1"/>
    <w:rsid w:val="00FA7B03"/>
    <w:rsid w:val="00FA7EF7"/>
    <w:rsid w:val="00FB174E"/>
    <w:rsid w:val="00FB24B7"/>
    <w:rsid w:val="00FB2C79"/>
    <w:rsid w:val="00FB50AC"/>
    <w:rsid w:val="00FB5CAB"/>
    <w:rsid w:val="00FB6364"/>
    <w:rsid w:val="00FB7104"/>
    <w:rsid w:val="00FB761D"/>
    <w:rsid w:val="00FB7ECC"/>
    <w:rsid w:val="00FC0941"/>
    <w:rsid w:val="00FC12B6"/>
    <w:rsid w:val="00FC15E3"/>
    <w:rsid w:val="00FC4A8C"/>
    <w:rsid w:val="00FC52C7"/>
    <w:rsid w:val="00FC631C"/>
    <w:rsid w:val="00FD2528"/>
    <w:rsid w:val="00FD2FF6"/>
    <w:rsid w:val="00FD361B"/>
    <w:rsid w:val="00FD36E4"/>
    <w:rsid w:val="00FD3A4E"/>
    <w:rsid w:val="00FD50E1"/>
    <w:rsid w:val="00FD5348"/>
    <w:rsid w:val="00FD75B1"/>
    <w:rsid w:val="00FE0AFF"/>
    <w:rsid w:val="00FE0DE3"/>
    <w:rsid w:val="00FE1FF3"/>
    <w:rsid w:val="00FE390A"/>
    <w:rsid w:val="00FE4855"/>
    <w:rsid w:val="00FE4A92"/>
    <w:rsid w:val="00FE5600"/>
    <w:rsid w:val="00FE5993"/>
    <w:rsid w:val="00FE59F7"/>
    <w:rsid w:val="00FE670D"/>
    <w:rsid w:val="00FF1BC3"/>
    <w:rsid w:val="00FF2046"/>
    <w:rsid w:val="00FF2326"/>
    <w:rsid w:val="00FF47B7"/>
    <w:rsid w:val="00FF489A"/>
    <w:rsid w:val="00FF739F"/>
    <w:rsid w:val="011ACBD8"/>
    <w:rsid w:val="0217E899"/>
    <w:rsid w:val="02760A4E"/>
    <w:rsid w:val="057A779E"/>
    <w:rsid w:val="05E54CD4"/>
    <w:rsid w:val="072B0464"/>
    <w:rsid w:val="08160BE2"/>
    <w:rsid w:val="08BFCFAA"/>
    <w:rsid w:val="09C96D7B"/>
    <w:rsid w:val="0B9F57C8"/>
    <w:rsid w:val="0BBF8E5B"/>
    <w:rsid w:val="0BFBDABA"/>
    <w:rsid w:val="0CA27A9B"/>
    <w:rsid w:val="0CCA924A"/>
    <w:rsid w:val="0D18EDEA"/>
    <w:rsid w:val="0DFC31CD"/>
    <w:rsid w:val="0E16B04C"/>
    <w:rsid w:val="0F70762F"/>
    <w:rsid w:val="0F951E56"/>
    <w:rsid w:val="0FC1E458"/>
    <w:rsid w:val="0FF433D0"/>
    <w:rsid w:val="101FF61F"/>
    <w:rsid w:val="1202AEEA"/>
    <w:rsid w:val="129D79B5"/>
    <w:rsid w:val="133323F4"/>
    <w:rsid w:val="135A6A5E"/>
    <w:rsid w:val="13B987CE"/>
    <w:rsid w:val="1465B36B"/>
    <w:rsid w:val="14846ECE"/>
    <w:rsid w:val="17870A98"/>
    <w:rsid w:val="18AF01DC"/>
    <w:rsid w:val="19E71D86"/>
    <w:rsid w:val="1A698B36"/>
    <w:rsid w:val="1B817D25"/>
    <w:rsid w:val="1C0F6706"/>
    <w:rsid w:val="1CCCC1F0"/>
    <w:rsid w:val="1D2AF2D3"/>
    <w:rsid w:val="1D9E5161"/>
    <w:rsid w:val="1FE8569B"/>
    <w:rsid w:val="2103AAFB"/>
    <w:rsid w:val="2111B8AE"/>
    <w:rsid w:val="2112E06D"/>
    <w:rsid w:val="21B72862"/>
    <w:rsid w:val="22D7045E"/>
    <w:rsid w:val="22E3E389"/>
    <w:rsid w:val="231CFDA1"/>
    <w:rsid w:val="23789A20"/>
    <w:rsid w:val="269659B2"/>
    <w:rsid w:val="278BDF83"/>
    <w:rsid w:val="27C9E4BB"/>
    <w:rsid w:val="28FAE7C3"/>
    <w:rsid w:val="292BC758"/>
    <w:rsid w:val="2A5F64F2"/>
    <w:rsid w:val="2AD0689E"/>
    <w:rsid w:val="2BC9B60A"/>
    <w:rsid w:val="2CAFE295"/>
    <w:rsid w:val="2D2BB351"/>
    <w:rsid w:val="2D85EDCF"/>
    <w:rsid w:val="2FA2FCFB"/>
    <w:rsid w:val="2FE267B7"/>
    <w:rsid w:val="300A2DBF"/>
    <w:rsid w:val="30F438D5"/>
    <w:rsid w:val="3287DD05"/>
    <w:rsid w:val="33D631D5"/>
    <w:rsid w:val="34E1510C"/>
    <w:rsid w:val="34E8983B"/>
    <w:rsid w:val="354220E3"/>
    <w:rsid w:val="387A4632"/>
    <w:rsid w:val="39436C07"/>
    <w:rsid w:val="39C93D8B"/>
    <w:rsid w:val="3A385F85"/>
    <w:rsid w:val="3C642CDF"/>
    <w:rsid w:val="3E0477A5"/>
    <w:rsid w:val="3E08C37D"/>
    <w:rsid w:val="3EA7453A"/>
    <w:rsid w:val="3F2B3AB2"/>
    <w:rsid w:val="413FA52B"/>
    <w:rsid w:val="41B99A4B"/>
    <w:rsid w:val="424EB746"/>
    <w:rsid w:val="43116EE7"/>
    <w:rsid w:val="43629EA6"/>
    <w:rsid w:val="44007198"/>
    <w:rsid w:val="442510CE"/>
    <w:rsid w:val="443E89FF"/>
    <w:rsid w:val="460BF78D"/>
    <w:rsid w:val="46E66D98"/>
    <w:rsid w:val="474E9990"/>
    <w:rsid w:val="49EA3572"/>
    <w:rsid w:val="4A2A94E0"/>
    <w:rsid w:val="4B6F04AB"/>
    <w:rsid w:val="4BB0A993"/>
    <w:rsid w:val="4CC3C0C7"/>
    <w:rsid w:val="4DD667CA"/>
    <w:rsid w:val="4E6C4EDE"/>
    <w:rsid w:val="4FF45CC5"/>
    <w:rsid w:val="504B7F62"/>
    <w:rsid w:val="5087B1AD"/>
    <w:rsid w:val="514534FF"/>
    <w:rsid w:val="518091A8"/>
    <w:rsid w:val="52D22925"/>
    <w:rsid w:val="53A12221"/>
    <w:rsid w:val="54A2C0A7"/>
    <w:rsid w:val="55288426"/>
    <w:rsid w:val="56AA4C1F"/>
    <w:rsid w:val="56B4BF92"/>
    <w:rsid w:val="57BB6D32"/>
    <w:rsid w:val="591F1C12"/>
    <w:rsid w:val="59359457"/>
    <w:rsid w:val="59C87B2A"/>
    <w:rsid w:val="59EB75C7"/>
    <w:rsid w:val="5B8D1316"/>
    <w:rsid w:val="5CFF6F01"/>
    <w:rsid w:val="5D2A52FC"/>
    <w:rsid w:val="5D490ADF"/>
    <w:rsid w:val="5E2E0F86"/>
    <w:rsid w:val="5EB1408E"/>
    <w:rsid w:val="60E47878"/>
    <w:rsid w:val="60E5A63E"/>
    <w:rsid w:val="62900588"/>
    <w:rsid w:val="62CEFD34"/>
    <w:rsid w:val="633F0BA0"/>
    <w:rsid w:val="636AB7DD"/>
    <w:rsid w:val="63EBE93D"/>
    <w:rsid w:val="644E5224"/>
    <w:rsid w:val="66048E69"/>
    <w:rsid w:val="68029FB5"/>
    <w:rsid w:val="68BEDA52"/>
    <w:rsid w:val="69C07295"/>
    <w:rsid w:val="6A0FC854"/>
    <w:rsid w:val="6A7996DC"/>
    <w:rsid w:val="6AB5208A"/>
    <w:rsid w:val="6B6239BB"/>
    <w:rsid w:val="6C5BBAEA"/>
    <w:rsid w:val="6D2DBBC7"/>
    <w:rsid w:val="6E5C0CEC"/>
    <w:rsid w:val="6E605C21"/>
    <w:rsid w:val="6E757E3D"/>
    <w:rsid w:val="73652B0D"/>
    <w:rsid w:val="73669089"/>
    <w:rsid w:val="74330ABB"/>
    <w:rsid w:val="74379C3F"/>
    <w:rsid w:val="74816652"/>
    <w:rsid w:val="7484455E"/>
    <w:rsid w:val="75FAFD24"/>
    <w:rsid w:val="765D3C55"/>
    <w:rsid w:val="768DF5DE"/>
    <w:rsid w:val="77CB2C81"/>
    <w:rsid w:val="78973536"/>
    <w:rsid w:val="7A335B4D"/>
    <w:rsid w:val="7B6CEE35"/>
    <w:rsid w:val="7E5B09F6"/>
    <w:rsid w:val="7EA92B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FAC0"/>
  <w15:chartTrackingRefBased/>
  <w15:docId w15:val="{2D6EB0B2-1A32-42FA-9B60-A66386E7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39F"/>
  </w:style>
  <w:style w:type="paragraph" w:styleId="Kop1">
    <w:name w:val="heading 1"/>
    <w:basedOn w:val="CBPkop0"/>
    <w:next w:val="CBPalinea"/>
    <w:link w:val="Kop1Char"/>
    <w:uiPriority w:val="9"/>
    <w:qFormat/>
    <w:rsid w:val="00717C69"/>
    <w:pPr>
      <w:keepNext/>
      <w:keepLines/>
      <w:numPr>
        <w:numId w:val="8"/>
      </w:numPr>
      <w:spacing w:after="240" w:line="276" w:lineRule="auto"/>
      <w:outlineLvl w:val="0"/>
    </w:pPr>
    <w:rPr>
      <w:rFonts w:eastAsiaTheme="majorEastAsia" w:cstheme="majorBidi"/>
      <w:color w:val="000000" w:themeColor="text1"/>
      <w:szCs w:val="32"/>
    </w:rPr>
  </w:style>
  <w:style w:type="paragraph" w:styleId="Kop2">
    <w:name w:val="heading 2"/>
    <w:basedOn w:val="CBPparagraaf"/>
    <w:next w:val="CBPalinea"/>
    <w:link w:val="Kop2Char"/>
    <w:uiPriority w:val="9"/>
    <w:unhideWhenUsed/>
    <w:qFormat/>
    <w:rsid w:val="00717C69"/>
    <w:pPr>
      <w:keepNext/>
      <w:keepLines/>
      <w:numPr>
        <w:numId w:val="8"/>
      </w:numPr>
      <w:spacing w:after="240" w:line="276" w:lineRule="auto"/>
      <w:outlineLvl w:val="1"/>
    </w:pPr>
    <w:rPr>
      <w:rFonts w:eastAsiaTheme="majorEastAsia" w:cstheme="majorBidi"/>
      <w:color w:val="000000" w:themeColor="text1"/>
      <w:szCs w:val="26"/>
    </w:rPr>
  </w:style>
  <w:style w:type="paragraph" w:styleId="Kop3">
    <w:name w:val="heading 3"/>
    <w:basedOn w:val="CBPsubparagraaf"/>
    <w:next w:val="Standaard"/>
    <w:link w:val="Kop3Char"/>
    <w:uiPriority w:val="9"/>
    <w:unhideWhenUsed/>
    <w:qFormat/>
    <w:rsid w:val="00717C69"/>
    <w:pPr>
      <w:keepNext/>
      <w:keepLines/>
      <w:numPr>
        <w:numId w:val="8"/>
      </w:numPr>
      <w:spacing w:after="240" w:line="276" w:lineRule="auto"/>
      <w:outlineLvl w:val="2"/>
    </w:pPr>
    <w:rPr>
      <w:rFonts w:eastAsiaTheme="majorEastAsia" w:cstheme="majorBidi"/>
      <w:color w:val="000000" w:themeColor="text1"/>
      <w:szCs w:val="24"/>
    </w:rPr>
  </w:style>
  <w:style w:type="paragraph" w:styleId="Kop4">
    <w:name w:val="heading 4"/>
    <w:basedOn w:val="CBPsubsubparagraaf"/>
    <w:next w:val="Standaard"/>
    <w:link w:val="Kop4Char"/>
    <w:uiPriority w:val="9"/>
    <w:unhideWhenUsed/>
    <w:qFormat/>
    <w:rsid w:val="00717C69"/>
    <w:pPr>
      <w:keepNext/>
      <w:keepLines/>
      <w:numPr>
        <w:ilvl w:val="3"/>
        <w:numId w:val="8"/>
      </w:numPr>
      <w:spacing w:after="240" w:line="276" w:lineRule="auto"/>
      <w:outlineLvl w:val="3"/>
    </w:pPr>
    <w:rPr>
      <w:rFonts w:eastAsiaTheme="majorEastAsia" w:cstheme="majorBidi"/>
      <w:iCs/>
      <w:caps/>
      <w:color w:val="000000" w:themeColor="text1"/>
    </w:rPr>
  </w:style>
  <w:style w:type="paragraph" w:styleId="Kop5">
    <w:name w:val="heading 5"/>
    <w:basedOn w:val="Standaard"/>
    <w:next w:val="Standaard"/>
    <w:link w:val="Kop5Char"/>
    <w:uiPriority w:val="9"/>
    <w:semiHidden/>
    <w:unhideWhenUsed/>
    <w:qFormat/>
    <w:rsid w:val="00A90326"/>
    <w:pPr>
      <w:keepNext/>
      <w:keepLines/>
      <w:numPr>
        <w:ilvl w:val="4"/>
        <w:numId w:val="8"/>
      </w:numPr>
      <w:spacing w:before="40" w:after="0"/>
      <w:outlineLvl w:val="4"/>
    </w:pPr>
    <w:rPr>
      <w:rFonts w:asciiTheme="majorHAnsi" w:eastAsiaTheme="majorEastAsia" w:hAnsiTheme="majorHAnsi" w:cstheme="majorBidi"/>
      <w:color w:val="538135" w:themeColor="accent1" w:themeShade="BF"/>
    </w:rPr>
  </w:style>
  <w:style w:type="paragraph" w:styleId="Kop6">
    <w:name w:val="heading 6"/>
    <w:basedOn w:val="Standaard"/>
    <w:next w:val="Standaard"/>
    <w:link w:val="Kop6Char"/>
    <w:uiPriority w:val="9"/>
    <w:semiHidden/>
    <w:unhideWhenUsed/>
    <w:qFormat/>
    <w:rsid w:val="00A90326"/>
    <w:pPr>
      <w:keepNext/>
      <w:keepLines/>
      <w:numPr>
        <w:ilvl w:val="5"/>
        <w:numId w:val="8"/>
      </w:numPr>
      <w:tabs>
        <w:tab w:val="num" w:pos="360"/>
      </w:tabs>
      <w:spacing w:before="40" w:after="0"/>
      <w:ind w:left="0" w:firstLine="0"/>
      <w:outlineLvl w:val="5"/>
    </w:pPr>
    <w:rPr>
      <w:rFonts w:asciiTheme="majorHAnsi" w:eastAsiaTheme="majorEastAsia" w:hAnsiTheme="majorHAnsi" w:cstheme="majorBidi"/>
      <w:color w:val="375623" w:themeColor="accent1" w:themeShade="7F"/>
    </w:rPr>
  </w:style>
  <w:style w:type="paragraph" w:styleId="Kop7">
    <w:name w:val="heading 7"/>
    <w:basedOn w:val="Standaard"/>
    <w:next w:val="Standaard"/>
    <w:link w:val="Kop7Char"/>
    <w:uiPriority w:val="9"/>
    <w:semiHidden/>
    <w:unhideWhenUsed/>
    <w:qFormat/>
    <w:rsid w:val="00A90326"/>
    <w:pPr>
      <w:keepNext/>
      <w:keepLines/>
      <w:numPr>
        <w:ilvl w:val="6"/>
        <w:numId w:val="8"/>
      </w:numPr>
      <w:tabs>
        <w:tab w:val="num" w:pos="360"/>
      </w:tabs>
      <w:spacing w:before="40" w:after="0"/>
      <w:ind w:left="0" w:firstLine="0"/>
      <w:outlineLvl w:val="6"/>
    </w:pPr>
    <w:rPr>
      <w:rFonts w:asciiTheme="majorHAnsi" w:eastAsiaTheme="majorEastAsia" w:hAnsiTheme="majorHAnsi" w:cstheme="majorBidi"/>
      <w:i/>
      <w:iCs/>
      <w:color w:val="375623" w:themeColor="accent1" w:themeShade="7F"/>
    </w:rPr>
  </w:style>
  <w:style w:type="paragraph" w:styleId="Kop8">
    <w:name w:val="heading 8"/>
    <w:basedOn w:val="Standaard"/>
    <w:next w:val="Standaard"/>
    <w:link w:val="Kop8Char"/>
    <w:uiPriority w:val="9"/>
    <w:semiHidden/>
    <w:unhideWhenUsed/>
    <w:qFormat/>
    <w:rsid w:val="00A90326"/>
    <w:pPr>
      <w:keepNext/>
      <w:keepLines/>
      <w:numPr>
        <w:ilvl w:val="7"/>
        <w:numId w:val="8"/>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90326"/>
    <w:pPr>
      <w:keepNext/>
      <w:keepLines/>
      <w:numPr>
        <w:ilvl w:val="8"/>
        <w:numId w:val="8"/>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Kop">
    <w:name w:val="CBP Kop"/>
    <w:basedOn w:val="Kop1"/>
    <w:next w:val="Standaard"/>
    <w:link w:val="CBPKopChar"/>
    <w:autoRedefine/>
    <w:qFormat/>
    <w:rsid w:val="00F838AA"/>
    <w:pPr>
      <w:numPr>
        <w:numId w:val="1"/>
      </w:numPr>
      <w:tabs>
        <w:tab w:val="left" w:pos="1701"/>
      </w:tabs>
      <w:jc w:val="both"/>
    </w:pPr>
    <w:rPr>
      <w:b w:val="0"/>
      <w:bCs/>
      <w:caps w:val="0"/>
      <w:sz w:val="28"/>
      <w:szCs w:val="28"/>
    </w:rPr>
  </w:style>
  <w:style w:type="character" w:customStyle="1" w:styleId="CBPKopChar">
    <w:name w:val="CBP Kop Char"/>
    <w:basedOn w:val="Kop1Char"/>
    <w:link w:val="CBPKop"/>
    <w:rsid w:val="00F838AA"/>
    <w:rPr>
      <w:rFonts w:eastAsiaTheme="majorEastAsia" w:cstheme="majorBidi"/>
      <w:b w:val="0"/>
      <w:bCs/>
      <w:caps w:val="0"/>
      <w:color w:val="000000" w:themeColor="text1"/>
      <w:sz w:val="28"/>
      <w:szCs w:val="28"/>
    </w:rPr>
  </w:style>
  <w:style w:type="character" w:customStyle="1" w:styleId="Kop1Char">
    <w:name w:val="Kop 1 Char"/>
    <w:basedOn w:val="Standaardalinea-lettertype"/>
    <w:link w:val="Kop1"/>
    <w:uiPriority w:val="9"/>
    <w:rsid w:val="00717C69"/>
    <w:rPr>
      <w:rFonts w:eastAsiaTheme="majorEastAsia" w:cstheme="majorBidi"/>
      <w:b/>
      <w:caps/>
      <w:color w:val="000000" w:themeColor="text1"/>
      <w:szCs w:val="32"/>
    </w:rPr>
  </w:style>
  <w:style w:type="paragraph" w:customStyle="1" w:styleId="CBPkop0">
    <w:name w:val="CBP kop"/>
    <w:next w:val="CBPparagraaf"/>
    <w:link w:val="CBPkopChar0"/>
    <w:qFormat/>
    <w:rsid w:val="00F838AA"/>
    <w:rPr>
      <w:b/>
      <w:caps/>
    </w:rPr>
  </w:style>
  <w:style w:type="paragraph" w:customStyle="1" w:styleId="CBPalinea">
    <w:name w:val="CBP alinea"/>
    <w:link w:val="CBPalineaChar"/>
    <w:qFormat/>
    <w:rsid w:val="00F838AA"/>
    <w:pPr>
      <w:spacing w:after="240" w:line="276" w:lineRule="auto"/>
      <w:jc w:val="both"/>
    </w:pPr>
  </w:style>
  <w:style w:type="character" w:customStyle="1" w:styleId="CBPkopChar0">
    <w:name w:val="CBP kop Char"/>
    <w:basedOn w:val="Standaardalinea-lettertype"/>
    <w:link w:val="CBPkop0"/>
    <w:rsid w:val="008F2C55"/>
    <w:rPr>
      <w:b/>
      <w:caps/>
    </w:rPr>
  </w:style>
  <w:style w:type="character" w:customStyle="1" w:styleId="Kop2Char">
    <w:name w:val="Kop 2 Char"/>
    <w:basedOn w:val="Standaardalinea-lettertype"/>
    <w:link w:val="Kop2"/>
    <w:uiPriority w:val="9"/>
    <w:rsid w:val="00717C69"/>
    <w:rPr>
      <w:rFonts w:eastAsiaTheme="majorEastAsia" w:cstheme="majorBidi"/>
      <w:b/>
      <w:caps/>
      <w:color w:val="000000" w:themeColor="text1"/>
      <w:szCs w:val="26"/>
    </w:rPr>
  </w:style>
  <w:style w:type="character" w:customStyle="1" w:styleId="CBPalineaChar">
    <w:name w:val="CBP alinea Char"/>
    <w:basedOn w:val="Standaardalinea-lettertype"/>
    <w:link w:val="CBPalinea"/>
    <w:rsid w:val="00F838AA"/>
  </w:style>
  <w:style w:type="character" w:customStyle="1" w:styleId="Kop3Char">
    <w:name w:val="Kop 3 Char"/>
    <w:basedOn w:val="Standaardalinea-lettertype"/>
    <w:link w:val="Kop3"/>
    <w:uiPriority w:val="9"/>
    <w:rsid w:val="00717C69"/>
    <w:rPr>
      <w:rFonts w:eastAsiaTheme="majorEastAsia" w:cstheme="majorBidi"/>
      <w:b/>
      <w:caps/>
      <w:color w:val="000000" w:themeColor="text1"/>
      <w:szCs w:val="24"/>
    </w:rPr>
  </w:style>
  <w:style w:type="character" w:customStyle="1" w:styleId="Kop4Char">
    <w:name w:val="Kop 4 Char"/>
    <w:basedOn w:val="Standaardalinea-lettertype"/>
    <w:link w:val="Kop4"/>
    <w:uiPriority w:val="9"/>
    <w:rsid w:val="00717C69"/>
    <w:rPr>
      <w:rFonts w:eastAsiaTheme="majorEastAsia" w:cstheme="majorBidi"/>
      <w:iCs/>
      <w:caps/>
      <w:color w:val="000000" w:themeColor="text1"/>
    </w:rPr>
  </w:style>
  <w:style w:type="paragraph" w:customStyle="1" w:styleId="CBPparagraaf">
    <w:name w:val="CBP paragraaf"/>
    <w:basedOn w:val="CBPkop0"/>
    <w:next w:val="CBPalinea"/>
    <w:link w:val="CBPparagraafChar"/>
    <w:qFormat/>
    <w:rsid w:val="00F838AA"/>
    <w:pPr>
      <w:numPr>
        <w:ilvl w:val="1"/>
      </w:numPr>
    </w:pPr>
  </w:style>
  <w:style w:type="paragraph" w:customStyle="1" w:styleId="CBPsubsubparagraaf">
    <w:name w:val="CBP subsubparagraaf"/>
    <w:basedOn w:val="Standaard"/>
    <w:next w:val="CBPalinea"/>
    <w:link w:val="CBPsubsubparagraafChar"/>
    <w:qFormat/>
    <w:rsid w:val="00F838AA"/>
  </w:style>
  <w:style w:type="character" w:customStyle="1" w:styleId="CBPparagraafChar">
    <w:name w:val="CBP paragraaf Char"/>
    <w:basedOn w:val="Kop1Char"/>
    <w:link w:val="CBPparagraaf"/>
    <w:rsid w:val="0060350B"/>
    <w:rPr>
      <w:rFonts w:asciiTheme="majorHAnsi" w:eastAsiaTheme="majorEastAsia" w:hAnsiTheme="majorHAnsi" w:cstheme="majorBidi"/>
      <w:b w:val="0"/>
      <w:caps w:val="0"/>
      <w:color w:val="538135" w:themeColor="accent1" w:themeShade="BF"/>
      <w:sz w:val="32"/>
      <w:szCs w:val="32"/>
    </w:rPr>
  </w:style>
  <w:style w:type="paragraph" w:customStyle="1" w:styleId="CBPsubparagraaf">
    <w:name w:val="CBP subparagraaf"/>
    <w:basedOn w:val="CBPparagraaf"/>
    <w:next w:val="CBPsubsubparagraaf"/>
    <w:link w:val="CBPsubparagraafChar"/>
    <w:qFormat/>
    <w:rsid w:val="00F838AA"/>
    <w:pPr>
      <w:numPr>
        <w:ilvl w:val="2"/>
      </w:numPr>
    </w:pPr>
  </w:style>
  <w:style w:type="character" w:customStyle="1" w:styleId="CBPsubsubparagraafChar">
    <w:name w:val="CBP subsubparagraaf Char"/>
    <w:basedOn w:val="CBPparagraafChar"/>
    <w:link w:val="CBPsubsubparagraaf"/>
    <w:rsid w:val="0060350B"/>
    <w:rPr>
      <w:rFonts w:asciiTheme="majorHAnsi" w:eastAsiaTheme="majorEastAsia" w:hAnsiTheme="majorHAnsi" w:cstheme="majorBidi"/>
      <w:b/>
      <w:caps/>
      <w:color w:val="538135" w:themeColor="accent1" w:themeShade="BF"/>
      <w:sz w:val="32"/>
      <w:szCs w:val="32"/>
    </w:rPr>
  </w:style>
  <w:style w:type="numbering" w:customStyle="1" w:styleId="LijststijlCBP">
    <w:name w:val="Lijststijl CBP"/>
    <w:uiPriority w:val="99"/>
    <w:rsid w:val="00F838AA"/>
    <w:pPr>
      <w:numPr>
        <w:numId w:val="2"/>
      </w:numPr>
    </w:pPr>
  </w:style>
  <w:style w:type="character" w:customStyle="1" w:styleId="CBPsubparagraafChar">
    <w:name w:val="CBP subparagraaf Char"/>
    <w:basedOn w:val="CBPsubsubparagraafChar"/>
    <w:link w:val="CBPsubparagraaf"/>
    <w:rsid w:val="0060350B"/>
    <w:rPr>
      <w:rFonts w:asciiTheme="majorHAnsi" w:eastAsiaTheme="majorEastAsia" w:hAnsiTheme="majorHAnsi" w:cstheme="majorBidi"/>
      <w:b w:val="0"/>
      <w:caps w:val="0"/>
      <w:color w:val="538135" w:themeColor="accent1" w:themeShade="BF"/>
      <w:sz w:val="32"/>
      <w:szCs w:val="32"/>
    </w:rPr>
  </w:style>
  <w:style w:type="paragraph" w:styleId="Geenafstand">
    <w:name w:val="No Spacing"/>
    <w:link w:val="GeenafstandChar"/>
    <w:uiPriority w:val="1"/>
    <w:qFormat/>
    <w:rsid w:val="00F838AA"/>
    <w:pPr>
      <w:spacing w:after="0" w:line="240" w:lineRule="auto"/>
    </w:pPr>
    <w:rPr>
      <w:rFonts w:eastAsiaTheme="minorEastAsia"/>
      <w:lang w:eastAsia="nl-NL"/>
    </w:rPr>
  </w:style>
  <w:style w:type="paragraph" w:styleId="Koptekst">
    <w:name w:val="header"/>
    <w:basedOn w:val="Standaard"/>
    <w:link w:val="KoptekstChar"/>
    <w:uiPriority w:val="99"/>
    <w:unhideWhenUsed/>
    <w:rsid w:val="00F838AA"/>
    <w:pPr>
      <w:tabs>
        <w:tab w:val="center" w:pos="4536"/>
        <w:tab w:val="right" w:pos="9072"/>
      </w:tabs>
      <w:spacing w:after="0" w:line="240" w:lineRule="auto"/>
    </w:pPr>
    <w:rPr>
      <w:rFonts w:eastAsiaTheme="minorEastAsia"/>
      <w:lang w:eastAsia="nl-NL"/>
    </w:rPr>
  </w:style>
  <w:style w:type="character" w:customStyle="1" w:styleId="KoptekstChar">
    <w:name w:val="Koptekst Char"/>
    <w:basedOn w:val="Standaardalinea-lettertype"/>
    <w:link w:val="Koptekst"/>
    <w:uiPriority w:val="99"/>
    <w:rsid w:val="00F838AA"/>
    <w:rPr>
      <w:rFonts w:eastAsiaTheme="minorEastAsia"/>
      <w:lang w:eastAsia="nl-NL"/>
    </w:rPr>
  </w:style>
  <w:style w:type="paragraph" w:styleId="Voettekst">
    <w:name w:val="footer"/>
    <w:basedOn w:val="Standaard"/>
    <w:link w:val="VoettekstChar"/>
    <w:uiPriority w:val="99"/>
    <w:unhideWhenUsed/>
    <w:rsid w:val="00F838AA"/>
    <w:pPr>
      <w:tabs>
        <w:tab w:val="center" w:pos="4536"/>
        <w:tab w:val="right" w:pos="9072"/>
      </w:tabs>
      <w:spacing w:after="0" w:line="240" w:lineRule="auto"/>
    </w:pPr>
    <w:rPr>
      <w:rFonts w:eastAsiaTheme="minorEastAsia"/>
      <w:lang w:eastAsia="nl-NL"/>
    </w:rPr>
  </w:style>
  <w:style w:type="character" w:customStyle="1" w:styleId="VoettekstChar">
    <w:name w:val="Voettekst Char"/>
    <w:basedOn w:val="Standaardalinea-lettertype"/>
    <w:link w:val="Voettekst"/>
    <w:uiPriority w:val="99"/>
    <w:rsid w:val="00F838AA"/>
    <w:rPr>
      <w:rFonts w:eastAsiaTheme="minorEastAsia"/>
      <w:lang w:eastAsia="nl-NL"/>
    </w:rPr>
  </w:style>
  <w:style w:type="character" w:styleId="Hyperlink">
    <w:name w:val="Hyperlink"/>
    <w:basedOn w:val="Standaardalinea-lettertype"/>
    <w:uiPriority w:val="99"/>
    <w:unhideWhenUsed/>
    <w:rsid w:val="00F838AA"/>
    <w:rPr>
      <w:color w:val="FF0000" w:themeColor="hyperlink"/>
      <w:u w:val="single"/>
    </w:rPr>
  </w:style>
  <w:style w:type="paragraph" w:styleId="Kopvaninhoudsopgave">
    <w:name w:val="TOC Heading"/>
    <w:basedOn w:val="Kop1"/>
    <w:next w:val="Standaard"/>
    <w:uiPriority w:val="39"/>
    <w:unhideWhenUsed/>
    <w:qFormat/>
    <w:rsid w:val="00F838AA"/>
    <w:pPr>
      <w:spacing w:before="480"/>
      <w:outlineLvl w:val="9"/>
    </w:pPr>
    <w:rPr>
      <w:b w:val="0"/>
      <w:bCs/>
      <w:sz w:val="28"/>
      <w:szCs w:val="28"/>
      <w:lang w:eastAsia="nl-NL"/>
    </w:rPr>
  </w:style>
  <w:style w:type="paragraph" w:styleId="Inhopg1">
    <w:name w:val="toc 1"/>
    <w:next w:val="Standaard"/>
    <w:autoRedefine/>
    <w:uiPriority w:val="39"/>
    <w:unhideWhenUsed/>
    <w:qFormat/>
    <w:rsid w:val="008C73B1"/>
    <w:pPr>
      <w:tabs>
        <w:tab w:val="left" w:pos="440"/>
        <w:tab w:val="right" w:leader="dot" w:pos="9062"/>
      </w:tabs>
      <w:spacing w:after="0" w:line="276" w:lineRule="auto"/>
    </w:pPr>
    <w:rPr>
      <w:rFonts w:eastAsiaTheme="majorEastAsia" w:cstheme="minorHAnsi"/>
      <w:b/>
      <w:bCs/>
      <w:caps/>
      <w:noProof/>
      <w:color w:val="70AD47" w:themeColor="accent6"/>
      <w:szCs w:val="28"/>
      <w:lang w:eastAsia="nl-NL"/>
    </w:rPr>
  </w:style>
  <w:style w:type="paragraph" w:styleId="Inhopg2">
    <w:name w:val="toc 2"/>
    <w:next w:val="Standaard"/>
    <w:autoRedefine/>
    <w:uiPriority w:val="39"/>
    <w:unhideWhenUsed/>
    <w:rsid w:val="00717C69"/>
    <w:pPr>
      <w:spacing w:after="0"/>
      <w:ind w:left="221"/>
    </w:pPr>
    <w:rPr>
      <w:rFonts w:eastAsiaTheme="minorEastAsia" w:cstheme="majorBidi"/>
      <w:bCs/>
      <w:caps/>
      <w:szCs w:val="20"/>
      <w:lang w:eastAsia="nl-NL"/>
    </w:rPr>
  </w:style>
  <w:style w:type="paragraph" w:styleId="Ballontekst">
    <w:name w:val="Balloon Text"/>
    <w:basedOn w:val="Standaard"/>
    <w:link w:val="BallontekstChar"/>
    <w:uiPriority w:val="99"/>
    <w:semiHidden/>
    <w:unhideWhenUsed/>
    <w:rsid w:val="00F838AA"/>
    <w:pPr>
      <w:spacing w:after="0" w:line="240" w:lineRule="auto"/>
    </w:pPr>
    <w:rPr>
      <w:rFonts w:ascii="Tahoma" w:eastAsiaTheme="minorEastAsia" w:hAnsi="Tahoma" w:cs="Tahoma"/>
      <w:sz w:val="16"/>
      <w:szCs w:val="16"/>
      <w:lang w:eastAsia="nl-NL"/>
    </w:rPr>
  </w:style>
  <w:style w:type="character" w:customStyle="1" w:styleId="BallontekstChar">
    <w:name w:val="Ballontekst Char"/>
    <w:basedOn w:val="Standaardalinea-lettertype"/>
    <w:link w:val="Ballontekst"/>
    <w:uiPriority w:val="99"/>
    <w:semiHidden/>
    <w:rsid w:val="00F838AA"/>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F838AA"/>
    <w:rPr>
      <w:sz w:val="16"/>
      <w:szCs w:val="16"/>
    </w:rPr>
  </w:style>
  <w:style w:type="paragraph" w:styleId="Tekstopmerking">
    <w:name w:val="annotation text"/>
    <w:basedOn w:val="Standaard"/>
    <w:link w:val="TekstopmerkingChar"/>
    <w:uiPriority w:val="99"/>
    <w:unhideWhenUsed/>
    <w:rsid w:val="00F838AA"/>
    <w:pPr>
      <w:spacing w:after="200" w:line="240" w:lineRule="auto"/>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rsid w:val="00F838AA"/>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838AA"/>
    <w:rPr>
      <w:b/>
      <w:bCs/>
    </w:rPr>
  </w:style>
  <w:style w:type="character" w:customStyle="1" w:styleId="OnderwerpvanopmerkingChar">
    <w:name w:val="Onderwerp van opmerking Char"/>
    <w:basedOn w:val="TekstopmerkingChar"/>
    <w:link w:val="Onderwerpvanopmerking"/>
    <w:uiPriority w:val="99"/>
    <w:semiHidden/>
    <w:rsid w:val="00F838AA"/>
    <w:rPr>
      <w:rFonts w:eastAsiaTheme="minorEastAsia"/>
      <w:b/>
      <w:bCs/>
      <w:sz w:val="20"/>
      <w:szCs w:val="20"/>
      <w:lang w:eastAsia="nl-NL"/>
    </w:rPr>
  </w:style>
  <w:style w:type="paragraph" w:styleId="Documentstructuur">
    <w:name w:val="Document Map"/>
    <w:basedOn w:val="Standaard"/>
    <w:link w:val="DocumentstructuurChar"/>
    <w:uiPriority w:val="99"/>
    <w:semiHidden/>
    <w:unhideWhenUsed/>
    <w:rsid w:val="00F838AA"/>
    <w:pPr>
      <w:spacing w:after="0" w:line="240" w:lineRule="auto"/>
    </w:pPr>
    <w:rPr>
      <w:rFonts w:ascii="Tahoma" w:eastAsiaTheme="minorEastAsia" w:hAnsi="Tahoma" w:cs="Tahoma"/>
      <w:sz w:val="16"/>
      <w:szCs w:val="16"/>
      <w:lang w:eastAsia="nl-NL"/>
    </w:rPr>
  </w:style>
  <w:style w:type="character" w:customStyle="1" w:styleId="DocumentstructuurChar">
    <w:name w:val="Documentstructuur Char"/>
    <w:basedOn w:val="Standaardalinea-lettertype"/>
    <w:link w:val="Documentstructuur"/>
    <w:uiPriority w:val="99"/>
    <w:semiHidden/>
    <w:rsid w:val="00F838AA"/>
    <w:rPr>
      <w:rFonts w:ascii="Tahoma" w:eastAsiaTheme="minorEastAsia" w:hAnsi="Tahoma" w:cs="Tahoma"/>
      <w:sz w:val="16"/>
      <w:szCs w:val="16"/>
      <w:lang w:eastAsia="nl-NL"/>
    </w:rPr>
  </w:style>
  <w:style w:type="table" w:styleId="Tabelraster">
    <w:name w:val="Table Grid"/>
    <w:basedOn w:val="Standaardtabel"/>
    <w:uiPriority w:val="59"/>
    <w:rsid w:val="00F838A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F838AA"/>
    <w:pPr>
      <w:spacing w:after="0" w:line="240" w:lineRule="auto"/>
    </w:pPr>
    <w:rPr>
      <w:rFonts w:eastAsiaTheme="minorEastAsia"/>
      <w:lang w:eastAsia="nl-NL"/>
    </w:rPr>
    <w:tblPr>
      <w:tblStyleRowBandSize w:val="1"/>
      <w:tblStyleColBandSize w:val="1"/>
      <w:tblBorders>
        <w:top w:val="single" w:sz="8" w:space="0" w:color="70AD47" w:themeColor="accent1"/>
        <w:left w:val="single" w:sz="8" w:space="0" w:color="70AD47" w:themeColor="accent1"/>
        <w:bottom w:val="single" w:sz="8" w:space="0" w:color="70AD47" w:themeColor="accent1"/>
        <w:right w:val="single" w:sz="8" w:space="0" w:color="70AD47" w:themeColor="accent1"/>
        <w:insideH w:val="single" w:sz="8" w:space="0" w:color="70AD47" w:themeColor="accent1"/>
        <w:insideV w:val="single" w:sz="8" w:space="0" w:color="70AD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1"/>
          <w:left w:val="single" w:sz="8" w:space="0" w:color="70AD47" w:themeColor="accent1"/>
          <w:bottom w:val="single" w:sz="18" w:space="0" w:color="70AD47" w:themeColor="accent1"/>
          <w:right w:val="single" w:sz="8" w:space="0" w:color="70AD47" w:themeColor="accent1"/>
          <w:insideH w:val="nil"/>
          <w:insideV w:val="single" w:sz="8" w:space="0" w:color="70AD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1"/>
          <w:left w:val="single" w:sz="8" w:space="0" w:color="70AD47" w:themeColor="accent1"/>
          <w:bottom w:val="single" w:sz="8" w:space="0" w:color="70AD47" w:themeColor="accent1"/>
          <w:right w:val="single" w:sz="8" w:space="0" w:color="70AD47" w:themeColor="accent1"/>
          <w:insideH w:val="nil"/>
          <w:insideV w:val="single" w:sz="8" w:space="0" w:color="70AD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1"/>
          <w:left w:val="single" w:sz="8" w:space="0" w:color="70AD47" w:themeColor="accent1"/>
          <w:bottom w:val="single" w:sz="8" w:space="0" w:color="70AD47" w:themeColor="accent1"/>
          <w:right w:val="single" w:sz="8" w:space="0" w:color="70AD47" w:themeColor="accent1"/>
        </w:tcBorders>
      </w:tcPr>
    </w:tblStylePr>
    <w:tblStylePr w:type="band1Vert">
      <w:tblPr/>
      <w:tcPr>
        <w:tcBorders>
          <w:top w:val="single" w:sz="8" w:space="0" w:color="70AD47" w:themeColor="accent1"/>
          <w:left w:val="single" w:sz="8" w:space="0" w:color="70AD47" w:themeColor="accent1"/>
          <w:bottom w:val="single" w:sz="8" w:space="0" w:color="70AD47" w:themeColor="accent1"/>
          <w:right w:val="single" w:sz="8" w:space="0" w:color="70AD47" w:themeColor="accent1"/>
        </w:tcBorders>
        <w:shd w:val="clear" w:color="auto" w:fill="DBEBD0" w:themeFill="accent1" w:themeFillTint="3F"/>
      </w:tcPr>
    </w:tblStylePr>
    <w:tblStylePr w:type="band1Horz">
      <w:tblPr/>
      <w:tcPr>
        <w:tcBorders>
          <w:top w:val="single" w:sz="8" w:space="0" w:color="70AD47" w:themeColor="accent1"/>
          <w:left w:val="single" w:sz="8" w:space="0" w:color="70AD47" w:themeColor="accent1"/>
          <w:bottom w:val="single" w:sz="8" w:space="0" w:color="70AD47" w:themeColor="accent1"/>
          <w:right w:val="single" w:sz="8" w:space="0" w:color="70AD47" w:themeColor="accent1"/>
          <w:insideV w:val="single" w:sz="8" w:space="0" w:color="70AD47" w:themeColor="accent1"/>
        </w:tcBorders>
        <w:shd w:val="clear" w:color="auto" w:fill="DBEBD0" w:themeFill="accent1" w:themeFillTint="3F"/>
      </w:tcPr>
    </w:tblStylePr>
    <w:tblStylePr w:type="band2Horz">
      <w:tblPr/>
      <w:tcPr>
        <w:tcBorders>
          <w:top w:val="single" w:sz="8" w:space="0" w:color="70AD47" w:themeColor="accent1"/>
          <w:left w:val="single" w:sz="8" w:space="0" w:color="70AD47" w:themeColor="accent1"/>
          <w:bottom w:val="single" w:sz="8" w:space="0" w:color="70AD47" w:themeColor="accent1"/>
          <w:right w:val="single" w:sz="8" w:space="0" w:color="70AD47" w:themeColor="accent1"/>
          <w:insideV w:val="single" w:sz="8" w:space="0" w:color="70AD47" w:themeColor="accent1"/>
        </w:tcBorders>
      </w:tcPr>
    </w:tblStylePr>
  </w:style>
  <w:style w:type="paragraph" w:styleId="Lijstalinea">
    <w:name w:val="List Paragraph"/>
    <w:basedOn w:val="Standaard"/>
    <w:uiPriority w:val="34"/>
    <w:qFormat/>
    <w:rsid w:val="00F838AA"/>
    <w:pPr>
      <w:spacing w:after="200" w:line="276" w:lineRule="auto"/>
      <w:ind w:left="720"/>
      <w:contextualSpacing/>
    </w:pPr>
    <w:rPr>
      <w:rFonts w:eastAsiaTheme="minorEastAsia"/>
      <w:lang w:eastAsia="nl-NL"/>
    </w:rPr>
  </w:style>
  <w:style w:type="character" w:styleId="Nadruk">
    <w:name w:val="Emphasis"/>
    <w:basedOn w:val="Standaardalinea-lettertype"/>
    <w:uiPriority w:val="20"/>
    <w:qFormat/>
    <w:rsid w:val="00F838AA"/>
    <w:rPr>
      <w:i/>
      <w:iCs/>
    </w:rPr>
  </w:style>
  <w:style w:type="table" w:styleId="Gemiddeldraster1-accent1">
    <w:name w:val="Medium Grid 1 Accent 1"/>
    <w:basedOn w:val="Standaardtabel"/>
    <w:uiPriority w:val="67"/>
    <w:rsid w:val="00F838AA"/>
    <w:pPr>
      <w:spacing w:after="0" w:line="240" w:lineRule="auto"/>
    </w:pPr>
    <w:rPr>
      <w:rFonts w:eastAsiaTheme="minorEastAsia"/>
      <w:lang w:eastAsia="nl-NL"/>
    </w:rPr>
    <w:tblPr>
      <w:tblStyleRowBandSize w:val="1"/>
      <w:tblStyleColBandSize w:val="1"/>
      <w:tblBorders>
        <w:top w:val="single" w:sz="8" w:space="0" w:color="93C571" w:themeColor="accent1" w:themeTint="BF"/>
        <w:left w:val="single" w:sz="8" w:space="0" w:color="93C571" w:themeColor="accent1" w:themeTint="BF"/>
        <w:bottom w:val="single" w:sz="8" w:space="0" w:color="93C571" w:themeColor="accent1" w:themeTint="BF"/>
        <w:right w:val="single" w:sz="8" w:space="0" w:color="93C571" w:themeColor="accent1" w:themeTint="BF"/>
        <w:insideH w:val="single" w:sz="8" w:space="0" w:color="93C571" w:themeColor="accent1" w:themeTint="BF"/>
        <w:insideV w:val="single" w:sz="8" w:space="0" w:color="93C571" w:themeColor="accent1" w:themeTint="BF"/>
      </w:tblBorders>
    </w:tblPr>
    <w:tcPr>
      <w:shd w:val="clear" w:color="auto" w:fill="DBEBD0" w:themeFill="accent1" w:themeFillTint="3F"/>
    </w:tcPr>
    <w:tblStylePr w:type="firstRow">
      <w:rPr>
        <w:b/>
        <w:bCs/>
      </w:rPr>
    </w:tblStylePr>
    <w:tblStylePr w:type="lastRow">
      <w:rPr>
        <w:b/>
        <w:bCs/>
      </w:rPr>
      <w:tblPr/>
      <w:tcPr>
        <w:tcBorders>
          <w:top w:val="single" w:sz="18" w:space="0" w:color="93C571" w:themeColor="accent1" w:themeTint="BF"/>
        </w:tcBorders>
      </w:tcPr>
    </w:tblStylePr>
    <w:tblStylePr w:type="firstCol">
      <w:rPr>
        <w:b/>
        <w:bCs/>
      </w:rPr>
    </w:tblStylePr>
    <w:tblStylePr w:type="lastCol">
      <w:rPr>
        <w:b/>
        <w:bCs/>
      </w:rPr>
    </w:tblStylePr>
    <w:tblStylePr w:type="band1Vert">
      <w:tblPr/>
      <w:tcPr>
        <w:shd w:val="clear" w:color="auto" w:fill="B7D8A0" w:themeFill="accent1" w:themeFillTint="7F"/>
      </w:tcPr>
    </w:tblStylePr>
    <w:tblStylePr w:type="band1Horz">
      <w:tblPr/>
      <w:tcPr>
        <w:shd w:val="clear" w:color="auto" w:fill="B7D8A0" w:themeFill="accent1" w:themeFillTint="7F"/>
      </w:tcPr>
    </w:tblStylePr>
  </w:style>
  <w:style w:type="character" w:customStyle="1" w:styleId="wknlkopnr1">
    <w:name w:val="wknl_kopnr1"/>
    <w:basedOn w:val="Standaardalinea-lettertype"/>
    <w:rsid w:val="00F838AA"/>
  </w:style>
  <w:style w:type="character" w:customStyle="1" w:styleId="wknlgeenverwijzing2">
    <w:name w:val="wknl_geenverwijzing2"/>
    <w:basedOn w:val="Standaardalinea-lettertype"/>
    <w:rsid w:val="00F838AA"/>
  </w:style>
  <w:style w:type="character" w:customStyle="1" w:styleId="docsearchterm2">
    <w:name w:val="docsearchterm2"/>
    <w:basedOn w:val="Standaardalinea-lettertype"/>
    <w:rsid w:val="00F838AA"/>
  </w:style>
  <w:style w:type="paragraph" w:styleId="Revisie">
    <w:name w:val="Revision"/>
    <w:hidden/>
    <w:uiPriority w:val="99"/>
    <w:semiHidden/>
    <w:rsid w:val="00F838AA"/>
    <w:pPr>
      <w:spacing w:after="0" w:line="240" w:lineRule="auto"/>
    </w:pPr>
    <w:rPr>
      <w:rFonts w:eastAsiaTheme="minorEastAsia"/>
      <w:lang w:eastAsia="nl-NL"/>
    </w:rPr>
  </w:style>
  <w:style w:type="paragraph" w:styleId="Inhopg3">
    <w:name w:val="toc 3"/>
    <w:basedOn w:val="Standaard"/>
    <w:next w:val="Standaard"/>
    <w:autoRedefine/>
    <w:uiPriority w:val="39"/>
    <w:unhideWhenUsed/>
    <w:rsid w:val="00F838AA"/>
    <w:pPr>
      <w:spacing w:after="100" w:line="276" w:lineRule="auto"/>
      <w:ind w:left="440"/>
    </w:pPr>
    <w:rPr>
      <w:rFonts w:eastAsiaTheme="minorEastAsia"/>
      <w:lang w:eastAsia="nl-NL"/>
    </w:rPr>
  </w:style>
  <w:style w:type="paragraph" w:customStyle="1" w:styleId="Default">
    <w:name w:val="Default"/>
    <w:rsid w:val="00F838AA"/>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F838AA"/>
    <w:rPr>
      <w:color w:val="70AD47" w:themeColor="followedHyperlink"/>
      <w:u w:val="single"/>
    </w:rPr>
  </w:style>
  <w:style w:type="character" w:styleId="Onopgelostemelding">
    <w:name w:val="Unresolved Mention"/>
    <w:basedOn w:val="Standaardalinea-lettertype"/>
    <w:uiPriority w:val="99"/>
    <w:semiHidden/>
    <w:unhideWhenUsed/>
    <w:rsid w:val="00F838AA"/>
    <w:rPr>
      <w:color w:val="808080"/>
      <w:shd w:val="clear" w:color="auto" w:fill="E6E6E6"/>
    </w:rPr>
  </w:style>
  <w:style w:type="paragraph" w:customStyle="1" w:styleId="lid">
    <w:name w:val="lid"/>
    <w:basedOn w:val="Standaard"/>
    <w:rsid w:val="00F838A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1pointnumerotealtn">
    <w:name w:val="c01pointnumerotealtn"/>
    <w:basedOn w:val="Standaard"/>
    <w:rsid w:val="00F838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5Char">
    <w:name w:val="Kop 5 Char"/>
    <w:basedOn w:val="Standaardalinea-lettertype"/>
    <w:link w:val="Kop5"/>
    <w:uiPriority w:val="9"/>
    <w:semiHidden/>
    <w:rsid w:val="00A90326"/>
    <w:rPr>
      <w:rFonts w:asciiTheme="majorHAnsi" w:eastAsiaTheme="majorEastAsia" w:hAnsiTheme="majorHAnsi" w:cstheme="majorBidi"/>
      <w:color w:val="538135" w:themeColor="accent1" w:themeShade="BF"/>
    </w:rPr>
  </w:style>
  <w:style w:type="character" w:customStyle="1" w:styleId="Kop6Char">
    <w:name w:val="Kop 6 Char"/>
    <w:basedOn w:val="Standaardalinea-lettertype"/>
    <w:link w:val="Kop6"/>
    <w:uiPriority w:val="9"/>
    <w:semiHidden/>
    <w:rsid w:val="00A90326"/>
    <w:rPr>
      <w:rFonts w:asciiTheme="majorHAnsi" w:eastAsiaTheme="majorEastAsia" w:hAnsiTheme="majorHAnsi" w:cstheme="majorBidi"/>
      <w:color w:val="375623" w:themeColor="accent1" w:themeShade="7F"/>
    </w:rPr>
  </w:style>
  <w:style w:type="character" w:customStyle="1" w:styleId="Kop7Char">
    <w:name w:val="Kop 7 Char"/>
    <w:basedOn w:val="Standaardalinea-lettertype"/>
    <w:link w:val="Kop7"/>
    <w:uiPriority w:val="9"/>
    <w:semiHidden/>
    <w:rsid w:val="00A90326"/>
    <w:rPr>
      <w:rFonts w:asciiTheme="majorHAnsi" w:eastAsiaTheme="majorEastAsia" w:hAnsiTheme="majorHAnsi" w:cstheme="majorBidi"/>
      <w:i/>
      <w:iCs/>
      <w:color w:val="375623" w:themeColor="accent1" w:themeShade="7F"/>
    </w:rPr>
  </w:style>
  <w:style w:type="character" w:customStyle="1" w:styleId="Kop8Char">
    <w:name w:val="Kop 8 Char"/>
    <w:basedOn w:val="Standaardalinea-lettertype"/>
    <w:link w:val="Kop8"/>
    <w:uiPriority w:val="9"/>
    <w:semiHidden/>
    <w:rsid w:val="00A9032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90326"/>
    <w:rPr>
      <w:rFonts w:asciiTheme="majorHAnsi" w:eastAsiaTheme="majorEastAsia" w:hAnsiTheme="majorHAnsi" w:cstheme="majorBidi"/>
      <w:i/>
      <w:iCs/>
      <w:color w:val="272727" w:themeColor="text1" w:themeTint="D8"/>
      <w:sz w:val="21"/>
      <w:szCs w:val="21"/>
    </w:rPr>
  </w:style>
  <w:style w:type="paragraph" w:styleId="Tekstzonderopmaak">
    <w:name w:val="Plain Text"/>
    <w:basedOn w:val="Standaard"/>
    <w:link w:val="TekstzonderopmaakChar"/>
    <w:uiPriority w:val="99"/>
    <w:semiHidden/>
    <w:unhideWhenUsed/>
    <w:rsid w:val="002C08BE"/>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2C08BE"/>
    <w:rPr>
      <w:rFonts w:ascii="Calibri" w:hAnsi="Calibri"/>
      <w:szCs w:val="21"/>
    </w:rPr>
  </w:style>
  <w:style w:type="character" w:customStyle="1" w:styleId="GeenafstandChar">
    <w:name w:val="Geen afstand Char"/>
    <w:basedOn w:val="Standaardalinea-lettertype"/>
    <w:link w:val="Geenafstand"/>
    <w:uiPriority w:val="1"/>
    <w:rsid w:val="008B3CCB"/>
    <w:rPr>
      <w:rFonts w:eastAsiaTheme="minorEastAsia"/>
      <w:lang w:eastAsia="nl-NL"/>
    </w:rPr>
  </w:style>
  <w:style w:type="table" w:styleId="Rastertabel4-Accent3">
    <w:name w:val="Grid Table 4 Accent 3"/>
    <w:basedOn w:val="Standaardtabel"/>
    <w:uiPriority w:val="49"/>
    <w:rsid w:val="00CC7B1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DCECD1" w:themeColor="accent3" w:themeTint="99"/>
        <w:left w:val="single" w:sz="4" w:space="0" w:color="DCECD1" w:themeColor="accent3" w:themeTint="99"/>
        <w:bottom w:val="single" w:sz="4" w:space="0" w:color="DCECD1" w:themeColor="accent3" w:themeTint="99"/>
        <w:right w:val="single" w:sz="4" w:space="0" w:color="DCECD1" w:themeColor="accent3" w:themeTint="99"/>
        <w:insideH w:val="single" w:sz="4" w:space="0" w:color="DCECD1" w:themeColor="accent3" w:themeTint="99"/>
        <w:insideV w:val="single" w:sz="4" w:space="0" w:color="DCECD1" w:themeColor="accent3" w:themeTint="99"/>
      </w:tblBorders>
    </w:tblPr>
    <w:tblStylePr w:type="firstRow">
      <w:rPr>
        <w:b/>
        <w:bCs/>
        <w:color w:val="FFFFFF" w:themeColor="background1"/>
      </w:rPr>
      <w:tblPr/>
      <w:tcPr>
        <w:tcBorders>
          <w:top w:val="single" w:sz="4" w:space="0" w:color="C5E0B3" w:themeColor="accent3"/>
          <w:left w:val="single" w:sz="4" w:space="0" w:color="C5E0B3" w:themeColor="accent3"/>
          <w:bottom w:val="single" w:sz="4" w:space="0" w:color="C5E0B3" w:themeColor="accent3"/>
          <w:right w:val="single" w:sz="4" w:space="0" w:color="C5E0B3" w:themeColor="accent3"/>
          <w:insideH w:val="nil"/>
          <w:insideV w:val="nil"/>
        </w:tcBorders>
        <w:shd w:val="clear" w:color="auto" w:fill="C5E0B3" w:themeFill="accent3"/>
      </w:tcPr>
    </w:tblStylePr>
    <w:tblStylePr w:type="lastRow">
      <w:rPr>
        <w:b/>
        <w:bCs/>
      </w:rPr>
      <w:tblPr/>
      <w:tcPr>
        <w:tcBorders>
          <w:top w:val="double" w:sz="4" w:space="0" w:color="C5E0B3" w:themeColor="accent3"/>
        </w:tcBorders>
      </w:tcPr>
    </w:tblStylePr>
    <w:tblStylePr w:type="firstCol">
      <w:rPr>
        <w:b/>
        <w:bCs/>
      </w:rPr>
    </w:tblStylePr>
    <w:tblStylePr w:type="lastCol">
      <w:rPr>
        <w:b/>
        <w:bCs/>
      </w:rPr>
    </w:tblStylePr>
    <w:tblStylePr w:type="band1Vert">
      <w:tblPr/>
      <w:tcPr>
        <w:shd w:val="clear" w:color="auto" w:fill="F3F8EF" w:themeFill="accent3" w:themeFillTint="33"/>
      </w:tcPr>
    </w:tblStylePr>
    <w:tblStylePr w:type="band1Horz">
      <w:tblPr/>
      <w:tcPr>
        <w:shd w:val="clear" w:color="auto" w:fill="F3F8EF" w:themeFill="accent3" w:themeFillTint="33"/>
      </w:tcPr>
    </w:tblStylePr>
  </w:style>
  <w:style w:type="table" w:styleId="Rastertabel1licht-Accent6">
    <w:name w:val="Grid Table 1 Light Accent 6"/>
    <w:basedOn w:val="Standaardtabel"/>
    <w:uiPriority w:val="46"/>
    <w:rsid w:val="005420A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5donker-Accent6">
    <w:name w:val="Grid Table 5 Dark Accent 6"/>
    <w:basedOn w:val="Standaardtabel"/>
    <w:uiPriority w:val="50"/>
    <w:rsid w:val="00F516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Stijl1">
    <w:name w:val="Stijl1"/>
    <w:basedOn w:val="Kop3"/>
    <w:link w:val="Stijl1Char"/>
    <w:qFormat/>
    <w:rsid w:val="00C271FD"/>
    <w:rPr>
      <w:color w:val="78B64E" w:themeColor="accent4" w:themeShade="BF"/>
    </w:rPr>
  </w:style>
  <w:style w:type="character" w:customStyle="1" w:styleId="Stijl1Char">
    <w:name w:val="Stijl1 Char"/>
    <w:basedOn w:val="Kop3Char"/>
    <w:link w:val="Stijl1"/>
    <w:rsid w:val="00C271FD"/>
    <w:rPr>
      <w:rFonts w:eastAsiaTheme="majorEastAsia" w:cstheme="majorBidi"/>
      <w:b/>
      <w:caps/>
      <w:color w:val="78B64E" w:themeColor="accent4" w:themeShade="BF"/>
      <w:szCs w:val="24"/>
    </w:rPr>
  </w:style>
  <w:style w:type="character" w:styleId="Intensieveverwijzing">
    <w:name w:val="Intense Reference"/>
    <w:basedOn w:val="Standaardalinea-lettertype"/>
    <w:uiPriority w:val="32"/>
    <w:qFormat/>
    <w:rsid w:val="00303DE9"/>
    <w:rPr>
      <w:b/>
      <w:bCs/>
      <w:smallCaps/>
      <w:color w:val="70AD47" w:themeColor="accent1"/>
      <w:spacing w:val="5"/>
    </w:rPr>
  </w:style>
  <w:style w:type="paragraph" w:styleId="Normaalweb">
    <w:name w:val="Normal (Web)"/>
    <w:basedOn w:val="Standaard"/>
    <w:uiPriority w:val="99"/>
    <w:semiHidden/>
    <w:unhideWhenUsed/>
    <w:rsid w:val="009B6C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B6CC1"/>
    <w:rPr>
      <w:b/>
      <w:bCs/>
    </w:rPr>
  </w:style>
  <w:style w:type="table" w:styleId="Rastertabel4-Accent6">
    <w:name w:val="Grid Table 4 Accent 6"/>
    <w:basedOn w:val="Standaardtabel"/>
    <w:uiPriority w:val="49"/>
    <w:rsid w:val="0090668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ievebenadrukking">
    <w:name w:val="Intense Emphasis"/>
    <w:basedOn w:val="Standaardalinea-lettertype"/>
    <w:uiPriority w:val="21"/>
    <w:qFormat/>
    <w:rsid w:val="005F039B"/>
    <w:rPr>
      <w:i/>
      <w:iCs/>
      <w:color w:val="70AD47" w:themeColor="accent1"/>
    </w:rPr>
  </w:style>
  <w:style w:type="table" w:styleId="Rastertabel5donker-Accent1">
    <w:name w:val="Grid Table 5 Dark Accent 1"/>
    <w:basedOn w:val="Standaardtabel"/>
    <w:uiPriority w:val="50"/>
    <w:rsid w:val="001927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1"/>
      </w:tcPr>
    </w:tblStylePr>
    <w:tblStylePr w:type="band1Vert">
      <w:tblPr/>
      <w:tcPr>
        <w:shd w:val="clear" w:color="auto" w:fill="C5E0B3" w:themeFill="accent1" w:themeFillTint="66"/>
      </w:tcPr>
    </w:tblStylePr>
    <w:tblStylePr w:type="band1Horz">
      <w:tblPr/>
      <w:tcPr>
        <w:shd w:val="clear" w:color="auto" w:fill="C5E0B3" w:themeFill="accent1" w:themeFillTint="66"/>
      </w:tcPr>
    </w:tblStylePr>
  </w:style>
  <w:style w:type="table" w:styleId="Rastertabel4-Accent1">
    <w:name w:val="Grid Table 4 Accent 1"/>
    <w:basedOn w:val="Standaardtabel"/>
    <w:uiPriority w:val="49"/>
    <w:rsid w:val="001927A7"/>
    <w:pPr>
      <w:spacing w:after="0" w:line="240" w:lineRule="auto"/>
    </w:pPr>
    <w:tblPr>
      <w:tblStyleRowBandSize w:val="1"/>
      <w:tblStyleColBandSize w:val="1"/>
      <w:tblBorders>
        <w:top w:val="single" w:sz="4" w:space="0" w:color="A8D08D" w:themeColor="accent1" w:themeTint="99"/>
        <w:left w:val="single" w:sz="4" w:space="0" w:color="A8D08D" w:themeColor="accent1" w:themeTint="99"/>
        <w:bottom w:val="single" w:sz="4" w:space="0" w:color="A8D08D" w:themeColor="accent1" w:themeTint="99"/>
        <w:right w:val="single" w:sz="4" w:space="0" w:color="A8D08D" w:themeColor="accent1" w:themeTint="99"/>
        <w:insideH w:val="single" w:sz="4" w:space="0" w:color="A8D08D" w:themeColor="accent1" w:themeTint="99"/>
        <w:insideV w:val="single" w:sz="4" w:space="0" w:color="A8D08D" w:themeColor="accent1" w:themeTint="99"/>
      </w:tblBorders>
    </w:tblPr>
    <w:tblStylePr w:type="firstRow">
      <w:rPr>
        <w:b/>
        <w:bCs/>
        <w:color w:val="FFFFFF" w:themeColor="background1"/>
      </w:rPr>
      <w:tblPr/>
      <w:tcPr>
        <w:tcBorders>
          <w:top w:val="single" w:sz="4" w:space="0" w:color="70AD47" w:themeColor="accent1"/>
          <w:left w:val="single" w:sz="4" w:space="0" w:color="70AD47" w:themeColor="accent1"/>
          <w:bottom w:val="single" w:sz="4" w:space="0" w:color="70AD47" w:themeColor="accent1"/>
          <w:right w:val="single" w:sz="4" w:space="0" w:color="70AD47" w:themeColor="accent1"/>
          <w:insideH w:val="nil"/>
          <w:insideV w:val="nil"/>
        </w:tcBorders>
        <w:shd w:val="clear" w:color="auto" w:fill="70AD47" w:themeFill="accent1"/>
      </w:tcPr>
    </w:tblStylePr>
    <w:tblStylePr w:type="lastRow">
      <w:rPr>
        <w:b/>
        <w:bCs/>
      </w:rPr>
      <w:tblPr/>
      <w:tcPr>
        <w:tcBorders>
          <w:top w:val="double" w:sz="4" w:space="0" w:color="70AD47" w:themeColor="accent1"/>
        </w:tcBorders>
      </w:tcPr>
    </w:tblStylePr>
    <w:tblStylePr w:type="firstCol">
      <w:rPr>
        <w:b/>
        <w:bCs/>
      </w:rPr>
    </w:tblStylePr>
    <w:tblStylePr w:type="lastCol">
      <w:rPr>
        <w:b/>
        <w:bCs/>
      </w:rPr>
    </w:tblStylePr>
    <w:tblStylePr w:type="band1Vert">
      <w:tblPr/>
      <w:tcPr>
        <w:shd w:val="clear" w:color="auto" w:fill="E2EFD9" w:themeFill="accent1" w:themeFillTint="33"/>
      </w:tcPr>
    </w:tblStylePr>
    <w:tblStylePr w:type="band1Horz">
      <w:tblPr/>
      <w:tcPr>
        <w:shd w:val="clear" w:color="auto" w:fill="E2EFD9" w:themeFill="accent1" w:themeFillTint="33"/>
      </w:tcPr>
    </w:tblStylePr>
  </w:style>
  <w:style w:type="table" w:styleId="Lijsttabel3-Accent5">
    <w:name w:val="List Table 3 Accent 5"/>
    <w:basedOn w:val="Standaardtabel"/>
    <w:uiPriority w:val="48"/>
    <w:rsid w:val="001927A7"/>
    <w:pPr>
      <w:spacing w:after="0" w:line="240" w:lineRule="auto"/>
    </w:pPr>
    <w:tblPr>
      <w:tblStyleRowBandSize w:val="1"/>
      <w:tblStyleColBandSize w:val="1"/>
      <w:tblBorders>
        <w:top w:val="single" w:sz="4" w:space="0" w:color="70AD47" w:themeColor="accent5"/>
        <w:left w:val="single" w:sz="4" w:space="0" w:color="70AD47" w:themeColor="accent5"/>
        <w:bottom w:val="single" w:sz="4" w:space="0" w:color="70AD47" w:themeColor="accent5"/>
        <w:right w:val="single" w:sz="4" w:space="0" w:color="70AD47" w:themeColor="accent5"/>
      </w:tblBorders>
    </w:tblPr>
    <w:tblStylePr w:type="firstRow">
      <w:rPr>
        <w:b/>
        <w:bCs/>
        <w:color w:val="FFFFFF" w:themeColor="background1"/>
      </w:rPr>
      <w:tblPr/>
      <w:tcPr>
        <w:shd w:val="clear" w:color="auto" w:fill="70AD47" w:themeFill="accent5"/>
      </w:tcPr>
    </w:tblStylePr>
    <w:tblStylePr w:type="lastRow">
      <w:rPr>
        <w:b/>
        <w:bCs/>
      </w:rPr>
      <w:tblPr/>
      <w:tcPr>
        <w:tcBorders>
          <w:top w:val="double" w:sz="4" w:space="0" w:color="70AD4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5"/>
          <w:right w:val="single" w:sz="4" w:space="0" w:color="70AD47" w:themeColor="accent5"/>
        </w:tcBorders>
      </w:tcPr>
    </w:tblStylePr>
    <w:tblStylePr w:type="band1Horz">
      <w:tblPr/>
      <w:tcPr>
        <w:tcBorders>
          <w:top w:val="single" w:sz="4" w:space="0" w:color="70AD47" w:themeColor="accent5"/>
          <w:bottom w:val="single" w:sz="4" w:space="0" w:color="70AD4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5"/>
          <w:left w:val="nil"/>
        </w:tcBorders>
      </w:tcPr>
    </w:tblStylePr>
    <w:tblStylePr w:type="swCell">
      <w:tblPr/>
      <w:tcPr>
        <w:tcBorders>
          <w:top w:val="double" w:sz="4" w:space="0" w:color="70AD47" w:themeColor="accent5"/>
          <w:right w:val="nil"/>
        </w:tcBorders>
      </w:tcPr>
    </w:tblStylePr>
  </w:style>
  <w:style w:type="table" w:styleId="Rastertabel5donker-Accent4">
    <w:name w:val="Grid Table 5 Dark Accent 4"/>
    <w:basedOn w:val="Standaardtabel"/>
    <w:uiPriority w:val="50"/>
    <w:rsid w:val="00065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8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8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8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8D" w:themeFill="accent4"/>
      </w:tcPr>
    </w:tblStylePr>
    <w:tblStylePr w:type="band1Vert">
      <w:tblPr/>
      <w:tcPr>
        <w:shd w:val="clear" w:color="auto" w:fill="DBECD1" w:themeFill="accent4" w:themeFillTint="66"/>
      </w:tcPr>
    </w:tblStylePr>
    <w:tblStylePr w:type="band1Horz">
      <w:tblPr/>
      <w:tcPr>
        <w:shd w:val="clear" w:color="auto" w:fill="DBECD1" w:themeFill="accent4" w:themeFillTint="66"/>
      </w:tcPr>
    </w:tblStylePr>
  </w:style>
  <w:style w:type="table" w:styleId="Rastertabel4-Accent5">
    <w:name w:val="Grid Table 4 Accent 5"/>
    <w:basedOn w:val="Standaardtabel"/>
    <w:uiPriority w:val="49"/>
    <w:rsid w:val="00BA54C5"/>
    <w:pPr>
      <w:spacing w:after="0" w:line="240" w:lineRule="auto"/>
    </w:pPr>
    <w:tblPr>
      <w:tblStyleRowBandSize w:val="1"/>
      <w:tblStyleColBandSize w:val="1"/>
      <w:tblBorders>
        <w:top w:val="single" w:sz="4" w:space="0" w:color="A8D08D" w:themeColor="accent5" w:themeTint="99"/>
        <w:left w:val="single" w:sz="4" w:space="0" w:color="A8D08D" w:themeColor="accent5" w:themeTint="99"/>
        <w:bottom w:val="single" w:sz="4" w:space="0" w:color="A8D08D" w:themeColor="accent5" w:themeTint="99"/>
        <w:right w:val="single" w:sz="4" w:space="0" w:color="A8D08D" w:themeColor="accent5" w:themeTint="99"/>
        <w:insideH w:val="single" w:sz="4" w:space="0" w:color="A8D08D" w:themeColor="accent5" w:themeTint="99"/>
        <w:insideV w:val="single" w:sz="4" w:space="0" w:color="A8D08D" w:themeColor="accent5" w:themeTint="99"/>
      </w:tblBorders>
    </w:tblPr>
    <w:tblStylePr w:type="firstRow">
      <w:rPr>
        <w:b/>
        <w:bCs/>
        <w:color w:val="FFFFFF" w:themeColor="background1"/>
      </w:rPr>
      <w:tblPr/>
      <w:tcPr>
        <w:tcBorders>
          <w:top w:val="single" w:sz="4" w:space="0" w:color="70AD47" w:themeColor="accent5"/>
          <w:left w:val="single" w:sz="4" w:space="0" w:color="70AD47" w:themeColor="accent5"/>
          <w:bottom w:val="single" w:sz="4" w:space="0" w:color="70AD47" w:themeColor="accent5"/>
          <w:right w:val="single" w:sz="4" w:space="0" w:color="70AD47" w:themeColor="accent5"/>
          <w:insideH w:val="nil"/>
          <w:insideV w:val="nil"/>
        </w:tcBorders>
        <w:shd w:val="clear" w:color="auto" w:fill="70AD47" w:themeFill="accent5"/>
      </w:tcPr>
    </w:tblStylePr>
    <w:tblStylePr w:type="lastRow">
      <w:rPr>
        <w:b/>
        <w:bCs/>
      </w:rPr>
      <w:tblPr/>
      <w:tcPr>
        <w:tcBorders>
          <w:top w:val="double" w:sz="4" w:space="0" w:color="70AD47" w:themeColor="accent5"/>
        </w:tcBorders>
      </w:tcPr>
    </w:tblStylePr>
    <w:tblStylePr w:type="firstCol">
      <w:rPr>
        <w:b/>
        <w:bCs/>
      </w:rPr>
    </w:tblStylePr>
    <w:tblStylePr w:type="lastCol">
      <w:rPr>
        <w:b/>
        <w:bCs/>
      </w:rPr>
    </w:tblStylePr>
    <w:tblStylePr w:type="band1Vert">
      <w:tblPr/>
      <w:tcPr>
        <w:shd w:val="clear" w:color="auto" w:fill="E2EFD9" w:themeFill="accent5" w:themeFillTint="33"/>
      </w:tcPr>
    </w:tblStylePr>
    <w:tblStylePr w:type="band1Horz">
      <w:tblPr/>
      <w:tcPr>
        <w:shd w:val="clear" w:color="auto" w:fill="E2EFD9" w:themeFill="accent5" w:themeFillTint="33"/>
      </w:tcPr>
    </w:tblStylePr>
  </w:style>
  <w:style w:type="table" w:customStyle="1" w:styleId="Rastertabel4-Accent31">
    <w:name w:val="Rastertabel 4 - Accent 31"/>
    <w:basedOn w:val="Standaardtabel"/>
    <w:next w:val="Rastertabel4-Accent3"/>
    <w:uiPriority w:val="49"/>
    <w:rsid w:val="007138F9"/>
    <w:pPr>
      <w:spacing w:after="0" w:line="240" w:lineRule="auto"/>
    </w:pPr>
    <w:rPr>
      <w:rFonts w:ascii="Arial" w:eastAsia="Times New Roman" w:hAnsi="Arial" w:cs="Times New Roman"/>
      <w:sz w:val="20"/>
      <w:szCs w:val="20"/>
    </w:rPr>
    <w:tblPr>
      <w:tblStyleRowBandSize w:val="1"/>
      <w:tblStyleColBandSize w:val="1"/>
      <w:tblBorders>
        <w:top w:val="single" w:sz="4" w:space="0" w:color="DCECD1" w:themeColor="accent3" w:themeTint="99"/>
        <w:left w:val="single" w:sz="4" w:space="0" w:color="DCECD1" w:themeColor="accent3" w:themeTint="99"/>
        <w:bottom w:val="single" w:sz="4" w:space="0" w:color="DCECD1" w:themeColor="accent3" w:themeTint="99"/>
        <w:right w:val="single" w:sz="4" w:space="0" w:color="DCECD1" w:themeColor="accent3" w:themeTint="99"/>
        <w:insideH w:val="single" w:sz="4" w:space="0" w:color="DCECD1" w:themeColor="accent3" w:themeTint="99"/>
        <w:insideV w:val="single" w:sz="4" w:space="0" w:color="DCECD1" w:themeColor="accent3" w:themeTint="99"/>
      </w:tblBorders>
    </w:tblPr>
    <w:tblStylePr w:type="firstRow">
      <w:rPr>
        <w:b/>
        <w:bCs/>
        <w:color w:val="FFFFFF" w:themeColor="background1"/>
      </w:rPr>
      <w:tblPr/>
      <w:tcPr>
        <w:tcBorders>
          <w:top w:val="single" w:sz="4" w:space="0" w:color="C5E0B3" w:themeColor="accent3"/>
          <w:left w:val="single" w:sz="4" w:space="0" w:color="C5E0B3" w:themeColor="accent3"/>
          <w:bottom w:val="single" w:sz="4" w:space="0" w:color="C5E0B3" w:themeColor="accent3"/>
          <w:right w:val="single" w:sz="4" w:space="0" w:color="C5E0B3" w:themeColor="accent3"/>
          <w:insideH w:val="nil"/>
          <w:insideV w:val="nil"/>
        </w:tcBorders>
        <w:shd w:val="clear" w:color="auto" w:fill="C5E0B3" w:themeFill="accent3"/>
      </w:tcPr>
    </w:tblStylePr>
    <w:tblStylePr w:type="lastRow">
      <w:rPr>
        <w:b/>
        <w:bCs/>
      </w:rPr>
      <w:tblPr/>
      <w:tcPr>
        <w:tcBorders>
          <w:top w:val="double" w:sz="4" w:space="0" w:color="C5E0B3" w:themeColor="accent3"/>
        </w:tcBorders>
      </w:tcPr>
    </w:tblStylePr>
    <w:tblStylePr w:type="firstCol">
      <w:rPr>
        <w:b/>
        <w:bCs/>
      </w:rPr>
    </w:tblStylePr>
    <w:tblStylePr w:type="lastCol">
      <w:rPr>
        <w:b/>
        <w:bCs/>
      </w:rPr>
    </w:tblStylePr>
    <w:tblStylePr w:type="band1Vert">
      <w:tblPr/>
      <w:tcPr>
        <w:shd w:val="clear" w:color="auto" w:fill="F3F8EF" w:themeFill="accent3" w:themeFillTint="33"/>
      </w:tcPr>
    </w:tblStylePr>
    <w:tblStylePr w:type="band1Horz">
      <w:tblPr/>
      <w:tcPr>
        <w:shd w:val="clear" w:color="auto" w:fill="F3F8E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24">
      <w:bodyDiv w:val="1"/>
      <w:marLeft w:val="0"/>
      <w:marRight w:val="0"/>
      <w:marTop w:val="0"/>
      <w:marBottom w:val="0"/>
      <w:divBdr>
        <w:top w:val="none" w:sz="0" w:space="0" w:color="auto"/>
        <w:left w:val="none" w:sz="0" w:space="0" w:color="auto"/>
        <w:bottom w:val="none" w:sz="0" w:space="0" w:color="auto"/>
        <w:right w:val="none" w:sz="0" w:space="0" w:color="auto"/>
      </w:divBdr>
    </w:div>
    <w:div w:id="56586490">
      <w:bodyDiv w:val="1"/>
      <w:marLeft w:val="0"/>
      <w:marRight w:val="0"/>
      <w:marTop w:val="0"/>
      <w:marBottom w:val="0"/>
      <w:divBdr>
        <w:top w:val="none" w:sz="0" w:space="0" w:color="auto"/>
        <w:left w:val="none" w:sz="0" w:space="0" w:color="auto"/>
        <w:bottom w:val="none" w:sz="0" w:space="0" w:color="auto"/>
        <w:right w:val="none" w:sz="0" w:space="0" w:color="auto"/>
      </w:divBdr>
    </w:div>
    <w:div w:id="78601603">
      <w:bodyDiv w:val="1"/>
      <w:marLeft w:val="0"/>
      <w:marRight w:val="0"/>
      <w:marTop w:val="0"/>
      <w:marBottom w:val="0"/>
      <w:divBdr>
        <w:top w:val="none" w:sz="0" w:space="0" w:color="auto"/>
        <w:left w:val="none" w:sz="0" w:space="0" w:color="auto"/>
        <w:bottom w:val="none" w:sz="0" w:space="0" w:color="auto"/>
        <w:right w:val="none" w:sz="0" w:space="0" w:color="auto"/>
      </w:divBdr>
    </w:div>
    <w:div w:id="91979225">
      <w:bodyDiv w:val="1"/>
      <w:marLeft w:val="0"/>
      <w:marRight w:val="0"/>
      <w:marTop w:val="0"/>
      <w:marBottom w:val="0"/>
      <w:divBdr>
        <w:top w:val="none" w:sz="0" w:space="0" w:color="auto"/>
        <w:left w:val="none" w:sz="0" w:space="0" w:color="auto"/>
        <w:bottom w:val="none" w:sz="0" w:space="0" w:color="auto"/>
        <w:right w:val="none" w:sz="0" w:space="0" w:color="auto"/>
      </w:divBdr>
    </w:div>
    <w:div w:id="103231374">
      <w:bodyDiv w:val="1"/>
      <w:marLeft w:val="0"/>
      <w:marRight w:val="0"/>
      <w:marTop w:val="0"/>
      <w:marBottom w:val="0"/>
      <w:divBdr>
        <w:top w:val="none" w:sz="0" w:space="0" w:color="auto"/>
        <w:left w:val="none" w:sz="0" w:space="0" w:color="auto"/>
        <w:bottom w:val="none" w:sz="0" w:space="0" w:color="auto"/>
        <w:right w:val="none" w:sz="0" w:space="0" w:color="auto"/>
      </w:divBdr>
    </w:div>
    <w:div w:id="109781651">
      <w:bodyDiv w:val="1"/>
      <w:marLeft w:val="0"/>
      <w:marRight w:val="0"/>
      <w:marTop w:val="0"/>
      <w:marBottom w:val="0"/>
      <w:divBdr>
        <w:top w:val="none" w:sz="0" w:space="0" w:color="auto"/>
        <w:left w:val="none" w:sz="0" w:space="0" w:color="auto"/>
        <w:bottom w:val="none" w:sz="0" w:space="0" w:color="auto"/>
        <w:right w:val="none" w:sz="0" w:space="0" w:color="auto"/>
      </w:divBdr>
      <w:divsChild>
        <w:div w:id="1270896413">
          <w:marLeft w:val="0"/>
          <w:marRight w:val="0"/>
          <w:marTop w:val="0"/>
          <w:marBottom w:val="0"/>
          <w:divBdr>
            <w:top w:val="none" w:sz="0" w:space="0" w:color="auto"/>
            <w:left w:val="none" w:sz="0" w:space="0" w:color="auto"/>
            <w:bottom w:val="none" w:sz="0" w:space="0" w:color="auto"/>
            <w:right w:val="none" w:sz="0" w:space="0" w:color="auto"/>
          </w:divBdr>
        </w:div>
      </w:divsChild>
    </w:div>
    <w:div w:id="168370690">
      <w:bodyDiv w:val="1"/>
      <w:marLeft w:val="0"/>
      <w:marRight w:val="0"/>
      <w:marTop w:val="0"/>
      <w:marBottom w:val="0"/>
      <w:divBdr>
        <w:top w:val="none" w:sz="0" w:space="0" w:color="auto"/>
        <w:left w:val="none" w:sz="0" w:space="0" w:color="auto"/>
        <w:bottom w:val="none" w:sz="0" w:space="0" w:color="auto"/>
        <w:right w:val="none" w:sz="0" w:space="0" w:color="auto"/>
      </w:divBdr>
    </w:div>
    <w:div w:id="170950004">
      <w:bodyDiv w:val="1"/>
      <w:marLeft w:val="0"/>
      <w:marRight w:val="0"/>
      <w:marTop w:val="0"/>
      <w:marBottom w:val="0"/>
      <w:divBdr>
        <w:top w:val="none" w:sz="0" w:space="0" w:color="auto"/>
        <w:left w:val="none" w:sz="0" w:space="0" w:color="auto"/>
        <w:bottom w:val="none" w:sz="0" w:space="0" w:color="auto"/>
        <w:right w:val="none" w:sz="0" w:space="0" w:color="auto"/>
      </w:divBdr>
    </w:div>
    <w:div w:id="249193497">
      <w:bodyDiv w:val="1"/>
      <w:marLeft w:val="0"/>
      <w:marRight w:val="0"/>
      <w:marTop w:val="0"/>
      <w:marBottom w:val="0"/>
      <w:divBdr>
        <w:top w:val="none" w:sz="0" w:space="0" w:color="auto"/>
        <w:left w:val="none" w:sz="0" w:space="0" w:color="auto"/>
        <w:bottom w:val="none" w:sz="0" w:space="0" w:color="auto"/>
        <w:right w:val="none" w:sz="0" w:space="0" w:color="auto"/>
      </w:divBdr>
    </w:div>
    <w:div w:id="258217950">
      <w:bodyDiv w:val="1"/>
      <w:marLeft w:val="0"/>
      <w:marRight w:val="0"/>
      <w:marTop w:val="0"/>
      <w:marBottom w:val="0"/>
      <w:divBdr>
        <w:top w:val="none" w:sz="0" w:space="0" w:color="auto"/>
        <w:left w:val="none" w:sz="0" w:space="0" w:color="auto"/>
        <w:bottom w:val="none" w:sz="0" w:space="0" w:color="auto"/>
        <w:right w:val="none" w:sz="0" w:space="0" w:color="auto"/>
      </w:divBdr>
    </w:div>
    <w:div w:id="296842302">
      <w:bodyDiv w:val="1"/>
      <w:marLeft w:val="0"/>
      <w:marRight w:val="0"/>
      <w:marTop w:val="0"/>
      <w:marBottom w:val="0"/>
      <w:divBdr>
        <w:top w:val="none" w:sz="0" w:space="0" w:color="auto"/>
        <w:left w:val="none" w:sz="0" w:space="0" w:color="auto"/>
        <w:bottom w:val="none" w:sz="0" w:space="0" w:color="auto"/>
        <w:right w:val="none" w:sz="0" w:space="0" w:color="auto"/>
      </w:divBdr>
    </w:div>
    <w:div w:id="342167877">
      <w:bodyDiv w:val="1"/>
      <w:marLeft w:val="0"/>
      <w:marRight w:val="0"/>
      <w:marTop w:val="0"/>
      <w:marBottom w:val="0"/>
      <w:divBdr>
        <w:top w:val="none" w:sz="0" w:space="0" w:color="auto"/>
        <w:left w:val="none" w:sz="0" w:space="0" w:color="auto"/>
        <w:bottom w:val="none" w:sz="0" w:space="0" w:color="auto"/>
        <w:right w:val="none" w:sz="0" w:space="0" w:color="auto"/>
      </w:divBdr>
    </w:div>
    <w:div w:id="346450868">
      <w:bodyDiv w:val="1"/>
      <w:marLeft w:val="0"/>
      <w:marRight w:val="0"/>
      <w:marTop w:val="0"/>
      <w:marBottom w:val="0"/>
      <w:divBdr>
        <w:top w:val="none" w:sz="0" w:space="0" w:color="auto"/>
        <w:left w:val="none" w:sz="0" w:space="0" w:color="auto"/>
        <w:bottom w:val="none" w:sz="0" w:space="0" w:color="auto"/>
        <w:right w:val="none" w:sz="0" w:space="0" w:color="auto"/>
      </w:divBdr>
    </w:div>
    <w:div w:id="391001571">
      <w:bodyDiv w:val="1"/>
      <w:marLeft w:val="0"/>
      <w:marRight w:val="0"/>
      <w:marTop w:val="0"/>
      <w:marBottom w:val="0"/>
      <w:divBdr>
        <w:top w:val="none" w:sz="0" w:space="0" w:color="auto"/>
        <w:left w:val="none" w:sz="0" w:space="0" w:color="auto"/>
        <w:bottom w:val="none" w:sz="0" w:space="0" w:color="auto"/>
        <w:right w:val="none" w:sz="0" w:space="0" w:color="auto"/>
      </w:divBdr>
    </w:div>
    <w:div w:id="398939648">
      <w:bodyDiv w:val="1"/>
      <w:marLeft w:val="0"/>
      <w:marRight w:val="0"/>
      <w:marTop w:val="0"/>
      <w:marBottom w:val="0"/>
      <w:divBdr>
        <w:top w:val="none" w:sz="0" w:space="0" w:color="auto"/>
        <w:left w:val="none" w:sz="0" w:space="0" w:color="auto"/>
        <w:bottom w:val="none" w:sz="0" w:space="0" w:color="auto"/>
        <w:right w:val="none" w:sz="0" w:space="0" w:color="auto"/>
      </w:divBdr>
    </w:div>
    <w:div w:id="450171844">
      <w:bodyDiv w:val="1"/>
      <w:marLeft w:val="0"/>
      <w:marRight w:val="0"/>
      <w:marTop w:val="0"/>
      <w:marBottom w:val="0"/>
      <w:divBdr>
        <w:top w:val="none" w:sz="0" w:space="0" w:color="auto"/>
        <w:left w:val="none" w:sz="0" w:space="0" w:color="auto"/>
        <w:bottom w:val="none" w:sz="0" w:space="0" w:color="auto"/>
        <w:right w:val="none" w:sz="0" w:space="0" w:color="auto"/>
      </w:divBdr>
    </w:div>
    <w:div w:id="451872441">
      <w:bodyDiv w:val="1"/>
      <w:marLeft w:val="0"/>
      <w:marRight w:val="0"/>
      <w:marTop w:val="0"/>
      <w:marBottom w:val="0"/>
      <w:divBdr>
        <w:top w:val="none" w:sz="0" w:space="0" w:color="auto"/>
        <w:left w:val="none" w:sz="0" w:space="0" w:color="auto"/>
        <w:bottom w:val="none" w:sz="0" w:space="0" w:color="auto"/>
        <w:right w:val="none" w:sz="0" w:space="0" w:color="auto"/>
      </w:divBdr>
    </w:div>
    <w:div w:id="458450125">
      <w:bodyDiv w:val="1"/>
      <w:marLeft w:val="0"/>
      <w:marRight w:val="0"/>
      <w:marTop w:val="0"/>
      <w:marBottom w:val="0"/>
      <w:divBdr>
        <w:top w:val="none" w:sz="0" w:space="0" w:color="auto"/>
        <w:left w:val="none" w:sz="0" w:space="0" w:color="auto"/>
        <w:bottom w:val="none" w:sz="0" w:space="0" w:color="auto"/>
        <w:right w:val="none" w:sz="0" w:space="0" w:color="auto"/>
      </w:divBdr>
    </w:div>
    <w:div w:id="471293706">
      <w:bodyDiv w:val="1"/>
      <w:marLeft w:val="0"/>
      <w:marRight w:val="0"/>
      <w:marTop w:val="0"/>
      <w:marBottom w:val="0"/>
      <w:divBdr>
        <w:top w:val="none" w:sz="0" w:space="0" w:color="auto"/>
        <w:left w:val="none" w:sz="0" w:space="0" w:color="auto"/>
        <w:bottom w:val="none" w:sz="0" w:space="0" w:color="auto"/>
        <w:right w:val="none" w:sz="0" w:space="0" w:color="auto"/>
      </w:divBdr>
    </w:div>
    <w:div w:id="510532480">
      <w:bodyDiv w:val="1"/>
      <w:marLeft w:val="0"/>
      <w:marRight w:val="0"/>
      <w:marTop w:val="0"/>
      <w:marBottom w:val="0"/>
      <w:divBdr>
        <w:top w:val="none" w:sz="0" w:space="0" w:color="auto"/>
        <w:left w:val="none" w:sz="0" w:space="0" w:color="auto"/>
        <w:bottom w:val="none" w:sz="0" w:space="0" w:color="auto"/>
        <w:right w:val="none" w:sz="0" w:space="0" w:color="auto"/>
      </w:divBdr>
    </w:div>
    <w:div w:id="605576159">
      <w:bodyDiv w:val="1"/>
      <w:marLeft w:val="0"/>
      <w:marRight w:val="0"/>
      <w:marTop w:val="0"/>
      <w:marBottom w:val="0"/>
      <w:divBdr>
        <w:top w:val="none" w:sz="0" w:space="0" w:color="auto"/>
        <w:left w:val="none" w:sz="0" w:space="0" w:color="auto"/>
        <w:bottom w:val="none" w:sz="0" w:space="0" w:color="auto"/>
        <w:right w:val="none" w:sz="0" w:space="0" w:color="auto"/>
      </w:divBdr>
    </w:div>
    <w:div w:id="654994166">
      <w:bodyDiv w:val="1"/>
      <w:marLeft w:val="0"/>
      <w:marRight w:val="0"/>
      <w:marTop w:val="0"/>
      <w:marBottom w:val="0"/>
      <w:divBdr>
        <w:top w:val="none" w:sz="0" w:space="0" w:color="auto"/>
        <w:left w:val="none" w:sz="0" w:space="0" w:color="auto"/>
        <w:bottom w:val="none" w:sz="0" w:space="0" w:color="auto"/>
        <w:right w:val="none" w:sz="0" w:space="0" w:color="auto"/>
      </w:divBdr>
    </w:div>
    <w:div w:id="667709423">
      <w:bodyDiv w:val="1"/>
      <w:marLeft w:val="0"/>
      <w:marRight w:val="0"/>
      <w:marTop w:val="0"/>
      <w:marBottom w:val="0"/>
      <w:divBdr>
        <w:top w:val="none" w:sz="0" w:space="0" w:color="auto"/>
        <w:left w:val="none" w:sz="0" w:space="0" w:color="auto"/>
        <w:bottom w:val="none" w:sz="0" w:space="0" w:color="auto"/>
        <w:right w:val="none" w:sz="0" w:space="0" w:color="auto"/>
      </w:divBdr>
    </w:div>
    <w:div w:id="680475776">
      <w:bodyDiv w:val="1"/>
      <w:marLeft w:val="0"/>
      <w:marRight w:val="0"/>
      <w:marTop w:val="0"/>
      <w:marBottom w:val="0"/>
      <w:divBdr>
        <w:top w:val="none" w:sz="0" w:space="0" w:color="auto"/>
        <w:left w:val="none" w:sz="0" w:space="0" w:color="auto"/>
        <w:bottom w:val="none" w:sz="0" w:space="0" w:color="auto"/>
        <w:right w:val="none" w:sz="0" w:space="0" w:color="auto"/>
      </w:divBdr>
    </w:div>
    <w:div w:id="711543277">
      <w:bodyDiv w:val="1"/>
      <w:marLeft w:val="0"/>
      <w:marRight w:val="0"/>
      <w:marTop w:val="0"/>
      <w:marBottom w:val="0"/>
      <w:divBdr>
        <w:top w:val="none" w:sz="0" w:space="0" w:color="auto"/>
        <w:left w:val="none" w:sz="0" w:space="0" w:color="auto"/>
        <w:bottom w:val="none" w:sz="0" w:space="0" w:color="auto"/>
        <w:right w:val="none" w:sz="0" w:space="0" w:color="auto"/>
      </w:divBdr>
      <w:divsChild>
        <w:div w:id="1444031635">
          <w:marLeft w:val="0"/>
          <w:marRight w:val="0"/>
          <w:marTop w:val="0"/>
          <w:marBottom w:val="0"/>
          <w:divBdr>
            <w:top w:val="none" w:sz="0" w:space="0" w:color="auto"/>
            <w:left w:val="none" w:sz="0" w:space="0" w:color="auto"/>
            <w:bottom w:val="none" w:sz="0" w:space="0" w:color="auto"/>
            <w:right w:val="none" w:sz="0" w:space="0" w:color="auto"/>
          </w:divBdr>
        </w:div>
      </w:divsChild>
    </w:div>
    <w:div w:id="734476922">
      <w:bodyDiv w:val="1"/>
      <w:marLeft w:val="0"/>
      <w:marRight w:val="0"/>
      <w:marTop w:val="0"/>
      <w:marBottom w:val="0"/>
      <w:divBdr>
        <w:top w:val="none" w:sz="0" w:space="0" w:color="auto"/>
        <w:left w:val="none" w:sz="0" w:space="0" w:color="auto"/>
        <w:bottom w:val="none" w:sz="0" w:space="0" w:color="auto"/>
        <w:right w:val="none" w:sz="0" w:space="0" w:color="auto"/>
      </w:divBdr>
    </w:div>
    <w:div w:id="747534417">
      <w:bodyDiv w:val="1"/>
      <w:marLeft w:val="0"/>
      <w:marRight w:val="0"/>
      <w:marTop w:val="0"/>
      <w:marBottom w:val="0"/>
      <w:divBdr>
        <w:top w:val="none" w:sz="0" w:space="0" w:color="auto"/>
        <w:left w:val="none" w:sz="0" w:space="0" w:color="auto"/>
        <w:bottom w:val="none" w:sz="0" w:space="0" w:color="auto"/>
        <w:right w:val="none" w:sz="0" w:space="0" w:color="auto"/>
      </w:divBdr>
    </w:div>
    <w:div w:id="758135684">
      <w:bodyDiv w:val="1"/>
      <w:marLeft w:val="0"/>
      <w:marRight w:val="0"/>
      <w:marTop w:val="0"/>
      <w:marBottom w:val="0"/>
      <w:divBdr>
        <w:top w:val="none" w:sz="0" w:space="0" w:color="auto"/>
        <w:left w:val="none" w:sz="0" w:space="0" w:color="auto"/>
        <w:bottom w:val="none" w:sz="0" w:space="0" w:color="auto"/>
        <w:right w:val="none" w:sz="0" w:space="0" w:color="auto"/>
      </w:divBdr>
    </w:div>
    <w:div w:id="770128891">
      <w:bodyDiv w:val="1"/>
      <w:marLeft w:val="0"/>
      <w:marRight w:val="0"/>
      <w:marTop w:val="0"/>
      <w:marBottom w:val="0"/>
      <w:divBdr>
        <w:top w:val="none" w:sz="0" w:space="0" w:color="auto"/>
        <w:left w:val="none" w:sz="0" w:space="0" w:color="auto"/>
        <w:bottom w:val="none" w:sz="0" w:space="0" w:color="auto"/>
        <w:right w:val="none" w:sz="0" w:space="0" w:color="auto"/>
      </w:divBdr>
    </w:div>
    <w:div w:id="776101078">
      <w:bodyDiv w:val="1"/>
      <w:marLeft w:val="0"/>
      <w:marRight w:val="0"/>
      <w:marTop w:val="0"/>
      <w:marBottom w:val="0"/>
      <w:divBdr>
        <w:top w:val="none" w:sz="0" w:space="0" w:color="auto"/>
        <w:left w:val="none" w:sz="0" w:space="0" w:color="auto"/>
        <w:bottom w:val="none" w:sz="0" w:space="0" w:color="auto"/>
        <w:right w:val="none" w:sz="0" w:space="0" w:color="auto"/>
      </w:divBdr>
      <w:divsChild>
        <w:div w:id="827282045">
          <w:marLeft w:val="0"/>
          <w:marRight w:val="0"/>
          <w:marTop w:val="0"/>
          <w:marBottom w:val="0"/>
          <w:divBdr>
            <w:top w:val="none" w:sz="0" w:space="0" w:color="auto"/>
            <w:left w:val="none" w:sz="0" w:space="0" w:color="auto"/>
            <w:bottom w:val="none" w:sz="0" w:space="0" w:color="auto"/>
            <w:right w:val="none" w:sz="0" w:space="0" w:color="auto"/>
          </w:divBdr>
        </w:div>
      </w:divsChild>
    </w:div>
    <w:div w:id="776871224">
      <w:bodyDiv w:val="1"/>
      <w:marLeft w:val="0"/>
      <w:marRight w:val="0"/>
      <w:marTop w:val="0"/>
      <w:marBottom w:val="0"/>
      <w:divBdr>
        <w:top w:val="none" w:sz="0" w:space="0" w:color="auto"/>
        <w:left w:val="none" w:sz="0" w:space="0" w:color="auto"/>
        <w:bottom w:val="none" w:sz="0" w:space="0" w:color="auto"/>
        <w:right w:val="none" w:sz="0" w:space="0" w:color="auto"/>
      </w:divBdr>
    </w:div>
    <w:div w:id="801314554">
      <w:bodyDiv w:val="1"/>
      <w:marLeft w:val="0"/>
      <w:marRight w:val="0"/>
      <w:marTop w:val="0"/>
      <w:marBottom w:val="0"/>
      <w:divBdr>
        <w:top w:val="none" w:sz="0" w:space="0" w:color="auto"/>
        <w:left w:val="none" w:sz="0" w:space="0" w:color="auto"/>
        <w:bottom w:val="none" w:sz="0" w:space="0" w:color="auto"/>
        <w:right w:val="none" w:sz="0" w:space="0" w:color="auto"/>
      </w:divBdr>
      <w:divsChild>
        <w:div w:id="245457598">
          <w:marLeft w:val="0"/>
          <w:marRight w:val="0"/>
          <w:marTop w:val="0"/>
          <w:marBottom w:val="0"/>
          <w:divBdr>
            <w:top w:val="none" w:sz="0" w:space="0" w:color="auto"/>
            <w:left w:val="none" w:sz="0" w:space="0" w:color="auto"/>
            <w:bottom w:val="none" w:sz="0" w:space="0" w:color="auto"/>
            <w:right w:val="none" w:sz="0" w:space="0" w:color="auto"/>
          </w:divBdr>
        </w:div>
      </w:divsChild>
    </w:div>
    <w:div w:id="824273178">
      <w:bodyDiv w:val="1"/>
      <w:marLeft w:val="0"/>
      <w:marRight w:val="0"/>
      <w:marTop w:val="0"/>
      <w:marBottom w:val="0"/>
      <w:divBdr>
        <w:top w:val="none" w:sz="0" w:space="0" w:color="auto"/>
        <w:left w:val="none" w:sz="0" w:space="0" w:color="auto"/>
        <w:bottom w:val="none" w:sz="0" w:space="0" w:color="auto"/>
        <w:right w:val="none" w:sz="0" w:space="0" w:color="auto"/>
      </w:divBdr>
    </w:div>
    <w:div w:id="838811706">
      <w:bodyDiv w:val="1"/>
      <w:marLeft w:val="0"/>
      <w:marRight w:val="0"/>
      <w:marTop w:val="0"/>
      <w:marBottom w:val="0"/>
      <w:divBdr>
        <w:top w:val="none" w:sz="0" w:space="0" w:color="auto"/>
        <w:left w:val="none" w:sz="0" w:space="0" w:color="auto"/>
        <w:bottom w:val="none" w:sz="0" w:space="0" w:color="auto"/>
        <w:right w:val="none" w:sz="0" w:space="0" w:color="auto"/>
      </w:divBdr>
    </w:div>
    <w:div w:id="890578400">
      <w:bodyDiv w:val="1"/>
      <w:marLeft w:val="0"/>
      <w:marRight w:val="0"/>
      <w:marTop w:val="0"/>
      <w:marBottom w:val="0"/>
      <w:divBdr>
        <w:top w:val="none" w:sz="0" w:space="0" w:color="auto"/>
        <w:left w:val="none" w:sz="0" w:space="0" w:color="auto"/>
        <w:bottom w:val="none" w:sz="0" w:space="0" w:color="auto"/>
        <w:right w:val="none" w:sz="0" w:space="0" w:color="auto"/>
      </w:divBdr>
      <w:divsChild>
        <w:div w:id="280038832">
          <w:marLeft w:val="0"/>
          <w:marRight w:val="0"/>
          <w:marTop w:val="0"/>
          <w:marBottom w:val="0"/>
          <w:divBdr>
            <w:top w:val="none" w:sz="0" w:space="0" w:color="auto"/>
            <w:left w:val="none" w:sz="0" w:space="0" w:color="auto"/>
            <w:bottom w:val="none" w:sz="0" w:space="0" w:color="auto"/>
            <w:right w:val="none" w:sz="0" w:space="0" w:color="auto"/>
          </w:divBdr>
        </w:div>
      </w:divsChild>
    </w:div>
    <w:div w:id="912473514">
      <w:bodyDiv w:val="1"/>
      <w:marLeft w:val="0"/>
      <w:marRight w:val="0"/>
      <w:marTop w:val="0"/>
      <w:marBottom w:val="0"/>
      <w:divBdr>
        <w:top w:val="none" w:sz="0" w:space="0" w:color="auto"/>
        <w:left w:val="none" w:sz="0" w:space="0" w:color="auto"/>
        <w:bottom w:val="none" w:sz="0" w:space="0" w:color="auto"/>
        <w:right w:val="none" w:sz="0" w:space="0" w:color="auto"/>
      </w:divBdr>
    </w:div>
    <w:div w:id="943000987">
      <w:bodyDiv w:val="1"/>
      <w:marLeft w:val="0"/>
      <w:marRight w:val="0"/>
      <w:marTop w:val="0"/>
      <w:marBottom w:val="0"/>
      <w:divBdr>
        <w:top w:val="none" w:sz="0" w:space="0" w:color="auto"/>
        <w:left w:val="none" w:sz="0" w:space="0" w:color="auto"/>
        <w:bottom w:val="none" w:sz="0" w:space="0" w:color="auto"/>
        <w:right w:val="none" w:sz="0" w:space="0" w:color="auto"/>
      </w:divBdr>
    </w:div>
    <w:div w:id="974605365">
      <w:bodyDiv w:val="1"/>
      <w:marLeft w:val="0"/>
      <w:marRight w:val="0"/>
      <w:marTop w:val="0"/>
      <w:marBottom w:val="0"/>
      <w:divBdr>
        <w:top w:val="none" w:sz="0" w:space="0" w:color="auto"/>
        <w:left w:val="none" w:sz="0" w:space="0" w:color="auto"/>
        <w:bottom w:val="none" w:sz="0" w:space="0" w:color="auto"/>
        <w:right w:val="none" w:sz="0" w:space="0" w:color="auto"/>
      </w:divBdr>
    </w:div>
    <w:div w:id="1006371071">
      <w:bodyDiv w:val="1"/>
      <w:marLeft w:val="0"/>
      <w:marRight w:val="0"/>
      <w:marTop w:val="0"/>
      <w:marBottom w:val="0"/>
      <w:divBdr>
        <w:top w:val="none" w:sz="0" w:space="0" w:color="auto"/>
        <w:left w:val="none" w:sz="0" w:space="0" w:color="auto"/>
        <w:bottom w:val="none" w:sz="0" w:space="0" w:color="auto"/>
        <w:right w:val="none" w:sz="0" w:space="0" w:color="auto"/>
      </w:divBdr>
    </w:div>
    <w:div w:id="1025063380">
      <w:bodyDiv w:val="1"/>
      <w:marLeft w:val="0"/>
      <w:marRight w:val="0"/>
      <w:marTop w:val="0"/>
      <w:marBottom w:val="0"/>
      <w:divBdr>
        <w:top w:val="none" w:sz="0" w:space="0" w:color="auto"/>
        <w:left w:val="none" w:sz="0" w:space="0" w:color="auto"/>
        <w:bottom w:val="none" w:sz="0" w:space="0" w:color="auto"/>
        <w:right w:val="none" w:sz="0" w:space="0" w:color="auto"/>
      </w:divBdr>
    </w:div>
    <w:div w:id="1027871169">
      <w:bodyDiv w:val="1"/>
      <w:marLeft w:val="0"/>
      <w:marRight w:val="0"/>
      <w:marTop w:val="0"/>
      <w:marBottom w:val="0"/>
      <w:divBdr>
        <w:top w:val="none" w:sz="0" w:space="0" w:color="auto"/>
        <w:left w:val="none" w:sz="0" w:space="0" w:color="auto"/>
        <w:bottom w:val="none" w:sz="0" w:space="0" w:color="auto"/>
        <w:right w:val="none" w:sz="0" w:space="0" w:color="auto"/>
      </w:divBdr>
    </w:div>
    <w:div w:id="1037655187">
      <w:bodyDiv w:val="1"/>
      <w:marLeft w:val="0"/>
      <w:marRight w:val="0"/>
      <w:marTop w:val="0"/>
      <w:marBottom w:val="0"/>
      <w:divBdr>
        <w:top w:val="none" w:sz="0" w:space="0" w:color="auto"/>
        <w:left w:val="none" w:sz="0" w:space="0" w:color="auto"/>
        <w:bottom w:val="none" w:sz="0" w:space="0" w:color="auto"/>
        <w:right w:val="none" w:sz="0" w:space="0" w:color="auto"/>
      </w:divBdr>
    </w:div>
    <w:div w:id="1061637943">
      <w:bodyDiv w:val="1"/>
      <w:marLeft w:val="0"/>
      <w:marRight w:val="0"/>
      <w:marTop w:val="0"/>
      <w:marBottom w:val="0"/>
      <w:divBdr>
        <w:top w:val="none" w:sz="0" w:space="0" w:color="auto"/>
        <w:left w:val="none" w:sz="0" w:space="0" w:color="auto"/>
        <w:bottom w:val="none" w:sz="0" w:space="0" w:color="auto"/>
        <w:right w:val="none" w:sz="0" w:space="0" w:color="auto"/>
      </w:divBdr>
    </w:div>
    <w:div w:id="1140809954">
      <w:bodyDiv w:val="1"/>
      <w:marLeft w:val="0"/>
      <w:marRight w:val="0"/>
      <w:marTop w:val="0"/>
      <w:marBottom w:val="0"/>
      <w:divBdr>
        <w:top w:val="none" w:sz="0" w:space="0" w:color="auto"/>
        <w:left w:val="none" w:sz="0" w:space="0" w:color="auto"/>
        <w:bottom w:val="none" w:sz="0" w:space="0" w:color="auto"/>
        <w:right w:val="none" w:sz="0" w:space="0" w:color="auto"/>
      </w:divBdr>
    </w:div>
    <w:div w:id="1183782248">
      <w:bodyDiv w:val="1"/>
      <w:marLeft w:val="0"/>
      <w:marRight w:val="0"/>
      <w:marTop w:val="0"/>
      <w:marBottom w:val="0"/>
      <w:divBdr>
        <w:top w:val="none" w:sz="0" w:space="0" w:color="auto"/>
        <w:left w:val="none" w:sz="0" w:space="0" w:color="auto"/>
        <w:bottom w:val="none" w:sz="0" w:space="0" w:color="auto"/>
        <w:right w:val="none" w:sz="0" w:space="0" w:color="auto"/>
      </w:divBdr>
    </w:div>
    <w:div w:id="1215048475">
      <w:bodyDiv w:val="1"/>
      <w:marLeft w:val="0"/>
      <w:marRight w:val="0"/>
      <w:marTop w:val="0"/>
      <w:marBottom w:val="0"/>
      <w:divBdr>
        <w:top w:val="none" w:sz="0" w:space="0" w:color="auto"/>
        <w:left w:val="none" w:sz="0" w:space="0" w:color="auto"/>
        <w:bottom w:val="none" w:sz="0" w:space="0" w:color="auto"/>
        <w:right w:val="none" w:sz="0" w:space="0" w:color="auto"/>
      </w:divBdr>
    </w:div>
    <w:div w:id="1216157372">
      <w:bodyDiv w:val="1"/>
      <w:marLeft w:val="0"/>
      <w:marRight w:val="0"/>
      <w:marTop w:val="0"/>
      <w:marBottom w:val="0"/>
      <w:divBdr>
        <w:top w:val="none" w:sz="0" w:space="0" w:color="auto"/>
        <w:left w:val="none" w:sz="0" w:space="0" w:color="auto"/>
        <w:bottom w:val="none" w:sz="0" w:space="0" w:color="auto"/>
        <w:right w:val="none" w:sz="0" w:space="0" w:color="auto"/>
      </w:divBdr>
    </w:div>
    <w:div w:id="1217623382">
      <w:bodyDiv w:val="1"/>
      <w:marLeft w:val="0"/>
      <w:marRight w:val="0"/>
      <w:marTop w:val="0"/>
      <w:marBottom w:val="0"/>
      <w:divBdr>
        <w:top w:val="none" w:sz="0" w:space="0" w:color="auto"/>
        <w:left w:val="none" w:sz="0" w:space="0" w:color="auto"/>
        <w:bottom w:val="none" w:sz="0" w:space="0" w:color="auto"/>
        <w:right w:val="none" w:sz="0" w:space="0" w:color="auto"/>
      </w:divBdr>
    </w:div>
    <w:div w:id="1219394422">
      <w:bodyDiv w:val="1"/>
      <w:marLeft w:val="0"/>
      <w:marRight w:val="0"/>
      <w:marTop w:val="0"/>
      <w:marBottom w:val="0"/>
      <w:divBdr>
        <w:top w:val="none" w:sz="0" w:space="0" w:color="auto"/>
        <w:left w:val="none" w:sz="0" w:space="0" w:color="auto"/>
        <w:bottom w:val="none" w:sz="0" w:space="0" w:color="auto"/>
        <w:right w:val="none" w:sz="0" w:space="0" w:color="auto"/>
      </w:divBdr>
    </w:div>
    <w:div w:id="1302416855">
      <w:bodyDiv w:val="1"/>
      <w:marLeft w:val="0"/>
      <w:marRight w:val="0"/>
      <w:marTop w:val="0"/>
      <w:marBottom w:val="0"/>
      <w:divBdr>
        <w:top w:val="none" w:sz="0" w:space="0" w:color="auto"/>
        <w:left w:val="none" w:sz="0" w:space="0" w:color="auto"/>
        <w:bottom w:val="none" w:sz="0" w:space="0" w:color="auto"/>
        <w:right w:val="none" w:sz="0" w:space="0" w:color="auto"/>
      </w:divBdr>
    </w:div>
    <w:div w:id="1331181117">
      <w:bodyDiv w:val="1"/>
      <w:marLeft w:val="0"/>
      <w:marRight w:val="0"/>
      <w:marTop w:val="0"/>
      <w:marBottom w:val="0"/>
      <w:divBdr>
        <w:top w:val="none" w:sz="0" w:space="0" w:color="auto"/>
        <w:left w:val="none" w:sz="0" w:space="0" w:color="auto"/>
        <w:bottom w:val="none" w:sz="0" w:space="0" w:color="auto"/>
        <w:right w:val="none" w:sz="0" w:space="0" w:color="auto"/>
      </w:divBdr>
    </w:div>
    <w:div w:id="1371761635">
      <w:bodyDiv w:val="1"/>
      <w:marLeft w:val="0"/>
      <w:marRight w:val="0"/>
      <w:marTop w:val="0"/>
      <w:marBottom w:val="0"/>
      <w:divBdr>
        <w:top w:val="none" w:sz="0" w:space="0" w:color="auto"/>
        <w:left w:val="none" w:sz="0" w:space="0" w:color="auto"/>
        <w:bottom w:val="none" w:sz="0" w:space="0" w:color="auto"/>
        <w:right w:val="none" w:sz="0" w:space="0" w:color="auto"/>
      </w:divBdr>
    </w:div>
    <w:div w:id="1412578283">
      <w:bodyDiv w:val="1"/>
      <w:marLeft w:val="0"/>
      <w:marRight w:val="0"/>
      <w:marTop w:val="0"/>
      <w:marBottom w:val="0"/>
      <w:divBdr>
        <w:top w:val="none" w:sz="0" w:space="0" w:color="auto"/>
        <w:left w:val="none" w:sz="0" w:space="0" w:color="auto"/>
        <w:bottom w:val="none" w:sz="0" w:space="0" w:color="auto"/>
        <w:right w:val="none" w:sz="0" w:space="0" w:color="auto"/>
      </w:divBdr>
    </w:div>
    <w:div w:id="1447576583">
      <w:bodyDiv w:val="1"/>
      <w:marLeft w:val="0"/>
      <w:marRight w:val="0"/>
      <w:marTop w:val="0"/>
      <w:marBottom w:val="0"/>
      <w:divBdr>
        <w:top w:val="none" w:sz="0" w:space="0" w:color="auto"/>
        <w:left w:val="none" w:sz="0" w:space="0" w:color="auto"/>
        <w:bottom w:val="none" w:sz="0" w:space="0" w:color="auto"/>
        <w:right w:val="none" w:sz="0" w:space="0" w:color="auto"/>
      </w:divBdr>
    </w:div>
    <w:div w:id="1471753477">
      <w:bodyDiv w:val="1"/>
      <w:marLeft w:val="0"/>
      <w:marRight w:val="0"/>
      <w:marTop w:val="0"/>
      <w:marBottom w:val="0"/>
      <w:divBdr>
        <w:top w:val="none" w:sz="0" w:space="0" w:color="auto"/>
        <w:left w:val="none" w:sz="0" w:space="0" w:color="auto"/>
        <w:bottom w:val="none" w:sz="0" w:space="0" w:color="auto"/>
        <w:right w:val="none" w:sz="0" w:space="0" w:color="auto"/>
      </w:divBdr>
    </w:div>
    <w:div w:id="1486630423">
      <w:bodyDiv w:val="1"/>
      <w:marLeft w:val="0"/>
      <w:marRight w:val="0"/>
      <w:marTop w:val="0"/>
      <w:marBottom w:val="0"/>
      <w:divBdr>
        <w:top w:val="none" w:sz="0" w:space="0" w:color="auto"/>
        <w:left w:val="none" w:sz="0" w:space="0" w:color="auto"/>
        <w:bottom w:val="none" w:sz="0" w:space="0" w:color="auto"/>
        <w:right w:val="none" w:sz="0" w:space="0" w:color="auto"/>
      </w:divBdr>
    </w:div>
    <w:div w:id="1576820602">
      <w:bodyDiv w:val="1"/>
      <w:marLeft w:val="0"/>
      <w:marRight w:val="0"/>
      <w:marTop w:val="0"/>
      <w:marBottom w:val="0"/>
      <w:divBdr>
        <w:top w:val="none" w:sz="0" w:space="0" w:color="auto"/>
        <w:left w:val="none" w:sz="0" w:space="0" w:color="auto"/>
        <w:bottom w:val="none" w:sz="0" w:space="0" w:color="auto"/>
        <w:right w:val="none" w:sz="0" w:space="0" w:color="auto"/>
      </w:divBdr>
    </w:div>
    <w:div w:id="1636833209">
      <w:bodyDiv w:val="1"/>
      <w:marLeft w:val="0"/>
      <w:marRight w:val="0"/>
      <w:marTop w:val="0"/>
      <w:marBottom w:val="0"/>
      <w:divBdr>
        <w:top w:val="none" w:sz="0" w:space="0" w:color="auto"/>
        <w:left w:val="none" w:sz="0" w:space="0" w:color="auto"/>
        <w:bottom w:val="none" w:sz="0" w:space="0" w:color="auto"/>
        <w:right w:val="none" w:sz="0" w:space="0" w:color="auto"/>
      </w:divBdr>
    </w:div>
    <w:div w:id="1638876048">
      <w:bodyDiv w:val="1"/>
      <w:marLeft w:val="0"/>
      <w:marRight w:val="0"/>
      <w:marTop w:val="0"/>
      <w:marBottom w:val="0"/>
      <w:divBdr>
        <w:top w:val="none" w:sz="0" w:space="0" w:color="auto"/>
        <w:left w:val="none" w:sz="0" w:space="0" w:color="auto"/>
        <w:bottom w:val="none" w:sz="0" w:space="0" w:color="auto"/>
        <w:right w:val="none" w:sz="0" w:space="0" w:color="auto"/>
      </w:divBdr>
    </w:div>
    <w:div w:id="1648122218">
      <w:bodyDiv w:val="1"/>
      <w:marLeft w:val="0"/>
      <w:marRight w:val="0"/>
      <w:marTop w:val="0"/>
      <w:marBottom w:val="0"/>
      <w:divBdr>
        <w:top w:val="none" w:sz="0" w:space="0" w:color="auto"/>
        <w:left w:val="none" w:sz="0" w:space="0" w:color="auto"/>
        <w:bottom w:val="none" w:sz="0" w:space="0" w:color="auto"/>
        <w:right w:val="none" w:sz="0" w:space="0" w:color="auto"/>
      </w:divBdr>
    </w:div>
    <w:div w:id="1685012931">
      <w:bodyDiv w:val="1"/>
      <w:marLeft w:val="0"/>
      <w:marRight w:val="0"/>
      <w:marTop w:val="0"/>
      <w:marBottom w:val="0"/>
      <w:divBdr>
        <w:top w:val="none" w:sz="0" w:space="0" w:color="auto"/>
        <w:left w:val="none" w:sz="0" w:space="0" w:color="auto"/>
        <w:bottom w:val="none" w:sz="0" w:space="0" w:color="auto"/>
        <w:right w:val="none" w:sz="0" w:space="0" w:color="auto"/>
      </w:divBdr>
    </w:div>
    <w:div w:id="1705671441">
      <w:bodyDiv w:val="1"/>
      <w:marLeft w:val="0"/>
      <w:marRight w:val="0"/>
      <w:marTop w:val="0"/>
      <w:marBottom w:val="0"/>
      <w:divBdr>
        <w:top w:val="none" w:sz="0" w:space="0" w:color="auto"/>
        <w:left w:val="none" w:sz="0" w:space="0" w:color="auto"/>
        <w:bottom w:val="none" w:sz="0" w:space="0" w:color="auto"/>
        <w:right w:val="none" w:sz="0" w:space="0" w:color="auto"/>
      </w:divBdr>
    </w:div>
    <w:div w:id="1755977318">
      <w:bodyDiv w:val="1"/>
      <w:marLeft w:val="0"/>
      <w:marRight w:val="0"/>
      <w:marTop w:val="0"/>
      <w:marBottom w:val="0"/>
      <w:divBdr>
        <w:top w:val="none" w:sz="0" w:space="0" w:color="auto"/>
        <w:left w:val="none" w:sz="0" w:space="0" w:color="auto"/>
        <w:bottom w:val="none" w:sz="0" w:space="0" w:color="auto"/>
        <w:right w:val="none" w:sz="0" w:space="0" w:color="auto"/>
      </w:divBdr>
    </w:div>
    <w:div w:id="1774201283">
      <w:bodyDiv w:val="1"/>
      <w:marLeft w:val="0"/>
      <w:marRight w:val="0"/>
      <w:marTop w:val="0"/>
      <w:marBottom w:val="0"/>
      <w:divBdr>
        <w:top w:val="none" w:sz="0" w:space="0" w:color="auto"/>
        <w:left w:val="none" w:sz="0" w:space="0" w:color="auto"/>
        <w:bottom w:val="none" w:sz="0" w:space="0" w:color="auto"/>
        <w:right w:val="none" w:sz="0" w:space="0" w:color="auto"/>
      </w:divBdr>
    </w:div>
    <w:div w:id="1819494587">
      <w:bodyDiv w:val="1"/>
      <w:marLeft w:val="0"/>
      <w:marRight w:val="0"/>
      <w:marTop w:val="0"/>
      <w:marBottom w:val="0"/>
      <w:divBdr>
        <w:top w:val="none" w:sz="0" w:space="0" w:color="auto"/>
        <w:left w:val="none" w:sz="0" w:space="0" w:color="auto"/>
        <w:bottom w:val="none" w:sz="0" w:space="0" w:color="auto"/>
        <w:right w:val="none" w:sz="0" w:space="0" w:color="auto"/>
      </w:divBdr>
    </w:div>
    <w:div w:id="1822195102">
      <w:bodyDiv w:val="1"/>
      <w:marLeft w:val="0"/>
      <w:marRight w:val="0"/>
      <w:marTop w:val="0"/>
      <w:marBottom w:val="0"/>
      <w:divBdr>
        <w:top w:val="none" w:sz="0" w:space="0" w:color="auto"/>
        <w:left w:val="none" w:sz="0" w:space="0" w:color="auto"/>
        <w:bottom w:val="none" w:sz="0" w:space="0" w:color="auto"/>
        <w:right w:val="none" w:sz="0" w:space="0" w:color="auto"/>
      </w:divBdr>
    </w:div>
    <w:div w:id="1914966231">
      <w:bodyDiv w:val="1"/>
      <w:marLeft w:val="0"/>
      <w:marRight w:val="0"/>
      <w:marTop w:val="0"/>
      <w:marBottom w:val="0"/>
      <w:divBdr>
        <w:top w:val="none" w:sz="0" w:space="0" w:color="auto"/>
        <w:left w:val="none" w:sz="0" w:space="0" w:color="auto"/>
        <w:bottom w:val="none" w:sz="0" w:space="0" w:color="auto"/>
        <w:right w:val="none" w:sz="0" w:space="0" w:color="auto"/>
      </w:divBdr>
    </w:div>
    <w:div w:id="1933932003">
      <w:bodyDiv w:val="1"/>
      <w:marLeft w:val="0"/>
      <w:marRight w:val="0"/>
      <w:marTop w:val="0"/>
      <w:marBottom w:val="0"/>
      <w:divBdr>
        <w:top w:val="none" w:sz="0" w:space="0" w:color="auto"/>
        <w:left w:val="none" w:sz="0" w:space="0" w:color="auto"/>
        <w:bottom w:val="none" w:sz="0" w:space="0" w:color="auto"/>
        <w:right w:val="none" w:sz="0" w:space="0" w:color="auto"/>
      </w:divBdr>
    </w:div>
    <w:div w:id="1935504663">
      <w:bodyDiv w:val="1"/>
      <w:marLeft w:val="0"/>
      <w:marRight w:val="0"/>
      <w:marTop w:val="0"/>
      <w:marBottom w:val="0"/>
      <w:divBdr>
        <w:top w:val="none" w:sz="0" w:space="0" w:color="auto"/>
        <w:left w:val="none" w:sz="0" w:space="0" w:color="auto"/>
        <w:bottom w:val="none" w:sz="0" w:space="0" w:color="auto"/>
        <w:right w:val="none" w:sz="0" w:space="0" w:color="auto"/>
      </w:divBdr>
    </w:div>
    <w:div w:id="1995183069">
      <w:bodyDiv w:val="1"/>
      <w:marLeft w:val="0"/>
      <w:marRight w:val="0"/>
      <w:marTop w:val="0"/>
      <w:marBottom w:val="0"/>
      <w:divBdr>
        <w:top w:val="none" w:sz="0" w:space="0" w:color="auto"/>
        <w:left w:val="none" w:sz="0" w:space="0" w:color="auto"/>
        <w:bottom w:val="none" w:sz="0" w:space="0" w:color="auto"/>
        <w:right w:val="none" w:sz="0" w:space="0" w:color="auto"/>
      </w:divBdr>
    </w:div>
    <w:div w:id="2083479474">
      <w:bodyDiv w:val="1"/>
      <w:marLeft w:val="0"/>
      <w:marRight w:val="0"/>
      <w:marTop w:val="0"/>
      <w:marBottom w:val="0"/>
      <w:divBdr>
        <w:top w:val="none" w:sz="0" w:space="0" w:color="auto"/>
        <w:left w:val="none" w:sz="0" w:space="0" w:color="auto"/>
        <w:bottom w:val="none" w:sz="0" w:space="0" w:color="auto"/>
        <w:right w:val="none" w:sz="0" w:space="0" w:color="auto"/>
      </w:divBdr>
    </w:div>
    <w:div w:id="2083864319">
      <w:bodyDiv w:val="1"/>
      <w:marLeft w:val="0"/>
      <w:marRight w:val="0"/>
      <w:marTop w:val="0"/>
      <w:marBottom w:val="0"/>
      <w:divBdr>
        <w:top w:val="none" w:sz="0" w:space="0" w:color="auto"/>
        <w:left w:val="none" w:sz="0" w:space="0" w:color="auto"/>
        <w:bottom w:val="none" w:sz="0" w:space="0" w:color="auto"/>
        <w:right w:val="none" w:sz="0" w:space="0" w:color="auto"/>
      </w:divBdr>
    </w:div>
    <w:div w:id="2091542828">
      <w:bodyDiv w:val="1"/>
      <w:marLeft w:val="0"/>
      <w:marRight w:val="0"/>
      <w:marTop w:val="0"/>
      <w:marBottom w:val="0"/>
      <w:divBdr>
        <w:top w:val="none" w:sz="0" w:space="0" w:color="auto"/>
        <w:left w:val="none" w:sz="0" w:space="0" w:color="auto"/>
        <w:bottom w:val="none" w:sz="0" w:space="0" w:color="auto"/>
        <w:right w:val="none" w:sz="0" w:space="0" w:color="auto"/>
      </w:divBdr>
    </w:div>
    <w:div w:id="2091997652">
      <w:bodyDiv w:val="1"/>
      <w:marLeft w:val="0"/>
      <w:marRight w:val="0"/>
      <w:marTop w:val="0"/>
      <w:marBottom w:val="0"/>
      <w:divBdr>
        <w:top w:val="none" w:sz="0" w:space="0" w:color="auto"/>
        <w:left w:val="none" w:sz="0" w:space="0" w:color="auto"/>
        <w:bottom w:val="none" w:sz="0" w:space="0" w:color="auto"/>
        <w:right w:val="none" w:sz="0" w:space="0" w:color="auto"/>
      </w:divBdr>
    </w:div>
    <w:div w:id="2093164322">
      <w:bodyDiv w:val="1"/>
      <w:marLeft w:val="0"/>
      <w:marRight w:val="0"/>
      <w:marTop w:val="0"/>
      <w:marBottom w:val="0"/>
      <w:divBdr>
        <w:top w:val="none" w:sz="0" w:space="0" w:color="auto"/>
        <w:left w:val="none" w:sz="0" w:space="0" w:color="auto"/>
        <w:bottom w:val="none" w:sz="0" w:space="0" w:color="auto"/>
        <w:right w:val="none" w:sz="0" w:space="0" w:color="auto"/>
      </w:divBdr>
    </w:div>
    <w:div w:id="2111777739">
      <w:bodyDiv w:val="1"/>
      <w:marLeft w:val="0"/>
      <w:marRight w:val="0"/>
      <w:marTop w:val="0"/>
      <w:marBottom w:val="0"/>
      <w:divBdr>
        <w:top w:val="none" w:sz="0" w:space="0" w:color="auto"/>
        <w:left w:val="none" w:sz="0" w:space="0" w:color="auto"/>
        <w:bottom w:val="none" w:sz="0" w:space="0" w:color="auto"/>
        <w:right w:val="none" w:sz="0" w:space="0" w:color="auto"/>
      </w:divBdr>
    </w:div>
    <w:div w:id="2129162072">
      <w:bodyDiv w:val="1"/>
      <w:marLeft w:val="0"/>
      <w:marRight w:val="0"/>
      <w:marTop w:val="0"/>
      <w:marBottom w:val="0"/>
      <w:divBdr>
        <w:top w:val="none" w:sz="0" w:space="0" w:color="auto"/>
        <w:left w:val="none" w:sz="0" w:space="0" w:color="auto"/>
        <w:bottom w:val="none" w:sz="0" w:space="0" w:color="auto"/>
        <w:right w:val="none" w:sz="0" w:space="0" w:color="auto"/>
      </w:divBdr>
    </w:div>
    <w:div w:id="21347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ordenvel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vk.nl/producten-bestellen/bedrijfsproducten-bestellen/uittreks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ustis.nl/producten/gva/gva-aanvragen/index.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70AD47"/>
      </a:accent1>
      <a:accent2>
        <a:srgbClr val="E2EFD9"/>
      </a:accent2>
      <a:accent3>
        <a:srgbClr val="C5E0B3"/>
      </a:accent3>
      <a:accent4>
        <a:srgbClr val="A8D08D"/>
      </a:accent4>
      <a:accent5>
        <a:srgbClr val="70AD47"/>
      </a:accent5>
      <a:accent6>
        <a:srgbClr val="70AD47"/>
      </a:accent6>
      <a:hlink>
        <a:srgbClr val="FF0000"/>
      </a:hlink>
      <a:folHlink>
        <a:srgbClr val="70AD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6d0c76-3fb3-46b7-8154-35128b34dffa">
      <Terms xmlns="http://schemas.microsoft.com/office/infopath/2007/PartnerControls"/>
    </lcf76f155ced4ddcb4097134ff3c332f>
    <TaxCatchAll xmlns="3208977c-ed59-4b19-8bd4-b275082f1e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6" ma:contentTypeDescription="Een nieuw document maken." ma:contentTypeScope="" ma:versionID="4ba33010575d8ee601c9ad2e04827bb0">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78be5692e952c1d7298edc50629eff32"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22ABC-F60E-4D97-98B9-0F152F2B1486}">
  <ds:schemaRefs>
    <ds:schemaRef ds:uri="http://schemas.openxmlformats.org/officeDocument/2006/bibliography"/>
  </ds:schemaRefs>
</ds:datastoreItem>
</file>

<file path=customXml/itemProps2.xml><?xml version="1.0" encoding="utf-8"?>
<ds:datastoreItem xmlns:ds="http://schemas.openxmlformats.org/officeDocument/2006/customXml" ds:itemID="{7478C0EF-2D73-4BE8-B904-CB46A38AE617}">
  <ds:schemaRefs>
    <ds:schemaRef ds:uri="http://schemas.microsoft.com/sharepoint/v3/contenttype/forms"/>
  </ds:schemaRefs>
</ds:datastoreItem>
</file>

<file path=customXml/itemProps3.xml><?xml version="1.0" encoding="utf-8"?>
<ds:datastoreItem xmlns:ds="http://schemas.openxmlformats.org/officeDocument/2006/customXml" ds:itemID="{5AD1BA4C-8748-4D56-BEF3-25A07D0B3F4D}">
  <ds:schemaRefs>
    <ds:schemaRef ds:uri="http://schemas.microsoft.com/office/2006/metadata/properties"/>
    <ds:schemaRef ds:uri="http://schemas.microsoft.com/office/infopath/2007/PartnerControls"/>
    <ds:schemaRef ds:uri="dc6d0c76-3fb3-46b7-8154-35128b34dffa"/>
    <ds:schemaRef ds:uri="3208977c-ed59-4b19-8bd4-b275082f1e6c"/>
  </ds:schemaRefs>
</ds:datastoreItem>
</file>

<file path=customXml/itemProps4.xml><?xml version="1.0" encoding="utf-8"?>
<ds:datastoreItem xmlns:ds="http://schemas.openxmlformats.org/officeDocument/2006/customXml" ds:itemID="{A5BD795F-6E8B-4C74-AE45-E25A675C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d0c76-3fb3-46b7-8154-35128b34dffa"/>
    <ds:schemaRef ds:uri="3208977c-ed59-4b19-8bd4-b275082f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26</Pages>
  <Words>9416</Words>
  <Characters>51791</Characters>
  <Application>Microsoft Office Word</Application>
  <DocSecurity>0</DocSecurity>
  <Lines>431</Lines>
  <Paragraphs>122</Paragraphs>
  <ScaleCrop>false</ScaleCrop>
  <Company/>
  <LinksUpToDate>false</LinksUpToDate>
  <CharactersWithSpaces>61085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Luursema</dc:creator>
  <cp:keywords/>
  <dc:description/>
  <cp:lastModifiedBy>Manon Luursema</cp:lastModifiedBy>
  <cp:revision>231</cp:revision>
  <cp:lastPrinted>2025-01-28T10:57:00Z</cp:lastPrinted>
  <dcterms:created xsi:type="dcterms:W3CDTF">2025-08-27T13:35:00Z</dcterms:created>
  <dcterms:modified xsi:type="dcterms:W3CDTF">2025-10-21T12:07:00Z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{873f42eb-57a6-4a6a-9d94-fffa7ab58718}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Offerteaanvraag EU - NL openbaar LD - ABK versie juli 2019.docx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2/13/2020 07:36:03">
    <vt:i4>1</vt:i4>
  </property>
  <property fmtid="{D5CDD505-2E9C-101B-9397-08002B2CF9AE}" pid="39" name="ContentTypeId">
    <vt:lpwstr>0x010100494D56CA0A906B4E938C8679644AE14C</vt:lpwstr>
  </property>
  <property fmtid="{D5CDD505-2E9C-101B-9397-08002B2CF9AE}" pid="40" name="MediaServiceImageTags">
    <vt:lpwstr/>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xd_Signature">
    <vt:bool>false</vt:bool>
  </property>
  <property fmtid="{D5CDD505-2E9C-101B-9397-08002B2CF9AE}" pid="46" name="TriggerFlowInfo">
    <vt:lpwstr/>
  </property>
</Properties>
</file>