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B0899" w14:textId="77777777" w:rsidR="00361C2E" w:rsidRDefault="00361C2E" w:rsidP="00601FFA">
      <w:pPr>
        <w:rPr>
          <w:noProof/>
          <w:lang w:eastAsia="zh-CN"/>
        </w:rPr>
      </w:pPr>
      <w:r>
        <w:rPr>
          <w:noProof/>
        </w:rPr>
        <mc:AlternateContent>
          <mc:Choice Requires="wps">
            <w:drawing>
              <wp:anchor distT="0" distB="0" distL="114300" distR="114300" simplePos="0" relativeHeight="251659264" behindDoc="0" locked="0" layoutInCell="1" allowOverlap="1" wp14:anchorId="55DDA334" wp14:editId="32CAF1C2">
                <wp:simplePos x="0" y="0"/>
                <wp:positionH relativeFrom="column">
                  <wp:posOffset>1392402</wp:posOffset>
                </wp:positionH>
                <wp:positionV relativeFrom="paragraph">
                  <wp:posOffset>-167793</wp:posOffset>
                </wp:positionV>
                <wp:extent cx="2977286" cy="1104595"/>
                <wp:effectExtent l="0" t="0" r="0" b="63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286" cy="1104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468AD4B" w14:textId="7E1037F1" w:rsidR="00361C2E" w:rsidRPr="004C2984" w:rsidRDefault="00361C2E" w:rsidP="00361C2E">
                            <w:pPr>
                              <w:pStyle w:val="Titel"/>
                            </w:pPr>
                            <w:bookmarkStart w:id="0" w:name="bmTitel"/>
                            <w:r>
                              <w:t>Concept Raamovereenkomst</w:t>
                            </w:r>
                            <w:bookmarkEnd w:id="0"/>
                          </w:p>
                          <w:p w14:paraId="172503F3" w14:textId="77777777" w:rsidR="001B125D" w:rsidRDefault="001B125D" w:rsidP="00361C2E">
                            <w:pPr>
                              <w:pStyle w:val="Subtitel"/>
                            </w:pPr>
                            <w:bookmarkStart w:id="1" w:name="bmSubtitel"/>
                            <w:r>
                              <w:t xml:space="preserve">Technische middelen en materialen </w:t>
                            </w:r>
                          </w:p>
                          <w:p w14:paraId="2ECCE4FF" w14:textId="4AA93439" w:rsidR="00361C2E" w:rsidRPr="00514DBE" w:rsidRDefault="00361C2E" w:rsidP="00361C2E">
                            <w:pPr>
                              <w:pStyle w:val="Subtitel"/>
                            </w:pPr>
                            <w:r>
                              <w:t>(Contractnummer xx)</w:t>
                            </w:r>
                            <w:bookmarkEnd w:id="1"/>
                          </w:p>
                          <w:p w14:paraId="0579E0CF" w14:textId="77777777" w:rsidR="00361C2E" w:rsidRPr="00615EAC" w:rsidRDefault="00361C2E" w:rsidP="00361C2E">
                            <w:pPr>
                              <w:pStyle w:val="Titel"/>
                              <w:rPr>
                                <w:color w:val="FFFFFF" w:themeColor="background1"/>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55DDA334" id="Rectangle 2" o:spid="_x0000_s1026" style="position:absolute;margin-left:109.65pt;margin-top:-13.2pt;width:234.4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" filled="f" stroked="f" strokeweight="2pt">
                <v:textbox>
                  <w:txbxContent>
                    <w:p w14:paraId="3468AD4B" w14:textId="7E1037F1" w:rsidR="00361C2E" w:rsidRPr="004C2984" w:rsidRDefault="00361C2E" w:rsidP="00361C2E">
                      <w:pPr>
                        <w:pStyle w:val="Titel"/>
                      </w:pPr>
                      <w:bookmarkStart w:id="2" w:name="bmTitel"/>
                      <w:r>
                        <w:t>Concept Raamovereenkomst</w:t>
                      </w:r>
                      <w:bookmarkEnd w:id="2"/>
                    </w:p>
                    <w:p w14:paraId="172503F3" w14:textId="77777777" w:rsidR="001B125D" w:rsidRDefault="001B125D" w:rsidP="00361C2E">
                      <w:pPr>
                        <w:pStyle w:val="Subtitel"/>
                      </w:pPr>
                      <w:bookmarkStart w:id="3" w:name="bmSubtitel"/>
                      <w:r>
                        <w:t xml:space="preserve">Technische middelen en materialen </w:t>
                      </w:r>
                    </w:p>
                    <w:p w14:paraId="2ECCE4FF" w14:textId="4AA93439" w:rsidR="00361C2E" w:rsidRPr="00514DBE" w:rsidRDefault="00361C2E" w:rsidP="00361C2E">
                      <w:pPr>
                        <w:pStyle w:val="Subtitel"/>
                      </w:pPr>
                      <w:r>
                        <w:t>(Contractnummer xx)</w:t>
                      </w:r>
                      <w:bookmarkEnd w:id="3"/>
                    </w:p>
                    <w:p w14:paraId="0579E0CF" w14:textId="77777777" w:rsidR="00361C2E" w:rsidRPr="00615EAC" w:rsidRDefault="00361C2E" w:rsidP="00361C2E">
                      <w:pPr>
                        <w:pStyle w:val="Titel"/>
                        <w:rPr>
                          <w:color w:val="FFFFFF" w:themeColor="background1"/>
                        </w:rPr>
                      </w:pPr>
                    </w:p>
                  </w:txbxContent>
                </v:textbox>
              </v:rect>
            </w:pict>
          </mc:Fallback>
        </mc:AlternateContent>
      </w:r>
    </w:p>
    <w:p w14:paraId="43C59413" w14:textId="77777777" w:rsidR="00361C2E" w:rsidRDefault="00361C2E" w:rsidP="00601FFA">
      <w:pPr>
        <w:tabs>
          <w:tab w:val="left" w:pos="1110"/>
        </w:tabs>
      </w:pPr>
      <w:r>
        <w:tab/>
      </w:r>
    </w:p>
    <w:p w14:paraId="0DCE631D" w14:textId="77777777" w:rsidR="003827D1" w:rsidRDefault="003827D1" w:rsidP="00601FFA">
      <w:pPr>
        <w:tabs>
          <w:tab w:val="left" w:pos="1110"/>
        </w:tabs>
      </w:pPr>
    </w:p>
    <w:p w14:paraId="41BD0A94" w14:textId="77777777" w:rsidR="003827D1" w:rsidRDefault="003827D1" w:rsidP="00601FFA">
      <w:pPr>
        <w:tabs>
          <w:tab w:val="left" w:pos="1110"/>
        </w:tabs>
      </w:pPr>
    </w:p>
    <w:tbl>
      <w:tblPr>
        <w:tblpPr w:leftFromText="141" w:rightFromText="141" w:vertAnchor="page" w:horzAnchor="margin" w:tblpY="96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47"/>
        <w:gridCol w:w="5214"/>
      </w:tblGrid>
      <w:tr w:rsidR="00361C2E" w14:paraId="35CD4724"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0C4BAEB4" w14:textId="77777777" w:rsidR="00361C2E" w:rsidRDefault="00361C2E" w:rsidP="00601FFA">
            <w:pPr>
              <w:pStyle w:val="KopjeCursief"/>
            </w:pPr>
            <w:bookmarkStart w:id="4" w:name="bmVersiebeheer"/>
            <w:r>
              <w:t>Instituut/Dienst</w:t>
            </w:r>
          </w:p>
        </w:tc>
        <w:tc>
          <w:tcPr>
            <w:tcW w:w="5214" w:type="dxa"/>
            <w:tcBorders>
              <w:top w:val="single" w:sz="4" w:space="0" w:color="auto"/>
              <w:left w:val="single" w:sz="4" w:space="0" w:color="auto"/>
              <w:bottom w:val="single" w:sz="4" w:space="0" w:color="auto"/>
              <w:right w:val="single" w:sz="4" w:space="0" w:color="auto"/>
            </w:tcBorders>
            <w:vAlign w:val="bottom"/>
            <w:hideMark/>
          </w:tcPr>
          <w:p w14:paraId="4E79E830" w14:textId="77777777" w:rsidR="00361C2E" w:rsidRDefault="00361C2E" w:rsidP="00601FFA">
            <w:r>
              <w:t>Faciliteiten en Informatietechnologie</w:t>
            </w:r>
          </w:p>
        </w:tc>
      </w:tr>
      <w:tr w:rsidR="00361C2E" w14:paraId="2D799324"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1F2EF16B" w14:textId="77777777" w:rsidR="00361C2E" w:rsidRDefault="00361C2E" w:rsidP="00601FFA">
            <w:pPr>
              <w:pStyle w:val="Normaalweb"/>
              <w:spacing w:before="0" w:beforeAutospacing="0" w:after="0" w:afterAutospacing="0" w:line="280" w:lineRule="atLeast"/>
              <w:rPr>
                <w:rFonts w:ascii="Arial" w:hAnsi="Arial" w:cs="Arial"/>
                <w:i/>
                <w:color w:val="auto"/>
                <w:sz w:val="20"/>
                <w:szCs w:val="20"/>
              </w:rPr>
            </w:pPr>
            <w:proofErr w:type="spellStart"/>
            <w:r>
              <w:rPr>
                <w:rFonts w:ascii="Arial" w:hAnsi="Arial" w:cs="Arial"/>
                <w:i/>
                <w:color w:val="auto"/>
                <w:sz w:val="20"/>
                <w:szCs w:val="20"/>
              </w:rPr>
              <w:t>Opleiding</w:t>
            </w:r>
            <w:proofErr w:type="spellEnd"/>
            <w:r>
              <w:rPr>
                <w:rFonts w:ascii="Arial" w:hAnsi="Arial" w:cs="Arial"/>
                <w:i/>
                <w:color w:val="auto"/>
                <w:sz w:val="20"/>
                <w:szCs w:val="20"/>
              </w:rPr>
              <w:t>/</w:t>
            </w:r>
            <w:proofErr w:type="spellStart"/>
            <w:r>
              <w:rPr>
                <w:rFonts w:ascii="Arial" w:hAnsi="Arial" w:cs="Arial"/>
                <w:i/>
                <w:color w:val="auto"/>
                <w:sz w:val="20"/>
                <w:szCs w:val="20"/>
              </w:rPr>
              <w:t>Afdeling</w:t>
            </w:r>
            <w:proofErr w:type="spellEnd"/>
          </w:p>
        </w:tc>
        <w:tc>
          <w:tcPr>
            <w:tcW w:w="5214" w:type="dxa"/>
            <w:tcBorders>
              <w:top w:val="single" w:sz="4" w:space="0" w:color="auto"/>
              <w:left w:val="single" w:sz="4" w:space="0" w:color="auto"/>
              <w:bottom w:val="single" w:sz="4" w:space="0" w:color="auto"/>
              <w:right w:val="single" w:sz="4" w:space="0" w:color="auto"/>
            </w:tcBorders>
            <w:vAlign w:val="bottom"/>
            <w:hideMark/>
          </w:tcPr>
          <w:p w14:paraId="66F05855" w14:textId="77777777" w:rsidR="00361C2E" w:rsidRDefault="00361C2E" w:rsidP="00601FFA">
            <w:r>
              <w:t>Inkoop &amp; Contractmanagement</w:t>
            </w:r>
          </w:p>
        </w:tc>
      </w:tr>
      <w:tr w:rsidR="00361C2E" w14:paraId="354B4128"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2C0E92E3" w14:textId="77777777" w:rsidR="00361C2E" w:rsidRDefault="00361C2E" w:rsidP="00601FFA">
            <w:pPr>
              <w:pStyle w:val="Normaalweb"/>
              <w:spacing w:before="0" w:beforeAutospacing="0" w:after="0" w:afterAutospacing="0" w:line="280" w:lineRule="atLeast"/>
              <w:rPr>
                <w:rFonts w:ascii="Arial" w:hAnsi="Arial" w:cs="Arial"/>
                <w:i/>
                <w:color w:val="auto"/>
                <w:sz w:val="20"/>
                <w:szCs w:val="20"/>
              </w:rPr>
            </w:pPr>
            <w:r>
              <w:rPr>
                <w:rFonts w:ascii="Arial" w:hAnsi="Arial" w:cs="Arial"/>
                <w:i/>
                <w:color w:val="auto"/>
                <w:sz w:val="20"/>
                <w:szCs w:val="20"/>
              </w:rPr>
              <w:t>Auteur(s)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4625DAE4" w14:textId="67F06F85" w:rsidR="00361C2E" w:rsidRDefault="008B4440" w:rsidP="00601FFA">
            <w:r>
              <w:t>Jolijn de Groot</w:t>
            </w:r>
          </w:p>
        </w:tc>
      </w:tr>
      <w:tr w:rsidR="00361C2E" w14:paraId="0407C155"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230F7DB0" w14:textId="77777777" w:rsidR="00361C2E" w:rsidRDefault="00361C2E" w:rsidP="00601FFA">
            <w:pPr>
              <w:pStyle w:val="Normaalweb"/>
              <w:spacing w:before="0" w:beforeAutospacing="0" w:after="0" w:afterAutospacing="0" w:line="280" w:lineRule="atLeast"/>
              <w:rPr>
                <w:rFonts w:ascii="Arial" w:hAnsi="Arial" w:cs="Arial"/>
                <w:i/>
                <w:color w:val="auto"/>
                <w:sz w:val="20"/>
                <w:szCs w:val="20"/>
              </w:rPr>
            </w:pPr>
            <w:proofErr w:type="spellStart"/>
            <w:r>
              <w:rPr>
                <w:rFonts w:ascii="Arial" w:hAnsi="Arial" w:cs="Arial"/>
                <w:i/>
                <w:color w:val="auto"/>
                <w:sz w:val="20"/>
                <w:szCs w:val="20"/>
              </w:rPr>
              <w:t>Functie</w:t>
            </w:r>
            <w:proofErr w:type="spellEnd"/>
            <w:r>
              <w:rPr>
                <w:rFonts w:ascii="Arial" w:hAnsi="Arial" w:cs="Arial"/>
                <w:i/>
                <w:color w:val="auto"/>
                <w:sz w:val="20"/>
                <w:szCs w:val="20"/>
              </w:rPr>
              <w:t xml:space="preserve"> auteur(s)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2455A0D5" w14:textId="77777777" w:rsidR="00361C2E" w:rsidRDefault="00361C2E" w:rsidP="00601FFA">
            <w:r>
              <w:t>Adviseur Inkoop</w:t>
            </w:r>
          </w:p>
        </w:tc>
      </w:tr>
      <w:tr w:rsidR="00361C2E" w14:paraId="76C66491"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389084F7" w14:textId="77777777" w:rsidR="00361C2E" w:rsidRDefault="00361C2E" w:rsidP="00601FFA">
            <w:pPr>
              <w:pStyle w:val="Normaalweb"/>
              <w:spacing w:before="0" w:beforeAutospacing="0" w:after="0" w:afterAutospacing="0" w:line="280" w:lineRule="atLeast"/>
              <w:rPr>
                <w:rFonts w:ascii="Arial" w:hAnsi="Arial" w:cs="Arial"/>
                <w:i/>
                <w:color w:val="auto"/>
                <w:sz w:val="20"/>
                <w:szCs w:val="20"/>
              </w:rPr>
            </w:pPr>
            <w:proofErr w:type="spellStart"/>
            <w:r>
              <w:rPr>
                <w:rFonts w:ascii="Arial" w:hAnsi="Arial" w:cs="Arial"/>
                <w:i/>
                <w:color w:val="auto"/>
                <w:sz w:val="20"/>
                <w:szCs w:val="20"/>
              </w:rPr>
              <w:t>Verantwoordelijk</w:t>
            </w:r>
            <w:proofErr w:type="spellEnd"/>
            <w:r>
              <w:rPr>
                <w:rFonts w:ascii="Arial" w:hAnsi="Arial" w:cs="Arial"/>
                <w:i/>
                <w:color w:val="auto"/>
                <w:sz w:val="20"/>
                <w:szCs w:val="20"/>
              </w:rPr>
              <w:t xml:space="preserve"> </w:t>
            </w:r>
            <w:proofErr w:type="spellStart"/>
            <w:r>
              <w:rPr>
                <w:rFonts w:ascii="Arial" w:hAnsi="Arial" w:cs="Arial"/>
                <w:i/>
                <w:color w:val="auto"/>
                <w:sz w:val="20"/>
                <w:szCs w:val="20"/>
              </w:rPr>
              <w:t>directeur</w:t>
            </w:r>
            <w:proofErr w:type="spellEnd"/>
          </w:p>
        </w:tc>
        <w:tc>
          <w:tcPr>
            <w:tcW w:w="5214" w:type="dxa"/>
            <w:tcBorders>
              <w:top w:val="single" w:sz="4" w:space="0" w:color="auto"/>
              <w:left w:val="single" w:sz="4" w:space="0" w:color="auto"/>
              <w:bottom w:val="single" w:sz="4" w:space="0" w:color="auto"/>
              <w:right w:val="single" w:sz="4" w:space="0" w:color="auto"/>
            </w:tcBorders>
            <w:vAlign w:val="bottom"/>
            <w:hideMark/>
          </w:tcPr>
          <w:p w14:paraId="1B49BC38" w14:textId="2538487A" w:rsidR="00361C2E" w:rsidRDefault="00567B02" w:rsidP="00601FFA">
            <w:r>
              <w:t>Martijn Baarendse</w:t>
            </w:r>
          </w:p>
        </w:tc>
      </w:tr>
      <w:tr w:rsidR="00361C2E" w14:paraId="651A60BA"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340CFFAB" w14:textId="77777777" w:rsidR="00361C2E" w:rsidRDefault="00361C2E" w:rsidP="00601FFA">
            <w:pPr>
              <w:pStyle w:val="Normaalweb"/>
              <w:spacing w:before="0" w:beforeAutospacing="0" w:after="0" w:afterAutospacing="0" w:line="280" w:lineRule="atLeast"/>
              <w:rPr>
                <w:rFonts w:ascii="Arial" w:hAnsi="Arial" w:cs="Arial"/>
                <w:i/>
                <w:color w:val="auto"/>
                <w:sz w:val="20"/>
                <w:szCs w:val="20"/>
              </w:rPr>
            </w:pPr>
            <w:r>
              <w:rPr>
                <w:rFonts w:ascii="Arial" w:hAnsi="Arial" w:cs="Arial"/>
                <w:i/>
                <w:color w:val="auto"/>
                <w:sz w:val="20"/>
                <w:szCs w:val="20"/>
              </w:rPr>
              <w:t>Datum</w:t>
            </w:r>
          </w:p>
        </w:tc>
        <w:tc>
          <w:tcPr>
            <w:tcW w:w="5214" w:type="dxa"/>
            <w:tcBorders>
              <w:top w:val="single" w:sz="4" w:space="0" w:color="auto"/>
              <w:left w:val="single" w:sz="4" w:space="0" w:color="auto"/>
              <w:bottom w:val="single" w:sz="4" w:space="0" w:color="auto"/>
              <w:right w:val="single" w:sz="4" w:space="0" w:color="auto"/>
            </w:tcBorders>
            <w:vAlign w:val="bottom"/>
            <w:hideMark/>
          </w:tcPr>
          <w:p w14:paraId="71B919A9" w14:textId="10C72F97" w:rsidR="00361C2E" w:rsidRDefault="00361C2E" w:rsidP="00601FFA">
            <w:r>
              <w:fldChar w:fldCharType="begin"/>
            </w:r>
            <w:r>
              <w:instrText xml:space="preserve"> TIME \@ "d MMMM yyyy" </w:instrText>
            </w:r>
            <w:r>
              <w:fldChar w:fldCharType="separate"/>
            </w:r>
            <w:r w:rsidR="003C201F">
              <w:rPr>
                <w:noProof/>
              </w:rPr>
              <w:t>1</w:t>
            </w:r>
            <w:r w:rsidR="00567B02">
              <w:rPr>
                <w:noProof/>
              </w:rPr>
              <w:t>7</w:t>
            </w:r>
            <w:r w:rsidR="003C201F">
              <w:rPr>
                <w:noProof/>
              </w:rPr>
              <w:t xml:space="preserve"> oktober 2025</w:t>
            </w:r>
            <w:r>
              <w:fldChar w:fldCharType="end"/>
            </w:r>
          </w:p>
        </w:tc>
      </w:tr>
      <w:tr w:rsidR="00361C2E" w14:paraId="55C3BD14"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3FFDB4FC" w14:textId="77777777" w:rsidR="00361C2E" w:rsidRDefault="00361C2E" w:rsidP="00601FFA">
            <w:pPr>
              <w:pStyle w:val="Normaalweb"/>
              <w:spacing w:before="0" w:beforeAutospacing="0" w:after="0" w:afterAutospacing="0" w:line="280" w:lineRule="atLeast"/>
              <w:rPr>
                <w:rFonts w:ascii="Arial" w:hAnsi="Arial" w:cs="Arial"/>
                <w:i/>
                <w:color w:val="auto"/>
                <w:sz w:val="20"/>
                <w:szCs w:val="20"/>
              </w:rPr>
            </w:pPr>
            <w:r>
              <w:rPr>
                <w:rFonts w:ascii="Arial" w:hAnsi="Arial" w:cs="Arial"/>
                <w:i/>
                <w:color w:val="auto"/>
                <w:sz w:val="20"/>
                <w:szCs w:val="20"/>
              </w:rPr>
              <w:t>Status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0314F33A" w14:textId="77777777" w:rsidR="00361C2E" w:rsidRDefault="00361C2E" w:rsidP="00601FFA">
            <w:r>
              <w:t>concept</w:t>
            </w:r>
          </w:p>
        </w:tc>
      </w:tr>
      <w:tr w:rsidR="00361C2E" w14:paraId="5C9CBD14"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51398D45" w14:textId="77777777" w:rsidR="00361C2E" w:rsidRDefault="00361C2E" w:rsidP="00601FFA">
            <w:pPr>
              <w:pStyle w:val="Normaalweb"/>
              <w:spacing w:before="0" w:beforeAutospacing="0" w:after="0" w:afterAutospacing="0" w:line="280" w:lineRule="atLeast"/>
              <w:rPr>
                <w:rFonts w:ascii="Arial" w:hAnsi="Arial" w:cs="Arial"/>
                <w:i/>
                <w:color w:val="auto"/>
                <w:sz w:val="20"/>
                <w:szCs w:val="20"/>
                <w:lang w:val="nl-NL"/>
              </w:rPr>
            </w:pPr>
            <w:proofErr w:type="spellStart"/>
            <w:r>
              <w:rPr>
                <w:rFonts w:ascii="Arial" w:hAnsi="Arial" w:cs="Arial"/>
                <w:i/>
                <w:color w:val="auto"/>
                <w:sz w:val="20"/>
                <w:szCs w:val="20"/>
                <w:lang w:val="nl-NL"/>
              </w:rPr>
              <w:t>Registratienr</w:t>
            </w:r>
            <w:proofErr w:type="spellEnd"/>
            <w:r>
              <w:rPr>
                <w:rFonts w:ascii="Arial" w:hAnsi="Arial" w:cs="Arial"/>
                <w:i/>
                <w:color w:val="auto"/>
                <w:sz w:val="20"/>
                <w:szCs w:val="20"/>
                <w:lang w:val="nl-NL"/>
              </w:rPr>
              <w:t xml:space="preserve"> </w:t>
            </w:r>
            <w:proofErr w:type="spellStart"/>
            <w:r>
              <w:rPr>
                <w:rFonts w:ascii="Arial" w:hAnsi="Arial" w:cs="Arial"/>
                <w:i/>
                <w:color w:val="auto"/>
                <w:sz w:val="20"/>
                <w:szCs w:val="20"/>
                <w:lang w:val="nl-NL"/>
              </w:rPr>
              <w:t>DocBase</w:t>
            </w:r>
            <w:proofErr w:type="spellEnd"/>
          </w:p>
        </w:tc>
        <w:tc>
          <w:tcPr>
            <w:tcW w:w="5214" w:type="dxa"/>
            <w:tcBorders>
              <w:top w:val="single" w:sz="4" w:space="0" w:color="auto"/>
              <w:left w:val="single" w:sz="4" w:space="0" w:color="auto"/>
              <w:bottom w:val="single" w:sz="4" w:space="0" w:color="auto"/>
              <w:right w:val="single" w:sz="4" w:space="0" w:color="auto"/>
            </w:tcBorders>
            <w:vAlign w:val="bottom"/>
            <w:hideMark/>
          </w:tcPr>
          <w:p w14:paraId="27ED7B37" w14:textId="77777777" w:rsidR="00361C2E" w:rsidRDefault="00361C2E" w:rsidP="00601FFA">
            <w:r>
              <w:t>[</w:t>
            </w:r>
            <w:proofErr w:type="spellStart"/>
            <w:r>
              <w:t>doc</w:t>
            </w:r>
            <w:proofErr w:type="spellEnd"/>
            <w:r>
              <w:t xml:space="preserve"> base nummer]</w:t>
            </w:r>
          </w:p>
        </w:tc>
      </w:tr>
      <w:tr w:rsidR="00361C2E" w14:paraId="2AE67358"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040E88C7" w14:textId="77777777" w:rsidR="00361C2E" w:rsidRDefault="00361C2E" w:rsidP="00601FFA">
            <w:pPr>
              <w:pStyle w:val="Normaalweb"/>
              <w:spacing w:before="0" w:beforeAutospacing="0" w:after="0" w:afterAutospacing="0" w:line="280" w:lineRule="atLeast"/>
              <w:rPr>
                <w:rFonts w:ascii="Arial" w:hAnsi="Arial" w:cs="Arial"/>
                <w:i/>
                <w:color w:val="auto"/>
                <w:sz w:val="20"/>
                <w:szCs w:val="20"/>
                <w:lang w:val="nl-NL"/>
              </w:rPr>
            </w:pPr>
            <w:r>
              <w:rPr>
                <w:rFonts w:ascii="Arial" w:hAnsi="Arial" w:cs="Arial"/>
                <w:i/>
                <w:color w:val="auto"/>
                <w:sz w:val="20"/>
                <w:szCs w:val="20"/>
                <w:lang w:val="nl-NL"/>
              </w:rPr>
              <w:t>Versie</w:t>
            </w:r>
          </w:p>
        </w:tc>
        <w:tc>
          <w:tcPr>
            <w:tcW w:w="5214" w:type="dxa"/>
            <w:tcBorders>
              <w:top w:val="single" w:sz="4" w:space="0" w:color="auto"/>
              <w:left w:val="single" w:sz="4" w:space="0" w:color="auto"/>
              <w:bottom w:val="single" w:sz="4" w:space="0" w:color="auto"/>
              <w:right w:val="single" w:sz="4" w:space="0" w:color="auto"/>
            </w:tcBorders>
            <w:vAlign w:val="bottom"/>
            <w:hideMark/>
          </w:tcPr>
          <w:p w14:paraId="3CA1EBF9" w14:textId="77777777" w:rsidR="00361C2E" w:rsidRDefault="00361C2E" w:rsidP="00601FFA">
            <w:r>
              <w:t>0.1</w:t>
            </w:r>
          </w:p>
        </w:tc>
      </w:tr>
      <w:tr w:rsidR="00361C2E" w14:paraId="3B3D7EAD"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65E3C02C" w14:textId="77777777" w:rsidR="00361C2E" w:rsidRDefault="00361C2E" w:rsidP="00601FFA">
            <w:pPr>
              <w:pStyle w:val="Normaalweb"/>
              <w:spacing w:before="0" w:beforeAutospacing="0" w:after="0" w:afterAutospacing="0" w:line="280" w:lineRule="atLeast"/>
              <w:rPr>
                <w:rFonts w:ascii="Arial" w:hAnsi="Arial" w:cs="Arial"/>
                <w:i/>
                <w:color w:val="auto"/>
                <w:sz w:val="20"/>
                <w:szCs w:val="20"/>
                <w:lang w:val="nl-NL"/>
              </w:rPr>
            </w:pPr>
            <w:r>
              <w:rPr>
                <w:rFonts w:ascii="Arial" w:hAnsi="Arial" w:cs="Arial"/>
                <w:i/>
                <w:color w:val="auto"/>
                <w:sz w:val="20"/>
                <w:szCs w:val="20"/>
                <w:lang w:val="nl-NL"/>
              </w:rPr>
              <w:t>Laatste versie gepubliceerd op</w:t>
            </w:r>
          </w:p>
        </w:tc>
        <w:tc>
          <w:tcPr>
            <w:tcW w:w="5214" w:type="dxa"/>
            <w:tcBorders>
              <w:top w:val="single" w:sz="4" w:space="0" w:color="auto"/>
              <w:left w:val="single" w:sz="4" w:space="0" w:color="auto"/>
              <w:bottom w:val="single" w:sz="4" w:space="0" w:color="auto"/>
              <w:right w:val="single" w:sz="4" w:space="0" w:color="auto"/>
            </w:tcBorders>
            <w:vAlign w:val="bottom"/>
            <w:hideMark/>
          </w:tcPr>
          <w:p w14:paraId="6D504394" w14:textId="5EDD0DAE" w:rsidR="00361C2E" w:rsidRDefault="00576E41" w:rsidP="00601FFA">
            <w:r>
              <w:t>17 oktober 2025</w:t>
            </w:r>
          </w:p>
        </w:tc>
      </w:tr>
      <w:bookmarkEnd w:id="4"/>
    </w:tbl>
    <w:p w14:paraId="41317AB4" w14:textId="77777777" w:rsidR="00361C2E" w:rsidRDefault="00361C2E" w:rsidP="00601FFA">
      <w:pPr>
        <w:tabs>
          <w:tab w:val="left" w:pos="1110"/>
        </w:tabs>
        <w:sectPr w:rsidR="00361C2E" w:rsidSect="00361C2E">
          <w:headerReference w:type="even" r:id="rId11"/>
          <w:headerReference w:type="default" r:id="rId12"/>
          <w:footerReference w:type="even" r:id="rId13"/>
          <w:footerReference w:type="default" r:id="rId14"/>
          <w:headerReference w:type="first" r:id="rId15"/>
          <w:footerReference w:type="first" r:id="rId16"/>
          <w:pgSz w:w="11906" w:h="16838" w:code="9"/>
          <w:pgMar w:top="2977" w:right="1134" w:bottom="2127" w:left="1701" w:header="567" w:footer="513" w:gutter="0"/>
          <w:pgNumType w:fmt="lowerRoman" w:start="1"/>
          <w:cols w:space="708"/>
          <w:titlePg/>
          <w:docGrid w:linePitch="360"/>
        </w:sectPr>
      </w:pPr>
    </w:p>
    <w:p w14:paraId="223D2CA6" w14:textId="77777777" w:rsidR="00361C2E" w:rsidRDefault="00361C2E" w:rsidP="00601FFA">
      <w:pPr>
        <w:pStyle w:val="Kopongenummerd"/>
        <w:spacing w:before="0" w:after="0"/>
      </w:pPr>
      <w:bookmarkStart w:id="5" w:name="bmKopjeTOC"/>
      <w:r>
        <w:lastRenderedPageBreak/>
        <w:t>Inhoudsopgave</w:t>
      </w:r>
      <w:bookmarkEnd w:id="5"/>
    </w:p>
    <w:sdt>
      <w:sdtPr>
        <w:rPr>
          <w:rFonts w:ascii="Arial" w:eastAsia="Times New Roman" w:hAnsi="Arial" w:cs="Times New Roman"/>
          <w:color w:val="auto"/>
          <w:sz w:val="20"/>
          <w:szCs w:val="24"/>
        </w:rPr>
        <w:id w:val="-852962862"/>
        <w:docPartObj>
          <w:docPartGallery w:val="Table of Contents"/>
          <w:docPartUnique/>
        </w:docPartObj>
      </w:sdtPr>
      <w:sdtEndPr>
        <w:rPr>
          <w:b/>
          <w:bCs/>
        </w:rPr>
      </w:sdtEndPr>
      <w:sdtContent>
        <w:p w14:paraId="1FE6AD4E" w14:textId="77777777" w:rsidR="008130E9" w:rsidRDefault="008130E9" w:rsidP="00601FFA">
          <w:pPr>
            <w:pStyle w:val="Kopvaninhoudsopgave"/>
            <w:spacing w:before="0" w:line="280" w:lineRule="atLeast"/>
          </w:pPr>
          <w:r>
            <w:t>Inhoud</w:t>
          </w:r>
        </w:p>
        <w:p w14:paraId="5FC0BA3F" w14:textId="08BC6CCD" w:rsidR="00F10FD5" w:rsidRDefault="008130E9">
          <w:pPr>
            <w:pStyle w:val="Inhopg1"/>
            <w:rPr>
              <w:rFonts w:asciiTheme="minorHAnsi" w:eastAsiaTheme="minorEastAsia" w:hAnsiTheme="minorHAnsi" w:cstheme="minorBidi"/>
              <w:b w:val="0"/>
              <w:noProof/>
              <w:kern w:val="2"/>
              <w:sz w:val="24"/>
              <w14:ligatures w14:val="standardContextual"/>
            </w:rPr>
          </w:pPr>
          <w:r>
            <w:fldChar w:fldCharType="begin"/>
          </w:r>
          <w:r>
            <w:instrText xml:space="preserve"> TOC \o "1-3" \h \z \u </w:instrText>
          </w:r>
          <w:r>
            <w:fldChar w:fldCharType="separate"/>
          </w:r>
          <w:hyperlink w:anchor="_Toc211263876" w:history="1">
            <w:r w:rsidR="00F10FD5" w:rsidRPr="00691DDB">
              <w:rPr>
                <w:rStyle w:val="Hyperlink"/>
                <w:noProof/>
              </w:rPr>
              <w:t>BIJLAGEN</w:t>
            </w:r>
            <w:r w:rsidR="00F10FD5">
              <w:rPr>
                <w:noProof/>
                <w:webHidden/>
              </w:rPr>
              <w:tab/>
            </w:r>
            <w:r w:rsidR="00F10FD5">
              <w:rPr>
                <w:noProof/>
                <w:webHidden/>
              </w:rPr>
              <w:fldChar w:fldCharType="begin"/>
            </w:r>
            <w:r w:rsidR="00F10FD5">
              <w:rPr>
                <w:noProof/>
                <w:webHidden/>
              </w:rPr>
              <w:instrText xml:space="preserve"> PAGEREF _Toc211263876 \h </w:instrText>
            </w:r>
            <w:r w:rsidR="00F10FD5">
              <w:rPr>
                <w:noProof/>
                <w:webHidden/>
              </w:rPr>
            </w:r>
            <w:r w:rsidR="00F10FD5">
              <w:rPr>
                <w:noProof/>
                <w:webHidden/>
              </w:rPr>
              <w:fldChar w:fldCharType="separate"/>
            </w:r>
            <w:r w:rsidR="00F10FD5">
              <w:rPr>
                <w:noProof/>
                <w:webHidden/>
              </w:rPr>
              <w:t>4</w:t>
            </w:r>
            <w:r w:rsidR="00F10FD5">
              <w:rPr>
                <w:noProof/>
                <w:webHidden/>
              </w:rPr>
              <w:fldChar w:fldCharType="end"/>
            </w:r>
          </w:hyperlink>
        </w:p>
        <w:p w14:paraId="7FB5E9C2" w14:textId="5EE1CCFB" w:rsidR="00F10FD5" w:rsidRDefault="00F10FD5">
          <w:pPr>
            <w:pStyle w:val="Inhopg1"/>
            <w:rPr>
              <w:rFonts w:asciiTheme="minorHAnsi" w:eastAsiaTheme="minorEastAsia" w:hAnsiTheme="minorHAnsi" w:cstheme="minorBidi"/>
              <w:b w:val="0"/>
              <w:noProof/>
              <w:kern w:val="2"/>
              <w:sz w:val="24"/>
              <w14:ligatures w14:val="standardContextual"/>
            </w:rPr>
          </w:pPr>
          <w:hyperlink w:anchor="_Toc211263877" w:history="1">
            <w:r w:rsidRPr="00691DDB">
              <w:rPr>
                <w:rStyle w:val="Hyperlink"/>
                <w:noProof/>
              </w:rPr>
              <w:t>1.</w:t>
            </w:r>
            <w:r>
              <w:rPr>
                <w:rFonts w:asciiTheme="minorHAnsi" w:eastAsiaTheme="minorEastAsia" w:hAnsiTheme="minorHAnsi" w:cstheme="minorBidi"/>
                <w:b w:val="0"/>
                <w:noProof/>
                <w:kern w:val="2"/>
                <w:sz w:val="24"/>
                <w14:ligatures w14:val="standardContextual"/>
              </w:rPr>
              <w:tab/>
            </w:r>
            <w:r w:rsidRPr="00691DDB">
              <w:rPr>
                <w:rStyle w:val="Hyperlink"/>
                <w:noProof/>
              </w:rPr>
              <w:t>VOORWERP VAN DE RAAMOVEREENKOMST</w:t>
            </w:r>
            <w:r>
              <w:rPr>
                <w:noProof/>
                <w:webHidden/>
              </w:rPr>
              <w:tab/>
            </w:r>
            <w:r>
              <w:rPr>
                <w:noProof/>
                <w:webHidden/>
              </w:rPr>
              <w:fldChar w:fldCharType="begin"/>
            </w:r>
            <w:r>
              <w:rPr>
                <w:noProof/>
                <w:webHidden/>
              </w:rPr>
              <w:instrText xml:space="preserve"> PAGEREF _Toc211263877 \h </w:instrText>
            </w:r>
            <w:r>
              <w:rPr>
                <w:noProof/>
                <w:webHidden/>
              </w:rPr>
            </w:r>
            <w:r>
              <w:rPr>
                <w:noProof/>
                <w:webHidden/>
              </w:rPr>
              <w:fldChar w:fldCharType="separate"/>
            </w:r>
            <w:r>
              <w:rPr>
                <w:noProof/>
                <w:webHidden/>
              </w:rPr>
              <w:t>6</w:t>
            </w:r>
            <w:r>
              <w:rPr>
                <w:noProof/>
                <w:webHidden/>
              </w:rPr>
              <w:fldChar w:fldCharType="end"/>
            </w:r>
          </w:hyperlink>
        </w:p>
        <w:p w14:paraId="00D5C6BE" w14:textId="44C2A002" w:rsidR="00F10FD5" w:rsidRDefault="00F10FD5">
          <w:pPr>
            <w:pStyle w:val="Inhopg1"/>
            <w:rPr>
              <w:rFonts w:asciiTheme="minorHAnsi" w:eastAsiaTheme="minorEastAsia" w:hAnsiTheme="minorHAnsi" w:cstheme="minorBidi"/>
              <w:b w:val="0"/>
              <w:noProof/>
              <w:kern w:val="2"/>
              <w:sz w:val="24"/>
              <w14:ligatures w14:val="standardContextual"/>
            </w:rPr>
          </w:pPr>
          <w:hyperlink w:anchor="_Toc211263878" w:history="1">
            <w:r w:rsidRPr="00691DDB">
              <w:rPr>
                <w:rStyle w:val="Hyperlink"/>
                <w:noProof/>
              </w:rPr>
              <w:t>2.</w:t>
            </w:r>
            <w:r>
              <w:rPr>
                <w:rFonts w:asciiTheme="minorHAnsi" w:eastAsiaTheme="minorEastAsia" w:hAnsiTheme="minorHAnsi" w:cstheme="minorBidi"/>
                <w:b w:val="0"/>
                <w:noProof/>
                <w:kern w:val="2"/>
                <w:sz w:val="24"/>
                <w14:ligatures w14:val="standardContextual"/>
              </w:rPr>
              <w:tab/>
            </w:r>
            <w:r w:rsidRPr="00691DDB">
              <w:rPr>
                <w:rStyle w:val="Hyperlink"/>
                <w:noProof/>
              </w:rPr>
              <w:t>VAN TOEPASSING ZIJNDE VOORWAARDEN</w:t>
            </w:r>
            <w:r>
              <w:rPr>
                <w:noProof/>
                <w:webHidden/>
              </w:rPr>
              <w:tab/>
            </w:r>
            <w:r>
              <w:rPr>
                <w:noProof/>
                <w:webHidden/>
              </w:rPr>
              <w:fldChar w:fldCharType="begin"/>
            </w:r>
            <w:r>
              <w:rPr>
                <w:noProof/>
                <w:webHidden/>
              </w:rPr>
              <w:instrText xml:space="preserve"> PAGEREF _Toc211263878 \h </w:instrText>
            </w:r>
            <w:r>
              <w:rPr>
                <w:noProof/>
                <w:webHidden/>
              </w:rPr>
            </w:r>
            <w:r>
              <w:rPr>
                <w:noProof/>
                <w:webHidden/>
              </w:rPr>
              <w:fldChar w:fldCharType="separate"/>
            </w:r>
            <w:r>
              <w:rPr>
                <w:noProof/>
                <w:webHidden/>
              </w:rPr>
              <w:t>6</w:t>
            </w:r>
            <w:r>
              <w:rPr>
                <w:noProof/>
                <w:webHidden/>
              </w:rPr>
              <w:fldChar w:fldCharType="end"/>
            </w:r>
          </w:hyperlink>
        </w:p>
        <w:p w14:paraId="243625E4" w14:textId="3688CFC7" w:rsidR="00F10FD5" w:rsidRDefault="00F10FD5">
          <w:pPr>
            <w:pStyle w:val="Inhopg1"/>
            <w:rPr>
              <w:rFonts w:asciiTheme="minorHAnsi" w:eastAsiaTheme="minorEastAsia" w:hAnsiTheme="minorHAnsi" w:cstheme="minorBidi"/>
              <w:b w:val="0"/>
              <w:noProof/>
              <w:kern w:val="2"/>
              <w:sz w:val="24"/>
              <w14:ligatures w14:val="standardContextual"/>
            </w:rPr>
          </w:pPr>
          <w:hyperlink w:anchor="_Toc211263879" w:history="1">
            <w:r w:rsidRPr="00691DDB">
              <w:rPr>
                <w:rStyle w:val="Hyperlink"/>
                <w:noProof/>
              </w:rPr>
              <w:t>3.</w:t>
            </w:r>
            <w:r>
              <w:rPr>
                <w:rFonts w:asciiTheme="minorHAnsi" w:eastAsiaTheme="minorEastAsia" w:hAnsiTheme="minorHAnsi" w:cstheme="minorBidi"/>
                <w:b w:val="0"/>
                <w:noProof/>
                <w:kern w:val="2"/>
                <w:sz w:val="24"/>
                <w14:ligatures w14:val="standardContextual"/>
              </w:rPr>
              <w:tab/>
            </w:r>
            <w:r w:rsidRPr="00691DDB">
              <w:rPr>
                <w:rStyle w:val="Hyperlink"/>
                <w:noProof/>
              </w:rPr>
              <w:t>CONTRACTDOCUMENTEN</w:t>
            </w:r>
            <w:r>
              <w:rPr>
                <w:noProof/>
                <w:webHidden/>
              </w:rPr>
              <w:tab/>
            </w:r>
            <w:r>
              <w:rPr>
                <w:noProof/>
                <w:webHidden/>
              </w:rPr>
              <w:fldChar w:fldCharType="begin"/>
            </w:r>
            <w:r>
              <w:rPr>
                <w:noProof/>
                <w:webHidden/>
              </w:rPr>
              <w:instrText xml:space="preserve"> PAGEREF _Toc211263879 \h </w:instrText>
            </w:r>
            <w:r>
              <w:rPr>
                <w:noProof/>
                <w:webHidden/>
              </w:rPr>
            </w:r>
            <w:r>
              <w:rPr>
                <w:noProof/>
                <w:webHidden/>
              </w:rPr>
              <w:fldChar w:fldCharType="separate"/>
            </w:r>
            <w:r>
              <w:rPr>
                <w:noProof/>
                <w:webHidden/>
              </w:rPr>
              <w:t>6</w:t>
            </w:r>
            <w:r>
              <w:rPr>
                <w:noProof/>
                <w:webHidden/>
              </w:rPr>
              <w:fldChar w:fldCharType="end"/>
            </w:r>
          </w:hyperlink>
        </w:p>
        <w:p w14:paraId="4C585E84" w14:textId="5DD46B2A" w:rsidR="00F10FD5" w:rsidRDefault="00F10FD5">
          <w:pPr>
            <w:pStyle w:val="Inhopg1"/>
            <w:rPr>
              <w:rFonts w:asciiTheme="minorHAnsi" w:eastAsiaTheme="minorEastAsia" w:hAnsiTheme="minorHAnsi" w:cstheme="minorBidi"/>
              <w:b w:val="0"/>
              <w:noProof/>
              <w:kern w:val="2"/>
              <w:sz w:val="24"/>
              <w14:ligatures w14:val="standardContextual"/>
            </w:rPr>
          </w:pPr>
          <w:hyperlink w:anchor="_Toc211263880" w:history="1">
            <w:r w:rsidRPr="00691DDB">
              <w:rPr>
                <w:rStyle w:val="Hyperlink"/>
                <w:noProof/>
              </w:rPr>
              <w:t>4.</w:t>
            </w:r>
            <w:r>
              <w:rPr>
                <w:rFonts w:asciiTheme="minorHAnsi" w:eastAsiaTheme="minorEastAsia" w:hAnsiTheme="minorHAnsi" w:cstheme="minorBidi"/>
                <w:b w:val="0"/>
                <w:noProof/>
                <w:kern w:val="2"/>
                <w:sz w:val="24"/>
                <w14:ligatures w14:val="standardContextual"/>
              </w:rPr>
              <w:tab/>
            </w:r>
            <w:r w:rsidRPr="00691DDB">
              <w:rPr>
                <w:rStyle w:val="Hyperlink"/>
                <w:noProof/>
              </w:rPr>
              <w:t>DUUR</w:t>
            </w:r>
            <w:r>
              <w:rPr>
                <w:noProof/>
                <w:webHidden/>
              </w:rPr>
              <w:tab/>
            </w:r>
            <w:r>
              <w:rPr>
                <w:noProof/>
                <w:webHidden/>
              </w:rPr>
              <w:fldChar w:fldCharType="begin"/>
            </w:r>
            <w:r>
              <w:rPr>
                <w:noProof/>
                <w:webHidden/>
              </w:rPr>
              <w:instrText xml:space="preserve"> PAGEREF _Toc211263880 \h </w:instrText>
            </w:r>
            <w:r>
              <w:rPr>
                <w:noProof/>
                <w:webHidden/>
              </w:rPr>
            </w:r>
            <w:r>
              <w:rPr>
                <w:noProof/>
                <w:webHidden/>
              </w:rPr>
              <w:fldChar w:fldCharType="separate"/>
            </w:r>
            <w:r>
              <w:rPr>
                <w:noProof/>
                <w:webHidden/>
              </w:rPr>
              <w:t>7</w:t>
            </w:r>
            <w:r>
              <w:rPr>
                <w:noProof/>
                <w:webHidden/>
              </w:rPr>
              <w:fldChar w:fldCharType="end"/>
            </w:r>
          </w:hyperlink>
        </w:p>
        <w:p w14:paraId="752EC641" w14:textId="5448F96F" w:rsidR="00F10FD5" w:rsidRDefault="00F10FD5">
          <w:pPr>
            <w:pStyle w:val="Inhopg1"/>
            <w:rPr>
              <w:rFonts w:asciiTheme="minorHAnsi" w:eastAsiaTheme="minorEastAsia" w:hAnsiTheme="minorHAnsi" w:cstheme="minorBidi"/>
              <w:b w:val="0"/>
              <w:noProof/>
              <w:kern w:val="2"/>
              <w:sz w:val="24"/>
              <w14:ligatures w14:val="standardContextual"/>
            </w:rPr>
          </w:pPr>
          <w:hyperlink w:anchor="_Toc211263881" w:history="1">
            <w:r w:rsidRPr="00691DDB">
              <w:rPr>
                <w:rStyle w:val="Hyperlink"/>
                <w:noProof/>
              </w:rPr>
              <w:t>5.</w:t>
            </w:r>
            <w:r>
              <w:rPr>
                <w:rFonts w:asciiTheme="minorHAnsi" w:eastAsiaTheme="minorEastAsia" w:hAnsiTheme="minorHAnsi" w:cstheme="minorBidi"/>
                <w:b w:val="0"/>
                <w:noProof/>
                <w:kern w:val="2"/>
                <w:sz w:val="24"/>
                <w14:ligatures w14:val="standardContextual"/>
              </w:rPr>
              <w:tab/>
            </w:r>
            <w:r w:rsidRPr="00691DDB">
              <w:rPr>
                <w:rStyle w:val="Hyperlink"/>
                <w:noProof/>
              </w:rPr>
              <w:t>PRIJS EN OVERIGE FINANCIËLE BEPALINGEN</w:t>
            </w:r>
            <w:r>
              <w:rPr>
                <w:noProof/>
                <w:webHidden/>
              </w:rPr>
              <w:tab/>
            </w:r>
            <w:r>
              <w:rPr>
                <w:noProof/>
                <w:webHidden/>
              </w:rPr>
              <w:fldChar w:fldCharType="begin"/>
            </w:r>
            <w:r>
              <w:rPr>
                <w:noProof/>
                <w:webHidden/>
              </w:rPr>
              <w:instrText xml:space="preserve"> PAGEREF _Toc211263881 \h </w:instrText>
            </w:r>
            <w:r>
              <w:rPr>
                <w:noProof/>
                <w:webHidden/>
              </w:rPr>
            </w:r>
            <w:r>
              <w:rPr>
                <w:noProof/>
                <w:webHidden/>
              </w:rPr>
              <w:fldChar w:fldCharType="separate"/>
            </w:r>
            <w:r>
              <w:rPr>
                <w:noProof/>
                <w:webHidden/>
              </w:rPr>
              <w:t>7</w:t>
            </w:r>
            <w:r>
              <w:rPr>
                <w:noProof/>
                <w:webHidden/>
              </w:rPr>
              <w:fldChar w:fldCharType="end"/>
            </w:r>
          </w:hyperlink>
        </w:p>
        <w:p w14:paraId="1E789B1C" w14:textId="2AD9FB6C" w:rsidR="00F10FD5" w:rsidRDefault="00F10FD5">
          <w:pPr>
            <w:pStyle w:val="Inhopg1"/>
            <w:rPr>
              <w:rFonts w:asciiTheme="minorHAnsi" w:eastAsiaTheme="minorEastAsia" w:hAnsiTheme="minorHAnsi" w:cstheme="minorBidi"/>
              <w:b w:val="0"/>
              <w:noProof/>
              <w:kern w:val="2"/>
              <w:sz w:val="24"/>
              <w14:ligatures w14:val="standardContextual"/>
            </w:rPr>
          </w:pPr>
          <w:hyperlink w:anchor="_Toc211263882" w:history="1">
            <w:r w:rsidRPr="00691DDB">
              <w:rPr>
                <w:rStyle w:val="Hyperlink"/>
                <w:noProof/>
              </w:rPr>
              <w:t>6.</w:t>
            </w:r>
            <w:r>
              <w:rPr>
                <w:rFonts w:asciiTheme="minorHAnsi" w:eastAsiaTheme="minorEastAsia" w:hAnsiTheme="minorHAnsi" w:cstheme="minorBidi"/>
                <w:b w:val="0"/>
                <w:noProof/>
                <w:kern w:val="2"/>
                <w:sz w:val="24"/>
                <w14:ligatures w14:val="standardContextual"/>
              </w:rPr>
              <w:tab/>
            </w:r>
            <w:r w:rsidRPr="00691DDB">
              <w:rPr>
                <w:rStyle w:val="Hyperlink"/>
                <w:noProof/>
              </w:rPr>
              <w:t>FACTURATIE EN BETAALTERMIJNEN</w:t>
            </w:r>
            <w:r>
              <w:rPr>
                <w:noProof/>
                <w:webHidden/>
              </w:rPr>
              <w:tab/>
            </w:r>
            <w:r>
              <w:rPr>
                <w:noProof/>
                <w:webHidden/>
              </w:rPr>
              <w:fldChar w:fldCharType="begin"/>
            </w:r>
            <w:r>
              <w:rPr>
                <w:noProof/>
                <w:webHidden/>
              </w:rPr>
              <w:instrText xml:space="preserve"> PAGEREF _Toc211263882 \h </w:instrText>
            </w:r>
            <w:r>
              <w:rPr>
                <w:noProof/>
                <w:webHidden/>
              </w:rPr>
            </w:r>
            <w:r>
              <w:rPr>
                <w:noProof/>
                <w:webHidden/>
              </w:rPr>
              <w:fldChar w:fldCharType="separate"/>
            </w:r>
            <w:r>
              <w:rPr>
                <w:noProof/>
                <w:webHidden/>
              </w:rPr>
              <w:t>7</w:t>
            </w:r>
            <w:r>
              <w:rPr>
                <w:noProof/>
                <w:webHidden/>
              </w:rPr>
              <w:fldChar w:fldCharType="end"/>
            </w:r>
          </w:hyperlink>
        </w:p>
        <w:p w14:paraId="13E33F71" w14:textId="7E1E4A8C" w:rsidR="00F10FD5" w:rsidRDefault="00F10FD5">
          <w:pPr>
            <w:pStyle w:val="Inhopg1"/>
            <w:rPr>
              <w:rFonts w:asciiTheme="minorHAnsi" w:eastAsiaTheme="minorEastAsia" w:hAnsiTheme="minorHAnsi" w:cstheme="minorBidi"/>
              <w:b w:val="0"/>
              <w:noProof/>
              <w:kern w:val="2"/>
              <w:sz w:val="24"/>
              <w14:ligatures w14:val="standardContextual"/>
            </w:rPr>
          </w:pPr>
          <w:hyperlink w:anchor="_Toc211263883" w:history="1">
            <w:r w:rsidRPr="00691DDB">
              <w:rPr>
                <w:rStyle w:val="Hyperlink"/>
                <w:noProof/>
              </w:rPr>
              <w:t>7.</w:t>
            </w:r>
            <w:r>
              <w:rPr>
                <w:rFonts w:asciiTheme="minorHAnsi" w:eastAsiaTheme="minorEastAsia" w:hAnsiTheme="minorHAnsi" w:cstheme="minorBidi"/>
                <w:b w:val="0"/>
                <w:noProof/>
                <w:kern w:val="2"/>
                <w:sz w:val="24"/>
                <w14:ligatures w14:val="standardContextual"/>
              </w:rPr>
              <w:tab/>
            </w:r>
            <w:r w:rsidRPr="00691DDB">
              <w:rPr>
                <w:rStyle w:val="Hyperlink"/>
                <w:noProof/>
              </w:rPr>
              <w:t>ALGEMENE VERPLICHTINGEN HOGESCHOOL ROTTERDAM</w:t>
            </w:r>
            <w:r>
              <w:rPr>
                <w:noProof/>
                <w:webHidden/>
              </w:rPr>
              <w:tab/>
            </w:r>
            <w:r>
              <w:rPr>
                <w:noProof/>
                <w:webHidden/>
              </w:rPr>
              <w:fldChar w:fldCharType="begin"/>
            </w:r>
            <w:r>
              <w:rPr>
                <w:noProof/>
                <w:webHidden/>
              </w:rPr>
              <w:instrText xml:space="preserve"> PAGEREF _Toc211263883 \h </w:instrText>
            </w:r>
            <w:r>
              <w:rPr>
                <w:noProof/>
                <w:webHidden/>
              </w:rPr>
            </w:r>
            <w:r>
              <w:rPr>
                <w:noProof/>
                <w:webHidden/>
              </w:rPr>
              <w:fldChar w:fldCharType="separate"/>
            </w:r>
            <w:r>
              <w:rPr>
                <w:noProof/>
                <w:webHidden/>
              </w:rPr>
              <w:t>8</w:t>
            </w:r>
            <w:r>
              <w:rPr>
                <w:noProof/>
                <w:webHidden/>
              </w:rPr>
              <w:fldChar w:fldCharType="end"/>
            </w:r>
          </w:hyperlink>
        </w:p>
        <w:p w14:paraId="1005835B" w14:textId="328FB029" w:rsidR="00F10FD5" w:rsidRDefault="00F10FD5">
          <w:pPr>
            <w:pStyle w:val="Inhopg1"/>
            <w:rPr>
              <w:rFonts w:asciiTheme="minorHAnsi" w:eastAsiaTheme="minorEastAsia" w:hAnsiTheme="minorHAnsi" w:cstheme="minorBidi"/>
              <w:b w:val="0"/>
              <w:noProof/>
              <w:kern w:val="2"/>
              <w:sz w:val="24"/>
              <w14:ligatures w14:val="standardContextual"/>
            </w:rPr>
          </w:pPr>
          <w:hyperlink w:anchor="_Toc211263884" w:history="1">
            <w:r w:rsidRPr="00691DDB">
              <w:rPr>
                <w:rStyle w:val="Hyperlink"/>
                <w:noProof/>
              </w:rPr>
              <w:t>8.</w:t>
            </w:r>
            <w:r>
              <w:rPr>
                <w:rFonts w:asciiTheme="minorHAnsi" w:eastAsiaTheme="minorEastAsia" w:hAnsiTheme="minorHAnsi" w:cstheme="minorBidi"/>
                <w:b w:val="0"/>
                <w:noProof/>
                <w:kern w:val="2"/>
                <w:sz w:val="24"/>
                <w14:ligatures w14:val="standardContextual"/>
              </w:rPr>
              <w:tab/>
            </w:r>
            <w:r w:rsidRPr="00691DDB">
              <w:rPr>
                <w:rStyle w:val="Hyperlink"/>
                <w:noProof/>
              </w:rPr>
              <w:t>ALGEMENE VERPLICHTINGEN OPDRACHTNEMER</w:t>
            </w:r>
            <w:r>
              <w:rPr>
                <w:noProof/>
                <w:webHidden/>
              </w:rPr>
              <w:tab/>
            </w:r>
            <w:r>
              <w:rPr>
                <w:noProof/>
                <w:webHidden/>
              </w:rPr>
              <w:fldChar w:fldCharType="begin"/>
            </w:r>
            <w:r>
              <w:rPr>
                <w:noProof/>
                <w:webHidden/>
              </w:rPr>
              <w:instrText xml:space="preserve"> PAGEREF _Toc211263884 \h </w:instrText>
            </w:r>
            <w:r>
              <w:rPr>
                <w:noProof/>
                <w:webHidden/>
              </w:rPr>
            </w:r>
            <w:r>
              <w:rPr>
                <w:noProof/>
                <w:webHidden/>
              </w:rPr>
              <w:fldChar w:fldCharType="separate"/>
            </w:r>
            <w:r>
              <w:rPr>
                <w:noProof/>
                <w:webHidden/>
              </w:rPr>
              <w:t>8</w:t>
            </w:r>
            <w:r>
              <w:rPr>
                <w:noProof/>
                <w:webHidden/>
              </w:rPr>
              <w:fldChar w:fldCharType="end"/>
            </w:r>
          </w:hyperlink>
        </w:p>
        <w:p w14:paraId="3E8D0177" w14:textId="6BBE962D" w:rsidR="00F10FD5" w:rsidRDefault="00F10FD5">
          <w:pPr>
            <w:pStyle w:val="Inhopg1"/>
            <w:rPr>
              <w:rFonts w:asciiTheme="minorHAnsi" w:eastAsiaTheme="minorEastAsia" w:hAnsiTheme="minorHAnsi" w:cstheme="minorBidi"/>
              <w:b w:val="0"/>
              <w:noProof/>
              <w:kern w:val="2"/>
              <w:sz w:val="24"/>
              <w14:ligatures w14:val="standardContextual"/>
            </w:rPr>
          </w:pPr>
          <w:hyperlink w:anchor="_Toc211263885" w:history="1">
            <w:r w:rsidRPr="00691DDB">
              <w:rPr>
                <w:rStyle w:val="Hyperlink"/>
                <w:noProof/>
              </w:rPr>
              <w:t>9.</w:t>
            </w:r>
            <w:r>
              <w:rPr>
                <w:rFonts w:asciiTheme="minorHAnsi" w:eastAsiaTheme="minorEastAsia" w:hAnsiTheme="minorHAnsi" w:cstheme="minorBidi"/>
                <w:b w:val="0"/>
                <w:noProof/>
                <w:kern w:val="2"/>
                <w:sz w:val="24"/>
                <w14:ligatures w14:val="standardContextual"/>
              </w:rPr>
              <w:tab/>
            </w:r>
            <w:r w:rsidRPr="00691DDB">
              <w:rPr>
                <w:rStyle w:val="Hyperlink"/>
                <w:noProof/>
              </w:rPr>
              <w:t>ARBEIDSVOORWAARDEN</w:t>
            </w:r>
            <w:r>
              <w:rPr>
                <w:noProof/>
                <w:webHidden/>
              </w:rPr>
              <w:tab/>
            </w:r>
            <w:r>
              <w:rPr>
                <w:noProof/>
                <w:webHidden/>
              </w:rPr>
              <w:fldChar w:fldCharType="begin"/>
            </w:r>
            <w:r>
              <w:rPr>
                <w:noProof/>
                <w:webHidden/>
              </w:rPr>
              <w:instrText xml:space="preserve"> PAGEREF _Toc211263885 \h </w:instrText>
            </w:r>
            <w:r>
              <w:rPr>
                <w:noProof/>
                <w:webHidden/>
              </w:rPr>
            </w:r>
            <w:r>
              <w:rPr>
                <w:noProof/>
                <w:webHidden/>
              </w:rPr>
              <w:fldChar w:fldCharType="separate"/>
            </w:r>
            <w:r>
              <w:rPr>
                <w:noProof/>
                <w:webHidden/>
              </w:rPr>
              <w:t>9</w:t>
            </w:r>
            <w:r>
              <w:rPr>
                <w:noProof/>
                <w:webHidden/>
              </w:rPr>
              <w:fldChar w:fldCharType="end"/>
            </w:r>
          </w:hyperlink>
        </w:p>
        <w:p w14:paraId="427E100A" w14:textId="69F77DE8" w:rsidR="00F10FD5" w:rsidRDefault="00F10FD5">
          <w:pPr>
            <w:pStyle w:val="Inhopg1"/>
            <w:rPr>
              <w:rFonts w:asciiTheme="minorHAnsi" w:eastAsiaTheme="minorEastAsia" w:hAnsiTheme="minorHAnsi" w:cstheme="minorBidi"/>
              <w:b w:val="0"/>
              <w:noProof/>
              <w:kern w:val="2"/>
              <w:sz w:val="24"/>
              <w14:ligatures w14:val="standardContextual"/>
            </w:rPr>
          </w:pPr>
          <w:hyperlink w:anchor="_Toc211263886" w:history="1">
            <w:r w:rsidRPr="00691DDB">
              <w:rPr>
                <w:rStyle w:val="Hyperlink"/>
                <w:noProof/>
              </w:rPr>
              <w:t>10.</w:t>
            </w:r>
            <w:r>
              <w:rPr>
                <w:rFonts w:asciiTheme="minorHAnsi" w:eastAsiaTheme="minorEastAsia" w:hAnsiTheme="minorHAnsi" w:cstheme="minorBidi"/>
                <w:b w:val="0"/>
                <w:noProof/>
                <w:kern w:val="2"/>
                <w:sz w:val="24"/>
                <w14:ligatures w14:val="standardContextual"/>
              </w:rPr>
              <w:tab/>
            </w:r>
            <w:r w:rsidRPr="00691DDB">
              <w:rPr>
                <w:rStyle w:val="Hyperlink"/>
                <w:noProof/>
              </w:rPr>
              <w:t>OVERLEGSTRUCTUUR</w:t>
            </w:r>
            <w:r>
              <w:rPr>
                <w:noProof/>
                <w:webHidden/>
              </w:rPr>
              <w:tab/>
            </w:r>
            <w:r>
              <w:rPr>
                <w:noProof/>
                <w:webHidden/>
              </w:rPr>
              <w:fldChar w:fldCharType="begin"/>
            </w:r>
            <w:r>
              <w:rPr>
                <w:noProof/>
                <w:webHidden/>
              </w:rPr>
              <w:instrText xml:space="preserve"> PAGEREF _Toc211263886 \h </w:instrText>
            </w:r>
            <w:r>
              <w:rPr>
                <w:noProof/>
                <w:webHidden/>
              </w:rPr>
            </w:r>
            <w:r>
              <w:rPr>
                <w:noProof/>
                <w:webHidden/>
              </w:rPr>
              <w:fldChar w:fldCharType="separate"/>
            </w:r>
            <w:r>
              <w:rPr>
                <w:noProof/>
                <w:webHidden/>
              </w:rPr>
              <w:t>9</w:t>
            </w:r>
            <w:r>
              <w:rPr>
                <w:noProof/>
                <w:webHidden/>
              </w:rPr>
              <w:fldChar w:fldCharType="end"/>
            </w:r>
          </w:hyperlink>
        </w:p>
        <w:p w14:paraId="793A395A" w14:textId="094A6D8B" w:rsidR="00F10FD5" w:rsidRDefault="00F10FD5">
          <w:pPr>
            <w:pStyle w:val="Inhopg1"/>
            <w:rPr>
              <w:rFonts w:asciiTheme="minorHAnsi" w:eastAsiaTheme="minorEastAsia" w:hAnsiTheme="minorHAnsi" w:cstheme="minorBidi"/>
              <w:b w:val="0"/>
              <w:noProof/>
              <w:kern w:val="2"/>
              <w:sz w:val="24"/>
              <w14:ligatures w14:val="standardContextual"/>
            </w:rPr>
          </w:pPr>
          <w:hyperlink w:anchor="_Toc211263887" w:history="1">
            <w:r w:rsidRPr="00691DDB">
              <w:rPr>
                <w:rStyle w:val="Hyperlink"/>
                <w:noProof/>
              </w:rPr>
              <w:t>11.</w:t>
            </w:r>
            <w:r>
              <w:rPr>
                <w:rFonts w:asciiTheme="minorHAnsi" w:eastAsiaTheme="minorEastAsia" w:hAnsiTheme="minorHAnsi" w:cstheme="minorBidi"/>
                <w:b w:val="0"/>
                <w:noProof/>
                <w:kern w:val="2"/>
                <w:sz w:val="24"/>
                <w14:ligatures w14:val="standardContextual"/>
              </w:rPr>
              <w:tab/>
            </w:r>
            <w:r w:rsidRPr="00691DDB">
              <w:rPr>
                <w:rStyle w:val="Hyperlink"/>
                <w:noProof/>
              </w:rPr>
              <w:t>CONTRACTMANAGEMENT</w:t>
            </w:r>
            <w:r>
              <w:rPr>
                <w:noProof/>
                <w:webHidden/>
              </w:rPr>
              <w:tab/>
            </w:r>
            <w:r>
              <w:rPr>
                <w:noProof/>
                <w:webHidden/>
              </w:rPr>
              <w:fldChar w:fldCharType="begin"/>
            </w:r>
            <w:r>
              <w:rPr>
                <w:noProof/>
                <w:webHidden/>
              </w:rPr>
              <w:instrText xml:space="preserve"> PAGEREF _Toc211263887 \h </w:instrText>
            </w:r>
            <w:r>
              <w:rPr>
                <w:noProof/>
                <w:webHidden/>
              </w:rPr>
            </w:r>
            <w:r>
              <w:rPr>
                <w:noProof/>
                <w:webHidden/>
              </w:rPr>
              <w:fldChar w:fldCharType="separate"/>
            </w:r>
            <w:r>
              <w:rPr>
                <w:noProof/>
                <w:webHidden/>
              </w:rPr>
              <w:t>10</w:t>
            </w:r>
            <w:r>
              <w:rPr>
                <w:noProof/>
                <w:webHidden/>
              </w:rPr>
              <w:fldChar w:fldCharType="end"/>
            </w:r>
          </w:hyperlink>
        </w:p>
        <w:p w14:paraId="49B73D36" w14:textId="5365CFE3" w:rsidR="00F10FD5" w:rsidRDefault="00F10FD5">
          <w:pPr>
            <w:pStyle w:val="Inhopg1"/>
            <w:rPr>
              <w:rFonts w:asciiTheme="minorHAnsi" w:eastAsiaTheme="minorEastAsia" w:hAnsiTheme="minorHAnsi" w:cstheme="minorBidi"/>
              <w:b w:val="0"/>
              <w:noProof/>
              <w:kern w:val="2"/>
              <w:sz w:val="24"/>
              <w14:ligatures w14:val="standardContextual"/>
            </w:rPr>
          </w:pPr>
          <w:hyperlink w:anchor="_Toc211263888" w:history="1">
            <w:r w:rsidRPr="00691DDB">
              <w:rPr>
                <w:rStyle w:val="Hyperlink"/>
                <w:noProof/>
              </w:rPr>
              <w:t>12.</w:t>
            </w:r>
            <w:r>
              <w:rPr>
                <w:rFonts w:asciiTheme="minorHAnsi" w:eastAsiaTheme="minorEastAsia" w:hAnsiTheme="minorHAnsi" w:cstheme="minorBidi"/>
                <w:b w:val="0"/>
                <w:noProof/>
                <w:kern w:val="2"/>
                <w:sz w:val="24"/>
                <w14:ligatures w14:val="standardContextual"/>
              </w:rPr>
              <w:tab/>
            </w:r>
            <w:r w:rsidRPr="00691DDB">
              <w:rPr>
                <w:rStyle w:val="Hyperlink"/>
                <w:noProof/>
              </w:rPr>
              <w:t>ONDERAANNEMING</w:t>
            </w:r>
            <w:r>
              <w:rPr>
                <w:noProof/>
                <w:webHidden/>
              </w:rPr>
              <w:tab/>
            </w:r>
            <w:r>
              <w:rPr>
                <w:noProof/>
                <w:webHidden/>
              </w:rPr>
              <w:fldChar w:fldCharType="begin"/>
            </w:r>
            <w:r>
              <w:rPr>
                <w:noProof/>
                <w:webHidden/>
              </w:rPr>
              <w:instrText xml:space="preserve"> PAGEREF _Toc211263888 \h </w:instrText>
            </w:r>
            <w:r>
              <w:rPr>
                <w:noProof/>
                <w:webHidden/>
              </w:rPr>
            </w:r>
            <w:r>
              <w:rPr>
                <w:noProof/>
                <w:webHidden/>
              </w:rPr>
              <w:fldChar w:fldCharType="separate"/>
            </w:r>
            <w:r>
              <w:rPr>
                <w:noProof/>
                <w:webHidden/>
              </w:rPr>
              <w:t>11</w:t>
            </w:r>
            <w:r>
              <w:rPr>
                <w:noProof/>
                <w:webHidden/>
              </w:rPr>
              <w:fldChar w:fldCharType="end"/>
            </w:r>
          </w:hyperlink>
        </w:p>
        <w:p w14:paraId="15B422DA" w14:textId="698FB46E" w:rsidR="00F10FD5" w:rsidRDefault="00F10FD5">
          <w:pPr>
            <w:pStyle w:val="Inhopg1"/>
            <w:rPr>
              <w:rFonts w:asciiTheme="minorHAnsi" w:eastAsiaTheme="minorEastAsia" w:hAnsiTheme="minorHAnsi" w:cstheme="minorBidi"/>
              <w:b w:val="0"/>
              <w:noProof/>
              <w:kern w:val="2"/>
              <w:sz w:val="24"/>
              <w14:ligatures w14:val="standardContextual"/>
            </w:rPr>
          </w:pPr>
          <w:hyperlink w:anchor="_Toc211263889" w:history="1">
            <w:r w:rsidRPr="00691DDB">
              <w:rPr>
                <w:rStyle w:val="Hyperlink"/>
                <w:noProof/>
              </w:rPr>
              <w:t>13.</w:t>
            </w:r>
            <w:r>
              <w:rPr>
                <w:rFonts w:asciiTheme="minorHAnsi" w:eastAsiaTheme="minorEastAsia" w:hAnsiTheme="minorHAnsi" w:cstheme="minorBidi"/>
                <w:b w:val="0"/>
                <w:noProof/>
                <w:kern w:val="2"/>
                <w:sz w:val="24"/>
                <w14:ligatures w14:val="standardContextual"/>
              </w:rPr>
              <w:tab/>
            </w:r>
            <w:r w:rsidRPr="00691DDB">
              <w:rPr>
                <w:rStyle w:val="Hyperlink"/>
                <w:noProof/>
              </w:rPr>
              <w:t>CONFORMITEIT EN BEËINDIGING</w:t>
            </w:r>
            <w:r>
              <w:rPr>
                <w:noProof/>
                <w:webHidden/>
              </w:rPr>
              <w:tab/>
            </w:r>
            <w:r>
              <w:rPr>
                <w:noProof/>
                <w:webHidden/>
              </w:rPr>
              <w:fldChar w:fldCharType="begin"/>
            </w:r>
            <w:r>
              <w:rPr>
                <w:noProof/>
                <w:webHidden/>
              </w:rPr>
              <w:instrText xml:space="preserve"> PAGEREF _Toc211263889 \h </w:instrText>
            </w:r>
            <w:r>
              <w:rPr>
                <w:noProof/>
                <w:webHidden/>
              </w:rPr>
            </w:r>
            <w:r>
              <w:rPr>
                <w:noProof/>
                <w:webHidden/>
              </w:rPr>
              <w:fldChar w:fldCharType="separate"/>
            </w:r>
            <w:r>
              <w:rPr>
                <w:noProof/>
                <w:webHidden/>
              </w:rPr>
              <w:t>11</w:t>
            </w:r>
            <w:r>
              <w:rPr>
                <w:noProof/>
                <w:webHidden/>
              </w:rPr>
              <w:fldChar w:fldCharType="end"/>
            </w:r>
          </w:hyperlink>
        </w:p>
        <w:p w14:paraId="3AA9BDB1" w14:textId="107C935E" w:rsidR="00F10FD5" w:rsidRDefault="00F10FD5">
          <w:pPr>
            <w:pStyle w:val="Inhopg1"/>
            <w:rPr>
              <w:rFonts w:asciiTheme="minorHAnsi" w:eastAsiaTheme="minorEastAsia" w:hAnsiTheme="minorHAnsi" w:cstheme="minorBidi"/>
              <w:b w:val="0"/>
              <w:noProof/>
              <w:kern w:val="2"/>
              <w:sz w:val="24"/>
              <w14:ligatures w14:val="standardContextual"/>
            </w:rPr>
          </w:pPr>
          <w:hyperlink w:anchor="_Toc211263890" w:history="1">
            <w:r w:rsidRPr="00691DDB">
              <w:rPr>
                <w:rStyle w:val="Hyperlink"/>
                <w:noProof/>
              </w:rPr>
              <w:t>14.</w:t>
            </w:r>
            <w:r>
              <w:rPr>
                <w:rFonts w:asciiTheme="minorHAnsi" w:eastAsiaTheme="minorEastAsia" w:hAnsiTheme="minorHAnsi" w:cstheme="minorBidi"/>
                <w:b w:val="0"/>
                <w:noProof/>
                <w:kern w:val="2"/>
                <w:sz w:val="24"/>
                <w14:ligatures w14:val="standardContextual"/>
              </w:rPr>
              <w:tab/>
            </w:r>
            <w:r w:rsidRPr="00691DDB">
              <w:rPr>
                <w:rStyle w:val="Hyperlink"/>
                <w:noProof/>
              </w:rPr>
              <w:t>EIGENDOM</w:t>
            </w:r>
            <w:r>
              <w:rPr>
                <w:noProof/>
                <w:webHidden/>
              </w:rPr>
              <w:tab/>
            </w:r>
            <w:r>
              <w:rPr>
                <w:noProof/>
                <w:webHidden/>
              </w:rPr>
              <w:fldChar w:fldCharType="begin"/>
            </w:r>
            <w:r>
              <w:rPr>
                <w:noProof/>
                <w:webHidden/>
              </w:rPr>
              <w:instrText xml:space="preserve"> PAGEREF _Toc211263890 \h </w:instrText>
            </w:r>
            <w:r>
              <w:rPr>
                <w:noProof/>
                <w:webHidden/>
              </w:rPr>
            </w:r>
            <w:r>
              <w:rPr>
                <w:noProof/>
                <w:webHidden/>
              </w:rPr>
              <w:fldChar w:fldCharType="separate"/>
            </w:r>
            <w:r>
              <w:rPr>
                <w:noProof/>
                <w:webHidden/>
              </w:rPr>
              <w:t>11</w:t>
            </w:r>
            <w:r>
              <w:rPr>
                <w:noProof/>
                <w:webHidden/>
              </w:rPr>
              <w:fldChar w:fldCharType="end"/>
            </w:r>
          </w:hyperlink>
        </w:p>
        <w:p w14:paraId="1CDF077E" w14:textId="27EA9707" w:rsidR="00F10FD5" w:rsidRDefault="00F10FD5">
          <w:pPr>
            <w:pStyle w:val="Inhopg1"/>
            <w:rPr>
              <w:rFonts w:asciiTheme="minorHAnsi" w:eastAsiaTheme="minorEastAsia" w:hAnsiTheme="minorHAnsi" w:cstheme="minorBidi"/>
              <w:b w:val="0"/>
              <w:noProof/>
              <w:kern w:val="2"/>
              <w:sz w:val="24"/>
              <w14:ligatures w14:val="standardContextual"/>
            </w:rPr>
          </w:pPr>
          <w:hyperlink w:anchor="_Toc211263891" w:history="1">
            <w:r w:rsidRPr="00691DDB">
              <w:rPr>
                <w:rStyle w:val="Hyperlink"/>
                <w:noProof/>
              </w:rPr>
              <w:t>15.</w:t>
            </w:r>
            <w:r>
              <w:rPr>
                <w:rFonts w:asciiTheme="minorHAnsi" w:eastAsiaTheme="minorEastAsia" w:hAnsiTheme="minorHAnsi" w:cstheme="minorBidi"/>
                <w:b w:val="0"/>
                <w:noProof/>
                <w:kern w:val="2"/>
                <w:sz w:val="24"/>
                <w14:ligatures w14:val="standardContextual"/>
              </w:rPr>
              <w:tab/>
            </w:r>
            <w:r w:rsidRPr="00691DDB">
              <w:rPr>
                <w:rStyle w:val="Hyperlink"/>
                <w:noProof/>
              </w:rPr>
              <w:t>TOEPASSELIJK RECHT</w:t>
            </w:r>
            <w:r>
              <w:rPr>
                <w:noProof/>
                <w:webHidden/>
              </w:rPr>
              <w:tab/>
            </w:r>
            <w:r>
              <w:rPr>
                <w:noProof/>
                <w:webHidden/>
              </w:rPr>
              <w:fldChar w:fldCharType="begin"/>
            </w:r>
            <w:r>
              <w:rPr>
                <w:noProof/>
                <w:webHidden/>
              </w:rPr>
              <w:instrText xml:space="preserve"> PAGEREF _Toc211263891 \h </w:instrText>
            </w:r>
            <w:r>
              <w:rPr>
                <w:noProof/>
                <w:webHidden/>
              </w:rPr>
            </w:r>
            <w:r>
              <w:rPr>
                <w:noProof/>
                <w:webHidden/>
              </w:rPr>
              <w:fldChar w:fldCharType="separate"/>
            </w:r>
            <w:r>
              <w:rPr>
                <w:noProof/>
                <w:webHidden/>
              </w:rPr>
              <w:t>11</w:t>
            </w:r>
            <w:r>
              <w:rPr>
                <w:noProof/>
                <w:webHidden/>
              </w:rPr>
              <w:fldChar w:fldCharType="end"/>
            </w:r>
          </w:hyperlink>
        </w:p>
        <w:p w14:paraId="482F7E7D" w14:textId="332F3E99" w:rsidR="008130E9" w:rsidRDefault="008130E9" w:rsidP="00601FFA">
          <w:r>
            <w:rPr>
              <w:b/>
              <w:bCs/>
            </w:rPr>
            <w:fldChar w:fldCharType="end"/>
          </w:r>
        </w:p>
      </w:sdtContent>
    </w:sdt>
    <w:p w14:paraId="61144C09" w14:textId="77777777" w:rsidR="00361C2E" w:rsidRDefault="00361C2E" w:rsidP="00601FFA">
      <w:pPr>
        <w:pStyle w:val="Inhopg1"/>
        <w:spacing w:after="0"/>
        <w:rPr>
          <w:b w:val="0"/>
          <w:caps/>
        </w:rPr>
      </w:pPr>
    </w:p>
    <w:p w14:paraId="62B5F22C" w14:textId="77777777" w:rsidR="008130E9" w:rsidRDefault="008130E9" w:rsidP="00601FFA"/>
    <w:p w14:paraId="79187A51" w14:textId="77777777" w:rsidR="008130E9" w:rsidRPr="008130E9" w:rsidRDefault="008130E9" w:rsidP="00601FFA"/>
    <w:bookmarkStart w:id="6" w:name="_Toc472683246"/>
    <w:p w14:paraId="3B196AB0" w14:textId="77777777" w:rsidR="008130E9" w:rsidRDefault="00361C2E" w:rsidP="00601FFA">
      <w:pPr>
        <w:pStyle w:val="Inhopg1"/>
        <w:spacing w:after="0"/>
        <w:rPr>
          <w:rFonts w:asciiTheme="minorHAnsi" w:eastAsiaTheme="minorEastAsia" w:hAnsiTheme="minorHAnsi" w:cstheme="minorBidi"/>
          <w:b w:val="0"/>
          <w:noProof/>
          <w:sz w:val="22"/>
          <w:szCs w:val="22"/>
        </w:rPr>
      </w:pPr>
      <w:r>
        <w:rPr>
          <w:b w:val="0"/>
          <w:caps/>
        </w:rPr>
        <w:fldChar w:fldCharType="begin"/>
      </w:r>
      <w:r>
        <w:rPr>
          <w:b w:val="0"/>
          <w:caps/>
        </w:rPr>
        <w:instrText xml:space="preserve"> TOC \o "1-3" \h \z \u </w:instrText>
      </w:r>
      <w:r>
        <w:rPr>
          <w:b w:val="0"/>
          <w:caps/>
        </w:rPr>
        <w:fldChar w:fldCharType="separate"/>
      </w:r>
    </w:p>
    <w:p w14:paraId="591EC61E" w14:textId="77777777" w:rsidR="00361C2E" w:rsidRDefault="00361C2E" w:rsidP="00601FFA">
      <w:pPr>
        <w:pStyle w:val="Inhopg1"/>
        <w:spacing w:after="0"/>
        <w:rPr>
          <w:rFonts w:asciiTheme="minorHAnsi" w:eastAsiaTheme="minorEastAsia" w:hAnsiTheme="minorHAnsi" w:cstheme="minorBidi"/>
          <w:b w:val="0"/>
          <w:noProof/>
          <w:sz w:val="22"/>
          <w:szCs w:val="22"/>
        </w:rPr>
      </w:pPr>
    </w:p>
    <w:p w14:paraId="0CA3411F" w14:textId="77777777" w:rsidR="00361C2E" w:rsidRDefault="00361C2E" w:rsidP="00601FFA">
      <w:pPr>
        <w:pStyle w:val="Inhopg1"/>
        <w:spacing w:after="0"/>
        <w:rPr>
          <w:rFonts w:asciiTheme="minorHAnsi" w:eastAsiaTheme="minorEastAsia" w:hAnsiTheme="minorHAnsi" w:cstheme="minorBidi"/>
          <w:b w:val="0"/>
          <w:noProof/>
          <w:sz w:val="22"/>
          <w:szCs w:val="22"/>
        </w:rPr>
      </w:pPr>
    </w:p>
    <w:p w14:paraId="6E05FC07" w14:textId="77777777" w:rsidR="00361C2E" w:rsidRDefault="00361C2E" w:rsidP="00601FFA">
      <w:pPr>
        <w:pStyle w:val="Inhopg1"/>
        <w:spacing w:after="0"/>
        <w:rPr>
          <w:rFonts w:asciiTheme="minorHAnsi" w:eastAsiaTheme="minorEastAsia" w:hAnsiTheme="minorHAnsi" w:cstheme="minorBidi"/>
          <w:b w:val="0"/>
          <w:noProof/>
          <w:sz w:val="22"/>
          <w:szCs w:val="22"/>
        </w:rPr>
      </w:pPr>
    </w:p>
    <w:p w14:paraId="76A29A77" w14:textId="77777777" w:rsidR="00361C2E" w:rsidRPr="008130E9" w:rsidRDefault="00361C2E" w:rsidP="00601FFA">
      <w:pPr>
        <w:pStyle w:val="Kopongenummerd"/>
        <w:spacing w:before="0" w:after="0"/>
        <w:rPr>
          <w:b w:val="0"/>
          <w:sz w:val="20"/>
        </w:rPr>
      </w:pPr>
      <w:r>
        <w:rPr>
          <w:b w:val="0"/>
          <w:caps w:val="0"/>
          <w:sz w:val="20"/>
        </w:rPr>
        <w:fldChar w:fldCharType="end"/>
      </w:r>
    </w:p>
    <w:p w14:paraId="792DCEF6" w14:textId="77777777" w:rsidR="00601FFA" w:rsidRDefault="00601FFA">
      <w:pPr>
        <w:spacing w:after="160" w:line="259" w:lineRule="auto"/>
        <w:rPr>
          <w:b/>
          <w:caps/>
          <w:sz w:val="24"/>
        </w:rPr>
      </w:pPr>
      <w:bookmarkStart w:id="7" w:name="_Toc536173414"/>
      <w:r>
        <w:rPr>
          <w:sz w:val="24"/>
        </w:rPr>
        <w:br w:type="page"/>
      </w:r>
    </w:p>
    <w:p w14:paraId="570CC63C" w14:textId="237FCED0" w:rsidR="00361C2E" w:rsidRPr="00576302" w:rsidRDefault="00361C2E" w:rsidP="00601FFA">
      <w:pPr>
        <w:pStyle w:val="Kopongenummerd"/>
        <w:spacing w:before="0" w:after="0"/>
        <w:outlineLvl w:val="0"/>
        <w:rPr>
          <w:sz w:val="24"/>
        </w:rPr>
      </w:pPr>
      <w:bookmarkStart w:id="8" w:name="_Toc211263876"/>
      <w:r w:rsidRPr="00576302">
        <w:rPr>
          <w:sz w:val="24"/>
        </w:rPr>
        <w:lastRenderedPageBreak/>
        <w:t>BIJLAGEN</w:t>
      </w:r>
      <w:bookmarkEnd w:id="6"/>
      <w:bookmarkEnd w:id="7"/>
      <w:bookmarkEnd w:id="8"/>
    </w:p>
    <w:p w14:paraId="201DC124" w14:textId="33894E25" w:rsidR="00361C2E" w:rsidRPr="00576302" w:rsidRDefault="00361C2E" w:rsidP="00601FFA">
      <w:r w:rsidRPr="00576302">
        <w:t>De volgende bi</w:t>
      </w:r>
      <w:r>
        <w:t>jlagen maken deel uit van de</w:t>
      </w:r>
      <w:r w:rsidRPr="00576E41">
        <w:t>ze raamover</w:t>
      </w:r>
      <w:r>
        <w:t>eenkomst</w:t>
      </w:r>
      <w:r w:rsidRPr="00576302">
        <w:t>:</w:t>
      </w:r>
    </w:p>
    <w:p w14:paraId="308757A6" w14:textId="77777777" w:rsidR="00361C2E" w:rsidRDefault="00361C2E" w:rsidP="00601FFA">
      <w:pPr>
        <w:jc w:val="both"/>
      </w:pPr>
    </w:p>
    <w:tbl>
      <w:tblPr>
        <w:tblW w:w="9076"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39"/>
        <w:gridCol w:w="8637"/>
      </w:tblGrid>
      <w:tr w:rsidR="00361C2E" w:rsidRPr="00B35F4F" w14:paraId="1354C3A3" w14:textId="77777777" w:rsidTr="00A70E6D">
        <w:tc>
          <w:tcPr>
            <w:tcW w:w="439" w:type="dxa"/>
          </w:tcPr>
          <w:p w14:paraId="533A3F6A" w14:textId="77777777" w:rsidR="00361C2E" w:rsidRPr="00B35F4F" w:rsidRDefault="00361C2E" w:rsidP="00601FFA">
            <w:r>
              <w:t>A</w:t>
            </w:r>
          </w:p>
        </w:tc>
        <w:tc>
          <w:tcPr>
            <w:tcW w:w="8637" w:type="dxa"/>
          </w:tcPr>
          <w:p w14:paraId="7C9FA39D" w14:textId="77777777" w:rsidR="00361C2E" w:rsidRPr="00B35F4F" w:rsidRDefault="003827D1" w:rsidP="00601FFA">
            <w:r>
              <w:t>Beschri</w:t>
            </w:r>
            <w:r w:rsidR="00526552">
              <w:t xml:space="preserve">jvend </w:t>
            </w:r>
            <w:r w:rsidR="0073418D">
              <w:t>D</w:t>
            </w:r>
            <w:r w:rsidR="003B217A">
              <w:t xml:space="preserve">ocument d.d. </w:t>
            </w:r>
          </w:p>
        </w:tc>
      </w:tr>
      <w:tr w:rsidR="00361C2E" w:rsidRPr="00B35F4F" w14:paraId="6F789347" w14:textId="77777777" w:rsidTr="00A70E6D">
        <w:tc>
          <w:tcPr>
            <w:tcW w:w="439" w:type="dxa"/>
          </w:tcPr>
          <w:p w14:paraId="35E1F299" w14:textId="77777777" w:rsidR="00361C2E" w:rsidRPr="00B35F4F" w:rsidRDefault="00361C2E" w:rsidP="00601FFA">
            <w:r>
              <w:t>B</w:t>
            </w:r>
          </w:p>
        </w:tc>
        <w:tc>
          <w:tcPr>
            <w:tcW w:w="8637" w:type="dxa"/>
          </w:tcPr>
          <w:p w14:paraId="38249BC5" w14:textId="77777777" w:rsidR="00361C2E" w:rsidRPr="00B35F4F" w:rsidRDefault="00361C2E" w:rsidP="00601FFA">
            <w:r>
              <w:t>Prijzenblad</w:t>
            </w:r>
          </w:p>
        </w:tc>
      </w:tr>
      <w:tr w:rsidR="00361C2E" w:rsidRPr="00B35F4F" w14:paraId="41987A4E" w14:textId="77777777" w:rsidTr="00A70E6D">
        <w:tc>
          <w:tcPr>
            <w:tcW w:w="439" w:type="dxa"/>
            <w:tcBorders>
              <w:top w:val="single" w:sz="4" w:space="0" w:color="auto"/>
              <w:left w:val="single" w:sz="4" w:space="0" w:color="auto"/>
              <w:bottom w:val="single" w:sz="4" w:space="0" w:color="auto"/>
              <w:right w:val="single" w:sz="4" w:space="0" w:color="auto"/>
            </w:tcBorders>
          </w:tcPr>
          <w:p w14:paraId="7FB70C44" w14:textId="77777777" w:rsidR="00361C2E" w:rsidRPr="00B35F4F" w:rsidRDefault="00361C2E" w:rsidP="00601FFA">
            <w:r>
              <w:t>C</w:t>
            </w:r>
          </w:p>
        </w:tc>
        <w:tc>
          <w:tcPr>
            <w:tcW w:w="8637" w:type="dxa"/>
            <w:tcBorders>
              <w:top w:val="single" w:sz="4" w:space="0" w:color="auto"/>
              <w:left w:val="single" w:sz="4" w:space="0" w:color="auto"/>
              <w:bottom w:val="single" w:sz="4" w:space="0" w:color="auto"/>
              <w:right w:val="single" w:sz="4" w:space="0" w:color="auto"/>
            </w:tcBorders>
          </w:tcPr>
          <w:p w14:paraId="2C5E881D" w14:textId="77777777" w:rsidR="00361C2E" w:rsidRPr="00B35F4F" w:rsidRDefault="00361C2E" w:rsidP="00601FFA">
            <w:r>
              <w:t>Nota van inlichtingen</w:t>
            </w:r>
          </w:p>
        </w:tc>
      </w:tr>
      <w:tr w:rsidR="00361C2E" w:rsidRPr="00B35F4F" w14:paraId="104D28B2" w14:textId="77777777" w:rsidTr="00A70E6D">
        <w:tc>
          <w:tcPr>
            <w:tcW w:w="439" w:type="dxa"/>
          </w:tcPr>
          <w:p w14:paraId="1198DDE7" w14:textId="77777777" w:rsidR="00361C2E" w:rsidRPr="00B35F4F" w:rsidRDefault="00361C2E" w:rsidP="00601FFA">
            <w:r>
              <w:t>D</w:t>
            </w:r>
          </w:p>
        </w:tc>
        <w:tc>
          <w:tcPr>
            <w:tcW w:w="8637" w:type="dxa"/>
          </w:tcPr>
          <w:p w14:paraId="3085990C" w14:textId="77777777" w:rsidR="00361C2E" w:rsidRPr="00B35F4F" w:rsidRDefault="0043679D" w:rsidP="00601FFA">
            <w:r>
              <w:t>Inschrijving</w:t>
            </w:r>
            <w:r w:rsidR="00361C2E">
              <w:t xml:space="preserve"> van de Opdrachtnemer</w:t>
            </w:r>
            <w:r>
              <w:t xml:space="preserve"> d.d.</w:t>
            </w:r>
          </w:p>
        </w:tc>
      </w:tr>
      <w:tr w:rsidR="00361C2E" w:rsidRPr="00B35F4F" w14:paraId="7E56D9A9" w14:textId="77777777" w:rsidTr="00A70E6D">
        <w:tc>
          <w:tcPr>
            <w:tcW w:w="439" w:type="dxa"/>
          </w:tcPr>
          <w:p w14:paraId="7B1EE524" w14:textId="77777777" w:rsidR="00361C2E" w:rsidRPr="00B35F4F" w:rsidRDefault="00361C2E" w:rsidP="00601FFA">
            <w:r>
              <w:t>E</w:t>
            </w:r>
          </w:p>
        </w:tc>
        <w:tc>
          <w:tcPr>
            <w:tcW w:w="8637" w:type="dxa"/>
          </w:tcPr>
          <w:p w14:paraId="6B4983EC" w14:textId="7A1C3A4A" w:rsidR="00361C2E" w:rsidRPr="00B35F4F" w:rsidRDefault="00361C2E" w:rsidP="00601FFA">
            <w:r>
              <w:t xml:space="preserve">Algemene inkoopvoorwaarden Leveringen </w:t>
            </w:r>
          </w:p>
        </w:tc>
      </w:tr>
    </w:tbl>
    <w:p w14:paraId="5CBF566A" w14:textId="77777777" w:rsidR="00361C2E" w:rsidRDefault="00361C2E" w:rsidP="00601FFA">
      <w:pPr>
        <w:jc w:val="both"/>
      </w:pPr>
    </w:p>
    <w:p w14:paraId="1AE2FE2F" w14:textId="77777777" w:rsidR="00361C2E" w:rsidRDefault="00361C2E" w:rsidP="00601FFA">
      <w:r>
        <w:br w:type="page"/>
      </w:r>
    </w:p>
    <w:p w14:paraId="113E035B" w14:textId="74095DE2" w:rsidR="00EC4506" w:rsidRDefault="00EC4506" w:rsidP="00601FFA"/>
    <w:p w14:paraId="131368F7" w14:textId="77777777" w:rsidR="00361C2E" w:rsidRPr="003D6344" w:rsidRDefault="00361C2E" w:rsidP="00601FFA">
      <w:r>
        <w:t>Ondergetekenden:</w:t>
      </w:r>
    </w:p>
    <w:p w14:paraId="6AAE9A54" w14:textId="77777777" w:rsidR="00361C2E" w:rsidRDefault="00361C2E" w:rsidP="00601FFA"/>
    <w:p w14:paraId="4763771C" w14:textId="3B6F1A34" w:rsidR="00361C2E" w:rsidRPr="003D6344" w:rsidRDefault="00DC7795" w:rsidP="00601FFA">
      <w:pPr>
        <w:numPr>
          <w:ilvl w:val="0"/>
          <w:numId w:val="6"/>
        </w:numPr>
        <w:jc w:val="both"/>
      </w:pPr>
      <w:r w:rsidRPr="0049675C">
        <w:rPr>
          <w:b/>
          <w:bCs/>
          <w:iCs/>
          <w:sz w:val="22"/>
          <w:szCs w:val="22"/>
        </w:rPr>
        <w:t>Stichting Hogeschool Rotterdam</w:t>
      </w:r>
      <w:r w:rsidRPr="00DC7795">
        <w:t xml:space="preserve">, gevestigd aan het Museumpark 40 te (3015 CX) </w:t>
      </w:r>
      <w:r w:rsidRPr="009D290F">
        <w:t xml:space="preserve">Rotterdam, ingeschreven in het </w:t>
      </w:r>
      <w:r w:rsidR="00AA2ED4" w:rsidRPr="009D290F">
        <w:t>h</w:t>
      </w:r>
      <w:r w:rsidRPr="009D290F">
        <w:t>andelsregister onder nummer 41129830</w:t>
      </w:r>
      <w:r w:rsidR="004A20F6" w:rsidRPr="009D290F">
        <w:t>, rechtsgeldig vertegenwoordigd door de heer</w:t>
      </w:r>
      <w:r w:rsidR="00223E9E" w:rsidRPr="009D290F">
        <w:t xml:space="preserve"> Erik Boel</w:t>
      </w:r>
      <w:r w:rsidR="00461F04" w:rsidRPr="009D290F">
        <w:t>s</w:t>
      </w:r>
      <w:r w:rsidR="00361C2E" w:rsidRPr="009D290F">
        <w:t>, lid van College van Bestuur, hierna</w:t>
      </w:r>
      <w:r w:rsidR="00361C2E">
        <w:t xml:space="preserve"> te noemen: Hogeschool Rotterdam;</w:t>
      </w:r>
    </w:p>
    <w:p w14:paraId="4DDD4AE8" w14:textId="77777777" w:rsidR="00361C2E" w:rsidRDefault="00361C2E" w:rsidP="00601FFA"/>
    <w:p w14:paraId="3D8F890A" w14:textId="77777777" w:rsidR="00361C2E" w:rsidRPr="003D6344" w:rsidRDefault="00361C2E" w:rsidP="00601FFA">
      <w:pPr>
        <w:ind w:firstLine="720"/>
      </w:pPr>
      <w:r w:rsidRPr="003D6344">
        <w:t xml:space="preserve">en </w:t>
      </w:r>
    </w:p>
    <w:p w14:paraId="4689078B" w14:textId="77777777" w:rsidR="00361C2E" w:rsidRDefault="00361C2E" w:rsidP="00601FFA"/>
    <w:p w14:paraId="11F34135" w14:textId="049232DE" w:rsidR="00361C2E" w:rsidRDefault="00361C2E" w:rsidP="00601FFA">
      <w:pPr>
        <w:numPr>
          <w:ilvl w:val="0"/>
          <w:numId w:val="6"/>
        </w:numPr>
        <w:jc w:val="both"/>
      </w:pPr>
      <w:r w:rsidRPr="006943F6">
        <w:rPr>
          <w:b/>
        </w:rPr>
        <w:t>[</w:t>
      </w:r>
      <w:r>
        <w:rPr>
          <w:b/>
        </w:rPr>
        <w:t>NAAM</w:t>
      </w:r>
      <w:r w:rsidRPr="006943F6">
        <w:rPr>
          <w:b/>
        </w:rPr>
        <w:t>]</w:t>
      </w:r>
      <w:r w:rsidRPr="003D6344">
        <w:t>, statutair gevestigd te [</w:t>
      </w:r>
      <w:r w:rsidRPr="00B23A02">
        <w:rPr>
          <w:highlight w:val="yellow"/>
        </w:rPr>
        <w:t>plaats</w:t>
      </w:r>
      <w:r w:rsidRPr="003D6344">
        <w:t>] [</w:t>
      </w:r>
      <w:r w:rsidRPr="00B23A02">
        <w:rPr>
          <w:highlight w:val="yellow"/>
        </w:rPr>
        <w:t>adres</w:t>
      </w:r>
      <w:r w:rsidRPr="003D6344">
        <w:t>],</w:t>
      </w:r>
      <w:r w:rsidR="004A20F6">
        <w:t xml:space="preserve"> ingeschreven in </w:t>
      </w:r>
      <w:r w:rsidR="00AA2ED4">
        <w:t>het handelsregister onder nummer</w:t>
      </w:r>
      <w:r w:rsidR="009D290F">
        <w:t xml:space="preserve"> [</w:t>
      </w:r>
      <w:r w:rsidR="009D290F" w:rsidRPr="009D290F">
        <w:rPr>
          <w:highlight w:val="yellow"/>
        </w:rPr>
        <w:t>nummer</w:t>
      </w:r>
      <w:r w:rsidR="009D290F">
        <w:t>]</w:t>
      </w:r>
      <w:r w:rsidR="00AA2ED4">
        <w:t>,</w:t>
      </w:r>
      <w:r w:rsidRPr="003D6344">
        <w:t xml:space="preserve"> te dezen rechtsgeldig vertegenwoordigd door de heer/mevrouw [</w:t>
      </w:r>
      <w:r w:rsidRPr="00B23A02">
        <w:rPr>
          <w:highlight w:val="yellow"/>
        </w:rPr>
        <w:t>naam</w:t>
      </w:r>
      <w:r w:rsidRPr="003D6344">
        <w:t>], [</w:t>
      </w:r>
      <w:r w:rsidRPr="00B23A02">
        <w:rPr>
          <w:highlight w:val="yellow"/>
        </w:rPr>
        <w:t>functie</w:t>
      </w:r>
      <w:r w:rsidRPr="003D6344">
        <w:t>], h</w:t>
      </w:r>
      <w:r>
        <w:t>ierna te noemen: Opdrachtnemer;</w:t>
      </w:r>
    </w:p>
    <w:p w14:paraId="3C193C56" w14:textId="77777777" w:rsidR="00361C2E" w:rsidRPr="003D6344" w:rsidRDefault="00361C2E" w:rsidP="00601FFA"/>
    <w:p w14:paraId="2F2C7DEB" w14:textId="77777777" w:rsidR="00361C2E" w:rsidRPr="003D6344" w:rsidRDefault="00361C2E" w:rsidP="00601FFA">
      <w:r w:rsidRPr="003D6344">
        <w:t>Hierna tezam</w:t>
      </w:r>
      <w:r>
        <w:t>en aan te duiden als: partijen.</w:t>
      </w:r>
    </w:p>
    <w:p w14:paraId="58E76F92" w14:textId="77777777" w:rsidR="00361C2E" w:rsidRDefault="00361C2E" w:rsidP="00601FFA"/>
    <w:p w14:paraId="41B00DA7" w14:textId="77777777" w:rsidR="00361C2E" w:rsidRPr="004015AC" w:rsidRDefault="00361C2E" w:rsidP="00601FFA">
      <w:pPr>
        <w:rPr>
          <w:b/>
          <w:bCs/>
        </w:rPr>
      </w:pPr>
      <w:r w:rsidRPr="004015AC">
        <w:rPr>
          <w:b/>
          <w:bCs/>
        </w:rPr>
        <w:t>OVERWEGENDE DAT:</w:t>
      </w:r>
    </w:p>
    <w:p w14:paraId="1A08A2CD" w14:textId="77777777" w:rsidR="00361C2E" w:rsidRPr="003D6344" w:rsidRDefault="00361C2E" w:rsidP="00601FFA"/>
    <w:p w14:paraId="585A51DC" w14:textId="223EE1D6" w:rsidR="00361C2E" w:rsidRDefault="00361C2E" w:rsidP="00601FFA">
      <w:pPr>
        <w:numPr>
          <w:ilvl w:val="0"/>
          <w:numId w:val="7"/>
        </w:numPr>
      </w:pPr>
      <w:bookmarkStart w:id="9" w:name="_Toc412713611"/>
      <w:r>
        <w:t xml:space="preserve">Hogeschool Rotterdam een Europese aanbesteding heeft georganiseerd voor </w:t>
      </w:r>
      <w:r w:rsidR="00726439">
        <w:t>Technische middelen en materialen</w:t>
      </w:r>
      <w:r>
        <w:t xml:space="preserve">, waarvan de aankondiging is gepubliceerd op </w:t>
      </w:r>
      <w:proofErr w:type="spellStart"/>
      <w:r>
        <w:t>TenderNed</w:t>
      </w:r>
      <w:proofErr w:type="spellEnd"/>
      <w:r>
        <w:t xml:space="preserve"> op </w:t>
      </w:r>
      <w:r w:rsidR="00914586">
        <w:t xml:space="preserve">17 oktober 2025 </w:t>
      </w:r>
      <w:r>
        <w:t xml:space="preserve">onder het nummer </w:t>
      </w:r>
      <w:r w:rsidR="00914586">
        <w:t>2025/004/</w:t>
      </w:r>
      <w:proofErr w:type="spellStart"/>
      <w:r w:rsidR="00914586">
        <w:t>VeF</w:t>
      </w:r>
      <w:proofErr w:type="spellEnd"/>
      <w:r>
        <w:t>;</w:t>
      </w:r>
    </w:p>
    <w:p w14:paraId="1C035864" w14:textId="77777777" w:rsidR="008215E0" w:rsidRDefault="008215E0" w:rsidP="00601FFA">
      <w:pPr>
        <w:numPr>
          <w:ilvl w:val="0"/>
          <w:numId w:val="7"/>
        </w:numPr>
      </w:pPr>
      <w:r>
        <w:t xml:space="preserve">Hogeschool Rotterdam een aanbestedende dienst is en derhalve gehouden </w:t>
      </w:r>
      <w:r w:rsidR="00B65CE7">
        <w:t>om overheidsopdrachten volgens de in de Aanbestedingswet 2012 beschreven procedures aan te besteden;</w:t>
      </w:r>
    </w:p>
    <w:p w14:paraId="4762A448" w14:textId="6C047B1F" w:rsidR="00361C2E" w:rsidRPr="003D6344" w:rsidRDefault="00361C2E" w:rsidP="00601FFA">
      <w:pPr>
        <w:numPr>
          <w:ilvl w:val="0"/>
          <w:numId w:val="7"/>
        </w:numPr>
      </w:pPr>
      <w:r>
        <w:t xml:space="preserve">de </w:t>
      </w:r>
      <w:r w:rsidRPr="003D6344">
        <w:t xml:space="preserve">Opdrachtnemer op </w:t>
      </w:r>
      <w:r w:rsidR="000E175B">
        <w:t>15 december 2025</w:t>
      </w:r>
      <w:r w:rsidRPr="003D6344">
        <w:t xml:space="preserve"> een </w:t>
      </w:r>
      <w:r w:rsidR="00B65CE7">
        <w:t>inschrijving</w:t>
      </w:r>
      <w:r w:rsidRPr="003D6344">
        <w:t xml:space="preserve"> heeft </w:t>
      </w:r>
      <w:r w:rsidR="00B65CE7">
        <w:t>ingediend</w:t>
      </w:r>
      <w:r w:rsidRPr="003D6344">
        <w:t xml:space="preserve"> in het kader van de Europese aanbesteding</w:t>
      </w:r>
      <w:r>
        <w:t xml:space="preserve"> voor</w:t>
      </w:r>
      <w:r w:rsidRPr="003D6344">
        <w:t xml:space="preserve"> </w:t>
      </w:r>
      <w:r w:rsidR="00FB7293">
        <w:t xml:space="preserve">Technische middelen en materialen </w:t>
      </w:r>
      <w:r>
        <w:t>;</w:t>
      </w:r>
    </w:p>
    <w:p w14:paraId="2E454196" w14:textId="77777777" w:rsidR="00361C2E" w:rsidRPr="003D6344" w:rsidRDefault="00361C2E" w:rsidP="00601FFA">
      <w:pPr>
        <w:numPr>
          <w:ilvl w:val="0"/>
          <w:numId w:val="7"/>
        </w:numPr>
      </w:pPr>
      <w:r>
        <w:t>d</w:t>
      </w:r>
      <w:r w:rsidRPr="003D6344">
        <w:t xml:space="preserve">e </w:t>
      </w:r>
      <w:r w:rsidR="00B65CE7">
        <w:t>inschrijving</w:t>
      </w:r>
      <w:r w:rsidRPr="003D6344">
        <w:t xml:space="preserve"> van </w:t>
      </w:r>
      <w:r>
        <w:t xml:space="preserve">de </w:t>
      </w:r>
      <w:r w:rsidRPr="003D6344">
        <w:t xml:space="preserve">Opdrachtnemer voldoet aan de door </w:t>
      </w:r>
      <w:r>
        <w:t xml:space="preserve">Hogeschool Rotterdam </w:t>
      </w:r>
      <w:r w:rsidRPr="003D6344">
        <w:t xml:space="preserve">gestelde eisen; </w:t>
      </w:r>
    </w:p>
    <w:p w14:paraId="31F1F2C2" w14:textId="336714D3" w:rsidR="00361C2E" w:rsidRPr="003D6344" w:rsidRDefault="00361C2E" w:rsidP="00601FFA">
      <w:pPr>
        <w:numPr>
          <w:ilvl w:val="0"/>
          <w:numId w:val="7"/>
        </w:numPr>
      </w:pPr>
      <w:r>
        <w:t xml:space="preserve">de </w:t>
      </w:r>
      <w:r w:rsidRPr="003D6344">
        <w:t>Opdrachtnem</w:t>
      </w:r>
      <w:r w:rsidRPr="006F1D38">
        <w:t>er de ec</w:t>
      </w:r>
      <w:r w:rsidRPr="003D6344">
        <w:t xml:space="preserve">onomisch meest voordelige </w:t>
      </w:r>
      <w:r>
        <w:t>inschrijving</w:t>
      </w:r>
      <w:r w:rsidRPr="003D6344">
        <w:t xml:space="preserve"> heeft uitgebracht; </w:t>
      </w:r>
    </w:p>
    <w:p w14:paraId="29FAB918" w14:textId="22CF487C" w:rsidR="00361C2E" w:rsidRPr="003D6344" w:rsidRDefault="00361C2E" w:rsidP="00601FFA">
      <w:pPr>
        <w:numPr>
          <w:ilvl w:val="0"/>
          <w:numId w:val="7"/>
        </w:numPr>
      </w:pPr>
      <w:r>
        <w:t xml:space="preserve">Hogeschool Rotterdam </w:t>
      </w:r>
      <w:r w:rsidRPr="003D6344">
        <w:t xml:space="preserve">heeft besloten met </w:t>
      </w:r>
      <w:r>
        <w:t xml:space="preserve">de </w:t>
      </w:r>
      <w:r w:rsidRPr="003D6344">
        <w:t>Opdrach</w:t>
      </w:r>
      <w:r w:rsidRPr="006F1D38">
        <w:t xml:space="preserve">tnemer een raamovereenkomst te sluiten voor het leveren van </w:t>
      </w:r>
      <w:r w:rsidR="006F1D38" w:rsidRPr="006F1D38">
        <w:t>technische middelen en materialen</w:t>
      </w:r>
      <w:r w:rsidR="006F1D38">
        <w:t xml:space="preserve"> </w:t>
      </w:r>
      <w:r>
        <w:t xml:space="preserve">zoals gedefinieerd in </w:t>
      </w:r>
      <w:r w:rsidR="00B629A2">
        <w:t>het Beschrijvend Document</w:t>
      </w:r>
      <w:r>
        <w:t xml:space="preserve"> </w:t>
      </w:r>
      <w:r w:rsidR="00964C3A">
        <w:t>inclusief bijlagen</w:t>
      </w:r>
      <w:r w:rsidRPr="003D6344">
        <w:t>;</w:t>
      </w:r>
    </w:p>
    <w:p w14:paraId="129BA58A" w14:textId="1EC16AC3" w:rsidR="00361C2E" w:rsidRPr="00FD7649" w:rsidRDefault="00361C2E" w:rsidP="00601FFA">
      <w:pPr>
        <w:numPr>
          <w:ilvl w:val="0"/>
          <w:numId w:val="7"/>
        </w:numPr>
      </w:pPr>
      <w:r>
        <w:t xml:space="preserve">de </w:t>
      </w:r>
      <w:r w:rsidRPr="003D6344">
        <w:t xml:space="preserve">Opdrachtnemer </w:t>
      </w:r>
      <w:r w:rsidR="00553928">
        <w:t>is gekwalificeerd en deskundig</w:t>
      </w:r>
      <w:r w:rsidRPr="003D6344">
        <w:t xml:space="preserve"> op het gebied van</w:t>
      </w:r>
      <w:r>
        <w:t xml:space="preserve"> het leveren van </w:t>
      </w:r>
      <w:r w:rsidR="006F1D38">
        <w:t xml:space="preserve">technische </w:t>
      </w:r>
      <w:r w:rsidR="006F1D38" w:rsidRPr="00FD7649">
        <w:t xml:space="preserve">middelen en materialen </w:t>
      </w:r>
      <w:r w:rsidRPr="00FD7649">
        <w:t>met de daaraan verbonden dienstverlening;</w:t>
      </w:r>
    </w:p>
    <w:p w14:paraId="782A4E1C" w14:textId="3DC6C4FA" w:rsidR="00361C2E" w:rsidRPr="00FD7649" w:rsidRDefault="00361C2E" w:rsidP="00601FFA">
      <w:pPr>
        <w:numPr>
          <w:ilvl w:val="0"/>
          <w:numId w:val="7"/>
        </w:numPr>
      </w:pPr>
      <w:r w:rsidRPr="00FD7649">
        <w:t xml:space="preserve">beide partijen de voorwaarden met betrekking tot het leveren van </w:t>
      </w:r>
      <w:r w:rsidR="005F4FBD" w:rsidRPr="00FD7649">
        <w:t>technische middelen en materialen</w:t>
      </w:r>
      <w:r w:rsidRPr="00FD7649">
        <w:t xml:space="preserve"> met de daaraan verbonden dienstverlening nader wensen vast te leggen in deze raamovereenkomst.</w:t>
      </w:r>
    </w:p>
    <w:p w14:paraId="0A03841B" w14:textId="77777777" w:rsidR="004015AC" w:rsidRDefault="004015AC" w:rsidP="00601FFA"/>
    <w:p w14:paraId="43EFC411" w14:textId="77777777" w:rsidR="004015AC" w:rsidRDefault="004015AC" w:rsidP="00601FFA"/>
    <w:p w14:paraId="6041AC39" w14:textId="77777777" w:rsidR="004015AC" w:rsidRDefault="004015AC" w:rsidP="00601FFA"/>
    <w:p w14:paraId="5278DDB3" w14:textId="77777777" w:rsidR="004015AC" w:rsidRDefault="004015AC" w:rsidP="00601FFA"/>
    <w:p w14:paraId="01DDF173" w14:textId="77777777" w:rsidR="004015AC" w:rsidRDefault="004015AC" w:rsidP="00601FFA"/>
    <w:p w14:paraId="3A847EF3" w14:textId="77777777" w:rsidR="004015AC" w:rsidRDefault="004015AC" w:rsidP="00601FFA"/>
    <w:p w14:paraId="080716A3" w14:textId="77777777" w:rsidR="004015AC" w:rsidRDefault="004015AC" w:rsidP="00601FFA"/>
    <w:p w14:paraId="12FC13FB" w14:textId="77777777" w:rsidR="004015AC" w:rsidRDefault="004015AC" w:rsidP="00601FFA"/>
    <w:p w14:paraId="6B973077" w14:textId="77777777" w:rsidR="004015AC" w:rsidRDefault="004015AC" w:rsidP="00601FFA"/>
    <w:p w14:paraId="222B2C7C" w14:textId="77777777" w:rsidR="004015AC" w:rsidRDefault="004015AC" w:rsidP="00601FFA"/>
    <w:p w14:paraId="63A43B70" w14:textId="77777777" w:rsidR="004015AC" w:rsidRDefault="004015AC" w:rsidP="00601FFA">
      <w:pPr>
        <w:rPr>
          <w:b/>
          <w:bCs/>
        </w:rPr>
      </w:pPr>
      <w:r w:rsidRPr="004015AC">
        <w:rPr>
          <w:b/>
          <w:bCs/>
        </w:rPr>
        <w:t>PARTIJEN KOMEN HET VOLGENDE OVEREEN:</w:t>
      </w:r>
    </w:p>
    <w:p w14:paraId="2E8932DF" w14:textId="77777777" w:rsidR="004015AC" w:rsidRPr="004015AC" w:rsidRDefault="004015AC" w:rsidP="00601FFA">
      <w:pPr>
        <w:rPr>
          <w:b/>
          <w:bCs/>
        </w:rPr>
      </w:pPr>
    </w:p>
    <w:p w14:paraId="6071602A" w14:textId="3E7C9F45" w:rsidR="00361C2E" w:rsidRPr="00276B16" w:rsidRDefault="00361C2E" w:rsidP="00601FFA">
      <w:pPr>
        <w:pStyle w:val="Kop1"/>
        <w:keepLines w:val="0"/>
        <w:pageBreakBefore w:val="0"/>
        <w:numPr>
          <w:ilvl w:val="0"/>
          <w:numId w:val="3"/>
        </w:numPr>
        <w:spacing w:after="0"/>
        <w:ind w:left="357" w:hanging="357"/>
        <w:jc w:val="both"/>
        <w:rPr>
          <w:sz w:val="24"/>
          <w:szCs w:val="24"/>
        </w:rPr>
      </w:pPr>
      <w:bookmarkStart w:id="10" w:name="_Toc536173415"/>
      <w:bookmarkStart w:id="11" w:name="_Toc211263877"/>
      <w:r w:rsidRPr="00276B16">
        <w:rPr>
          <w:sz w:val="24"/>
          <w:szCs w:val="24"/>
        </w:rPr>
        <w:t xml:space="preserve">VOORWERP VAN </w:t>
      </w:r>
      <w:r w:rsidRPr="00FD7649">
        <w:rPr>
          <w:sz w:val="24"/>
          <w:szCs w:val="24"/>
        </w:rPr>
        <w:t>DE RAAMOVERE</w:t>
      </w:r>
      <w:r w:rsidRPr="00276B16">
        <w:rPr>
          <w:sz w:val="24"/>
          <w:szCs w:val="24"/>
        </w:rPr>
        <w:t>ENKOMST</w:t>
      </w:r>
      <w:bookmarkEnd w:id="9"/>
      <w:bookmarkEnd w:id="10"/>
      <w:bookmarkEnd w:id="11"/>
    </w:p>
    <w:p w14:paraId="78830C36" w14:textId="059519F1" w:rsidR="00361C2E" w:rsidRDefault="00361C2E" w:rsidP="00601FFA">
      <w:pPr>
        <w:pStyle w:val="Lijstalinea"/>
        <w:numPr>
          <w:ilvl w:val="1"/>
          <w:numId w:val="3"/>
        </w:numPr>
      </w:pPr>
      <w:bookmarkStart w:id="12" w:name="_Toc412713612"/>
      <w:r>
        <w:t xml:space="preserve">Hogeschool Rotterdam </w:t>
      </w:r>
      <w:r w:rsidRPr="00576302">
        <w:t>ver</w:t>
      </w:r>
      <w:r>
        <w:t>strekt</w:t>
      </w:r>
      <w:r w:rsidRPr="00576302">
        <w:t xml:space="preserve"> aan </w:t>
      </w:r>
      <w:r>
        <w:t>de Opdrachtnemer de O</w:t>
      </w:r>
      <w:r w:rsidRPr="00576302">
        <w:t xml:space="preserve">pdracht tot </w:t>
      </w:r>
      <w:r>
        <w:t xml:space="preserve">het leveren van </w:t>
      </w:r>
      <w:r w:rsidR="00FD7649">
        <w:t>technische middelen en materialen</w:t>
      </w:r>
      <w:r>
        <w:t xml:space="preserve"> met de daaraan verbonden dienstverlening overeenkomst</w:t>
      </w:r>
      <w:r w:rsidRPr="00576302">
        <w:t>ig de bepalingen van d</w:t>
      </w:r>
      <w:r w:rsidRPr="00160193">
        <w:t>eze raamoveree</w:t>
      </w:r>
      <w:r>
        <w:t>nkomst en de daarbij behorende bijlagen (hierna: “de Opdracht”), welke O</w:t>
      </w:r>
      <w:r w:rsidRPr="00576302">
        <w:t>pdrach</w:t>
      </w:r>
      <w:r w:rsidRPr="00673EB9">
        <w:t>t de Op</w:t>
      </w:r>
      <w:r>
        <w:t>drachtnemer bij deze aanvaardt.</w:t>
      </w:r>
    </w:p>
    <w:p w14:paraId="56787578" w14:textId="77D02E2F" w:rsidR="00F44232" w:rsidRPr="00673EB9" w:rsidRDefault="00F44232" w:rsidP="00601FFA">
      <w:pPr>
        <w:pStyle w:val="Standaard2"/>
        <w:numPr>
          <w:ilvl w:val="1"/>
          <w:numId w:val="3"/>
        </w:numPr>
        <w:spacing w:line="280" w:lineRule="atLeast"/>
        <w:rPr>
          <w:rFonts w:ascii="Arial" w:hAnsi="Arial"/>
          <w:sz w:val="20"/>
          <w:szCs w:val="24"/>
        </w:rPr>
      </w:pPr>
      <w:r w:rsidRPr="00673EB9">
        <w:rPr>
          <w:rFonts w:ascii="Arial" w:hAnsi="Arial"/>
          <w:sz w:val="20"/>
          <w:szCs w:val="24"/>
        </w:rPr>
        <w:t>Indien Opdrachtnemer</w:t>
      </w:r>
      <w:r w:rsidR="00C23A89" w:rsidRPr="00673EB9">
        <w:rPr>
          <w:rFonts w:ascii="Arial" w:hAnsi="Arial"/>
          <w:sz w:val="20"/>
          <w:szCs w:val="24"/>
        </w:rPr>
        <w:t xml:space="preserve"> goederen</w:t>
      </w:r>
      <w:r w:rsidRPr="00673EB9">
        <w:rPr>
          <w:rFonts w:ascii="Arial" w:hAnsi="Arial"/>
          <w:sz w:val="20"/>
          <w:szCs w:val="24"/>
        </w:rPr>
        <w:t xml:space="preserve"> niet (tijdig) kan leveren,</w:t>
      </w:r>
      <w:r w:rsidR="00956E0F" w:rsidRPr="00673EB9">
        <w:rPr>
          <w:rFonts w:ascii="Arial" w:hAnsi="Arial"/>
          <w:sz w:val="20"/>
          <w:szCs w:val="24"/>
        </w:rPr>
        <w:t xml:space="preserve"> of geen gelijkwaardig </w:t>
      </w:r>
      <w:r w:rsidR="000A0FD5" w:rsidRPr="00673EB9">
        <w:rPr>
          <w:rFonts w:ascii="Arial" w:hAnsi="Arial"/>
          <w:sz w:val="20"/>
          <w:szCs w:val="24"/>
        </w:rPr>
        <w:t xml:space="preserve">artikel kan aanbieden, </w:t>
      </w:r>
      <w:r w:rsidRPr="00673EB9">
        <w:rPr>
          <w:rFonts w:ascii="Arial" w:hAnsi="Arial"/>
          <w:sz w:val="20"/>
          <w:szCs w:val="24"/>
        </w:rPr>
        <w:t xml:space="preserve">dan is </w:t>
      </w:r>
      <w:r w:rsidR="00C23A89" w:rsidRPr="00673EB9">
        <w:rPr>
          <w:rFonts w:ascii="Arial" w:hAnsi="Arial"/>
          <w:sz w:val="20"/>
          <w:szCs w:val="24"/>
        </w:rPr>
        <w:t>Hogeschool Rotterdam</w:t>
      </w:r>
      <w:r w:rsidRPr="00673EB9">
        <w:rPr>
          <w:rFonts w:ascii="Arial" w:hAnsi="Arial"/>
          <w:sz w:val="20"/>
          <w:szCs w:val="24"/>
        </w:rPr>
        <w:t xml:space="preserve"> gerechtigd deze </w:t>
      </w:r>
      <w:r w:rsidR="00C23A89" w:rsidRPr="00673EB9">
        <w:rPr>
          <w:rFonts w:ascii="Arial" w:hAnsi="Arial"/>
          <w:sz w:val="20"/>
          <w:szCs w:val="24"/>
        </w:rPr>
        <w:t>goederen</w:t>
      </w:r>
      <w:r w:rsidRPr="00673EB9">
        <w:rPr>
          <w:rFonts w:ascii="Arial" w:hAnsi="Arial"/>
          <w:sz w:val="20"/>
          <w:szCs w:val="24"/>
        </w:rPr>
        <w:t xml:space="preserve"> af te nemen bij een andere onderneming</w:t>
      </w:r>
      <w:r w:rsidR="000A0FD5" w:rsidRPr="00673EB9">
        <w:rPr>
          <w:rFonts w:ascii="Arial" w:hAnsi="Arial"/>
          <w:sz w:val="20"/>
          <w:szCs w:val="24"/>
        </w:rPr>
        <w:t xml:space="preserve">. </w:t>
      </w:r>
    </w:p>
    <w:p w14:paraId="663F4E30" w14:textId="77777777" w:rsidR="00F44232" w:rsidRDefault="00F44232" w:rsidP="00601FFA">
      <w:pPr>
        <w:pStyle w:val="Lijstalinea"/>
        <w:ind w:left="375"/>
      </w:pPr>
    </w:p>
    <w:p w14:paraId="25A78039" w14:textId="77777777" w:rsidR="00361C2E" w:rsidRPr="00576302" w:rsidRDefault="00361C2E" w:rsidP="00601FFA">
      <w:pPr>
        <w:pStyle w:val="Kop1"/>
        <w:keepLines w:val="0"/>
        <w:pageBreakBefore w:val="0"/>
        <w:numPr>
          <w:ilvl w:val="0"/>
          <w:numId w:val="3"/>
        </w:numPr>
        <w:spacing w:after="0"/>
        <w:ind w:left="357" w:hanging="357"/>
        <w:jc w:val="both"/>
        <w:rPr>
          <w:sz w:val="24"/>
          <w:szCs w:val="24"/>
        </w:rPr>
      </w:pPr>
      <w:bookmarkStart w:id="13" w:name="_Toc536173416"/>
      <w:bookmarkStart w:id="14" w:name="_Toc211263878"/>
      <w:r w:rsidRPr="00576302">
        <w:rPr>
          <w:sz w:val="24"/>
          <w:szCs w:val="24"/>
        </w:rPr>
        <w:t>VAN TOEPASSING ZIJNDE VOORWAARDEN</w:t>
      </w:r>
      <w:bookmarkEnd w:id="12"/>
      <w:bookmarkEnd w:id="13"/>
      <w:bookmarkEnd w:id="14"/>
    </w:p>
    <w:p w14:paraId="25EEDD0E" w14:textId="38B032D8" w:rsidR="00361C2E" w:rsidRDefault="00361C2E" w:rsidP="00601FFA">
      <w:pPr>
        <w:numPr>
          <w:ilvl w:val="1"/>
          <w:numId w:val="3"/>
        </w:numPr>
        <w:ind w:left="374" w:hanging="374"/>
        <w:rPr>
          <w:rFonts w:eastAsia="SimSun"/>
          <w:lang w:eastAsia="zh-CN"/>
        </w:rPr>
      </w:pPr>
      <w:r w:rsidRPr="00565D40">
        <w:rPr>
          <w:rFonts w:eastAsia="SimSun"/>
          <w:lang w:eastAsia="zh-CN"/>
        </w:rPr>
        <w:t xml:space="preserve">Op deze </w:t>
      </w:r>
      <w:r w:rsidRPr="000F6164">
        <w:rPr>
          <w:rFonts w:eastAsia="SimSun"/>
          <w:lang w:eastAsia="zh-CN"/>
        </w:rPr>
        <w:t>raamove</w:t>
      </w:r>
      <w:r>
        <w:rPr>
          <w:rFonts w:eastAsia="SimSun"/>
          <w:lang w:eastAsia="zh-CN"/>
        </w:rPr>
        <w:t>reenkomst</w:t>
      </w:r>
      <w:r w:rsidRPr="00565D40">
        <w:rPr>
          <w:rFonts w:eastAsia="SimSun"/>
          <w:lang w:eastAsia="zh-CN"/>
        </w:rPr>
        <w:t xml:space="preserve"> zijn</w:t>
      </w:r>
      <w:r>
        <w:rPr>
          <w:rFonts w:eastAsia="SimSun"/>
          <w:lang w:eastAsia="zh-CN"/>
        </w:rPr>
        <w:t xml:space="preserve"> uitsluitend van toepassing de a</w:t>
      </w:r>
      <w:r w:rsidRPr="00565D40">
        <w:rPr>
          <w:rFonts w:eastAsia="SimSun"/>
          <w:lang w:eastAsia="zh-CN"/>
        </w:rPr>
        <w:t xml:space="preserve">lgemene inkoopvoorwaarden </w:t>
      </w:r>
      <w:r w:rsidRPr="000F6164">
        <w:rPr>
          <w:rFonts w:eastAsia="SimSun"/>
          <w:lang w:eastAsia="zh-CN"/>
        </w:rPr>
        <w:t>leveringen Stich</w:t>
      </w:r>
      <w:r w:rsidRPr="00565D40">
        <w:rPr>
          <w:rFonts w:eastAsia="SimSun"/>
          <w:lang w:eastAsia="zh-CN"/>
        </w:rPr>
        <w:t xml:space="preserve">ting Hogeschool Rotterdam (bijlage </w:t>
      </w:r>
      <w:r>
        <w:rPr>
          <w:rFonts w:eastAsia="SimSun"/>
          <w:lang w:eastAsia="zh-CN"/>
        </w:rPr>
        <w:t xml:space="preserve">E), voor zover daarvan in deze </w:t>
      </w:r>
      <w:r w:rsidRPr="000F6164">
        <w:rPr>
          <w:rFonts w:eastAsia="SimSun"/>
          <w:lang w:eastAsia="zh-CN"/>
        </w:rPr>
        <w:t>raamov</w:t>
      </w:r>
      <w:r>
        <w:rPr>
          <w:rFonts w:eastAsia="SimSun"/>
          <w:lang w:eastAsia="zh-CN"/>
        </w:rPr>
        <w:t>ereenkomst</w:t>
      </w:r>
      <w:r w:rsidRPr="00565D40">
        <w:rPr>
          <w:rFonts w:eastAsia="SimSun"/>
          <w:lang w:eastAsia="zh-CN"/>
        </w:rPr>
        <w:t xml:space="preserve"> niet wordt afgeweken.</w:t>
      </w:r>
    </w:p>
    <w:p w14:paraId="57A32D76" w14:textId="77777777" w:rsidR="006A55FA" w:rsidRDefault="006A55FA" w:rsidP="00601FFA">
      <w:pPr>
        <w:pStyle w:val="Standaard2"/>
        <w:numPr>
          <w:ilvl w:val="1"/>
          <w:numId w:val="3"/>
        </w:numPr>
        <w:spacing w:line="280" w:lineRule="atLeast"/>
        <w:rPr>
          <w:rFonts w:ascii="Tahoma" w:hAnsi="Tahoma" w:cs="Tahoma"/>
          <w:sz w:val="20"/>
          <w:highlight w:val="yellow"/>
        </w:rPr>
      </w:pPr>
      <w:r w:rsidRPr="006A55FA">
        <w:rPr>
          <w:rFonts w:ascii="Tahoma" w:hAnsi="Tahoma" w:cs="Tahoma"/>
          <w:sz w:val="20"/>
          <w:highlight w:val="yellow"/>
        </w:rPr>
        <w:t xml:space="preserve">In afwijking van het bepaalde in artikel xx van de </w:t>
      </w:r>
      <w:r w:rsidR="009602BF">
        <w:rPr>
          <w:rFonts w:ascii="Tahoma" w:hAnsi="Tahoma" w:cs="Tahoma"/>
          <w:sz w:val="20"/>
          <w:highlight w:val="yellow"/>
        </w:rPr>
        <w:t>a</w:t>
      </w:r>
      <w:r w:rsidRPr="006A55FA">
        <w:rPr>
          <w:rFonts w:ascii="Tahoma" w:hAnsi="Tahoma" w:cs="Tahoma"/>
          <w:sz w:val="20"/>
          <w:highlight w:val="yellow"/>
        </w:rPr>
        <w:t>lgemene voorwaarden</w:t>
      </w:r>
      <w:r w:rsidR="009602BF">
        <w:rPr>
          <w:rFonts w:ascii="Tahoma" w:hAnsi="Tahoma" w:cs="Tahoma"/>
          <w:sz w:val="20"/>
          <w:highlight w:val="yellow"/>
        </w:rPr>
        <w:t xml:space="preserve"> diensten/leveringen Stichting Hogeschool Rotterdam</w:t>
      </w:r>
      <w:r w:rsidRPr="006A55FA">
        <w:rPr>
          <w:rFonts w:ascii="Tahoma" w:hAnsi="Tahoma" w:cs="Tahoma"/>
          <w:sz w:val="20"/>
          <w:highlight w:val="yellow"/>
        </w:rPr>
        <w:t xml:space="preserve"> geldt met betrekking tot xxx het volgende </w:t>
      </w:r>
      <w:proofErr w:type="spellStart"/>
      <w:r w:rsidRPr="006A55FA">
        <w:rPr>
          <w:rFonts w:ascii="Tahoma" w:hAnsi="Tahoma" w:cs="Tahoma"/>
          <w:sz w:val="20"/>
          <w:highlight w:val="yellow"/>
        </w:rPr>
        <w:t>xxxx</w:t>
      </w:r>
      <w:proofErr w:type="spellEnd"/>
    </w:p>
    <w:p w14:paraId="2A13FDBB" w14:textId="77777777" w:rsidR="009602BF" w:rsidRDefault="00AD2D82" w:rsidP="00601FFA">
      <w:pPr>
        <w:pStyle w:val="Standaard2"/>
        <w:numPr>
          <w:ilvl w:val="0"/>
          <w:numId w:val="16"/>
        </w:numPr>
        <w:spacing w:line="280" w:lineRule="atLeast"/>
        <w:rPr>
          <w:rFonts w:ascii="Tahoma" w:hAnsi="Tahoma" w:cs="Tahoma"/>
          <w:sz w:val="20"/>
          <w:highlight w:val="yellow"/>
        </w:rPr>
      </w:pPr>
      <w:r>
        <w:rPr>
          <w:rFonts w:ascii="Tahoma" w:hAnsi="Tahoma" w:cs="Tahoma"/>
          <w:sz w:val="20"/>
          <w:highlight w:val="yellow"/>
        </w:rPr>
        <w:t>…</w:t>
      </w:r>
    </w:p>
    <w:p w14:paraId="5BF9BE0E" w14:textId="77777777" w:rsidR="00AD2D82" w:rsidRPr="006A55FA" w:rsidRDefault="00AD2D82" w:rsidP="00601FFA">
      <w:pPr>
        <w:pStyle w:val="Standaard2"/>
        <w:numPr>
          <w:ilvl w:val="0"/>
          <w:numId w:val="16"/>
        </w:numPr>
        <w:spacing w:line="280" w:lineRule="atLeast"/>
        <w:rPr>
          <w:rFonts w:ascii="Tahoma" w:hAnsi="Tahoma" w:cs="Tahoma"/>
          <w:sz w:val="20"/>
          <w:highlight w:val="yellow"/>
        </w:rPr>
      </w:pPr>
      <w:r>
        <w:rPr>
          <w:rFonts w:ascii="Tahoma" w:hAnsi="Tahoma" w:cs="Tahoma"/>
          <w:sz w:val="20"/>
          <w:highlight w:val="yellow"/>
        </w:rPr>
        <w:t>…</w:t>
      </w:r>
    </w:p>
    <w:p w14:paraId="16FD1819" w14:textId="77777777" w:rsidR="00361C2E" w:rsidRPr="0044024B" w:rsidRDefault="00361C2E" w:rsidP="00601FFA">
      <w:pPr>
        <w:pStyle w:val="Lijstalinea"/>
        <w:ind w:left="734"/>
        <w:rPr>
          <w:rFonts w:eastAsia="SimSun"/>
          <w:lang w:eastAsia="zh-CN"/>
        </w:rPr>
      </w:pPr>
    </w:p>
    <w:p w14:paraId="069237F9" w14:textId="77777777" w:rsidR="00361C2E" w:rsidRDefault="00361C2E" w:rsidP="00601FFA">
      <w:pPr>
        <w:numPr>
          <w:ilvl w:val="1"/>
          <w:numId w:val="3"/>
        </w:numPr>
        <w:ind w:left="374" w:hanging="374"/>
        <w:rPr>
          <w:rFonts w:eastAsia="SimSun"/>
          <w:lang w:eastAsia="zh-CN"/>
        </w:rPr>
      </w:pPr>
      <w:r w:rsidRPr="00565D40">
        <w:rPr>
          <w:rFonts w:eastAsia="SimSun"/>
          <w:lang w:eastAsia="zh-CN"/>
        </w:rPr>
        <w:t>De toepasselijkheid van algemene voorwaarden gehanteerd door de Opdrachtnemer wordt hiermee uitdrukkelijk uitgesloten.</w:t>
      </w:r>
    </w:p>
    <w:p w14:paraId="6EBA8AE8" w14:textId="77777777" w:rsidR="00ED170B" w:rsidRPr="00565D40" w:rsidRDefault="00ED170B" w:rsidP="00ED170B">
      <w:pPr>
        <w:ind w:left="374"/>
        <w:rPr>
          <w:rFonts w:eastAsia="SimSun"/>
          <w:lang w:eastAsia="zh-CN"/>
        </w:rPr>
      </w:pPr>
    </w:p>
    <w:p w14:paraId="327A0A79" w14:textId="77777777" w:rsidR="00361C2E" w:rsidRPr="00576302" w:rsidRDefault="00361C2E" w:rsidP="00601FFA">
      <w:pPr>
        <w:pStyle w:val="Kop1"/>
        <w:keepLines w:val="0"/>
        <w:pageBreakBefore w:val="0"/>
        <w:numPr>
          <w:ilvl w:val="0"/>
          <w:numId w:val="3"/>
        </w:numPr>
        <w:spacing w:after="0"/>
        <w:ind w:left="357" w:hanging="357"/>
        <w:jc w:val="both"/>
        <w:rPr>
          <w:sz w:val="24"/>
          <w:szCs w:val="24"/>
        </w:rPr>
      </w:pPr>
      <w:bookmarkStart w:id="15" w:name="_Toc412713613"/>
      <w:bookmarkStart w:id="16" w:name="_Toc536173417"/>
      <w:bookmarkStart w:id="17" w:name="_Toc211263879"/>
      <w:r w:rsidRPr="00576302">
        <w:rPr>
          <w:sz w:val="24"/>
          <w:szCs w:val="24"/>
        </w:rPr>
        <w:t>CONTRA</w:t>
      </w:r>
      <w:r>
        <w:rPr>
          <w:sz w:val="24"/>
          <w:szCs w:val="24"/>
        </w:rPr>
        <w:t>C</w:t>
      </w:r>
      <w:r w:rsidRPr="00576302">
        <w:rPr>
          <w:sz w:val="24"/>
          <w:szCs w:val="24"/>
        </w:rPr>
        <w:t>TDOCUMENTEN</w:t>
      </w:r>
      <w:bookmarkEnd w:id="15"/>
      <w:bookmarkEnd w:id="16"/>
      <w:bookmarkEnd w:id="17"/>
    </w:p>
    <w:p w14:paraId="0EF09495" w14:textId="471D6CF8" w:rsidR="00361C2E" w:rsidRPr="000F6164" w:rsidRDefault="00361C2E" w:rsidP="00601FFA">
      <w:pPr>
        <w:numPr>
          <w:ilvl w:val="1"/>
          <w:numId w:val="3"/>
        </w:numPr>
        <w:ind w:left="374" w:hanging="374"/>
      </w:pPr>
      <w:r w:rsidRPr="003C60DE">
        <w:rPr>
          <w:rFonts w:eastAsia="SimSun"/>
          <w:lang w:eastAsia="zh-CN"/>
        </w:rPr>
        <w:t xml:space="preserve">De volgende </w:t>
      </w:r>
      <w:r>
        <w:rPr>
          <w:rFonts w:eastAsia="SimSun"/>
          <w:lang w:eastAsia="zh-CN"/>
        </w:rPr>
        <w:t>contract</w:t>
      </w:r>
      <w:r w:rsidRPr="003C60DE">
        <w:rPr>
          <w:rFonts w:eastAsia="SimSun"/>
          <w:lang w:eastAsia="zh-CN"/>
        </w:rPr>
        <w:t xml:space="preserve">documenten </w:t>
      </w:r>
      <w:r>
        <w:rPr>
          <w:rFonts w:eastAsia="SimSun"/>
          <w:lang w:eastAsia="zh-CN"/>
        </w:rPr>
        <w:t>be</w:t>
      </w:r>
      <w:r w:rsidRPr="003C60DE">
        <w:rPr>
          <w:rFonts w:eastAsia="SimSun"/>
          <w:lang w:eastAsia="zh-CN"/>
        </w:rPr>
        <w:t>schrijven in onderlinge</w:t>
      </w:r>
      <w:r>
        <w:rPr>
          <w:rFonts w:eastAsia="SimSun"/>
          <w:lang w:eastAsia="zh-CN"/>
        </w:rPr>
        <w:t xml:space="preserve"> </w:t>
      </w:r>
      <w:r w:rsidRPr="00576302">
        <w:t xml:space="preserve">samenhang </w:t>
      </w:r>
      <w:r w:rsidRPr="003C60DE">
        <w:rPr>
          <w:rFonts w:eastAsia="SimSun"/>
          <w:lang w:eastAsia="zh-CN"/>
        </w:rPr>
        <w:t>de</w:t>
      </w:r>
      <w:r w:rsidRPr="00576302">
        <w:t xml:space="preserve"> rechten en plichten die voor partijen uit </w:t>
      </w:r>
      <w:r w:rsidRPr="000F6164">
        <w:t>deze raamovereenkomst voortvloeien:</w:t>
      </w:r>
    </w:p>
    <w:p w14:paraId="3E80DCB0" w14:textId="162E4FBA" w:rsidR="00361C2E" w:rsidRPr="00576302" w:rsidRDefault="00361C2E" w:rsidP="00601FFA">
      <w:pPr>
        <w:numPr>
          <w:ilvl w:val="0"/>
          <w:numId w:val="4"/>
        </w:numPr>
      </w:pPr>
      <w:r w:rsidRPr="000F6164">
        <w:t xml:space="preserve">de ondertekende raamovereenkomst met inbegrip van de bijlagen, </w:t>
      </w:r>
      <w:r w:rsidR="009602BF" w:rsidRPr="000F6164">
        <w:t xml:space="preserve">waaronder </w:t>
      </w:r>
      <w:r w:rsidR="00EF0B7D" w:rsidRPr="000F6164">
        <w:t xml:space="preserve">het </w:t>
      </w:r>
      <w:r w:rsidR="0073418D" w:rsidRPr="000F6164">
        <w:t>B</w:t>
      </w:r>
      <w:r w:rsidR="00EF0B7D" w:rsidRPr="000F6164">
        <w:t xml:space="preserve">eschrijvend </w:t>
      </w:r>
      <w:r w:rsidR="0073418D" w:rsidRPr="000F6164">
        <w:t>D</w:t>
      </w:r>
      <w:r w:rsidR="00EF0B7D" w:rsidRPr="000F6164">
        <w:t>ocument</w:t>
      </w:r>
      <w:r w:rsidR="00B34540" w:rsidRPr="000F6164">
        <w:t xml:space="preserve"> (Bijlage A)</w:t>
      </w:r>
      <w:r w:rsidRPr="000F6164">
        <w:t>, het prijzenblad</w:t>
      </w:r>
      <w:r w:rsidR="00B34540" w:rsidRPr="000F6164">
        <w:t xml:space="preserve"> (Bijlage B)</w:t>
      </w:r>
      <w:r w:rsidRPr="000F6164">
        <w:t>, de nota (‘s) van inlichtingen</w:t>
      </w:r>
      <w:r w:rsidR="00B34540" w:rsidRPr="000F6164">
        <w:t xml:space="preserve"> (Bijlage C)</w:t>
      </w:r>
      <w:r w:rsidRPr="000F6164">
        <w:t xml:space="preserve">, de </w:t>
      </w:r>
      <w:r w:rsidR="00EF0B7D" w:rsidRPr="000F6164">
        <w:t>inschrijving</w:t>
      </w:r>
      <w:r w:rsidRPr="000F6164">
        <w:t xml:space="preserve"> van d</w:t>
      </w:r>
      <w:r>
        <w:t>e O</w:t>
      </w:r>
      <w:r w:rsidRPr="00576302">
        <w:t>pdrachtnemer</w:t>
      </w:r>
      <w:r w:rsidR="00B34540">
        <w:t>(Bijlage D)</w:t>
      </w:r>
      <w:r w:rsidRPr="00576302">
        <w:t xml:space="preserve"> en</w:t>
      </w:r>
      <w:r>
        <w:t xml:space="preserve"> de </w:t>
      </w:r>
      <w:r>
        <w:rPr>
          <w:rFonts w:eastAsia="SimSun"/>
        </w:rPr>
        <w:t>a</w:t>
      </w:r>
      <w:r w:rsidRPr="0028651C">
        <w:rPr>
          <w:rFonts w:eastAsia="SimSun"/>
        </w:rPr>
        <w:t xml:space="preserve">lgemene </w:t>
      </w:r>
      <w:r>
        <w:rPr>
          <w:rFonts w:eastAsia="SimSun"/>
        </w:rPr>
        <w:t>inkoopvoorw</w:t>
      </w:r>
      <w:r w:rsidRPr="0014462B">
        <w:rPr>
          <w:rFonts w:eastAsia="SimSun"/>
        </w:rPr>
        <w:t xml:space="preserve">aarden leveringen </w:t>
      </w:r>
      <w:r w:rsidRPr="0014462B">
        <w:t>St</w:t>
      </w:r>
      <w:r>
        <w:t>ichting Hogeschool Rotterdam</w:t>
      </w:r>
      <w:r w:rsidR="00B34540">
        <w:t xml:space="preserve"> (Bijlage E)</w:t>
      </w:r>
      <w:r w:rsidRPr="00576302">
        <w:t>;</w:t>
      </w:r>
    </w:p>
    <w:p w14:paraId="709F2D7E" w14:textId="55413C2C" w:rsidR="00361C2E" w:rsidRPr="0014462B" w:rsidRDefault="00361C2E" w:rsidP="00601FFA">
      <w:pPr>
        <w:numPr>
          <w:ilvl w:val="0"/>
          <w:numId w:val="4"/>
        </w:numPr>
      </w:pPr>
      <w:r>
        <w:t>d</w:t>
      </w:r>
      <w:r w:rsidRPr="00576302">
        <w:t>e tussen</w:t>
      </w:r>
      <w:r>
        <w:t xml:space="preserve"> </w:t>
      </w:r>
      <w:r w:rsidRPr="00576302">
        <w:t>partijen schriftelijk overeengekomen wijzigingen</w:t>
      </w:r>
      <w:r>
        <w:t xml:space="preserve"> </w:t>
      </w:r>
      <w:r w:rsidRPr="00576302">
        <w:t xml:space="preserve">en uitbreidingen van de </w:t>
      </w:r>
      <w:r w:rsidRPr="0014462B">
        <w:t>raamovereenkomst en de bijbehorende bijlagen;</w:t>
      </w:r>
    </w:p>
    <w:p w14:paraId="25A127A5" w14:textId="11BB2ADB" w:rsidR="00361C2E" w:rsidRPr="00213E27" w:rsidRDefault="00361C2E" w:rsidP="00601FFA">
      <w:pPr>
        <w:numPr>
          <w:ilvl w:val="0"/>
          <w:numId w:val="4"/>
        </w:numPr>
        <w:ind w:left="714" w:hanging="357"/>
        <w:rPr>
          <w:rFonts w:eastAsia="SimSun"/>
          <w:lang w:eastAsia="zh-CN"/>
        </w:rPr>
      </w:pPr>
      <w:r w:rsidRPr="0028651C">
        <w:rPr>
          <w:rFonts w:eastAsia="SimSun"/>
        </w:rPr>
        <w:t xml:space="preserve">de door Hogeschool Rotterdam geaccepteerde </w:t>
      </w:r>
      <w:r w:rsidR="00140D46">
        <w:rPr>
          <w:rFonts w:eastAsia="SimSun"/>
        </w:rPr>
        <w:t>inschrijving</w:t>
      </w:r>
      <w:r w:rsidRPr="0028651C">
        <w:rPr>
          <w:rFonts w:eastAsia="SimSun"/>
        </w:rPr>
        <w:t xml:space="preserve"> van Opdrachtnemer voor het verrichten van </w:t>
      </w:r>
      <w:r w:rsidR="0014462B">
        <w:rPr>
          <w:rFonts w:eastAsia="SimSun"/>
        </w:rPr>
        <w:t>levering van technische middelen en maatregelen</w:t>
      </w:r>
      <w:r w:rsidRPr="00213E27">
        <w:rPr>
          <w:rFonts w:eastAsia="SimSun"/>
          <w:lang w:eastAsia="zh-CN"/>
        </w:rPr>
        <w:t>.</w:t>
      </w:r>
    </w:p>
    <w:p w14:paraId="327ABBEF" w14:textId="30A3838B" w:rsidR="00361C2E" w:rsidRPr="005B782B" w:rsidRDefault="00361C2E" w:rsidP="00601FFA">
      <w:pPr>
        <w:numPr>
          <w:ilvl w:val="1"/>
          <w:numId w:val="3"/>
        </w:numPr>
      </w:pPr>
      <w:r w:rsidRPr="003C60DE">
        <w:rPr>
          <w:rFonts w:eastAsia="SimSun"/>
          <w:lang w:eastAsia="zh-CN"/>
        </w:rPr>
        <w:t xml:space="preserve">Indien </w:t>
      </w:r>
      <w:r>
        <w:rPr>
          <w:rFonts w:eastAsia="SimSun"/>
          <w:lang w:eastAsia="zh-CN"/>
        </w:rPr>
        <w:t xml:space="preserve">de </w:t>
      </w:r>
      <w:r w:rsidRPr="003C60DE">
        <w:rPr>
          <w:rFonts w:eastAsia="SimSun"/>
          <w:lang w:eastAsia="zh-CN"/>
        </w:rPr>
        <w:t xml:space="preserve">contractdocumenten </w:t>
      </w:r>
      <w:r>
        <w:rPr>
          <w:rFonts w:eastAsia="SimSun"/>
          <w:lang w:eastAsia="zh-CN"/>
        </w:rPr>
        <w:t>en/</w:t>
      </w:r>
      <w:r w:rsidRPr="003C60DE">
        <w:rPr>
          <w:rFonts w:eastAsia="SimSun"/>
          <w:lang w:eastAsia="zh-CN"/>
        </w:rPr>
        <w:t>of andere van to</w:t>
      </w:r>
      <w:r w:rsidRPr="005B782B">
        <w:rPr>
          <w:rFonts w:eastAsia="SimSun"/>
          <w:lang w:eastAsia="zh-CN"/>
        </w:rPr>
        <w:t>epassing zijnde bepalingen onderling tegenstrijdig</w:t>
      </w:r>
      <w:r w:rsidRPr="005B782B">
        <w:t xml:space="preserve"> zijn, geldt, tenzij een andere bedoeling uit de raamovereenkomst voortvloeit, de volgende rangorde in aflopende volgorde van belangrijkheid:</w:t>
      </w:r>
    </w:p>
    <w:p w14:paraId="71E14574" w14:textId="183D88B5" w:rsidR="00361C2E" w:rsidRPr="005B782B" w:rsidRDefault="00361C2E" w:rsidP="00601FFA">
      <w:pPr>
        <w:numPr>
          <w:ilvl w:val="0"/>
          <w:numId w:val="5"/>
        </w:numPr>
      </w:pPr>
      <w:r w:rsidRPr="005B782B">
        <w:t>de tussen partijen schriftelijk overeengekomen wijzigingen en uitbreidingen van de raamovereenkomst;</w:t>
      </w:r>
    </w:p>
    <w:p w14:paraId="6A3277B0" w14:textId="77777777" w:rsidR="00361C2E" w:rsidRDefault="00361C2E" w:rsidP="00601FFA">
      <w:pPr>
        <w:pStyle w:val="NummeringLetters"/>
        <w:numPr>
          <w:ilvl w:val="0"/>
          <w:numId w:val="5"/>
        </w:numPr>
        <w:spacing w:line="280" w:lineRule="atLeast"/>
        <w:rPr>
          <w:rFonts w:eastAsia="SimSun"/>
        </w:rPr>
      </w:pPr>
      <w:r>
        <w:t>de nota('s) van inlichtingen, waarbij een latere nota van inlichtingen voorrang heeft boven een eerdere nota van inlichtingen;</w:t>
      </w:r>
    </w:p>
    <w:p w14:paraId="2D268137" w14:textId="77777777" w:rsidR="00361C2E" w:rsidRPr="0028651C" w:rsidRDefault="00361C2E" w:rsidP="00601FFA">
      <w:pPr>
        <w:pStyle w:val="NummeringLetters"/>
        <w:numPr>
          <w:ilvl w:val="0"/>
          <w:numId w:val="5"/>
        </w:numPr>
        <w:spacing w:line="280" w:lineRule="atLeast"/>
        <w:rPr>
          <w:rFonts w:eastAsia="SimSun"/>
        </w:rPr>
      </w:pPr>
      <w:r w:rsidRPr="0028651C">
        <w:rPr>
          <w:rFonts w:eastAsia="SimSun"/>
        </w:rPr>
        <w:t>de</w:t>
      </w:r>
      <w:r>
        <w:rPr>
          <w:rFonts w:eastAsia="SimSun"/>
        </w:rPr>
        <w:t>ze</w:t>
      </w:r>
      <w:r w:rsidRPr="0028651C">
        <w:rPr>
          <w:rFonts w:eastAsia="SimSun"/>
        </w:rPr>
        <w:t xml:space="preserve"> ondertekende overeenkomst;</w:t>
      </w:r>
    </w:p>
    <w:p w14:paraId="3937F27F" w14:textId="77777777" w:rsidR="00361C2E" w:rsidRDefault="00722462" w:rsidP="00601FFA">
      <w:pPr>
        <w:pStyle w:val="NummeringLetters"/>
        <w:numPr>
          <w:ilvl w:val="0"/>
          <w:numId w:val="5"/>
        </w:numPr>
        <w:spacing w:line="280" w:lineRule="atLeast"/>
        <w:rPr>
          <w:rFonts w:eastAsia="SimSun"/>
        </w:rPr>
      </w:pPr>
      <w:r>
        <w:rPr>
          <w:rFonts w:eastAsia="SimSun"/>
        </w:rPr>
        <w:lastRenderedPageBreak/>
        <w:t>het Beschrijvend Document</w:t>
      </w:r>
      <w:r w:rsidR="00361C2E" w:rsidRPr="0028651C">
        <w:rPr>
          <w:rFonts w:eastAsia="SimSun"/>
        </w:rPr>
        <w:t>;</w:t>
      </w:r>
    </w:p>
    <w:p w14:paraId="325ED1F9" w14:textId="77777777" w:rsidR="00361C2E" w:rsidRPr="003677E2" w:rsidRDefault="00361C2E" w:rsidP="00601FFA">
      <w:pPr>
        <w:pStyle w:val="NummeringLetters"/>
        <w:numPr>
          <w:ilvl w:val="0"/>
          <w:numId w:val="5"/>
        </w:numPr>
        <w:spacing w:line="280" w:lineRule="atLeast"/>
        <w:rPr>
          <w:rFonts w:eastAsia="SimSun"/>
        </w:rPr>
      </w:pPr>
      <w:r w:rsidRPr="00576302">
        <w:t>het</w:t>
      </w:r>
      <w:r>
        <w:t xml:space="preserve"> door de Opdrachtnemer ingediende</w:t>
      </w:r>
      <w:r w:rsidRPr="00576302">
        <w:t xml:space="preserve"> </w:t>
      </w:r>
      <w:r>
        <w:t>p</w:t>
      </w:r>
      <w:r w:rsidRPr="00576302">
        <w:t>rijzenblad</w:t>
      </w:r>
      <w:r>
        <w:t>;</w:t>
      </w:r>
    </w:p>
    <w:p w14:paraId="7AA9FD25" w14:textId="274011B9" w:rsidR="00361C2E" w:rsidRPr="003677E2" w:rsidRDefault="00361C2E" w:rsidP="00601FFA">
      <w:pPr>
        <w:pStyle w:val="NummeringLetters"/>
        <w:numPr>
          <w:ilvl w:val="0"/>
          <w:numId w:val="5"/>
        </w:numPr>
        <w:spacing w:line="280" w:lineRule="atLeast"/>
        <w:rPr>
          <w:rFonts w:eastAsia="SimSun"/>
        </w:rPr>
      </w:pPr>
      <w:r>
        <w:t xml:space="preserve">de door Hogeschool Rotterdam geaccepteerde </w:t>
      </w:r>
      <w:r w:rsidR="00722462">
        <w:t>inschrijving</w:t>
      </w:r>
      <w:r>
        <w:t xml:space="preserve"> van Opdrachtnemer voor het verrichten van werkzaamheden</w:t>
      </w:r>
      <w:r w:rsidR="006A09A4">
        <w:t xml:space="preserve"> m.b.t. het leveren van technische middelen en materialen </w:t>
      </w:r>
      <w:r>
        <w:t>;</w:t>
      </w:r>
    </w:p>
    <w:p w14:paraId="66615D6A" w14:textId="77777777" w:rsidR="00361C2E" w:rsidRPr="0028651C" w:rsidRDefault="00361C2E" w:rsidP="00601FFA">
      <w:pPr>
        <w:pStyle w:val="NummeringLetters"/>
        <w:numPr>
          <w:ilvl w:val="0"/>
          <w:numId w:val="5"/>
        </w:numPr>
        <w:spacing w:line="280" w:lineRule="atLeast"/>
        <w:rPr>
          <w:rFonts w:eastAsia="SimSun"/>
        </w:rPr>
      </w:pPr>
      <w:r>
        <w:t xml:space="preserve">de overige delen van de </w:t>
      </w:r>
      <w:r w:rsidR="008C0E90">
        <w:t>inschrijving</w:t>
      </w:r>
      <w:r w:rsidRPr="00576302">
        <w:t xml:space="preserve"> van </w:t>
      </w:r>
      <w:r>
        <w:t xml:space="preserve">de </w:t>
      </w:r>
      <w:r w:rsidRPr="00576302">
        <w:t>Opdrachtnemer</w:t>
      </w:r>
      <w:r>
        <w:t>;</w:t>
      </w:r>
    </w:p>
    <w:p w14:paraId="404997C8" w14:textId="2496C262" w:rsidR="00361C2E" w:rsidRPr="00C26FC4" w:rsidRDefault="00361C2E" w:rsidP="00601FFA">
      <w:pPr>
        <w:pStyle w:val="NummeringLetters"/>
        <w:numPr>
          <w:ilvl w:val="0"/>
          <w:numId w:val="5"/>
        </w:numPr>
        <w:spacing w:line="280" w:lineRule="atLeast"/>
        <w:rPr>
          <w:rFonts w:eastAsia="SimSun"/>
        </w:rPr>
      </w:pPr>
      <w:r w:rsidRPr="0028651C">
        <w:rPr>
          <w:rFonts w:eastAsia="SimSun"/>
        </w:rPr>
        <w:t xml:space="preserve">de </w:t>
      </w:r>
      <w:r>
        <w:rPr>
          <w:rFonts w:eastAsia="SimSun"/>
        </w:rPr>
        <w:t>a</w:t>
      </w:r>
      <w:r w:rsidRPr="0028651C">
        <w:rPr>
          <w:rFonts w:eastAsia="SimSun"/>
        </w:rPr>
        <w:t xml:space="preserve">lgemene </w:t>
      </w:r>
      <w:r>
        <w:rPr>
          <w:rFonts w:eastAsia="SimSun"/>
        </w:rPr>
        <w:t>inkoopvoorw</w:t>
      </w:r>
      <w:r w:rsidRPr="00C26FC4">
        <w:rPr>
          <w:rFonts w:eastAsia="SimSun"/>
        </w:rPr>
        <w:t>aarden leveringen Stichting Hogeschool Rotterdam.</w:t>
      </w:r>
    </w:p>
    <w:p w14:paraId="62509930" w14:textId="77777777" w:rsidR="00361C2E" w:rsidRPr="00C26FC4" w:rsidRDefault="00361C2E" w:rsidP="00601FFA">
      <w:pPr>
        <w:numPr>
          <w:ilvl w:val="1"/>
          <w:numId w:val="3"/>
        </w:numPr>
        <w:ind w:left="374" w:hanging="374"/>
        <w:rPr>
          <w:rFonts w:eastAsia="SimSun"/>
          <w:lang w:eastAsia="zh-CN"/>
        </w:rPr>
      </w:pPr>
      <w:r w:rsidRPr="00C26FC4">
        <w:rPr>
          <w:rFonts w:eastAsia="SimSun"/>
          <w:lang w:eastAsia="zh-CN"/>
        </w:rPr>
        <w:t>Indien toepassing van de in lid 2 genoemde rangorderegeling geen uitkomst biedt, wordt de tegenstrijdigheid uitgelegd met inachtneming van de redelijkheid en billijkheid en in het licht van de belangen van Hogeschool Rotterdam.</w:t>
      </w:r>
    </w:p>
    <w:p w14:paraId="4911B5DB" w14:textId="4EED7FBC" w:rsidR="00361C2E" w:rsidRPr="00C26FC4" w:rsidRDefault="00361C2E" w:rsidP="00601FFA">
      <w:pPr>
        <w:numPr>
          <w:ilvl w:val="1"/>
          <w:numId w:val="3"/>
        </w:numPr>
        <w:ind w:left="374" w:hanging="374"/>
        <w:rPr>
          <w:rFonts w:eastAsia="SimSun"/>
          <w:lang w:eastAsia="zh-CN"/>
        </w:rPr>
      </w:pPr>
      <w:r w:rsidRPr="00C26FC4">
        <w:rPr>
          <w:rFonts w:eastAsia="SimSun"/>
          <w:lang w:eastAsia="zh-CN"/>
        </w:rPr>
        <w:t xml:space="preserve">Afgezien van de in deze </w:t>
      </w:r>
      <w:r w:rsidRPr="00C26FC4">
        <w:t>raam</w:t>
      </w:r>
      <w:r w:rsidRPr="00C26FC4">
        <w:rPr>
          <w:rFonts w:eastAsia="SimSun"/>
          <w:lang w:eastAsia="zh-CN"/>
        </w:rPr>
        <w:t xml:space="preserve">overeenkomst uitdrukkelijk genoemde documenten en vastgelegde afspraken en eventuele nadien schriftelijk tussen partijen overeengekomen wijzigingen daarvan, zijn geen andere documenten c.q. afspraken van toepassing in de relatie tussen Hogeschool Rotterdam en de Opdrachtnemer. </w:t>
      </w:r>
    </w:p>
    <w:p w14:paraId="477A7038" w14:textId="21F8FFCB" w:rsidR="00361C2E" w:rsidRPr="00C26FC4" w:rsidRDefault="00361C2E" w:rsidP="00601FFA">
      <w:pPr>
        <w:numPr>
          <w:ilvl w:val="1"/>
          <w:numId w:val="3"/>
        </w:numPr>
        <w:ind w:left="374" w:hanging="374"/>
        <w:rPr>
          <w:rFonts w:eastAsia="SimSun"/>
          <w:lang w:eastAsia="zh-CN"/>
        </w:rPr>
      </w:pPr>
      <w:r w:rsidRPr="00C26FC4">
        <w:rPr>
          <w:rFonts w:eastAsia="SimSun"/>
          <w:lang w:eastAsia="zh-CN"/>
        </w:rPr>
        <w:t xml:space="preserve">Wijzigingen van de </w:t>
      </w:r>
      <w:r w:rsidRPr="00C26FC4">
        <w:t>raam</w:t>
      </w:r>
      <w:r w:rsidRPr="00C26FC4">
        <w:rPr>
          <w:rFonts w:eastAsia="SimSun"/>
          <w:lang w:eastAsia="zh-CN"/>
        </w:rPr>
        <w:t>overeenkomst zijn slechts geldig indien deze schriftelijk zijn overeengekomen.</w:t>
      </w:r>
    </w:p>
    <w:p w14:paraId="3F2FF022" w14:textId="13B963C9" w:rsidR="00361C2E" w:rsidRDefault="00361C2E" w:rsidP="00601FFA">
      <w:pPr>
        <w:numPr>
          <w:ilvl w:val="1"/>
          <w:numId w:val="3"/>
        </w:numPr>
        <w:ind w:left="374" w:hanging="374"/>
        <w:rPr>
          <w:rFonts w:eastAsia="SimSun"/>
          <w:lang w:eastAsia="zh-CN"/>
        </w:rPr>
      </w:pPr>
      <w:r w:rsidRPr="00C26FC4">
        <w:rPr>
          <w:rFonts w:eastAsia="SimSun"/>
          <w:lang w:eastAsia="zh-CN"/>
        </w:rPr>
        <w:t xml:space="preserve">Indien een bepaling in de </w:t>
      </w:r>
      <w:r w:rsidRPr="00C26FC4">
        <w:t>raam</w:t>
      </w:r>
      <w:r w:rsidRPr="00C26FC4">
        <w:rPr>
          <w:rFonts w:eastAsia="SimSun"/>
          <w:lang w:eastAsia="zh-CN"/>
        </w:rPr>
        <w:t xml:space="preserve">overeenkomst of de bijbehorende bijlagen naar zijn aard en/of inhoud nietig of vernietigbaar is, laat dit de overige bepalingen van de </w:t>
      </w:r>
      <w:r w:rsidRPr="00C26FC4">
        <w:t>raam</w:t>
      </w:r>
      <w:r w:rsidRPr="00C26FC4">
        <w:rPr>
          <w:rFonts w:eastAsia="SimSun"/>
          <w:lang w:eastAsia="zh-CN"/>
        </w:rPr>
        <w:t>overe</w:t>
      </w:r>
      <w:r>
        <w:rPr>
          <w:rFonts w:eastAsia="SimSun"/>
          <w:lang w:eastAsia="zh-CN"/>
        </w:rPr>
        <w:t>enkomst</w:t>
      </w:r>
      <w:r w:rsidRPr="00213E27">
        <w:rPr>
          <w:rFonts w:eastAsia="SimSun"/>
          <w:lang w:eastAsia="zh-CN"/>
        </w:rPr>
        <w:t xml:space="preserve"> </w:t>
      </w:r>
      <w:r>
        <w:rPr>
          <w:rFonts w:eastAsia="SimSun"/>
          <w:lang w:eastAsia="zh-CN"/>
        </w:rPr>
        <w:t xml:space="preserve">en de bijlagen </w:t>
      </w:r>
      <w:r w:rsidRPr="00213E27">
        <w:rPr>
          <w:rFonts w:eastAsia="SimSun"/>
          <w:lang w:eastAsia="zh-CN"/>
        </w:rPr>
        <w:t>onverlet.</w:t>
      </w:r>
    </w:p>
    <w:p w14:paraId="678E2AA1" w14:textId="77777777" w:rsidR="00601FFA" w:rsidRDefault="00601FFA" w:rsidP="00601FFA">
      <w:pPr>
        <w:ind w:left="374"/>
        <w:rPr>
          <w:rFonts w:eastAsia="SimSun"/>
          <w:lang w:eastAsia="zh-CN"/>
        </w:rPr>
      </w:pPr>
    </w:p>
    <w:p w14:paraId="2D1C0F63" w14:textId="76C0BA4C" w:rsidR="0080522B" w:rsidRPr="00576302" w:rsidRDefault="0080522B" w:rsidP="00601FFA">
      <w:pPr>
        <w:pStyle w:val="Kop1"/>
        <w:keepLines w:val="0"/>
        <w:pageBreakBefore w:val="0"/>
        <w:numPr>
          <w:ilvl w:val="0"/>
          <w:numId w:val="3"/>
        </w:numPr>
        <w:spacing w:after="0"/>
        <w:jc w:val="both"/>
        <w:rPr>
          <w:sz w:val="24"/>
          <w:szCs w:val="24"/>
        </w:rPr>
      </w:pPr>
      <w:bookmarkStart w:id="18" w:name="_Toc211263880"/>
      <w:r w:rsidRPr="00576302">
        <w:rPr>
          <w:sz w:val="24"/>
          <w:szCs w:val="24"/>
        </w:rPr>
        <w:t>DUUR</w:t>
      </w:r>
      <w:bookmarkEnd w:id="18"/>
      <w:r w:rsidRPr="00576302">
        <w:rPr>
          <w:sz w:val="24"/>
          <w:szCs w:val="24"/>
        </w:rPr>
        <w:t xml:space="preserve"> </w:t>
      </w:r>
    </w:p>
    <w:p w14:paraId="288703EF" w14:textId="0B41F2CD" w:rsidR="0080522B" w:rsidRPr="00DD1150" w:rsidRDefault="0080522B" w:rsidP="00601FFA">
      <w:pPr>
        <w:numPr>
          <w:ilvl w:val="1"/>
          <w:numId w:val="3"/>
        </w:numPr>
        <w:ind w:left="374" w:hanging="374"/>
        <w:rPr>
          <w:rFonts w:eastAsia="SimSun"/>
          <w:lang w:eastAsia="zh-CN"/>
        </w:rPr>
      </w:pPr>
      <w:r>
        <w:rPr>
          <w:rFonts w:eastAsia="SimSun"/>
          <w:lang w:eastAsia="zh-CN"/>
        </w:rPr>
        <w:t xml:space="preserve">De </w:t>
      </w:r>
      <w:r w:rsidRPr="00DD1150">
        <w:rPr>
          <w:rFonts w:eastAsia="SimSun"/>
          <w:lang w:eastAsia="zh-CN"/>
        </w:rPr>
        <w:t xml:space="preserve">raamovereenkomst wordt aangegaan voor de bepaalde tijd van </w:t>
      </w:r>
      <w:r w:rsidR="00E54B4D" w:rsidRPr="00DD1150">
        <w:rPr>
          <w:rFonts w:eastAsia="SimSun"/>
          <w:lang w:eastAsia="zh-CN"/>
        </w:rPr>
        <w:t>vier (4)</w:t>
      </w:r>
      <w:r w:rsidRPr="00DD1150">
        <w:rPr>
          <w:rFonts w:eastAsia="SimSun"/>
          <w:lang w:eastAsia="zh-CN"/>
        </w:rPr>
        <w:t xml:space="preserve"> jaar, met als startdatum </w:t>
      </w:r>
      <w:r w:rsidR="00166041" w:rsidRPr="00DD1150">
        <w:rPr>
          <w:rFonts w:eastAsia="SimSun"/>
          <w:lang w:eastAsia="zh-CN"/>
        </w:rPr>
        <w:t xml:space="preserve">1 maart </w:t>
      </w:r>
      <w:r w:rsidR="007D1DE9" w:rsidRPr="00DD1150">
        <w:rPr>
          <w:rFonts w:eastAsia="SimSun"/>
          <w:lang w:eastAsia="zh-CN"/>
        </w:rPr>
        <w:t>2026</w:t>
      </w:r>
      <w:r w:rsidRPr="00DD1150">
        <w:rPr>
          <w:rFonts w:eastAsia="SimSun"/>
          <w:lang w:eastAsia="zh-CN"/>
        </w:rPr>
        <w:t xml:space="preserve">. De raamovereenkomst eindigt van rechtswege op </w:t>
      </w:r>
      <w:r w:rsidR="007D1DE9" w:rsidRPr="00DD1150">
        <w:rPr>
          <w:rFonts w:eastAsia="SimSun"/>
          <w:lang w:eastAsia="zh-CN"/>
        </w:rPr>
        <w:t xml:space="preserve">28 </w:t>
      </w:r>
      <w:r w:rsidR="00DD1150" w:rsidRPr="00DD1150">
        <w:rPr>
          <w:rFonts w:eastAsia="SimSun"/>
          <w:lang w:eastAsia="zh-CN"/>
        </w:rPr>
        <w:t>februari</w:t>
      </w:r>
      <w:r w:rsidR="007D1DE9" w:rsidRPr="00DD1150">
        <w:rPr>
          <w:rFonts w:eastAsia="SimSun"/>
          <w:lang w:eastAsia="zh-CN"/>
        </w:rPr>
        <w:t xml:space="preserve"> 20</w:t>
      </w:r>
      <w:r w:rsidR="00DD1150" w:rsidRPr="00DD1150">
        <w:rPr>
          <w:rFonts w:eastAsia="SimSun"/>
          <w:lang w:eastAsia="zh-CN"/>
        </w:rPr>
        <w:t>30</w:t>
      </w:r>
      <w:r w:rsidRPr="00DD1150">
        <w:rPr>
          <w:rFonts w:eastAsia="SimSun"/>
          <w:lang w:eastAsia="zh-CN"/>
        </w:rPr>
        <w:t xml:space="preserve">. </w:t>
      </w:r>
    </w:p>
    <w:p w14:paraId="71008BA9" w14:textId="77777777" w:rsidR="00B87591" w:rsidRDefault="00B87591" w:rsidP="00601FFA">
      <w:pPr>
        <w:ind w:left="374"/>
        <w:rPr>
          <w:rFonts w:eastAsia="SimSun"/>
          <w:lang w:eastAsia="zh-CN"/>
        </w:rPr>
      </w:pPr>
    </w:p>
    <w:p w14:paraId="3CFAC616" w14:textId="5D1CA71A" w:rsidR="00B87591" w:rsidRDefault="00B87591" w:rsidP="00601FFA">
      <w:pPr>
        <w:pStyle w:val="Kop1"/>
        <w:keepLines w:val="0"/>
        <w:pageBreakBefore w:val="0"/>
        <w:numPr>
          <w:ilvl w:val="0"/>
          <w:numId w:val="3"/>
        </w:numPr>
        <w:spacing w:after="0"/>
        <w:ind w:left="567" w:hanging="567"/>
        <w:jc w:val="both"/>
        <w:rPr>
          <w:sz w:val="24"/>
          <w:szCs w:val="24"/>
        </w:rPr>
      </w:pPr>
      <w:bookmarkStart w:id="19" w:name="_Toc287702089"/>
      <w:bookmarkStart w:id="20" w:name="_Toc211263881"/>
      <w:r w:rsidRPr="00B87591">
        <w:rPr>
          <w:sz w:val="24"/>
          <w:szCs w:val="24"/>
        </w:rPr>
        <w:t>P</w:t>
      </w:r>
      <w:bookmarkEnd w:id="19"/>
      <w:r>
        <w:rPr>
          <w:sz w:val="24"/>
          <w:szCs w:val="24"/>
        </w:rPr>
        <w:t>RI</w:t>
      </w:r>
      <w:r w:rsidR="00C94F41">
        <w:rPr>
          <w:sz w:val="24"/>
          <w:szCs w:val="24"/>
        </w:rPr>
        <w:t>J</w:t>
      </w:r>
      <w:r>
        <w:rPr>
          <w:sz w:val="24"/>
          <w:szCs w:val="24"/>
        </w:rPr>
        <w:t>S EN OVERIGE FI</w:t>
      </w:r>
      <w:r w:rsidR="00E43D2D">
        <w:rPr>
          <w:sz w:val="24"/>
          <w:szCs w:val="24"/>
        </w:rPr>
        <w:t>N</w:t>
      </w:r>
      <w:r>
        <w:rPr>
          <w:sz w:val="24"/>
          <w:szCs w:val="24"/>
        </w:rPr>
        <w:t>ANCI</w:t>
      </w:r>
      <w:r w:rsidR="006F660A">
        <w:rPr>
          <w:sz w:val="24"/>
          <w:szCs w:val="24"/>
        </w:rPr>
        <w:t>Ë</w:t>
      </w:r>
      <w:r>
        <w:rPr>
          <w:sz w:val="24"/>
          <w:szCs w:val="24"/>
        </w:rPr>
        <w:t>LE BEPALINGEN</w:t>
      </w:r>
      <w:bookmarkEnd w:id="20"/>
      <w:r>
        <w:rPr>
          <w:sz w:val="24"/>
          <w:szCs w:val="24"/>
        </w:rPr>
        <w:t xml:space="preserve"> </w:t>
      </w:r>
    </w:p>
    <w:p w14:paraId="49558EE4" w14:textId="77777777" w:rsidR="00DF1590" w:rsidRPr="00A54F94" w:rsidRDefault="001630D7" w:rsidP="00DF1590">
      <w:pPr>
        <w:pStyle w:val="Lijstalinea"/>
        <w:numPr>
          <w:ilvl w:val="1"/>
          <w:numId w:val="3"/>
        </w:numPr>
        <w:rPr>
          <w:rFonts w:eastAsia="SimSun"/>
          <w:lang w:eastAsia="zh-CN"/>
        </w:rPr>
      </w:pPr>
      <w:r w:rsidRPr="00C83B28">
        <w:rPr>
          <w:rFonts w:ascii="Poppins" w:hAnsi="Poppins" w:cs="Poppins"/>
          <w:lang w:eastAsia="en-US"/>
        </w:rPr>
        <w:t>I</w:t>
      </w:r>
      <w:r w:rsidRPr="00A54F94">
        <w:rPr>
          <w:rFonts w:eastAsia="SimSun"/>
          <w:lang w:eastAsia="zh-CN"/>
        </w:rPr>
        <w:t xml:space="preserve">nschrijver vult het prijzenblad uit Bijlage 5 in. Prijzen die ingediend worden in afwijkende formulieren worden uitgesloten van de beoordeling.  </w:t>
      </w:r>
    </w:p>
    <w:p w14:paraId="6C8E0220" w14:textId="3A1B6DF1" w:rsidR="00DF1590" w:rsidRPr="00A54F94" w:rsidRDefault="00DF1590" w:rsidP="00DF1590">
      <w:pPr>
        <w:pStyle w:val="Lijstalinea"/>
        <w:numPr>
          <w:ilvl w:val="1"/>
          <w:numId w:val="3"/>
        </w:numPr>
        <w:rPr>
          <w:rFonts w:eastAsia="SimSun"/>
          <w:lang w:eastAsia="zh-CN"/>
        </w:rPr>
      </w:pPr>
      <w:r w:rsidRPr="00A54F94">
        <w:rPr>
          <w:rFonts w:eastAsia="SimSun"/>
          <w:lang w:eastAsia="zh-CN"/>
        </w:rPr>
        <w:t>Inschrijver voegt het ingevulde en rechtsgeldig ondertekende prijzenblad toe aan de Inschrijving.</w:t>
      </w:r>
    </w:p>
    <w:p w14:paraId="435F1FA4" w14:textId="334DB2F7" w:rsidR="00A632CF" w:rsidRPr="00A54F94" w:rsidRDefault="00A632CF" w:rsidP="00DF1590">
      <w:pPr>
        <w:pStyle w:val="Lijstalinea"/>
        <w:numPr>
          <w:ilvl w:val="1"/>
          <w:numId w:val="3"/>
        </w:numPr>
        <w:rPr>
          <w:rFonts w:eastAsia="SimSun"/>
          <w:lang w:eastAsia="zh-CN"/>
        </w:rPr>
      </w:pPr>
      <w:r w:rsidRPr="00A54F94">
        <w:rPr>
          <w:rFonts w:eastAsia="SimSun"/>
          <w:lang w:eastAsia="zh-CN"/>
        </w:rPr>
        <w:t>De opgegeven opslagpercentages zijn vast gedurende de gehele contractperiode inclusief eventuele verlengingen.</w:t>
      </w:r>
    </w:p>
    <w:p w14:paraId="0C74195B" w14:textId="5CFD7114" w:rsidR="006C7E81" w:rsidRPr="00A54F94" w:rsidRDefault="006C7E81" w:rsidP="00DF1590">
      <w:pPr>
        <w:pStyle w:val="Lijstalinea"/>
        <w:numPr>
          <w:ilvl w:val="1"/>
          <w:numId w:val="3"/>
        </w:numPr>
        <w:rPr>
          <w:rFonts w:eastAsia="SimSun"/>
          <w:lang w:eastAsia="zh-CN"/>
        </w:rPr>
      </w:pPr>
      <w:r w:rsidRPr="00A54F94">
        <w:rPr>
          <w:rFonts w:eastAsia="SimSun"/>
          <w:lang w:eastAsia="zh-CN"/>
        </w:rPr>
        <w:t>Elke prijswijziging dient overlegd te worden met Hogeschool Rotterdam met daarbij de bewijsvoering van de nieuwe inkooptarieven.</w:t>
      </w:r>
    </w:p>
    <w:p w14:paraId="63AEDFD4" w14:textId="46CDA4B4" w:rsidR="00016494" w:rsidRPr="00A54F94" w:rsidRDefault="00016494" w:rsidP="00DF1590">
      <w:pPr>
        <w:pStyle w:val="Lijstalinea"/>
        <w:numPr>
          <w:ilvl w:val="1"/>
          <w:numId w:val="3"/>
        </w:numPr>
        <w:rPr>
          <w:rFonts w:eastAsia="SimSun"/>
          <w:lang w:eastAsia="zh-CN"/>
        </w:rPr>
      </w:pPr>
      <w:r w:rsidRPr="00A54F94">
        <w:rPr>
          <w:rFonts w:eastAsia="SimSun"/>
          <w:lang w:eastAsia="zh-CN"/>
        </w:rPr>
        <w:t>Het is Opdrachtgever toegestaan om meerdere Technische middelen en materialen te selecteren waarvan de inschrijver verifieerbaar dient aan te tonen dat er realistische inkoopprijzen ten grondslag liggen aan de verkoopprijzen. Met realistische inkoopprijzen bedoelt Hogeschool Rotterdam dat er uit gegaan moet worden van zuivere inkoopprijzen op basis van de inkoopfacturen van de fabrikant en niet die van een eventuele groothandel.</w:t>
      </w:r>
    </w:p>
    <w:p w14:paraId="64EAC496" w14:textId="1D848AE2" w:rsidR="00D652B0" w:rsidRPr="00A54F94" w:rsidRDefault="00D652B0" w:rsidP="00DF1590">
      <w:pPr>
        <w:pStyle w:val="Lijstalinea"/>
        <w:numPr>
          <w:ilvl w:val="1"/>
          <w:numId w:val="3"/>
        </w:numPr>
        <w:rPr>
          <w:rFonts w:eastAsia="SimSun"/>
          <w:lang w:eastAsia="zh-CN"/>
        </w:rPr>
      </w:pPr>
      <w:r w:rsidRPr="00A54F94">
        <w:rPr>
          <w:rFonts w:eastAsia="SimSun"/>
          <w:lang w:eastAsia="zh-CN"/>
        </w:rPr>
        <w:t>U hanteert een all-in prijs exclusief BTW. Dat wil zeggen dat alle kosten zijn inbegrepen: waar onder meer toe behoren voorrijkosten, transportkosten, reistijd, rapportages, periodiek overleg, huur, verwerkingskosten, projectkosten, salariskosten, overheadkosten, kosten voor ondersteunend werk, kosten voor het gebruik van apparatuur, normale binnenlandse reis- en verblijfkosten, transportkosten die worden gemaakt ten gevolge van de Opdracht, parkeerkosten, opleidingskosten, wervings- en selectiekosten, vervanging, verzekeringspremies, winst en alle eventuele verdere bijkomende kosten.</w:t>
      </w:r>
    </w:p>
    <w:p w14:paraId="1424908E" w14:textId="77777777" w:rsidR="00601FFA" w:rsidRPr="00D21E64" w:rsidRDefault="00601FFA" w:rsidP="00601FFA">
      <w:pPr>
        <w:pStyle w:val="Lijstalinea"/>
        <w:ind w:left="375"/>
        <w:rPr>
          <w:highlight w:val="yellow"/>
          <w:lang w:eastAsia="en-US"/>
        </w:rPr>
      </w:pPr>
    </w:p>
    <w:p w14:paraId="250B6B69" w14:textId="1B062B0D" w:rsidR="00ED6F48" w:rsidRPr="00FD5C71" w:rsidRDefault="00ED6F48" w:rsidP="00601FFA">
      <w:pPr>
        <w:pStyle w:val="Kop1"/>
        <w:keepLines w:val="0"/>
        <w:pageBreakBefore w:val="0"/>
        <w:numPr>
          <w:ilvl w:val="0"/>
          <w:numId w:val="3"/>
        </w:numPr>
        <w:spacing w:after="0"/>
        <w:ind w:left="567" w:hanging="567"/>
        <w:jc w:val="both"/>
        <w:rPr>
          <w:sz w:val="24"/>
          <w:szCs w:val="24"/>
        </w:rPr>
      </w:pPr>
      <w:bookmarkStart w:id="21" w:name="_Toc211263882"/>
      <w:r w:rsidRPr="00FD5C71">
        <w:rPr>
          <w:sz w:val="24"/>
          <w:szCs w:val="24"/>
        </w:rPr>
        <w:lastRenderedPageBreak/>
        <w:t xml:space="preserve">FACTURATIE </w:t>
      </w:r>
      <w:r w:rsidR="00FD55DC" w:rsidRPr="00FD5C71">
        <w:rPr>
          <w:sz w:val="24"/>
          <w:szCs w:val="24"/>
        </w:rPr>
        <w:t>EN BETAALTERMIJNEN</w:t>
      </w:r>
      <w:bookmarkEnd w:id="21"/>
      <w:r w:rsidR="00FD55DC" w:rsidRPr="00FD5C71">
        <w:rPr>
          <w:sz w:val="24"/>
          <w:szCs w:val="24"/>
        </w:rPr>
        <w:t xml:space="preserve"> </w:t>
      </w:r>
    </w:p>
    <w:p w14:paraId="7343B284" w14:textId="73C9A2DA" w:rsidR="00ED565B" w:rsidRPr="00FD5C71" w:rsidRDefault="00CB5C23" w:rsidP="00601FFA">
      <w:pPr>
        <w:pStyle w:val="Lijstalinea"/>
        <w:numPr>
          <w:ilvl w:val="1"/>
          <w:numId w:val="3"/>
        </w:numPr>
      </w:pPr>
      <w:r w:rsidRPr="00FD5C71">
        <w:rPr>
          <w:rFonts w:ascii="Poppins" w:hAnsi="Poppins" w:cs="Poppins"/>
          <w:lang w:eastAsia="en-US"/>
        </w:rPr>
        <w:t>D</w:t>
      </w:r>
      <w:r w:rsidR="00ED565B" w:rsidRPr="00FD5C71">
        <w:rPr>
          <w:rFonts w:ascii="Poppins" w:hAnsi="Poppins" w:cs="Poppins"/>
          <w:lang w:eastAsia="en-US"/>
        </w:rPr>
        <w:t>e facturen voldoe</w:t>
      </w:r>
      <w:r w:rsidR="00AA4C18" w:rsidRPr="00FD5C71">
        <w:rPr>
          <w:rFonts w:ascii="Poppins" w:hAnsi="Poppins" w:cs="Poppins"/>
          <w:lang w:eastAsia="en-US"/>
        </w:rPr>
        <w:t>n</w:t>
      </w:r>
      <w:r w:rsidR="00ED565B" w:rsidRPr="00FD5C71">
        <w:rPr>
          <w:rFonts w:ascii="Poppins" w:hAnsi="Poppins" w:cs="Poppins"/>
          <w:lang w:eastAsia="en-US"/>
        </w:rPr>
        <w:t xml:space="preserve"> aan de tarieven zoals opgenomen in het prijzenblad en/of de afgesproken opslagpercentages.</w:t>
      </w:r>
    </w:p>
    <w:p w14:paraId="4224561D" w14:textId="46883AC7" w:rsidR="00FD55DC" w:rsidRPr="00FD5C71" w:rsidRDefault="00FD55DC" w:rsidP="00601FFA">
      <w:pPr>
        <w:pStyle w:val="Lijstalinea"/>
        <w:numPr>
          <w:ilvl w:val="1"/>
          <w:numId w:val="3"/>
        </w:numPr>
      </w:pPr>
      <w:r w:rsidRPr="00FD5C71">
        <w:t>Facturatie vindt plaats op basis van de, in het prijzenblad opgenomen, tarieven.</w:t>
      </w:r>
    </w:p>
    <w:p w14:paraId="07086E81" w14:textId="0E7A9B9E" w:rsidR="00FD55DC" w:rsidRPr="00FD5C71" w:rsidRDefault="00FD55DC" w:rsidP="00601FFA">
      <w:pPr>
        <w:pStyle w:val="Lijstalinea"/>
        <w:ind w:left="375"/>
      </w:pPr>
      <w:r w:rsidRPr="00FD5C71">
        <w:t xml:space="preserve">De Inschrijver dient de facturen, bij voorkeur </w:t>
      </w:r>
      <w:r w:rsidR="003C75BF" w:rsidRPr="00FD5C71">
        <w:t xml:space="preserve">via </w:t>
      </w:r>
      <w:proofErr w:type="spellStart"/>
      <w:r w:rsidR="003C75BF" w:rsidRPr="00FD5C71">
        <w:t>Peppol</w:t>
      </w:r>
      <w:proofErr w:type="spellEnd"/>
      <w:r w:rsidR="003C75BF" w:rsidRPr="00FD5C71">
        <w:t xml:space="preserve"> e-facturen </w:t>
      </w:r>
      <w:r w:rsidRPr="00FD5C71">
        <w:t>in</w:t>
      </w:r>
      <w:r w:rsidR="003C75BF" w:rsidRPr="00FD5C71">
        <w:t xml:space="preserve"> </w:t>
      </w:r>
      <w:r w:rsidRPr="00FD5C71">
        <w:t>of anders in PDF</w:t>
      </w:r>
      <w:r w:rsidR="003C75BF" w:rsidRPr="00FD5C71">
        <w:t>/XML</w:t>
      </w:r>
      <w:r w:rsidRPr="00FD5C71">
        <w:t>, te versturen aan: facturen@hr.nl onder vermelding van het Hogeschool Rotterdam contractnummer en indien van toepassing het betreffende ordernummer (INK 1xxxxx) zoals vermeld op de inkooporder.</w:t>
      </w:r>
    </w:p>
    <w:p w14:paraId="17B32990" w14:textId="77777777" w:rsidR="002B223F" w:rsidRDefault="00FD55DC" w:rsidP="002B223F">
      <w:pPr>
        <w:pStyle w:val="Lijstalinea"/>
        <w:numPr>
          <w:ilvl w:val="1"/>
          <w:numId w:val="3"/>
        </w:numPr>
      </w:pPr>
      <w:r w:rsidRPr="00FD5C71">
        <w:t>Facturen die deze nummers niet vermelden, worden niet in behandeling genomen en worden aan u geretourneerd.</w:t>
      </w:r>
    </w:p>
    <w:p w14:paraId="46637CD0" w14:textId="1EED7BCD" w:rsidR="002B223F" w:rsidRPr="002B223F" w:rsidRDefault="002B223F" w:rsidP="002B223F">
      <w:pPr>
        <w:pStyle w:val="Lijstalinea"/>
        <w:numPr>
          <w:ilvl w:val="1"/>
          <w:numId w:val="3"/>
        </w:numPr>
      </w:pPr>
      <w:r w:rsidRPr="002B223F">
        <w:t>Facturatie vindt per order plaats gespecifieerd per kostenplaats.</w:t>
      </w:r>
    </w:p>
    <w:p w14:paraId="68A09090" w14:textId="654028FB" w:rsidR="002B223F" w:rsidRPr="00D7759E" w:rsidRDefault="00D7759E" w:rsidP="00601FFA">
      <w:pPr>
        <w:pStyle w:val="Lijstalinea"/>
        <w:numPr>
          <w:ilvl w:val="1"/>
          <w:numId w:val="3"/>
        </w:numPr>
      </w:pPr>
      <w:r w:rsidRPr="00D7759E">
        <w:t>Overige specificatie van de factuur wordt in nader overleg vastgesteld. De factuur specifieert in ieder geval het aantal afgenomen items, eventuele verwijderingsbijdrage, factuurdatum, factuurnummer, factuurbedrag en Btw-bedrag.</w:t>
      </w:r>
    </w:p>
    <w:p w14:paraId="791EDC7E" w14:textId="77777777" w:rsidR="000C2485" w:rsidRPr="00FD55DC" w:rsidRDefault="000C2485" w:rsidP="000C2485">
      <w:pPr>
        <w:pStyle w:val="Lijstalinea"/>
        <w:ind w:left="375"/>
        <w:rPr>
          <w:highlight w:val="yellow"/>
        </w:rPr>
      </w:pPr>
    </w:p>
    <w:p w14:paraId="4977FFDA" w14:textId="77777777" w:rsidR="00361C2E" w:rsidRPr="002264B6" w:rsidRDefault="00361C2E" w:rsidP="00601FFA">
      <w:pPr>
        <w:pStyle w:val="Kop1"/>
        <w:keepLines w:val="0"/>
        <w:pageBreakBefore w:val="0"/>
        <w:numPr>
          <w:ilvl w:val="0"/>
          <w:numId w:val="3"/>
        </w:numPr>
        <w:spacing w:after="0"/>
        <w:ind w:left="567" w:hanging="567"/>
        <w:jc w:val="both"/>
        <w:rPr>
          <w:sz w:val="24"/>
          <w:szCs w:val="24"/>
        </w:rPr>
      </w:pPr>
      <w:bookmarkStart w:id="22" w:name="_Toc412713614"/>
      <w:bookmarkStart w:id="23" w:name="_Toc536173418"/>
      <w:bookmarkStart w:id="24" w:name="_Toc211263883"/>
      <w:r w:rsidRPr="002264B6">
        <w:rPr>
          <w:sz w:val="24"/>
          <w:szCs w:val="24"/>
        </w:rPr>
        <w:t>ALGEMENE VERPLICHTINGEN HOGESCHOOL ROTTERDAM</w:t>
      </w:r>
      <w:bookmarkEnd w:id="22"/>
      <w:bookmarkEnd w:id="23"/>
      <w:bookmarkEnd w:id="24"/>
    </w:p>
    <w:p w14:paraId="1B9F3BAB" w14:textId="77777777" w:rsidR="00361C2E" w:rsidRPr="00531498" w:rsidRDefault="00361C2E" w:rsidP="00601FFA">
      <w:pPr>
        <w:numPr>
          <w:ilvl w:val="1"/>
          <w:numId w:val="3"/>
        </w:numPr>
        <w:ind w:left="374" w:hanging="374"/>
        <w:rPr>
          <w:rFonts w:eastAsia="SimSun"/>
          <w:lang w:eastAsia="zh-CN"/>
        </w:rPr>
      </w:pPr>
      <w:r w:rsidRPr="00531498">
        <w:rPr>
          <w:rFonts w:eastAsia="SimSun"/>
          <w:lang w:eastAsia="zh-CN"/>
        </w:rPr>
        <w:t xml:space="preserve">Hogeschool Rotterdam zal de Opdrachtnemer tijdig de inlichtingen, gegevens en beslissingen verstrekken die nodig zijn om de </w:t>
      </w:r>
      <w:r>
        <w:rPr>
          <w:rFonts w:eastAsia="SimSun"/>
          <w:lang w:eastAsia="zh-CN"/>
        </w:rPr>
        <w:t>O</w:t>
      </w:r>
      <w:r w:rsidRPr="00531498">
        <w:rPr>
          <w:rFonts w:eastAsia="SimSun"/>
          <w:lang w:eastAsia="zh-CN"/>
        </w:rPr>
        <w:t>pdracht naar beh</w:t>
      </w:r>
      <w:r>
        <w:rPr>
          <w:rFonts w:eastAsia="SimSun"/>
          <w:lang w:eastAsia="zh-CN"/>
        </w:rPr>
        <w:t>oren te vervullen en te voldoen,</w:t>
      </w:r>
      <w:r w:rsidRPr="00531498">
        <w:rPr>
          <w:rFonts w:eastAsia="SimSun"/>
          <w:lang w:eastAsia="zh-CN"/>
        </w:rPr>
        <w:t xml:space="preserve"> </w:t>
      </w:r>
      <w:r>
        <w:rPr>
          <w:rFonts w:eastAsia="SimSun"/>
          <w:lang w:eastAsia="zh-CN"/>
        </w:rPr>
        <w:t>onder de voorwaarde dat Opdrachtnemer Hogeschool Rotterdam tijdig verzoekt om bedoelde inlichtingen, gegevens en beslissingen</w:t>
      </w:r>
      <w:r w:rsidRPr="00531498">
        <w:rPr>
          <w:rFonts w:eastAsia="SimSun"/>
          <w:lang w:eastAsia="zh-CN"/>
        </w:rPr>
        <w:t>.</w:t>
      </w:r>
    </w:p>
    <w:p w14:paraId="46C0D10F" w14:textId="77777777" w:rsidR="00361C2E" w:rsidRDefault="00361C2E" w:rsidP="00601FFA">
      <w:pPr>
        <w:numPr>
          <w:ilvl w:val="1"/>
          <w:numId w:val="3"/>
        </w:numPr>
        <w:ind w:left="374" w:hanging="374"/>
        <w:rPr>
          <w:rFonts w:eastAsia="SimSun"/>
          <w:lang w:eastAsia="zh-CN"/>
        </w:rPr>
      </w:pPr>
      <w:r w:rsidRPr="00531498">
        <w:rPr>
          <w:rFonts w:eastAsia="SimSun"/>
          <w:lang w:eastAsia="zh-CN"/>
        </w:rPr>
        <w:t>Hogeschool Rotterdam zal</w:t>
      </w:r>
      <w:r>
        <w:rPr>
          <w:rFonts w:eastAsia="SimSun"/>
          <w:lang w:eastAsia="zh-CN"/>
        </w:rPr>
        <w:t>, indien dit noodzakelijk is voor de</w:t>
      </w:r>
      <w:r w:rsidRPr="00531498">
        <w:rPr>
          <w:rFonts w:eastAsia="SimSun"/>
          <w:lang w:eastAsia="zh-CN"/>
        </w:rPr>
        <w:t xml:space="preserve"> uitvoering van de </w:t>
      </w:r>
      <w:r>
        <w:rPr>
          <w:rFonts w:eastAsia="SimSun"/>
          <w:lang w:eastAsia="zh-CN"/>
        </w:rPr>
        <w:t>O</w:t>
      </w:r>
      <w:r w:rsidRPr="00531498">
        <w:rPr>
          <w:rFonts w:eastAsia="SimSun"/>
          <w:lang w:eastAsia="zh-CN"/>
        </w:rPr>
        <w:t>pdracht</w:t>
      </w:r>
      <w:r>
        <w:rPr>
          <w:rFonts w:eastAsia="SimSun"/>
          <w:lang w:eastAsia="zh-CN"/>
        </w:rPr>
        <w:t>,</w:t>
      </w:r>
      <w:r w:rsidRPr="00531498">
        <w:rPr>
          <w:rFonts w:eastAsia="SimSun"/>
          <w:lang w:eastAsia="zh-CN"/>
        </w:rPr>
        <w:t xml:space="preserve"> faciliteiten ter beschikking stellen</w:t>
      </w:r>
      <w:r>
        <w:rPr>
          <w:rFonts w:eastAsia="SimSun"/>
          <w:lang w:eastAsia="zh-CN"/>
        </w:rPr>
        <w:t>,</w:t>
      </w:r>
      <w:r w:rsidRPr="00531498">
        <w:rPr>
          <w:rFonts w:eastAsia="SimSun"/>
          <w:lang w:eastAsia="zh-CN"/>
        </w:rPr>
        <w:t xml:space="preserve"> alsmede personeel van de Opdrachtnemer toegang verlenen tot de locaties waar de </w:t>
      </w:r>
      <w:r>
        <w:rPr>
          <w:rFonts w:eastAsia="SimSun"/>
          <w:lang w:eastAsia="zh-CN"/>
        </w:rPr>
        <w:t>Opdracht wordt uitgevoerd.</w:t>
      </w:r>
    </w:p>
    <w:p w14:paraId="6E21004B" w14:textId="77777777" w:rsidR="00361C2E" w:rsidRDefault="00361C2E" w:rsidP="00601FFA">
      <w:pPr>
        <w:numPr>
          <w:ilvl w:val="1"/>
          <w:numId w:val="3"/>
        </w:numPr>
        <w:ind w:left="374" w:hanging="374"/>
        <w:rPr>
          <w:rFonts w:eastAsia="SimSun"/>
          <w:lang w:eastAsia="zh-CN"/>
        </w:rPr>
      </w:pPr>
      <w:r w:rsidRPr="00445374">
        <w:rPr>
          <w:rFonts w:eastAsia="SimSun"/>
          <w:lang w:eastAsia="zh-CN"/>
        </w:rPr>
        <w:t>Bij volledige</w:t>
      </w:r>
      <w:r>
        <w:rPr>
          <w:rFonts w:eastAsia="SimSun"/>
          <w:lang w:eastAsia="zh-CN"/>
        </w:rPr>
        <w:t>,</w:t>
      </w:r>
      <w:r w:rsidRPr="00445374">
        <w:rPr>
          <w:rFonts w:eastAsia="SimSun"/>
          <w:lang w:eastAsia="zh-CN"/>
        </w:rPr>
        <w:t xml:space="preserve"> correcte </w:t>
      </w:r>
      <w:r>
        <w:rPr>
          <w:rFonts w:eastAsia="SimSun"/>
          <w:lang w:eastAsia="zh-CN"/>
        </w:rPr>
        <w:t xml:space="preserve">en tijdige </w:t>
      </w:r>
      <w:r w:rsidRPr="00445374">
        <w:rPr>
          <w:rFonts w:eastAsia="SimSun"/>
          <w:lang w:eastAsia="zh-CN"/>
        </w:rPr>
        <w:t>uitvoering van de O</w:t>
      </w:r>
      <w:r>
        <w:rPr>
          <w:rFonts w:eastAsia="SimSun"/>
          <w:lang w:eastAsia="zh-CN"/>
        </w:rPr>
        <w:t>pdracht</w:t>
      </w:r>
      <w:r w:rsidRPr="00445374">
        <w:rPr>
          <w:rFonts w:eastAsia="SimSun"/>
          <w:lang w:eastAsia="zh-CN"/>
        </w:rPr>
        <w:t xml:space="preserve"> zal Hogeschool Rotterdam een ter zake gefactureerd bedrag binnen dertig dagen na ontvangst van de factuur en akkoord van die factuur door Hogeschool Rotterdam, voldoen.</w:t>
      </w:r>
    </w:p>
    <w:p w14:paraId="59E2E2C6" w14:textId="77777777" w:rsidR="00475FD0" w:rsidRPr="007B1282" w:rsidRDefault="00475FD0" w:rsidP="00475FD0">
      <w:pPr>
        <w:ind w:left="374"/>
        <w:rPr>
          <w:rFonts w:eastAsia="SimSun"/>
          <w:lang w:eastAsia="zh-CN"/>
        </w:rPr>
      </w:pPr>
    </w:p>
    <w:p w14:paraId="031520E8" w14:textId="77777777" w:rsidR="00361C2E" w:rsidRPr="002264B6" w:rsidRDefault="00361C2E" w:rsidP="00601FFA">
      <w:pPr>
        <w:pStyle w:val="Kop1"/>
        <w:keepLines w:val="0"/>
        <w:pageBreakBefore w:val="0"/>
        <w:numPr>
          <w:ilvl w:val="0"/>
          <w:numId w:val="3"/>
        </w:numPr>
        <w:spacing w:after="0"/>
        <w:ind w:left="567" w:hanging="567"/>
        <w:jc w:val="both"/>
        <w:rPr>
          <w:sz w:val="24"/>
          <w:szCs w:val="24"/>
        </w:rPr>
      </w:pPr>
      <w:bookmarkStart w:id="25" w:name="_Toc412713615"/>
      <w:bookmarkStart w:id="26" w:name="_Toc536173419"/>
      <w:bookmarkStart w:id="27" w:name="_Toc211263884"/>
      <w:r w:rsidRPr="002264B6">
        <w:rPr>
          <w:sz w:val="24"/>
          <w:szCs w:val="24"/>
        </w:rPr>
        <w:t>ALGEME</w:t>
      </w:r>
      <w:r>
        <w:rPr>
          <w:sz w:val="24"/>
          <w:szCs w:val="24"/>
        </w:rPr>
        <w:t>NE VERPLICHTINGEN OPDRACHTNEMER</w:t>
      </w:r>
      <w:bookmarkEnd w:id="25"/>
      <w:bookmarkEnd w:id="26"/>
      <w:bookmarkEnd w:id="27"/>
    </w:p>
    <w:p w14:paraId="5C9C07DF" w14:textId="77777777" w:rsidR="00361C2E" w:rsidRPr="00531498" w:rsidRDefault="00361C2E" w:rsidP="00601FFA">
      <w:pPr>
        <w:numPr>
          <w:ilvl w:val="1"/>
          <w:numId w:val="3"/>
        </w:numPr>
        <w:ind w:left="374" w:hanging="374"/>
        <w:rPr>
          <w:rFonts w:eastAsia="SimSun"/>
          <w:lang w:eastAsia="zh-CN"/>
        </w:rPr>
      </w:pPr>
      <w:r w:rsidRPr="00531498">
        <w:rPr>
          <w:rFonts w:eastAsia="SimSun"/>
          <w:lang w:eastAsia="zh-CN"/>
        </w:rPr>
        <w:t xml:space="preserve">De Opdrachtnemer zal de </w:t>
      </w:r>
      <w:r>
        <w:rPr>
          <w:rFonts w:eastAsia="SimSun"/>
          <w:lang w:eastAsia="zh-CN"/>
        </w:rPr>
        <w:t>O</w:t>
      </w:r>
      <w:r w:rsidRPr="00531498">
        <w:rPr>
          <w:rFonts w:eastAsia="SimSun"/>
          <w:lang w:eastAsia="zh-CN"/>
        </w:rPr>
        <w:t>pdracht goed en zorgvuldig uitvoeren, behartigt de belangen van Hogeschool Rotterdam naar zijn beste weten en verricht zijn prestaties naar beste kunnen en wetenschap. De Opdrachtnemer vermij</w:t>
      </w:r>
      <w:r>
        <w:rPr>
          <w:rFonts w:eastAsia="SimSun"/>
          <w:lang w:eastAsia="zh-CN"/>
        </w:rPr>
        <w:t>dt alles dat uitvoering van de O</w:t>
      </w:r>
      <w:r w:rsidRPr="00531498">
        <w:rPr>
          <w:rFonts w:eastAsia="SimSun"/>
          <w:lang w:eastAsia="zh-CN"/>
        </w:rPr>
        <w:t>pdracht kan schaden.</w:t>
      </w:r>
    </w:p>
    <w:p w14:paraId="68E6DA91" w14:textId="77777777" w:rsidR="00361C2E" w:rsidRPr="00213E27" w:rsidRDefault="00361C2E" w:rsidP="00601FFA">
      <w:pPr>
        <w:numPr>
          <w:ilvl w:val="1"/>
          <w:numId w:val="3"/>
        </w:numPr>
        <w:ind w:left="374" w:hanging="374"/>
        <w:rPr>
          <w:rFonts w:eastAsia="SimSun"/>
          <w:lang w:eastAsia="zh-CN"/>
        </w:rPr>
      </w:pPr>
      <w:r w:rsidRPr="00213E27">
        <w:rPr>
          <w:rFonts w:eastAsia="SimSun"/>
          <w:lang w:eastAsia="zh-CN"/>
        </w:rPr>
        <w:t>De Opdrachtnemer verklaart kennis te hebben genomen van alle door of namens Hogeschool Rotterdam verstrekte gegevens en verklaart dat deze voldoende inzicht verschaffen om de werkzaamheden naar behoren uit te voeren en dat die gegevens geen fouten, discrepanties, dubbelzinnigheden, of enige aanleiding tot twijfel bevatten.</w:t>
      </w:r>
    </w:p>
    <w:p w14:paraId="7B5BD460" w14:textId="6156FC0B" w:rsidR="00361C2E" w:rsidRPr="00213E27" w:rsidRDefault="00361C2E" w:rsidP="00601FFA">
      <w:pPr>
        <w:numPr>
          <w:ilvl w:val="1"/>
          <w:numId w:val="3"/>
        </w:numPr>
        <w:ind w:left="374" w:hanging="374"/>
        <w:rPr>
          <w:rFonts w:eastAsia="SimSun"/>
          <w:lang w:eastAsia="zh-CN"/>
        </w:rPr>
      </w:pPr>
      <w:r w:rsidRPr="00213E27">
        <w:rPr>
          <w:rFonts w:eastAsia="SimSun"/>
          <w:lang w:eastAsia="zh-CN"/>
        </w:rPr>
        <w:t>Indien de Opdrachtnemer in de door Hogeschool Rotterdam ter voorbereiding e</w:t>
      </w:r>
      <w:r>
        <w:rPr>
          <w:rFonts w:eastAsia="SimSun"/>
          <w:lang w:eastAsia="zh-CN"/>
        </w:rPr>
        <w:t>n tijdens de uitvoering va</w:t>
      </w:r>
      <w:r w:rsidRPr="00F630DE">
        <w:rPr>
          <w:rFonts w:eastAsia="SimSun"/>
          <w:lang w:eastAsia="zh-CN"/>
        </w:rPr>
        <w:t>n de raamovereenkomst te verstrekken gegevens enige fout, discrepantie, dubbelzinnigheid, of twijfel ontdekt, is</w:t>
      </w:r>
      <w:r w:rsidRPr="00213E27">
        <w:rPr>
          <w:rFonts w:eastAsia="SimSun"/>
          <w:lang w:eastAsia="zh-CN"/>
        </w:rPr>
        <w:t xml:space="preserve"> hij verplicht dit terstond schriftelijk aan Hogeschool Rotterdam te melden. Indien de Opdrachtnemer dit nalaat, is hij gehouden aan de voor Hogeschool Rotterdam beste oplossing en draagt daarvoor het financiële risico.</w:t>
      </w:r>
    </w:p>
    <w:p w14:paraId="0CEF4FB4" w14:textId="77777777" w:rsidR="00361C2E" w:rsidRDefault="00361C2E" w:rsidP="00601FFA">
      <w:pPr>
        <w:numPr>
          <w:ilvl w:val="1"/>
          <w:numId w:val="3"/>
        </w:numPr>
        <w:ind w:left="374" w:hanging="374"/>
        <w:rPr>
          <w:rFonts w:eastAsia="SimSun"/>
          <w:lang w:eastAsia="zh-CN"/>
        </w:rPr>
      </w:pPr>
      <w:r w:rsidRPr="00213E27">
        <w:rPr>
          <w:rFonts w:eastAsia="SimSun"/>
          <w:lang w:eastAsia="zh-CN"/>
        </w:rPr>
        <w:t xml:space="preserve">De Opdrachtnemer is verplicht Hogeschool Rotterdam terstond schriftelijk te waarschuwen indien inlichtingen of gegevens verstrekt door of namens Hogeschool Rotterdam of beslissingen genomen door of namens Hogeschool Rotterdam klaarblijkelijk zulke fouten bevatten of gebreken vertonen, dat de Opdrachtnemer in strijd met de eisen van de redelijkheid en billijkheid zou </w:t>
      </w:r>
      <w:r w:rsidRPr="00213E27">
        <w:rPr>
          <w:rFonts w:eastAsia="SimSun"/>
          <w:lang w:eastAsia="zh-CN"/>
        </w:rPr>
        <w:lastRenderedPageBreak/>
        <w:t>handelen als hij zonder waarschuwing bij de vervul</w:t>
      </w:r>
      <w:r>
        <w:rPr>
          <w:rFonts w:eastAsia="SimSun"/>
          <w:lang w:eastAsia="zh-CN"/>
        </w:rPr>
        <w:t>ling van de O</w:t>
      </w:r>
      <w:r w:rsidRPr="00213E27">
        <w:rPr>
          <w:rFonts w:eastAsia="SimSun"/>
          <w:lang w:eastAsia="zh-CN"/>
        </w:rPr>
        <w:t>pdracht daarop zou voortbouwen</w:t>
      </w:r>
      <w:r>
        <w:rPr>
          <w:rFonts w:eastAsia="SimSun"/>
          <w:lang w:eastAsia="zh-CN"/>
        </w:rPr>
        <w:t>, b</w:t>
      </w:r>
      <w:r w:rsidRPr="00213E27">
        <w:rPr>
          <w:rFonts w:eastAsia="SimSun"/>
          <w:lang w:eastAsia="zh-CN"/>
        </w:rPr>
        <w:t xml:space="preserve">ij gebreke waarvan </w:t>
      </w:r>
      <w:r>
        <w:rPr>
          <w:rFonts w:eastAsia="SimSun"/>
          <w:lang w:eastAsia="zh-CN"/>
        </w:rPr>
        <w:t>Hogeschool Rotterdam ervan mag uitgaan dat haar inlichtingen of gegevens naar het oordeel van Opdrachtnemer geen fouten of gebreken vertonen.</w:t>
      </w:r>
    </w:p>
    <w:p w14:paraId="53D1645C" w14:textId="77777777" w:rsidR="00361C2E" w:rsidRPr="00531498" w:rsidRDefault="00361C2E" w:rsidP="00601FFA">
      <w:pPr>
        <w:numPr>
          <w:ilvl w:val="1"/>
          <w:numId w:val="3"/>
        </w:numPr>
        <w:ind w:left="374" w:hanging="374"/>
        <w:rPr>
          <w:rFonts w:eastAsia="SimSun"/>
          <w:lang w:eastAsia="zh-CN"/>
        </w:rPr>
      </w:pPr>
      <w:r w:rsidRPr="00531498">
        <w:rPr>
          <w:rFonts w:eastAsia="SimSun"/>
          <w:lang w:eastAsia="zh-CN"/>
        </w:rPr>
        <w:t xml:space="preserve">De Opdrachtnemer staat in voor de kwaliteit en integriteit van diegene(n) die namens de Opdrachtnemer belast is/zijn met de uitvoering van de </w:t>
      </w:r>
      <w:r>
        <w:rPr>
          <w:rFonts w:eastAsia="SimSun"/>
          <w:lang w:eastAsia="zh-CN"/>
        </w:rPr>
        <w:t>O</w:t>
      </w:r>
      <w:r w:rsidRPr="00531498">
        <w:rPr>
          <w:rFonts w:eastAsia="SimSun"/>
          <w:lang w:eastAsia="zh-CN"/>
        </w:rPr>
        <w:t xml:space="preserve">pdracht. </w:t>
      </w:r>
    </w:p>
    <w:p w14:paraId="23041190" w14:textId="77777777" w:rsidR="00361C2E" w:rsidRDefault="00361C2E" w:rsidP="00601FFA">
      <w:pPr>
        <w:numPr>
          <w:ilvl w:val="1"/>
          <w:numId w:val="3"/>
        </w:numPr>
        <w:ind w:left="374" w:hanging="374"/>
        <w:rPr>
          <w:rFonts w:eastAsia="SimSun"/>
          <w:lang w:eastAsia="zh-CN"/>
        </w:rPr>
      </w:pPr>
      <w:r w:rsidRPr="00531498">
        <w:rPr>
          <w:rFonts w:eastAsia="SimSun"/>
          <w:lang w:eastAsia="zh-CN"/>
        </w:rPr>
        <w:t xml:space="preserve">De Opdrachtnemer zal Hogeschool Rotterdam op de hoogte houden van de uitvoering van de </w:t>
      </w:r>
      <w:r>
        <w:rPr>
          <w:rFonts w:eastAsia="SimSun"/>
          <w:lang w:eastAsia="zh-CN"/>
        </w:rPr>
        <w:t>O</w:t>
      </w:r>
      <w:r w:rsidRPr="00531498">
        <w:rPr>
          <w:rFonts w:eastAsia="SimSun"/>
          <w:lang w:eastAsia="zh-CN"/>
        </w:rPr>
        <w:t>pdracht waaronder de financiële aspecten en hem desgevraagd inlichtingen geven.</w:t>
      </w:r>
    </w:p>
    <w:p w14:paraId="37E1F569" w14:textId="77777777" w:rsidR="000C2485" w:rsidRDefault="000C2485" w:rsidP="000C2485">
      <w:pPr>
        <w:ind w:left="374"/>
        <w:rPr>
          <w:rFonts w:eastAsia="SimSun"/>
          <w:lang w:eastAsia="zh-CN"/>
        </w:rPr>
      </w:pPr>
    </w:p>
    <w:p w14:paraId="6E22899E" w14:textId="77777777" w:rsidR="00361C2E" w:rsidRPr="00913B77" w:rsidRDefault="00361C2E" w:rsidP="00601FFA">
      <w:pPr>
        <w:pStyle w:val="Kop1"/>
        <w:keepLines w:val="0"/>
        <w:pageBreakBefore w:val="0"/>
        <w:numPr>
          <w:ilvl w:val="0"/>
          <w:numId w:val="3"/>
        </w:numPr>
        <w:spacing w:after="0"/>
        <w:ind w:left="567" w:hanging="567"/>
        <w:jc w:val="both"/>
        <w:rPr>
          <w:sz w:val="24"/>
          <w:szCs w:val="24"/>
        </w:rPr>
      </w:pPr>
      <w:bookmarkStart w:id="28" w:name="_Toc536173420"/>
      <w:bookmarkStart w:id="29" w:name="_Toc211263885"/>
      <w:r w:rsidRPr="00913B77">
        <w:rPr>
          <w:sz w:val="24"/>
          <w:szCs w:val="24"/>
        </w:rPr>
        <w:t>A</w:t>
      </w:r>
      <w:r>
        <w:rPr>
          <w:sz w:val="24"/>
          <w:szCs w:val="24"/>
        </w:rPr>
        <w:t>RBEIDSVOORWAARDEN</w:t>
      </w:r>
      <w:bookmarkEnd w:id="28"/>
      <w:bookmarkEnd w:id="29"/>
    </w:p>
    <w:p w14:paraId="3E06571A" w14:textId="77777777" w:rsidR="00361C2E" w:rsidRDefault="00361C2E" w:rsidP="00601FFA">
      <w:pPr>
        <w:numPr>
          <w:ilvl w:val="1"/>
          <w:numId w:val="3"/>
        </w:numPr>
        <w:ind w:left="374" w:hanging="374"/>
        <w:rPr>
          <w:rFonts w:eastAsia="SimSun"/>
          <w:lang w:eastAsia="zh-CN"/>
        </w:rPr>
      </w:pPr>
      <w:r>
        <w:rPr>
          <w:rFonts w:eastAsia="SimSun"/>
          <w:lang w:eastAsia="zh-CN"/>
        </w:rPr>
        <w:tab/>
      </w:r>
      <w:r w:rsidRPr="00913B77">
        <w:rPr>
          <w:rFonts w:eastAsia="SimSun"/>
          <w:lang w:eastAsia="zh-CN"/>
        </w:rPr>
        <w:t>Opdrachtnemer houdt zich aan de geldende wet- en regelgeving op het gebied van arbeidsvoorwaarden en aan de CAO die voor zijn</w:t>
      </w:r>
      <w:r>
        <w:rPr>
          <w:rFonts w:eastAsia="SimSun"/>
          <w:lang w:eastAsia="zh-CN"/>
        </w:rPr>
        <w:t xml:space="preserve"> medewerkers van toepassing is.</w:t>
      </w:r>
    </w:p>
    <w:p w14:paraId="14485F15" w14:textId="77777777" w:rsidR="00361C2E" w:rsidRDefault="00361C2E" w:rsidP="00601FFA">
      <w:pPr>
        <w:numPr>
          <w:ilvl w:val="1"/>
          <w:numId w:val="3"/>
        </w:numPr>
        <w:ind w:left="374" w:hanging="374"/>
        <w:rPr>
          <w:rFonts w:eastAsia="SimSun"/>
          <w:lang w:eastAsia="zh-CN"/>
        </w:rPr>
      </w:pPr>
      <w:r>
        <w:rPr>
          <w:rFonts w:eastAsia="SimSun"/>
          <w:lang w:eastAsia="zh-CN"/>
        </w:rPr>
        <w:t xml:space="preserve">De </w:t>
      </w:r>
      <w:r w:rsidRPr="00913B77">
        <w:rPr>
          <w:rFonts w:eastAsia="SimSun"/>
          <w:lang w:eastAsia="zh-CN"/>
        </w:rPr>
        <w:t xml:space="preserve">Opdrachtnemer legt alle arbeidsvoorwaardelijke afspraken </w:t>
      </w:r>
      <w:r>
        <w:rPr>
          <w:rFonts w:eastAsia="SimSun"/>
          <w:lang w:eastAsia="zh-CN"/>
        </w:rPr>
        <w:t xml:space="preserve">die betrekking hebben op de dienstverlening </w:t>
      </w:r>
      <w:r w:rsidRPr="00913B77">
        <w:rPr>
          <w:rFonts w:eastAsia="SimSun"/>
          <w:lang w:eastAsia="zh-CN"/>
        </w:rPr>
        <w:t>op een inzichtelij</w:t>
      </w:r>
      <w:r>
        <w:rPr>
          <w:rFonts w:eastAsia="SimSun"/>
          <w:lang w:eastAsia="zh-CN"/>
        </w:rPr>
        <w:t>ke en toegankelijke wijze vast.</w:t>
      </w:r>
    </w:p>
    <w:p w14:paraId="37746BEA" w14:textId="77777777" w:rsidR="00361C2E" w:rsidRPr="00913B77" w:rsidRDefault="00361C2E" w:rsidP="00601FFA">
      <w:pPr>
        <w:numPr>
          <w:ilvl w:val="1"/>
          <w:numId w:val="3"/>
        </w:numPr>
        <w:ind w:left="374" w:hanging="374"/>
        <w:rPr>
          <w:rFonts w:eastAsia="SimSun"/>
          <w:lang w:eastAsia="zh-CN"/>
        </w:rPr>
      </w:pPr>
      <w:r>
        <w:rPr>
          <w:rFonts w:eastAsia="SimSun"/>
          <w:lang w:eastAsia="zh-CN"/>
        </w:rPr>
        <w:t xml:space="preserve">De </w:t>
      </w:r>
      <w:r w:rsidRPr="00913B77">
        <w:rPr>
          <w:rFonts w:eastAsia="SimSun"/>
          <w:lang w:eastAsia="zh-CN"/>
        </w:rPr>
        <w:t>Opdrachtnemer verschaft desgevraagd en onverwijld aan bevoegde instanties toegang tot deze arbeidsvoorwaardelijke afspraken en werkt mee aan controles, audits of loonvalidatie.</w:t>
      </w:r>
    </w:p>
    <w:p w14:paraId="085CCE32" w14:textId="77777777" w:rsidR="00361C2E" w:rsidRPr="00913B77" w:rsidRDefault="00361C2E" w:rsidP="00601FFA">
      <w:pPr>
        <w:numPr>
          <w:ilvl w:val="1"/>
          <w:numId w:val="3"/>
        </w:numPr>
        <w:ind w:left="374" w:hanging="374"/>
        <w:rPr>
          <w:rFonts w:eastAsia="SimSun"/>
          <w:lang w:eastAsia="zh-CN"/>
        </w:rPr>
      </w:pPr>
      <w:r>
        <w:rPr>
          <w:rFonts w:eastAsia="SimSun"/>
          <w:lang w:eastAsia="zh-CN"/>
        </w:rPr>
        <w:t xml:space="preserve">De </w:t>
      </w:r>
      <w:r w:rsidRPr="00913B77">
        <w:rPr>
          <w:rFonts w:eastAsia="SimSun"/>
          <w:lang w:eastAsia="zh-CN"/>
        </w:rPr>
        <w:t xml:space="preserve">Opdrachtnemer verschaft desgevraagd en onverwijld aan </w:t>
      </w:r>
      <w:r>
        <w:rPr>
          <w:rFonts w:eastAsia="SimSun"/>
          <w:lang w:eastAsia="zh-CN"/>
        </w:rPr>
        <w:t>Hogeschool Rotterdam</w:t>
      </w:r>
      <w:r w:rsidRPr="00913B77">
        <w:rPr>
          <w:rFonts w:eastAsia="SimSun"/>
          <w:lang w:eastAsia="zh-CN"/>
        </w:rPr>
        <w:t xml:space="preserve"> toegang tot de in lid 3 genoemde arbeidsvoorwaardelijke afspraken indien </w:t>
      </w:r>
      <w:r>
        <w:rPr>
          <w:rFonts w:eastAsia="SimSun"/>
          <w:lang w:eastAsia="zh-CN"/>
        </w:rPr>
        <w:t>Hogeschool Rotterdam</w:t>
      </w:r>
      <w:r w:rsidRPr="00913B77">
        <w:rPr>
          <w:rFonts w:eastAsia="SimSun"/>
          <w:lang w:eastAsia="zh-CN"/>
        </w:rPr>
        <w:t xml:space="preserve"> dit noodzakelijk acht in verband met het voorkomen van of de behandeling van een loonvordering aangaande verrichte arbeid ten behoeve van de </w:t>
      </w:r>
      <w:r>
        <w:rPr>
          <w:rFonts w:eastAsia="SimSun"/>
          <w:lang w:eastAsia="zh-CN"/>
        </w:rPr>
        <w:t>dienstverlening</w:t>
      </w:r>
      <w:r w:rsidRPr="00913B77">
        <w:rPr>
          <w:rFonts w:eastAsia="SimSun"/>
          <w:lang w:eastAsia="zh-CN"/>
        </w:rPr>
        <w:t>.</w:t>
      </w:r>
    </w:p>
    <w:p w14:paraId="6B5F1400" w14:textId="77777777" w:rsidR="00361C2E" w:rsidRDefault="00361C2E" w:rsidP="00601FFA">
      <w:pPr>
        <w:numPr>
          <w:ilvl w:val="1"/>
          <w:numId w:val="3"/>
        </w:numPr>
        <w:ind w:left="374" w:hanging="374"/>
        <w:rPr>
          <w:rFonts w:eastAsia="SimSun"/>
          <w:lang w:eastAsia="zh-CN"/>
        </w:rPr>
      </w:pPr>
      <w:r>
        <w:rPr>
          <w:rFonts w:eastAsia="SimSun"/>
          <w:lang w:eastAsia="zh-CN"/>
        </w:rPr>
        <w:t xml:space="preserve">De </w:t>
      </w:r>
      <w:r w:rsidRPr="00913B77">
        <w:rPr>
          <w:rFonts w:eastAsia="SimSun"/>
          <w:lang w:eastAsia="zh-CN"/>
        </w:rPr>
        <w:t xml:space="preserve">Opdrachtnemer legt de verplichtingen voortvloeiend uit de vorige leden onverkort op aan alle partijen waarmee hij contracten aangaat ten behoeve van </w:t>
      </w:r>
      <w:r>
        <w:rPr>
          <w:rFonts w:eastAsia="SimSun"/>
          <w:lang w:eastAsia="zh-CN"/>
        </w:rPr>
        <w:t xml:space="preserve">de dienstverlening aan Hogeschool Rotterdam </w:t>
      </w:r>
      <w:r w:rsidRPr="00913B77">
        <w:rPr>
          <w:rFonts w:eastAsia="SimSun"/>
          <w:lang w:eastAsia="zh-CN"/>
        </w:rPr>
        <w:t xml:space="preserve">en bedingt tevens dat deze partijen vervolgens bedoelde verplichtingen onverkort opleggen aan alle partijen met wie zij op hun beurt contracten aangaan ten behoeve van </w:t>
      </w:r>
      <w:r>
        <w:rPr>
          <w:rFonts w:eastAsia="SimSun"/>
          <w:lang w:eastAsia="zh-CN"/>
        </w:rPr>
        <w:t>die dienstverlening</w:t>
      </w:r>
      <w:r w:rsidRPr="00913B77">
        <w:rPr>
          <w:rFonts w:eastAsia="SimSun"/>
          <w:lang w:eastAsia="zh-CN"/>
        </w:rPr>
        <w:t>.</w:t>
      </w:r>
    </w:p>
    <w:p w14:paraId="398F3AE9" w14:textId="77777777" w:rsidR="00ED6F48" w:rsidRDefault="00ED6F48" w:rsidP="00601FFA">
      <w:pPr>
        <w:rPr>
          <w:rFonts w:eastAsia="SimSun"/>
          <w:lang w:eastAsia="zh-CN"/>
        </w:rPr>
      </w:pPr>
    </w:p>
    <w:p w14:paraId="46D3E0AC" w14:textId="1489816D" w:rsidR="00ED6F48" w:rsidRPr="00D76915" w:rsidRDefault="00ED6F48" w:rsidP="00601FFA">
      <w:pPr>
        <w:pStyle w:val="Kop1"/>
        <w:keepLines w:val="0"/>
        <w:pageBreakBefore w:val="0"/>
        <w:numPr>
          <w:ilvl w:val="0"/>
          <w:numId w:val="3"/>
        </w:numPr>
        <w:spacing w:after="0"/>
        <w:ind w:left="567" w:hanging="567"/>
        <w:jc w:val="both"/>
        <w:rPr>
          <w:sz w:val="24"/>
          <w:szCs w:val="24"/>
        </w:rPr>
      </w:pPr>
      <w:bookmarkStart w:id="30" w:name="_Toc211263886"/>
      <w:r w:rsidRPr="00D76915">
        <w:rPr>
          <w:sz w:val="24"/>
          <w:szCs w:val="24"/>
        </w:rPr>
        <w:t>OVERLEGSTRUCTUUR</w:t>
      </w:r>
      <w:bookmarkEnd w:id="30"/>
      <w:r w:rsidRPr="00D76915">
        <w:rPr>
          <w:sz w:val="24"/>
          <w:szCs w:val="24"/>
        </w:rPr>
        <w:t xml:space="preserve"> </w:t>
      </w:r>
    </w:p>
    <w:p w14:paraId="495F1321" w14:textId="435FAADC" w:rsidR="00ED6F48" w:rsidRPr="00D76915" w:rsidRDefault="00407C4E" w:rsidP="003D1D5C">
      <w:pPr>
        <w:numPr>
          <w:ilvl w:val="1"/>
          <w:numId w:val="3"/>
        </w:numPr>
        <w:ind w:left="374" w:hanging="374"/>
        <w:rPr>
          <w:rFonts w:eastAsia="SimSun"/>
          <w:lang w:eastAsia="zh-CN"/>
        </w:rPr>
      </w:pPr>
      <w:r w:rsidRPr="003D1D5C">
        <w:rPr>
          <w:rFonts w:eastAsia="SimSun"/>
          <w:lang w:eastAsia="zh-CN"/>
        </w:rPr>
        <w:t>Inschrijver stelt één centraal aanspreekpunt (accountmanager) aan voor de communicatie met betrekking tot technische middelen en materialen.</w:t>
      </w:r>
    </w:p>
    <w:p w14:paraId="5F6DC15D" w14:textId="3646DB8E" w:rsidR="00ED6F48" w:rsidRPr="0017637E" w:rsidRDefault="0017637E" w:rsidP="003D1D5C">
      <w:pPr>
        <w:numPr>
          <w:ilvl w:val="1"/>
          <w:numId w:val="3"/>
        </w:numPr>
        <w:ind w:left="374" w:hanging="374"/>
        <w:rPr>
          <w:rFonts w:eastAsia="SimSun"/>
          <w:lang w:eastAsia="zh-CN"/>
        </w:rPr>
      </w:pPr>
      <w:r w:rsidRPr="003D1D5C">
        <w:rPr>
          <w:rFonts w:eastAsia="SimSun"/>
          <w:lang w:eastAsia="zh-CN"/>
        </w:rPr>
        <w:t>Hogeschool Rotterdam wil een vast contactpersoon die beschikbaar is voor vragen. Indien bij afwezigheid zorgt de contactpersoon voor een geschikte back-up.</w:t>
      </w:r>
    </w:p>
    <w:p w14:paraId="15E9FD64" w14:textId="77777777" w:rsidR="003D1D5C" w:rsidRPr="003D1D5C" w:rsidRDefault="008203C7" w:rsidP="003D1D5C">
      <w:pPr>
        <w:ind w:left="374"/>
        <w:rPr>
          <w:rFonts w:eastAsia="SimSun"/>
          <w:lang w:eastAsia="zh-CN"/>
        </w:rPr>
      </w:pPr>
      <w:r w:rsidRPr="003D1D5C">
        <w:rPr>
          <w:rFonts w:eastAsia="SimSun"/>
          <w:lang w:eastAsia="zh-CN"/>
        </w:rPr>
        <w:t>Naast de vaste contactpersoon beschikt Inschrijver over een helpdesk die bereikbaar is tijdens kantooruren (08.00 tot 17.00 uur)</w:t>
      </w:r>
      <w:r w:rsidR="003D1D5C" w:rsidRPr="003D1D5C">
        <w:rPr>
          <w:rFonts w:eastAsia="SimSun"/>
          <w:lang w:eastAsia="zh-CN"/>
        </w:rPr>
        <w:t xml:space="preserve">. </w:t>
      </w:r>
    </w:p>
    <w:p w14:paraId="6DBDA321" w14:textId="0F41D38E" w:rsidR="00622960" w:rsidRPr="003D1D5C" w:rsidRDefault="00622960" w:rsidP="003D1D5C">
      <w:pPr>
        <w:numPr>
          <w:ilvl w:val="1"/>
          <w:numId w:val="3"/>
        </w:numPr>
        <w:ind w:left="374" w:hanging="374"/>
        <w:rPr>
          <w:rFonts w:eastAsia="SimSun"/>
          <w:lang w:eastAsia="zh-CN"/>
        </w:rPr>
      </w:pPr>
      <w:r w:rsidRPr="003D1D5C">
        <w:rPr>
          <w:rFonts w:eastAsia="SimSun"/>
          <w:lang w:eastAsia="zh-CN"/>
        </w:rPr>
        <w:t xml:space="preserve">Hogeschool Rotterdam eist hierbij de volgende een reactie- en oplostijden: </w:t>
      </w:r>
    </w:p>
    <w:p w14:paraId="1F28193C" w14:textId="77777777" w:rsidR="00622960" w:rsidRPr="003D1D5C" w:rsidRDefault="00622960" w:rsidP="003D1D5C">
      <w:pPr>
        <w:ind w:left="374"/>
        <w:rPr>
          <w:rFonts w:eastAsia="SimSun"/>
          <w:lang w:eastAsia="zh-CN"/>
        </w:rPr>
      </w:pPr>
      <w:r w:rsidRPr="003D1D5C">
        <w:rPr>
          <w:rFonts w:eastAsia="SimSun"/>
          <w:lang w:eastAsia="zh-CN"/>
        </w:rPr>
        <w:t>- Reactietijd: binnen 1 uur (vanaf melding door Hogeschool Rotterdam);</w:t>
      </w:r>
    </w:p>
    <w:p w14:paraId="605CCA2B" w14:textId="77777777" w:rsidR="00622960" w:rsidRPr="003D1D5C" w:rsidRDefault="00622960" w:rsidP="003D1D5C">
      <w:pPr>
        <w:ind w:left="374"/>
        <w:rPr>
          <w:rFonts w:eastAsia="SimSun"/>
          <w:lang w:eastAsia="zh-CN"/>
        </w:rPr>
      </w:pPr>
      <w:r w:rsidRPr="003D1D5C">
        <w:rPr>
          <w:rFonts w:eastAsia="SimSun"/>
          <w:lang w:eastAsia="zh-CN"/>
        </w:rPr>
        <w:t>- Opvolgtijd: binnen 4 uur (vanaf melding door Hogeschool Rotterdam);  </w:t>
      </w:r>
    </w:p>
    <w:p w14:paraId="5D9162A6" w14:textId="62C4B660" w:rsidR="0017637E" w:rsidRDefault="00622960" w:rsidP="003D1D5C">
      <w:pPr>
        <w:ind w:left="374"/>
        <w:rPr>
          <w:rFonts w:eastAsia="SimSun"/>
          <w:lang w:eastAsia="zh-CN"/>
        </w:rPr>
      </w:pPr>
      <w:r w:rsidRPr="003D1D5C">
        <w:rPr>
          <w:rFonts w:eastAsia="SimSun"/>
          <w:lang w:eastAsia="zh-CN"/>
        </w:rPr>
        <w:t>- Oplostijd: binnen 1 werkdag (vanaf melding door Hogeschool Rotterdam).</w:t>
      </w:r>
    </w:p>
    <w:p w14:paraId="02640E62" w14:textId="245BBDD1" w:rsidR="003D1D5C" w:rsidRPr="001E57FE" w:rsidRDefault="00193C26" w:rsidP="001E57FE">
      <w:pPr>
        <w:numPr>
          <w:ilvl w:val="1"/>
          <w:numId w:val="3"/>
        </w:numPr>
        <w:ind w:left="374" w:hanging="374"/>
        <w:rPr>
          <w:rFonts w:eastAsia="SimSun"/>
          <w:lang w:eastAsia="zh-CN"/>
        </w:rPr>
      </w:pPr>
      <w:r w:rsidRPr="001E57FE">
        <w:rPr>
          <w:rFonts w:eastAsia="SimSun"/>
          <w:lang w:eastAsia="zh-CN"/>
        </w:rPr>
        <w:t>Om een optimale samenwerking met de Inschrijver te bevorderen, gaat de Hogeschool Rotterdam uit van een toegesneden overlegstructuur op verschillende niveaus. De overleg- en/of communicatiematrix is als informatiebijlage ‘Communicatiematrix’ toegevoegd.</w:t>
      </w:r>
    </w:p>
    <w:p w14:paraId="4E612CB0" w14:textId="00FC351B" w:rsidR="002D1203" w:rsidRPr="001E57FE" w:rsidRDefault="002D1203" w:rsidP="001E57FE">
      <w:pPr>
        <w:numPr>
          <w:ilvl w:val="1"/>
          <w:numId w:val="3"/>
        </w:numPr>
        <w:ind w:left="374" w:hanging="374"/>
        <w:rPr>
          <w:rFonts w:eastAsia="SimSun"/>
          <w:lang w:eastAsia="zh-CN"/>
        </w:rPr>
      </w:pPr>
      <w:r w:rsidRPr="001E57FE">
        <w:rPr>
          <w:rFonts w:eastAsia="SimSun"/>
          <w:lang w:eastAsia="zh-CN"/>
        </w:rPr>
        <w:t>Uitgangspunt is dat de Inschrijver zorgdraagt voor de noodzakelijke verslaglegging en de daaruit voortvloeiende activiteitenplanning en dat deze binnen een week na het overleg aan de deelnemers gezonden wordt. Verslag en activiteitenoverzicht dienen in de regel door beide partijen goedgekeurd te worden. De Hogeschool Rotterdam en de Opdrachtnemer hebben het recht bespreekpunten voor de verschillende overleggen aan te leveren.</w:t>
      </w:r>
    </w:p>
    <w:p w14:paraId="7663AA03" w14:textId="687E384A" w:rsidR="001E57FE" w:rsidRDefault="001E57FE" w:rsidP="001E57FE">
      <w:pPr>
        <w:numPr>
          <w:ilvl w:val="1"/>
          <w:numId w:val="3"/>
        </w:numPr>
        <w:ind w:left="374" w:hanging="374"/>
        <w:rPr>
          <w:rFonts w:eastAsia="SimSun"/>
          <w:lang w:eastAsia="zh-CN"/>
        </w:rPr>
      </w:pPr>
      <w:r w:rsidRPr="001E57FE">
        <w:rPr>
          <w:rFonts w:eastAsia="SimSun"/>
          <w:lang w:eastAsia="zh-CN"/>
        </w:rPr>
        <w:lastRenderedPageBreak/>
        <w:t>Het personeel dat Inschrijver voor deze Opdracht inzet beschikt over goede communicatieve vaardigheden en het vermogen om (zowel mondeling als schriftelijk) te kunnen communiceren in het Nederlands (eis).</w:t>
      </w:r>
    </w:p>
    <w:p w14:paraId="6C8FFB9E" w14:textId="6B728AFF" w:rsidR="001E57FE" w:rsidRPr="008A38CD" w:rsidRDefault="0086607E" w:rsidP="001E57FE">
      <w:pPr>
        <w:numPr>
          <w:ilvl w:val="1"/>
          <w:numId w:val="3"/>
        </w:numPr>
        <w:ind w:left="374" w:hanging="374"/>
        <w:rPr>
          <w:rFonts w:eastAsia="SimSun"/>
          <w:lang w:eastAsia="zh-CN"/>
        </w:rPr>
      </w:pPr>
      <w:r w:rsidRPr="008A38CD">
        <w:rPr>
          <w:rFonts w:eastAsia="SimSun"/>
          <w:lang w:eastAsia="zh-CN"/>
        </w:rPr>
        <w:t>Inschrijvers accountmanager heeft kennis van zaken, is goed bereikbaar, probleemoplossend en neemt bij een vraag of gewenst contactmoment binnen twee werkdagen contact op met Hogeschool Rotterdam.</w:t>
      </w:r>
    </w:p>
    <w:p w14:paraId="59AFA5A2" w14:textId="427212BD" w:rsidR="008A38CD" w:rsidRPr="003D1D5C" w:rsidRDefault="008A38CD" w:rsidP="001E57FE">
      <w:pPr>
        <w:numPr>
          <w:ilvl w:val="1"/>
          <w:numId w:val="3"/>
        </w:numPr>
        <w:ind w:left="374" w:hanging="374"/>
        <w:rPr>
          <w:rFonts w:eastAsia="SimSun"/>
          <w:lang w:eastAsia="zh-CN"/>
        </w:rPr>
      </w:pPr>
      <w:r w:rsidRPr="008A38CD">
        <w:rPr>
          <w:rFonts w:eastAsia="SimSun"/>
          <w:lang w:eastAsia="zh-CN"/>
        </w:rPr>
        <w:t>De medewerkers die Inschrijver inzet (met uitzondering van accountmanager) zijn duidelijk herkenbaar als uw medewerkers. De kleding ziet er verzorgd en representatief uit.</w:t>
      </w:r>
    </w:p>
    <w:p w14:paraId="71D1914A" w14:textId="77777777" w:rsidR="00D76915" w:rsidRPr="00D76915" w:rsidRDefault="00D76915" w:rsidP="00D76915">
      <w:pPr>
        <w:pStyle w:val="Lijstalinea"/>
        <w:ind w:left="375"/>
        <w:rPr>
          <w:rFonts w:eastAsia="SimSun"/>
        </w:rPr>
      </w:pPr>
    </w:p>
    <w:p w14:paraId="109FE79A" w14:textId="2FB0DF64" w:rsidR="00ED6F48" w:rsidRPr="00D76915" w:rsidRDefault="00ED6F48" w:rsidP="00601FFA">
      <w:pPr>
        <w:pStyle w:val="Kop1"/>
        <w:keepLines w:val="0"/>
        <w:pageBreakBefore w:val="0"/>
        <w:numPr>
          <w:ilvl w:val="0"/>
          <w:numId w:val="3"/>
        </w:numPr>
        <w:spacing w:after="0"/>
        <w:ind w:left="567" w:hanging="567"/>
        <w:jc w:val="both"/>
        <w:rPr>
          <w:sz w:val="24"/>
          <w:szCs w:val="24"/>
        </w:rPr>
      </w:pPr>
      <w:bookmarkStart w:id="31" w:name="_Toc211263887"/>
      <w:r w:rsidRPr="00D76915">
        <w:rPr>
          <w:sz w:val="24"/>
          <w:szCs w:val="24"/>
        </w:rPr>
        <w:t>CONTRACTMANAGEMENT</w:t>
      </w:r>
      <w:bookmarkEnd w:id="31"/>
      <w:r w:rsidRPr="00D76915">
        <w:rPr>
          <w:sz w:val="24"/>
          <w:szCs w:val="24"/>
        </w:rPr>
        <w:t xml:space="preserve"> </w:t>
      </w:r>
    </w:p>
    <w:p w14:paraId="6184B81D" w14:textId="3AE3FF4D" w:rsidR="00ED6F48" w:rsidRPr="00D76915" w:rsidRDefault="005A6D0F" w:rsidP="00A0424A">
      <w:pPr>
        <w:numPr>
          <w:ilvl w:val="1"/>
          <w:numId w:val="3"/>
        </w:numPr>
        <w:ind w:left="374" w:hanging="374"/>
        <w:rPr>
          <w:rFonts w:eastAsia="SimSun"/>
          <w:lang w:eastAsia="zh-CN"/>
        </w:rPr>
      </w:pPr>
      <w:r w:rsidRPr="00A0424A">
        <w:rPr>
          <w:rFonts w:eastAsia="SimSun"/>
          <w:lang w:eastAsia="zh-CN"/>
        </w:rPr>
        <w:t xml:space="preserve">Hogeschool Rotterdam en Opdrachtnemer zijn samen verantwoordelijk voor het actueel houden van de </w:t>
      </w:r>
      <w:proofErr w:type="spellStart"/>
      <w:r w:rsidRPr="00A0424A">
        <w:rPr>
          <w:rFonts w:eastAsia="SimSun"/>
          <w:lang w:eastAsia="zh-CN"/>
        </w:rPr>
        <w:t>KPI’s</w:t>
      </w:r>
      <w:proofErr w:type="spellEnd"/>
      <w:r w:rsidRPr="00A0424A">
        <w:rPr>
          <w:rFonts w:eastAsia="SimSun"/>
          <w:lang w:eastAsia="zh-CN"/>
        </w:rPr>
        <w:t>.</w:t>
      </w:r>
    </w:p>
    <w:p w14:paraId="3B982114" w14:textId="06661023" w:rsidR="00ED6F48" w:rsidRPr="00A0424A" w:rsidRDefault="00A70594" w:rsidP="00A0424A">
      <w:pPr>
        <w:numPr>
          <w:ilvl w:val="1"/>
          <w:numId w:val="3"/>
        </w:numPr>
        <w:ind w:left="374" w:hanging="374"/>
        <w:rPr>
          <w:rFonts w:eastAsia="SimSun"/>
          <w:lang w:eastAsia="zh-CN"/>
        </w:rPr>
      </w:pPr>
      <w:r w:rsidRPr="00A0424A">
        <w:rPr>
          <w:rFonts w:eastAsia="SimSun"/>
          <w:lang w:eastAsia="zh-CN"/>
        </w:rPr>
        <w:t xml:space="preserve">Gedurende de contractperiode zal Hogeschool Rotterdam per kwartaal de resultaten vastleggen die Opdrachtnemer heeft behaald op de </w:t>
      </w:r>
      <w:proofErr w:type="spellStart"/>
      <w:r w:rsidRPr="00A0424A">
        <w:rPr>
          <w:rFonts w:eastAsia="SimSun"/>
          <w:lang w:eastAsia="zh-CN"/>
        </w:rPr>
        <w:t>KPI’s</w:t>
      </w:r>
      <w:proofErr w:type="spellEnd"/>
      <w:r w:rsidRPr="00A0424A">
        <w:rPr>
          <w:rFonts w:eastAsia="SimSun"/>
          <w:lang w:eastAsia="zh-CN"/>
        </w:rPr>
        <w:t xml:space="preserve"> over het afgelopen kwartaal.</w:t>
      </w:r>
    </w:p>
    <w:p w14:paraId="5A579581" w14:textId="77777777" w:rsidR="00A0424A" w:rsidRPr="00A0424A" w:rsidRDefault="00A0424A" w:rsidP="00A0424A">
      <w:pPr>
        <w:numPr>
          <w:ilvl w:val="1"/>
          <w:numId w:val="3"/>
        </w:numPr>
        <w:ind w:left="374" w:hanging="374"/>
        <w:rPr>
          <w:rFonts w:eastAsia="SimSun"/>
          <w:lang w:eastAsia="zh-CN"/>
        </w:rPr>
      </w:pPr>
      <w:r w:rsidRPr="00A0424A">
        <w:rPr>
          <w:rFonts w:eastAsia="SimSun"/>
          <w:lang w:eastAsia="zh-CN"/>
        </w:rPr>
        <w:t>Indien de opdrachtnemer niet voldoet aan één of meerdere van de vastgestelde Kritische Prestatie Indicatoren (</w:t>
      </w:r>
      <w:proofErr w:type="spellStart"/>
      <w:r w:rsidRPr="00A0424A">
        <w:rPr>
          <w:rFonts w:eastAsia="SimSun"/>
          <w:lang w:eastAsia="zh-CN"/>
        </w:rPr>
        <w:t>KPI’s</w:t>
      </w:r>
      <w:proofErr w:type="spellEnd"/>
      <w:r w:rsidRPr="00A0424A">
        <w:rPr>
          <w:rFonts w:eastAsia="SimSun"/>
          <w:lang w:eastAsia="zh-CN"/>
        </w:rPr>
        <w:t>), gelden de volgende bepalingen:</w:t>
      </w:r>
    </w:p>
    <w:p w14:paraId="6D0F5864" w14:textId="77777777" w:rsidR="00A0424A" w:rsidRPr="00A0424A" w:rsidRDefault="00A0424A" w:rsidP="00A0424A">
      <w:pPr>
        <w:numPr>
          <w:ilvl w:val="0"/>
          <w:numId w:val="18"/>
        </w:numPr>
        <w:tabs>
          <w:tab w:val="left" w:pos="1440"/>
        </w:tabs>
        <w:rPr>
          <w:rFonts w:eastAsia="SimSun"/>
          <w:lang w:eastAsia="zh-CN"/>
        </w:rPr>
      </w:pPr>
      <w:r w:rsidRPr="00A0424A">
        <w:rPr>
          <w:rFonts w:eastAsia="SimSun"/>
          <w:lang w:eastAsia="zh-CN"/>
        </w:rPr>
        <w:t>Indiening eerste verbeterplan</w:t>
      </w:r>
      <w:r w:rsidRPr="00A0424A">
        <w:rPr>
          <w:rFonts w:eastAsia="SimSun"/>
          <w:lang w:eastAsia="zh-CN"/>
        </w:rPr>
        <w:br/>
        <w:t>Binnen één (1) maand na vaststelling van een score onder de norm dient de opdrachtnemer een verbeterplan in, waarin wordt toegelicht hoe alsnog aan de norm zal worden voldaan. Dit plan wordt opgesteld conform het format zoals opgenomen in Bijlage 9.</w:t>
      </w:r>
    </w:p>
    <w:p w14:paraId="00BEEF11" w14:textId="77777777" w:rsidR="00A0424A" w:rsidRPr="00A0424A" w:rsidRDefault="00A0424A" w:rsidP="00A0424A">
      <w:pPr>
        <w:numPr>
          <w:ilvl w:val="0"/>
          <w:numId w:val="18"/>
        </w:numPr>
        <w:tabs>
          <w:tab w:val="left" w:pos="1440"/>
        </w:tabs>
        <w:rPr>
          <w:rFonts w:eastAsia="SimSun"/>
          <w:lang w:eastAsia="zh-CN"/>
        </w:rPr>
      </w:pPr>
      <w:r w:rsidRPr="00A0424A">
        <w:rPr>
          <w:rFonts w:eastAsia="SimSun"/>
          <w:lang w:eastAsia="zh-CN"/>
        </w:rPr>
        <w:t>Ingebrekestelling bij aanhoudende tekortkoming</w:t>
      </w:r>
      <w:r w:rsidRPr="00A0424A">
        <w:rPr>
          <w:rFonts w:eastAsia="SimSun"/>
          <w:lang w:eastAsia="zh-CN"/>
        </w:rPr>
        <w:br/>
        <w:t>Indien drie (3) maanden na de eerste vaststelling nog steeds sprake is van een onvoldoende score op een KPI, wordt dit beschouwd als een toerekenbare tekortkoming in de uitvoering van de overeenkomst. De opdrachtnemer wordt in dat geval formeel in gebreke gesteld.</w:t>
      </w:r>
    </w:p>
    <w:p w14:paraId="37E600AB" w14:textId="77777777" w:rsidR="00A0424A" w:rsidRPr="00A0424A" w:rsidRDefault="00A0424A" w:rsidP="00A0424A">
      <w:pPr>
        <w:numPr>
          <w:ilvl w:val="0"/>
          <w:numId w:val="18"/>
        </w:numPr>
        <w:tabs>
          <w:tab w:val="left" w:pos="1440"/>
        </w:tabs>
        <w:rPr>
          <w:rFonts w:eastAsia="SimSun"/>
          <w:lang w:eastAsia="zh-CN"/>
        </w:rPr>
      </w:pPr>
      <w:r w:rsidRPr="00A0424A">
        <w:rPr>
          <w:rFonts w:eastAsia="SimSun"/>
          <w:lang w:eastAsia="zh-CN"/>
        </w:rPr>
        <w:t>Indiening tweede verbeterplan</w:t>
      </w:r>
      <w:r w:rsidRPr="00A0424A">
        <w:rPr>
          <w:rFonts w:eastAsia="SimSun"/>
          <w:lang w:eastAsia="zh-CN"/>
        </w:rPr>
        <w:br/>
        <w:t>Binnen één (1) maand na ingebrekestelling dient de opdrachtnemer een tweede verbeterplan in, gericht op het alsnog behalen van de gestelde KPI-normen.</w:t>
      </w:r>
    </w:p>
    <w:p w14:paraId="0DB48162" w14:textId="77777777" w:rsidR="00A0424A" w:rsidRPr="00A0424A" w:rsidRDefault="00A0424A" w:rsidP="00A0424A">
      <w:pPr>
        <w:numPr>
          <w:ilvl w:val="0"/>
          <w:numId w:val="18"/>
        </w:numPr>
        <w:tabs>
          <w:tab w:val="left" w:pos="1440"/>
        </w:tabs>
        <w:rPr>
          <w:rFonts w:eastAsia="SimSun"/>
          <w:lang w:eastAsia="zh-CN"/>
        </w:rPr>
      </w:pPr>
      <w:r w:rsidRPr="00A0424A">
        <w:rPr>
          <w:rFonts w:eastAsia="SimSun"/>
          <w:lang w:eastAsia="zh-CN"/>
        </w:rPr>
        <w:t>Verzuim en ontbinding</w:t>
      </w:r>
      <w:r w:rsidRPr="00A0424A">
        <w:rPr>
          <w:rFonts w:eastAsia="SimSun"/>
          <w:lang w:eastAsia="zh-CN"/>
        </w:rPr>
        <w:br/>
        <w:t>Indien drie (3) maanden na ingebrekestelling nog steeds sprake is van een onvoldoende score, wordt dit beschouwd als een toerekenbare tekortkoming waarbij de opdrachtnemer in verzuim is. Hogeschool Rotterdam behoudt zich het recht voor om de overeenkomst in dat geval te ontbinden.</w:t>
      </w:r>
    </w:p>
    <w:p w14:paraId="73D4566B" w14:textId="4A0FAC69" w:rsidR="00A70594" w:rsidRDefault="00A0424A" w:rsidP="001E1E30">
      <w:pPr>
        <w:ind w:left="374"/>
        <w:rPr>
          <w:rFonts w:eastAsia="SimSun"/>
          <w:lang w:eastAsia="zh-CN"/>
        </w:rPr>
      </w:pPr>
      <w:r w:rsidRPr="00A0424A">
        <w:rPr>
          <w:rFonts w:eastAsia="SimSun"/>
          <w:lang w:eastAsia="zh-CN"/>
        </w:rPr>
        <w:t>Hogeschool Rotterdam kan besluiten om over te gaan tot ontbinding van de Overeenkomst wanneer Dienstverlener in verzuim is.</w:t>
      </w:r>
    </w:p>
    <w:p w14:paraId="78009330" w14:textId="77777777" w:rsidR="001E1E30" w:rsidRDefault="001E1E30" w:rsidP="001E1E30">
      <w:pPr>
        <w:ind w:left="374"/>
        <w:rPr>
          <w:rFonts w:eastAsia="SimSun"/>
          <w:lang w:eastAsia="zh-CN"/>
        </w:rPr>
      </w:pPr>
    </w:p>
    <w:p w14:paraId="1D655299" w14:textId="77777777" w:rsidR="001E1E30" w:rsidRPr="001E1E30" w:rsidRDefault="001E1E30" w:rsidP="001E1E30">
      <w:pPr>
        <w:numPr>
          <w:ilvl w:val="1"/>
          <w:numId w:val="3"/>
        </w:numPr>
        <w:ind w:left="374" w:hanging="374"/>
        <w:rPr>
          <w:rFonts w:eastAsia="SimSun"/>
          <w:lang w:eastAsia="zh-CN"/>
        </w:rPr>
      </w:pPr>
      <w:r w:rsidRPr="001E1E30">
        <w:rPr>
          <w:rFonts w:eastAsia="SimSun"/>
          <w:lang w:eastAsia="zh-CN"/>
        </w:rPr>
        <w:t xml:space="preserve">Om de door de Opdrachtnemer geleverde prestaties op juiste waarde te kunnen schatten, levert de Opdrachtnemer digitaal 1 keer per kwartaal, uitgesplitst in maanden, een management- rapportage, waarin minimaal de volgende onderdelen zijn opgenomen: </w:t>
      </w:r>
    </w:p>
    <w:p w14:paraId="531E6AC2" w14:textId="77777777" w:rsidR="001E1E30" w:rsidRPr="001E1E30" w:rsidRDefault="001E1E30" w:rsidP="001E1E30">
      <w:pPr>
        <w:pStyle w:val="Lijstalinea"/>
        <w:numPr>
          <w:ilvl w:val="0"/>
          <w:numId w:val="19"/>
        </w:numPr>
        <w:tabs>
          <w:tab w:val="left" w:pos="1440"/>
        </w:tabs>
        <w:rPr>
          <w:rFonts w:eastAsia="SimSun"/>
          <w:lang w:eastAsia="zh-CN"/>
        </w:rPr>
      </w:pPr>
      <w:r w:rsidRPr="001E1E30">
        <w:rPr>
          <w:rFonts w:eastAsia="SimSun"/>
          <w:lang w:eastAsia="zh-CN"/>
        </w:rPr>
        <w:t xml:space="preserve">gerealiseerde omzet; </w:t>
      </w:r>
    </w:p>
    <w:p w14:paraId="50F270A3" w14:textId="77777777" w:rsidR="001E1E30" w:rsidRPr="001E1E30" w:rsidRDefault="001E1E30" w:rsidP="001E1E30">
      <w:pPr>
        <w:pStyle w:val="Lijstalinea"/>
        <w:numPr>
          <w:ilvl w:val="0"/>
          <w:numId w:val="19"/>
        </w:numPr>
        <w:tabs>
          <w:tab w:val="left" w:pos="1440"/>
        </w:tabs>
        <w:rPr>
          <w:rFonts w:eastAsia="SimSun"/>
          <w:lang w:eastAsia="zh-CN"/>
        </w:rPr>
      </w:pPr>
      <w:r w:rsidRPr="001E1E30">
        <w:rPr>
          <w:rFonts w:eastAsia="SimSun"/>
          <w:lang w:eastAsia="zh-CN"/>
        </w:rPr>
        <w:t xml:space="preserve">eventuele schades; </w:t>
      </w:r>
    </w:p>
    <w:p w14:paraId="7FD80716" w14:textId="77777777" w:rsidR="001E1E30" w:rsidRPr="001E1E30" w:rsidRDefault="001E1E30" w:rsidP="001E1E30">
      <w:pPr>
        <w:pStyle w:val="Lijstalinea"/>
        <w:numPr>
          <w:ilvl w:val="0"/>
          <w:numId w:val="19"/>
        </w:numPr>
        <w:tabs>
          <w:tab w:val="left" w:pos="1440"/>
        </w:tabs>
        <w:rPr>
          <w:rFonts w:eastAsia="SimSun"/>
          <w:lang w:eastAsia="zh-CN"/>
        </w:rPr>
      </w:pPr>
      <w:r w:rsidRPr="001E1E30">
        <w:rPr>
          <w:rFonts w:eastAsia="SimSun"/>
          <w:lang w:eastAsia="zh-CN"/>
        </w:rPr>
        <w:t xml:space="preserve">afwijkingen op doorlooptijden; </w:t>
      </w:r>
    </w:p>
    <w:p w14:paraId="1D94CA16" w14:textId="77777777" w:rsidR="001E1E30" w:rsidRPr="001E1E30" w:rsidRDefault="001E1E30" w:rsidP="001E1E30">
      <w:pPr>
        <w:pStyle w:val="Lijstalinea"/>
        <w:numPr>
          <w:ilvl w:val="0"/>
          <w:numId w:val="19"/>
        </w:numPr>
        <w:tabs>
          <w:tab w:val="left" w:pos="1440"/>
        </w:tabs>
        <w:rPr>
          <w:rFonts w:eastAsia="SimSun"/>
          <w:lang w:eastAsia="zh-CN"/>
        </w:rPr>
      </w:pPr>
      <w:r w:rsidRPr="001E1E30">
        <w:rPr>
          <w:rFonts w:eastAsia="SimSun"/>
          <w:lang w:eastAsia="zh-CN"/>
        </w:rPr>
        <w:t>rapporteert op het aantal duurzame bestellingen als percentage van totaal;</w:t>
      </w:r>
    </w:p>
    <w:p w14:paraId="70196177" w14:textId="77777777" w:rsidR="001E1E30" w:rsidRPr="001E1E30" w:rsidRDefault="001E1E30" w:rsidP="001E1E30">
      <w:pPr>
        <w:pStyle w:val="Lijstalinea"/>
        <w:numPr>
          <w:ilvl w:val="0"/>
          <w:numId w:val="19"/>
        </w:numPr>
        <w:tabs>
          <w:tab w:val="left" w:pos="1440"/>
        </w:tabs>
        <w:rPr>
          <w:rFonts w:eastAsia="SimSun"/>
          <w:lang w:eastAsia="zh-CN"/>
        </w:rPr>
      </w:pPr>
      <w:r w:rsidRPr="001E1E30">
        <w:rPr>
          <w:rFonts w:eastAsia="SimSun"/>
          <w:lang w:eastAsia="zh-CN"/>
        </w:rPr>
        <w:t>rapportage duurzaamheidsinspanningen van de leverancier;</w:t>
      </w:r>
    </w:p>
    <w:p w14:paraId="18BD0A45" w14:textId="77777777" w:rsidR="001E1E30" w:rsidRPr="001E1E30" w:rsidRDefault="001E1E30" w:rsidP="001E1E30">
      <w:pPr>
        <w:pStyle w:val="Lijstalinea"/>
        <w:numPr>
          <w:ilvl w:val="0"/>
          <w:numId w:val="19"/>
        </w:numPr>
        <w:tabs>
          <w:tab w:val="left" w:pos="1440"/>
        </w:tabs>
        <w:rPr>
          <w:rFonts w:eastAsia="SimSun"/>
          <w:lang w:eastAsia="zh-CN"/>
        </w:rPr>
      </w:pPr>
      <w:r w:rsidRPr="001E1E30">
        <w:rPr>
          <w:rFonts w:eastAsia="SimSun"/>
          <w:lang w:eastAsia="zh-CN"/>
        </w:rPr>
        <w:t>rapportage m.b.t. het aantal ritten en de transportwijze (t.b.v. CO</w:t>
      </w:r>
      <w:r w:rsidRPr="001E1E30">
        <w:rPr>
          <w:rFonts w:ascii="Cambria Math" w:eastAsia="SimSun" w:hAnsi="Cambria Math" w:cs="Cambria Math"/>
          <w:lang w:eastAsia="zh-CN"/>
        </w:rPr>
        <w:t>₂</w:t>
      </w:r>
      <w:r w:rsidRPr="001E1E30">
        <w:rPr>
          <w:rFonts w:eastAsia="SimSun"/>
          <w:lang w:eastAsia="zh-CN"/>
        </w:rPr>
        <w:t>-inzicht).</w:t>
      </w:r>
    </w:p>
    <w:p w14:paraId="273FAC3F" w14:textId="77777777" w:rsidR="001E1E30" w:rsidRPr="001E1E30" w:rsidRDefault="001E1E30" w:rsidP="001E1E30">
      <w:pPr>
        <w:pStyle w:val="Lijstalinea"/>
        <w:numPr>
          <w:ilvl w:val="0"/>
          <w:numId w:val="19"/>
        </w:numPr>
        <w:tabs>
          <w:tab w:val="left" w:pos="1440"/>
        </w:tabs>
        <w:rPr>
          <w:rFonts w:eastAsia="SimSun"/>
          <w:lang w:eastAsia="zh-CN"/>
        </w:rPr>
      </w:pPr>
      <w:r w:rsidRPr="001E1E30">
        <w:rPr>
          <w:rFonts w:eastAsia="SimSun"/>
          <w:lang w:eastAsia="zh-CN"/>
        </w:rPr>
        <w:lastRenderedPageBreak/>
        <w:t>verbetervoorstellen m.b.t. innovaties, duurzaamheid, standaardisering en verbetering in de uitvoering van de werkzaamheden.</w:t>
      </w:r>
    </w:p>
    <w:p w14:paraId="3FBEFFBA" w14:textId="50BFA2AF" w:rsidR="001E1E30" w:rsidRDefault="001E1E30" w:rsidP="001E1E30">
      <w:pPr>
        <w:rPr>
          <w:rFonts w:eastAsia="SimSun"/>
          <w:lang w:eastAsia="zh-CN"/>
        </w:rPr>
      </w:pPr>
      <w:r w:rsidRPr="001E1E30">
        <w:rPr>
          <w:rFonts w:eastAsia="SimSun"/>
          <w:lang w:eastAsia="zh-CN"/>
        </w:rPr>
        <w:t>Deze rapportages dienen binnen 5 werkdagen na afloop van het kwartaal beschikbaar te worden gesteld aan de contactpersoon van Hogeschool Rotterdam.</w:t>
      </w:r>
    </w:p>
    <w:p w14:paraId="0AB61F24" w14:textId="77777777" w:rsidR="00D76915" w:rsidRPr="00D76915" w:rsidRDefault="00D76915" w:rsidP="00601FFA">
      <w:pPr>
        <w:rPr>
          <w:rFonts w:eastAsia="SimSun"/>
        </w:rPr>
      </w:pPr>
    </w:p>
    <w:p w14:paraId="5639CF5C" w14:textId="77777777" w:rsidR="00361C2E" w:rsidRPr="00576302" w:rsidRDefault="00361C2E" w:rsidP="00601FFA">
      <w:pPr>
        <w:pStyle w:val="Kop1"/>
        <w:keepLines w:val="0"/>
        <w:pageBreakBefore w:val="0"/>
        <w:numPr>
          <w:ilvl w:val="0"/>
          <w:numId w:val="3"/>
        </w:numPr>
        <w:spacing w:after="0"/>
        <w:ind w:left="357" w:hanging="357"/>
        <w:jc w:val="both"/>
        <w:rPr>
          <w:sz w:val="24"/>
          <w:szCs w:val="24"/>
        </w:rPr>
      </w:pPr>
      <w:bookmarkStart w:id="32" w:name="_Toc412713616"/>
      <w:bookmarkStart w:id="33" w:name="_Toc536173421"/>
      <w:bookmarkStart w:id="34" w:name="_Toc211263888"/>
      <w:r w:rsidRPr="00576302">
        <w:rPr>
          <w:sz w:val="24"/>
          <w:szCs w:val="24"/>
        </w:rPr>
        <w:t>ONDERAANNEM</w:t>
      </w:r>
      <w:r>
        <w:rPr>
          <w:sz w:val="24"/>
          <w:szCs w:val="24"/>
        </w:rPr>
        <w:t>ING</w:t>
      </w:r>
      <w:bookmarkEnd w:id="32"/>
      <w:bookmarkEnd w:id="33"/>
      <w:bookmarkEnd w:id="34"/>
    </w:p>
    <w:p w14:paraId="02D4E720" w14:textId="77777777" w:rsidR="00361C2E" w:rsidRDefault="00361C2E" w:rsidP="00601FFA">
      <w:r w:rsidRPr="00576302">
        <w:t xml:space="preserve">Indien </w:t>
      </w:r>
      <w:r>
        <w:t xml:space="preserve">de </w:t>
      </w:r>
      <w:r w:rsidRPr="00576302">
        <w:t xml:space="preserve">Opdrachtnemer bij de uitvoering van de </w:t>
      </w:r>
      <w:r>
        <w:t>O</w:t>
      </w:r>
      <w:r w:rsidRPr="00576302">
        <w:t xml:space="preserve">pdracht gebruik wenst te maken van onderaannemers, welke niet eerder aan de goedkeuring van </w:t>
      </w:r>
      <w:r>
        <w:t xml:space="preserve">Hogeschool Rotterdam </w:t>
      </w:r>
      <w:r w:rsidRPr="00576302">
        <w:t xml:space="preserve">zijn onderworpen, dan dient </w:t>
      </w:r>
      <w:r>
        <w:t xml:space="preserve">de </w:t>
      </w:r>
      <w:r w:rsidRPr="00576302">
        <w:t xml:space="preserve">Opdrachtnemer een verzoek daartoe in te dienen bij </w:t>
      </w:r>
      <w:r>
        <w:t>Hogeschool Rotterdam</w:t>
      </w:r>
      <w:r w:rsidRPr="00576302">
        <w:t xml:space="preserve">. Het voorgaande dient vergezeld te gaan van een gedegen onderbouwing en de mededeling voor welk gedeelte van de </w:t>
      </w:r>
      <w:r>
        <w:t>O</w:t>
      </w:r>
      <w:r w:rsidRPr="00576302">
        <w:t xml:space="preserve">pdracht de inzet van derden benodigd is. Onderaannemers worden niet zonder toestemming van </w:t>
      </w:r>
      <w:r>
        <w:t xml:space="preserve">Hogeschool Rotterdam </w:t>
      </w:r>
      <w:r w:rsidRPr="00576302">
        <w:t xml:space="preserve">gecontracteerd. Het staat </w:t>
      </w:r>
      <w:r>
        <w:t xml:space="preserve">Hogeschool Rotterdam </w:t>
      </w:r>
      <w:r w:rsidRPr="00576302">
        <w:t>vrij voorwaarden te verbinden aan die toestemming.</w:t>
      </w:r>
    </w:p>
    <w:p w14:paraId="44B385E5" w14:textId="77777777" w:rsidR="000C2485" w:rsidRPr="00576302" w:rsidRDefault="000C2485" w:rsidP="00601FFA"/>
    <w:p w14:paraId="3CB35CEA" w14:textId="77777777" w:rsidR="00361C2E" w:rsidRPr="00576302" w:rsidRDefault="00361C2E" w:rsidP="00601FFA">
      <w:pPr>
        <w:pStyle w:val="Kop1"/>
        <w:keepLines w:val="0"/>
        <w:pageBreakBefore w:val="0"/>
        <w:numPr>
          <w:ilvl w:val="0"/>
          <w:numId w:val="3"/>
        </w:numPr>
        <w:spacing w:after="0"/>
        <w:ind w:left="357" w:hanging="357"/>
        <w:jc w:val="both"/>
        <w:rPr>
          <w:sz w:val="24"/>
          <w:szCs w:val="24"/>
        </w:rPr>
      </w:pPr>
      <w:bookmarkStart w:id="35" w:name="_Toc412713618"/>
      <w:bookmarkStart w:id="36" w:name="_Toc536173423"/>
      <w:bookmarkStart w:id="37" w:name="_Toc211263889"/>
      <w:r w:rsidRPr="00576302">
        <w:rPr>
          <w:sz w:val="24"/>
          <w:szCs w:val="24"/>
        </w:rPr>
        <w:t>CONFORMITEIT EN BEËINDIGING</w:t>
      </w:r>
      <w:bookmarkEnd w:id="35"/>
      <w:bookmarkEnd w:id="36"/>
      <w:bookmarkEnd w:id="37"/>
    </w:p>
    <w:p w14:paraId="48004FE1" w14:textId="77A8AD44" w:rsidR="00361C2E" w:rsidRPr="0026642D" w:rsidRDefault="00361C2E" w:rsidP="000C2485">
      <w:pPr>
        <w:numPr>
          <w:ilvl w:val="1"/>
          <w:numId w:val="3"/>
        </w:numPr>
        <w:tabs>
          <w:tab w:val="clear" w:pos="375"/>
          <w:tab w:val="num" w:pos="426"/>
        </w:tabs>
        <w:ind w:left="374" w:hanging="374"/>
        <w:rPr>
          <w:rFonts w:eastAsia="SimSun"/>
          <w:lang w:eastAsia="zh-CN"/>
        </w:rPr>
      </w:pPr>
      <w:r w:rsidRPr="00213E27">
        <w:rPr>
          <w:rFonts w:eastAsia="SimSun"/>
          <w:lang w:eastAsia="zh-CN"/>
        </w:rPr>
        <w:t>De Opdrachtnemer garandeert dat alle door hem uitgevoerde werkzaamheden in overeenstemming zijn met d</w:t>
      </w:r>
      <w:r w:rsidRPr="0026642D">
        <w:rPr>
          <w:rFonts w:eastAsia="SimSun"/>
          <w:lang w:eastAsia="zh-CN"/>
        </w:rPr>
        <w:t xml:space="preserve">e raamovereenkomst inclusief bijlagen en beantwoorden aan hetgeen Hogeschool Rotterdam mag verwachten op grond van de raamovereenkomst inclusief bijlagen. </w:t>
      </w:r>
    </w:p>
    <w:p w14:paraId="4F055789" w14:textId="70246F33" w:rsidR="00361C2E" w:rsidRDefault="00361C2E" w:rsidP="000C2485">
      <w:pPr>
        <w:numPr>
          <w:ilvl w:val="1"/>
          <w:numId w:val="3"/>
        </w:numPr>
        <w:tabs>
          <w:tab w:val="clear" w:pos="375"/>
          <w:tab w:val="num" w:pos="426"/>
        </w:tabs>
        <w:ind w:left="374" w:hanging="374"/>
        <w:rPr>
          <w:rFonts w:eastAsia="SimSun"/>
          <w:lang w:eastAsia="zh-CN"/>
        </w:rPr>
      </w:pPr>
      <w:r w:rsidRPr="0026642D">
        <w:rPr>
          <w:rFonts w:eastAsia="SimSun"/>
          <w:lang w:eastAsia="zh-CN"/>
        </w:rPr>
        <w:t>Hogeschool Rotterdam is te allen tijde gerechtigd de raamovereenkomst buiten rechte te ontbinden, dan wel op te zeggen. Hogeschool Rotterdam zal de Opdrach</w:t>
      </w:r>
      <w:r w:rsidRPr="00213E27">
        <w:rPr>
          <w:rFonts w:eastAsia="SimSun"/>
          <w:lang w:eastAsia="zh-CN"/>
        </w:rPr>
        <w:t>tnemer schriftelijk in kennis stellen van haar besluit daartoe en houdt daarbij een opzegtermijn van drie maanden in acht.</w:t>
      </w:r>
    </w:p>
    <w:p w14:paraId="4E9B4F6A" w14:textId="3C27F303" w:rsidR="00361C2E" w:rsidRPr="0026642D" w:rsidRDefault="00361C2E" w:rsidP="000C2485">
      <w:pPr>
        <w:numPr>
          <w:ilvl w:val="1"/>
          <w:numId w:val="3"/>
        </w:numPr>
        <w:tabs>
          <w:tab w:val="clear" w:pos="375"/>
          <w:tab w:val="num" w:pos="426"/>
        </w:tabs>
        <w:ind w:left="374" w:hanging="374"/>
        <w:rPr>
          <w:rFonts w:eastAsia="SimSun"/>
          <w:lang w:eastAsia="zh-CN"/>
        </w:rPr>
      </w:pPr>
      <w:r w:rsidRPr="00213E27">
        <w:rPr>
          <w:rFonts w:eastAsia="SimSun"/>
          <w:lang w:eastAsia="zh-CN"/>
        </w:rPr>
        <w:t>Indien de</w:t>
      </w:r>
      <w:r>
        <w:rPr>
          <w:rFonts w:eastAsia="SimSun"/>
          <w:lang w:eastAsia="zh-CN"/>
        </w:rPr>
        <w:t xml:space="preserve"> eenzijdige beëindiging </w:t>
      </w:r>
      <w:r w:rsidRPr="0026642D">
        <w:rPr>
          <w:rFonts w:eastAsia="SimSun"/>
          <w:lang w:eastAsia="zh-CN"/>
        </w:rPr>
        <w:t>van de raamovereenkomst een gevolg is van het feit dat de Opdrachtnemer in de uitvoering van de raamovereenkomst substantieel tekort is geschoten, vervalt het recht van de Opdrachtnemer op de honorering van zijn werkzaamheden.</w:t>
      </w:r>
    </w:p>
    <w:p w14:paraId="374275CB" w14:textId="6DAD732B" w:rsidR="00361C2E" w:rsidRDefault="00361C2E" w:rsidP="000C2485">
      <w:pPr>
        <w:numPr>
          <w:ilvl w:val="1"/>
          <w:numId w:val="3"/>
        </w:numPr>
        <w:tabs>
          <w:tab w:val="clear" w:pos="375"/>
          <w:tab w:val="num" w:pos="426"/>
        </w:tabs>
        <w:ind w:left="374" w:hanging="374"/>
        <w:rPr>
          <w:rFonts w:eastAsia="SimSun"/>
          <w:lang w:eastAsia="zh-CN"/>
        </w:rPr>
      </w:pPr>
      <w:r w:rsidRPr="0026642D">
        <w:rPr>
          <w:rFonts w:eastAsia="SimSun"/>
          <w:lang w:eastAsia="zh-CN"/>
        </w:rPr>
        <w:t>In geval van beëindiging van de raamovereenkomst om welke reden dan ook, heeft Hogeschool Rotterdam het recht zonder tussenkomst of</w:t>
      </w:r>
      <w:r w:rsidRPr="001D6D3D">
        <w:rPr>
          <w:rFonts w:eastAsia="SimSun"/>
          <w:lang w:eastAsia="zh-CN"/>
        </w:rPr>
        <w:t xml:space="preserve"> toestemming van de </w:t>
      </w:r>
      <w:r>
        <w:rPr>
          <w:rFonts w:eastAsia="SimSun"/>
          <w:lang w:eastAsia="zh-CN"/>
        </w:rPr>
        <w:t>Opdrachtnemer diens adviezen te (laten) gebruiken</w:t>
      </w:r>
      <w:r w:rsidRPr="001D6D3D">
        <w:rPr>
          <w:rFonts w:eastAsia="SimSun"/>
          <w:lang w:eastAsia="zh-CN"/>
        </w:rPr>
        <w:t>.</w:t>
      </w:r>
    </w:p>
    <w:p w14:paraId="03A93E27" w14:textId="77777777" w:rsidR="000C2485" w:rsidRPr="00276B16" w:rsidRDefault="000C2485" w:rsidP="000C2485">
      <w:pPr>
        <w:ind w:left="374"/>
        <w:rPr>
          <w:rFonts w:eastAsia="SimSun"/>
          <w:lang w:eastAsia="zh-CN"/>
        </w:rPr>
      </w:pPr>
    </w:p>
    <w:p w14:paraId="0BADAFE3" w14:textId="77777777" w:rsidR="00361C2E" w:rsidRDefault="00361C2E" w:rsidP="00601FFA">
      <w:pPr>
        <w:pStyle w:val="Kop1"/>
        <w:keepLines w:val="0"/>
        <w:pageBreakBefore w:val="0"/>
        <w:numPr>
          <w:ilvl w:val="0"/>
          <w:numId w:val="3"/>
        </w:numPr>
        <w:spacing w:after="0"/>
        <w:ind w:left="357" w:hanging="357"/>
        <w:jc w:val="both"/>
        <w:rPr>
          <w:sz w:val="24"/>
          <w:szCs w:val="24"/>
        </w:rPr>
      </w:pPr>
      <w:bookmarkStart w:id="38" w:name="_Toc412713619"/>
      <w:bookmarkStart w:id="39" w:name="_Toc536173424"/>
      <w:bookmarkStart w:id="40" w:name="_Toc211263890"/>
      <w:r>
        <w:rPr>
          <w:sz w:val="24"/>
          <w:szCs w:val="24"/>
        </w:rPr>
        <w:t>EIGENDOM</w:t>
      </w:r>
      <w:bookmarkEnd w:id="38"/>
      <w:bookmarkEnd w:id="39"/>
      <w:bookmarkEnd w:id="40"/>
    </w:p>
    <w:p w14:paraId="2141415A" w14:textId="3CA673D3" w:rsidR="00361C2E" w:rsidRDefault="00361C2E" w:rsidP="00601FFA">
      <w:pPr>
        <w:rPr>
          <w:rFonts w:eastAsia="SimSun"/>
          <w:lang w:eastAsia="zh-CN"/>
        </w:rPr>
      </w:pPr>
      <w:r w:rsidRPr="009E6914">
        <w:rPr>
          <w:rFonts w:eastAsia="SimSun"/>
          <w:lang w:eastAsia="zh-CN"/>
        </w:rPr>
        <w:t xml:space="preserve">De door de Opdrachtnemer aan Hogeschool Rotterdam afgegeven documenten worden eigendom van Hogeschool Rotterdam en mogen door haar worden gebruikt met inachtneming van de rechten die voortvloeien uit de wetgeving op het gebied van de intellectuele eigendom en conform het bepaalde in de </w:t>
      </w:r>
      <w:r>
        <w:rPr>
          <w:rFonts w:eastAsia="SimSun"/>
          <w:lang w:eastAsia="zh-CN"/>
        </w:rPr>
        <w:t>algemene i</w:t>
      </w:r>
      <w:r w:rsidRPr="009E6914">
        <w:rPr>
          <w:rFonts w:eastAsia="SimSun"/>
          <w:lang w:eastAsia="zh-CN"/>
        </w:rPr>
        <w:t xml:space="preserve">nkoopvoorwaarden </w:t>
      </w:r>
      <w:r>
        <w:rPr>
          <w:rFonts w:eastAsia="SimSun"/>
          <w:lang w:eastAsia="zh-CN"/>
        </w:rPr>
        <w:t>Leveringen</w:t>
      </w:r>
      <w:r w:rsidRPr="009E6914">
        <w:rPr>
          <w:rFonts w:eastAsia="SimSun"/>
          <w:lang w:eastAsia="zh-CN"/>
        </w:rPr>
        <w:t xml:space="preserve"> Stichting Hogeschool Rotterdam, nadat Hogeschool Rotterdam aan haar financiële verplichtingen jegens de Opdrachtnemer heeft voldaan.</w:t>
      </w:r>
    </w:p>
    <w:p w14:paraId="53E700B0" w14:textId="77777777" w:rsidR="000C2485" w:rsidRPr="009E6914" w:rsidRDefault="000C2485" w:rsidP="00601FFA"/>
    <w:p w14:paraId="5F74E1C6" w14:textId="77777777" w:rsidR="00361C2E" w:rsidRPr="00576302" w:rsidRDefault="00361C2E" w:rsidP="00601FFA">
      <w:pPr>
        <w:pStyle w:val="Kop1"/>
        <w:keepLines w:val="0"/>
        <w:pageBreakBefore w:val="0"/>
        <w:numPr>
          <w:ilvl w:val="0"/>
          <w:numId w:val="3"/>
        </w:numPr>
        <w:spacing w:after="0"/>
        <w:ind w:left="357" w:hanging="357"/>
        <w:jc w:val="both"/>
        <w:rPr>
          <w:sz w:val="24"/>
          <w:szCs w:val="24"/>
        </w:rPr>
      </w:pPr>
      <w:bookmarkStart w:id="41" w:name="_Toc412713620"/>
      <w:bookmarkStart w:id="42" w:name="_Toc536173425"/>
      <w:bookmarkStart w:id="43" w:name="_Toc211263891"/>
      <w:r>
        <w:rPr>
          <w:sz w:val="24"/>
          <w:szCs w:val="24"/>
        </w:rPr>
        <w:t>TOEPASSELIJK RECHT</w:t>
      </w:r>
      <w:bookmarkEnd w:id="41"/>
      <w:bookmarkEnd w:id="42"/>
      <w:bookmarkEnd w:id="43"/>
    </w:p>
    <w:p w14:paraId="22065F18" w14:textId="481F362E" w:rsidR="00361C2E" w:rsidRPr="00762ED2" w:rsidRDefault="00361C2E" w:rsidP="00601FFA">
      <w:pPr>
        <w:numPr>
          <w:ilvl w:val="1"/>
          <w:numId w:val="3"/>
        </w:numPr>
        <w:tabs>
          <w:tab w:val="clear" w:pos="375"/>
          <w:tab w:val="left" w:pos="567"/>
        </w:tabs>
        <w:ind w:left="567" w:hanging="567"/>
        <w:rPr>
          <w:rFonts w:eastAsia="SimSun"/>
          <w:lang w:eastAsia="zh-CN"/>
        </w:rPr>
      </w:pPr>
      <w:r w:rsidRPr="00213E27">
        <w:rPr>
          <w:rFonts w:eastAsia="SimSun"/>
          <w:lang w:eastAsia="zh-CN"/>
        </w:rPr>
        <w:t>Op dez</w:t>
      </w:r>
      <w:r w:rsidRPr="00762ED2">
        <w:rPr>
          <w:rFonts w:eastAsia="SimSun"/>
          <w:lang w:eastAsia="zh-CN"/>
        </w:rPr>
        <w:t>e raamovereenkomst is uitsluitend Nederlands recht van toepassing.</w:t>
      </w:r>
    </w:p>
    <w:p w14:paraId="697AE05A" w14:textId="71F8B6B4" w:rsidR="00361C2E" w:rsidRPr="00276B16" w:rsidRDefault="00361C2E" w:rsidP="00601FFA">
      <w:pPr>
        <w:numPr>
          <w:ilvl w:val="1"/>
          <w:numId w:val="3"/>
        </w:numPr>
        <w:tabs>
          <w:tab w:val="clear" w:pos="375"/>
          <w:tab w:val="left" w:pos="567"/>
        </w:tabs>
        <w:ind w:left="567" w:hanging="567"/>
        <w:rPr>
          <w:rFonts w:eastAsia="SimSun"/>
          <w:lang w:eastAsia="zh-CN"/>
        </w:rPr>
      </w:pPr>
      <w:r w:rsidRPr="00762ED2">
        <w:rPr>
          <w:rFonts w:eastAsia="SimSun"/>
          <w:lang w:eastAsia="zh-CN"/>
        </w:rPr>
        <w:t xml:space="preserve">Indien zich na de ondertekening van de raamovereenkomst wijzigingen voordoen in wet- of regelgeving van dwingendrechtelijke aard, zullen partijen - indien </w:t>
      </w:r>
      <w:r w:rsidRPr="00762ED2">
        <w:rPr>
          <w:rFonts w:eastAsia="SimSun" w:cs="Arial"/>
          <w:lang w:eastAsia="zh-CN"/>
        </w:rPr>
        <w:t>ee</w:t>
      </w:r>
      <w:r w:rsidRPr="00762ED2">
        <w:rPr>
          <w:rFonts w:eastAsia="SimSun"/>
          <w:lang w:eastAsia="zh-CN"/>
        </w:rPr>
        <w:t>n en ander gevolgen heeft voor de inhoud en/of uitvoering van de raamoveree</w:t>
      </w:r>
      <w:r>
        <w:rPr>
          <w:rFonts w:eastAsia="SimSun"/>
          <w:lang w:eastAsia="zh-CN"/>
        </w:rPr>
        <w:t>nkomst</w:t>
      </w:r>
      <w:r w:rsidRPr="00213E27">
        <w:rPr>
          <w:rFonts w:eastAsia="SimSun"/>
          <w:lang w:eastAsia="zh-CN"/>
        </w:rPr>
        <w:t xml:space="preserve"> - dienaangaande nadere afspraken met elkaar maken.</w:t>
      </w:r>
    </w:p>
    <w:p w14:paraId="29FDC539" w14:textId="77777777" w:rsidR="00361C2E" w:rsidRDefault="00361C2E" w:rsidP="00601FFA">
      <w:r>
        <w:t>Aldus overeengekomen en in tweevoud opgemaakt.</w:t>
      </w:r>
    </w:p>
    <w:p w14:paraId="0783DE19" w14:textId="77777777" w:rsidR="00361C2E" w:rsidRDefault="00361C2E" w:rsidP="00601FFA"/>
    <w:p w14:paraId="68EC1602" w14:textId="77777777" w:rsidR="00361C2E" w:rsidRPr="00AE49B7" w:rsidRDefault="00361C2E" w:rsidP="00601FFA">
      <w:pPr>
        <w:tabs>
          <w:tab w:val="left" w:pos="4111"/>
        </w:tabs>
      </w:pPr>
      <w:r w:rsidRPr="00AE49B7">
        <w:lastRenderedPageBreak/>
        <w:t xml:space="preserve">Datum: </w:t>
      </w:r>
      <w:r>
        <w:t>…………………………………</w:t>
      </w:r>
      <w:r>
        <w:tab/>
        <w:t>Datum: …………………………………</w:t>
      </w:r>
    </w:p>
    <w:p w14:paraId="44153C05" w14:textId="77777777" w:rsidR="00361C2E" w:rsidRDefault="00361C2E" w:rsidP="00601FFA">
      <w:pPr>
        <w:tabs>
          <w:tab w:val="left" w:pos="4111"/>
        </w:tabs>
        <w:rPr>
          <w:b/>
        </w:rPr>
      </w:pPr>
    </w:p>
    <w:p w14:paraId="7DAC57DD" w14:textId="77777777" w:rsidR="00361C2E" w:rsidRPr="001571B5" w:rsidRDefault="00361C2E" w:rsidP="00601FFA">
      <w:pPr>
        <w:tabs>
          <w:tab w:val="left" w:pos="4111"/>
        </w:tabs>
        <w:rPr>
          <w:b/>
        </w:rPr>
      </w:pPr>
      <w:r>
        <w:rPr>
          <w:b/>
        </w:rPr>
        <w:t>[Opdrachtnemer]</w:t>
      </w:r>
      <w:r w:rsidRPr="001571B5">
        <w:rPr>
          <w:b/>
        </w:rPr>
        <w:tab/>
      </w:r>
      <w:r>
        <w:rPr>
          <w:b/>
        </w:rPr>
        <w:t>Stichting Hogeschool Rotterdam</w:t>
      </w:r>
    </w:p>
    <w:p w14:paraId="57B3C77F" w14:textId="77777777" w:rsidR="00361C2E" w:rsidRDefault="00361C2E" w:rsidP="00601FFA">
      <w:pPr>
        <w:tabs>
          <w:tab w:val="left" w:pos="4111"/>
        </w:tabs>
      </w:pPr>
    </w:p>
    <w:p w14:paraId="26F94A0D" w14:textId="77777777" w:rsidR="00361C2E" w:rsidRDefault="00361C2E" w:rsidP="00601FFA">
      <w:pPr>
        <w:tabs>
          <w:tab w:val="left" w:pos="4111"/>
        </w:tabs>
      </w:pPr>
    </w:p>
    <w:p w14:paraId="449A9250" w14:textId="77777777" w:rsidR="00361C2E" w:rsidRDefault="00361C2E" w:rsidP="00601FFA">
      <w:pPr>
        <w:tabs>
          <w:tab w:val="left" w:pos="4111"/>
        </w:tabs>
      </w:pPr>
    </w:p>
    <w:p w14:paraId="78EBECBD" w14:textId="77777777" w:rsidR="00361C2E" w:rsidRDefault="00361C2E" w:rsidP="00601FFA">
      <w:pPr>
        <w:tabs>
          <w:tab w:val="left" w:pos="4111"/>
        </w:tabs>
      </w:pPr>
    </w:p>
    <w:p w14:paraId="0DE5FB29" w14:textId="77777777" w:rsidR="00361C2E" w:rsidRDefault="00361C2E" w:rsidP="00601FFA">
      <w:pPr>
        <w:tabs>
          <w:tab w:val="left" w:pos="4111"/>
        </w:tabs>
      </w:pPr>
      <w:r>
        <w:t>…………………………………</w:t>
      </w:r>
      <w:r>
        <w:tab/>
        <w:t>…………………………………</w:t>
      </w:r>
    </w:p>
    <w:p w14:paraId="4AE107F8" w14:textId="77777777" w:rsidR="00361C2E" w:rsidRDefault="00361C2E" w:rsidP="00601FFA">
      <w:pPr>
        <w:tabs>
          <w:tab w:val="left" w:pos="4111"/>
        </w:tabs>
      </w:pPr>
      <w:r>
        <w:t>Handtekening</w:t>
      </w:r>
      <w:r>
        <w:tab/>
        <w:t>Handtekening</w:t>
      </w:r>
    </w:p>
    <w:p w14:paraId="35FB9826" w14:textId="77777777" w:rsidR="00361C2E" w:rsidRDefault="00361C2E" w:rsidP="00601FFA">
      <w:pPr>
        <w:tabs>
          <w:tab w:val="left" w:pos="4111"/>
        </w:tabs>
      </w:pPr>
    </w:p>
    <w:p w14:paraId="1008C898" w14:textId="633883B4" w:rsidR="00361C2E" w:rsidRDefault="00361C2E" w:rsidP="00601FFA">
      <w:pPr>
        <w:tabs>
          <w:tab w:val="left" w:pos="4111"/>
        </w:tabs>
      </w:pPr>
      <w:r>
        <w:t>[</w:t>
      </w:r>
      <w:r w:rsidRPr="003F4961">
        <w:rPr>
          <w:highlight w:val="yellow"/>
        </w:rPr>
        <w:t>Naam</w:t>
      </w:r>
      <w:r>
        <w:t>]</w:t>
      </w:r>
      <w:r>
        <w:tab/>
      </w:r>
      <w:r w:rsidR="00762ED2">
        <w:t>Erik Boels</w:t>
      </w:r>
    </w:p>
    <w:p w14:paraId="3C041A14" w14:textId="3E3B737A" w:rsidR="00361C2E" w:rsidRDefault="00361C2E" w:rsidP="00601FFA">
      <w:pPr>
        <w:tabs>
          <w:tab w:val="left" w:pos="4111"/>
        </w:tabs>
      </w:pPr>
      <w:r>
        <w:t>[</w:t>
      </w:r>
      <w:r w:rsidRPr="003F4961">
        <w:rPr>
          <w:highlight w:val="yellow"/>
        </w:rPr>
        <w:t>Functie</w:t>
      </w:r>
      <w:r>
        <w:t>]</w:t>
      </w:r>
      <w:r>
        <w:tab/>
      </w:r>
      <w:r w:rsidR="00762ED2">
        <w:t xml:space="preserve">Lid College van bestuur </w:t>
      </w:r>
    </w:p>
    <w:p w14:paraId="04694736" w14:textId="77777777" w:rsidR="000411D1" w:rsidRDefault="000411D1" w:rsidP="00601FFA"/>
    <w:sectPr w:rsidR="000411D1" w:rsidSect="00A70E6D">
      <w:headerReference w:type="even" r:id="rId17"/>
      <w:headerReference w:type="default" r:id="rId18"/>
      <w:footerReference w:type="even" r:id="rId19"/>
      <w:headerReference w:type="first" r:id="rId20"/>
      <w:type w:val="oddPage"/>
      <w:pgSz w:w="11906" w:h="16838" w:code="9"/>
      <w:pgMar w:top="2268" w:right="1134"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5CBA4" w14:textId="77777777" w:rsidR="00285A33" w:rsidRDefault="00285A33">
      <w:pPr>
        <w:spacing w:line="240" w:lineRule="auto"/>
      </w:pPr>
      <w:r>
        <w:separator/>
      </w:r>
    </w:p>
  </w:endnote>
  <w:endnote w:type="continuationSeparator" w:id="0">
    <w:p w14:paraId="79BF4CC4" w14:textId="77777777" w:rsidR="00285A33" w:rsidRDefault="00285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oppins">
    <w:panose1 w:val="00000500000000000000"/>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1F18" w14:textId="77777777" w:rsidR="00F10FD5" w:rsidRDefault="00F10F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720E" w14:textId="77777777" w:rsidR="00A70E6D" w:rsidRPr="00AF6582" w:rsidRDefault="00A70E6D" w:rsidP="00A70E6D">
    <w:pPr>
      <w:tabs>
        <w:tab w:val="left" w:pos="6237"/>
        <w:tab w:val="left" w:pos="8364"/>
      </w:tabs>
      <w:rPr>
        <w:sz w:val="18"/>
        <w:szCs w:val="18"/>
      </w:rPr>
    </w:pPr>
    <w:r>
      <w:tab/>
    </w:r>
    <w:r w:rsidRPr="00AF6582">
      <w:rPr>
        <w:sz w:val="18"/>
        <w:szCs w:val="18"/>
      </w:rPr>
      <w:t>Paraaf Opdrachtnemer:</w:t>
    </w:r>
    <w:r w:rsidRPr="00AF6582">
      <w:rPr>
        <w:sz w:val="18"/>
        <w:szCs w:val="18"/>
      </w:rPr>
      <w:tab/>
      <w:t>……..</w:t>
    </w:r>
  </w:p>
  <w:p w14:paraId="7D823FD9" w14:textId="77777777" w:rsidR="00A70E6D" w:rsidRPr="00AF6582" w:rsidRDefault="00A70E6D" w:rsidP="00A70E6D">
    <w:pPr>
      <w:tabs>
        <w:tab w:val="left" w:pos="6237"/>
        <w:tab w:val="left" w:pos="8364"/>
      </w:tabs>
      <w:rPr>
        <w:sz w:val="18"/>
        <w:szCs w:val="18"/>
      </w:rPr>
    </w:pPr>
    <w:r w:rsidRPr="00AF6582">
      <w:rPr>
        <w:sz w:val="18"/>
        <w:szCs w:val="18"/>
      </w:rPr>
      <w:tab/>
      <w:t>Paraaf HR:</w:t>
    </w:r>
    <w:r w:rsidRPr="00AF6582">
      <w:rPr>
        <w:sz w:val="18"/>
        <w:szCs w:val="18"/>
      </w:rPr>
      <w:tab/>
      <w:t>……..</w:t>
    </w:r>
  </w:p>
  <w:p w14:paraId="08D873F4" w14:textId="77777777" w:rsidR="00A70E6D" w:rsidRPr="00AF6582" w:rsidRDefault="00A70E6D" w:rsidP="00A70E6D">
    <w:pPr>
      <w:tabs>
        <w:tab w:val="left" w:pos="6237"/>
        <w:tab w:val="left" w:pos="8364"/>
      </w:tabs>
      <w:rPr>
        <w:sz w:val="18"/>
        <w:szCs w:val="18"/>
      </w:rPr>
    </w:pPr>
  </w:p>
  <w:p w14:paraId="72E4FE87" w14:textId="4C29BCEF" w:rsidR="00A70E6D" w:rsidRPr="007A6D24" w:rsidRDefault="00F10FD5" w:rsidP="00A70E6D">
    <w:pPr>
      <w:pStyle w:val="Voettekst"/>
      <w:spacing w:after="180"/>
    </w:pPr>
    <w:r>
      <w:rPr>
        <w:noProof/>
      </w:rPr>
      <w:t xml:space="preserve">Concept Raamovereenkomst Technische middelen en materialen </w:t>
    </w:r>
    <w:r w:rsidR="00A70E6D">
      <w:tab/>
    </w:r>
    <w:r w:rsidR="00A70E6D">
      <w:tab/>
    </w:r>
    <w:r w:rsidR="00A70E6D">
      <w:fldChar w:fldCharType="begin"/>
    </w:r>
    <w:r w:rsidR="00A70E6D">
      <w:instrText xml:space="preserve"> PAGE  \* Arabic  \* MERGEFORMAT </w:instrText>
    </w:r>
    <w:r w:rsidR="00A70E6D">
      <w:fldChar w:fldCharType="separate"/>
    </w:r>
    <w:r w:rsidR="00A70E6D">
      <w:t>1</w:t>
    </w:r>
    <w:r w:rsidR="00A70E6D">
      <w:fldChar w:fldCharType="end"/>
    </w:r>
    <w:r w:rsidR="00A70E6D">
      <w:t xml:space="preserve"> / </w:t>
    </w:r>
    <w:r w:rsidR="00A70E6D">
      <w:rPr>
        <w:noProof/>
      </w:rPr>
      <w:fldChar w:fldCharType="begin"/>
    </w:r>
    <w:r w:rsidR="00A70E6D">
      <w:rPr>
        <w:noProof/>
      </w:rPr>
      <w:instrText xml:space="preserve"> NUMPAGES  \* Arabic  \* MERGEFORMAT </w:instrText>
    </w:r>
    <w:r w:rsidR="00A70E6D">
      <w:rPr>
        <w:noProof/>
      </w:rPr>
      <w:fldChar w:fldCharType="separate"/>
    </w:r>
    <w:r w:rsidR="00A70E6D">
      <w:rPr>
        <w:noProof/>
      </w:rPr>
      <w:t>10</w:t>
    </w:r>
    <w:r w:rsidR="00A70E6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DE8B" w14:textId="77777777" w:rsidR="00F10FD5" w:rsidRDefault="00F10FD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14D7" w14:textId="77777777" w:rsidR="00A70E6D" w:rsidRPr="00AF6582" w:rsidRDefault="00A70E6D" w:rsidP="00A70E6D">
    <w:pPr>
      <w:tabs>
        <w:tab w:val="left" w:pos="6237"/>
        <w:tab w:val="left" w:pos="8364"/>
      </w:tabs>
      <w:rPr>
        <w:sz w:val="18"/>
        <w:szCs w:val="18"/>
      </w:rPr>
    </w:pPr>
    <w:r>
      <w:tab/>
    </w:r>
    <w:r w:rsidRPr="00AF6582">
      <w:rPr>
        <w:sz w:val="18"/>
        <w:szCs w:val="18"/>
      </w:rPr>
      <w:t>Paraaf Opdrachtnemer:</w:t>
    </w:r>
    <w:r w:rsidRPr="00AF6582">
      <w:rPr>
        <w:sz w:val="18"/>
        <w:szCs w:val="18"/>
      </w:rPr>
      <w:tab/>
      <w:t>……..</w:t>
    </w:r>
  </w:p>
  <w:p w14:paraId="59DD738A" w14:textId="77777777" w:rsidR="00A70E6D" w:rsidRPr="00AF6582" w:rsidRDefault="00A70E6D" w:rsidP="00A70E6D">
    <w:pPr>
      <w:tabs>
        <w:tab w:val="left" w:pos="6237"/>
        <w:tab w:val="left" w:pos="8364"/>
      </w:tabs>
      <w:rPr>
        <w:sz w:val="18"/>
        <w:szCs w:val="18"/>
      </w:rPr>
    </w:pPr>
    <w:r w:rsidRPr="00AF6582">
      <w:rPr>
        <w:sz w:val="18"/>
        <w:szCs w:val="18"/>
      </w:rPr>
      <w:tab/>
      <w:t>Paraaf HR:</w:t>
    </w:r>
    <w:r w:rsidRPr="00AF6582">
      <w:rPr>
        <w:sz w:val="18"/>
        <w:szCs w:val="18"/>
      </w:rPr>
      <w:tab/>
      <w:t>……..</w:t>
    </w:r>
  </w:p>
  <w:p w14:paraId="1FA663A8" w14:textId="77777777" w:rsidR="00A70E6D" w:rsidRPr="00AF6582" w:rsidRDefault="00A70E6D" w:rsidP="00A70E6D">
    <w:pPr>
      <w:tabs>
        <w:tab w:val="left" w:pos="6237"/>
        <w:tab w:val="left" w:pos="8364"/>
      </w:tabs>
      <w:rPr>
        <w:sz w:val="18"/>
        <w:szCs w:val="18"/>
      </w:rPr>
    </w:pPr>
  </w:p>
  <w:p w14:paraId="4D49D46F" w14:textId="77777777" w:rsidR="00A70E6D" w:rsidRPr="007A6D24" w:rsidRDefault="00A70E6D" w:rsidP="00A70E6D">
    <w:pPr>
      <w:pStyle w:val="Voettekst"/>
      <w:spacing w:after="180"/>
    </w:pPr>
    <w:r>
      <w:rPr>
        <w:noProof/>
      </w:rPr>
      <w:fldChar w:fldCharType="begin"/>
    </w:r>
    <w:r>
      <w:rPr>
        <w:noProof/>
      </w:rPr>
      <w:instrText xml:space="preserve"> FILENAME   \* MERGEFORMAT </w:instrText>
    </w:r>
    <w:r>
      <w:rPr>
        <w:noProof/>
      </w:rPr>
      <w:fldChar w:fldCharType="separate"/>
    </w:r>
    <w:r w:rsidR="00B96349">
      <w:rPr>
        <w:noProof/>
      </w:rPr>
      <w:t>Document7</w:t>
    </w:r>
    <w:r>
      <w:rPr>
        <w:noProof/>
      </w:rPr>
      <w:fldChar w:fldCharType="end"/>
    </w:r>
    <w:r>
      <w:tab/>
    </w:r>
    <w:r>
      <w:tab/>
    </w:r>
    <w:r>
      <w:fldChar w:fldCharType="begin"/>
    </w:r>
    <w:r>
      <w:instrText xml:space="preserve"> PAGE  \* Arabic  \* MERGEFORMAT </w:instrText>
    </w:r>
    <w:r>
      <w:fldChar w:fldCharType="separate"/>
    </w:r>
    <w:r>
      <w:rPr>
        <w:noProof/>
      </w:rPr>
      <w:t>4</w:t>
    </w:r>
    <w:r>
      <w:fldChar w:fldCharType="end"/>
    </w:r>
    <w:r>
      <w:t xml:space="preserve">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575B0" w14:textId="77777777" w:rsidR="00285A33" w:rsidRDefault="00285A33">
      <w:pPr>
        <w:spacing w:line="240" w:lineRule="auto"/>
      </w:pPr>
      <w:r>
        <w:separator/>
      </w:r>
    </w:p>
  </w:footnote>
  <w:footnote w:type="continuationSeparator" w:id="0">
    <w:p w14:paraId="13BD7D6A" w14:textId="77777777" w:rsidR="00285A33" w:rsidRDefault="00285A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D024" w14:textId="77777777" w:rsidR="00A70E6D" w:rsidRDefault="00000000">
    <w:pPr>
      <w:pStyle w:val="Koptekst"/>
    </w:pPr>
    <w:r>
      <w:rPr>
        <w:noProof/>
      </w:rPr>
      <w:pict w14:anchorId="08F73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88" o:spid="_x0000_s1026" type="#_x0000_t136" style="position:absolute;margin-left:0;margin-top:0;width:447.6pt;height:191.8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FA20" w14:textId="77777777" w:rsidR="00A70E6D" w:rsidRDefault="00000000">
    <w:pPr>
      <w:pStyle w:val="Koptekst"/>
    </w:pPr>
    <w:r>
      <w:rPr>
        <w:noProof/>
      </w:rPr>
      <w:pict w14:anchorId="0F59E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89" o:spid="_x0000_s1027" type="#_x0000_t136" style="position:absolute;margin-left:0;margin-top:0;width:447.6pt;height:191.8pt;rotation:315;z-index:-25165619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A70E6D">
      <w:rPr>
        <w:noProof/>
      </w:rPr>
      <w:drawing>
        <wp:anchor distT="0" distB="0" distL="114300" distR="114300" simplePos="0" relativeHeight="251657216" behindDoc="1" locked="0" layoutInCell="1" allowOverlap="1" wp14:anchorId="07FD473A" wp14:editId="1AA22F79">
          <wp:simplePos x="0" y="0"/>
          <wp:positionH relativeFrom="page">
            <wp:posOffset>1080135</wp:posOffset>
          </wp:positionH>
          <wp:positionV relativeFrom="page">
            <wp:posOffset>514985</wp:posOffset>
          </wp:positionV>
          <wp:extent cx="543600" cy="543600"/>
          <wp:effectExtent l="0" t="0" r="8890" b="8890"/>
          <wp:wrapNone/>
          <wp:docPr id="758" name="LogoKleurNLVervolg"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EFF3" w14:textId="77777777" w:rsidR="00A70E6D" w:rsidRDefault="00000000" w:rsidP="00A70E6D">
    <w:pPr>
      <w:pStyle w:val="HRNaamInstituut"/>
    </w:pPr>
    <w:r>
      <w:rPr>
        <w:noProof/>
      </w:rPr>
      <w:pict w14:anchorId="5B03F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87" o:spid="_x0000_s1025" type="#_x0000_t136" style="position:absolute;margin-left:0;margin-top:0;width:447.6pt;height:191.8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A70E6D">
      <w:rPr>
        <w:noProof/>
      </w:rPr>
      <w:drawing>
        <wp:anchor distT="0" distB="0" distL="114300" distR="114300" simplePos="0" relativeHeight="251655168" behindDoc="1" locked="0" layoutInCell="1" allowOverlap="1" wp14:anchorId="4373D3E8" wp14:editId="4D953922">
          <wp:simplePos x="0" y="0"/>
          <wp:positionH relativeFrom="column">
            <wp:posOffset>-664210</wp:posOffset>
          </wp:positionH>
          <wp:positionV relativeFrom="paragraph">
            <wp:posOffset>34290</wp:posOffset>
          </wp:positionV>
          <wp:extent cx="1076325" cy="1076325"/>
          <wp:effectExtent l="0" t="0" r="9525" b="9525"/>
          <wp:wrapTopAndBottom/>
          <wp:docPr id="759"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70E6D">
      <w:rPr>
        <w:noProof/>
      </w:rPr>
      <w:drawing>
        <wp:anchor distT="0" distB="0" distL="114300" distR="114300" simplePos="0" relativeHeight="251654144" behindDoc="0" locked="0" layoutInCell="0" allowOverlap="1" wp14:anchorId="70BD9CA0" wp14:editId="352E86B5">
          <wp:simplePos x="0" y="0"/>
          <wp:positionH relativeFrom="page">
            <wp:posOffset>360045</wp:posOffset>
          </wp:positionH>
          <wp:positionV relativeFrom="page">
            <wp:posOffset>360045</wp:posOffset>
          </wp:positionV>
          <wp:extent cx="1076325" cy="1162050"/>
          <wp:effectExtent l="19050" t="0" r="9525" b="0"/>
          <wp:wrapNone/>
          <wp:docPr id="760" name="ZwartWitUK" descr="HR_LOGO_UK_linksboven_zwart 3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wartWitUK" descr="HR_LOGO_UK_linksboven_zwart 300" hidden="1"/>
                  <pic:cNvPicPr>
                    <a:picLocks noChangeAspect="1" noChangeArrowheads="1"/>
                  </pic:cNvPicPr>
                </pic:nvPicPr>
                <pic:blipFill>
                  <a:blip r:embed="rId2"/>
                  <a:srcRect/>
                  <a:stretch>
                    <a:fillRect/>
                  </a:stretch>
                </pic:blipFill>
                <pic:spPr bwMode="auto">
                  <a:xfrm>
                    <a:off x="0" y="0"/>
                    <a:ext cx="1076325" cy="1162050"/>
                  </a:xfrm>
                  <a:prstGeom prst="rect">
                    <a:avLst/>
                  </a:prstGeom>
                  <a:noFill/>
                  <a:ln w="9525">
                    <a:noFill/>
                    <a:miter lim="800000"/>
                    <a:headEnd/>
                    <a:tailEnd/>
                  </a:ln>
                </pic:spPr>
              </pic:pic>
            </a:graphicData>
          </a:graphic>
        </wp:anchor>
      </w:drawing>
    </w:r>
    <w:r w:rsidR="00A70E6D">
      <w:rPr>
        <w:noProof/>
      </w:rPr>
      <w:drawing>
        <wp:anchor distT="0" distB="0" distL="114300" distR="114300" simplePos="0" relativeHeight="251653120" behindDoc="0" locked="0" layoutInCell="0" allowOverlap="1" wp14:anchorId="54F2ACD6" wp14:editId="7CDD7AD6">
          <wp:simplePos x="0" y="0"/>
          <wp:positionH relativeFrom="page">
            <wp:posOffset>360045</wp:posOffset>
          </wp:positionH>
          <wp:positionV relativeFrom="page">
            <wp:posOffset>360045</wp:posOffset>
          </wp:positionV>
          <wp:extent cx="1076325" cy="1076325"/>
          <wp:effectExtent l="19050" t="0" r="9525" b="0"/>
          <wp:wrapNone/>
          <wp:docPr id="761" name="ZwartWitNL" descr="HR_LOGO_linksboven_zwart 3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wartWitNL" descr="HR_LOGO_linksboven_zwart 300" hidden="1"/>
                  <pic:cNvPicPr>
                    <a:picLocks noChangeAspect="1" noChangeArrowheads="1"/>
                  </pic:cNvPicPr>
                </pic:nvPicPr>
                <pic:blipFill>
                  <a:blip r:embed="rId3"/>
                  <a:srcRect/>
                  <a:stretch>
                    <a:fillRect/>
                  </a:stretch>
                </pic:blipFill>
                <pic:spPr bwMode="auto">
                  <a:xfrm>
                    <a:off x="0" y="0"/>
                    <a:ext cx="1076325" cy="1076325"/>
                  </a:xfrm>
                  <a:prstGeom prst="rect">
                    <a:avLst/>
                  </a:prstGeom>
                  <a:noFill/>
                  <a:ln w="9525">
                    <a:noFill/>
                    <a:miter lim="800000"/>
                    <a:headEnd/>
                    <a:tailEnd/>
                  </a:ln>
                </pic:spPr>
              </pic:pic>
            </a:graphicData>
          </a:graphic>
        </wp:anchor>
      </w:drawing>
    </w:r>
    <w:r w:rsidR="00A70E6D">
      <w:rPr>
        <w:noProof/>
      </w:rPr>
      <w:drawing>
        <wp:anchor distT="0" distB="0" distL="114300" distR="114300" simplePos="0" relativeHeight="251652096" behindDoc="0" locked="0" layoutInCell="0" allowOverlap="1" wp14:anchorId="57BE4F90" wp14:editId="3AFF2FD7">
          <wp:simplePos x="0" y="0"/>
          <wp:positionH relativeFrom="page">
            <wp:posOffset>360045</wp:posOffset>
          </wp:positionH>
          <wp:positionV relativeFrom="page">
            <wp:posOffset>360045</wp:posOffset>
          </wp:positionV>
          <wp:extent cx="1080135" cy="1158240"/>
          <wp:effectExtent l="19050" t="0" r="5715" b="0"/>
          <wp:wrapNone/>
          <wp:docPr id="762" name="LogoKleurUK" descr="HR_LOGO_UK_linksboven_CMYK_roo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leurUK" descr="HR_LOGO_UK_linksboven_CMYK_rood" hidden="1"/>
                  <pic:cNvPicPr>
                    <a:picLocks noChangeAspect="1" noChangeArrowheads="1"/>
                  </pic:cNvPicPr>
                </pic:nvPicPr>
                <pic:blipFill>
                  <a:blip r:embed="rId4"/>
                  <a:srcRect/>
                  <a:stretch>
                    <a:fillRect/>
                  </a:stretch>
                </pic:blipFill>
                <pic:spPr bwMode="auto">
                  <a:xfrm>
                    <a:off x="0" y="0"/>
                    <a:ext cx="1080135" cy="115824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F1FB" w14:textId="77777777" w:rsidR="00A70E6D" w:rsidRDefault="00000000">
    <w:pPr>
      <w:pStyle w:val="Koptekst"/>
    </w:pPr>
    <w:r>
      <w:rPr>
        <w:noProof/>
      </w:rPr>
      <w:pict w14:anchorId="6ADB0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91" o:spid="_x0000_s1029" type="#_x0000_t136" style="position:absolute;margin-left:0;margin-top:0;width:447.6pt;height:191.8pt;rotation:315;z-index:-251654144;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F2D5" w14:textId="77777777" w:rsidR="00A70E6D" w:rsidRDefault="00A70E6D">
    <w:pPr>
      <w:pStyle w:val="Koptekst"/>
    </w:pPr>
    <w:r>
      <w:rPr>
        <w:noProof/>
      </w:rPr>
      <w:drawing>
        <wp:anchor distT="0" distB="0" distL="114300" distR="114300" simplePos="0" relativeHeight="251656192" behindDoc="1" locked="0" layoutInCell="1" allowOverlap="1" wp14:anchorId="70A17210" wp14:editId="7CA1C12D">
          <wp:simplePos x="0" y="0"/>
          <wp:positionH relativeFrom="page">
            <wp:posOffset>1080135</wp:posOffset>
          </wp:positionH>
          <wp:positionV relativeFrom="page">
            <wp:posOffset>514985</wp:posOffset>
          </wp:positionV>
          <wp:extent cx="543600" cy="543600"/>
          <wp:effectExtent l="0" t="0" r="8890" b="8890"/>
          <wp:wrapNone/>
          <wp:docPr id="763" name="LogoKleurNLVervolg"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647CD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92" o:spid="_x0000_s1030" type="#_x0000_t136" style="position:absolute;margin-left:0;margin-top:0;width:447.6pt;height:191.8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C66E" w14:textId="77777777" w:rsidR="00A70E6D" w:rsidRDefault="00000000">
    <w:pPr>
      <w:pStyle w:val="Koptekst"/>
    </w:pPr>
    <w:r>
      <w:rPr>
        <w:noProof/>
      </w:rPr>
      <w:pict w14:anchorId="23FCC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90" o:spid="_x0000_s1028" type="#_x0000_t136" style="position:absolute;margin-left:0;margin-top:0;width:447.6pt;height:191.8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0279"/>
    <w:multiLevelType w:val="multilevel"/>
    <w:tmpl w:val="6A1065E6"/>
    <w:lvl w:ilvl="0">
      <w:start w:val="1"/>
      <w:numFmt w:val="lowerLetter"/>
      <w:pStyle w:val="NummeringLetters"/>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libri" w:hAnsi="Calibri"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655C2D"/>
    <w:multiLevelType w:val="hybridMultilevel"/>
    <w:tmpl w:val="E3FA7512"/>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475257"/>
    <w:multiLevelType w:val="hybridMultilevel"/>
    <w:tmpl w:val="39CCA47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8A01F7"/>
    <w:multiLevelType w:val="hybridMultilevel"/>
    <w:tmpl w:val="DDC09262"/>
    <w:lvl w:ilvl="0" w:tplc="4FF4D04E">
      <w:start w:val="1"/>
      <w:numFmt w:val="bullet"/>
      <w:lvlText w:val="-"/>
      <w:lvlJc w:val="left"/>
      <w:pPr>
        <w:ind w:left="735" w:hanging="360"/>
      </w:pPr>
      <w:rPr>
        <w:rFonts w:ascii="Tahoma" w:eastAsia="Times New Roman" w:hAnsi="Tahoma" w:cs="Tahoma" w:hint="default"/>
      </w:rPr>
    </w:lvl>
    <w:lvl w:ilvl="1" w:tplc="04130003" w:tentative="1">
      <w:start w:val="1"/>
      <w:numFmt w:val="bullet"/>
      <w:lvlText w:val="o"/>
      <w:lvlJc w:val="left"/>
      <w:pPr>
        <w:ind w:left="1455" w:hanging="360"/>
      </w:pPr>
      <w:rPr>
        <w:rFonts w:ascii="Courier New" w:hAnsi="Courier New" w:cs="Courier New" w:hint="default"/>
      </w:rPr>
    </w:lvl>
    <w:lvl w:ilvl="2" w:tplc="04130005" w:tentative="1">
      <w:start w:val="1"/>
      <w:numFmt w:val="bullet"/>
      <w:lvlText w:val=""/>
      <w:lvlJc w:val="left"/>
      <w:pPr>
        <w:ind w:left="2175" w:hanging="360"/>
      </w:pPr>
      <w:rPr>
        <w:rFonts w:ascii="Wingdings" w:hAnsi="Wingdings" w:hint="default"/>
      </w:rPr>
    </w:lvl>
    <w:lvl w:ilvl="3" w:tplc="04130001" w:tentative="1">
      <w:start w:val="1"/>
      <w:numFmt w:val="bullet"/>
      <w:lvlText w:val=""/>
      <w:lvlJc w:val="left"/>
      <w:pPr>
        <w:ind w:left="2895" w:hanging="360"/>
      </w:pPr>
      <w:rPr>
        <w:rFonts w:ascii="Symbol" w:hAnsi="Symbol" w:hint="default"/>
      </w:rPr>
    </w:lvl>
    <w:lvl w:ilvl="4" w:tplc="04130003" w:tentative="1">
      <w:start w:val="1"/>
      <w:numFmt w:val="bullet"/>
      <w:lvlText w:val="o"/>
      <w:lvlJc w:val="left"/>
      <w:pPr>
        <w:ind w:left="3615" w:hanging="360"/>
      </w:pPr>
      <w:rPr>
        <w:rFonts w:ascii="Courier New" w:hAnsi="Courier New" w:cs="Courier New" w:hint="default"/>
      </w:rPr>
    </w:lvl>
    <w:lvl w:ilvl="5" w:tplc="04130005" w:tentative="1">
      <w:start w:val="1"/>
      <w:numFmt w:val="bullet"/>
      <w:lvlText w:val=""/>
      <w:lvlJc w:val="left"/>
      <w:pPr>
        <w:ind w:left="4335" w:hanging="360"/>
      </w:pPr>
      <w:rPr>
        <w:rFonts w:ascii="Wingdings" w:hAnsi="Wingdings" w:hint="default"/>
      </w:rPr>
    </w:lvl>
    <w:lvl w:ilvl="6" w:tplc="04130001" w:tentative="1">
      <w:start w:val="1"/>
      <w:numFmt w:val="bullet"/>
      <w:lvlText w:val=""/>
      <w:lvlJc w:val="left"/>
      <w:pPr>
        <w:ind w:left="5055" w:hanging="360"/>
      </w:pPr>
      <w:rPr>
        <w:rFonts w:ascii="Symbol" w:hAnsi="Symbol" w:hint="default"/>
      </w:rPr>
    </w:lvl>
    <w:lvl w:ilvl="7" w:tplc="04130003" w:tentative="1">
      <w:start w:val="1"/>
      <w:numFmt w:val="bullet"/>
      <w:lvlText w:val="o"/>
      <w:lvlJc w:val="left"/>
      <w:pPr>
        <w:ind w:left="5775" w:hanging="360"/>
      </w:pPr>
      <w:rPr>
        <w:rFonts w:ascii="Courier New" w:hAnsi="Courier New" w:cs="Courier New" w:hint="default"/>
      </w:rPr>
    </w:lvl>
    <w:lvl w:ilvl="8" w:tplc="04130005" w:tentative="1">
      <w:start w:val="1"/>
      <w:numFmt w:val="bullet"/>
      <w:lvlText w:val=""/>
      <w:lvlJc w:val="left"/>
      <w:pPr>
        <w:ind w:left="6495" w:hanging="360"/>
      </w:pPr>
      <w:rPr>
        <w:rFonts w:ascii="Wingdings" w:hAnsi="Wingdings" w:hint="default"/>
      </w:rPr>
    </w:lvl>
  </w:abstractNum>
  <w:abstractNum w:abstractNumId="4" w15:restartNumberingAfterBreak="0">
    <w:nsid w:val="3A5D3CB1"/>
    <w:multiLevelType w:val="hybridMultilevel"/>
    <w:tmpl w:val="403E0A6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BE61EAF"/>
    <w:multiLevelType w:val="hybridMultilevel"/>
    <w:tmpl w:val="4990A5F8"/>
    <w:lvl w:ilvl="0" w:tplc="07DCFA76">
      <w:start w:val="1"/>
      <w:numFmt w:val="lowerLetter"/>
      <w:lvlText w:val="%1."/>
      <w:lvlJc w:val="left"/>
      <w:pPr>
        <w:ind w:left="734" w:hanging="360"/>
      </w:pPr>
      <w:rPr>
        <w:rFonts w:hint="default"/>
      </w:rPr>
    </w:lvl>
    <w:lvl w:ilvl="1" w:tplc="04130019" w:tentative="1">
      <w:start w:val="1"/>
      <w:numFmt w:val="lowerLetter"/>
      <w:lvlText w:val="%2."/>
      <w:lvlJc w:val="left"/>
      <w:pPr>
        <w:ind w:left="1454" w:hanging="360"/>
      </w:pPr>
    </w:lvl>
    <w:lvl w:ilvl="2" w:tplc="0413001B" w:tentative="1">
      <w:start w:val="1"/>
      <w:numFmt w:val="lowerRoman"/>
      <w:lvlText w:val="%3."/>
      <w:lvlJc w:val="right"/>
      <w:pPr>
        <w:ind w:left="2174" w:hanging="180"/>
      </w:pPr>
    </w:lvl>
    <w:lvl w:ilvl="3" w:tplc="0413000F" w:tentative="1">
      <w:start w:val="1"/>
      <w:numFmt w:val="decimal"/>
      <w:lvlText w:val="%4."/>
      <w:lvlJc w:val="left"/>
      <w:pPr>
        <w:ind w:left="2894" w:hanging="360"/>
      </w:pPr>
    </w:lvl>
    <w:lvl w:ilvl="4" w:tplc="04130019" w:tentative="1">
      <w:start w:val="1"/>
      <w:numFmt w:val="lowerLetter"/>
      <w:lvlText w:val="%5."/>
      <w:lvlJc w:val="left"/>
      <w:pPr>
        <w:ind w:left="3614" w:hanging="360"/>
      </w:pPr>
    </w:lvl>
    <w:lvl w:ilvl="5" w:tplc="0413001B" w:tentative="1">
      <w:start w:val="1"/>
      <w:numFmt w:val="lowerRoman"/>
      <w:lvlText w:val="%6."/>
      <w:lvlJc w:val="right"/>
      <w:pPr>
        <w:ind w:left="4334" w:hanging="180"/>
      </w:pPr>
    </w:lvl>
    <w:lvl w:ilvl="6" w:tplc="0413000F" w:tentative="1">
      <w:start w:val="1"/>
      <w:numFmt w:val="decimal"/>
      <w:lvlText w:val="%7."/>
      <w:lvlJc w:val="left"/>
      <w:pPr>
        <w:ind w:left="5054" w:hanging="360"/>
      </w:pPr>
    </w:lvl>
    <w:lvl w:ilvl="7" w:tplc="04130019" w:tentative="1">
      <w:start w:val="1"/>
      <w:numFmt w:val="lowerLetter"/>
      <w:lvlText w:val="%8."/>
      <w:lvlJc w:val="left"/>
      <w:pPr>
        <w:ind w:left="5774" w:hanging="360"/>
      </w:pPr>
    </w:lvl>
    <w:lvl w:ilvl="8" w:tplc="0413001B" w:tentative="1">
      <w:start w:val="1"/>
      <w:numFmt w:val="lowerRoman"/>
      <w:lvlText w:val="%9."/>
      <w:lvlJc w:val="right"/>
      <w:pPr>
        <w:ind w:left="6494" w:hanging="180"/>
      </w:pPr>
    </w:lvl>
  </w:abstractNum>
  <w:abstractNum w:abstractNumId="6" w15:restartNumberingAfterBreak="0">
    <w:nsid w:val="46DB7783"/>
    <w:multiLevelType w:val="hybridMultilevel"/>
    <w:tmpl w:val="5520265E"/>
    <w:lvl w:ilvl="0" w:tplc="494C7C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85654D7"/>
    <w:multiLevelType w:val="multilevel"/>
    <w:tmpl w:val="9FDAE10C"/>
    <w:lvl w:ilvl="0">
      <w:start w:val="1"/>
      <w:numFmt w:val="decimal"/>
      <w:lvlText w:val="Artikel %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8" w15:restartNumberingAfterBreak="0">
    <w:nsid w:val="4A2B2062"/>
    <w:multiLevelType w:val="multilevel"/>
    <w:tmpl w:val="5E80AC38"/>
    <w:lvl w:ilvl="0">
      <w:start w:val="1"/>
      <w:numFmt w:val="decimal"/>
      <w:lvlText w:val="%1."/>
      <w:lvlJc w:val="left"/>
      <w:pPr>
        <w:tabs>
          <w:tab w:val="num" w:pos="360"/>
        </w:tabs>
        <w:ind w:left="360" w:hanging="360"/>
      </w:p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53F17936"/>
    <w:multiLevelType w:val="hybridMultilevel"/>
    <w:tmpl w:val="AF4EC298"/>
    <w:lvl w:ilvl="0" w:tplc="CB02A27E">
      <w:start w:val="1"/>
      <w:numFmt w:val="bullet"/>
      <w:lvlText w:val="-"/>
      <w:lvlJc w:val="left"/>
      <w:pPr>
        <w:ind w:left="720" w:hanging="360"/>
      </w:pPr>
      <w:rPr>
        <w:rFonts w:ascii="Calibri" w:hAnsi="Calibri" w:hint="default"/>
      </w:rPr>
    </w:lvl>
    <w:lvl w:ilvl="1" w:tplc="3ADEC4CE">
      <w:start w:val="1"/>
      <w:numFmt w:val="bullet"/>
      <w:lvlText w:val="o"/>
      <w:lvlJc w:val="left"/>
      <w:pPr>
        <w:ind w:left="1440" w:hanging="360"/>
      </w:pPr>
      <w:rPr>
        <w:rFonts w:ascii="Courier New" w:hAnsi="Courier New" w:hint="default"/>
      </w:rPr>
    </w:lvl>
    <w:lvl w:ilvl="2" w:tplc="BC34AD26">
      <w:start w:val="1"/>
      <w:numFmt w:val="bullet"/>
      <w:lvlText w:val=""/>
      <w:lvlJc w:val="left"/>
      <w:pPr>
        <w:ind w:left="2160" w:hanging="360"/>
      </w:pPr>
      <w:rPr>
        <w:rFonts w:ascii="Wingdings" w:hAnsi="Wingdings" w:hint="default"/>
      </w:rPr>
    </w:lvl>
    <w:lvl w:ilvl="3" w:tplc="0CD80BBE">
      <w:start w:val="1"/>
      <w:numFmt w:val="bullet"/>
      <w:lvlText w:val=""/>
      <w:lvlJc w:val="left"/>
      <w:pPr>
        <w:ind w:left="2880" w:hanging="360"/>
      </w:pPr>
      <w:rPr>
        <w:rFonts w:ascii="Symbol" w:hAnsi="Symbol" w:hint="default"/>
      </w:rPr>
    </w:lvl>
    <w:lvl w:ilvl="4" w:tplc="F72872AC">
      <w:start w:val="1"/>
      <w:numFmt w:val="bullet"/>
      <w:lvlText w:val="o"/>
      <w:lvlJc w:val="left"/>
      <w:pPr>
        <w:ind w:left="3600" w:hanging="360"/>
      </w:pPr>
      <w:rPr>
        <w:rFonts w:ascii="Courier New" w:hAnsi="Courier New" w:hint="default"/>
      </w:rPr>
    </w:lvl>
    <w:lvl w:ilvl="5" w:tplc="D4BA8DF8">
      <w:start w:val="1"/>
      <w:numFmt w:val="bullet"/>
      <w:lvlText w:val=""/>
      <w:lvlJc w:val="left"/>
      <w:pPr>
        <w:ind w:left="4320" w:hanging="360"/>
      </w:pPr>
      <w:rPr>
        <w:rFonts w:ascii="Wingdings" w:hAnsi="Wingdings" w:hint="default"/>
      </w:rPr>
    </w:lvl>
    <w:lvl w:ilvl="6" w:tplc="DF5C7512">
      <w:start w:val="1"/>
      <w:numFmt w:val="bullet"/>
      <w:lvlText w:val=""/>
      <w:lvlJc w:val="left"/>
      <w:pPr>
        <w:ind w:left="5040" w:hanging="360"/>
      </w:pPr>
      <w:rPr>
        <w:rFonts w:ascii="Symbol" w:hAnsi="Symbol" w:hint="default"/>
      </w:rPr>
    </w:lvl>
    <w:lvl w:ilvl="7" w:tplc="995CFDB2">
      <w:start w:val="1"/>
      <w:numFmt w:val="bullet"/>
      <w:lvlText w:val="o"/>
      <w:lvlJc w:val="left"/>
      <w:pPr>
        <w:ind w:left="5760" w:hanging="360"/>
      </w:pPr>
      <w:rPr>
        <w:rFonts w:ascii="Courier New" w:hAnsi="Courier New" w:hint="default"/>
      </w:rPr>
    </w:lvl>
    <w:lvl w:ilvl="8" w:tplc="34AC2F86">
      <w:start w:val="1"/>
      <w:numFmt w:val="bullet"/>
      <w:lvlText w:val=""/>
      <w:lvlJc w:val="left"/>
      <w:pPr>
        <w:ind w:left="6480" w:hanging="360"/>
      </w:pPr>
      <w:rPr>
        <w:rFonts w:ascii="Wingdings" w:hAnsi="Wingdings" w:hint="default"/>
      </w:rPr>
    </w:lvl>
  </w:abstractNum>
  <w:abstractNum w:abstractNumId="10" w15:restartNumberingAfterBreak="0">
    <w:nsid w:val="58690B66"/>
    <w:multiLevelType w:val="multilevel"/>
    <w:tmpl w:val="DF94D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C608AA"/>
    <w:multiLevelType w:val="hybridMultilevel"/>
    <w:tmpl w:val="28BE7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9D72583"/>
    <w:multiLevelType w:val="multilevel"/>
    <w:tmpl w:val="B142DBD8"/>
    <w:lvl w:ilvl="0">
      <w:start w:val="1"/>
      <w:numFmt w:val="lowerLetter"/>
      <w:lvlText w:val="%1."/>
      <w:lvlJc w:val="left"/>
      <w:pPr>
        <w:tabs>
          <w:tab w:val="num" w:pos="360"/>
        </w:tabs>
        <w:ind w:left="360" w:hanging="360"/>
      </w:p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7B232EF2"/>
    <w:multiLevelType w:val="multilevel"/>
    <w:tmpl w:val="28165E2E"/>
    <w:lvl w:ilvl="0">
      <w:start w:val="1"/>
      <w:numFmt w:val="decimal"/>
      <w:pStyle w:val="Kop1"/>
      <w:lvlText w:val="%1."/>
      <w:lvlJc w:val="left"/>
      <w:pPr>
        <w:ind w:left="567" w:hanging="567"/>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8.%1."/>
      <w:lvlJc w:val="left"/>
      <w:pPr>
        <w:ind w:left="3744" w:hanging="1224"/>
      </w:pPr>
      <w:rPr>
        <w:rFonts w:hint="default"/>
      </w:rPr>
    </w:lvl>
    <w:lvl w:ilvl="8">
      <w:start w:val="1"/>
      <w:numFmt w:val="decimal"/>
      <w:suff w:val="space"/>
      <w:lvlText w:val="%9.%1.%2."/>
      <w:lvlJc w:val="left"/>
      <w:pPr>
        <w:ind w:left="4320" w:hanging="1440"/>
      </w:pPr>
      <w:rPr>
        <w:rFonts w:hint="default"/>
      </w:rPr>
    </w:lvl>
  </w:abstractNum>
  <w:num w:numId="1" w16cid:durableId="1046367911">
    <w:abstractNumId w:val="13"/>
  </w:num>
  <w:num w:numId="2" w16cid:durableId="248466613">
    <w:abstractNumId w:val="0"/>
  </w:num>
  <w:num w:numId="3" w16cid:durableId="925186652">
    <w:abstractNumId w:val="8"/>
  </w:num>
  <w:num w:numId="4" w16cid:durableId="1652101552">
    <w:abstractNumId w:val="1"/>
  </w:num>
  <w:num w:numId="5" w16cid:durableId="1396472039">
    <w:abstractNumId w:val="4"/>
  </w:num>
  <w:num w:numId="6" w16cid:durableId="907109801">
    <w:abstractNumId w:val="6"/>
  </w:num>
  <w:num w:numId="7" w16cid:durableId="820118260">
    <w:abstractNumId w:val="12"/>
  </w:num>
  <w:num w:numId="8" w16cid:durableId="712078159">
    <w:abstractNumId w:val="5"/>
  </w:num>
  <w:num w:numId="9" w16cid:durableId="106044637">
    <w:abstractNumId w:val="7"/>
  </w:num>
  <w:num w:numId="10" w16cid:durableId="1942175445">
    <w:abstractNumId w:val="11"/>
  </w:num>
  <w:num w:numId="11" w16cid:durableId="1480270163">
    <w:abstractNumId w:val="13"/>
  </w:num>
  <w:num w:numId="12" w16cid:durableId="620916447">
    <w:abstractNumId w:val="13"/>
  </w:num>
  <w:num w:numId="13" w16cid:durableId="506291874">
    <w:abstractNumId w:val="13"/>
  </w:num>
  <w:num w:numId="14" w16cid:durableId="1101224957">
    <w:abstractNumId w:val="13"/>
  </w:num>
  <w:num w:numId="15" w16cid:durableId="911232372">
    <w:abstractNumId w:val="13"/>
  </w:num>
  <w:num w:numId="16" w16cid:durableId="2022776201">
    <w:abstractNumId w:val="3"/>
  </w:num>
  <w:num w:numId="17" w16cid:durableId="1915581081">
    <w:abstractNumId w:val="2"/>
  </w:num>
  <w:num w:numId="18" w16cid:durableId="329869798">
    <w:abstractNumId w:val="10"/>
  </w:num>
  <w:num w:numId="19" w16cid:durableId="7380952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49"/>
    <w:rsid w:val="00016494"/>
    <w:rsid w:val="000411D1"/>
    <w:rsid w:val="00051AB7"/>
    <w:rsid w:val="000A0FD5"/>
    <w:rsid w:val="000B1277"/>
    <w:rsid w:val="000C2485"/>
    <w:rsid w:val="000D5B8F"/>
    <w:rsid w:val="000E175B"/>
    <w:rsid w:val="000F6164"/>
    <w:rsid w:val="00140D46"/>
    <w:rsid w:val="0014462B"/>
    <w:rsid w:val="00151033"/>
    <w:rsid w:val="00151A57"/>
    <w:rsid w:val="00160193"/>
    <w:rsid w:val="001630D7"/>
    <w:rsid w:val="00166041"/>
    <w:rsid w:val="0017637E"/>
    <w:rsid w:val="00185D30"/>
    <w:rsid w:val="00193C26"/>
    <w:rsid w:val="001B125D"/>
    <w:rsid w:val="001D549A"/>
    <w:rsid w:val="001E14D7"/>
    <w:rsid w:val="001E1E30"/>
    <w:rsid w:val="001E57FE"/>
    <w:rsid w:val="00223E9E"/>
    <w:rsid w:val="00233140"/>
    <w:rsid w:val="0026642D"/>
    <w:rsid w:val="00285A33"/>
    <w:rsid w:val="002B223F"/>
    <w:rsid w:val="002C4653"/>
    <w:rsid w:val="002D1203"/>
    <w:rsid w:val="00361C2E"/>
    <w:rsid w:val="003640CF"/>
    <w:rsid w:val="00364F7B"/>
    <w:rsid w:val="00366523"/>
    <w:rsid w:val="00374EA9"/>
    <w:rsid w:val="003827D1"/>
    <w:rsid w:val="003B217A"/>
    <w:rsid w:val="003C201F"/>
    <w:rsid w:val="003C75BF"/>
    <w:rsid w:val="003D1D5C"/>
    <w:rsid w:val="004015AC"/>
    <w:rsid w:val="00407C4E"/>
    <w:rsid w:val="0043679D"/>
    <w:rsid w:val="00461F04"/>
    <w:rsid w:val="00475FD0"/>
    <w:rsid w:val="004A20F6"/>
    <w:rsid w:val="004C73A4"/>
    <w:rsid w:val="004D088C"/>
    <w:rsid w:val="004D1B11"/>
    <w:rsid w:val="005170B5"/>
    <w:rsid w:val="00526552"/>
    <w:rsid w:val="00553928"/>
    <w:rsid w:val="00556C8D"/>
    <w:rsid w:val="00567B02"/>
    <w:rsid w:val="00576E41"/>
    <w:rsid w:val="0059569B"/>
    <w:rsid w:val="005A6D0F"/>
    <w:rsid w:val="005B782B"/>
    <w:rsid w:val="005D75D3"/>
    <w:rsid w:val="005F0B18"/>
    <w:rsid w:val="005F4FBD"/>
    <w:rsid w:val="00601FFA"/>
    <w:rsid w:val="00622960"/>
    <w:rsid w:val="00640713"/>
    <w:rsid w:val="006557A1"/>
    <w:rsid w:val="00671CA0"/>
    <w:rsid w:val="00673EB9"/>
    <w:rsid w:val="006A09A4"/>
    <w:rsid w:val="006A55FA"/>
    <w:rsid w:val="006B0279"/>
    <w:rsid w:val="006B534D"/>
    <w:rsid w:val="006C7E81"/>
    <w:rsid w:val="006D4E45"/>
    <w:rsid w:val="006F1D38"/>
    <w:rsid w:val="006F660A"/>
    <w:rsid w:val="00722462"/>
    <w:rsid w:val="00725DA0"/>
    <w:rsid w:val="00726439"/>
    <w:rsid w:val="00727C77"/>
    <w:rsid w:val="0073418D"/>
    <w:rsid w:val="00735676"/>
    <w:rsid w:val="007409DB"/>
    <w:rsid w:val="00762ED2"/>
    <w:rsid w:val="00784E13"/>
    <w:rsid w:val="007D1DE9"/>
    <w:rsid w:val="0080522B"/>
    <w:rsid w:val="008130E9"/>
    <w:rsid w:val="008203C7"/>
    <w:rsid w:val="008215E0"/>
    <w:rsid w:val="0086607E"/>
    <w:rsid w:val="0086646D"/>
    <w:rsid w:val="00880718"/>
    <w:rsid w:val="008A38CD"/>
    <w:rsid w:val="008B4440"/>
    <w:rsid w:val="008C0E90"/>
    <w:rsid w:val="008D33C7"/>
    <w:rsid w:val="00914586"/>
    <w:rsid w:val="0092574C"/>
    <w:rsid w:val="00956E0F"/>
    <w:rsid w:val="009602BF"/>
    <w:rsid w:val="00964C3A"/>
    <w:rsid w:val="0097658F"/>
    <w:rsid w:val="009D290F"/>
    <w:rsid w:val="009D67A3"/>
    <w:rsid w:val="00A0424A"/>
    <w:rsid w:val="00A508DC"/>
    <w:rsid w:val="00A54F94"/>
    <w:rsid w:val="00A632CF"/>
    <w:rsid w:val="00A63BB3"/>
    <w:rsid w:val="00A70594"/>
    <w:rsid w:val="00A70E6D"/>
    <w:rsid w:val="00AA2ED4"/>
    <w:rsid w:val="00AA4C18"/>
    <w:rsid w:val="00AD2D82"/>
    <w:rsid w:val="00B34540"/>
    <w:rsid w:val="00B629A2"/>
    <w:rsid w:val="00B65CE7"/>
    <w:rsid w:val="00B82FDD"/>
    <w:rsid w:val="00B87591"/>
    <w:rsid w:val="00B96349"/>
    <w:rsid w:val="00BC4EE0"/>
    <w:rsid w:val="00C03231"/>
    <w:rsid w:val="00C23A89"/>
    <w:rsid w:val="00C26FC4"/>
    <w:rsid w:val="00C94F41"/>
    <w:rsid w:val="00CA1D77"/>
    <w:rsid w:val="00CA3CE0"/>
    <w:rsid w:val="00CB559C"/>
    <w:rsid w:val="00CB5C23"/>
    <w:rsid w:val="00D4117E"/>
    <w:rsid w:val="00D6121B"/>
    <w:rsid w:val="00D652B0"/>
    <w:rsid w:val="00D76915"/>
    <w:rsid w:val="00D7759E"/>
    <w:rsid w:val="00DA5EAF"/>
    <w:rsid w:val="00DC7795"/>
    <w:rsid w:val="00DD1150"/>
    <w:rsid w:val="00DF1590"/>
    <w:rsid w:val="00E26756"/>
    <w:rsid w:val="00E34499"/>
    <w:rsid w:val="00E43D2D"/>
    <w:rsid w:val="00E54B4D"/>
    <w:rsid w:val="00EC4506"/>
    <w:rsid w:val="00ED170B"/>
    <w:rsid w:val="00ED565B"/>
    <w:rsid w:val="00ED6F48"/>
    <w:rsid w:val="00EF0B7D"/>
    <w:rsid w:val="00F03F37"/>
    <w:rsid w:val="00F10FD5"/>
    <w:rsid w:val="00F44232"/>
    <w:rsid w:val="00F630DE"/>
    <w:rsid w:val="00FB7293"/>
    <w:rsid w:val="00FC6F59"/>
    <w:rsid w:val="00FD55DC"/>
    <w:rsid w:val="00FD5C71"/>
    <w:rsid w:val="00FD7649"/>
    <w:rsid w:val="00FF2EBB"/>
    <w:rsid w:val="3482F5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BB339"/>
  <w15:chartTrackingRefBased/>
  <w15:docId w15:val="{3F569FC4-0B27-4D0C-988A-0627A03C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C2E"/>
    <w:pPr>
      <w:spacing w:after="0" w:line="280" w:lineRule="atLeast"/>
    </w:pPr>
    <w:rPr>
      <w:rFonts w:ascii="Arial" w:eastAsia="Times New Roman" w:hAnsi="Arial" w:cs="Times New Roman"/>
      <w:sz w:val="20"/>
      <w:szCs w:val="24"/>
      <w:lang w:eastAsia="nl-NL"/>
    </w:rPr>
  </w:style>
  <w:style w:type="paragraph" w:styleId="Kop1">
    <w:name w:val="heading 1"/>
    <w:aliases w:val="Kop"/>
    <w:basedOn w:val="Standaard"/>
    <w:next w:val="Standaard"/>
    <w:link w:val="Kop1Char"/>
    <w:qFormat/>
    <w:rsid w:val="00361C2E"/>
    <w:pPr>
      <w:keepNext/>
      <w:keepLines/>
      <w:pageBreakBefore/>
      <w:numPr>
        <w:numId w:val="1"/>
      </w:numPr>
      <w:spacing w:after="560"/>
      <w:outlineLvl w:val="0"/>
    </w:pPr>
    <w:rPr>
      <w:rFonts w:eastAsiaTheme="majorEastAsia" w:cs="Arial"/>
      <w:b/>
      <w:bCs/>
      <w:color w:val="000000" w:themeColor="text1"/>
      <w:sz w:val="28"/>
      <w:szCs w:val="28"/>
    </w:rPr>
  </w:style>
  <w:style w:type="paragraph" w:styleId="Kop2">
    <w:name w:val="heading 2"/>
    <w:basedOn w:val="Standaard"/>
    <w:next w:val="Standaard"/>
    <w:link w:val="Kop2Char"/>
    <w:unhideWhenUsed/>
    <w:qFormat/>
    <w:rsid w:val="00361C2E"/>
    <w:pPr>
      <w:keepNext/>
      <w:keepLines/>
      <w:numPr>
        <w:ilvl w:val="1"/>
        <w:numId w:val="1"/>
      </w:numPr>
      <w:spacing w:before="280"/>
      <w:outlineLvl w:val="1"/>
    </w:pPr>
    <w:rPr>
      <w:rFonts w:eastAsiaTheme="majorEastAsia" w:cs="Arial"/>
      <w:b/>
      <w:bCs/>
      <w:color w:val="000000" w:themeColor="text1"/>
      <w:sz w:val="22"/>
      <w:szCs w:val="20"/>
    </w:rPr>
  </w:style>
  <w:style w:type="paragraph" w:styleId="Kop3">
    <w:name w:val="heading 3"/>
    <w:basedOn w:val="Standaard"/>
    <w:next w:val="Standaard"/>
    <w:link w:val="Kop3Char"/>
    <w:unhideWhenUsed/>
    <w:qFormat/>
    <w:rsid w:val="00361C2E"/>
    <w:pPr>
      <w:keepNext/>
      <w:keepLines/>
      <w:numPr>
        <w:ilvl w:val="2"/>
        <w:numId w:val="1"/>
      </w:numPr>
      <w:spacing w:before="200"/>
      <w:outlineLvl w:val="2"/>
    </w:pPr>
    <w:rPr>
      <w:rFonts w:eastAsiaTheme="majorEastAsia" w:cs="Arial"/>
      <w:b/>
      <w:bCs/>
      <w:color w:val="000000" w:themeColor="text1"/>
    </w:rPr>
  </w:style>
  <w:style w:type="paragraph" w:styleId="Kop4">
    <w:name w:val="heading 4"/>
    <w:basedOn w:val="Standaard"/>
    <w:next w:val="Standaard"/>
    <w:link w:val="Kop4Char"/>
    <w:unhideWhenUsed/>
    <w:qFormat/>
    <w:rsid w:val="00361C2E"/>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Char"/>
    <w:basedOn w:val="Standaardalinea-lettertype"/>
    <w:link w:val="Kop1"/>
    <w:rsid w:val="00361C2E"/>
    <w:rPr>
      <w:rFonts w:ascii="Arial" w:eastAsiaTheme="majorEastAsia" w:hAnsi="Arial" w:cs="Arial"/>
      <w:b/>
      <w:bCs/>
      <w:color w:val="000000" w:themeColor="text1"/>
      <w:sz w:val="28"/>
      <w:szCs w:val="28"/>
      <w:lang w:eastAsia="nl-NL"/>
    </w:rPr>
  </w:style>
  <w:style w:type="character" w:customStyle="1" w:styleId="Kop2Char">
    <w:name w:val="Kop 2 Char"/>
    <w:basedOn w:val="Standaardalinea-lettertype"/>
    <w:link w:val="Kop2"/>
    <w:rsid w:val="00361C2E"/>
    <w:rPr>
      <w:rFonts w:ascii="Arial" w:eastAsiaTheme="majorEastAsia" w:hAnsi="Arial" w:cs="Arial"/>
      <w:b/>
      <w:bCs/>
      <w:color w:val="000000" w:themeColor="text1"/>
      <w:szCs w:val="20"/>
      <w:lang w:eastAsia="nl-NL"/>
    </w:rPr>
  </w:style>
  <w:style w:type="character" w:customStyle="1" w:styleId="Kop3Char">
    <w:name w:val="Kop 3 Char"/>
    <w:basedOn w:val="Standaardalinea-lettertype"/>
    <w:link w:val="Kop3"/>
    <w:rsid w:val="00361C2E"/>
    <w:rPr>
      <w:rFonts w:ascii="Arial" w:eastAsiaTheme="majorEastAsia" w:hAnsi="Arial" w:cs="Arial"/>
      <w:b/>
      <w:bCs/>
      <w:color w:val="000000" w:themeColor="text1"/>
      <w:sz w:val="20"/>
      <w:szCs w:val="24"/>
      <w:lang w:eastAsia="nl-NL"/>
    </w:rPr>
  </w:style>
  <w:style w:type="character" w:customStyle="1" w:styleId="Kop4Char">
    <w:name w:val="Kop 4 Char"/>
    <w:basedOn w:val="Standaardalinea-lettertype"/>
    <w:link w:val="Kop4"/>
    <w:rsid w:val="00361C2E"/>
    <w:rPr>
      <w:rFonts w:asciiTheme="majorHAnsi" w:eastAsiaTheme="majorEastAsia" w:hAnsiTheme="majorHAnsi" w:cstheme="majorBidi"/>
      <w:b/>
      <w:bCs/>
      <w:i/>
      <w:iCs/>
      <w:color w:val="4472C4" w:themeColor="accent1"/>
      <w:sz w:val="20"/>
      <w:szCs w:val="24"/>
      <w:lang w:eastAsia="nl-NL"/>
    </w:rPr>
  </w:style>
  <w:style w:type="paragraph" w:customStyle="1" w:styleId="HRNaamInstituut">
    <w:name w:val="HR_NaamInstituut"/>
    <w:basedOn w:val="Standaard"/>
    <w:rsid w:val="00361C2E"/>
    <w:rPr>
      <w:b/>
      <w:sz w:val="24"/>
    </w:rPr>
  </w:style>
  <w:style w:type="paragraph" w:styleId="Koptekst">
    <w:name w:val="header"/>
    <w:basedOn w:val="Standaard"/>
    <w:link w:val="KoptekstChar"/>
    <w:uiPriority w:val="99"/>
    <w:rsid w:val="00361C2E"/>
    <w:pPr>
      <w:tabs>
        <w:tab w:val="center" w:pos="4536"/>
        <w:tab w:val="right" w:pos="9072"/>
      </w:tabs>
    </w:pPr>
  </w:style>
  <w:style w:type="character" w:customStyle="1" w:styleId="KoptekstChar">
    <w:name w:val="Koptekst Char"/>
    <w:basedOn w:val="Standaardalinea-lettertype"/>
    <w:link w:val="Koptekst"/>
    <w:uiPriority w:val="99"/>
    <w:rsid w:val="00361C2E"/>
    <w:rPr>
      <w:rFonts w:ascii="Arial" w:eastAsia="Times New Roman" w:hAnsi="Arial" w:cs="Times New Roman"/>
      <w:sz w:val="20"/>
      <w:szCs w:val="24"/>
      <w:lang w:eastAsia="nl-NL"/>
    </w:rPr>
  </w:style>
  <w:style w:type="paragraph" w:styleId="Voettekst">
    <w:name w:val="footer"/>
    <w:basedOn w:val="Standaard"/>
    <w:link w:val="VoettekstChar"/>
    <w:uiPriority w:val="99"/>
    <w:rsid w:val="00361C2E"/>
    <w:pPr>
      <w:tabs>
        <w:tab w:val="center" w:pos="4536"/>
        <w:tab w:val="right" w:pos="9072"/>
      </w:tabs>
    </w:pPr>
    <w:rPr>
      <w:color w:val="4C4C4C"/>
      <w:sz w:val="16"/>
    </w:rPr>
  </w:style>
  <w:style w:type="character" w:customStyle="1" w:styleId="VoettekstChar">
    <w:name w:val="Voettekst Char"/>
    <w:basedOn w:val="Standaardalinea-lettertype"/>
    <w:link w:val="Voettekst"/>
    <w:uiPriority w:val="99"/>
    <w:rsid w:val="00361C2E"/>
    <w:rPr>
      <w:rFonts w:ascii="Arial" w:eastAsia="Times New Roman" w:hAnsi="Arial" w:cs="Times New Roman"/>
      <w:color w:val="4C4C4C"/>
      <w:sz w:val="16"/>
      <w:szCs w:val="24"/>
      <w:lang w:eastAsia="nl-NL"/>
    </w:rPr>
  </w:style>
  <w:style w:type="table" w:styleId="Tabelraster">
    <w:name w:val="Table Grid"/>
    <w:basedOn w:val="Standaardtabel"/>
    <w:rsid w:val="00361C2E"/>
    <w:pPr>
      <w:spacing w:after="0" w:line="28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rsid w:val="00361C2E"/>
    <w:pPr>
      <w:spacing w:before="100" w:beforeAutospacing="1" w:after="100" w:afterAutospacing="1" w:line="240" w:lineRule="auto"/>
    </w:pPr>
    <w:rPr>
      <w:rFonts w:ascii="Times New Roman" w:eastAsia="SimSun" w:hAnsi="Times New Roman"/>
      <w:color w:val="000000"/>
      <w:sz w:val="24"/>
      <w:lang w:val="en-US" w:eastAsia="zh-CN"/>
    </w:rPr>
  </w:style>
  <w:style w:type="character" w:styleId="Verwijzingopmerking">
    <w:name w:val="annotation reference"/>
    <w:basedOn w:val="Standaardalinea-lettertype"/>
    <w:uiPriority w:val="99"/>
    <w:rsid w:val="00361C2E"/>
    <w:rPr>
      <w:sz w:val="16"/>
      <w:szCs w:val="16"/>
    </w:rPr>
  </w:style>
  <w:style w:type="paragraph" w:styleId="Tekstopmerking">
    <w:name w:val="annotation text"/>
    <w:basedOn w:val="Standaard"/>
    <w:link w:val="TekstopmerkingChar"/>
    <w:rsid w:val="00361C2E"/>
    <w:pPr>
      <w:spacing w:line="240" w:lineRule="auto"/>
    </w:pPr>
    <w:rPr>
      <w:szCs w:val="20"/>
    </w:rPr>
  </w:style>
  <w:style w:type="character" w:customStyle="1" w:styleId="TekstopmerkingChar">
    <w:name w:val="Tekst opmerking Char"/>
    <w:basedOn w:val="Standaardalinea-lettertype"/>
    <w:link w:val="Tekstopmerking"/>
    <w:rsid w:val="00361C2E"/>
    <w:rPr>
      <w:rFonts w:ascii="Arial" w:eastAsia="Times New Roman" w:hAnsi="Arial" w:cs="Times New Roman"/>
      <w:sz w:val="20"/>
      <w:szCs w:val="20"/>
      <w:lang w:eastAsia="nl-NL"/>
    </w:rPr>
  </w:style>
  <w:style w:type="paragraph" w:customStyle="1" w:styleId="Kopongenummerd">
    <w:name w:val="_Kop ongenummerd"/>
    <w:basedOn w:val="Standaard"/>
    <w:qFormat/>
    <w:rsid w:val="00361C2E"/>
    <w:pPr>
      <w:spacing w:before="1080" w:after="480"/>
    </w:pPr>
    <w:rPr>
      <w:b/>
      <w:caps/>
      <w:sz w:val="28"/>
    </w:rPr>
  </w:style>
  <w:style w:type="paragraph" w:styleId="Lijstalinea">
    <w:name w:val="List Paragraph"/>
    <w:aliases w:val="Lijstalinea 2"/>
    <w:basedOn w:val="Standaard"/>
    <w:uiPriority w:val="34"/>
    <w:qFormat/>
    <w:rsid w:val="00361C2E"/>
    <w:pPr>
      <w:ind w:left="720"/>
      <w:contextualSpacing/>
    </w:pPr>
  </w:style>
  <w:style w:type="paragraph" w:styleId="Inhopg1">
    <w:name w:val="toc 1"/>
    <w:basedOn w:val="Standaard"/>
    <w:next w:val="Standaard"/>
    <w:autoRedefine/>
    <w:uiPriority w:val="39"/>
    <w:rsid w:val="00361C2E"/>
    <w:pPr>
      <w:tabs>
        <w:tab w:val="left" w:pos="567"/>
        <w:tab w:val="right" w:pos="9061"/>
      </w:tabs>
      <w:spacing w:after="100"/>
      <w:ind w:left="567" w:hanging="567"/>
    </w:pPr>
    <w:rPr>
      <w:b/>
    </w:rPr>
  </w:style>
  <w:style w:type="paragraph" w:customStyle="1" w:styleId="Titel">
    <w:name w:val="_Titel"/>
    <w:basedOn w:val="Standaard"/>
    <w:qFormat/>
    <w:rsid w:val="00361C2E"/>
    <w:pPr>
      <w:jc w:val="center"/>
    </w:pPr>
    <w:rPr>
      <w:rFonts w:cs="Arial"/>
      <w:b/>
      <w:caps/>
      <w:color w:val="000000" w:themeColor="text1"/>
      <w:sz w:val="28"/>
      <w:szCs w:val="28"/>
    </w:rPr>
  </w:style>
  <w:style w:type="paragraph" w:customStyle="1" w:styleId="KopjeCursief">
    <w:name w:val="_KopjeCursief"/>
    <w:basedOn w:val="Standaard"/>
    <w:next w:val="Standaard"/>
    <w:qFormat/>
    <w:rsid w:val="00361C2E"/>
    <w:rPr>
      <w:rFonts w:cs="Arial"/>
      <w:i/>
      <w:szCs w:val="20"/>
    </w:rPr>
  </w:style>
  <w:style w:type="paragraph" w:customStyle="1" w:styleId="NummeringLetters">
    <w:name w:val="_NummeringLetters"/>
    <w:qFormat/>
    <w:rsid w:val="00361C2E"/>
    <w:pPr>
      <w:numPr>
        <w:numId w:val="2"/>
      </w:numPr>
      <w:spacing w:after="0" w:line="240" w:lineRule="auto"/>
    </w:pPr>
    <w:rPr>
      <w:rFonts w:ascii="Arial" w:eastAsia="Times New Roman" w:hAnsi="Arial" w:cs="Times New Roman"/>
      <w:sz w:val="20"/>
      <w:szCs w:val="24"/>
      <w:lang w:eastAsia="zh-CN"/>
    </w:rPr>
  </w:style>
  <w:style w:type="paragraph" w:customStyle="1" w:styleId="Subtitel">
    <w:name w:val="_Subtitel"/>
    <w:basedOn w:val="Titel"/>
    <w:qFormat/>
    <w:rsid w:val="00361C2E"/>
    <w:rPr>
      <w:sz w:val="24"/>
    </w:rPr>
  </w:style>
  <w:style w:type="character" w:styleId="Hyperlink">
    <w:name w:val="Hyperlink"/>
    <w:basedOn w:val="Standaardalinea-lettertype"/>
    <w:uiPriority w:val="99"/>
    <w:unhideWhenUsed/>
    <w:rsid w:val="00361C2E"/>
    <w:rPr>
      <w:color w:val="0563C1" w:themeColor="hyperlink"/>
      <w:u w:val="single"/>
    </w:rPr>
  </w:style>
  <w:style w:type="paragraph" w:customStyle="1" w:styleId="Standaard2">
    <w:name w:val="Standaard2"/>
    <w:rsid w:val="00D4117E"/>
    <w:pPr>
      <w:spacing w:after="0" w:line="240" w:lineRule="auto"/>
    </w:pPr>
    <w:rPr>
      <w:rFonts w:ascii="Times New Roman" w:eastAsia="Times New Roman" w:hAnsi="Times New Roman" w:cs="Times New Roman"/>
      <w:szCs w:val="20"/>
      <w:lang w:eastAsia="nl-NL"/>
    </w:rPr>
  </w:style>
  <w:style w:type="paragraph" w:styleId="Kopvaninhoudsopgave">
    <w:name w:val="TOC Heading"/>
    <w:basedOn w:val="Kop1"/>
    <w:next w:val="Standaard"/>
    <w:uiPriority w:val="39"/>
    <w:unhideWhenUsed/>
    <w:qFormat/>
    <w:rsid w:val="008130E9"/>
    <w:pPr>
      <w:pageBreakBefore w:val="0"/>
      <w:numPr>
        <w:numId w:val="0"/>
      </w:numPr>
      <w:spacing w:before="240" w:after="0" w:line="259" w:lineRule="auto"/>
      <w:outlineLvl w:val="9"/>
    </w:pPr>
    <w:rPr>
      <w:rFonts w:asciiTheme="majorHAnsi" w:hAnsiTheme="majorHAnsi" w:cstheme="majorBidi"/>
      <w:b w:val="0"/>
      <w:bCs w:val="0"/>
      <w:color w:val="2F5496" w:themeColor="accent1" w:themeShade="BF"/>
      <w:sz w:val="32"/>
      <w:szCs w:val="32"/>
    </w:rPr>
  </w:style>
  <w:style w:type="character" w:customStyle="1" w:styleId="ui-provider">
    <w:name w:val="ui-provider"/>
    <w:basedOn w:val="Standaardalinea-lettertype"/>
    <w:rsid w:val="002C4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A9B40397F01E4685E31AC020AA2939" ma:contentTypeVersion="4" ma:contentTypeDescription="Create a new document." ma:contentTypeScope="" ma:versionID="0cd5a0108f2ee1078db5065bb7174ab9">
  <xsd:schema xmlns:xsd="http://www.w3.org/2001/XMLSchema" xmlns:xs="http://www.w3.org/2001/XMLSchema" xmlns:p="http://schemas.microsoft.com/office/2006/metadata/properties" xmlns:ns2="1bc7b964-fc28-41f5-b08e-d56a147d84b2" targetNamespace="http://schemas.microsoft.com/office/2006/metadata/properties" ma:root="true" ma:fieldsID="ba9970e4eacadf7d56a68f9aeb0640e1" ns2:_="">
    <xsd:import namespace="1bc7b964-fc28-41f5-b08e-d56a147d84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7b964-fc28-41f5-b08e-d56a147d8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57F8C4-E1E3-4F24-8BE5-FC06CC5F70E3}">
  <ds:schemaRefs>
    <ds:schemaRef ds:uri="http://schemas.openxmlformats.org/officeDocument/2006/bibliography"/>
  </ds:schemaRefs>
</ds:datastoreItem>
</file>

<file path=customXml/itemProps2.xml><?xml version="1.0" encoding="utf-8"?>
<ds:datastoreItem xmlns:ds="http://schemas.openxmlformats.org/officeDocument/2006/customXml" ds:itemID="{F194BFCD-9C1E-4164-B7A9-714D6EAA2E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9CF817-BCF5-4A1B-BD35-C8345A917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7b964-fc28-41f5-b08e-d56a147d8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69801C-7CD5-4554-9E8B-F0FF18AD06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3315</Words>
  <Characters>18233</Characters>
  <Application>Microsoft Office Word</Application>
  <DocSecurity>0</DocSecurity>
  <Lines>151</Lines>
  <Paragraphs>43</Paragraphs>
  <ScaleCrop>false</ScaleCrop>
  <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Arkesteijn, W.A.F. (Winny)</dc:creator>
  <cp:keywords/>
  <dc:description/>
  <cp:lastModifiedBy>Groot, J.J.A. de (Jolijn)</cp:lastModifiedBy>
  <cp:revision>72</cp:revision>
  <dcterms:created xsi:type="dcterms:W3CDTF">2025-10-10T12:01:00Z</dcterms:created>
  <dcterms:modified xsi:type="dcterms:W3CDTF">2025-10-13T14:04:00Z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0x010100BCA9B40397F01E4685E31AC020AA2939</vt:lpwstr>
  </property>
  <property fmtid="{D5CDD505-2E9C-101B-9397-08002B2CF9AE}" pid="3" name="MediaServiceImageTags">
    <vt:lpwstr/>
  </property>
  <property fmtid="{D5CDD505-2E9C-101B-9397-08002B2CF9AE}" pid="4" name="Order">
    <vt:r8>199100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