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4653" w14:textId="2F32EAA3" w:rsidR="00101A91" w:rsidRPr="003235DB" w:rsidRDefault="00101A91" w:rsidP="003235DB">
      <w:pPr>
        <w:pStyle w:val="Geenafstand"/>
        <w:rPr>
          <w:b/>
          <w:bCs/>
        </w:rPr>
      </w:pPr>
      <w:bookmarkStart w:id="0" w:name="_Toc13499840"/>
      <w:r w:rsidRPr="003235DB">
        <w:rPr>
          <w:b/>
          <w:bCs/>
        </w:rPr>
        <w:t>Bijlage</w:t>
      </w:r>
      <w:r w:rsidR="007677D3" w:rsidRPr="003235DB">
        <w:rPr>
          <w:b/>
          <w:bCs/>
        </w:rPr>
        <w:t xml:space="preserve"> B.2</w:t>
      </w:r>
      <w:r w:rsidRPr="003235DB">
        <w:rPr>
          <w:b/>
          <w:bCs/>
        </w:rPr>
        <w:t>: Format referentie</w:t>
      </w:r>
      <w:bookmarkEnd w:id="0"/>
      <w:r w:rsidR="009C7407" w:rsidRPr="003235DB">
        <w:rPr>
          <w:b/>
          <w:bCs/>
        </w:rPr>
        <w:t xml:space="preserve"> </w:t>
      </w:r>
      <w:r w:rsidR="007677D3" w:rsidRPr="003235DB">
        <w:rPr>
          <w:b/>
          <w:bCs/>
        </w:rPr>
        <w:t>perceel 2 Opwaarderen grond</w:t>
      </w:r>
    </w:p>
    <w:p w14:paraId="11C8A968" w14:textId="2A0D4951" w:rsidR="003235DB" w:rsidRPr="003235DB" w:rsidRDefault="003235DB" w:rsidP="003235DB">
      <w:pPr>
        <w:pStyle w:val="Geenafstand"/>
        <w:rPr>
          <w:i/>
          <w:iCs/>
        </w:rPr>
      </w:pPr>
      <w:r w:rsidRPr="003235DB">
        <w:rPr>
          <w:i/>
          <w:iCs/>
        </w:rPr>
        <w:t>Zie aanbestedingsleiraad 6.4.2 voor meer informatie over deze kerncompetenties</w:t>
      </w:r>
    </w:p>
    <w:p w14:paraId="6268E2A2" w14:textId="6E7D3CF6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84D4A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53530281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</w:t>
            </w:r>
            <w:r w:rsidR="00E2445E">
              <w:rPr>
                <w:b/>
                <w:sz w:val="20"/>
                <w:szCs w:val="20"/>
              </w:rPr>
              <w:t>*</w:t>
            </w:r>
            <w:r w:rsidRPr="00101A91">
              <w:rPr>
                <w:b/>
                <w:sz w:val="20"/>
                <w:szCs w:val="20"/>
              </w:rPr>
              <w:t>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C1A1ECE" w14:textId="17F6814B" w:rsidR="004A65E2" w:rsidRPr="00FA2BA3" w:rsidRDefault="00E2445E" w:rsidP="004A65E2">
            <w:pPr>
              <w:spacing w:line="300" w:lineRule="atLeas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9853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A65E2" w:rsidRPr="00FA2BA3">
              <w:rPr>
                <w:rFonts w:cstheme="minorHAnsi"/>
              </w:rPr>
              <w:t xml:space="preserve"> Ervaring in het maken van minimaal 2.000 ton basisgrond naar een samengesteld grondproduct (zoals bomengrond) in één opdracht voor een opdrachtgever.</w:t>
            </w:r>
          </w:p>
          <w:p w14:paraId="7EB98FE4" w14:textId="09279209" w:rsidR="00101A91" w:rsidRPr="004A65E2" w:rsidRDefault="00E2445E" w:rsidP="004A65E2">
            <w:pPr>
              <w:spacing w:line="300" w:lineRule="atLeas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2425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A65E2" w:rsidRPr="00FA2BA3">
              <w:rPr>
                <w:rFonts w:cstheme="minorHAnsi"/>
              </w:rPr>
              <w:t>Ervaring in het zelfstandig uitvoeren van het gehele opwaarderingsproces van basisgrond naar samengestelde grondproducten als certificaathouder met protocol BRL9335-4.</w:t>
            </w:r>
            <w:r w:rsidR="004A65E2">
              <w:rPr>
                <w:i/>
                <w:iCs/>
                <w:sz w:val="20"/>
                <w:szCs w:val="20"/>
              </w:rPr>
              <w:tab/>
            </w:r>
          </w:p>
        </w:tc>
      </w:tr>
      <w:tr w:rsidR="00101A91" w:rsidRPr="00101A91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384D4A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384D4A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2B0FD3BB" w14:textId="1EC695BF" w:rsidR="00101A91" w:rsidRPr="00285E4A" w:rsidRDefault="00E2445E" w:rsidP="00101A91">
      <w:pPr>
        <w:rPr>
          <w:i/>
          <w:iCs/>
          <w:sz w:val="18"/>
          <w:szCs w:val="18"/>
        </w:rPr>
      </w:pPr>
      <w:r w:rsidRPr="00285E4A">
        <w:rPr>
          <w:i/>
          <w:iCs/>
          <w:sz w:val="18"/>
          <w:szCs w:val="18"/>
        </w:rPr>
        <w:t xml:space="preserve">*Graag aanvinken </w:t>
      </w:r>
      <w:r w:rsidR="00285E4A" w:rsidRPr="00285E4A">
        <w:rPr>
          <w:i/>
          <w:iCs/>
          <w:sz w:val="18"/>
          <w:szCs w:val="18"/>
        </w:rPr>
        <w:t>welke kerncompetentie de referentie betreft. Indien u twee kerncompetenties in één referentie kunt aantonen is dit toegestaan, in dat geval graag beide kerncompetenties aanvinken. Bij verschillende referenties graag twee referentieformulieren indienen, één per kerncompetentie.</w:t>
      </w: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F5624"/>
    <w:multiLevelType w:val="hybridMultilevel"/>
    <w:tmpl w:val="E23A5468"/>
    <w:lvl w:ilvl="0" w:tplc="5C9ADC38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  <w:num w:numId="2" w16cid:durableId="1381594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285E4A"/>
    <w:rsid w:val="003235DB"/>
    <w:rsid w:val="00384D4A"/>
    <w:rsid w:val="004A65E2"/>
    <w:rsid w:val="007677D3"/>
    <w:rsid w:val="0086489A"/>
    <w:rsid w:val="00932550"/>
    <w:rsid w:val="00963F1C"/>
    <w:rsid w:val="009C7407"/>
    <w:rsid w:val="00C947D6"/>
    <w:rsid w:val="00D54D8F"/>
    <w:rsid w:val="00E2114F"/>
    <w:rsid w:val="00E2445E"/>
    <w:rsid w:val="00E26E2B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2445E"/>
    <w:pPr>
      <w:ind w:left="720"/>
      <w:contextualSpacing/>
    </w:pPr>
  </w:style>
  <w:style w:type="paragraph" w:styleId="Geenafstand">
    <w:name w:val="No Spacing"/>
    <w:uiPriority w:val="1"/>
    <w:qFormat/>
    <w:rsid w:val="003235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783C35-FFE5-46D1-95BF-A8D89D9DC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1d731-8d82-4025-94ac-f81355cd7152"/>
    <ds:schemaRef ds:uri="746fbf30-322b-40ed-bd2b-2342a9dc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Irene van de Veen</cp:lastModifiedBy>
  <cp:revision>15</cp:revision>
  <dcterms:created xsi:type="dcterms:W3CDTF">2019-08-21T13:12:00Z</dcterms:created>
  <dcterms:modified xsi:type="dcterms:W3CDTF">2025-06-05T09:53:00Z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