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E4F5" w14:textId="35C56C27" w:rsidR="00E54A7C" w:rsidRPr="00E54A7C" w:rsidRDefault="00E54A7C" w:rsidP="00E54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43434"/>
          <w:kern w:val="0"/>
        </w:rPr>
      </w:pPr>
      <w:r>
        <w:rPr>
          <w:rFonts w:ascii="Arial" w:hAnsi="Arial" w:cs="Arial"/>
          <w:b/>
          <w:bCs/>
          <w:color w:val="343434"/>
          <w:kern w:val="0"/>
        </w:rPr>
        <w:t xml:space="preserve">Bijlage </w:t>
      </w:r>
      <w:r w:rsidR="00837998">
        <w:rPr>
          <w:rFonts w:ascii="Arial" w:hAnsi="Arial" w:cs="Arial"/>
          <w:b/>
          <w:bCs/>
          <w:color w:val="343434"/>
          <w:kern w:val="0"/>
        </w:rPr>
        <w:t>8</w:t>
      </w:r>
      <w:r w:rsidR="003B53B4">
        <w:rPr>
          <w:rFonts w:ascii="Arial" w:hAnsi="Arial" w:cs="Arial"/>
          <w:b/>
          <w:bCs/>
          <w:color w:val="343434"/>
          <w:kern w:val="0"/>
        </w:rPr>
        <w:t xml:space="preserve"> </w:t>
      </w:r>
      <w:r w:rsidRPr="00E54A7C">
        <w:rPr>
          <w:rFonts w:ascii="Arial" w:hAnsi="Arial" w:cs="Arial"/>
          <w:b/>
          <w:bCs/>
          <w:color w:val="343434"/>
          <w:kern w:val="0"/>
        </w:rPr>
        <w:t>Verklaring van geen Russische betrokkenheid</w:t>
      </w:r>
    </w:p>
    <w:p w14:paraId="2C33F192" w14:textId="77777777" w:rsidR="00E54A7C" w:rsidRDefault="00E54A7C" w:rsidP="00E54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75FF6969" w14:textId="5D4E9EEE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Hierbij verklaar ik naar eer en geweten dat er geen sprake is van Russische</w:t>
      </w:r>
    </w:p>
    <w:p w14:paraId="627BDC40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betrokkenheid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bij de uitvoering van deze overeenkomst die de drempels van artikel 5</w:t>
      </w:r>
    </w:p>
    <w:p w14:paraId="44BD6DDF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spellStart"/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duodecies</w:t>
      </w:r>
      <w:proofErr w:type="spellEnd"/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van EU Verordening (EU) 833/2014 van 31 juli 2014 </w:t>
      </w: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betreffende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de</w:t>
      </w:r>
    </w:p>
    <w:p w14:paraId="322CF00F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betreffende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beperkende maatregelen naar aanleiding van de acties van Rusland die de</w:t>
      </w:r>
    </w:p>
    <w:p w14:paraId="01024672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situatie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in Oekraïne destabiliseren, zoals gewijzigd bij Verordening 2022/578 van 8 april</w:t>
      </w:r>
    </w:p>
    <w:p w14:paraId="4F553278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2022 overschrijdt.</w:t>
      </w:r>
    </w:p>
    <w:p w14:paraId="3DB09094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127E0222" w14:textId="20A038D2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Ik verklaar in het bijzonder dat:</w:t>
      </w:r>
    </w:p>
    <w:p w14:paraId="1E95B4E4" w14:textId="77777777" w:rsid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opdrachtnemer die ik vertegenwoordig (en de bedrijven die een onderdeel zijn van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ons consortium) geen (rechts)personen zijn met een Russische nationaliteit en deze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(rechts) personen (natuurlijke personen, bedrijven, entiteiten of organen) niet gevestigd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zijn in Rusland;</w:t>
      </w:r>
    </w:p>
    <w:p w14:paraId="657C0361" w14:textId="3392687C" w:rsid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de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opdrachtnemer die ik vertegenwoordig (en de bedrijven die een onderdeel zijn van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ons consortium) geen rechtspersonen zijn (gevestigd in Rusland of een ander land) die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voor meer dan 50% eigendom zijn van een Russische partij zoals hierboven onder </w:t>
      </w: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a)genoemd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>;</w:t>
      </w:r>
    </w:p>
    <w:p w14:paraId="238D12C4" w14:textId="496219E6" w:rsid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noch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ik noch de onderneming die ik vertegenwoordig een (rechts)persoon (gevestigd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in Rusland of een ander land) is die handelt in belang van of op aanwijzing van een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Russische partij, zoals bedoeld onder a) en b);</w:t>
      </w:r>
    </w:p>
    <w:p w14:paraId="721DBCF6" w14:textId="6BF8E12F" w:rsidR="00E54A7C" w:rsidRPr="00E54A7C" w:rsidRDefault="00E54A7C" w:rsidP="00E54A7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proofErr w:type="gramStart"/>
      <w:r w:rsidRPr="00E54A7C">
        <w:rPr>
          <w:rFonts w:ascii="Arial" w:hAnsi="Arial" w:cs="Arial"/>
          <w:color w:val="343434"/>
          <w:kern w:val="0"/>
          <w:sz w:val="20"/>
          <w:szCs w:val="20"/>
        </w:rPr>
        <w:t>er</w:t>
      </w:r>
      <w:proofErr w:type="gramEnd"/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 geen onderaannemers, leveranciers of ondernemingen deelnemen wier capaciteit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wordt ingeroepen door de opdrachtnemer die ik vertegenwoordig én die een aandeel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hebben van meer dan 10% van de contractwaarde waarbij een situatie als onder a) t/m</w:t>
      </w:r>
      <w:r>
        <w:rPr>
          <w:rFonts w:ascii="Arial" w:hAnsi="Arial" w:cs="Arial"/>
          <w:color w:val="343434"/>
          <w:kern w:val="0"/>
          <w:sz w:val="20"/>
          <w:szCs w:val="20"/>
        </w:rPr>
        <w:t xml:space="preserve"> </w:t>
      </w:r>
      <w:r w:rsidRPr="00E54A7C">
        <w:rPr>
          <w:rFonts w:ascii="Arial" w:hAnsi="Arial" w:cs="Arial"/>
          <w:color w:val="343434"/>
          <w:kern w:val="0"/>
          <w:sz w:val="20"/>
          <w:szCs w:val="20"/>
        </w:rPr>
        <w:t>c) zich voordoet.</w:t>
      </w:r>
    </w:p>
    <w:p w14:paraId="4E33CCC1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05533A46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48BE7D46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79E718DB" w14:textId="4ED8C24B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Datum: </w:t>
      </w:r>
    </w:p>
    <w:p w14:paraId="31DE9F19" w14:textId="7777777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31B1948D" w14:textId="448A5A6C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Naam Opdrachtnemer: </w:t>
      </w:r>
    </w:p>
    <w:p w14:paraId="5FE7AF5B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049CBCF8" w14:textId="563F2327" w:rsid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Naam ondertekenaar: </w:t>
      </w:r>
    </w:p>
    <w:p w14:paraId="2B5F245D" w14:textId="77777777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0C0A1E1C" w14:textId="18E991F5" w:rsidR="00E54A7C" w:rsidRPr="00E54A7C" w:rsidRDefault="00E54A7C" w:rsidP="00E54A7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43434"/>
          <w:kern w:val="0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 xml:space="preserve">Functie ondertekenaar: </w:t>
      </w:r>
    </w:p>
    <w:p w14:paraId="106E094E" w14:textId="77777777" w:rsidR="00E54A7C" w:rsidRDefault="00E54A7C" w:rsidP="00E54A7C">
      <w:pPr>
        <w:spacing w:line="276" w:lineRule="auto"/>
        <w:rPr>
          <w:rFonts w:ascii="Arial" w:hAnsi="Arial" w:cs="Arial"/>
          <w:color w:val="343434"/>
          <w:kern w:val="0"/>
          <w:sz w:val="20"/>
          <w:szCs w:val="20"/>
        </w:rPr>
      </w:pPr>
    </w:p>
    <w:p w14:paraId="1ABEE191" w14:textId="6867BFE3" w:rsidR="00C17412" w:rsidRPr="00E54A7C" w:rsidRDefault="00E54A7C" w:rsidP="00E54A7C">
      <w:pPr>
        <w:spacing w:line="276" w:lineRule="auto"/>
        <w:rPr>
          <w:rFonts w:ascii="Arial" w:hAnsi="Arial" w:cs="Arial"/>
          <w:sz w:val="20"/>
          <w:szCs w:val="20"/>
        </w:rPr>
      </w:pPr>
      <w:r w:rsidRPr="00E54A7C">
        <w:rPr>
          <w:rFonts w:ascii="Arial" w:hAnsi="Arial" w:cs="Arial"/>
          <w:color w:val="343434"/>
          <w:kern w:val="0"/>
          <w:sz w:val="20"/>
          <w:szCs w:val="20"/>
        </w:rPr>
        <w:t>Handtekening:</w:t>
      </w:r>
    </w:p>
    <w:sectPr w:rsidR="00C17412" w:rsidRPr="00E5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2FCB"/>
    <w:multiLevelType w:val="hybridMultilevel"/>
    <w:tmpl w:val="694ABBE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7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7C"/>
    <w:rsid w:val="00006469"/>
    <w:rsid w:val="001109B7"/>
    <w:rsid w:val="00134945"/>
    <w:rsid w:val="002E16D5"/>
    <w:rsid w:val="002F571B"/>
    <w:rsid w:val="003B53B4"/>
    <w:rsid w:val="005401DB"/>
    <w:rsid w:val="006644DD"/>
    <w:rsid w:val="00837998"/>
    <w:rsid w:val="0096701A"/>
    <w:rsid w:val="00AD0DFD"/>
    <w:rsid w:val="00C17412"/>
    <w:rsid w:val="00E54A7C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F6E3C"/>
  <w15:chartTrackingRefBased/>
  <w15:docId w15:val="{B9051AB5-7FDC-B844-89FC-274D83DD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4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4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4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4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4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4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4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4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4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4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4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Borgdorff</dc:creator>
  <cp:keywords/>
  <dc:description/>
  <cp:lastModifiedBy>Gerbrand Borgdorff</cp:lastModifiedBy>
  <cp:revision>2</cp:revision>
  <dcterms:created xsi:type="dcterms:W3CDTF">2025-09-24T08:50:00Z</dcterms:created>
  <dcterms:modified xsi:type="dcterms:W3CDTF">2025-09-24T08:50:00Z</dcterms:modified>
</cp:coreProperties>
</file>