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33E9" w14:textId="64C842ED" w:rsidR="5D11DA7D" w:rsidRDefault="5D11DA7D" w:rsidP="6ACB632E">
      <w:pPr>
        <w:rPr>
          <w:b/>
          <w:bCs/>
        </w:rPr>
      </w:pPr>
      <w:r w:rsidRPr="6ACB632E">
        <w:rPr>
          <w:b/>
          <w:bCs/>
        </w:rPr>
        <w:t>Opdracht Gebiedsgerichte Aanpak Soortenmanagementplan Buitengebied</w:t>
      </w:r>
    </w:p>
    <w:p w14:paraId="166FE7BD" w14:textId="32278967" w:rsidR="00350AB4" w:rsidRDefault="005560D6">
      <w:r>
        <w:t>Verslag</w:t>
      </w:r>
      <w:r w:rsidR="01860599">
        <w:t xml:space="preserve"> </w:t>
      </w:r>
      <w:r w:rsidR="001D1F0D">
        <w:t xml:space="preserve">inlichtingenbijeenkomst op het provinciehuis Utrecht d.d. </w:t>
      </w:r>
      <w:r w:rsidR="01860599">
        <w:t>30 oktober 2025</w:t>
      </w:r>
    </w:p>
    <w:p w14:paraId="07BBDFE0" w14:textId="610E3A53" w:rsidR="00C94D76" w:rsidRDefault="5A168AF6">
      <w:r>
        <w:t xml:space="preserve">Tijdens de </w:t>
      </w:r>
      <w:r w:rsidR="005560D6">
        <w:t>bijeenkomst</w:t>
      </w:r>
      <w:r>
        <w:t xml:space="preserve"> </w:t>
      </w:r>
      <w:r w:rsidR="4912EFBF">
        <w:t>zijn</w:t>
      </w:r>
      <w:r w:rsidR="005560D6">
        <w:t xml:space="preserve"> (n.a.v. de met de marktconsultatie verspreide documenten en de tijdens de bijeenkomst door de provincie Utrecht verzorgde presentatie) een aantal </w:t>
      </w:r>
      <w:r>
        <w:t>vragen gesteld</w:t>
      </w:r>
      <w:r w:rsidR="005560D6">
        <w:t>. De provincie Utrecht heeft geprobeerd op deze vragen antwoord te geven. Aan onderstaande bij de presentatie gegeven (en hierbij herhaalde) antwoorden kunnen door potentiële gegadigden geen rechten worden ontleend.</w:t>
      </w:r>
    </w:p>
    <w:p w14:paraId="75A5E82F" w14:textId="71C24BEB" w:rsidR="005560D6" w:rsidRDefault="005560D6">
      <w:r>
        <w:t>Vragen</w:t>
      </w:r>
      <w:r w:rsidR="00CE60B3">
        <w:t xml:space="preserve"> / Tips / Aanvullende informatie</w:t>
      </w:r>
      <w:r>
        <w:t>:</w:t>
      </w:r>
    </w:p>
    <w:p w14:paraId="3C6159AB" w14:textId="77777777" w:rsidR="005560D6" w:rsidRDefault="47033277" w:rsidP="00CE2B41">
      <w:pPr>
        <w:pStyle w:val="Lijstalinea"/>
        <w:numPr>
          <w:ilvl w:val="0"/>
          <w:numId w:val="1"/>
        </w:numPr>
      </w:pPr>
      <w:r>
        <w:t xml:space="preserve">Waarom </w:t>
      </w:r>
      <w:r w:rsidR="005C2EEE">
        <w:t xml:space="preserve">wordt er gekozen voor </w:t>
      </w:r>
      <w:r>
        <w:t xml:space="preserve">meerdere </w:t>
      </w:r>
      <w:r w:rsidR="4AD76E2D">
        <w:t>Soortenmanagementplannen</w:t>
      </w:r>
      <w:r w:rsidR="11C869F0">
        <w:t xml:space="preserve"> </w:t>
      </w:r>
      <w:r w:rsidR="005C2EEE">
        <w:t>binnen de provincie</w:t>
      </w:r>
      <w:r>
        <w:t xml:space="preserve">? </w:t>
      </w:r>
    </w:p>
    <w:p w14:paraId="7EB2E7BD" w14:textId="3B3B2CE0" w:rsidR="00CE2B41" w:rsidRDefault="005560D6" w:rsidP="005560D6">
      <w:pPr>
        <w:pStyle w:val="Lijstalinea"/>
      </w:pPr>
      <w:r>
        <w:t xml:space="preserve">Antwoord: </w:t>
      </w:r>
      <w:r w:rsidR="47033277">
        <w:t>Omdat het per habitat</w:t>
      </w:r>
      <w:r w:rsidR="0040046A">
        <w:t xml:space="preserve">type </w:t>
      </w:r>
      <w:r w:rsidR="47033277">
        <w:t xml:space="preserve">bekeken wordt, anders wordt het </w:t>
      </w:r>
      <w:r w:rsidR="005C2EEE">
        <w:t xml:space="preserve">waarschijnlijk </w:t>
      </w:r>
      <w:r w:rsidR="47033277">
        <w:t>te ingewikkeld</w:t>
      </w:r>
      <w:r w:rsidR="5239A367">
        <w:t xml:space="preserve">. Hierbij wordt wel gekeken of er meerdere soorten kunnen meeliften in een gebied. </w:t>
      </w:r>
    </w:p>
    <w:p w14:paraId="14ABEAB0" w14:textId="77777777" w:rsidR="005560D6" w:rsidRDefault="70317304" w:rsidP="00CE2B41">
      <w:pPr>
        <w:pStyle w:val="Lijstalinea"/>
        <w:numPr>
          <w:ilvl w:val="0"/>
          <w:numId w:val="1"/>
        </w:numPr>
      </w:pPr>
      <w:r>
        <w:t xml:space="preserve">Is het voor </w:t>
      </w:r>
      <w:r w:rsidR="0040046A">
        <w:t xml:space="preserve">het team van vergunningverlening </w:t>
      </w:r>
      <w:r>
        <w:t>o</w:t>
      </w:r>
      <w:r w:rsidR="47033277">
        <w:t xml:space="preserve">ntlastend om het op deze manier te doen? </w:t>
      </w:r>
    </w:p>
    <w:p w14:paraId="17D6C38C" w14:textId="398A9611" w:rsidR="00B54F79" w:rsidRDefault="005560D6" w:rsidP="005560D6">
      <w:pPr>
        <w:pStyle w:val="Lijstalinea"/>
      </w:pPr>
      <w:r>
        <w:t xml:space="preserve">Antwoord: </w:t>
      </w:r>
      <w:r w:rsidR="47033277">
        <w:t>Ja</w:t>
      </w:r>
      <w:r w:rsidR="613979C9">
        <w:t>,</w:t>
      </w:r>
      <w:r w:rsidR="47033277">
        <w:t xml:space="preserve"> dat is </w:t>
      </w:r>
      <w:r w:rsidR="4ED5BAC2">
        <w:t>het achterliggende idee</w:t>
      </w:r>
      <w:r w:rsidR="47033277">
        <w:t xml:space="preserve">. En </w:t>
      </w:r>
      <w:r w:rsidR="0040046A">
        <w:t xml:space="preserve">het is </w:t>
      </w:r>
      <w:r w:rsidR="47033277">
        <w:t>ook makkelijker te behandelen omdat het gebiedsgericht wordt aangepakt. Vanuit de provincie hebben we meer overzicht van de natuurrealisatie.</w:t>
      </w:r>
    </w:p>
    <w:p w14:paraId="4E6B851A" w14:textId="77777777" w:rsidR="005560D6" w:rsidRDefault="78A941CC" w:rsidP="00CE2B41">
      <w:pPr>
        <w:pStyle w:val="Lijstalinea"/>
        <w:numPr>
          <w:ilvl w:val="0"/>
          <w:numId w:val="1"/>
        </w:numPr>
      </w:pPr>
      <w:r>
        <w:t>Kunnen er niet</w:t>
      </w:r>
      <w:r w:rsidR="47033277">
        <w:t xml:space="preserve"> meer soorten aan</w:t>
      </w:r>
      <w:r w:rsidR="660F5412">
        <w:t xml:space="preserve"> de lijst van 15 soorten</w:t>
      </w:r>
      <w:r w:rsidR="47033277">
        <w:t xml:space="preserve"> toe</w:t>
      </w:r>
      <w:r w:rsidR="15DCB92F">
        <w:t>gevoegd word</w:t>
      </w:r>
      <w:r w:rsidR="47033277">
        <w:t>en</w:t>
      </w:r>
      <w:r w:rsidR="6F135E46">
        <w:t xml:space="preserve">. </w:t>
      </w:r>
      <w:r w:rsidR="7D894B19">
        <w:t>B</w:t>
      </w:r>
      <w:r w:rsidR="47033277">
        <w:t xml:space="preserve">iedt </w:t>
      </w:r>
      <w:r w:rsidR="007079FA">
        <w:t xml:space="preserve">het </w:t>
      </w:r>
      <w:r w:rsidR="47033277">
        <w:t>een kans voor meekoppelsoorten</w:t>
      </w:r>
      <w:r w:rsidR="69A2BE07">
        <w:t xml:space="preserve">? </w:t>
      </w:r>
    </w:p>
    <w:p w14:paraId="25CAF2F6" w14:textId="293D8E58" w:rsidR="00B54F79" w:rsidRDefault="005560D6" w:rsidP="005560D6">
      <w:pPr>
        <w:pStyle w:val="Lijstalinea"/>
      </w:pPr>
      <w:r>
        <w:t xml:space="preserve">Antwoord: </w:t>
      </w:r>
      <w:r w:rsidR="47033277">
        <w:t>Dat zou inderdaad kunnen.</w:t>
      </w:r>
    </w:p>
    <w:p w14:paraId="0198584A" w14:textId="77777777" w:rsidR="005560D6" w:rsidRDefault="47033277" w:rsidP="6ACB632E">
      <w:pPr>
        <w:pStyle w:val="Lijstalinea"/>
        <w:numPr>
          <w:ilvl w:val="0"/>
          <w:numId w:val="1"/>
        </w:numPr>
      </w:pPr>
      <w:r>
        <w:t xml:space="preserve">Pilotgebieden, hoe past dit in de planning? </w:t>
      </w:r>
    </w:p>
    <w:p w14:paraId="0624D6CB" w14:textId="42A0C32A" w:rsidR="47033277" w:rsidRDefault="005560D6" w:rsidP="005560D6">
      <w:pPr>
        <w:pStyle w:val="Lijstalinea"/>
      </w:pPr>
      <w:r>
        <w:t xml:space="preserve">Antwoord: </w:t>
      </w:r>
      <w:r w:rsidR="47033277">
        <w:t xml:space="preserve">Aanleiding zijn </w:t>
      </w:r>
      <w:r w:rsidR="2456FB62">
        <w:t>geplande</w:t>
      </w:r>
      <w:r w:rsidR="47033277">
        <w:t xml:space="preserve"> projecten</w:t>
      </w:r>
      <w:r w:rsidR="387B4287">
        <w:t xml:space="preserve"> in deze gebieden</w:t>
      </w:r>
      <w:r w:rsidR="47033277">
        <w:t xml:space="preserve">. </w:t>
      </w:r>
      <w:r w:rsidR="2088A664">
        <w:t>In de opdracht moet ook de projectpl</w:t>
      </w:r>
      <w:r w:rsidR="47033277">
        <w:t xml:space="preserve">anning voor </w:t>
      </w:r>
      <w:r w:rsidR="007079FA">
        <w:t xml:space="preserve">de </w:t>
      </w:r>
      <w:r w:rsidR="47033277">
        <w:t>kom</w:t>
      </w:r>
      <w:r w:rsidR="6A3986AD">
        <w:t xml:space="preserve">ende 3 jaar </w:t>
      </w:r>
      <w:r w:rsidR="3D157B45">
        <w:t>worden getoond</w:t>
      </w:r>
      <w:r w:rsidR="6A3986AD">
        <w:t>.</w:t>
      </w:r>
      <w:r w:rsidR="4D241EFC">
        <w:t xml:space="preserve"> Binnen de 3 jaar kan ook al een vergunningentraject SMP worden doorlopen.</w:t>
      </w:r>
    </w:p>
    <w:p w14:paraId="42BC3EE5" w14:textId="77777777" w:rsidR="005560D6" w:rsidRDefault="00B422C3" w:rsidP="00CE2B41">
      <w:pPr>
        <w:pStyle w:val="Lijstalinea"/>
        <w:numPr>
          <w:ilvl w:val="0"/>
          <w:numId w:val="1"/>
        </w:numPr>
      </w:pPr>
      <w:r>
        <w:t>Zal het o</w:t>
      </w:r>
      <w:r w:rsidR="6A3986AD">
        <w:t>nderzoek gaa</w:t>
      </w:r>
      <w:r>
        <w:t>n</w:t>
      </w:r>
      <w:r w:rsidR="6A3986AD">
        <w:t xml:space="preserve"> om de hele provincie? </w:t>
      </w:r>
    </w:p>
    <w:p w14:paraId="0AA8ECDA" w14:textId="18351C40" w:rsidR="00A6616D" w:rsidRDefault="005560D6" w:rsidP="005560D6">
      <w:pPr>
        <w:pStyle w:val="Lijstalinea"/>
      </w:pPr>
      <w:r>
        <w:t xml:space="preserve">Antwoord: </w:t>
      </w:r>
      <w:r w:rsidR="6A3986AD">
        <w:t xml:space="preserve">Het liefst wel, maar de vraag is wat is er nodig is om het doel van de </w:t>
      </w:r>
      <w:r w:rsidR="04914ADD">
        <w:t>Soortenmanagementplannen te bereiken</w:t>
      </w:r>
      <w:r w:rsidR="00AB3952">
        <w:t xml:space="preserve"> (effectievere projectbehandeling en verbeteren van de staat van instandhouding van de (in ieder geval 15)</w:t>
      </w:r>
      <w:r w:rsidR="002C79E8">
        <w:t xml:space="preserve"> </w:t>
      </w:r>
      <w:r w:rsidR="00AB3952">
        <w:t>soorten</w:t>
      </w:r>
      <w:r w:rsidR="04914ADD">
        <w:t xml:space="preserve">. </w:t>
      </w:r>
    </w:p>
    <w:p w14:paraId="2FEDE8AB" w14:textId="77777777" w:rsidR="005560D6" w:rsidRDefault="6E92D733" w:rsidP="00CE2B41">
      <w:pPr>
        <w:pStyle w:val="Lijstalinea"/>
        <w:numPr>
          <w:ilvl w:val="0"/>
          <w:numId w:val="1"/>
        </w:numPr>
      </w:pPr>
      <w:r>
        <w:t>Waar ligt de</w:t>
      </w:r>
      <w:r w:rsidR="00106DCE">
        <w:t xml:space="preserve"> </w:t>
      </w:r>
      <w:r>
        <w:t>borgin</w:t>
      </w:r>
      <w:r w:rsidR="7306A2A5">
        <w:t>g</w:t>
      </w:r>
      <w:r>
        <w:t xml:space="preserve"> van de c</w:t>
      </w:r>
      <w:r w:rsidR="6A3986AD">
        <w:t>ompensatie</w:t>
      </w:r>
      <w:r w:rsidR="00C54A5A">
        <w:t xml:space="preserve">? </w:t>
      </w:r>
    </w:p>
    <w:p w14:paraId="70DCB4EC" w14:textId="67B40664" w:rsidR="00A6616D" w:rsidRDefault="005560D6" w:rsidP="005560D6">
      <w:pPr>
        <w:pStyle w:val="Lijstalinea"/>
      </w:pPr>
      <w:r>
        <w:t xml:space="preserve">Antwoord: </w:t>
      </w:r>
      <w:r w:rsidR="00581335">
        <w:t>Binnen het vormgeven van de SMPs zal de provincie hieraan bijdragen.</w:t>
      </w:r>
    </w:p>
    <w:p w14:paraId="6F6E4B21" w14:textId="77777777" w:rsidR="005560D6" w:rsidRDefault="00581335" w:rsidP="00CE2B41">
      <w:pPr>
        <w:pStyle w:val="Lijstalinea"/>
        <w:numPr>
          <w:ilvl w:val="0"/>
          <w:numId w:val="1"/>
        </w:numPr>
      </w:pPr>
      <w:r>
        <w:t>Waarom deze 15 soorten?</w:t>
      </w:r>
      <w:r w:rsidR="00D72612">
        <w:t xml:space="preserve"> </w:t>
      </w:r>
    </w:p>
    <w:p w14:paraId="64351190" w14:textId="276E4109" w:rsidR="00A6616D" w:rsidRDefault="005560D6" w:rsidP="005560D6">
      <w:pPr>
        <w:pStyle w:val="Lijstalinea"/>
      </w:pPr>
      <w:r>
        <w:t xml:space="preserve">Antwoord: </w:t>
      </w:r>
      <w:r w:rsidR="00D72612">
        <w:t xml:space="preserve">Voor deze soorten is gekozen omdat er vaak tegenaan wordt gelopen door de </w:t>
      </w:r>
      <w:r w:rsidR="00435790">
        <w:t xml:space="preserve">partijen die ruimtelijke ontwikkelingen wil uitvoeren en ook omdat ze wat samenhang hebben qua onderzoek. </w:t>
      </w:r>
    </w:p>
    <w:p w14:paraId="56F7EC5E" w14:textId="77777777" w:rsidR="00CE60B3" w:rsidRDefault="7B9E4C32" w:rsidP="00CE2B41">
      <w:pPr>
        <w:pStyle w:val="Lijstalinea"/>
        <w:numPr>
          <w:ilvl w:val="0"/>
          <w:numId w:val="1"/>
        </w:numPr>
      </w:pPr>
      <w:r>
        <w:t xml:space="preserve">Zouden </w:t>
      </w:r>
      <w:r w:rsidR="00775D2A">
        <w:t xml:space="preserve">het </w:t>
      </w:r>
      <w:r>
        <w:t>ook meerdere partijen kunnen zijn</w:t>
      </w:r>
      <w:r w:rsidR="00775D2A">
        <w:t xml:space="preserve"> die samen d</w:t>
      </w:r>
      <w:r w:rsidR="00AB0C74">
        <w:t>e opdracht uitvoeren</w:t>
      </w:r>
      <w:r w:rsidR="46F8C9D4">
        <w:t xml:space="preserve">? </w:t>
      </w:r>
    </w:p>
    <w:p w14:paraId="43DFB535" w14:textId="3AC28E4B" w:rsidR="00A6616D" w:rsidRDefault="00CE60B3" w:rsidP="00CE60B3">
      <w:pPr>
        <w:pStyle w:val="Lijstalinea"/>
      </w:pPr>
      <w:r>
        <w:t xml:space="preserve">Antwoord: </w:t>
      </w:r>
      <w:r w:rsidR="005560D6">
        <w:t>Dat is zeker mogelijk en is aanbestedingsrechtelijk in wetgeving geborgd. Binnen de provincie Utrecht</w:t>
      </w:r>
      <w:r w:rsidR="46F8C9D4">
        <w:t xml:space="preserve"> </w:t>
      </w:r>
      <w:r w:rsidR="005560D6">
        <w:t>vindt</w:t>
      </w:r>
      <w:r w:rsidR="46F8C9D4">
        <w:t xml:space="preserve"> momenteel </w:t>
      </w:r>
      <w:r w:rsidR="005560D6">
        <w:t xml:space="preserve">de discussie plaats of de opdracht als één project kan worden uitgevraagd, dan wel of het aanbesteden in aanbestedingsrechtelijke percelen (met elk een eigen opdrachtnemer) </w:t>
      </w:r>
      <w:r>
        <w:t>een goed alternatief zou kunnen zijn</w:t>
      </w:r>
      <w:r w:rsidR="46F8C9D4">
        <w:t xml:space="preserve">. </w:t>
      </w:r>
    </w:p>
    <w:p w14:paraId="61FE328B" w14:textId="77777777" w:rsidR="00CE60B3" w:rsidRDefault="65D07640" w:rsidP="00CE2B41">
      <w:pPr>
        <w:pStyle w:val="Lijstalinea"/>
        <w:numPr>
          <w:ilvl w:val="0"/>
          <w:numId w:val="1"/>
        </w:numPr>
      </w:pPr>
      <w:r>
        <w:t>Wat zijn de afwegingen voor de</w:t>
      </w:r>
      <w:r w:rsidR="00CE60B3">
        <w:t>ze mogelijke</w:t>
      </w:r>
      <w:r>
        <w:t xml:space="preserve"> percelen? </w:t>
      </w:r>
    </w:p>
    <w:p w14:paraId="23645472" w14:textId="4DC432C1" w:rsidR="00502186" w:rsidRDefault="00CE60B3" w:rsidP="00CE60B3">
      <w:pPr>
        <w:pStyle w:val="Lijstalinea"/>
      </w:pPr>
      <w:r>
        <w:t xml:space="preserve">Antwoord: </w:t>
      </w:r>
      <w:r w:rsidR="65D07640">
        <w:t xml:space="preserve">Dat </w:t>
      </w:r>
      <w:r w:rsidR="00AB0C74">
        <w:t>hangt</w:t>
      </w:r>
      <w:r w:rsidR="65D07640">
        <w:t xml:space="preserve"> </w:t>
      </w:r>
      <w:r>
        <w:t xml:space="preserve">mede </w:t>
      </w:r>
      <w:r w:rsidR="65D07640">
        <w:t xml:space="preserve">af van de reacties </w:t>
      </w:r>
      <w:r>
        <w:t>volgend uit</w:t>
      </w:r>
      <w:r w:rsidR="65D07640">
        <w:t xml:space="preserve"> de RfI</w:t>
      </w:r>
      <w:r>
        <w:t xml:space="preserve"> en de uiteindelijk geformuleerde vraag door/vanuit de provincie Utrecht. Op basis daarvan</w:t>
      </w:r>
      <w:r w:rsidR="65D07640">
        <w:t xml:space="preserve"> word</w:t>
      </w:r>
      <w:r>
        <w:t>en</w:t>
      </w:r>
      <w:r w:rsidR="65D07640">
        <w:t xml:space="preserve"> de aanbesteding</w:t>
      </w:r>
      <w:r>
        <w:t>sstukken</w:t>
      </w:r>
      <w:r w:rsidR="65D07640">
        <w:t xml:space="preserve"> verder uitgewerkt. </w:t>
      </w:r>
      <w:r w:rsidR="00AB0C74">
        <w:t xml:space="preserve">Meegegeven wordt dat de </w:t>
      </w:r>
      <w:r w:rsidR="7B9E4C32">
        <w:t xml:space="preserve">Provincie </w:t>
      </w:r>
      <w:r w:rsidR="00AB0C74">
        <w:t>U</w:t>
      </w:r>
      <w:r w:rsidR="7B9E4C32">
        <w:t>trecht geen prijskoper</w:t>
      </w:r>
      <w:r w:rsidR="00AB0C74">
        <w:t xml:space="preserve"> is</w:t>
      </w:r>
      <w:r w:rsidR="7B9E4C32">
        <w:t>, kwaliteit is belangrijk</w:t>
      </w:r>
      <w:r>
        <w:t xml:space="preserve"> (net als marktconformiteit).</w:t>
      </w:r>
    </w:p>
    <w:p w14:paraId="50D1C579" w14:textId="6500F93F" w:rsidR="00502186" w:rsidRDefault="7B9E4C32" w:rsidP="00CE2B41">
      <w:pPr>
        <w:pStyle w:val="Lijstalinea"/>
        <w:numPr>
          <w:ilvl w:val="0"/>
          <w:numId w:val="1"/>
        </w:numPr>
      </w:pPr>
      <w:r>
        <w:t xml:space="preserve">Tip </w:t>
      </w:r>
      <w:r w:rsidR="00AB0C74">
        <w:t xml:space="preserve">wordt </w:t>
      </w:r>
      <w:r>
        <w:t>mee</w:t>
      </w:r>
      <w:r w:rsidR="00CE60B3">
        <w:t>ge</w:t>
      </w:r>
      <w:r>
        <w:t xml:space="preserve">geven dat de boekhouding belangrijk </w:t>
      </w:r>
      <w:r w:rsidR="00AB0C74">
        <w:t xml:space="preserve">is </w:t>
      </w:r>
      <w:r>
        <w:t>om in het oog te houden</w:t>
      </w:r>
      <w:r w:rsidR="00F4568F">
        <w:t xml:space="preserve"> als het gaat om de administratieve lasten</w:t>
      </w:r>
      <w:r>
        <w:t xml:space="preserve">. </w:t>
      </w:r>
    </w:p>
    <w:p w14:paraId="11BE673D" w14:textId="77777777" w:rsidR="00CE60B3" w:rsidRDefault="7B9E4C32" w:rsidP="6ACB632E">
      <w:pPr>
        <w:pStyle w:val="Lijstalinea"/>
        <w:numPr>
          <w:ilvl w:val="0"/>
          <w:numId w:val="1"/>
        </w:numPr>
      </w:pPr>
      <w:r>
        <w:lastRenderedPageBreak/>
        <w:t xml:space="preserve">Zijn er gesprekken met de gemeenten als stakeholder? </w:t>
      </w:r>
    </w:p>
    <w:p w14:paraId="101D880F" w14:textId="0E697B01" w:rsidR="7B9E4C32" w:rsidRDefault="00CE60B3" w:rsidP="00CE60B3">
      <w:pPr>
        <w:pStyle w:val="Lijstalinea"/>
      </w:pPr>
      <w:r>
        <w:t xml:space="preserve">Antwoord: </w:t>
      </w:r>
      <w:r w:rsidR="0133A3D7">
        <w:t xml:space="preserve">Er zijn gesprekken, maar dat gaat vooralsnog </w:t>
      </w:r>
      <w:r w:rsidR="00F4568F">
        <w:t xml:space="preserve">alleen </w:t>
      </w:r>
      <w:r w:rsidR="0133A3D7">
        <w:t xml:space="preserve">over projecten die nu lopen en tegen de compensatie aanlopen. </w:t>
      </w:r>
    </w:p>
    <w:p w14:paraId="3314F851" w14:textId="77777777" w:rsidR="00CE60B3" w:rsidRDefault="0133A3D7" w:rsidP="00CE2B41">
      <w:pPr>
        <w:pStyle w:val="Lijstalinea"/>
        <w:numPr>
          <w:ilvl w:val="0"/>
          <w:numId w:val="1"/>
        </w:numPr>
      </w:pPr>
      <w:r>
        <w:t xml:space="preserve">Hoort in de planning ook het onderzoek te zitten? </w:t>
      </w:r>
    </w:p>
    <w:p w14:paraId="70561EB3" w14:textId="1D14684F" w:rsidR="00502186" w:rsidRDefault="00CE60B3" w:rsidP="00CE60B3">
      <w:pPr>
        <w:pStyle w:val="Lijstalinea"/>
      </w:pPr>
      <w:r>
        <w:t xml:space="preserve">Antwoord: </w:t>
      </w:r>
      <w:r w:rsidR="00ED6E75">
        <w:t xml:space="preserve">Ja de genoemde planning geldt voor alles. </w:t>
      </w:r>
      <w:r w:rsidR="7B9E4C32">
        <w:t>April, mei is qua planning het meest realistisch</w:t>
      </w:r>
      <w:r w:rsidR="00ED6E75">
        <w:t xml:space="preserve"> voor de start van het veldonderzoek</w:t>
      </w:r>
      <w:r w:rsidR="00011203">
        <w:t xml:space="preserve"> voor de betreffende </w:t>
      </w:r>
      <w:r w:rsidR="000718F1">
        <w:t>soorten</w:t>
      </w:r>
      <w:r w:rsidR="7B9E4C32">
        <w:t xml:space="preserve">. </w:t>
      </w:r>
    </w:p>
    <w:p w14:paraId="6F07A231" w14:textId="77777777" w:rsidR="00CE60B3" w:rsidRDefault="38F6F38A" w:rsidP="6ACB632E">
      <w:pPr>
        <w:pStyle w:val="Lijstalinea"/>
        <w:numPr>
          <w:ilvl w:val="0"/>
          <w:numId w:val="1"/>
        </w:numPr>
      </w:pPr>
      <w:r>
        <w:t xml:space="preserve">Ligt het vast wat </w:t>
      </w:r>
      <w:r w:rsidR="1A612FDD">
        <w:t xml:space="preserve">de pilotgebieden zijn? </w:t>
      </w:r>
    </w:p>
    <w:p w14:paraId="1F2DA52D" w14:textId="237E30D9" w:rsidR="38F6F38A" w:rsidRDefault="00CE60B3" w:rsidP="00CE60B3">
      <w:pPr>
        <w:pStyle w:val="Lijstalinea"/>
      </w:pPr>
      <w:r>
        <w:t xml:space="preserve">Antwoord: </w:t>
      </w:r>
      <w:r w:rsidR="4C9E0C5F">
        <w:t xml:space="preserve">In principe wel: Eemland en </w:t>
      </w:r>
      <w:r w:rsidR="000718F1">
        <w:t xml:space="preserve">de </w:t>
      </w:r>
      <w:r w:rsidR="4C9E0C5F">
        <w:t xml:space="preserve">Utrechtse Waarden. </w:t>
      </w:r>
    </w:p>
    <w:p w14:paraId="4834BB3A" w14:textId="1131C0F7" w:rsidR="002A35AB" w:rsidRDefault="00CE60B3" w:rsidP="00CE2B41">
      <w:pPr>
        <w:pStyle w:val="Lijstalinea"/>
        <w:numPr>
          <w:ilvl w:val="0"/>
          <w:numId w:val="1"/>
        </w:numPr>
      </w:pPr>
      <w:r>
        <w:t xml:space="preserve">Informatief: </w:t>
      </w:r>
      <w:r w:rsidR="000718F1">
        <w:t xml:space="preserve">Voor wat betreft de soorten </w:t>
      </w:r>
      <w:r w:rsidR="004B3909">
        <w:t>platte schijfhoren wordt door de provincie nog extra informatie ingewonnen voor de best te hanteren onderzoeksmethodiek.</w:t>
      </w:r>
    </w:p>
    <w:p w14:paraId="5BCFF3A6" w14:textId="1E769315" w:rsidR="00502186" w:rsidRDefault="00CE60B3" w:rsidP="00502186">
      <w:r>
        <w:t>De in dit verslag genoemde presentatie is reeds op TenderNed beschikbaar gesteld.</w:t>
      </w:r>
    </w:p>
    <w:sectPr w:rsidR="00502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37E8"/>
    <w:multiLevelType w:val="hybridMultilevel"/>
    <w:tmpl w:val="A118C08A"/>
    <w:lvl w:ilvl="0" w:tplc="25BC15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82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41"/>
    <w:rsid w:val="00011203"/>
    <w:rsid w:val="000718F1"/>
    <w:rsid w:val="00106DCE"/>
    <w:rsid w:val="001D1F0D"/>
    <w:rsid w:val="002036B0"/>
    <w:rsid w:val="00205315"/>
    <w:rsid w:val="002A35AB"/>
    <w:rsid w:val="002C79E8"/>
    <w:rsid w:val="00350AB4"/>
    <w:rsid w:val="003A6C8F"/>
    <w:rsid w:val="0040046A"/>
    <w:rsid w:val="00414574"/>
    <w:rsid w:val="00435790"/>
    <w:rsid w:val="004B3909"/>
    <w:rsid w:val="00502186"/>
    <w:rsid w:val="005560D6"/>
    <w:rsid w:val="00581335"/>
    <w:rsid w:val="005A22F6"/>
    <w:rsid w:val="005C2EEE"/>
    <w:rsid w:val="005C566A"/>
    <w:rsid w:val="00604C19"/>
    <w:rsid w:val="007079FA"/>
    <w:rsid w:val="007609F2"/>
    <w:rsid w:val="00775D2A"/>
    <w:rsid w:val="007D67C0"/>
    <w:rsid w:val="00983942"/>
    <w:rsid w:val="00A6616D"/>
    <w:rsid w:val="00AB0C74"/>
    <w:rsid w:val="00AB3952"/>
    <w:rsid w:val="00B422C3"/>
    <w:rsid w:val="00B54F79"/>
    <w:rsid w:val="00C54A5A"/>
    <w:rsid w:val="00C94D76"/>
    <w:rsid w:val="00CE2B41"/>
    <w:rsid w:val="00CE60B3"/>
    <w:rsid w:val="00D72612"/>
    <w:rsid w:val="00ED6E75"/>
    <w:rsid w:val="00EE0B48"/>
    <w:rsid w:val="00F4568F"/>
    <w:rsid w:val="00F77145"/>
    <w:rsid w:val="0133A3D7"/>
    <w:rsid w:val="01860599"/>
    <w:rsid w:val="02BE631B"/>
    <w:rsid w:val="036B66D4"/>
    <w:rsid w:val="04914ADD"/>
    <w:rsid w:val="06D11BB3"/>
    <w:rsid w:val="0C30568C"/>
    <w:rsid w:val="0FD67F3A"/>
    <w:rsid w:val="0FE74685"/>
    <w:rsid w:val="100ED4F8"/>
    <w:rsid w:val="11C869F0"/>
    <w:rsid w:val="15DCB92F"/>
    <w:rsid w:val="18B0CB14"/>
    <w:rsid w:val="1A612FDD"/>
    <w:rsid w:val="2088A664"/>
    <w:rsid w:val="2456FB62"/>
    <w:rsid w:val="24C7AEF1"/>
    <w:rsid w:val="28E655E3"/>
    <w:rsid w:val="2FB5A0ED"/>
    <w:rsid w:val="2FCE78E7"/>
    <w:rsid w:val="32588F01"/>
    <w:rsid w:val="3639800F"/>
    <w:rsid w:val="378897DD"/>
    <w:rsid w:val="387B4287"/>
    <w:rsid w:val="38F6F38A"/>
    <w:rsid w:val="38F8A4F1"/>
    <w:rsid w:val="3D157B45"/>
    <w:rsid w:val="3ECDA81A"/>
    <w:rsid w:val="46F8C9D4"/>
    <w:rsid w:val="47033277"/>
    <w:rsid w:val="4912EFBF"/>
    <w:rsid w:val="4AD76E2D"/>
    <w:rsid w:val="4C9E0C5F"/>
    <w:rsid w:val="4D241EFC"/>
    <w:rsid w:val="4ED5BAC2"/>
    <w:rsid w:val="5239A367"/>
    <w:rsid w:val="56BB7723"/>
    <w:rsid w:val="56FB964D"/>
    <w:rsid w:val="583BEFBF"/>
    <w:rsid w:val="5A168AF6"/>
    <w:rsid w:val="5C580E01"/>
    <w:rsid w:val="5D11DA7D"/>
    <w:rsid w:val="6087273E"/>
    <w:rsid w:val="613979C9"/>
    <w:rsid w:val="62871E12"/>
    <w:rsid w:val="65D07640"/>
    <w:rsid w:val="660F5412"/>
    <w:rsid w:val="68EECF7F"/>
    <w:rsid w:val="69A2BE07"/>
    <w:rsid w:val="6A3986AD"/>
    <w:rsid w:val="6ACB632E"/>
    <w:rsid w:val="6C7EA980"/>
    <w:rsid w:val="6E92D733"/>
    <w:rsid w:val="6F135E46"/>
    <w:rsid w:val="701A563C"/>
    <w:rsid w:val="70317304"/>
    <w:rsid w:val="7306A2A5"/>
    <w:rsid w:val="78A941CC"/>
    <w:rsid w:val="7B9E4C32"/>
    <w:rsid w:val="7D894B19"/>
    <w:rsid w:val="7E23C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98BB"/>
  <w15:chartTrackingRefBased/>
  <w15:docId w15:val="{1CFAE251-79B7-4F6C-BD6C-5CE71820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2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2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2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2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2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2B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2B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2B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2B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2B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2B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2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2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2B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2B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2B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2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2B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2B41"/>
    <w:rPr>
      <w:b/>
      <w:bCs/>
      <w:smallCaps/>
      <w:color w:val="0F4761" w:themeColor="accent1" w:themeShade="BF"/>
      <w:spacing w:val="5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A0AC4DA7D9542B6FB93C03B2A66C3" ma:contentTypeVersion="4" ma:contentTypeDescription="Een nieuw document maken." ma:contentTypeScope="" ma:versionID="2df63525c457360d5491aa7300decf9a">
  <xsd:schema xmlns:xsd="http://www.w3.org/2001/XMLSchema" xmlns:xs="http://www.w3.org/2001/XMLSchema" xmlns:p="http://schemas.microsoft.com/office/2006/metadata/properties" xmlns:ns2="ba8e4f70-91e6-45e3-9e86-5bbf496fab5a" xmlns:ns3="c7b43f0d-18ea-4d7b-8f4b-94e6cc36d392" targetNamespace="http://schemas.microsoft.com/office/2006/metadata/properties" ma:root="true" ma:fieldsID="51cfaa33a8a7b23229c940f13b148fd8" ns2:_="" ns3:_="">
    <xsd:import namespace="ba8e4f70-91e6-45e3-9e86-5bbf496fab5a"/>
    <xsd:import namespace="c7b43f0d-18ea-4d7b-8f4b-94e6cc36d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PUCorsaDocument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e4f70-91e6-45e3-9e86-5bbf496fa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CorsaDocumentcode" ma:index="14" nillable="true" ma:displayName="Corsa documentcode" ma:internalName="PUCorsaDocumentcod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43f0d-18ea-4d7b-8f4b-94e6cc36d392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2" nillable="true" ma:displayName="Registratienummer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CorsaDocumentcode xmlns="ba8e4f70-91e6-45e3-9e86-5bbf496fab5a" xsi:nil="true"/>
    <_dlc_DocId xmlns="c7b43f0d-18ea-4d7b-8f4b-94e6cc36d392">UTSP-1981070227-204</_dlc_DocId>
    <_dlc_DocIdUrl xmlns="c7b43f0d-18ea-4d7b-8f4b-94e6cc36d392">
      <Url>https://provincieutrecht.sharepoint.com/sites/UitvoeringsbeleidBONNBMenVVN-GGA/_layouts/15/DocIdRedir.aspx?ID=UTSP-1981070227-204</Url>
      <Description>UTSP-1981070227-204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983AD-720D-46F7-9E81-381E0CEBA2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5201E7-93D3-4D37-9CBB-70DE4C61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e4f70-91e6-45e3-9e86-5bbf496fab5a"/>
    <ds:schemaRef ds:uri="c7b43f0d-18ea-4d7b-8f4b-94e6cc36d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9F213-6511-4C3F-AB01-983EBD52648B}">
  <ds:schemaRefs>
    <ds:schemaRef ds:uri="http://schemas.microsoft.com/office/2006/metadata/properties"/>
    <ds:schemaRef ds:uri="http://schemas.microsoft.com/office/infopath/2007/PartnerControls"/>
    <ds:schemaRef ds:uri="ba8e4f70-91e6-45e3-9e86-5bbf496fab5a"/>
    <ds:schemaRef ds:uri="c7b43f0d-18ea-4d7b-8f4b-94e6cc36d392"/>
  </ds:schemaRefs>
</ds:datastoreItem>
</file>

<file path=customXml/itemProps4.xml><?xml version="1.0" encoding="utf-8"?>
<ds:datastoreItem xmlns:ds="http://schemas.openxmlformats.org/officeDocument/2006/customXml" ds:itemID="{ED28BE1D-AA94-424D-BB3A-EAE40DC9C0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Zoeteweij, Jeanna</dc:creator>
  <cp:keywords/>
  <dc:description/>
  <cp:lastModifiedBy>Stelt, Teus van der</cp:lastModifiedBy>
  <cp:revision>3</cp:revision>
  <dcterms:created xsi:type="dcterms:W3CDTF">2025-11-05T13:20:00Z</dcterms:created>
  <dcterms:modified xsi:type="dcterms:W3CDTF">2025-11-05T13:34:00Z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0x010100C0FA0AC4DA7D9542B6FB93C03B2A66C3</vt:lpwstr>
  </property>
  <property fmtid="{D5CDD505-2E9C-101B-9397-08002B2CF9AE}" pid="3" name="_dlc_DocIdItemGuid">
    <vt:lpwstr>c77a9b7e-00f9-4463-8c1a-32e3f972cda7</vt:lpwstr>
  </property>
</Properties>
</file>