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891" w:type="dxa"/>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8"/>
        <w:gridCol w:w="9437"/>
        <w:gridCol w:w="376"/>
      </w:tblGrid>
      <w:tr w:rsidR="00C457CD" w:rsidRPr="00C457CD" w14:paraId="0F0C7B72" w14:textId="77777777" w:rsidTr="001E3C7A">
        <w:trPr>
          <w:gridBefore w:val="1"/>
          <w:gridAfter w:val="1"/>
          <w:wBefore w:w="1078" w:type="dxa"/>
          <w:wAfter w:w="376" w:type="dxa"/>
          <w:trHeight w:hRule="exact" w:val="595"/>
        </w:trPr>
        <w:tc>
          <w:tcPr>
            <w:tcW w:w="9437" w:type="dxa"/>
          </w:tcPr>
          <w:p w14:paraId="259CE511" w14:textId="77777777" w:rsidR="00C457CD" w:rsidRPr="00C457CD" w:rsidRDefault="00C457CD" w:rsidP="007E34DB"/>
        </w:tc>
      </w:tr>
      <w:tr w:rsidR="00C457CD" w:rsidRPr="00C457CD" w14:paraId="62000422" w14:textId="77777777" w:rsidTr="001E3C7A">
        <w:trPr>
          <w:gridBefore w:val="1"/>
          <w:gridAfter w:val="1"/>
          <w:wBefore w:w="1078" w:type="dxa"/>
          <w:wAfter w:w="376" w:type="dxa"/>
          <w:trHeight w:hRule="exact" w:val="3232"/>
        </w:trPr>
        <w:tc>
          <w:tcPr>
            <w:tcW w:w="9437" w:type="dxa"/>
          </w:tcPr>
          <w:p w14:paraId="6CE875B7" w14:textId="7D50AB2A" w:rsidR="007E34DB" w:rsidRPr="00D52EE6" w:rsidRDefault="00483D51" w:rsidP="00D52EE6">
            <w:pPr>
              <w:pStyle w:val="RapportTitel"/>
            </w:pPr>
            <w:r>
              <w:t>Raammo</w:t>
            </w:r>
            <w:r w:rsidR="00940439" w:rsidRPr="00940439">
              <w:t xml:space="preserve">vereenkomst </w:t>
            </w:r>
            <w:r w:rsidR="00797D44">
              <w:t>met (</w:t>
            </w:r>
            <w:r w:rsidR="00797D44" w:rsidRPr="00797D44">
              <w:rPr>
                <w:highlight w:val="yellow"/>
              </w:rPr>
              <w:t>Naam onderneming</w:t>
            </w:r>
            <w:r w:rsidR="00797D44">
              <w:t>)</w:t>
            </w:r>
            <w:r w:rsidR="00940439" w:rsidRPr="00940439">
              <w:t xml:space="preserve"> betref</w:t>
            </w:r>
            <w:r w:rsidR="00797D44">
              <w:t>fende</w:t>
            </w:r>
            <w:r w:rsidR="007E34DB" w:rsidRPr="00D52EE6">
              <w:t xml:space="preserve"> </w:t>
            </w:r>
          </w:p>
          <w:p w14:paraId="2CF8DB40" w14:textId="5F365700" w:rsidR="00C457CD" w:rsidRPr="00C457CD" w:rsidRDefault="00714FFB" w:rsidP="007E34DB">
            <w:pPr>
              <w:pStyle w:val="RapportSubtitel"/>
            </w:pPr>
            <w:r w:rsidRPr="00714FFB">
              <w:t>End User Devices 2026-2029</w:t>
            </w:r>
          </w:p>
        </w:tc>
      </w:tr>
      <w:tr w:rsidR="00C457CD" w:rsidRPr="00C457CD" w14:paraId="0EE8F008" w14:textId="77777777" w:rsidTr="00D52EE6">
        <w:trPr>
          <w:gridBefore w:val="1"/>
          <w:gridAfter w:val="1"/>
          <w:wBefore w:w="1078" w:type="dxa"/>
          <w:wAfter w:w="376" w:type="dxa"/>
          <w:trHeight w:hRule="exact" w:val="262"/>
        </w:trPr>
        <w:tc>
          <w:tcPr>
            <w:tcW w:w="9437" w:type="dxa"/>
          </w:tcPr>
          <w:p w14:paraId="35AB7D0B" w14:textId="77777777" w:rsidR="00C457CD" w:rsidRPr="00C457CD" w:rsidRDefault="00C457CD" w:rsidP="007E34DB">
            <w:pPr>
              <w:pStyle w:val="Auteur"/>
            </w:pPr>
          </w:p>
        </w:tc>
      </w:tr>
      <w:tr w:rsidR="00C457CD" w:rsidRPr="00C457CD" w14:paraId="3EAB1067" w14:textId="77777777" w:rsidTr="001E3C7A">
        <w:trPr>
          <w:gridBefore w:val="1"/>
          <w:gridAfter w:val="1"/>
          <w:wBefore w:w="1078" w:type="dxa"/>
          <w:wAfter w:w="376" w:type="dxa"/>
        </w:trPr>
        <w:tc>
          <w:tcPr>
            <w:tcW w:w="9437" w:type="dxa"/>
          </w:tcPr>
          <w:p w14:paraId="194D1F00" w14:textId="77777777" w:rsidR="00F85A94" w:rsidRPr="00F85A94" w:rsidRDefault="00F85A94" w:rsidP="00F85A94"/>
        </w:tc>
      </w:tr>
      <w:tr w:rsidR="001E3C7A" w:rsidRPr="00C457CD" w14:paraId="49C629A7" w14:textId="77777777" w:rsidTr="007E34DB">
        <w:trPr>
          <w:gridBefore w:val="1"/>
          <w:gridAfter w:val="1"/>
          <w:wBefore w:w="1078" w:type="dxa"/>
          <w:wAfter w:w="376" w:type="dxa"/>
          <w:trHeight w:val="646"/>
        </w:trPr>
        <w:tc>
          <w:tcPr>
            <w:tcW w:w="9437" w:type="dxa"/>
          </w:tcPr>
          <w:p w14:paraId="73C5C223" w14:textId="47706C9F" w:rsidR="00D52EE6" w:rsidRDefault="00B35F4B" w:rsidP="00FC10BE">
            <w:pPr>
              <w:pStyle w:val="RapportDatum"/>
            </w:pPr>
            <w:r w:rsidRPr="00B35F4B">
              <w:rPr>
                <w:highlight w:val="yellow"/>
              </w:rPr>
              <w:t>* datum</w:t>
            </w:r>
          </w:p>
          <w:p w14:paraId="3DBEFA1F" w14:textId="75160BFB" w:rsidR="0093260C" w:rsidRPr="0093260C" w:rsidRDefault="0093260C" w:rsidP="0093260C">
            <w:pPr>
              <w:rPr>
                <w:color w:val="FFFFFF" w:themeColor="background1"/>
              </w:rPr>
            </w:pPr>
            <w:r w:rsidRPr="0093260C">
              <w:rPr>
                <w:color w:val="FFFFFF" w:themeColor="background1"/>
              </w:rPr>
              <w:t>Versie: Concept</w:t>
            </w:r>
          </w:p>
          <w:p w14:paraId="04B5B3FA" w14:textId="2BDB45C4" w:rsidR="001E3C7A" w:rsidRPr="00FC10BE" w:rsidRDefault="00FC10BE" w:rsidP="00D52EE6">
            <w:pPr>
              <w:pStyle w:val="RapportDatum"/>
              <w:spacing w:line="240" w:lineRule="auto"/>
            </w:pPr>
            <w:r w:rsidRPr="00FC10BE">
              <w:t>Contractnummer</w:t>
            </w:r>
            <w:r w:rsidR="00D52EE6" w:rsidRPr="00FC10BE">
              <w:t xml:space="preserve">: </w:t>
            </w:r>
            <w:r w:rsidR="00AD11F7" w:rsidRPr="00AD11F7">
              <w:t>CM00253</w:t>
            </w:r>
          </w:p>
        </w:tc>
      </w:tr>
      <w:tr w:rsidR="001E3C7A" w:rsidRPr="00C457CD" w14:paraId="7ECB9D66" w14:textId="77777777" w:rsidTr="0013332D">
        <w:trPr>
          <w:trHeight w:hRule="exact" w:val="6776"/>
        </w:trPr>
        <w:tc>
          <w:tcPr>
            <w:tcW w:w="10891" w:type="dxa"/>
            <w:gridSpan w:val="3"/>
          </w:tcPr>
          <w:p w14:paraId="5238CF79" w14:textId="77777777" w:rsidR="007E34DB" w:rsidRPr="002E2769" w:rsidRDefault="007E34DB" w:rsidP="007E34DB">
            <w:pPr>
              <w:pStyle w:val="Voettekst"/>
            </w:pPr>
          </w:p>
          <w:p w14:paraId="687C2CB2" w14:textId="77777777" w:rsidR="001E3C7A" w:rsidRPr="001E3C7A" w:rsidRDefault="001E3C7A" w:rsidP="007E34DB">
            <w:pPr>
              <w:pStyle w:val="RapportDatum"/>
            </w:pPr>
          </w:p>
        </w:tc>
      </w:tr>
    </w:tbl>
    <w:p w14:paraId="6462521B" w14:textId="77777777" w:rsidR="00DA70E8" w:rsidRDefault="00DA70E8" w:rsidP="007E34DB"/>
    <w:p w14:paraId="2AF4BFFC" w14:textId="77777777" w:rsidR="00D52EE6" w:rsidRDefault="00D52EE6" w:rsidP="00D52EE6">
      <w:pPr>
        <w:pStyle w:val="Voettekst"/>
        <w:jc w:val="right"/>
        <w:rPr>
          <w:rFonts w:ascii="Rockwell" w:hAnsi="Rockwell"/>
          <w:i/>
          <w:color w:val="FFFFFF" w:themeColor="background1"/>
          <w:sz w:val="16"/>
          <w:szCs w:val="16"/>
        </w:rPr>
      </w:pPr>
    </w:p>
    <w:p w14:paraId="0A75E8C9" w14:textId="77777777" w:rsidR="00D52EE6" w:rsidRDefault="00D52EE6" w:rsidP="00D52EE6">
      <w:pPr>
        <w:pStyle w:val="Voettekst"/>
        <w:jc w:val="right"/>
        <w:rPr>
          <w:rFonts w:ascii="Rockwell" w:hAnsi="Rockwell"/>
          <w:i/>
          <w:color w:val="FFFFFF" w:themeColor="background1"/>
          <w:sz w:val="16"/>
          <w:szCs w:val="16"/>
        </w:rPr>
      </w:pPr>
    </w:p>
    <w:p w14:paraId="6870305F" w14:textId="77777777" w:rsidR="00D52EE6" w:rsidRDefault="00D52EE6" w:rsidP="00D52EE6">
      <w:pPr>
        <w:pStyle w:val="Voettekst"/>
        <w:jc w:val="right"/>
        <w:rPr>
          <w:rFonts w:ascii="Rockwell" w:hAnsi="Rockwell"/>
          <w:i/>
          <w:color w:val="FFFFFF" w:themeColor="background1"/>
          <w:sz w:val="16"/>
          <w:szCs w:val="16"/>
        </w:rPr>
      </w:pPr>
    </w:p>
    <w:p w14:paraId="32FCA60C" w14:textId="77777777" w:rsidR="00D52EE6" w:rsidRDefault="00D52EE6" w:rsidP="00D52EE6">
      <w:pPr>
        <w:pStyle w:val="Voettekst"/>
        <w:jc w:val="right"/>
        <w:rPr>
          <w:rFonts w:ascii="Rockwell" w:hAnsi="Rockwell"/>
          <w:i/>
          <w:color w:val="FFFFFF" w:themeColor="background1"/>
          <w:sz w:val="16"/>
          <w:szCs w:val="16"/>
        </w:rPr>
      </w:pPr>
    </w:p>
    <w:p w14:paraId="217AE5AA" w14:textId="64B3EC44" w:rsidR="00D52EE6" w:rsidRPr="00D52EE6" w:rsidRDefault="00D52EE6" w:rsidP="00D52EE6">
      <w:pPr>
        <w:pStyle w:val="Voettekst"/>
        <w:jc w:val="right"/>
        <w:rPr>
          <w:i/>
          <w:color w:val="FFFFFF" w:themeColor="background1"/>
        </w:rPr>
      </w:pPr>
      <w:r w:rsidRPr="00D52EE6">
        <w:rPr>
          <w:rFonts w:ascii="Rockwell" w:hAnsi="Rockwell"/>
          <w:i/>
          <w:color w:val="FFFFFF" w:themeColor="background1"/>
          <w:sz w:val="16"/>
          <w:szCs w:val="16"/>
        </w:rPr>
        <w:t>Versie 202</w:t>
      </w:r>
      <w:r w:rsidR="0068264B">
        <w:rPr>
          <w:rFonts w:ascii="Rockwell" w:hAnsi="Rockwell"/>
          <w:i/>
          <w:color w:val="FFFFFF" w:themeColor="background1"/>
          <w:sz w:val="16"/>
          <w:szCs w:val="16"/>
        </w:rPr>
        <w:t>404</w:t>
      </w:r>
    </w:p>
    <w:p w14:paraId="02C9734B" w14:textId="77777777" w:rsidR="003D0C03" w:rsidRDefault="003D0C03" w:rsidP="007E34DB">
      <w:pPr>
        <w:sectPr w:rsidR="003D0C03" w:rsidSect="00637AA8">
          <w:headerReference w:type="default" r:id="rId11"/>
          <w:footerReference w:type="even" r:id="rId12"/>
          <w:footerReference w:type="default" r:id="rId13"/>
          <w:headerReference w:type="first" r:id="rId14"/>
          <w:pgSz w:w="11906" w:h="16838" w:code="9"/>
          <w:pgMar w:top="2353" w:right="1021" w:bottom="794" w:left="1588" w:header="709" w:footer="471" w:gutter="0"/>
          <w:cols w:space="708"/>
          <w:titlePg/>
          <w:docGrid w:linePitch="360"/>
        </w:sectPr>
      </w:pPr>
    </w:p>
    <w:p w14:paraId="0558B122" w14:textId="77777777" w:rsidR="005C7C8C" w:rsidRDefault="005C7C8C" w:rsidP="007E34DB"/>
    <w:p w14:paraId="36901143" w14:textId="77777777" w:rsidR="005C7C8C" w:rsidRDefault="005C7C8C" w:rsidP="007E34DB"/>
    <w:p w14:paraId="4FF312BE" w14:textId="77777777" w:rsidR="005C7C8C" w:rsidRDefault="005C7C8C" w:rsidP="007E34DB"/>
    <w:p w14:paraId="3B22E4A8" w14:textId="77777777" w:rsidR="005C7C8C" w:rsidRDefault="005C7C8C" w:rsidP="007E34DB"/>
    <w:p w14:paraId="44AACE82" w14:textId="77777777" w:rsidR="003D0C03" w:rsidRPr="00F85A94" w:rsidRDefault="003D0C03" w:rsidP="007E34DB">
      <w:pPr>
        <w:rPr>
          <w:b/>
          <w:bCs/>
          <w:sz w:val="24"/>
          <w:szCs w:val="24"/>
        </w:rPr>
      </w:pPr>
      <w:r w:rsidRPr="00F85A94">
        <w:rPr>
          <w:b/>
          <w:bCs/>
          <w:sz w:val="24"/>
          <w:szCs w:val="24"/>
        </w:rPr>
        <w:t>Inhoudsopgave</w:t>
      </w:r>
    </w:p>
    <w:p w14:paraId="574EE676" w14:textId="77777777" w:rsidR="005C7C8C" w:rsidRDefault="005C7C8C" w:rsidP="007E34DB"/>
    <w:p w14:paraId="4AB52958" w14:textId="2285789B" w:rsidR="00A614E0" w:rsidRDefault="00811235">
      <w:pPr>
        <w:pStyle w:val="Inhopg1"/>
        <w:rPr>
          <w:rFonts w:asciiTheme="minorHAnsi" w:hAnsiTheme="minorHAnsi" w:cstheme="minorBidi"/>
          <w:b w:val="0"/>
          <w:noProof/>
          <w:kern w:val="2"/>
          <w:sz w:val="24"/>
          <w:szCs w:val="24"/>
          <w:lang w:eastAsia="nl-NL"/>
          <w14:ligatures w14:val="standardContextual"/>
        </w:rPr>
      </w:pPr>
      <w:r>
        <w:rPr>
          <w:b w:val="0"/>
        </w:rPr>
        <w:fldChar w:fldCharType="begin"/>
      </w:r>
      <w:r>
        <w:rPr>
          <w:b w:val="0"/>
        </w:rPr>
        <w:instrText xml:space="preserve"> TOC \o "1-2" \h \z \u \t "Kop 3;3" </w:instrText>
      </w:r>
      <w:r>
        <w:rPr>
          <w:b w:val="0"/>
        </w:rPr>
        <w:fldChar w:fldCharType="separate"/>
      </w:r>
      <w:hyperlink w:anchor="_Toc210664488" w:history="1">
        <w:r w:rsidR="00A614E0" w:rsidRPr="00D31FDE">
          <w:rPr>
            <w:rStyle w:val="Hyperlink"/>
            <w:noProof/>
          </w:rPr>
          <w:t>Ondergetekenden</w:t>
        </w:r>
        <w:r w:rsidR="00A614E0">
          <w:rPr>
            <w:noProof/>
            <w:webHidden/>
          </w:rPr>
          <w:tab/>
        </w:r>
        <w:r w:rsidR="00A614E0">
          <w:rPr>
            <w:noProof/>
            <w:webHidden/>
          </w:rPr>
          <w:fldChar w:fldCharType="begin"/>
        </w:r>
        <w:r w:rsidR="00A614E0">
          <w:rPr>
            <w:noProof/>
            <w:webHidden/>
          </w:rPr>
          <w:instrText xml:space="preserve"> PAGEREF _Toc210664488 \h </w:instrText>
        </w:r>
        <w:r w:rsidR="00A614E0">
          <w:rPr>
            <w:noProof/>
            <w:webHidden/>
          </w:rPr>
        </w:r>
        <w:r w:rsidR="00A614E0">
          <w:rPr>
            <w:noProof/>
            <w:webHidden/>
          </w:rPr>
          <w:fldChar w:fldCharType="separate"/>
        </w:r>
        <w:r w:rsidR="00463789">
          <w:rPr>
            <w:noProof/>
            <w:webHidden/>
          </w:rPr>
          <w:t>3</w:t>
        </w:r>
        <w:r w:rsidR="00A614E0">
          <w:rPr>
            <w:noProof/>
            <w:webHidden/>
          </w:rPr>
          <w:fldChar w:fldCharType="end"/>
        </w:r>
      </w:hyperlink>
    </w:p>
    <w:p w14:paraId="22FFE42C" w14:textId="173F6302" w:rsidR="00A614E0" w:rsidRDefault="00A614E0">
      <w:pPr>
        <w:pStyle w:val="Inhopg1"/>
        <w:rPr>
          <w:rFonts w:asciiTheme="minorHAnsi" w:hAnsiTheme="minorHAnsi" w:cstheme="minorBidi"/>
          <w:b w:val="0"/>
          <w:noProof/>
          <w:kern w:val="2"/>
          <w:sz w:val="24"/>
          <w:szCs w:val="24"/>
          <w:lang w:eastAsia="nl-NL"/>
          <w14:ligatures w14:val="standardContextual"/>
        </w:rPr>
      </w:pPr>
      <w:hyperlink w:anchor="_Toc210664489" w:history="1">
        <w:r w:rsidRPr="00D31FDE">
          <w:rPr>
            <w:rStyle w:val="Hyperlink"/>
            <w:noProof/>
          </w:rPr>
          <w:t>Overwegende dat</w:t>
        </w:r>
        <w:r>
          <w:rPr>
            <w:noProof/>
            <w:webHidden/>
          </w:rPr>
          <w:tab/>
        </w:r>
        <w:r>
          <w:rPr>
            <w:noProof/>
            <w:webHidden/>
          </w:rPr>
          <w:fldChar w:fldCharType="begin"/>
        </w:r>
        <w:r>
          <w:rPr>
            <w:noProof/>
            <w:webHidden/>
          </w:rPr>
          <w:instrText xml:space="preserve"> PAGEREF _Toc210664489 \h </w:instrText>
        </w:r>
        <w:r>
          <w:rPr>
            <w:noProof/>
            <w:webHidden/>
          </w:rPr>
        </w:r>
        <w:r>
          <w:rPr>
            <w:noProof/>
            <w:webHidden/>
          </w:rPr>
          <w:fldChar w:fldCharType="separate"/>
        </w:r>
        <w:r w:rsidR="00463789">
          <w:rPr>
            <w:noProof/>
            <w:webHidden/>
          </w:rPr>
          <w:t>3</w:t>
        </w:r>
        <w:r>
          <w:rPr>
            <w:noProof/>
            <w:webHidden/>
          </w:rPr>
          <w:fldChar w:fldCharType="end"/>
        </w:r>
      </w:hyperlink>
    </w:p>
    <w:p w14:paraId="4DE11F3C" w14:textId="4783CDBC" w:rsidR="00A614E0" w:rsidRDefault="00A614E0">
      <w:pPr>
        <w:pStyle w:val="Inhopg1"/>
        <w:rPr>
          <w:rFonts w:asciiTheme="minorHAnsi" w:hAnsiTheme="minorHAnsi" w:cstheme="minorBidi"/>
          <w:b w:val="0"/>
          <w:noProof/>
          <w:kern w:val="2"/>
          <w:sz w:val="24"/>
          <w:szCs w:val="24"/>
          <w:lang w:eastAsia="nl-NL"/>
          <w14:ligatures w14:val="standardContextual"/>
        </w:rPr>
      </w:pPr>
      <w:hyperlink w:anchor="_Toc210664490" w:history="1">
        <w:r w:rsidRPr="00D31FDE">
          <w:rPr>
            <w:rStyle w:val="Hyperlink"/>
            <w:noProof/>
          </w:rPr>
          <w:t>Verklaren het volgende te zijn overeengekomen</w:t>
        </w:r>
        <w:r>
          <w:rPr>
            <w:noProof/>
            <w:webHidden/>
          </w:rPr>
          <w:tab/>
        </w:r>
        <w:r>
          <w:rPr>
            <w:noProof/>
            <w:webHidden/>
          </w:rPr>
          <w:fldChar w:fldCharType="begin"/>
        </w:r>
        <w:r>
          <w:rPr>
            <w:noProof/>
            <w:webHidden/>
          </w:rPr>
          <w:instrText xml:space="preserve"> PAGEREF _Toc210664490 \h </w:instrText>
        </w:r>
        <w:r>
          <w:rPr>
            <w:noProof/>
            <w:webHidden/>
          </w:rPr>
        </w:r>
        <w:r>
          <w:rPr>
            <w:noProof/>
            <w:webHidden/>
          </w:rPr>
          <w:fldChar w:fldCharType="separate"/>
        </w:r>
        <w:r w:rsidR="00463789">
          <w:rPr>
            <w:noProof/>
            <w:webHidden/>
          </w:rPr>
          <w:t>4</w:t>
        </w:r>
        <w:r>
          <w:rPr>
            <w:noProof/>
            <w:webHidden/>
          </w:rPr>
          <w:fldChar w:fldCharType="end"/>
        </w:r>
      </w:hyperlink>
    </w:p>
    <w:p w14:paraId="507823ED" w14:textId="76B53EC4" w:rsidR="00A614E0" w:rsidRDefault="00A614E0">
      <w:pPr>
        <w:pStyle w:val="Inhopg2"/>
        <w:rPr>
          <w:rFonts w:asciiTheme="minorHAnsi" w:hAnsiTheme="minorHAnsi" w:cstheme="minorBidi"/>
          <w:noProof/>
          <w:kern w:val="2"/>
          <w:sz w:val="24"/>
          <w:szCs w:val="24"/>
          <w:lang w:eastAsia="nl-NL"/>
          <w14:ligatures w14:val="standardContextual"/>
        </w:rPr>
      </w:pPr>
      <w:hyperlink w:anchor="_Toc210664491" w:history="1">
        <w:r w:rsidRPr="00D31FDE">
          <w:rPr>
            <w:rStyle w:val="Hyperlink"/>
            <w:noProof/>
          </w:rPr>
          <w:t>Algemeen</w:t>
        </w:r>
        <w:r>
          <w:rPr>
            <w:noProof/>
            <w:webHidden/>
          </w:rPr>
          <w:tab/>
        </w:r>
        <w:r>
          <w:rPr>
            <w:noProof/>
            <w:webHidden/>
          </w:rPr>
          <w:fldChar w:fldCharType="begin"/>
        </w:r>
        <w:r>
          <w:rPr>
            <w:noProof/>
            <w:webHidden/>
          </w:rPr>
          <w:instrText xml:space="preserve"> PAGEREF _Toc210664491 \h </w:instrText>
        </w:r>
        <w:r>
          <w:rPr>
            <w:noProof/>
            <w:webHidden/>
          </w:rPr>
        </w:r>
        <w:r>
          <w:rPr>
            <w:noProof/>
            <w:webHidden/>
          </w:rPr>
          <w:fldChar w:fldCharType="separate"/>
        </w:r>
        <w:r w:rsidR="00463789">
          <w:rPr>
            <w:noProof/>
            <w:webHidden/>
          </w:rPr>
          <w:t>4</w:t>
        </w:r>
        <w:r>
          <w:rPr>
            <w:noProof/>
            <w:webHidden/>
          </w:rPr>
          <w:fldChar w:fldCharType="end"/>
        </w:r>
      </w:hyperlink>
    </w:p>
    <w:p w14:paraId="2C0720DA" w14:textId="05787D85" w:rsidR="00A614E0" w:rsidRDefault="00A614E0">
      <w:pPr>
        <w:pStyle w:val="Inhopg3"/>
        <w:rPr>
          <w:rFonts w:asciiTheme="minorHAnsi" w:hAnsiTheme="minorHAnsi" w:cstheme="minorBidi"/>
          <w:kern w:val="2"/>
          <w:sz w:val="24"/>
          <w:szCs w:val="24"/>
          <w:lang w:eastAsia="nl-NL"/>
          <w14:ligatures w14:val="standardContextual"/>
        </w:rPr>
      </w:pPr>
      <w:hyperlink w:anchor="_Toc210664492" w:history="1">
        <w:r w:rsidRPr="00D31FDE">
          <w:rPr>
            <w:rStyle w:val="Hyperlink"/>
          </w:rPr>
          <w:t>Artikel 1.</w:t>
        </w:r>
        <w:r>
          <w:rPr>
            <w:rFonts w:asciiTheme="minorHAnsi" w:hAnsiTheme="minorHAnsi" w:cstheme="minorBidi"/>
            <w:kern w:val="2"/>
            <w:sz w:val="24"/>
            <w:szCs w:val="24"/>
            <w:lang w:eastAsia="nl-NL"/>
            <w14:ligatures w14:val="standardContextual"/>
          </w:rPr>
          <w:tab/>
        </w:r>
        <w:r w:rsidRPr="00D31FDE">
          <w:rPr>
            <w:rStyle w:val="Hyperlink"/>
          </w:rPr>
          <w:t>Definities</w:t>
        </w:r>
        <w:r>
          <w:rPr>
            <w:webHidden/>
          </w:rPr>
          <w:tab/>
        </w:r>
        <w:r>
          <w:rPr>
            <w:webHidden/>
          </w:rPr>
          <w:fldChar w:fldCharType="begin"/>
        </w:r>
        <w:r>
          <w:rPr>
            <w:webHidden/>
          </w:rPr>
          <w:instrText xml:space="preserve"> PAGEREF _Toc210664492 \h </w:instrText>
        </w:r>
        <w:r>
          <w:rPr>
            <w:webHidden/>
          </w:rPr>
        </w:r>
        <w:r>
          <w:rPr>
            <w:webHidden/>
          </w:rPr>
          <w:fldChar w:fldCharType="separate"/>
        </w:r>
        <w:r w:rsidR="00463789">
          <w:rPr>
            <w:webHidden/>
          </w:rPr>
          <w:t>4</w:t>
        </w:r>
        <w:r>
          <w:rPr>
            <w:webHidden/>
          </w:rPr>
          <w:fldChar w:fldCharType="end"/>
        </w:r>
      </w:hyperlink>
    </w:p>
    <w:p w14:paraId="2884184C" w14:textId="5030C688" w:rsidR="00A614E0" w:rsidRDefault="00A614E0">
      <w:pPr>
        <w:pStyle w:val="Inhopg3"/>
        <w:rPr>
          <w:rFonts w:asciiTheme="minorHAnsi" w:hAnsiTheme="minorHAnsi" w:cstheme="minorBidi"/>
          <w:kern w:val="2"/>
          <w:sz w:val="24"/>
          <w:szCs w:val="24"/>
          <w:lang w:eastAsia="nl-NL"/>
          <w14:ligatures w14:val="standardContextual"/>
        </w:rPr>
      </w:pPr>
      <w:hyperlink w:anchor="_Toc210664493" w:history="1">
        <w:r w:rsidRPr="00D31FDE">
          <w:rPr>
            <w:rStyle w:val="Hyperlink"/>
          </w:rPr>
          <w:t>Artikel 2.</w:t>
        </w:r>
        <w:r>
          <w:rPr>
            <w:rFonts w:asciiTheme="minorHAnsi" w:hAnsiTheme="minorHAnsi" w:cstheme="minorBidi"/>
            <w:kern w:val="2"/>
            <w:sz w:val="24"/>
            <w:szCs w:val="24"/>
            <w:lang w:eastAsia="nl-NL"/>
            <w14:ligatures w14:val="standardContextual"/>
          </w:rPr>
          <w:tab/>
        </w:r>
        <w:r w:rsidRPr="00D31FDE">
          <w:rPr>
            <w:rStyle w:val="Hyperlink"/>
          </w:rPr>
          <w:t>Inhoud van de Overeenkomst</w:t>
        </w:r>
        <w:r>
          <w:rPr>
            <w:webHidden/>
          </w:rPr>
          <w:tab/>
        </w:r>
        <w:r>
          <w:rPr>
            <w:webHidden/>
          </w:rPr>
          <w:fldChar w:fldCharType="begin"/>
        </w:r>
        <w:r>
          <w:rPr>
            <w:webHidden/>
          </w:rPr>
          <w:instrText xml:space="preserve"> PAGEREF _Toc210664493 \h </w:instrText>
        </w:r>
        <w:r>
          <w:rPr>
            <w:webHidden/>
          </w:rPr>
        </w:r>
        <w:r>
          <w:rPr>
            <w:webHidden/>
          </w:rPr>
          <w:fldChar w:fldCharType="separate"/>
        </w:r>
        <w:r w:rsidR="00463789">
          <w:rPr>
            <w:webHidden/>
          </w:rPr>
          <w:t>4</w:t>
        </w:r>
        <w:r>
          <w:rPr>
            <w:webHidden/>
          </w:rPr>
          <w:fldChar w:fldCharType="end"/>
        </w:r>
      </w:hyperlink>
    </w:p>
    <w:p w14:paraId="6EA4F1ED" w14:textId="16CEAE49" w:rsidR="00A614E0" w:rsidRDefault="00A614E0">
      <w:pPr>
        <w:pStyle w:val="Inhopg3"/>
        <w:rPr>
          <w:rFonts w:asciiTheme="minorHAnsi" w:hAnsiTheme="minorHAnsi" w:cstheme="minorBidi"/>
          <w:kern w:val="2"/>
          <w:sz w:val="24"/>
          <w:szCs w:val="24"/>
          <w:lang w:eastAsia="nl-NL"/>
          <w14:ligatures w14:val="standardContextual"/>
        </w:rPr>
      </w:pPr>
      <w:hyperlink w:anchor="_Toc210664494" w:history="1">
        <w:r w:rsidRPr="00D31FDE">
          <w:rPr>
            <w:rStyle w:val="Hyperlink"/>
          </w:rPr>
          <w:t>Artikel 3.</w:t>
        </w:r>
        <w:r>
          <w:rPr>
            <w:rFonts w:asciiTheme="minorHAnsi" w:hAnsiTheme="minorHAnsi" w:cstheme="minorBidi"/>
            <w:kern w:val="2"/>
            <w:sz w:val="24"/>
            <w:szCs w:val="24"/>
            <w:lang w:eastAsia="nl-NL"/>
            <w14:ligatures w14:val="standardContextual"/>
          </w:rPr>
          <w:tab/>
        </w:r>
        <w:r w:rsidRPr="00D31FDE">
          <w:rPr>
            <w:rStyle w:val="Hyperlink"/>
          </w:rPr>
          <w:t>Duur van de Overeenkomst</w:t>
        </w:r>
        <w:r>
          <w:rPr>
            <w:webHidden/>
          </w:rPr>
          <w:tab/>
        </w:r>
        <w:r>
          <w:rPr>
            <w:webHidden/>
          </w:rPr>
          <w:fldChar w:fldCharType="begin"/>
        </w:r>
        <w:r>
          <w:rPr>
            <w:webHidden/>
          </w:rPr>
          <w:instrText xml:space="preserve"> PAGEREF _Toc210664494 \h </w:instrText>
        </w:r>
        <w:r>
          <w:rPr>
            <w:webHidden/>
          </w:rPr>
        </w:r>
        <w:r>
          <w:rPr>
            <w:webHidden/>
          </w:rPr>
          <w:fldChar w:fldCharType="separate"/>
        </w:r>
        <w:r w:rsidR="00463789">
          <w:rPr>
            <w:webHidden/>
          </w:rPr>
          <w:t>4</w:t>
        </w:r>
        <w:r>
          <w:rPr>
            <w:webHidden/>
          </w:rPr>
          <w:fldChar w:fldCharType="end"/>
        </w:r>
      </w:hyperlink>
    </w:p>
    <w:p w14:paraId="48E1F487" w14:textId="490AB707" w:rsidR="00A614E0" w:rsidRDefault="00A614E0">
      <w:pPr>
        <w:pStyle w:val="Inhopg3"/>
        <w:rPr>
          <w:rFonts w:asciiTheme="minorHAnsi" w:hAnsiTheme="minorHAnsi" w:cstheme="minorBidi"/>
          <w:kern w:val="2"/>
          <w:sz w:val="24"/>
          <w:szCs w:val="24"/>
          <w:lang w:eastAsia="nl-NL"/>
          <w14:ligatures w14:val="standardContextual"/>
        </w:rPr>
      </w:pPr>
      <w:hyperlink w:anchor="_Toc210664495" w:history="1">
        <w:r w:rsidRPr="00D31FDE">
          <w:rPr>
            <w:rStyle w:val="Hyperlink"/>
          </w:rPr>
          <w:t>Artikel 4.</w:t>
        </w:r>
        <w:r>
          <w:rPr>
            <w:rFonts w:asciiTheme="minorHAnsi" w:hAnsiTheme="minorHAnsi" w:cstheme="minorBidi"/>
            <w:kern w:val="2"/>
            <w:sz w:val="24"/>
            <w:szCs w:val="24"/>
            <w:lang w:eastAsia="nl-NL"/>
            <w14:ligatures w14:val="standardContextual"/>
          </w:rPr>
          <w:tab/>
        </w:r>
        <w:r w:rsidRPr="00D31FDE">
          <w:rPr>
            <w:rStyle w:val="Hyperlink"/>
          </w:rPr>
          <w:t>Vertegenwoordiging van Partijen</w:t>
        </w:r>
        <w:r>
          <w:rPr>
            <w:webHidden/>
          </w:rPr>
          <w:tab/>
        </w:r>
        <w:r>
          <w:rPr>
            <w:webHidden/>
          </w:rPr>
          <w:fldChar w:fldCharType="begin"/>
        </w:r>
        <w:r>
          <w:rPr>
            <w:webHidden/>
          </w:rPr>
          <w:instrText xml:space="preserve"> PAGEREF _Toc210664495 \h </w:instrText>
        </w:r>
        <w:r>
          <w:rPr>
            <w:webHidden/>
          </w:rPr>
        </w:r>
        <w:r>
          <w:rPr>
            <w:webHidden/>
          </w:rPr>
          <w:fldChar w:fldCharType="separate"/>
        </w:r>
        <w:r w:rsidR="00463789">
          <w:rPr>
            <w:webHidden/>
          </w:rPr>
          <w:t>5</w:t>
        </w:r>
        <w:r>
          <w:rPr>
            <w:webHidden/>
          </w:rPr>
          <w:fldChar w:fldCharType="end"/>
        </w:r>
      </w:hyperlink>
    </w:p>
    <w:p w14:paraId="1F6EBA62" w14:textId="4BEA7199" w:rsidR="00A614E0" w:rsidRDefault="00A614E0">
      <w:pPr>
        <w:pStyle w:val="Inhopg3"/>
        <w:rPr>
          <w:rFonts w:asciiTheme="minorHAnsi" w:hAnsiTheme="minorHAnsi" w:cstheme="minorBidi"/>
          <w:kern w:val="2"/>
          <w:sz w:val="24"/>
          <w:szCs w:val="24"/>
          <w:lang w:eastAsia="nl-NL"/>
          <w14:ligatures w14:val="standardContextual"/>
        </w:rPr>
      </w:pPr>
      <w:hyperlink w:anchor="_Toc210664496" w:history="1">
        <w:r w:rsidRPr="00D31FDE">
          <w:rPr>
            <w:rStyle w:val="Hyperlink"/>
          </w:rPr>
          <w:t>Artikel 5.</w:t>
        </w:r>
        <w:r>
          <w:rPr>
            <w:rFonts w:asciiTheme="minorHAnsi" w:hAnsiTheme="minorHAnsi" w:cstheme="minorBidi"/>
            <w:kern w:val="2"/>
            <w:sz w:val="24"/>
            <w:szCs w:val="24"/>
            <w:lang w:eastAsia="nl-NL"/>
            <w14:ligatures w14:val="standardContextual"/>
          </w:rPr>
          <w:tab/>
        </w:r>
        <w:r w:rsidRPr="00D31FDE">
          <w:rPr>
            <w:rStyle w:val="Hyperlink"/>
          </w:rPr>
          <w:t xml:space="preserve">Voorwerp van </w:t>
        </w:r>
        <w:r w:rsidRPr="00D31FDE">
          <w:rPr>
            <w:rStyle w:val="Hyperlink"/>
            <w:lang w:val="en-US"/>
          </w:rPr>
          <w:t xml:space="preserve">de </w:t>
        </w:r>
        <w:r w:rsidRPr="00D31FDE">
          <w:rPr>
            <w:rStyle w:val="Hyperlink"/>
          </w:rPr>
          <w:t>Overeenkomst</w:t>
        </w:r>
        <w:r>
          <w:rPr>
            <w:webHidden/>
          </w:rPr>
          <w:tab/>
        </w:r>
        <w:r>
          <w:rPr>
            <w:webHidden/>
          </w:rPr>
          <w:fldChar w:fldCharType="begin"/>
        </w:r>
        <w:r>
          <w:rPr>
            <w:webHidden/>
          </w:rPr>
          <w:instrText xml:space="preserve"> PAGEREF _Toc210664496 \h </w:instrText>
        </w:r>
        <w:r>
          <w:rPr>
            <w:webHidden/>
          </w:rPr>
        </w:r>
        <w:r>
          <w:rPr>
            <w:webHidden/>
          </w:rPr>
          <w:fldChar w:fldCharType="separate"/>
        </w:r>
        <w:r w:rsidR="00463789">
          <w:rPr>
            <w:webHidden/>
          </w:rPr>
          <w:t>5</w:t>
        </w:r>
        <w:r>
          <w:rPr>
            <w:webHidden/>
          </w:rPr>
          <w:fldChar w:fldCharType="end"/>
        </w:r>
      </w:hyperlink>
    </w:p>
    <w:p w14:paraId="75F1052F" w14:textId="48CC6663" w:rsidR="00A614E0" w:rsidRDefault="00A614E0">
      <w:pPr>
        <w:pStyle w:val="Inhopg3"/>
        <w:rPr>
          <w:rFonts w:asciiTheme="minorHAnsi" w:hAnsiTheme="minorHAnsi" w:cstheme="minorBidi"/>
          <w:kern w:val="2"/>
          <w:sz w:val="24"/>
          <w:szCs w:val="24"/>
          <w:lang w:eastAsia="nl-NL"/>
          <w14:ligatures w14:val="standardContextual"/>
        </w:rPr>
      </w:pPr>
      <w:hyperlink w:anchor="_Toc210664497" w:history="1">
        <w:r w:rsidRPr="00D31FDE">
          <w:rPr>
            <w:rStyle w:val="Hyperlink"/>
          </w:rPr>
          <w:t>Artikel 6.</w:t>
        </w:r>
        <w:r>
          <w:rPr>
            <w:rFonts w:asciiTheme="minorHAnsi" w:hAnsiTheme="minorHAnsi" w:cstheme="minorBidi"/>
            <w:kern w:val="2"/>
            <w:sz w:val="24"/>
            <w:szCs w:val="24"/>
            <w:lang w:eastAsia="nl-NL"/>
            <w14:ligatures w14:val="standardContextual"/>
          </w:rPr>
          <w:tab/>
        </w:r>
        <w:r w:rsidRPr="00D31FDE">
          <w:rPr>
            <w:rStyle w:val="Hyperlink"/>
          </w:rPr>
          <w:t>Communicatie en informatievoorziening</w:t>
        </w:r>
        <w:r>
          <w:rPr>
            <w:webHidden/>
          </w:rPr>
          <w:tab/>
        </w:r>
        <w:r>
          <w:rPr>
            <w:webHidden/>
          </w:rPr>
          <w:fldChar w:fldCharType="begin"/>
        </w:r>
        <w:r>
          <w:rPr>
            <w:webHidden/>
          </w:rPr>
          <w:instrText xml:space="preserve"> PAGEREF _Toc210664497 \h </w:instrText>
        </w:r>
        <w:r>
          <w:rPr>
            <w:webHidden/>
          </w:rPr>
        </w:r>
        <w:r>
          <w:rPr>
            <w:webHidden/>
          </w:rPr>
          <w:fldChar w:fldCharType="separate"/>
        </w:r>
        <w:r w:rsidR="00463789">
          <w:rPr>
            <w:webHidden/>
          </w:rPr>
          <w:t>5</w:t>
        </w:r>
        <w:r>
          <w:rPr>
            <w:webHidden/>
          </w:rPr>
          <w:fldChar w:fldCharType="end"/>
        </w:r>
      </w:hyperlink>
    </w:p>
    <w:p w14:paraId="3A60D622" w14:textId="37ED714E" w:rsidR="00A614E0" w:rsidRDefault="00A614E0">
      <w:pPr>
        <w:pStyle w:val="Inhopg3"/>
        <w:rPr>
          <w:rFonts w:asciiTheme="minorHAnsi" w:hAnsiTheme="minorHAnsi" w:cstheme="minorBidi"/>
          <w:kern w:val="2"/>
          <w:sz w:val="24"/>
          <w:szCs w:val="24"/>
          <w:lang w:eastAsia="nl-NL"/>
          <w14:ligatures w14:val="standardContextual"/>
        </w:rPr>
      </w:pPr>
      <w:hyperlink w:anchor="_Toc210664498" w:history="1">
        <w:r w:rsidRPr="00D31FDE">
          <w:rPr>
            <w:rStyle w:val="Hyperlink"/>
          </w:rPr>
          <w:t>Artikel 7.</w:t>
        </w:r>
        <w:r>
          <w:rPr>
            <w:rFonts w:asciiTheme="minorHAnsi" w:hAnsiTheme="minorHAnsi" w:cstheme="minorBidi"/>
            <w:kern w:val="2"/>
            <w:sz w:val="24"/>
            <w:szCs w:val="24"/>
            <w:lang w:eastAsia="nl-NL"/>
            <w14:ligatures w14:val="standardContextual"/>
          </w:rPr>
          <w:tab/>
        </w:r>
        <w:r w:rsidRPr="00D31FDE">
          <w:rPr>
            <w:rStyle w:val="Hyperlink"/>
          </w:rPr>
          <w:t>Prijzen en tarieve</w:t>
        </w:r>
        <w:r w:rsidRPr="00D31FDE">
          <w:rPr>
            <w:rStyle w:val="Hyperlink"/>
            <w:lang w:val="en-US"/>
          </w:rPr>
          <w:t>n</w:t>
        </w:r>
        <w:r>
          <w:rPr>
            <w:webHidden/>
          </w:rPr>
          <w:tab/>
        </w:r>
        <w:r>
          <w:rPr>
            <w:webHidden/>
          </w:rPr>
          <w:fldChar w:fldCharType="begin"/>
        </w:r>
        <w:r>
          <w:rPr>
            <w:webHidden/>
          </w:rPr>
          <w:instrText xml:space="preserve"> PAGEREF _Toc210664498 \h </w:instrText>
        </w:r>
        <w:r>
          <w:rPr>
            <w:webHidden/>
          </w:rPr>
        </w:r>
        <w:r>
          <w:rPr>
            <w:webHidden/>
          </w:rPr>
          <w:fldChar w:fldCharType="separate"/>
        </w:r>
        <w:r w:rsidR="00463789">
          <w:rPr>
            <w:webHidden/>
          </w:rPr>
          <w:t>6</w:t>
        </w:r>
        <w:r>
          <w:rPr>
            <w:webHidden/>
          </w:rPr>
          <w:fldChar w:fldCharType="end"/>
        </w:r>
      </w:hyperlink>
    </w:p>
    <w:p w14:paraId="3003AC25" w14:textId="1AEA3B51" w:rsidR="00A614E0" w:rsidRDefault="00A614E0">
      <w:pPr>
        <w:pStyle w:val="Inhopg3"/>
        <w:rPr>
          <w:rFonts w:asciiTheme="minorHAnsi" w:hAnsiTheme="minorHAnsi" w:cstheme="minorBidi"/>
          <w:kern w:val="2"/>
          <w:sz w:val="24"/>
          <w:szCs w:val="24"/>
          <w:lang w:eastAsia="nl-NL"/>
          <w14:ligatures w14:val="standardContextual"/>
        </w:rPr>
      </w:pPr>
      <w:hyperlink w:anchor="_Toc210664499" w:history="1">
        <w:r w:rsidRPr="00D31FDE">
          <w:rPr>
            <w:rStyle w:val="Hyperlink"/>
          </w:rPr>
          <w:t>Artikel 8.</w:t>
        </w:r>
        <w:r>
          <w:rPr>
            <w:rFonts w:asciiTheme="minorHAnsi" w:hAnsiTheme="minorHAnsi" w:cstheme="minorBidi"/>
            <w:kern w:val="2"/>
            <w:sz w:val="24"/>
            <w:szCs w:val="24"/>
            <w:lang w:eastAsia="nl-NL"/>
            <w14:ligatures w14:val="standardContextual"/>
          </w:rPr>
          <w:tab/>
        </w:r>
        <w:r w:rsidRPr="00D31FDE">
          <w:rPr>
            <w:rStyle w:val="Hyperlink"/>
          </w:rPr>
          <w:t>Verantwoording, facturering en betaling</w:t>
        </w:r>
        <w:r>
          <w:rPr>
            <w:webHidden/>
          </w:rPr>
          <w:tab/>
        </w:r>
        <w:r>
          <w:rPr>
            <w:webHidden/>
          </w:rPr>
          <w:fldChar w:fldCharType="begin"/>
        </w:r>
        <w:r>
          <w:rPr>
            <w:webHidden/>
          </w:rPr>
          <w:instrText xml:space="preserve"> PAGEREF _Toc210664499 \h </w:instrText>
        </w:r>
        <w:r>
          <w:rPr>
            <w:webHidden/>
          </w:rPr>
        </w:r>
        <w:r>
          <w:rPr>
            <w:webHidden/>
          </w:rPr>
          <w:fldChar w:fldCharType="separate"/>
        </w:r>
        <w:r w:rsidR="00463789">
          <w:rPr>
            <w:webHidden/>
          </w:rPr>
          <w:t>6</w:t>
        </w:r>
        <w:r>
          <w:rPr>
            <w:webHidden/>
          </w:rPr>
          <w:fldChar w:fldCharType="end"/>
        </w:r>
      </w:hyperlink>
    </w:p>
    <w:p w14:paraId="17EFE076" w14:textId="3A72DDEE" w:rsidR="00A614E0" w:rsidRDefault="00A614E0">
      <w:pPr>
        <w:pStyle w:val="Inhopg3"/>
        <w:rPr>
          <w:rFonts w:asciiTheme="minorHAnsi" w:hAnsiTheme="minorHAnsi" w:cstheme="minorBidi"/>
          <w:kern w:val="2"/>
          <w:sz w:val="24"/>
          <w:szCs w:val="24"/>
          <w:lang w:eastAsia="nl-NL"/>
          <w14:ligatures w14:val="standardContextual"/>
        </w:rPr>
      </w:pPr>
      <w:hyperlink w:anchor="_Toc210664500" w:history="1">
        <w:r w:rsidRPr="00D31FDE">
          <w:rPr>
            <w:rStyle w:val="Hyperlink"/>
          </w:rPr>
          <w:t>Artikel 9.</w:t>
        </w:r>
        <w:r>
          <w:rPr>
            <w:rFonts w:asciiTheme="minorHAnsi" w:hAnsiTheme="minorHAnsi" w:cstheme="minorBidi"/>
            <w:kern w:val="2"/>
            <w:sz w:val="24"/>
            <w:szCs w:val="24"/>
            <w:lang w:eastAsia="nl-NL"/>
            <w14:ligatures w14:val="standardContextual"/>
          </w:rPr>
          <w:tab/>
        </w:r>
        <w:r w:rsidRPr="00D31FDE">
          <w:rPr>
            <w:rStyle w:val="Hyperlink"/>
          </w:rPr>
          <w:t>Garantie</w:t>
        </w:r>
        <w:r>
          <w:rPr>
            <w:webHidden/>
          </w:rPr>
          <w:tab/>
        </w:r>
        <w:r>
          <w:rPr>
            <w:webHidden/>
          </w:rPr>
          <w:fldChar w:fldCharType="begin"/>
        </w:r>
        <w:r>
          <w:rPr>
            <w:webHidden/>
          </w:rPr>
          <w:instrText xml:space="preserve"> PAGEREF _Toc210664500 \h </w:instrText>
        </w:r>
        <w:r>
          <w:rPr>
            <w:webHidden/>
          </w:rPr>
        </w:r>
        <w:r>
          <w:rPr>
            <w:webHidden/>
          </w:rPr>
          <w:fldChar w:fldCharType="separate"/>
        </w:r>
        <w:r w:rsidR="00463789">
          <w:rPr>
            <w:webHidden/>
          </w:rPr>
          <w:t>6</w:t>
        </w:r>
        <w:r>
          <w:rPr>
            <w:webHidden/>
          </w:rPr>
          <w:fldChar w:fldCharType="end"/>
        </w:r>
      </w:hyperlink>
    </w:p>
    <w:p w14:paraId="6882BA40" w14:textId="44CE0774" w:rsidR="00A614E0" w:rsidRDefault="00A614E0">
      <w:pPr>
        <w:pStyle w:val="Inhopg2"/>
        <w:rPr>
          <w:rFonts w:asciiTheme="minorHAnsi" w:hAnsiTheme="minorHAnsi" w:cstheme="minorBidi"/>
          <w:noProof/>
          <w:kern w:val="2"/>
          <w:sz w:val="24"/>
          <w:szCs w:val="24"/>
          <w:lang w:eastAsia="nl-NL"/>
          <w14:ligatures w14:val="standardContextual"/>
        </w:rPr>
      </w:pPr>
      <w:hyperlink w:anchor="_Toc210664501" w:history="1">
        <w:r w:rsidRPr="00D31FDE">
          <w:rPr>
            <w:rStyle w:val="Hyperlink"/>
            <w:noProof/>
          </w:rPr>
          <w:t>Juridische aspecten</w:t>
        </w:r>
        <w:r>
          <w:rPr>
            <w:noProof/>
            <w:webHidden/>
          </w:rPr>
          <w:tab/>
        </w:r>
        <w:r>
          <w:rPr>
            <w:noProof/>
            <w:webHidden/>
          </w:rPr>
          <w:fldChar w:fldCharType="begin"/>
        </w:r>
        <w:r>
          <w:rPr>
            <w:noProof/>
            <w:webHidden/>
          </w:rPr>
          <w:instrText xml:space="preserve"> PAGEREF _Toc210664501 \h </w:instrText>
        </w:r>
        <w:r>
          <w:rPr>
            <w:noProof/>
            <w:webHidden/>
          </w:rPr>
        </w:r>
        <w:r>
          <w:rPr>
            <w:noProof/>
            <w:webHidden/>
          </w:rPr>
          <w:fldChar w:fldCharType="separate"/>
        </w:r>
        <w:r w:rsidR="00463789">
          <w:rPr>
            <w:noProof/>
            <w:webHidden/>
          </w:rPr>
          <w:t>7</w:t>
        </w:r>
        <w:r>
          <w:rPr>
            <w:noProof/>
            <w:webHidden/>
          </w:rPr>
          <w:fldChar w:fldCharType="end"/>
        </w:r>
      </w:hyperlink>
    </w:p>
    <w:p w14:paraId="7A30099B" w14:textId="4C0C5AC9" w:rsidR="00A614E0" w:rsidRDefault="00A614E0">
      <w:pPr>
        <w:pStyle w:val="Inhopg3"/>
        <w:rPr>
          <w:rFonts w:asciiTheme="minorHAnsi" w:hAnsiTheme="minorHAnsi" w:cstheme="minorBidi"/>
          <w:kern w:val="2"/>
          <w:sz w:val="24"/>
          <w:szCs w:val="24"/>
          <w:lang w:eastAsia="nl-NL"/>
          <w14:ligatures w14:val="standardContextual"/>
        </w:rPr>
      </w:pPr>
      <w:hyperlink w:anchor="_Toc210664502" w:history="1">
        <w:r w:rsidRPr="00D31FDE">
          <w:rPr>
            <w:rStyle w:val="Hyperlink"/>
          </w:rPr>
          <w:t>Artikel 10.</w:t>
        </w:r>
        <w:r>
          <w:rPr>
            <w:rFonts w:asciiTheme="minorHAnsi" w:hAnsiTheme="minorHAnsi" w:cstheme="minorBidi"/>
            <w:kern w:val="2"/>
            <w:sz w:val="24"/>
            <w:szCs w:val="24"/>
            <w:lang w:eastAsia="nl-NL"/>
            <w14:ligatures w14:val="standardContextual"/>
          </w:rPr>
          <w:tab/>
        </w:r>
        <w:r w:rsidRPr="00D31FDE">
          <w:rPr>
            <w:rStyle w:val="Hyperlink"/>
          </w:rPr>
          <w:t>Boetebeding en bonus</w:t>
        </w:r>
        <w:r>
          <w:rPr>
            <w:webHidden/>
          </w:rPr>
          <w:tab/>
        </w:r>
        <w:r>
          <w:rPr>
            <w:webHidden/>
          </w:rPr>
          <w:fldChar w:fldCharType="begin"/>
        </w:r>
        <w:r>
          <w:rPr>
            <w:webHidden/>
          </w:rPr>
          <w:instrText xml:space="preserve"> PAGEREF _Toc210664502 \h </w:instrText>
        </w:r>
        <w:r>
          <w:rPr>
            <w:webHidden/>
          </w:rPr>
        </w:r>
        <w:r>
          <w:rPr>
            <w:webHidden/>
          </w:rPr>
          <w:fldChar w:fldCharType="separate"/>
        </w:r>
        <w:r w:rsidR="00463789">
          <w:rPr>
            <w:webHidden/>
          </w:rPr>
          <w:t>7</w:t>
        </w:r>
        <w:r>
          <w:rPr>
            <w:webHidden/>
          </w:rPr>
          <w:fldChar w:fldCharType="end"/>
        </w:r>
      </w:hyperlink>
    </w:p>
    <w:p w14:paraId="1FED6FC7" w14:textId="564B39BF" w:rsidR="00A614E0" w:rsidRDefault="00A614E0">
      <w:pPr>
        <w:pStyle w:val="Inhopg3"/>
        <w:rPr>
          <w:rFonts w:asciiTheme="minorHAnsi" w:hAnsiTheme="minorHAnsi" w:cstheme="minorBidi"/>
          <w:kern w:val="2"/>
          <w:sz w:val="24"/>
          <w:szCs w:val="24"/>
          <w:lang w:eastAsia="nl-NL"/>
          <w14:ligatures w14:val="standardContextual"/>
        </w:rPr>
      </w:pPr>
      <w:hyperlink w:anchor="_Toc210664503" w:history="1">
        <w:r w:rsidRPr="00D31FDE">
          <w:rPr>
            <w:rStyle w:val="Hyperlink"/>
          </w:rPr>
          <w:t>Artikel 11.</w:t>
        </w:r>
        <w:r>
          <w:rPr>
            <w:rFonts w:asciiTheme="minorHAnsi" w:hAnsiTheme="minorHAnsi" w:cstheme="minorBidi"/>
            <w:kern w:val="2"/>
            <w:sz w:val="24"/>
            <w:szCs w:val="24"/>
            <w:lang w:eastAsia="nl-NL"/>
            <w14:ligatures w14:val="standardContextual"/>
          </w:rPr>
          <w:tab/>
        </w:r>
        <w:r w:rsidRPr="00D31FDE">
          <w:rPr>
            <w:rStyle w:val="Hyperlink"/>
          </w:rPr>
          <w:t>Nietige bepalingen</w:t>
        </w:r>
        <w:r>
          <w:rPr>
            <w:webHidden/>
          </w:rPr>
          <w:tab/>
        </w:r>
        <w:r>
          <w:rPr>
            <w:webHidden/>
          </w:rPr>
          <w:fldChar w:fldCharType="begin"/>
        </w:r>
        <w:r>
          <w:rPr>
            <w:webHidden/>
          </w:rPr>
          <w:instrText xml:space="preserve"> PAGEREF _Toc210664503 \h </w:instrText>
        </w:r>
        <w:r>
          <w:rPr>
            <w:webHidden/>
          </w:rPr>
        </w:r>
        <w:r>
          <w:rPr>
            <w:webHidden/>
          </w:rPr>
          <w:fldChar w:fldCharType="separate"/>
        </w:r>
        <w:r w:rsidR="00463789">
          <w:rPr>
            <w:webHidden/>
          </w:rPr>
          <w:t>7</w:t>
        </w:r>
        <w:r>
          <w:rPr>
            <w:webHidden/>
          </w:rPr>
          <w:fldChar w:fldCharType="end"/>
        </w:r>
      </w:hyperlink>
    </w:p>
    <w:p w14:paraId="72E5F17E" w14:textId="7332ADE0" w:rsidR="00A614E0" w:rsidRDefault="00A614E0">
      <w:pPr>
        <w:pStyle w:val="Inhopg1"/>
        <w:rPr>
          <w:rFonts w:asciiTheme="minorHAnsi" w:hAnsiTheme="minorHAnsi" w:cstheme="minorBidi"/>
          <w:b w:val="0"/>
          <w:noProof/>
          <w:kern w:val="2"/>
          <w:sz w:val="24"/>
          <w:szCs w:val="24"/>
          <w:lang w:eastAsia="nl-NL"/>
          <w14:ligatures w14:val="standardContextual"/>
        </w:rPr>
      </w:pPr>
      <w:hyperlink w:anchor="_Toc210664504" w:history="1">
        <w:r w:rsidRPr="00D31FDE">
          <w:rPr>
            <w:rStyle w:val="Hyperlink"/>
            <w:noProof/>
          </w:rPr>
          <w:t>Ondertekening</w:t>
        </w:r>
        <w:r>
          <w:rPr>
            <w:noProof/>
            <w:webHidden/>
          </w:rPr>
          <w:tab/>
        </w:r>
        <w:r>
          <w:rPr>
            <w:noProof/>
            <w:webHidden/>
          </w:rPr>
          <w:fldChar w:fldCharType="begin"/>
        </w:r>
        <w:r>
          <w:rPr>
            <w:noProof/>
            <w:webHidden/>
          </w:rPr>
          <w:instrText xml:space="preserve"> PAGEREF _Toc210664504 \h </w:instrText>
        </w:r>
        <w:r>
          <w:rPr>
            <w:noProof/>
            <w:webHidden/>
          </w:rPr>
        </w:r>
        <w:r>
          <w:rPr>
            <w:noProof/>
            <w:webHidden/>
          </w:rPr>
          <w:fldChar w:fldCharType="separate"/>
        </w:r>
        <w:r w:rsidR="00463789">
          <w:rPr>
            <w:noProof/>
            <w:webHidden/>
          </w:rPr>
          <w:t>7</w:t>
        </w:r>
        <w:r>
          <w:rPr>
            <w:noProof/>
            <w:webHidden/>
          </w:rPr>
          <w:fldChar w:fldCharType="end"/>
        </w:r>
      </w:hyperlink>
    </w:p>
    <w:p w14:paraId="076D5682" w14:textId="7A6E648F" w:rsidR="00BB080A" w:rsidRDefault="00811235" w:rsidP="007E34DB">
      <w:r>
        <w:rPr>
          <w:b/>
        </w:rPr>
        <w:fldChar w:fldCharType="end"/>
      </w:r>
    </w:p>
    <w:p w14:paraId="08EC23D3" w14:textId="77777777" w:rsidR="000E508E" w:rsidRPr="000E508E" w:rsidRDefault="000E508E" w:rsidP="007E34DB"/>
    <w:p w14:paraId="6626F8CB" w14:textId="77777777" w:rsidR="007E34DB" w:rsidRDefault="007E34DB"/>
    <w:p w14:paraId="002364DB" w14:textId="77777777" w:rsidR="00F85A94" w:rsidRDefault="00F85A94">
      <w:bookmarkStart w:id="0" w:name="_Toc26255742"/>
      <w:bookmarkStart w:id="1" w:name="_Toc26255874"/>
      <w:bookmarkStart w:id="2" w:name="_Toc26261391"/>
      <w:bookmarkStart w:id="3" w:name="_Toc26261631"/>
      <w:r>
        <w:rPr>
          <w:b/>
          <w:bCs/>
        </w:rPr>
        <w:br w:type="page"/>
      </w:r>
    </w:p>
    <w:p w14:paraId="68E0E89E" w14:textId="77777777" w:rsidR="007E34DB" w:rsidRPr="00F914A4" w:rsidRDefault="007E34DB" w:rsidP="007E34DB">
      <w:pPr>
        <w:pStyle w:val="Kop1"/>
        <w:framePr w:wrap="notBeside"/>
      </w:pPr>
      <w:bookmarkStart w:id="4" w:name="_Toc163569209"/>
      <w:bookmarkStart w:id="5" w:name="_Toc163569358"/>
      <w:bookmarkStart w:id="6" w:name="_Toc210664488"/>
      <w:r w:rsidRPr="00F914A4">
        <w:lastRenderedPageBreak/>
        <w:t>Ondergetekenden</w:t>
      </w:r>
      <w:bookmarkStart w:id="7" w:name="_Toc443472385"/>
      <w:bookmarkEnd w:id="0"/>
      <w:bookmarkEnd w:id="1"/>
      <w:bookmarkEnd w:id="2"/>
      <w:bookmarkEnd w:id="3"/>
      <w:bookmarkEnd w:id="4"/>
      <w:bookmarkEnd w:id="7"/>
      <w:bookmarkEnd w:id="5"/>
      <w:bookmarkEnd w:id="6"/>
    </w:p>
    <w:p w14:paraId="1748E50C" w14:textId="7532A928" w:rsidR="007E34DB" w:rsidRPr="00940439" w:rsidRDefault="00096BAD" w:rsidP="00F85A94">
      <w:pPr>
        <w:pStyle w:val="Kop3zonderartikel"/>
        <w:rPr>
          <w:lang w:val="nl-NL"/>
        </w:rPr>
      </w:pPr>
      <w:bookmarkStart w:id="8" w:name="_Opdrachtgever"/>
      <w:bookmarkEnd w:id="8"/>
      <w:r>
        <w:rPr>
          <w:lang w:val="nl-NL"/>
        </w:rPr>
        <w:t>De Gemeente</w:t>
      </w:r>
    </w:p>
    <w:p w14:paraId="6287B195" w14:textId="40ECA8AA" w:rsidR="007E34DB" w:rsidRDefault="007E34DB" w:rsidP="007E34DB">
      <w:bookmarkStart w:id="9" w:name="_Hlk26531113"/>
      <w:bookmarkStart w:id="10" w:name="_Toc443472387"/>
      <w:r w:rsidRPr="007109F0">
        <w:t xml:space="preserve">De </w:t>
      </w:r>
      <w:r w:rsidRPr="007E34DB">
        <w:t>publiekrechtelijke</w:t>
      </w:r>
      <w:r w:rsidRPr="007109F0">
        <w:t xml:space="preserve"> rechtspersoon </w:t>
      </w:r>
      <w:r w:rsidR="00615447">
        <w:t>Gemeente Hoorn</w:t>
      </w:r>
      <w:r w:rsidRPr="007109F0">
        <w:t xml:space="preserve"> gevestigd te </w:t>
      </w:r>
      <w:r w:rsidR="00615447">
        <w:t>Hoorn</w:t>
      </w:r>
      <w:r w:rsidRPr="007109F0">
        <w:t xml:space="preserve"> aan de</w:t>
      </w:r>
      <w:r w:rsidR="00615447">
        <w:t xml:space="preserve"> Nieuwe Steen 1</w:t>
      </w:r>
      <w:r w:rsidRPr="007109F0">
        <w:t xml:space="preserve">, ingeschreven in het handelsregister van de Kamer van Koophandel onder nummer </w:t>
      </w:r>
      <w:r w:rsidR="00615447" w:rsidRPr="00615447">
        <w:t>37159084</w:t>
      </w:r>
      <w:r w:rsidR="00615447">
        <w:t xml:space="preserve"> (vestigingsnummer</w:t>
      </w:r>
      <w:r w:rsidR="00615447" w:rsidRPr="00615447">
        <w:t xml:space="preserve"> 000013232827</w:t>
      </w:r>
      <w:r w:rsidR="00615447">
        <w:t>)</w:t>
      </w:r>
      <w:r w:rsidRPr="007109F0">
        <w:t>, rechtsgeldig vertegenwoordigd op grond van artikel 171, eerste lid van de Gemeentewet door haar burgemeester</w:t>
      </w:r>
      <w:r w:rsidR="00615447">
        <w:t xml:space="preserve"> J. Nieuwenburg</w:t>
      </w:r>
      <w:r w:rsidRPr="007109F0">
        <w:t xml:space="preserve">, </w:t>
      </w:r>
      <w:r>
        <w:t xml:space="preserve">welke </w:t>
      </w:r>
      <w:r w:rsidRPr="007109F0">
        <w:t>volmacht tot contra</w:t>
      </w:r>
      <w:r w:rsidR="00940439">
        <w:t>c</w:t>
      </w:r>
      <w:r w:rsidRPr="007109F0">
        <w:t xml:space="preserve">tering respectievelijk </w:t>
      </w:r>
      <w:r w:rsidRPr="00C4681E">
        <w:t>mandaat om</w:t>
      </w:r>
      <w:r w:rsidRPr="007109F0">
        <w:t xml:space="preserve"> haar te vertegenwoordigen verleend heeft a</w:t>
      </w:r>
      <w:r w:rsidR="00797D44">
        <w:t xml:space="preserve">an </w:t>
      </w:r>
      <w:r w:rsidR="00516B98">
        <w:t>mevrouw P. Nijenhuis</w:t>
      </w:r>
      <w:r w:rsidR="00797D44">
        <w:t>, teammanager I&amp;A</w:t>
      </w:r>
      <w:r w:rsidRPr="007109F0">
        <w:t xml:space="preserve">, hierna te noemen: </w:t>
      </w:r>
      <w:r w:rsidR="00A6212E">
        <w:t>de Gemeente</w:t>
      </w:r>
      <w:r>
        <w:t>.</w:t>
      </w:r>
    </w:p>
    <w:p w14:paraId="5E71C936" w14:textId="77777777" w:rsidR="003C7EC6" w:rsidRDefault="003C7EC6" w:rsidP="007E34DB"/>
    <w:p w14:paraId="4C5685CE" w14:textId="6D210CD8" w:rsidR="007E34DB" w:rsidRDefault="003C7EC6" w:rsidP="007E34DB">
      <w:r w:rsidRPr="6461045D">
        <w:t>E</w:t>
      </w:r>
      <w:r w:rsidR="007E34DB" w:rsidRPr="6461045D">
        <w:t xml:space="preserve">n </w:t>
      </w:r>
      <w:bookmarkEnd w:id="9"/>
    </w:p>
    <w:p w14:paraId="2E5801CF" w14:textId="77777777" w:rsidR="007E34DB" w:rsidRPr="00940439" w:rsidRDefault="00940439" w:rsidP="00F85A94">
      <w:pPr>
        <w:pStyle w:val="Kop3zonderartikel"/>
        <w:rPr>
          <w:lang w:val="nl-NL"/>
        </w:rPr>
      </w:pPr>
      <w:bookmarkStart w:id="11" w:name="_Toc163569211"/>
      <w:bookmarkEnd w:id="10"/>
      <w:r>
        <w:rPr>
          <w:lang w:val="nl-NL"/>
        </w:rPr>
        <w:t>Leverancier</w:t>
      </w:r>
      <w:bookmarkEnd w:id="11"/>
    </w:p>
    <w:p w14:paraId="014A311A" w14:textId="77777777" w:rsidR="007E34DB" w:rsidRDefault="007E34DB" w:rsidP="007E34DB">
      <w:r w:rsidRPr="007109F0">
        <w:rPr>
          <w:color w:val="00B0F0"/>
        </w:rPr>
        <w:t xml:space="preserve">Naam </w:t>
      </w:r>
      <w:r w:rsidR="00E14CD0">
        <w:rPr>
          <w:color w:val="00B0F0"/>
        </w:rPr>
        <w:t>Leverancier</w:t>
      </w:r>
      <w:r w:rsidRPr="007109F0">
        <w:t xml:space="preserve">, statutair gevestigd te  </w:t>
      </w:r>
      <w:r w:rsidRPr="007109F0">
        <w:rPr>
          <w:color w:val="00B0F0"/>
        </w:rPr>
        <w:t>adres, postcode, plaatsnaam&gt;, postadres, postcode, plaatsnaam</w:t>
      </w:r>
      <w:r w:rsidRPr="007109F0">
        <w:rPr>
          <w:color w:val="92D050"/>
        </w:rPr>
        <w:t xml:space="preserve">, </w:t>
      </w:r>
      <w:r w:rsidRPr="007109F0">
        <w:t xml:space="preserve">ingeschreven in het Handelsregister van de Kamer van Koophandel onder nummer </w:t>
      </w:r>
      <w:r w:rsidRPr="007109F0">
        <w:rPr>
          <w:color w:val="00B0F0"/>
        </w:rPr>
        <w:t>KVK nummer</w:t>
      </w:r>
      <w:r w:rsidR="00615447">
        <w:rPr>
          <w:color w:val="00B0F0"/>
        </w:rPr>
        <w:t xml:space="preserve"> </w:t>
      </w:r>
      <w:r w:rsidR="00615447">
        <w:t xml:space="preserve">(vestigingsnummer </w:t>
      </w:r>
      <w:r w:rsidR="00615447">
        <w:rPr>
          <w:color w:val="00B0F0"/>
        </w:rPr>
        <w:t>vestigingsnummer</w:t>
      </w:r>
      <w:r w:rsidR="00615447" w:rsidRPr="00615447">
        <w:t>)</w:t>
      </w:r>
      <w:r w:rsidRPr="007109F0">
        <w:t xml:space="preserve">, te dezen rechtsgeldig vertegenwoordigd door  </w:t>
      </w:r>
      <w:r w:rsidRPr="007109F0">
        <w:rPr>
          <w:color w:val="00B0F0"/>
        </w:rPr>
        <w:t xml:space="preserve">de heer/mevrouw naam, functie </w:t>
      </w:r>
      <w:r w:rsidRPr="007109F0">
        <w:t xml:space="preserve">, verder te noemen </w:t>
      </w:r>
      <w:r w:rsidR="00E14CD0">
        <w:t>Leverancier</w:t>
      </w:r>
      <w:r>
        <w:t>.</w:t>
      </w:r>
    </w:p>
    <w:p w14:paraId="164A7030" w14:textId="77777777" w:rsidR="007E34DB" w:rsidRDefault="007E34DB" w:rsidP="007E34DB"/>
    <w:p w14:paraId="78062459" w14:textId="77777777" w:rsidR="00502EC4" w:rsidRDefault="007E34DB" w:rsidP="007E34DB">
      <w:r w:rsidRPr="007109F0">
        <w:t>Gezamenlijk te noemen: Partijen,</w:t>
      </w:r>
    </w:p>
    <w:p w14:paraId="0E38EA2F" w14:textId="77777777" w:rsidR="00502EC4" w:rsidRDefault="00502EC4" w:rsidP="007E34DB"/>
    <w:p w14:paraId="575A2672" w14:textId="77777777" w:rsidR="00DD6116" w:rsidRPr="007109F0" w:rsidRDefault="00DD6116" w:rsidP="00DD6116">
      <w:pPr>
        <w:rPr>
          <w:rFonts w:asciiTheme="minorHAnsi" w:hAnsiTheme="minorHAnsi" w:cstheme="minorBidi"/>
        </w:rPr>
      </w:pPr>
    </w:p>
    <w:p w14:paraId="3881CC77" w14:textId="60D5A7E5" w:rsidR="00DD6116" w:rsidRPr="007A29CE" w:rsidRDefault="00DD6116" w:rsidP="00DD6116">
      <w:pPr>
        <w:pStyle w:val="Kop1"/>
        <w:framePr w:wrap="notBeside"/>
        <w:rPr>
          <w:rFonts w:asciiTheme="minorHAnsi" w:hAnsiTheme="minorHAnsi"/>
          <w:sz w:val="36"/>
          <w:szCs w:val="36"/>
        </w:rPr>
      </w:pPr>
      <w:bookmarkStart w:id="12" w:name="_Toc158298217"/>
      <w:bookmarkStart w:id="13" w:name="_Toc163569087"/>
      <w:bookmarkStart w:id="14" w:name="_Toc163569212"/>
      <w:bookmarkStart w:id="15" w:name="_Toc163569359"/>
      <w:bookmarkStart w:id="16" w:name="_Toc210664489"/>
      <w:r w:rsidRPr="007A29CE">
        <w:rPr>
          <w:rFonts w:asciiTheme="minorHAnsi" w:hAnsiTheme="minorHAnsi"/>
          <w:sz w:val="36"/>
          <w:szCs w:val="36"/>
        </w:rPr>
        <w:t>Overwegende dat</w:t>
      </w:r>
      <w:bookmarkEnd w:id="12"/>
      <w:bookmarkEnd w:id="13"/>
      <w:bookmarkEnd w:id="14"/>
      <w:bookmarkEnd w:id="15"/>
      <w:bookmarkEnd w:id="16"/>
    </w:p>
    <w:p w14:paraId="66C019B6" w14:textId="046BD98A" w:rsidR="00DD6116" w:rsidRPr="00756F63" w:rsidRDefault="00DD6116" w:rsidP="00AA755F">
      <w:pPr>
        <w:pStyle w:val="Lijstalinea"/>
        <w:numPr>
          <w:ilvl w:val="0"/>
          <w:numId w:val="34"/>
        </w:numPr>
        <w:spacing w:before="60" w:after="60" w:line="240" w:lineRule="auto"/>
      </w:pPr>
      <w:r w:rsidRPr="00756F63">
        <w:t xml:space="preserve">Onderhavige Overeenkomst een </w:t>
      </w:r>
      <w:r w:rsidR="00F3671F">
        <w:t>raamo</w:t>
      </w:r>
      <w:r w:rsidRPr="00756F63">
        <w:t xml:space="preserve">vereenkomst betreft voor </w:t>
      </w:r>
      <w:r w:rsidR="00AA755F">
        <w:t>de levering van End User Devices</w:t>
      </w:r>
      <w:r w:rsidRPr="00756F63">
        <w:t>.</w:t>
      </w:r>
    </w:p>
    <w:p w14:paraId="178FBFAC" w14:textId="3C8C6643" w:rsidR="00DD6116" w:rsidRPr="00756F63" w:rsidRDefault="00F3671F" w:rsidP="00F45E81">
      <w:pPr>
        <w:pStyle w:val="Lijstalinea"/>
        <w:numPr>
          <w:ilvl w:val="0"/>
          <w:numId w:val="34"/>
        </w:numPr>
        <w:spacing w:before="60" w:after="60" w:line="240" w:lineRule="auto"/>
        <w:rPr>
          <w:lang w:eastAsia="x-none"/>
        </w:rPr>
      </w:pPr>
      <w:r w:rsidRPr="00F3671F">
        <w:t>Deze raamovereenkomst een intentieverklaring is, zonder afnamegarantie, met hierin de belangrijkste voorwaarden voor de uitvoering van de Prestatie. De exacte Prestatie wordt omschreven in een Opdracht.</w:t>
      </w:r>
      <w:r w:rsidR="00DD6116" w:rsidRPr="00756F63">
        <w:t>.</w:t>
      </w:r>
    </w:p>
    <w:p w14:paraId="528272B0" w14:textId="4E956CB7" w:rsidR="00DD6116" w:rsidRPr="00756F63" w:rsidRDefault="00DD6116" w:rsidP="00F45E81">
      <w:pPr>
        <w:pStyle w:val="Lijstalinea"/>
        <w:numPr>
          <w:ilvl w:val="0"/>
          <w:numId w:val="34"/>
        </w:numPr>
        <w:spacing w:before="60" w:after="60" w:line="240" w:lineRule="auto"/>
      </w:pPr>
      <w:r w:rsidRPr="00756F63">
        <w:t xml:space="preserve">De </w:t>
      </w:r>
      <w:r w:rsidR="00F63AD6">
        <w:t>Gemeente</w:t>
      </w:r>
      <w:r w:rsidRPr="00756F63">
        <w:t xml:space="preserve"> een Offerteaanvraag heeft gedaan volgens </w:t>
      </w:r>
      <w:r w:rsidR="00306B76" w:rsidRPr="00306B76">
        <w:t>een openbare Europese aanbestedingsprocedure</w:t>
      </w:r>
      <w:r w:rsidRPr="00756F63">
        <w:t>.</w:t>
      </w:r>
    </w:p>
    <w:p w14:paraId="7176B5E8" w14:textId="77777777" w:rsidR="00DD6116" w:rsidRPr="00756F63" w:rsidRDefault="00DD6116" w:rsidP="00F45E81">
      <w:pPr>
        <w:pStyle w:val="Lijstalinea"/>
        <w:numPr>
          <w:ilvl w:val="0"/>
          <w:numId w:val="34"/>
        </w:numPr>
        <w:spacing w:before="60" w:after="60" w:line="240" w:lineRule="auto"/>
      </w:pPr>
      <w:r w:rsidRPr="00756F63">
        <w:t>De Leverancier juist, volledig en rechtsgeldig een Offerte heeft ingediend.</w:t>
      </w:r>
    </w:p>
    <w:p w14:paraId="722D8721" w14:textId="650C9EDD" w:rsidR="00DD6116" w:rsidRPr="00756F63" w:rsidRDefault="00DD6116" w:rsidP="00F45E81">
      <w:pPr>
        <w:pStyle w:val="Lijstalinea"/>
        <w:numPr>
          <w:ilvl w:val="0"/>
          <w:numId w:val="34"/>
        </w:numPr>
        <w:spacing w:before="60" w:after="60" w:line="240" w:lineRule="auto"/>
      </w:pPr>
      <w:r w:rsidRPr="00756F63">
        <w:t xml:space="preserve">De </w:t>
      </w:r>
      <w:r w:rsidR="00F63AD6">
        <w:t>Gemeente</w:t>
      </w:r>
      <w:r w:rsidRPr="00756F63">
        <w:t xml:space="preserve"> op basis van deze Offerte besloten heeft de ICT Prestatie aan Leverancier op te dragen.</w:t>
      </w:r>
    </w:p>
    <w:p w14:paraId="57A5F4F3" w14:textId="77777777" w:rsidR="00DD6116" w:rsidRPr="00756F63" w:rsidRDefault="00DD6116" w:rsidP="00F45E81">
      <w:pPr>
        <w:pStyle w:val="Lijstalinea"/>
        <w:numPr>
          <w:ilvl w:val="0"/>
          <w:numId w:val="34"/>
        </w:numPr>
        <w:spacing w:before="60" w:after="60" w:line="240" w:lineRule="auto"/>
      </w:pPr>
      <w:r w:rsidRPr="00756F63">
        <w:t>Partijen de uit het bovenstaande voortvloeiende rechtsverhouding schriftelijk wensen vast te leggen.</w:t>
      </w:r>
    </w:p>
    <w:p w14:paraId="14B2E0C7" w14:textId="77777777" w:rsidR="00DD6116" w:rsidRDefault="00DD6116" w:rsidP="00DD6116"/>
    <w:p w14:paraId="2D65E53F" w14:textId="77777777" w:rsidR="00DD6116" w:rsidRDefault="00DD6116" w:rsidP="00DD6116"/>
    <w:p w14:paraId="39186925" w14:textId="77777777" w:rsidR="00DD6116" w:rsidRDefault="00DD6116" w:rsidP="00DD6116">
      <w:r>
        <w:br w:type="page"/>
      </w:r>
    </w:p>
    <w:p w14:paraId="78868050" w14:textId="77777777" w:rsidR="00DD6116" w:rsidRPr="007A29CE" w:rsidRDefault="00DD6116" w:rsidP="00DD6116">
      <w:pPr>
        <w:pStyle w:val="Kop1"/>
        <w:framePr w:wrap="notBeside"/>
        <w:rPr>
          <w:rFonts w:asciiTheme="minorHAnsi" w:hAnsiTheme="minorHAnsi"/>
          <w:sz w:val="36"/>
          <w:szCs w:val="36"/>
        </w:rPr>
      </w:pPr>
      <w:bookmarkStart w:id="17" w:name="_Toc158298218"/>
      <w:bookmarkStart w:id="18" w:name="_Toc163569088"/>
      <w:bookmarkStart w:id="19" w:name="_Toc163569213"/>
      <w:bookmarkStart w:id="20" w:name="_Toc163569360"/>
      <w:bookmarkStart w:id="21" w:name="_Toc210664490"/>
      <w:r w:rsidRPr="06A4DC99">
        <w:rPr>
          <w:rFonts w:asciiTheme="minorHAnsi" w:hAnsiTheme="minorHAnsi"/>
          <w:sz w:val="36"/>
          <w:szCs w:val="36"/>
        </w:rPr>
        <w:lastRenderedPageBreak/>
        <w:t>Verklaren het volgende te zijn overeengekomen</w:t>
      </w:r>
      <w:bookmarkEnd w:id="17"/>
      <w:bookmarkEnd w:id="18"/>
      <w:bookmarkEnd w:id="19"/>
      <w:bookmarkEnd w:id="20"/>
      <w:bookmarkEnd w:id="21"/>
    </w:p>
    <w:p w14:paraId="14B14406" w14:textId="77777777" w:rsidR="00DD6116" w:rsidRPr="0038339E" w:rsidRDefault="00DD6116" w:rsidP="0068264B">
      <w:pPr>
        <w:pStyle w:val="Kop2"/>
      </w:pPr>
      <w:bookmarkStart w:id="22" w:name="_Toc33773775"/>
      <w:bookmarkStart w:id="23" w:name="_Toc49957813"/>
      <w:bookmarkStart w:id="24" w:name="_Toc158298219"/>
      <w:bookmarkStart w:id="25" w:name="_Toc163569089"/>
      <w:bookmarkStart w:id="26" w:name="_Toc163569214"/>
      <w:bookmarkStart w:id="27" w:name="_Toc163569361"/>
      <w:bookmarkStart w:id="28" w:name="_Toc210664491"/>
      <w:r w:rsidRPr="0038339E">
        <w:t>Algemeen</w:t>
      </w:r>
      <w:bookmarkEnd w:id="22"/>
      <w:bookmarkEnd w:id="23"/>
      <w:bookmarkEnd w:id="24"/>
      <w:bookmarkEnd w:id="25"/>
      <w:bookmarkEnd w:id="26"/>
      <w:bookmarkEnd w:id="27"/>
      <w:bookmarkEnd w:id="28"/>
    </w:p>
    <w:p w14:paraId="6F8B63E8" w14:textId="77777777" w:rsidR="00DD6116" w:rsidRPr="00E623AF" w:rsidRDefault="00DD6116" w:rsidP="00F45E81">
      <w:pPr>
        <w:pStyle w:val="Kop3"/>
        <w:numPr>
          <w:ilvl w:val="0"/>
          <w:numId w:val="33"/>
        </w:numPr>
        <w:spacing w:before="240" w:after="60" w:line="240" w:lineRule="auto"/>
        <w:ind w:left="142" w:hanging="142"/>
        <w:rPr>
          <w:szCs w:val="20"/>
        </w:rPr>
      </w:pPr>
      <w:bookmarkStart w:id="29" w:name="_Toc33773776"/>
      <w:bookmarkStart w:id="30" w:name="_Toc49957814"/>
      <w:bookmarkStart w:id="31" w:name="_Toc158298220"/>
      <w:bookmarkStart w:id="32" w:name="_Toc163569090"/>
      <w:bookmarkStart w:id="33" w:name="_Toc163569215"/>
      <w:bookmarkStart w:id="34" w:name="_Toc210664492"/>
      <w:r w:rsidRPr="00E623AF">
        <w:rPr>
          <w:szCs w:val="20"/>
        </w:rPr>
        <w:t>Definities</w:t>
      </w:r>
      <w:bookmarkEnd w:id="29"/>
      <w:bookmarkEnd w:id="30"/>
      <w:bookmarkEnd w:id="31"/>
      <w:bookmarkEnd w:id="32"/>
      <w:bookmarkEnd w:id="33"/>
      <w:bookmarkEnd w:id="34"/>
    </w:p>
    <w:p w14:paraId="6A926761" w14:textId="77777777" w:rsidR="00DD6116" w:rsidRPr="005D72A8" w:rsidRDefault="00DD6116" w:rsidP="00DD6116">
      <w:r w:rsidRPr="005D72A8">
        <w:t>In de Overeenkomst wordt, in aanvulling op artikel 1 (begrippen) van de Gemeentelijke Inkoopvoorwaarden bij IT (GIBIT) versie 2023, verstaan onder:</w:t>
      </w:r>
    </w:p>
    <w:p w14:paraId="6998B6A4" w14:textId="75BFC6EF" w:rsidR="00FA79A9" w:rsidRDefault="00FA79A9" w:rsidP="00DD6116">
      <w:r w:rsidRPr="00FA79A9">
        <w:t>Aanbestedingsstukken</w:t>
      </w:r>
      <w:r w:rsidRPr="00FA79A9">
        <w:tab/>
        <w:t>De documenten zoals genoemd in artikel 2, lid 1.</w:t>
      </w:r>
    </w:p>
    <w:p w14:paraId="0D94EBFA" w14:textId="1BC181AE" w:rsidR="00DD6116" w:rsidRPr="005D72A8" w:rsidRDefault="00DD6116" w:rsidP="00DD6116">
      <w:pPr>
        <w:rPr>
          <w:b/>
          <w:bCs/>
        </w:rPr>
      </w:pPr>
      <w:r w:rsidRPr="005D72A8">
        <w:t>Offerte</w:t>
      </w:r>
      <w:r w:rsidRPr="005D72A8">
        <w:rPr>
          <w:b/>
          <w:bCs/>
        </w:rPr>
        <w:tab/>
      </w:r>
      <w:r w:rsidRPr="005D72A8">
        <w:rPr>
          <w:b/>
          <w:bCs/>
        </w:rPr>
        <w:tab/>
      </w:r>
      <w:r w:rsidRPr="005D72A8">
        <w:rPr>
          <w:b/>
          <w:bCs/>
        </w:rPr>
        <w:tab/>
      </w:r>
      <w:r w:rsidRPr="005D72A8">
        <w:t>Een aanbod in de zin van het Burgerlijk Wetboek.</w:t>
      </w:r>
    </w:p>
    <w:p w14:paraId="252D9357" w14:textId="62D9259D" w:rsidR="00DD6116" w:rsidRDefault="00DD6116" w:rsidP="00DD6116">
      <w:pPr>
        <w:ind w:left="2120" w:hanging="2120"/>
      </w:pPr>
      <w:r w:rsidRPr="005D72A8">
        <w:t>Offerteaanvraag</w:t>
      </w:r>
      <w:r w:rsidRPr="005D72A8">
        <w:tab/>
        <w:t xml:space="preserve">Een enkelvoudige of meervoudige aanvraag van de </w:t>
      </w:r>
      <w:r w:rsidR="0069788F">
        <w:t>Gemeente</w:t>
      </w:r>
      <w:r w:rsidRPr="005D72A8">
        <w:t xml:space="preserve"> voor te verrichten ICT Prestaties of een (Europese) aanbesteding conform de Aanbestedingswet 2012 en de Europese aanbestedingsrichtlijnen 2004/17/EG en 2004/18/EG.</w:t>
      </w:r>
    </w:p>
    <w:p w14:paraId="367B7BBE" w14:textId="51F04B62" w:rsidR="00F80D51" w:rsidRDefault="00B86058" w:rsidP="00DD6116">
      <w:pPr>
        <w:ind w:left="2120" w:hanging="2120"/>
      </w:pPr>
      <w:r w:rsidRPr="00B86058">
        <w:t>Opdracht</w:t>
      </w:r>
      <w:r w:rsidRPr="00B86058">
        <w:tab/>
        <w:t>Een opdracht tot uitvoering van een Prestatie die nader nauwkeurig is omschreven, naar de letter en in de geest van de Overeenkomst. Deze wordt op schriftelijke wijze afgesloten. Ook wel nadere overeenkomst genoemd.</w:t>
      </w:r>
    </w:p>
    <w:p w14:paraId="603ECC30" w14:textId="0400FFD1" w:rsidR="00B86058" w:rsidRPr="005D72A8" w:rsidRDefault="00511A1F" w:rsidP="00DD6116">
      <w:pPr>
        <w:ind w:left="2120" w:hanging="2120"/>
      </w:pPr>
      <w:r w:rsidRPr="00511A1F">
        <w:t>Raamovereenkomst:</w:t>
      </w:r>
      <w:r w:rsidRPr="00511A1F">
        <w:tab/>
        <w:t>Deze intentieverklaring, zonder afnamegarantie, met hierin de belangrijkste voorwaarden voor de uitvoering van een Prestatie. De exacte Prestatie wordt omschreven in een Opdracht.</w:t>
      </w:r>
    </w:p>
    <w:p w14:paraId="16EA4542" w14:textId="77777777" w:rsidR="00DD6116" w:rsidRPr="00F275FE" w:rsidRDefault="00DD6116" w:rsidP="00F45E81">
      <w:pPr>
        <w:pStyle w:val="Kop3"/>
        <w:numPr>
          <w:ilvl w:val="0"/>
          <w:numId w:val="33"/>
        </w:numPr>
        <w:spacing w:before="240" w:after="60" w:line="240" w:lineRule="auto"/>
        <w:ind w:left="142" w:hanging="142"/>
      </w:pPr>
      <w:bookmarkStart w:id="35" w:name="_Toc33773777"/>
      <w:bookmarkStart w:id="36" w:name="_Toc49957815"/>
      <w:bookmarkStart w:id="37" w:name="_Toc158298221"/>
      <w:bookmarkStart w:id="38" w:name="_Toc163569091"/>
      <w:bookmarkStart w:id="39" w:name="_Toc163569216"/>
      <w:bookmarkStart w:id="40" w:name="_Toc210664493"/>
      <w:r w:rsidRPr="007C2D28">
        <w:t>Inhoud van de Overeenkomst</w:t>
      </w:r>
      <w:bookmarkEnd w:id="35"/>
      <w:bookmarkEnd w:id="36"/>
      <w:bookmarkEnd w:id="37"/>
      <w:bookmarkEnd w:id="38"/>
      <w:bookmarkEnd w:id="39"/>
      <w:bookmarkEnd w:id="40"/>
    </w:p>
    <w:p w14:paraId="3C86E5D4" w14:textId="77777777" w:rsidR="00DD6116" w:rsidRPr="005D72A8" w:rsidRDefault="00DD6116" w:rsidP="00F45E81">
      <w:pPr>
        <w:pStyle w:val="Lijstalinea"/>
        <w:numPr>
          <w:ilvl w:val="0"/>
          <w:numId w:val="35"/>
        </w:numPr>
        <w:spacing w:line="340" w:lineRule="exact"/>
      </w:pPr>
      <w:r w:rsidRPr="005D72A8">
        <w:t>De navolgende documenten maken deel uit van de Overeenkomst:</w:t>
      </w:r>
    </w:p>
    <w:p w14:paraId="1E2BC55E" w14:textId="77777777" w:rsidR="00DD6116" w:rsidRPr="005D72A8" w:rsidRDefault="00DD6116" w:rsidP="00F45E81">
      <w:pPr>
        <w:pStyle w:val="Lijstalinea"/>
        <w:numPr>
          <w:ilvl w:val="1"/>
          <w:numId w:val="35"/>
        </w:numPr>
        <w:spacing w:line="340" w:lineRule="exact"/>
      </w:pPr>
      <w:r w:rsidRPr="005D72A8">
        <w:t>Dit document;</w:t>
      </w:r>
    </w:p>
    <w:p w14:paraId="6F30867D" w14:textId="77777777" w:rsidR="00DD6116" w:rsidRPr="005D72A8" w:rsidRDefault="00DD6116" w:rsidP="00F45E81">
      <w:pPr>
        <w:pStyle w:val="Lijstalinea"/>
        <w:numPr>
          <w:ilvl w:val="1"/>
          <w:numId w:val="35"/>
        </w:numPr>
        <w:spacing w:line="340" w:lineRule="exact"/>
      </w:pPr>
      <w:r w:rsidRPr="005D72A8">
        <w:t xml:space="preserve">Nota van Inlichtingen, d.d. </w:t>
      </w:r>
      <w:r w:rsidRPr="005D72A8">
        <w:rPr>
          <w:color w:val="00B0F0"/>
        </w:rPr>
        <w:t>datum</w:t>
      </w:r>
      <w:r w:rsidRPr="005D72A8">
        <w:t>;</w:t>
      </w:r>
    </w:p>
    <w:p w14:paraId="427D9FED" w14:textId="77777777" w:rsidR="00DD6116" w:rsidRPr="005D72A8" w:rsidRDefault="00DD6116" w:rsidP="00F45E81">
      <w:pPr>
        <w:pStyle w:val="Lijstalinea"/>
        <w:numPr>
          <w:ilvl w:val="1"/>
          <w:numId w:val="35"/>
        </w:numPr>
        <w:spacing w:line="340" w:lineRule="exact"/>
      </w:pPr>
      <w:r w:rsidRPr="005D72A8">
        <w:t xml:space="preserve">Aanbestedingsstukken, d.d. </w:t>
      </w:r>
      <w:r w:rsidRPr="005D72A8">
        <w:rPr>
          <w:color w:val="00B0F0"/>
        </w:rPr>
        <w:t>datum</w:t>
      </w:r>
      <w:r w:rsidRPr="005D72A8">
        <w:t>;</w:t>
      </w:r>
    </w:p>
    <w:p w14:paraId="579AE9A9" w14:textId="77777777" w:rsidR="00DD6116" w:rsidRPr="005D72A8" w:rsidRDefault="00DD6116" w:rsidP="00F45E81">
      <w:pPr>
        <w:pStyle w:val="Lijstalinea"/>
        <w:numPr>
          <w:ilvl w:val="1"/>
          <w:numId w:val="35"/>
        </w:numPr>
        <w:spacing w:line="340" w:lineRule="exact"/>
      </w:pPr>
      <w:r w:rsidRPr="005D72A8">
        <w:t xml:space="preserve">GIBIT 2023 </w:t>
      </w:r>
    </w:p>
    <w:p w14:paraId="26978874" w14:textId="48458D25" w:rsidR="00DD6116" w:rsidRPr="005D72A8" w:rsidRDefault="00DD6116" w:rsidP="00F45E81">
      <w:pPr>
        <w:pStyle w:val="Lijstalinea"/>
        <w:numPr>
          <w:ilvl w:val="1"/>
          <w:numId w:val="35"/>
        </w:numPr>
        <w:spacing w:line="340" w:lineRule="exact"/>
      </w:pPr>
      <w:r w:rsidRPr="005D72A8">
        <w:t xml:space="preserve">Offerte </w:t>
      </w:r>
      <w:r w:rsidR="0015297F">
        <w:t>Contractant</w:t>
      </w:r>
      <w:r w:rsidRPr="005D72A8">
        <w:t xml:space="preserve">, d.d. </w:t>
      </w:r>
      <w:r w:rsidRPr="005D72A8">
        <w:rPr>
          <w:color w:val="00B0F0"/>
        </w:rPr>
        <w:t>datum.</w:t>
      </w:r>
    </w:p>
    <w:p w14:paraId="1E5A8A5B" w14:textId="77777777" w:rsidR="00DD6116" w:rsidRPr="005D72A8" w:rsidRDefault="00DD6116" w:rsidP="00F45E81">
      <w:pPr>
        <w:pStyle w:val="Lijstalinea"/>
        <w:numPr>
          <w:ilvl w:val="0"/>
          <w:numId w:val="35"/>
        </w:numPr>
        <w:spacing w:line="340" w:lineRule="exact"/>
      </w:pPr>
      <w:r w:rsidRPr="005D72A8">
        <w:t>De documenten hierboven genoemd, behalve dit document, zijn als bijlage toegevoegd.</w:t>
      </w:r>
    </w:p>
    <w:p w14:paraId="127A9217" w14:textId="77777777" w:rsidR="00DD6116" w:rsidRPr="005D72A8" w:rsidRDefault="00DD6116" w:rsidP="00F45E81">
      <w:pPr>
        <w:pStyle w:val="Lijstalinea"/>
        <w:numPr>
          <w:ilvl w:val="0"/>
          <w:numId w:val="35"/>
        </w:numPr>
        <w:spacing w:line="340" w:lineRule="exact"/>
      </w:pPr>
      <w:r w:rsidRPr="005D72A8">
        <w:rPr>
          <w:rFonts w:eastAsia="Arial"/>
          <w:szCs w:val="20"/>
        </w:rPr>
        <w:t xml:space="preserve"> </w:t>
      </w:r>
      <w:r w:rsidRPr="005D72A8" w:rsidDel="002053D1">
        <w:rPr>
          <w:rFonts w:eastAsia="Arial"/>
          <w:szCs w:val="20"/>
        </w:rPr>
        <w:t xml:space="preserve">Voor zover de </w:t>
      </w:r>
      <w:r w:rsidRPr="005D72A8">
        <w:rPr>
          <w:rFonts w:eastAsia="Arial"/>
          <w:szCs w:val="20"/>
        </w:rPr>
        <w:t>documenten uit artikel 2 lid 1 met elkaar in tegenspraak zijn, prevaleert het eerder genoemde document boven het later genoemde.</w:t>
      </w:r>
    </w:p>
    <w:p w14:paraId="03432558" w14:textId="05DEA14D" w:rsidR="00DD6116" w:rsidRPr="005D72A8" w:rsidRDefault="00DD6116" w:rsidP="00F45E81">
      <w:pPr>
        <w:pStyle w:val="Lijstalinea"/>
        <w:numPr>
          <w:ilvl w:val="0"/>
          <w:numId w:val="35"/>
        </w:numPr>
        <w:spacing w:line="340" w:lineRule="exact"/>
      </w:pPr>
      <w:r w:rsidRPr="005D72A8">
        <w:t xml:space="preserve">De </w:t>
      </w:r>
      <w:r w:rsidR="0069788F">
        <w:t>Gemeente</w:t>
      </w:r>
      <w:r w:rsidRPr="005D72A8">
        <w:t xml:space="preserve"> en Leverancier zijn ieder verantwoordelijk voor de inhoud van hun inbreng. Partijen wijzen elkaar op klaarblijkelijke tegenstrijdigheden.</w:t>
      </w:r>
    </w:p>
    <w:p w14:paraId="41FC6228" w14:textId="4AE28F03" w:rsidR="00DD6116" w:rsidRPr="005D72A8" w:rsidRDefault="00DD6116" w:rsidP="00F45E81">
      <w:pPr>
        <w:pStyle w:val="Lijstalinea"/>
        <w:numPr>
          <w:ilvl w:val="0"/>
          <w:numId w:val="35"/>
        </w:numPr>
        <w:spacing w:line="340" w:lineRule="exact"/>
      </w:pPr>
      <w:r w:rsidRPr="005D72A8">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en bijgevoegd bij deze Overeenkomst waarvan zij aldus deel van gaan uitmaken.</w:t>
      </w:r>
    </w:p>
    <w:p w14:paraId="05CB7351" w14:textId="7E937FCD" w:rsidR="00DD6116" w:rsidRPr="008954B6" w:rsidRDefault="00DD6116" w:rsidP="00DD6116">
      <w:pPr>
        <w:pStyle w:val="Kop3"/>
        <w:numPr>
          <w:ilvl w:val="0"/>
          <w:numId w:val="33"/>
        </w:numPr>
        <w:spacing w:before="240" w:after="60" w:line="240" w:lineRule="auto"/>
        <w:ind w:left="142" w:hanging="142"/>
      </w:pPr>
      <w:bookmarkStart w:id="41" w:name="_Toc158298223"/>
      <w:bookmarkStart w:id="42" w:name="_Toc163569093"/>
      <w:bookmarkStart w:id="43" w:name="_Toc163569218"/>
      <w:bookmarkStart w:id="44" w:name="_Toc210664494"/>
      <w:r w:rsidRPr="00FB4CE8">
        <w:t>Duur van de Overeenkomst</w:t>
      </w:r>
      <w:bookmarkEnd w:id="41"/>
      <w:bookmarkEnd w:id="42"/>
      <w:bookmarkEnd w:id="43"/>
      <w:bookmarkEnd w:id="44"/>
    </w:p>
    <w:p w14:paraId="6913A278" w14:textId="07239920" w:rsidR="00DD6116" w:rsidRPr="00E623AF" w:rsidRDefault="00DD6116" w:rsidP="00F45E81">
      <w:pPr>
        <w:pStyle w:val="Lijstalinea"/>
        <w:numPr>
          <w:ilvl w:val="0"/>
          <w:numId w:val="36"/>
        </w:numPr>
        <w:spacing w:line="340" w:lineRule="exact"/>
        <w:rPr>
          <w:szCs w:val="20"/>
        </w:rPr>
      </w:pPr>
      <w:r w:rsidRPr="00E623AF">
        <w:rPr>
          <w:szCs w:val="20"/>
        </w:rPr>
        <w:t xml:space="preserve">De Overeenkomst treedt in werking op </w:t>
      </w:r>
      <w:r w:rsidR="008954B6">
        <w:rPr>
          <w:szCs w:val="20"/>
        </w:rPr>
        <w:t>1 januari 2026</w:t>
      </w:r>
      <w:r w:rsidRPr="00E623AF">
        <w:rPr>
          <w:szCs w:val="20"/>
        </w:rPr>
        <w:t>.</w:t>
      </w:r>
    </w:p>
    <w:p w14:paraId="797FE57A" w14:textId="1A26299F" w:rsidR="00DD6116" w:rsidRPr="00E623AF" w:rsidRDefault="00DD6116" w:rsidP="00F45E81">
      <w:pPr>
        <w:pStyle w:val="Lijstalinea"/>
        <w:numPr>
          <w:ilvl w:val="0"/>
          <w:numId w:val="36"/>
        </w:numPr>
        <w:spacing w:line="340" w:lineRule="exact"/>
        <w:rPr>
          <w:szCs w:val="20"/>
        </w:rPr>
      </w:pPr>
      <w:r w:rsidRPr="00E623AF">
        <w:rPr>
          <w:szCs w:val="20"/>
        </w:rPr>
        <w:t xml:space="preserve">De Overeenkomst loopt af op </w:t>
      </w:r>
      <w:r w:rsidR="008E5F0E">
        <w:rPr>
          <w:szCs w:val="20"/>
        </w:rPr>
        <w:t>31 december 2027</w:t>
      </w:r>
      <w:r w:rsidRPr="00E623AF">
        <w:rPr>
          <w:szCs w:val="20"/>
        </w:rPr>
        <w:t>, waarbij de Overeenkomst automatisch is beëindigd, zonder dat een opzegging door de Gemeente is vereist.</w:t>
      </w:r>
    </w:p>
    <w:p w14:paraId="0C09BECB" w14:textId="2EC4467B" w:rsidR="005E0DD8" w:rsidRDefault="00DD6116" w:rsidP="005E0DD8">
      <w:pPr>
        <w:pStyle w:val="Lijstalinea"/>
        <w:numPr>
          <w:ilvl w:val="0"/>
          <w:numId w:val="36"/>
        </w:numPr>
        <w:spacing w:line="340" w:lineRule="exact"/>
        <w:rPr>
          <w:szCs w:val="20"/>
        </w:rPr>
      </w:pPr>
      <w:r w:rsidRPr="00E623AF">
        <w:rPr>
          <w:szCs w:val="20"/>
        </w:rPr>
        <w:t xml:space="preserve">De </w:t>
      </w:r>
      <w:r w:rsidR="0069788F">
        <w:rPr>
          <w:szCs w:val="20"/>
        </w:rPr>
        <w:t>Gemeente</w:t>
      </w:r>
      <w:r w:rsidRPr="00E623AF">
        <w:rPr>
          <w:szCs w:val="20"/>
        </w:rPr>
        <w:t xml:space="preserve"> kan de Overeenkomst, onder dezelfde voorwaarden, </w:t>
      </w:r>
      <w:r w:rsidR="00E32A77" w:rsidRPr="00E32A77">
        <w:rPr>
          <w:szCs w:val="20"/>
        </w:rPr>
        <w:t>één</w:t>
      </w:r>
      <w:r w:rsidRPr="00E623AF">
        <w:rPr>
          <w:szCs w:val="20"/>
        </w:rPr>
        <w:t xml:space="preserve"> maal verlengen met een periode van maximaal </w:t>
      </w:r>
      <w:r w:rsidR="00E32A77">
        <w:rPr>
          <w:szCs w:val="20"/>
        </w:rPr>
        <w:t>24</w:t>
      </w:r>
      <w:r w:rsidRPr="00E623AF">
        <w:rPr>
          <w:szCs w:val="20"/>
        </w:rPr>
        <w:t xml:space="preserve"> maanden. De </w:t>
      </w:r>
      <w:r w:rsidR="0069788F">
        <w:rPr>
          <w:szCs w:val="20"/>
        </w:rPr>
        <w:t>Gemeente</w:t>
      </w:r>
      <w:r w:rsidRPr="00E623AF">
        <w:rPr>
          <w:szCs w:val="20"/>
        </w:rPr>
        <w:t xml:space="preserve"> zal deze beslissing, per verlengingsoptie, </w:t>
      </w:r>
      <w:r w:rsidR="000468E8" w:rsidRPr="000468E8">
        <w:rPr>
          <w:szCs w:val="20"/>
        </w:rPr>
        <w:t>2</w:t>
      </w:r>
      <w:r w:rsidRPr="000468E8">
        <w:rPr>
          <w:szCs w:val="20"/>
        </w:rPr>
        <w:t xml:space="preserve"> maanden</w:t>
      </w:r>
      <w:r w:rsidRPr="00E623AF">
        <w:rPr>
          <w:szCs w:val="20"/>
        </w:rPr>
        <w:t xml:space="preserve"> voor verstrijken van de actuele looptijd schriftelijk aan Leverancier kenbaar maken. </w:t>
      </w:r>
    </w:p>
    <w:p w14:paraId="7DE2CB9F" w14:textId="2B4EE090" w:rsidR="003C103E" w:rsidRPr="005E0DD8" w:rsidRDefault="003C103E" w:rsidP="005E0DD8">
      <w:pPr>
        <w:pStyle w:val="Lijstalinea"/>
        <w:numPr>
          <w:ilvl w:val="0"/>
          <w:numId w:val="36"/>
        </w:numPr>
        <w:spacing w:line="340" w:lineRule="exact"/>
        <w:rPr>
          <w:szCs w:val="20"/>
        </w:rPr>
      </w:pPr>
      <w:r w:rsidRPr="005E0DD8">
        <w:rPr>
          <w:szCs w:val="20"/>
        </w:rPr>
        <w:t xml:space="preserve">De overeenkomst loopt af indien de maximale waarde wordt bereikt, waarbij de Overeenkomst automatisch is beëindigd. De overeenkomst kan dan niet meer worden verlengd. Onder maximale </w:t>
      </w:r>
      <w:r w:rsidRPr="005E0DD8">
        <w:rPr>
          <w:szCs w:val="20"/>
        </w:rPr>
        <w:lastRenderedPageBreak/>
        <w:t>waarde wordt verstaan € 1.725.000,00 vermeerderd met het genoemde percentage in artikel 2.163b lid 1 van de Aanbestedingswet.</w:t>
      </w:r>
    </w:p>
    <w:p w14:paraId="2E8116FC" w14:textId="04D744EB" w:rsidR="00DD6116" w:rsidRPr="009C6D9B" w:rsidRDefault="009C6D9B" w:rsidP="00F45E81">
      <w:pPr>
        <w:pStyle w:val="Lijstalinea"/>
        <w:numPr>
          <w:ilvl w:val="0"/>
          <w:numId w:val="36"/>
        </w:numPr>
        <w:spacing w:line="340" w:lineRule="exact"/>
        <w:rPr>
          <w:szCs w:val="20"/>
        </w:rPr>
      </w:pPr>
      <w:r w:rsidRPr="009C6D9B">
        <w:rPr>
          <w:szCs w:val="20"/>
        </w:rPr>
        <w:t xml:space="preserve">Indien de Gemeente heeft afgeroepen tot de oorspronkelijk geraamde waarde of de beoogde hoeveelheid, kan de Gemeente de Overeenkomst worden beëindigd, zonder schadeplicht, middels een schriftelijke opzegging. </w:t>
      </w:r>
    </w:p>
    <w:p w14:paraId="376BF7AC" w14:textId="77777777" w:rsidR="00DD6116" w:rsidRPr="00E623AF" w:rsidRDefault="00DD6116" w:rsidP="00F45E81">
      <w:pPr>
        <w:pStyle w:val="Lijstalinea"/>
        <w:numPr>
          <w:ilvl w:val="0"/>
          <w:numId w:val="36"/>
        </w:numPr>
        <w:spacing w:line="340" w:lineRule="exact"/>
        <w:rPr>
          <w:rFonts w:eastAsia="Calibri"/>
          <w:szCs w:val="20"/>
        </w:rPr>
      </w:pPr>
      <w:r w:rsidRPr="00E623AF">
        <w:rPr>
          <w:rFonts w:eastAsia="Calibri"/>
          <w:szCs w:val="20"/>
        </w:rPr>
        <w:t>Verplichtingen welke naar hun aard bestemd zijn om ook na beëindiging van de Overeenkomst voort te duren, blijven na opzegging of ontbinding van de Overeenkomst bestaan. Tot deze verplichtingen behoren onder meer veiligheid van de (persoons) gegevens, overdragen van data en gegevens, meldingsplichten, garanties, aansprakelijkheid, eigendom en vrijwaring voor schending van intellectuele eigendomsrechten, geheimhouding, geschillenbeslechting en toepasselijk recht.</w:t>
      </w:r>
    </w:p>
    <w:p w14:paraId="440962E4" w14:textId="77777777" w:rsidR="00DD6116" w:rsidRPr="00445ED2" w:rsidRDefault="00DD6116" w:rsidP="00F45E81">
      <w:pPr>
        <w:pStyle w:val="Kop3"/>
        <w:numPr>
          <w:ilvl w:val="0"/>
          <w:numId w:val="33"/>
        </w:numPr>
        <w:spacing w:before="240" w:after="60" w:line="240" w:lineRule="auto"/>
        <w:ind w:left="142" w:hanging="142"/>
      </w:pPr>
      <w:bookmarkStart w:id="45" w:name="_Toc158298224"/>
      <w:bookmarkStart w:id="46" w:name="_Toc163569094"/>
      <w:bookmarkStart w:id="47" w:name="_Toc163569219"/>
      <w:bookmarkStart w:id="48" w:name="_Toc210664495"/>
      <w:r>
        <w:t>Vertegenwoordiging va</w:t>
      </w:r>
      <w:r w:rsidRPr="00E210A7">
        <w:t>n</w:t>
      </w:r>
      <w:r>
        <w:t xml:space="preserve"> Partijen</w:t>
      </w:r>
      <w:bookmarkEnd w:id="45"/>
      <w:bookmarkEnd w:id="46"/>
      <w:bookmarkEnd w:id="47"/>
      <w:bookmarkEnd w:id="48"/>
    </w:p>
    <w:p w14:paraId="3723A3C3" w14:textId="77777777" w:rsidR="00DD6116" w:rsidRPr="00445ED2" w:rsidRDefault="00DD6116" w:rsidP="00F45E81">
      <w:pPr>
        <w:pStyle w:val="Lijstalinea"/>
        <w:numPr>
          <w:ilvl w:val="0"/>
          <w:numId w:val="37"/>
        </w:numPr>
        <w:spacing w:line="340" w:lineRule="exact"/>
      </w:pPr>
      <w:r>
        <w:t>Partijen zorgen elk voor één contactpersoon, die namens hem als gemachtigde kan optreden in alle zaken voor de Overeenkomst. Partijen stellen elkaar schriftelijk op de hoogte van alle benodigde contactgegevens en exacte mandatering.</w:t>
      </w:r>
    </w:p>
    <w:p w14:paraId="3F3AE4EC" w14:textId="77777777" w:rsidR="00DD6116" w:rsidRPr="00EC2532" w:rsidRDefault="00DD6116" w:rsidP="00F45E81">
      <w:pPr>
        <w:pStyle w:val="Kop3"/>
        <w:numPr>
          <w:ilvl w:val="0"/>
          <w:numId w:val="33"/>
        </w:numPr>
        <w:spacing w:before="240" w:after="60" w:line="240" w:lineRule="auto"/>
        <w:ind w:left="142" w:hanging="142"/>
      </w:pPr>
      <w:bookmarkStart w:id="49" w:name="_Toc33773691"/>
      <w:bookmarkStart w:id="50" w:name="_Toc158298227"/>
      <w:bookmarkStart w:id="51" w:name="_Toc163569097"/>
      <w:bookmarkStart w:id="52" w:name="_Toc163569222"/>
      <w:bookmarkStart w:id="53" w:name="_Toc210664496"/>
      <w:r>
        <w:t>Voorwerp</w:t>
      </w:r>
      <w:r w:rsidRPr="0F71423F">
        <w:t xml:space="preserve"> </w:t>
      </w:r>
      <w:r>
        <w:t>van</w:t>
      </w:r>
      <w:r w:rsidRPr="0F71423F">
        <w:t xml:space="preserve"> </w:t>
      </w:r>
      <w:r w:rsidRPr="0F71423F">
        <w:rPr>
          <w:lang w:val="en-US"/>
        </w:rPr>
        <w:t xml:space="preserve">de </w:t>
      </w:r>
      <w:r w:rsidRPr="0F71423F">
        <w:t>Overeenkomst</w:t>
      </w:r>
      <w:bookmarkEnd w:id="49"/>
      <w:bookmarkEnd w:id="50"/>
      <w:bookmarkEnd w:id="51"/>
      <w:bookmarkEnd w:id="52"/>
      <w:bookmarkEnd w:id="53"/>
    </w:p>
    <w:p w14:paraId="516D04C1" w14:textId="21018CCB" w:rsidR="00DD6116" w:rsidRPr="00EC2532" w:rsidRDefault="00DE701F" w:rsidP="00F45E81">
      <w:pPr>
        <w:pStyle w:val="Lijstalinea"/>
        <w:numPr>
          <w:ilvl w:val="0"/>
          <w:numId w:val="39"/>
        </w:numPr>
        <w:spacing w:line="340" w:lineRule="exact"/>
      </w:pPr>
      <w:r w:rsidRPr="00DE701F">
        <w:t xml:space="preserve">De Prestatie is nader omschreven in de documenten, zoals genoemd </w:t>
      </w:r>
      <w:r w:rsidR="00DD6116">
        <w:t xml:space="preserve">in artikel 2. </w:t>
      </w:r>
    </w:p>
    <w:p w14:paraId="14A3863F" w14:textId="41AFC2BB" w:rsidR="00DD6116" w:rsidRPr="00EC2532" w:rsidRDefault="00355AD0" w:rsidP="0055577D">
      <w:pPr>
        <w:pStyle w:val="Lijstalinea"/>
        <w:numPr>
          <w:ilvl w:val="0"/>
          <w:numId w:val="39"/>
        </w:numPr>
        <w:spacing w:line="340" w:lineRule="exact"/>
      </w:pPr>
      <w:r w:rsidRPr="00355AD0">
        <w:t>Contractant garandeert de continuïteit van de Prestatie aan de Gemeente gedurende de looptijd van de Overeenkomst en zolang de verplichtingen van Contractant op basis hiervan voortduren.</w:t>
      </w:r>
    </w:p>
    <w:p w14:paraId="4D20941A" w14:textId="77777777" w:rsidR="00DD6116" w:rsidRPr="00E623AF" w:rsidRDefault="00DD6116" w:rsidP="00F45E81">
      <w:pPr>
        <w:pStyle w:val="Kop3"/>
        <w:numPr>
          <w:ilvl w:val="0"/>
          <w:numId w:val="33"/>
        </w:numPr>
        <w:spacing w:before="240" w:after="60" w:line="240" w:lineRule="auto"/>
        <w:ind w:left="142" w:hanging="142"/>
        <w:rPr>
          <w:rFonts w:cs="Arial"/>
          <w:szCs w:val="20"/>
        </w:rPr>
      </w:pPr>
      <w:bookmarkStart w:id="54" w:name="_Toc438551300"/>
      <w:bookmarkStart w:id="55" w:name="_Toc443472400"/>
      <w:bookmarkStart w:id="56" w:name="_Toc26255757"/>
      <w:bookmarkStart w:id="57" w:name="_Toc26255889"/>
      <w:bookmarkStart w:id="58" w:name="_Toc26261406"/>
      <w:bookmarkStart w:id="59" w:name="_Toc26261573"/>
      <w:bookmarkStart w:id="60" w:name="_Toc26261611"/>
      <w:bookmarkStart w:id="61" w:name="_Toc158298236"/>
      <w:bookmarkStart w:id="62" w:name="_Toc163569106"/>
      <w:bookmarkStart w:id="63" w:name="_Toc163569231"/>
      <w:bookmarkStart w:id="64" w:name="_Toc210664497"/>
      <w:r w:rsidRPr="00E623AF">
        <w:rPr>
          <w:rFonts w:cs="Arial"/>
          <w:szCs w:val="20"/>
        </w:rPr>
        <w:t>Communicatie en informatievoorziening</w:t>
      </w:r>
      <w:bookmarkEnd w:id="54"/>
      <w:bookmarkEnd w:id="55"/>
      <w:bookmarkEnd w:id="56"/>
      <w:bookmarkEnd w:id="57"/>
      <w:bookmarkEnd w:id="58"/>
      <w:bookmarkEnd w:id="59"/>
      <w:bookmarkEnd w:id="60"/>
      <w:bookmarkEnd w:id="61"/>
      <w:bookmarkEnd w:id="62"/>
      <w:bookmarkEnd w:id="63"/>
      <w:bookmarkEnd w:id="64"/>
    </w:p>
    <w:p w14:paraId="75DE7BDD" w14:textId="4086BA3F" w:rsidR="00DD6116" w:rsidRPr="00E623AF" w:rsidRDefault="00DD6116" w:rsidP="00F45E81">
      <w:pPr>
        <w:pStyle w:val="Lijstalinea"/>
        <w:numPr>
          <w:ilvl w:val="0"/>
          <w:numId w:val="48"/>
        </w:numPr>
        <w:spacing w:line="340" w:lineRule="exact"/>
        <w:rPr>
          <w:szCs w:val="20"/>
        </w:rPr>
      </w:pPr>
      <w:r w:rsidRPr="00E623AF">
        <w:rPr>
          <w:szCs w:val="20"/>
        </w:rPr>
        <w:t xml:space="preserve">Gedurende de looptijd van de Overeenkomst vindt in beginsel éénmaal per </w:t>
      </w:r>
      <w:r w:rsidRPr="00186309">
        <w:rPr>
          <w:szCs w:val="20"/>
        </w:rPr>
        <w:t xml:space="preserve">kwartaal </w:t>
      </w:r>
      <w:r w:rsidRPr="00E623AF">
        <w:rPr>
          <w:szCs w:val="20"/>
        </w:rPr>
        <w:t xml:space="preserve">een evaluatieoverleg plaats tussen beide Partijen, op het kantoor </w:t>
      </w:r>
      <w:r w:rsidR="00A50635" w:rsidRPr="00E623AF">
        <w:rPr>
          <w:szCs w:val="20"/>
        </w:rPr>
        <w:t xml:space="preserve">van de Gemeente </w:t>
      </w:r>
      <w:r w:rsidRPr="00E623AF">
        <w:rPr>
          <w:szCs w:val="20"/>
        </w:rPr>
        <w:t>o</w:t>
      </w:r>
      <w:r w:rsidR="00E23E70">
        <w:rPr>
          <w:szCs w:val="20"/>
        </w:rPr>
        <w:t>f in overleg</w:t>
      </w:r>
      <w:r w:rsidRPr="00E623AF">
        <w:rPr>
          <w:szCs w:val="20"/>
        </w:rPr>
        <w:t xml:space="preserve"> digitaal. Tijdens de evaluatie komen minimaal aan de orde: </w:t>
      </w:r>
    </w:p>
    <w:p w14:paraId="7342C5FE" w14:textId="77777777" w:rsidR="00DD6116" w:rsidRPr="00E623AF" w:rsidRDefault="00DD6116" w:rsidP="00F45E81">
      <w:pPr>
        <w:pStyle w:val="Lijstalinea"/>
        <w:numPr>
          <w:ilvl w:val="1"/>
          <w:numId w:val="48"/>
        </w:numPr>
        <w:spacing w:line="340" w:lineRule="exact"/>
        <w:rPr>
          <w:szCs w:val="20"/>
        </w:rPr>
      </w:pPr>
      <w:r w:rsidRPr="00E623AF">
        <w:rPr>
          <w:szCs w:val="20"/>
        </w:rPr>
        <w:t xml:space="preserve">tevredenheid beide Partijen; </w:t>
      </w:r>
    </w:p>
    <w:p w14:paraId="63B29316" w14:textId="77777777" w:rsidR="00DD6116" w:rsidRPr="00E623AF" w:rsidRDefault="00DD6116" w:rsidP="00F45E81">
      <w:pPr>
        <w:pStyle w:val="Lijstalinea"/>
        <w:numPr>
          <w:ilvl w:val="1"/>
          <w:numId w:val="48"/>
        </w:numPr>
        <w:spacing w:line="340" w:lineRule="exact"/>
        <w:rPr>
          <w:szCs w:val="20"/>
        </w:rPr>
      </w:pPr>
      <w:r w:rsidRPr="00E623AF">
        <w:rPr>
          <w:szCs w:val="20"/>
        </w:rPr>
        <w:t>voortgang van de Prestatie(s)</w:t>
      </w:r>
    </w:p>
    <w:p w14:paraId="54C1AFE6" w14:textId="77777777" w:rsidR="00DD6116" w:rsidRPr="00E623AF" w:rsidRDefault="00DD6116" w:rsidP="00F45E81">
      <w:pPr>
        <w:pStyle w:val="Lijstalinea"/>
        <w:numPr>
          <w:ilvl w:val="1"/>
          <w:numId w:val="48"/>
        </w:numPr>
        <w:spacing w:line="340" w:lineRule="exact"/>
        <w:rPr>
          <w:szCs w:val="20"/>
        </w:rPr>
      </w:pPr>
      <w:r w:rsidRPr="00E623AF">
        <w:rPr>
          <w:szCs w:val="20"/>
        </w:rPr>
        <w:t>nakomen overeengekomen werkafspraken en indicators;</w:t>
      </w:r>
    </w:p>
    <w:p w14:paraId="2585DC87" w14:textId="77777777" w:rsidR="00DD6116" w:rsidRPr="00E623AF" w:rsidRDefault="00DD6116" w:rsidP="00F45E81">
      <w:pPr>
        <w:pStyle w:val="Lijstalinea"/>
        <w:numPr>
          <w:ilvl w:val="1"/>
          <w:numId w:val="48"/>
        </w:numPr>
        <w:spacing w:line="340" w:lineRule="exact"/>
        <w:rPr>
          <w:szCs w:val="20"/>
        </w:rPr>
      </w:pPr>
      <w:r w:rsidRPr="00E623AF">
        <w:rPr>
          <w:szCs w:val="20"/>
        </w:rPr>
        <w:t>relatiemanagement;</w:t>
      </w:r>
    </w:p>
    <w:p w14:paraId="1B69F5F2" w14:textId="77777777" w:rsidR="00DD6116" w:rsidRPr="00E623AF" w:rsidRDefault="00DD6116" w:rsidP="00F45E81">
      <w:pPr>
        <w:pStyle w:val="Lijstalinea"/>
        <w:numPr>
          <w:ilvl w:val="1"/>
          <w:numId w:val="48"/>
        </w:numPr>
        <w:spacing w:line="340" w:lineRule="exact"/>
        <w:rPr>
          <w:szCs w:val="20"/>
        </w:rPr>
      </w:pPr>
      <w:r w:rsidRPr="00E623AF">
        <w:rPr>
          <w:szCs w:val="20"/>
        </w:rPr>
        <w:t xml:space="preserve">signaleren en oplossen knelpunten; </w:t>
      </w:r>
    </w:p>
    <w:p w14:paraId="4A1E51C0" w14:textId="2493A1A3" w:rsidR="002716C1" w:rsidRPr="00E623AF" w:rsidRDefault="000923F2" w:rsidP="002716C1">
      <w:pPr>
        <w:pStyle w:val="Lijstalinea"/>
        <w:numPr>
          <w:ilvl w:val="0"/>
          <w:numId w:val="48"/>
        </w:numPr>
        <w:rPr>
          <w:szCs w:val="20"/>
        </w:rPr>
      </w:pPr>
      <w:r>
        <w:rPr>
          <w:szCs w:val="20"/>
        </w:rPr>
        <w:t>Contractant</w:t>
      </w:r>
      <w:r w:rsidR="002716C1" w:rsidRPr="00E623AF">
        <w:rPr>
          <w:szCs w:val="20"/>
        </w:rPr>
        <w:t xml:space="preserve"> maakt een verslag van het gesprek en zendt dit binnen vijf (5) werkdagen aan de </w:t>
      </w:r>
      <w:r w:rsidR="006E6F15">
        <w:rPr>
          <w:szCs w:val="20"/>
        </w:rPr>
        <w:t>Gemeente</w:t>
      </w:r>
      <w:r w:rsidR="002716C1" w:rsidRPr="00E623AF">
        <w:rPr>
          <w:szCs w:val="20"/>
        </w:rPr>
        <w:t xml:space="preserve">. Na eventuele opmerkingen op het verslag van </w:t>
      </w:r>
      <w:r w:rsidR="006E6F15">
        <w:rPr>
          <w:szCs w:val="20"/>
        </w:rPr>
        <w:t>de Gemeente</w:t>
      </w:r>
      <w:r w:rsidR="002716C1" w:rsidRPr="00E623AF">
        <w:rPr>
          <w:szCs w:val="20"/>
        </w:rPr>
        <w:t xml:space="preserve"> wordt het verslag door beide Partijen goedgekeurd.</w:t>
      </w:r>
    </w:p>
    <w:p w14:paraId="1DBF2156" w14:textId="0D253379" w:rsidR="00DD6116" w:rsidRPr="00E623AF" w:rsidRDefault="00DD6116" w:rsidP="002716C1">
      <w:pPr>
        <w:pStyle w:val="Lijstalinea"/>
        <w:numPr>
          <w:ilvl w:val="0"/>
          <w:numId w:val="48"/>
        </w:numPr>
        <w:spacing w:line="340" w:lineRule="exact"/>
        <w:rPr>
          <w:szCs w:val="20"/>
        </w:rPr>
      </w:pPr>
      <w:r w:rsidRPr="00E623AF">
        <w:rPr>
          <w:szCs w:val="20"/>
        </w:rPr>
        <w:t xml:space="preserve">Gedurende de looptijd van de Overeenkomst rapporteert Leverancier eens per </w:t>
      </w:r>
      <w:r w:rsidRPr="00B6018A">
        <w:rPr>
          <w:szCs w:val="20"/>
        </w:rPr>
        <w:t xml:space="preserve">kwartaal </w:t>
      </w:r>
      <w:r w:rsidRPr="00E623AF">
        <w:rPr>
          <w:szCs w:val="20"/>
        </w:rPr>
        <w:t>op de onderdelen zoals opgenomen in de documenten van artikel 2 lid 01.</w:t>
      </w:r>
    </w:p>
    <w:p w14:paraId="54BB03A8" w14:textId="52A4F0CE" w:rsidR="00DD6116" w:rsidRPr="00E623AF" w:rsidRDefault="000923F2" w:rsidP="00F45E81">
      <w:pPr>
        <w:pStyle w:val="Lijstalinea"/>
        <w:numPr>
          <w:ilvl w:val="0"/>
          <w:numId w:val="48"/>
        </w:numPr>
        <w:spacing w:line="340" w:lineRule="exact"/>
        <w:rPr>
          <w:szCs w:val="20"/>
        </w:rPr>
      </w:pPr>
      <w:r>
        <w:rPr>
          <w:szCs w:val="20"/>
        </w:rPr>
        <w:t>Contractant</w:t>
      </w:r>
      <w:r w:rsidR="00DD6116" w:rsidRPr="00E623AF">
        <w:rPr>
          <w:szCs w:val="20"/>
        </w:rPr>
        <w:t xml:space="preserve"> is gehouden aan de verplichtingen zoals omschreven in de documenten van artikel 2 lid 01. Indien zij op onderdelen (tijdelijk) niet meer kan voldoen rapporteert zij dit direct aan de </w:t>
      </w:r>
      <w:bookmarkStart w:id="65" w:name="_Hlk209708528"/>
      <w:r w:rsidR="006E6F15">
        <w:rPr>
          <w:szCs w:val="20"/>
        </w:rPr>
        <w:t>Gemeente</w:t>
      </w:r>
      <w:bookmarkEnd w:id="65"/>
      <w:r w:rsidR="00DD6116" w:rsidRPr="00E623AF">
        <w:rPr>
          <w:szCs w:val="20"/>
        </w:rPr>
        <w:t xml:space="preserve">. De </w:t>
      </w:r>
      <w:r w:rsidR="006E6F15" w:rsidRPr="006E6F15">
        <w:rPr>
          <w:szCs w:val="20"/>
        </w:rPr>
        <w:t>Gemeente</w:t>
      </w:r>
      <w:r w:rsidR="00DD6116" w:rsidRPr="00E623AF">
        <w:rPr>
          <w:szCs w:val="20"/>
        </w:rPr>
        <w:t xml:space="preserve"> kan beheersmaatregelen eisen of de Overeenkomst zonder schadevergoeding en gerechtelijke tussenkomst (op onderdelen) ontbinden.</w:t>
      </w:r>
    </w:p>
    <w:p w14:paraId="25882F41" w14:textId="618BCD25" w:rsidR="00DD6116" w:rsidRPr="00E623AF" w:rsidRDefault="00DD6116" w:rsidP="00F45E81">
      <w:pPr>
        <w:pStyle w:val="Lijstalinea"/>
        <w:numPr>
          <w:ilvl w:val="0"/>
          <w:numId w:val="48"/>
        </w:numPr>
        <w:spacing w:line="340" w:lineRule="exact"/>
        <w:rPr>
          <w:szCs w:val="20"/>
        </w:rPr>
      </w:pPr>
      <w:r w:rsidRPr="00E623AF">
        <w:rPr>
          <w:szCs w:val="20"/>
        </w:rPr>
        <w:t xml:space="preserve">Indien gewenst door de </w:t>
      </w:r>
      <w:r w:rsidR="006E6F15" w:rsidRPr="006E6F15">
        <w:rPr>
          <w:szCs w:val="20"/>
        </w:rPr>
        <w:t>Gemeente</w:t>
      </w:r>
      <w:r w:rsidRPr="00E623AF">
        <w:rPr>
          <w:szCs w:val="20"/>
        </w:rPr>
        <w:t xml:space="preserve"> of Leverancier zal een tussentijdse evaluatie plaatsvinden, op het kantoor van de </w:t>
      </w:r>
      <w:r w:rsidR="006E6F15" w:rsidRPr="006E6F15">
        <w:rPr>
          <w:szCs w:val="20"/>
        </w:rPr>
        <w:t>Gemeente</w:t>
      </w:r>
      <w:r w:rsidRPr="00E623AF">
        <w:rPr>
          <w:szCs w:val="20"/>
        </w:rPr>
        <w:t xml:space="preserve">. Tijdens deze evaluatie komen de bespreekpunten aan de orde die op dat moment voor een van beide Partijen actueel zijn. Leverancier maakt een verslag van het gesprek en zendt dit binnen vijf (5) werkdagen aan de </w:t>
      </w:r>
      <w:r w:rsidR="005A5466" w:rsidRPr="005A5466">
        <w:rPr>
          <w:szCs w:val="20"/>
        </w:rPr>
        <w:t>Gemeente</w:t>
      </w:r>
      <w:r w:rsidRPr="00E623AF">
        <w:rPr>
          <w:szCs w:val="20"/>
        </w:rPr>
        <w:t>. Het verslag wordt door beide Partijen goedgekeurd.</w:t>
      </w:r>
    </w:p>
    <w:p w14:paraId="5FF29A99" w14:textId="77777777" w:rsidR="00DD6116" w:rsidRPr="00E623AF" w:rsidRDefault="00DD6116" w:rsidP="00F45E81">
      <w:pPr>
        <w:pStyle w:val="Lijstalinea"/>
        <w:numPr>
          <w:ilvl w:val="0"/>
          <w:numId w:val="48"/>
        </w:numPr>
        <w:spacing w:line="340" w:lineRule="exact"/>
        <w:rPr>
          <w:szCs w:val="20"/>
        </w:rPr>
      </w:pPr>
      <w:r w:rsidRPr="00E623AF">
        <w:rPr>
          <w:szCs w:val="20"/>
        </w:rPr>
        <w:lastRenderedPageBreak/>
        <w:t>De afspraken gemaakt in (tussentijdse) evaluaties en eindevaluatie zijn bindend voor beide Partijen, tenzij een van hen aangeeft zich niet te willen binden. De afspraken moeten daarvoor zijn vastgelegd en overeengekomen in gespreksverslagen.</w:t>
      </w:r>
    </w:p>
    <w:p w14:paraId="7921B812" w14:textId="77777777" w:rsidR="00DD6116" w:rsidRDefault="00DD6116" w:rsidP="00F45E81">
      <w:pPr>
        <w:pStyle w:val="Lijstalinea"/>
        <w:numPr>
          <w:ilvl w:val="0"/>
          <w:numId w:val="48"/>
        </w:numPr>
        <w:spacing w:line="340" w:lineRule="exact"/>
        <w:rPr>
          <w:szCs w:val="20"/>
        </w:rPr>
      </w:pPr>
      <w:r w:rsidRPr="00E623AF">
        <w:rPr>
          <w:szCs w:val="20"/>
        </w:rPr>
        <w:t>De kosten voor deze overleggen en verslaglegging maken onderdeel uit van de Offerte en kunnen daarom niet apart worden gefactureerd.</w:t>
      </w:r>
    </w:p>
    <w:p w14:paraId="7EF38C2D" w14:textId="204B7B33" w:rsidR="00BC2ED1" w:rsidRPr="00E623AF" w:rsidRDefault="005C1C13" w:rsidP="00F45E81">
      <w:pPr>
        <w:pStyle w:val="Lijstalinea"/>
        <w:numPr>
          <w:ilvl w:val="0"/>
          <w:numId w:val="48"/>
        </w:numPr>
        <w:spacing w:line="340" w:lineRule="exact"/>
        <w:rPr>
          <w:szCs w:val="20"/>
        </w:rPr>
      </w:pPr>
      <w:r w:rsidRPr="005C1C13">
        <w:rPr>
          <w:szCs w:val="20"/>
        </w:rPr>
        <w:t xml:space="preserve">Contractant voert jaarlijks een due diligence uit in het kader van de internationale sociale voorwaarden. Dit verslag wordt kosteloos aan </w:t>
      </w:r>
      <w:r w:rsidR="005A5466">
        <w:rPr>
          <w:szCs w:val="20"/>
        </w:rPr>
        <w:t xml:space="preserve">de </w:t>
      </w:r>
      <w:r w:rsidR="005A5466" w:rsidRPr="005A5466">
        <w:rPr>
          <w:szCs w:val="20"/>
        </w:rPr>
        <w:t>Gemeente</w:t>
      </w:r>
      <w:r w:rsidRPr="005C1C13">
        <w:rPr>
          <w:szCs w:val="20"/>
        </w:rPr>
        <w:t xml:space="preserve"> verstrekt.</w:t>
      </w:r>
    </w:p>
    <w:p w14:paraId="1D9F783D" w14:textId="77777777" w:rsidR="00DD6116" w:rsidRPr="00E623AF" w:rsidRDefault="00DD6116" w:rsidP="00F45E81">
      <w:pPr>
        <w:pStyle w:val="Kop3"/>
        <w:numPr>
          <w:ilvl w:val="0"/>
          <w:numId w:val="33"/>
        </w:numPr>
        <w:spacing w:before="240" w:after="60" w:line="240" w:lineRule="auto"/>
        <w:ind w:left="142" w:hanging="142"/>
        <w:rPr>
          <w:rFonts w:cs="Arial"/>
          <w:szCs w:val="20"/>
        </w:rPr>
      </w:pPr>
      <w:bookmarkStart w:id="66" w:name="_Toc438551301"/>
      <w:bookmarkStart w:id="67" w:name="_Toc443472402"/>
      <w:bookmarkStart w:id="68" w:name="_Toc26255759"/>
      <w:bookmarkStart w:id="69" w:name="_Toc26255891"/>
      <w:bookmarkStart w:id="70" w:name="_Toc26261408"/>
      <w:bookmarkStart w:id="71" w:name="_Toc26261575"/>
      <w:bookmarkStart w:id="72" w:name="_Toc26261613"/>
      <w:bookmarkStart w:id="73" w:name="_Toc158298237"/>
      <w:bookmarkStart w:id="74" w:name="_Toc163569107"/>
      <w:bookmarkStart w:id="75" w:name="_Toc163569232"/>
      <w:bookmarkStart w:id="76" w:name="_Toc210664498"/>
      <w:r w:rsidRPr="00E623AF">
        <w:rPr>
          <w:rFonts w:cs="Arial"/>
          <w:szCs w:val="20"/>
        </w:rPr>
        <w:t>Prijzen en tarieve</w:t>
      </w:r>
      <w:r w:rsidRPr="00E623AF">
        <w:rPr>
          <w:rFonts w:cs="Arial"/>
          <w:szCs w:val="20"/>
          <w:lang w:val="en-US"/>
        </w:rPr>
        <w:t>n</w:t>
      </w:r>
      <w:bookmarkEnd w:id="66"/>
      <w:bookmarkEnd w:id="67"/>
      <w:bookmarkEnd w:id="68"/>
      <w:bookmarkEnd w:id="69"/>
      <w:bookmarkEnd w:id="70"/>
      <w:bookmarkEnd w:id="71"/>
      <w:bookmarkEnd w:id="72"/>
      <w:bookmarkEnd w:id="73"/>
      <w:bookmarkEnd w:id="74"/>
      <w:bookmarkEnd w:id="75"/>
      <w:bookmarkEnd w:id="76"/>
    </w:p>
    <w:p w14:paraId="495F1F7A" w14:textId="005FF769" w:rsidR="00524809" w:rsidRDefault="00DD6116" w:rsidP="00524809">
      <w:pPr>
        <w:pStyle w:val="Lijstalinea"/>
        <w:numPr>
          <w:ilvl w:val="0"/>
          <w:numId w:val="49"/>
        </w:numPr>
        <w:spacing w:line="340" w:lineRule="exact"/>
        <w:rPr>
          <w:szCs w:val="20"/>
        </w:rPr>
      </w:pPr>
      <w:r w:rsidRPr="00E623AF">
        <w:rPr>
          <w:szCs w:val="20"/>
        </w:rPr>
        <w:t xml:space="preserve">De Prestaties </w:t>
      </w:r>
      <w:r w:rsidR="001B39C9">
        <w:rPr>
          <w:szCs w:val="20"/>
        </w:rPr>
        <w:t xml:space="preserve">van Contractant </w:t>
      </w:r>
      <w:r w:rsidRPr="00E623AF">
        <w:rPr>
          <w:szCs w:val="20"/>
        </w:rPr>
        <w:t xml:space="preserve">worden verrekend conform prijzen en/of de tarieven zoals deze zijn aangeboden in de Offerte van Leverancier. </w:t>
      </w:r>
    </w:p>
    <w:p w14:paraId="3253C409" w14:textId="497C35F6" w:rsidR="00C96625" w:rsidRDefault="00C96625" w:rsidP="00F45E81">
      <w:pPr>
        <w:pStyle w:val="Lijstalinea"/>
        <w:numPr>
          <w:ilvl w:val="0"/>
          <w:numId w:val="49"/>
        </w:numPr>
        <w:spacing w:line="340" w:lineRule="exact"/>
        <w:rPr>
          <w:szCs w:val="20"/>
        </w:rPr>
      </w:pPr>
      <w:r w:rsidRPr="00C96625">
        <w:rPr>
          <w:szCs w:val="20"/>
        </w:rPr>
        <w:t>De aangeboden prijzen en/of opslagpercentage, zoals bedoeld in lid 01, zijn all-in, inclusief: reiskosten woon-werkverkeer, vakantiegeld, vakantiedagen, bijzonder verlof en feestdagen, kosten van vervoer, belastingen, invoerrechten, overige heffingen, assurantie, verpakkingskosten, verwijderingskosten, installatie- en montagekosten, vergaderkosten, kosten voor verslaglegging en evenals eventuele overige kosten.</w:t>
      </w:r>
    </w:p>
    <w:p w14:paraId="1E76D52F" w14:textId="2398B5CE" w:rsidR="00C96625" w:rsidRPr="00C77702" w:rsidRDefault="00C77702" w:rsidP="00C77702">
      <w:pPr>
        <w:pStyle w:val="Lijstalinea"/>
        <w:numPr>
          <w:ilvl w:val="0"/>
          <w:numId w:val="49"/>
        </w:numPr>
        <w:rPr>
          <w:szCs w:val="20"/>
        </w:rPr>
      </w:pPr>
      <w:r w:rsidRPr="00C77702">
        <w:rPr>
          <w:szCs w:val="20"/>
        </w:rPr>
        <w:t>Het overeengekomen opslagpercentage staat NIET open voor indexatie.</w:t>
      </w:r>
    </w:p>
    <w:p w14:paraId="4283A086" w14:textId="3F0EB573" w:rsidR="00DD6116" w:rsidRPr="00E623AF" w:rsidRDefault="00DD6116" w:rsidP="00F45E81">
      <w:pPr>
        <w:pStyle w:val="Lijstalinea"/>
        <w:numPr>
          <w:ilvl w:val="0"/>
          <w:numId w:val="49"/>
        </w:numPr>
        <w:spacing w:line="340" w:lineRule="exact"/>
        <w:rPr>
          <w:szCs w:val="20"/>
        </w:rPr>
      </w:pPr>
      <w:r w:rsidRPr="00E623AF">
        <w:rPr>
          <w:szCs w:val="20"/>
        </w:rPr>
        <w:t>Alle bedragen in de Overeenkomst zijn, in aanvulling op artikel 11.1 GIBIT uitgedrukt in Euro’s en exclusief omzetbelasting (btw), tenzij duidelijk anders is vermeld. Bedragen in Euro’s zijn weergegeven met twee decimalen achter de komma.</w:t>
      </w:r>
    </w:p>
    <w:p w14:paraId="4EB1FCC3" w14:textId="77777777" w:rsidR="00DD6116" w:rsidRPr="00E623AF" w:rsidRDefault="00DD6116" w:rsidP="00F45E81">
      <w:pPr>
        <w:pStyle w:val="Kop3"/>
        <w:numPr>
          <w:ilvl w:val="0"/>
          <w:numId w:val="33"/>
        </w:numPr>
        <w:spacing w:before="240" w:after="60" w:line="240" w:lineRule="auto"/>
        <w:ind w:left="142" w:hanging="142"/>
        <w:rPr>
          <w:rFonts w:cs="Arial"/>
          <w:szCs w:val="20"/>
        </w:rPr>
      </w:pPr>
      <w:bookmarkStart w:id="77" w:name="_Toc158298238"/>
      <w:bookmarkStart w:id="78" w:name="_Toc163569108"/>
      <w:bookmarkStart w:id="79" w:name="_Toc163569233"/>
      <w:bookmarkStart w:id="80" w:name="_Toc210664499"/>
      <w:r w:rsidRPr="00E623AF">
        <w:rPr>
          <w:rFonts w:cs="Arial"/>
          <w:szCs w:val="20"/>
        </w:rPr>
        <w:t>Verantwoording, facturering en betaling</w:t>
      </w:r>
      <w:bookmarkEnd w:id="77"/>
      <w:bookmarkEnd w:id="78"/>
      <w:bookmarkEnd w:id="79"/>
      <w:bookmarkEnd w:id="80"/>
    </w:p>
    <w:p w14:paraId="20F82C25" w14:textId="6A44CF15" w:rsidR="00DD6116" w:rsidRPr="00E623AF" w:rsidRDefault="009C4274" w:rsidP="00F45E81">
      <w:pPr>
        <w:pStyle w:val="Lijstalinea"/>
        <w:numPr>
          <w:ilvl w:val="0"/>
          <w:numId w:val="30"/>
        </w:numPr>
        <w:spacing w:line="340" w:lineRule="exact"/>
        <w:rPr>
          <w:szCs w:val="20"/>
        </w:rPr>
      </w:pPr>
      <w:r w:rsidRPr="009C4274">
        <w:rPr>
          <w:szCs w:val="20"/>
        </w:rPr>
        <w:t>De omvang van een factuur wordt bepaald op basis van daadwerkelijk uitgevoerde Prestatie. De registratie van de daadwerkelijk uitgevoerde Prestatie gebeurt door de Contractant</w:t>
      </w:r>
      <w:r w:rsidR="00DD6116" w:rsidRPr="00E623AF">
        <w:rPr>
          <w:szCs w:val="20"/>
        </w:rPr>
        <w:t>.</w:t>
      </w:r>
    </w:p>
    <w:p w14:paraId="179A012E" w14:textId="6AB9E742" w:rsidR="00DD6116" w:rsidRDefault="00797F67" w:rsidP="00F45E81">
      <w:pPr>
        <w:pStyle w:val="Lijstalinea"/>
        <w:numPr>
          <w:ilvl w:val="0"/>
          <w:numId w:val="30"/>
        </w:numPr>
        <w:spacing w:line="340" w:lineRule="exact"/>
        <w:rPr>
          <w:szCs w:val="20"/>
        </w:rPr>
      </w:pPr>
      <w:r w:rsidRPr="00797F67">
        <w:rPr>
          <w:szCs w:val="20"/>
        </w:rPr>
        <w:t xml:space="preserve">Contractant factureert per maand, achteraf, </w:t>
      </w:r>
      <w:r w:rsidR="0021526A" w:rsidRPr="0021526A">
        <w:rPr>
          <w:szCs w:val="20"/>
        </w:rPr>
        <w:t>conform overeengekomen nadere opdracht.</w:t>
      </w:r>
    </w:p>
    <w:p w14:paraId="7A4ED54B" w14:textId="67D49FE8" w:rsidR="009A4DD5" w:rsidRPr="00E623AF" w:rsidRDefault="009E5E2E" w:rsidP="00F45E81">
      <w:pPr>
        <w:pStyle w:val="Lijstalinea"/>
        <w:numPr>
          <w:ilvl w:val="0"/>
          <w:numId w:val="30"/>
        </w:numPr>
        <w:spacing w:line="340" w:lineRule="exact"/>
        <w:rPr>
          <w:szCs w:val="20"/>
        </w:rPr>
      </w:pPr>
      <w:r w:rsidRPr="009E5E2E">
        <w:rPr>
          <w:szCs w:val="20"/>
        </w:rPr>
        <w:t xml:space="preserve">Contractant zendt facturen digitaal naar: </w:t>
      </w:r>
      <w:hyperlink r:id="rId15" w:history="1">
        <w:r w:rsidRPr="004156FB">
          <w:rPr>
            <w:rStyle w:val="Hyperlink"/>
            <w:szCs w:val="20"/>
          </w:rPr>
          <w:t>facturen@hoorn.nl</w:t>
        </w:r>
      </w:hyperlink>
      <w:r w:rsidRPr="009E5E2E">
        <w:rPr>
          <w:szCs w:val="20"/>
        </w:rPr>
        <w:t>.</w:t>
      </w:r>
      <w:r>
        <w:rPr>
          <w:szCs w:val="20"/>
        </w:rPr>
        <w:t xml:space="preserve"> </w:t>
      </w:r>
    </w:p>
    <w:p w14:paraId="10A7FA43" w14:textId="77777777" w:rsidR="00DD6116" w:rsidRPr="00E623AF" w:rsidRDefault="00DD6116" w:rsidP="00F45E81">
      <w:pPr>
        <w:pStyle w:val="Lijstalinea"/>
        <w:numPr>
          <w:ilvl w:val="0"/>
          <w:numId w:val="30"/>
        </w:numPr>
        <w:spacing w:line="340" w:lineRule="exact"/>
        <w:rPr>
          <w:szCs w:val="20"/>
        </w:rPr>
      </w:pPr>
      <w:r w:rsidRPr="00E623AF">
        <w:rPr>
          <w:szCs w:val="20"/>
        </w:rPr>
        <w:t>Naast de algemene gegevens, zoals vermeld in artikel 11.4 GIBIT, bevat een factuur ook</w:t>
      </w:r>
    </w:p>
    <w:p w14:paraId="173886D4" w14:textId="77777777" w:rsidR="00DD6116" w:rsidRPr="00E623AF" w:rsidRDefault="00DD6116" w:rsidP="00F45E81">
      <w:pPr>
        <w:pStyle w:val="Lijstalinea"/>
        <w:numPr>
          <w:ilvl w:val="1"/>
          <w:numId w:val="31"/>
        </w:numPr>
        <w:spacing w:line="340" w:lineRule="exact"/>
        <w:rPr>
          <w:szCs w:val="20"/>
        </w:rPr>
      </w:pPr>
      <w:r w:rsidRPr="00E623AF">
        <w:rPr>
          <w:szCs w:val="20"/>
        </w:rPr>
        <w:t xml:space="preserve">Alle verplichte elementen zoals genoemd in de EN 16931-1 (NLCIUS). </w:t>
      </w:r>
    </w:p>
    <w:p w14:paraId="6E99261D" w14:textId="77777777" w:rsidR="00DD6116" w:rsidRPr="00E623AF" w:rsidRDefault="00DD6116" w:rsidP="00F45E81">
      <w:pPr>
        <w:pStyle w:val="Lijstalinea"/>
        <w:numPr>
          <w:ilvl w:val="1"/>
          <w:numId w:val="31"/>
        </w:numPr>
        <w:spacing w:line="340" w:lineRule="exact"/>
        <w:rPr>
          <w:szCs w:val="20"/>
        </w:rPr>
      </w:pPr>
      <w:r w:rsidRPr="00E623AF">
        <w:rPr>
          <w:szCs w:val="20"/>
        </w:rPr>
        <w:t>het totale factuurbedrag inclusief en exclusief btw</w:t>
      </w:r>
    </w:p>
    <w:p w14:paraId="04582219" w14:textId="77777777" w:rsidR="00DD6116" w:rsidRPr="00E623AF" w:rsidRDefault="00DD6116" w:rsidP="00F45E81">
      <w:pPr>
        <w:pStyle w:val="Lijstalinea"/>
        <w:numPr>
          <w:ilvl w:val="1"/>
          <w:numId w:val="31"/>
        </w:numPr>
        <w:spacing w:line="340" w:lineRule="exact"/>
        <w:rPr>
          <w:szCs w:val="20"/>
        </w:rPr>
      </w:pPr>
      <w:r w:rsidRPr="00E623AF">
        <w:rPr>
          <w:szCs w:val="20"/>
        </w:rPr>
        <w:t>een specificatie van de verrichte ICT Prestatie(s);</w:t>
      </w:r>
    </w:p>
    <w:p w14:paraId="4420BA6D" w14:textId="77777777" w:rsidR="00DD6116" w:rsidRDefault="00DD6116" w:rsidP="00F45E81">
      <w:pPr>
        <w:pStyle w:val="Lijstalinea"/>
        <w:numPr>
          <w:ilvl w:val="1"/>
          <w:numId w:val="31"/>
        </w:numPr>
        <w:spacing w:line="340" w:lineRule="exact"/>
        <w:rPr>
          <w:szCs w:val="20"/>
        </w:rPr>
      </w:pPr>
      <w:r w:rsidRPr="00E623AF">
        <w:rPr>
          <w:szCs w:val="20"/>
        </w:rPr>
        <w:t>Per factuurregel FCL (grootboeknummer)/ECL (kostensoort): *</w:t>
      </w:r>
      <w:r w:rsidRPr="00E623AF">
        <w:rPr>
          <w:szCs w:val="20"/>
          <w:highlight w:val="yellow"/>
        </w:rPr>
        <w:t>invullen</w:t>
      </w:r>
    </w:p>
    <w:p w14:paraId="6AF391D3" w14:textId="00D7943D" w:rsidR="009374D2" w:rsidRPr="00E623AF" w:rsidRDefault="00B0113B" w:rsidP="00F45E81">
      <w:pPr>
        <w:pStyle w:val="Lijstalinea"/>
        <w:numPr>
          <w:ilvl w:val="1"/>
          <w:numId w:val="31"/>
        </w:numPr>
        <w:spacing w:line="340" w:lineRule="exact"/>
        <w:rPr>
          <w:szCs w:val="20"/>
        </w:rPr>
      </w:pPr>
      <w:r w:rsidRPr="00B0113B">
        <w:rPr>
          <w:szCs w:val="20"/>
        </w:rPr>
        <w:t xml:space="preserve">Verplichtingennummer: </w:t>
      </w:r>
      <w:r w:rsidRPr="00B0113B">
        <w:rPr>
          <w:szCs w:val="20"/>
          <w:highlight w:val="yellow"/>
        </w:rPr>
        <w:t>*invullen</w:t>
      </w:r>
    </w:p>
    <w:p w14:paraId="35BBA29D" w14:textId="6EEA69A7" w:rsidR="00DD6116" w:rsidRPr="00E623AF" w:rsidRDefault="00DD6116" w:rsidP="00F45E81">
      <w:pPr>
        <w:pStyle w:val="Lijstalinea"/>
        <w:numPr>
          <w:ilvl w:val="1"/>
          <w:numId w:val="31"/>
        </w:numPr>
        <w:spacing w:line="340" w:lineRule="exact"/>
        <w:rPr>
          <w:szCs w:val="20"/>
        </w:rPr>
      </w:pPr>
      <w:r w:rsidRPr="00E623AF">
        <w:rPr>
          <w:szCs w:val="20"/>
        </w:rPr>
        <w:t xml:space="preserve">Contractnummer: </w:t>
      </w:r>
      <w:r w:rsidR="00F0775D" w:rsidRPr="00F0775D">
        <w:rPr>
          <w:szCs w:val="20"/>
        </w:rPr>
        <w:t>CM00253</w:t>
      </w:r>
      <w:r w:rsidR="00F0775D">
        <w:rPr>
          <w:szCs w:val="20"/>
        </w:rPr>
        <w:t xml:space="preserve"> </w:t>
      </w:r>
    </w:p>
    <w:p w14:paraId="411BC3BC" w14:textId="37488817" w:rsidR="00DD6116" w:rsidRPr="0047683F" w:rsidRDefault="00DD6116" w:rsidP="0047683F">
      <w:pPr>
        <w:pStyle w:val="Lijstalinea"/>
        <w:numPr>
          <w:ilvl w:val="0"/>
          <w:numId w:val="30"/>
        </w:numPr>
        <w:spacing w:line="340" w:lineRule="exact"/>
        <w:rPr>
          <w:szCs w:val="20"/>
        </w:rPr>
      </w:pPr>
      <w:r w:rsidRPr="00E623AF">
        <w:rPr>
          <w:szCs w:val="20"/>
          <w:lang w:eastAsia="x-none"/>
        </w:rPr>
        <w:t xml:space="preserve">De </w:t>
      </w:r>
      <w:r w:rsidR="000771E2">
        <w:rPr>
          <w:szCs w:val="20"/>
          <w:lang w:eastAsia="x-none"/>
        </w:rPr>
        <w:t>Gemeente</w:t>
      </w:r>
      <w:r w:rsidRPr="00E623AF">
        <w:rPr>
          <w:szCs w:val="20"/>
          <w:lang w:eastAsia="x-none"/>
        </w:rPr>
        <w:t xml:space="preserve"> heeft</w:t>
      </w:r>
      <w:r w:rsidRPr="00E623AF">
        <w:rPr>
          <w:szCs w:val="20"/>
        </w:rPr>
        <w:t xml:space="preserve"> </w:t>
      </w:r>
      <w:r w:rsidRPr="00E623AF">
        <w:rPr>
          <w:szCs w:val="20"/>
          <w:lang w:eastAsia="x-none"/>
        </w:rPr>
        <w:t>het recht</w:t>
      </w:r>
      <w:r w:rsidRPr="00E623AF">
        <w:rPr>
          <w:szCs w:val="20"/>
        </w:rPr>
        <w:t xml:space="preserve"> </w:t>
      </w:r>
      <w:r w:rsidRPr="00E623AF">
        <w:rPr>
          <w:szCs w:val="20"/>
          <w:lang w:eastAsia="x-none"/>
        </w:rPr>
        <w:t>het bedrag van de factuur te verminderen met bedragen voor boetes die Leverancier</w:t>
      </w:r>
      <w:r w:rsidRPr="00E623AF">
        <w:rPr>
          <w:szCs w:val="20"/>
        </w:rPr>
        <w:t xml:space="preserve"> </w:t>
      </w:r>
      <w:r w:rsidRPr="00E623AF">
        <w:rPr>
          <w:szCs w:val="20"/>
          <w:lang w:eastAsia="x-none"/>
        </w:rPr>
        <w:t xml:space="preserve">verschuldigd is aan de </w:t>
      </w:r>
      <w:r w:rsidR="000771E2">
        <w:rPr>
          <w:szCs w:val="20"/>
          <w:lang w:eastAsia="x-none"/>
        </w:rPr>
        <w:t>Gemeente</w:t>
      </w:r>
      <w:r w:rsidRPr="00E623AF">
        <w:rPr>
          <w:szCs w:val="20"/>
        </w:rPr>
        <w:t xml:space="preserve">, </w:t>
      </w:r>
      <w:r w:rsidRPr="00E623AF">
        <w:rPr>
          <w:szCs w:val="20"/>
          <w:lang w:eastAsia="x-none"/>
        </w:rPr>
        <w:t>ongeacht of de vordering tot betaling daarvan op een derde is overgegaan</w:t>
      </w:r>
      <w:r w:rsidRPr="00E623AF">
        <w:rPr>
          <w:szCs w:val="20"/>
        </w:rPr>
        <w:t>.</w:t>
      </w:r>
    </w:p>
    <w:p w14:paraId="6130D4BE" w14:textId="3A35F3A2" w:rsidR="00DD6116" w:rsidRPr="00E623AF" w:rsidRDefault="00DD6116" w:rsidP="00F45E81">
      <w:pPr>
        <w:pStyle w:val="Lijstalinea"/>
        <w:numPr>
          <w:ilvl w:val="0"/>
          <w:numId w:val="30"/>
        </w:numPr>
        <w:spacing w:line="340" w:lineRule="exact"/>
        <w:rPr>
          <w:szCs w:val="20"/>
        </w:rPr>
      </w:pPr>
      <w:r w:rsidRPr="00E623AF">
        <w:rPr>
          <w:szCs w:val="20"/>
        </w:rPr>
        <w:t xml:space="preserve">Betaling door de </w:t>
      </w:r>
      <w:r w:rsidR="005A5466" w:rsidRPr="005A5466">
        <w:rPr>
          <w:szCs w:val="20"/>
        </w:rPr>
        <w:t>Gemeente</w:t>
      </w:r>
      <w:r w:rsidRPr="00E623AF">
        <w:rPr>
          <w:szCs w:val="20"/>
        </w:rPr>
        <w:t xml:space="preserve"> houdt op geen enkele wijze afstand van recht of van vorderingen in en ontslaat Leverancier op geen enkele wijze van enige garantie en/of aansprakelijkheid.</w:t>
      </w:r>
    </w:p>
    <w:p w14:paraId="295E67DF" w14:textId="4F4E2921" w:rsidR="00DD6116" w:rsidRPr="00E623AF" w:rsidRDefault="00883C95" w:rsidP="00F45E81">
      <w:pPr>
        <w:pStyle w:val="Kop3"/>
        <w:numPr>
          <w:ilvl w:val="0"/>
          <w:numId w:val="33"/>
        </w:numPr>
        <w:spacing w:before="240" w:after="60" w:line="240" w:lineRule="auto"/>
        <w:ind w:left="142" w:hanging="142"/>
        <w:rPr>
          <w:rFonts w:cs="Arial"/>
          <w:szCs w:val="20"/>
        </w:rPr>
      </w:pPr>
      <w:bookmarkStart w:id="81" w:name="_Toc210664500"/>
      <w:bookmarkStart w:id="82" w:name="_Toc438551303"/>
      <w:bookmarkStart w:id="83" w:name="_Toc443472405"/>
      <w:bookmarkStart w:id="84" w:name="_Toc26255762"/>
      <w:bookmarkStart w:id="85" w:name="_Toc26255894"/>
      <w:bookmarkStart w:id="86" w:name="_Toc26261411"/>
      <w:bookmarkStart w:id="87" w:name="_Toc26261578"/>
      <w:bookmarkStart w:id="88" w:name="_Toc26261616"/>
      <w:r>
        <w:rPr>
          <w:rFonts w:cs="Arial"/>
          <w:szCs w:val="20"/>
        </w:rPr>
        <w:t>Garantie</w:t>
      </w:r>
      <w:bookmarkEnd w:id="81"/>
      <w:r w:rsidR="00DD6116" w:rsidRPr="00E623AF">
        <w:rPr>
          <w:rFonts w:cs="Arial"/>
          <w:szCs w:val="20"/>
        </w:rPr>
        <w:t xml:space="preserve"> </w:t>
      </w:r>
      <w:bookmarkEnd w:id="82"/>
      <w:bookmarkEnd w:id="83"/>
      <w:bookmarkEnd w:id="84"/>
      <w:bookmarkEnd w:id="85"/>
      <w:bookmarkEnd w:id="86"/>
      <w:bookmarkEnd w:id="87"/>
      <w:bookmarkEnd w:id="88"/>
    </w:p>
    <w:p w14:paraId="50ED8C9B" w14:textId="11BFB039" w:rsidR="00883C95" w:rsidRDefault="00883C95" w:rsidP="00F45E81">
      <w:pPr>
        <w:pStyle w:val="Lijstalinea"/>
        <w:numPr>
          <w:ilvl w:val="0"/>
          <w:numId w:val="52"/>
        </w:numPr>
        <w:spacing w:line="340" w:lineRule="exact"/>
        <w:rPr>
          <w:szCs w:val="20"/>
        </w:rPr>
      </w:pPr>
      <w:r w:rsidRPr="00883C95">
        <w:rPr>
          <w:szCs w:val="20"/>
        </w:rPr>
        <w:t>De Contractant verleent garantie conform de aanbestedingsdocumenten.</w:t>
      </w:r>
    </w:p>
    <w:p w14:paraId="777A5B53" w14:textId="0A17F5A2" w:rsidR="006B4784" w:rsidRPr="00E623AF" w:rsidRDefault="0091428F" w:rsidP="00F45E81">
      <w:pPr>
        <w:pStyle w:val="Lijstalinea"/>
        <w:numPr>
          <w:ilvl w:val="0"/>
          <w:numId w:val="52"/>
        </w:numPr>
        <w:spacing w:line="340" w:lineRule="exact"/>
        <w:rPr>
          <w:szCs w:val="20"/>
        </w:rPr>
      </w:pPr>
      <w:r w:rsidRPr="0091428F">
        <w:rPr>
          <w:szCs w:val="20"/>
        </w:rPr>
        <w:t>De Gemeente brengt de Contractant zo spoedig mogelijk schriftelijk op de hoogte van een geconstateerd gebrek die valt binnen de garantietermijn.</w:t>
      </w:r>
    </w:p>
    <w:p w14:paraId="4FCC9BFA" w14:textId="77777777" w:rsidR="00DD6116" w:rsidRPr="0068264B" w:rsidRDefault="00DD6116" w:rsidP="0068264B">
      <w:pPr>
        <w:pStyle w:val="Kop2"/>
      </w:pPr>
      <w:bookmarkStart w:id="89" w:name="_Toc443472407"/>
      <w:bookmarkStart w:id="90" w:name="_Toc26255763"/>
      <w:bookmarkStart w:id="91" w:name="_Toc26255895"/>
      <w:bookmarkStart w:id="92" w:name="_Toc26261412"/>
      <w:bookmarkStart w:id="93" w:name="_Toc26261579"/>
      <w:bookmarkStart w:id="94" w:name="_Toc26261617"/>
      <w:bookmarkStart w:id="95" w:name="_Toc26261636"/>
      <w:bookmarkStart w:id="96" w:name="_Toc158298240"/>
      <w:bookmarkStart w:id="97" w:name="_Toc163569110"/>
      <w:bookmarkStart w:id="98" w:name="_Toc163569235"/>
      <w:bookmarkStart w:id="99" w:name="_Toc163569363"/>
      <w:bookmarkStart w:id="100" w:name="_Toc210664501"/>
      <w:r w:rsidRPr="0068264B">
        <w:lastRenderedPageBreak/>
        <w:t>Juridische aspecte</w:t>
      </w:r>
      <w:bookmarkEnd w:id="89"/>
      <w:r w:rsidRPr="0068264B">
        <w:t>n</w:t>
      </w:r>
      <w:bookmarkEnd w:id="90"/>
      <w:bookmarkEnd w:id="91"/>
      <w:bookmarkEnd w:id="92"/>
      <w:bookmarkEnd w:id="93"/>
      <w:bookmarkEnd w:id="94"/>
      <w:bookmarkEnd w:id="95"/>
      <w:bookmarkEnd w:id="96"/>
      <w:bookmarkEnd w:id="97"/>
      <w:bookmarkEnd w:id="98"/>
      <w:bookmarkEnd w:id="99"/>
      <w:bookmarkEnd w:id="100"/>
    </w:p>
    <w:p w14:paraId="7788A5A7" w14:textId="77777777" w:rsidR="00DD6116" w:rsidRPr="00E623AF" w:rsidRDefault="00DD6116" w:rsidP="00F45E81">
      <w:pPr>
        <w:pStyle w:val="Kop3"/>
        <w:numPr>
          <w:ilvl w:val="0"/>
          <w:numId w:val="33"/>
        </w:numPr>
        <w:spacing w:before="240" w:after="60" w:line="240" w:lineRule="auto"/>
        <w:ind w:left="142" w:hanging="142"/>
        <w:rPr>
          <w:rFonts w:cs="Arial"/>
          <w:szCs w:val="20"/>
        </w:rPr>
      </w:pPr>
      <w:bookmarkStart w:id="101" w:name="_Toc443472411"/>
      <w:bookmarkStart w:id="102" w:name="_Toc26255765"/>
      <w:bookmarkStart w:id="103" w:name="_Toc26255897"/>
      <w:bookmarkStart w:id="104" w:name="_Toc26261414"/>
      <w:bookmarkStart w:id="105" w:name="_Toc26261581"/>
      <w:bookmarkStart w:id="106" w:name="_Toc26261619"/>
      <w:bookmarkStart w:id="107" w:name="_Toc158298241"/>
      <w:bookmarkStart w:id="108" w:name="_Toc163569111"/>
      <w:bookmarkStart w:id="109" w:name="_Toc163569236"/>
      <w:bookmarkStart w:id="110" w:name="_Toc210664502"/>
      <w:r w:rsidRPr="00E623AF">
        <w:rPr>
          <w:rFonts w:cs="Arial"/>
          <w:szCs w:val="20"/>
        </w:rPr>
        <w:t>Boetebeding en bonus</w:t>
      </w:r>
      <w:bookmarkEnd w:id="101"/>
      <w:bookmarkEnd w:id="102"/>
      <w:bookmarkEnd w:id="103"/>
      <w:bookmarkEnd w:id="104"/>
      <w:bookmarkEnd w:id="105"/>
      <w:bookmarkEnd w:id="106"/>
      <w:bookmarkEnd w:id="107"/>
      <w:bookmarkEnd w:id="108"/>
      <w:bookmarkEnd w:id="109"/>
      <w:bookmarkEnd w:id="110"/>
    </w:p>
    <w:p w14:paraId="5047DDB8" w14:textId="0FEC840A" w:rsidR="00DD6116" w:rsidRPr="00E623AF" w:rsidRDefault="00DD6116" w:rsidP="00F45E81">
      <w:pPr>
        <w:pStyle w:val="Lijstalinea"/>
        <w:numPr>
          <w:ilvl w:val="0"/>
          <w:numId w:val="50"/>
        </w:numPr>
        <w:spacing w:line="340" w:lineRule="exact"/>
        <w:rPr>
          <w:szCs w:val="20"/>
        </w:rPr>
      </w:pPr>
      <w:r w:rsidRPr="00E623AF">
        <w:rPr>
          <w:szCs w:val="20"/>
        </w:rPr>
        <w:t xml:space="preserve">Als de </w:t>
      </w:r>
      <w:r w:rsidR="00B326A0">
        <w:rPr>
          <w:szCs w:val="20"/>
        </w:rPr>
        <w:t>Gemeente</w:t>
      </w:r>
      <w:r w:rsidRPr="00E623AF">
        <w:rPr>
          <w:szCs w:val="20"/>
        </w:rPr>
        <w:t xml:space="preserve"> op grond van de Wet ketenaansprakelijkheid aansprakelijk wordt gesteld, is Leverancier, vanwege het niet of niet volledig afdragen van de benodigde belastingen en sociale lasten, een boete van € 5.000 verschuldigd.</w:t>
      </w:r>
    </w:p>
    <w:p w14:paraId="74BE31DC" w14:textId="77777777" w:rsidR="00DD6116" w:rsidRPr="00E623AF" w:rsidRDefault="00DD6116" w:rsidP="00F45E81">
      <w:pPr>
        <w:pStyle w:val="Kop3"/>
        <w:numPr>
          <w:ilvl w:val="0"/>
          <w:numId w:val="33"/>
        </w:numPr>
        <w:spacing w:before="240" w:after="60" w:line="240" w:lineRule="auto"/>
        <w:ind w:left="142" w:hanging="142"/>
        <w:rPr>
          <w:rFonts w:cs="Arial"/>
          <w:szCs w:val="20"/>
        </w:rPr>
      </w:pPr>
      <w:bookmarkStart w:id="111" w:name="_Toc443472412"/>
      <w:bookmarkStart w:id="112" w:name="_Toc26255766"/>
      <w:bookmarkStart w:id="113" w:name="_Toc26255898"/>
      <w:bookmarkStart w:id="114" w:name="_Toc26261415"/>
      <w:bookmarkStart w:id="115" w:name="_Toc26261582"/>
      <w:bookmarkStart w:id="116" w:name="_Toc26261620"/>
      <w:bookmarkStart w:id="117" w:name="_Toc158298242"/>
      <w:bookmarkStart w:id="118" w:name="_Toc163569112"/>
      <w:bookmarkStart w:id="119" w:name="_Toc163569237"/>
      <w:bookmarkStart w:id="120" w:name="_Toc210664503"/>
      <w:r w:rsidRPr="00E623AF">
        <w:rPr>
          <w:rFonts w:cs="Arial"/>
          <w:szCs w:val="20"/>
        </w:rPr>
        <w:t>Nietige bepalingen</w:t>
      </w:r>
      <w:bookmarkEnd w:id="111"/>
      <w:bookmarkEnd w:id="112"/>
      <w:bookmarkEnd w:id="113"/>
      <w:bookmarkEnd w:id="114"/>
      <w:bookmarkEnd w:id="115"/>
      <w:bookmarkEnd w:id="116"/>
      <w:bookmarkEnd w:id="117"/>
      <w:bookmarkEnd w:id="118"/>
      <w:bookmarkEnd w:id="119"/>
      <w:bookmarkEnd w:id="120"/>
    </w:p>
    <w:p w14:paraId="3F8BC81F" w14:textId="77777777" w:rsidR="00DD6116" w:rsidRPr="00E623AF" w:rsidRDefault="00DD6116" w:rsidP="00F45E81">
      <w:pPr>
        <w:pStyle w:val="Lijstalinea"/>
        <w:numPr>
          <w:ilvl w:val="0"/>
          <w:numId w:val="51"/>
        </w:numPr>
        <w:spacing w:line="340" w:lineRule="exact"/>
        <w:rPr>
          <w:szCs w:val="20"/>
        </w:rPr>
      </w:pPr>
      <w:r w:rsidRPr="00E623AF">
        <w:rPr>
          <w:szCs w:val="20"/>
        </w:rPr>
        <w:t>Indien enige bepaling van de Overeenkomst, in aanvulling op artikel 2.4 GIBIT, nietig is of vernietigd wordt, zullen de overige bepalingen van de Overeenkomst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14:paraId="70892932" w14:textId="77777777" w:rsidR="00DD6116" w:rsidRPr="00E623AF" w:rsidRDefault="00DD6116" w:rsidP="00DD6116">
      <w:pPr>
        <w:spacing w:line="240" w:lineRule="auto"/>
        <w:rPr>
          <w:szCs w:val="20"/>
        </w:rPr>
      </w:pPr>
    </w:p>
    <w:p w14:paraId="58FE5E7F" w14:textId="77777777" w:rsidR="00DD6116" w:rsidRPr="00E623AF" w:rsidRDefault="00DD6116" w:rsidP="00F45E81">
      <w:pPr>
        <w:pStyle w:val="Lijstalinea"/>
        <w:numPr>
          <w:ilvl w:val="0"/>
          <w:numId w:val="33"/>
        </w:numPr>
        <w:spacing w:line="340" w:lineRule="exact"/>
        <w:rPr>
          <w:b/>
          <w:bCs/>
          <w:szCs w:val="20"/>
          <w:lang w:val="x-none" w:eastAsia="x-none"/>
        </w:rPr>
      </w:pPr>
      <w:r w:rsidRPr="00E623AF">
        <w:rPr>
          <w:b/>
          <w:bCs/>
          <w:szCs w:val="20"/>
        </w:rPr>
        <w:t>Toepasselijk recht, geschillen en rechtbank</w:t>
      </w:r>
    </w:p>
    <w:p w14:paraId="317C0761" w14:textId="77777777" w:rsidR="00DD6116" w:rsidRPr="00E623AF" w:rsidRDefault="00DD6116" w:rsidP="00F45E81">
      <w:pPr>
        <w:pStyle w:val="Lijstalinea"/>
        <w:numPr>
          <w:ilvl w:val="0"/>
          <w:numId w:val="54"/>
        </w:numPr>
        <w:spacing w:line="340" w:lineRule="exact"/>
        <w:rPr>
          <w:szCs w:val="20"/>
        </w:rPr>
      </w:pPr>
      <w:r w:rsidRPr="00E623AF">
        <w:rPr>
          <w:szCs w:val="20"/>
        </w:rPr>
        <w:t>Verschillen van mening tussen Partijen worden, in aanvulling op artikel 27.3 GIBIT, zoveel mogelijk langs minnelijke weg opgelost, waarbij kosten voor mediation in gelijke delen worden gedragen. Indien een verschil van mening niet langs minnelijke weg is opgelost, wordt geacht een geschil te bestaan.</w:t>
      </w:r>
    </w:p>
    <w:p w14:paraId="7E33D486" w14:textId="77777777" w:rsidR="00DD6116" w:rsidRPr="00E623AF" w:rsidRDefault="00DD6116" w:rsidP="00F45E81">
      <w:pPr>
        <w:pStyle w:val="Lijstalinea"/>
        <w:numPr>
          <w:ilvl w:val="0"/>
          <w:numId w:val="54"/>
        </w:numPr>
        <w:spacing w:line="340" w:lineRule="exact"/>
        <w:rPr>
          <w:szCs w:val="20"/>
        </w:rPr>
      </w:pPr>
      <w:r w:rsidRPr="00E623AF">
        <w:rPr>
          <w:szCs w:val="20"/>
        </w:rPr>
        <w:t xml:space="preserve">Ieder geschil tussen Partijen dat voortvloeit uit of verband houdt met deze Overeenkomst wordt voorgelegd aan de bevoegde rechter van de Rechtbank Noord-Holland. </w:t>
      </w:r>
    </w:p>
    <w:p w14:paraId="256D130A" w14:textId="0686A895" w:rsidR="00DD6116" w:rsidRPr="00E623AF" w:rsidRDefault="000A4612" w:rsidP="00F45E81">
      <w:pPr>
        <w:pStyle w:val="Lijstalinea"/>
        <w:numPr>
          <w:ilvl w:val="0"/>
          <w:numId w:val="54"/>
        </w:numPr>
        <w:spacing w:line="340" w:lineRule="exact"/>
        <w:rPr>
          <w:szCs w:val="20"/>
        </w:rPr>
      </w:pPr>
      <w:r>
        <w:rPr>
          <w:szCs w:val="20"/>
        </w:rPr>
        <w:t>O</w:t>
      </w:r>
      <w:r w:rsidR="00DD6116" w:rsidRPr="00E623AF">
        <w:rPr>
          <w:szCs w:val="20"/>
        </w:rPr>
        <w:t>p deze overeenkomst en al hetgeen daarmee verband houdt, is Nederlands recht van toepassing.</w:t>
      </w:r>
    </w:p>
    <w:p w14:paraId="4B67B387" w14:textId="77777777" w:rsidR="00DD6116" w:rsidRDefault="00DD6116" w:rsidP="00DD6116"/>
    <w:p w14:paraId="6DFF16F6" w14:textId="77777777" w:rsidR="00A41B7B" w:rsidRDefault="00A41B7B" w:rsidP="00A41B7B">
      <w:bookmarkStart w:id="121" w:name="_Arbeidsvoorwaarden_Personeel_van"/>
      <w:bookmarkStart w:id="122" w:name="_Boetebeding_en_bonus"/>
      <w:bookmarkStart w:id="123" w:name="_Toc443472413"/>
      <w:bookmarkStart w:id="124" w:name="_Toc26255768"/>
      <w:bookmarkStart w:id="125" w:name="_Toc26255900"/>
      <w:bookmarkStart w:id="126" w:name="_Toc26261417"/>
      <w:bookmarkStart w:id="127" w:name="_Toc26261637"/>
      <w:bookmarkEnd w:id="121"/>
      <w:bookmarkEnd w:id="122"/>
    </w:p>
    <w:p w14:paraId="6E20BD98" w14:textId="77777777" w:rsidR="007E34DB" w:rsidRPr="00CB2691" w:rsidRDefault="007E34DB" w:rsidP="007E34DB">
      <w:pPr>
        <w:pStyle w:val="Kop1"/>
        <w:framePr w:wrap="notBeside"/>
      </w:pPr>
      <w:bookmarkStart w:id="128" w:name="_Toc163569266"/>
      <w:bookmarkStart w:id="129" w:name="_Toc163569370"/>
      <w:bookmarkStart w:id="130" w:name="_Toc210664504"/>
      <w:r w:rsidRPr="00CB2691">
        <w:t>Ondertekening</w:t>
      </w:r>
      <w:bookmarkEnd w:id="123"/>
      <w:bookmarkEnd w:id="124"/>
      <w:bookmarkEnd w:id="125"/>
      <w:bookmarkEnd w:id="126"/>
      <w:bookmarkEnd w:id="127"/>
      <w:bookmarkEnd w:id="128"/>
      <w:bookmarkEnd w:id="129"/>
      <w:bookmarkEnd w:id="130"/>
    </w:p>
    <w:p w14:paraId="6DA7282F" w14:textId="04DC88CF" w:rsidR="007E34DB" w:rsidRDefault="007E34DB" w:rsidP="007E34DB">
      <w:r>
        <w:t xml:space="preserve">Voor akkoord </w:t>
      </w:r>
      <w:r w:rsidR="005A5466" w:rsidRPr="005A5466">
        <w:t>Gemeente</w:t>
      </w:r>
      <w:r>
        <w:t xml:space="preserve"> </w:t>
      </w:r>
      <w:r>
        <w:tab/>
      </w:r>
      <w:r>
        <w:tab/>
      </w:r>
      <w:r>
        <w:tab/>
      </w:r>
      <w:r>
        <w:tab/>
        <w:t xml:space="preserve">Voor akkoord </w:t>
      </w:r>
      <w:r w:rsidR="00F04D50">
        <w:t>Leverancier</w:t>
      </w:r>
    </w:p>
    <w:p w14:paraId="40BD8E2F" w14:textId="77777777" w:rsidR="007E34DB" w:rsidRDefault="007E34DB" w:rsidP="007E34DB"/>
    <w:p w14:paraId="60F5CF98" w14:textId="77777777" w:rsidR="007E34DB" w:rsidRPr="007E34DB" w:rsidRDefault="007E34DB" w:rsidP="007E34DB"/>
    <w:p w14:paraId="5129E06C" w14:textId="77777777" w:rsidR="00DE67B4" w:rsidRDefault="00DE67B4" w:rsidP="007E34DB">
      <w:pPr>
        <w:pStyle w:val="Fotobijschrift"/>
      </w:pPr>
    </w:p>
    <w:p w14:paraId="4E935FC8" w14:textId="77777777" w:rsidR="00DE67B4" w:rsidRDefault="00DE67B4" w:rsidP="007E34DB">
      <w:pPr>
        <w:sectPr w:rsidR="00DE67B4" w:rsidSect="00D50DDC">
          <w:headerReference w:type="even" r:id="rId16"/>
          <w:headerReference w:type="default" r:id="rId17"/>
          <w:footerReference w:type="even" r:id="rId18"/>
          <w:footerReference w:type="default" r:id="rId19"/>
          <w:headerReference w:type="first" r:id="rId20"/>
          <w:footerReference w:type="first" r:id="rId21"/>
          <w:pgSz w:w="11906" w:h="16838" w:code="9"/>
          <w:pgMar w:top="1066" w:right="1021" w:bottom="794" w:left="1588" w:header="709" w:footer="312" w:gutter="0"/>
          <w:cols w:space="708"/>
          <w:titlePg/>
          <w:docGrid w:linePitch="360"/>
        </w:sectPr>
      </w:pPr>
    </w:p>
    <w:p w14:paraId="06CE5F9D" w14:textId="77777777" w:rsidR="00DA70E8" w:rsidRPr="00DA70E8" w:rsidRDefault="00DA70E8" w:rsidP="007E34DB"/>
    <w:sectPr w:rsidR="00DA70E8" w:rsidRPr="00DA70E8" w:rsidSect="0089540E">
      <w:headerReference w:type="even" r:id="rId22"/>
      <w:headerReference w:type="default" r:id="rId23"/>
      <w:footerReference w:type="even" r:id="rId24"/>
      <w:footerReference w:type="default" r:id="rId25"/>
      <w:headerReference w:type="first" r:id="rId26"/>
      <w:footerReference w:type="first" r:id="rId27"/>
      <w:type w:val="evenPage"/>
      <w:pgSz w:w="11906" w:h="16838" w:code="9"/>
      <w:pgMar w:top="1066" w:right="1021" w:bottom="794" w:left="1588"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9FEB" w14:textId="77777777" w:rsidR="007766D2" w:rsidRDefault="007766D2" w:rsidP="007E34DB">
      <w:r>
        <w:separator/>
      </w:r>
    </w:p>
    <w:p w14:paraId="6E9EE60A" w14:textId="77777777" w:rsidR="007766D2" w:rsidRDefault="007766D2"/>
  </w:endnote>
  <w:endnote w:type="continuationSeparator" w:id="0">
    <w:p w14:paraId="5AF57B40" w14:textId="77777777" w:rsidR="007766D2" w:rsidRDefault="007766D2" w:rsidP="007E34DB">
      <w:r>
        <w:continuationSeparator/>
      </w:r>
    </w:p>
    <w:p w14:paraId="168620EB" w14:textId="77777777" w:rsidR="007766D2" w:rsidRDefault="007766D2"/>
  </w:endnote>
  <w:endnote w:type="continuationNotice" w:id="1">
    <w:p w14:paraId="2C0446BB" w14:textId="77777777" w:rsidR="007766D2" w:rsidRDefault="007766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9CFA" w14:textId="77777777" w:rsidR="007643B4" w:rsidRPr="0086078F" w:rsidRDefault="007643B4" w:rsidP="007E34DB">
    <w:pPr>
      <w:pStyle w:val="Afzendernaam"/>
    </w:pPr>
    <w:r w:rsidRPr="00953D92">
      <w:t>Gemeente</w:t>
    </w:r>
    <w:r w:rsidRPr="0086078F">
      <w:t xml:space="preserve"> Hoorn</w:t>
    </w:r>
  </w:p>
  <w:p w14:paraId="7B89CC54" w14:textId="77777777" w:rsidR="007643B4" w:rsidRPr="0086078F" w:rsidRDefault="007643B4" w:rsidP="007E34DB">
    <w:pPr>
      <w:pStyle w:val="Afzendergegevens"/>
    </w:pPr>
    <w:r w:rsidRPr="0086078F">
      <w:t>Nieuwe Steen 1</w:t>
    </w:r>
  </w:p>
  <w:p w14:paraId="7070A47B" w14:textId="77777777" w:rsidR="007643B4" w:rsidRPr="0086078F" w:rsidRDefault="007643B4" w:rsidP="007E34DB">
    <w:pPr>
      <w:pStyle w:val="Afzendergegevens"/>
    </w:pPr>
    <w:r w:rsidRPr="0086078F">
      <w:t>Postbus 603</w:t>
    </w:r>
  </w:p>
  <w:p w14:paraId="2C62E72A" w14:textId="77777777" w:rsidR="007643B4" w:rsidRPr="002816AD" w:rsidRDefault="007643B4" w:rsidP="007E34DB">
    <w:pPr>
      <w:pStyle w:val="Afzendergegevens"/>
      <w:rPr>
        <w:lang w:val="de-DE"/>
      </w:rPr>
    </w:pPr>
    <w:r w:rsidRPr="002816AD">
      <w:rPr>
        <w:lang w:val="de-DE"/>
      </w:rPr>
      <w:t>1620 AR Hoorn</w:t>
    </w:r>
  </w:p>
  <w:p w14:paraId="694B000F" w14:textId="77777777" w:rsidR="007643B4" w:rsidRPr="002816AD" w:rsidRDefault="007643B4" w:rsidP="007E34DB">
    <w:pPr>
      <w:pStyle w:val="Afzendergegevens"/>
      <w:rPr>
        <w:lang w:val="de-DE"/>
      </w:rPr>
    </w:pPr>
    <w:r w:rsidRPr="002816AD">
      <w:rPr>
        <w:lang w:val="de-DE"/>
      </w:rPr>
      <w:t>T 0229 25 22 00</w:t>
    </w:r>
  </w:p>
  <w:p w14:paraId="7D4E3C6D" w14:textId="77777777" w:rsidR="007643B4" w:rsidRPr="002816AD" w:rsidRDefault="007643B4" w:rsidP="007E34DB">
    <w:pPr>
      <w:pStyle w:val="Afzendergegevens"/>
      <w:rPr>
        <w:lang w:val="de-DE"/>
      </w:rPr>
    </w:pPr>
    <w:r w:rsidRPr="002816AD">
      <w:rPr>
        <w:lang w:val="de-DE"/>
      </w:rPr>
      <w:t>www.hoorn.nl</w:t>
    </w:r>
  </w:p>
  <w:p w14:paraId="3D7120E7" w14:textId="77777777" w:rsidR="007643B4" w:rsidRPr="002816AD" w:rsidRDefault="007643B4" w:rsidP="007E34DB">
    <w:pPr>
      <w:pStyle w:val="Afzendergegevens"/>
      <w:rPr>
        <w:lang w:val="de-DE"/>
      </w:rPr>
    </w:pPr>
  </w:p>
  <w:p w14:paraId="380808C6" w14:textId="77777777" w:rsidR="007643B4" w:rsidRPr="002816AD" w:rsidRDefault="007643B4" w:rsidP="007E34DB">
    <w:pPr>
      <w:pStyle w:val="Afzendergegevens"/>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410" w14:textId="77777777" w:rsidR="007643B4" w:rsidRPr="00BC1350" w:rsidRDefault="007643B4" w:rsidP="007E34DB">
    <w:pPr>
      <w:pStyle w:val="Voettekst"/>
    </w:pPr>
    <w:r>
      <w:tab/>
    </w:r>
    <w:r>
      <w:tab/>
    </w:r>
    <w:r>
      <w:fldChar w:fldCharType="begin"/>
    </w:r>
    <w:r>
      <w:instrText xml:space="preserve"> PAGE  \* Arabic  \* MERGEFORMAT </w:instrText>
    </w:r>
    <w:r>
      <w:fldChar w:fldCharType="separate"/>
    </w:r>
    <w:r>
      <w:rPr>
        <w:noProof/>
      </w:rPr>
      <w:t>5</w:t>
    </w:r>
    <w:r>
      <w:fldChar w:fldCharType="end"/>
    </w:r>
    <w:r>
      <w:t>/</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7643B4" w:rsidRPr="00BC115D" w14:paraId="5573F1FC" w14:textId="77777777" w:rsidTr="00986BDB">
      <w:tc>
        <w:tcPr>
          <w:tcW w:w="8647" w:type="dxa"/>
        </w:tcPr>
        <w:p w14:paraId="196328B3" w14:textId="760BF4AF" w:rsidR="007643B4" w:rsidRPr="00BC115D" w:rsidRDefault="00463789" w:rsidP="007E34DB">
          <w:pPr>
            <w:pStyle w:val="Voettekst"/>
            <w:rPr>
              <w:noProof/>
            </w:rPr>
          </w:pPr>
          <w:fldSimple w:instr=" STYLEREF  RapportTitel  \* MERGEFORMAT ">
            <w:r w:rsidR="00AA1F66" w:rsidRPr="00AA1F66">
              <w:rPr>
                <w:b/>
                <w:bCs/>
                <w:noProof/>
              </w:rPr>
              <w:t>Raammovereenkomst met (</w:t>
            </w:r>
            <w:r w:rsidR="00AA1F66">
              <w:rPr>
                <w:noProof/>
              </w:rPr>
              <w:t>Naam onderneming) betreffende</w:t>
            </w:r>
          </w:fldSimple>
          <w:r w:rsidR="007643B4" w:rsidRPr="00BC115D">
            <w:t xml:space="preserve"> | </w:t>
          </w:r>
          <w:fldSimple w:instr=" STYLEREF  RapportSubtitel  \* MERGEFORMAT ">
            <w:r w:rsidR="00AA1F66">
              <w:rPr>
                <w:noProof/>
              </w:rPr>
              <w:t>End User Devices 2026-2029</w:t>
            </w:r>
          </w:fldSimple>
          <w:r w:rsidR="007643B4">
            <w:fldChar w:fldCharType="begin"/>
          </w:r>
          <w:r w:rsidR="007643B4">
            <w:instrText xml:space="preserve"> STYLEREF  RapportDatum  \* MERGEFORMAT </w:instrText>
          </w:r>
          <w:r w:rsidR="007643B4">
            <w:rPr>
              <w:noProof/>
            </w:rPr>
            <w:fldChar w:fldCharType="end"/>
          </w:r>
        </w:p>
      </w:tc>
      <w:tc>
        <w:tcPr>
          <w:tcW w:w="652" w:type="dxa"/>
        </w:tcPr>
        <w:p w14:paraId="0C1D2728" w14:textId="77777777" w:rsidR="007643B4" w:rsidRDefault="007643B4" w:rsidP="007E34DB">
          <w:pPr>
            <w:pStyle w:val="Voettekst"/>
          </w:pPr>
          <w:r w:rsidRPr="00BC115D">
            <w:fldChar w:fldCharType="begin"/>
          </w:r>
          <w:r w:rsidRPr="00BC115D">
            <w:instrText xml:space="preserve"> PAGE  \* Arabic  \* MERGEFORMAT </w:instrText>
          </w:r>
          <w:r w:rsidRPr="00BC115D">
            <w:fldChar w:fldCharType="separate"/>
          </w:r>
          <w:r>
            <w:rPr>
              <w:noProof/>
            </w:rPr>
            <w:t>4</w:t>
          </w:r>
          <w:r w:rsidRPr="00BC115D">
            <w:fldChar w:fldCharType="end"/>
          </w:r>
          <w:r w:rsidRPr="00BC115D">
            <w:t>/</w:t>
          </w:r>
          <w:fldSimple w:instr=" NUMPAGES   \* MERGEFORMAT ">
            <w:r>
              <w:rPr>
                <w:noProof/>
              </w:rPr>
              <w:t>6</w:t>
            </w:r>
          </w:fldSimple>
        </w:p>
      </w:tc>
    </w:tr>
  </w:tbl>
  <w:p w14:paraId="5C174330" w14:textId="77777777" w:rsidR="007643B4" w:rsidRPr="00D50DDC" w:rsidRDefault="007643B4" w:rsidP="007E34D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7643B4" w:rsidRPr="00BC115D" w14:paraId="792235A8" w14:textId="77777777" w:rsidTr="00986BDB">
      <w:tc>
        <w:tcPr>
          <w:tcW w:w="8647" w:type="dxa"/>
        </w:tcPr>
        <w:p w14:paraId="6237D569" w14:textId="305CFC8D" w:rsidR="007643B4" w:rsidRPr="00BC115D" w:rsidRDefault="00463789" w:rsidP="007E34DB">
          <w:pPr>
            <w:pStyle w:val="Voettekst"/>
            <w:rPr>
              <w:noProof/>
            </w:rPr>
          </w:pPr>
          <w:fldSimple w:instr=" STYLEREF  RapportTitel  \* MERGEFORMAT ">
            <w:r w:rsidR="00AA1F66" w:rsidRPr="00AA1F66">
              <w:rPr>
                <w:b/>
                <w:bCs/>
                <w:noProof/>
              </w:rPr>
              <w:t>Raammovereenkomst met (</w:t>
            </w:r>
            <w:r w:rsidR="00AA1F66">
              <w:rPr>
                <w:noProof/>
              </w:rPr>
              <w:t>Naam onderneming) betreffende</w:t>
            </w:r>
          </w:fldSimple>
          <w:r w:rsidR="007643B4" w:rsidRPr="00BC115D">
            <w:t xml:space="preserve"> | </w:t>
          </w:r>
          <w:fldSimple w:instr=" STYLEREF  RapportSubtitel  \* MERGEFORMAT ">
            <w:r w:rsidR="00AA1F66">
              <w:rPr>
                <w:noProof/>
              </w:rPr>
              <w:t>End User Devices 2026-2029</w:t>
            </w:r>
          </w:fldSimple>
          <w:r w:rsidR="007643B4">
            <w:fldChar w:fldCharType="begin"/>
          </w:r>
          <w:r w:rsidR="007643B4">
            <w:instrText xml:space="preserve"> STYLEREF  RapportDatum  \* MERGEFORMAT </w:instrText>
          </w:r>
          <w:r w:rsidR="007643B4">
            <w:rPr>
              <w:noProof/>
            </w:rPr>
            <w:fldChar w:fldCharType="end"/>
          </w:r>
        </w:p>
      </w:tc>
      <w:tc>
        <w:tcPr>
          <w:tcW w:w="652" w:type="dxa"/>
        </w:tcPr>
        <w:p w14:paraId="13031AA7" w14:textId="77777777" w:rsidR="007643B4" w:rsidRDefault="007643B4" w:rsidP="007E34DB">
          <w:pPr>
            <w:pStyle w:val="Voettekst"/>
          </w:pPr>
          <w:r w:rsidRPr="00BC115D">
            <w:fldChar w:fldCharType="begin"/>
          </w:r>
          <w:r w:rsidRPr="00BC115D">
            <w:instrText xml:space="preserve"> PAGE  \* Arabic  \* MERGEFORMAT </w:instrText>
          </w:r>
          <w:r w:rsidRPr="00BC115D">
            <w:fldChar w:fldCharType="separate"/>
          </w:r>
          <w:r>
            <w:rPr>
              <w:noProof/>
            </w:rPr>
            <w:t>3</w:t>
          </w:r>
          <w:r w:rsidRPr="00BC115D">
            <w:fldChar w:fldCharType="end"/>
          </w:r>
          <w:r w:rsidRPr="00BC115D">
            <w:t>/</w:t>
          </w:r>
          <w:fldSimple w:instr=" NUMPAGES   \* MERGEFORMAT ">
            <w:r>
              <w:rPr>
                <w:noProof/>
              </w:rPr>
              <w:t>6</w:t>
            </w:r>
          </w:fldSimple>
        </w:p>
      </w:tc>
    </w:tr>
  </w:tbl>
  <w:p w14:paraId="307168B1" w14:textId="77777777" w:rsidR="007643B4" w:rsidRPr="00D50DDC" w:rsidRDefault="007643B4" w:rsidP="007E34D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7643B4" w:rsidRPr="00BC115D" w14:paraId="5A0A43A8" w14:textId="77777777" w:rsidTr="00986BDB">
      <w:tc>
        <w:tcPr>
          <w:tcW w:w="8647" w:type="dxa"/>
        </w:tcPr>
        <w:p w14:paraId="6E978094" w14:textId="2C1AD1A3" w:rsidR="007643B4" w:rsidRPr="00BC115D" w:rsidRDefault="007643B4" w:rsidP="007E34DB">
          <w:pPr>
            <w:pStyle w:val="Voettekst"/>
            <w:rPr>
              <w:noProof/>
            </w:rPr>
          </w:pPr>
          <w:r>
            <w:t xml:space="preserve">ICT Overeenkomst </w:t>
          </w:r>
          <w:r w:rsidRPr="00BC115D">
            <w:t xml:space="preserve">| </w:t>
          </w:r>
          <w:fldSimple w:instr=" STYLEREF  RapportSubtitel  \* MERGEFORMAT ">
            <w:r w:rsidR="006B2CC5">
              <w:rPr>
                <w:noProof/>
              </w:rPr>
              <w:t>End User Devices 2026-2029</w:t>
            </w:r>
          </w:fldSimple>
          <w:r>
            <w:fldChar w:fldCharType="begin"/>
          </w:r>
          <w:r>
            <w:instrText xml:space="preserve"> STYLEREF  RapportDatum  \* MERGEFORMAT </w:instrText>
          </w:r>
          <w:r>
            <w:rPr>
              <w:noProof/>
            </w:rPr>
            <w:fldChar w:fldCharType="end"/>
          </w:r>
        </w:p>
      </w:tc>
      <w:tc>
        <w:tcPr>
          <w:tcW w:w="652" w:type="dxa"/>
        </w:tcPr>
        <w:p w14:paraId="452C92D8" w14:textId="77777777" w:rsidR="007643B4" w:rsidRDefault="007643B4" w:rsidP="007E34DB">
          <w:pPr>
            <w:pStyle w:val="Voettekst"/>
          </w:pPr>
          <w:r w:rsidRPr="00BC115D">
            <w:fldChar w:fldCharType="begin"/>
          </w:r>
          <w:r w:rsidRPr="00BC115D">
            <w:instrText xml:space="preserve"> PAGE  \* Arabic  \* MERGEFORMAT </w:instrText>
          </w:r>
          <w:r w:rsidRPr="00BC115D">
            <w:fldChar w:fldCharType="separate"/>
          </w:r>
          <w:r>
            <w:rPr>
              <w:noProof/>
            </w:rPr>
            <w:t>2</w:t>
          </w:r>
          <w:r w:rsidRPr="00BC115D">
            <w:fldChar w:fldCharType="end"/>
          </w:r>
          <w:r w:rsidRPr="00BC115D">
            <w:t>/</w:t>
          </w:r>
          <w:fldSimple w:instr=" NUMPAGES   \* MERGEFORMAT ">
            <w:r>
              <w:rPr>
                <w:noProof/>
              </w:rPr>
              <w:t>6</w:t>
            </w:r>
          </w:fldSimple>
        </w:p>
      </w:tc>
    </w:tr>
  </w:tbl>
  <w:p w14:paraId="56D2600B" w14:textId="77777777" w:rsidR="007643B4" w:rsidRPr="00D50DDC" w:rsidRDefault="007643B4" w:rsidP="007E34D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2793" w14:textId="77777777" w:rsidR="007643B4" w:rsidRPr="00D17014" w:rsidRDefault="007643B4" w:rsidP="007E34DB">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7643B4" w:rsidRPr="00BC115D" w14:paraId="216D38A2" w14:textId="77777777" w:rsidTr="00986BDB">
      <w:tc>
        <w:tcPr>
          <w:tcW w:w="8647" w:type="dxa"/>
        </w:tcPr>
        <w:p w14:paraId="5BDF67D9" w14:textId="77777777" w:rsidR="007643B4" w:rsidRPr="00BC115D" w:rsidRDefault="007643B4" w:rsidP="007E34DB">
          <w:pPr>
            <w:pStyle w:val="Voettekst"/>
            <w:rPr>
              <w:noProof/>
            </w:rPr>
          </w:pPr>
        </w:p>
      </w:tc>
      <w:tc>
        <w:tcPr>
          <w:tcW w:w="652" w:type="dxa"/>
        </w:tcPr>
        <w:p w14:paraId="249FCC4C" w14:textId="77777777" w:rsidR="007643B4" w:rsidRDefault="007643B4" w:rsidP="007E34DB">
          <w:pPr>
            <w:pStyle w:val="Voettekst"/>
          </w:pPr>
        </w:p>
      </w:tc>
    </w:tr>
  </w:tbl>
  <w:p w14:paraId="76225B17" w14:textId="77777777" w:rsidR="007643B4" w:rsidRPr="00D50DDC" w:rsidRDefault="007643B4" w:rsidP="007E34DB">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C107" w14:textId="77777777" w:rsidR="007643B4" w:rsidRPr="0086078F" w:rsidRDefault="007643B4" w:rsidP="007E34DB">
    <w:pPr>
      <w:pStyle w:val="Afzendernaam"/>
    </w:pPr>
    <w:r w:rsidRPr="00953D92">
      <w:t>Gemeente</w:t>
    </w:r>
    <w:r w:rsidRPr="0086078F">
      <w:t xml:space="preserve"> Hoorn</w:t>
    </w:r>
  </w:p>
  <w:p w14:paraId="14D1FBE4" w14:textId="77777777" w:rsidR="007643B4" w:rsidRPr="0086078F" w:rsidRDefault="007643B4" w:rsidP="007E34DB">
    <w:pPr>
      <w:pStyle w:val="Afzendergegevens"/>
    </w:pPr>
    <w:r w:rsidRPr="0086078F">
      <w:t>Nieuwe Steen 1</w:t>
    </w:r>
  </w:p>
  <w:p w14:paraId="56B92534" w14:textId="77777777" w:rsidR="007643B4" w:rsidRPr="0086078F" w:rsidRDefault="007643B4" w:rsidP="007E34DB">
    <w:pPr>
      <w:pStyle w:val="Afzendergegevens"/>
    </w:pPr>
    <w:r w:rsidRPr="0086078F">
      <w:t>Postbus 603</w:t>
    </w:r>
  </w:p>
  <w:p w14:paraId="17D531C1" w14:textId="77777777" w:rsidR="007643B4" w:rsidRPr="002816AD" w:rsidRDefault="007643B4" w:rsidP="007E34DB">
    <w:pPr>
      <w:pStyle w:val="Afzendergegevens"/>
      <w:rPr>
        <w:lang w:val="de-DE"/>
      </w:rPr>
    </w:pPr>
    <w:r w:rsidRPr="002816AD">
      <w:rPr>
        <w:lang w:val="de-DE"/>
      </w:rPr>
      <w:t>1620 AR Hoorn</w:t>
    </w:r>
  </w:p>
  <w:p w14:paraId="68E2883C" w14:textId="77777777" w:rsidR="007643B4" w:rsidRPr="002816AD" w:rsidRDefault="007643B4" w:rsidP="007E34DB">
    <w:pPr>
      <w:pStyle w:val="Afzendergegevens"/>
      <w:rPr>
        <w:lang w:val="de-DE"/>
      </w:rPr>
    </w:pPr>
    <w:r w:rsidRPr="002816AD">
      <w:rPr>
        <w:lang w:val="de-DE"/>
      </w:rPr>
      <w:t>T 0229 25 22 00</w:t>
    </w:r>
  </w:p>
  <w:p w14:paraId="55915ECE" w14:textId="77777777" w:rsidR="007643B4" w:rsidRPr="002816AD" w:rsidRDefault="007643B4" w:rsidP="007E34DB">
    <w:pPr>
      <w:pStyle w:val="Afzendergegevens"/>
      <w:rPr>
        <w:lang w:val="de-DE"/>
      </w:rPr>
    </w:pPr>
    <w:r w:rsidRPr="002816AD">
      <w:rPr>
        <w:lang w:val="de-DE"/>
      </w:rPr>
      <w:t>www.hoorn.nl</w:t>
    </w:r>
  </w:p>
  <w:p w14:paraId="44EEEC16" w14:textId="77777777" w:rsidR="007643B4" w:rsidRPr="002816AD" w:rsidRDefault="007643B4" w:rsidP="007E34DB">
    <w:pPr>
      <w:pStyle w:val="Afzendergegevens"/>
      <w:rPr>
        <w:lang w:val="de-DE"/>
      </w:rPr>
    </w:pPr>
  </w:p>
  <w:p w14:paraId="1CE3ED5F" w14:textId="77777777" w:rsidR="007643B4" w:rsidRPr="002816AD" w:rsidRDefault="007643B4" w:rsidP="007E34DB">
    <w:pPr>
      <w:pStyle w:val="Afzendergegevens"/>
      <w:rPr>
        <w:lang w:val="de-DE"/>
      </w:rPr>
    </w:pPr>
  </w:p>
  <w:p w14:paraId="6F162622" w14:textId="77777777" w:rsidR="007643B4" w:rsidRPr="002816AD" w:rsidRDefault="007643B4" w:rsidP="007E34DB">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EC7D" w14:textId="77777777" w:rsidR="007766D2" w:rsidRDefault="007766D2" w:rsidP="007E34DB">
      <w:r>
        <w:separator/>
      </w:r>
    </w:p>
    <w:p w14:paraId="7FFD3393" w14:textId="77777777" w:rsidR="007766D2" w:rsidRDefault="007766D2"/>
  </w:footnote>
  <w:footnote w:type="continuationSeparator" w:id="0">
    <w:p w14:paraId="2289CB93" w14:textId="77777777" w:rsidR="007766D2" w:rsidRDefault="007766D2" w:rsidP="007E34DB">
      <w:r>
        <w:continuationSeparator/>
      </w:r>
    </w:p>
    <w:p w14:paraId="1B53814C" w14:textId="77777777" w:rsidR="007766D2" w:rsidRDefault="007766D2"/>
  </w:footnote>
  <w:footnote w:type="continuationNotice" w:id="1">
    <w:p w14:paraId="64744EB5" w14:textId="77777777" w:rsidR="007766D2" w:rsidRDefault="007766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2B30" w14:textId="77777777" w:rsidR="007643B4" w:rsidRDefault="007643B4" w:rsidP="007E34DB">
    <w:r>
      <w:rPr>
        <w:noProof/>
        <w:lang w:eastAsia="nl-NL"/>
      </w:rPr>
      <w:drawing>
        <wp:anchor distT="0" distB="0" distL="114300" distR="114300" simplePos="0" relativeHeight="251658241" behindDoc="1" locked="0" layoutInCell="1" allowOverlap="1" wp14:anchorId="0020CF4B" wp14:editId="05BD1CAF">
          <wp:simplePos x="0" y="0"/>
          <wp:positionH relativeFrom="page">
            <wp:posOffset>784860</wp:posOffset>
          </wp:positionH>
          <wp:positionV relativeFrom="page">
            <wp:posOffset>97155</wp:posOffset>
          </wp:positionV>
          <wp:extent cx="1817280" cy="1281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03_TID_HOORN_HUISSTIJL\van_tid\gemeentehoor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280" cy="128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8047" w14:textId="77777777" w:rsidR="007643B4" w:rsidRDefault="007643B4" w:rsidP="007E34DB">
    <w:r>
      <w:rPr>
        <w:noProof/>
        <w:lang w:eastAsia="nl-NL"/>
      </w:rPr>
      <w:drawing>
        <wp:anchor distT="0" distB="0" distL="114300" distR="114300" simplePos="0" relativeHeight="251658243" behindDoc="1" locked="0" layoutInCell="1" allowOverlap="1" wp14:anchorId="43020E09" wp14:editId="40E15AC7">
          <wp:simplePos x="0" y="0"/>
          <wp:positionH relativeFrom="page">
            <wp:posOffset>891540</wp:posOffset>
          </wp:positionH>
          <wp:positionV relativeFrom="page">
            <wp:posOffset>468630</wp:posOffset>
          </wp:positionV>
          <wp:extent cx="1619885" cy="704215"/>
          <wp:effectExtent l="0" t="0" r="0" b="635"/>
          <wp:wrapNone/>
          <wp:docPr id="3" name="Afbeelding 3" descr="R:\Projecten\403_TID_HOORN_HUISSTIJL\van_tid\Hoorn_merk-1_volledig-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03_TID_HOORN_HUISSTIJL\van_tid\Hoorn_merk-1_volledig-wi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704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8240" behindDoc="1" locked="0" layoutInCell="1" allowOverlap="1" wp14:anchorId="20646062" wp14:editId="45D24C25">
              <wp:simplePos x="0" y="0"/>
              <wp:positionH relativeFrom="page">
                <wp:posOffset>323850</wp:posOffset>
              </wp:positionH>
              <wp:positionV relativeFrom="page">
                <wp:posOffset>323850</wp:posOffset>
              </wp:positionV>
              <wp:extent cx="6912000" cy="10043640"/>
              <wp:effectExtent l="0" t="0" r="3175" b="0"/>
              <wp:wrapNone/>
              <wp:docPr id="5" name="Rechthoek 5"/>
              <wp:cNvGraphicFramePr/>
              <a:graphic xmlns:a="http://schemas.openxmlformats.org/drawingml/2006/main">
                <a:graphicData uri="http://schemas.microsoft.com/office/word/2010/wordprocessingShape">
                  <wps:wsp>
                    <wps:cNvSpPr/>
                    <wps:spPr>
                      <a:xfrm>
                        <a:off x="0" y="0"/>
                        <a:ext cx="6912000" cy="10043640"/>
                      </a:xfrm>
                      <a:prstGeom prst="rect">
                        <a:avLst/>
                      </a:prstGeom>
                      <a:solidFill>
                        <a:srgbClr val="CA46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2EEF2" id="Rechthoek 5" o:spid="_x0000_s1026" style="position:absolute;margin-left:25.5pt;margin-top:25.5pt;width:544.25pt;height:79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JfwIAAGEFAAAOAAAAZHJzL2Uyb0RvYy54bWysVMFu2zAMvQ/YPwi6r7azNFuDOkWQosOA&#10;oivWDj0rshQbkEWNUuJkXz9KdpyuLXYYdrElkXwknx51ebVvDdsp9A3YkhdnOWfKSqgauyn5j8eb&#10;D58580HYShiwquQH5fnV4v27y87N1QRqMJVCRiDWzztX8joEN88yL2vVCn8GTlkyasBWBNriJqtQ&#10;dITemmyS57OsA6wcglTe0+l1b+SLhK+1kuGb1l4FZkpOtYX0xfRdx2+2uBTzDQpXN3IoQ/xDFa1o&#10;LCUdoa5FEGyLzSuotpEIHnQ4k9BmoHUjVeqBuinyF9081MKp1AuR491Ik/9/sPJu9+DukWjonJ97&#10;WsYu9hrb+Kf62D6RdRjJUvvAJB3OLgq6AOJUkq3I8+nH2TTxmZ3iHfrwRUHL4qLkSNeRWBK7Wx8o&#10;J7keXWI6D6apbhpj0gY365VBthN0davldDZdxduikD/cjI3OFmJYb44n2ambtAoHo6Kfsd+VZk1F&#10;9U9SJUloaswjpFQ2FL2pFpXq059To8fexohUSwKMyJryj9gDQBTxa+y+ysE/hqqk0zE4/1thffAY&#10;kTKDDWNw21jAtwAMdTVk7v2PJPXURJbWUB3ukSH0U+KdvGno3m6FD/cCaSzosmnUwzf6aANdyWFY&#10;cVYD/nrrPPqTWsnKWUdjVnL/cytQcWa+WtLxRTEl1bCQNtPzTxPa4HPL+rnFbtsVkBwKelScTMvo&#10;H8xxqRHaJ3oRljErmYSVlLvkMuBxswr9+NObItVymdxoFp0It/bByQgeWY26fNw/CXSDeAMJ/w6O&#10;IynmLzTc+8ZIC8ttAN0kgZ94HfimOU7CGd6c+FA83yev08u4+A0AAP//AwBQSwMEFAAGAAgAAAAh&#10;APw+bYDgAAAACwEAAA8AAABkcnMvZG93bnJldi54bWxMj1FLwzAUhd8F/0O4gm8u7cbmVpsOEaYg&#10;DnHT9yy5TYvNTUmytfrrzUDQp3sv53Dud8r1aDt2Qh9aRwLySQYMSTndkhHwvt/cLIGFKEnLzhEK&#10;+MIA6+ryopSFdgO94WkXDUshFAopoImxLzgPqkErw8T1SEmrnbcyptMbrr0cUrjt+DTLFtzKltKH&#10;Rvb40KD63B2tgPp1tfzYDvX+5Wnz6M1zq4L5VkJcX433d8AijvHPDGf8hA5VYjq4I+nAOgHzPFWJ&#10;v/Os57PVHNghbYvZ9BZ4VfL/HaofAAAA//8DAFBLAQItABQABgAIAAAAIQC2gziS/gAAAOEBAAAT&#10;AAAAAAAAAAAAAAAAAAAAAABbQ29udGVudF9UeXBlc10ueG1sUEsBAi0AFAAGAAgAAAAhADj9If/W&#10;AAAAlAEAAAsAAAAAAAAAAAAAAAAALwEAAF9yZWxzLy5yZWxzUEsBAi0AFAAGAAgAAAAhAMuYT4l/&#10;AgAAYQUAAA4AAAAAAAAAAAAAAAAALgIAAGRycy9lMm9Eb2MueG1sUEsBAi0AFAAGAAgAAAAhAPw+&#10;bYDgAAAACwEAAA8AAAAAAAAAAAAAAAAA2QQAAGRycy9kb3ducmV2LnhtbFBLBQYAAAAABAAEAPMA&#10;AADmBQAAAAA=&#10;" fillcolor="#ca464c"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DB72" w14:textId="77777777" w:rsidR="007643B4" w:rsidRDefault="007643B4" w:rsidP="007E34D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B1CD" w14:textId="77777777" w:rsidR="007643B4" w:rsidRDefault="007643B4" w:rsidP="007E34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A9F2" w14:textId="77777777" w:rsidR="007643B4" w:rsidRDefault="007643B4" w:rsidP="007E34DB">
    <w:r>
      <w:rPr>
        <w:noProof/>
        <w:lang w:eastAsia="nl-NL"/>
      </w:rPr>
      <w:drawing>
        <wp:anchor distT="0" distB="0" distL="114300" distR="114300" simplePos="0" relativeHeight="251658242" behindDoc="1" locked="0" layoutInCell="1" allowOverlap="1" wp14:anchorId="2FBFF84A" wp14:editId="72A50858">
          <wp:simplePos x="0" y="0"/>
          <wp:positionH relativeFrom="page">
            <wp:posOffset>784019</wp:posOffset>
          </wp:positionH>
          <wp:positionV relativeFrom="page">
            <wp:posOffset>96520</wp:posOffset>
          </wp:positionV>
          <wp:extent cx="1817563" cy="12816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03_TID_HOORN_HUISSTIJL\van_tid\gemeentehoor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563" cy="128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E2CB" w14:textId="77777777" w:rsidR="007643B4" w:rsidRDefault="007643B4" w:rsidP="007E34D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074" w14:textId="77777777" w:rsidR="007643B4" w:rsidRPr="00D17014" w:rsidRDefault="007643B4" w:rsidP="007E34DB">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9A1C" w14:textId="77777777" w:rsidR="007643B4" w:rsidRDefault="007643B4" w:rsidP="007E34DB">
    <w:pPr>
      <w:pStyle w:val="Koptekst"/>
    </w:pPr>
    <w:r>
      <w:rPr>
        <w:noProof/>
        <w:lang w:eastAsia="nl-NL"/>
      </w:rPr>
      <mc:AlternateContent>
        <mc:Choice Requires="wps">
          <w:drawing>
            <wp:anchor distT="0" distB="0" distL="114300" distR="114300" simplePos="0" relativeHeight="251658244" behindDoc="1" locked="0" layoutInCell="1" allowOverlap="1" wp14:anchorId="403E1387" wp14:editId="287FE9C0">
              <wp:simplePos x="0" y="0"/>
              <wp:positionH relativeFrom="page">
                <wp:posOffset>323850</wp:posOffset>
              </wp:positionH>
              <wp:positionV relativeFrom="page">
                <wp:posOffset>323850</wp:posOffset>
              </wp:positionV>
              <wp:extent cx="6912000" cy="10043280"/>
              <wp:effectExtent l="0" t="0" r="3175" b="0"/>
              <wp:wrapNone/>
              <wp:docPr id="6" name="Rechthoek 6"/>
              <wp:cNvGraphicFramePr/>
              <a:graphic xmlns:a="http://schemas.openxmlformats.org/drawingml/2006/main">
                <a:graphicData uri="http://schemas.microsoft.com/office/word/2010/wordprocessingShape">
                  <wps:wsp>
                    <wps:cNvSpPr/>
                    <wps:spPr>
                      <a:xfrm>
                        <a:off x="0" y="0"/>
                        <a:ext cx="6912000" cy="10043280"/>
                      </a:xfrm>
                      <a:prstGeom prst="rect">
                        <a:avLst/>
                      </a:prstGeom>
                      <a:solidFill>
                        <a:srgbClr val="CA46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7A2B3" id="Rechthoek 6" o:spid="_x0000_s1026" style="position:absolute;margin-left:25.5pt;margin-top:25.5pt;width:544.25pt;height:790.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szfwIAAGEFAAAOAAAAZHJzL2Uyb0RvYy54bWysVMFu2zAMvQ/YPwi6r7aztGuDOkWQosOA&#10;oi3WDj0rshQbkEWNUuJkXz9KdpyuLXYYdrEpkXwkH0ld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uXZRUENIE4l6Yo8n36enCc+s6O/Qx++KmhZFEqO1I7Ektje+kAx&#10;yfRgEsN5ME110xiTDrheLQ2yraDWLRfTs+kydotc/jAzNhpbiG69Ot5kx2qSFPZGRTtjvyvNmory&#10;n6RM0qCpMY6QUtlQ9KpaVKoPf0qFHmobPVIuCTAia4o/Yg8AcYjfYvdZDvbRVaU5HZ3zvyXWO48e&#10;KTLYMDq3jQV8D8BQVUPk3v5AUk9NZGkF1f4BGUK/Jd7Jm4b6dit8eBBIa0HNplUP9/TRBrqSwyBx&#10;VgP+eu8+2tO0kpazjtas5P7nRqDizHyzNMcXxXQa9zIdpqdfJnTAl5rVS43dtEugcSjoUXEyidE+&#10;mIOoEdpnehEWMSqphJUUu+Qy4OGwDP3605si1WKRzGgXnQi39tHJCB5ZjXP5tHsW6IbhDTT4d3BY&#10;STF7NcO9bfS0sNgE0E0a8COvA9+0x2lwhjcnPhQvz8nq+DLOfwMAAP//AwBQSwMEFAAGAAgAAAAh&#10;AKS+j1ffAAAACwEAAA8AAABkcnMvZG93bnJldi54bWxMj1FLwzAUhd8F/0O4gm8u7cbKVpsOEaYg&#10;irjpe5bcpsXmpiTZWv31ZiDo072Xczj3O9Vmsj07oQ+dIwH5LAOGpJzuyAh4329vVsBClKRl7wgF&#10;fGGATX15UclSu5He8LSLhqUQCqUU0MY4lJwH1aKVYeYGpKQ1zlsZ0+kN116OKdz2fJ5lBbeyo/Sh&#10;lQPet6g+d0croHldrz5exmb//Lh98OapU8F8KyGur6a7W2ARp/hnhjN+Qoc6MR3ckXRgvYBlnqrE&#10;33nW88V6CeyQtmIxL4DXFf/fof4BAAD//wMAUEsBAi0AFAAGAAgAAAAhALaDOJL+AAAA4QEAABMA&#10;AAAAAAAAAAAAAAAAAAAAAFtDb250ZW50X1R5cGVzXS54bWxQSwECLQAUAAYACAAAACEAOP0h/9YA&#10;AACUAQAACwAAAAAAAAAAAAAAAAAvAQAAX3JlbHMvLnJlbHNQSwECLQAUAAYACAAAACEALpaLM38C&#10;AABhBQAADgAAAAAAAAAAAAAAAAAuAgAAZHJzL2Uyb0RvYy54bWxQSwECLQAUAAYACAAAACEApL6P&#10;V98AAAALAQAADwAAAAAAAAAAAAAAAADZBAAAZHJzL2Rvd25yZXYueG1sUEsFBgAAAAAEAAQA8wAA&#10;AOUFAAAAAA==&#10;" fillcolor="#ca464c" stroked="f" strokeweight="2pt">
              <w10:wrap anchorx="page" anchory="page"/>
            </v:rect>
          </w:pict>
        </mc:Fallback>
      </mc:AlternateContent>
    </w:r>
  </w:p>
  <w:p w14:paraId="4249FED6" w14:textId="77777777" w:rsidR="007643B4" w:rsidRDefault="007643B4" w:rsidP="007E34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57D"/>
    <w:multiLevelType w:val="hybridMultilevel"/>
    <w:tmpl w:val="23B2A9AE"/>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1B24E4"/>
    <w:multiLevelType w:val="hybridMultilevel"/>
    <w:tmpl w:val="FFBECFB6"/>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F60BCD"/>
    <w:multiLevelType w:val="hybridMultilevel"/>
    <w:tmpl w:val="F1C82E16"/>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675AD9"/>
    <w:multiLevelType w:val="hybridMultilevel"/>
    <w:tmpl w:val="45CE57AA"/>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1316AA"/>
    <w:multiLevelType w:val="hybridMultilevel"/>
    <w:tmpl w:val="632283C6"/>
    <w:lvl w:ilvl="0" w:tplc="B5E0BF1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B02E5"/>
    <w:multiLevelType w:val="hybridMultilevel"/>
    <w:tmpl w:val="9A9270EA"/>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3848E8"/>
    <w:multiLevelType w:val="hybridMultilevel"/>
    <w:tmpl w:val="6F22DDB6"/>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B0388A"/>
    <w:multiLevelType w:val="hybridMultilevel"/>
    <w:tmpl w:val="AF7A8AB0"/>
    <w:lvl w:ilvl="0" w:tplc="04130019">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6200C88"/>
    <w:multiLevelType w:val="hybridMultilevel"/>
    <w:tmpl w:val="F30CACCC"/>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73D4169"/>
    <w:multiLevelType w:val="hybridMultilevel"/>
    <w:tmpl w:val="F2A89688"/>
    <w:lvl w:ilvl="0" w:tplc="FFFFFFFF">
      <w:start w:val="1"/>
      <w:numFmt w:val="decimal"/>
      <w:lvlText w:val="Artikel %1."/>
      <w:lvlJc w:val="left"/>
      <w:pPr>
        <w:ind w:left="360" w:hanging="360"/>
      </w:pPr>
      <w:rPr>
        <w:b/>
        <w:i w:val="0"/>
        <w:sz w:val="21"/>
        <w:szCs w:val="21"/>
      </w:rPr>
    </w:lvl>
    <w:lvl w:ilvl="1" w:tplc="04130019">
      <w:start w:val="1"/>
      <w:numFmt w:val="lowerLetter"/>
      <w:lvlText w:val="%2."/>
      <w:lvlJc w:val="left"/>
      <w:pPr>
        <w:ind w:left="1080" w:hanging="360"/>
      </w:pPr>
    </w:lvl>
    <w:lvl w:ilvl="2" w:tplc="C8EEDD42">
      <w:start w:val="1"/>
      <w:numFmt w:val="decimal"/>
      <w:lvlText w:val="%3."/>
      <w:lvlJc w:val="left"/>
      <w:pPr>
        <w:ind w:left="2388" w:hanging="768"/>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8846FF"/>
    <w:multiLevelType w:val="hybridMultilevel"/>
    <w:tmpl w:val="8376B732"/>
    <w:lvl w:ilvl="0" w:tplc="0413000F">
      <w:start w:val="1"/>
      <w:numFmt w:val="decimal"/>
      <w:lvlText w:val="%1."/>
      <w:lvlJc w:val="left"/>
      <w:pPr>
        <w:ind w:left="360" w:hanging="360"/>
      </w:pPr>
      <w:rPr>
        <w:b/>
        <w:i w:val="0"/>
        <w:sz w:val="21"/>
        <w:szCs w:val="21"/>
      </w:rPr>
    </w:lvl>
    <w:lvl w:ilvl="1" w:tplc="FFFFFFFF">
      <w:start w:val="1"/>
      <w:numFmt w:val="lowerLetter"/>
      <w:lvlText w:val="%2."/>
      <w:lvlJc w:val="left"/>
      <w:pPr>
        <w:ind w:left="1080" w:hanging="360"/>
      </w:pPr>
    </w:lvl>
    <w:lvl w:ilvl="2" w:tplc="FFFFFFFF">
      <w:start w:val="1"/>
      <w:numFmt w:val="decimal"/>
      <w:lvlText w:val="%3."/>
      <w:lvlJc w:val="left"/>
      <w:pPr>
        <w:ind w:left="2388" w:hanging="76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0B45FA"/>
    <w:multiLevelType w:val="hybridMultilevel"/>
    <w:tmpl w:val="193C574E"/>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D266E6"/>
    <w:multiLevelType w:val="hybridMultilevel"/>
    <w:tmpl w:val="14684C12"/>
    <w:lvl w:ilvl="0" w:tplc="2F38C77A">
      <w:start w:val="1"/>
      <w:numFmt w:val="decimal"/>
      <w:pStyle w:val="Opsomnummer1"/>
      <w:lvlText w:val="%1"/>
      <w:lvlJc w:val="left"/>
      <w:pPr>
        <w:ind w:left="36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EE5AD7"/>
    <w:multiLevelType w:val="hybridMultilevel"/>
    <w:tmpl w:val="501218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7A34A3D"/>
    <w:multiLevelType w:val="hybridMultilevel"/>
    <w:tmpl w:val="9342DE5A"/>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CA73658"/>
    <w:multiLevelType w:val="hybridMultilevel"/>
    <w:tmpl w:val="E40E7D90"/>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E773F65"/>
    <w:multiLevelType w:val="hybridMultilevel"/>
    <w:tmpl w:val="69124AE4"/>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935824"/>
    <w:multiLevelType w:val="hybridMultilevel"/>
    <w:tmpl w:val="5CE4E94E"/>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350336B"/>
    <w:multiLevelType w:val="hybridMultilevel"/>
    <w:tmpl w:val="7C0AF3F8"/>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57226F0"/>
    <w:multiLevelType w:val="hybridMultilevel"/>
    <w:tmpl w:val="460230FE"/>
    <w:lvl w:ilvl="0" w:tplc="E53CB810">
      <w:start w:val="1"/>
      <w:numFmt w:val="decimal"/>
      <w:pStyle w:val="Kop3"/>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E615EEE"/>
    <w:multiLevelType w:val="hybridMultilevel"/>
    <w:tmpl w:val="2F262A48"/>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0141271"/>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A93D77"/>
    <w:multiLevelType w:val="hybridMultilevel"/>
    <w:tmpl w:val="662032DA"/>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5D6E55"/>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4967ED1"/>
    <w:multiLevelType w:val="hybridMultilevel"/>
    <w:tmpl w:val="EAAA2EC6"/>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E696993"/>
    <w:multiLevelType w:val="hybridMultilevel"/>
    <w:tmpl w:val="138EAB34"/>
    <w:lvl w:ilvl="0" w:tplc="B5E0BF14">
      <w:start w:val="1"/>
      <w:numFmt w:val="decimalZero"/>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698537B"/>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87E32FE"/>
    <w:multiLevelType w:val="hybridMultilevel"/>
    <w:tmpl w:val="7BD40A5A"/>
    <w:lvl w:ilvl="0" w:tplc="59127D6A">
      <w:start w:val="1"/>
      <w:numFmt w:val="decimalZero"/>
      <w:lvlText w:val="%1."/>
      <w:lvlJc w:val="left"/>
      <w:pPr>
        <w:ind w:left="760" w:hanging="360"/>
      </w:pPr>
      <w:rPr>
        <w:rFonts w:hint="default"/>
        <w:color w:val="auto"/>
      </w:rPr>
    </w:lvl>
    <w:lvl w:ilvl="1" w:tplc="04130019" w:tentative="1">
      <w:start w:val="1"/>
      <w:numFmt w:val="lowerLetter"/>
      <w:lvlText w:val="%2."/>
      <w:lvlJc w:val="left"/>
      <w:pPr>
        <w:ind w:left="1840" w:hanging="360"/>
      </w:pPr>
    </w:lvl>
    <w:lvl w:ilvl="2" w:tplc="0413001B" w:tentative="1">
      <w:start w:val="1"/>
      <w:numFmt w:val="lowerRoman"/>
      <w:lvlText w:val="%3."/>
      <w:lvlJc w:val="right"/>
      <w:pPr>
        <w:ind w:left="2560" w:hanging="180"/>
      </w:pPr>
    </w:lvl>
    <w:lvl w:ilvl="3" w:tplc="0413000F" w:tentative="1">
      <w:start w:val="1"/>
      <w:numFmt w:val="decimal"/>
      <w:lvlText w:val="%4."/>
      <w:lvlJc w:val="left"/>
      <w:pPr>
        <w:ind w:left="3280" w:hanging="360"/>
      </w:pPr>
    </w:lvl>
    <w:lvl w:ilvl="4" w:tplc="04130019" w:tentative="1">
      <w:start w:val="1"/>
      <w:numFmt w:val="lowerLetter"/>
      <w:lvlText w:val="%5."/>
      <w:lvlJc w:val="left"/>
      <w:pPr>
        <w:ind w:left="4000" w:hanging="360"/>
      </w:pPr>
    </w:lvl>
    <w:lvl w:ilvl="5" w:tplc="0413001B" w:tentative="1">
      <w:start w:val="1"/>
      <w:numFmt w:val="lowerRoman"/>
      <w:lvlText w:val="%6."/>
      <w:lvlJc w:val="right"/>
      <w:pPr>
        <w:ind w:left="4720" w:hanging="180"/>
      </w:pPr>
    </w:lvl>
    <w:lvl w:ilvl="6" w:tplc="0413000F" w:tentative="1">
      <w:start w:val="1"/>
      <w:numFmt w:val="decimal"/>
      <w:lvlText w:val="%7."/>
      <w:lvlJc w:val="left"/>
      <w:pPr>
        <w:ind w:left="5440" w:hanging="360"/>
      </w:pPr>
    </w:lvl>
    <w:lvl w:ilvl="7" w:tplc="04130019" w:tentative="1">
      <w:start w:val="1"/>
      <w:numFmt w:val="lowerLetter"/>
      <w:lvlText w:val="%8."/>
      <w:lvlJc w:val="left"/>
      <w:pPr>
        <w:ind w:left="6160" w:hanging="360"/>
      </w:pPr>
    </w:lvl>
    <w:lvl w:ilvl="8" w:tplc="0413001B" w:tentative="1">
      <w:start w:val="1"/>
      <w:numFmt w:val="lowerRoman"/>
      <w:lvlText w:val="%9."/>
      <w:lvlJc w:val="right"/>
      <w:pPr>
        <w:ind w:left="6880" w:hanging="180"/>
      </w:pPr>
    </w:lvl>
  </w:abstractNum>
  <w:abstractNum w:abstractNumId="28" w15:restartNumberingAfterBreak="0">
    <w:nsid w:val="5CEE6B31"/>
    <w:multiLevelType w:val="hybridMultilevel"/>
    <w:tmpl w:val="266C468C"/>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23B3FFB"/>
    <w:multiLevelType w:val="hybridMultilevel"/>
    <w:tmpl w:val="F64E8EA2"/>
    <w:lvl w:ilvl="0" w:tplc="CECE2F3A">
      <w:start w:val="1"/>
      <w:numFmt w:val="decimalZero"/>
      <w:pStyle w:val="Lijstalinea"/>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2A77B8D"/>
    <w:multiLevelType w:val="hybridMultilevel"/>
    <w:tmpl w:val="57BE7146"/>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F44FBF"/>
    <w:multiLevelType w:val="hybridMultilevel"/>
    <w:tmpl w:val="3BE8BF68"/>
    <w:lvl w:ilvl="0" w:tplc="FFFFFFFF">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10F174D"/>
    <w:multiLevelType w:val="hybridMultilevel"/>
    <w:tmpl w:val="57BE7146"/>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F93B59"/>
    <w:multiLevelType w:val="hybridMultilevel"/>
    <w:tmpl w:val="26249D6C"/>
    <w:lvl w:ilvl="0" w:tplc="B5E0BF14">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88972D6"/>
    <w:multiLevelType w:val="hybridMultilevel"/>
    <w:tmpl w:val="77E28C20"/>
    <w:lvl w:ilvl="0" w:tplc="B5E0BF1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B7452FC"/>
    <w:multiLevelType w:val="hybridMultilevel"/>
    <w:tmpl w:val="89921490"/>
    <w:lvl w:ilvl="0" w:tplc="AA308FAA">
      <w:start w:val="1"/>
      <w:numFmt w:val="bullet"/>
      <w:pStyle w:val="Opsomteken2"/>
      <w:lvlText w:val="–"/>
      <w:lvlJc w:val="left"/>
      <w:pPr>
        <w:ind w:left="890" w:hanging="360"/>
      </w:pPr>
      <w:rPr>
        <w:rFonts w:ascii="Arial" w:hAnsi="Aria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num w:numId="1" w16cid:durableId="973411403">
    <w:abstractNumId w:val="3"/>
  </w:num>
  <w:num w:numId="2" w16cid:durableId="414210288">
    <w:abstractNumId w:val="36"/>
  </w:num>
  <w:num w:numId="3" w16cid:durableId="845093027">
    <w:abstractNumId w:val="12"/>
  </w:num>
  <w:num w:numId="4" w16cid:durableId="1886602604">
    <w:abstractNumId w:val="23"/>
  </w:num>
  <w:num w:numId="5" w16cid:durableId="1964726235">
    <w:abstractNumId w:val="11"/>
  </w:num>
  <w:num w:numId="6" w16cid:durableId="235289917">
    <w:abstractNumId w:val="26"/>
  </w:num>
  <w:num w:numId="7" w16cid:durableId="1281493364">
    <w:abstractNumId w:val="0"/>
  </w:num>
  <w:num w:numId="8" w16cid:durableId="605308725">
    <w:abstractNumId w:val="19"/>
  </w:num>
  <w:num w:numId="9" w16cid:durableId="1586038052">
    <w:abstractNumId w:val="21"/>
  </w:num>
  <w:num w:numId="10" w16cid:durableId="1933272244">
    <w:abstractNumId w:val="29"/>
  </w:num>
  <w:num w:numId="11" w16cid:durableId="1107506055">
    <w:abstractNumId w:val="7"/>
  </w:num>
  <w:num w:numId="12" w16cid:durableId="1951014198">
    <w:abstractNumId w:val="29"/>
    <w:lvlOverride w:ilvl="0">
      <w:startOverride w:val="1"/>
    </w:lvlOverride>
  </w:num>
  <w:num w:numId="13" w16cid:durableId="498809303">
    <w:abstractNumId w:val="29"/>
    <w:lvlOverride w:ilvl="0">
      <w:startOverride w:val="1"/>
    </w:lvlOverride>
  </w:num>
  <w:num w:numId="14" w16cid:durableId="1590963671">
    <w:abstractNumId w:val="29"/>
    <w:lvlOverride w:ilvl="0">
      <w:startOverride w:val="1"/>
    </w:lvlOverride>
  </w:num>
  <w:num w:numId="15" w16cid:durableId="1517843229">
    <w:abstractNumId w:val="29"/>
    <w:lvlOverride w:ilvl="0">
      <w:startOverride w:val="1"/>
    </w:lvlOverride>
  </w:num>
  <w:num w:numId="16" w16cid:durableId="113332485">
    <w:abstractNumId w:val="29"/>
    <w:lvlOverride w:ilvl="0">
      <w:startOverride w:val="1"/>
    </w:lvlOverride>
  </w:num>
  <w:num w:numId="17" w16cid:durableId="1101997951">
    <w:abstractNumId w:val="29"/>
    <w:lvlOverride w:ilvl="0">
      <w:startOverride w:val="1"/>
    </w:lvlOverride>
  </w:num>
  <w:num w:numId="18" w16cid:durableId="911046086">
    <w:abstractNumId w:val="29"/>
    <w:lvlOverride w:ilvl="0">
      <w:startOverride w:val="1"/>
    </w:lvlOverride>
  </w:num>
  <w:num w:numId="19" w16cid:durableId="718019375">
    <w:abstractNumId w:val="29"/>
    <w:lvlOverride w:ilvl="0">
      <w:startOverride w:val="1"/>
    </w:lvlOverride>
  </w:num>
  <w:num w:numId="20" w16cid:durableId="1317758780">
    <w:abstractNumId w:val="29"/>
    <w:lvlOverride w:ilvl="0">
      <w:startOverride w:val="1"/>
    </w:lvlOverride>
  </w:num>
  <w:num w:numId="21" w16cid:durableId="1138188260">
    <w:abstractNumId w:val="29"/>
    <w:lvlOverride w:ilvl="0">
      <w:startOverride w:val="1"/>
    </w:lvlOverride>
  </w:num>
  <w:num w:numId="22" w16cid:durableId="1826243534">
    <w:abstractNumId w:val="29"/>
    <w:lvlOverride w:ilvl="0">
      <w:startOverride w:val="1"/>
    </w:lvlOverride>
  </w:num>
  <w:num w:numId="23" w16cid:durableId="116218275">
    <w:abstractNumId w:val="29"/>
    <w:lvlOverride w:ilvl="0">
      <w:startOverride w:val="1"/>
    </w:lvlOverride>
  </w:num>
  <w:num w:numId="24" w16cid:durableId="1712732150">
    <w:abstractNumId w:val="29"/>
    <w:lvlOverride w:ilvl="0">
      <w:startOverride w:val="1"/>
    </w:lvlOverride>
  </w:num>
  <w:num w:numId="25" w16cid:durableId="944195665">
    <w:abstractNumId w:val="29"/>
    <w:lvlOverride w:ilvl="0">
      <w:startOverride w:val="1"/>
    </w:lvlOverride>
  </w:num>
  <w:num w:numId="26" w16cid:durableId="1825123863">
    <w:abstractNumId w:val="29"/>
    <w:lvlOverride w:ilvl="0">
      <w:startOverride w:val="1"/>
    </w:lvlOverride>
  </w:num>
  <w:num w:numId="27" w16cid:durableId="2143035667">
    <w:abstractNumId w:val="29"/>
    <w:lvlOverride w:ilvl="0">
      <w:startOverride w:val="1"/>
    </w:lvlOverride>
  </w:num>
  <w:num w:numId="28" w16cid:durableId="482619296">
    <w:abstractNumId w:val="29"/>
    <w:lvlOverride w:ilvl="0">
      <w:startOverride w:val="1"/>
    </w:lvlOverride>
  </w:num>
  <w:num w:numId="29" w16cid:durableId="1517303255">
    <w:abstractNumId w:val="29"/>
    <w:lvlOverride w:ilvl="0">
      <w:startOverride w:val="4"/>
    </w:lvlOverride>
  </w:num>
  <w:num w:numId="30" w16cid:durableId="2061706183">
    <w:abstractNumId w:val="17"/>
  </w:num>
  <w:num w:numId="31" w16cid:durableId="1699113583">
    <w:abstractNumId w:val="25"/>
  </w:num>
  <w:num w:numId="32" w16cid:durableId="1161046410">
    <w:abstractNumId w:val="31"/>
  </w:num>
  <w:num w:numId="33" w16cid:durableId="2046565201">
    <w:abstractNumId w:val="9"/>
  </w:num>
  <w:num w:numId="34" w16cid:durableId="1939020317">
    <w:abstractNumId w:val="13"/>
  </w:num>
  <w:num w:numId="35" w16cid:durableId="1500921390">
    <w:abstractNumId w:val="15"/>
  </w:num>
  <w:num w:numId="36" w16cid:durableId="1059981181">
    <w:abstractNumId w:val="32"/>
  </w:num>
  <w:num w:numId="37" w16cid:durableId="575283708">
    <w:abstractNumId w:val="24"/>
  </w:num>
  <w:num w:numId="38" w16cid:durableId="1264998617">
    <w:abstractNumId w:val="1"/>
  </w:num>
  <w:num w:numId="39" w16cid:durableId="738096130">
    <w:abstractNumId w:val="20"/>
  </w:num>
  <w:num w:numId="40" w16cid:durableId="157117182">
    <w:abstractNumId w:val="8"/>
  </w:num>
  <w:num w:numId="41" w16cid:durableId="1924996442">
    <w:abstractNumId w:val="35"/>
  </w:num>
  <w:num w:numId="42" w16cid:durableId="818423895">
    <w:abstractNumId w:val="22"/>
  </w:num>
  <w:num w:numId="43" w16cid:durableId="1046876349">
    <w:abstractNumId w:val="4"/>
  </w:num>
  <w:num w:numId="44" w16cid:durableId="743069770">
    <w:abstractNumId w:val="18"/>
  </w:num>
  <w:num w:numId="45" w16cid:durableId="746918810">
    <w:abstractNumId w:val="14"/>
  </w:num>
  <w:num w:numId="46" w16cid:durableId="1113136010">
    <w:abstractNumId w:val="16"/>
  </w:num>
  <w:num w:numId="47" w16cid:durableId="1845701592">
    <w:abstractNumId w:val="5"/>
  </w:num>
  <w:num w:numId="48" w16cid:durableId="1866555401">
    <w:abstractNumId w:val="34"/>
  </w:num>
  <w:num w:numId="49" w16cid:durableId="359745198">
    <w:abstractNumId w:val="6"/>
  </w:num>
  <w:num w:numId="50" w16cid:durableId="1439913222">
    <w:abstractNumId w:val="28"/>
  </w:num>
  <w:num w:numId="51" w16cid:durableId="389964628">
    <w:abstractNumId w:val="2"/>
  </w:num>
  <w:num w:numId="52" w16cid:durableId="1886793092">
    <w:abstractNumId w:val="33"/>
  </w:num>
  <w:num w:numId="53" w16cid:durableId="1793478962">
    <w:abstractNumId w:val="10"/>
  </w:num>
  <w:num w:numId="54" w16cid:durableId="316154843">
    <w:abstractNumId w:val="30"/>
  </w:num>
  <w:num w:numId="55" w16cid:durableId="1868791087">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DB"/>
    <w:rsid w:val="00011341"/>
    <w:rsid w:val="0002380E"/>
    <w:rsid w:val="0002594E"/>
    <w:rsid w:val="000325FE"/>
    <w:rsid w:val="000468E8"/>
    <w:rsid w:val="000627DE"/>
    <w:rsid w:val="000742B1"/>
    <w:rsid w:val="000771E2"/>
    <w:rsid w:val="00077433"/>
    <w:rsid w:val="000852A2"/>
    <w:rsid w:val="00085D90"/>
    <w:rsid w:val="000905F2"/>
    <w:rsid w:val="000923F2"/>
    <w:rsid w:val="00096BAD"/>
    <w:rsid w:val="000A4612"/>
    <w:rsid w:val="000B0456"/>
    <w:rsid w:val="000B6ECA"/>
    <w:rsid w:val="000E508E"/>
    <w:rsid w:val="000F4A15"/>
    <w:rsid w:val="001203E0"/>
    <w:rsid w:val="0013332D"/>
    <w:rsid w:val="0015297F"/>
    <w:rsid w:val="001642CE"/>
    <w:rsid w:val="0018032D"/>
    <w:rsid w:val="001854CF"/>
    <w:rsid w:val="00186309"/>
    <w:rsid w:val="001A6ED9"/>
    <w:rsid w:val="001B1CE5"/>
    <w:rsid w:val="001B39C9"/>
    <w:rsid w:val="001C55AE"/>
    <w:rsid w:val="001D3A8B"/>
    <w:rsid w:val="001E3C7A"/>
    <w:rsid w:val="002018EB"/>
    <w:rsid w:val="0021526A"/>
    <w:rsid w:val="002236FC"/>
    <w:rsid w:val="00224EC2"/>
    <w:rsid w:val="00257771"/>
    <w:rsid w:val="002716C1"/>
    <w:rsid w:val="002816AD"/>
    <w:rsid w:val="002D7A5F"/>
    <w:rsid w:val="00306B76"/>
    <w:rsid w:val="003073EA"/>
    <w:rsid w:val="00327856"/>
    <w:rsid w:val="00355AD0"/>
    <w:rsid w:val="00360FC0"/>
    <w:rsid w:val="00366DBE"/>
    <w:rsid w:val="00372DB1"/>
    <w:rsid w:val="003B0D71"/>
    <w:rsid w:val="003B38EA"/>
    <w:rsid w:val="003C103E"/>
    <w:rsid w:val="003C7EC6"/>
    <w:rsid w:val="003D0C03"/>
    <w:rsid w:val="003D10FE"/>
    <w:rsid w:val="003D3662"/>
    <w:rsid w:val="003D3852"/>
    <w:rsid w:val="004010E9"/>
    <w:rsid w:val="004016EB"/>
    <w:rsid w:val="00427ADD"/>
    <w:rsid w:val="004429BB"/>
    <w:rsid w:val="00447C23"/>
    <w:rsid w:val="00447D85"/>
    <w:rsid w:val="00463789"/>
    <w:rsid w:val="0047683F"/>
    <w:rsid w:val="004825C3"/>
    <w:rsid w:val="00483D51"/>
    <w:rsid w:val="00486118"/>
    <w:rsid w:val="004A7925"/>
    <w:rsid w:val="004D3B5A"/>
    <w:rsid w:val="00502EC4"/>
    <w:rsid w:val="00511A1F"/>
    <w:rsid w:val="00512A85"/>
    <w:rsid w:val="00516B98"/>
    <w:rsid w:val="00524809"/>
    <w:rsid w:val="005428AF"/>
    <w:rsid w:val="005451C0"/>
    <w:rsid w:val="00552D88"/>
    <w:rsid w:val="0055577D"/>
    <w:rsid w:val="0056715B"/>
    <w:rsid w:val="005831B5"/>
    <w:rsid w:val="00593E8C"/>
    <w:rsid w:val="005A0F18"/>
    <w:rsid w:val="005A5466"/>
    <w:rsid w:val="005C1C13"/>
    <w:rsid w:val="005C2A23"/>
    <w:rsid w:val="005C45E8"/>
    <w:rsid w:val="005C7C8C"/>
    <w:rsid w:val="005D47FD"/>
    <w:rsid w:val="005D72A8"/>
    <w:rsid w:val="005E09B4"/>
    <w:rsid w:val="005E0DD8"/>
    <w:rsid w:val="005E0EF0"/>
    <w:rsid w:val="005F01EA"/>
    <w:rsid w:val="00603B60"/>
    <w:rsid w:val="00607F44"/>
    <w:rsid w:val="00615447"/>
    <w:rsid w:val="00615815"/>
    <w:rsid w:val="00632E7B"/>
    <w:rsid w:val="00633335"/>
    <w:rsid w:val="00637AA8"/>
    <w:rsid w:val="00642085"/>
    <w:rsid w:val="0068264B"/>
    <w:rsid w:val="00682ECA"/>
    <w:rsid w:val="00695DDD"/>
    <w:rsid w:val="0069788F"/>
    <w:rsid w:val="006B2CC5"/>
    <w:rsid w:val="006B4784"/>
    <w:rsid w:val="006D23DA"/>
    <w:rsid w:val="006D2527"/>
    <w:rsid w:val="006E6F15"/>
    <w:rsid w:val="006F001D"/>
    <w:rsid w:val="006F77E3"/>
    <w:rsid w:val="00700504"/>
    <w:rsid w:val="00707634"/>
    <w:rsid w:val="00714FFB"/>
    <w:rsid w:val="00726A2B"/>
    <w:rsid w:val="007507AE"/>
    <w:rsid w:val="007543D7"/>
    <w:rsid w:val="00754F36"/>
    <w:rsid w:val="00756F63"/>
    <w:rsid w:val="0076048D"/>
    <w:rsid w:val="007624E4"/>
    <w:rsid w:val="007643B4"/>
    <w:rsid w:val="007702A5"/>
    <w:rsid w:val="00771325"/>
    <w:rsid w:val="007766D2"/>
    <w:rsid w:val="00780C53"/>
    <w:rsid w:val="00797D44"/>
    <w:rsid w:val="00797F67"/>
    <w:rsid w:val="007D002F"/>
    <w:rsid w:val="007E34DB"/>
    <w:rsid w:val="007F4E2B"/>
    <w:rsid w:val="007F555C"/>
    <w:rsid w:val="00811235"/>
    <w:rsid w:val="008414C1"/>
    <w:rsid w:val="0086078F"/>
    <w:rsid w:val="00865133"/>
    <w:rsid w:val="00883C95"/>
    <w:rsid w:val="0089540E"/>
    <w:rsid w:val="008954B6"/>
    <w:rsid w:val="008A3E09"/>
    <w:rsid w:val="008B05BE"/>
    <w:rsid w:val="008B20D5"/>
    <w:rsid w:val="008B6718"/>
    <w:rsid w:val="008C05E7"/>
    <w:rsid w:val="008C47D9"/>
    <w:rsid w:val="008E5F0E"/>
    <w:rsid w:val="008F36A5"/>
    <w:rsid w:val="0091035A"/>
    <w:rsid w:val="0091428F"/>
    <w:rsid w:val="00923C23"/>
    <w:rsid w:val="0093260C"/>
    <w:rsid w:val="009363A1"/>
    <w:rsid w:val="0093722B"/>
    <w:rsid w:val="009374D2"/>
    <w:rsid w:val="00940439"/>
    <w:rsid w:val="00953D92"/>
    <w:rsid w:val="00986BDB"/>
    <w:rsid w:val="009A1B7B"/>
    <w:rsid w:val="009A4DD5"/>
    <w:rsid w:val="009C4274"/>
    <w:rsid w:val="009C6D9B"/>
    <w:rsid w:val="009E5E2E"/>
    <w:rsid w:val="00A337FE"/>
    <w:rsid w:val="00A369DF"/>
    <w:rsid w:val="00A41B7B"/>
    <w:rsid w:val="00A50635"/>
    <w:rsid w:val="00A530DB"/>
    <w:rsid w:val="00A614E0"/>
    <w:rsid w:val="00A6212E"/>
    <w:rsid w:val="00A82310"/>
    <w:rsid w:val="00AA1F66"/>
    <w:rsid w:val="00AA2E2D"/>
    <w:rsid w:val="00AA755F"/>
    <w:rsid w:val="00AC3115"/>
    <w:rsid w:val="00AD11F7"/>
    <w:rsid w:val="00AD315B"/>
    <w:rsid w:val="00AE4FCA"/>
    <w:rsid w:val="00AF546A"/>
    <w:rsid w:val="00AF73BB"/>
    <w:rsid w:val="00B0113B"/>
    <w:rsid w:val="00B037CA"/>
    <w:rsid w:val="00B039A0"/>
    <w:rsid w:val="00B239CD"/>
    <w:rsid w:val="00B326A0"/>
    <w:rsid w:val="00B35F4B"/>
    <w:rsid w:val="00B6018A"/>
    <w:rsid w:val="00B86058"/>
    <w:rsid w:val="00BA5591"/>
    <w:rsid w:val="00BB080A"/>
    <w:rsid w:val="00BB13DB"/>
    <w:rsid w:val="00BC115D"/>
    <w:rsid w:val="00BC1350"/>
    <w:rsid w:val="00BC2ED1"/>
    <w:rsid w:val="00BD3C06"/>
    <w:rsid w:val="00C12028"/>
    <w:rsid w:val="00C13F97"/>
    <w:rsid w:val="00C17F32"/>
    <w:rsid w:val="00C26480"/>
    <w:rsid w:val="00C457CD"/>
    <w:rsid w:val="00C77702"/>
    <w:rsid w:val="00C96625"/>
    <w:rsid w:val="00CB339E"/>
    <w:rsid w:val="00CD163E"/>
    <w:rsid w:val="00CE4A65"/>
    <w:rsid w:val="00CF3999"/>
    <w:rsid w:val="00D169ED"/>
    <w:rsid w:val="00D17014"/>
    <w:rsid w:val="00D30B01"/>
    <w:rsid w:val="00D50DDC"/>
    <w:rsid w:val="00D52EE6"/>
    <w:rsid w:val="00D56160"/>
    <w:rsid w:val="00D7110F"/>
    <w:rsid w:val="00DA53B4"/>
    <w:rsid w:val="00DA70E8"/>
    <w:rsid w:val="00DD36A8"/>
    <w:rsid w:val="00DD6116"/>
    <w:rsid w:val="00DE67B4"/>
    <w:rsid w:val="00DE701F"/>
    <w:rsid w:val="00E01F2C"/>
    <w:rsid w:val="00E1061E"/>
    <w:rsid w:val="00E14CD0"/>
    <w:rsid w:val="00E168B0"/>
    <w:rsid w:val="00E23E70"/>
    <w:rsid w:val="00E32A77"/>
    <w:rsid w:val="00E508DF"/>
    <w:rsid w:val="00E5269D"/>
    <w:rsid w:val="00E60DCD"/>
    <w:rsid w:val="00E623AF"/>
    <w:rsid w:val="00E63EFD"/>
    <w:rsid w:val="00E80289"/>
    <w:rsid w:val="00EB5F83"/>
    <w:rsid w:val="00EC3152"/>
    <w:rsid w:val="00ED461F"/>
    <w:rsid w:val="00EF507C"/>
    <w:rsid w:val="00EF7722"/>
    <w:rsid w:val="00F0229E"/>
    <w:rsid w:val="00F04D50"/>
    <w:rsid w:val="00F0775D"/>
    <w:rsid w:val="00F3671F"/>
    <w:rsid w:val="00F36AEB"/>
    <w:rsid w:val="00F45E81"/>
    <w:rsid w:val="00F47C65"/>
    <w:rsid w:val="00F54206"/>
    <w:rsid w:val="00F63AD6"/>
    <w:rsid w:val="00F76425"/>
    <w:rsid w:val="00F80D51"/>
    <w:rsid w:val="00F85A94"/>
    <w:rsid w:val="00FA0037"/>
    <w:rsid w:val="00FA79A9"/>
    <w:rsid w:val="00FC10BE"/>
    <w:rsid w:val="00FC5687"/>
    <w:rsid w:val="00FD6C20"/>
    <w:rsid w:val="00FF5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511C8"/>
  <w15:docId w15:val="{45881267-B02C-4744-A102-B2C36289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34DB"/>
    <w:pPr>
      <w:spacing w:after="0" w:line="255" w:lineRule="atLeast"/>
    </w:pPr>
    <w:rPr>
      <w:rFonts w:ascii="Arial" w:eastAsiaTheme="minorEastAsia" w:hAnsi="Arial" w:cs="Arial"/>
      <w:sz w:val="20"/>
    </w:rPr>
  </w:style>
  <w:style w:type="paragraph" w:styleId="Kop1">
    <w:name w:val="heading 1"/>
    <w:basedOn w:val="Standaard"/>
    <w:next w:val="Standaard"/>
    <w:link w:val="Kop1Char"/>
    <w:uiPriority w:val="9"/>
    <w:qFormat/>
    <w:rsid w:val="007E34DB"/>
    <w:pPr>
      <w:keepNext/>
      <w:keepLines/>
      <w:framePr w:wrap="notBeside" w:vAnchor="text" w:hAnchor="text" w:y="-198"/>
      <w:spacing w:after="360" w:line="510" w:lineRule="exact"/>
      <w:ind w:left="794" w:hanging="794"/>
      <w:outlineLvl w:val="0"/>
    </w:pPr>
    <w:rPr>
      <w:rFonts w:eastAsiaTheme="majorEastAsia" w:cstheme="majorBidi"/>
      <w:b/>
      <w:bCs/>
      <w:sz w:val="48"/>
      <w:szCs w:val="28"/>
    </w:rPr>
  </w:style>
  <w:style w:type="paragraph" w:styleId="Kop2">
    <w:name w:val="heading 2"/>
    <w:basedOn w:val="Standaard"/>
    <w:next w:val="Standaard"/>
    <w:link w:val="Kop2Char"/>
    <w:uiPriority w:val="9"/>
    <w:unhideWhenUsed/>
    <w:qFormat/>
    <w:rsid w:val="0068264B"/>
    <w:pPr>
      <w:keepNext/>
      <w:keepLines/>
      <w:spacing w:before="510" w:line="383" w:lineRule="exact"/>
      <w:ind w:left="794" w:hanging="794"/>
      <w:outlineLvl w:val="1"/>
    </w:pPr>
    <w:rPr>
      <w:rFonts w:eastAsiaTheme="majorEastAsia"/>
      <w:b/>
      <w:bCs/>
      <w:sz w:val="36"/>
      <w:szCs w:val="36"/>
    </w:rPr>
  </w:style>
  <w:style w:type="paragraph" w:styleId="Kop3">
    <w:name w:val="heading 3"/>
    <w:basedOn w:val="Standaard"/>
    <w:next w:val="Standaard"/>
    <w:link w:val="Kop3Char"/>
    <w:uiPriority w:val="9"/>
    <w:unhideWhenUsed/>
    <w:qFormat/>
    <w:rsid w:val="00F85A94"/>
    <w:pPr>
      <w:keepNext/>
      <w:keepLines/>
      <w:numPr>
        <w:numId w:val="8"/>
      </w:numPr>
      <w:spacing w:before="23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3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F97"/>
    <w:rPr>
      <w:rFonts w:ascii="Arial" w:hAnsi="Arial"/>
      <w:sz w:val="20"/>
    </w:rPr>
  </w:style>
  <w:style w:type="paragraph" w:styleId="Voettekst">
    <w:name w:val="footer"/>
    <w:basedOn w:val="Standaard"/>
    <w:link w:val="VoettekstChar"/>
    <w:uiPriority w:val="99"/>
    <w:unhideWhenUsed/>
    <w:rsid w:val="00BC1350"/>
    <w:pPr>
      <w:tabs>
        <w:tab w:val="center" w:pos="4536"/>
        <w:tab w:val="right" w:pos="9299"/>
      </w:tabs>
      <w:spacing w:line="240" w:lineRule="auto"/>
    </w:pPr>
    <w:rPr>
      <w:sz w:val="14"/>
    </w:rPr>
  </w:style>
  <w:style w:type="character" w:customStyle="1" w:styleId="VoettekstChar">
    <w:name w:val="Voettekst Char"/>
    <w:basedOn w:val="Standaardalinea-lettertype"/>
    <w:link w:val="Voettekst"/>
    <w:uiPriority w:val="99"/>
    <w:rsid w:val="00BC1350"/>
    <w:rPr>
      <w:rFonts w:ascii="Arial" w:hAnsi="Arial"/>
      <w:sz w:val="14"/>
    </w:rPr>
  </w:style>
  <w:style w:type="paragraph" w:styleId="Ballontekst">
    <w:name w:val="Balloon Text"/>
    <w:basedOn w:val="Standaard"/>
    <w:link w:val="BallontekstChar"/>
    <w:uiPriority w:val="99"/>
    <w:semiHidden/>
    <w:unhideWhenUsed/>
    <w:rsid w:val="00C13F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3F97"/>
    <w:rPr>
      <w:rFonts w:ascii="Tahoma" w:hAnsi="Tahoma" w:cs="Tahoma"/>
      <w:sz w:val="16"/>
      <w:szCs w:val="16"/>
    </w:rPr>
  </w:style>
  <w:style w:type="paragraph" w:customStyle="1" w:styleId="Afzendergegevens">
    <w:name w:val="Afzendergegevens"/>
    <w:basedOn w:val="Standaard"/>
    <w:rsid w:val="00953D92"/>
    <w:rPr>
      <w:color w:val="FFFFFF" w:themeColor="background1"/>
      <w:szCs w:val="14"/>
    </w:rPr>
  </w:style>
  <w:style w:type="paragraph" w:customStyle="1" w:styleId="Afzendernaam">
    <w:name w:val="Afzendernaam"/>
    <w:basedOn w:val="Standaard"/>
    <w:next w:val="Afzendergegevens"/>
    <w:rsid w:val="00953D92"/>
    <w:rPr>
      <w:b/>
      <w:color w:val="FFFFFF" w:themeColor="background1"/>
      <w:szCs w:val="17"/>
    </w:rPr>
  </w:style>
  <w:style w:type="table" w:styleId="Tabelraster">
    <w:name w:val="Table Grid"/>
    <w:basedOn w:val="Standaardtabel"/>
    <w:rsid w:val="006F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rsid w:val="006F77E3"/>
    <w:rPr>
      <w:sz w:val="14"/>
      <w:szCs w:val="14"/>
    </w:rPr>
  </w:style>
  <w:style w:type="paragraph" w:customStyle="1" w:styleId="Zaaknummer">
    <w:name w:val="Zaaknummer"/>
    <w:basedOn w:val="Standaard"/>
    <w:next w:val="Standaard"/>
    <w:rsid w:val="008B05BE"/>
    <w:rPr>
      <w:b/>
      <w:sz w:val="17"/>
      <w:szCs w:val="17"/>
    </w:rPr>
  </w:style>
  <w:style w:type="paragraph" w:styleId="Geenafstand">
    <w:name w:val="No Spacing"/>
    <w:uiPriority w:val="1"/>
    <w:qFormat/>
    <w:rsid w:val="008B05BE"/>
    <w:pPr>
      <w:spacing w:after="0" w:line="240" w:lineRule="auto"/>
    </w:pPr>
    <w:rPr>
      <w:rFonts w:ascii="Arial" w:hAnsi="Arial"/>
      <w:sz w:val="20"/>
    </w:rPr>
  </w:style>
  <w:style w:type="paragraph" w:customStyle="1" w:styleId="Onderwerp">
    <w:name w:val="Onderwerp"/>
    <w:basedOn w:val="Standaard"/>
    <w:next w:val="Standaard"/>
    <w:rsid w:val="008B05BE"/>
    <w:rPr>
      <w:b/>
      <w:sz w:val="17"/>
      <w:szCs w:val="17"/>
    </w:rPr>
  </w:style>
  <w:style w:type="paragraph" w:customStyle="1" w:styleId="Bijlagevermelding">
    <w:name w:val="Bijlagevermelding"/>
    <w:basedOn w:val="Standaard"/>
    <w:qFormat/>
    <w:rsid w:val="000B0456"/>
    <w:pPr>
      <w:spacing w:line="170" w:lineRule="atLeast"/>
    </w:pPr>
    <w:rPr>
      <w:sz w:val="14"/>
    </w:rPr>
  </w:style>
  <w:style w:type="paragraph" w:customStyle="1" w:styleId="Zaaknummertoelichting">
    <w:name w:val="Zaaknummertoelichting"/>
    <w:basedOn w:val="Standaard"/>
    <w:rsid w:val="000B0456"/>
    <w:pPr>
      <w:spacing w:line="170" w:lineRule="atLeast"/>
    </w:pPr>
    <w:rPr>
      <w:i/>
      <w:sz w:val="14"/>
    </w:rPr>
  </w:style>
  <w:style w:type="paragraph" w:customStyle="1" w:styleId="PlaatsEnDatum">
    <w:name w:val="PlaatsEnDatum"/>
    <w:basedOn w:val="Standaard"/>
    <w:rsid w:val="00AF73BB"/>
    <w:pPr>
      <w:framePr w:hSpace="141" w:wrap="around" w:vAnchor="text" w:hAnchor="text" w:y="1"/>
      <w:suppressOverlap/>
    </w:pPr>
    <w:rPr>
      <w:sz w:val="17"/>
      <w:szCs w:val="17"/>
    </w:rPr>
  </w:style>
  <w:style w:type="paragraph" w:customStyle="1" w:styleId="Toelichting">
    <w:name w:val="Toelichting"/>
    <w:basedOn w:val="Standaard"/>
    <w:qFormat/>
    <w:rsid w:val="00447D85"/>
    <w:rPr>
      <w:i/>
    </w:rPr>
  </w:style>
  <w:style w:type="character" w:customStyle="1" w:styleId="Kop1Char">
    <w:name w:val="Kop 1 Char"/>
    <w:basedOn w:val="Standaardalinea-lettertype"/>
    <w:link w:val="Kop1"/>
    <w:uiPriority w:val="9"/>
    <w:rsid w:val="007E34DB"/>
    <w:rPr>
      <w:rFonts w:ascii="Arial" w:eastAsiaTheme="majorEastAsia" w:hAnsi="Arial" w:cstheme="majorBidi"/>
      <w:b/>
      <w:bCs/>
      <w:sz w:val="48"/>
      <w:szCs w:val="28"/>
    </w:rPr>
  </w:style>
  <w:style w:type="character" w:customStyle="1" w:styleId="Kop2Char">
    <w:name w:val="Kop 2 Char"/>
    <w:basedOn w:val="Standaardalinea-lettertype"/>
    <w:link w:val="Kop2"/>
    <w:uiPriority w:val="9"/>
    <w:rsid w:val="0068264B"/>
    <w:rPr>
      <w:rFonts w:ascii="Arial" w:eastAsiaTheme="majorEastAsia" w:hAnsi="Arial" w:cs="Arial"/>
      <w:b/>
      <w:bCs/>
      <w:sz w:val="36"/>
      <w:szCs w:val="36"/>
    </w:rPr>
  </w:style>
  <w:style w:type="paragraph" w:customStyle="1" w:styleId="RapportSubtitel">
    <w:name w:val="RapportSubtitel"/>
    <w:basedOn w:val="Standaard"/>
    <w:rsid w:val="00C457CD"/>
    <w:pPr>
      <w:spacing w:line="766" w:lineRule="exact"/>
    </w:pPr>
    <w:rPr>
      <w:color w:val="FFFFFF" w:themeColor="background1"/>
      <w:sz w:val="72"/>
      <w:szCs w:val="72"/>
    </w:rPr>
  </w:style>
  <w:style w:type="paragraph" w:customStyle="1" w:styleId="RapportTitel">
    <w:name w:val="RapportTitel"/>
    <w:basedOn w:val="Standaard"/>
    <w:next w:val="RapportSubtitel"/>
    <w:rsid w:val="00C457CD"/>
    <w:pPr>
      <w:spacing w:line="766" w:lineRule="exact"/>
    </w:pPr>
    <w:rPr>
      <w:b/>
      <w:color w:val="FFFFFF" w:themeColor="background1"/>
      <w:sz w:val="72"/>
      <w:szCs w:val="72"/>
    </w:rPr>
  </w:style>
  <w:style w:type="paragraph" w:customStyle="1" w:styleId="Auteur">
    <w:name w:val="Auteur"/>
    <w:basedOn w:val="Standaard"/>
    <w:rsid w:val="00C457CD"/>
    <w:pPr>
      <w:spacing w:line="510" w:lineRule="atLeast"/>
    </w:pPr>
    <w:rPr>
      <w:color w:val="FFFFFF" w:themeColor="background1"/>
      <w:sz w:val="30"/>
      <w:szCs w:val="30"/>
    </w:rPr>
  </w:style>
  <w:style w:type="paragraph" w:customStyle="1" w:styleId="RapportDatum">
    <w:name w:val="RapportDatum"/>
    <w:basedOn w:val="Standaard"/>
    <w:next w:val="Standaard"/>
    <w:rsid w:val="00C457CD"/>
    <w:pPr>
      <w:spacing w:line="510" w:lineRule="atLeast"/>
    </w:pPr>
    <w:rPr>
      <w:color w:val="FFFFFF" w:themeColor="background1"/>
      <w:sz w:val="30"/>
      <w:szCs w:val="30"/>
    </w:rPr>
  </w:style>
  <w:style w:type="character" w:customStyle="1" w:styleId="Kop3Char">
    <w:name w:val="Kop 3 Char"/>
    <w:basedOn w:val="Standaardalinea-lettertype"/>
    <w:link w:val="Kop3"/>
    <w:uiPriority w:val="9"/>
    <w:rsid w:val="00F85A94"/>
    <w:rPr>
      <w:rFonts w:ascii="Arial" w:eastAsiaTheme="majorEastAsia" w:hAnsi="Arial" w:cstheme="majorBidi"/>
      <w:b/>
      <w:bCs/>
      <w:sz w:val="20"/>
    </w:rPr>
  </w:style>
  <w:style w:type="paragraph" w:styleId="Lijstalinea">
    <w:name w:val="List Paragraph"/>
    <w:basedOn w:val="Standaard"/>
    <w:link w:val="LijstalineaChar"/>
    <w:uiPriority w:val="34"/>
    <w:qFormat/>
    <w:rsid w:val="00512A85"/>
    <w:pPr>
      <w:numPr>
        <w:numId w:val="10"/>
      </w:numPr>
    </w:pPr>
  </w:style>
  <w:style w:type="paragraph" w:customStyle="1" w:styleId="Opsomteken1">
    <w:name w:val="Opsomteken 1"/>
    <w:basedOn w:val="Lijstalinea"/>
    <w:qFormat/>
    <w:rsid w:val="002D7A5F"/>
    <w:pPr>
      <w:numPr>
        <w:numId w:val="1"/>
      </w:numPr>
      <w:ind w:left="170" w:hanging="170"/>
    </w:pPr>
  </w:style>
  <w:style w:type="paragraph" w:customStyle="1" w:styleId="Opsomteken2">
    <w:name w:val="Opsomteken 2"/>
    <w:basedOn w:val="Opsomteken1"/>
    <w:qFormat/>
    <w:rsid w:val="002D7A5F"/>
    <w:pPr>
      <w:numPr>
        <w:numId w:val="2"/>
      </w:numPr>
      <w:ind w:left="340" w:hanging="170"/>
    </w:pPr>
  </w:style>
  <w:style w:type="paragraph" w:customStyle="1" w:styleId="Opsomnummer1">
    <w:name w:val="Opsomnummer 1"/>
    <w:basedOn w:val="Lijstalinea"/>
    <w:qFormat/>
    <w:rsid w:val="00E01F2C"/>
    <w:pPr>
      <w:numPr>
        <w:numId w:val="3"/>
      </w:numPr>
    </w:pPr>
  </w:style>
  <w:style w:type="paragraph" w:styleId="Inhopg2">
    <w:name w:val="toc 2"/>
    <w:basedOn w:val="Standaard"/>
    <w:next w:val="Standaard"/>
    <w:autoRedefine/>
    <w:uiPriority w:val="39"/>
    <w:unhideWhenUsed/>
    <w:rsid w:val="00D52EE6"/>
    <w:pPr>
      <w:tabs>
        <w:tab w:val="left" w:pos="794"/>
        <w:tab w:val="right" w:leader="dot" w:pos="9287"/>
      </w:tabs>
      <w:spacing w:after="120"/>
      <w:ind w:left="794" w:hanging="794"/>
    </w:pPr>
  </w:style>
  <w:style w:type="paragraph" w:styleId="Inhopg1">
    <w:name w:val="toc 1"/>
    <w:basedOn w:val="Standaard"/>
    <w:next w:val="Standaard"/>
    <w:autoRedefine/>
    <w:uiPriority w:val="39"/>
    <w:unhideWhenUsed/>
    <w:rsid w:val="00D52EE6"/>
    <w:pPr>
      <w:tabs>
        <w:tab w:val="left" w:pos="794"/>
        <w:tab w:val="right" w:leader="dot" w:pos="9287"/>
      </w:tabs>
      <w:spacing w:before="255" w:after="120"/>
      <w:ind w:left="794" w:hanging="794"/>
    </w:pPr>
    <w:rPr>
      <w:b/>
    </w:rPr>
  </w:style>
  <w:style w:type="paragraph" w:customStyle="1" w:styleId="Voetnoot">
    <w:name w:val="Voetnoot"/>
    <w:basedOn w:val="Standaard"/>
    <w:next w:val="Standaard"/>
    <w:qFormat/>
    <w:rsid w:val="003D10FE"/>
    <w:pPr>
      <w:spacing w:line="170" w:lineRule="atLeast"/>
    </w:pPr>
    <w:rPr>
      <w:sz w:val="14"/>
      <w:szCs w:val="14"/>
    </w:rPr>
  </w:style>
  <w:style w:type="paragraph" w:customStyle="1" w:styleId="Tabelkop">
    <w:name w:val="Tabelkop"/>
    <w:basedOn w:val="Standaard"/>
    <w:qFormat/>
    <w:rsid w:val="003D10FE"/>
    <w:rPr>
      <w:b/>
      <w:sz w:val="17"/>
      <w:szCs w:val="17"/>
    </w:rPr>
  </w:style>
  <w:style w:type="paragraph" w:customStyle="1" w:styleId="Tabelsubkop">
    <w:name w:val="Tabelsubkop"/>
    <w:basedOn w:val="Standaard"/>
    <w:qFormat/>
    <w:rsid w:val="00BC115D"/>
    <w:pPr>
      <w:spacing w:line="227" w:lineRule="atLeast"/>
    </w:pPr>
    <w:rPr>
      <w:b/>
      <w:sz w:val="17"/>
      <w:szCs w:val="17"/>
    </w:rPr>
  </w:style>
  <w:style w:type="paragraph" w:customStyle="1" w:styleId="Tabeltekst">
    <w:name w:val="Tabeltekst"/>
    <w:basedOn w:val="Standaard"/>
    <w:qFormat/>
    <w:rsid w:val="003D10FE"/>
    <w:rPr>
      <w:sz w:val="17"/>
      <w:szCs w:val="17"/>
    </w:rPr>
  </w:style>
  <w:style w:type="paragraph" w:customStyle="1" w:styleId="Foto">
    <w:name w:val="Foto"/>
    <w:basedOn w:val="Standaard"/>
    <w:next w:val="Fotobijschrift"/>
    <w:qFormat/>
    <w:rsid w:val="000E508E"/>
    <w:pPr>
      <w:framePr w:w="5557" w:wrap="notBeside" w:vAnchor="text" w:hAnchor="text" w:y="1"/>
      <w:spacing w:before="255"/>
      <w:ind w:right="3725"/>
    </w:pPr>
  </w:style>
  <w:style w:type="paragraph" w:customStyle="1" w:styleId="Fotobijschrift">
    <w:name w:val="Fotobijschrift"/>
    <w:basedOn w:val="Standaard"/>
    <w:next w:val="Standaard"/>
    <w:qFormat/>
    <w:rsid w:val="0013332D"/>
    <w:rPr>
      <w:sz w:val="16"/>
    </w:rPr>
  </w:style>
  <w:style w:type="character" w:styleId="Tekstvantijdelijkeaanduiding">
    <w:name w:val="Placeholder Text"/>
    <w:basedOn w:val="Standaardalinea-lettertype"/>
    <w:uiPriority w:val="99"/>
    <w:semiHidden/>
    <w:rsid w:val="001642CE"/>
    <w:rPr>
      <w:color w:val="808080"/>
    </w:rPr>
  </w:style>
  <w:style w:type="character" w:styleId="Hyperlink">
    <w:name w:val="Hyperlink"/>
    <w:uiPriority w:val="99"/>
    <w:unhideWhenUsed/>
    <w:rsid w:val="007E34DB"/>
    <w:rPr>
      <w:color w:val="0000FF"/>
      <w:u w:val="single"/>
    </w:rPr>
  </w:style>
  <w:style w:type="paragraph" w:customStyle="1" w:styleId="Kop3zonderartikel">
    <w:name w:val="Kop 3 zonder artikel"/>
    <w:basedOn w:val="Kop3"/>
    <w:link w:val="Kop3zonderartikelChar"/>
    <w:qFormat/>
    <w:rsid w:val="007E34DB"/>
    <w:pPr>
      <w:numPr>
        <w:numId w:val="0"/>
      </w:numPr>
      <w:spacing w:before="240" w:after="60" w:line="240" w:lineRule="auto"/>
      <w:ind w:left="142" w:hanging="142"/>
    </w:pPr>
    <w:rPr>
      <w:rFonts w:ascii="Calibri" w:eastAsia="Times New Roman" w:hAnsi="Calibri" w:cstheme="minorHAnsi"/>
      <w:bCs w:val="0"/>
      <w:sz w:val="23"/>
      <w:szCs w:val="23"/>
      <w:lang w:val="x-none" w:eastAsia="x-none"/>
    </w:rPr>
  </w:style>
  <w:style w:type="character" w:customStyle="1" w:styleId="Kop3zonderartikelChar">
    <w:name w:val="Kop 3 zonder artikel Char"/>
    <w:basedOn w:val="Kop3Char"/>
    <w:link w:val="Kop3zonderartikel"/>
    <w:rsid w:val="007E34DB"/>
    <w:rPr>
      <w:rFonts w:ascii="Calibri" w:eastAsia="Times New Roman" w:hAnsi="Calibri" w:cstheme="minorHAnsi"/>
      <w:b/>
      <w:bCs w:val="0"/>
      <w:sz w:val="23"/>
      <w:szCs w:val="23"/>
      <w:lang w:val="x-none" w:eastAsia="x-none"/>
    </w:rPr>
  </w:style>
  <w:style w:type="paragraph" w:styleId="Inhopg3">
    <w:name w:val="toc 3"/>
    <w:basedOn w:val="Standaard"/>
    <w:next w:val="Standaard"/>
    <w:autoRedefine/>
    <w:uiPriority w:val="39"/>
    <w:unhideWhenUsed/>
    <w:rsid w:val="008A3E09"/>
    <w:pPr>
      <w:tabs>
        <w:tab w:val="left" w:pos="1200"/>
        <w:tab w:val="left" w:pos="1542"/>
        <w:tab w:val="right" w:leader="dot" w:pos="9287"/>
      </w:tabs>
      <w:spacing w:after="100"/>
      <w:ind w:left="567"/>
    </w:pPr>
    <w:rPr>
      <w:noProof/>
    </w:rPr>
  </w:style>
  <w:style w:type="character" w:customStyle="1" w:styleId="hscoswrapper">
    <w:name w:val="hs_cos_wrapper"/>
    <w:basedOn w:val="Standaardalinea-lettertype"/>
    <w:rsid w:val="00E14CD0"/>
  </w:style>
  <w:style w:type="character" w:customStyle="1" w:styleId="LijstalineaChar">
    <w:name w:val="Lijstalinea Char"/>
    <w:link w:val="Lijstalinea"/>
    <w:uiPriority w:val="34"/>
    <w:locked/>
    <w:rsid w:val="004429BB"/>
    <w:rPr>
      <w:rFonts w:ascii="Arial" w:eastAsiaTheme="minorEastAsia" w:hAnsi="Arial" w:cs="Arial"/>
      <w:sz w:val="20"/>
    </w:rPr>
  </w:style>
  <w:style w:type="paragraph" w:styleId="Kopvaninhoudsopgave">
    <w:name w:val="TOC Heading"/>
    <w:basedOn w:val="Kop1"/>
    <w:next w:val="Standaard"/>
    <w:uiPriority w:val="39"/>
    <w:semiHidden/>
    <w:unhideWhenUsed/>
    <w:qFormat/>
    <w:rsid w:val="002816AD"/>
    <w:pPr>
      <w:framePr w:wrap="auto" w:vAnchor="margin" w:yAlign="inline"/>
      <w:spacing w:before="240" w:after="0" w:line="255" w:lineRule="atLeast"/>
      <w:ind w:left="0" w:firstLine="0"/>
      <w:outlineLvl w:val="9"/>
    </w:pPr>
    <w:rPr>
      <w:rFonts w:asciiTheme="majorHAnsi" w:hAnsiTheme="majorHAnsi"/>
      <w:b w:val="0"/>
      <w:bCs w:val="0"/>
      <w:color w:val="365F91" w:themeColor="accent1" w:themeShade="BF"/>
      <w:sz w:val="32"/>
      <w:szCs w:val="32"/>
    </w:rPr>
  </w:style>
  <w:style w:type="character" w:customStyle="1" w:styleId="cf01">
    <w:name w:val="cf01"/>
    <w:basedOn w:val="Standaardalinea-lettertype"/>
    <w:rsid w:val="00DD6116"/>
    <w:rPr>
      <w:rFonts w:ascii="Segoe UI" w:hAnsi="Segoe UI" w:cs="Segoe UI" w:hint="default"/>
      <w:sz w:val="18"/>
      <w:szCs w:val="18"/>
    </w:rPr>
  </w:style>
  <w:style w:type="character" w:customStyle="1" w:styleId="cf11">
    <w:name w:val="cf11"/>
    <w:basedOn w:val="Standaardalinea-lettertype"/>
    <w:rsid w:val="00DD6116"/>
    <w:rPr>
      <w:rFonts w:ascii="Segoe UI" w:hAnsi="Segoe UI" w:cs="Segoe UI" w:hint="default"/>
      <w:sz w:val="18"/>
      <w:szCs w:val="18"/>
      <w:shd w:val="clear" w:color="auto" w:fill="FFFF00"/>
    </w:rPr>
  </w:style>
  <w:style w:type="character" w:styleId="Onopgelostemelding">
    <w:name w:val="Unresolved Mention"/>
    <w:basedOn w:val="Standaardalinea-lettertype"/>
    <w:uiPriority w:val="99"/>
    <w:semiHidden/>
    <w:unhideWhenUsed/>
    <w:rsid w:val="009E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75406">
      <w:bodyDiv w:val="1"/>
      <w:marLeft w:val="0"/>
      <w:marRight w:val="0"/>
      <w:marTop w:val="0"/>
      <w:marBottom w:val="0"/>
      <w:divBdr>
        <w:top w:val="none" w:sz="0" w:space="0" w:color="auto"/>
        <w:left w:val="none" w:sz="0" w:space="0" w:color="auto"/>
        <w:bottom w:val="none" w:sz="0" w:space="0" w:color="auto"/>
        <w:right w:val="none" w:sz="0" w:space="0" w:color="auto"/>
      </w:divBdr>
    </w:div>
    <w:div w:id="19022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facturen@hoorn.nl"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anzanten\Downloads\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74F9614CE5D418268523BE12B6CDD" ma:contentTypeVersion="21" ma:contentTypeDescription="Een nieuw document maken." ma:contentTypeScope="" ma:versionID="c7dfb16b86965c12aca282e4b9840f55">
  <xsd:schema xmlns:xsd="http://www.w3.org/2001/XMLSchema" xmlns:xs="http://www.w3.org/2001/XMLSchema" xmlns:p="http://schemas.microsoft.com/office/2006/metadata/properties" xmlns:ns2="6d51f16b-6971-42bd-ad33-5e2bb52cb201" xmlns:ns3="a89afb74-1e0d-4848-88c4-4d8eb5b75cc9" targetNamespace="http://schemas.microsoft.com/office/2006/metadata/properties" ma:root="true" ma:fieldsID="c556c99dc490eb2e7e8c059014e6ddc1" ns2:_="" ns3:_="">
    <xsd:import namespace="6d51f16b-6971-42bd-ad33-5e2bb52cb201"/>
    <xsd:import namespace="a89afb74-1e0d-4848-88c4-4d8eb5b75c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Betrokkenen" minOccurs="0"/>
                <xsd:element ref="ns2:IM_x002d_er" minOccurs="0"/>
                <xsd:element ref="ns2:Zaaknummer"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f16b-6971-42bd-ad33-5e2bb52c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complexType>
        <xsd:complexContent>
          <xsd:extension base="dms:MultiChoice">
            <xsd:sequence>
              <xsd:element name="Value" maxOccurs="unbounded" minOccurs="0" nillable="true">
                <xsd:simpleType>
                  <xsd:restriction base="dms:Choice">
                    <xsd:enumeration value="Nog niet gestart"/>
                    <xsd:enumeration value="Voorbereiding"/>
                    <xsd:enumeration value="Wacht op IM-er"/>
                    <xsd:enumeration value="Wacht op stakeholder"/>
                    <xsd:enumeration value="Actie inkoop"/>
                    <xsd:enumeration value="Aanbesteding"/>
                    <xsd:enumeration value="Afgerond"/>
                    <xsd:enumeration value="N.v.t."/>
                    <xsd:enumeration value="On-hold"/>
                  </xsd:restriction>
                </xsd:simpleType>
              </xsd:element>
            </xsd:sequence>
          </xsd:extension>
        </xsd:complexContent>
      </xsd:complexType>
    </xsd:element>
    <xsd:element name="Betrokkenen" ma:index="15" nillable="true" ma:displayName="Betrokkenen" ma:description="Wie zijn naast de stakeholder en IM-er betrokken" ma:format="Dropdown" ma:list="UserInfo" ma:SharePointGroup="0" ma:internalName="Betrokke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_x002d_er" ma:index="16" nillable="true" ma:displayName="IM-er" ma:description="Welke Informatiemanager is betrokken?" ma:format="Dropdown" ma:list="UserInfo" ma:SharePointGroup="0" ma:internalName="IM_x002d_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aaknummer" ma:index="17" nillable="true" ma:displayName="Zaaknummer" ma:format="Dropdown" ma:internalName="Zaaknummer">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26512e2-4467-4850-af5f-22fbe741ef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afb74-1e0d-4848-88c4-4d8eb5b75cc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51f16b-6971-42bd-ad33-5e2bb52cb201">
      <Terms xmlns="http://schemas.microsoft.com/office/infopath/2007/PartnerControls"/>
    </lcf76f155ced4ddcb4097134ff3c332f>
    <Zaaknummer xmlns="6d51f16b-6971-42bd-ad33-5e2bb52cb201" xsi:nil="true"/>
    <Status xmlns="6d51f16b-6971-42bd-ad33-5e2bb52cb201" xsi:nil="true"/>
    <IM_x002d_er xmlns="6d51f16b-6971-42bd-ad33-5e2bb52cb201">
      <UserInfo>
        <DisplayName/>
        <AccountId xsi:nil="true"/>
        <AccountType/>
      </UserInfo>
    </IM_x002d_er>
    <Betrokkenen xmlns="6d51f16b-6971-42bd-ad33-5e2bb52cb201">
      <UserInfo>
        <DisplayName/>
        <AccountId xsi:nil="true"/>
        <AccountType/>
      </UserInfo>
    </Betrokken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593D2-50D4-4285-BCB4-70145BC6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f16b-6971-42bd-ad33-5e2bb52cb201"/>
    <ds:schemaRef ds:uri="a89afb74-1e0d-4848-88c4-4d8eb5b75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24581-76F0-48CB-8830-9BCAC0DCD688}">
  <ds:schemaRefs>
    <ds:schemaRef ds:uri="http://schemas.openxmlformats.org/officeDocument/2006/bibliography"/>
  </ds:schemaRefs>
</ds:datastoreItem>
</file>

<file path=customXml/itemProps3.xml><?xml version="1.0" encoding="utf-8"?>
<ds:datastoreItem xmlns:ds="http://schemas.openxmlformats.org/officeDocument/2006/customXml" ds:itemID="{957D6D06-5AC0-47CD-8C35-DBDC8A2C4995}">
  <ds:schemaRefs>
    <ds:schemaRef ds:uri="http://schemas.microsoft.com/office/2006/metadata/properties"/>
    <ds:schemaRef ds:uri="http://purl.org/dc/elements/1.1/"/>
    <ds:schemaRef ds:uri="http://schemas.microsoft.com/office/infopath/2007/PartnerControls"/>
    <ds:schemaRef ds:uri="a89afb74-1e0d-4848-88c4-4d8eb5b75cc9"/>
    <ds:schemaRef ds:uri="http://schemas.microsoft.com/office/2006/documentManagement/types"/>
    <ds:schemaRef ds:uri="http://purl.org/dc/dcmitype/"/>
    <ds:schemaRef ds:uri="http://schemas.openxmlformats.org/package/2006/metadata/core-properties"/>
    <ds:schemaRef ds:uri="6d51f16b-6971-42bd-ad33-5e2bb52cb201"/>
    <ds:schemaRef ds:uri="http://www.w3.org/XML/1998/namespace"/>
    <ds:schemaRef ds:uri="http://purl.org/dc/terms/"/>
  </ds:schemaRefs>
</ds:datastoreItem>
</file>

<file path=customXml/itemProps4.xml><?xml version="1.0" encoding="utf-8"?>
<ds:datastoreItem xmlns:ds="http://schemas.openxmlformats.org/officeDocument/2006/customXml" ds:itemID="{DF6ACDDA-DB65-4D53-9E33-C0CA9A64B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8</Pages>
  <Words>2044</Words>
  <Characters>11243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13261</CharactersWithSpaces>
  <SharedDoc>false</SharedDoc>
  <HLinks>
    <vt:vector size="90" baseType="variant">
      <vt:variant>
        <vt:i4>7471180</vt:i4>
      </vt:variant>
      <vt:variant>
        <vt:i4>141</vt:i4>
      </vt:variant>
      <vt:variant>
        <vt:i4>0</vt:i4>
      </vt:variant>
      <vt:variant>
        <vt:i4>5</vt:i4>
      </vt:variant>
      <vt:variant>
        <vt:lpwstr/>
      </vt:variant>
      <vt:variant>
        <vt:lpwstr>_Begeleiding_Personeel_van</vt:lpwstr>
      </vt:variant>
      <vt:variant>
        <vt:i4>7733318</vt:i4>
      </vt:variant>
      <vt:variant>
        <vt:i4>138</vt:i4>
      </vt:variant>
      <vt:variant>
        <vt:i4>0</vt:i4>
      </vt:variant>
      <vt:variant>
        <vt:i4>5</vt:i4>
      </vt:variant>
      <vt:variant>
        <vt:lpwstr>mailto:facturen@hollandskroon.nl</vt:lpwstr>
      </vt:variant>
      <vt:variant>
        <vt:lpwstr/>
      </vt:variant>
      <vt:variant>
        <vt:i4>1441866</vt:i4>
      </vt:variant>
      <vt:variant>
        <vt:i4>135</vt:i4>
      </vt:variant>
      <vt:variant>
        <vt:i4>0</vt:i4>
      </vt:variant>
      <vt:variant>
        <vt:i4>5</vt:i4>
      </vt:variant>
      <vt:variant>
        <vt:lpwstr/>
      </vt:variant>
      <vt:variant>
        <vt:lpwstr>_Prijzen_en_tarieven_1</vt:lpwstr>
      </vt:variant>
      <vt:variant>
        <vt:i4>1441866</vt:i4>
      </vt:variant>
      <vt:variant>
        <vt:i4>132</vt:i4>
      </vt:variant>
      <vt:variant>
        <vt:i4>0</vt:i4>
      </vt:variant>
      <vt:variant>
        <vt:i4>5</vt:i4>
      </vt:variant>
      <vt:variant>
        <vt:lpwstr/>
      </vt:variant>
      <vt:variant>
        <vt:lpwstr>_Prijzen_en_tarieven_1</vt:lpwstr>
      </vt:variant>
      <vt:variant>
        <vt:i4>7471180</vt:i4>
      </vt:variant>
      <vt:variant>
        <vt:i4>129</vt:i4>
      </vt:variant>
      <vt:variant>
        <vt:i4>0</vt:i4>
      </vt:variant>
      <vt:variant>
        <vt:i4>5</vt:i4>
      </vt:variant>
      <vt:variant>
        <vt:lpwstr/>
      </vt:variant>
      <vt:variant>
        <vt:lpwstr>_Begeleiding_Personeel_van</vt:lpwstr>
      </vt:variant>
      <vt:variant>
        <vt:i4>7340102</vt:i4>
      </vt:variant>
      <vt:variant>
        <vt:i4>126</vt:i4>
      </vt:variant>
      <vt:variant>
        <vt:i4>0</vt:i4>
      </vt:variant>
      <vt:variant>
        <vt:i4>5</vt:i4>
      </vt:variant>
      <vt:variant>
        <vt:lpwstr/>
      </vt:variant>
      <vt:variant>
        <vt:lpwstr>_Inhoud_van_de</vt:lpwstr>
      </vt:variant>
      <vt:variant>
        <vt:i4>2293868</vt:i4>
      </vt:variant>
      <vt:variant>
        <vt:i4>123</vt:i4>
      </vt:variant>
      <vt:variant>
        <vt:i4>0</vt:i4>
      </vt:variant>
      <vt:variant>
        <vt:i4>5</vt:i4>
      </vt:variant>
      <vt:variant>
        <vt:lpwstr>https://www.vngrealisatie.nl/secties/gemeentelijke-inkoopvoorwaarden-bij-it-gibit/producten/gemeentelijke-ict-kwaliteitsnormen</vt:lpwstr>
      </vt:variant>
      <vt:variant>
        <vt:lpwstr/>
      </vt:variant>
      <vt:variant>
        <vt:i4>7340102</vt:i4>
      </vt:variant>
      <vt:variant>
        <vt:i4>120</vt:i4>
      </vt:variant>
      <vt:variant>
        <vt:i4>0</vt:i4>
      </vt:variant>
      <vt:variant>
        <vt:i4>5</vt:i4>
      </vt:variant>
      <vt:variant>
        <vt:lpwstr/>
      </vt:variant>
      <vt:variant>
        <vt:lpwstr>_Inhoud_van_de</vt:lpwstr>
      </vt:variant>
      <vt:variant>
        <vt:i4>7340102</vt:i4>
      </vt:variant>
      <vt:variant>
        <vt:i4>117</vt:i4>
      </vt:variant>
      <vt:variant>
        <vt:i4>0</vt:i4>
      </vt:variant>
      <vt:variant>
        <vt:i4>5</vt:i4>
      </vt:variant>
      <vt:variant>
        <vt:lpwstr/>
      </vt:variant>
      <vt:variant>
        <vt:lpwstr>_Inhoud_van_de</vt:lpwstr>
      </vt:variant>
      <vt:variant>
        <vt:i4>7340102</vt:i4>
      </vt:variant>
      <vt:variant>
        <vt:i4>114</vt:i4>
      </vt:variant>
      <vt:variant>
        <vt:i4>0</vt:i4>
      </vt:variant>
      <vt:variant>
        <vt:i4>5</vt:i4>
      </vt:variant>
      <vt:variant>
        <vt:lpwstr/>
      </vt:variant>
      <vt:variant>
        <vt:lpwstr>_Inhoud_van_de</vt:lpwstr>
      </vt:variant>
      <vt:variant>
        <vt:i4>7340102</vt:i4>
      </vt:variant>
      <vt:variant>
        <vt:i4>111</vt:i4>
      </vt:variant>
      <vt:variant>
        <vt:i4>0</vt:i4>
      </vt:variant>
      <vt:variant>
        <vt:i4>5</vt:i4>
      </vt:variant>
      <vt:variant>
        <vt:lpwstr/>
      </vt:variant>
      <vt:variant>
        <vt:lpwstr>_Inhoud_van_de</vt:lpwstr>
      </vt:variant>
      <vt:variant>
        <vt:i4>8192083</vt:i4>
      </vt:variant>
      <vt:variant>
        <vt:i4>108</vt:i4>
      </vt:variant>
      <vt:variant>
        <vt:i4>0</vt:i4>
      </vt:variant>
      <vt:variant>
        <vt:i4>5</vt:i4>
      </vt:variant>
      <vt:variant>
        <vt:lpwstr/>
      </vt:variant>
      <vt:variant>
        <vt:lpwstr>_Definities</vt:lpwstr>
      </vt:variant>
      <vt:variant>
        <vt:i4>8192083</vt:i4>
      </vt:variant>
      <vt:variant>
        <vt:i4>105</vt:i4>
      </vt:variant>
      <vt:variant>
        <vt:i4>0</vt:i4>
      </vt:variant>
      <vt:variant>
        <vt:i4>5</vt:i4>
      </vt:variant>
      <vt:variant>
        <vt:lpwstr/>
      </vt:variant>
      <vt:variant>
        <vt:lpwstr>_Definities</vt:lpwstr>
      </vt:variant>
      <vt:variant>
        <vt:i4>8192083</vt:i4>
      </vt:variant>
      <vt:variant>
        <vt:i4>102</vt:i4>
      </vt:variant>
      <vt:variant>
        <vt:i4>0</vt:i4>
      </vt:variant>
      <vt:variant>
        <vt:i4>5</vt:i4>
      </vt:variant>
      <vt:variant>
        <vt:lpwstr/>
      </vt:variant>
      <vt:variant>
        <vt:lpwstr>_Definities</vt:lpwstr>
      </vt:variant>
      <vt:variant>
        <vt:i4>8192083</vt:i4>
      </vt:variant>
      <vt:variant>
        <vt:i4>99</vt:i4>
      </vt:variant>
      <vt:variant>
        <vt:i4>0</vt:i4>
      </vt:variant>
      <vt:variant>
        <vt:i4>5</vt:i4>
      </vt:variant>
      <vt:variant>
        <vt:lpwstr/>
      </vt:variant>
      <vt:variant>
        <vt:lpwstr>_Definities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Zanten, Marja van</dc:creator>
  <cp:keywords/>
  <cp:lastModifiedBy>Spruitenburg, Alex</cp:lastModifiedBy>
  <cp:revision>2</cp:revision>
  <cp:lastPrinted>2025-10-09T12:18:00Z</cp:lastPrinted>
  <dcterms:created xsi:type="dcterms:W3CDTF">2025-10-16T09:11:00Z</dcterms:created>
  <dcterms:modified xsi:type="dcterms:W3CDTF">2025-10-16T09:11:00Z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0x0101000AE74F9614CE5D418268523BE12B6CDD</vt:lpwstr>
  </property>
  <property fmtid="{D5CDD505-2E9C-101B-9397-08002B2CF9AE}" pid="3" name="MediaServiceImageTags">
    <vt:lpwstr/>
  </property>
</Properties>
</file>