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424C1" w14:textId="068617A8" w:rsidR="00B97A1E" w:rsidRDefault="00E87568" w:rsidP="00C27FEF">
      <w:pPr>
        <w:rPr>
          <w:b/>
          <w:bCs/>
        </w:rPr>
      </w:pPr>
      <w:r w:rsidRPr="00E87568">
        <w:rPr>
          <w:b/>
          <w:bCs/>
        </w:rPr>
        <w:t xml:space="preserve">Vragen (Marktpartijen) en antwoorden (Kadaster) m.b.t. de </w:t>
      </w:r>
      <w:r>
        <w:rPr>
          <w:b/>
          <w:bCs/>
        </w:rPr>
        <w:t>Marktconsultatie</w:t>
      </w:r>
      <w:r w:rsidRPr="00E87568">
        <w:rPr>
          <w:b/>
          <w:bCs/>
        </w:rPr>
        <w:t xml:space="preserve"> </w:t>
      </w:r>
      <w:r w:rsidR="00D82896">
        <w:rPr>
          <w:b/>
          <w:bCs/>
        </w:rPr>
        <w:t xml:space="preserve">Front-end </w:t>
      </w:r>
      <w:r w:rsidR="00A25150">
        <w:rPr>
          <w:b/>
          <w:bCs/>
        </w:rPr>
        <w:t>diensten Kadaster.</w:t>
      </w:r>
    </w:p>
    <w:p w14:paraId="6BB7E130" w14:textId="77777777" w:rsidR="00E87568" w:rsidRDefault="00E87568" w:rsidP="00C27FEF">
      <w:pPr>
        <w:rPr>
          <w:b/>
          <w:bCs/>
        </w:rPr>
      </w:pPr>
    </w:p>
    <w:tbl>
      <w:tblPr>
        <w:tblStyle w:val="Tabelraster"/>
        <w:tblW w:w="0" w:type="auto"/>
        <w:tblLook w:val="04A0" w:firstRow="1" w:lastRow="0" w:firstColumn="1" w:lastColumn="0" w:noHBand="0" w:noVBand="1"/>
      </w:tblPr>
      <w:tblGrid>
        <w:gridCol w:w="1108"/>
        <w:gridCol w:w="5938"/>
        <w:gridCol w:w="6722"/>
      </w:tblGrid>
      <w:tr w:rsidR="00E87568" w14:paraId="2BB4EBDB" w14:textId="77777777" w:rsidTr="1698B218">
        <w:tc>
          <w:tcPr>
            <w:tcW w:w="1108" w:type="dxa"/>
          </w:tcPr>
          <w:p w14:paraId="644472A9" w14:textId="5B1E1F04" w:rsidR="00E87568" w:rsidRDefault="00E87568" w:rsidP="00C27FEF">
            <w:pPr>
              <w:rPr>
                <w:b/>
                <w:bCs/>
              </w:rPr>
            </w:pPr>
            <w:r>
              <w:rPr>
                <w:b/>
                <w:bCs/>
              </w:rPr>
              <w:t>Nr.</w:t>
            </w:r>
          </w:p>
        </w:tc>
        <w:tc>
          <w:tcPr>
            <w:tcW w:w="5938" w:type="dxa"/>
          </w:tcPr>
          <w:p w14:paraId="30EFADF0" w14:textId="0E142AC8" w:rsidR="00E87568" w:rsidRDefault="00E87568" w:rsidP="00C27FEF">
            <w:pPr>
              <w:rPr>
                <w:b/>
                <w:bCs/>
              </w:rPr>
            </w:pPr>
            <w:r>
              <w:rPr>
                <w:b/>
                <w:bCs/>
              </w:rPr>
              <w:t>Vraag</w:t>
            </w:r>
          </w:p>
        </w:tc>
        <w:tc>
          <w:tcPr>
            <w:tcW w:w="6722" w:type="dxa"/>
          </w:tcPr>
          <w:p w14:paraId="75F0A348" w14:textId="5421A7A4" w:rsidR="00E87568" w:rsidRDefault="00E87568" w:rsidP="00C27FEF">
            <w:pPr>
              <w:rPr>
                <w:b/>
                <w:bCs/>
              </w:rPr>
            </w:pPr>
            <w:r>
              <w:rPr>
                <w:b/>
                <w:bCs/>
              </w:rPr>
              <w:t>Antwoord</w:t>
            </w:r>
          </w:p>
        </w:tc>
      </w:tr>
      <w:tr w:rsidR="00E87568" w14:paraId="2DD4FBFB" w14:textId="77777777" w:rsidTr="1698B218">
        <w:tc>
          <w:tcPr>
            <w:tcW w:w="1108" w:type="dxa"/>
          </w:tcPr>
          <w:p w14:paraId="56C8FD36" w14:textId="166783E1" w:rsidR="00E87568" w:rsidRDefault="00E87568" w:rsidP="00C27FEF">
            <w:pPr>
              <w:rPr>
                <w:b/>
                <w:bCs/>
              </w:rPr>
            </w:pPr>
            <w:r>
              <w:rPr>
                <w:b/>
                <w:bCs/>
              </w:rPr>
              <w:t>1</w:t>
            </w:r>
          </w:p>
        </w:tc>
        <w:tc>
          <w:tcPr>
            <w:tcW w:w="5938" w:type="dxa"/>
          </w:tcPr>
          <w:p w14:paraId="111C1A74" w14:textId="77777777" w:rsidR="00DC71EC" w:rsidRPr="00DC71EC" w:rsidRDefault="00DC71EC" w:rsidP="00DC71EC">
            <w:r w:rsidRPr="00DC71EC">
              <w:t xml:space="preserve">Community open source: De manier waarop u uw vraag in de markt stelt, maakt de kans aanzienlijk dat u geen informatie ontvang over DXP of </w:t>
            </w:r>
            <w:proofErr w:type="gramStart"/>
            <w:r w:rsidRPr="00DC71EC">
              <w:t>CMS oplossingen</w:t>
            </w:r>
            <w:proofErr w:type="gramEnd"/>
            <w:r w:rsidRPr="00DC71EC">
              <w:t xml:space="preserve"> met een community open source karakter, zoals </w:t>
            </w:r>
            <w:proofErr w:type="spellStart"/>
            <w:r w:rsidRPr="00DC71EC">
              <w:t>Drupal</w:t>
            </w:r>
            <w:proofErr w:type="spellEnd"/>
            <w:r w:rsidRPr="00DC71EC">
              <w:t>. Deze oplossingen hebben geen leverancier of fabrikant. Wel kunnen ze door implementatiepartijen vertegenwoordigd worden. Kunt u aangeven of dit een bewuste keuze is? Of ziet u mogelijkheden voor community open source oplossingen als antwoord op uw vraag?</w:t>
            </w:r>
          </w:p>
          <w:p w14:paraId="77A6D37C" w14:textId="17DF51E8" w:rsidR="00897AFB" w:rsidRPr="00897AFB" w:rsidRDefault="00897AFB" w:rsidP="00C27FEF"/>
        </w:tc>
        <w:tc>
          <w:tcPr>
            <w:tcW w:w="6722" w:type="dxa"/>
          </w:tcPr>
          <w:p w14:paraId="3ED60539" w14:textId="739E6140" w:rsidR="00313C8F" w:rsidRPr="007F5CA5" w:rsidRDefault="7D35F2B1" w:rsidP="00C27FEF">
            <w:r w:rsidRPr="007F5CA5">
              <w:t>Het Kadaster moet vanuit security, informatiebeveiliging en beschikbaarheid</w:t>
            </w:r>
            <w:r w:rsidR="4A3501E0" w:rsidRPr="007F5CA5">
              <w:t xml:space="preserve"> </w:t>
            </w:r>
            <w:r w:rsidRPr="007F5CA5">
              <w:t>eisen</w:t>
            </w:r>
            <w:r w:rsidR="0A422DB9" w:rsidRPr="007F5CA5">
              <w:t xml:space="preserve"> en</w:t>
            </w:r>
            <w:r w:rsidRPr="007F5CA5">
              <w:t xml:space="preserve"> randvoorwaarden stellen aan een DXP of CMS</w:t>
            </w:r>
            <w:r w:rsidR="75382229" w:rsidRPr="007F5CA5">
              <w:t>-</w:t>
            </w:r>
            <w:r w:rsidRPr="007F5CA5">
              <w:t xml:space="preserve">oplossing. </w:t>
            </w:r>
            <w:r w:rsidR="2C545E80" w:rsidRPr="007F5CA5">
              <w:t xml:space="preserve">Denk aan de benodigde actieve support bij kwetsbaarheden. </w:t>
            </w:r>
            <w:r w:rsidR="5BA7E095" w:rsidRPr="007F5CA5">
              <w:t xml:space="preserve">Iedere inschrijver, ofwel combinatie van inschrijvers, die kan voldoen aan onze eisen kan inschrijven. </w:t>
            </w:r>
          </w:p>
          <w:p w14:paraId="5A1DD2CF" w14:textId="4C5EE863" w:rsidR="00313C8F" w:rsidRPr="007F5CA5" w:rsidRDefault="00313C8F" w:rsidP="00C27FEF"/>
          <w:p w14:paraId="560C3834" w14:textId="72EA57DB" w:rsidR="00313C8F" w:rsidRPr="007F5CA5" w:rsidRDefault="543DF600" w:rsidP="00C27FEF">
            <w:r w:rsidRPr="007F5CA5">
              <w:t xml:space="preserve">Het is niet in de verwachting dat het Kadaster direct gaat samenwerken of gaat bijdragen aan een open source community. </w:t>
            </w:r>
          </w:p>
        </w:tc>
      </w:tr>
      <w:tr w:rsidR="00E87568" w14:paraId="777D76D3" w14:textId="77777777" w:rsidTr="1698B218">
        <w:tc>
          <w:tcPr>
            <w:tcW w:w="1108" w:type="dxa"/>
          </w:tcPr>
          <w:p w14:paraId="5ED3A4E6" w14:textId="1C3B1B2B" w:rsidR="00E87568" w:rsidRDefault="00E87568" w:rsidP="00C27FEF">
            <w:pPr>
              <w:rPr>
                <w:b/>
                <w:bCs/>
              </w:rPr>
            </w:pPr>
            <w:r>
              <w:rPr>
                <w:b/>
                <w:bCs/>
              </w:rPr>
              <w:t>2</w:t>
            </w:r>
          </w:p>
        </w:tc>
        <w:tc>
          <w:tcPr>
            <w:tcW w:w="5938" w:type="dxa"/>
          </w:tcPr>
          <w:p w14:paraId="2A774FF0" w14:textId="77777777" w:rsidR="00DC71EC" w:rsidRPr="00DC71EC" w:rsidRDefault="00DC71EC" w:rsidP="00DC71EC">
            <w:r w:rsidRPr="00DC71EC">
              <w:t>Prijs en omvang: Uw vraag om een prijsstelling en ureninschatting is begrijpelijk. We hebben daarvoor wel meer informatie nodig over de mogelijke scope en omvang van uw vraag. Ziet u mogelijkheden daarover meer informatie te geven?</w:t>
            </w:r>
          </w:p>
          <w:p w14:paraId="7869E7CA" w14:textId="77777777" w:rsidR="00E87568" w:rsidRPr="00897AFB" w:rsidRDefault="00E87568" w:rsidP="00C27FEF"/>
        </w:tc>
        <w:tc>
          <w:tcPr>
            <w:tcW w:w="6722" w:type="dxa"/>
          </w:tcPr>
          <w:p w14:paraId="09A9E637" w14:textId="30F3D62F" w:rsidR="00E76E26" w:rsidRPr="007F5CA5" w:rsidRDefault="1E8E7FBE" w:rsidP="65D9EACC">
            <w:r w:rsidRPr="007F5CA5">
              <w:t xml:space="preserve">Het kadaster kan op dit moment lastig de exacte omvang </w:t>
            </w:r>
            <w:r w:rsidR="63F07980" w:rsidRPr="007F5CA5">
              <w:t xml:space="preserve">i.r.t. de scope delen. Wij verwachten ook dat de scope mogelijk aangepast zal worden n.a.v. de reacties vanuit de markt. </w:t>
            </w:r>
            <w:r w:rsidR="1DC8D172" w:rsidRPr="007F5CA5">
              <w:t xml:space="preserve">Wij kunnen wel de onderstaande categorieën/activiteiten delen. Als u per activiteit een </w:t>
            </w:r>
            <w:r w:rsidR="71911879" w:rsidRPr="007F5CA5">
              <w:t>gan</w:t>
            </w:r>
            <w:r w:rsidR="635D4A0A" w:rsidRPr="007F5CA5">
              <w:t>g</w:t>
            </w:r>
            <w:r w:rsidR="71911879" w:rsidRPr="007F5CA5">
              <w:t>b</w:t>
            </w:r>
            <w:r w:rsidR="54B2C24F" w:rsidRPr="007F5CA5">
              <w:t>aar</w:t>
            </w:r>
            <w:r w:rsidR="71911879" w:rsidRPr="007F5CA5">
              <w:t xml:space="preserve"> uurtarief kan aangeven (zonder </w:t>
            </w:r>
            <w:r w:rsidR="4C70705C" w:rsidRPr="007F5CA5">
              <w:t>rekening</w:t>
            </w:r>
            <w:r w:rsidR="71911879" w:rsidRPr="007F5CA5">
              <w:t xml:space="preserve"> te houden met evt. kortingen o.b.v. </w:t>
            </w:r>
            <w:r w:rsidR="635D4A0A" w:rsidRPr="007F5CA5">
              <w:t xml:space="preserve">de omvang), helpt dat ons in ieder geval om nader aan de aanbesteding tot een concrete raming te komen. </w:t>
            </w:r>
          </w:p>
          <w:p w14:paraId="4ED95B19" w14:textId="1A13DD2D" w:rsidR="00DC71EC" w:rsidRPr="007F5CA5" w:rsidRDefault="2273B750" w:rsidP="65D9EACC">
            <w:pPr>
              <w:pStyle w:val="Lijstalinea"/>
              <w:numPr>
                <w:ilvl w:val="0"/>
                <w:numId w:val="1"/>
              </w:numPr>
              <w:rPr>
                <w:szCs w:val="18"/>
              </w:rPr>
            </w:pPr>
            <w:r w:rsidRPr="007F5CA5">
              <w:rPr>
                <w:szCs w:val="18"/>
              </w:rPr>
              <w:t xml:space="preserve">Maatwerk </w:t>
            </w:r>
            <w:r w:rsidR="007F5CA5" w:rsidRPr="007F5CA5">
              <w:rPr>
                <w:szCs w:val="18"/>
              </w:rPr>
              <w:t>softwareontwikkeling</w:t>
            </w:r>
            <w:r w:rsidRPr="007F5CA5">
              <w:rPr>
                <w:szCs w:val="18"/>
              </w:rPr>
              <w:t xml:space="preserve"> (Uitbreiding eigen oplossing)</w:t>
            </w:r>
          </w:p>
          <w:p w14:paraId="0ABEADF5" w14:textId="12A7805D" w:rsidR="00DC71EC" w:rsidRPr="007F5CA5" w:rsidRDefault="34D9A34A" w:rsidP="65D9EACC">
            <w:pPr>
              <w:pStyle w:val="Lijstalinea"/>
              <w:numPr>
                <w:ilvl w:val="0"/>
                <w:numId w:val="1"/>
              </w:numPr>
              <w:rPr>
                <w:szCs w:val="18"/>
              </w:rPr>
            </w:pPr>
            <w:r w:rsidRPr="007F5CA5">
              <w:rPr>
                <w:szCs w:val="18"/>
              </w:rPr>
              <w:t>Configuratie (Templates etc.)</w:t>
            </w:r>
          </w:p>
          <w:p w14:paraId="78BB69F9" w14:textId="6BE076ED" w:rsidR="00DC71EC" w:rsidRPr="007F5CA5" w:rsidRDefault="34D9A34A" w:rsidP="65D9EACC">
            <w:pPr>
              <w:pStyle w:val="Lijstalinea"/>
              <w:numPr>
                <w:ilvl w:val="0"/>
                <w:numId w:val="1"/>
              </w:numPr>
              <w:rPr>
                <w:szCs w:val="18"/>
              </w:rPr>
            </w:pPr>
            <w:r w:rsidRPr="007F5CA5">
              <w:rPr>
                <w:szCs w:val="18"/>
              </w:rPr>
              <w:t>Hosting</w:t>
            </w:r>
          </w:p>
          <w:p w14:paraId="1978BA1B" w14:textId="306A9BC9" w:rsidR="00DC71EC" w:rsidRPr="007F5CA5" w:rsidRDefault="34D9A34A" w:rsidP="65D9EACC">
            <w:pPr>
              <w:pStyle w:val="Lijstalinea"/>
              <w:numPr>
                <w:ilvl w:val="0"/>
                <w:numId w:val="1"/>
              </w:numPr>
              <w:rPr>
                <w:szCs w:val="18"/>
              </w:rPr>
            </w:pPr>
            <w:r w:rsidRPr="007F5CA5">
              <w:rPr>
                <w:szCs w:val="18"/>
              </w:rPr>
              <w:t>Migratie</w:t>
            </w:r>
          </w:p>
          <w:p w14:paraId="3DEAE03C" w14:textId="1BF96B8D" w:rsidR="00DC71EC" w:rsidRPr="007F5CA5" w:rsidRDefault="34D9A34A" w:rsidP="65D9EACC">
            <w:pPr>
              <w:pStyle w:val="Lijstalinea"/>
              <w:numPr>
                <w:ilvl w:val="0"/>
                <w:numId w:val="1"/>
              </w:numPr>
              <w:rPr>
                <w:szCs w:val="18"/>
              </w:rPr>
            </w:pPr>
            <w:r w:rsidRPr="007F5CA5">
              <w:rPr>
                <w:szCs w:val="18"/>
              </w:rPr>
              <w:t>Support</w:t>
            </w:r>
          </w:p>
          <w:p w14:paraId="11EE213A" w14:textId="151B6A86" w:rsidR="00DC71EC" w:rsidRPr="007F5CA5" w:rsidRDefault="00DC71EC" w:rsidP="65D9EACC">
            <w:pPr>
              <w:ind w:left="708"/>
              <w:rPr>
                <w:szCs w:val="18"/>
              </w:rPr>
            </w:pPr>
          </w:p>
        </w:tc>
      </w:tr>
    </w:tbl>
    <w:p w14:paraId="4F5F91DF" w14:textId="77777777" w:rsidR="009A51E2" w:rsidRDefault="009A51E2">
      <w:r>
        <w:br w:type="page"/>
      </w:r>
    </w:p>
    <w:tbl>
      <w:tblPr>
        <w:tblStyle w:val="Tabelraster"/>
        <w:tblW w:w="0" w:type="auto"/>
        <w:tblLook w:val="04A0" w:firstRow="1" w:lastRow="0" w:firstColumn="1" w:lastColumn="0" w:noHBand="0" w:noVBand="1"/>
      </w:tblPr>
      <w:tblGrid>
        <w:gridCol w:w="1108"/>
        <w:gridCol w:w="5938"/>
        <w:gridCol w:w="6722"/>
      </w:tblGrid>
      <w:tr w:rsidR="00E87568" w14:paraId="6E6C0691" w14:textId="77777777" w:rsidTr="1698B218">
        <w:tc>
          <w:tcPr>
            <w:tcW w:w="1108" w:type="dxa"/>
          </w:tcPr>
          <w:p w14:paraId="234464CE" w14:textId="1964E987" w:rsidR="00E87568" w:rsidRPr="00010F24" w:rsidRDefault="00E87568" w:rsidP="00C27FEF">
            <w:r w:rsidRPr="00010F24">
              <w:t>3</w:t>
            </w:r>
          </w:p>
        </w:tc>
        <w:tc>
          <w:tcPr>
            <w:tcW w:w="5938" w:type="dxa"/>
          </w:tcPr>
          <w:p w14:paraId="373A48D5" w14:textId="77777777" w:rsidR="007A2F0C" w:rsidRPr="007A2F0C" w:rsidRDefault="007A2F0C" w:rsidP="007A2F0C">
            <w:r w:rsidRPr="007A2F0C">
              <w:t>Om een prijsstelling zo duidelijk mogelijk te krijgen, is informatie over de volgende zaken voor ons van belang:</w:t>
            </w:r>
          </w:p>
          <w:p w14:paraId="5208ED4B" w14:textId="77777777" w:rsidR="007A2F0C" w:rsidRPr="007A2F0C" w:rsidRDefault="007A2F0C" w:rsidP="007A2F0C">
            <w:pPr>
              <w:numPr>
                <w:ilvl w:val="0"/>
                <w:numId w:val="27"/>
              </w:numPr>
            </w:pPr>
            <w:r w:rsidRPr="007A2F0C">
              <w:lastRenderedPageBreak/>
              <w:t xml:space="preserve">Website: Hoeveel </w:t>
            </w:r>
            <w:proofErr w:type="spellStart"/>
            <w:r w:rsidRPr="007A2F0C">
              <w:t>servercalls</w:t>
            </w:r>
            <w:proofErr w:type="spellEnd"/>
            <w:r w:rsidRPr="007A2F0C">
              <w:t xml:space="preserve"> verwachten jullie op maand of jaarbasis?</w:t>
            </w:r>
          </w:p>
          <w:p w14:paraId="3B842EE3" w14:textId="77777777" w:rsidR="007A2F0C" w:rsidRPr="007A2F0C" w:rsidRDefault="007A2F0C" w:rsidP="007A2F0C">
            <w:pPr>
              <w:numPr>
                <w:ilvl w:val="0"/>
                <w:numId w:val="27"/>
              </w:numPr>
            </w:pPr>
            <w:r w:rsidRPr="007A2F0C">
              <w:t>Analytics: Hoeveel calls verwachten jullie op maand of jaarbasis?</w:t>
            </w:r>
          </w:p>
          <w:p w14:paraId="59078FBB" w14:textId="77777777" w:rsidR="007A2F0C" w:rsidRPr="007A2F0C" w:rsidRDefault="007A2F0C" w:rsidP="007A2F0C">
            <w:pPr>
              <w:numPr>
                <w:ilvl w:val="0"/>
                <w:numId w:val="27"/>
              </w:numPr>
            </w:pPr>
            <w:r w:rsidRPr="007A2F0C">
              <w:t xml:space="preserve">Video Management: Hoeveel GB aan videomateriaal hebben jullie nu opgeslagen? </w:t>
            </w:r>
          </w:p>
          <w:p w14:paraId="11DBF8E6" w14:textId="77777777" w:rsidR="00E87568" w:rsidRPr="00010F24" w:rsidRDefault="00E87568" w:rsidP="00C27FEF"/>
        </w:tc>
        <w:tc>
          <w:tcPr>
            <w:tcW w:w="6722" w:type="dxa"/>
          </w:tcPr>
          <w:p w14:paraId="798C423A" w14:textId="61528BD6" w:rsidR="0058361D" w:rsidRPr="0058361D" w:rsidRDefault="0058361D" w:rsidP="0058361D">
            <w:r w:rsidRPr="0058361D">
              <w:lastRenderedPageBreak/>
              <w:t>Om marktpartijen te ondersteunen bij een realistische prijsstelling, geven wij hieronder een indicatie van de verwachte gebruiksvolumes. Deze zijn gebaseerd op historische data en een prognose voor het komende jaar.</w:t>
            </w:r>
          </w:p>
          <w:p w14:paraId="14D5AF19" w14:textId="77777777" w:rsidR="0058361D" w:rsidRPr="0058361D" w:rsidRDefault="0058361D" w:rsidP="0058361D">
            <w:r w:rsidRPr="0058361D">
              <w:t xml:space="preserve">1. Website – aantal </w:t>
            </w:r>
            <w:proofErr w:type="spellStart"/>
            <w:proofErr w:type="gramStart"/>
            <w:r w:rsidRPr="0058361D">
              <w:t>servercalls</w:t>
            </w:r>
            <w:proofErr w:type="spellEnd"/>
            <w:r w:rsidRPr="0058361D">
              <w:t xml:space="preserve"> /</w:t>
            </w:r>
            <w:proofErr w:type="gramEnd"/>
            <w:r w:rsidRPr="0058361D">
              <w:t xml:space="preserve"> paginaweergaven</w:t>
            </w:r>
          </w:p>
          <w:p w14:paraId="64AB07A7" w14:textId="77777777" w:rsidR="0058361D" w:rsidRPr="0058361D" w:rsidRDefault="0058361D" w:rsidP="0058361D">
            <w:r w:rsidRPr="0058361D">
              <w:t>Op basis van de huidige trend en een verwachte toename van 35% in paginaweergaven, wordt voor het komende jaar uitgegaan van:</w:t>
            </w:r>
          </w:p>
          <w:p w14:paraId="05E02CE1" w14:textId="77777777" w:rsidR="00537E16" w:rsidRDefault="0058361D" w:rsidP="00537E16">
            <w:pPr>
              <w:pStyle w:val="Lijstalinea"/>
              <w:numPr>
                <w:ilvl w:val="0"/>
                <w:numId w:val="27"/>
              </w:numPr>
            </w:pPr>
            <w:proofErr w:type="gramStart"/>
            <w:r w:rsidRPr="00537E16">
              <w:t>Circa</w:t>
            </w:r>
            <w:proofErr w:type="gramEnd"/>
            <w:r w:rsidRPr="00537E16">
              <w:t xml:space="preserve"> 230.934.000 paginaweergaven per jaar.</w:t>
            </w:r>
          </w:p>
          <w:p w14:paraId="239B1218" w14:textId="06B5C200" w:rsidR="0058361D" w:rsidRPr="00537E16" w:rsidRDefault="0058361D" w:rsidP="00537E16">
            <w:pPr>
              <w:pStyle w:val="Lijstalinea"/>
              <w:numPr>
                <w:ilvl w:val="0"/>
                <w:numId w:val="27"/>
              </w:numPr>
            </w:pPr>
            <w:r w:rsidRPr="00537E16">
              <w:t>Dit komt neer op gemiddeld 19,2 miljoen paginaweergaven per maand.</w:t>
            </w:r>
          </w:p>
          <w:p w14:paraId="0F11D513" w14:textId="77777777" w:rsidR="0058361D" w:rsidRPr="0058361D" w:rsidRDefault="0058361D" w:rsidP="0058361D">
            <w:r w:rsidRPr="0058361D">
              <w:t xml:space="preserve">2. Analytics – aantal </w:t>
            </w:r>
            <w:proofErr w:type="gramStart"/>
            <w:r w:rsidRPr="0058361D">
              <w:t>events /</w:t>
            </w:r>
            <w:proofErr w:type="gramEnd"/>
            <w:r w:rsidRPr="0058361D">
              <w:t xml:space="preserve"> tracking calls</w:t>
            </w:r>
          </w:p>
          <w:p w14:paraId="3A27EFC7" w14:textId="77777777" w:rsidR="0058361D" w:rsidRPr="0058361D" w:rsidRDefault="0058361D" w:rsidP="0058361D">
            <w:r w:rsidRPr="0058361D">
              <w:t>Door de toename van event-</w:t>
            </w:r>
            <w:proofErr w:type="spellStart"/>
            <w:r w:rsidRPr="0058361D">
              <w:t>based</w:t>
            </w:r>
            <w:proofErr w:type="spellEnd"/>
            <w:r w:rsidRPr="0058361D">
              <w:t xml:space="preserve"> interacties en implementaties, wordt een stijging van 60% verwacht. Daarmee wordt uitgegaan van:</w:t>
            </w:r>
          </w:p>
          <w:p w14:paraId="1CE8267F" w14:textId="77777777" w:rsidR="00537E16" w:rsidRDefault="0058361D" w:rsidP="00537E16">
            <w:pPr>
              <w:pStyle w:val="Lijstalinea"/>
              <w:numPr>
                <w:ilvl w:val="0"/>
                <w:numId w:val="27"/>
              </w:numPr>
            </w:pPr>
            <w:proofErr w:type="gramStart"/>
            <w:r w:rsidRPr="00537E16">
              <w:t>Circa</w:t>
            </w:r>
            <w:proofErr w:type="gramEnd"/>
            <w:r w:rsidRPr="00537E16">
              <w:t xml:space="preserve"> 430.024.000 events per jaar.</w:t>
            </w:r>
          </w:p>
          <w:p w14:paraId="429AC789" w14:textId="11E1C250" w:rsidR="0058361D" w:rsidRPr="00537E16" w:rsidRDefault="0058361D" w:rsidP="00537E16">
            <w:pPr>
              <w:pStyle w:val="Lijstalinea"/>
              <w:numPr>
                <w:ilvl w:val="0"/>
                <w:numId w:val="27"/>
              </w:numPr>
            </w:pPr>
            <w:r w:rsidRPr="00537E16">
              <w:t>Dit komt neer op gemiddeld 35,8 miljoen events per maand.</w:t>
            </w:r>
          </w:p>
          <w:p w14:paraId="46E5ACFC" w14:textId="0497A7E4" w:rsidR="0058361D" w:rsidRPr="0058361D" w:rsidRDefault="0058361D" w:rsidP="0058361D">
            <w:r w:rsidRPr="0058361D">
              <w:t>Totaal aantal hits (paginaweergaven + events)</w:t>
            </w:r>
          </w:p>
          <w:p w14:paraId="0C499A9A" w14:textId="77777777" w:rsidR="00537E16" w:rsidRDefault="0058361D" w:rsidP="00537E16">
            <w:pPr>
              <w:pStyle w:val="Lijstalinea"/>
              <w:numPr>
                <w:ilvl w:val="0"/>
                <w:numId w:val="27"/>
              </w:numPr>
            </w:pPr>
            <w:r w:rsidRPr="00537E16">
              <w:t xml:space="preserve">Totaal: </w:t>
            </w:r>
            <w:proofErr w:type="gramStart"/>
            <w:r w:rsidRPr="00537E16">
              <w:t>circa</w:t>
            </w:r>
            <w:proofErr w:type="gramEnd"/>
            <w:r w:rsidRPr="00537E16">
              <w:t xml:space="preserve"> 660.958.000 hits per jaar.</w:t>
            </w:r>
          </w:p>
          <w:p w14:paraId="0C5C50D1" w14:textId="0B2E5A44" w:rsidR="0058361D" w:rsidRPr="00537E16" w:rsidRDefault="0058361D" w:rsidP="00537E16">
            <w:pPr>
              <w:pStyle w:val="Lijstalinea"/>
              <w:numPr>
                <w:ilvl w:val="0"/>
                <w:numId w:val="27"/>
              </w:numPr>
            </w:pPr>
            <w:r w:rsidRPr="00537E16">
              <w:t xml:space="preserve">Dit betreft alle interacties die relevant zijn voor </w:t>
            </w:r>
            <w:proofErr w:type="spellStart"/>
            <w:r w:rsidRPr="00537E16">
              <w:t>analytics</w:t>
            </w:r>
            <w:proofErr w:type="spellEnd"/>
            <w:r w:rsidRPr="00537E16">
              <w:t>- en monitoringdoeleinden.</w:t>
            </w:r>
          </w:p>
          <w:p w14:paraId="38D4594E" w14:textId="7530E6D8" w:rsidR="00460A42" w:rsidRPr="009A51E2" w:rsidRDefault="0058361D" w:rsidP="009A51E2">
            <w:r w:rsidRPr="0058361D">
              <w:t>4. Video Management – opslagcapaciteit</w:t>
            </w:r>
          </w:p>
          <w:p w14:paraId="183CB6A0" w14:textId="77777777" w:rsidR="009A51E2" w:rsidRDefault="0058361D" w:rsidP="00460A42">
            <w:pPr>
              <w:pStyle w:val="Lijstalinea"/>
              <w:numPr>
                <w:ilvl w:val="0"/>
                <w:numId w:val="27"/>
              </w:numPr>
            </w:pPr>
            <w:r w:rsidRPr="00460A42">
              <w:t xml:space="preserve">Huidige opslagcapaciteit: </w:t>
            </w:r>
            <w:proofErr w:type="gramStart"/>
            <w:r w:rsidRPr="00460A42">
              <w:t>circa</w:t>
            </w:r>
            <w:proofErr w:type="gramEnd"/>
            <w:r w:rsidRPr="00460A42">
              <w:t xml:space="preserve"> 250–300 GB aan videomateriaal</w:t>
            </w:r>
            <w:r w:rsidR="009A51E2">
              <w:t>.</w:t>
            </w:r>
          </w:p>
          <w:p w14:paraId="5F5373BD" w14:textId="0B0D4C81" w:rsidR="0058361D" w:rsidRPr="00460A42" w:rsidRDefault="0058361D" w:rsidP="00460A42">
            <w:pPr>
              <w:pStyle w:val="Lijstalinea"/>
              <w:numPr>
                <w:ilvl w:val="0"/>
                <w:numId w:val="27"/>
              </w:numPr>
            </w:pPr>
            <w:r w:rsidRPr="00460A42">
              <w:t>Verwachting: lichte jaarlijkse groei, afhankelijk van uitbreiding van digitale dienstverlening</w:t>
            </w:r>
            <w:r w:rsidR="00343AB5" w:rsidRPr="00460A42">
              <w:t>.</w:t>
            </w:r>
          </w:p>
          <w:p w14:paraId="3EE83CA9" w14:textId="055E7128" w:rsidR="00E87568" w:rsidRPr="00010F24" w:rsidRDefault="00E87568" w:rsidP="00343AB5"/>
        </w:tc>
      </w:tr>
    </w:tbl>
    <w:p w14:paraId="41F8DAED" w14:textId="77777777" w:rsidR="009C5744" w:rsidRDefault="009C5744">
      <w:r>
        <w:br w:type="page"/>
      </w:r>
    </w:p>
    <w:tbl>
      <w:tblPr>
        <w:tblStyle w:val="Tabelraster"/>
        <w:tblW w:w="0" w:type="auto"/>
        <w:tblLook w:val="04A0" w:firstRow="1" w:lastRow="0" w:firstColumn="1" w:lastColumn="0" w:noHBand="0" w:noVBand="1"/>
      </w:tblPr>
      <w:tblGrid>
        <w:gridCol w:w="1108"/>
        <w:gridCol w:w="5938"/>
        <w:gridCol w:w="6722"/>
      </w:tblGrid>
      <w:tr w:rsidR="00E87568" w14:paraId="3917AC5D" w14:textId="77777777" w:rsidTr="1698B218">
        <w:tc>
          <w:tcPr>
            <w:tcW w:w="1108" w:type="dxa"/>
          </w:tcPr>
          <w:p w14:paraId="4144ED73" w14:textId="6CE5ABB3" w:rsidR="00E87568" w:rsidRPr="00010F24" w:rsidRDefault="7A59EA64" w:rsidP="00C27FEF">
            <w:r>
              <w:t>4</w:t>
            </w:r>
          </w:p>
        </w:tc>
        <w:tc>
          <w:tcPr>
            <w:tcW w:w="5938" w:type="dxa"/>
          </w:tcPr>
          <w:p w14:paraId="0C562986" w14:textId="3A7DD970" w:rsidR="00E87568" w:rsidRPr="00010F24" w:rsidRDefault="0032601C" w:rsidP="1698B218">
            <w:pPr>
              <w:jc w:val="both"/>
            </w:pPr>
            <w:r>
              <w:t>Kunnen jullie uitgebreider omschrijven wat jullie verstaan onder Video Management? Is dat alleen opslaan van video’s of ook bewerken vanuit een applicatie?</w:t>
            </w:r>
          </w:p>
        </w:tc>
        <w:tc>
          <w:tcPr>
            <w:tcW w:w="6722" w:type="dxa"/>
          </w:tcPr>
          <w:p w14:paraId="520A42F1" w14:textId="77777777" w:rsidR="00E87568" w:rsidRDefault="003B5D8D" w:rsidP="00C27FEF">
            <w:r w:rsidRPr="003B5D8D">
              <w:t xml:space="preserve">Het </w:t>
            </w:r>
            <w:r w:rsidRPr="003B5D8D">
              <w:t>videomanagement</w:t>
            </w:r>
            <w:r w:rsidRPr="003B5D8D">
              <w:t xml:space="preserve"> gedeelte zit hem vooral in het hosten, beheren en publiceren van video’s. Het hosten zit hem in zowel de video's als eventuele aanvullende audiosporen. Het beheren zit hem het o.a. bewaren van de laatste versies van de video </w:t>
            </w:r>
            <w:r w:rsidRPr="003B5D8D">
              <w:t>erop</w:t>
            </w:r>
            <w:r w:rsidRPr="003B5D8D">
              <w:t xml:space="preserve"> te zetten en bewaren. Ook het toevoegen en juist instellen van het videospoor, audiosporen en ondertiteling en projecteigenaar aan een project.  In sommige gevallen betreft het een project met een interactieve video, voor bijvoorbeeld trainingen, en dan zijn er meerdere videosporen. Het publiceren gebeurt door een project via een toegankelijke videospeler waarbij het project beschikbaar wordt via een website. Door dat de </w:t>
            </w:r>
            <w:proofErr w:type="spellStart"/>
            <w:r w:rsidRPr="003B5D8D">
              <w:t>videoplayer</w:t>
            </w:r>
            <w:proofErr w:type="spellEnd"/>
            <w:r w:rsidRPr="003B5D8D">
              <w:t xml:space="preserve"> (meer dan) voldoet aan de EU WCAG richtlijnen kan de </w:t>
            </w:r>
            <w:proofErr w:type="spellStart"/>
            <w:r w:rsidRPr="003B5D8D">
              <w:t>videoplayer</w:t>
            </w:r>
            <w:proofErr w:type="spellEnd"/>
            <w:r w:rsidRPr="003B5D8D">
              <w:t xml:space="preserve"> gebruikt worden op de website.</w:t>
            </w:r>
          </w:p>
          <w:p w14:paraId="6083BDDD" w14:textId="001F701C" w:rsidR="003B5D8D" w:rsidRPr="00010F24" w:rsidRDefault="003B5D8D" w:rsidP="00C27FEF"/>
        </w:tc>
      </w:tr>
      <w:tr w:rsidR="00E87568" w14:paraId="54B0EB2C" w14:textId="77777777" w:rsidTr="1698B218">
        <w:tc>
          <w:tcPr>
            <w:tcW w:w="1108" w:type="dxa"/>
          </w:tcPr>
          <w:p w14:paraId="5C3C46E6" w14:textId="220E1197" w:rsidR="00E87568" w:rsidRPr="00010F24" w:rsidRDefault="00AD0E2E" w:rsidP="00C27FEF">
            <w:r w:rsidRPr="00010F24">
              <w:t>5</w:t>
            </w:r>
          </w:p>
        </w:tc>
        <w:tc>
          <w:tcPr>
            <w:tcW w:w="5938" w:type="dxa"/>
          </w:tcPr>
          <w:p w14:paraId="70C151F6" w14:textId="77777777" w:rsidR="009635DA" w:rsidRPr="009635DA" w:rsidRDefault="009635DA" w:rsidP="009635DA">
            <w:r w:rsidRPr="009635DA">
              <w:t xml:space="preserve">Kunnen jullie meer duiding geven over de relevantie van de vraag </w:t>
            </w:r>
            <w:proofErr w:type="gramStart"/>
            <w:r w:rsidRPr="009635DA">
              <w:t>omtrent</w:t>
            </w:r>
            <w:proofErr w:type="gramEnd"/>
            <w:r w:rsidRPr="009635DA">
              <w:t xml:space="preserve"> de ATAG? Waarom is dat belangrijk voor jullie?</w:t>
            </w:r>
          </w:p>
          <w:p w14:paraId="0F78BA9A" w14:textId="77777777" w:rsidR="00E87568" w:rsidRPr="00010F24" w:rsidRDefault="00E87568" w:rsidP="00C27FEF"/>
        </w:tc>
        <w:tc>
          <w:tcPr>
            <w:tcW w:w="6722" w:type="dxa"/>
          </w:tcPr>
          <w:p w14:paraId="76F6A31B" w14:textId="1088587F" w:rsidR="00E87568" w:rsidRPr="002E7F56" w:rsidRDefault="38BD6F3B" w:rsidP="00C27FEF">
            <w:r w:rsidRPr="002E7F56">
              <w:t xml:space="preserve">Het Kadaster is benieuwd of een ontwikkeling zoals ATAG het Kadaster kan helpen bij </w:t>
            </w:r>
            <w:r w:rsidR="53E67A6C" w:rsidRPr="002E7F56">
              <w:t xml:space="preserve">de digitale toegankelijkheid. Dus op een toegankelijke manier toegankelijke content maken. Digitale </w:t>
            </w:r>
            <w:r w:rsidR="31B0BA8C" w:rsidRPr="002E7F56">
              <w:t xml:space="preserve">inclusie </w:t>
            </w:r>
            <w:r w:rsidR="53E67A6C" w:rsidRPr="002E7F56">
              <w:t>is belangrijk voor het Kadaster</w:t>
            </w:r>
            <w:r w:rsidR="35DAB896" w:rsidRPr="002E7F56">
              <w:t xml:space="preserve">, bovendien is de </w:t>
            </w:r>
            <w:r w:rsidR="002E7F56" w:rsidRPr="002E7F56">
              <w:t>WCAG-richtlijn</w:t>
            </w:r>
            <w:r w:rsidR="35DAB896" w:rsidRPr="002E7F56">
              <w:t xml:space="preserve"> van toepassing. </w:t>
            </w:r>
            <w:r w:rsidR="53E67A6C" w:rsidRPr="002E7F56">
              <w:t xml:space="preserve"> </w:t>
            </w:r>
          </w:p>
          <w:p w14:paraId="259B5FA4" w14:textId="7DFDA3BE" w:rsidR="002E7F56" w:rsidRPr="00010F24" w:rsidRDefault="002E7F56" w:rsidP="00C27FEF"/>
        </w:tc>
      </w:tr>
      <w:tr w:rsidR="009635DA" w14:paraId="70313A00" w14:textId="77777777" w:rsidTr="1698B218">
        <w:tc>
          <w:tcPr>
            <w:tcW w:w="1108" w:type="dxa"/>
          </w:tcPr>
          <w:p w14:paraId="56671CFF" w14:textId="0A191409" w:rsidR="009635DA" w:rsidRPr="00010F24" w:rsidRDefault="00A15BFA" w:rsidP="00C27FEF">
            <w:r>
              <w:t>6</w:t>
            </w:r>
          </w:p>
        </w:tc>
        <w:tc>
          <w:tcPr>
            <w:tcW w:w="5938" w:type="dxa"/>
          </w:tcPr>
          <w:p w14:paraId="09BE2522" w14:textId="77777777" w:rsidR="00A15BFA" w:rsidRPr="00A15BFA" w:rsidRDefault="00A15BFA" w:rsidP="00A15BFA">
            <w:r w:rsidRPr="00A15BFA">
              <w:t>Indien BIO nog niet geheel gerealiseerd is, is het akkoord om dit tijdens het proces op orde te krijgen?</w:t>
            </w:r>
          </w:p>
          <w:p w14:paraId="4CD0543A" w14:textId="77777777" w:rsidR="009635DA" w:rsidRPr="00010F24" w:rsidRDefault="009635DA" w:rsidP="009635DA"/>
        </w:tc>
        <w:tc>
          <w:tcPr>
            <w:tcW w:w="6722" w:type="dxa"/>
          </w:tcPr>
          <w:p w14:paraId="7DE8F5DA" w14:textId="4A8B64B0" w:rsidR="009635DA" w:rsidRPr="00010F24" w:rsidRDefault="15D589E6" w:rsidP="00C27FEF">
            <w:r>
              <w:t xml:space="preserve">Het Kadaster zoekt een product wat, zodra het in gebruik wordt genomen, voldoet aan de relevante wetgeving, waaronder de BIO. Logischerwijs geeft het Kadaster daarom de voorkeur aan leveranciers </w:t>
            </w:r>
            <w:r w:rsidR="29E17A4E">
              <w:t xml:space="preserve">die aan de start van het implementatietraject voldoen aan de BIO-wetgeving. </w:t>
            </w:r>
          </w:p>
          <w:p w14:paraId="318C67D7" w14:textId="290CD73C" w:rsidR="1698B218" w:rsidRDefault="1698B218"/>
          <w:p w14:paraId="6BB57802" w14:textId="77777777" w:rsidR="00812FCE" w:rsidRDefault="048F47EC" w:rsidP="002E7F56">
            <w:r>
              <w:t xml:space="preserve">In het geval dat </w:t>
            </w:r>
            <w:r w:rsidR="00362F0F">
              <w:t xml:space="preserve">meerdere </w:t>
            </w:r>
            <w:r>
              <w:t>marktpa</w:t>
            </w:r>
            <w:r w:rsidR="5DFF605D">
              <w:t>r</w:t>
            </w:r>
            <w:r>
              <w:t xml:space="preserve">tijen </w:t>
            </w:r>
            <w:r w:rsidR="00362F0F">
              <w:t xml:space="preserve">in deze marktconsultatie </w:t>
            </w:r>
            <w:r>
              <w:t xml:space="preserve">aangeven dit niet te kunnen halen, zal het Kadaster </w:t>
            </w:r>
            <w:r w:rsidR="00362F0F">
              <w:t xml:space="preserve">daar uiteraard rekening mee houden in de aanbesteding, en de nodige eisaanpassingen doen om </w:t>
            </w:r>
            <w:r w:rsidR="002E7F56">
              <w:t xml:space="preserve">onnodige uitsluiting te voorkomen. </w:t>
            </w:r>
          </w:p>
          <w:p w14:paraId="6F3C1CFE" w14:textId="2EEDE153" w:rsidR="002E7F56" w:rsidRPr="00010F24" w:rsidRDefault="002E7F56" w:rsidP="002E7F56"/>
        </w:tc>
      </w:tr>
      <w:tr w:rsidR="00960A7C" w14:paraId="19F1458E" w14:textId="77777777" w:rsidTr="1698B218">
        <w:tc>
          <w:tcPr>
            <w:tcW w:w="1108" w:type="dxa"/>
          </w:tcPr>
          <w:p w14:paraId="4845C94B" w14:textId="494AD422" w:rsidR="00960A7C" w:rsidRPr="00010F24" w:rsidRDefault="00960A7C" w:rsidP="00C27FEF">
            <w:r>
              <w:t>7</w:t>
            </w:r>
          </w:p>
        </w:tc>
        <w:tc>
          <w:tcPr>
            <w:tcW w:w="5938" w:type="dxa"/>
          </w:tcPr>
          <w:p w14:paraId="404E5E06" w14:textId="77777777" w:rsidR="00960A7C" w:rsidRPr="00960A7C" w:rsidRDefault="00960A7C" w:rsidP="00960A7C">
            <w:r w:rsidRPr="00960A7C">
              <w:t xml:space="preserve">Kan het Kadaster aangeven of het ook de mogelijkheid overweegt om gebruik te blijven maken van het huidige Digital </w:t>
            </w:r>
            <w:proofErr w:type="spellStart"/>
            <w:r w:rsidRPr="00960A7C">
              <w:t>Experience</w:t>
            </w:r>
            <w:proofErr w:type="spellEnd"/>
            <w:r w:rsidRPr="00960A7C">
              <w:t xml:space="preserve"> Platform (DXP), en zo ja, welke scenario’s daarvoor in beeld zijn?</w:t>
            </w:r>
          </w:p>
          <w:p w14:paraId="384815A4" w14:textId="77777777" w:rsidR="00960A7C" w:rsidRPr="00A15BFA" w:rsidRDefault="00960A7C" w:rsidP="00A15BFA"/>
        </w:tc>
        <w:tc>
          <w:tcPr>
            <w:tcW w:w="6722" w:type="dxa"/>
          </w:tcPr>
          <w:p w14:paraId="08389719" w14:textId="77777777" w:rsidR="00C50748" w:rsidRPr="00C50748" w:rsidRDefault="00C50748" w:rsidP="00C50748">
            <w:r w:rsidRPr="00C50748">
              <w:t>Het uitgangspunt van de voorgenomen aanbesteding is om een nieuwe situatie in te richten t.b.v. de DXP en de Front-end landschap. Hierbij wordt niet overwogen om de bestaande leverancier te blijven contracteren. Als de huidige leverancier voldoet aan de in de aanbesteding gestelde eisen, bestaat de mogelijkheid uiteraard wel dat de huidige leverancier kan inschrijven op de aanbesteding of een deel daarvan en dat ook wint.</w:t>
            </w:r>
          </w:p>
          <w:p w14:paraId="407314C9" w14:textId="4EE2AC85" w:rsidR="00960A7C" w:rsidRPr="00010F24" w:rsidRDefault="00960A7C" w:rsidP="00C27FEF"/>
        </w:tc>
      </w:tr>
      <w:tr w:rsidR="009836C1" w14:paraId="16BAC28B" w14:textId="77777777" w:rsidTr="1698B218">
        <w:tc>
          <w:tcPr>
            <w:tcW w:w="1108" w:type="dxa"/>
          </w:tcPr>
          <w:p w14:paraId="502C840B" w14:textId="369F8E19" w:rsidR="009836C1" w:rsidRDefault="009836C1" w:rsidP="00C27FEF">
            <w:r>
              <w:t>9</w:t>
            </w:r>
          </w:p>
        </w:tc>
        <w:tc>
          <w:tcPr>
            <w:tcW w:w="5938" w:type="dxa"/>
          </w:tcPr>
          <w:p w14:paraId="21A878BA" w14:textId="77777777" w:rsidR="006670FF" w:rsidRPr="006670FF" w:rsidRDefault="006670FF" w:rsidP="006670FF">
            <w:r w:rsidRPr="006670FF">
              <w:t>Kunnen jullie een voorbeeld geven van webapplicaties die door het DXP gepresenteerd moeten worden, maar die niet onderdeel uitmaken van de websites die door het CMS worden verzorgd? Zijn dat Angular applicaties of zijn deze gebouwd op een andere technologie?</w:t>
            </w:r>
          </w:p>
          <w:p w14:paraId="56D27781" w14:textId="77777777" w:rsidR="009836C1" w:rsidRPr="00960A7C" w:rsidRDefault="009836C1" w:rsidP="00960A7C"/>
        </w:tc>
        <w:tc>
          <w:tcPr>
            <w:tcW w:w="6722" w:type="dxa"/>
          </w:tcPr>
          <w:p w14:paraId="36FE1AA0" w14:textId="4DE7A7F0" w:rsidR="00CB358A" w:rsidRPr="00541D4F" w:rsidRDefault="00541D4F" w:rsidP="00541D4F">
            <w:r>
              <w:t xml:space="preserve">Twee </w:t>
            </w:r>
            <w:r w:rsidR="78EF32CD" w:rsidRPr="00541D4F">
              <w:t xml:space="preserve">concrete voorbeelden: kadaster.nl is volledig in het </w:t>
            </w:r>
            <w:r w:rsidR="09989C22" w:rsidRPr="00541D4F">
              <w:t xml:space="preserve">DXP </w:t>
            </w:r>
            <w:r w:rsidR="78EF32CD" w:rsidRPr="00541D4F">
              <w:t>opgebouwd, soms zijn dit regulier contentpagina's, maar we embedden dus ook custom apps met Angular. </w:t>
            </w:r>
          </w:p>
          <w:p w14:paraId="0FAA4842" w14:textId="77777777" w:rsidR="00541D4F" w:rsidRDefault="00CB358A" w:rsidP="00541D4F">
            <w:pPr>
              <w:pStyle w:val="Lijstalinea"/>
              <w:numPr>
                <w:ilvl w:val="0"/>
                <w:numId w:val="27"/>
              </w:numPr>
            </w:pPr>
            <w:r w:rsidRPr="009A51E2">
              <w:t>Topokaarten: https://topokaarten.kadaster.nl </w:t>
            </w:r>
          </w:p>
          <w:p w14:paraId="7BABC80D" w14:textId="77777777" w:rsidR="00541D4F" w:rsidRDefault="00CB358A" w:rsidP="00541D4F">
            <w:pPr>
              <w:pStyle w:val="Lijstalinea"/>
              <w:numPr>
                <w:ilvl w:val="0"/>
                <w:numId w:val="27"/>
              </w:numPr>
            </w:pPr>
            <w:r w:rsidRPr="00541D4F">
              <w:t xml:space="preserve">Angular applicatie: </w:t>
            </w:r>
            <w:hyperlink r:id="rId11" w:tgtFrame="_blank" w:tooltip="https://www.kadaster.nl/winkel" w:history="1">
              <w:r w:rsidRPr="00541D4F">
                <w:rPr>
                  <w:rStyle w:val="Hyperlink"/>
                  <w:color w:val="auto"/>
                </w:rPr>
                <w:t>https://www.kadaster.nl/winkel</w:t>
              </w:r>
            </w:hyperlink>
            <w:r w:rsidRPr="00541D4F">
              <w:t xml:space="preserve"> de zoekfunctie en kaart zijn een Angular die midden op de contentpagina wordt geïnjecteerd. </w:t>
            </w:r>
          </w:p>
          <w:p w14:paraId="73AF751C" w14:textId="7DD1FB8A" w:rsidR="00CB358A" w:rsidRPr="00541D4F" w:rsidRDefault="00CB358A" w:rsidP="00541D4F">
            <w:pPr>
              <w:pStyle w:val="Lijstalinea"/>
              <w:numPr>
                <w:ilvl w:val="0"/>
                <w:numId w:val="27"/>
              </w:numPr>
            </w:pPr>
            <w:r w:rsidRPr="00541D4F">
              <w:t xml:space="preserve">Contentpagina voorbeeld: </w:t>
            </w:r>
            <w:hyperlink r:id="rId12" w:tgtFrame="_blank" w:tooltip="https://www.kadaster.nl/situaties/grenzen/conflict-over-grens" w:history="1">
              <w:r w:rsidRPr="00541D4F">
                <w:rPr>
                  <w:rStyle w:val="Hyperlink"/>
                  <w:color w:val="auto"/>
                </w:rPr>
                <w:t>https://www.kadaster.nl/situaties/grenzen/conflict-over-grens</w:t>
              </w:r>
            </w:hyperlink>
            <w:r w:rsidRPr="00541D4F">
              <w:br/>
            </w:r>
            <w:r w:rsidRPr="00541D4F">
              <w:br/>
              <w:t xml:space="preserve">Voor de afhandeling naar interne API's maken we veelal gebruik van standalone tussenlaag </w:t>
            </w:r>
            <w:r w:rsidR="004F306E" w:rsidRPr="00541D4F">
              <w:t>API-service</w:t>
            </w:r>
            <w:r w:rsidRPr="00541D4F">
              <w:t xml:space="preserve"> in </w:t>
            </w:r>
            <w:r w:rsidR="004F306E" w:rsidRPr="00541D4F">
              <w:t>Gradle/</w:t>
            </w:r>
            <w:r w:rsidRPr="00541D4F">
              <w:t xml:space="preserve"> Java om data op te sturen en ontsluiten naar SAP, KLIC, KOL, etc.</w:t>
            </w:r>
          </w:p>
          <w:p w14:paraId="633F8413" w14:textId="77777777" w:rsidR="009836C1" w:rsidRPr="004F42DF" w:rsidRDefault="009836C1" w:rsidP="00C27FEF">
            <w:pPr>
              <w:rPr>
                <w:color w:val="385623" w:themeColor="accent6" w:themeShade="80"/>
              </w:rPr>
            </w:pPr>
          </w:p>
        </w:tc>
      </w:tr>
    </w:tbl>
    <w:p w14:paraId="26B8EDBE" w14:textId="77777777" w:rsidR="00C50748" w:rsidRDefault="00C50748">
      <w:r>
        <w:br w:type="page"/>
      </w:r>
    </w:p>
    <w:tbl>
      <w:tblPr>
        <w:tblStyle w:val="Tabelraster"/>
        <w:tblW w:w="0" w:type="auto"/>
        <w:tblLook w:val="04A0" w:firstRow="1" w:lastRow="0" w:firstColumn="1" w:lastColumn="0" w:noHBand="0" w:noVBand="1"/>
      </w:tblPr>
      <w:tblGrid>
        <w:gridCol w:w="1108"/>
        <w:gridCol w:w="5938"/>
        <w:gridCol w:w="6722"/>
      </w:tblGrid>
      <w:tr w:rsidR="009836C1" w14:paraId="656C1776" w14:textId="77777777" w:rsidTr="1698B218">
        <w:tc>
          <w:tcPr>
            <w:tcW w:w="1108" w:type="dxa"/>
          </w:tcPr>
          <w:p w14:paraId="69A4FFB6" w14:textId="39A26993" w:rsidR="009836C1" w:rsidRDefault="009836C1" w:rsidP="00C27FEF">
            <w:r>
              <w:t>10</w:t>
            </w:r>
          </w:p>
        </w:tc>
        <w:tc>
          <w:tcPr>
            <w:tcW w:w="5938" w:type="dxa"/>
          </w:tcPr>
          <w:p w14:paraId="129FC0D8" w14:textId="77777777" w:rsidR="009F30EF" w:rsidRPr="009F30EF" w:rsidRDefault="009F30EF" w:rsidP="009F30EF">
            <w:r w:rsidRPr="009F30EF">
              <w:t>In het aanbestedingsdocument wordt gesproken over het dynamisch aanbieden van content op basis van gebruikersprofielen en gedrag. Kunnen jullie toelichten aan welke vorm of mate van personalisatie er gedacht wordt en welke technische of privacy-eisen hieraan verbonden zijn, specifiek in het geval van:</w:t>
            </w:r>
          </w:p>
          <w:p w14:paraId="15B5E1C2" w14:textId="01E3C663" w:rsidR="009F30EF" w:rsidRPr="009F30EF" w:rsidRDefault="004F306E" w:rsidP="009F30EF">
            <w:pPr>
              <w:numPr>
                <w:ilvl w:val="1"/>
                <w:numId w:val="26"/>
              </w:numPr>
            </w:pPr>
            <w:r w:rsidRPr="009F30EF">
              <w:t>Ingelogde</w:t>
            </w:r>
            <w:r w:rsidR="009F30EF" w:rsidRPr="009F30EF">
              <w:t xml:space="preserve"> gebruikers (waarbij een gebruikersprofiel bekend is);</w:t>
            </w:r>
          </w:p>
          <w:p w14:paraId="7DA2874B" w14:textId="66BF12C8" w:rsidR="009F30EF" w:rsidRPr="009F30EF" w:rsidRDefault="004F306E" w:rsidP="009F30EF">
            <w:pPr>
              <w:numPr>
                <w:ilvl w:val="1"/>
                <w:numId w:val="26"/>
              </w:numPr>
            </w:pPr>
            <w:r w:rsidRPr="009F30EF">
              <w:t>Anonieme</w:t>
            </w:r>
            <w:r w:rsidR="009F30EF" w:rsidRPr="009F30EF">
              <w:t xml:space="preserve"> gebruikers (waarbij alleen gedragsdata beschikbaar is).</w:t>
            </w:r>
          </w:p>
          <w:p w14:paraId="79F2D130" w14:textId="77777777" w:rsidR="009836C1" w:rsidRPr="00960A7C" w:rsidRDefault="009836C1" w:rsidP="00960A7C"/>
        </w:tc>
        <w:tc>
          <w:tcPr>
            <w:tcW w:w="6722" w:type="dxa"/>
          </w:tcPr>
          <w:p w14:paraId="0D107F20" w14:textId="5C1721E2" w:rsidR="009836C1" w:rsidRDefault="483F4EF1" w:rsidP="00C27FEF">
            <w:r>
              <w:t xml:space="preserve">Bij ingelogde gebruikers wordt de informatie </w:t>
            </w:r>
            <w:r w:rsidR="00DE047A">
              <w:t>over</w:t>
            </w:r>
            <w:r>
              <w:t xml:space="preserve"> de rollen en rechten van een persoon gebruikt om content</w:t>
            </w:r>
            <w:r w:rsidR="71C93719">
              <w:t xml:space="preserve"> ofwel webapplicaties</w:t>
            </w:r>
            <w:r>
              <w:t xml:space="preserve"> wel of niet te tonen. </w:t>
            </w:r>
            <w:r w:rsidR="7E3B50D9">
              <w:t xml:space="preserve">Dit doet het Kadaster met inachtneming van de privacy van de persoon. </w:t>
            </w:r>
          </w:p>
          <w:p w14:paraId="75638D7A" w14:textId="7E9A019B" w:rsidR="009836C1" w:rsidRDefault="009836C1" w:rsidP="00C27FEF"/>
          <w:p w14:paraId="73502A1A" w14:textId="56FC1E28" w:rsidR="009836C1" w:rsidRDefault="65D2E087" w:rsidP="00C27FEF">
            <w:r>
              <w:t xml:space="preserve">Op dit moment zet het Kadaster niet in op het dynamisch tonen van content aan anonieme gebruikers. </w:t>
            </w:r>
          </w:p>
        </w:tc>
      </w:tr>
      <w:tr w:rsidR="009836C1" w14:paraId="04B5034F" w14:textId="77777777" w:rsidTr="1698B218">
        <w:tc>
          <w:tcPr>
            <w:tcW w:w="1108" w:type="dxa"/>
          </w:tcPr>
          <w:p w14:paraId="34F0CF77" w14:textId="7B21F606" w:rsidR="009836C1" w:rsidRDefault="009836C1" w:rsidP="00C27FEF">
            <w:r>
              <w:t>11</w:t>
            </w:r>
          </w:p>
        </w:tc>
        <w:tc>
          <w:tcPr>
            <w:tcW w:w="5938" w:type="dxa"/>
          </w:tcPr>
          <w:p w14:paraId="086D5364" w14:textId="2200E648" w:rsidR="009836C1" w:rsidRDefault="008E5403" w:rsidP="0001579A">
            <w:r>
              <w:rPr>
                <w:b/>
                <w:bCs/>
              </w:rPr>
              <w:t xml:space="preserve">RE: </w:t>
            </w:r>
            <w:r w:rsidR="0058283F" w:rsidRPr="0058283F">
              <w:rPr>
                <w:b/>
                <w:bCs/>
              </w:rPr>
              <w:t>Vraag 3: Analytics</w:t>
            </w:r>
            <w:r w:rsidR="0058283F" w:rsidRPr="0058283F">
              <w:t xml:space="preserve">: Wat is de definitie van </w:t>
            </w:r>
            <w:proofErr w:type="spellStart"/>
            <w:r w:rsidR="0058283F" w:rsidRPr="0058283F">
              <w:t>analytics</w:t>
            </w:r>
            <w:proofErr w:type="spellEnd"/>
            <w:r w:rsidR="0058283F" w:rsidRPr="0058283F">
              <w:t xml:space="preserve"> en welke beoogde werkzaamheden vallen onder dit perceel? Bijv. vendor </w:t>
            </w:r>
            <w:proofErr w:type="gramStart"/>
            <w:r w:rsidR="0058283F" w:rsidRPr="0058283F">
              <w:t>selectie /</w:t>
            </w:r>
            <w:proofErr w:type="gramEnd"/>
            <w:r w:rsidR="0058283F" w:rsidRPr="0058283F">
              <w:t xml:space="preserve"> </w:t>
            </w:r>
            <w:proofErr w:type="gramStart"/>
            <w:r w:rsidR="0058283F" w:rsidRPr="0058283F">
              <w:t>migratie /</w:t>
            </w:r>
            <w:proofErr w:type="gramEnd"/>
            <w:r w:rsidR="0058283F" w:rsidRPr="0058283F">
              <w:t xml:space="preserve"> </w:t>
            </w:r>
            <w:r w:rsidRPr="0058283F">
              <w:t>implementatie/</w:t>
            </w:r>
            <w:r w:rsidR="0058283F" w:rsidRPr="0058283F">
              <w:t xml:space="preserve"> data kwaliteit audit.</w:t>
            </w:r>
          </w:p>
          <w:p w14:paraId="1553C932" w14:textId="7F670CCD" w:rsidR="0001579A" w:rsidRPr="00960A7C" w:rsidRDefault="0001579A" w:rsidP="0001579A"/>
        </w:tc>
        <w:tc>
          <w:tcPr>
            <w:tcW w:w="6722" w:type="dxa"/>
          </w:tcPr>
          <w:p w14:paraId="4D3D3A65" w14:textId="77777777" w:rsidR="009836C1" w:rsidRDefault="6BE4E94A" w:rsidP="00C27FEF">
            <w:r>
              <w:t xml:space="preserve">Met Analytics </w:t>
            </w:r>
            <w:r w:rsidR="5348181F">
              <w:t>bedoelt</w:t>
            </w:r>
            <w:r>
              <w:t xml:space="preserve"> het Kadaster de functionaliteit van web </w:t>
            </w:r>
            <w:proofErr w:type="spellStart"/>
            <w:r>
              <w:t>analytics</w:t>
            </w:r>
            <w:proofErr w:type="spellEnd"/>
            <w:r w:rsidR="4F65B56B">
              <w:t>, o</w:t>
            </w:r>
            <w:r>
              <w:t>ftewel het kunnen meten en kunnen gebruiken en analyseren van gebruiker</w:t>
            </w:r>
            <w:r w:rsidR="35F5DFAA">
              <w:t>s</w:t>
            </w:r>
            <w:r w:rsidR="0B998F9D">
              <w:t xml:space="preserve">gedrag in onze websites en applicaties. </w:t>
            </w:r>
            <w:r w:rsidR="2B8DFEAB">
              <w:t xml:space="preserve">De focus ligt op het aanbesteden van een nieuw platform voor web </w:t>
            </w:r>
            <w:proofErr w:type="spellStart"/>
            <w:r w:rsidR="2B8DFEAB">
              <w:t>analytics</w:t>
            </w:r>
            <w:proofErr w:type="spellEnd"/>
            <w:r w:rsidR="2B8DFEAB">
              <w:t xml:space="preserve"> met de standaard bijbehorende werkzaamheden van implementatie en migratie</w:t>
            </w:r>
            <w:r w:rsidR="3636AA3B">
              <w:t xml:space="preserve">. De mate van ondersteuning bij implementatie en migratie wordt nog nader bepaald en zal in de aanbesteding duidelijk worden. </w:t>
            </w:r>
          </w:p>
          <w:p w14:paraId="4A5A4926" w14:textId="6AE7B67B" w:rsidR="00541D4F" w:rsidRDefault="00541D4F" w:rsidP="00C27FEF"/>
        </w:tc>
      </w:tr>
    </w:tbl>
    <w:p w14:paraId="5906F74E" w14:textId="77777777" w:rsidR="00C50748" w:rsidRDefault="00C50748">
      <w:r>
        <w:br w:type="page"/>
      </w:r>
    </w:p>
    <w:tbl>
      <w:tblPr>
        <w:tblStyle w:val="Tabelraster"/>
        <w:tblW w:w="0" w:type="auto"/>
        <w:tblLook w:val="04A0" w:firstRow="1" w:lastRow="0" w:firstColumn="1" w:lastColumn="0" w:noHBand="0" w:noVBand="1"/>
      </w:tblPr>
      <w:tblGrid>
        <w:gridCol w:w="1108"/>
        <w:gridCol w:w="5938"/>
        <w:gridCol w:w="6722"/>
      </w:tblGrid>
      <w:tr w:rsidR="009836C1" w14:paraId="2B8739A1" w14:textId="77777777" w:rsidTr="1698B218">
        <w:tc>
          <w:tcPr>
            <w:tcW w:w="1108" w:type="dxa"/>
          </w:tcPr>
          <w:p w14:paraId="152388BA" w14:textId="1F85547D" w:rsidR="009836C1" w:rsidRDefault="009836C1" w:rsidP="00C27FEF">
            <w:r>
              <w:t>12</w:t>
            </w:r>
          </w:p>
        </w:tc>
        <w:tc>
          <w:tcPr>
            <w:tcW w:w="5938" w:type="dxa"/>
          </w:tcPr>
          <w:p w14:paraId="46983201" w14:textId="6944AEEA" w:rsidR="0058283F" w:rsidRPr="0058283F" w:rsidRDefault="008E5403" w:rsidP="0001579A">
            <w:r>
              <w:rPr>
                <w:b/>
                <w:bCs/>
              </w:rPr>
              <w:t xml:space="preserve">RE: </w:t>
            </w:r>
            <w:r w:rsidR="0058283F" w:rsidRPr="0058283F">
              <w:rPr>
                <w:b/>
                <w:bCs/>
              </w:rPr>
              <w:t>Vraag 3: Videomanagement</w:t>
            </w:r>
            <w:r w:rsidR="0058283F" w:rsidRPr="0058283F">
              <w:t xml:space="preserve">: Wat is de definitie van </w:t>
            </w:r>
            <w:r w:rsidRPr="0058283F">
              <w:t>videomanagement</w:t>
            </w:r>
            <w:r w:rsidR="0058283F" w:rsidRPr="0058283F">
              <w:t xml:space="preserve"> en welke beoogde werkzaamheden vallen onder dit perceel? Bijv. vendor </w:t>
            </w:r>
            <w:r w:rsidRPr="0058283F">
              <w:t>selectie/</w:t>
            </w:r>
            <w:r w:rsidR="0058283F" w:rsidRPr="0058283F">
              <w:t xml:space="preserve"> </w:t>
            </w:r>
            <w:r w:rsidRPr="0058283F">
              <w:t>migratie/</w:t>
            </w:r>
            <w:r w:rsidR="0058283F" w:rsidRPr="0058283F">
              <w:t xml:space="preserve"> implementatie</w:t>
            </w:r>
          </w:p>
          <w:p w14:paraId="0F41046A" w14:textId="77777777" w:rsidR="009836C1" w:rsidRPr="00960A7C" w:rsidRDefault="009836C1" w:rsidP="00960A7C"/>
        </w:tc>
        <w:tc>
          <w:tcPr>
            <w:tcW w:w="6722" w:type="dxa"/>
          </w:tcPr>
          <w:p w14:paraId="7805D4B5" w14:textId="7C71A8A7" w:rsidR="4D377322" w:rsidRDefault="4D698D03" w:rsidP="65D9EACC">
            <w:pPr>
              <w:rPr>
                <w:rFonts w:eastAsia="Times New Roman" w:cs="Times New Roman"/>
              </w:rPr>
            </w:pPr>
            <w:r w:rsidRPr="65D9EACC">
              <w:rPr>
                <w:rFonts w:eastAsia="Times New Roman" w:cs="Times New Roman"/>
              </w:rPr>
              <w:t xml:space="preserve">Met </w:t>
            </w:r>
            <w:r w:rsidR="008E5403" w:rsidRPr="65D9EACC">
              <w:rPr>
                <w:rFonts w:eastAsia="Times New Roman" w:cs="Times New Roman"/>
              </w:rPr>
              <w:t>videomanagement</w:t>
            </w:r>
            <w:r w:rsidRPr="65D9EACC">
              <w:rPr>
                <w:rFonts w:eastAsia="Times New Roman" w:cs="Times New Roman"/>
              </w:rPr>
              <w:t xml:space="preserve"> bedoelt het kadaster de functionaliteit van het maken, gebruiken en beheren van interactieve en toegankelijke video's. De focus ligt op het aanbesteden van een nieuw platform voor </w:t>
            </w:r>
            <w:r w:rsidR="008E5403" w:rsidRPr="65D9EACC">
              <w:rPr>
                <w:rFonts w:eastAsia="Times New Roman" w:cs="Times New Roman"/>
              </w:rPr>
              <w:t>videomanagement</w:t>
            </w:r>
            <w:r w:rsidRPr="65D9EACC">
              <w:rPr>
                <w:rFonts w:eastAsia="Times New Roman" w:cs="Times New Roman"/>
              </w:rPr>
              <w:t xml:space="preserve"> met de standaard bijbehorende werkzaamheden van implementatie en migratie. De mate van ondersteuning bij implementatie en migratie wordt nog nader bepaald en zal in de aanbesteding duidelijk worden</w:t>
            </w:r>
          </w:p>
          <w:p w14:paraId="4E97AC78" w14:textId="51D2D96C" w:rsidR="77EB4CBE" w:rsidRDefault="77EB4CBE" w:rsidP="77EB4CBE">
            <w:pPr>
              <w:rPr>
                <w:rFonts w:eastAsia="Times New Roman" w:cs="Times New Roman"/>
                <w:szCs w:val="18"/>
              </w:rPr>
            </w:pPr>
          </w:p>
          <w:p w14:paraId="3E284809" w14:textId="1AB512DA" w:rsidR="009836C1" w:rsidRDefault="008E5403" w:rsidP="10233D71">
            <w:pPr>
              <w:rPr>
                <w:rFonts w:eastAsia="Times New Roman" w:cs="Times New Roman"/>
                <w:szCs w:val="18"/>
              </w:rPr>
            </w:pPr>
            <w:r w:rsidRPr="77EB4CBE">
              <w:rPr>
                <w:rFonts w:eastAsia="Times New Roman" w:cs="Times New Roman"/>
                <w:szCs w:val="18"/>
              </w:rPr>
              <w:t>Videomanagement</w:t>
            </w:r>
            <w:r w:rsidR="4D377322" w:rsidRPr="77EB4CBE">
              <w:rPr>
                <w:rFonts w:eastAsia="Times New Roman" w:cs="Times New Roman"/>
                <w:szCs w:val="18"/>
              </w:rPr>
              <w:t xml:space="preserve"> zal, op hoofdlijnen, het volgende moeten faciliteren:</w:t>
            </w:r>
          </w:p>
          <w:p w14:paraId="03A8FC9D" w14:textId="4A51EBAB" w:rsidR="009836C1" w:rsidRDefault="4D377322" w:rsidP="77EB4CBE">
            <w:pPr>
              <w:pStyle w:val="Lijstalinea"/>
              <w:numPr>
                <w:ilvl w:val="0"/>
                <w:numId w:val="6"/>
              </w:numPr>
              <w:rPr>
                <w:rFonts w:eastAsia="Times New Roman" w:cs="Times New Roman"/>
                <w:szCs w:val="18"/>
              </w:rPr>
            </w:pPr>
            <w:proofErr w:type="gramStart"/>
            <w:r w:rsidRPr="77EB4CBE">
              <w:rPr>
                <w:rFonts w:eastAsia="Times New Roman" w:cs="Times New Roman"/>
                <w:szCs w:val="18"/>
              </w:rPr>
              <w:t>het</w:t>
            </w:r>
            <w:proofErr w:type="gramEnd"/>
            <w:r w:rsidRPr="77EB4CBE">
              <w:rPr>
                <w:rFonts w:eastAsia="Times New Roman" w:cs="Times New Roman"/>
                <w:szCs w:val="18"/>
              </w:rPr>
              <w:t xml:space="preserve"> kunnen uploaden van video's in een heldere (liefst aanpasbare) bestandsstructuur</w:t>
            </w:r>
          </w:p>
          <w:p w14:paraId="01B90AB0" w14:textId="76726865" w:rsidR="009836C1" w:rsidRDefault="4D377322" w:rsidP="77EB4CBE">
            <w:pPr>
              <w:pStyle w:val="Lijstalinea"/>
              <w:numPr>
                <w:ilvl w:val="0"/>
                <w:numId w:val="6"/>
              </w:numPr>
              <w:rPr>
                <w:rFonts w:eastAsia="Times New Roman" w:cs="Times New Roman"/>
                <w:szCs w:val="18"/>
              </w:rPr>
            </w:pPr>
            <w:proofErr w:type="gramStart"/>
            <w:r w:rsidRPr="77EB4CBE">
              <w:rPr>
                <w:rFonts w:eastAsia="Times New Roman" w:cs="Times New Roman"/>
                <w:szCs w:val="18"/>
              </w:rPr>
              <w:t>het</w:t>
            </w:r>
            <w:proofErr w:type="gramEnd"/>
            <w:r w:rsidRPr="77EB4CBE">
              <w:rPr>
                <w:rFonts w:eastAsia="Times New Roman" w:cs="Times New Roman"/>
                <w:szCs w:val="18"/>
              </w:rPr>
              <w:t xml:space="preserve"> kunnen ondertitelen van video</w:t>
            </w:r>
          </w:p>
          <w:p w14:paraId="4965F8F5" w14:textId="440718F1" w:rsidR="009836C1" w:rsidRDefault="4D377322" w:rsidP="77EB4CBE">
            <w:pPr>
              <w:pStyle w:val="Lijstalinea"/>
              <w:numPr>
                <w:ilvl w:val="0"/>
                <w:numId w:val="6"/>
              </w:numPr>
              <w:rPr>
                <w:rFonts w:eastAsia="Times New Roman" w:cs="Times New Roman"/>
                <w:szCs w:val="18"/>
              </w:rPr>
            </w:pPr>
            <w:proofErr w:type="gramStart"/>
            <w:r w:rsidRPr="77EB4CBE">
              <w:rPr>
                <w:rFonts w:eastAsia="Times New Roman" w:cs="Times New Roman"/>
                <w:szCs w:val="18"/>
              </w:rPr>
              <w:t>het</w:t>
            </w:r>
            <w:proofErr w:type="gramEnd"/>
            <w:r w:rsidRPr="77EB4CBE">
              <w:rPr>
                <w:rFonts w:eastAsia="Times New Roman" w:cs="Times New Roman"/>
                <w:szCs w:val="18"/>
              </w:rPr>
              <w:t xml:space="preserve"> kunnen toevoegen van audiodescriptie</w:t>
            </w:r>
          </w:p>
          <w:p w14:paraId="0DA15EEA" w14:textId="354FC060" w:rsidR="009836C1" w:rsidRDefault="4D377322" w:rsidP="77EB4CBE">
            <w:pPr>
              <w:pStyle w:val="Lijstalinea"/>
              <w:numPr>
                <w:ilvl w:val="0"/>
                <w:numId w:val="6"/>
              </w:numPr>
              <w:rPr>
                <w:rFonts w:eastAsia="Times New Roman" w:cs="Times New Roman"/>
                <w:szCs w:val="18"/>
              </w:rPr>
            </w:pPr>
            <w:proofErr w:type="gramStart"/>
            <w:r w:rsidRPr="77EB4CBE">
              <w:rPr>
                <w:rFonts w:eastAsia="Times New Roman" w:cs="Times New Roman"/>
                <w:szCs w:val="18"/>
              </w:rPr>
              <w:t>het</w:t>
            </w:r>
            <w:proofErr w:type="gramEnd"/>
            <w:r w:rsidRPr="77EB4CBE">
              <w:rPr>
                <w:rFonts w:eastAsia="Times New Roman" w:cs="Times New Roman"/>
                <w:szCs w:val="18"/>
              </w:rPr>
              <w:t xml:space="preserve"> kunnen inzien van video </w:t>
            </w:r>
            <w:proofErr w:type="spellStart"/>
            <w:r w:rsidRPr="77EB4CBE">
              <w:rPr>
                <w:rFonts w:eastAsia="Times New Roman" w:cs="Times New Roman"/>
                <w:szCs w:val="18"/>
              </w:rPr>
              <w:t>analytics</w:t>
            </w:r>
            <w:proofErr w:type="spellEnd"/>
          </w:p>
          <w:p w14:paraId="11DCFB1D" w14:textId="5326C343" w:rsidR="009836C1" w:rsidRDefault="4D377322" w:rsidP="77EB4CBE">
            <w:pPr>
              <w:pStyle w:val="Lijstalinea"/>
              <w:numPr>
                <w:ilvl w:val="0"/>
                <w:numId w:val="6"/>
              </w:numPr>
              <w:rPr>
                <w:rFonts w:eastAsia="Times New Roman" w:cs="Times New Roman"/>
                <w:szCs w:val="18"/>
              </w:rPr>
            </w:pPr>
            <w:proofErr w:type="gramStart"/>
            <w:r w:rsidRPr="77EB4CBE">
              <w:rPr>
                <w:rFonts w:eastAsia="Times New Roman" w:cs="Times New Roman"/>
                <w:szCs w:val="18"/>
              </w:rPr>
              <w:t>het</w:t>
            </w:r>
            <w:proofErr w:type="gramEnd"/>
            <w:r w:rsidRPr="77EB4CBE">
              <w:rPr>
                <w:rFonts w:eastAsia="Times New Roman" w:cs="Times New Roman"/>
                <w:szCs w:val="18"/>
              </w:rPr>
              <w:t xml:space="preserve"> kunnen tonen van video </w:t>
            </w:r>
            <w:proofErr w:type="gramStart"/>
            <w:r w:rsidRPr="77EB4CBE">
              <w:rPr>
                <w:rFonts w:eastAsia="Times New Roman" w:cs="Times New Roman"/>
                <w:szCs w:val="18"/>
              </w:rPr>
              <w:t>middels</w:t>
            </w:r>
            <w:proofErr w:type="gramEnd"/>
            <w:r w:rsidRPr="77EB4CBE">
              <w:rPr>
                <w:rFonts w:eastAsia="Times New Roman" w:cs="Times New Roman"/>
                <w:szCs w:val="18"/>
              </w:rPr>
              <w:t xml:space="preserve"> een video </w:t>
            </w:r>
            <w:proofErr w:type="spellStart"/>
            <w:r w:rsidRPr="77EB4CBE">
              <w:rPr>
                <w:rFonts w:eastAsia="Times New Roman" w:cs="Times New Roman"/>
                <w:szCs w:val="18"/>
              </w:rPr>
              <w:t>player</w:t>
            </w:r>
            <w:proofErr w:type="spellEnd"/>
            <w:r w:rsidRPr="77EB4CBE">
              <w:rPr>
                <w:rFonts w:eastAsia="Times New Roman" w:cs="Times New Roman"/>
                <w:szCs w:val="18"/>
              </w:rPr>
              <w:t xml:space="preserve"> (</w:t>
            </w:r>
            <w:proofErr w:type="spellStart"/>
            <w:r w:rsidRPr="77EB4CBE">
              <w:rPr>
                <w:rFonts w:eastAsia="Times New Roman" w:cs="Times New Roman"/>
                <w:szCs w:val="18"/>
              </w:rPr>
              <w:t>bijv</w:t>
            </w:r>
            <w:proofErr w:type="spellEnd"/>
            <w:r w:rsidRPr="77EB4CBE">
              <w:rPr>
                <w:rFonts w:eastAsia="Times New Roman" w:cs="Times New Roman"/>
                <w:szCs w:val="18"/>
              </w:rPr>
              <w:t xml:space="preserve"> door </w:t>
            </w:r>
            <w:proofErr w:type="spellStart"/>
            <w:r w:rsidRPr="77EB4CBE">
              <w:rPr>
                <w:rFonts w:eastAsia="Times New Roman" w:cs="Times New Roman"/>
                <w:szCs w:val="18"/>
              </w:rPr>
              <w:t>embed</w:t>
            </w:r>
            <w:proofErr w:type="spellEnd"/>
            <w:r w:rsidRPr="77EB4CBE">
              <w:rPr>
                <w:rFonts w:eastAsia="Times New Roman" w:cs="Times New Roman"/>
                <w:szCs w:val="18"/>
              </w:rPr>
              <w:t xml:space="preserve"> code) die voldoet aan de WCAG eisen. </w:t>
            </w:r>
          </w:p>
          <w:p w14:paraId="04E71365" w14:textId="451C04AF" w:rsidR="009836C1" w:rsidRDefault="4D377322" w:rsidP="77EB4CBE">
            <w:pPr>
              <w:pStyle w:val="Lijstalinea"/>
              <w:numPr>
                <w:ilvl w:val="0"/>
                <w:numId w:val="6"/>
              </w:numPr>
              <w:rPr>
                <w:rFonts w:eastAsia="Times New Roman" w:cs="Times New Roman"/>
                <w:szCs w:val="18"/>
              </w:rPr>
            </w:pPr>
            <w:proofErr w:type="gramStart"/>
            <w:r w:rsidRPr="77EB4CBE">
              <w:rPr>
                <w:rFonts w:eastAsia="Times New Roman" w:cs="Times New Roman"/>
                <w:szCs w:val="18"/>
              </w:rPr>
              <w:t>het</w:t>
            </w:r>
            <w:proofErr w:type="gramEnd"/>
            <w:r w:rsidRPr="77EB4CBE">
              <w:rPr>
                <w:rFonts w:eastAsia="Times New Roman" w:cs="Times New Roman"/>
                <w:szCs w:val="18"/>
              </w:rPr>
              <w:t xml:space="preserve"> kunnen instellen van rollen en rechten voor toegang tot, en </w:t>
            </w:r>
            <w:proofErr w:type="spellStart"/>
            <w:r w:rsidRPr="77EB4CBE">
              <w:rPr>
                <w:rFonts w:eastAsia="Times New Roman" w:cs="Times New Roman"/>
                <w:szCs w:val="18"/>
              </w:rPr>
              <w:t>edit</w:t>
            </w:r>
            <w:proofErr w:type="spellEnd"/>
            <w:r w:rsidRPr="77EB4CBE">
              <w:rPr>
                <w:rFonts w:eastAsia="Times New Roman" w:cs="Times New Roman"/>
                <w:szCs w:val="18"/>
              </w:rPr>
              <w:t xml:space="preserve"> rechten van bepaalde secties en video's</w:t>
            </w:r>
          </w:p>
          <w:p w14:paraId="4C531CDD" w14:textId="28AA1559" w:rsidR="009836C1" w:rsidRDefault="009836C1" w:rsidP="77EB4CBE">
            <w:pPr>
              <w:rPr>
                <w:rFonts w:eastAsia="Times New Roman" w:cs="Times New Roman"/>
                <w:szCs w:val="18"/>
              </w:rPr>
            </w:pPr>
          </w:p>
        </w:tc>
      </w:tr>
      <w:tr w:rsidR="0001579A" w14:paraId="462F2CA1" w14:textId="77777777" w:rsidTr="1698B218">
        <w:tc>
          <w:tcPr>
            <w:tcW w:w="1108" w:type="dxa"/>
          </w:tcPr>
          <w:p w14:paraId="523D8690" w14:textId="35273D56" w:rsidR="0001579A" w:rsidRDefault="0001579A" w:rsidP="00C27FEF">
            <w:r>
              <w:t>13</w:t>
            </w:r>
          </w:p>
        </w:tc>
        <w:tc>
          <w:tcPr>
            <w:tcW w:w="5938" w:type="dxa"/>
          </w:tcPr>
          <w:p w14:paraId="3D68EE66" w14:textId="7A1545E5" w:rsidR="0001579A" w:rsidRPr="0058283F" w:rsidRDefault="008E5403" w:rsidP="0001579A">
            <w:r w:rsidRPr="008E5403">
              <w:rPr>
                <w:b/>
                <w:bCs/>
              </w:rPr>
              <w:t xml:space="preserve">RE: </w:t>
            </w:r>
            <w:r w:rsidR="0001579A" w:rsidRPr="008E5403">
              <w:rPr>
                <w:b/>
                <w:bCs/>
              </w:rPr>
              <w:t>Vraag 22</w:t>
            </w:r>
            <w:r w:rsidR="0001579A" w:rsidRPr="008E5403">
              <w:t>: Gaat dit over consultancy traject nodig voor het maken van een vendor</w:t>
            </w:r>
            <w:r w:rsidR="0001579A">
              <w:t xml:space="preserve"> selectie of een traject nadat een vendor geselecteerd is met een focus op uitrol, migratie en adoptie. Of beide? Verschilt deze behoefte per perceel (DXP, Analytics, </w:t>
            </w:r>
            <w:r w:rsidR="004F306E">
              <w:t>Videomanagement</w:t>
            </w:r>
            <w:r w:rsidR="0001579A">
              <w:t>)?</w:t>
            </w:r>
          </w:p>
          <w:p w14:paraId="1D602B24" w14:textId="77777777" w:rsidR="0001579A" w:rsidRPr="0058283F" w:rsidRDefault="0001579A" w:rsidP="0001579A">
            <w:pPr>
              <w:rPr>
                <w:b/>
                <w:bCs/>
              </w:rPr>
            </w:pPr>
          </w:p>
        </w:tc>
        <w:tc>
          <w:tcPr>
            <w:tcW w:w="6722" w:type="dxa"/>
          </w:tcPr>
          <w:p w14:paraId="5CFBE24F" w14:textId="3F325372" w:rsidR="0001579A" w:rsidRDefault="46EACB29" w:rsidP="00C27FEF">
            <w:r>
              <w:t xml:space="preserve">Het mogelijke consultancy traject zal zich focussen op de periode na </w:t>
            </w:r>
            <w:r w:rsidR="3CBA870A">
              <w:t xml:space="preserve">de </w:t>
            </w:r>
            <w:r>
              <w:t xml:space="preserve">vendor selectie. </w:t>
            </w:r>
            <w:r w:rsidR="26372C03">
              <w:t xml:space="preserve">De mate van advies en ondersteuning die nodig is zal nog nader bepaald worden. </w:t>
            </w:r>
          </w:p>
          <w:p w14:paraId="40EAD133" w14:textId="7D4AAA4A" w:rsidR="0001579A" w:rsidRDefault="0001579A" w:rsidP="00C27FEF"/>
          <w:p w14:paraId="0D63BBFA" w14:textId="0EA1187B" w:rsidR="0001579A" w:rsidRDefault="004F306E" w:rsidP="00C27FEF">
            <w:r>
              <w:t xml:space="preserve">Het </w:t>
            </w:r>
            <w:r w:rsidR="26372C03">
              <w:t xml:space="preserve">Kadaster vraagt niet om consultancy voor het maken van een vendor selectie. </w:t>
            </w:r>
          </w:p>
        </w:tc>
      </w:tr>
    </w:tbl>
    <w:p w14:paraId="1FF0ECC9" w14:textId="77777777" w:rsidR="00E87568" w:rsidRPr="00E87568" w:rsidRDefault="00E87568" w:rsidP="00C27FEF">
      <w:pPr>
        <w:rPr>
          <w:b/>
          <w:bCs/>
        </w:rPr>
      </w:pPr>
    </w:p>
    <w:sectPr w:rsidR="00E87568" w:rsidRPr="00E87568" w:rsidSect="00E87568">
      <w:headerReference w:type="default" r:id="rId13"/>
      <w:footerReference w:type="default" r:id="rId14"/>
      <w:pgSz w:w="16840" w:h="11907" w:orient="landscape" w:code="9"/>
      <w:pgMar w:top="1588" w:right="1758" w:bottom="1531" w:left="130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63454" w14:textId="77777777" w:rsidR="00850D97" w:rsidRDefault="00850D97" w:rsidP="00C27FEF">
      <w:pPr>
        <w:spacing w:line="240" w:lineRule="auto"/>
      </w:pPr>
      <w:r>
        <w:separator/>
      </w:r>
    </w:p>
  </w:endnote>
  <w:endnote w:type="continuationSeparator" w:id="0">
    <w:p w14:paraId="66149D67" w14:textId="77777777" w:rsidR="00850D97" w:rsidRDefault="00850D97"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492B84CD" w14:textId="77777777">
      <w:trPr>
        <w:trHeight w:hRule="exact" w:val="142"/>
      </w:trPr>
      <w:tc>
        <w:tcPr>
          <w:tcW w:w="4366" w:type="dxa"/>
          <w:tcBorders>
            <w:top w:val="nil"/>
            <w:left w:val="single" w:sz="4" w:space="0" w:color="858585"/>
            <w:bottom w:val="nil"/>
            <w:right w:val="single" w:sz="4" w:space="0" w:color="858585"/>
          </w:tcBorders>
        </w:tcPr>
        <w:p w14:paraId="1C655635"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76A8EA25" w14:textId="77777777" w:rsidR="001B3B58" w:rsidRDefault="001B3B58" w:rsidP="001B3B58">
          <w:pPr>
            <w:pStyle w:val="Voettekst"/>
            <w:tabs>
              <w:tab w:val="left" w:pos="4536"/>
            </w:tabs>
            <w:spacing w:line="140" w:lineRule="exact"/>
          </w:pPr>
          <w:r w:rsidRPr="00BF4B22">
            <w:t>WWW.KADASTER.NL</w:t>
          </w:r>
        </w:p>
      </w:tc>
    </w:tr>
  </w:tbl>
  <w:p w14:paraId="259293F3"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8A6F2" w14:textId="77777777" w:rsidR="00850D97" w:rsidRPr="00C27FEF" w:rsidRDefault="00850D97"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1737502C" w14:textId="77777777" w:rsidR="00850D97" w:rsidRDefault="00850D97"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DBBC0" w14:textId="77777777" w:rsidR="001B3B58" w:rsidRDefault="001B3B58">
    <w:pPr>
      <w:pStyle w:val="Koptekst"/>
    </w:pPr>
  </w:p>
  <w:p w14:paraId="0B788574" w14:textId="77777777" w:rsidR="001B3B58" w:rsidRDefault="001B3B58">
    <w:pPr>
      <w:pStyle w:val="Koptekst"/>
    </w:pPr>
  </w:p>
  <w:p w14:paraId="29A4584F" w14:textId="77777777" w:rsidR="001B3B58" w:rsidRDefault="001B3B58">
    <w:pPr>
      <w:pStyle w:val="Koptekst"/>
    </w:pPr>
  </w:p>
  <w:p w14:paraId="20DC85C6" w14:textId="77777777" w:rsidR="001B3B58" w:rsidRDefault="001B3B58">
    <w:pPr>
      <w:pStyle w:val="Koptekst"/>
    </w:pPr>
  </w:p>
  <w:p w14:paraId="4704C3D0" w14:textId="77777777" w:rsidR="001B3B58" w:rsidRDefault="001B3B58">
    <w:pPr>
      <w:pStyle w:val="Koptekst"/>
    </w:pPr>
  </w:p>
  <w:p w14:paraId="1CD8D5F6" w14:textId="77777777" w:rsidR="001B3B58" w:rsidRDefault="001B3B58">
    <w:pPr>
      <w:pStyle w:val="Koptekst"/>
    </w:pPr>
  </w:p>
  <w:p w14:paraId="4594F836" w14:textId="77777777" w:rsidR="001B3B58" w:rsidRDefault="001B3B58">
    <w:pPr>
      <w:pStyle w:val="Koptekst"/>
    </w:pPr>
  </w:p>
  <w:p w14:paraId="7F031225" w14:textId="77777777" w:rsidR="001B3B58" w:rsidRDefault="001B3B58">
    <w:pPr>
      <w:pStyle w:val="Koptekst"/>
    </w:pPr>
    <w:r>
      <w:rPr>
        <w:noProof/>
        <w:snapToGrid/>
        <w:lang w:eastAsia="nl-NL"/>
      </w:rPr>
      <w:drawing>
        <wp:anchor distT="0" distB="0" distL="114300" distR="114300" simplePos="0" relativeHeight="251658240" behindDoc="1" locked="0" layoutInCell="1" allowOverlap="1" wp14:anchorId="57296011" wp14:editId="69575A2B">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B49E"/>
    <w:multiLevelType w:val="hybridMultilevel"/>
    <w:tmpl w:val="FFFFFFFF"/>
    <w:lvl w:ilvl="0" w:tplc="40AC9458">
      <w:start w:val="1"/>
      <w:numFmt w:val="bullet"/>
      <w:lvlText w:val="-"/>
      <w:lvlJc w:val="left"/>
      <w:pPr>
        <w:ind w:left="720" w:hanging="360"/>
      </w:pPr>
      <w:rPr>
        <w:rFonts w:ascii="Aptos" w:hAnsi="Aptos" w:hint="default"/>
      </w:rPr>
    </w:lvl>
    <w:lvl w:ilvl="1" w:tplc="7916D572">
      <w:start w:val="1"/>
      <w:numFmt w:val="bullet"/>
      <w:lvlText w:val="o"/>
      <w:lvlJc w:val="left"/>
      <w:pPr>
        <w:ind w:left="1440" w:hanging="360"/>
      </w:pPr>
      <w:rPr>
        <w:rFonts w:ascii="Courier New" w:hAnsi="Courier New" w:hint="default"/>
      </w:rPr>
    </w:lvl>
    <w:lvl w:ilvl="2" w:tplc="F17495C0">
      <w:start w:val="1"/>
      <w:numFmt w:val="bullet"/>
      <w:lvlText w:val=""/>
      <w:lvlJc w:val="left"/>
      <w:pPr>
        <w:ind w:left="2160" w:hanging="360"/>
      </w:pPr>
      <w:rPr>
        <w:rFonts w:ascii="Wingdings" w:hAnsi="Wingdings" w:hint="default"/>
      </w:rPr>
    </w:lvl>
    <w:lvl w:ilvl="3" w:tplc="583ED61A">
      <w:start w:val="1"/>
      <w:numFmt w:val="bullet"/>
      <w:lvlText w:val=""/>
      <w:lvlJc w:val="left"/>
      <w:pPr>
        <w:ind w:left="2880" w:hanging="360"/>
      </w:pPr>
      <w:rPr>
        <w:rFonts w:ascii="Symbol" w:hAnsi="Symbol" w:hint="default"/>
      </w:rPr>
    </w:lvl>
    <w:lvl w:ilvl="4" w:tplc="25C6788E">
      <w:start w:val="1"/>
      <w:numFmt w:val="bullet"/>
      <w:lvlText w:val="o"/>
      <w:lvlJc w:val="left"/>
      <w:pPr>
        <w:ind w:left="3600" w:hanging="360"/>
      </w:pPr>
      <w:rPr>
        <w:rFonts w:ascii="Courier New" w:hAnsi="Courier New" w:hint="default"/>
      </w:rPr>
    </w:lvl>
    <w:lvl w:ilvl="5" w:tplc="3AB80700">
      <w:start w:val="1"/>
      <w:numFmt w:val="bullet"/>
      <w:lvlText w:val=""/>
      <w:lvlJc w:val="left"/>
      <w:pPr>
        <w:ind w:left="4320" w:hanging="360"/>
      </w:pPr>
      <w:rPr>
        <w:rFonts w:ascii="Wingdings" w:hAnsi="Wingdings" w:hint="default"/>
      </w:rPr>
    </w:lvl>
    <w:lvl w:ilvl="6" w:tplc="FCDAFD9A">
      <w:start w:val="1"/>
      <w:numFmt w:val="bullet"/>
      <w:lvlText w:val=""/>
      <w:lvlJc w:val="left"/>
      <w:pPr>
        <w:ind w:left="5040" w:hanging="360"/>
      </w:pPr>
      <w:rPr>
        <w:rFonts w:ascii="Symbol" w:hAnsi="Symbol" w:hint="default"/>
      </w:rPr>
    </w:lvl>
    <w:lvl w:ilvl="7" w:tplc="85DA89D2">
      <w:start w:val="1"/>
      <w:numFmt w:val="bullet"/>
      <w:lvlText w:val="o"/>
      <w:lvlJc w:val="left"/>
      <w:pPr>
        <w:ind w:left="5760" w:hanging="360"/>
      </w:pPr>
      <w:rPr>
        <w:rFonts w:ascii="Courier New" w:hAnsi="Courier New" w:hint="default"/>
      </w:rPr>
    </w:lvl>
    <w:lvl w:ilvl="8" w:tplc="9F1A55C2">
      <w:start w:val="1"/>
      <w:numFmt w:val="bullet"/>
      <w:lvlText w:val=""/>
      <w:lvlJc w:val="left"/>
      <w:pPr>
        <w:ind w:left="6480" w:hanging="360"/>
      </w:pPr>
      <w:rPr>
        <w:rFonts w:ascii="Wingdings" w:hAnsi="Wingdings" w:hint="default"/>
      </w:rPr>
    </w:lvl>
  </w:abstractNum>
  <w:abstractNum w:abstractNumId="1" w15:restartNumberingAfterBreak="0">
    <w:nsid w:val="07A60AA1"/>
    <w:multiLevelType w:val="multilevel"/>
    <w:tmpl w:val="C54EE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562626"/>
    <w:multiLevelType w:val="multilevel"/>
    <w:tmpl w:val="8B0E1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6B0CD8"/>
    <w:multiLevelType w:val="multilevel"/>
    <w:tmpl w:val="D4984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612CEB"/>
    <w:multiLevelType w:val="hybridMultilevel"/>
    <w:tmpl w:val="FFFFFFFF"/>
    <w:lvl w:ilvl="0" w:tplc="312CBF7E">
      <w:start w:val="1"/>
      <w:numFmt w:val="bullet"/>
      <w:lvlText w:val="-"/>
      <w:lvlJc w:val="left"/>
      <w:pPr>
        <w:ind w:left="720" w:hanging="360"/>
      </w:pPr>
      <w:rPr>
        <w:rFonts w:ascii="Aptos" w:hAnsi="Aptos" w:hint="default"/>
      </w:rPr>
    </w:lvl>
    <w:lvl w:ilvl="1" w:tplc="BB8674E0">
      <w:start w:val="1"/>
      <w:numFmt w:val="bullet"/>
      <w:lvlText w:val="o"/>
      <w:lvlJc w:val="left"/>
      <w:pPr>
        <w:ind w:left="1440" w:hanging="360"/>
      </w:pPr>
      <w:rPr>
        <w:rFonts w:ascii="Courier New" w:hAnsi="Courier New" w:hint="default"/>
      </w:rPr>
    </w:lvl>
    <w:lvl w:ilvl="2" w:tplc="3BD013F2">
      <w:start w:val="1"/>
      <w:numFmt w:val="bullet"/>
      <w:lvlText w:val=""/>
      <w:lvlJc w:val="left"/>
      <w:pPr>
        <w:ind w:left="2160" w:hanging="360"/>
      </w:pPr>
      <w:rPr>
        <w:rFonts w:ascii="Wingdings" w:hAnsi="Wingdings" w:hint="default"/>
      </w:rPr>
    </w:lvl>
    <w:lvl w:ilvl="3" w:tplc="9F7E35D6">
      <w:start w:val="1"/>
      <w:numFmt w:val="bullet"/>
      <w:lvlText w:val=""/>
      <w:lvlJc w:val="left"/>
      <w:pPr>
        <w:ind w:left="2880" w:hanging="360"/>
      </w:pPr>
      <w:rPr>
        <w:rFonts w:ascii="Symbol" w:hAnsi="Symbol" w:hint="default"/>
      </w:rPr>
    </w:lvl>
    <w:lvl w:ilvl="4" w:tplc="BB3EF33A">
      <w:start w:val="1"/>
      <w:numFmt w:val="bullet"/>
      <w:lvlText w:val="o"/>
      <w:lvlJc w:val="left"/>
      <w:pPr>
        <w:ind w:left="3600" w:hanging="360"/>
      </w:pPr>
      <w:rPr>
        <w:rFonts w:ascii="Courier New" w:hAnsi="Courier New" w:hint="default"/>
      </w:rPr>
    </w:lvl>
    <w:lvl w:ilvl="5" w:tplc="BE823BA6">
      <w:start w:val="1"/>
      <w:numFmt w:val="bullet"/>
      <w:lvlText w:val=""/>
      <w:lvlJc w:val="left"/>
      <w:pPr>
        <w:ind w:left="4320" w:hanging="360"/>
      </w:pPr>
      <w:rPr>
        <w:rFonts w:ascii="Wingdings" w:hAnsi="Wingdings" w:hint="default"/>
      </w:rPr>
    </w:lvl>
    <w:lvl w:ilvl="6" w:tplc="9868772A">
      <w:start w:val="1"/>
      <w:numFmt w:val="bullet"/>
      <w:lvlText w:val=""/>
      <w:lvlJc w:val="left"/>
      <w:pPr>
        <w:ind w:left="5040" w:hanging="360"/>
      </w:pPr>
      <w:rPr>
        <w:rFonts w:ascii="Symbol" w:hAnsi="Symbol" w:hint="default"/>
      </w:rPr>
    </w:lvl>
    <w:lvl w:ilvl="7" w:tplc="E48C5EDC">
      <w:start w:val="1"/>
      <w:numFmt w:val="bullet"/>
      <w:lvlText w:val="o"/>
      <w:lvlJc w:val="left"/>
      <w:pPr>
        <w:ind w:left="5760" w:hanging="360"/>
      </w:pPr>
      <w:rPr>
        <w:rFonts w:ascii="Courier New" w:hAnsi="Courier New" w:hint="default"/>
      </w:rPr>
    </w:lvl>
    <w:lvl w:ilvl="8" w:tplc="9C90BF88">
      <w:start w:val="1"/>
      <w:numFmt w:val="bullet"/>
      <w:lvlText w:val=""/>
      <w:lvlJc w:val="left"/>
      <w:pPr>
        <w:ind w:left="6480" w:hanging="360"/>
      </w:pPr>
      <w:rPr>
        <w:rFonts w:ascii="Wingdings" w:hAnsi="Wingdings" w:hint="default"/>
      </w:rPr>
    </w:lvl>
  </w:abstractNum>
  <w:abstractNum w:abstractNumId="5" w15:restartNumberingAfterBreak="0">
    <w:nsid w:val="29453BF6"/>
    <w:multiLevelType w:val="hybridMultilevel"/>
    <w:tmpl w:val="FFFFFFFF"/>
    <w:lvl w:ilvl="0" w:tplc="527609A4">
      <w:start w:val="1"/>
      <w:numFmt w:val="bullet"/>
      <w:lvlText w:val="-"/>
      <w:lvlJc w:val="left"/>
      <w:pPr>
        <w:ind w:left="720" w:hanging="360"/>
      </w:pPr>
      <w:rPr>
        <w:rFonts w:ascii="Aptos" w:hAnsi="Aptos" w:hint="default"/>
      </w:rPr>
    </w:lvl>
    <w:lvl w:ilvl="1" w:tplc="4E405F46">
      <w:start w:val="1"/>
      <w:numFmt w:val="bullet"/>
      <w:lvlText w:val="o"/>
      <w:lvlJc w:val="left"/>
      <w:pPr>
        <w:ind w:left="1440" w:hanging="360"/>
      </w:pPr>
      <w:rPr>
        <w:rFonts w:ascii="Courier New" w:hAnsi="Courier New" w:hint="default"/>
      </w:rPr>
    </w:lvl>
    <w:lvl w:ilvl="2" w:tplc="80A23B3A">
      <w:start w:val="1"/>
      <w:numFmt w:val="bullet"/>
      <w:lvlText w:val=""/>
      <w:lvlJc w:val="left"/>
      <w:pPr>
        <w:ind w:left="2160" w:hanging="360"/>
      </w:pPr>
      <w:rPr>
        <w:rFonts w:ascii="Wingdings" w:hAnsi="Wingdings" w:hint="default"/>
      </w:rPr>
    </w:lvl>
    <w:lvl w:ilvl="3" w:tplc="A4862704">
      <w:start w:val="1"/>
      <w:numFmt w:val="bullet"/>
      <w:lvlText w:val=""/>
      <w:lvlJc w:val="left"/>
      <w:pPr>
        <w:ind w:left="2880" w:hanging="360"/>
      </w:pPr>
      <w:rPr>
        <w:rFonts w:ascii="Symbol" w:hAnsi="Symbol" w:hint="default"/>
      </w:rPr>
    </w:lvl>
    <w:lvl w:ilvl="4" w:tplc="290888AA">
      <w:start w:val="1"/>
      <w:numFmt w:val="bullet"/>
      <w:lvlText w:val="o"/>
      <w:lvlJc w:val="left"/>
      <w:pPr>
        <w:ind w:left="3600" w:hanging="360"/>
      </w:pPr>
      <w:rPr>
        <w:rFonts w:ascii="Courier New" w:hAnsi="Courier New" w:hint="default"/>
      </w:rPr>
    </w:lvl>
    <w:lvl w:ilvl="5" w:tplc="4F4220FC">
      <w:start w:val="1"/>
      <w:numFmt w:val="bullet"/>
      <w:lvlText w:val=""/>
      <w:lvlJc w:val="left"/>
      <w:pPr>
        <w:ind w:left="4320" w:hanging="360"/>
      </w:pPr>
      <w:rPr>
        <w:rFonts w:ascii="Wingdings" w:hAnsi="Wingdings" w:hint="default"/>
      </w:rPr>
    </w:lvl>
    <w:lvl w:ilvl="6" w:tplc="D85CD85C">
      <w:start w:val="1"/>
      <w:numFmt w:val="bullet"/>
      <w:lvlText w:val=""/>
      <w:lvlJc w:val="left"/>
      <w:pPr>
        <w:ind w:left="5040" w:hanging="360"/>
      </w:pPr>
      <w:rPr>
        <w:rFonts w:ascii="Symbol" w:hAnsi="Symbol" w:hint="default"/>
      </w:rPr>
    </w:lvl>
    <w:lvl w:ilvl="7" w:tplc="FD625FB0">
      <w:start w:val="1"/>
      <w:numFmt w:val="bullet"/>
      <w:lvlText w:val="o"/>
      <w:lvlJc w:val="left"/>
      <w:pPr>
        <w:ind w:left="5760" w:hanging="360"/>
      </w:pPr>
      <w:rPr>
        <w:rFonts w:ascii="Courier New" w:hAnsi="Courier New" w:hint="default"/>
      </w:rPr>
    </w:lvl>
    <w:lvl w:ilvl="8" w:tplc="4ABEB57A">
      <w:start w:val="1"/>
      <w:numFmt w:val="bullet"/>
      <w:lvlText w:val=""/>
      <w:lvlJc w:val="left"/>
      <w:pPr>
        <w:ind w:left="6480" w:hanging="360"/>
      </w:pPr>
      <w:rPr>
        <w:rFonts w:ascii="Wingdings" w:hAnsi="Wingdings" w:hint="default"/>
      </w:rPr>
    </w:lvl>
  </w:abstractNum>
  <w:abstractNum w:abstractNumId="6" w15:restartNumberingAfterBreak="0">
    <w:nsid w:val="2FE47985"/>
    <w:multiLevelType w:val="hybridMultilevel"/>
    <w:tmpl w:val="B4D2724A"/>
    <w:lvl w:ilvl="0" w:tplc="4E3E1010">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FCF27CB"/>
    <w:multiLevelType w:val="multilevel"/>
    <w:tmpl w:val="B91CF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85206C5"/>
    <w:multiLevelType w:val="hybridMultilevel"/>
    <w:tmpl w:val="FFFFFFFF"/>
    <w:lvl w:ilvl="0" w:tplc="1AE4E1D2">
      <w:start w:val="1"/>
      <w:numFmt w:val="bullet"/>
      <w:lvlText w:val="-"/>
      <w:lvlJc w:val="left"/>
      <w:pPr>
        <w:ind w:left="720" w:hanging="360"/>
      </w:pPr>
      <w:rPr>
        <w:rFonts w:ascii="Aptos" w:hAnsi="Aptos" w:hint="default"/>
      </w:rPr>
    </w:lvl>
    <w:lvl w:ilvl="1" w:tplc="C25E1596">
      <w:start w:val="1"/>
      <w:numFmt w:val="bullet"/>
      <w:lvlText w:val="o"/>
      <w:lvlJc w:val="left"/>
      <w:pPr>
        <w:ind w:left="1440" w:hanging="360"/>
      </w:pPr>
      <w:rPr>
        <w:rFonts w:ascii="Courier New" w:hAnsi="Courier New" w:hint="default"/>
      </w:rPr>
    </w:lvl>
    <w:lvl w:ilvl="2" w:tplc="7D84AB82">
      <w:start w:val="1"/>
      <w:numFmt w:val="bullet"/>
      <w:lvlText w:val=""/>
      <w:lvlJc w:val="left"/>
      <w:pPr>
        <w:ind w:left="2160" w:hanging="360"/>
      </w:pPr>
      <w:rPr>
        <w:rFonts w:ascii="Wingdings" w:hAnsi="Wingdings" w:hint="default"/>
      </w:rPr>
    </w:lvl>
    <w:lvl w:ilvl="3" w:tplc="158CEF78">
      <w:start w:val="1"/>
      <w:numFmt w:val="bullet"/>
      <w:lvlText w:val=""/>
      <w:lvlJc w:val="left"/>
      <w:pPr>
        <w:ind w:left="2880" w:hanging="360"/>
      </w:pPr>
      <w:rPr>
        <w:rFonts w:ascii="Symbol" w:hAnsi="Symbol" w:hint="default"/>
      </w:rPr>
    </w:lvl>
    <w:lvl w:ilvl="4" w:tplc="8B5E04B6">
      <w:start w:val="1"/>
      <w:numFmt w:val="bullet"/>
      <w:lvlText w:val="o"/>
      <w:lvlJc w:val="left"/>
      <w:pPr>
        <w:ind w:left="3600" w:hanging="360"/>
      </w:pPr>
      <w:rPr>
        <w:rFonts w:ascii="Courier New" w:hAnsi="Courier New" w:hint="default"/>
      </w:rPr>
    </w:lvl>
    <w:lvl w:ilvl="5" w:tplc="15A609E6">
      <w:start w:val="1"/>
      <w:numFmt w:val="bullet"/>
      <w:lvlText w:val=""/>
      <w:lvlJc w:val="left"/>
      <w:pPr>
        <w:ind w:left="4320" w:hanging="360"/>
      </w:pPr>
      <w:rPr>
        <w:rFonts w:ascii="Wingdings" w:hAnsi="Wingdings" w:hint="default"/>
      </w:rPr>
    </w:lvl>
    <w:lvl w:ilvl="6" w:tplc="FD4856E4">
      <w:start w:val="1"/>
      <w:numFmt w:val="bullet"/>
      <w:lvlText w:val=""/>
      <w:lvlJc w:val="left"/>
      <w:pPr>
        <w:ind w:left="5040" w:hanging="360"/>
      </w:pPr>
      <w:rPr>
        <w:rFonts w:ascii="Symbol" w:hAnsi="Symbol" w:hint="default"/>
      </w:rPr>
    </w:lvl>
    <w:lvl w:ilvl="7" w:tplc="C03081BE">
      <w:start w:val="1"/>
      <w:numFmt w:val="bullet"/>
      <w:lvlText w:val="o"/>
      <w:lvlJc w:val="left"/>
      <w:pPr>
        <w:ind w:left="5760" w:hanging="360"/>
      </w:pPr>
      <w:rPr>
        <w:rFonts w:ascii="Courier New" w:hAnsi="Courier New" w:hint="default"/>
      </w:rPr>
    </w:lvl>
    <w:lvl w:ilvl="8" w:tplc="C750E2FE">
      <w:start w:val="1"/>
      <w:numFmt w:val="bullet"/>
      <w:lvlText w:val=""/>
      <w:lvlJc w:val="left"/>
      <w:pPr>
        <w:ind w:left="6480" w:hanging="360"/>
      </w:pPr>
      <w:rPr>
        <w:rFonts w:ascii="Wingdings" w:hAnsi="Wingdings" w:hint="default"/>
      </w:rPr>
    </w:lvl>
  </w:abstractNum>
  <w:abstractNum w:abstractNumId="10" w15:restartNumberingAfterBreak="0">
    <w:nsid w:val="4B083F4B"/>
    <w:multiLevelType w:val="multilevel"/>
    <w:tmpl w:val="A8124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F715C8C"/>
    <w:multiLevelType w:val="multilevel"/>
    <w:tmpl w:val="6898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359E3A"/>
    <w:multiLevelType w:val="hybridMultilevel"/>
    <w:tmpl w:val="FFFFFFFF"/>
    <w:lvl w:ilvl="0" w:tplc="AB348906">
      <w:start w:val="1"/>
      <w:numFmt w:val="bullet"/>
      <w:lvlText w:val=""/>
      <w:lvlJc w:val="left"/>
      <w:pPr>
        <w:ind w:left="720" w:hanging="360"/>
      </w:pPr>
      <w:rPr>
        <w:rFonts w:ascii="Symbol" w:hAnsi="Symbol" w:hint="default"/>
      </w:rPr>
    </w:lvl>
    <w:lvl w:ilvl="1" w:tplc="2292B358">
      <w:start w:val="1"/>
      <w:numFmt w:val="bullet"/>
      <w:lvlText w:val="o"/>
      <w:lvlJc w:val="left"/>
      <w:pPr>
        <w:ind w:left="1440" w:hanging="360"/>
      </w:pPr>
      <w:rPr>
        <w:rFonts w:ascii="Courier New" w:hAnsi="Courier New" w:hint="default"/>
      </w:rPr>
    </w:lvl>
    <w:lvl w:ilvl="2" w:tplc="E83E3C4A">
      <w:start w:val="1"/>
      <w:numFmt w:val="bullet"/>
      <w:lvlText w:val=""/>
      <w:lvlJc w:val="left"/>
      <w:pPr>
        <w:ind w:left="2160" w:hanging="360"/>
      </w:pPr>
      <w:rPr>
        <w:rFonts w:ascii="Wingdings" w:hAnsi="Wingdings" w:hint="default"/>
      </w:rPr>
    </w:lvl>
    <w:lvl w:ilvl="3" w:tplc="335A92BA">
      <w:start w:val="1"/>
      <w:numFmt w:val="bullet"/>
      <w:lvlText w:val=""/>
      <w:lvlJc w:val="left"/>
      <w:pPr>
        <w:ind w:left="2880" w:hanging="360"/>
      </w:pPr>
      <w:rPr>
        <w:rFonts w:ascii="Symbol" w:hAnsi="Symbol" w:hint="default"/>
      </w:rPr>
    </w:lvl>
    <w:lvl w:ilvl="4" w:tplc="89643904">
      <w:start w:val="1"/>
      <w:numFmt w:val="bullet"/>
      <w:lvlText w:val="o"/>
      <w:lvlJc w:val="left"/>
      <w:pPr>
        <w:ind w:left="3600" w:hanging="360"/>
      </w:pPr>
      <w:rPr>
        <w:rFonts w:ascii="Courier New" w:hAnsi="Courier New" w:hint="default"/>
      </w:rPr>
    </w:lvl>
    <w:lvl w:ilvl="5" w:tplc="BBB21FC4">
      <w:start w:val="1"/>
      <w:numFmt w:val="bullet"/>
      <w:lvlText w:val=""/>
      <w:lvlJc w:val="left"/>
      <w:pPr>
        <w:ind w:left="4320" w:hanging="360"/>
      </w:pPr>
      <w:rPr>
        <w:rFonts w:ascii="Wingdings" w:hAnsi="Wingdings" w:hint="default"/>
      </w:rPr>
    </w:lvl>
    <w:lvl w:ilvl="6" w:tplc="EE0624F6">
      <w:start w:val="1"/>
      <w:numFmt w:val="bullet"/>
      <w:lvlText w:val=""/>
      <w:lvlJc w:val="left"/>
      <w:pPr>
        <w:ind w:left="5040" w:hanging="360"/>
      </w:pPr>
      <w:rPr>
        <w:rFonts w:ascii="Symbol" w:hAnsi="Symbol" w:hint="default"/>
      </w:rPr>
    </w:lvl>
    <w:lvl w:ilvl="7" w:tplc="3E325A10">
      <w:start w:val="1"/>
      <w:numFmt w:val="bullet"/>
      <w:lvlText w:val="o"/>
      <w:lvlJc w:val="left"/>
      <w:pPr>
        <w:ind w:left="5760" w:hanging="360"/>
      </w:pPr>
      <w:rPr>
        <w:rFonts w:ascii="Courier New" w:hAnsi="Courier New" w:hint="default"/>
      </w:rPr>
    </w:lvl>
    <w:lvl w:ilvl="8" w:tplc="98E0390E">
      <w:start w:val="1"/>
      <w:numFmt w:val="bullet"/>
      <w:lvlText w:val=""/>
      <w:lvlJc w:val="left"/>
      <w:pPr>
        <w:ind w:left="6480" w:hanging="360"/>
      </w:pPr>
      <w:rPr>
        <w:rFonts w:ascii="Wingdings" w:hAnsi="Wingdings" w:hint="default"/>
      </w:rPr>
    </w:lvl>
  </w:abstractNum>
  <w:abstractNum w:abstractNumId="14" w15:restartNumberingAfterBreak="0">
    <w:nsid w:val="54266CF0"/>
    <w:multiLevelType w:val="hybridMultilevel"/>
    <w:tmpl w:val="FFFFFFFF"/>
    <w:lvl w:ilvl="0" w:tplc="5BB81F0C">
      <w:start w:val="1"/>
      <w:numFmt w:val="bullet"/>
      <w:lvlText w:val="-"/>
      <w:lvlJc w:val="left"/>
      <w:pPr>
        <w:ind w:left="720" w:hanging="360"/>
      </w:pPr>
      <w:rPr>
        <w:rFonts w:ascii="Aptos" w:hAnsi="Aptos" w:hint="default"/>
      </w:rPr>
    </w:lvl>
    <w:lvl w:ilvl="1" w:tplc="8F3ED6F0">
      <w:start w:val="1"/>
      <w:numFmt w:val="bullet"/>
      <w:lvlText w:val="o"/>
      <w:lvlJc w:val="left"/>
      <w:pPr>
        <w:ind w:left="1440" w:hanging="360"/>
      </w:pPr>
      <w:rPr>
        <w:rFonts w:ascii="Courier New" w:hAnsi="Courier New" w:hint="default"/>
      </w:rPr>
    </w:lvl>
    <w:lvl w:ilvl="2" w:tplc="7798836E">
      <w:start w:val="1"/>
      <w:numFmt w:val="bullet"/>
      <w:lvlText w:val=""/>
      <w:lvlJc w:val="left"/>
      <w:pPr>
        <w:ind w:left="2160" w:hanging="360"/>
      </w:pPr>
      <w:rPr>
        <w:rFonts w:ascii="Wingdings" w:hAnsi="Wingdings" w:hint="default"/>
      </w:rPr>
    </w:lvl>
    <w:lvl w:ilvl="3" w:tplc="AAC48CB2">
      <w:start w:val="1"/>
      <w:numFmt w:val="bullet"/>
      <w:lvlText w:val=""/>
      <w:lvlJc w:val="left"/>
      <w:pPr>
        <w:ind w:left="2880" w:hanging="360"/>
      </w:pPr>
      <w:rPr>
        <w:rFonts w:ascii="Symbol" w:hAnsi="Symbol" w:hint="default"/>
      </w:rPr>
    </w:lvl>
    <w:lvl w:ilvl="4" w:tplc="F77AB6DA">
      <w:start w:val="1"/>
      <w:numFmt w:val="bullet"/>
      <w:lvlText w:val="o"/>
      <w:lvlJc w:val="left"/>
      <w:pPr>
        <w:ind w:left="3600" w:hanging="360"/>
      </w:pPr>
      <w:rPr>
        <w:rFonts w:ascii="Courier New" w:hAnsi="Courier New" w:hint="default"/>
      </w:rPr>
    </w:lvl>
    <w:lvl w:ilvl="5" w:tplc="58C2A026">
      <w:start w:val="1"/>
      <w:numFmt w:val="bullet"/>
      <w:lvlText w:val=""/>
      <w:lvlJc w:val="left"/>
      <w:pPr>
        <w:ind w:left="4320" w:hanging="360"/>
      </w:pPr>
      <w:rPr>
        <w:rFonts w:ascii="Wingdings" w:hAnsi="Wingdings" w:hint="default"/>
      </w:rPr>
    </w:lvl>
    <w:lvl w:ilvl="6" w:tplc="5B9039B6">
      <w:start w:val="1"/>
      <w:numFmt w:val="bullet"/>
      <w:lvlText w:val=""/>
      <w:lvlJc w:val="left"/>
      <w:pPr>
        <w:ind w:left="5040" w:hanging="360"/>
      </w:pPr>
      <w:rPr>
        <w:rFonts w:ascii="Symbol" w:hAnsi="Symbol" w:hint="default"/>
      </w:rPr>
    </w:lvl>
    <w:lvl w:ilvl="7" w:tplc="438837F8">
      <w:start w:val="1"/>
      <w:numFmt w:val="bullet"/>
      <w:lvlText w:val="o"/>
      <w:lvlJc w:val="left"/>
      <w:pPr>
        <w:ind w:left="5760" w:hanging="360"/>
      </w:pPr>
      <w:rPr>
        <w:rFonts w:ascii="Courier New" w:hAnsi="Courier New" w:hint="default"/>
      </w:rPr>
    </w:lvl>
    <w:lvl w:ilvl="8" w:tplc="92FC4C70">
      <w:start w:val="1"/>
      <w:numFmt w:val="bullet"/>
      <w:lvlText w:val=""/>
      <w:lvlJc w:val="left"/>
      <w:pPr>
        <w:ind w:left="6480" w:hanging="360"/>
      </w:pPr>
      <w:rPr>
        <w:rFonts w:ascii="Wingdings" w:hAnsi="Wingdings" w:hint="default"/>
      </w:rPr>
    </w:lvl>
  </w:abstractNum>
  <w:abstractNum w:abstractNumId="15"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8D2A4A"/>
    <w:multiLevelType w:val="multilevel"/>
    <w:tmpl w:val="0388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B463CA"/>
    <w:multiLevelType w:val="hybridMultilevel"/>
    <w:tmpl w:val="185E32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65437F79"/>
    <w:multiLevelType w:val="multilevel"/>
    <w:tmpl w:val="8A4ABE0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5D32E3"/>
    <w:multiLevelType w:val="multilevel"/>
    <w:tmpl w:val="F760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22"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3" w15:restartNumberingAfterBreak="0">
    <w:nsid w:val="788C6432"/>
    <w:multiLevelType w:val="multilevel"/>
    <w:tmpl w:val="3422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AF67A8"/>
    <w:multiLevelType w:val="multilevel"/>
    <w:tmpl w:val="CE3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7357F7"/>
    <w:multiLevelType w:val="hybridMultilevel"/>
    <w:tmpl w:val="409879EC"/>
    <w:lvl w:ilvl="0" w:tplc="F350D148">
      <w:start w:val="1"/>
      <w:numFmt w:val="bullet"/>
      <w:lvlText w:val="-"/>
      <w:lvlJc w:val="left"/>
      <w:pPr>
        <w:ind w:left="1080" w:hanging="360"/>
      </w:pPr>
      <w:rPr>
        <w:rFonts w:ascii="Aptos" w:eastAsiaTheme="minorHAnsi" w:hAnsi="Aptos"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num w:numId="1" w16cid:durableId="837427180">
    <w:abstractNumId w:val="14"/>
  </w:num>
  <w:num w:numId="2" w16cid:durableId="581986815">
    <w:abstractNumId w:val="9"/>
  </w:num>
  <w:num w:numId="3" w16cid:durableId="9912266">
    <w:abstractNumId w:val="4"/>
  </w:num>
  <w:num w:numId="4" w16cid:durableId="1611548517">
    <w:abstractNumId w:val="0"/>
  </w:num>
  <w:num w:numId="5" w16cid:durableId="2102482884">
    <w:abstractNumId w:val="5"/>
  </w:num>
  <w:num w:numId="6" w16cid:durableId="1524322146">
    <w:abstractNumId w:val="13"/>
  </w:num>
  <w:num w:numId="7" w16cid:durableId="238950054">
    <w:abstractNumId w:val="22"/>
  </w:num>
  <w:num w:numId="8" w16cid:durableId="1736388519">
    <w:abstractNumId w:val="22"/>
  </w:num>
  <w:num w:numId="9" w16cid:durableId="140116766">
    <w:abstractNumId w:val="22"/>
  </w:num>
  <w:num w:numId="10" w16cid:durableId="1281113207">
    <w:abstractNumId w:val="22"/>
  </w:num>
  <w:num w:numId="11" w16cid:durableId="1072431254">
    <w:abstractNumId w:val="15"/>
  </w:num>
  <w:num w:numId="12" w16cid:durableId="1194610194">
    <w:abstractNumId w:val="21"/>
  </w:num>
  <w:num w:numId="13" w16cid:durableId="1117791918">
    <w:abstractNumId w:val="19"/>
  </w:num>
  <w:num w:numId="14" w16cid:durableId="1724862111">
    <w:abstractNumId w:val="8"/>
  </w:num>
  <w:num w:numId="15" w16cid:durableId="977421638">
    <w:abstractNumId w:val="19"/>
  </w:num>
  <w:num w:numId="16" w16cid:durableId="1007093999">
    <w:abstractNumId w:val="21"/>
  </w:num>
  <w:num w:numId="17" w16cid:durableId="546719300">
    <w:abstractNumId w:val="8"/>
  </w:num>
  <w:num w:numId="18" w16cid:durableId="2042171823">
    <w:abstractNumId w:val="15"/>
  </w:num>
  <w:num w:numId="19" w16cid:durableId="2101828997">
    <w:abstractNumId w:val="11"/>
  </w:num>
  <w:num w:numId="20" w16cid:durableId="1139766063">
    <w:abstractNumId w:val="11"/>
  </w:num>
  <w:num w:numId="21" w16cid:durableId="2142847501">
    <w:abstractNumId w:val="2"/>
  </w:num>
  <w:num w:numId="22" w16cid:durableId="1343246011">
    <w:abstractNumId w:val="1"/>
  </w:num>
  <w:num w:numId="23" w16cid:durableId="1972132559">
    <w:abstractNumId w:val="3"/>
  </w:num>
  <w:num w:numId="24" w16cid:durableId="181630202">
    <w:abstractNumId w:val="24"/>
  </w:num>
  <w:num w:numId="25" w16cid:durableId="1399791730">
    <w:abstractNumId w:val="18"/>
  </w:num>
  <w:num w:numId="26" w16cid:durableId="14490845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36899065">
    <w:abstractNumId w:val="25"/>
  </w:num>
  <w:num w:numId="28" w16cid:durableId="2076124225">
    <w:abstractNumId w:val="20"/>
  </w:num>
  <w:num w:numId="29" w16cid:durableId="1287587572">
    <w:abstractNumId w:val="23"/>
  </w:num>
  <w:num w:numId="30" w16cid:durableId="1361399357">
    <w:abstractNumId w:val="16"/>
  </w:num>
  <w:num w:numId="31" w16cid:durableId="603923239">
    <w:abstractNumId w:val="7"/>
  </w:num>
  <w:num w:numId="32" w16cid:durableId="2106923518">
    <w:abstractNumId w:val="12"/>
  </w:num>
  <w:num w:numId="33" w16cid:durableId="733821987">
    <w:abstractNumId w:val="10"/>
  </w:num>
  <w:num w:numId="34" w16cid:durableId="156264076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E87568"/>
    <w:rsid w:val="00010F24"/>
    <w:rsid w:val="0001579A"/>
    <w:rsid w:val="00057542"/>
    <w:rsid w:val="00072E6E"/>
    <w:rsid w:val="000E322B"/>
    <w:rsid w:val="000F4A89"/>
    <w:rsid w:val="00116D4A"/>
    <w:rsid w:val="00123A2E"/>
    <w:rsid w:val="00131C3D"/>
    <w:rsid w:val="00144D00"/>
    <w:rsid w:val="001537F0"/>
    <w:rsid w:val="001630C2"/>
    <w:rsid w:val="00164AF2"/>
    <w:rsid w:val="00191BEE"/>
    <w:rsid w:val="001B3B58"/>
    <w:rsid w:val="001B4FD2"/>
    <w:rsid w:val="001C1764"/>
    <w:rsid w:val="001C1F6E"/>
    <w:rsid w:val="0020337B"/>
    <w:rsid w:val="0020651D"/>
    <w:rsid w:val="0023755A"/>
    <w:rsid w:val="00264CAE"/>
    <w:rsid w:val="0029420B"/>
    <w:rsid w:val="002C2BA5"/>
    <w:rsid w:val="002C3E17"/>
    <w:rsid w:val="002E15D5"/>
    <w:rsid w:val="002E7F56"/>
    <w:rsid w:val="002F084A"/>
    <w:rsid w:val="002F506D"/>
    <w:rsid w:val="00313C8F"/>
    <w:rsid w:val="0032601C"/>
    <w:rsid w:val="00343AB5"/>
    <w:rsid w:val="0036273C"/>
    <w:rsid w:val="00362F0F"/>
    <w:rsid w:val="00372A9E"/>
    <w:rsid w:val="003762BC"/>
    <w:rsid w:val="0038375E"/>
    <w:rsid w:val="00385E23"/>
    <w:rsid w:val="003A5A94"/>
    <w:rsid w:val="003B5D8D"/>
    <w:rsid w:val="003D51B8"/>
    <w:rsid w:val="003E0476"/>
    <w:rsid w:val="003E2191"/>
    <w:rsid w:val="003E4A1F"/>
    <w:rsid w:val="00413212"/>
    <w:rsid w:val="004151E8"/>
    <w:rsid w:val="00436559"/>
    <w:rsid w:val="00460A0F"/>
    <w:rsid w:val="00460A42"/>
    <w:rsid w:val="00471CC8"/>
    <w:rsid w:val="004B516F"/>
    <w:rsid w:val="004C3639"/>
    <w:rsid w:val="004F306E"/>
    <w:rsid w:val="004F3BE7"/>
    <w:rsid w:val="004F42DF"/>
    <w:rsid w:val="004F5B04"/>
    <w:rsid w:val="00517BF2"/>
    <w:rsid w:val="00537E16"/>
    <w:rsid w:val="00541D4F"/>
    <w:rsid w:val="00552CDB"/>
    <w:rsid w:val="00554426"/>
    <w:rsid w:val="0058283F"/>
    <w:rsid w:val="0058361D"/>
    <w:rsid w:val="005C5E88"/>
    <w:rsid w:val="005F267D"/>
    <w:rsid w:val="00642D1E"/>
    <w:rsid w:val="00645CCC"/>
    <w:rsid w:val="006670FF"/>
    <w:rsid w:val="00667EA2"/>
    <w:rsid w:val="0067007C"/>
    <w:rsid w:val="006760D1"/>
    <w:rsid w:val="00676452"/>
    <w:rsid w:val="006A7A15"/>
    <w:rsid w:val="006D0A71"/>
    <w:rsid w:val="00710A52"/>
    <w:rsid w:val="007209A4"/>
    <w:rsid w:val="0072779D"/>
    <w:rsid w:val="00753AB4"/>
    <w:rsid w:val="00753DE6"/>
    <w:rsid w:val="00792B6B"/>
    <w:rsid w:val="007A2F0C"/>
    <w:rsid w:val="007B42C3"/>
    <w:rsid w:val="007F4260"/>
    <w:rsid w:val="007F5CA5"/>
    <w:rsid w:val="00812FCE"/>
    <w:rsid w:val="0081382D"/>
    <w:rsid w:val="008168FA"/>
    <w:rsid w:val="00850D97"/>
    <w:rsid w:val="00884F65"/>
    <w:rsid w:val="00891BC3"/>
    <w:rsid w:val="00897AFB"/>
    <w:rsid w:val="008B52A3"/>
    <w:rsid w:val="008C2E08"/>
    <w:rsid w:val="008E0B45"/>
    <w:rsid w:val="008E5403"/>
    <w:rsid w:val="008F65FA"/>
    <w:rsid w:val="008F6F0E"/>
    <w:rsid w:val="00907C9B"/>
    <w:rsid w:val="00937777"/>
    <w:rsid w:val="00960A7C"/>
    <w:rsid w:val="009618A3"/>
    <w:rsid w:val="009635DA"/>
    <w:rsid w:val="009836C1"/>
    <w:rsid w:val="00985FB8"/>
    <w:rsid w:val="009875C3"/>
    <w:rsid w:val="009A3ABD"/>
    <w:rsid w:val="009A51E2"/>
    <w:rsid w:val="009B0772"/>
    <w:rsid w:val="009C1A57"/>
    <w:rsid w:val="009C5744"/>
    <w:rsid w:val="009C6917"/>
    <w:rsid w:val="009D39AA"/>
    <w:rsid w:val="009E2889"/>
    <w:rsid w:val="009F30EF"/>
    <w:rsid w:val="009F5E88"/>
    <w:rsid w:val="00A15BFA"/>
    <w:rsid w:val="00A222DD"/>
    <w:rsid w:val="00A25150"/>
    <w:rsid w:val="00A2539A"/>
    <w:rsid w:val="00A26EDA"/>
    <w:rsid w:val="00A524EA"/>
    <w:rsid w:val="00A94DBC"/>
    <w:rsid w:val="00AA0010"/>
    <w:rsid w:val="00AB7BA9"/>
    <w:rsid w:val="00AC3778"/>
    <w:rsid w:val="00AC5E1A"/>
    <w:rsid w:val="00AD0E2E"/>
    <w:rsid w:val="00AF0545"/>
    <w:rsid w:val="00AF06B4"/>
    <w:rsid w:val="00B173F9"/>
    <w:rsid w:val="00B274E5"/>
    <w:rsid w:val="00B45927"/>
    <w:rsid w:val="00B56136"/>
    <w:rsid w:val="00B63105"/>
    <w:rsid w:val="00B9369B"/>
    <w:rsid w:val="00B97A1E"/>
    <w:rsid w:val="00BA1BF3"/>
    <w:rsid w:val="00BB2A5B"/>
    <w:rsid w:val="00BC500A"/>
    <w:rsid w:val="00BE0737"/>
    <w:rsid w:val="00C0085B"/>
    <w:rsid w:val="00C11C6E"/>
    <w:rsid w:val="00C128E1"/>
    <w:rsid w:val="00C27FEF"/>
    <w:rsid w:val="00C50748"/>
    <w:rsid w:val="00C579F3"/>
    <w:rsid w:val="00C6176A"/>
    <w:rsid w:val="00CA1E07"/>
    <w:rsid w:val="00CA34BA"/>
    <w:rsid w:val="00CB358A"/>
    <w:rsid w:val="00CE2507"/>
    <w:rsid w:val="00CF16F8"/>
    <w:rsid w:val="00CF5E9C"/>
    <w:rsid w:val="00D03090"/>
    <w:rsid w:val="00D315B1"/>
    <w:rsid w:val="00D74FB0"/>
    <w:rsid w:val="00D82896"/>
    <w:rsid w:val="00D95040"/>
    <w:rsid w:val="00D96023"/>
    <w:rsid w:val="00DB4AE4"/>
    <w:rsid w:val="00DB5539"/>
    <w:rsid w:val="00DC71EC"/>
    <w:rsid w:val="00DD7E6E"/>
    <w:rsid w:val="00DE047A"/>
    <w:rsid w:val="00DE2352"/>
    <w:rsid w:val="00E426D3"/>
    <w:rsid w:val="00E54E37"/>
    <w:rsid w:val="00E76E26"/>
    <w:rsid w:val="00E87568"/>
    <w:rsid w:val="00E878CF"/>
    <w:rsid w:val="00EA3DB4"/>
    <w:rsid w:val="00EA66AA"/>
    <w:rsid w:val="00EC3EF5"/>
    <w:rsid w:val="00ED3C0F"/>
    <w:rsid w:val="00EE2C0B"/>
    <w:rsid w:val="00EE373E"/>
    <w:rsid w:val="00FA06D1"/>
    <w:rsid w:val="00FB5A16"/>
    <w:rsid w:val="00FC5A93"/>
    <w:rsid w:val="01E760F3"/>
    <w:rsid w:val="020E441B"/>
    <w:rsid w:val="048F47EC"/>
    <w:rsid w:val="0917157B"/>
    <w:rsid w:val="09989C22"/>
    <w:rsid w:val="0A422DB9"/>
    <w:rsid w:val="0B998F9D"/>
    <w:rsid w:val="0E338BC9"/>
    <w:rsid w:val="0F32FA02"/>
    <w:rsid w:val="0F47B98F"/>
    <w:rsid w:val="10233D71"/>
    <w:rsid w:val="11573DBD"/>
    <w:rsid w:val="12CFD5C5"/>
    <w:rsid w:val="13350381"/>
    <w:rsid w:val="13FFCDDA"/>
    <w:rsid w:val="1452A1E5"/>
    <w:rsid w:val="150CF93E"/>
    <w:rsid w:val="153F06D2"/>
    <w:rsid w:val="15D589E6"/>
    <w:rsid w:val="16575170"/>
    <w:rsid w:val="168BC57D"/>
    <w:rsid w:val="1698B218"/>
    <w:rsid w:val="173500F4"/>
    <w:rsid w:val="1A24D043"/>
    <w:rsid w:val="1BC3F65A"/>
    <w:rsid w:val="1DC8D172"/>
    <w:rsid w:val="1E8E7FBE"/>
    <w:rsid w:val="201831B3"/>
    <w:rsid w:val="210D5D6D"/>
    <w:rsid w:val="2273B750"/>
    <w:rsid w:val="22AFE926"/>
    <w:rsid w:val="22F7496C"/>
    <w:rsid w:val="2411ED64"/>
    <w:rsid w:val="24AD8BF4"/>
    <w:rsid w:val="26372C03"/>
    <w:rsid w:val="2641A4A7"/>
    <w:rsid w:val="27290A53"/>
    <w:rsid w:val="285D3A57"/>
    <w:rsid w:val="29B604E9"/>
    <w:rsid w:val="29E17A4E"/>
    <w:rsid w:val="29FAC479"/>
    <w:rsid w:val="2AAF9AC5"/>
    <w:rsid w:val="2B8DFEAB"/>
    <w:rsid w:val="2C545E80"/>
    <w:rsid w:val="2D4F0D01"/>
    <w:rsid w:val="2E8ED4B0"/>
    <w:rsid w:val="2F4FBA30"/>
    <w:rsid w:val="307359EB"/>
    <w:rsid w:val="3130E7FC"/>
    <w:rsid w:val="31B0BA8C"/>
    <w:rsid w:val="343E7695"/>
    <w:rsid w:val="34D9A34A"/>
    <w:rsid w:val="35DAB896"/>
    <w:rsid w:val="35F5DFAA"/>
    <w:rsid w:val="3636AA3B"/>
    <w:rsid w:val="38BD6F3B"/>
    <w:rsid w:val="3A2380D3"/>
    <w:rsid w:val="3B5E94FE"/>
    <w:rsid w:val="3B8FB4A4"/>
    <w:rsid w:val="3CBA870A"/>
    <w:rsid w:val="3E120AE2"/>
    <w:rsid w:val="3E9E4A0B"/>
    <w:rsid w:val="3ECFACD0"/>
    <w:rsid w:val="4055BF9A"/>
    <w:rsid w:val="46EACB29"/>
    <w:rsid w:val="477B6C84"/>
    <w:rsid w:val="483F4EF1"/>
    <w:rsid w:val="49C8999D"/>
    <w:rsid w:val="4A3501E0"/>
    <w:rsid w:val="4C70705C"/>
    <w:rsid w:val="4CD702E2"/>
    <w:rsid w:val="4D377322"/>
    <w:rsid w:val="4D698D03"/>
    <w:rsid w:val="4EBA5E16"/>
    <w:rsid w:val="4F65B56B"/>
    <w:rsid w:val="4F76B219"/>
    <w:rsid w:val="514C3352"/>
    <w:rsid w:val="51973BE9"/>
    <w:rsid w:val="5224D24E"/>
    <w:rsid w:val="5348181F"/>
    <w:rsid w:val="53E67A6C"/>
    <w:rsid w:val="543DF600"/>
    <w:rsid w:val="54B2C24F"/>
    <w:rsid w:val="54D5C7D8"/>
    <w:rsid w:val="558E1158"/>
    <w:rsid w:val="56CB3A61"/>
    <w:rsid w:val="58099475"/>
    <w:rsid w:val="5BA7E095"/>
    <w:rsid w:val="5BAED978"/>
    <w:rsid w:val="5C48D33A"/>
    <w:rsid w:val="5DFF605D"/>
    <w:rsid w:val="5E6A6BEC"/>
    <w:rsid w:val="5E94C955"/>
    <w:rsid w:val="5FD8B967"/>
    <w:rsid w:val="60C8E8EE"/>
    <w:rsid w:val="6130E658"/>
    <w:rsid w:val="6197D919"/>
    <w:rsid w:val="6227165B"/>
    <w:rsid w:val="63420EDA"/>
    <w:rsid w:val="635D4A0A"/>
    <w:rsid w:val="63F07980"/>
    <w:rsid w:val="6462511D"/>
    <w:rsid w:val="65D2E087"/>
    <w:rsid w:val="65D9EACC"/>
    <w:rsid w:val="6689E12F"/>
    <w:rsid w:val="68B1381A"/>
    <w:rsid w:val="6AF4BE78"/>
    <w:rsid w:val="6B400F4A"/>
    <w:rsid w:val="6BE4E94A"/>
    <w:rsid w:val="6BE75EDE"/>
    <w:rsid w:val="6EB7ABB9"/>
    <w:rsid w:val="6EC45E33"/>
    <w:rsid w:val="705ABD1C"/>
    <w:rsid w:val="71046A2D"/>
    <w:rsid w:val="71911879"/>
    <w:rsid w:val="71C93719"/>
    <w:rsid w:val="72AA0C1B"/>
    <w:rsid w:val="7451D6AA"/>
    <w:rsid w:val="75382229"/>
    <w:rsid w:val="76FE7A19"/>
    <w:rsid w:val="77D986D6"/>
    <w:rsid w:val="77EB4CBE"/>
    <w:rsid w:val="78A19226"/>
    <w:rsid w:val="78A22730"/>
    <w:rsid w:val="78EF32CD"/>
    <w:rsid w:val="7A59EA64"/>
    <w:rsid w:val="7D35F2B1"/>
    <w:rsid w:val="7E3B50D9"/>
    <w:rsid w:val="7EB55E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04BE9B"/>
  <w15:chartTrackingRefBased/>
  <w15:docId w15:val="{97BF4372-9788-47E7-8338-3BF6DA414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8"/>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9"/>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10"/>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7"/>
      </w:numPr>
      <w:spacing w:before="240" w:after="60"/>
      <w:outlineLvl w:val="3"/>
    </w:pPr>
    <w:rPr>
      <w:szCs w:val="28"/>
    </w:rPr>
  </w:style>
  <w:style w:type="paragraph" w:styleId="Kop5">
    <w:name w:val="heading 5"/>
    <w:basedOn w:val="Standaard"/>
    <w:next w:val="Standaard"/>
    <w:qFormat/>
    <w:pPr>
      <w:numPr>
        <w:ilvl w:val="4"/>
        <w:numId w:val="7"/>
      </w:numPr>
      <w:spacing w:before="240" w:after="60"/>
      <w:outlineLvl w:val="4"/>
    </w:pPr>
    <w:rPr>
      <w:iCs/>
      <w:szCs w:val="26"/>
    </w:rPr>
  </w:style>
  <w:style w:type="paragraph" w:styleId="Kop6">
    <w:name w:val="heading 6"/>
    <w:basedOn w:val="Standaard"/>
    <w:next w:val="Standaard"/>
    <w:qFormat/>
    <w:pPr>
      <w:numPr>
        <w:ilvl w:val="5"/>
        <w:numId w:val="7"/>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7"/>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7"/>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7"/>
      </w:numPr>
      <w:spacing w:before="240" w:after="60"/>
      <w:outlineLvl w:val="8"/>
    </w:pPr>
    <w:rPr>
      <w:bCs/>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8"/>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7"/>
      </w:numPr>
      <w:tabs>
        <w:tab w:val="clear" w:pos="587"/>
      </w:tabs>
    </w:pPr>
  </w:style>
  <w:style w:type="paragraph" w:customStyle="1" w:styleId="opsomInspr">
    <w:name w:val="opsomInspr"/>
    <w:basedOn w:val="Standaard"/>
    <w:rsid w:val="002C3E17"/>
    <w:pPr>
      <w:numPr>
        <w:numId w:val="16"/>
      </w:numPr>
      <w:tabs>
        <w:tab w:val="clear" w:pos="-354"/>
      </w:tabs>
      <w:ind w:left="454" w:hanging="227"/>
    </w:pPr>
  </w:style>
  <w:style w:type="paragraph" w:customStyle="1" w:styleId="streepje">
    <w:name w:val="streepje"/>
    <w:basedOn w:val="Standaard"/>
    <w:link w:val="streepjeChar"/>
    <w:rsid w:val="002C3E17"/>
    <w:pPr>
      <w:numPr>
        <w:numId w:val="15"/>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20"/>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character" w:styleId="Verwijzingopmerking">
    <w:name w:val="annotation reference"/>
    <w:basedOn w:val="Standaardalinea-lettertype"/>
    <w:uiPriority w:val="99"/>
    <w:semiHidden/>
    <w:unhideWhenUsed/>
    <w:rsid w:val="00E54E37"/>
    <w:rPr>
      <w:sz w:val="16"/>
      <w:szCs w:val="16"/>
    </w:rPr>
  </w:style>
  <w:style w:type="paragraph" w:styleId="Tekstopmerking">
    <w:name w:val="annotation text"/>
    <w:basedOn w:val="Standaard"/>
    <w:link w:val="TekstopmerkingChar"/>
    <w:uiPriority w:val="99"/>
    <w:unhideWhenUsed/>
    <w:rsid w:val="00E54E37"/>
    <w:pPr>
      <w:spacing w:line="240" w:lineRule="auto"/>
    </w:pPr>
    <w:rPr>
      <w:sz w:val="20"/>
    </w:rPr>
  </w:style>
  <w:style w:type="character" w:customStyle="1" w:styleId="TekstopmerkingChar">
    <w:name w:val="Tekst opmerking Char"/>
    <w:basedOn w:val="Standaardalinea-lettertype"/>
    <w:link w:val="Tekstopmerking"/>
    <w:uiPriority w:val="99"/>
    <w:rsid w:val="00E54E37"/>
    <w:rPr>
      <w:rFonts w:ascii="Arial" w:hAnsi="Arial"/>
      <w:snapToGrid w:val="0"/>
      <w:kern w:val="28"/>
      <w:lang w:val="nl-NL"/>
    </w:rPr>
  </w:style>
  <w:style w:type="paragraph" w:styleId="Onderwerpvanopmerking">
    <w:name w:val="annotation subject"/>
    <w:basedOn w:val="Tekstopmerking"/>
    <w:next w:val="Tekstopmerking"/>
    <w:link w:val="OnderwerpvanopmerkingChar"/>
    <w:uiPriority w:val="99"/>
    <w:semiHidden/>
    <w:unhideWhenUsed/>
    <w:rsid w:val="00E54E37"/>
    <w:rPr>
      <w:b/>
      <w:bCs/>
    </w:rPr>
  </w:style>
  <w:style w:type="character" w:customStyle="1" w:styleId="OnderwerpvanopmerkingChar">
    <w:name w:val="Onderwerp van opmerking Char"/>
    <w:basedOn w:val="TekstopmerkingChar"/>
    <w:link w:val="Onderwerpvanopmerking"/>
    <w:uiPriority w:val="99"/>
    <w:semiHidden/>
    <w:rsid w:val="00E54E37"/>
    <w:rPr>
      <w:rFonts w:ascii="Arial" w:hAnsi="Arial"/>
      <w:b/>
      <w:bCs/>
      <w:snapToGrid w:val="0"/>
      <w:kern w:val="28"/>
      <w:lang w:val="nl-NL"/>
    </w:rPr>
  </w:style>
  <w:style w:type="character" w:styleId="Vermelding">
    <w:name w:val="Mention"/>
    <w:basedOn w:val="Standaardalinea-lettertype"/>
    <w:uiPriority w:val="99"/>
    <w:unhideWhenUsed/>
    <w:rsid w:val="00191BEE"/>
    <w:rPr>
      <w:color w:val="2B579A"/>
      <w:shd w:val="clear" w:color="auto" w:fill="E1DFDD"/>
    </w:rPr>
  </w:style>
  <w:style w:type="character" w:styleId="Hyperlink">
    <w:name w:val="Hyperlink"/>
    <w:basedOn w:val="Standaardalinea-lettertype"/>
    <w:uiPriority w:val="99"/>
    <w:unhideWhenUsed/>
    <w:rsid w:val="00ED3C0F"/>
    <w:rPr>
      <w:color w:val="0563C1" w:themeColor="hyperlink"/>
      <w:u w:val="single"/>
    </w:rPr>
  </w:style>
  <w:style w:type="character" w:styleId="Onopgelostemelding">
    <w:name w:val="Unresolved Mention"/>
    <w:basedOn w:val="Standaardalinea-lettertype"/>
    <w:uiPriority w:val="99"/>
    <w:semiHidden/>
    <w:unhideWhenUsed/>
    <w:rsid w:val="00ED3C0F"/>
    <w:rPr>
      <w:color w:val="605E5C"/>
      <w:shd w:val="clear" w:color="auto" w:fill="E1DFDD"/>
    </w:rPr>
  </w:style>
  <w:style w:type="paragraph" w:styleId="Lijstalinea">
    <w:name w:val="List Paragraph"/>
    <w:basedOn w:val="Standaard"/>
    <w:uiPriority w:val="34"/>
    <w:qFormat/>
    <w:rsid w:val="77EB4C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366">
      <w:bodyDiv w:val="1"/>
      <w:marLeft w:val="0"/>
      <w:marRight w:val="0"/>
      <w:marTop w:val="0"/>
      <w:marBottom w:val="0"/>
      <w:divBdr>
        <w:top w:val="none" w:sz="0" w:space="0" w:color="auto"/>
        <w:left w:val="none" w:sz="0" w:space="0" w:color="auto"/>
        <w:bottom w:val="none" w:sz="0" w:space="0" w:color="auto"/>
        <w:right w:val="none" w:sz="0" w:space="0" w:color="auto"/>
      </w:divBdr>
    </w:div>
    <w:div w:id="129060513">
      <w:bodyDiv w:val="1"/>
      <w:marLeft w:val="0"/>
      <w:marRight w:val="0"/>
      <w:marTop w:val="0"/>
      <w:marBottom w:val="0"/>
      <w:divBdr>
        <w:top w:val="none" w:sz="0" w:space="0" w:color="auto"/>
        <w:left w:val="none" w:sz="0" w:space="0" w:color="auto"/>
        <w:bottom w:val="none" w:sz="0" w:space="0" w:color="auto"/>
        <w:right w:val="none" w:sz="0" w:space="0" w:color="auto"/>
      </w:divBdr>
    </w:div>
    <w:div w:id="165484500">
      <w:bodyDiv w:val="1"/>
      <w:marLeft w:val="0"/>
      <w:marRight w:val="0"/>
      <w:marTop w:val="0"/>
      <w:marBottom w:val="0"/>
      <w:divBdr>
        <w:top w:val="none" w:sz="0" w:space="0" w:color="auto"/>
        <w:left w:val="none" w:sz="0" w:space="0" w:color="auto"/>
        <w:bottom w:val="none" w:sz="0" w:space="0" w:color="auto"/>
        <w:right w:val="none" w:sz="0" w:space="0" w:color="auto"/>
      </w:divBdr>
    </w:div>
    <w:div w:id="177617950">
      <w:bodyDiv w:val="1"/>
      <w:marLeft w:val="0"/>
      <w:marRight w:val="0"/>
      <w:marTop w:val="0"/>
      <w:marBottom w:val="0"/>
      <w:divBdr>
        <w:top w:val="none" w:sz="0" w:space="0" w:color="auto"/>
        <w:left w:val="none" w:sz="0" w:space="0" w:color="auto"/>
        <w:bottom w:val="none" w:sz="0" w:space="0" w:color="auto"/>
        <w:right w:val="none" w:sz="0" w:space="0" w:color="auto"/>
      </w:divBdr>
    </w:div>
    <w:div w:id="288442203">
      <w:bodyDiv w:val="1"/>
      <w:marLeft w:val="0"/>
      <w:marRight w:val="0"/>
      <w:marTop w:val="0"/>
      <w:marBottom w:val="0"/>
      <w:divBdr>
        <w:top w:val="none" w:sz="0" w:space="0" w:color="auto"/>
        <w:left w:val="none" w:sz="0" w:space="0" w:color="auto"/>
        <w:bottom w:val="none" w:sz="0" w:space="0" w:color="auto"/>
        <w:right w:val="none" w:sz="0" w:space="0" w:color="auto"/>
      </w:divBdr>
    </w:div>
    <w:div w:id="330720973">
      <w:bodyDiv w:val="1"/>
      <w:marLeft w:val="0"/>
      <w:marRight w:val="0"/>
      <w:marTop w:val="0"/>
      <w:marBottom w:val="0"/>
      <w:divBdr>
        <w:top w:val="none" w:sz="0" w:space="0" w:color="auto"/>
        <w:left w:val="none" w:sz="0" w:space="0" w:color="auto"/>
        <w:bottom w:val="none" w:sz="0" w:space="0" w:color="auto"/>
        <w:right w:val="none" w:sz="0" w:space="0" w:color="auto"/>
      </w:divBdr>
    </w:div>
    <w:div w:id="432215137">
      <w:bodyDiv w:val="1"/>
      <w:marLeft w:val="0"/>
      <w:marRight w:val="0"/>
      <w:marTop w:val="0"/>
      <w:marBottom w:val="0"/>
      <w:divBdr>
        <w:top w:val="none" w:sz="0" w:space="0" w:color="auto"/>
        <w:left w:val="none" w:sz="0" w:space="0" w:color="auto"/>
        <w:bottom w:val="none" w:sz="0" w:space="0" w:color="auto"/>
        <w:right w:val="none" w:sz="0" w:space="0" w:color="auto"/>
      </w:divBdr>
    </w:div>
    <w:div w:id="466776786">
      <w:bodyDiv w:val="1"/>
      <w:marLeft w:val="0"/>
      <w:marRight w:val="0"/>
      <w:marTop w:val="0"/>
      <w:marBottom w:val="0"/>
      <w:divBdr>
        <w:top w:val="none" w:sz="0" w:space="0" w:color="auto"/>
        <w:left w:val="none" w:sz="0" w:space="0" w:color="auto"/>
        <w:bottom w:val="none" w:sz="0" w:space="0" w:color="auto"/>
        <w:right w:val="none" w:sz="0" w:space="0" w:color="auto"/>
      </w:divBdr>
    </w:div>
    <w:div w:id="548760825">
      <w:bodyDiv w:val="1"/>
      <w:marLeft w:val="0"/>
      <w:marRight w:val="0"/>
      <w:marTop w:val="0"/>
      <w:marBottom w:val="0"/>
      <w:divBdr>
        <w:top w:val="none" w:sz="0" w:space="0" w:color="auto"/>
        <w:left w:val="none" w:sz="0" w:space="0" w:color="auto"/>
        <w:bottom w:val="none" w:sz="0" w:space="0" w:color="auto"/>
        <w:right w:val="none" w:sz="0" w:space="0" w:color="auto"/>
      </w:divBdr>
    </w:div>
    <w:div w:id="615909696">
      <w:bodyDiv w:val="1"/>
      <w:marLeft w:val="0"/>
      <w:marRight w:val="0"/>
      <w:marTop w:val="0"/>
      <w:marBottom w:val="0"/>
      <w:divBdr>
        <w:top w:val="none" w:sz="0" w:space="0" w:color="auto"/>
        <w:left w:val="none" w:sz="0" w:space="0" w:color="auto"/>
        <w:bottom w:val="none" w:sz="0" w:space="0" w:color="auto"/>
        <w:right w:val="none" w:sz="0" w:space="0" w:color="auto"/>
      </w:divBdr>
    </w:div>
    <w:div w:id="673531141">
      <w:bodyDiv w:val="1"/>
      <w:marLeft w:val="0"/>
      <w:marRight w:val="0"/>
      <w:marTop w:val="0"/>
      <w:marBottom w:val="0"/>
      <w:divBdr>
        <w:top w:val="none" w:sz="0" w:space="0" w:color="auto"/>
        <w:left w:val="none" w:sz="0" w:space="0" w:color="auto"/>
        <w:bottom w:val="none" w:sz="0" w:space="0" w:color="auto"/>
        <w:right w:val="none" w:sz="0" w:space="0" w:color="auto"/>
      </w:divBdr>
    </w:div>
    <w:div w:id="710571149">
      <w:bodyDiv w:val="1"/>
      <w:marLeft w:val="0"/>
      <w:marRight w:val="0"/>
      <w:marTop w:val="0"/>
      <w:marBottom w:val="0"/>
      <w:divBdr>
        <w:top w:val="none" w:sz="0" w:space="0" w:color="auto"/>
        <w:left w:val="none" w:sz="0" w:space="0" w:color="auto"/>
        <w:bottom w:val="none" w:sz="0" w:space="0" w:color="auto"/>
        <w:right w:val="none" w:sz="0" w:space="0" w:color="auto"/>
      </w:divBdr>
    </w:div>
    <w:div w:id="860707192">
      <w:bodyDiv w:val="1"/>
      <w:marLeft w:val="0"/>
      <w:marRight w:val="0"/>
      <w:marTop w:val="0"/>
      <w:marBottom w:val="0"/>
      <w:divBdr>
        <w:top w:val="none" w:sz="0" w:space="0" w:color="auto"/>
        <w:left w:val="none" w:sz="0" w:space="0" w:color="auto"/>
        <w:bottom w:val="none" w:sz="0" w:space="0" w:color="auto"/>
        <w:right w:val="none" w:sz="0" w:space="0" w:color="auto"/>
      </w:divBdr>
    </w:div>
    <w:div w:id="1005666793">
      <w:bodyDiv w:val="1"/>
      <w:marLeft w:val="0"/>
      <w:marRight w:val="0"/>
      <w:marTop w:val="0"/>
      <w:marBottom w:val="0"/>
      <w:divBdr>
        <w:top w:val="none" w:sz="0" w:space="0" w:color="auto"/>
        <w:left w:val="none" w:sz="0" w:space="0" w:color="auto"/>
        <w:bottom w:val="none" w:sz="0" w:space="0" w:color="auto"/>
        <w:right w:val="none" w:sz="0" w:space="0" w:color="auto"/>
      </w:divBdr>
    </w:div>
    <w:div w:id="1012948142">
      <w:bodyDiv w:val="1"/>
      <w:marLeft w:val="0"/>
      <w:marRight w:val="0"/>
      <w:marTop w:val="0"/>
      <w:marBottom w:val="0"/>
      <w:divBdr>
        <w:top w:val="none" w:sz="0" w:space="0" w:color="auto"/>
        <w:left w:val="none" w:sz="0" w:space="0" w:color="auto"/>
        <w:bottom w:val="none" w:sz="0" w:space="0" w:color="auto"/>
        <w:right w:val="none" w:sz="0" w:space="0" w:color="auto"/>
      </w:divBdr>
    </w:div>
    <w:div w:id="1051811049">
      <w:bodyDiv w:val="1"/>
      <w:marLeft w:val="0"/>
      <w:marRight w:val="0"/>
      <w:marTop w:val="0"/>
      <w:marBottom w:val="0"/>
      <w:divBdr>
        <w:top w:val="none" w:sz="0" w:space="0" w:color="auto"/>
        <w:left w:val="none" w:sz="0" w:space="0" w:color="auto"/>
        <w:bottom w:val="none" w:sz="0" w:space="0" w:color="auto"/>
        <w:right w:val="none" w:sz="0" w:space="0" w:color="auto"/>
      </w:divBdr>
    </w:div>
    <w:div w:id="1101494410">
      <w:bodyDiv w:val="1"/>
      <w:marLeft w:val="0"/>
      <w:marRight w:val="0"/>
      <w:marTop w:val="0"/>
      <w:marBottom w:val="0"/>
      <w:divBdr>
        <w:top w:val="none" w:sz="0" w:space="0" w:color="auto"/>
        <w:left w:val="none" w:sz="0" w:space="0" w:color="auto"/>
        <w:bottom w:val="none" w:sz="0" w:space="0" w:color="auto"/>
        <w:right w:val="none" w:sz="0" w:space="0" w:color="auto"/>
      </w:divBdr>
    </w:div>
    <w:div w:id="1185705791">
      <w:bodyDiv w:val="1"/>
      <w:marLeft w:val="0"/>
      <w:marRight w:val="0"/>
      <w:marTop w:val="0"/>
      <w:marBottom w:val="0"/>
      <w:divBdr>
        <w:top w:val="none" w:sz="0" w:space="0" w:color="auto"/>
        <w:left w:val="none" w:sz="0" w:space="0" w:color="auto"/>
        <w:bottom w:val="none" w:sz="0" w:space="0" w:color="auto"/>
        <w:right w:val="none" w:sz="0" w:space="0" w:color="auto"/>
      </w:divBdr>
    </w:div>
    <w:div w:id="1283727744">
      <w:bodyDiv w:val="1"/>
      <w:marLeft w:val="0"/>
      <w:marRight w:val="0"/>
      <w:marTop w:val="0"/>
      <w:marBottom w:val="0"/>
      <w:divBdr>
        <w:top w:val="none" w:sz="0" w:space="0" w:color="auto"/>
        <w:left w:val="none" w:sz="0" w:space="0" w:color="auto"/>
        <w:bottom w:val="none" w:sz="0" w:space="0" w:color="auto"/>
        <w:right w:val="none" w:sz="0" w:space="0" w:color="auto"/>
      </w:divBdr>
    </w:div>
    <w:div w:id="1309746199">
      <w:bodyDiv w:val="1"/>
      <w:marLeft w:val="0"/>
      <w:marRight w:val="0"/>
      <w:marTop w:val="0"/>
      <w:marBottom w:val="0"/>
      <w:divBdr>
        <w:top w:val="none" w:sz="0" w:space="0" w:color="auto"/>
        <w:left w:val="none" w:sz="0" w:space="0" w:color="auto"/>
        <w:bottom w:val="none" w:sz="0" w:space="0" w:color="auto"/>
        <w:right w:val="none" w:sz="0" w:space="0" w:color="auto"/>
      </w:divBdr>
    </w:div>
    <w:div w:id="1363900612">
      <w:bodyDiv w:val="1"/>
      <w:marLeft w:val="0"/>
      <w:marRight w:val="0"/>
      <w:marTop w:val="0"/>
      <w:marBottom w:val="0"/>
      <w:divBdr>
        <w:top w:val="none" w:sz="0" w:space="0" w:color="auto"/>
        <w:left w:val="none" w:sz="0" w:space="0" w:color="auto"/>
        <w:bottom w:val="none" w:sz="0" w:space="0" w:color="auto"/>
        <w:right w:val="none" w:sz="0" w:space="0" w:color="auto"/>
      </w:divBdr>
    </w:div>
    <w:div w:id="1454984125">
      <w:bodyDiv w:val="1"/>
      <w:marLeft w:val="0"/>
      <w:marRight w:val="0"/>
      <w:marTop w:val="0"/>
      <w:marBottom w:val="0"/>
      <w:divBdr>
        <w:top w:val="none" w:sz="0" w:space="0" w:color="auto"/>
        <w:left w:val="none" w:sz="0" w:space="0" w:color="auto"/>
        <w:bottom w:val="none" w:sz="0" w:space="0" w:color="auto"/>
        <w:right w:val="none" w:sz="0" w:space="0" w:color="auto"/>
      </w:divBdr>
      <w:divsChild>
        <w:div w:id="1858344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677022">
      <w:bodyDiv w:val="1"/>
      <w:marLeft w:val="0"/>
      <w:marRight w:val="0"/>
      <w:marTop w:val="0"/>
      <w:marBottom w:val="0"/>
      <w:divBdr>
        <w:top w:val="none" w:sz="0" w:space="0" w:color="auto"/>
        <w:left w:val="none" w:sz="0" w:space="0" w:color="auto"/>
        <w:bottom w:val="none" w:sz="0" w:space="0" w:color="auto"/>
        <w:right w:val="none" w:sz="0" w:space="0" w:color="auto"/>
      </w:divBdr>
    </w:div>
    <w:div w:id="1489010127">
      <w:bodyDiv w:val="1"/>
      <w:marLeft w:val="0"/>
      <w:marRight w:val="0"/>
      <w:marTop w:val="0"/>
      <w:marBottom w:val="0"/>
      <w:divBdr>
        <w:top w:val="none" w:sz="0" w:space="0" w:color="auto"/>
        <w:left w:val="none" w:sz="0" w:space="0" w:color="auto"/>
        <w:bottom w:val="none" w:sz="0" w:space="0" w:color="auto"/>
        <w:right w:val="none" w:sz="0" w:space="0" w:color="auto"/>
      </w:divBdr>
    </w:div>
    <w:div w:id="1524399103">
      <w:bodyDiv w:val="1"/>
      <w:marLeft w:val="0"/>
      <w:marRight w:val="0"/>
      <w:marTop w:val="0"/>
      <w:marBottom w:val="0"/>
      <w:divBdr>
        <w:top w:val="none" w:sz="0" w:space="0" w:color="auto"/>
        <w:left w:val="none" w:sz="0" w:space="0" w:color="auto"/>
        <w:bottom w:val="none" w:sz="0" w:space="0" w:color="auto"/>
        <w:right w:val="none" w:sz="0" w:space="0" w:color="auto"/>
      </w:divBdr>
    </w:div>
    <w:div w:id="1529030722">
      <w:bodyDiv w:val="1"/>
      <w:marLeft w:val="0"/>
      <w:marRight w:val="0"/>
      <w:marTop w:val="0"/>
      <w:marBottom w:val="0"/>
      <w:divBdr>
        <w:top w:val="none" w:sz="0" w:space="0" w:color="auto"/>
        <w:left w:val="none" w:sz="0" w:space="0" w:color="auto"/>
        <w:bottom w:val="none" w:sz="0" w:space="0" w:color="auto"/>
        <w:right w:val="none" w:sz="0" w:space="0" w:color="auto"/>
      </w:divBdr>
    </w:div>
    <w:div w:id="1595280273">
      <w:bodyDiv w:val="1"/>
      <w:marLeft w:val="0"/>
      <w:marRight w:val="0"/>
      <w:marTop w:val="0"/>
      <w:marBottom w:val="0"/>
      <w:divBdr>
        <w:top w:val="none" w:sz="0" w:space="0" w:color="auto"/>
        <w:left w:val="none" w:sz="0" w:space="0" w:color="auto"/>
        <w:bottom w:val="none" w:sz="0" w:space="0" w:color="auto"/>
        <w:right w:val="none" w:sz="0" w:space="0" w:color="auto"/>
      </w:divBdr>
    </w:div>
    <w:div w:id="1671330211">
      <w:bodyDiv w:val="1"/>
      <w:marLeft w:val="0"/>
      <w:marRight w:val="0"/>
      <w:marTop w:val="0"/>
      <w:marBottom w:val="0"/>
      <w:divBdr>
        <w:top w:val="none" w:sz="0" w:space="0" w:color="auto"/>
        <w:left w:val="none" w:sz="0" w:space="0" w:color="auto"/>
        <w:bottom w:val="none" w:sz="0" w:space="0" w:color="auto"/>
        <w:right w:val="none" w:sz="0" w:space="0" w:color="auto"/>
      </w:divBdr>
    </w:div>
    <w:div w:id="1686907066">
      <w:bodyDiv w:val="1"/>
      <w:marLeft w:val="0"/>
      <w:marRight w:val="0"/>
      <w:marTop w:val="0"/>
      <w:marBottom w:val="0"/>
      <w:divBdr>
        <w:top w:val="none" w:sz="0" w:space="0" w:color="auto"/>
        <w:left w:val="none" w:sz="0" w:space="0" w:color="auto"/>
        <w:bottom w:val="none" w:sz="0" w:space="0" w:color="auto"/>
        <w:right w:val="none" w:sz="0" w:space="0" w:color="auto"/>
      </w:divBdr>
    </w:div>
    <w:div w:id="1862475388">
      <w:bodyDiv w:val="1"/>
      <w:marLeft w:val="0"/>
      <w:marRight w:val="0"/>
      <w:marTop w:val="0"/>
      <w:marBottom w:val="0"/>
      <w:divBdr>
        <w:top w:val="none" w:sz="0" w:space="0" w:color="auto"/>
        <w:left w:val="none" w:sz="0" w:space="0" w:color="auto"/>
        <w:bottom w:val="none" w:sz="0" w:space="0" w:color="auto"/>
        <w:right w:val="none" w:sz="0" w:space="0" w:color="auto"/>
      </w:divBdr>
    </w:div>
    <w:div w:id="1863401189">
      <w:bodyDiv w:val="1"/>
      <w:marLeft w:val="0"/>
      <w:marRight w:val="0"/>
      <w:marTop w:val="0"/>
      <w:marBottom w:val="0"/>
      <w:divBdr>
        <w:top w:val="none" w:sz="0" w:space="0" w:color="auto"/>
        <w:left w:val="none" w:sz="0" w:space="0" w:color="auto"/>
        <w:bottom w:val="none" w:sz="0" w:space="0" w:color="auto"/>
        <w:right w:val="none" w:sz="0" w:space="0" w:color="auto"/>
      </w:divBdr>
    </w:div>
    <w:div w:id="1951664271">
      <w:bodyDiv w:val="1"/>
      <w:marLeft w:val="0"/>
      <w:marRight w:val="0"/>
      <w:marTop w:val="0"/>
      <w:marBottom w:val="0"/>
      <w:divBdr>
        <w:top w:val="none" w:sz="0" w:space="0" w:color="auto"/>
        <w:left w:val="none" w:sz="0" w:space="0" w:color="auto"/>
        <w:bottom w:val="none" w:sz="0" w:space="0" w:color="auto"/>
        <w:right w:val="none" w:sz="0" w:space="0" w:color="auto"/>
      </w:divBdr>
    </w:div>
    <w:div w:id="1951811631">
      <w:bodyDiv w:val="1"/>
      <w:marLeft w:val="0"/>
      <w:marRight w:val="0"/>
      <w:marTop w:val="0"/>
      <w:marBottom w:val="0"/>
      <w:divBdr>
        <w:top w:val="none" w:sz="0" w:space="0" w:color="auto"/>
        <w:left w:val="none" w:sz="0" w:space="0" w:color="auto"/>
        <w:bottom w:val="none" w:sz="0" w:space="0" w:color="auto"/>
        <w:right w:val="none" w:sz="0" w:space="0" w:color="auto"/>
      </w:divBdr>
    </w:div>
    <w:div w:id="1960648498">
      <w:bodyDiv w:val="1"/>
      <w:marLeft w:val="0"/>
      <w:marRight w:val="0"/>
      <w:marTop w:val="0"/>
      <w:marBottom w:val="0"/>
      <w:divBdr>
        <w:top w:val="none" w:sz="0" w:space="0" w:color="auto"/>
        <w:left w:val="none" w:sz="0" w:space="0" w:color="auto"/>
        <w:bottom w:val="none" w:sz="0" w:space="0" w:color="auto"/>
        <w:right w:val="none" w:sz="0" w:space="0" w:color="auto"/>
      </w:divBdr>
    </w:div>
    <w:div w:id="2107770272">
      <w:bodyDiv w:val="1"/>
      <w:marLeft w:val="0"/>
      <w:marRight w:val="0"/>
      <w:marTop w:val="0"/>
      <w:marBottom w:val="0"/>
      <w:divBdr>
        <w:top w:val="none" w:sz="0" w:space="0" w:color="auto"/>
        <w:left w:val="none" w:sz="0" w:space="0" w:color="auto"/>
        <w:bottom w:val="none" w:sz="0" w:space="0" w:color="auto"/>
        <w:right w:val="none" w:sz="0" w:space="0" w:color="auto"/>
      </w:divBdr>
    </w:div>
    <w:div w:id="2135518316">
      <w:bodyDiv w:val="1"/>
      <w:marLeft w:val="0"/>
      <w:marRight w:val="0"/>
      <w:marTop w:val="0"/>
      <w:marBottom w:val="0"/>
      <w:divBdr>
        <w:top w:val="none" w:sz="0" w:space="0" w:color="auto"/>
        <w:left w:val="none" w:sz="0" w:space="0" w:color="auto"/>
        <w:bottom w:val="none" w:sz="0" w:space="0" w:color="auto"/>
        <w:right w:val="none" w:sz="0" w:space="0" w:color="auto"/>
      </w:divBdr>
      <w:divsChild>
        <w:div w:id="1334139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adaster.nl/situaties/grenzen/conflict-over-gre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adaster.nl/winke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00B0744C7209D4BB461B060A3196797" ma:contentTypeVersion="13" ma:contentTypeDescription="Een nieuw document maken." ma:contentTypeScope="" ma:versionID="a3bccb53d753edfae822a202c91ffaa3">
  <xsd:schema xmlns:xsd="http://www.w3.org/2001/XMLSchema" xmlns:xs="http://www.w3.org/2001/XMLSchema" xmlns:p="http://schemas.microsoft.com/office/2006/metadata/properties" xmlns:ns2="477baa78-66d0-49dc-a825-a738487aa651" xmlns:ns3="cf07f7b1-98bd-4885-b761-a3c13ec7ad57" targetNamespace="http://schemas.microsoft.com/office/2006/metadata/properties" ma:root="true" ma:fieldsID="8ce294c387bd476913533aea79122cbd" ns2:_="" ns3:_="">
    <xsd:import namespace="477baa78-66d0-49dc-a825-a738487aa651"/>
    <xsd:import namespace="cf07f7b1-98bd-4885-b761-a3c13ec7ad57"/>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baa78-66d0-49dc-a825-a738487aa651"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7f7b1-98bd-4885-b761-a3c13ec7ad5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9c3ea0c-92f9-4eb2-a2bb-1b793b217122}" ma:internalName="TaxCatchAll" ma:showField="CatchAllData" ma:web="cf07f7b1-98bd-4885-b761-a3c13ec7ad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f07f7b1-98bd-4885-b761-a3c13ec7ad57" xsi:nil="true"/>
    <PageCount xmlns="477baa78-66d0-49dc-a825-a738487aa651" xsi:nil="true"/>
    <lcf76f155ced4ddcb4097134ff3c332f xmlns="477baa78-66d0-49dc-a825-a738487aa651">
      <Terms xmlns="http://schemas.microsoft.com/office/infopath/2007/PartnerControls"/>
    </lcf76f155ced4ddcb4097134ff3c332f>
    <Author0 xmlns="477baa78-66d0-49dc-a825-a738487aa65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2.xml><?xml version="1.0" encoding="utf-8"?>
<ds:datastoreItem xmlns:ds="http://schemas.openxmlformats.org/officeDocument/2006/customXml" ds:itemID="{86798B4B-610B-4335-869E-CDEC1DB1A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baa78-66d0-49dc-a825-a738487aa651"/>
    <ds:schemaRef ds:uri="cf07f7b1-98bd-4885-b761-a3c13ec7a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4DFC29-3378-44E2-9FB2-C48C2BF2DCC6}">
  <ds:schemaRefs>
    <ds:schemaRef ds:uri="http://purl.org/dc/terms/"/>
    <ds:schemaRef ds:uri="477baa78-66d0-49dc-a825-a738487aa651"/>
    <ds:schemaRef ds:uri="http://schemas.microsoft.com/office/2006/documentManagement/types"/>
    <ds:schemaRef ds:uri="cf07f7b1-98bd-4885-b761-a3c13ec7ad57"/>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EFF4FAD-6BBF-4A7E-BEC7-08F388FCBC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1546</Words>
  <Characters>8505</Characters>
  <Application>Microsoft Office Word</Application>
  <DocSecurity>0</DocSecurity>
  <Lines>70</Lines>
  <Paragraphs>20</Paragraphs>
  <ScaleCrop>false</ScaleCrop>
  <Company>PC Support</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Maherry, Declan</dc:creator>
  <cp:keywords/>
  <dc:description>Geschikt om teksten op te maken volgens de Kadaster huisstijl met gebruiking van de Kadaster werkbalk.</dc:description>
  <cp:lastModifiedBy>Maherry, Declan</cp:lastModifiedBy>
  <cp:revision>2</cp:revision>
  <dcterms:created xsi:type="dcterms:W3CDTF">2025-10-08T15:07:00Z</dcterms:created>
  <dcterms:modified xsi:type="dcterms:W3CDTF">2025-10-08T15:07:00Z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0x010100F00B0744C7209D4BB461B060A3196797</vt:lpwstr>
  </property>
  <property fmtid="{D5CDD505-2E9C-101B-9397-08002B2CF9AE}" pid="3" name="MediaServiceImageTags">
    <vt:lpwstr/>
  </property>
</Properties>
</file>