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EAE" w14:textId="77777777" w:rsidR="001872F8" w:rsidRPr="003E576D" w:rsidRDefault="003E576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Bijlage 2</w:t>
      </w:r>
      <w:r w:rsidR="00FD790D" w:rsidRPr="003E576D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 w:rsidR="00D2433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77505F07" w:rsidR="003E576D" w:rsidRPr="00747157" w:rsidRDefault="00F15B02" w:rsidP="003E576D">
            <w:pPr>
              <w:rPr>
                <w:bCs/>
                <w:sz w:val="18"/>
                <w:szCs w:val="18"/>
              </w:rPr>
            </w:pPr>
            <w:r w:rsidRPr="00F15B02">
              <w:rPr>
                <w:bCs/>
                <w:sz w:val="18"/>
                <w:szCs w:val="18"/>
              </w:rPr>
              <w:t>Werving conformiteitbeoordelingsinstantie (CBI) voor de certificering van de Publieke NL-wallet</w:t>
            </w:r>
          </w:p>
        </w:tc>
      </w:tr>
      <w:tr w:rsidR="003E576D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5F016B41" w14:textId="77777777" w:rsidR="00F15B02" w:rsidRPr="00F15B02" w:rsidRDefault="00F15B02" w:rsidP="00F15B02">
            <w:pPr>
              <w:rPr>
                <w:sz w:val="18"/>
                <w:szCs w:val="20"/>
              </w:rPr>
            </w:pPr>
            <w:proofErr w:type="gramStart"/>
            <w:r w:rsidRPr="00F15B02">
              <w:rPr>
                <w:sz w:val="18"/>
                <w:szCs w:val="20"/>
              </w:rPr>
              <w:t>het</w:t>
            </w:r>
            <w:proofErr w:type="gramEnd"/>
            <w:r w:rsidRPr="00F15B02">
              <w:rPr>
                <w:sz w:val="18"/>
                <w:szCs w:val="20"/>
              </w:rPr>
              <w:t xml:space="preserve"> ministerie van Binnenlandse Zaken en Koninkrijksrelaties</w:t>
            </w:r>
          </w:p>
          <w:p w14:paraId="25BC2DF8" w14:textId="547C8D87" w:rsidR="003E576D" w:rsidRPr="00747157" w:rsidRDefault="00F15B02" w:rsidP="00F15B02">
            <w:pPr>
              <w:rPr>
                <w:bCs/>
                <w:sz w:val="18"/>
                <w:szCs w:val="18"/>
              </w:rPr>
            </w:pPr>
            <w:proofErr w:type="gramStart"/>
            <w:r w:rsidRPr="00F15B02">
              <w:rPr>
                <w:sz w:val="18"/>
                <w:szCs w:val="20"/>
              </w:rPr>
              <w:t>de</w:t>
            </w:r>
            <w:proofErr w:type="gramEnd"/>
            <w:r w:rsidRPr="00F15B02">
              <w:rPr>
                <w:sz w:val="18"/>
                <w:szCs w:val="20"/>
              </w:rPr>
              <w:t xml:space="preserve"> directie Digitale Overheid</w:t>
            </w:r>
          </w:p>
        </w:tc>
      </w:tr>
      <w:tr w:rsidR="003E576D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5AEB7A8E" w:rsidR="003E576D" w:rsidRPr="00747157" w:rsidRDefault="00F15B02" w:rsidP="003E576D">
            <w:pPr>
              <w:rPr>
                <w:bCs/>
                <w:sz w:val="18"/>
                <w:szCs w:val="18"/>
              </w:rPr>
            </w:pPr>
            <w:r w:rsidRPr="00F15B02">
              <w:rPr>
                <w:bCs/>
                <w:sz w:val="18"/>
                <w:szCs w:val="18"/>
              </w:rPr>
              <w:t>201865002.001.121</w:t>
            </w:r>
          </w:p>
        </w:tc>
      </w:tr>
      <w:tr w:rsidR="003E576D" w:rsidRPr="00747157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5A2F2098" w:rsidR="003E576D" w:rsidRPr="00747157" w:rsidRDefault="00F15B02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Ellen Diederen</w:t>
            </w:r>
          </w:p>
        </w:tc>
      </w:tr>
    </w:tbl>
    <w:p w14:paraId="45036484" w14:textId="77777777" w:rsidR="002A2D64" w:rsidRDefault="002A2D64" w:rsidP="00B45B2C"/>
    <w:p w14:paraId="2E340813" w14:textId="77777777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 xml:space="preserve">Marktconsultatie </w:t>
      </w:r>
      <w:r w:rsidR="00D24336">
        <w:rPr>
          <w:rFonts w:ascii="Verdana" w:hAnsi="Verdana" w:cs="Arial"/>
          <w:sz w:val="18"/>
          <w:szCs w:val="18"/>
        </w:rPr>
        <w:t>van</w:t>
      </w:r>
      <w:r w:rsidR="00FD790D">
        <w:rPr>
          <w:rFonts w:ascii="Verdana" w:hAnsi="Verdana" w:cs="Arial"/>
          <w:sz w:val="18"/>
          <w:szCs w:val="18"/>
        </w:rPr>
        <w:t xml:space="preserve"> </w:t>
      </w:r>
      <w:r w:rsidR="00D24336" w:rsidRPr="00D24336">
        <w:rPr>
          <w:rFonts w:ascii="Verdana" w:hAnsi="Verdana" w:cs="Arial"/>
          <w:sz w:val="18"/>
          <w:szCs w:val="18"/>
          <w:highlight w:val="lightGray"/>
        </w:rPr>
        <w:t>&lt;datum&gt;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lastRenderedPageBreak/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C300" w14:textId="77777777" w:rsidR="003616F0" w:rsidRDefault="003616F0" w:rsidP="00E47289">
      <w:pPr>
        <w:spacing w:line="240" w:lineRule="auto"/>
      </w:pPr>
      <w:r>
        <w:separator/>
      </w:r>
    </w:p>
  </w:endnote>
  <w:endnote w:type="continuationSeparator" w:id="0">
    <w:p w14:paraId="3AB4D47A" w14:textId="77777777" w:rsidR="003616F0" w:rsidRDefault="003616F0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1527" w14:textId="77777777" w:rsidR="003E576D" w:rsidRDefault="003E576D" w:rsidP="003E576D"/>
  <w:p w14:paraId="77932945" w14:textId="400349A2" w:rsidR="003E576D" w:rsidRPr="00F15B02" w:rsidRDefault="003E576D" w:rsidP="00F15B02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F15B02" w:rsidRPr="00F15B02">
      <w:rPr>
        <w:rStyle w:val="Paginanummer"/>
        <w:rFonts w:cs="Verdana"/>
        <w:sz w:val="15"/>
        <w:szCs w:val="15"/>
      </w:rPr>
      <w:t>Werving conformiteitbeoordelingsinstantie (CBI) voor de certificering van de Publieke NL-wallet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F15B02" w:rsidRPr="00F15B02">
      <w:rPr>
        <w:rStyle w:val="Paginanummer"/>
        <w:rFonts w:cs="Verdana"/>
        <w:sz w:val="15"/>
        <w:szCs w:val="15"/>
      </w:rPr>
      <w:t>het ministerie van Binnenlandse Zaken en Koninkrijksrelaties de directie Digitale Overheid</w:t>
    </w:r>
  </w:p>
  <w:p w14:paraId="63A32D6E" w14:textId="59AD1536" w:rsidR="00BA130D" w:rsidRPr="003E576D" w:rsidRDefault="00407701" w:rsidP="003E576D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10 oktober</w:t>
    </w:r>
    <w:r w:rsidR="00F15B02" w:rsidRPr="00F15B02">
      <w:rPr>
        <w:rStyle w:val="Paginanummer"/>
        <w:rFonts w:cs="Verdana"/>
        <w:sz w:val="15"/>
        <w:szCs w:val="15"/>
      </w:rPr>
      <w:t xml:space="preserve"> 2025</w:t>
    </w:r>
    <w:r w:rsidR="00D24336" w:rsidRPr="00F15B02">
      <w:rPr>
        <w:rStyle w:val="Paginanummer"/>
        <w:rFonts w:cs="Verdana"/>
        <w:sz w:val="15"/>
        <w:szCs w:val="15"/>
      </w:rPr>
      <w:t xml:space="preserve"> </w:t>
    </w:r>
    <w:r w:rsidR="003E576D" w:rsidRPr="00F15B02">
      <w:rPr>
        <w:rStyle w:val="Paginanummer"/>
        <w:rFonts w:cs="Verdana"/>
        <w:sz w:val="15"/>
        <w:szCs w:val="15"/>
      </w:rPr>
      <w:t xml:space="preserve">- </w:t>
    </w:r>
    <w:r w:rsidR="00F15B02" w:rsidRPr="00F15B02">
      <w:rPr>
        <w:rStyle w:val="Paginanummer"/>
        <w:rFonts w:cs="Verdana"/>
        <w:sz w:val="15"/>
        <w:szCs w:val="15"/>
      </w:rPr>
      <w:t>201865002.001.121</w:t>
    </w:r>
    <w:r w:rsidR="003E576D"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32C" w14:textId="77777777" w:rsidR="00D24336" w:rsidRDefault="00D24336" w:rsidP="00D24336"/>
  <w:p w14:paraId="236B9ED1" w14:textId="77777777" w:rsidR="00F15B02" w:rsidRDefault="00D24336" w:rsidP="00F15B02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F15B02" w:rsidRPr="00F15B02">
      <w:rPr>
        <w:rStyle w:val="Paginanummer"/>
        <w:rFonts w:cs="Verdana"/>
        <w:sz w:val="15"/>
        <w:szCs w:val="15"/>
      </w:rPr>
      <w:t>Werving conformiteitbeoordelingsinstantie (CBI) voor de certificering van de Publieke NL-wallet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F15B02" w:rsidRPr="00F15B02">
      <w:rPr>
        <w:rStyle w:val="Paginanummer"/>
        <w:rFonts w:cs="Verdana"/>
        <w:sz w:val="15"/>
        <w:szCs w:val="15"/>
      </w:rPr>
      <w:t>het ministerie van Binnenlandse Zaken en Koninkrijksrelaties</w:t>
    </w:r>
    <w:r w:rsidR="00F15B02">
      <w:rPr>
        <w:rStyle w:val="Paginanummer"/>
        <w:rFonts w:cs="Verdana"/>
        <w:sz w:val="15"/>
        <w:szCs w:val="15"/>
      </w:rPr>
      <w:t xml:space="preserve"> </w:t>
    </w:r>
    <w:r w:rsidR="00F15B02" w:rsidRPr="00F15B02">
      <w:rPr>
        <w:rStyle w:val="Paginanummer"/>
        <w:rFonts w:cs="Verdana"/>
        <w:sz w:val="15"/>
        <w:szCs w:val="15"/>
      </w:rPr>
      <w:t>de directie Digitale Overheid</w:t>
    </w:r>
  </w:p>
  <w:p w14:paraId="69EE9F4E" w14:textId="59570715" w:rsidR="00D24336" w:rsidRPr="00F15B02" w:rsidRDefault="00407701" w:rsidP="00F15B02">
    <w:pPr>
      <w:pStyle w:val="Voettekst"/>
      <w:rPr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10 oktober</w:t>
    </w:r>
    <w:r w:rsidR="00F15B02">
      <w:rPr>
        <w:rStyle w:val="Paginanummer"/>
        <w:rFonts w:cs="Verdana"/>
        <w:sz w:val="15"/>
        <w:szCs w:val="15"/>
      </w:rPr>
      <w:t xml:space="preserve"> 2025</w:t>
    </w:r>
    <w:r w:rsidR="00D24336">
      <w:rPr>
        <w:rStyle w:val="Paginanummer"/>
        <w:rFonts w:cs="Verdana"/>
        <w:sz w:val="15"/>
        <w:szCs w:val="15"/>
      </w:rPr>
      <w:t xml:space="preserve"> - </w:t>
    </w:r>
    <w:r w:rsidR="00F15B02" w:rsidRPr="00F15B02">
      <w:rPr>
        <w:rStyle w:val="Paginanummer"/>
        <w:rFonts w:cs="Verdana"/>
        <w:sz w:val="15"/>
        <w:szCs w:val="15"/>
      </w:rPr>
      <w:t>201865002.001.121</w:t>
    </w:r>
    <w:r w:rsidR="00D24336">
      <w:rPr>
        <w:rStyle w:val="Paginanummer"/>
        <w:rFonts w:cs="Verdana"/>
        <w:sz w:val="16"/>
        <w:szCs w:val="16"/>
      </w:rPr>
      <w:tab/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PAGE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  <w:r w:rsidR="00D24336" w:rsidRPr="001F5F8A">
      <w:rPr>
        <w:rStyle w:val="Paginanummer"/>
        <w:rFonts w:cs="Verdana"/>
        <w:sz w:val="16"/>
        <w:szCs w:val="16"/>
      </w:rPr>
      <w:t xml:space="preserve"> van </w:t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F5B2" w14:textId="77777777" w:rsidR="003616F0" w:rsidRDefault="003616F0" w:rsidP="00E47289">
      <w:pPr>
        <w:spacing w:line="240" w:lineRule="auto"/>
      </w:pPr>
      <w:r>
        <w:separator/>
      </w:r>
    </w:p>
  </w:footnote>
  <w:footnote w:type="continuationSeparator" w:id="0">
    <w:p w14:paraId="6DEA72B6" w14:textId="77777777" w:rsidR="003616F0" w:rsidRDefault="003616F0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2595 </w:t>
                            </w:r>
                            <w:proofErr w:type="gramStart"/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AN  Den</w:t>
                            </w:r>
                            <w:proofErr w:type="gramEnd"/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66196">
    <w:abstractNumId w:val="26"/>
  </w:num>
  <w:num w:numId="2" w16cid:durableId="1865291872">
    <w:abstractNumId w:val="46"/>
  </w:num>
  <w:num w:numId="3" w16cid:durableId="868226121">
    <w:abstractNumId w:val="15"/>
  </w:num>
  <w:num w:numId="4" w16cid:durableId="1473014811">
    <w:abstractNumId w:val="2"/>
  </w:num>
  <w:num w:numId="5" w16cid:durableId="2082873582">
    <w:abstractNumId w:val="48"/>
  </w:num>
  <w:num w:numId="6" w16cid:durableId="419450991">
    <w:abstractNumId w:val="21"/>
  </w:num>
  <w:num w:numId="7" w16cid:durableId="2096123403">
    <w:abstractNumId w:val="1"/>
  </w:num>
  <w:num w:numId="8" w16cid:durableId="1905943553">
    <w:abstractNumId w:val="11"/>
  </w:num>
  <w:num w:numId="9" w16cid:durableId="797063548">
    <w:abstractNumId w:val="27"/>
  </w:num>
  <w:num w:numId="10" w16cid:durableId="1602834950">
    <w:abstractNumId w:val="33"/>
  </w:num>
  <w:num w:numId="11" w16cid:durableId="1431662506">
    <w:abstractNumId w:val="12"/>
  </w:num>
  <w:num w:numId="12" w16cid:durableId="1332833983">
    <w:abstractNumId w:val="39"/>
  </w:num>
  <w:num w:numId="13" w16cid:durableId="1246068511">
    <w:abstractNumId w:val="23"/>
  </w:num>
  <w:num w:numId="14" w16cid:durableId="1327057102">
    <w:abstractNumId w:val="29"/>
  </w:num>
  <w:num w:numId="15" w16cid:durableId="1051734501">
    <w:abstractNumId w:val="19"/>
  </w:num>
  <w:num w:numId="16" w16cid:durableId="1588687306">
    <w:abstractNumId w:val="45"/>
  </w:num>
  <w:num w:numId="17" w16cid:durableId="1063915171">
    <w:abstractNumId w:val="31"/>
  </w:num>
  <w:num w:numId="18" w16cid:durableId="1700663820">
    <w:abstractNumId w:val="44"/>
  </w:num>
  <w:num w:numId="19" w16cid:durableId="1383559673">
    <w:abstractNumId w:val="14"/>
  </w:num>
  <w:num w:numId="20" w16cid:durableId="1538816261">
    <w:abstractNumId w:val="37"/>
  </w:num>
  <w:num w:numId="21" w16cid:durableId="1001784797">
    <w:abstractNumId w:val="43"/>
  </w:num>
  <w:num w:numId="22" w16cid:durableId="814880591">
    <w:abstractNumId w:val="36"/>
  </w:num>
  <w:num w:numId="23" w16cid:durableId="1886604115">
    <w:abstractNumId w:val="18"/>
  </w:num>
  <w:num w:numId="24" w16cid:durableId="1085540748">
    <w:abstractNumId w:val="6"/>
  </w:num>
  <w:num w:numId="25" w16cid:durableId="550506001">
    <w:abstractNumId w:val="38"/>
  </w:num>
  <w:num w:numId="26" w16cid:durableId="1998462239">
    <w:abstractNumId w:val="42"/>
  </w:num>
  <w:num w:numId="27" w16cid:durableId="1799570210">
    <w:abstractNumId w:val="17"/>
  </w:num>
  <w:num w:numId="28" w16cid:durableId="129521274">
    <w:abstractNumId w:val="13"/>
  </w:num>
  <w:num w:numId="29" w16cid:durableId="1542670621">
    <w:abstractNumId w:val="30"/>
  </w:num>
  <w:num w:numId="30" w16cid:durableId="2146386653">
    <w:abstractNumId w:val="8"/>
  </w:num>
  <w:num w:numId="31" w16cid:durableId="1626276782">
    <w:abstractNumId w:val="3"/>
  </w:num>
  <w:num w:numId="32" w16cid:durableId="488208849">
    <w:abstractNumId w:val="16"/>
  </w:num>
  <w:num w:numId="33" w16cid:durableId="2051955733">
    <w:abstractNumId w:val="4"/>
  </w:num>
  <w:num w:numId="34" w16cid:durableId="327489449">
    <w:abstractNumId w:val="20"/>
  </w:num>
  <w:num w:numId="35" w16cid:durableId="1473139048">
    <w:abstractNumId w:val="9"/>
  </w:num>
  <w:num w:numId="36" w16cid:durableId="1572352517">
    <w:abstractNumId w:val="10"/>
  </w:num>
  <w:num w:numId="37" w16cid:durableId="436297691">
    <w:abstractNumId w:val="28"/>
  </w:num>
  <w:num w:numId="38" w16cid:durableId="4601759">
    <w:abstractNumId w:val="47"/>
  </w:num>
  <w:num w:numId="39" w16cid:durableId="634221647">
    <w:abstractNumId w:val="24"/>
  </w:num>
  <w:num w:numId="40" w16cid:durableId="1033111308">
    <w:abstractNumId w:val="22"/>
  </w:num>
  <w:num w:numId="41" w16cid:durableId="374500262">
    <w:abstractNumId w:val="0"/>
  </w:num>
  <w:num w:numId="42" w16cid:durableId="117339276">
    <w:abstractNumId w:val="35"/>
  </w:num>
  <w:num w:numId="43" w16cid:durableId="921523898">
    <w:abstractNumId w:val="7"/>
  </w:num>
  <w:num w:numId="44" w16cid:durableId="716509408">
    <w:abstractNumId w:val="34"/>
  </w:num>
  <w:num w:numId="45" w16cid:durableId="661541801">
    <w:abstractNumId w:val="5"/>
  </w:num>
  <w:num w:numId="46" w16cid:durableId="1291939129">
    <w:abstractNumId w:val="49"/>
  </w:num>
  <w:num w:numId="47" w16cid:durableId="1970895452">
    <w:abstractNumId w:val="41"/>
  </w:num>
  <w:num w:numId="48" w16cid:durableId="500317835">
    <w:abstractNumId w:val="25"/>
  </w:num>
  <w:num w:numId="49" w16cid:durableId="1280722337">
    <w:abstractNumId w:val="32"/>
  </w:num>
  <w:num w:numId="50" w16cid:durableId="199321634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3852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07701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5A25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5662F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15B02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3E0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Diederen, Ellen</cp:lastModifiedBy>
  <cp:revision>6</cp:revision>
  <cp:lastPrinted>2013-08-02T11:54:00Z</cp:lastPrinted>
  <dcterms:created xsi:type="dcterms:W3CDTF">2022-12-02T15:01:00Z</dcterms:created>
  <dcterms:modified xsi:type="dcterms:W3CDTF">2025-10-08T09:14:00Z</dcterms:modified>
</cp:coreProperties>
</file>