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8060" w14:textId="561F9318" w:rsidR="008D47DF" w:rsidRPr="00EB3741" w:rsidRDefault="008D47DF" w:rsidP="00A935E2">
      <w:pPr>
        <w:rPr>
          <w:rFonts w:ascii="Arial" w:hAnsi="Arial" w:cs="Arial"/>
        </w:rPr>
      </w:pPr>
    </w:p>
    <w:p w14:paraId="19730CC1" w14:textId="77777777" w:rsidR="00A935E2" w:rsidRPr="00EB3741" w:rsidRDefault="00A935E2" w:rsidP="00A935E2">
      <w:pPr>
        <w:rPr>
          <w:rFonts w:ascii="Arial" w:hAnsi="Arial" w:cs="Arial"/>
        </w:rPr>
      </w:pPr>
    </w:p>
    <w:p w14:paraId="278B8DFF" w14:textId="22BFF71C" w:rsidR="00A935E2" w:rsidRPr="00EB3741" w:rsidRDefault="00A935E2" w:rsidP="00A935E2">
      <w:pPr>
        <w:jc w:val="center"/>
        <w:rPr>
          <w:rFonts w:ascii="Arial" w:hAnsi="Arial" w:cs="Arial"/>
          <w:b/>
        </w:rPr>
      </w:pPr>
      <w:r w:rsidRPr="00EB3741">
        <w:rPr>
          <w:rFonts w:ascii="Arial" w:hAnsi="Arial" w:cs="Arial"/>
          <w:b/>
          <w:bCs/>
          <w:caps/>
        </w:rPr>
        <w:t>overeenkomst</w:t>
      </w:r>
      <w:r w:rsidRPr="00EB3741">
        <w:rPr>
          <w:rFonts w:ascii="Arial" w:hAnsi="Arial" w:cs="Arial"/>
          <w:b/>
        </w:rPr>
        <w:t xml:space="preserve"> </w:t>
      </w:r>
      <w:r w:rsidR="00B0708C">
        <w:rPr>
          <w:rFonts w:ascii="Arial" w:hAnsi="Arial" w:cs="Arial"/>
          <w:b/>
        </w:rPr>
        <w:t>VLETTERDIENSTEN</w:t>
      </w:r>
    </w:p>
    <w:p w14:paraId="0706B648" w14:textId="77777777" w:rsidR="00A935E2" w:rsidRPr="00EB3741" w:rsidRDefault="00A935E2" w:rsidP="00A935E2">
      <w:pPr>
        <w:jc w:val="center"/>
        <w:rPr>
          <w:rFonts w:ascii="Arial" w:hAnsi="Arial" w:cs="Arial"/>
        </w:rPr>
      </w:pPr>
    </w:p>
    <w:p w14:paraId="138BED6A" w14:textId="3C1CB31F" w:rsidR="00095745" w:rsidRPr="00095745" w:rsidRDefault="00095745" w:rsidP="00095745">
      <w:pPr>
        <w:rPr>
          <w:rFonts w:ascii="Arial" w:hAnsi="Arial" w:cs="Arial"/>
          <w:sz w:val="20"/>
          <w:szCs w:val="22"/>
        </w:rPr>
      </w:pPr>
      <w:r w:rsidRPr="00095745">
        <w:rPr>
          <w:rFonts w:ascii="Arial" w:hAnsi="Arial" w:cs="Arial"/>
          <w:sz w:val="20"/>
          <w:szCs w:val="22"/>
        </w:rPr>
        <w:t>De ondergetekenden:</w:t>
      </w:r>
    </w:p>
    <w:p w14:paraId="2EC7BCDB" w14:textId="1C6EAE05" w:rsidR="00095745" w:rsidRPr="00095745" w:rsidRDefault="00095745" w:rsidP="00095745">
      <w:pPr>
        <w:rPr>
          <w:rFonts w:ascii="Arial" w:hAnsi="Arial" w:cs="Arial"/>
          <w:sz w:val="20"/>
          <w:szCs w:val="22"/>
        </w:rPr>
      </w:pPr>
      <w:r w:rsidRPr="00095745">
        <w:rPr>
          <w:rFonts w:ascii="Arial" w:hAnsi="Arial" w:cs="Arial"/>
          <w:sz w:val="20"/>
          <w:szCs w:val="22"/>
        </w:rPr>
        <w:t xml:space="preserve">De N.V. Port of Den Helder, rechtsgeldig vertegenwoordigd door </w:t>
      </w:r>
      <w:r w:rsidR="008F2F54">
        <w:rPr>
          <w:rFonts w:ascii="Arial" w:hAnsi="Arial" w:cs="Arial"/>
          <w:sz w:val="20"/>
          <w:szCs w:val="22"/>
        </w:rPr>
        <w:t xml:space="preserve">de heer </w:t>
      </w:r>
      <w:r w:rsidRPr="00095745">
        <w:rPr>
          <w:rFonts w:ascii="Arial" w:hAnsi="Arial" w:cs="Arial"/>
          <w:sz w:val="20"/>
          <w:szCs w:val="22"/>
        </w:rPr>
        <w:t>R</w:t>
      </w:r>
      <w:r w:rsidR="00D7680B">
        <w:rPr>
          <w:rFonts w:ascii="Arial" w:hAnsi="Arial" w:cs="Arial"/>
          <w:sz w:val="20"/>
          <w:szCs w:val="22"/>
        </w:rPr>
        <w:t>.P.J.M.</w:t>
      </w:r>
      <w:r w:rsidRPr="00095745">
        <w:rPr>
          <w:rFonts w:ascii="Arial" w:hAnsi="Arial" w:cs="Arial"/>
          <w:sz w:val="20"/>
          <w:szCs w:val="22"/>
        </w:rPr>
        <w:t xml:space="preserve"> Salden in de functie van directeur, statutair gevestigd Het Nieuwe Diep 33 te Den Helder, hierna te noemen ‘PoDH’,</w:t>
      </w:r>
    </w:p>
    <w:p w14:paraId="360D1D3A" w14:textId="16D293D5" w:rsidR="00095745" w:rsidRPr="00095745" w:rsidRDefault="00095745" w:rsidP="00095745">
      <w:pPr>
        <w:rPr>
          <w:rFonts w:ascii="Arial" w:hAnsi="Arial" w:cs="Arial"/>
          <w:sz w:val="20"/>
          <w:szCs w:val="22"/>
        </w:rPr>
      </w:pPr>
      <w:r w:rsidRPr="00095745">
        <w:rPr>
          <w:rFonts w:ascii="Arial" w:hAnsi="Arial" w:cs="Arial"/>
          <w:sz w:val="20"/>
          <w:szCs w:val="22"/>
        </w:rPr>
        <w:t>en</w:t>
      </w:r>
    </w:p>
    <w:p w14:paraId="677594D4" w14:textId="0BCF5C52" w:rsidR="00095745" w:rsidRPr="00897844" w:rsidRDefault="00095745" w:rsidP="00095745">
      <w:pPr>
        <w:rPr>
          <w:rFonts w:ascii="Arial" w:hAnsi="Arial" w:cs="Arial"/>
          <w:sz w:val="20"/>
          <w:szCs w:val="22"/>
        </w:rPr>
      </w:pPr>
      <w:r w:rsidRPr="009F10C0">
        <w:rPr>
          <w:rFonts w:ascii="Arial" w:hAnsi="Arial" w:cs="Arial"/>
          <w:color w:val="215E99" w:themeColor="text2" w:themeTint="BF"/>
          <w:sz w:val="20"/>
          <w:szCs w:val="22"/>
        </w:rPr>
        <w:t xml:space="preserve">&lt;Naam organisatie&gt;, </w:t>
      </w:r>
      <w:r w:rsidRPr="00095745">
        <w:rPr>
          <w:rFonts w:ascii="Arial" w:hAnsi="Arial" w:cs="Arial"/>
          <w:sz w:val="20"/>
          <w:szCs w:val="22"/>
        </w:rPr>
        <w:t xml:space="preserve">rechtsgeldig vertegenwoordigd door de heer/mevrouw </w:t>
      </w:r>
      <w:r w:rsidRPr="009F10C0">
        <w:rPr>
          <w:rFonts w:ascii="Arial" w:hAnsi="Arial" w:cs="Arial"/>
          <w:color w:val="215E99" w:themeColor="text2" w:themeTint="BF"/>
          <w:sz w:val="20"/>
          <w:szCs w:val="22"/>
        </w:rPr>
        <w:t>&lt;naam rechtsgeldig bevoegd persoon&gt;</w:t>
      </w:r>
      <w:r w:rsidRPr="00095745">
        <w:rPr>
          <w:rFonts w:ascii="Arial" w:hAnsi="Arial" w:cs="Arial"/>
          <w:sz w:val="20"/>
          <w:szCs w:val="22"/>
        </w:rPr>
        <w:t xml:space="preserve"> in de functie van </w:t>
      </w:r>
      <w:r w:rsidRPr="009F10C0">
        <w:rPr>
          <w:rFonts w:ascii="Arial" w:hAnsi="Arial" w:cs="Arial"/>
          <w:color w:val="215E99" w:themeColor="text2" w:themeTint="BF"/>
          <w:sz w:val="20"/>
          <w:szCs w:val="22"/>
        </w:rPr>
        <w:t>&lt;functietitel&gt;</w:t>
      </w:r>
      <w:r w:rsidRPr="00095745">
        <w:rPr>
          <w:rFonts w:ascii="Arial" w:hAnsi="Arial" w:cs="Arial"/>
          <w:sz w:val="20"/>
          <w:szCs w:val="22"/>
        </w:rPr>
        <w:t xml:space="preserve">, statutair gevestigd </w:t>
      </w:r>
      <w:r w:rsidRPr="009F10C0">
        <w:rPr>
          <w:rFonts w:ascii="Arial" w:hAnsi="Arial" w:cs="Arial"/>
          <w:color w:val="215E99" w:themeColor="text2" w:themeTint="BF"/>
          <w:sz w:val="20"/>
          <w:szCs w:val="22"/>
        </w:rPr>
        <w:t>&lt;adres&gt;,</w:t>
      </w:r>
      <w:r w:rsidRPr="00095745">
        <w:rPr>
          <w:rFonts w:ascii="Arial" w:hAnsi="Arial" w:cs="Arial"/>
          <w:sz w:val="20"/>
          <w:szCs w:val="22"/>
        </w:rPr>
        <w:t xml:space="preserve"> hierna te noemen ‘</w:t>
      </w:r>
      <w:r w:rsidR="00EC519F">
        <w:rPr>
          <w:rFonts w:ascii="Arial" w:hAnsi="Arial" w:cs="Arial"/>
          <w:sz w:val="20"/>
          <w:szCs w:val="22"/>
        </w:rPr>
        <w:t>Opdrachtnemer</w:t>
      </w:r>
      <w:r w:rsidRPr="00095745">
        <w:rPr>
          <w:rFonts w:ascii="Arial" w:hAnsi="Arial" w:cs="Arial"/>
          <w:sz w:val="20"/>
          <w:szCs w:val="22"/>
        </w:rPr>
        <w:t>’</w:t>
      </w:r>
    </w:p>
    <w:p w14:paraId="6566A6B2" w14:textId="77777777" w:rsidR="00095745" w:rsidRPr="00095745" w:rsidRDefault="00095745" w:rsidP="00095745">
      <w:pPr>
        <w:rPr>
          <w:rFonts w:ascii="Arial" w:hAnsi="Arial" w:cs="Arial"/>
          <w:sz w:val="20"/>
          <w:szCs w:val="22"/>
        </w:rPr>
      </w:pPr>
    </w:p>
    <w:p w14:paraId="593C883F" w14:textId="33A453AE" w:rsidR="00095745" w:rsidRPr="00095745" w:rsidRDefault="00095745" w:rsidP="00095745">
      <w:pPr>
        <w:rPr>
          <w:rFonts w:ascii="Arial" w:hAnsi="Arial" w:cs="Arial"/>
          <w:sz w:val="20"/>
          <w:szCs w:val="22"/>
        </w:rPr>
      </w:pPr>
      <w:r w:rsidRPr="00095745">
        <w:rPr>
          <w:rFonts w:ascii="Arial" w:hAnsi="Arial" w:cs="Arial"/>
          <w:sz w:val="20"/>
          <w:szCs w:val="22"/>
        </w:rPr>
        <w:t>hierna gezamenlijk te noemen Partijen,</w:t>
      </w:r>
    </w:p>
    <w:p w14:paraId="7CF25B4C" w14:textId="77777777" w:rsidR="00095745" w:rsidRDefault="00095745" w:rsidP="00095745">
      <w:pPr>
        <w:rPr>
          <w:rFonts w:ascii="Arial" w:hAnsi="Arial" w:cs="Arial"/>
          <w:sz w:val="20"/>
          <w:szCs w:val="22"/>
        </w:rPr>
      </w:pPr>
    </w:p>
    <w:p w14:paraId="4B880398" w14:textId="79F0D8A2" w:rsidR="00326DF8" w:rsidRPr="00095745" w:rsidRDefault="00326DF8" w:rsidP="00095745">
      <w:pPr>
        <w:rPr>
          <w:rFonts w:ascii="Arial" w:hAnsi="Arial" w:cs="Arial"/>
          <w:sz w:val="20"/>
          <w:szCs w:val="22"/>
        </w:rPr>
      </w:pPr>
      <w:r>
        <w:rPr>
          <w:rFonts w:ascii="Arial" w:hAnsi="Arial" w:cs="Arial"/>
          <w:sz w:val="20"/>
          <w:szCs w:val="22"/>
        </w:rPr>
        <w:t>Nemen in aanmerking dat:</w:t>
      </w:r>
    </w:p>
    <w:p w14:paraId="7B108264" w14:textId="527A5357" w:rsidR="00095745" w:rsidRPr="00095745" w:rsidRDefault="00095745" w:rsidP="00095745">
      <w:pPr>
        <w:numPr>
          <w:ilvl w:val="0"/>
          <w:numId w:val="2"/>
        </w:numPr>
        <w:rPr>
          <w:rFonts w:ascii="Arial" w:hAnsi="Arial" w:cs="Arial"/>
          <w:sz w:val="20"/>
          <w:szCs w:val="22"/>
        </w:rPr>
      </w:pPr>
      <w:r w:rsidRPr="00095745">
        <w:rPr>
          <w:rFonts w:ascii="Arial" w:hAnsi="Arial" w:cs="Arial"/>
          <w:sz w:val="20"/>
          <w:szCs w:val="22"/>
        </w:rPr>
        <w:t xml:space="preserve">Port of Den Helder in oktober 2025 een openbare aanbesteding is gestart met kenmerk </w:t>
      </w:r>
      <w:r w:rsidR="009F10C0" w:rsidRPr="001B0340">
        <w:rPr>
          <w:rFonts w:ascii="Arial" w:hAnsi="Arial" w:cs="Arial"/>
          <w:sz w:val="20"/>
          <w:szCs w:val="22"/>
        </w:rPr>
        <w:t>PODH</w:t>
      </w:r>
      <w:r w:rsidRPr="001B0340">
        <w:rPr>
          <w:rFonts w:ascii="Arial" w:hAnsi="Arial" w:cs="Arial"/>
          <w:sz w:val="20"/>
          <w:szCs w:val="22"/>
        </w:rPr>
        <w:t>25.007</w:t>
      </w:r>
      <w:r w:rsidR="00EC519F" w:rsidRPr="001B0340">
        <w:rPr>
          <w:rFonts w:ascii="Arial" w:hAnsi="Arial" w:cs="Arial"/>
          <w:sz w:val="20"/>
          <w:szCs w:val="22"/>
        </w:rPr>
        <w:t>3</w:t>
      </w:r>
      <w:r w:rsidRPr="00095745">
        <w:rPr>
          <w:rFonts w:ascii="Arial" w:hAnsi="Arial" w:cs="Arial"/>
          <w:sz w:val="20"/>
          <w:szCs w:val="22"/>
        </w:rPr>
        <w:t xml:space="preserve"> voor </w:t>
      </w:r>
      <w:r w:rsidR="00B23133">
        <w:rPr>
          <w:rFonts w:ascii="Arial" w:hAnsi="Arial" w:cs="Arial"/>
          <w:sz w:val="20"/>
          <w:szCs w:val="22"/>
        </w:rPr>
        <w:t xml:space="preserve">een </w:t>
      </w:r>
      <w:r w:rsidR="00F620CF">
        <w:rPr>
          <w:rFonts w:ascii="Arial" w:hAnsi="Arial" w:cs="Arial"/>
          <w:sz w:val="20"/>
          <w:szCs w:val="22"/>
        </w:rPr>
        <w:t>Overe</w:t>
      </w:r>
      <w:r w:rsidR="00326DF8">
        <w:rPr>
          <w:rFonts w:ascii="Arial" w:hAnsi="Arial" w:cs="Arial"/>
          <w:sz w:val="20"/>
          <w:szCs w:val="22"/>
        </w:rPr>
        <w:t xml:space="preserve">enkomst </w:t>
      </w:r>
      <w:r w:rsidR="00B23133">
        <w:rPr>
          <w:rFonts w:ascii="Arial" w:hAnsi="Arial" w:cs="Arial"/>
          <w:sz w:val="20"/>
          <w:szCs w:val="22"/>
        </w:rPr>
        <w:t xml:space="preserve">voor </w:t>
      </w:r>
      <w:r w:rsidR="009F10C0">
        <w:rPr>
          <w:rFonts w:ascii="Arial" w:hAnsi="Arial" w:cs="Arial"/>
          <w:sz w:val="20"/>
          <w:szCs w:val="22"/>
        </w:rPr>
        <w:t>het uitvoeren van vletterdiensten voor</w:t>
      </w:r>
      <w:r w:rsidRPr="00095745">
        <w:rPr>
          <w:rFonts w:ascii="Arial" w:hAnsi="Arial" w:cs="Arial"/>
          <w:sz w:val="20"/>
          <w:szCs w:val="22"/>
        </w:rPr>
        <w:t xml:space="preserve"> </w:t>
      </w:r>
      <w:r w:rsidR="009F10C0">
        <w:rPr>
          <w:rFonts w:ascii="Arial" w:hAnsi="Arial" w:cs="Arial"/>
          <w:sz w:val="20"/>
          <w:szCs w:val="22"/>
        </w:rPr>
        <w:t>zee</w:t>
      </w:r>
      <w:r w:rsidRPr="00095745">
        <w:rPr>
          <w:rFonts w:ascii="Arial" w:hAnsi="Arial" w:cs="Arial"/>
          <w:sz w:val="20"/>
          <w:szCs w:val="22"/>
        </w:rPr>
        <w:t>schepen in de haven van Den Helder;</w:t>
      </w:r>
    </w:p>
    <w:p w14:paraId="6919D75C" w14:textId="2D157F38" w:rsidR="00095745" w:rsidRPr="00095745" w:rsidRDefault="00095745" w:rsidP="00095745">
      <w:pPr>
        <w:numPr>
          <w:ilvl w:val="0"/>
          <w:numId w:val="2"/>
        </w:numPr>
        <w:rPr>
          <w:rFonts w:ascii="Arial" w:hAnsi="Arial" w:cs="Arial"/>
          <w:sz w:val="20"/>
          <w:szCs w:val="22"/>
        </w:rPr>
      </w:pPr>
      <w:r w:rsidRPr="00095745">
        <w:rPr>
          <w:rFonts w:ascii="Arial" w:hAnsi="Arial" w:cs="Arial"/>
          <w:sz w:val="20"/>
          <w:szCs w:val="22"/>
        </w:rPr>
        <w:t xml:space="preserve">Als gevolg van de aanbestedingsprocedure </w:t>
      </w:r>
      <w:r w:rsidR="00EC519F">
        <w:rPr>
          <w:rFonts w:ascii="Arial" w:hAnsi="Arial" w:cs="Arial"/>
          <w:sz w:val="20"/>
          <w:szCs w:val="22"/>
        </w:rPr>
        <w:t>Opdrachtnemer</w:t>
      </w:r>
      <w:r w:rsidRPr="00095745">
        <w:rPr>
          <w:rFonts w:ascii="Arial" w:hAnsi="Arial" w:cs="Arial"/>
          <w:sz w:val="20"/>
          <w:szCs w:val="22"/>
        </w:rPr>
        <w:t xml:space="preserve"> de Economisch Meest Voordelige Inschrijving heeft gedaan, op basis van laagste prijs;</w:t>
      </w:r>
    </w:p>
    <w:p w14:paraId="6BDAEC69" w14:textId="7BDDDD4B" w:rsidR="00095745" w:rsidRPr="00095745" w:rsidRDefault="00EC519F" w:rsidP="00095745">
      <w:pPr>
        <w:numPr>
          <w:ilvl w:val="0"/>
          <w:numId w:val="2"/>
        </w:numPr>
        <w:rPr>
          <w:rFonts w:ascii="Arial" w:hAnsi="Arial" w:cs="Arial"/>
          <w:sz w:val="20"/>
          <w:szCs w:val="22"/>
        </w:rPr>
      </w:pPr>
      <w:r>
        <w:rPr>
          <w:rFonts w:ascii="Arial" w:hAnsi="Arial" w:cs="Arial"/>
          <w:sz w:val="20"/>
          <w:szCs w:val="22"/>
        </w:rPr>
        <w:t>Opdrachtnemer</w:t>
      </w:r>
      <w:r w:rsidR="00095745" w:rsidRPr="00095745">
        <w:rPr>
          <w:rFonts w:ascii="Arial" w:hAnsi="Arial" w:cs="Arial"/>
          <w:sz w:val="20"/>
          <w:szCs w:val="22"/>
        </w:rPr>
        <w:t xml:space="preserve"> in staat is om </w:t>
      </w:r>
      <w:r w:rsidR="00FC08B8">
        <w:rPr>
          <w:rFonts w:ascii="Arial" w:hAnsi="Arial" w:cs="Arial"/>
          <w:sz w:val="20"/>
          <w:szCs w:val="22"/>
        </w:rPr>
        <w:t>V</w:t>
      </w:r>
      <w:r w:rsidR="00B23133">
        <w:rPr>
          <w:rFonts w:ascii="Arial" w:hAnsi="Arial" w:cs="Arial"/>
          <w:sz w:val="20"/>
          <w:szCs w:val="22"/>
        </w:rPr>
        <w:t>letterdiensten</w:t>
      </w:r>
      <w:r w:rsidR="00095745" w:rsidRPr="00095745">
        <w:rPr>
          <w:rFonts w:ascii="Arial" w:hAnsi="Arial" w:cs="Arial"/>
          <w:sz w:val="20"/>
          <w:szCs w:val="22"/>
        </w:rPr>
        <w:t xml:space="preserve"> </w:t>
      </w:r>
      <w:r w:rsidR="00FC08B8">
        <w:rPr>
          <w:rFonts w:ascii="Arial" w:hAnsi="Arial" w:cs="Arial"/>
          <w:sz w:val="20"/>
          <w:szCs w:val="22"/>
        </w:rPr>
        <w:t>te leveren</w:t>
      </w:r>
      <w:r w:rsidR="00095745" w:rsidRPr="00095745">
        <w:rPr>
          <w:rFonts w:ascii="Arial" w:hAnsi="Arial" w:cs="Arial"/>
          <w:sz w:val="20"/>
          <w:szCs w:val="22"/>
        </w:rPr>
        <w:t>;</w:t>
      </w:r>
    </w:p>
    <w:p w14:paraId="48AC7A38" w14:textId="6813279E" w:rsidR="00095745" w:rsidRPr="00095745" w:rsidRDefault="00095745" w:rsidP="00095745">
      <w:pPr>
        <w:numPr>
          <w:ilvl w:val="0"/>
          <w:numId w:val="2"/>
        </w:numPr>
        <w:rPr>
          <w:rFonts w:ascii="Arial" w:hAnsi="Arial" w:cs="Arial"/>
          <w:sz w:val="20"/>
          <w:szCs w:val="22"/>
        </w:rPr>
      </w:pPr>
      <w:r w:rsidRPr="00095745">
        <w:rPr>
          <w:rFonts w:ascii="Arial" w:hAnsi="Arial" w:cs="Arial"/>
          <w:sz w:val="20"/>
          <w:szCs w:val="22"/>
        </w:rPr>
        <w:t xml:space="preserve">Partijen de voorwaarden waaronder </w:t>
      </w:r>
      <w:r w:rsidR="00FC08B8">
        <w:rPr>
          <w:rFonts w:ascii="Arial" w:hAnsi="Arial" w:cs="Arial"/>
          <w:sz w:val="20"/>
          <w:szCs w:val="22"/>
        </w:rPr>
        <w:t xml:space="preserve">de </w:t>
      </w:r>
      <w:r w:rsidRPr="00095745">
        <w:rPr>
          <w:rFonts w:ascii="Arial" w:hAnsi="Arial" w:cs="Arial"/>
          <w:sz w:val="20"/>
          <w:szCs w:val="22"/>
        </w:rPr>
        <w:t>Diensten geschieden, wensen vast te leggen in deze Overeenkomst</w:t>
      </w:r>
      <w:r w:rsidR="00FC08B8">
        <w:rPr>
          <w:rFonts w:ascii="Arial" w:hAnsi="Arial" w:cs="Arial"/>
          <w:sz w:val="20"/>
          <w:szCs w:val="22"/>
        </w:rPr>
        <w:t>.</w:t>
      </w:r>
    </w:p>
    <w:p w14:paraId="06601706" w14:textId="77777777" w:rsidR="00095745" w:rsidRPr="00095745" w:rsidRDefault="00095745" w:rsidP="00095745">
      <w:pPr>
        <w:rPr>
          <w:rFonts w:ascii="Arial" w:hAnsi="Arial" w:cs="Arial"/>
          <w:sz w:val="20"/>
          <w:szCs w:val="22"/>
        </w:rPr>
      </w:pPr>
    </w:p>
    <w:p w14:paraId="2F5FF269" w14:textId="35EA0D51" w:rsidR="00095745" w:rsidRPr="00095745" w:rsidRDefault="00095745" w:rsidP="00095745">
      <w:pPr>
        <w:rPr>
          <w:rFonts w:ascii="Arial" w:hAnsi="Arial" w:cs="Arial"/>
          <w:sz w:val="20"/>
          <w:szCs w:val="22"/>
        </w:rPr>
      </w:pPr>
      <w:r w:rsidRPr="00095745">
        <w:rPr>
          <w:rFonts w:ascii="Arial" w:hAnsi="Arial" w:cs="Arial"/>
          <w:sz w:val="20"/>
          <w:szCs w:val="22"/>
        </w:rPr>
        <w:t xml:space="preserve">Partijen </w:t>
      </w:r>
      <w:r w:rsidR="00FC08B8" w:rsidRPr="00095745">
        <w:rPr>
          <w:rFonts w:ascii="Arial" w:hAnsi="Arial" w:cs="Arial"/>
          <w:sz w:val="20"/>
          <w:szCs w:val="22"/>
        </w:rPr>
        <w:t xml:space="preserve">zijn </w:t>
      </w:r>
      <w:r w:rsidRPr="00095745">
        <w:rPr>
          <w:rFonts w:ascii="Arial" w:hAnsi="Arial" w:cs="Arial"/>
          <w:sz w:val="20"/>
          <w:szCs w:val="22"/>
        </w:rPr>
        <w:t>het volgende overeengekomen:</w:t>
      </w:r>
    </w:p>
    <w:p w14:paraId="6CC7E3F8" w14:textId="59B0EA2D" w:rsidR="00095745" w:rsidRPr="00897844" w:rsidRDefault="00095745">
      <w:pPr>
        <w:rPr>
          <w:rFonts w:ascii="Arial" w:hAnsi="Arial" w:cs="Arial"/>
          <w:sz w:val="20"/>
          <w:szCs w:val="22"/>
        </w:rPr>
      </w:pPr>
      <w:r w:rsidRPr="00897844">
        <w:rPr>
          <w:rFonts w:ascii="Arial" w:hAnsi="Arial" w:cs="Arial"/>
          <w:sz w:val="20"/>
          <w:szCs w:val="22"/>
        </w:rPr>
        <w:br w:type="page"/>
      </w:r>
    </w:p>
    <w:p w14:paraId="158D634D" w14:textId="659687F1" w:rsidR="00020D9A" w:rsidRDefault="00020D9A" w:rsidP="00EB3741">
      <w:pPr>
        <w:pStyle w:val="Kop1"/>
      </w:pPr>
      <w:r>
        <w:lastRenderedPageBreak/>
        <w:t>Begrippen</w:t>
      </w:r>
    </w:p>
    <w:p w14:paraId="66F21DE8" w14:textId="298D444C" w:rsidR="00020D9A" w:rsidRPr="000B4E99" w:rsidRDefault="00B52037" w:rsidP="00020D9A">
      <w:pPr>
        <w:pStyle w:val="Kop2"/>
        <w:rPr>
          <w:rFonts w:cs="Arial"/>
        </w:rPr>
      </w:pPr>
      <w:r w:rsidRPr="000B4E99">
        <w:rPr>
          <w:rFonts w:cs="Arial"/>
        </w:rPr>
        <w:t>Diensten</w:t>
      </w:r>
    </w:p>
    <w:p w14:paraId="2E6150C4" w14:textId="1936BAE2" w:rsidR="00B52037" w:rsidRPr="000B4E99" w:rsidRDefault="00B52037" w:rsidP="001D7F0E">
      <w:pPr>
        <w:ind w:left="576"/>
        <w:rPr>
          <w:rFonts w:ascii="Arial" w:eastAsiaTheme="majorEastAsia" w:hAnsi="Arial" w:cs="Arial"/>
          <w:sz w:val="20"/>
        </w:rPr>
      </w:pPr>
      <w:r w:rsidRPr="000B4E99">
        <w:rPr>
          <w:rFonts w:ascii="Arial" w:eastAsiaTheme="majorEastAsia" w:hAnsi="Arial" w:cs="Arial"/>
          <w:sz w:val="20"/>
        </w:rPr>
        <w:t xml:space="preserve">De door </w:t>
      </w:r>
      <w:r w:rsidR="001D7F0E" w:rsidRPr="000B4E99">
        <w:rPr>
          <w:rFonts w:ascii="Arial" w:eastAsiaTheme="majorEastAsia" w:hAnsi="Arial" w:cs="Arial"/>
          <w:sz w:val="20"/>
        </w:rPr>
        <w:t xml:space="preserve">De door Opdrachtnemer op basis van deze overeenkomst ten behoeve van de gemeente </w:t>
      </w:r>
      <w:r w:rsidR="005C12F9">
        <w:rPr>
          <w:rFonts w:ascii="Arial" w:eastAsiaTheme="majorEastAsia" w:hAnsi="Arial" w:cs="Arial"/>
          <w:sz w:val="20"/>
        </w:rPr>
        <w:t>Den Helder</w:t>
      </w:r>
      <w:r w:rsidR="005C12F9" w:rsidRPr="000B4E99">
        <w:rPr>
          <w:rFonts w:ascii="Arial" w:eastAsiaTheme="majorEastAsia" w:hAnsi="Arial" w:cs="Arial"/>
          <w:sz w:val="20"/>
        </w:rPr>
        <w:t xml:space="preserve"> </w:t>
      </w:r>
      <w:r w:rsidR="001D7F0E" w:rsidRPr="000B4E99">
        <w:rPr>
          <w:rFonts w:ascii="Arial" w:eastAsiaTheme="majorEastAsia" w:hAnsi="Arial" w:cs="Arial"/>
          <w:sz w:val="20"/>
        </w:rPr>
        <w:t>te leveren prestaties.</w:t>
      </w:r>
    </w:p>
    <w:p w14:paraId="0F3ED9B3" w14:textId="32C7BB45" w:rsidR="001D7F0E" w:rsidRPr="000B4E99" w:rsidRDefault="001D7F0E" w:rsidP="001D7F0E">
      <w:pPr>
        <w:pStyle w:val="Kop2"/>
        <w:rPr>
          <w:rFonts w:cs="Arial"/>
        </w:rPr>
      </w:pPr>
      <w:r w:rsidRPr="000B4E99">
        <w:rPr>
          <w:rFonts w:cs="Arial"/>
        </w:rPr>
        <w:t>Overeenkomst</w:t>
      </w:r>
    </w:p>
    <w:p w14:paraId="3B8325A1" w14:textId="366FA001" w:rsidR="001D7F0E" w:rsidRPr="000B4E99" w:rsidRDefault="000B4E99" w:rsidP="000B4E99">
      <w:pPr>
        <w:autoSpaceDE w:val="0"/>
        <w:autoSpaceDN w:val="0"/>
        <w:adjustRightInd w:val="0"/>
        <w:spacing w:after="0" w:line="240" w:lineRule="auto"/>
        <w:ind w:left="576"/>
        <w:rPr>
          <w:rFonts w:ascii="Arial" w:hAnsi="Arial" w:cs="Arial"/>
          <w:kern w:val="0"/>
          <w:sz w:val="20"/>
          <w:szCs w:val="20"/>
        </w:rPr>
      </w:pPr>
      <w:r w:rsidRPr="000B4E99">
        <w:rPr>
          <w:rFonts w:ascii="Arial" w:hAnsi="Arial" w:cs="Arial"/>
          <w:kern w:val="0"/>
          <w:sz w:val="20"/>
          <w:szCs w:val="20"/>
        </w:rPr>
        <w:t>Onderhavige overeenkomst</w:t>
      </w:r>
      <w:r w:rsidRPr="005F48F3">
        <w:rPr>
          <w:rFonts w:ascii="Arial" w:hAnsi="Arial" w:cs="Arial"/>
          <w:kern w:val="0"/>
          <w:sz w:val="20"/>
          <w:szCs w:val="20"/>
        </w:rPr>
        <w:t>, inclusief de in artikel 2.3 van deze Overeenkomst genoemde documenten.</w:t>
      </w:r>
    </w:p>
    <w:p w14:paraId="73149AA2" w14:textId="088FF3EC" w:rsidR="00A935E2" w:rsidRPr="00EB3741" w:rsidRDefault="00020D9A" w:rsidP="00EB3741">
      <w:pPr>
        <w:pStyle w:val="Kop1"/>
      </w:pPr>
      <w:r>
        <w:t>Voorwerp van de Overeenkomst</w:t>
      </w:r>
    </w:p>
    <w:p w14:paraId="7E3DFDC5" w14:textId="74803C18" w:rsidR="0076088D" w:rsidRDefault="0076088D" w:rsidP="00033785">
      <w:pPr>
        <w:pStyle w:val="Kop2"/>
        <w:rPr>
          <w:rFonts w:cs="Arial"/>
        </w:rPr>
      </w:pPr>
      <w:r>
        <w:rPr>
          <w:rFonts w:cs="Arial"/>
        </w:rPr>
        <w:t xml:space="preserve">Deze Overeenkomst ziet op de vletterdiensten die PoDH wil laten uitvoeren </w:t>
      </w:r>
      <w:r w:rsidR="00150E7E">
        <w:rPr>
          <w:rFonts w:cs="Arial"/>
        </w:rPr>
        <w:t>zodat</w:t>
      </w:r>
      <w:r w:rsidR="00EA2F22">
        <w:rPr>
          <w:rFonts w:cs="Arial"/>
        </w:rPr>
        <w:t xml:space="preserve"> zeeschepen </w:t>
      </w:r>
      <w:r w:rsidR="006D510E">
        <w:rPr>
          <w:rFonts w:cs="Arial"/>
        </w:rPr>
        <w:t xml:space="preserve">kunnen aan- en </w:t>
      </w:r>
      <w:proofErr w:type="spellStart"/>
      <w:r w:rsidR="006D510E">
        <w:rPr>
          <w:rFonts w:cs="Arial"/>
        </w:rPr>
        <w:t>ontmeren</w:t>
      </w:r>
      <w:proofErr w:type="spellEnd"/>
      <w:r w:rsidR="006D510E">
        <w:rPr>
          <w:rFonts w:cs="Arial"/>
        </w:rPr>
        <w:t xml:space="preserve"> of verhalen in de haven van Port of Den Helder.</w:t>
      </w:r>
    </w:p>
    <w:p w14:paraId="3528766C" w14:textId="6CF068CD" w:rsidR="006D510E" w:rsidRPr="006D510E" w:rsidRDefault="006D510E" w:rsidP="00BD50FB">
      <w:pPr>
        <w:pStyle w:val="Kop2"/>
      </w:pPr>
      <w:r>
        <w:t xml:space="preserve">Deze diensten vinden plaats </w:t>
      </w:r>
      <w:r w:rsidR="00BD50FB">
        <w:t>overeenkomstig de naar aanleiding van de aanbestedingsdocumenten van PoDH, opgestelde inschrijvingsdocumenten van Opdrachtnemer en de voorwaarden en bepalingen van deze Overeenkomst inclusief bijbehorende documenten.</w:t>
      </w:r>
    </w:p>
    <w:p w14:paraId="0A47C0A4" w14:textId="740B17E3" w:rsidR="005E3623" w:rsidRPr="00EB3741" w:rsidRDefault="005E3623" w:rsidP="005E3623">
      <w:pPr>
        <w:pStyle w:val="Kop2"/>
        <w:rPr>
          <w:rFonts w:cs="Arial"/>
        </w:rPr>
      </w:pPr>
      <w:r w:rsidRPr="00EB3741">
        <w:rPr>
          <w:rFonts w:cs="Arial"/>
        </w:rPr>
        <w:t xml:space="preserve">Voor zover de </w:t>
      </w:r>
      <w:r w:rsidR="009A30BD">
        <w:rPr>
          <w:rFonts w:cs="Arial"/>
        </w:rPr>
        <w:t>O</w:t>
      </w:r>
      <w:r w:rsidRPr="00EB3741">
        <w:rPr>
          <w:rFonts w:cs="Arial"/>
        </w:rPr>
        <w:t xml:space="preserve">vereenkomst </w:t>
      </w:r>
      <w:r w:rsidR="00DA2139">
        <w:rPr>
          <w:rFonts w:cs="Arial"/>
        </w:rPr>
        <w:t xml:space="preserve">en onderliggende documenten </w:t>
      </w:r>
      <w:r w:rsidRPr="00EB3741">
        <w:rPr>
          <w:rFonts w:cs="Arial"/>
        </w:rPr>
        <w:t>met elkaar in tegenspraak zijn en behoudens voor zover sprake zou zijn van strijdigheid met de wet, geldt de navolgende rangorde, waarbij de inhoud van het hoger in de onderstaande lijst genoemde document prevaleert boven het lager genoemde document:</w:t>
      </w:r>
    </w:p>
    <w:p w14:paraId="0E1C8A36" w14:textId="210BAB55" w:rsidR="005E3623" w:rsidRPr="00EB3741" w:rsidRDefault="009C0494" w:rsidP="005E3623">
      <w:pPr>
        <w:pStyle w:val="Lijstalinea"/>
        <w:numPr>
          <w:ilvl w:val="0"/>
          <w:numId w:val="4"/>
        </w:numPr>
        <w:rPr>
          <w:rFonts w:ascii="Arial" w:hAnsi="Arial" w:cs="Arial"/>
          <w:sz w:val="20"/>
          <w:szCs w:val="22"/>
        </w:rPr>
      </w:pPr>
      <w:r>
        <w:rPr>
          <w:rFonts w:ascii="Arial" w:hAnsi="Arial" w:cs="Arial"/>
          <w:sz w:val="20"/>
          <w:szCs w:val="22"/>
        </w:rPr>
        <w:t>Deze O</w:t>
      </w:r>
      <w:r w:rsidR="005E3623" w:rsidRPr="00EB3741">
        <w:rPr>
          <w:rFonts w:ascii="Arial" w:hAnsi="Arial" w:cs="Arial"/>
          <w:sz w:val="20"/>
          <w:szCs w:val="22"/>
        </w:rPr>
        <w:t>vereenkomst;</w:t>
      </w:r>
    </w:p>
    <w:p w14:paraId="151C0B75" w14:textId="5A07BDB9" w:rsidR="005E3623" w:rsidRPr="00EB3741" w:rsidRDefault="005E3623" w:rsidP="005E3623">
      <w:pPr>
        <w:pStyle w:val="Lijstalinea"/>
        <w:numPr>
          <w:ilvl w:val="0"/>
          <w:numId w:val="4"/>
        </w:numPr>
        <w:rPr>
          <w:rFonts w:ascii="Arial" w:hAnsi="Arial" w:cs="Arial"/>
          <w:sz w:val="20"/>
          <w:szCs w:val="22"/>
        </w:rPr>
      </w:pPr>
      <w:r w:rsidRPr="00EB3741">
        <w:rPr>
          <w:rFonts w:ascii="Arial" w:hAnsi="Arial" w:cs="Arial"/>
          <w:sz w:val="20"/>
          <w:szCs w:val="22"/>
        </w:rPr>
        <w:t>Nota van inlichtingen;</w:t>
      </w:r>
    </w:p>
    <w:p w14:paraId="3B900F60" w14:textId="0C9EC375" w:rsidR="005E3623" w:rsidRPr="00EB3741" w:rsidRDefault="00463446" w:rsidP="005E3623">
      <w:pPr>
        <w:pStyle w:val="Lijstalinea"/>
        <w:numPr>
          <w:ilvl w:val="0"/>
          <w:numId w:val="4"/>
        </w:numPr>
        <w:rPr>
          <w:rFonts w:ascii="Arial" w:hAnsi="Arial" w:cs="Arial"/>
          <w:sz w:val="20"/>
          <w:szCs w:val="22"/>
        </w:rPr>
      </w:pPr>
      <w:r>
        <w:rPr>
          <w:rFonts w:ascii="Arial" w:hAnsi="Arial" w:cs="Arial"/>
          <w:sz w:val="20"/>
          <w:szCs w:val="22"/>
        </w:rPr>
        <w:t>Offerteaanvraag PoDH, inclusief de documenten die een onlosmakelijk onderdeel van de offerteaanvraag uit maken. Welke documenten dit zijn, staat vermeld in de offerteaanvraag;</w:t>
      </w:r>
    </w:p>
    <w:p w14:paraId="251CF818" w14:textId="4CC01A54" w:rsidR="00CB5A00" w:rsidRDefault="00CB5A00" w:rsidP="005E3623">
      <w:pPr>
        <w:pStyle w:val="Lijstalinea"/>
        <w:numPr>
          <w:ilvl w:val="0"/>
          <w:numId w:val="4"/>
        </w:numPr>
        <w:rPr>
          <w:rFonts w:ascii="Arial" w:hAnsi="Arial" w:cs="Arial"/>
          <w:sz w:val="20"/>
          <w:szCs w:val="22"/>
        </w:rPr>
      </w:pPr>
      <w:r w:rsidRPr="00EB3741">
        <w:rPr>
          <w:rFonts w:ascii="Arial" w:hAnsi="Arial" w:cs="Arial"/>
          <w:sz w:val="20"/>
          <w:szCs w:val="22"/>
        </w:rPr>
        <w:t xml:space="preserve">De door </w:t>
      </w:r>
      <w:r w:rsidR="00EC519F">
        <w:rPr>
          <w:rFonts w:ascii="Arial" w:hAnsi="Arial" w:cs="Arial"/>
          <w:sz w:val="20"/>
          <w:szCs w:val="22"/>
        </w:rPr>
        <w:t>Opdrachtnemer</w:t>
      </w:r>
      <w:r w:rsidRPr="00EB3741">
        <w:rPr>
          <w:rFonts w:ascii="Arial" w:hAnsi="Arial" w:cs="Arial"/>
          <w:sz w:val="20"/>
          <w:szCs w:val="22"/>
        </w:rPr>
        <w:t xml:space="preserve"> uitgebrachte Inschrijving.</w:t>
      </w:r>
    </w:p>
    <w:p w14:paraId="2D3C7E27" w14:textId="5B72393C" w:rsidR="00033785" w:rsidRPr="00B0708C" w:rsidRDefault="005F48F3" w:rsidP="00033785">
      <w:pPr>
        <w:pStyle w:val="Kop2"/>
      </w:pPr>
      <w:r>
        <w:t>De voorgenoemde documenten</w:t>
      </w:r>
      <w:r w:rsidR="008905B4">
        <w:t xml:space="preserve"> (a t/m d)</w:t>
      </w:r>
      <w:r>
        <w:t xml:space="preserve"> zijn reeds in bezit gekomen van Opdrachtgever en Opdrachtnemer en zullen </w:t>
      </w:r>
      <w:r w:rsidR="00F41D54">
        <w:t>– buiten het programma van eisen -</w:t>
      </w:r>
      <w:r w:rsidR="00C848B4">
        <w:t xml:space="preserve"> niet</w:t>
      </w:r>
      <w:r>
        <w:t xml:space="preserve"> nogmaals als bijlage bij de Overeenkomst worden gevoegd. </w:t>
      </w:r>
    </w:p>
    <w:p w14:paraId="7F09AE9C" w14:textId="784A9E4C" w:rsidR="000D4320" w:rsidRDefault="000D4320" w:rsidP="00EB3741">
      <w:pPr>
        <w:pStyle w:val="Kop1"/>
      </w:pPr>
      <w:r>
        <w:t>Duur van de Overeenkomst</w:t>
      </w:r>
    </w:p>
    <w:p w14:paraId="1E292C3B" w14:textId="4EEF0AF5" w:rsidR="00743236" w:rsidRDefault="00743236" w:rsidP="00743236">
      <w:pPr>
        <w:pStyle w:val="Kop2"/>
      </w:pPr>
      <w:r w:rsidRPr="00743236">
        <w:t xml:space="preserve">Deze </w:t>
      </w:r>
      <w:r>
        <w:t>O</w:t>
      </w:r>
      <w:r w:rsidRPr="00743236">
        <w:t xml:space="preserve">vereenkomst is van kracht met ingang van 1 </w:t>
      </w:r>
      <w:r>
        <w:t>januari</w:t>
      </w:r>
      <w:r w:rsidRPr="00743236">
        <w:t xml:space="preserve"> 202</w:t>
      </w:r>
      <w:r>
        <w:t>6</w:t>
      </w:r>
      <w:r w:rsidRPr="00743236">
        <w:t>.</w:t>
      </w:r>
    </w:p>
    <w:p w14:paraId="0D6DDD63" w14:textId="55300809" w:rsidR="00743236" w:rsidRDefault="00743236" w:rsidP="00743236">
      <w:pPr>
        <w:pStyle w:val="Kop2"/>
      </w:pPr>
      <w:r>
        <w:t xml:space="preserve">Deze </w:t>
      </w:r>
      <w:r w:rsidR="000F6B5E">
        <w:t xml:space="preserve">Overeenkomst </w:t>
      </w:r>
      <w:r>
        <w:t xml:space="preserve">is aangegaan voor een periode van vier jaar en eindigt derhalve op 31 december </w:t>
      </w:r>
      <w:r w:rsidR="00982C39">
        <w:t>2029</w:t>
      </w:r>
      <w:r>
        <w:t>.</w:t>
      </w:r>
    </w:p>
    <w:p w14:paraId="400CEC3F" w14:textId="70CC6792" w:rsidR="000F6B5E" w:rsidRDefault="000F6B5E" w:rsidP="000F6B5E">
      <w:pPr>
        <w:pStyle w:val="Kop2"/>
      </w:pPr>
      <w:r>
        <w:t xml:space="preserve">Deze Overeenkomst kan voor een periode van twee keer twee jaar onder gelijkblijvende voorwaarden eenzijdig door </w:t>
      </w:r>
      <w:r w:rsidR="001A3547">
        <w:t>PoDH</w:t>
      </w:r>
      <w:r>
        <w:t xml:space="preserve"> worden verlengd.</w:t>
      </w:r>
    </w:p>
    <w:p w14:paraId="5D42B41A" w14:textId="17C1F650" w:rsidR="001A3547" w:rsidRPr="001A3547" w:rsidRDefault="001A3547" w:rsidP="001A3547">
      <w:pPr>
        <w:pStyle w:val="Kop2"/>
      </w:pPr>
      <w:r>
        <w:t xml:space="preserve">Verlenging van de Overeenkomst geschiedt schriftelijk door PoDH uiterlijk </w:t>
      </w:r>
      <w:r w:rsidRPr="00B20572">
        <w:t>zes</w:t>
      </w:r>
      <w:r>
        <w:t xml:space="preserve"> maanden vóór afloop van de betreffende einddatum.</w:t>
      </w:r>
    </w:p>
    <w:p w14:paraId="5A7B7688" w14:textId="77777777" w:rsidR="00743236" w:rsidRPr="00743236" w:rsidRDefault="00743236" w:rsidP="00743236"/>
    <w:p w14:paraId="0312D01F" w14:textId="719F1586" w:rsidR="00033785" w:rsidRPr="00EB3741" w:rsidRDefault="00033785" w:rsidP="00EB3741">
      <w:pPr>
        <w:pStyle w:val="Kop1"/>
      </w:pPr>
      <w:r w:rsidRPr="00EB3741">
        <w:lastRenderedPageBreak/>
        <w:t>Nakoming</w:t>
      </w:r>
    </w:p>
    <w:p w14:paraId="54876DF7" w14:textId="00BEEC8D" w:rsidR="00033785" w:rsidRPr="00EB3741" w:rsidRDefault="00EC519F" w:rsidP="00033785">
      <w:pPr>
        <w:pStyle w:val="Kop2"/>
        <w:rPr>
          <w:rFonts w:cs="Arial"/>
        </w:rPr>
      </w:pPr>
      <w:r>
        <w:rPr>
          <w:rFonts w:cs="Arial"/>
        </w:rPr>
        <w:t>Opdrachtnemer</w:t>
      </w:r>
      <w:r w:rsidR="00033785" w:rsidRPr="00EB3741">
        <w:rPr>
          <w:rFonts w:cs="Arial"/>
        </w:rPr>
        <w:t xml:space="preserve"> garandeert dat:</w:t>
      </w:r>
    </w:p>
    <w:p w14:paraId="72FD26F4" w14:textId="2DA7B99B" w:rsidR="003876F1" w:rsidRDefault="00110799" w:rsidP="00110799">
      <w:pPr>
        <w:pStyle w:val="Kop3"/>
      </w:pPr>
      <w:r w:rsidRPr="00110799">
        <w:t>de door of namens hem te leveren Diensten zullen voldoen aan de overeengekomen</w:t>
      </w:r>
      <w:r>
        <w:t xml:space="preserve"> </w:t>
      </w:r>
      <w:r w:rsidRPr="00110799">
        <w:t xml:space="preserve">condities en kwalificaties als vastgelegd in deze </w:t>
      </w:r>
      <w:r>
        <w:t>O</w:t>
      </w:r>
      <w:r w:rsidRPr="00110799">
        <w:t>vereenkomst bijbehorende</w:t>
      </w:r>
      <w:r>
        <w:t xml:space="preserve"> </w:t>
      </w:r>
      <w:r w:rsidRPr="00110799">
        <w:t>documenten</w:t>
      </w:r>
      <w:r w:rsidR="00B03DDA">
        <w:t xml:space="preserve"> en;</w:t>
      </w:r>
    </w:p>
    <w:p w14:paraId="0334C1F5" w14:textId="0AAB062A" w:rsidR="00B03DDA" w:rsidRDefault="00B03DDA" w:rsidP="00B03DDA">
      <w:pPr>
        <w:pStyle w:val="Kop3"/>
      </w:pPr>
      <w:r>
        <w:t>de door of namens hem te verlenen Diensten op vakbekwame wijze ononderbroken zullen worden uitgevoerd en;</w:t>
      </w:r>
    </w:p>
    <w:p w14:paraId="60425C6D" w14:textId="2889E4B8" w:rsidR="00B03DDA" w:rsidRDefault="00B03DDA" w:rsidP="00B03DDA">
      <w:pPr>
        <w:pStyle w:val="Kop3"/>
      </w:pPr>
      <w:r>
        <w:t>de door of namens hem uit te voeren Diensten geschikt zijn voor het doel waarvoor PoDH deze heeft bestemd en;</w:t>
      </w:r>
    </w:p>
    <w:p w14:paraId="36314E5A" w14:textId="55988866" w:rsidR="00B03DDA" w:rsidRDefault="002C2C31" w:rsidP="002C2C31">
      <w:pPr>
        <w:pStyle w:val="Kop3"/>
      </w:pPr>
      <w:r>
        <w:t>de door of namens hem te verlenen Diensten (tijdig) zullen worden uitgevoerd waarbij hij de continuïteit en de voortgang waarborgt</w:t>
      </w:r>
      <w:r w:rsidR="00B479C3">
        <w:t>;</w:t>
      </w:r>
    </w:p>
    <w:p w14:paraId="79DBF18E" w14:textId="5DE87733" w:rsidR="00A27189" w:rsidRPr="00A27189" w:rsidRDefault="00914F68" w:rsidP="00A27189">
      <w:pPr>
        <w:pStyle w:val="Kop3"/>
      </w:pPr>
      <w:r w:rsidRPr="00914F68">
        <w:t xml:space="preserve">bij het aan- en </w:t>
      </w:r>
      <w:proofErr w:type="spellStart"/>
      <w:r w:rsidRPr="00914F68">
        <w:t>ontmeren</w:t>
      </w:r>
      <w:proofErr w:type="spellEnd"/>
      <w:r w:rsidRPr="00914F68">
        <w:t xml:space="preserve"> de trossen van de schepen </w:t>
      </w:r>
      <w:r w:rsidR="00B479C3">
        <w:t>goed</w:t>
      </w:r>
      <w:r w:rsidRPr="00914F68">
        <w:t xml:space="preserve"> worden aangepakt en op de juiste wijze worden belegd</w:t>
      </w:r>
      <w:r w:rsidR="00B479C3">
        <w:t>,</w:t>
      </w:r>
      <w:r>
        <w:t xml:space="preserve"> </w:t>
      </w:r>
      <w:r w:rsidR="00A27189" w:rsidRPr="00A27189">
        <w:t>in het kader van de veiligheid</w:t>
      </w:r>
      <w:r w:rsidR="00B479C3">
        <w:t>.</w:t>
      </w:r>
    </w:p>
    <w:p w14:paraId="246C1632" w14:textId="2F8F8E9E" w:rsidR="002C2C31" w:rsidRPr="002C2C31" w:rsidRDefault="002C2C31" w:rsidP="002C2C31">
      <w:pPr>
        <w:pStyle w:val="Kop2"/>
      </w:pPr>
      <w:r>
        <w:t>In het geval Opdrachtnemer, ook na schriftelijke aanmaning zijdens PoDH, waarbij een redelijke termijn wordt gesteld, niet (meer) voldoet aan zijn verplichting tot nakoming van een of meer van de verplichtingen zoals in dit artikel genoemd, is PoDH, onverminderd zijn verdere rechten, gerechtigd dit verzuim na voorafgaande kennisgeving hetzij zelf, hetzij 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p>
    <w:p w14:paraId="064839CE" w14:textId="77777777" w:rsidR="003B27F4" w:rsidRPr="00EB3741" w:rsidRDefault="003B27F4" w:rsidP="003B27F4">
      <w:pPr>
        <w:rPr>
          <w:rFonts w:ascii="Arial" w:hAnsi="Arial" w:cs="Arial"/>
        </w:rPr>
      </w:pPr>
    </w:p>
    <w:p w14:paraId="3BCF7DCD" w14:textId="36D2AB44" w:rsidR="003B27F4" w:rsidRPr="00EB3741" w:rsidRDefault="00564196" w:rsidP="00EB3741">
      <w:pPr>
        <w:pStyle w:val="Kop1"/>
      </w:pPr>
      <w:r>
        <w:t xml:space="preserve">Contactpersonen en </w:t>
      </w:r>
      <w:r w:rsidR="004770AA">
        <w:t>r</w:t>
      </w:r>
      <w:r w:rsidR="007624CD">
        <w:t>apportage</w:t>
      </w:r>
    </w:p>
    <w:p w14:paraId="6883FE75" w14:textId="07880CC9" w:rsidR="007624CD" w:rsidRPr="00E62E99" w:rsidRDefault="007624CD" w:rsidP="007624CD">
      <w:pPr>
        <w:pStyle w:val="Kop2"/>
        <w:rPr>
          <w:rFonts w:cs="Arial"/>
          <w:szCs w:val="20"/>
        </w:rPr>
      </w:pPr>
      <w:r w:rsidRPr="007624CD">
        <w:rPr>
          <w:rFonts w:cs="Arial"/>
          <w:szCs w:val="20"/>
        </w:rPr>
        <w:t>Beide partijen zullen een contactpersoon en een vervangend contactpersoon aanwijzen, die de</w:t>
      </w:r>
      <w:r w:rsidRPr="00E62E99">
        <w:rPr>
          <w:rFonts w:cs="Arial"/>
          <w:szCs w:val="20"/>
        </w:rPr>
        <w:t xml:space="preserve"> contacten over de (wijze van) uitvoering van deze Overeenkomst zullen onderhouden.</w:t>
      </w:r>
    </w:p>
    <w:p w14:paraId="3F363A05" w14:textId="5D1FB80D" w:rsidR="00187585" w:rsidRPr="00E62E99" w:rsidRDefault="002C5554" w:rsidP="000203A2">
      <w:pPr>
        <w:pStyle w:val="Kop2"/>
        <w:rPr>
          <w:rFonts w:cs="Arial"/>
        </w:rPr>
      </w:pPr>
      <w:r w:rsidRPr="733DC507">
        <w:rPr>
          <w:rFonts w:cs="Arial"/>
        </w:rPr>
        <w:t xml:space="preserve">De </w:t>
      </w:r>
      <w:r w:rsidR="00EC519F" w:rsidRPr="733DC507">
        <w:rPr>
          <w:rFonts w:cs="Arial"/>
        </w:rPr>
        <w:t>Opdrachtnemer</w:t>
      </w:r>
      <w:r w:rsidRPr="733DC507">
        <w:rPr>
          <w:rFonts w:cs="Arial"/>
        </w:rPr>
        <w:t xml:space="preserve"> verstrekt </w:t>
      </w:r>
      <w:r w:rsidR="002C712B" w:rsidRPr="733DC507">
        <w:rPr>
          <w:rFonts w:cs="Arial"/>
        </w:rPr>
        <w:t>Port of Den Helder</w:t>
      </w:r>
      <w:r w:rsidRPr="733DC507">
        <w:rPr>
          <w:rFonts w:cs="Arial"/>
        </w:rPr>
        <w:t xml:space="preserve"> </w:t>
      </w:r>
      <w:r w:rsidR="00AF40CD">
        <w:rPr>
          <w:rFonts w:cs="Arial"/>
          <w:szCs w:val="20"/>
        </w:rPr>
        <w:t>wekelijks</w:t>
      </w:r>
      <w:r w:rsidR="00AF40CD" w:rsidRPr="733DC507">
        <w:rPr>
          <w:rFonts w:cs="Arial"/>
        </w:rPr>
        <w:t xml:space="preserve"> </w:t>
      </w:r>
      <w:r w:rsidRPr="733DC507">
        <w:rPr>
          <w:rFonts w:cs="Arial"/>
        </w:rPr>
        <w:t xml:space="preserve">een overzicht van </w:t>
      </w:r>
      <w:r w:rsidR="00EE351A" w:rsidRPr="733DC507">
        <w:rPr>
          <w:rFonts w:cs="Arial"/>
        </w:rPr>
        <w:t xml:space="preserve">de uitgevoerde diensten, waarbij aangegeven wordt voor welk </w:t>
      </w:r>
      <w:r w:rsidR="00F10A87" w:rsidRPr="733DC507">
        <w:rPr>
          <w:rFonts w:cs="Arial"/>
        </w:rPr>
        <w:t>schip, welk agentschap, tijdstip, activiteit en tarief</w:t>
      </w:r>
      <w:r w:rsidRPr="733DC507">
        <w:rPr>
          <w:rFonts w:cs="Arial"/>
        </w:rPr>
        <w:t>.</w:t>
      </w:r>
    </w:p>
    <w:p w14:paraId="686371CF" w14:textId="732E20BF" w:rsidR="001667C2" w:rsidRPr="00B56B90" w:rsidRDefault="00017F50" w:rsidP="00B56B90">
      <w:pPr>
        <w:pStyle w:val="Kop2"/>
        <w:rPr>
          <w:rFonts w:cs="Arial"/>
          <w:kern w:val="0"/>
          <w:szCs w:val="20"/>
        </w:rPr>
      </w:pPr>
      <w:r w:rsidRPr="00E62E99">
        <w:rPr>
          <w:rFonts w:cs="Arial"/>
          <w:szCs w:val="20"/>
        </w:rPr>
        <w:t>Er zal</w:t>
      </w:r>
      <w:r w:rsidR="006E557D">
        <w:rPr>
          <w:rFonts w:cs="Arial"/>
          <w:szCs w:val="20"/>
        </w:rPr>
        <w:t xml:space="preserve"> minimaal</w:t>
      </w:r>
      <w:r w:rsidRPr="00E62E99">
        <w:rPr>
          <w:rFonts w:cs="Arial"/>
          <w:szCs w:val="20"/>
        </w:rPr>
        <w:t xml:space="preserve"> </w:t>
      </w:r>
      <w:r w:rsidR="00BA22AE" w:rsidRPr="0093230C">
        <w:rPr>
          <w:rFonts w:cs="Arial"/>
          <w:szCs w:val="20"/>
        </w:rPr>
        <w:t>één</w:t>
      </w:r>
      <w:r w:rsidRPr="00E62E99">
        <w:rPr>
          <w:rFonts w:cs="Arial"/>
          <w:szCs w:val="20"/>
        </w:rPr>
        <w:t xml:space="preserve"> keer per jaar </w:t>
      </w:r>
      <w:r w:rsidR="00121D88">
        <w:rPr>
          <w:rFonts w:cs="Arial"/>
          <w:szCs w:val="20"/>
        </w:rPr>
        <w:t>overleg</w:t>
      </w:r>
      <w:r w:rsidRPr="00E62E99">
        <w:rPr>
          <w:rFonts w:cs="Arial"/>
          <w:szCs w:val="20"/>
        </w:rPr>
        <w:t xml:space="preserve"> plaatsvinden tussen functionarissen van partije</w:t>
      </w:r>
      <w:r w:rsidR="00BA22AE" w:rsidRPr="00E62E99">
        <w:rPr>
          <w:rFonts w:cs="Arial"/>
          <w:szCs w:val="20"/>
        </w:rPr>
        <w:t>n</w:t>
      </w:r>
      <w:r w:rsidRPr="00E62E99">
        <w:rPr>
          <w:rFonts w:cs="Arial"/>
          <w:szCs w:val="20"/>
        </w:rPr>
        <w:t xml:space="preserve"> </w:t>
      </w:r>
      <w:r w:rsidRPr="00E62E99">
        <w:rPr>
          <w:rFonts w:cs="Arial"/>
          <w:kern w:val="0"/>
          <w:szCs w:val="20"/>
        </w:rPr>
        <w:t xml:space="preserve">over de wijze waarop deze </w:t>
      </w:r>
      <w:r w:rsidR="00BA22AE" w:rsidRPr="00E62E99">
        <w:rPr>
          <w:rFonts w:cs="Arial"/>
          <w:kern w:val="0"/>
          <w:szCs w:val="20"/>
        </w:rPr>
        <w:t>O</w:t>
      </w:r>
      <w:r w:rsidRPr="00E62E99">
        <w:rPr>
          <w:rFonts w:cs="Arial"/>
          <w:kern w:val="0"/>
          <w:szCs w:val="20"/>
        </w:rPr>
        <w:t>vereenkomst wordt uitgevoerd. Afspraken, die in di</w:t>
      </w:r>
      <w:r w:rsidR="00E62E99" w:rsidRPr="00E62E99">
        <w:rPr>
          <w:rFonts w:cs="Arial"/>
          <w:kern w:val="0"/>
          <w:szCs w:val="20"/>
        </w:rPr>
        <w:t xml:space="preserve">t </w:t>
      </w:r>
      <w:r w:rsidRPr="00E62E99">
        <w:rPr>
          <w:rFonts w:cs="Arial"/>
          <w:kern w:val="0"/>
          <w:szCs w:val="20"/>
        </w:rPr>
        <w:t>overleg door de contactpersonen van partijen zijn gemaakt zullen schriftelijk worden vastgelegd</w:t>
      </w:r>
      <w:r w:rsidR="00E62E99" w:rsidRPr="00E62E99">
        <w:rPr>
          <w:rFonts w:cs="Arial"/>
          <w:kern w:val="0"/>
          <w:szCs w:val="20"/>
        </w:rPr>
        <w:t xml:space="preserve"> </w:t>
      </w:r>
      <w:r w:rsidRPr="00E62E99">
        <w:rPr>
          <w:rFonts w:cs="Arial"/>
          <w:kern w:val="0"/>
          <w:szCs w:val="20"/>
        </w:rPr>
        <w:t xml:space="preserve">door </w:t>
      </w:r>
      <w:r w:rsidR="00E62E99" w:rsidRPr="00E62E99">
        <w:rPr>
          <w:rFonts w:cs="Arial"/>
          <w:kern w:val="0"/>
          <w:szCs w:val="20"/>
        </w:rPr>
        <w:t>O</w:t>
      </w:r>
      <w:r w:rsidRPr="00E62E99">
        <w:rPr>
          <w:rFonts w:cs="Arial"/>
          <w:kern w:val="0"/>
          <w:szCs w:val="20"/>
        </w:rPr>
        <w:t>pdrachtnemer. Partijen garanderen over en weer dat de personen die namens hen aan dit overleg deelnemen bevoegd zijn om afspraken te maken.</w:t>
      </w:r>
      <w:r w:rsidRPr="00E62E99">
        <w:rPr>
          <w:rFonts w:cs="Arial"/>
          <w:szCs w:val="20"/>
        </w:rPr>
        <w:t xml:space="preserve"> </w:t>
      </w:r>
      <w:r w:rsidR="00E62E99" w:rsidRPr="00E62E99">
        <w:rPr>
          <w:rFonts w:cs="Arial"/>
          <w:szCs w:val="20"/>
        </w:rPr>
        <w:t>Tijdens het</w:t>
      </w:r>
      <w:r w:rsidR="00CA6B1F" w:rsidRPr="00E62E99">
        <w:rPr>
          <w:rFonts w:cs="Arial"/>
          <w:szCs w:val="20"/>
        </w:rPr>
        <w:t xml:space="preserve"> evaluatie</w:t>
      </w:r>
      <w:r w:rsidR="00C257F8" w:rsidRPr="00E62E99">
        <w:rPr>
          <w:rFonts w:cs="Arial"/>
          <w:szCs w:val="20"/>
        </w:rPr>
        <w:t xml:space="preserve">gesprek </w:t>
      </w:r>
      <w:r w:rsidR="00E62E99" w:rsidRPr="00E62E99">
        <w:rPr>
          <w:rFonts w:cs="Arial"/>
          <w:szCs w:val="20"/>
        </w:rPr>
        <w:t>wordt minimaal besproken:</w:t>
      </w:r>
    </w:p>
    <w:p w14:paraId="24ACE235" w14:textId="7E2F8F98" w:rsidR="00B26E53" w:rsidRDefault="00AB148C" w:rsidP="00E62E99">
      <w:pPr>
        <w:pStyle w:val="Lijstalinea"/>
        <w:numPr>
          <w:ilvl w:val="0"/>
          <w:numId w:val="7"/>
        </w:numPr>
        <w:ind w:hanging="153"/>
        <w:rPr>
          <w:rFonts w:ascii="Arial" w:hAnsi="Arial" w:cs="Arial"/>
          <w:sz w:val="20"/>
          <w:szCs w:val="20"/>
        </w:rPr>
      </w:pPr>
      <w:r>
        <w:rPr>
          <w:rFonts w:ascii="Arial" w:hAnsi="Arial" w:cs="Arial"/>
          <w:sz w:val="20"/>
          <w:szCs w:val="20"/>
        </w:rPr>
        <w:t>Evaluatie van de uitvoering in relatie tot afgesproken werkwijze en procedures</w:t>
      </w:r>
    </w:p>
    <w:p w14:paraId="0C303E0B" w14:textId="5D987DBC" w:rsidR="00035FF2" w:rsidRDefault="004F1E59" w:rsidP="00E62E99">
      <w:pPr>
        <w:pStyle w:val="Lijstalinea"/>
        <w:numPr>
          <w:ilvl w:val="0"/>
          <w:numId w:val="7"/>
        </w:numPr>
        <w:ind w:hanging="153"/>
        <w:rPr>
          <w:rFonts w:ascii="Arial" w:hAnsi="Arial" w:cs="Arial"/>
          <w:sz w:val="20"/>
          <w:szCs w:val="20"/>
        </w:rPr>
      </w:pPr>
      <w:r>
        <w:rPr>
          <w:rFonts w:ascii="Arial" w:hAnsi="Arial" w:cs="Arial"/>
          <w:sz w:val="20"/>
          <w:szCs w:val="20"/>
        </w:rPr>
        <w:t xml:space="preserve">Evaluatie van </w:t>
      </w:r>
      <w:r w:rsidR="00035FF2">
        <w:rPr>
          <w:rFonts w:ascii="Arial" w:hAnsi="Arial" w:cs="Arial"/>
          <w:sz w:val="20"/>
          <w:szCs w:val="20"/>
        </w:rPr>
        <w:t>voorgekomen incidenten en opvolging hiervan</w:t>
      </w:r>
    </w:p>
    <w:p w14:paraId="70CC48AB" w14:textId="28789EE9" w:rsidR="00F84C61" w:rsidRPr="00F51215" w:rsidRDefault="00035FF2" w:rsidP="00F51215">
      <w:pPr>
        <w:pStyle w:val="Lijstalinea"/>
        <w:numPr>
          <w:ilvl w:val="0"/>
          <w:numId w:val="7"/>
        </w:numPr>
        <w:ind w:hanging="153"/>
        <w:rPr>
          <w:rFonts w:ascii="Arial" w:hAnsi="Arial" w:cs="Arial"/>
          <w:sz w:val="20"/>
          <w:szCs w:val="20"/>
        </w:rPr>
      </w:pPr>
      <w:r>
        <w:rPr>
          <w:rFonts w:ascii="Arial" w:hAnsi="Arial" w:cs="Arial"/>
          <w:sz w:val="20"/>
          <w:szCs w:val="20"/>
        </w:rPr>
        <w:t>Aandachtspunten rondom de vletterlieden</w:t>
      </w:r>
    </w:p>
    <w:p w14:paraId="68D7BB0E" w14:textId="77777777" w:rsidR="008D670E" w:rsidRDefault="008D670E" w:rsidP="00EC519F"/>
    <w:p w14:paraId="4313F416" w14:textId="3491E478" w:rsidR="004770AA" w:rsidRDefault="004770AA" w:rsidP="004770AA">
      <w:pPr>
        <w:pStyle w:val="Kop1"/>
      </w:pPr>
      <w:r>
        <w:lastRenderedPageBreak/>
        <w:t>Arbeidsrechtelijke wet- en regelgeving</w:t>
      </w:r>
    </w:p>
    <w:p w14:paraId="20647DC9" w14:textId="3C6FD35F" w:rsidR="004770AA" w:rsidRDefault="003125B2" w:rsidP="003125B2">
      <w:pPr>
        <w:pStyle w:val="Kop2"/>
      </w:pPr>
      <w:r w:rsidRPr="003125B2">
        <w:t>Opdrachtnemer houdt zich in de uitvoering van de Overeenkomst aan de geldende</w:t>
      </w:r>
      <w:r>
        <w:t xml:space="preserve"> </w:t>
      </w:r>
      <w:r w:rsidRPr="003125B2">
        <w:t>arbeidsrechtelijke wet- en regelgeving en een van toepassing zijnde cao. Opdrachtnemer</w:t>
      </w:r>
      <w:r>
        <w:t xml:space="preserve"> </w:t>
      </w:r>
      <w:r w:rsidRPr="003125B2">
        <w:t xml:space="preserve">vrijwaart </w:t>
      </w:r>
      <w:r>
        <w:t>PoDH</w:t>
      </w:r>
      <w:r w:rsidRPr="003125B2">
        <w:t xml:space="preserve"> tegen alle aanspraken ter zake, waaronder aanspraken op grond van</w:t>
      </w:r>
      <w:r>
        <w:t xml:space="preserve"> </w:t>
      </w:r>
      <w:r w:rsidRPr="003125B2">
        <w:t>de ketenaansprakelijkheid voor verschuldigd loon.</w:t>
      </w:r>
    </w:p>
    <w:p w14:paraId="2DD20063" w14:textId="685891C0" w:rsidR="002D5EC0" w:rsidRDefault="002D5EC0" w:rsidP="002D5EC0">
      <w:pPr>
        <w:pStyle w:val="Kop2"/>
      </w:pPr>
      <w:r>
        <w:t>Opdrachtnemer legt alle arbeidsvoorwaardelijke afspraken ten behoeve van de uitvoering van de Overeenkomst op een inzichtelijke en toegankelijke wijze vast.</w:t>
      </w:r>
    </w:p>
    <w:p w14:paraId="3E08A624" w14:textId="6D04EC06" w:rsidR="00CB2F6E" w:rsidRDefault="008B2EEF" w:rsidP="00CB2F6E">
      <w:pPr>
        <w:pStyle w:val="Kop2"/>
      </w:pPr>
      <w:r>
        <w:t>Opdrachtnemer verschaft desgevraagd aan PoDH en bevoegde instanties toegang tot de in lid 2 genoemde arbeidsvoorwaardelijke afspraken en werkt mee aan controles en audits.</w:t>
      </w:r>
    </w:p>
    <w:p w14:paraId="169F2D95" w14:textId="180CB4B2" w:rsidR="00CB2F6E" w:rsidRPr="00CB2F6E" w:rsidRDefault="00CB2F6E" w:rsidP="00CB2F6E">
      <w:pPr>
        <w:pStyle w:val="Kop2"/>
      </w:pPr>
      <w:r>
        <w:t>Opdrachtnemer legt alle in lid 1 tot en met 3 genoemde verplichtingen, met uitzondering van de in lid 1genoemde vrijwaring, onverkort op aan alle partijen waarmee Opdrachtnemer overeenkomsten aangaat ten behoeve van de uitvoering van de Overeenkomst.</w:t>
      </w:r>
    </w:p>
    <w:p w14:paraId="033C0A62" w14:textId="49254A5B" w:rsidR="00DE7BA6" w:rsidRDefault="00DE7BA6" w:rsidP="00DE7BA6">
      <w:pPr>
        <w:pStyle w:val="Kop1"/>
      </w:pPr>
      <w:r>
        <w:t>Prijzen en tarieven</w:t>
      </w:r>
    </w:p>
    <w:p w14:paraId="46ABB585" w14:textId="67382D14" w:rsidR="003E2C9C" w:rsidRPr="00204C1C" w:rsidRDefault="00A07A09" w:rsidP="003E2C9C">
      <w:pPr>
        <w:pStyle w:val="Kop2"/>
      </w:pPr>
      <w:r w:rsidRPr="00A07A09">
        <w:t xml:space="preserve">Opdrachtnemer mag de overeengekomen (jaar)prijzen en tarieven jaarlijks voor het eerst per 1 januari 2027 indexeren, mits deze indexering </w:t>
      </w:r>
      <w:r w:rsidRPr="00F10A87">
        <w:t>minimaal twee</w:t>
      </w:r>
      <w:r w:rsidRPr="00A07A09">
        <w:t xml:space="preserve"> maand</w:t>
      </w:r>
      <w:r>
        <w:t>en</w:t>
      </w:r>
      <w:r w:rsidRPr="00A07A09">
        <w:t xml:space="preserve"> voorafgaand schriftelijk is aangekondigd</w:t>
      </w:r>
      <w:r>
        <w:t xml:space="preserve"> aan</w:t>
      </w:r>
      <w:r w:rsidR="00874D0E">
        <w:t xml:space="preserve"> </w:t>
      </w:r>
      <w:r>
        <w:t>PoDH</w:t>
      </w:r>
      <w:r w:rsidRPr="00A07A09">
        <w:t>. Indexering kan niet met terugwerkende kracht worden ingevoerd. De indexering vindt plaats op basis van</w:t>
      </w:r>
      <w:r>
        <w:t xml:space="preserve"> </w:t>
      </w:r>
      <w:r w:rsidR="00D07BC6">
        <w:t xml:space="preserve">CPI (Consumenten Prijs Index, gepubliceerd door het </w:t>
      </w:r>
      <w:r w:rsidR="000A5756">
        <w:t>CBS)</w:t>
      </w:r>
      <w:r w:rsidR="00D07B96">
        <w:t>.</w:t>
      </w:r>
    </w:p>
    <w:p w14:paraId="7671A25C" w14:textId="574D9CCF" w:rsidR="008B4307" w:rsidRPr="00EB3741" w:rsidRDefault="008B4307" w:rsidP="008B4307">
      <w:pPr>
        <w:pStyle w:val="Kop1"/>
      </w:pPr>
      <w:r>
        <w:t>Facturering en betaling</w:t>
      </w:r>
    </w:p>
    <w:p w14:paraId="2A27B23F" w14:textId="77777777" w:rsidR="00D07B96" w:rsidRDefault="00156CFB" w:rsidP="00D07B96">
      <w:pPr>
        <w:pStyle w:val="Kop2"/>
      </w:pPr>
      <w:r>
        <w:t>Maandelijks factureert Opdrachtnemer achteraf de uitgevoerde diensten, voor</w:t>
      </w:r>
      <w:r w:rsidR="00CA41AE">
        <w:t xml:space="preserve">zien van een specificatie van de uitgevoerde diensten per schip, tijdstip, gehanteerde tarief. </w:t>
      </w:r>
    </w:p>
    <w:p w14:paraId="5AEE1B60" w14:textId="5444F659" w:rsidR="00D07B96" w:rsidRDefault="00AE4419" w:rsidP="00D07B96">
      <w:pPr>
        <w:pStyle w:val="Kop2"/>
      </w:pPr>
      <w:r w:rsidRPr="00D07B96">
        <w:t xml:space="preserve">Facturen (pdf-bestand) worden gestuurd naar </w:t>
      </w:r>
      <w:hyperlink r:id="rId11" w:history="1">
        <w:r w:rsidR="00012EF5" w:rsidRPr="00D07B96">
          <w:rPr>
            <w:rStyle w:val="Hyperlink"/>
          </w:rPr>
          <w:t>facturen@podh.eu</w:t>
        </w:r>
      </w:hyperlink>
      <w:r w:rsidR="00D07B96">
        <w:t>.</w:t>
      </w:r>
    </w:p>
    <w:p w14:paraId="7DA8934E" w14:textId="4965A169" w:rsidR="00CA41AE" w:rsidRPr="00CA41AE" w:rsidRDefault="00CA41AE" w:rsidP="00D07B96">
      <w:pPr>
        <w:pStyle w:val="Kop2"/>
      </w:pPr>
      <w:r w:rsidRPr="00D07B96">
        <w:t>Betaling geschiedt binnen 14 dagen</w:t>
      </w:r>
      <w:r w:rsidR="006129EE" w:rsidRPr="006129EE">
        <w:t xml:space="preserve">. </w:t>
      </w:r>
    </w:p>
    <w:p w14:paraId="34C75C59" w14:textId="07ACD4A5" w:rsidR="0068401E" w:rsidRPr="00EB3741" w:rsidRDefault="007E6649" w:rsidP="00EB3741">
      <w:pPr>
        <w:pStyle w:val="Kop1"/>
      </w:pPr>
      <w:r w:rsidRPr="00EB3741">
        <w:t>Boetebepaling</w:t>
      </w:r>
    </w:p>
    <w:p w14:paraId="52BADCC5" w14:textId="2FD388BD" w:rsidR="00E0610C" w:rsidRDefault="00847E9E" w:rsidP="007E6649">
      <w:pPr>
        <w:pStyle w:val="Kop2"/>
        <w:rPr>
          <w:rFonts w:cs="Arial"/>
        </w:rPr>
      </w:pPr>
      <w:r>
        <w:rPr>
          <w:rFonts w:cs="Arial"/>
        </w:rPr>
        <w:t xml:space="preserve">Indien </w:t>
      </w:r>
      <w:r w:rsidR="00E97FFA">
        <w:rPr>
          <w:rFonts w:cs="Arial"/>
        </w:rPr>
        <w:t>Opdrachtnemer</w:t>
      </w:r>
      <w:r>
        <w:rPr>
          <w:rFonts w:cs="Arial"/>
        </w:rPr>
        <w:t xml:space="preserve"> </w:t>
      </w:r>
      <w:r w:rsidR="00417275">
        <w:rPr>
          <w:rFonts w:cs="Arial"/>
        </w:rPr>
        <w:t>een verplichting niet nakomt</w:t>
      </w:r>
      <w:r w:rsidR="00E0610C">
        <w:rPr>
          <w:rFonts w:cs="Arial"/>
        </w:rPr>
        <w:t>:</w:t>
      </w:r>
    </w:p>
    <w:p w14:paraId="2D624F99" w14:textId="7F557D3F" w:rsidR="00632742" w:rsidRDefault="00EA61C8" w:rsidP="00822D80">
      <w:pPr>
        <w:pStyle w:val="Kop3"/>
        <w:ind w:left="1276" w:hanging="709"/>
      </w:pPr>
      <w:r>
        <w:t>i</w:t>
      </w:r>
      <w:r w:rsidR="0004648E">
        <w:t xml:space="preserve">nitieert </w:t>
      </w:r>
      <w:r w:rsidR="00E97FFA">
        <w:t>Opdrachtnemer</w:t>
      </w:r>
      <w:r w:rsidR="0004648E">
        <w:t xml:space="preserve"> een overleg waarin </w:t>
      </w:r>
      <w:r w:rsidR="00F91EF8">
        <w:t>maatregelen</w:t>
      </w:r>
      <w:r w:rsidR="00632742">
        <w:t xml:space="preserve"> ter voorkoming </w:t>
      </w:r>
      <w:r w:rsidR="00794DD2">
        <w:t xml:space="preserve">van herhaling </w:t>
      </w:r>
      <w:r w:rsidR="00632742">
        <w:t>worden afgesproken</w:t>
      </w:r>
      <w:r w:rsidR="00E97FFA">
        <w:t>;</w:t>
      </w:r>
    </w:p>
    <w:p w14:paraId="68799EE9" w14:textId="555E5D89" w:rsidR="00F91EF8" w:rsidRPr="00F91EF8" w:rsidRDefault="00EA61C8" w:rsidP="00822D80">
      <w:pPr>
        <w:pStyle w:val="Kop3"/>
        <w:ind w:left="1276" w:hanging="709"/>
      </w:pPr>
      <w:r>
        <w:t>i</w:t>
      </w:r>
      <w:r w:rsidR="00F91EF8">
        <w:t xml:space="preserve">s </w:t>
      </w:r>
      <w:r w:rsidR="00E97FFA">
        <w:t xml:space="preserve">Opdrachtnemer </w:t>
      </w:r>
      <w:r w:rsidR="00F91EF8">
        <w:t>aansprakelijk voor alle (</w:t>
      </w:r>
      <w:r w:rsidR="00E97FFA">
        <w:t>financiële</w:t>
      </w:r>
      <w:r w:rsidR="00F91EF8">
        <w:t xml:space="preserve">) gevolgen </w:t>
      </w:r>
      <w:r w:rsidR="00426A84">
        <w:t>hiervan</w:t>
      </w:r>
      <w:r>
        <w:t>; en</w:t>
      </w:r>
    </w:p>
    <w:p w14:paraId="6C324683" w14:textId="233C87DB" w:rsidR="00994391" w:rsidRPr="00204C1C" w:rsidRDefault="00EA61C8" w:rsidP="00994391">
      <w:pPr>
        <w:pStyle w:val="Kop3"/>
        <w:ind w:left="1276" w:hanging="709"/>
      </w:pPr>
      <w:r>
        <w:t>k</w:t>
      </w:r>
      <w:r w:rsidR="00632742">
        <w:t xml:space="preserve">an Port of Den Helder een boete </w:t>
      </w:r>
      <w:r w:rsidR="00F91EF8">
        <w:t>van €500,- per gebeurtenis opleggen</w:t>
      </w:r>
      <w:r w:rsidR="00745B24">
        <w:t>. De</w:t>
      </w:r>
      <w:r w:rsidR="00377EBA">
        <w:t xml:space="preserve">ze boete </w:t>
      </w:r>
      <w:r w:rsidR="00660860">
        <w:t>treedt niet in de plaats van de schadevergoeding.</w:t>
      </w:r>
    </w:p>
    <w:p w14:paraId="15471C35" w14:textId="47A7BA08" w:rsidR="00994391" w:rsidRPr="00EB3741" w:rsidRDefault="00994391" w:rsidP="00EB3741">
      <w:pPr>
        <w:pStyle w:val="Kop1"/>
      </w:pPr>
      <w:r w:rsidRPr="00EB3741">
        <w:t>Toepasselijk recht</w:t>
      </w:r>
    </w:p>
    <w:p w14:paraId="79745A1E" w14:textId="77777777" w:rsidR="003854F8" w:rsidRDefault="00994391" w:rsidP="00994391">
      <w:pPr>
        <w:pStyle w:val="Kop2"/>
        <w:rPr>
          <w:rFonts w:cs="Arial"/>
        </w:rPr>
      </w:pPr>
      <w:r w:rsidRPr="00EB3741">
        <w:rPr>
          <w:rFonts w:cs="Arial"/>
        </w:rPr>
        <w:t>Op deze Overeenkomst is het Nederlands recht van toepassing.</w:t>
      </w:r>
      <w:r w:rsidR="00902CEF">
        <w:rPr>
          <w:rFonts w:cs="Arial"/>
        </w:rPr>
        <w:t xml:space="preserve"> </w:t>
      </w:r>
    </w:p>
    <w:p w14:paraId="70E791A4" w14:textId="4C304F1D" w:rsidR="003854F8" w:rsidRPr="003854F8" w:rsidRDefault="003854F8" w:rsidP="003854F8">
      <w:pPr>
        <w:pStyle w:val="Kop2"/>
        <w:rPr>
          <w:rFonts w:cstheme="minorBidi"/>
        </w:rPr>
      </w:pPr>
      <w:r>
        <w:t>Ingeval partijen over enig onderwerp van deze overeenkomst en/of de daarbij behorende bijlagen van mening verschillen, zijn zij verplicht zich aantoonbaar in te spannen om het meningsverschil in goed overleg op te lossen. Indien dit niet lukt is sprake van een geschil.</w:t>
      </w:r>
    </w:p>
    <w:p w14:paraId="64509D10" w14:textId="7FB2294E" w:rsidR="00994391" w:rsidRPr="00EB3741" w:rsidRDefault="00902CEF" w:rsidP="00994391">
      <w:pPr>
        <w:pStyle w:val="Kop2"/>
        <w:rPr>
          <w:rFonts w:cs="Arial"/>
        </w:rPr>
      </w:pPr>
      <w:r w:rsidRPr="00902CEF">
        <w:rPr>
          <w:rFonts w:cs="Arial"/>
        </w:rPr>
        <w:lastRenderedPageBreak/>
        <w:t xml:space="preserve">Indien over de uitvoering van deze overeenkomst geschillen ontstaan dienen deze te worden voorgelegd aan de rechtbank te </w:t>
      </w:r>
      <w:r>
        <w:rPr>
          <w:rFonts w:cs="Arial"/>
        </w:rPr>
        <w:t>Alkmaar</w:t>
      </w:r>
      <w:r w:rsidRPr="00902CEF">
        <w:rPr>
          <w:rFonts w:cs="Arial"/>
        </w:rPr>
        <w:t>.</w:t>
      </w:r>
    </w:p>
    <w:p w14:paraId="16646B80" w14:textId="77777777" w:rsidR="00994391" w:rsidRPr="00EB3741" w:rsidRDefault="00994391" w:rsidP="00994391">
      <w:pPr>
        <w:rPr>
          <w:rFonts w:ascii="Arial" w:hAnsi="Arial" w:cs="Arial"/>
        </w:rPr>
      </w:pPr>
    </w:p>
    <w:p w14:paraId="3FB33518" w14:textId="367B10BD" w:rsidR="00994391" w:rsidRDefault="00994391" w:rsidP="00204C1C">
      <w:r w:rsidRPr="00EB3741">
        <w:t xml:space="preserve">Aldus overeengekomen </w:t>
      </w:r>
      <w:r w:rsidR="007919B2">
        <w:t>en in tweevoud ondertekend te Den Helder</w:t>
      </w:r>
    </w:p>
    <w:p w14:paraId="561934BC" w14:textId="77777777" w:rsidR="004157BE" w:rsidRDefault="004157BE" w:rsidP="00204C1C"/>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936E27" w14:paraId="4433DB0A" w14:textId="77777777" w:rsidTr="004157BE">
        <w:tc>
          <w:tcPr>
            <w:tcW w:w="4388" w:type="dxa"/>
          </w:tcPr>
          <w:p w14:paraId="1241D0AB" w14:textId="33AB3EC3" w:rsidR="00936E27" w:rsidRDefault="004157BE" w:rsidP="00204C1C">
            <w:r>
              <w:t>N.V. Port of Den Helder</w:t>
            </w:r>
          </w:p>
        </w:tc>
        <w:tc>
          <w:tcPr>
            <w:tcW w:w="4389" w:type="dxa"/>
          </w:tcPr>
          <w:p w14:paraId="01EEE0D4" w14:textId="254BF05E" w:rsidR="00936E27" w:rsidRDefault="004157BE" w:rsidP="00204C1C">
            <w:r>
              <w:t>&lt;Opdrachtnemer&gt;</w:t>
            </w:r>
          </w:p>
        </w:tc>
      </w:tr>
      <w:tr w:rsidR="004157BE" w14:paraId="58ED5E67" w14:textId="77777777" w:rsidTr="004157BE">
        <w:tc>
          <w:tcPr>
            <w:tcW w:w="4388" w:type="dxa"/>
          </w:tcPr>
          <w:p w14:paraId="116E824E" w14:textId="053FC0D5" w:rsidR="004157BE" w:rsidRDefault="001512EA" w:rsidP="00204C1C">
            <w:r>
              <w:t>R.P.J.M. Salden</w:t>
            </w:r>
          </w:p>
        </w:tc>
        <w:tc>
          <w:tcPr>
            <w:tcW w:w="4389" w:type="dxa"/>
          </w:tcPr>
          <w:p w14:paraId="5789B4E3" w14:textId="61018EF2" w:rsidR="004157BE" w:rsidRDefault="004157BE" w:rsidP="00204C1C">
            <w:r>
              <w:t>&lt;Datum&gt;</w:t>
            </w:r>
          </w:p>
        </w:tc>
      </w:tr>
      <w:tr w:rsidR="00936E27" w14:paraId="77C20540" w14:textId="77777777" w:rsidTr="004157BE">
        <w:trPr>
          <w:trHeight w:val="1426"/>
        </w:trPr>
        <w:tc>
          <w:tcPr>
            <w:tcW w:w="4388" w:type="dxa"/>
          </w:tcPr>
          <w:p w14:paraId="662C46C8" w14:textId="77777777" w:rsidR="004157BE" w:rsidRDefault="004157BE" w:rsidP="00204C1C"/>
          <w:p w14:paraId="57EE6278" w14:textId="77777777" w:rsidR="004157BE" w:rsidRDefault="004157BE" w:rsidP="00204C1C"/>
          <w:p w14:paraId="7902E605" w14:textId="77777777" w:rsidR="004157BE" w:rsidRDefault="004157BE" w:rsidP="00204C1C"/>
          <w:p w14:paraId="380EA541" w14:textId="77777777" w:rsidR="004157BE" w:rsidRDefault="004157BE" w:rsidP="00204C1C"/>
          <w:p w14:paraId="3AC89EEB" w14:textId="77777777" w:rsidR="004157BE" w:rsidRDefault="004157BE" w:rsidP="00204C1C"/>
          <w:p w14:paraId="1466E70E" w14:textId="77777777" w:rsidR="004157BE" w:rsidRDefault="004157BE" w:rsidP="00204C1C"/>
        </w:tc>
        <w:tc>
          <w:tcPr>
            <w:tcW w:w="4389" w:type="dxa"/>
          </w:tcPr>
          <w:p w14:paraId="4ABAB517" w14:textId="77777777" w:rsidR="00936E27" w:rsidRDefault="00936E27" w:rsidP="00204C1C"/>
        </w:tc>
      </w:tr>
    </w:tbl>
    <w:p w14:paraId="3EDBF083" w14:textId="77777777" w:rsidR="003B06C9" w:rsidRDefault="003B06C9" w:rsidP="00204C1C"/>
    <w:p w14:paraId="140E20FF" w14:textId="77777777" w:rsidR="003B06C9" w:rsidRPr="00EB3741" w:rsidRDefault="003B06C9" w:rsidP="00204C1C"/>
    <w:p w14:paraId="1F858617" w14:textId="77777777" w:rsidR="00994391" w:rsidRPr="00EB3741" w:rsidRDefault="00994391" w:rsidP="00994391">
      <w:pPr>
        <w:rPr>
          <w:rFonts w:ascii="Arial" w:hAnsi="Arial" w:cs="Arial"/>
        </w:rPr>
      </w:pPr>
    </w:p>
    <w:p w14:paraId="4ABC79CD" w14:textId="77777777" w:rsidR="008456CF" w:rsidRPr="00EB3741" w:rsidRDefault="008456CF" w:rsidP="008456CF">
      <w:pPr>
        <w:rPr>
          <w:rFonts w:ascii="Arial" w:hAnsi="Arial" w:cs="Arial"/>
        </w:rPr>
      </w:pPr>
    </w:p>
    <w:p w14:paraId="0B815E65" w14:textId="7881B1BF" w:rsidR="00C848B4" w:rsidRDefault="00C848B4">
      <w:pPr>
        <w:rPr>
          <w:rFonts w:ascii="Arial" w:hAnsi="Arial" w:cs="Arial"/>
        </w:rPr>
      </w:pPr>
      <w:r>
        <w:rPr>
          <w:rFonts w:ascii="Arial" w:hAnsi="Arial" w:cs="Arial"/>
        </w:rPr>
        <w:br w:type="page"/>
      </w:r>
    </w:p>
    <w:p w14:paraId="228CE39A" w14:textId="7FE9F19A" w:rsidR="008456CF" w:rsidRDefault="00C848B4" w:rsidP="008456CF">
      <w:pPr>
        <w:rPr>
          <w:rFonts w:ascii="Arial" w:hAnsi="Arial" w:cs="Arial"/>
          <w:b/>
          <w:bCs/>
        </w:rPr>
      </w:pPr>
      <w:r>
        <w:rPr>
          <w:rFonts w:ascii="Arial" w:hAnsi="Arial" w:cs="Arial"/>
          <w:b/>
          <w:bCs/>
        </w:rPr>
        <w:lastRenderedPageBreak/>
        <w:t xml:space="preserve">Bijlage </w:t>
      </w:r>
      <w:r w:rsidR="008905B4">
        <w:rPr>
          <w:rFonts w:ascii="Arial" w:hAnsi="Arial" w:cs="Arial"/>
          <w:b/>
          <w:bCs/>
        </w:rPr>
        <w:t xml:space="preserve">A - </w:t>
      </w:r>
      <w:r>
        <w:rPr>
          <w:rFonts w:ascii="Arial" w:hAnsi="Arial" w:cs="Arial"/>
          <w:b/>
          <w:bCs/>
        </w:rPr>
        <w:t>Programma van Eisen</w:t>
      </w:r>
    </w:p>
    <w:p w14:paraId="021974C1" w14:textId="7BA910AC" w:rsidR="00C848B4" w:rsidRPr="00C848B4" w:rsidRDefault="00C848B4" w:rsidP="008456CF">
      <w:pPr>
        <w:rPr>
          <w:rFonts w:ascii="Arial" w:hAnsi="Arial" w:cs="Arial"/>
        </w:rPr>
      </w:pPr>
      <w:r w:rsidRPr="00DF42EF">
        <w:rPr>
          <w:rFonts w:ascii="Arial" w:hAnsi="Arial" w:cs="Arial"/>
        </w:rPr>
        <w:t xml:space="preserve">&lt;Wordt </w:t>
      </w:r>
      <w:r w:rsidR="0077696F" w:rsidRPr="00DF42EF">
        <w:rPr>
          <w:rFonts w:ascii="Arial" w:hAnsi="Arial" w:cs="Arial"/>
        </w:rPr>
        <w:t>bij opmaak van Overeenkomst toegevoegd&gt;</w:t>
      </w:r>
    </w:p>
    <w:p w14:paraId="01F06F2E" w14:textId="77777777" w:rsidR="007E6649" w:rsidRPr="00EB3741" w:rsidRDefault="007E6649" w:rsidP="007E6649">
      <w:pPr>
        <w:rPr>
          <w:rFonts w:ascii="Arial" w:hAnsi="Arial" w:cs="Arial"/>
        </w:rPr>
      </w:pPr>
    </w:p>
    <w:p w14:paraId="3179ADC1" w14:textId="77777777" w:rsidR="007E6649" w:rsidRPr="00EB3741" w:rsidRDefault="007E6649" w:rsidP="007E6649">
      <w:pPr>
        <w:rPr>
          <w:rFonts w:ascii="Arial" w:hAnsi="Arial" w:cs="Arial"/>
        </w:rPr>
      </w:pPr>
    </w:p>
    <w:p w14:paraId="3B82E5BA" w14:textId="77777777" w:rsidR="0093201F" w:rsidRPr="00EB3741" w:rsidRDefault="0093201F" w:rsidP="0093201F">
      <w:pPr>
        <w:rPr>
          <w:rFonts w:ascii="Arial" w:hAnsi="Arial" w:cs="Arial"/>
        </w:rPr>
      </w:pPr>
    </w:p>
    <w:p w14:paraId="0F3D77D4" w14:textId="77777777" w:rsidR="00033785" w:rsidRPr="00EB3741" w:rsidRDefault="00033785" w:rsidP="00033785">
      <w:pPr>
        <w:rPr>
          <w:rFonts w:ascii="Arial" w:hAnsi="Arial" w:cs="Arial"/>
        </w:rPr>
      </w:pPr>
    </w:p>
    <w:sectPr w:rsidR="00033785" w:rsidRPr="00EB3741" w:rsidSect="008D47DF">
      <w:headerReference w:type="default" r:id="rId12"/>
      <w:footerReference w:type="default" r:id="rId13"/>
      <w:headerReference w:type="first" r:id="rId14"/>
      <w:footerReference w:type="first" r:id="rId15"/>
      <w:pgSz w:w="11906" w:h="16838" w:code="9"/>
      <w:pgMar w:top="1985" w:right="1418" w:bottom="1418" w:left="1701" w:header="153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F684" w14:textId="77777777" w:rsidR="007F0D3E" w:rsidRDefault="007F0D3E" w:rsidP="004C5621">
      <w:pPr>
        <w:spacing w:after="0" w:line="240" w:lineRule="auto"/>
      </w:pPr>
      <w:r>
        <w:separator/>
      </w:r>
    </w:p>
  </w:endnote>
  <w:endnote w:type="continuationSeparator" w:id="0">
    <w:p w14:paraId="7712514D" w14:textId="77777777" w:rsidR="007F0D3E" w:rsidRDefault="007F0D3E" w:rsidP="004C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 Maxi CG Bold">
    <w:altName w:val="Century Gothic"/>
    <w:panose1 w:val="00000000000000000000"/>
    <w:charset w:val="00"/>
    <w:family w:val="modern"/>
    <w:notTrueType/>
    <w:pitch w:val="variable"/>
    <w:sig w:usb0="80000027" w:usb1="10000008" w:usb2="00000000" w:usb3="00000000" w:csb0="00000001" w:csb1="00000000"/>
  </w:font>
  <w:font w:name="Verdana">
    <w:panose1 w:val="020B0604030504040204"/>
    <w:charset w:val="00"/>
    <w:family w:val="swiss"/>
    <w:pitch w:val="variable"/>
    <w:sig w:usb0="A00006FF" w:usb1="4000205B" w:usb2="00000010" w:usb3="00000000" w:csb0="0000019F" w:csb1="00000000"/>
  </w:font>
  <w:font w:name="ヒラギノ角ゴ Pro W3">
    <w:altName w:val="Yu Gothic"/>
    <w:charset w:val="80"/>
    <w:family w:val="swiss"/>
    <w:pitch w:val="variable"/>
    <w:sig w:usb0="E00002FF" w:usb1="7AC7FFFF" w:usb2="00000012" w:usb3="00000000" w:csb0="0002000D"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13E5" w14:textId="5787FF76" w:rsidR="004C5621" w:rsidRPr="004C5621" w:rsidRDefault="008D47DF" w:rsidP="004C5621">
    <w:pPr>
      <w:pStyle w:val="Voettekst"/>
      <w:tabs>
        <w:tab w:val="clear" w:pos="9072"/>
        <w:tab w:val="right" w:pos="8781"/>
      </w:tabs>
      <w:ind w:left="-1021"/>
      <w:rPr>
        <w:rFonts w:ascii="Verdana" w:hAnsi="Verdana"/>
        <w:sz w:val="14"/>
        <w:szCs w:val="16"/>
      </w:rPr>
    </w:pPr>
    <w:r>
      <w:rPr>
        <w:rFonts w:ascii="Verdana" w:hAnsi="Verdana"/>
        <w:sz w:val="14"/>
        <w:szCs w:val="16"/>
      </w:rPr>
      <w:fldChar w:fldCharType="begin"/>
    </w:r>
    <w:r>
      <w:rPr>
        <w:rFonts w:ascii="Verdana" w:hAnsi="Verdana"/>
        <w:sz w:val="14"/>
        <w:szCs w:val="16"/>
      </w:rPr>
      <w:instrText xml:space="preserve"> DATE  \@ "dddd d MMMM yyyy"  \* MERGEFORMAT </w:instrText>
    </w:r>
    <w:r>
      <w:rPr>
        <w:rFonts w:ascii="Verdana" w:hAnsi="Verdana"/>
        <w:sz w:val="14"/>
        <w:szCs w:val="16"/>
      </w:rPr>
      <w:fldChar w:fldCharType="separate"/>
    </w:r>
    <w:r w:rsidR="00DF42EF">
      <w:rPr>
        <w:rFonts w:ascii="Verdana" w:hAnsi="Verdana"/>
        <w:noProof/>
        <w:sz w:val="14"/>
        <w:szCs w:val="16"/>
      </w:rPr>
      <w:t>vrijdag 3 oktober 2025</w:t>
    </w:r>
    <w:r>
      <w:rPr>
        <w:rFonts w:ascii="Verdana" w:hAnsi="Verdana"/>
        <w:sz w:val="14"/>
        <w:szCs w:val="16"/>
      </w:rPr>
      <w:fldChar w:fldCharType="end"/>
    </w:r>
    <w:r w:rsidR="004C5621" w:rsidRPr="00EC376E">
      <w:rPr>
        <w:rFonts w:ascii="Verdana" w:hAnsi="Verdana"/>
        <w:sz w:val="14"/>
        <w:szCs w:val="16"/>
      </w:rPr>
      <w:tab/>
    </w:r>
    <w:r w:rsidR="004C5621" w:rsidRPr="00EC376E">
      <w:rPr>
        <w:rFonts w:ascii="Verdana" w:hAnsi="Verdana"/>
        <w:sz w:val="14"/>
        <w:szCs w:val="16"/>
      </w:rPr>
      <w:tab/>
    </w:r>
    <w:r w:rsidR="004C5621" w:rsidRPr="00EC376E">
      <w:rPr>
        <w:rFonts w:ascii="Verdana" w:hAnsi="Verdana"/>
        <w:sz w:val="14"/>
        <w:szCs w:val="16"/>
      </w:rPr>
      <w:fldChar w:fldCharType="begin"/>
    </w:r>
    <w:r w:rsidR="004C5621" w:rsidRPr="00EC376E">
      <w:rPr>
        <w:rFonts w:ascii="Verdana" w:hAnsi="Verdana"/>
        <w:sz w:val="14"/>
        <w:szCs w:val="16"/>
      </w:rPr>
      <w:instrText xml:space="preserve"> PAGE   \* MERGEFORMAT </w:instrText>
    </w:r>
    <w:r w:rsidR="004C5621" w:rsidRPr="00EC376E">
      <w:rPr>
        <w:rFonts w:ascii="Verdana" w:hAnsi="Verdana"/>
        <w:sz w:val="14"/>
        <w:szCs w:val="16"/>
      </w:rPr>
      <w:fldChar w:fldCharType="separate"/>
    </w:r>
    <w:r w:rsidR="004C5621">
      <w:rPr>
        <w:rFonts w:ascii="Verdana" w:hAnsi="Verdana"/>
        <w:sz w:val="14"/>
        <w:szCs w:val="16"/>
      </w:rPr>
      <w:t>2</w:t>
    </w:r>
    <w:r w:rsidR="004C5621" w:rsidRPr="00EC376E">
      <w:rPr>
        <w:rFonts w:ascii="Verdana" w:hAnsi="Verdana"/>
        <w:sz w:val="14"/>
        <w:szCs w:val="16"/>
      </w:rPr>
      <w:fldChar w:fldCharType="end"/>
    </w:r>
    <w:r w:rsidR="004C5621" w:rsidRPr="00EC376E">
      <w:rPr>
        <w:rFonts w:ascii="Verdana" w:hAnsi="Verdana"/>
        <w:sz w:val="14"/>
        <w:szCs w:val="16"/>
      </w:rPr>
      <w:t xml:space="preserve"> van </w:t>
    </w:r>
    <w:r w:rsidR="004C5621" w:rsidRPr="00EC376E">
      <w:rPr>
        <w:rFonts w:ascii="Verdana" w:hAnsi="Verdana"/>
        <w:sz w:val="14"/>
        <w:szCs w:val="16"/>
      </w:rPr>
      <w:fldChar w:fldCharType="begin"/>
    </w:r>
    <w:r w:rsidR="004C5621" w:rsidRPr="00EC376E">
      <w:rPr>
        <w:rFonts w:ascii="Verdana" w:hAnsi="Verdana"/>
        <w:sz w:val="14"/>
        <w:szCs w:val="16"/>
      </w:rPr>
      <w:instrText xml:space="preserve"> NUMPAGES   \* MERGEFORMAT </w:instrText>
    </w:r>
    <w:r w:rsidR="004C5621" w:rsidRPr="00EC376E">
      <w:rPr>
        <w:rFonts w:ascii="Verdana" w:hAnsi="Verdana"/>
        <w:sz w:val="14"/>
        <w:szCs w:val="16"/>
      </w:rPr>
      <w:fldChar w:fldCharType="separate"/>
    </w:r>
    <w:r w:rsidR="004C5621">
      <w:rPr>
        <w:rFonts w:ascii="Verdana" w:hAnsi="Verdana"/>
        <w:sz w:val="14"/>
        <w:szCs w:val="16"/>
      </w:rPr>
      <w:t>2</w:t>
    </w:r>
    <w:r w:rsidR="004C5621" w:rsidRPr="00EC376E">
      <w:rPr>
        <w:rFonts w:ascii="Verdana" w:hAnsi="Verdana"/>
        <w:sz w:val="14"/>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EEF4" w14:textId="77777777" w:rsidR="004C5621" w:rsidRPr="00C95320" w:rsidRDefault="004C5621" w:rsidP="004C5621">
    <w:pPr>
      <w:pStyle w:val="Voettekst1"/>
      <w:tabs>
        <w:tab w:val="clear" w:pos="4536"/>
        <w:tab w:val="clear" w:pos="9072"/>
      </w:tabs>
      <w:ind w:left="-1021"/>
      <w:rPr>
        <w:sz w:val="14"/>
        <w:szCs w:val="14"/>
      </w:rPr>
    </w:pPr>
    <w:r w:rsidRPr="00C95320">
      <w:rPr>
        <w:b/>
        <w:sz w:val="14"/>
        <w:szCs w:val="14"/>
      </w:rPr>
      <w:t>Postadres</w:t>
    </w:r>
    <w:r w:rsidRPr="00C95320">
      <w:rPr>
        <w:sz w:val="14"/>
        <w:szCs w:val="14"/>
      </w:rPr>
      <w:t xml:space="preserve"> | </w:t>
    </w:r>
    <w:r w:rsidRPr="00C95320">
      <w:rPr>
        <w:b/>
        <w:sz w:val="14"/>
        <w:szCs w:val="14"/>
      </w:rPr>
      <w:t>Bezoekadres</w:t>
    </w:r>
    <w:r w:rsidRPr="00C95320">
      <w:rPr>
        <w:sz w:val="14"/>
        <w:szCs w:val="14"/>
      </w:rPr>
      <w:t xml:space="preserve"> | NV Port of Den Helder | Het Nieuwe Diep 33-3 | 1781 AD  Den Helder |</w:t>
    </w:r>
    <w:r>
      <w:rPr>
        <w:sz w:val="14"/>
        <w:szCs w:val="14"/>
      </w:rPr>
      <w:t xml:space="preserve"> +31 (0) 223 618 481</w:t>
    </w:r>
  </w:p>
  <w:p w14:paraId="3C46F383" w14:textId="77777777" w:rsidR="004C5621" w:rsidRPr="004C5621" w:rsidRDefault="004C5621" w:rsidP="004C5621">
    <w:pPr>
      <w:pStyle w:val="Voettekst1"/>
      <w:tabs>
        <w:tab w:val="clear" w:pos="4536"/>
        <w:tab w:val="clear" w:pos="9072"/>
      </w:tabs>
      <w:ind w:left="-1021"/>
      <w:rPr>
        <w:rFonts w:ascii="Times New Roman" w:eastAsia="Times New Roman" w:hAnsi="Times New Roman"/>
        <w:color w:val="auto"/>
        <w:sz w:val="14"/>
        <w:szCs w:val="14"/>
        <w:lang w:bidi="x-none"/>
      </w:rPr>
    </w:pPr>
    <w:r>
      <w:rPr>
        <w:sz w:val="14"/>
        <w:szCs w:val="14"/>
      </w:rPr>
      <w:t>www.portofdenhelder.eu</w:t>
    </w:r>
    <w:r w:rsidRPr="00C95320">
      <w:rPr>
        <w:sz w:val="14"/>
        <w:szCs w:val="14"/>
      </w:rPr>
      <w:t xml:space="preserve"> |</w:t>
    </w:r>
    <w:r>
      <w:rPr>
        <w:sz w:val="14"/>
        <w:szCs w:val="14"/>
      </w:rPr>
      <w:t xml:space="preserve"> </w:t>
    </w:r>
    <w:r w:rsidRPr="00C95320">
      <w:rPr>
        <w:sz w:val="14"/>
        <w:szCs w:val="14"/>
      </w:rPr>
      <w:t>KvK: 56350481 | BTW: NL8520.85.333.B01 | IBAN: NL42BNGH</w:t>
    </w:r>
    <w:r>
      <w:rPr>
        <w:sz w:val="14"/>
        <w:szCs w:val="14"/>
      </w:rPr>
      <w:t>028.51.57.191 | BIC: BNGHNL2G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BFE3D" w14:textId="77777777" w:rsidR="007F0D3E" w:rsidRDefault="007F0D3E" w:rsidP="004C5621">
      <w:pPr>
        <w:spacing w:after="0" w:line="240" w:lineRule="auto"/>
      </w:pPr>
      <w:r>
        <w:separator/>
      </w:r>
    </w:p>
  </w:footnote>
  <w:footnote w:type="continuationSeparator" w:id="0">
    <w:p w14:paraId="04135710" w14:textId="77777777" w:rsidR="007F0D3E" w:rsidRDefault="007F0D3E" w:rsidP="004C5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8FAF" w14:textId="77777777" w:rsidR="004C5621" w:rsidRPr="004C5621" w:rsidRDefault="004C5621" w:rsidP="00482A51">
    <w:pPr>
      <w:pStyle w:val="Koptekst"/>
      <w:tabs>
        <w:tab w:val="clear" w:pos="4536"/>
        <w:tab w:val="clear" w:pos="9072"/>
        <w:tab w:val="left" w:pos="2469"/>
      </w:tabs>
      <w:spacing w:before="120" w:after="120"/>
      <w:rPr>
        <w:rFonts w:ascii="Verdana" w:hAnsi="Verdana"/>
      </w:rPr>
    </w:pPr>
    <w:r w:rsidRPr="004244BE">
      <w:rPr>
        <w:rFonts w:ascii="Verdana" w:hAnsi="Verdana"/>
        <w:noProof/>
      </w:rPr>
      <w:drawing>
        <wp:anchor distT="0" distB="0" distL="114300" distR="114300" simplePos="0" relativeHeight="251658240" behindDoc="0" locked="1" layoutInCell="1" allowOverlap="1" wp14:anchorId="72084981" wp14:editId="42F8BFD7">
          <wp:simplePos x="0" y="0"/>
          <wp:positionH relativeFrom="page">
            <wp:posOffset>422910</wp:posOffset>
          </wp:positionH>
          <wp:positionV relativeFrom="page">
            <wp:posOffset>422910</wp:posOffset>
          </wp:positionV>
          <wp:extent cx="2491200" cy="540000"/>
          <wp:effectExtent l="0" t="0" r="4445" b="0"/>
          <wp:wrapTopAndBottom/>
          <wp:docPr id="142157401" name="Afbeelding 142157401" descr="Afbeelding met Lettertype, schermopnam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7401" name="Afbeelding 142157401" descr="Afbeelding met Lettertype, schermopname, Graphics,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2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3FE5" w14:textId="77777777" w:rsidR="004C5621" w:rsidRPr="004C5621" w:rsidRDefault="004C5621" w:rsidP="00482A51">
    <w:pPr>
      <w:pStyle w:val="Koptekst"/>
      <w:tabs>
        <w:tab w:val="clear" w:pos="4536"/>
        <w:tab w:val="clear" w:pos="9072"/>
        <w:tab w:val="left" w:pos="2469"/>
      </w:tabs>
      <w:spacing w:before="120" w:after="960"/>
      <w:rPr>
        <w:rFonts w:ascii="Verdana" w:hAnsi="Verdana"/>
        <w:szCs w:val="22"/>
      </w:rPr>
    </w:pPr>
    <w:r w:rsidRPr="004C5621">
      <w:rPr>
        <w:rFonts w:ascii="Verdana" w:hAnsi="Verdana"/>
        <w:noProof/>
        <w:szCs w:val="22"/>
      </w:rPr>
      <w:drawing>
        <wp:anchor distT="0" distB="0" distL="114300" distR="114300" simplePos="0" relativeHeight="251658241" behindDoc="0" locked="1" layoutInCell="1" allowOverlap="1" wp14:anchorId="5BE47D2F" wp14:editId="67A36B5C">
          <wp:simplePos x="0" y="0"/>
          <wp:positionH relativeFrom="page">
            <wp:posOffset>422910</wp:posOffset>
          </wp:positionH>
          <wp:positionV relativeFrom="page">
            <wp:posOffset>422910</wp:posOffset>
          </wp:positionV>
          <wp:extent cx="2491200" cy="540000"/>
          <wp:effectExtent l="0" t="0" r="4445" b="0"/>
          <wp:wrapTopAndBottom/>
          <wp:docPr id="1572653774" name="Afbeelding 1572653774" descr="Afbeelding met Lettertype, schermopnam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7401" name="Afbeelding 142157401" descr="Afbeelding met Lettertype, schermopname, Graphics,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2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D69C1"/>
    <w:multiLevelType w:val="hybridMultilevel"/>
    <w:tmpl w:val="B770DD72"/>
    <w:lvl w:ilvl="0" w:tplc="D6C87848">
      <w:start w:val="1"/>
      <w:numFmt w:val="decimal"/>
      <w:lvlText w:val="%1.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FE05463"/>
    <w:multiLevelType w:val="hybridMultilevel"/>
    <w:tmpl w:val="4454C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6A5833"/>
    <w:multiLevelType w:val="hybridMultilevel"/>
    <w:tmpl w:val="AE466438"/>
    <w:lvl w:ilvl="0" w:tplc="04130001">
      <w:start w:val="1"/>
      <w:numFmt w:val="bullet"/>
      <w:lvlText w:val=""/>
      <w:lvlJc w:val="left"/>
      <w:pPr>
        <w:ind w:left="2130" w:hanging="360"/>
      </w:pPr>
      <w:rPr>
        <w:rFonts w:ascii="Symbol" w:hAnsi="Symbol"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3" w15:restartNumberingAfterBreak="0">
    <w:nsid w:val="35FB18B2"/>
    <w:multiLevelType w:val="hybridMultilevel"/>
    <w:tmpl w:val="CB2027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CA771B4"/>
    <w:multiLevelType w:val="hybridMultilevel"/>
    <w:tmpl w:val="921CB8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777B9"/>
    <w:multiLevelType w:val="multilevel"/>
    <w:tmpl w:val="C5D2C19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76A578F3"/>
    <w:multiLevelType w:val="hybridMultilevel"/>
    <w:tmpl w:val="CB3420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E3B692A"/>
    <w:multiLevelType w:val="hybridMultilevel"/>
    <w:tmpl w:val="62D6020A"/>
    <w:lvl w:ilvl="0" w:tplc="04130017">
      <w:start w:val="1"/>
      <w:numFmt w:val="lowerLetter"/>
      <w:lvlText w:val="%1)"/>
      <w:lvlJc w:val="left"/>
      <w:pPr>
        <w:ind w:left="936" w:hanging="360"/>
      </w:pPr>
    </w:lvl>
    <w:lvl w:ilvl="1" w:tplc="04130019" w:tentative="1">
      <w:start w:val="1"/>
      <w:numFmt w:val="lowerLetter"/>
      <w:lvlText w:val="%2."/>
      <w:lvlJc w:val="left"/>
      <w:pPr>
        <w:ind w:left="1656" w:hanging="360"/>
      </w:pPr>
    </w:lvl>
    <w:lvl w:ilvl="2" w:tplc="0413001B" w:tentative="1">
      <w:start w:val="1"/>
      <w:numFmt w:val="lowerRoman"/>
      <w:lvlText w:val="%3."/>
      <w:lvlJc w:val="right"/>
      <w:pPr>
        <w:ind w:left="2376" w:hanging="180"/>
      </w:pPr>
    </w:lvl>
    <w:lvl w:ilvl="3" w:tplc="0413000F" w:tentative="1">
      <w:start w:val="1"/>
      <w:numFmt w:val="decimal"/>
      <w:lvlText w:val="%4."/>
      <w:lvlJc w:val="left"/>
      <w:pPr>
        <w:ind w:left="3096" w:hanging="360"/>
      </w:pPr>
    </w:lvl>
    <w:lvl w:ilvl="4" w:tplc="04130019" w:tentative="1">
      <w:start w:val="1"/>
      <w:numFmt w:val="lowerLetter"/>
      <w:lvlText w:val="%5."/>
      <w:lvlJc w:val="left"/>
      <w:pPr>
        <w:ind w:left="3816" w:hanging="360"/>
      </w:pPr>
    </w:lvl>
    <w:lvl w:ilvl="5" w:tplc="0413001B" w:tentative="1">
      <w:start w:val="1"/>
      <w:numFmt w:val="lowerRoman"/>
      <w:lvlText w:val="%6."/>
      <w:lvlJc w:val="right"/>
      <w:pPr>
        <w:ind w:left="4536" w:hanging="180"/>
      </w:pPr>
    </w:lvl>
    <w:lvl w:ilvl="6" w:tplc="0413000F" w:tentative="1">
      <w:start w:val="1"/>
      <w:numFmt w:val="decimal"/>
      <w:lvlText w:val="%7."/>
      <w:lvlJc w:val="left"/>
      <w:pPr>
        <w:ind w:left="5256" w:hanging="360"/>
      </w:pPr>
    </w:lvl>
    <w:lvl w:ilvl="7" w:tplc="04130019" w:tentative="1">
      <w:start w:val="1"/>
      <w:numFmt w:val="lowerLetter"/>
      <w:lvlText w:val="%8."/>
      <w:lvlJc w:val="left"/>
      <w:pPr>
        <w:ind w:left="5976" w:hanging="360"/>
      </w:pPr>
    </w:lvl>
    <w:lvl w:ilvl="8" w:tplc="0413001B" w:tentative="1">
      <w:start w:val="1"/>
      <w:numFmt w:val="lowerRoman"/>
      <w:lvlText w:val="%9."/>
      <w:lvlJc w:val="right"/>
      <w:pPr>
        <w:ind w:left="6696" w:hanging="180"/>
      </w:pPr>
    </w:lvl>
  </w:abstractNum>
  <w:num w:numId="1" w16cid:durableId="374082493">
    <w:abstractNumId w:val="6"/>
  </w:num>
  <w:num w:numId="2" w16cid:durableId="1849253178">
    <w:abstractNumId w:val="4"/>
  </w:num>
  <w:num w:numId="3" w16cid:durableId="1349865722">
    <w:abstractNumId w:val="5"/>
  </w:num>
  <w:num w:numId="4" w16cid:durableId="1479804320">
    <w:abstractNumId w:val="7"/>
  </w:num>
  <w:num w:numId="5" w16cid:durableId="1482577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1467413">
    <w:abstractNumId w:val="2"/>
  </w:num>
  <w:num w:numId="7" w16cid:durableId="366761857">
    <w:abstractNumId w:val="1"/>
  </w:num>
  <w:num w:numId="8" w16cid:durableId="184747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9C"/>
    <w:rsid w:val="00012EF5"/>
    <w:rsid w:val="00016A38"/>
    <w:rsid w:val="00017F50"/>
    <w:rsid w:val="000203A2"/>
    <w:rsid w:val="00020D9A"/>
    <w:rsid w:val="00030BFC"/>
    <w:rsid w:val="00033785"/>
    <w:rsid w:val="000352AC"/>
    <w:rsid w:val="00035FF2"/>
    <w:rsid w:val="0004648E"/>
    <w:rsid w:val="00047256"/>
    <w:rsid w:val="00070BF3"/>
    <w:rsid w:val="0007412F"/>
    <w:rsid w:val="00090F7B"/>
    <w:rsid w:val="00095745"/>
    <w:rsid w:val="000A5756"/>
    <w:rsid w:val="000B4E99"/>
    <w:rsid w:val="000C03E4"/>
    <w:rsid w:val="000C1F27"/>
    <w:rsid w:val="000C23BF"/>
    <w:rsid w:val="000C47CF"/>
    <w:rsid w:val="000D4320"/>
    <w:rsid w:val="000E2D98"/>
    <w:rsid w:val="000E3AA0"/>
    <w:rsid w:val="000F6B5E"/>
    <w:rsid w:val="00103472"/>
    <w:rsid w:val="00110799"/>
    <w:rsid w:val="00121D88"/>
    <w:rsid w:val="00125B4F"/>
    <w:rsid w:val="00150E7E"/>
    <w:rsid w:val="001512EA"/>
    <w:rsid w:val="0015446B"/>
    <w:rsid w:val="00156CFB"/>
    <w:rsid w:val="00161285"/>
    <w:rsid w:val="001667C2"/>
    <w:rsid w:val="00175B71"/>
    <w:rsid w:val="00176184"/>
    <w:rsid w:val="00180B47"/>
    <w:rsid w:val="00181856"/>
    <w:rsid w:val="00187585"/>
    <w:rsid w:val="00191F4D"/>
    <w:rsid w:val="00195929"/>
    <w:rsid w:val="001974E8"/>
    <w:rsid w:val="001A3547"/>
    <w:rsid w:val="001B0340"/>
    <w:rsid w:val="001B6744"/>
    <w:rsid w:val="001D7F0E"/>
    <w:rsid w:val="001E106C"/>
    <w:rsid w:val="001F5180"/>
    <w:rsid w:val="00204C1C"/>
    <w:rsid w:val="002055E4"/>
    <w:rsid w:val="00212930"/>
    <w:rsid w:val="00230476"/>
    <w:rsid w:val="00231E2E"/>
    <w:rsid w:val="0023586B"/>
    <w:rsid w:val="00246B8B"/>
    <w:rsid w:val="00261F51"/>
    <w:rsid w:val="002656D4"/>
    <w:rsid w:val="00281BAA"/>
    <w:rsid w:val="0028275A"/>
    <w:rsid w:val="00287243"/>
    <w:rsid w:val="0029657C"/>
    <w:rsid w:val="002C2C31"/>
    <w:rsid w:val="002C5554"/>
    <w:rsid w:val="002C712B"/>
    <w:rsid w:val="002D1A50"/>
    <w:rsid w:val="002D5EC0"/>
    <w:rsid w:val="002E1DB2"/>
    <w:rsid w:val="002F102B"/>
    <w:rsid w:val="0030127F"/>
    <w:rsid w:val="003060C8"/>
    <w:rsid w:val="00311042"/>
    <w:rsid w:val="003125B2"/>
    <w:rsid w:val="00326DF8"/>
    <w:rsid w:val="00347549"/>
    <w:rsid w:val="0037173E"/>
    <w:rsid w:val="00377EBA"/>
    <w:rsid w:val="003854F8"/>
    <w:rsid w:val="003876F1"/>
    <w:rsid w:val="00391E4B"/>
    <w:rsid w:val="003940D1"/>
    <w:rsid w:val="003A1A2F"/>
    <w:rsid w:val="003B06C9"/>
    <w:rsid w:val="003B27F4"/>
    <w:rsid w:val="003C2984"/>
    <w:rsid w:val="003C3191"/>
    <w:rsid w:val="003C6CAC"/>
    <w:rsid w:val="003E06D1"/>
    <w:rsid w:val="003E20B1"/>
    <w:rsid w:val="003E2C9C"/>
    <w:rsid w:val="00406330"/>
    <w:rsid w:val="004157BE"/>
    <w:rsid w:val="00417275"/>
    <w:rsid w:val="00426A84"/>
    <w:rsid w:val="00447571"/>
    <w:rsid w:val="00452BE3"/>
    <w:rsid w:val="00455DDC"/>
    <w:rsid w:val="00463446"/>
    <w:rsid w:val="004770AA"/>
    <w:rsid w:val="00482A51"/>
    <w:rsid w:val="004839A0"/>
    <w:rsid w:val="00486801"/>
    <w:rsid w:val="00491299"/>
    <w:rsid w:val="004A698C"/>
    <w:rsid w:val="004B673C"/>
    <w:rsid w:val="004C5621"/>
    <w:rsid w:val="004D3EF6"/>
    <w:rsid w:val="004E06D8"/>
    <w:rsid w:val="004F1E59"/>
    <w:rsid w:val="004F38F2"/>
    <w:rsid w:val="00507289"/>
    <w:rsid w:val="0054152E"/>
    <w:rsid w:val="00553B08"/>
    <w:rsid w:val="00556609"/>
    <w:rsid w:val="00564196"/>
    <w:rsid w:val="005820FC"/>
    <w:rsid w:val="00584C13"/>
    <w:rsid w:val="005A0905"/>
    <w:rsid w:val="005C12F9"/>
    <w:rsid w:val="005E3623"/>
    <w:rsid w:val="005F48F3"/>
    <w:rsid w:val="00600183"/>
    <w:rsid w:val="006129EE"/>
    <w:rsid w:val="00627C2E"/>
    <w:rsid w:val="00632742"/>
    <w:rsid w:val="00640E2C"/>
    <w:rsid w:val="0065252C"/>
    <w:rsid w:val="006576AE"/>
    <w:rsid w:val="00660129"/>
    <w:rsid w:val="00660756"/>
    <w:rsid w:val="00660860"/>
    <w:rsid w:val="006725CD"/>
    <w:rsid w:val="00673B77"/>
    <w:rsid w:val="006742CB"/>
    <w:rsid w:val="0068401E"/>
    <w:rsid w:val="006A1EDF"/>
    <w:rsid w:val="006A5A15"/>
    <w:rsid w:val="006C63BE"/>
    <w:rsid w:val="006D510E"/>
    <w:rsid w:val="006E13F4"/>
    <w:rsid w:val="006E29AF"/>
    <w:rsid w:val="006E557D"/>
    <w:rsid w:val="006F1214"/>
    <w:rsid w:val="00706DB1"/>
    <w:rsid w:val="00743236"/>
    <w:rsid w:val="00745B24"/>
    <w:rsid w:val="0076088D"/>
    <w:rsid w:val="00761EB1"/>
    <w:rsid w:val="007624CD"/>
    <w:rsid w:val="00763833"/>
    <w:rsid w:val="0077696F"/>
    <w:rsid w:val="00781656"/>
    <w:rsid w:val="007919B2"/>
    <w:rsid w:val="00794DD2"/>
    <w:rsid w:val="007959BC"/>
    <w:rsid w:val="007A0EF1"/>
    <w:rsid w:val="007B329F"/>
    <w:rsid w:val="007C139B"/>
    <w:rsid w:val="007D11ED"/>
    <w:rsid w:val="007D691D"/>
    <w:rsid w:val="007E34FB"/>
    <w:rsid w:val="007E4791"/>
    <w:rsid w:val="007E6649"/>
    <w:rsid w:val="007F0D3E"/>
    <w:rsid w:val="00804F50"/>
    <w:rsid w:val="00822D80"/>
    <w:rsid w:val="00823E8B"/>
    <w:rsid w:val="00834C1B"/>
    <w:rsid w:val="00843489"/>
    <w:rsid w:val="008456CF"/>
    <w:rsid w:val="00847E9E"/>
    <w:rsid w:val="00874D0E"/>
    <w:rsid w:val="008905B4"/>
    <w:rsid w:val="00897844"/>
    <w:rsid w:val="008B2EEF"/>
    <w:rsid w:val="008B4307"/>
    <w:rsid w:val="008C147C"/>
    <w:rsid w:val="008D47DF"/>
    <w:rsid w:val="008D670E"/>
    <w:rsid w:val="008E1F3E"/>
    <w:rsid w:val="008F2F54"/>
    <w:rsid w:val="00902CEF"/>
    <w:rsid w:val="00914F68"/>
    <w:rsid w:val="00921545"/>
    <w:rsid w:val="0093201F"/>
    <w:rsid w:val="0093230C"/>
    <w:rsid w:val="009357FE"/>
    <w:rsid w:val="00936E27"/>
    <w:rsid w:val="00956561"/>
    <w:rsid w:val="00982C39"/>
    <w:rsid w:val="00994391"/>
    <w:rsid w:val="009A30BD"/>
    <w:rsid w:val="009A6C3A"/>
    <w:rsid w:val="009C0494"/>
    <w:rsid w:val="009F10C0"/>
    <w:rsid w:val="00A067EA"/>
    <w:rsid w:val="00A07A09"/>
    <w:rsid w:val="00A07A76"/>
    <w:rsid w:val="00A2030A"/>
    <w:rsid w:val="00A2616B"/>
    <w:rsid w:val="00A27189"/>
    <w:rsid w:val="00A3270A"/>
    <w:rsid w:val="00A45075"/>
    <w:rsid w:val="00A7035E"/>
    <w:rsid w:val="00A83794"/>
    <w:rsid w:val="00A85198"/>
    <w:rsid w:val="00A91D90"/>
    <w:rsid w:val="00A935E2"/>
    <w:rsid w:val="00AA02BE"/>
    <w:rsid w:val="00AB148C"/>
    <w:rsid w:val="00AC10BA"/>
    <w:rsid w:val="00AE153C"/>
    <w:rsid w:val="00AE4419"/>
    <w:rsid w:val="00AF0361"/>
    <w:rsid w:val="00AF206C"/>
    <w:rsid w:val="00AF40CD"/>
    <w:rsid w:val="00B0068D"/>
    <w:rsid w:val="00B01973"/>
    <w:rsid w:val="00B03DDA"/>
    <w:rsid w:val="00B0708C"/>
    <w:rsid w:val="00B1314C"/>
    <w:rsid w:val="00B20572"/>
    <w:rsid w:val="00B2204E"/>
    <w:rsid w:val="00B23133"/>
    <w:rsid w:val="00B26E53"/>
    <w:rsid w:val="00B314CE"/>
    <w:rsid w:val="00B3684F"/>
    <w:rsid w:val="00B43F36"/>
    <w:rsid w:val="00B479C3"/>
    <w:rsid w:val="00B52037"/>
    <w:rsid w:val="00B56B90"/>
    <w:rsid w:val="00BA22AE"/>
    <w:rsid w:val="00BA5DAF"/>
    <w:rsid w:val="00BC3CFE"/>
    <w:rsid w:val="00BD2486"/>
    <w:rsid w:val="00BD50FB"/>
    <w:rsid w:val="00BE1654"/>
    <w:rsid w:val="00BF42D4"/>
    <w:rsid w:val="00C23EF1"/>
    <w:rsid w:val="00C257F8"/>
    <w:rsid w:val="00C31D5D"/>
    <w:rsid w:val="00C62AEA"/>
    <w:rsid w:val="00C848B4"/>
    <w:rsid w:val="00CA41AE"/>
    <w:rsid w:val="00CA6B1F"/>
    <w:rsid w:val="00CB2F6E"/>
    <w:rsid w:val="00CB393A"/>
    <w:rsid w:val="00CB5A00"/>
    <w:rsid w:val="00D03116"/>
    <w:rsid w:val="00D07B96"/>
    <w:rsid w:val="00D07BC6"/>
    <w:rsid w:val="00D30BA0"/>
    <w:rsid w:val="00D3600E"/>
    <w:rsid w:val="00D41E52"/>
    <w:rsid w:val="00D4649C"/>
    <w:rsid w:val="00D62971"/>
    <w:rsid w:val="00D7680B"/>
    <w:rsid w:val="00D93692"/>
    <w:rsid w:val="00D94869"/>
    <w:rsid w:val="00DA2139"/>
    <w:rsid w:val="00DA787E"/>
    <w:rsid w:val="00DB04E7"/>
    <w:rsid w:val="00DB396D"/>
    <w:rsid w:val="00DD6226"/>
    <w:rsid w:val="00DD7786"/>
    <w:rsid w:val="00DE7BA6"/>
    <w:rsid w:val="00DF42EF"/>
    <w:rsid w:val="00DF5144"/>
    <w:rsid w:val="00E0610C"/>
    <w:rsid w:val="00E56C0A"/>
    <w:rsid w:val="00E6270C"/>
    <w:rsid w:val="00E62E99"/>
    <w:rsid w:val="00E972D3"/>
    <w:rsid w:val="00E97FFA"/>
    <w:rsid w:val="00EA2F22"/>
    <w:rsid w:val="00EA3073"/>
    <w:rsid w:val="00EA61C8"/>
    <w:rsid w:val="00EB075D"/>
    <w:rsid w:val="00EB3741"/>
    <w:rsid w:val="00EC519F"/>
    <w:rsid w:val="00EE21F6"/>
    <w:rsid w:val="00EE351A"/>
    <w:rsid w:val="00EE46EE"/>
    <w:rsid w:val="00F10A87"/>
    <w:rsid w:val="00F159EC"/>
    <w:rsid w:val="00F41D54"/>
    <w:rsid w:val="00F432F6"/>
    <w:rsid w:val="00F472E9"/>
    <w:rsid w:val="00F474D5"/>
    <w:rsid w:val="00F51215"/>
    <w:rsid w:val="00F620CF"/>
    <w:rsid w:val="00F63FEE"/>
    <w:rsid w:val="00F84C61"/>
    <w:rsid w:val="00F91EF8"/>
    <w:rsid w:val="00F9701F"/>
    <w:rsid w:val="00FC08B8"/>
    <w:rsid w:val="00FD7771"/>
    <w:rsid w:val="00FF67B2"/>
    <w:rsid w:val="00FF7AC0"/>
    <w:rsid w:val="2106CCCF"/>
    <w:rsid w:val="733DC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B0C1"/>
  <w15:chartTrackingRefBased/>
  <w15:docId w15:val="{E59C647A-5D68-4053-877E-EA28037F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5621"/>
    <w:rPr>
      <w:sz w:val="22"/>
    </w:rPr>
  </w:style>
  <w:style w:type="paragraph" w:styleId="Kop1">
    <w:name w:val="heading 1"/>
    <w:basedOn w:val="Standaard"/>
    <w:next w:val="Standaard"/>
    <w:link w:val="Kop1Char"/>
    <w:uiPriority w:val="9"/>
    <w:qFormat/>
    <w:rsid w:val="00EB3741"/>
    <w:pPr>
      <w:keepNext/>
      <w:keepLines/>
      <w:numPr>
        <w:numId w:val="3"/>
      </w:numPr>
      <w:spacing w:before="360" w:after="80"/>
      <w:outlineLvl w:val="0"/>
    </w:pPr>
    <w:rPr>
      <w:rFonts w:ascii="Arial" w:eastAsiaTheme="majorEastAsia" w:hAnsi="Arial" w:cs="Arial"/>
      <w:b/>
      <w:bCs/>
      <w:sz w:val="20"/>
      <w:szCs w:val="20"/>
    </w:rPr>
  </w:style>
  <w:style w:type="paragraph" w:styleId="Kop2">
    <w:name w:val="heading 2"/>
    <w:basedOn w:val="Standaard"/>
    <w:next w:val="Standaard"/>
    <w:link w:val="Kop2Char"/>
    <w:uiPriority w:val="9"/>
    <w:unhideWhenUsed/>
    <w:qFormat/>
    <w:rsid w:val="00033785"/>
    <w:pPr>
      <w:keepNext/>
      <w:keepLines/>
      <w:numPr>
        <w:ilvl w:val="1"/>
        <w:numId w:val="3"/>
      </w:numPr>
      <w:spacing w:before="160" w:after="80"/>
      <w:outlineLvl w:val="1"/>
    </w:pPr>
    <w:rPr>
      <w:rFonts w:ascii="Arial" w:eastAsiaTheme="majorEastAsia" w:hAnsi="Arial" w:cstheme="majorBidi"/>
      <w:sz w:val="20"/>
    </w:rPr>
  </w:style>
  <w:style w:type="paragraph" w:styleId="Kop3">
    <w:name w:val="heading 3"/>
    <w:basedOn w:val="Standaard"/>
    <w:next w:val="Standaard"/>
    <w:link w:val="Kop3Char"/>
    <w:uiPriority w:val="9"/>
    <w:unhideWhenUsed/>
    <w:qFormat/>
    <w:rsid w:val="00175B71"/>
    <w:pPr>
      <w:keepNext/>
      <w:keepLines/>
      <w:numPr>
        <w:ilvl w:val="2"/>
        <w:numId w:val="3"/>
      </w:numPr>
      <w:spacing w:before="160" w:after="80"/>
      <w:ind w:left="1134" w:hanging="567"/>
      <w:outlineLvl w:val="2"/>
    </w:pPr>
    <w:rPr>
      <w:rFonts w:ascii="Arial" w:eastAsiaTheme="majorEastAsia" w:hAnsi="Arial" w:cs="Arial"/>
      <w:sz w:val="20"/>
      <w:szCs w:val="20"/>
    </w:rPr>
  </w:style>
  <w:style w:type="paragraph" w:styleId="Kop4">
    <w:name w:val="heading 4"/>
    <w:basedOn w:val="Standaard"/>
    <w:next w:val="Standaard"/>
    <w:link w:val="Kop4Char"/>
    <w:uiPriority w:val="9"/>
    <w:unhideWhenUsed/>
    <w:qFormat/>
    <w:rsid w:val="004C5621"/>
    <w:pPr>
      <w:keepNext/>
      <w:keepLines/>
      <w:numPr>
        <w:ilvl w:val="3"/>
        <w:numId w:val="3"/>
      </w:numPr>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4C5621"/>
    <w:pPr>
      <w:keepNext/>
      <w:keepLines/>
      <w:numPr>
        <w:ilvl w:val="4"/>
        <w:numId w:val="3"/>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4C5621"/>
    <w:pPr>
      <w:keepNext/>
      <w:keepLines/>
      <w:numPr>
        <w:ilvl w:val="5"/>
        <w:numId w:val="3"/>
      </w:numPr>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4C5621"/>
    <w:pPr>
      <w:keepNext/>
      <w:keepLines/>
      <w:numPr>
        <w:ilvl w:val="6"/>
        <w:numId w:val="3"/>
      </w:numPr>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4C5621"/>
    <w:pPr>
      <w:keepNext/>
      <w:keepLines/>
      <w:numPr>
        <w:ilvl w:val="7"/>
        <w:numId w:val="3"/>
      </w:numPr>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4C5621"/>
    <w:pPr>
      <w:keepNext/>
      <w:keepLines/>
      <w:numPr>
        <w:ilvl w:val="8"/>
        <w:numId w:val="3"/>
      </w:numPr>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3741"/>
    <w:rPr>
      <w:rFonts w:ascii="Arial" w:eastAsiaTheme="majorEastAsia" w:hAnsi="Arial" w:cs="Arial"/>
      <w:b/>
      <w:bCs/>
      <w:sz w:val="20"/>
      <w:szCs w:val="20"/>
    </w:rPr>
  </w:style>
  <w:style w:type="character" w:customStyle="1" w:styleId="Kop2Char">
    <w:name w:val="Kop 2 Char"/>
    <w:basedOn w:val="Standaardalinea-lettertype"/>
    <w:link w:val="Kop2"/>
    <w:uiPriority w:val="9"/>
    <w:rsid w:val="00033785"/>
    <w:rPr>
      <w:rFonts w:ascii="Arial" w:eastAsiaTheme="majorEastAsia" w:hAnsi="Arial" w:cstheme="majorBidi"/>
      <w:sz w:val="20"/>
    </w:rPr>
  </w:style>
  <w:style w:type="character" w:customStyle="1" w:styleId="Kop3Char">
    <w:name w:val="Kop 3 Char"/>
    <w:basedOn w:val="Standaardalinea-lettertype"/>
    <w:link w:val="Kop3"/>
    <w:uiPriority w:val="9"/>
    <w:rsid w:val="00175B71"/>
    <w:rPr>
      <w:rFonts w:ascii="Arial" w:eastAsiaTheme="majorEastAsia" w:hAnsi="Arial" w:cs="Arial"/>
      <w:sz w:val="20"/>
      <w:szCs w:val="20"/>
    </w:rPr>
  </w:style>
  <w:style w:type="character" w:customStyle="1" w:styleId="Kop4Char">
    <w:name w:val="Kop 4 Char"/>
    <w:basedOn w:val="Standaardalinea-lettertype"/>
    <w:link w:val="Kop4"/>
    <w:uiPriority w:val="9"/>
    <w:rsid w:val="004C56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4C5621"/>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4C5621"/>
    <w:rPr>
      <w:rFonts w:eastAsiaTheme="majorEastAsia" w:cstheme="majorBidi"/>
      <w:i/>
      <w:iCs/>
      <w:color w:val="595959" w:themeColor="text1" w:themeTint="A6"/>
    </w:rPr>
  </w:style>
  <w:style w:type="character" w:customStyle="1" w:styleId="Kop7Char">
    <w:name w:val="Kop 7 Char"/>
    <w:basedOn w:val="Standaardalinea-lettertype"/>
    <w:link w:val="Kop7"/>
    <w:uiPriority w:val="9"/>
    <w:rsid w:val="004C5621"/>
    <w:rPr>
      <w:rFonts w:eastAsiaTheme="majorEastAsia" w:cstheme="majorBidi"/>
      <w:color w:val="595959" w:themeColor="text1" w:themeTint="A6"/>
    </w:rPr>
  </w:style>
  <w:style w:type="character" w:customStyle="1" w:styleId="Kop8Char">
    <w:name w:val="Kop 8 Char"/>
    <w:basedOn w:val="Standaardalinea-lettertype"/>
    <w:link w:val="Kop8"/>
    <w:uiPriority w:val="9"/>
    <w:rsid w:val="004C5621"/>
    <w:rPr>
      <w:rFonts w:eastAsiaTheme="majorEastAsia" w:cstheme="majorBidi"/>
      <w:i/>
      <w:iCs/>
      <w:color w:val="272727" w:themeColor="text1" w:themeTint="D8"/>
    </w:rPr>
  </w:style>
  <w:style w:type="character" w:customStyle="1" w:styleId="Kop9Char">
    <w:name w:val="Kop 9 Char"/>
    <w:basedOn w:val="Standaardalinea-lettertype"/>
    <w:link w:val="Kop9"/>
    <w:uiPriority w:val="9"/>
    <w:rsid w:val="004C5621"/>
    <w:rPr>
      <w:rFonts w:eastAsiaTheme="majorEastAsia" w:cstheme="majorBidi"/>
      <w:color w:val="272727" w:themeColor="text1" w:themeTint="D8"/>
    </w:rPr>
  </w:style>
  <w:style w:type="paragraph" w:styleId="Titel">
    <w:name w:val="Title"/>
    <w:basedOn w:val="Standaard"/>
    <w:next w:val="Standaard"/>
    <w:link w:val="TitelChar"/>
    <w:uiPriority w:val="10"/>
    <w:qFormat/>
    <w:rsid w:val="0029657C"/>
    <w:pPr>
      <w:spacing w:after="80" w:line="240" w:lineRule="auto"/>
      <w:contextualSpacing/>
    </w:pPr>
    <w:rPr>
      <w:rFonts w:ascii="Futura Maxi CG Bold" w:eastAsiaTheme="majorEastAsia" w:hAnsi="Futura Maxi CG Bold" w:cstheme="majorBidi"/>
      <w:spacing w:val="-10"/>
      <w:kern w:val="28"/>
      <w:sz w:val="28"/>
      <w:szCs w:val="56"/>
    </w:rPr>
  </w:style>
  <w:style w:type="character" w:customStyle="1" w:styleId="TitelChar">
    <w:name w:val="Titel Char"/>
    <w:basedOn w:val="Standaardalinea-lettertype"/>
    <w:link w:val="Titel"/>
    <w:uiPriority w:val="10"/>
    <w:rsid w:val="0029657C"/>
    <w:rPr>
      <w:rFonts w:ascii="Futura Maxi CG Bold" w:eastAsiaTheme="majorEastAsia" w:hAnsi="Futura Maxi CG Bold" w:cstheme="majorBidi"/>
      <w:spacing w:val="-10"/>
      <w:kern w:val="28"/>
      <w:sz w:val="28"/>
      <w:szCs w:val="56"/>
    </w:rPr>
  </w:style>
  <w:style w:type="paragraph" w:styleId="Ondertitel">
    <w:name w:val="Subtitle"/>
    <w:basedOn w:val="Standaard"/>
    <w:next w:val="Standaard"/>
    <w:link w:val="OndertitelChar"/>
    <w:uiPriority w:val="11"/>
    <w:qFormat/>
    <w:rsid w:val="004C56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56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56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5621"/>
    <w:rPr>
      <w:i/>
      <w:iCs/>
      <w:color w:val="404040" w:themeColor="text1" w:themeTint="BF"/>
    </w:rPr>
  </w:style>
  <w:style w:type="paragraph" w:styleId="Lijstalinea">
    <w:name w:val="List Paragraph"/>
    <w:basedOn w:val="Standaard"/>
    <w:uiPriority w:val="34"/>
    <w:qFormat/>
    <w:rsid w:val="004C5621"/>
    <w:pPr>
      <w:ind w:left="720"/>
      <w:contextualSpacing/>
    </w:pPr>
  </w:style>
  <w:style w:type="character" w:styleId="Intensievebenadrukking">
    <w:name w:val="Intense Emphasis"/>
    <w:basedOn w:val="Standaardalinea-lettertype"/>
    <w:uiPriority w:val="21"/>
    <w:qFormat/>
    <w:rsid w:val="004C5621"/>
    <w:rPr>
      <w:i/>
      <w:iCs/>
      <w:color w:val="0F4761" w:themeColor="accent1" w:themeShade="BF"/>
    </w:rPr>
  </w:style>
  <w:style w:type="paragraph" w:styleId="Duidelijkcitaat">
    <w:name w:val="Intense Quote"/>
    <w:basedOn w:val="Standaard"/>
    <w:next w:val="Standaard"/>
    <w:link w:val="DuidelijkcitaatChar"/>
    <w:uiPriority w:val="30"/>
    <w:qFormat/>
    <w:rsid w:val="004C5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5621"/>
    <w:rPr>
      <w:i/>
      <w:iCs/>
      <w:color w:val="0F4761" w:themeColor="accent1" w:themeShade="BF"/>
    </w:rPr>
  </w:style>
  <w:style w:type="character" w:styleId="Intensieveverwijzing">
    <w:name w:val="Intense Reference"/>
    <w:basedOn w:val="Standaardalinea-lettertype"/>
    <w:uiPriority w:val="32"/>
    <w:qFormat/>
    <w:rsid w:val="004C5621"/>
    <w:rPr>
      <w:b/>
      <w:bCs/>
      <w:smallCaps/>
      <w:color w:val="0F4761" w:themeColor="accent1" w:themeShade="BF"/>
      <w:spacing w:val="5"/>
    </w:rPr>
  </w:style>
  <w:style w:type="paragraph" w:styleId="Koptekst">
    <w:name w:val="header"/>
    <w:basedOn w:val="Standaard"/>
    <w:link w:val="KoptekstChar"/>
    <w:unhideWhenUsed/>
    <w:rsid w:val="004C5621"/>
    <w:pPr>
      <w:tabs>
        <w:tab w:val="center" w:pos="4536"/>
        <w:tab w:val="right" w:pos="9072"/>
      </w:tabs>
      <w:spacing w:after="0" w:line="240" w:lineRule="auto"/>
    </w:pPr>
  </w:style>
  <w:style w:type="character" w:customStyle="1" w:styleId="KoptekstChar">
    <w:name w:val="Koptekst Char"/>
    <w:basedOn w:val="Standaardalinea-lettertype"/>
    <w:link w:val="Koptekst"/>
    <w:rsid w:val="004C5621"/>
  </w:style>
  <w:style w:type="paragraph" w:styleId="Voettekst">
    <w:name w:val="footer"/>
    <w:basedOn w:val="Standaard"/>
    <w:link w:val="VoettekstChar"/>
    <w:unhideWhenUsed/>
    <w:rsid w:val="004C5621"/>
    <w:pPr>
      <w:tabs>
        <w:tab w:val="center" w:pos="4536"/>
        <w:tab w:val="right" w:pos="9072"/>
      </w:tabs>
      <w:spacing w:after="0" w:line="240" w:lineRule="auto"/>
    </w:pPr>
  </w:style>
  <w:style w:type="character" w:customStyle="1" w:styleId="VoettekstChar">
    <w:name w:val="Voettekst Char"/>
    <w:basedOn w:val="Standaardalinea-lettertype"/>
    <w:link w:val="Voettekst"/>
    <w:rsid w:val="004C5621"/>
  </w:style>
  <w:style w:type="paragraph" w:customStyle="1" w:styleId="Voettekst1">
    <w:name w:val="Voettekst1"/>
    <w:rsid w:val="004C5621"/>
    <w:pPr>
      <w:tabs>
        <w:tab w:val="center" w:pos="4536"/>
        <w:tab w:val="right" w:pos="9072"/>
      </w:tabs>
      <w:spacing w:after="0" w:line="240" w:lineRule="auto"/>
    </w:pPr>
    <w:rPr>
      <w:rFonts w:ascii="Verdana" w:eastAsia="ヒラギノ角ゴ Pro W3" w:hAnsi="Verdana" w:cs="Times New Roman"/>
      <w:color w:val="000000"/>
      <w:kern w:val="0"/>
      <w:sz w:val="20"/>
      <w:szCs w:val="20"/>
      <w:lang w:eastAsia="nl-NL"/>
      <w14:ligatures w14:val="none"/>
    </w:rPr>
  </w:style>
  <w:style w:type="paragraph" w:styleId="Geenafstand">
    <w:name w:val="No Spacing"/>
    <w:basedOn w:val="Standaard"/>
    <w:uiPriority w:val="1"/>
    <w:qFormat/>
    <w:rsid w:val="004C5621"/>
    <w:pPr>
      <w:spacing w:after="0" w:line="240" w:lineRule="auto"/>
      <w:outlineLvl w:val="0"/>
    </w:pPr>
    <w:rPr>
      <w:rFonts w:ascii="Aptos" w:eastAsia="Times New Roman" w:hAnsi="Aptos" w:cs="Times New Roman"/>
      <w:kern w:val="0"/>
      <w:szCs w:val="20"/>
      <w:lang w:eastAsia="nl-NL"/>
      <w14:ligatures w14:val="none"/>
    </w:rPr>
  </w:style>
  <w:style w:type="paragraph" w:styleId="Revisie">
    <w:name w:val="Revision"/>
    <w:hidden/>
    <w:uiPriority w:val="99"/>
    <w:semiHidden/>
    <w:rsid w:val="00F474D5"/>
    <w:pPr>
      <w:spacing w:after="0" w:line="240" w:lineRule="auto"/>
    </w:pPr>
    <w:rPr>
      <w:sz w:val="22"/>
    </w:rPr>
  </w:style>
  <w:style w:type="character" w:styleId="Hyperlink">
    <w:name w:val="Hyperlink"/>
    <w:basedOn w:val="Standaardalinea-lettertype"/>
    <w:uiPriority w:val="99"/>
    <w:unhideWhenUsed/>
    <w:rsid w:val="0023586B"/>
    <w:rPr>
      <w:color w:val="467886" w:themeColor="hyperlink"/>
      <w:u w:val="single"/>
    </w:rPr>
  </w:style>
  <w:style w:type="character" w:styleId="Onopgelostemelding">
    <w:name w:val="Unresolved Mention"/>
    <w:basedOn w:val="Standaardalinea-lettertype"/>
    <w:uiPriority w:val="99"/>
    <w:semiHidden/>
    <w:unhideWhenUsed/>
    <w:rsid w:val="0023586B"/>
    <w:rPr>
      <w:color w:val="605E5C"/>
      <w:shd w:val="clear" w:color="auto" w:fill="E1DFDD"/>
    </w:rPr>
  </w:style>
  <w:style w:type="character" w:styleId="Verwijzingopmerking">
    <w:name w:val="annotation reference"/>
    <w:basedOn w:val="Standaardalinea-lettertype"/>
    <w:uiPriority w:val="99"/>
    <w:semiHidden/>
    <w:unhideWhenUsed/>
    <w:rsid w:val="0054152E"/>
    <w:rPr>
      <w:sz w:val="16"/>
      <w:szCs w:val="16"/>
    </w:rPr>
  </w:style>
  <w:style w:type="paragraph" w:styleId="Tekstopmerking">
    <w:name w:val="annotation text"/>
    <w:basedOn w:val="Standaard"/>
    <w:link w:val="TekstopmerkingChar"/>
    <w:uiPriority w:val="99"/>
    <w:unhideWhenUsed/>
    <w:rsid w:val="0054152E"/>
    <w:pPr>
      <w:spacing w:line="240" w:lineRule="auto"/>
    </w:pPr>
    <w:rPr>
      <w:sz w:val="20"/>
      <w:szCs w:val="20"/>
    </w:rPr>
  </w:style>
  <w:style w:type="character" w:customStyle="1" w:styleId="TekstopmerkingChar">
    <w:name w:val="Tekst opmerking Char"/>
    <w:basedOn w:val="Standaardalinea-lettertype"/>
    <w:link w:val="Tekstopmerking"/>
    <w:uiPriority w:val="99"/>
    <w:rsid w:val="0054152E"/>
    <w:rPr>
      <w:sz w:val="20"/>
      <w:szCs w:val="20"/>
    </w:rPr>
  </w:style>
  <w:style w:type="paragraph" w:styleId="Onderwerpvanopmerking">
    <w:name w:val="annotation subject"/>
    <w:basedOn w:val="Tekstopmerking"/>
    <w:next w:val="Tekstopmerking"/>
    <w:link w:val="OnderwerpvanopmerkingChar"/>
    <w:uiPriority w:val="99"/>
    <w:semiHidden/>
    <w:unhideWhenUsed/>
    <w:rsid w:val="0054152E"/>
    <w:rPr>
      <w:b/>
      <w:bCs/>
    </w:rPr>
  </w:style>
  <w:style w:type="character" w:customStyle="1" w:styleId="OnderwerpvanopmerkingChar">
    <w:name w:val="Onderwerp van opmerking Char"/>
    <w:basedOn w:val="TekstopmerkingChar"/>
    <w:link w:val="Onderwerpvanopmerking"/>
    <w:uiPriority w:val="99"/>
    <w:semiHidden/>
    <w:rsid w:val="0054152E"/>
    <w:rPr>
      <w:b/>
      <w:bCs/>
      <w:sz w:val="20"/>
      <w:szCs w:val="20"/>
    </w:rPr>
  </w:style>
  <w:style w:type="table" w:styleId="Tabelraster">
    <w:name w:val="Table Grid"/>
    <w:basedOn w:val="Standaardtabel"/>
    <w:uiPriority w:val="39"/>
    <w:rsid w:val="0093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podh.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FE24867926F408A33103A1E418A1F" ma:contentTypeVersion="3" ma:contentTypeDescription="Een nieuw document maken." ma:contentTypeScope="" ma:versionID="14ca6c0963e809b2d9f44901bc64bf1a">
  <xsd:schema xmlns:xsd="http://www.w3.org/2001/XMLSchema" xmlns:xs="http://www.w3.org/2001/XMLSchema" xmlns:p="http://schemas.microsoft.com/office/2006/metadata/properties" xmlns:ns2="4bbbd492-c7c9-437d-9bf2-0f0be04019ad" targetNamespace="http://schemas.microsoft.com/office/2006/metadata/properties" ma:root="true" ma:fieldsID="8be898a5353b211d4f6658b34a8be99f" ns2:_="">
    <xsd:import namespace="4bbbd492-c7c9-437d-9bf2-0f0be04019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bd492-c7c9-437d-9bf2-0f0be0401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18D748-8A6F-41AA-851F-CCBD611FC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bd492-c7c9-437d-9bf2-0f0be0401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F9804-24B2-4A37-8730-2591190A2265}">
  <ds:schemaRefs>
    <ds:schemaRef ds:uri="http://schemas.openxmlformats.org/officeDocument/2006/bibliography"/>
  </ds:schemaRefs>
</ds:datastoreItem>
</file>

<file path=customXml/itemProps3.xml><?xml version="1.0" encoding="utf-8"?>
<ds:datastoreItem xmlns:ds="http://schemas.openxmlformats.org/officeDocument/2006/customXml" ds:itemID="{2B0884DC-C0A7-4E0E-85C0-20F96895C2C9}">
  <ds:schemaRefs>
    <ds:schemaRef ds:uri="http://schemas.microsoft.com/sharepoint/v3/contenttype/forms"/>
  </ds:schemaRefs>
</ds:datastoreItem>
</file>

<file path=customXml/itemProps4.xml><?xml version="1.0" encoding="utf-8"?>
<ds:datastoreItem xmlns:ds="http://schemas.openxmlformats.org/officeDocument/2006/customXml" ds:itemID="{C7B9189E-3376-4B66-BAE3-9E10F57101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1248</Words>
  <Characters>6867</Characters>
  <Application>Microsoft Office Word</Application>
  <DocSecurity>0</DocSecurity>
  <Lines>57</Lines>
  <Paragraphs>16</Paragraphs>
  <ScaleCrop>false</ScaleCrop>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Pater</dc:creator>
  <cp:keywords/>
  <dc:description/>
  <cp:lastModifiedBy>Anouk Haver | Roger</cp:lastModifiedBy>
  <cp:revision>230</cp:revision>
  <dcterms:created xsi:type="dcterms:W3CDTF">2025-07-03T02:55:00Z</dcterms:created>
  <dcterms:modified xsi:type="dcterms:W3CDTF">2025-10-03T16:37:00Z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0x010100D5BFE24867926F408A33103A1E418A1F</vt:lpwstr>
  </property>
</Properties>
</file>