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397BAA39" w:rsidR="009E15A7" w:rsidRPr="009E15A7" w:rsidRDefault="009E15A7" w:rsidP="009E15A7">
      <w:pPr>
        <w:pStyle w:val="Kop1"/>
        <w:ind w:right="-738"/>
        <w:rPr>
          <w:sz w:val="24"/>
          <w:szCs w:val="24"/>
        </w:rPr>
      </w:pPr>
      <w:r w:rsidRPr="009E15A7">
        <w:rPr>
          <w:sz w:val="24"/>
          <w:szCs w:val="24"/>
        </w:rPr>
        <w:t xml:space="preserve">Product </w:t>
      </w:r>
      <w:r w:rsidR="003170DA">
        <w:rPr>
          <w:sz w:val="24"/>
          <w:szCs w:val="24"/>
        </w:rPr>
        <w:t>43G08 Verblijf middel woonhoeve</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5ACC590F" w:rsidR="009E15A7" w:rsidRPr="003170DA" w:rsidRDefault="003170DA" w:rsidP="009E15A7">
            <w:pPr>
              <w:rPr>
                <w:rFonts w:cstheme="minorHAnsi"/>
                <w:b/>
                <w:bCs/>
                <w:lang w:val="nl-NL"/>
              </w:rPr>
            </w:pPr>
            <w:r w:rsidRPr="003170DA">
              <w:rPr>
                <w:color w:val="000000"/>
                <w:lang w:val="nl-NL"/>
              </w:rPr>
              <w:t>De regievoering/ inhoudelijke coördinatie van het werkproces wordt uitgevoerd door ten minste een SKJ- geregistreerde gedragswetenschapper/gedragsdeskundige (orthopedagoog, ontwikkelingspsycholoog of psycholoog met afstudeerrichting klinische psychologie). Bij EMB kinderen kan ook een Arts Verstandelijk Gehandicapten (AVG) deze rol vervullen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245E41CB" w:rsidR="009E15A7" w:rsidRPr="009E15A7" w:rsidRDefault="003170DA" w:rsidP="009E15A7">
            <w:pPr>
              <w:rPr>
                <w:rFonts w:cstheme="minorHAnsi"/>
                <w:b/>
                <w:bCs/>
                <w:lang w:val="nl-NL"/>
              </w:rPr>
            </w:pPr>
            <w:r w:rsidRPr="003170DA">
              <w:rPr>
                <w:lang w:val="nl-NL"/>
              </w:rPr>
              <w:t>De Jeugdhulp wordt ten minste uitgevoerd door een MBO opgeleide jeugd- en gezinsprofessional die beschikt over een registratie in het MBO registerplein ‘sociaal werker’, (dan wel dat de jeugdhulpaanbieder op verzoek een overzicht kan aanleveren van een passend scholings- of opleidingsplan)</w:t>
            </w:r>
            <w:r>
              <w:rPr>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9E15A7" w:rsidRPr="009E15A7" w14:paraId="7C58D565" w14:textId="77777777" w:rsidTr="000A6E49">
        <w:tc>
          <w:tcPr>
            <w:tcW w:w="524" w:type="dxa"/>
            <w:shd w:val="clear" w:color="auto" w:fill="CCCCEE"/>
          </w:tcPr>
          <w:p w14:paraId="00880D78" w14:textId="421A49DE" w:rsidR="009E15A7" w:rsidRPr="009E15A7" w:rsidRDefault="009E15A7" w:rsidP="009E15A7">
            <w:pPr>
              <w:jc w:val="right"/>
              <w:rPr>
                <w:rFonts w:cstheme="minorHAnsi"/>
                <w:lang w:val="nl-NL"/>
              </w:rPr>
            </w:pPr>
            <w:r>
              <w:rPr>
                <w:rFonts w:cstheme="minorHAnsi"/>
                <w:lang w:val="nl-NL"/>
              </w:rPr>
              <w:t>1.3</w:t>
            </w:r>
          </w:p>
        </w:tc>
        <w:tc>
          <w:tcPr>
            <w:tcW w:w="4437" w:type="dxa"/>
            <w:shd w:val="clear" w:color="auto" w:fill="CCCCEE"/>
          </w:tcPr>
          <w:p w14:paraId="7E796285" w14:textId="28732DC0" w:rsidR="009E15A7" w:rsidRPr="003170DA" w:rsidRDefault="003170DA" w:rsidP="009E15A7">
            <w:pPr>
              <w:rPr>
                <w:rFonts w:cstheme="minorHAnsi"/>
                <w:b/>
                <w:bCs/>
                <w:lang w:val="nl-NL"/>
              </w:rPr>
            </w:pPr>
            <w:r w:rsidRPr="003170DA">
              <w:rPr>
                <w:color w:val="000000"/>
                <w:lang w:val="nl-NL"/>
              </w:rPr>
              <w:t>De jeugdhulpaanbieder voldoet tenminste aan 'Kwaliteitswaarborg zorgboerderijen’, HKZ Kleine Organisaties of de ISO 9001:2015 norm'</w:t>
            </w:r>
            <w:r>
              <w:rPr>
                <w:color w:val="000000"/>
                <w:lang w:val="nl-NL"/>
              </w:rPr>
              <w:t>.</w:t>
            </w:r>
          </w:p>
        </w:tc>
        <w:tc>
          <w:tcPr>
            <w:tcW w:w="3402" w:type="dxa"/>
            <w:shd w:val="clear" w:color="auto" w:fill="CCCCEE"/>
          </w:tcPr>
          <w:p w14:paraId="11C595C9" w14:textId="6D20AF4C" w:rsidR="009E15A7" w:rsidRPr="009E15A7" w:rsidRDefault="009E15A7" w:rsidP="009E15A7">
            <w:pPr>
              <w:rPr>
                <w:rFonts w:cstheme="minorHAnsi"/>
                <w:color w:val="000000"/>
                <w:lang w:val="nl-NL"/>
              </w:rPr>
            </w:pPr>
          </w:p>
        </w:tc>
        <w:tc>
          <w:tcPr>
            <w:tcW w:w="5670" w:type="dxa"/>
            <w:shd w:val="clear" w:color="auto" w:fill="CCCCEE"/>
          </w:tcPr>
          <w:p w14:paraId="545BD108" w14:textId="4D526605"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170DA"/>
    <w:rsid w:val="00352681"/>
    <w:rsid w:val="00374699"/>
    <w:rsid w:val="004C290E"/>
    <w:rsid w:val="00543850"/>
    <w:rsid w:val="00547905"/>
    <w:rsid w:val="00654479"/>
    <w:rsid w:val="00774932"/>
    <w:rsid w:val="007B4C35"/>
    <w:rsid w:val="008E0395"/>
    <w:rsid w:val="00931626"/>
    <w:rsid w:val="009E15A7"/>
    <w:rsid w:val="009F0031"/>
    <w:rsid w:val="00A84797"/>
    <w:rsid w:val="00AD50AF"/>
    <w:rsid w:val="00B7380F"/>
    <w:rsid w:val="00C84DFE"/>
    <w:rsid w:val="00CE3A30"/>
    <w:rsid w:val="00D12E1E"/>
    <w:rsid w:val="00DC076E"/>
    <w:rsid w:val="00E062E2"/>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3898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2025-08-20T10:55:00Z</dcterms:created>
  <dcterms:modified xsi:type="dcterms:W3CDTF">2025-08-20T10:55:00Z</dcterms:modified>
</cp:coreProperties>
</file>