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38BD" w14:textId="34B70CE7" w:rsidR="009D4E8B" w:rsidRPr="006A5B40" w:rsidRDefault="006A5B40" w:rsidP="009D4E8B">
      <w:pPr>
        <w:jc w:val="both"/>
        <w:rPr>
          <w:rFonts w:ascii="Arial" w:hAnsi="Arial" w:cs="Arial"/>
          <w:b/>
          <w:sz w:val="24"/>
          <w:szCs w:val="24"/>
        </w:rPr>
      </w:pPr>
      <w:r>
        <w:rPr>
          <w:rFonts w:ascii="Arial" w:hAnsi="Arial" w:cs="Arial"/>
          <w:b/>
          <w:sz w:val="28"/>
          <w:szCs w:val="28"/>
        </w:rPr>
        <w:t xml:space="preserve">Bijlage i - </w:t>
      </w:r>
      <w:r w:rsidR="009D4E8B" w:rsidRPr="006A5B40">
        <w:rPr>
          <w:rFonts w:ascii="Arial" w:hAnsi="Arial" w:cs="Arial"/>
          <w:b/>
          <w:sz w:val="24"/>
          <w:szCs w:val="24"/>
        </w:rPr>
        <w:t xml:space="preserve">Verslag </w:t>
      </w:r>
      <w:r w:rsidR="009D4E8B" w:rsidRPr="006A5B40">
        <w:rPr>
          <w:rFonts w:ascii="Arial" w:hAnsi="Arial" w:cs="Arial"/>
          <w:b/>
          <w:sz w:val="24"/>
          <w:szCs w:val="24"/>
        </w:rPr>
        <w:t>Openbare Marktconsultatie gemeente Súdwest-Fryslân</w:t>
      </w:r>
    </w:p>
    <w:p w14:paraId="71C56B78" w14:textId="77777777" w:rsidR="009D4E8B" w:rsidRPr="00F14447" w:rsidRDefault="009D4E8B" w:rsidP="009D4E8B">
      <w:pPr>
        <w:jc w:val="both"/>
        <w:rPr>
          <w:rFonts w:ascii="Arial" w:hAnsi="Arial" w:cs="Arial"/>
          <w:b/>
        </w:rPr>
      </w:pPr>
    </w:p>
    <w:p w14:paraId="3DB8DF5E" w14:textId="77777777" w:rsidR="009D4E8B" w:rsidRPr="00F14447" w:rsidRDefault="009D4E8B" w:rsidP="009D4E8B">
      <w:pPr>
        <w:jc w:val="both"/>
        <w:rPr>
          <w:rFonts w:ascii="Arial" w:hAnsi="Arial" w:cs="Arial"/>
          <w:b/>
          <w:color w:val="0070C0"/>
          <w:sz w:val="20"/>
          <w:szCs w:val="20"/>
        </w:rPr>
      </w:pPr>
      <w:r w:rsidRPr="00F14447">
        <w:rPr>
          <w:rFonts w:ascii="Arial" w:hAnsi="Arial" w:cs="Arial"/>
          <w:b/>
          <w:sz w:val="20"/>
          <w:szCs w:val="20"/>
        </w:rPr>
        <w:t xml:space="preserve">Als voorbereiding op de aanbesteding </w:t>
      </w:r>
      <w:proofErr w:type="spellStart"/>
      <w:r w:rsidRPr="00F14447">
        <w:rPr>
          <w:rFonts w:ascii="Arial" w:hAnsi="Arial" w:cs="Arial"/>
          <w:b/>
          <w:sz w:val="20"/>
          <w:szCs w:val="20"/>
        </w:rPr>
        <w:t>eHRM</w:t>
      </w:r>
      <w:proofErr w:type="spellEnd"/>
      <w:r w:rsidRPr="00F14447">
        <w:rPr>
          <w:rFonts w:ascii="Arial" w:hAnsi="Arial" w:cs="Arial"/>
          <w:b/>
          <w:sz w:val="20"/>
          <w:szCs w:val="20"/>
        </w:rPr>
        <w:t>-applicatie (SWF 25085</w:t>
      </w:r>
      <w:r w:rsidRPr="00F14447">
        <w:rPr>
          <w:rFonts w:ascii="Arial" w:hAnsi="Arial" w:cs="Arial"/>
          <w:b/>
          <w:color w:val="0070C0"/>
          <w:sz w:val="20"/>
          <w:szCs w:val="20"/>
        </w:rPr>
        <w:t>)</w:t>
      </w:r>
    </w:p>
    <w:p w14:paraId="20A408DB" w14:textId="77777777" w:rsidR="00BA3232" w:rsidRPr="00F14447" w:rsidRDefault="00BA3232">
      <w:pPr>
        <w:rPr>
          <w:rFonts w:ascii="Arial" w:hAnsi="Arial" w:cs="Arial"/>
          <w:sz w:val="20"/>
          <w:szCs w:val="20"/>
        </w:rPr>
      </w:pPr>
    </w:p>
    <w:p w14:paraId="268509D3" w14:textId="77777777" w:rsidR="009D4E8B" w:rsidRPr="00F14447" w:rsidRDefault="009D4E8B">
      <w:pPr>
        <w:rPr>
          <w:rFonts w:ascii="Arial" w:hAnsi="Arial" w:cs="Arial"/>
          <w:sz w:val="20"/>
          <w:szCs w:val="20"/>
        </w:rPr>
      </w:pPr>
    </w:p>
    <w:p w14:paraId="3479D678" w14:textId="77777777" w:rsidR="00F14447" w:rsidRPr="00F14447" w:rsidRDefault="009D4E8B">
      <w:pPr>
        <w:rPr>
          <w:rFonts w:ascii="Arial" w:hAnsi="Arial" w:cs="Arial"/>
          <w:sz w:val="20"/>
          <w:szCs w:val="20"/>
        </w:rPr>
      </w:pPr>
      <w:r w:rsidRPr="00F14447">
        <w:rPr>
          <w:rFonts w:ascii="Arial" w:hAnsi="Arial" w:cs="Arial"/>
          <w:sz w:val="20"/>
          <w:szCs w:val="20"/>
        </w:rPr>
        <w:t xml:space="preserve">Deze marktconsultatie is gepubliceerd op </w:t>
      </w:r>
      <w:proofErr w:type="spellStart"/>
      <w:r w:rsidRPr="00F14447">
        <w:rPr>
          <w:rFonts w:ascii="Arial" w:hAnsi="Arial" w:cs="Arial"/>
          <w:sz w:val="20"/>
          <w:szCs w:val="20"/>
        </w:rPr>
        <w:t>TenderNed</w:t>
      </w:r>
      <w:proofErr w:type="spellEnd"/>
      <w:r w:rsidRPr="00F14447">
        <w:rPr>
          <w:rFonts w:ascii="Arial" w:hAnsi="Arial" w:cs="Arial"/>
          <w:sz w:val="20"/>
          <w:szCs w:val="20"/>
        </w:rPr>
        <w:t xml:space="preserve">; </w:t>
      </w:r>
    </w:p>
    <w:p w14:paraId="55F3F522" w14:textId="6BBB8F1D" w:rsidR="009D4E8B" w:rsidRPr="00F14447" w:rsidRDefault="009D4E8B">
      <w:pPr>
        <w:rPr>
          <w:rFonts w:ascii="Arial" w:hAnsi="Arial" w:cs="Arial"/>
          <w:sz w:val="20"/>
          <w:szCs w:val="20"/>
        </w:rPr>
      </w:pPr>
      <w:r w:rsidRPr="00F14447">
        <w:rPr>
          <w:rFonts w:ascii="Arial" w:hAnsi="Arial" w:cs="Arial"/>
          <w:sz w:val="20"/>
          <w:szCs w:val="20"/>
        </w:rPr>
        <w:t xml:space="preserve">zie </w:t>
      </w:r>
      <w:hyperlink r:id="rId7" w:history="1">
        <w:r w:rsidR="00F14447" w:rsidRPr="00F14447">
          <w:rPr>
            <w:rStyle w:val="Hyperlink"/>
            <w:rFonts w:ascii="Arial" w:hAnsi="Arial" w:cs="Arial"/>
            <w:sz w:val="20"/>
            <w:szCs w:val="20"/>
          </w:rPr>
          <w:t>https://www.tenderned.nl/aankondigingen/overzicht/390550</w:t>
        </w:r>
      </w:hyperlink>
    </w:p>
    <w:p w14:paraId="5779734F" w14:textId="77777777" w:rsidR="00F14447" w:rsidRDefault="00F14447">
      <w:pPr>
        <w:rPr>
          <w:rFonts w:ascii="Arial" w:hAnsi="Arial" w:cs="Arial"/>
          <w:sz w:val="20"/>
          <w:szCs w:val="20"/>
        </w:rPr>
      </w:pPr>
    </w:p>
    <w:p w14:paraId="2D205A0C" w14:textId="77777777" w:rsidR="00F14447" w:rsidRDefault="00F14447">
      <w:pPr>
        <w:rPr>
          <w:rFonts w:ascii="Arial" w:hAnsi="Arial" w:cs="Arial"/>
          <w:sz w:val="20"/>
          <w:szCs w:val="20"/>
        </w:rPr>
      </w:pPr>
    </w:p>
    <w:p w14:paraId="0FEC9058" w14:textId="7D5EF00E" w:rsidR="00F14447" w:rsidRDefault="00F14447">
      <w:pPr>
        <w:rPr>
          <w:rFonts w:ascii="Arial" w:hAnsi="Arial" w:cs="Arial"/>
          <w:sz w:val="20"/>
          <w:szCs w:val="20"/>
        </w:rPr>
      </w:pPr>
      <w:r>
        <w:rPr>
          <w:rFonts w:ascii="Arial" w:hAnsi="Arial" w:cs="Arial"/>
          <w:sz w:val="20"/>
          <w:szCs w:val="20"/>
        </w:rPr>
        <w:t xml:space="preserve">Aan deze marktconsultatie hebben deelgenomen </w:t>
      </w:r>
      <w:r w:rsidR="009C3BAA">
        <w:rPr>
          <w:rFonts w:ascii="Arial" w:hAnsi="Arial" w:cs="Arial"/>
          <w:sz w:val="20"/>
          <w:szCs w:val="20"/>
        </w:rPr>
        <w:t>[NAAM}</w:t>
      </w:r>
      <w:r>
        <w:rPr>
          <w:rFonts w:ascii="Arial" w:hAnsi="Arial" w:cs="Arial"/>
          <w:sz w:val="20"/>
          <w:szCs w:val="20"/>
        </w:rPr>
        <w:t xml:space="preserve"> en </w:t>
      </w:r>
      <w:proofErr w:type="spellStart"/>
      <w:r>
        <w:rPr>
          <w:rFonts w:ascii="Arial" w:hAnsi="Arial" w:cs="Arial"/>
          <w:sz w:val="20"/>
          <w:szCs w:val="20"/>
        </w:rPr>
        <w:t>Visma</w:t>
      </w:r>
      <w:proofErr w:type="spellEnd"/>
      <w:r>
        <w:rPr>
          <w:rFonts w:ascii="Arial" w:hAnsi="Arial" w:cs="Arial"/>
          <w:sz w:val="20"/>
          <w:szCs w:val="20"/>
        </w:rPr>
        <w:t xml:space="preserve"> </w:t>
      </w:r>
      <w:proofErr w:type="spellStart"/>
      <w:r>
        <w:rPr>
          <w:rFonts w:ascii="Arial" w:hAnsi="Arial" w:cs="Arial"/>
          <w:sz w:val="20"/>
          <w:szCs w:val="20"/>
        </w:rPr>
        <w:t>Raet</w:t>
      </w:r>
      <w:proofErr w:type="spellEnd"/>
      <w:r>
        <w:rPr>
          <w:rFonts w:ascii="Arial" w:hAnsi="Arial" w:cs="Arial"/>
          <w:sz w:val="20"/>
          <w:szCs w:val="20"/>
        </w:rPr>
        <w:t xml:space="preserve"> (</w:t>
      </w:r>
      <w:proofErr w:type="spellStart"/>
      <w:r>
        <w:rPr>
          <w:rFonts w:ascii="Arial" w:hAnsi="Arial" w:cs="Arial"/>
          <w:sz w:val="20"/>
          <w:szCs w:val="20"/>
        </w:rPr>
        <w:t>Youforce</w:t>
      </w:r>
      <w:proofErr w:type="spellEnd"/>
      <w:r>
        <w:rPr>
          <w:rFonts w:ascii="Arial" w:hAnsi="Arial" w:cs="Arial"/>
          <w:sz w:val="20"/>
          <w:szCs w:val="20"/>
        </w:rPr>
        <w:t>)</w:t>
      </w:r>
      <w:r w:rsidR="009C3BAA">
        <w:rPr>
          <w:rFonts w:ascii="Arial" w:hAnsi="Arial" w:cs="Arial"/>
          <w:sz w:val="20"/>
          <w:szCs w:val="20"/>
        </w:rPr>
        <w:t>.</w:t>
      </w:r>
    </w:p>
    <w:p w14:paraId="4606F68E" w14:textId="77777777" w:rsidR="009C3BAA" w:rsidRDefault="009C3BAA">
      <w:pPr>
        <w:rPr>
          <w:rFonts w:ascii="Arial" w:hAnsi="Arial" w:cs="Arial"/>
          <w:sz w:val="20"/>
          <w:szCs w:val="20"/>
        </w:rPr>
      </w:pPr>
    </w:p>
    <w:p w14:paraId="31336220" w14:textId="437BB52D" w:rsidR="009C3BAA" w:rsidRDefault="009C3BAA">
      <w:pPr>
        <w:rPr>
          <w:rFonts w:ascii="Arial" w:hAnsi="Arial" w:cs="Arial"/>
          <w:sz w:val="20"/>
          <w:szCs w:val="20"/>
        </w:rPr>
      </w:pPr>
      <w:r>
        <w:rPr>
          <w:rFonts w:ascii="Arial" w:hAnsi="Arial" w:cs="Arial"/>
          <w:sz w:val="20"/>
          <w:szCs w:val="20"/>
        </w:rPr>
        <w:t>Hieronder staan de vragen en de geanonimiseerde antwoorden.</w:t>
      </w:r>
    </w:p>
    <w:p w14:paraId="5B38EAB2" w14:textId="77777777" w:rsidR="00F14447" w:rsidRDefault="00F14447">
      <w:pPr>
        <w:rPr>
          <w:rFonts w:ascii="Arial" w:hAnsi="Arial" w:cs="Arial"/>
          <w:sz w:val="20"/>
          <w:szCs w:val="20"/>
        </w:rPr>
      </w:pPr>
    </w:p>
    <w:p w14:paraId="67E21ADA" w14:textId="77777777" w:rsidR="009D4E8B" w:rsidRPr="00F14447" w:rsidRDefault="009D4E8B">
      <w:pPr>
        <w:rPr>
          <w:rFonts w:ascii="Arial" w:hAnsi="Arial" w:cs="Arial"/>
          <w:sz w:val="20"/>
          <w:szCs w:val="20"/>
        </w:rPr>
      </w:pPr>
    </w:p>
    <w:p w14:paraId="0EE19905" w14:textId="33446B23" w:rsidR="009D4E8B" w:rsidRDefault="009D4E8B" w:rsidP="009D4E8B">
      <w:pPr>
        <w:jc w:val="both"/>
        <w:rPr>
          <w:rFonts w:ascii="Arial" w:hAnsi="Arial" w:cs="Arial"/>
          <w:b/>
          <w:bCs/>
          <w:u w:val="single"/>
        </w:rPr>
      </w:pPr>
      <w:r w:rsidRPr="00F14447">
        <w:rPr>
          <w:rFonts w:ascii="Arial" w:hAnsi="Arial" w:cs="Arial"/>
          <w:b/>
          <w:bCs/>
          <w:u w:val="single"/>
        </w:rPr>
        <w:t>1</w:t>
      </w:r>
      <w:r w:rsidRPr="00F14447">
        <w:rPr>
          <w:rFonts w:ascii="Arial" w:hAnsi="Arial" w:cs="Arial"/>
          <w:b/>
          <w:bCs/>
          <w:u w:val="single"/>
        </w:rPr>
        <w:tab/>
      </w:r>
      <w:r w:rsidRPr="00F14447">
        <w:rPr>
          <w:rFonts w:ascii="Arial" w:hAnsi="Arial" w:cs="Arial"/>
          <w:b/>
          <w:bCs/>
          <w:u w:val="single"/>
        </w:rPr>
        <w:t>Concept Prijsblad</w:t>
      </w:r>
    </w:p>
    <w:p w14:paraId="5255152C" w14:textId="77777777" w:rsidR="00F36295" w:rsidRPr="00F14447" w:rsidRDefault="00F36295" w:rsidP="009D4E8B">
      <w:pPr>
        <w:jc w:val="both"/>
        <w:rPr>
          <w:rFonts w:ascii="Arial" w:hAnsi="Arial" w:cs="Arial"/>
          <w:b/>
          <w:bCs/>
          <w:u w:val="single"/>
        </w:rPr>
      </w:pPr>
    </w:p>
    <w:p w14:paraId="268B297C" w14:textId="527E5AEF" w:rsidR="00F14447" w:rsidRPr="00F14447" w:rsidRDefault="00F14447" w:rsidP="009D4E8B">
      <w:pPr>
        <w:jc w:val="both"/>
        <w:rPr>
          <w:rFonts w:ascii="Arial" w:hAnsi="Arial" w:cs="Arial"/>
          <w:sz w:val="20"/>
          <w:szCs w:val="20"/>
        </w:rPr>
      </w:pPr>
      <w:r w:rsidRPr="00F14447">
        <w:rPr>
          <w:rFonts w:ascii="Arial" w:hAnsi="Arial" w:cs="Arial"/>
          <w:sz w:val="20"/>
          <w:szCs w:val="20"/>
          <w:highlight w:val="lightGray"/>
        </w:rPr>
        <w:t>Vraag:</w:t>
      </w:r>
    </w:p>
    <w:p w14:paraId="7FB80ECF" w14:textId="66675DED" w:rsidR="009D4E8B" w:rsidRPr="00F14447" w:rsidRDefault="009D4E8B" w:rsidP="009D4E8B">
      <w:pPr>
        <w:jc w:val="both"/>
        <w:rPr>
          <w:rFonts w:ascii="Arial" w:hAnsi="Arial" w:cs="Arial"/>
          <w:sz w:val="20"/>
          <w:szCs w:val="20"/>
        </w:rPr>
      </w:pPr>
      <w:r w:rsidRPr="00F14447">
        <w:rPr>
          <w:rFonts w:ascii="Arial" w:hAnsi="Arial" w:cs="Arial"/>
          <w:sz w:val="20"/>
          <w:szCs w:val="20"/>
        </w:rPr>
        <w:t>Met bijgaand Concept Prijsblad beoogt de gemeente enerzijds goed zicht te krijgen op de kosten per onderdeel van de Opdrachtuitvoering en anderzijds enige flexibiliteit in het Prijsblad te hebben zodat de Inschrijvers ook nog enige ruimte hebben om de offerte-onderdelen naar het eigen offertebeleid onder te verdelen.</w:t>
      </w:r>
    </w:p>
    <w:p w14:paraId="531D0BAA" w14:textId="77777777" w:rsidR="009D4E8B" w:rsidRPr="00F14447" w:rsidRDefault="009D4E8B" w:rsidP="009D4E8B">
      <w:pPr>
        <w:pStyle w:val="Lijstalinea"/>
        <w:jc w:val="both"/>
        <w:rPr>
          <w:rFonts w:ascii="Arial" w:hAnsi="Arial" w:cs="Arial"/>
          <w:sz w:val="20"/>
          <w:szCs w:val="20"/>
        </w:rPr>
      </w:pPr>
    </w:p>
    <w:p w14:paraId="1C556B53" w14:textId="77777777" w:rsidR="009D4E8B" w:rsidRPr="00F14447" w:rsidRDefault="009D4E8B" w:rsidP="009D4E8B">
      <w:pPr>
        <w:jc w:val="both"/>
        <w:rPr>
          <w:rFonts w:ascii="Arial" w:hAnsi="Arial" w:cs="Arial"/>
          <w:sz w:val="20"/>
          <w:szCs w:val="20"/>
        </w:rPr>
      </w:pPr>
      <w:r w:rsidRPr="00F14447">
        <w:rPr>
          <w:rFonts w:ascii="Arial" w:hAnsi="Arial" w:cs="Arial"/>
          <w:sz w:val="20"/>
          <w:szCs w:val="20"/>
        </w:rPr>
        <w:t>Kunt u uit de voeten met dit Prijsblad? Zo nee, waarom niet en welke wijziging(en) stelt u voor?</w:t>
      </w:r>
    </w:p>
    <w:p w14:paraId="250A2C86" w14:textId="77777777" w:rsidR="009D4E8B" w:rsidRDefault="009D4E8B">
      <w:pPr>
        <w:rPr>
          <w:rFonts w:ascii="Arial" w:hAnsi="Arial" w:cs="Arial"/>
          <w:sz w:val="20"/>
          <w:szCs w:val="20"/>
        </w:rPr>
      </w:pPr>
    </w:p>
    <w:p w14:paraId="0EB96D93" w14:textId="1EA9D759" w:rsidR="00F14447" w:rsidRDefault="00F14447">
      <w:pPr>
        <w:rPr>
          <w:rFonts w:ascii="Arial" w:hAnsi="Arial" w:cs="Arial"/>
          <w:sz w:val="20"/>
          <w:szCs w:val="20"/>
        </w:rPr>
      </w:pPr>
      <w:r w:rsidRPr="00F14447">
        <w:rPr>
          <w:rFonts w:ascii="Arial" w:hAnsi="Arial" w:cs="Arial"/>
          <w:sz w:val="20"/>
          <w:szCs w:val="20"/>
          <w:highlight w:val="lightGray"/>
        </w:rPr>
        <w:t>Antwoorden:</w:t>
      </w:r>
    </w:p>
    <w:p w14:paraId="23EF52A3" w14:textId="77777777" w:rsidR="009C3BAA" w:rsidRPr="00F14447" w:rsidRDefault="009C3BAA">
      <w:pPr>
        <w:rPr>
          <w:rFonts w:ascii="Arial" w:hAnsi="Arial" w:cs="Arial"/>
          <w:sz w:val="20"/>
          <w:szCs w:val="20"/>
        </w:rPr>
      </w:pPr>
    </w:p>
    <w:p w14:paraId="0C3DA2F6" w14:textId="3E3191F6" w:rsidR="00F14447" w:rsidRPr="009C3BAA" w:rsidRDefault="00F14447">
      <w:pPr>
        <w:rPr>
          <w:rFonts w:ascii="Arial" w:hAnsi="Arial" w:cs="Arial"/>
          <w:i/>
          <w:iCs/>
          <w:sz w:val="20"/>
          <w:szCs w:val="20"/>
        </w:rPr>
      </w:pPr>
      <w:r w:rsidRPr="009C3BAA">
        <w:rPr>
          <w:rFonts w:ascii="Arial" w:hAnsi="Arial" w:cs="Arial"/>
          <w:i/>
          <w:iCs/>
          <w:sz w:val="20"/>
          <w:szCs w:val="20"/>
        </w:rPr>
        <w:t>Deelnemer 1:</w:t>
      </w:r>
    </w:p>
    <w:p w14:paraId="617C0AB7" w14:textId="1E5A231A" w:rsidR="009C3BAA" w:rsidRPr="009C3BAA" w:rsidRDefault="009C3BAA" w:rsidP="009C3BAA">
      <w:pPr>
        <w:rPr>
          <w:rFonts w:ascii="Arial" w:hAnsi="Arial" w:cs="Arial"/>
          <w:sz w:val="20"/>
          <w:szCs w:val="20"/>
        </w:rPr>
      </w:pPr>
      <w:r w:rsidRPr="009C3BAA">
        <w:rPr>
          <w:rFonts w:ascii="Arial" w:hAnsi="Arial" w:cs="Arial"/>
          <w:sz w:val="20"/>
          <w:szCs w:val="20"/>
        </w:rPr>
        <w:t xml:space="preserve">1. 0-bedragen hoeven wat </w:t>
      </w:r>
      <w:r>
        <w:rPr>
          <w:rFonts w:ascii="Arial" w:hAnsi="Arial" w:cs="Arial"/>
          <w:sz w:val="20"/>
          <w:szCs w:val="20"/>
        </w:rPr>
        <w:t>[Naam]</w:t>
      </w:r>
      <w:r w:rsidRPr="009C3BAA">
        <w:rPr>
          <w:rFonts w:ascii="Arial" w:hAnsi="Arial" w:cs="Arial"/>
          <w:sz w:val="20"/>
          <w:szCs w:val="20"/>
        </w:rPr>
        <w:t xml:space="preserve"> betreft niet te worden uitgesloten. Soms is een</w:t>
      </w:r>
    </w:p>
    <w:p w14:paraId="6EB3FB46" w14:textId="77777777" w:rsidR="009C3BAA" w:rsidRPr="009C3BAA" w:rsidRDefault="009C3BAA" w:rsidP="009C3BAA">
      <w:pPr>
        <w:rPr>
          <w:rFonts w:ascii="Arial" w:hAnsi="Arial" w:cs="Arial"/>
          <w:sz w:val="20"/>
          <w:szCs w:val="20"/>
        </w:rPr>
      </w:pPr>
      <w:r w:rsidRPr="009C3BAA">
        <w:rPr>
          <w:rFonts w:ascii="Arial" w:hAnsi="Arial" w:cs="Arial"/>
          <w:sz w:val="20"/>
          <w:szCs w:val="20"/>
        </w:rPr>
        <w:t>uitsplitsing van kosten simpelweg niet relevant of van toepassing. Dit zorgt er juist</w:t>
      </w:r>
    </w:p>
    <w:p w14:paraId="09BBA2BF" w14:textId="77777777" w:rsidR="009C3BAA" w:rsidRPr="009C3BAA" w:rsidRDefault="009C3BAA" w:rsidP="009C3BAA">
      <w:pPr>
        <w:rPr>
          <w:rFonts w:ascii="Arial" w:hAnsi="Arial" w:cs="Arial"/>
          <w:sz w:val="20"/>
          <w:szCs w:val="20"/>
        </w:rPr>
      </w:pPr>
      <w:r w:rsidRPr="009C3BAA">
        <w:rPr>
          <w:rFonts w:ascii="Arial" w:hAnsi="Arial" w:cs="Arial"/>
          <w:sz w:val="20"/>
          <w:szCs w:val="20"/>
        </w:rPr>
        <w:t xml:space="preserve">voor dat het prijzenblad overzichtelijker wordt. Er wordt sowieso uitgegaan van </w:t>
      </w:r>
      <w:proofErr w:type="spellStart"/>
      <w:r w:rsidRPr="009C3BAA">
        <w:rPr>
          <w:rFonts w:ascii="Arial" w:hAnsi="Arial" w:cs="Arial"/>
          <w:sz w:val="20"/>
          <w:szCs w:val="20"/>
        </w:rPr>
        <w:t>fixed</w:t>
      </w:r>
      <w:proofErr w:type="spellEnd"/>
    </w:p>
    <w:p w14:paraId="7E5F25AA" w14:textId="77777777" w:rsidR="009C3BAA" w:rsidRDefault="009C3BAA" w:rsidP="009C3BAA">
      <w:pPr>
        <w:rPr>
          <w:rFonts w:ascii="Arial" w:hAnsi="Arial" w:cs="Arial"/>
          <w:sz w:val="20"/>
          <w:szCs w:val="20"/>
        </w:rPr>
      </w:pPr>
      <w:r w:rsidRPr="009C3BAA">
        <w:rPr>
          <w:rFonts w:ascii="Arial" w:hAnsi="Arial" w:cs="Arial"/>
          <w:sz w:val="20"/>
          <w:szCs w:val="20"/>
        </w:rPr>
        <w:t>bedragen.</w:t>
      </w:r>
    </w:p>
    <w:p w14:paraId="08987B70" w14:textId="77777777" w:rsidR="009C3BAA" w:rsidRPr="009C3BAA" w:rsidRDefault="009C3BAA" w:rsidP="009C3BAA">
      <w:pPr>
        <w:rPr>
          <w:rFonts w:ascii="Arial" w:hAnsi="Arial" w:cs="Arial"/>
          <w:sz w:val="20"/>
          <w:szCs w:val="20"/>
        </w:rPr>
      </w:pPr>
    </w:p>
    <w:p w14:paraId="2334F860" w14:textId="77777777" w:rsidR="009C3BAA" w:rsidRPr="009C3BAA" w:rsidRDefault="009C3BAA" w:rsidP="009C3BAA">
      <w:pPr>
        <w:rPr>
          <w:rFonts w:ascii="Arial" w:hAnsi="Arial" w:cs="Arial"/>
          <w:sz w:val="20"/>
          <w:szCs w:val="20"/>
        </w:rPr>
      </w:pPr>
      <w:r w:rsidRPr="009C3BAA">
        <w:rPr>
          <w:rFonts w:ascii="Arial" w:hAnsi="Arial" w:cs="Arial"/>
          <w:sz w:val="20"/>
          <w:szCs w:val="20"/>
        </w:rPr>
        <w:t>2. Koppelingen: Individuele koppelingen worden niet apart geprijsd. De voorkeur van</w:t>
      </w:r>
    </w:p>
    <w:p w14:paraId="42293A0A" w14:textId="66D96615" w:rsidR="009C3BAA" w:rsidRPr="009C3BAA" w:rsidRDefault="009C3BAA" w:rsidP="009C3BAA">
      <w:pPr>
        <w:rPr>
          <w:rFonts w:ascii="Arial" w:hAnsi="Arial" w:cs="Arial"/>
          <w:sz w:val="20"/>
          <w:szCs w:val="20"/>
        </w:rPr>
      </w:pPr>
      <w:r>
        <w:rPr>
          <w:rFonts w:ascii="Arial" w:hAnsi="Arial" w:cs="Arial"/>
          <w:sz w:val="20"/>
          <w:szCs w:val="20"/>
        </w:rPr>
        <w:t>[Naam}</w:t>
      </w:r>
      <w:r w:rsidRPr="009C3BAA">
        <w:rPr>
          <w:rFonts w:ascii="Arial" w:hAnsi="Arial" w:cs="Arial"/>
          <w:sz w:val="20"/>
          <w:szCs w:val="20"/>
        </w:rPr>
        <w:t xml:space="preserve"> gaat er naar uit dat de koppelingen worden benoemd in het PVE en</w:t>
      </w:r>
    </w:p>
    <w:p w14:paraId="42A47031" w14:textId="2D70DE9F" w:rsidR="009C3BAA" w:rsidRPr="009C3BAA" w:rsidRDefault="009C3BAA" w:rsidP="009C3BAA">
      <w:pPr>
        <w:rPr>
          <w:rFonts w:ascii="Arial" w:hAnsi="Arial" w:cs="Arial"/>
          <w:sz w:val="20"/>
          <w:szCs w:val="20"/>
        </w:rPr>
      </w:pPr>
      <w:r>
        <w:rPr>
          <w:rFonts w:ascii="Arial" w:hAnsi="Arial" w:cs="Arial"/>
          <w:sz w:val="20"/>
          <w:szCs w:val="20"/>
        </w:rPr>
        <w:t>[Naam}</w:t>
      </w:r>
      <w:r w:rsidRPr="009C3BAA">
        <w:rPr>
          <w:rFonts w:ascii="Arial" w:hAnsi="Arial" w:cs="Arial"/>
          <w:sz w:val="20"/>
          <w:szCs w:val="20"/>
        </w:rPr>
        <w:t xml:space="preserve"> eventueel met een derde partij/</w:t>
      </w:r>
      <w:proofErr w:type="spellStart"/>
      <w:r w:rsidRPr="009C3BAA">
        <w:rPr>
          <w:rFonts w:ascii="Arial" w:hAnsi="Arial" w:cs="Arial"/>
          <w:sz w:val="20"/>
          <w:szCs w:val="20"/>
        </w:rPr>
        <w:t>Sudwest</w:t>
      </w:r>
      <w:proofErr w:type="spellEnd"/>
      <w:r w:rsidRPr="009C3BAA">
        <w:rPr>
          <w:rFonts w:ascii="Arial" w:hAnsi="Arial" w:cs="Arial"/>
          <w:sz w:val="20"/>
          <w:szCs w:val="20"/>
        </w:rPr>
        <w:t xml:space="preserve"> </w:t>
      </w:r>
      <w:proofErr w:type="spellStart"/>
      <w:r w:rsidRPr="009C3BAA">
        <w:rPr>
          <w:rFonts w:ascii="Arial" w:hAnsi="Arial" w:cs="Arial"/>
          <w:sz w:val="20"/>
          <w:szCs w:val="20"/>
        </w:rPr>
        <w:t>Fryslan</w:t>
      </w:r>
      <w:proofErr w:type="spellEnd"/>
      <w:r w:rsidRPr="009C3BAA">
        <w:rPr>
          <w:rFonts w:ascii="Arial" w:hAnsi="Arial" w:cs="Arial"/>
          <w:sz w:val="20"/>
          <w:szCs w:val="20"/>
        </w:rPr>
        <w:t xml:space="preserve"> verantwoordelijkheid</w:t>
      </w:r>
    </w:p>
    <w:p w14:paraId="3970EA7B" w14:textId="77777777" w:rsidR="009C3BAA" w:rsidRDefault="009C3BAA" w:rsidP="009C3BAA">
      <w:pPr>
        <w:rPr>
          <w:rFonts w:ascii="Arial" w:hAnsi="Arial" w:cs="Arial"/>
          <w:sz w:val="20"/>
          <w:szCs w:val="20"/>
        </w:rPr>
      </w:pPr>
      <w:r w:rsidRPr="009C3BAA">
        <w:rPr>
          <w:rFonts w:ascii="Arial" w:hAnsi="Arial" w:cs="Arial"/>
          <w:sz w:val="20"/>
          <w:szCs w:val="20"/>
        </w:rPr>
        <w:t>neemt over de realisatie van de koppeling.</w:t>
      </w:r>
    </w:p>
    <w:p w14:paraId="6C00C434" w14:textId="77777777" w:rsidR="009C3BAA" w:rsidRPr="009C3BAA" w:rsidRDefault="009C3BAA" w:rsidP="009C3BAA">
      <w:pPr>
        <w:rPr>
          <w:rFonts w:ascii="Arial" w:hAnsi="Arial" w:cs="Arial"/>
          <w:sz w:val="20"/>
          <w:szCs w:val="20"/>
        </w:rPr>
      </w:pPr>
    </w:p>
    <w:p w14:paraId="3BE052FD" w14:textId="77777777" w:rsidR="009C3BAA" w:rsidRPr="009C3BAA" w:rsidRDefault="009C3BAA" w:rsidP="009C3BAA">
      <w:pPr>
        <w:rPr>
          <w:rFonts w:ascii="Arial" w:hAnsi="Arial" w:cs="Arial"/>
          <w:sz w:val="20"/>
          <w:szCs w:val="20"/>
        </w:rPr>
      </w:pPr>
      <w:r w:rsidRPr="009C3BAA">
        <w:rPr>
          <w:rFonts w:ascii="Arial" w:hAnsi="Arial" w:cs="Arial"/>
          <w:sz w:val="20"/>
          <w:szCs w:val="20"/>
        </w:rPr>
        <w:t xml:space="preserve">3. </w:t>
      </w:r>
      <w:proofErr w:type="spellStart"/>
      <w:r w:rsidRPr="009C3BAA">
        <w:rPr>
          <w:rFonts w:ascii="Arial" w:hAnsi="Arial" w:cs="Arial"/>
          <w:sz w:val="20"/>
          <w:szCs w:val="20"/>
        </w:rPr>
        <w:t>Derdenprogrammatuur</w:t>
      </w:r>
      <w:proofErr w:type="spellEnd"/>
      <w:r w:rsidRPr="009C3BAA">
        <w:rPr>
          <w:rFonts w:ascii="Arial" w:hAnsi="Arial" w:cs="Arial"/>
          <w:sz w:val="20"/>
          <w:szCs w:val="20"/>
        </w:rPr>
        <w:t>: Goed om te specificeren wat worden verstaan onder</w:t>
      </w:r>
    </w:p>
    <w:p w14:paraId="2F1DBA8B" w14:textId="77777777" w:rsidR="00F36295" w:rsidRDefault="009C3BAA" w:rsidP="009C3BAA">
      <w:proofErr w:type="spellStart"/>
      <w:r w:rsidRPr="009C3BAA">
        <w:rPr>
          <w:rFonts w:ascii="Arial" w:hAnsi="Arial" w:cs="Arial"/>
          <w:sz w:val="20"/>
          <w:szCs w:val="20"/>
        </w:rPr>
        <w:t>derdenprogrammatuur</w:t>
      </w:r>
      <w:proofErr w:type="spellEnd"/>
      <w:r w:rsidRPr="009C3BAA">
        <w:rPr>
          <w:rFonts w:ascii="Arial" w:hAnsi="Arial" w:cs="Arial"/>
          <w:sz w:val="20"/>
          <w:szCs w:val="20"/>
        </w:rPr>
        <w:t>. Zeker het onderscheidt tussen het leveren van één contract.</w:t>
      </w:r>
      <w:r w:rsidR="00F36295" w:rsidRPr="00F36295">
        <w:t xml:space="preserve"> </w:t>
      </w:r>
    </w:p>
    <w:p w14:paraId="2ACD8C32" w14:textId="77777777" w:rsidR="00F36295" w:rsidRDefault="00F36295" w:rsidP="009C3BAA"/>
    <w:p w14:paraId="27DC99BD" w14:textId="228A32DA" w:rsidR="009C3BAA" w:rsidRDefault="00F36295" w:rsidP="009C3BAA">
      <w:pPr>
        <w:rPr>
          <w:rFonts w:ascii="Arial" w:hAnsi="Arial" w:cs="Arial"/>
          <w:sz w:val="20"/>
          <w:szCs w:val="20"/>
        </w:rPr>
      </w:pPr>
      <w:r w:rsidRPr="00F36295">
        <w:rPr>
          <w:rFonts w:ascii="Arial" w:hAnsi="Arial" w:cs="Arial"/>
          <w:sz w:val="20"/>
          <w:szCs w:val="20"/>
        </w:rPr>
        <w:t>Voor wat betreft de laatste zin, dit heeft betrekking op het leveren van één overeenkomst, één SLA, één Servicedesk, één contactpersoon voor zowel de HR-oplossing als de beschreven ''</w:t>
      </w:r>
      <w:proofErr w:type="spellStart"/>
      <w:r w:rsidRPr="00F36295">
        <w:rPr>
          <w:rFonts w:ascii="Arial" w:hAnsi="Arial" w:cs="Arial"/>
          <w:sz w:val="20"/>
          <w:szCs w:val="20"/>
        </w:rPr>
        <w:t>derdenprogrammatuur</w:t>
      </w:r>
      <w:proofErr w:type="spellEnd"/>
      <w:r w:rsidRPr="00F36295">
        <w:rPr>
          <w:rFonts w:ascii="Arial" w:hAnsi="Arial" w:cs="Arial"/>
          <w:sz w:val="20"/>
          <w:szCs w:val="20"/>
        </w:rPr>
        <w:t>'' zoals bijvoorbeeld LMS, Werving &amp; Selectie etc.</w:t>
      </w:r>
    </w:p>
    <w:p w14:paraId="2044D685" w14:textId="77777777" w:rsidR="009C3BAA" w:rsidRPr="009C3BAA" w:rsidRDefault="009C3BAA" w:rsidP="009C3BAA">
      <w:pPr>
        <w:rPr>
          <w:rFonts w:ascii="Arial" w:hAnsi="Arial" w:cs="Arial"/>
          <w:sz w:val="20"/>
          <w:szCs w:val="20"/>
        </w:rPr>
      </w:pPr>
    </w:p>
    <w:p w14:paraId="5502BBBB" w14:textId="77777777" w:rsidR="009C3BAA" w:rsidRPr="009C3BAA" w:rsidRDefault="009C3BAA" w:rsidP="009C3BAA">
      <w:pPr>
        <w:rPr>
          <w:rFonts w:ascii="Arial" w:hAnsi="Arial" w:cs="Arial"/>
          <w:sz w:val="20"/>
          <w:szCs w:val="20"/>
        </w:rPr>
      </w:pPr>
      <w:r w:rsidRPr="009C3BAA">
        <w:rPr>
          <w:rFonts w:ascii="Arial" w:hAnsi="Arial" w:cs="Arial"/>
          <w:sz w:val="20"/>
          <w:szCs w:val="20"/>
        </w:rPr>
        <w:t xml:space="preserve">4. </w:t>
      </w:r>
      <w:proofErr w:type="spellStart"/>
      <w:r w:rsidRPr="009C3BAA">
        <w:rPr>
          <w:rFonts w:ascii="Arial" w:hAnsi="Arial" w:cs="Arial"/>
          <w:sz w:val="20"/>
          <w:szCs w:val="20"/>
        </w:rPr>
        <w:t>Granulariteit</w:t>
      </w:r>
      <w:proofErr w:type="spellEnd"/>
      <w:r w:rsidRPr="009C3BAA">
        <w:rPr>
          <w:rFonts w:ascii="Arial" w:hAnsi="Arial" w:cs="Arial"/>
          <w:sz w:val="20"/>
          <w:szCs w:val="20"/>
        </w:rPr>
        <w:t xml:space="preserve"> van de kostensoorten: Het prijzenblad vraagt om dagtarieven en</w:t>
      </w:r>
    </w:p>
    <w:p w14:paraId="64E8C721" w14:textId="77777777" w:rsidR="009C3BAA" w:rsidRPr="009C3BAA" w:rsidRDefault="009C3BAA" w:rsidP="009C3BAA">
      <w:pPr>
        <w:rPr>
          <w:rFonts w:ascii="Arial" w:hAnsi="Arial" w:cs="Arial"/>
          <w:sz w:val="20"/>
          <w:szCs w:val="20"/>
        </w:rPr>
      </w:pPr>
      <w:r w:rsidRPr="009C3BAA">
        <w:rPr>
          <w:rFonts w:ascii="Arial" w:hAnsi="Arial" w:cs="Arial"/>
          <w:sz w:val="20"/>
          <w:szCs w:val="20"/>
        </w:rPr>
        <w:t xml:space="preserve">aantallen dagen. Vaak werken leveranciers met </w:t>
      </w:r>
      <w:proofErr w:type="spellStart"/>
      <w:r w:rsidRPr="009C3BAA">
        <w:rPr>
          <w:rFonts w:ascii="Arial" w:hAnsi="Arial" w:cs="Arial"/>
          <w:sz w:val="20"/>
          <w:szCs w:val="20"/>
        </w:rPr>
        <w:t>fixed</w:t>
      </w:r>
      <w:proofErr w:type="spellEnd"/>
      <w:r w:rsidRPr="009C3BAA">
        <w:rPr>
          <w:rFonts w:ascii="Arial" w:hAnsi="Arial" w:cs="Arial"/>
          <w:sz w:val="20"/>
          <w:szCs w:val="20"/>
        </w:rPr>
        <w:t xml:space="preserve"> </w:t>
      </w:r>
      <w:proofErr w:type="spellStart"/>
      <w:r w:rsidRPr="009C3BAA">
        <w:rPr>
          <w:rFonts w:ascii="Arial" w:hAnsi="Arial" w:cs="Arial"/>
          <w:sz w:val="20"/>
          <w:szCs w:val="20"/>
        </w:rPr>
        <w:t>price</w:t>
      </w:r>
      <w:proofErr w:type="spellEnd"/>
      <w:r w:rsidRPr="009C3BAA">
        <w:rPr>
          <w:rFonts w:ascii="Arial" w:hAnsi="Arial" w:cs="Arial"/>
          <w:sz w:val="20"/>
          <w:szCs w:val="20"/>
        </w:rPr>
        <w:t xml:space="preserve"> per fase (implementatie,</w:t>
      </w:r>
    </w:p>
    <w:p w14:paraId="512C20CB" w14:textId="77777777" w:rsidR="009C3BAA" w:rsidRPr="009C3BAA" w:rsidRDefault="009C3BAA" w:rsidP="009C3BAA">
      <w:pPr>
        <w:rPr>
          <w:rFonts w:ascii="Arial" w:hAnsi="Arial" w:cs="Arial"/>
          <w:sz w:val="20"/>
          <w:szCs w:val="20"/>
        </w:rPr>
      </w:pPr>
      <w:r w:rsidRPr="009C3BAA">
        <w:rPr>
          <w:rFonts w:ascii="Arial" w:hAnsi="Arial" w:cs="Arial"/>
          <w:sz w:val="20"/>
          <w:szCs w:val="20"/>
        </w:rPr>
        <w:t>migratie, training). Vraag: Is het toegestaan om alternatieve tariefstructuren aan te</w:t>
      </w:r>
    </w:p>
    <w:p w14:paraId="0C4E8D8A" w14:textId="24F2E37D" w:rsidR="00F14447" w:rsidRDefault="009C3BAA" w:rsidP="009C3BAA">
      <w:pPr>
        <w:rPr>
          <w:rFonts w:ascii="Arial" w:hAnsi="Arial" w:cs="Arial"/>
          <w:sz w:val="20"/>
          <w:szCs w:val="20"/>
        </w:rPr>
      </w:pPr>
      <w:r w:rsidRPr="009C3BAA">
        <w:rPr>
          <w:rFonts w:ascii="Arial" w:hAnsi="Arial" w:cs="Arial"/>
          <w:sz w:val="20"/>
          <w:szCs w:val="20"/>
        </w:rPr>
        <w:t xml:space="preserve">bieden (bijvoorbeeld </w:t>
      </w:r>
      <w:proofErr w:type="spellStart"/>
      <w:r w:rsidRPr="009C3BAA">
        <w:rPr>
          <w:rFonts w:ascii="Arial" w:hAnsi="Arial" w:cs="Arial"/>
          <w:sz w:val="20"/>
          <w:szCs w:val="20"/>
        </w:rPr>
        <w:t>fixed</w:t>
      </w:r>
      <w:proofErr w:type="spellEnd"/>
      <w:r w:rsidRPr="009C3BAA">
        <w:rPr>
          <w:rFonts w:ascii="Arial" w:hAnsi="Arial" w:cs="Arial"/>
          <w:sz w:val="20"/>
          <w:szCs w:val="20"/>
        </w:rPr>
        <w:t xml:space="preserve"> fee per deliverable) in plaats van dagtarieven?</w:t>
      </w:r>
      <w:r w:rsidRPr="009C3BAA">
        <w:rPr>
          <w:rFonts w:ascii="Arial" w:hAnsi="Arial" w:cs="Arial"/>
          <w:sz w:val="20"/>
          <w:szCs w:val="20"/>
        </w:rPr>
        <w:cr/>
      </w:r>
    </w:p>
    <w:p w14:paraId="481F256F" w14:textId="77777777" w:rsidR="00F14447" w:rsidRDefault="00F14447">
      <w:pPr>
        <w:rPr>
          <w:rFonts w:ascii="Arial" w:hAnsi="Arial" w:cs="Arial"/>
          <w:sz w:val="20"/>
          <w:szCs w:val="20"/>
        </w:rPr>
      </w:pPr>
    </w:p>
    <w:p w14:paraId="10C5011D" w14:textId="1319CC7C" w:rsidR="00F14447" w:rsidRPr="009C3BAA" w:rsidRDefault="00F14447">
      <w:pPr>
        <w:rPr>
          <w:rFonts w:ascii="Arial" w:hAnsi="Arial" w:cs="Arial"/>
          <w:i/>
          <w:iCs/>
          <w:sz w:val="20"/>
          <w:szCs w:val="20"/>
          <w:u w:val="single"/>
        </w:rPr>
      </w:pPr>
      <w:r w:rsidRPr="009C3BAA">
        <w:rPr>
          <w:rFonts w:ascii="Arial" w:hAnsi="Arial" w:cs="Arial"/>
          <w:i/>
          <w:iCs/>
          <w:sz w:val="20"/>
          <w:szCs w:val="20"/>
          <w:u w:val="single"/>
        </w:rPr>
        <w:t>Deelnemer 2:</w:t>
      </w:r>
    </w:p>
    <w:p w14:paraId="37EFF17E" w14:textId="77777777" w:rsidR="009C3BAA" w:rsidRPr="009C3BAA" w:rsidRDefault="009C3BAA" w:rsidP="009C3BAA">
      <w:pPr>
        <w:rPr>
          <w:rFonts w:ascii="Arial" w:hAnsi="Arial" w:cs="Arial"/>
          <w:sz w:val="20"/>
          <w:szCs w:val="20"/>
        </w:rPr>
      </w:pPr>
      <w:r w:rsidRPr="009C3BAA">
        <w:rPr>
          <w:rFonts w:ascii="Arial" w:hAnsi="Arial" w:cs="Arial"/>
          <w:sz w:val="20"/>
          <w:szCs w:val="20"/>
        </w:rPr>
        <w:t>Wij kunnen grotendeels uit de voeten met het concept prijsblad, maar verzoeken nadrukkelijk om</w:t>
      </w:r>
    </w:p>
    <w:p w14:paraId="0B10508F" w14:textId="77777777" w:rsidR="009C3BAA" w:rsidRDefault="009C3BAA" w:rsidP="009C3BAA">
      <w:pPr>
        <w:rPr>
          <w:rFonts w:ascii="Arial" w:hAnsi="Arial" w:cs="Arial"/>
          <w:sz w:val="20"/>
          <w:szCs w:val="20"/>
        </w:rPr>
      </w:pPr>
      <w:r w:rsidRPr="009C3BAA">
        <w:rPr>
          <w:rFonts w:ascii="Arial" w:hAnsi="Arial" w:cs="Arial"/>
          <w:sz w:val="20"/>
          <w:szCs w:val="20"/>
        </w:rPr>
        <w:t>één aanpassing zodat prijzen vergelijkbaar blijven en aansluiten op onze licentiemethodiek.</w:t>
      </w:r>
    </w:p>
    <w:p w14:paraId="75AF4A16" w14:textId="77777777" w:rsidR="009C3BAA" w:rsidRPr="009C3BAA" w:rsidRDefault="009C3BAA" w:rsidP="009C3BAA">
      <w:pPr>
        <w:rPr>
          <w:rFonts w:ascii="Arial" w:hAnsi="Arial" w:cs="Arial"/>
          <w:sz w:val="20"/>
          <w:szCs w:val="20"/>
        </w:rPr>
      </w:pPr>
    </w:p>
    <w:p w14:paraId="0BEF3301" w14:textId="77777777" w:rsidR="009C3BAA" w:rsidRPr="009C3BAA" w:rsidRDefault="009C3BAA" w:rsidP="009C3BAA">
      <w:pPr>
        <w:rPr>
          <w:rFonts w:ascii="Arial" w:hAnsi="Arial" w:cs="Arial"/>
          <w:sz w:val="20"/>
          <w:szCs w:val="20"/>
        </w:rPr>
      </w:pPr>
      <w:r w:rsidRPr="009C3BAA">
        <w:rPr>
          <w:rFonts w:ascii="Arial" w:hAnsi="Arial" w:cs="Arial"/>
          <w:sz w:val="20"/>
          <w:szCs w:val="20"/>
        </w:rPr>
        <w:t>1. Verzoek tot aanpassing regel “functionarissen met bijzondere rechten”</w:t>
      </w:r>
    </w:p>
    <w:p w14:paraId="7284518D" w14:textId="77777777" w:rsidR="009C3BAA" w:rsidRPr="009C3BAA" w:rsidRDefault="009C3BAA" w:rsidP="009C3BAA">
      <w:pPr>
        <w:rPr>
          <w:rFonts w:ascii="Arial" w:hAnsi="Arial" w:cs="Arial"/>
          <w:sz w:val="20"/>
          <w:szCs w:val="20"/>
        </w:rPr>
      </w:pPr>
      <w:r w:rsidRPr="009C3BAA">
        <w:rPr>
          <w:rFonts w:ascii="Arial" w:hAnsi="Arial" w:cs="Arial"/>
          <w:sz w:val="20"/>
          <w:szCs w:val="20"/>
        </w:rPr>
        <w:t>Wij kennen geen afzonderlijke licentie voor functionarissen met bijzondere rechten. Rollen</w:t>
      </w:r>
    </w:p>
    <w:p w14:paraId="59398429" w14:textId="77777777" w:rsidR="009C3BAA" w:rsidRPr="009C3BAA" w:rsidRDefault="009C3BAA" w:rsidP="009C3BAA">
      <w:pPr>
        <w:rPr>
          <w:rFonts w:ascii="Arial" w:hAnsi="Arial" w:cs="Arial"/>
          <w:sz w:val="20"/>
          <w:szCs w:val="20"/>
        </w:rPr>
      </w:pPr>
      <w:r w:rsidRPr="009C3BAA">
        <w:rPr>
          <w:rFonts w:ascii="Arial" w:hAnsi="Arial" w:cs="Arial"/>
          <w:sz w:val="20"/>
          <w:szCs w:val="20"/>
        </w:rPr>
        <w:t>en autorisaties vallen binnen onze standaard gebruikerslicentie. Wij verzoeken daarom het</w:t>
      </w:r>
    </w:p>
    <w:p w14:paraId="0E8FEF24" w14:textId="77777777" w:rsidR="009C3BAA" w:rsidRPr="009C3BAA" w:rsidRDefault="009C3BAA" w:rsidP="009C3BAA">
      <w:pPr>
        <w:rPr>
          <w:rFonts w:ascii="Arial" w:hAnsi="Arial" w:cs="Arial"/>
          <w:sz w:val="20"/>
          <w:szCs w:val="20"/>
        </w:rPr>
      </w:pPr>
      <w:r w:rsidRPr="009C3BAA">
        <w:rPr>
          <w:rFonts w:ascii="Arial" w:hAnsi="Arial" w:cs="Arial"/>
          <w:sz w:val="20"/>
          <w:szCs w:val="20"/>
        </w:rPr>
        <w:t>prijsblad aan te passen door deze post te verwijderen of als niet van toepassing te markeren.</w:t>
      </w:r>
    </w:p>
    <w:p w14:paraId="42D5EE2D" w14:textId="77777777" w:rsidR="009C3BAA" w:rsidRPr="009C3BAA" w:rsidRDefault="009C3BAA" w:rsidP="009C3BAA">
      <w:pPr>
        <w:rPr>
          <w:rFonts w:ascii="Arial" w:hAnsi="Arial" w:cs="Arial"/>
          <w:sz w:val="20"/>
          <w:szCs w:val="20"/>
        </w:rPr>
      </w:pPr>
      <w:r w:rsidRPr="009C3BAA">
        <w:rPr>
          <w:rFonts w:ascii="Arial" w:hAnsi="Arial" w:cs="Arial"/>
          <w:sz w:val="20"/>
          <w:szCs w:val="20"/>
        </w:rPr>
        <w:t>Werkbare alternatieven zijn:</w:t>
      </w:r>
    </w:p>
    <w:p w14:paraId="241F13BC" w14:textId="77777777" w:rsidR="009C3BAA" w:rsidRPr="009C3BAA" w:rsidRDefault="009C3BAA" w:rsidP="009C3BAA">
      <w:pPr>
        <w:rPr>
          <w:rFonts w:ascii="Arial" w:hAnsi="Arial" w:cs="Arial"/>
          <w:sz w:val="20"/>
          <w:szCs w:val="20"/>
        </w:rPr>
      </w:pPr>
      <w:r w:rsidRPr="009C3BAA">
        <w:rPr>
          <w:rFonts w:ascii="Arial" w:hAnsi="Arial" w:cs="Arial"/>
          <w:sz w:val="20"/>
          <w:szCs w:val="20"/>
        </w:rPr>
        <w:t>a. één uniforme licentiemaatstaf “actieve personen” per maand, inclusief medewerkers,</w:t>
      </w:r>
    </w:p>
    <w:p w14:paraId="5744CF8A" w14:textId="77777777" w:rsidR="009C3BAA" w:rsidRPr="009C3BAA" w:rsidRDefault="009C3BAA" w:rsidP="009C3BAA">
      <w:pPr>
        <w:rPr>
          <w:rFonts w:ascii="Arial" w:hAnsi="Arial" w:cs="Arial"/>
          <w:sz w:val="20"/>
          <w:szCs w:val="20"/>
        </w:rPr>
      </w:pPr>
      <w:r w:rsidRPr="009C3BAA">
        <w:rPr>
          <w:rFonts w:ascii="Arial" w:hAnsi="Arial" w:cs="Arial"/>
          <w:sz w:val="20"/>
          <w:szCs w:val="20"/>
        </w:rPr>
        <w:lastRenderedPageBreak/>
        <w:t>leidinggevenden en functioneel beheerders</w:t>
      </w:r>
    </w:p>
    <w:p w14:paraId="05DABC79" w14:textId="77777777" w:rsidR="009C3BAA" w:rsidRPr="009C3BAA" w:rsidRDefault="009C3BAA" w:rsidP="009C3BAA">
      <w:pPr>
        <w:rPr>
          <w:rFonts w:ascii="Arial" w:hAnsi="Arial" w:cs="Arial"/>
          <w:sz w:val="20"/>
          <w:szCs w:val="20"/>
        </w:rPr>
      </w:pPr>
      <w:r w:rsidRPr="009C3BAA">
        <w:rPr>
          <w:rFonts w:ascii="Arial" w:hAnsi="Arial" w:cs="Arial"/>
          <w:sz w:val="20"/>
          <w:szCs w:val="20"/>
        </w:rPr>
        <w:t>b. of een aparte regel “beheerrechten” met tarief nul en toelichting dat dit binnen de</w:t>
      </w:r>
    </w:p>
    <w:p w14:paraId="337D318B" w14:textId="77777777" w:rsidR="009C3BAA" w:rsidRPr="009C3BAA" w:rsidRDefault="009C3BAA" w:rsidP="009C3BAA">
      <w:pPr>
        <w:rPr>
          <w:rFonts w:ascii="Arial" w:hAnsi="Arial" w:cs="Arial"/>
          <w:sz w:val="20"/>
          <w:szCs w:val="20"/>
        </w:rPr>
      </w:pPr>
      <w:r w:rsidRPr="009C3BAA">
        <w:rPr>
          <w:rFonts w:ascii="Arial" w:hAnsi="Arial" w:cs="Arial"/>
          <w:sz w:val="20"/>
          <w:szCs w:val="20"/>
        </w:rPr>
        <w:t>standaardlicentie valt</w:t>
      </w:r>
    </w:p>
    <w:p w14:paraId="64E27530" w14:textId="77777777" w:rsidR="009C3BAA" w:rsidRPr="009C3BAA" w:rsidRDefault="009C3BAA" w:rsidP="009C3BAA">
      <w:pPr>
        <w:rPr>
          <w:rFonts w:ascii="Arial" w:hAnsi="Arial" w:cs="Arial"/>
          <w:sz w:val="20"/>
          <w:szCs w:val="20"/>
        </w:rPr>
      </w:pPr>
      <w:r w:rsidRPr="009C3BAA">
        <w:rPr>
          <w:rFonts w:ascii="Arial" w:hAnsi="Arial" w:cs="Arial"/>
          <w:sz w:val="20"/>
          <w:szCs w:val="20"/>
        </w:rPr>
        <w:t>Hiermee voorkomt u oneigenlijke dubbeltellingen en blijft de vergelijking tussen aanbieders</w:t>
      </w:r>
    </w:p>
    <w:p w14:paraId="5EB6AE84" w14:textId="77777777" w:rsidR="009C3BAA" w:rsidRDefault="009C3BAA" w:rsidP="009C3BAA">
      <w:pPr>
        <w:rPr>
          <w:rFonts w:ascii="Arial" w:hAnsi="Arial" w:cs="Arial"/>
          <w:sz w:val="20"/>
          <w:szCs w:val="20"/>
        </w:rPr>
      </w:pPr>
      <w:r w:rsidRPr="009C3BAA">
        <w:rPr>
          <w:rFonts w:ascii="Arial" w:hAnsi="Arial" w:cs="Arial"/>
          <w:sz w:val="20"/>
          <w:szCs w:val="20"/>
        </w:rPr>
        <w:t>zuiver.</w:t>
      </w:r>
    </w:p>
    <w:p w14:paraId="5F38009B" w14:textId="77777777" w:rsidR="009C3BAA" w:rsidRPr="009C3BAA" w:rsidRDefault="009C3BAA" w:rsidP="009C3BAA">
      <w:pPr>
        <w:rPr>
          <w:rFonts w:ascii="Arial" w:hAnsi="Arial" w:cs="Arial"/>
          <w:sz w:val="20"/>
          <w:szCs w:val="20"/>
        </w:rPr>
      </w:pPr>
    </w:p>
    <w:p w14:paraId="2151F65D" w14:textId="77777777" w:rsidR="009C3BAA" w:rsidRPr="009C3BAA" w:rsidRDefault="009C3BAA" w:rsidP="009C3BAA">
      <w:pPr>
        <w:rPr>
          <w:rFonts w:ascii="Arial" w:hAnsi="Arial" w:cs="Arial"/>
          <w:sz w:val="20"/>
          <w:szCs w:val="20"/>
        </w:rPr>
      </w:pPr>
      <w:r w:rsidRPr="009C3BAA">
        <w:rPr>
          <w:rFonts w:ascii="Arial" w:hAnsi="Arial" w:cs="Arial"/>
          <w:sz w:val="20"/>
          <w:szCs w:val="20"/>
        </w:rPr>
        <w:t>2. Koppelingen</w:t>
      </w:r>
    </w:p>
    <w:p w14:paraId="606523A7" w14:textId="3424A872" w:rsidR="009C3BAA" w:rsidRDefault="009C3BAA" w:rsidP="009C3BAA">
      <w:pPr>
        <w:rPr>
          <w:rFonts w:ascii="Arial" w:hAnsi="Arial" w:cs="Arial"/>
          <w:sz w:val="20"/>
          <w:szCs w:val="20"/>
        </w:rPr>
      </w:pPr>
      <w:r>
        <w:rPr>
          <w:rFonts w:ascii="Arial" w:hAnsi="Arial" w:cs="Arial"/>
          <w:sz w:val="20"/>
          <w:szCs w:val="20"/>
        </w:rPr>
        <w:t>[NAAM}</w:t>
      </w:r>
      <w:r w:rsidRPr="009C3BAA">
        <w:rPr>
          <w:rFonts w:ascii="Arial" w:hAnsi="Arial" w:cs="Arial"/>
          <w:sz w:val="20"/>
          <w:szCs w:val="20"/>
        </w:rPr>
        <w:t xml:space="preserve"> kent een vaste prijs per koppeling voor de eenmalige inrichting. Geen prijs per uur</w:t>
      </w:r>
      <w:r>
        <w:rPr>
          <w:rFonts w:ascii="Arial" w:hAnsi="Arial" w:cs="Arial"/>
          <w:sz w:val="20"/>
          <w:szCs w:val="20"/>
        </w:rPr>
        <w:t>.</w:t>
      </w:r>
    </w:p>
    <w:p w14:paraId="341BFE24" w14:textId="77777777" w:rsidR="009C3BAA" w:rsidRPr="009C3BAA" w:rsidRDefault="009C3BAA" w:rsidP="009C3BAA">
      <w:pPr>
        <w:rPr>
          <w:rFonts w:ascii="Arial" w:hAnsi="Arial" w:cs="Arial"/>
          <w:sz w:val="20"/>
          <w:szCs w:val="20"/>
        </w:rPr>
      </w:pPr>
    </w:p>
    <w:p w14:paraId="23159DA7" w14:textId="77777777" w:rsidR="009C3BAA" w:rsidRPr="009C3BAA" w:rsidRDefault="009C3BAA" w:rsidP="009C3BAA">
      <w:pPr>
        <w:rPr>
          <w:rFonts w:ascii="Arial" w:hAnsi="Arial" w:cs="Arial"/>
          <w:sz w:val="20"/>
          <w:szCs w:val="20"/>
        </w:rPr>
      </w:pPr>
      <w:r w:rsidRPr="009C3BAA">
        <w:rPr>
          <w:rFonts w:ascii="Arial" w:hAnsi="Arial" w:cs="Arial"/>
          <w:sz w:val="20"/>
          <w:szCs w:val="20"/>
        </w:rPr>
        <w:t>3. Het prijzenblad stelt E-HRM systeem incl. LMS.</w:t>
      </w:r>
    </w:p>
    <w:p w14:paraId="0F4DDD4C" w14:textId="77777777" w:rsidR="009C3BAA" w:rsidRDefault="009C3BAA" w:rsidP="009C3BAA">
      <w:pPr>
        <w:rPr>
          <w:rFonts w:ascii="Arial" w:hAnsi="Arial" w:cs="Arial"/>
          <w:sz w:val="20"/>
          <w:szCs w:val="20"/>
        </w:rPr>
      </w:pPr>
      <w:r w:rsidRPr="009C3BAA">
        <w:rPr>
          <w:rFonts w:ascii="Arial" w:hAnsi="Arial" w:cs="Arial"/>
          <w:sz w:val="20"/>
          <w:szCs w:val="20"/>
        </w:rPr>
        <w:t>Alle ingevulde prijzen zijn exclusief LMS</w:t>
      </w:r>
    </w:p>
    <w:p w14:paraId="39322353" w14:textId="77777777" w:rsidR="009C3BAA" w:rsidRPr="009C3BAA" w:rsidRDefault="009C3BAA" w:rsidP="009C3BAA">
      <w:pPr>
        <w:rPr>
          <w:rFonts w:ascii="Arial" w:hAnsi="Arial" w:cs="Arial"/>
          <w:sz w:val="20"/>
          <w:szCs w:val="20"/>
        </w:rPr>
      </w:pPr>
    </w:p>
    <w:p w14:paraId="59AC331C" w14:textId="3C30B02C" w:rsidR="00F14447" w:rsidRPr="00F14447" w:rsidRDefault="009C3BAA" w:rsidP="009C3BAA">
      <w:pPr>
        <w:rPr>
          <w:rFonts w:ascii="Arial" w:hAnsi="Arial" w:cs="Arial"/>
          <w:sz w:val="20"/>
          <w:szCs w:val="20"/>
        </w:rPr>
      </w:pPr>
      <w:r w:rsidRPr="009C3BAA">
        <w:rPr>
          <w:rFonts w:ascii="Arial" w:hAnsi="Arial" w:cs="Arial"/>
          <w:sz w:val="20"/>
          <w:szCs w:val="20"/>
        </w:rPr>
        <w:t xml:space="preserve">4. </w:t>
      </w:r>
      <w:r>
        <w:rPr>
          <w:rFonts w:ascii="Arial" w:hAnsi="Arial" w:cs="Arial"/>
          <w:sz w:val="20"/>
          <w:szCs w:val="20"/>
        </w:rPr>
        <w:t>[NAAM}</w:t>
      </w:r>
      <w:r w:rsidRPr="009C3BAA">
        <w:rPr>
          <w:rFonts w:ascii="Arial" w:hAnsi="Arial" w:cs="Arial"/>
          <w:sz w:val="20"/>
          <w:szCs w:val="20"/>
        </w:rPr>
        <w:t xml:space="preserve"> adviseert het LMS altijd apart uit te vragen of als optie</w:t>
      </w:r>
    </w:p>
    <w:p w14:paraId="40D330CE" w14:textId="77777777" w:rsidR="009D4E8B" w:rsidRPr="00F14447" w:rsidRDefault="009D4E8B">
      <w:pPr>
        <w:rPr>
          <w:rFonts w:ascii="Arial" w:hAnsi="Arial" w:cs="Arial"/>
          <w:sz w:val="20"/>
          <w:szCs w:val="20"/>
        </w:rPr>
      </w:pPr>
    </w:p>
    <w:p w14:paraId="3C005832" w14:textId="77777777" w:rsidR="009D4E8B" w:rsidRDefault="009D4E8B">
      <w:pPr>
        <w:rPr>
          <w:rFonts w:ascii="Arial" w:hAnsi="Arial" w:cs="Arial"/>
          <w:sz w:val="20"/>
          <w:szCs w:val="20"/>
        </w:rPr>
      </w:pPr>
    </w:p>
    <w:p w14:paraId="4CFAA944" w14:textId="77777777" w:rsidR="00F36295" w:rsidRDefault="00F36295">
      <w:pPr>
        <w:rPr>
          <w:rFonts w:ascii="Arial" w:hAnsi="Arial" w:cs="Arial"/>
          <w:sz w:val="20"/>
          <w:szCs w:val="20"/>
        </w:rPr>
      </w:pPr>
    </w:p>
    <w:p w14:paraId="11E9C6F7" w14:textId="727C3117" w:rsidR="00F36295" w:rsidRDefault="00F36295">
      <w:pPr>
        <w:rPr>
          <w:rFonts w:ascii="Arial" w:hAnsi="Arial" w:cs="Arial"/>
          <w:sz w:val="20"/>
          <w:szCs w:val="20"/>
        </w:rPr>
      </w:pPr>
      <w:r>
        <w:rPr>
          <w:rFonts w:ascii="Arial" w:hAnsi="Arial" w:cs="Arial"/>
          <w:sz w:val="20"/>
          <w:szCs w:val="20"/>
        </w:rPr>
        <w:t>(Actie gemeente o.b.v. bovenstaande antwoorden: het concept Prijsblad is aangepast).</w:t>
      </w:r>
    </w:p>
    <w:p w14:paraId="41C33480" w14:textId="77777777" w:rsidR="00F36295" w:rsidRDefault="00F36295">
      <w:pPr>
        <w:rPr>
          <w:rFonts w:ascii="Arial" w:hAnsi="Arial" w:cs="Arial"/>
          <w:sz w:val="20"/>
          <w:szCs w:val="20"/>
        </w:rPr>
      </w:pPr>
    </w:p>
    <w:p w14:paraId="41EAFEE8" w14:textId="77777777" w:rsidR="00F36295" w:rsidRDefault="00F36295">
      <w:pPr>
        <w:rPr>
          <w:rFonts w:ascii="Arial" w:hAnsi="Arial" w:cs="Arial"/>
          <w:sz w:val="20"/>
          <w:szCs w:val="20"/>
        </w:rPr>
      </w:pPr>
    </w:p>
    <w:p w14:paraId="02EB0BCF" w14:textId="77777777" w:rsidR="00F36295" w:rsidRPr="00F14447" w:rsidRDefault="00F36295">
      <w:pPr>
        <w:rPr>
          <w:rFonts w:ascii="Arial" w:hAnsi="Arial" w:cs="Arial"/>
          <w:sz w:val="20"/>
          <w:szCs w:val="20"/>
        </w:rPr>
      </w:pPr>
    </w:p>
    <w:p w14:paraId="7FF0EA7A" w14:textId="79A1BE20" w:rsidR="009D4E8B" w:rsidRPr="00F14447" w:rsidRDefault="009D4E8B" w:rsidP="006A5B40">
      <w:pPr>
        <w:rPr>
          <w:rFonts w:ascii="Arial" w:hAnsi="Arial" w:cs="Arial"/>
          <w:sz w:val="20"/>
          <w:szCs w:val="20"/>
        </w:rPr>
      </w:pPr>
      <w:r w:rsidRPr="00F14447">
        <w:rPr>
          <w:rFonts w:ascii="Arial" w:hAnsi="Arial" w:cs="Arial"/>
          <w:b/>
          <w:bCs/>
          <w:u w:val="single"/>
        </w:rPr>
        <w:t>2</w:t>
      </w:r>
      <w:r w:rsidRPr="00F14447">
        <w:rPr>
          <w:rFonts w:ascii="Arial" w:hAnsi="Arial" w:cs="Arial"/>
          <w:b/>
          <w:bCs/>
          <w:u w:val="single"/>
        </w:rPr>
        <w:tab/>
        <w:t>Informatievoorziening ten aanzien van externe inhuur</w:t>
      </w:r>
    </w:p>
    <w:p w14:paraId="2FB33103" w14:textId="77777777" w:rsidR="009D4E8B" w:rsidRPr="00F14447" w:rsidRDefault="009D4E8B">
      <w:pPr>
        <w:rPr>
          <w:rFonts w:ascii="Arial" w:hAnsi="Arial" w:cs="Arial"/>
          <w:sz w:val="20"/>
          <w:szCs w:val="20"/>
        </w:rPr>
      </w:pPr>
    </w:p>
    <w:p w14:paraId="637756FF" w14:textId="77777777" w:rsidR="006A5B40" w:rsidRPr="006A5B40" w:rsidRDefault="006A5B40" w:rsidP="006A5B40">
      <w:pPr>
        <w:rPr>
          <w:rFonts w:ascii="Arial" w:hAnsi="Arial" w:cs="Arial"/>
          <w:sz w:val="20"/>
          <w:szCs w:val="20"/>
        </w:rPr>
      </w:pPr>
      <w:r w:rsidRPr="006A5B40">
        <w:rPr>
          <w:rFonts w:ascii="Arial" w:hAnsi="Arial" w:cs="Arial"/>
          <w:sz w:val="20"/>
          <w:szCs w:val="20"/>
        </w:rPr>
        <w:t xml:space="preserve">Het team HR wil graag een verbetering doorvoeren wat betreft de interne informatievoorziening inzake externe inhuur, waarbij deze functionaliteit bij voorkeur is/wordt opgenomen in de aan te besteden </w:t>
      </w:r>
      <w:proofErr w:type="spellStart"/>
      <w:r w:rsidRPr="006A5B40">
        <w:rPr>
          <w:rFonts w:ascii="Arial" w:hAnsi="Arial" w:cs="Arial"/>
          <w:sz w:val="20"/>
          <w:szCs w:val="20"/>
        </w:rPr>
        <w:t>eHRM</w:t>
      </w:r>
      <w:proofErr w:type="spellEnd"/>
      <w:r w:rsidRPr="006A5B40">
        <w:rPr>
          <w:rFonts w:ascii="Arial" w:hAnsi="Arial" w:cs="Arial"/>
          <w:sz w:val="20"/>
          <w:szCs w:val="20"/>
        </w:rPr>
        <w:t>-applicatie. In de bijlage treft u de concept-eisen aan voor waar deze functionaliteit moet voldoen.</w:t>
      </w:r>
    </w:p>
    <w:p w14:paraId="745151C5" w14:textId="77777777" w:rsidR="006A5B40" w:rsidRPr="006A5B40" w:rsidRDefault="006A5B40" w:rsidP="006A5B40">
      <w:pPr>
        <w:rPr>
          <w:rFonts w:ascii="Arial" w:hAnsi="Arial" w:cs="Arial"/>
          <w:sz w:val="20"/>
          <w:szCs w:val="20"/>
        </w:rPr>
      </w:pPr>
    </w:p>
    <w:p w14:paraId="6EBAEA4D" w14:textId="77777777" w:rsidR="006A5B40" w:rsidRPr="006A5B40" w:rsidRDefault="006A5B40" w:rsidP="006A5B40">
      <w:pPr>
        <w:rPr>
          <w:rFonts w:ascii="Arial" w:hAnsi="Arial" w:cs="Arial"/>
          <w:sz w:val="20"/>
          <w:szCs w:val="20"/>
        </w:rPr>
      </w:pPr>
      <w:r w:rsidRPr="006A5B40">
        <w:rPr>
          <w:rFonts w:ascii="Arial" w:hAnsi="Arial" w:cs="Arial"/>
          <w:sz w:val="20"/>
          <w:szCs w:val="20"/>
        </w:rPr>
        <w:t xml:space="preserve">U gelieve aan te geven of uw applicatie hieraan kan voldoen (bij een voorziene ingebruikname per 1 januari 2027): </w:t>
      </w:r>
    </w:p>
    <w:p w14:paraId="13BB7001" w14:textId="77777777" w:rsidR="006A5B40" w:rsidRPr="006A5B40" w:rsidRDefault="006A5B40" w:rsidP="006A5B40">
      <w:pPr>
        <w:rPr>
          <w:rFonts w:ascii="Arial" w:hAnsi="Arial" w:cs="Arial"/>
          <w:sz w:val="20"/>
          <w:szCs w:val="20"/>
        </w:rPr>
      </w:pPr>
      <w:r w:rsidRPr="006A5B40">
        <w:rPr>
          <w:rFonts w:ascii="Arial" w:hAnsi="Arial" w:cs="Arial"/>
          <w:sz w:val="20"/>
          <w:szCs w:val="20"/>
        </w:rPr>
        <w:t>Ja        □ aan alle eisen</w:t>
      </w:r>
    </w:p>
    <w:p w14:paraId="18C49CB9" w14:textId="77777777" w:rsidR="006A5B40" w:rsidRPr="006A5B40" w:rsidRDefault="006A5B40" w:rsidP="006A5B40">
      <w:pPr>
        <w:rPr>
          <w:rFonts w:ascii="Arial" w:hAnsi="Arial" w:cs="Arial"/>
          <w:sz w:val="20"/>
          <w:szCs w:val="20"/>
        </w:rPr>
      </w:pPr>
      <w:r w:rsidRPr="006A5B40">
        <w:rPr>
          <w:rFonts w:ascii="Arial" w:hAnsi="Arial" w:cs="Arial"/>
          <w:sz w:val="20"/>
          <w:szCs w:val="20"/>
        </w:rPr>
        <w:t xml:space="preserve">                       □ aan sommige eisen, namelijk:………………</w:t>
      </w:r>
    </w:p>
    <w:p w14:paraId="442B0FF7" w14:textId="49BD2E30" w:rsidR="00F14447" w:rsidRDefault="006A5B40" w:rsidP="006A5B40">
      <w:pPr>
        <w:rPr>
          <w:rFonts w:ascii="Arial" w:hAnsi="Arial" w:cs="Arial"/>
          <w:sz w:val="20"/>
          <w:szCs w:val="20"/>
        </w:rPr>
      </w:pPr>
      <w:r w:rsidRPr="006A5B40">
        <w:rPr>
          <w:rFonts w:ascii="Arial" w:hAnsi="Arial" w:cs="Arial"/>
          <w:sz w:val="20"/>
          <w:szCs w:val="20"/>
        </w:rPr>
        <w:t>Nee</w:t>
      </w:r>
    </w:p>
    <w:p w14:paraId="2F0D2EE5" w14:textId="77777777" w:rsidR="006A5B40" w:rsidRDefault="006A5B40">
      <w:pPr>
        <w:rPr>
          <w:rFonts w:ascii="Arial" w:hAnsi="Arial" w:cs="Arial"/>
          <w:sz w:val="20"/>
          <w:szCs w:val="20"/>
        </w:rPr>
      </w:pPr>
    </w:p>
    <w:p w14:paraId="77CDF980" w14:textId="77777777" w:rsidR="006A5B40" w:rsidRDefault="006A5B40">
      <w:pPr>
        <w:rPr>
          <w:rFonts w:ascii="Arial" w:hAnsi="Arial" w:cs="Arial"/>
          <w:sz w:val="20"/>
          <w:szCs w:val="20"/>
        </w:rPr>
      </w:pPr>
    </w:p>
    <w:p w14:paraId="5B9D6A73" w14:textId="77777777" w:rsidR="00F14447" w:rsidRPr="00F14447" w:rsidRDefault="00F14447" w:rsidP="00F14447">
      <w:pPr>
        <w:rPr>
          <w:rFonts w:ascii="Arial" w:hAnsi="Arial" w:cs="Arial"/>
          <w:sz w:val="20"/>
          <w:szCs w:val="20"/>
        </w:rPr>
      </w:pPr>
      <w:r w:rsidRPr="00F14447">
        <w:rPr>
          <w:rFonts w:ascii="Arial" w:hAnsi="Arial" w:cs="Arial"/>
          <w:sz w:val="20"/>
          <w:szCs w:val="20"/>
          <w:highlight w:val="lightGray"/>
        </w:rPr>
        <w:t>Antwoorden:</w:t>
      </w:r>
    </w:p>
    <w:p w14:paraId="02DDF3FF" w14:textId="54A185B6" w:rsidR="009D4E8B" w:rsidRPr="00F14447" w:rsidRDefault="009D4E8B">
      <w:pPr>
        <w:rPr>
          <w:rFonts w:ascii="Arial" w:hAnsi="Arial" w:cs="Arial"/>
          <w:sz w:val="20"/>
          <w:szCs w:val="20"/>
        </w:rPr>
      </w:pPr>
      <w:r w:rsidRPr="00F14447">
        <w:rPr>
          <w:rFonts w:ascii="Arial" w:hAnsi="Arial" w:cs="Arial"/>
          <w:sz w:val="20"/>
          <w:szCs w:val="20"/>
        </w:rPr>
        <w:t>Beide deelnemers aan de marktconsultatie hebben aangegeven dat ze aan alle eisen kunnen voldoen.</w:t>
      </w:r>
    </w:p>
    <w:sectPr w:rsidR="009D4E8B" w:rsidRPr="00F1444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989D" w14:textId="77777777" w:rsidR="006A5B40" w:rsidRDefault="006A5B40" w:rsidP="006A5B40">
      <w:r>
        <w:separator/>
      </w:r>
    </w:p>
  </w:endnote>
  <w:endnote w:type="continuationSeparator" w:id="0">
    <w:p w14:paraId="6FD23DB5" w14:textId="77777777" w:rsidR="006A5B40" w:rsidRDefault="006A5B40" w:rsidP="006A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DFF3" w14:textId="77777777" w:rsidR="006A5B40" w:rsidRDefault="006A5B40" w:rsidP="006A5B40">
      <w:r>
        <w:separator/>
      </w:r>
    </w:p>
  </w:footnote>
  <w:footnote w:type="continuationSeparator" w:id="0">
    <w:p w14:paraId="75B22936" w14:textId="77777777" w:rsidR="006A5B40" w:rsidRDefault="006A5B40" w:rsidP="006A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B859" w14:textId="0F5FAD92" w:rsidR="006A5B40" w:rsidRDefault="006A5B40">
    <w:pPr>
      <w:pStyle w:val="Koptekst"/>
    </w:pPr>
    <w:r w:rsidRPr="002F1490">
      <w:rPr>
        <w:rFonts w:ascii="Corbel" w:eastAsia="Calibri" w:hAnsi="Corbel" w:cs="Calibri"/>
        <w:noProof/>
        <w:sz w:val="16"/>
        <w:szCs w:val="20"/>
      </w:rPr>
      <w:drawing>
        <wp:anchor distT="0" distB="0" distL="114300" distR="114300" simplePos="0" relativeHeight="251659264" behindDoc="0" locked="0" layoutInCell="1" allowOverlap="1" wp14:anchorId="6492868A" wp14:editId="3B7F150C">
          <wp:simplePos x="0" y="0"/>
          <wp:positionH relativeFrom="column">
            <wp:posOffset>-20781</wp:posOffset>
          </wp:positionH>
          <wp:positionV relativeFrom="page">
            <wp:posOffset>240492</wp:posOffset>
          </wp:positionV>
          <wp:extent cx="2862000" cy="428400"/>
          <wp:effectExtent l="0" t="0" r="0" b="0"/>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2000" cy="42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74DD"/>
    <w:multiLevelType w:val="hybridMultilevel"/>
    <w:tmpl w:val="0E402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621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8B"/>
    <w:rsid w:val="00117FF6"/>
    <w:rsid w:val="00445D4C"/>
    <w:rsid w:val="00534544"/>
    <w:rsid w:val="005D549C"/>
    <w:rsid w:val="005F2111"/>
    <w:rsid w:val="006A5B40"/>
    <w:rsid w:val="00903701"/>
    <w:rsid w:val="00927452"/>
    <w:rsid w:val="009C3BAA"/>
    <w:rsid w:val="009D148D"/>
    <w:rsid w:val="009D4E8B"/>
    <w:rsid w:val="009F6863"/>
    <w:rsid w:val="00B02305"/>
    <w:rsid w:val="00BA3232"/>
    <w:rsid w:val="00C43A84"/>
    <w:rsid w:val="00C74A02"/>
    <w:rsid w:val="00CB33C0"/>
    <w:rsid w:val="00F14447"/>
    <w:rsid w:val="00F362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2660"/>
  <w15:chartTrackingRefBased/>
  <w15:docId w15:val="{0C391A93-E78F-40A6-BBB2-DF6050BF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E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4E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4E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4E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4E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4E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E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E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E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E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4E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4E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4E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4E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4E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E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E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E8B"/>
    <w:rPr>
      <w:rFonts w:eastAsiaTheme="majorEastAsia" w:cstheme="majorBidi"/>
      <w:color w:val="272727" w:themeColor="text1" w:themeTint="D8"/>
    </w:rPr>
  </w:style>
  <w:style w:type="paragraph" w:styleId="Titel">
    <w:name w:val="Title"/>
    <w:basedOn w:val="Standaard"/>
    <w:next w:val="Standaard"/>
    <w:link w:val="TitelChar"/>
    <w:uiPriority w:val="10"/>
    <w:qFormat/>
    <w:rsid w:val="009D4E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E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E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E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E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D4E8B"/>
    <w:rPr>
      <w:i/>
      <w:iCs/>
      <w:color w:val="404040" w:themeColor="text1" w:themeTint="BF"/>
    </w:rPr>
  </w:style>
  <w:style w:type="paragraph" w:styleId="Lijstalinea">
    <w:name w:val="List Paragraph"/>
    <w:aliases w:val="Lijst opsomming 1"/>
    <w:basedOn w:val="Standaard"/>
    <w:link w:val="LijstalineaChar"/>
    <w:uiPriority w:val="34"/>
    <w:qFormat/>
    <w:rsid w:val="009D4E8B"/>
    <w:pPr>
      <w:ind w:left="720"/>
      <w:contextualSpacing/>
    </w:pPr>
  </w:style>
  <w:style w:type="character" w:styleId="Intensievebenadrukking">
    <w:name w:val="Intense Emphasis"/>
    <w:basedOn w:val="Standaardalinea-lettertype"/>
    <w:uiPriority w:val="21"/>
    <w:qFormat/>
    <w:rsid w:val="009D4E8B"/>
    <w:rPr>
      <w:i/>
      <w:iCs/>
      <w:color w:val="2F5496" w:themeColor="accent1" w:themeShade="BF"/>
    </w:rPr>
  </w:style>
  <w:style w:type="paragraph" w:styleId="Duidelijkcitaat">
    <w:name w:val="Intense Quote"/>
    <w:basedOn w:val="Standaard"/>
    <w:next w:val="Standaard"/>
    <w:link w:val="DuidelijkcitaatChar"/>
    <w:uiPriority w:val="30"/>
    <w:qFormat/>
    <w:rsid w:val="009D4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4E8B"/>
    <w:rPr>
      <w:i/>
      <w:iCs/>
      <w:color w:val="2F5496" w:themeColor="accent1" w:themeShade="BF"/>
    </w:rPr>
  </w:style>
  <w:style w:type="character" w:styleId="Intensieveverwijzing">
    <w:name w:val="Intense Reference"/>
    <w:basedOn w:val="Standaardalinea-lettertype"/>
    <w:uiPriority w:val="32"/>
    <w:qFormat/>
    <w:rsid w:val="009D4E8B"/>
    <w:rPr>
      <w:b/>
      <w:bCs/>
      <w:smallCaps/>
      <w:color w:val="2F5496" w:themeColor="accent1" w:themeShade="BF"/>
      <w:spacing w:val="5"/>
    </w:rPr>
  </w:style>
  <w:style w:type="character" w:customStyle="1" w:styleId="LijstalineaChar">
    <w:name w:val="Lijstalinea Char"/>
    <w:aliases w:val="Lijst opsomming 1 Char"/>
    <w:basedOn w:val="Standaardalinea-lettertype"/>
    <w:link w:val="Lijstalinea"/>
    <w:uiPriority w:val="34"/>
    <w:rsid w:val="009D4E8B"/>
  </w:style>
  <w:style w:type="character" w:styleId="Hyperlink">
    <w:name w:val="Hyperlink"/>
    <w:basedOn w:val="Standaardalinea-lettertype"/>
    <w:uiPriority w:val="99"/>
    <w:unhideWhenUsed/>
    <w:rsid w:val="00F14447"/>
    <w:rPr>
      <w:color w:val="0563C1" w:themeColor="hyperlink"/>
      <w:u w:val="single"/>
    </w:rPr>
  </w:style>
  <w:style w:type="character" w:styleId="Onopgelostemelding">
    <w:name w:val="Unresolved Mention"/>
    <w:basedOn w:val="Standaardalinea-lettertype"/>
    <w:uiPriority w:val="99"/>
    <w:semiHidden/>
    <w:unhideWhenUsed/>
    <w:rsid w:val="00F14447"/>
    <w:rPr>
      <w:color w:val="605E5C"/>
      <w:shd w:val="clear" w:color="auto" w:fill="E1DFDD"/>
    </w:rPr>
  </w:style>
  <w:style w:type="paragraph" w:styleId="Koptekst">
    <w:name w:val="header"/>
    <w:basedOn w:val="Standaard"/>
    <w:link w:val="KoptekstChar"/>
    <w:uiPriority w:val="99"/>
    <w:unhideWhenUsed/>
    <w:rsid w:val="006A5B40"/>
    <w:pPr>
      <w:tabs>
        <w:tab w:val="center" w:pos="4536"/>
        <w:tab w:val="right" w:pos="9072"/>
      </w:tabs>
    </w:pPr>
  </w:style>
  <w:style w:type="character" w:customStyle="1" w:styleId="KoptekstChar">
    <w:name w:val="Koptekst Char"/>
    <w:basedOn w:val="Standaardalinea-lettertype"/>
    <w:link w:val="Koptekst"/>
    <w:uiPriority w:val="99"/>
    <w:rsid w:val="006A5B40"/>
  </w:style>
  <w:style w:type="paragraph" w:styleId="Voettekst">
    <w:name w:val="footer"/>
    <w:basedOn w:val="Standaard"/>
    <w:link w:val="VoettekstChar"/>
    <w:uiPriority w:val="99"/>
    <w:unhideWhenUsed/>
    <w:rsid w:val="006A5B40"/>
    <w:pPr>
      <w:tabs>
        <w:tab w:val="center" w:pos="4536"/>
        <w:tab w:val="right" w:pos="9072"/>
      </w:tabs>
    </w:pPr>
  </w:style>
  <w:style w:type="character" w:customStyle="1" w:styleId="VoettekstChar">
    <w:name w:val="Voettekst Char"/>
    <w:basedOn w:val="Standaardalinea-lettertype"/>
    <w:link w:val="Voettekst"/>
    <w:uiPriority w:val="99"/>
    <w:rsid w:val="006A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nderned.nl/aankondigingen/overzicht/390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641</Words>
  <Characters>3529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1</cp:revision>
  <dcterms:created xsi:type="dcterms:W3CDTF">2025-09-30T21:12:00Z</dcterms:created>
  <dcterms:modified xsi:type="dcterms:W3CDTF">2025-09-30T21:36:00Z</dcterms:modified>
</cp:coreProperties>
</file>