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BA4FC" w14:textId="77777777" w:rsidR="00EB512D" w:rsidRDefault="00EB512D" w:rsidP="00EB512D">
      <w:r>
        <w:rPr>
          <w:noProof/>
        </w:rPr>
        <w:drawing>
          <wp:anchor distT="0" distB="0" distL="114300" distR="114300" simplePos="0" relativeHeight="251658241" behindDoc="1" locked="0" layoutInCell="1" allowOverlap="1" wp14:anchorId="7B63DF8B" wp14:editId="4183C57E">
            <wp:simplePos x="0" y="0"/>
            <wp:positionH relativeFrom="margin">
              <wp:posOffset>-3103570</wp:posOffset>
            </wp:positionH>
            <wp:positionV relativeFrom="paragraph">
              <wp:posOffset>-1790168</wp:posOffset>
            </wp:positionV>
            <wp:extent cx="11429750" cy="10194877"/>
            <wp:effectExtent l="0" t="0" r="635" b="0"/>
            <wp:wrapNone/>
            <wp:docPr id="27" name="Afbeelding 27" descr="Visual_SWF_WordSjab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Visual_SWF_WordSjabloon"/>
                    <pic:cNvPicPr/>
                  </pic:nvPicPr>
                  <pic:blipFill rotWithShape="1">
                    <a:blip r:embed="rId11" cstate="print">
                      <a:extLst>
                        <a:ext uri="{28A0092B-C50C-407E-A947-70E740481C1C}">
                          <a14:useLocalDpi xmlns:a14="http://schemas.microsoft.com/office/drawing/2010/main" val="0"/>
                        </a:ext>
                      </a:extLst>
                    </a:blip>
                    <a:srcRect l="-72" r="-72"/>
                    <a:stretch/>
                  </pic:blipFill>
                  <pic:spPr bwMode="auto">
                    <a:xfrm>
                      <a:off x="0" y="0"/>
                      <a:ext cx="11429750" cy="10194877"/>
                    </a:xfrm>
                    <a:prstGeom prst="rect">
                      <a:avLst/>
                    </a:prstGeom>
                    <a:noFill/>
                  </pic:spPr>
                </pic:pic>
              </a:graphicData>
            </a:graphic>
            <wp14:sizeRelH relativeFrom="margin">
              <wp14:pctWidth>0</wp14:pctWidth>
            </wp14:sizeRelH>
            <wp14:sizeRelV relativeFrom="margin">
              <wp14:pctHeight>0</wp14:pctHeight>
            </wp14:sizeRelV>
          </wp:anchor>
        </w:drawing>
      </w:r>
      <w:r w:rsidR="654DB6EC">
        <w:t>Bijlage G</w:t>
      </w:r>
    </w:p>
    <w:p w14:paraId="3E54FE0F" w14:textId="77777777" w:rsidR="00EB512D" w:rsidRDefault="00EB512D" w:rsidP="00EB512D">
      <w:pPr>
        <w:spacing w:before="239" w:after="239" w:line="240" w:lineRule="auto"/>
        <w:textAlignment w:val="top"/>
        <w:rPr>
          <w:rFonts w:eastAsia="Calibri" w:cs="Calibri"/>
        </w:rPr>
      </w:pPr>
      <w:r>
        <w:rPr>
          <w:noProof/>
        </w:rPr>
        <w:drawing>
          <wp:anchor distT="0" distB="0" distL="114300" distR="114300" simplePos="0" relativeHeight="251658240" behindDoc="1" locked="0" layoutInCell="1" allowOverlap="1" wp14:anchorId="773C3F1F" wp14:editId="5D4E8BFC">
            <wp:simplePos x="0" y="0"/>
            <wp:positionH relativeFrom="column">
              <wp:posOffset>-269713</wp:posOffset>
            </wp:positionH>
            <wp:positionV relativeFrom="paragraph">
              <wp:posOffset>503644</wp:posOffset>
            </wp:positionV>
            <wp:extent cx="8361004" cy="6018662"/>
            <wp:effectExtent l="0" t="0" r="254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12">
                      <a:extLst>
                        <a:ext uri="{28A0092B-C50C-407E-A947-70E740481C1C}">
                          <a14:useLocalDpi xmlns:a14="http://schemas.microsoft.com/office/drawing/2010/main" val="0"/>
                        </a:ext>
                      </a:extLst>
                    </a:blip>
                    <a:srcRect l="7453" r="14429"/>
                    <a:stretch/>
                  </pic:blipFill>
                  <pic:spPr bwMode="auto">
                    <a:xfrm>
                      <a:off x="0" y="0"/>
                      <a:ext cx="8361004" cy="60186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Calibri" w:cs="Calibri"/>
        </w:rPr>
        <w:t xml:space="preserve"> </w:t>
      </w:r>
    </w:p>
    <w:p w14:paraId="5DA36D39" w14:textId="77777777" w:rsidR="00EB512D" w:rsidRDefault="00EB512D" w:rsidP="00EB512D">
      <w:pPr>
        <w:spacing w:line="240" w:lineRule="auto"/>
        <w:rPr>
          <w:rFonts w:eastAsia="Calibri" w:cs="Calibri"/>
        </w:rPr>
      </w:pPr>
    </w:p>
    <w:p w14:paraId="61A21380" w14:textId="77777777" w:rsidR="00EB512D" w:rsidRDefault="00EB512D" w:rsidP="00EB512D">
      <w:pPr>
        <w:spacing w:line="240" w:lineRule="auto"/>
        <w:rPr>
          <w:rFonts w:eastAsia="Calibri" w:cs="Calibri"/>
        </w:rPr>
      </w:pPr>
    </w:p>
    <w:p w14:paraId="21D2EFA4" w14:textId="77777777" w:rsidR="00EB512D" w:rsidRDefault="00EB512D" w:rsidP="00EB512D">
      <w:pPr>
        <w:spacing w:line="240" w:lineRule="auto"/>
        <w:rPr>
          <w:rFonts w:eastAsia="Calibri" w:cs="Calibri"/>
        </w:rPr>
      </w:pPr>
    </w:p>
    <w:p w14:paraId="34402DC3" w14:textId="77777777" w:rsidR="00EB512D" w:rsidRDefault="00EB512D" w:rsidP="00EB512D">
      <w:pPr>
        <w:spacing w:line="240" w:lineRule="auto"/>
        <w:rPr>
          <w:rFonts w:eastAsia="Calibri" w:cs="Calibri"/>
        </w:rPr>
      </w:pPr>
    </w:p>
    <w:p w14:paraId="1D285ABF" w14:textId="77777777" w:rsidR="00EB512D" w:rsidRDefault="00EB512D" w:rsidP="00EB512D">
      <w:pPr>
        <w:spacing w:line="240" w:lineRule="auto"/>
        <w:rPr>
          <w:rFonts w:eastAsia="Calibri" w:cs="Calibri"/>
        </w:rPr>
      </w:pPr>
    </w:p>
    <w:p w14:paraId="302E211D" w14:textId="77777777" w:rsidR="00EB512D" w:rsidRDefault="00EB512D" w:rsidP="00EB512D">
      <w:pPr>
        <w:spacing w:line="240" w:lineRule="auto"/>
        <w:rPr>
          <w:rFonts w:eastAsia="Calibri" w:cs="Calibri"/>
        </w:rPr>
      </w:pPr>
    </w:p>
    <w:p w14:paraId="74B91333" w14:textId="77777777" w:rsidR="00EB512D" w:rsidRDefault="00EB512D" w:rsidP="00EB512D">
      <w:pPr>
        <w:spacing w:line="240" w:lineRule="auto"/>
        <w:rPr>
          <w:rFonts w:eastAsia="Calibri" w:cs="Calibri"/>
        </w:rPr>
      </w:pPr>
    </w:p>
    <w:p w14:paraId="7B22782C" w14:textId="77777777" w:rsidR="00EB512D" w:rsidRDefault="00EB512D" w:rsidP="00EB512D">
      <w:pPr>
        <w:spacing w:line="240" w:lineRule="auto"/>
        <w:rPr>
          <w:rFonts w:eastAsia="Calibri" w:cs="Calibri"/>
        </w:rPr>
      </w:pPr>
    </w:p>
    <w:p w14:paraId="74691882" w14:textId="77777777" w:rsidR="00EB512D" w:rsidRDefault="00EB512D" w:rsidP="00EB512D">
      <w:pPr>
        <w:spacing w:line="240" w:lineRule="auto"/>
        <w:rPr>
          <w:rFonts w:eastAsia="Calibri" w:cs="Calibri"/>
        </w:rPr>
      </w:pPr>
    </w:p>
    <w:p w14:paraId="7EDE1C0C" w14:textId="77777777" w:rsidR="00EB512D" w:rsidRDefault="00EB512D" w:rsidP="00EB512D">
      <w:pPr>
        <w:spacing w:line="240" w:lineRule="auto"/>
        <w:rPr>
          <w:rFonts w:eastAsia="Calibri" w:cs="Calibri"/>
        </w:rPr>
      </w:pPr>
    </w:p>
    <w:p w14:paraId="29E6FD0F" w14:textId="77777777" w:rsidR="00EB512D" w:rsidRDefault="00EB512D" w:rsidP="00EB512D">
      <w:pPr>
        <w:spacing w:line="240" w:lineRule="auto"/>
        <w:rPr>
          <w:rFonts w:eastAsia="Calibri" w:cs="Calibri"/>
        </w:rPr>
      </w:pPr>
    </w:p>
    <w:p w14:paraId="1D86F64D" w14:textId="77777777" w:rsidR="00EB512D" w:rsidRDefault="00EB512D" w:rsidP="00EB512D">
      <w:pPr>
        <w:spacing w:line="240" w:lineRule="auto"/>
        <w:rPr>
          <w:rFonts w:eastAsia="Calibri" w:cs="Calibri"/>
        </w:rPr>
      </w:pPr>
    </w:p>
    <w:p w14:paraId="5DA3B73F" w14:textId="77777777" w:rsidR="00EB512D" w:rsidRDefault="00EB512D" w:rsidP="00EB512D">
      <w:pPr>
        <w:spacing w:line="240" w:lineRule="auto"/>
        <w:rPr>
          <w:rFonts w:eastAsia="Calibri" w:cs="Calibri"/>
        </w:rPr>
      </w:pPr>
    </w:p>
    <w:p w14:paraId="6CB9CC78" w14:textId="77777777" w:rsidR="00EB512D" w:rsidRDefault="00EB512D" w:rsidP="00EB512D">
      <w:pPr>
        <w:spacing w:line="240" w:lineRule="auto"/>
        <w:rPr>
          <w:rFonts w:eastAsia="Calibri" w:cs="Calibri"/>
        </w:rPr>
      </w:pPr>
    </w:p>
    <w:p w14:paraId="2EE5F69B" w14:textId="77777777" w:rsidR="00EB512D" w:rsidRDefault="00EB512D" w:rsidP="00EB512D">
      <w:pPr>
        <w:spacing w:line="240" w:lineRule="auto"/>
        <w:rPr>
          <w:rFonts w:eastAsia="Calibri" w:cs="Calibri"/>
        </w:rPr>
      </w:pPr>
    </w:p>
    <w:p w14:paraId="47325813" w14:textId="77777777" w:rsidR="00EB512D" w:rsidRDefault="00EB512D" w:rsidP="00EB512D">
      <w:pPr>
        <w:spacing w:line="240" w:lineRule="auto"/>
        <w:rPr>
          <w:rFonts w:eastAsia="Calibri" w:cs="Calibri"/>
        </w:rPr>
      </w:pPr>
    </w:p>
    <w:p w14:paraId="71699A7B" w14:textId="77777777" w:rsidR="00EB512D" w:rsidRDefault="00EB512D" w:rsidP="00EB512D">
      <w:pPr>
        <w:spacing w:line="240" w:lineRule="auto"/>
        <w:rPr>
          <w:rFonts w:eastAsia="Calibri" w:cs="Calibri"/>
        </w:rPr>
      </w:pPr>
    </w:p>
    <w:p w14:paraId="7B5848C1" w14:textId="77777777" w:rsidR="00EB512D" w:rsidRDefault="00EB512D" w:rsidP="00EB512D">
      <w:pPr>
        <w:spacing w:line="240" w:lineRule="auto"/>
        <w:rPr>
          <w:rFonts w:eastAsia="Calibri" w:cs="Calibri"/>
        </w:rPr>
      </w:pPr>
    </w:p>
    <w:p w14:paraId="04EC1FDC" w14:textId="77777777" w:rsidR="00EB512D" w:rsidRDefault="00EB512D" w:rsidP="00EB512D">
      <w:pPr>
        <w:spacing w:line="240" w:lineRule="auto"/>
        <w:rPr>
          <w:rFonts w:eastAsia="Calibri" w:cs="Calibri"/>
        </w:rPr>
      </w:pPr>
    </w:p>
    <w:p w14:paraId="718EE541" w14:textId="77777777" w:rsidR="00EB512D" w:rsidRDefault="00EB512D" w:rsidP="00EB512D">
      <w:pPr>
        <w:spacing w:line="240" w:lineRule="auto"/>
        <w:rPr>
          <w:rFonts w:eastAsia="Calibri" w:cs="Calibri"/>
        </w:rPr>
      </w:pPr>
    </w:p>
    <w:p w14:paraId="11FDE082" w14:textId="77777777" w:rsidR="00EB512D" w:rsidRDefault="00EB512D" w:rsidP="00EB512D">
      <w:pPr>
        <w:spacing w:line="240" w:lineRule="auto"/>
        <w:rPr>
          <w:rFonts w:eastAsia="Calibri" w:cs="Calibri"/>
        </w:rPr>
      </w:pPr>
    </w:p>
    <w:p w14:paraId="539A924C" w14:textId="77777777" w:rsidR="00EB512D" w:rsidRDefault="00EB512D" w:rsidP="00EB512D">
      <w:pPr>
        <w:spacing w:line="240" w:lineRule="auto"/>
        <w:rPr>
          <w:rFonts w:eastAsia="Calibri" w:cs="Calibri"/>
        </w:rPr>
      </w:pPr>
    </w:p>
    <w:p w14:paraId="6BEB5ADA" w14:textId="77777777" w:rsidR="00EB512D" w:rsidRDefault="00EB512D" w:rsidP="00EB512D">
      <w:pPr>
        <w:spacing w:line="240" w:lineRule="auto"/>
        <w:rPr>
          <w:rFonts w:eastAsia="Calibri" w:cs="Calibri"/>
        </w:rPr>
      </w:pPr>
    </w:p>
    <w:p w14:paraId="3F0956F4" w14:textId="77777777" w:rsidR="00EB512D" w:rsidRDefault="00EB512D" w:rsidP="00EB512D">
      <w:pPr>
        <w:spacing w:line="240" w:lineRule="auto"/>
        <w:rPr>
          <w:rFonts w:eastAsia="Calibri" w:cs="Calibri"/>
        </w:rPr>
      </w:pPr>
    </w:p>
    <w:p w14:paraId="6459AEEC" w14:textId="77777777" w:rsidR="00EB512D" w:rsidRDefault="00EB512D" w:rsidP="00EB512D">
      <w:pPr>
        <w:spacing w:line="240" w:lineRule="auto"/>
        <w:rPr>
          <w:rFonts w:eastAsia="Calibri" w:cs="Calibri"/>
        </w:rPr>
      </w:pPr>
    </w:p>
    <w:p w14:paraId="5F987D3B" w14:textId="77777777" w:rsidR="00EB512D" w:rsidRDefault="00EB512D" w:rsidP="00EB512D">
      <w:pPr>
        <w:spacing w:line="240" w:lineRule="auto"/>
        <w:rPr>
          <w:rFonts w:eastAsia="Calibri" w:cs="Calibri"/>
        </w:rPr>
      </w:pPr>
    </w:p>
    <w:p w14:paraId="7809370B" w14:textId="77777777" w:rsidR="00EB512D" w:rsidRDefault="00EB512D" w:rsidP="00EB512D">
      <w:pPr>
        <w:spacing w:line="240" w:lineRule="auto"/>
        <w:rPr>
          <w:rFonts w:eastAsia="Calibri" w:cs="Calibri"/>
        </w:rPr>
      </w:pPr>
    </w:p>
    <w:p w14:paraId="14918F72" w14:textId="77777777" w:rsidR="00EB512D" w:rsidRPr="004C5171" w:rsidRDefault="00EB512D" w:rsidP="00EB512D">
      <w:pPr>
        <w:spacing w:line="240" w:lineRule="auto"/>
        <w:rPr>
          <w:rFonts w:eastAsia="Calibri" w:cs="Calibri"/>
          <w:b/>
          <w:sz w:val="32"/>
          <w:szCs w:val="32"/>
        </w:rPr>
      </w:pPr>
      <w:r w:rsidRPr="004C5171">
        <w:rPr>
          <w:rFonts w:eastAsia="Calibri" w:cs="Calibri"/>
          <w:b/>
          <w:sz w:val="32"/>
          <w:szCs w:val="32"/>
        </w:rPr>
        <w:t>Overeenkomst inzake:</w:t>
      </w:r>
    </w:p>
    <w:p w14:paraId="2F38B200" w14:textId="77777777" w:rsidR="00EB512D" w:rsidRDefault="00EB512D" w:rsidP="00EB512D">
      <w:pPr>
        <w:spacing w:line="240" w:lineRule="auto"/>
        <w:rPr>
          <w:rFonts w:eastAsia="Calibri" w:cs="Calibri"/>
        </w:rPr>
      </w:pPr>
    </w:p>
    <w:p w14:paraId="2D117C93" w14:textId="1C12A6B4" w:rsidR="00EB512D" w:rsidRDefault="00012AD8" w:rsidP="00EB512D">
      <w:pPr>
        <w:spacing w:line="240" w:lineRule="auto"/>
        <w:rPr>
          <w:rFonts w:eastAsia="Calibri" w:cs="Calibri"/>
        </w:rPr>
      </w:pPr>
      <w:r>
        <w:rPr>
          <w:rFonts w:eastAsia="Calibri" w:cs="Calibri"/>
        </w:rPr>
        <w:t>e-HRM systeem</w:t>
      </w:r>
    </w:p>
    <w:p w14:paraId="12E4CD53" w14:textId="77777777" w:rsidR="00EB512D" w:rsidRDefault="00EB512D" w:rsidP="00EB512D">
      <w:pPr>
        <w:spacing w:line="240" w:lineRule="auto"/>
        <w:rPr>
          <w:rFonts w:eastAsia="Calibri" w:cs="Calibri"/>
        </w:rPr>
      </w:pPr>
    </w:p>
    <w:p w14:paraId="6EA5AC49" w14:textId="77777777" w:rsidR="00EB512D" w:rsidRPr="004C5171" w:rsidRDefault="00EB512D" w:rsidP="00EB512D">
      <w:pPr>
        <w:spacing w:line="240" w:lineRule="auto"/>
        <w:rPr>
          <w:rFonts w:eastAsia="Calibri" w:cs="Calibri"/>
          <w:b/>
        </w:rPr>
      </w:pPr>
      <w:r w:rsidRPr="004C5171">
        <w:rPr>
          <w:rFonts w:eastAsia="Calibri" w:cs="Calibri"/>
          <w:b/>
        </w:rPr>
        <w:t>Tussen</w:t>
      </w:r>
    </w:p>
    <w:p w14:paraId="64CF6321" w14:textId="77777777" w:rsidR="00EB512D" w:rsidRDefault="00EB512D" w:rsidP="00EB512D">
      <w:pPr>
        <w:spacing w:line="240" w:lineRule="auto"/>
        <w:rPr>
          <w:rFonts w:eastAsia="Calibri" w:cs="Calibri"/>
        </w:rPr>
      </w:pPr>
    </w:p>
    <w:p w14:paraId="031AD783" w14:textId="7FBDF4C7" w:rsidR="00EB512D" w:rsidRDefault="00EB512D" w:rsidP="00EB512D">
      <w:pPr>
        <w:spacing w:line="240" w:lineRule="auto"/>
        <w:rPr>
          <w:rFonts w:ascii="BelyDisplayW00-Regular" w:eastAsia="Calibri" w:hAnsi="BelyDisplayW00-Regular" w:cs="Calibri"/>
          <w:sz w:val="32"/>
          <w:szCs w:val="32"/>
        </w:rPr>
      </w:pPr>
      <w:r w:rsidRPr="004C5171">
        <w:rPr>
          <w:rFonts w:ascii="BelyDisplayW00-Regular" w:eastAsia="Calibri" w:hAnsi="BelyDisplayW00-Regular" w:cs="Calibri"/>
          <w:sz w:val="32"/>
          <w:szCs w:val="32"/>
        </w:rPr>
        <w:t>Gemeente Súdwest</w:t>
      </w:r>
      <w:r w:rsidR="00FF01C1">
        <w:rPr>
          <w:rFonts w:ascii="BelyDisplayW00-Regular" w:eastAsia="Calibri" w:hAnsi="BelyDisplayW00-Regular" w:cs="Calibri"/>
          <w:sz w:val="32"/>
          <w:szCs w:val="32"/>
        </w:rPr>
        <w:t>-</w:t>
      </w:r>
      <w:r w:rsidRPr="004C5171">
        <w:rPr>
          <w:rFonts w:ascii="BelyDisplayW00-Regular" w:eastAsia="Calibri" w:hAnsi="BelyDisplayW00-Regular" w:cs="Calibri"/>
          <w:sz w:val="32"/>
          <w:szCs w:val="32"/>
        </w:rPr>
        <w:t>Fryslân</w:t>
      </w:r>
    </w:p>
    <w:p w14:paraId="17DB8FB7" w14:textId="77777777" w:rsidR="00EB512D" w:rsidRPr="00EB512D" w:rsidRDefault="00EB512D" w:rsidP="00EB512D">
      <w:pPr>
        <w:spacing w:line="240" w:lineRule="auto"/>
        <w:rPr>
          <w:rFonts w:ascii="BelyDisplayW00-Regular" w:eastAsia="Calibri" w:hAnsi="BelyDisplayW00-Regular" w:cs="Calibri"/>
          <w:sz w:val="20"/>
          <w:szCs w:val="20"/>
        </w:rPr>
      </w:pPr>
    </w:p>
    <w:p w14:paraId="3C050A20" w14:textId="4FA51F06" w:rsidR="00EB512D" w:rsidRPr="00EB512D" w:rsidRDefault="00EB512D" w:rsidP="00EB512D">
      <w:pPr>
        <w:spacing w:line="240" w:lineRule="auto"/>
        <w:rPr>
          <w:rFonts w:ascii="BelyDisplayW00-Regular" w:eastAsia="Calibri" w:hAnsi="BelyDisplayW00-Regular" w:cs="Calibri"/>
        </w:rPr>
      </w:pPr>
      <w:r w:rsidRPr="00EB512D">
        <w:rPr>
          <w:rFonts w:ascii="BelyDisplayW00-Regular" w:eastAsia="Calibri" w:hAnsi="BelyDisplayW00-Regular" w:cs="Calibri"/>
        </w:rPr>
        <w:t>&amp;</w:t>
      </w:r>
    </w:p>
    <w:p w14:paraId="37CA6CFF" w14:textId="77777777" w:rsidR="00EB512D" w:rsidRDefault="00EB512D" w:rsidP="00EB512D">
      <w:pPr>
        <w:spacing w:line="240" w:lineRule="auto"/>
        <w:rPr>
          <w:rFonts w:eastAsia="Calibri" w:cs="Calibri"/>
        </w:rPr>
      </w:pPr>
    </w:p>
    <w:p w14:paraId="6BC43326" w14:textId="47C24211" w:rsidR="00EB512D" w:rsidRPr="00EB512D" w:rsidRDefault="00EB512D" w:rsidP="00EB512D">
      <w:pPr>
        <w:spacing w:line="240" w:lineRule="auto"/>
        <w:rPr>
          <w:rFonts w:ascii="BelyDisplayW00-Regular" w:eastAsia="Calibri" w:hAnsi="BelyDisplayW00-Regular" w:cs="Calibri"/>
          <w:sz w:val="32"/>
          <w:szCs w:val="32"/>
        </w:rPr>
      </w:pPr>
      <w:r>
        <w:rPr>
          <w:rFonts w:ascii="BelyDisplayW00-Regular" w:eastAsia="Calibri" w:hAnsi="BelyDisplayW00-Regular" w:cs="Calibri"/>
          <w:sz w:val="32"/>
          <w:szCs w:val="32"/>
        </w:rPr>
        <w:t>[</w:t>
      </w:r>
      <w:r w:rsidRPr="00EB512D">
        <w:rPr>
          <w:rFonts w:ascii="BelyDisplayW00-Regular" w:eastAsia="Calibri" w:hAnsi="BelyDisplayW00-Regular" w:cs="Calibri"/>
          <w:sz w:val="32"/>
          <w:szCs w:val="32"/>
          <w:highlight w:val="yellow"/>
        </w:rPr>
        <w:t>naam Leverancier</w:t>
      </w:r>
      <w:r w:rsidRPr="00EB512D">
        <w:rPr>
          <w:rFonts w:ascii="BelyDisplayW00-Regular" w:eastAsia="Calibri" w:hAnsi="BelyDisplayW00-Regular" w:cs="Calibri"/>
          <w:sz w:val="32"/>
          <w:szCs w:val="32"/>
        </w:rPr>
        <w:t xml:space="preserve">] </w:t>
      </w:r>
    </w:p>
    <w:p w14:paraId="60EB38B5" w14:textId="77777777" w:rsidR="00EB512D" w:rsidRDefault="00EB512D" w:rsidP="00EB512D">
      <w:pPr>
        <w:spacing w:line="240" w:lineRule="auto"/>
        <w:rPr>
          <w:rFonts w:eastAsia="Calibri" w:cs="Calibri"/>
        </w:rPr>
      </w:pPr>
      <w:r>
        <w:rPr>
          <w:rFonts w:eastAsia="Calibri" w:cs="Calibri"/>
        </w:rPr>
        <w:tab/>
      </w:r>
    </w:p>
    <w:p w14:paraId="710201C0" w14:textId="062F2A60" w:rsidR="00EB512D" w:rsidRDefault="00EB512D" w:rsidP="00EB512D">
      <w:pPr>
        <w:spacing w:line="240" w:lineRule="auto"/>
        <w:rPr>
          <w:rFonts w:eastAsia="Calibri" w:cs="Calibri"/>
        </w:rPr>
      </w:pPr>
      <w:r>
        <w:rPr>
          <w:rFonts w:eastAsia="Calibri" w:cs="Calibri"/>
        </w:rPr>
        <w:t>Datum:</w:t>
      </w:r>
      <w:r>
        <w:rPr>
          <w:rFonts w:eastAsia="Calibri" w:cs="Calibri"/>
        </w:rPr>
        <w:tab/>
      </w:r>
      <w:r>
        <w:rPr>
          <w:rFonts w:eastAsia="Calibri" w:cs="Calibri"/>
        </w:rPr>
        <w:tab/>
      </w:r>
      <w:r w:rsidRPr="004C5171">
        <w:rPr>
          <w:rFonts w:eastAsia="Calibri" w:cs="Calibri"/>
          <w:highlight w:val="yellow"/>
        </w:rPr>
        <w:t>&lt;Datum&gt;</w:t>
      </w:r>
    </w:p>
    <w:p w14:paraId="750A11B7" w14:textId="6FE7CB44" w:rsidR="00EB512D" w:rsidRDefault="00EB512D" w:rsidP="00EB512D">
      <w:pPr>
        <w:spacing w:line="240" w:lineRule="auto"/>
        <w:rPr>
          <w:rFonts w:eastAsia="Calibri" w:cs="Calibri"/>
        </w:rPr>
      </w:pPr>
      <w:r>
        <w:rPr>
          <w:rFonts w:eastAsia="Calibri" w:cs="Calibri"/>
        </w:rPr>
        <w:t>Status:</w:t>
      </w:r>
      <w:r>
        <w:rPr>
          <w:rFonts w:eastAsia="Calibri" w:cs="Calibri"/>
        </w:rPr>
        <w:tab/>
      </w:r>
      <w:r>
        <w:rPr>
          <w:rFonts w:eastAsia="Calibri" w:cs="Calibri"/>
        </w:rPr>
        <w:tab/>
      </w:r>
      <w:r w:rsidR="00FF01C1" w:rsidRPr="005F4598">
        <w:rPr>
          <w:rFonts w:eastAsia="Calibri" w:cs="Calibri"/>
          <w:highlight w:val="yellow"/>
        </w:rPr>
        <w:t>(</w:t>
      </w:r>
      <w:r w:rsidRPr="005F4598">
        <w:rPr>
          <w:rFonts w:eastAsia="Calibri" w:cs="Calibri"/>
          <w:highlight w:val="yellow"/>
        </w:rPr>
        <w:t>Concept</w:t>
      </w:r>
      <w:r w:rsidR="00FF01C1" w:rsidRPr="005F4598">
        <w:rPr>
          <w:rFonts w:eastAsia="Calibri" w:cs="Calibri"/>
          <w:highlight w:val="yellow"/>
        </w:rPr>
        <w:t>)</w:t>
      </w:r>
      <w:r>
        <w:rPr>
          <w:rFonts w:eastAsia="Calibri" w:cs="Calibri"/>
        </w:rPr>
        <w:t xml:space="preserve"> Overeenkomst</w:t>
      </w:r>
    </w:p>
    <w:p w14:paraId="26F89609" w14:textId="4750EF53" w:rsidR="00861F8C" w:rsidRDefault="00EB512D" w:rsidP="00EB512D">
      <w:pPr>
        <w:spacing w:after="160" w:line="259" w:lineRule="auto"/>
        <w:jc w:val="left"/>
        <w:rPr>
          <w:rFonts w:cstheme="minorHAnsi"/>
          <w:b/>
          <w:sz w:val="28"/>
          <w:szCs w:val="28"/>
        </w:rPr>
      </w:pPr>
      <w:r>
        <w:rPr>
          <w:rFonts w:eastAsia="Calibri" w:cs="Calibri"/>
        </w:rPr>
        <w:t>Kenmerk:</w:t>
      </w:r>
      <w:r>
        <w:rPr>
          <w:rFonts w:eastAsia="Calibri" w:cs="Calibri"/>
        </w:rPr>
        <w:tab/>
      </w:r>
      <w:r w:rsidRPr="00012AD8">
        <w:rPr>
          <w:rFonts w:eastAsia="Calibri" w:cs="Calibri"/>
        </w:rPr>
        <w:t>SWF2</w:t>
      </w:r>
      <w:r w:rsidR="00012AD8" w:rsidRPr="00012AD8">
        <w:rPr>
          <w:rFonts w:eastAsia="Calibri" w:cs="Calibri"/>
        </w:rPr>
        <w:t>5085</w:t>
      </w:r>
      <w:r w:rsidR="00861F8C">
        <w:rPr>
          <w:rFonts w:cstheme="minorHAnsi"/>
          <w:b/>
          <w:sz w:val="28"/>
          <w:szCs w:val="28"/>
        </w:rPr>
        <w:br w:type="page"/>
      </w:r>
    </w:p>
    <w:sdt>
      <w:sdtPr>
        <w:rPr>
          <w:rFonts w:asciiTheme="minorHAnsi" w:eastAsiaTheme="minorEastAsia" w:hAnsiTheme="minorHAnsi" w:cstheme="minorBidi"/>
          <w:color w:val="auto"/>
          <w:sz w:val="22"/>
          <w:szCs w:val="22"/>
          <w:lang w:eastAsia="en-US"/>
        </w:rPr>
        <w:id w:val="1786656305"/>
        <w:docPartObj>
          <w:docPartGallery w:val="Table of Contents"/>
          <w:docPartUnique/>
        </w:docPartObj>
      </w:sdtPr>
      <w:sdtEndPr/>
      <w:sdtContent>
        <w:p w14:paraId="27BDC449" w14:textId="6851043A" w:rsidR="00EB512D" w:rsidRDefault="4C4FA15E">
          <w:pPr>
            <w:pStyle w:val="Kopvaninhoudsopgave"/>
          </w:pPr>
          <w:r>
            <w:t>Inhoud</w:t>
          </w:r>
        </w:p>
        <w:p w14:paraId="607ED470" w14:textId="682A555F" w:rsidR="00935047" w:rsidRDefault="00D534B6">
          <w:pPr>
            <w:pStyle w:val="Inhopg2"/>
            <w:tabs>
              <w:tab w:val="left" w:pos="1440"/>
              <w:tab w:val="right" w:leader="dot" w:pos="9063"/>
            </w:tabs>
            <w:rPr>
              <w:rFonts w:eastAsiaTheme="minorEastAsia"/>
              <w:noProof/>
              <w:kern w:val="2"/>
              <w:sz w:val="24"/>
              <w:szCs w:val="24"/>
              <w:lang w:eastAsia="nl-NL"/>
              <w14:ligatures w14:val="standardContextual"/>
            </w:rPr>
          </w:pPr>
          <w:r>
            <w:fldChar w:fldCharType="begin"/>
          </w:r>
          <w:r w:rsidR="00EB512D">
            <w:instrText>TOC \o "1-3" \z \u \h</w:instrText>
          </w:r>
          <w:r>
            <w:fldChar w:fldCharType="separate"/>
          </w:r>
          <w:hyperlink w:anchor="_Toc206668177" w:history="1">
            <w:r w:rsidR="00935047" w:rsidRPr="0071297B">
              <w:rPr>
                <w:rStyle w:val="Hyperlink"/>
                <w:noProof/>
              </w:rPr>
              <w:t>Artikel 1.</w:t>
            </w:r>
            <w:r w:rsidR="00935047">
              <w:rPr>
                <w:rFonts w:eastAsiaTheme="minorEastAsia"/>
                <w:noProof/>
                <w:kern w:val="2"/>
                <w:sz w:val="24"/>
                <w:szCs w:val="24"/>
                <w:lang w:eastAsia="nl-NL"/>
                <w14:ligatures w14:val="standardContextual"/>
              </w:rPr>
              <w:tab/>
            </w:r>
            <w:r w:rsidR="00935047" w:rsidRPr="0071297B">
              <w:rPr>
                <w:rStyle w:val="Hyperlink"/>
                <w:noProof/>
              </w:rPr>
              <w:t>Voorwerp van de Overeenkomst</w:t>
            </w:r>
            <w:r w:rsidR="00935047">
              <w:rPr>
                <w:noProof/>
                <w:webHidden/>
              </w:rPr>
              <w:tab/>
            </w:r>
            <w:r w:rsidR="00935047">
              <w:rPr>
                <w:noProof/>
                <w:webHidden/>
              </w:rPr>
              <w:fldChar w:fldCharType="begin"/>
            </w:r>
            <w:r w:rsidR="00935047">
              <w:rPr>
                <w:noProof/>
                <w:webHidden/>
              </w:rPr>
              <w:instrText xml:space="preserve"> PAGEREF _Toc206668177 \h </w:instrText>
            </w:r>
            <w:r w:rsidR="00935047">
              <w:rPr>
                <w:noProof/>
                <w:webHidden/>
              </w:rPr>
            </w:r>
            <w:r w:rsidR="00935047">
              <w:rPr>
                <w:noProof/>
                <w:webHidden/>
              </w:rPr>
              <w:fldChar w:fldCharType="separate"/>
            </w:r>
            <w:r w:rsidR="00F20AD8">
              <w:rPr>
                <w:noProof/>
                <w:webHidden/>
              </w:rPr>
              <w:t>3</w:t>
            </w:r>
            <w:r w:rsidR="00935047">
              <w:rPr>
                <w:noProof/>
                <w:webHidden/>
              </w:rPr>
              <w:fldChar w:fldCharType="end"/>
            </w:r>
          </w:hyperlink>
        </w:p>
        <w:p w14:paraId="7CA8B12A" w14:textId="73F2C726"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78" w:history="1">
            <w:r w:rsidRPr="0071297B">
              <w:rPr>
                <w:rStyle w:val="Hyperlink"/>
                <w:noProof/>
              </w:rPr>
              <w:t>Artikel 2.</w:t>
            </w:r>
            <w:r>
              <w:rPr>
                <w:rFonts w:eastAsiaTheme="minorEastAsia"/>
                <w:noProof/>
                <w:kern w:val="2"/>
                <w:sz w:val="24"/>
                <w:szCs w:val="24"/>
                <w:lang w:eastAsia="nl-NL"/>
                <w14:ligatures w14:val="standardContextual"/>
              </w:rPr>
              <w:tab/>
            </w:r>
            <w:r w:rsidRPr="0071297B">
              <w:rPr>
                <w:rStyle w:val="Hyperlink"/>
                <w:noProof/>
              </w:rPr>
              <w:t>Specificaties</w:t>
            </w:r>
            <w:r>
              <w:rPr>
                <w:noProof/>
                <w:webHidden/>
              </w:rPr>
              <w:tab/>
            </w:r>
            <w:r>
              <w:rPr>
                <w:noProof/>
                <w:webHidden/>
              </w:rPr>
              <w:fldChar w:fldCharType="begin"/>
            </w:r>
            <w:r>
              <w:rPr>
                <w:noProof/>
                <w:webHidden/>
              </w:rPr>
              <w:instrText xml:space="preserve"> PAGEREF _Toc206668178 \h </w:instrText>
            </w:r>
            <w:r>
              <w:rPr>
                <w:noProof/>
                <w:webHidden/>
              </w:rPr>
            </w:r>
            <w:r>
              <w:rPr>
                <w:noProof/>
                <w:webHidden/>
              </w:rPr>
              <w:fldChar w:fldCharType="separate"/>
            </w:r>
            <w:r w:rsidR="00F20AD8">
              <w:rPr>
                <w:noProof/>
                <w:webHidden/>
              </w:rPr>
              <w:t>4</w:t>
            </w:r>
            <w:r>
              <w:rPr>
                <w:noProof/>
                <w:webHidden/>
              </w:rPr>
              <w:fldChar w:fldCharType="end"/>
            </w:r>
          </w:hyperlink>
        </w:p>
        <w:p w14:paraId="6EA18859" w14:textId="76BBC83F" w:rsidR="00935047" w:rsidRDefault="00935047">
          <w:pPr>
            <w:pStyle w:val="Inhopg2"/>
            <w:tabs>
              <w:tab w:val="left" w:pos="1680"/>
              <w:tab w:val="right" w:leader="dot" w:pos="9063"/>
            </w:tabs>
            <w:rPr>
              <w:rFonts w:eastAsiaTheme="minorEastAsia"/>
              <w:noProof/>
              <w:kern w:val="2"/>
              <w:sz w:val="24"/>
              <w:szCs w:val="24"/>
              <w:lang w:eastAsia="nl-NL"/>
              <w14:ligatures w14:val="standardContextual"/>
            </w:rPr>
          </w:pPr>
          <w:hyperlink w:anchor="_Toc206668179" w:history="1">
            <w:r w:rsidRPr="0071297B">
              <w:rPr>
                <w:rStyle w:val="Hyperlink"/>
                <w:rFonts w:eastAsia="Calibri"/>
                <w:noProof/>
              </w:rPr>
              <w:t>Artikel 3.</w:t>
            </w:r>
            <w:r>
              <w:rPr>
                <w:rFonts w:eastAsiaTheme="minorEastAsia"/>
                <w:noProof/>
                <w:kern w:val="2"/>
                <w:sz w:val="24"/>
                <w:szCs w:val="24"/>
                <w:lang w:eastAsia="nl-NL"/>
                <w14:ligatures w14:val="standardContextual"/>
              </w:rPr>
              <w:tab/>
            </w:r>
            <w:r w:rsidRPr="0071297B">
              <w:rPr>
                <w:rStyle w:val="Hyperlink"/>
                <w:rFonts w:eastAsia="Calibri"/>
                <w:noProof/>
              </w:rPr>
              <w:t>Gemeentelijke ICT-Kwaliteitsnormen, Interoperabiliteitseisen, normen en standaarden</w:t>
            </w:r>
            <w:r>
              <w:rPr>
                <w:noProof/>
                <w:webHidden/>
              </w:rPr>
              <w:tab/>
            </w:r>
            <w:r>
              <w:rPr>
                <w:noProof/>
                <w:webHidden/>
              </w:rPr>
              <w:fldChar w:fldCharType="begin"/>
            </w:r>
            <w:r>
              <w:rPr>
                <w:noProof/>
                <w:webHidden/>
              </w:rPr>
              <w:instrText xml:space="preserve"> PAGEREF _Toc206668179 \h </w:instrText>
            </w:r>
            <w:r>
              <w:rPr>
                <w:noProof/>
                <w:webHidden/>
              </w:rPr>
            </w:r>
            <w:r>
              <w:rPr>
                <w:noProof/>
                <w:webHidden/>
              </w:rPr>
              <w:fldChar w:fldCharType="separate"/>
            </w:r>
            <w:r w:rsidR="00F20AD8">
              <w:rPr>
                <w:noProof/>
                <w:webHidden/>
              </w:rPr>
              <w:t>4</w:t>
            </w:r>
            <w:r>
              <w:rPr>
                <w:noProof/>
                <w:webHidden/>
              </w:rPr>
              <w:fldChar w:fldCharType="end"/>
            </w:r>
          </w:hyperlink>
        </w:p>
        <w:p w14:paraId="45F8B458" w14:textId="5A044550"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80" w:history="1">
            <w:r w:rsidRPr="0071297B">
              <w:rPr>
                <w:rStyle w:val="Hyperlink"/>
                <w:rFonts w:eastAsia="Calibri"/>
                <w:noProof/>
              </w:rPr>
              <w:t>Artikel 4.</w:t>
            </w:r>
            <w:r>
              <w:rPr>
                <w:rFonts w:eastAsiaTheme="minorEastAsia"/>
                <w:noProof/>
                <w:kern w:val="2"/>
                <w:sz w:val="24"/>
                <w:szCs w:val="24"/>
                <w:lang w:eastAsia="nl-NL"/>
                <w14:ligatures w14:val="standardContextual"/>
              </w:rPr>
              <w:tab/>
            </w:r>
            <w:r w:rsidRPr="0071297B">
              <w:rPr>
                <w:rStyle w:val="Hyperlink"/>
                <w:rFonts w:eastAsia="Calibri"/>
                <w:noProof/>
              </w:rPr>
              <w:t>Looptijd</w:t>
            </w:r>
            <w:r>
              <w:rPr>
                <w:noProof/>
                <w:webHidden/>
              </w:rPr>
              <w:tab/>
            </w:r>
            <w:r>
              <w:rPr>
                <w:noProof/>
                <w:webHidden/>
              </w:rPr>
              <w:fldChar w:fldCharType="begin"/>
            </w:r>
            <w:r>
              <w:rPr>
                <w:noProof/>
                <w:webHidden/>
              </w:rPr>
              <w:instrText xml:space="preserve"> PAGEREF _Toc206668180 \h </w:instrText>
            </w:r>
            <w:r>
              <w:rPr>
                <w:noProof/>
                <w:webHidden/>
              </w:rPr>
            </w:r>
            <w:r>
              <w:rPr>
                <w:noProof/>
                <w:webHidden/>
              </w:rPr>
              <w:fldChar w:fldCharType="separate"/>
            </w:r>
            <w:r w:rsidR="00F20AD8">
              <w:rPr>
                <w:noProof/>
                <w:webHidden/>
              </w:rPr>
              <w:t>5</w:t>
            </w:r>
            <w:r>
              <w:rPr>
                <w:noProof/>
                <w:webHidden/>
              </w:rPr>
              <w:fldChar w:fldCharType="end"/>
            </w:r>
          </w:hyperlink>
        </w:p>
        <w:p w14:paraId="712B711A" w14:textId="7360EDC9"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81" w:history="1">
            <w:r w:rsidRPr="0071297B">
              <w:rPr>
                <w:rStyle w:val="Hyperlink"/>
                <w:rFonts w:eastAsia="Calibri"/>
                <w:noProof/>
              </w:rPr>
              <w:t>Artikel 5.</w:t>
            </w:r>
            <w:r>
              <w:rPr>
                <w:rFonts w:eastAsiaTheme="minorEastAsia"/>
                <w:noProof/>
                <w:kern w:val="2"/>
                <w:sz w:val="24"/>
                <w:szCs w:val="24"/>
                <w:lang w:eastAsia="nl-NL"/>
                <w14:ligatures w14:val="standardContextual"/>
              </w:rPr>
              <w:tab/>
            </w:r>
            <w:r w:rsidRPr="0071297B">
              <w:rPr>
                <w:rStyle w:val="Hyperlink"/>
                <w:rFonts w:eastAsia="Calibri"/>
                <w:noProof/>
              </w:rPr>
              <w:t>Implementatie</w:t>
            </w:r>
            <w:r>
              <w:rPr>
                <w:noProof/>
                <w:webHidden/>
              </w:rPr>
              <w:tab/>
            </w:r>
            <w:r>
              <w:rPr>
                <w:noProof/>
                <w:webHidden/>
              </w:rPr>
              <w:fldChar w:fldCharType="begin"/>
            </w:r>
            <w:r>
              <w:rPr>
                <w:noProof/>
                <w:webHidden/>
              </w:rPr>
              <w:instrText xml:space="preserve"> PAGEREF _Toc206668181 \h </w:instrText>
            </w:r>
            <w:r>
              <w:rPr>
                <w:noProof/>
                <w:webHidden/>
              </w:rPr>
            </w:r>
            <w:r>
              <w:rPr>
                <w:noProof/>
                <w:webHidden/>
              </w:rPr>
              <w:fldChar w:fldCharType="separate"/>
            </w:r>
            <w:r w:rsidR="00F20AD8">
              <w:rPr>
                <w:noProof/>
                <w:webHidden/>
              </w:rPr>
              <w:t>5</w:t>
            </w:r>
            <w:r>
              <w:rPr>
                <w:noProof/>
                <w:webHidden/>
              </w:rPr>
              <w:fldChar w:fldCharType="end"/>
            </w:r>
          </w:hyperlink>
        </w:p>
        <w:p w14:paraId="2A9EEA2F" w14:textId="55B81F21"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82" w:history="1">
            <w:r w:rsidRPr="0071297B">
              <w:rPr>
                <w:rStyle w:val="Hyperlink"/>
                <w:rFonts w:eastAsia="Calibri"/>
                <w:noProof/>
              </w:rPr>
              <w:t>Artikel 6.</w:t>
            </w:r>
            <w:r>
              <w:rPr>
                <w:rFonts w:eastAsiaTheme="minorEastAsia"/>
                <w:noProof/>
                <w:kern w:val="2"/>
                <w:sz w:val="24"/>
                <w:szCs w:val="24"/>
                <w:lang w:eastAsia="nl-NL"/>
                <w14:ligatures w14:val="standardContextual"/>
              </w:rPr>
              <w:tab/>
            </w:r>
            <w:r w:rsidRPr="0071297B">
              <w:rPr>
                <w:rStyle w:val="Hyperlink"/>
                <w:rFonts w:eastAsia="Calibri"/>
                <w:noProof/>
              </w:rPr>
              <w:t>Acceptatie</w:t>
            </w:r>
            <w:r>
              <w:rPr>
                <w:noProof/>
                <w:webHidden/>
              </w:rPr>
              <w:tab/>
            </w:r>
            <w:r>
              <w:rPr>
                <w:noProof/>
                <w:webHidden/>
              </w:rPr>
              <w:fldChar w:fldCharType="begin"/>
            </w:r>
            <w:r>
              <w:rPr>
                <w:noProof/>
                <w:webHidden/>
              </w:rPr>
              <w:instrText xml:space="preserve"> PAGEREF _Toc206668182 \h </w:instrText>
            </w:r>
            <w:r>
              <w:rPr>
                <w:noProof/>
                <w:webHidden/>
              </w:rPr>
            </w:r>
            <w:r>
              <w:rPr>
                <w:noProof/>
                <w:webHidden/>
              </w:rPr>
              <w:fldChar w:fldCharType="separate"/>
            </w:r>
            <w:r w:rsidR="00F20AD8">
              <w:rPr>
                <w:noProof/>
                <w:webHidden/>
              </w:rPr>
              <w:t>6</w:t>
            </w:r>
            <w:r>
              <w:rPr>
                <w:noProof/>
                <w:webHidden/>
              </w:rPr>
              <w:fldChar w:fldCharType="end"/>
            </w:r>
          </w:hyperlink>
        </w:p>
        <w:p w14:paraId="2D8ACABE" w14:textId="75C7E3B0"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83" w:history="1">
            <w:r w:rsidRPr="0071297B">
              <w:rPr>
                <w:rStyle w:val="Hyperlink"/>
                <w:rFonts w:eastAsia="Calibri"/>
                <w:noProof/>
              </w:rPr>
              <w:t>Artikel 7.</w:t>
            </w:r>
            <w:r>
              <w:rPr>
                <w:rFonts w:eastAsiaTheme="minorEastAsia"/>
                <w:noProof/>
                <w:kern w:val="2"/>
                <w:sz w:val="24"/>
                <w:szCs w:val="24"/>
                <w:lang w:eastAsia="nl-NL"/>
                <w14:ligatures w14:val="standardContextual"/>
              </w:rPr>
              <w:tab/>
            </w:r>
            <w:r w:rsidRPr="0071297B">
              <w:rPr>
                <w:rStyle w:val="Hyperlink"/>
                <w:rFonts w:eastAsia="Calibri"/>
                <w:noProof/>
              </w:rPr>
              <w:t>Onderhoud</w:t>
            </w:r>
            <w:r>
              <w:rPr>
                <w:noProof/>
                <w:webHidden/>
              </w:rPr>
              <w:tab/>
            </w:r>
            <w:r>
              <w:rPr>
                <w:noProof/>
                <w:webHidden/>
              </w:rPr>
              <w:fldChar w:fldCharType="begin"/>
            </w:r>
            <w:r>
              <w:rPr>
                <w:noProof/>
                <w:webHidden/>
              </w:rPr>
              <w:instrText xml:space="preserve"> PAGEREF _Toc206668183 \h </w:instrText>
            </w:r>
            <w:r>
              <w:rPr>
                <w:noProof/>
                <w:webHidden/>
              </w:rPr>
            </w:r>
            <w:r>
              <w:rPr>
                <w:noProof/>
                <w:webHidden/>
              </w:rPr>
              <w:fldChar w:fldCharType="separate"/>
            </w:r>
            <w:r w:rsidR="00F20AD8">
              <w:rPr>
                <w:noProof/>
                <w:webHidden/>
              </w:rPr>
              <w:t>6</w:t>
            </w:r>
            <w:r>
              <w:rPr>
                <w:noProof/>
                <w:webHidden/>
              </w:rPr>
              <w:fldChar w:fldCharType="end"/>
            </w:r>
          </w:hyperlink>
        </w:p>
        <w:p w14:paraId="4090A14E" w14:textId="39C9762B"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84" w:history="1">
            <w:r w:rsidRPr="0071297B">
              <w:rPr>
                <w:rStyle w:val="Hyperlink"/>
                <w:rFonts w:eastAsia="Calibri"/>
                <w:noProof/>
              </w:rPr>
              <w:t>Artikel 8.</w:t>
            </w:r>
            <w:r>
              <w:rPr>
                <w:rFonts w:eastAsiaTheme="minorEastAsia"/>
                <w:noProof/>
                <w:kern w:val="2"/>
                <w:sz w:val="24"/>
                <w:szCs w:val="24"/>
                <w:lang w:eastAsia="nl-NL"/>
                <w14:ligatures w14:val="standardContextual"/>
              </w:rPr>
              <w:tab/>
            </w:r>
            <w:r w:rsidRPr="0071297B">
              <w:rPr>
                <w:rStyle w:val="Hyperlink"/>
                <w:rFonts w:eastAsia="Calibri"/>
                <w:noProof/>
              </w:rPr>
              <w:t>Gebruiksrechten</w:t>
            </w:r>
            <w:r>
              <w:rPr>
                <w:noProof/>
                <w:webHidden/>
              </w:rPr>
              <w:tab/>
            </w:r>
            <w:r>
              <w:rPr>
                <w:noProof/>
                <w:webHidden/>
              </w:rPr>
              <w:fldChar w:fldCharType="begin"/>
            </w:r>
            <w:r>
              <w:rPr>
                <w:noProof/>
                <w:webHidden/>
              </w:rPr>
              <w:instrText xml:space="preserve"> PAGEREF _Toc206668184 \h </w:instrText>
            </w:r>
            <w:r>
              <w:rPr>
                <w:noProof/>
                <w:webHidden/>
              </w:rPr>
            </w:r>
            <w:r>
              <w:rPr>
                <w:noProof/>
                <w:webHidden/>
              </w:rPr>
              <w:fldChar w:fldCharType="separate"/>
            </w:r>
            <w:r w:rsidR="00F20AD8">
              <w:rPr>
                <w:noProof/>
                <w:webHidden/>
              </w:rPr>
              <w:t>6</w:t>
            </w:r>
            <w:r>
              <w:rPr>
                <w:noProof/>
                <w:webHidden/>
              </w:rPr>
              <w:fldChar w:fldCharType="end"/>
            </w:r>
          </w:hyperlink>
        </w:p>
        <w:p w14:paraId="078915B7" w14:textId="72F60C64"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85" w:history="1">
            <w:r w:rsidRPr="0071297B">
              <w:rPr>
                <w:rStyle w:val="Hyperlink"/>
                <w:rFonts w:eastAsia="Calibri"/>
                <w:noProof/>
              </w:rPr>
              <w:t>Artikel 9.</w:t>
            </w:r>
            <w:r>
              <w:rPr>
                <w:rFonts w:eastAsiaTheme="minorEastAsia"/>
                <w:noProof/>
                <w:kern w:val="2"/>
                <w:sz w:val="24"/>
                <w:szCs w:val="24"/>
                <w:lang w:eastAsia="nl-NL"/>
                <w14:ligatures w14:val="standardContextual"/>
              </w:rPr>
              <w:tab/>
            </w:r>
            <w:r w:rsidRPr="0071297B">
              <w:rPr>
                <w:rStyle w:val="Hyperlink"/>
                <w:rFonts w:eastAsia="Calibri"/>
                <w:noProof/>
              </w:rPr>
              <w:t>Dienstverlening op Afstand</w:t>
            </w:r>
            <w:r>
              <w:rPr>
                <w:noProof/>
                <w:webHidden/>
              </w:rPr>
              <w:tab/>
            </w:r>
            <w:r>
              <w:rPr>
                <w:noProof/>
                <w:webHidden/>
              </w:rPr>
              <w:fldChar w:fldCharType="begin"/>
            </w:r>
            <w:r>
              <w:rPr>
                <w:noProof/>
                <w:webHidden/>
              </w:rPr>
              <w:instrText xml:space="preserve"> PAGEREF _Toc206668185 \h </w:instrText>
            </w:r>
            <w:r>
              <w:rPr>
                <w:noProof/>
                <w:webHidden/>
              </w:rPr>
            </w:r>
            <w:r>
              <w:rPr>
                <w:noProof/>
                <w:webHidden/>
              </w:rPr>
              <w:fldChar w:fldCharType="separate"/>
            </w:r>
            <w:r w:rsidR="00F20AD8">
              <w:rPr>
                <w:noProof/>
                <w:webHidden/>
              </w:rPr>
              <w:t>6</w:t>
            </w:r>
            <w:r>
              <w:rPr>
                <w:noProof/>
                <w:webHidden/>
              </w:rPr>
              <w:fldChar w:fldCharType="end"/>
            </w:r>
          </w:hyperlink>
        </w:p>
        <w:p w14:paraId="3112C1EE" w14:textId="77EAABB2"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86" w:history="1">
            <w:r w:rsidRPr="0071297B">
              <w:rPr>
                <w:rStyle w:val="Hyperlink"/>
                <w:rFonts w:eastAsia="Calibri"/>
                <w:noProof/>
              </w:rPr>
              <w:t>Artikel 10.</w:t>
            </w:r>
            <w:r>
              <w:rPr>
                <w:rFonts w:eastAsiaTheme="minorEastAsia"/>
                <w:noProof/>
                <w:kern w:val="2"/>
                <w:sz w:val="24"/>
                <w:szCs w:val="24"/>
                <w:lang w:eastAsia="nl-NL"/>
                <w14:ligatures w14:val="standardContextual"/>
              </w:rPr>
              <w:tab/>
            </w:r>
            <w:r w:rsidRPr="0071297B">
              <w:rPr>
                <w:rStyle w:val="Hyperlink"/>
                <w:rFonts w:eastAsia="Calibri"/>
                <w:noProof/>
              </w:rPr>
              <w:t>Exit-plan</w:t>
            </w:r>
            <w:r>
              <w:rPr>
                <w:noProof/>
                <w:webHidden/>
              </w:rPr>
              <w:tab/>
            </w:r>
            <w:r>
              <w:rPr>
                <w:noProof/>
                <w:webHidden/>
              </w:rPr>
              <w:fldChar w:fldCharType="begin"/>
            </w:r>
            <w:r>
              <w:rPr>
                <w:noProof/>
                <w:webHidden/>
              </w:rPr>
              <w:instrText xml:space="preserve"> PAGEREF _Toc206668186 \h </w:instrText>
            </w:r>
            <w:r>
              <w:rPr>
                <w:noProof/>
                <w:webHidden/>
              </w:rPr>
            </w:r>
            <w:r>
              <w:rPr>
                <w:noProof/>
                <w:webHidden/>
              </w:rPr>
              <w:fldChar w:fldCharType="separate"/>
            </w:r>
            <w:r w:rsidR="00F20AD8">
              <w:rPr>
                <w:noProof/>
                <w:webHidden/>
              </w:rPr>
              <w:t>6</w:t>
            </w:r>
            <w:r>
              <w:rPr>
                <w:noProof/>
                <w:webHidden/>
              </w:rPr>
              <w:fldChar w:fldCharType="end"/>
            </w:r>
          </w:hyperlink>
        </w:p>
        <w:p w14:paraId="37A6A6FF" w14:textId="5593D85E"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87" w:history="1">
            <w:r w:rsidRPr="0071297B">
              <w:rPr>
                <w:rStyle w:val="Hyperlink"/>
                <w:rFonts w:eastAsia="Calibri"/>
                <w:noProof/>
              </w:rPr>
              <w:t>Artikel 11.</w:t>
            </w:r>
            <w:r>
              <w:rPr>
                <w:rFonts w:eastAsiaTheme="minorEastAsia"/>
                <w:noProof/>
                <w:kern w:val="2"/>
                <w:sz w:val="24"/>
                <w:szCs w:val="24"/>
                <w:lang w:eastAsia="nl-NL"/>
                <w14:ligatures w14:val="standardContextual"/>
              </w:rPr>
              <w:tab/>
            </w:r>
            <w:r w:rsidRPr="0071297B">
              <w:rPr>
                <w:rStyle w:val="Hyperlink"/>
                <w:rFonts w:eastAsia="Calibri"/>
                <w:noProof/>
              </w:rPr>
              <w:t>Verwerking van persoonsgegevens</w:t>
            </w:r>
            <w:r>
              <w:rPr>
                <w:noProof/>
                <w:webHidden/>
              </w:rPr>
              <w:tab/>
            </w:r>
            <w:r>
              <w:rPr>
                <w:noProof/>
                <w:webHidden/>
              </w:rPr>
              <w:fldChar w:fldCharType="begin"/>
            </w:r>
            <w:r>
              <w:rPr>
                <w:noProof/>
                <w:webHidden/>
              </w:rPr>
              <w:instrText xml:space="preserve"> PAGEREF _Toc206668187 \h </w:instrText>
            </w:r>
            <w:r>
              <w:rPr>
                <w:noProof/>
                <w:webHidden/>
              </w:rPr>
            </w:r>
            <w:r>
              <w:rPr>
                <w:noProof/>
                <w:webHidden/>
              </w:rPr>
              <w:fldChar w:fldCharType="separate"/>
            </w:r>
            <w:r w:rsidR="00F20AD8">
              <w:rPr>
                <w:noProof/>
                <w:webHidden/>
              </w:rPr>
              <w:t>6</w:t>
            </w:r>
            <w:r>
              <w:rPr>
                <w:noProof/>
                <w:webHidden/>
              </w:rPr>
              <w:fldChar w:fldCharType="end"/>
            </w:r>
          </w:hyperlink>
        </w:p>
        <w:p w14:paraId="0F614ED2" w14:textId="7394CB73"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88" w:history="1">
            <w:r w:rsidRPr="0071297B">
              <w:rPr>
                <w:rStyle w:val="Hyperlink"/>
                <w:rFonts w:eastAsia="Calibri"/>
                <w:noProof/>
              </w:rPr>
              <w:t>Artikel 12.</w:t>
            </w:r>
            <w:r>
              <w:rPr>
                <w:rFonts w:eastAsiaTheme="minorEastAsia"/>
                <w:noProof/>
                <w:kern w:val="2"/>
                <w:sz w:val="24"/>
                <w:szCs w:val="24"/>
                <w:lang w:eastAsia="nl-NL"/>
                <w14:ligatures w14:val="standardContextual"/>
              </w:rPr>
              <w:tab/>
            </w:r>
            <w:r w:rsidRPr="0071297B">
              <w:rPr>
                <w:rStyle w:val="Hyperlink"/>
                <w:rFonts w:eastAsia="Calibri"/>
                <w:noProof/>
              </w:rPr>
              <w:t>Vergoedingen</w:t>
            </w:r>
            <w:r>
              <w:rPr>
                <w:noProof/>
                <w:webHidden/>
              </w:rPr>
              <w:tab/>
            </w:r>
            <w:r>
              <w:rPr>
                <w:noProof/>
                <w:webHidden/>
              </w:rPr>
              <w:fldChar w:fldCharType="begin"/>
            </w:r>
            <w:r>
              <w:rPr>
                <w:noProof/>
                <w:webHidden/>
              </w:rPr>
              <w:instrText xml:space="preserve"> PAGEREF _Toc206668188 \h </w:instrText>
            </w:r>
            <w:r>
              <w:rPr>
                <w:noProof/>
                <w:webHidden/>
              </w:rPr>
            </w:r>
            <w:r>
              <w:rPr>
                <w:noProof/>
                <w:webHidden/>
              </w:rPr>
              <w:fldChar w:fldCharType="separate"/>
            </w:r>
            <w:r w:rsidR="00F20AD8">
              <w:rPr>
                <w:noProof/>
                <w:webHidden/>
              </w:rPr>
              <w:t>7</w:t>
            </w:r>
            <w:r>
              <w:rPr>
                <w:noProof/>
                <w:webHidden/>
              </w:rPr>
              <w:fldChar w:fldCharType="end"/>
            </w:r>
          </w:hyperlink>
        </w:p>
        <w:p w14:paraId="23197B06" w14:textId="7C9D2F3A"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89" w:history="1">
            <w:r w:rsidRPr="0071297B">
              <w:rPr>
                <w:rStyle w:val="Hyperlink"/>
                <w:rFonts w:eastAsia="Calibri"/>
                <w:noProof/>
              </w:rPr>
              <w:t>Artikel 13.</w:t>
            </w:r>
            <w:r>
              <w:rPr>
                <w:rFonts w:eastAsiaTheme="minorEastAsia"/>
                <w:noProof/>
                <w:kern w:val="2"/>
                <w:sz w:val="24"/>
                <w:szCs w:val="24"/>
                <w:lang w:eastAsia="nl-NL"/>
                <w14:ligatures w14:val="standardContextual"/>
              </w:rPr>
              <w:tab/>
            </w:r>
            <w:r w:rsidRPr="0071297B">
              <w:rPr>
                <w:rStyle w:val="Hyperlink"/>
                <w:rFonts w:eastAsia="Calibri"/>
                <w:noProof/>
              </w:rPr>
              <w:t>Contactpersonen en bevoegdheden</w:t>
            </w:r>
            <w:r>
              <w:rPr>
                <w:noProof/>
                <w:webHidden/>
              </w:rPr>
              <w:tab/>
            </w:r>
            <w:r>
              <w:rPr>
                <w:noProof/>
                <w:webHidden/>
              </w:rPr>
              <w:fldChar w:fldCharType="begin"/>
            </w:r>
            <w:r>
              <w:rPr>
                <w:noProof/>
                <w:webHidden/>
              </w:rPr>
              <w:instrText xml:space="preserve"> PAGEREF _Toc206668189 \h </w:instrText>
            </w:r>
            <w:r>
              <w:rPr>
                <w:noProof/>
                <w:webHidden/>
              </w:rPr>
            </w:r>
            <w:r>
              <w:rPr>
                <w:noProof/>
                <w:webHidden/>
              </w:rPr>
              <w:fldChar w:fldCharType="separate"/>
            </w:r>
            <w:r w:rsidR="00F20AD8">
              <w:rPr>
                <w:noProof/>
                <w:webHidden/>
              </w:rPr>
              <w:t>8</w:t>
            </w:r>
            <w:r>
              <w:rPr>
                <w:noProof/>
                <w:webHidden/>
              </w:rPr>
              <w:fldChar w:fldCharType="end"/>
            </w:r>
          </w:hyperlink>
        </w:p>
        <w:p w14:paraId="23915984" w14:textId="1C367BCE"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90" w:history="1">
            <w:r w:rsidRPr="0071297B">
              <w:rPr>
                <w:rStyle w:val="Hyperlink"/>
                <w:rFonts w:eastAsia="Calibri"/>
                <w:noProof/>
              </w:rPr>
              <w:t>Artikel 14.</w:t>
            </w:r>
            <w:r>
              <w:rPr>
                <w:rFonts w:eastAsiaTheme="minorEastAsia"/>
                <w:noProof/>
                <w:kern w:val="2"/>
                <w:sz w:val="24"/>
                <w:szCs w:val="24"/>
                <w:lang w:eastAsia="nl-NL"/>
                <w14:ligatures w14:val="standardContextual"/>
              </w:rPr>
              <w:tab/>
            </w:r>
            <w:r w:rsidRPr="0071297B">
              <w:rPr>
                <w:rStyle w:val="Hyperlink"/>
                <w:rFonts w:eastAsia="Calibri"/>
                <w:noProof/>
              </w:rPr>
              <w:t>Toegang tot Data en autorisaties</w:t>
            </w:r>
            <w:r>
              <w:rPr>
                <w:noProof/>
                <w:webHidden/>
              </w:rPr>
              <w:tab/>
            </w:r>
            <w:r>
              <w:rPr>
                <w:noProof/>
                <w:webHidden/>
              </w:rPr>
              <w:fldChar w:fldCharType="begin"/>
            </w:r>
            <w:r>
              <w:rPr>
                <w:noProof/>
                <w:webHidden/>
              </w:rPr>
              <w:instrText xml:space="preserve"> PAGEREF _Toc206668190 \h </w:instrText>
            </w:r>
            <w:r>
              <w:rPr>
                <w:noProof/>
                <w:webHidden/>
              </w:rPr>
            </w:r>
            <w:r>
              <w:rPr>
                <w:noProof/>
                <w:webHidden/>
              </w:rPr>
              <w:fldChar w:fldCharType="separate"/>
            </w:r>
            <w:r w:rsidR="00F20AD8">
              <w:rPr>
                <w:noProof/>
                <w:webHidden/>
              </w:rPr>
              <w:t>8</w:t>
            </w:r>
            <w:r>
              <w:rPr>
                <w:noProof/>
                <w:webHidden/>
              </w:rPr>
              <w:fldChar w:fldCharType="end"/>
            </w:r>
          </w:hyperlink>
        </w:p>
        <w:p w14:paraId="1A23E99B" w14:textId="1916EA3E"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91" w:history="1">
            <w:r w:rsidRPr="0071297B">
              <w:rPr>
                <w:rStyle w:val="Hyperlink"/>
                <w:rFonts w:eastAsia="Calibri"/>
                <w:noProof/>
              </w:rPr>
              <w:t>Artikel 15.</w:t>
            </w:r>
            <w:r>
              <w:rPr>
                <w:rFonts w:eastAsiaTheme="minorEastAsia"/>
                <w:noProof/>
                <w:kern w:val="2"/>
                <w:sz w:val="24"/>
                <w:szCs w:val="24"/>
                <w:lang w:eastAsia="nl-NL"/>
                <w14:ligatures w14:val="standardContextual"/>
              </w:rPr>
              <w:tab/>
            </w:r>
            <w:r w:rsidRPr="0071297B">
              <w:rPr>
                <w:rStyle w:val="Hyperlink"/>
                <w:rFonts w:eastAsia="Calibri"/>
                <w:noProof/>
              </w:rPr>
              <w:t>Algoritmische Toepassing</w:t>
            </w:r>
            <w:r>
              <w:rPr>
                <w:noProof/>
                <w:webHidden/>
              </w:rPr>
              <w:tab/>
            </w:r>
            <w:r>
              <w:rPr>
                <w:noProof/>
                <w:webHidden/>
              </w:rPr>
              <w:fldChar w:fldCharType="begin"/>
            </w:r>
            <w:r>
              <w:rPr>
                <w:noProof/>
                <w:webHidden/>
              </w:rPr>
              <w:instrText xml:space="preserve"> PAGEREF _Toc206668191 \h </w:instrText>
            </w:r>
            <w:r>
              <w:rPr>
                <w:noProof/>
                <w:webHidden/>
              </w:rPr>
            </w:r>
            <w:r>
              <w:rPr>
                <w:noProof/>
                <w:webHidden/>
              </w:rPr>
              <w:fldChar w:fldCharType="separate"/>
            </w:r>
            <w:r w:rsidR="00F20AD8">
              <w:rPr>
                <w:noProof/>
                <w:webHidden/>
              </w:rPr>
              <w:t>11</w:t>
            </w:r>
            <w:r>
              <w:rPr>
                <w:noProof/>
                <w:webHidden/>
              </w:rPr>
              <w:fldChar w:fldCharType="end"/>
            </w:r>
          </w:hyperlink>
        </w:p>
        <w:p w14:paraId="6EC5B22D" w14:textId="6A75068C"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92" w:history="1">
            <w:r w:rsidRPr="0071297B">
              <w:rPr>
                <w:rStyle w:val="Hyperlink"/>
                <w:noProof/>
              </w:rPr>
              <w:t>Artikel 16.</w:t>
            </w:r>
            <w:r>
              <w:rPr>
                <w:rFonts w:eastAsiaTheme="minorEastAsia"/>
                <w:noProof/>
                <w:kern w:val="2"/>
                <w:sz w:val="24"/>
                <w:szCs w:val="24"/>
                <w:lang w:eastAsia="nl-NL"/>
                <w14:ligatures w14:val="standardContextual"/>
              </w:rPr>
              <w:tab/>
            </w:r>
            <w:r w:rsidRPr="0071297B">
              <w:rPr>
                <w:rStyle w:val="Hyperlink"/>
                <w:noProof/>
              </w:rPr>
              <w:t>AI-systemen</w:t>
            </w:r>
            <w:r>
              <w:rPr>
                <w:noProof/>
                <w:webHidden/>
              </w:rPr>
              <w:tab/>
            </w:r>
            <w:r>
              <w:rPr>
                <w:noProof/>
                <w:webHidden/>
              </w:rPr>
              <w:fldChar w:fldCharType="begin"/>
            </w:r>
            <w:r>
              <w:rPr>
                <w:noProof/>
                <w:webHidden/>
              </w:rPr>
              <w:instrText xml:space="preserve"> PAGEREF _Toc206668192 \h </w:instrText>
            </w:r>
            <w:r>
              <w:rPr>
                <w:noProof/>
                <w:webHidden/>
              </w:rPr>
            </w:r>
            <w:r>
              <w:rPr>
                <w:noProof/>
                <w:webHidden/>
              </w:rPr>
              <w:fldChar w:fldCharType="separate"/>
            </w:r>
            <w:r w:rsidR="00F20AD8">
              <w:rPr>
                <w:noProof/>
                <w:webHidden/>
              </w:rPr>
              <w:t>11</w:t>
            </w:r>
            <w:r>
              <w:rPr>
                <w:noProof/>
                <w:webHidden/>
              </w:rPr>
              <w:fldChar w:fldCharType="end"/>
            </w:r>
          </w:hyperlink>
        </w:p>
        <w:p w14:paraId="31516481" w14:textId="75892D09"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93" w:history="1">
            <w:r w:rsidRPr="0071297B">
              <w:rPr>
                <w:rStyle w:val="Hyperlink"/>
                <w:rFonts w:eastAsia="Calibri"/>
                <w:noProof/>
              </w:rPr>
              <w:t>Artikel 17.</w:t>
            </w:r>
            <w:r>
              <w:rPr>
                <w:rFonts w:eastAsiaTheme="minorEastAsia"/>
                <w:noProof/>
                <w:kern w:val="2"/>
                <w:sz w:val="24"/>
                <w:szCs w:val="24"/>
                <w:lang w:eastAsia="nl-NL"/>
                <w14:ligatures w14:val="standardContextual"/>
              </w:rPr>
              <w:tab/>
            </w:r>
            <w:r w:rsidRPr="0071297B">
              <w:rPr>
                <w:rStyle w:val="Hyperlink"/>
                <w:rFonts w:eastAsia="Calibri"/>
                <w:noProof/>
              </w:rPr>
              <w:t>Evaluatie</w:t>
            </w:r>
            <w:r>
              <w:rPr>
                <w:noProof/>
                <w:webHidden/>
              </w:rPr>
              <w:tab/>
            </w:r>
            <w:r>
              <w:rPr>
                <w:noProof/>
                <w:webHidden/>
              </w:rPr>
              <w:fldChar w:fldCharType="begin"/>
            </w:r>
            <w:r>
              <w:rPr>
                <w:noProof/>
                <w:webHidden/>
              </w:rPr>
              <w:instrText xml:space="preserve"> PAGEREF _Toc206668193 \h </w:instrText>
            </w:r>
            <w:r>
              <w:rPr>
                <w:noProof/>
                <w:webHidden/>
              </w:rPr>
            </w:r>
            <w:r>
              <w:rPr>
                <w:noProof/>
                <w:webHidden/>
              </w:rPr>
              <w:fldChar w:fldCharType="separate"/>
            </w:r>
            <w:r w:rsidR="00F20AD8">
              <w:rPr>
                <w:noProof/>
                <w:webHidden/>
              </w:rPr>
              <w:t>13</w:t>
            </w:r>
            <w:r>
              <w:rPr>
                <w:noProof/>
                <w:webHidden/>
              </w:rPr>
              <w:fldChar w:fldCharType="end"/>
            </w:r>
          </w:hyperlink>
        </w:p>
        <w:p w14:paraId="1A8981F5" w14:textId="30F76F09"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94" w:history="1">
            <w:r w:rsidRPr="0071297B">
              <w:rPr>
                <w:rStyle w:val="Hyperlink"/>
                <w:rFonts w:eastAsia="Calibri"/>
                <w:noProof/>
              </w:rPr>
              <w:t>Artikel 18.</w:t>
            </w:r>
            <w:r>
              <w:rPr>
                <w:rFonts w:eastAsiaTheme="minorEastAsia"/>
                <w:noProof/>
                <w:kern w:val="2"/>
                <w:sz w:val="24"/>
                <w:szCs w:val="24"/>
                <w:lang w:eastAsia="nl-NL"/>
                <w14:ligatures w14:val="standardContextual"/>
              </w:rPr>
              <w:tab/>
            </w:r>
            <w:r w:rsidRPr="0071297B">
              <w:rPr>
                <w:rStyle w:val="Hyperlink"/>
                <w:rFonts w:eastAsia="Calibri"/>
                <w:noProof/>
              </w:rPr>
              <w:t>Voorwaarden en overige afspraken</w:t>
            </w:r>
            <w:r>
              <w:rPr>
                <w:noProof/>
                <w:webHidden/>
              </w:rPr>
              <w:tab/>
            </w:r>
            <w:r>
              <w:rPr>
                <w:noProof/>
                <w:webHidden/>
              </w:rPr>
              <w:fldChar w:fldCharType="begin"/>
            </w:r>
            <w:r>
              <w:rPr>
                <w:noProof/>
                <w:webHidden/>
              </w:rPr>
              <w:instrText xml:space="preserve"> PAGEREF _Toc206668194 \h </w:instrText>
            </w:r>
            <w:r>
              <w:rPr>
                <w:noProof/>
                <w:webHidden/>
              </w:rPr>
            </w:r>
            <w:r>
              <w:rPr>
                <w:noProof/>
                <w:webHidden/>
              </w:rPr>
              <w:fldChar w:fldCharType="separate"/>
            </w:r>
            <w:r w:rsidR="00F20AD8">
              <w:rPr>
                <w:noProof/>
                <w:webHidden/>
              </w:rPr>
              <w:t>14</w:t>
            </w:r>
            <w:r>
              <w:rPr>
                <w:noProof/>
                <w:webHidden/>
              </w:rPr>
              <w:fldChar w:fldCharType="end"/>
            </w:r>
          </w:hyperlink>
        </w:p>
        <w:p w14:paraId="284B465C" w14:textId="7883AEAE"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95" w:history="1">
            <w:r w:rsidRPr="0071297B">
              <w:rPr>
                <w:rStyle w:val="Hyperlink"/>
                <w:noProof/>
              </w:rPr>
              <w:t>Artikel 19.</w:t>
            </w:r>
            <w:r>
              <w:rPr>
                <w:rFonts w:eastAsiaTheme="minorEastAsia"/>
                <w:noProof/>
                <w:kern w:val="2"/>
                <w:sz w:val="24"/>
                <w:szCs w:val="24"/>
                <w:lang w:eastAsia="nl-NL"/>
                <w14:ligatures w14:val="standardContextual"/>
              </w:rPr>
              <w:tab/>
            </w:r>
            <w:r w:rsidRPr="0071297B">
              <w:rPr>
                <w:rStyle w:val="Hyperlink"/>
                <w:noProof/>
              </w:rPr>
              <w:t>Overdracht rechten en plichten derden</w:t>
            </w:r>
            <w:r>
              <w:rPr>
                <w:noProof/>
                <w:webHidden/>
              </w:rPr>
              <w:tab/>
            </w:r>
            <w:r>
              <w:rPr>
                <w:noProof/>
                <w:webHidden/>
              </w:rPr>
              <w:fldChar w:fldCharType="begin"/>
            </w:r>
            <w:r>
              <w:rPr>
                <w:noProof/>
                <w:webHidden/>
              </w:rPr>
              <w:instrText xml:space="preserve"> PAGEREF _Toc206668195 \h </w:instrText>
            </w:r>
            <w:r>
              <w:rPr>
                <w:noProof/>
                <w:webHidden/>
              </w:rPr>
            </w:r>
            <w:r>
              <w:rPr>
                <w:noProof/>
                <w:webHidden/>
              </w:rPr>
              <w:fldChar w:fldCharType="separate"/>
            </w:r>
            <w:r w:rsidR="00F20AD8">
              <w:rPr>
                <w:noProof/>
                <w:webHidden/>
              </w:rPr>
              <w:t>15</w:t>
            </w:r>
            <w:r>
              <w:rPr>
                <w:noProof/>
                <w:webHidden/>
              </w:rPr>
              <w:fldChar w:fldCharType="end"/>
            </w:r>
          </w:hyperlink>
        </w:p>
        <w:p w14:paraId="6AD6ED4B" w14:textId="6DA6DD14"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96" w:history="1">
            <w:r w:rsidRPr="0071297B">
              <w:rPr>
                <w:rStyle w:val="Hyperlink"/>
                <w:noProof/>
              </w:rPr>
              <w:t>Artikel 20.</w:t>
            </w:r>
            <w:r>
              <w:rPr>
                <w:rFonts w:eastAsiaTheme="minorEastAsia"/>
                <w:noProof/>
                <w:kern w:val="2"/>
                <w:sz w:val="24"/>
                <w:szCs w:val="24"/>
                <w:lang w:eastAsia="nl-NL"/>
                <w14:ligatures w14:val="standardContextual"/>
              </w:rPr>
              <w:tab/>
            </w:r>
            <w:r w:rsidRPr="0071297B">
              <w:rPr>
                <w:rStyle w:val="Hyperlink"/>
                <w:noProof/>
              </w:rPr>
              <w:t>Herzieningsmogelijkheden</w:t>
            </w:r>
            <w:r>
              <w:rPr>
                <w:noProof/>
                <w:webHidden/>
              </w:rPr>
              <w:tab/>
            </w:r>
            <w:r>
              <w:rPr>
                <w:noProof/>
                <w:webHidden/>
              </w:rPr>
              <w:fldChar w:fldCharType="begin"/>
            </w:r>
            <w:r>
              <w:rPr>
                <w:noProof/>
                <w:webHidden/>
              </w:rPr>
              <w:instrText xml:space="preserve"> PAGEREF _Toc206668196 \h </w:instrText>
            </w:r>
            <w:r>
              <w:rPr>
                <w:noProof/>
                <w:webHidden/>
              </w:rPr>
            </w:r>
            <w:r>
              <w:rPr>
                <w:noProof/>
                <w:webHidden/>
              </w:rPr>
              <w:fldChar w:fldCharType="separate"/>
            </w:r>
            <w:r w:rsidR="00F20AD8">
              <w:rPr>
                <w:noProof/>
                <w:webHidden/>
              </w:rPr>
              <w:t>15</w:t>
            </w:r>
            <w:r>
              <w:rPr>
                <w:noProof/>
                <w:webHidden/>
              </w:rPr>
              <w:fldChar w:fldCharType="end"/>
            </w:r>
          </w:hyperlink>
        </w:p>
        <w:p w14:paraId="525A4716" w14:textId="78E71884"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97" w:history="1">
            <w:r w:rsidRPr="0071297B">
              <w:rPr>
                <w:rStyle w:val="Hyperlink"/>
                <w:noProof/>
              </w:rPr>
              <w:t>Artikel 21.</w:t>
            </w:r>
            <w:r>
              <w:rPr>
                <w:rFonts w:eastAsiaTheme="minorEastAsia"/>
                <w:noProof/>
                <w:kern w:val="2"/>
                <w:sz w:val="24"/>
                <w:szCs w:val="24"/>
                <w:lang w:eastAsia="nl-NL"/>
                <w14:ligatures w14:val="standardContextual"/>
              </w:rPr>
              <w:tab/>
            </w:r>
            <w:r w:rsidRPr="0071297B">
              <w:rPr>
                <w:rStyle w:val="Hyperlink"/>
                <w:noProof/>
              </w:rPr>
              <w:t>Toepasselijk recht en bevoegde rechter</w:t>
            </w:r>
            <w:r>
              <w:rPr>
                <w:noProof/>
                <w:webHidden/>
              </w:rPr>
              <w:tab/>
            </w:r>
            <w:r>
              <w:rPr>
                <w:noProof/>
                <w:webHidden/>
              </w:rPr>
              <w:fldChar w:fldCharType="begin"/>
            </w:r>
            <w:r>
              <w:rPr>
                <w:noProof/>
                <w:webHidden/>
              </w:rPr>
              <w:instrText xml:space="preserve"> PAGEREF _Toc206668197 \h </w:instrText>
            </w:r>
            <w:r>
              <w:rPr>
                <w:noProof/>
                <w:webHidden/>
              </w:rPr>
            </w:r>
            <w:r>
              <w:rPr>
                <w:noProof/>
                <w:webHidden/>
              </w:rPr>
              <w:fldChar w:fldCharType="separate"/>
            </w:r>
            <w:r w:rsidR="00F20AD8">
              <w:rPr>
                <w:noProof/>
                <w:webHidden/>
              </w:rPr>
              <w:t>16</w:t>
            </w:r>
            <w:r>
              <w:rPr>
                <w:noProof/>
                <w:webHidden/>
              </w:rPr>
              <w:fldChar w:fldCharType="end"/>
            </w:r>
          </w:hyperlink>
        </w:p>
        <w:p w14:paraId="6C66061C" w14:textId="425198D5" w:rsidR="00935047" w:rsidRDefault="00935047">
          <w:pPr>
            <w:pStyle w:val="Inhopg2"/>
            <w:tabs>
              <w:tab w:val="left" w:pos="1440"/>
              <w:tab w:val="right" w:leader="dot" w:pos="9063"/>
            </w:tabs>
            <w:rPr>
              <w:rFonts w:eastAsiaTheme="minorEastAsia"/>
              <w:noProof/>
              <w:kern w:val="2"/>
              <w:sz w:val="24"/>
              <w:szCs w:val="24"/>
              <w:lang w:eastAsia="nl-NL"/>
              <w14:ligatures w14:val="standardContextual"/>
            </w:rPr>
          </w:pPr>
          <w:hyperlink w:anchor="_Toc206668198" w:history="1">
            <w:r w:rsidRPr="0071297B">
              <w:rPr>
                <w:rStyle w:val="Hyperlink"/>
                <w:noProof/>
              </w:rPr>
              <w:t>Artikel 22.</w:t>
            </w:r>
            <w:r>
              <w:rPr>
                <w:rFonts w:eastAsiaTheme="minorEastAsia"/>
                <w:noProof/>
                <w:kern w:val="2"/>
                <w:sz w:val="24"/>
                <w:szCs w:val="24"/>
                <w:lang w:eastAsia="nl-NL"/>
                <w14:ligatures w14:val="standardContextual"/>
              </w:rPr>
              <w:tab/>
            </w:r>
            <w:r w:rsidRPr="0071297B">
              <w:rPr>
                <w:rStyle w:val="Hyperlink"/>
                <w:noProof/>
              </w:rPr>
              <w:t>Slotbepalingen</w:t>
            </w:r>
            <w:r>
              <w:rPr>
                <w:noProof/>
                <w:webHidden/>
              </w:rPr>
              <w:tab/>
            </w:r>
            <w:r>
              <w:rPr>
                <w:noProof/>
                <w:webHidden/>
              </w:rPr>
              <w:fldChar w:fldCharType="begin"/>
            </w:r>
            <w:r>
              <w:rPr>
                <w:noProof/>
                <w:webHidden/>
              </w:rPr>
              <w:instrText xml:space="preserve"> PAGEREF _Toc206668198 \h </w:instrText>
            </w:r>
            <w:r>
              <w:rPr>
                <w:noProof/>
                <w:webHidden/>
              </w:rPr>
            </w:r>
            <w:r>
              <w:rPr>
                <w:noProof/>
                <w:webHidden/>
              </w:rPr>
              <w:fldChar w:fldCharType="separate"/>
            </w:r>
            <w:r w:rsidR="00F20AD8">
              <w:rPr>
                <w:noProof/>
                <w:webHidden/>
              </w:rPr>
              <w:t>16</w:t>
            </w:r>
            <w:r>
              <w:rPr>
                <w:noProof/>
                <w:webHidden/>
              </w:rPr>
              <w:fldChar w:fldCharType="end"/>
            </w:r>
          </w:hyperlink>
        </w:p>
        <w:p w14:paraId="0E2C9535" w14:textId="21054853" w:rsidR="00D534B6" w:rsidRDefault="00D534B6" w:rsidP="76EF419A">
          <w:pPr>
            <w:pStyle w:val="Inhopg2"/>
            <w:tabs>
              <w:tab w:val="left" w:pos="1320"/>
              <w:tab w:val="right" w:leader="dot" w:pos="9060"/>
            </w:tabs>
            <w:rPr>
              <w:rStyle w:val="Hyperlink"/>
              <w:noProof/>
              <w:kern w:val="2"/>
              <w:lang w:eastAsia="nl-NL"/>
              <w14:ligatures w14:val="standardContextual"/>
            </w:rPr>
          </w:pPr>
          <w:r>
            <w:fldChar w:fldCharType="end"/>
          </w:r>
        </w:p>
      </w:sdtContent>
    </w:sdt>
    <w:p w14:paraId="3D6CA7D6" w14:textId="5F64D264" w:rsidR="005E1D95" w:rsidRDefault="005E1D95" w:rsidP="76EF419A">
      <w:pPr>
        <w:rPr>
          <w:rFonts w:eastAsiaTheme="minorEastAsia"/>
          <w:b/>
          <w:bCs/>
        </w:rPr>
      </w:pPr>
    </w:p>
    <w:p w14:paraId="73CA1AFF" w14:textId="7911DD88" w:rsidR="00861F8C" w:rsidRDefault="00861F8C" w:rsidP="005E1D95">
      <w:pPr>
        <w:rPr>
          <w:rFonts w:cstheme="minorHAnsi"/>
          <w:b/>
          <w:sz w:val="28"/>
          <w:szCs w:val="28"/>
        </w:rPr>
      </w:pPr>
      <w:r>
        <w:rPr>
          <w:rFonts w:cstheme="minorHAnsi"/>
          <w:b/>
          <w:sz w:val="28"/>
          <w:szCs w:val="28"/>
        </w:rPr>
        <w:br w:type="page"/>
      </w:r>
    </w:p>
    <w:p w14:paraId="044A7CFD" w14:textId="77777777" w:rsidR="00EB512D" w:rsidRDefault="00EB512D" w:rsidP="000E25A8">
      <w:pPr>
        <w:spacing w:line="288" w:lineRule="auto"/>
        <w:jc w:val="center"/>
        <w:rPr>
          <w:rFonts w:cstheme="minorHAnsi"/>
          <w:b/>
          <w:sz w:val="28"/>
          <w:szCs w:val="28"/>
        </w:rPr>
      </w:pPr>
    </w:p>
    <w:p w14:paraId="644A6BEF" w14:textId="77777777" w:rsidR="00012AD8" w:rsidRDefault="00012AD8" w:rsidP="00012AD8">
      <w:pPr>
        <w:spacing w:before="239" w:after="239" w:line="240" w:lineRule="auto"/>
        <w:textAlignment w:val="top"/>
      </w:pPr>
      <w:r>
        <w:rPr>
          <w:rFonts w:eastAsia="Calibri" w:cs="Calibri"/>
          <w:b/>
          <w:bCs/>
          <w:sz w:val="24"/>
          <w:szCs w:val="24"/>
        </w:rPr>
        <w:t>Ondergetekenden</w:t>
      </w:r>
    </w:p>
    <w:p w14:paraId="161B9DAC" w14:textId="77777777"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 xml:space="preserve">De publiekrechtelijke rechtspersoon </w:t>
      </w:r>
      <w:r>
        <w:rPr>
          <w:rFonts w:eastAsia="Calibri" w:cs="Calibri"/>
          <w:i/>
          <w:iCs/>
          <w:sz w:val="24"/>
          <w:szCs w:val="24"/>
        </w:rPr>
        <w:t>gemeente Súdwest-Fryslân</w:t>
      </w:r>
      <w:r>
        <w:rPr>
          <w:rFonts w:eastAsia="Calibri" w:cs="Calibri"/>
          <w:sz w:val="24"/>
          <w:szCs w:val="24"/>
        </w:rPr>
        <w:t xml:space="preserve">, te dezen rechtsgeldig vertegenwoordigd door </w:t>
      </w:r>
      <w:r>
        <w:rPr>
          <w:rFonts w:eastAsia="Calibri" w:cs="Calibri"/>
          <w:i/>
          <w:iCs/>
          <w:sz w:val="24"/>
          <w:szCs w:val="24"/>
        </w:rPr>
        <w:t>R. Haring</w:t>
      </w:r>
      <w:r>
        <w:rPr>
          <w:rFonts w:eastAsia="Calibri" w:cs="Calibri"/>
          <w:sz w:val="24"/>
          <w:szCs w:val="24"/>
        </w:rPr>
        <w:t xml:space="preserve">, </w:t>
      </w:r>
      <w:r>
        <w:rPr>
          <w:rFonts w:eastAsia="Calibri" w:cs="Calibri"/>
          <w:i/>
          <w:iCs/>
          <w:sz w:val="24"/>
          <w:szCs w:val="24"/>
        </w:rPr>
        <w:t>Teammanager I&amp;A</w:t>
      </w:r>
      <w:r>
        <w:rPr>
          <w:rFonts w:eastAsia="Calibri" w:cs="Calibri"/>
          <w:sz w:val="24"/>
          <w:szCs w:val="24"/>
        </w:rPr>
        <w:t>, hierna te noemen "</w:t>
      </w:r>
      <w:r>
        <w:rPr>
          <w:rFonts w:eastAsia="Calibri" w:cs="Calibri"/>
          <w:b/>
          <w:bCs/>
          <w:sz w:val="24"/>
          <w:szCs w:val="24"/>
        </w:rPr>
        <w:t>Opdrachtgever</w:t>
      </w:r>
      <w:r>
        <w:rPr>
          <w:rFonts w:eastAsia="Calibri" w:cs="Calibri"/>
          <w:sz w:val="24"/>
          <w:szCs w:val="24"/>
        </w:rPr>
        <w:t>";</w:t>
      </w:r>
    </w:p>
    <w:p w14:paraId="3C7C8DE6" w14:textId="77777777" w:rsidR="00012AD8" w:rsidRDefault="00012AD8" w:rsidP="00012AD8">
      <w:pPr>
        <w:spacing w:before="239" w:after="239" w:line="240" w:lineRule="auto"/>
        <w:textAlignment w:val="top"/>
      </w:pPr>
      <w:r>
        <w:rPr>
          <w:rFonts w:eastAsia="Calibri" w:cs="Calibri"/>
          <w:i/>
          <w:iCs/>
          <w:sz w:val="24"/>
          <w:szCs w:val="24"/>
        </w:rPr>
        <w:t>en</w:t>
      </w:r>
    </w:p>
    <w:p w14:paraId="115C9629" w14:textId="77777777" w:rsidR="00012AD8" w:rsidRDefault="00012AD8" w:rsidP="00012AD8">
      <w:pPr>
        <w:numPr>
          <w:ilvl w:val="0"/>
          <w:numId w:val="52"/>
        </w:numPr>
        <w:suppressAutoHyphens/>
        <w:spacing w:line="240" w:lineRule="auto"/>
        <w:jc w:val="left"/>
        <w:rPr>
          <w:rFonts w:ascii="Calibri" w:eastAsia="Calibri" w:hAnsi="Calibri" w:cs="Calibri"/>
        </w:rPr>
      </w:pPr>
      <w:r w:rsidRPr="005F4598">
        <w:rPr>
          <w:rFonts w:eastAsia="Calibri" w:cs="Calibri"/>
          <w:i/>
          <w:iCs/>
          <w:sz w:val="24"/>
          <w:szCs w:val="24"/>
          <w:highlight w:val="yellow"/>
        </w:rPr>
        <w:t>("NAAM_HIER"</w:t>
      </w:r>
      <w:r>
        <w:rPr>
          <w:rFonts w:eastAsia="Calibri" w:cs="Calibri"/>
          <w:i/>
          <w:iCs/>
          <w:sz w:val="24"/>
          <w:szCs w:val="24"/>
        </w:rPr>
        <w:t>)</w:t>
      </w:r>
      <w:r>
        <w:rPr>
          <w:rFonts w:eastAsia="Calibri" w:cs="Calibri"/>
          <w:sz w:val="24"/>
          <w:szCs w:val="24"/>
        </w:rPr>
        <w:t xml:space="preserve"> met Kamer van Koophandel nummer </w:t>
      </w:r>
      <w:r w:rsidRPr="005F4598">
        <w:rPr>
          <w:rFonts w:eastAsia="Calibri" w:cs="Calibri"/>
          <w:i/>
          <w:iCs/>
          <w:sz w:val="24"/>
          <w:szCs w:val="24"/>
          <w:highlight w:val="yellow"/>
        </w:rPr>
        <w:t>("</w:t>
      </w:r>
      <w:proofErr w:type="spellStart"/>
      <w:r w:rsidRPr="005F4598">
        <w:rPr>
          <w:rFonts w:eastAsia="Calibri" w:cs="Calibri"/>
          <w:i/>
          <w:iCs/>
          <w:sz w:val="24"/>
          <w:szCs w:val="24"/>
          <w:highlight w:val="yellow"/>
        </w:rPr>
        <w:t>KvK_Hier</w:t>
      </w:r>
      <w:proofErr w:type="spellEnd"/>
      <w:r w:rsidRPr="005F4598">
        <w:rPr>
          <w:rFonts w:eastAsia="Calibri" w:cs="Calibri"/>
          <w:i/>
          <w:iCs/>
          <w:sz w:val="24"/>
          <w:szCs w:val="24"/>
          <w:highlight w:val="yellow"/>
        </w:rPr>
        <w:t>"</w:t>
      </w:r>
      <w:r>
        <w:rPr>
          <w:rFonts w:eastAsia="Calibri" w:cs="Calibri"/>
          <w:i/>
          <w:iCs/>
          <w:sz w:val="24"/>
          <w:szCs w:val="24"/>
        </w:rPr>
        <w:t>)</w:t>
      </w:r>
      <w:r>
        <w:rPr>
          <w:rFonts w:eastAsia="Calibri" w:cs="Calibri"/>
          <w:sz w:val="24"/>
          <w:szCs w:val="24"/>
        </w:rPr>
        <w:t xml:space="preserve"> gevestigd en kantoorhoudende te </w:t>
      </w:r>
      <w:r>
        <w:rPr>
          <w:rFonts w:eastAsia="Calibri" w:cs="Calibri"/>
          <w:i/>
          <w:iCs/>
          <w:sz w:val="24"/>
          <w:szCs w:val="24"/>
        </w:rPr>
        <w:t>(</w:t>
      </w:r>
      <w:r w:rsidRPr="005F4598">
        <w:rPr>
          <w:rFonts w:eastAsia="Calibri" w:cs="Calibri"/>
          <w:i/>
          <w:iCs/>
          <w:sz w:val="24"/>
          <w:szCs w:val="24"/>
          <w:highlight w:val="yellow"/>
        </w:rPr>
        <w:t>"PLAATS_HIER"</w:t>
      </w:r>
      <w:r>
        <w:rPr>
          <w:rFonts w:eastAsia="Calibri" w:cs="Calibri"/>
          <w:i/>
          <w:iCs/>
          <w:sz w:val="24"/>
          <w:szCs w:val="24"/>
        </w:rPr>
        <w:t>)</w:t>
      </w:r>
      <w:r>
        <w:rPr>
          <w:rFonts w:eastAsia="Calibri" w:cs="Calibri"/>
          <w:sz w:val="24"/>
          <w:szCs w:val="24"/>
        </w:rPr>
        <w:t xml:space="preserve"> aan de </w:t>
      </w:r>
      <w:r>
        <w:rPr>
          <w:rFonts w:eastAsia="Calibri" w:cs="Calibri"/>
          <w:i/>
          <w:iCs/>
          <w:sz w:val="24"/>
          <w:szCs w:val="24"/>
        </w:rPr>
        <w:t>(</w:t>
      </w:r>
      <w:r w:rsidRPr="00DD48D1">
        <w:rPr>
          <w:rFonts w:eastAsia="Calibri" w:cs="Calibri"/>
          <w:i/>
          <w:iCs/>
          <w:sz w:val="24"/>
          <w:szCs w:val="24"/>
          <w:highlight w:val="yellow"/>
        </w:rPr>
        <w:t>"ADRES_HIER"</w:t>
      </w:r>
      <w:r>
        <w:rPr>
          <w:rFonts w:eastAsia="Calibri" w:cs="Calibri"/>
          <w:i/>
          <w:iCs/>
          <w:sz w:val="24"/>
          <w:szCs w:val="24"/>
        </w:rPr>
        <w:t>)</w:t>
      </w:r>
      <w:r>
        <w:rPr>
          <w:rFonts w:eastAsia="Calibri" w:cs="Calibri"/>
          <w:sz w:val="24"/>
          <w:szCs w:val="24"/>
        </w:rPr>
        <w:t xml:space="preserve"> </w:t>
      </w:r>
      <w:r>
        <w:rPr>
          <w:rFonts w:eastAsia="Calibri" w:cs="Calibri"/>
          <w:i/>
          <w:iCs/>
          <w:sz w:val="24"/>
          <w:szCs w:val="24"/>
        </w:rPr>
        <w:t>(</w:t>
      </w:r>
      <w:r w:rsidRPr="00DD48D1">
        <w:rPr>
          <w:rFonts w:eastAsia="Calibri" w:cs="Calibri"/>
          <w:i/>
          <w:iCs/>
          <w:sz w:val="24"/>
          <w:szCs w:val="24"/>
          <w:highlight w:val="yellow"/>
        </w:rPr>
        <w:t>"POSTCODE_HIER"</w:t>
      </w:r>
      <w:r>
        <w:rPr>
          <w:rFonts w:eastAsia="Calibri" w:cs="Calibri"/>
          <w:i/>
          <w:iCs/>
          <w:sz w:val="24"/>
          <w:szCs w:val="24"/>
        </w:rPr>
        <w:t>)</w:t>
      </w:r>
      <w:r>
        <w:rPr>
          <w:rFonts w:eastAsia="Calibri" w:cs="Calibri"/>
          <w:sz w:val="24"/>
          <w:szCs w:val="24"/>
        </w:rPr>
        <w:t>, te dezen rechtsgeldig vertegenwoordigd door , hierna te noemen "</w:t>
      </w:r>
      <w:r>
        <w:rPr>
          <w:rFonts w:eastAsia="Calibri" w:cs="Calibri"/>
          <w:b/>
          <w:bCs/>
          <w:sz w:val="24"/>
          <w:szCs w:val="24"/>
        </w:rPr>
        <w:t>Leverancier</w:t>
      </w:r>
      <w:r>
        <w:rPr>
          <w:rFonts w:eastAsia="Calibri" w:cs="Calibri"/>
          <w:sz w:val="24"/>
          <w:szCs w:val="24"/>
        </w:rPr>
        <w:t>";</w:t>
      </w:r>
    </w:p>
    <w:p w14:paraId="27F96210" w14:textId="77777777" w:rsidR="00012AD8" w:rsidRDefault="00012AD8" w:rsidP="00012AD8">
      <w:pPr>
        <w:spacing w:before="239" w:after="239" w:line="240" w:lineRule="auto"/>
        <w:textAlignment w:val="top"/>
      </w:pPr>
      <w:r>
        <w:rPr>
          <w:rFonts w:eastAsia="Calibri" w:cs="Calibri"/>
          <w:i/>
          <w:iCs/>
          <w:sz w:val="24"/>
          <w:szCs w:val="24"/>
        </w:rPr>
        <w:t>tezamen hierna verder aan te duiden als "partijen" dan wel afzonderlijk als "partij",</w:t>
      </w:r>
    </w:p>
    <w:p w14:paraId="2533B803" w14:textId="77777777" w:rsidR="00012AD8" w:rsidRDefault="00012AD8" w:rsidP="00012AD8">
      <w:pPr>
        <w:spacing w:before="239" w:after="239" w:line="240" w:lineRule="auto"/>
        <w:textAlignment w:val="top"/>
      </w:pPr>
      <w:r>
        <w:rPr>
          <w:rFonts w:eastAsia="Calibri" w:cs="Calibri"/>
          <w:b/>
          <w:bCs/>
          <w:sz w:val="24"/>
          <w:szCs w:val="24"/>
        </w:rPr>
        <w:t>overwegende dat:</w:t>
      </w:r>
    </w:p>
    <w:p w14:paraId="2BE02DA0" w14:textId="691F3EF4" w:rsidR="000D6087" w:rsidRPr="00DD48D1" w:rsidRDefault="000D6087" w:rsidP="000D6087">
      <w:pPr>
        <w:numPr>
          <w:ilvl w:val="0"/>
          <w:numId w:val="52"/>
        </w:numPr>
        <w:suppressAutoHyphens/>
        <w:spacing w:line="240" w:lineRule="auto"/>
        <w:jc w:val="left"/>
        <w:rPr>
          <w:rFonts w:ascii="Calibri" w:eastAsia="Calibri" w:hAnsi="Calibri" w:cs="Calibri"/>
          <w:sz w:val="24"/>
          <w:szCs w:val="24"/>
        </w:rPr>
      </w:pPr>
      <w:r>
        <w:rPr>
          <w:rFonts w:eastAsia="Calibri" w:cs="Calibri"/>
          <w:sz w:val="24"/>
          <w:szCs w:val="24"/>
        </w:rPr>
        <w:t xml:space="preserve">Opdrachtgever met behulp van de ICT </w:t>
      </w:r>
      <w:r w:rsidR="005F4598">
        <w:rPr>
          <w:rFonts w:eastAsia="Calibri" w:cs="Calibri"/>
          <w:sz w:val="24"/>
          <w:szCs w:val="24"/>
        </w:rPr>
        <w:t xml:space="preserve">Prestatie </w:t>
      </w:r>
      <w:r>
        <w:rPr>
          <w:rFonts w:eastAsia="Calibri" w:cs="Calibri"/>
          <w:sz w:val="24"/>
          <w:szCs w:val="24"/>
        </w:rPr>
        <w:t xml:space="preserve">de volgende doelstellingen wenst te </w:t>
      </w:r>
      <w:r w:rsidRPr="00DD48D1">
        <w:rPr>
          <w:rFonts w:eastAsia="Calibri" w:cs="Calibri"/>
          <w:sz w:val="24"/>
          <w:szCs w:val="24"/>
        </w:rPr>
        <w:t>realiseren</w:t>
      </w:r>
    </w:p>
    <w:p w14:paraId="2E6EAAF4" w14:textId="77777777" w:rsidR="00DD48D1" w:rsidRPr="00935047" w:rsidRDefault="000D6087" w:rsidP="00BA2E8E">
      <w:pPr>
        <w:pStyle w:val="Lijstalinea"/>
        <w:rPr>
          <w:rFonts w:ascii="Calibri" w:hAnsi="Calibri"/>
          <w:sz w:val="24"/>
          <w:szCs w:val="24"/>
        </w:rPr>
      </w:pPr>
      <w:r w:rsidRPr="00935047">
        <w:rPr>
          <w:sz w:val="24"/>
          <w:szCs w:val="24"/>
        </w:rPr>
        <w:t>verdere digitalisering en datavoorziening HR- en aan HR-gerelateerde processen;</w:t>
      </w:r>
    </w:p>
    <w:p w14:paraId="77775749" w14:textId="77777777" w:rsidR="00DD48D1" w:rsidRPr="00935047" w:rsidRDefault="000D6087" w:rsidP="00BA2E8E">
      <w:pPr>
        <w:pStyle w:val="Lijstalinea"/>
        <w:rPr>
          <w:rFonts w:ascii="Calibri" w:hAnsi="Calibri"/>
          <w:sz w:val="24"/>
          <w:szCs w:val="24"/>
        </w:rPr>
      </w:pPr>
      <w:r w:rsidRPr="00935047">
        <w:rPr>
          <w:sz w:val="24"/>
          <w:szCs w:val="24"/>
        </w:rPr>
        <w:t>betere integratie met andere bedrijfsprocessen en – applicaties;</w:t>
      </w:r>
    </w:p>
    <w:p w14:paraId="260A5180" w14:textId="592AF87B" w:rsidR="00DD48D1" w:rsidRPr="00935047" w:rsidRDefault="7C35B163" w:rsidP="00BA2E8E">
      <w:pPr>
        <w:pStyle w:val="Lijstalinea"/>
        <w:rPr>
          <w:rFonts w:ascii="Calibri" w:hAnsi="Calibri"/>
          <w:sz w:val="24"/>
          <w:szCs w:val="24"/>
        </w:rPr>
      </w:pPr>
      <w:r w:rsidRPr="00935047">
        <w:rPr>
          <w:sz w:val="24"/>
          <w:szCs w:val="24"/>
        </w:rPr>
        <w:t xml:space="preserve">efficiëntere procesinrichting HR, </w:t>
      </w:r>
      <w:r w:rsidR="0ED78AC6" w:rsidRPr="00935047">
        <w:rPr>
          <w:sz w:val="24"/>
          <w:szCs w:val="24"/>
        </w:rPr>
        <w:t>Financiën</w:t>
      </w:r>
      <w:r w:rsidRPr="00935047">
        <w:rPr>
          <w:sz w:val="24"/>
          <w:szCs w:val="24"/>
        </w:rPr>
        <w:t xml:space="preserve"> en CLM;</w:t>
      </w:r>
    </w:p>
    <w:p w14:paraId="364A15B7" w14:textId="4E866510" w:rsidR="000D6087" w:rsidRPr="00935047" w:rsidRDefault="000D6087" w:rsidP="00BA2E8E">
      <w:pPr>
        <w:pStyle w:val="Lijstalinea"/>
        <w:rPr>
          <w:rFonts w:ascii="Calibri" w:hAnsi="Calibri"/>
          <w:sz w:val="24"/>
          <w:szCs w:val="24"/>
        </w:rPr>
      </w:pPr>
      <w:r w:rsidRPr="00935047">
        <w:rPr>
          <w:sz w:val="24"/>
          <w:szCs w:val="24"/>
        </w:rPr>
        <w:t>meer gebruiksgemak en betere ondersteuning voor medewerkers en leidinggevenden</w:t>
      </w:r>
      <w:r w:rsidR="00DD48D1" w:rsidRPr="00935047">
        <w:rPr>
          <w:sz w:val="24"/>
          <w:szCs w:val="24"/>
        </w:rPr>
        <w:t>.</w:t>
      </w:r>
    </w:p>
    <w:p w14:paraId="4C270768" w14:textId="77777777" w:rsidR="00012AD8" w:rsidRDefault="00012AD8" w:rsidP="00012AD8">
      <w:pPr>
        <w:numPr>
          <w:ilvl w:val="0"/>
          <w:numId w:val="52"/>
        </w:numPr>
        <w:suppressAutoHyphens/>
        <w:spacing w:line="240" w:lineRule="auto"/>
        <w:jc w:val="left"/>
        <w:rPr>
          <w:rFonts w:ascii="Calibri" w:eastAsia="Calibri" w:hAnsi="Calibri" w:cs="Calibri"/>
        </w:rPr>
      </w:pPr>
      <w:r w:rsidRPr="00DD48D1">
        <w:rPr>
          <w:rFonts w:eastAsia="Calibri" w:cs="Calibri"/>
          <w:sz w:val="24"/>
          <w:szCs w:val="24"/>
        </w:rPr>
        <w:t>Opdrachtgever in het kader</w:t>
      </w:r>
      <w:r>
        <w:rPr>
          <w:rFonts w:eastAsia="Calibri" w:cs="Calibri"/>
          <w:sz w:val="24"/>
          <w:szCs w:val="24"/>
        </w:rPr>
        <w:t xml:space="preserve">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020748D3" w14:textId="5D13B51A" w:rsidR="00012AD8" w:rsidRDefault="00012AD8" w:rsidP="00012AD8">
      <w:pPr>
        <w:numPr>
          <w:ilvl w:val="0"/>
          <w:numId w:val="52"/>
        </w:numPr>
        <w:suppressAutoHyphens/>
        <w:spacing w:line="240" w:lineRule="auto"/>
        <w:jc w:val="left"/>
        <w:rPr>
          <w:rFonts w:ascii="Calibri" w:eastAsia="Calibri" w:hAnsi="Calibri" w:cs="Calibri"/>
        </w:rPr>
      </w:pPr>
      <w:r w:rsidRPr="567AAFAA">
        <w:rPr>
          <w:rFonts w:eastAsia="Calibri" w:cs="Calibri"/>
          <w:sz w:val="24"/>
          <w:szCs w:val="24"/>
        </w:rPr>
        <w:t xml:space="preserve">Opdrachtgever in verband met hetgeen hiervoor is overwogen, tot </w:t>
      </w:r>
      <w:r w:rsidR="54E5AFE4" w:rsidRPr="567AAFAA">
        <w:rPr>
          <w:rFonts w:eastAsia="Calibri" w:cs="Calibri"/>
          <w:sz w:val="24"/>
          <w:szCs w:val="24"/>
        </w:rPr>
        <w:t xml:space="preserve">een </w:t>
      </w:r>
      <w:r w:rsidRPr="567AAFAA">
        <w:rPr>
          <w:rFonts w:eastAsia="Calibri" w:cs="Calibri"/>
          <w:i/>
          <w:iCs/>
          <w:sz w:val="24"/>
          <w:szCs w:val="24"/>
        </w:rPr>
        <w:t>Europese aanbesteding</w:t>
      </w:r>
      <w:r w:rsidRPr="567AAFAA">
        <w:rPr>
          <w:rFonts w:eastAsia="Calibri" w:cs="Calibri"/>
          <w:sz w:val="24"/>
          <w:szCs w:val="24"/>
        </w:rPr>
        <w:t xml:space="preserve"> van de ICT Prestatie is overgegaan;</w:t>
      </w:r>
    </w:p>
    <w:p w14:paraId="6C81745B" w14:textId="77777777"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Partijen de uit het bovenstaande voortvloeiende rechtsverhouding schriftelijk wensen vast te leggen;</w:t>
      </w:r>
    </w:p>
    <w:p w14:paraId="3D59BF9F" w14:textId="77777777" w:rsidR="00012AD8" w:rsidRDefault="00012AD8" w:rsidP="73FEA343">
      <w:pPr>
        <w:spacing w:before="239" w:after="239" w:line="240" w:lineRule="auto"/>
        <w:textAlignment w:val="top"/>
        <w:rPr>
          <w:rFonts w:eastAsia="Calibri" w:cs="Calibri"/>
          <w:b/>
          <w:bCs/>
          <w:sz w:val="24"/>
          <w:szCs w:val="24"/>
        </w:rPr>
      </w:pPr>
      <w:r w:rsidRPr="73FEA343">
        <w:rPr>
          <w:rFonts w:eastAsia="Calibri" w:cs="Calibri"/>
          <w:b/>
          <w:bCs/>
          <w:sz w:val="24"/>
          <w:szCs w:val="24"/>
        </w:rPr>
        <w:t>zijn als volgt overeengekomen:</w:t>
      </w:r>
    </w:p>
    <w:p w14:paraId="37190B35" w14:textId="77777777" w:rsidR="00012AD8" w:rsidRPr="005F4598" w:rsidRDefault="45D13EAF" w:rsidP="005F4598">
      <w:pPr>
        <w:pStyle w:val="ArticleLevel1"/>
      </w:pPr>
      <w:bookmarkStart w:id="0" w:name="_Toc206668177"/>
      <w:r>
        <w:t>Voorwerp van de Overeenkomst</w:t>
      </w:r>
      <w:bookmarkEnd w:id="0"/>
    </w:p>
    <w:p w14:paraId="56CFBEED"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Leverancier verplicht zich tot het leveren van de ICT Prestatie zoals beschreven in:</w:t>
      </w:r>
    </w:p>
    <w:p w14:paraId="7ADC7FA8" w14:textId="77777777" w:rsidR="00012AD8" w:rsidRDefault="00012AD8" w:rsidP="00012AD8">
      <w:pPr>
        <w:pStyle w:val="Indentedbullets"/>
        <w:spacing w:before="239" w:after="239" w:line="240" w:lineRule="auto"/>
        <w:textAlignment w:val="top"/>
      </w:pPr>
      <w:r>
        <w:rPr>
          <w:rFonts w:eastAsia="Calibri" w:cs="Calibri"/>
          <w:color w:val="000000"/>
        </w:rPr>
        <w:lastRenderedPageBreak/>
        <w:t>De Nota van Inlichtingen;</w:t>
      </w:r>
    </w:p>
    <w:p w14:paraId="781A5001" w14:textId="5552773D" w:rsidR="00012AD8" w:rsidRDefault="552A0C88" w:rsidP="00012AD8">
      <w:pPr>
        <w:pStyle w:val="Indentedbullets"/>
        <w:spacing w:before="239" w:after="239" w:line="240" w:lineRule="auto"/>
        <w:textAlignment w:val="top"/>
      </w:pPr>
      <w:r w:rsidRPr="6CDBD3F6">
        <w:rPr>
          <w:rFonts w:eastAsia="Calibri" w:cs="Calibri"/>
          <w:color w:val="000000" w:themeColor="text1"/>
        </w:rPr>
        <w:t>Het Beschrijvend Document</w:t>
      </w:r>
      <w:r w:rsidR="7DA73551" w:rsidRPr="6CDBD3F6">
        <w:rPr>
          <w:rFonts w:eastAsia="Calibri" w:cs="Calibri"/>
          <w:color w:val="000000" w:themeColor="text1"/>
        </w:rPr>
        <w:t xml:space="preserve"> inclusief Bijlagen waaronder het Programma van eisen</w:t>
      </w:r>
      <w:r w:rsidRPr="6CDBD3F6">
        <w:rPr>
          <w:rFonts w:eastAsia="Calibri" w:cs="Calibri"/>
          <w:color w:val="000000" w:themeColor="text1"/>
        </w:rPr>
        <w:t>;</w:t>
      </w:r>
    </w:p>
    <w:p w14:paraId="247C3FDC" w14:textId="5D633BA1" w:rsidR="00012AD8" w:rsidRDefault="552A0C88" w:rsidP="00012AD8">
      <w:pPr>
        <w:pStyle w:val="Indentedbullets"/>
        <w:spacing w:before="239" w:after="239" w:line="240" w:lineRule="auto"/>
        <w:textAlignment w:val="top"/>
      </w:pPr>
      <w:r w:rsidRPr="6CDBD3F6">
        <w:rPr>
          <w:rFonts w:eastAsia="Calibri" w:cs="Calibri"/>
          <w:color w:val="000000" w:themeColor="text1"/>
        </w:rPr>
        <w:t>De Inschrijving van de Leverancier;</w:t>
      </w:r>
      <w:r w:rsidR="7AD8044F" w:rsidRPr="6CDBD3F6">
        <w:rPr>
          <w:rFonts w:eastAsia="Calibri" w:cs="Calibri"/>
          <w:color w:val="000000" w:themeColor="text1"/>
        </w:rPr>
        <w:t xml:space="preserve"> </w:t>
      </w:r>
      <w:r w:rsidR="7AD8044F" w:rsidRPr="6CDBD3F6">
        <w:t>(indien de Inschrijving op het onderdeel Kwaliteit een hogere kwaliteit biedt dan het Programma van eisen en eventuele aanpassingen daarop in een Nota van inlichtingen, dan prevaleert de Inschrijving op het Programma van eisen)</w:t>
      </w:r>
    </w:p>
    <w:p w14:paraId="4DAA9A63" w14:textId="77777777" w:rsidR="00012AD8" w:rsidRDefault="00012AD8" w:rsidP="00012AD8">
      <w:pPr>
        <w:pStyle w:val="Indentedbullets"/>
        <w:spacing w:before="239" w:after="239" w:line="240" w:lineRule="auto"/>
        <w:textAlignment w:val="top"/>
      </w:pPr>
      <w:r>
        <w:rPr>
          <w:rFonts w:eastAsia="Calibri" w:cs="Calibri"/>
          <w:color w:val="000000"/>
        </w:rPr>
        <w:t>Service Level Agreement;</w:t>
      </w:r>
    </w:p>
    <w:p w14:paraId="24F19C09" w14:textId="77777777" w:rsidR="00012AD8" w:rsidRDefault="00012AD8" w:rsidP="00012AD8">
      <w:pPr>
        <w:pStyle w:val="Indentedbullets"/>
        <w:spacing w:before="239" w:after="239" w:line="240" w:lineRule="auto"/>
        <w:textAlignment w:val="top"/>
      </w:pPr>
      <w:r>
        <w:rPr>
          <w:rFonts w:eastAsia="Calibri" w:cs="Calibri"/>
          <w:color w:val="000000"/>
        </w:rPr>
        <w:t>Test- en acceptatieplan;</w:t>
      </w:r>
    </w:p>
    <w:p w14:paraId="63FBD777" w14:textId="77777777" w:rsidR="00012AD8" w:rsidRDefault="552A0C88" w:rsidP="6CDBD3F6">
      <w:pPr>
        <w:pStyle w:val="Indentedbullets"/>
        <w:spacing w:before="239" w:after="239" w:line="240" w:lineRule="auto"/>
        <w:textAlignment w:val="top"/>
        <w:rPr>
          <w:rFonts w:eastAsia="Calibri" w:cs="Calibri"/>
          <w:color w:val="000000" w:themeColor="text1"/>
        </w:rPr>
      </w:pPr>
      <w:r w:rsidRPr="6CDBD3F6">
        <w:rPr>
          <w:rFonts w:eastAsia="Calibri" w:cs="Calibri"/>
          <w:color w:val="000000" w:themeColor="text1"/>
        </w:rPr>
        <w:t>Exit-plan.</w:t>
      </w:r>
    </w:p>
    <w:p w14:paraId="4F85D409" w14:textId="1264D11E" w:rsidR="00012AD8" w:rsidRDefault="00012AD8" w:rsidP="567AAFAA">
      <w:pPr>
        <w:pStyle w:val="ArticleLevel2"/>
        <w:spacing w:before="239" w:after="239" w:line="240" w:lineRule="auto"/>
        <w:textAlignment w:val="top"/>
      </w:pPr>
      <w:r w:rsidRPr="567AAFAA">
        <w:rPr>
          <w:rFonts w:eastAsia="Calibri" w:cs="Calibri"/>
          <w:sz w:val="24"/>
          <w:szCs w:val="24"/>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5C243502" w14:textId="77777777" w:rsidR="00012AD8" w:rsidRDefault="00012AD8" w:rsidP="00012AD8">
      <w:pPr>
        <w:pStyle w:val="ArticleLevel2"/>
        <w:spacing w:before="239" w:after="239" w:line="240" w:lineRule="auto"/>
        <w:ind w:left="1418" w:hanging="1418"/>
        <w:textAlignment w:val="top"/>
      </w:pPr>
      <w:r>
        <w:rPr>
          <w:rFonts w:eastAsia="Calibri" w:cs="Calibri"/>
          <w:color w:val="000000"/>
          <w:sz w:val="24"/>
          <w:szCs w:val="24"/>
          <w:shd w:val="clear" w:color="auto" w:fill="FFFFFF"/>
        </w:rPr>
        <w:t>De in het eerste lid bedoelde activiteiten zullen plaatsvinden onder de voorwaarden als beschreven in het onderhavige document en de hierin genoemde bijlagen (hierna gezamenlijk: "de Overeenkomst").</w:t>
      </w:r>
    </w:p>
    <w:p w14:paraId="74128276" w14:textId="77777777" w:rsidR="00012AD8" w:rsidRDefault="00012AD8" w:rsidP="00012AD8">
      <w:pPr>
        <w:pStyle w:val="ArticleLevel2"/>
        <w:spacing w:before="239" w:after="239" w:line="240" w:lineRule="auto"/>
        <w:ind w:left="1418" w:hanging="1418"/>
        <w:textAlignment w:val="top"/>
      </w:pPr>
      <w:r>
        <w:rPr>
          <w:rFonts w:eastAsia="Calibri" w:cs="Calibri"/>
          <w:color w:val="000000"/>
          <w:sz w:val="24"/>
          <w:szCs w:val="24"/>
          <w:shd w:val="clear" w:color="auto" w:fill="FFFFFF"/>
        </w:rPr>
        <w:t>Wijzigingen op de Overeenkomst zijn uitsluitend geldig indien Partijen deze schriftelijk zijn overeengekomen.</w:t>
      </w:r>
    </w:p>
    <w:p w14:paraId="0523E8EC" w14:textId="77777777" w:rsidR="00012AD8" w:rsidRPr="005F4598" w:rsidRDefault="45D13EAF" w:rsidP="005F4598">
      <w:pPr>
        <w:pStyle w:val="ArticleLevel1"/>
      </w:pPr>
      <w:bookmarkStart w:id="1" w:name="_Toc206668178"/>
      <w:r>
        <w:t>Specificaties</w:t>
      </w:r>
      <w:bookmarkEnd w:id="1"/>
    </w:p>
    <w:p w14:paraId="4DAB698B"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Tot het Overeengekomen gebruik behoort dat de ICT Prestatie voldoet aan hetgeen beschreven is in de in artikel 1.1. genoemde documenten.</w:t>
      </w:r>
    </w:p>
    <w:p w14:paraId="43FCE219" w14:textId="77777777" w:rsidR="00012AD8" w:rsidRDefault="45D13EAF" w:rsidP="76EF419A">
      <w:pPr>
        <w:pStyle w:val="ArticleLevel1"/>
        <w:rPr>
          <w:rFonts w:eastAsia="Calibri"/>
        </w:rPr>
      </w:pPr>
      <w:bookmarkStart w:id="2" w:name="_Toc206668179"/>
      <w:r w:rsidRPr="76EF419A">
        <w:rPr>
          <w:rFonts w:eastAsia="Calibri"/>
        </w:rPr>
        <w:t>Gemeentelijke ICT-Kwaliteitsnormen, Interoperabiliteitseisen, normen en standaarden</w:t>
      </w:r>
      <w:bookmarkEnd w:id="2"/>
    </w:p>
    <w:p w14:paraId="577AA270"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De ICT-Prestatie zal gedurende de looptijd van de Overeenkomst voor de volgende ICT-kwaliteitsgebieden blijven voldoen aan de Gemeentelijke ICT-Kwaliteitsnormen:</w:t>
      </w:r>
    </w:p>
    <w:p w14:paraId="16B675DC" w14:textId="77777777" w:rsidR="00012AD8" w:rsidRDefault="45D13EAF" w:rsidP="76EF419A">
      <w:pPr>
        <w:pStyle w:val="Indentedbullets"/>
        <w:spacing w:line="276" w:lineRule="auto"/>
        <w:textAlignment w:val="top"/>
      </w:pPr>
      <w:r w:rsidRPr="76EF419A">
        <w:rPr>
          <w:rFonts w:eastAsia="Calibri" w:cs="Calibri"/>
        </w:rPr>
        <w:t>Architectuur;</w:t>
      </w:r>
    </w:p>
    <w:p w14:paraId="70D44439" w14:textId="77777777" w:rsidR="00012AD8" w:rsidRDefault="45D13EAF" w:rsidP="76EF419A">
      <w:pPr>
        <w:pStyle w:val="Indentedbullets"/>
        <w:spacing w:line="276" w:lineRule="auto"/>
        <w:textAlignment w:val="top"/>
      </w:pPr>
      <w:r w:rsidRPr="76EF419A">
        <w:rPr>
          <w:rFonts w:eastAsia="Calibri" w:cs="Calibri"/>
        </w:rPr>
        <w:t>Interoperabiliteit;</w:t>
      </w:r>
    </w:p>
    <w:p w14:paraId="1A4A2D9B" w14:textId="77777777" w:rsidR="00012AD8" w:rsidRDefault="45D13EAF" w:rsidP="76EF419A">
      <w:pPr>
        <w:pStyle w:val="Indentedbullets"/>
        <w:spacing w:line="276" w:lineRule="auto"/>
        <w:textAlignment w:val="top"/>
      </w:pPr>
      <w:r w:rsidRPr="76EF419A">
        <w:rPr>
          <w:rFonts w:eastAsia="Calibri" w:cs="Calibri"/>
        </w:rPr>
        <w:t>Informatiebeveiliging en privacy;</w:t>
      </w:r>
    </w:p>
    <w:p w14:paraId="2AC44031" w14:textId="77777777" w:rsidR="00012AD8" w:rsidRDefault="45D13EAF" w:rsidP="76EF419A">
      <w:pPr>
        <w:pStyle w:val="Indentedbullets"/>
        <w:spacing w:line="276" w:lineRule="auto"/>
        <w:textAlignment w:val="top"/>
      </w:pPr>
      <w:proofErr w:type="spellStart"/>
      <w:r w:rsidRPr="76EF419A">
        <w:rPr>
          <w:rFonts w:eastAsia="Calibri" w:cs="Calibri"/>
        </w:rPr>
        <w:t>Dataportabiliteit</w:t>
      </w:r>
      <w:proofErr w:type="spellEnd"/>
      <w:r w:rsidRPr="76EF419A">
        <w:rPr>
          <w:rFonts w:eastAsia="Calibri" w:cs="Calibri"/>
        </w:rPr>
        <w:t>;</w:t>
      </w:r>
    </w:p>
    <w:p w14:paraId="45DF6A12" w14:textId="77777777" w:rsidR="00012AD8" w:rsidRDefault="45D13EAF" w:rsidP="76EF419A">
      <w:pPr>
        <w:pStyle w:val="Indentedbullets"/>
        <w:spacing w:line="276" w:lineRule="auto"/>
        <w:textAlignment w:val="top"/>
      </w:pPr>
      <w:r w:rsidRPr="76EF419A">
        <w:rPr>
          <w:rFonts w:eastAsia="Calibri" w:cs="Calibri"/>
        </w:rPr>
        <w:lastRenderedPageBreak/>
        <w:t>Toegankelijkheid;</w:t>
      </w:r>
    </w:p>
    <w:p w14:paraId="26F51F50" w14:textId="77777777" w:rsidR="00012AD8" w:rsidRDefault="45D13EAF" w:rsidP="76EF419A">
      <w:pPr>
        <w:pStyle w:val="Indentedbullets"/>
        <w:spacing w:line="276" w:lineRule="auto"/>
        <w:textAlignment w:val="top"/>
      </w:pPr>
      <w:r w:rsidRPr="76EF419A">
        <w:rPr>
          <w:rFonts w:eastAsia="Calibri" w:cs="Calibri"/>
        </w:rPr>
        <w:t>Archivering;</w:t>
      </w:r>
    </w:p>
    <w:p w14:paraId="24BF13AF" w14:textId="77777777" w:rsidR="00012AD8" w:rsidRDefault="45D13EAF" w:rsidP="76EF419A">
      <w:pPr>
        <w:pStyle w:val="Indentedbullets"/>
        <w:spacing w:line="276" w:lineRule="auto"/>
        <w:textAlignment w:val="top"/>
      </w:pPr>
      <w:r w:rsidRPr="76EF419A">
        <w:rPr>
          <w:rFonts w:eastAsia="Calibri" w:cs="Calibri"/>
        </w:rPr>
        <w:t>Infrastructuur;</w:t>
      </w:r>
    </w:p>
    <w:p w14:paraId="5162EF53" w14:textId="77777777" w:rsidR="00012AD8" w:rsidRDefault="45D13EAF" w:rsidP="76EF419A">
      <w:pPr>
        <w:pStyle w:val="Indentedbullets"/>
        <w:spacing w:line="276" w:lineRule="auto"/>
        <w:textAlignment w:val="top"/>
      </w:pPr>
      <w:r w:rsidRPr="76EF419A">
        <w:rPr>
          <w:rFonts w:eastAsia="Calibri" w:cs="Calibri"/>
        </w:rPr>
        <w:t>Documentatie;</w:t>
      </w:r>
    </w:p>
    <w:p w14:paraId="5B841952" w14:textId="77777777" w:rsidR="00012AD8" w:rsidRDefault="45D13EAF" w:rsidP="76EF419A">
      <w:pPr>
        <w:pStyle w:val="Indentedbullets"/>
        <w:spacing w:line="276" w:lineRule="auto"/>
        <w:textAlignment w:val="top"/>
      </w:pPr>
      <w:r w:rsidRPr="76EF419A">
        <w:rPr>
          <w:rFonts w:eastAsia="Calibri" w:cs="Calibri"/>
        </w:rPr>
        <w:t>E-facturering.</w:t>
      </w:r>
    </w:p>
    <w:p w14:paraId="75CC3447"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 xml:space="preserve">Voor een specificatie van de Gemeentelijke ICT-Kwaliteitsnormen wordt verwezen naar: </w:t>
      </w:r>
      <w:hyperlink r:id="rId13">
        <w:r>
          <w:rPr>
            <w:rFonts w:eastAsia="Calibri" w:cs="Calibri"/>
            <w:color w:val="0000CC"/>
            <w:sz w:val="24"/>
            <w:szCs w:val="24"/>
            <w:u w:val="single" w:color="000000"/>
          </w:rPr>
          <w:t>https://vng.nl/sites/default/files/2024-07/gemeentelijke_ict_kwaliteitsnormen_2024.pdf</w:t>
        </w:r>
      </w:hyperlink>
    </w:p>
    <w:p w14:paraId="35FE91A9" w14:textId="77777777" w:rsidR="00012AD8" w:rsidRDefault="45D13EAF" w:rsidP="76EF419A">
      <w:pPr>
        <w:pStyle w:val="ArticleLevel1"/>
        <w:rPr>
          <w:rFonts w:eastAsia="Calibri"/>
        </w:rPr>
      </w:pPr>
      <w:bookmarkStart w:id="3" w:name="_Toc206668180"/>
      <w:r w:rsidRPr="76EF419A">
        <w:rPr>
          <w:rFonts w:eastAsia="Calibri"/>
        </w:rPr>
        <w:t>Looptijd</w:t>
      </w:r>
      <w:bookmarkEnd w:id="3"/>
    </w:p>
    <w:p w14:paraId="0226E2A1" w14:textId="52451059" w:rsidR="00012AD8" w:rsidRDefault="45D13EAF" w:rsidP="76EF419A">
      <w:pPr>
        <w:pStyle w:val="ArticleLevel2"/>
        <w:spacing w:before="239" w:after="239" w:line="240" w:lineRule="auto"/>
        <w:ind w:left="1418" w:hanging="1418"/>
        <w:textAlignment w:val="top"/>
      </w:pPr>
      <w:r w:rsidRPr="76EF419A">
        <w:rPr>
          <w:rFonts w:eastAsia="Calibri" w:cs="Calibri"/>
          <w:sz w:val="24"/>
          <w:szCs w:val="24"/>
        </w:rPr>
        <w:t xml:space="preserve">De Overeenkomst treedt in werking </w:t>
      </w:r>
      <w:r w:rsidR="51C1E3D7" w:rsidRPr="76EF419A">
        <w:rPr>
          <w:rFonts w:ascii="Calibri" w:eastAsia="Calibri" w:hAnsi="Calibri" w:cs="Calibri"/>
          <w:color w:val="000000" w:themeColor="text1"/>
          <w:sz w:val="24"/>
          <w:szCs w:val="24"/>
        </w:rPr>
        <w:t>na definitieve gunning.</w:t>
      </w:r>
    </w:p>
    <w:p w14:paraId="28D0F2FC" w14:textId="41238AD3" w:rsidR="00012AD8" w:rsidRDefault="00012AD8" w:rsidP="00012AD8">
      <w:pPr>
        <w:pStyle w:val="ArticleLevel2"/>
        <w:spacing w:before="239" w:after="239" w:line="240" w:lineRule="auto"/>
        <w:ind w:left="1418" w:hanging="1418"/>
        <w:textAlignment w:val="top"/>
      </w:pPr>
      <w:r w:rsidRPr="512592B3">
        <w:rPr>
          <w:rFonts w:eastAsia="Calibri" w:cs="Calibri"/>
          <w:sz w:val="24"/>
          <w:szCs w:val="24"/>
        </w:rPr>
        <w:t>De Overeenkomst heeft een looptijd tot vier (4) jaar na inwerkingtreding overeenkomstig lid 1 van dit artikel.</w:t>
      </w:r>
    </w:p>
    <w:p w14:paraId="730685BD" w14:textId="77777777" w:rsidR="00012AD8" w:rsidRDefault="00012AD8" w:rsidP="00012AD8">
      <w:pPr>
        <w:pStyle w:val="ArticleLevel2"/>
        <w:spacing w:before="239" w:after="239" w:line="240" w:lineRule="auto"/>
        <w:ind w:left="1418" w:hanging="1418"/>
        <w:textAlignment w:val="top"/>
      </w:pPr>
      <w:r>
        <w:rPr>
          <w:rFonts w:eastAsia="Calibri" w:cs="Calibri"/>
          <w:i/>
          <w:iCs/>
          <w:sz w:val="24"/>
          <w:szCs w:val="24"/>
        </w:rPr>
        <w:t>Na afloop van de voornoemde looptijd</w:t>
      </w:r>
      <w:r>
        <w:rPr>
          <w:rFonts w:eastAsia="Calibri" w:cs="Calibri"/>
          <w:sz w:val="24"/>
          <w:szCs w:val="24"/>
        </w:rPr>
        <w:t xml:space="preserve"> </w:t>
      </w:r>
      <w:r>
        <w:rPr>
          <w:rFonts w:eastAsia="Calibri" w:cs="Calibri"/>
          <w:i/>
          <w:iCs/>
          <w:sz w:val="24"/>
          <w:szCs w:val="24"/>
        </w:rPr>
        <w:t>wordt de Overeenkomst slechts op verzoek van Opdrachtgever</w:t>
      </w:r>
      <w:r>
        <w:rPr>
          <w:rFonts w:eastAsia="Calibri" w:cs="Calibri"/>
          <w:sz w:val="24"/>
          <w:szCs w:val="24"/>
        </w:rPr>
        <w:t xml:space="preserve"> </w:t>
      </w:r>
      <w:r>
        <w:rPr>
          <w:rFonts w:eastAsia="Calibri" w:cs="Calibri"/>
          <w:i/>
          <w:iCs/>
          <w:sz w:val="24"/>
          <w:szCs w:val="24"/>
        </w:rPr>
        <w:t xml:space="preserve">verlengd. Opdrachtgever geeft uiterlijk </w:t>
      </w:r>
      <w:r>
        <w:rPr>
          <w:rFonts w:eastAsia="Calibri" w:cs="Calibri"/>
          <w:sz w:val="24"/>
          <w:szCs w:val="24"/>
        </w:rPr>
        <w:t xml:space="preserve"> </w:t>
      </w:r>
      <w:r>
        <w:rPr>
          <w:rFonts w:eastAsia="Calibri" w:cs="Calibri"/>
          <w:i/>
          <w:iCs/>
          <w:sz w:val="24"/>
          <w:szCs w:val="24"/>
        </w:rPr>
        <w:t>zes (6) maanden</w:t>
      </w:r>
      <w:r>
        <w:rPr>
          <w:rFonts w:eastAsia="Calibri" w:cs="Calibri"/>
          <w:sz w:val="24"/>
          <w:szCs w:val="24"/>
        </w:rPr>
        <w:t xml:space="preserve"> </w:t>
      </w:r>
      <w:r>
        <w:rPr>
          <w:rFonts w:eastAsia="Calibri" w:cs="Calibri"/>
          <w:i/>
          <w:iCs/>
          <w:sz w:val="24"/>
          <w:szCs w:val="24"/>
        </w:rPr>
        <w:t>voor einde looptijd aan de Overeenkomst te verlengen</w:t>
      </w:r>
      <w:r>
        <w:rPr>
          <w:rFonts w:eastAsia="Calibri" w:cs="Calibri"/>
          <w:sz w:val="24"/>
          <w:szCs w:val="24"/>
        </w:rPr>
        <w:t>.</w:t>
      </w:r>
    </w:p>
    <w:p w14:paraId="5C458C7C" w14:textId="6C12E4E7" w:rsidR="00012AD8" w:rsidRDefault="00012AD8" w:rsidP="306742F9">
      <w:pPr>
        <w:pStyle w:val="ArticleLevel2"/>
        <w:spacing w:before="239" w:after="239" w:line="240" w:lineRule="auto"/>
        <w:ind w:left="1418" w:hanging="1418"/>
        <w:textAlignment w:val="top"/>
        <w:rPr>
          <w:rFonts w:eastAsia="Calibri" w:cs="Calibri"/>
          <w:sz w:val="24"/>
          <w:szCs w:val="24"/>
        </w:rPr>
      </w:pPr>
      <w:r w:rsidRPr="512592B3">
        <w:rPr>
          <w:rFonts w:eastAsia="Calibri" w:cs="Calibri"/>
          <w:i/>
          <w:iCs/>
          <w:sz w:val="24"/>
          <w:szCs w:val="24"/>
        </w:rPr>
        <w:t>De Overeenkomst mag</w:t>
      </w:r>
      <w:r w:rsidRPr="512592B3">
        <w:rPr>
          <w:rFonts w:eastAsia="Calibri" w:cs="Calibri"/>
          <w:sz w:val="24"/>
          <w:szCs w:val="24"/>
        </w:rPr>
        <w:t xml:space="preserve"> </w:t>
      </w:r>
      <w:r w:rsidR="7890D133" w:rsidRPr="512592B3">
        <w:rPr>
          <w:rFonts w:eastAsia="Calibri" w:cs="Calibri"/>
          <w:sz w:val="24"/>
          <w:szCs w:val="24"/>
        </w:rPr>
        <w:t xml:space="preserve">een </w:t>
      </w:r>
      <w:r w:rsidR="00E65384" w:rsidRPr="512592B3">
        <w:rPr>
          <w:rFonts w:eastAsia="Calibri" w:cs="Calibri"/>
          <w:i/>
          <w:iCs/>
          <w:sz w:val="24"/>
          <w:szCs w:val="24"/>
        </w:rPr>
        <w:t>onbeperkt aantal maal worden</w:t>
      </w:r>
      <w:r w:rsidRPr="512592B3">
        <w:rPr>
          <w:rFonts w:eastAsia="Calibri" w:cs="Calibri"/>
          <w:i/>
          <w:iCs/>
          <w:sz w:val="24"/>
          <w:szCs w:val="24"/>
        </w:rPr>
        <w:t xml:space="preserve"> verlengd</w:t>
      </w:r>
      <w:r w:rsidRPr="512592B3">
        <w:rPr>
          <w:rFonts w:eastAsia="Calibri" w:cs="Calibri"/>
          <w:sz w:val="24"/>
          <w:szCs w:val="24"/>
        </w:rPr>
        <w:t>.</w:t>
      </w:r>
    </w:p>
    <w:p w14:paraId="732B4F61" w14:textId="77777777" w:rsidR="00012AD8" w:rsidRDefault="00012AD8" w:rsidP="306742F9">
      <w:pPr>
        <w:pStyle w:val="ArticleLevel2"/>
        <w:spacing w:before="239" w:after="239" w:line="240" w:lineRule="auto"/>
        <w:ind w:left="1418" w:hanging="1418"/>
        <w:textAlignment w:val="top"/>
        <w:rPr>
          <w:rFonts w:eastAsia="Calibri" w:cs="Calibri"/>
          <w:sz w:val="24"/>
          <w:szCs w:val="24"/>
        </w:rPr>
      </w:pPr>
      <w:r w:rsidRPr="512592B3">
        <w:rPr>
          <w:rFonts w:eastAsia="Calibri" w:cs="Calibri"/>
          <w:i/>
          <w:iCs/>
          <w:sz w:val="24"/>
          <w:szCs w:val="24"/>
        </w:rPr>
        <w:t>Bij verlenging wordt de Overeenkomst verlengd met een periode</w:t>
      </w:r>
      <w:r w:rsidRPr="512592B3">
        <w:rPr>
          <w:rFonts w:eastAsia="Calibri" w:cs="Calibri"/>
          <w:sz w:val="24"/>
          <w:szCs w:val="24"/>
        </w:rPr>
        <w:t xml:space="preserve"> </w:t>
      </w:r>
      <w:r w:rsidRPr="512592B3">
        <w:rPr>
          <w:rFonts w:eastAsia="Calibri" w:cs="Calibri"/>
          <w:i/>
          <w:iCs/>
          <w:sz w:val="24"/>
          <w:szCs w:val="24"/>
          <w:u w:val="single"/>
        </w:rPr>
        <w:t>van één (1) jaar</w:t>
      </w:r>
      <w:r w:rsidRPr="512592B3">
        <w:rPr>
          <w:rFonts w:eastAsia="Calibri" w:cs="Calibri"/>
          <w:sz w:val="24"/>
          <w:szCs w:val="24"/>
        </w:rPr>
        <w:t>.</w:t>
      </w:r>
    </w:p>
    <w:p w14:paraId="5F913060" w14:textId="77777777" w:rsidR="00012AD8" w:rsidRDefault="45D13EAF" w:rsidP="00012AD8">
      <w:pPr>
        <w:pStyle w:val="ArticleLevel2"/>
        <w:spacing w:before="239" w:after="239" w:line="240" w:lineRule="auto"/>
        <w:ind w:left="1418" w:hanging="1418"/>
        <w:textAlignment w:val="top"/>
      </w:pPr>
      <w:r w:rsidRPr="76EF419A">
        <w:rPr>
          <w:rFonts w:eastAsia="Calibri" w:cs="Calibri"/>
          <w:i/>
          <w:iCs/>
          <w:sz w:val="24"/>
          <w:szCs w:val="24"/>
        </w:rPr>
        <w:t>De looptijd van de Gebruiksrechten is</w:t>
      </w:r>
      <w:r w:rsidRPr="76EF419A">
        <w:rPr>
          <w:rFonts w:eastAsia="Calibri" w:cs="Calibri"/>
          <w:sz w:val="24"/>
          <w:szCs w:val="24"/>
        </w:rPr>
        <w:t xml:space="preserve"> </w:t>
      </w:r>
      <w:r w:rsidRPr="76EF419A">
        <w:rPr>
          <w:rFonts w:eastAsia="Calibri" w:cs="Calibri"/>
          <w:i/>
          <w:iCs/>
          <w:sz w:val="24"/>
          <w:szCs w:val="24"/>
        </w:rPr>
        <w:t>gelijk aan artikel 20.3 GIBIT 2023</w:t>
      </w:r>
      <w:r w:rsidRPr="76EF419A">
        <w:rPr>
          <w:rFonts w:eastAsia="Calibri" w:cs="Calibri"/>
          <w:sz w:val="24"/>
          <w:szCs w:val="24"/>
        </w:rPr>
        <w:t>.</w:t>
      </w:r>
    </w:p>
    <w:p w14:paraId="6A2ADEFB" w14:textId="354F3DF6" w:rsidR="6196DA25" w:rsidRDefault="6196DA25" w:rsidP="76EF419A">
      <w:pPr>
        <w:pStyle w:val="ArticleLevel2"/>
        <w:spacing w:before="239" w:after="239" w:line="240" w:lineRule="auto"/>
        <w:ind w:left="1418" w:hanging="1418"/>
      </w:pPr>
      <w:r w:rsidRPr="567AAFAA">
        <w:rPr>
          <w:rFonts w:ascii="Calibri" w:eastAsia="Calibri" w:hAnsi="Calibri" w:cs="Calibri"/>
          <w:color w:val="000000" w:themeColor="text1"/>
          <w:sz w:val="24"/>
          <w:szCs w:val="24"/>
        </w:rPr>
        <w:t xml:space="preserve">De looptijd van de Dienstverlening op Afstand gaat in na integrale acceptatie zoals bedoeld in Artikel 6. </w:t>
      </w:r>
      <w:r>
        <w:t xml:space="preserve"> </w:t>
      </w:r>
    </w:p>
    <w:p w14:paraId="0B8895F2"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De volgende onderdelen van de ICT Prestatie worden voor wat betreft looptijd in ieder geval als afzonderlijke Overeenkomsten beschouwd in de zin van artikel 24.3 GIBIT 2023:</w:t>
      </w:r>
    </w:p>
    <w:p w14:paraId="11ED14F2" w14:textId="77777777" w:rsidR="00012AD8" w:rsidRDefault="00012AD8" w:rsidP="00012AD8">
      <w:pPr>
        <w:pStyle w:val="Indentedbullets"/>
        <w:spacing w:before="239" w:after="239" w:line="240" w:lineRule="auto"/>
        <w:textAlignment w:val="top"/>
      </w:pPr>
      <w:r>
        <w:rPr>
          <w:rFonts w:eastAsia="Calibri" w:cs="Calibri"/>
        </w:rPr>
        <w:t>Verwerkersovereenkomst.</w:t>
      </w:r>
    </w:p>
    <w:p w14:paraId="4F494BF3" w14:textId="77777777" w:rsidR="00012AD8" w:rsidRDefault="45D13EAF" w:rsidP="76EF419A">
      <w:pPr>
        <w:pStyle w:val="ArticleLevel1"/>
        <w:rPr>
          <w:rFonts w:eastAsia="Calibri"/>
        </w:rPr>
      </w:pPr>
      <w:bookmarkStart w:id="4" w:name="_Toc206668181"/>
      <w:r w:rsidRPr="76EF419A">
        <w:rPr>
          <w:rFonts w:eastAsia="Calibri"/>
        </w:rPr>
        <w:t>Implementatie</w:t>
      </w:r>
      <w:bookmarkEnd w:id="4"/>
    </w:p>
    <w:p w14:paraId="49F3806B" w14:textId="77777777" w:rsidR="00012AD8" w:rsidRDefault="00012AD8" w:rsidP="567AAFAA">
      <w:pPr>
        <w:pStyle w:val="ArticleLevel2"/>
        <w:spacing w:before="239" w:after="239" w:line="240" w:lineRule="auto"/>
        <w:ind w:left="1418" w:hanging="1418"/>
        <w:textAlignment w:val="top"/>
        <w:rPr>
          <w:rFonts w:eastAsia="Calibri" w:cs="Calibri"/>
          <w:sz w:val="24"/>
          <w:szCs w:val="24"/>
        </w:rPr>
      </w:pPr>
      <w:r w:rsidRPr="567AAFAA">
        <w:rPr>
          <w:rFonts w:eastAsia="Calibri" w:cs="Calibri"/>
          <w:sz w:val="24"/>
          <w:szCs w:val="24"/>
        </w:rPr>
        <w:t>De Implementatie geschiedt volgens een in nader overleg vast te stellen Implementatieplan.</w:t>
      </w:r>
    </w:p>
    <w:p w14:paraId="1D926C3A" w14:textId="77777777" w:rsidR="00012AD8" w:rsidRDefault="00012AD8" w:rsidP="567AAFAA">
      <w:pPr>
        <w:pStyle w:val="ArticleLevel2"/>
        <w:spacing w:before="239" w:after="239" w:line="240" w:lineRule="auto"/>
        <w:ind w:left="1418" w:hanging="1418"/>
        <w:textAlignment w:val="top"/>
        <w:rPr>
          <w:rFonts w:eastAsia="Calibri" w:cs="Calibri"/>
          <w:sz w:val="24"/>
          <w:szCs w:val="24"/>
        </w:rPr>
      </w:pPr>
      <w:r w:rsidRPr="567AAFAA">
        <w:rPr>
          <w:rFonts w:eastAsia="Calibri" w:cs="Calibri"/>
          <w:sz w:val="24"/>
          <w:szCs w:val="24"/>
        </w:rPr>
        <w:t>De Implementatie dient uiterlijk op 31-12-2026 te zijn voltooid.</w:t>
      </w:r>
    </w:p>
    <w:p w14:paraId="154EC15E" w14:textId="77777777" w:rsidR="00012AD8" w:rsidRDefault="45D13EAF" w:rsidP="76EF419A">
      <w:pPr>
        <w:pStyle w:val="ArticleLevel1"/>
        <w:rPr>
          <w:rFonts w:eastAsia="Calibri"/>
        </w:rPr>
      </w:pPr>
      <w:bookmarkStart w:id="5" w:name="_Toc206668182"/>
      <w:r w:rsidRPr="76EF419A">
        <w:rPr>
          <w:rFonts w:eastAsia="Calibri"/>
        </w:rPr>
        <w:lastRenderedPageBreak/>
        <w:t>Acceptatie</w:t>
      </w:r>
      <w:bookmarkEnd w:id="5"/>
    </w:p>
    <w:p w14:paraId="095CF3E4"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De Acceptatieprocedure verloopt conform het opgestelde testprotocol, welke opgenomen is in bijlage "Test- en Acceptatieplan".</w:t>
      </w:r>
    </w:p>
    <w:p w14:paraId="4E0522E8"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 xml:space="preserve">In afwijking van artikel 32.1 GIBIT 2023 vindt de Acceptatieprocedure niet in een afzonderlijke omgeving plaats. </w:t>
      </w:r>
    </w:p>
    <w:p w14:paraId="3618F726" w14:textId="77777777" w:rsidR="00012AD8" w:rsidRDefault="45D13EAF" w:rsidP="76EF419A">
      <w:pPr>
        <w:pStyle w:val="ArticleLevel1"/>
        <w:rPr>
          <w:rFonts w:eastAsia="Calibri"/>
        </w:rPr>
      </w:pPr>
      <w:bookmarkStart w:id="6" w:name="_Toc206668183"/>
      <w:r w:rsidRPr="76EF419A">
        <w:rPr>
          <w:rFonts w:eastAsia="Calibri"/>
        </w:rPr>
        <w:t>Onderhoud</w:t>
      </w:r>
      <w:bookmarkEnd w:id="6"/>
    </w:p>
    <w:p w14:paraId="5F2BDFA2" w14:textId="4C0DFC0E" w:rsidR="00012AD8" w:rsidRDefault="45D13EAF" w:rsidP="76EF419A">
      <w:pPr>
        <w:pStyle w:val="ArticleLevel2"/>
        <w:spacing w:before="239" w:after="239" w:line="240" w:lineRule="auto"/>
        <w:ind w:left="1418" w:hanging="1418"/>
        <w:textAlignment w:val="top"/>
        <w:rPr>
          <w:rFonts w:eastAsia="Calibri" w:cs="Calibri"/>
          <w:sz w:val="24"/>
          <w:szCs w:val="24"/>
        </w:rPr>
      </w:pPr>
      <w:r w:rsidRPr="76EF419A">
        <w:rPr>
          <w:rFonts w:eastAsia="Calibri" w:cs="Calibri"/>
          <w:sz w:val="24"/>
          <w:szCs w:val="24"/>
        </w:rPr>
        <w:t>Het Onderhoud is vastgesteld</w:t>
      </w:r>
      <w:r w:rsidR="1569261D" w:rsidRPr="76EF419A">
        <w:rPr>
          <w:rFonts w:eastAsia="Calibri" w:cs="Calibri"/>
          <w:sz w:val="24"/>
          <w:szCs w:val="24"/>
        </w:rPr>
        <w:t xml:space="preserve"> i</w:t>
      </w:r>
      <w:r w:rsidRPr="76EF419A">
        <w:rPr>
          <w:rFonts w:eastAsia="Calibri" w:cs="Calibri"/>
          <w:sz w:val="24"/>
          <w:szCs w:val="24"/>
        </w:rPr>
        <w:t>n een service level agreement. Artikel 10 GIBIT 2023 vormt voor onvoorziene omstandigheden het vangnet.</w:t>
      </w:r>
    </w:p>
    <w:p w14:paraId="312F3992" w14:textId="77777777" w:rsidR="00012AD8" w:rsidRDefault="00012AD8" w:rsidP="567AAFAA">
      <w:pPr>
        <w:pStyle w:val="ArticleLevel2"/>
        <w:spacing w:before="239" w:after="239" w:line="240" w:lineRule="auto"/>
        <w:ind w:left="1418" w:hanging="1418"/>
        <w:textAlignment w:val="top"/>
        <w:rPr>
          <w:rFonts w:eastAsia="Calibri" w:cs="Calibri"/>
          <w:sz w:val="24"/>
          <w:szCs w:val="24"/>
        </w:rPr>
      </w:pPr>
      <w:r w:rsidRPr="567AAFAA">
        <w:rPr>
          <w:rFonts w:eastAsia="Calibri" w:cs="Calibri"/>
          <w:sz w:val="24"/>
          <w:szCs w:val="24"/>
        </w:rPr>
        <w:t>Leverancier verzorgt de Implementatie van Updates en Upgrades zodra deze beschikbaar zijn, doch zonder nadere vergoeding. Bij Implementatie van een Update zal in beginsel geen Acceptatieprocedure plaatsvinden.</w:t>
      </w:r>
    </w:p>
    <w:p w14:paraId="7BC06935" w14:textId="77777777" w:rsidR="00012AD8" w:rsidRDefault="45D13EAF" w:rsidP="76EF419A">
      <w:pPr>
        <w:pStyle w:val="ArticleLevel1"/>
        <w:rPr>
          <w:rFonts w:eastAsia="Calibri"/>
        </w:rPr>
      </w:pPr>
      <w:bookmarkStart w:id="7" w:name="_Toc206668184"/>
      <w:r w:rsidRPr="76EF419A">
        <w:rPr>
          <w:rFonts w:eastAsia="Calibri"/>
        </w:rPr>
        <w:t>Gebruiksrechten</w:t>
      </w:r>
      <w:bookmarkEnd w:id="7"/>
    </w:p>
    <w:p w14:paraId="1F9107EC"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Leverancier levert Gebruiksrechten zoals gespecificeerd in de in artikel 1.1 genoemde documenten.</w:t>
      </w:r>
    </w:p>
    <w:p w14:paraId="19E9B158" w14:textId="564F6419" w:rsidR="00012AD8" w:rsidRDefault="00012AD8" w:rsidP="567AAFAA">
      <w:pPr>
        <w:pStyle w:val="ArticleLevel2"/>
        <w:spacing w:before="239" w:after="239" w:line="240" w:lineRule="auto"/>
        <w:ind w:left="1418" w:hanging="1418"/>
        <w:textAlignment w:val="top"/>
        <w:rPr>
          <w:rFonts w:eastAsia="Calibri" w:cs="Calibri"/>
          <w:sz w:val="24"/>
          <w:szCs w:val="24"/>
          <w:highlight w:val="yellow"/>
        </w:rPr>
      </w:pPr>
      <w:r w:rsidRPr="567AAFAA">
        <w:rPr>
          <w:rFonts w:eastAsia="Calibri" w:cs="Calibri"/>
          <w:sz w:val="24"/>
          <w:szCs w:val="24"/>
          <w:highlight w:val="yellow"/>
        </w:rPr>
        <w:t>[</w:t>
      </w:r>
      <w:r w:rsidRPr="567AAFAA">
        <w:rPr>
          <w:rFonts w:eastAsia="Calibri" w:cs="Calibri"/>
          <w:b/>
          <w:bCs/>
          <w:sz w:val="24"/>
          <w:szCs w:val="24"/>
          <w:highlight w:val="yellow"/>
        </w:rPr>
        <w:t xml:space="preserve">Nader overeen te komen of Leverancier al dan niet </w:t>
      </w:r>
      <w:proofErr w:type="spellStart"/>
      <w:r w:rsidRPr="567AAFAA">
        <w:rPr>
          <w:rFonts w:eastAsia="Calibri" w:cs="Calibri"/>
          <w:b/>
          <w:bCs/>
          <w:sz w:val="24"/>
          <w:szCs w:val="24"/>
          <w:highlight w:val="yellow"/>
        </w:rPr>
        <w:t>Derdenprogrammatuur</w:t>
      </w:r>
      <w:proofErr w:type="spellEnd"/>
      <w:r w:rsidRPr="567AAFAA">
        <w:rPr>
          <w:rFonts w:eastAsia="Calibri" w:cs="Calibri"/>
          <w:b/>
          <w:bCs/>
          <w:sz w:val="24"/>
          <w:szCs w:val="24"/>
          <w:highlight w:val="yellow"/>
        </w:rPr>
        <w:t xml:space="preserve"> gebruikt</w:t>
      </w:r>
      <w:r w:rsidR="008C4FD6">
        <w:rPr>
          <w:rFonts w:eastAsia="Calibri" w:cs="Calibri"/>
          <w:b/>
          <w:bCs/>
          <w:sz w:val="24"/>
          <w:szCs w:val="24"/>
          <w:highlight w:val="yellow"/>
        </w:rPr>
        <w:t>, dient gespecificeerd te staan in de aanbiedingsbrief en het prijzenblad</w:t>
      </w:r>
      <w:r w:rsidRPr="567AAFAA">
        <w:rPr>
          <w:rFonts w:eastAsia="Calibri" w:cs="Calibri"/>
          <w:b/>
          <w:bCs/>
          <w:sz w:val="24"/>
          <w:szCs w:val="24"/>
          <w:highlight w:val="yellow"/>
        </w:rPr>
        <w:t>.</w:t>
      </w:r>
      <w:r w:rsidRPr="567AAFAA">
        <w:rPr>
          <w:rFonts w:eastAsia="Calibri" w:cs="Calibri"/>
          <w:sz w:val="24"/>
          <w:szCs w:val="24"/>
          <w:highlight w:val="yellow"/>
        </w:rPr>
        <w:t>]</w:t>
      </w:r>
    </w:p>
    <w:p w14:paraId="354530D2" w14:textId="77777777" w:rsidR="00012AD8" w:rsidRDefault="45D13EAF" w:rsidP="76EF419A">
      <w:pPr>
        <w:pStyle w:val="ArticleLevel1"/>
        <w:rPr>
          <w:rFonts w:eastAsia="Calibri"/>
        </w:rPr>
      </w:pPr>
      <w:bookmarkStart w:id="8" w:name="_Toc206668185"/>
      <w:r w:rsidRPr="567AAFAA">
        <w:rPr>
          <w:rFonts w:eastAsia="Calibri"/>
        </w:rPr>
        <w:t>Dienstverlening op Afstand</w:t>
      </w:r>
      <w:bookmarkEnd w:id="8"/>
    </w:p>
    <w:p w14:paraId="3A6EB671" w14:textId="77777777" w:rsidR="00012AD8" w:rsidRDefault="00012AD8" w:rsidP="567AAFAA">
      <w:pPr>
        <w:pStyle w:val="ArticleLevel2"/>
        <w:spacing w:before="239" w:after="239" w:line="240" w:lineRule="auto"/>
        <w:ind w:left="1418" w:hanging="1418"/>
        <w:textAlignment w:val="top"/>
        <w:rPr>
          <w:rFonts w:eastAsia="Calibri" w:cs="Calibri"/>
          <w:sz w:val="24"/>
          <w:szCs w:val="24"/>
        </w:rPr>
      </w:pPr>
      <w:r w:rsidRPr="567AAFAA">
        <w:rPr>
          <w:rFonts w:eastAsia="Calibri" w:cs="Calibri"/>
          <w:sz w:val="24"/>
          <w:szCs w:val="24"/>
        </w:rPr>
        <w:t>Op de Dienstverlening op Afstand zijn de Service Levels van toepassing zoals omschreven in een service level agreement.</w:t>
      </w:r>
    </w:p>
    <w:p w14:paraId="4459D1D6" w14:textId="77777777" w:rsidR="00012AD8" w:rsidRDefault="00012AD8" w:rsidP="567AAFAA">
      <w:pPr>
        <w:pStyle w:val="ArticleLevel2"/>
        <w:spacing w:before="239" w:after="239" w:line="240" w:lineRule="auto"/>
        <w:ind w:left="1418" w:hanging="1418"/>
        <w:textAlignment w:val="top"/>
        <w:rPr>
          <w:rFonts w:eastAsia="Calibri" w:cs="Calibri"/>
          <w:sz w:val="24"/>
          <w:szCs w:val="24"/>
        </w:rPr>
      </w:pPr>
      <w:r w:rsidRPr="567AAFAA">
        <w:rPr>
          <w:rFonts w:eastAsia="Calibri" w:cs="Calibri"/>
          <w:sz w:val="24"/>
          <w:szCs w:val="24"/>
        </w:rPr>
        <w:t>In navolging van artikel 35 GIBIT 2023 is de TPM-verklaring [</w:t>
      </w:r>
      <w:r w:rsidRPr="567AAFAA">
        <w:rPr>
          <w:rFonts w:eastAsia="Calibri" w:cs="Calibri"/>
          <w:b/>
          <w:bCs/>
          <w:sz w:val="24"/>
          <w:szCs w:val="24"/>
          <w:shd w:val="clear" w:color="auto" w:fill="E6E64C"/>
        </w:rPr>
        <w:t>Nader overeen te komen op welke wijze verwezen wordt naar de TPM-verklaring art. 35 GIBIT 2023</w:t>
      </w:r>
      <w:r w:rsidRPr="567AAFAA">
        <w:rPr>
          <w:rFonts w:eastAsia="Calibri" w:cs="Calibri"/>
          <w:sz w:val="24"/>
          <w:szCs w:val="24"/>
        </w:rPr>
        <w:t>].</w:t>
      </w:r>
    </w:p>
    <w:p w14:paraId="44D3CED7" w14:textId="77777777" w:rsidR="00012AD8" w:rsidRDefault="45D13EAF" w:rsidP="76EF419A">
      <w:pPr>
        <w:pStyle w:val="ArticleLevel1"/>
        <w:rPr>
          <w:rFonts w:eastAsia="Calibri"/>
        </w:rPr>
      </w:pPr>
      <w:bookmarkStart w:id="9" w:name="_Toc206668186"/>
      <w:r w:rsidRPr="76EF419A">
        <w:rPr>
          <w:rFonts w:eastAsia="Calibri"/>
        </w:rPr>
        <w:t>Exit-plan</w:t>
      </w:r>
      <w:bookmarkEnd w:id="9"/>
    </w:p>
    <w:p w14:paraId="0CB2EE9E" w14:textId="052B012B" w:rsidR="00012AD8" w:rsidRDefault="00012AD8" w:rsidP="567AAFAA">
      <w:pPr>
        <w:pStyle w:val="ArticleLevel2"/>
        <w:spacing w:before="239" w:after="239" w:line="240" w:lineRule="auto"/>
        <w:ind w:left="1418" w:hanging="1418"/>
        <w:textAlignment w:val="top"/>
        <w:rPr>
          <w:rFonts w:eastAsia="Calibri" w:cs="Calibri"/>
          <w:sz w:val="24"/>
          <w:szCs w:val="24"/>
        </w:rPr>
      </w:pPr>
      <w:r w:rsidRPr="567AAFAA">
        <w:rPr>
          <w:rFonts w:eastAsia="Calibri" w:cs="Calibri"/>
          <w:sz w:val="24"/>
          <w:szCs w:val="24"/>
        </w:rPr>
        <w:t xml:space="preserve">Het </w:t>
      </w:r>
      <w:r w:rsidR="00E423D7" w:rsidRPr="567AAFAA">
        <w:rPr>
          <w:rFonts w:eastAsia="Calibri" w:cs="Calibri"/>
          <w:sz w:val="24"/>
          <w:szCs w:val="24"/>
        </w:rPr>
        <w:t>E</w:t>
      </w:r>
      <w:r w:rsidRPr="567AAFAA">
        <w:rPr>
          <w:rFonts w:eastAsia="Calibri" w:cs="Calibri"/>
          <w:sz w:val="24"/>
          <w:szCs w:val="24"/>
        </w:rPr>
        <w:t xml:space="preserve">xit-plan </w:t>
      </w:r>
      <w:r w:rsidR="00DD48D1" w:rsidRPr="567AAFAA">
        <w:rPr>
          <w:rFonts w:eastAsia="Calibri" w:cs="Calibri"/>
          <w:sz w:val="24"/>
          <w:szCs w:val="24"/>
        </w:rPr>
        <w:t>is</w:t>
      </w:r>
      <w:r w:rsidRPr="567AAFAA">
        <w:rPr>
          <w:rFonts w:eastAsia="Calibri" w:cs="Calibri"/>
          <w:sz w:val="24"/>
          <w:szCs w:val="24"/>
        </w:rPr>
        <w:t xml:space="preserve"> nader uitgewerkt in bijlage "Exit-plan".</w:t>
      </w:r>
      <w:r w:rsidR="009E0FC7" w:rsidRPr="567AAFAA">
        <w:rPr>
          <w:rFonts w:eastAsia="Calibri" w:cs="Calibri"/>
          <w:sz w:val="24"/>
          <w:szCs w:val="24"/>
        </w:rPr>
        <w:t xml:space="preserve"> Dit </w:t>
      </w:r>
      <w:r w:rsidR="00702857" w:rsidRPr="567AAFAA">
        <w:rPr>
          <w:rFonts w:eastAsia="Calibri" w:cs="Calibri"/>
          <w:sz w:val="24"/>
          <w:szCs w:val="24"/>
        </w:rPr>
        <w:t xml:space="preserve">Exit-plan wordt jaarlijks door Partijen </w:t>
      </w:r>
      <w:r w:rsidR="0007791B" w:rsidRPr="567AAFAA">
        <w:rPr>
          <w:rFonts w:eastAsia="Calibri" w:cs="Calibri"/>
          <w:sz w:val="24"/>
          <w:szCs w:val="24"/>
        </w:rPr>
        <w:t>geëvalueerd</w:t>
      </w:r>
      <w:r w:rsidR="00702857" w:rsidRPr="567AAFAA">
        <w:rPr>
          <w:rFonts w:eastAsia="Calibri" w:cs="Calibri"/>
          <w:sz w:val="24"/>
          <w:szCs w:val="24"/>
        </w:rPr>
        <w:t xml:space="preserve"> </w:t>
      </w:r>
      <w:r w:rsidR="0007791B" w:rsidRPr="567AAFAA">
        <w:rPr>
          <w:rFonts w:eastAsia="Calibri" w:cs="Calibri"/>
          <w:sz w:val="24"/>
          <w:szCs w:val="24"/>
        </w:rPr>
        <w:t>en waar nodig bijgewerkt.</w:t>
      </w:r>
    </w:p>
    <w:p w14:paraId="4778D513" w14:textId="77777777" w:rsidR="00012AD8" w:rsidRDefault="45D13EAF" w:rsidP="76EF419A">
      <w:pPr>
        <w:pStyle w:val="ArticleLevel1"/>
        <w:rPr>
          <w:rFonts w:eastAsia="Calibri"/>
        </w:rPr>
      </w:pPr>
      <w:bookmarkStart w:id="10" w:name="_Toc206668187"/>
      <w:r w:rsidRPr="76EF419A">
        <w:rPr>
          <w:rFonts w:eastAsia="Calibri"/>
        </w:rPr>
        <w:t>Verwerking van persoonsgegevens</w:t>
      </w:r>
      <w:bookmarkEnd w:id="10"/>
    </w:p>
    <w:p w14:paraId="01932428"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Leverancier handelt als verwerker in de zin van de Algemene verordening gegevensbescherming.</w:t>
      </w:r>
    </w:p>
    <w:p w14:paraId="04DEB560"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lastRenderedPageBreak/>
        <w:t>De standaard Verwerkersovereenkomst is opgenomen in bijlage Verwerkersovereenkomst.</w:t>
      </w:r>
    </w:p>
    <w:p w14:paraId="6EE0E91B" w14:textId="0B595EFC" w:rsidR="00012AD8" w:rsidRDefault="00012AD8" w:rsidP="306742F9">
      <w:pPr>
        <w:pStyle w:val="ArticleLevel2"/>
        <w:spacing w:before="239" w:after="239" w:line="240" w:lineRule="auto"/>
        <w:ind w:left="1418" w:hanging="1418"/>
        <w:textAlignment w:val="top"/>
        <w:rPr>
          <w:rFonts w:eastAsia="Calibri" w:cs="Calibri"/>
          <w:sz w:val="24"/>
          <w:szCs w:val="24"/>
        </w:rPr>
      </w:pPr>
      <w:r w:rsidRPr="306742F9">
        <w:rPr>
          <w:rFonts w:eastAsia="Calibri" w:cs="Calibri"/>
          <w:sz w:val="24"/>
          <w:szCs w:val="24"/>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r w:rsidR="01E3D750" w:rsidRPr="306742F9">
        <w:rPr>
          <w:rFonts w:eastAsia="Calibri" w:cs="Calibri"/>
          <w:sz w:val="24"/>
          <w:szCs w:val="24"/>
        </w:rPr>
        <w:t xml:space="preserve">Dit verslag dient te worden ondertekend door de </w:t>
      </w:r>
      <w:r w:rsidR="01E3D750" w:rsidRPr="00FD414D">
        <w:rPr>
          <w:rFonts w:eastAsia="Calibri" w:cs="Calibri"/>
          <w:sz w:val="24"/>
          <w:szCs w:val="24"/>
          <w:highlight w:val="yellow"/>
        </w:rPr>
        <w:t>[functienaam]</w:t>
      </w:r>
      <w:r w:rsidR="01E3D750" w:rsidRPr="306742F9">
        <w:rPr>
          <w:rFonts w:eastAsia="Calibri" w:cs="Calibri"/>
          <w:sz w:val="24"/>
          <w:szCs w:val="24"/>
        </w:rPr>
        <w:t xml:space="preserve"> en binnen 30 dagen na afloop van de Overeenkomst te worden ingediend </w:t>
      </w:r>
      <w:r w:rsidR="581FCAF7" w:rsidRPr="306742F9">
        <w:rPr>
          <w:rFonts w:eastAsia="Calibri" w:cs="Calibri"/>
          <w:sz w:val="24"/>
          <w:szCs w:val="24"/>
        </w:rPr>
        <w:t>bij Opdrachtgever.</w:t>
      </w:r>
    </w:p>
    <w:p w14:paraId="455BB637" w14:textId="246FF938" w:rsidR="00012AD8" w:rsidRDefault="00012AD8" w:rsidP="512592B3">
      <w:pPr>
        <w:pStyle w:val="ArticleLevel2"/>
        <w:spacing w:before="239" w:after="239" w:line="240" w:lineRule="auto"/>
        <w:ind w:left="1418" w:hanging="1418"/>
        <w:rPr>
          <w:rFonts w:eastAsia="Calibri" w:cs="Calibri"/>
        </w:rPr>
      </w:pPr>
      <w:r w:rsidRPr="512592B3">
        <w:rPr>
          <w:rFonts w:eastAsia="Calibri" w:cs="Calibri"/>
          <w:sz w:val="24"/>
          <w:szCs w:val="24"/>
        </w:rPr>
        <w:t xml:space="preserve">De Leverancier zal alle </w:t>
      </w:r>
      <w:proofErr w:type="spellStart"/>
      <w:r w:rsidRPr="512592B3">
        <w:rPr>
          <w:rFonts w:eastAsia="Calibri" w:cs="Calibri"/>
          <w:sz w:val="24"/>
          <w:szCs w:val="24"/>
        </w:rPr>
        <w:t>subverwerkers</w:t>
      </w:r>
      <w:proofErr w:type="spellEnd"/>
      <w:r w:rsidRPr="512592B3">
        <w:rPr>
          <w:rFonts w:eastAsia="Calibri" w:cs="Calibri"/>
          <w:sz w:val="24"/>
          <w:szCs w:val="24"/>
        </w:rPr>
        <w:t xml:space="preserve"> die betrokken zijn bij de verwerking van de persoonsgegevens op de hoogte stellen van de beëindiging van de overeenkomst en zal waarborgen dat alle </w:t>
      </w:r>
      <w:proofErr w:type="spellStart"/>
      <w:r w:rsidRPr="512592B3">
        <w:rPr>
          <w:rFonts w:eastAsia="Calibri" w:cs="Calibri"/>
          <w:sz w:val="24"/>
          <w:szCs w:val="24"/>
        </w:rPr>
        <w:t>subverwerkers</w:t>
      </w:r>
      <w:proofErr w:type="spellEnd"/>
      <w:r w:rsidRPr="512592B3">
        <w:rPr>
          <w:rFonts w:eastAsia="Calibri" w:cs="Calibri"/>
          <w:sz w:val="24"/>
          <w:szCs w:val="24"/>
        </w:rPr>
        <w:t xml:space="preserve"> de persoonsgegevens retourneren, verwijderen dan wel (laten) vernietigen, zoals in het vorige lid bepaald.</w:t>
      </w:r>
      <w:r w:rsidR="0F124707" w:rsidRPr="512592B3">
        <w:rPr>
          <w:rFonts w:eastAsia="Calibri" w:cs="Calibri"/>
          <w:sz w:val="24"/>
          <w:szCs w:val="24"/>
        </w:rPr>
        <w:t xml:space="preserve"> </w:t>
      </w:r>
      <w:r w:rsidR="495C3395" w:rsidRPr="512592B3">
        <w:rPr>
          <w:rFonts w:eastAsia="Calibri" w:cs="Calibri"/>
          <w:sz w:val="24"/>
          <w:szCs w:val="24"/>
        </w:rPr>
        <w:t>Leverancier</w:t>
      </w:r>
      <w:r w:rsidR="0F124707" w:rsidRPr="512592B3">
        <w:rPr>
          <w:rFonts w:eastAsia="Calibri" w:cs="Calibri"/>
          <w:sz w:val="24"/>
          <w:szCs w:val="24"/>
        </w:rPr>
        <w:t xml:space="preserve"> informeert Opdrachtgever binnen 30 dagen na afloop van de Overeenkomst over welke </w:t>
      </w:r>
      <w:proofErr w:type="spellStart"/>
      <w:r w:rsidR="0F124707" w:rsidRPr="512592B3">
        <w:rPr>
          <w:rFonts w:eastAsia="Calibri" w:cs="Calibri"/>
          <w:sz w:val="24"/>
          <w:szCs w:val="24"/>
        </w:rPr>
        <w:t>subverwerkers</w:t>
      </w:r>
      <w:proofErr w:type="spellEnd"/>
      <w:r w:rsidR="0F124707" w:rsidRPr="512592B3">
        <w:rPr>
          <w:rFonts w:eastAsia="Calibri" w:cs="Calibri"/>
          <w:sz w:val="24"/>
          <w:szCs w:val="24"/>
        </w:rPr>
        <w:t xml:space="preserve"> het gaat </w:t>
      </w:r>
      <w:r w:rsidR="5601C462" w:rsidRPr="512592B3">
        <w:rPr>
          <w:rFonts w:eastAsia="Calibri" w:cs="Calibri"/>
          <w:sz w:val="24"/>
          <w:szCs w:val="24"/>
        </w:rPr>
        <w:t>inclusief</w:t>
      </w:r>
      <w:r w:rsidR="0F124707" w:rsidRPr="512592B3">
        <w:rPr>
          <w:rFonts w:eastAsia="Calibri" w:cs="Calibri"/>
          <w:sz w:val="24"/>
          <w:szCs w:val="24"/>
        </w:rPr>
        <w:t xml:space="preserve"> kopieën van voornoemde </w:t>
      </w:r>
      <w:r w:rsidR="6175B113" w:rsidRPr="512592B3">
        <w:rPr>
          <w:rFonts w:eastAsia="Calibri" w:cs="Calibri"/>
          <w:sz w:val="24"/>
          <w:szCs w:val="24"/>
        </w:rPr>
        <w:t xml:space="preserve">berichtgeving aan de </w:t>
      </w:r>
      <w:proofErr w:type="spellStart"/>
      <w:r w:rsidR="6175B113" w:rsidRPr="512592B3">
        <w:rPr>
          <w:rFonts w:eastAsia="Calibri" w:cs="Calibri"/>
          <w:sz w:val="24"/>
          <w:szCs w:val="24"/>
        </w:rPr>
        <w:t>subverwerkers</w:t>
      </w:r>
      <w:proofErr w:type="spellEnd"/>
      <w:r w:rsidR="11D30A75" w:rsidRPr="512592B3">
        <w:rPr>
          <w:rFonts w:eastAsia="Calibri" w:cs="Calibri"/>
          <w:sz w:val="24"/>
          <w:szCs w:val="24"/>
        </w:rPr>
        <w:t>.</w:t>
      </w:r>
    </w:p>
    <w:p w14:paraId="6A6A2AE1" w14:textId="0ACCB5B2" w:rsidR="00012AD8" w:rsidRDefault="3ECA3371" w:rsidP="76EF419A">
      <w:pPr>
        <w:pStyle w:val="ArticleLevel1"/>
        <w:rPr>
          <w:rFonts w:eastAsia="Calibri"/>
        </w:rPr>
      </w:pPr>
      <w:bookmarkStart w:id="11" w:name="_Toc206668188"/>
      <w:r w:rsidRPr="512592B3">
        <w:rPr>
          <w:rFonts w:eastAsia="Calibri"/>
        </w:rPr>
        <w:t>Vergoedingen</w:t>
      </w:r>
      <w:bookmarkEnd w:id="11"/>
    </w:p>
    <w:p w14:paraId="702A683C" w14:textId="17C8E83D" w:rsidR="128573B0" w:rsidRDefault="128573B0" w:rsidP="512592B3">
      <w:pPr>
        <w:pStyle w:val="ArticleLevel2"/>
        <w:spacing w:before="239" w:after="239" w:line="240" w:lineRule="auto"/>
        <w:ind w:left="1418" w:hanging="1418"/>
        <w:rPr>
          <w:rFonts w:eastAsia="Calibri" w:cs="Calibri"/>
          <w:sz w:val="24"/>
          <w:szCs w:val="24"/>
        </w:rPr>
      </w:pPr>
      <w:r w:rsidRPr="4D0CA8BD">
        <w:rPr>
          <w:rFonts w:eastAsia="Calibri" w:cs="Calibri"/>
          <w:sz w:val="24"/>
          <w:szCs w:val="24"/>
        </w:rPr>
        <w:t>De vergoeding voor de Implementatie is nader gespecificeerd in de Inschrijving van Leverancier.</w:t>
      </w:r>
    </w:p>
    <w:p w14:paraId="72736912" w14:textId="35A3B388" w:rsidR="00012AD8" w:rsidRDefault="00012AD8" w:rsidP="3C2877F8">
      <w:pPr>
        <w:pStyle w:val="ArticleLevel2"/>
        <w:spacing w:before="239" w:after="239" w:line="240" w:lineRule="auto"/>
        <w:ind w:left="1418" w:hanging="1418"/>
        <w:textAlignment w:val="top"/>
        <w:rPr>
          <w:rFonts w:eastAsia="Calibri" w:cs="Calibri"/>
          <w:sz w:val="24"/>
          <w:szCs w:val="24"/>
        </w:rPr>
      </w:pPr>
      <w:r w:rsidRPr="567AAFAA">
        <w:rPr>
          <w:rFonts w:eastAsia="Calibri" w:cs="Calibri"/>
          <w:sz w:val="24"/>
          <w:szCs w:val="24"/>
        </w:rPr>
        <w:t>De vergoeding voor de Gebruiksrechten is nader gespecificeerd in de Inschrijving van Leverancier.</w:t>
      </w:r>
      <w:r w:rsidR="180C92D0" w:rsidRPr="567AAFAA">
        <w:rPr>
          <w:rFonts w:eastAsia="Calibri" w:cs="Calibri"/>
          <w:sz w:val="24"/>
          <w:szCs w:val="24"/>
        </w:rPr>
        <w:t xml:space="preserve"> Na ingebruikname voor productieve doeleinden wordt de vergoeding voor de Gebruiksrechten opeisbaar.</w:t>
      </w:r>
    </w:p>
    <w:p w14:paraId="3C6D9BAC" w14:textId="77777777" w:rsidR="00E3147A" w:rsidRDefault="3ECA3371" w:rsidP="00E3147A">
      <w:pPr>
        <w:pStyle w:val="ArticleLevel2"/>
        <w:spacing w:before="239" w:after="239" w:line="240" w:lineRule="auto"/>
        <w:ind w:left="1418" w:hanging="1418"/>
        <w:textAlignment w:val="top"/>
        <w:rPr>
          <w:rFonts w:eastAsia="Calibri" w:cs="Calibri"/>
          <w:sz w:val="24"/>
          <w:szCs w:val="24"/>
        </w:rPr>
      </w:pPr>
      <w:r w:rsidRPr="3C2877F8">
        <w:rPr>
          <w:rFonts w:eastAsia="Calibri" w:cs="Calibri"/>
          <w:sz w:val="24"/>
          <w:szCs w:val="24"/>
        </w:rPr>
        <w:t xml:space="preserve">De vergoeding voor de </w:t>
      </w:r>
      <w:r w:rsidR="4C876D7C" w:rsidRPr="3C2877F8">
        <w:rPr>
          <w:rFonts w:eastAsia="Calibri" w:cs="Calibri"/>
          <w:sz w:val="24"/>
          <w:szCs w:val="24"/>
        </w:rPr>
        <w:t>Diensten op afstand</w:t>
      </w:r>
      <w:r w:rsidRPr="3C2877F8">
        <w:rPr>
          <w:rFonts w:eastAsia="Calibri" w:cs="Calibri"/>
          <w:sz w:val="24"/>
          <w:szCs w:val="24"/>
        </w:rPr>
        <w:t xml:space="preserve"> is nader gespecificeerd in de Inschrijving van Leverancier.</w:t>
      </w:r>
      <w:r w:rsidR="478C754A" w:rsidRPr="3C2877F8">
        <w:rPr>
          <w:rFonts w:eastAsia="Calibri" w:cs="Calibri"/>
          <w:sz w:val="24"/>
          <w:szCs w:val="24"/>
        </w:rPr>
        <w:t xml:space="preserve"> </w:t>
      </w:r>
      <w:r w:rsidR="478C754A" w:rsidRPr="3C2877F8">
        <w:rPr>
          <w:rFonts w:ascii="Calibri" w:eastAsia="Calibri" w:hAnsi="Calibri" w:cs="Calibri"/>
          <w:color w:val="000000" w:themeColor="text1"/>
          <w:sz w:val="24"/>
          <w:szCs w:val="24"/>
        </w:rPr>
        <w:t>De vergoeding voor Diensten op afstand is eerst opeisbaar na integrale acceptatie.</w:t>
      </w:r>
      <w:r w:rsidR="3E42C3BB" w:rsidRPr="3C2877F8">
        <w:rPr>
          <w:rFonts w:eastAsia="Calibri" w:cs="Calibri"/>
          <w:sz w:val="24"/>
          <w:szCs w:val="24"/>
        </w:rPr>
        <w:t xml:space="preserve"> </w:t>
      </w:r>
    </w:p>
    <w:p w14:paraId="367A532D" w14:textId="6C130B2E" w:rsidR="5F801C39" w:rsidRDefault="5F801C39" w:rsidP="567AAFAA">
      <w:pPr>
        <w:pStyle w:val="ArticleLevel2"/>
        <w:spacing w:before="239" w:after="239" w:line="240" w:lineRule="auto"/>
        <w:ind w:left="1418" w:hanging="1418"/>
        <w:rPr>
          <w:rFonts w:eastAsia="Calibri" w:cs="Calibri"/>
          <w:sz w:val="24"/>
          <w:szCs w:val="24"/>
        </w:rPr>
      </w:pPr>
      <w:r w:rsidRPr="567AAFAA">
        <w:rPr>
          <w:rFonts w:eastAsia="Calibri" w:cs="Calibri"/>
          <w:sz w:val="24"/>
          <w:szCs w:val="24"/>
        </w:rPr>
        <w:t>De vergoeding van het Onderhoud is nader gespecificeerd in de Inschrijving van Leverancier.</w:t>
      </w:r>
    </w:p>
    <w:p w14:paraId="7D9FD813" w14:textId="6C3A747F" w:rsidR="00012AD8" w:rsidRDefault="45D13EAF" w:rsidP="73FEA343">
      <w:pPr>
        <w:pStyle w:val="ArticleLevel2"/>
        <w:spacing w:before="239" w:after="239" w:line="240" w:lineRule="auto"/>
        <w:ind w:left="1418" w:hanging="1418"/>
        <w:textAlignment w:val="top"/>
        <w:rPr>
          <w:rFonts w:eastAsia="Calibri" w:cs="Calibri"/>
          <w:sz w:val="24"/>
          <w:szCs w:val="24"/>
        </w:rPr>
      </w:pPr>
      <w:r w:rsidRPr="73FEA343">
        <w:rPr>
          <w:rFonts w:eastAsia="Calibri" w:cs="Calibri"/>
          <w:sz w:val="24"/>
          <w:szCs w:val="24"/>
        </w:rPr>
        <w:t xml:space="preserve">Het </w:t>
      </w:r>
      <w:r w:rsidR="2A5D62A7" w:rsidRPr="73FEA343">
        <w:rPr>
          <w:rFonts w:eastAsia="Calibri" w:cs="Calibri"/>
          <w:sz w:val="24"/>
          <w:szCs w:val="24"/>
        </w:rPr>
        <w:t xml:space="preserve">opstellen en aanpassen van het </w:t>
      </w:r>
      <w:r w:rsidR="7FFCE5A6" w:rsidRPr="73FEA343">
        <w:rPr>
          <w:rFonts w:eastAsia="Calibri" w:cs="Calibri"/>
          <w:sz w:val="24"/>
          <w:szCs w:val="24"/>
        </w:rPr>
        <w:t>E</w:t>
      </w:r>
      <w:r w:rsidRPr="73FEA343">
        <w:rPr>
          <w:rFonts w:eastAsia="Calibri" w:cs="Calibri"/>
          <w:sz w:val="24"/>
          <w:szCs w:val="24"/>
        </w:rPr>
        <w:t>xit-plan maakt onderdeel uit van de dienstverlening en daarom is er geen aanvullende vergoeding verschuldigd.</w:t>
      </w:r>
    </w:p>
    <w:p w14:paraId="774ECDB9" w14:textId="37E24DFF" w:rsidR="64576E8B" w:rsidRDefault="64576E8B" w:rsidP="567AAFAA">
      <w:pPr>
        <w:pStyle w:val="ArticleLevel2"/>
        <w:spacing w:before="239" w:after="239" w:line="240" w:lineRule="auto"/>
        <w:ind w:left="1418" w:hanging="1418"/>
        <w:rPr>
          <w:rFonts w:ascii="Calibri" w:eastAsia="Calibri" w:hAnsi="Calibri" w:cs="Calibri"/>
          <w:color w:val="000000" w:themeColor="text1"/>
          <w:sz w:val="24"/>
          <w:szCs w:val="24"/>
        </w:rPr>
      </w:pPr>
      <w:r w:rsidRPr="567AAFAA">
        <w:rPr>
          <w:rFonts w:ascii="Calibri" w:eastAsia="Calibri" w:hAnsi="Calibri" w:cs="Calibri"/>
          <w:color w:val="000000" w:themeColor="text1"/>
          <w:sz w:val="24"/>
          <w:szCs w:val="24"/>
        </w:rPr>
        <w:t>De vergoeding voor het uitvoeren van het exit-plan is nader gespecificeerd in de Inschrijving van Leverancier.</w:t>
      </w:r>
    </w:p>
    <w:p w14:paraId="1A986EB7" w14:textId="1DB3128E" w:rsidR="00180A5F" w:rsidRDefault="39402376" w:rsidP="009F0D14">
      <w:pPr>
        <w:pStyle w:val="ArticleLevel2"/>
        <w:spacing w:before="239" w:after="239"/>
        <w:ind w:left="1418" w:hanging="1418"/>
        <w:textAlignment w:val="top"/>
        <w:rPr>
          <w:rFonts w:eastAsia="Calibri" w:cs="Calibri"/>
          <w:sz w:val="24"/>
          <w:szCs w:val="24"/>
        </w:rPr>
      </w:pPr>
      <w:r w:rsidRPr="567AAFAA">
        <w:rPr>
          <w:rFonts w:eastAsia="Calibri" w:cs="Calibri"/>
          <w:sz w:val="24"/>
          <w:szCs w:val="24"/>
        </w:rPr>
        <w:lastRenderedPageBreak/>
        <w:t>De opeisbaarheid van de eenmalige Vergoeding</w:t>
      </w:r>
      <w:r w:rsidR="543706D6" w:rsidRPr="567AAFAA">
        <w:rPr>
          <w:rFonts w:eastAsia="Calibri" w:cs="Calibri"/>
          <w:sz w:val="24"/>
          <w:szCs w:val="24"/>
        </w:rPr>
        <w:t xml:space="preserve">, met uitzondering van </w:t>
      </w:r>
      <w:r w:rsidR="62DD9320" w:rsidRPr="567AAFAA">
        <w:rPr>
          <w:rFonts w:eastAsia="Calibri" w:cs="Calibri"/>
          <w:sz w:val="24"/>
          <w:szCs w:val="24"/>
        </w:rPr>
        <w:t xml:space="preserve">de eenmalige Vergoeding van </w:t>
      </w:r>
      <w:r w:rsidR="543706D6" w:rsidRPr="567AAFAA">
        <w:rPr>
          <w:rFonts w:eastAsia="Calibri" w:cs="Calibri"/>
          <w:sz w:val="24"/>
          <w:szCs w:val="24"/>
        </w:rPr>
        <w:t>Derden</w:t>
      </w:r>
      <w:r w:rsidR="702DF755" w:rsidRPr="567AAFAA">
        <w:rPr>
          <w:rFonts w:eastAsia="Calibri" w:cs="Calibri"/>
          <w:sz w:val="24"/>
          <w:szCs w:val="24"/>
        </w:rPr>
        <w:t xml:space="preserve"> </w:t>
      </w:r>
      <w:r w:rsidR="543706D6" w:rsidRPr="567AAFAA">
        <w:rPr>
          <w:rFonts w:eastAsia="Calibri" w:cs="Calibri"/>
          <w:sz w:val="24"/>
          <w:szCs w:val="24"/>
        </w:rPr>
        <w:t>programmatuur,</w:t>
      </w:r>
      <w:r w:rsidRPr="567AAFAA">
        <w:rPr>
          <w:rFonts w:eastAsia="Calibri" w:cs="Calibri"/>
          <w:sz w:val="24"/>
          <w:szCs w:val="24"/>
        </w:rPr>
        <w:t xml:space="preserve"> is als volgt geregeld:</w:t>
      </w:r>
    </w:p>
    <w:p w14:paraId="7FB6C519" w14:textId="2CAEC3C9" w:rsidR="00180A5F" w:rsidRDefault="00180A5F" w:rsidP="007D6785">
      <w:pPr>
        <w:pStyle w:val="ArticleLevel2"/>
        <w:numPr>
          <w:ilvl w:val="0"/>
          <w:numId w:val="64"/>
        </w:numPr>
        <w:spacing w:before="239" w:after="239" w:line="240" w:lineRule="auto"/>
        <w:textAlignment w:val="top"/>
        <w:rPr>
          <w:rFonts w:eastAsia="Calibri" w:cs="Calibri"/>
          <w:sz w:val="24"/>
          <w:szCs w:val="24"/>
        </w:rPr>
      </w:pPr>
      <w:r w:rsidRPr="73FEA343">
        <w:rPr>
          <w:rFonts w:eastAsia="Calibri" w:cs="Calibri"/>
          <w:sz w:val="24"/>
          <w:szCs w:val="24"/>
        </w:rPr>
        <w:t>30% aanbetaling na</w:t>
      </w:r>
      <w:r w:rsidR="0215905A" w:rsidRPr="73FEA343">
        <w:rPr>
          <w:rFonts w:eastAsia="Calibri" w:cs="Calibri"/>
          <w:sz w:val="24"/>
          <w:szCs w:val="24"/>
        </w:rPr>
        <w:t xml:space="preserve"> ondertekening van de </w:t>
      </w:r>
      <w:r w:rsidRPr="73FEA343">
        <w:rPr>
          <w:rFonts w:eastAsia="Calibri" w:cs="Calibri"/>
          <w:sz w:val="24"/>
          <w:szCs w:val="24"/>
        </w:rPr>
        <w:t>overeenkomst</w:t>
      </w:r>
      <w:r w:rsidR="3B986A1C" w:rsidRPr="73FEA343">
        <w:rPr>
          <w:rFonts w:eastAsia="Calibri" w:cs="Calibri"/>
          <w:sz w:val="24"/>
          <w:szCs w:val="24"/>
        </w:rPr>
        <w:t xml:space="preserve"> </w:t>
      </w:r>
    </w:p>
    <w:p w14:paraId="40ADD238" w14:textId="39940CAB" w:rsidR="00180A5F" w:rsidRPr="00180A5F" w:rsidRDefault="00180A5F" w:rsidP="00180A5F">
      <w:pPr>
        <w:pStyle w:val="ArticleLevel2"/>
        <w:numPr>
          <w:ilvl w:val="2"/>
          <w:numId w:val="60"/>
        </w:numPr>
        <w:spacing w:before="239" w:after="239" w:line="240" w:lineRule="auto"/>
        <w:ind w:left="2154" w:hanging="357"/>
        <w:textAlignment w:val="top"/>
        <w:rPr>
          <w:rFonts w:eastAsia="Calibri" w:cs="Calibri"/>
          <w:sz w:val="24"/>
          <w:szCs w:val="24"/>
        </w:rPr>
      </w:pPr>
      <w:r w:rsidRPr="00180A5F">
        <w:rPr>
          <w:rFonts w:eastAsia="Calibri" w:cs="Calibri"/>
          <w:sz w:val="24"/>
          <w:szCs w:val="24"/>
        </w:rPr>
        <w:t>40% na integrale acceptatie; </w:t>
      </w:r>
    </w:p>
    <w:p w14:paraId="676695BE" w14:textId="77777777" w:rsidR="00180A5F" w:rsidRPr="00180A5F" w:rsidRDefault="00180A5F" w:rsidP="00180A5F">
      <w:pPr>
        <w:pStyle w:val="ArticleLevel2"/>
        <w:numPr>
          <w:ilvl w:val="2"/>
          <w:numId w:val="60"/>
        </w:numPr>
        <w:spacing w:before="239" w:after="239" w:line="240" w:lineRule="auto"/>
        <w:ind w:left="2154" w:hanging="357"/>
        <w:textAlignment w:val="top"/>
        <w:rPr>
          <w:rFonts w:eastAsia="Calibri" w:cs="Calibri"/>
          <w:sz w:val="24"/>
          <w:szCs w:val="24"/>
        </w:rPr>
      </w:pPr>
      <w:r w:rsidRPr="00180A5F">
        <w:rPr>
          <w:rFonts w:eastAsia="Calibri" w:cs="Calibri"/>
          <w:sz w:val="24"/>
          <w:szCs w:val="24"/>
        </w:rPr>
        <w:t>30% na in productie name. </w:t>
      </w:r>
    </w:p>
    <w:p w14:paraId="4911871E" w14:textId="77777777" w:rsidR="00180A5F" w:rsidRPr="00180A5F" w:rsidRDefault="00180A5F" w:rsidP="00012AD8">
      <w:pPr>
        <w:pStyle w:val="ArticleLevel2"/>
        <w:spacing w:before="239" w:after="239" w:line="240" w:lineRule="auto"/>
        <w:ind w:left="1418" w:hanging="1418"/>
        <w:textAlignment w:val="top"/>
      </w:pPr>
      <w:r w:rsidRPr="00180A5F">
        <w:rPr>
          <w:rFonts w:eastAsia="Calibri" w:cs="Calibri"/>
          <w:sz w:val="24"/>
          <w:szCs w:val="24"/>
        </w:rPr>
        <w:t xml:space="preserve">Leverancier verzendt de factuur (met routenummer: 620) aan Opdrachtgever elektronisch overeenkomstig de geldende eisen voor facturatie zoals opgenomen in de Gemeentelijke ICT-kwaliteitsnormen. De e-factuur wordt in </w:t>
      </w:r>
      <w:proofErr w:type="spellStart"/>
      <w:r w:rsidRPr="00180A5F">
        <w:rPr>
          <w:rFonts w:eastAsia="Calibri" w:cs="Calibri"/>
          <w:sz w:val="24"/>
          <w:szCs w:val="24"/>
        </w:rPr>
        <w:t>ubl</w:t>
      </w:r>
      <w:proofErr w:type="spellEnd"/>
      <w:r w:rsidRPr="00180A5F">
        <w:rPr>
          <w:rFonts w:eastAsia="Calibri" w:cs="Calibri"/>
          <w:sz w:val="24"/>
          <w:szCs w:val="24"/>
        </w:rPr>
        <w:t xml:space="preserve">-formaat aangeleverd via het open PEPPOL netwerk van </w:t>
      </w:r>
      <w:proofErr w:type="spellStart"/>
      <w:r w:rsidRPr="00180A5F">
        <w:rPr>
          <w:rFonts w:eastAsia="Calibri" w:cs="Calibri"/>
          <w:sz w:val="24"/>
          <w:szCs w:val="24"/>
        </w:rPr>
        <w:t>Peppol</w:t>
      </w:r>
      <w:proofErr w:type="spellEnd"/>
      <w:r w:rsidRPr="00180A5F">
        <w:rPr>
          <w:rFonts w:eastAsia="Calibri" w:cs="Calibri"/>
          <w:sz w:val="24"/>
          <w:szCs w:val="24"/>
        </w:rPr>
        <w:t>. Het OIN nummer van de Opdrachtgever is 00000001823288444000. Kosten verband houdende met e-facturatie komen voor rekening van Leverancier. </w:t>
      </w:r>
    </w:p>
    <w:p w14:paraId="1E63F892" w14:textId="30084A27" w:rsidR="00012AD8" w:rsidRDefault="00012AD8" w:rsidP="00012AD8">
      <w:pPr>
        <w:pStyle w:val="ArticleLevel2"/>
        <w:spacing w:before="239" w:after="239" w:line="240" w:lineRule="auto"/>
        <w:ind w:left="1418" w:hanging="1418"/>
        <w:textAlignment w:val="top"/>
      </w:pPr>
      <w:r>
        <w:rPr>
          <w:rFonts w:eastAsia="Calibri" w:cs="Calibri"/>
          <w:sz w:val="24"/>
          <w:szCs w:val="24"/>
        </w:rPr>
        <w:t>De in artikel 11.8 GIBIT 2023 benoemde index J62, althans sectie J6202, conform CPA 2008, van het Centraal Bureau voor de Statistiek, wordt opgevolgd door index J62, conform CPA 2015, van het Centraal Bureau voor de Statistiek.</w:t>
      </w:r>
    </w:p>
    <w:p w14:paraId="7C43AB2A"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Indexeringsaankondigingen dienen te worden gezonden aan contractmanagement@sudwestfryslan.nl.</w:t>
      </w:r>
    </w:p>
    <w:p w14:paraId="4B0A57F4" w14:textId="1468B58B" w:rsidR="00012AD8" w:rsidRDefault="45D13EAF" w:rsidP="76EF419A">
      <w:pPr>
        <w:pStyle w:val="ArticleLevel1"/>
        <w:rPr>
          <w:rFonts w:eastAsia="Calibri"/>
        </w:rPr>
      </w:pPr>
      <w:bookmarkStart w:id="12" w:name="_Toc206668189"/>
      <w:r w:rsidRPr="73FEA343">
        <w:rPr>
          <w:rFonts w:eastAsia="Calibri"/>
        </w:rPr>
        <w:t>Contactpersonen en bevoegdheden</w:t>
      </w:r>
      <w:bookmarkEnd w:id="12"/>
    </w:p>
    <w:p w14:paraId="66DD027B"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Partijen wijzen de in een bijlage gespecificeerde personen aan als contactpersoon namens hun organisatie gedurende de looptijd van de Overeenkomst.</w:t>
      </w:r>
    </w:p>
    <w:p w14:paraId="47B51687"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092E1DD3"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Een partij mag haar contactpersonen wijzigen middels schriftelijke mededeling aan de andere partij. De wijziging zal minimaal een week van tevoren worden gemeld, behoudens in spoedgevallen.</w:t>
      </w:r>
    </w:p>
    <w:p w14:paraId="493AE6E4" w14:textId="0E3EBD73" w:rsidR="00012AD8" w:rsidRDefault="62C2276A" w:rsidP="76EF419A">
      <w:pPr>
        <w:pStyle w:val="ArticleLevel1"/>
        <w:rPr>
          <w:rFonts w:eastAsia="Calibri"/>
        </w:rPr>
      </w:pPr>
      <w:bookmarkStart w:id="13" w:name="_Toc206668190"/>
      <w:r w:rsidRPr="76EF419A">
        <w:rPr>
          <w:rFonts w:eastAsia="Calibri"/>
        </w:rPr>
        <w:t>Toegang tot Data en autorisaties</w:t>
      </w:r>
      <w:bookmarkEnd w:id="13"/>
    </w:p>
    <w:p w14:paraId="7B28FB47" w14:textId="6FECFFCA" w:rsidR="76EF419A" w:rsidRDefault="76EF419A" w:rsidP="76EF419A">
      <w:pPr>
        <w:pStyle w:val="ArticleLevel2"/>
        <w:numPr>
          <w:ilvl w:val="0"/>
          <w:numId w:val="0"/>
        </w:numPr>
        <w:ind w:left="1440"/>
      </w:pPr>
    </w:p>
    <w:p w14:paraId="02083530" w14:textId="4D5256B4" w:rsidR="005400BE" w:rsidRDefault="1F8BB452" w:rsidP="76EF419A">
      <w:pPr>
        <w:pStyle w:val="ArticleLevel2"/>
        <w:rPr>
          <w:sz w:val="24"/>
          <w:szCs w:val="24"/>
        </w:rPr>
      </w:pPr>
      <w:r w:rsidRPr="76EF419A">
        <w:rPr>
          <w:sz w:val="24"/>
          <w:szCs w:val="24"/>
        </w:rPr>
        <w:lastRenderedPageBreak/>
        <w:t>Artikel 21.1 t/m 21.4 GIBIT 2023 zijn niet van toepassing en worden vervangen door onderstaande artikelen 14.</w:t>
      </w:r>
      <w:r w:rsidR="0BAB3899" w:rsidRPr="76EF419A">
        <w:rPr>
          <w:sz w:val="24"/>
          <w:szCs w:val="24"/>
        </w:rPr>
        <w:t>2</w:t>
      </w:r>
      <w:r w:rsidRPr="76EF419A">
        <w:rPr>
          <w:sz w:val="24"/>
          <w:szCs w:val="24"/>
        </w:rPr>
        <w:t xml:space="preserve"> t/m 14.</w:t>
      </w:r>
      <w:r w:rsidR="0BAB3899" w:rsidRPr="76EF419A">
        <w:rPr>
          <w:sz w:val="24"/>
          <w:szCs w:val="24"/>
        </w:rPr>
        <w:t>11</w:t>
      </w:r>
      <w:r w:rsidR="1C942462" w:rsidRPr="76EF419A">
        <w:rPr>
          <w:sz w:val="24"/>
          <w:szCs w:val="24"/>
        </w:rPr>
        <w:t>.</w:t>
      </w:r>
    </w:p>
    <w:p w14:paraId="215C888D" w14:textId="77777777" w:rsidR="005400BE" w:rsidRDefault="005400BE" w:rsidP="76EF419A">
      <w:pPr>
        <w:pStyle w:val="ArticleLevel4"/>
        <w:numPr>
          <w:ilvl w:val="0"/>
          <w:numId w:val="0"/>
        </w:numPr>
        <w:ind w:left="1440" w:hanging="1440"/>
      </w:pPr>
    </w:p>
    <w:p w14:paraId="74D3F62E" w14:textId="77777777" w:rsidR="005400BE" w:rsidRDefault="1F8BB452" w:rsidP="76EF419A">
      <w:pPr>
        <w:pStyle w:val="ArticleLevel2"/>
        <w:rPr>
          <w:sz w:val="24"/>
          <w:szCs w:val="24"/>
        </w:rPr>
      </w:pPr>
      <w:bookmarkStart w:id="14" w:name="_Ref206668429"/>
      <w:r w:rsidRPr="76EF419A">
        <w:rPr>
          <w:sz w:val="24"/>
          <w:szCs w:val="24"/>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w:t>
      </w:r>
      <w:bookmarkEnd w:id="14"/>
      <w:r w:rsidRPr="76EF419A">
        <w:rPr>
          <w:sz w:val="24"/>
          <w:szCs w:val="24"/>
        </w:rPr>
        <w:t xml:space="preserve"> </w:t>
      </w:r>
    </w:p>
    <w:p w14:paraId="029830B6" w14:textId="77777777" w:rsidR="005400BE" w:rsidRDefault="005400BE" w:rsidP="00BA2E8E">
      <w:pPr>
        <w:ind w:left="1440"/>
      </w:pPr>
    </w:p>
    <w:p w14:paraId="23CA48F9" w14:textId="77777777" w:rsidR="005400BE" w:rsidRDefault="1F8BB452" w:rsidP="76EF419A">
      <w:pPr>
        <w:pStyle w:val="ArticleLevel2"/>
        <w:rPr>
          <w:sz w:val="24"/>
          <w:szCs w:val="24"/>
        </w:rPr>
      </w:pPr>
      <w:r w:rsidRPr="76EF419A">
        <w:rPr>
          <w:sz w:val="24"/>
          <w:szCs w:val="24"/>
        </w:rPr>
        <w:t xml:space="preserve">De Leverancier stelt de Opdrachtgever kosteloos technisch in staat om de Data in te zien, en voor eigen gebruik te kunnen opslaan. De Leverancier kan aan deze verplichting onder meer voldoen door: </w:t>
      </w:r>
    </w:p>
    <w:p w14:paraId="58B19322" w14:textId="2F667391" w:rsidR="005400BE" w:rsidRDefault="1F8BB452" w:rsidP="006B2EB6">
      <w:pPr>
        <w:pStyle w:val="ArticleLevel2"/>
        <w:numPr>
          <w:ilvl w:val="1"/>
          <w:numId w:val="65"/>
        </w:numPr>
        <w:ind w:left="1843" w:hanging="425"/>
        <w:rPr>
          <w:sz w:val="24"/>
          <w:szCs w:val="24"/>
        </w:rPr>
      </w:pPr>
      <w:r w:rsidRPr="76EF419A">
        <w:rPr>
          <w:sz w:val="24"/>
          <w:szCs w:val="24"/>
        </w:rPr>
        <w:t xml:space="preserve">de Data aan de Opdrachtgever te verstrekken; </w:t>
      </w:r>
    </w:p>
    <w:p w14:paraId="1446C48D" w14:textId="77777777" w:rsidR="005400BE" w:rsidRDefault="1F8BB452" w:rsidP="006B2EB6">
      <w:pPr>
        <w:pStyle w:val="ArticleLevel2"/>
        <w:numPr>
          <w:ilvl w:val="1"/>
          <w:numId w:val="65"/>
        </w:numPr>
        <w:ind w:left="1843" w:hanging="425"/>
        <w:rPr>
          <w:sz w:val="24"/>
          <w:szCs w:val="24"/>
        </w:rPr>
      </w:pPr>
      <w:r w:rsidRPr="76EF419A">
        <w:rPr>
          <w:sz w:val="24"/>
          <w:szCs w:val="24"/>
        </w:rPr>
        <w:t xml:space="preserve">de Opdrachtgever in staat te stellen om de Data in </w:t>
      </w:r>
      <w:proofErr w:type="spellStart"/>
      <w:r w:rsidRPr="76EF419A">
        <w:rPr>
          <w:sz w:val="24"/>
          <w:szCs w:val="24"/>
        </w:rPr>
        <w:t>realtime</w:t>
      </w:r>
      <w:proofErr w:type="spellEnd"/>
      <w:r w:rsidRPr="76EF419A">
        <w:rPr>
          <w:sz w:val="24"/>
          <w:szCs w:val="24"/>
        </w:rPr>
        <w:t xml:space="preserve"> in te zien en een kopie daarvan te downloaden; </w:t>
      </w:r>
    </w:p>
    <w:p w14:paraId="77569D74" w14:textId="77777777" w:rsidR="005400BE" w:rsidRDefault="1F8BB452" w:rsidP="006B2EB6">
      <w:pPr>
        <w:pStyle w:val="ArticleLevel2"/>
        <w:numPr>
          <w:ilvl w:val="1"/>
          <w:numId w:val="65"/>
        </w:numPr>
        <w:ind w:left="1843" w:hanging="425"/>
        <w:rPr>
          <w:sz w:val="24"/>
          <w:szCs w:val="24"/>
        </w:rPr>
      </w:pPr>
      <w:r w:rsidRPr="76EF419A">
        <w:rPr>
          <w:sz w:val="24"/>
          <w:szCs w:val="24"/>
        </w:rPr>
        <w:t xml:space="preserve">de Data gedurende de looptijd van de Overeenkomst onder zich te houden, en de Opdrachtgever op eerste verzoek een kopie van de Data te verstrekken; </w:t>
      </w:r>
    </w:p>
    <w:p w14:paraId="4104A17A" w14:textId="77777777" w:rsidR="005400BE" w:rsidRDefault="1F8BB452" w:rsidP="006B2EB6">
      <w:pPr>
        <w:pStyle w:val="ArticleLevel2"/>
        <w:numPr>
          <w:ilvl w:val="1"/>
          <w:numId w:val="65"/>
        </w:numPr>
        <w:ind w:left="1843" w:hanging="425"/>
        <w:rPr>
          <w:sz w:val="24"/>
          <w:szCs w:val="24"/>
        </w:rPr>
      </w:pPr>
      <w:r w:rsidRPr="76EF419A">
        <w:rPr>
          <w:sz w:val="24"/>
          <w:szCs w:val="24"/>
        </w:rPr>
        <w:t xml:space="preserve">Documentatie aan de Opdrachtgever te verstrekken om de Opdrachtgever in staat te stellen de Data zelf uit de ICT Prestatie te ontsluiten; of </w:t>
      </w:r>
    </w:p>
    <w:p w14:paraId="442D8627" w14:textId="77777777" w:rsidR="005400BE" w:rsidRDefault="1F8BB452" w:rsidP="006B2EB6">
      <w:pPr>
        <w:pStyle w:val="ArticleLevel2"/>
        <w:numPr>
          <w:ilvl w:val="1"/>
          <w:numId w:val="65"/>
        </w:numPr>
        <w:ind w:left="1843" w:hanging="425"/>
        <w:rPr>
          <w:sz w:val="24"/>
          <w:szCs w:val="24"/>
        </w:rPr>
      </w:pPr>
      <w:r w:rsidRPr="73FEA343">
        <w:rPr>
          <w:sz w:val="24"/>
          <w:szCs w:val="24"/>
        </w:rPr>
        <w:t xml:space="preserve">aan de Opdrachtgever Koppelingen ter beschikking te stellen, teneinde de Opdrachtgever in staat te stellen de Data zelf op te vragen via deze Koppelingen. </w:t>
      </w:r>
    </w:p>
    <w:p w14:paraId="4BA6F7C2" w14:textId="77777777" w:rsidR="005400BE" w:rsidRDefault="005400BE" w:rsidP="76EF419A">
      <w:pPr>
        <w:pStyle w:val="ArticleLevel2"/>
        <w:numPr>
          <w:ilvl w:val="0"/>
          <w:numId w:val="0"/>
        </w:numPr>
        <w:ind w:left="1296"/>
        <w:rPr>
          <w:sz w:val="24"/>
          <w:szCs w:val="24"/>
        </w:rPr>
      </w:pPr>
    </w:p>
    <w:p w14:paraId="33F0E509" w14:textId="77777777" w:rsidR="004A7F6D" w:rsidRDefault="1F8BB452" w:rsidP="76EF419A">
      <w:pPr>
        <w:pStyle w:val="ArticleLevel2"/>
        <w:rPr>
          <w:sz w:val="24"/>
          <w:szCs w:val="24"/>
        </w:rPr>
      </w:pPr>
      <w:r w:rsidRPr="76EF419A">
        <w:rPr>
          <w:sz w:val="24"/>
          <w:szCs w:val="24"/>
        </w:rPr>
        <w:t xml:space="preserve">De ter beschikking gestelde of beschikbaar gemaakte Data zal: </w:t>
      </w:r>
    </w:p>
    <w:p w14:paraId="78BF81C0" w14:textId="01C6B06F" w:rsidR="005400BE" w:rsidRDefault="1F8BB452" w:rsidP="006B2EB6">
      <w:pPr>
        <w:pStyle w:val="ArticleLevel2"/>
        <w:numPr>
          <w:ilvl w:val="1"/>
          <w:numId w:val="66"/>
        </w:numPr>
        <w:ind w:left="1843" w:hanging="425"/>
        <w:rPr>
          <w:sz w:val="24"/>
          <w:szCs w:val="24"/>
        </w:rPr>
      </w:pPr>
      <w:r w:rsidRPr="76EF419A">
        <w:rPr>
          <w:sz w:val="24"/>
          <w:szCs w:val="24"/>
        </w:rPr>
        <w:t>in een algemeen leesbaar elektronisch bestandsformaat worden verstrekt;</w:t>
      </w:r>
    </w:p>
    <w:p w14:paraId="38F71867" w14:textId="77777777" w:rsidR="004A7F6D" w:rsidRDefault="4E7FD4F8" w:rsidP="006B2EB6">
      <w:pPr>
        <w:pStyle w:val="ArticleLevel2"/>
        <w:numPr>
          <w:ilvl w:val="1"/>
          <w:numId w:val="66"/>
        </w:numPr>
        <w:ind w:left="1843" w:hanging="425"/>
        <w:rPr>
          <w:sz w:val="24"/>
          <w:szCs w:val="24"/>
        </w:rPr>
      </w:pPr>
      <w:r w:rsidRPr="76EF419A">
        <w:rPr>
          <w:sz w:val="24"/>
          <w:szCs w:val="24"/>
        </w:rPr>
        <w:t xml:space="preserve">vergezeld gaan van Documentatie met een juiste, volledige en gedetailleerde beschrijving van de aan de Data ten grondslag liggende datamodellen; en </w:t>
      </w:r>
    </w:p>
    <w:p w14:paraId="3FAC92A2" w14:textId="6BC781D2" w:rsidR="004A7F6D" w:rsidRDefault="4E7FD4F8" w:rsidP="006B2EB6">
      <w:pPr>
        <w:pStyle w:val="ArticleLevel2"/>
        <w:numPr>
          <w:ilvl w:val="1"/>
          <w:numId w:val="66"/>
        </w:numPr>
        <w:ind w:left="1843" w:hanging="425"/>
        <w:rPr>
          <w:sz w:val="24"/>
          <w:szCs w:val="24"/>
        </w:rPr>
      </w:pPr>
      <w:r w:rsidRPr="76EF419A">
        <w:rPr>
          <w:sz w:val="24"/>
          <w:szCs w:val="24"/>
        </w:rPr>
        <w:t>voldoen aan de voorschriften die aan Data worden gesteld in de Wet open overheid, de Wet hergebruik van overheidsinformatie en andere wet- en regelgeving die op de Opdrachtgever van toepassing is, alsmede de in de Overeenkomst gestelde eisen, waaronder de Interoperabiliteitseisen.</w:t>
      </w:r>
    </w:p>
    <w:p w14:paraId="2E2DBC12" w14:textId="77777777" w:rsidR="004A7F6D" w:rsidRDefault="004A7F6D" w:rsidP="76EF419A">
      <w:pPr>
        <w:pStyle w:val="ArticleLevel2"/>
        <w:numPr>
          <w:ilvl w:val="0"/>
          <w:numId w:val="0"/>
        </w:numPr>
        <w:ind w:left="1701"/>
        <w:rPr>
          <w:sz w:val="24"/>
          <w:szCs w:val="24"/>
        </w:rPr>
      </w:pPr>
    </w:p>
    <w:p w14:paraId="512A8EC4" w14:textId="14FD2ADA" w:rsidR="004A7F6D" w:rsidRDefault="4E7FD4F8" w:rsidP="76EF419A">
      <w:pPr>
        <w:pStyle w:val="ArticleLevel2"/>
        <w:rPr>
          <w:sz w:val="24"/>
          <w:szCs w:val="24"/>
        </w:rPr>
      </w:pPr>
      <w:r w:rsidRPr="76EF419A">
        <w:rPr>
          <w:sz w:val="24"/>
          <w:szCs w:val="24"/>
        </w:rPr>
        <w:lastRenderedPageBreak/>
        <w:t>Opdrachtgever is gerechtigd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de ICT Prestatie door de Opdrachtgever, hoe ook genaamd, rechten van intellectuele eigendom (komen te) rusten, is wat in Artikel 20 GIBIT 2023 is bepaald omtrent rechten van intellectuele eigendom van overeenkomstige toepassing.</w:t>
      </w:r>
    </w:p>
    <w:p w14:paraId="5291C33A" w14:textId="77777777" w:rsidR="004A7F6D" w:rsidRDefault="004A7F6D" w:rsidP="76EF419A">
      <w:pPr>
        <w:pStyle w:val="ArticleLevel2"/>
        <w:numPr>
          <w:ilvl w:val="0"/>
          <w:numId w:val="0"/>
        </w:numPr>
        <w:ind w:left="1440"/>
        <w:rPr>
          <w:sz w:val="24"/>
          <w:szCs w:val="24"/>
        </w:rPr>
      </w:pPr>
    </w:p>
    <w:p w14:paraId="164C1243" w14:textId="77777777" w:rsidR="004A7F6D" w:rsidRDefault="4E7FD4F8" w:rsidP="76EF419A">
      <w:pPr>
        <w:pStyle w:val="ArticleLevel2"/>
        <w:rPr>
          <w:sz w:val="24"/>
          <w:szCs w:val="24"/>
        </w:rPr>
      </w:pPr>
      <w:r w:rsidRPr="76EF419A">
        <w:rPr>
          <w:sz w:val="24"/>
          <w:szCs w:val="24"/>
        </w:rPr>
        <w:t xml:space="preserve">Indien de door de Leverancier geleverde Data onjuist en/of onvolledig blijken te zijn, zal de Leverancier, ook na beëindiging van de Overeenkomst, kosteloos zijn medewerking verlenen om deze onjuistheid en/of onvolledigheid te corrigeren. </w:t>
      </w:r>
    </w:p>
    <w:p w14:paraId="7F655CCB" w14:textId="77777777" w:rsidR="004A7F6D" w:rsidRDefault="004A7F6D" w:rsidP="00BA2E8E">
      <w:pPr>
        <w:ind w:left="1440"/>
      </w:pPr>
    </w:p>
    <w:p w14:paraId="7151D791" w14:textId="34A32598" w:rsidR="004A7F6D" w:rsidRDefault="4E7FD4F8" w:rsidP="76EF419A">
      <w:pPr>
        <w:pStyle w:val="ArticleLevel2"/>
        <w:rPr>
          <w:sz w:val="24"/>
          <w:szCs w:val="24"/>
        </w:rPr>
      </w:pPr>
      <w:r w:rsidRPr="76EF419A">
        <w:rPr>
          <w:sz w:val="24"/>
          <w:szCs w:val="24"/>
        </w:rPr>
        <w:t>De Leverancier zal, onverminderd de verplichting tot het verstrekken van Documentatie, op eerste verzoek alles doen wat redelijkerwijs van hem gevergd kan worden om de Opdrachtgever te helpen bij het duiden en interpreteren van de Data. De Leverancier zal kosteloos voldoen aan deze verplichting, tenzij schriftelijk anders is overeengekomen omtrent de vergoeding hiervan.</w:t>
      </w:r>
    </w:p>
    <w:p w14:paraId="116E1257" w14:textId="77777777" w:rsidR="004A7F6D" w:rsidRDefault="004A7F6D" w:rsidP="00BA2E8E">
      <w:pPr>
        <w:ind w:left="1440"/>
      </w:pPr>
    </w:p>
    <w:p w14:paraId="24544BA2" w14:textId="1D70F20C" w:rsidR="00A42046" w:rsidRDefault="4E7FD4F8" w:rsidP="76EF419A">
      <w:pPr>
        <w:pStyle w:val="ArticleLevel2"/>
        <w:rPr>
          <w:sz w:val="24"/>
          <w:szCs w:val="24"/>
        </w:rPr>
      </w:pPr>
      <w:bookmarkStart w:id="15" w:name="_Ref206668446"/>
      <w:r w:rsidRPr="76EF419A">
        <w:rPr>
          <w:sz w:val="24"/>
          <w:szCs w:val="24"/>
        </w:rPr>
        <w:t>Indien de Leverancier zelf (mede) toegang heeft tot de Data, gelden de volgende bepalingen:</w:t>
      </w:r>
      <w:bookmarkEnd w:id="15"/>
      <w:r w:rsidRPr="76EF419A">
        <w:rPr>
          <w:sz w:val="24"/>
          <w:szCs w:val="24"/>
        </w:rPr>
        <w:t xml:space="preserve"> </w:t>
      </w:r>
    </w:p>
    <w:p w14:paraId="16C2C3C1" w14:textId="77777777" w:rsidR="00657E74" w:rsidRDefault="4E7FD4F8" w:rsidP="00657E74">
      <w:pPr>
        <w:pStyle w:val="ArticleLevel2"/>
        <w:numPr>
          <w:ilvl w:val="1"/>
          <w:numId w:val="67"/>
        </w:numPr>
        <w:ind w:left="1701" w:hanging="283"/>
        <w:rPr>
          <w:sz w:val="24"/>
          <w:szCs w:val="24"/>
        </w:rPr>
      </w:pPr>
      <w:r w:rsidRPr="76EF419A">
        <w:rPr>
          <w:sz w:val="24"/>
          <w:szCs w:val="24"/>
        </w:rPr>
        <w:t>De Leverancier zal de Data uitsluitend gebruiken voor de uitvoering van de Overeenkomst en de nakoming van op Leverancier rustende wettelijke verplichtingen;</w:t>
      </w:r>
    </w:p>
    <w:p w14:paraId="6C123E63" w14:textId="7E5ED29D" w:rsidR="00A42046" w:rsidRPr="00657E74" w:rsidRDefault="4CCE9284" w:rsidP="00657E74">
      <w:pPr>
        <w:pStyle w:val="ArticleLevel2"/>
        <w:numPr>
          <w:ilvl w:val="1"/>
          <w:numId w:val="67"/>
        </w:numPr>
        <w:ind w:left="1701" w:hanging="283"/>
        <w:rPr>
          <w:sz w:val="24"/>
          <w:szCs w:val="24"/>
        </w:rPr>
      </w:pPr>
      <w:r w:rsidRPr="00657E74">
        <w:rPr>
          <w:sz w:val="24"/>
          <w:szCs w:val="24"/>
        </w:rPr>
        <w:t xml:space="preserve">De Leverancier zal op eerste verzoek van de Opdrachtgever overgaan tot vernietiging van de Data (tegen afgifte van bewijs van vernietiging); </w:t>
      </w:r>
    </w:p>
    <w:p w14:paraId="6E96A0DC" w14:textId="77777777" w:rsidR="00657E74" w:rsidRDefault="4E7FD4F8" w:rsidP="00657E74">
      <w:pPr>
        <w:pStyle w:val="ArticleLevel2"/>
        <w:numPr>
          <w:ilvl w:val="1"/>
          <w:numId w:val="67"/>
        </w:numPr>
        <w:ind w:left="1701" w:hanging="283"/>
        <w:rPr>
          <w:sz w:val="24"/>
          <w:szCs w:val="24"/>
        </w:rPr>
      </w:pPr>
      <w:r w:rsidRPr="76EF419A">
        <w:rPr>
          <w:sz w:val="24"/>
          <w:szCs w:val="24"/>
        </w:rPr>
        <w:t>De Leverancier zal gedurende de looptijd van de Overeenkomst niet overgaan tot vernietiging van de Data zonder een verzoek daartoe; en</w:t>
      </w:r>
    </w:p>
    <w:p w14:paraId="6E67B2FB" w14:textId="10C4F278" w:rsidR="00A42046" w:rsidRPr="00657E74" w:rsidRDefault="62C2276A" w:rsidP="00657E74">
      <w:pPr>
        <w:pStyle w:val="ArticleLevel2"/>
        <w:numPr>
          <w:ilvl w:val="1"/>
          <w:numId w:val="67"/>
        </w:numPr>
        <w:ind w:left="1701" w:hanging="283"/>
        <w:rPr>
          <w:sz w:val="24"/>
          <w:szCs w:val="24"/>
        </w:rPr>
      </w:pPr>
      <w:r w:rsidRPr="00657E74">
        <w:rPr>
          <w:sz w:val="24"/>
          <w:szCs w:val="24"/>
        </w:rPr>
        <w:t xml:space="preserve">Bij het einde van de Overeenkomst zal de Leverancier Opdrachtgever </w:t>
      </w:r>
      <w:r w:rsidR="3FDD47E1" w:rsidRPr="00657E74">
        <w:rPr>
          <w:sz w:val="24"/>
          <w:szCs w:val="24"/>
        </w:rPr>
        <w:t xml:space="preserve">schriftelijk </w:t>
      </w:r>
      <w:r w:rsidRPr="00657E74">
        <w:rPr>
          <w:sz w:val="24"/>
          <w:szCs w:val="24"/>
        </w:rPr>
        <w:t xml:space="preserve">een redelijke </w:t>
      </w:r>
      <w:r w:rsidR="4EFE06B1" w:rsidRPr="00657E74">
        <w:rPr>
          <w:sz w:val="24"/>
          <w:szCs w:val="24"/>
        </w:rPr>
        <w:t>termijn</w:t>
      </w:r>
      <w:r w:rsidRPr="00657E74">
        <w:rPr>
          <w:sz w:val="24"/>
          <w:szCs w:val="24"/>
        </w:rPr>
        <w:t xml:space="preserve"> bieden om de Data te downloaden of anderszins te verkrijgen. Vervolgens zal hij op eerste verzoek van Opdrachtgever de Data vernietigen. Zolang dit verzoek uitblijft, zal Leverancier de Data blijven verwerken voor rekening van de Opdrachtgever</w:t>
      </w:r>
      <w:r w:rsidR="1328225C" w:rsidRPr="00657E74">
        <w:rPr>
          <w:sz w:val="24"/>
          <w:szCs w:val="24"/>
        </w:rPr>
        <w:t xml:space="preserve">, dit met een maximum van </w:t>
      </w:r>
      <w:r w:rsidR="6D012E72" w:rsidRPr="00657E74">
        <w:rPr>
          <w:sz w:val="24"/>
          <w:szCs w:val="24"/>
        </w:rPr>
        <w:t>twee (2) jaar.</w:t>
      </w:r>
    </w:p>
    <w:p w14:paraId="7465F713" w14:textId="77777777" w:rsidR="00A42046" w:rsidRDefault="00A42046" w:rsidP="76EF419A">
      <w:pPr>
        <w:pStyle w:val="ArticleLevel2"/>
        <w:numPr>
          <w:ilvl w:val="0"/>
          <w:numId w:val="0"/>
        </w:numPr>
        <w:ind w:left="1701"/>
        <w:rPr>
          <w:sz w:val="24"/>
          <w:szCs w:val="24"/>
        </w:rPr>
      </w:pPr>
    </w:p>
    <w:p w14:paraId="66057383" w14:textId="60A86B16" w:rsidR="00A42046" w:rsidRDefault="62C2276A" w:rsidP="76EF419A">
      <w:pPr>
        <w:pStyle w:val="ArticleLevel2"/>
        <w:rPr>
          <w:sz w:val="24"/>
          <w:szCs w:val="24"/>
        </w:rPr>
      </w:pPr>
      <w:r w:rsidRPr="512592B3">
        <w:rPr>
          <w:sz w:val="24"/>
          <w:szCs w:val="24"/>
        </w:rPr>
        <w:lastRenderedPageBreak/>
        <w:t xml:space="preserve">Hetgeen is bepaald in lid </w:t>
      </w:r>
      <w:r w:rsidR="002D1719">
        <w:rPr>
          <w:sz w:val="24"/>
          <w:szCs w:val="24"/>
        </w:rPr>
        <w:fldChar w:fldCharType="begin"/>
      </w:r>
      <w:r w:rsidR="002D1719">
        <w:rPr>
          <w:sz w:val="24"/>
          <w:szCs w:val="24"/>
        </w:rPr>
        <w:instrText xml:space="preserve"> REF _Ref206668429 \r \h </w:instrText>
      </w:r>
      <w:r w:rsidR="002D1719">
        <w:rPr>
          <w:sz w:val="24"/>
          <w:szCs w:val="24"/>
        </w:rPr>
      </w:r>
      <w:r w:rsidR="002D1719">
        <w:rPr>
          <w:sz w:val="24"/>
          <w:szCs w:val="24"/>
        </w:rPr>
        <w:fldChar w:fldCharType="separate"/>
      </w:r>
      <w:r w:rsidR="002D1719">
        <w:rPr>
          <w:sz w:val="24"/>
          <w:szCs w:val="24"/>
        </w:rPr>
        <w:t>14.2</w:t>
      </w:r>
      <w:r w:rsidR="002D1719">
        <w:rPr>
          <w:sz w:val="24"/>
          <w:szCs w:val="24"/>
        </w:rPr>
        <w:fldChar w:fldCharType="end"/>
      </w:r>
      <w:r w:rsidR="002D1719">
        <w:rPr>
          <w:sz w:val="24"/>
          <w:szCs w:val="24"/>
        </w:rPr>
        <w:t xml:space="preserve"> </w:t>
      </w:r>
      <w:r w:rsidRPr="512592B3">
        <w:rPr>
          <w:sz w:val="24"/>
          <w:szCs w:val="24"/>
        </w:rPr>
        <w:t xml:space="preserve">t/m </w:t>
      </w:r>
      <w:r w:rsidR="00F20AD8">
        <w:rPr>
          <w:sz w:val="24"/>
          <w:szCs w:val="24"/>
        </w:rPr>
        <w:fldChar w:fldCharType="begin"/>
      </w:r>
      <w:r w:rsidR="00F20AD8">
        <w:rPr>
          <w:sz w:val="24"/>
          <w:szCs w:val="24"/>
        </w:rPr>
        <w:instrText xml:space="preserve"> REF _Ref206668446 \r \h </w:instrText>
      </w:r>
      <w:r w:rsidR="00F20AD8">
        <w:rPr>
          <w:sz w:val="24"/>
          <w:szCs w:val="24"/>
        </w:rPr>
      </w:r>
      <w:r w:rsidR="00F20AD8">
        <w:rPr>
          <w:sz w:val="24"/>
          <w:szCs w:val="24"/>
        </w:rPr>
        <w:fldChar w:fldCharType="separate"/>
      </w:r>
      <w:r w:rsidR="00F20AD8">
        <w:rPr>
          <w:sz w:val="24"/>
          <w:szCs w:val="24"/>
        </w:rPr>
        <w:t>14.8</w:t>
      </w:r>
      <w:r w:rsidR="00F20AD8">
        <w:rPr>
          <w:sz w:val="24"/>
          <w:szCs w:val="24"/>
        </w:rPr>
        <w:fldChar w:fldCharType="end"/>
      </w:r>
      <w:r w:rsidR="00F20AD8">
        <w:rPr>
          <w:sz w:val="24"/>
          <w:szCs w:val="24"/>
        </w:rPr>
        <w:t xml:space="preserve"> </w:t>
      </w:r>
      <w:r w:rsidRPr="512592B3">
        <w:rPr>
          <w:sz w:val="24"/>
          <w:szCs w:val="24"/>
        </w:rPr>
        <w:t>geldt niet indien en voor zover:</w:t>
      </w:r>
    </w:p>
    <w:p w14:paraId="1E1F01E8" w14:textId="77777777" w:rsidR="00A42046" w:rsidRDefault="62C2276A" w:rsidP="006B2EB6">
      <w:pPr>
        <w:pStyle w:val="ArticleLevel2"/>
        <w:numPr>
          <w:ilvl w:val="1"/>
          <w:numId w:val="68"/>
        </w:numPr>
        <w:ind w:left="1843" w:hanging="425"/>
        <w:rPr>
          <w:sz w:val="24"/>
          <w:szCs w:val="24"/>
        </w:rPr>
      </w:pPr>
      <w:r w:rsidRPr="73FEA343">
        <w:rPr>
          <w:sz w:val="24"/>
          <w:szCs w:val="24"/>
        </w:rPr>
        <w:t>het nakomen van de verplichtingen te allen tijde technisch onmogelijk is (geweest);</w:t>
      </w:r>
    </w:p>
    <w:p w14:paraId="188EA8CD" w14:textId="77777777" w:rsidR="00A42046" w:rsidRDefault="62C2276A" w:rsidP="006B2EB6">
      <w:pPr>
        <w:pStyle w:val="ArticleLevel2"/>
        <w:numPr>
          <w:ilvl w:val="1"/>
          <w:numId w:val="68"/>
        </w:numPr>
        <w:ind w:left="1843" w:hanging="425"/>
        <w:rPr>
          <w:sz w:val="24"/>
          <w:szCs w:val="24"/>
        </w:rPr>
      </w:pPr>
      <w:r w:rsidRPr="306742F9">
        <w:rPr>
          <w:sz w:val="24"/>
          <w:szCs w:val="24"/>
        </w:rPr>
        <w:t>het nakomen van de verplichtingen in strijd komt met andere wettelijke verplichtingen;</w:t>
      </w:r>
    </w:p>
    <w:p w14:paraId="02E7855A" w14:textId="77777777" w:rsidR="00A42046" w:rsidRDefault="62C2276A" w:rsidP="006B2EB6">
      <w:pPr>
        <w:pStyle w:val="ArticleLevel2"/>
        <w:numPr>
          <w:ilvl w:val="1"/>
          <w:numId w:val="68"/>
        </w:numPr>
        <w:ind w:left="1843" w:hanging="425"/>
        <w:rPr>
          <w:sz w:val="24"/>
          <w:szCs w:val="24"/>
        </w:rPr>
      </w:pPr>
      <w:r w:rsidRPr="76EF419A">
        <w:rPr>
          <w:sz w:val="24"/>
          <w:szCs w:val="24"/>
        </w:rPr>
        <w:t>de Data bedrijfsgeheimen van de Leverancier betreffen; of</w:t>
      </w:r>
    </w:p>
    <w:p w14:paraId="51FF1013" w14:textId="77777777" w:rsidR="00A42046" w:rsidRDefault="62C2276A" w:rsidP="006B2EB6">
      <w:pPr>
        <w:pStyle w:val="ArticleLevel2"/>
        <w:numPr>
          <w:ilvl w:val="1"/>
          <w:numId w:val="68"/>
        </w:numPr>
        <w:ind w:left="1843" w:hanging="425"/>
        <w:rPr>
          <w:sz w:val="24"/>
          <w:szCs w:val="24"/>
        </w:rPr>
      </w:pPr>
      <w:r w:rsidRPr="73FEA343">
        <w:rPr>
          <w:sz w:val="24"/>
          <w:szCs w:val="24"/>
        </w:rPr>
        <w:t xml:space="preserve">de Opdrachtgever expliciet en ondubbelzinnig bij Leverancier heeft aangegeven de Data niet te willen ontvangen of anderszins in te willen zien. </w:t>
      </w:r>
    </w:p>
    <w:p w14:paraId="642E86C3" w14:textId="77777777" w:rsidR="00A42046" w:rsidRDefault="00A42046" w:rsidP="76EF419A">
      <w:pPr>
        <w:pStyle w:val="ArticleLevel2"/>
        <w:numPr>
          <w:ilvl w:val="0"/>
          <w:numId w:val="0"/>
        </w:numPr>
        <w:ind w:left="1296"/>
        <w:rPr>
          <w:sz w:val="24"/>
          <w:szCs w:val="24"/>
        </w:rPr>
      </w:pPr>
    </w:p>
    <w:p w14:paraId="55C3EF6D" w14:textId="70FDDABF" w:rsidR="00A42046" w:rsidRDefault="62C2276A" w:rsidP="76EF419A">
      <w:pPr>
        <w:pStyle w:val="ArticleLevel2"/>
        <w:rPr>
          <w:sz w:val="24"/>
          <w:szCs w:val="24"/>
        </w:rPr>
      </w:pPr>
      <w:r w:rsidRPr="76EF419A">
        <w:rPr>
          <w:sz w:val="24"/>
          <w:szCs w:val="24"/>
        </w:rPr>
        <w:t>Indien en voor zover door het verlenen van toegang tot de opgeslagen Data een bepaalde beveiliging (waaronder begrepen autorisaties) wordt omzeild, zal Leverancier Opdrachtgever daarover voorafgaand informeren en uitdrukkelijk waarschuwen.</w:t>
      </w:r>
    </w:p>
    <w:p w14:paraId="6EC51819" w14:textId="77777777" w:rsidR="00A42046" w:rsidRDefault="00A42046" w:rsidP="76EF419A">
      <w:pPr>
        <w:pStyle w:val="ArticleLevel2"/>
        <w:numPr>
          <w:ilvl w:val="0"/>
          <w:numId w:val="0"/>
        </w:numPr>
        <w:ind w:left="1440"/>
        <w:rPr>
          <w:sz w:val="24"/>
          <w:szCs w:val="24"/>
        </w:rPr>
      </w:pPr>
    </w:p>
    <w:p w14:paraId="1FA1ED3C" w14:textId="726A3EF3" w:rsidR="00A42046" w:rsidRDefault="62C2276A" w:rsidP="76EF419A">
      <w:pPr>
        <w:pStyle w:val="ArticleLevel2"/>
        <w:rPr>
          <w:sz w:val="24"/>
          <w:szCs w:val="24"/>
        </w:rPr>
      </w:pPr>
      <w:r w:rsidRPr="76EF419A">
        <w:rPr>
          <w:sz w:val="24"/>
          <w:szCs w:val="24"/>
        </w:rPr>
        <w:t>Opdrachtgever is zelf aansprakelijk voor het gebruik van de op grond van dit artikel verkregen Data. Opdrachtgever vrijwaart Leverancier voor eventuele aanspraken van derden die uit dit gebruik voortvloeien.</w:t>
      </w:r>
    </w:p>
    <w:p w14:paraId="4FA5E133" w14:textId="77777777" w:rsidR="00A42046" w:rsidRDefault="00A42046" w:rsidP="00A42046"/>
    <w:p w14:paraId="33D6365A" w14:textId="77777777" w:rsidR="00012AD8" w:rsidRDefault="45D13EAF" w:rsidP="76EF419A">
      <w:pPr>
        <w:pStyle w:val="ArticleLevel1"/>
        <w:rPr>
          <w:rFonts w:eastAsia="Calibri"/>
        </w:rPr>
      </w:pPr>
      <w:bookmarkStart w:id="16" w:name="_Toc206668191"/>
      <w:r w:rsidRPr="76EF419A">
        <w:rPr>
          <w:rFonts w:eastAsia="Calibri"/>
        </w:rPr>
        <w:t>Algoritmische Toepassing</w:t>
      </w:r>
      <w:bookmarkEnd w:id="16"/>
    </w:p>
    <w:p w14:paraId="3BEFD870" w14:textId="547CBFD2" w:rsidR="00012AD8" w:rsidRPr="007754B8" w:rsidRDefault="00012AD8" w:rsidP="00012AD8">
      <w:pPr>
        <w:pStyle w:val="ArticleLevel2"/>
        <w:spacing w:before="239" w:after="239" w:line="240" w:lineRule="auto"/>
        <w:ind w:left="1418" w:hanging="1418"/>
        <w:textAlignment w:val="top"/>
      </w:pPr>
      <w:r>
        <w:rPr>
          <w:rFonts w:eastAsia="Calibri" w:cs="Calibri"/>
          <w:i/>
          <w:iCs/>
          <w:sz w:val="24"/>
          <w:szCs w:val="24"/>
        </w:rPr>
        <w:t xml:space="preserve">In </w:t>
      </w:r>
      <w:r w:rsidR="00575BFA">
        <w:rPr>
          <w:rFonts w:eastAsia="Calibri" w:cs="Calibri"/>
          <w:i/>
          <w:iCs/>
          <w:sz w:val="24"/>
          <w:szCs w:val="24"/>
        </w:rPr>
        <w:t xml:space="preserve"> afwijking of in </w:t>
      </w:r>
      <w:r>
        <w:rPr>
          <w:rFonts w:eastAsia="Calibri" w:cs="Calibri"/>
          <w:i/>
          <w:iCs/>
          <w:sz w:val="24"/>
          <w:szCs w:val="24"/>
        </w:rPr>
        <w:t>aanvulling op artikel 13 GIBIT 2023 wordt met betrekking tot Algoritmische Toepassingen het volgende overeengekomen</w:t>
      </w:r>
      <w:r w:rsidR="00575BFA">
        <w:rPr>
          <w:rFonts w:eastAsia="Calibri" w:cs="Calibri"/>
          <w:i/>
          <w:iCs/>
          <w:sz w:val="24"/>
          <w:szCs w:val="24"/>
        </w:rPr>
        <w:t>.</w:t>
      </w:r>
    </w:p>
    <w:p w14:paraId="46C03E8D" w14:textId="12C2E6B9" w:rsidR="007754B8" w:rsidRPr="00935047" w:rsidRDefault="007754B8" w:rsidP="567AAFAA">
      <w:pPr>
        <w:pStyle w:val="ArticleLevel2"/>
        <w:spacing w:before="239" w:after="239" w:line="240" w:lineRule="auto"/>
        <w:ind w:left="1418" w:hanging="1418"/>
        <w:textAlignment w:val="top"/>
        <w:rPr>
          <w:sz w:val="24"/>
          <w:szCs w:val="24"/>
        </w:rPr>
      </w:pPr>
      <w:r w:rsidRPr="00935047">
        <w:rPr>
          <w:sz w:val="24"/>
          <w:szCs w:val="24"/>
        </w:rPr>
        <w:t>Dit artikel vervangt Artikel 13.2 GIBIT 2023 integraal</w:t>
      </w:r>
      <w:r w:rsidR="00575BFA" w:rsidRPr="00935047">
        <w:rPr>
          <w:sz w:val="24"/>
          <w:szCs w:val="24"/>
        </w:rPr>
        <w:t>:</w:t>
      </w:r>
      <w:r w:rsidRPr="00935047">
        <w:rPr>
          <w:sz w:val="24"/>
          <w:szCs w:val="24"/>
        </w:rPr>
        <w:t xml:space="preserve"> Leverancier is gerechtigd om de Algoritmische toepassing te verrijken en zijn processen te optimaliseren met behulp van de Data die van Opdrachtgever afkomstig is, en de van die Data afgeleide gegevens, mits deze verrijking op geen enkele wijze te herleiden is tot Opdrachtgever en – voor zover de Data persoonsgegevens betreffen – dit geschiedt overeenkomstig de Verwerkersovereenkomst.</w:t>
      </w:r>
    </w:p>
    <w:p w14:paraId="262EACEE" w14:textId="781D77A7" w:rsidR="00575BFA" w:rsidRPr="00935047" w:rsidRDefault="00575BFA" w:rsidP="567AAFAA">
      <w:pPr>
        <w:pStyle w:val="ArticleLevel2"/>
        <w:spacing w:before="239" w:after="239" w:line="240" w:lineRule="auto"/>
        <w:ind w:left="1418" w:hanging="1418"/>
        <w:textAlignment w:val="top"/>
        <w:rPr>
          <w:sz w:val="24"/>
          <w:szCs w:val="24"/>
        </w:rPr>
      </w:pPr>
      <w:r w:rsidRPr="00935047">
        <w:rPr>
          <w:sz w:val="24"/>
          <w:szCs w:val="24"/>
        </w:rPr>
        <w:t>Aanvullend op Artikel 13.4 GIBIT 2023: voor zover dit geen bedrijfsgeheimen van Leverancier betreft.</w:t>
      </w:r>
    </w:p>
    <w:p w14:paraId="429294DB" w14:textId="04BDCB99" w:rsidR="00575BFA" w:rsidRDefault="180A5A11" w:rsidP="00575BFA">
      <w:pPr>
        <w:pStyle w:val="ArticleLevel1"/>
      </w:pPr>
      <w:bookmarkStart w:id="17" w:name="_Toc206668192"/>
      <w:r>
        <w:t>AI-systemen</w:t>
      </w:r>
      <w:bookmarkEnd w:id="17"/>
    </w:p>
    <w:p w14:paraId="50D72655" w14:textId="6204B396" w:rsidR="76EF419A" w:rsidRDefault="76EF419A" w:rsidP="76EF419A">
      <w:pPr>
        <w:pStyle w:val="ArticleLevel2"/>
        <w:numPr>
          <w:ilvl w:val="0"/>
          <w:numId w:val="0"/>
        </w:numPr>
        <w:ind w:left="1440"/>
        <w:rPr>
          <w:sz w:val="24"/>
          <w:szCs w:val="24"/>
        </w:rPr>
      </w:pPr>
    </w:p>
    <w:p w14:paraId="15965BC7" w14:textId="77777777" w:rsidR="00575BFA" w:rsidRDefault="180A5A11" w:rsidP="76EF419A">
      <w:pPr>
        <w:pStyle w:val="ArticleLevel2"/>
        <w:rPr>
          <w:sz w:val="24"/>
          <w:szCs w:val="24"/>
        </w:rPr>
      </w:pPr>
      <w:r w:rsidRPr="76EF419A">
        <w:rPr>
          <w:sz w:val="24"/>
          <w:szCs w:val="24"/>
        </w:rPr>
        <w:t xml:space="preserve">In aanvulling op het bepaalde in Artikel 12 en Artikel 13 GIBIT 2023 garandeert Leverancier bij een AI-systeem dat: </w:t>
      </w:r>
    </w:p>
    <w:p w14:paraId="3FA1ED7E" w14:textId="4220D224" w:rsidR="00575BFA" w:rsidRDefault="180A5A11" w:rsidP="0085440A">
      <w:pPr>
        <w:pStyle w:val="ArticleLevel2"/>
        <w:numPr>
          <w:ilvl w:val="1"/>
          <w:numId w:val="69"/>
        </w:numPr>
        <w:ind w:left="1701" w:hanging="283"/>
        <w:rPr>
          <w:sz w:val="24"/>
          <w:szCs w:val="24"/>
        </w:rPr>
      </w:pPr>
      <w:r w:rsidRPr="76EF419A">
        <w:rPr>
          <w:sz w:val="24"/>
          <w:szCs w:val="24"/>
        </w:rPr>
        <w:lastRenderedPageBreak/>
        <w:t xml:space="preserve">het AI-systeem voldoet aan eisen voor nauwkeurigheid, robuustheid en cyberbeveiliging; en </w:t>
      </w:r>
    </w:p>
    <w:p w14:paraId="44F0BA4B" w14:textId="17100250" w:rsidR="00575BFA" w:rsidRDefault="180A5A11" w:rsidP="0085440A">
      <w:pPr>
        <w:pStyle w:val="ArticleLevel2"/>
        <w:numPr>
          <w:ilvl w:val="1"/>
          <w:numId w:val="69"/>
        </w:numPr>
        <w:ind w:left="1701" w:hanging="283"/>
        <w:rPr>
          <w:sz w:val="24"/>
          <w:szCs w:val="24"/>
        </w:rPr>
      </w:pPr>
      <w:r w:rsidRPr="76EF419A">
        <w:rPr>
          <w:sz w:val="24"/>
          <w:szCs w:val="24"/>
        </w:rPr>
        <w:t xml:space="preserve">passende maatregelen in het AI-systeem zijn verwerkt en genomen om menselijk toezicht mogelijk te maken, die Opdrachtgever ertoe in staat stellen de werking en de output van het AI-systeem op redelijke wijze te begrijpen en te interpreteren. </w:t>
      </w:r>
    </w:p>
    <w:p w14:paraId="6FC91E2E" w14:textId="77777777" w:rsidR="00575BFA" w:rsidRDefault="00575BFA" w:rsidP="76EF419A">
      <w:pPr>
        <w:pStyle w:val="ArticleLevel2"/>
        <w:numPr>
          <w:ilvl w:val="0"/>
          <w:numId w:val="0"/>
        </w:numPr>
        <w:ind w:left="1440" w:hanging="1440"/>
        <w:rPr>
          <w:sz w:val="24"/>
          <w:szCs w:val="24"/>
        </w:rPr>
      </w:pPr>
    </w:p>
    <w:p w14:paraId="140E715B" w14:textId="77777777" w:rsidR="003D5EFD" w:rsidRDefault="180A5A11" w:rsidP="76EF419A">
      <w:pPr>
        <w:pStyle w:val="ArticleLevel2"/>
        <w:rPr>
          <w:sz w:val="24"/>
          <w:szCs w:val="24"/>
        </w:rPr>
      </w:pPr>
      <w:r w:rsidRPr="76EF419A">
        <w:rPr>
          <w:sz w:val="24"/>
          <w:szCs w:val="24"/>
        </w:rPr>
        <w:t xml:space="preserve">Leverancier voert op eerste verzoek van Opdrachtgever passende en doelgerichte risicobeheersingsmaatregelen door in het AI-systeem. Voor zover hij tests dient te verrichten ter vaststelling van deze risicobeheersingsmaatregelen en hun doeltreffendheid in het licht van het beoogde doel en het redelijkerwijs te voorziene misbruik, zal hij deze tests verrichten in een daarvoor bestemde omgeving van Opdrachtgever. </w:t>
      </w:r>
    </w:p>
    <w:p w14:paraId="61B330D8" w14:textId="77777777" w:rsidR="003D5EFD" w:rsidRDefault="003D5EFD" w:rsidP="76EF419A">
      <w:pPr>
        <w:pStyle w:val="ArticleLevel2"/>
        <w:numPr>
          <w:ilvl w:val="0"/>
          <w:numId w:val="0"/>
        </w:numPr>
        <w:ind w:left="1440"/>
        <w:rPr>
          <w:sz w:val="24"/>
          <w:szCs w:val="24"/>
        </w:rPr>
      </w:pPr>
    </w:p>
    <w:p w14:paraId="4C97F77B" w14:textId="77777777" w:rsidR="003D5EFD" w:rsidRDefault="180A5A11" w:rsidP="76EF419A">
      <w:pPr>
        <w:pStyle w:val="ArticleLevel2"/>
        <w:rPr>
          <w:sz w:val="24"/>
          <w:szCs w:val="24"/>
        </w:rPr>
      </w:pPr>
      <w:r w:rsidRPr="76EF419A">
        <w:rPr>
          <w:sz w:val="24"/>
          <w:szCs w:val="24"/>
        </w:rPr>
        <w:t xml:space="preserve">Leverancier wordt als ‘aanbieder’ en Opdrachtgever als ‘gebruiksverantwoordelijke’ aangemerkt. Tenzij uitdrukkelijk anders overeengekomen, heeft Leverancier de (zorg)plicht om te voorkomen dat Opdrachtgever als ‘aanbieder’ wordt gekwalificeerd. Deze (zorg)plicht kan inhouden dat Leverancier bepaalde handelingen van Opdrachtgever voorkomt of daarvoor waarschuwt. </w:t>
      </w:r>
    </w:p>
    <w:p w14:paraId="7CFDF91B" w14:textId="77777777" w:rsidR="003D5EFD" w:rsidRDefault="003D5EFD" w:rsidP="00BA2E8E">
      <w:pPr>
        <w:ind w:left="1440"/>
      </w:pPr>
    </w:p>
    <w:p w14:paraId="5223FB21" w14:textId="19A1308F" w:rsidR="00575BFA" w:rsidRDefault="180A5A11" w:rsidP="76EF419A">
      <w:pPr>
        <w:pStyle w:val="ArticleLevel2"/>
        <w:rPr>
          <w:sz w:val="24"/>
          <w:szCs w:val="24"/>
        </w:rPr>
      </w:pPr>
      <w:r w:rsidRPr="76EF419A">
        <w:rPr>
          <w:sz w:val="24"/>
          <w:szCs w:val="24"/>
        </w:rPr>
        <w:t>Leverancier zal Opdrachtgever ondersteunen bij de risicoclassificatie van het AI-systeem. Hij zal eigen overwegingen daaromtrent delen met Opdrachtgever. Indien de Leverancier op voorhand voorziet dat het AI</w:t>
      </w:r>
      <w:r w:rsidR="05E7BD0B" w:rsidRPr="76EF419A">
        <w:rPr>
          <w:sz w:val="24"/>
          <w:szCs w:val="24"/>
        </w:rPr>
        <w:t>-</w:t>
      </w:r>
      <w:r w:rsidRPr="76EF419A">
        <w:rPr>
          <w:sz w:val="24"/>
          <w:szCs w:val="24"/>
        </w:rPr>
        <w:t>systeem (zeer waarschijnlijk) zal classificeren als AI-systeem met een hoog risico, vermeldt de Leverancier dit risico bij het doen van een aanbod in de zin van artikel 3.4.</w:t>
      </w:r>
    </w:p>
    <w:p w14:paraId="4FE4EA1C" w14:textId="77777777" w:rsidR="003D5EFD" w:rsidRDefault="003D5EFD" w:rsidP="00BA2E8E">
      <w:pPr>
        <w:ind w:left="1440"/>
      </w:pPr>
    </w:p>
    <w:p w14:paraId="07EE7B6F" w14:textId="77777777" w:rsidR="003D5EFD" w:rsidRDefault="05E7BD0B" w:rsidP="76EF419A">
      <w:pPr>
        <w:pStyle w:val="ArticleLevel2"/>
        <w:rPr>
          <w:sz w:val="24"/>
          <w:szCs w:val="24"/>
        </w:rPr>
      </w:pPr>
      <w:r w:rsidRPr="76EF419A">
        <w:rPr>
          <w:sz w:val="24"/>
          <w:szCs w:val="24"/>
        </w:rPr>
        <w:t xml:space="preserve">Voor zover het AI-systeem classificeert als AI-systeem met een hoog risico, garandeert Leverancier dat: i) een conformiteitsbeoordeling en CE-markering zijn uitgevoerd en aangebracht, en dat een nieuwe conformiteitsbeoordeling wordt uitgevoerd wanneer het AI-systeem tijdens de looptijd van de Overeenkomst wezenlijk wordt gewijzigd; en ii) een systeem voor kwaliteitsbeheer in de zin van artikel 17 van Verordening (EU) 2024/1689 is vastgesteld, uitgevoerd en gedocumenteerd voordat het AI-systeem wordt geleverd, en dat hij dit systeem in stand zal houden. </w:t>
      </w:r>
    </w:p>
    <w:p w14:paraId="630207CC" w14:textId="77777777" w:rsidR="003D5EFD" w:rsidRDefault="003D5EFD" w:rsidP="00BA2E8E">
      <w:pPr>
        <w:ind w:left="1440"/>
      </w:pPr>
    </w:p>
    <w:p w14:paraId="402124DB" w14:textId="77777777" w:rsidR="003D5EFD" w:rsidRDefault="05E7BD0B" w:rsidP="76EF419A">
      <w:pPr>
        <w:pStyle w:val="ArticleLevel2"/>
        <w:rPr>
          <w:sz w:val="24"/>
          <w:szCs w:val="24"/>
        </w:rPr>
      </w:pPr>
      <w:r w:rsidRPr="76EF419A">
        <w:rPr>
          <w:sz w:val="24"/>
          <w:szCs w:val="24"/>
        </w:rPr>
        <w:lastRenderedPageBreak/>
        <w:t>Leverancier waarborgt dat het AI-systeem capaciteiten heeft die de automatische registratie van gebeurtenissen tijdens de werking van het AI-systeem (‘</w:t>
      </w:r>
      <w:proofErr w:type="spellStart"/>
      <w:r w:rsidRPr="76EF419A">
        <w:rPr>
          <w:sz w:val="24"/>
          <w:szCs w:val="24"/>
        </w:rPr>
        <w:t>logging</w:t>
      </w:r>
      <w:proofErr w:type="spellEnd"/>
      <w:r w:rsidRPr="76EF419A">
        <w:rPr>
          <w:sz w:val="24"/>
          <w:szCs w:val="24"/>
        </w:rPr>
        <w:t xml:space="preserve">’) mogelijk maken. </w:t>
      </w:r>
    </w:p>
    <w:p w14:paraId="528FBE93" w14:textId="77777777" w:rsidR="003D5EFD" w:rsidRDefault="003D5EFD" w:rsidP="00BA2E8E">
      <w:pPr>
        <w:ind w:left="1440"/>
      </w:pPr>
    </w:p>
    <w:p w14:paraId="5C0B3160" w14:textId="77777777" w:rsidR="003D5EFD" w:rsidRDefault="05E7BD0B" w:rsidP="76EF419A">
      <w:pPr>
        <w:pStyle w:val="ArticleLevel2"/>
        <w:rPr>
          <w:sz w:val="24"/>
          <w:szCs w:val="24"/>
        </w:rPr>
      </w:pPr>
      <w:r w:rsidRPr="76EF419A">
        <w:rPr>
          <w:sz w:val="24"/>
          <w:szCs w:val="24"/>
        </w:rPr>
        <w:t xml:space="preserve">De </w:t>
      </w:r>
      <w:proofErr w:type="spellStart"/>
      <w:r w:rsidRPr="76EF419A">
        <w:rPr>
          <w:sz w:val="24"/>
          <w:szCs w:val="24"/>
        </w:rPr>
        <w:t>logging</w:t>
      </w:r>
      <w:proofErr w:type="spellEnd"/>
      <w:r w:rsidRPr="76EF419A">
        <w:rPr>
          <w:sz w:val="24"/>
          <w:szCs w:val="24"/>
        </w:rPr>
        <w:t xml:space="preserve"> strekt ertoe een mate van traceerbaarheid van de werking van het AI-systeem te waarborgen tijdens de levensduur ervan, die passend is voor het beoogde doel van het AI-systeem en het redelijkerwijs te voorziene misbruik. </w:t>
      </w:r>
    </w:p>
    <w:p w14:paraId="34721BFF" w14:textId="77777777" w:rsidR="003D5EFD" w:rsidRDefault="003D5EFD" w:rsidP="00BA2E8E">
      <w:pPr>
        <w:ind w:left="1440"/>
      </w:pPr>
    </w:p>
    <w:p w14:paraId="6CBD767E" w14:textId="77777777" w:rsidR="003D5EFD" w:rsidRDefault="05E7BD0B" w:rsidP="76EF419A">
      <w:pPr>
        <w:pStyle w:val="ArticleLevel2"/>
        <w:rPr>
          <w:sz w:val="24"/>
          <w:szCs w:val="24"/>
        </w:rPr>
      </w:pPr>
      <w:r w:rsidRPr="76EF419A">
        <w:rPr>
          <w:sz w:val="24"/>
          <w:szCs w:val="24"/>
        </w:rPr>
        <w:t xml:space="preserve">Leverancier zal desgevraagd alle noodzakelijke bijstand verlenen bij een eventueel noodzakelijke beoordeling van de gevolgen voor de grondrechten in de zin van artikel 27 van Verordening (EU) 2024/1689. </w:t>
      </w:r>
    </w:p>
    <w:p w14:paraId="3B77A347" w14:textId="77777777" w:rsidR="003D5EFD" w:rsidRDefault="003D5EFD" w:rsidP="00BA2E8E">
      <w:pPr>
        <w:ind w:left="1440"/>
      </w:pPr>
    </w:p>
    <w:p w14:paraId="678AB8EA" w14:textId="52D4B26C" w:rsidR="003D5EFD" w:rsidRDefault="05E7BD0B" w:rsidP="76EF419A">
      <w:pPr>
        <w:pStyle w:val="ArticleLevel2"/>
        <w:rPr>
          <w:sz w:val="24"/>
          <w:szCs w:val="24"/>
        </w:rPr>
      </w:pPr>
      <w:r w:rsidRPr="76EF419A">
        <w:rPr>
          <w:sz w:val="24"/>
          <w:szCs w:val="24"/>
        </w:rPr>
        <w:t>Tenzij anders overeengekomen zal de Leverancier, indien de ICT Prestatie (mede) het Onderhoud van een AI-systeem betreft, als onderdeel van de Gebruikersondersteuning hulp bieden bij vragen over de werking en de (interpretatie van) output van het AI-systeem.</w:t>
      </w:r>
    </w:p>
    <w:p w14:paraId="7D472907" w14:textId="77777777" w:rsidR="003D5EFD" w:rsidRPr="00575BFA" w:rsidRDefault="003D5EFD" w:rsidP="003D5EFD">
      <w:pPr>
        <w:pStyle w:val="ArticleLevel2"/>
        <w:numPr>
          <w:ilvl w:val="0"/>
          <w:numId w:val="0"/>
        </w:numPr>
        <w:ind w:left="1440"/>
      </w:pPr>
    </w:p>
    <w:p w14:paraId="7B4F0DEF" w14:textId="77777777" w:rsidR="00012AD8" w:rsidRDefault="45D13EAF" w:rsidP="76EF419A">
      <w:pPr>
        <w:pStyle w:val="ArticleLevel1"/>
        <w:rPr>
          <w:rFonts w:eastAsia="Calibri"/>
        </w:rPr>
      </w:pPr>
      <w:bookmarkStart w:id="18" w:name="_Toc206668193"/>
      <w:r w:rsidRPr="76EF419A">
        <w:rPr>
          <w:rFonts w:eastAsia="Calibri"/>
        </w:rPr>
        <w:t>Evaluatie</w:t>
      </w:r>
      <w:bookmarkEnd w:id="18"/>
    </w:p>
    <w:p w14:paraId="22D69472"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Opdrachtgever evalueert minimaal één (1) maal per jaar de uitvoering van de opdracht en het resultaat van de ICT Prestatie. De onderwerpen van evaluatie omvatten in ieder geval en indien van toepassing:</w:t>
      </w:r>
    </w:p>
    <w:p w14:paraId="1D098E64" w14:textId="77777777" w:rsidR="00012AD8" w:rsidRDefault="3ECA3371" w:rsidP="73FEA343">
      <w:pPr>
        <w:pStyle w:val="Indentedbullets"/>
        <w:spacing w:line="276" w:lineRule="auto"/>
        <w:textAlignment w:val="top"/>
        <w:rPr>
          <w:rFonts w:eastAsia="Calibri" w:cs="Calibri"/>
        </w:rPr>
      </w:pPr>
      <w:r w:rsidRPr="512592B3">
        <w:rPr>
          <w:rFonts w:eastAsia="Calibri" w:cs="Calibri"/>
        </w:rPr>
        <w:t>de kwaliteit</w:t>
      </w:r>
    </w:p>
    <w:p w14:paraId="12A855EB" w14:textId="77777777" w:rsidR="00012AD8" w:rsidRDefault="45D13EAF" w:rsidP="76EF419A">
      <w:pPr>
        <w:pStyle w:val="Indentedbullets"/>
        <w:spacing w:line="276" w:lineRule="auto"/>
        <w:textAlignment w:val="top"/>
      </w:pPr>
      <w:r w:rsidRPr="76EF419A">
        <w:rPr>
          <w:rFonts w:eastAsia="Calibri" w:cs="Calibri"/>
        </w:rPr>
        <w:t xml:space="preserve">de prijs </w:t>
      </w:r>
    </w:p>
    <w:p w14:paraId="5EF4C5B3" w14:textId="77777777" w:rsidR="00012AD8" w:rsidRDefault="45D13EAF" w:rsidP="76EF419A">
      <w:pPr>
        <w:pStyle w:val="Indentedbullets"/>
        <w:spacing w:line="276" w:lineRule="auto"/>
        <w:textAlignment w:val="top"/>
      </w:pPr>
      <w:r w:rsidRPr="76EF419A">
        <w:rPr>
          <w:rFonts w:eastAsia="Calibri" w:cs="Calibri"/>
        </w:rPr>
        <w:t>oplevering en levertijd</w:t>
      </w:r>
    </w:p>
    <w:p w14:paraId="6F51601B" w14:textId="77777777" w:rsidR="00012AD8" w:rsidRDefault="45D13EAF" w:rsidP="76EF419A">
      <w:pPr>
        <w:pStyle w:val="Indentedbullets"/>
        <w:spacing w:line="276" w:lineRule="auto"/>
        <w:textAlignment w:val="top"/>
      </w:pPr>
      <w:r w:rsidRPr="76EF419A">
        <w:rPr>
          <w:rFonts w:eastAsia="Calibri" w:cs="Calibri"/>
        </w:rPr>
        <w:t xml:space="preserve">service </w:t>
      </w:r>
    </w:p>
    <w:p w14:paraId="1FE0E438" w14:textId="77777777" w:rsidR="00012AD8" w:rsidRDefault="45D13EAF" w:rsidP="76EF419A">
      <w:pPr>
        <w:pStyle w:val="Indentedbullets"/>
        <w:spacing w:line="276" w:lineRule="auto"/>
        <w:textAlignment w:val="top"/>
      </w:pPr>
      <w:r w:rsidRPr="76EF419A">
        <w:rPr>
          <w:rFonts w:eastAsia="Calibri" w:cs="Calibri"/>
        </w:rPr>
        <w:t xml:space="preserve">nazorg </w:t>
      </w:r>
    </w:p>
    <w:p w14:paraId="11A00E4A" w14:textId="77777777" w:rsidR="00012AD8" w:rsidRDefault="45D13EAF" w:rsidP="76EF419A">
      <w:pPr>
        <w:pStyle w:val="Indentedbullets"/>
        <w:spacing w:line="276" w:lineRule="auto"/>
        <w:textAlignment w:val="top"/>
      </w:pPr>
      <w:r w:rsidRPr="76EF419A">
        <w:rPr>
          <w:rFonts w:eastAsia="Calibri" w:cs="Calibri"/>
        </w:rPr>
        <w:t xml:space="preserve">onderhoudstermijnen </w:t>
      </w:r>
    </w:p>
    <w:p w14:paraId="4450ED79" w14:textId="77777777" w:rsidR="00012AD8" w:rsidRPr="001B40D8" w:rsidRDefault="45D13EAF" w:rsidP="76EF419A">
      <w:pPr>
        <w:pStyle w:val="Indentedbullets"/>
        <w:spacing w:line="276" w:lineRule="auto"/>
        <w:textAlignment w:val="top"/>
      </w:pPr>
      <w:r w:rsidRPr="76EF419A">
        <w:rPr>
          <w:rFonts w:eastAsia="Calibri" w:cs="Calibri"/>
        </w:rPr>
        <w:t xml:space="preserve">garantie  </w:t>
      </w:r>
    </w:p>
    <w:p w14:paraId="08BB8130" w14:textId="585CE667" w:rsidR="001B40D8" w:rsidRDefault="4CA11A05" w:rsidP="76EF419A">
      <w:pPr>
        <w:pStyle w:val="Indentedbullets"/>
        <w:spacing w:line="276" w:lineRule="auto"/>
        <w:textAlignment w:val="top"/>
        <w:rPr>
          <w:rFonts w:eastAsia="Calibri" w:cs="Calibri"/>
        </w:rPr>
      </w:pPr>
      <w:r w:rsidRPr="76EF419A">
        <w:rPr>
          <w:rFonts w:eastAsia="Calibri" w:cs="Calibri"/>
        </w:rPr>
        <w:t>Exit-plan</w:t>
      </w:r>
    </w:p>
    <w:p w14:paraId="71C89091" w14:textId="2EA87899" w:rsidR="1A6E4F1B" w:rsidRDefault="42266B2D" w:rsidP="76EF419A">
      <w:pPr>
        <w:pStyle w:val="Indentedbullets"/>
        <w:spacing w:line="276" w:lineRule="auto"/>
        <w:rPr>
          <w:rFonts w:eastAsia="Calibri" w:cs="Calibri"/>
        </w:rPr>
      </w:pPr>
      <w:r w:rsidRPr="512592B3">
        <w:rPr>
          <w:rFonts w:eastAsia="Calibri" w:cs="Calibri"/>
        </w:rPr>
        <w:t xml:space="preserve">(Gewijzigde) </w:t>
      </w:r>
      <w:r w:rsidR="521019F4" w:rsidRPr="512592B3">
        <w:rPr>
          <w:rFonts w:eastAsia="Calibri" w:cs="Calibri"/>
        </w:rPr>
        <w:t xml:space="preserve">kosten, </w:t>
      </w:r>
      <w:r w:rsidRPr="512592B3">
        <w:rPr>
          <w:rFonts w:eastAsia="Calibri" w:cs="Calibri"/>
        </w:rPr>
        <w:t>licentie- en onderhoudsvoorwaarden van Derden programmatuur</w:t>
      </w:r>
    </w:p>
    <w:p w14:paraId="6FB30476" w14:textId="2645DE27" w:rsidR="00012AD8" w:rsidRDefault="00012AD8" w:rsidP="00012AD8">
      <w:pPr>
        <w:pStyle w:val="ArticleLevel2"/>
        <w:spacing w:before="239" w:after="239" w:line="240" w:lineRule="auto"/>
        <w:ind w:left="1418" w:hanging="1418"/>
        <w:textAlignment w:val="top"/>
      </w:pPr>
      <w:r w:rsidRPr="567AAFAA">
        <w:rPr>
          <w:rFonts w:eastAsia="Calibri" w:cs="Calibri"/>
          <w:sz w:val="24"/>
          <w:szCs w:val="24"/>
        </w:rPr>
        <w:t>Verder worden de tussen Partijen gesloten contractbijlagen minimaal één (1) maal per half jaar, of op verzoek van de Partijen, geëvalueerd.</w:t>
      </w:r>
      <w:r>
        <w:br/>
      </w:r>
      <w:r w:rsidRPr="567AAFAA">
        <w:rPr>
          <w:rFonts w:eastAsia="Calibri" w:cs="Calibri"/>
          <w:sz w:val="24"/>
          <w:szCs w:val="24"/>
        </w:rPr>
        <w:t>Partijen kunnen voorstellen doen om de betreffende overeenkomst aan te passen</w:t>
      </w:r>
      <w:r w:rsidR="0212EF32" w:rsidRPr="567AAFAA">
        <w:rPr>
          <w:rFonts w:eastAsia="Calibri" w:cs="Calibri"/>
          <w:sz w:val="24"/>
          <w:szCs w:val="24"/>
        </w:rPr>
        <w:t xml:space="preserve"> voor zover dit geen zogenaamde Wezenlijke wijziging(en) betreft</w:t>
      </w:r>
      <w:r w:rsidRPr="567AAFAA">
        <w:rPr>
          <w:rFonts w:eastAsia="Calibri" w:cs="Calibri"/>
          <w:sz w:val="24"/>
          <w:szCs w:val="24"/>
        </w:rPr>
        <w:t xml:space="preserve">. </w:t>
      </w:r>
      <w:r w:rsidRPr="567AAFAA">
        <w:rPr>
          <w:rFonts w:eastAsia="Calibri" w:cs="Calibri"/>
          <w:sz w:val="24"/>
          <w:szCs w:val="24"/>
        </w:rPr>
        <w:lastRenderedPageBreak/>
        <w:t xml:space="preserve">Aanpassingen op de documenten worden door </w:t>
      </w:r>
      <w:r w:rsidR="00697C36">
        <w:rPr>
          <w:rFonts w:eastAsia="Calibri" w:cs="Calibri"/>
          <w:sz w:val="24"/>
          <w:szCs w:val="24"/>
        </w:rPr>
        <w:t>Opdrachtgever</w:t>
      </w:r>
      <w:r w:rsidRPr="567AAFAA">
        <w:rPr>
          <w:rFonts w:eastAsia="Calibri" w:cs="Calibri"/>
          <w:sz w:val="24"/>
          <w:szCs w:val="24"/>
        </w:rPr>
        <w:t xml:space="preserve">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41BF03F9" w14:textId="77777777" w:rsidR="00012AD8" w:rsidRDefault="45D13EAF" w:rsidP="76EF419A">
      <w:pPr>
        <w:pStyle w:val="ArticleLevel1"/>
        <w:rPr>
          <w:rFonts w:eastAsia="Calibri"/>
        </w:rPr>
      </w:pPr>
      <w:bookmarkStart w:id="19" w:name="_Toc206668194"/>
      <w:r w:rsidRPr="76EF419A">
        <w:rPr>
          <w:rFonts w:eastAsia="Calibri"/>
        </w:rPr>
        <w:t>Voorwaarden en overige afspraken</w:t>
      </w:r>
      <w:bookmarkEnd w:id="19"/>
    </w:p>
    <w:p w14:paraId="580850E1"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Op deze Overeenkomst zijn de Inkoopvoorwaarden GIBIT 2023 van toepassing, zoals bijgesloten als bijlage. Leverancier verklaart een exemplaar van de GIBIT 2023 te hebben ontvangen.</w:t>
      </w:r>
    </w:p>
    <w:p w14:paraId="5213B761" w14:textId="77777777" w:rsidR="00012AD8" w:rsidRDefault="00012AD8" w:rsidP="00012AD8">
      <w:pPr>
        <w:pStyle w:val="ArticleLevel2"/>
        <w:spacing w:before="239" w:after="239" w:line="240" w:lineRule="auto"/>
        <w:ind w:left="1418" w:hanging="1418"/>
        <w:textAlignment w:val="top"/>
      </w:pPr>
      <w:r>
        <w:rPr>
          <w:rFonts w:eastAsia="Calibri" w:cs="Calibri"/>
          <w:sz w:val="24"/>
          <w:szCs w:val="24"/>
        </w:rPr>
        <w:t>Eventuele leveringsvoorwaarden van Leverancier zijn uitdrukkelijk niet van toepassing.</w:t>
      </w:r>
    </w:p>
    <w:p w14:paraId="23862E7F" w14:textId="77777777" w:rsidR="00012AD8" w:rsidRPr="002E1283" w:rsidRDefault="00012AD8" w:rsidP="00012AD8">
      <w:pPr>
        <w:pStyle w:val="ArticleLevel2"/>
        <w:spacing w:before="239" w:after="239" w:line="240" w:lineRule="auto"/>
        <w:ind w:left="1418" w:hanging="1418"/>
        <w:textAlignment w:val="top"/>
      </w:pPr>
      <w:r>
        <w:rPr>
          <w:rFonts w:eastAsia="Calibri" w:cs="Calibri"/>
          <w:sz w:val="24"/>
          <w:szCs w:val="24"/>
        </w:rPr>
        <w:t>In de Overeenkomst wordt een aantal begrippen met een beginhoofdletter gebruikt. Aan deze begrippen komt de betekenis toe die hieraan is gegeven in de GIBIT 2023.</w:t>
      </w:r>
    </w:p>
    <w:p w14:paraId="32C9715E" w14:textId="77777777" w:rsidR="002E1283" w:rsidRDefault="002E1283" w:rsidP="002E1283">
      <w:pPr>
        <w:pStyle w:val="ArticleLevel2"/>
        <w:spacing w:before="239" w:after="239" w:line="240" w:lineRule="auto"/>
        <w:ind w:left="1418" w:hanging="1418"/>
        <w:textAlignment w:val="top"/>
        <w:rPr>
          <w:sz w:val="24"/>
          <w:szCs w:val="24"/>
        </w:rPr>
      </w:pPr>
      <w:r>
        <w:rPr>
          <w:sz w:val="24"/>
          <w:szCs w:val="24"/>
        </w:rPr>
        <w:t>Aan Artikel 1. Begrippen GIBIT 2023 worden de volgende begrippen toegevoegd:</w:t>
      </w:r>
    </w:p>
    <w:p w14:paraId="750EEC47" w14:textId="77777777" w:rsidR="002E1283" w:rsidRDefault="002E1283" w:rsidP="002E1283">
      <w:pPr>
        <w:pStyle w:val="ArticleLevel2"/>
        <w:numPr>
          <w:ilvl w:val="0"/>
          <w:numId w:val="0"/>
        </w:numPr>
        <w:spacing w:before="239" w:after="239" w:line="240" w:lineRule="auto"/>
        <w:ind w:left="1418"/>
        <w:textAlignment w:val="top"/>
        <w:rPr>
          <w:sz w:val="24"/>
          <w:szCs w:val="24"/>
        </w:rPr>
      </w:pPr>
      <w:r w:rsidRPr="00403F06">
        <w:rPr>
          <w:sz w:val="24"/>
          <w:szCs w:val="24"/>
          <w:u w:val="single"/>
        </w:rPr>
        <w:t>Exit-plan</w:t>
      </w:r>
      <w:r w:rsidRPr="00403F06">
        <w:rPr>
          <w:sz w:val="24"/>
          <w:szCs w:val="24"/>
        </w:rPr>
        <w:t>: het plan van aanpak voor de exit en migratie in aanloop naar en/of na het einde van de Overeenkomst, waarin een concrete uitwerking is opgenomen van de door de betrokken partijen in dit kader te verrichten activiteiten, de verantwoordelijkheden van Leverancier en Opdrachtgever en de tijdsplanning.</w:t>
      </w:r>
    </w:p>
    <w:p w14:paraId="504644C7" w14:textId="588B446C" w:rsidR="002E1283" w:rsidRPr="00844F00" w:rsidRDefault="002E1283" w:rsidP="002E1283">
      <w:pPr>
        <w:pStyle w:val="ArticleLevel2"/>
        <w:numPr>
          <w:ilvl w:val="0"/>
          <w:numId w:val="0"/>
        </w:numPr>
        <w:spacing w:before="239" w:after="239" w:line="240" w:lineRule="auto"/>
        <w:ind w:left="1418"/>
        <w:textAlignment w:val="top"/>
      </w:pPr>
      <w:r w:rsidRPr="00381E51">
        <w:rPr>
          <w:sz w:val="24"/>
          <w:szCs w:val="24"/>
          <w:u w:val="single"/>
        </w:rPr>
        <w:t>AI-systeem</w:t>
      </w:r>
      <w:r w:rsidRPr="00381E51">
        <w:rPr>
          <w:sz w:val="24"/>
          <w:szCs w:val="24"/>
        </w:rPr>
        <w:t>: een ICT Prestatie die (mede) bestaat of zal gaan bestaan uit een op een machine gebaseerd systeem dat is ontworpen om met verschillende niveaus van autonomie te werken en dat na het inzetten ervan aanpassingsvermogen kan vertonen, en dat, voor expliciete of impliciete doelstellingen, uit de ontvangen input afleidt hoe output te genereren zoals voorspellingen, inhoud, aanbevelingen of beslissingen die van invloed kunnen zijn op fysieke of virtuele omgevingen.</w:t>
      </w:r>
    </w:p>
    <w:p w14:paraId="1980DCB8" w14:textId="77777777" w:rsidR="00844F00" w:rsidRPr="005E1D95" w:rsidRDefault="00844F00" w:rsidP="00844F00">
      <w:pPr>
        <w:pStyle w:val="ArticleLevel2"/>
        <w:spacing w:line="240" w:lineRule="auto"/>
        <w:rPr>
          <w:sz w:val="24"/>
          <w:szCs w:val="24"/>
        </w:rPr>
      </w:pPr>
      <w:r w:rsidRPr="005E1D95">
        <w:rPr>
          <w:sz w:val="24"/>
          <w:szCs w:val="24"/>
        </w:rPr>
        <w:t>Indien één of meer bepalingen van deze Overeenkomst nietig mochten blijken te zijn, of worden verklaard, zullen de overige bepalingen van kracht blijven. Partijen zullen over de omstreden bepaling(en) overleg plegen teneinde een zodanige vervangende regeling te treffen dat de strekking van deze Overeenkomst behouden blijft.</w:t>
      </w:r>
    </w:p>
    <w:p w14:paraId="610BF2BC" w14:textId="3A4538C8" w:rsidR="00381E51" w:rsidRPr="002E1283" w:rsidRDefault="00844F00" w:rsidP="0040576E">
      <w:pPr>
        <w:pStyle w:val="ArticleLevel2"/>
        <w:numPr>
          <w:ilvl w:val="0"/>
          <w:numId w:val="0"/>
        </w:numPr>
        <w:spacing w:before="239" w:after="239" w:line="240" w:lineRule="auto"/>
        <w:ind w:left="1418"/>
        <w:textAlignment w:val="top"/>
        <w:rPr>
          <w:sz w:val="24"/>
          <w:szCs w:val="24"/>
        </w:rPr>
      </w:pPr>
      <w:r w:rsidRPr="002E1283">
        <w:rPr>
          <w:sz w:val="24"/>
          <w:szCs w:val="24"/>
        </w:rPr>
        <w:lastRenderedPageBreak/>
        <w:t>Verplichtingen welke naar hun aard bestemd zijn om ook na ontbinding van deze Overeenkomst voort te duren, blijven ook na ontbinding van deze Overeenkomst bestaan.</w:t>
      </w:r>
    </w:p>
    <w:p w14:paraId="5E9290A4" w14:textId="0D19DCAB" w:rsidR="00BB6884" w:rsidRDefault="534C6A65" w:rsidP="76EF419A">
      <w:pPr>
        <w:pStyle w:val="ArticleLevel2"/>
        <w:rPr>
          <w:sz w:val="24"/>
          <w:szCs w:val="24"/>
        </w:rPr>
      </w:pPr>
      <w:r w:rsidRPr="76EF419A">
        <w:rPr>
          <w:sz w:val="24"/>
          <w:szCs w:val="24"/>
        </w:rPr>
        <w:t>Artikel 26.4 GIBIT 2023 wordt integraal vervangen door:</w:t>
      </w:r>
      <w:r w:rsidR="496757F5" w:rsidRPr="76EF419A">
        <w:rPr>
          <w:sz w:val="24"/>
          <w:szCs w:val="24"/>
        </w:rPr>
        <w:t xml:space="preserve">  De werkzaamheden in verband met het uitvoeren van het Exit-plan zullen worden verricht tegen de in de Overeenkomst dan wel in het Exit-plan daartoe bepaalde vergoeding, althans, bij gebreke daarvan, tegen de dan reguliere tarieven van Leverancier.</w:t>
      </w:r>
    </w:p>
    <w:p w14:paraId="20825514" w14:textId="77777777" w:rsidR="00BB6884" w:rsidRPr="005E1D95" w:rsidRDefault="00BB6884" w:rsidP="00101026">
      <w:pPr>
        <w:pStyle w:val="ArticleLevel1"/>
        <w:numPr>
          <w:ilvl w:val="0"/>
          <w:numId w:val="0"/>
        </w:numPr>
        <w:ind w:left="1134"/>
      </w:pPr>
    </w:p>
    <w:p w14:paraId="02BCCB38" w14:textId="22C9E14B" w:rsidR="001822E3" w:rsidRPr="001822E3" w:rsidRDefault="1F241D0F" w:rsidP="005F4598">
      <w:pPr>
        <w:pStyle w:val="ArticleLevel1"/>
      </w:pPr>
      <w:bookmarkStart w:id="20" w:name="_Toc206668195"/>
      <w:r>
        <w:t>Overdracht rechten en plichten derden</w:t>
      </w:r>
      <w:bookmarkEnd w:id="20"/>
    </w:p>
    <w:p w14:paraId="37CB3FF3" w14:textId="1EB00ED7" w:rsidR="001822E3" w:rsidRDefault="001822E3" w:rsidP="00844F00">
      <w:pPr>
        <w:pStyle w:val="ArticleLevel2"/>
        <w:spacing w:line="240" w:lineRule="auto"/>
        <w:ind w:left="1418" w:hanging="1418"/>
        <w:rPr>
          <w:sz w:val="24"/>
          <w:szCs w:val="24"/>
        </w:rPr>
      </w:pPr>
      <w:r w:rsidRPr="005E1D95">
        <w:rPr>
          <w:sz w:val="24"/>
          <w:szCs w:val="24"/>
        </w:rPr>
        <w:t>Partijen zijn niet gerechtigd de rechten en verplichtingen uit deze Overeenkomst zonder schriftelijke toestemming van de andere partij aan een derde over te dragen. Deze</w:t>
      </w:r>
      <w:r w:rsidR="00272377" w:rsidRPr="005E1D95">
        <w:rPr>
          <w:sz w:val="24"/>
          <w:szCs w:val="24"/>
        </w:rPr>
        <w:t xml:space="preserve"> </w:t>
      </w:r>
      <w:r w:rsidRPr="005E1D95">
        <w:rPr>
          <w:sz w:val="24"/>
          <w:szCs w:val="24"/>
        </w:rPr>
        <w:t>toestemming zal niet zonder redelijke grond worden geweigerd zolang de kwaliteit van de diensten en producten in alle opzichten blijft gewaarborgd en gegarandeerd, een en ander</w:t>
      </w:r>
      <w:r w:rsidR="00272377" w:rsidRPr="005E1D95">
        <w:rPr>
          <w:sz w:val="24"/>
          <w:szCs w:val="24"/>
        </w:rPr>
        <w:t xml:space="preserve"> </w:t>
      </w:r>
      <w:r w:rsidRPr="005E1D95">
        <w:rPr>
          <w:sz w:val="24"/>
          <w:szCs w:val="24"/>
        </w:rPr>
        <w:t xml:space="preserve">onder onverkorte handhaving van betrokkenheid en verantwoordelijkheid van Leverancier voor de uitvoering; </w:t>
      </w:r>
      <w:r w:rsidR="00204F20" w:rsidRPr="005E1D95">
        <w:rPr>
          <w:sz w:val="24"/>
          <w:szCs w:val="24"/>
        </w:rPr>
        <w:t>Partijen zijn</w:t>
      </w:r>
      <w:r w:rsidRPr="005E1D95">
        <w:rPr>
          <w:sz w:val="24"/>
          <w:szCs w:val="24"/>
        </w:rPr>
        <w:t xml:space="preserve"> gerechtigd aan het verlenen van deze toestemming</w:t>
      </w:r>
      <w:r w:rsidR="00272377" w:rsidRPr="005E1D95">
        <w:rPr>
          <w:sz w:val="24"/>
          <w:szCs w:val="24"/>
        </w:rPr>
        <w:t xml:space="preserve"> </w:t>
      </w:r>
      <w:r w:rsidRPr="005E1D95">
        <w:rPr>
          <w:sz w:val="24"/>
          <w:szCs w:val="24"/>
        </w:rPr>
        <w:t>voorwaarden te verbinden.</w:t>
      </w:r>
    </w:p>
    <w:p w14:paraId="0201D22F" w14:textId="77777777" w:rsidR="005E1D95" w:rsidRPr="005E1D95" w:rsidRDefault="005E1D95" w:rsidP="005E1D95">
      <w:pPr>
        <w:pStyle w:val="ArticleLevel2"/>
        <w:numPr>
          <w:ilvl w:val="0"/>
          <w:numId w:val="0"/>
        </w:numPr>
        <w:spacing w:line="240" w:lineRule="auto"/>
        <w:ind w:left="1418"/>
        <w:rPr>
          <w:sz w:val="24"/>
          <w:szCs w:val="24"/>
        </w:rPr>
      </w:pPr>
    </w:p>
    <w:p w14:paraId="160A0FC5" w14:textId="0B4A383D" w:rsidR="005D588A" w:rsidRPr="005E1D95" w:rsidRDefault="001822E3" w:rsidP="00844F00">
      <w:pPr>
        <w:pStyle w:val="ArticleLevel2"/>
        <w:spacing w:line="240" w:lineRule="auto"/>
        <w:ind w:left="1418" w:hanging="1418"/>
        <w:rPr>
          <w:sz w:val="24"/>
          <w:szCs w:val="24"/>
        </w:rPr>
      </w:pPr>
      <w:r w:rsidRPr="005E1D95">
        <w:rPr>
          <w:sz w:val="24"/>
          <w:szCs w:val="24"/>
        </w:rPr>
        <w:t>Als derde wordt beschouwd ieder ander dan Leverancier en/of een aan haar gelieerde onderneming.</w:t>
      </w:r>
    </w:p>
    <w:p w14:paraId="413AAE54" w14:textId="63361F8D" w:rsidR="0055774F" w:rsidRDefault="0055774F" w:rsidP="00C64CF6">
      <w:pPr>
        <w:pStyle w:val="ArticleLevel2"/>
        <w:numPr>
          <w:ilvl w:val="0"/>
          <w:numId w:val="0"/>
        </w:numPr>
        <w:spacing w:line="240" w:lineRule="auto"/>
      </w:pPr>
    </w:p>
    <w:p w14:paraId="309FD226" w14:textId="33785B85" w:rsidR="001822E3" w:rsidRPr="001822E3" w:rsidRDefault="1F241D0F" w:rsidP="005F4598">
      <w:pPr>
        <w:pStyle w:val="ArticleLevel1"/>
      </w:pPr>
      <w:bookmarkStart w:id="21" w:name="_Toc206668196"/>
      <w:r>
        <w:t>Herzieningsmogelijkhed</w:t>
      </w:r>
      <w:r w:rsidR="0C81C8DA">
        <w:t>en</w:t>
      </w:r>
      <w:bookmarkEnd w:id="21"/>
    </w:p>
    <w:p w14:paraId="608E80B3" w14:textId="1A4132A1" w:rsidR="76EF419A" w:rsidRDefault="76EF419A" w:rsidP="76EF419A">
      <w:pPr>
        <w:pStyle w:val="ArticleLevel2"/>
        <w:numPr>
          <w:ilvl w:val="0"/>
          <w:numId w:val="0"/>
        </w:numPr>
        <w:ind w:left="1440"/>
        <w:rPr>
          <w:sz w:val="24"/>
          <w:szCs w:val="24"/>
        </w:rPr>
      </w:pPr>
    </w:p>
    <w:p w14:paraId="5F1F9EAE" w14:textId="443EA541" w:rsidR="001822E3" w:rsidRPr="00272377" w:rsidRDefault="1F241D0F" w:rsidP="76EF419A">
      <w:pPr>
        <w:pStyle w:val="ArticleLevel2"/>
        <w:spacing w:line="240" w:lineRule="auto"/>
        <w:ind w:left="1418" w:hanging="1418"/>
        <w:rPr>
          <w:sz w:val="24"/>
          <w:szCs w:val="24"/>
        </w:rPr>
      </w:pPr>
      <w:r w:rsidRPr="76EF419A">
        <w:rPr>
          <w:sz w:val="24"/>
          <w:szCs w:val="24"/>
        </w:rPr>
        <w:t xml:space="preserve">Opdrachtgever behoudt zich het recht voor de looptijd van de te sluiten </w:t>
      </w:r>
      <w:r w:rsidR="76FBD424" w:rsidRPr="76EF419A">
        <w:rPr>
          <w:sz w:val="24"/>
          <w:szCs w:val="24"/>
        </w:rPr>
        <w:t>o</w:t>
      </w:r>
      <w:r w:rsidRPr="76EF419A">
        <w:rPr>
          <w:sz w:val="24"/>
          <w:szCs w:val="24"/>
        </w:rPr>
        <w:t>vereenkomst te</w:t>
      </w:r>
      <w:r w:rsidR="116543E0" w:rsidRPr="76EF419A">
        <w:rPr>
          <w:sz w:val="24"/>
          <w:szCs w:val="24"/>
        </w:rPr>
        <w:t xml:space="preserve"> </w:t>
      </w:r>
      <w:r w:rsidRPr="76EF419A">
        <w:rPr>
          <w:sz w:val="24"/>
          <w:szCs w:val="24"/>
        </w:rPr>
        <w:t>verlengen in geval een nieuwe aanbesteding niet tijdig kan worden afgerond waardoor een</w:t>
      </w:r>
      <w:r w:rsidR="116543E0" w:rsidRPr="76EF419A">
        <w:rPr>
          <w:sz w:val="24"/>
          <w:szCs w:val="24"/>
        </w:rPr>
        <w:t xml:space="preserve"> </w:t>
      </w:r>
      <w:r w:rsidRPr="76EF419A">
        <w:rPr>
          <w:sz w:val="24"/>
          <w:szCs w:val="24"/>
        </w:rPr>
        <w:t>nieuwe Overeenkomst niet aansluitend op deze Overeenkomst kan worden afgesloten. Dat</w:t>
      </w:r>
      <w:r w:rsidR="116543E0" w:rsidRPr="76EF419A">
        <w:rPr>
          <w:sz w:val="24"/>
          <w:szCs w:val="24"/>
        </w:rPr>
        <w:t xml:space="preserve"> </w:t>
      </w:r>
      <w:r w:rsidRPr="76EF419A">
        <w:rPr>
          <w:sz w:val="24"/>
          <w:szCs w:val="24"/>
        </w:rPr>
        <w:t>kan het geval zijn als:</w:t>
      </w:r>
    </w:p>
    <w:p w14:paraId="28C2EC6E" w14:textId="39C1D2AF" w:rsidR="001822E3" w:rsidRPr="00FB6B4A" w:rsidRDefault="1F241D0F" w:rsidP="00BA2E8E">
      <w:pPr>
        <w:pStyle w:val="Lijstalinea"/>
        <w:numPr>
          <w:ilvl w:val="1"/>
          <w:numId w:val="70"/>
        </w:numPr>
        <w:ind w:left="1701" w:hanging="283"/>
        <w:rPr>
          <w:sz w:val="24"/>
          <w:szCs w:val="24"/>
        </w:rPr>
      </w:pPr>
      <w:r w:rsidRPr="00FB6B4A">
        <w:rPr>
          <w:sz w:val="24"/>
          <w:szCs w:val="24"/>
        </w:rPr>
        <w:t>Een verliezende inschrijver in de nieuwe aanbesteding een</w:t>
      </w:r>
      <w:r w:rsidR="116543E0" w:rsidRPr="00FB6B4A">
        <w:rPr>
          <w:sz w:val="24"/>
          <w:szCs w:val="24"/>
        </w:rPr>
        <w:t xml:space="preserve"> </w:t>
      </w:r>
      <w:r w:rsidRPr="00FB6B4A">
        <w:rPr>
          <w:sz w:val="24"/>
          <w:szCs w:val="24"/>
        </w:rPr>
        <w:t>kortgedingprocedure aanhangig maakt;</w:t>
      </w:r>
    </w:p>
    <w:p w14:paraId="4BD8813B" w14:textId="2E654F12" w:rsidR="001822E3" w:rsidRPr="00FB6B4A" w:rsidRDefault="1F241D0F" w:rsidP="00BA2E8E">
      <w:pPr>
        <w:pStyle w:val="Lijstalinea"/>
        <w:ind w:left="1701" w:hanging="283"/>
        <w:rPr>
          <w:sz w:val="24"/>
          <w:szCs w:val="24"/>
        </w:rPr>
      </w:pPr>
      <w:r w:rsidRPr="00FB6B4A">
        <w:rPr>
          <w:sz w:val="24"/>
          <w:szCs w:val="24"/>
        </w:rPr>
        <w:t xml:space="preserve">De inhoud van een </w:t>
      </w:r>
      <w:r w:rsidR="2D5D52B8" w:rsidRPr="00FB6B4A">
        <w:rPr>
          <w:sz w:val="24"/>
          <w:szCs w:val="24"/>
        </w:rPr>
        <w:t>rechtelijke</w:t>
      </w:r>
      <w:r w:rsidRPr="00FB6B4A">
        <w:rPr>
          <w:sz w:val="24"/>
          <w:szCs w:val="24"/>
        </w:rPr>
        <w:t xml:space="preserve"> uitspraak over de nieuwe aanbesteding leidt tot</w:t>
      </w:r>
      <w:r w:rsidR="116543E0" w:rsidRPr="00FB6B4A">
        <w:rPr>
          <w:sz w:val="24"/>
          <w:szCs w:val="24"/>
        </w:rPr>
        <w:t xml:space="preserve"> </w:t>
      </w:r>
      <w:r w:rsidRPr="00FB6B4A">
        <w:rPr>
          <w:sz w:val="24"/>
          <w:szCs w:val="24"/>
        </w:rPr>
        <w:t xml:space="preserve">herbeoordeling of </w:t>
      </w:r>
      <w:proofErr w:type="spellStart"/>
      <w:r w:rsidRPr="00FB6B4A">
        <w:rPr>
          <w:sz w:val="24"/>
          <w:szCs w:val="24"/>
        </w:rPr>
        <w:t>heraanbesteding</w:t>
      </w:r>
      <w:proofErr w:type="spellEnd"/>
      <w:r w:rsidRPr="00FB6B4A">
        <w:rPr>
          <w:sz w:val="24"/>
          <w:szCs w:val="24"/>
        </w:rPr>
        <w:t>;</w:t>
      </w:r>
    </w:p>
    <w:p w14:paraId="4F79D5FF" w14:textId="7F974020" w:rsidR="00BB08CD" w:rsidRPr="00FB6B4A" w:rsidRDefault="1F241D0F" w:rsidP="00BA2E8E">
      <w:pPr>
        <w:pStyle w:val="Lijstalinea"/>
        <w:ind w:left="1701" w:hanging="283"/>
        <w:rPr>
          <w:sz w:val="24"/>
          <w:szCs w:val="24"/>
        </w:rPr>
      </w:pPr>
      <w:r w:rsidRPr="00FB6B4A">
        <w:rPr>
          <w:sz w:val="24"/>
          <w:szCs w:val="24"/>
        </w:rPr>
        <w:t>Opdrachtgever aantoonbaar tijdig is gestart met de voorbereidingen van een</w:t>
      </w:r>
      <w:r w:rsidR="116543E0" w:rsidRPr="00FB6B4A">
        <w:rPr>
          <w:sz w:val="24"/>
          <w:szCs w:val="24"/>
        </w:rPr>
        <w:t xml:space="preserve"> </w:t>
      </w:r>
      <w:r w:rsidRPr="00FB6B4A">
        <w:rPr>
          <w:sz w:val="24"/>
          <w:szCs w:val="24"/>
        </w:rPr>
        <w:t>nieuwe</w:t>
      </w:r>
      <w:r w:rsidR="1DFD26A2" w:rsidRPr="00FB6B4A">
        <w:rPr>
          <w:sz w:val="24"/>
          <w:szCs w:val="24"/>
        </w:rPr>
        <w:t xml:space="preserve"> </w:t>
      </w:r>
      <w:r w:rsidRPr="00FB6B4A">
        <w:rPr>
          <w:sz w:val="24"/>
          <w:szCs w:val="24"/>
        </w:rPr>
        <w:t>aanbesteding maar door onvoorziene omstandigheden</w:t>
      </w:r>
      <w:r w:rsidR="116543E0" w:rsidRPr="00FB6B4A">
        <w:rPr>
          <w:sz w:val="24"/>
          <w:szCs w:val="24"/>
        </w:rPr>
        <w:t xml:space="preserve"> </w:t>
      </w:r>
      <w:r w:rsidRPr="00FB6B4A">
        <w:rPr>
          <w:sz w:val="24"/>
          <w:szCs w:val="24"/>
        </w:rPr>
        <w:t xml:space="preserve">(omstandigheden die de </w:t>
      </w:r>
      <w:r w:rsidR="1DFD26A2" w:rsidRPr="00FB6B4A">
        <w:rPr>
          <w:sz w:val="24"/>
          <w:szCs w:val="24"/>
        </w:rPr>
        <w:t xml:space="preserve">Opdrachtgever </w:t>
      </w:r>
      <w:r w:rsidRPr="00FB6B4A">
        <w:rPr>
          <w:sz w:val="24"/>
          <w:szCs w:val="24"/>
        </w:rPr>
        <w:t>niet heeft voorzien) meer tijd nodig</w:t>
      </w:r>
      <w:r w:rsidR="116543E0" w:rsidRPr="00FB6B4A">
        <w:rPr>
          <w:sz w:val="24"/>
          <w:szCs w:val="24"/>
        </w:rPr>
        <w:t xml:space="preserve"> </w:t>
      </w:r>
      <w:r w:rsidRPr="00FB6B4A">
        <w:rPr>
          <w:sz w:val="24"/>
          <w:szCs w:val="24"/>
        </w:rPr>
        <w:t>heeft om de aanbesteding af te ronden.</w:t>
      </w:r>
    </w:p>
    <w:p w14:paraId="482D0792" w14:textId="5E375A64" w:rsidR="001822E3" w:rsidRDefault="1F241D0F" w:rsidP="76EF419A">
      <w:pPr>
        <w:pStyle w:val="ArticleLevel2"/>
        <w:spacing w:line="240" w:lineRule="auto"/>
        <w:ind w:left="1418" w:hanging="1418"/>
        <w:rPr>
          <w:sz w:val="24"/>
          <w:szCs w:val="24"/>
        </w:rPr>
      </w:pPr>
      <w:r w:rsidRPr="567AAFAA">
        <w:rPr>
          <w:sz w:val="24"/>
          <w:szCs w:val="24"/>
        </w:rPr>
        <w:t xml:space="preserve">Opdrachtgever kan de Overeenkomst in </w:t>
      </w:r>
      <w:r w:rsidR="0C81C8DA" w:rsidRPr="567AAFAA">
        <w:rPr>
          <w:sz w:val="24"/>
          <w:szCs w:val="24"/>
        </w:rPr>
        <w:t xml:space="preserve">lid 1. </w:t>
      </w:r>
      <w:r w:rsidR="305CD519" w:rsidRPr="567AAFAA">
        <w:rPr>
          <w:sz w:val="24"/>
          <w:szCs w:val="24"/>
        </w:rPr>
        <w:t>genoemde</w:t>
      </w:r>
      <w:r w:rsidR="0C81C8DA" w:rsidRPr="567AAFAA">
        <w:rPr>
          <w:sz w:val="24"/>
          <w:szCs w:val="24"/>
        </w:rPr>
        <w:t xml:space="preserve"> </w:t>
      </w:r>
      <w:r w:rsidRPr="567AAFAA">
        <w:rPr>
          <w:sz w:val="24"/>
          <w:szCs w:val="24"/>
        </w:rPr>
        <w:t>gevallen verlengen met de</w:t>
      </w:r>
      <w:r w:rsidR="116543E0" w:rsidRPr="567AAFAA">
        <w:rPr>
          <w:sz w:val="24"/>
          <w:szCs w:val="24"/>
        </w:rPr>
        <w:t xml:space="preserve"> </w:t>
      </w:r>
      <w:r w:rsidRPr="567AAFAA">
        <w:rPr>
          <w:sz w:val="24"/>
          <w:szCs w:val="24"/>
        </w:rPr>
        <w:t>periode die noodzakelijk is om een nieuwe Overeenkomst af te sluiten, met</w:t>
      </w:r>
      <w:r w:rsidR="116543E0" w:rsidRPr="567AAFAA">
        <w:rPr>
          <w:sz w:val="24"/>
          <w:szCs w:val="24"/>
        </w:rPr>
        <w:t xml:space="preserve"> </w:t>
      </w:r>
      <w:r w:rsidRPr="567AAFAA">
        <w:rPr>
          <w:sz w:val="24"/>
          <w:szCs w:val="24"/>
        </w:rPr>
        <w:t>een maximum van 1 jaar (12 maanden).</w:t>
      </w:r>
    </w:p>
    <w:p w14:paraId="14B61E94" w14:textId="3C7F2AA2" w:rsidR="08D2DFA4" w:rsidRDefault="08D2DFA4" w:rsidP="567AAFAA">
      <w:pPr>
        <w:pStyle w:val="ArticleLevel2"/>
        <w:spacing w:line="240" w:lineRule="auto"/>
        <w:ind w:left="1418" w:hanging="1418"/>
      </w:pPr>
      <w:r w:rsidRPr="567AAFAA">
        <w:rPr>
          <w:sz w:val="24"/>
          <w:szCs w:val="24"/>
        </w:rPr>
        <w:t xml:space="preserve">Opdracht kan een of meerdere herzieningsclausules zoals vermeld in het Beschrijvend document </w:t>
      </w:r>
      <w:r w:rsidR="646814C8" w:rsidRPr="567AAFAA">
        <w:rPr>
          <w:sz w:val="24"/>
          <w:szCs w:val="24"/>
        </w:rPr>
        <w:t>(pa</w:t>
      </w:r>
      <w:r w:rsidR="578AE5E0" w:rsidRPr="567AAFAA">
        <w:rPr>
          <w:sz w:val="24"/>
          <w:szCs w:val="24"/>
        </w:rPr>
        <w:t xml:space="preserve">ragraaf 1.7) </w:t>
      </w:r>
      <w:r w:rsidRPr="567AAFAA">
        <w:rPr>
          <w:sz w:val="24"/>
          <w:szCs w:val="24"/>
        </w:rPr>
        <w:t>inroepe</w:t>
      </w:r>
      <w:r w:rsidR="2B5B094E" w:rsidRPr="567AAFAA">
        <w:rPr>
          <w:sz w:val="24"/>
          <w:szCs w:val="24"/>
        </w:rPr>
        <w:t xml:space="preserve">n. </w:t>
      </w:r>
      <w:r w:rsidR="3D1D47FE" w:rsidRPr="567AAFAA">
        <w:rPr>
          <w:sz w:val="24"/>
          <w:szCs w:val="24"/>
        </w:rPr>
        <w:t xml:space="preserve"> Het gaat om de volgende herzieningsclausules: </w:t>
      </w:r>
    </w:p>
    <w:p w14:paraId="2DCBF364" w14:textId="24467E5B" w:rsidR="3D1D47FE" w:rsidRPr="0050163B" w:rsidRDefault="3D1D47FE" w:rsidP="0050163B">
      <w:pPr>
        <w:pStyle w:val="ArticleLevel2"/>
        <w:numPr>
          <w:ilvl w:val="0"/>
          <w:numId w:val="0"/>
        </w:numPr>
        <w:spacing w:line="240" w:lineRule="auto"/>
        <w:ind w:left="1560" w:hanging="142"/>
        <w:rPr>
          <w:sz w:val="24"/>
          <w:szCs w:val="24"/>
        </w:rPr>
      </w:pPr>
      <w:r w:rsidRPr="0050163B">
        <w:rPr>
          <w:sz w:val="24"/>
          <w:szCs w:val="24"/>
        </w:rPr>
        <w:lastRenderedPageBreak/>
        <w:t>-</w:t>
      </w:r>
      <w:r w:rsidRPr="0050163B">
        <w:rPr>
          <w:sz w:val="24"/>
          <w:szCs w:val="24"/>
        </w:rPr>
        <w:tab/>
        <w:t>Herzieningsclausule Extra koppelingen (</w:t>
      </w:r>
      <w:proofErr w:type="spellStart"/>
      <w:r w:rsidRPr="0050163B">
        <w:rPr>
          <w:sz w:val="24"/>
          <w:szCs w:val="24"/>
        </w:rPr>
        <w:t>API’s</w:t>
      </w:r>
      <w:proofErr w:type="spellEnd"/>
      <w:r w:rsidRPr="0050163B">
        <w:rPr>
          <w:sz w:val="24"/>
          <w:szCs w:val="24"/>
        </w:rPr>
        <w:t>)</w:t>
      </w:r>
    </w:p>
    <w:p w14:paraId="3DB5227C" w14:textId="5B534935" w:rsidR="3D1D47FE" w:rsidRPr="0050163B" w:rsidRDefault="3D1D47FE" w:rsidP="0050163B">
      <w:pPr>
        <w:pStyle w:val="ArticleLevel2"/>
        <w:numPr>
          <w:ilvl w:val="0"/>
          <w:numId w:val="0"/>
        </w:numPr>
        <w:spacing w:line="240" w:lineRule="auto"/>
        <w:ind w:left="1560" w:hanging="142"/>
        <w:rPr>
          <w:sz w:val="24"/>
          <w:szCs w:val="24"/>
        </w:rPr>
      </w:pPr>
      <w:r w:rsidRPr="0050163B">
        <w:rPr>
          <w:sz w:val="24"/>
          <w:szCs w:val="24"/>
        </w:rPr>
        <w:t>-</w:t>
      </w:r>
      <w:r w:rsidRPr="0050163B">
        <w:rPr>
          <w:sz w:val="24"/>
          <w:szCs w:val="24"/>
        </w:rPr>
        <w:tab/>
        <w:t>Herzieningsclausule Integratie met een Datawarehouse</w:t>
      </w:r>
    </w:p>
    <w:p w14:paraId="1F113DE4" w14:textId="3B6302B0" w:rsidR="3D1D47FE" w:rsidRPr="0050163B" w:rsidRDefault="3D1D47FE" w:rsidP="0050163B">
      <w:pPr>
        <w:pStyle w:val="ArticleLevel2"/>
        <w:numPr>
          <w:ilvl w:val="0"/>
          <w:numId w:val="0"/>
        </w:numPr>
        <w:spacing w:line="240" w:lineRule="auto"/>
        <w:ind w:left="1560" w:hanging="142"/>
        <w:rPr>
          <w:sz w:val="24"/>
          <w:szCs w:val="24"/>
        </w:rPr>
      </w:pPr>
      <w:r w:rsidRPr="0050163B">
        <w:rPr>
          <w:sz w:val="24"/>
          <w:szCs w:val="24"/>
        </w:rPr>
        <w:t>-</w:t>
      </w:r>
      <w:r w:rsidRPr="0050163B">
        <w:rPr>
          <w:sz w:val="24"/>
          <w:szCs w:val="24"/>
        </w:rPr>
        <w:tab/>
      </w:r>
      <w:proofErr w:type="spellStart"/>
      <w:r w:rsidRPr="0050163B">
        <w:rPr>
          <w:sz w:val="24"/>
          <w:szCs w:val="24"/>
        </w:rPr>
        <w:t>Herzieningsclausuel</w:t>
      </w:r>
      <w:proofErr w:type="spellEnd"/>
      <w:r w:rsidRPr="0050163B">
        <w:rPr>
          <w:sz w:val="24"/>
          <w:szCs w:val="24"/>
        </w:rPr>
        <w:t xml:space="preserve"> module Werving en Selectie</w:t>
      </w:r>
    </w:p>
    <w:p w14:paraId="419451AF" w14:textId="4B721A9E" w:rsidR="567AAFAA" w:rsidRDefault="3D1D47FE" w:rsidP="0050163B">
      <w:pPr>
        <w:pStyle w:val="ArticleLevel2"/>
        <w:numPr>
          <w:ilvl w:val="0"/>
          <w:numId w:val="0"/>
        </w:numPr>
        <w:spacing w:line="240" w:lineRule="auto"/>
        <w:ind w:left="1560" w:hanging="142"/>
      </w:pPr>
      <w:r w:rsidRPr="0050163B">
        <w:rPr>
          <w:sz w:val="24"/>
          <w:szCs w:val="24"/>
        </w:rPr>
        <w:t>-</w:t>
      </w:r>
      <w:r w:rsidRPr="0050163B">
        <w:rPr>
          <w:sz w:val="24"/>
          <w:szCs w:val="24"/>
        </w:rPr>
        <w:tab/>
        <w:t>Herzieningsclausule Bruto-Netto berekeningen</w:t>
      </w:r>
    </w:p>
    <w:p w14:paraId="069703DF" w14:textId="6FD9A01B" w:rsidR="567AAFAA" w:rsidRDefault="567AAFAA" w:rsidP="0050163B">
      <w:pPr>
        <w:pStyle w:val="ArticleLevel2"/>
        <w:numPr>
          <w:ilvl w:val="0"/>
          <w:numId w:val="0"/>
        </w:numPr>
        <w:spacing w:line="240" w:lineRule="auto"/>
        <w:ind w:left="1418" w:hanging="1418"/>
        <w:rPr>
          <w:sz w:val="24"/>
          <w:szCs w:val="24"/>
        </w:rPr>
      </w:pPr>
    </w:p>
    <w:p w14:paraId="52333E17" w14:textId="77777777" w:rsidR="00890329" w:rsidRDefault="7A9B0602" w:rsidP="76EF419A">
      <w:pPr>
        <w:pStyle w:val="ArticleLevel2"/>
        <w:spacing w:line="240" w:lineRule="auto"/>
        <w:ind w:left="1418" w:hanging="1418"/>
        <w:rPr>
          <w:sz w:val="24"/>
          <w:szCs w:val="24"/>
        </w:rPr>
      </w:pPr>
      <w:r w:rsidRPr="6CDBD3F6">
        <w:rPr>
          <w:sz w:val="24"/>
          <w:szCs w:val="24"/>
        </w:rPr>
        <w:t xml:space="preserve">Wanneer </w:t>
      </w:r>
      <w:r w:rsidR="155C6D7D" w:rsidRPr="6CDBD3F6">
        <w:rPr>
          <w:sz w:val="24"/>
          <w:szCs w:val="24"/>
        </w:rPr>
        <w:t>een of meerdere</w:t>
      </w:r>
      <w:r w:rsidRPr="6CDBD3F6">
        <w:rPr>
          <w:sz w:val="24"/>
          <w:szCs w:val="24"/>
        </w:rPr>
        <w:t xml:space="preserve"> herzieningsclausules zoals vermeld in het Beschrijvend document worden ingeroepen dan is Leverancier verplicht om proactief medewerking te verlenen aan de realisatie daarvan. De oplevering van het onderwerp van de herzieningsclausule wordt voorafgegaan door een offerte</w:t>
      </w:r>
      <w:r w:rsidR="0B6E3113" w:rsidRPr="6CDBD3F6">
        <w:rPr>
          <w:sz w:val="24"/>
          <w:szCs w:val="24"/>
        </w:rPr>
        <w:t xml:space="preserve">aanvraag van Opdrachtgever bij Leverancier. Bij de indiening van de offerte voegt Leverancier informatie bij waaruit blijkt dat </w:t>
      </w:r>
      <w:r w:rsidR="7BD88568" w:rsidRPr="6CDBD3F6">
        <w:rPr>
          <w:sz w:val="24"/>
          <w:szCs w:val="24"/>
        </w:rPr>
        <w:t>het aangebodene goed past bij</w:t>
      </w:r>
      <w:r w:rsidR="348A147B" w:rsidRPr="6CDBD3F6">
        <w:rPr>
          <w:sz w:val="24"/>
          <w:szCs w:val="24"/>
        </w:rPr>
        <w:t xml:space="preserve"> het uitgevraagde en de offerteprijs marktconform is. Desgevraagd levert Leverancier aanvullende informatie over een en ander.</w:t>
      </w:r>
    </w:p>
    <w:p w14:paraId="39ADAB78" w14:textId="6428A6CD" w:rsidR="00844F00" w:rsidRDefault="19DC86FF" w:rsidP="76EF419A">
      <w:pPr>
        <w:pStyle w:val="ArticleLevel2"/>
        <w:spacing w:line="240" w:lineRule="auto"/>
        <w:ind w:left="1418" w:hanging="1418"/>
        <w:rPr>
          <w:sz w:val="24"/>
          <w:szCs w:val="24"/>
        </w:rPr>
      </w:pPr>
      <w:r w:rsidRPr="567AAFAA">
        <w:rPr>
          <w:sz w:val="24"/>
          <w:szCs w:val="24"/>
        </w:rPr>
        <w:t xml:space="preserve"> </w:t>
      </w:r>
    </w:p>
    <w:p w14:paraId="2EAFFC7A" w14:textId="52A4922F" w:rsidR="00B225B2" w:rsidRPr="00995BE2" w:rsidRDefault="00B225B2" w:rsidP="0050163B">
      <w:pPr>
        <w:pStyle w:val="ArticleLevel2"/>
        <w:numPr>
          <w:ilvl w:val="0"/>
          <w:numId w:val="0"/>
        </w:numPr>
        <w:spacing w:line="240" w:lineRule="auto"/>
        <w:rPr>
          <w:sz w:val="24"/>
          <w:szCs w:val="24"/>
        </w:rPr>
      </w:pPr>
    </w:p>
    <w:p w14:paraId="602C2086" w14:textId="77777777" w:rsidR="005D0359" w:rsidRPr="00995BE2" w:rsidRDefault="0BD6A49E" w:rsidP="005F4598">
      <w:pPr>
        <w:pStyle w:val="ArticleLevel1"/>
      </w:pPr>
      <w:bookmarkStart w:id="22" w:name="_Toc162448668"/>
      <w:bookmarkStart w:id="23" w:name="_Toc206668197"/>
      <w:r>
        <w:t>Toepasselijk recht en bevoegde rechter</w:t>
      </w:r>
      <w:bookmarkEnd w:id="22"/>
      <w:bookmarkEnd w:id="23"/>
      <w:r w:rsidR="005D0359">
        <w:tab/>
      </w:r>
    </w:p>
    <w:p w14:paraId="4F995706" w14:textId="77777777" w:rsidR="005D0359" w:rsidRPr="00995BE2" w:rsidRDefault="0BD6A49E" w:rsidP="76EF419A">
      <w:pPr>
        <w:pStyle w:val="ArticleLevel2"/>
        <w:spacing w:line="240" w:lineRule="auto"/>
        <w:ind w:left="1418" w:hanging="1418"/>
        <w:rPr>
          <w:sz w:val="24"/>
          <w:szCs w:val="24"/>
        </w:rPr>
      </w:pPr>
      <w:r w:rsidRPr="76EF419A">
        <w:rPr>
          <w:sz w:val="24"/>
          <w:szCs w:val="24"/>
        </w:rPr>
        <w:t xml:space="preserve">Alle geschillen over deze Overeenkomst of overeenkomsten die daarmee samenhangen worden beslecht door de bevoegde rechter van het arrondissement Noord-Nederland. </w:t>
      </w:r>
    </w:p>
    <w:p w14:paraId="48AC552D" w14:textId="77777777" w:rsidR="005D0359" w:rsidRPr="00995BE2" w:rsidRDefault="005D0359" w:rsidP="0055774F">
      <w:pPr>
        <w:spacing w:line="240" w:lineRule="auto"/>
        <w:rPr>
          <w:rFonts w:cstheme="minorHAnsi"/>
        </w:rPr>
      </w:pPr>
    </w:p>
    <w:p w14:paraId="13E26FB0" w14:textId="77777777" w:rsidR="005D0359" w:rsidRPr="00995BE2" w:rsidRDefault="0BD6A49E" w:rsidP="005F4598">
      <w:pPr>
        <w:pStyle w:val="ArticleLevel1"/>
      </w:pPr>
      <w:bookmarkStart w:id="24" w:name="_Toc162448671"/>
      <w:bookmarkStart w:id="25" w:name="_Toc206668198"/>
      <w:r>
        <w:t>Slotbepalingen</w:t>
      </w:r>
      <w:bookmarkEnd w:id="24"/>
      <w:bookmarkEnd w:id="25"/>
    </w:p>
    <w:p w14:paraId="11FFC33C" w14:textId="35B6F9AA" w:rsidR="00894873" w:rsidRPr="00894873" w:rsidRDefault="09F5A2B3" w:rsidP="76EF419A">
      <w:pPr>
        <w:pStyle w:val="ArticleLevel2"/>
        <w:spacing w:line="240" w:lineRule="auto"/>
        <w:rPr>
          <w:sz w:val="24"/>
          <w:szCs w:val="24"/>
        </w:rPr>
      </w:pPr>
      <w:r w:rsidRPr="76EF419A">
        <w:rPr>
          <w:sz w:val="24"/>
          <w:szCs w:val="24"/>
        </w:rPr>
        <w:t xml:space="preserve">Wijzigingen van en aanvullingen op de Overeenkomst en bovengenoemde bijlagen gelden slechts indien deze schriftelijk tussen Partijen zijn overeengekomen en voor zover dit geen zogenaamde wezenlijke wijziging </w:t>
      </w:r>
      <w:r w:rsidR="4F323CA5" w:rsidRPr="76EF419A">
        <w:rPr>
          <w:sz w:val="24"/>
          <w:szCs w:val="24"/>
        </w:rPr>
        <w:t>[2.163g AW2012]</w:t>
      </w:r>
      <w:r w:rsidR="7919C620" w:rsidRPr="76EF419A">
        <w:rPr>
          <w:sz w:val="24"/>
          <w:szCs w:val="24"/>
        </w:rPr>
        <w:t xml:space="preserve"> </w:t>
      </w:r>
      <w:r w:rsidRPr="76EF419A">
        <w:rPr>
          <w:sz w:val="24"/>
          <w:szCs w:val="24"/>
        </w:rPr>
        <w:t>betreft.</w:t>
      </w:r>
    </w:p>
    <w:p w14:paraId="5AB02892" w14:textId="77777777" w:rsidR="00012AD8" w:rsidRDefault="00012AD8" w:rsidP="00012AD8">
      <w:pPr>
        <w:spacing w:before="239" w:after="239" w:line="240" w:lineRule="auto"/>
        <w:textAlignment w:val="top"/>
      </w:pPr>
      <w:r>
        <w:rPr>
          <w:rFonts w:eastAsia="Calibri" w:cs="Calibri"/>
          <w:i/>
          <w:iCs/>
          <w:sz w:val="24"/>
          <w:szCs w:val="24"/>
        </w:rPr>
        <w:t>Aangezien dit een conceptovereenkomst betreft kan deze derhalve niet ondertekend worden.</w:t>
      </w:r>
    </w:p>
    <w:p w14:paraId="379E8AA7" w14:textId="7085AB47" w:rsidR="00012AD8" w:rsidRDefault="00012AD8" w:rsidP="00012AD8"/>
    <w:p w14:paraId="00733FAE" w14:textId="52F6774B" w:rsidR="00A9057A" w:rsidRDefault="00A9057A" w:rsidP="00A9057A">
      <w:pPr>
        <w:suppressAutoHyphens/>
        <w:spacing w:line="240" w:lineRule="auto"/>
        <w:jc w:val="left"/>
        <w:rPr>
          <w:rFonts w:eastAsia="Calibri" w:cs="Calibri"/>
          <w:b/>
          <w:bCs/>
          <w:sz w:val="24"/>
          <w:szCs w:val="24"/>
        </w:rPr>
      </w:pPr>
      <w:r>
        <w:rPr>
          <w:rFonts w:eastAsia="Calibri" w:cs="Calibri"/>
          <w:b/>
          <w:bCs/>
          <w:sz w:val="24"/>
          <w:szCs w:val="24"/>
        </w:rPr>
        <w:t>BIJLAGEN</w:t>
      </w:r>
    </w:p>
    <w:p w14:paraId="4E8740FE" w14:textId="77777777" w:rsidR="00A9057A" w:rsidRPr="00A9057A" w:rsidRDefault="00A9057A" w:rsidP="00A9057A">
      <w:pPr>
        <w:suppressAutoHyphens/>
        <w:spacing w:line="240" w:lineRule="auto"/>
        <w:jc w:val="left"/>
        <w:rPr>
          <w:rFonts w:ascii="Calibri" w:eastAsia="Calibri" w:hAnsi="Calibri" w:cs="Calibri"/>
        </w:rPr>
      </w:pPr>
    </w:p>
    <w:p w14:paraId="583A02A8" w14:textId="14B86123"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De Nota van Inlichtingen;</w:t>
      </w:r>
    </w:p>
    <w:p w14:paraId="4484C6A4" w14:textId="77777777"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Het Beschrijvend Document;</w:t>
      </w:r>
    </w:p>
    <w:p w14:paraId="34C552BA" w14:textId="77777777"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De Inschrijving van de Leverancier;</w:t>
      </w:r>
    </w:p>
    <w:p w14:paraId="1103788C" w14:textId="77777777"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Service Level Agreement;</w:t>
      </w:r>
    </w:p>
    <w:p w14:paraId="4D345791" w14:textId="77777777"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Test- en acceptatieplan;</w:t>
      </w:r>
    </w:p>
    <w:p w14:paraId="6C10452B" w14:textId="77777777"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Exit-plan;</w:t>
      </w:r>
    </w:p>
    <w:p w14:paraId="473A6740" w14:textId="77777777"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Contactpersonen.</w:t>
      </w:r>
    </w:p>
    <w:p w14:paraId="2697D9FE" w14:textId="77777777" w:rsidR="00012AD8" w:rsidRDefault="00012AD8" w:rsidP="00012AD8">
      <w:pPr>
        <w:spacing w:before="239" w:after="239" w:line="240" w:lineRule="auto"/>
        <w:textAlignment w:val="top"/>
      </w:pPr>
      <w:r>
        <w:rPr>
          <w:rFonts w:eastAsia="Calibri" w:cs="Calibri"/>
          <w:b/>
          <w:bCs/>
          <w:sz w:val="24"/>
          <w:szCs w:val="24"/>
        </w:rPr>
        <w:t>BIJLAGEN UITWERKING ASPECTEN ICT PRESTATIE</w:t>
      </w:r>
    </w:p>
    <w:p w14:paraId="2A92B3A6" w14:textId="77777777"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Test- en Acceptatieplan;</w:t>
      </w:r>
    </w:p>
    <w:p w14:paraId="5902C0FE" w14:textId="77777777" w:rsidR="00012AD8" w:rsidRDefault="00012AD8" w:rsidP="00012AD8">
      <w:pPr>
        <w:numPr>
          <w:ilvl w:val="0"/>
          <w:numId w:val="52"/>
        </w:numPr>
        <w:suppressAutoHyphens/>
        <w:spacing w:line="240" w:lineRule="auto"/>
        <w:jc w:val="left"/>
        <w:rPr>
          <w:rFonts w:ascii="Calibri" w:eastAsia="Calibri" w:hAnsi="Calibri" w:cs="Calibri"/>
        </w:rPr>
      </w:pPr>
      <w:r>
        <w:rPr>
          <w:rFonts w:eastAsia="Calibri" w:cs="Calibri"/>
          <w:sz w:val="24"/>
          <w:szCs w:val="24"/>
        </w:rPr>
        <w:t>Exit-plan.</w:t>
      </w:r>
    </w:p>
    <w:p w14:paraId="5AC16E13" w14:textId="77777777" w:rsidR="00012AD8" w:rsidRDefault="00012AD8">
      <w:pPr>
        <w:spacing w:after="160" w:line="259" w:lineRule="auto"/>
        <w:jc w:val="left"/>
        <w:rPr>
          <w:rFonts w:eastAsiaTheme="majorEastAsia" w:cstheme="majorBidi"/>
          <w:b/>
          <w:bCs/>
          <w:color w:val="000000" w:themeColor="text1"/>
          <w:sz w:val="24"/>
          <w:szCs w:val="26"/>
        </w:rPr>
      </w:pPr>
      <w:r>
        <w:br w:type="page"/>
      </w:r>
    </w:p>
    <w:p w14:paraId="37A58E23" w14:textId="37CDD249" w:rsidR="00012AD8" w:rsidRPr="00A9057A" w:rsidRDefault="00A9057A" w:rsidP="00A9057A">
      <w:pPr>
        <w:rPr>
          <w:b/>
          <w:bCs/>
          <w:sz w:val="24"/>
          <w:szCs w:val="24"/>
        </w:rPr>
      </w:pPr>
      <w:r w:rsidRPr="00A9057A">
        <w:rPr>
          <w:b/>
          <w:bCs/>
          <w:sz w:val="24"/>
          <w:szCs w:val="24"/>
        </w:rPr>
        <w:lastRenderedPageBreak/>
        <w:t xml:space="preserve">Bijlage 1. </w:t>
      </w:r>
      <w:r w:rsidR="00012AD8" w:rsidRPr="00A9057A">
        <w:rPr>
          <w:b/>
          <w:bCs/>
          <w:sz w:val="24"/>
          <w:szCs w:val="24"/>
        </w:rPr>
        <w:t>Bijlage contactpersonen</w:t>
      </w:r>
    </w:p>
    <w:p w14:paraId="654AB73E" w14:textId="77777777" w:rsidR="00012AD8" w:rsidRDefault="00012AD8" w:rsidP="00012AD8">
      <w:pPr>
        <w:spacing w:before="239" w:after="239" w:line="240" w:lineRule="auto"/>
        <w:textAlignment w:val="top"/>
      </w:pPr>
      <w:r>
        <w:rPr>
          <w:rFonts w:eastAsia="Calibri" w:cs="Calibri"/>
          <w:b/>
          <w:bCs/>
          <w:sz w:val="24"/>
          <w:szCs w:val="24"/>
        </w:rPr>
        <w:t>Opdrachtgever</w:t>
      </w:r>
    </w:p>
    <w:tbl>
      <w:tblPr>
        <w:tblStyle w:val="NormalTablePHPDOCX"/>
        <w:tblW w:w="5000" w:type="pct"/>
        <w:tblLayout w:type="fixed"/>
        <w:tblCellMar>
          <w:top w:w="150" w:type="dxa"/>
          <w:left w:w="150" w:type="dxa"/>
          <w:bottom w:w="150" w:type="dxa"/>
          <w:right w:w="150" w:type="dxa"/>
        </w:tblCellMar>
        <w:tblLook w:val="04A0" w:firstRow="1" w:lastRow="0" w:firstColumn="1" w:lastColumn="0" w:noHBand="0" w:noVBand="1"/>
      </w:tblPr>
      <w:tblGrid>
        <w:gridCol w:w="4531"/>
        <w:gridCol w:w="4532"/>
      </w:tblGrid>
      <w:tr w:rsidR="00012AD8" w14:paraId="2E9FEBF9" w14:textId="77777777" w:rsidTr="00A033F0">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E64C041" w14:textId="77777777" w:rsidR="00012AD8" w:rsidRDefault="00012AD8" w:rsidP="00A033F0">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A306BAE" w14:textId="77777777" w:rsidR="00012AD8" w:rsidRDefault="00012AD8" w:rsidP="00A033F0">
            <w:pPr>
              <w:rPr>
                <w:rFonts w:ascii="Calibri" w:eastAsia="Calibri" w:hAnsi="Calibri"/>
              </w:rPr>
            </w:pPr>
            <w:r>
              <w:rPr>
                <w:rFonts w:eastAsia="Calibri"/>
                <w:b/>
                <w:bCs/>
                <w:shd w:val="clear" w:color="auto" w:fill="7BA3DB"/>
              </w:rPr>
              <w:t>Rolbeschrijving</w:t>
            </w:r>
          </w:p>
        </w:tc>
      </w:tr>
      <w:tr w:rsidR="00012AD8" w14:paraId="4CB1401F" w14:textId="77777777" w:rsidTr="00A033F0">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82C6960" w14:textId="77777777" w:rsidR="00012AD8" w:rsidRDefault="00012AD8" w:rsidP="00D201A1">
            <w:pPr>
              <w:jc w:val="left"/>
              <w:rPr>
                <w:rFonts w:ascii="Calibri" w:eastAsia="Calibri" w:hAnsi="Calibri"/>
              </w:rPr>
            </w:pPr>
            <w:r>
              <w:rPr>
                <w:rFonts w:eastAsia="Calibri" w:cs="Calibri"/>
                <w:i/>
                <w:iCs/>
              </w:rPr>
              <w:t>Ferdinand van der Veen</w:t>
            </w:r>
            <w:r>
              <w:rPr>
                <w:rFonts w:eastAsia="Calibri" w:cs="Calibri"/>
                <w:i/>
                <w:iCs/>
              </w:rPr>
              <w:br/>
              <w:t>06-25690627</w:t>
            </w:r>
            <w:r>
              <w:rPr>
                <w:rFonts w:eastAsia="Calibri" w:cs="Calibri"/>
                <w:i/>
                <w:iCs/>
              </w:rPr>
              <w:br/>
              <w:t>f.vanderveen@sudwestfryslan.nl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6AD3715F" w14:textId="77777777" w:rsidR="00012AD8" w:rsidRDefault="00012AD8" w:rsidP="00D201A1">
            <w:pPr>
              <w:jc w:val="left"/>
              <w:rPr>
                <w:rFonts w:ascii="Calibri" w:eastAsia="Calibri" w:hAnsi="Calibri"/>
              </w:rPr>
            </w:pPr>
            <w:r>
              <w:rPr>
                <w:rFonts w:eastAsia="Calibri" w:cs="Calibri"/>
                <w:i/>
                <w:iCs/>
              </w:rPr>
              <w:t>Projectleider Aanbesteding &amp; implementatie en eerste aanspreekpunt voor alle projectvragen tijdens implementatie</w:t>
            </w:r>
          </w:p>
        </w:tc>
      </w:tr>
    </w:tbl>
    <w:p w14:paraId="46F5D3C8" w14:textId="77777777" w:rsidR="00012AD8" w:rsidRDefault="00012AD8" w:rsidP="00012AD8">
      <w:pPr>
        <w:spacing w:before="239" w:after="239" w:line="240" w:lineRule="auto"/>
        <w:textAlignment w:val="top"/>
      </w:pPr>
      <w:r>
        <w:rPr>
          <w:rFonts w:eastAsia="Calibri" w:cs="Calibri"/>
          <w:b/>
          <w:bCs/>
          <w:sz w:val="24"/>
          <w:szCs w:val="24"/>
        </w:rPr>
        <w:t>Opdrachtnemer/leverancier</w:t>
      </w:r>
    </w:p>
    <w:tbl>
      <w:tblPr>
        <w:tblStyle w:val="NormalTablePHPDOCX"/>
        <w:tblW w:w="5000" w:type="pct"/>
        <w:tblLayout w:type="fixed"/>
        <w:tblCellMar>
          <w:top w:w="150" w:type="dxa"/>
          <w:left w:w="150" w:type="dxa"/>
          <w:bottom w:w="150" w:type="dxa"/>
          <w:right w:w="150" w:type="dxa"/>
        </w:tblCellMar>
        <w:tblLook w:val="04A0" w:firstRow="1" w:lastRow="0" w:firstColumn="1" w:lastColumn="0" w:noHBand="0" w:noVBand="1"/>
      </w:tblPr>
      <w:tblGrid>
        <w:gridCol w:w="4531"/>
        <w:gridCol w:w="4532"/>
      </w:tblGrid>
      <w:tr w:rsidR="00012AD8" w14:paraId="7EFABF11" w14:textId="77777777" w:rsidTr="00A033F0">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FCA766C" w14:textId="77777777" w:rsidR="00012AD8" w:rsidRDefault="00012AD8" w:rsidP="00A033F0">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52DF41C" w14:textId="77777777" w:rsidR="00012AD8" w:rsidRDefault="00012AD8" w:rsidP="00A033F0">
            <w:pPr>
              <w:rPr>
                <w:rFonts w:ascii="Calibri" w:eastAsia="Calibri" w:hAnsi="Calibri"/>
              </w:rPr>
            </w:pPr>
            <w:r>
              <w:rPr>
                <w:rFonts w:eastAsia="Calibri"/>
                <w:b/>
                <w:bCs/>
                <w:shd w:val="clear" w:color="auto" w:fill="7BA3DB"/>
              </w:rPr>
              <w:t>Rolbeschrijving</w:t>
            </w:r>
          </w:p>
        </w:tc>
      </w:tr>
      <w:tr w:rsidR="00012AD8" w14:paraId="339A5E39" w14:textId="77777777" w:rsidTr="00A033F0">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7FBDC5B" w14:textId="77777777" w:rsidR="00012AD8" w:rsidRDefault="00012AD8" w:rsidP="00D201A1">
            <w:pPr>
              <w:jc w:val="left"/>
              <w:rPr>
                <w:rFonts w:ascii="Calibri" w:eastAsia="Calibri" w:hAnsi="Calibri"/>
              </w:rPr>
            </w:pPr>
            <w:r>
              <w:rPr>
                <w:rFonts w:eastAsia="Calibri" w:cs="Calibri"/>
                <w:i/>
                <w:iCs/>
              </w:rPr>
              <w:t xml:space="preserve"> Projectleider</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4419914" w14:textId="77777777" w:rsidR="00012AD8" w:rsidRDefault="00012AD8" w:rsidP="00D201A1">
            <w:pPr>
              <w:jc w:val="left"/>
              <w:rPr>
                <w:rFonts w:ascii="Calibri" w:eastAsia="Calibri" w:hAnsi="Calibri"/>
              </w:rPr>
            </w:pPr>
          </w:p>
        </w:tc>
      </w:tr>
    </w:tbl>
    <w:p w14:paraId="441D6EE6" w14:textId="77777777" w:rsidR="00012AD8" w:rsidRDefault="00012AD8" w:rsidP="00012AD8"/>
    <w:p w14:paraId="3D4AC823" w14:textId="77777777" w:rsidR="00355503" w:rsidRDefault="00355503" w:rsidP="005F4598">
      <w:pPr>
        <w:pStyle w:val="ArticleLevel1"/>
        <w:numPr>
          <w:ilvl w:val="0"/>
          <w:numId w:val="0"/>
        </w:numPr>
        <w:ind w:left="1134"/>
        <w:rPr>
          <w:rFonts w:eastAsia="Calibri"/>
        </w:rPr>
      </w:pPr>
    </w:p>
    <w:sectPr w:rsidR="00355503" w:rsidSect="00A01819">
      <w:headerReference w:type="default" r:id="rId14"/>
      <w:footerReference w:type="default" r:id="rId15"/>
      <w:headerReference w:type="first" r:id="rId16"/>
      <w:footerReference w:type="first" r:id="rId17"/>
      <w:pgSz w:w="12240" w:h="15840"/>
      <w:pgMar w:top="1417" w:right="1750"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DB15A" w14:textId="77777777" w:rsidR="00347A2A" w:rsidRDefault="00347A2A" w:rsidP="00423A67">
      <w:pPr>
        <w:spacing w:line="240" w:lineRule="auto"/>
      </w:pPr>
      <w:r>
        <w:separator/>
      </w:r>
    </w:p>
  </w:endnote>
  <w:endnote w:type="continuationSeparator" w:id="0">
    <w:p w14:paraId="2ED20F14" w14:textId="77777777" w:rsidR="00347A2A" w:rsidRDefault="00347A2A" w:rsidP="00423A67">
      <w:pPr>
        <w:spacing w:line="240" w:lineRule="auto"/>
      </w:pPr>
      <w:r>
        <w:continuationSeparator/>
      </w:r>
    </w:p>
  </w:endnote>
  <w:endnote w:type="continuationNotice" w:id="1">
    <w:p w14:paraId="51F865C4" w14:textId="77777777" w:rsidR="00347A2A" w:rsidRDefault="00347A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elyDisplayW00-Regular">
    <w:panose1 w:val="01000000000000000000"/>
    <w:charset w:val="00"/>
    <w:family w:val="auto"/>
    <w:pitch w:val="variable"/>
    <w:sig w:usb0="A000002F"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395479"/>
      <w:docPartObj>
        <w:docPartGallery w:val="Page Numbers (Bottom of Page)"/>
        <w:docPartUnique/>
      </w:docPartObj>
    </w:sdtPr>
    <w:sdtEndPr/>
    <w:sdtContent>
      <w:p w14:paraId="597A34C0" w14:textId="77777777" w:rsidR="0007376D" w:rsidRDefault="0007376D">
        <w:pPr>
          <w:pStyle w:val="Voettekst"/>
          <w:jc w:val="right"/>
        </w:pPr>
        <w:r>
          <w:fldChar w:fldCharType="begin"/>
        </w:r>
        <w:r>
          <w:instrText>PAGE   \* MERGEFORMAT</w:instrText>
        </w:r>
        <w:r>
          <w:fldChar w:fldCharType="separate"/>
        </w:r>
        <w:r w:rsidR="005D75C8">
          <w:rPr>
            <w:noProof/>
          </w:rPr>
          <w:t>19</w:t>
        </w:r>
        <w:r>
          <w:fldChar w:fldCharType="end"/>
        </w:r>
      </w:p>
    </w:sdtContent>
  </w:sdt>
  <w:p w14:paraId="40468DEE" w14:textId="38C5ED44" w:rsidR="0007376D" w:rsidRDefault="306742F9" w:rsidP="005F4598">
    <w:pPr>
      <w:pStyle w:val="Voettekst"/>
      <w:tabs>
        <w:tab w:val="clear" w:pos="4536"/>
        <w:tab w:val="center" w:pos="6946"/>
      </w:tabs>
    </w:pPr>
    <w:r w:rsidRPr="306742F9">
      <w:t>Paraaf Opdrachtgever:</w:t>
    </w:r>
    <w:r w:rsidR="00C04D1E">
      <w:tab/>
    </w:r>
    <w:r w:rsidR="00C04D1E">
      <w:tab/>
    </w:r>
    <w:r w:rsidR="00C04D1E">
      <w:tab/>
    </w:r>
    <w:r w:rsidR="00C04D1E">
      <w:tab/>
    </w:r>
    <w:r w:rsidRPr="306742F9">
      <w:t xml:space="preserve">Paraaf Leverancier: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6EF419A" w14:paraId="7B0E8E0D" w14:textId="77777777" w:rsidTr="76EF419A">
      <w:trPr>
        <w:trHeight w:val="300"/>
      </w:trPr>
      <w:tc>
        <w:tcPr>
          <w:tcW w:w="3020" w:type="dxa"/>
        </w:tcPr>
        <w:p w14:paraId="4376C0EF" w14:textId="4E95EBEE" w:rsidR="76EF419A" w:rsidRDefault="76EF419A" w:rsidP="76EF419A">
          <w:pPr>
            <w:pStyle w:val="Koptekst"/>
            <w:ind w:left="-115"/>
            <w:jc w:val="left"/>
          </w:pPr>
        </w:p>
      </w:tc>
      <w:tc>
        <w:tcPr>
          <w:tcW w:w="3020" w:type="dxa"/>
        </w:tcPr>
        <w:p w14:paraId="1CDA8E7E" w14:textId="5F31B35E" w:rsidR="76EF419A" w:rsidRDefault="76EF419A" w:rsidP="76EF419A">
          <w:pPr>
            <w:pStyle w:val="Koptekst"/>
            <w:jc w:val="center"/>
          </w:pPr>
        </w:p>
      </w:tc>
      <w:tc>
        <w:tcPr>
          <w:tcW w:w="3020" w:type="dxa"/>
        </w:tcPr>
        <w:p w14:paraId="43E007DF" w14:textId="46BB6BEE" w:rsidR="76EF419A" w:rsidRDefault="76EF419A" w:rsidP="76EF419A">
          <w:pPr>
            <w:pStyle w:val="Koptekst"/>
            <w:ind w:right="-115"/>
            <w:jc w:val="right"/>
          </w:pPr>
        </w:p>
      </w:tc>
    </w:tr>
  </w:tbl>
  <w:p w14:paraId="3C9E6419" w14:textId="3926E7E8" w:rsidR="76EF419A" w:rsidRDefault="76EF419A" w:rsidP="76EF41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91BD2" w14:textId="77777777" w:rsidR="00347A2A" w:rsidRDefault="00347A2A" w:rsidP="00423A67">
      <w:pPr>
        <w:spacing w:line="240" w:lineRule="auto"/>
      </w:pPr>
      <w:r>
        <w:separator/>
      </w:r>
    </w:p>
  </w:footnote>
  <w:footnote w:type="continuationSeparator" w:id="0">
    <w:p w14:paraId="61C5B30A" w14:textId="77777777" w:rsidR="00347A2A" w:rsidRDefault="00347A2A" w:rsidP="00423A67">
      <w:pPr>
        <w:spacing w:line="240" w:lineRule="auto"/>
      </w:pPr>
      <w:r>
        <w:continuationSeparator/>
      </w:r>
    </w:p>
  </w:footnote>
  <w:footnote w:type="continuationNotice" w:id="1">
    <w:p w14:paraId="5952F7F4" w14:textId="77777777" w:rsidR="00347A2A" w:rsidRDefault="00347A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9D76" w14:textId="49446888" w:rsidR="00EC1CBD" w:rsidRDefault="00EC1CBD">
    <w:pPr>
      <w:pStyle w:val="Koptekst"/>
    </w:pPr>
    <w:r>
      <w:rPr>
        <w:noProof/>
        <w:color w:val="1F497D"/>
        <w:sz w:val="24"/>
      </w:rPr>
      <w:drawing>
        <wp:anchor distT="0" distB="0" distL="114300" distR="114300" simplePos="0" relativeHeight="251658240" behindDoc="0" locked="0" layoutInCell="1" allowOverlap="1" wp14:anchorId="606AF5D5" wp14:editId="7E537DAD">
          <wp:simplePos x="0" y="0"/>
          <wp:positionH relativeFrom="column">
            <wp:posOffset>3844841</wp:posOffset>
          </wp:positionH>
          <wp:positionV relativeFrom="paragraph">
            <wp:posOffset>-190416</wp:posOffset>
          </wp:positionV>
          <wp:extent cx="2843122" cy="419617"/>
          <wp:effectExtent l="0" t="0" r="0" b="0"/>
          <wp:wrapThrough wrapText="bothSides">
            <wp:wrapPolygon edited="0">
              <wp:start x="0" y="0"/>
              <wp:lineTo x="0" y="20618"/>
              <wp:lineTo x="21421" y="20618"/>
              <wp:lineTo x="21421" y="0"/>
              <wp:lineTo x="0" y="0"/>
            </wp:wrapPolygon>
          </wp:wrapThrough>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43122" cy="419617"/>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6EF419A" w14:paraId="71052A03" w14:textId="77777777" w:rsidTr="76EF419A">
      <w:trPr>
        <w:trHeight w:val="300"/>
      </w:trPr>
      <w:tc>
        <w:tcPr>
          <w:tcW w:w="3020" w:type="dxa"/>
        </w:tcPr>
        <w:p w14:paraId="5EEDD4F5" w14:textId="62560E9B" w:rsidR="76EF419A" w:rsidRDefault="76EF419A" w:rsidP="76EF419A">
          <w:pPr>
            <w:pStyle w:val="Koptekst"/>
            <w:ind w:left="-115"/>
            <w:jc w:val="left"/>
          </w:pPr>
        </w:p>
      </w:tc>
      <w:tc>
        <w:tcPr>
          <w:tcW w:w="3020" w:type="dxa"/>
        </w:tcPr>
        <w:p w14:paraId="2739A2FA" w14:textId="1207A51B" w:rsidR="76EF419A" w:rsidRDefault="76EF419A" w:rsidP="76EF419A">
          <w:pPr>
            <w:pStyle w:val="Koptekst"/>
            <w:jc w:val="center"/>
          </w:pPr>
        </w:p>
      </w:tc>
      <w:tc>
        <w:tcPr>
          <w:tcW w:w="3020" w:type="dxa"/>
        </w:tcPr>
        <w:p w14:paraId="42528CE8" w14:textId="36F00DA2" w:rsidR="76EF419A" w:rsidRDefault="76EF419A" w:rsidP="76EF419A">
          <w:pPr>
            <w:pStyle w:val="Koptekst"/>
            <w:ind w:right="-115"/>
            <w:jc w:val="right"/>
          </w:pPr>
        </w:p>
      </w:tc>
    </w:tr>
  </w:tbl>
  <w:p w14:paraId="1DA978D6" w14:textId="32F3B6DD" w:rsidR="76EF419A" w:rsidRDefault="76EF419A" w:rsidP="76EF41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E80497A6"/>
    <w:lvl w:ilvl="0">
      <w:start w:val="1"/>
      <w:numFmt w:val="bullet"/>
      <w:pStyle w:val="Opsomming1"/>
      <w:lvlText w:val=""/>
      <w:lvlJc w:val="left"/>
      <w:pPr>
        <w:widowControl w:val="0"/>
        <w:tabs>
          <w:tab w:val="num" w:pos="794"/>
        </w:tabs>
        <w:autoSpaceDE w:val="0"/>
        <w:autoSpaceDN w:val="0"/>
        <w:adjustRightInd w:val="0"/>
        <w:spacing w:line="220" w:lineRule="atLeast"/>
        <w:ind w:left="794" w:hanging="794"/>
      </w:pPr>
      <w:rPr>
        <w:rFonts w:ascii="Symbol" w:hAnsi="Symbol" w:cs="Symbol"/>
        <w:color w:val="000000"/>
        <w:sz w:val="20"/>
        <w:szCs w:val="20"/>
      </w:rPr>
    </w:lvl>
  </w:abstractNum>
  <w:abstractNum w:abstractNumId="1" w15:restartNumberingAfterBreak="0">
    <w:nsid w:val="00000028"/>
    <w:multiLevelType w:val="hybridMultilevel"/>
    <w:tmpl w:val="F10054B8"/>
    <w:lvl w:ilvl="0" w:tplc="8E0A779E">
      <w:start w:val="1"/>
      <w:numFmt w:val="decimal"/>
      <w:lvlText w:val="%1."/>
      <w:lvlJc w:val="left"/>
      <w:pPr>
        <w:widowControl w:val="0"/>
        <w:tabs>
          <w:tab w:val="num" w:pos="720"/>
        </w:tabs>
        <w:autoSpaceDE w:val="0"/>
        <w:autoSpaceDN w:val="0"/>
        <w:adjustRightInd w:val="0"/>
        <w:spacing w:line="220" w:lineRule="atLeast"/>
        <w:ind w:left="720" w:hanging="360"/>
      </w:pPr>
      <w:rPr>
        <w:rFonts w:asciiTheme="minorHAnsi" w:hAnsiTheme="minorHAnsi" w:cstheme="minorHAnsi" w:hint="default"/>
        <w:sz w:val="22"/>
        <w:szCs w:val="22"/>
      </w:rPr>
    </w:lvl>
    <w:lvl w:ilvl="1" w:tplc="FFFFFFFF">
      <w:numFmt w:val="none"/>
      <w:lvlText w:val=""/>
      <w:lvlJc w:val="left"/>
      <w:pPr>
        <w:widowControl w:val="0"/>
        <w:tabs>
          <w:tab w:val="num" w:pos="360"/>
        </w:tabs>
        <w:autoSpaceDE w:val="0"/>
        <w:autoSpaceDN w:val="0"/>
        <w:adjustRightInd w:val="0"/>
        <w:spacing w:line="220" w:lineRule="atLeast"/>
      </w:pPr>
      <w:rPr>
        <w:rFonts w:ascii="Arial" w:hAnsi="Arial" w:cs="Arial"/>
        <w:sz w:val="20"/>
        <w:szCs w:val="20"/>
      </w:rPr>
    </w:lvl>
    <w:lvl w:ilvl="2" w:tplc="FFFFFFFF">
      <w:numFmt w:val="none"/>
      <w:lvlText w:val=""/>
      <w:lvlJc w:val="left"/>
      <w:pPr>
        <w:widowControl w:val="0"/>
        <w:tabs>
          <w:tab w:val="num" w:pos="360"/>
        </w:tabs>
        <w:autoSpaceDE w:val="0"/>
        <w:autoSpaceDN w:val="0"/>
        <w:adjustRightInd w:val="0"/>
        <w:spacing w:line="220" w:lineRule="atLeast"/>
      </w:pPr>
      <w:rPr>
        <w:rFonts w:ascii="Arial" w:hAnsi="Arial" w:cs="Arial"/>
        <w:sz w:val="20"/>
        <w:szCs w:val="20"/>
      </w:rPr>
    </w:lvl>
    <w:lvl w:ilvl="3" w:tplc="FFFFFFFF">
      <w:numFmt w:val="none"/>
      <w:lvlText w:val=""/>
      <w:lvlJc w:val="left"/>
      <w:pPr>
        <w:widowControl w:val="0"/>
        <w:tabs>
          <w:tab w:val="num" w:pos="360"/>
        </w:tabs>
        <w:autoSpaceDE w:val="0"/>
        <w:autoSpaceDN w:val="0"/>
        <w:adjustRightInd w:val="0"/>
        <w:spacing w:line="220" w:lineRule="atLeast"/>
      </w:pPr>
      <w:rPr>
        <w:rFonts w:ascii="Arial" w:hAnsi="Arial" w:cs="Arial"/>
        <w:sz w:val="20"/>
        <w:szCs w:val="20"/>
      </w:rPr>
    </w:lvl>
    <w:lvl w:ilvl="4" w:tplc="FFFFFFFF">
      <w:numFmt w:val="none"/>
      <w:lvlText w:val=""/>
      <w:lvlJc w:val="left"/>
      <w:pPr>
        <w:widowControl w:val="0"/>
        <w:tabs>
          <w:tab w:val="num" w:pos="360"/>
        </w:tabs>
        <w:autoSpaceDE w:val="0"/>
        <w:autoSpaceDN w:val="0"/>
        <w:adjustRightInd w:val="0"/>
        <w:spacing w:line="220" w:lineRule="atLeast"/>
      </w:pPr>
      <w:rPr>
        <w:rFonts w:ascii="Arial" w:hAnsi="Arial" w:cs="Arial"/>
        <w:sz w:val="20"/>
        <w:szCs w:val="20"/>
      </w:rPr>
    </w:lvl>
    <w:lvl w:ilvl="5" w:tplc="FFFFFFFF">
      <w:numFmt w:val="none"/>
      <w:lvlText w:val=""/>
      <w:lvlJc w:val="left"/>
      <w:pPr>
        <w:widowControl w:val="0"/>
        <w:tabs>
          <w:tab w:val="num" w:pos="360"/>
        </w:tabs>
        <w:autoSpaceDE w:val="0"/>
        <w:autoSpaceDN w:val="0"/>
        <w:adjustRightInd w:val="0"/>
        <w:spacing w:line="220" w:lineRule="atLeast"/>
      </w:pPr>
      <w:rPr>
        <w:rFonts w:ascii="Arial" w:hAnsi="Arial" w:cs="Arial"/>
        <w:sz w:val="20"/>
        <w:szCs w:val="20"/>
      </w:rPr>
    </w:lvl>
    <w:lvl w:ilvl="6" w:tplc="FFFFFFFF">
      <w:numFmt w:val="none"/>
      <w:lvlText w:val=""/>
      <w:lvlJc w:val="left"/>
      <w:pPr>
        <w:widowControl w:val="0"/>
        <w:tabs>
          <w:tab w:val="num" w:pos="360"/>
        </w:tabs>
        <w:autoSpaceDE w:val="0"/>
        <w:autoSpaceDN w:val="0"/>
        <w:adjustRightInd w:val="0"/>
        <w:spacing w:line="220" w:lineRule="atLeast"/>
      </w:pPr>
      <w:rPr>
        <w:rFonts w:ascii="Arial" w:hAnsi="Arial" w:cs="Arial"/>
        <w:sz w:val="20"/>
        <w:szCs w:val="20"/>
      </w:rPr>
    </w:lvl>
    <w:lvl w:ilvl="7" w:tplc="FFFFFFFF">
      <w:numFmt w:val="none"/>
      <w:lvlText w:val=""/>
      <w:lvlJc w:val="left"/>
      <w:pPr>
        <w:widowControl w:val="0"/>
        <w:tabs>
          <w:tab w:val="num" w:pos="360"/>
        </w:tabs>
        <w:autoSpaceDE w:val="0"/>
        <w:autoSpaceDN w:val="0"/>
        <w:adjustRightInd w:val="0"/>
        <w:spacing w:line="220" w:lineRule="atLeast"/>
      </w:pPr>
      <w:rPr>
        <w:rFonts w:ascii="Arial" w:hAnsi="Arial" w:cs="Arial"/>
        <w:sz w:val="20"/>
        <w:szCs w:val="20"/>
      </w:rPr>
    </w:lvl>
    <w:lvl w:ilvl="8" w:tplc="FFFFFFFF">
      <w:numFmt w:val="none"/>
      <w:lvlText w:val=""/>
      <w:lvlJc w:val="left"/>
      <w:pPr>
        <w:widowControl w:val="0"/>
        <w:tabs>
          <w:tab w:val="num" w:pos="360"/>
        </w:tabs>
        <w:autoSpaceDE w:val="0"/>
        <w:autoSpaceDN w:val="0"/>
        <w:adjustRightInd w:val="0"/>
        <w:spacing w:line="220" w:lineRule="atLeast"/>
      </w:pPr>
      <w:rPr>
        <w:rFonts w:ascii="Arial" w:hAnsi="Arial" w:cs="Arial"/>
        <w:sz w:val="20"/>
        <w:szCs w:val="20"/>
      </w:rPr>
    </w:lvl>
  </w:abstractNum>
  <w:abstractNum w:abstractNumId="2" w15:restartNumberingAfterBreak="0">
    <w:nsid w:val="02D9676C"/>
    <w:multiLevelType w:val="multilevel"/>
    <w:tmpl w:val="7AA0D9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257961"/>
    <w:multiLevelType w:val="hybridMultilevel"/>
    <w:tmpl w:val="B090339E"/>
    <w:lvl w:ilvl="0" w:tplc="46712629">
      <w:start w:val="1"/>
      <w:numFmt w:val="decimal"/>
      <w:lvlText w:val="%1."/>
      <w:lvlJc w:val="left"/>
      <w:pPr>
        <w:ind w:left="720" w:hanging="360"/>
      </w:pPr>
    </w:lvl>
    <w:lvl w:ilvl="1" w:tplc="46712629" w:tentative="1">
      <w:start w:val="1"/>
      <w:numFmt w:val="lowerLetter"/>
      <w:lvlText w:val="%2."/>
      <w:lvlJc w:val="left"/>
      <w:pPr>
        <w:ind w:left="1440" w:hanging="360"/>
      </w:pPr>
    </w:lvl>
    <w:lvl w:ilvl="2" w:tplc="46712629" w:tentative="1">
      <w:start w:val="1"/>
      <w:numFmt w:val="lowerRoman"/>
      <w:lvlText w:val="%3."/>
      <w:lvlJc w:val="right"/>
      <w:pPr>
        <w:ind w:left="2160" w:hanging="180"/>
      </w:pPr>
    </w:lvl>
    <w:lvl w:ilvl="3" w:tplc="46712629" w:tentative="1">
      <w:start w:val="1"/>
      <w:numFmt w:val="decimal"/>
      <w:lvlText w:val="%4."/>
      <w:lvlJc w:val="left"/>
      <w:pPr>
        <w:ind w:left="2880" w:hanging="360"/>
      </w:pPr>
    </w:lvl>
    <w:lvl w:ilvl="4" w:tplc="46712629" w:tentative="1">
      <w:start w:val="1"/>
      <w:numFmt w:val="lowerLetter"/>
      <w:lvlText w:val="%5."/>
      <w:lvlJc w:val="left"/>
      <w:pPr>
        <w:ind w:left="3600" w:hanging="360"/>
      </w:pPr>
    </w:lvl>
    <w:lvl w:ilvl="5" w:tplc="46712629" w:tentative="1">
      <w:start w:val="1"/>
      <w:numFmt w:val="lowerRoman"/>
      <w:lvlText w:val="%6."/>
      <w:lvlJc w:val="right"/>
      <w:pPr>
        <w:ind w:left="4320" w:hanging="180"/>
      </w:pPr>
    </w:lvl>
    <w:lvl w:ilvl="6" w:tplc="46712629" w:tentative="1">
      <w:start w:val="1"/>
      <w:numFmt w:val="decimal"/>
      <w:lvlText w:val="%7."/>
      <w:lvlJc w:val="left"/>
      <w:pPr>
        <w:ind w:left="5040" w:hanging="360"/>
      </w:pPr>
    </w:lvl>
    <w:lvl w:ilvl="7" w:tplc="46712629" w:tentative="1">
      <w:start w:val="1"/>
      <w:numFmt w:val="lowerLetter"/>
      <w:lvlText w:val="%8."/>
      <w:lvlJc w:val="left"/>
      <w:pPr>
        <w:ind w:left="5760" w:hanging="360"/>
      </w:pPr>
    </w:lvl>
    <w:lvl w:ilvl="8" w:tplc="46712629" w:tentative="1">
      <w:start w:val="1"/>
      <w:numFmt w:val="lowerRoman"/>
      <w:lvlText w:val="%9."/>
      <w:lvlJc w:val="right"/>
      <w:pPr>
        <w:ind w:left="6480" w:hanging="180"/>
      </w:pPr>
    </w:lvl>
  </w:abstractNum>
  <w:abstractNum w:abstractNumId="4" w15:restartNumberingAfterBreak="0">
    <w:nsid w:val="06E649D6"/>
    <w:multiLevelType w:val="multilevel"/>
    <w:tmpl w:val="3EAA4F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78057B4"/>
    <w:multiLevelType w:val="hybridMultilevel"/>
    <w:tmpl w:val="1A2A1276"/>
    <w:lvl w:ilvl="0" w:tplc="04130001">
      <w:start w:val="1"/>
      <w:numFmt w:val="bullet"/>
      <w:lvlText w:val=""/>
      <w:lvlJc w:val="left"/>
      <w:pPr>
        <w:ind w:left="2157" w:hanging="360"/>
      </w:pPr>
      <w:rPr>
        <w:rFonts w:ascii="Symbol" w:hAnsi="Symbol" w:hint="default"/>
      </w:rPr>
    </w:lvl>
    <w:lvl w:ilvl="1" w:tplc="04130003" w:tentative="1">
      <w:start w:val="1"/>
      <w:numFmt w:val="bullet"/>
      <w:lvlText w:val="o"/>
      <w:lvlJc w:val="left"/>
      <w:pPr>
        <w:ind w:left="1083" w:hanging="360"/>
      </w:pPr>
      <w:rPr>
        <w:rFonts w:ascii="Courier New" w:hAnsi="Courier New" w:cs="Courier New" w:hint="default"/>
      </w:rPr>
    </w:lvl>
    <w:lvl w:ilvl="2" w:tplc="04130005" w:tentative="1">
      <w:start w:val="1"/>
      <w:numFmt w:val="bullet"/>
      <w:lvlText w:val=""/>
      <w:lvlJc w:val="left"/>
      <w:pPr>
        <w:ind w:left="1803" w:hanging="360"/>
      </w:pPr>
      <w:rPr>
        <w:rFonts w:ascii="Wingdings" w:hAnsi="Wingdings" w:hint="default"/>
      </w:rPr>
    </w:lvl>
    <w:lvl w:ilvl="3" w:tplc="04130001" w:tentative="1">
      <w:start w:val="1"/>
      <w:numFmt w:val="bullet"/>
      <w:lvlText w:val=""/>
      <w:lvlJc w:val="left"/>
      <w:pPr>
        <w:ind w:left="2523" w:hanging="360"/>
      </w:pPr>
      <w:rPr>
        <w:rFonts w:ascii="Symbol" w:hAnsi="Symbol" w:hint="default"/>
      </w:rPr>
    </w:lvl>
    <w:lvl w:ilvl="4" w:tplc="04130003" w:tentative="1">
      <w:start w:val="1"/>
      <w:numFmt w:val="bullet"/>
      <w:lvlText w:val="o"/>
      <w:lvlJc w:val="left"/>
      <w:pPr>
        <w:ind w:left="3243" w:hanging="360"/>
      </w:pPr>
      <w:rPr>
        <w:rFonts w:ascii="Courier New" w:hAnsi="Courier New" w:cs="Courier New" w:hint="default"/>
      </w:rPr>
    </w:lvl>
    <w:lvl w:ilvl="5" w:tplc="04130005" w:tentative="1">
      <w:start w:val="1"/>
      <w:numFmt w:val="bullet"/>
      <w:lvlText w:val=""/>
      <w:lvlJc w:val="left"/>
      <w:pPr>
        <w:ind w:left="3963" w:hanging="360"/>
      </w:pPr>
      <w:rPr>
        <w:rFonts w:ascii="Wingdings" w:hAnsi="Wingdings" w:hint="default"/>
      </w:rPr>
    </w:lvl>
    <w:lvl w:ilvl="6" w:tplc="04130001" w:tentative="1">
      <w:start w:val="1"/>
      <w:numFmt w:val="bullet"/>
      <w:lvlText w:val=""/>
      <w:lvlJc w:val="left"/>
      <w:pPr>
        <w:ind w:left="4683" w:hanging="360"/>
      </w:pPr>
      <w:rPr>
        <w:rFonts w:ascii="Symbol" w:hAnsi="Symbol" w:hint="default"/>
      </w:rPr>
    </w:lvl>
    <w:lvl w:ilvl="7" w:tplc="04130003" w:tentative="1">
      <w:start w:val="1"/>
      <w:numFmt w:val="bullet"/>
      <w:lvlText w:val="o"/>
      <w:lvlJc w:val="left"/>
      <w:pPr>
        <w:ind w:left="5403" w:hanging="360"/>
      </w:pPr>
      <w:rPr>
        <w:rFonts w:ascii="Courier New" w:hAnsi="Courier New" w:cs="Courier New" w:hint="default"/>
      </w:rPr>
    </w:lvl>
    <w:lvl w:ilvl="8" w:tplc="04130005" w:tentative="1">
      <w:start w:val="1"/>
      <w:numFmt w:val="bullet"/>
      <w:lvlText w:val=""/>
      <w:lvlJc w:val="left"/>
      <w:pPr>
        <w:ind w:left="6123" w:hanging="360"/>
      </w:pPr>
      <w:rPr>
        <w:rFonts w:ascii="Wingdings" w:hAnsi="Wingdings" w:hint="default"/>
      </w:rPr>
    </w:lvl>
  </w:abstractNum>
  <w:abstractNum w:abstractNumId="6" w15:restartNumberingAfterBreak="0">
    <w:nsid w:val="082E145D"/>
    <w:multiLevelType w:val="hybridMultilevel"/>
    <w:tmpl w:val="0ED2E33A"/>
    <w:lvl w:ilvl="0" w:tplc="C9EA9D78">
      <w:numFmt w:val="none"/>
      <w:lvlText w:val=""/>
      <w:lvlJc w:val="left"/>
      <w:pPr>
        <w:tabs>
          <w:tab w:val="num" w:pos="360"/>
        </w:tabs>
      </w:pPr>
    </w:lvl>
    <w:lvl w:ilvl="1" w:tplc="8DA8FA96">
      <w:start w:val="1"/>
      <w:numFmt w:val="lowerLetter"/>
      <w:lvlText w:val="%2."/>
      <w:lvlJc w:val="left"/>
      <w:pPr>
        <w:ind w:left="1440" w:hanging="360"/>
      </w:pPr>
    </w:lvl>
    <w:lvl w:ilvl="2" w:tplc="0A48F10C">
      <w:start w:val="1"/>
      <w:numFmt w:val="lowerRoman"/>
      <w:lvlText w:val="%3."/>
      <w:lvlJc w:val="right"/>
      <w:pPr>
        <w:ind w:left="2160" w:hanging="180"/>
      </w:pPr>
    </w:lvl>
    <w:lvl w:ilvl="3" w:tplc="E60C03B4">
      <w:start w:val="1"/>
      <w:numFmt w:val="decimal"/>
      <w:lvlText w:val="%4."/>
      <w:lvlJc w:val="left"/>
      <w:pPr>
        <w:ind w:left="2880" w:hanging="360"/>
      </w:pPr>
    </w:lvl>
    <w:lvl w:ilvl="4" w:tplc="8E98D350">
      <w:start w:val="1"/>
      <w:numFmt w:val="lowerLetter"/>
      <w:lvlText w:val="%5."/>
      <w:lvlJc w:val="left"/>
      <w:pPr>
        <w:ind w:left="3600" w:hanging="360"/>
      </w:pPr>
    </w:lvl>
    <w:lvl w:ilvl="5" w:tplc="4A5C1566">
      <w:start w:val="1"/>
      <w:numFmt w:val="lowerRoman"/>
      <w:lvlText w:val="%6."/>
      <w:lvlJc w:val="right"/>
      <w:pPr>
        <w:ind w:left="4320" w:hanging="180"/>
      </w:pPr>
    </w:lvl>
    <w:lvl w:ilvl="6" w:tplc="3756395C">
      <w:start w:val="1"/>
      <w:numFmt w:val="decimal"/>
      <w:lvlText w:val="%7."/>
      <w:lvlJc w:val="left"/>
      <w:pPr>
        <w:ind w:left="5040" w:hanging="360"/>
      </w:pPr>
    </w:lvl>
    <w:lvl w:ilvl="7" w:tplc="D172811E">
      <w:start w:val="1"/>
      <w:numFmt w:val="lowerLetter"/>
      <w:lvlText w:val="%8."/>
      <w:lvlJc w:val="left"/>
      <w:pPr>
        <w:ind w:left="5760" w:hanging="360"/>
      </w:pPr>
    </w:lvl>
    <w:lvl w:ilvl="8" w:tplc="C93A47EC">
      <w:start w:val="1"/>
      <w:numFmt w:val="lowerRoman"/>
      <w:lvlText w:val="%9."/>
      <w:lvlJc w:val="right"/>
      <w:pPr>
        <w:ind w:left="6480" w:hanging="180"/>
      </w:pPr>
    </w:lvl>
  </w:abstractNum>
  <w:abstractNum w:abstractNumId="7" w15:restartNumberingAfterBreak="0">
    <w:nsid w:val="09802CFB"/>
    <w:multiLevelType w:val="multilevel"/>
    <w:tmpl w:val="A8927248"/>
    <w:lvl w:ilvl="0">
      <w:start w:val="1"/>
      <w:numFmt w:val="decimal"/>
      <w:lvlText w:val="Artikel %1."/>
      <w:lvlJc w:val="left"/>
      <w:pPr>
        <w:tabs>
          <w:tab w:val="num" w:pos="0"/>
        </w:tabs>
        <w:ind w:left="1440" w:hanging="1440"/>
      </w:pPr>
    </w:lvl>
    <w:lvl w:ilvl="1">
      <w:start w:val="1"/>
      <w:numFmt w:val="lowerLetter"/>
      <w:lvlText w:val="%2)"/>
      <w:lvlJc w:val="left"/>
      <w:pPr>
        <w:ind w:left="360" w:hanging="360"/>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8" w15:restartNumberingAfterBreak="0">
    <w:nsid w:val="09DDAE5C"/>
    <w:multiLevelType w:val="multilevel"/>
    <w:tmpl w:val="8F449D88"/>
    <w:lvl w:ilvl="0">
      <w:numFmt w:val="none"/>
      <w:lvlText w:val=""/>
      <w:lvlJc w:val="left"/>
      <w:pPr>
        <w:tabs>
          <w:tab w:val="num" w:pos="360"/>
        </w:tabs>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0ABB51D0"/>
    <w:multiLevelType w:val="hybridMultilevel"/>
    <w:tmpl w:val="D0A6F23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0C007EA2"/>
    <w:multiLevelType w:val="hybridMultilevel"/>
    <w:tmpl w:val="B754A40E"/>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C4A336C"/>
    <w:multiLevelType w:val="multilevel"/>
    <w:tmpl w:val="02409398"/>
    <w:lvl w:ilvl="0">
      <w:start w:val="1"/>
      <w:numFmt w:val="bullet"/>
      <w:lvlText w:val=""/>
      <w:lvlJc w:val="left"/>
      <w:pPr>
        <w:tabs>
          <w:tab w:val="num" w:pos="0"/>
        </w:tabs>
        <w:ind w:left="720" w:hanging="360"/>
      </w:pPr>
      <w:rPr>
        <w:rFonts w:ascii="Symbol" w:hAnsi="Symbol" w:cs="Symbol" w:hint="default"/>
      </w:rPr>
    </w:lvl>
    <w:lvl w:ilvl="1">
      <w:start w:val="1"/>
      <w:numFmt w:val="lowerLetter"/>
      <w:pStyle w:val="Lijstalinea"/>
      <w:lvlText w:val="%2)"/>
      <w:lvlJc w:val="left"/>
      <w:pPr>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0F600C40"/>
    <w:multiLevelType w:val="multilevel"/>
    <w:tmpl w:val="C10443DA"/>
    <w:lvl w:ilvl="0">
      <w:start w:val="1"/>
      <w:numFmt w:val="decimal"/>
      <w:lvlText w:val="Artikel %1."/>
      <w:lvlJc w:val="left"/>
      <w:pPr>
        <w:tabs>
          <w:tab w:val="num" w:pos="0"/>
        </w:tabs>
        <w:ind w:left="1440" w:hanging="1440"/>
      </w:pPr>
    </w:lvl>
    <w:lvl w:ilvl="1">
      <w:start w:val="1"/>
      <w:numFmt w:val="decimal"/>
      <w:lvlText w:val="%1.%2."/>
      <w:lvlJc w:val="left"/>
      <w:pPr>
        <w:tabs>
          <w:tab w:val="num" w:pos="0"/>
        </w:tabs>
        <w:ind w:left="1440" w:hanging="1440"/>
      </w:pPr>
      <w:rPr>
        <w:i w:val="0"/>
        <w:iCs w:val="0"/>
        <w:sz w:val="22"/>
        <w:szCs w:val="22"/>
      </w:rPr>
    </w:lvl>
    <w:lvl w:ilvl="2">
      <w:start w:val="1"/>
      <w:numFmt w:val="upperLetter"/>
      <w:lvlText w:val="%3."/>
      <w:lvlJc w:val="left"/>
      <w:pPr>
        <w:ind w:left="360" w:hanging="36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4" w15:restartNumberingAfterBreak="0">
    <w:nsid w:val="0FFF5D1D"/>
    <w:multiLevelType w:val="hybridMultilevel"/>
    <w:tmpl w:val="44909FF4"/>
    <w:lvl w:ilvl="0" w:tplc="CDEC5A06">
      <w:start w:val="1"/>
      <w:numFmt w:val="decimal"/>
      <w:lvlText w:val="Bijlage %1."/>
      <w:lvlJc w:val="left"/>
      <w:pPr>
        <w:ind w:left="786" w:hanging="360"/>
      </w:pPr>
      <w:rPr>
        <w:rFonts w:hint="default"/>
        <w:b/>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5" w15:restartNumberingAfterBreak="0">
    <w:nsid w:val="139F767B"/>
    <w:multiLevelType w:val="multilevel"/>
    <w:tmpl w:val="6AD280F0"/>
    <w:lvl w:ilvl="0">
      <w:start w:val="1"/>
      <w:numFmt w:val="decimal"/>
      <w:lvlText w:val="Artikel %1."/>
      <w:lvlJc w:val="left"/>
      <w:pPr>
        <w:tabs>
          <w:tab w:val="num" w:pos="0"/>
        </w:tabs>
        <w:ind w:left="1440" w:hanging="1440"/>
      </w:pPr>
    </w:lvl>
    <w:lvl w:ilvl="1">
      <w:start w:val="1"/>
      <w:numFmt w:val="decimal"/>
      <w:lvlText w:val="%1.%2."/>
      <w:lvlJc w:val="left"/>
      <w:pPr>
        <w:tabs>
          <w:tab w:val="num" w:pos="0"/>
        </w:tabs>
        <w:ind w:left="1440" w:hanging="1440"/>
      </w:pPr>
      <w:rPr>
        <w:i w:val="0"/>
        <w:iCs w:val="0"/>
        <w:sz w:val="22"/>
        <w:szCs w:val="22"/>
      </w:rPr>
    </w:lvl>
    <w:lvl w:ilvl="2">
      <w:start w:val="1"/>
      <w:numFmt w:val="upperLetter"/>
      <w:lvlText w:val="%3."/>
      <w:lvlJc w:val="left"/>
      <w:pPr>
        <w:ind w:left="360" w:hanging="36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6" w15:restartNumberingAfterBreak="0">
    <w:nsid w:val="19EB4C84"/>
    <w:multiLevelType w:val="hybridMultilevel"/>
    <w:tmpl w:val="25C2D5B0"/>
    <w:lvl w:ilvl="0" w:tplc="77241762">
      <w:numFmt w:val="none"/>
      <w:lvlText w:val=""/>
      <w:lvlJc w:val="left"/>
      <w:pPr>
        <w:tabs>
          <w:tab w:val="num" w:pos="360"/>
        </w:tabs>
      </w:pPr>
    </w:lvl>
    <w:lvl w:ilvl="1" w:tplc="83E44062">
      <w:start w:val="1"/>
      <w:numFmt w:val="lowerLetter"/>
      <w:lvlText w:val="%2."/>
      <w:lvlJc w:val="left"/>
      <w:pPr>
        <w:ind w:left="1440" w:hanging="360"/>
      </w:pPr>
    </w:lvl>
    <w:lvl w:ilvl="2" w:tplc="761EC6A6">
      <w:start w:val="1"/>
      <w:numFmt w:val="lowerRoman"/>
      <w:lvlText w:val="%3."/>
      <w:lvlJc w:val="right"/>
      <w:pPr>
        <w:ind w:left="2160" w:hanging="180"/>
      </w:pPr>
    </w:lvl>
    <w:lvl w:ilvl="3" w:tplc="5D1A0FB4">
      <w:start w:val="1"/>
      <w:numFmt w:val="decimal"/>
      <w:lvlText w:val="%4."/>
      <w:lvlJc w:val="left"/>
      <w:pPr>
        <w:ind w:left="2880" w:hanging="360"/>
      </w:pPr>
    </w:lvl>
    <w:lvl w:ilvl="4" w:tplc="CC14C6AC">
      <w:start w:val="1"/>
      <w:numFmt w:val="lowerLetter"/>
      <w:lvlText w:val="%5."/>
      <w:lvlJc w:val="left"/>
      <w:pPr>
        <w:ind w:left="3600" w:hanging="360"/>
      </w:pPr>
    </w:lvl>
    <w:lvl w:ilvl="5" w:tplc="54243F4C">
      <w:start w:val="1"/>
      <w:numFmt w:val="lowerRoman"/>
      <w:lvlText w:val="%6."/>
      <w:lvlJc w:val="right"/>
      <w:pPr>
        <w:ind w:left="4320" w:hanging="180"/>
      </w:pPr>
    </w:lvl>
    <w:lvl w:ilvl="6" w:tplc="AA2CCB6A">
      <w:start w:val="1"/>
      <w:numFmt w:val="decimal"/>
      <w:lvlText w:val="%7."/>
      <w:lvlJc w:val="left"/>
      <w:pPr>
        <w:ind w:left="5040" w:hanging="360"/>
      </w:pPr>
    </w:lvl>
    <w:lvl w:ilvl="7" w:tplc="2AF457B8">
      <w:start w:val="1"/>
      <w:numFmt w:val="lowerLetter"/>
      <w:lvlText w:val="%8."/>
      <w:lvlJc w:val="left"/>
      <w:pPr>
        <w:ind w:left="5760" w:hanging="360"/>
      </w:pPr>
    </w:lvl>
    <w:lvl w:ilvl="8" w:tplc="B3F8B210">
      <w:start w:val="1"/>
      <w:numFmt w:val="lowerRoman"/>
      <w:lvlText w:val="%9."/>
      <w:lvlJc w:val="right"/>
      <w:pPr>
        <w:ind w:left="6480" w:hanging="180"/>
      </w:pPr>
    </w:lvl>
  </w:abstractNum>
  <w:abstractNum w:abstractNumId="17" w15:restartNumberingAfterBreak="0">
    <w:nsid w:val="1B9720C5"/>
    <w:multiLevelType w:val="hybridMultilevel"/>
    <w:tmpl w:val="A548405C"/>
    <w:lvl w:ilvl="0" w:tplc="B3E273C8">
      <w:numFmt w:val="bullet"/>
      <w:lvlText w:val="-"/>
      <w:lvlJc w:val="left"/>
      <w:pPr>
        <w:ind w:left="3960" w:hanging="360"/>
      </w:pPr>
      <w:rPr>
        <w:rFonts w:ascii="Calibri" w:eastAsiaTheme="minorHAnsi" w:hAnsi="Calibri" w:cs="Calibri" w:hint="default"/>
      </w:rPr>
    </w:lvl>
    <w:lvl w:ilvl="1" w:tplc="04130003" w:tentative="1">
      <w:start w:val="1"/>
      <w:numFmt w:val="bullet"/>
      <w:lvlText w:val="o"/>
      <w:lvlJc w:val="left"/>
      <w:pPr>
        <w:ind w:left="2880" w:hanging="360"/>
      </w:pPr>
      <w:rPr>
        <w:rFonts w:ascii="Courier New" w:hAnsi="Courier New" w:cs="Courier New" w:hint="default"/>
      </w:rPr>
    </w:lvl>
    <w:lvl w:ilvl="2" w:tplc="04130005">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8" w15:restartNumberingAfterBreak="0">
    <w:nsid w:val="1CE07863"/>
    <w:multiLevelType w:val="multilevel"/>
    <w:tmpl w:val="105A9D4A"/>
    <w:lvl w:ilvl="0">
      <w:start w:val="1"/>
      <w:numFmt w:val="decimal"/>
      <w:lvlText w:val="Artikel %1."/>
      <w:lvlJc w:val="left"/>
      <w:pPr>
        <w:tabs>
          <w:tab w:val="num" w:pos="0"/>
        </w:tabs>
        <w:ind w:left="1440" w:hanging="1440"/>
      </w:pPr>
    </w:lvl>
    <w:lvl w:ilvl="1">
      <w:start w:val="1"/>
      <w:numFmt w:val="decimal"/>
      <w:lvlText w:val="%1.%2."/>
      <w:lvlJc w:val="left"/>
      <w:pPr>
        <w:tabs>
          <w:tab w:val="num" w:pos="0"/>
        </w:tabs>
        <w:ind w:left="1440" w:hanging="1440"/>
      </w:pPr>
      <w:rPr>
        <w:i w:val="0"/>
        <w:iCs w:val="0"/>
        <w:sz w:val="22"/>
        <w:szCs w:val="22"/>
      </w:rPr>
    </w:lvl>
    <w:lvl w:ilvl="2">
      <w:start w:val="1"/>
      <w:numFmt w:val="upperLetter"/>
      <w:lvlText w:val="%3."/>
      <w:lvlJc w:val="left"/>
      <w:pPr>
        <w:ind w:left="360" w:hanging="36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9" w15:restartNumberingAfterBreak="0">
    <w:nsid w:val="20633BA3"/>
    <w:multiLevelType w:val="hybridMultilevel"/>
    <w:tmpl w:val="373A09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426CC9"/>
    <w:multiLevelType w:val="hybridMultilevel"/>
    <w:tmpl w:val="5784EC5E"/>
    <w:lvl w:ilvl="0" w:tplc="5CA6CB4C">
      <w:start w:val="1"/>
      <w:numFmt w:val="decimal"/>
      <w:pStyle w:val="Artikel11"/>
      <w:lvlText w:val="11.%1"/>
      <w:lvlJc w:val="left"/>
      <w:pPr>
        <w:ind w:left="720" w:hanging="360"/>
      </w:pPr>
      <w:rPr>
        <w:rFonts w:ascii="Trebuchet MS" w:hAnsi="Trebuchet MS" w:hint="default"/>
        <w:b w:val="0"/>
        <w:i w:val="0"/>
        <w:sz w:val="20"/>
      </w:rPr>
    </w:lvl>
    <w:lvl w:ilvl="1" w:tplc="04130019">
      <w:start w:val="1"/>
      <w:numFmt w:val="lowerLetter"/>
      <w:pStyle w:val="Artikel11"/>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24B733C0"/>
    <w:multiLevelType w:val="multilevel"/>
    <w:tmpl w:val="5530655E"/>
    <w:lvl w:ilvl="0">
      <w:start w:val="1"/>
      <w:numFmt w:val="decimal"/>
      <w:lvlText w:val="Artikel %1."/>
      <w:lvlJc w:val="left"/>
      <w:pPr>
        <w:tabs>
          <w:tab w:val="num" w:pos="0"/>
        </w:tabs>
        <w:ind w:left="1440" w:hanging="1440"/>
      </w:pPr>
    </w:lvl>
    <w:lvl w:ilvl="1">
      <w:start w:val="1"/>
      <w:numFmt w:val="lowerLetter"/>
      <w:lvlText w:val="%2)"/>
      <w:lvlJc w:val="left"/>
      <w:pPr>
        <w:ind w:left="360" w:hanging="360"/>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2" w15:restartNumberingAfterBreak="0">
    <w:nsid w:val="28405B60"/>
    <w:multiLevelType w:val="hybridMultilevel"/>
    <w:tmpl w:val="8B1C1270"/>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3" w15:restartNumberingAfterBreak="0">
    <w:nsid w:val="324C5B79"/>
    <w:multiLevelType w:val="multilevel"/>
    <w:tmpl w:val="AB3CA29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71B3E29"/>
    <w:multiLevelType w:val="multilevel"/>
    <w:tmpl w:val="2BAA8032"/>
    <w:styleLink w:val="Stijl1"/>
    <w:lvl w:ilvl="0">
      <w:start w:val="1"/>
      <w:numFmt w:val="decimal"/>
      <w:lvlText w:val="Artikel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9924EFE"/>
    <w:multiLevelType w:val="multilevel"/>
    <w:tmpl w:val="22C086A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4"/>
      <w:numFmt w:val="decimal"/>
      <w:lvlText w:val="%3.1"/>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9F65394"/>
    <w:multiLevelType w:val="hybridMultilevel"/>
    <w:tmpl w:val="786AE420"/>
    <w:lvl w:ilvl="0" w:tplc="1F6617E0">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AE76776"/>
    <w:multiLevelType w:val="multilevel"/>
    <w:tmpl w:val="CE8442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B1731C7"/>
    <w:multiLevelType w:val="hybridMultilevel"/>
    <w:tmpl w:val="BFF0CB6E"/>
    <w:lvl w:ilvl="0" w:tplc="B3E273C8">
      <w:numFmt w:val="bullet"/>
      <w:lvlText w:val="-"/>
      <w:lvlJc w:val="left"/>
      <w:pPr>
        <w:ind w:left="3960" w:hanging="360"/>
      </w:pPr>
      <w:rPr>
        <w:rFonts w:ascii="Calibri" w:eastAsiaTheme="minorHAnsi" w:hAnsi="Calibri" w:cs="Calibri" w:hint="default"/>
      </w:rPr>
    </w:lvl>
    <w:lvl w:ilvl="1" w:tplc="04130003" w:tentative="1">
      <w:start w:val="1"/>
      <w:numFmt w:val="bullet"/>
      <w:lvlText w:val="o"/>
      <w:lvlJc w:val="left"/>
      <w:pPr>
        <w:ind w:left="2880" w:hanging="360"/>
      </w:pPr>
      <w:rPr>
        <w:rFonts w:ascii="Courier New" w:hAnsi="Courier New" w:cs="Courier New" w:hint="default"/>
      </w:rPr>
    </w:lvl>
    <w:lvl w:ilvl="2" w:tplc="04130005">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9" w15:restartNumberingAfterBreak="0">
    <w:nsid w:val="418D7007"/>
    <w:multiLevelType w:val="multilevel"/>
    <w:tmpl w:val="F40E5ED6"/>
    <w:lvl w:ilvl="0">
      <w:start w:val="1"/>
      <w:numFmt w:val="decimal"/>
      <w:lvlText w:val="Artikel %1."/>
      <w:lvlJc w:val="left"/>
      <w:pPr>
        <w:tabs>
          <w:tab w:val="num" w:pos="0"/>
        </w:tabs>
        <w:ind w:left="1440" w:hanging="1440"/>
      </w:pPr>
    </w:lvl>
    <w:lvl w:ilvl="1">
      <w:start w:val="1"/>
      <w:numFmt w:val="bullet"/>
      <w:lvlText w:val=""/>
      <w:lvlJc w:val="left"/>
      <w:pPr>
        <w:ind w:left="2160" w:hanging="360"/>
      </w:pPr>
      <w:rPr>
        <w:rFonts w:ascii="Wingdings" w:hAnsi="Wingdings" w:hint="default"/>
      </w:r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0" w15:restartNumberingAfterBreak="0">
    <w:nsid w:val="45452643"/>
    <w:multiLevelType w:val="hybridMultilevel"/>
    <w:tmpl w:val="B2E47CFE"/>
    <w:lvl w:ilvl="0" w:tplc="967CA53E">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1" w15:restartNumberingAfterBreak="0">
    <w:nsid w:val="4806568C"/>
    <w:multiLevelType w:val="hybridMultilevel"/>
    <w:tmpl w:val="3D4CF0A4"/>
    <w:lvl w:ilvl="0" w:tplc="18DE59D8">
      <w:numFmt w:val="bullet"/>
      <w:lvlText w:val="•"/>
      <w:lvlJc w:val="left"/>
      <w:pPr>
        <w:ind w:left="1434" w:hanging="810"/>
      </w:pPr>
      <w:rPr>
        <w:rFonts w:ascii="Calibri" w:eastAsia="Calibri" w:hAnsi="Calibri" w:cs="Calibri" w:hint="default"/>
      </w:rPr>
    </w:lvl>
    <w:lvl w:ilvl="1" w:tplc="04130003" w:tentative="1">
      <w:start w:val="1"/>
      <w:numFmt w:val="bullet"/>
      <w:lvlText w:val="o"/>
      <w:lvlJc w:val="left"/>
      <w:pPr>
        <w:ind w:left="1704" w:hanging="360"/>
      </w:pPr>
      <w:rPr>
        <w:rFonts w:ascii="Courier New" w:hAnsi="Courier New" w:cs="Courier New" w:hint="default"/>
      </w:rPr>
    </w:lvl>
    <w:lvl w:ilvl="2" w:tplc="04130005" w:tentative="1">
      <w:start w:val="1"/>
      <w:numFmt w:val="bullet"/>
      <w:lvlText w:val=""/>
      <w:lvlJc w:val="left"/>
      <w:pPr>
        <w:ind w:left="2424" w:hanging="360"/>
      </w:pPr>
      <w:rPr>
        <w:rFonts w:ascii="Wingdings" w:hAnsi="Wingdings" w:hint="default"/>
      </w:rPr>
    </w:lvl>
    <w:lvl w:ilvl="3" w:tplc="04130001" w:tentative="1">
      <w:start w:val="1"/>
      <w:numFmt w:val="bullet"/>
      <w:lvlText w:val=""/>
      <w:lvlJc w:val="left"/>
      <w:pPr>
        <w:ind w:left="3144" w:hanging="360"/>
      </w:pPr>
      <w:rPr>
        <w:rFonts w:ascii="Symbol" w:hAnsi="Symbol" w:hint="default"/>
      </w:rPr>
    </w:lvl>
    <w:lvl w:ilvl="4" w:tplc="04130003" w:tentative="1">
      <w:start w:val="1"/>
      <w:numFmt w:val="bullet"/>
      <w:lvlText w:val="o"/>
      <w:lvlJc w:val="left"/>
      <w:pPr>
        <w:ind w:left="3864" w:hanging="360"/>
      </w:pPr>
      <w:rPr>
        <w:rFonts w:ascii="Courier New" w:hAnsi="Courier New" w:cs="Courier New" w:hint="default"/>
      </w:rPr>
    </w:lvl>
    <w:lvl w:ilvl="5" w:tplc="04130005" w:tentative="1">
      <w:start w:val="1"/>
      <w:numFmt w:val="bullet"/>
      <w:lvlText w:val=""/>
      <w:lvlJc w:val="left"/>
      <w:pPr>
        <w:ind w:left="4584" w:hanging="360"/>
      </w:pPr>
      <w:rPr>
        <w:rFonts w:ascii="Wingdings" w:hAnsi="Wingdings" w:hint="default"/>
      </w:rPr>
    </w:lvl>
    <w:lvl w:ilvl="6" w:tplc="04130001" w:tentative="1">
      <w:start w:val="1"/>
      <w:numFmt w:val="bullet"/>
      <w:lvlText w:val=""/>
      <w:lvlJc w:val="left"/>
      <w:pPr>
        <w:ind w:left="5304" w:hanging="360"/>
      </w:pPr>
      <w:rPr>
        <w:rFonts w:ascii="Symbol" w:hAnsi="Symbol" w:hint="default"/>
      </w:rPr>
    </w:lvl>
    <w:lvl w:ilvl="7" w:tplc="04130003" w:tentative="1">
      <w:start w:val="1"/>
      <w:numFmt w:val="bullet"/>
      <w:lvlText w:val="o"/>
      <w:lvlJc w:val="left"/>
      <w:pPr>
        <w:ind w:left="6024" w:hanging="360"/>
      </w:pPr>
      <w:rPr>
        <w:rFonts w:ascii="Courier New" w:hAnsi="Courier New" w:cs="Courier New" w:hint="default"/>
      </w:rPr>
    </w:lvl>
    <w:lvl w:ilvl="8" w:tplc="04130005" w:tentative="1">
      <w:start w:val="1"/>
      <w:numFmt w:val="bullet"/>
      <w:lvlText w:val=""/>
      <w:lvlJc w:val="left"/>
      <w:pPr>
        <w:ind w:left="6744" w:hanging="360"/>
      </w:pPr>
      <w:rPr>
        <w:rFonts w:ascii="Wingdings" w:hAnsi="Wingdings" w:hint="default"/>
      </w:rPr>
    </w:lvl>
  </w:abstractNum>
  <w:abstractNum w:abstractNumId="32" w15:restartNumberingAfterBreak="0">
    <w:nsid w:val="48551676"/>
    <w:multiLevelType w:val="hybridMultilevel"/>
    <w:tmpl w:val="1AB860E8"/>
    <w:lvl w:ilvl="0" w:tplc="F91A2508">
      <w:start w:val="4"/>
      <w:numFmt w:val="bullet"/>
      <w:pStyle w:val="Kop5"/>
      <w:lvlText w:val="-"/>
      <w:lvlJc w:val="left"/>
      <w:pPr>
        <w:ind w:left="720" w:hanging="360"/>
      </w:pPr>
      <w:rPr>
        <w:rFonts w:ascii="Arial" w:eastAsia="Times New Roman" w:hAnsi="Arial" w:hint="default"/>
        <w:sz w:val="22"/>
        <w:szCs w:val="22"/>
      </w:rPr>
    </w:lvl>
    <w:lvl w:ilvl="1" w:tplc="04130003" w:tentative="1">
      <w:start w:val="1"/>
      <w:numFmt w:val="bullet"/>
      <w:pStyle w:val="Kop5"/>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85B030C"/>
    <w:multiLevelType w:val="hybridMultilevel"/>
    <w:tmpl w:val="0248D28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C0A5AC6"/>
    <w:multiLevelType w:val="hybridMultilevel"/>
    <w:tmpl w:val="E9C4AD4E"/>
    <w:lvl w:ilvl="0" w:tplc="F5345878">
      <w:start w:val="1"/>
      <w:numFmt w:val="lowerRoman"/>
      <w:pStyle w:val="Inspropsomming"/>
      <w:lvlText w:val="%1."/>
      <w:lvlJc w:val="left"/>
      <w:pPr>
        <w:ind w:left="720" w:hanging="360"/>
      </w:pPr>
      <w:rPr>
        <w:rFonts w:hint="default"/>
      </w:rPr>
    </w:lvl>
    <w:lvl w:ilvl="1" w:tplc="04130019" w:tentative="1">
      <w:start w:val="1"/>
      <w:numFmt w:val="lowerLetter"/>
      <w:pStyle w:val="Inspropsomming"/>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C0C382E"/>
    <w:multiLevelType w:val="multilevel"/>
    <w:tmpl w:val="E806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E277726"/>
    <w:multiLevelType w:val="hybridMultilevel"/>
    <w:tmpl w:val="43965F96"/>
    <w:lvl w:ilvl="0" w:tplc="04130005">
      <w:start w:val="1"/>
      <w:numFmt w:val="bullet"/>
      <w:lvlText w:val=""/>
      <w:lvlJc w:val="left"/>
      <w:pPr>
        <w:ind w:left="2160" w:hanging="360"/>
      </w:pPr>
      <w:rPr>
        <w:rFonts w:ascii="Wingdings" w:hAnsi="Wingdings" w:hint="default"/>
      </w:rPr>
    </w:lvl>
    <w:lvl w:ilvl="1" w:tplc="AAC4CCA8">
      <w:numFmt w:val="bullet"/>
      <w:lvlText w:val=""/>
      <w:lvlJc w:val="left"/>
      <w:pPr>
        <w:ind w:left="2715" w:hanging="195"/>
      </w:pPr>
      <w:rPr>
        <w:rFonts w:asciiTheme="minorHAnsi" w:eastAsiaTheme="minorHAnsi" w:hAnsiTheme="minorHAnsi" w:cstheme="minorHAnsi" w:hint="default"/>
      </w:rPr>
    </w:lvl>
    <w:lvl w:ilvl="2" w:tplc="620CF72C">
      <w:numFmt w:val="bullet"/>
      <w:lvlText w:val="•"/>
      <w:lvlJc w:val="left"/>
      <w:pPr>
        <w:ind w:left="3600" w:hanging="360"/>
      </w:pPr>
      <w:rPr>
        <w:rFonts w:ascii="Calibri" w:eastAsiaTheme="minorHAnsi" w:hAnsi="Calibri" w:cs="Calibri"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7" w15:restartNumberingAfterBreak="0">
    <w:nsid w:val="4E7822B6"/>
    <w:multiLevelType w:val="multilevel"/>
    <w:tmpl w:val="B1688EB0"/>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rPr>
        <w:i w:val="0"/>
        <w:iCs w:val="0"/>
        <w:sz w:val="22"/>
        <w:szCs w:val="22"/>
      </w:r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8" w15:restartNumberingAfterBreak="0">
    <w:nsid w:val="51C94635"/>
    <w:multiLevelType w:val="multilevel"/>
    <w:tmpl w:val="4D46E3EE"/>
    <w:lvl w:ilvl="0">
      <w:start w:val="1"/>
      <w:numFmt w:val="decimal"/>
      <w:lvlText w:val="Artikel %1."/>
      <w:lvlJc w:val="left"/>
      <w:pPr>
        <w:tabs>
          <w:tab w:val="num" w:pos="0"/>
        </w:tabs>
        <w:ind w:left="1440" w:hanging="1440"/>
      </w:pPr>
    </w:lvl>
    <w:lvl w:ilvl="1">
      <w:start w:val="1"/>
      <w:numFmt w:val="lowerLetter"/>
      <w:lvlText w:val="%2)"/>
      <w:lvlJc w:val="left"/>
      <w:pPr>
        <w:ind w:left="360" w:hanging="360"/>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9" w15:restartNumberingAfterBreak="0">
    <w:nsid w:val="521E0750"/>
    <w:multiLevelType w:val="hybridMultilevel"/>
    <w:tmpl w:val="88C8C78E"/>
    <w:lvl w:ilvl="0" w:tplc="A4B06448">
      <w:numFmt w:val="bullet"/>
      <w:lvlText w:val="-"/>
      <w:lvlJc w:val="left"/>
      <w:pPr>
        <w:ind w:left="2514" w:hanging="360"/>
      </w:pPr>
      <w:rPr>
        <w:rFonts w:ascii="Calibri" w:eastAsia="Calibri" w:hAnsi="Calibri" w:cs="Calibri" w:hint="default"/>
      </w:rPr>
    </w:lvl>
    <w:lvl w:ilvl="1" w:tplc="04130003" w:tentative="1">
      <w:start w:val="1"/>
      <w:numFmt w:val="bullet"/>
      <w:lvlText w:val="o"/>
      <w:lvlJc w:val="left"/>
      <w:pPr>
        <w:ind w:left="3234" w:hanging="360"/>
      </w:pPr>
      <w:rPr>
        <w:rFonts w:ascii="Courier New" w:hAnsi="Courier New" w:cs="Courier New" w:hint="default"/>
      </w:rPr>
    </w:lvl>
    <w:lvl w:ilvl="2" w:tplc="04130005" w:tentative="1">
      <w:start w:val="1"/>
      <w:numFmt w:val="bullet"/>
      <w:lvlText w:val=""/>
      <w:lvlJc w:val="left"/>
      <w:pPr>
        <w:ind w:left="3954" w:hanging="360"/>
      </w:pPr>
      <w:rPr>
        <w:rFonts w:ascii="Wingdings" w:hAnsi="Wingdings" w:hint="default"/>
      </w:rPr>
    </w:lvl>
    <w:lvl w:ilvl="3" w:tplc="04130001" w:tentative="1">
      <w:start w:val="1"/>
      <w:numFmt w:val="bullet"/>
      <w:lvlText w:val=""/>
      <w:lvlJc w:val="left"/>
      <w:pPr>
        <w:ind w:left="4674" w:hanging="360"/>
      </w:pPr>
      <w:rPr>
        <w:rFonts w:ascii="Symbol" w:hAnsi="Symbol" w:hint="default"/>
      </w:rPr>
    </w:lvl>
    <w:lvl w:ilvl="4" w:tplc="04130003" w:tentative="1">
      <w:start w:val="1"/>
      <w:numFmt w:val="bullet"/>
      <w:lvlText w:val="o"/>
      <w:lvlJc w:val="left"/>
      <w:pPr>
        <w:ind w:left="5394" w:hanging="360"/>
      </w:pPr>
      <w:rPr>
        <w:rFonts w:ascii="Courier New" w:hAnsi="Courier New" w:cs="Courier New" w:hint="default"/>
      </w:rPr>
    </w:lvl>
    <w:lvl w:ilvl="5" w:tplc="04130005" w:tentative="1">
      <w:start w:val="1"/>
      <w:numFmt w:val="bullet"/>
      <w:lvlText w:val=""/>
      <w:lvlJc w:val="left"/>
      <w:pPr>
        <w:ind w:left="6114" w:hanging="360"/>
      </w:pPr>
      <w:rPr>
        <w:rFonts w:ascii="Wingdings" w:hAnsi="Wingdings" w:hint="default"/>
      </w:rPr>
    </w:lvl>
    <w:lvl w:ilvl="6" w:tplc="04130001" w:tentative="1">
      <w:start w:val="1"/>
      <w:numFmt w:val="bullet"/>
      <w:lvlText w:val=""/>
      <w:lvlJc w:val="left"/>
      <w:pPr>
        <w:ind w:left="6834" w:hanging="360"/>
      </w:pPr>
      <w:rPr>
        <w:rFonts w:ascii="Symbol" w:hAnsi="Symbol" w:hint="default"/>
      </w:rPr>
    </w:lvl>
    <w:lvl w:ilvl="7" w:tplc="04130003" w:tentative="1">
      <w:start w:val="1"/>
      <w:numFmt w:val="bullet"/>
      <w:lvlText w:val="o"/>
      <w:lvlJc w:val="left"/>
      <w:pPr>
        <w:ind w:left="7554" w:hanging="360"/>
      </w:pPr>
      <w:rPr>
        <w:rFonts w:ascii="Courier New" w:hAnsi="Courier New" w:cs="Courier New" w:hint="default"/>
      </w:rPr>
    </w:lvl>
    <w:lvl w:ilvl="8" w:tplc="04130005" w:tentative="1">
      <w:start w:val="1"/>
      <w:numFmt w:val="bullet"/>
      <w:lvlText w:val=""/>
      <w:lvlJc w:val="left"/>
      <w:pPr>
        <w:ind w:left="8274" w:hanging="360"/>
      </w:pPr>
      <w:rPr>
        <w:rFonts w:ascii="Wingdings" w:hAnsi="Wingdings" w:hint="default"/>
      </w:rPr>
    </w:lvl>
  </w:abstractNum>
  <w:abstractNum w:abstractNumId="40" w15:restartNumberingAfterBreak="0">
    <w:nsid w:val="54533BE3"/>
    <w:multiLevelType w:val="hybridMultilevel"/>
    <w:tmpl w:val="F50C673A"/>
    <w:lvl w:ilvl="0" w:tplc="BAF4A8F8">
      <w:numFmt w:val="none"/>
      <w:lvlText w:val=""/>
      <w:lvlJc w:val="left"/>
      <w:pPr>
        <w:tabs>
          <w:tab w:val="num" w:pos="360"/>
        </w:tabs>
      </w:pPr>
    </w:lvl>
    <w:lvl w:ilvl="1" w:tplc="B596E4BC">
      <w:start w:val="1"/>
      <w:numFmt w:val="lowerLetter"/>
      <w:lvlText w:val="%2."/>
      <w:lvlJc w:val="left"/>
      <w:pPr>
        <w:ind w:left="1440" w:hanging="360"/>
      </w:pPr>
    </w:lvl>
    <w:lvl w:ilvl="2" w:tplc="9B20B0D8">
      <w:start w:val="1"/>
      <w:numFmt w:val="lowerRoman"/>
      <w:lvlText w:val="%3."/>
      <w:lvlJc w:val="right"/>
      <w:pPr>
        <w:ind w:left="2160" w:hanging="180"/>
      </w:pPr>
    </w:lvl>
    <w:lvl w:ilvl="3" w:tplc="CCEE616A">
      <w:start w:val="1"/>
      <w:numFmt w:val="decimal"/>
      <w:lvlText w:val="%4."/>
      <w:lvlJc w:val="left"/>
      <w:pPr>
        <w:ind w:left="2880" w:hanging="360"/>
      </w:pPr>
    </w:lvl>
    <w:lvl w:ilvl="4" w:tplc="A6324956">
      <w:start w:val="1"/>
      <w:numFmt w:val="lowerLetter"/>
      <w:lvlText w:val="%5."/>
      <w:lvlJc w:val="left"/>
      <w:pPr>
        <w:ind w:left="3600" w:hanging="360"/>
      </w:pPr>
    </w:lvl>
    <w:lvl w:ilvl="5" w:tplc="EADA4422">
      <w:start w:val="1"/>
      <w:numFmt w:val="lowerRoman"/>
      <w:lvlText w:val="%6."/>
      <w:lvlJc w:val="right"/>
      <w:pPr>
        <w:ind w:left="4320" w:hanging="180"/>
      </w:pPr>
    </w:lvl>
    <w:lvl w:ilvl="6" w:tplc="59B4A620">
      <w:start w:val="1"/>
      <w:numFmt w:val="decimal"/>
      <w:lvlText w:val="%7."/>
      <w:lvlJc w:val="left"/>
      <w:pPr>
        <w:ind w:left="5040" w:hanging="360"/>
      </w:pPr>
    </w:lvl>
    <w:lvl w:ilvl="7" w:tplc="97E0FEE8">
      <w:start w:val="1"/>
      <w:numFmt w:val="lowerLetter"/>
      <w:lvlText w:val="%8."/>
      <w:lvlJc w:val="left"/>
      <w:pPr>
        <w:ind w:left="5760" w:hanging="360"/>
      </w:pPr>
    </w:lvl>
    <w:lvl w:ilvl="8" w:tplc="C416F182">
      <w:start w:val="1"/>
      <w:numFmt w:val="lowerRoman"/>
      <w:lvlText w:val="%9."/>
      <w:lvlJc w:val="right"/>
      <w:pPr>
        <w:ind w:left="6480" w:hanging="180"/>
      </w:pPr>
    </w:lvl>
  </w:abstractNum>
  <w:abstractNum w:abstractNumId="41" w15:restartNumberingAfterBreak="0">
    <w:nsid w:val="566A5F78"/>
    <w:multiLevelType w:val="hybridMultilevel"/>
    <w:tmpl w:val="EDB4C930"/>
    <w:lvl w:ilvl="0" w:tplc="E9DE6A64">
      <w:numFmt w:val="none"/>
      <w:lvlText w:val=""/>
      <w:lvlJc w:val="left"/>
      <w:pPr>
        <w:tabs>
          <w:tab w:val="num" w:pos="360"/>
        </w:tabs>
      </w:pPr>
    </w:lvl>
    <w:lvl w:ilvl="1" w:tplc="DC147C72">
      <w:start w:val="1"/>
      <w:numFmt w:val="lowerLetter"/>
      <w:lvlText w:val="%2."/>
      <w:lvlJc w:val="left"/>
      <w:pPr>
        <w:ind w:left="1440" w:hanging="360"/>
      </w:pPr>
    </w:lvl>
    <w:lvl w:ilvl="2" w:tplc="8870B250">
      <w:start w:val="1"/>
      <w:numFmt w:val="lowerRoman"/>
      <w:lvlText w:val="%3."/>
      <w:lvlJc w:val="right"/>
      <w:pPr>
        <w:ind w:left="2160" w:hanging="180"/>
      </w:pPr>
    </w:lvl>
    <w:lvl w:ilvl="3" w:tplc="1542F6DA">
      <w:start w:val="1"/>
      <w:numFmt w:val="decimal"/>
      <w:lvlText w:val="%4."/>
      <w:lvlJc w:val="left"/>
      <w:pPr>
        <w:ind w:left="2880" w:hanging="360"/>
      </w:pPr>
    </w:lvl>
    <w:lvl w:ilvl="4" w:tplc="A888EE8C">
      <w:start w:val="1"/>
      <w:numFmt w:val="lowerLetter"/>
      <w:lvlText w:val="%5."/>
      <w:lvlJc w:val="left"/>
      <w:pPr>
        <w:ind w:left="3600" w:hanging="360"/>
      </w:pPr>
    </w:lvl>
    <w:lvl w:ilvl="5" w:tplc="0158F79E">
      <w:start w:val="1"/>
      <w:numFmt w:val="lowerRoman"/>
      <w:lvlText w:val="%6."/>
      <w:lvlJc w:val="right"/>
      <w:pPr>
        <w:ind w:left="4320" w:hanging="180"/>
      </w:pPr>
    </w:lvl>
    <w:lvl w:ilvl="6" w:tplc="EC7A9F3C">
      <w:start w:val="1"/>
      <w:numFmt w:val="decimal"/>
      <w:lvlText w:val="%7."/>
      <w:lvlJc w:val="left"/>
      <w:pPr>
        <w:ind w:left="5040" w:hanging="360"/>
      </w:pPr>
    </w:lvl>
    <w:lvl w:ilvl="7" w:tplc="5EE86F62">
      <w:start w:val="1"/>
      <w:numFmt w:val="lowerLetter"/>
      <w:lvlText w:val="%8."/>
      <w:lvlJc w:val="left"/>
      <w:pPr>
        <w:ind w:left="5760" w:hanging="360"/>
      </w:pPr>
    </w:lvl>
    <w:lvl w:ilvl="8" w:tplc="91B0B3EA">
      <w:start w:val="1"/>
      <w:numFmt w:val="lowerRoman"/>
      <w:lvlText w:val="%9."/>
      <w:lvlJc w:val="right"/>
      <w:pPr>
        <w:ind w:left="6480" w:hanging="180"/>
      </w:pPr>
    </w:lvl>
  </w:abstractNum>
  <w:abstractNum w:abstractNumId="42" w15:restartNumberingAfterBreak="0">
    <w:nsid w:val="5DDF0F41"/>
    <w:multiLevelType w:val="hybridMultilevel"/>
    <w:tmpl w:val="4FB2E56A"/>
    <w:lvl w:ilvl="0" w:tplc="04130001">
      <w:start w:val="1"/>
      <w:numFmt w:val="bulle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43" w15:restartNumberingAfterBreak="0">
    <w:nsid w:val="5F9E03EA"/>
    <w:multiLevelType w:val="hybridMultilevel"/>
    <w:tmpl w:val="3A3448CE"/>
    <w:lvl w:ilvl="0" w:tplc="6A1AF3A8">
      <w:numFmt w:val="bullet"/>
      <w:lvlText w:val="•"/>
      <w:lvlJc w:val="left"/>
      <w:pPr>
        <w:ind w:left="1494" w:hanging="360"/>
      </w:pPr>
      <w:rPr>
        <w:rFonts w:ascii="Calibri" w:eastAsiaTheme="minorHAnsi"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4" w15:restartNumberingAfterBreak="0">
    <w:nsid w:val="60403A67"/>
    <w:multiLevelType w:val="hybridMultilevel"/>
    <w:tmpl w:val="0EC886D6"/>
    <w:lvl w:ilvl="0" w:tplc="04130005">
      <w:start w:val="1"/>
      <w:numFmt w:val="bullet"/>
      <w:lvlText w:val=""/>
      <w:lvlJc w:val="left"/>
      <w:pPr>
        <w:ind w:left="1996" w:hanging="360"/>
      </w:pPr>
      <w:rPr>
        <w:rFonts w:ascii="Wingdings" w:hAnsi="Wingdings" w:hint="default"/>
      </w:rPr>
    </w:lvl>
    <w:lvl w:ilvl="1" w:tplc="04130003" w:tentative="1">
      <w:start w:val="1"/>
      <w:numFmt w:val="bullet"/>
      <w:lvlText w:val="o"/>
      <w:lvlJc w:val="left"/>
      <w:pPr>
        <w:ind w:left="2716" w:hanging="360"/>
      </w:pPr>
      <w:rPr>
        <w:rFonts w:ascii="Courier New" w:hAnsi="Courier New" w:cs="Courier New" w:hint="default"/>
      </w:rPr>
    </w:lvl>
    <w:lvl w:ilvl="2" w:tplc="04130005" w:tentative="1">
      <w:start w:val="1"/>
      <w:numFmt w:val="bullet"/>
      <w:lvlText w:val=""/>
      <w:lvlJc w:val="left"/>
      <w:pPr>
        <w:ind w:left="3436" w:hanging="360"/>
      </w:pPr>
      <w:rPr>
        <w:rFonts w:ascii="Wingdings" w:hAnsi="Wingdings" w:hint="default"/>
      </w:rPr>
    </w:lvl>
    <w:lvl w:ilvl="3" w:tplc="04130001" w:tentative="1">
      <w:start w:val="1"/>
      <w:numFmt w:val="bullet"/>
      <w:lvlText w:val=""/>
      <w:lvlJc w:val="left"/>
      <w:pPr>
        <w:ind w:left="4156" w:hanging="360"/>
      </w:pPr>
      <w:rPr>
        <w:rFonts w:ascii="Symbol" w:hAnsi="Symbol" w:hint="default"/>
      </w:rPr>
    </w:lvl>
    <w:lvl w:ilvl="4" w:tplc="04130003" w:tentative="1">
      <w:start w:val="1"/>
      <w:numFmt w:val="bullet"/>
      <w:lvlText w:val="o"/>
      <w:lvlJc w:val="left"/>
      <w:pPr>
        <w:ind w:left="4876" w:hanging="360"/>
      </w:pPr>
      <w:rPr>
        <w:rFonts w:ascii="Courier New" w:hAnsi="Courier New" w:cs="Courier New" w:hint="default"/>
      </w:rPr>
    </w:lvl>
    <w:lvl w:ilvl="5" w:tplc="04130005" w:tentative="1">
      <w:start w:val="1"/>
      <w:numFmt w:val="bullet"/>
      <w:lvlText w:val=""/>
      <w:lvlJc w:val="left"/>
      <w:pPr>
        <w:ind w:left="5596" w:hanging="360"/>
      </w:pPr>
      <w:rPr>
        <w:rFonts w:ascii="Wingdings" w:hAnsi="Wingdings" w:hint="default"/>
      </w:rPr>
    </w:lvl>
    <w:lvl w:ilvl="6" w:tplc="04130001" w:tentative="1">
      <w:start w:val="1"/>
      <w:numFmt w:val="bullet"/>
      <w:lvlText w:val=""/>
      <w:lvlJc w:val="left"/>
      <w:pPr>
        <w:ind w:left="6316" w:hanging="360"/>
      </w:pPr>
      <w:rPr>
        <w:rFonts w:ascii="Symbol" w:hAnsi="Symbol" w:hint="default"/>
      </w:rPr>
    </w:lvl>
    <w:lvl w:ilvl="7" w:tplc="04130003" w:tentative="1">
      <w:start w:val="1"/>
      <w:numFmt w:val="bullet"/>
      <w:lvlText w:val="o"/>
      <w:lvlJc w:val="left"/>
      <w:pPr>
        <w:ind w:left="7036" w:hanging="360"/>
      </w:pPr>
      <w:rPr>
        <w:rFonts w:ascii="Courier New" w:hAnsi="Courier New" w:cs="Courier New" w:hint="default"/>
      </w:rPr>
    </w:lvl>
    <w:lvl w:ilvl="8" w:tplc="04130005" w:tentative="1">
      <w:start w:val="1"/>
      <w:numFmt w:val="bullet"/>
      <w:lvlText w:val=""/>
      <w:lvlJc w:val="left"/>
      <w:pPr>
        <w:ind w:left="7756" w:hanging="360"/>
      </w:pPr>
      <w:rPr>
        <w:rFonts w:ascii="Wingdings" w:hAnsi="Wingdings" w:hint="default"/>
      </w:rPr>
    </w:lvl>
  </w:abstractNum>
  <w:abstractNum w:abstractNumId="45" w15:restartNumberingAfterBreak="0">
    <w:nsid w:val="60CB1BB7"/>
    <w:multiLevelType w:val="multilevel"/>
    <w:tmpl w:val="7AA0D9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641E2081"/>
    <w:multiLevelType w:val="multilevel"/>
    <w:tmpl w:val="8C90F0CA"/>
    <w:lvl w:ilvl="0">
      <w:start w:val="1"/>
      <w:numFmt w:val="decimal"/>
      <w:pStyle w:val="Kop1"/>
      <w:lvlText w:val="Artikel %1."/>
      <w:lvlJc w:val="left"/>
      <w:pPr>
        <w:ind w:left="432" w:hanging="432"/>
      </w:pPr>
      <w:rPr>
        <w:rFonts w:hint="default"/>
      </w:rPr>
    </w:lvl>
    <w:lvl w:ilvl="1">
      <w:start w:val="1"/>
      <w:numFmt w:val="none"/>
      <w:lvlText w:val=""/>
      <w:lvlJc w:val="left"/>
      <w:pPr>
        <w:ind w:left="0" w:firstLine="0"/>
      </w:pPr>
      <w:rPr>
        <w:rFonts w:hint="default"/>
        <w:b w:val="0"/>
        <w:bCs w:val="0"/>
        <w:i w:val="0"/>
        <w:iCs w:val="0"/>
        <w:caps w:val="0"/>
        <w:smallCaps w:val="0"/>
        <w:strike w:val="0"/>
        <w:dstrike w:val="0"/>
        <w:noProof w:val="0"/>
        <w:vanish w:val="0"/>
        <w:color w:val="000000"/>
        <w:spacing w:val="0"/>
        <w:kern w:val="0"/>
        <w:position w:val="0"/>
        <w:sz w:val="22"/>
        <w:szCs w:val="22"/>
        <w:u w:val="singl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3"/>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Kop4"/>
      <w:lvlText w:val="%4."/>
      <w:lvlJc w:val="left"/>
      <w:pPr>
        <w:ind w:left="864" w:hanging="864"/>
      </w:pPr>
      <w:rPr>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643B79A7"/>
    <w:multiLevelType w:val="multilevel"/>
    <w:tmpl w:val="790A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49750E1"/>
    <w:multiLevelType w:val="multilevel"/>
    <w:tmpl w:val="2F16E932"/>
    <w:lvl w:ilvl="0">
      <w:start w:val="1"/>
      <w:numFmt w:val="decimal"/>
      <w:lvlText w:val="Artikel %1."/>
      <w:lvlJc w:val="left"/>
      <w:pPr>
        <w:tabs>
          <w:tab w:val="num" w:pos="0"/>
        </w:tabs>
        <w:ind w:left="1440" w:hanging="1440"/>
      </w:pPr>
    </w:lvl>
    <w:lvl w:ilvl="1">
      <w:numFmt w:val="bullet"/>
      <w:lvlText w:val="•"/>
      <w:lvlJc w:val="left"/>
      <w:pPr>
        <w:ind w:left="360" w:hanging="360"/>
      </w:pPr>
      <w:rPr>
        <w:rFonts w:ascii="Calibri" w:eastAsiaTheme="minorHAnsi" w:hAnsi="Calibri" w:cs="Calibri" w:hint="default"/>
      </w:r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49" w15:restartNumberingAfterBreak="0">
    <w:nsid w:val="65374A90"/>
    <w:multiLevelType w:val="hybridMultilevel"/>
    <w:tmpl w:val="8E60852C"/>
    <w:lvl w:ilvl="0" w:tplc="18DE59D8">
      <w:numFmt w:val="bullet"/>
      <w:lvlText w:val="•"/>
      <w:lvlJc w:val="left"/>
      <w:pPr>
        <w:ind w:left="2568" w:hanging="810"/>
      </w:pPr>
      <w:rPr>
        <w:rFonts w:ascii="Calibri" w:eastAsia="Calibri" w:hAnsi="Calibri" w:cs="Calibri"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50" w15:restartNumberingAfterBreak="0">
    <w:nsid w:val="6868270B"/>
    <w:multiLevelType w:val="hybridMultilevel"/>
    <w:tmpl w:val="00A8AA2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D2EBC32"/>
    <w:multiLevelType w:val="hybridMultilevel"/>
    <w:tmpl w:val="449EDBAA"/>
    <w:lvl w:ilvl="0" w:tplc="CC1E3A90">
      <w:numFmt w:val="none"/>
      <w:lvlText w:val=""/>
      <w:lvlJc w:val="left"/>
      <w:pPr>
        <w:tabs>
          <w:tab w:val="num" w:pos="360"/>
        </w:tabs>
      </w:pPr>
    </w:lvl>
    <w:lvl w:ilvl="1" w:tplc="FA786680">
      <w:start w:val="1"/>
      <w:numFmt w:val="lowerLetter"/>
      <w:lvlText w:val="%2."/>
      <w:lvlJc w:val="left"/>
      <w:pPr>
        <w:ind w:left="1440" w:hanging="360"/>
      </w:pPr>
    </w:lvl>
    <w:lvl w:ilvl="2" w:tplc="C7D81BA0">
      <w:start w:val="1"/>
      <w:numFmt w:val="lowerRoman"/>
      <w:lvlText w:val="%3."/>
      <w:lvlJc w:val="right"/>
      <w:pPr>
        <w:ind w:left="2160" w:hanging="180"/>
      </w:pPr>
    </w:lvl>
    <w:lvl w:ilvl="3" w:tplc="0CCE93F2">
      <w:start w:val="1"/>
      <w:numFmt w:val="decimal"/>
      <w:lvlText w:val="%4."/>
      <w:lvlJc w:val="left"/>
      <w:pPr>
        <w:ind w:left="2880" w:hanging="360"/>
      </w:pPr>
    </w:lvl>
    <w:lvl w:ilvl="4" w:tplc="31387A84">
      <w:start w:val="1"/>
      <w:numFmt w:val="lowerLetter"/>
      <w:lvlText w:val="%5."/>
      <w:lvlJc w:val="left"/>
      <w:pPr>
        <w:ind w:left="3600" w:hanging="360"/>
      </w:pPr>
    </w:lvl>
    <w:lvl w:ilvl="5" w:tplc="927AEF24">
      <w:start w:val="1"/>
      <w:numFmt w:val="lowerRoman"/>
      <w:lvlText w:val="%6."/>
      <w:lvlJc w:val="right"/>
      <w:pPr>
        <w:ind w:left="4320" w:hanging="180"/>
      </w:pPr>
    </w:lvl>
    <w:lvl w:ilvl="6" w:tplc="D8CED606">
      <w:start w:val="1"/>
      <w:numFmt w:val="decimal"/>
      <w:lvlText w:val="%7."/>
      <w:lvlJc w:val="left"/>
      <w:pPr>
        <w:ind w:left="5040" w:hanging="360"/>
      </w:pPr>
    </w:lvl>
    <w:lvl w:ilvl="7" w:tplc="670C949C">
      <w:start w:val="1"/>
      <w:numFmt w:val="lowerLetter"/>
      <w:lvlText w:val="%8."/>
      <w:lvlJc w:val="left"/>
      <w:pPr>
        <w:ind w:left="5760" w:hanging="360"/>
      </w:pPr>
    </w:lvl>
    <w:lvl w:ilvl="8" w:tplc="A7665E0E">
      <w:start w:val="1"/>
      <w:numFmt w:val="lowerRoman"/>
      <w:lvlText w:val="%9."/>
      <w:lvlJc w:val="right"/>
      <w:pPr>
        <w:ind w:left="6480" w:hanging="180"/>
      </w:pPr>
    </w:lvl>
  </w:abstractNum>
  <w:abstractNum w:abstractNumId="52" w15:restartNumberingAfterBreak="0">
    <w:nsid w:val="6E883246"/>
    <w:multiLevelType w:val="multilevel"/>
    <w:tmpl w:val="7E6EB91E"/>
    <w:lvl w:ilvl="0">
      <w:start w:val="1"/>
      <w:numFmt w:val="decimal"/>
      <w:lvlText w:val="Artikel %1."/>
      <w:lvlJc w:val="left"/>
      <w:pPr>
        <w:tabs>
          <w:tab w:val="num" w:pos="0"/>
        </w:tabs>
        <w:ind w:left="1440" w:hanging="1440"/>
      </w:pPr>
    </w:lvl>
    <w:lvl w:ilvl="1">
      <w:start w:val="1"/>
      <w:numFmt w:val="lowerLetter"/>
      <w:lvlText w:val="%2)"/>
      <w:lvlJc w:val="left"/>
      <w:pPr>
        <w:ind w:left="360" w:hanging="360"/>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3" w15:restartNumberingAfterBreak="0">
    <w:nsid w:val="6F2245EE"/>
    <w:multiLevelType w:val="hybridMultilevel"/>
    <w:tmpl w:val="0C268F8E"/>
    <w:lvl w:ilvl="0" w:tplc="04130005">
      <w:start w:val="1"/>
      <w:numFmt w:val="bullet"/>
      <w:lvlText w:val=""/>
      <w:lvlJc w:val="left"/>
      <w:pPr>
        <w:ind w:left="1996" w:hanging="360"/>
      </w:pPr>
      <w:rPr>
        <w:rFonts w:ascii="Wingdings" w:hAnsi="Wingdings" w:hint="default"/>
      </w:rPr>
    </w:lvl>
    <w:lvl w:ilvl="1" w:tplc="04130003" w:tentative="1">
      <w:start w:val="1"/>
      <w:numFmt w:val="bullet"/>
      <w:lvlText w:val="o"/>
      <w:lvlJc w:val="left"/>
      <w:pPr>
        <w:ind w:left="2716" w:hanging="360"/>
      </w:pPr>
      <w:rPr>
        <w:rFonts w:ascii="Courier New" w:hAnsi="Courier New" w:cs="Courier New" w:hint="default"/>
      </w:rPr>
    </w:lvl>
    <w:lvl w:ilvl="2" w:tplc="04130005">
      <w:start w:val="1"/>
      <w:numFmt w:val="bullet"/>
      <w:lvlText w:val=""/>
      <w:lvlJc w:val="left"/>
      <w:pPr>
        <w:ind w:left="3436" w:hanging="360"/>
      </w:pPr>
      <w:rPr>
        <w:rFonts w:ascii="Wingdings" w:hAnsi="Wingdings" w:hint="default"/>
      </w:rPr>
    </w:lvl>
    <w:lvl w:ilvl="3" w:tplc="04130001" w:tentative="1">
      <w:start w:val="1"/>
      <w:numFmt w:val="bullet"/>
      <w:lvlText w:val=""/>
      <w:lvlJc w:val="left"/>
      <w:pPr>
        <w:ind w:left="4156" w:hanging="360"/>
      </w:pPr>
      <w:rPr>
        <w:rFonts w:ascii="Symbol" w:hAnsi="Symbol" w:hint="default"/>
      </w:rPr>
    </w:lvl>
    <w:lvl w:ilvl="4" w:tplc="04130003" w:tentative="1">
      <w:start w:val="1"/>
      <w:numFmt w:val="bullet"/>
      <w:lvlText w:val="o"/>
      <w:lvlJc w:val="left"/>
      <w:pPr>
        <w:ind w:left="4876" w:hanging="360"/>
      </w:pPr>
      <w:rPr>
        <w:rFonts w:ascii="Courier New" w:hAnsi="Courier New" w:cs="Courier New" w:hint="default"/>
      </w:rPr>
    </w:lvl>
    <w:lvl w:ilvl="5" w:tplc="04130005" w:tentative="1">
      <w:start w:val="1"/>
      <w:numFmt w:val="bullet"/>
      <w:lvlText w:val=""/>
      <w:lvlJc w:val="left"/>
      <w:pPr>
        <w:ind w:left="5596" w:hanging="360"/>
      </w:pPr>
      <w:rPr>
        <w:rFonts w:ascii="Wingdings" w:hAnsi="Wingdings" w:hint="default"/>
      </w:rPr>
    </w:lvl>
    <w:lvl w:ilvl="6" w:tplc="04130001" w:tentative="1">
      <w:start w:val="1"/>
      <w:numFmt w:val="bullet"/>
      <w:lvlText w:val=""/>
      <w:lvlJc w:val="left"/>
      <w:pPr>
        <w:ind w:left="6316" w:hanging="360"/>
      </w:pPr>
      <w:rPr>
        <w:rFonts w:ascii="Symbol" w:hAnsi="Symbol" w:hint="default"/>
      </w:rPr>
    </w:lvl>
    <w:lvl w:ilvl="7" w:tplc="04130003" w:tentative="1">
      <w:start w:val="1"/>
      <w:numFmt w:val="bullet"/>
      <w:lvlText w:val="o"/>
      <w:lvlJc w:val="left"/>
      <w:pPr>
        <w:ind w:left="7036" w:hanging="360"/>
      </w:pPr>
      <w:rPr>
        <w:rFonts w:ascii="Courier New" w:hAnsi="Courier New" w:cs="Courier New" w:hint="default"/>
      </w:rPr>
    </w:lvl>
    <w:lvl w:ilvl="8" w:tplc="04130005" w:tentative="1">
      <w:start w:val="1"/>
      <w:numFmt w:val="bullet"/>
      <w:lvlText w:val=""/>
      <w:lvlJc w:val="left"/>
      <w:pPr>
        <w:ind w:left="7756" w:hanging="360"/>
      </w:pPr>
      <w:rPr>
        <w:rFonts w:ascii="Wingdings" w:hAnsi="Wingdings" w:hint="default"/>
      </w:rPr>
    </w:lvl>
  </w:abstractNum>
  <w:abstractNum w:abstractNumId="54" w15:restartNumberingAfterBreak="0">
    <w:nsid w:val="6FD76428"/>
    <w:multiLevelType w:val="hybridMultilevel"/>
    <w:tmpl w:val="C4D25B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1BA2D95"/>
    <w:multiLevelType w:val="hybridMultilevel"/>
    <w:tmpl w:val="A4EEB12A"/>
    <w:lvl w:ilvl="0" w:tplc="04130017">
      <w:start w:val="1"/>
      <w:numFmt w:val="lowerLetter"/>
      <w:lvlText w:val="%1)"/>
      <w:lvlJc w:val="left"/>
      <w:pPr>
        <w:ind w:left="2160" w:hanging="360"/>
      </w:pPr>
      <w:rPr>
        <w:rFonts w:hint="default"/>
      </w:rPr>
    </w:lvl>
    <w:lvl w:ilvl="1" w:tplc="FFFFFFFF">
      <w:numFmt w:val="bullet"/>
      <w:lvlText w:val=""/>
      <w:lvlJc w:val="left"/>
      <w:pPr>
        <w:ind w:left="2715" w:hanging="195"/>
      </w:pPr>
      <w:rPr>
        <w:rFonts w:asciiTheme="minorHAnsi" w:eastAsiaTheme="minorHAnsi" w:hAnsiTheme="minorHAnsi" w:cstheme="minorHAnsi" w:hint="default"/>
      </w:rPr>
    </w:lvl>
    <w:lvl w:ilvl="2" w:tplc="FFFFFFFF">
      <w:numFmt w:val="bullet"/>
      <w:lvlText w:val="•"/>
      <w:lvlJc w:val="left"/>
      <w:pPr>
        <w:ind w:left="3600" w:hanging="360"/>
      </w:pPr>
      <w:rPr>
        <w:rFonts w:ascii="Calibri" w:eastAsiaTheme="minorHAnsi" w:hAnsi="Calibri" w:cs="Calibri"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6" w15:restartNumberingAfterBreak="0">
    <w:nsid w:val="72516CE7"/>
    <w:multiLevelType w:val="hybridMultilevel"/>
    <w:tmpl w:val="55946F98"/>
    <w:lvl w:ilvl="0" w:tplc="04130005">
      <w:start w:val="1"/>
      <w:numFmt w:val="bullet"/>
      <w:lvlText w:val=""/>
      <w:lvlJc w:val="left"/>
      <w:pPr>
        <w:ind w:left="2061" w:hanging="360"/>
      </w:pPr>
      <w:rPr>
        <w:rFonts w:ascii="Wingdings" w:hAnsi="Wingdings" w:hint="default"/>
      </w:rPr>
    </w:lvl>
    <w:lvl w:ilvl="1" w:tplc="04130003" w:tentative="1">
      <w:start w:val="1"/>
      <w:numFmt w:val="bullet"/>
      <w:lvlText w:val="o"/>
      <w:lvlJc w:val="left"/>
      <w:pPr>
        <w:ind w:left="2781" w:hanging="360"/>
      </w:pPr>
      <w:rPr>
        <w:rFonts w:ascii="Courier New" w:hAnsi="Courier New" w:cs="Courier New" w:hint="default"/>
      </w:rPr>
    </w:lvl>
    <w:lvl w:ilvl="2" w:tplc="04130005" w:tentative="1">
      <w:start w:val="1"/>
      <w:numFmt w:val="bullet"/>
      <w:lvlText w:val=""/>
      <w:lvlJc w:val="left"/>
      <w:pPr>
        <w:ind w:left="3501" w:hanging="360"/>
      </w:pPr>
      <w:rPr>
        <w:rFonts w:ascii="Wingdings" w:hAnsi="Wingdings" w:hint="default"/>
      </w:rPr>
    </w:lvl>
    <w:lvl w:ilvl="3" w:tplc="04130001" w:tentative="1">
      <w:start w:val="1"/>
      <w:numFmt w:val="bullet"/>
      <w:lvlText w:val=""/>
      <w:lvlJc w:val="left"/>
      <w:pPr>
        <w:ind w:left="4221" w:hanging="360"/>
      </w:pPr>
      <w:rPr>
        <w:rFonts w:ascii="Symbol" w:hAnsi="Symbol" w:hint="default"/>
      </w:rPr>
    </w:lvl>
    <w:lvl w:ilvl="4" w:tplc="04130003" w:tentative="1">
      <w:start w:val="1"/>
      <w:numFmt w:val="bullet"/>
      <w:lvlText w:val="o"/>
      <w:lvlJc w:val="left"/>
      <w:pPr>
        <w:ind w:left="4941" w:hanging="360"/>
      </w:pPr>
      <w:rPr>
        <w:rFonts w:ascii="Courier New" w:hAnsi="Courier New" w:cs="Courier New" w:hint="default"/>
      </w:rPr>
    </w:lvl>
    <w:lvl w:ilvl="5" w:tplc="04130005" w:tentative="1">
      <w:start w:val="1"/>
      <w:numFmt w:val="bullet"/>
      <w:lvlText w:val=""/>
      <w:lvlJc w:val="left"/>
      <w:pPr>
        <w:ind w:left="5661" w:hanging="360"/>
      </w:pPr>
      <w:rPr>
        <w:rFonts w:ascii="Wingdings" w:hAnsi="Wingdings" w:hint="default"/>
      </w:rPr>
    </w:lvl>
    <w:lvl w:ilvl="6" w:tplc="04130001" w:tentative="1">
      <w:start w:val="1"/>
      <w:numFmt w:val="bullet"/>
      <w:lvlText w:val=""/>
      <w:lvlJc w:val="left"/>
      <w:pPr>
        <w:ind w:left="6381" w:hanging="360"/>
      </w:pPr>
      <w:rPr>
        <w:rFonts w:ascii="Symbol" w:hAnsi="Symbol" w:hint="default"/>
      </w:rPr>
    </w:lvl>
    <w:lvl w:ilvl="7" w:tplc="04130003" w:tentative="1">
      <w:start w:val="1"/>
      <w:numFmt w:val="bullet"/>
      <w:lvlText w:val="o"/>
      <w:lvlJc w:val="left"/>
      <w:pPr>
        <w:ind w:left="7101" w:hanging="360"/>
      </w:pPr>
      <w:rPr>
        <w:rFonts w:ascii="Courier New" w:hAnsi="Courier New" w:cs="Courier New" w:hint="default"/>
      </w:rPr>
    </w:lvl>
    <w:lvl w:ilvl="8" w:tplc="04130005" w:tentative="1">
      <w:start w:val="1"/>
      <w:numFmt w:val="bullet"/>
      <w:lvlText w:val=""/>
      <w:lvlJc w:val="left"/>
      <w:pPr>
        <w:ind w:left="7821" w:hanging="360"/>
      </w:pPr>
      <w:rPr>
        <w:rFonts w:ascii="Wingdings" w:hAnsi="Wingdings" w:hint="default"/>
      </w:rPr>
    </w:lvl>
  </w:abstractNum>
  <w:abstractNum w:abstractNumId="57" w15:restartNumberingAfterBreak="0">
    <w:nsid w:val="72DA755A"/>
    <w:multiLevelType w:val="multilevel"/>
    <w:tmpl w:val="B5D2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3E728DD"/>
    <w:multiLevelType w:val="multilevel"/>
    <w:tmpl w:val="6068FB78"/>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741D4929"/>
    <w:multiLevelType w:val="multilevel"/>
    <w:tmpl w:val="C3F89CD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15:restartNumberingAfterBreak="0">
    <w:nsid w:val="780BA2AE"/>
    <w:multiLevelType w:val="hybridMultilevel"/>
    <w:tmpl w:val="8C341C90"/>
    <w:lvl w:ilvl="0" w:tplc="34728928">
      <w:numFmt w:val="none"/>
      <w:lvlText w:val=""/>
      <w:lvlJc w:val="left"/>
      <w:pPr>
        <w:tabs>
          <w:tab w:val="num" w:pos="360"/>
        </w:tabs>
      </w:pPr>
    </w:lvl>
    <w:lvl w:ilvl="1" w:tplc="2ED621F4">
      <w:start w:val="1"/>
      <w:numFmt w:val="lowerLetter"/>
      <w:lvlText w:val="%2."/>
      <w:lvlJc w:val="left"/>
      <w:pPr>
        <w:ind w:left="1440" w:hanging="360"/>
      </w:pPr>
    </w:lvl>
    <w:lvl w:ilvl="2" w:tplc="122EB214">
      <w:start w:val="1"/>
      <w:numFmt w:val="lowerRoman"/>
      <w:lvlText w:val="%3."/>
      <w:lvlJc w:val="right"/>
      <w:pPr>
        <w:ind w:left="2160" w:hanging="180"/>
      </w:pPr>
    </w:lvl>
    <w:lvl w:ilvl="3" w:tplc="44BC73CC">
      <w:start w:val="1"/>
      <w:numFmt w:val="decimal"/>
      <w:lvlText w:val="%4."/>
      <w:lvlJc w:val="left"/>
      <w:pPr>
        <w:ind w:left="2880" w:hanging="360"/>
      </w:pPr>
    </w:lvl>
    <w:lvl w:ilvl="4" w:tplc="B37630E2">
      <w:start w:val="1"/>
      <w:numFmt w:val="lowerLetter"/>
      <w:lvlText w:val="%5."/>
      <w:lvlJc w:val="left"/>
      <w:pPr>
        <w:ind w:left="3600" w:hanging="360"/>
      </w:pPr>
    </w:lvl>
    <w:lvl w:ilvl="5" w:tplc="CCA43A58">
      <w:start w:val="1"/>
      <w:numFmt w:val="lowerRoman"/>
      <w:lvlText w:val="%6."/>
      <w:lvlJc w:val="right"/>
      <w:pPr>
        <w:ind w:left="4320" w:hanging="180"/>
      </w:pPr>
    </w:lvl>
    <w:lvl w:ilvl="6" w:tplc="A0B49954">
      <w:start w:val="1"/>
      <w:numFmt w:val="decimal"/>
      <w:lvlText w:val="%7."/>
      <w:lvlJc w:val="left"/>
      <w:pPr>
        <w:ind w:left="5040" w:hanging="360"/>
      </w:pPr>
    </w:lvl>
    <w:lvl w:ilvl="7" w:tplc="B22E14E4">
      <w:start w:val="1"/>
      <w:numFmt w:val="lowerLetter"/>
      <w:lvlText w:val="%8."/>
      <w:lvlJc w:val="left"/>
      <w:pPr>
        <w:ind w:left="5760" w:hanging="360"/>
      </w:pPr>
    </w:lvl>
    <w:lvl w:ilvl="8" w:tplc="AC6C4A3A">
      <w:start w:val="1"/>
      <w:numFmt w:val="lowerRoman"/>
      <w:lvlText w:val="%9."/>
      <w:lvlJc w:val="right"/>
      <w:pPr>
        <w:ind w:left="6480" w:hanging="180"/>
      </w:pPr>
    </w:lvl>
  </w:abstractNum>
  <w:abstractNum w:abstractNumId="61" w15:restartNumberingAfterBreak="0">
    <w:nsid w:val="78F21E77"/>
    <w:multiLevelType w:val="multilevel"/>
    <w:tmpl w:val="EE42DF18"/>
    <w:lvl w:ilvl="0">
      <w:start w:val="1"/>
      <w:numFmt w:val="decimal"/>
      <w:lvlText w:val="Artikel %1."/>
      <w:lvlJc w:val="left"/>
      <w:pPr>
        <w:tabs>
          <w:tab w:val="num" w:pos="0"/>
        </w:tabs>
        <w:ind w:left="1440" w:hanging="1440"/>
      </w:pPr>
    </w:lvl>
    <w:lvl w:ilvl="1">
      <w:start w:val="1"/>
      <w:numFmt w:val="decimal"/>
      <w:lvlText w:val="%1.%2."/>
      <w:lvlJc w:val="left"/>
      <w:pPr>
        <w:tabs>
          <w:tab w:val="num" w:pos="0"/>
        </w:tabs>
        <w:ind w:left="1440" w:hanging="1440"/>
      </w:pPr>
      <w:rPr>
        <w:i w:val="0"/>
        <w:iCs w:val="0"/>
        <w:sz w:val="22"/>
        <w:szCs w:val="22"/>
      </w:rPr>
    </w:lvl>
    <w:lvl w:ilvl="2">
      <w:start w:val="1"/>
      <w:numFmt w:val="upperLetter"/>
      <w:lvlText w:val="%3."/>
      <w:lvlJc w:val="left"/>
      <w:pPr>
        <w:ind w:left="360" w:hanging="36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62" w15:restartNumberingAfterBreak="0">
    <w:nsid w:val="79C01F11"/>
    <w:multiLevelType w:val="hybridMultilevel"/>
    <w:tmpl w:val="45B81B78"/>
    <w:lvl w:ilvl="0" w:tplc="B3E273C8">
      <w:numFmt w:val="bullet"/>
      <w:lvlText w:val="-"/>
      <w:lvlJc w:val="left"/>
      <w:pPr>
        <w:ind w:left="2520" w:hanging="360"/>
      </w:pPr>
      <w:rPr>
        <w:rFonts w:ascii="Calibri" w:eastAsiaTheme="minorHAnsi" w:hAnsi="Calibri" w:cs="Calibri"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63" w15:restartNumberingAfterBreak="0">
    <w:nsid w:val="7A500FDB"/>
    <w:multiLevelType w:val="multilevel"/>
    <w:tmpl w:val="6068FB78"/>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7D335415"/>
    <w:multiLevelType w:val="multilevel"/>
    <w:tmpl w:val="2A1CBCF4"/>
    <w:lvl w:ilvl="0">
      <w:start w:val="6"/>
      <w:numFmt w:val="decimal"/>
      <w:pStyle w:val="Geenafstand"/>
      <w:lvlText w:val="%1"/>
      <w:lvlJc w:val="left"/>
      <w:pPr>
        <w:ind w:left="435" w:hanging="435"/>
      </w:pPr>
      <w:rPr>
        <w:rFonts w:hint="default"/>
      </w:rPr>
    </w:lvl>
    <w:lvl w:ilvl="1">
      <w:start w:val="2"/>
      <w:numFmt w:val="decimal"/>
      <w:pStyle w:val="Geenafstand"/>
      <w:lvlText w:val="%1.%2"/>
      <w:lvlJc w:val="left"/>
      <w:pPr>
        <w:ind w:left="435" w:hanging="435"/>
      </w:pPr>
      <w:rPr>
        <w:rFonts w:hint="default"/>
      </w:rPr>
    </w:lvl>
    <w:lvl w:ilvl="2">
      <w:start w:val="1"/>
      <w:numFmt w:val="decimal"/>
      <w:pStyle w:val="Geenafstand"/>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DB42B21"/>
    <w:multiLevelType w:val="multilevel"/>
    <w:tmpl w:val="86AAA110"/>
    <w:lvl w:ilvl="0">
      <w:start w:val="1"/>
      <w:numFmt w:val="decimal"/>
      <w:lvlText w:val="Artikel %1."/>
      <w:lvlJc w:val="left"/>
      <w:pPr>
        <w:tabs>
          <w:tab w:val="num" w:pos="0"/>
        </w:tabs>
        <w:ind w:left="1440" w:hanging="1440"/>
      </w:pPr>
    </w:lvl>
    <w:lvl w:ilvl="1">
      <w:start w:val="1"/>
      <w:numFmt w:val="lowerLetter"/>
      <w:lvlText w:val="%2)"/>
      <w:lvlJc w:val="left"/>
      <w:pPr>
        <w:ind w:left="360" w:hanging="360"/>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num w:numId="1" w16cid:durableId="343869315">
    <w:abstractNumId w:val="8"/>
  </w:num>
  <w:num w:numId="2" w16cid:durableId="529731136">
    <w:abstractNumId w:val="51"/>
  </w:num>
  <w:num w:numId="3" w16cid:durableId="108815444">
    <w:abstractNumId w:val="6"/>
  </w:num>
  <w:num w:numId="4" w16cid:durableId="2004238451">
    <w:abstractNumId w:val="40"/>
  </w:num>
  <w:num w:numId="5" w16cid:durableId="1195655285">
    <w:abstractNumId w:val="16"/>
  </w:num>
  <w:num w:numId="6" w16cid:durableId="747307992">
    <w:abstractNumId w:val="41"/>
  </w:num>
  <w:num w:numId="7" w16cid:durableId="1833134234">
    <w:abstractNumId w:val="60"/>
  </w:num>
  <w:num w:numId="8" w16cid:durableId="404648351">
    <w:abstractNumId w:val="46"/>
  </w:num>
  <w:num w:numId="9" w16cid:durableId="852065797">
    <w:abstractNumId w:val="24"/>
  </w:num>
  <w:num w:numId="10" w16cid:durableId="1288897175">
    <w:abstractNumId w:val="0"/>
  </w:num>
  <w:num w:numId="11" w16cid:durableId="145823360">
    <w:abstractNumId w:val="64"/>
  </w:num>
  <w:num w:numId="12" w16cid:durableId="1601571784">
    <w:abstractNumId w:val="1"/>
  </w:num>
  <w:num w:numId="13" w16cid:durableId="302321056">
    <w:abstractNumId w:val="32"/>
  </w:num>
  <w:num w:numId="14" w16cid:durableId="326906781">
    <w:abstractNumId w:val="34"/>
  </w:num>
  <w:num w:numId="15" w16cid:durableId="442923266">
    <w:abstractNumId w:val="37"/>
  </w:num>
  <w:num w:numId="16" w16cid:durableId="709959214">
    <w:abstractNumId w:val="25"/>
  </w:num>
  <w:num w:numId="17" w16cid:durableId="397480675">
    <w:abstractNumId w:val="36"/>
  </w:num>
  <w:num w:numId="18" w16cid:durableId="12066737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5270722">
    <w:abstractNumId w:val="50"/>
  </w:num>
  <w:num w:numId="20" w16cid:durableId="34088211">
    <w:abstractNumId w:val="10"/>
  </w:num>
  <w:num w:numId="21" w16cid:durableId="1442410176">
    <w:abstractNumId w:val="14"/>
  </w:num>
  <w:num w:numId="22" w16cid:durableId="2094355429">
    <w:abstractNumId w:val="63"/>
  </w:num>
  <w:num w:numId="23" w16cid:durableId="841359138">
    <w:abstractNumId w:val="19"/>
  </w:num>
  <w:num w:numId="24" w16cid:durableId="104158171">
    <w:abstractNumId w:val="33"/>
  </w:num>
  <w:num w:numId="25" w16cid:durableId="137460877">
    <w:abstractNumId w:val="31"/>
  </w:num>
  <w:num w:numId="26" w16cid:durableId="12319604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674368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14236143">
    <w:abstractNumId w:val="54"/>
  </w:num>
  <w:num w:numId="29" w16cid:durableId="1889220040">
    <w:abstractNumId w:val="49"/>
  </w:num>
  <w:num w:numId="30" w16cid:durableId="290980828">
    <w:abstractNumId w:val="43"/>
  </w:num>
  <w:num w:numId="31" w16cid:durableId="404567180">
    <w:abstractNumId w:val="48"/>
  </w:num>
  <w:num w:numId="32" w16cid:durableId="369384937">
    <w:abstractNumId w:val="29"/>
  </w:num>
  <w:num w:numId="33" w16cid:durableId="1865750812">
    <w:abstractNumId w:val="9"/>
  </w:num>
  <w:num w:numId="34" w16cid:durableId="988637036">
    <w:abstractNumId w:val="53"/>
  </w:num>
  <w:num w:numId="35" w16cid:durableId="897519772">
    <w:abstractNumId w:val="44"/>
  </w:num>
  <w:num w:numId="36" w16cid:durableId="2033455834">
    <w:abstractNumId w:val="56"/>
  </w:num>
  <w:num w:numId="37" w16cid:durableId="2142847148">
    <w:abstractNumId w:val="23"/>
  </w:num>
  <w:num w:numId="38" w16cid:durableId="1883441029">
    <w:abstractNumId w:val="58"/>
  </w:num>
  <w:num w:numId="39" w16cid:durableId="1781221299">
    <w:abstractNumId w:val="55"/>
  </w:num>
  <w:num w:numId="40" w16cid:durableId="504365091">
    <w:abstractNumId w:val="26"/>
  </w:num>
  <w:num w:numId="41" w16cid:durableId="592276207">
    <w:abstractNumId w:val="22"/>
  </w:num>
  <w:num w:numId="42" w16cid:durableId="212617352">
    <w:abstractNumId w:val="62"/>
  </w:num>
  <w:num w:numId="43" w16cid:durableId="1510369154">
    <w:abstractNumId w:val="28"/>
  </w:num>
  <w:num w:numId="44" w16cid:durableId="862280767">
    <w:abstractNumId w:val="17"/>
  </w:num>
  <w:num w:numId="45" w16cid:durableId="1938440402">
    <w:abstractNumId w:val="37"/>
  </w:num>
  <w:num w:numId="46" w16cid:durableId="1660379188">
    <w:abstractNumId w:val="61"/>
  </w:num>
  <w:num w:numId="47" w16cid:durableId="705956972">
    <w:abstractNumId w:val="15"/>
  </w:num>
  <w:num w:numId="48" w16cid:durableId="452091312">
    <w:abstractNumId w:val="13"/>
  </w:num>
  <w:num w:numId="49" w16cid:durableId="1215311581">
    <w:abstractNumId w:val="18"/>
  </w:num>
  <w:num w:numId="50" w16cid:durableId="1853449251">
    <w:abstractNumId w:val="11"/>
  </w:num>
  <w:num w:numId="51" w16cid:durableId="541131434">
    <w:abstractNumId w:val="59"/>
  </w:num>
  <w:num w:numId="52" w16cid:durableId="937058419">
    <w:abstractNumId w:val="2"/>
  </w:num>
  <w:num w:numId="53" w16cid:durableId="1325939180">
    <w:abstractNumId w:val="3"/>
  </w:num>
  <w:num w:numId="54" w16cid:durableId="2051104787">
    <w:abstractNumId w:val="12"/>
  </w:num>
  <w:num w:numId="55" w16cid:durableId="2104496051">
    <w:abstractNumId w:val="27"/>
  </w:num>
  <w:num w:numId="56" w16cid:durableId="5600312">
    <w:abstractNumId w:val="57"/>
  </w:num>
  <w:num w:numId="57" w16cid:durableId="304046392">
    <w:abstractNumId w:val="35"/>
  </w:num>
  <w:num w:numId="58" w16cid:durableId="1347442723">
    <w:abstractNumId w:val="47"/>
  </w:num>
  <w:num w:numId="59" w16cid:durableId="1745449606">
    <w:abstractNumId w:val="45"/>
  </w:num>
  <w:num w:numId="60" w16cid:durableId="1278443011">
    <w:abstractNumId w:val="4"/>
  </w:num>
  <w:num w:numId="61" w16cid:durableId="1907033699">
    <w:abstractNumId w:val="42"/>
  </w:num>
  <w:num w:numId="62" w16cid:durableId="384255178">
    <w:abstractNumId w:val="30"/>
  </w:num>
  <w:num w:numId="63" w16cid:durableId="1191411018">
    <w:abstractNumId w:val="39"/>
  </w:num>
  <w:num w:numId="64" w16cid:durableId="588076611">
    <w:abstractNumId w:val="5"/>
  </w:num>
  <w:num w:numId="65" w16cid:durableId="42605243">
    <w:abstractNumId w:val="21"/>
  </w:num>
  <w:num w:numId="66" w16cid:durableId="298926375">
    <w:abstractNumId w:val="38"/>
  </w:num>
  <w:num w:numId="67" w16cid:durableId="1592736609">
    <w:abstractNumId w:val="65"/>
  </w:num>
  <w:num w:numId="68" w16cid:durableId="1564637310">
    <w:abstractNumId w:val="7"/>
  </w:num>
  <w:num w:numId="69" w16cid:durableId="1761758411">
    <w:abstractNumId w:val="52"/>
  </w:num>
  <w:num w:numId="70" w16cid:durableId="2043633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D88"/>
    <w:rsid w:val="00012AD8"/>
    <w:rsid w:val="00015A7B"/>
    <w:rsid w:val="00015DC1"/>
    <w:rsid w:val="00017B49"/>
    <w:rsid w:val="00022422"/>
    <w:rsid w:val="00026484"/>
    <w:rsid w:val="000278F2"/>
    <w:rsid w:val="00031D8B"/>
    <w:rsid w:val="00034EB7"/>
    <w:rsid w:val="000466C5"/>
    <w:rsid w:val="00050292"/>
    <w:rsid w:val="00050A5B"/>
    <w:rsid w:val="00063968"/>
    <w:rsid w:val="00070982"/>
    <w:rsid w:val="0007376D"/>
    <w:rsid w:val="0007791B"/>
    <w:rsid w:val="00087798"/>
    <w:rsid w:val="00091A14"/>
    <w:rsid w:val="00096D75"/>
    <w:rsid w:val="00097607"/>
    <w:rsid w:val="00097EEB"/>
    <w:rsid w:val="000A1CF2"/>
    <w:rsid w:val="000A3F8B"/>
    <w:rsid w:val="000A69D5"/>
    <w:rsid w:val="000B6E96"/>
    <w:rsid w:val="000C1C41"/>
    <w:rsid w:val="000C263E"/>
    <w:rsid w:val="000D11DE"/>
    <w:rsid w:val="000D3582"/>
    <w:rsid w:val="000D6087"/>
    <w:rsid w:val="000D7907"/>
    <w:rsid w:val="000E25A8"/>
    <w:rsid w:val="000E2BDE"/>
    <w:rsid w:val="000E7A36"/>
    <w:rsid w:val="000F1BD0"/>
    <w:rsid w:val="000F604D"/>
    <w:rsid w:val="00101026"/>
    <w:rsid w:val="00102CE7"/>
    <w:rsid w:val="001064B6"/>
    <w:rsid w:val="00117613"/>
    <w:rsid w:val="00121009"/>
    <w:rsid w:val="0012249A"/>
    <w:rsid w:val="001233E2"/>
    <w:rsid w:val="0012F86F"/>
    <w:rsid w:val="0013156C"/>
    <w:rsid w:val="0013604D"/>
    <w:rsid w:val="00141DB2"/>
    <w:rsid w:val="00145802"/>
    <w:rsid w:val="00145A97"/>
    <w:rsid w:val="00156E47"/>
    <w:rsid w:val="001611F0"/>
    <w:rsid w:val="00163FA6"/>
    <w:rsid w:val="00170B6A"/>
    <w:rsid w:val="00172F2E"/>
    <w:rsid w:val="00174DB6"/>
    <w:rsid w:val="0018065A"/>
    <w:rsid w:val="00180A5F"/>
    <w:rsid w:val="0018161B"/>
    <w:rsid w:val="001822E3"/>
    <w:rsid w:val="0019122B"/>
    <w:rsid w:val="001A4CB1"/>
    <w:rsid w:val="001A4E3E"/>
    <w:rsid w:val="001B0200"/>
    <w:rsid w:val="001B1E5F"/>
    <w:rsid w:val="001B1E9F"/>
    <w:rsid w:val="001B32B5"/>
    <w:rsid w:val="001B40D8"/>
    <w:rsid w:val="001B7B9D"/>
    <w:rsid w:val="001D6448"/>
    <w:rsid w:val="001E03B8"/>
    <w:rsid w:val="001E1055"/>
    <w:rsid w:val="001E35B2"/>
    <w:rsid w:val="001E408F"/>
    <w:rsid w:val="001F1B1C"/>
    <w:rsid w:val="001F4D8F"/>
    <w:rsid w:val="001F5433"/>
    <w:rsid w:val="0020124C"/>
    <w:rsid w:val="00203BA7"/>
    <w:rsid w:val="00204DAA"/>
    <w:rsid w:val="00204F20"/>
    <w:rsid w:val="00212C68"/>
    <w:rsid w:val="00216E05"/>
    <w:rsid w:val="00217C52"/>
    <w:rsid w:val="00231B3F"/>
    <w:rsid w:val="002330C6"/>
    <w:rsid w:val="00240713"/>
    <w:rsid w:val="00252E86"/>
    <w:rsid w:val="0025306B"/>
    <w:rsid w:val="002530CC"/>
    <w:rsid w:val="00255C18"/>
    <w:rsid w:val="0026049B"/>
    <w:rsid w:val="002607A0"/>
    <w:rsid w:val="00261B08"/>
    <w:rsid w:val="002717C9"/>
    <w:rsid w:val="00272377"/>
    <w:rsid w:val="00281534"/>
    <w:rsid w:val="00282E20"/>
    <w:rsid w:val="002833CD"/>
    <w:rsid w:val="00284ECE"/>
    <w:rsid w:val="00287C3C"/>
    <w:rsid w:val="0029405A"/>
    <w:rsid w:val="00294805"/>
    <w:rsid w:val="00295891"/>
    <w:rsid w:val="002A0B0D"/>
    <w:rsid w:val="002A4FBE"/>
    <w:rsid w:val="002B1D91"/>
    <w:rsid w:val="002B224D"/>
    <w:rsid w:val="002C332A"/>
    <w:rsid w:val="002C7036"/>
    <w:rsid w:val="002D030A"/>
    <w:rsid w:val="002D1719"/>
    <w:rsid w:val="002D1F4A"/>
    <w:rsid w:val="002D5729"/>
    <w:rsid w:val="002E1283"/>
    <w:rsid w:val="002E52D6"/>
    <w:rsid w:val="002F17D6"/>
    <w:rsid w:val="003106EA"/>
    <w:rsid w:val="00323809"/>
    <w:rsid w:val="0034381F"/>
    <w:rsid w:val="00347A2A"/>
    <w:rsid w:val="0035354D"/>
    <w:rsid w:val="00355503"/>
    <w:rsid w:val="0035681D"/>
    <w:rsid w:val="0037023B"/>
    <w:rsid w:val="00371226"/>
    <w:rsid w:val="003733C5"/>
    <w:rsid w:val="00374C25"/>
    <w:rsid w:val="003757E8"/>
    <w:rsid w:val="0038136E"/>
    <w:rsid w:val="00381E51"/>
    <w:rsid w:val="00395160"/>
    <w:rsid w:val="003A2829"/>
    <w:rsid w:val="003C199B"/>
    <w:rsid w:val="003C5702"/>
    <w:rsid w:val="003D001C"/>
    <w:rsid w:val="003D5C3B"/>
    <w:rsid w:val="003D5EFD"/>
    <w:rsid w:val="003E0DD7"/>
    <w:rsid w:val="003E3065"/>
    <w:rsid w:val="003E51F1"/>
    <w:rsid w:val="003E5321"/>
    <w:rsid w:val="003F3999"/>
    <w:rsid w:val="00403F06"/>
    <w:rsid w:val="00404CC7"/>
    <w:rsid w:val="00410175"/>
    <w:rsid w:val="00415BAC"/>
    <w:rsid w:val="004212D3"/>
    <w:rsid w:val="00423A67"/>
    <w:rsid w:val="004259FA"/>
    <w:rsid w:val="00434067"/>
    <w:rsid w:val="00435756"/>
    <w:rsid w:val="00451CA1"/>
    <w:rsid w:val="00460ACD"/>
    <w:rsid w:val="00467664"/>
    <w:rsid w:val="00474997"/>
    <w:rsid w:val="00477B5A"/>
    <w:rsid w:val="00480B05"/>
    <w:rsid w:val="00490DBE"/>
    <w:rsid w:val="004A5EDF"/>
    <w:rsid w:val="004A6C71"/>
    <w:rsid w:val="004A7F6D"/>
    <w:rsid w:val="004C048B"/>
    <w:rsid w:val="004C65F6"/>
    <w:rsid w:val="004D49AF"/>
    <w:rsid w:val="004E489F"/>
    <w:rsid w:val="0050163B"/>
    <w:rsid w:val="00511103"/>
    <w:rsid w:val="00514B15"/>
    <w:rsid w:val="00522C98"/>
    <w:rsid w:val="00525BA0"/>
    <w:rsid w:val="00527027"/>
    <w:rsid w:val="005300BC"/>
    <w:rsid w:val="0053241F"/>
    <w:rsid w:val="00532F7C"/>
    <w:rsid w:val="00534544"/>
    <w:rsid w:val="0053641F"/>
    <w:rsid w:val="005400BE"/>
    <w:rsid w:val="0055774F"/>
    <w:rsid w:val="00563A41"/>
    <w:rsid w:val="00565237"/>
    <w:rsid w:val="00575BFA"/>
    <w:rsid w:val="00584738"/>
    <w:rsid w:val="00590968"/>
    <w:rsid w:val="00590DBB"/>
    <w:rsid w:val="005A78F6"/>
    <w:rsid w:val="005B3F22"/>
    <w:rsid w:val="005C4062"/>
    <w:rsid w:val="005D0359"/>
    <w:rsid w:val="005D1C27"/>
    <w:rsid w:val="005D2E78"/>
    <w:rsid w:val="005D588A"/>
    <w:rsid w:val="005D75C8"/>
    <w:rsid w:val="005E1D95"/>
    <w:rsid w:val="005F1FFE"/>
    <w:rsid w:val="005F386B"/>
    <w:rsid w:val="005F3D88"/>
    <w:rsid w:val="005F4598"/>
    <w:rsid w:val="006008C9"/>
    <w:rsid w:val="0060137E"/>
    <w:rsid w:val="00602CC3"/>
    <w:rsid w:val="00605275"/>
    <w:rsid w:val="00610766"/>
    <w:rsid w:val="00610B14"/>
    <w:rsid w:val="0062186A"/>
    <w:rsid w:val="00631E90"/>
    <w:rsid w:val="0064362B"/>
    <w:rsid w:val="0064538D"/>
    <w:rsid w:val="006470F5"/>
    <w:rsid w:val="00652AB7"/>
    <w:rsid w:val="00657E74"/>
    <w:rsid w:val="006658D8"/>
    <w:rsid w:val="00670261"/>
    <w:rsid w:val="00680A7B"/>
    <w:rsid w:val="00683E6C"/>
    <w:rsid w:val="00690474"/>
    <w:rsid w:val="00697C36"/>
    <w:rsid w:val="006A116E"/>
    <w:rsid w:val="006A17EF"/>
    <w:rsid w:val="006A3781"/>
    <w:rsid w:val="006A48C2"/>
    <w:rsid w:val="006B2EB6"/>
    <w:rsid w:val="006D02BA"/>
    <w:rsid w:val="006F4DDB"/>
    <w:rsid w:val="00702857"/>
    <w:rsid w:val="00705210"/>
    <w:rsid w:val="007101A2"/>
    <w:rsid w:val="00713D0B"/>
    <w:rsid w:val="00714A47"/>
    <w:rsid w:val="00716B1E"/>
    <w:rsid w:val="00721EDF"/>
    <w:rsid w:val="00741B28"/>
    <w:rsid w:val="007754B8"/>
    <w:rsid w:val="00794747"/>
    <w:rsid w:val="007A1BAB"/>
    <w:rsid w:val="007B49AE"/>
    <w:rsid w:val="007B4E43"/>
    <w:rsid w:val="007B7D22"/>
    <w:rsid w:val="007D6785"/>
    <w:rsid w:val="007F11FE"/>
    <w:rsid w:val="007F3C1B"/>
    <w:rsid w:val="00812F32"/>
    <w:rsid w:val="00826E11"/>
    <w:rsid w:val="0083099A"/>
    <w:rsid w:val="008347B1"/>
    <w:rsid w:val="00834AA3"/>
    <w:rsid w:val="00835BCF"/>
    <w:rsid w:val="0084378A"/>
    <w:rsid w:val="00844F00"/>
    <w:rsid w:val="00846C70"/>
    <w:rsid w:val="00847B48"/>
    <w:rsid w:val="0085440A"/>
    <w:rsid w:val="00861F8C"/>
    <w:rsid w:val="00870B38"/>
    <w:rsid w:val="008722BF"/>
    <w:rsid w:val="008835CB"/>
    <w:rsid w:val="008874A8"/>
    <w:rsid w:val="00890329"/>
    <w:rsid w:val="008931FB"/>
    <w:rsid w:val="00893A52"/>
    <w:rsid w:val="00894873"/>
    <w:rsid w:val="008A30D6"/>
    <w:rsid w:val="008A3C36"/>
    <w:rsid w:val="008A421C"/>
    <w:rsid w:val="008A4D89"/>
    <w:rsid w:val="008C4FD6"/>
    <w:rsid w:val="008C50BB"/>
    <w:rsid w:val="008D0285"/>
    <w:rsid w:val="008E69EE"/>
    <w:rsid w:val="008F6B7B"/>
    <w:rsid w:val="009052AD"/>
    <w:rsid w:val="009129A6"/>
    <w:rsid w:val="00926431"/>
    <w:rsid w:val="00933E02"/>
    <w:rsid w:val="00935047"/>
    <w:rsid w:val="009414DC"/>
    <w:rsid w:val="00941688"/>
    <w:rsid w:val="009554B2"/>
    <w:rsid w:val="009659CF"/>
    <w:rsid w:val="0097168E"/>
    <w:rsid w:val="009821D1"/>
    <w:rsid w:val="009858FB"/>
    <w:rsid w:val="00993B32"/>
    <w:rsid w:val="00995BE2"/>
    <w:rsid w:val="009A5712"/>
    <w:rsid w:val="009A6336"/>
    <w:rsid w:val="009B1B1B"/>
    <w:rsid w:val="009B70E8"/>
    <w:rsid w:val="009C2E12"/>
    <w:rsid w:val="009C3E75"/>
    <w:rsid w:val="009C51D1"/>
    <w:rsid w:val="009D7349"/>
    <w:rsid w:val="009D7F5B"/>
    <w:rsid w:val="009E0FC7"/>
    <w:rsid w:val="009E3D31"/>
    <w:rsid w:val="009E4017"/>
    <w:rsid w:val="009F457E"/>
    <w:rsid w:val="00A01819"/>
    <w:rsid w:val="00A03A1E"/>
    <w:rsid w:val="00A069CD"/>
    <w:rsid w:val="00A3766C"/>
    <w:rsid w:val="00A37ED8"/>
    <w:rsid w:val="00A42046"/>
    <w:rsid w:val="00A43CD6"/>
    <w:rsid w:val="00A473B6"/>
    <w:rsid w:val="00A50635"/>
    <w:rsid w:val="00A739A3"/>
    <w:rsid w:val="00A827A0"/>
    <w:rsid w:val="00A833C0"/>
    <w:rsid w:val="00A904DC"/>
    <w:rsid w:val="00A9057A"/>
    <w:rsid w:val="00AA038D"/>
    <w:rsid w:val="00AA3D9C"/>
    <w:rsid w:val="00AA576B"/>
    <w:rsid w:val="00AA6BD0"/>
    <w:rsid w:val="00AA766C"/>
    <w:rsid w:val="00AB5665"/>
    <w:rsid w:val="00AB648A"/>
    <w:rsid w:val="00AB6AF3"/>
    <w:rsid w:val="00AC16EE"/>
    <w:rsid w:val="00AC20ED"/>
    <w:rsid w:val="00AC3DA9"/>
    <w:rsid w:val="00AE0A51"/>
    <w:rsid w:val="00AF16F6"/>
    <w:rsid w:val="00AF2644"/>
    <w:rsid w:val="00AF5790"/>
    <w:rsid w:val="00AF6FB5"/>
    <w:rsid w:val="00B074FA"/>
    <w:rsid w:val="00B14073"/>
    <w:rsid w:val="00B153C4"/>
    <w:rsid w:val="00B20B90"/>
    <w:rsid w:val="00B225B2"/>
    <w:rsid w:val="00B22C29"/>
    <w:rsid w:val="00B2339D"/>
    <w:rsid w:val="00B23532"/>
    <w:rsid w:val="00B27829"/>
    <w:rsid w:val="00B37316"/>
    <w:rsid w:val="00B56EA9"/>
    <w:rsid w:val="00B62CBF"/>
    <w:rsid w:val="00B70E72"/>
    <w:rsid w:val="00B73BED"/>
    <w:rsid w:val="00B75A8D"/>
    <w:rsid w:val="00B81BB8"/>
    <w:rsid w:val="00B82D9D"/>
    <w:rsid w:val="00B83881"/>
    <w:rsid w:val="00B846D5"/>
    <w:rsid w:val="00B868A3"/>
    <w:rsid w:val="00BA2E8E"/>
    <w:rsid w:val="00BB08CD"/>
    <w:rsid w:val="00BB0F02"/>
    <w:rsid w:val="00BB2076"/>
    <w:rsid w:val="00BB6884"/>
    <w:rsid w:val="00BC07E6"/>
    <w:rsid w:val="00BC09AC"/>
    <w:rsid w:val="00BC38EE"/>
    <w:rsid w:val="00BD2662"/>
    <w:rsid w:val="00BD4522"/>
    <w:rsid w:val="00BD4616"/>
    <w:rsid w:val="00BD4E63"/>
    <w:rsid w:val="00BD749C"/>
    <w:rsid w:val="00BE51FE"/>
    <w:rsid w:val="00BF24D3"/>
    <w:rsid w:val="00BF5B0D"/>
    <w:rsid w:val="00C04D1E"/>
    <w:rsid w:val="00C075FC"/>
    <w:rsid w:val="00C10BDF"/>
    <w:rsid w:val="00C121ED"/>
    <w:rsid w:val="00C142D7"/>
    <w:rsid w:val="00C145D5"/>
    <w:rsid w:val="00C213FE"/>
    <w:rsid w:val="00C34B69"/>
    <w:rsid w:val="00C35069"/>
    <w:rsid w:val="00C45ED5"/>
    <w:rsid w:val="00C47689"/>
    <w:rsid w:val="00C5313D"/>
    <w:rsid w:val="00C64CF6"/>
    <w:rsid w:val="00C74692"/>
    <w:rsid w:val="00C75E32"/>
    <w:rsid w:val="00C93276"/>
    <w:rsid w:val="00C94960"/>
    <w:rsid w:val="00CA1D66"/>
    <w:rsid w:val="00CA3D27"/>
    <w:rsid w:val="00CA57DF"/>
    <w:rsid w:val="00CB06B6"/>
    <w:rsid w:val="00CD099C"/>
    <w:rsid w:val="00CD19D1"/>
    <w:rsid w:val="00CD30B1"/>
    <w:rsid w:val="00CE27D1"/>
    <w:rsid w:val="00CE7B3C"/>
    <w:rsid w:val="00CF3280"/>
    <w:rsid w:val="00CF54E8"/>
    <w:rsid w:val="00D10249"/>
    <w:rsid w:val="00D201A1"/>
    <w:rsid w:val="00D32100"/>
    <w:rsid w:val="00D32974"/>
    <w:rsid w:val="00D370E3"/>
    <w:rsid w:val="00D41A4B"/>
    <w:rsid w:val="00D534B6"/>
    <w:rsid w:val="00D57982"/>
    <w:rsid w:val="00D62EEF"/>
    <w:rsid w:val="00D66D0D"/>
    <w:rsid w:val="00D763A3"/>
    <w:rsid w:val="00D932A5"/>
    <w:rsid w:val="00D9351D"/>
    <w:rsid w:val="00D93679"/>
    <w:rsid w:val="00D97B11"/>
    <w:rsid w:val="00DA25D1"/>
    <w:rsid w:val="00DA3B3A"/>
    <w:rsid w:val="00DA440F"/>
    <w:rsid w:val="00DB182C"/>
    <w:rsid w:val="00DB5C83"/>
    <w:rsid w:val="00DC376B"/>
    <w:rsid w:val="00DCDA88"/>
    <w:rsid w:val="00DD43F2"/>
    <w:rsid w:val="00DD48D1"/>
    <w:rsid w:val="00DD7308"/>
    <w:rsid w:val="00DE661D"/>
    <w:rsid w:val="00DF29DF"/>
    <w:rsid w:val="00E043C7"/>
    <w:rsid w:val="00E10579"/>
    <w:rsid w:val="00E14E5F"/>
    <w:rsid w:val="00E2765E"/>
    <w:rsid w:val="00E313ED"/>
    <w:rsid w:val="00E3147A"/>
    <w:rsid w:val="00E41E6D"/>
    <w:rsid w:val="00E423D7"/>
    <w:rsid w:val="00E568D4"/>
    <w:rsid w:val="00E624A0"/>
    <w:rsid w:val="00E65384"/>
    <w:rsid w:val="00E81616"/>
    <w:rsid w:val="00E82FB3"/>
    <w:rsid w:val="00E83353"/>
    <w:rsid w:val="00E84FEF"/>
    <w:rsid w:val="00E92630"/>
    <w:rsid w:val="00EA214A"/>
    <w:rsid w:val="00EA6C28"/>
    <w:rsid w:val="00EA78A6"/>
    <w:rsid w:val="00EB512D"/>
    <w:rsid w:val="00EB5CA6"/>
    <w:rsid w:val="00EC1CBD"/>
    <w:rsid w:val="00EC5EFC"/>
    <w:rsid w:val="00EC70D4"/>
    <w:rsid w:val="00ED7F35"/>
    <w:rsid w:val="00EF0007"/>
    <w:rsid w:val="00EF50FC"/>
    <w:rsid w:val="00F0139C"/>
    <w:rsid w:val="00F14F44"/>
    <w:rsid w:val="00F15DFD"/>
    <w:rsid w:val="00F20AD8"/>
    <w:rsid w:val="00F30775"/>
    <w:rsid w:val="00F33FDB"/>
    <w:rsid w:val="00F50C4F"/>
    <w:rsid w:val="00F53AD9"/>
    <w:rsid w:val="00F73AD8"/>
    <w:rsid w:val="00F74ED7"/>
    <w:rsid w:val="00F90960"/>
    <w:rsid w:val="00FA362C"/>
    <w:rsid w:val="00FB6B4A"/>
    <w:rsid w:val="00FC5E7E"/>
    <w:rsid w:val="00FD14BA"/>
    <w:rsid w:val="00FD2F4A"/>
    <w:rsid w:val="00FD414D"/>
    <w:rsid w:val="00FE0808"/>
    <w:rsid w:val="00FE0B00"/>
    <w:rsid w:val="00FE2CB0"/>
    <w:rsid w:val="00FE63D5"/>
    <w:rsid w:val="00FF01C1"/>
    <w:rsid w:val="00FF1C74"/>
    <w:rsid w:val="0113A6BA"/>
    <w:rsid w:val="013B9330"/>
    <w:rsid w:val="01E3D750"/>
    <w:rsid w:val="0212EF32"/>
    <w:rsid w:val="0215905A"/>
    <w:rsid w:val="0273A796"/>
    <w:rsid w:val="0291288A"/>
    <w:rsid w:val="02F65763"/>
    <w:rsid w:val="0309C583"/>
    <w:rsid w:val="0312A164"/>
    <w:rsid w:val="033BD4F8"/>
    <w:rsid w:val="037EBE55"/>
    <w:rsid w:val="04000A2A"/>
    <w:rsid w:val="046993B9"/>
    <w:rsid w:val="04B7B166"/>
    <w:rsid w:val="04DF4BF3"/>
    <w:rsid w:val="04ECEC99"/>
    <w:rsid w:val="05DAEC9A"/>
    <w:rsid w:val="05E7BD0B"/>
    <w:rsid w:val="07A4BCFD"/>
    <w:rsid w:val="084F23EC"/>
    <w:rsid w:val="08BD002D"/>
    <w:rsid w:val="08D2DFA4"/>
    <w:rsid w:val="08EA7A67"/>
    <w:rsid w:val="092119EB"/>
    <w:rsid w:val="0968A790"/>
    <w:rsid w:val="099007D1"/>
    <w:rsid w:val="09EAB858"/>
    <w:rsid w:val="09F5A2B3"/>
    <w:rsid w:val="0A876E6A"/>
    <w:rsid w:val="0AAFB68D"/>
    <w:rsid w:val="0B03DF4A"/>
    <w:rsid w:val="0B07E400"/>
    <w:rsid w:val="0B16BECC"/>
    <w:rsid w:val="0B6E3113"/>
    <w:rsid w:val="0BAB3899"/>
    <w:rsid w:val="0BD4FC1B"/>
    <w:rsid w:val="0BD6A49E"/>
    <w:rsid w:val="0C1708CB"/>
    <w:rsid w:val="0C44E540"/>
    <w:rsid w:val="0C51A0A4"/>
    <w:rsid w:val="0C5B135F"/>
    <w:rsid w:val="0C81C8DA"/>
    <w:rsid w:val="0DFDB097"/>
    <w:rsid w:val="0E63E9B6"/>
    <w:rsid w:val="0ED78AC6"/>
    <w:rsid w:val="0F124707"/>
    <w:rsid w:val="0F8A0A60"/>
    <w:rsid w:val="0F9DDCDF"/>
    <w:rsid w:val="10827195"/>
    <w:rsid w:val="108F4F37"/>
    <w:rsid w:val="110316F4"/>
    <w:rsid w:val="116543E0"/>
    <w:rsid w:val="11D30A75"/>
    <w:rsid w:val="11EEE35C"/>
    <w:rsid w:val="12194CBC"/>
    <w:rsid w:val="123EE696"/>
    <w:rsid w:val="128573B0"/>
    <w:rsid w:val="1328225C"/>
    <w:rsid w:val="1465DD10"/>
    <w:rsid w:val="14CC6080"/>
    <w:rsid w:val="1515F230"/>
    <w:rsid w:val="153B4A5D"/>
    <w:rsid w:val="155C6D7D"/>
    <w:rsid w:val="1569261D"/>
    <w:rsid w:val="158BDE05"/>
    <w:rsid w:val="1590E3EF"/>
    <w:rsid w:val="16C33AFF"/>
    <w:rsid w:val="16C71C45"/>
    <w:rsid w:val="1748CA43"/>
    <w:rsid w:val="17918E73"/>
    <w:rsid w:val="179A7785"/>
    <w:rsid w:val="180A5A11"/>
    <w:rsid w:val="180C92D0"/>
    <w:rsid w:val="1849E739"/>
    <w:rsid w:val="1969692F"/>
    <w:rsid w:val="19AF6BA0"/>
    <w:rsid w:val="19DA1D1B"/>
    <w:rsid w:val="19DC86FF"/>
    <w:rsid w:val="1A5B70D1"/>
    <w:rsid w:val="1A6E4F1B"/>
    <w:rsid w:val="1AB7C374"/>
    <w:rsid w:val="1B7AD9E3"/>
    <w:rsid w:val="1B9991FA"/>
    <w:rsid w:val="1BA94207"/>
    <w:rsid w:val="1BDD07FF"/>
    <w:rsid w:val="1C942462"/>
    <w:rsid w:val="1CA69192"/>
    <w:rsid w:val="1CCDE246"/>
    <w:rsid w:val="1CD5C7E2"/>
    <w:rsid w:val="1CDE16F7"/>
    <w:rsid w:val="1CF718A5"/>
    <w:rsid w:val="1D62A912"/>
    <w:rsid w:val="1D9B45B4"/>
    <w:rsid w:val="1DD2C236"/>
    <w:rsid w:val="1DFD26A2"/>
    <w:rsid w:val="1E079A51"/>
    <w:rsid w:val="1EE2C22B"/>
    <w:rsid w:val="1F241D0F"/>
    <w:rsid w:val="1F8BB452"/>
    <w:rsid w:val="1F9019CC"/>
    <w:rsid w:val="2127E64D"/>
    <w:rsid w:val="219CDB33"/>
    <w:rsid w:val="21BF4B37"/>
    <w:rsid w:val="227B4E7A"/>
    <w:rsid w:val="24F7A8DF"/>
    <w:rsid w:val="2527B2BB"/>
    <w:rsid w:val="25E0674C"/>
    <w:rsid w:val="269F22FD"/>
    <w:rsid w:val="26AD8D46"/>
    <w:rsid w:val="26FB9D49"/>
    <w:rsid w:val="27016B9D"/>
    <w:rsid w:val="270A4399"/>
    <w:rsid w:val="2725468D"/>
    <w:rsid w:val="279123AA"/>
    <w:rsid w:val="28611FAD"/>
    <w:rsid w:val="294CDBBB"/>
    <w:rsid w:val="29EDF3AC"/>
    <w:rsid w:val="29FDB0B7"/>
    <w:rsid w:val="2A208E3E"/>
    <w:rsid w:val="2A502CAF"/>
    <w:rsid w:val="2A5D62A7"/>
    <w:rsid w:val="2A6A9097"/>
    <w:rsid w:val="2A76614B"/>
    <w:rsid w:val="2AB66A27"/>
    <w:rsid w:val="2B0285AA"/>
    <w:rsid w:val="2B2DABCE"/>
    <w:rsid w:val="2B5B094E"/>
    <w:rsid w:val="2B69D500"/>
    <w:rsid w:val="2BC77A92"/>
    <w:rsid w:val="2BE195EB"/>
    <w:rsid w:val="2C151045"/>
    <w:rsid w:val="2C20BBE2"/>
    <w:rsid w:val="2C489B9D"/>
    <w:rsid w:val="2D5D52B8"/>
    <w:rsid w:val="2D8D9829"/>
    <w:rsid w:val="2DAA83F1"/>
    <w:rsid w:val="2DF08756"/>
    <w:rsid w:val="2E11C9B3"/>
    <w:rsid w:val="2ED37B61"/>
    <w:rsid w:val="2EF1977A"/>
    <w:rsid w:val="2F504F3E"/>
    <w:rsid w:val="2F96257B"/>
    <w:rsid w:val="2FCEE598"/>
    <w:rsid w:val="30264F65"/>
    <w:rsid w:val="305CD519"/>
    <w:rsid w:val="306742F9"/>
    <w:rsid w:val="30BC81F7"/>
    <w:rsid w:val="3129DAAC"/>
    <w:rsid w:val="313183A9"/>
    <w:rsid w:val="313A9A20"/>
    <w:rsid w:val="316E01FE"/>
    <w:rsid w:val="31A5176F"/>
    <w:rsid w:val="31CED930"/>
    <w:rsid w:val="3361637C"/>
    <w:rsid w:val="338904EA"/>
    <w:rsid w:val="33EB1877"/>
    <w:rsid w:val="348A147B"/>
    <w:rsid w:val="34B1DE38"/>
    <w:rsid w:val="34D59772"/>
    <w:rsid w:val="3506E7EA"/>
    <w:rsid w:val="35257062"/>
    <w:rsid w:val="364FAD98"/>
    <w:rsid w:val="36B1F1B8"/>
    <w:rsid w:val="379AABAD"/>
    <w:rsid w:val="37BD7729"/>
    <w:rsid w:val="37C80644"/>
    <w:rsid w:val="37CCE2A3"/>
    <w:rsid w:val="37D5D0DA"/>
    <w:rsid w:val="38FA31A7"/>
    <w:rsid w:val="392E6D76"/>
    <w:rsid w:val="39402376"/>
    <w:rsid w:val="3A92A46C"/>
    <w:rsid w:val="3ACA4558"/>
    <w:rsid w:val="3AFFD60E"/>
    <w:rsid w:val="3B11EAF4"/>
    <w:rsid w:val="3B2C8B52"/>
    <w:rsid w:val="3B2DC5EF"/>
    <w:rsid w:val="3B986A1C"/>
    <w:rsid w:val="3BE88B9D"/>
    <w:rsid w:val="3BEDF234"/>
    <w:rsid w:val="3C2877F8"/>
    <w:rsid w:val="3C50E41F"/>
    <w:rsid w:val="3C7F71BE"/>
    <w:rsid w:val="3D07C5AB"/>
    <w:rsid w:val="3D1D47FE"/>
    <w:rsid w:val="3D4F559A"/>
    <w:rsid w:val="3DD3A121"/>
    <w:rsid w:val="3E065344"/>
    <w:rsid w:val="3E42C3BB"/>
    <w:rsid w:val="3E5BC97A"/>
    <w:rsid w:val="3ECA3371"/>
    <w:rsid w:val="3ECC0121"/>
    <w:rsid w:val="3ED49033"/>
    <w:rsid w:val="3F16B59A"/>
    <w:rsid w:val="3FD92B6A"/>
    <w:rsid w:val="3FDD47E1"/>
    <w:rsid w:val="400AA214"/>
    <w:rsid w:val="402A77A2"/>
    <w:rsid w:val="402C133B"/>
    <w:rsid w:val="405F83C4"/>
    <w:rsid w:val="4090B85F"/>
    <w:rsid w:val="40967DAC"/>
    <w:rsid w:val="41F3BADE"/>
    <w:rsid w:val="41FCFC47"/>
    <w:rsid w:val="42266B2D"/>
    <w:rsid w:val="433AAA24"/>
    <w:rsid w:val="435C0F39"/>
    <w:rsid w:val="448C4977"/>
    <w:rsid w:val="44B8B40C"/>
    <w:rsid w:val="44BA6DFD"/>
    <w:rsid w:val="450C0486"/>
    <w:rsid w:val="45476C1D"/>
    <w:rsid w:val="45D13EAF"/>
    <w:rsid w:val="46AE7FBF"/>
    <w:rsid w:val="4721704E"/>
    <w:rsid w:val="478C754A"/>
    <w:rsid w:val="479E94CF"/>
    <w:rsid w:val="48D7F998"/>
    <w:rsid w:val="48E6F3A2"/>
    <w:rsid w:val="495C3395"/>
    <w:rsid w:val="496757F5"/>
    <w:rsid w:val="4A2C41B5"/>
    <w:rsid w:val="4A515B55"/>
    <w:rsid w:val="4BD6CB4E"/>
    <w:rsid w:val="4BEE8D95"/>
    <w:rsid w:val="4C4FA15E"/>
    <w:rsid w:val="4C876D7C"/>
    <w:rsid w:val="4CA11A05"/>
    <w:rsid w:val="4CCE9284"/>
    <w:rsid w:val="4CEE5D68"/>
    <w:rsid w:val="4D0CA8BD"/>
    <w:rsid w:val="4D277C14"/>
    <w:rsid w:val="4D31EF61"/>
    <w:rsid w:val="4DC2693B"/>
    <w:rsid w:val="4E1F2DF8"/>
    <w:rsid w:val="4E373766"/>
    <w:rsid w:val="4E4452AC"/>
    <w:rsid w:val="4E590748"/>
    <w:rsid w:val="4E7FD4F8"/>
    <w:rsid w:val="4EBA1033"/>
    <w:rsid w:val="4EFE06B1"/>
    <w:rsid w:val="4F1F2219"/>
    <w:rsid w:val="4F323CA5"/>
    <w:rsid w:val="4F40272F"/>
    <w:rsid w:val="4FC69AF6"/>
    <w:rsid w:val="4FFA26B8"/>
    <w:rsid w:val="50160021"/>
    <w:rsid w:val="5037CDB9"/>
    <w:rsid w:val="50635B80"/>
    <w:rsid w:val="507A6C3A"/>
    <w:rsid w:val="50863982"/>
    <w:rsid w:val="5092B017"/>
    <w:rsid w:val="50A34980"/>
    <w:rsid w:val="512592B3"/>
    <w:rsid w:val="5136F453"/>
    <w:rsid w:val="5137E576"/>
    <w:rsid w:val="516D7733"/>
    <w:rsid w:val="51911C63"/>
    <w:rsid w:val="51AED89A"/>
    <w:rsid w:val="51C1E3D7"/>
    <w:rsid w:val="521019F4"/>
    <w:rsid w:val="52D041AD"/>
    <w:rsid w:val="52F1042E"/>
    <w:rsid w:val="534C6A65"/>
    <w:rsid w:val="540B83A6"/>
    <w:rsid w:val="5417A3FB"/>
    <w:rsid w:val="543706D6"/>
    <w:rsid w:val="54385C3B"/>
    <w:rsid w:val="543F4941"/>
    <w:rsid w:val="54690AFB"/>
    <w:rsid w:val="54E5AFE4"/>
    <w:rsid w:val="552A0C88"/>
    <w:rsid w:val="5601C462"/>
    <w:rsid w:val="567AAFAA"/>
    <w:rsid w:val="56925321"/>
    <w:rsid w:val="57059FFE"/>
    <w:rsid w:val="576BA585"/>
    <w:rsid w:val="578AE5E0"/>
    <w:rsid w:val="581FCAF7"/>
    <w:rsid w:val="584992D8"/>
    <w:rsid w:val="58754AB1"/>
    <w:rsid w:val="58D50D0A"/>
    <w:rsid w:val="59339C95"/>
    <w:rsid w:val="599E709D"/>
    <w:rsid w:val="59A1E484"/>
    <w:rsid w:val="59DB3DE1"/>
    <w:rsid w:val="5A2D75DA"/>
    <w:rsid w:val="5A437B19"/>
    <w:rsid w:val="5A8BAA48"/>
    <w:rsid w:val="5AF07F45"/>
    <w:rsid w:val="5B2A839C"/>
    <w:rsid w:val="5CF55EA3"/>
    <w:rsid w:val="5D2C55E2"/>
    <w:rsid w:val="5D6B8789"/>
    <w:rsid w:val="5D77800C"/>
    <w:rsid w:val="5E1D188A"/>
    <w:rsid w:val="5E2C9CFC"/>
    <w:rsid w:val="5E326A10"/>
    <w:rsid w:val="5F335F00"/>
    <w:rsid w:val="5F7A901B"/>
    <w:rsid w:val="5F801C39"/>
    <w:rsid w:val="5FDA1DB1"/>
    <w:rsid w:val="5FDAB439"/>
    <w:rsid w:val="601C712E"/>
    <w:rsid w:val="6024C357"/>
    <w:rsid w:val="60905EE2"/>
    <w:rsid w:val="610451D9"/>
    <w:rsid w:val="61205864"/>
    <w:rsid w:val="61725905"/>
    <w:rsid w:val="6175B113"/>
    <w:rsid w:val="6178A0E8"/>
    <w:rsid w:val="6196DA25"/>
    <w:rsid w:val="61D6C466"/>
    <w:rsid w:val="62372D55"/>
    <w:rsid w:val="62C2276A"/>
    <w:rsid w:val="62CB2F69"/>
    <w:rsid w:val="62DD9320"/>
    <w:rsid w:val="6304B5E9"/>
    <w:rsid w:val="6331724A"/>
    <w:rsid w:val="64576E8B"/>
    <w:rsid w:val="646814C8"/>
    <w:rsid w:val="64F0F3C2"/>
    <w:rsid w:val="6522413E"/>
    <w:rsid w:val="652FF38D"/>
    <w:rsid w:val="654DB6EC"/>
    <w:rsid w:val="65863C62"/>
    <w:rsid w:val="661EC977"/>
    <w:rsid w:val="6623E73E"/>
    <w:rsid w:val="66589236"/>
    <w:rsid w:val="66D54F76"/>
    <w:rsid w:val="670630AC"/>
    <w:rsid w:val="672C3C41"/>
    <w:rsid w:val="68728CB9"/>
    <w:rsid w:val="68A917D8"/>
    <w:rsid w:val="68B24439"/>
    <w:rsid w:val="68B4395F"/>
    <w:rsid w:val="69C1B3C3"/>
    <w:rsid w:val="69E88E68"/>
    <w:rsid w:val="6A276FE1"/>
    <w:rsid w:val="6A4B4BEB"/>
    <w:rsid w:val="6B25BC86"/>
    <w:rsid w:val="6B6985D8"/>
    <w:rsid w:val="6B6C12A5"/>
    <w:rsid w:val="6C5EF671"/>
    <w:rsid w:val="6CDBD3F6"/>
    <w:rsid w:val="6D012E72"/>
    <w:rsid w:val="6D178586"/>
    <w:rsid w:val="6D950135"/>
    <w:rsid w:val="6E2D167A"/>
    <w:rsid w:val="6E3E1FF4"/>
    <w:rsid w:val="6E47CA4B"/>
    <w:rsid w:val="6E4AC558"/>
    <w:rsid w:val="6E4E5F2A"/>
    <w:rsid w:val="6EA0B6D7"/>
    <w:rsid w:val="6EA2F226"/>
    <w:rsid w:val="6ED926A4"/>
    <w:rsid w:val="6ED95E5E"/>
    <w:rsid w:val="6F66C89B"/>
    <w:rsid w:val="6FE66DDB"/>
    <w:rsid w:val="702DF755"/>
    <w:rsid w:val="707FD0EA"/>
    <w:rsid w:val="70D443E3"/>
    <w:rsid w:val="71B434A8"/>
    <w:rsid w:val="7215C0F8"/>
    <w:rsid w:val="72337DF5"/>
    <w:rsid w:val="72C8B01A"/>
    <w:rsid w:val="730ACC36"/>
    <w:rsid w:val="737EFBCB"/>
    <w:rsid w:val="73818CFE"/>
    <w:rsid w:val="73B25E1D"/>
    <w:rsid w:val="73DC6278"/>
    <w:rsid w:val="73FEA343"/>
    <w:rsid w:val="745C6E15"/>
    <w:rsid w:val="747AD38F"/>
    <w:rsid w:val="74D9B85B"/>
    <w:rsid w:val="75B15A6E"/>
    <w:rsid w:val="761DB012"/>
    <w:rsid w:val="7636FBDE"/>
    <w:rsid w:val="7689E9BF"/>
    <w:rsid w:val="76ABF87F"/>
    <w:rsid w:val="76EF419A"/>
    <w:rsid w:val="76FBD424"/>
    <w:rsid w:val="774A8E1A"/>
    <w:rsid w:val="7798CC91"/>
    <w:rsid w:val="7890D133"/>
    <w:rsid w:val="7919C620"/>
    <w:rsid w:val="7A22A606"/>
    <w:rsid w:val="7A3309D1"/>
    <w:rsid w:val="7A9B0602"/>
    <w:rsid w:val="7AA4DAB9"/>
    <w:rsid w:val="7AB5EE88"/>
    <w:rsid w:val="7AD8044F"/>
    <w:rsid w:val="7BD88568"/>
    <w:rsid w:val="7BFFF3F9"/>
    <w:rsid w:val="7C35B163"/>
    <w:rsid w:val="7C65057A"/>
    <w:rsid w:val="7C6DB2CA"/>
    <w:rsid w:val="7C91194D"/>
    <w:rsid w:val="7C953600"/>
    <w:rsid w:val="7CBEEC45"/>
    <w:rsid w:val="7D029F44"/>
    <w:rsid w:val="7DA73551"/>
    <w:rsid w:val="7E67FC08"/>
    <w:rsid w:val="7ED743B3"/>
    <w:rsid w:val="7EDE551E"/>
    <w:rsid w:val="7FFCE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5F3BB"/>
  <w15:docId w15:val="{C5309DD8-F4E5-4191-A885-54B28B9A1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0A5B"/>
    <w:pPr>
      <w:spacing w:after="0" w:line="264" w:lineRule="auto"/>
      <w:jc w:val="both"/>
    </w:pPr>
    <w:rPr>
      <w:lang w:val="nl-NL"/>
    </w:rPr>
  </w:style>
  <w:style w:type="paragraph" w:styleId="Kop1">
    <w:name w:val="heading 1"/>
    <w:basedOn w:val="Standaard"/>
    <w:next w:val="Standaard"/>
    <w:link w:val="Kop1Char"/>
    <w:uiPriority w:val="9"/>
    <w:qFormat/>
    <w:rsid w:val="001F5433"/>
    <w:pPr>
      <w:keepNext/>
      <w:numPr>
        <w:numId w:val="8"/>
      </w:numPr>
      <w:spacing w:before="240" w:after="240"/>
      <w:outlineLvl w:val="0"/>
    </w:pPr>
    <w:rPr>
      <w:rFonts w:eastAsiaTheme="majorEastAsia" w:cstheme="majorBidi"/>
      <w:b/>
      <w:color w:val="000000" w:themeColor="text1"/>
      <w:szCs w:val="32"/>
    </w:rPr>
  </w:style>
  <w:style w:type="paragraph" w:styleId="Kop2">
    <w:name w:val="heading 2"/>
    <w:basedOn w:val="Kop1"/>
    <w:next w:val="Standaard"/>
    <w:link w:val="Kop2Char"/>
    <w:uiPriority w:val="9"/>
    <w:unhideWhenUsed/>
    <w:qFormat/>
    <w:rsid w:val="00087798"/>
    <w:pPr>
      <w:keepNext w:val="0"/>
      <w:numPr>
        <w:numId w:val="0"/>
      </w:numPr>
      <w:spacing w:before="120" w:after="120"/>
      <w:outlineLvl w:val="1"/>
    </w:pPr>
    <w:rPr>
      <w:b w:val="0"/>
      <w:u w:val="single"/>
    </w:rPr>
  </w:style>
  <w:style w:type="paragraph" w:styleId="Kop3">
    <w:name w:val="heading 3"/>
    <w:basedOn w:val="Standaard"/>
    <w:next w:val="Standaard"/>
    <w:link w:val="Kop3Char"/>
    <w:uiPriority w:val="9"/>
    <w:unhideWhenUsed/>
    <w:qFormat/>
    <w:rsid w:val="005D75C8"/>
    <w:pPr>
      <w:numPr>
        <w:ilvl w:val="2"/>
        <w:numId w:val="8"/>
      </w:numPr>
      <w:ind w:left="709" w:hanging="709"/>
      <w:outlineLvl w:val="2"/>
    </w:pPr>
  </w:style>
  <w:style w:type="paragraph" w:styleId="Kop4">
    <w:name w:val="heading 4"/>
    <w:aliases w:val="Opsomming letter"/>
    <w:basedOn w:val="Kop2"/>
    <w:next w:val="Standaard"/>
    <w:link w:val="Kop4Char"/>
    <w:uiPriority w:val="9"/>
    <w:unhideWhenUsed/>
    <w:qFormat/>
    <w:rsid w:val="005D75C8"/>
    <w:pPr>
      <w:numPr>
        <w:ilvl w:val="3"/>
        <w:numId w:val="8"/>
      </w:numPr>
      <w:spacing w:before="0" w:after="0"/>
      <w:ind w:left="1134" w:hanging="425"/>
      <w:outlineLvl w:val="3"/>
    </w:pPr>
    <w:rPr>
      <w:u w:val="none"/>
    </w:rPr>
  </w:style>
  <w:style w:type="paragraph" w:styleId="Kop5">
    <w:name w:val="heading 5"/>
    <w:aliases w:val="Opsomming streep"/>
    <w:basedOn w:val="Lijstalinea"/>
    <w:next w:val="Standaard"/>
    <w:link w:val="Kop5Char"/>
    <w:uiPriority w:val="9"/>
    <w:unhideWhenUsed/>
    <w:qFormat/>
    <w:rsid w:val="002C332A"/>
    <w:pPr>
      <w:numPr>
        <w:numId w:val="13"/>
      </w:numPr>
      <w:ind w:left="1134" w:hanging="567"/>
      <w:outlineLvl w:val="4"/>
    </w:pPr>
  </w:style>
  <w:style w:type="paragraph" w:styleId="Kop6">
    <w:name w:val="heading 6"/>
    <w:basedOn w:val="Standaard"/>
    <w:next w:val="Standaard"/>
    <w:link w:val="Kop6Char"/>
    <w:uiPriority w:val="9"/>
    <w:unhideWhenUsed/>
    <w:rsid w:val="001A4CB1"/>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5433"/>
    <w:rPr>
      <w:rFonts w:eastAsiaTheme="majorEastAsia" w:cstheme="majorBidi"/>
      <w:b/>
      <w:color w:val="000000" w:themeColor="text1"/>
      <w:szCs w:val="32"/>
      <w:lang w:val="nl-NL"/>
    </w:rPr>
  </w:style>
  <w:style w:type="character" w:customStyle="1" w:styleId="Kop2Char">
    <w:name w:val="Kop 2 Char"/>
    <w:basedOn w:val="Standaardalinea-lettertype"/>
    <w:link w:val="Kop2"/>
    <w:uiPriority w:val="9"/>
    <w:rsid w:val="00087798"/>
    <w:rPr>
      <w:rFonts w:eastAsiaTheme="majorEastAsia" w:cstheme="majorBidi"/>
      <w:color w:val="000000" w:themeColor="text1"/>
      <w:szCs w:val="32"/>
      <w:u w:val="single"/>
      <w:lang w:val="nl-NL"/>
    </w:rPr>
  </w:style>
  <w:style w:type="paragraph" w:styleId="Lijstalinea">
    <w:name w:val="List Paragraph"/>
    <w:basedOn w:val="Standaard"/>
    <w:link w:val="LijstalineaChar"/>
    <w:autoRedefine/>
    <w:uiPriority w:val="34"/>
    <w:qFormat/>
    <w:rsid w:val="00BA2E8E"/>
    <w:pPr>
      <w:widowControl w:val="0"/>
      <w:numPr>
        <w:ilvl w:val="1"/>
        <w:numId w:val="54"/>
      </w:numPr>
      <w:tabs>
        <w:tab w:val="left" w:pos="1701"/>
      </w:tabs>
      <w:suppressAutoHyphens/>
      <w:autoSpaceDE w:val="0"/>
      <w:autoSpaceDN w:val="0"/>
      <w:adjustRightInd w:val="0"/>
      <w:spacing w:line="240" w:lineRule="auto"/>
      <w:contextualSpacing/>
      <w:jc w:val="left"/>
    </w:pPr>
  </w:style>
  <w:style w:type="numbering" w:customStyle="1" w:styleId="Stijl1">
    <w:name w:val="Stijl1"/>
    <w:uiPriority w:val="99"/>
    <w:rsid w:val="00423A67"/>
    <w:pPr>
      <w:numPr>
        <w:numId w:val="9"/>
      </w:numPr>
    </w:pPr>
  </w:style>
  <w:style w:type="paragraph" w:styleId="Voetnoottekst">
    <w:name w:val="footnote text"/>
    <w:basedOn w:val="Standaard"/>
    <w:link w:val="VoetnoottekstChar"/>
    <w:unhideWhenUsed/>
    <w:rsid w:val="00423A67"/>
    <w:pPr>
      <w:spacing w:line="240" w:lineRule="auto"/>
    </w:pPr>
    <w:rPr>
      <w:sz w:val="20"/>
      <w:szCs w:val="20"/>
    </w:rPr>
  </w:style>
  <w:style w:type="character" w:customStyle="1" w:styleId="VoetnoottekstChar">
    <w:name w:val="Voetnoottekst Char"/>
    <w:basedOn w:val="Standaardalinea-lettertype"/>
    <w:link w:val="Voetnoottekst"/>
    <w:rsid w:val="00423A67"/>
    <w:rPr>
      <w:sz w:val="20"/>
      <w:szCs w:val="20"/>
      <w:lang w:val="nl-NL"/>
    </w:rPr>
  </w:style>
  <w:style w:type="character" w:styleId="Voetnootmarkering">
    <w:name w:val="footnote reference"/>
    <w:basedOn w:val="Standaardalinea-lettertype"/>
    <w:unhideWhenUsed/>
    <w:rsid w:val="00423A67"/>
    <w:rPr>
      <w:vertAlign w:val="superscript"/>
    </w:rPr>
  </w:style>
  <w:style w:type="character" w:customStyle="1" w:styleId="VoetnoottekstChar1">
    <w:name w:val="Voetnoottekst Char1"/>
    <w:basedOn w:val="Standaardalinea-lettertype"/>
    <w:uiPriority w:val="99"/>
    <w:rsid w:val="00EF50FC"/>
    <w:rPr>
      <w:rFonts w:ascii="Arial" w:eastAsiaTheme="minorEastAsia" w:hAnsi="Arial" w:cs="Arial"/>
      <w:sz w:val="16"/>
    </w:rPr>
  </w:style>
  <w:style w:type="paragraph" w:customStyle="1" w:styleId="Opsomming1">
    <w:name w:val="Opsomming 1"/>
    <w:rsid w:val="00835BCF"/>
    <w:pPr>
      <w:numPr>
        <w:numId w:val="10"/>
      </w:numPr>
      <w:spacing w:after="0"/>
      <w:ind w:left="851" w:hanging="851"/>
    </w:pPr>
    <w:rPr>
      <w:rFonts w:ascii="Arial" w:eastAsiaTheme="minorEastAsia" w:hAnsi="Arial" w:cs="Arial"/>
      <w:sz w:val="20"/>
      <w:szCs w:val="20"/>
      <w:lang w:val="nl-NL" w:eastAsia="nl-NL"/>
    </w:rPr>
  </w:style>
  <w:style w:type="paragraph" w:styleId="Koptekst">
    <w:name w:val="header"/>
    <w:basedOn w:val="Standaard"/>
    <w:link w:val="KoptekstChar"/>
    <w:uiPriority w:val="99"/>
    <w:unhideWhenUsed/>
    <w:rsid w:val="000466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66C5"/>
    <w:rPr>
      <w:lang w:val="nl-NL"/>
    </w:rPr>
  </w:style>
  <w:style w:type="paragraph" w:styleId="Voettekst">
    <w:name w:val="footer"/>
    <w:basedOn w:val="Standaard"/>
    <w:link w:val="VoettekstChar"/>
    <w:uiPriority w:val="99"/>
    <w:unhideWhenUsed/>
    <w:rsid w:val="000466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66C5"/>
    <w:rPr>
      <w:lang w:val="nl-NL"/>
    </w:rPr>
  </w:style>
  <w:style w:type="paragraph" w:customStyle="1" w:styleId="Koptekst1">
    <w:name w:val="Koptekst1"/>
    <w:basedOn w:val="Standaard"/>
    <w:uiPriority w:val="99"/>
    <w:rsid w:val="00474997"/>
    <w:pPr>
      <w:tabs>
        <w:tab w:val="center" w:pos="4320"/>
        <w:tab w:val="right" w:pos="8640"/>
      </w:tabs>
      <w:suppressAutoHyphens/>
      <w:autoSpaceDE w:val="0"/>
      <w:autoSpaceDN w:val="0"/>
      <w:adjustRightInd w:val="0"/>
      <w:spacing w:line="240" w:lineRule="auto"/>
    </w:pPr>
    <w:rPr>
      <w:rFonts w:ascii="Times New Roman" w:eastAsiaTheme="minorEastAsia" w:hAnsi="Times New Roman" w:cs="Arial"/>
      <w:sz w:val="24"/>
      <w:szCs w:val="20"/>
      <w:lang w:eastAsia="nl-NL"/>
    </w:rPr>
  </w:style>
  <w:style w:type="paragraph" w:styleId="Inhopg1">
    <w:name w:val="toc 1"/>
    <w:basedOn w:val="Standaard"/>
    <w:next w:val="Standaard"/>
    <w:autoRedefine/>
    <w:uiPriority w:val="39"/>
    <w:unhideWhenUsed/>
    <w:rsid w:val="00163FA6"/>
    <w:pPr>
      <w:spacing w:after="100"/>
    </w:pPr>
  </w:style>
  <w:style w:type="character" w:styleId="Hyperlink">
    <w:name w:val="Hyperlink"/>
    <w:basedOn w:val="Standaardalinea-lettertype"/>
    <w:uiPriority w:val="99"/>
    <w:unhideWhenUsed/>
    <w:rsid w:val="00163FA6"/>
    <w:rPr>
      <w:color w:val="0563C1" w:themeColor="hyperlink"/>
      <w:u w:val="single"/>
    </w:rPr>
  </w:style>
  <w:style w:type="paragraph" w:styleId="Inhopg2">
    <w:name w:val="toc 2"/>
    <w:basedOn w:val="Standaard"/>
    <w:next w:val="Standaard"/>
    <w:autoRedefine/>
    <w:uiPriority w:val="39"/>
    <w:unhideWhenUsed/>
    <w:rsid w:val="00163FA6"/>
    <w:pPr>
      <w:spacing w:after="100"/>
      <w:ind w:left="220"/>
    </w:pPr>
  </w:style>
  <w:style w:type="character" w:customStyle="1" w:styleId="Kop3Char">
    <w:name w:val="Kop 3 Char"/>
    <w:basedOn w:val="Standaardalinea-lettertype"/>
    <w:link w:val="Kop3"/>
    <w:uiPriority w:val="9"/>
    <w:rsid w:val="005D75C8"/>
    <w:rPr>
      <w:lang w:val="nl-NL"/>
    </w:rPr>
  </w:style>
  <w:style w:type="character" w:customStyle="1" w:styleId="Kop4Char">
    <w:name w:val="Kop 4 Char"/>
    <w:aliases w:val="Opsomming letter Char"/>
    <w:basedOn w:val="Standaardalinea-lettertype"/>
    <w:link w:val="Kop4"/>
    <w:uiPriority w:val="9"/>
    <w:rsid w:val="005D75C8"/>
    <w:rPr>
      <w:rFonts w:eastAsiaTheme="majorEastAsia" w:cstheme="majorBidi"/>
      <w:color w:val="000000" w:themeColor="text1"/>
      <w:szCs w:val="32"/>
      <w:lang w:val="nl-NL"/>
    </w:rPr>
  </w:style>
  <w:style w:type="paragraph" w:customStyle="1" w:styleId="Opsomming">
    <w:name w:val="Opsomming"/>
    <w:basedOn w:val="Lijstalinea"/>
    <w:link w:val="OpsommingChar"/>
    <w:qFormat/>
    <w:rsid w:val="00B37316"/>
    <w:pPr>
      <w:ind w:left="567" w:hanging="567"/>
    </w:pPr>
  </w:style>
  <w:style w:type="paragraph" w:customStyle="1" w:styleId="Inspropsomming">
    <w:name w:val="Inspr opsomming"/>
    <w:basedOn w:val="Lijstalinea"/>
    <w:link w:val="InspropsommingChar"/>
    <w:qFormat/>
    <w:rsid w:val="00CD30B1"/>
    <w:pPr>
      <w:numPr>
        <w:numId w:val="14"/>
      </w:numPr>
      <w:ind w:left="1701" w:hanging="567"/>
    </w:pPr>
  </w:style>
  <w:style w:type="character" w:customStyle="1" w:styleId="LijstalineaChar">
    <w:name w:val="Lijstalinea Char"/>
    <w:basedOn w:val="Standaardalinea-lettertype"/>
    <w:link w:val="Lijstalinea"/>
    <w:uiPriority w:val="34"/>
    <w:rsid w:val="00BA2E8E"/>
    <w:rPr>
      <w:lang w:val="nl-NL"/>
    </w:rPr>
  </w:style>
  <w:style w:type="character" w:customStyle="1" w:styleId="OpsommingChar">
    <w:name w:val="Opsomming Char"/>
    <w:basedOn w:val="LijstalineaChar"/>
    <w:link w:val="Opsomming"/>
    <w:rsid w:val="00B37316"/>
    <w:rPr>
      <w:lang w:val="nl-NL"/>
    </w:rPr>
  </w:style>
  <w:style w:type="character" w:customStyle="1" w:styleId="Kop5Char">
    <w:name w:val="Kop 5 Char"/>
    <w:aliases w:val="Opsomming streep Char"/>
    <w:basedOn w:val="Standaardalinea-lettertype"/>
    <w:link w:val="Kop5"/>
    <w:uiPriority w:val="9"/>
    <w:rsid w:val="002C332A"/>
    <w:rPr>
      <w:lang w:val="nl-NL"/>
    </w:rPr>
  </w:style>
  <w:style w:type="character" w:customStyle="1" w:styleId="InspropsommingChar">
    <w:name w:val="Inspr opsomming Char"/>
    <w:basedOn w:val="LijstalineaChar"/>
    <w:link w:val="Inspropsomming"/>
    <w:rsid w:val="00CD30B1"/>
    <w:rPr>
      <w:lang w:val="nl-NL"/>
    </w:rPr>
  </w:style>
  <w:style w:type="paragraph" w:styleId="Geenafstand">
    <w:name w:val="No Spacing"/>
    <w:aliases w:val="Opsomming 2"/>
    <w:basedOn w:val="Lijstalinea"/>
    <w:uiPriority w:val="1"/>
    <w:qFormat/>
    <w:rsid w:val="00252E86"/>
    <w:pPr>
      <w:numPr>
        <w:numId w:val="11"/>
      </w:numPr>
      <w:ind w:left="567" w:hanging="567"/>
    </w:pPr>
  </w:style>
  <w:style w:type="paragraph" w:styleId="Ballontekst">
    <w:name w:val="Balloon Text"/>
    <w:basedOn w:val="Standaard"/>
    <w:link w:val="BallontekstChar"/>
    <w:uiPriority w:val="99"/>
    <w:semiHidden/>
    <w:unhideWhenUsed/>
    <w:rsid w:val="006A116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116E"/>
    <w:rPr>
      <w:rFonts w:ascii="Tahoma" w:hAnsi="Tahoma" w:cs="Tahoma"/>
      <w:sz w:val="16"/>
      <w:szCs w:val="16"/>
      <w:lang w:val="nl-NL"/>
    </w:rPr>
  </w:style>
  <w:style w:type="character" w:customStyle="1" w:styleId="Kop6Char">
    <w:name w:val="Kop 6 Char"/>
    <w:basedOn w:val="Standaardalinea-lettertype"/>
    <w:link w:val="Kop6"/>
    <w:uiPriority w:val="9"/>
    <w:rsid w:val="001A4CB1"/>
    <w:rPr>
      <w:rFonts w:asciiTheme="majorHAnsi" w:eastAsiaTheme="majorEastAsia" w:hAnsiTheme="majorHAnsi" w:cstheme="majorBidi"/>
      <w:i/>
      <w:iCs/>
      <w:color w:val="1F3763" w:themeColor="accent1" w:themeShade="7F"/>
      <w:lang w:val="nl-NL"/>
    </w:rPr>
  </w:style>
  <w:style w:type="paragraph" w:styleId="Citaat">
    <w:name w:val="Quote"/>
    <w:basedOn w:val="Standaard"/>
    <w:next w:val="Standaard"/>
    <w:link w:val="CitaatChar"/>
    <w:uiPriority w:val="29"/>
    <w:qFormat/>
    <w:rsid w:val="00172F2E"/>
    <w:rPr>
      <w:i/>
      <w:iCs/>
      <w:color w:val="000000" w:themeColor="text1"/>
    </w:rPr>
  </w:style>
  <w:style w:type="character" w:customStyle="1" w:styleId="CitaatChar">
    <w:name w:val="Citaat Char"/>
    <w:basedOn w:val="Standaardalinea-lettertype"/>
    <w:link w:val="Citaat"/>
    <w:uiPriority w:val="29"/>
    <w:rsid w:val="00172F2E"/>
    <w:rPr>
      <w:i/>
      <w:iCs/>
      <w:color w:val="000000" w:themeColor="text1"/>
      <w:lang w:val="nl-NL"/>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sz w:val="20"/>
      <w:szCs w:val="20"/>
      <w:lang w:val="nl-NL"/>
    </w:rPr>
  </w:style>
  <w:style w:type="character" w:styleId="Verwijzingopmerking">
    <w:name w:val="annotation reference"/>
    <w:basedOn w:val="Standaardalinea-lettertype"/>
    <w:semiHidden/>
    <w:unhideWhenUsed/>
    <w:qFormat/>
    <w:rPr>
      <w:sz w:val="16"/>
      <w:szCs w:val="16"/>
    </w:rPr>
  </w:style>
  <w:style w:type="paragraph" w:styleId="Onderwerpvanopmerking">
    <w:name w:val="annotation subject"/>
    <w:basedOn w:val="Tekstopmerking"/>
    <w:next w:val="Tekstopmerking"/>
    <w:link w:val="OnderwerpvanopmerkingChar"/>
    <w:uiPriority w:val="99"/>
    <w:semiHidden/>
    <w:unhideWhenUsed/>
    <w:rsid w:val="00434067"/>
    <w:rPr>
      <w:b/>
      <w:bCs/>
    </w:rPr>
  </w:style>
  <w:style w:type="character" w:customStyle="1" w:styleId="OnderwerpvanopmerkingChar">
    <w:name w:val="Onderwerp van opmerking Char"/>
    <w:basedOn w:val="TekstopmerkingChar"/>
    <w:link w:val="Onderwerpvanopmerking"/>
    <w:uiPriority w:val="99"/>
    <w:semiHidden/>
    <w:rsid w:val="00434067"/>
    <w:rPr>
      <w:b/>
      <w:bCs/>
      <w:sz w:val="20"/>
      <w:szCs w:val="20"/>
      <w:lang w:val="nl-NL"/>
    </w:rPr>
  </w:style>
  <w:style w:type="character" w:styleId="Onopgelostemelding">
    <w:name w:val="Unresolved Mention"/>
    <w:basedOn w:val="Standaardalinea-lettertype"/>
    <w:uiPriority w:val="99"/>
    <w:semiHidden/>
    <w:unhideWhenUsed/>
    <w:rsid w:val="00145802"/>
    <w:rPr>
      <w:color w:val="605E5C"/>
      <w:shd w:val="clear" w:color="auto" w:fill="E1DFDD"/>
    </w:rPr>
  </w:style>
  <w:style w:type="character" w:styleId="Tekstvantijdelijkeaanduiding">
    <w:name w:val="Placeholder Text"/>
    <w:basedOn w:val="Standaardalinea-lettertype"/>
    <w:uiPriority w:val="99"/>
    <w:semiHidden/>
    <w:rsid w:val="005B3F22"/>
    <w:rPr>
      <w:color w:val="666666"/>
    </w:rPr>
  </w:style>
  <w:style w:type="paragraph" w:styleId="Revisie">
    <w:name w:val="Revision"/>
    <w:hidden/>
    <w:uiPriority w:val="99"/>
    <w:semiHidden/>
    <w:rsid w:val="00741B28"/>
    <w:pPr>
      <w:spacing w:after="0" w:line="240" w:lineRule="auto"/>
    </w:pPr>
    <w:rPr>
      <w:lang w:val="nl-NL"/>
    </w:rPr>
  </w:style>
  <w:style w:type="character" w:customStyle="1" w:styleId="ArticleLevel2Char">
    <w:name w:val="Article Level 2 Char"/>
    <w:basedOn w:val="Standaardalinea-lettertype"/>
    <w:link w:val="ArticleLevel2"/>
    <w:qFormat/>
    <w:rsid w:val="00E624A0"/>
    <w:rPr>
      <w:lang w:val="nl-NL"/>
    </w:rPr>
  </w:style>
  <w:style w:type="paragraph" w:customStyle="1" w:styleId="ArticleLevel1">
    <w:name w:val="Article Level 1"/>
    <w:basedOn w:val="Kop2"/>
    <w:next w:val="ArticleLevel2"/>
    <w:link w:val="ArticleLevel1Char"/>
    <w:qFormat/>
    <w:rsid w:val="005F4598"/>
    <w:pPr>
      <w:keepNext/>
      <w:keepLines/>
      <w:numPr>
        <w:numId w:val="15"/>
      </w:numPr>
      <w:suppressAutoHyphens/>
      <w:spacing w:before="40" w:after="0" w:line="288" w:lineRule="auto"/>
      <w:ind w:left="1134" w:hanging="1134"/>
      <w:jc w:val="left"/>
    </w:pPr>
    <w:rPr>
      <w:b/>
      <w:bCs/>
      <w:sz w:val="24"/>
      <w:szCs w:val="26"/>
      <w:u w:val="none"/>
    </w:rPr>
  </w:style>
  <w:style w:type="paragraph" w:customStyle="1" w:styleId="ArticleLevel2">
    <w:name w:val="Article Level 2"/>
    <w:basedOn w:val="Standaard"/>
    <w:link w:val="ArticleLevel2Char"/>
    <w:qFormat/>
    <w:rsid w:val="00E624A0"/>
    <w:pPr>
      <w:numPr>
        <w:ilvl w:val="1"/>
        <w:numId w:val="15"/>
      </w:numPr>
      <w:suppressAutoHyphens/>
      <w:spacing w:line="288" w:lineRule="auto"/>
      <w:jc w:val="left"/>
    </w:pPr>
  </w:style>
  <w:style w:type="paragraph" w:customStyle="1" w:styleId="ArticleLevel3">
    <w:name w:val="Article Level 3"/>
    <w:basedOn w:val="Standaard"/>
    <w:next w:val="ArticleLevel4"/>
    <w:qFormat/>
    <w:rsid w:val="00683E6C"/>
    <w:pPr>
      <w:numPr>
        <w:ilvl w:val="2"/>
        <w:numId w:val="15"/>
      </w:numPr>
      <w:suppressAutoHyphens/>
      <w:spacing w:line="288" w:lineRule="auto"/>
      <w:jc w:val="left"/>
    </w:pPr>
    <w:rPr>
      <w:sz w:val="24"/>
      <w:szCs w:val="24"/>
    </w:rPr>
  </w:style>
  <w:style w:type="paragraph" w:customStyle="1" w:styleId="ArticleLevel4">
    <w:name w:val="Article Level 4"/>
    <w:basedOn w:val="Standaard"/>
    <w:qFormat/>
    <w:rsid w:val="00683E6C"/>
    <w:pPr>
      <w:numPr>
        <w:ilvl w:val="3"/>
        <w:numId w:val="15"/>
      </w:numPr>
      <w:suppressAutoHyphens/>
      <w:spacing w:line="288" w:lineRule="auto"/>
      <w:jc w:val="left"/>
    </w:pPr>
    <w:rPr>
      <w:sz w:val="24"/>
      <w:szCs w:val="24"/>
    </w:rPr>
  </w:style>
  <w:style w:type="paragraph" w:customStyle="1" w:styleId="ArticleLevel5">
    <w:name w:val="Article Level 5"/>
    <w:basedOn w:val="Standaard"/>
    <w:qFormat/>
    <w:rsid w:val="00683E6C"/>
    <w:pPr>
      <w:numPr>
        <w:ilvl w:val="4"/>
        <w:numId w:val="15"/>
      </w:numPr>
      <w:suppressAutoHyphens/>
      <w:spacing w:line="288" w:lineRule="auto"/>
      <w:jc w:val="left"/>
    </w:pPr>
    <w:rPr>
      <w:sz w:val="24"/>
      <w:szCs w:val="24"/>
    </w:rPr>
  </w:style>
  <w:style w:type="paragraph" w:customStyle="1" w:styleId="ArticleLevel6">
    <w:name w:val="Article Level 6"/>
    <w:basedOn w:val="Standaard"/>
    <w:qFormat/>
    <w:rsid w:val="00683E6C"/>
    <w:pPr>
      <w:numPr>
        <w:ilvl w:val="5"/>
        <w:numId w:val="15"/>
      </w:numPr>
      <w:tabs>
        <w:tab w:val="left" w:pos="851"/>
      </w:tabs>
      <w:suppressAutoHyphens/>
      <w:spacing w:line="288" w:lineRule="auto"/>
      <w:jc w:val="left"/>
    </w:pPr>
    <w:rPr>
      <w:sz w:val="24"/>
      <w:szCs w:val="24"/>
    </w:rPr>
  </w:style>
  <w:style w:type="paragraph" w:styleId="Titel">
    <w:name w:val="Title"/>
    <w:basedOn w:val="Standaard"/>
    <w:next w:val="Standaard"/>
    <w:link w:val="TitelChar"/>
    <w:uiPriority w:val="10"/>
    <w:qFormat/>
    <w:rsid w:val="00527027"/>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7027"/>
    <w:rPr>
      <w:rFonts w:asciiTheme="majorHAnsi" w:eastAsiaTheme="majorEastAsia" w:hAnsiTheme="majorHAnsi" w:cstheme="majorBidi"/>
      <w:spacing w:val="-10"/>
      <w:kern w:val="28"/>
      <w:sz w:val="56"/>
      <w:szCs w:val="56"/>
      <w:lang w:val="nl-NL"/>
    </w:rPr>
  </w:style>
  <w:style w:type="character" w:customStyle="1" w:styleId="ArticleLevel1Char">
    <w:name w:val="Article Level 1 Char"/>
    <w:basedOn w:val="Standaardalinea-lettertype"/>
    <w:link w:val="ArticleLevel1"/>
    <w:qFormat/>
    <w:rsid w:val="005F4598"/>
    <w:rPr>
      <w:rFonts w:eastAsiaTheme="majorEastAsia" w:cstheme="majorBidi"/>
      <w:b/>
      <w:bCs/>
      <w:color w:val="000000" w:themeColor="text1"/>
      <w:sz w:val="24"/>
      <w:szCs w:val="26"/>
      <w:lang w:val="nl-NL"/>
    </w:rPr>
  </w:style>
  <w:style w:type="paragraph" w:customStyle="1" w:styleId="Artikel11">
    <w:name w:val="Artikel 11"/>
    <w:basedOn w:val="Geenafstand"/>
    <w:qFormat/>
    <w:rsid w:val="00050292"/>
    <w:pPr>
      <w:widowControl/>
      <w:numPr>
        <w:numId w:val="18"/>
      </w:numPr>
      <w:tabs>
        <w:tab w:val="num" w:pos="360"/>
      </w:tabs>
      <w:autoSpaceDE/>
      <w:autoSpaceDN/>
      <w:adjustRightInd/>
      <w:ind w:left="737" w:right="357" w:hanging="737"/>
      <w:contextualSpacing w:val="0"/>
    </w:pPr>
    <w:rPr>
      <w:rFonts w:ascii="Trebuchet MS" w:eastAsia="Calibri" w:hAnsi="Trebuchet MS" w:cs="Times New Roman"/>
      <w:sz w:val="20"/>
    </w:rPr>
  </w:style>
  <w:style w:type="character" w:customStyle="1" w:styleId="cf01">
    <w:name w:val="cf01"/>
    <w:basedOn w:val="Standaardalinea-lettertype"/>
    <w:rsid w:val="00FC5E7E"/>
    <w:rPr>
      <w:rFonts w:ascii="Segoe UI" w:hAnsi="Segoe UI" w:cs="Segoe UI" w:hint="default"/>
      <w:sz w:val="18"/>
      <w:szCs w:val="18"/>
    </w:rPr>
  </w:style>
  <w:style w:type="table" w:styleId="Tabelraster">
    <w:name w:val="Table Grid"/>
    <w:basedOn w:val="Standaardtabel"/>
    <w:uiPriority w:val="59"/>
    <w:rsid w:val="00355503"/>
    <w:pPr>
      <w:suppressAutoHyphens/>
      <w:spacing w:after="0" w:line="240" w:lineRule="auto"/>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631E90"/>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paragraph" w:styleId="Kopvaninhoudsopgave">
    <w:name w:val="TOC Heading"/>
    <w:basedOn w:val="Kop1"/>
    <w:next w:val="Standaard"/>
    <w:uiPriority w:val="39"/>
    <w:unhideWhenUsed/>
    <w:qFormat/>
    <w:rsid w:val="00EB512D"/>
    <w:pPr>
      <w:keepLines/>
      <w:numPr>
        <w:numId w:val="0"/>
      </w:numPr>
      <w:spacing w:after="0" w:line="259" w:lineRule="auto"/>
      <w:jc w:val="left"/>
      <w:outlineLvl w:val="9"/>
    </w:pPr>
    <w:rPr>
      <w:rFonts w:asciiTheme="majorHAnsi" w:hAnsiTheme="majorHAnsi"/>
      <w:b w:val="0"/>
      <w:color w:val="2F5496" w:themeColor="accent1" w:themeShade="BF"/>
      <w:sz w:val="32"/>
      <w:lang w:eastAsia="nl-NL"/>
    </w:rPr>
  </w:style>
  <w:style w:type="paragraph" w:customStyle="1" w:styleId="Indentedbullets">
    <w:name w:val="Indented bullets"/>
    <w:basedOn w:val="Standaard"/>
    <w:qFormat/>
    <w:rsid w:val="00012AD8"/>
    <w:pPr>
      <w:numPr>
        <w:numId w:val="51"/>
      </w:numPr>
      <w:suppressAutoHyphens/>
      <w:spacing w:line="288" w:lineRule="auto"/>
      <w:ind w:left="1843" w:hanging="349"/>
      <w:jc w:val="left"/>
    </w:pPr>
    <w:rPr>
      <w:sz w:val="24"/>
      <w:szCs w:val="24"/>
    </w:rPr>
  </w:style>
  <w:style w:type="table" w:customStyle="1" w:styleId="NormalTablePHPDOCX">
    <w:name w:val="Normal Table PHPDOCX"/>
    <w:uiPriority w:val="99"/>
    <w:semiHidden/>
    <w:unhideWhenUsed/>
    <w:qFormat/>
    <w:rsid w:val="00012AD8"/>
    <w:pPr>
      <w:suppressAutoHyphens/>
      <w:spacing w:after="0" w:line="240" w:lineRule="auto"/>
    </w:pPr>
    <w:rPr>
      <w:sz w:val="24"/>
      <w:szCs w:val="24"/>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957143">
      <w:bodyDiv w:val="1"/>
      <w:marLeft w:val="0"/>
      <w:marRight w:val="0"/>
      <w:marTop w:val="0"/>
      <w:marBottom w:val="0"/>
      <w:divBdr>
        <w:top w:val="none" w:sz="0" w:space="0" w:color="auto"/>
        <w:left w:val="none" w:sz="0" w:space="0" w:color="auto"/>
        <w:bottom w:val="none" w:sz="0" w:space="0" w:color="auto"/>
        <w:right w:val="none" w:sz="0" w:space="0" w:color="auto"/>
      </w:divBdr>
    </w:div>
    <w:div w:id="473450485">
      <w:bodyDiv w:val="1"/>
      <w:marLeft w:val="0"/>
      <w:marRight w:val="0"/>
      <w:marTop w:val="0"/>
      <w:marBottom w:val="0"/>
      <w:divBdr>
        <w:top w:val="none" w:sz="0" w:space="0" w:color="auto"/>
        <w:left w:val="none" w:sz="0" w:space="0" w:color="auto"/>
        <w:bottom w:val="none" w:sz="0" w:space="0" w:color="auto"/>
        <w:right w:val="none" w:sz="0" w:space="0" w:color="auto"/>
      </w:divBdr>
    </w:div>
    <w:div w:id="1471901936">
      <w:bodyDiv w:val="1"/>
      <w:marLeft w:val="0"/>
      <w:marRight w:val="0"/>
      <w:marTop w:val="0"/>
      <w:marBottom w:val="0"/>
      <w:divBdr>
        <w:top w:val="none" w:sz="0" w:space="0" w:color="auto"/>
        <w:left w:val="none" w:sz="0" w:space="0" w:color="auto"/>
        <w:bottom w:val="none" w:sz="0" w:space="0" w:color="auto"/>
        <w:right w:val="none" w:sz="0" w:space="0" w:color="auto"/>
      </w:divBdr>
    </w:div>
    <w:div w:id="1619868837">
      <w:bodyDiv w:val="1"/>
      <w:marLeft w:val="0"/>
      <w:marRight w:val="0"/>
      <w:marTop w:val="0"/>
      <w:marBottom w:val="0"/>
      <w:divBdr>
        <w:top w:val="none" w:sz="0" w:space="0" w:color="auto"/>
        <w:left w:val="none" w:sz="0" w:space="0" w:color="auto"/>
        <w:bottom w:val="none" w:sz="0" w:space="0" w:color="auto"/>
        <w:right w:val="none" w:sz="0" w:space="0" w:color="auto"/>
      </w:divBdr>
    </w:div>
    <w:div w:id="1865973298">
      <w:bodyDiv w:val="1"/>
      <w:marLeft w:val="0"/>
      <w:marRight w:val="0"/>
      <w:marTop w:val="0"/>
      <w:marBottom w:val="0"/>
      <w:divBdr>
        <w:top w:val="none" w:sz="0" w:space="0" w:color="auto"/>
        <w:left w:val="none" w:sz="0" w:space="0" w:color="auto"/>
        <w:bottom w:val="none" w:sz="0" w:space="0" w:color="auto"/>
        <w:right w:val="none" w:sz="0" w:space="0" w:color="auto"/>
      </w:divBdr>
    </w:div>
    <w:div w:id="189504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ng.nl/sites/default/files/2024-07/gemeentelijke_ict_kwaliteitsnormen_2024.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3" ma:contentTypeDescription="Een nieuw document maken." ma:contentTypeScope="" ma:versionID="22e941dcd2e708d8062c8312fdb4374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51aecba0dc2c19f3ca9b19d897cd9fa7"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Opmerking"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Opmerking" ma:index="19" nillable="true" ma:displayName="Opmerking" ma:format="Dropdown" ma:internalName="Opmerking">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dd051-d5ad-446e-a969-b8cfabb0a453}"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pmerking xmlns="301043ed-5bf9-4e78-96a0-da14dd4e8da3" xsi:nil="true"/>
    <lcf76f155ced4ddcb4097134ff3c332f xmlns="301043ed-5bf9-4e78-96a0-da14dd4e8da3">
      <Terms xmlns="http://schemas.microsoft.com/office/infopath/2007/PartnerControls"/>
    </lcf76f155ced4ddcb4097134ff3c332f>
    <TaxCatchAll xmlns="17ace780-5431-40a1-a238-c3eb7d038b3e" xsi:nil="true"/>
  </documentManagement>
</p:properties>
</file>

<file path=customXml/itemProps1.xml><?xml version="1.0" encoding="utf-8"?>
<ds:datastoreItem xmlns:ds="http://schemas.openxmlformats.org/officeDocument/2006/customXml" ds:itemID="{3371277F-A12C-45FB-A3F1-2EB7A2DA84B3}">
  <ds:schemaRefs>
    <ds:schemaRef ds:uri="http://schemas.microsoft.com/sharepoint/v3/contenttype/forms"/>
  </ds:schemaRefs>
</ds:datastoreItem>
</file>

<file path=customXml/itemProps2.xml><?xml version="1.0" encoding="utf-8"?>
<ds:datastoreItem xmlns:ds="http://schemas.openxmlformats.org/officeDocument/2006/customXml" ds:itemID="{D118A12D-7583-4D7D-8C4B-9F1477964C19}">
  <ds:schemaRefs>
    <ds:schemaRef ds:uri="http://schemas.openxmlformats.org/officeDocument/2006/bibliography"/>
  </ds:schemaRefs>
</ds:datastoreItem>
</file>

<file path=customXml/itemProps3.xml><?xml version="1.0" encoding="utf-8"?>
<ds:datastoreItem xmlns:ds="http://schemas.openxmlformats.org/officeDocument/2006/customXml" ds:itemID="{69328C5D-47D3-40C5-A252-4EA384869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0E71C7-48D7-4CFA-AB24-D29CCB5CE2A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7ace780-5431-40a1-a238-c3eb7d038b3e"/>
    <ds:schemaRef ds:uri="301043ed-5bf9-4e78-96a0-da14dd4e8da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4308</Words>
  <Characters>23696</Characters>
  <Application>Microsoft Office Word</Application>
  <DocSecurity>0</DocSecurity>
  <Lines>197</Lines>
  <Paragraphs>55</Paragraphs>
  <ScaleCrop>false</ScaleCrop>
  <Company>Organisatienaam</Company>
  <LinksUpToDate>false</LinksUpToDate>
  <CharactersWithSpaces>27949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Stoffelsma</dc:creator>
  <cp:keywords/>
  <cp:lastModifiedBy>Douwe Sibma</cp:lastModifiedBy>
  <cp:revision>2</cp:revision>
  <cp:lastPrinted>2025-01-29T09:29:00Z</cp:lastPrinted>
  <dcterms:created xsi:type="dcterms:W3CDTF">2025-09-30T12:24:00Z</dcterms:created>
  <dcterms:modified xsi:type="dcterms:W3CDTF">2025-09-30T12:24:00Z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