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4AD13" w14:textId="77777777" w:rsidR="000A20A4" w:rsidRDefault="000A20A4"/>
    <w:p w14:paraId="444C5B77" w14:textId="5C558013" w:rsidR="000A20A4" w:rsidRPr="0039799F" w:rsidRDefault="2642FDA8">
      <w:pPr>
        <w:pStyle w:val="Kop2"/>
        <w:spacing w:before="199" w:after="199" w:line="240" w:lineRule="auto"/>
        <w:rPr>
          <w:i/>
          <w:iCs/>
        </w:rPr>
      </w:pPr>
      <w:r>
        <w:t xml:space="preserve">Bijlage 12 </w:t>
      </w:r>
      <w:r w:rsidR="0081535F">
        <w:t>CONCEPT</w:t>
      </w:r>
      <w:r w:rsidR="636F93CD">
        <w:t xml:space="preserve"> </w:t>
      </w:r>
      <w:r w:rsidR="0081535F">
        <w:t xml:space="preserve">OVEREENKOMST </w:t>
      </w:r>
      <w:r w:rsidR="0081535F" w:rsidRPr="0AC0D70F">
        <w:rPr>
          <w:i/>
          <w:iCs/>
        </w:rPr>
        <w:t>ten behoeve van HR-systeem Vidar</w:t>
      </w:r>
      <w:r w:rsidR="0081535F">
        <w:t xml:space="preserve">  </w:t>
      </w:r>
    </w:p>
    <w:p w14:paraId="405DB860" w14:textId="77777777" w:rsidR="000A20A4" w:rsidRDefault="0081535F">
      <w:r>
        <w:rPr>
          <w:b/>
          <w:bCs/>
          <w:i/>
          <w:iCs/>
        </w:rPr>
        <w:t>REFERENTIE: Z/24/633863</w:t>
      </w:r>
    </w:p>
    <w:p w14:paraId="6677140A" w14:textId="77777777" w:rsidR="000A20A4" w:rsidRDefault="0081535F">
      <w:pPr>
        <w:spacing w:before="239" w:after="239" w:line="240" w:lineRule="auto"/>
        <w:textAlignment w:val="top"/>
      </w:pPr>
      <w:r>
        <w:rPr>
          <w:rFonts w:eastAsia="Calibri" w:cs="Calibri"/>
          <w:b/>
          <w:bCs/>
        </w:rPr>
        <w:t>Ondergetekenden</w:t>
      </w:r>
    </w:p>
    <w:p w14:paraId="0148A352" w14:textId="22C8531D" w:rsidR="000A20A4" w:rsidRDefault="0081535F">
      <w:pPr>
        <w:numPr>
          <w:ilvl w:val="0"/>
          <w:numId w:val="4"/>
        </w:numPr>
        <w:spacing w:line="240" w:lineRule="auto"/>
        <w:rPr>
          <w:rFonts w:ascii="Calibri" w:eastAsia="Calibri" w:hAnsi="Calibri" w:cs="Calibri"/>
        </w:rPr>
      </w:pPr>
      <w:r w:rsidRPr="0AC0D70F">
        <w:rPr>
          <w:rFonts w:eastAsia="Calibri" w:cs="Calibri"/>
        </w:rPr>
        <w:t xml:space="preserve">De publiekrechtelijke rechtspersoon </w:t>
      </w:r>
      <w:r w:rsidRPr="0AC0D70F">
        <w:rPr>
          <w:rFonts w:eastAsia="Calibri" w:cs="Calibri"/>
          <w:i/>
          <w:iCs/>
        </w:rPr>
        <w:t>Vidar BV, Vidar Aan de Slag, Vidar Loont BV</w:t>
      </w:r>
      <w:r w:rsidRPr="0AC0D70F">
        <w:rPr>
          <w:rFonts w:eastAsia="Calibri" w:cs="Calibri"/>
        </w:rPr>
        <w:t>, te dezen rechtsgeldig vertegenwoordigd door</w:t>
      </w:r>
      <w:r w:rsidR="6FED4C7D" w:rsidRPr="0AC0D70F">
        <w:rPr>
          <w:rFonts w:eastAsia="Calibri" w:cs="Calibri"/>
          <w:i/>
          <w:iCs/>
        </w:rPr>
        <w:t xml:space="preserve"> mevrouw</w:t>
      </w:r>
      <w:r w:rsidRPr="0AC0D70F">
        <w:rPr>
          <w:rFonts w:eastAsia="Calibri" w:cs="Calibri"/>
        </w:rPr>
        <w:t xml:space="preserve"> </w:t>
      </w:r>
      <w:r w:rsidRPr="0AC0D70F">
        <w:rPr>
          <w:rFonts w:eastAsia="Calibri" w:cs="Calibri"/>
          <w:i/>
          <w:iCs/>
        </w:rPr>
        <w:t>I</w:t>
      </w:r>
      <w:r w:rsidR="02FAB619" w:rsidRPr="0AC0D70F">
        <w:rPr>
          <w:rFonts w:eastAsia="Calibri" w:cs="Calibri"/>
          <w:i/>
          <w:iCs/>
        </w:rPr>
        <w:t>.</w:t>
      </w:r>
      <w:r w:rsidRPr="0AC0D70F">
        <w:rPr>
          <w:rFonts w:eastAsia="Calibri" w:cs="Calibri"/>
          <w:i/>
          <w:iCs/>
        </w:rPr>
        <w:t xml:space="preserve"> Stassen</w:t>
      </w:r>
      <w:r w:rsidR="15E653EB" w:rsidRPr="0AC0D70F">
        <w:rPr>
          <w:rFonts w:eastAsia="Calibri" w:cs="Calibri"/>
          <w:i/>
          <w:iCs/>
        </w:rPr>
        <w:t>-van Vlodrop</w:t>
      </w:r>
      <w:r w:rsidRPr="0AC0D70F">
        <w:rPr>
          <w:rFonts w:eastAsia="Calibri" w:cs="Calibri"/>
        </w:rPr>
        <w:t>,</w:t>
      </w:r>
      <w:r w:rsidR="40E6DF46" w:rsidRPr="0AC0D70F">
        <w:rPr>
          <w:rFonts w:eastAsia="Calibri" w:cs="Calibri"/>
        </w:rPr>
        <w:t xml:space="preserve"> </w:t>
      </w:r>
      <w:r w:rsidR="40E6DF46" w:rsidRPr="0AC0D70F">
        <w:rPr>
          <w:rFonts w:eastAsia="Calibri" w:cs="Calibri"/>
          <w:i/>
          <w:iCs/>
        </w:rPr>
        <w:t>Algemeen</w:t>
      </w:r>
      <w:r w:rsidRPr="0AC0D70F">
        <w:rPr>
          <w:rFonts w:eastAsia="Calibri" w:cs="Calibri"/>
          <w:i/>
          <w:iCs/>
        </w:rPr>
        <w:t xml:space="preserve"> Directeur Vidar</w:t>
      </w:r>
      <w:r w:rsidRPr="0AC0D70F">
        <w:rPr>
          <w:rFonts w:eastAsia="Calibri" w:cs="Calibri"/>
        </w:rPr>
        <w:t xml:space="preserve"> , hierna te noemen "</w:t>
      </w:r>
      <w:r w:rsidRPr="0AC0D70F">
        <w:rPr>
          <w:rFonts w:eastAsia="Calibri" w:cs="Calibri"/>
          <w:b/>
          <w:bCs/>
        </w:rPr>
        <w:t>Opdrachtgever</w:t>
      </w:r>
      <w:r w:rsidRPr="0AC0D70F">
        <w:rPr>
          <w:rFonts w:eastAsia="Calibri" w:cs="Calibri"/>
        </w:rPr>
        <w:t>";</w:t>
      </w:r>
    </w:p>
    <w:p w14:paraId="5AAE328A" w14:textId="77777777" w:rsidR="000A20A4" w:rsidRDefault="0081535F">
      <w:pPr>
        <w:spacing w:before="239" w:after="239" w:line="240" w:lineRule="auto"/>
        <w:textAlignment w:val="top"/>
      </w:pPr>
      <w:r>
        <w:rPr>
          <w:rFonts w:eastAsia="Calibri" w:cs="Calibri"/>
          <w:i/>
          <w:iCs/>
        </w:rPr>
        <w:t>en</w:t>
      </w:r>
    </w:p>
    <w:p w14:paraId="67D5C959" w14:textId="77777777" w:rsidR="000A20A4" w:rsidRDefault="0081535F">
      <w:pPr>
        <w:numPr>
          <w:ilvl w:val="0"/>
          <w:numId w:val="4"/>
        </w:numPr>
        <w:spacing w:line="240" w:lineRule="auto"/>
        <w:rPr>
          <w:rFonts w:ascii="Calibri" w:eastAsia="Calibri" w:hAnsi="Calibri" w:cs="Calibri"/>
        </w:rPr>
      </w:pPr>
      <w:r w:rsidRPr="0AC0D70F">
        <w:rPr>
          <w:rFonts w:eastAsia="Calibri" w:cs="Calibri"/>
          <w:i/>
          <w:iCs/>
          <w:highlight w:val="yellow"/>
        </w:rPr>
        <w:t>("NAAM_HIER")</w:t>
      </w:r>
      <w:r w:rsidRPr="0AC0D70F">
        <w:rPr>
          <w:rFonts w:eastAsia="Calibri" w:cs="Calibri"/>
        </w:rPr>
        <w:t xml:space="preserve"> met Kamer van Koophandel nummer </w:t>
      </w:r>
      <w:r w:rsidRPr="0AC0D70F">
        <w:rPr>
          <w:rFonts w:eastAsia="Calibri" w:cs="Calibri"/>
          <w:i/>
          <w:iCs/>
        </w:rPr>
        <w:t>(</w:t>
      </w:r>
      <w:r w:rsidRPr="0AC0D70F">
        <w:rPr>
          <w:rFonts w:eastAsia="Calibri" w:cs="Calibri"/>
          <w:i/>
          <w:iCs/>
          <w:highlight w:val="yellow"/>
        </w:rPr>
        <w:t>"</w:t>
      </w:r>
      <w:proofErr w:type="spellStart"/>
      <w:r w:rsidRPr="0AC0D70F">
        <w:rPr>
          <w:rFonts w:eastAsia="Calibri" w:cs="Calibri"/>
          <w:i/>
          <w:iCs/>
          <w:highlight w:val="yellow"/>
        </w:rPr>
        <w:t>KvK_Hier</w:t>
      </w:r>
      <w:proofErr w:type="spellEnd"/>
      <w:r w:rsidRPr="0AC0D70F">
        <w:rPr>
          <w:rFonts w:eastAsia="Calibri" w:cs="Calibri"/>
          <w:i/>
          <w:iCs/>
          <w:highlight w:val="yellow"/>
        </w:rPr>
        <w:t>")</w:t>
      </w:r>
      <w:r w:rsidRPr="0AC0D70F">
        <w:rPr>
          <w:rFonts w:eastAsia="Calibri" w:cs="Calibri"/>
        </w:rPr>
        <w:t xml:space="preserve"> gevestigd en kantoorhoudende te </w:t>
      </w:r>
      <w:r w:rsidRPr="0AC0D70F">
        <w:rPr>
          <w:rFonts w:eastAsia="Calibri" w:cs="Calibri"/>
          <w:i/>
          <w:iCs/>
          <w:highlight w:val="yellow"/>
        </w:rPr>
        <w:t>("PLAATS_HIER")</w:t>
      </w:r>
      <w:r w:rsidRPr="0AC0D70F">
        <w:rPr>
          <w:rFonts w:eastAsia="Calibri" w:cs="Calibri"/>
        </w:rPr>
        <w:t xml:space="preserve"> aan de </w:t>
      </w:r>
      <w:r w:rsidRPr="0AC0D70F">
        <w:rPr>
          <w:rFonts w:eastAsia="Calibri" w:cs="Calibri"/>
          <w:i/>
          <w:iCs/>
          <w:highlight w:val="yellow"/>
        </w:rPr>
        <w:t>("ADRES_HIER")</w:t>
      </w:r>
      <w:r w:rsidRPr="0AC0D70F">
        <w:rPr>
          <w:rFonts w:eastAsia="Calibri" w:cs="Calibri"/>
          <w:highlight w:val="yellow"/>
        </w:rPr>
        <w:t xml:space="preserve"> </w:t>
      </w:r>
      <w:r w:rsidRPr="0AC0D70F">
        <w:rPr>
          <w:rFonts w:eastAsia="Calibri" w:cs="Calibri"/>
          <w:i/>
          <w:iCs/>
          <w:highlight w:val="yellow"/>
        </w:rPr>
        <w:t>("POSTCODE_HIER")</w:t>
      </w:r>
      <w:r w:rsidRPr="0AC0D70F">
        <w:rPr>
          <w:rFonts w:eastAsia="Calibri" w:cs="Calibri"/>
          <w:highlight w:val="yellow"/>
        </w:rPr>
        <w:t>,</w:t>
      </w:r>
      <w:r w:rsidRPr="0AC0D70F">
        <w:rPr>
          <w:rFonts w:eastAsia="Calibri" w:cs="Calibri"/>
        </w:rPr>
        <w:t xml:space="preserve"> te dezen rechtsgeldig vertegenwoordigd door , hierna te noemen "</w:t>
      </w:r>
      <w:r w:rsidRPr="0AC0D70F">
        <w:rPr>
          <w:rFonts w:eastAsia="Calibri" w:cs="Calibri"/>
          <w:b/>
          <w:bCs/>
        </w:rPr>
        <w:t>Leverancier</w:t>
      </w:r>
      <w:r w:rsidRPr="0AC0D70F">
        <w:rPr>
          <w:rFonts w:eastAsia="Calibri" w:cs="Calibri"/>
        </w:rPr>
        <w:t>";</w:t>
      </w:r>
    </w:p>
    <w:p w14:paraId="0F9A523F" w14:textId="77777777" w:rsidR="000A20A4" w:rsidRDefault="0081535F">
      <w:pPr>
        <w:spacing w:before="239" w:after="239" w:line="240" w:lineRule="auto"/>
        <w:textAlignment w:val="top"/>
      </w:pPr>
      <w:r>
        <w:rPr>
          <w:rFonts w:eastAsia="Calibri" w:cs="Calibri"/>
          <w:i/>
          <w:iCs/>
        </w:rPr>
        <w:t>tezamen hierna verder aan te duiden als "partijen" dan wel afzonderlijk als "partij",</w:t>
      </w:r>
    </w:p>
    <w:p w14:paraId="2E51F87B" w14:textId="77777777" w:rsidR="000A20A4" w:rsidRDefault="0081535F">
      <w:pPr>
        <w:spacing w:before="239" w:after="239" w:line="240" w:lineRule="auto"/>
        <w:textAlignment w:val="top"/>
      </w:pPr>
      <w:r>
        <w:rPr>
          <w:rFonts w:eastAsia="Calibri" w:cs="Calibri"/>
          <w:b/>
          <w:bCs/>
        </w:rPr>
        <w:t>overwegende dat:</w:t>
      </w:r>
    </w:p>
    <w:p w14:paraId="19B64600" w14:textId="77777777" w:rsidR="000A20A4" w:rsidRDefault="0081535F">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00A83423" w14:textId="77777777" w:rsidR="000A20A4" w:rsidRDefault="0081535F">
      <w:pPr>
        <w:numPr>
          <w:ilvl w:val="0"/>
          <w:numId w:val="4"/>
        </w:numPr>
        <w:spacing w:line="240" w:lineRule="auto"/>
        <w:rPr>
          <w:rFonts w:ascii="Calibri" w:eastAsia="Calibri" w:hAnsi="Calibri" w:cs="Calibri"/>
        </w:rPr>
      </w:pPr>
      <w:r>
        <w:rPr>
          <w:rFonts w:eastAsia="Calibri" w:cs="Calibri"/>
        </w:rPr>
        <w:t xml:space="preserve">Opdrachtgever in verband met hetgeen hiervoor is overwogen, tot </w:t>
      </w:r>
      <w:r>
        <w:rPr>
          <w:rFonts w:eastAsia="Calibri" w:cs="Calibri"/>
          <w:i/>
          <w:iCs/>
        </w:rPr>
        <w:t>Europese aanbesteding</w:t>
      </w:r>
      <w:r>
        <w:rPr>
          <w:rFonts w:eastAsia="Calibri" w:cs="Calibri"/>
        </w:rPr>
        <w:t xml:space="preserve"> van de ICT Prestatie is overgegaan;</w:t>
      </w:r>
    </w:p>
    <w:p w14:paraId="4FE4D6CA" w14:textId="77777777" w:rsidR="000A20A4" w:rsidRDefault="0081535F">
      <w:pPr>
        <w:numPr>
          <w:ilvl w:val="0"/>
          <w:numId w:val="4"/>
        </w:numPr>
        <w:spacing w:line="240" w:lineRule="auto"/>
        <w:rPr>
          <w:rFonts w:ascii="Calibri" w:eastAsia="Calibri" w:hAnsi="Calibri" w:cs="Calibri"/>
        </w:rPr>
      </w:pPr>
      <w:r>
        <w:rPr>
          <w:rFonts w:eastAsia="Calibri" w:cs="Calibri"/>
        </w:rPr>
        <w:t>Partijen de uit het bovenstaande voortvloeiende rechtsverhouding schriftelijk wensen vast te leggen;</w:t>
      </w:r>
    </w:p>
    <w:p w14:paraId="1910E671" w14:textId="77777777" w:rsidR="000A20A4" w:rsidRDefault="0081535F">
      <w:pPr>
        <w:spacing w:before="239" w:after="239" w:line="240" w:lineRule="auto"/>
        <w:textAlignment w:val="top"/>
      </w:pPr>
      <w:r>
        <w:rPr>
          <w:rFonts w:eastAsia="Calibri" w:cs="Calibri"/>
          <w:b/>
          <w:bCs/>
        </w:rPr>
        <w:t>zijn als volgt overeengekomen:</w:t>
      </w:r>
    </w:p>
    <w:p w14:paraId="386540F0" w14:textId="77777777" w:rsidR="000A20A4" w:rsidRDefault="0081535F">
      <w:pPr>
        <w:pStyle w:val="ArticleLevel1"/>
        <w:spacing w:before="239" w:after="239" w:line="240" w:lineRule="auto"/>
        <w:textAlignment w:val="top"/>
      </w:pPr>
      <w:r>
        <w:rPr>
          <w:rFonts w:eastAsia="Calibri" w:cs="Calibri"/>
        </w:rPr>
        <w:t>Voorwerp van de Overeenkomst</w:t>
      </w:r>
    </w:p>
    <w:p w14:paraId="1F790065" w14:textId="77777777" w:rsidR="000A20A4" w:rsidRDefault="0081535F">
      <w:pPr>
        <w:pStyle w:val="ArticleLevel2"/>
        <w:spacing w:before="239" w:after="239" w:line="240" w:lineRule="auto"/>
        <w:textAlignment w:val="top"/>
      </w:pPr>
      <w:r>
        <w:rPr>
          <w:rFonts w:eastAsia="Calibri" w:cs="Calibri"/>
        </w:rPr>
        <w:t>Leverancier verplicht zich tot het leveren van de ICT Prestatie zoals beschreven in:</w:t>
      </w:r>
    </w:p>
    <w:p w14:paraId="0010E7EE" w14:textId="77777777" w:rsidR="000A20A4" w:rsidRDefault="0081535F">
      <w:pPr>
        <w:pStyle w:val="Indentedbullets"/>
        <w:spacing w:before="239" w:after="239" w:line="240" w:lineRule="auto"/>
        <w:textAlignment w:val="top"/>
      </w:pPr>
      <w:r>
        <w:rPr>
          <w:rFonts w:eastAsia="Calibri" w:cs="Calibri"/>
          <w:color w:val="000000"/>
        </w:rPr>
        <w:t>Overeengekomen SLA tussen opdrachtgever en opdrachtnemer;</w:t>
      </w:r>
    </w:p>
    <w:p w14:paraId="239E42A5" w14:textId="77777777" w:rsidR="000A20A4" w:rsidRDefault="0081535F">
      <w:pPr>
        <w:pStyle w:val="Indentedbullets"/>
        <w:spacing w:before="239" w:after="239" w:line="240" w:lineRule="auto"/>
        <w:textAlignment w:val="top"/>
      </w:pPr>
      <w:r>
        <w:rPr>
          <w:rFonts w:eastAsia="Calibri" w:cs="Calibri"/>
          <w:color w:val="000000"/>
        </w:rPr>
        <w:t>De Nota van Inlichtingen;</w:t>
      </w:r>
    </w:p>
    <w:p w14:paraId="096F7BBA" w14:textId="77777777" w:rsidR="000A20A4" w:rsidRDefault="0081535F">
      <w:pPr>
        <w:pStyle w:val="Indentedbullets"/>
        <w:spacing w:before="239" w:after="239" w:line="240" w:lineRule="auto"/>
        <w:textAlignment w:val="top"/>
      </w:pPr>
      <w:r>
        <w:rPr>
          <w:rFonts w:eastAsia="Calibri" w:cs="Calibri"/>
          <w:color w:val="000000"/>
        </w:rPr>
        <w:t>Het Programma van Eisen;</w:t>
      </w:r>
    </w:p>
    <w:p w14:paraId="14EA5023" w14:textId="77777777" w:rsidR="000A20A4" w:rsidRDefault="0081535F">
      <w:pPr>
        <w:pStyle w:val="Indentedbullets"/>
        <w:spacing w:before="239" w:after="239" w:line="240" w:lineRule="auto"/>
        <w:textAlignment w:val="top"/>
      </w:pPr>
      <w:r>
        <w:rPr>
          <w:rFonts w:eastAsia="Calibri" w:cs="Calibri"/>
          <w:color w:val="000000"/>
        </w:rPr>
        <w:lastRenderedPageBreak/>
        <w:t>Aanbestedingsleidraad;</w:t>
      </w:r>
    </w:p>
    <w:p w14:paraId="7C10FFB7" w14:textId="77777777" w:rsidR="000A20A4" w:rsidRDefault="0081535F">
      <w:pPr>
        <w:pStyle w:val="Indentedbullets"/>
        <w:spacing w:before="239" w:after="239" w:line="240" w:lineRule="auto"/>
        <w:textAlignment w:val="top"/>
      </w:pPr>
      <w:r>
        <w:rPr>
          <w:rFonts w:eastAsia="Calibri" w:cs="Calibri"/>
          <w:color w:val="000000"/>
        </w:rPr>
        <w:t>Addendum op Gibit 2023 en Verwerkersovereenkomst;</w:t>
      </w:r>
    </w:p>
    <w:p w14:paraId="332F07BE" w14:textId="77777777" w:rsidR="000A20A4" w:rsidRPr="003579A2" w:rsidRDefault="0081535F">
      <w:pPr>
        <w:pStyle w:val="Indentedbullets"/>
        <w:spacing w:before="239" w:after="239" w:line="240" w:lineRule="auto"/>
        <w:textAlignment w:val="top"/>
      </w:pPr>
      <w:r>
        <w:rPr>
          <w:rFonts w:eastAsia="Calibri" w:cs="Calibri"/>
          <w:color w:val="000000"/>
        </w:rPr>
        <w:t>GIBIT 2023.</w:t>
      </w:r>
    </w:p>
    <w:p w14:paraId="17A81AAC" w14:textId="06BAE38B" w:rsidR="003579A2" w:rsidRDefault="003579A2">
      <w:pPr>
        <w:pStyle w:val="Indentedbullets"/>
        <w:spacing w:before="239" w:after="239" w:line="240" w:lineRule="auto"/>
        <w:textAlignment w:val="top"/>
      </w:pPr>
      <w:r>
        <w:rPr>
          <w:rFonts w:eastAsia="Calibri" w:cs="Calibri"/>
          <w:color w:val="000000"/>
        </w:rPr>
        <w:t xml:space="preserve">Verwerkersovereenkomst </w:t>
      </w:r>
    </w:p>
    <w:p w14:paraId="2E48CC08" w14:textId="4AB8074A" w:rsidR="000A20A4" w:rsidRDefault="0081535F">
      <w:pPr>
        <w:pStyle w:val="ArticleLevel2"/>
        <w:spacing w:before="239" w:after="239" w:line="240" w:lineRule="auto"/>
        <w:textAlignment w:val="top"/>
      </w:pPr>
      <w:r>
        <w:rPr>
          <w:rFonts w:eastAsia="Calibri" w:cs="Calibri"/>
        </w:rPr>
        <w:t>Bovengenoemde documenten zijn opgenomen als bijlage en reeds eerder verstrekt aan Leverancier (tijdens de aanbestedingsprocedure) en derhalve in diens bezit. Deze stukken vormen gezamenlijk de Overeenkomst. Voor zover deze stukken met elkaar in tegenspraak zijn, prevaleert het eerder genoemde stuk boven het later genoemde</w:t>
      </w:r>
      <w:r w:rsidR="003579A2">
        <w:rPr>
          <w:rFonts w:eastAsia="Calibri" w:cs="Calibri"/>
        </w:rPr>
        <w:t>.</w:t>
      </w:r>
    </w:p>
    <w:p w14:paraId="39C817BD" w14:textId="77777777" w:rsidR="000A20A4" w:rsidRDefault="0081535F">
      <w:pPr>
        <w:pStyle w:val="ArticleLevel2"/>
        <w:spacing w:before="239" w:after="239" w:line="240" w:lineRule="auto"/>
        <w:textAlignment w:val="top"/>
      </w:pPr>
      <w:r>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4C43766A" w14:textId="77777777" w:rsidR="000A20A4" w:rsidRDefault="0081535F">
      <w:pPr>
        <w:pStyle w:val="ArticleLevel2"/>
        <w:spacing w:before="239" w:after="239" w:line="240" w:lineRule="auto"/>
        <w:textAlignment w:val="top"/>
      </w:pPr>
      <w:r>
        <w:rPr>
          <w:rFonts w:eastAsia="Calibri" w:cs="Calibri"/>
          <w:color w:val="000000"/>
          <w:shd w:val="clear" w:color="auto" w:fill="FFFFFF"/>
        </w:rPr>
        <w:t>Wijzigingen op de Overeenkomst zijn uitsluitend geldig indien Partijen deze schriftelijk zijn overeengekomen.</w:t>
      </w:r>
    </w:p>
    <w:p w14:paraId="5322A8A8" w14:textId="77777777" w:rsidR="000A20A4" w:rsidRDefault="0081535F">
      <w:pPr>
        <w:pStyle w:val="ArticleLevel1"/>
        <w:spacing w:before="239" w:after="239" w:line="240" w:lineRule="auto"/>
        <w:textAlignment w:val="top"/>
      </w:pPr>
      <w:r>
        <w:rPr>
          <w:rFonts w:eastAsia="Calibri" w:cs="Calibri"/>
        </w:rPr>
        <w:t>Specificaties</w:t>
      </w:r>
    </w:p>
    <w:p w14:paraId="73AD214D" w14:textId="77777777" w:rsidR="000A20A4" w:rsidRDefault="0081535F">
      <w:pPr>
        <w:pStyle w:val="ArticleLevel2"/>
        <w:spacing w:before="239" w:after="239" w:line="240" w:lineRule="auto"/>
        <w:textAlignment w:val="top"/>
      </w:pPr>
      <w:r>
        <w:rPr>
          <w:rFonts w:eastAsia="Calibri" w:cs="Calibri"/>
        </w:rPr>
        <w:t>Tot het Overeengekomen gebruik behoort dat de ICT Prestatie voldoet aan hetgeen beschreven is in de in artikel 1.1. genoemde documenten.</w:t>
      </w:r>
    </w:p>
    <w:p w14:paraId="53E372DE" w14:textId="77777777" w:rsidR="000A20A4" w:rsidRDefault="0081535F">
      <w:pPr>
        <w:pStyle w:val="ArticleLevel1"/>
        <w:spacing w:before="239" w:after="239" w:line="240" w:lineRule="auto"/>
        <w:textAlignment w:val="top"/>
      </w:pPr>
      <w:r>
        <w:rPr>
          <w:rFonts w:eastAsia="Calibri" w:cs="Calibri"/>
        </w:rPr>
        <w:t>Gemeentelijke ICT-Kwaliteitsnormen, Interoperabiliteitseisen, normen en standaarden</w:t>
      </w:r>
    </w:p>
    <w:p w14:paraId="57BA9E11" w14:textId="77777777" w:rsidR="000A20A4" w:rsidRDefault="0081535F">
      <w:pPr>
        <w:pStyle w:val="ArticleLevel2"/>
        <w:spacing w:before="239" w:after="239" w:line="240" w:lineRule="auto"/>
        <w:textAlignment w:val="top"/>
      </w:pPr>
      <w:r>
        <w:rPr>
          <w:rFonts w:eastAsia="Calibri" w:cs="Calibri"/>
        </w:rPr>
        <w:t>De ICT-Prestatie zal gedurende de looptijd van de Overeenkomst voor de volgende ICT-kwaliteitsgebieden blijven voldoen aan de Gemeentelijke ICT-Kwaliteitsnormen:</w:t>
      </w:r>
    </w:p>
    <w:p w14:paraId="2D4ECFD6" w14:textId="77777777" w:rsidR="000A20A4" w:rsidRDefault="0081535F">
      <w:pPr>
        <w:pStyle w:val="Indentedbullets"/>
        <w:spacing w:before="239" w:after="239" w:line="240" w:lineRule="auto"/>
        <w:textAlignment w:val="top"/>
      </w:pPr>
      <w:r>
        <w:rPr>
          <w:rFonts w:eastAsia="Calibri" w:cs="Calibri"/>
        </w:rPr>
        <w:t>Architectuur;</w:t>
      </w:r>
    </w:p>
    <w:p w14:paraId="43882088" w14:textId="77777777" w:rsidR="000A20A4" w:rsidRDefault="0081535F">
      <w:pPr>
        <w:pStyle w:val="Indentedbullets"/>
        <w:spacing w:before="239" w:after="239" w:line="240" w:lineRule="auto"/>
        <w:textAlignment w:val="top"/>
      </w:pPr>
      <w:r>
        <w:rPr>
          <w:rFonts w:eastAsia="Calibri" w:cs="Calibri"/>
        </w:rPr>
        <w:t>Interoperabiliteit;</w:t>
      </w:r>
    </w:p>
    <w:p w14:paraId="5854C870" w14:textId="77777777" w:rsidR="000A20A4" w:rsidRDefault="0081535F">
      <w:pPr>
        <w:pStyle w:val="Indentedbullets"/>
        <w:spacing w:before="239" w:after="239" w:line="240" w:lineRule="auto"/>
        <w:textAlignment w:val="top"/>
      </w:pPr>
      <w:r>
        <w:rPr>
          <w:rFonts w:eastAsia="Calibri" w:cs="Calibri"/>
        </w:rPr>
        <w:t>Informatiebeveiliging en privacy;</w:t>
      </w:r>
    </w:p>
    <w:p w14:paraId="479A5205" w14:textId="77777777" w:rsidR="000A20A4" w:rsidRDefault="0081535F">
      <w:pPr>
        <w:pStyle w:val="Indentedbullets"/>
        <w:spacing w:before="239" w:after="239" w:line="240" w:lineRule="auto"/>
        <w:textAlignment w:val="top"/>
      </w:pPr>
      <w:proofErr w:type="spellStart"/>
      <w:r>
        <w:rPr>
          <w:rFonts w:eastAsia="Calibri" w:cs="Calibri"/>
        </w:rPr>
        <w:t>Dataportabiliteit</w:t>
      </w:r>
      <w:proofErr w:type="spellEnd"/>
      <w:r>
        <w:rPr>
          <w:rFonts w:eastAsia="Calibri" w:cs="Calibri"/>
        </w:rPr>
        <w:t>;</w:t>
      </w:r>
    </w:p>
    <w:p w14:paraId="064961C9" w14:textId="77777777" w:rsidR="000A20A4" w:rsidRDefault="0081535F">
      <w:pPr>
        <w:pStyle w:val="Indentedbullets"/>
        <w:spacing w:before="239" w:after="239" w:line="240" w:lineRule="auto"/>
        <w:textAlignment w:val="top"/>
      </w:pPr>
      <w:r>
        <w:rPr>
          <w:rFonts w:eastAsia="Calibri" w:cs="Calibri"/>
        </w:rPr>
        <w:t>Toegankelijkheid;</w:t>
      </w:r>
    </w:p>
    <w:p w14:paraId="483918F0" w14:textId="77777777" w:rsidR="000A20A4" w:rsidRDefault="0081535F">
      <w:pPr>
        <w:pStyle w:val="Indentedbullets"/>
        <w:spacing w:before="239" w:after="239" w:line="240" w:lineRule="auto"/>
        <w:textAlignment w:val="top"/>
      </w:pPr>
      <w:r>
        <w:rPr>
          <w:rFonts w:eastAsia="Calibri" w:cs="Calibri"/>
        </w:rPr>
        <w:t>Archivering;</w:t>
      </w:r>
    </w:p>
    <w:p w14:paraId="517E7C83" w14:textId="77777777" w:rsidR="000A20A4" w:rsidRDefault="0081535F">
      <w:pPr>
        <w:pStyle w:val="Indentedbullets"/>
        <w:spacing w:before="239" w:after="239" w:line="240" w:lineRule="auto"/>
        <w:textAlignment w:val="top"/>
      </w:pPr>
      <w:r>
        <w:rPr>
          <w:rFonts w:eastAsia="Calibri" w:cs="Calibri"/>
        </w:rPr>
        <w:t>Infrastructuur;</w:t>
      </w:r>
    </w:p>
    <w:p w14:paraId="7C7B98CF" w14:textId="77777777" w:rsidR="000A20A4" w:rsidRDefault="0081535F">
      <w:pPr>
        <w:pStyle w:val="Indentedbullets"/>
        <w:spacing w:before="239" w:after="239" w:line="240" w:lineRule="auto"/>
        <w:textAlignment w:val="top"/>
      </w:pPr>
      <w:r>
        <w:rPr>
          <w:rFonts w:eastAsia="Calibri" w:cs="Calibri"/>
        </w:rPr>
        <w:t>Documentatie.</w:t>
      </w:r>
    </w:p>
    <w:p w14:paraId="2CA23AA1" w14:textId="77777777" w:rsidR="000A20A4" w:rsidRDefault="0081535F">
      <w:pPr>
        <w:pStyle w:val="ArticleLevel2"/>
        <w:spacing w:before="239" w:after="239" w:line="240" w:lineRule="auto"/>
        <w:textAlignment w:val="top"/>
      </w:pPr>
      <w:r>
        <w:rPr>
          <w:rFonts w:eastAsia="Calibri" w:cs="Calibri"/>
        </w:rPr>
        <w:lastRenderedPageBreak/>
        <w:t xml:space="preserve">Voor een specificatie van de Gemeentelijke ICT-Kwaliteitsnormen wordt verwezen naar: </w:t>
      </w:r>
      <w:hyperlink r:id="rId10">
        <w:r>
          <w:rPr>
            <w:rFonts w:eastAsia="Calibri" w:cs="Calibri"/>
            <w:color w:val="0000CC"/>
            <w:u w:val="single" w:color="000000"/>
          </w:rPr>
          <w:t>https://vng.nl/sites/default/files/2024-07/gemeentelijke_ict_kwaliteitsnormen_2024.pdf</w:t>
        </w:r>
      </w:hyperlink>
    </w:p>
    <w:p w14:paraId="66B00F06" w14:textId="77777777" w:rsidR="000A20A4" w:rsidRDefault="0081535F">
      <w:pPr>
        <w:pStyle w:val="ArticleLevel1"/>
        <w:spacing w:before="239" w:after="239" w:line="240" w:lineRule="auto"/>
        <w:textAlignment w:val="top"/>
      </w:pPr>
      <w:r>
        <w:rPr>
          <w:rFonts w:eastAsia="Calibri" w:cs="Calibri"/>
        </w:rPr>
        <w:t>Looptijd</w:t>
      </w:r>
    </w:p>
    <w:p w14:paraId="0B3D3F89" w14:textId="77777777" w:rsidR="000A20A4" w:rsidRDefault="0081535F">
      <w:pPr>
        <w:pStyle w:val="ArticleLevel2"/>
        <w:spacing w:before="239" w:after="239" w:line="240" w:lineRule="auto"/>
        <w:textAlignment w:val="top"/>
      </w:pPr>
      <w:r>
        <w:rPr>
          <w:rFonts w:eastAsia="Calibri" w:cs="Calibri"/>
        </w:rPr>
        <w:t xml:space="preserve">De Overeenkomst treedt in werking op </w:t>
      </w:r>
      <w:r>
        <w:rPr>
          <w:rFonts w:eastAsia="Calibri" w:cs="Calibri"/>
          <w:i/>
          <w:iCs/>
        </w:rPr>
        <w:t>1 april 2026</w:t>
      </w:r>
      <w:r>
        <w:rPr>
          <w:rFonts w:eastAsia="Calibri" w:cs="Calibri"/>
        </w:rPr>
        <w:t>.</w:t>
      </w:r>
    </w:p>
    <w:p w14:paraId="47BB22E4" w14:textId="77777777" w:rsidR="000A20A4" w:rsidRDefault="0081535F">
      <w:pPr>
        <w:pStyle w:val="ArticleLevel2"/>
        <w:spacing w:before="239" w:after="239" w:line="240" w:lineRule="auto"/>
        <w:textAlignment w:val="top"/>
      </w:pPr>
      <w:r>
        <w:rPr>
          <w:rFonts w:eastAsia="Calibri" w:cs="Calibri"/>
        </w:rPr>
        <w:t>De Overeenkomst heeft een looptijd tot 1 januari 2032.</w:t>
      </w:r>
    </w:p>
    <w:p w14:paraId="7136608A" w14:textId="77777777" w:rsidR="000A20A4" w:rsidRDefault="0081535F">
      <w:pPr>
        <w:pStyle w:val="ArticleLevel2"/>
        <w:spacing w:before="239" w:after="239" w:line="240" w:lineRule="auto"/>
        <w:textAlignment w:val="top"/>
      </w:pPr>
      <w:r>
        <w:rPr>
          <w:rFonts w:eastAsia="Calibri" w:cs="Calibri"/>
          <w:i/>
          <w:iCs/>
        </w:rPr>
        <w:t>Na afloop van de voornoemde looptijd</w:t>
      </w:r>
      <w:r>
        <w:rPr>
          <w:rFonts w:eastAsia="Calibri" w:cs="Calibri"/>
        </w:rPr>
        <w:t xml:space="preserve"> </w:t>
      </w:r>
      <w:r>
        <w:rPr>
          <w:rFonts w:eastAsia="Calibri" w:cs="Calibri"/>
          <w:i/>
          <w:iCs/>
        </w:rPr>
        <w:t>wordt de Overeenkomst slechts op verzoek van Opdrachtgever</w:t>
      </w:r>
      <w:r>
        <w:rPr>
          <w:rFonts w:eastAsia="Calibri" w:cs="Calibri"/>
        </w:rPr>
        <w:t xml:space="preserve"> </w:t>
      </w:r>
      <w:r>
        <w:rPr>
          <w:rFonts w:eastAsia="Calibri" w:cs="Calibri"/>
          <w:i/>
          <w:iCs/>
        </w:rPr>
        <w:t xml:space="preserve">verlengd. Opdrachtgever geeft uiterlijk </w:t>
      </w:r>
      <w:r>
        <w:rPr>
          <w:rFonts w:eastAsia="Calibri" w:cs="Calibri"/>
        </w:rPr>
        <w:t xml:space="preserve"> </w:t>
      </w:r>
      <w:r>
        <w:rPr>
          <w:rFonts w:eastAsia="Calibri" w:cs="Calibri"/>
          <w:i/>
          <w:iCs/>
        </w:rPr>
        <w:t>drie (3) maanden</w:t>
      </w:r>
      <w:r>
        <w:rPr>
          <w:rFonts w:eastAsia="Calibri" w:cs="Calibri"/>
        </w:rPr>
        <w:t xml:space="preserve"> </w:t>
      </w:r>
      <w:r>
        <w:rPr>
          <w:rFonts w:eastAsia="Calibri" w:cs="Calibri"/>
          <w:i/>
          <w:iCs/>
        </w:rPr>
        <w:t>voor einde looptijd aan de Overeenkomst te verlengen</w:t>
      </w:r>
      <w:r>
        <w:rPr>
          <w:rFonts w:eastAsia="Calibri" w:cs="Calibri"/>
        </w:rPr>
        <w:t>.</w:t>
      </w:r>
    </w:p>
    <w:p w14:paraId="4E22748F" w14:textId="77777777" w:rsidR="000A20A4" w:rsidRDefault="0081535F">
      <w:pPr>
        <w:pStyle w:val="ArticleLevel2"/>
        <w:spacing w:before="239" w:after="239" w:line="240" w:lineRule="auto"/>
        <w:textAlignment w:val="top"/>
      </w:pPr>
      <w:r>
        <w:rPr>
          <w:rFonts w:eastAsia="Calibri" w:cs="Calibri"/>
          <w:i/>
          <w:iCs/>
        </w:rPr>
        <w:t>De Overeenkomst mag</w:t>
      </w:r>
      <w:r>
        <w:rPr>
          <w:rFonts w:eastAsia="Calibri" w:cs="Calibri"/>
        </w:rPr>
        <w:t xml:space="preserve"> </w:t>
      </w:r>
      <w:r>
        <w:rPr>
          <w:rFonts w:eastAsia="Calibri" w:cs="Calibri"/>
          <w:i/>
          <w:iCs/>
        </w:rPr>
        <w:t>maximaal tweemaal</w:t>
      </w:r>
      <w:r>
        <w:rPr>
          <w:rFonts w:eastAsia="Calibri" w:cs="Calibri"/>
        </w:rPr>
        <w:t xml:space="preserve"> </w:t>
      </w:r>
      <w:r>
        <w:rPr>
          <w:rFonts w:eastAsia="Calibri" w:cs="Calibri"/>
          <w:i/>
          <w:iCs/>
        </w:rPr>
        <w:t>worden verlengd</w:t>
      </w:r>
      <w:r>
        <w:rPr>
          <w:rFonts w:eastAsia="Calibri" w:cs="Calibri"/>
        </w:rPr>
        <w:t>.</w:t>
      </w:r>
    </w:p>
    <w:p w14:paraId="1ADE777B" w14:textId="77777777" w:rsidR="000A20A4" w:rsidRDefault="0081535F">
      <w:pPr>
        <w:pStyle w:val="ArticleLevel2"/>
        <w:spacing w:before="239" w:after="239" w:line="240" w:lineRule="auto"/>
        <w:textAlignment w:val="top"/>
      </w:pPr>
      <w:r>
        <w:rPr>
          <w:rFonts w:eastAsia="Calibri" w:cs="Calibri"/>
          <w:i/>
          <w:iCs/>
        </w:rPr>
        <w:t>Bij verlenging wordt de Overeenkomst verlengd met een periode</w:t>
      </w:r>
      <w:r>
        <w:rPr>
          <w:rFonts w:eastAsia="Calibri" w:cs="Calibri"/>
        </w:rPr>
        <w:t xml:space="preserve"> </w:t>
      </w:r>
      <w:r>
        <w:rPr>
          <w:rFonts w:eastAsia="Calibri" w:cs="Calibri"/>
          <w:i/>
          <w:iCs/>
        </w:rPr>
        <w:t>van drie (3) jaar</w:t>
      </w:r>
      <w:r>
        <w:rPr>
          <w:rFonts w:eastAsia="Calibri" w:cs="Calibri"/>
        </w:rPr>
        <w:t>.</w:t>
      </w:r>
    </w:p>
    <w:p w14:paraId="639A61E1" w14:textId="77777777" w:rsidR="000A20A4" w:rsidRDefault="0081535F">
      <w:pPr>
        <w:pStyle w:val="ArticleLevel2"/>
        <w:spacing w:before="239" w:after="239" w:line="240" w:lineRule="auto"/>
        <w:textAlignment w:val="top"/>
      </w:pPr>
      <w:r>
        <w:rPr>
          <w:rFonts w:eastAsia="Calibri" w:cs="Calibri"/>
          <w:i/>
          <w:iCs/>
        </w:rPr>
        <w:t>De looptijd van de Gebruiksrechten is</w:t>
      </w:r>
      <w:r>
        <w:rPr>
          <w:rFonts w:eastAsia="Calibri" w:cs="Calibri"/>
        </w:rPr>
        <w:t xml:space="preserve"> </w:t>
      </w:r>
      <w:r>
        <w:rPr>
          <w:rFonts w:eastAsia="Calibri" w:cs="Calibri"/>
          <w:i/>
          <w:iCs/>
        </w:rPr>
        <w:t>gelijk aan artikel 20.3 GIBIT 2023</w:t>
      </w:r>
      <w:r>
        <w:rPr>
          <w:rFonts w:eastAsia="Calibri" w:cs="Calibri"/>
        </w:rPr>
        <w:t>.</w:t>
      </w:r>
    </w:p>
    <w:p w14:paraId="34A9D76B" w14:textId="77777777" w:rsidR="000A20A4" w:rsidRDefault="0081535F">
      <w:pPr>
        <w:pStyle w:val="ArticleLevel2"/>
        <w:spacing w:before="239" w:after="239" w:line="240" w:lineRule="auto"/>
        <w:textAlignment w:val="top"/>
      </w:pPr>
      <w:r>
        <w:rPr>
          <w:rFonts w:eastAsia="Calibri" w:cs="Calibri"/>
          <w:i/>
          <w:iCs/>
        </w:rPr>
        <w:t>De looptijd van de Dienstverlening op Afstand is</w:t>
      </w:r>
      <w:r>
        <w:rPr>
          <w:rFonts w:eastAsia="Calibri" w:cs="Calibri"/>
        </w:rPr>
        <w:t xml:space="preserve"> </w:t>
      </w:r>
      <w:r>
        <w:rPr>
          <w:rFonts w:eastAsia="Calibri" w:cs="Calibri"/>
          <w:i/>
          <w:iCs/>
        </w:rPr>
        <w:t>gelijk aan de looptijd van de Overeenkomst</w:t>
      </w:r>
      <w:r>
        <w:rPr>
          <w:rFonts w:eastAsia="Calibri" w:cs="Calibri"/>
        </w:rPr>
        <w:t>.</w:t>
      </w:r>
    </w:p>
    <w:p w14:paraId="72BA062D" w14:textId="77777777" w:rsidR="000A20A4" w:rsidRDefault="0081535F">
      <w:pPr>
        <w:pStyle w:val="ArticleLevel2"/>
        <w:spacing w:before="239" w:after="239" w:line="240" w:lineRule="auto"/>
        <w:textAlignment w:val="top"/>
      </w:pPr>
      <w:r>
        <w:rPr>
          <w:rFonts w:eastAsia="Calibri" w:cs="Calibri"/>
        </w:rPr>
        <w:t>De volgende onderdelen van de ICT Prestatie worden voor wat betreft looptijd in ieder geval als afzonderlijke Overeenkomsten beschouwd in de zin van artikel 24.3 GIBIT 2023:</w:t>
      </w:r>
    </w:p>
    <w:p w14:paraId="658BD22C" w14:textId="77777777" w:rsidR="000A20A4" w:rsidRDefault="0081535F">
      <w:pPr>
        <w:pStyle w:val="Indentedbullets"/>
        <w:spacing w:before="239" w:after="239" w:line="240" w:lineRule="auto"/>
        <w:textAlignment w:val="top"/>
      </w:pPr>
      <w:r>
        <w:rPr>
          <w:rFonts w:eastAsia="Calibri" w:cs="Calibri"/>
        </w:rPr>
        <w:t>Verwerkersovereenkomst.</w:t>
      </w:r>
    </w:p>
    <w:p w14:paraId="400ADC7E" w14:textId="77777777" w:rsidR="000A20A4" w:rsidRDefault="0081535F">
      <w:pPr>
        <w:pStyle w:val="ArticleLevel1"/>
        <w:spacing w:before="239" w:after="239" w:line="240" w:lineRule="auto"/>
        <w:textAlignment w:val="top"/>
      </w:pPr>
      <w:r>
        <w:rPr>
          <w:rFonts w:eastAsia="Calibri" w:cs="Calibri"/>
        </w:rPr>
        <w:t>Implementatie</w:t>
      </w:r>
    </w:p>
    <w:p w14:paraId="7BB9A6EF" w14:textId="77777777" w:rsidR="000A20A4" w:rsidRDefault="0081535F">
      <w:pPr>
        <w:pStyle w:val="ArticleLevel2"/>
        <w:spacing w:before="239" w:after="239" w:line="240" w:lineRule="auto"/>
        <w:textAlignment w:val="top"/>
      </w:pPr>
      <w:r>
        <w:rPr>
          <w:rFonts w:eastAsia="Calibri" w:cs="Calibri"/>
          <w:i/>
          <w:iCs/>
        </w:rPr>
        <w:t>De Implementatie geschiedt volgens een in nader overleg vast te stellen Implementatieplan</w:t>
      </w:r>
      <w:r>
        <w:rPr>
          <w:rFonts w:eastAsia="Calibri" w:cs="Calibri"/>
        </w:rPr>
        <w:t>.</w:t>
      </w:r>
    </w:p>
    <w:p w14:paraId="1C4624E0" w14:textId="77777777" w:rsidR="000A20A4" w:rsidRDefault="0081535F">
      <w:pPr>
        <w:pStyle w:val="ArticleLevel2"/>
        <w:spacing w:before="239" w:after="239" w:line="240" w:lineRule="auto"/>
        <w:textAlignment w:val="top"/>
      </w:pPr>
      <w:r>
        <w:rPr>
          <w:rFonts w:eastAsia="Calibri" w:cs="Calibri"/>
          <w:i/>
          <w:iCs/>
        </w:rPr>
        <w:t>De Implementatie dient uiterlijk</w:t>
      </w:r>
      <w:r>
        <w:rPr>
          <w:rFonts w:eastAsia="Calibri" w:cs="Calibri"/>
        </w:rPr>
        <w:t xml:space="preserve"> </w:t>
      </w:r>
      <w:r>
        <w:rPr>
          <w:rFonts w:eastAsia="Calibri" w:cs="Calibri"/>
          <w:i/>
          <w:iCs/>
        </w:rPr>
        <w:t>op 01-01-2027 te zijn voltooid</w:t>
      </w:r>
      <w:r>
        <w:rPr>
          <w:rFonts w:eastAsia="Calibri" w:cs="Calibri"/>
        </w:rPr>
        <w:t>.</w:t>
      </w:r>
    </w:p>
    <w:p w14:paraId="4A015734" w14:textId="77777777" w:rsidR="000A20A4" w:rsidRDefault="0081535F">
      <w:pPr>
        <w:pStyle w:val="ArticleLevel1"/>
        <w:spacing w:before="239" w:after="239" w:line="240" w:lineRule="auto"/>
        <w:textAlignment w:val="top"/>
      </w:pPr>
      <w:r>
        <w:rPr>
          <w:rFonts w:eastAsia="Calibri" w:cs="Calibri"/>
        </w:rPr>
        <w:t>Acceptatie</w:t>
      </w:r>
    </w:p>
    <w:p w14:paraId="307B37B7" w14:textId="77777777" w:rsidR="000A20A4" w:rsidRDefault="0081535F">
      <w:pPr>
        <w:pStyle w:val="ArticleLevel2"/>
        <w:spacing w:before="239" w:after="239" w:line="240" w:lineRule="auto"/>
        <w:textAlignment w:val="top"/>
      </w:pPr>
      <w:r>
        <w:rPr>
          <w:rFonts w:eastAsia="Calibri" w:cs="Calibri"/>
        </w:rPr>
        <w:t xml:space="preserve">De Acceptatieprocedure verloopt conform het opgestelde testprotocol in het Implementatieplan. </w:t>
      </w:r>
    </w:p>
    <w:p w14:paraId="02152873" w14:textId="77777777" w:rsidR="000A20A4" w:rsidRDefault="0081535F">
      <w:pPr>
        <w:pStyle w:val="ArticleLevel1"/>
        <w:spacing w:before="239" w:after="239" w:line="240" w:lineRule="auto"/>
        <w:textAlignment w:val="top"/>
      </w:pPr>
      <w:r>
        <w:rPr>
          <w:rFonts w:eastAsia="Calibri" w:cs="Calibri"/>
        </w:rPr>
        <w:t>Onderhoud</w:t>
      </w:r>
    </w:p>
    <w:p w14:paraId="00BD6367" w14:textId="77777777" w:rsidR="000A20A4" w:rsidRDefault="0081535F">
      <w:pPr>
        <w:pStyle w:val="ArticleLevel2"/>
        <w:spacing w:before="239" w:after="239" w:line="240" w:lineRule="auto"/>
        <w:textAlignment w:val="top"/>
      </w:pPr>
      <w:r>
        <w:rPr>
          <w:rFonts w:eastAsia="Calibri" w:cs="Calibri"/>
        </w:rPr>
        <w:t>Het Onderhoud is vastgesteld:</w:t>
      </w:r>
    </w:p>
    <w:p w14:paraId="7C9B0C8E" w14:textId="77777777" w:rsidR="000A20A4" w:rsidRDefault="0081535F">
      <w:pPr>
        <w:pStyle w:val="Indentedbullets"/>
        <w:spacing w:before="239" w:after="239" w:line="240" w:lineRule="auto"/>
        <w:textAlignment w:val="top"/>
      </w:pPr>
      <w:r>
        <w:rPr>
          <w:rFonts w:eastAsia="Calibri" w:cs="Calibri"/>
          <w:i/>
          <w:iCs/>
        </w:rPr>
        <w:t>In een service level agreement. Artikel 10 GIBIT 2023 vormt voor onvoorziene omstandigheden het vangnet.</w:t>
      </w:r>
    </w:p>
    <w:p w14:paraId="633DA5E1" w14:textId="77777777" w:rsidR="000A20A4" w:rsidRDefault="0081535F">
      <w:pPr>
        <w:pStyle w:val="ArticleLevel2"/>
        <w:spacing w:before="239" w:after="239" w:line="240" w:lineRule="auto"/>
        <w:textAlignment w:val="top"/>
      </w:pPr>
      <w:r>
        <w:rPr>
          <w:rFonts w:eastAsia="Calibri" w:cs="Calibri"/>
          <w:i/>
          <w:iCs/>
        </w:rPr>
        <w:t xml:space="preserve">Leverancier verzorgt de Implementatie van Updates en Upgrades zodra deze beschikbaar zijn, tegen de daarvoor gebruikelijke vergoeding. Bij </w:t>
      </w:r>
      <w:r>
        <w:rPr>
          <w:rFonts w:eastAsia="Calibri" w:cs="Calibri"/>
          <w:i/>
          <w:iCs/>
        </w:rPr>
        <w:lastRenderedPageBreak/>
        <w:t>Implementatie van een Update zal</w:t>
      </w:r>
      <w:r>
        <w:rPr>
          <w:rFonts w:eastAsia="Calibri" w:cs="Calibri"/>
        </w:rPr>
        <w:t xml:space="preserve"> </w:t>
      </w:r>
      <w:r>
        <w:rPr>
          <w:rFonts w:eastAsia="Calibri" w:cs="Calibri"/>
          <w:i/>
          <w:iCs/>
        </w:rPr>
        <w:t>in beginsel geen</w:t>
      </w:r>
      <w:r>
        <w:rPr>
          <w:rFonts w:eastAsia="Calibri" w:cs="Calibri"/>
        </w:rPr>
        <w:t xml:space="preserve"> </w:t>
      </w:r>
      <w:r>
        <w:rPr>
          <w:rFonts w:eastAsia="Calibri" w:cs="Calibri"/>
          <w:i/>
          <w:iCs/>
        </w:rPr>
        <w:t>Acceptatieprocedure plaatsvinden.</w:t>
      </w:r>
    </w:p>
    <w:p w14:paraId="4F1190F7" w14:textId="77777777" w:rsidR="000A20A4" w:rsidRDefault="0081535F">
      <w:pPr>
        <w:pStyle w:val="ArticleLevel1"/>
        <w:spacing w:before="239" w:after="239" w:line="240" w:lineRule="auto"/>
        <w:textAlignment w:val="top"/>
      </w:pPr>
      <w:r>
        <w:rPr>
          <w:rFonts w:eastAsia="Calibri" w:cs="Calibri"/>
        </w:rPr>
        <w:t>Gebruiksrechten</w:t>
      </w:r>
    </w:p>
    <w:p w14:paraId="6FF3209B" w14:textId="77777777" w:rsidR="000A20A4" w:rsidRDefault="0081535F">
      <w:pPr>
        <w:pStyle w:val="ArticleLevel2"/>
        <w:spacing w:before="239" w:after="239" w:line="240" w:lineRule="auto"/>
        <w:textAlignment w:val="top"/>
      </w:pPr>
      <w:r>
        <w:rPr>
          <w:rFonts w:eastAsia="Calibri" w:cs="Calibri"/>
        </w:rPr>
        <w:t>Leverancier levert Gebruiksrechten zoals gespecificeerd in de in artikel 1.1 genoemde documenten.</w:t>
      </w:r>
    </w:p>
    <w:p w14:paraId="5D36C215" w14:textId="77777777" w:rsidR="000A20A4" w:rsidRDefault="0081535F">
      <w:pPr>
        <w:pStyle w:val="ArticleLevel2"/>
        <w:spacing w:before="239" w:after="239" w:line="240" w:lineRule="auto"/>
        <w:textAlignment w:val="top"/>
      </w:pPr>
      <w:r>
        <w:rPr>
          <w:rFonts w:eastAsia="Calibri" w:cs="Calibri"/>
        </w:rPr>
        <w:t>[</w:t>
      </w:r>
      <w:r>
        <w:rPr>
          <w:rFonts w:eastAsia="Calibri" w:cs="Calibri"/>
          <w:b/>
          <w:bCs/>
        </w:rPr>
        <w:t xml:space="preserve">Nader overeen te komen of Leverancier al dan niet </w:t>
      </w:r>
      <w:proofErr w:type="spellStart"/>
      <w:r>
        <w:rPr>
          <w:rFonts w:eastAsia="Calibri" w:cs="Calibri"/>
          <w:b/>
          <w:bCs/>
        </w:rPr>
        <w:t>Derdenprogrammatuur</w:t>
      </w:r>
      <w:proofErr w:type="spellEnd"/>
      <w:r>
        <w:rPr>
          <w:rFonts w:eastAsia="Calibri" w:cs="Calibri"/>
          <w:b/>
          <w:bCs/>
        </w:rPr>
        <w:t xml:space="preserve"> gebruikt en zo ja, waar dit beschreven wordt.</w:t>
      </w:r>
      <w:r>
        <w:rPr>
          <w:rFonts w:eastAsia="Calibri" w:cs="Calibri"/>
        </w:rPr>
        <w:t>]</w:t>
      </w:r>
    </w:p>
    <w:p w14:paraId="18C08F80" w14:textId="77777777" w:rsidR="000A20A4" w:rsidRDefault="0081535F">
      <w:pPr>
        <w:pStyle w:val="ArticleLevel1"/>
        <w:spacing w:before="239" w:after="239" w:line="240" w:lineRule="auto"/>
        <w:textAlignment w:val="top"/>
      </w:pPr>
      <w:r>
        <w:rPr>
          <w:rFonts w:eastAsia="Calibri" w:cs="Calibri"/>
        </w:rPr>
        <w:t>Dienstverlening op Afstand</w:t>
      </w:r>
    </w:p>
    <w:p w14:paraId="2E4DDC3F" w14:textId="77777777" w:rsidR="000A20A4" w:rsidRDefault="0081535F">
      <w:pPr>
        <w:pStyle w:val="ArticleLevel2"/>
        <w:spacing w:before="239" w:after="239" w:line="240" w:lineRule="auto"/>
        <w:textAlignment w:val="top"/>
      </w:pPr>
      <w:r>
        <w:rPr>
          <w:rFonts w:eastAsia="Calibri" w:cs="Calibri"/>
          <w:i/>
          <w:iCs/>
        </w:rPr>
        <w:t>Op de Dienstverlening op Afstand zijn de Service Levels van toepassing zoals omschreven in een service level agreement.</w:t>
      </w:r>
    </w:p>
    <w:p w14:paraId="7C071FF2" w14:textId="77777777" w:rsidR="000A20A4" w:rsidRDefault="0081535F">
      <w:pPr>
        <w:pStyle w:val="ArticleLevel2"/>
        <w:spacing w:before="239" w:after="239" w:line="240" w:lineRule="auto"/>
        <w:textAlignment w:val="top"/>
      </w:pPr>
      <w:r>
        <w:rPr>
          <w:rFonts w:eastAsia="Calibri" w:cs="Calibri"/>
          <w:i/>
          <w:iCs/>
        </w:rPr>
        <w:t>De continuïteitsafspraken zijn nader gespecificeerd in</w:t>
      </w:r>
      <w:r>
        <w:rPr>
          <w:rFonts w:eastAsia="Calibri" w:cs="Calibri"/>
        </w:rPr>
        <w:t xml:space="preserve"> </w:t>
      </w:r>
      <w:r>
        <w:rPr>
          <w:rFonts w:eastAsia="Calibri" w:cs="Calibri"/>
          <w:i/>
          <w:iCs/>
        </w:rPr>
        <w:t>de service level agreement</w:t>
      </w:r>
      <w:r>
        <w:rPr>
          <w:rFonts w:eastAsia="Calibri" w:cs="Calibri"/>
        </w:rPr>
        <w:t>.</w:t>
      </w:r>
    </w:p>
    <w:p w14:paraId="3861768F" w14:textId="77777777" w:rsidR="000A20A4" w:rsidRDefault="0081535F">
      <w:pPr>
        <w:pStyle w:val="ArticleLevel2"/>
        <w:spacing w:before="239" w:after="239" w:line="240" w:lineRule="auto"/>
        <w:textAlignment w:val="top"/>
      </w:pPr>
      <w:r>
        <w:rPr>
          <w:rFonts w:eastAsia="Calibri" w:cs="Calibri"/>
          <w:i/>
          <w:iCs/>
        </w:rPr>
        <w:t>In navolging van artikel 35 GIBIT 2023 is de TPM-verklaring bijgesloten in de bijlage bij de Overeenkomst "Verwerkersovereenkomst"</w:t>
      </w:r>
      <w:r>
        <w:rPr>
          <w:rFonts w:eastAsia="Calibri" w:cs="Calibri"/>
        </w:rPr>
        <w:t>.</w:t>
      </w:r>
    </w:p>
    <w:p w14:paraId="0E0E184E" w14:textId="77777777" w:rsidR="000A20A4" w:rsidRDefault="0081535F">
      <w:pPr>
        <w:pStyle w:val="ArticleLevel1"/>
        <w:spacing w:before="239" w:after="239" w:line="240" w:lineRule="auto"/>
        <w:textAlignment w:val="top"/>
      </w:pPr>
      <w:r>
        <w:rPr>
          <w:rFonts w:eastAsia="Calibri" w:cs="Calibri"/>
        </w:rPr>
        <w:t>Exit-plan</w:t>
      </w:r>
    </w:p>
    <w:p w14:paraId="4DC71F55" w14:textId="77777777" w:rsidR="000A20A4" w:rsidRDefault="0081535F">
      <w:pPr>
        <w:pStyle w:val="ArticleLevel2"/>
        <w:spacing w:before="239" w:after="239" w:line="240" w:lineRule="auto"/>
        <w:textAlignment w:val="top"/>
      </w:pPr>
      <w:r>
        <w:rPr>
          <w:rFonts w:eastAsia="Calibri" w:cs="Calibri"/>
        </w:rPr>
        <w:t xml:space="preserve">Leverancier verplicht zich reeds nu </w:t>
      </w:r>
      <w:r>
        <w:rPr>
          <w:rFonts w:eastAsia="Calibri" w:cs="Calibri"/>
          <w:b/>
          <w:bCs/>
        </w:rPr>
        <w:t>uiterlijk binnen drie (3) maanden na inwerkingtreding van deze overeenkomst</w:t>
      </w:r>
      <w:r>
        <w:rPr>
          <w:rFonts w:eastAsia="Calibri" w:cs="Calibri"/>
        </w:rPr>
        <w:t xml:space="preserve"> een exit-plan als bedoeld in artikel 26 GIBIT 2023 op te stellen. </w:t>
      </w:r>
      <w:r>
        <w:rPr>
          <w:rFonts w:eastAsia="Calibri" w:cs="Calibri"/>
          <w:i/>
          <w:iCs/>
        </w:rPr>
        <w:t>Het exit-plan wordt nader uitgewerkt in</w:t>
      </w:r>
      <w:r>
        <w:rPr>
          <w:rFonts w:eastAsia="Calibri" w:cs="Calibri"/>
        </w:rPr>
        <w:t xml:space="preserve"> </w:t>
      </w:r>
      <w:r>
        <w:rPr>
          <w:rFonts w:eastAsia="Calibri" w:cs="Calibri"/>
          <w:i/>
          <w:iCs/>
        </w:rPr>
        <w:t>bijlage "Exit-plan</w:t>
      </w:r>
      <w:r>
        <w:rPr>
          <w:rFonts w:eastAsia="Calibri" w:cs="Calibri"/>
        </w:rPr>
        <w:t>".</w:t>
      </w:r>
    </w:p>
    <w:p w14:paraId="6B09E627" w14:textId="77777777" w:rsidR="000A20A4" w:rsidRDefault="0081535F">
      <w:pPr>
        <w:pStyle w:val="ArticleLevel1"/>
        <w:spacing w:before="239" w:after="239" w:line="240" w:lineRule="auto"/>
        <w:textAlignment w:val="top"/>
      </w:pPr>
      <w:r>
        <w:rPr>
          <w:rFonts w:eastAsia="Calibri" w:cs="Calibri"/>
        </w:rPr>
        <w:t>Verwerking van persoonsgegevens</w:t>
      </w:r>
    </w:p>
    <w:p w14:paraId="75CF640B" w14:textId="77777777" w:rsidR="000A20A4" w:rsidRDefault="0081535F">
      <w:pPr>
        <w:pStyle w:val="ArticleLevel2"/>
        <w:spacing w:before="239" w:after="239" w:line="240" w:lineRule="auto"/>
        <w:textAlignment w:val="top"/>
      </w:pPr>
      <w:r>
        <w:rPr>
          <w:rFonts w:eastAsia="Calibri" w:cs="Calibri"/>
        </w:rPr>
        <w:t>Leverancier handelt als verwerker in de zin van de Algemene verordening gegevensbescherming.</w:t>
      </w:r>
    </w:p>
    <w:p w14:paraId="303E0032" w14:textId="77777777" w:rsidR="000A20A4" w:rsidRDefault="0081535F">
      <w:pPr>
        <w:pStyle w:val="ArticleLevel2"/>
        <w:spacing w:before="239" w:after="239" w:line="240" w:lineRule="auto"/>
        <w:textAlignment w:val="top"/>
      </w:pPr>
      <w:r>
        <w:rPr>
          <w:rFonts w:eastAsia="Calibri" w:cs="Calibri"/>
        </w:rPr>
        <w:t>De standaard Verwerkersovereenkomst is opgenomen in bijlage 6.</w:t>
      </w:r>
    </w:p>
    <w:p w14:paraId="559A3DED" w14:textId="77777777" w:rsidR="000A20A4" w:rsidRDefault="0081535F">
      <w:pPr>
        <w:pStyle w:val="ArticleLevel2"/>
        <w:spacing w:before="239" w:after="239" w:line="240" w:lineRule="auto"/>
        <w:textAlignment w:val="top"/>
      </w:pPr>
      <w:r>
        <w:rPr>
          <w:rFonts w:eastAsia="Calibri" w:cs="Calibri"/>
        </w:rPr>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wel vernietigen op de wijze als door de Opdrachtgever bepaald. De vernietiging moet, binnen nader overeen te komen termijn, uitgevoerd worden en hiervan wordt een verslag gemaakt. </w:t>
      </w:r>
    </w:p>
    <w:p w14:paraId="19469D0B" w14:textId="77777777" w:rsidR="000A20A4" w:rsidRDefault="0081535F">
      <w:pPr>
        <w:pStyle w:val="ArticleLevel2"/>
        <w:spacing w:before="239" w:after="239" w:line="240" w:lineRule="auto"/>
        <w:textAlignment w:val="top"/>
      </w:pPr>
      <w:r>
        <w:rPr>
          <w:rFonts w:eastAsia="Calibri" w:cs="Calibri"/>
        </w:rPr>
        <w:t xml:space="preserve">De Leverancier zal alle </w:t>
      </w:r>
      <w:proofErr w:type="spellStart"/>
      <w:r>
        <w:rPr>
          <w:rFonts w:eastAsia="Calibri" w:cs="Calibri"/>
        </w:rPr>
        <w:t>subverwerkers</w:t>
      </w:r>
      <w:proofErr w:type="spellEnd"/>
      <w:r>
        <w:rPr>
          <w:rFonts w:eastAsia="Calibri" w:cs="Calibri"/>
        </w:rPr>
        <w:t xml:space="preserve"> die betrokken zijn bij de verwerking van de persoonsgegevens op de hoogte stellen van de beëindiging van de overeenkomst en zal waarborgen dat alle </w:t>
      </w:r>
      <w:proofErr w:type="spellStart"/>
      <w:r>
        <w:rPr>
          <w:rFonts w:eastAsia="Calibri" w:cs="Calibri"/>
        </w:rPr>
        <w:t>subverwerkers</w:t>
      </w:r>
      <w:proofErr w:type="spellEnd"/>
      <w:r>
        <w:rPr>
          <w:rFonts w:eastAsia="Calibri" w:cs="Calibri"/>
        </w:rPr>
        <w:t xml:space="preserve"> de persoonsgegevens retourneren, verwijderen dan wel (laten) vernietigen, zoals in het vorige lid bepaald.</w:t>
      </w:r>
    </w:p>
    <w:p w14:paraId="450370B5" w14:textId="77777777" w:rsidR="000A20A4" w:rsidRDefault="0081535F">
      <w:pPr>
        <w:pStyle w:val="ArticleLevel1"/>
        <w:spacing w:before="239" w:after="239" w:line="240" w:lineRule="auto"/>
        <w:textAlignment w:val="top"/>
      </w:pPr>
      <w:r>
        <w:rPr>
          <w:rFonts w:eastAsia="Calibri" w:cs="Calibri"/>
        </w:rPr>
        <w:lastRenderedPageBreak/>
        <w:br/>
        <w:t>Vergoedingen</w:t>
      </w:r>
    </w:p>
    <w:p w14:paraId="3007B50F" w14:textId="77777777" w:rsidR="000A20A4" w:rsidRDefault="0081535F">
      <w:pPr>
        <w:pStyle w:val="ArticleLevel2"/>
        <w:spacing w:before="239" w:after="239" w:line="240" w:lineRule="auto"/>
        <w:textAlignment w:val="top"/>
      </w:pPr>
      <w:r>
        <w:rPr>
          <w:rFonts w:eastAsia="Calibri" w:cs="Calibri"/>
          <w:i/>
          <w:iCs/>
        </w:rPr>
        <w:t>De vergoeding van het Onderhoud is nader gespecificeerd in</w:t>
      </w:r>
      <w:r>
        <w:rPr>
          <w:rFonts w:eastAsia="Calibri" w:cs="Calibri"/>
        </w:rPr>
        <w:t xml:space="preserve"> </w:t>
      </w:r>
      <w:r>
        <w:rPr>
          <w:rFonts w:eastAsia="Calibri" w:cs="Calibri"/>
          <w:i/>
          <w:iCs/>
        </w:rPr>
        <w:t>de Inschrijving van Leverancier</w:t>
      </w:r>
      <w:r>
        <w:rPr>
          <w:rFonts w:eastAsia="Calibri" w:cs="Calibri"/>
        </w:rPr>
        <w:t>.</w:t>
      </w:r>
    </w:p>
    <w:p w14:paraId="32B9CA1B" w14:textId="77777777" w:rsidR="000A20A4" w:rsidRDefault="0081535F">
      <w:pPr>
        <w:pStyle w:val="ArticleLevel2"/>
        <w:spacing w:before="239" w:after="239" w:line="240" w:lineRule="auto"/>
        <w:textAlignment w:val="top"/>
      </w:pPr>
      <w:r>
        <w:rPr>
          <w:rFonts w:eastAsia="Calibri" w:cs="Calibri"/>
        </w:rPr>
        <w:t>De vergoeding voor de Gebruiksrechten is nader gespecificeerd in de Inschrijving van Leverancier.</w:t>
      </w:r>
    </w:p>
    <w:p w14:paraId="1C8B367E" w14:textId="77777777" w:rsidR="000A20A4" w:rsidRDefault="0081535F">
      <w:pPr>
        <w:pStyle w:val="ArticleLevel2"/>
        <w:spacing w:before="239" w:after="239" w:line="240" w:lineRule="auto"/>
        <w:textAlignment w:val="top"/>
      </w:pPr>
      <w:r>
        <w:rPr>
          <w:rFonts w:eastAsia="Calibri" w:cs="Calibri"/>
        </w:rPr>
        <w:t>Na ingebruikname voor productieve doeleinden wordt van de vergoeding voor de Gebruiksrechten opeisbaar.</w:t>
      </w:r>
    </w:p>
    <w:p w14:paraId="23B63A98" w14:textId="77777777" w:rsidR="000A20A4" w:rsidRDefault="0081535F">
      <w:pPr>
        <w:pStyle w:val="ArticleLevel2"/>
        <w:spacing w:before="239" w:after="239" w:line="240" w:lineRule="auto"/>
        <w:textAlignment w:val="top"/>
      </w:pPr>
      <w:r>
        <w:rPr>
          <w:rFonts w:eastAsia="Calibri" w:cs="Calibri"/>
        </w:rPr>
        <w:t>De vergoeding voor de Hosting-diensten is nader gespecificeerd in de Inschrijving van Leverancier.</w:t>
      </w:r>
    </w:p>
    <w:p w14:paraId="20F2A340" w14:textId="77777777" w:rsidR="000A20A4" w:rsidRDefault="0081535F">
      <w:pPr>
        <w:pStyle w:val="ArticleLevel2"/>
        <w:spacing w:before="239" w:after="239" w:line="240" w:lineRule="auto"/>
        <w:textAlignment w:val="top"/>
      </w:pPr>
      <w:r>
        <w:rPr>
          <w:rFonts w:eastAsia="Calibri" w:cs="Calibri"/>
        </w:rPr>
        <w:t>De vergoeding voor de exit-plan is nader gespecificeerd in</w:t>
      </w:r>
    </w:p>
    <w:p w14:paraId="176D9369" w14:textId="77777777" w:rsidR="000A20A4" w:rsidRDefault="0081535F">
      <w:pPr>
        <w:pStyle w:val="ArticleLevel2"/>
        <w:spacing w:before="239" w:after="239" w:line="240" w:lineRule="auto"/>
        <w:textAlignment w:val="top"/>
      </w:pPr>
      <w:r>
        <w:rPr>
          <w:rFonts w:eastAsia="Calibri" w:cs="Calibri"/>
        </w:rPr>
        <w:t>De vergoeding voor de Implementatie is nader gespecificeerd in de Inschrijving van Leverancier.</w:t>
      </w:r>
    </w:p>
    <w:p w14:paraId="61BCEFB8" w14:textId="5AE15C79" w:rsidR="000A20A4" w:rsidRDefault="0081535F" w:rsidP="7195B719">
      <w:pPr>
        <w:pStyle w:val="ArticleLevel2"/>
        <w:spacing w:before="239" w:after="239" w:line="240" w:lineRule="auto"/>
        <w:textAlignment w:val="top"/>
        <w:rPr>
          <w:rFonts w:eastAsia="Calibri" w:cs="Calibri"/>
        </w:rPr>
      </w:pPr>
      <w:r w:rsidRPr="7195B719">
        <w:rPr>
          <w:rFonts w:eastAsia="Calibri" w:cs="Calibri"/>
        </w:rPr>
        <w:t>Van de eenmalige Vergoeding is eerst opeisbaar na integrale Acceptatie</w:t>
      </w:r>
      <w:r w:rsidR="6DA9A284" w:rsidRPr="7195B719">
        <w:rPr>
          <w:rFonts w:eastAsia="Calibri" w:cs="Calibri"/>
        </w:rPr>
        <w:t xml:space="preserve">. </w:t>
      </w:r>
      <w:r w:rsidRPr="7195B719">
        <w:rPr>
          <w:rFonts w:eastAsia="Calibri" w:cs="Calibri"/>
        </w:rPr>
        <w:t>De opeisbaarheid van de vergoeding voor Implementatie of ontwikkeling na integrale Acceptatie is geregeld als volgt: Dit moet nog in overleg met de projectgroep worden bepaald..</w:t>
      </w:r>
    </w:p>
    <w:p w14:paraId="2845581C" w14:textId="41C13D18" w:rsidR="000A20A4" w:rsidRDefault="0081535F" w:rsidP="00EA61E3">
      <w:pPr>
        <w:pStyle w:val="ArticleLevel2"/>
        <w:spacing w:line="240" w:lineRule="auto"/>
        <w:textAlignment w:val="top"/>
      </w:pPr>
      <w:r>
        <w:rPr>
          <w:rFonts w:eastAsia="Calibri" w:cs="Calibri"/>
        </w:rPr>
        <w:t xml:space="preserve">Leverancier verzendt de factuur (met routenummer: 54701001) aan Opdrachtgever elektronisch als </w:t>
      </w:r>
      <w:proofErr w:type="spellStart"/>
      <w:r>
        <w:rPr>
          <w:rFonts w:eastAsia="Calibri" w:cs="Calibri"/>
        </w:rPr>
        <w:t>PDF-bestand</w:t>
      </w:r>
      <w:proofErr w:type="spellEnd"/>
      <w:r>
        <w:rPr>
          <w:rFonts w:eastAsia="Calibri" w:cs="Calibri"/>
        </w:rPr>
        <w:t xml:space="preserve"> naar </w:t>
      </w:r>
      <w:hyperlink r:id="rId11" w:history="1">
        <w:r w:rsidR="00EA61E3" w:rsidRPr="009C703F">
          <w:rPr>
            <w:rStyle w:val="Hyperlink"/>
            <w:rFonts w:eastAsia="Calibri" w:cs="Calibri"/>
          </w:rPr>
          <w:t>facturen@sittard-geleen.nl</w:t>
        </w:r>
      </w:hyperlink>
      <w:r w:rsidR="00EA61E3">
        <w:rPr>
          <w:rFonts w:eastAsia="Calibri" w:cs="Calibri"/>
        </w:rPr>
        <w:t xml:space="preserve"> o.v.v. de budgetcode 51702401. Adressering factuur: </w:t>
      </w:r>
    </w:p>
    <w:p w14:paraId="77305342" w14:textId="77777777" w:rsidR="00EA61E3" w:rsidRPr="00EA61E3" w:rsidRDefault="00EA61E3" w:rsidP="00EA61E3">
      <w:pPr>
        <w:pStyle w:val="ArticleLevel2"/>
        <w:numPr>
          <w:ilvl w:val="0"/>
          <w:numId w:val="0"/>
        </w:numPr>
        <w:spacing w:line="240" w:lineRule="auto"/>
        <w:ind w:left="1418"/>
        <w:textAlignment w:val="top"/>
      </w:pPr>
      <w:r w:rsidRPr="00EA61E3">
        <w:t>Gemeente Sittard-Geleen</w:t>
      </w:r>
    </w:p>
    <w:p w14:paraId="13F6F8AD" w14:textId="77777777" w:rsidR="00EA61E3" w:rsidRPr="00EA61E3" w:rsidRDefault="00EA61E3" w:rsidP="00EA61E3">
      <w:pPr>
        <w:pStyle w:val="ArticleLevel2"/>
        <w:numPr>
          <w:ilvl w:val="0"/>
          <w:numId w:val="0"/>
        </w:numPr>
        <w:spacing w:line="240" w:lineRule="auto"/>
        <w:ind w:left="1418"/>
        <w:textAlignment w:val="top"/>
      </w:pPr>
      <w:r w:rsidRPr="00EA61E3">
        <w:t>Crediteurenadministratie knooppunt 5</w:t>
      </w:r>
    </w:p>
    <w:p w14:paraId="04AEB555" w14:textId="77777777" w:rsidR="00EA61E3" w:rsidRPr="00EA61E3" w:rsidRDefault="00EA61E3" w:rsidP="00EA61E3">
      <w:pPr>
        <w:pStyle w:val="ArticleLevel2"/>
        <w:numPr>
          <w:ilvl w:val="0"/>
          <w:numId w:val="0"/>
        </w:numPr>
        <w:spacing w:line="240" w:lineRule="auto"/>
        <w:ind w:left="1418"/>
        <w:textAlignment w:val="top"/>
      </w:pPr>
      <w:r w:rsidRPr="00EA61E3">
        <w:t>Postbus 18</w:t>
      </w:r>
    </w:p>
    <w:p w14:paraId="3D6F1EFF" w14:textId="77777777" w:rsidR="00EA61E3" w:rsidRPr="00EA61E3" w:rsidRDefault="00EA61E3" w:rsidP="00EA61E3">
      <w:pPr>
        <w:pStyle w:val="ArticleLevel2"/>
        <w:numPr>
          <w:ilvl w:val="0"/>
          <w:numId w:val="0"/>
        </w:numPr>
        <w:spacing w:line="240" w:lineRule="auto"/>
        <w:ind w:left="1418"/>
        <w:textAlignment w:val="top"/>
      </w:pPr>
      <w:r w:rsidRPr="00EA61E3">
        <w:t>6130 AA Sittard</w:t>
      </w:r>
    </w:p>
    <w:p w14:paraId="07520417" w14:textId="5DACB291" w:rsidR="000A20A4" w:rsidRDefault="53D5A0BD" w:rsidP="7195B719">
      <w:pPr>
        <w:pStyle w:val="ArticleLevel2"/>
        <w:spacing w:before="239" w:after="239" w:line="240" w:lineRule="auto"/>
        <w:textAlignment w:val="top"/>
        <w:rPr>
          <w:rFonts w:eastAsia="Calibri" w:cs="Calibri"/>
        </w:rPr>
      </w:pPr>
      <w:r w:rsidRPr="7195B719">
        <w:rPr>
          <w:rFonts w:eastAsia="Calibri" w:cs="Calibri"/>
        </w:rPr>
        <w:t>T.a.v. d</w:t>
      </w:r>
      <w:r w:rsidR="0081535F" w:rsidRPr="7195B719">
        <w:rPr>
          <w:rFonts w:eastAsia="Calibri" w:cs="Calibri"/>
        </w:rPr>
        <w:t>e in artikel 11.8 GIBIT 2023 benoemde index</w:t>
      </w:r>
      <w:r w:rsidR="250DFAE1" w:rsidRPr="7195B719">
        <w:rPr>
          <w:rFonts w:eastAsia="Calibri" w:cs="Calibri"/>
        </w:rPr>
        <w:t xml:space="preserve">eringsmogelijkheid wordt toegepast de index </w:t>
      </w:r>
      <w:r w:rsidR="0081535F" w:rsidRPr="7195B719">
        <w:rPr>
          <w:rFonts w:eastAsia="Calibri" w:cs="Calibri"/>
        </w:rPr>
        <w:t>van het Centraal Bureau voor de Statistiek, J62,</w:t>
      </w:r>
      <w:r w:rsidR="76B3170D" w:rsidRPr="7195B719">
        <w:rPr>
          <w:rFonts w:eastAsia="Calibri" w:cs="Calibri"/>
        </w:rPr>
        <w:t xml:space="preserve"> 2021 = 100.</w:t>
      </w:r>
    </w:p>
    <w:p w14:paraId="707398A1" w14:textId="77777777" w:rsidR="000A20A4" w:rsidRDefault="0081535F">
      <w:pPr>
        <w:pStyle w:val="ArticleLevel2"/>
        <w:spacing w:before="239" w:after="239" w:line="240" w:lineRule="auto"/>
        <w:textAlignment w:val="top"/>
      </w:pPr>
      <w:r>
        <w:rPr>
          <w:rFonts w:eastAsia="Calibri" w:cs="Calibri"/>
        </w:rPr>
        <w:t>Indexeringsaankondigingen dienen te worden gezonden aan de in lid 1 van het artikel 'Contactpersonen en bevoegdheden' van de Overeenkomst bedoelde contactpersonen.</w:t>
      </w:r>
    </w:p>
    <w:p w14:paraId="1DB3541F" w14:textId="77777777" w:rsidR="000A20A4" w:rsidRDefault="0081535F">
      <w:pPr>
        <w:pStyle w:val="ArticleLevel1"/>
        <w:spacing w:before="239" w:after="239" w:line="240" w:lineRule="auto"/>
        <w:textAlignment w:val="top"/>
      </w:pPr>
      <w:r>
        <w:rPr>
          <w:rFonts w:eastAsia="Calibri" w:cs="Calibri"/>
        </w:rPr>
        <w:t>Contactpersonen en bevoegdheden</w:t>
      </w:r>
    </w:p>
    <w:p w14:paraId="03AEF804" w14:textId="77777777" w:rsidR="000A20A4" w:rsidRDefault="0081535F">
      <w:pPr>
        <w:pStyle w:val="ArticleLevel2"/>
        <w:spacing w:before="239" w:after="239" w:line="240" w:lineRule="auto"/>
        <w:textAlignment w:val="top"/>
      </w:pPr>
      <w:r>
        <w:rPr>
          <w:rFonts w:eastAsia="Calibri" w:cs="Calibri"/>
        </w:rPr>
        <w:t>Partijen wijzen de in een bijlage gespecificeerde personen aan als contactpersoon namens hun organisatie gedurende de looptijd van de Overeenkomst.</w:t>
      </w:r>
    </w:p>
    <w:p w14:paraId="6A6D6141" w14:textId="77777777" w:rsidR="000A20A4" w:rsidRDefault="0081535F">
      <w:pPr>
        <w:pStyle w:val="ArticleLevel2"/>
        <w:spacing w:before="239" w:after="239" w:line="240" w:lineRule="auto"/>
        <w:textAlignment w:val="top"/>
      </w:pPr>
      <w:r>
        <w:rPr>
          <w:rFonts w:eastAsia="Calibri" w:cs="Calibri"/>
        </w:rPr>
        <w:t xml:space="preserve">Tenzij vooraf door de ene partij uitdrukkelijk schriftelijk aan de andere partij van het tegendeel mededeling wordt gedaan, zijn de bedoelde contactpersonen bevoegd de partij die hen heeft aangewezen, in het kader </w:t>
      </w:r>
      <w:r>
        <w:rPr>
          <w:rFonts w:eastAsia="Calibri" w:cs="Calibri"/>
        </w:rPr>
        <w:lastRenderedPageBreak/>
        <w:t>van de uitvoering van deze Overeenkomst en de nadere overeenkomsten te vertegenwoordigen, en in dat kader aanvullende of afwijkende afspraken te maken.</w:t>
      </w:r>
    </w:p>
    <w:p w14:paraId="0138F679" w14:textId="77777777" w:rsidR="000A20A4" w:rsidRDefault="0081535F">
      <w:pPr>
        <w:pStyle w:val="ArticleLevel2"/>
        <w:spacing w:before="239" w:after="239" w:line="240" w:lineRule="auto"/>
        <w:textAlignment w:val="top"/>
      </w:pPr>
      <w:r>
        <w:rPr>
          <w:rFonts w:eastAsia="Calibri" w:cs="Calibri"/>
        </w:rPr>
        <w:t>Een partij mag haar contactpersonen wijzigen middels schriftelijke mededeling aan de andere partij. De wijziging zal minimaal een week van tevoren worden gemeld, behoudens in spoedgevallen.</w:t>
      </w:r>
    </w:p>
    <w:p w14:paraId="01543D1A" w14:textId="77777777" w:rsidR="000A20A4" w:rsidRDefault="0081535F">
      <w:pPr>
        <w:pStyle w:val="ArticleLevel2"/>
        <w:spacing w:before="239" w:after="239" w:line="240" w:lineRule="auto"/>
        <w:textAlignment w:val="top"/>
      </w:pPr>
      <w:r>
        <w:rPr>
          <w:rFonts w:eastAsia="Calibri" w:cs="Calibri"/>
        </w:rPr>
        <w:t>Er is een stuurgroep ingesteld, waarvan de taken en bevoegdheden in nader overleg worden overeengekomen.</w:t>
      </w:r>
    </w:p>
    <w:p w14:paraId="17B8CA51" w14:textId="572DE360" w:rsidR="000A20A4" w:rsidRDefault="0081535F">
      <w:pPr>
        <w:pStyle w:val="ArticleLevel1"/>
        <w:spacing w:before="239" w:after="239" w:line="240" w:lineRule="auto"/>
        <w:textAlignment w:val="top"/>
      </w:pPr>
      <w:r w:rsidRPr="6106CC00">
        <w:rPr>
          <w:rFonts w:eastAsia="Calibri" w:cs="Calibri"/>
        </w:rPr>
        <w:t>Aansprakelijkheid</w:t>
      </w:r>
    </w:p>
    <w:p w14:paraId="68AB8411" w14:textId="70BD53BC" w:rsidR="000A20A4" w:rsidRPr="0081535F" w:rsidRDefault="566DB338" w:rsidP="6106CC00">
      <w:pPr>
        <w:pStyle w:val="ArticleLevel2"/>
        <w:spacing w:before="239" w:after="239" w:line="240" w:lineRule="auto"/>
        <w:textAlignment w:val="top"/>
        <w:rPr>
          <w:rFonts w:eastAsia="Calibri" w:cs="Calibri"/>
        </w:rPr>
      </w:pPr>
      <w:r w:rsidRPr="6106CC00">
        <w:rPr>
          <w:rFonts w:eastAsia="Calibri" w:cs="Calibri"/>
        </w:rPr>
        <w:t xml:space="preserve">Aansprakelijkheid conform het daarover bepaalde in de desbetreffende Gibit 2023-artikelen. </w:t>
      </w:r>
    </w:p>
    <w:p w14:paraId="16F681D8" w14:textId="77777777" w:rsidR="000A20A4" w:rsidRDefault="0081535F">
      <w:pPr>
        <w:pStyle w:val="ArticleLevel1"/>
        <w:spacing w:before="239" w:after="239" w:line="240" w:lineRule="auto"/>
        <w:textAlignment w:val="top"/>
      </w:pPr>
      <w:r>
        <w:rPr>
          <w:rFonts w:eastAsia="Calibri" w:cs="Calibri"/>
        </w:rPr>
        <w:t>Data</w:t>
      </w:r>
    </w:p>
    <w:p w14:paraId="09DFE86E" w14:textId="77777777" w:rsidR="000A20A4" w:rsidRDefault="0081535F">
      <w:pPr>
        <w:pStyle w:val="ArticleLevel2"/>
        <w:spacing w:before="239" w:after="239" w:line="240" w:lineRule="auto"/>
        <w:textAlignment w:val="top"/>
      </w:pPr>
      <w:r>
        <w:rPr>
          <w:rFonts w:eastAsia="Calibri" w:cs="Calibri"/>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 Onder "Data" wordt verstaan digitale weergaves van handelingen, feiten of informatie en/of compilaties van dergelijke handelingen, feiten of informatie, ook in de vorm van geluids-, visuele of audiovisuele opnames.</w:t>
      </w:r>
    </w:p>
    <w:p w14:paraId="6DE476D6" w14:textId="77777777" w:rsidR="000A20A4" w:rsidRDefault="0081535F">
      <w:pPr>
        <w:pStyle w:val="ArticleLevel2"/>
        <w:spacing w:before="239" w:after="239" w:line="240" w:lineRule="auto"/>
        <w:textAlignment w:val="top"/>
      </w:pPr>
      <w:r>
        <w:rPr>
          <w:rFonts w:eastAsia="Calibri" w:cs="Calibri"/>
        </w:rPr>
        <w:t>De Leverancier stelt de Opdrachtgever kosteloos technisch in staat om de Data in te zien, en voor eigen gebruik te kunnen opslaan. De Leverancier kan aan deze verplichting onder meer voldoen door:</w:t>
      </w:r>
    </w:p>
    <w:p w14:paraId="70AFD664" w14:textId="77777777" w:rsidR="000A20A4" w:rsidRDefault="0081535F">
      <w:pPr>
        <w:pStyle w:val="ArticleLevel5"/>
        <w:spacing w:before="239" w:after="239" w:line="240" w:lineRule="auto"/>
        <w:textAlignment w:val="top"/>
      </w:pPr>
      <w:r>
        <w:rPr>
          <w:rFonts w:eastAsia="Calibri" w:cs="Calibri"/>
        </w:rPr>
        <w:t xml:space="preserve">de Data aan de Opdrachtgever te verstrekken; </w:t>
      </w:r>
    </w:p>
    <w:p w14:paraId="24C0B4D6" w14:textId="77777777" w:rsidR="000A20A4" w:rsidRDefault="0081535F">
      <w:pPr>
        <w:pStyle w:val="ArticleLevel5"/>
        <w:spacing w:before="239" w:after="239" w:line="240" w:lineRule="auto"/>
        <w:textAlignment w:val="top"/>
      </w:pPr>
      <w:r>
        <w:rPr>
          <w:rFonts w:eastAsia="Calibri" w:cs="Calibri"/>
        </w:rPr>
        <w:t xml:space="preserve">de Opdrachtgever in staat te stellen om de Data in </w:t>
      </w:r>
      <w:proofErr w:type="spellStart"/>
      <w:r>
        <w:rPr>
          <w:rFonts w:eastAsia="Calibri" w:cs="Calibri"/>
        </w:rPr>
        <w:t>realtime</w:t>
      </w:r>
      <w:proofErr w:type="spellEnd"/>
      <w:r>
        <w:rPr>
          <w:rFonts w:eastAsia="Calibri" w:cs="Calibri"/>
        </w:rPr>
        <w:t xml:space="preserve"> in te zien en een kopie daarvan te downloaden;</w:t>
      </w:r>
    </w:p>
    <w:p w14:paraId="0FE64EFC" w14:textId="77777777" w:rsidR="000A20A4" w:rsidRDefault="0081535F">
      <w:pPr>
        <w:pStyle w:val="ArticleLevel5"/>
        <w:spacing w:before="239" w:after="239" w:line="240" w:lineRule="auto"/>
        <w:textAlignment w:val="top"/>
      </w:pPr>
      <w:r>
        <w:rPr>
          <w:rFonts w:eastAsia="Calibri" w:cs="Calibri"/>
        </w:rPr>
        <w:t>de Data gedurende de looptijd van de Overeenkomst onder zich te houden, en de Opdrachtgever op eerste verzoek een kopie van de Data te verstrekken;</w:t>
      </w:r>
    </w:p>
    <w:p w14:paraId="1170D9D7" w14:textId="77777777" w:rsidR="000A20A4" w:rsidRDefault="0081535F">
      <w:pPr>
        <w:pStyle w:val="ArticleLevel5"/>
        <w:spacing w:before="239" w:after="239" w:line="240" w:lineRule="auto"/>
        <w:textAlignment w:val="top"/>
      </w:pPr>
      <w:r>
        <w:rPr>
          <w:rFonts w:eastAsia="Calibri" w:cs="Calibri"/>
        </w:rPr>
        <w:t>documentatie aan de Opdrachtgever te verstrekken om de Opdrachtgever in staat te stellen de Data zelf uit de ICT Prestatie te ontsluiten; of</w:t>
      </w:r>
    </w:p>
    <w:p w14:paraId="3161BABD" w14:textId="77777777" w:rsidR="000A20A4" w:rsidRDefault="0081535F">
      <w:pPr>
        <w:pStyle w:val="ArticleLevel5"/>
        <w:spacing w:before="239" w:after="239" w:line="240" w:lineRule="auto"/>
        <w:textAlignment w:val="top"/>
      </w:pPr>
      <w:r>
        <w:rPr>
          <w:rFonts w:eastAsia="Calibri" w:cs="Calibri"/>
        </w:rPr>
        <w:t>aan de Opdrachtgever Koppelingen ter beschikking te stellen, teneinde de Opdrachtgever in staat te stellen de Data zelf op te vragen via deze Koppelingen.</w:t>
      </w:r>
    </w:p>
    <w:p w14:paraId="0D45AFE4" w14:textId="77777777" w:rsidR="000A20A4" w:rsidRDefault="0081535F">
      <w:pPr>
        <w:pStyle w:val="ArticleLevel2"/>
        <w:spacing w:before="239" w:after="239" w:line="240" w:lineRule="auto"/>
        <w:textAlignment w:val="top"/>
      </w:pPr>
      <w:r>
        <w:rPr>
          <w:rFonts w:eastAsia="Calibri" w:cs="Calibri"/>
        </w:rPr>
        <w:t>De ter beschikking gestelde of beschikbaar gemaakte Data zal:</w:t>
      </w:r>
    </w:p>
    <w:p w14:paraId="45797F64" w14:textId="77777777" w:rsidR="000A20A4" w:rsidRDefault="0081535F">
      <w:pPr>
        <w:pStyle w:val="ArticleLevel5"/>
        <w:spacing w:before="239" w:after="239" w:line="240" w:lineRule="auto"/>
        <w:textAlignment w:val="top"/>
      </w:pPr>
      <w:r>
        <w:rPr>
          <w:rFonts w:eastAsia="Calibri" w:cs="Calibri"/>
        </w:rPr>
        <w:lastRenderedPageBreak/>
        <w:t>in een algemeen leesbaar elektronisch bestandsformaat worden verstrekt;</w:t>
      </w:r>
    </w:p>
    <w:p w14:paraId="6118F6B1" w14:textId="77777777" w:rsidR="000A20A4" w:rsidRDefault="0081535F">
      <w:pPr>
        <w:pStyle w:val="ArticleLevel5"/>
        <w:spacing w:before="239" w:after="239" w:line="240" w:lineRule="auto"/>
        <w:textAlignment w:val="top"/>
      </w:pPr>
      <w:r>
        <w:rPr>
          <w:rFonts w:eastAsia="Calibri" w:cs="Calibri"/>
        </w:rPr>
        <w:t>vergezeld gaan van Documentatie met een juiste, volledige en gedetailleerde beschrijving van de aan de Data ten grondslag liggende datamodellen; en</w:t>
      </w:r>
    </w:p>
    <w:p w14:paraId="15BCDC90" w14:textId="77777777" w:rsidR="000A20A4" w:rsidRDefault="0081535F">
      <w:pPr>
        <w:pStyle w:val="ArticleLevel5"/>
        <w:spacing w:before="239" w:after="239" w:line="240" w:lineRule="auto"/>
        <w:textAlignment w:val="top"/>
      </w:pPr>
      <w:r>
        <w:rPr>
          <w:rFonts w:eastAsia="Calibri" w:cs="Calibri"/>
        </w:rPr>
        <w:t>voldoen aan de voorschriften die aan Data worden gesteld in de Wet open overheid, de Wet hergebruik van overheidsinformatie en andere wet- en regelgeving die op de Opdrachtgever van toepassing is.</w:t>
      </w:r>
    </w:p>
    <w:p w14:paraId="0966483F" w14:textId="77777777" w:rsidR="000A20A4" w:rsidRDefault="0081535F">
      <w:pPr>
        <w:pStyle w:val="ArticleLevel2"/>
        <w:spacing w:before="239" w:after="239" w:line="240" w:lineRule="auto"/>
        <w:textAlignment w:val="top"/>
      </w:pPr>
      <w:r>
        <w:rPr>
          <w:rFonts w:eastAsia="Calibri" w:cs="Calibri"/>
        </w:rPr>
        <w:t>De Leverancier bevestigt dat de Opdrachtgever het recht heeft om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door de Opdrachtgever, hoe ook genaamd, IE-rechten (komen te) rusten, is wat in de Inkoopvoorwaarden is bepaald omtrent IE-rechten van overeenkomstige toepassing.</w:t>
      </w:r>
    </w:p>
    <w:p w14:paraId="33EE5AC0" w14:textId="77777777" w:rsidR="000A20A4" w:rsidRDefault="0081535F">
      <w:pPr>
        <w:pStyle w:val="ArticleLevel2"/>
        <w:spacing w:before="239" w:after="239" w:line="240" w:lineRule="auto"/>
        <w:textAlignment w:val="top"/>
      </w:pPr>
      <w:r>
        <w:rPr>
          <w:rFonts w:eastAsia="Calibri" w:cs="Calibri"/>
        </w:rPr>
        <w:t>Indien de door de Leverancier geleverde Data onjuist en/of onvolledig blijken te zijn, zal de Leverancier, ook na beëindiging van de Overeenkomst, kosteloos zijn medewerking verlenen om deze onjuistheid en/of onvolledigheid te corrigeren.</w:t>
      </w:r>
    </w:p>
    <w:p w14:paraId="5A1C44A0" w14:textId="77777777" w:rsidR="000A20A4" w:rsidRDefault="0081535F">
      <w:pPr>
        <w:pStyle w:val="ArticleLevel2"/>
        <w:spacing w:before="239" w:after="239" w:line="240" w:lineRule="auto"/>
        <w:textAlignment w:val="top"/>
      </w:pPr>
      <w:r>
        <w:rPr>
          <w:rFonts w:eastAsia="Calibri" w:cs="Calibri"/>
        </w:rPr>
        <w:t>Indien de Leverancier zelf (mede) toegang heeft tot de Data, gelden de volgende bepalingen:</w:t>
      </w:r>
    </w:p>
    <w:p w14:paraId="098195E8" w14:textId="77777777" w:rsidR="000A20A4" w:rsidRDefault="0081535F">
      <w:pPr>
        <w:pStyle w:val="ArticleLevel5"/>
        <w:spacing w:before="239" w:after="239" w:line="240" w:lineRule="auto"/>
        <w:textAlignment w:val="top"/>
      </w:pPr>
      <w:r>
        <w:rPr>
          <w:rFonts w:eastAsia="Calibri" w:cs="Calibri"/>
        </w:rPr>
        <w:t>De Leverancier zal de Data uitsluitend gebruiken voor de uitvoering van de Overeenkomst en de nakoming van op Leverancier rustende wettelijke verplichtingen;</w:t>
      </w:r>
    </w:p>
    <w:p w14:paraId="4B608859" w14:textId="77777777" w:rsidR="000A20A4" w:rsidRDefault="0081535F">
      <w:pPr>
        <w:pStyle w:val="ArticleLevel5"/>
        <w:spacing w:before="239" w:after="239" w:line="240" w:lineRule="auto"/>
        <w:textAlignment w:val="top"/>
      </w:pPr>
      <w:r>
        <w:rPr>
          <w:rFonts w:eastAsia="Calibri" w:cs="Calibri"/>
        </w:rPr>
        <w:t>De Leverancier zal op eerste verzoek van de Opdrachtgever overgaan tot vernietiging van de Data;</w:t>
      </w:r>
    </w:p>
    <w:p w14:paraId="515B9878" w14:textId="77777777" w:rsidR="000A20A4" w:rsidRDefault="0081535F">
      <w:pPr>
        <w:pStyle w:val="ArticleLevel5"/>
        <w:spacing w:before="239" w:after="239" w:line="240" w:lineRule="auto"/>
        <w:textAlignment w:val="top"/>
      </w:pPr>
      <w:r>
        <w:rPr>
          <w:rFonts w:eastAsia="Calibri" w:cs="Calibri"/>
        </w:rPr>
        <w:t>De Leverancier zal gedurende de looptijd van de Overeenkomst niet overgaan tot vernietiging van de Data zonder een verzoek daartoe; en</w:t>
      </w:r>
    </w:p>
    <w:p w14:paraId="41F52124" w14:textId="77777777" w:rsidR="000A20A4" w:rsidRDefault="0081535F">
      <w:pPr>
        <w:pStyle w:val="ArticleLevel5"/>
        <w:spacing w:before="239" w:after="239" w:line="240" w:lineRule="auto"/>
        <w:textAlignment w:val="top"/>
      </w:pPr>
      <w:r>
        <w:rPr>
          <w:rFonts w:eastAsia="Calibri" w:cs="Calibri"/>
        </w:rPr>
        <w:t>De Leverancier zal de Data na het einde van de Overeenkomst vernietigen, maar niet voordat hij de Opdrachtgever expliciet een redelijke laatste kans heeft geboden om de Data te downloaden of anderszins te verkrijgen.</w:t>
      </w:r>
    </w:p>
    <w:p w14:paraId="74052AFB" w14:textId="77777777" w:rsidR="000A20A4" w:rsidRDefault="0081535F">
      <w:pPr>
        <w:pStyle w:val="ArticleLevel2"/>
        <w:spacing w:before="239" w:after="239" w:line="240" w:lineRule="auto"/>
        <w:textAlignment w:val="top"/>
      </w:pPr>
      <w:r>
        <w:rPr>
          <w:rFonts w:eastAsia="Calibri" w:cs="Calibri"/>
        </w:rPr>
        <w:t>De Leverancier zal, onverminderd de verplichting tot het verstrekken van deugdelijke documentatie, op eerste verzoek alles doen wat redelijkerwijs van hem gevergd kan worden om de Opdrachtgever te helpen bij het duiden en interpreteren van de Data. De Leverancier zal kosteloos voldoen aan deze verplichting, tenzij schriftelijk anders is overeengekomen omtrent enige vergoeding.</w:t>
      </w:r>
    </w:p>
    <w:p w14:paraId="054ED546" w14:textId="77777777" w:rsidR="000A20A4" w:rsidRDefault="0081535F">
      <w:pPr>
        <w:pStyle w:val="ArticleLevel2"/>
        <w:spacing w:before="239" w:after="239" w:line="240" w:lineRule="auto"/>
        <w:textAlignment w:val="top"/>
      </w:pPr>
      <w:r>
        <w:rPr>
          <w:rFonts w:eastAsia="Calibri" w:cs="Calibri"/>
        </w:rPr>
        <w:lastRenderedPageBreak/>
        <w:t>Hetgeen is bepaald in lid 2 t/m 7 geldt niet indien en voor zover:</w:t>
      </w:r>
    </w:p>
    <w:p w14:paraId="3C589C19" w14:textId="77777777" w:rsidR="000A20A4" w:rsidRDefault="0081535F">
      <w:pPr>
        <w:pStyle w:val="ArticleLevel5"/>
        <w:spacing w:before="239" w:after="239" w:line="240" w:lineRule="auto"/>
        <w:textAlignment w:val="top"/>
      </w:pPr>
      <w:r>
        <w:rPr>
          <w:rFonts w:eastAsia="Calibri" w:cs="Calibri"/>
        </w:rPr>
        <w:t>het nakomen van de verplichtingen technisch onmogelijk is;</w:t>
      </w:r>
    </w:p>
    <w:p w14:paraId="2E69315E" w14:textId="77777777" w:rsidR="000A20A4" w:rsidRDefault="0081535F">
      <w:pPr>
        <w:pStyle w:val="ArticleLevel5"/>
        <w:spacing w:before="239" w:after="239" w:line="240" w:lineRule="auto"/>
        <w:textAlignment w:val="top"/>
      </w:pPr>
      <w:r>
        <w:rPr>
          <w:rFonts w:eastAsia="Calibri" w:cs="Calibri"/>
        </w:rPr>
        <w:t>het nakomen van de verplichtingen in strijd komt met andere wettelijke verplichtingen;</w:t>
      </w:r>
    </w:p>
    <w:p w14:paraId="1497A52A" w14:textId="77777777" w:rsidR="000A20A4" w:rsidRDefault="0081535F">
      <w:pPr>
        <w:pStyle w:val="ArticleLevel5"/>
        <w:spacing w:before="239" w:after="239" w:line="240" w:lineRule="auto"/>
        <w:textAlignment w:val="top"/>
      </w:pPr>
      <w:r>
        <w:rPr>
          <w:rFonts w:eastAsia="Calibri" w:cs="Calibri"/>
        </w:rPr>
        <w:t>de Data bedrijfsgeheimen van de Leverancier betreffen; of</w:t>
      </w:r>
    </w:p>
    <w:p w14:paraId="18A7F0B6" w14:textId="77777777" w:rsidR="000A20A4" w:rsidRDefault="0081535F">
      <w:pPr>
        <w:pStyle w:val="ArticleLevel5"/>
        <w:spacing w:before="239" w:after="239" w:line="240" w:lineRule="auto"/>
        <w:textAlignment w:val="top"/>
      </w:pPr>
      <w:r>
        <w:rPr>
          <w:rFonts w:eastAsia="Calibri" w:cs="Calibri"/>
        </w:rPr>
        <w:t>de Opdrachtgever expliciet en ondubbelzinnig bij Leverancier heeft aangegeven de Data niet te willen ontvangen of anderszins in te willen zien.</w:t>
      </w:r>
    </w:p>
    <w:p w14:paraId="7DCA2F49" w14:textId="77777777" w:rsidR="000A20A4" w:rsidRDefault="0081535F">
      <w:pPr>
        <w:pStyle w:val="ArticleLevel1"/>
        <w:spacing w:before="239" w:after="239" w:line="240" w:lineRule="auto"/>
        <w:textAlignment w:val="top"/>
      </w:pPr>
      <w:r>
        <w:rPr>
          <w:rFonts w:eastAsia="Calibri" w:cs="Calibri"/>
        </w:rPr>
        <w:t>Evaluatie</w:t>
      </w:r>
    </w:p>
    <w:p w14:paraId="5084F410" w14:textId="77777777" w:rsidR="000A20A4" w:rsidRDefault="0081535F">
      <w:pPr>
        <w:pStyle w:val="ArticleLevel2"/>
        <w:spacing w:before="239" w:after="239" w:line="240" w:lineRule="auto"/>
        <w:textAlignment w:val="top"/>
      </w:pPr>
      <w:r>
        <w:rPr>
          <w:rFonts w:eastAsia="Calibri" w:cs="Calibri"/>
        </w:rPr>
        <w:t xml:space="preserve">Opdrachtgever evalueert minimaal één (1) maal per jaar de uitvoering van de opdracht en het resultaat van de ICT Prestatie. De onderwerpen van evaluatie omvatten in ieder geval en indien van toepassing:        </w:t>
      </w:r>
    </w:p>
    <w:p w14:paraId="1793DD10" w14:textId="77777777" w:rsidR="000A20A4" w:rsidRDefault="0081535F">
      <w:pPr>
        <w:pStyle w:val="ArticleLevel2"/>
        <w:spacing w:before="239" w:after="239" w:line="240" w:lineRule="auto"/>
        <w:textAlignment w:val="top"/>
      </w:pPr>
      <w:r>
        <w:rPr>
          <w:rFonts w:eastAsia="Calibri" w:cs="Calibri"/>
        </w:rPr>
        <w:t>Verder worden de tussen Partijen gesloten contractbijlagen minimaal , of op verzoek van de Partijen, geëvalueerd.</w:t>
      </w:r>
      <w:r>
        <w:rPr>
          <w:rFonts w:eastAsia="Calibri" w:cs="Calibri"/>
        </w:rP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1E945AB9" w14:textId="77777777" w:rsidR="000A20A4" w:rsidRDefault="0081535F">
      <w:pPr>
        <w:pStyle w:val="ArticleLevel1"/>
        <w:spacing w:before="239" w:after="239" w:line="240" w:lineRule="auto"/>
        <w:textAlignment w:val="top"/>
      </w:pPr>
      <w:r>
        <w:rPr>
          <w:rFonts w:eastAsia="Calibri" w:cs="Calibri"/>
        </w:rPr>
        <w:t>Voorwaarden en overige afspraken</w:t>
      </w:r>
    </w:p>
    <w:p w14:paraId="3C692F9E" w14:textId="77777777" w:rsidR="000A20A4" w:rsidRDefault="0081535F">
      <w:pPr>
        <w:pStyle w:val="ArticleLevel2"/>
        <w:spacing w:before="239" w:after="239" w:line="240" w:lineRule="auto"/>
        <w:textAlignment w:val="top"/>
      </w:pPr>
      <w:r>
        <w:rPr>
          <w:rFonts w:eastAsia="Calibri" w:cs="Calibri"/>
        </w:rPr>
        <w:t>Op deze Overeenkomst zijn de Inkoopvoorwaarden GIBIT 2023 van toepassing, zoals bijgesloten als bijlage. Leverancier verklaart een exemplaar van de GIBIT 2023 te hebben ontvangen.</w:t>
      </w:r>
    </w:p>
    <w:p w14:paraId="2A549405" w14:textId="77777777" w:rsidR="000A20A4" w:rsidRDefault="0081535F">
      <w:pPr>
        <w:pStyle w:val="ArticleLevel2"/>
        <w:spacing w:before="239" w:after="239" w:line="240" w:lineRule="auto"/>
        <w:textAlignment w:val="top"/>
      </w:pPr>
      <w:r>
        <w:rPr>
          <w:rFonts w:eastAsia="Calibri" w:cs="Calibri"/>
        </w:rPr>
        <w:t xml:space="preserve">De volgende artikelen van de GIBIT 2023 zijn niet van toepassing: </w:t>
      </w:r>
      <w:r>
        <w:rPr>
          <w:rFonts w:eastAsia="Calibri" w:cs="Calibri"/>
          <w:i/>
          <w:iCs/>
        </w:rPr>
        <w:t>10.13 en 10.14</w:t>
      </w:r>
      <w:r>
        <w:rPr>
          <w:rFonts w:eastAsia="Calibri" w:cs="Calibri"/>
        </w:rPr>
        <w:t>.</w:t>
      </w:r>
    </w:p>
    <w:p w14:paraId="09BF5292" w14:textId="77777777" w:rsidR="000A20A4" w:rsidRDefault="0081535F">
      <w:pPr>
        <w:pStyle w:val="ArticleLevel2"/>
        <w:spacing w:before="239" w:after="239" w:line="240" w:lineRule="auto"/>
        <w:textAlignment w:val="top"/>
      </w:pPr>
      <w:r>
        <w:rPr>
          <w:rFonts w:eastAsia="Calibri" w:cs="Calibri"/>
        </w:rPr>
        <w:t>Eventuele leveringsvoorwaarden van Leverancier zijn uitdrukkelijk niet van toepassing.</w:t>
      </w:r>
    </w:p>
    <w:p w14:paraId="0BCF5AD9" w14:textId="77777777" w:rsidR="000A20A4" w:rsidRDefault="0081535F">
      <w:pPr>
        <w:pStyle w:val="ArticleLevel2"/>
        <w:spacing w:before="239" w:after="239" w:line="240" w:lineRule="auto"/>
        <w:textAlignment w:val="top"/>
      </w:pPr>
      <w:r>
        <w:rPr>
          <w:rFonts w:eastAsia="Calibri" w:cs="Calibri"/>
        </w:rPr>
        <w:t>Voorts hebben partijen de volgende nadere afspraken gemaakt:</w:t>
      </w:r>
    </w:p>
    <w:p w14:paraId="1A7EC543" w14:textId="77777777" w:rsidR="003579A2" w:rsidRPr="003579A2" w:rsidRDefault="0081535F">
      <w:pPr>
        <w:pStyle w:val="Indentedbullets"/>
        <w:spacing w:before="239" w:after="239" w:line="240" w:lineRule="auto"/>
        <w:textAlignment w:val="top"/>
      </w:pPr>
      <w:r>
        <w:rPr>
          <w:rFonts w:eastAsia="Calibri" w:cs="Calibri"/>
        </w:rPr>
        <w:t xml:space="preserve">Artikel 1.27: inrichting en configuratie van standaardprogrammatuur betreft geen maatwerk. </w:t>
      </w:r>
    </w:p>
    <w:p w14:paraId="4DB1F491" w14:textId="43D5C606" w:rsidR="003579A2" w:rsidRPr="003579A2" w:rsidRDefault="003579A2">
      <w:pPr>
        <w:pStyle w:val="Indentedbullets"/>
        <w:spacing w:before="239" w:after="239" w:line="240" w:lineRule="auto"/>
        <w:textAlignment w:val="top"/>
      </w:pPr>
      <w:r>
        <w:rPr>
          <w:rFonts w:eastAsia="Calibri" w:cs="Calibri"/>
        </w:rPr>
        <w:t xml:space="preserve">Artikel 4.2: het benoemde in artikel 4.2, lid ii betreft geen fatale termijn. </w:t>
      </w:r>
    </w:p>
    <w:p w14:paraId="32C6F5FA" w14:textId="77777777" w:rsidR="003579A2" w:rsidRPr="003579A2" w:rsidRDefault="0081535F">
      <w:pPr>
        <w:pStyle w:val="Indentedbullets"/>
        <w:spacing w:before="239" w:after="239" w:line="240" w:lineRule="auto"/>
        <w:textAlignment w:val="top"/>
      </w:pPr>
      <w:r>
        <w:rPr>
          <w:rFonts w:eastAsia="Calibri" w:cs="Calibri"/>
        </w:rPr>
        <w:t xml:space="preserve">Artikel 6.2: het implementatieplan dat inschrijver tijdens de aanbesteding aanlevert wordt ter voorbereiding aan de daadwerkelijke implementatie </w:t>
      </w:r>
      <w:r>
        <w:rPr>
          <w:rFonts w:eastAsia="Calibri" w:cs="Calibri"/>
        </w:rPr>
        <w:lastRenderedPageBreak/>
        <w:t xml:space="preserve">verder uitgewerkt. Dit is een gezamenlijke verantwoordelijkheid van opdrachtgever en opdrachtnemer. </w:t>
      </w:r>
    </w:p>
    <w:p w14:paraId="0047D35D" w14:textId="77777777" w:rsidR="003579A2" w:rsidRPr="003579A2" w:rsidRDefault="0081535F">
      <w:pPr>
        <w:pStyle w:val="Indentedbullets"/>
        <w:spacing w:before="239" w:after="239" w:line="240" w:lineRule="auto"/>
        <w:textAlignment w:val="top"/>
      </w:pPr>
      <w:r>
        <w:rPr>
          <w:rFonts w:eastAsia="Calibri" w:cs="Calibri"/>
        </w:rPr>
        <w:t xml:space="preserve">Artikel 13.1: in geval van nieuwe relevante wetgeving die ten tijde van het aangaan van de overeenkomst nog niet in werking is getreden, zullen partijen in overleg treden over de gevolgen hiervan, waaronder de eventuele meerkosten. </w:t>
      </w:r>
    </w:p>
    <w:p w14:paraId="147DB9E1" w14:textId="77777777" w:rsidR="003579A2" w:rsidRPr="003579A2" w:rsidRDefault="0081535F">
      <w:pPr>
        <w:pStyle w:val="Indentedbullets"/>
        <w:spacing w:before="239" w:after="239" w:line="240" w:lineRule="auto"/>
        <w:textAlignment w:val="top"/>
      </w:pPr>
      <w:r>
        <w:rPr>
          <w:rFonts w:eastAsia="Calibri" w:cs="Calibri"/>
        </w:rPr>
        <w:t xml:space="preserve">Artikel 14.4: wanneer opdrachtgever aanpassingen doet aan de inrichting van de applicatie, is opdrachtgever zelf verantwoordelijk voor correcte documentatie. Wanneer de inrichting wordt uitgevoerd door opdrachtnemer, worden nadere afspraken gemaakt over wie de documentatie verzorgt. </w:t>
      </w:r>
    </w:p>
    <w:p w14:paraId="2CDCE5F7" w14:textId="5E844CA8" w:rsidR="000A20A4" w:rsidRDefault="0081535F">
      <w:pPr>
        <w:pStyle w:val="Indentedbullets"/>
        <w:spacing w:before="239" w:after="239" w:line="240" w:lineRule="auto"/>
        <w:textAlignment w:val="top"/>
      </w:pPr>
      <w:r>
        <w:rPr>
          <w:rFonts w:eastAsia="Calibri" w:cs="Calibri"/>
        </w:rPr>
        <w:t>Artikel 23.1: voorafgaand aan een verzoek tot vervanging vindt vooraf afstemming plaats met opdrachtnemer en er moet een zwaarwegende onderbouwde reden(en) zijn voor de vervanging. Afhankelijk van de ernst van de reden(en) kan er een mogelijkheid tot herstel worden geboden.</w:t>
      </w:r>
    </w:p>
    <w:p w14:paraId="316EF1E0" w14:textId="77777777" w:rsidR="000A20A4" w:rsidRDefault="0081535F">
      <w:pPr>
        <w:pStyle w:val="ArticleLevel2"/>
        <w:spacing w:before="239" w:after="239" w:line="240" w:lineRule="auto"/>
        <w:textAlignment w:val="top"/>
      </w:pPr>
      <w:r>
        <w:rPr>
          <w:rFonts w:eastAsia="Calibri" w:cs="Calibri"/>
        </w:rPr>
        <w:t>In de Overeenkomst wordt een aantal begrippen met een beginhoofdletter gebruikt. Aan deze begrippen komt de betekenis toe die hieraan is gegeven in de GIBIT 2023.</w:t>
      </w:r>
    </w:p>
    <w:p w14:paraId="0841DA3F" w14:textId="77777777" w:rsidR="000A20A4" w:rsidRDefault="0081535F">
      <w:pPr>
        <w:spacing w:before="239" w:after="239" w:line="240" w:lineRule="auto"/>
        <w:textAlignment w:val="top"/>
      </w:pPr>
      <w:r>
        <w:rPr>
          <w:rFonts w:eastAsia="Calibri" w:cs="Calibri"/>
          <w:i/>
          <w:iCs/>
        </w:rPr>
        <w:t>Aangezien dit een conceptovereenkomst betreft kan deze derhalve niet ondertekend worden.</w:t>
      </w:r>
    </w:p>
    <w:p w14:paraId="615E5B62" w14:textId="77777777" w:rsidR="000A20A4" w:rsidRDefault="0081535F">
      <w:pPr>
        <w:spacing w:before="239" w:after="239" w:line="240" w:lineRule="auto"/>
        <w:textAlignment w:val="top"/>
      </w:pPr>
      <w:r>
        <w:rPr>
          <w:rFonts w:eastAsia="Calibri" w:cs="Calibri"/>
        </w:rPr>
        <w:t xml:space="preserve"> </w:t>
      </w:r>
    </w:p>
    <w:p w14:paraId="7BE496CA" w14:textId="77777777" w:rsidR="000A20A4" w:rsidRDefault="0081535F">
      <w:r>
        <w:br w:type="page"/>
      </w:r>
    </w:p>
    <w:p w14:paraId="0B79BB92" w14:textId="77777777" w:rsidR="000A20A4" w:rsidRDefault="0081535F">
      <w:pPr>
        <w:numPr>
          <w:ilvl w:val="0"/>
          <w:numId w:val="4"/>
        </w:numPr>
        <w:spacing w:line="240" w:lineRule="auto"/>
        <w:rPr>
          <w:rFonts w:ascii="Calibri" w:eastAsia="Calibri" w:hAnsi="Calibri" w:cs="Calibri"/>
        </w:rPr>
      </w:pPr>
      <w:r>
        <w:rPr>
          <w:rFonts w:eastAsia="Calibri" w:cs="Calibri"/>
        </w:rPr>
        <w:lastRenderedPageBreak/>
        <w:t>Overeengekomen SLA tussen opdrachtgever en opdrachtnemer;</w:t>
      </w:r>
    </w:p>
    <w:p w14:paraId="581D9100" w14:textId="77777777" w:rsidR="000A20A4" w:rsidRDefault="0081535F">
      <w:pPr>
        <w:numPr>
          <w:ilvl w:val="0"/>
          <w:numId w:val="4"/>
        </w:numPr>
        <w:spacing w:line="240" w:lineRule="auto"/>
        <w:rPr>
          <w:rFonts w:ascii="Calibri" w:eastAsia="Calibri" w:hAnsi="Calibri" w:cs="Calibri"/>
        </w:rPr>
      </w:pPr>
      <w:r>
        <w:rPr>
          <w:rFonts w:eastAsia="Calibri" w:cs="Calibri"/>
        </w:rPr>
        <w:t>De Nota van Inlichtingen;</w:t>
      </w:r>
    </w:p>
    <w:p w14:paraId="0150995A" w14:textId="77777777" w:rsidR="000A20A4" w:rsidRDefault="0081535F">
      <w:pPr>
        <w:numPr>
          <w:ilvl w:val="0"/>
          <w:numId w:val="4"/>
        </w:numPr>
        <w:spacing w:line="240" w:lineRule="auto"/>
        <w:rPr>
          <w:rFonts w:ascii="Calibri" w:eastAsia="Calibri" w:hAnsi="Calibri" w:cs="Calibri"/>
        </w:rPr>
      </w:pPr>
      <w:r>
        <w:rPr>
          <w:rFonts w:eastAsia="Calibri" w:cs="Calibri"/>
        </w:rPr>
        <w:t>Het Programma van Eisen;</w:t>
      </w:r>
    </w:p>
    <w:p w14:paraId="0C17B7D6" w14:textId="77777777" w:rsidR="000A20A4" w:rsidRDefault="0081535F">
      <w:pPr>
        <w:numPr>
          <w:ilvl w:val="0"/>
          <w:numId w:val="4"/>
        </w:numPr>
        <w:spacing w:line="240" w:lineRule="auto"/>
        <w:rPr>
          <w:rFonts w:ascii="Calibri" w:eastAsia="Calibri" w:hAnsi="Calibri" w:cs="Calibri"/>
        </w:rPr>
      </w:pPr>
      <w:r>
        <w:rPr>
          <w:rFonts w:eastAsia="Calibri" w:cs="Calibri"/>
        </w:rPr>
        <w:t>Aanbestedingsleidraad;</w:t>
      </w:r>
    </w:p>
    <w:p w14:paraId="04F451AE" w14:textId="77777777" w:rsidR="000A20A4" w:rsidRDefault="0081535F">
      <w:pPr>
        <w:numPr>
          <w:ilvl w:val="0"/>
          <w:numId w:val="4"/>
        </w:numPr>
        <w:spacing w:line="240" w:lineRule="auto"/>
        <w:rPr>
          <w:rFonts w:ascii="Calibri" w:eastAsia="Calibri" w:hAnsi="Calibri" w:cs="Calibri"/>
        </w:rPr>
      </w:pPr>
      <w:r>
        <w:rPr>
          <w:rFonts w:eastAsia="Calibri" w:cs="Calibri"/>
        </w:rPr>
        <w:t>Addendum op Gibit 2023 en Verwerkersovereenkomst;</w:t>
      </w:r>
    </w:p>
    <w:p w14:paraId="2BEE4363" w14:textId="77777777" w:rsidR="000A20A4" w:rsidRDefault="0081535F">
      <w:pPr>
        <w:numPr>
          <w:ilvl w:val="0"/>
          <w:numId w:val="4"/>
        </w:numPr>
        <w:spacing w:line="240" w:lineRule="auto"/>
        <w:rPr>
          <w:rFonts w:ascii="Calibri" w:eastAsia="Calibri" w:hAnsi="Calibri" w:cs="Calibri"/>
        </w:rPr>
      </w:pPr>
      <w:r>
        <w:rPr>
          <w:rFonts w:eastAsia="Calibri" w:cs="Calibri"/>
        </w:rPr>
        <w:t>GIBIT 2023;</w:t>
      </w:r>
    </w:p>
    <w:p w14:paraId="6E9BED83" w14:textId="77777777" w:rsidR="000A20A4" w:rsidRDefault="0081535F">
      <w:pPr>
        <w:numPr>
          <w:ilvl w:val="0"/>
          <w:numId w:val="4"/>
        </w:numPr>
        <w:spacing w:line="240" w:lineRule="auto"/>
        <w:rPr>
          <w:rFonts w:ascii="Calibri" w:eastAsia="Calibri" w:hAnsi="Calibri" w:cs="Calibri"/>
        </w:rPr>
      </w:pPr>
      <w:r>
        <w:rPr>
          <w:rFonts w:eastAsia="Calibri" w:cs="Calibri"/>
        </w:rPr>
        <w:t>Contactpersonen.</w:t>
      </w:r>
    </w:p>
    <w:p w14:paraId="6EF3BA27" w14:textId="77777777" w:rsidR="000A20A4" w:rsidRDefault="0081535F">
      <w:pPr>
        <w:spacing w:before="239" w:after="239" w:line="240" w:lineRule="auto"/>
        <w:textAlignment w:val="top"/>
      </w:pPr>
      <w:r>
        <w:rPr>
          <w:rFonts w:eastAsia="Calibri" w:cs="Calibri"/>
          <w:b/>
          <w:bCs/>
        </w:rPr>
        <w:t>BIJLAGEN UITWERKING ASPECTEN ICT PRESTATIE</w:t>
      </w:r>
    </w:p>
    <w:p w14:paraId="173960A2" w14:textId="77777777" w:rsidR="000A20A4" w:rsidRDefault="0081535F">
      <w:pPr>
        <w:numPr>
          <w:ilvl w:val="0"/>
          <w:numId w:val="4"/>
        </w:numPr>
        <w:spacing w:line="240" w:lineRule="auto"/>
        <w:rPr>
          <w:rFonts w:ascii="Calibri" w:eastAsia="Calibri" w:hAnsi="Calibri" w:cs="Calibri"/>
        </w:rPr>
      </w:pPr>
      <w:r>
        <w:rPr>
          <w:rFonts w:eastAsia="Calibri" w:cs="Calibri"/>
        </w:rPr>
        <w:t>Exit-plan.</w:t>
      </w:r>
    </w:p>
    <w:p w14:paraId="0F3CE113" w14:textId="77777777" w:rsidR="000A20A4" w:rsidRDefault="0081535F">
      <w:r>
        <w:br w:type="page"/>
      </w:r>
    </w:p>
    <w:p w14:paraId="2D934E8D" w14:textId="77777777" w:rsidR="000A20A4" w:rsidRDefault="0081535F">
      <w:pPr>
        <w:pStyle w:val="Kop1"/>
        <w:spacing w:before="0" w:after="161" w:line="240" w:lineRule="auto"/>
      </w:pPr>
      <w:r>
        <w:lastRenderedPageBreak/>
        <w:t>Bijlage contactpersonen</w:t>
      </w:r>
    </w:p>
    <w:p w14:paraId="073936FE" w14:textId="77777777" w:rsidR="000A20A4" w:rsidRDefault="0081535F">
      <w:pPr>
        <w:spacing w:before="239" w:after="239" w:line="240" w:lineRule="auto"/>
        <w:textAlignment w:val="top"/>
      </w:pPr>
      <w:r>
        <w:rPr>
          <w:rFonts w:eastAsia="Calibri" w:cs="Calibri"/>
          <w:b/>
          <w:bCs/>
        </w:rPr>
        <w:t>Opdrachtgever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0A20A4" w14:paraId="56134A59" w14:textId="77777777" w:rsidTr="3BC3137C">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38FF517E" w14:textId="77777777" w:rsidR="000A20A4" w:rsidRDefault="0081535F">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35E6107D" w14:textId="77777777" w:rsidR="000A20A4" w:rsidRDefault="0081535F">
            <w:pPr>
              <w:rPr>
                <w:rFonts w:ascii="Calibri" w:eastAsia="Calibri" w:hAnsi="Calibri"/>
              </w:rPr>
            </w:pPr>
            <w:r>
              <w:rPr>
                <w:rFonts w:eastAsia="Calibri"/>
                <w:b/>
                <w:bCs/>
                <w:shd w:val="clear" w:color="auto" w:fill="7BA3DB"/>
              </w:rPr>
              <w:t>Rolbeschrijving</w:t>
            </w:r>
          </w:p>
        </w:tc>
      </w:tr>
      <w:tr w:rsidR="000A20A4" w14:paraId="3058B27B" w14:textId="77777777" w:rsidTr="3BC3137C">
        <w:trPr>
          <w:cantSplit/>
        </w:trPr>
        <w:tc>
          <w:tcPr>
            <w:tcW w:w="4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3D18285A" w14:textId="62598CCD" w:rsidR="000A20A4" w:rsidRDefault="24524B46" w:rsidP="3BC3137C">
            <w:pPr>
              <w:rPr>
                <w:rFonts w:eastAsia="Calibri" w:cs="Calibri"/>
                <w:i/>
                <w:iCs/>
                <w:highlight w:val="yellow"/>
              </w:rPr>
            </w:pPr>
            <w:r w:rsidRPr="3BC3137C">
              <w:rPr>
                <w:rFonts w:eastAsia="Calibri" w:cs="Calibri"/>
                <w:i/>
                <w:iCs/>
                <w:highlight w:val="yellow"/>
              </w:rPr>
              <w:t>Wordt na gunning verstrekt.</w:t>
            </w:r>
            <w:r w:rsidRPr="3BC3137C">
              <w:rPr>
                <w:rFonts w:eastAsia="Calibri" w:cs="Calibri"/>
                <w:i/>
                <w:iCs/>
              </w:rPr>
              <w:t xml:space="preserve"> </w:t>
            </w:r>
          </w:p>
          <w:p w14:paraId="62D0CD60" w14:textId="77777777" w:rsidR="000A20A4" w:rsidRDefault="000A20A4">
            <w:pPr>
              <w:rPr>
                <w:rFonts w:ascii="Calibri" w:eastAsia="Calibri" w:hAnsi="Calibri"/>
              </w:rPr>
            </w:pPr>
          </w:p>
        </w:tc>
        <w:tc>
          <w:tcPr>
            <w:tcW w:w="4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7F63BD0E" w14:textId="77777777" w:rsidR="000A20A4" w:rsidRDefault="000A20A4">
            <w:pPr>
              <w:rPr>
                <w:rFonts w:ascii="Calibri" w:eastAsia="Calibri" w:hAnsi="Calibri"/>
              </w:rPr>
            </w:pPr>
          </w:p>
        </w:tc>
      </w:tr>
    </w:tbl>
    <w:p w14:paraId="55C3DDD7" w14:textId="77777777" w:rsidR="000A20A4" w:rsidRDefault="0081535F">
      <w:pPr>
        <w:spacing w:before="239" w:after="239" w:line="240" w:lineRule="auto"/>
        <w:textAlignment w:val="top"/>
      </w:pPr>
      <w:r>
        <w:rPr>
          <w:rFonts w:eastAsia="Calibri" w:cs="Calibri"/>
          <w:b/>
          <w:bCs/>
        </w:rPr>
        <w:t>Opdrachtnemer/leverancier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0A20A4" w14:paraId="36A53041" w14:textId="77777777" w:rsidTr="3BC3137C">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622740B" w14:textId="77777777" w:rsidR="000A20A4" w:rsidRDefault="0081535F">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2CABC44" w14:textId="77777777" w:rsidR="000A20A4" w:rsidRDefault="0081535F">
            <w:pPr>
              <w:rPr>
                <w:rFonts w:ascii="Calibri" w:eastAsia="Calibri" w:hAnsi="Calibri"/>
              </w:rPr>
            </w:pPr>
            <w:r>
              <w:rPr>
                <w:rFonts w:eastAsia="Calibri"/>
                <w:b/>
                <w:bCs/>
                <w:shd w:val="clear" w:color="auto" w:fill="7BA3DB"/>
              </w:rPr>
              <w:t>Rolbeschrijving</w:t>
            </w:r>
          </w:p>
        </w:tc>
      </w:tr>
      <w:tr w:rsidR="000A20A4" w14:paraId="5C231282" w14:textId="77777777" w:rsidTr="3BC3137C">
        <w:trPr>
          <w:cantSplit/>
        </w:trPr>
        <w:tc>
          <w:tcPr>
            <w:tcW w:w="4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7A390641" w14:textId="2D95BF51" w:rsidR="000A20A4" w:rsidRDefault="000A20A4" w:rsidP="3BC3137C">
            <w:pPr>
              <w:rPr>
                <w:rFonts w:eastAsia="Calibri" w:cs="Calibri"/>
                <w:i/>
                <w:iCs/>
              </w:rPr>
            </w:pPr>
          </w:p>
          <w:p w14:paraId="78B1D7E2" w14:textId="77777777" w:rsidR="000A20A4" w:rsidRDefault="000A20A4">
            <w:pPr>
              <w:rPr>
                <w:rFonts w:ascii="Calibri" w:eastAsia="Calibri" w:hAnsi="Calibri"/>
              </w:rPr>
            </w:pPr>
          </w:p>
          <w:p w14:paraId="59B3E512" w14:textId="77777777" w:rsidR="000A20A4" w:rsidRDefault="000A20A4">
            <w:pPr>
              <w:rPr>
                <w:rFonts w:ascii="Calibri" w:eastAsia="Calibri" w:hAnsi="Calibri"/>
              </w:rPr>
            </w:pPr>
          </w:p>
        </w:tc>
        <w:tc>
          <w:tcPr>
            <w:tcW w:w="4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238" w:type="dxa"/>
            </w:tcMar>
          </w:tcPr>
          <w:p w14:paraId="6567DA00" w14:textId="77777777" w:rsidR="000A20A4" w:rsidRDefault="000A20A4">
            <w:pPr>
              <w:rPr>
                <w:rFonts w:ascii="Calibri" w:eastAsia="Calibri" w:hAnsi="Calibri"/>
              </w:rPr>
            </w:pPr>
          </w:p>
        </w:tc>
      </w:tr>
    </w:tbl>
    <w:p w14:paraId="4889DD44" w14:textId="77777777" w:rsidR="0081535F" w:rsidRDefault="0081535F"/>
    <w:sectPr w:rsidR="0081535F">
      <w:footerReference w:type="default" r:id="rId12"/>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D574B" w14:textId="77777777" w:rsidR="0081535F" w:rsidRDefault="0081535F">
      <w:pPr>
        <w:spacing w:line="240" w:lineRule="auto"/>
      </w:pPr>
      <w:r>
        <w:separator/>
      </w:r>
    </w:p>
  </w:endnote>
  <w:endnote w:type="continuationSeparator" w:id="0">
    <w:p w14:paraId="0330F53F" w14:textId="77777777" w:rsidR="0081535F" w:rsidRDefault="008153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00BE" w14:textId="77777777" w:rsidR="000A20A4" w:rsidRDefault="0081535F">
    <w:pPr>
      <w:pStyle w:val="Voettekst"/>
      <w:tabs>
        <w:tab w:val="clear" w:pos="9026"/>
        <w:tab w:val="right" w:pos="9020"/>
      </w:tabs>
    </w:pPr>
    <w:r>
      <w:tab/>
    </w:r>
    <w:r>
      <w:tab/>
      <w:t xml:space="preserve">Pagina </w:t>
    </w:r>
    <w:r>
      <w:fldChar w:fldCharType="begin"/>
    </w:r>
    <w:r>
      <w:instrText xml:space="preserve"> PAGE \* ARABIC </w:instrText>
    </w:r>
    <w:r>
      <w:fldChar w:fldCharType="separate"/>
    </w:r>
    <w:r>
      <w:t>12</w:t>
    </w:r>
    <w:r>
      <w:fldChar w:fldCharType="end"/>
    </w:r>
    <w:r>
      <w:t xml:space="preserve"> van </w:t>
    </w:r>
    <w: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950D8" w14:textId="77777777" w:rsidR="0081535F" w:rsidRDefault="0081535F">
      <w:pPr>
        <w:spacing w:line="240" w:lineRule="auto"/>
      </w:pPr>
      <w:r>
        <w:separator/>
      </w:r>
    </w:p>
  </w:footnote>
  <w:footnote w:type="continuationSeparator" w:id="0">
    <w:p w14:paraId="3531F1AB" w14:textId="77777777" w:rsidR="0081535F" w:rsidRDefault="008153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82F55"/>
    <w:multiLevelType w:val="hybridMultilevel"/>
    <w:tmpl w:val="29B2F6A6"/>
    <w:lvl w:ilvl="0" w:tplc="54707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103297D"/>
    <w:multiLevelType w:val="multilevel"/>
    <w:tmpl w:val="D646F4BA"/>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4E445A43"/>
    <w:multiLevelType w:val="multilevel"/>
    <w:tmpl w:val="2970123A"/>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51392BF5"/>
    <w:multiLevelType w:val="multilevel"/>
    <w:tmpl w:val="01C419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FB44748"/>
    <w:multiLevelType w:val="multilevel"/>
    <w:tmpl w:val="9E209E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62B92048"/>
    <w:multiLevelType w:val="multilevel"/>
    <w:tmpl w:val="628604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4C9154E"/>
    <w:multiLevelType w:val="hybridMultilevel"/>
    <w:tmpl w:val="19EE47EC"/>
    <w:lvl w:ilvl="0" w:tplc="15596036">
      <w:start w:val="1"/>
      <w:numFmt w:val="decimal"/>
      <w:lvlText w:val="%1."/>
      <w:lvlJc w:val="left"/>
      <w:pPr>
        <w:ind w:left="720" w:hanging="360"/>
      </w:pPr>
    </w:lvl>
    <w:lvl w:ilvl="1" w:tplc="15596036" w:tentative="1">
      <w:start w:val="1"/>
      <w:numFmt w:val="lowerLetter"/>
      <w:lvlText w:val="%2."/>
      <w:lvlJc w:val="left"/>
      <w:pPr>
        <w:ind w:left="1440" w:hanging="360"/>
      </w:pPr>
    </w:lvl>
    <w:lvl w:ilvl="2" w:tplc="15596036" w:tentative="1">
      <w:start w:val="1"/>
      <w:numFmt w:val="lowerRoman"/>
      <w:lvlText w:val="%3."/>
      <w:lvlJc w:val="right"/>
      <w:pPr>
        <w:ind w:left="2160" w:hanging="180"/>
      </w:pPr>
    </w:lvl>
    <w:lvl w:ilvl="3" w:tplc="15596036" w:tentative="1">
      <w:start w:val="1"/>
      <w:numFmt w:val="decimal"/>
      <w:lvlText w:val="%4."/>
      <w:lvlJc w:val="left"/>
      <w:pPr>
        <w:ind w:left="2880" w:hanging="360"/>
      </w:pPr>
    </w:lvl>
    <w:lvl w:ilvl="4" w:tplc="15596036" w:tentative="1">
      <w:start w:val="1"/>
      <w:numFmt w:val="lowerLetter"/>
      <w:lvlText w:val="%5."/>
      <w:lvlJc w:val="left"/>
      <w:pPr>
        <w:ind w:left="3600" w:hanging="360"/>
      </w:pPr>
    </w:lvl>
    <w:lvl w:ilvl="5" w:tplc="15596036" w:tentative="1">
      <w:start w:val="1"/>
      <w:numFmt w:val="lowerRoman"/>
      <w:lvlText w:val="%6."/>
      <w:lvlJc w:val="right"/>
      <w:pPr>
        <w:ind w:left="4320" w:hanging="180"/>
      </w:pPr>
    </w:lvl>
    <w:lvl w:ilvl="6" w:tplc="15596036" w:tentative="1">
      <w:start w:val="1"/>
      <w:numFmt w:val="decimal"/>
      <w:lvlText w:val="%7."/>
      <w:lvlJc w:val="left"/>
      <w:pPr>
        <w:ind w:left="5040" w:hanging="360"/>
      </w:pPr>
    </w:lvl>
    <w:lvl w:ilvl="7" w:tplc="15596036" w:tentative="1">
      <w:start w:val="1"/>
      <w:numFmt w:val="lowerLetter"/>
      <w:lvlText w:val="%8."/>
      <w:lvlJc w:val="left"/>
      <w:pPr>
        <w:ind w:left="5760" w:hanging="360"/>
      </w:pPr>
    </w:lvl>
    <w:lvl w:ilvl="8" w:tplc="15596036" w:tentative="1">
      <w:start w:val="1"/>
      <w:numFmt w:val="lowerRoman"/>
      <w:lvlText w:val="%9."/>
      <w:lvlJc w:val="right"/>
      <w:pPr>
        <w:ind w:left="6480" w:hanging="180"/>
      </w:pPr>
    </w:lvl>
  </w:abstractNum>
  <w:abstractNum w:abstractNumId="7" w15:restartNumberingAfterBreak="0">
    <w:nsid w:val="7DCB1C8D"/>
    <w:multiLevelType w:val="multilevel"/>
    <w:tmpl w:val="0D80582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52541728">
    <w:abstractNumId w:val="1"/>
  </w:num>
  <w:num w:numId="2" w16cid:durableId="745420660">
    <w:abstractNumId w:val="2"/>
  </w:num>
  <w:num w:numId="3" w16cid:durableId="1016344802">
    <w:abstractNumId w:val="7"/>
  </w:num>
  <w:num w:numId="4" w16cid:durableId="1680622508">
    <w:abstractNumId w:val="5"/>
  </w:num>
  <w:num w:numId="5" w16cid:durableId="410851951">
    <w:abstractNumId w:val="4"/>
  </w:num>
  <w:num w:numId="6" w16cid:durableId="822546506">
    <w:abstractNumId w:val="3"/>
  </w:num>
  <w:num w:numId="7" w16cid:durableId="647633107">
    <w:abstractNumId w:val="0"/>
  </w:num>
  <w:num w:numId="8" w16cid:durableId="3665654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A4"/>
    <w:rsid w:val="000A20A4"/>
    <w:rsid w:val="0024616F"/>
    <w:rsid w:val="003579A2"/>
    <w:rsid w:val="0039799F"/>
    <w:rsid w:val="003A5448"/>
    <w:rsid w:val="0081535F"/>
    <w:rsid w:val="00863DC9"/>
    <w:rsid w:val="009200F2"/>
    <w:rsid w:val="00EA61E3"/>
    <w:rsid w:val="00FA1136"/>
    <w:rsid w:val="02FAB619"/>
    <w:rsid w:val="0AC0D70F"/>
    <w:rsid w:val="0B7DC2DF"/>
    <w:rsid w:val="15E653EB"/>
    <w:rsid w:val="24524B46"/>
    <w:rsid w:val="250DFAE1"/>
    <w:rsid w:val="2642FDA8"/>
    <w:rsid w:val="3BC3137C"/>
    <w:rsid w:val="40E6DF46"/>
    <w:rsid w:val="53D5A0BD"/>
    <w:rsid w:val="566DB338"/>
    <w:rsid w:val="6106CC00"/>
    <w:rsid w:val="633FB240"/>
    <w:rsid w:val="636F93CD"/>
    <w:rsid w:val="6DA9A284"/>
    <w:rsid w:val="6ECCE3F1"/>
    <w:rsid w:val="6FED4C7D"/>
    <w:rsid w:val="7195B719"/>
    <w:rsid w:val="76B3170D"/>
    <w:rsid w:val="7B0938A1"/>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B17BE"/>
  <w15:docId w15:val="{45DE39F2-5750-401C-8DEA-0BACA4E8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0"/>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0"/>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0"/>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0"/>
    <w:uiPriority w:val="1"/>
    <w:semiHidden/>
    <w:unhideWhenUsed/>
  </w:style>
  <w:style w:type="paragraph" w:customStyle="1" w:styleId="ListParagraphPHPDOCX0">
    <w:name w:val="List Paragraph PHPDOCX0"/>
    <w:basedOn w:val="Standaard"/>
    <w:uiPriority w:val="34"/>
    <w:qFormat/>
    <w:rsid w:val="00DF064E"/>
    <w:pPr>
      <w:ind w:left="720"/>
      <w:contextualSpacing/>
    </w:pPr>
  </w:style>
  <w:style w:type="paragraph" w:customStyle="1" w:styleId="TitlePHPDOCX0">
    <w:name w:val="Title PHPDOCX0"/>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0"/>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0">
    <w:name w:val="Subtitle PHPDOCX0"/>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0"/>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0"/>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0"/>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0"/>
    <w:uiPriority w:val="99"/>
    <w:semiHidden/>
    <w:unhideWhenUsed/>
    <w:rsid w:val="00E139EA"/>
    <w:rPr>
      <w:sz w:val="16"/>
      <w:szCs w:val="16"/>
    </w:rPr>
  </w:style>
  <w:style w:type="paragraph" w:customStyle="1" w:styleId="annotationtextPHPDOCX0">
    <w:name w:val="annotation text PHPDOCX0"/>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0"/>
    <w:basedOn w:val="DefaultParagraphFontPHPDOCX0"/>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0"/>
    <w:basedOn w:val="CommentTextCharPHPDOCX0"/>
    <w:link w:val="annotationsubjectPHPDOCX0"/>
    <w:uiPriority w:val="99"/>
    <w:semiHidden/>
    <w:rsid w:val="00E139EA"/>
    <w:rPr>
      <w:b/>
      <w:bCs/>
      <w:sz w:val="20"/>
      <w:szCs w:val="20"/>
    </w:rPr>
  </w:style>
  <w:style w:type="paragraph" w:customStyle="1" w:styleId="BalloonTextPHPDOCX0">
    <w:name w:val="Balloon Text PHPDOCX0"/>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0"/>
    <w:basedOn w:val="DefaultParagraphFontPHPDOCX0"/>
    <w:uiPriority w:val="99"/>
    <w:semiHidden/>
    <w:rsid w:val="00E139EA"/>
    <w:rPr>
      <w:rFonts w:ascii="Tahoma" w:hAnsi="Tahoma" w:cs="Tahoma"/>
      <w:sz w:val="16"/>
      <w:szCs w:val="16"/>
    </w:rPr>
  </w:style>
  <w:style w:type="paragraph" w:customStyle="1" w:styleId="footnoteTextPHPDOCX0">
    <w:name w:val="footnote Text PHPDOCX0"/>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0"/>
    <w:basedOn w:val="DefaultParagraphFontPHPDOCX0"/>
    <w:link w:val="footnoteTextPHPDOCX0"/>
    <w:uiPriority w:val="99"/>
    <w:semiHidden/>
    <w:rsid w:val="006E0FDA"/>
    <w:rPr>
      <w:sz w:val="20"/>
      <w:szCs w:val="20"/>
    </w:rPr>
  </w:style>
  <w:style w:type="character" w:customStyle="1" w:styleId="footnoteReferencePHPDOCX0">
    <w:name w:val="footnote Reference PHPDOCX0"/>
    <w:basedOn w:val="DefaultParagraphFontPHPDOCX0"/>
    <w:uiPriority w:val="99"/>
    <w:semiHidden/>
    <w:unhideWhenUsed/>
    <w:rsid w:val="006E0FDA"/>
    <w:rPr>
      <w:vertAlign w:val="superscript"/>
    </w:rPr>
  </w:style>
  <w:style w:type="paragraph" w:customStyle="1" w:styleId="endnoteTextPHPDOCX0">
    <w:name w:val="endnote Text PHPDOCX0"/>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0"/>
    <w:basedOn w:val="DefaultParagraphFontPHPDOCX0"/>
    <w:link w:val="endnoteTextPHPDOCX0"/>
    <w:uiPriority w:val="99"/>
    <w:semiHidden/>
    <w:rsid w:val="006E0FDA"/>
    <w:rPr>
      <w:sz w:val="20"/>
      <w:szCs w:val="20"/>
    </w:rPr>
  </w:style>
  <w:style w:type="character" w:customStyle="1" w:styleId="endnoteReferencePHPDOCX0">
    <w:name w:val="endnote Reference PHPDOCX0"/>
    <w:basedOn w:val="DefaultParagraphFontPHPDOCX0"/>
    <w:uiPriority w:val="99"/>
    <w:semiHidden/>
    <w:unhideWhenUsed/>
    <w:rsid w:val="006E0FDA"/>
    <w:rPr>
      <w:vertAlign w:val="superscript"/>
    </w:rPr>
  </w:style>
  <w:style w:type="character" w:styleId="Verwijzingopmerking">
    <w:name w:val="annotation reference"/>
    <w:basedOn w:val="Standaardalinea-lettertype"/>
    <w:uiPriority w:val="99"/>
    <w:semiHidden/>
    <w:unhideWhenUsed/>
    <w:rsid w:val="003579A2"/>
    <w:rPr>
      <w:sz w:val="16"/>
      <w:szCs w:val="16"/>
    </w:rPr>
  </w:style>
  <w:style w:type="paragraph" w:styleId="Tekstopmerking">
    <w:name w:val="annotation text"/>
    <w:basedOn w:val="Standaard"/>
    <w:link w:val="TekstopmerkingChar"/>
    <w:uiPriority w:val="99"/>
    <w:unhideWhenUsed/>
    <w:rsid w:val="003579A2"/>
    <w:pPr>
      <w:spacing w:line="240" w:lineRule="auto"/>
    </w:pPr>
    <w:rPr>
      <w:sz w:val="20"/>
      <w:szCs w:val="20"/>
    </w:rPr>
  </w:style>
  <w:style w:type="character" w:customStyle="1" w:styleId="TekstopmerkingChar">
    <w:name w:val="Tekst opmerking Char"/>
    <w:basedOn w:val="Standaardalinea-lettertype"/>
    <w:link w:val="Tekstopmerking"/>
    <w:uiPriority w:val="99"/>
    <w:rsid w:val="003579A2"/>
    <w:rPr>
      <w:sz w:val="20"/>
      <w:szCs w:val="20"/>
    </w:rPr>
  </w:style>
  <w:style w:type="paragraph" w:styleId="Onderwerpvanopmerking">
    <w:name w:val="annotation subject"/>
    <w:basedOn w:val="Tekstopmerking"/>
    <w:next w:val="Tekstopmerking"/>
    <w:link w:val="OnderwerpvanopmerkingChar"/>
    <w:uiPriority w:val="99"/>
    <w:semiHidden/>
    <w:unhideWhenUsed/>
    <w:rsid w:val="003579A2"/>
    <w:rPr>
      <w:b/>
      <w:bCs/>
    </w:rPr>
  </w:style>
  <w:style w:type="character" w:customStyle="1" w:styleId="OnderwerpvanopmerkingChar">
    <w:name w:val="Onderwerp van opmerking Char"/>
    <w:basedOn w:val="TekstopmerkingChar"/>
    <w:link w:val="Onderwerpvanopmerking"/>
    <w:uiPriority w:val="99"/>
    <w:semiHidden/>
    <w:rsid w:val="003579A2"/>
    <w:rPr>
      <w:b/>
      <w:bCs/>
      <w:sz w:val="20"/>
      <w:szCs w:val="20"/>
    </w:rPr>
  </w:style>
  <w:style w:type="character" w:styleId="Hyperlink">
    <w:name w:val="Hyperlink"/>
    <w:basedOn w:val="Standaardalinea-lettertype"/>
    <w:uiPriority w:val="99"/>
    <w:unhideWhenUsed/>
    <w:qFormat/>
    <w:rsid w:val="00EA61E3"/>
    <w:rPr>
      <w:color w:val="0563C1" w:themeColor="hyperlink"/>
      <w:u w:val="single"/>
    </w:rPr>
  </w:style>
  <w:style w:type="character" w:styleId="Onopgelostemelding">
    <w:name w:val="Unresolved Mention"/>
    <w:basedOn w:val="Standaardalinea-lettertype"/>
    <w:uiPriority w:val="99"/>
    <w:semiHidden/>
    <w:unhideWhenUsed/>
    <w:rsid w:val="00EA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4173">
      <w:bodyDiv w:val="1"/>
      <w:marLeft w:val="0"/>
      <w:marRight w:val="0"/>
      <w:marTop w:val="0"/>
      <w:marBottom w:val="0"/>
      <w:divBdr>
        <w:top w:val="none" w:sz="0" w:space="0" w:color="auto"/>
        <w:left w:val="none" w:sz="0" w:space="0" w:color="auto"/>
        <w:bottom w:val="none" w:sz="0" w:space="0" w:color="auto"/>
        <w:right w:val="none" w:sz="0" w:space="0" w:color="auto"/>
      </w:divBdr>
    </w:div>
    <w:div w:id="1063286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cturen@sittard-geleen.nl" TargetMode="External"/><Relationship Id="rId5" Type="http://schemas.openxmlformats.org/officeDocument/2006/relationships/styles" Target="styles.xml"/><Relationship Id="rId10" Type="http://schemas.openxmlformats.org/officeDocument/2006/relationships/hyperlink" Target="https://vng.nl/sites/default/files/2024-07/gemeentelijke_ict_kwaliteitsnormen_2024.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cceabd-47d8-4569-83a7-14a4e04ae271">
      <Terms xmlns="http://schemas.microsoft.com/office/infopath/2007/PartnerControls"/>
    </lcf76f155ced4ddcb4097134ff3c332f>
    <TaxCatchAll xmlns="66aa1646-4e10-4702-9c9f-47ad564d71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F4E6223364A248BE04A981C766100D" ma:contentTypeVersion="10" ma:contentTypeDescription="Create a new document." ma:contentTypeScope="" ma:versionID="74848f17365b8ebe0641d361348d370e">
  <xsd:schema xmlns:xsd="http://www.w3.org/2001/XMLSchema" xmlns:xs="http://www.w3.org/2001/XMLSchema" xmlns:p="http://schemas.microsoft.com/office/2006/metadata/properties" xmlns:ns2="e5cceabd-47d8-4569-83a7-14a4e04ae271" xmlns:ns3="66aa1646-4e10-4702-9c9f-47ad564d7103" targetNamespace="http://schemas.microsoft.com/office/2006/metadata/properties" ma:root="true" ma:fieldsID="6bea63b089795fe5234cab4c7ce03c21" ns2:_="" ns3:_="">
    <xsd:import namespace="e5cceabd-47d8-4569-83a7-14a4e04ae271"/>
    <xsd:import namespace="66aa1646-4e10-4702-9c9f-47ad564d7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ceabd-47d8-4569-83a7-14a4e04ae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5d5907-a813-4078-b44d-db30010f70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aa1646-4e10-4702-9c9f-47ad564d71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0f2acf-de9f-4e88-afe4-5dca3c055d6f}" ma:internalName="TaxCatchAll" ma:showField="CatchAllData" ma:web="66aa1646-4e10-4702-9c9f-47ad564d7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225E9-1332-4F33-82C3-DDF8C5470258}">
  <ds:schemaRefs>
    <ds:schemaRef ds:uri="http://schemas.microsoft.com/office/2006/metadata/properties"/>
    <ds:schemaRef ds:uri="http://schemas.microsoft.com/office/infopath/2007/PartnerControls"/>
    <ds:schemaRef ds:uri="e5cceabd-47d8-4569-83a7-14a4e04ae271"/>
    <ds:schemaRef ds:uri="66aa1646-4e10-4702-9c9f-47ad564d7103"/>
  </ds:schemaRefs>
</ds:datastoreItem>
</file>

<file path=customXml/itemProps2.xml><?xml version="1.0" encoding="utf-8"?>
<ds:datastoreItem xmlns:ds="http://schemas.openxmlformats.org/officeDocument/2006/customXml" ds:itemID="{CEABA83D-998B-416B-BA90-D5F6980B7EE4}">
  <ds:schemaRefs>
    <ds:schemaRef ds:uri="http://schemas.microsoft.com/sharepoint/v3/contenttype/forms"/>
  </ds:schemaRefs>
</ds:datastoreItem>
</file>

<file path=customXml/itemProps3.xml><?xml version="1.0" encoding="utf-8"?>
<ds:datastoreItem xmlns:ds="http://schemas.openxmlformats.org/officeDocument/2006/customXml" ds:itemID="{9C643D62-621F-464D-AAA0-52C503435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ceabd-47d8-4569-83a7-14a4e04ae271"/>
    <ds:schemaRef ds:uri="66aa1646-4e10-4702-9c9f-47ad564d7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2482</Words>
  <Characters>13651</Characters>
  <Application>Microsoft Office Word</Application>
  <DocSecurity>0</DocSecurity>
  <Lines>113</Lines>
  <Paragraphs>32</Paragraphs>
  <ScaleCrop>false</ScaleCrop>
  <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HR-systeem Vidar</dc:title>
  <dc:subject/>
  <dc:creator>Nick Cruts</dc:creator>
  <dc:description/>
  <cp:lastModifiedBy>Nick Cruts</cp:lastModifiedBy>
  <cp:revision>2</cp:revision>
  <dcterms:created xsi:type="dcterms:W3CDTF">2025-09-25T12:28:00Z</dcterms:created>
  <dcterms:modified xsi:type="dcterms:W3CDTF">2025-09-25T12:28:00Z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0x01010073F4E6223364A248BE04A981C766100D</vt:lpwstr>
  </property>
  <property fmtid="{D5CDD505-2E9C-101B-9397-08002B2CF9AE}" pid="3" name="MediaServiceImageTags">
    <vt:lpwstr/>
  </property>
</Properties>
</file>