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6F44" w14:textId="2FD453E8" w:rsidR="00373351" w:rsidRPr="000B53A0" w:rsidRDefault="0007215F" w:rsidP="0037335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Pr>
          <w:rFonts w:ascii="Arial" w:hAnsi="Arial" w:cs="Arial"/>
          <w:sz w:val="20"/>
          <w:szCs w:val="20"/>
        </w:rPr>
        <w:t xml:space="preserve">Concept </w:t>
      </w:r>
      <w:r w:rsidR="0024315A" w:rsidRPr="000B53A0">
        <w:rPr>
          <w:rFonts w:ascii="Arial" w:hAnsi="Arial" w:cs="Arial"/>
          <w:sz w:val="20"/>
          <w:szCs w:val="20"/>
        </w:rPr>
        <w:t>O</w:t>
      </w:r>
      <w:r w:rsidR="00BC3E09" w:rsidRPr="000B53A0">
        <w:rPr>
          <w:rFonts w:ascii="Arial" w:hAnsi="Arial" w:cs="Arial"/>
          <w:sz w:val="20"/>
          <w:szCs w:val="20"/>
        </w:rPr>
        <w:t>vereenkomst</w:t>
      </w:r>
      <w:r w:rsidR="0007447E" w:rsidRPr="000B53A0">
        <w:rPr>
          <w:rFonts w:ascii="Arial" w:hAnsi="Arial" w:cs="Arial"/>
          <w:sz w:val="20"/>
          <w:szCs w:val="20"/>
        </w:rPr>
        <w:t xml:space="preserve"> </w:t>
      </w:r>
      <w:r w:rsidR="007E3FA9" w:rsidRPr="000B53A0">
        <w:rPr>
          <w:rFonts w:ascii="Arial" w:hAnsi="Arial" w:cs="Arial"/>
          <w:sz w:val="20"/>
          <w:szCs w:val="20"/>
        </w:rPr>
        <w:t>(GIBIT)</w:t>
      </w:r>
    </w:p>
    <w:p w14:paraId="7B6B1AE9" w14:textId="47A0A811" w:rsidR="376D5EE0" w:rsidRPr="000B53A0" w:rsidRDefault="00534868" w:rsidP="0037335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sidRPr="000B53A0">
        <w:rPr>
          <w:rFonts w:ascii="Arial" w:hAnsi="Arial" w:cs="Arial"/>
          <w:i/>
          <w:iCs/>
          <w:sz w:val="20"/>
          <w:szCs w:val="20"/>
        </w:rPr>
        <w:t>Datadistributie</w:t>
      </w:r>
    </w:p>
    <w:p w14:paraId="426D81C9" w14:textId="254EACB4" w:rsidR="0007447E" w:rsidRPr="000B53A0" w:rsidRDefault="0007447E" w:rsidP="00BD653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sidRPr="000B53A0">
        <w:rPr>
          <w:rFonts w:ascii="Arial" w:hAnsi="Arial" w:cs="Arial"/>
          <w:sz w:val="20"/>
          <w:szCs w:val="20"/>
        </w:rPr>
        <w:t xml:space="preserve">Gemeente </w:t>
      </w:r>
      <w:r w:rsidR="00E8597D" w:rsidRPr="000B53A0">
        <w:rPr>
          <w:rFonts w:ascii="Arial" w:hAnsi="Arial" w:cs="Arial"/>
          <w:sz w:val="20"/>
          <w:szCs w:val="20"/>
        </w:rPr>
        <w:t>’</w:t>
      </w:r>
      <w:r w:rsidRPr="000B53A0">
        <w:rPr>
          <w:rFonts w:ascii="Arial" w:hAnsi="Arial" w:cs="Arial"/>
          <w:sz w:val="20"/>
          <w:szCs w:val="20"/>
        </w:rPr>
        <w:t>s-Hertogenbosch</w:t>
      </w:r>
      <w:r w:rsidR="00E8597D" w:rsidRPr="000B53A0">
        <w:rPr>
          <w:rFonts w:ascii="Arial" w:hAnsi="Arial" w:cs="Arial"/>
          <w:sz w:val="20"/>
          <w:szCs w:val="20"/>
        </w:rPr>
        <w:tab/>
      </w:r>
    </w:p>
    <w:p w14:paraId="7E18CFF0" w14:textId="77777777" w:rsidR="0007447E" w:rsidRPr="000B53A0" w:rsidRDefault="0007447E" w:rsidP="00BD6531">
      <w:pPr>
        <w:spacing w:line="260" w:lineRule="atLeast"/>
        <w:rPr>
          <w:rFonts w:ascii="Arial" w:hAnsi="Arial" w:cs="Arial"/>
          <w:sz w:val="20"/>
          <w:szCs w:val="20"/>
        </w:rPr>
      </w:pPr>
    </w:p>
    <w:p w14:paraId="18EE14D0" w14:textId="77777777" w:rsidR="0007447E" w:rsidRPr="000B53A0" w:rsidRDefault="0007447E" w:rsidP="00BD6531">
      <w:pPr>
        <w:spacing w:line="260" w:lineRule="atLeast"/>
        <w:rPr>
          <w:rFonts w:ascii="Arial" w:hAnsi="Arial" w:cs="Arial"/>
          <w:sz w:val="20"/>
          <w:szCs w:val="20"/>
        </w:rPr>
      </w:pPr>
    </w:p>
    <w:p w14:paraId="00A13553" w14:textId="77777777" w:rsidR="0007447E" w:rsidRPr="000B53A0" w:rsidRDefault="0007447E" w:rsidP="00BD6531">
      <w:pPr>
        <w:spacing w:line="260" w:lineRule="atLeast"/>
        <w:rPr>
          <w:rFonts w:ascii="Arial" w:hAnsi="Arial" w:cs="Arial"/>
          <w:sz w:val="20"/>
          <w:szCs w:val="20"/>
        </w:rPr>
      </w:pPr>
    </w:p>
    <w:p w14:paraId="438768C0" w14:textId="77777777" w:rsidR="0007447E" w:rsidRPr="000B53A0" w:rsidRDefault="0007447E" w:rsidP="00BD6531">
      <w:pPr>
        <w:spacing w:line="260" w:lineRule="atLeast"/>
        <w:rPr>
          <w:rFonts w:ascii="Arial" w:hAnsi="Arial" w:cs="Arial"/>
          <w:sz w:val="20"/>
          <w:szCs w:val="20"/>
        </w:rPr>
      </w:pPr>
      <w:r w:rsidRPr="000B53A0">
        <w:rPr>
          <w:rFonts w:ascii="Arial" w:hAnsi="Arial" w:cs="Arial"/>
          <w:noProof/>
          <w:sz w:val="20"/>
          <w:szCs w:val="20"/>
          <w:lang w:eastAsia="nl-NL"/>
        </w:rPr>
        <w:drawing>
          <wp:inline distT="0" distB="0" distL="0" distR="0" wp14:anchorId="6805C3DC" wp14:editId="4037AD55">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3CCA5F0D" w14:textId="77777777" w:rsidR="0007447E" w:rsidRPr="000B53A0" w:rsidRDefault="0007447E" w:rsidP="00BD6531">
      <w:pPr>
        <w:spacing w:line="260" w:lineRule="atLeast"/>
        <w:rPr>
          <w:rFonts w:ascii="Arial" w:hAnsi="Arial" w:cs="Arial"/>
          <w:sz w:val="20"/>
          <w:szCs w:val="20"/>
        </w:rPr>
      </w:pPr>
    </w:p>
    <w:p w14:paraId="3AAD37BC" w14:textId="77777777" w:rsidR="0007447E" w:rsidRPr="000B53A0" w:rsidRDefault="0007447E" w:rsidP="00BD6531">
      <w:pPr>
        <w:spacing w:line="260" w:lineRule="atLeast"/>
        <w:rPr>
          <w:rFonts w:ascii="Arial" w:hAnsi="Arial" w:cs="Arial"/>
          <w:sz w:val="20"/>
          <w:szCs w:val="20"/>
        </w:rPr>
      </w:pPr>
    </w:p>
    <w:p w14:paraId="2240021D" w14:textId="77777777" w:rsidR="0007447E" w:rsidRPr="000B53A0" w:rsidRDefault="0007447E" w:rsidP="00BD6531">
      <w:pPr>
        <w:spacing w:line="260" w:lineRule="atLeast"/>
        <w:rPr>
          <w:rFonts w:ascii="Arial" w:hAnsi="Arial" w:cs="Arial"/>
          <w:sz w:val="20"/>
          <w:szCs w:val="20"/>
        </w:rPr>
      </w:pPr>
    </w:p>
    <w:p w14:paraId="0C9DCBB5" w14:textId="77777777" w:rsidR="0007447E" w:rsidRPr="000B53A0" w:rsidRDefault="0007447E" w:rsidP="00BD6531">
      <w:pPr>
        <w:spacing w:line="260" w:lineRule="atLeast"/>
        <w:rPr>
          <w:rFonts w:ascii="Arial" w:hAnsi="Arial" w:cs="Arial"/>
          <w:sz w:val="20"/>
          <w:szCs w:val="20"/>
        </w:rPr>
      </w:pPr>
    </w:p>
    <w:p w14:paraId="1C9CA8EF" w14:textId="77777777" w:rsidR="0007447E" w:rsidRPr="000B53A0" w:rsidRDefault="0007447E" w:rsidP="00BD6531">
      <w:pPr>
        <w:spacing w:line="260" w:lineRule="atLeast"/>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5"/>
        <w:gridCol w:w="7379"/>
      </w:tblGrid>
      <w:tr w:rsidR="0007447E" w:rsidRPr="000B53A0" w14:paraId="1D7D5EA4" w14:textId="77777777" w:rsidTr="0007447E">
        <w:tc>
          <w:tcPr>
            <w:tcW w:w="1668" w:type="dxa"/>
            <w:tcBorders>
              <w:right w:val="nil"/>
            </w:tcBorders>
          </w:tcPr>
          <w:p w14:paraId="6BF60CF2"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Datum</w:t>
            </w:r>
          </w:p>
        </w:tc>
        <w:tc>
          <w:tcPr>
            <w:tcW w:w="275" w:type="dxa"/>
            <w:tcBorders>
              <w:left w:val="nil"/>
              <w:right w:val="nil"/>
            </w:tcBorders>
          </w:tcPr>
          <w:p w14:paraId="595B8045"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w:t>
            </w:r>
          </w:p>
        </w:tc>
        <w:tc>
          <w:tcPr>
            <w:tcW w:w="7379" w:type="dxa"/>
            <w:tcBorders>
              <w:left w:val="nil"/>
            </w:tcBorders>
          </w:tcPr>
          <w:p w14:paraId="2654C7AF" w14:textId="6C316627" w:rsidR="0007447E" w:rsidRPr="000B53A0" w:rsidRDefault="0007447E" w:rsidP="00BD6531">
            <w:pPr>
              <w:spacing w:after="0" w:line="260" w:lineRule="atLeast"/>
              <w:rPr>
                <w:rFonts w:ascii="Arial" w:hAnsi="Arial" w:cs="Arial"/>
                <w:sz w:val="20"/>
                <w:szCs w:val="20"/>
              </w:rPr>
            </w:pPr>
          </w:p>
        </w:tc>
      </w:tr>
      <w:tr w:rsidR="0007447E" w:rsidRPr="000B53A0" w14:paraId="2ACD8F58" w14:textId="77777777" w:rsidTr="0007447E">
        <w:tc>
          <w:tcPr>
            <w:tcW w:w="1668" w:type="dxa"/>
            <w:tcBorders>
              <w:right w:val="nil"/>
            </w:tcBorders>
          </w:tcPr>
          <w:p w14:paraId="6DA479CA"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 xml:space="preserve">Kenmerk </w:t>
            </w:r>
          </w:p>
        </w:tc>
        <w:tc>
          <w:tcPr>
            <w:tcW w:w="275" w:type="dxa"/>
            <w:tcBorders>
              <w:left w:val="nil"/>
              <w:right w:val="nil"/>
            </w:tcBorders>
          </w:tcPr>
          <w:p w14:paraId="59E12DC5"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w:t>
            </w:r>
          </w:p>
        </w:tc>
        <w:tc>
          <w:tcPr>
            <w:tcW w:w="7379" w:type="dxa"/>
            <w:tcBorders>
              <w:left w:val="nil"/>
            </w:tcBorders>
          </w:tcPr>
          <w:p w14:paraId="2EA5D448" w14:textId="3E28E8B2" w:rsidR="0007447E" w:rsidRPr="000B53A0" w:rsidRDefault="0007447E" w:rsidP="00BD6531">
            <w:pPr>
              <w:spacing w:after="0" w:line="260" w:lineRule="atLeast"/>
              <w:rPr>
                <w:rFonts w:ascii="Arial" w:hAnsi="Arial" w:cs="Arial"/>
                <w:sz w:val="20"/>
                <w:szCs w:val="20"/>
              </w:rPr>
            </w:pPr>
          </w:p>
        </w:tc>
      </w:tr>
    </w:tbl>
    <w:p w14:paraId="2B00FDDC" w14:textId="77777777" w:rsidR="0007447E" w:rsidRPr="000B53A0" w:rsidRDefault="0007447E" w:rsidP="00BD6531">
      <w:pPr>
        <w:spacing w:line="260" w:lineRule="atLeast"/>
        <w:rPr>
          <w:rFonts w:ascii="Arial" w:hAnsi="Arial" w:cs="Arial"/>
          <w:sz w:val="20"/>
          <w:szCs w:val="20"/>
        </w:rPr>
      </w:pPr>
    </w:p>
    <w:p w14:paraId="058AA8E0" w14:textId="27391CFA" w:rsidR="0007447E" w:rsidRPr="000B53A0" w:rsidRDefault="0007447E" w:rsidP="00BD6531">
      <w:pPr>
        <w:spacing w:after="200" w:line="260" w:lineRule="atLeast"/>
        <w:rPr>
          <w:rFonts w:ascii="Arial" w:hAnsi="Arial" w:cs="Arial"/>
          <w:b/>
          <w:bCs/>
          <w:sz w:val="20"/>
          <w:szCs w:val="20"/>
        </w:rPr>
      </w:pPr>
      <w:r w:rsidRPr="000B53A0">
        <w:rPr>
          <w:rFonts w:ascii="Arial" w:hAnsi="Arial" w:cs="Arial"/>
          <w:sz w:val="20"/>
          <w:szCs w:val="20"/>
        </w:rPr>
        <w:t>Het overnemen en vermenigvuldigen van (delen van) dit document ten behoeve van derden is slechts geoorloofd na schriftelijke toestemming van gemeente ‘s-Hertogenbosch.</w:t>
      </w:r>
    </w:p>
    <w:p w14:paraId="3C42A163" w14:textId="77777777" w:rsidR="00BC3E09" w:rsidRPr="000B53A0" w:rsidRDefault="0007447E" w:rsidP="00BD6531">
      <w:pPr>
        <w:spacing w:after="0" w:line="260" w:lineRule="atLeast"/>
        <w:rPr>
          <w:rFonts w:ascii="Arial" w:hAnsi="Arial" w:cs="Arial"/>
          <w:b/>
          <w:sz w:val="20"/>
          <w:szCs w:val="20"/>
        </w:rPr>
      </w:pPr>
      <w:r w:rsidRPr="000B53A0">
        <w:rPr>
          <w:rFonts w:ascii="Arial" w:hAnsi="Arial" w:cs="Arial"/>
          <w:sz w:val="20"/>
          <w:szCs w:val="20"/>
        </w:rPr>
        <w:br w:type="page"/>
      </w:r>
      <w:r w:rsidR="00BC3E09" w:rsidRPr="000B53A0">
        <w:rPr>
          <w:rFonts w:ascii="Arial" w:hAnsi="Arial" w:cs="Arial"/>
          <w:b/>
          <w:sz w:val="20"/>
          <w:szCs w:val="20"/>
        </w:rPr>
        <w:lastRenderedPageBreak/>
        <w:t>Ondergetekenden</w:t>
      </w:r>
    </w:p>
    <w:p w14:paraId="1647F271" w14:textId="77777777" w:rsidR="00BC3E09" w:rsidRPr="000B53A0" w:rsidRDefault="00BC3E09" w:rsidP="00BD6531">
      <w:pPr>
        <w:spacing w:after="0" w:line="260" w:lineRule="atLeast"/>
        <w:rPr>
          <w:rFonts w:ascii="Arial" w:hAnsi="Arial" w:cs="Arial"/>
          <w:sz w:val="20"/>
          <w:szCs w:val="20"/>
        </w:rPr>
      </w:pPr>
    </w:p>
    <w:p w14:paraId="63362EC0" w14:textId="1526DB1C"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 xml:space="preserve">De publiekrechtelijke rechtspersoon Gemeente 's-Hertogenbosch, te dezen rechtsgeldig vertegenwoordigd door </w:t>
      </w:r>
      <w:r w:rsidR="00135A68" w:rsidRPr="000B53A0">
        <w:rPr>
          <w:rFonts w:ascii="Arial" w:hAnsi="Arial" w:cs="Arial"/>
          <w:sz w:val="20"/>
          <w:szCs w:val="20"/>
        </w:rPr>
        <w:t>&lt;naam&gt;</w:t>
      </w:r>
      <w:r w:rsidRPr="000B53A0">
        <w:rPr>
          <w:rFonts w:ascii="Arial" w:hAnsi="Arial" w:cs="Arial"/>
          <w:sz w:val="20"/>
          <w:szCs w:val="20"/>
        </w:rPr>
        <w:t xml:space="preserve">, </w:t>
      </w:r>
      <w:r w:rsidR="00E8597D" w:rsidRPr="000B53A0">
        <w:rPr>
          <w:rFonts w:ascii="Arial" w:hAnsi="Arial" w:cs="Arial"/>
          <w:sz w:val="20"/>
          <w:szCs w:val="20"/>
        </w:rPr>
        <w:t xml:space="preserve">sectordirecteur </w:t>
      </w:r>
      <w:r w:rsidR="00534868" w:rsidRPr="000B53A0">
        <w:rPr>
          <w:rFonts w:ascii="Arial" w:hAnsi="Arial" w:cs="Arial"/>
          <w:sz w:val="20"/>
          <w:szCs w:val="20"/>
        </w:rPr>
        <w:t>Dienstverlening &amp; Bedrijfsvoering</w:t>
      </w:r>
      <w:r w:rsidR="00E8597D" w:rsidRPr="000B53A0">
        <w:rPr>
          <w:rFonts w:ascii="Arial" w:hAnsi="Arial" w:cs="Arial"/>
          <w:sz w:val="20"/>
          <w:szCs w:val="20"/>
        </w:rPr>
        <w:t xml:space="preserve">, </w:t>
      </w:r>
      <w:r w:rsidRPr="000B53A0">
        <w:rPr>
          <w:rFonts w:ascii="Arial" w:hAnsi="Arial" w:cs="Arial"/>
          <w:sz w:val="20"/>
          <w:szCs w:val="20"/>
        </w:rPr>
        <w:t>hierna te noemen "Opdrachtgever";</w:t>
      </w:r>
    </w:p>
    <w:p w14:paraId="3B58B3CC" w14:textId="77777777" w:rsidR="00BC3E09" w:rsidRPr="000B53A0" w:rsidRDefault="00BC3E09" w:rsidP="00BD6531">
      <w:pPr>
        <w:pStyle w:val="Lijstalinea"/>
        <w:spacing w:after="0" w:line="260" w:lineRule="atLeast"/>
        <w:contextualSpacing w:val="0"/>
        <w:rPr>
          <w:rFonts w:ascii="Arial" w:hAnsi="Arial" w:cs="Arial"/>
          <w:sz w:val="20"/>
          <w:szCs w:val="20"/>
        </w:rPr>
      </w:pPr>
    </w:p>
    <w:p w14:paraId="30AC6926" w14:textId="54F6780B" w:rsidR="00BC3E09" w:rsidRPr="000B53A0" w:rsidRDefault="00BC3E09" w:rsidP="00BD6531">
      <w:pPr>
        <w:spacing w:after="0" w:line="260" w:lineRule="atLeast"/>
        <w:rPr>
          <w:rFonts w:ascii="Arial" w:hAnsi="Arial" w:cs="Arial"/>
          <w:i/>
          <w:sz w:val="20"/>
          <w:szCs w:val="20"/>
        </w:rPr>
      </w:pPr>
      <w:r w:rsidRPr="000B53A0">
        <w:rPr>
          <w:rFonts w:ascii="Arial" w:hAnsi="Arial" w:cs="Arial"/>
          <w:i/>
          <w:sz w:val="20"/>
          <w:szCs w:val="20"/>
        </w:rPr>
        <w:t>en</w:t>
      </w:r>
    </w:p>
    <w:p w14:paraId="0E681D29" w14:textId="77777777" w:rsidR="00BC3E09" w:rsidRPr="000B53A0" w:rsidRDefault="00BC3E09" w:rsidP="00BD6531">
      <w:pPr>
        <w:spacing w:after="0" w:line="260" w:lineRule="atLeast"/>
        <w:rPr>
          <w:rFonts w:ascii="Arial" w:hAnsi="Arial" w:cs="Arial"/>
          <w:i/>
          <w:sz w:val="20"/>
          <w:szCs w:val="20"/>
        </w:rPr>
      </w:pPr>
    </w:p>
    <w:p w14:paraId="614A91C6" w14:textId="6625A3A4" w:rsidR="00BC3E09" w:rsidRPr="000B53A0" w:rsidRDefault="00476996"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 xml:space="preserve">&lt;bedrijfsnaam&gt; </w:t>
      </w:r>
      <w:r w:rsidR="00BC3E09" w:rsidRPr="000B53A0">
        <w:rPr>
          <w:rFonts w:ascii="Arial" w:hAnsi="Arial" w:cs="Arial"/>
          <w:sz w:val="20"/>
          <w:szCs w:val="20"/>
        </w:rPr>
        <w:t xml:space="preserve">gevestigd en kantoorhoudende te </w:t>
      </w:r>
      <w:r w:rsidRPr="000B53A0">
        <w:rPr>
          <w:rFonts w:ascii="Arial" w:hAnsi="Arial" w:cs="Arial"/>
          <w:sz w:val="20"/>
          <w:szCs w:val="20"/>
        </w:rPr>
        <w:t>&lt;plaatsnaam&gt;</w:t>
      </w:r>
      <w:r w:rsidR="00683A83" w:rsidRPr="000B53A0">
        <w:rPr>
          <w:rFonts w:ascii="Arial" w:hAnsi="Arial" w:cs="Arial"/>
          <w:sz w:val="20"/>
          <w:szCs w:val="20"/>
        </w:rPr>
        <w:t xml:space="preserve"> </w:t>
      </w:r>
      <w:r w:rsidR="00BC3E09" w:rsidRPr="000B53A0">
        <w:rPr>
          <w:rFonts w:ascii="Arial" w:hAnsi="Arial" w:cs="Arial"/>
          <w:sz w:val="20"/>
          <w:szCs w:val="20"/>
        </w:rPr>
        <w:t xml:space="preserve">aan de </w:t>
      </w:r>
      <w:r w:rsidRPr="000B53A0">
        <w:rPr>
          <w:rFonts w:ascii="Arial" w:hAnsi="Arial" w:cs="Arial"/>
          <w:sz w:val="20"/>
          <w:szCs w:val="20"/>
        </w:rPr>
        <w:t>&lt;adres&gt;</w:t>
      </w:r>
      <w:r w:rsidR="00BC3E09" w:rsidRPr="000B53A0">
        <w:rPr>
          <w:rFonts w:ascii="Arial" w:hAnsi="Arial" w:cs="Arial"/>
          <w:sz w:val="20"/>
          <w:szCs w:val="20"/>
        </w:rPr>
        <w:t xml:space="preserve"> (</w:t>
      </w:r>
      <w:r w:rsidRPr="000B53A0">
        <w:rPr>
          <w:rFonts w:ascii="Arial" w:hAnsi="Arial" w:cs="Arial"/>
          <w:sz w:val="20"/>
          <w:szCs w:val="20"/>
        </w:rPr>
        <w:t>&lt;postcode&gt;</w:t>
      </w:r>
      <w:r w:rsidR="00BC3E09" w:rsidRPr="000B53A0">
        <w:rPr>
          <w:rFonts w:ascii="Arial" w:hAnsi="Arial" w:cs="Arial"/>
          <w:sz w:val="20"/>
          <w:szCs w:val="20"/>
        </w:rPr>
        <w:t xml:space="preserve">), te dezen rechtsgeldig vertegenwoordigd door </w:t>
      </w:r>
      <w:r w:rsidRPr="000B53A0">
        <w:rPr>
          <w:rFonts w:ascii="Arial" w:hAnsi="Arial" w:cs="Arial"/>
          <w:sz w:val="20"/>
          <w:szCs w:val="20"/>
        </w:rPr>
        <w:t>&lt;naam</w:t>
      </w:r>
      <w:r w:rsidR="00AA23A5" w:rsidRPr="000B53A0">
        <w:rPr>
          <w:rFonts w:ascii="Arial" w:hAnsi="Arial" w:cs="Arial"/>
          <w:sz w:val="20"/>
          <w:szCs w:val="20"/>
        </w:rPr>
        <w:t>&gt;</w:t>
      </w:r>
      <w:r w:rsidR="004631EB" w:rsidRPr="000B53A0">
        <w:rPr>
          <w:rFonts w:ascii="Arial" w:hAnsi="Arial" w:cs="Arial"/>
          <w:sz w:val="20"/>
          <w:szCs w:val="20"/>
        </w:rPr>
        <w:t xml:space="preserve">, </w:t>
      </w:r>
      <w:r w:rsidR="00AA23A5" w:rsidRPr="000B53A0">
        <w:rPr>
          <w:rFonts w:ascii="Arial" w:hAnsi="Arial" w:cs="Arial"/>
          <w:sz w:val="20"/>
          <w:szCs w:val="20"/>
        </w:rPr>
        <w:t>&lt;functie&gt;</w:t>
      </w:r>
      <w:r w:rsidR="00BC3E09" w:rsidRPr="000B53A0">
        <w:rPr>
          <w:rFonts w:ascii="Arial" w:hAnsi="Arial" w:cs="Arial"/>
          <w:sz w:val="20"/>
          <w:szCs w:val="20"/>
        </w:rPr>
        <w:t>, hierna te noemen "Leverancier";</w:t>
      </w:r>
    </w:p>
    <w:p w14:paraId="03C0BDED" w14:textId="77777777" w:rsidR="00BC3E09" w:rsidRPr="000B53A0" w:rsidRDefault="00BC3E09" w:rsidP="00BD6531">
      <w:pPr>
        <w:spacing w:after="0" w:line="260" w:lineRule="atLeast"/>
        <w:rPr>
          <w:rFonts w:ascii="Arial" w:hAnsi="Arial" w:cs="Arial"/>
          <w:sz w:val="20"/>
          <w:szCs w:val="20"/>
        </w:rPr>
      </w:pPr>
    </w:p>
    <w:p w14:paraId="04C730E6" w14:textId="46C80DA8" w:rsidR="00BC3E09" w:rsidRPr="000B53A0" w:rsidRDefault="00BC3E09" w:rsidP="00BD6531">
      <w:pPr>
        <w:spacing w:after="0" w:line="260" w:lineRule="atLeast"/>
        <w:rPr>
          <w:rFonts w:ascii="Arial" w:hAnsi="Arial" w:cs="Arial"/>
          <w:i/>
          <w:sz w:val="20"/>
          <w:szCs w:val="20"/>
        </w:rPr>
      </w:pPr>
      <w:r w:rsidRPr="000B53A0">
        <w:rPr>
          <w:rFonts w:ascii="Arial" w:hAnsi="Arial" w:cs="Arial"/>
          <w:i/>
          <w:sz w:val="20"/>
          <w:szCs w:val="20"/>
        </w:rPr>
        <w:t>tezamen hierna verder aan te duiden als "partijen" dan wel afzonderlijk als "partij",</w:t>
      </w:r>
    </w:p>
    <w:p w14:paraId="650D14CE" w14:textId="77777777" w:rsidR="00BC3E09" w:rsidRPr="000B53A0" w:rsidRDefault="00BC3E09" w:rsidP="00BD6531">
      <w:pPr>
        <w:spacing w:after="0" w:line="260" w:lineRule="atLeast"/>
        <w:rPr>
          <w:rFonts w:ascii="Arial" w:hAnsi="Arial" w:cs="Arial"/>
          <w:sz w:val="20"/>
          <w:szCs w:val="20"/>
        </w:rPr>
      </w:pPr>
    </w:p>
    <w:p w14:paraId="68ABA478" w14:textId="1442E30D" w:rsidR="00BC3E09" w:rsidRPr="000B53A0" w:rsidRDefault="00BC3E09" w:rsidP="00BD6531">
      <w:pPr>
        <w:spacing w:after="0" w:line="260" w:lineRule="atLeast"/>
        <w:rPr>
          <w:rFonts w:ascii="Arial" w:hAnsi="Arial" w:cs="Arial"/>
          <w:b/>
          <w:sz w:val="20"/>
          <w:szCs w:val="20"/>
        </w:rPr>
      </w:pPr>
      <w:r w:rsidRPr="000B53A0">
        <w:rPr>
          <w:rFonts w:ascii="Arial" w:hAnsi="Arial" w:cs="Arial"/>
          <w:b/>
          <w:sz w:val="20"/>
          <w:szCs w:val="20"/>
        </w:rPr>
        <w:t>overwegende dat:</w:t>
      </w:r>
    </w:p>
    <w:p w14:paraId="64EDCD29" w14:textId="77777777" w:rsidR="00BC3E09" w:rsidRPr="000B53A0" w:rsidRDefault="00BC3E09" w:rsidP="00BD6531">
      <w:pPr>
        <w:spacing w:after="0" w:line="260" w:lineRule="atLeast"/>
        <w:rPr>
          <w:rFonts w:ascii="Arial" w:hAnsi="Arial" w:cs="Arial"/>
          <w:sz w:val="20"/>
          <w:szCs w:val="20"/>
        </w:rPr>
      </w:pPr>
    </w:p>
    <w:p w14:paraId="41D60330" w14:textId="3C7C82C6"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w:t>
      </w:r>
      <w:r w:rsidR="00135A68" w:rsidRPr="000B53A0">
        <w:rPr>
          <w:rFonts w:ascii="Arial" w:hAnsi="Arial" w:cs="Arial"/>
          <w:sz w:val="20"/>
          <w:szCs w:val="20"/>
        </w:rPr>
        <w:t>2023</w:t>
      </w:r>
      <w:r w:rsidRPr="000B53A0">
        <w:rPr>
          <w:rFonts w:ascii="Arial" w:hAnsi="Arial" w:cs="Arial"/>
          <w:sz w:val="20"/>
          <w:szCs w:val="20"/>
        </w:rPr>
        <w:t xml:space="preserve"> voor Leverancier bekend behoorde te zijn, een en ander voor zover dat gebruik in onderhavige Overeenkomst niet uitdrukkelijk is uitgesloten of beperkt;</w:t>
      </w:r>
    </w:p>
    <w:p w14:paraId="2462E5F2" w14:textId="136A6C5A"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in verband met hetgeen hiervoor is overwogen, tot</w:t>
      </w:r>
      <w:r w:rsidR="00135A68" w:rsidRPr="000B53A0">
        <w:rPr>
          <w:rFonts w:ascii="Arial" w:hAnsi="Arial" w:cs="Arial"/>
          <w:sz w:val="20"/>
          <w:szCs w:val="20"/>
        </w:rPr>
        <w:t xml:space="preserve"> </w:t>
      </w:r>
      <w:r w:rsidR="00534868" w:rsidRPr="000B53A0">
        <w:rPr>
          <w:rFonts w:ascii="Arial" w:hAnsi="Arial" w:cs="Arial"/>
          <w:sz w:val="20"/>
          <w:szCs w:val="20"/>
        </w:rPr>
        <w:t xml:space="preserve">Europese </w:t>
      </w:r>
      <w:r w:rsidRPr="000B53A0">
        <w:rPr>
          <w:rFonts w:ascii="Arial" w:hAnsi="Arial" w:cs="Arial"/>
          <w:sz w:val="20"/>
          <w:szCs w:val="20"/>
        </w:rPr>
        <w:t>aanbesteding van de ICT Prestatie is overgegaan;</w:t>
      </w:r>
    </w:p>
    <w:p w14:paraId="3EB9921B" w14:textId="77777777"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de opdracht heeft gegund aan Leverancier;</w:t>
      </w:r>
    </w:p>
    <w:p w14:paraId="53D9499F" w14:textId="3E67F7C3"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Partijen de uit het bovenstaande voortvloeiende rechtsverhouding schriftelijk wensen vast te leggen;</w:t>
      </w:r>
    </w:p>
    <w:p w14:paraId="23C2A5CC" w14:textId="77777777" w:rsidR="00BC3E09" w:rsidRPr="000B53A0" w:rsidRDefault="00BC3E09" w:rsidP="00BD6531">
      <w:pPr>
        <w:spacing w:after="0" w:line="260" w:lineRule="atLeast"/>
        <w:rPr>
          <w:rFonts w:ascii="Arial" w:hAnsi="Arial" w:cs="Arial"/>
          <w:sz w:val="20"/>
          <w:szCs w:val="20"/>
        </w:rPr>
      </w:pPr>
    </w:p>
    <w:p w14:paraId="51EA3F7D" w14:textId="3F15008B" w:rsidR="00BC3E09" w:rsidRPr="000B53A0" w:rsidRDefault="00BC3E09" w:rsidP="00BD6531">
      <w:pPr>
        <w:spacing w:after="0" w:line="260" w:lineRule="atLeast"/>
        <w:rPr>
          <w:rFonts w:ascii="Arial" w:hAnsi="Arial" w:cs="Arial"/>
          <w:b/>
          <w:sz w:val="20"/>
          <w:szCs w:val="20"/>
        </w:rPr>
      </w:pPr>
      <w:r w:rsidRPr="000B53A0">
        <w:rPr>
          <w:rFonts w:ascii="Arial" w:hAnsi="Arial" w:cs="Arial"/>
          <w:b/>
          <w:sz w:val="20"/>
          <w:szCs w:val="20"/>
        </w:rPr>
        <w:t>zijn als volgt overeengekomen:</w:t>
      </w:r>
    </w:p>
    <w:p w14:paraId="22BE736D" w14:textId="77777777" w:rsidR="00534868" w:rsidRPr="000B53A0" w:rsidRDefault="00534868" w:rsidP="00BD6531">
      <w:pPr>
        <w:spacing w:after="0" w:line="260" w:lineRule="atLeast"/>
        <w:rPr>
          <w:rFonts w:ascii="Arial" w:hAnsi="Arial" w:cs="Arial"/>
          <w:b/>
          <w:sz w:val="20"/>
          <w:szCs w:val="20"/>
        </w:rPr>
      </w:pPr>
    </w:p>
    <w:p w14:paraId="22927960" w14:textId="75CF212D"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Voorwerp van de overeenkomst</w:t>
      </w:r>
    </w:p>
    <w:p w14:paraId="68471EFB" w14:textId="4CCC3EA1"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Leverancier verplicht zich tot het leveren van de ICT Prestatie zoals beschreven in:</w:t>
      </w:r>
    </w:p>
    <w:p w14:paraId="010FB097" w14:textId="1540D151" w:rsidR="009529F0" w:rsidRPr="000B53A0" w:rsidRDefault="00C062BD"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De nota</w:t>
      </w:r>
      <w:r w:rsidR="00534868" w:rsidRPr="000B53A0">
        <w:rPr>
          <w:rFonts w:ascii="Arial" w:hAnsi="Arial" w:cs="Arial"/>
          <w:sz w:val="20"/>
          <w:szCs w:val="20"/>
        </w:rPr>
        <w:t>(‘s)</w:t>
      </w:r>
      <w:r w:rsidRPr="000B53A0">
        <w:rPr>
          <w:rFonts w:ascii="Arial" w:hAnsi="Arial" w:cs="Arial"/>
          <w:sz w:val="20"/>
          <w:szCs w:val="20"/>
        </w:rPr>
        <w:t xml:space="preserve"> van inlichtingen d.d.</w:t>
      </w:r>
      <w:r w:rsidR="00135A68" w:rsidRPr="000B53A0">
        <w:rPr>
          <w:rFonts w:ascii="Arial" w:hAnsi="Arial" w:cs="Arial"/>
          <w:sz w:val="20"/>
          <w:szCs w:val="20"/>
        </w:rPr>
        <w:t>;</w:t>
      </w:r>
    </w:p>
    <w:p w14:paraId="0245D3DD" w14:textId="6603D01E"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Het beschrijvend document</w:t>
      </w:r>
      <w:r w:rsidR="00C062BD" w:rsidRPr="000B53A0">
        <w:rPr>
          <w:rFonts w:ascii="Arial" w:hAnsi="Arial" w:cs="Arial"/>
          <w:sz w:val="20"/>
          <w:szCs w:val="20"/>
        </w:rPr>
        <w:t xml:space="preserve"> inclusief bijlagen </w:t>
      </w:r>
      <w:r w:rsidR="009E73EA" w:rsidRPr="000B53A0">
        <w:rPr>
          <w:rFonts w:ascii="Arial" w:hAnsi="Arial" w:cs="Arial"/>
          <w:sz w:val="20"/>
          <w:szCs w:val="20"/>
        </w:rPr>
        <w:t xml:space="preserve">gepubliceerd op </w:t>
      </w:r>
      <w:r w:rsidR="00534868" w:rsidRPr="000B53A0">
        <w:rPr>
          <w:rFonts w:ascii="Arial" w:hAnsi="Arial" w:cs="Arial"/>
          <w:sz w:val="20"/>
          <w:szCs w:val="20"/>
        </w:rPr>
        <w:t>d.d.</w:t>
      </w:r>
      <w:r w:rsidR="00135A68" w:rsidRPr="000B53A0">
        <w:rPr>
          <w:rFonts w:ascii="Arial" w:hAnsi="Arial" w:cs="Arial"/>
          <w:sz w:val="20"/>
          <w:szCs w:val="20"/>
        </w:rPr>
        <w:t>;</w:t>
      </w:r>
    </w:p>
    <w:p w14:paraId="55199492" w14:textId="16713414"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GIBIT</w:t>
      </w:r>
      <w:r w:rsidR="00135A68" w:rsidRPr="000B53A0">
        <w:rPr>
          <w:rFonts w:ascii="Arial" w:hAnsi="Arial" w:cs="Arial"/>
          <w:sz w:val="20"/>
          <w:szCs w:val="20"/>
        </w:rPr>
        <w:t xml:space="preserve"> </w:t>
      </w:r>
      <w:r w:rsidR="004B1439" w:rsidRPr="000B53A0">
        <w:rPr>
          <w:rFonts w:ascii="Arial" w:hAnsi="Arial" w:cs="Arial"/>
          <w:sz w:val="20"/>
          <w:szCs w:val="20"/>
        </w:rPr>
        <w:t>202</w:t>
      </w:r>
      <w:r w:rsidR="00135A68" w:rsidRPr="000B53A0">
        <w:rPr>
          <w:rFonts w:ascii="Arial" w:hAnsi="Arial" w:cs="Arial"/>
          <w:sz w:val="20"/>
          <w:szCs w:val="20"/>
        </w:rPr>
        <w:t>3</w:t>
      </w:r>
      <w:r w:rsidRPr="000B53A0">
        <w:rPr>
          <w:rFonts w:ascii="Arial" w:hAnsi="Arial" w:cs="Arial"/>
          <w:sz w:val="20"/>
          <w:szCs w:val="20"/>
        </w:rPr>
        <w:t>;</w:t>
      </w:r>
    </w:p>
    <w:p w14:paraId="28C233DA" w14:textId="28097BEB"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 xml:space="preserve">De </w:t>
      </w:r>
      <w:r w:rsidR="00534868" w:rsidRPr="000B53A0">
        <w:rPr>
          <w:rFonts w:ascii="Arial" w:hAnsi="Arial" w:cs="Arial"/>
          <w:sz w:val="20"/>
          <w:szCs w:val="20"/>
        </w:rPr>
        <w:t xml:space="preserve">Inschrijving </w:t>
      </w:r>
      <w:r w:rsidRPr="000B53A0">
        <w:rPr>
          <w:rFonts w:ascii="Arial" w:hAnsi="Arial" w:cs="Arial"/>
          <w:sz w:val="20"/>
          <w:szCs w:val="20"/>
        </w:rPr>
        <w:t xml:space="preserve">van </w:t>
      </w:r>
      <w:r w:rsidR="00534868" w:rsidRPr="000B53A0">
        <w:rPr>
          <w:rFonts w:ascii="Arial" w:hAnsi="Arial" w:cs="Arial"/>
          <w:sz w:val="20"/>
          <w:szCs w:val="20"/>
        </w:rPr>
        <w:t xml:space="preserve">de </w:t>
      </w:r>
      <w:r w:rsidRPr="000B53A0">
        <w:rPr>
          <w:rFonts w:ascii="Arial" w:hAnsi="Arial" w:cs="Arial"/>
          <w:sz w:val="20"/>
          <w:szCs w:val="20"/>
        </w:rPr>
        <w:t>Leverancier</w:t>
      </w:r>
      <w:r w:rsidR="00A236FC" w:rsidRPr="000B53A0">
        <w:rPr>
          <w:rFonts w:ascii="Arial" w:hAnsi="Arial" w:cs="Arial"/>
          <w:sz w:val="20"/>
          <w:szCs w:val="20"/>
        </w:rPr>
        <w:t xml:space="preserve"> </w:t>
      </w:r>
      <w:r w:rsidR="00F23197" w:rsidRPr="000B53A0">
        <w:rPr>
          <w:rFonts w:ascii="Arial" w:hAnsi="Arial" w:cs="Arial"/>
          <w:sz w:val="20"/>
          <w:szCs w:val="20"/>
        </w:rPr>
        <w:t>ingediend op</w:t>
      </w:r>
      <w:r w:rsidR="00135A68" w:rsidRPr="000B53A0">
        <w:rPr>
          <w:rFonts w:ascii="Arial" w:hAnsi="Arial" w:cs="Arial"/>
          <w:sz w:val="20"/>
          <w:szCs w:val="20"/>
        </w:rPr>
        <w:t xml:space="preserve"> d.d.</w:t>
      </w:r>
      <w:r w:rsidRPr="000B53A0">
        <w:rPr>
          <w:rFonts w:ascii="Arial" w:hAnsi="Arial" w:cs="Arial"/>
          <w:sz w:val="20"/>
          <w:szCs w:val="20"/>
        </w:rPr>
        <w:t>.</w:t>
      </w:r>
    </w:p>
    <w:p w14:paraId="3D4C08D0" w14:textId="3A7A4C1B"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Boven</w:t>
      </w:r>
      <w:r w:rsidR="00534868" w:rsidRPr="000B53A0">
        <w:rPr>
          <w:rFonts w:ascii="Arial" w:hAnsi="Arial" w:cs="Arial"/>
          <w:sz w:val="20"/>
          <w:szCs w:val="20"/>
        </w:rPr>
        <w:t xml:space="preserve">genoemde </w:t>
      </w:r>
      <w:r w:rsidRPr="000B53A0">
        <w:rPr>
          <w:rFonts w:ascii="Arial" w:hAnsi="Arial" w:cs="Arial"/>
          <w:sz w:val="20"/>
          <w:szCs w:val="20"/>
        </w:rPr>
        <w:t xml:space="preserve">documenten zijn opgenomen als bijlage </w:t>
      </w:r>
      <w:r w:rsidR="00AF621A" w:rsidRPr="000B53A0">
        <w:rPr>
          <w:rFonts w:ascii="Arial" w:hAnsi="Arial" w:cs="Arial"/>
          <w:sz w:val="20"/>
          <w:szCs w:val="20"/>
        </w:rPr>
        <w:t>en reeds eerder verstrekt aan Leverancier (tijdens de aanbestedingsprocedure) en derhalve in diens bezit.</w:t>
      </w:r>
      <w:r w:rsidR="00534868" w:rsidRPr="000B53A0">
        <w:rPr>
          <w:rFonts w:ascii="Arial" w:hAnsi="Arial" w:cs="Arial"/>
          <w:sz w:val="20"/>
          <w:szCs w:val="20"/>
        </w:rPr>
        <w:t xml:space="preserve"> Deze stukken vormen gezamenlijk de Overeenkomst. Voor zover deze stukken met elkaar in tegenspraak zijn, prevaleert het eerder genoemde stuk boven het later genoemde.</w:t>
      </w:r>
    </w:p>
    <w:p w14:paraId="36C4A286" w14:textId="4183D8E3" w:rsidR="00135A68"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De</w:t>
      </w:r>
      <w:r w:rsidR="00135A68" w:rsidRPr="000B53A0">
        <w:rPr>
          <w:rFonts w:ascii="Arial" w:hAnsi="Arial" w:cs="Arial"/>
          <w:sz w:val="20"/>
          <w:szCs w:val="20"/>
        </w:rPr>
        <w:t xml:space="preserve"> in het eerste lid bedoelde activiteiten zullen plaatsvinden onder de voorwaarden als beschreven in het onderhavige document en de hierin genoemde bijlagen (hierna gezamenlijk: “de Overeenkomst”).</w:t>
      </w:r>
      <w:r w:rsidRPr="000B53A0">
        <w:rPr>
          <w:rFonts w:ascii="Arial" w:hAnsi="Arial" w:cs="Arial"/>
          <w:sz w:val="20"/>
          <w:szCs w:val="20"/>
        </w:rPr>
        <w:t xml:space="preserve"> </w:t>
      </w:r>
    </w:p>
    <w:p w14:paraId="28FAEC81" w14:textId="5F242BE1" w:rsidR="00BC3E09" w:rsidRPr="000B53A0" w:rsidRDefault="00135A68" w:rsidP="00BD6531">
      <w:pPr>
        <w:pStyle w:val="Kop2"/>
        <w:spacing w:line="260" w:lineRule="atLeast"/>
        <w:rPr>
          <w:rFonts w:ascii="Arial" w:hAnsi="Arial" w:cs="Arial"/>
          <w:sz w:val="20"/>
          <w:szCs w:val="20"/>
        </w:rPr>
      </w:pPr>
      <w:r w:rsidRPr="000B53A0">
        <w:rPr>
          <w:rFonts w:ascii="Arial" w:hAnsi="Arial" w:cs="Arial"/>
          <w:sz w:val="20"/>
          <w:szCs w:val="20"/>
        </w:rPr>
        <w:t>Wijzigingen op de Overeenkomst zijn uitsluitend geldig indien Partijen deze schriftelijk zijn overeengekomen</w:t>
      </w:r>
      <w:r w:rsidR="00BC3E09" w:rsidRPr="000B53A0">
        <w:rPr>
          <w:rFonts w:ascii="Arial" w:hAnsi="Arial" w:cs="Arial"/>
          <w:sz w:val="20"/>
          <w:szCs w:val="20"/>
        </w:rPr>
        <w:t>.</w:t>
      </w:r>
    </w:p>
    <w:p w14:paraId="75F37CF5" w14:textId="77777777" w:rsidR="00534868" w:rsidRPr="000B53A0" w:rsidRDefault="00534868" w:rsidP="00534868">
      <w:pPr>
        <w:rPr>
          <w:rFonts w:ascii="Arial" w:hAnsi="Arial" w:cs="Arial"/>
        </w:rPr>
      </w:pPr>
    </w:p>
    <w:p w14:paraId="3BAA070F" w14:textId="27955322"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Specificaties</w:t>
      </w:r>
    </w:p>
    <w:p w14:paraId="0C390F97" w14:textId="08604736" w:rsidR="00BC3E09" w:rsidRPr="000B53A0" w:rsidRDefault="00BC3E09" w:rsidP="00BD6531">
      <w:pPr>
        <w:pStyle w:val="Kop2"/>
        <w:numPr>
          <w:ilvl w:val="0"/>
          <w:numId w:val="0"/>
        </w:numPr>
        <w:spacing w:line="260" w:lineRule="atLeast"/>
        <w:ind w:hanging="9"/>
        <w:rPr>
          <w:rFonts w:ascii="Arial" w:hAnsi="Arial" w:cs="Arial"/>
          <w:sz w:val="20"/>
          <w:szCs w:val="20"/>
        </w:rPr>
      </w:pPr>
      <w:r w:rsidRPr="000B53A0">
        <w:rPr>
          <w:rFonts w:ascii="Arial" w:hAnsi="Arial" w:cs="Arial"/>
          <w:sz w:val="20"/>
          <w:szCs w:val="20"/>
        </w:rPr>
        <w:t>Tot het Overeengekomen gebruik behoort dat de ICT Prestatie voldoet aan hetgeen beschreven is in de in artikel 1.1. genoemde documenten.</w:t>
      </w:r>
    </w:p>
    <w:p w14:paraId="3C85C25A" w14:textId="77777777" w:rsidR="00534868" w:rsidRPr="000B53A0" w:rsidRDefault="00534868" w:rsidP="00534868">
      <w:pPr>
        <w:rPr>
          <w:rFonts w:ascii="Arial" w:hAnsi="Arial" w:cs="Arial"/>
        </w:rPr>
      </w:pPr>
    </w:p>
    <w:p w14:paraId="69795E6F" w14:textId="77777777" w:rsidR="009F18E5" w:rsidRPr="000B53A0" w:rsidRDefault="00E878A4" w:rsidP="00BD6531">
      <w:pPr>
        <w:pStyle w:val="Kop1"/>
        <w:spacing w:line="260" w:lineRule="atLeast"/>
        <w:ind w:left="567" w:hanging="567"/>
        <w:rPr>
          <w:rFonts w:ascii="Arial" w:hAnsi="Arial" w:cs="Arial"/>
          <w:sz w:val="20"/>
          <w:szCs w:val="20"/>
        </w:rPr>
      </w:pPr>
      <w:r w:rsidRPr="000B53A0">
        <w:rPr>
          <w:rStyle w:val="Kop1Char"/>
          <w:rFonts w:ascii="Arial" w:hAnsi="Arial" w:cs="Arial"/>
          <w:b/>
          <w:bCs/>
          <w:sz w:val="20"/>
          <w:szCs w:val="20"/>
        </w:rPr>
        <w:lastRenderedPageBreak/>
        <w:t>Gemeentelijke ICT-Kwaliteitsnormen, Interoperabiliteitseisen, normen en standaarden</w:t>
      </w:r>
    </w:p>
    <w:p w14:paraId="0C1B582E" w14:textId="31323EF6" w:rsidR="00E878A4" w:rsidRPr="000B53A0" w:rsidRDefault="58AAC2C2" w:rsidP="00534868">
      <w:pPr>
        <w:pStyle w:val="Kop2"/>
        <w:spacing w:line="260" w:lineRule="atLeast"/>
        <w:rPr>
          <w:rFonts w:ascii="Arial" w:hAnsi="Arial" w:cs="Arial"/>
          <w:sz w:val="20"/>
          <w:szCs w:val="20"/>
        </w:rPr>
      </w:pPr>
      <w:r w:rsidRPr="35240A7D">
        <w:rPr>
          <w:rFonts w:ascii="Arial" w:eastAsia="Calibri" w:hAnsi="Arial" w:cs="Arial"/>
          <w:sz w:val="20"/>
          <w:szCs w:val="20"/>
        </w:rPr>
        <w:t>De ICT-Prestatie zal gedurende de looptijd van de Overeenkomst voor de volgende ICT-kwaliteitsgebieden blijven voldoen aan de Gemeentelijke ICT-Kwaliteitsnormen:</w:t>
      </w:r>
    </w:p>
    <w:p w14:paraId="10129429"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Architectuur;</w:t>
      </w:r>
    </w:p>
    <w:p w14:paraId="33CAAC42"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Interoperabiliteit;</w:t>
      </w:r>
    </w:p>
    <w:p w14:paraId="013F1EC5"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Informatiebeveiliging en privacy;</w:t>
      </w:r>
    </w:p>
    <w:p w14:paraId="6D8C2748"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Dataportabiliteit;</w:t>
      </w:r>
    </w:p>
    <w:p w14:paraId="49FA62F0" w14:textId="77777777" w:rsidR="00534868"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Toegankelijkheid</w:t>
      </w:r>
      <w:r w:rsidR="00534868" w:rsidRPr="000B53A0">
        <w:rPr>
          <w:rFonts w:ascii="Arial" w:eastAsia="Calibri" w:hAnsi="Arial" w:cs="Arial"/>
          <w:sz w:val="20"/>
          <w:szCs w:val="20"/>
        </w:rPr>
        <w:t xml:space="preserve">; </w:t>
      </w:r>
    </w:p>
    <w:p w14:paraId="02387410" w14:textId="77777777" w:rsidR="00534868" w:rsidRPr="000B53A0" w:rsidRDefault="00534868"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Archivering;</w:t>
      </w:r>
    </w:p>
    <w:p w14:paraId="33E7D47B" w14:textId="77777777" w:rsidR="00534868" w:rsidRPr="000B53A0" w:rsidRDefault="00534868"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Infrastructuur;</w:t>
      </w:r>
    </w:p>
    <w:p w14:paraId="620F9D88" w14:textId="769C740B" w:rsidR="00E878A4" w:rsidRPr="000B53A0" w:rsidRDefault="00534868" w:rsidP="00534868">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Documentatie</w:t>
      </w:r>
      <w:r w:rsidR="00135A68" w:rsidRPr="000B53A0">
        <w:rPr>
          <w:rFonts w:ascii="Arial" w:eastAsia="Calibri" w:hAnsi="Arial" w:cs="Arial"/>
          <w:sz w:val="20"/>
          <w:szCs w:val="20"/>
        </w:rPr>
        <w:t>.</w:t>
      </w:r>
    </w:p>
    <w:p w14:paraId="0AEFAB23" w14:textId="159F644D" w:rsidR="00534868" w:rsidRPr="000B53A0" w:rsidRDefault="00534868" w:rsidP="00534868">
      <w:pPr>
        <w:pStyle w:val="Kop2"/>
        <w:spacing w:line="260" w:lineRule="atLeast"/>
        <w:rPr>
          <w:rFonts w:ascii="Arial" w:hAnsi="Arial" w:cs="Arial"/>
          <w:sz w:val="20"/>
          <w:szCs w:val="20"/>
        </w:rPr>
      </w:pPr>
      <w:r w:rsidRPr="000B53A0">
        <w:rPr>
          <w:rFonts w:ascii="Arial" w:eastAsia="Calibri" w:hAnsi="Arial" w:cs="Arial"/>
          <w:sz w:val="20"/>
          <w:szCs w:val="20"/>
        </w:rPr>
        <w:t xml:space="preserve">Voor een specificatie van de Gemeentelijke ICT-Kwaliteitsnormen wordt verwezen naar: </w:t>
      </w:r>
      <w:hyperlink r:id="rId12" w:history="1">
        <w:r w:rsidRPr="000B53A0">
          <w:rPr>
            <w:rStyle w:val="Hyperlink"/>
            <w:rFonts w:ascii="Arial" w:eastAsia="Calibri" w:hAnsi="Arial" w:cs="Arial"/>
            <w:color w:val="0000CC"/>
            <w:sz w:val="20"/>
            <w:szCs w:val="20"/>
          </w:rPr>
          <w:t>https://vng.nl/sites/default/files/2024-07/gemeentelijke_ict_kwaliteitsnormen_2024.pdf</w:t>
        </w:r>
      </w:hyperlink>
    </w:p>
    <w:p w14:paraId="60924231" w14:textId="77777777" w:rsidR="00534868" w:rsidRPr="000B53A0" w:rsidRDefault="00534868" w:rsidP="00534868">
      <w:pPr>
        <w:rPr>
          <w:rFonts w:ascii="Arial" w:hAnsi="Arial" w:cs="Arial"/>
        </w:rPr>
      </w:pPr>
    </w:p>
    <w:p w14:paraId="499D34A1" w14:textId="4F027EE0"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Looptijd</w:t>
      </w:r>
    </w:p>
    <w:p w14:paraId="1AA74303" w14:textId="5AA5B8E3"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Overeenkomst treedt in werking </w:t>
      </w:r>
      <w:r w:rsidR="00A2450D" w:rsidRPr="000B53A0">
        <w:rPr>
          <w:rFonts w:ascii="Arial" w:hAnsi="Arial" w:cs="Arial"/>
          <w:sz w:val="20"/>
          <w:szCs w:val="20"/>
        </w:rPr>
        <w:t xml:space="preserve">op </w:t>
      </w:r>
      <w:r w:rsidR="00A96BB6" w:rsidRPr="000B53A0">
        <w:rPr>
          <w:rFonts w:ascii="Arial" w:hAnsi="Arial" w:cs="Arial"/>
          <w:sz w:val="20"/>
          <w:szCs w:val="20"/>
        </w:rPr>
        <w:t xml:space="preserve">1 </w:t>
      </w:r>
      <w:r w:rsidR="00534868" w:rsidRPr="000B53A0">
        <w:rPr>
          <w:rFonts w:ascii="Arial" w:hAnsi="Arial" w:cs="Arial"/>
          <w:sz w:val="20"/>
          <w:szCs w:val="20"/>
        </w:rPr>
        <w:t>januari 2026</w:t>
      </w:r>
      <w:r w:rsidR="00135A68" w:rsidRPr="000B53A0">
        <w:rPr>
          <w:rFonts w:ascii="Arial" w:hAnsi="Arial" w:cs="Arial"/>
          <w:sz w:val="20"/>
          <w:szCs w:val="20"/>
        </w:rPr>
        <w:t xml:space="preserve"> </w:t>
      </w:r>
      <w:r w:rsidR="00A858E0" w:rsidRPr="000B53A0">
        <w:rPr>
          <w:rFonts w:ascii="Arial" w:hAnsi="Arial" w:cs="Arial"/>
          <w:sz w:val="20"/>
          <w:szCs w:val="20"/>
        </w:rPr>
        <w:t xml:space="preserve">en </w:t>
      </w:r>
      <w:r w:rsidR="004E0945" w:rsidRPr="000B53A0">
        <w:rPr>
          <w:rFonts w:ascii="Arial" w:hAnsi="Arial" w:cs="Arial"/>
          <w:sz w:val="20"/>
          <w:szCs w:val="20"/>
        </w:rPr>
        <w:t xml:space="preserve">eindigt van rechtswege op </w:t>
      </w:r>
      <w:r w:rsidR="00692E34" w:rsidRPr="000B53A0">
        <w:rPr>
          <w:rFonts w:ascii="Arial" w:hAnsi="Arial" w:cs="Arial"/>
          <w:sz w:val="20"/>
          <w:szCs w:val="20"/>
        </w:rPr>
        <w:t>3</w:t>
      </w:r>
      <w:r w:rsidR="00135A68" w:rsidRPr="000B53A0">
        <w:rPr>
          <w:rFonts w:ascii="Arial" w:hAnsi="Arial" w:cs="Arial"/>
          <w:sz w:val="20"/>
          <w:szCs w:val="20"/>
        </w:rPr>
        <w:t>1</w:t>
      </w:r>
      <w:r w:rsidR="00692E34" w:rsidRPr="000B53A0">
        <w:rPr>
          <w:rFonts w:ascii="Arial" w:hAnsi="Arial" w:cs="Arial"/>
          <w:sz w:val="20"/>
          <w:szCs w:val="20"/>
        </w:rPr>
        <w:t xml:space="preserve"> </w:t>
      </w:r>
      <w:r w:rsidR="00534868" w:rsidRPr="000B53A0">
        <w:rPr>
          <w:rFonts w:ascii="Arial" w:hAnsi="Arial" w:cs="Arial"/>
          <w:sz w:val="20"/>
          <w:szCs w:val="20"/>
        </w:rPr>
        <w:t xml:space="preserve">december </w:t>
      </w:r>
      <w:r w:rsidR="00692E34" w:rsidRPr="000B53A0">
        <w:rPr>
          <w:rFonts w:ascii="Arial" w:hAnsi="Arial" w:cs="Arial"/>
          <w:sz w:val="20"/>
          <w:szCs w:val="20"/>
        </w:rPr>
        <w:t>202</w:t>
      </w:r>
      <w:r w:rsidR="00534868" w:rsidRPr="000B53A0">
        <w:rPr>
          <w:rFonts w:ascii="Arial" w:hAnsi="Arial" w:cs="Arial"/>
          <w:sz w:val="20"/>
          <w:szCs w:val="20"/>
        </w:rPr>
        <w:t>7</w:t>
      </w:r>
      <w:r w:rsidR="00A858E0" w:rsidRPr="000B53A0">
        <w:rPr>
          <w:rFonts w:ascii="Arial" w:hAnsi="Arial" w:cs="Arial"/>
          <w:sz w:val="20"/>
          <w:szCs w:val="20"/>
        </w:rPr>
        <w:t>.</w:t>
      </w:r>
      <w:r w:rsidRPr="000B53A0">
        <w:rPr>
          <w:rFonts w:ascii="Arial" w:hAnsi="Arial" w:cs="Arial"/>
          <w:sz w:val="20"/>
          <w:szCs w:val="20"/>
        </w:rPr>
        <w:t xml:space="preserve"> </w:t>
      </w:r>
    </w:p>
    <w:p w14:paraId="1DC2886F" w14:textId="2A49E59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Na afloop van de voornoemde looptijd wordt de Overeenkomst slechts op verzoek van Opdrachtgever verlengd. Opdrachtgever geeft uiterlijk </w:t>
      </w:r>
      <w:r w:rsidR="00135A68" w:rsidRPr="000B53A0">
        <w:rPr>
          <w:rFonts w:ascii="Arial" w:hAnsi="Arial" w:cs="Arial"/>
          <w:sz w:val="20"/>
          <w:szCs w:val="20"/>
        </w:rPr>
        <w:t>drie</w:t>
      </w:r>
      <w:r w:rsidR="0012762A" w:rsidRPr="000B53A0">
        <w:rPr>
          <w:rFonts w:ascii="Arial" w:hAnsi="Arial" w:cs="Arial"/>
          <w:sz w:val="20"/>
          <w:szCs w:val="20"/>
        </w:rPr>
        <w:t xml:space="preserve"> </w:t>
      </w:r>
      <w:r w:rsidRPr="000B53A0">
        <w:rPr>
          <w:rFonts w:ascii="Arial" w:hAnsi="Arial" w:cs="Arial"/>
          <w:sz w:val="20"/>
          <w:szCs w:val="20"/>
        </w:rPr>
        <w:t>(</w:t>
      </w:r>
      <w:r w:rsidR="00135A68" w:rsidRPr="000B53A0">
        <w:rPr>
          <w:rFonts w:ascii="Arial" w:hAnsi="Arial" w:cs="Arial"/>
          <w:sz w:val="20"/>
          <w:szCs w:val="20"/>
        </w:rPr>
        <w:t>3</w:t>
      </w:r>
      <w:r w:rsidRPr="000B53A0">
        <w:rPr>
          <w:rFonts w:ascii="Arial" w:hAnsi="Arial" w:cs="Arial"/>
          <w:sz w:val="20"/>
          <w:szCs w:val="20"/>
        </w:rPr>
        <w:t>) maanden voor einde looptijd aan de Overeenkomst te verlengen.</w:t>
      </w:r>
    </w:p>
    <w:p w14:paraId="686675F1" w14:textId="51E781BD"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Overeenkomst mag </w:t>
      </w:r>
      <w:r w:rsidR="003072BC" w:rsidRPr="000B53A0">
        <w:rPr>
          <w:rFonts w:ascii="Arial" w:hAnsi="Arial" w:cs="Arial"/>
          <w:sz w:val="20"/>
          <w:szCs w:val="20"/>
        </w:rPr>
        <w:t xml:space="preserve">maximaal </w:t>
      </w:r>
      <w:r w:rsidR="00534868" w:rsidRPr="000B53A0">
        <w:rPr>
          <w:rFonts w:ascii="Arial" w:hAnsi="Arial" w:cs="Arial"/>
          <w:sz w:val="20"/>
          <w:szCs w:val="20"/>
        </w:rPr>
        <w:t xml:space="preserve">viermaal </w:t>
      </w:r>
      <w:r w:rsidRPr="000B53A0">
        <w:rPr>
          <w:rFonts w:ascii="Arial" w:hAnsi="Arial" w:cs="Arial"/>
          <w:sz w:val="20"/>
          <w:szCs w:val="20"/>
        </w:rPr>
        <w:t>worden verlengd.</w:t>
      </w:r>
    </w:p>
    <w:p w14:paraId="0D05A107" w14:textId="58DEC46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Bij verlenging wordt de Overeenkomst verlengd met een periode van </w:t>
      </w:r>
      <w:r w:rsidR="0012762A" w:rsidRPr="000B53A0">
        <w:rPr>
          <w:rFonts w:ascii="Arial" w:hAnsi="Arial" w:cs="Arial"/>
          <w:sz w:val="20"/>
          <w:szCs w:val="20"/>
        </w:rPr>
        <w:t>twee</w:t>
      </w:r>
      <w:r w:rsidRPr="000B53A0">
        <w:rPr>
          <w:rFonts w:ascii="Arial" w:hAnsi="Arial" w:cs="Arial"/>
          <w:sz w:val="20"/>
          <w:szCs w:val="20"/>
        </w:rPr>
        <w:t xml:space="preserve"> (</w:t>
      </w:r>
      <w:r w:rsidR="0012762A" w:rsidRPr="000B53A0">
        <w:rPr>
          <w:rFonts w:ascii="Arial" w:hAnsi="Arial" w:cs="Arial"/>
          <w:sz w:val="20"/>
          <w:szCs w:val="20"/>
        </w:rPr>
        <w:t>2</w:t>
      </w:r>
      <w:r w:rsidRPr="000B53A0">
        <w:rPr>
          <w:rFonts w:ascii="Arial" w:hAnsi="Arial" w:cs="Arial"/>
          <w:sz w:val="20"/>
          <w:szCs w:val="20"/>
        </w:rPr>
        <w:t>) jaar.</w:t>
      </w:r>
    </w:p>
    <w:p w14:paraId="4A890879" w14:textId="3A835683"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looptijd van de Gebruiksrechten is gelijk aan </w:t>
      </w:r>
      <w:r w:rsidR="0029654A" w:rsidRPr="000B53A0">
        <w:rPr>
          <w:rFonts w:ascii="Arial" w:hAnsi="Arial" w:cs="Arial"/>
          <w:sz w:val="20"/>
          <w:szCs w:val="20"/>
        </w:rPr>
        <w:t xml:space="preserve">artikel </w:t>
      </w:r>
      <w:r w:rsidR="00135A68" w:rsidRPr="000B53A0">
        <w:rPr>
          <w:rFonts w:ascii="Arial" w:hAnsi="Arial" w:cs="Arial"/>
          <w:sz w:val="20"/>
          <w:szCs w:val="20"/>
        </w:rPr>
        <w:t>20</w:t>
      </w:r>
      <w:r w:rsidR="0029654A" w:rsidRPr="000B53A0">
        <w:rPr>
          <w:rFonts w:ascii="Arial" w:hAnsi="Arial" w:cs="Arial"/>
          <w:sz w:val="20"/>
          <w:szCs w:val="20"/>
        </w:rPr>
        <w:t>.3 GIBIT</w:t>
      </w:r>
      <w:r w:rsidR="00135A68" w:rsidRPr="000B53A0">
        <w:rPr>
          <w:rFonts w:ascii="Arial" w:hAnsi="Arial" w:cs="Arial"/>
          <w:sz w:val="20"/>
          <w:szCs w:val="20"/>
        </w:rPr>
        <w:t xml:space="preserve"> </w:t>
      </w:r>
      <w:r w:rsidR="0029654A" w:rsidRPr="000B53A0">
        <w:rPr>
          <w:rFonts w:ascii="Arial" w:hAnsi="Arial" w:cs="Arial"/>
          <w:sz w:val="20"/>
          <w:szCs w:val="20"/>
        </w:rPr>
        <w:t>202</w:t>
      </w:r>
      <w:r w:rsidR="00135A68" w:rsidRPr="000B53A0">
        <w:rPr>
          <w:rFonts w:ascii="Arial" w:hAnsi="Arial" w:cs="Arial"/>
          <w:sz w:val="20"/>
          <w:szCs w:val="20"/>
        </w:rPr>
        <w:t>3</w:t>
      </w:r>
      <w:r w:rsidR="0029654A" w:rsidRPr="000B53A0">
        <w:rPr>
          <w:rFonts w:ascii="Arial" w:hAnsi="Arial" w:cs="Arial"/>
          <w:sz w:val="20"/>
          <w:szCs w:val="20"/>
        </w:rPr>
        <w:t>.</w:t>
      </w:r>
    </w:p>
    <w:p w14:paraId="271E6E52" w14:textId="576C339C" w:rsidR="007A4CD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looptijd van de </w:t>
      </w:r>
      <w:r w:rsidR="00F646EE" w:rsidRPr="000B53A0">
        <w:rPr>
          <w:rFonts w:ascii="Arial" w:hAnsi="Arial" w:cs="Arial"/>
          <w:sz w:val="20"/>
          <w:szCs w:val="20"/>
        </w:rPr>
        <w:t xml:space="preserve">Dienstverlening op Afstand </w:t>
      </w:r>
      <w:r w:rsidRPr="000B53A0">
        <w:rPr>
          <w:rFonts w:ascii="Arial" w:hAnsi="Arial" w:cs="Arial"/>
          <w:sz w:val="20"/>
          <w:szCs w:val="20"/>
        </w:rPr>
        <w:t>is gelijk aan de looptijd van de Overeenkomst</w:t>
      </w:r>
      <w:r w:rsidR="007A4CD9" w:rsidRPr="000B53A0">
        <w:rPr>
          <w:rFonts w:ascii="Arial" w:hAnsi="Arial" w:cs="Arial"/>
          <w:sz w:val="20"/>
          <w:szCs w:val="20"/>
        </w:rPr>
        <w:t>.</w:t>
      </w:r>
    </w:p>
    <w:p w14:paraId="2B07B993" w14:textId="0EFCF566" w:rsidR="00534868" w:rsidRPr="000B53A0" w:rsidRDefault="007A4CD9" w:rsidP="00BD6531">
      <w:pPr>
        <w:pStyle w:val="Kop2"/>
        <w:spacing w:line="260" w:lineRule="atLeast"/>
        <w:rPr>
          <w:rFonts w:ascii="Arial" w:eastAsia="Calibri" w:hAnsi="Arial" w:cs="Arial"/>
          <w:sz w:val="20"/>
          <w:szCs w:val="20"/>
        </w:rPr>
      </w:pPr>
      <w:r w:rsidRPr="000B53A0">
        <w:rPr>
          <w:rFonts w:ascii="Arial" w:eastAsia="Calibri" w:hAnsi="Arial" w:cs="Arial"/>
          <w:sz w:val="20"/>
          <w:szCs w:val="20"/>
        </w:rPr>
        <w:t>De ver</w:t>
      </w:r>
      <w:r w:rsidR="00667F09" w:rsidRPr="000B53A0">
        <w:rPr>
          <w:rFonts w:ascii="Arial" w:eastAsia="Calibri" w:hAnsi="Arial" w:cs="Arial"/>
          <w:sz w:val="20"/>
          <w:szCs w:val="20"/>
        </w:rPr>
        <w:t>werkers</w:t>
      </w:r>
      <w:r w:rsidRPr="000B53A0">
        <w:rPr>
          <w:rFonts w:ascii="Arial" w:eastAsia="Calibri" w:hAnsi="Arial" w:cs="Arial"/>
          <w:sz w:val="20"/>
          <w:szCs w:val="20"/>
        </w:rPr>
        <w:t>overeenkomst word</w:t>
      </w:r>
      <w:r w:rsidR="00667F09" w:rsidRPr="000B53A0">
        <w:rPr>
          <w:rFonts w:ascii="Arial" w:eastAsia="Calibri" w:hAnsi="Arial" w:cs="Arial"/>
          <w:sz w:val="20"/>
          <w:szCs w:val="20"/>
        </w:rPr>
        <w:t>t</w:t>
      </w:r>
      <w:r w:rsidRPr="000B53A0">
        <w:rPr>
          <w:rFonts w:ascii="Arial" w:eastAsia="Calibri" w:hAnsi="Arial" w:cs="Arial"/>
          <w:sz w:val="20"/>
          <w:szCs w:val="20"/>
        </w:rPr>
        <w:t xml:space="preserve"> voor wat betreft looptijd in ieder geval als afzonderlijke Overeenkomst beschouwd in de zin van artikel 2</w:t>
      </w:r>
      <w:r w:rsidR="00135A68" w:rsidRPr="000B53A0">
        <w:rPr>
          <w:rFonts w:ascii="Arial" w:eastAsia="Calibri" w:hAnsi="Arial" w:cs="Arial"/>
          <w:sz w:val="20"/>
          <w:szCs w:val="20"/>
        </w:rPr>
        <w:t>4</w:t>
      </w:r>
      <w:r w:rsidRPr="000B53A0">
        <w:rPr>
          <w:rFonts w:ascii="Arial" w:eastAsia="Calibri" w:hAnsi="Arial" w:cs="Arial"/>
          <w:sz w:val="20"/>
          <w:szCs w:val="20"/>
        </w:rPr>
        <w:t>.3 GIBIT</w:t>
      </w:r>
      <w:r w:rsidR="00135A68" w:rsidRPr="000B53A0">
        <w:rPr>
          <w:rFonts w:ascii="Arial" w:eastAsia="Calibri" w:hAnsi="Arial" w:cs="Arial"/>
          <w:sz w:val="20"/>
          <w:szCs w:val="20"/>
        </w:rPr>
        <w:t xml:space="preserve"> </w:t>
      </w:r>
      <w:r w:rsidRPr="000B53A0">
        <w:rPr>
          <w:rFonts w:ascii="Arial" w:eastAsia="Calibri" w:hAnsi="Arial" w:cs="Arial"/>
          <w:sz w:val="20"/>
          <w:szCs w:val="20"/>
        </w:rPr>
        <w:t>202</w:t>
      </w:r>
      <w:r w:rsidR="00135A68" w:rsidRPr="000B53A0">
        <w:rPr>
          <w:rFonts w:ascii="Arial" w:eastAsia="Calibri" w:hAnsi="Arial" w:cs="Arial"/>
          <w:sz w:val="20"/>
          <w:szCs w:val="20"/>
        </w:rPr>
        <w:t>3</w:t>
      </w:r>
      <w:r w:rsidR="00667F09" w:rsidRPr="000B53A0">
        <w:rPr>
          <w:rFonts w:ascii="Arial" w:eastAsia="Calibri" w:hAnsi="Arial" w:cs="Arial"/>
          <w:sz w:val="20"/>
          <w:szCs w:val="20"/>
        </w:rPr>
        <w:t>.</w:t>
      </w:r>
    </w:p>
    <w:p w14:paraId="23C6CB27" w14:textId="77777777" w:rsidR="00BC3E09" w:rsidRPr="000B53A0" w:rsidRDefault="00BC3E09" w:rsidP="00534868">
      <w:pPr>
        <w:pStyle w:val="Kop2"/>
        <w:numPr>
          <w:ilvl w:val="0"/>
          <w:numId w:val="0"/>
        </w:numPr>
        <w:spacing w:line="260" w:lineRule="atLeast"/>
        <w:ind w:left="576"/>
        <w:rPr>
          <w:rFonts w:ascii="Arial" w:hAnsi="Arial" w:cs="Arial"/>
          <w:sz w:val="20"/>
          <w:szCs w:val="20"/>
        </w:rPr>
      </w:pPr>
    </w:p>
    <w:p w14:paraId="4C1C7F84"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Implementatie</w:t>
      </w:r>
    </w:p>
    <w:p w14:paraId="7C54C0D1" w14:textId="77777777" w:rsidR="00C062BD"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De Implementatie geschiedt volgens een in nader overleg vast te stellen Implementatieplan.</w:t>
      </w:r>
    </w:p>
    <w:p w14:paraId="5A761845" w14:textId="6F5206C9" w:rsidR="00534868" w:rsidRPr="000B53A0" w:rsidRDefault="00534868" w:rsidP="00534868">
      <w:pPr>
        <w:pStyle w:val="Kop2"/>
        <w:spacing w:line="260" w:lineRule="atLeast"/>
        <w:rPr>
          <w:rFonts w:ascii="Arial" w:hAnsi="Arial" w:cs="Arial"/>
          <w:sz w:val="20"/>
          <w:szCs w:val="20"/>
        </w:rPr>
      </w:pPr>
      <w:r w:rsidRPr="29DCE976">
        <w:rPr>
          <w:rFonts w:ascii="Arial" w:hAnsi="Arial" w:cs="Arial"/>
          <w:sz w:val="20"/>
          <w:szCs w:val="20"/>
        </w:rPr>
        <w:t>De einddatum waarop de Implementatie dient te zijn voltooid wordt in nader overleg bepaald.</w:t>
      </w:r>
    </w:p>
    <w:p w14:paraId="4EFABDD2" w14:textId="77777777" w:rsidR="00534868" w:rsidRPr="000B53A0" w:rsidRDefault="00534868">
      <w:pPr>
        <w:rPr>
          <w:rFonts w:ascii="Arial" w:hAnsi="Arial" w:cs="Arial"/>
          <w:sz w:val="20"/>
          <w:szCs w:val="20"/>
        </w:rPr>
      </w:pPr>
    </w:p>
    <w:p w14:paraId="7F8E0320"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Acceptatie</w:t>
      </w:r>
    </w:p>
    <w:p w14:paraId="061AF0B1" w14:textId="1588F9F7" w:rsidR="00534868" w:rsidRPr="000B53A0" w:rsidRDefault="00C062BD" w:rsidP="00BD6531">
      <w:pPr>
        <w:pStyle w:val="Kop2"/>
        <w:numPr>
          <w:ilvl w:val="0"/>
          <w:numId w:val="0"/>
        </w:numPr>
        <w:spacing w:line="260" w:lineRule="atLeast"/>
        <w:ind w:left="576" w:hanging="576"/>
        <w:rPr>
          <w:rFonts w:ascii="Arial" w:hAnsi="Arial" w:cs="Arial"/>
          <w:sz w:val="20"/>
          <w:szCs w:val="20"/>
        </w:rPr>
      </w:pPr>
      <w:r w:rsidRPr="000B53A0">
        <w:rPr>
          <w:rFonts w:ascii="Arial" w:hAnsi="Arial" w:cs="Arial"/>
          <w:sz w:val="20"/>
          <w:szCs w:val="20"/>
        </w:rPr>
        <w:t xml:space="preserve">De Acceptatieprocedure verloopt conform </w:t>
      </w:r>
      <w:r w:rsidR="00CC2241" w:rsidRPr="000B53A0">
        <w:rPr>
          <w:rFonts w:ascii="Arial" w:hAnsi="Arial" w:cs="Arial"/>
          <w:sz w:val="20"/>
          <w:szCs w:val="20"/>
        </w:rPr>
        <w:t xml:space="preserve">het </w:t>
      </w:r>
      <w:r w:rsidR="00534868" w:rsidRPr="000B53A0">
        <w:rPr>
          <w:rFonts w:ascii="Arial" w:hAnsi="Arial" w:cs="Arial"/>
          <w:sz w:val="20"/>
          <w:szCs w:val="20"/>
        </w:rPr>
        <w:t xml:space="preserve">opgestelde </w:t>
      </w:r>
      <w:r w:rsidR="00CC2241" w:rsidRPr="000B53A0">
        <w:rPr>
          <w:rFonts w:ascii="Arial" w:hAnsi="Arial" w:cs="Arial"/>
          <w:sz w:val="20"/>
          <w:szCs w:val="20"/>
        </w:rPr>
        <w:t>testprotocol</w:t>
      </w:r>
      <w:r w:rsidR="00534868" w:rsidRPr="000B53A0">
        <w:rPr>
          <w:rFonts w:ascii="Arial" w:hAnsi="Arial" w:cs="Arial"/>
          <w:sz w:val="20"/>
          <w:szCs w:val="20"/>
        </w:rPr>
        <w:t xml:space="preserve"> in het Implementatieplan</w:t>
      </w:r>
      <w:r w:rsidR="003A10B8" w:rsidRPr="000B53A0">
        <w:rPr>
          <w:rFonts w:ascii="Arial" w:hAnsi="Arial" w:cs="Arial"/>
          <w:sz w:val="20"/>
          <w:szCs w:val="20"/>
        </w:rPr>
        <w:t>.</w:t>
      </w:r>
    </w:p>
    <w:p w14:paraId="6004897C" w14:textId="77777777" w:rsidR="00C062BD" w:rsidRPr="000B53A0" w:rsidRDefault="00C062BD" w:rsidP="00BD6531">
      <w:pPr>
        <w:pStyle w:val="Kop2"/>
        <w:numPr>
          <w:ilvl w:val="0"/>
          <w:numId w:val="0"/>
        </w:numPr>
        <w:spacing w:line="260" w:lineRule="atLeast"/>
        <w:ind w:left="576" w:hanging="576"/>
        <w:rPr>
          <w:rFonts w:ascii="Arial" w:hAnsi="Arial" w:cs="Arial"/>
          <w:sz w:val="20"/>
          <w:szCs w:val="20"/>
        </w:rPr>
      </w:pPr>
    </w:p>
    <w:p w14:paraId="0B75AF1A"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Onderhoud en ondersteuning</w:t>
      </w:r>
    </w:p>
    <w:p w14:paraId="3CCB3F41" w14:textId="61AECF73" w:rsidR="00C062BD"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 xml:space="preserve">Het Onderhoud </w:t>
      </w:r>
      <w:r w:rsidR="00534868" w:rsidRPr="000B53A0">
        <w:rPr>
          <w:rFonts w:ascii="Arial" w:hAnsi="Arial" w:cs="Arial"/>
          <w:sz w:val="20"/>
          <w:szCs w:val="20"/>
        </w:rPr>
        <w:t xml:space="preserve">is vastgesteld in een service level agreement. </w:t>
      </w:r>
      <w:r w:rsidR="00F646EE" w:rsidRPr="000B53A0">
        <w:rPr>
          <w:rFonts w:ascii="Arial" w:hAnsi="Arial" w:cs="Arial"/>
          <w:sz w:val="20"/>
          <w:szCs w:val="20"/>
        </w:rPr>
        <w:t>A</w:t>
      </w:r>
      <w:r w:rsidRPr="000B53A0">
        <w:rPr>
          <w:rFonts w:ascii="Arial" w:hAnsi="Arial" w:cs="Arial"/>
          <w:sz w:val="20"/>
          <w:szCs w:val="20"/>
        </w:rPr>
        <w:t xml:space="preserve">rtikel </w:t>
      </w:r>
      <w:r w:rsidR="00F646EE" w:rsidRPr="000B53A0">
        <w:rPr>
          <w:rFonts w:ascii="Arial" w:hAnsi="Arial" w:cs="Arial"/>
          <w:sz w:val="20"/>
          <w:szCs w:val="20"/>
        </w:rPr>
        <w:t>10</w:t>
      </w:r>
      <w:r w:rsidRPr="000B53A0">
        <w:rPr>
          <w:rFonts w:ascii="Arial" w:hAnsi="Arial" w:cs="Arial"/>
          <w:sz w:val="20"/>
          <w:szCs w:val="20"/>
        </w:rPr>
        <w:t xml:space="preserve"> GIBIT</w:t>
      </w:r>
      <w:r w:rsidR="00815D32" w:rsidRPr="000B53A0">
        <w:rPr>
          <w:rFonts w:ascii="Arial" w:hAnsi="Arial" w:cs="Arial"/>
          <w:sz w:val="20"/>
          <w:szCs w:val="20"/>
        </w:rPr>
        <w:t xml:space="preserve"> </w:t>
      </w:r>
      <w:r w:rsidR="00F646EE" w:rsidRPr="000B53A0">
        <w:rPr>
          <w:rFonts w:ascii="Arial" w:hAnsi="Arial" w:cs="Arial"/>
          <w:sz w:val="20"/>
          <w:szCs w:val="20"/>
        </w:rPr>
        <w:t xml:space="preserve">2023 </w:t>
      </w:r>
      <w:r w:rsidR="00815D32" w:rsidRPr="000B53A0">
        <w:rPr>
          <w:rFonts w:ascii="Arial" w:hAnsi="Arial" w:cs="Arial"/>
          <w:sz w:val="20"/>
          <w:szCs w:val="20"/>
        </w:rPr>
        <w:t>vormt voor onvoorziene omstandigheden het vangnet.</w:t>
      </w:r>
    </w:p>
    <w:p w14:paraId="5C466D0A" w14:textId="0A5964DE" w:rsidR="00534868"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Leverancier verzorgt de Implementatie van Updates en Upgrades zodra deze beschikbaar zijn, doch zonder nadere vergoeding. Bij Implementatie van een Update zal in beginsel geen Acceptatieprocedure plaatsvinden.</w:t>
      </w:r>
    </w:p>
    <w:p w14:paraId="2552B336" w14:textId="77777777" w:rsidR="000B53A0" w:rsidRPr="000B53A0" w:rsidRDefault="000B53A0" w:rsidP="000B53A0">
      <w:pPr>
        <w:rPr>
          <w:rFonts w:ascii="Arial" w:hAnsi="Arial" w:cs="Arial"/>
        </w:rPr>
      </w:pPr>
    </w:p>
    <w:p w14:paraId="4DA2ABD4"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Gebruiksrechten</w:t>
      </w:r>
    </w:p>
    <w:p w14:paraId="74A6B5D6" w14:textId="3B945628" w:rsidR="000B53A0" w:rsidRPr="000B53A0" w:rsidRDefault="00C062BD" w:rsidP="00BD6531">
      <w:pPr>
        <w:pStyle w:val="Kop2"/>
        <w:numPr>
          <w:ilvl w:val="0"/>
          <w:numId w:val="0"/>
        </w:numPr>
        <w:spacing w:line="260" w:lineRule="atLeast"/>
        <w:ind w:left="576" w:hanging="576"/>
        <w:rPr>
          <w:rFonts w:ascii="Arial" w:hAnsi="Arial" w:cs="Arial"/>
          <w:sz w:val="20"/>
          <w:szCs w:val="20"/>
        </w:rPr>
      </w:pPr>
      <w:r w:rsidRPr="000B53A0">
        <w:rPr>
          <w:rFonts w:ascii="Arial" w:hAnsi="Arial" w:cs="Arial"/>
          <w:sz w:val="20"/>
          <w:szCs w:val="20"/>
        </w:rPr>
        <w:t>Leverancier levert Gebruiksrechten zoals gespecificeerd in de in artikel 1.1. genoemde documenten.</w:t>
      </w:r>
    </w:p>
    <w:p w14:paraId="44BA0835" w14:textId="77777777" w:rsidR="000B53A0" w:rsidRPr="000B53A0" w:rsidRDefault="000B53A0">
      <w:pPr>
        <w:rPr>
          <w:rFonts w:ascii="Arial" w:eastAsiaTheme="majorEastAsia" w:hAnsi="Arial" w:cs="Arial"/>
          <w:sz w:val="20"/>
          <w:szCs w:val="20"/>
        </w:rPr>
      </w:pPr>
      <w:r w:rsidRPr="000B53A0">
        <w:rPr>
          <w:rFonts w:ascii="Arial" w:hAnsi="Arial" w:cs="Arial"/>
          <w:sz w:val="20"/>
          <w:szCs w:val="20"/>
        </w:rPr>
        <w:br w:type="page"/>
      </w:r>
    </w:p>
    <w:p w14:paraId="21119BD7" w14:textId="77777777" w:rsidR="00C062BD" w:rsidRPr="000B53A0" w:rsidRDefault="00C062BD" w:rsidP="00BD6531">
      <w:pPr>
        <w:pStyle w:val="Kop2"/>
        <w:numPr>
          <w:ilvl w:val="0"/>
          <w:numId w:val="0"/>
        </w:numPr>
        <w:spacing w:line="260" w:lineRule="atLeast"/>
        <w:ind w:left="576" w:hanging="576"/>
        <w:rPr>
          <w:rFonts w:ascii="Arial" w:hAnsi="Arial" w:cs="Arial"/>
          <w:sz w:val="20"/>
          <w:szCs w:val="20"/>
        </w:rPr>
      </w:pPr>
    </w:p>
    <w:p w14:paraId="3A9ABA12" w14:textId="0C19DC0E" w:rsidR="00C062BD" w:rsidRPr="008C4FA3" w:rsidRDefault="00F646EE" w:rsidP="00BD6531">
      <w:pPr>
        <w:pStyle w:val="Kop1"/>
        <w:spacing w:line="260" w:lineRule="atLeast"/>
        <w:ind w:left="567" w:hanging="573"/>
        <w:rPr>
          <w:rFonts w:ascii="Arial" w:hAnsi="Arial" w:cs="Arial"/>
          <w:sz w:val="20"/>
          <w:szCs w:val="20"/>
        </w:rPr>
      </w:pPr>
      <w:r w:rsidRPr="008C4FA3">
        <w:rPr>
          <w:rFonts w:ascii="Arial" w:hAnsi="Arial" w:cs="Arial"/>
          <w:sz w:val="20"/>
          <w:szCs w:val="20"/>
        </w:rPr>
        <w:t>Dienstverlening op Afstand</w:t>
      </w:r>
    </w:p>
    <w:p w14:paraId="4724B8AE" w14:textId="160DCCD5" w:rsidR="00F646EE" w:rsidRPr="008C4FA3" w:rsidRDefault="00712FA5" w:rsidP="000B53A0">
      <w:pPr>
        <w:pStyle w:val="Kop2"/>
        <w:spacing w:before="0" w:line="260" w:lineRule="atLeast"/>
        <w:rPr>
          <w:rFonts w:ascii="Arial" w:hAnsi="Arial" w:cs="Arial"/>
          <w:sz w:val="20"/>
          <w:szCs w:val="20"/>
        </w:rPr>
      </w:pPr>
      <w:r w:rsidRPr="008C4FA3">
        <w:rPr>
          <w:rFonts w:ascii="Arial" w:hAnsi="Arial" w:cs="Arial"/>
          <w:sz w:val="20"/>
          <w:szCs w:val="20"/>
        </w:rPr>
        <w:t xml:space="preserve">Op de </w:t>
      </w:r>
      <w:r w:rsidR="00F646EE" w:rsidRPr="008C4FA3">
        <w:rPr>
          <w:rFonts w:ascii="Arial" w:hAnsi="Arial" w:cs="Arial"/>
          <w:sz w:val="20"/>
          <w:szCs w:val="20"/>
        </w:rPr>
        <w:t xml:space="preserve">Dienstverlening op Afstand </w:t>
      </w:r>
      <w:r w:rsidRPr="008C4FA3">
        <w:rPr>
          <w:rFonts w:ascii="Arial" w:hAnsi="Arial" w:cs="Arial"/>
          <w:sz w:val="20"/>
          <w:szCs w:val="20"/>
        </w:rPr>
        <w:t xml:space="preserve">zijn de Service Levels van toepassing zoals omschreven in </w:t>
      </w:r>
      <w:r w:rsidR="000B53A0" w:rsidRPr="008C4FA3">
        <w:rPr>
          <w:rFonts w:ascii="Arial" w:hAnsi="Arial" w:cs="Arial"/>
          <w:sz w:val="20"/>
          <w:szCs w:val="20"/>
        </w:rPr>
        <w:t>een s</w:t>
      </w:r>
      <w:r w:rsidRPr="008C4FA3">
        <w:rPr>
          <w:rFonts w:ascii="Arial" w:hAnsi="Arial" w:cs="Arial"/>
          <w:sz w:val="20"/>
          <w:szCs w:val="20"/>
        </w:rPr>
        <w:t xml:space="preserve">ervice </w:t>
      </w:r>
      <w:r w:rsidR="000B53A0" w:rsidRPr="008C4FA3">
        <w:rPr>
          <w:rFonts w:ascii="Arial" w:hAnsi="Arial" w:cs="Arial"/>
          <w:sz w:val="20"/>
          <w:szCs w:val="20"/>
        </w:rPr>
        <w:t>l</w:t>
      </w:r>
      <w:r w:rsidRPr="008C4FA3">
        <w:rPr>
          <w:rFonts w:ascii="Arial" w:hAnsi="Arial" w:cs="Arial"/>
          <w:sz w:val="20"/>
          <w:szCs w:val="20"/>
        </w:rPr>
        <w:t xml:space="preserve">evel </w:t>
      </w:r>
      <w:r w:rsidR="000B53A0" w:rsidRPr="008C4FA3">
        <w:rPr>
          <w:rFonts w:ascii="Arial" w:hAnsi="Arial" w:cs="Arial"/>
          <w:sz w:val="20"/>
          <w:szCs w:val="20"/>
        </w:rPr>
        <w:t>a</w:t>
      </w:r>
      <w:r w:rsidRPr="008C4FA3">
        <w:rPr>
          <w:rFonts w:ascii="Arial" w:hAnsi="Arial" w:cs="Arial"/>
          <w:sz w:val="20"/>
          <w:szCs w:val="20"/>
        </w:rPr>
        <w:t>greement</w:t>
      </w:r>
      <w:r w:rsidR="00F646EE" w:rsidRPr="008C4FA3">
        <w:rPr>
          <w:rFonts w:ascii="Arial" w:hAnsi="Arial" w:cs="Arial"/>
          <w:sz w:val="20"/>
          <w:szCs w:val="20"/>
        </w:rPr>
        <w:t>.</w:t>
      </w:r>
    </w:p>
    <w:p w14:paraId="48B1D285" w14:textId="15062FD0" w:rsidR="000B53A0" w:rsidRPr="008C4FA3" w:rsidRDefault="000B53A0" w:rsidP="000B53A0">
      <w:pPr>
        <w:pStyle w:val="Kop2"/>
        <w:spacing w:before="0" w:line="260" w:lineRule="atLeast"/>
        <w:rPr>
          <w:rFonts w:ascii="Arial" w:hAnsi="Arial" w:cs="Arial"/>
          <w:sz w:val="20"/>
          <w:szCs w:val="20"/>
        </w:rPr>
      </w:pPr>
      <w:r w:rsidRPr="008C4FA3">
        <w:rPr>
          <w:rFonts w:ascii="Arial" w:hAnsi="Arial" w:cs="Arial"/>
          <w:sz w:val="20"/>
          <w:szCs w:val="20"/>
        </w:rPr>
        <w:t>De continuïteitsafspraken zijn nader gespecificeerd in de service level agreement.</w:t>
      </w:r>
    </w:p>
    <w:p w14:paraId="5CE10A98" w14:textId="00FB07C0" w:rsidR="00C062BD" w:rsidRPr="008C4FA3" w:rsidRDefault="000B53A0" w:rsidP="000B53A0">
      <w:pPr>
        <w:pStyle w:val="Kop2"/>
        <w:spacing w:before="0" w:line="260" w:lineRule="atLeast"/>
        <w:rPr>
          <w:rFonts w:ascii="Arial" w:hAnsi="Arial" w:cs="Arial"/>
          <w:sz w:val="20"/>
          <w:szCs w:val="20"/>
        </w:rPr>
      </w:pPr>
      <w:r w:rsidRPr="008C4FA3">
        <w:rPr>
          <w:rFonts w:ascii="Arial" w:hAnsi="Arial" w:cs="Arial"/>
          <w:sz w:val="20"/>
          <w:szCs w:val="20"/>
        </w:rPr>
        <w:t xml:space="preserve">Overeenkomst artikel 35 GIBIT zal leverancier jaarlijks een derdenverklaring overleggen. </w:t>
      </w:r>
    </w:p>
    <w:p w14:paraId="387F522E" w14:textId="77777777" w:rsidR="000B53A0" w:rsidRPr="000B53A0" w:rsidRDefault="000B53A0" w:rsidP="000B53A0">
      <w:pPr>
        <w:spacing w:after="0" w:line="260" w:lineRule="atLeast"/>
        <w:rPr>
          <w:rFonts w:ascii="Arial" w:hAnsi="Arial" w:cs="Arial"/>
        </w:rPr>
      </w:pPr>
    </w:p>
    <w:p w14:paraId="7AE64EB7" w14:textId="717F1A72" w:rsidR="00BC3E09" w:rsidRPr="000B53A0" w:rsidRDefault="00BC3E09" w:rsidP="00BD6531">
      <w:pPr>
        <w:pStyle w:val="Kop1"/>
        <w:spacing w:line="260" w:lineRule="atLeast"/>
        <w:ind w:left="567" w:hanging="573"/>
        <w:rPr>
          <w:rFonts w:ascii="Arial" w:hAnsi="Arial" w:cs="Arial"/>
          <w:sz w:val="20"/>
          <w:szCs w:val="20"/>
        </w:rPr>
      </w:pPr>
      <w:r w:rsidRPr="000B53A0">
        <w:rPr>
          <w:rFonts w:ascii="Arial" w:hAnsi="Arial" w:cs="Arial"/>
          <w:sz w:val="20"/>
          <w:szCs w:val="20"/>
        </w:rPr>
        <w:t>Exit-plan</w:t>
      </w:r>
    </w:p>
    <w:p w14:paraId="7066BAAA" w14:textId="07ABF482" w:rsidR="00BC3E09" w:rsidRPr="000B53A0" w:rsidRDefault="00BC3E09" w:rsidP="000B53A0">
      <w:pPr>
        <w:pStyle w:val="Kop2"/>
        <w:numPr>
          <w:ilvl w:val="0"/>
          <w:numId w:val="0"/>
        </w:numPr>
        <w:spacing w:before="0" w:line="260" w:lineRule="atLeast"/>
        <w:rPr>
          <w:rFonts w:ascii="Arial" w:hAnsi="Arial" w:cs="Arial"/>
          <w:sz w:val="20"/>
          <w:szCs w:val="20"/>
        </w:rPr>
      </w:pPr>
      <w:r w:rsidRPr="000B53A0">
        <w:rPr>
          <w:rFonts w:ascii="Arial" w:hAnsi="Arial" w:cs="Arial"/>
          <w:sz w:val="20"/>
          <w:szCs w:val="20"/>
        </w:rPr>
        <w:t>Leverancier verplicht zich reeds nu om</w:t>
      </w:r>
      <w:r w:rsidR="000E1031" w:rsidRPr="000B53A0">
        <w:rPr>
          <w:rFonts w:ascii="Arial" w:hAnsi="Arial" w:cs="Arial"/>
          <w:sz w:val="20"/>
          <w:szCs w:val="20"/>
        </w:rPr>
        <w:t xml:space="preserve"> uiterlijk </w:t>
      </w:r>
      <w:r w:rsidR="000B53A0" w:rsidRPr="000B53A0">
        <w:rPr>
          <w:rFonts w:ascii="Arial" w:hAnsi="Arial" w:cs="Arial"/>
          <w:sz w:val="20"/>
          <w:szCs w:val="20"/>
        </w:rPr>
        <w:t xml:space="preserve">binnen drie (3) maanden na inwerkingtreding van deze overeenkomst </w:t>
      </w:r>
      <w:r w:rsidRPr="000B53A0">
        <w:rPr>
          <w:rFonts w:ascii="Arial" w:hAnsi="Arial" w:cs="Arial"/>
          <w:sz w:val="20"/>
          <w:szCs w:val="20"/>
        </w:rPr>
        <w:t>een exit-plan als bedoeld in artikel 2</w:t>
      </w:r>
      <w:r w:rsidR="00F646EE" w:rsidRPr="000B53A0">
        <w:rPr>
          <w:rFonts w:ascii="Arial" w:hAnsi="Arial" w:cs="Arial"/>
          <w:sz w:val="20"/>
          <w:szCs w:val="20"/>
        </w:rPr>
        <w:t>6</w:t>
      </w:r>
      <w:r w:rsidRPr="000B53A0">
        <w:rPr>
          <w:rFonts w:ascii="Arial" w:hAnsi="Arial" w:cs="Arial"/>
          <w:sz w:val="20"/>
          <w:szCs w:val="20"/>
        </w:rPr>
        <w:t xml:space="preserve"> GIBIT</w:t>
      </w:r>
      <w:r w:rsidR="00F646EE" w:rsidRPr="000B53A0">
        <w:rPr>
          <w:rFonts w:ascii="Arial" w:hAnsi="Arial" w:cs="Arial"/>
          <w:sz w:val="20"/>
          <w:szCs w:val="20"/>
        </w:rPr>
        <w:t xml:space="preserve"> 2023</w:t>
      </w:r>
      <w:r w:rsidRPr="000B53A0">
        <w:rPr>
          <w:rFonts w:ascii="Arial" w:hAnsi="Arial" w:cs="Arial"/>
          <w:sz w:val="20"/>
          <w:szCs w:val="20"/>
        </w:rPr>
        <w:t xml:space="preserve"> op te stellen. Het exit-plan wordt nader uitgewerkt in een </w:t>
      </w:r>
      <w:r w:rsidR="00F646EE" w:rsidRPr="000B53A0">
        <w:rPr>
          <w:rFonts w:ascii="Arial" w:hAnsi="Arial" w:cs="Arial"/>
          <w:sz w:val="20"/>
          <w:szCs w:val="20"/>
        </w:rPr>
        <w:t>bijlage</w:t>
      </w:r>
      <w:r w:rsidR="000B53A0" w:rsidRPr="000B53A0">
        <w:rPr>
          <w:rFonts w:ascii="Arial" w:hAnsi="Arial" w:cs="Arial"/>
          <w:sz w:val="20"/>
          <w:szCs w:val="20"/>
        </w:rPr>
        <w:t xml:space="preserve"> bij deze overeenkomst</w:t>
      </w:r>
      <w:r w:rsidRPr="000B53A0">
        <w:rPr>
          <w:rFonts w:ascii="Arial" w:hAnsi="Arial" w:cs="Arial"/>
          <w:sz w:val="20"/>
          <w:szCs w:val="20"/>
        </w:rPr>
        <w:t>.</w:t>
      </w:r>
      <w:r w:rsidR="000C1FBB" w:rsidRPr="000B53A0">
        <w:rPr>
          <w:rFonts w:ascii="Arial" w:hAnsi="Arial" w:cs="Arial"/>
          <w:sz w:val="20"/>
          <w:szCs w:val="20"/>
        </w:rPr>
        <w:t xml:space="preserve"> </w:t>
      </w:r>
    </w:p>
    <w:p w14:paraId="408883EF" w14:textId="77777777" w:rsidR="000B53A0" w:rsidRPr="000B53A0" w:rsidRDefault="000B53A0" w:rsidP="000B53A0">
      <w:pPr>
        <w:spacing w:after="0" w:line="260" w:lineRule="atLeast"/>
        <w:rPr>
          <w:rFonts w:ascii="Arial" w:hAnsi="Arial" w:cs="Arial"/>
        </w:rPr>
      </w:pPr>
    </w:p>
    <w:p w14:paraId="09B1DE03" w14:textId="6BFA802B" w:rsidR="00F646EE" w:rsidRPr="000B53A0" w:rsidRDefault="00F646EE" w:rsidP="00BD6531">
      <w:pPr>
        <w:pStyle w:val="Kop1"/>
        <w:spacing w:line="260" w:lineRule="atLeast"/>
        <w:ind w:left="567" w:hanging="567"/>
        <w:rPr>
          <w:rFonts w:ascii="Arial" w:hAnsi="Arial" w:cs="Arial"/>
          <w:sz w:val="20"/>
          <w:szCs w:val="20"/>
        </w:rPr>
      </w:pPr>
      <w:r w:rsidRPr="000B53A0">
        <w:rPr>
          <w:rFonts w:ascii="Arial" w:hAnsi="Arial" w:cs="Arial"/>
          <w:sz w:val="20"/>
          <w:szCs w:val="20"/>
        </w:rPr>
        <w:t>Verwerking van persoonsgegevens</w:t>
      </w:r>
    </w:p>
    <w:p w14:paraId="67DECB42" w14:textId="77777777"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Leverancier handelt als verwerker in de zin van de Algemene verordening gegevensbescherming.</w:t>
      </w:r>
      <w:r w:rsidRPr="000B53A0">
        <w:rPr>
          <w:rStyle w:val="eop"/>
          <w:rFonts w:ascii="Arial" w:hAnsi="Arial" w:cs="Arial"/>
          <w:sz w:val="20"/>
          <w:szCs w:val="20"/>
        </w:rPr>
        <w:t> </w:t>
      </w:r>
    </w:p>
    <w:p w14:paraId="4BCFCFE6" w14:textId="41039930"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De standaard Verwerkersovereenkomst is opgenomen in een bijlage</w:t>
      </w:r>
      <w:r w:rsidR="000B53A0">
        <w:rPr>
          <w:rStyle w:val="normaltextrun"/>
          <w:rFonts w:ascii="Arial" w:hAnsi="Arial" w:cs="Arial"/>
          <w:sz w:val="20"/>
          <w:szCs w:val="20"/>
        </w:rPr>
        <w:t xml:space="preserve"> bij deze overeenkomst</w:t>
      </w:r>
      <w:r w:rsidRPr="000B53A0">
        <w:rPr>
          <w:rStyle w:val="normaltextrun"/>
          <w:rFonts w:ascii="Arial" w:hAnsi="Arial" w:cs="Arial"/>
          <w:sz w:val="20"/>
          <w:szCs w:val="20"/>
        </w:rPr>
        <w:t>.</w:t>
      </w:r>
    </w:p>
    <w:p w14:paraId="4F433CBD" w14:textId="77777777"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r w:rsidRPr="000B53A0">
        <w:rPr>
          <w:rStyle w:val="eop"/>
          <w:rFonts w:ascii="Arial" w:hAnsi="Arial" w:cs="Arial"/>
          <w:sz w:val="20"/>
          <w:szCs w:val="20"/>
        </w:rPr>
        <w:t> </w:t>
      </w:r>
    </w:p>
    <w:p w14:paraId="61C2D9D1" w14:textId="455454BA" w:rsidR="00F646EE" w:rsidRPr="000B53A0" w:rsidRDefault="00F646EE" w:rsidP="00BD6531">
      <w:pPr>
        <w:pStyle w:val="Kop2"/>
        <w:spacing w:line="260" w:lineRule="atLeast"/>
        <w:rPr>
          <w:rFonts w:ascii="Arial" w:hAnsi="Arial" w:cs="Arial"/>
        </w:rPr>
      </w:pPr>
      <w:r w:rsidRPr="000B53A0">
        <w:rPr>
          <w:rStyle w:val="normaltextrun"/>
          <w:rFonts w:ascii="Arial" w:hAnsi="Arial" w:cs="Arial"/>
          <w:sz w:val="20"/>
          <w:szCs w:val="20"/>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r w:rsidRPr="000B53A0">
        <w:rPr>
          <w:rStyle w:val="eop"/>
          <w:rFonts w:ascii="Arial" w:hAnsi="Arial" w:cs="Arial"/>
          <w:sz w:val="20"/>
          <w:szCs w:val="20"/>
        </w:rPr>
        <w:t> </w:t>
      </w:r>
    </w:p>
    <w:p w14:paraId="0413EE02" w14:textId="77777777" w:rsidR="00F646EE" w:rsidRPr="000B53A0" w:rsidRDefault="00F646EE" w:rsidP="00BD6531">
      <w:pPr>
        <w:spacing w:after="0" w:line="260" w:lineRule="atLeast"/>
        <w:rPr>
          <w:rFonts w:ascii="Arial" w:hAnsi="Arial" w:cs="Arial"/>
          <w:sz w:val="20"/>
          <w:szCs w:val="20"/>
        </w:rPr>
      </w:pPr>
    </w:p>
    <w:p w14:paraId="29F4900F" w14:textId="24952B7B" w:rsidR="004A4222" w:rsidRPr="000B53A0" w:rsidRDefault="004A4222" w:rsidP="00BD6531">
      <w:pPr>
        <w:pStyle w:val="Kop1"/>
        <w:spacing w:line="260" w:lineRule="atLeast"/>
        <w:ind w:left="567" w:hanging="567"/>
        <w:rPr>
          <w:rFonts w:ascii="Arial" w:hAnsi="Arial" w:cs="Arial"/>
          <w:sz w:val="20"/>
          <w:szCs w:val="20"/>
        </w:rPr>
      </w:pPr>
      <w:r w:rsidRPr="000B53A0">
        <w:rPr>
          <w:rFonts w:ascii="Arial" w:hAnsi="Arial" w:cs="Arial"/>
          <w:sz w:val="20"/>
          <w:szCs w:val="20"/>
        </w:rPr>
        <w:t>Vergoedingen</w:t>
      </w:r>
    </w:p>
    <w:p w14:paraId="26475EBA" w14:textId="08112298"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 xml:space="preserve">De vergoeding van het Onderhoud, </w:t>
      </w:r>
      <w:r w:rsidR="000B53A0">
        <w:rPr>
          <w:rFonts w:ascii="Arial" w:hAnsi="Arial" w:cs="Arial"/>
          <w:sz w:val="20"/>
          <w:szCs w:val="20"/>
        </w:rPr>
        <w:t>G</w:t>
      </w:r>
      <w:r w:rsidRPr="000B53A0">
        <w:rPr>
          <w:rFonts w:ascii="Arial" w:hAnsi="Arial" w:cs="Arial"/>
          <w:sz w:val="20"/>
          <w:szCs w:val="20"/>
        </w:rPr>
        <w:t xml:space="preserve">ebruiksrechten en </w:t>
      </w:r>
      <w:r w:rsidR="000B53A0">
        <w:rPr>
          <w:rFonts w:ascii="Arial" w:hAnsi="Arial" w:cs="Arial"/>
          <w:sz w:val="20"/>
          <w:szCs w:val="20"/>
        </w:rPr>
        <w:t>H</w:t>
      </w:r>
      <w:r w:rsidRPr="000B53A0">
        <w:rPr>
          <w:rFonts w:ascii="Arial" w:hAnsi="Arial" w:cs="Arial"/>
          <w:sz w:val="20"/>
          <w:szCs w:val="20"/>
        </w:rPr>
        <w:t>osting</w:t>
      </w:r>
      <w:r w:rsidR="000B53A0">
        <w:rPr>
          <w:rFonts w:ascii="Arial" w:hAnsi="Arial" w:cs="Arial"/>
          <w:sz w:val="20"/>
          <w:szCs w:val="20"/>
        </w:rPr>
        <w:t>-</w:t>
      </w:r>
      <w:r w:rsidRPr="000B53A0">
        <w:rPr>
          <w:rFonts w:ascii="Arial" w:hAnsi="Arial" w:cs="Arial"/>
          <w:sz w:val="20"/>
          <w:szCs w:val="20"/>
        </w:rPr>
        <w:t xml:space="preserve">diensten zijn </w:t>
      </w:r>
      <w:r w:rsidR="000B53A0">
        <w:rPr>
          <w:rFonts w:ascii="Arial" w:hAnsi="Arial" w:cs="Arial"/>
          <w:sz w:val="20"/>
          <w:szCs w:val="20"/>
        </w:rPr>
        <w:t xml:space="preserve">nader </w:t>
      </w:r>
      <w:r w:rsidRPr="000B53A0">
        <w:rPr>
          <w:rFonts w:ascii="Arial" w:hAnsi="Arial" w:cs="Arial"/>
          <w:sz w:val="20"/>
          <w:szCs w:val="20"/>
        </w:rPr>
        <w:t xml:space="preserve">gespecificeerd in de </w:t>
      </w:r>
      <w:r w:rsidR="000B53A0">
        <w:rPr>
          <w:rFonts w:ascii="Arial" w:hAnsi="Arial" w:cs="Arial"/>
          <w:sz w:val="20"/>
          <w:szCs w:val="20"/>
        </w:rPr>
        <w:t xml:space="preserve">Inschrijving </w:t>
      </w:r>
      <w:r w:rsidRPr="000B53A0">
        <w:rPr>
          <w:rFonts w:ascii="Arial" w:hAnsi="Arial" w:cs="Arial"/>
          <w:sz w:val="20"/>
          <w:szCs w:val="20"/>
        </w:rPr>
        <w:t>van Leverancier.</w:t>
      </w:r>
    </w:p>
    <w:p w14:paraId="1B09BFCB"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De vergoeding voor de Implementatie is nader gespecificeerd in de offerte van Leverancier.</w:t>
      </w:r>
    </w:p>
    <w:p w14:paraId="600F8764"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Na ingebruikname voor productieve doeleinden wordt van de vergoeding voor de Gebruiksrechten opeisbaar.</w:t>
      </w:r>
    </w:p>
    <w:p w14:paraId="6759DA78"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Het exit-plan maakt onderdeel uit van de dienstverlening en daarom is er geen aanvullende vergoeding verschuldigd.</w:t>
      </w:r>
    </w:p>
    <w:p w14:paraId="0E8915D3" w14:textId="1C1DF768" w:rsidR="00675E27" w:rsidRPr="000B53A0" w:rsidRDefault="00675E27" w:rsidP="00BD6531">
      <w:pPr>
        <w:pStyle w:val="Kop2"/>
        <w:spacing w:before="0" w:line="260" w:lineRule="atLeast"/>
        <w:rPr>
          <w:rFonts w:ascii="Arial" w:hAnsi="Arial" w:cs="Arial"/>
          <w:sz w:val="20"/>
          <w:szCs w:val="20"/>
        </w:rPr>
      </w:pPr>
      <w:r w:rsidRPr="000B53A0">
        <w:rPr>
          <w:rFonts w:ascii="Arial" w:hAnsi="Arial" w:cs="Arial"/>
          <w:sz w:val="20"/>
          <w:szCs w:val="20"/>
        </w:rPr>
        <w:t xml:space="preserve">Van de </w:t>
      </w:r>
      <w:r w:rsidR="0065523A">
        <w:rPr>
          <w:rFonts w:ascii="Arial" w:hAnsi="Arial" w:cs="Arial"/>
          <w:sz w:val="20"/>
          <w:szCs w:val="20"/>
        </w:rPr>
        <w:t xml:space="preserve">eenmalige </w:t>
      </w:r>
      <w:r w:rsidRPr="000B53A0">
        <w:rPr>
          <w:rFonts w:ascii="Arial" w:hAnsi="Arial" w:cs="Arial"/>
          <w:sz w:val="20"/>
          <w:szCs w:val="20"/>
        </w:rPr>
        <w:t>Vergoeding is dertig (30) % eerst opeisbaar na integrale Acceptatie.</w:t>
      </w:r>
    </w:p>
    <w:p w14:paraId="4EA5AF29" w14:textId="3B50B68B" w:rsidR="00B755BA" w:rsidRPr="000B53A0" w:rsidRDefault="00B755BA" w:rsidP="00BD6531">
      <w:pPr>
        <w:pStyle w:val="Kop2"/>
        <w:spacing w:before="0" w:line="260" w:lineRule="atLeast"/>
        <w:rPr>
          <w:rFonts w:ascii="Arial" w:hAnsi="Arial" w:cs="Arial"/>
          <w:sz w:val="20"/>
          <w:szCs w:val="20"/>
        </w:rPr>
      </w:pPr>
      <w:r w:rsidRPr="000B53A0">
        <w:rPr>
          <w:rFonts w:ascii="Arial" w:hAnsi="Arial" w:cs="Arial"/>
          <w:sz w:val="20"/>
          <w:szCs w:val="20"/>
        </w:rPr>
        <w:t>Leverancier verzendt de factuur</w:t>
      </w:r>
      <w:r w:rsidR="00B375AC" w:rsidRPr="000B53A0">
        <w:rPr>
          <w:rFonts w:ascii="Arial" w:hAnsi="Arial" w:cs="Arial"/>
          <w:sz w:val="20"/>
          <w:szCs w:val="20"/>
        </w:rPr>
        <w:t xml:space="preserve"> </w:t>
      </w:r>
      <w:r w:rsidR="6CEF4400" w:rsidRPr="000B53A0">
        <w:rPr>
          <w:rFonts w:ascii="Arial" w:hAnsi="Arial" w:cs="Arial"/>
          <w:sz w:val="20"/>
          <w:szCs w:val="20"/>
        </w:rPr>
        <w:t xml:space="preserve">met inkoopordernummer </w:t>
      </w:r>
      <w:r w:rsidR="00B375AC" w:rsidRPr="000B53A0">
        <w:rPr>
          <w:rFonts w:ascii="Arial" w:hAnsi="Arial" w:cs="Arial"/>
          <w:sz w:val="20"/>
          <w:szCs w:val="20"/>
        </w:rPr>
        <w:t>aan Opdrachtgever</w:t>
      </w:r>
      <w:r w:rsidR="588AB13F" w:rsidRPr="000B53A0">
        <w:rPr>
          <w:rFonts w:ascii="Arial" w:hAnsi="Arial" w:cs="Arial"/>
          <w:sz w:val="20"/>
          <w:szCs w:val="20"/>
        </w:rPr>
        <w:t xml:space="preserve"> elektrisch overeenkomstig de </w:t>
      </w:r>
      <w:r w:rsidR="588AB13F" w:rsidRPr="000B53A0">
        <w:rPr>
          <w:rFonts w:ascii="Arial" w:eastAsia="Verdana" w:hAnsi="Arial" w:cs="Arial"/>
          <w:color w:val="000000" w:themeColor="text1"/>
          <w:sz w:val="20"/>
          <w:szCs w:val="20"/>
        </w:rPr>
        <w:t xml:space="preserve">factuureisen van de belastingdienst: </w:t>
      </w:r>
      <w:hyperlink r:id="rId13">
        <w:r w:rsidR="588AB13F" w:rsidRPr="000B53A0">
          <w:rPr>
            <w:rStyle w:val="Hyperlink"/>
            <w:rFonts w:ascii="Arial" w:eastAsia="Calibri" w:hAnsi="Arial" w:cs="Arial"/>
            <w:sz w:val="20"/>
            <w:szCs w:val="20"/>
          </w:rPr>
          <w:t>https://www.belastingdienst.nl/wps/wcm/connect/bldcontentnl/belastingdienst/zakelijk/btw/administratie_bijhouden/facturen_maken/factuureisen/</w:t>
        </w:r>
      </w:hyperlink>
    </w:p>
    <w:p w14:paraId="1FD3B314" w14:textId="114DCE0B" w:rsidR="588AB13F" w:rsidRPr="000B53A0" w:rsidRDefault="0033147F" w:rsidP="00BD6531">
      <w:pPr>
        <w:pStyle w:val="Kop2"/>
        <w:spacing w:before="0" w:line="260" w:lineRule="atLeast"/>
        <w:rPr>
          <w:rFonts w:ascii="Arial" w:hAnsi="Arial" w:cs="Arial"/>
          <w:sz w:val="20"/>
          <w:szCs w:val="20"/>
        </w:rPr>
      </w:pPr>
      <w:r>
        <w:rPr>
          <w:rFonts w:ascii="Arial" w:hAnsi="Arial" w:cs="Arial"/>
          <w:sz w:val="20"/>
          <w:szCs w:val="20"/>
        </w:rPr>
        <w:t xml:space="preserve">De </w:t>
      </w:r>
      <w:r w:rsidR="3AABB29B" w:rsidRPr="000B53A0">
        <w:rPr>
          <w:rFonts w:ascii="Arial" w:hAnsi="Arial" w:cs="Arial"/>
          <w:sz w:val="20"/>
          <w:szCs w:val="20"/>
        </w:rPr>
        <w:t xml:space="preserve">e-factuur </w:t>
      </w:r>
      <w:r>
        <w:rPr>
          <w:rFonts w:ascii="Arial" w:hAnsi="Arial" w:cs="Arial"/>
          <w:sz w:val="20"/>
          <w:szCs w:val="20"/>
        </w:rPr>
        <w:t xml:space="preserve">wordt </w:t>
      </w:r>
      <w:r w:rsidR="3AABB29B" w:rsidRPr="000B53A0">
        <w:rPr>
          <w:rFonts w:ascii="Arial" w:hAnsi="Arial" w:cs="Arial"/>
          <w:sz w:val="20"/>
          <w:szCs w:val="20"/>
        </w:rPr>
        <w:t xml:space="preserve">in ubl-formaat aangeleverd via het open PEPPOL netwerk van Simpler Invoicing. Het OIN nummer van de Opdrachtgever is </w:t>
      </w:r>
      <w:r w:rsidR="3AABB29B" w:rsidRPr="000B53A0">
        <w:rPr>
          <w:rFonts w:ascii="Arial" w:eastAsia="Verdana" w:hAnsi="Arial" w:cs="Arial"/>
          <w:color w:val="000000" w:themeColor="text1"/>
          <w:sz w:val="20"/>
          <w:szCs w:val="20"/>
        </w:rPr>
        <w:t>00000001001709124000</w:t>
      </w:r>
      <w:r w:rsidR="3AABB29B" w:rsidRPr="000B53A0">
        <w:rPr>
          <w:rFonts w:ascii="Arial" w:hAnsi="Arial" w:cs="Arial"/>
          <w:sz w:val="20"/>
          <w:szCs w:val="20"/>
        </w:rPr>
        <w:t xml:space="preserve">. </w:t>
      </w:r>
    </w:p>
    <w:p w14:paraId="4240BD7E" w14:textId="1AD7D61B" w:rsidR="00BD6531" w:rsidRPr="000B53A0" w:rsidRDefault="00675E27" w:rsidP="00BD6531">
      <w:pPr>
        <w:pStyle w:val="Kop2"/>
        <w:spacing w:before="0" w:line="260" w:lineRule="atLeast"/>
        <w:rPr>
          <w:rFonts w:ascii="Arial" w:hAnsi="Arial" w:cs="Arial"/>
          <w:sz w:val="20"/>
          <w:szCs w:val="20"/>
        </w:rPr>
      </w:pPr>
      <w:r w:rsidRPr="000B53A0">
        <w:rPr>
          <w:rFonts w:ascii="Arial" w:hAnsi="Arial" w:cs="Arial"/>
          <w:sz w:val="20"/>
          <w:szCs w:val="20"/>
        </w:rPr>
        <w:t xml:space="preserve">De in artikel </w:t>
      </w:r>
      <w:r w:rsidR="00F646EE" w:rsidRPr="000B53A0">
        <w:rPr>
          <w:rFonts w:ascii="Arial" w:hAnsi="Arial" w:cs="Arial"/>
          <w:sz w:val="20"/>
          <w:szCs w:val="20"/>
        </w:rPr>
        <w:t>11</w:t>
      </w:r>
      <w:r w:rsidRPr="000B53A0">
        <w:rPr>
          <w:rFonts w:ascii="Arial" w:hAnsi="Arial" w:cs="Arial"/>
          <w:sz w:val="20"/>
          <w:szCs w:val="20"/>
        </w:rPr>
        <w:t xml:space="preserve">.8 </w:t>
      </w:r>
      <w:r w:rsidR="00F646EE" w:rsidRPr="000B53A0">
        <w:rPr>
          <w:rFonts w:ascii="Arial" w:hAnsi="Arial" w:cs="Arial"/>
          <w:sz w:val="20"/>
          <w:szCs w:val="20"/>
        </w:rPr>
        <w:t xml:space="preserve">GIBIT 2023 </w:t>
      </w:r>
      <w:r w:rsidRPr="000B53A0">
        <w:rPr>
          <w:rFonts w:ascii="Arial" w:hAnsi="Arial" w:cs="Arial"/>
          <w:sz w:val="20"/>
          <w:szCs w:val="20"/>
        </w:rPr>
        <w:t>benoemde index J62, althans sectie J</w:t>
      </w:r>
      <w:r w:rsidR="0033147F">
        <w:rPr>
          <w:rFonts w:ascii="Arial" w:hAnsi="Arial" w:cs="Arial"/>
          <w:sz w:val="20"/>
          <w:szCs w:val="20"/>
        </w:rPr>
        <w:t>6202</w:t>
      </w:r>
      <w:r w:rsidRPr="000B53A0">
        <w:rPr>
          <w:rFonts w:ascii="Arial" w:hAnsi="Arial" w:cs="Arial"/>
          <w:sz w:val="20"/>
          <w:szCs w:val="20"/>
        </w:rPr>
        <w:t>, conform CPA 2008, van het Centraal Bureau voor de Statistiek, wordt logisch opgevolgd door index J62</w:t>
      </w:r>
      <w:r w:rsidR="0033147F">
        <w:rPr>
          <w:rFonts w:ascii="Arial" w:hAnsi="Arial" w:cs="Arial"/>
          <w:sz w:val="20"/>
          <w:szCs w:val="20"/>
        </w:rPr>
        <w:t xml:space="preserve">, conform CPA 2015, van het </w:t>
      </w:r>
      <w:r w:rsidR="0033147F" w:rsidRPr="000B53A0">
        <w:rPr>
          <w:rFonts w:ascii="Arial" w:hAnsi="Arial" w:cs="Arial"/>
          <w:sz w:val="20"/>
          <w:szCs w:val="20"/>
        </w:rPr>
        <w:t>Centraal Bureau voor de Statistiek</w:t>
      </w:r>
      <w:r w:rsidR="0033147F">
        <w:rPr>
          <w:rFonts w:ascii="Arial" w:hAnsi="Arial" w:cs="Arial"/>
          <w:sz w:val="20"/>
          <w:szCs w:val="20"/>
        </w:rPr>
        <w:t>.</w:t>
      </w:r>
    </w:p>
    <w:p w14:paraId="1EC93A0E" w14:textId="03251795" w:rsidR="00675E27" w:rsidRDefault="0033147F" w:rsidP="00BD6531">
      <w:pPr>
        <w:pStyle w:val="Kop2"/>
        <w:spacing w:before="0" w:line="260" w:lineRule="atLeast"/>
        <w:rPr>
          <w:rFonts w:ascii="Arial" w:hAnsi="Arial" w:cs="Arial"/>
          <w:sz w:val="20"/>
          <w:szCs w:val="20"/>
        </w:rPr>
      </w:pPr>
      <w:r w:rsidRPr="00C6555B">
        <w:rPr>
          <w:rStyle w:val="normaltextrun"/>
          <w:rFonts w:ascii="Arial" w:hAnsi="Arial" w:cs="Arial"/>
          <w:color w:val="000000"/>
          <w:sz w:val="20"/>
          <w:szCs w:val="20"/>
          <w:bdr w:val="none" w:sz="0" w:space="0" w:color="auto" w:frame="1"/>
        </w:rPr>
        <w:t>Indexeringsaankondigingen dienen te worden gezonden aan de in lid 1 van het artikel 'Contactpersonen en bevoegdheden' van de Overeenkomst bedoelde contactpersonen</w:t>
      </w:r>
      <w:r w:rsidR="00675E27" w:rsidRPr="000B53A0">
        <w:rPr>
          <w:rFonts w:ascii="Arial" w:hAnsi="Arial" w:cs="Arial"/>
          <w:sz w:val="20"/>
          <w:szCs w:val="20"/>
        </w:rPr>
        <w:t>.</w:t>
      </w:r>
    </w:p>
    <w:p w14:paraId="7703CED7" w14:textId="77777777" w:rsidR="0033147F" w:rsidRPr="0033147F" w:rsidRDefault="0033147F" w:rsidP="0033147F"/>
    <w:p w14:paraId="2FF96DD2" w14:textId="1683B4C0"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lastRenderedPageBreak/>
        <w:t>Contactpersonen en bevoegdheden</w:t>
      </w:r>
    </w:p>
    <w:p w14:paraId="0EF6EB82" w14:textId="742850C8"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Partijen wijzen </w:t>
      </w:r>
      <w:r w:rsidR="00AA18D0" w:rsidRPr="000B53A0">
        <w:rPr>
          <w:rFonts w:ascii="Arial" w:hAnsi="Arial" w:cs="Arial"/>
          <w:sz w:val="20"/>
          <w:szCs w:val="20"/>
        </w:rPr>
        <w:t xml:space="preserve">de in een bijlage gespecificeerde </w:t>
      </w:r>
      <w:r w:rsidRPr="000B53A0">
        <w:rPr>
          <w:rFonts w:ascii="Arial" w:hAnsi="Arial" w:cs="Arial"/>
          <w:sz w:val="20"/>
          <w:szCs w:val="20"/>
        </w:rPr>
        <w:t>personen aan als contactpersoon namens hun organisatie gedurende de looptijd van de Overeenkomst.</w:t>
      </w:r>
    </w:p>
    <w:p w14:paraId="31B58204" w14:textId="57A47ECE"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1B49983D" w14:textId="2150E5AD"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Een partij mag haar contactpersonen wijzigen middels schriftelijke mededeling aan de andere partij. De wijziging zal minimaal een week van tevoren worden gemeld, behoudens in spoedgevallen.</w:t>
      </w:r>
    </w:p>
    <w:p w14:paraId="653BAA96" w14:textId="77777777" w:rsidR="0033147F" w:rsidRDefault="0033147F">
      <w:pPr>
        <w:rPr>
          <w:rFonts w:ascii="Arial" w:hAnsi="Arial" w:cs="Arial"/>
          <w:sz w:val="20"/>
          <w:szCs w:val="20"/>
        </w:rPr>
      </w:pPr>
    </w:p>
    <w:p w14:paraId="3D0C2F95" w14:textId="77777777" w:rsidR="0033147F" w:rsidRPr="0018668C" w:rsidRDefault="0033147F" w:rsidP="0033147F">
      <w:pPr>
        <w:pStyle w:val="Kop1"/>
        <w:spacing w:line="260" w:lineRule="atLeast"/>
        <w:ind w:left="567" w:hanging="567"/>
        <w:rPr>
          <w:rFonts w:ascii="Arial" w:hAnsi="Arial" w:cs="Arial"/>
          <w:sz w:val="20"/>
          <w:szCs w:val="20"/>
        </w:rPr>
      </w:pPr>
      <w:r w:rsidRPr="2979EBFC">
        <w:rPr>
          <w:rFonts w:ascii="Arial" w:hAnsi="Arial" w:cs="Arial"/>
          <w:sz w:val="20"/>
          <w:szCs w:val="20"/>
        </w:rPr>
        <w:t>Data</w:t>
      </w:r>
    </w:p>
    <w:p w14:paraId="4B3DB7B3"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0B94DFF5"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34E74740"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08B45365"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788E3AC6"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3DB4AECE"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1380E2F"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4D0566EA"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8A5A574"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3EC18E08"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410BD18"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0D2E773C"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18F71DBA"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EAD6BC5" w14:textId="77777777" w:rsidR="008C4FA3" w:rsidRPr="008C4FA3" w:rsidRDefault="008C4FA3" w:rsidP="008C4FA3">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DEB3BC4" w14:textId="5B3C2D94" w:rsidR="0033147F" w:rsidRDefault="0033147F" w:rsidP="008C4FA3">
      <w:pPr>
        <w:pStyle w:val="Kop2"/>
        <w:numPr>
          <w:ilvl w:val="1"/>
          <w:numId w:val="22"/>
        </w:numPr>
        <w:spacing w:before="0" w:line="260" w:lineRule="atLeast"/>
        <w:rPr>
          <w:rFonts w:ascii="Arial" w:hAnsi="Arial" w:cs="Arial"/>
          <w:sz w:val="20"/>
          <w:szCs w:val="20"/>
        </w:rPr>
      </w:pPr>
      <w:r w:rsidRPr="00914B27">
        <w:rPr>
          <w:rFonts w:ascii="Arial" w:hAnsi="Arial" w:cs="Arial"/>
          <w:sz w:val="20"/>
          <w:szCs w:val="20"/>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3460A798"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8D32AA">
        <w:rPr>
          <w:rFonts w:ascii="Arial" w:hAnsi="Arial" w:cs="Arial"/>
          <w:sz w:val="20"/>
          <w:szCs w:val="20"/>
        </w:rPr>
        <w:t>De Leverancier stelt de Opdrachtgever kosteloos technisch in staat om de Data in te zien, en voor eigen gebruik te kunnen opslaan. De Leverancier kan aan deze verplichting onder meer voldoen door:</w:t>
      </w:r>
    </w:p>
    <w:p w14:paraId="7B0A4071"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 xml:space="preserve">de Data aan de Opdrachtgever te verstrekken; </w:t>
      </w:r>
    </w:p>
    <w:p w14:paraId="5357212A"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de Opdrachtgever in staat te stellen om de Data in realtime in te zien en een kopie daarvan te downloaden;</w:t>
      </w:r>
    </w:p>
    <w:p w14:paraId="50A03AAC"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de Data gedurende de looptijd van de Overeenkomst onder zich te houden, en de Opdrachtgever op eerste verzoek een kopie van de Data te verstrekken;</w:t>
      </w:r>
    </w:p>
    <w:p w14:paraId="2DF7C056"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documentatie aan de Opdrachtgever te verstrekken om de Opdrachtgever in staat te stellen de Data zelf uit de ICT Prestatie te ontsluiten; of</w:t>
      </w:r>
    </w:p>
    <w:p w14:paraId="149A73A5" w14:textId="77777777" w:rsidR="0033147F" w:rsidRPr="008D32AA" w:rsidRDefault="0033147F" w:rsidP="0033147F">
      <w:pPr>
        <w:pStyle w:val="Lijstalinea"/>
        <w:numPr>
          <w:ilvl w:val="0"/>
          <w:numId w:val="23"/>
        </w:numPr>
        <w:spacing w:after="0" w:line="260" w:lineRule="atLeast"/>
        <w:ind w:left="935" w:hanging="357"/>
        <w:contextualSpacing w:val="0"/>
        <w:rPr>
          <w:rFonts w:ascii="Arial" w:hAnsi="Arial" w:cs="Arial"/>
          <w:sz w:val="20"/>
          <w:szCs w:val="20"/>
        </w:rPr>
      </w:pPr>
      <w:r w:rsidRPr="008D32AA">
        <w:rPr>
          <w:rFonts w:ascii="Arial" w:hAnsi="Arial" w:cs="Arial"/>
          <w:sz w:val="20"/>
          <w:szCs w:val="20"/>
        </w:rPr>
        <w:t>aan de Opdrachtgever Koppelingen ter beschikking te stellen, teneinde de Opdrachtgever in staat te stellen de Data zelf op te vragen via deze Koppelingen.</w:t>
      </w:r>
    </w:p>
    <w:p w14:paraId="0453309A"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8D32AA">
        <w:rPr>
          <w:rFonts w:ascii="Arial" w:hAnsi="Arial" w:cs="Arial"/>
          <w:sz w:val="20"/>
          <w:szCs w:val="20"/>
        </w:rPr>
        <w:t>De ter beschikking gestelde of beschikbaar gemaakte Data zal:</w:t>
      </w:r>
    </w:p>
    <w:p w14:paraId="067C2524" w14:textId="77777777" w:rsidR="0033147F" w:rsidRPr="00637715" w:rsidRDefault="0033147F" w:rsidP="0033147F">
      <w:pPr>
        <w:pStyle w:val="Lijstalinea"/>
        <w:numPr>
          <w:ilvl w:val="4"/>
          <w:numId w:val="24"/>
        </w:numPr>
        <w:spacing w:after="0" w:line="260" w:lineRule="atLeast"/>
        <w:ind w:left="993"/>
        <w:contextualSpacing w:val="0"/>
        <w:rPr>
          <w:rFonts w:ascii="Arial" w:hAnsi="Arial" w:cs="Arial"/>
          <w:sz w:val="20"/>
          <w:szCs w:val="20"/>
        </w:rPr>
      </w:pPr>
      <w:r w:rsidRPr="00637715">
        <w:rPr>
          <w:rFonts w:ascii="Arial" w:hAnsi="Arial" w:cs="Arial"/>
          <w:sz w:val="20"/>
          <w:szCs w:val="20"/>
        </w:rPr>
        <w:t>in een algemeen leesbaar elektronisch bestandsformaat worden verstrekt;</w:t>
      </w:r>
    </w:p>
    <w:p w14:paraId="63A99B76" w14:textId="77777777" w:rsidR="0033147F" w:rsidRPr="00637715" w:rsidRDefault="0033147F" w:rsidP="0033147F">
      <w:pPr>
        <w:pStyle w:val="Lijstalinea"/>
        <w:numPr>
          <w:ilvl w:val="4"/>
          <w:numId w:val="24"/>
        </w:numPr>
        <w:spacing w:after="0" w:line="260" w:lineRule="atLeast"/>
        <w:ind w:left="993"/>
        <w:contextualSpacing w:val="0"/>
        <w:rPr>
          <w:rFonts w:ascii="Arial" w:hAnsi="Arial" w:cs="Arial"/>
          <w:sz w:val="20"/>
          <w:szCs w:val="20"/>
        </w:rPr>
      </w:pPr>
      <w:r w:rsidRPr="00637715">
        <w:rPr>
          <w:rFonts w:ascii="Arial" w:hAnsi="Arial" w:cs="Arial"/>
          <w:sz w:val="20"/>
          <w:szCs w:val="20"/>
        </w:rPr>
        <w:t>vergezeld gaan van Documentatie met een juiste, volledige en gedetailleerde beschrijving van</w:t>
      </w:r>
      <w:r>
        <w:rPr>
          <w:rFonts w:ascii="Arial" w:hAnsi="Arial" w:cs="Arial"/>
          <w:sz w:val="20"/>
          <w:szCs w:val="20"/>
        </w:rPr>
        <w:t xml:space="preserve"> </w:t>
      </w:r>
      <w:r w:rsidRPr="00637715">
        <w:rPr>
          <w:rFonts w:ascii="Arial" w:hAnsi="Arial" w:cs="Arial"/>
          <w:sz w:val="20"/>
          <w:szCs w:val="20"/>
        </w:rPr>
        <w:t>de aan de Data ten grondslag liggende datamodellen; en</w:t>
      </w:r>
    </w:p>
    <w:p w14:paraId="7CBDDF58" w14:textId="77777777" w:rsidR="0033147F" w:rsidRPr="00637715" w:rsidRDefault="0033147F" w:rsidP="0033147F">
      <w:pPr>
        <w:pStyle w:val="Lijstalinea"/>
        <w:numPr>
          <w:ilvl w:val="4"/>
          <w:numId w:val="24"/>
        </w:numPr>
        <w:spacing w:after="0" w:line="260" w:lineRule="atLeast"/>
        <w:ind w:left="992" w:hanging="357"/>
        <w:contextualSpacing w:val="0"/>
        <w:rPr>
          <w:rFonts w:ascii="Arial" w:hAnsi="Arial" w:cs="Arial"/>
          <w:sz w:val="20"/>
          <w:szCs w:val="20"/>
        </w:rPr>
      </w:pPr>
      <w:r w:rsidRPr="00637715">
        <w:rPr>
          <w:rFonts w:ascii="Arial" w:hAnsi="Arial" w:cs="Arial"/>
          <w:sz w:val="20"/>
          <w:szCs w:val="20"/>
        </w:rPr>
        <w:t>voldoen aan de voorschriften die aan Data worden gesteld in de Wet open overheid, de Wet hergebruik van overheidsinformatie en andere wet- en regelgeving die op de Opdrachtgever van toepassing is.</w:t>
      </w:r>
    </w:p>
    <w:p w14:paraId="1B2E3F3D"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004C44">
        <w:rPr>
          <w:rFonts w:ascii="Arial" w:hAnsi="Arial" w:cs="Arial"/>
          <w:sz w:val="20"/>
          <w:szCs w:val="20"/>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583CBBD5"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637715">
        <w:rPr>
          <w:rFonts w:ascii="Arial" w:hAnsi="Arial" w:cs="Arial"/>
          <w:sz w:val="20"/>
          <w:szCs w:val="20"/>
        </w:rPr>
        <w:t>Indien de door de Leverancier geleverde Data onjuist en/of onvolledig blijken te zijn, zal de Leverancier, ook na beëindiging van de Overeenkomst, kosteloos zijn medewerking verlenen om deze onjuistheid en/of onvolledigheid te corrigeren.</w:t>
      </w:r>
    </w:p>
    <w:p w14:paraId="2CFECED2"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637715">
        <w:rPr>
          <w:rFonts w:ascii="Arial" w:hAnsi="Arial" w:cs="Arial"/>
          <w:sz w:val="20"/>
          <w:szCs w:val="20"/>
        </w:rPr>
        <w:t>Indien de Leverancier zelf (mede) toegang heeft tot de Data, gelden de volgende bepalingen:</w:t>
      </w:r>
    </w:p>
    <w:p w14:paraId="46510C1B"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de Data uitsluitend gebruiken voor de uitvoering van de Overeenkomst en de nakoming van op Leverancier rustende wettelijke verplichtingen;</w:t>
      </w:r>
    </w:p>
    <w:p w14:paraId="2E4A3C08"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op eerste verzoek van de Opdrachtgever overgaan tot vernietiging van de Data;</w:t>
      </w:r>
    </w:p>
    <w:p w14:paraId="70EDB8AC"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gedurende de looptijd van de Overeenkomst niet overgaan tot vernietiging van de Data zonder een verzoek daartoe; en</w:t>
      </w:r>
    </w:p>
    <w:p w14:paraId="6AD2A068"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lastRenderedPageBreak/>
        <w:t>De Leverancier zal de Data na het einde van de Overeenkomst vernietigen, maar niet voordat hij de Opdrachtgever expliciet een redelijke laatste kans heeft geboden om de Data te downloaden of anderszins te verkrijgen.</w:t>
      </w:r>
    </w:p>
    <w:p w14:paraId="2D60B4C9"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DD1167">
        <w:rPr>
          <w:rFonts w:ascii="Arial" w:hAnsi="Arial" w:cs="Arial"/>
          <w:sz w:val="20"/>
          <w:szCs w:val="20"/>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7204585C" w14:textId="77777777" w:rsidR="0033147F" w:rsidRPr="00DD1167" w:rsidRDefault="0033147F" w:rsidP="0033147F">
      <w:pPr>
        <w:pStyle w:val="Kop2"/>
        <w:numPr>
          <w:ilvl w:val="1"/>
          <w:numId w:val="22"/>
        </w:numPr>
        <w:tabs>
          <w:tab w:val="num" w:pos="360"/>
        </w:tabs>
        <w:spacing w:before="0" w:line="260" w:lineRule="atLeast"/>
        <w:rPr>
          <w:rFonts w:ascii="Arial" w:hAnsi="Arial" w:cs="Arial"/>
          <w:sz w:val="20"/>
          <w:szCs w:val="20"/>
        </w:rPr>
      </w:pPr>
      <w:r w:rsidRPr="00DD1167">
        <w:rPr>
          <w:rFonts w:ascii="Arial" w:hAnsi="Arial" w:cs="Arial"/>
          <w:sz w:val="20"/>
          <w:szCs w:val="20"/>
        </w:rPr>
        <w:t>Hetgeen is bepaald in lid 2 t/m 7 geldt niet indien en voor zover:</w:t>
      </w:r>
    </w:p>
    <w:p w14:paraId="2BBEBD5B"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het nakomen van de verplichtingen technisch onmogelijk is;</w:t>
      </w:r>
    </w:p>
    <w:p w14:paraId="4F731051"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het nakomen van de verplichtingen in strijd komt met andere wettelijke verplichtingen;</w:t>
      </w:r>
    </w:p>
    <w:p w14:paraId="0C45DF7A"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de Data bedrijfsgeheimen van de Leverancier betreffen; of</w:t>
      </w:r>
    </w:p>
    <w:p w14:paraId="6F9AFBF2"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de Opdrachtgever expliciet en ondubbelzinnig bij Leverancier heeft aangegeven de Data niet te willen ontvangen of anderszins in te willen zien.</w:t>
      </w:r>
    </w:p>
    <w:p w14:paraId="34F0B242" w14:textId="7480BA38" w:rsidR="0033147F" w:rsidRDefault="0033147F">
      <w:pPr>
        <w:rPr>
          <w:rFonts w:ascii="Arial" w:eastAsiaTheme="majorEastAsia" w:hAnsi="Arial" w:cs="Arial"/>
          <w:b/>
          <w:sz w:val="20"/>
          <w:szCs w:val="20"/>
        </w:rPr>
      </w:pPr>
    </w:p>
    <w:p w14:paraId="2B8F32D8" w14:textId="1ADD4019" w:rsidR="0060014C" w:rsidRPr="000B53A0" w:rsidRDefault="0060014C" w:rsidP="00BD6531">
      <w:pPr>
        <w:pStyle w:val="Kop1"/>
        <w:spacing w:line="260" w:lineRule="atLeast"/>
        <w:ind w:left="567" w:hanging="567"/>
        <w:rPr>
          <w:rFonts w:ascii="Arial" w:hAnsi="Arial" w:cs="Arial"/>
          <w:sz w:val="20"/>
          <w:szCs w:val="20"/>
        </w:rPr>
      </w:pPr>
      <w:r w:rsidRPr="000B53A0">
        <w:rPr>
          <w:rFonts w:ascii="Arial" w:hAnsi="Arial" w:cs="Arial"/>
          <w:sz w:val="20"/>
          <w:szCs w:val="20"/>
        </w:rPr>
        <w:t xml:space="preserve">Evaluatie </w:t>
      </w:r>
    </w:p>
    <w:p w14:paraId="2F9E52E0" w14:textId="471E7051" w:rsidR="0060014C" w:rsidRPr="000B53A0" w:rsidRDefault="0060014C" w:rsidP="00BD6531">
      <w:pPr>
        <w:pStyle w:val="Kop2"/>
        <w:spacing w:line="260" w:lineRule="atLeast"/>
        <w:rPr>
          <w:rFonts w:ascii="Arial" w:hAnsi="Arial" w:cs="Arial"/>
          <w:sz w:val="20"/>
          <w:szCs w:val="20"/>
        </w:rPr>
      </w:pPr>
      <w:r w:rsidRPr="000B53A0">
        <w:rPr>
          <w:rFonts w:ascii="Arial" w:hAnsi="Arial" w:cs="Arial"/>
          <w:sz w:val="20"/>
          <w:szCs w:val="20"/>
        </w:rPr>
        <w:t>Opdrachtgever evalueert minimaal één (1) maal per jaar de uitvoering van de opdracht en het resultaat van de ICT Prestatie. De onderwerpen van evaluatie omvatten in ieder geval en indien van toepassing:</w:t>
      </w:r>
    </w:p>
    <w:p w14:paraId="67DE1D03" w14:textId="4431BF2B"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de kwaliteit;</w:t>
      </w:r>
    </w:p>
    <w:p w14:paraId="3E230C2E" w14:textId="677966B9"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service;</w:t>
      </w:r>
    </w:p>
    <w:p w14:paraId="6197256A" w14:textId="3766C563"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algemene ervaringen met Leverancier.</w:t>
      </w:r>
    </w:p>
    <w:p w14:paraId="7E833224" w14:textId="3764C7A2" w:rsidR="0060014C" w:rsidRPr="000B53A0" w:rsidRDefault="0060014C" w:rsidP="00BD6531">
      <w:pPr>
        <w:pStyle w:val="Kop2"/>
        <w:spacing w:line="260" w:lineRule="atLeast"/>
        <w:rPr>
          <w:rFonts w:ascii="Arial" w:hAnsi="Arial" w:cs="Arial"/>
          <w:sz w:val="20"/>
          <w:szCs w:val="20"/>
        </w:rPr>
      </w:pPr>
      <w:r w:rsidRPr="000B53A0">
        <w:rPr>
          <w:rFonts w:ascii="Arial" w:hAnsi="Arial" w:cs="Arial"/>
          <w:sz w:val="20"/>
          <w:szCs w:val="20"/>
        </w:rPr>
        <w:t xml:space="preserve">Verder worden de tussen Partijen gesloten contractbijlagen minimaal één (1) maal per jaar, of op verzoek van de Partijen, geëvalueerd. 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BD6531" w:rsidRPr="000B53A0">
        <w:rPr>
          <w:rFonts w:ascii="Arial" w:hAnsi="Arial" w:cs="Arial"/>
          <w:sz w:val="20"/>
          <w:szCs w:val="20"/>
        </w:rPr>
        <w:t>één</w:t>
      </w:r>
      <w:r w:rsidRPr="000B53A0">
        <w:rPr>
          <w:rFonts w:ascii="Arial" w:hAnsi="Arial" w:cs="Arial"/>
          <w:sz w:val="20"/>
          <w:szCs w:val="20"/>
        </w:rPr>
        <w:t xml:space="preserve"> (</w:t>
      </w:r>
      <w:r w:rsidR="00BD6531" w:rsidRPr="000B53A0">
        <w:rPr>
          <w:rFonts w:ascii="Arial" w:hAnsi="Arial" w:cs="Arial"/>
          <w:sz w:val="20"/>
          <w:szCs w:val="20"/>
        </w:rPr>
        <w:t>1</w:t>
      </w:r>
      <w:r w:rsidRPr="000B53A0">
        <w:rPr>
          <w:rFonts w:ascii="Arial" w:hAnsi="Arial" w:cs="Arial"/>
          <w:sz w:val="20"/>
          <w:szCs w:val="20"/>
        </w:rPr>
        <w:t>) we</w:t>
      </w:r>
      <w:r w:rsidR="00BD6531" w:rsidRPr="000B53A0">
        <w:rPr>
          <w:rFonts w:ascii="Arial" w:hAnsi="Arial" w:cs="Arial"/>
          <w:sz w:val="20"/>
          <w:szCs w:val="20"/>
        </w:rPr>
        <w:t>e</w:t>
      </w:r>
      <w:r w:rsidRPr="000B53A0">
        <w:rPr>
          <w:rFonts w:ascii="Arial" w:hAnsi="Arial" w:cs="Arial"/>
          <w:sz w:val="20"/>
          <w:szCs w:val="20"/>
        </w:rPr>
        <w:t>k voor het evaluatieoverleg ingediend worden.</w:t>
      </w:r>
    </w:p>
    <w:p w14:paraId="10FC7FCC" w14:textId="77777777" w:rsidR="00BD6531" w:rsidRPr="000B53A0" w:rsidRDefault="00BD6531" w:rsidP="00BD6531">
      <w:pPr>
        <w:rPr>
          <w:rFonts w:ascii="Arial" w:hAnsi="Arial" w:cs="Arial"/>
        </w:rPr>
      </w:pPr>
    </w:p>
    <w:p w14:paraId="71622C41" w14:textId="3D9C00F5" w:rsidR="00BC3E09" w:rsidRPr="000B53A0" w:rsidRDefault="00BC3E09" w:rsidP="00BD6531">
      <w:pPr>
        <w:pStyle w:val="Kop1"/>
        <w:spacing w:line="260" w:lineRule="atLeast"/>
        <w:ind w:left="567" w:hanging="573"/>
        <w:rPr>
          <w:rFonts w:ascii="Arial" w:hAnsi="Arial" w:cs="Arial"/>
          <w:sz w:val="20"/>
          <w:szCs w:val="20"/>
        </w:rPr>
      </w:pPr>
      <w:r w:rsidRPr="000B53A0">
        <w:rPr>
          <w:rFonts w:ascii="Arial" w:hAnsi="Arial" w:cs="Arial"/>
          <w:sz w:val="20"/>
          <w:szCs w:val="20"/>
        </w:rPr>
        <w:t>Voorwaarden en overige afspraken</w:t>
      </w:r>
    </w:p>
    <w:p w14:paraId="5E48C07C" w14:textId="7254DD15"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Op deze Overeenkomst is de GIBIT</w:t>
      </w:r>
      <w:r w:rsidR="00BD6531" w:rsidRPr="000B53A0">
        <w:rPr>
          <w:rFonts w:ascii="Arial" w:hAnsi="Arial" w:cs="Arial"/>
          <w:sz w:val="20"/>
          <w:szCs w:val="20"/>
        </w:rPr>
        <w:t xml:space="preserve"> </w:t>
      </w:r>
      <w:r w:rsidR="00DD090F" w:rsidRPr="000B53A0">
        <w:rPr>
          <w:rFonts w:ascii="Arial" w:hAnsi="Arial" w:cs="Arial"/>
          <w:sz w:val="20"/>
          <w:szCs w:val="20"/>
        </w:rPr>
        <w:t>202</w:t>
      </w:r>
      <w:r w:rsidR="00BD6531" w:rsidRPr="000B53A0">
        <w:rPr>
          <w:rFonts w:ascii="Arial" w:hAnsi="Arial" w:cs="Arial"/>
          <w:sz w:val="20"/>
          <w:szCs w:val="20"/>
        </w:rPr>
        <w:t>3</w:t>
      </w:r>
      <w:r w:rsidRPr="000B53A0">
        <w:rPr>
          <w:rFonts w:ascii="Arial" w:hAnsi="Arial" w:cs="Arial"/>
          <w:sz w:val="20"/>
          <w:szCs w:val="20"/>
        </w:rPr>
        <w:t xml:space="preserve"> van toepassing, zoals bijgesloten als bijlage. Leverancier verklaart een exemplaar van de GIBIT</w:t>
      </w:r>
      <w:r w:rsidR="00BD6531" w:rsidRPr="000B53A0">
        <w:rPr>
          <w:rFonts w:ascii="Arial" w:hAnsi="Arial" w:cs="Arial"/>
          <w:sz w:val="20"/>
          <w:szCs w:val="20"/>
        </w:rPr>
        <w:t xml:space="preserve"> </w:t>
      </w:r>
      <w:r w:rsidR="00DD090F" w:rsidRPr="000B53A0">
        <w:rPr>
          <w:rFonts w:ascii="Arial" w:hAnsi="Arial" w:cs="Arial"/>
          <w:sz w:val="20"/>
          <w:szCs w:val="20"/>
        </w:rPr>
        <w:t>202</w:t>
      </w:r>
      <w:r w:rsidR="00BD6531" w:rsidRPr="000B53A0">
        <w:rPr>
          <w:rFonts w:ascii="Arial" w:hAnsi="Arial" w:cs="Arial"/>
          <w:sz w:val="20"/>
          <w:szCs w:val="20"/>
        </w:rPr>
        <w:t>3</w:t>
      </w:r>
      <w:r w:rsidRPr="000B53A0">
        <w:rPr>
          <w:rFonts w:ascii="Arial" w:hAnsi="Arial" w:cs="Arial"/>
          <w:sz w:val="20"/>
          <w:szCs w:val="20"/>
        </w:rPr>
        <w:t xml:space="preserve"> te hebben ontvangen.</w:t>
      </w:r>
    </w:p>
    <w:p w14:paraId="280D2D17" w14:textId="497B8E0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Eventuele leveringsvoorwaarden van Leverancier zijn uitdrukkelijk niet van toepassing.</w:t>
      </w:r>
    </w:p>
    <w:p w14:paraId="1C878F3E" w14:textId="2404D33A"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De navolgende stukken vormen gezamenlijk de Overeenkomst. Voor zover deze stukken met elkaar in tegenspraak zijn, prevaleert het eerder genoemde stuk boven het later genoemde:</w:t>
      </w:r>
    </w:p>
    <w:p w14:paraId="1D954EBB" w14:textId="3CB275BA" w:rsidR="00C062BD" w:rsidRPr="000B53A0" w:rsidRDefault="00BC3E09" w:rsidP="00BD6531">
      <w:pPr>
        <w:pStyle w:val="Lijstalinea"/>
        <w:numPr>
          <w:ilvl w:val="0"/>
          <w:numId w:val="9"/>
        </w:numPr>
        <w:spacing w:after="0" w:line="260" w:lineRule="atLeast"/>
        <w:contextualSpacing w:val="0"/>
        <w:rPr>
          <w:rFonts w:ascii="Arial" w:hAnsi="Arial" w:cs="Arial"/>
          <w:sz w:val="20"/>
          <w:szCs w:val="20"/>
        </w:rPr>
      </w:pPr>
      <w:r w:rsidRPr="000B53A0">
        <w:rPr>
          <w:rFonts w:ascii="Arial" w:hAnsi="Arial" w:cs="Arial"/>
          <w:sz w:val="20"/>
          <w:szCs w:val="20"/>
        </w:rPr>
        <w:t>Het onderhavige document;</w:t>
      </w:r>
    </w:p>
    <w:p w14:paraId="255B273B" w14:textId="49518EFC" w:rsidR="00BD6531" w:rsidRPr="000B53A0" w:rsidRDefault="00BD6531" w:rsidP="00BD6531">
      <w:pPr>
        <w:pStyle w:val="Lijstalinea"/>
        <w:numPr>
          <w:ilvl w:val="0"/>
          <w:numId w:val="9"/>
        </w:numPr>
        <w:spacing w:after="0" w:line="260" w:lineRule="atLeast"/>
        <w:contextualSpacing w:val="0"/>
        <w:rPr>
          <w:rFonts w:ascii="Arial" w:hAnsi="Arial" w:cs="Arial"/>
          <w:sz w:val="20"/>
          <w:szCs w:val="20"/>
        </w:rPr>
      </w:pPr>
      <w:r w:rsidRPr="000B53A0">
        <w:rPr>
          <w:rFonts w:ascii="Arial" w:hAnsi="Arial" w:cs="Arial"/>
          <w:sz w:val="20"/>
          <w:szCs w:val="20"/>
        </w:rPr>
        <w:t>De verwerkersovereenkomst</w:t>
      </w:r>
    </w:p>
    <w:p w14:paraId="17C0BA2B" w14:textId="15895A50" w:rsidR="00BC3E09" w:rsidRPr="000B53A0" w:rsidRDefault="00BC3E09" w:rsidP="00BD6531">
      <w:pPr>
        <w:pStyle w:val="Lijstalinea"/>
        <w:numPr>
          <w:ilvl w:val="0"/>
          <w:numId w:val="9"/>
        </w:numPr>
        <w:spacing w:after="0" w:line="260" w:lineRule="atLeast"/>
        <w:contextualSpacing w:val="0"/>
        <w:rPr>
          <w:rFonts w:ascii="Arial" w:hAnsi="Arial" w:cs="Arial"/>
          <w:sz w:val="20"/>
          <w:szCs w:val="20"/>
        </w:rPr>
      </w:pPr>
      <w:r w:rsidRPr="000B53A0">
        <w:rPr>
          <w:rFonts w:ascii="Arial" w:hAnsi="Arial" w:cs="Arial"/>
          <w:sz w:val="20"/>
          <w:szCs w:val="20"/>
        </w:rPr>
        <w:t>De in artikel 1.1. genoemde documenten (in de daar genoemde volgorde).</w:t>
      </w:r>
    </w:p>
    <w:p w14:paraId="57B2CB67" w14:textId="3D230E8E"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In de Overeenkomst wordt een aantal begrippen met een beginhoofdletter gebruikt. Aan deze begrippen komt de betekenis toe die hieraan is gegeven in de GIBIT</w:t>
      </w:r>
      <w:r w:rsidR="00F92BA2" w:rsidRPr="000B53A0">
        <w:rPr>
          <w:rFonts w:ascii="Arial" w:hAnsi="Arial" w:cs="Arial"/>
          <w:sz w:val="20"/>
          <w:szCs w:val="20"/>
        </w:rPr>
        <w:t xml:space="preserve"> </w:t>
      </w:r>
      <w:r w:rsidR="00AB621D" w:rsidRPr="000B53A0">
        <w:rPr>
          <w:rFonts w:ascii="Arial" w:hAnsi="Arial" w:cs="Arial"/>
          <w:sz w:val="20"/>
          <w:szCs w:val="20"/>
        </w:rPr>
        <w:t>202</w:t>
      </w:r>
      <w:r w:rsidR="00F92BA2" w:rsidRPr="000B53A0">
        <w:rPr>
          <w:rFonts w:ascii="Arial" w:hAnsi="Arial" w:cs="Arial"/>
          <w:sz w:val="20"/>
          <w:szCs w:val="20"/>
        </w:rPr>
        <w:t>3</w:t>
      </w:r>
      <w:r w:rsidRPr="000B53A0">
        <w:rPr>
          <w:rFonts w:ascii="Arial" w:hAnsi="Arial" w:cs="Arial"/>
          <w:sz w:val="20"/>
          <w:szCs w:val="20"/>
        </w:rPr>
        <w:t>.</w:t>
      </w:r>
    </w:p>
    <w:p w14:paraId="733B51D5" w14:textId="0E60357E" w:rsidR="00C062BD" w:rsidRPr="000B53A0" w:rsidRDefault="00C062BD" w:rsidP="00BD6531">
      <w:pPr>
        <w:spacing w:after="0" w:line="260" w:lineRule="atLeast"/>
        <w:rPr>
          <w:rFonts w:ascii="Arial" w:hAnsi="Arial" w:cs="Arial"/>
          <w:sz w:val="20"/>
          <w:szCs w:val="20"/>
        </w:rPr>
      </w:pPr>
    </w:p>
    <w:p w14:paraId="508C3AC5" w14:textId="3644AAE4" w:rsidR="00401609" w:rsidRPr="000B53A0" w:rsidRDefault="00401609" w:rsidP="00BD6531">
      <w:pPr>
        <w:spacing w:line="260" w:lineRule="atLeast"/>
        <w:rPr>
          <w:rFonts w:ascii="Arial" w:hAnsi="Arial" w:cs="Arial"/>
          <w:sz w:val="20"/>
          <w:szCs w:val="20"/>
        </w:rPr>
      </w:pPr>
    </w:p>
    <w:p w14:paraId="013208B6" w14:textId="3E40A1CE"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Aldus overeengekomen en ondertekend in tweevoud door:</w:t>
      </w:r>
    </w:p>
    <w:p w14:paraId="7784DCDF" w14:textId="36761681"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Namens Opdrachtgever:</w:t>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t>Namens Leverancier:</w:t>
      </w:r>
    </w:p>
    <w:p w14:paraId="3F1A3E0A" w14:textId="77777777" w:rsidR="00BC3E09" w:rsidRPr="000B53A0" w:rsidRDefault="00BC3E09" w:rsidP="00BD6531">
      <w:pPr>
        <w:spacing w:after="0" w:line="260" w:lineRule="atLeast"/>
        <w:rPr>
          <w:rFonts w:ascii="Arial" w:hAnsi="Arial" w:cs="Arial"/>
          <w:sz w:val="20"/>
          <w:szCs w:val="20"/>
        </w:rPr>
      </w:pPr>
    </w:p>
    <w:p w14:paraId="379AF60C" w14:textId="322FF293" w:rsidR="00C062BD"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Naam:</w:t>
      </w:r>
      <w:r w:rsidR="00F92BA2"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FB4EF9"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t xml:space="preserve">Naam: </w:t>
      </w:r>
    </w:p>
    <w:p w14:paraId="14C6AD3C" w14:textId="235656F3" w:rsidR="00C062BD"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 xml:space="preserve">Functie: </w:t>
      </w:r>
      <w:r w:rsidR="00D545A8" w:rsidRPr="000B53A0">
        <w:rPr>
          <w:rFonts w:ascii="Arial" w:hAnsi="Arial" w:cs="Arial"/>
          <w:sz w:val="20"/>
          <w:szCs w:val="20"/>
        </w:rPr>
        <w:t>Secto</w:t>
      </w:r>
      <w:r w:rsidR="00F92BA2" w:rsidRPr="000B53A0">
        <w:rPr>
          <w:rFonts w:ascii="Arial" w:hAnsi="Arial" w:cs="Arial"/>
          <w:sz w:val="20"/>
          <w:szCs w:val="20"/>
        </w:rPr>
        <w:t>r</w:t>
      </w:r>
      <w:r w:rsidR="00D545A8" w:rsidRPr="000B53A0">
        <w:rPr>
          <w:rFonts w:ascii="Arial" w:hAnsi="Arial" w:cs="Arial"/>
          <w:sz w:val="20"/>
          <w:szCs w:val="20"/>
        </w:rPr>
        <w:t xml:space="preserve">directeur </w:t>
      </w:r>
      <w:r w:rsidR="0033147F">
        <w:rPr>
          <w:rFonts w:ascii="Arial" w:hAnsi="Arial" w:cs="Arial"/>
          <w:sz w:val="20"/>
          <w:szCs w:val="20"/>
        </w:rPr>
        <w:t>Dienstverlening &amp; Bedrijfsvoering</w:t>
      </w:r>
      <w:r w:rsidR="00C062BD" w:rsidRPr="000B53A0">
        <w:rPr>
          <w:rFonts w:ascii="Arial" w:hAnsi="Arial" w:cs="Arial"/>
          <w:sz w:val="20"/>
          <w:szCs w:val="20"/>
        </w:rPr>
        <w:tab/>
        <w:t xml:space="preserve">Functie: </w:t>
      </w:r>
    </w:p>
    <w:p w14:paraId="0CA1C09A" w14:textId="3865337D" w:rsidR="00BC3E09" w:rsidRPr="000B53A0" w:rsidRDefault="00C062BD" w:rsidP="00BD6531">
      <w:pPr>
        <w:spacing w:after="0" w:line="260" w:lineRule="atLeast"/>
        <w:rPr>
          <w:rFonts w:ascii="Arial" w:hAnsi="Arial" w:cs="Arial"/>
          <w:sz w:val="20"/>
          <w:szCs w:val="20"/>
        </w:rPr>
      </w:pPr>
      <w:r w:rsidRPr="000B53A0">
        <w:rPr>
          <w:rFonts w:ascii="Arial" w:hAnsi="Arial" w:cs="Arial"/>
          <w:sz w:val="20"/>
          <w:szCs w:val="20"/>
        </w:rPr>
        <w:t>Datum:</w:t>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00BC3E09" w:rsidRPr="000B53A0">
        <w:rPr>
          <w:rFonts w:ascii="Arial" w:hAnsi="Arial" w:cs="Arial"/>
          <w:sz w:val="20"/>
          <w:szCs w:val="20"/>
        </w:rPr>
        <w:t>Datum:</w:t>
      </w:r>
      <w:r w:rsidR="00BC3E09" w:rsidRPr="000B53A0">
        <w:rPr>
          <w:rFonts w:ascii="Arial" w:hAnsi="Arial" w:cs="Arial"/>
          <w:sz w:val="20"/>
          <w:szCs w:val="20"/>
        </w:rPr>
        <w:tab/>
      </w:r>
      <w:r w:rsidR="00BC3E09" w:rsidRPr="000B53A0">
        <w:rPr>
          <w:rFonts w:ascii="Arial" w:hAnsi="Arial" w:cs="Arial"/>
          <w:sz w:val="20"/>
          <w:szCs w:val="20"/>
        </w:rPr>
        <w:tab/>
      </w:r>
    </w:p>
    <w:p w14:paraId="5BA17446" w14:textId="77777777" w:rsidR="00C062BD" w:rsidRPr="000B53A0" w:rsidRDefault="00C062BD" w:rsidP="00BD6531">
      <w:pPr>
        <w:spacing w:after="0" w:line="260" w:lineRule="atLeast"/>
        <w:rPr>
          <w:rFonts w:ascii="Arial" w:hAnsi="Arial" w:cs="Arial"/>
          <w:sz w:val="20"/>
          <w:szCs w:val="20"/>
        </w:rPr>
      </w:pPr>
    </w:p>
    <w:p w14:paraId="4AE11D06" w14:textId="4E360377" w:rsidR="00BC3E09" w:rsidRPr="000B53A0" w:rsidRDefault="00C062BD" w:rsidP="00BD6531">
      <w:pPr>
        <w:spacing w:after="0" w:line="260" w:lineRule="atLeast"/>
        <w:rPr>
          <w:rFonts w:ascii="Arial" w:hAnsi="Arial" w:cs="Arial"/>
          <w:sz w:val="20"/>
          <w:szCs w:val="20"/>
        </w:rPr>
      </w:pPr>
      <w:r w:rsidRPr="000B53A0">
        <w:rPr>
          <w:rFonts w:ascii="Arial" w:hAnsi="Arial" w:cs="Arial"/>
          <w:sz w:val="20"/>
          <w:szCs w:val="20"/>
        </w:rPr>
        <w:t>Handtekening</w:t>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00BC3E09" w:rsidRPr="000B53A0">
        <w:rPr>
          <w:rFonts w:ascii="Arial" w:hAnsi="Arial" w:cs="Arial"/>
          <w:sz w:val="20"/>
          <w:szCs w:val="20"/>
        </w:rPr>
        <w:t>Handtekening</w:t>
      </w:r>
    </w:p>
    <w:p w14:paraId="39235575" w14:textId="77777777" w:rsidR="00BC3E09" w:rsidRPr="000B53A0" w:rsidRDefault="00BC3E09" w:rsidP="00BD6531">
      <w:pPr>
        <w:spacing w:after="0" w:line="260" w:lineRule="atLeast"/>
        <w:rPr>
          <w:rFonts w:ascii="Arial" w:hAnsi="Arial" w:cs="Arial"/>
          <w:sz w:val="20"/>
          <w:szCs w:val="20"/>
        </w:rPr>
      </w:pPr>
    </w:p>
    <w:p w14:paraId="1B924106" w14:textId="77777777" w:rsidR="00BC3E09" w:rsidRPr="000B53A0" w:rsidRDefault="00BC3E09" w:rsidP="00BD6531">
      <w:pPr>
        <w:spacing w:after="0" w:line="260" w:lineRule="atLeast"/>
        <w:rPr>
          <w:rFonts w:ascii="Arial" w:hAnsi="Arial" w:cs="Arial"/>
          <w:sz w:val="20"/>
          <w:szCs w:val="20"/>
        </w:rPr>
      </w:pPr>
    </w:p>
    <w:p w14:paraId="54D53CA6" w14:textId="77777777" w:rsidR="00BC3E09" w:rsidRPr="000B53A0" w:rsidRDefault="00BC3E09" w:rsidP="00BD6531">
      <w:pPr>
        <w:spacing w:after="0" w:line="260" w:lineRule="atLeast"/>
        <w:rPr>
          <w:rFonts w:ascii="Arial" w:hAnsi="Arial" w:cs="Arial"/>
          <w:sz w:val="20"/>
          <w:szCs w:val="20"/>
        </w:rPr>
      </w:pPr>
    </w:p>
    <w:p w14:paraId="6907D70D" w14:textId="695CC989"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w:t>
      </w:r>
      <w:r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Pr="000B53A0">
        <w:rPr>
          <w:rFonts w:ascii="Arial" w:hAnsi="Arial" w:cs="Arial"/>
          <w:sz w:val="20"/>
          <w:szCs w:val="20"/>
        </w:rPr>
        <w:t>......................................................</w:t>
      </w:r>
    </w:p>
    <w:p w14:paraId="6CD1EB02" w14:textId="77777777"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 xml:space="preserve"> </w:t>
      </w:r>
    </w:p>
    <w:p w14:paraId="1CE914D6" w14:textId="77777777" w:rsidR="00C062BD" w:rsidRPr="000B53A0" w:rsidRDefault="00C062BD" w:rsidP="00BD6531">
      <w:pPr>
        <w:spacing w:after="0" w:line="260" w:lineRule="atLeast"/>
        <w:rPr>
          <w:rFonts w:ascii="Arial" w:hAnsi="Arial" w:cs="Arial"/>
          <w:sz w:val="20"/>
          <w:szCs w:val="20"/>
        </w:rPr>
      </w:pPr>
    </w:p>
    <w:p w14:paraId="4C318B09" w14:textId="27AC6D47"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OVERZICHT BIJLAGEN</w:t>
      </w:r>
    </w:p>
    <w:p w14:paraId="4F79F157" w14:textId="5DEE3BF2" w:rsidR="00F92BA2" w:rsidRPr="000B53A0" w:rsidRDefault="00F92BA2"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Verwerkersovereenkomst</w:t>
      </w:r>
    </w:p>
    <w:p w14:paraId="397A22F5" w14:textId="34E4FAE5" w:rsidR="00C062BD" w:rsidRPr="000B53A0" w:rsidRDefault="00C062BD"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Nota</w:t>
      </w:r>
      <w:r w:rsidR="00FB4EF9" w:rsidRPr="000B53A0">
        <w:rPr>
          <w:rFonts w:ascii="Arial" w:hAnsi="Arial" w:cs="Arial"/>
          <w:sz w:val="20"/>
          <w:szCs w:val="20"/>
        </w:rPr>
        <w:t xml:space="preserve"> </w:t>
      </w:r>
      <w:r w:rsidRPr="000B53A0">
        <w:rPr>
          <w:rFonts w:ascii="Arial" w:hAnsi="Arial" w:cs="Arial"/>
          <w:sz w:val="20"/>
          <w:szCs w:val="20"/>
        </w:rPr>
        <w:t>van Inlichtingen</w:t>
      </w:r>
    </w:p>
    <w:p w14:paraId="7505E0FF" w14:textId="77777777" w:rsidR="00C062BD" w:rsidRPr="000B53A0" w:rsidRDefault="00BC3E09"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Het beschrijvend document</w:t>
      </w:r>
      <w:r w:rsidR="00C062BD" w:rsidRPr="000B53A0">
        <w:rPr>
          <w:rFonts w:ascii="Arial" w:hAnsi="Arial" w:cs="Arial"/>
          <w:sz w:val="20"/>
          <w:szCs w:val="20"/>
        </w:rPr>
        <w:t xml:space="preserve"> inclusief bijlagen</w:t>
      </w:r>
      <w:r w:rsidRPr="000B53A0">
        <w:rPr>
          <w:rFonts w:ascii="Arial" w:hAnsi="Arial" w:cs="Arial"/>
          <w:sz w:val="20"/>
          <w:szCs w:val="20"/>
        </w:rPr>
        <w:t>;</w:t>
      </w:r>
    </w:p>
    <w:p w14:paraId="1C8050C7" w14:textId="72FB7C85" w:rsidR="00C062BD" w:rsidRPr="000B53A0" w:rsidRDefault="00BC3E09"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GIBIT</w:t>
      </w:r>
      <w:r w:rsidR="00F92BA2" w:rsidRPr="000B53A0">
        <w:rPr>
          <w:rFonts w:ascii="Arial" w:hAnsi="Arial" w:cs="Arial"/>
          <w:sz w:val="20"/>
          <w:szCs w:val="20"/>
        </w:rPr>
        <w:t xml:space="preserve"> </w:t>
      </w:r>
      <w:r w:rsidR="00D545A8" w:rsidRPr="000B53A0">
        <w:rPr>
          <w:rFonts w:ascii="Arial" w:hAnsi="Arial" w:cs="Arial"/>
          <w:sz w:val="20"/>
          <w:szCs w:val="20"/>
        </w:rPr>
        <w:t>202</w:t>
      </w:r>
      <w:r w:rsidR="00F92BA2" w:rsidRPr="000B53A0">
        <w:rPr>
          <w:rFonts w:ascii="Arial" w:hAnsi="Arial" w:cs="Arial"/>
          <w:sz w:val="20"/>
          <w:szCs w:val="20"/>
        </w:rPr>
        <w:t>3</w:t>
      </w:r>
      <w:r w:rsidRPr="000B53A0">
        <w:rPr>
          <w:rFonts w:ascii="Arial" w:hAnsi="Arial" w:cs="Arial"/>
          <w:sz w:val="20"/>
          <w:szCs w:val="20"/>
        </w:rPr>
        <w:t>;</w:t>
      </w:r>
    </w:p>
    <w:p w14:paraId="337D467C" w14:textId="7862892A" w:rsidR="0007447E" w:rsidRPr="000B53A0" w:rsidRDefault="00C062BD"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De offerte van Leverancier</w:t>
      </w:r>
      <w:r w:rsidR="00401609" w:rsidRPr="000B53A0">
        <w:rPr>
          <w:rFonts w:ascii="Arial" w:hAnsi="Arial" w:cs="Arial"/>
          <w:sz w:val="20"/>
          <w:szCs w:val="20"/>
        </w:rPr>
        <w:t>;</w:t>
      </w:r>
    </w:p>
    <w:p w14:paraId="04A941AC" w14:textId="180598EE" w:rsidR="00401609" w:rsidRPr="000B53A0" w:rsidRDefault="00401609"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Contactpersonen Opdrachtgever</w:t>
      </w:r>
      <w:r w:rsidR="001B0875" w:rsidRPr="000B53A0">
        <w:rPr>
          <w:rFonts w:ascii="Arial" w:hAnsi="Arial" w:cs="Arial"/>
          <w:sz w:val="20"/>
          <w:szCs w:val="20"/>
        </w:rPr>
        <w:t>;</w:t>
      </w:r>
    </w:p>
    <w:p w14:paraId="15FA94DD" w14:textId="29C8AE4A" w:rsidR="00401609" w:rsidRPr="000B53A0" w:rsidRDefault="00401609"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Contractpersonen leverancier</w:t>
      </w:r>
      <w:r w:rsidR="001B0875" w:rsidRPr="000B53A0">
        <w:rPr>
          <w:rFonts w:ascii="Arial" w:hAnsi="Arial" w:cs="Arial"/>
          <w:sz w:val="20"/>
          <w:szCs w:val="20"/>
        </w:rPr>
        <w:t>.</w:t>
      </w:r>
    </w:p>
    <w:sectPr w:rsidR="00401609" w:rsidRPr="000B53A0" w:rsidSect="008F25ED">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991E" w14:textId="77777777" w:rsidR="00BD6531" w:rsidRDefault="00BD6531" w:rsidP="006D4F93">
      <w:pPr>
        <w:spacing w:after="0" w:line="240" w:lineRule="auto"/>
      </w:pPr>
      <w:r>
        <w:separator/>
      </w:r>
    </w:p>
  </w:endnote>
  <w:endnote w:type="continuationSeparator" w:id="0">
    <w:p w14:paraId="1BF71B06" w14:textId="77777777" w:rsidR="00BD6531" w:rsidRDefault="00BD6531" w:rsidP="006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352D" w14:textId="77777777" w:rsidR="00BD6531" w:rsidRDefault="00BD6531" w:rsidP="006D4F93">
      <w:pPr>
        <w:spacing w:after="0" w:line="240" w:lineRule="auto"/>
      </w:pPr>
      <w:r>
        <w:separator/>
      </w:r>
    </w:p>
  </w:footnote>
  <w:footnote w:type="continuationSeparator" w:id="0">
    <w:p w14:paraId="635E0295" w14:textId="77777777" w:rsidR="00BD6531" w:rsidRDefault="00BD6531" w:rsidP="006D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BC"/>
    <w:multiLevelType w:val="multilevel"/>
    <w:tmpl w:val="D238471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8C46DBD"/>
    <w:multiLevelType w:val="multilevel"/>
    <w:tmpl w:val="5B2C4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214BD"/>
    <w:multiLevelType w:val="multilevel"/>
    <w:tmpl w:val="9AE6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D71F6"/>
    <w:multiLevelType w:val="hybridMultilevel"/>
    <w:tmpl w:val="1444E6C8"/>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FD767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3850E4E"/>
    <w:multiLevelType w:val="multilevel"/>
    <w:tmpl w:val="DD745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931778"/>
    <w:multiLevelType w:val="multilevel"/>
    <w:tmpl w:val="37EE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F775E"/>
    <w:multiLevelType w:val="hybridMultilevel"/>
    <w:tmpl w:val="2EE8D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753835"/>
    <w:multiLevelType w:val="multilevel"/>
    <w:tmpl w:val="07BAD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6A6FDA"/>
    <w:multiLevelType w:val="multilevel"/>
    <w:tmpl w:val="095677D2"/>
    <w:lvl w:ilvl="0">
      <w:start w:val="1"/>
      <w:numFmt w:val="lowerLetter"/>
      <w:lvlText w:val="%1)"/>
      <w:lvlJc w:val="left"/>
      <w:pPr>
        <w:ind w:left="936" w:hanging="360"/>
      </w:p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10" w15:restartNumberingAfterBreak="0">
    <w:nsid w:val="2B3E1F4E"/>
    <w:multiLevelType w:val="hybridMultilevel"/>
    <w:tmpl w:val="5EF08444"/>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1" w15:restartNumberingAfterBreak="0">
    <w:nsid w:val="2D317178"/>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2E009EC"/>
    <w:multiLevelType w:val="hybridMultilevel"/>
    <w:tmpl w:val="83C47D04"/>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3" w15:restartNumberingAfterBreak="0">
    <w:nsid w:val="437F1626"/>
    <w:multiLevelType w:val="hybridMultilevel"/>
    <w:tmpl w:val="1EF4D654"/>
    <w:lvl w:ilvl="0" w:tplc="CC94F330">
      <w:start w:val="1"/>
      <w:numFmt w:val="lowerRoman"/>
      <w:lvlText w:val="(%1)"/>
      <w:lvlJc w:val="left"/>
      <w:pPr>
        <w:ind w:left="1713" w:hanging="72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4" w15:restartNumberingAfterBreak="0">
    <w:nsid w:val="516B41EB"/>
    <w:multiLevelType w:val="hybridMultilevel"/>
    <w:tmpl w:val="33DE3210"/>
    <w:lvl w:ilvl="0" w:tplc="04130001">
      <w:start w:val="1"/>
      <w:numFmt w:val="bullet"/>
      <w:lvlText w:val=""/>
      <w:lvlJc w:val="left"/>
      <w:pPr>
        <w:ind w:left="936" w:hanging="360"/>
      </w:pPr>
      <w:rPr>
        <w:rFonts w:ascii="Symbol" w:hAnsi="Symbol" w:hint="default"/>
      </w:rPr>
    </w:lvl>
    <w:lvl w:ilvl="1" w:tplc="04C65778">
      <w:start w:val="2"/>
      <w:numFmt w:val="bullet"/>
      <w:lvlText w:val="•"/>
      <w:lvlJc w:val="left"/>
      <w:pPr>
        <w:ind w:left="2001" w:hanging="705"/>
      </w:pPr>
      <w:rPr>
        <w:rFonts w:ascii="Calibri" w:eastAsiaTheme="minorHAnsi" w:hAnsi="Calibri" w:cs="Calibri"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5" w15:restartNumberingAfterBreak="0">
    <w:nsid w:val="57360381"/>
    <w:multiLevelType w:val="hybridMultilevel"/>
    <w:tmpl w:val="543E2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FB1AEB"/>
    <w:multiLevelType w:val="hybridMultilevel"/>
    <w:tmpl w:val="444A1B78"/>
    <w:lvl w:ilvl="0" w:tplc="AB648BC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26290B"/>
    <w:multiLevelType w:val="hybridMultilevel"/>
    <w:tmpl w:val="81A8918C"/>
    <w:lvl w:ilvl="0" w:tplc="295403B8">
      <w:start w:val="1"/>
      <w:numFmt w:val="bullet"/>
      <w:lvlText w:val="-"/>
      <w:lvlJc w:val="left"/>
      <w:pPr>
        <w:ind w:left="720" w:hanging="360"/>
      </w:pPr>
      <w:rPr>
        <w:rFonts w:ascii="Calibri" w:hAnsi="Calibri" w:hint="default"/>
      </w:rPr>
    </w:lvl>
    <w:lvl w:ilvl="1" w:tplc="038C876A">
      <w:start w:val="1"/>
      <w:numFmt w:val="bullet"/>
      <w:lvlText w:val="o"/>
      <w:lvlJc w:val="left"/>
      <w:pPr>
        <w:ind w:left="1440" w:hanging="360"/>
      </w:pPr>
      <w:rPr>
        <w:rFonts w:ascii="Courier New" w:hAnsi="Courier New" w:hint="default"/>
      </w:rPr>
    </w:lvl>
    <w:lvl w:ilvl="2" w:tplc="6C78A982">
      <w:start w:val="1"/>
      <w:numFmt w:val="bullet"/>
      <w:lvlText w:val=""/>
      <w:lvlJc w:val="left"/>
      <w:pPr>
        <w:ind w:left="2160" w:hanging="360"/>
      </w:pPr>
      <w:rPr>
        <w:rFonts w:ascii="Wingdings" w:hAnsi="Wingdings" w:hint="default"/>
      </w:rPr>
    </w:lvl>
    <w:lvl w:ilvl="3" w:tplc="5F9C4946">
      <w:start w:val="1"/>
      <w:numFmt w:val="bullet"/>
      <w:lvlText w:val=""/>
      <w:lvlJc w:val="left"/>
      <w:pPr>
        <w:ind w:left="2880" w:hanging="360"/>
      </w:pPr>
      <w:rPr>
        <w:rFonts w:ascii="Symbol" w:hAnsi="Symbol" w:hint="default"/>
      </w:rPr>
    </w:lvl>
    <w:lvl w:ilvl="4" w:tplc="6EDC6DFC">
      <w:start w:val="1"/>
      <w:numFmt w:val="bullet"/>
      <w:lvlText w:val="o"/>
      <w:lvlJc w:val="left"/>
      <w:pPr>
        <w:ind w:left="3600" w:hanging="360"/>
      </w:pPr>
      <w:rPr>
        <w:rFonts w:ascii="Courier New" w:hAnsi="Courier New" w:hint="default"/>
      </w:rPr>
    </w:lvl>
    <w:lvl w:ilvl="5" w:tplc="E926DD04">
      <w:start w:val="1"/>
      <w:numFmt w:val="bullet"/>
      <w:lvlText w:val=""/>
      <w:lvlJc w:val="left"/>
      <w:pPr>
        <w:ind w:left="4320" w:hanging="360"/>
      </w:pPr>
      <w:rPr>
        <w:rFonts w:ascii="Wingdings" w:hAnsi="Wingdings" w:hint="default"/>
      </w:rPr>
    </w:lvl>
    <w:lvl w:ilvl="6" w:tplc="6C38FCD4">
      <w:start w:val="1"/>
      <w:numFmt w:val="bullet"/>
      <w:lvlText w:val=""/>
      <w:lvlJc w:val="left"/>
      <w:pPr>
        <w:ind w:left="5040" w:hanging="360"/>
      </w:pPr>
      <w:rPr>
        <w:rFonts w:ascii="Symbol" w:hAnsi="Symbol" w:hint="default"/>
      </w:rPr>
    </w:lvl>
    <w:lvl w:ilvl="7" w:tplc="D8E0AF5E">
      <w:start w:val="1"/>
      <w:numFmt w:val="bullet"/>
      <w:lvlText w:val="o"/>
      <w:lvlJc w:val="left"/>
      <w:pPr>
        <w:ind w:left="5760" w:hanging="360"/>
      </w:pPr>
      <w:rPr>
        <w:rFonts w:ascii="Courier New" w:hAnsi="Courier New" w:hint="default"/>
      </w:rPr>
    </w:lvl>
    <w:lvl w:ilvl="8" w:tplc="602861FE">
      <w:start w:val="1"/>
      <w:numFmt w:val="bullet"/>
      <w:lvlText w:val=""/>
      <w:lvlJc w:val="left"/>
      <w:pPr>
        <w:ind w:left="6480" w:hanging="360"/>
      </w:pPr>
      <w:rPr>
        <w:rFonts w:ascii="Wingdings" w:hAnsi="Wingdings" w:hint="default"/>
      </w:rPr>
    </w:lvl>
  </w:abstractNum>
  <w:abstractNum w:abstractNumId="18" w15:restartNumberingAfterBreak="0">
    <w:nsid w:val="612B0709"/>
    <w:multiLevelType w:val="hybridMultilevel"/>
    <w:tmpl w:val="4246C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2E0630"/>
    <w:multiLevelType w:val="multilevel"/>
    <w:tmpl w:val="34981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605A9"/>
    <w:multiLevelType w:val="hybridMultilevel"/>
    <w:tmpl w:val="B234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C72889"/>
    <w:multiLevelType w:val="hybridMultilevel"/>
    <w:tmpl w:val="9CF85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9F0B86"/>
    <w:multiLevelType w:val="hybridMultilevel"/>
    <w:tmpl w:val="8C08A772"/>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730B38A6"/>
    <w:multiLevelType w:val="hybridMultilevel"/>
    <w:tmpl w:val="C6A0A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877116">
    <w:abstractNumId w:val="17"/>
  </w:num>
  <w:num w:numId="2" w16cid:durableId="1741563780">
    <w:abstractNumId w:val="15"/>
  </w:num>
  <w:num w:numId="3" w16cid:durableId="2012021330">
    <w:abstractNumId w:val="7"/>
  </w:num>
  <w:num w:numId="4" w16cid:durableId="1032995808">
    <w:abstractNumId w:val="16"/>
  </w:num>
  <w:num w:numId="5" w16cid:durableId="1131900461">
    <w:abstractNumId w:val="18"/>
  </w:num>
  <w:num w:numId="6" w16cid:durableId="238178019">
    <w:abstractNumId w:val="4"/>
  </w:num>
  <w:num w:numId="7" w16cid:durableId="1017460402">
    <w:abstractNumId w:val="14"/>
  </w:num>
  <w:num w:numId="8" w16cid:durableId="226109584">
    <w:abstractNumId w:val="21"/>
  </w:num>
  <w:num w:numId="9" w16cid:durableId="1038359734">
    <w:abstractNumId w:val="10"/>
  </w:num>
  <w:num w:numId="10" w16cid:durableId="1948073080">
    <w:abstractNumId w:val="20"/>
  </w:num>
  <w:num w:numId="11" w16cid:durableId="1593927226">
    <w:abstractNumId w:val="5"/>
  </w:num>
  <w:num w:numId="12" w16cid:durableId="1071349426">
    <w:abstractNumId w:val="8"/>
  </w:num>
  <w:num w:numId="13" w16cid:durableId="1538086857">
    <w:abstractNumId w:val="2"/>
  </w:num>
  <w:num w:numId="14" w16cid:durableId="1583952552">
    <w:abstractNumId w:val="6"/>
  </w:num>
  <w:num w:numId="15" w16cid:durableId="1034422588">
    <w:abstractNumId w:val="1"/>
  </w:num>
  <w:num w:numId="16" w16cid:durableId="833374210">
    <w:abstractNumId w:val="19"/>
  </w:num>
  <w:num w:numId="17" w16cid:durableId="1282497142">
    <w:abstractNumId w:val="12"/>
  </w:num>
  <w:num w:numId="18" w16cid:durableId="879710631">
    <w:abstractNumId w:val="13"/>
  </w:num>
  <w:num w:numId="19" w16cid:durableId="1746957085">
    <w:abstractNumId w:val="4"/>
  </w:num>
  <w:num w:numId="20" w16cid:durableId="837422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664127">
    <w:abstractNumId w:val="4"/>
  </w:num>
  <w:num w:numId="22" w16cid:durableId="516113606">
    <w:abstractNumId w:val="11"/>
  </w:num>
  <w:num w:numId="23" w16cid:durableId="1104568249">
    <w:abstractNumId w:val="9"/>
  </w:num>
  <w:num w:numId="24" w16cid:durableId="1116758169">
    <w:abstractNumId w:val="3"/>
  </w:num>
  <w:num w:numId="25" w16cid:durableId="1022437910">
    <w:abstractNumId w:val="22"/>
  </w:num>
  <w:num w:numId="26" w16cid:durableId="2023312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A3"/>
    <w:rsid w:val="0000252C"/>
    <w:rsid w:val="000215AC"/>
    <w:rsid w:val="00031145"/>
    <w:rsid w:val="000437A9"/>
    <w:rsid w:val="00066E45"/>
    <w:rsid w:val="0007215F"/>
    <w:rsid w:val="00072D4C"/>
    <w:rsid w:val="0007447E"/>
    <w:rsid w:val="00080F4F"/>
    <w:rsid w:val="000B2A60"/>
    <w:rsid w:val="000B53A0"/>
    <w:rsid w:val="000C0A45"/>
    <w:rsid w:val="000C1FBB"/>
    <w:rsid w:val="000E1031"/>
    <w:rsid w:val="000E388F"/>
    <w:rsid w:val="000F79B7"/>
    <w:rsid w:val="00106C6E"/>
    <w:rsid w:val="001202E1"/>
    <w:rsid w:val="0012762A"/>
    <w:rsid w:val="00135A68"/>
    <w:rsid w:val="00142D4E"/>
    <w:rsid w:val="001433A7"/>
    <w:rsid w:val="00153B9C"/>
    <w:rsid w:val="00173E46"/>
    <w:rsid w:val="001A4F1A"/>
    <w:rsid w:val="001B0875"/>
    <w:rsid w:val="001C4E84"/>
    <w:rsid w:val="001D2144"/>
    <w:rsid w:val="001D4E87"/>
    <w:rsid w:val="00216B1E"/>
    <w:rsid w:val="00224C71"/>
    <w:rsid w:val="00232CBC"/>
    <w:rsid w:val="0024315A"/>
    <w:rsid w:val="002539FD"/>
    <w:rsid w:val="0025611F"/>
    <w:rsid w:val="0026227D"/>
    <w:rsid w:val="0029654A"/>
    <w:rsid w:val="002A21B9"/>
    <w:rsid w:val="002C27A7"/>
    <w:rsid w:val="002F237A"/>
    <w:rsid w:val="002F34CF"/>
    <w:rsid w:val="003072BC"/>
    <w:rsid w:val="00310117"/>
    <w:rsid w:val="003175A3"/>
    <w:rsid w:val="00325A04"/>
    <w:rsid w:val="0033147F"/>
    <w:rsid w:val="0035120E"/>
    <w:rsid w:val="00356153"/>
    <w:rsid w:val="00361440"/>
    <w:rsid w:val="00363E99"/>
    <w:rsid w:val="00373351"/>
    <w:rsid w:val="00376124"/>
    <w:rsid w:val="00376668"/>
    <w:rsid w:val="003931B2"/>
    <w:rsid w:val="003A10B8"/>
    <w:rsid w:val="00401609"/>
    <w:rsid w:val="00405145"/>
    <w:rsid w:val="00440685"/>
    <w:rsid w:val="004439E1"/>
    <w:rsid w:val="004631EB"/>
    <w:rsid w:val="00470AAC"/>
    <w:rsid w:val="00476996"/>
    <w:rsid w:val="004A2421"/>
    <w:rsid w:val="004A4222"/>
    <w:rsid w:val="004B1439"/>
    <w:rsid w:val="004B57BF"/>
    <w:rsid w:val="004D6B4F"/>
    <w:rsid w:val="004E0945"/>
    <w:rsid w:val="004E1AF0"/>
    <w:rsid w:val="0050416E"/>
    <w:rsid w:val="00513FCA"/>
    <w:rsid w:val="00526E6A"/>
    <w:rsid w:val="00534868"/>
    <w:rsid w:val="005477C3"/>
    <w:rsid w:val="00563831"/>
    <w:rsid w:val="00566958"/>
    <w:rsid w:val="005A2389"/>
    <w:rsid w:val="005B674B"/>
    <w:rsid w:val="005C1B08"/>
    <w:rsid w:val="005C46E9"/>
    <w:rsid w:val="005E750E"/>
    <w:rsid w:val="005F7682"/>
    <w:rsid w:val="0060014C"/>
    <w:rsid w:val="00613310"/>
    <w:rsid w:val="00640B8E"/>
    <w:rsid w:val="00647248"/>
    <w:rsid w:val="0065523A"/>
    <w:rsid w:val="00667691"/>
    <w:rsid w:val="00667F09"/>
    <w:rsid w:val="00675B1B"/>
    <w:rsid w:val="00675E27"/>
    <w:rsid w:val="00683A83"/>
    <w:rsid w:val="00692E34"/>
    <w:rsid w:val="006936F6"/>
    <w:rsid w:val="006A29EA"/>
    <w:rsid w:val="006D4F93"/>
    <w:rsid w:val="006E05BA"/>
    <w:rsid w:val="006E25FF"/>
    <w:rsid w:val="006E36F5"/>
    <w:rsid w:val="00712FA5"/>
    <w:rsid w:val="0071656E"/>
    <w:rsid w:val="00760692"/>
    <w:rsid w:val="007860D9"/>
    <w:rsid w:val="007A4CD9"/>
    <w:rsid w:val="007B3E80"/>
    <w:rsid w:val="007B425D"/>
    <w:rsid w:val="007E3FA9"/>
    <w:rsid w:val="00815D32"/>
    <w:rsid w:val="00865694"/>
    <w:rsid w:val="008B4C0C"/>
    <w:rsid w:val="008C4FA3"/>
    <w:rsid w:val="008D7132"/>
    <w:rsid w:val="008E1754"/>
    <w:rsid w:val="008F25ED"/>
    <w:rsid w:val="00904888"/>
    <w:rsid w:val="00927B7E"/>
    <w:rsid w:val="0093078C"/>
    <w:rsid w:val="00930CB6"/>
    <w:rsid w:val="009371BA"/>
    <w:rsid w:val="009529F0"/>
    <w:rsid w:val="0097735B"/>
    <w:rsid w:val="00977498"/>
    <w:rsid w:val="009868C2"/>
    <w:rsid w:val="009928AC"/>
    <w:rsid w:val="009B4E5F"/>
    <w:rsid w:val="009D5B6A"/>
    <w:rsid w:val="009E65C3"/>
    <w:rsid w:val="009E73EA"/>
    <w:rsid w:val="009F18E5"/>
    <w:rsid w:val="00A10F81"/>
    <w:rsid w:val="00A236FC"/>
    <w:rsid w:val="00A2450D"/>
    <w:rsid w:val="00A26134"/>
    <w:rsid w:val="00A302DA"/>
    <w:rsid w:val="00A342B2"/>
    <w:rsid w:val="00A858E0"/>
    <w:rsid w:val="00A946B0"/>
    <w:rsid w:val="00A94C41"/>
    <w:rsid w:val="00A96BB6"/>
    <w:rsid w:val="00AA18D0"/>
    <w:rsid w:val="00AA23A5"/>
    <w:rsid w:val="00AA65F6"/>
    <w:rsid w:val="00AB621D"/>
    <w:rsid w:val="00AB6298"/>
    <w:rsid w:val="00AF621A"/>
    <w:rsid w:val="00B16899"/>
    <w:rsid w:val="00B2212A"/>
    <w:rsid w:val="00B375AC"/>
    <w:rsid w:val="00B64E8B"/>
    <w:rsid w:val="00B755BA"/>
    <w:rsid w:val="00B80478"/>
    <w:rsid w:val="00BC3E09"/>
    <w:rsid w:val="00BC3EAC"/>
    <w:rsid w:val="00BC462A"/>
    <w:rsid w:val="00BD6531"/>
    <w:rsid w:val="00C062BD"/>
    <w:rsid w:val="00C15A62"/>
    <w:rsid w:val="00C22D2F"/>
    <w:rsid w:val="00C34FF4"/>
    <w:rsid w:val="00C4012A"/>
    <w:rsid w:val="00C40BF8"/>
    <w:rsid w:val="00CB1706"/>
    <w:rsid w:val="00CC2241"/>
    <w:rsid w:val="00D32C9F"/>
    <w:rsid w:val="00D545A8"/>
    <w:rsid w:val="00D7331F"/>
    <w:rsid w:val="00D804BD"/>
    <w:rsid w:val="00D85095"/>
    <w:rsid w:val="00D878B5"/>
    <w:rsid w:val="00D96D28"/>
    <w:rsid w:val="00DA55D8"/>
    <w:rsid w:val="00DC43A5"/>
    <w:rsid w:val="00DD090F"/>
    <w:rsid w:val="00DE410B"/>
    <w:rsid w:val="00E00CD2"/>
    <w:rsid w:val="00E037AF"/>
    <w:rsid w:val="00E22646"/>
    <w:rsid w:val="00E34FEF"/>
    <w:rsid w:val="00E37453"/>
    <w:rsid w:val="00E543ED"/>
    <w:rsid w:val="00E7304D"/>
    <w:rsid w:val="00E77EF2"/>
    <w:rsid w:val="00E8597D"/>
    <w:rsid w:val="00E878A4"/>
    <w:rsid w:val="00ED6890"/>
    <w:rsid w:val="00F026EB"/>
    <w:rsid w:val="00F0471E"/>
    <w:rsid w:val="00F05D4E"/>
    <w:rsid w:val="00F23197"/>
    <w:rsid w:val="00F445BF"/>
    <w:rsid w:val="00F46D8F"/>
    <w:rsid w:val="00F609E9"/>
    <w:rsid w:val="00F623F5"/>
    <w:rsid w:val="00F646EE"/>
    <w:rsid w:val="00F724B3"/>
    <w:rsid w:val="00F86181"/>
    <w:rsid w:val="00F92BA2"/>
    <w:rsid w:val="00F97928"/>
    <w:rsid w:val="00FB4EF9"/>
    <w:rsid w:val="00FD702D"/>
    <w:rsid w:val="00FF3721"/>
    <w:rsid w:val="0353AA80"/>
    <w:rsid w:val="05119D16"/>
    <w:rsid w:val="0768D975"/>
    <w:rsid w:val="0795212C"/>
    <w:rsid w:val="08CF8EB3"/>
    <w:rsid w:val="0A1099C7"/>
    <w:rsid w:val="0E8B5F09"/>
    <w:rsid w:val="156BEECA"/>
    <w:rsid w:val="16136BA4"/>
    <w:rsid w:val="18948185"/>
    <w:rsid w:val="1A3051E6"/>
    <w:rsid w:val="1B656BC0"/>
    <w:rsid w:val="1B75AA78"/>
    <w:rsid w:val="1E5796BA"/>
    <w:rsid w:val="1FC83050"/>
    <w:rsid w:val="22008542"/>
    <w:rsid w:val="2979EBFC"/>
    <w:rsid w:val="29DCE976"/>
    <w:rsid w:val="32588771"/>
    <w:rsid w:val="35240A7D"/>
    <w:rsid w:val="376D5EE0"/>
    <w:rsid w:val="37C04AA3"/>
    <w:rsid w:val="37DD23D8"/>
    <w:rsid w:val="3AABB29B"/>
    <w:rsid w:val="40F9EFD9"/>
    <w:rsid w:val="41CF46B1"/>
    <w:rsid w:val="45D93CF8"/>
    <w:rsid w:val="51E37F72"/>
    <w:rsid w:val="55339DB2"/>
    <w:rsid w:val="55D56FC2"/>
    <w:rsid w:val="5876F8EF"/>
    <w:rsid w:val="588AB13F"/>
    <w:rsid w:val="58AAC2C2"/>
    <w:rsid w:val="58F780F6"/>
    <w:rsid w:val="5AAA335F"/>
    <w:rsid w:val="6315993C"/>
    <w:rsid w:val="64AC62F8"/>
    <w:rsid w:val="66C79F3A"/>
    <w:rsid w:val="676F8E0A"/>
    <w:rsid w:val="68CDDC28"/>
    <w:rsid w:val="68EDEA67"/>
    <w:rsid w:val="6CEF4400"/>
    <w:rsid w:val="7179A668"/>
    <w:rsid w:val="79A2EC10"/>
    <w:rsid w:val="7DFCE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F715"/>
  <w15:chartTrackingRefBased/>
  <w15:docId w15:val="{BAADA4DB-3794-4B07-98D3-39DE511C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E09"/>
    <w:pPr>
      <w:keepNext/>
      <w:keepLines/>
      <w:numPr>
        <w:numId w:val="6"/>
      </w:numPr>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C3E09"/>
    <w:pPr>
      <w:keepNext/>
      <w:keepLines/>
      <w:numPr>
        <w:ilvl w:val="1"/>
        <w:numId w:val="6"/>
      </w:numPr>
      <w:spacing w:before="40" w:after="0"/>
      <w:outlineLvl w:val="1"/>
    </w:pPr>
    <w:rPr>
      <w:rFonts w:eastAsiaTheme="majorEastAsia" w:cstheme="majorBidi"/>
      <w:szCs w:val="26"/>
    </w:rPr>
  </w:style>
  <w:style w:type="paragraph" w:styleId="Kop3">
    <w:name w:val="heading 3"/>
    <w:basedOn w:val="Standaard"/>
    <w:next w:val="Standaard"/>
    <w:link w:val="Kop3Char"/>
    <w:uiPriority w:val="9"/>
    <w:semiHidden/>
    <w:unhideWhenUsed/>
    <w:qFormat/>
    <w:rsid w:val="00BC3E09"/>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C3E09"/>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C3E09"/>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C3E09"/>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C3E09"/>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C3E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C3E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E09"/>
    <w:rPr>
      <w:rFonts w:eastAsiaTheme="majorEastAsia" w:cstheme="majorBidi"/>
      <w:b/>
      <w:szCs w:val="32"/>
    </w:rPr>
  </w:style>
  <w:style w:type="paragraph" w:styleId="Lijstalinea">
    <w:name w:val="List Paragraph"/>
    <w:basedOn w:val="Standaard"/>
    <w:uiPriority w:val="34"/>
    <w:qFormat/>
    <w:rsid w:val="003175A3"/>
    <w:pPr>
      <w:ind w:left="720"/>
      <w:contextualSpacing/>
    </w:pPr>
  </w:style>
  <w:style w:type="paragraph" w:styleId="Voetnoottekst">
    <w:name w:val="footnote text"/>
    <w:basedOn w:val="Standaard"/>
    <w:link w:val="VoetnoottekstChar"/>
    <w:uiPriority w:val="99"/>
    <w:semiHidden/>
    <w:unhideWhenUsed/>
    <w:rsid w:val="006D4F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4F93"/>
    <w:rPr>
      <w:sz w:val="20"/>
      <w:szCs w:val="20"/>
    </w:rPr>
  </w:style>
  <w:style w:type="character" w:styleId="Voetnootmarkering">
    <w:name w:val="footnote reference"/>
    <w:basedOn w:val="Standaardalinea-lettertype"/>
    <w:uiPriority w:val="99"/>
    <w:semiHidden/>
    <w:unhideWhenUsed/>
    <w:rsid w:val="006D4F93"/>
    <w:rPr>
      <w:vertAlign w:val="superscript"/>
    </w:rPr>
  </w:style>
  <w:style w:type="character" w:styleId="Verwijzingopmerking">
    <w:name w:val="annotation reference"/>
    <w:basedOn w:val="Standaardalinea-lettertype"/>
    <w:uiPriority w:val="99"/>
    <w:semiHidden/>
    <w:unhideWhenUsed/>
    <w:rsid w:val="005E750E"/>
    <w:rPr>
      <w:sz w:val="16"/>
      <w:szCs w:val="16"/>
    </w:rPr>
  </w:style>
  <w:style w:type="paragraph" w:styleId="Tekstopmerking">
    <w:name w:val="annotation text"/>
    <w:basedOn w:val="Standaard"/>
    <w:link w:val="TekstopmerkingChar"/>
    <w:uiPriority w:val="99"/>
    <w:unhideWhenUsed/>
    <w:rsid w:val="005E750E"/>
    <w:pPr>
      <w:spacing w:line="240" w:lineRule="auto"/>
    </w:pPr>
    <w:rPr>
      <w:sz w:val="20"/>
      <w:szCs w:val="20"/>
    </w:rPr>
  </w:style>
  <w:style w:type="character" w:customStyle="1" w:styleId="TekstopmerkingChar">
    <w:name w:val="Tekst opmerking Char"/>
    <w:basedOn w:val="Standaardalinea-lettertype"/>
    <w:link w:val="Tekstopmerking"/>
    <w:uiPriority w:val="99"/>
    <w:rsid w:val="005E750E"/>
    <w:rPr>
      <w:sz w:val="20"/>
      <w:szCs w:val="20"/>
    </w:rPr>
  </w:style>
  <w:style w:type="paragraph" w:styleId="Onderwerpvanopmerking">
    <w:name w:val="annotation subject"/>
    <w:basedOn w:val="Tekstopmerking"/>
    <w:next w:val="Tekstopmerking"/>
    <w:link w:val="OnderwerpvanopmerkingChar"/>
    <w:uiPriority w:val="99"/>
    <w:semiHidden/>
    <w:unhideWhenUsed/>
    <w:rsid w:val="005E750E"/>
    <w:rPr>
      <w:b/>
      <w:bCs/>
    </w:rPr>
  </w:style>
  <w:style w:type="character" w:customStyle="1" w:styleId="OnderwerpvanopmerkingChar">
    <w:name w:val="Onderwerp van opmerking Char"/>
    <w:basedOn w:val="TekstopmerkingChar"/>
    <w:link w:val="Onderwerpvanopmerking"/>
    <w:uiPriority w:val="99"/>
    <w:semiHidden/>
    <w:rsid w:val="005E750E"/>
    <w:rPr>
      <w:b/>
      <w:bCs/>
      <w:sz w:val="20"/>
      <w:szCs w:val="20"/>
    </w:rPr>
  </w:style>
  <w:style w:type="paragraph" w:styleId="Ballontekst">
    <w:name w:val="Balloon Text"/>
    <w:basedOn w:val="Standaard"/>
    <w:link w:val="BallontekstChar"/>
    <w:uiPriority w:val="99"/>
    <w:semiHidden/>
    <w:unhideWhenUsed/>
    <w:rsid w:val="005E750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750E"/>
    <w:rPr>
      <w:rFonts w:ascii="Segoe UI" w:hAnsi="Segoe UI" w:cs="Segoe UI"/>
      <w:sz w:val="18"/>
      <w:szCs w:val="18"/>
    </w:rPr>
  </w:style>
  <w:style w:type="character" w:customStyle="1" w:styleId="Kop2Char">
    <w:name w:val="Kop 2 Char"/>
    <w:basedOn w:val="Standaardalinea-lettertype"/>
    <w:link w:val="Kop2"/>
    <w:uiPriority w:val="9"/>
    <w:rsid w:val="00BC3E09"/>
    <w:rPr>
      <w:rFonts w:eastAsiaTheme="majorEastAsia" w:cstheme="majorBidi"/>
      <w:szCs w:val="26"/>
    </w:rPr>
  </w:style>
  <w:style w:type="character" w:customStyle="1" w:styleId="Kop3Char">
    <w:name w:val="Kop 3 Char"/>
    <w:basedOn w:val="Standaardalinea-lettertype"/>
    <w:link w:val="Kop3"/>
    <w:uiPriority w:val="9"/>
    <w:semiHidden/>
    <w:rsid w:val="00BC3E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C3E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BC3E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C3E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C3E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C3E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3E09"/>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30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8C"/>
  </w:style>
  <w:style w:type="paragraph" w:styleId="Voettekst">
    <w:name w:val="footer"/>
    <w:basedOn w:val="Standaard"/>
    <w:link w:val="VoettekstChar"/>
    <w:uiPriority w:val="99"/>
    <w:unhideWhenUsed/>
    <w:rsid w:val="00930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8C"/>
  </w:style>
  <w:style w:type="character" w:styleId="Hyperlink">
    <w:name w:val="Hyperlink"/>
    <w:basedOn w:val="Standaardalinea-lettertype"/>
    <w:uiPriority w:val="99"/>
    <w:unhideWhenUsed/>
    <w:rsid w:val="007E3FA9"/>
    <w:rPr>
      <w:color w:val="0563C1" w:themeColor="hyperlink"/>
      <w:u w:val="single"/>
    </w:rPr>
  </w:style>
  <w:style w:type="character" w:styleId="Onopgelostemelding">
    <w:name w:val="Unresolved Mention"/>
    <w:basedOn w:val="Standaardalinea-lettertype"/>
    <w:uiPriority w:val="99"/>
    <w:semiHidden/>
    <w:unhideWhenUsed/>
    <w:rsid w:val="00675E27"/>
    <w:rPr>
      <w:color w:val="605E5C"/>
      <w:shd w:val="clear" w:color="auto" w:fill="E1DFDD"/>
    </w:rPr>
  </w:style>
  <w:style w:type="paragraph" w:customStyle="1" w:styleId="paragraph">
    <w:name w:val="paragraph"/>
    <w:basedOn w:val="Standaard"/>
    <w:rsid w:val="00F646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646EE"/>
  </w:style>
  <w:style w:type="character" w:customStyle="1" w:styleId="eop">
    <w:name w:val="eop"/>
    <w:basedOn w:val="Standaardalinea-lettertype"/>
    <w:rsid w:val="00F646EE"/>
  </w:style>
  <w:style w:type="paragraph" w:customStyle="1" w:styleId="ArticleLevel2">
    <w:name w:val="Article Level 2"/>
    <w:basedOn w:val="Standaard"/>
    <w:link w:val="ArticleLevel2Char"/>
    <w:qFormat/>
    <w:rsid w:val="00534868"/>
    <w:pPr>
      <w:numPr>
        <w:ilvl w:val="1"/>
        <w:numId w:val="20"/>
      </w:numPr>
      <w:suppressAutoHyphens/>
      <w:spacing w:after="0" w:line="288" w:lineRule="auto"/>
      <w:ind w:left="1418" w:hanging="1418"/>
    </w:pPr>
    <w:rPr>
      <w:sz w:val="24"/>
      <w:szCs w:val="24"/>
    </w:rPr>
  </w:style>
  <w:style w:type="paragraph" w:customStyle="1" w:styleId="ArticleLevel1">
    <w:name w:val="Article Level 1"/>
    <w:basedOn w:val="Standaard"/>
    <w:next w:val="ArticleLevel2"/>
    <w:qFormat/>
    <w:rsid w:val="00534868"/>
    <w:pPr>
      <w:numPr>
        <w:numId w:val="20"/>
      </w:numPr>
      <w:suppressAutoHyphens/>
      <w:spacing w:after="0" w:line="288" w:lineRule="auto"/>
    </w:pPr>
    <w:rPr>
      <w:b/>
      <w:bCs/>
      <w:sz w:val="24"/>
      <w:szCs w:val="24"/>
    </w:rPr>
  </w:style>
  <w:style w:type="character" w:customStyle="1" w:styleId="ArticleLevel2Char">
    <w:name w:val="Article Level 2 Char"/>
    <w:basedOn w:val="Standaardalinea-lettertype"/>
    <w:link w:val="ArticleLevel2"/>
    <w:qFormat/>
    <w:locked/>
    <w:rsid w:val="00534868"/>
    <w:rPr>
      <w:sz w:val="24"/>
      <w:szCs w:val="24"/>
    </w:rPr>
  </w:style>
  <w:style w:type="paragraph" w:customStyle="1" w:styleId="ArticleLevel4">
    <w:name w:val="Article Level 4"/>
    <w:basedOn w:val="Standaard"/>
    <w:qFormat/>
    <w:rsid w:val="00534868"/>
    <w:pPr>
      <w:numPr>
        <w:ilvl w:val="3"/>
        <w:numId w:val="20"/>
      </w:numPr>
      <w:suppressAutoHyphens/>
      <w:spacing w:after="0" w:line="288" w:lineRule="auto"/>
      <w:ind w:left="1418" w:hanging="1418"/>
    </w:pPr>
    <w:rPr>
      <w:sz w:val="24"/>
      <w:szCs w:val="24"/>
    </w:rPr>
  </w:style>
  <w:style w:type="paragraph" w:customStyle="1" w:styleId="ArticleLevel3">
    <w:name w:val="Article Level 3"/>
    <w:basedOn w:val="Standaard"/>
    <w:next w:val="ArticleLevel4"/>
    <w:qFormat/>
    <w:rsid w:val="00534868"/>
    <w:pPr>
      <w:numPr>
        <w:ilvl w:val="2"/>
        <w:numId w:val="20"/>
      </w:numPr>
      <w:suppressAutoHyphens/>
      <w:spacing w:after="0" w:line="288" w:lineRule="auto"/>
      <w:ind w:left="1418" w:hanging="1418"/>
    </w:pPr>
    <w:rPr>
      <w:sz w:val="24"/>
      <w:szCs w:val="24"/>
    </w:rPr>
  </w:style>
  <w:style w:type="paragraph" w:customStyle="1" w:styleId="ArticleLevel5">
    <w:name w:val="Article Level 5"/>
    <w:basedOn w:val="Standaard"/>
    <w:qFormat/>
    <w:rsid w:val="00534868"/>
    <w:pPr>
      <w:numPr>
        <w:ilvl w:val="4"/>
        <w:numId w:val="20"/>
      </w:numPr>
      <w:suppressAutoHyphens/>
      <w:spacing w:after="0" w:line="288" w:lineRule="auto"/>
      <w:ind w:left="1843" w:hanging="425"/>
    </w:pPr>
    <w:rPr>
      <w:sz w:val="24"/>
      <w:szCs w:val="24"/>
    </w:rPr>
  </w:style>
  <w:style w:type="paragraph" w:customStyle="1" w:styleId="ArticleLevel6">
    <w:name w:val="Article Level 6"/>
    <w:basedOn w:val="Standaard"/>
    <w:qFormat/>
    <w:rsid w:val="00534868"/>
    <w:pPr>
      <w:numPr>
        <w:ilvl w:val="5"/>
        <w:numId w:val="20"/>
      </w:numPr>
      <w:tabs>
        <w:tab w:val="left" w:pos="851"/>
      </w:tabs>
      <w:suppressAutoHyphens/>
      <w:spacing w:after="0" w:line="288" w:lineRule="auto"/>
      <w:ind w:left="1843" w:hanging="42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55875">
      <w:bodyDiv w:val="1"/>
      <w:marLeft w:val="0"/>
      <w:marRight w:val="0"/>
      <w:marTop w:val="0"/>
      <w:marBottom w:val="0"/>
      <w:divBdr>
        <w:top w:val="none" w:sz="0" w:space="0" w:color="auto"/>
        <w:left w:val="none" w:sz="0" w:space="0" w:color="auto"/>
        <w:bottom w:val="none" w:sz="0" w:space="0" w:color="auto"/>
        <w:right w:val="none" w:sz="0" w:space="0" w:color="auto"/>
      </w:divBdr>
    </w:div>
    <w:div w:id="786120291">
      <w:bodyDiv w:val="1"/>
      <w:marLeft w:val="0"/>
      <w:marRight w:val="0"/>
      <w:marTop w:val="0"/>
      <w:marBottom w:val="0"/>
      <w:divBdr>
        <w:top w:val="none" w:sz="0" w:space="0" w:color="auto"/>
        <w:left w:val="none" w:sz="0" w:space="0" w:color="auto"/>
        <w:bottom w:val="none" w:sz="0" w:space="0" w:color="auto"/>
        <w:right w:val="none" w:sz="0" w:space="0" w:color="auto"/>
      </w:divBdr>
    </w:div>
    <w:div w:id="988435709">
      <w:bodyDiv w:val="1"/>
      <w:marLeft w:val="0"/>
      <w:marRight w:val="0"/>
      <w:marTop w:val="0"/>
      <w:marBottom w:val="0"/>
      <w:divBdr>
        <w:top w:val="none" w:sz="0" w:space="0" w:color="auto"/>
        <w:left w:val="none" w:sz="0" w:space="0" w:color="auto"/>
        <w:bottom w:val="none" w:sz="0" w:space="0" w:color="auto"/>
        <w:right w:val="none" w:sz="0" w:space="0" w:color="auto"/>
      </w:divBdr>
    </w:div>
    <w:div w:id="15062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belastingdienst.nl%2Fwps%2Fwcm%2Fconnect%2Fbldcontentnl%2Fbelastingdienst%2Fzakelijk%2Fbtw%2Fadministratie_bijhouden%2Ffacturen_maken%2Ffactuureisen%2F&amp;data=05%7C01%7Cc.vandenhout%40s-hertogenbosch.nl%7Cb2d7353bbab54d97b8e408db0537c39f%7C3c4d006777b947959f8877f48d23fce5%7C0%7C0%7C638109509284048180%7CUnknown%7CTWFpbGZsb3d8eyJWIjoiMC4wLjAwMDAiLCJQIjoiV2luMzIiLCJBTiI6Ik1haWwiLCJXVCI6Mn0%3D%7C3000%7C%7C%7C&amp;sdata=xAL4w5NhLnm%2FAgeW14g1bN0%2FgsAph52EM0QrJZUW90Y%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ng.nl/sites/default/files/2024-07/gemeentelijke_ict_kwaliteitsnormen_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TaxCatchAll xmlns="67ac0d4d-d8ac-4523-89dc-8e7b44640f7e">
      <Value>1</Value>
    </TaxCatchAll>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A3079D7A3534B986AC1BF4C412743" ma:contentTypeVersion="11" ma:contentTypeDescription="Een nieuw document maken." ma:contentTypeScope="" ma:versionID="f34b769ef37b0027a8a35fd853f21dec">
  <xsd:schema xmlns:xsd="http://www.w3.org/2001/XMLSchema" xmlns:xs="http://www.w3.org/2001/XMLSchema" xmlns:p="http://schemas.microsoft.com/office/2006/metadata/properties" xmlns:ns2="278c3c4d-f426-4f19-87e5-1f9242ca19bd" xmlns:ns3="67ac0d4d-d8ac-4523-89dc-8e7b44640f7e" xmlns:ns4="c38a23ec-721d-4cd6-9af5-0b9c9394d529" targetNamespace="http://schemas.microsoft.com/office/2006/metadata/properties" ma:root="true" ma:fieldsID="4e43a32817070260ea300540b721078b" ns2:_="" ns3:_="" ns4:_="">
    <xsd:import namespace="278c3c4d-f426-4f19-87e5-1f9242ca19bd"/>
    <xsd:import namespace="67ac0d4d-d8ac-4523-89dc-8e7b44640f7e"/>
    <xsd:import namespace="c38a23ec-721d-4cd6-9af5-0b9c9394d52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2:gshDatum1" minOccurs="0"/>
                <xsd:element ref="ns2:c523776ef64d44ea944eac43704e0b3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3" nillable="true" ma:displayName="Datum I binnenkomst/verzending" ma:format="DateTime" ma:internalName="gshDatum1">
      <xsd:simpleType>
        <xsd:restriction base="dms:DateTime"/>
      </xsd:simpleType>
    </xsd:element>
    <xsd:element name="c523776ef64d44ea944eac43704e0b3b" ma:index="15"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c0d4d-d8ac-4523-89dc-8e7b44640f7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d565743-b2ba-4461-8612-2894945ffda9}" ma:internalName="TaxCatchAll" ma:showField="CatchAllData" ma:web="67ac0d4d-d8ac-4523-89dc-8e7b44640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a23ec-721d-4cd6-9af5-0b9c9394d529"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3806A-B97C-4D27-B821-04C850196F99}">
  <ds:schemaRefs>
    <ds:schemaRef ds:uri="http://schemas.openxmlformats.org/officeDocument/2006/bibliography"/>
  </ds:schemaRefs>
</ds:datastoreItem>
</file>

<file path=customXml/itemProps2.xml><?xml version="1.0" encoding="utf-8"?>
<ds:datastoreItem xmlns:ds="http://schemas.openxmlformats.org/officeDocument/2006/customXml" ds:itemID="{28EEA34D-05DB-42F2-99DB-05E3B996496A}">
  <ds:schemaRefs>
    <ds:schemaRef ds:uri="http://schemas.microsoft.com/office/infopath/2007/PartnerControls"/>
    <ds:schemaRef ds:uri="http://schemas.openxmlformats.org/package/2006/metadata/core-properties"/>
    <ds:schemaRef ds:uri="278c3c4d-f426-4f19-87e5-1f9242ca19bd"/>
    <ds:schemaRef ds:uri="http://schemas.microsoft.com/office/2006/metadata/properties"/>
    <ds:schemaRef ds:uri="http://purl.org/dc/terms/"/>
    <ds:schemaRef ds:uri="c38a23ec-721d-4cd6-9af5-0b9c9394d529"/>
    <ds:schemaRef ds:uri="http://schemas.microsoft.com/office/2006/documentManagement/types"/>
    <ds:schemaRef ds:uri="http://www.w3.org/XML/1998/namespace"/>
    <ds:schemaRef ds:uri="67ac0d4d-d8ac-4523-89dc-8e7b44640f7e"/>
    <ds:schemaRef ds:uri="http://purl.org/dc/dcmitype/"/>
    <ds:schemaRef ds:uri="http://purl.org/dc/elements/1.1/"/>
  </ds:schemaRefs>
</ds:datastoreItem>
</file>

<file path=customXml/itemProps3.xml><?xml version="1.0" encoding="utf-8"?>
<ds:datastoreItem xmlns:ds="http://schemas.openxmlformats.org/officeDocument/2006/customXml" ds:itemID="{72C4BAA2-7D34-41F7-8D83-55BC2067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67ac0d4d-d8ac-4523-89dc-8e7b44640f7e"/>
    <ds:schemaRef ds:uri="c38a23ec-721d-4cd6-9af5-0b9c9394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2A2D1-1D04-4244-B513-D4EDBA10E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13088</Characters>
  <Application>Microsoft Office Word</Application>
  <DocSecurity>0</DocSecurity>
  <Lines>109</Lines>
  <Paragraphs>30</Paragraphs>
  <ScaleCrop>false</ScaleCrop>
  <Company/>
  <LinksUpToDate>false</LinksUpToDate>
  <CharactersWithSpaces>15437</CharactersWithSpaces>
  <SharedDoc>false</SharedDoc>
  <HLinks>
    <vt:vector size="66" baseType="variant">
      <vt:variant>
        <vt:i4>1048650</vt:i4>
      </vt:variant>
      <vt:variant>
        <vt:i4>3</vt:i4>
      </vt:variant>
      <vt:variant>
        <vt:i4>0</vt:i4>
      </vt:variant>
      <vt:variant>
        <vt:i4>5</vt:i4>
      </vt:variant>
      <vt:variant>
        <vt:lpwstr>https://eur01.safelinks.protection.outlook.com/?url=https%3A%2F%2Fwww.belastingdienst.nl%2Fwps%2Fwcm%2Fconnect%2Fbldcontentnl%2Fbelastingdienst%2Fzakelijk%2Fbtw%2Fadministratie_bijhouden%2Ffacturen_maken%2Ffactuureisen%2F&amp;data=05%7C01%7Cc.vandenhout%40s-hertogenbosch.nl%7Cb2d7353bbab54d97b8e408db0537c39f%7C3c4d006777b947959f8877f48d23fce5%7C0%7C0%7C638109509284048180%7CUnknown%7CTWFpbGZsb3d8eyJWIjoiMC4wLjAwMDAiLCJQIjoiV2luMzIiLCJBTiI6Ik1haWwiLCJXVCI6Mn0%3D%7C3000%7C%7C%7C&amp;sdata=xAL4w5NhLnm%2FAgeW14g1bN0%2FgsAph52EM0QrJZUW90Y%3D&amp;reserved=0</vt:lpwstr>
      </vt:variant>
      <vt:variant>
        <vt:lpwstr/>
      </vt:variant>
      <vt:variant>
        <vt:i4>655477</vt:i4>
      </vt:variant>
      <vt:variant>
        <vt:i4>0</vt:i4>
      </vt:variant>
      <vt:variant>
        <vt:i4>0</vt:i4>
      </vt:variant>
      <vt:variant>
        <vt:i4>5</vt:i4>
      </vt:variant>
      <vt:variant>
        <vt:lpwstr>https://vng.nl/sites/default/files/2024-07/gemeentelijke_ict_kwaliteitsnormen_2024.pdf</vt:lpwstr>
      </vt:variant>
      <vt:variant>
        <vt:lpwstr/>
      </vt:variant>
      <vt:variant>
        <vt:i4>2031665</vt:i4>
      </vt:variant>
      <vt:variant>
        <vt:i4>24</vt:i4>
      </vt:variant>
      <vt:variant>
        <vt:i4>0</vt:i4>
      </vt:variant>
      <vt:variant>
        <vt:i4>5</vt:i4>
      </vt:variant>
      <vt:variant>
        <vt:lpwstr>mailto:j.vankempen@s-Hertogenbosch.nl</vt:lpwstr>
      </vt:variant>
      <vt:variant>
        <vt:lpwstr/>
      </vt:variant>
      <vt:variant>
        <vt:i4>1114161</vt:i4>
      </vt:variant>
      <vt:variant>
        <vt:i4>21</vt:i4>
      </vt:variant>
      <vt:variant>
        <vt:i4>0</vt:i4>
      </vt:variant>
      <vt:variant>
        <vt:i4>5</vt:i4>
      </vt:variant>
      <vt:variant>
        <vt:lpwstr>mailto:l.kovacevic@s-hertogenbosch.nl</vt:lpwstr>
      </vt:variant>
      <vt:variant>
        <vt:lpwstr/>
      </vt:variant>
      <vt:variant>
        <vt:i4>1114161</vt:i4>
      </vt:variant>
      <vt:variant>
        <vt:i4>18</vt:i4>
      </vt:variant>
      <vt:variant>
        <vt:i4>0</vt:i4>
      </vt:variant>
      <vt:variant>
        <vt:i4>5</vt:i4>
      </vt:variant>
      <vt:variant>
        <vt:lpwstr>mailto:l.kovacevic@s-hertogenbosch.nl</vt:lpwstr>
      </vt:variant>
      <vt:variant>
        <vt:lpwstr/>
      </vt:variant>
      <vt:variant>
        <vt:i4>4128773</vt:i4>
      </vt:variant>
      <vt:variant>
        <vt:i4>15</vt:i4>
      </vt:variant>
      <vt:variant>
        <vt:i4>0</vt:i4>
      </vt:variant>
      <vt:variant>
        <vt:i4>5</vt:i4>
      </vt:variant>
      <vt:variant>
        <vt:lpwstr>mailto:jim.jansen@s-Hertogenbosch.nl</vt:lpwstr>
      </vt:variant>
      <vt:variant>
        <vt:lpwstr/>
      </vt:variant>
      <vt:variant>
        <vt:i4>8126549</vt:i4>
      </vt:variant>
      <vt:variant>
        <vt:i4>12</vt:i4>
      </vt:variant>
      <vt:variant>
        <vt:i4>0</vt:i4>
      </vt:variant>
      <vt:variant>
        <vt:i4>5</vt:i4>
      </vt:variant>
      <vt:variant>
        <vt:lpwstr>mailto:m.kamroun@s-Hertogenbosch.nl</vt:lpwstr>
      </vt:variant>
      <vt:variant>
        <vt:lpwstr/>
      </vt:variant>
      <vt:variant>
        <vt:i4>1703977</vt:i4>
      </vt:variant>
      <vt:variant>
        <vt:i4>9</vt:i4>
      </vt:variant>
      <vt:variant>
        <vt:i4>0</vt:i4>
      </vt:variant>
      <vt:variant>
        <vt:i4>5</vt:i4>
      </vt:variant>
      <vt:variant>
        <vt:lpwstr>mailto:jochen.boons@s-Hertogenbosch.nl</vt:lpwstr>
      </vt:variant>
      <vt:variant>
        <vt:lpwstr/>
      </vt:variant>
      <vt:variant>
        <vt:i4>8126549</vt:i4>
      </vt:variant>
      <vt:variant>
        <vt:i4>6</vt:i4>
      </vt:variant>
      <vt:variant>
        <vt:i4>0</vt:i4>
      </vt:variant>
      <vt:variant>
        <vt:i4>5</vt:i4>
      </vt:variant>
      <vt:variant>
        <vt:lpwstr>mailto:m.kamroun@s-Hertogenbosch.nl</vt:lpwstr>
      </vt:variant>
      <vt:variant>
        <vt:lpwstr/>
      </vt:variant>
      <vt:variant>
        <vt:i4>1703977</vt:i4>
      </vt:variant>
      <vt:variant>
        <vt:i4>3</vt:i4>
      </vt:variant>
      <vt:variant>
        <vt:i4>0</vt:i4>
      </vt:variant>
      <vt:variant>
        <vt:i4>5</vt:i4>
      </vt:variant>
      <vt:variant>
        <vt:lpwstr>mailto:jochen.boons@s-Hertogenbosch.nl</vt:lpwstr>
      </vt:variant>
      <vt:variant>
        <vt:lpwstr/>
      </vt:variant>
      <vt:variant>
        <vt:i4>6226044</vt:i4>
      </vt:variant>
      <vt:variant>
        <vt:i4>0</vt:i4>
      </vt:variant>
      <vt:variant>
        <vt:i4>0</vt:i4>
      </vt:variant>
      <vt:variant>
        <vt:i4>5</vt:i4>
      </vt:variant>
      <vt:variant>
        <vt:lpwstr>mailto:y.vanboxmeer@s-Hertogenbosch.nl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Plansoftware usecase planwijziging</dc:title>
  <dc:subject/>
  <dc:creator>Henk Matthijsse</dc:creator>
  <cp:keywords/>
  <dc:description/>
  <cp:lastModifiedBy>Yvonne van Boxmeer</cp:lastModifiedBy>
  <cp:revision>2</cp:revision>
  <dcterms:created xsi:type="dcterms:W3CDTF">2025-09-23T08:28:00Z</dcterms:created>
  <dcterms:modified xsi:type="dcterms:W3CDTF">2025-09-23T08:28:00Z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0x010100B44A3079D7A3534B986AC1BF4C412743</vt:lpwstr>
  </property>
  <property fmtid="{D5CDD505-2E9C-101B-9397-08002B2CF9AE}" pid="3" name="gshDocumentstatus">
    <vt:lpwstr>1;#Concept|fac772ea-c83a-4d2d-8153-73dc814209cd</vt:lpwstr>
  </property>
  <property fmtid="{D5CDD505-2E9C-101B-9397-08002B2CF9AE}" pid="4" name="gshDocumentSoort">
    <vt:lpwstr/>
  </property>
  <property fmtid="{D5CDD505-2E9C-101B-9397-08002B2CF9AE}" pid="5" name="gshProjectfase">
    <vt:lpwstr/>
  </property>
</Properties>
</file>