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20873795">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3195674F" w:rsidR="00A25488" w:rsidRPr="00A25488" w:rsidRDefault="00A25488" w:rsidP="00A25488">
            <w:pPr>
              <w:pStyle w:val="RIJK4-Tekst"/>
              <w:rPr>
                <w:rFonts w:eastAsia="Times New Roman"/>
                <w:lang w:eastAsia="nl-NL"/>
              </w:rPr>
            </w:pPr>
            <w:r w:rsidRPr="00A25488">
              <w:rPr>
                <w:rFonts w:eastAsia="Times New Roman"/>
                <w:lang w:eastAsia="nl-NL"/>
              </w:rPr>
              <w:t xml:space="preserve">(kruis aan op welke kerncompetentie deze referentieverklaring van toepassing is, </w:t>
            </w:r>
            <w:r w:rsidRPr="007C0CFB">
              <w:rPr>
                <w:rFonts w:eastAsia="Times New Roman"/>
                <w:lang w:eastAsia="nl-NL"/>
              </w:rPr>
              <w:t>zie hoofdstuk 3.2.</w:t>
            </w:r>
            <w:r w:rsidR="007C0CFB" w:rsidRPr="007C0CFB">
              <w:rPr>
                <w:rFonts w:eastAsia="Times New Roman"/>
                <w:lang w:eastAsia="nl-NL"/>
              </w:rPr>
              <w:t>3</w:t>
            </w:r>
            <w:r w:rsidRPr="007C0CFB">
              <w:rPr>
                <w:rFonts w:eastAsia="Times New Roman"/>
                <w:lang w:eastAsia="nl-NL"/>
              </w:rPr>
              <w:t>)</w:t>
            </w:r>
          </w:p>
          <w:p w14:paraId="72A37629" w14:textId="77777777" w:rsidR="007C0CFB" w:rsidRPr="007C0CFB" w:rsidRDefault="007C0CFB" w:rsidP="007C0CFB">
            <w:pPr>
              <w:pStyle w:val="RIJK4-Tekst"/>
              <w:numPr>
                <w:ilvl w:val="0"/>
                <w:numId w:val="42"/>
              </w:numPr>
              <w:rPr>
                <w:rFonts w:eastAsia="Times New Roman"/>
                <w:u w:val="single"/>
                <w:lang w:eastAsia="nl-NL"/>
              </w:rPr>
            </w:pPr>
            <w:r w:rsidRPr="007C0CFB">
              <w:rPr>
                <w:rFonts w:eastAsia="Times New Roman"/>
                <w:u w:val="single"/>
                <w:lang w:eastAsia="nl-NL"/>
              </w:rPr>
              <w:t>Kerncompetentie 1</w:t>
            </w:r>
          </w:p>
          <w:p w14:paraId="03F8F16B" w14:textId="77777777" w:rsidR="007C0CFB" w:rsidRPr="007C0CFB" w:rsidRDefault="007C0CFB" w:rsidP="007C0CFB">
            <w:pPr>
              <w:pStyle w:val="RIJK4-Tekst"/>
              <w:rPr>
                <w:rFonts w:eastAsia="Times New Roman"/>
                <w:lang w:eastAsia="nl-NL"/>
              </w:rPr>
            </w:pPr>
            <w:r w:rsidRPr="007C0CFB">
              <w:rPr>
                <w:rFonts w:eastAsia="Times New Roman"/>
                <w:lang w:eastAsia="nl-NL"/>
              </w:rPr>
              <w:t>De Inschrijver heeft ervaring met regulier onderhoud van een hybride sportveld  Grassmaster en waarop wedstrijden vanuit de sportbond KNVB en sportbond UEFA (damesteams en tot onder 21 jaar heren), wedstrijden worden gespeeld. Het onderhoud dient te zijn uitgevoerd in een aaneengesloten periode van ten minste twee jaar.</w:t>
            </w:r>
          </w:p>
          <w:p w14:paraId="4B453928" w14:textId="77777777" w:rsidR="007C0CFB" w:rsidRPr="007C0CFB" w:rsidRDefault="007C0CFB" w:rsidP="007C0CFB">
            <w:pPr>
              <w:pStyle w:val="RIJK4-Tekst"/>
              <w:numPr>
                <w:ilvl w:val="0"/>
                <w:numId w:val="42"/>
              </w:numPr>
              <w:rPr>
                <w:rFonts w:eastAsia="Times New Roman"/>
                <w:u w:val="single"/>
                <w:lang w:eastAsia="nl-NL"/>
              </w:rPr>
            </w:pPr>
            <w:r w:rsidRPr="007C0CFB">
              <w:rPr>
                <w:rFonts w:eastAsia="Times New Roman"/>
                <w:u w:val="single"/>
                <w:lang w:eastAsia="nl-NL"/>
              </w:rPr>
              <w:t>Kerncompetentie 2</w:t>
            </w:r>
          </w:p>
          <w:p w14:paraId="2F80F592" w14:textId="39AE9038" w:rsidR="00A25488" w:rsidRPr="00A25488" w:rsidRDefault="007C0CFB" w:rsidP="007C0CFB">
            <w:pPr>
              <w:pStyle w:val="RIJK4-Tekst"/>
              <w:rPr>
                <w:rFonts w:eastAsia="Times New Roman"/>
                <w:lang w:eastAsia="nl-NL"/>
              </w:rPr>
            </w:pPr>
            <w:r w:rsidRPr="007C0CFB">
              <w:rPr>
                <w:rFonts w:eastAsia="Times New Roman"/>
                <w:lang w:eastAsia="nl-NL"/>
              </w:rPr>
              <w:t>De Inschrijver heeft ervaring met regulier onderhoud van kunstgras sportvelden waarop in competitieverband vanuit de landelijke sportbonden zoals KNVB, KNHB, NHV en/of KNKV wedstrijden worden gespeeld.</w:t>
            </w: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9"/>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A7ED" w14:textId="77777777" w:rsidR="00A25488" w:rsidRDefault="00A25488" w:rsidP="00AD3DBD">
      <w:pPr>
        <w:spacing w:line="240" w:lineRule="auto"/>
      </w:pPr>
      <w:r>
        <w:separator/>
      </w:r>
    </w:p>
  </w:endnote>
  <w:endnote w:type="continuationSeparator" w:id="0">
    <w:p w14:paraId="2F29728F" w14:textId="77777777" w:rsidR="00A25488" w:rsidRDefault="00A25488"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7C0CFB">
        <w:pPr>
          <w:pStyle w:val="Voettekst"/>
          <w:jc w:val="right"/>
          <w:rPr>
            <w:sz w:val="16"/>
            <w:szCs w:val="16"/>
          </w:rPr>
        </w:pPr>
      </w:p>
    </w:sdtContent>
  </w:sdt>
  <w:p w14:paraId="1B8B9939" w14:textId="1A4D7916"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bookmarkEnd w:id="6"/>
    <w:bookmarkEnd w:id="7"/>
    <w:r w:rsidR="007C0CFB" w:rsidRPr="007C0CFB">
      <w:rPr>
        <w:sz w:val="16"/>
        <w:szCs w:val="16"/>
      </w:rPr>
      <w:t>NW 042025 PRJ-2500098</w:t>
    </w:r>
    <w:r w:rsidR="007C0CFB">
      <w:rPr>
        <w:sz w:val="16"/>
        <w:szCs w:val="16"/>
      </w:rPr>
      <w:t xml:space="preserve"> Groot onderhoud sportvelden kunstgras</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662" w14:textId="77777777" w:rsidR="00A25488" w:rsidRDefault="00A25488" w:rsidP="00AD3DBD">
      <w:pPr>
        <w:spacing w:line="240" w:lineRule="auto"/>
      </w:pPr>
      <w:r>
        <w:separator/>
      </w:r>
    </w:p>
  </w:footnote>
  <w:footnote w:type="continuationSeparator" w:id="0">
    <w:p w14:paraId="2E23B51C" w14:textId="77777777" w:rsidR="00A25488" w:rsidRDefault="00A25488"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8A674F6"/>
    <w:multiLevelType w:val="hybridMultilevel"/>
    <w:tmpl w:val="021C64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0"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40"/>
  </w:num>
  <w:num w:numId="5" w16cid:durableId="1829514867">
    <w:abstractNumId w:val="24"/>
  </w:num>
  <w:num w:numId="6" w16cid:durableId="757795146">
    <w:abstractNumId w:val="38"/>
  </w:num>
  <w:num w:numId="7" w16cid:durableId="1413502913">
    <w:abstractNumId w:val="22"/>
  </w:num>
  <w:num w:numId="8" w16cid:durableId="2055887385">
    <w:abstractNumId w:val="39"/>
  </w:num>
  <w:num w:numId="9" w16cid:durableId="1515651897">
    <w:abstractNumId w:val="32"/>
  </w:num>
  <w:num w:numId="10" w16cid:durableId="1263102133">
    <w:abstractNumId w:val="41"/>
  </w:num>
  <w:num w:numId="11" w16cid:durableId="973948457">
    <w:abstractNumId w:val="19"/>
  </w:num>
  <w:num w:numId="12" w16cid:durableId="1430080340">
    <w:abstractNumId w:val="2"/>
  </w:num>
  <w:num w:numId="13" w16cid:durableId="1482114108">
    <w:abstractNumId w:val="36"/>
  </w:num>
  <w:num w:numId="14" w16cid:durableId="1570799334">
    <w:abstractNumId w:val="35"/>
  </w:num>
  <w:num w:numId="15" w16cid:durableId="2029401853">
    <w:abstractNumId w:val="14"/>
  </w:num>
  <w:num w:numId="16" w16cid:durableId="4599154">
    <w:abstractNumId w:val="13"/>
  </w:num>
  <w:num w:numId="17" w16cid:durableId="373189458">
    <w:abstractNumId w:val="34"/>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7"/>
  </w:num>
  <w:num w:numId="38" w16cid:durableId="1758861802">
    <w:abstractNumId w:val="20"/>
  </w:num>
  <w:num w:numId="39" w16cid:durableId="202402024">
    <w:abstractNumId w:val="9"/>
  </w:num>
  <w:num w:numId="40" w16cid:durableId="1491099275">
    <w:abstractNumId w:val="12"/>
  </w:num>
  <w:num w:numId="41" w16cid:durableId="1455101563">
    <w:abstractNumId w:val="29"/>
  </w:num>
  <w:num w:numId="42" w16cid:durableId="3246762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746E8"/>
    <w:rsid w:val="0028686C"/>
    <w:rsid w:val="002F2BDD"/>
    <w:rsid w:val="0031108C"/>
    <w:rsid w:val="003A74F1"/>
    <w:rsid w:val="003B3ACE"/>
    <w:rsid w:val="003E1E90"/>
    <w:rsid w:val="00490B86"/>
    <w:rsid w:val="004B7869"/>
    <w:rsid w:val="004F062C"/>
    <w:rsid w:val="00545CD6"/>
    <w:rsid w:val="005A0616"/>
    <w:rsid w:val="005A62AE"/>
    <w:rsid w:val="005D0334"/>
    <w:rsid w:val="005E53B8"/>
    <w:rsid w:val="00642C94"/>
    <w:rsid w:val="006A2479"/>
    <w:rsid w:val="006A6684"/>
    <w:rsid w:val="006A66D2"/>
    <w:rsid w:val="007227CA"/>
    <w:rsid w:val="007C0CFB"/>
    <w:rsid w:val="007C3F9F"/>
    <w:rsid w:val="007C5466"/>
    <w:rsid w:val="007F69EC"/>
    <w:rsid w:val="00853ABA"/>
    <w:rsid w:val="00861790"/>
    <w:rsid w:val="0086698F"/>
    <w:rsid w:val="00885DE3"/>
    <w:rsid w:val="008B42FE"/>
    <w:rsid w:val="008D4F80"/>
    <w:rsid w:val="00927FB1"/>
    <w:rsid w:val="00970D12"/>
    <w:rsid w:val="009B0D1E"/>
    <w:rsid w:val="00A25488"/>
    <w:rsid w:val="00A46123"/>
    <w:rsid w:val="00A92CB2"/>
    <w:rsid w:val="00AA6DD3"/>
    <w:rsid w:val="00AB7DD5"/>
    <w:rsid w:val="00AD1EB1"/>
    <w:rsid w:val="00AD3DBD"/>
    <w:rsid w:val="00AF0100"/>
    <w:rsid w:val="00B47D7E"/>
    <w:rsid w:val="00B7620F"/>
    <w:rsid w:val="00B810FF"/>
    <w:rsid w:val="00B86F3C"/>
    <w:rsid w:val="00BA3F4D"/>
    <w:rsid w:val="00BB5AB1"/>
    <w:rsid w:val="00BE3730"/>
    <w:rsid w:val="00C51DDB"/>
    <w:rsid w:val="00C66F2D"/>
    <w:rsid w:val="00C9181D"/>
    <w:rsid w:val="00D11C5A"/>
    <w:rsid w:val="00D4662A"/>
    <w:rsid w:val="00D75FB0"/>
    <w:rsid w:val="00DF0D16"/>
    <w:rsid w:val="00E113ED"/>
    <w:rsid w:val="00E6442A"/>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3</cp:revision>
  <dcterms:created xsi:type="dcterms:W3CDTF">2025-09-15T11:55:00Z</dcterms:created>
  <dcterms:modified xsi:type="dcterms:W3CDTF">2025-09-15T12:23:00Z</dcterms:modified>
</cp:coreProperties>
</file>