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8CEE" w14:textId="77777777" w:rsidR="000511ED" w:rsidRPr="00534D1C" w:rsidRDefault="000511ED" w:rsidP="000511ED">
      <w:pPr>
        <w:rPr>
          <w:b/>
          <w:bCs/>
          <w:sz w:val="28"/>
          <w:szCs w:val="28"/>
        </w:rPr>
      </w:pPr>
      <w:r w:rsidRPr="00534D1C">
        <w:rPr>
          <w:b/>
          <w:bCs/>
          <w:sz w:val="28"/>
          <w:szCs w:val="28"/>
        </w:rPr>
        <w:t xml:space="preserve">Bijlage 4 Verklaring financiële en economische draagkracht </w:t>
      </w:r>
    </w:p>
    <w:p w14:paraId="77BE841D" w14:textId="77777777" w:rsidR="000511ED" w:rsidRDefault="000511ED" w:rsidP="000511ED"/>
    <w:p w14:paraId="62DF3DD3" w14:textId="01775D3A" w:rsidR="000511ED" w:rsidRDefault="000511ED" w:rsidP="000511ED">
      <w:r>
        <w:t xml:space="preserve">Hierbij verklaart ondergetekende dat: </w:t>
      </w:r>
    </w:p>
    <w:p w14:paraId="2953BA12" w14:textId="24F1189C" w:rsidR="000511ED" w:rsidRDefault="000511ED" w:rsidP="00534D1C">
      <w:pPr>
        <w:pStyle w:val="Lijstalinea"/>
        <w:numPr>
          <w:ilvl w:val="0"/>
          <w:numId w:val="2"/>
        </w:numPr>
        <w:ind w:left="426" w:hanging="284"/>
      </w:pPr>
      <w:r>
        <w:t>de financiële en economische draagkracht van de inschrijver zodanig is dat de continuïteit van het uitvoeren van het “…………………………………” gedurende de looptijd van de overeenkomst, inclusief een eventuele verlenging, niet in gevaar komt;</w:t>
      </w:r>
    </w:p>
    <w:p w14:paraId="0C160608" w14:textId="1B42F94C" w:rsidR="000511ED" w:rsidRDefault="000511ED" w:rsidP="00534D1C">
      <w:pPr>
        <w:pStyle w:val="Lijstalinea"/>
        <w:numPr>
          <w:ilvl w:val="0"/>
          <w:numId w:val="2"/>
        </w:numPr>
        <w:ind w:left="426" w:hanging="284"/>
      </w:pPr>
      <w:r>
        <w:t>de inschrijver gaat akkoord op het eerste verzoek daartoe van de aanbestedende dienst, voordat de opdracht eventueel wordt verleend, alsnog zijn of haar financieel economische situatie aan zal tonen door middel van toezending van de door de aanbestedende dienst gevraagde officiële stukken, zoals jaarverslagen/-rapporten (maximaal 3 maanden oud, eerder genoemde bewijsstukken en verklaringen zijn niet limitatief);</w:t>
      </w:r>
    </w:p>
    <w:p w14:paraId="43F20AF1" w14:textId="3689C6F1" w:rsidR="000511ED" w:rsidRDefault="000511ED" w:rsidP="00534D1C">
      <w:pPr>
        <w:pStyle w:val="Lijstalinea"/>
        <w:numPr>
          <w:ilvl w:val="0"/>
          <w:numId w:val="2"/>
        </w:numPr>
        <w:ind w:left="426" w:hanging="284"/>
      </w:pPr>
      <w:r>
        <w:t>deze van de inschrijver eventueel getoetst mogen worden bij een marktanalysebureau en/of financiële instantie en dat de door dat bureau of instantie verstrekte informatie bepalend is/zijn voor de bepaling van de financieel economische draagkracht. Indien de inschrijver dan niet voldoet aan de financieel economische draagkracht wordt de inschrijver uitgesloten van verdere deelname van de aanbesteding en komt de inschrijver niet in aanmerking voor de gunning van de opdracht.</w:t>
      </w:r>
    </w:p>
    <w:p w14:paraId="379A9592" w14:textId="3DEC8694" w:rsidR="000511ED" w:rsidRDefault="000511ED" w:rsidP="00534D1C">
      <w:pPr>
        <w:pStyle w:val="Lijstalinea"/>
        <w:numPr>
          <w:ilvl w:val="0"/>
          <w:numId w:val="2"/>
        </w:numPr>
        <w:ind w:left="426" w:hanging="284"/>
      </w:pPr>
      <w:r>
        <w:t>de gemiddelde jaaromzet over de laatste drie boekjaren is groter dan € …………..,-</w:t>
      </w:r>
    </w:p>
    <w:p w14:paraId="4068C999" w14:textId="77777777" w:rsidR="000511ED" w:rsidRDefault="000511ED" w:rsidP="000511ED">
      <w:r>
        <w:tab/>
      </w:r>
    </w:p>
    <w:p w14:paraId="0F0AB7F8" w14:textId="2F4C9A72" w:rsidR="000511ED" w:rsidRDefault="000511ED" w:rsidP="000511ED">
      <w:r>
        <w:t>Ondergetekende verklaart dat de onderneming beschikt over een positief eigen vermogen.</w:t>
      </w:r>
    </w:p>
    <w:p w14:paraId="25B7DD86" w14:textId="7DFF9E6E" w:rsidR="000511ED" w:rsidRDefault="000511ED" w:rsidP="000511ED">
      <w:r>
        <w:t xml:space="preserve">De aanbestedende dienst behoudt zich het recht voor de afgegeven verklaring, door middel inzage in de drie (3) meest recente jaarverslagen, op juistheid te toetsen. </w:t>
      </w:r>
    </w:p>
    <w:tbl>
      <w:tblPr>
        <w:tblStyle w:val="Tabelraster"/>
        <w:tblW w:w="0" w:type="auto"/>
        <w:tblLook w:val="04A0" w:firstRow="1" w:lastRow="0" w:firstColumn="1" w:lastColumn="0" w:noHBand="0" w:noVBand="1"/>
      </w:tblPr>
      <w:tblGrid>
        <w:gridCol w:w="2265"/>
        <w:gridCol w:w="2265"/>
        <w:gridCol w:w="2266"/>
        <w:gridCol w:w="2266"/>
      </w:tblGrid>
      <w:tr w:rsidR="00B91718" w14:paraId="15973D9D" w14:textId="77777777" w:rsidTr="00B91718">
        <w:tc>
          <w:tcPr>
            <w:tcW w:w="2265" w:type="dxa"/>
            <w:shd w:val="clear" w:color="auto" w:fill="BFBFBF" w:themeFill="background1" w:themeFillShade="BF"/>
          </w:tcPr>
          <w:p w14:paraId="3B460B51" w14:textId="615F347E" w:rsidR="00B91718" w:rsidRDefault="00B91718" w:rsidP="000511ED">
            <w:r>
              <w:t>Jaar</w:t>
            </w:r>
          </w:p>
        </w:tc>
        <w:tc>
          <w:tcPr>
            <w:tcW w:w="2265" w:type="dxa"/>
            <w:shd w:val="clear" w:color="auto" w:fill="BFBFBF" w:themeFill="background1" w:themeFillShade="BF"/>
          </w:tcPr>
          <w:p w14:paraId="092D03E9" w14:textId="402FBF99" w:rsidR="00B91718" w:rsidRDefault="00B91718" w:rsidP="000511ED">
            <w:r>
              <w:t>2022</w:t>
            </w:r>
          </w:p>
        </w:tc>
        <w:tc>
          <w:tcPr>
            <w:tcW w:w="2266" w:type="dxa"/>
            <w:shd w:val="clear" w:color="auto" w:fill="BFBFBF" w:themeFill="background1" w:themeFillShade="BF"/>
          </w:tcPr>
          <w:p w14:paraId="1EFBC130" w14:textId="504E67EE" w:rsidR="00B91718" w:rsidRDefault="00B91718" w:rsidP="000511ED">
            <w:r>
              <w:t>2023</w:t>
            </w:r>
          </w:p>
        </w:tc>
        <w:tc>
          <w:tcPr>
            <w:tcW w:w="2266" w:type="dxa"/>
            <w:shd w:val="clear" w:color="auto" w:fill="BFBFBF" w:themeFill="background1" w:themeFillShade="BF"/>
          </w:tcPr>
          <w:p w14:paraId="3B2F031D" w14:textId="63DC3007" w:rsidR="00B91718" w:rsidRDefault="00B91718" w:rsidP="000511ED">
            <w:r>
              <w:t>2024</w:t>
            </w:r>
          </w:p>
        </w:tc>
      </w:tr>
      <w:tr w:rsidR="00B91718" w14:paraId="4CD93A70" w14:textId="77777777" w:rsidTr="00B91718">
        <w:tc>
          <w:tcPr>
            <w:tcW w:w="2265" w:type="dxa"/>
          </w:tcPr>
          <w:p w14:paraId="66236DD9" w14:textId="5703EEAA" w:rsidR="00B91718" w:rsidRDefault="00E9201C" w:rsidP="000511ED">
            <w:r>
              <w:t>Totaal Eigen Vermogen</w:t>
            </w:r>
          </w:p>
        </w:tc>
        <w:tc>
          <w:tcPr>
            <w:tcW w:w="2265" w:type="dxa"/>
          </w:tcPr>
          <w:p w14:paraId="783A1869" w14:textId="2EC54244" w:rsidR="00B91718" w:rsidRDefault="00E9201C" w:rsidP="000511ED">
            <w:r>
              <w:t>€</w:t>
            </w:r>
          </w:p>
        </w:tc>
        <w:tc>
          <w:tcPr>
            <w:tcW w:w="2266" w:type="dxa"/>
          </w:tcPr>
          <w:p w14:paraId="67C77AA4" w14:textId="20B367F1" w:rsidR="00B91718" w:rsidRDefault="00E9201C" w:rsidP="000511ED">
            <w:r>
              <w:t>€</w:t>
            </w:r>
          </w:p>
        </w:tc>
        <w:tc>
          <w:tcPr>
            <w:tcW w:w="2266" w:type="dxa"/>
          </w:tcPr>
          <w:p w14:paraId="6AB8C137" w14:textId="35C4B28D" w:rsidR="00B91718" w:rsidRDefault="00E9201C" w:rsidP="000511ED">
            <w:r>
              <w:t>€</w:t>
            </w:r>
          </w:p>
        </w:tc>
      </w:tr>
      <w:tr w:rsidR="00B91718" w14:paraId="73EDAD66" w14:textId="77777777" w:rsidTr="00B91718">
        <w:tc>
          <w:tcPr>
            <w:tcW w:w="2265" w:type="dxa"/>
          </w:tcPr>
          <w:p w14:paraId="44A3C443" w14:textId="419C9321" w:rsidR="00B91718" w:rsidRDefault="00E9201C" w:rsidP="000511ED">
            <w:r>
              <w:t>Totale bedrijfsomzet van de onderneming</w:t>
            </w:r>
          </w:p>
        </w:tc>
        <w:tc>
          <w:tcPr>
            <w:tcW w:w="2265" w:type="dxa"/>
          </w:tcPr>
          <w:p w14:paraId="59AD158E" w14:textId="4BE16383" w:rsidR="00B91718" w:rsidRDefault="00E9201C" w:rsidP="000511ED">
            <w:r>
              <w:t>€</w:t>
            </w:r>
          </w:p>
        </w:tc>
        <w:tc>
          <w:tcPr>
            <w:tcW w:w="2266" w:type="dxa"/>
          </w:tcPr>
          <w:p w14:paraId="6020D2E8" w14:textId="1DA749BE" w:rsidR="00B91718" w:rsidRDefault="00E9201C" w:rsidP="000511ED">
            <w:r>
              <w:t>€</w:t>
            </w:r>
          </w:p>
        </w:tc>
        <w:tc>
          <w:tcPr>
            <w:tcW w:w="2266" w:type="dxa"/>
          </w:tcPr>
          <w:p w14:paraId="664804D1" w14:textId="56028B5C" w:rsidR="00B91718" w:rsidRDefault="00E9201C" w:rsidP="000511ED">
            <w:r>
              <w:t>€</w:t>
            </w:r>
          </w:p>
        </w:tc>
      </w:tr>
    </w:tbl>
    <w:p w14:paraId="0CE5BDF2" w14:textId="77777777" w:rsidR="00061F32" w:rsidRDefault="00061F32" w:rsidP="000511ED"/>
    <w:p w14:paraId="2D3ECC19" w14:textId="77777777" w:rsidR="00061F32" w:rsidRDefault="00061F32" w:rsidP="000511ED"/>
    <w:p w14:paraId="728BFB8C" w14:textId="708FB1F9" w:rsidR="000511ED" w:rsidRPr="00E9201C" w:rsidRDefault="000511ED" w:rsidP="000511ED">
      <w:pPr>
        <w:rPr>
          <w:b/>
          <w:bCs/>
        </w:rPr>
      </w:pPr>
      <w:r w:rsidRPr="00E9201C">
        <w:rPr>
          <w:b/>
          <w:bCs/>
        </w:rPr>
        <w:t>Getekend voor akkoord:</w:t>
      </w:r>
    </w:p>
    <w:p w14:paraId="0B991F53" w14:textId="243B318E" w:rsidR="000511ED" w:rsidRDefault="000511ED" w:rsidP="000511ED">
      <w:r>
        <w:t>Naam inschrijver</w:t>
      </w:r>
      <w:r w:rsidR="00E9201C">
        <w:tab/>
      </w:r>
      <w:r w:rsidR="00E9201C">
        <w:tab/>
      </w:r>
      <w:r>
        <w:t xml:space="preserve">………………………. </w:t>
      </w:r>
      <w:r>
        <w:tab/>
      </w:r>
    </w:p>
    <w:p w14:paraId="79AE5C77" w14:textId="17EBE6C2" w:rsidR="000511ED" w:rsidRDefault="000511ED" w:rsidP="000511ED">
      <w:r>
        <w:t>Naam tekenbevoegde</w:t>
      </w:r>
      <w:r w:rsidR="00E9201C">
        <w:tab/>
      </w:r>
      <w:r w:rsidR="00E9201C">
        <w:tab/>
      </w:r>
      <w:r>
        <w:t>……………………….</w:t>
      </w:r>
    </w:p>
    <w:p w14:paraId="311E281C" w14:textId="2A04EB09" w:rsidR="000511ED" w:rsidRDefault="000511ED" w:rsidP="000511ED">
      <w:r>
        <w:t>Functie</w:t>
      </w:r>
      <w:r w:rsidR="00E9201C">
        <w:tab/>
      </w:r>
      <w:r w:rsidR="00E9201C">
        <w:tab/>
      </w:r>
      <w:r w:rsidR="00E9201C">
        <w:tab/>
      </w:r>
      <w:r>
        <w:t>………………............</w:t>
      </w:r>
    </w:p>
    <w:p w14:paraId="20C0F0DB" w14:textId="42FBF345" w:rsidR="000511ED" w:rsidRDefault="000511ED" w:rsidP="000511ED">
      <w:r>
        <w:t>Datum</w:t>
      </w:r>
      <w:r w:rsidR="00E9201C">
        <w:tab/>
      </w:r>
      <w:r w:rsidR="00E9201C">
        <w:tab/>
      </w:r>
      <w:r w:rsidR="00E9201C">
        <w:tab/>
      </w:r>
      <w:r w:rsidR="00E9201C">
        <w:tab/>
      </w:r>
      <w:r>
        <w:t>……………………….</w:t>
      </w:r>
      <w:r>
        <w:tab/>
      </w:r>
      <w:r>
        <w:tab/>
      </w:r>
    </w:p>
    <w:p w14:paraId="76AB58CC" w14:textId="50EE8BD9" w:rsidR="000511ED" w:rsidRDefault="000511ED" w:rsidP="000511ED">
      <w:r>
        <w:t>Handtekening</w:t>
      </w:r>
      <w:r w:rsidR="00E9201C">
        <w:tab/>
      </w:r>
      <w:r w:rsidR="00E9201C">
        <w:tab/>
      </w:r>
      <w:r w:rsidR="00E9201C">
        <w:tab/>
      </w:r>
      <w:r>
        <w:t>………………………..</w:t>
      </w:r>
      <w:r>
        <w:tab/>
      </w:r>
    </w:p>
    <w:p w14:paraId="267A8DC3" w14:textId="77777777" w:rsidR="000511ED" w:rsidRDefault="000511ED" w:rsidP="000511ED"/>
    <w:p w14:paraId="76F9DAA3" w14:textId="77777777" w:rsidR="00511F00" w:rsidRDefault="00511F00"/>
    <w:sectPr w:rsidR="00511F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12AFB" w14:textId="77777777" w:rsidR="00F26D52" w:rsidRDefault="00F26D52" w:rsidP="00F26D52">
      <w:pPr>
        <w:spacing w:after="0" w:line="240" w:lineRule="auto"/>
      </w:pPr>
      <w:r>
        <w:separator/>
      </w:r>
    </w:p>
  </w:endnote>
  <w:endnote w:type="continuationSeparator" w:id="0">
    <w:p w14:paraId="2BB60983" w14:textId="77777777" w:rsidR="00F26D52" w:rsidRDefault="00F26D52" w:rsidP="00F2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BA5A1" w14:textId="77777777" w:rsidR="00F26D52" w:rsidRDefault="00F26D52" w:rsidP="00F26D52">
      <w:pPr>
        <w:spacing w:after="0" w:line="240" w:lineRule="auto"/>
      </w:pPr>
      <w:r>
        <w:separator/>
      </w:r>
    </w:p>
  </w:footnote>
  <w:footnote w:type="continuationSeparator" w:id="0">
    <w:p w14:paraId="06F8A83A" w14:textId="77777777" w:rsidR="00F26D52" w:rsidRDefault="00F26D52" w:rsidP="00F26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59F2" w14:textId="10E66BE2" w:rsidR="00F26D52" w:rsidRDefault="00302016" w:rsidP="00302016">
    <w:pPr>
      <w:pStyle w:val="Koptekst"/>
      <w:jc w:val="right"/>
    </w:pPr>
    <w:r>
      <w:rPr>
        <w:noProof/>
      </w:rPr>
      <w:drawing>
        <wp:inline distT="0" distB="0" distL="0" distR="0" wp14:anchorId="72C582DB" wp14:editId="1E3A0FE2">
          <wp:extent cx="1870612" cy="561975"/>
          <wp:effectExtent l="0" t="0" r="0" b="0"/>
          <wp:docPr id="1945546418" name="Afbeelding 1"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46418" name="Afbeelding 1" descr="Afbeelding met Lettertype, logo,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78861" cy="564453"/>
                  </a:xfrm>
                  <a:prstGeom prst="rect">
                    <a:avLst/>
                  </a:prstGeom>
                </pic:spPr>
              </pic:pic>
            </a:graphicData>
          </a:graphic>
        </wp:inline>
      </w:drawing>
    </w:r>
  </w:p>
  <w:p w14:paraId="0082972C" w14:textId="77777777" w:rsidR="00F26D52" w:rsidRDefault="00F26D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000F5"/>
    <w:multiLevelType w:val="hybridMultilevel"/>
    <w:tmpl w:val="A07AEEF0"/>
    <w:lvl w:ilvl="0" w:tplc="846456A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FF60291"/>
    <w:multiLevelType w:val="hybridMultilevel"/>
    <w:tmpl w:val="694E63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0873361">
    <w:abstractNumId w:val="1"/>
  </w:num>
  <w:num w:numId="2" w16cid:durableId="6318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2"/>
    <w:rsid w:val="000511ED"/>
    <w:rsid w:val="00061F32"/>
    <w:rsid w:val="00302016"/>
    <w:rsid w:val="004409C2"/>
    <w:rsid w:val="00511F00"/>
    <w:rsid w:val="00534D1C"/>
    <w:rsid w:val="006643F8"/>
    <w:rsid w:val="00B91718"/>
    <w:rsid w:val="00E9201C"/>
    <w:rsid w:val="00F26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9074"/>
  <w15:chartTrackingRefBased/>
  <w15:docId w15:val="{5BD7F94A-F32D-409D-A72A-BFA5D33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0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09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09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09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09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9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9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9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9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09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09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09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09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09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9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9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9C2"/>
    <w:rPr>
      <w:rFonts w:eastAsiaTheme="majorEastAsia" w:cstheme="majorBidi"/>
      <w:color w:val="272727" w:themeColor="text1" w:themeTint="D8"/>
    </w:rPr>
  </w:style>
  <w:style w:type="paragraph" w:styleId="Titel">
    <w:name w:val="Title"/>
    <w:basedOn w:val="Standaard"/>
    <w:next w:val="Standaard"/>
    <w:link w:val="TitelChar"/>
    <w:uiPriority w:val="10"/>
    <w:qFormat/>
    <w:rsid w:val="00440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9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9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9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9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9C2"/>
    <w:rPr>
      <w:i/>
      <w:iCs/>
      <w:color w:val="404040" w:themeColor="text1" w:themeTint="BF"/>
    </w:rPr>
  </w:style>
  <w:style w:type="paragraph" w:styleId="Lijstalinea">
    <w:name w:val="List Paragraph"/>
    <w:basedOn w:val="Standaard"/>
    <w:uiPriority w:val="34"/>
    <w:qFormat/>
    <w:rsid w:val="004409C2"/>
    <w:pPr>
      <w:ind w:left="720"/>
      <w:contextualSpacing/>
    </w:pPr>
  </w:style>
  <w:style w:type="character" w:styleId="Intensievebenadrukking">
    <w:name w:val="Intense Emphasis"/>
    <w:basedOn w:val="Standaardalinea-lettertype"/>
    <w:uiPriority w:val="21"/>
    <w:qFormat/>
    <w:rsid w:val="004409C2"/>
    <w:rPr>
      <w:i/>
      <w:iCs/>
      <w:color w:val="0F4761" w:themeColor="accent1" w:themeShade="BF"/>
    </w:rPr>
  </w:style>
  <w:style w:type="paragraph" w:styleId="Duidelijkcitaat">
    <w:name w:val="Intense Quote"/>
    <w:basedOn w:val="Standaard"/>
    <w:next w:val="Standaard"/>
    <w:link w:val="DuidelijkcitaatChar"/>
    <w:uiPriority w:val="30"/>
    <w:qFormat/>
    <w:rsid w:val="00440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09C2"/>
    <w:rPr>
      <w:i/>
      <w:iCs/>
      <w:color w:val="0F4761" w:themeColor="accent1" w:themeShade="BF"/>
    </w:rPr>
  </w:style>
  <w:style w:type="character" w:styleId="Intensieveverwijzing">
    <w:name w:val="Intense Reference"/>
    <w:basedOn w:val="Standaardalinea-lettertype"/>
    <w:uiPriority w:val="32"/>
    <w:qFormat/>
    <w:rsid w:val="004409C2"/>
    <w:rPr>
      <w:b/>
      <w:bCs/>
      <w:smallCaps/>
      <w:color w:val="0F4761" w:themeColor="accent1" w:themeShade="BF"/>
      <w:spacing w:val="5"/>
    </w:rPr>
  </w:style>
  <w:style w:type="paragraph" w:styleId="Koptekst">
    <w:name w:val="header"/>
    <w:basedOn w:val="Standaard"/>
    <w:link w:val="KoptekstChar"/>
    <w:uiPriority w:val="99"/>
    <w:unhideWhenUsed/>
    <w:rsid w:val="00F26D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6D52"/>
  </w:style>
  <w:style w:type="paragraph" w:styleId="Voettekst">
    <w:name w:val="footer"/>
    <w:basedOn w:val="Standaard"/>
    <w:link w:val="VoettekstChar"/>
    <w:uiPriority w:val="99"/>
    <w:unhideWhenUsed/>
    <w:rsid w:val="00F26D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6D52"/>
  </w:style>
  <w:style w:type="table" w:styleId="Tabelraster">
    <w:name w:val="Table Grid"/>
    <w:basedOn w:val="Standaardtabel"/>
    <w:uiPriority w:val="39"/>
    <w:rsid w:val="00B9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D003393F99641987E5307ADFEE713" ma:contentTypeVersion="32" ma:contentTypeDescription="Een nieuw document maken." ma:contentTypeScope="" ma:versionID="0bb4c82e8b430c1fac67007c03b49dd4">
  <xsd:schema xmlns:xsd="http://www.w3.org/2001/XMLSchema" xmlns:xs="http://www.w3.org/2001/XMLSchema" xmlns:p="http://schemas.microsoft.com/office/2006/metadata/properties" xmlns:ns2="dc26ccdb-062d-4ea4-932d-04ac8ab2521a" xmlns:ns3="http://schemas.microsoft.com/sharepoint/v3/fields" xmlns:ns4="11338c8b-c7d6-4fc0-8449-79058dd8ffbb" targetNamespace="http://schemas.microsoft.com/office/2006/metadata/properties" ma:root="true" ma:fieldsID="2efb4430e59793ff78ce246f48de48cd" ns2:_="" ns3:_="" ns4:_="">
    <xsd:import namespace="dc26ccdb-062d-4ea4-932d-04ac8ab2521a"/>
    <xsd:import namespace="http://schemas.microsoft.com/sharepoint/v3/fields"/>
    <xsd:import namespace="11338c8b-c7d6-4fc0-8449-79058dd8ffbb"/>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2:SharedWithUsers" minOccurs="0"/>
                <xsd:element ref="ns2:SharedWithDetails" minOccurs="0"/>
                <xsd:element ref="ns4: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6ccdb-062d-4ea4-932d-04ac8ab2521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86c73177-e3cd-4260-9026-41acc2bf03ff}" ma:internalName="TaxCatchAll" ma:showField="CatchAllData" ma:web="dc26ccdb-062d-4ea4-932d-04ac8ab2521a">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1338c8b-c7d6-4fc0-8449-79058dd8ffbb"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readOnly="false" ma:default="2;#IBT (ICT)|122d5086-2174-43b9-9e12-d60080928a67"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readOnly="false" ma:default="1;#Gemeente Zaanstad|5da99fe8-27ce-4ad9-925a-5d6e14d5f231"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aa91bdb2-54a8-4810-a2ef-dc13689e662a" ma:anchorId="00000000-0000-0000-0000-000000000000" ma:open="false" ma:isKeyword="false">
      <xsd:complexType>
        <xsd:sequence>
          <xsd:element ref="pc:Terms" minOccurs="0" maxOccurs="1"/>
        </xsd:sequence>
      </xsd:complexType>
    </xsd:element>
    <xsd:element name="Projectonderdeel" ma:index="26" nillable="true" ma:displayName="Projectonderdeel" ma:format="Dropdown" ma:internalName="Projectonderdeel">
      <xsd:simpleType>
        <xsd:union memberTypes="dms:Text">
          <xsd:simpleType>
            <xsd:restriction base="dms:Choice">
              <xsd:enumeration value="&lt;Zelf aan te vullen&gt;"/>
            </xsd:restriction>
          </xsd:simpleType>
        </xsd:un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Soort" ma:index="39" nillable="true" ma:displayName="Soort" ma:format="Dropdown" ma:internalName="Soort">
      <xsd:simpleType>
        <xsd:restriction base="dms:Choice">
          <xsd:enumeration value="Proces"/>
          <xsd:enumeration value="Informatievoorziening"/>
          <xsd:enumeration value="Voorbeelden"/>
          <xsd:enumeration value="Productperspectief"/>
          <xsd:enumeration value="Voorbereiding aanbesteding"/>
          <xsd:enumeration value="Marktverkenning"/>
          <xsd:enumeration value="Projectmanagement"/>
          <xsd:enumeration value="Programma van Eisen"/>
          <xsd:enumeration value="Informatiebeheer"/>
          <xsd:enumeration value="IBP"/>
          <xsd:enumeration value="Leveranciersdocumentatie"/>
          <xsd:enumeration value="Presentatie"/>
          <xsd:enumeration value="Analyse"/>
          <xsd:enumeration value="Referentgesprekken"/>
          <xsd:enumeration value="Opdracht"/>
          <xsd:enumeration value="Informatiebeheer"/>
          <xsd:enumeration value="Communicatie"/>
          <xsd:enumeration value="Opdracht"/>
          <xsd:enumeration value="Financiën"/>
          <xsd:enumeration value="Notulen"/>
          <xsd:enumeration value="PID"/>
          <xsd:enumeration value="Aanbestedingsstrategie"/>
          <xsd:enumeration value="Bestek"/>
          <xsd:enumeration value="Informatiearchitectuur"/>
          <xsd:enumeration value="Werkdocumenten"/>
          <xsd:enumeration value="Origineel bestek"/>
          <xsd:enumeration value="Keuze 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c26ccdb-062d-4ea4-932d-04ac8ab2521a">SJ7RUJHRMJ6U-552906409-268</_dlc_DocId>
    <_dlc_DocIdUrl xmlns="dc26ccdb-062d-4ea4-932d-04ac8ab2521a">
      <Url>https://gemeenteznstd.sharepoint.com/sites/PJ_Workflowsysteemgevoeligegegevens/_layouts/15/DocIdRedir.aspx?ID=SJ7RUJHRMJ6U-552906409-268</Url>
      <Description>SJ7RUJHRMJ6U-552906409-268</Description>
    </_dlc_DocIdUrl>
    <o1a2d2658b504ff8bb19e1adc1f0f2a3 xmlns="11338c8b-c7d6-4fc0-8449-79058dd8ffbb">
      <Terms xmlns="http://schemas.microsoft.com/office/infopath/2007/PartnerControls"/>
    </o1a2d2658b504ff8bb19e1adc1f0f2a3>
    <TaxCatchAll xmlns="dc26ccdb-062d-4ea4-932d-04ac8ab2521a" xsi:nil="true"/>
    <Bron_Systeem xmlns="11338c8b-c7d6-4fc0-8449-79058dd8ffbb" xsi:nil="true"/>
    <_Status xmlns="http://schemas.microsoft.com/sharepoint/v3/fields" xsi:nil="true"/>
    <Projectonderdeel xmlns="11338c8b-c7d6-4fc0-8449-79058dd8ffbb" xsi:nil="true"/>
    <Extern-ID xmlns="11338c8b-c7d6-4fc0-8449-79058dd8ffbb" xsi:nil="true"/>
    <pb9389281eaa429bb4a4674306d5a302 xmlns="11338c8b-c7d6-4fc0-8449-79058dd8ffbb">
      <Terms xmlns="http://schemas.microsoft.com/office/infopath/2007/PartnerControls"/>
    </pb9389281eaa429bb4a4674306d5a302>
    <lcf76f155ced4ddcb4097134ff3c332f xmlns="11338c8b-c7d6-4fc0-8449-79058dd8ffbb">
      <Terms xmlns="http://schemas.microsoft.com/office/infopath/2007/PartnerControls"/>
    </lcf76f155ced4ddcb4097134ff3c332f>
    <Einddatum_Beperking xmlns="11338c8b-c7d6-4fc0-8449-79058dd8ffbb" xsi:nil="true"/>
    <pc74fc44ba064d88936f8cc21f1e9089 xmlns="11338c8b-c7d6-4fc0-8449-79058dd8ffbb">
      <Terms xmlns="http://schemas.microsoft.com/office/infopath/2007/PartnerControls"/>
    </pc74fc44ba064d88936f8cc21f1e9089>
    <Datum_Ingang_Beperking xmlns="11338c8b-c7d6-4fc0-8449-79058dd8ffbb" xsi:nil="true"/>
    <j4914a374ee645c695fe16124fd681fb xmlns="11338c8b-c7d6-4fc0-8449-79058dd8ffbb">
      <Terms xmlns="http://schemas.microsoft.com/office/infopath/2007/PartnerControls"/>
    </j4914a374ee645c695fe16124fd681fb>
    <Projectbeschrijving xmlns="11338c8b-c7d6-4fc0-8449-79058dd8ffbb" xsi:nil="true"/>
    <Soort xmlns="11338c8b-c7d6-4fc0-8449-79058dd8ffbb">Origineel bestek</Soort>
    <SharedWithUsers xmlns="dc26ccdb-062d-4ea4-932d-04ac8ab2521a">
      <UserInfo>
        <DisplayName/>
        <AccountId xsi:nil="true"/>
        <AccountType/>
      </UserInfo>
    </SharedWithUsers>
    <_dlc_DocIdPersistId xmlns="dc26ccdb-062d-4ea4-932d-04ac8ab2521a">false</_dlc_DocIdPersistId>
  </documentManagement>
</p:properties>
</file>

<file path=customXml/itemProps1.xml><?xml version="1.0" encoding="utf-8"?>
<ds:datastoreItem xmlns:ds="http://schemas.openxmlformats.org/officeDocument/2006/customXml" ds:itemID="{E6B6E287-A536-45ED-A2FF-31AE44C68843}"/>
</file>

<file path=customXml/itemProps2.xml><?xml version="1.0" encoding="utf-8"?>
<ds:datastoreItem xmlns:ds="http://schemas.openxmlformats.org/officeDocument/2006/customXml" ds:itemID="{1F64DC49-F19D-4993-A4D0-A16C269FFCEC}"/>
</file>

<file path=customXml/itemProps3.xml><?xml version="1.0" encoding="utf-8"?>
<ds:datastoreItem xmlns:ds="http://schemas.openxmlformats.org/officeDocument/2006/customXml" ds:itemID="{86E4C21C-5293-4DED-95F6-E84808DFA6D4}"/>
</file>

<file path=customXml/itemProps4.xml><?xml version="1.0" encoding="utf-8"?>
<ds:datastoreItem xmlns:ds="http://schemas.openxmlformats.org/officeDocument/2006/customXml" ds:itemID="{EC6C9621-5F75-4C5C-8977-D2D921D0CBD6}"/>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1546</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 Jeroen</dc:creator>
  <cp:keywords/>
  <dc:description/>
  <cp:lastModifiedBy>Meijer, Jeroen</cp:lastModifiedBy>
  <cp:revision>8</cp:revision>
  <dcterms:created xsi:type="dcterms:W3CDTF">2025-01-16T10:15:00Z</dcterms:created>
  <dcterms:modified xsi:type="dcterms:W3CDTF">2025-01-16T10:19:00Z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0x010100821D003393F99641987E5307ADFEE713</vt:lpwstr>
  </property>
  <property fmtid="{D5CDD505-2E9C-101B-9397-08002B2CF9AE}" pid="3" name="_dlc_DocIdItemGuid">
    <vt:lpwstr>9abbca04-dc02-4d3c-a9b7-bb9333f7c1c7</vt:lpwstr>
  </property>
  <property fmtid="{D5CDD505-2E9C-101B-9397-08002B2CF9AE}" pid="4" name="Afdeling">
    <vt:lpwstr/>
  </property>
  <property fmtid="{D5CDD505-2E9C-101B-9397-08002B2CF9AE}" pid="5" name="MediaServiceImageTags">
    <vt:lpwstr/>
  </property>
  <property fmtid="{D5CDD505-2E9C-101B-9397-08002B2CF9AE}" pid="6" name="Openbaarheidsbeperking">
    <vt:lpwstr/>
  </property>
  <property fmtid="{D5CDD505-2E9C-101B-9397-08002B2CF9AE}" pid="7" name="Projectfase">
    <vt:lpwstr/>
  </property>
  <property fmtid="{D5CDD505-2E9C-101B-9397-08002B2CF9AE}" pid="8" name="Archiefvormer">
    <vt:lpwstr/>
  </property>
  <property fmtid="{D5CDD505-2E9C-101B-9397-08002B2CF9AE}" pid="9" name="ha05b352ffb3473e988b841366c28f6f">
    <vt:lpwstr/>
  </property>
  <property fmtid="{D5CDD505-2E9C-101B-9397-08002B2CF9AE}" pid="10" name="xd_ProgID">
    <vt:lpwstr/>
  </property>
  <property fmtid="{D5CDD505-2E9C-101B-9397-08002B2CF9AE}" pid="11" name="Zaaktype">
    <vt:lpwstr>4;#LP00000122|163129be-f07f-4be5-83f5-cfc90b652d57</vt:lpwstr>
  </property>
  <property fmtid="{D5CDD505-2E9C-101B-9397-08002B2CF9AE}" pid="12" name="Status_Zaak">
    <vt:lpwstr>1</vt:lpwstr>
  </property>
  <property fmtid="{D5CDD505-2E9C-101B-9397-08002B2CF9AE}" pid="13" name="_SourceUrl">
    <vt:lpwstr/>
  </property>
  <property fmtid="{D5CDD505-2E9C-101B-9397-08002B2CF9AE}" pid="14" name="c94847eb54c24c8f9dc0c385bd1eebc2">
    <vt:lpwstr>Inkoop ＆ Subsidies|fd31b8cd-0b90-4d00-b984-1c171bc0747c</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jbd390ef46fe4ab38e89a0afa2c77160">
    <vt:lpwstr/>
  </property>
  <property fmtid="{D5CDD505-2E9C-101B-9397-08002B2CF9AE}" pid="19" name="_ExtendedDescription">
    <vt:lpwstr/>
  </property>
  <property fmtid="{D5CDD505-2E9C-101B-9397-08002B2CF9AE}" pid="20" name="Proces">
    <vt:lpwstr/>
  </property>
  <property fmtid="{D5CDD505-2E9C-101B-9397-08002B2CF9AE}" pid="21" name="xd_Signature">
    <vt:bool>false</vt:bool>
  </property>
  <property fmtid="{D5CDD505-2E9C-101B-9397-08002B2CF9AE}" pid="22" name="n4a6eba257ee4776b063e377a4c63306">
    <vt:lpwstr>Gemeente Zaanstad|5da99fe8-27ce-4ad9-925a-5d6e14d5f231</vt:lpwstr>
  </property>
  <property fmtid="{D5CDD505-2E9C-101B-9397-08002B2CF9AE}" pid="23" name="kb2195678de349ca8c57c458e10f6aa4">
    <vt:lpwstr>Actief|81c20c87-c216-4937-bf94-ff7021bd769f</vt:lpwstr>
  </property>
  <property fmtid="{D5CDD505-2E9C-101B-9397-08002B2CF9AE}" pid="24" name="dd418d1d0122474984b379b82e2694a7">
    <vt:lpwstr>LP00000122|163129be-f07f-4be5-83f5-cfc90b652d57</vt:lpwstr>
  </property>
  <property fmtid="{D5CDD505-2E9C-101B-9397-08002B2CF9AE}" pid="25" name="TriggerFlowInfo">
    <vt:lpwstr/>
  </property>
</Properties>
</file>