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2A25" w14:textId="00520E42" w:rsidR="00762EF7" w:rsidRPr="001F3631" w:rsidRDefault="00762EF7" w:rsidP="00762EF7">
      <w:pPr>
        <w:spacing w:line="360" w:lineRule="auto"/>
        <w:rPr>
          <w:rFonts w:cstheme="minorHAnsi"/>
          <w:b/>
          <w:sz w:val="28"/>
          <w:szCs w:val="28"/>
          <w:lang w:val="nl-NL"/>
        </w:rPr>
      </w:pPr>
      <w:r w:rsidRPr="001F3631">
        <w:rPr>
          <w:rFonts w:cstheme="minorHAnsi"/>
          <w:b/>
          <w:sz w:val="28"/>
          <w:szCs w:val="28"/>
          <w:lang w:val="nl-NL"/>
        </w:rPr>
        <w:t xml:space="preserve">Bijlage 3 </w:t>
      </w:r>
      <w:r w:rsidRPr="001F3631">
        <w:rPr>
          <w:rFonts w:cstheme="minorHAnsi"/>
          <w:b/>
          <w:sz w:val="28"/>
          <w:szCs w:val="28"/>
          <w:lang w:val="nl-NL"/>
        </w:rPr>
        <w:tab/>
        <w:t xml:space="preserve">Anti-collusieverklaring  </w:t>
      </w:r>
    </w:p>
    <w:p w14:paraId="2EF18C01" w14:textId="77777777" w:rsidR="00762EF7" w:rsidRDefault="00762EF7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</w:p>
    <w:p w14:paraId="3DEE7EE0" w14:textId="7712FFF0" w:rsidR="004A0D8B" w:rsidRPr="004A0D8B" w:rsidRDefault="004A0D8B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D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eze anti-collusieverklaring </w:t>
      </w:r>
      <w:r w:rsidR="007E2109">
        <w:rPr>
          <w:rFonts w:ascii="Corbel" w:eastAsia="Times New Roman" w:hAnsi="Corbel" w:cs="Arial"/>
          <w:i/>
          <w:sz w:val="18"/>
          <w:szCs w:val="18"/>
          <w:lang w:val="nl-NL" w:eastAsia="nl-NL"/>
        </w:rPr>
        <w:t>dient te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worden ondertekend door de statutair hoogste bestuurder van de Inschrijver die Inschrijver </w:t>
      </w:r>
      <w:proofErr w:type="spellStart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terzake</w:t>
      </w:r>
      <w:proofErr w:type="spellEnd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van deze Inschrijving rechtsgeldig vertegenwoordigt of, indien meerdere bestuurders gezamenlijk bevoegd zijn, door elk van hen. De bestuurder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moet zijn genoemd in het in de Inschrijving op te nemen uittreksel uit het Handelsregister van de Inschrijver.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O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ndertekening door een gevolmachtigde volstaat niet.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In geval van Inschrijving door een Samenwerkingsverband (combinatie), dient elk lid van het Samenwerkingsverband (combinatie) een afzonderlijk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e anti-collusieverklaring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in te vullen en te ondertekenen. Bij de geel gearceerde teksten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>/</w:t>
      </w:r>
      <w:r w:rsidR="009067F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blokhaken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dient een keuze gemaakt te worden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en/of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de juiste informatie ingevuld te worden.</w:t>
      </w:r>
    </w:p>
    <w:p w14:paraId="0186271A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296CE1D" w14:textId="625447DE" w:rsid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Ondergetekende verklaart hierbij, in zijn hoedanigheid van bestuurder van 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 ondernemi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ng]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, dat de Inschrijving van </w:t>
      </w:r>
      <w:r w:rsidR="001F3631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1F3631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 ondernemi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ng]</w:t>
      </w:r>
      <w:r w:rsidR="00BD37DF"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,</w:t>
      </w:r>
      <w:r w:rsidR="001F3631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[Samenwerkingsverband (</w:t>
      </w:r>
      <w:r w:rsidR="001F3631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C</w:t>
      </w:r>
      <w:r w:rsidRPr="004A0D8B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ombinati</w:t>
      </w:r>
      <w:r w:rsidR="001F3631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e)]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inzake </w:t>
      </w:r>
      <w:r w:rsidRPr="001F3631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de </w:t>
      </w:r>
      <w:r w:rsidR="001F3631" w:rsidRPr="001F3631">
        <w:rPr>
          <w:rFonts w:ascii="Corbel" w:eastAsia="Times New Roman" w:hAnsi="Corbel" w:cs="Arial"/>
          <w:sz w:val="18"/>
          <w:szCs w:val="18"/>
          <w:lang w:val="nl-NL" w:eastAsia="nl-NL"/>
        </w:rPr>
        <w:t>aanbesteding 3D C-Bogen met TenderNed kenmerk TN 518213</w:t>
      </w:r>
      <w:r w:rsidRPr="001F3631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door Aanbestedende dienst</w:t>
      </w:r>
      <w:r w:rsidRPr="001F3631">
        <w:rPr>
          <w:rFonts w:ascii="Corbel" w:eastAsia="Times New Roman" w:hAnsi="Corbel" w:cs="Times New Roman"/>
          <w:sz w:val="18"/>
          <w:szCs w:val="18"/>
          <w:lang w:val="nl-NL" w:eastAsia="nl-NL"/>
        </w:rPr>
        <w:t xml:space="preserve"> </w:t>
      </w:r>
      <w:r w:rsidRPr="001F3631">
        <w:rPr>
          <w:rFonts w:ascii="Corbel" w:eastAsia="Times New Roman" w:hAnsi="Corbel" w:cs="Arial"/>
          <w:sz w:val="18"/>
          <w:szCs w:val="18"/>
          <w:lang w:val="nl-NL" w:eastAsia="nl-NL"/>
        </w:rPr>
        <w:t>niet tot stand is geko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men onder invloed van een overeenkomst, besluit of gedraging die in strijd is met het Nederlandse of Europese mededingingsrecht, en dat 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1F3631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 ondernemi</w:t>
      </w:r>
      <w:r w:rsidR="001F3631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ng]</w:t>
      </w:r>
      <w:r w:rsidR="001F3631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haar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Inschrijving op geen enkele wijze heeft afgestemd met een andere Inschrijver (waaronder tevens wordt begrepen het eenzijdig verstrekken of ontvangen van informatie met betrekking tot een Inschrijving).</w:t>
      </w:r>
    </w:p>
    <w:p w14:paraId="3AE0DE4A" w14:textId="5DB8EDDD" w:rsidR="008C7ACD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A8A2C67" w14:textId="6C11A1F7" w:rsidR="008C7ACD" w:rsidRPr="004A0D8B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proofErr w:type="spellStart"/>
      <w:r w:rsidRPr="00AA2A95">
        <w:rPr>
          <w:rFonts w:ascii="Corbel" w:eastAsia="Times New Roman" w:hAnsi="Corbel" w:cs="Arial"/>
          <w:b/>
          <w:bCs/>
          <w:sz w:val="18"/>
          <w:szCs w:val="18"/>
          <w:lang w:val="nl-NL" w:eastAsia="nl-NL"/>
        </w:rPr>
        <w:t>Note</w:t>
      </w:r>
      <w:proofErr w:type="spellEnd"/>
      <w:r w:rsidRPr="00C3684C">
        <w:rPr>
          <w:rFonts w:ascii="Corbel" w:eastAsia="Times New Roman" w:hAnsi="Corbel" w:cs="Arial"/>
          <w:sz w:val="18"/>
          <w:szCs w:val="18"/>
          <w:lang w:val="nl-NL" w:eastAsia="nl-NL"/>
        </w:rPr>
        <w:t>: De vertegenwoordigingsbevoegdheid van de betreffende bestuurder dient te blijken uit een afschrift van de inschrijving in het nationale beroeps-/handelsregister, in Nederland van de Kamer van Koophandel . Dit document mag niet ouder zijn dan 6 maanden, gerekend vanaf de datum van Inschrijving.</w:t>
      </w:r>
    </w:p>
    <w:p w14:paraId="3E6DF4D2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B55E9CE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Aldus naar waarheid opgemaakt</w:t>
      </w:r>
    </w:p>
    <w:p w14:paraId="49F746F9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tbl>
      <w:tblPr>
        <w:tblW w:w="0" w:type="auto"/>
        <w:tblInd w:w="62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32"/>
        <w:gridCol w:w="5346"/>
      </w:tblGrid>
      <w:tr w:rsidR="004A0D8B" w:rsidRPr="004A0D8B" w14:paraId="67B58983" w14:textId="77777777" w:rsidTr="008E74EF"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2E6A8EB5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8F17DD6" w14:textId="14042245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op</w:t>
            </w: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3754A8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B97B2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[datum]</w:t>
            </w:r>
          </w:p>
        </w:tc>
      </w:tr>
      <w:tr w:rsidR="004A0D8B" w:rsidRPr="004A0D8B" w14:paraId="0ADA1661" w14:textId="77777777" w:rsidTr="008E74EF"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A694F6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1873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te</w:t>
            </w: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61E1360" w14:textId="625CF90B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[plaats]</w:t>
            </w:r>
          </w:p>
        </w:tc>
      </w:tr>
      <w:tr w:rsidR="004A0D8B" w:rsidRPr="004A0D8B" w14:paraId="701A2DD6" w14:textId="77777777" w:rsidTr="008E74EF"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B994C2C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30C1204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door </w:t>
            </w: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11C222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57385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en voorletters]</w:t>
            </w:r>
          </w:p>
        </w:tc>
      </w:tr>
      <w:tr w:rsidR="004A0D8B" w:rsidRPr="004A0D8B" w14:paraId="6D678014" w14:textId="77777777" w:rsidTr="008E74EF"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75D53B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2617FC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als bestuurder van </w:t>
            </w: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416ED4A6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3E0AD5C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onderneming]</w:t>
            </w:r>
          </w:p>
        </w:tc>
      </w:tr>
      <w:tr w:rsidR="004A0D8B" w:rsidRPr="004A0D8B" w14:paraId="32D9FA68" w14:textId="77777777" w:rsidTr="008E74EF">
        <w:trPr>
          <w:trHeight w:val="2025"/>
        </w:trPr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6A9816B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D6ACFB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die: </w:t>
            </w:r>
          </w:p>
          <w:p w14:paraId="09B6DB20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701081B" w14:textId="6676C213" w:rsidR="004A0D8B" w:rsidRPr="004A0D8B" w:rsidRDefault="008E74EF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spellStart"/>
            <w:r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</w:t>
            </w:r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erzake</w:t>
            </w:r>
            <w:proofErr w:type="spellEnd"/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van deze Inschrijving rechtsgeldig vertegenwoordigt</w:t>
            </w:r>
          </w:p>
          <w:p w14:paraId="0DA0D777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E76BA0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BCBC1E3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inschrijver]</w:t>
            </w:r>
          </w:p>
        </w:tc>
      </w:tr>
      <w:tr w:rsidR="004A0D8B" w:rsidRPr="004A0D8B" w14:paraId="699FA2D1" w14:textId="77777777" w:rsidTr="008E74EF">
        <w:tc>
          <w:tcPr>
            <w:tcW w:w="26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F68328F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0B687C6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34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27A51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[Handtekening]</w:t>
            </w:r>
          </w:p>
        </w:tc>
      </w:tr>
    </w:tbl>
    <w:p w14:paraId="1A271235" w14:textId="5D4E7DC5" w:rsidR="00642DD8" w:rsidRPr="004A0D8B" w:rsidRDefault="00642DD8" w:rsidP="004A0D8B">
      <w:pPr>
        <w:spacing w:line="240" w:lineRule="auto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</w:p>
    <w:sectPr w:rsidR="00642DD8" w:rsidRPr="004A0D8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444D" w14:textId="77777777" w:rsidR="00BD37DF" w:rsidRDefault="00BD37DF" w:rsidP="00BD37DF">
      <w:pPr>
        <w:spacing w:line="240" w:lineRule="auto"/>
      </w:pPr>
      <w:r>
        <w:separator/>
      </w:r>
    </w:p>
  </w:endnote>
  <w:endnote w:type="continuationSeparator" w:id="0">
    <w:p w14:paraId="235841FB" w14:textId="77777777" w:rsidR="00BD37DF" w:rsidRDefault="00BD37DF" w:rsidP="00BD3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A034" w14:textId="7A46E153" w:rsidR="00BD37DF" w:rsidRPr="001B40A1" w:rsidRDefault="000F685A" w:rsidP="001B40A1">
    <w:pPr>
      <w:pStyle w:val="Voettekst"/>
      <w:rPr>
        <w:lang w:val="nl-NL"/>
      </w:rPr>
    </w:pPr>
    <w:r w:rsidRPr="001B40A1">
      <w:rPr>
        <w:lang w:val="nl-NL"/>
      </w:rPr>
      <w:t xml:space="preserve">EA 3D C-Bogen </w:t>
    </w:r>
    <w:r w:rsidR="00D72A70" w:rsidRPr="001B40A1">
      <w:rPr>
        <w:lang w:val="nl-NL"/>
      </w:rPr>
      <w:t xml:space="preserve">| </w:t>
    </w:r>
    <w:r w:rsidRPr="001B40A1">
      <w:rPr>
        <w:lang w:val="nl-NL"/>
      </w:rPr>
      <w:t>TenderNed kenmerk</w:t>
    </w:r>
    <w:r w:rsidR="001B40A1" w:rsidRPr="001B40A1">
      <w:rPr>
        <w:lang w:val="nl-NL"/>
      </w:rPr>
      <w:t xml:space="preserve"> </w:t>
    </w:r>
    <w:r w:rsidR="001B40A1" w:rsidRPr="001B40A1">
      <w:rPr>
        <w:b/>
        <w:bCs/>
        <w:lang w:val="nl-NL"/>
      </w:rPr>
      <w:t>TN518213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432A" w14:textId="77777777" w:rsidR="00BD37DF" w:rsidRDefault="00BD37DF" w:rsidP="00BD37DF">
      <w:pPr>
        <w:spacing w:line="240" w:lineRule="auto"/>
      </w:pPr>
      <w:r>
        <w:separator/>
      </w:r>
    </w:p>
  </w:footnote>
  <w:footnote w:type="continuationSeparator" w:id="0">
    <w:p w14:paraId="4114DE3A" w14:textId="77777777" w:rsidR="00BD37DF" w:rsidRDefault="00BD37DF" w:rsidP="00BD37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DAB03376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5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E942625"/>
    <w:multiLevelType w:val="singleLevel"/>
    <w:tmpl w:val="70CE105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18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52DF029A"/>
    <w:multiLevelType w:val="singleLevel"/>
    <w:tmpl w:val="80525E8C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22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5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1390306245">
    <w:abstractNumId w:val="20"/>
  </w:num>
  <w:num w:numId="2" w16cid:durableId="2042582924">
    <w:abstractNumId w:val="22"/>
  </w:num>
  <w:num w:numId="3" w16cid:durableId="64842046">
    <w:abstractNumId w:val="12"/>
  </w:num>
  <w:num w:numId="4" w16cid:durableId="634484783">
    <w:abstractNumId w:val="18"/>
  </w:num>
  <w:num w:numId="5" w16cid:durableId="1036545528">
    <w:abstractNumId w:val="16"/>
  </w:num>
  <w:num w:numId="6" w16cid:durableId="882911240">
    <w:abstractNumId w:val="13"/>
  </w:num>
  <w:num w:numId="7" w16cid:durableId="56737576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4065576">
    <w:abstractNumId w:val="10"/>
  </w:num>
  <w:num w:numId="9" w16cid:durableId="1409352515">
    <w:abstractNumId w:val="25"/>
  </w:num>
  <w:num w:numId="10" w16cid:durableId="912354399">
    <w:abstractNumId w:val="17"/>
  </w:num>
  <w:num w:numId="11" w16cid:durableId="379329518">
    <w:abstractNumId w:val="21"/>
  </w:num>
  <w:num w:numId="12" w16cid:durableId="663435984">
    <w:abstractNumId w:val="24"/>
  </w:num>
  <w:num w:numId="13" w16cid:durableId="367069164">
    <w:abstractNumId w:val="14"/>
  </w:num>
  <w:num w:numId="14" w16cid:durableId="643581480">
    <w:abstractNumId w:val="23"/>
  </w:num>
  <w:num w:numId="15" w16cid:durableId="489249226">
    <w:abstractNumId w:val="19"/>
  </w:num>
  <w:num w:numId="16" w16cid:durableId="73088282">
    <w:abstractNumId w:val="15"/>
  </w:num>
  <w:num w:numId="17" w16cid:durableId="836769155">
    <w:abstractNumId w:val="11"/>
  </w:num>
  <w:num w:numId="18" w16cid:durableId="1149444650">
    <w:abstractNumId w:val="9"/>
  </w:num>
  <w:num w:numId="19" w16cid:durableId="1954893940">
    <w:abstractNumId w:val="7"/>
  </w:num>
  <w:num w:numId="20" w16cid:durableId="915015085">
    <w:abstractNumId w:val="6"/>
  </w:num>
  <w:num w:numId="21" w16cid:durableId="227350787">
    <w:abstractNumId w:val="5"/>
  </w:num>
  <w:num w:numId="22" w16cid:durableId="2092967939">
    <w:abstractNumId w:val="4"/>
  </w:num>
  <w:num w:numId="23" w16cid:durableId="932586752">
    <w:abstractNumId w:val="8"/>
  </w:num>
  <w:num w:numId="24" w16cid:durableId="546065021">
    <w:abstractNumId w:val="3"/>
  </w:num>
  <w:num w:numId="25" w16cid:durableId="245652434">
    <w:abstractNumId w:val="2"/>
  </w:num>
  <w:num w:numId="26" w16cid:durableId="1018695562">
    <w:abstractNumId w:val="1"/>
  </w:num>
  <w:num w:numId="27" w16cid:durableId="1860505618">
    <w:abstractNumId w:val="0"/>
  </w:num>
  <w:num w:numId="28" w16cid:durableId="3167663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8B"/>
    <w:rsid w:val="000C0996"/>
    <w:rsid w:val="000C696A"/>
    <w:rsid w:val="000F685A"/>
    <w:rsid w:val="001B40A1"/>
    <w:rsid w:val="001F3631"/>
    <w:rsid w:val="003342D6"/>
    <w:rsid w:val="003E7D52"/>
    <w:rsid w:val="004A0D8B"/>
    <w:rsid w:val="004E2A24"/>
    <w:rsid w:val="00642DD8"/>
    <w:rsid w:val="00762EF7"/>
    <w:rsid w:val="007819C2"/>
    <w:rsid w:val="007E2109"/>
    <w:rsid w:val="008C7ACD"/>
    <w:rsid w:val="008E74EF"/>
    <w:rsid w:val="009067FF"/>
    <w:rsid w:val="00954789"/>
    <w:rsid w:val="00AA2A95"/>
    <w:rsid w:val="00BD37DF"/>
    <w:rsid w:val="00C3684C"/>
    <w:rsid w:val="00D72A70"/>
    <w:rsid w:val="00E4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5CFA"/>
  <w15:chartTrackingRefBased/>
  <w15:docId w15:val="{06DFDC5E-A980-4832-9A3D-4C6614D8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nhideWhenUsed/>
    <w:qFormat/>
    <w:rsid w:val="004A0D8B"/>
    <w:pPr>
      <w:spacing w:after="0" w:line="252" w:lineRule="auto"/>
    </w:pPr>
    <w:rPr>
      <w:sz w:val="20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4A0D8B"/>
    <w:pPr>
      <w:keepNext/>
      <w:keepLines/>
      <w:numPr>
        <w:numId w:val="5"/>
      </w:numPr>
      <w:spacing w:after="260"/>
      <w:outlineLvl w:val="0"/>
    </w:pPr>
    <w:rPr>
      <w:rFonts w:asciiTheme="majorHAnsi" w:eastAsiaTheme="majorEastAsia" w:hAnsiTheme="majorHAnsi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4A0D8B"/>
    <w:pPr>
      <w:keepNext/>
      <w:keepLines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4A0D8B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eastAsiaTheme="majorEastAsia" w:hAnsiTheme="majorHAnsi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4A0D8B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4A0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1F3E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4A0D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529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4A0D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529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4A0D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4A0D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4A0D8B"/>
    <w:rPr>
      <w:rFonts w:asciiTheme="majorHAnsi" w:eastAsiaTheme="majorEastAsia" w:hAnsiTheme="majorHAnsi" w:cstheme="majorBidi"/>
      <w:b/>
      <w:caps/>
      <w:noProof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4A0D8B"/>
    <w:rPr>
      <w:rFonts w:asciiTheme="majorHAnsi" w:eastAsiaTheme="majorEastAsia" w:hAnsiTheme="majorHAnsi" w:cstheme="majorBidi"/>
      <w:b/>
      <w:noProof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4A0D8B"/>
    <w:rPr>
      <w:rFonts w:asciiTheme="majorHAnsi" w:eastAsiaTheme="majorEastAsia" w:hAnsiTheme="majorHAnsi" w:cstheme="majorBidi"/>
      <w:color w:val="001F3E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4A0D8B"/>
    <w:rPr>
      <w:rFonts w:asciiTheme="majorHAnsi" w:eastAsiaTheme="majorEastAsia" w:hAnsiTheme="majorHAnsi" w:cstheme="majorBidi"/>
      <w:color w:val="001529" w:themeColor="accent1" w:themeShade="7F"/>
      <w:sz w:val="20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4A0D8B"/>
    <w:rPr>
      <w:rFonts w:asciiTheme="majorHAnsi" w:eastAsiaTheme="majorEastAsia" w:hAnsiTheme="majorHAnsi" w:cstheme="majorBidi"/>
      <w:i/>
      <w:iCs/>
      <w:color w:val="001529" w:themeColor="accent1" w:themeShade="7F"/>
      <w:sz w:val="20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4A0D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4A0D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4A0D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4A0D8B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4A0D8B"/>
    <w:pPr>
      <w:jc w:val="right"/>
    </w:pPr>
    <w:rPr>
      <w:color w:val="4D4D4D"/>
      <w:spacing w:val="6"/>
      <w:sz w:val="17"/>
    </w:rPr>
  </w:style>
  <w:style w:type="table" w:styleId="Tabelraster">
    <w:name w:val="Table Grid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4A0D8B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4A0D8B"/>
    <w:rPr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59"/>
    <w:rsid w:val="004A0D8B"/>
    <w:rPr>
      <w:sz w:val="16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4A0D8B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4A0D8B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4A0D8B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4A0D8B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4A0D8B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4A0D8B"/>
    <w:pPr>
      <w:spacing w:after="260"/>
      <w:ind w:left="2127" w:right="1418" w:hanging="709"/>
    </w:pPr>
  </w:style>
  <w:style w:type="paragraph" w:styleId="Standaardinspringing">
    <w:name w:val="Normal Indent"/>
    <w:basedOn w:val="Standaard"/>
    <w:uiPriority w:val="11"/>
    <w:unhideWhenUsed/>
    <w:rsid w:val="004A0D8B"/>
    <w:pPr>
      <w:spacing w:after="260"/>
      <w:ind w:left="1021"/>
    </w:pPr>
  </w:style>
  <w:style w:type="paragraph" w:styleId="Lijstalinea">
    <w:name w:val="List Paragraph"/>
    <w:basedOn w:val="Standaard"/>
    <w:uiPriority w:val="59"/>
    <w:qFormat/>
    <w:rsid w:val="004A0D8B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4A0D8B"/>
    <w:pPr>
      <w:numPr>
        <w:numId w:val="10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4A0D8B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4A0D8B"/>
    <w:rPr>
      <w:i/>
      <w:iCs/>
      <w:sz w:val="20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4A0D8B"/>
    <w:pPr>
      <w:numPr>
        <w:numId w:val="11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4A0D8B"/>
    <w:pPr>
      <w:numPr>
        <w:numId w:val="12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4A0D8B"/>
    <w:pPr>
      <w:numPr>
        <w:numId w:val="28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4A0D8B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4A0D8B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4A0D8B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4A0D8B"/>
  </w:style>
  <w:style w:type="character" w:customStyle="1" w:styleId="AanhefChar">
    <w:name w:val="Aanhef Char"/>
    <w:basedOn w:val="Standaardalinea-lettertype"/>
    <w:link w:val="Aanhef"/>
    <w:uiPriority w:val="59"/>
    <w:semiHidden/>
    <w:rsid w:val="004A0D8B"/>
    <w:rPr>
      <w:sz w:val="20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4A0D8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4A0D8B"/>
    <w:rPr>
      <w:sz w:val="20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4A0D8B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4A0D8B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4A0D8B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4A0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4A0D8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4A0D8B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4A0D8B"/>
    <w:pPr>
      <w:spacing w:after="200" w:line="240" w:lineRule="auto"/>
    </w:pPr>
    <w:rPr>
      <w:i/>
      <w:iCs/>
      <w:color w:val="00437C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4A0D8B"/>
    <w:pPr>
      <w:pBdr>
        <w:top w:val="single" w:sz="2" w:space="10" w:color="002B54" w:themeColor="accent1" w:shadow="1"/>
        <w:left w:val="single" w:sz="2" w:space="10" w:color="002B54" w:themeColor="accent1" w:shadow="1"/>
        <w:bottom w:val="single" w:sz="2" w:space="10" w:color="002B54" w:themeColor="accent1" w:shadow="1"/>
        <w:right w:val="single" w:sz="2" w:space="10" w:color="002B54" w:themeColor="accent1" w:shadow="1"/>
      </w:pBdr>
      <w:ind w:left="1152" w:right="1152"/>
    </w:pPr>
    <w:rPr>
      <w:rFonts w:eastAsiaTheme="minorEastAsia"/>
      <w:i/>
      <w:iCs/>
      <w:color w:val="002B54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4A0D8B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4A0D8B"/>
  </w:style>
  <w:style w:type="character" w:customStyle="1" w:styleId="DatumChar">
    <w:name w:val="Datum Char"/>
    <w:basedOn w:val="Standaardalinea-lettertype"/>
    <w:link w:val="Datum"/>
    <w:uiPriority w:val="59"/>
    <w:semiHidden/>
    <w:rsid w:val="004A0D8B"/>
    <w:rPr>
      <w:sz w:val="20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4A0D8B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F3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5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7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4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E9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58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85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4A0D8B"/>
    <w:pPr>
      <w:pBdr>
        <w:top w:val="single" w:sz="4" w:space="10" w:color="002B54" w:themeColor="accent1"/>
        <w:bottom w:val="single" w:sz="4" w:space="10" w:color="002B54" w:themeColor="accent1"/>
      </w:pBdr>
      <w:spacing w:before="360" w:after="360"/>
      <w:ind w:left="864" w:right="864"/>
      <w:jc w:val="center"/>
    </w:pPr>
    <w:rPr>
      <w:i/>
      <w:iCs/>
      <w:color w:val="002B5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4A0D8B"/>
    <w:rPr>
      <w:i/>
      <w:iCs/>
      <w:color w:val="002B54" w:themeColor="accent1"/>
      <w:sz w:val="20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4A0D8B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4A0D8B"/>
    <w:rPr>
      <w:sz w:val="20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4A0D8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4A0D8B"/>
    <w:rPr>
      <w:sz w:val="20"/>
      <w:szCs w:val="20"/>
      <w:lang w:val="en-US"/>
    </w:rPr>
  </w:style>
  <w:style w:type="paragraph" w:styleId="Geenafstand">
    <w:name w:val="No Spacing"/>
    <w:uiPriority w:val="59"/>
    <w:qFormat/>
    <w:rsid w:val="004A0D8B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  <w:insideV w:val="single" w:sz="8" w:space="0" w:color="0061BE" w:themeColor="accent1" w:themeTint="BF"/>
      </w:tblBorders>
    </w:tblPr>
    <w:tcPr>
      <w:shd w:val="clear" w:color="auto" w:fill="95C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1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  <w:insideV w:val="single" w:sz="8" w:space="0" w:color="0081FA" w:themeColor="accent2" w:themeTint="BF"/>
      </w:tblBorders>
    </w:tblPr>
    <w:tcPr>
      <w:shd w:val="clear" w:color="auto" w:fill="A9D5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F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  <w:insideV w:val="single" w:sz="8" w:space="0" w:color="B0BFCF" w:themeColor="accent3" w:themeTint="BF"/>
      </w:tblBorders>
    </w:tblPr>
    <w:tcPr>
      <w:shd w:val="clear" w:color="auto" w:fill="E4E9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F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  <w:insideV w:val="single" w:sz="8" w:space="0" w:color="18EEF7" w:themeColor="accent4" w:themeTint="BF"/>
      </w:tblBorders>
    </w:tblPr>
    <w:tcPr>
      <w:shd w:val="clear" w:color="auto" w:fill="B2F9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EE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cPr>
      <w:shd w:val="clear" w:color="auto" w:fill="95C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1" w:themeFillTint="33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tcBorders>
          <w:insideH w:val="single" w:sz="6" w:space="0" w:color="002B54" w:themeColor="accent1"/>
          <w:insideV w:val="single" w:sz="6" w:space="0" w:color="002B54" w:themeColor="accent1"/>
        </w:tcBorders>
        <w:shd w:val="clear" w:color="auto" w:fill="2A96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cPr>
      <w:shd w:val="clear" w:color="auto" w:fill="A9D5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DE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DFF" w:themeFill="accent2" w:themeFillTint="33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tcBorders>
          <w:insideH w:val="single" w:sz="6" w:space="0" w:color="0055A4" w:themeColor="accent2"/>
          <w:insideV w:val="single" w:sz="6" w:space="0" w:color="0055A4" w:themeColor="accent2"/>
        </w:tcBorders>
        <w:shd w:val="clear" w:color="auto" w:fill="52AB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cPr>
      <w:shd w:val="clear" w:color="auto" w:fill="E4E9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DF2" w:themeFill="accent3" w:themeFillTint="33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tcBorders>
          <w:insideH w:val="single" w:sz="6" w:space="0" w:color="96AABF" w:themeColor="accent3"/>
          <w:insideV w:val="single" w:sz="6" w:space="0" w:color="96AABF" w:themeColor="accent3"/>
        </w:tcBorders>
        <w:shd w:val="clear" w:color="auto" w:fill="CAD4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cPr>
      <w:shd w:val="clear" w:color="auto" w:fill="B2F9F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0FD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AFD" w:themeFill="accent4" w:themeFillTint="33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tcBorders>
          <w:insideH w:val="single" w:sz="6" w:space="0" w:color="06B3BA" w:themeColor="accent4"/>
          <w:insideV w:val="single" w:sz="6" w:space="0" w:color="06B3BA" w:themeColor="accent4"/>
        </w:tcBorders>
        <w:shd w:val="clear" w:color="auto" w:fill="65F4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6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6FF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5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AB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ABFF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9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4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4DF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9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F4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F4FA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5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9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B54" w:themeColor="accen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shd w:val="clear" w:color="auto" w:fill="95CBFF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A4" w:themeColor="accent2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shd w:val="clear" w:color="auto" w:fill="A9D5FF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AABF" w:themeColor="accent3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shd w:val="clear" w:color="auto" w:fill="E4E9EF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B3BA" w:themeColor="accent4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shd w:val="clear" w:color="auto" w:fill="B2F9FC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shd w:val="clear" w:color="auto" w:fill="C0C0C0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B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B5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B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B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5A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A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A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5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AA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AA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AA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9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B3B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B3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B3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9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4A0D8B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4A0D8B"/>
    <w:rPr>
      <w:sz w:val="20"/>
      <w:szCs w:val="20"/>
      <w:lang w:val="en-US"/>
    </w:rPr>
  </w:style>
  <w:style w:type="character" w:customStyle="1" w:styleId="Hashtag1">
    <w:name w:val="Hashta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4A0D8B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4A0D8B"/>
    <w:rPr>
      <w:rFonts w:ascii="Consolas" w:hAnsi="Consolas"/>
      <w:sz w:val="20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4A0D8B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4A0D8B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4A0D8B"/>
  </w:style>
  <w:style w:type="paragraph" w:styleId="HTML-adres">
    <w:name w:val="HTML Address"/>
    <w:basedOn w:val="Standaard"/>
    <w:link w:val="HTML-adresChar"/>
    <w:uiPriority w:val="59"/>
    <w:semiHidden/>
    <w:unhideWhenUsed/>
    <w:rsid w:val="004A0D8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4A0D8B"/>
    <w:rPr>
      <w:i/>
      <w:iCs/>
      <w:sz w:val="20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4A0D8B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4A0D8B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4A0D8B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4A0D8B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4A0D8B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4A0D8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4A0D8B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4A0D8B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4A0D8B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4A0D8B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4A0D8B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4A0D8B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4A0D8B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4A0D8B"/>
    <w:rPr>
      <w:i/>
      <w:iCs/>
      <w:color w:val="002B54" w:themeColor="accent1"/>
    </w:rPr>
  </w:style>
  <w:style w:type="character" w:styleId="Intensieveverwijzing">
    <w:name w:val="Intense Reference"/>
    <w:basedOn w:val="Standaardalinea-lettertype"/>
    <w:uiPriority w:val="59"/>
    <w:qFormat/>
    <w:rsid w:val="004A0D8B"/>
    <w:rPr>
      <w:b/>
      <w:bCs/>
      <w:smallCaps/>
      <w:color w:val="002B54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4A0D8B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</w:rPr>
      <w:tblPr/>
      <w:tcPr>
        <w:shd w:val="clear" w:color="auto" w:fill="54A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</w:rPr>
      <w:tblPr/>
      <w:tcPr>
        <w:shd w:val="clear" w:color="auto" w:fill="74BC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B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</w:rPr>
      <w:tblPr/>
      <w:tcPr>
        <w:shd w:val="clear" w:color="auto" w:fill="D4DC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C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</w:rPr>
      <w:tblPr/>
      <w:tcPr>
        <w:shd w:val="clear" w:color="auto" w:fill="83F6F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6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</w:rPr>
      <w:tblPr/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93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932" w:themeColor="accent1" w:themeShade="99"/>
          <w:insideV w:val="nil"/>
        </w:tcBorders>
        <w:shd w:val="clear" w:color="auto" w:fill="00193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932" w:themeFill="accent1" w:themeFillShade="99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2A96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6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62" w:themeColor="accent2" w:themeShade="99"/>
          <w:insideV w:val="nil"/>
        </w:tcBorders>
        <w:shd w:val="clear" w:color="auto" w:fill="00326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62" w:themeFill="accent2" w:themeFillShade="99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52AB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57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57E" w:themeColor="accent3" w:themeShade="99"/>
          <w:insideV w:val="nil"/>
        </w:tcBorders>
        <w:shd w:val="clear" w:color="auto" w:fill="4D657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57E" w:themeFill="accent3" w:themeFillShade="99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6B6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6B6F" w:themeColor="accent4" w:themeShade="99"/>
          <w:insideV w:val="nil"/>
        </w:tcBorders>
        <w:shd w:val="clear" w:color="auto" w:fill="036B6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6B6F" w:themeFill="accent4" w:themeFillShade="99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65F4F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5E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DE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4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8E94" w:themeFill="accent4" w:themeFillShade="CC"/>
      </w:tcPr>
    </w:tblStylePr>
    <w:tblStylePr w:type="lastRow">
      <w:rPr>
        <w:b/>
        <w:bCs/>
        <w:color w:val="048E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0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87A5" w:themeFill="accent3" w:themeFillShade="CC"/>
      </w:tcPr>
    </w:tblStylePr>
    <w:tblStylePr w:type="lastRow">
      <w:rPr>
        <w:b/>
        <w:bCs/>
        <w:color w:val="6B87A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4A0D8B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4A0D8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4A0D8B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01F3E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1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  <w:shd w:val="clear" w:color="auto" w:fill="95CBFF" w:themeFill="accent1" w:themeFillTint="3F"/>
      </w:tcPr>
    </w:tblStylePr>
    <w:tblStylePr w:type="band2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1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  <w:shd w:val="clear" w:color="auto" w:fill="A9D5FF" w:themeFill="accent2" w:themeFillTint="3F"/>
      </w:tcPr>
    </w:tblStylePr>
    <w:tblStylePr w:type="band2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1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  <w:shd w:val="clear" w:color="auto" w:fill="E4E9EF" w:themeFill="accent3" w:themeFillTint="3F"/>
      </w:tcPr>
    </w:tblStylePr>
    <w:tblStylePr w:type="band2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1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  <w:shd w:val="clear" w:color="auto" w:fill="B2F9FC" w:themeFill="accent4" w:themeFillTint="3F"/>
      </w:tcPr>
    </w:tblStylePr>
    <w:tblStylePr w:type="band2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4A0D8B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4A0D8B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4A0D8B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4A0D8B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4A0D8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4A0D8B"/>
  </w:style>
  <w:style w:type="paragraph" w:styleId="Lijstopsomteken">
    <w:name w:val="List Bullet"/>
    <w:basedOn w:val="Standaard"/>
    <w:uiPriority w:val="59"/>
    <w:semiHidden/>
    <w:unhideWhenUsed/>
    <w:rsid w:val="004A0D8B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4A0D8B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4A0D8B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4A0D8B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4A0D8B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4A0D8B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4A0D8B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4A0D8B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4A0D8B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4A0D8B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2">
    <w:name w:val="List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bottom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bottom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bottom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bottom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bottom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3">
    <w:name w:val="List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B54" w:themeColor="accent1"/>
          <w:right w:val="single" w:sz="4" w:space="0" w:color="002B54" w:themeColor="accent1"/>
        </w:tcBorders>
      </w:tcPr>
    </w:tblStylePr>
    <w:tblStylePr w:type="band1Horz">
      <w:tblPr/>
      <w:tcPr>
        <w:tcBorders>
          <w:top w:val="single" w:sz="4" w:space="0" w:color="002B54" w:themeColor="accent1"/>
          <w:bottom w:val="single" w:sz="4" w:space="0" w:color="002B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B54" w:themeColor="accent1"/>
          <w:left w:val="nil"/>
        </w:tcBorders>
      </w:tcPr>
    </w:tblStylePr>
    <w:tblStylePr w:type="swCell">
      <w:tblPr/>
      <w:tcPr>
        <w:tcBorders>
          <w:top w:val="double" w:sz="4" w:space="0" w:color="002B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A4" w:themeColor="accent2"/>
          <w:right w:val="single" w:sz="4" w:space="0" w:color="0055A4" w:themeColor="accent2"/>
        </w:tcBorders>
      </w:tcPr>
    </w:tblStylePr>
    <w:tblStylePr w:type="band1Horz">
      <w:tblPr/>
      <w:tcPr>
        <w:tcBorders>
          <w:top w:val="single" w:sz="4" w:space="0" w:color="0055A4" w:themeColor="accent2"/>
          <w:bottom w:val="single" w:sz="4" w:space="0" w:color="0055A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A4" w:themeColor="accent2"/>
          <w:left w:val="nil"/>
        </w:tcBorders>
      </w:tcPr>
    </w:tblStylePr>
    <w:tblStylePr w:type="swCell">
      <w:tblPr/>
      <w:tcPr>
        <w:tcBorders>
          <w:top w:val="double" w:sz="4" w:space="0" w:color="0055A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AABF" w:themeColor="accent3"/>
          <w:right w:val="single" w:sz="4" w:space="0" w:color="96AABF" w:themeColor="accent3"/>
        </w:tcBorders>
      </w:tcPr>
    </w:tblStylePr>
    <w:tblStylePr w:type="band1Horz">
      <w:tblPr/>
      <w:tcPr>
        <w:tcBorders>
          <w:top w:val="single" w:sz="4" w:space="0" w:color="96AABF" w:themeColor="accent3"/>
          <w:bottom w:val="single" w:sz="4" w:space="0" w:color="96AAB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AABF" w:themeColor="accent3"/>
          <w:left w:val="nil"/>
        </w:tcBorders>
      </w:tcPr>
    </w:tblStylePr>
    <w:tblStylePr w:type="swCell">
      <w:tblPr/>
      <w:tcPr>
        <w:tcBorders>
          <w:top w:val="double" w:sz="4" w:space="0" w:color="96AABF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B3BA" w:themeColor="accent4"/>
          <w:right w:val="single" w:sz="4" w:space="0" w:color="06B3BA" w:themeColor="accent4"/>
        </w:tcBorders>
      </w:tcPr>
    </w:tblStylePr>
    <w:tblStylePr w:type="band1Horz">
      <w:tblPr/>
      <w:tcPr>
        <w:tcBorders>
          <w:top w:val="single" w:sz="4" w:space="0" w:color="06B3BA" w:themeColor="accent4"/>
          <w:bottom w:val="single" w:sz="4" w:space="0" w:color="06B3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B3BA" w:themeColor="accent4"/>
          <w:left w:val="nil"/>
        </w:tcBorders>
      </w:tcPr>
    </w:tblStylePr>
    <w:tblStylePr w:type="swCell">
      <w:tblPr/>
      <w:tcPr>
        <w:tcBorders>
          <w:top w:val="double" w:sz="4" w:space="0" w:color="06B3BA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cPr>
        <w:tcBorders>
          <w:top w:val="double" w:sz="4" w:space="0" w:color="000000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2B54" w:themeColor="accent1"/>
        <w:left w:val="single" w:sz="24" w:space="0" w:color="002B54" w:themeColor="accent1"/>
        <w:bottom w:val="single" w:sz="24" w:space="0" w:color="002B54" w:themeColor="accent1"/>
        <w:right w:val="single" w:sz="24" w:space="0" w:color="002B54" w:themeColor="accent1"/>
      </w:tblBorders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24" w:space="0" w:color="0055A4" w:themeColor="accent2"/>
        <w:bottom w:val="single" w:sz="24" w:space="0" w:color="0055A4" w:themeColor="accent2"/>
        <w:right w:val="single" w:sz="24" w:space="0" w:color="0055A4" w:themeColor="accent2"/>
      </w:tblBorders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24" w:space="0" w:color="96AABF" w:themeColor="accent3"/>
        <w:bottom w:val="single" w:sz="24" w:space="0" w:color="96AABF" w:themeColor="accent3"/>
        <w:right w:val="single" w:sz="24" w:space="0" w:color="96AABF" w:themeColor="accent3"/>
      </w:tblBorders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24" w:space="0" w:color="06B3BA" w:themeColor="accent4"/>
        <w:bottom w:val="single" w:sz="24" w:space="0" w:color="06B3BA" w:themeColor="accent4"/>
        <w:right w:val="single" w:sz="24" w:space="0" w:color="06B3BA" w:themeColor="accent4"/>
      </w:tblBorders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24" w:space="0" w:color="000000" w:themeColor="accent6"/>
        <w:bottom w:val="single" w:sz="24" w:space="0" w:color="000000" w:themeColor="accent6"/>
        <w:right w:val="single" w:sz="24" w:space="0" w:color="000000" w:themeColor="accent6"/>
      </w:tblBorders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bottom w:val="single" w:sz="4" w:space="0" w:color="002B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B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bottom w:val="single" w:sz="4" w:space="0" w:color="0055A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A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bottom w:val="single" w:sz="4" w:space="0" w:color="96AAB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AAB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bottom w:val="single" w:sz="4" w:space="0" w:color="06B3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6B3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bottom w:val="single" w:sz="4" w:space="0" w:color="000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B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B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B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B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A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A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A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A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AAB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AAB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AAB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AAB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B3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B3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B3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B3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4A0D8B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4A0D8B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4A0D8B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4A0D8B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4A0D8B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4A0D8B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4A0D8B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4A0D8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4A0D8B"/>
    <w:rPr>
      <w:sz w:val="20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4A0D8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4A0D8B"/>
    <w:rPr>
      <w:rFonts w:eastAsiaTheme="minorEastAsia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unhideWhenUsed/>
    <w:rsid w:val="004A0D8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rsid w:val="004A0D8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4A0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4A0D8B"/>
    <w:rPr>
      <w:b/>
      <w:bCs/>
      <w:sz w:val="20"/>
      <w:szCs w:val="20"/>
      <w:lang w:val="en-US"/>
    </w:rPr>
  </w:style>
  <w:style w:type="character" w:customStyle="1" w:styleId="Onopgelostemelding1">
    <w:name w:val="Onopgeloste melding1"/>
    <w:basedOn w:val="Standaardalinea-lettertype"/>
    <w:uiPriority w:val="59"/>
    <w:semiHidden/>
    <w:unhideWhenUsed/>
    <w:rsid w:val="004A0D8B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4A0D8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4A0D8B"/>
    <w:rPr>
      <w:sz w:val="20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4A0D8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4A0D8B"/>
    <w:rPr>
      <w:sz w:val="20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4A0D8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4A0D8B"/>
    <w:rPr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4A0D8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4A0D8B"/>
    <w:rPr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4A0D8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4A0D8B"/>
    <w:rPr>
      <w:sz w:val="20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4A0D8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4A0D8B"/>
    <w:rPr>
      <w:sz w:val="20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4A0D8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4A0D8B"/>
    <w:rPr>
      <w:sz w:val="20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4A0D8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4A0D8B"/>
    <w:rPr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54ABFF" w:themeColor="accent1" w:themeTint="66"/>
        <w:left w:val="single" w:sz="4" w:space="0" w:color="54ABFF" w:themeColor="accent1" w:themeTint="66"/>
        <w:bottom w:val="single" w:sz="4" w:space="0" w:color="54ABFF" w:themeColor="accent1" w:themeTint="66"/>
        <w:right w:val="single" w:sz="4" w:space="0" w:color="54ABFF" w:themeColor="accent1" w:themeTint="66"/>
        <w:insideH w:val="single" w:sz="4" w:space="0" w:color="54ABFF" w:themeColor="accent1" w:themeTint="66"/>
        <w:insideV w:val="single" w:sz="4" w:space="0" w:color="54A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4BCFF" w:themeColor="accent2" w:themeTint="66"/>
        <w:left w:val="single" w:sz="4" w:space="0" w:color="74BCFF" w:themeColor="accent2" w:themeTint="66"/>
        <w:bottom w:val="single" w:sz="4" w:space="0" w:color="74BCFF" w:themeColor="accent2" w:themeTint="66"/>
        <w:right w:val="single" w:sz="4" w:space="0" w:color="74BCFF" w:themeColor="accent2" w:themeTint="66"/>
        <w:insideH w:val="single" w:sz="4" w:space="0" w:color="74BCFF" w:themeColor="accent2" w:themeTint="66"/>
        <w:insideV w:val="single" w:sz="4" w:space="0" w:color="74B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D4DCE5" w:themeColor="accent3" w:themeTint="66"/>
        <w:left w:val="single" w:sz="4" w:space="0" w:color="D4DCE5" w:themeColor="accent3" w:themeTint="66"/>
        <w:bottom w:val="single" w:sz="4" w:space="0" w:color="D4DCE5" w:themeColor="accent3" w:themeTint="66"/>
        <w:right w:val="single" w:sz="4" w:space="0" w:color="D4DCE5" w:themeColor="accent3" w:themeTint="66"/>
        <w:insideH w:val="single" w:sz="4" w:space="0" w:color="D4DCE5" w:themeColor="accent3" w:themeTint="66"/>
        <w:insideV w:val="single" w:sz="4" w:space="0" w:color="D4DCE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83F6FB" w:themeColor="accent4" w:themeTint="66"/>
        <w:left w:val="single" w:sz="4" w:space="0" w:color="83F6FB" w:themeColor="accent4" w:themeTint="66"/>
        <w:bottom w:val="single" w:sz="4" w:space="0" w:color="83F6FB" w:themeColor="accent4" w:themeTint="66"/>
        <w:right w:val="single" w:sz="4" w:space="0" w:color="83F6FB" w:themeColor="accent4" w:themeTint="66"/>
        <w:insideH w:val="single" w:sz="4" w:space="0" w:color="83F6FB" w:themeColor="accent4" w:themeTint="66"/>
        <w:insideV w:val="single" w:sz="4" w:space="0" w:color="83F6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accent6" w:themeTint="66"/>
        <w:left w:val="single" w:sz="4" w:space="0" w:color="999999" w:themeColor="accent6" w:themeTint="66"/>
        <w:bottom w:val="single" w:sz="4" w:space="0" w:color="999999" w:themeColor="accent6" w:themeTint="66"/>
        <w:right w:val="single" w:sz="4" w:space="0" w:color="999999" w:themeColor="accent6" w:themeTint="66"/>
        <w:insideH w:val="single" w:sz="4" w:space="0" w:color="999999" w:themeColor="accent6" w:themeTint="66"/>
        <w:insideV w:val="single" w:sz="4" w:space="0" w:color="9999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81FE" w:themeColor="accent1" w:themeTint="99"/>
        <w:bottom w:val="single" w:sz="2" w:space="0" w:color="0081FE" w:themeColor="accent1" w:themeTint="99"/>
        <w:insideH w:val="single" w:sz="2" w:space="0" w:color="0081FE" w:themeColor="accent1" w:themeTint="99"/>
        <w:insideV w:val="single" w:sz="2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1F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2F9AFF" w:themeColor="accent2" w:themeTint="99"/>
        <w:bottom w:val="single" w:sz="2" w:space="0" w:color="2F9AFF" w:themeColor="accent2" w:themeTint="99"/>
        <w:insideH w:val="single" w:sz="2" w:space="0" w:color="2F9AFF" w:themeColor="accent2" w:themeTint="99"/>
        <w:insideV w:val="single" w:sz="2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F9A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BFCBD8" w:themeColor="accent3" w:themeTint="99"/>
        <w:bottom w:val="single" w:sz="2" w:space="0" w:color="BFCBD8" w:themeColor="accent3" w:themeTint="99"/>
        <w:insideH w:val="single" w:sz="2" w:space="0" w:color="BFCBD8" w:themeColor="accent3" w:themeTint="99"/>
        <w:insideV w:val="single" w:sz="2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CBD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45F2F9" w:themeColor="accent4" w:themeTint="99"/>
        <w:bottom w:val="single" w:sz="2" w:space="0" w:color="45F2F9" w:themeColor="accent4" w:themeTint="99"/>
        <w:insideH w:val="single" w:sz="2" w:space="0" w:color="45F2F9" w:themeColor="accent4" w:themeTint="99"/>
        <w:insideV w:val="single" w:sz="2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F2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accent6" w:themeTint="99"/>
        <w:bottom w:val="single" w:sz="2" w:space="0" w:color="666666" w:themeColor="accent6" w:themeTint="99"/>
        <w:insideH w:val="single" w:sz="2" w:space="0" w:color="666666" w:themeColor="accent6" w:themeTint="99"/>
        <w:insideV w:val="single" w:sz="2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3">
    <w:name w:val="Grid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54ABFF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74B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D4DCE5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83F6FB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999999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4A0D8B"/>
  </w:style>
  <w:style w:type="character" w:customStyle="1" w:styleId="Slimmehyperlink1">
    <w:name w:val="Slimme hyperlink1"/>
    <w:basedOn w:val="Standaardalinea-lettertype"/>
    <w:uiPriority w:val="59"/>
    <w:semiHidden/>
    <w:unhideWhenUsed/>
    <w:rsid w:val="004A0D8B"/>
    <w:rPr>
      <w:u w:val="dotted"/>
    </w:rPr>
  </w:style>
  <w:style w:type="character" w:customStyle="1" w:styleId="SmartLink1">
    <w:name w:val="SmartLink1"/>
    <w:basedOn w:val="Standaardalinea-lettertype"/>
    <w:uiPriority w:val="59"/>
    <w:semiHidden/>
    <w:unhideWhenUsed/>
    <w:rsid w:val="004A0D8B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4A0D8B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4A0D8B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4A0D8B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4A0D8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4A0D8B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59"/>
    <w:qFormat/>
    <w:rsid w:val="004A0D8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59"/>
    <w:rsid w:val="004A0D8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4A0D8B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4A0D8B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4A0D8B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4A0D8B"/>
    <w:rPr>
      <w:sz w:val="20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4A0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van Doorne">
  <a:themeElements>
    <a:clrScheme name="Aangepast 3">
      <a:dk1>
        <a:sysClr val="windowText" lastClr="000000"/>
      </a:dk1>
      <a:lt1>
        <a:sysClr val="window" lastClr="FFFFFF"/>
      </a:lt1>
      <a:dk2>
        <a:srgbClr val="00437C"/>
      </a:dk2>
      <a:lt2>
        <a:srgbClr val="FFFFFF"/>
      </a:lt2>
      <a:accent1>
        <a:srgbClr val="002B54"/>
      </a:accent1>
      <a:accent2>
        <a:srgbClr val="0055A4"/>
      </a:accent2>
      <a:accent3>
        <a:srgbClr val="96AABF"/>
      </a:accent3>
      <a:accent4>
        <a:srgbClr val="06B3BA"/>
      </a:accent4>
      <a:accent5>
        <a:srgbClr val="FFFFFF"/>
      </a:accent5>
      <a:accent6>
        <a:srgbClr val="000000"/>
      </a:accent6>
      <a:hlink>
        <a:srgbClr val="0563C1"/>
      </a:hlink>
      <a:folHlink>
        <a:srgbClr val="954F72"/>
      </a:folHlink>
    </a:clrScheme>
    <a:fontScheme name="van Doorn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van Doorne Orange secundair">
      <a:srgbClr val="EE7202"/>
    </a:custClr>
    <a:custClr name="van Doorne Purple secundair">
      <a:srgbClr val="B94F98"/>
    </a:custClr>
    <a:custClr name="van Doorne Dark Green secundair">
      <a:srgbClr val="009240"/>
    </a:custClr>
    <a:custClr name="van Doorne Fresh Green secundair">
      <a:srgbClr val="96C11F"/>
    </a:custClr>
    <a:custClr name="van Doorne Light Green secundair">
      <a:srgbClr val="C7D301"/>
    </a:custClr>
    <a:custClr name="van Doorne Cyan Blue secundair">
      <a:srgbClr val="009FE3"/>
    </a:custClr>
    <a:custClr name="van Doorne Grey secundair">
      <a:srgbClr val="516370"/>
    </a:custClr>
    <a:custClr name="van Doorne Medium Grey secundair">
      <a:srgbClr val="84A0AF"/>
    </a:custClr>
    <a:custClr name="van Doorne Soft Grey secundair">
      <a:srgbClr val="E5ECF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Props1.xml><?xml version="1.0" encoding="utf-8"?>
<ds:datastoreItem xmlns:ds="http://schemas.openxmlformats.org/officeDocument/2006/customXml" ds:itemID="{7887F31E-2110-47F4-AF67-0F39C8F1F0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3C994-5958-4926-AA22-4EF14C5DC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C3B844-0EFC-40B9-809B-E0D75D0AD255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6258BAA4-C7BB-47B9-BC45-56DD3BD73AE6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1693</Characters>
  <Application>Microsoft Office Word</Application>
  <DocSecurity>0</DocSecurity>
  <Lines>14</Lines>
  <Paragraphs>3</Paragraphs>
  <ScaleCrop>false</ScaleCrop>
  <Company>Van Doorne N.V.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Nieuwenhuizen, B. (Bob)</cp:lastModifiedBy>
  <cp:revision>11</cp:revision>
  <dcterms:created xsi:type="dcterms:W3CDTF">2023-10-26T06:38:00Z</dcterms:created>
  <dcterms:modified xsi:type="dcterms:W3CDTF">2025-05-16T09:20:00Z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17367458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  <property fmtid="{D5CDD505-2E9C-101B-9397-08002B2CF9AE}" pid="9" name="ContentTypeId">
    <vt:lpwstr>0x010100C2FFD8F3C642204C973A7A02101A9B53</vt:lpwstr>
  </property>
</Properties>
</file>