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2A8A" w14:textId="77777777" w:rsidR="00AC24F2" w:rsidRDefault="003B327B">
      <w:pPr>
        <w:spacing w:before="239" w:after="239" w:line="240" w:lineRule="auto"/>
        <w:textAlignment w:val="top"/>
      </w:pPr>
      <w:r>
        <w:rPr>
          <w:rFonts w:eastAsia="Calibri" w:cs="Calibri"/>
        </w:rPr>
        <w:t xml:space="preserve"> </w:t>
      </w:r>
    </w:p>
    <w:p w14:paraId="4DB42A97" w14:textId="77777777" w:rsidR="00AC24F2" w:rsidRDefault="003B327B">
      <w:pPr>
        <w:pStyle w:val="Kop2"/>
        <w:spacing w:before="199" w:after="199" w:line="240" w:lineRule="auto"/>
      </w:pPr>
      <w:r>
        <w:t xml:space="preserve">CONCEPTOVEREENKOMST </w:t>
      </w:r>
      <w:r>
        <w:rPr>
          <w:i/>
          <w:iCs/>
        </w:rPr>
        <w:t>ten behoeve van Planningsfunctionaliteit</w:t>
      </w:r>
      <w:r>
        <w:t xml:space="preserve"> </w:t>
      </w:r>
    </w:p>
    <w:p w14:paraId="4DB42A98" w14:textId="77777777" w:rsidR="00AC24F2" w:rsidRDefault="003B327B">
      <w:pPr>
        <w:spacing w:before="239" w:after="239" w:line="240" w:lineRule="auto"/>
        <w:textAlignment w:val="top"/>
      </w:pPr>
      <w:r>
        <w:rPr>
          <w:rFonts w:eastAsia="Calibri" w:cs="Calibri"/>
          <w:b/>
          <w:bCs/>
        </w:rPr>
        <w:t>Ondergetekenden</w:t>
      </w:r>
    </w:p>
    <w:p w14:paraId="4DB42A99" w14:textId="799B9072" w:rsidR="00AC24F2" w:rsidRDefault="003B327B">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Apeldoorn</w:t>
      </w:r>
      <w:r w:rsidR="003E02A8" w:rsidRPr="00247E74">
        <w:rPr>
          <w:rFonts w:eastAsia="Calibri" w:cs="Calibri"/>
        </w:rPr>
        <w:t xml:space="preserve">, Marktplein 1, 7311 LG te Apeldoorn, te dezen rechtsgeldig vertegenwoordigd door </w:t>
      </w:r>
      <w:r w:rsidR="003E02A8" w:rsidRPr="00247E74">
        <w:rPr>
          <w:rFonts w:eastAsia="Calibri" w:cs="Calibri"/>
          <w:i/>
        </w:rPr>
        <w:t>Mevrouw M. Bömer</w:t>
      </w:r>
      <w:r w:rsidR="003E02A8" w:rsidRPr="00247E74">
        <w:rPr>
          <w:rFonts w:eastAsia="Calibri" w:cs="Calibri"/>
        </w:rPr>
        <w:t xml:space="preserve">, </w:t>
      </w:r>
      <w:r w:rsidR="003E02A8" w:rsidRPr="00247E74">
        <w:rPr>
          <w:rFonts w:eastAsia="Calibri" w:cs="Calibri"/>
          <w:i/>
        </w:rPr>
        <w:t>teammanager functioneel beheer</w:t>
      </w:r>
      <w:r w:rsidR="003E02A8" w:rsidRPr="00247E74">
        <w:rPr>
          <w:rFonts w:eastAsia="Calibri" w:cs="Calibri"/>
        </w:rPr>
        <w:t xml:space="preserve">, </w:t>
      </w:r>
      <w:r>
        <w:rPr>
          <w:rFonts w:eastAsia="Calibri" w:cs="Calibri"/>
        </w:rPr>
        <w:t>hierna te noemen "</w:t>
      </w:r>
      <w:r>
        <w:rPr>
          <w:rFonts w:eastAsia="Calibri" w:cs="Calibri"/>
          <w:b/>
          <w:bCs/>
        </w:rPr>
        <w:t>Opdrachtgever</w:t>
      </w:r>
      <w:r>
        <w:rPr>
          <w:rFonts w:eastAsia="Calibri" w:cs="Calibri"/>
        </w:rPr>
        <w:t>";</w:t>
      </w:r>
    </w:p>
    <w:p w14:paraId="4DB42A9A" w14:textId="77777777" w:rsidR="00AC24F2" w:rsidRDefault="003B327B">
      <w:pPr>
        <w:spacing w:before="239" w:after="239" w:line="240" w:lineRule="auto"/>
        <w:textAlignment w:val="top"/>
      </w:pPr>
      <w:r>
        <w:rPr>
          <w:rFonts w:eastAsia="Calibri" w:cs="Calibri"/>
          <w:i/>
          <w:iCs/>
        </w:rPr>
        <w:t>en</w:t>
      </w:r>
    </w:p>
    <w:p w14:paraId="4DB42A9B" w14:textId="77777777" w:rsidR="00AC24F2" w:rsidRDefault="003B327B">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4DB42A9C" w14:textId="77777777" w:rsidR="00AC24F2" w:rsidRDefault="003B327B">
      <w:pPr>
        <w:spacing w:before="239" w:after="239" w:line="240" w:lineRule="auto"/>
        <w:textAlignment w:val="top"/>
      </w:pPr>
      <w:r>
        <w:rPr>
          <w:rFonts w:eastAsia="Calibri" w:cs="Calibri"/>
          <w:i/>
          <w:iCs/>
        </w:rPr>
        <w:t>tezamen hierna verder aan te duiden als "partijen" dan wel afzonderlijk als "partij",</w:t>
      </w:r>
    </w:p>
    <w:p w14:paraId="4DB42A9D" w14:textId="77777777" w:rsidR="00AC24F2" w:rsidRDefault="003B327B">
      <w:pPr>
        <w:spacing w:before="239" w:after="239" w:line="240" w:lineRule="auto"/>
        <w:textAlignment w:val="top"/>
      </w:pPr>
      <w:r>
        <w:rPr>
          <w:rFonts w:eastAsia="Calibri" w:cs="Calibri"/>
          <w:b/>
          <w:bCs/>
        </w:rPr>
        <w:t>overwegende dat:</w:t>
      </w:r>
    </w:p>
    <w:p w14:paraId="4DB42A9E" w14:textId="77777777" w:rsidR="00AC24F2" w:rsidRDefault="003B327B">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4DB42A9F" w14:textId="77777777" w:rsidR="00AC24F2" w:rsidRDefault="003B327B">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4DB42AA0" w14:textId="77777777" w:rsidR="00AC24F2" w:rsidRDefault="003B327B">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4DB42AA1" w14:textId="77777777" w:rsidR="00AC24F2" w:rsidRDefault="003B327B">
      <w:pPr>
        <w:spacing w:before="239" w:after="239" w:line="240" w:lineRule="auto"/>
        <w:textAlignment w:val="top"/>
      </w:pPr>
      <w:r>
        <w:rPr>
          <w:rFonts w:eastAsia="Calibri" w:cs="Calibri"/>
          <w:b/>
          <w:bCs/>
        </w:rPr>
        <w:t>zijn als volgt overeengekomen:</w:t>
      </w:r>
    </w:p>
    <w:p w14:paraId="4DB42AA2" w14:textId="77777777" w:rsidR="00AC24F2" w:rsidRDefault="003B327B" w:rsidP="005B06F3">
      <w:pPr>
        <w:pStyle w:val="ArticleLevel1"/>
        <w:spacing w:before="239" w:after="239" w:line="240" w:lineRule="auto"/>
        <w:ind w:left="1418" w:hanging="1418"/>
        <w:textAlignment w:val="top"/>
      </w:pPr>
      <w:r>
        <w:rPr>
          <w:rFonts w:eastAsia="Calibri" w:cs="Calibri"/>
        </w:rPr>
        <w:t>Voorwerp van de Overeenkomst</w:t>
      </w:r>
    </w:p>
    <w:p w14:paraId="4DB42AA3" w14:textId="46693534" w:rsidR="00AC24F2" w:rsidRDefault="003B327B">
      <w:pPr>
        <w:pStyle w:val="ArticleLevel2"/>
        <w:spacing w:before="239" w:after="239" w:line="240" w:lineRule="auto"/>
        <w:textAlignment w:val="top"/>
      </w:pPr>
      <w:r>
        <w:rPr>
          <w:rFonts w:eastAsia="Calibri" w:cs="Calibri"/>
        </w:rPr>
        <w:t>Leverancier verplicht zich tot het leveren van de ICT Prestatie zoals beschreven in</w:t>
      </w:r>
      <w:r w:rsidR="004B5E6E">
        <w:rPr>
          <w:rFonts w:eastAsia="Calibri" w:cs="Calibri"/>
        </w:rPr>
        <w:t xml:space="preserve"> volgende Bijlagen</w:t>
      </w:r>
      <w:r>
        <w:rPr>
          <w:rFonts w:eastAsia="Calibri" w:cs="Calibri"/>
        </w:rPr>
        <w:t>:</w:t>
      </w:r>
    </w:p>
    <w:p w14:paraId="4DB42AA4" w14:textId="77777777" w:rsidR="00AC24F2" w:rsidRDefault="003B327B">
      <w:pPr>
        <w:pStyle w:val="Indentedbullets"/>
        <w:spacing w:before="239" w:after="239" w:line="240" w:lineRule="auto"/>
        <w:textAlignment w:val="top"/>
      </w:pPr>
      <w:r>
        <w:rPr>
          <w:rFonts w:eastAsia="Calibri" w:cs="Calibri"/>
          <w:color w:val="000000"/>
        </w:rPr>
        <w:t>De Nota van Inlichtingen;</w:t>
      </w:r>
    </w:p>
    <w:p w14:paraId="4DB42AA5" w14:textId="77777777" w:rsidR="00AC24F2" w:rsidRDefault="003B327B">
      <w:pPr>
        <w:pStyle w:val="Indentedbullets"/>
        <w:spacing w:before="239" w:after="239" w:line="240" w:lineRule="auto"/>
        <w:textAlignment w:val="top"/>
      </w:pPr>
      <w:r>
        <w:rPr>
          <w:rFonts w:eastAsia="Calibri" w:cs="Calibri"/>
          <w:color w:val="000000"/>
        </w:rPr>
        <w:t>Het Programma van Eisen;</w:t>
      </w:r>
    </w:p>
    <w:p w14:paraId="4DB42AA6" w14:textId="77777777" w:rsidR="00AC24F2" w:rsidRDefault="003B327B">
      <w:pPr>
        <w:pStyle w:val="Indentedbullets"/>
        <w:spacing w:before="239" w:after="239" w:line="240" w:lineRule="auto"/>
        <w:textAlignment w:val="top"/>
      </w:pPr>
      <w:r>
        <w:rPr>
          <w:rFonts w:eastAsia="Calibri" w:cs="Calibri"/>
          <w:color w:val="000000"/>
        </w:rPr>
        <w:t>Het Beschrijvend Document;</w:t>
      </w:r>
    </w:p>
    <w:p w14:paraId="4DB42AA7" w14:textId="77777777" w:rsidR="00AC24F2" w:rsidRDefault="003B327B">
      <w:pPr>
        <w:pStyle w:val="Indentedbullets"/>
        <w:spacing w:before="239" w:after="239" w:line="240" w:lineRule="auto"/>
        <w:textAlignment w:val="top"/>
      </w:pPr>
      <w:r>
        <w:rPr>
          <w:rFonts w:eastAsia="Calibri" w:cs="Calibri"/>
          <w:color w:val="000000"/>
        </w:rPr>
        <w:t>Service Level Agreement (SLA);</w:t>
      </w:r>
    </w:p>
    <w:p w14:paraId="4DB42AA8" w14:textId="77777777" w:rsidR="00AC24F2" w:rsidRPr="000E4853" w:rsidRDefault="003B327B">
      <w:pPr>
        <w:pStyle w:val="Indentedbullets"/>
        <w:spacing w:before="239" w:after="239" w:line="240" w:lineRule="auto"/>
        <w:textAlignment w:val="top"/>
      </w:pPr>
      <w:r>
        <w:rPr>
          <w:rFonts w:eastAsia="Calibri" w:cs="Calibri"/>
          <w:color w:val="000000"/>
        </w:rPr>
        <w:lastRenderedPageBreak/>
        <w:t>De Verwerkersovereenkomst;</w:t>
      </w:r>
    </w:p>
    <w:p w14:paraId="360CE8D9" w14:textId="1ABD6966" w:rsidR="000E4853" w:rsidRDefault="000E4853">
      <w:pPr>
        <w:pStyle w:val="Indentedbullets"/>
        <w:spacing w:before="239" w:after="239" w:line="240" w:lineRule="auto"/>
        <w:textAlignment w:val="top"/>
      </w:pPr>
      <w:proofErr w:type="spellStart"/>
      <w:r>
        <w:rPr>
          <w:rFonts w:eastAsia="Calibri" w:cs="Calibri"/>
          <w:color w:val="000000"/>
        </w:rPr>
        <w:t>Exit-plan</w:t>
      </w:r>
      <w:proofErr w:type="spellEnd"/>
      <w:r w:rsidR="008F1BBE">
        <w:rPr>
          <w:rFonts w:eastAsia="Calibri" w:cs="Calibri"/>
          <w:color w:val="000000"/>
        </w:rPr>
        <w:t>;</w:t>
      </w:r>
    </w:p>
    <w:p w14:paraId="4DB42AA9" w14:textId="77777777" w:rsidR="00AC24F2" w:rsidRDefault="003B327B">
      <w:pPr>
        <w:pStyle w:val="Indentedbullets"/>
        <w:spacing w:before="239" w:after="239" w:line="240" w:lineRule="auto"/>
        <w:textAlignment w:val="top"/>
      </w:pPr>
      <w:r>
        <w:rPr>
          <w:rFonts w:eastAsia="Calibri" w:cs="Calibri"/>
          <w:color w:val="000000"/>
        </w:rPr>
        <w:t>GIBIT 2023;</w:t>
      </w:r>
    </w:p>
    <w:p w14:paraId="4DB42AAA" w14:textId="77777777" w:rsidR="00AC24F2" w:rsidRPr="00F14408" w:rsidRDefault="003B327B">
      <w:pPr>
        <w:pStyle w:val="Indentedbullets"/>
        <w:spacing w:before="239" w:after="239" w:line="240" w:lineRule="auto"/>
        <w:textAlignment w:val="top"/>
      </w:pPr>
      <w:r>
        <w:rPr>
          <w:rFonts w:eastAsia="Calibri" w:cs="Calibri"/>
          <w:color w:val="000000"/>
        </w:rPr>
        <w:t>De Inschrijving van de Leverancier.</w:t>
      </w:r>
    </w:p>
    <w:p w14:paraId="6E9B56D3" w14:textId="4AFABFFA" w:rsidR="00F14408" w:rsidRPr="00DF533E" w:rsidRDefault="00F14408" w:rsidP="00F14408">
      <w:pPr>
        <w:pStyle w:val="Indentedbullets"/>
        <w:numPr>
          <w:ilvl w:val="0"/>
          <w:numId w:val="0"/>
        </w:numPr>
        <w:ind w:left="1494"/>
      </w:pPr>
      <w:r w:rsidRPr="00DF533E">
        <w:t xml:space="preserve">Voor zover </w:t>
      </w:r>
      <w:r w:rsidR="009077D7">
        <w:t xml:space="preserve">de </w:t>
      </w:r>
      <w:r w:rsidR="008F1BBE">
        <w:t>b</w:t>
      </w:r>
      <w:r w:rsidR="009077D7">
        <w:t>ijlagen</w:t>
      </w:r>
      <w:r w:rsidRPr="00DF533E">
        <w:t xml:space="preserve"> met elkaar in tegenspraak zijn, prevaleert </w:t>
      </w:r>
      <w:r w:rsidR="009077D7">
        <w:t>de</w:t>
      </w:r>
      <w:r w:rsidRPr="00DF533E">
        <w:t xml:space="preserve"> eerder genoemde </w:t>
      </w:r>
      <w:r w:rsidR="008F1BBE">
        <w:t>b</w:t>
      </w:r>
      <w:r w:rsidR="009077D7">
        <w:t xml:space="preserve">ijlage </w:t>
      </w:r>
      <w:r w:rsidRPr="00DF533E">
        <w:t xml:space="preserve">boven </w:t>
      </w:r>
      <w:r w:rsidR="009077D7">
        <w:t>de</w:t>
      </w:r>
      <w:r w:rsidRPr="00DF533E">
        <w:t xml:space="preserve"> later genoemde.</w:t>
      </w:r>
    </w:p>
    <w:p w14:paraId="44F5607F" w14:textId="4D7C2A66" w:rsidR="00665BA2" w:rsidRPr="00665BA2" w:rsidRDefault="00772C3D">
      <w:pPr>
        <w:pStyle w:val="ArticleLevel2"/>
        <w:spacing w:before="239" w:after="239" w:line="240" w:lineRule="auto"/>
        <w:textAlignment w:val="top"/>
      </w:pPr>
      <w:r w:rsidRPr="00BA6A77">
        <w:rPr>
          <w:rFonts w:cs="Arial"/>
        </w:rPr>
        <w:t xml:space="preserve">De </w:t>
      </w:r>
      <w:r w:rsidR="008F1BBE">
        <w:rPr>
          <w:rFonts w:cs="Arial"/>
        </w:rPr>
        <w:t>b</w:t>
      </w:r>
      <w:r w:rsidRPr="00BA6A77">
        <w:rPr>
          <w:rFonts w:cs="Arial"/>
        </w:rPr>
        <w:t xml:space="preserve">ijlagen zijn een integraal onderdeel van de Overeenkomst. In geval van strijdigheid tussen de Overeenkomst en bepalingen van de </w:t>
      </w:r>
      <w:r w:rsidR="008F1BBE">
        <w:rPr>
          <w:rFonts w:cs="Arial"/>
        </w:rPr>
        <w:t>b</w:t>
      </w:r>
      <w:r w:rsidRPr="00BA6A77">
        <w:rPr>
          <w:rFonts w:cs="Arial"/>
        </w:rPr>
        <w:t>ijlagen prevaleren te allen tijde de bepalingen van de Overeenkomst.</w:t>
      </w:r>
    </w:p>
    <w:p w14:paraId="4DB42AAB" w14:textId="27FD8C20" w:rsidR="00AC24F2" w:rsidRDefault="003B327B">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4DB42AAC" w14:textId="77777777" w:rsidR="00AC24F2" w:rsidRDefault="003B327B">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4DB42AAD" w14:textId="77777777" w:rsidR="00AC24F2" w:rsidRDefault="003B327B" w:rsidP="005B06F3">
      <w:pPr>
        <w:pStyle w:val="ArticleLevel1"/>
        <w:tabs>
          <w:tab w:val="clear" w:pos="2409"/>
        </w:tabs>
        <w:spacing w:before="239" w:after="239" w:line="240" w:lineRule="auto"/>
        <w:ind w:left="284" w:hanging="284"/>
        <w:textAlignment w:val="top"/>
      </w:pPr>
      <w:r>
        <w:rPr>
          <w:rFonts w:eastAsia="Calibri" w:cs="Calibri"/>
        </w:rPr>
        <w:t>Specificaties</w:t>
      </w:r>
    </w:p>
    <w:p w14:paraId="4DB42AAE" w14:textId="77777777" w:rsidR="00AC24F2" w:rsidRDefault="003B327B">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4DB42AAF" w14:textId="77777777" w:rsidR="00AC24F2" w:rsidRDefault="003B327B" w:rsidP="005B06F3">
      <w:pPr>
        <w:pStyle w:val="ArticleLevel1"/>
        <w:tabs>
          <w:tab w:val="clear" w:pos="2409"/>
        </w:tabs>
        <w:spacing w:before="239" w:after="239" w:line="240" w:lineRule="auto"/>
        <w:ind w:left="1418" w:hanging="1352"/>
        <w:textAlignment w:val="top"/>
      </w:pPr>
      <w:r>
        <w:rPr>
          <w:rFonts w:eastAsia="Calibri" w:cs="Calibri"/>
        </w:rPr>
        <w:t>Gemeentelijke ICT-Kwaliteitsnormen, Interoperabiliteitseisen, normen en standaarden</w:t>
      </w:r>
    </w:p>
    <w:p w14:paraId="4DB42AB0" w14:textId="77777777" w:rsidR="00AC24F2" w:rsidRDefault="003B327B">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4DB42AB1" w14:textId="77777777" w:rsidR="00AC24F2" w:rsidRDefault="003B327B">
      <w:pPr>
        <w:pStyle w:val="Indentedbullets"/>
        <w:spacing w:before="239" w:after="239" w:line="240" w:lineRule="auto"/>
        <w:textAlignment w:val="top"/>
      </w:pPr>
      <w:r>
        <w:rPr>
          <w:rFonts w:eastAsia="Calibri" w:cs="Calibri"/>
        </w:rPr>
        <w:t>Architectuur;</w:t>
      </w:r>
    </w:p>
    <w:p w14:paraId="4DB42AB2" w14:textId="77777777" w:rsidR="00AC24F2" w:rsidRDefault="003B327B">
      <w:pPr>
        <w:pStyle w:val="Indentedbullets"/>
        <w:spacing w:before="239" w:after="239" w:line="240" w:lineRule="auto"/>
        <w:textAlignment w:val="top"/>
      </w:pPr>
      <w:r>
        <w:rPr>
          <w:rFonts w:eastAsia="Calibri" w:cs="Calibri"/>
        </w:rPr>
        <w:t>Interoperabiliteit;</w:t>
      </w:r>
    </w:p>
    <w:p w14:paraId="4DB42AB3" w14:textId="77777777" w:rsidR="00AC24F2" w:rsidRDefault="003B327B">
      <w:pPr>
        <w:pStyle w:val="Indentedbullets"/>
        <w:spacing w:before="239" w:after="239" w:line="240" w:lineRule="auto"/>
        <w:textAlignment w:val="top"/>
      </w:pPr>
      <w:r>
        <w:rPr>
          <w:rFonts w:eastAsia="Calibri" w:cs="Calibri"/>
        </w:rPr>
        <w:t>Toegankelijkheid;</w:t>
      </w:r>
    </w:p>
    <w:p w14:paraId="4DB42AB4" w14:textId="77777777" w:rsidR="00AC24F2" w:rsidRDefault="003B327B">
      <w:pPr>
        <w:pStyle w:val="Indentedbullets"/>
        <w:spacing w:before="239" w:after="239" w:line="240" w:lineRule="auto"/>
        <w:textAlignment w:val="top"/>
      </w:pPr>
      <w:r>
        <w:rPr>
          <w:rFonts w:eastAsia="Calibri" w:cs="Calibri"/>
        </w:rPr>
        <w:t>Archivering;</w:t>
      </w:r>
    </w:p>
    <w:p w14:paraId="4DB42AB5" w14:textId="77777777" w:rsidR="00AC24F2" w:rsidRDefault="003B327B">
      <w:pPr>
        <w:pStyle w:val="Indentedbullets"/>
        <w:spacing w:before="239" w:after="239" w:line="240" w:lineRule="auto"/>
        <w:textAlignment w:val="top"/>
      </w:pPr>
      <w:r>
        <w:rPr>
          <w:rFonts w:eastAsia="Calibri" w:cs="Calibri"/>
        </w:rPr>
        <w:t>Infrastructuur;</w:t>
      </w:r>
    </w:p>
    <w:p w14:paraId="4DB42AB6" w14:textId="77777777" w:rsidR="00AC24F2" w:rsidRDefault="003B327B">
      <w:pPr>
        <w:pStyle w:val="Indentedbullets"/>
        <w:spacing w:before="239" w:after="239" w:line="240" w:lineRule="auto"/>
        <w:textAlignment w:val="top"/>
      </w:pPr>
      <w:r>
        <w:rPr>
          <w:rFonts w:eastAsia="Calibri" w:cs="Calibri"/>
        </w:rPr>
        <w:t>Documentatie;</w:t>
      </w:r>
    </w:p>
    <w:p w14:paraId="4DB42AB7" w14:textId="77777777" w:rsidR="00AC24F2" w:rsidRDefault="003B327B">
      <w:pPr>
        <w:pStyle w:val="Indentedbullets"/>
        <w:spacing w:before="239" w:after="239" w:line="240" w:lineRule="auto"/>
        <w:textAlignment w:val="top"/>
      </w:pPr>
      <w:r>
        <w:rPr>
          <w:rFonts w:eastAsia="Calibri" w:cs="Calibri"/>
        </w:rPr>
        <w:t>E-facturering.</w:t>
      </w:r>
    </w:p>
    <w:p w14:paraId="4DB42AB8" w14:textId="6DFFE98A" w:rsidR="00AC24F2" w:rsidRPr="001510D1" w:rsidRDefault="003B327B" w:rsidP="001510D1">
      <w:pPr>
        <w:pStyle w:val="ArticleLevel2"/>
        <w:spacing w:before="239" w:after="239" w:line="240" w:lineRule="auto"/>
        <w:textAlignment w:val="top"/>
      </w:pPr>
      <w:r w:rsidRPr="001510D1">
        <w:rPr>
          <w:rFonts w:eastAsia="Calibri" w:cs="Calibri"/>
        </w:rPr>
        <w:t xml:space="preserve">Voor een specificatie van de Gemeentelijke ICT-Kwaliteitsnormen wordt verwezen naar: </w:t>
      </w:r>
      <w:hyperlink r:id="rId10">
        <w:r w:rsidRPr="001510D1">
          <w:rPr>
            <w:rFonts w:eastAsia="Calibri" w:cs="Calibri"/>
            <w:color w:val="0000CC"/>
            <w:u w:val="single" w:color="000000"/>
          </w:rPr>
          <w:t>https://vng.nl/sites/default/files/2024-</w:t>
        </w:r>
        <w:r w:rsidRPr="001510D1">
          <w:rPr>
            <w:rFonts w:eastAsia="Calibri" w:cs="Calibri"/>
            <w:color w:val="0000CC"/>
            <w:u w:val="single" w:color="000000"/>
          </w:rPr>
          <w:lastRenderedPageBreak/>
          <w:t>07/gemeentelijke_ict_kwaliteitsnormen_2024.pdf</w:t>
        </w:r>
      </w:hyperlink>
      <w:r w:rsidR="001510D1">
        <w:t xml:space="preserve"> . </w:t>
      </w:r>
      <w:r w:rsidR="001510D1" w:rsidRPr="001510D1">
        <w:rPr>
          <w:rFonts w:eastAsia="Calibri" w:cs="Calibri"/>
          <w:u w:color="000000"/>
        </w:rPr>
        <w:t>Deze specificatie is als bijlage toegevoegd aan deze Overeenkomst.</w:t>
      </w:r>
    </w:p>
    <w:p w14:paraId="160F2AC1" w14:textId="77777777" w:rsidR="001510D1" w:rsidRDefault="001510D1" w:rsidP="001510D1">
      <w:pPr>
        <w:pStyle w:val="ArticleLevel2"/>
        <w:numPr>
          <w:ilvl w:val="0"/>
          <w:numId w:val="0"/>
        </w:numPr>
        <w:spacing w:before="239" w:after="239" w:line="240" w:lineRule="auto"/>
        <w:ind w:left="1418"/>
        <w:textAlignment w:val="top"/>
      </w:pPr>
    </w:p>
    <w:p w14:paraId="4DB42AB9" w14:textId="77777777" w:rsidR="00AC24F2" w:rsidRDefault="003B327B" w:rsidP="009F41A6">
      <w:pPr>
        <w:pStyle w:val="ArticleLevel1"/>
        <w:spacing w:before="239" w:after="239" w:line="240" w:lineRule="auto"/>
        <w:ind w:left="1418" w:hanging="1418"/>
        <w:textAlignment w:val="top"/>
      </w:pPr>
      <w:r>
        <w:rPr>
          <w:rFonts w:eastAsia="Calibri" w:cs="Calibri"/>
        </w:rPr>
        <w:t>Looptijd</w:t>
      </w:r>
    </w:p>
    <w:p w14:paraId="4DB42ABA" w14:textId="77777777" w:rsidR="00AC24F2" w:rsidRPr="00656841" w:rsidRDefault="003B327B">
      <w:pPr>
        <w:pStyle w:val="ArticleLevel2"/>
        <w:spacing w:before="239" w:after="239" w:line="240" w:lineRule="auto"/>
        <w:textAlignment w:val="top"/>
      </w:pPr>
      <w:r w:rsidRPr="00656841">
        <w:rPr>
          <w:rFonts w:eastAsia="Calibri" w:cs="Calibri"/>
        </w:rPr>
        <w:t>De Overeenkomst treedt in werking op 1 februari 2026.</w:t>
      </w:r>
    </w:p>
    <w:p w14:paraId="4DB42ABB" w14:textId="0CB064B3" w:rsidR="00AC24F2" w:rsidRPr="00656841" w:rsidRDefault="003B327B">
      <w:pPr>
        <w:pStyle w:val="ArticleLevel2"/>
        <w:spacing w:before="239" w:after="239" w:line="240" w:lineRule="auto"/>
        <w:textAlignment w:val="top"/>
      </w:pPr>
      <w:r w:rsidRPr="00656841">
        <w:rPr>
          <w:rFonts w:eastAsia="Calibri" w:cs="Calibri"/>
        </w:rPr>
        <w:t xml:space="preserve">De Overeenkomst heeft een looptijd </w:t>
      </w:r>
      <w:r w:rsidR="004A24B6" w:rsidRPr="00656841">
        <w:rPr>
          <w:rFonts w:eastAsia="Calibri" w:cs="Calibri"/>
        </w:rPr>
        <w:t>van t</w:t>
      </w:r>
      <w:r w:rsidRPr="00656841">
        <w:rPr>
          <w:rFonts w:eastAsia="Calibri" w:cs="Calibri"/>
        </w:rPr>
        <w:t>wee (2) jaar na inwerkingtreding overeenkomstig lid 1 van dit artikel.</w:t>
      </w:r>
    </w:p>
    <w:p w14:paraId="4DB42ABC" w14:textId="7A71382A" w:rsidR="00AC24F2" w:rsidRPr="00656841" w:rsidRDefault="003B327B">
      <w:pPr>
        <w:pStyle w:val="ArticleLevel2"/>
        <w:spacing w:before="239" w:after="239" w:line="240" w:lineRule="auto"/>
        <w:textAlignment w:val="top"/>
      </w:pPr>
      <w:r w:rsidRPr="00656841">
        <w:rPr>
          <w:rFonts w:eastAsia="Calibri" w:cs="Calibri"/>
        </w:rPr>
        <w:t>Na afloop van de voornoemde looptijd wordt de Overeenkomst slechts op verzoek van Opdrachtgever verlengd. Opdrachtgever geeft uiterlijk  drie (3) maanden voor einde looptijd aan</w:t>
      </w:r>
      <w:r w:rsidR="00854735" w:rsidRPr="00656841">
        <w:rPr>
          <w:rFonts w:eastAsia="Calibri" w:cs="Calibri"/>
        </w:rPr>
        <w:t xml:space="preserve"> of</w:t>
      </w:r>
      <w:r w:rsidRPr="00656841">
        <w:rPr>
          <w:rFonts w:eastAsia="Calibri" w:cs="Calibri"/>
        </w:rPr>
        <w:t xml:space="preserve"> de Overeenkomst </w:t>
      </w:r>
      <w:r w:rsidR="00854735" w:rsidRPr="00656841">
        <w:rPr>
          <w:rFonts w:eastAsia="Calibri" w:cs="Calibri"/>
        </w:rPr>
        <w:t>wordt</w:t>
      </w:r>
      <w:r w:rsidRPr="00656841">
        <w:rPr>
          <w:rFonts w:eastAsia="Calibri" w:cs="Calibri"/>
        </w:rPr>
        <w:t xml:space="preserve"> verleng</w:t>
      </w:r>
      <w:r w:rsidR="00854735" w:rsidRPr="00656841">
        <w:rPr>
          <w:rFonts w:eastAsia="Calibri" w:cs="Calibri"/>
        </w:rPr>
        <w:t>d</w:t>
      </w:r>
      <w:r w:rsidRPr="00656841">
        <w:rPr>
          <w:rFonts w:eastAsia="Calibri" w:cs="Calibri"/>
        </w:rPr>
        <w:t>.</w:t>
      </w:r>
    </w:p>
    <w:p w14:paraId="4DB42ABD" w14:textId="7C2F72EA" w:rsidR="00AC24F2" w:rsidRPr="00656841" w:rsidRDefault="003B327B">
      <w:pPr>
        <w:pStyle w:val="ArticleLevel2"/>
        <w:spacing w:before="239" w:after="239" w:line="240" w:lineRule="auto"/>
        <w:textAlignment w:val="top"/>
      </w:pPr>
      <w:r w:rsidRPr="00656841">
        <w:rPr>
          <w:rFonts w:eastAsia="Calibri" w:cs="Calibri"/>
        </w:rPr>
        <w:t xml:space="preserve">De Overeenkomst mag acht </w:t>
      </w:r>
      <w:r w:rsidR="007842D1" w:rsidRPr="00656841">
        <w:rPr>
          <w:rFonts w:eastAsia="Calibri" w:cs="Calibri"/>
        </w:rPr>
        <w:t xml:space="preserve">(8) </w:t>
      </w:r>
      <w:r w:rsidRPr="00656841">
        <w:rPr>
          <w:rFonts w:eastAsia="Calibri" w:cs="Calibri"/>
        </w:rPr>
        <w:t>maal worden verlengd.</w:t>
      </w:r>
    </w:p>
    <w:p w14:paraId="4DB42ABE" w14:textId="77777777" w:rsidR="00AC24F2" w:rsidRPr="00656841" w:rsidRDefault="003B327B">
      <w:pPr>
        <w:pStyle w:val="ArticleLevel2"/>
        <w:spacing w:before="239" w:after="239" w:line="240" w:lineRule="auto"/>
        <w:textAlignment w:val="top"/>
      </w:pPr>
      <w:r w:rsidRPr="00656841">
        <w:rPr>
          <w:rFonts w:eastAsia="Calibri" w:cs="Calibri"/>
        </w:rPr>
        <w:t>Bij verlenging wordt de Overeenkomst verlengd met een periode van één (1) jaar.</w:t>
      </w:r>
    </w:p>
    <w:p w14:paraId="4DB42ABF" w14:textId="77777777" w:rsidR="00AC24F2" w:rsidRPr="00656841" w:rsidRDefault="003B327B">
      <w:pPr>
        <w:pStyle w:val="ArticleLevel2"/>
        <w:spacing w:before="239" w:after="239" w:line="240" w:lineRule="auto"/>
        <w:textAlignment w:val="top"/>
      </w:pPr>
      <w:r w:rsidRPr="00656841">
        <w:rPr>
          <w:rFonts w:eastAsia="Calibri" w:cs="Calibri"/>
        </w:rPr>
        <w:t>De looptijd van de Gebruiksrechten is gelijk aan artikel 20.3 GIBIT 2023.</w:t>
      </w:r>
    </w:p>
    <w:p w14:paraId="4DB42AC0" w14:textId="77777777" w:rsidR="00AC24F2" w:rsidRPr="00656841" w:rsidRDefault="003B327B">
      <w:pPr>
        <w:pStyle w:val="ArticleLevel2"/>
        <w:spacing w:before="239" w:after="239" w:line="240" w:lineRule="auto"/>
        <w:textAlignment w:val="top"/>
      </w:pPr>
      <w:r w:rsidRPr="00656841">
        <w:rPr>
          <w:rFonts w:eastAsia="Calibri" w:cs="Calibri"/>
        </w:rPr>
        <w:t>De looptijd van de Dienstverlening op Afstand is gelijk aan de looptijd van de Overeenkomst.</w:t>
      </w:r>
    </w:p>
    <w:p w14:paraId="4DB42AC1" w14:textId="77777777" w:rsidR="00AC24F2" w:rsidRDefault="003B327B">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4DB42AC2" w14:textId="77777777" w:rsidR="00AC24F2" w:rsidRDefault="003B327B">
      <w:pPr>
        <w:pStyle w:val="Indentedbullets"/>
        <w:spacing w:before="239" w:after="239" w:line="240" w:lineRule="auto"/>
        <w:textAlignment w:val="top"/>
      </w:pPr>
      <w:r>
        <w:rPr>
          <w:rFonts w:eastAsia="Calibri" w:cs="Calibri"/>
        </w:rPr>
        <w:t>Verwerkersovereenkomst.</w:t>
      </w:r>
    </w:p>
    <w:p w14:paraId="4DB42AC3" w14:textId="77777777" w:rsidR="00AC24F2" w:rsidRDefault="003B327B" w:rsidP="009F41A6">
      <w:pPr>
        <w:pStyle w:val="ArticleLevel1"/>
        <w:tabs>
          <w:tab w:val="clear" w:pos="2409"/>
        </w:tabs>
        <w:spacing w:before="239" w:after="239" w:line="240" w:lineRule="auto"/>
        <w:ind w:left="426"/>
        <w:textAlignment w:val="top"/>
      </w:pPr>
      <w:r>
        <w:rPr>
          <w:rFonts w:eastAsia="Calibri" w:cs="Calibri"/>
        </w:rPr>
        <w:t>Implementatie</w:t>
      </w:r>
    </w:p>
    <w:p w14:paraId="4DB42AC4" w14:textId="77777777" w:rsidR="00AC24F2" w:rsidRPr="002315ED" w:rsidRDefault="003B327B">
      <w:pPr>
        <w:pStyle w:val="ArticleLevel2"/>
        <w:spacing w:before="239" w:after="239" w:line="240" w:lineRule="auto"/>
        <w:textAlignment w:val="top"/>
      </w:pPr>
      <w:r w:rsidRPr="002315ED">
        <w:rPr>
          <w:rFonts w:eastAsia="Calibri" w:cs="Calibri"/>
        </w:rPr>
        <w:t>De Implementatie geschiedt volgens een in nader overleg vast te stellen Implementatieplan.</w:t>
      </w:r>
    </w:p>
    <w:p w14:paraId="4DB42AC5" w14:textId="77777777" w:rsidR="00AC24F2" w:rsidRPr="002315ED" w:rsidRDefault="003B327B">
      <w:pPr>
        <w:pStyle w:val="ArticleLevel2"/>
        <w:spacing w:before="239" w:after="239" w:line="240" w:lineRule="auto"/>
        <w:textAlignment w:val="top"/>
      </w:pPr>
      <w:r w:rsidRPr="002315ED">
        <w:rPr>
          <w:rFonts w:eastAsia="Calibri" w:cs="Calibri"/>
        </w:rPr>
        <w:t>De einddatum waarop de Implementatie dient te zijn voltooid wordt in nader overleg bepaald.</w:t>
      </w:r>
    </w:p>
    <w:p w14:paraId="4DB42AC6" w14:textId="77777777" w:rsidR="00AC24F2" w:rsidRDefault="003B327B" w:rsidP="009F41A6">
      <w:pPr>
        <w:pStyle w:val="ArticleLevel1"/>
        <w:tabs>
          <w:tab w:val="clear" w:pos="2409"/>
        </w:tabs>
        <w:spacing w:before="239" w:after="239" w:line="240" w:lineRule="auto"/>
        <w:ind w:left="1418" w:hanging="1418"/>
        <w:textAlignment w:val="top"/>
      </w:pPr>
      <w:r>
        <w:rPr>
          <w:rFonts w:eastAsia="Calibri" w:cs="Calibri"/>
        </w:rPr>
        <w:t>Acceptatie</w:t>
      </w:r>
    </w:p>
    <w:p w14:paraId="4DB42AC7" w14:textId="77777777" w:rsidR="00AC24F2" w:rsidRDefault="003B327B">
      <w:pPr>
        <w:pStyle w:val="ArticleLevel2"/>
        <w:spacing w:before="239" w:after="239" w:line="240" w:lineRule="auto"/>
        <w:textAlignment w:val="top"/>
      </w:pPr>
      <w:r>
        <w:rPr>
          <w:rFonts w:eastAsia="Calibri" w:cs="Calibri"/>
        </w:rPr>
        <w:t xml:space="preserve">De Acceptatieprocedure verloopt conform het opgestelde testprotocol in het Implementatieplan. </w:t>
      </w:r>
    </w:p>
    <w:p w14:paraId="4DB42AC8" w14:textId="77777777" w:rsidR="00AC24F2" w:rsidRDefault="003B327B" w:rsidP="009F41A6">
      <w:pPr>
        <w:pStyle w:val="ArticleLevel1"/>
        <w:tabs>
          <w:tab w:val="clear" w:pos="2409"/>
        </w:tabs>
        <w:spacing w:before="239" w:after="239" w:line="240" w:lineRule="auto"/>
        <w:ind w:left="426"/>
        <w:textAlignment w:val="top"/>
      </w:pPr>
      <w:r>
        <w:rPr>
          <w:rFonts w:eastAsia="Calibri" w:cs="Calibri"/>
        </w:rPr>
        <w:t>Onderhoud</w:t>
      </w:r>
    </w:p>
    <w:p w14:paraId="4DB42ACA" w14:textId="363E87A4" w:rsidR="00AC24F2" w:rsidRPr="00370F12" w:rsidRDefault="003B327B" w:rsidP="00C76063">
      <w:pPr>
        <w:pStyle w:val="ArticleLevel2"/>
        <w:spacing w:before="239" w:after="239" w:line="240" w:lineRule="auto"/>
        <w:textAlignment w:val="top"/>
      </w:pPr>
      <w:r w:rsidRPr="00370F12">
        <w:rPr>
          <w:rFonts w:eastAsia="Calibri" w:cs="Calibri"/>
        </w:rPr>
        <w:t>Het Onderhoud is vastgesteld</w:t>
      </w:r>
      <w:r w:rsidR="00C76063" w:rsidRPr="00370F12">
        <w:rPr>
          <w:rFonts w:eastAsia="Calibri" w:cs="Calibri"/>
        </w:rPr>
        <w:t xml:space="preserve"> i</w:t>
      </w:r>
      <w:r w:rsidRPr="00370F12">
        <w:rPr>
          <w:rFonts w:eastAsia="Calibri" w:cs="Calibri"/>
        </w:rPr>
        <w:t>n een service level agreement. Artikel 10 GIBIT 2023 vormt voor onvoorziene omstandigheden het vangnet.</w:t>
      </w:r>
    </w:p>
    <w:p w14:paraId="4DB42ACB" w14:textId="77777777" w:rsidR="00AC24F2" w:rsidRPr="00370F12" w:rsidRDefault="003B327B">
      <w:pPr>
        <w:pStyle w:val="ArticleLevel2"/>
        <w:spacing w:before="239" w:after="239" w:line="240" w:lineRule="auto"/>
        <w:textAlignment w:val="top"/>
      </w:pPr>
      <w:r w:rsidRPr="00370F12">
        <w:rPr>
          <w:rFonts w:eastAsia="Calibri" w:cs="Calibri"/>
        </w:rPr>
        <w:lastRenderedPageBreak/>
        <w:t>Leverancier verzorgt de Implementatie van Updates en Upgrades zodra deze beschikbaar zijn, doch zonder nadere vergoeding. Bij Implementatie van een Update zal in beginsel geen Acceptatieprocedure plaatsvinden.</w:t>
      </w:r>
    </w:p>
    <w:p w14:paraId="4DB42ACC" w14:textId="77777777" w:rsidR="00AC24F2" w:rsidRDefault="003B327B" w:rsidP="009F41A6">
      <w:pPr>
        <w:pStyle w:val="ArticleLevel1"/>
        <w:tabs>
          <w:tab w:val="clear" w:pos="2409"/>
        </w:tabs>
        <w:spacing w:before="239" w:after="239" w:line="240" w:lineRule="auto"/>
        <w:ind w:left="426"/>
        <w:textAlignment w:val="top"/>
      </w:pPr>
      <w:r>
        <w:rPr>
          <w:rFonts w:eastAsia="Calibri" w:cs="Calibri"/>
        </w:rPr>
        <w:t>Gebruiksrechten</w:t>
      </w:r>
    </w:p>
    <w:p w14:paraId="4DB42ACD" w14:textId="77777777" w:rsidR="00AC24F2" w:rsidRDefault="003B327B">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4DB42ACE" w14:textId="77777777" w:rsidR="00AC24F2" w:rsidRPr="00B64495" w:rsidRDefault="003B327B">
      <w:pPr>
        <w:pStyle w:val="ArticleLevel2"/>
        <w:spacing w:before="239" w:after="239" w:line="240" w:lineRule="auto"/>
        <w:textAlignment w:val="top"/>
        <w:rPr>
          <w:highlight w:val="yellow"/>
        </w:rPr>
      </w:pPr>
      <w:r w:rsidRPr="00B64495">
        <w:rPr>
          <w:rFonts w:eastAsia="Calibri" w:cs="Calibri"/>
          <w:highlight w:val="yellow"/>
        </w:rPr>
        <w:t>[</w:t>
      </w:r>
      <w:r w:rsidRPr="00B64495">
        <w:rPr>
          <w:rFonts w:eastAsia="Calibri" w:cs="Calibri"/>
          <w:b/>
          <w:bCs/>
          <w:highlight w:val="yellow"/>
        </w:rPr>
        <w:t>Nader overeen te komen of Leverancier al dan niet Derdenprogrammatuur gebruikt en zo ja, waar dit beschreven wordt.</w:t>
      </w:r>
      <w:r w:rsidRPr="00B64495">
        <w:rPr>
          <w:rFonts w:eastAsia="Calibri" w:cs="Calibri"/>
          <w:highlight w:val="yellow"/>
        </w:rPr>
        <w:t>]</w:t>
      </w:r>
    </w:p>
    <w:p w14:paraId="4DB42ACF" w14:textId="77777777" w:rsidR="00AC24F2" w:rsidRDefault="003B327B" w:rsidP="00B64495">
      <w:pPr>
        <w:pStyle w:val="ArticleLevel1"/>
        <w:tabs>
          <w:tab w:val="clear" w:pos="2409"/>
        </w:tabs>
        <w:spacing w:before="239" w:after="239" w:line="240" w:lineRule="auto"/>
        <w:ind w:left="1329" w:hanging="1329"/>
        <w:textAlignment w:val="top"/>
      </w:pPr>
      <w:r>
        <w:rPr>
          <w:rFonts w:eastAsia="Calibri" w:cs="Calibri"/>
        </w:rPr>
        <w:t>Dienstverlening op Afstand</w:t>
      </w:r>
    </w:p>
    <w:p w14:paraId="4DB42AD0" w14:textId="06B7E8B0" w:rsidR="00AC24F2" w:rsidRPr="00202AFD" w:rsidRDefault="003B327B">
      <w:pPr>
        <w:pStyle w:val="ArticleLevel2"/>
        <w:spacing w:before="239" w:after="239" w:line="240" w:lineRule="auto"/>
        <w:textAlignment w:val="top"/>
      </w:pPr>
      <w:r w:rsidRPr="00202AFD">
        <w:rPr>
          <w:rFonts w:eastAsia="Calibri" w:cs="Calibri"/>
        </w:rPr>
        <w:t xml:space="preserve">Op de Dienstverlening op Afstand zijn de Service Levels van toepassing zoals omschreven in </w:t>
      </w:r>
      <w:r w:rsidR="00277A09" w:rsidRPr="00202AFD">
        <w:rPr>
          <w:rFonts w:eastAsia="Calibri" w:cs="Calibri"/>
        </w:rPr>
        <w:t>de</w:t>
      </w:r>
      <w:r w:rsidRPr="00202AFD">
        <w:rPr>
          <w:rFonts w:eastAsia="Calibri" w:cs="Calibri"/>
        </w:rPr>
        <w:t xml:space="preserve"> service level agreement.</w:t>
      </w:r>
    </w:p>
    <w:p w14:paraId="4DB42AD2" w14:textId="3E9CE363" w:rsidR="00AC24F2" w:rsidRPr="00202AFD" w:rsidRDefault="003B327B">
      <w:pPr>
        <w:pStyle w:val="ArticleLevel2"/>
        <w:spacing w:before="239" w:after="239" w:line="240" w:lineRule="auto"/>
        <w:textAlignment w:val="top"/>
      </w:pPr>
      <w:r w:rsidRPr="00202AFD">
        <w:rPr>
          <w:rFonts w:eastAsia="Calibri" w:cs="Calibri"/>
        </w:rPr>
        <w:t xml:space="preserve">In navolging van artikel 35 GIBIT 2023 is de TPM-verklaring </w:t>
      </w:r>
      <w:r w:rsidR="00AE2406" w:rsidRPr="00202AFD">
        <w:rPr>
          <w:rFonts w:eastAsia="Calibri" w:cs="Calibri"/>
        </w:rPr>
        <w:t>jaarlijks opvraagbaar.</w:t>
      </w:r>
    </w:p>
    <w:p w14:paraId="4DB42AD3" w14:textId="77777777" w:rsidR="00AC24F2" w:rsidRDefault="003B327B" w:rsidP="00AE2406">
      <w:pPr>
        <w:pStyle w:val="ArticleLevel1"/>
        <w:spacing w:before="239" w:after="239" w:line="240" w:lineRule="auto"/>
        <w:ind w:left="1418" w:hanging="1418"/>
        <w:textAlignment w:val="top"/>
      </w:pPr>
      <w:r>
        <w:rPr>
          <w:rFonts w:eastAsia="Calibri" w:cs="Calibri"/>
        </w:rPr>
        <w:t>Exit-plan</w:t>
      </w:r>
    </w:p>
    <w:p w14:paraId="4DB42AD4" w14:textId="6E5EB87D" w:rsidR="00AC24F2" w:rsidRDefault="003B327B">
      <w:pPr>
        <w:pStyle w:val="ArticleLevel2"/>
        <w:spacing w:before="239" w:after="239" w:line="240" w:lineRule="auto"/>
        <w:textAlignment w:val="top"/>
      </w:pPr>
      <w:r>
        <w:rPr>
          <w:rFonts w:eastAsia="Calibri" w:cs="Calibri"/>
        </w:rPr>
        <w:t xml:space="preserve">Leverancier verplicht zich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 xml:space="preserve">Het exit-plan wordt </w:t>
      </w:r>
      <w:r w:rsidR="003756B6">
        <w:rPr>
          <w:rFonts w:eastAsia="Calibri" w:cs="Calibri"/>
          <w:i/>
          <w:iCs/>
        </w:rPr>
        <w:t>als b</w:t>
      </w:r>
      <w:r w:rsidR="00250686">
        <w:rPr>
          <w:rFonts w:eastAsia="Calibri" w:cs="Calibri"/>
          <w:i/>
          <w:iCs/>
        </w:rPr>
        <w:t>ijlage aan deze Overeenkomst toegevoegd.</w:t>
      </w:r>
    </w:p>
    <w:p w14:paraId="4DB42AD5" w14:textId="77777777" w:rsidR="00AC24F2" w:rsidRDefault="003B327B" w:rsidP="00AE2406">
      <w:pPr>
        <w:pStyle w:val="ArticleLevel1"/>
        <w:tabs>
          <w:tab w:val="clear" w:pos="2409"/>
        </w:tabs>
        <w:spacing w:before="239" w:after="239" w:line="240" w:lineRule="auto"/>
        <w:ind w:left="426"/>
        <w:textAlignment w:val="top"/>
      </w:pPr>
      <w:r>
        <w:rPr>
          <w:rFonts w:eastAsia="Calibri" w:cs="Calibri"/>
        </w:rPr>
        <w:t>Verwerking van persoonsgegevens</w:t>
      </w:r>
    </w:p>
    <w:p w14:paraId="4DB42AD6" w14:textId="77777777" w:rsidR="00AC24F2" w:rsidRDefault="003B327B">
      <w:pPr>
        <w:pStyle w:val="ArticleLevel2"/>
        <w:spacing w:before="239" w:after="239" w:line="240" w:lineRule="auto"/>
        <w:textAlignment w:val="top"/>
      </w:pPr>
      <w:r>
        <w:rPr>
          <w:rFonts w:eastAsia="Calibri" w:cs="Calibri"/>
        </w:rPr>
        <w:t>Leverancier handelt als verwerker in de zin van de Algemene verordening gegevensbescherming.</w:t>
      </w:r>
    </w:p>
    <w:p w14:paraId="4DB42AD7" w14:textId="1055F6C3" w:rsidR="00AC24F2" w:rsidRDefault="003B327B">
      <w:pPr>
        <w:pStyle w:val="ArticleLevel2"/>
        <w:spacing w:before="239" w:after="239" w:line="240" w:lineRule="auto"/>
        <w:textAlignment w:val="top"/>
      </w:pPr>
      <w:r>
        <w:rPr>
          <w:rFonts w:eastAsia="Calibri" w:cs="Calibri"/>
        </w:rPr>
        <w:t xml:space="preserve">De Verwerkersovereenkomst is opgenomen </w:t>
      </w:r>
      <w:r w:rsidR="00641689">
        <w:rPr>
          <w:rFonts w:eastAsia="Calibri" w:cs="Calibri"/>
        </w:rPr>
        <w:t>als bijlage bij deze Overeenkomst.</w:t>
      </w:r>
    </w:p>
    <w:p w14:paraId="4DB42AD8" w14:textId="47C90DF6" w:rsidR="00AC24F2" w:rsidRDefault="003B327B">
      <w:pPr>
        <w:pStyle w:val="ArticleLevel2"/>
        <w:spacing w:before="239" w:after="239" w:line="240" w:lineRule="auto"/>
        <w:textAlignment w:val="top"/>
      </w:pPr>
      <w:r>
        <w:rPr>
          <w:rFonts w:eastAsia="Calibri" w:cs="Calibri"/>
        </w:rPr>
        <w:t xml:space="preserve">Leverancier zal, behoudens op haar rustende wettelijke (archief)verplichtingen, alle persoonsgegevens na beëindiging van de </w:t>
      </w:r>
      <w:r w:rsidR="003026B1">
        <w:rPr>
          <w:rFonts w:eastAsia="Calibri" w:cs="Calibri"/>
        </w:rPr>
        <w:t>O</w:t>
      </w:r>
      <w:r>
        <w:rPr>
          <w:rFonts w:eastAsia="Calibri" w:cs="Calibri"/>
        </w:rPr>
        <w:t xml:space="preserve">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4DB42AD9" w14:textId="3EFA997F" w:rsidR="00AC24F2" w:rsidRDefault="003B327B">
      <w:pPr>
        <w:pStyle w:val="ArticleLevel2"/>
        <w:spacing w:before="239" w:after="239" w:line="240" w:lineRule="auto"/>
        <w:textAlignment w:val="top"/>
      </w:pPr>
      <w:r>
        <w:rPr>
          <w:rFonts w:eastAsia="Calibri" w:cs="Calibri"/>
        </w:rPr>
        <w:t xml:space="preserve">Leverancier zal alle subverwerkers die betrokken zijn bij de verwerking van de persoonsgegevens op de hoogte stellen van de beëindiging van de </w:t>
      </w:r>
      <w:r w:rsidR="003026B1">
        <w:rPr>
          <w:rFonts w:eastAsia="Calibri" w:cs="Calibri"/>
        </w:rPr>
        <w:t>Ov</w:t>
      </w:r>
      <w:r>
        <w:rPr>
          <w:rFonts w:eastAsia="Calibri" w:cs="Calibri"/>
        </w:rPr>
        <w:t>ereenkomst en zal waarborgen dat alle subverwerkers de persoonsgegevens retourneren, verwijderen dan wel (laten) vernietigen, zoals in het vorige lid bepaald.</w:t>
      </w:r>
    </w:p>
    <w:p w14:paraId="4DB42ADA" w14:textId="2E7CF934" w:rsidR="00AC24F2" w:rsidRDefault="003B327B" w:rsidP="002B6C12">
      <w:pPr>
        <w:pStyle w:val="ArticleLevel1"/>
        <w:tabs>
          <w:tab w:val="clear" w:pos="2409"/>
        </w:tabs>
        <w:spacing w:before="239" w:after="239" w:line="240" w:lineRule="auto"/>
        <w:ind w:left="426"/>
        <w:textAlignment w:val="top"/>
      </w:pPr>
      <w:r>
        <w:rPr>
          <w:rFonts w:eastAsia="Calibri" w:cs="Calibri"/>
        </w:rPr>
        <w:lastRenderedPageBreak/>
        <w:t>Vergoedingen</w:t>
      </w:r>
    </w:p>
    <w:p w14:paraId="4DB42ADB" w14:textId="77777777" w:rsidR="00AC24F2" w:rsidRDefault="003B327B">
      <w:pPr>
        <w:pStyle w:val="ArticleLevel2"/>
        <w:spacing w:before="239" w:after="239" w:line="240" w:lineRule="auto"/>
        <w:textAlignment w:val="top"/>
      </w:pPr>
      <w:r w:rsidRPr="00202AFD">
        <w:rPr>
          <w:rFonts w:eastAsia="Calibri" w:cs="Calibri"/>
        </w:rPr>
        <w:t>De vergoeding van het Onderhoud is nader gespecificeerd in de Inschrijving van Leverancier</w:t>
      </w:r>
      <w:r>
        <w:rPr>
          <w:rFonts w:eastAsia="Calibri" w:cs="Calibri"/>
        </w:rPr>
        <w:t>.</w:t>
      </w:r>
    </w:p>
    <w:p w14:paraId="4DB42ADC" w14:textId="77777777" w:rsidR="00AC24F2" w:rsidRDefault="003B327B">
      <w:pPr>
        <w:pStyle w:val="ArticleLevel2"/>
        <w:spacing w:before="239" w:after="239" w:line="240" w:lineRule="auto"/>
        <w:textAlignment w:val="top"/>
      </w:pPr>
      <w:r>
        <w:rPr>
          <w:rFonts w:eastAsia="Calibri" w:cs="Calibri"/>
        </w:rPr>
        <w:t>De vergoeding voor de Gebruiksrechten is nader gespecificeerd in de Inschrijving van Leverancier.</w:t>
      </w:r>
    </w:p>
    <w:p w14:paraId="073FD631" w14:textId="77777777" w:rsidR="00AD72BB" w:rsidRPr="00AD72BB" w:rsidRDefault="00AD72BB">
      <w:pPr>
        <w:pStyle w:val="ArticleLevel2"/>
        <w:spacing w:before="239" w:after="239" w:line="240" w:lineRule="auto"/>
        <w:textAlignment w:val="top"/>
      </w:pPr>
      <w:r w:rsidRPr="00AD72BB">
        <w:rPr>
          <w:rFonts w:eastAsia="Calibri" w:cs="Calibri"/>
        </w:rPr>
        <w:t>De vergoeding voor de Gebruiksrechten kan na ingebruikname voor productieve doeleinden jaarlijks vooraf gefactureerd worden. Facturatie vindt voor het eerst pro rato voor de resterende duur van het lopende contractjaar plaats.</w:t>
      </w:r>
    </w:p>
    <w:p w14:paraId="4DB42ADE" w14:textId="27C337C9" w:rsidR="00AC24F2" w:rsidRDefault="003B327B">
      <w:pPr>
        <w:pStyle w:val="ArticleLevel2"/>
        <w:spacing w:before="239" w:after="239" w:line="240" w:lineRule="auto"/>
        <w:textAlignment w:val="top"/>
      </w:pPr>
      <w:r>
        <w:rPr>
          <w:rFonts w:eastAsia="Calibri" w:cs="Calibri"/>
        </w:rPr>
        <w:t>De vergoeding voor de Hosting-diensten is nader gespecificeerd in de Inschrijving van Leverancier.</w:t>
      </w:r>
    </w:p>
    <w:p w14:paraId="4FBF088C" w14:textId="77777777" w:rsidR="00476A0F" w:rsidRDefault="00476A0F" w:rsidP="00476A0F">
      <w:pPr>
        <w:pStyle w:val="ArticleLevel2"/>
        <w:spacing w:before="239" w:after="239" w:line="240" w:lineRule="auto"/>
        <w:textAlignment w:val="top"/>
      </w:pPr>
      <w:r>
        <w:rPr>
          <w:rFonts w:eastAsia="Calibri" w:cs="Calibri"/>
        </w:rPr>
        <w:t>Het exit-plan maakt onderdeel uit van de dienstverlening en daarom is er geen aanvullende vergoeding verschuldigd.</w:t>
      </w:r>
    </w:p>
    <w:p w14:paraId="4DB42AE0" w14:textId="77777777" w:rsidR="00AC24F2" w:rsidRDefault="003B327B">
      <w:pPr>
        <w:pStyle w:val="ArticleLevel2"/>
        <w:spacing w:before="239" w:after="239" w:line="240" w:lineRule="auto"/>
        <w:textAlignment w:val="top"/>
      </w:pPr>
      <w:r>
        <w:rPr>
          <w:rFonts w:eastAsia="Calibri" w:cs="Calibri"/>
        </w:rPr>
        <w:t>De vergoeding voor de Implementatie is nader gespecificeerd in de Inschrijving van Leverancier.</w:t>
      </w:r>
    </w:p>
    <w:p w14:paraId="4DB42AE1" w14:textId="77777777" w:rsidR="00AC24F2" w:rsidRDefault="003B327B">
      <w:pPr>
        <w:pStyle w:val="ArticleLevel2"/>
        <w:spacing w:before="239" w:after="239" w:line="240" w:lineRule="auto"/>
        <w:textAlignment w:val="top"/>
      </w:pPr>
      <w:r>
        <w:rPr>
          <w:rFonts w:eastAsia="Calibri" w:cs="Calibri"/>
        </w:rPr>
        <w:t>Van de eenmalige Vergoeding is dertig (30) % eerst opeisbaar na integrale Acceptatie.</w:t>
      </w:r>
    </w:p>
    <w:p w14:paraId="491114CB" w14:textId="77777777" w:rsidR="005D38AA" w:rsidRPr="00AD49A9" w:rsidRDefault="005D38AA" w:rsidP="005D38AA">
      <w:pPr>
        <w:pStyle w:val="ArticleLevel2"/>
        <w:spacing w:before="239" w:after="239" w:line="240" w:lineRule="auto"/>
        <w:textAlignment w:val="top"/>
      </w:pPr>
      <w:bookmarkStart w:id="0" w:name="_Hlk143517411"/>
      <w:r>
        <w:t xml:space="preserve">Leverancier verzendt facturen aan Opdrachtgever elektronisch als </w:t>
      </w:r>
      <w:proofErr w:type="spellStart"/>
      <w:r>
        <w:t>PDF-bestand</w:t>
      </w:r>
      <w:proofErr w:type="spellEnd"/>
      <w:r>
        <w:t xml:space="preserve"> naar </w:t>
      </w:r>
      <w:hyperlink r:id="rId11" w:history="1">
        <w:r>
          <w:rPr>
            <w:rStyle w:val="Hyperlink"/>
          </w:rPr>
          <w:t>facturen@apeldoorn.nl</w:t>
        </w:r>
      </w:hyperlink>
      <w:r w:rsidRPr="005A7E26">
        <w:rPr>
          <w:rStyle w:val="Hyperlink"/>
        </w:rPr>
        <w:t xml:space="preserve"> </w:t>
      </w:r>
      <w:r w:rsidRPr="005A7E26">
        <w:t xml:space="preserve">of als e-factuur (UBL-formaat) via </w:t>
      </w:r>
      <w:proofErr w:type="spellStart"/>
      <w:r w:rsidRPr="005A7E26">
        <w:t>SimplerInvoicing</w:t>
      </w:r>
      <w:proofErr w:type="spellEnd"/>
      <w:r w:rsidRPr="005A7E26">
        <w:t>/PEPPOL.</w:t>
      </w:r>
      <w:r>
        <w:t xml:space="preserve"> </w:t>
      </w:r>
      <w:r w:rsidRPr="00AD49A9">
        <w:t>Opdrachtgever verstrekt aan Leverancier de facturatiegegevens welke op de facturen vermeld moeten worden.</w:t>
      </w:r>
    </w:p>
    <w:bookmarkEnd w:id="0"/>
    <w:p w14:paraId="4DB42AE3" w14:textId="77777777" w:rsidR="00AC24F2" w:rsidRDefault="003B327B">
      <w:pPr>
        <w:pStyle w:val="ArticleLevel2"/>
        <w:spacing w:before="239" w:after="239" w:line="240" w:lineRule="auto"/>
        <w:textAlignment w:val="top"/>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14:paraId="4DB42AE4" w14:textId="77777777" w:rsidR="00AC24F2" w:rsidRDefault="003B327B">
      <w:pPr>
        <w:pStyle w:val="ArticleLevel2"/>
        <w:spacing w:before="239" w:after="239" w:line="240" w:lineRule="auto"/>
        <w:textAlignment w:val="top"/>
      </w:pPr>
      <w:r>
        <w:rPr>
          <w:rFonts w:eastAsia="Calibri" w:cs="Calibri"/>
        </w:rPr>
        <w:t>Indexeringsaankondigingen dienen te worden gezonden aan contractbeheerinf@apeldoorn.nl.</w:t>
      </w:r>
    </w:p>
    <w:p w14:paraId="4DB42AE5" w14:textId="77777777" w:rsidR="00AC24F2" w:rsidRDefault="003B327B" w:rsidP="007D7780">
      <w:pPr>
        <w:pStyle w:val="ArticleLevel1"/>
        <w:tabs>
          <w:tab w:val="clear" w:pos="2409"/>
        </w:tabs>
        <w:spacing w:before="239" w:after="239" w:line="240" w:lineRule="auto"/>
        <w:ind w:left="426"/>
        <w:textAlignment w:val="top"/>
      </w:pPr>
      <w:r>
        <w:rPr>
          <w:rFonts w:eastAsia="Calibri" w:cs="Calibri"/>
        </w:rPr>
        <w:t>Contactpersonen en bevoegdheden</w:t>
      </w:r>
    </w:p>
    <w:p w14:paraId="289F098E" w14:textId="77777777" w:rsidR="004B51DF" w:rsidRPr="004B51DF" w:rsidRDefault="004B51DF">
      <w:pPr>
        <w:pStyle w:val="ArticleLevel2"/>
        <w:spacing w:before="239" w:after="239" w:line="240" w:lineRule="auto"/>
        <w:textAlignment w:val="top"/>
      </w:pPr>
      <w:r w:rsidRPr="004B51DF">
        <w:rPr>
          <w:rFonts w:eastAsia="Calibri" w:cs="Calibri"/>
        </w:rPr>
        <w:t>De contactpersonen van partijen zijn opgenomen in een bijlage van deze Overeenkomst.</w:t>
      </w:r>
    </w:p>
    <w:p w14:paraId="4DB42AE7" w14:textId="15924CF5" w:rsidR="00AC24F2" w:rsidRDefault="003B327B">
      <w:pPr>
        <w:pStyle w:val="ArticleLevel2"/>
        <w:spacing w:before="239" w:after="239" w:line="240" w:lineRule="auto"/>
        <w:textAlignment w:val="top"/>
      </w:pPr>
      <w:r w:rsidRPr="004B51DF">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4DB42AE8" w14:textId="77777777" w:rsidR="00AC24F2" w:rsidRDefault="003B327B">
      <w:pPr>
        <w:pStyle w:val="ArticleLevel2"/>
        <w:spacing w:before="239" w:after="239" w:line="240" w:lineRule="auto"/>
        <w:textAlignment w:val="top"/>
      </w:pPr>
      <w:r>
        <w:rPr>
          <w:rFonts w:eastAsia="Calibri" w:cs="Calibri"/>
        </w:rPr>
        <w:lastRenderedPageBreak/>
        <w:t>Een partij mag haar contactpersonen wijzigen middels schriftelijke mededeling aan de andere partij. De wijziging zal minimaal een week van tevoren worden gemeld, behoudens in spoedgevallen.</w:t>
      </w:r>
    </w:p>
    <w:p w14:paraId="4DB42AE9" w14:textId="77777777" w:rsidR="00AC24F2" w:rsidRDefault="003B327B" w:rsidP="007D7780">
      <w:pPr>
        <w:pStyle w:val="ArticleLevel1"/>
        <w:tabs>
          <w:tab w:val="clear" w:pos="2409"/>
        </w:tabs>
        <w:spacing w:before="239" w:after="239" w:line="240" w:lineRule="auto"/>
        <w:ind w:left="426"/>
        <w:textAlignment w:val="top"/>
      </w:pPr>
      <w:r>
        <w:rPr>
          <w:rFonts w:eastAsia="Calibri" w:cs="Calibri"/>
        </w:rPr>
        <w:t>Data</w:t>
      </w:r>
    </w:p>
    <w:p w14:paraId="4DB42AEA" w14:textId="77777777" w:rsidR="00AC24F2" w:rsidRDefault="003B327B">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4DB42AEB" w14:textId="77777777" w:rsidR="00AC24F2" w:rsidRDefault="003B327B">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14:paraId="4DB42AEC" w14:textId="77777777" w:rsidR="00AC24F2" w:rsidRDefault="003B327B">
      <w:pPr>
        <w:pStyle w:val="ArticleLevel5"/>
        <w:spacing w:before="239" w:after="239" w:line="240" w:lineRule="auto"/>
        <w:textAlignment w:val="top"/>
      </w:pPr>
      <w:r>
        <w:rPr>
          <w:rFonts w:eastAsia="Calibri" w:cs="Calibri"/>
        </w:rPr>
        <w:t xml:space="preserve">de Data aan de Opdrachtgever te verstrekken; </w:t>
      </w:r>
    </w:p>
    <w:p w14:paraId="4DB42AED" w14:textId="77777777" w:rsidR="00AC24F2" w:rsidRDefault="003B327B">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4DB42AEE" w14:textId="77777777" w:rsidR="00AC24F2" w:rsidRDefault="003B327B">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4DB42AEF" w14:textId="77777777" w:rsidR="00AC24F2" w:rsidRDefault="003B327B">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4DB42AF0" w14:textId="77777777" w:rsidR="00AC24F2" w:rsidRDefault="003B327B">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4DB42AF1" w14:textId="77777777" w:rsidR="00AC24F2" w:rsidRDefault="003B327B">
      <w:pPr>
        <w:pStyle w:val="ArticleLevel2"/>
        <w:spacing w:before="239" w:after="239" w:line="240" w:lineRule="auto"/>
        <w:textAlignment w:val="top"/>
      </w:pPr>
      <w:r>
        <w:rPr>
          <w:rFonts w:eastAsia="Calibri" w:cs="Calibri"/>
        </w:rPr>
        <w:t>De ter beschikking gestelde of beschikbaar gemaakte Data zal:</w:t>
      </w:r>
    </w:p>
    <w:p w14:paraId="4DB42AF2" w14:textId="77777777" w:rsidR="00AC24F2" w:rsidRDefault="003B327B">
      <w:pPr>
        <w:pStyle w:val="ArticleLevel5"/>
        <w:spacing w:before="239" w:after="239" w:line="240" w:lineRule="auto"/>
        <w:textAlignment w:val="top"/>
      </w:pPr>
      <w:r>
        <w:rPr>
          <w:rFonts w:eastAsia="Calibri" w:cs="Calibri"/>
        </w:rPr>
        <w:t>in een algemeen leesbaar elektronisch bestandsformaat worden verstrekt;</w:t>
      </w:r>
    </w:p>
    <w:p w14:paraId="4DB42AF3" w14:textId="77777777" w:rsidR="00AC24F2" w:rsidRDefault="003B327B">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4DB42AF4" w14:textId="77777777" w:rsidR="00AC24F2" w:rsidRDefault="003B327B">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4DB42AF5" w14:textId="77777777" w:rsidR="00AC24F2" w:rsidRDefault="003B327B">
      <w:pPr>
        <w:pStyle w:val="ArticleLevel2"/>
        <w:spacing w:before="239" w:after="239" w:line="240" w:lineRule="auto"/>
        <w:textAlignment w:val="top"/>
      </w:pPr>
      <w:r>
        <w:rPr>
          <w:rFonts w:eastAsia="Calibri" w:cs="Calibri"/>
        </w:rPr>
        <w:t xml:space="preserve">De Leverancier bevestigt dat de Opdrachtgever het recht heeft om de Data voor eigen gebruik op te slaan en verder te gebruiken, waaronder begrepen </w:t>
      </w:r>
      <w:r>
        <w:rPr>
          <w:rFonts w:eastAsia="Calibri" w:cs="Calibri"/>
        </w:rPr>
        <w:lastRenderedPageBreak/>
        <w:t>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4DB42AF6" w14:textId="77777777" w:rsidR="00AC24F2" w:rsidRDefault="003B327B">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4DB42AF7" w14:textId="77777777" w:rsidR="00AC24F2" w:rsidRDefault="003B327B">
      <w:pPr>
        <w:pStyle w:val="ArticleLevel2"/>
        <w:spacing w:before="239" w:after="239" w:line="240" w:lineRule="auto"/>
        <w:textAlignment w:val="top"/>
      </w:pPr>
      <w:r>
        <w:rPr>
          <w:rFonts w:eastAsia="Calibri" w:cs="Calibri"/>
        </w:rPr>
        <w:t>Indien de Leverancier zelf (mede) toegang heeft tot de Data, gelden de volgende bepalingen:</w:t>
      </w:r>
    </w:p>
    <w:p w14:paraId="4DB42AF8" w14:textId="77777777" w:rsidR="00AC24F2" w:rsidRDefault="003B327B">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4DB42AF9" w14:textId="77777777" w:rsidR="00AC24F2" w:rsidRDefault="003B327B">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4DB42AFA" w14:textId="77777777" w:rsidR="00AC24F2" w:rsidRDefault="003B327B">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4DB42AFB" w14:textId="77777777" w:rsidR="00AC24F2" w:rsidRDefault="003B327B">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4DB42AFC" w14:textId="77777777" w:rsidR="00AC24F2" w:rsidRDefault="003B327B">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4DB42AFD" w14:textId="77777777" w:rsidR="00AC24F2" w:rsidRDefault="003B327B">
      <w:pPr>
        <w:pStyle w:val="ArticleLevel2"/>
        <w:spacing w:before="239" w:after="239" w:line="240" w:lineRule="auto"/>
        <w:textAlignment w:val="top"/>
      </w:pPr>
      <w:r>
        <w:rPr>
          <w:rFonts w:eastAsia="Calibri" w:cs="Calibri"/>
        </w:rPr>
        <w:t>Hetgeen is bepaald in lid 2 t/m 7 geldt niet indien en voor zover:</w:t>
      </w:r>
    </w:p>
    <w:p w14:paraId="4DB42AFE" w14:textId="77777777" w:rsidR="00AC24F2" w:rsidRDefault="003B327B">
      <w:pPr>
        <w:pStyle w:val="ArticleLevel5"/>
        <w:spacing w:before="239" w:after="239" w:line="240" w:lineRule="auto"/>
        <w:textAlignment w:val="top"/>
      </w:pPr>
      <w:r>
        <w:rPr>
          <w:rFonts w:eastAsia="Calibri" w:cs="Calibri"/>
        </w:rPr>
        <w:t>het nakomen van de verplichtingen technisch onmogelijk is;</w:t>
      </w:r>
    </w:p>
    <w:p w14:paraId="4DB42AFF" w14:textId="77777777" w:rsidR="00AC24F2" w:rsidRDefault="003B327B">
      <w:pPr>
        <w:pStyle w:val="ArticleLevel5"/>
        <w:spacing w:before="239" w:after="239" w:line="240" w:lineRule="auto"/>
        <w:textAlignment w:val="top"/>
      </w:pPr>
      <w:r>
        <w:rPr>
          <w:rFonts w:eastAsia="Calibri" w:cs="Calibri"/>
        </w:rPr>
        <w:t>het nakomen van de verplichtingen in strijd komt met andere wettelijke verplichtingen;</w:t>
      </w:r>
    </w:p>
    <w:p w14:paraId="4DB42B00" w14:textId="77777777" w:rsidR="00AC24F2" w:rsidRDefault="003B327B">
      <w:pPr>
        <w:pStyle w:val="ArticleLevel5"/>
        <w:spacing w:before="239" w:after="239" w:line="240" w:lineRule="auto"/>
        <w:textAlignment w:val="top"/>
      </w:pPr>
      <w:r>
        <w:rPr>
          <w:rFonts w:eastAsia="Calibri" w:cs="Calibri"/>
        </w:rPr>
        <w:t>de Data bedrijfsgeheimen van de Leverancier betreffen; of</w:t>
      </w:r>
    </w:p>
    <w:p w14:paraId="4DB42B01" w14:textId="77777777" w:rsidR="00AC24F2" w:rsidRDefault="003B327B">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4DB42B02" w14:textId="77777777" w:rsidR="00AC24F2" w:rsidRDefault="003B327B" w:rsidP="000D34E6">
      <w:pPr>
        <w:pStyle w:val="ArticleLevel1"/>
        <w:tabs>
          <w:tab w:val="clear" w:pos="2409"/>
        </w:tabs>
        <w:spacing w:before="239" w:after="239" w:line="240" w:lineRule="auto"/>
        <w:ind w:left="426"/>
        <w:textAlignment w:val="top"/>
      </w:pPr>
      <w:r>
        <w:rPr>
          <w:rFonts w:eastAsia="Calibri" w:cs="Calibri"/>
        </w:rPr>
        <w:lastRenderedPageBreak/>
        <w:t>Evaluatie</w:t>
      </w:r>
    </w:p>
    <w:p w14:paraId="4DB42B03" w14:textId="73BCE5D9" w:rsidR="00AC24F2" w:rsidRDefault="003B327B">
      <w:pPr>
        <w:pStyle w:val="ArticleLevel2"/>
        <w:spacing w:before="239" w:after="239" w:line="240" w:lineRule="auto"/>
        <w:textAlignment w:val="top"/>
      </w:pPr>
      <w:r>
        <w:rPr>
          <w:rFonts w:eastAsia="Calibri" w:cs="Calibri"/>
        </w:rPr>
        <w:t xml:space="preserve">Opdrachtgever evalueert minimaal één (1) maal per jaar de uitvoering en het resultaat van de ICT Prestatie. De onderwerpen van evaluatie omvatten in ieder geval en </w:t>
      </w:r>
      <w:r w:rsidR="00126040">
        <w:rPr>
          <w:rFonts w:eastAsia="Calibri" w:cs="Calibri"/>
        </w:rPr>
        <w:t>voor zover v</w:t>
      </w:r>
      <w:r>
        <w:rPr>
          <w:rFonts w:eastAsia="Calibri" w:cs="Calibri"/>
        </w:rPr>
        <w:t xml:space="preserve">an toepassing:  </w:t>
      </w:r>
    </w:p>
    <w:p w14:paraId="4DB42B04" w14:textId="77777777" w:rsidR="00AC24F2" w:rsidRDefault="003B327B">
      <w:pPr>
        <w:pStyle w:val="Indentedbullets"/>
        <w:spacing w:before="239" w:after="239" w:line="240" w:lineRule="auto"/>
        <w:textAlignment w:val="top"/>
      </w:pPr>
      <w:r>
        <w:rPr>
          <w:rFonts w:eastAsia="Calibri" w:cs="Calibri"/>
        </w:rPr>
        <w:t>oplevering en levertijd</w:t>
      </w:r>
    </w:p>
    <w:p w14:paraId="4DB42B05" w14:textId="77777777" w:rsidR="00AC24F2" w:rsidRDefault="003B327B">
      <w:pPr>
        <w:pStyle w:val="Indentedbullets"/>
        <w:spacing w:before="239" w:after="239" w:line="240" w:lineRule="auto"/>
        <w:textAlignment w:val="top"/>
      </w:pPr>
      <w:r>
        <w:rPr>
          <w:rFonts w:eastAsia="Calibri" w:cs="Calibri"/>
        </w:rPr>
        <w:t xml:space="preserve">service </w:t>
      </w:r>
    </w:p>
    <w:p w14:paraId="4DB42B06" w14:textId="77777777" w:rsidR="00AC24F2" w:rsidRDefault="003B327B">
      <w:pPr>
        <w:pStyle w:val="Indentedbullets"/>
        <w:spacing w:before="239" w:after="239" w:line="240" w:lineRule="auto"/>
        <w:textAlignment w:val="top"/>
      </w:pPr>
      <w:r>
        <w:rPr>
          <w:rFonts w:eastAsia="Calibri" w:cs="Calibri"/>
        </w:rPr>
        <w:t xml:space="preserve">nazorg </w:t>
      </w:r>
    </w:p>
    <w:p w14:paraId="4DB42B09" w14:textId="39F804A5" w:rsidR="00AC24F2" w:rsidRDefault="003B327B">
      <w:pPr>
        <w:pStyle w:val="ArticleLevel2"/>
        <w:spacing w:before="239" w:after="239" w:line="240" w:lineRule="auto"/>
        <w:textAlignment w:val="top"/>
      </w:pPr>
      <w:r>
        <w:rPr>
          <w:rFonts w:eastAsia="Calibri" w:cs="Calibri"/>
        </w:rPr>
        <w:t>Verder word</w:t>
      </w:r>
      <w:r w:rsidR="00F03124">
        <w:rPr>
          <w:rFonts w:eastAsia="Calibri" w:cs="Calibri"/>
        </w:rPr>
        <w:t>t de Overeenkomst</w:t>
      </w:r>
      <w:r>
        <w:rPr>
          <w:rFonts w:eastAsia="Calibri" w:cs="Calibri"/>
        </w:rPr>
        <w:t xml:space="preserve"> minimaal </w:t>
      </w:r>
      <w:r w:rsidR="005D09B3" w:rsidRPr="005D09B3">
        <w:rPr>
          <w:rFonts w:eastAsia="Calibri" w:cs="Calibri"/>
        </w:rPr>
        <w:t>één (1) maal per jaar</w:t>
      </w:r>
      <w:r>
        <w:rPr>
          <w:rFonts w:eastAsia="Calibri" w:cs="Calibri"/>
        </w:rPr>
        <w:t>, of op verzoek van de Partijen, geëvalueerd.</w:t>
      </w:r>
      <w:r>
        <w:rPr>
          <w:rFonts w:eastAsia="Calibri" w:cs="Calibri"/>
        </w:rPr>
        <w:br/>
        <w:t>Tijdens deze evaluatie word</w:t>
      </w:r>
      <w:r w:rsidR="0035420D">
        <w:rPr>
          <w:rFonts w:eastAsia="Calibri" w:cs="Calibri"/>
        </w:rPr>
        <w:t xml:space="preserve">en bijlagen </w:t>
      </w:r>
      <w:r>
        <w:rPr>
          <w:rFonts w:eastAsia="Calibri" w:cs="Calibri"/>
        </w:rPr>
        <w:t xml:space="preserve">in ieder geval getoetst op de bruikbaarheid in achterliggende periode van het document, contactpersonen en hun functie of de lopende procedures. Indien nodig, kunnen additionele onderwerpen voor de evaluatie uiterlijk één (1) week voor het evaluatieoverleg ingediend worden. </w:t>
      </w:r>
    </w:p>
    <w:p w14:paraId="4DB42B0A" w14:textId="77777777" w:rsidR="00AC24F2" w:rsidRDefault="003B327B" w:rsidP="000D34E6">
      <w:pPr>
        <w:pStyle w:val="ArticleLevel1"/>
        <w:tabs>
          <w:tab w:val="clear" w:pos="2409"/>
        </w:tabs>
        <w:spacing w:before="239" w:after="239" w:line="240" w:lineRule="auto"/>
        <w:ind w:left="426"/>
        <w:textAlignment w:val="top"/>
      </w:pPr>
      <w:r>
        <w:rPr>
          <w:rFonts w:eastAsia="Calibri" w:cs="Calibri"/>
        </w:rPr>
        <w:t>Voorwaarden en overige afspraken</w:t>
      </w:r>
    </w:p>
    <w:p w14:paraId="4DB42B0B" w14:textId="77777777" w:rsidR="00AC24F2" w:rsidRDefault="003B327B">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4DB42B0C" w14:textId="77777777" w:rsidR="00AC24F2" w:rsidRDefault="003B327B">
      <w:pPr>
        <w:pStyle w:val="ArticleLevel2"/>
        <w:spacing w:before="239" w:after="239" w:line="240" w:lineRule="auto"/>
        <w:textAlignment w:val="top"/>
      </w:pPr>
      <w:r>
        <w:rPr>
          <w:rFonts w:eastAsia="Calibri" w:cs="Calibri"/>
        </w:rPr>
        <w:t>Eventuele leveringsvoorwaarden van Leverancier zijn uitdrukkelijk niet van toepassing.</w:t>
      </w:r>
    </w:p>
    <w:p w14:paraId="4DB42B0D" w14:textId="77777777" w:rsidR="00AC24F2" w:rsidRDefault="003B327B">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4DB42B0E" w14:textId="77777777" w:rsidR="00AC24F2" w:rsidRDefault="003B327B">
      <w:pPr>
        <w:spacing w:before="239" w:after="239" w:line="240" w:lineRule="auto"/>
        <w:textAlignment w:val="top"/>
      </w:pPr>
      <w:r>
        <w:rPr>
          <w:rFonts w:eastAsia="Calibri" w:cs="Calibri"/>
          <w:i/>
          <w:iCs/>
        </w:rPr>
        <w:t>Aangezien dit een conceptovereenkomst betreft kan deze derhalve niet ondertekend worden.</w:t>
      </w:r>
    </w:p>
    <w:p w14:paraId="4DB42B0F" w14:textId="77777777" w:rsidR="00AC24F2" w:rsidRDefault="003B327B">
      <w:pPr>
        <w:spacing w:before="239" w:after="239" w:line="240" w:lineRule="auto"/>
        <w:textAlignment w:val="top"/>
      </w:pPr>
      <w:r>
        <w:rPr>
          <w:rFonts w:eastAsia="Calibri" w:cs="Calibri"/>
        </w:rPr>
        <w:t xml:space="preserve"> </w:t>
      </w:r>
    </w:p>
    <w:p w14:paraId="4DB42B10" w14:textId="77777777" w:rsidR="00AC24F2" w:rsidRDefault="003B327B">
      <w:r>
        <w:br w:type="page"/>
      </w:r>
    </w:p>
    <w:p w14:paraId="0EAFC2E3" w14:textId="7B32E37B" w:rsidR="00AC597C" w:rsidRPr="00AC597C" w:rsidRDefault="00AC597C" w:rsidP="00AC597C">
      <w:pPr>
        <w:spacing w:line="240" w:lineRule="auto"/>
        <w:rPr>
          <w:rFonts w:ascii="Calibri" w:eastAsia="Calibri" w:hAnsi="Calibri" w:cs="Calibri"/>
          <w:b/>
          <w:bCs/>
        </w:rPr>
      </w:pPr>
      <w:r w:rsidRPr="00AC597C">
        <w:rPr>
          <w:rFonts w:ascii="Calibri" w:eastAsia="Calibri" w:hAnsi="Calibri" w:cs="Calibri"/>
          <w:b/>
          <w:bCs/>
        </w:rPr>
        <w:lastRenderedPageBreak/>
        <w:t>BIJLAGEN</w:t>
      </w:r>
    </w:p>
    <w:p w14:paraId="71A3E6B2" w14:textId="77777777" w:rsidR="00AC597C" w:rsidRPr="00AC597C" w:rsidRDefault="00AC597C" w:rsidP="00AC597C">
      <w:pPr>
        <w:spacing w:line="240" w:lineRule="auto"/>
        <w:ind w:left="720"/>
        <w:rPr>
          <w:rFonts w:ascii="Calibri" w:eastAsia="Calibri" w:hAnsi="Calibri" w:cs="Calibri"/>
        </w:rPr>
      </w:pPr>
    </w:p>
    <w:p w14:paraId="4DB42B11" w14:textId="07D42BE0" w:rsidR="00AC24F2" w:rsidRDefault="003B327B">
      <w:pPr>
        <w:numPr>
          <w:ilvl w:val="0"/>
          <w:numId w:val="4"/>
        </w:numPr>
        <w:spacing w:line="240" w:lineRule="auto"/>
        <w:rPr>
          <w:rFonts w:ascii="Calibri" w:eastAsia="Calibri" w:hAnsi="Calibri" w:cs="Calibri"/>
        </w:rPr>
      </w:pPr>
      <w:r>
        <w:rPr>
          <w:rFonts w:eastAsia="Calibri" w:cs="Calibri"/>
        </w:rPr>
        <w:t>De Nota van Inlichtingen;</w:t>
      </w:r>
    </w:p>
    <w:p w14:paraId="4DB42B12" w14:textId="77777777" w:rsidR="00AC24F2" w:rsidRDefault="003B327B">
      <w:pPr>
        <w:numPr>
          <w:ilvl w:val="0"/>
          <w:numId w:val="4"/>
        </w:numPr>
        <w:spacing w:line="240" w:lineRule="auto"/>
        <w:rPr>
          <w:rFonts w:ascii="Calibri" w:eastAsia="Calibri" w:hAnsi="Calibri" w:cs="Calibri"/>
        </w:rPr>
      </w:pPr>
      <w:r>
        <w:rPr>
          <w:rFonts w:eastAsia="Calibri" w:cs="Calibri"/>
        </w:rPr>
        <w:t>Het Programma van Eisen;</w:t>
      </w:r>
    </w:p>
    <w:p w14:paraId="4DB42B13" w14:textId="77777777" w:rsidR="00AC24F2" w:rsidRDefault="003B327B">
      <w:pPr>
        <w:numPr>
          <w:ilvl w:val="0"/>
          <w:numId w:val="4"/>
        </w:numPr>
        <w:spacing w:line="240" w:lineRule="auto"/>
        <w:rPr>
          <w:rFonts w:ascii="Calibri" w:eastAsia="Calibri" w:hAnsi="Calibri" w:cs="Calibri"/>
        </w:rPr>
      </w:pPr>
      <w:r>
        <w:rPr>
          <w:rFonts w:eastAsia="Calibri" w:cs="Calibri"/>
        </w:rPr>
        <w:t>Het Beschrijvend Document;</w:t>
      </w:r>
    </w:p>
    <w:p w14:paraId="4DB42B14" w14:textId="77777777" w:rsidR="00AC24F2" w:rsidRPr="00663BC3" w:rsidRDefault="003B327B">
      <w:pPr>
        <w:numPr>
          <w:ilvl w:val="0"/>
          <w:numId w:val="4"/>
        </w:numPr>
        <w:spacing w:line="240" w:lineRule="auto"/>
        <w:rPr>
          <w:rFonts w:ascii="Calibri" w:eastAsia="Calibri" w:hAnsi="Calibri" w:cs="Calibri"/>
        </w:rPr>
      </w:pPr>
      <w:r>
        <w:rPr>
          <w:rFonts w:eastAsia="Calibri" w:cs="Calibri"/>
        </w:rPr>
        <w:t>Service Level Agreement (SLA);</w:t>
      </w:r>
    </w:p>
    <w:p w14:paraId="132202E2" w14:textId="77777777" w:rsidR="00663BC3" w:rsidRDefault="00663BC3" w:rsidP="00663BC3">
      <w:pPr>
        <w:numPr>
          <w:ilvl w:val="0"/>
          <w:numId w:val="4"/>
        </w:numPr>
        <w:spacing w:line="240" w:lineRule="auto"/>
        <w:rPr>
          <w:rFonts w:ascii="Calibri" w:eastAsia="Calibri" w:hAnsi="Calibri" w:cs="Calibri"/>
        </w:rPr>
      </w:pPr>
      <w:r>
        <w:rPr>
          <w:rFonts w:eastAsia="Calibri" w:cs="Calibri"/>
        </w:rPr>
        <w:t>Verwerkersovereenkomst;</w:t>
      </w:r>
    </w:p>
    <w:p w14:paraId="4DB42B15" w14:textId="77777777" w:rsidR="00AC24F2" w:rsidRDefault="003B327B">
      <w:pPr>
        <w:numPr>
          <w:ilvl w:val="0"/>
          <w:numId w:val="4"/>
        </w:numPr>
        <w:spacing w:line="240" w:lineRule="auto"/>
        <w:rPr>
          <w:rFonts w:ascii="Calibri" w:eastAsia="Calibri" w:hAnsi="Calibri" w:cs="Calibri"/>
        </w:rPr>
      </w:pPr>
      <w:r>
        <w:rPr>
          <w:rFonts w:eastAsia="Calibri" w:cs="Calibri"/>
        </w:rPr>
        <w:t>GIBIT 2023;</w:t>
      </w:r>
    </w:p>
    <w:p w14:paraId="4DB42B16" w14:textId="77777777" w:rsidR="00AC24F2" w:rsidRPr="0033209F" w:rsidRDefault="003B327B">
      <w:pPr>
        <w:numPr>
          <w:ilvl w:val="0"/>
          <w:numId w:val="4"/>
        </w:numPr>
        <w:spacing w:line="240" w:lineRule="auto"/>
        <w:rPr>
          <w:rFonts w:ascii="Calibri" w:eastAsia="Calibri" w:hAnsi="Calibri" w:cs="Calibri"/>
        </w:rPr>
      </w:pPr>
      <w:r>
        <w:rPr>
          <w:rFonts w:eastAsia="Calibri" w:cs="Calibri"/>
        </w:rPr>
        <w:t>De Inschrijving van de Leverancier;</w:t>
      </w:r>
    </w:p>
    <w:p w14:paraId="7C56BDCF" w14:textId="618B7952" w:rsidR="0033209F" w:rsidRDefault="0033209F">
      <w:pPr>
        <w:numPr>
          <w:ilvl w:val="0"/>
          <w:numId w:val="4"/>
        </w:numPr>
        <w:spacing w:line="240" w:lineRule="auto"/>
        <w:rPr>
          <w:rFonts w:ascii="Calibri" w:eastAsia="Calibri" w:hAnsi="Calibri" w:cs="Calibri"/>
        </w:rPr>
      </w:pPr>
      <w:r w:rsidRPr="0033209F">
        <w:rPr>
          <w:rFonts w:ascii="Calibri" w:eastAsia="Calibri" w:hAnsi="Calibri" w:cs="Calibri"/>
        </w:rPr>
        <w:t>Gemeentelijke ICT-Kwaliteitsnormen</w:t>
      </w:r>
      <w:r>
        <w:rPr>
          <w:rFonts w:ascii="Calibri" w:eastAsia="Calibri" w:hAnsi="Calibri" w:cs="Calibri"/>
        </w:rPr>
        <w:t>;</w:t>
      </w:r>
    </w:p>
    <w:p w14:paraId="73B8AC20" w14:textId="24DA2B44" w:rsidR="00B87C6F" w:rsidRPr="00663BC3" w:rsidRDefault="00B87C6F" w:rsidP="00B87C6F">
      <w:pPr>
        <w:numPr>
          <w:ilvl w:val="0"/>
          <w:numId w:val="4"/>
        </w:numPr>
        <w:spacing w:line="240" w:lineRule="auto"/>
        <w:rPr>
          <w:rFonts w:ascii="Calibri" w:eastAsia="Calibri" w:hAnsi="Calibri" w:cs="Calibri"/>
        </w:rPr>
      </w:pPr>
      <w:r>
        <w:rPr>
          <w:rFonts w:eastAsia="Calibri" w:cs="Calibri"/>
        </w:rPr>
        <w:t>Exit-plan</w:t>
      </w:r>
      <w:r w:rsidR="00BB404F">
        <w:rPr>
          <w:rFonts w:eastAsia="Calibri" w:cs="Calibri"/>
        </w:rPr>
        <w:t>;</w:t>
      </w:r>
    </w:p>
    <w:p w14:paraId="38445D76" w14:textId="77777777" w:rsidR="00663BC3" w:rsidRPr="00663BC3" w:rsidRDefault="003B327B" w:rsidP="00B87C6F">
      <w:pPr>
        <w:numPr>
          <w:ilvl w:val="0"/>
          <w:numId w:val="4"/>
        </w:numPr>
        <w:spacing w:line="240" w:lineRule="auto"/>
        <w:rPr>
          <w:rFonts w:ascii="Calibri" w:eastAsia="Calibri" w:hAnsi="Calibri" w:cs="Calibri"/>
        </w:rPr>
      </w:pPr>
      <w:r>
        <w:rPr>
          <w:rFonts w:eastAsia="Calibri" w:cs="Calibri"/>
        </w:rPr>
        <w:t>Contactpersonen.</w:t>
      </w:r>
    </w:p>
    <w:p w14:paraId="04137D78" w14:textId="77777777" w:rsidR="00663BC3" w:rsidRDefault="00663BC3" w:rsidP="00663BC3">
      <w:pPr>
        <w:spacing w:line="240" w:lineRule="auto"/>
        <w:rPr>
          <w:rFonts w:eastAsia="Calibri" w:cs="Calibri"/>
        </w:rPr>
      </w:pPr>
    </w:p>
    <w:p w14:paraId="5B720B78" w14:textId="77777777" w:rsidR="00663BC3" w:rsidRDefault="00663BC3" w:rsidP="00663BC3">
      <w:pPr>
        <w:spacing w:line="240" w:lineRule="auto"/>
        <w:rPr>
          <w:rFonts w:eastAsia="Calibri" w:cs="Calibri"/>
        </w:rPr>
      </w:pPr>
    </w:p>
    <w:p w14:paraId="4DB42B1B" w14:textId="2F55396F" w:rsidR="00AC24F2" w:rsidRPr="00B87C6F" w:rsidRDefault="003B327B" w:rsidP="00663BC3">
      <w:pPr>
        <w:spacing w:line="240" w:lineRule="auto"/>
        <w:rPr>
          <w:rFonts w:ascii="Calibri" w:eastAsia="Calibri" w:hAnsi="Calibri" w:cs="Calibri"/>
        </w:rPr>
      </w:pPr>
      <w:r>
        <w:br w:type="page"/>
      </w:r>
    </w:p>
    <w:p w14:paraId="4DB42B1C" w14:textId="77777777" w:rsidR="00AC24F2" w:rsidRDefault="003B327B">
      <w:pPr>
        <w:pStyle w:val="Kop1"/>
        <w:spacing w:before="0" w:after="161" w:line="240" w:lineRule="auto"/>
      </w:pPr>
      <w:r>
        <w:lastRenderedPageBreak/>
        <w:t>Bijlage contactpersonen</w:t>
      </w:r>
    </w:p>
    <w:p w14:paraId="4DB42B1D" w14:textId="77777777" w:rsidR="00AC24F2" w:rsidRDefault="003B327B">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AC24F2" w14:paraId="4DB42B20"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DB42B1E" w14:textId="77777777" w:rsidR="00AC24F2" w:rsidRDefault="003B327B">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DB42B1F" w14:textId="77777777" w:rsidR="00AC24F2" w:rsidRDefault="003B327B">
            <w:pPr>
              <w:rPr>
                <w:rFonts w:ascii="Calibri" w:eastAsia="Calibri" w:hAnsi="Calibri"/>
              </w:rPr>
            </w:pPr>
            <w:r>
              <w:rPr>
                <w:rFonts w:eastAsia="Calibri"/>
                <w:b/>
                <w:bCs/>
                <w:shd w:val="clear" w:color="auto" w:fill="7BA3DB"/>
              </w:rPr>
              <w:t>Rolbeschrijving</w:t>
            </w:r>
          </w:p>
        </w:tc>
      </w:tr>
      <w:tr w:rsidR="00AC24F2" w14:paraId="4DB42B23"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4DB42B21" w14:textId="77777777" w:rsidR="00AC24F2" w:rsidRDefault="003B327B">
            <w:pPr>
              <w:rPr>
                <w:rFonts w:ascii="Calibri" w:eastAsia="Calibri" w:hAnsi="Calibri"/>
              </w:rPr>
            </w:pPr>
            <w:r>
              <w:rPr>
                <w:rFonts w:eastAsia="Calibri" w:cs="Calibri"/>
                <w:i/>
                <w:iCs/>
              </w:rPr>
              <w:t>xxxx</w:t>
            </w:r>
            <w:r>
              <w:rPr>
                <w:rFonts w:eastAsia="Calibri" w:cs="Calibri"/>
                <w:i/>
                <w:iCs/>
              </w:rPr>
              <w:br/>
            </w:r>
            <w:proofErr w:type="spellStart"/>
            <w:r>
              <w:rPr>
                <w:rFonts w:eastAsia="Calibri" w:cs="Calibri"/>
                <w:i/>
                <w:iCs/>
              </w:rPr>
              <w:t>xxxxx</w:t>
            </w:r>
            <w:proofErr w:type="spellEnd"/>
            <w:r>
              <w:rPr>
                <w:rFonts w:eastAsia="Calibri" w:cs="Calibri"/>
                <w:i/>
                <w:iCs/>
              </w:rPr>
              <w:br/>
              <w:t>xxxx</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4DB42B22" w14:textId="77777777" w:rsidR="00AC24F2" w:rsidRDefault="00AC24F2">
            <w:pPr>
              <w:rPr>
                <w:rFonts w:ascii="Calibri" w:eastAsia="Calibri" w:hAnsi="Calibri"/>
              </w:rPr>
            </w:pPr>
          </w:p>
        </w:tc>
      </w:tr>
    </w:tbl>
    <w:p w14:paraId="4DB42B24" w14:textId="1949B905" w:rsidR="00AC24F2" w:rsidRDefault="00372CCE">
      <w:pPr>
        <w:spacing w:before="239" w:after="239" w:line="240" w:lineRule="auto"/>
        <w:textAlignment w:val="top"/>
      </w:pPr>
      <w:r>
        <w:rPr>
          <w:rFonts w:eastAsia="Calibri" w:cs="Calibri"/>
          <w:b/>
          <w:bCs/>
        </w:rPr>
        <w:t>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AC24F2" w14:paraId="4DB42B27"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DB42B25" w14:textId="77777777" w:rsidR="00AC24F2" w:rsidRDefault="003B327B">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DB42B26" w14:textId="77777777" w:rsidR="00AC24F2" w:rsidRDefault="003B327B">
            <w:pPr>
              <w:rPr>
                <w:rFonts w:ascii="Calibri" w:eastAsia="Calibri" w:hAnsi="Calibri"/>
              </w:rPr>
            </w:pPr>
            <w:r>
              <w:rPr>
                <w:rFonts w:eastAsia="Calibri"/>
                <w:b/>
                <w:bCs/>
                <w:shd w:val="clear" w:color="auto" w:fill="7BA3DB"/>
              </w:rPr>
              <w:t>Rolbeschrijving</w:t>
            </w:r>
          </w:p>
        </w:tc>
      </w:tr>
      <w:tr w:rsidR="00AC24F2" w14:paraId="4DB42B2A"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4DB42B28" w14:textId="77777777" w:rsidR="00AC24F2" w:rsidRDefault="003B327B">
            <w:pPr>
              <w:rPr>
                <w:rFonts w:ascii="Calibri" w:eastAsia="Calibri" w:hAnsi="Calibri"/>
              </w:rPr>
            </w:pPr>
            <w:r>
              <w:rPr>
                <w:rFonts w:eastAsia="Calibri" w:cs="Calibri"/>
                <w:i/>
                <w:iCs/>
              </w:rPr>
              <w:t>xxxx</w:t>
            </w:r>
            <w:r>
              <w:rPr>
                <w:rFonts w:eastAsia="Calibri" w:cs="Calibri"/>
                <w:i/>
                <w:iCs/>
              </w:rPr>
              <w:br/>
            </w:r>
            <w:proofErr w:type="spellStart"/>
            <w:r>
              <w:rPr>
                <w:rFonts w:eastAsia="Calibri" w:cs="Calibri"/>
                <w:i/>
                <w:iCs/>
              </w:rPr>
              <w:t>xxxxx</w:t>
            </w:r>
            <w:proofErr w:type="spellEnd"/>
            <w:r>
              <w:rPr>
                <w:rFonts w:eastAsia="Calibri" w:cs="Calibri"/>
                <w:i/>
                <w:iCs/>
              </w:rPr>
              <w:br/>
              <w:t>xxxx</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4DB42B29" w14:textId="77777777" w:rsidR="00AC24F2" w:rsidRDefault="00AC24F2">
            <w:pPr>
              <w:rPr>
                <w:rFonts w:ascii="Calibri" w:eastAsia="Calibri" w:hAnsi="Calibri"/>
              </w:rPr>
            </w:pPr>
          </w:p>
        </w:tc>
      </w:tr>
    </w:tbl>
    <w:p w14:paraId="4DB42B2B" w14:textId="77777777" w:rsidR="003B327B" w:rsidRDefault="003B327B"/>
    <w:sectPr w:rsidR="003B327B">
      <w:footerReference w:type="defaul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A714" w14:textId="77777777" w:rsidR="005C2FB2" w:rsidRDefault="005C2FB2">
      <w:pPr>
        <w:spacing w:line="240" w:lineRule="auto"/>
      </w:pPr>
      <w:r>
        <w:separator/>
      </w:r>
    </w:p>
  </w:endnote>
  <w:endnote w:type="continuationSeparator" w:id="0">
    <w:p w14:paraId="4DD0C917" w14:textId="77777777" w:rsidR="005C2FB2" w:rsidRDefault="005C2FB2">
      <w:pPr>
        <w:spacing w:line="240" w:lineRule="auto"/>
      </w:pPr>
      <w:r>
        <w:continuationSeparator/>
      </w:r>
    </w:p>
  </w:endnote>
  <w:endnote w:type="continuationNotice" w:id="1">
    <w:p w14:paraId="10A330F1" w14:textId="77777777" w:rsidR="005C2FB2" w:rsidRDefault="005C2F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2B2B" w14:textId="77777777" w:rsidR="00AC24F2" w:rsidRDefault="003B327B">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3991" w14:textId="77777777" w:rsidR="005C2FB2" w:rsidRDefault="005C2FB2">
      <w:pPr>
        <w:spacing w:line="240" w:lineRule="auto"/>
      </w:pPr>
      <w:r>
        <w:separator/>
      </w:r>
    </w:p>
  </w:footnote>
  <w:footnote w:type="continuationSeparator" w:id="0">
    <w:p w14:paraId="3298038F" w14:textId="77777777" w:rsidR="005C2FB2" w:rsidRDefault="005C2FB2">
      <w:pPr>
        <w:spacing w:line="240" w:lineRule="auto"/>
      </w:pPr>
      <w:r>
        <w:continuationSeparator/>
      </w:r>
    </w:p>
  </w:footnote>
  <w:footnote w:type="continuationNotice" w:id="1">
    <w:p w14:paraId="3961CF1B" w14:textId="77777777" w:rsidR="005C2FB2" w:rsidRDefault="005C2FB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D40"/>
    <w:multiLevelType w:val="multilevel"/>
    <w:tmpl w:val="479698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D0458E"/>
    <w:multiLevelType w:val="hybridMultilevel"/>
    <w:tmpl w:val="259674E2"/>
    <w:lvl w:ilvl="0" w:tplc="78886547">
      <w:start w:val="1"/>
      <w:numFmt w:val="decimal"/>
      <w:lvlText w:val="%1."/>
      <w:lvlJc w:val="left"/>
      <w:pPr>
        <w:ind w:left="720" w:hanging="360"/>
      </w:pPr>
    </w:lvl>
    <w:lvl w:ilvl="1" w:tplc="78886547" w:tentative="1">
      <w:start w:val="1"/>
      <w:numFmt w:val="lowerLetter"/>
      <w:lvlText w:val="%2."/>
      <w:lvlJc w:val="left"/>
      <w:pPr>
        <w:ind w:left="1440" w:hanging="360"/>
      </w:pPr>
    </w:lvl>
    <w:lvl w:ilvl="2" w:tplc="78886547" w:tentative="1">
      <w:start w:val="1"/>
      <w:numFmt w:val="lowerRoman"/>
      <w:lvlText w:val="%3."/>
      <w:lvlJc w:val="right"/>
      <w:pPr>
        <w:ind w:left="2160" w:hanging="180"/>
      </w:pPr>
    </w:lvl>
    <w:lvl w:ilvl="3" w:tplc="78886547" w:tentative="1">
      <w:start w:val="1"/>
      <w:numFmt w:val="decimal"/>
      <w:lvlText w:val="%4."/>
      <w:lvlJc w:val="left"/>
      <w:pPr>
        <w:ind w:left="2880" w:hanging="360"/>
      </w:pPr>
    </w:lvl>
    <w:lvl w:ilvl="4" w:tplc="78886547" w:tentative="1">
      <w:start w:val="1"/>
      <w:numFmt w:val="lowerLetter"/>
      <w:lvlText w:val="%5."/>
      <w:lvlJc w:val="left"/>
      <w:pPr>
        <w:ind w:left="3600" w:hanging="360"/>
      </w:pPr>
    </w:lvl>
    <w:lvl w:ilvl="5" w:tplc="78886547" w:tentative="1">
      <w:start w:val="1"/>
      <w:numFmt w:val="lowerRoman"/>
      <w:lvlText w:val="%6."/>
      <w:lvlJc w:val="right"/>
      <w:pPr>
        <w:ind w:left="4320" w:hanging="180"/>
      </w:pPr>
    </w:lvl>
    <w:lvl w:ilvl="6" w:tplc="78886547" w:tentative="1">
      <w:start w:val="1"/>
      <w:numFmt w:val="decimal"/>
      <w:lvlText w:val="%7."/>
      <w:lvlJc w:val="left"/>
      <w:pPr>
        <w:ind w:left="5040" w:hanging="360"/>
      </w:pPr>
    </w:lvl>
    <w:lvl w:ilvl="7" w:tplc="78886547" w:tentative="1">
      <w:start w:val="1"/>
      <w:numFmt w:val="lowerLetter"/>
      <w:lvlText w:val="%8."/>
      <w:lvlJc w:val="left"/>
      <w:pPr>
        <w:ind w:left="5760" w:hanging="360"/>
      </w:pPr>
    </w:lvl>
    <w:lvl w:ilvl="8" w:tplc="78886547" w:tentative="1">
      <w:start w:val="1"/>
      <w:numFmt w:val="lowerRoman"/>
      <w:lvlText w:val="%9."/>
      <w:lvlJc w:val="right"/>
      <w:pPr>
        <w:ind w:left="6480" w:hanging="180"/>
      </w:pPr>
    </w:lvl>
  </w:abstractNum>
  <w:abstractNum w:abstractNumId="2" w15:restartNumberingAfterBreak="0">
    <w:nsid w:val="22E90548"/>
    <w:multiLevelType w:val="multilevel"/>
    <w:tmpl w:val="6FE4F7A4"/>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07E1523"/>
    <w:multiLevelType w:val="multilevel"/>
    <w:tmpl w:val="0F8E2A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BD6C63"/>
    <w:multiLevelType w:val="multilevel"/>
    <w:tmpl w:val="A0845428"/>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1A100E1"/>
    <w:multiLevelType w:val="multilevel"/>
    <w:tmpl w:val="DB4ED9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AD31241"/>
    <w:multiLevelType w:val="hybridMultilevel"/>
    <w:tmpl w:val="15443ECC"/>
    <w:lvl w:ilvl="0" w:tplc="27476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54A6DA6"/>
    <w:multiLevelType w:val="multilevel"/>
    <w:tmpl w:val="AFB08094"/>
    <w:lvl w:ilvl="0">
      <w:start w:val="1"/>
      <w:numFmt w:val="decimal"/>
      <w:pStyle w:val="ArticleLevel1"/>
      <w:lvlText w:val="Artikel %1."/>
      <w:lvlJc w:val="left"/>
      <w:pPr>
        <w:tabs>
          <w:tab w:val="num" w:pos="2409"/>
        </w:tabs>
        <w:ind w:left="2769"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465702960">
    <w:abstractNumId w:val="7"/>
  </w:num>
  <w:num w:numId="2" w16cid:durableId="647054772">
    <w:abstractNumId w:val="4"/>
  </w:num>
  <w:num w:numId="3" w16cid:durableId="668555545">
    <w:abstractNumId w:val="2"/>
  </w:num>
  <w:num w:numId="4" w16cid:durableId="1022780446">
    <w:abstractNumId w:val="3"/>
  </w:num>
  <w:num w:numId="5" w16cid:durableId="1076366798">
    <w:abstractNumId w:val="0"/>
  </w:num>
  <w:num w:numId="6" w16cid:durableId="2056734772">
    <w:abstractNumId w:val="5"/>
  </w:num>
  <w:num w:numId="7" w16cid:durableId="1046874264">
    <w:abstractNumId w:val="6"/>
  </w:num>
  <w:num w:numId="8" w16cid:durableId="100593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F2"/>
    <w:rsid w:val="00014B2D"/>
    <w:rsid w:val="00016CAC"/>
    <w:rsid w:val="00040890"/>
    <w:rsid w:val="00052D16"/>
    <w:rsid w:val="00071079"/>
    <w:rsid w:val="00073B78"/>
    <w:rsid w:val="000866AA"/>
    <w:rsid w:val="000A3353"/>
    <w:rsid w:val="000B4FAD"/>
    <w:rsid w:val="000D34E6"/>
    <w:rsid w:val="000E31BA"/>
    <w:rsid w:val="000E4853"/>
    <w:rsid w:val="0010223C"/>
    <w:rsid w:val="00114577"/>
    <w:rsid w:val="00126040"/>
    <w:rsid w:val="0012729A"/>
    <w:rsid w:val="00133874"/>
    <w:rsid w:val="00144C16"/>
    <w:rsid w:val="00150AB8"/>
    <w:rsid w:val="001510D1"/>
    <w:rsid w:val="0017615D"/>
    <w:rsid w:val="001E777D"/>
    <w:rsid w:val="001F3E1D"/>
    <w:rsid w:val="00202AFD"/>
    <w:rsid w:val="00204533"/>
    <w:rsid w:val="00205A53"/>
    <w:rsid w:val="002315ED"/>
    <w:rsid w:val="00250686"/>
    <w:rsid w:val="00261AB1"/>
    <w:rsid w:val="002765F5"/>
    <w:rsid w:val="00277A09"/>
    <w:rsid w:val="002A6977"/>
    <w:rsid w:val="002B4703"/>
    <w:rsid w:val="002B6C12"/>
    <w:rsid w:val="002C61F9"/>
    <w:rsid w:val="003026B1"/>
    <w:rsid w:val="00322E1D"/>
    <w:rsid w:val="00325B3F"/>
    <w:rsid w:val="00327118"/>
    <w:rsid w:val="0033209F"/>
    <w:rsid w:val="00347C8D"/>
    <w:rsid w:val="00351B12"/>
    <w:rsid w:val="0035420D"/>
    <w:rsid w:val="00370F12"/>
    <w:rsid w:val="00372CCE"/>
    <w:rsid w:val="003756B6"/>
    <w:rsid w:val="0039020F"/>
    <w:rsid w:val="003904AD"/>
    <w:rsid w:val="00391842"/>
    <w:rsid w:val="00395B2A"/>
    <w:rsid w:val="003B327B"/>
    <w:rsid w:val="003C03EC"/>
    <w:rsid w:val="003C6D17"/>
    <w:rsid w:val="003D2B5D"/>
    <w:rsid w:val="003E02A8"/>
    <w:rsid w:val="004104AA"/>
    <w:rsid w:val="00415DB7"/>
    <w:rsid w:val="00440FC5"/>
    <w:rsid w:val="00453B80"/>
    <w:rsid w:val="00454F8A"/>
    <w:rsid w:val="00476A0F"/>
    <w:rsid w:val="00495F12"/>
    <w:rsid w:val="004A24B6"/>
    <w:rsid w:val="004A46B6"/>
    <w:rsid w:val="004A62B2"/>
    <w:rsid w:val="004B51DF"/>
    <w:rsid w:val="004B5E6E"/>
    <w:rsid w:val="004C3449"/>
    <w:rsid w:val="004D74BF"/>
    <w:rsid w:val="005035E7"/>
    <w:rsid w:val="00515191"/>
    <w:rsid w:val="00516A45"/>
    <w:rsid w:val="0055372D"/>
    <w:rsid w:val="0055652F"/>
    <w:rsid w:val="0057552D"/>
    <w:rsid w:val="005B06F3"/>
    <w:rsid w:val="005B20F5"/>
    <w:rsid w:val="005B4E2A"/>
    <w:rsid w:val="005B5400"/>
    <w:rsid w:val="005B6757"/>
    <w:rsid w:val="005C2FB2"/>
    <w:rsid w:val="005D09B3"/>
    <w:rsid w:val="005D38AA"/>
    <w:rsid w:val="005D476D"/>
    <w:rsid w:val="005E5739"/>
    <w:rsid w:val="005F2632"/>
    <w:rsid w:val="00601888"/>
    <w:rsid w:val="006116DE"/>
    <w:rsid w:val="006131BE"/>
    <w:rsid w:val="00626C1C"/>
    <w:rsid w:val="00633487"/>
    <w:rsid w:val="00641689"/>
    <w:rsid w:val="00656841"/>
    <w:rsid w:val="00663BC3"/>
    <w:rsid w:val="00665BA2"/>
    <w:rsid w:val="00693229"/>
    <w:rsid w:val="006C30CA"/>
    <w:rsid w:val="006C3C1A"/>
    <w:rsid w:val="006C6380"/>
    <w:rsid w:val="006D1520"/>
    <w:rsid w:val="006D2ED3"/>
    <w:rsid w:val="006F4753"/>
    <w:rsid w:val="00706C72"/>
    <w:rsid w:val="00741D69"/>
    <w:rsid w:val="00746343"/>
    <w:rsid w:val="00772C3D"/>
    <w:rsid w:val="00775859"/>
    <w:rsid w:val="007842D1"/>
    <w:rsid w:val="00790F01"/>
    <w:rsid w:val="007D6BF3"/>
    <w:rsid w:val="007D7780"/>
    <w:rsid w:val="007F60D1"/>
    <w:rsid w:val="00827D33"/>
    <w:rsid w:val="00854735"/>
    <w:rsid w:val="00871BED"/>
    <w:rsid w:val="00894C14"/>
    <w:rsid w:val="008C4BCC"/>
    <w:rsid w:val="008E31C6"/>
    <w:rsid w:val="008F1BBE"/>
    <w:rsid w:val="009077D7"/>
    <w:rsid w:val="00924971"/>
    <w:rsid w:val="00935B46"/>
    <w:rsid w:val="00971323"/>
    <w:rsid w:val="00971F5F"/>
    <w:rsid w:val="009B3575"/>
    <w:rsid w:val="009C183F"/>
    <w:rsid w:val="009C6476"/>
    <w:rsid w:val="009F41A6"/>
    <w:rsid w:val="00A002CA"/>
    <w:rsid w:val="00A01F3A"/>
    <w:rsid w:val="00A2346A"/>
    <w:rsid w:val="00A240D2"/>
    <w:rsid w:val="00A25DBA"/>
    <w:rsid w:val="00A44D4C"/>
    <w:rsid w:val="00A82856"/>
    <w:rsid w:val="00A83A39"/>
    <w:rsid w:val="00A914A9"/>
    <w:rsid w:val="00A97689"/>
    <w:rsid w:val="00AC24F2"/>
    <w:rsid w:val="00AC597C"/>
    <w:rsid w:val="00AD72BB"/>
    <w:rsid w:val="00AE2406"/>
    <w:rsid w:val="00AE2C3B"/>
    <w:rsid w:val="00AF2C99"/>
    <w:rsid w:val="00B07C7E"/>
    <w:rsid w:val="00B15D1D"/>
    <w:rsid w:val="00B46241"/>
    <w:rsid w:val="00B527B8"/>
    <w:rsid w:val="00B64495"/>
    <w:rsid w:val="00B7047B"/>
    <w:rsid w:val="00B87A17"/>
    <w:rsid w:val="00B87BF9"/>
    <w:rsid w:val="00B87C6F"/>
    <w:rsid w:val="00BB404F"/>
    <w:rsid w:val="00BD3BE3"/>
    <w:rsid w:val="00C1153A"/>
    <w:rsid w:val="00C27522"/>
    <w:rsid w:val="00C40462"/>
    <w:rsid w:val="00C76063"/>
    <w:rsid w:val="00C9127D"/>
    <w:rsid w:val="00D00427"/>
    <w:rsid w:val="00D02BD7"/>
    <w:rsid w:val="00D03EC9"/>
    <w:rsid w:val="00D30498"/>
    <w:rsid w:val="00D35245"/>
    <w:rsid w:val="00D405F0"/>
    <w:rsid w:val="00D44545"/>
    <w:rsid w:val="00D47A7B"/>
    <w:rsid w:val="00D94E69"/>
    <w:rsid w:val="00D95598"/>
    <w:rsid w:val="00DF2FD7"/>
    <w:rsid w:val="00E20F9C"/>
    <w:rsid w:val="00E21861"/>
    <w:rsid w:val="00E2798C"/>
    <w:rsid w:val="00E90BFC"/>
    <w:rsid w:val="00EB7D58"/>
    <w:rsid w:val="00ED3071"/>
    <w:rsid w:val="00EF3D03"/>
    <w:rsid w:val="00F03124"/>
    <w:rsid w:val="00F14408"/>
    <w:rsid w:val="00F21646"/>
    <w:rsid w:val="00F25091"/>
    <w:rsid w:val="00F32CE8"/>
    <w:rsid w:val="00F375C0"/>
    <w:rsid w:val="00F72357"/>
    <w:rsid w:val="00F94AB7"/>
    <w:rsid w:val="00FC6D6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2A89"/>
  <w15:docId w15:val="{6D819EFE-B7A9-41BE-B464-C823D0C9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9818D2"/>
    <w:pPr>
      <w:numPr>
        <w:ilvl w:val="4"/>
        <w:numId w:val="1"/>
      </w:numPr>
      <w:ind w:left="1843" w:hanging="425"/>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qFormat/>
    <w:rsid w:val="00E139EA"/>
    <w:rPr>
      <w:b/>
      <w:bCs/>
      <w:sz w:val="20"/>
      <w:szCs w:val="20"/>
    </w:rPr>
  </w:style>
  <w:style w:type="paragraph" w:customStyle="1" w:styleId="BalloonTextPHPDOCX0">
    <w:name w:val="Balloon Text PHPDOCX"/>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qFormat/>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B07C7E"/>
    <w:rPr>
      <w:sz w:val="16"/>
      <w:szCs w:val="16"/>
    </w:rPr>
  </w:style>
  <w:style w:type="paragraph" w:styleId="Tekstopmerking">
    <w:name w:val="annotation text"/>
    <w:basedOn w:val="Standaard"/>
    <w:link w:val="TekstopmerkingChar"/>
    <w:uiPriority w:val="99"/>
    <w:unhideWhenUsed/>
    <w:rsid w:val="00B07C7E"/>
    <w:pPr>
      <w:spacing w:line="240" w:lineRule="auto"/>
    </w:pPr>
    <w:rPr>
      <w:sz w:val="20"/>
      <w:szCs w:val="20"/>
    </w:rPr>
  </w:style>
  <w:style w:type="character" w:customStyle="1" w:styleId="TekstopmerkingChar">
    <w:name w:val="Tekst opmerking Char"/>
    <w:basedOn w:val="Standaardalinea-lettertype"/>
    <w:link w:val="Tekstopmerking"/>
    <w:uiPriority w:val="99"/>
    <w:rsid w:val="00B07C7E"/>
    <w:rPr>
      <w:sz w:val="20"/>
      <w:szCs w:val="20"/>
    </w:rPr>
  </w:style>
  <w:style w:type="paragraph" w:styleId="Onderwerpvanopmerking">
    <w:name w:val="annotation subject"/>
    <w:basedOn w:val="Tekstopmerking"/>
    <w:next w:val="Tekstopmerking"/>
    <w:link w:val="OnderwerpvanopmerkingChar"/>
    <w:uiPriority w:val="99"/>
    <w:semiHidden/>
    <w:unhideWhenUsed/>
    <w:rsid w:val="00B07C7E"/>
    <w:rPr>
      <w:b/>
      <w:bCs/>
    </w:rPr>
  </w:style>
  <w:style w:type="character" w:customStyle="1" w:styleId="OnderwerpvanopmerkingChar">
    <w:name w:val="Onderwerp van opmerking Char"/>
    <w:basedOn w:val="TekstopmerkingChar"/>
    <w:link w:val="Onderwerpvanopmerking"/>
    <w:uiPriority w:val="99"/>
    <w:semiHidden/>
    <w:rsid w:val="00B07C7E"/>
    <w:rPr>
      <w:b/>
      <w:bCs/>
      <w:sz w:val="20"/>
      <w:szCs w:val="20"/>
    </w:rPr>
  </w:style>
  <w:style w:type="character" w:styleId="Hyperlink">
    <w:name w:val="Hyperlink"/>
    <w:basedOn w:val="Standaardalinea-lettertype"/>
    <w:uiPriority w:val="99"/>
    <w:unhideWhenUsed/>
    <w:qFormat/>
    <w:rsid w:val="005D3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48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apeldoorn.nl" TargetMode="External"/><Relationship Id="rId5" Type="http://schemas.openxmlformats.org/officeDocument/2006/relationships/styles" Target="styles.xml"/><Relationship Id="rId10" Type="http://schemas.openxmlformats.org/officeDocument/2006/relationships/hyperlink" Target="https://vng.nl/sites/default/files/2024-07/gemeentelijke_ict_kwaliteitsnorme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31B9E646ABF45A446943363756AA5" ma:contentTypeVersion="4" ma:contentTypeDescription="Create a new document." ma:contentTypeScope="" ma:versionID="f8062f9b56f6cd11d4e34792aecae3f6">
  <xsd:schema xmlns:xsd="http://www.w3.org/2001/XMLSchema" xmlns:xs="http://www.w3.org/2001/XMLSchema" xmlns:p="http://schemas.microsoft.com/office/2006/metadata/properties" xmlns:ns2="5a1bde8e-429a-4f6d-b137-6536db605457" targetNamespace="http://schemas.microsoft.com/office/2006/metadata/properties" ma:root="true" ma:fieldsID="d065d3567e400bf7228ee3b386982fa6" ns2:_="">
    <xsd:import namespace="5a1bde8e-429a-4f6d-b137-6536db6054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bde8e-429a-4f6d-b137-6536db60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E5220-6B9F-4839-A19A-552E3432FA86}">
  <ds:schemaRefs>
    <ds:schemaRef ds:uri="http://schemas.microsoft.com/sharepoint/v3/contenttype/forms"/>
  </ds:schemaRefs>
</ds:datastoreItem>
</file>

<file path=customXml/itemProps2.xml><?xml version="1.0" encoding="utf-8"?>
<ds:datastoreItem xmlns:ds="http://schemas.openxmlformats.org/officeDocument/2006/customXml" ds:itemID="{A8DD5AE3-41A0-4935-8548-8CB01DCB2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CF296C-91EC-429D-992B-3DF4A859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bde8e-429a-4f6d-b137-6536db605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2192</Words>
  <Characters>12056</Characters>
  <Application>Microsoft Office Word</Application>
  <DocSecurity>0</DocSecurity>
  <Lines>100</Lines>
  <Paragraphs>28</Paragraphs>
  <ScaleCrop>false</ScaleCrop>
  <Company>Gemeente Apeldoorn</Company>
  <LinksUpToDate>false</LinksUpToDate>
  <CharactersWithSpaces>14220</CharactersWithSpaces>
  <SharedDoc>false</SharedDoc>
  <HLinks>
    <vt:vector size="12" baseType="variant">
      <vt:variant>
        <vt:i4>7602252</vt:i4>
      </vt:variant>
      <vt:variant>
        <vt:i4>3</vt:i4>
      </vt:variant>
      <vt:variant>
        <vt:i4>0</vt:i4>
      </vt:variant>
      <vt:variant>
        <vt:i4>5</vt:i4>
      </vt:variant>
      <vt:variant>
        <vt:lpwstr>mailto:facturen@apeldoorn.nl</vt:lpwstr>
      </vt:variant>
      <vt:variant>
        <vt:lpwstr/>
      </vt:variant>
      <vt:variant>
        <vt:i4>655477</vt:i4>
      </vt:variant>
      <vt:variant>
        <vt:i4>0</vt:i4>
      </vt:variant>
      <vt:variant>
        <vt:i4>0</vt:i4>
      </vt:variant>
      <vt:variant>
        <vt:i4>5</vt:i4>
      </vt:variant>
      <vt:variant>
        <vt:lpwstr>https://vng.nl/sites/default/files/2024-07/gemeentelijke_ict_kwaliteitsnormen_2024.pdf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ovk Planningsfunctionaliteit</dc:title>
  <dc:subject/>
  <dc:creator>Mandy Stam</dc:creator>
  <cp:keywords/>
  <dc:description/>
  <cp:lastModifiedBy>Stam, MC (Mandy)</cp:lastModifiedBy>
  <cp:revision>18</cp:revision>
  <dcterms:created xsi:type="dcterms:W3CDTF">2025-09-12T22:05:00Z</dcterms:created>
  <dcterms:modified xsi:type="dcterms:W3CDTF">2025-09-18T07:46:00Z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0x0101006EA31B9E646ABF45A446943363756AA5</vt:lpwstr>
  </property>
  <property fmtid="{D5CDD505-2E9C-101B-9397-08002B2CF9AE}" pid="3" name="MediaServiceImageTags">
    <vt:lpwstr/>
  </property>
</Properties>
</file>