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3C5F" w14:textId="73B48014" w:rsidR="00797388" w:rsidRDefault="00797388" w:rsidP="00797388">
      <w:pP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Bijlage </w:t>
      </w:r>
      <w:r w:rsidR="00D62774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5</w:t>
      </w: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  </w:t>
      </w:r>
      <w:bookmarkStart w:id="0" w:name="_Hlk133319104"/>
      <w:r w:rsidRPr="00901E1B"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Milieu</w:t>
      </w:r>
      <w:r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 xml:space="preserve">- en </w:t>
      </w:r>
      <w:r w:rsidR="00632A08"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n</w:t>
      </w:r>
      <w:r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  <w:t>ul-emissiezones</w:t>
      </w:r>
      <w:bookmarkEnd w:id="0"/>
    </w:p>
    <w:p w14:paraId="3EF0C49B" w14:textId="77777777" w:rsidR="00797388" w:rsidRPr="00632A08" w:rsidRDefault="00797388" w:rsidP="00797388">
      <w:pPr>
        <w:rPr>
          <w:rFonts w:ascii="Calibri" w:eastAsia="Times New Roman" w:hAnsi="Calibri" w:cs="Times New Roman"/>
          <w:snapToGrid w:val="0"/>
          <w:szCs w:val="20"/>
          <w:lang w:eastAsia="nl-NL"/>
        </w:rPr>
      </w:pPr>
    </w:p>
    <w:p w14:paraId="35B33BB6" w14:textId="77777777" w:rsidR="00797388" w:rsidRPr="00901E1B" w:rsidRDefault="00632A08" w:rsidP="00797388">
      <w:pP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  <w:t>Tot 1 januari 2025: m</w:t>
      </w:r>
      <w:r w:rsidR="00797388">
        <w:rPr>
          <w:rFonts w:ascii="Calibri" w:eastAsia="Times New Roman" w:hAnsi="Calibri" w:cs="Times New Roman"/>
          <w:b/>
          <w:bCs/>
          <w:i/>
          <w:iCs/>
          <w:snapToGrid w:val="0"/>
          <w:szCs w:val="20"/>
          <w:lang w:eastAsia="nl-NL"/>
        </w:rPr>
        <w:t>ilieuzone</w:t>
      </w:r>
    </w:p>
    <w:p w14:paraId="380680F2" w14:textId="77777777" w:rsidR="00797388" w:rsidRDefault="00797388" w:rsidP="00632A08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In Tilburg geldt binnen de Ringbanen </w:t>
      </w:r>
      <w:r w:rsid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tot 1 januari 2025</w:t>
      </w:r>
      <w:r w:rsidR="00632A08" w:rsidRP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632A08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een </w:t>
      </w:r>
      <w:r w:rsidR="00632A0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</w:t>
      </w:r>
      <w:r w:rsidR="00632A08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ilieuzone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 Binnen deze zone moeten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  <w:t>diesel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vrachtwagens (voertuigcategorie N2 en N3)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tenminste voldoen aan emissieklasse 6. </w:t>
      </w:r>
    </w:p>
    <w:p w14:paraId="6C8D96DB" w14:textId="77777777" w:rsidR="00797388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0EE152B0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 zijn echter uitzonderingen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waardoor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s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ommige voertuigen niet aan deze klasse hoeven te voldoen. Op </w:t>
      </w:r>
      <w:hyperlink r:id="rId9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www.milieuzones.nl/vrijstellingen-en-ontheffingen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is informatie te vinden over ontheffingen en is een online kentekenchecker te vinden.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Lokale ontheffingen zijn aan te vragen op </w:t>
      </w:r>
      <w:hyperlink r:id="rId10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www.tilburg.nl/ondernemers/milieu/ontheffing-milieuzone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</w:t>
      </w:r>
    </w:p>
    <w:p w14:paraId="752DD89D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ADC0574" w14:textId="77777777" w:rsidR="00797388" w:rsidRPr="00901E1B" w:rsidRDefault="00632A08" w:rsidP="00797388">
      <w:pPr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  <w:t>Vanaf 1 januari 2025: n</w:t>
      </w:r>
      <w:r w:rsidR="00797388" w:rsidRPr="00901E1B">
        <w:rPr>
          <w:rFonts w:ascii="Calibri" w:eastAsia="Times New Roman" w:hAnsi="Calibri" w:cs="Times New Roman"/>
          <w:b/>
          <w:i/>
          <w:iCs/>
          <w:snapToGrid w:val="0"/>
          <w:szCs w:val="20"/>
          <w:lang w:eastAsia="nl-NL"/>
        </w:rPr>
        <w:t>ul-emissiezone</w:t>
      </w:r>
    </w:p>
    <w:p w14:paraId="65CA2E3F" w14:textId="77777777" w:rsidR="00797388" w:rsidRPr="00901E1B" w:rsidRDefault="00797388" w:rsidP="008E0446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Per 1 januari 2025 gaat de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ilieuzone over in een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ul-emissiezone (ook wel zero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emissiezone genoemd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, afgekort tot ZE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). Er gaan dan emissie-eisen gelden voor </w:t>
      </w:r>
      <w:r w:rsidRPr="00840850">
        <w:rPr>
          <w:rFonts w:ascii="Calibri" w:eastAsia="Times New Roman" w:hAnsi="Calibri" w:cs="Times New Roman"/>
          <w:bCs/>
          <w:snapToGrid w:val="0"/>
          <w:szCs w:val="20"/>
          <w:u w:val="single"/>
          <w:lang w:eastAsia="nl-NL"/>
        </w:rPr>
        <w:t>alle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bestelvoertuigen en vrachtwagens (voertuigcategorieën N1, N2 en N3), ongeacht de brandstof. De eisen gelden landelijk voor elke </w:t>
      </w:r>
      <w:r w:rsid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n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ul-emissiezone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. </w:t>
      </w:r>
      <w:r w:rsidR="008E0446">
        <w:rPr>
          <w:rFonts w:ascii="Calibri" w:hAnsi="Calibri" w:cs="Calibri"/>
          <w:szCs w:val="20"/>
        </w:rPr>
        <w:t xml:space="preserve">Dit betekent niet dat alle professionele bestelvoertuigen en vrachtwagens in de zone dan ook daadwerkelijk uitstootvrij moeten zijn.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Zie ook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onderstaande </w:t>
      </w:r>
      <w:proofErr w:type="spellStart"/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infogra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ph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ic</w:t>
      </w:r>
      <w:proofErr w:type="spellEnd"/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:</w:t>
      </w:r>
      <w:r w:rsidR="00A45DE7" w:rsidRPr="00A45DE7">
        <w:rPr>
          <w:rFonts w:ascii="Arial" w:hAnsi="Arial" w:cs="Arial"/>
          <w:noProof/>
          <w:szCs w:val="20"/>
        </w:rPr>
        <w:t xml:space="preserve"> </w:t>
      </w:r>
      <w:r w:rsidR="00A45DE7" w:rsidRPr="00E753C4">
        <w:rPr>
          <w:rFonts w:ascii="Arial" w:hAnsi="Arial" w:cs="Arial"/>
          <w:noProof/>
          <w:szCs w:val="20"/>
        </w:rPr>
        <w:drawing>
          <wp:inline distT="0" distB="0" distL="0" distR="0" wp14:anchorId="2FF525E5" wp14:editId="6EA26C49">
            <wp:extent cx="5760720" cy="4072255"/>
            <wp:effectExtent l="114300" t="114300" r="106680" b="1187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2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5D1183" w14:textId="77777777" w:rsidR="00797388" w:rsidRPr="00901E1B" w:rsidRDefault="00797388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5759446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AC6186C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2CA3BCA7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20892F35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9E4C43E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68495D02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6181F170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1183C1D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29C709FD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53D70680" w14:textId="77777777" w:rsidR="00363CA4" w:rsidRDefault="00363CA4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B21434C" w14:textId="77777777" w:rsidR="00797388" w:rsidRPr="00901E1B" w:rsidRDefault="00797388" w:rsidP="00B018C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lastRenderedPageBreak/>
        <w:t xml:space="preserve">Het college van Burgemeester en </w:t>
      </w:r>
      <w:r w:rsidR="00363CA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W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ethouders van Tilburg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heeft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in 202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4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een besluit </w:t>
      </w:r>
      <w:r w:rsidR="003D1A6C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genomen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over de definitieve ligging van de zone. 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Met ingang van 1 januari 2025 beslaat deze nul-emissiezone</w:t>
      </w:r>
      <w:r w:rsidR="00CF0184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B018C6" w:rsidRP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het gehele gebied binnen de</w:t>
      </w:r>
      <w:r w:rsidR="00CF018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B018C6" w:rsidRP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Ringbanen</w:t>
      </w:r>
      <w:r w:rsidR="00363CA4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. </w:t>
      </w:r>
      <w:r w:rsidR="00B018C6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Dit ziet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 als volgt uit:</w:t>
      </w:r>
    </w:p>
    <w:p w14:paraId="461FC2E7" w14:textId="77777777" w:rsidR="00797388" w:rsidRPr="00901E1B" w:rsidRDefault="00CF0184" w:rsidP="0079738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noProof/>
          <w:snapToGrid w:val="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anchorId="3AD0AB68" wp14:editId="724C82C7">
            <wp:simplePos x="0" y="0"/>
            <wp:positionH relativeFrom="margin">
              <wp:posOffset>28575</wp:posOffset>
            </wp:positionH>
            <wp:positionV relativeFrom="paragraph">
              <wp:posOffset>188595</wp:posOffset>
            </wp:positionV>
            <wp:extent cx="5753100" cy="4629150"/>
            <wp:effectExtent l="114300" t="114300" r="114300" b="11430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50157" w14:textId="77777777" w:rsidR="00F91A8A" w:rsidRDefault="00632A08" w:rsidP="00BA1B56">
      <w:pPr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Met de invoering van de nul</w:t>
      </w:r>
      <w:r w:rsidR="00357B27">
        <w:rPr>
          <w:rFonts w:ascii="Calibri" w:hAnsi="Calibri" w:cs="Calibri"/>
          <w:szCs w:val="20"/>
        </w:rPr>
        <w:t>-</w:t>
      </w:r>
      <w:r>
        <w:rPr>
          <w:rFonts w:ascii="Calibri" w:hAnsi="Calibri" w:cs="Calibri"/>
          <w:szCs w:val="20"/>
        </w:rPr>
        <w:t>emissiezone komt de milieuzone voor dieselvrachtverkeer te vervallen.</w:t>
      </w:r>
    </w:p>
    <w:p w14:paraId="48915640" w14:textId="77777777" w:rsidR="006E6A0E" w:rsidRDefault="006E6A0E" w:rsidP="00BA1B56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0AA6A175" w14:textId="77777777" w:rsidR="00632A08" w:rsidRDefault="006E6A0E" w:rsidP="00BA1B56">
      <w:pPr>
        <w:rPr>
          <w:rFonts w:ascii="Calibri" w:hAnsi="Calibri" w:cs="Calibri"/>
          <w:szCs w:val="20"/>
        </w:rPr>
      </w:pP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De website </w:t>
      </w:r>
      <w:hyperlink r:id="rId13" w:history="1">
        <w:r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www.doehetzero.nl</w:t>
        </w:r>
      </w:hyperlink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geeft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,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speciaal voor bedrijven,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meer informatie over de zone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(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deze s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ite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is nog </w:t>
      </w:r>
      <w:r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in ontwikkeling)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.</w:t>
      </w:r>
    </w:p>
    <w:p w14:paraId="358CAE91" w14:textId="77777777" w:rsidR="006E6A0E" w:rsidRDefault="006E6A0E" w:rsidP="00BA1B56">
      <w:pPr>
        <w:rPr>
          <w:rFonts w:ascii="Calibri" w:hAnsi="Calibri" w:cs="Calibri"/>
          <w:b/>
          <w:bCs/>
          <w:szCs w:val="20"/>
        </w:rPr>
      </w:pPr>
    </w:p>
    <w:p w14:paraId="7111B8D4" w14:textId="77777777" w:rsidR="00632A08" w:rsidRPr="00632A08" w:rsidRDefault="00632A08" w:rsidP="00BA1B56">
      <w:pPr>
        <w:rPr>
          <w:rFonts w:ascii="Calibri" w:hAnsi="Calibri" w:cs="Calibri"/>
          <w:b/>
          <w:bCs/>
          <w:szCs w:val="20"/>
        </w:rPr>
      </w:pPr>
      <w:r w:rsidRPr="00632A08">
        <w:rPr>
          <w:rFonts w:ascii="Calibri" w:hAnsi="Calibri" w:cs="Calibri"/>
          <w:b/>
          <w:bCs/>
          <w:szCs w:val="20"/>
        </w:rPr>
        <w:t>Wel of geen toegang tot de nul emissiezone?</w:t>
      </w:r>
    </w:p>
    <w:p w14:paraId="4FEC9A25" w14:textId="77777777" w:rsidR="006E6A0E" w:rsidRDefault="00524802" w:rsidP="006E6A0E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emissiezone gaat in op 1 januari 2025, maar dat wil niet zeggen dat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vanaf die datum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meteen alle professionele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bedrijfsvoertuigen ook daadwerkelijk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Pr="00FC2A58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 moeten zijn.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Op </w:t>
      </w:r>
      <w:hyperlink r:id="rId14" w:history="1">
        <w:r w:rsidR="006E6A0E" w:rsidRPr="00901E1B">
          <w:rPr>
            <w:rStyle w:val="Hyperlink"/>
            <w:rFonts w:ascii="Calibri" w:eastAsia="Times New Roman" w:hAnsi="Calibri" w:cs="Times New Roman"/>
            <w:bCs/>
            <w:snapToGrid w:val="0"/>
            <w:szCs w:val="20"/>
            <w:lang w:eastAsia="nl-NL"/>
          </w:rPr>
          <w:t>www.opwegnaarzes.nl</w:t>
        </w:r>
      </w:hyperlink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is een kentekencheck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er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te vinden 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om te achterhalen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of een voertuig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voldoet aan de toegangseisen van 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de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 nul</w:t>
      </w:r>
      <w:r w:rsidR="00357B27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-</w:t>
      </w:r>
      <w:r w:rsidR="006E6A0E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emissie</w:t>
      </w:r>
      <w:r w:rsidR="006E6A0E" w:rsidRPr="00901E1B"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zone.</w:t>
      </w:r>
    </w:p>
    <w:p w14:paraId="42E26478" w14:textId="77777777" w:rsidR="00FC2A58" w:rsidRDefault="00FC2A58" w:rsidP="00632A08">
      <w:pPr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02352012" w14:textId="77777777" w:rsidR="00FC2A58" w:rsidRPr="00FC2A58" w:rsidRDefault="00FC2A58" w:rsidP="00632A08">
      <w:pPr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 w:rsidRPr="00FC2A58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Ontheffingen nul emissiezone</w:t>
      </w:r>
    </w:p>
    <w:p w14:paraId="4B1C0929" w14:textId="77777777" w:rsidR="00E04C3C" w:rsidRDefault="00E04C3C" w:rsidP="00E04C3C">
      <w:pPr>
        <w:autoSpaceDE w:val="0"/>
        <w:autoSpaceDN w:val="0"/>
        <w:adjustRightInd w:val="0"/>
        <w:spacing w:line="240" w:lineRule="auto"/>
        <w:rPr>
          <w:rFonts w:ascii="Calibri" w:hAnsi="Calibri" w:cs="Calibri"/>
          <w:color w:val="000000"/>
          <w:szCs w:val="20"/>
        </w:rPr>
      </w:pPr>
      <w:r>
        <w:rPr>
          <w:rFonts w:ascii="Calibri" w:hAnsi="Calibri" w:cs="Calibri"/>
          <w:szCs w:val="20"/>
        </w:rPr>
        <w:t xml:space="preserve">Voor bedrijfswagens die niet kunnen voldoen aan de toegangseisen zijn ontheffingen mogelijk. </w:t>
      </w:r>
      <w:r>
        <w:rPr>
          <w:rFonts w:ascii="Calibri" w:hAnsi="Calibri" w:cs="Calibri"/>
          <w:color w:val="000000"/>
          <w:szCs w:val="20"/>
        </w:rPr>
        <w:t xml:space="preserve">De ontheffingen dienen te worden aangevraagd via een landelijk </w:t>
      </w:r>
      <w:r w:rsidRPr="008E0446">
        <w:rPr>
          <w:rFonts w:ascii="Calibri" w:hAnsi="Calibri" w:cs="Calibri"/>
          <w:color w:val="000000"/>
          <w:szCs w:val="20"/>
        </w:rPr>
        <w:t>Centraal Loket</w:t>
      </w:r>
      <w:r>
        <w:rPr>
          <w:rFonts w:ascii="Calibri" w:hAnsi="Calibri" w:cs="Calibri"/>
          <w:color w:val="0000FF"/>
          <w:szCs w:val="20"/>
        </w:rPr>
        <w:t xml:space="preserve"> </w:t>
      </w:r>
      <w:r>
        <w:rPr>
          <w:rFonts w:ascii="Calibri" w:hAnsi="Calibri" w:cs="Calibri"/>
          <w:color w:val="000000"/>
          <w:szCs w:val="20"/>
        </w:rPr>
        <w:t>waar gemeente Tilburg aan deel gaat</w:t>
      </w:r>
    </w:p>
    <w:p w14:paraId="0D9853B3" w14:textId="77777777" w:rsidR="00E04C3C" w:rsidRPr="00BA1B56" w:rsidRDefault="00E04C3C" w:rsidP="00E04C3C">
      <w:r>
        <w:rPr>
          <w:rFonts w:ascii="Calibri" w:hAnsi="Calibri" w:cs="Calibri"/>
          <w:color w:val="000000"/>
          <w:szCs w:val="20"/>
        </w:rPr>
        <w:t>nemen.</w:t>
      </w:r>
    </w:p>
    <w:p w14:paraId="27CFB06D" w14:textId="77777777" w:rsidR="008E0446" w:rsidRDefault="008E0446" w:rsidP="00BA1B56">
      <w:pPr>
        <w:rPr>
          <w:rFonts w:ascii="Calibri" w:hAnsi="Calibri" w:cs="Calibri"/>
          <w:szCs w:val="20"/>
        </w:rPr>
      </w:pPr>
    </w:p>
    <w:p w14:paraId="65B01A7D" w14:textId="77777777" w:rsidR="00E04C3C" w:rsidRPr="00BA1B56" w:rsidRDefault="00E04C3C"/>
    <w:sectPr w:rsidR="00E04C3C" w:rsidRPr="00BA1B5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DD92" w14:textId="77777777" w:rsidR="00D62774" w:rsidRDefault="00D62774" w:rsidP="00F91A8A">
      <w:pPr>
        <w:spacing w:line="240" w:lineRule="auto"/>
      </w:pPr>
      <w:r>
        <w:separator/>
      </w:r>
    </w:p>
  </w:endnote>
  <w:endnote w:type="continuationSeparator" w:id="0">
    <w:p w14:paraId="7DDE0D44" w14:textId="77777777" w:rsidR="00D62774" w:rsidRDefault="00D62774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BDDA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C80E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CF7C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78FFE" w14:textId="77777777" w:rsidR="00D62774" w:rsidRDefault="00D62774" w:rsidP="00F91A8A">
      <w:pPr>
        <w:spacing w:line="240" w:lineRule="auto"/>
      </w:pPr>
      <w:r>
        <w:separator/>
      </w:r>
    </w:p>
  </w:footnote>
  <w:footnote w:type="continuationSeparator" w:id="0">
    <w:p w14:paraId="3254AB14" w14:textId="77777777" w:rsidR="00D62774" w:rsidRDefault="00D62774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7514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059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EEA0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4"/>
    <w:rsid w:val="000E27D1"/>
    <w:rsid w:val="000E51B9"/>
    <w:rsid w:val="00183BFF"/>
    <w:rsid w:val="00186254"/>
    <w:rsid w:val="00357B27"/>
    <w:rsid w:val="00363CA4"/>
    <w:rsid w:val="003D1A6C"/>
    <w:rsid w:val="00524802"/>
    <w:rsid w:val="005355A5"/>
    <w:rsid w:val="0057612E"/>
    <w:rsid w:val="0059288C"/>
    <w:rsid w:val="00632A08"/>
    <w:rsid w:val="0063599E"/>
    <w:rsid w:val="006E6A0E"/>
    <w:rsid w:val="00747D8B"/>
    <w:rsid w:val="00797388"/>
    <w:rsid w:val="007D0021"/>
    <w:rsid w:val="007D034A"/>
    <w:rsid w:val="008E0446"/>
    <w:rsid w:val="00920572"/>
    <w:rsid w:val="00A45DE7"/>
    <w:rsid w:val="00A9425F"/>
    <w:rsid w:val="00A975BD"/>
    <w:rsid w:val="00AA1650"/>
    <w:rsid w:val="00AB05D1"/>
    <w:rsid w:val="00B018C6"/>
    <w:rsid w:val="00B5773D"/>
    <w:rsid w:val="00BA1B56"/>
    <w:rsid w:val="00C11A89"/>
    <w:rsid w:val="00C4694D"/>
    <w:rsid w:val="00CF0184"/>
    <w:rsid w:val="00D62774"/>
    <w:rsid w:val="00D871EF"/>
    <w:rsid w:val="00DD5D74"/>
    <w:rsid w:val="00E04C3C"/>
    <w:rsid w:val="00F36588"/>
    <w:rsid w:val="00F91A8A"/>
    <w:rsid w:val="00FC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238EC"/>
  <w15:chartTrackingRefBased/>
  <w15:docId w15:val="{B7A7B72C-192F-4DD7-97BD-9660EE68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388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Hyperlink">
    <w:name w:val="Hyperlink"/>
    <w:uiPriority w:val="99"/>
    <w:rsid w:val="00797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oehetzero.n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ilburg.nl/ondernemers/milieu/ontheffing-milieuzon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milieuzones.nl/vrijstellingen-en-ontheffingen" TargetMode="External"/><Relationship Id="rId14" Type="http://schemas.openxmlformats.org/officeDocument/2006/relationships/hyperlink" Target="http://www.opwegnaarzes.nl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wnloads\Bijlage%205%20%20Milieu-%20en%20Nul-emissiezon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>Zijlmans, Michael</DisplayName>
        <AccountId>1906</AccountId>
        <AccountType/>
      </UserInfo>
    </SharedWithUsers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57b2be62-091a-4ca0-9b35-e1867ad19e4c">
      <Value>15</Value>
    </TaxCatchAll>
    <lcf76f155ced4ddcb4097134ff3c332f xmlns="c957822f-2e41-4832-9110-df62261b11a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B520523304040A1797C20929DA190" ma:contentTypeVersion="17" ma:contentTypeDescription="Een nieuw document maken." ma:contentTypeScope="" ma:versionID="a9d59b879f2038b250bc1fa4bc7918d4">
  <xsd:schema xmlns:xsd="http://www.w3.org/2001/XMLSchema" xmlns:xs="http://www.w3.org/2001/XMLSchema" xmlns:p="http://schemas.microsoft.com/office/2006/metadata/properties" xmlns:ns2="a0cf0202-a5c5-484a-8f56-a5c31f00845a" xmlns:ns4="57b2be62-091a-4ca0-9b35-e1867ad19e4c" xmlns:ns5="c957822f-2e41-4832-9110-df62261b11ab" targetNamespace="http://schemas.microsoft.com/office/2006/metadata/properties" ma:root="true" ma:fieldsID="5aaa4882093b9c174c58709e3e5226b0" ns2:_="" ns4:_="" ns5:_="">
    <xsd:import namespace="a0cf0202-a5c5-484a-8f56-a5c31f00845a"/>
    <xsd:import namespace="57b2be62-091a-4ca0-9b35-e1867ad19e4c"/>
    <xsd:import namespace="c957822f-2e41-4832-9110-df62261b11ab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2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2be62-091a-4ca0-9b35-e1867ad19e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2b1308-8f23-45ed-bcfc-3c461f2e4b7b}" ma:internalName="TaxCatchAll" ma:showField="CatchAllData" ma:web="57b2be62-091a-4ca0-9b35-e1867ad19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7822f-2e41-4832-9110-df62261b1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4F4576-0147-4050-9F67-5EE1AFE00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2B9295-451E-46EF-9787-0334AEEC8829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941cfbfd-8e0f-43a7-926f-b5532cf95ffb"/>
  </ds:schemaRefs>
</ds:datastoreItem>
</file>

<file path=customXml/itemProps3.xml><?xml version="1.0" encoding="utf-8"?>
<ds:datastoreItem xmlns:ds="http://schemas.openxmlformats.org/officeDocument/2006/customXml" ds:itemID="{4007017F-1F84-4827-BCCA-6CF1195DB8ED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5  Milieu- en Nul-emissiezones</Template>
  <TotalTime>1</TotalTime>
  <Pages>2</Pages>
  <Words>376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Wijnands, Jac</dc:creator>
  <cp:keywords/>
  <dc:description/>
  <cp:lastModifiedBy>Wijnands, Jac</cp:lastModifiedBy>
  <cp:revision>1</cp:revision>
  <dcterms:created xsi:type="dcterms:W3CDTF">2025-09-09T11:07:00Z</dcterms:created>
  <dcterms:modified xsi:type="dcterms:W3CDTF">2025-09-09T11:08:00Z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0x010100DE2B520523304040A1797C20929DA190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15;#PPI|5380aa0e-a8ab-4a3d-bf73-9d74f369ec86</vt:lpwstr>
  </property>
</Properties>
</file>