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52C9" w14:textId="77777777" w:rsidR="00A54744" w:rsidRDefault="00A54744">
      <w:pPr>
        <w:jc w:val="center"/>
        <w:rPr>
          <w:rFonts w:ascii="Open Sans" w:eastAsia="Open Sans" w:hAnsi="Open Sans" w:cs="Open Sans"/>
          <w:b/>
          <w:sz w:val="18"/>
          <w:szCs w:val="18"/>
        </w:rPr>
      </w:pPr>
    </w:p>
    <w:p w14:paraId="4E6FDEE2" w14:textId="77777777" w:rsidR="00A54744" w:rsidRDefault="00A54744">
      <w:pPr>
        <w:jc w:val="center"/>
        <w:rPr>
          <w:rFonts w:ascii="Open Sans" w:eastAsia="Open Sans" w:hAnsi="Open Sans" w:cs="Open Sans"/>
          <w:b/>
          <w:sz w:val="18"/>
          <w:szCs w:val="18"/>
        </w:rPr>
      </w:pPr>
    </w:p>
    <w:p w14:paraId="34C6534D" w14:textId="77777777" w:rsidR="00A54744" w:rsidRDefault="00A54744">
      <w:pPr>
        <w:jc w:val="center"/>
        <w:rPr>
          <w:rFonts w:ascii="Open Sans" w:eastAsia="Open Sans" w:hAnsi="Open Sans" w:cs="Open Sans"/>
          <w:b/>
          <w:sz w:val="18"/>
          <w:szCs w:val="18"/>
        </w:rPr>
      </w:pPr>
    </w:p>
    <w:p w14:paraId="37768A96" w14:textId="77777777" w:rsidR="00A54744" w:rsidRDefault="00A54744">
      <w:pPr>
        <w:jc w:val="center"/>
        <w:rPr>
          <w:rFonts w:ascii="Open Sans" w:eastAsia="Open Sans" w:hAnsi="Open Sans" w:cs="Open Sans"/>
          <w:b/>
          <w:sz w:val="48"/>
          <w:szCs w:val="48"/>
        </w:rPr>
      </w:pPr>
    </w:p>
    <w:p w14:paraId="59AF7F9F" w14:textId="77777777" w:rsidR="00A54744" w:rsidRDefault="00A54744">
      <w:pPr>
        <w:jc w:val="center"/>
        <w:rPr>
          <w:rFonts w:ascii="Open Sans" w:eastAsia="Open Sans" w:hAnsi="Open Sans" w:cs="Open Sans"/>
          <w:b/>
          <w:sz w:val="48"/>
          <w:szCs w:val="48"/>
        </w:rPr>
      </w:pPr>
    </w:p>
    <w:p w14:paraId="3CBFDC84" w14:textId="77777777" w:rsidR="00A54744" w:rsidRDefault="00000000">
      <w:pPr>
        <w:jc w:val="center"/>
        <w:rPr>
          <w:rFonts w:ascii="Open Sans" w:eastAsia="Open Sans" w:hAnsi="Open Sans" w:cs="Open Sans"/>
          <w:b/>
          <w:sz w:val="48"/>
          <w:szCs w:val="48"/>
        </w:rPr>
      </w:pPr>
      <w:r>
        <w:rPr>
          <w:rFonts w:ascii="Open Sans" w:eastAsia="Open Sans" w:hAnsi="Open Sans" w:cs="Open Sans"/>
          <w:b/>
          <w:sz w:val="48"/>
          <w:szCs w:val="48"/>
        </w:rPr>
        <w:t>Bijlage 4B -Lijst van wensen</w:t>
      </w:r>
    </w:p>
    <w:p w14:paraId="277B810E" w14:textId="77777777" w:rsidR="00A54744" w:rsidRDefault="00000000">
      <w:pPr>
        <w:jc w:val="center"/>
        <w:rPr>
          <w:rFonts w:ascii="Open Sans" w:eastAsia="Open Sans" w:hAnsi="Open Sans" w:cs="Open Sans"/>
          <w:b/>
          <w:color w:val="FF0000"/>
          <w:sz w:val="20"/>
          <w:szCs w:val="20"/>
        </w:rPr>
      </w:pPr>
      <w:r>
        <w:rPr>
          <w:rFonts w:ascii="Open Sans" w:eastAsia="Open Sans" w:hAnsi="Open Sans" w:cs="Open Sans"/>
          <w:b/>
          <w:color w:val="FF0000"/>
          <w:sz w:val="20"/>
          <w:szCs w:val="20"/>
        </w:rPr>
        <w:t>n.a.v. NvI 1 d.d. 3 april 2025</w:t>
      </w:r>
    </w:p>
    <w:p w14:paraId="4812CC67" w14:textId="77777777" w:rsidR="00A54744" w:rsidRDefault="00000000">
      <w:pPr>
        <w:jc w:val="center"/>
        <w:rPr>
          <w:rFonts w:ascii="Open Sans" w:eastAsia="Open Sans" w:hAnsi="Open Sans" w:cs="Open Sans"/>
          <w:b/>
          <w:sz w:val="48"/>
          <w:szCs w:val="48"/>
        </w:rPr>
      </w:pPr>
      <w:r>
        <w:br w:type="page"/>
      </w:r>
    </w:p>
    <w:p w14:paraId="14386EDA" w14:textId="77777777" w:rsidR="00A54744" w:rsidRDefault="00000000">
      <w:pPr>
        <w:jc w:val="center"/>
        <w:rPr>
          <w:rFonts w:ascii="Open Sans" w:eastAsia="Open Sans" w:hAnsi="Open Sans" w:cs="Open Sans"/>
          <w:sz w:val="18"/>
          <w:szCs w:val="18"/>
        </w:rPr>
      </w:pPr>
      <w:r>
        <w:rPr>
          <w:rFonts w:ascii="Open Sans" w:eastAsia="Open Sans" w:hAnsi="Open Sans" w:cs="Open Sans"/>
          <w:sz w:val="18"/>
          <w:szCs w:val="18"/>
        </w:rPr>
        <w:lastRenderedPageBreak/>
        <w:t>Lijst van wensen - TN503566</w:t>
      </w:r>
    </w:p>
    <w:p w14:paraId="54015618" w14:textId="77777777" w:rsidR="00A54744" w:rsidRDefault="00A54744">
      <w:pPr>
        <w:jc w:val="center"/>
        <w:rPr>
          <w:rFonts w:ascii="Open Sans" w:eastAsia="Open Sans" w:hAnsi="Open Sans" w:cs="Open Sans"/>
          <w:sz w:val="18"/>
          <w:szCs w:val="18"/>
        </w:rPr>
      </w:pPr>
    </w:p>
    <w:p w14:paraId="5250B9B3"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De voorliggende lijst van wensen maakt deel uit van de Aanbestedingsleidraad. Het bevat</w:t>
      </w:r>
    </w:p>
    <w:p w14:paraId="7DF0DFD7"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 xml:space="preserve">wensen die de Aanbestedende dienst graag ingevuld ziet worden aanvullend op de geldende eisen zoals gesteld in Bijlage 4A. Programma van eisen. Inschrijver dient in deze bijlage 4B - Lijst van wensen aan te geven of zij voldoet aan de gestelde wens. Indien dit het geval is dient Inschrijver ‘Ja’ in te vullen inclusief een toelichting waaruit onomstreden beoordeeld kan worden dat aan deze wens wordt voldaan. In totaal kunnen er 10 punten worden ontvangen.  </w:t>
      </w:r>
    </w:p>
    <w:p w14:paraId="1CC836D1" w14:textId="77777777" w:rsidR="00A54744" w:rsidRDefault="00A54744">
      <w:pPr>
        <w:spacing w:line="259" w:lineRule="auto"/>
        <w:rPr>
          <w:rFonts w:ascii="Open Sans" w:eastAsia="Open Sans" w:hAnsi="Open Sans" w:cs="Open Sans"/>
          <w:sz w:val="18"/>
          <w:szCs w:val="18"/>
        </w:rPr>
      </w:pPr>
    </w:p>
    <w:tbl>
      <w:tblPr>
        <w:tblStyle w:val="a"/>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4050"/>
        <w:gridCol w:w="870"/>
        <w:gridCol w:w="2250"/>
        <w:gridCol w:w="1530"/>
      </w:tblGrid>
      <w:tr w:rsidR="00A54744" w14:paraId="5F253C99" w14:textId="77777777">
        <w:tc>
          <w:tcPr>
            <w:tcW w:w="480" w:type="dxa"/>
          </w:tcPr>
          <w:p w14:paraId="47EB9F35"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Nr</w:t>
            </w:r>
          </w:p>
        </w:tc>
        <w:tc>
          <w:tcPr>
            <w:tcW w:w="4050" w:type="dxa"/>
          </w:tcPr>
          <w:p w14:paraId="35477F55"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Wens</w:t>
            </w:r>
          </w:p>
        </w:tc>
        <w:tc>
          <w:tcPr>
            <w:tcW w:w="870" w:type="dxa"/>
          </w:tcPr>
          <w:p w14:paraId="12ECB9DF"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Ja/Nee</w:t>
            </w:r>
          </w:p>
        </w:tc>
        <w:tc>
          <w:tcPr>
            <w:tcW w:w="2250" w:type="dxa"/>
          </w:tcPr>
          <w:p w14:paraId="1EA35942"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Toelichting</w:t>
            </w:r>
          </w:p>
        </w:tc>
        <w:tc>
          <w:tcPr>
            <w:tcW w:w="1530" w:type="dxa"/>
          </w:tcPr>
          <w:p w14:paraId="7BA40A1F"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Te verdienen punten</w:t>
            </w:r>
          </w:p>
        </w:tc>
      </w:tr>
      <w:tr w:rsidR="00A54744" w14:paraId="0F666249" w14:textId="77777777">
        <w:tc>
          <w:tcPr>
            <w:tcW w:w="480" w:type="dxa"/>
            <w:shd w:val="clear" w:color="auto" w:fill="BDD7EE"/>
          </w:tcPr>
          <w:p w14:paraId="3292A4CE" w14:textId="77777777" w:rsidR="00A54744" w:rsidRDefault="00A54744">
            <w:pPr>
              <w:rPr>
                <w:rFonts w:ascii="Open Sans" w:eastAsia="Open Sans" w:hAnsi="Open Sans" w:cs="Open Sans"/>
                <w:b/>
                <w:sz w:val="18"/>
                <w:szCs w:val="18"/>
              </w:rPr>
            </w:pPr>
          </w:p>
        </w:tc>
        <w:tc>
          <w:tcPr>
            <w:tcW w:w="4050" w:type="dxa"/>
            <w:shd w:val="clear" w:color="auto" w:fill="BDD7EE"/>
          </w:tcPr>
          <w:p w14:paraId="3EC949E7" w14:textId="77777777" w:rsidR="00A54744" w:rsidRDefault="00A54744">
            <w:pPr>
              <w:rPr>
                <w:rFonts w:ascii="Open Sans" w:eastAsia="Open Sans" w:hAnsi="Open Sans" w:cs="Open Sans"/>
                <w:b/>
                <w:sz w:val="18"/>
                <w:szCs w:val="18"/>
              </w:rPr>
            </w:pPr>
          </w:p>
        </w:tc>
        <w:tc>
          <w:tcPr>
            <w:tcW w:w="870" w:type="dxa"/>
            <w:shd w:val="clear" w:color="auto" w:fill="BDD7EE"/>
          </w:tcPr>
          <w:p w14:paraId="4B24FF4E" w14:textId="77777777" w:rsidR="00A54744" w:rsidRDefault="00A54744">
            <w:pPr>
              <w:rPr>
                <w:rFonts w:ascii="Open Sans" w:eastAsia="Open Sans" w:hAnsi="Open Sans" w:cs="Open Sans"/>
                <w:b/>
                <w:sz w:val="18"/>
                <w:szCs w:val="18"/>
              </w:rPr>
            </w:pPr>
          </w:p>
        </w:tc>
        <w:tc>
          <w:tcPr>
            <w:tcW w:w="2250" w:type="dxa"/>
            <w:shd w:val="clear" w:color="auto" w:fill="BDD7EE"/>
          </w:tcPr>
          <w:p w14:paraId="65632BC0" w14:textId="77777777" w:rsidR="00A54744" w:rsidRDefault="00A54744">
            <w:pPr>
              <w:rPr>
                <w:rFonts w:ascii="Open Sans" w:eastAsia="Open Sans" w:hAnsi="Open Sans" w:cs="Open Sans"/>
                <w:b/>
                <w:sz w:val="18"/>
                <w:szCs w:val="18"/>
              </w:rPr>
            </w:pPr>
          </w:p>
        </w:tc>
        <w:tc>
          <w:tcPr>
            <w:tcW w:w="1530" w:type="dxa"/>
            <w:shd w:val="clear" w:color="auto" w:fill="BDD7EE"/>
          </w:tcPr>
          <w:p w14:paraId="28924B7A" w14:textId="77777777" w:rsidR="00A54744" w:rsidRDefault="00A54744">
            <w:pPr>
              <w:rPr>
                <w:rFonts w:ascii="Open Sans" w:eastAsia="Open Sans" w:hAnsi="Open Sans" w:cs="Open Sans"/>
                <w:b/>
                <w:sz w:val="18"/>
                <w:szCs w:val="18"/>
              </w:rPr>
            </w:pPr>
          </w:p>
        </w:tc>
      </w:tr>
      <w:tr w:rsidR="00A54744" w14:paraId="38481791" w14:textId="77777777">
        <w:tc>
          <w:tcPr>
            <w:tcW w:w="480" w:type="dxa"/>
          </w:tcPr>
          <w:p w14:paraId="65D551A0"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1</w:t>
            </w:r>
          </w:p>
        </w:tc>
        <w:tc>
          <w:tcPr>
            <w:tcW w:w="4050" w:type="dxa"/>
          </w:tcPr>
          <w:p w14:paraId="43A94F6D" w14:textId="77777777" w:rsidR="00A54744" w:rsidRDefault="00000000">
            <w:pPr>
              <w:spacing w:line="276" w:lineRule="auto"/>
              <w:jc w:val="both"/>
              <w:rPr>
                <w:rFonts w:ascii="Open Sans" w:eastAsia="Open Sans" w:hAnsi="Open Sans" w:cs="Open Sans"/>
                <w:sz w:val="18"/>
                <w:szCs w:val="18"/>
              </w:rPr>
            </w:pPr>
            <w:r>
              <w:rPr>
                <w:rFonts w:ascii="Open Sans" w:eastAsia="Open Sans" w:hAnsi="Open Sans" w:cs="Open Sans"/>
                <w:sz w:val="18"/>
                <w:szCs w:val="18"/>
              </w:rPr>
              <w:t>A.d.h.v. de trendanalyse op schoolniveau, kan de diepteanalyse worden opgesteld volgens de cyclus data (beschrijven), duiden (verklaren), doelen en doen (acties) Deze acties kunnen vervolgens weer gekoppeld worden aan het jaarplan/meerjarenplan binnen het systeem. (</w:t>
            </w:r>
            <w:r>
              <w:rPr>
                <w:rFonts w:ascii="Open Sans" w:eastAsia="Open Sans" w:hAnsi="Open Sans" w:cs="Open Sans"/>
                <w:b/>
                <w:sz w:val="18"/>
                <w:szCs w:val="18"/>
                <w:highlight w:val="yellow"/>
              </w:rPr>
              <w:t>3 punten</w:t>
            </w:r>
            <w:r>
              <w:rPr>
                <w:rFonts w:ascii="Open Sans" w:eastAsia="Open Sans" w:hAnsi="Open Sans" w:cs="Open Sans"/>
                <w:sz w:val="18"/>
                <w:szCs w:val="18"/>
              </w:rPr>
              <w:t>)</w:t>
            </w:r>
          </w:p>
        </w:tc>
        <w:tc>
          <w:tcPr>
            <w:tcW w:w="870" w:type="dxa"/>
          </w:tcPr>
          <w:p w14:paraId="5158DC71" w14:textId="77777777" w:rsidR="00A54744" w:rsidRDefault="00A54744">
            <w:pPr>
              <w:widowControl w:val="0"/>
              <w:rPr>
                <w:rFonts w:ascii="Open Sans" w:eastAsia="Open Sans" w:hAnsi="Open Sans" w:cs="Open Sans"/>
                <w:sz w:val="18"/>
                <w:szCs w:val="18"/>
              </w:rPr>
            </w:pPr>
          </w:p>
        </w:tc>
        <w:tc>
          <w:tcPr>
            <w:tcW w:w="2250" w:type="dxa"/>
          </w:tcPr>
          <w:p w14:paraId="590DBEB4" w14:textId="77777777" w:rsidR="00A54744" w:rsidRDefault="00A54744">
            <w:pPr>
              <w:widowControl w:val="0"/>
              <w:rPr>
                <w:rFonts w:ascii="Open Sans" w:eastAsia="Open Sans" w:hAnsi="Open Sans" w:cs="Open Sans"/>
                <w:sz w:val="18"/>
                <w:szCs w:val="18"/>
              </w:rPr>
            </w:pPr>
          </w:p>
        </w:tc>
        <w:tc>
          <w:tcPr>
            <w:tcW w:w="1530" w:type="dxa"/>
          </w:tcPr>
          <w:p w14:paraId="7F59EF8E" w14:textId="77777777" w:rsidR="00A54744" w:rsidRDefault="00000000">
            <w:pPr>
              <w:widowControl w:val="0"/>
              <w:rPr>
                <w:rFonts w:ascii="Open Sans" w:eastAsia="Open Sans" w:hAnsi="Open Sans" w:cs="Open Sans"/>
                <w:sz w:val="18"/>
                <w:szCs w:val="18"/>
              </w:rPr>
            </w:pPr>
            <w:r>
              <w:rPr>
                <w:rFonts w:ascii="Open Sans" w:eastAsia="Open Sans" w:hAnsi="Open Sans" w:cs="Open Sans"/>
                <w:sz w:val="18"/>
                <w:szCs w:val="18"/>
              </w:rPr>
              <w:t>3</w:t>
            </w:r>
          </w:p>
        </w:tc>
      </w:tr>
      <w:tr w:rsidR="00A54744" w14:paraId="77177F54" w14:textId="77777777">
        <w:tc>
          <w:tcPr>
            <w:tcW w:w="480" w:type="dxa"/>
          </w:tcPr>
          <w:p w14:paraId="40BCEE9E"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2</w:t>
            </w:r>
          </w:p>
        </w:tc>
        <w:tc>
          <w:tcPr>
            <w:tcW w:w="4050" w:type="dxa"/>
          </w:tcPr>
          <w:p w14:paraId="2B1AEE2E" w14:textId="77777777" w:rsidR="00A54744" w:rsidRDefault="00000000">
            <w:pPr>
              <w:spacing w:line="276" w:lineRule="auto"/>
              <w:jc w:val="both"/>
              <w:rPr>
                <w:rFonts w:ascii="Open Sans" w:eastAsia="Open Sans" w:hAnsi="Open Sans" w:cs="Open Sans"/>
                <w:sz w:val="18"/>
                <w:szCs w:val="18"/>
              </w:rPr>
            </w:pPr>
            <w:r>
              <w:rPr>
                <w:rFonts w:ascii="Open Sans" w:eastAsia="Open Sans" w:hAnsi="Open Sans" w:cs="Open Sans"/>
                <w:sz w:val="18"/>
                <w:szCs w:val="18"/>
              </w:rPr>
              <w:t>Tevredenheidspeilingen kunnen worden gegenereerd voor leerlingen, ouders en medewerkers. Deze bevindingen kunnen binnen het systeem weer gekoppeld worden aan het jaarplan/meerjarenplan. (2 punten)</w:t>
            </w:r>
          </w:p>
        </w:tc>
        <w:tc>
          <w:tcPr>
            <w:tcW w:w="870" w:type="dxa"/>
          </w:tcPr>
          <w:p w14:paraId="433018D4" w14:textId="77777777" w:rsidR="00A54744" w:rsidRDefault="00A54744">
            <w:pPr>
              <w:widowControl w:val="0"/>
              <w:rPr>
                <w:rFonts w:ascii="Open Sans" w:eastAsia="Open Sans" w:hAnsi="Open Sans" w:cs="Open Sans"/>
                <w:sz w:val="18"/>
                <w:szCs w:val="18"/>
              </w:rPr>
            </w:pPr>
          </w:p>
        </w:tc>
        <w:tc>
          <w:tcPr>
            <w:tcW w:w="2250" w:type="dxa"/>
          </w:tcPr>
          <w:p w14:paraId="273546BF" w14:textId="77777777" w:rsidR="00A54744" w:rsidRDefault="00A54744">
            <w:pPr>
              <w:widowControl w:val="0"/>
              <w:rPr>
                <w:rFonts w:ascii="Open Sans" w:eastAsia="Open Sans" w:hAnsi="Open Sans" w:cs="Open Sans"/>
                <w:sz w:val="18"/>
                <w:szCs w:val="18"/>
              </w:rPr>
            </w:pPr>
          </w:p>
        </w:tc>
        <w:tc>
          <w:tcPr>
            <w:tcW w:w="1530" w:type="dxa"/>
          </w:tcPr>
          <w:p w14:paraId="41E7DD09" w14:textId="77777777" w:rsidR="00A54744" w:rsidRDefault="00000000">
            <w:pPr>
              <w:widowControl w:val="0"/>
              <w:rPr>
                <w:rFonts w:ascii="Open Sans" w:eastAsia="Open Sans" w:hAnsi="Open Sans" w:cs="Open Sans"/>
                <w:sz w:val="18"/>
                <w:szCs w:val="18"/>
              </w:rPr>
            </w:pPr>
            <w:r>
              <w:rPr>
                <w:rFonts w:ascii="Open Sans" w:eastAsia="Open Sans" w:hAnsi="Open Sans" w:cs="Open Sans"/>
                <w:sz w:val="18"/>
                <w:szCs w:val="18"/>
              </w:rPr>
              <w:t>2</w:t>
            </w:r>
          </w:p>
        </w:tc>
      </w:tr>
      <w:tr w:rsidR="00A54744" w14:paraId="5F9E04FD" w14:textId="77777777">
        <w:trPr>
          <w:trHeight w:val="1210"/>
        </w:trPr>
        <w:tc>
          <w:tcPr>
            <w:tcW w:w="480" w:type="dxa"/>
          </w:tcPr>
          <w:p w14:paraId="5B7CAA48"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3</w:t>
            </w:r>
          </w:p>
        </w:tc>
        <w:tc>
          <w:tcPr>
            <w:tcW w:w="4050" w:type="dxa"/>
          </w:tcPr>
          <w:p w14:paraId="589D743B" w14:textId="77777777" w:rsidR="00A54744" w:rsidRDefault="00000000">
            <w:pPr>
              <w:widowControl w:val="0"/>
              <w:rPr>
                <w:rFonts w:ascii="Open Sans" w:eastAsia="Open Sans" w:hAnsi="Open Sans" w:cs="Open Sans"/>
                <w:sz w:val="18"/>
                <w:szCs w:val="18"/>
              </w:rPr>
            </w:pPr>
            <w:r>
              <w:rPr>
                <w:rFonts w:ascii="Open Sans" w:eastAsia="Open Sans" w:hAnsi="Open Sans" w:cs="Open Sans"/>
                <w:sz w:val="18"/>
                <w:szCs w:val="18"/>
              </w:rPr>
              <w:t>Er kan een kwaliteitskalender worden geïntegreerd, bij voorkeur met automatische meldingen wanneer specifieke handelingen verricht moeten worden (b.v. wanneer er groepsbesprekingen gepland moeten worden, check op kwaliteitsdocumenten etc). (2 punten)</w:t>
            </w:r>
          </w:p>
        </w:tc>
        <w:tc>
          <w:tcPr>
            <w:tcW w:w="870" w:type="dxa"/>
          </w:tcPr>
          <w:p w14:paraId="2B80E0BD" w14:textId="77777777" w:rsidR="00A54744" w:rsidRDefault="00A54744">
            <w:pPr>
              <w:widowControl w:val="0"/>
              <w:rPr>
                <w:rFonts w:ascii="Open Sans" w:eastAsia="Open Sans" w:hAnsi="Open Sans" w:cs="Open Sans"/>
                <w:sz w:val="18"/>
                <w:szCs w:val="18"/>
              </w:rPr>
            </w:pPr>
          </w:p>
        </w:tc>
        <w:tc>
          <w:tcPr>
            <w:tcW w:w="2250" w:type="dxa"/>
          </w:tcPr>
          <w:p w14:paraId="0A3A7C51" w14:textId="77777777" w:rsidR="00A54744" w:rsidRDefault="00A54744">
            <w:pPr>
              <w:widowControl w:val="0"/>
              <w:rPr>
                <w:rFonts w:ascii="Open Sans" w:eastAsia="Open Sans" w:hAnsi="Open Sans" w:cs="Open Sans"/>
                <w:sz w:val="18"/>
                <w:szCs w:val="18"/>
              </w:rPr>
            </w:pPr>
          </w:p>
        </w:tc>
        <w:tc>
          <w:tcPr>
            <w:tcW w:w="1530" w:type="dxa"/>
          </w:tcPr>
          <w:p w14:paraId="00BFF81C" w14:textId="77777777" w:rsidR="00A54744" w:rsidRDefault="00000000">
            <w:pPr>
              <w:widowControl w:val="0"/>
              <w:rPr>
                <w:rFonts w:ascii="Open Sans" w:eastAsia="Open Sans" w:hAnsi="Open Sans" w:cs="Open Sans"/>
                <w:sz w:val="18"/>
                <w:szCs w:val="18"/>
              </w:rPr>
            </w:pPr>
            <w:r>
              <w:rPr>
                <w:rFonts w:ascii="Open Sans" w:eastAsia="Open Sans" w:hAnsi="Open Sans" w:cs="Open Sans"/>
                <w:sz w:val="18"/>
                <w:szCs w:val="18"/>
              </w:rPr>
              <w:t>2</w:t>
            </w:r>
          </w:p>
        </w:tc>
      </w:tr>
      <w:tr w:rsidR="00A54744" w14:paraId="03A7F40E" w14:textId="77777777">
        <w:tc>
          <w:tcPr>
            <w:tcW w:w="480" w:type="dxa"/>
          </w:tcPr>
          <w:p w14:paraId="4C324E4E"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4</w:t>
            </w:r>
          </w:p>
        </w:tc>
        <w:tc>
          <w:tcPr>
            <w:tcW w:w="4050" w:type="dxa"/>
          </w:tcPr>
          <w:p w14:paraId="40F2D6F6" w14:textId="77777777" w:rsidR="00A54744" w:rsidRDefault="00000000">
            <w:pPr>
              <w:widowControl w:val="0"/>
              <w:rPr>
                <w:rFonts w:ascii="Open Sans" w:eastAsia="Open Sans" w:hAnsi="Open Sans" w:cs="Open Sans"/>
                <w:sz w:val="18"/>
                <w:szCs w:val="18"/>
                <w:highlight w:val="yellow"/>
              </w:rPr>
            </w:pPr>
            <w:r>
              <w:rPr>
                <w:rFonts w:ascii="Open Sans" w:eastAsia="Open Sans" w:hAnsi="Open Sans" w:cs="Open Sans"/>
                <w:sz w:val="18"/>
                <w:szCs w:val="18"/>
                <w:highlight w:val="white"/>
              </w:rPr>
              <w:t>Het is mogelijk een tabel toe te voegen aan een leerling of groepsnotitie, waarin informatie overzichtelijk weergegeven kan worden. (</w:t>
            </w:r>
            <w:r>
              <w:rPr>
                <w:rFonts w:ascii="Open Sans" w:eastAsia="Open Sans" w:hAnsi="Open Sans" w:cs="Open Sans"/>
                <w:b/>
                <w:sz w:val="18"/>
                <w:szCs w:val="18"/>
                <w:highlight w:val="yellow"/>
              </w:rPr>
              <w:t>1 punt</w:t>
            </w:r>
            <w:r>
              <w:rPr>
                <w:rFonts w:ascii="Open Sans" w:eastAsia="Open Sans" w:hAnsi="Open Sans" w:cs="Open Sans"/>
                <w:sz w:val="18"/>
                <w:szCs w:val="18"/>
                <w:highlight w:val="yellow"/>
              </w:rPr>
              <w:t>)</w:t>
            </w:r>
          </w:p>
        </w:tc>
        <w:tc>
          <w:tcPr>
            <w:tcW w:w="870" w:type="dxa"/>
          </w:tcPr>
          <w:p w14:paraId="3F2D5FED" w14:textId="77777777" w:rsidR="00A54744" w:rsidRDefault="00A54744">
            <w:pPr>
              <w:rPr>
                <w:rFonts w:ascii="Open Sans" w:eastAsia="Open Sans" w:hAnsi="Open Sans" w:cs="Open Sans"/>
                <w:sz w:val="18"/>
                <w:szCs w:val="18"/>
              </w:rPr>
            </w:pPr>
          </w:p>
        </w:tc>
        <w:tc>
          <w:tcPr>
            <w:tcW w:w="2250" w:type="dxa"/>
          </w:tcPr>
          <w:p w14:paraId="4AC5E8A7" w14:textId="77777777" w:rsidR="00A54744" w:rsidRDefault="00A54744">
            <w:pPr>
              <w:rPr>
                <w:rFonts w:ascii="Open Sans" w:eastAsia="Open Sans" w:hAnsi="Open Sans" w:cs="Open Sans"/>
                <w:sz w:val="18"/>
                <w:szCs w:val="18"/>
              </w:rPr>
            </w:pPr>
          </w:p>
        </w:tc>
        <w:tc>
          <w:tcPr>
            <w:tcW w:w="1530" w:type="dxa"/>
          </w:tcPr>
          <w:p w14:paraId="257B3B8A"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1</w:t>
            </w:r>
          </w:p>
        </w:tc>
      </w:tr>
      <w:tr w:rsidR="00A54744" w14:paraId="7B183089" w14:textId="77777777">
        <w:tc>
          <w:tcPr>
            <w:tcW w:w="480" w:type="dxa"/>
          </w:tcPr>
          <w:p w14:paraId="5D4A652C"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5</w:t>
            </w:r>
          </w:p>
        </w:tc>
        <w:tc>
          <w:tcPr>
            <w:tcW w:w="4050" w:type="dxa"/>
          </w:tcPr>
          <w:p w14:paraId="0A1829A5" w14:textId="77777777" w:rsidR="00A54744" w:rsidRDefault="00000000">
            <w:pPr>
              <w:widowControl w:val="0"/>
              <w:rPr>
                <w:rFonts w:ascii="Open Sans" w:eastAsia="Open Sans" w:hAnsi="Open Sans" w:cs="Open Sans"/>
                <w:sz w:val="18"/>
                <w:szCs w:val="18"/>
                <w:highlight w:val="yellow"/>
              </w:rPr>
            </w:pPr>
            <w:r>
              <w:rPr>
                <w:rFonts w:ascii="Open Sans" w:eastAsia="Open Sans" w:hAnsi="Open Sans" w:cs="Open Sans"/>
                <w:sz w:val="18"/>
                <w:szCs w:val="18"/>
              </w:rPr>
              <w:t xml:space="preserve">Er zijn e-learning of instructiefilmpjes beschikbaar van veel voorkomende handelingen of specifieke handelingen (zoals de jaarovergang) binnen het LAS om de medewerker te ondersteunen. </w:t>
            </w:r>
            <w:r>
              <w:rPr>
                <w:rFonts w:ascii="Open Sans" w:eastAsia="Open Sans" w:hAnsi="Open Sans" w:cs="Open Sans"/>
                <w:sz w:val="18"/>
                <w:szCs w:val="18"/>
                <w:highlight w:val="white"/>
              </w:rPr>
              <w:t xml:space="preserve"> </w:t>
            </w:r>
            <w:r>
              <w:rPr>
                <w:rFonts w:ascii="Open Sans" w:eastAsia="Open Sans" w:hAnsi="Open Sans" w:cs="Open Sans"/>
                <w:sz w:val="18"/>
                <w:szCs w:val="18"/>
                <w:highlight w:val="yellow"/>
              </w:rPr>
              <w:t>(</w:t>
            </w:r>
            <w:r>
              <w:rPr>
                <w:rFonts w:ascii="Open Sans" w:eastAsia="Open Sans" w:hAnsi="Open Sans" w:cs="Open Sans"/>
                <w:b/>
                <w:sz w:val="18"/>
                <w:szCs w:val="18"/>
                <w:highlight w:val="yellow"/>
              </w:rPr>
              <w:t>1 punt</w:t>
            </w:r>
            <w:r>
              <w:rPr>
                <w:rFonts w:ascii="Open Sans" w:eastAsia="Open Sans" w:hAnsi="Open Sans" w:cs="Open Sans"/>
                <w:sz w:val="18"/>
                <w:szCs w:val="18"/>
                <w:highlight w:val="yellow"/>
              </w:rPr>
              <w:t>)</w:t>
            </w:r>
          </w:p>
        </w:tc>
        <w:tc>
          <w:tcPr>
            <w:tcW w:w="870" w:type="dxa"/>
          </w:tcPr>
          <w:p w14:paraId="5C025E8E" w14:textId="77777777" w:rsidR="00A54744" w:rsidRDefault="00A54744">
            <w:pPr>
              <w:rPr>
                <w:rFonts w:ascii="Open Sans" w:eastAsia="Open Sans" w:hAnsi="Open Sans" w:cs="Open Sans"/>
                <w:sz w:val="18"/>
                <w:szCs w:val="18"/>
              </w:rPr>
            </w:pPr>
          </w:p>
        </w:tc>
        <w:tc>
          <w:tcPr>
            <w:tcW w:w="2250" w:type="dxa"/>
          </w:tcPr>
          <w:p w14:paraId="61F24F97" w14:textId="77777777" w:rsidR="00A54744" w:rsidRDefault="00A54744">
            <w:pPr>
              <w:rPr>
                <w:rFonts w:ascii="Open Sans" w:eastAsia="Open Sans" w:hAnsi="Open Sans" w:cs="Open Sans"/>
                <w:sz w:val="18"/>
                <w:szCs w:val="18"/>
              </w:rPr>
            </w:pPr>
          </w:p>
        </w:tc>
        <w:tc>
          <w:tcPr>
            <w:tcW w:w="1530" w:type="dxa"/>
          </w:tcPr>
          <w:p w14:paraId="27E4442D"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1</w:t>
            </w:r>
          </w:p>
        </w:tc>
      </w:tr>
      <w:tr w:rsidR="00A54744" w14:paraId="61C1574E" w14:textId="77777777">
        <w:tc>
          <w:tcPr>
            <w:tcW w:w="480" w:type="dxa"/>
          </w:tcPr>
          <w:p w14:paraId="6A0AEED4" w14:textId="77777777" w:rsidR="00A54744" w:rsidRDefault="00000000">
            <w:pPr>
              <w:rPr>
                <w:rFonts w:ascii="Open Sans" w:eastAsia="Open Sans" w:hAnsi="Open Sans" w:cs="Open Sans"/>
                <w:b/>
                <w:sz w:val="18"/>
                <w:szCs w:val="18"/>
              </w:rPr>
            </w:pPr>
            <w:r>
              <w:rPr>
                <w:rFonts w:ascii="Open Sans" w:eastAsia="Open Sans" w:hAnsi="Open Sans" w:cs="Open Sans"/>
                <w:b/>
                <w:sz w:val="18"/>
                <w:szCs w:val="18"/>
              </w:rPr>
              <w:t>6</w:t>
            </w:r>
          </w:p>
        </w:tc>
        <w:tc>
          <w:tcPr>
            <w:tcW w:w="4050" w:type="dxa"/>
          </w:tcPr>
          <w:p w14:paraId="40792CFB" w14:textId="77777777" w:rsidR="00A54744" w:rsidRDefault="00000000">
            <w:pPr>
              <w:spacing w:line="276" w:lineRule="auto"/>
              <w:rPr>
                <w:rFonts w:ascii="Open Sans" w:eastAsia="Open Sans" w:hAnsi="Open Sans" w:cs="Open Sans"/>
                <w:sz w:val="18"/>
                <w:szCs w:val="18"/>
                <w:highlight w:val="yellow"/>
              </w:rPr>
            </w:pPr>
            <w:r>
              <w:rPr>
                <w:rFonts w:ascii="Open Sans" w:eastAsia="Open Sans" w:hAnsi="Open Sans" w:cs="Open Sans"/>
                <w:sz w:val="18"/>
                <w:szCs w:val="18"/>
              </w:rPr>
              <w:t>Opdrachtnemer beschikt over een chatfunctie met een echte medewerker tussen 08.00u en 16.00u (geen chatbot). (</w:t>
            </w:r>
            <w:r>
              <w:rPr>
                <w:rFonts w:ascii="Open Sans" w:eastAsia="Open Sans" w:hAnsi="Open Sans" w:cs="Open Sans"/>
                <w:b/>
                <w:sz w:val="18"/>
                <w:szCs w:val="18"/>
                <w:highlight w:val="yellow"/>
              </w:rPr>
              <w:t>1 punt)</w:t>
            </w:r>
          </w:p>
        </w:tc>
        <w:tc>
          <w:tcPr>
            <w:tcW w:w="870" w:type="dxa"/>
          </w:tcPr>
          <w:p w14:paraId="03BF7D97" w14:textId="77777777" w:rsidR="00A54744" w:rsidRDefault="00A54744">
            <w:pPr>
              <w:spacing w:line="276" w:lineRule="auto"/>
              <w:rPr>
                <w:rFonts w:ascii="Open Sans" w:eastAsia="Open Sans" w:hAnsi="Open Sans" w:cs="Open Sans"/>
                <w:sz w:val="18"/>
                <w:szCs w:val="18"/>
              </w:rPr>
            </w:pPr>
          </w:p>
        </w:tc>
        <w:tc>
          <w:tcPr>
            <w:tcW w:w="2250" w:type="dxa"/>
          </w:tcPr>
          <w:p w14:paraId="6441CC9D" w14:textId="77777777" w:rsidR="00A54744" w:rsidRDefault="00A54744">
            <w:pPr>
              <w:spacing w:line="276" w:lineRule="auto"/>
              <w:rPr>
                <w:rFonts w:ascii="Open Sans" w:eastAsia="Open Sans" w:hAnsi="Open Sans" w:cs="Open Sans"/>
                <w:sz w:val="18"/>
                <w:szCs w:val="18"/>
              </w:rPr>
            </w:pPr>
          </w:p>
        </w:tc>
        <w:tc>
          <w:tcPr>
            <w:tcW w:w="1530" w:type="dxa"/>
          </w:tcPr>
          <w:p w14:paraId="4B539D2B" w14:textId="77777777" w:rsidR="00A54744" w:rsidRDefault="00000000">
            <w:pPr>
              <w:spacing w:line="276" w:lineRule="auto"/>
              <w:rPr>
                <w:rFonts w:ascii="Open Sans" w:eastAsia="Open Sans" w:hAnsi="Open Sans" w:cs="Open Sans"/>
                <w:sz w:val="18"/>
                <w:szCs w:val="18"/>
              </w:rPr>
            </w:pPr>
            <w:r>
              <w:rPr>
                <w:rFonts w:ascii="Open Sans" w:eastAsia="Open Sans" w:hAnsi="Open Sans" w:cs="Open Sans"/>
                <w:sz w:val="18"/>
                <w:szCs w:val="18"/>
              </w:rPr>
              <w:t>1</w:t>
            </w:r>
          </w:p>
        </w:tc>
      </w:tr>
      <w:tr w:rsidR="00A54744" w14:paraId="7E2925EF" w14:textId="77777777">
        <w:tc>
          <w:tcPr>
            <w:tcW w:w="480" w:type="dxa"/>
            <w:tcBorders>
              <w:top w:val="single" w:sz="4" w:space="0" w:color="000000"/>
              <w:left w:val="nil"/>
              <w:bottom w:val="nil"/>
              <w:right w:val="nil"/>
            </w:tcBorders>
            <w:shd w:val="clear" w:color="auto" w:fill="auto"/>
          </w:tcPr>
          <w:p w14:paraId="513F3FA0" w14:textId="77777777" w:rsidR="00A54744" w:rsidRDefault="00A54744">
            <w:pPr>
              <w:rPr>
                <w:rFonts w:ascii="Open Sans" w:eastAsia="Open Sans" w:hAnsi="Open Sans" w:cs="Open Sans"/>
                <w:b/>
                <w:sz w:val="18"/>
                <w:szCs w:val="18"/>
              </w:rPr>
            </w:pPr>
          </w:p>
        </w:tc>
        <w:tc>
          <w:tcPr>
            <w:tcW w:w="4050" w:type="dxa"/>
            <w:tcBorders>
              <w:top w:val="single" w:sz="4" w:space="0" w:color="000000"/>
              <w:left w:val="nil"/>
              <w:bottom w:val="nil"/>
              <w:right w:val="nil"/>
            </w:tcBorders>
            <w:shd w:val="clear" w:color="auto" w:fill="auto"/>
          </w:tcPr>
          <w:p w14:paraId="0278B35F" w14:textId="77777777" w:rsidR="00A54744" w:rsidRDefault="00A54744">
            <w:pPr>
              <w:rPr>
                <w:rFonts w:ascii="Open Sans" w:eastAsia="Open Sans" w:hAnsi="Open Sans" w:cs="Open Sans"/>
                <w:b/>
                <w:sz w:val="18"/>
                <w:szCs w:val="18"/>
              </w:rPr>
            </w:pPr>
          </w:p>
        </w:tc>
        <w:tc>
          <w:tcPr>
            <w:tcW w:w="870" w:type="dxa"/>
            <w:tcBorders>
              <w:top w:val="single" w:sz="4" w:space="0" w:color="000000"/>
              <w:left w:val="nil"/>
              <w:bottom w:val="nil"/>
              <w:right w:val="nil"/>
            </w:tcBorders>
            <w:shd w:val="clear" w:color="auto" w:fill="auto"/>
          </w:tcPr>
          <w:p w14:paraId="6B85F99C" w14:textId="77777777" w:rsidR="00A54744" w:rsidRDefault="00A54744">
            <w:pPr>
              <w:rPr>
                <w:rFonts w:ascii="Open Sans" w:eastAsia="Open Sans" w:hAnsi="Open Sans" w:cs="Open Sans"/>
                <w:b/>
                <w:sz w:val="18"/>
                <w:szCs w:val="18"/>
              </w:rPr>
            </w:pPr>
          </w:p>
        </w:tc>
        <w:tc>
          <w:tcPr>
            <w:tcW w:w="2250" w:type="dxa"/>
            <w:tcBorders>
              <w:top w:val="single" w:sz="4" w:space="0" w:color="000000"/>
              <w:left w:val="nil"/>
              <w:bottom w:val="nil"/>
              <w:right w:val="nil"/>
            </w:tcBorders>
            <w:shd w:val="clear" w:color="auto" w:fill="auto"/>
          </w:tcPr>
          <w:p w14:paraId="0DC5B510" w14:textId="77777777" w:rsidR="00A54744" w:rsidRDefault="00A54744">
            <w:pPr>
              <w:rPr>
                <w:rFonts w:ascii="Open Sans" w:eastAsia="Open Sans" w:hAnsi="Open Sans" w:cs="Open Sans"/>
                <w:b/>
                <w:sz w:val="18"/>
                <w:szCs w:val="18"/>
              </w:rPr>
            </w:pPr>
          </w:p>
        </w:tc>
        <w:tc>
          <w:tcPr>
            <w:tcW w:w="1530" w:type="dxa"/>
            <w:tcBorders>
              <w:top w:val="single" w:sz="4" w:space="0" w:color="000000"/>
              <w:left w:val="nil"/>
              <w:bottom w:val="nil"/>
              <w:right w:val="nil"/>
            </w:tcBorders>
            <w:shd w:val="clear" w:color="auto" w:fill="auto"/>
          </w:tcPr>
          <w:p w14:paraId="74BFD3B1" w14:textId="77777777" w:rsidR="00A54744" w:rsidRDefault="00A54744">
            <w:pPr>
              <w:rPr>
                <w:rFonts w:ascii="Open Sans" w:eastAsia="Open Sans" w:hAnsi="Open Sans" w:cs="Open Sans"/>
                <w:b/>
                <w:sz w:val="18"/>
                <w:szCs w:val="18"/>
              </w:rPr>
            </w:pPr>
          </w:p>
        </w:tc>
      </w:tr>
    </w:tbl>
    <w:p w14:paraId="0BA12CC0" w14:textId="77777777" w:rsidR="00A54744" w:rsidRDefault="00000000">
      <w:pPr>
        <w:spacing w:after="160" w:line="259" w:lineRule="auto"/>
        <w:rPr>
          <w:rFonts w:ascii="Open Sans" w:eastAsia="Open Sans" w:hAnsi="Open Sans" w:cs="Open Sans"/>
          <w:sz w:val="18"/>
          <w:szCs w:val="18"/>
        </w:rPr>
      </w:pPr>
      <w:r>
        <w:br w:type="page"/>
      </w:r>
    </w:p>
    <w:p w14:paraId="413E7D05" w14:textId="77777777" w:rsidR="00A54744" w:rsidRDefault="00A54744">
      <w:pPr>
        <w:spacing w:after="160" w:line="259" w:lineRule="auto"/>
        <w:rPr>
          <w:rFonts w:ascii="Open Sans" w:eastAsia="Open Sans" w:hAnsi="Open Sans" w:cs="Open Sans"/>
          <w:sz w:val="18"/>
          <w:szCs w:val="18"/>
        </w:rPr>
      </w:pP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655"/>
      </w:tblGrid>
      <w:tr w:rsidR="00A54744" w14:paraId="114B6E0C" w14:textId="77777777">
        <w:tc>
          <w:tcPr>
            <w:tcW w:w="9493" w:type="dxa"/>
            <w:gridSpan w:val="2"/>
            <w:shd w:val="clear" w:color="auto" w:fill="BDD7EE"/>
          </w:tcPr>
          <w:p w14:paraId="154EF64C"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Voor akkoord</w:t>
            </w:r>
          </w:p>
        </w:tc>
      </w:tr>
      <w:tr w:rsidR="00A54744" w14:paraId="733C41F8" w14:textId="77777777">
        <w:tc>
          <w:tcPr>
            <w:tcW w:w="1838" w:type="dxa"/>
          </w:tcPr>
          <w:p w14:paraId="15C96AD3"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Naam en datum</w:t>
            </w:r>
          </w:p>
        </w:tc>
        <w:tc>
          <w:tcPr>
            <w:tcW w:w="7655" w:type="dxa"/>
          </w:tcPr>
          <w:p w14:paraId="6B13D76C" w14:textId="77777777" w:rsidR="00A54744" w:rsidRDefault="00A54744">
            <w:pPr>
              <w:rPr>
                <w:rFonts w:ascii="Open Sans" w:eastAsia="Open Sans" w:hAnsi="Open Sans" w:cs="Open Sans"/>
                <w:sz w:val="18"/>
                <w:szCs w:val="18"/>
              </w:rPr>
            </w:pPr>
          </w:p>
        </w:tc>
      </w:tr>
      <w:tr w:rsidR="00A54744" w14:paraId="32B27C87" w14:textId="77777777">
        <w:tc>
          <w:tcPr>
            <w:tcW w:w="1838" w:type="dxa"/>
          </w:tcPr>
          <w:p w14:paraId="69BBAB1F"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Functie</w:t>
            </w:r>
          </w:p>
        </w:tc>
        <w:tc>
          <w:tcPr>
            <w:tcW w:w="7655" w:type="dxa"/>
          </w:tcPr>
          <w:p w14:paraId="5FA0B0FB" w14:textId="77777777" w:rsidR="00A54744" w:rsidRDefault="00A54744">
            <w:pPr>
              <w:rPr>
                <w:rFonts w:ascii="Open Sans" w:eastAsia="Open Sans" w:hAnsi="Open Sans" w:cs="Open Sans"/>
                <w:sz w:val="18"/>
                <w:szCs w:val="18"/>
              </w:rPr>
            </w:pPr>
          </w:p>
        </w:tc>
      </w:tr>
      <w:tr w:rsidR="00A54744" w14:paraId="2D7F4793" w14:textId="77777777">
        <w:trPr>
          <w:trHeight w:val="1561"/>
        </w:trPr>
        <w:tc>
          <w:tcPr>
            <w:tcW w:w="1838" w:type="dxa"/>
          </w:tcPr>
          <w:p w14:paraId="04601DBD" w14:textId="77777777" w:rsidR="00A54744" w:rsidRDefault="00000000">
            <w:pPr>
              <w:rPr>
                <w:rFonts w:ascii="Open Sans" w:eastAsia="Open Sans" w:hAnsi="Open Sans" w:cs="Open Sans"/>
                <w:sz w:val="18"/>
                <w:szCs w:val="18"/>
              </w:rPr>
            </w:pPr>
            <w:r>
              <w:rPr>
                <w:rFonts w:ascii="Open Sans" w:eastAsia="Open Sans" w:hAnsi="Open Sans" w:cs="Open Sans"/>
                <w:sz w:val="18"/>
                <w:szCs w:val="18"/>
              </w:rPr>
              <w:t>Handtekening</w:t>
            </w:r>
          </w:p>
          <w:p w14:paraId="76619534" w14:textId="77777777" w:rsidR="00A54744" w:rsidRDefault="00A54744">
            <w:pPr>
              <w:rPr>
                <w:rFonts w:ascii="Open Sans" w:eastAsia="Open Sans" w:hAnsi="Open Sans" w:cs="Open Sans"/>
                <w:sz w:val="18"/>
                <w:szCs w:val="18"/>
              </w:rPr>
            </w:pPr>
          </w:p>
        </w:tc>
        <w:tc>
          <w:tcPr>
            <w:tcW w:w="7655" w:type="dxa"/>
          </w:tcPr>
          <w:p w14:paraId="18A5D8EA" w14:textId="77777777" w:rsidR="00A54744" w:rsidRDefault="00A54744">
            <w:pPr>
              <w:rPr>
                <w:rFonts w:ascii="Open Sans" w:eastAsia="Open Sans" w:hAnsi="Open Sans" w:cs="Open Sans"/>
                <w:sz w:val="18"/>
                <w:szCs w:val="18"/>
              </w:rPr>
            </w:pPr>
          </w:p>
        </w:tc>
      </w:tr>
    </w:tbl>
    <w:p w14:paraId="06E99F95" w14:textId="77777777" w:rsidR="00A54744" w:rsidRDefault="00A54744">
      <w:pPr>
        <w:spacing w:after="160" w:line="259" w:lineRule="auto"/>
        <w:rPr>
          <w:rFonts w:ascii="Open Sans" w:eastAsia="Open Sans" w:hAnsi="Open Sans" w:cs="Open Sans"/>
          <w:sz w:val="18"/>
          <w:szCs w:val="18"/>
        </w:rPr>
      </w:pPr>
    </w:p>
    <w:p w14:paraId="4B9BCE0D" w14:textId="77777777" w:rsidR="00A54744" w:rsidRDefault="00A54744">
      <w:pPr>
        <w:rPr>
          <w:rFonts w:ascii="Open Sans" w:eastAsia="Open Sans" w:hAnsi="Open Sans" w:cs="Open Sans"/>
          <w:sz w:val="18"/>
          <w:szCs w:val="18"/>
        </w:rPr>
      </w:pPr>
    </w:p>
    <w:sectPr w:rsidR="00A54744">
      <w:headerReference w:type="default" r:id="rId6"/>
      <w:footerReference w:type="default" r:id="rId7"/>
      <w:footerReference w:type="first" r:id="rId8"/>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F5E0" w14:textId="77777777" w:rsidR="00C87B9F" w:rsidRDefault="00C87B9F">
      <w:pPr>
        <w:spacing w:line="240" w:lineRule="auto"/>
      </w:pPr>
      <w:r>
        <w:separator/>
      </w:r>
    </w:p>
  </w:endnote>
  <w:endnote w:type="continuationSeparator" w:id="0">
    <w:p w14:paraId="3D336DE8" w14:textId="77777777" w:rsidR="00C87B9F" w:rsidRDefault="00C87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32588A5F-7A2C-4F21-8D61-C2428FB02FE7}"/>
    <w:embedBold r:id="rId2" w:fontKey="{11264447-3BBC-496C-8163-0D86E1CDCA1B}"/>
  </w:font>
  <w:font w:name="Calibri">
    <w:panose1 w:val="020F0502020204030204"/>
    <w:charset w:val="00"/>
    <w:family w:val="swiss"/>
    <w:pitch w:val="variable"/>
    <w:sig w:usb0="E4002EFF" w:usb1="C200247B" w:usb2="00000009" w:usb3="00000000" w:csb0="000001FF" w:csb1="00000000"/>
    <w:embedRegular r:id="rId3" w:fontKey="{E274DF19-9EE4-4E4F-B82B-6562EB7A0F1F}"/>
  </w:font>
  <w:font w:name="Cambria">
    <w:panose1 w:val="02040503050406030204"/>
    <w:charset w:val="00"/>
    <w:family w:val="roman"/>
    <w:pitch w:val="variable"/>
    <w:sig w:usb0="E00006FF" w:usb1="420024FF" w:usb2="02000000" w:usb3="00000000" w:csb0="0000019F" w:csb1="00000000"/>
    <w:embedRegular r:id="rId4" w:fontKey="{E87AE8D1-85C9-4436-A6D0-A37DF36EA2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7254" w14:textId="77777777" w:rsidR="00A54744" w:rsidRDefault="00000000">
    <w:pPr>
      <w:jc w:val="right"/>
    </w:pPr>
    <w:r>
      <w:fldChar w:fldCharType="begin"/>
    </w:r>
    <w:r>
      <w:instrText>PAGE</w:instrText>
    </w:r>
    <w:r>
      <w:fldChar w:fldCharType="separate"/>
    </w:r>
    <w:r w:rsidR="002139F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5094" w14:textId="77777777" w:rsidR="00A54744" w:rsidRDefault="00000000">
    <w:pPr>
      <w:jc w:val="right"/>
    </w:pPr>
    <w:r>
      <w:fldChar w:fldCharType="begin"/>
    </w:r>
    <w:r>
      <w:instrText>PAGE</w:instrText>
    </w:r>
    <w:r>
      <w:fldChar w:fldCharType="separate"/>
    </w:r>
    <w:r w:rsidR="002139F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51FF" w14:textId="77777777" w:rsidR="00C87B9F" w:rsidRDefault="00C87B9F">
      <w:pPr>
        <w:spacing w:line="240" w:lineRule="auto"/>
      </w:pPr>
      <w:r>
        <w:separator/>
      </w:r>
    </w:p>
  </w:footnote>
  <w:footnote w:type="continuationSeparator" w:id="0">
    <w:p w14:paraId="235A5FD1" w14:textId="77777777" w:rsidR="00C87B9F" w:rsidRDefault="00C87B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83B1" w14:textId="77777777" w:rsidR="00A54744" w:rsidRDefault="00000000">
    <w:r>
      <w:rPr>
        <w:noProof/>
      </w:rPr>
      <w:drawing>
        <wp:anchor distT="114300" distB="114300" distL="114300" distR="114300" simplePos="0" relativeHeight="251658240" behindDoc="0" locked="0" layoutInCell="1" hidden="0" allowOverlap="1" wp14:anchorId="7F2B4E9F" wp14:editId="3B741A9B">
          <wp:simplePos x="0" y="0"/>
          <wp:positionH relativeFrom="margin">
            <wp:posOffset>5032800</wp:posOffset>
          </wp:positionH>
          <wp:positionV relativeFrom="margin">
            <wp:posOffset>-648237</wp:posOffset>
          </wp:positionV>
          <wp:extent cx="1090613" cy="446550"/>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90613" cy="4465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44"/>
    <w:rsid w:val="002139F2"/>
    <w:rsid w:val="007D5925"/>
    <w:rsid w:val="00A54744"/>
    <w:rsid w:val="00C87B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CEF7"/>
  <w15:docId w15:val="{16AF6FC7-2F04-4DFF-8BC6-915D0A90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305</Words>
  <Characters>1682</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Vleeming</dc:creator>
  <cp:lastModifiedBy>Miranda Vleeming</cp:lastModifiedBy>
  <cp:revision>2</cp:revision>
  <dcterms:created xsi:type="dcterms:W3CDTF">2025-04-03T10:09:00Z</dcterms:created>
  <dcterms:modified xsi:type="dcterms:W3CDTF">2025-04-03T10:09:00Z</dcterms:modified>
</cp:coreProperties>
</file>