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2EEB" w14:textId="34EBC799" w:rsidR="00C9758B" w:rsidRPr="006C2036" w:rsidRDefault="00415150" w:rsidP="006C2036">
      <w:pPr>
        <w:tabs>
          <w:tab w:val="left" w:pos="480"/>
          <w:tab w:val="left" w:pos="600"/>
          <w:tab w:val="left" w:pos="960"/>
          <w:tab w:val="left" w:pos="2040"/>
          <w:tab w:val="left" w:pos="4320"/>
          <w:tab w:val="left" w:pos="6480"/>
        </w:tabs>
        <w:suppressAutoHyphens/>
        <w:rPr>
          <w:rFonts w:ascii="Verdana" w:hAnsi="Verdana" w:cs="Helvetica"/>
          <w:lang w:val="nl"/>
        </w:rPr>
      </w:pPr>
      <w:r w:rsidRPr="00885A12">
        <w:rPr>
          <w:rFonts w:ascii="Verdana" w:hAnsi="Verdana" w:cs="Helvetica"/>
          <w:b/>
          <w:bCs/>
          <w:lang w:val="nl"/>
        </w:rPr>
        <w:t xml:space="preserve">Raamovereenkomst </w:t>
      </w:r>
      <w:r w:rsidR="00DB1670" w:rsidRPr="00885A12">
        <w:rPr>
          <w:rFonts w:ascii="Verdana" w:hAnsi="Verdana" w:cs="Helvetica"/>
          <w:b/>
          <w:bCs/>
          <w:lang w:val="nl"/>
        </w:rPr>
        <w:t>ARVODI-</w:t>
      </w:r>
      <w:r w:rsidR="00052A46" w:rsidRPr="00885A12">
        <w:rPr>
          <w:rFonts w:ascii="Verdana" w:hAnsi="Verdana" w:cs="Helvetica"/>
          <w:b/>
          <w:bCs/>
          <w:lang w:val="nl"/>
        </w:rPr>
        <w:t>20</w:t>
      </w:r>
      <w:r w:rsidR="00035F4F" w:rsidRPr="00885A12">
        <w:rPr>
          <w:rFonts w:ascii="Verdana" w:hAnsi="Verdana" w:cs="Helvetica"/>
          <w:b/>
          <w:bCs/>
          <w:lang w:val="nl"/>
        </w:rPr>
        <w:t>25</w:t>
      </w:r>
      <w:r w:rsidR="00DB1670" w:rsidRPr="00885A12">
        <w:rPr>
          <w:rFonts w:ascii="Verdana" w:hAnsi="Verdana" w:cs="Helvetica"/>
          <w:b/>
          <w:bCs/>
          <w:lang w:val="nl"/>
        </w:rPr>
        <w:t xml:space="preserve"> </w:t>
      </w:r>
      <w:r w:rsidR="007E36B0" w:rsidRPr="00885A12">
        <w:rPr>
          <w:rFonts w:ascii="Verdana" w:hAnsi="Verdana" w:cs="Helvetica"/>
          <w:b/>
          <w:bCs/>
          <w:lang w:val="nl"/>
        </w:rPr>
        <w:t xml:space="preserve">op het gebied van </w:t>
      </w:r>
      <w:r w:rsidR="006C2036">
        <w:rPr>
          <w:rFonts w:ascii="Verdana" w:hAnsi="Verdana" w:cs="Helvetica"/>
          <w:b/>
          <w:bCs/>
          <w:lang w:val="nl"/>
        </w:rPr>
        <w:t xml:space="preserve">BOEI-Inspecties 2026-2027(Optioneel tot 2029) Perceel </w:t>
      </w:r>
      <w:r w:rsidR="00E37F11">
        <w:rPr>
          <w:rFonts w:ascii="Verdana" w:hAnsi="Verdana" w:cs="Helvetica"/>
          <w:b/>
          <w:bCs/>
          <w:lang w:val="nl"/>
        </w:rPr>
        <w:t>2</w:t>
      </w: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29B3B1E6" w14:textId="77777777" w:rsidR="00651002"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right="-1"/>
        <w:textAlignment w:val="auto"/>
        <w:rPr>
          <w:rFonts w:ascii="Verdana" w:hAnsi="Verdana" w:cs="Arial"/>
          <w:b/>
          <w:sz w:val="18"/>
          <w:szCs w:val="18"/>
          <w:lang w:val="nl"/>
        </w:rPr>
      </w:pPr>
      <w:r w:rsidRPr="0085264F">
        <w:rPr>
          <w:rFonts w:ascii="Verdana" w:hAnsi="Verdana" w:cs="Arial"/>
          <w:b/>
          <w:sz w:val="18"/>
          <w:szCs w:val="18"/>
          <w:lang w:val="nl"/>
        </w:rPr>
        <w:t>De ondergetekenden:</w:t>
      </w:r>
    </w:p>
    <w:p w14:paraId="0DB099FD" w14:textId="77777777" w:rsidR="00651002" w:rsidRPr="0085264F"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right="-1"/>
        <w:textAlignment w:val="auto"/>
        <w:rPr>
          <w:rFonts w:ascii="Verdana" w:hAnsi="Verdana" w:cs="Arial"/>
          <w:sz w:val="18"/>
          <w:szCs w:val="18"/>
          <w:lang w:val="nl"/>
        </w:rPr>
      </w:pPr>
    </w:p>
    <w:p w14:paraId="0BC94011" w14:textId="66C502B6" w:rsidR="00651002" w:rsidRPr="0085264F"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textAlignment w:val="auto"/>
        <w:rPr>
          <w:rFonts w:ascii="Verdana" w:hAnsi="Verdana" w:cs="Times New Roman"/>
          <w:sz w:val="18"/>
          <w:szCs w:val="18"/>
        </w:rPr>
      </w:pPr>
      <w:r w:rsidRPr="0085264F">
        <w:rPr>
          <w:rFonts w:ascii="Verdana" w:hAnsi="Verdana" w:cs="Times New Roman"/>
          <w:sz w:val="18"/>
          <w:szCs w:val="18"/>
        </w:rPr>
        <w:t>Namens DE STAAT DER NEDERLANDEN,</w:t>
      </w:r>
    </w:p>
    <w:p w14:paraId="42AB8652" w14:textId="77777777" w:rsidR="00651002" w:rsidRPr="0085264F"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textAlignment w:val="auto"/>
        <w:rPr>
          <w:rFonts w:ascii="Verdana" w:hAnsi="Verdana" w:cs="Times New Roman"/>
          <w:sz w:val="18"/>
          <w:szCs w:val="18"/>
        </w:rPr>
      </w:pPr>
      <w:r w:rsidRPr="0085264F">
        <w:rPr>
          <w:rFonts w:ascii="Verdana" w:hAnsi="Verdana" w:cs="Times New Roman"/>
          <w:sz w:val="18"/>
          <w:szCs w:val="18"/>
        </w:rPr>
        <w:t xml:space="preserve">Te dezen vertegenwoordigd door </w:t>
      </w:r>
      <w:r w:rsidRPr="0085264F">
        <w:rPr>
          <w:rFonts w:ascii="Verdana" w:hAnsi="Verdana" w:cs="Times New Roman"/>
          <w:sz w:val="18"/>
        </w:rPr>
        <w:t xml:space="preserve">de </w:t>
      </w:r>
      <w:r w:rsidRPr="00204103">
        <w:rPr>
          <w:rFonts w:ascii="Verdana" w:hAnsi="Verdana" w:cs="Times New Roman"/>
          <w:sz w:val="18"/>
        </w:rPr>
        <w:t xml:space="preserve">minister van Volkshuisvesting en Ruimtelijke Ordening </w:t>
      </w:r>
      <w:r w:rsidRPr="0085264F">
        <w:rPr>
          <w:rFonts w:ascii="Verdana" w:hAnsi="Verdana" w:cs="Times New Roman"/>
          <w:sz w:val="18"/>
          <w:szCs w:val="18"/>
        </w:rPr>
        <w:t>en de staatssecretaris van Defensie,</w:t>
      </w:r>
    </w:p>
    <w:p w14:paraId="494CCFD4" w14:textId="77777777" w:rsidR="00651002" w:rsidRPr="0085264F"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textAlignment w:val="auto"/>
        <w:rPr>
          <w:rFonts w:ascii="Verdana" w:hAnsi="Verdana" w:cs="Times New Roman"/>
          <w:sz w:val="18"/>
          <w:szCs w:val="18"/>
        </w:rPr>
      </w:pPr>
      <w:r w:rsidRPr="0085264F">
        <w:rPr>
          <w:rFonts w:ascii="Verdana" w:hAnsi="Verdana" w:cs="Times New Roman"/>
          <w:sz w:val="18"/>
          <w:szCs w:val="18"/>
        </w:rPr>
        <w:t>namens dezen,</w:t>
      </w:r>
    </w:p>
    <w:p w14:paraId="22CDE244" w14:textId="77777777" w:rsidR="00651002" w:rsidRPr="0085264F"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textAlignment w:val="auto"/>
        <w:rPr>
          <w:rFonts w:ascii="Verdana" w:hAnsi="Verdana" w:cs="Times New Roman"/>
          <w:sz w:val="18"/>
          <w:szCs w:val="18"/>
        </w:rPr>
      </w:pPr>
    </w:p>
    <w:p w14:paraId="7C17B544" w14:textId="77777777" w:rsidR="006C2036" w:rsidRDefault="006C2036"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right="-1"/>
        <w:textAlignment w:val="auto"/>
        <w:rPr>
          <w:rFonts w:ascii="Verdana" w:hAnsi="Verdana" w:cs="Times New Roman"/>
          <w:sz w:val="18"/>
          <w:szCs w:val="18"/>
        </w:rPr>
      </w:pPr>
    </w:p>
    <w:p w14:paraId="4CFE96E1" w14:textId="72F6AB54" w:rsidR="00651002" w:rsidRPr="0085264F" w:rsidRDefault="00651002" w:rsidP="0065100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right="-1"/>
        <w:textAlignment w:val="auto"/>
        <w:rPr>
          <w:rFonts w:ascii="Verdana" w:hAnsi="Verdana" w:cs="Arial"/>
          <w:sz w:val="18"/>
          <w:szCs w:val="18"/>
          <w:lang w:val="nl"/>
        </w:rPr>
      </w:pPr>
      <w:r w:rsidRPr="0085264F">
        <w:rPr>
          <w:rFonts w:ascii="Verdana" w:hAnsi="Verdana" w:cs="Arial"/>
          <w:sz w:val="18"/>
          <w:szCs w:val="18"/>
          <w:lang w:val="nl"/>
        </w:rPr>
        <w:t>hierna te noemen: Opdrachtgever,</w:t>
      </w:r>
    </w:p>
    <w:p w14:paraId="3941C9F3" w14:textId="77777777" w:rsidR="00415150" w:rsidRPr="00651002" w:rsidRDefault="00415150" w:rsidP="00946F27">
      <w:pPr>
        <w:suppressAutoHyphens/>
        <w:ind w:right="-1"/>
        <w:rPr>
          <w:rFonts w:ascii="Verdana" w:hAnsi="Verdana" w:cs="Arial"/>
          <w:sz w:val="18"/>
          <w:szCs w:val="18"/>
        </w:rPr>
      </w:pPr>
    </w:p>
    <w:p w14:paraId="2BED31AA" w14:textId="77777777" w:rsidR="00415150" w:rsidRPr="006C2036" w:rsidRDefault="00415150" w:rsidP="00885A12">
      <w:pPr>
        <w:suppressAutoHyphens/>
        <w:ind w:right="-1" w:firstLine="708"/>
        <w:rPr>
          <w:rFonts w:ascii="Verdana" w:hAnsi="Verdana" w:cs="Arial"/>
          <w:b/>
          <w:sz w:val="18"/>
          <w:szCs w:val="18"/>
          <w:lang w:val="nl"/>
        </w:rPr>
      </w:pPr>
      <w:r w:rsidRPr="006C2036">
        <w:rPr>
          <w:rFonts w:ascii="Verdana" w:hAnsi="Verdana" w:cs="Arial"/>
          <w:b/>
          <w:sz w:val="18"/>
          <w:szCs w:val="18"/>
          <w:lang w:val="nl"/>
        </w:rPr>
        <w:t>en</w:t>
      </w:r>
    </w:p>
    <w:p w14:paraId="45971E0D" w14:textId="77777777" w:rsidR="00415150" w:rsidRPr="006C2036" w:rsidRDefault="00415150" w:rsidP="00946F27">
      <w:pPr>
        <w:suppressAutoHyphens/>
        <w:ind w:right="-1"/>
        <w:rPr>
          <w:rFonts w:ascii="Verdana" w:hAnsi="Verdana" w:cs="Arial"/>
          <w:sz w:val="18"/>
          <w:szCs w:val="18"/>
          <w:lang w:val="nl"/>
        </w:rPr>
      </w:pPr>
    </w:p>
    <w:p w14:paraId="56961AA8" w14:textId="77777777" w:rsidR="006C2036" w:rsidRPr="006C2036" w:rsidRDefault="00E13CE3" w:rsidP="006C2036">
      <w:pPr>
        <w:suppressAutoHyphens/>
        <w:ind w:right="-1"/>
        <w:rPr>
          <w:rFonts w:ascii="Verdana" w:hAnsi="Verdana" w:cs="Arial"/>
          <w:sz w:val="18"/>
          <w:szCs w:val="18"/>
          <w:lang w:val="nl"/>
        </w:rPr>
      </w:pPr>
      <w:r w:rsidRPr="006C2036">
        <w:rPr>
          <w:rFonts w:ascii="Verdana" w:hAnsi="Verdana" w:cs="Arial"/>
          <w:sz w:val="18"/>
          <w:szCs w:val="18"/>
          <w:lang w:val="nl"/>
        </w:rPr>
        <w:t>[</w:t>
      </w:r>
      <w:r w:rsidR="001C4DE1" w:rsidRPr="006C2036">
        <w:rPr>
          <w:rFonts w:ascii="Verdana" w:hAnsi="Verdana" w:cs="Arial"/>
          <w:sz w:val="18"/>
          <w:szCs w:val="18"/>
          <w:lang w:val="nl"/>
        </w:rPr>
        <w:t xml:space="preserve">volledige </w:t>
      </w:r>
      <w:r w:rsidR="00415150" w:rsidRPr="006C2036">
        <w:rPr>
          <w:rFonts w:ascii="Verdana" w:hAnsi="Verdana" w:cs="Arial"/>
          <w:sz w:val="18"/>
          <w:szCs w:val="18"/>
          <w:lang w:val="nl"/>
        </w:rPr>
        <w:t xml:space="preserve">naam </w:t>
      </w:r>
      <w:r w:rsidR="001C4DE1" w:rsidRPr="006C2036">
        <w:rPr>
          <w:rFonts w:ascii="Verdana" w:hAnsi="Verdana" w:cs="Arial"/>
          <w:sz w:val="18"/>
          <w:szCs w:val="18"/>
          <w:lang w:val="nl"/>
        </w:rPr>
        <w:t xml:space="preserve">en rechtsvorm </w:t>
      </w:r>
      <w:r w:rsidR="009A1CFC" w:rsidRPr="006C2036">
        <w:rPr>
          <w:rFonts w:ascii="Verdana" w:hAnsi="Verdana" w:cs="Arial"/>
          <w:sz w:val="18"/>
          <w:szCs w:val="18"/>
          <w:lang w:val="nl"/>
        </w:rPr>
        <w:t>Opdrachtnemer</w:t>
      </w:r>
      <w:r w:rsidRPr="006C2036">
        <w:rPr>
          <w:rFonts w:ascii="Verdana" w:hAnsi="Verdana" w:cs="Arial"/>
          <w:sz w:val="18"/>
          <w:szCs w:val="18"/>
          <w:lang w:val="nl"/>
        </w:rPr>
        <w:t>]</w:t>
      </w:r>
      <w:r w:rsidR="00415150" w:rsidRPr="006C2036">
        <w:rPr>
          <w:rFonts w:ascii="Verdana" w:hAnsi="Verdana" w:cs="Arial"/>
          <w:sz w:val="18"/>
          <w:szCs w:val="18"/>
          <w:lang w:val="nl"/>
        </w:rPr>
        <w:t>,</w:t>
      </w:r>
    </w:p>
    <w:p w14:paraId="365B09B9" w14:textId="676CDE39" w:rsidR="00415150" w:rsidRPr="006C2036" w:rsidRDefault="00415150" w:rsidP="006C2036">
      <w:pPr>
        <w:suppressAutoHyphens/>
        <w:ind w:right="-1"/>
        <w:rPr>
          <w:rFonts w:ascii="Verdana" w:hAnsi="Verdana" w:cs="Arial"/>
          <w:sz w:val="18"/>
          <w:szCs w:val="18"/>
          <w:lang w:val="nl"/>
        </w:rPr>
      </w:pPr>
      <w:r w:rsidRPr="006C2036">
        <w:rPr>
          <w:rFonts w:ascii="Verdana" w:hAnsi="Verdana" w:cs="Arial"/>
          <w:sz w:val="18"/>
          <w:szCs w:val="18"/>
          <w:lang w:val="nl"/>
        </w:rPr>
        <w:t xml:space="preserve">(statutair) gevestigd te </w:t>
      </w:r>
      <w:r w:rsidR="00BC0268" w:rsidRPr="006C2036">
        <w:rPr>
          <w:rFonts w:ascii="Verdana" w:hAnsi="Verdana" w:cs="Arial"/>
          <w:sz w:val="18"/>
          <w:szCs w:val="18"/>
          <w:lang w:val="nl"/>
        </w:rPr>
        <w:t>[…]</w:t>
      </w:r>
      <w:r w:rsidRPr="006C2036">
        <w:rPr>
          <w:rFonts w:ascii="Verdana" w:hAnsi="Verdana" w:cs="Arial"/>
          <w:sz w:val="18"/>
          <w:szCs w:val="18"/>
          <w:lang w:val="nl"/>
        </w:rPr>
        <w:t>,</w:t>
      </w:r>
    </w:p>
    <w:p w14:paraId="5D90BFB1" w14:textId="05A61FCC" w:rsidR="00415150" w:rsidRPr="006C2036" w:rsidRDefault="00961FD8" w:rsidP="006C2036">
      <w:pPr>
        <w:suppressAutoHyphens/>
        <w:ind w:right="-1"/>
        <w:rPr>
          <w:rFonts w:ascii="Verdana" w:hAnsi="Verdana" w:cs="Arial"/>
          <w:sz w:val="18"/>
          <w:szCs w:val="18"/>
          <w:lang w:val="nl"/>
        </w:rPr>
      </w:pPr>
      <w:r w:rsidRPr="006C2036">
        <w:rPr>
          <w:rFonts w:ascii="Verdana" w:hAnsi="Verdana" w:cs="Arial"/>
          <w:sz w:val="18"/>
          <w:szCs w:val="18"/>
          <w:lang w:val="nl"/>
        </w:rPr>
        <w:t xml:space="preserve">Te dezen </w:t>
      </w:r>
      <w:r w:rsidR="00415150" w:rsidRPr="006C2036">
        <w:rPr>
          <w:rFonts w:ascii="Verdana" w:hAnsi="Verdana" w:cs="Arial"/>
          <w:sz w:val="18"/>
          <w:szCs w:val="18"/>
          <w:lang w:val="nl"/>
        </w:rPr>
        <w:t>vertegenwoordigd door</w:t>
      </w:r>
      <w:r w:rsidR="006C2036" w:rsidRPr="006C2036">
        <w:rPr>
          <w:rFonts w:ascii="Verdana" w:hAnsi="Verdana" w:cs="Arial"/>
          <w:sz w:val="18"/>
          <w:szCs w:val="18"/>
          <w:lang w:val="nl"/>
        </w:rPr>
        <w:t>,</w:t>
      </w:r>
    </w:p>
    <w:p w14:paraId="22DE9C68" w14:textId="77777777" w:rsidR="006C2036" w:rsidRPr="006C2036" w:rsidRDefault="006C2036" w:rsidP="006C2036">
      <w:pPr>
        <w:suppressAutoHyphens/>
        <w:ind w:right="-1"/>
        <w:rPr>
          <w:rFonts w:ascii="Verdana" w:hAnsi="Verdana" w:cs="Arial"/>
          <w:sz w:val="18"/>
          <w:szCs w:val="18"/>
          <w:lang w:val="nl"/>
        </w:rPr>
      </w:pPr>
    </w:p>
    <w:p w14:paraId="4732DF1C" w14:textId="77777777" w:rsidR="006C2036" w:rsidRPr="006C2036" w:rsidRDefault="006C2036" w:rsidP="006C2036">
      <w:pPr>
        <w:suppressAutoHyphens/>
        <w:ind w:right="-1"/>
        <w:rPr>
          <w:rFonts w:ascii="Verdana" w:hAnsi="Verdana" w:cs="Arial"/>
          <w:sz w:val="18"/>
          <w:szCs w:val="18"/>
          <w:lang w:val="nl"/>
        </w:rPr>
      </w:pPr>
    </w:p>
    <w:p w14:paraId="299E9BD5" w14:textId="512302E5" w:rsidR="00415150" w:rsidRPr="00946F27" w:rsidRDefault="00415150" w:rsidP="006C2036">
      <w:pPr>
        <w:suppressAutoHyphens/>
        <w:ind w:right="-1"/>
        <w:rPr>
          <w:rFonts w:ascii="Verdana" w:hAnsi="Verdana" w:cs="Arial"/>
          <w:sz w:val="18"/>
          <w:szCs w:val="18"/>
          <w:lang w:val="nl"/>
        </w:rPr>
      </w:pPr>
      <w:r w:rsidRPr="006C2036">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30444FBC"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van Diensten op het gebied van </w:t>
      </w:r>
      <w:r w:rsidR="006C2036" w:rsidRPr="006C2036">
        <w:rPr>
          <w:rFonts w:ascii="Verdana" w:hAnsi="Verdana" w:cs="Arial"/>
          <w:sz w:val="18"/>
          <w:szCs w:val="18"/>
          <w:lang w:val="nl"/>
        </w:rPr>
        <w:t xml:space="preserve">het opstellen van </w:t>
      </w:r>
      <w:r w:rsidR="006C2036">
        <w:rPr>
          <w:rFonts w:ascii="Verdana" w:hAnsi="Verdana" w:cs="Arial"/>
          <w:sz w:val="18"/>
          <w:szCs w:val="18"/>
          <w:lang w:val="nl"/>
        </w:rPr>
        <w:t>B</w:t>
      </w:r>
      <w:r w:rsidR="006C2036" w:rsidRPr="006C2036">
        <w:rPr>
          <w:rFonts w:ascii="Verdana" w:hAnsi="Verdana" w:cs="Arial"/>
          <w:sz w:val="18"/>
          <w:szCs w:val="18"/>
          <w:lang w:val="nl"/>
        </w:rPr>
        <w:t xml:space="preserve">OEI-Inspecties </w:t>
      </w:r>
      <w:r w:rsidR="007740B7">
        <w:rPr>
          <w:rFonts w:ascii="Verdana" w:hAnsi="Verdana" w:cs="Arial"/>
          <w:sz w:val="18"/>
          <w:szCs w:val="18"/>
          <w:lang w:val="nl"/>
        </w:rPr>
        <w:t xml:space="preserve">conform </w:t>
      </w:r>
      <w:r w:rsidR="00C35C07">
        <w:rPr>
          <w:rFonts w:ascii="Verdana" w:hAnsi="Verdana" w:cs="Arial"/>
          <w:sz w:val="18"/>
          <w:szCs w:val="18"/>
          <w:lang w:val="nl"/>
        </w:rPr>
        <w:t>beschrijving in de Programma van Eisen</w:t>
      </w:r>
      <w:r w:rsidR="004D13CE">
        <w:rPr>
          <w:rFonts w:ascii="Verdana" w:hAnsi="Verdana" w:cs="Arial"/>
          <w:sz w:val="18"/>
          <w:szCs w:val="18"/>
          <w:lang w:val="nl"/>
        </w:rPr>
        <w:t>(Bijlage 3)</w:t>
      </w:r>
      <w:r w:rsidR="004F1426">
        <w:rPr>
          <w:rFonts w:ascii="Verdana" w:hAnsi="Verdana" w:cs="Arial"/>
          <w:sz w:val="18"/>
          <w:szCs w:val="18"/>
          <w:lang w:val="nl"/>
        </w:rPr>
        <w:t>,</w:t>
      </w:r>
      <w:r w:rsidR="00C35C07">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4F1426">
        <w:rPr>
          <w:rFonts w:ascii="Verdana" w:hAnsi="Verdana" w:cs="Arial"/>
          <w:sz w:val="18"/>
          <w:szCs w:val="18"/>
          <w:lang w:val="nl"/>
        </w:rPr>
        <w:t>,</w:t>
      </w:r>
      <w:r w:rsidR="00CA3FDB">
        <w:rPr>
          <w:rFonts w:ascii="Verdana" w:hAnsi="Verdana" w:cs="Arial"/>
          <w:sz w:val="18"/>
          <w:szCs w:val="18"/>
          <w:lang w:val="nl"/>
        </w:rPr>
        <w:t xml:space="preserve"> </w:t>
      </w:r>
      <w:r w:rsidR="00415150" w:rsidRPr="00946F27">
        <w:rPr>
          <w:rFonts w:ascii="Verdana" w:hAnsi="Verdana" w:cs="Arial"/>
          <w:sz w:val="18"/>
          <w:szCs w:val="18"/>
          <w:lang w:val="nl"/>
        </w:rPr>
        <w:t>vaste afspraken met</w:t>
      </w:r>
      <w:r w:rsidR="006C2036">
        <w:rPr>
          <w:rFonts w:ascii="Verdana" w:hAnsi="Verdana" w:cs="Arial"/>
          <w:sz w:val="18"/>
          <w:szCs w:val="18"/>
          <w:lang w:val="nl"/>
        </w:rPr>
        <w:t xml:space="preserve"> 1 </w:t>
      </w:r>
      <w:r w:rsidR="00415150" w:rsidRPr="00946F27">
        <w:rPr>
          <w:rFonts w:ascii="Verdana" w:hAnsi="Verdana" w:cs="Arial"/>
          <w:sz w:val="18"/>
          <w:szCs w:val="18"/>
          <w:lang w:val="nl"/>
        </w:rPr>
        <w:t>dienstverlener</w:t>
      </w:r>
      <w:r w:rsidR="006C2036">
        <w:rPr>
          <w:rFonts w:ascii="Verdana" w:hAnsi="Verdana" w:cs="Arial"/>
          <w:sz w:val="18"/>
          <w:szCs w:val="18"/>
          <w:lang w:val="nl"/>
        </w:rPr>
        <w:t xml:space="preserve">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413EB0FC" w:rsidR="00606148" w:rsidRPr="00C9758B" w:rsidRDefault="00606148" w:rsidP="00C9758B">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 xml:space="preserve">daarmee de opdracht voor </w:t>
      </w:r>
      <w:r w:rsidR="006C2036">
        <w:rPr>
          <w:rFonts w:ascii="Verdana" w:hAnsi="Verdana" w:cs="Arial"/>
          <w:sz w:val="18"/>
          <w:szCs w:val="18"/>
          <w:lang w:val="nl"/>
        </w:rPr>
        <w:t>het opstellen van BOEI-Inspecties</w:t>
      </w:r>
      <w:r w:rsidRPr="00C9758B">
        <w:rPr>
          <w:rFonts w:ascii="Verdana" w:hAnsi="Verdana" w:cs="Arial"/>
          <w:sz w:val="18"/>
          <w:szCs w:val="18"/>
          <w:lang w:val="nl"/>
        </w:rPr>
        <w:t xml:space="preserve"> heeft aanbesteed door middel van </w:t>
      </w:r>
      <w:r w:rsidR="00D751A3">
        <w:rPr>
          <w:rFonts w:ascii="Verdana" w:hAnsi="Verdana" w:cs="Arial"/>
          <w:sz w:val="18"/>
          <w:szCs w:val="18"/>
          <w:lang w:val="nl"/>
        </w:rPr>
        <w:t>E</w:t>
      </w:r>
      <w:r w:rsidR="006C2036">
        <w:rPr>
          <w:rFonts w:ascii="Verdana" w:hAnsi="Verdana" w:cs="Arial"/>
          <w:sz w:val="18"/>
          <w:szCs w:val="18"/>
          <w:lang w:val="nl"/>
        </w:rPr>
        <w:t xml:space="preserve">uropese openbare procedure </w:t>
      </w:r>
      <w:r w:rsidR="007740B7">
        <w:rPr>
          <w:rFonts w:ascii="Verdana" w:hAnsi="Verdana" w:cs="Arial"/>
          <w:sz w:val="18"/>
          <w:szCs w:val="18"/>
          <w:lang w:val="nl"/>
        </w:rPr>
        <w:t>(</w:t>
      </w:r>
      <w:r w:rsidR="006C2036">
        <w:rPr>
          <w:rFonts w:ascii="Verdana" w:hAnsi="Verdana" w:cs="Arial"/>
          <w:sz w:val="18"/>
          <w:szCs w:val="18"/>
          <w:lang w:val="nl"/>
        </w:rPr>
        <w:t>ARW 2016</w:t>
      </w:r>
      <w:r w:rsidR="007740B7">
        <w:rPr>
          <w:rFonts w:ascii="Verdana" w:hAnsi="Verdana" w:cs="Arial"/>
          <w:sz w:val="18"/>
          <w:szCs w:val="18"/>
          <w:lang w:val="nl"/>
        </w:rPr>
        <w:t>)</w:t>
      </w:r>
      <w:r w:rsidRPr="00C9758B">
        <w:rPr>
          <w:rFonts w:ascii="Verdana" w:hAnsi="Verdana" w:cs="Arial"/>
          <w:sz w:val="18"/>
          <w:szCs w:val="18"/>
          <w:lang w:val="nl"/>
        </w:rPr>
        <w:t>;</w:t>
      </w:r>
    </w:p>
    <w:p w14:paraId="70979B91" w14:textId="77777777" w:rsidR="008B628C" w:rsidRPr="00C9758B" w:rsidRDefault="008B628C" w:rsidP="008B628C">
      <w:pPr>
        <w:suppressAutoHyphens/>
        <w:ind w:right="-1"/>
        <w:rPr>
          <w:rFonts w:ascii="Verdana" w:hAnsi="Verdana" w:cs="Arial"/>
          <w:sz w:val="18"/>
          <w:szCs w:val="18"/>
          <w:lang w:val="nl"/>
        </w:rPr>
      </w:pPr>
    </w:p>
    <w:p w14:paraId="081000C2" w14:textId="3770F12D" w:rsidR="00606148" w:rsidRPr="00C9758B" w:rsidRDefault="00606148" w:rsidP="00606148">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006C2036" w:rsidRPr="006C2036">
        <w:rPr>
          <w:rFonts w:ascii="Verdana" w:hAnsi="Verdana" w:cs="Arial"/>
          <w:sz w:val="18"/>
          <w:szCs w:val="18"/>
          <w:lang w:val="nl"/>
        </w:rPr>
        <w:t>Opdrachtgever</w:t>
      </w:r>
      <w:r w:rsidR="009722BF">
        <w:rPr>
          <w:rFonts w:ascii="Verdana" w:hAnsi="Verdana" w:cs="Arial"/>
          <w:sz w:val="18"/>
          <w:szCs w:val="18"/>
          <w:lang w:val="nl"/>
        </w:rPr>
        <w:t xml:space="preserve"> na aanleiding van een Europese openbare procedure</w:t>
      </w:r>
      <w:r w:rsidR="006C2036" w:rsidRPr="006C2036">
        <w:rPr>
          <w:rFonts w:ascii="Verdana" w:hAnsi="Verdana" w:cs="Arial"/>
          <w:sz w:val="18"/>
          <w:szCs w:val="18"/>
          <w:lang w:val="nl"/>
        </w:rPr>
        <w:t xml:space="preserve"> de inschrijving van Opdrachtnemer als de beste prijs-kwaliteitverhouding heeft beoordeeld</w:t>
      </w:r>
      <w:r w:rsidR="006C2036">
        <w:rPr>
          <w:rFonts w:ascii="Verdana" w:hAnsi="Verdana" w:cs="Arial"/>
          <w:sz w:val="18"/>
          <w:szCs w:val="18"/>
          <w:lang w:val="nl"/>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37CD2142"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00A73590">
        <w:rPr>
          <w:rFonts w:ascii="Verdana" w:hAnsi="Verdana" w:cs="Arial"/>
          <w:sz w:val="18"/>
          <w:szCs w:val="18"/>
          <w:lang w:val="nl"/>
        </w:rPr>
        <w:t>d.d.</w:t>
      </w:r>
      <w:r w:rsidR="004F1426">
        <w:rPr>
          <w:rFonts w:ascii="Verdana" w:hAnsi="Verdana" w:cs="Arial"/>
          <w:sz w:val="18"/>
          <w:szCs w:val="18"/>
          <w:lang w:val="nl"/>
        </w:rPr>
        <w:t xml:space="preserve"> (…)</w:t>
      </w:r>
      <w:r w:rsidR="00A73590">
        <w:rPr>
          <w:rFonts w:ascii="Verdana" w:hAnsi="Verdana" w:cs="Arial"/>
          <w:sz w:val="18"/>
          <w:szCs w:val="18"/>
          <w:lang w:val="nl"/>
        </w:rPr>
        <w:t xml:space="preserve"> </w:t>
      </w:r>
      <w:r w:rsidRPr="00C9758B">
        <w:rPr>
          <w:rFonts w:ascii="Verdana" w:hAnsi="Verdana" w:cs="Arial"/>
          <w:sz w:val="18"/>
          <w:szCs w:val="18"/>
          <w:lang w:val="nl"/>
        </w:rPr>
        <w:t>heeft gegund aan Opdrachtnemer</w:t>
      </w:r>
      <w:r w:rsidR="006C2036">
        <w:rPr>
          <w:rFonts w:ascii="Verdana" w:hAnsi="Verdana" w:cs="Arial"/>
          <w:sz w:val="18"/>
          <w:szCs w:val="18"/>
          <w:lang w:val="nl"/>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1E8E83AB" w14:textId="77777777" w:rsidR="009722BF" w:rsidRPr="00946F27" w:rsidRDefault="009722BF" w:rsidP="009722BF">
      <w:pPr>
        <w:suppressAutoHyphens/>
        <w:ind w:right="-1"/>
        <w:rPr>
          <w:rFonts w:ascii="Verdana" w:hAnsi="Verdana" w:cs="Arial"/>
          <w:sz w:val="18"/>
          <w:szCs w:val="18"/>
          <w:lang w:val="nl"/>
        </w:rPr>
      </w:pPr>
      <w:r w:rsidRPr="00946F27">
        <w:rPr>
          <w:rFonts w:ascii="Verdana" w:hAnsi="Verdana" w:cs="Arial"/>
          <w:sz w:val="18"/>
          <w:szCs w:val="18"/>
          <w:lang w:val="nl"/>
        </w:rPr>
        <w:t xml:space="preserve">In deze Raamovereenkomst wordt een aantal begrippen met een beginhoofdletter gebruikt. </w:t>
      </w:r>
      <w:r>
        <w:rPr>
          <w:rFonts w:ascii="Verdana" w:hAnsi="Verdana" w:cs="Arial"/>
          <w:sz w:val="18"/>
          <w:szCs w:val="18"/>
          <w:lang w:val="nl"/>
        </w:rPr>
        <w:t>D</w:t>
      </w:r>
      <w:r w:rsidRPr="00946F27">
        <w:rPr>
          <w:rFonts w:ascii="Verdana" w:hAnsi="Verdana" w:cs="Arial"/>
          <w:sz w:val="18"/>
          <w:szCs w:val="18"/>
          <w:lang w:val="nl"/>
        </w:rPr>
        <w:t xml:space="preserve">e betekenis </w:t>
      </w:r>
      <w:r>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 xml:space="preserve">voorwaarden voor het verstrekken van opdrachten tot het </w:t>
      </w:r>
      <w:r>
        <w:rPr>
          <w:rFonts w:ascii="Verdana" w:hAnsi="Verdana" w:cs="Arial"/>
          <w:sz w:val="18"/>
          <w:szCs w:val="18"/>
          <w:lang w:val="nl"/>
        </w:rPr>
        <w:t>uitvoeren</w:t>
      </w:r>
      <w:r w:rsidRPr="00946F27">
        <w:rPr>
          <w:rFonts w:ascii="Verdana" w:hAnsi="Verdana" w:cs="Arial"/>
          <w:sz w:val="18"/>
          <w:szCs w:val="18"/>
          <w:lang w:val="nl"/>
        </w:rPr>
        <w:t xml:space="preserve"> van Diensten </w:t>
      </w:r>
      <w:r>
        <w:rPr>
          <w:rFonts w:ascii="Verdana" w:hAnsi="Verdana" w:cs="Arial"/>
          <w:sz w:val="18"/>
          <w:szCs w:val="18"/>
          <w:lang w:val="nl"/>
        </w:rPr>
        <w:t>2025</w:t>
      </w:r>
      <w:r w:rsidRPr="00946F27">
        <w:rPr>
          <w:rFonts w:ascii="Verdana" w:hAnsi="Verdana" w:cs="Arial"/>
          <w:sz w:val="18"/>
          <w:szCs w:val="18"/>
          <w:lang w:val="nl"/>
        </w:rPr>
        <w:t xml:space="preserve"> (ARVODI-</w:t>
      </w:r>
      <w:r>
        <w:rPr>
          <w:rFonts w:ascii="Verdana" w:hAnsi="Verdana" w:cs="Arial"/>
          <w:sz w:val="18"/>
          <w:szCs w:val="18"/>
          <w:lang w:val="nl"/>
        </w:rPr>
        <w:t>2025</w:t>
      </w:r>
      <w:r w:rsidRPr="00946F27">
        <w:rPr>
          <w:rFonts w:ascii="Verdana" w:hAnsi="Verdana" w:cs="Arial"/>
          <w:sz w:val="18"/>
          <w:szCs w:val="18"/>
          <w:lang w:val="nl"/>
        </w:rPr>
        <w:t>). In aanvulling daarop wordt onder de volgende begrippen in deze Raamovereenkomst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1C46E2CA"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004F1426">
        <w:rPr>
          <w:rFonts w:ascii="Verdana" w:hAnsi="Verdana" w:cs="Arial"/>
          <w:sz w:val="18"/>
          <w:szCs w:val="18"/>
          <w:lang w:val="nl"/>
        </w:rPr>
        <w:t>Alle</w:t>
      </w:r>
      <w:r w:rsidR="004F1426" w:rsidRPr="004A0DF2">
        <w:rPr>
          <w:rFonts w:ascii="Verdana" w:hAnsi="Verdana" w:cs="Arial"/>
          <w:sz w:val="18"/>
          <w:szCs w:val="18"/>
          <w:lang w:val="nl"/>
        </w:rPr>
        <w:t xml:space="preserve"> </w:t>
      </w:r>
      <w:r w:rsidRPr="004A0DF2">
        <w:rPr>
          <w:rFonts w:ascii="Verdana" w:hAnsi="Verdana" w:cs="Arial"/>
          <w:sz w:val="18"/>
          <w:szCs w:val="18"/>
          <w:lang w:val="nl"/>
        </w:rPr>
        <w:t>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0D4BD785"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w:t>
      </w:r>
      <w:r w:rsidRPr="006C2036">
        <w:rPr>
          <w:rFonts w:ascii="Verdana" w:hAnsi="Verdana" w:cs="Arial"/>
          <w:sz w:val="18"/>
          <w:szCs w:val="18"/>
          <w:lang w:val="nl"/>
        </w:rPr>
        <w:t xml:space="preserve">de </w:t>
      </w:r>
      <w:r w:rsidR="00DF4B70" w:rsidRPr="006C2036">
        <w:rPr>
          <w:rFonts w:ascii="Verdana" w:hAnsi="Verdana" w:cs="Arial"/>
          <w:sz w:val="18"/>
          <w:szCs w:val="18"/>
          <w:lang w:val="nl"/>
        </w:rPr>
        <w:t>E</w:t>
      </w:r>
      <w:r w:rsidRPr="006C2036">
        <w:rPr>
          <w:rFonts w:ascii="Verdana" w:hAnsi="Verdana" w:cs="Arial"/>
          <w:sz w:val="18"/>
          <w:szCs w:val="18"/>
          <w:lang w:val="nl"/>
        </w:rPr>
        <w:t>uropese aanbesteding</w:t>
      </w:r>
      <w:r w:rsidR="006C2036">
        <w:rPr>
          <w:rFonts w:ascii="Verdana" w:hAnsi="Verdana" w:cs="Arial"/>
          <w:sz w:val="18"/>
          <w:szCs w:val="18"/>
          <w:lang w:val="nl"/>
        </w:rPr>
        <w:t xml:space="preserve"> “BOEI-Inspecties” </w:t>
      </w:r>
      <w:r w:rsidRPr="00946F27">
        <w:rPr>
          <w:rFonts w:ascii="Verdana" w:hAnsi="Verdana" w:cs="Arial"/>
          <w:sz w:val="18"/>
          <w:szCs w:val="18"/>
          <w:lang w:val="nl"/>
        </w:rPr>
        <w:t>met kenmerk</w:t>
      </w:r>
      <w:r w:rsidR="00E70C0F">
        <w:rPr>
          <w:rFonts w:ascii="Verdana" w:hAnsi="Verdana" w:cs="Arial"/>
          <w:sz w:val="18"/>
          <w:szCs w:val="18"/>
          <w:lang w:val="nl"/>
        </w:rPr>
        <w:t xml:space="preserve"> </w:t>
      </w:r>
      <w:r w:rsidR="006C2036" w:rsidRPr="006C2036">
        <w:rPr>
          <w:rFonts w:ascii="Verdana" w:hAnsi="Verdana" w:cs="Arial"/>
          <w:sz w:val="18"/>
          <w:szCs w:val="18"/>
          <w:lang w:val="nl"/>
        </w:rPr>
        <w:t xml:space="preserve">6291492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6C2036">
        <w:rPr>
          <w:rFonts w:ascii="Verdana" w:hAnsi="Verdana" w:cs="Arial"/>
          <w:sz w:val="18"/>
          <w:szCs w:val="18"/>
          <w:lang w:val="nl"/>
        </w:rPr>
        <w:t xml:space="preserve">(……) </w:t>
      </w:r>
      <w:r w:rsidRPr="00C9758B">
        <w:rPr>
          <w:rFonts w:ascii="Verdana" w:hAnsi="Verdana" w:cs="Arial"/>
          <w:sz w:val="18"/>
          <w:szCs w:val="18"/>
          <w:lang w:val="nl"/>
        </w:rPr>
        <w:t>met kenmerk</w:t>
      </w:r>
      <w:r w:rsidR="006C2036">
        <w:rPr>
          <w:rFonts w:ascii="Verdana" w:hAnsi="Verdana" w:cs="Arial"/>
          <w:sz w:val="18"/>
          <w:szCs w:val="18"/>
          <w:lang w:val="nl"/>
        </w:rPr>
        <w:t xml:space="preserve"> ….</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7BD48578" w14:textId="47B3A175" w:rsidR="00415150" w:rsidRPr="00C9758B" w:rsidRDefault="00415150" w:rsidP="00946F27">
      <w:pPr>
        <w:suppressAutoHyphens/>
        <w:ind w:right="-1"/>
        <w:rPr>
          <w:rFonts w:ascii="Verdana" w:hAnsi="Verdana" w:cs="Arial"/>
          <w:sz w:val="18"/>
          <w:szCs w:val="18"/>
          <w:u w:val="single"/>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w:t>
      </w:r>
      <w:r w:rsidR="00CD66F5" w:rsidRPr="00C9758B">
        <w:rPr>
          <w:rFonts w:ascii="Verdana" w:hAnsi="Verdana" w:cs="Arial"/>
          <w:sz w:val="18"/>
          <w:szCs w:val="18"/>
          <w:lang w:val="nl"/>
        </w:rPr>
        <w:t>de nadere overeenkomst tussen Opdrachtgever en Opdrachtnemer tot het uitvoeren van Diensten;</w:t>
      </w: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A81911" w:rsidRDefault="00B77AA5" w:rsidP="00946F27">
      <w:pPr>
        <w:suppressAutoHyphens/>
        <w:ind w:right="-1"/>
        <w:rPr>
          <w:rFonts w:ascii="Verdana" w:hAnsi="Verdana" w:cs="Arial"/>
          <w:sz w:val="18"/>
          <w:szCs w:val="18"/>
          <w:lang w:val="nl"/>
        </w:rPr>
      </w:pPr>
    </w:p>
    <w:p w14:paraId="2483E93E" w14:textId="2FBCAF6D" w:rsidR="00415150" w:rsidRPr="00A81911" w:rsidRDefault="00415150" w:rsidP="00B77081">
      <w:pPr>
        <w:pStyle w:val="Lijstalinea"/>
        <w:numPr>
          <w:ilvl w:val="0"/>
          <w:numId w:val="37"/>
        </w:numPr>
        <w:suppressAutoHyphens/>
        <w:ind w:right="-1"/>
        <w:rPr>
          <w:rFonts w:ascii="Verdana" w:hAnsi="Verdana" w:cs="Arial"/>
          <w:b/>
          <w:bCs/>
          <w:sz w:val="18"/>
          <w:szCs w:val="18"/>
          <w:lang w:val="nl"/>
        </w:rPr>
      </w:pPr>
      <w:r w:rsidRPr="00A81911">
        <w:rPr>
          <w:rFonts w:ascii="Verdana" w:hAnsi="Verdana" w:cs="Arial"/>
          <w:b/>
          <w:bCs/>
          <w:sz w:val="18"/>
          <w:szCs w:val="18"/>
          <w:lang w:val="nl"/>
        </w:rPr>
        <w:t xml:space="preserve">Voorwerp van de </w:t>
      </w:r>
      <w:r w:rsidR="00432B7D" w:rsidRPr="00A81911">
        <w:rPr>
          <w:rFonts w:ascii="Verdana" w:hAnsi="Verdana" w:cs="Arial"/>
          <w:b/>
          <w:bCs/>
          <w:sz w:val="18"/>
          <w:szCs w:val="18"/>
          <w:lang w:val="nl"/>
        </w:rPr>
        <w:t>Raamo</w:t>
      </w:r>
      <w:r w:rsidRPr="00A81911">
        <w:rPr>
          <w:rFonts w:ascii="Verdana" w:hAnsi="Verdana" w:cs="Arial"/>
          <w:b/>
          <w:bCs/>
          <w:sz w:val="18"/>
          <w:szCs w:val="18"/>
          <w:lang w:val="nl"/>
        </w:rPr>
        <w:t>vereenkomst</w:t>
      </w:r>
    </w:p>
    <w:p w14:paraId="07785E0C" w14:textId="77777777" w:rsidR="00B77081" w:rsidRPr="00A81911" w:rsidRDefault="00B77081" w:rsidP="00B77081">
      <w:pPr>
        <w:suppressAutoHyphens/>
        <w:ind w:right="-1"/>
        <w:rPr>
          <w:rFonts w:ascii="Verdana" w:hAnsi="Verdana" w:cs="Arial"/>
          <w:sz w:val="18"/>
          <w:szCs w:val="18"/>
          <w:lang w:val="nl"/>
        </w:rPr>
      </w:pPr>
    </w:p>
    <w:p w14:paraId="31A7D526" w14:textId="77777777" w:rsidR="00B77081" w:rsidRPr="00A81911" w:rsidRDefault="00B77081" w:rsidP="00E279F3">
      <w:pPr>
        <w:suppressAutoHyphens/>
        <w:ind w:left="567" w:right="-1" w:hanging="567"/>
        <w:rPr>
          <w:rFonts w:ascii="Verdana" w:hAnsi="Verdana" w:cs="Arial"/>
          <w:sz w:val="18"/>
          <w:szCs w:val="18"/>
          <w:lang w:val="nl"/>
        </w:rPr>
      </w:pPr>
    </w:p>
    <w:p w14:paraId="508709D1" w14:textId="679083DF" w:rsidR="00B77081" w:rsidRPr="00A81911" w:rsidRDefault="00B77081" w:rsidP="00B77081">
      <w:pPr>
        <w:pStyle w:val="Lijstalinea"/>
        <w:numPr>
          <w:ilvl w:val="1"/>
          <w:numId w:val="39"/>
        </w:numPr>
        <w:suppressAutoHyphens/>
        <w:ind w:right="-1"/>
        <w:rPr>
          <w:rFonts w:ascii="Verdana" w:hAnsi="Verdana" w:cs="Arial"/>
          <w:sz w:val="18"/>
          <w:szCs w:val="18"/>
          <w:lang w:val="nl"/>
        </w:rPr>
      </w:pPr>
      <w:r w:rsidRPr="00A81911">
        <w:rPr>
          <w:rFonts w:ascii="Verdana" w:hAnsi="Verdana" w:cs="Arial"/>
          <w:sz w:val="18"/>
          <w:szCs w:val="18"/>
          <w:lang w:val="nl"/>
        </w:rPr>
        <w:t>De scope van de Raamovereenkomst betreft het volgende:</w:t>
      </w:r>
    </w:p>
    <w:p w14:paraId="470DDB18" w14:textId="77777777" w:rsidR="00B77081" w:rsidRPr="00A81911" w:rsidRDefault="00B77081" w:rsidP="00B77081">
      <w:pPr>
        <w:pStyle w:val="Plattetekst"/>
        <w:ind w:right="533"/>
      </w:pPr>
    </w:p>
    <w:p w14:paraId="3E1ECEC6" w14:textId="514ED821" w:rsidR="00B77081" w:rsidRPr="00A81911" w:rsidRDefault="00C97A08" w:rsidP="00B77081">
      <w:pPr>
        <w:pStyle w:val="Plattetekst"/>
        <w:spacing w:before="1"/>
        <w:ind w:right="470"/>
      </w:pPr>
      <w:r w:rsidRPr="00A81911">
        <w:t xml:space="preserve">De scope van de raamovereenkomst bestaat uit het opstellen van BOEI-inspecties in de door het Rijksvastgoedbedrijf aangewezen gebouwen, met als doel inzicht te geven in de integrale onderhoudsbehoefte van deze gebouwen, eventueel in combinatie met een monumentinspectie. </w:t>
      </w:r>
      <w:r w:rsidR="00B77081" w:rsidRPr="00A81911">
        <w:t>Een</w:t>
      </w:r>
      <w:r w:rsidR="00B77081" w:rsidRPr="00A81911">
        <w:rPr>
          <w:spacing w:val="-4"/>
        </w:rPr>
        <w:t xml:space="preserve"> </w:t>
      </w:r>
      <w:r w:rsidR="00B77081" w:rsidRPr="00A81911">
        <w:t>BOEI</w:t>
      </w:r>
      <w:r w:rsidR="00B77081" w:rsidRPr="00A81911">
        <w:rPr>
          <w:spacing w:val="-2"/>
        </w:rPr>
        <w:t xml:space="preserve"> </w:t>
      </w:r>
      <w:r w:rsidR="00B77081" w:rsidRPr="00A81911">
        <w:t>inspectie</w:t>
      </w:r>
      <w:r w:rsidR="00B77081" w:rsidRPr="00A81911">
        <w:rPr>
          <w:spacing w:val="-3"/>
        </w:rPr>
        <w:t xml:space="preserve"> </w:t>
      </w:r>
      <w:r w:rsidR="00B77081" w:rsidRPr="00A81911">
        <w:t>moet</w:t>
      </w:r>
      <w:r w:rsidR="00B77081" w:rsidRPr="00A81911">
        <w:rPr>
          <w:spacing w:val="-2"/>
        </w:rPr>
        <w:t xml:space="preserve"> </w:t>
      </w:r>
      <w:r w:rsidR="00B77081" w:rsidRPr="00A81911">
        <w:t>Overeenkomstig</w:t>
      </w:r>
      <w:r w:rsidR="00B77081" w:rsidRPr="00A81911">
        <w:rPr>
          <w:spacing w:val="-3"/>
        </w:rPr>
        <w:t xml:space="preserve"> </w:t>
      </w:r>
      <w:r w:rsidR="00B77081" w:rsidRPr="00A81911">
        <w:t>de</w:t>
      </w:r>
      <w:r w:rsidR="00B77081" w:rsidRPr="00A81911">
        <w:rPr>
          <w:spacing w:val="-5"/>
        </w:rPr>
        <w:t xml:space="preserve"> laatste ver</w:t>
      </w:r>
      <w:r w:rsidR="00B77081" w:rsidRPr="00A81911">
        <w:t>sie</w:t>
      </w:r>
      <w:r w:rsidR="00B77081" w:rsidRPr="00A81911">
        <w:rPr>
          <w:spacing w:val="-3"/>
        </w:rPr>
        <w:t xml:space="preserve"> </w:t>
      </w:r>
      <w:r w:rsidR="00B77081" w:rsidRPr="00A81911">
        <w:t>van</w:t>
      </w:r>
      <w:r w:rsidR="00B77081" w:rsidRPr="00A81911">
        <w:rPr>
          <w:spacing w:val="-4"/>
        </w:rPr>
        <w:t xml:space="preserve"> </w:t>
      </w:r>
      <w:r w:rsidR="00B77081" w:rsidRPr="00A81911">
        <w:t>de</w:t>
      </w:r>
      <w:r w:rsidR="00B77081" w:rsidRPr="00A81911">
        <w:rPr>
          <w:spacing w:val="-3"/>
        </w:rPr>
        <w:t xml:space="preserve"> </w:t>
      </w:r>
      <w:r w:rsidR="00B77081" w:rsidRPr="00A81911">
        <w:t>handboeken</w:t>
      </w:r>
      <w:r w:rsidR="00B77081" w:rsidRPr="00A81911">
        <w:rPr>
          <w:spacing w:val="-4"/>
        </w:rPr>
        <w:t xml:space="preserve"> </w:t>
      </w:r>
      <w:r w:rsidR="00B77081" w:rsidRPr="00A81911">
        <w:t xml:space="preserve">RVB BOEI opgesteld worden. </w:t>
      </w:r>
    </w:p>
    <w:p w14:paraId="727C5579" w14:textId="77777777" w:rsidR="00C97A08" w:rsidRPr="00A81911" w:rsidRDefault="00B77081" w:rsidP="00B77081">
      <w:pPr>
        <w:pStyle w:val="Plattetekst"/>
        <w:spacing w:before="1"/>
        <w:ind w:right="470"/>
      </w:pPr>
      <w:r w:rsidRPr="00A81911">
        <w:t>De BOEI inspecties bestrijken de disciplines en thema’s zoals aangegeven in onderstaande</w:t>
      </w:r>
      <w:r w:rsidRPr="00A81911">
        <w:rPr>
          <w:spacing w:val="-3"/>
        </w:rPr>
        <w:t xml:space="preserve"> </w:t>
      </w:r>
      <w:r w:rsidR="00C97A08" w:rsidRPr="00A81911">
        <w:t xml:space="preserve">tabel. </w:t>
      </w:r>
    </w:p>
    <w:p w14:paraId="2DC84DE7" w14:textId="77777777" w:rsidR="00C97A08" w:rsidRPr="00A81911" w:rsidRDefault="00C97A08" w:rsidP="00B77081">
      <w:pPr>
        <w:pStyle w:val="Plattetekst"/>
        <w:spacing w:before="1"/>
        <w:ind w:right="470"/>
      </w:pPr>
    </w:p>
    <w:p w14:paraId="0444768D" w14:textId="78615927" w:rsidR="00B77081" w:rsidRPr="00A81911" w:rsidRDefault="00C97A08" w:rsidP="00B77081">
      <w:pPr>
        <w:pStyle w:val="Plattetekst"/>
        <w:spacing w:before="1"/>
        <w:ind w:right="470"/>
        <w:rPr>
          <w:spacing w:val="-2"/>
        </w:rPr>
      </w:pPr>
      <w:r w:rsidRPr="00A81911">
        <w:t>N</w:t>
      </w:r>
      <w:r w:rsidR="00B77081" w:rsidRPr="00A81911">
        <w:t>iet</w:t>
      </w:r>
      <w:r w:rsidR="00B77081" w:rsidRPr="00A81911">
        <w:rPr>
          <w:spacing w:val="-3"/>
        </w:rPr>
        <w:t xml:space="preserve"> </w:t>
      </w:r>
      <w:r w:rsidR="00B77081" w:rsidRPr="00A81911">
        <w:t>alle</w:t>
      </w:r>
      <w:r w:rsidR="00B77081" w:rsidRPr="00A81911">
        <w:rPr>
          <w:spacing w:val="-4"/>
        </w:rPr>
        <w:t xml:space="preserve"> </w:t>
      </w:r>
      <w:r w:rsidR="00B77081" w:rsidRPr="00A81911">
        <w:t>disciplines</w:t>
      </w:r>
      <w:r w:rsidR="00B77081" w:rsidRPr="00A81911">
        <w:rPr>
          <w:spacing w:val="-5"/>
        </w:rPr>
        <w:t xml:space="preserve"> </w:t>
      </w:r>
      <w:r w:rsidR="00B77081" w:rsidRPr="00A81911">
        <w:t>en</w:t>
      </w:r>
      <w:r w:rsidR="00B77081" w:rsidRPr="00A81911">
        <w:rPr>
          <w:spacing w:val="-5"/>
        </w:rPr>
        <w:t xml:space="preserve"> </w:t>
      </w:r>
      <w:r w:rsidR="00B77081" w:rsidRPr="00A81911">
        <w:t>thema’s</w:t>
      </w:r>
      <w:r w:rsidR="00B77081" w:rsidRPr="00A81911">
        <w:rPr>
          <w:spacing w:val="-5"/>
        </w:rPr>
        <w:t xml:space="preserve"> </w:t>
      </w:r>
      <w:r w:rsidR="00B77081" w:rsidRPr="00A81911">
        <w:t>hoeven</w:t>
      </w:r>
      <w:r w:rsidR="00B77081" w:rsidRPr="00A81911">
        <w:rPr>
          <w:spacing w:val="-5"/>
        </w:rPr>
        <w:t xml:space="preserve"> </w:t>
      </w:r>
      <w:r w:rsidR="00B77081" w:rsidRPr="00A81911">
        <w:t>altijd</w:t>
      </w:r>
      <w:r w:rsidR="00B77081" w:rsidRPr="00A81911">
        <w:rPr>
          <w:spacing w:val="-4"/>
        </w:rPr>
        <w:t xml:space="preserve"> </w:t>
      </w:r>
      <w:r w:rsidR="00B77081" w:rsidRPr="00A81911">
        <w:t>geïnspecteerd</w:t>
      </w:r>
      <w:r w:rsidR="00B77081" w:rsidRPr="00A81911">
        <w:rPr>
          <w:spacing w:val="-4"/>
        </w:rPr>
        <w:t xml:space="preserve"> </w:t>
      </w:r>
      <w:r w:rsidR="00B77081" w:rsidRPr="00A81911">
        <w:t xml:space="preserve">te </w:t>
      </w:r>
      <w:r w:rsidR="00B77081" w:rsidRPr="00A81911">
        <w:rPr>
          <w:spacing w:val="-2"/>
        </w:rPr>
        <w:t>worden.</w:t>
      </w:r>
    </w:p>
    <w:p w14:paraId="3EEF5699" w14:textId="4D332358" w:rsidR="00B77081" w:rsidRPr="00A81911" w:rsidRDefault="00B77081" w:rsidP="00B77081">
      <w:pPr>
        <w:pStyle w:val="Plattetekst"/>
        <w:spacing w:before="1"/>
        <w:ind w:right="470"/>
      </w:pPr>
      <w:r w:rsidRPr="00A81911">
        <w:rPr>
          <w:spacing w:val="-2"/>
        </w:rPr>
        <w:t>De Rijkspanden zullen</w:t>
      </w:r>
      <w:r w:rsidR="00C97A08" w:rsidRPr="00A81911">
        <w:rPr>
          <w:spacing w:val="-2"/>
        </w:rPr>
        <w:t xml:space="preserve"> </w:t>
      </w:r>
      <w:r w:rsidR="00B12DD2" w:rsidRPr="00A81911">
        <w:rPr>
          <w:spacing w:val="-2"/>
        </w:rPr>
        <w:t xml:space="preserve">in principe </w:t>
      </w:r>
      <w:r w:rsidR="00C97A08" w:rsidRPr="00A81911">
        <w:rPr>
          <w:spacing w:val="-2"/>
        </w:rPr>
        <w:t>a</w:t>
      </w:r>
      <w:r w:rsidRPr="00A81911">
        <w:rPr>
          <w:spacing w:val="-2"/>
        </w:rPr>
        <w:t>lleen Bouwkundig worden geïnspecteerd, de defensie objecten in zijn geheel. Zie voor de demarcatie van de inspectie disciplines onderstaande tabel.</w:t>
      </w:r>
    </w:p>
    <w:p w14:paraId="7EDA0F29" w14:textId="77777777" w:rsidR="00B77081" w:rsidRPr="00A81911" w:rsidRDefault="00B77081" w:rsidP="00B77081">
      <w:pPr>
        <w:pStyle w:val="Plattetekst"/>
        <w:spacing w:before="1"/>
        <w:ind w:right="47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0"/>
        <w:gridCol w:w="1147"/>
        <w:gridCol w:w="1149"/>
        <w:gridCol w:w="1082"/>
        <w:gridCol w:w="1137"/>
      </w:tblGrid>
      <w:tr w:rsidR="00A81911" w:rsidRPr="00A81911" w14:paraId="200CF037" w14:textId="77777777" w:rsidTr="00EE3B96">
        <w:trPr>
          <w:trHeight w:val="777"/>
        </w:trPr>
        <w:tc>
          <w:tcPr>
            <w:tcW w:w="2090" w:type="dxa"/>
          </w:tcPr>
          <w:p w14:paraId="0E848119" w14:textId="77777777" w:rsidR="00B77081" w:rsidRPr="00A81911" w:rsidRDefault="00B77081" w:rsidP="00EE3B96">
            <w:pPr>
              <w:pStyle w:val="TableParagraph"/>
              <w:spacing w:before="2"/>
              <w:ind w:left="942"/>
              <w:rPr>
                <w:sz w:val="16"/>
              </w:rPr>
            </w:pPr>
            <w:r w:rsidRPr="00A81911">
              <w:rPr>
                <w:spacing w:val="-2"/>
                <w:sz w:val="16"/>
              </w:rPr>
              <w:t>Vakdiscipline</w:t>
            </w:r>
          </w:p>
          <w:p w14:paraId="0C595076" w14:textId="77777777" w:rsidR="00B77081" w:rsidRPr="00A81911" w:rsidRDefault="00B77081" w:rsidP="00EE3B96">
            <w:pPr>
              <w:pStyle w:val="TableParagraph"/>
              <w:spacing w:before="194"/>
              <w:ind w:left="0"/>
              <w:rPr>
                <w:sz w:val="16"/>
              </w:rPr>
            </w:pPr>
          </w:p>
          <w:p w14:paraId="59707111" w14:textId="77777777" w:rsidR="00B77081" w:rsidRPr="00A81911" w:rsidRDefault="00B77081" w:rsidP="00EE3B96">
            <w:pPr>
              <w:pStyle w:val="TableParagraph"/>
              <w:spacing w:line="172" w:lineRule="exact"/>
              <w:rPr>
                <w:sz w:val="16"/>
              </w:rPr>
            </w:pPr>
            <w:r w:rsidRPr="00A81911">
              <w:rPr>
                <w:noProof/>
              </w:rPr>
              <mc:AlternateContent>
                <mc:Choice Requires="wpg">
                  <w:drawing>
                    <wp:anchor distT="0" distB="0" distL="0" distR="0" simplePos="0" relativeHeight="251659264" behindDoc="1" locked="0" layoutInCell="1" allowOverlap="1" wp14:anchorId="50C9822A" wp14:editId="5D9363BE">
                      <wp:simplePos x="0" y="0"/>
                      <wp:positionH relativeFrom="column">
                        <wp:posOffset>0</wp:posOffset>
                      </wp:positionH>
                      <wp:positionV relativeFrom="paragraph">
                        <wp:posOffset>-374866</wp:posOffset>
                      </wp:positionV>
                      <wp:extent cx="1327785" cy="500380"/>
                      <wp:effectExtent l="0" t="0" r="0" b="0"/>
                      <wp:wrapNone/>
                      <wp:docPr id="174719220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500380"/>
                                <a:chOff x="0" y="0"/>
                                <a:chExt cx="1327785" cy="500380"/>
                              </a:xfrm>
                            </wpg:grpSpPr>
                            <wps:wsp>
                              <wps:cNvPr id="1163806315" name="Graphic 4"/>
                              <wps:cNvSpPr/>
                              <wps:spPr>
                                <a:xfrm>
                                  <a:off x="3047" y="3047"/>
                                  <a:ext cx="1321435" cy="494030"/>
                                </a:xfrm>
                                <a:custGeom>
                                  <a:avLst/>
                                  <a:gdLst/>
                                  <a:ahLst/>
                                  <a:cxnLst/>
                                  <a:rect l="l" t="t" r="r" b="b"/>
                                  <a:pathLst>
                                    <a:path w="1321435" h="494030">
                                      <a:moveTo>
                                        <a:pt x="0" y="0"/>
                                      </a:moveTo>
                                      <a:lnTo>
                                        <a:pt x="1321308" y="493776"/>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A1AC28" id="Group 3" o:spid="_x0000_s1026" style="position:absolute;margin-left:0;margin-top:-29.5pt;width:104.55pt;height:39.4pt;z-index:-251657216;mso-wrap-distance-left:0;mso-wrap-distance-right:0" coordsize="13277,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">
                      <v:shape id="Graphic 4" o:spid="_x0000_s1027" style="position:absolute;left:30;top:30;width:13214;height:4940;visibility:visible;mso-wrap-style:square;v-text-anchor:top" coordsize="132143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" path="m,l1321308,493776e" filled="f" strokeweight=".48pt">
                        <v:path arrowok="t"/>
                      </v:shape>
                    </v:group>
                  </w:pict>
                </mc:Fallback>
              </mc:AlternateContent>
            </w:r>
            <w:r w:rsidRPr="00A81911">
              <w:rPr>
                <w:spacing w:val="-2"/>
                <w:sz w:val="16"/>
              </w:rPr>
              <w:t>Thema</w:t>
            </w:r>
          </w:p>
        </w:tc>
        <w:tc>
          <w:tcPr>
            <w:tcW w:w="1147" w:type="dxa"/>
          </w:tcPr>
          <w:p w14:paraId="49AE8DD7" w14:textId="77777777" w:rsidR="00B77081" w:rsidRPr="00A81911" w:rsidRDefault="00B77081" w:rsidP="00EE3B96">
            <w:pPr>
              <w:pStyle w:val="TableParagraph"/>
              <w:spacing w:before="2"/>
              <w:ind w:left="108" w:right="93"/>
              <w:jc w:val="center"/>
              <w:rPr>
                <w:sz w:val="16"/>
              </w:rPr>
            </w:pPr>
            <w:r w:rsidRPr="00A81911">
              <w:rPr>
                <w:spacing w:val="-2"/>
                <w:sz w:val="16"/>
              </w:rPr>
              <w:t>Bouwkunde exterieur</w:t>
            </w:r>
            <w:r w:rsidRPr="00A81911">
              <w:rPr>
                <w:spacing w:val="40"/>
                <w:sz w:val="16"/>
              </w:rPr>
              <w:t xml:space="preserve"> </w:t>
            </w:r>
            <w:r w:rsidRPr="00A81911">
              <w:rPr>
                <w:spacing w:val="-6"/>
                <w:sz w:val="16"/>
              </w:rPr>
              <w:t>Be</w:t>
            </w:r>
          </w:p>
        </w:tc>
        <w:tc>
          <w:tcPr>
            <w:tcW w:w="1149" w:type="dxa"/>
          </w:tcPr>
          <w:p w14:paraId="488443D3" w14:textId="77777777" w:rsidR="00B77081" w:rsidRPr="00A81911" w:rsidRDefault="00B77081" w:rsidP="00EE3B96">
            <w:pPr>
              <w:pStyle w:val="TableParagraph"/>
              <w:spacing w:before="2"/>
              <w:ind w:left="13"/>
              <w:jc w:val="center"/>
              <w:rPr>
                <w:sz w:val="16"/>
              </w:rPr>
            </w:pPr>
            <w:r w:rsidRPr="00A81911">
              <w:rPr>
                <w:spacing w:val="-2"/>
                <w:sz w:val="16"/>
              </w:rPr>
              <w:t>Bouwkunde interieur</w:t>
            </w:r>
          </w:p>
          <w:p w14:paraId="152AE3E0" w14:textId="77777777" w:rsidR="00B77081" w:rsidRPr="00A81911" w:rsidRDefault="00B77081" w:rsidP="00EE3B96">
            <w:pPr>
              <w:pStyle w:val="TableParagraph"/>
              <w:ind w:left="13" w:right="3"/>
              <w:jc w:val="center"/>
              <w:rPr>
                <w:sz w:val="16"/>
              </w:rPr>
            </w:pPr>
            <w:r w:rsidRPr="00A81911">
              <w:rPr>
                <w:spacing w:val="-5"/>
                <w:sz w:val="16"/>
              </w:rPr>
              <w:t>Bi</w:t>
            </w:r>
          </w:p>
        </w:tc>
        <w:tc>
          <w:tcPr>
            <w:tcW w:w="1082" w:type="dxa"/>
          </w:tcPr>
          <w:p w14:paraId="2974C345" w14:textId="77777777" w:rsidR="00B77081" w:rsidRPr="00A81911" w:rsidRDefault="00B77081" w:rsidP="00EE3B96">
            <w:pPr>
              <w:pStyle w:val="TableParagraph"/>
              <w:spacing w:before="2"/>
              <w:ind w:left="202" w:right="187" w:firstLine="21"/>
              <w:rPr>
                <w:sz w:val="16"/>
              </w:rPr>
            </w:pPr>
            <w:r w:rsidRPr="00A81911">
              <w:rPr>
                <w:spacing w:val="-2"/>
                <w:sz w:val="16"/>
              </w:rPr>
              <w:t>Elektro- techniek</w:t>
            </w:r>
          </w:p>
        </w:tc>
        <w:tc>
          <w:tcPr>
            <w:tcW w:w="1137" w:type="dxa"/>
          </w:tcPr>
          <w:p w14:paraId="7F73FF0F" w14:textId="77777777" w:rsidR="00B77081" w:rsidRPr="00A81911" w:rsidRDefault="00B77081" w:rsidP="00EE3B96">
            <w:pPr>
              <w:pStyle w:val="TableParagraph"/>
              <w:spacing w:before="2"/>
              <w:ind w:left="109" w:firstLine="62"/>
              <w:rPr>
                <w:sz w:val="16"/>
              </w:rPr>
            </w:pPr>
            <w:r w:rsidRPr="00A81911">
              <w:rPr>
                <w:spacing w:val="-2"/>
                <w:sz w:val="16"/>
              </w:rPr>
              <w:t>Werktuig- bouwkunde</w:t>
            </w:r>
          </w:p>
        </w:tc>
      </w:tr>
      <w:tr w:rsidR="00A81911" w:rsidRPr="00A81911" w14:paraId="1FABC43A" w14:textId="77777777" w:rsidTr="00EE3B96">
        <w:trPr>
          <w:trHeight w:val="388"/>
        </w:trPr>
        <w:tc>
          <w:tcPr>
            <w:tcW w:w="2090" w:type="dxa"/>
          </w:tcPr>
          <w:p w14:paraId="2B683AEF" w14:textId="77777777" w:rsidR="00B77081" w:rsidRPr="00A81911" w:rsidRDefault="00B77081" w:rsidP="00EE3B96">
            <w:pPr>
              <w:pStyle w:val="TableParagraph"/>
              <w:spacing w:before="2"/>
              <w:rPr>
                <w:sz w:val="16"/>
              </w:rPr>
            </w:pPr>
            <w:r w:rsidRPr="00A81911">
              <w:rPr>
                <w:sz w:val="16"/>
              </w:rPr>
              <w:t xml:space="preserve">B- </w:t>
            </w:r>
            <w:r w:rsidRPr="00A81911">
              <w:rPr>
                <w:spacing w:val="-2"/>
                <w:sz w:val="16"/>
              </w:rPr>
              <w:t>Brandveiligheid</w:t>
            </w:r>
          </w:p>
        </w:tc>
        <w:tc>
          <w:tcPr>
            <w:tcW w:w="1147" w:type="dxa"/>
          </w:tcPr>
          <w:p w14:paraId="58A9AB34" w14:textId="77777777" w:rsidR="00B77081" w:rsidRPr="00A81911" w:rsidRDefault="00B77081" w:rsidP="00EE3B96">
            <w:pPr>
              <w:pStyle w:val="TableParagraph"/>
              <w:spacing w:before="100"/>
              <w:ind w:left="10"/>
              <w:jc w:val="center"/>
              <w:rPr>
                <w:sz w:val="16"/>
              </w:rPr>
            </w:pPr>
            <w:r w:rsidRPr="00A81911">
              <w:rPr>
                <w:spacing w:val="-10"/>
                <w:sz w:val="16"/>
              </w:rPr>
              <w:t>X</w:t>
            </w:r>
          </w:p>
        </w:tc>
        <w:tc>
          <w:tcPr>
            <w:tcW w:w="1149" w:type="dxa"/>
          </w:tcPr>
          <w:p w14:paraId="0019D591" w14:textId="77777777" w:rsidR="00B77081" w:rsidRPr="00A81911" w:rsidRDefault="00B77081" w:rsidP="00EE3B96">
            <w:pPr>
              <w:pStyle w:val="TableParagraph"/>
              <w:spacing w:before="100"/>
              <w:ind w:left="13" w:right="5"/>
              <w:jc w:val="center"/>
              <w:rPr>
                <w:sz w:val="16"/>
              </w:rPr>
            </w:pPr>
            <w:r w:rsidRPr="00A81911">
              <w:rPr>
                <w:spacing w:val="-10"/>
                <w:sz w:val="16"/>
              </w:rPr>
              <w:t>X</w:t>
            </w:r>
          </w:p>
        </w:tc>
        <w:tc>
          <w:tcPr>
            <w:tcW w:w="1082" w:type="dxa"/>
          </w:tcPr>
          <w:p w14:paraId="7A22CFD3" w14:textId="77777777" w:rsidR="00B77081" w:rsidRPr="00A81911" w:rsidRDefault="00B77081" w:rsidP="00EE3B96">
            <w:pPr>
              <w:pStyle w:val="TableParagraph"/>
              <w:spacing w:before="100"/>
              <w:ind w:left="10"/>
              <w:jc w:val="center"/>
              <w:rPr>
                <w:sz w:val="16"/>
              </w:rPr>
            </w:pPr>
            <w:r w:rsidRPr="00A81911">
              <w:rPr>
                <w:spacing w:val="-10"/>
                <w:sz w:val="16"/>
              </w:rPr>
              <w:t>X</w:t>
            </w:r>
          </w:p>
        </w:tc>
        <w:tc>
          <w:tcPr>
            <w:tcW w:w="1137" w:type="dxa"/>
          </w:tcPr>
          <w:p w14:paraId="248BBBAE" w14:textId="77777777" w:rsidR="00B77081" w:rsidRPr="00A81911" w:rsidRDefault="00B77081" w:rsidP="00EE3B96">
            <w:pPr>
              <w:pStyle w:val="TableParagraph"/>
              <w:spacing w:before="100"/>
              <w:ind w:left="13"/>
              <w:jc w:val="center"/>
              <w:rPr>
                <w:sz w:val="16"/>
              </w:rPr>
            </w:pPr>
            <w:r w:rsidRPr="00A81911">
              <w:rPr>
                <w:spacing w:val="-10"/>
                <w:sz w:val="16"/>
              </w:rPr>
              <w:t>X</w:t>
            </w:r>
          </w:p>
        </w:tc>
      </w:tr>
      <w:tr w:rsidR="00A81911" w:rsidRPr="00A81911" w14:paraId="31606466" w14:textId="77777777" w:rsidTr="00EE3B96">
        <w:trPr>
          <w:trHeight w:val="390"/>
        </w:trPr>
        <w:tc>
          <w:tcPr>
            <w:tcW w:w="2090" w:type="dxa"/>
          </w:tcPr>
          <w:p w14:paraId="1B939986" w14:textId="77777777" w:rsidR="00B77081" w:rsidRPr="00A81911" w:rsidRDefault="00B77081" w:rsidP="00EE3B96">
            <w:pPr>
              <w:pStyle w:val="TableParagraph"/>
              <w:spacing w:line="190" w:lineRule="atLeast"/>
              <w:rPr>
                <w:sz w:val="16"/>
              </w:rPr>
            </w:pPr>
            <w:r w:rsidRPr="00A81911">
              <w:rPr>
                <w:sz w:val="16"/>
              </w:rPr>
              <w:t xml:space="preserve">O- Onderhoud </w:t>
            </w:r>
            <w:r w:rsidRPr="00A81911">
              <w:rPr>
                <w:spacing w:val="-2"/>
                <w:sz w:val="16"/>
              </w:rPr>
              <w:t>(conditiemeting)</w:t>
            </w:r>
          </w:p>
        </w:tc>
        <w:tc>
          <w:tcPr>
            <w:tcW w:w="1147" w:type="dxa"/>
          </w:tcPr>
          <w:p w14:paraId="087562DB" w14:textId="77777777" w:rsidR="00B77081" w:rsidRPr="00A81911" w:rsidRDefault="00B77081" w:rsidP="00EE3B96">
            <w:pPr>
              <w:pStyle w:val="TableParagraph"/>
              <w:spacing w:before="100"/>
              <w:ind w:left="10"/>
              <w:jc w:val="center"/>
              <w:rPr>
                <w:sz w:val="16"/>
              </w:rPr>
            </w:pPr>
            <w:r w:rsidRPr="00A81911">
              <w:rPr>
                <w:spacing w:val="-10"/>
                <w:sz w:val="16"/>
              </w:rPr>
              <w:t>X</w:t>
            </w:r>
          </w:p>
        </w:tc>
        <w:tc>
          <w:tcPr>
            <w:tcW w:w="1149" w:type="dxa"/>
          </w:tcPr>
          <w:p w14:paraId="1A5E0F60" w14:textId="77777777" w:rsidR="00B77081" w:rsidRPr="00A81911" w:rsidRDefault="00B77081" w:rsidP="00EE3B96">
            <w:pPr>
              <w:pStyle w:val="TableParagraph"/>
              <w:spacing w:before="100"/>
              <w:ind w:left="13" w:right="3"/>
              <w:jc w:val="center"/>
              <w:rPr>
                <w:sz w:val="16"/>
              </w:rPr>
            </w:pPr>
            <w:r w:rsidRPr="00A81911">
              <w:rPr>
                <w:spacing w:val="-2"/>
                <w:sz w:val="16"/>
              </w:rPr>
              <w:t>deels*</w:t>
            </w:r>
          </w:p>
        </w:tc>
        <w:tc>
          <w:tcPr>
            <w:tcW w:w="1082" w:type="dxa"/>
          </w:tcPr>
          <w:p w14:paraId="2580A8F9" w14:textId="77777777" w:rsidR="00B77081" w:rsidRPr="00A81911" w:rsidRDefault="00B77081" w:rsidP="00EE3B96">
            <w:pPr>
              <w:pStyle w:val="TableParagraph"/>
              <w:spacing w:before="100"/>
              <w:ind w:left="10" w:right="1"/>
              <w:jc w:val="center"/>
              <w:rPr>
                <w:sz w:val="16"/>
              </w:rPr>
            </w:pPr>
            <w:r w:rsidRPr="00A81911">
              <w:rPr>
                <w:spacing w:val="-10"/>
                <w:sz w:val="16"/>
              </w:rPr>
              <w:t>X</w:t>
            </w:r>
          </w:p>
        </w:tc>
        <w:tc>
          <w:tcPr>
            <w:tcW w:w="1137" w:type="dxa"/>
          </w:tcPr>
          <w:p w14:paraId="53DF1CCA" w14:textId="77777777" w:rsidR="00B77081" w:rsidRPr="00A81911" w:rsidRDefault="00B77081" w:rsidP="00EE3B96">
            <w:pPr>
              <w:pStyle w:val="TableParagraph"/>
              <w:spacing w:before="100"/>
              <w:ind w:left="13"/>
              <w:jc w:val="center"/>
              <w:rPr>
                <w:sz w:val="16"/>
              </w:rPr>
            </w:pPr>
            <w:r w:rsidRPr="00A81911">
              <w:rPr>
                <w:spacing w:val="-10"/>
                <w:sz w:val="16"/>
              </w:rPr>
              <w:t>X</w:t>
            </w:r>
          </w:p>
        </w:tc>
      </w:tr>
      <w:tr w:rsidR="00A81911" w:rsidRPr="00A81911" w14:paraId="4731E4B6" w14:textId="77777777" w:rsidTr="00EE3B96">
        <w:trPr>
          <w:trHeight w:val="388"/>
        </w:trPr>
        <w:tc>
          <w:tcPr>
            <w:tcW w:w="2090" w:type="dxa"/>
          </w:tcPr>
          <w:p w14:paraId="59F86FED" w14:textId="77777777" w:rsidR="00B77081" w:rsidRPr="00A81911" w:rsidRDefault="00B77081" w:rsidP="00EE3B96">
            <w:pPr>
              <w:pStyle w:val="TableParagraph"/>
              <w:spacing w:before="2"/>
              <w:rPr>
                <w:sz w:val="16"/>
              </w:rPr>
            </w:pPr>
            <w:r w:rsidRPr="00A81911">
              <w:rPr>
                <w:sz w:val="16"/>
              </w:rPr>
              <w:t>E-</w:t>
            </w:r>
            <w:r w:rsidRPr="00A81911">
              <w:rPr>
                <w:spacing w:val="-1"/>
                <w:sz w:val="16"/>
              </w:rPr>
              <w:t xml:space="preserve"> </w:t>
            </w:r>
            <w:r w:rsidRPr="00A81911">
              <w:rPr>
                <w:spacing w:val="-2"/>
                <w:sz w:val="16"/>
              </w:rPr>
              <w:t>Energieprestatie</w:t>
            </w:r>
          </w:p>
        </w:tc>
        <w:tc>
          <w:tcPr>
            <w:tcW w:w="1147" w:type="dxa"/>
          </w:tcPr>
          <w:p w14:paraId="2AEAACE4" w14:textId="77777777" w:rsidR="00B77081" w:rsidRPr="00A81911" w:rsidRDefault="00B77081" w:rsidP="00EE3B96">
            <w:pPr>
              <w:pStyle w:val="TableParagraph"/>
              <w:spacing w:before="98"/>
              <w:ind w:left="10"/>
              <w:jc w:val="center"/>
              <w:rPr>
                <w:sz w:val="16"/>
              </w:rPr>
            </w:pPr>
            <w:r w:rsidRPr="00A81911">
              <w:rPr>
                <w:spacing w:val="-10"/>
                <w:sz w:val="16"/>
              </w:rPr>
              <w:t>X</w:t>
            </w:r>
          </w:p>
        </w:tc>
        <w:tc>
          <w:tcPr>
            <w:tcW w:w="1149" w:type="dxa"/>
          </w:tcPr>
          <w:p w14:paraId="07F77FD9" w14:textId="77777777" w:rsidR="00B77081" w:rsidRPr="00A81911" w:rsidRDefault="00B77081" w:rsidP="00EE3B96">
            <w:pPr>
              <w:pStyle w:val="TableParagraph"/>
              <w:spacing w:before="98"/>
              <w:ind w:left="13" w:right="3"/>
              <w:jc w:val="center"/>
              <w:rPr>
                <w:sz w:val="16"/>
              </w:rPr>
            </w:pPr>
            <w:r w:rsidRPr="00A81911">
              <w:rPr>
                <w:spacing w:val="-5"/>
                <w:sz w:val="16"/>
              </w:rPr>
              <w:t>n.v.t.</w:t>
            </w:r>
          </w:p>
        </w:tc>
        <w:tc>
          <w:tcPr>
            <w:tcW w:w="1082" w:type="dxa"/>
          </w:tcPr>
          <w:p w14:paraId="3CF05337" w14:textId="77777777" w:rsidR="00B77081" w:rsidRPr="00A81911" w:rsidRDefault="00B77081" w:rsidP="00EE3B96">
            <w:pPr>
              <w:pStyle w:val="TableParagraph"/>
              <w:spacing w:before="98"/>
              <w:ind w:left="10" w:right="1"/>
              <w:jc w:val="center"/>
              <w:rPr>
                <w:sz w:val="16"/>
              </w:rPr>
            </w:pPr>
            <w:r w:rsidRPr="00A81911">
              <w:rPr>
                <w:spacing w:val="-10"/>
                <w:sz w:val="16"/>
              </w:rPr>
              <w:t>X</w:t>
            </w:r>
          </w:p>
        </w:tc>
        <w:tc>
          <w:tcPr>
            <w:tcW w:w="1137" w:type="dxa"/>
          </w:tcPr>
          <w:p w14:paraId="6AB54556" w14:textId="77777777" w:rsidR="00B77081" w:rsidRPr="00A81911" w:rsidRDefault="00B77081" w:rsidP="00EE3B96">
            <w:pPr>
              <w:pStyle w:val="TableParagraph"/>
              <w:spacing w:before="98"/>
              <w:ind w:left="13"/>
              <w:jc w:val="center"/>
              <w:rPr>
                <w:sz w:val="16"/>
              </w:rPr>
            </w:pPr>
            <w:r w:rsidRPr="00A81911">
              <w:rPr>
                <w:spacing w:val="-10"/>
                <w:sz w:val="16"/>
              </w:rPr>
              <w:t>X</w:t>
            </w:r>
          </w:p>
        </w:tc>
      </w:tr>
      <w:tr w:rsidR="00A81911" w:rsidRPr="00A81911" w14:paraId="74B9C04D" w14:textId="77777777" w:rsidTr="00EE3B96">
        <w:trPr>
          <w:trHeight w:val="582"/>
        </w:trPr>
        <w:tc>
          <w:tcPr>
            <w:tcW w:w="2090" w:type="dxa"/>
          </w:tcPr>
          <w:p w14:paraId="601FE63E" w14:textId="77777777" w:rsidR="00B77081" w:rsidRPr="00A81911" w:rsidRDefault="00B77081" w:rsidP="00EE3B96">
            <w:pPr>
              <w:pStyle w:val="TableParagraph"/>
              <w:spacing w:line="190" w:lineRule="atLeast"/>
              <w:ind w:right="106"/>
              <w:rPr>
                <w:sz w:val="16"/>
                <w:lang w:val="nl-NL"/>
              </w:rPr>
            </w:pPr>
            <w:r w:rsidRPr="00A81911">
              <w:rPr>
                <w:sz w:val="16"/>
                <w:lang w:val="nl-NL"/>
              </w:rPr>
              <w:t>I-</w:t>
            </w:r>
            <w:r w:rsidRPr="00A81911">
              <w:rPr>
                <w:spacing w:val="-12"/>
                <w:sz w:val="16"/>
                <w:lang w:val="nl-NL"/>
              </w:rPr>
              <w:t xml:space="preserve"> </w:t>
            </w:r>
            <w:r w:rsidRPr="00A81911">
              <w:rPr>
                <w:sz w:val="16"/>
                <w:lang w:val="nl-NL"/>
              </w:rPr>
              <w:t>Inzicht</w:t>
            </w:r>
            <w:r w:rsidRPr="00A81911">
              <w:rPr>
                <w:spacing w:val="-10"/>
                <w:sz w:val="16"/>
                <w:lang w:val="nl-NL"/>
              </w:rPr>
              <w:t xml:space="preserve"> </w:t>
            </w:r>
            <w:r w:rsidRPr="00A81911">
              <w:rPr>
                <w:sz w:val="16"/>
                <w:lang w:val="nl-NL"/>
              </w:rPr>
              <w:t>in</w:t>
            </w:r>
            <w:r w:rsidRPr="00A81911">
              <w:rPr>
                <w:spacing w:val="-12"/>
                <w:sz w:val="16"/>
                <w:lang w:val="nl-NL"/>
              </w:rPr>
              <w:t xml:space="preserve"> </w:t>
            </w:r>
            <w:r w:rsidRPr="00A81911">
              <w:rPr>
                <w:sz w:val="16"/>
                <w:lang w:val="nl-NL"/>
              </w:rPr>
              <w:t>voldoen aan wet- en regel</w:t>
            </w:r>
            <w:r w:rsidRPr="00A81911">
              <w:rPr>
                <w:spacing w:val="-2"/>
                <w:sz w:val="16"/>
                <w:lang w:val="nl-NL"/>
              </w:rPr>
              <w:t>geving</w:t>
            </w:r>
          </w:p>
        </w:tc>
        <w:tc>
          <w:tcPr>
            <w:tcW w:w="1147" w:type="dxa"/>
          </w:tcPr>
          <w:p w14:paraId="42D0C758" w14:textId="77777777" w:rsidR="00B77081" w:rsidRPr="00A81911" w:rsidRDefault="00B77081" w:rsidP="00EE3B96">
            <w:pPr>
              <w:pStyle w:val="TableParagraph"/>
              <w:spacing w:before="2"/>
              <w:ind w:left="0"/>
              <w:rPr>
                <w:sz w:val="16"/>
                <w:lang w:val="nl-NL"/>
              </w:rPr>
            </w:pPr>
          </w:p>
          <w:p w14:paraId="5E7C473F" w14:textId="77777777" w:rsidR="00B77081" w:rsidRPr="00A81911" w:rsidRDefault="00B77081" w:rsidP="00EE3B96">
            <w:pPr>
              <w:pStyle w:val="TableParagraph"/>
              <w:ind w:left="10"/>
              <w:jc w:val="center"/>
              <w:rPr>
                <w:sz w:val="16"/>
              </w:rPr>
            </w:pPr>
            <w:r w:rsidRPr="00A81911">
              <w:rPr>
                <w:spacing w:val="-10"/>
                <w:sz w:val="16"/>
              </w:rPr>
              <w:t>X</w:t>
            </w:r>
          </w:p>
        </w:tc>
        <w:tc>
          <w:tcPr>
            <w:tcW w:w="1149" w:type="dxa"/>
          </w:tcPr>
          <w:p w14:paraId="60C61247" w14:textId="77777777" w:rsidR="00B77081" w:rsidRPr="00A81911" w:rsidRDefault="00B77081" w:rsidP="00EE3B96">
            <w:pPr>
              <w:pStyle w:val="TableParagraph"/>
              <w:spacing w:before="2"/>
              <w:ind w:left="0"/>
              <w:rPr>
                <w:sz w:val="16"/>
              </w:rPr>
            </w:pPr>
          </w:p>
          <w:p w14:paraId="29B81831" w14:textId="77777777" w:rsidR="00B77081" w:rsidRPr="00A81911" w:rsidRDefault="00B77081" w:rsidP="00EE3B96">
            <w:pPr>
              <w:pStyle w:val="TableParagraph"/>
              <w:ind w:left="13" w:right="5"/>
              <w:jc w:val="center"/>
              <w:rPr>
                <w:sz w:val="16"/>
              </w:rPr>
            </w:pPr>
            <w:r w:rsidRPr="00A81911">
              <w:rPr>
                <w:spacing w:val="-10"/>
                <w:sz w:val="16"/>
              </w:rPr>
              <w:t>X</w:t>
            </w:r>
          </w:p>
        </w:tc>
        <w:tc>
          <w:tcPr>
            <w:tcW w:w="1082" w:type="dxa"/>
          </w:tcPr>
          <w:p w14:paraId="1684E6F2" w14:textId="77777777" w:rsidR="00B77081" w:rsidRPr="00A81911" w:rsidRDefault="00B77081" w:rsidP="00EE3B96">
            <w:pPr>
              <w:pStyle w:val="TableParagraph"/>
              <w:spacing w:before="2"/>
              <w:ind w:left="0"/>
              <w:rPr>
                <w:sz w:val="16"/>
              </w:rPr>
            </w:pPr>
          </w:p>
          <w:p w14:paraId="039C8EE9" w14:textId="77777777" w:rsidR="00B77081" w:rsidRPr="00A81911" w:rsidRDefault="00B77081" w:rsidP="00EE3B96">
            <w:pPr>
              <w:pStyle w:val="TableParagraph"/>
              <w:ind w:left="10" w:right="1"/>
              <w:jc w:val="center"/>
              <w:rPr>
                <w:sz w:val="16"/>
              </w:rPr>
            </w:pPr>
            <w:r w:rsidRPr="00A81911">
              <w:rPr>
                <w:spacing w:val="-10"/>
                <w:sz w:val="16"/>
              </w:rPr>
              <w:t>X</w:t>
            </w:r>
          </w:p>
        </w:tc>
        <w:tc>
          <w:tcPr>
            <w:tcW w:w="1137" w:type="dxa"/>
          </w:tcPr>
          <w:p w14:paraId="28232E94" w14:textId="77777777" w:rsidR="00B77081" w:rsidRPr="00A81911" w:rsidRDefault="00B77081" w:rsidP="00EE3B96">
            <w:pPr>
              <w:pStyle w:val="TableParagraph"/>
              <w:spacing w:before="2"/>
              <w:ind w:left="0"/>
              <w:rPr>
                <w:sz w:val="16"/>
              </w:rPr>
            </w:pPr>
          </w:p>
          <w:p w14:paraId="68BEA480" w14:textId="77777777" w:rsidR="00B77081" w:rsidRPr="00A81911" w:rsidRDefault="00B77081" w:rsidP="00EE3B96">
            <w:pPr>
              <w:pStyle w:val="TableParagraph"/>
              <w:ind w:left="13"/>
              <w:jc w:val="center"/>
              <w:rPr>
                <w:sz w:val="16"/>
              </w:rPr>
            </w:pPr>
            <w:r w:rsidRPr="00A81911">
              <w:rPr>
                <w:spacing w:val="-10"/>
                <w:sz w:val="16"/>
              </w:rPr>
              <w:t>X</w:t>
            </w:r>
          </w:p>
        </w:tc>
      </w:tr>
    </w:tbl>
    <w:p w14:paraId="15134934" w14:textId="3557D854" w:rsidR="00B77081" w:rsidRPr="00A81911" w:rsidRDefault="00B77081" w:rsidP="00B77081">
      <w:pPr>
        <w:spacing w:before="4"/>
        <w:rPr>
          <w:i/>
          <w:iCs/>
          <w:sz w:val="14"/>
          <w:szCs w:val="18"/>
        </w:rPr>
      </w:pPr>
      <w:r w:rsidRPr="00A81911">
        <w:rPr>
          <w:i/>
          <w:iCs/>
          <w:sz w:val="14"/>
          <w:szCs w:val="18"/>
        </w:rPr>
        <w:t>*)</w:t>
      </w:r>
      <w:r w:rsidRPr="00A81911">
        <w:rPr>
          <w:i/>
          <w:iCs/>
          <w:spacing w:val="-8"/>
          <w:sz w:val="14"/>
          <w:szCs w:val="18"/>
        </w:rPr>
        <w:t xml:space="preserve"> </w:t>
      </w:r>
      <w:r w:rsidRPr="00A81911">
        <w:rPr>
          <w:i/>
          <w:iCs/>
          <w:sz w:val="14"/>
          <w:szCs w:val="18"/>
        </w:rPr>
        <w:t>Uitsluitend</w:t>
      </w:r>
      <w:r w:rsidRPr="00A81911">
        <w:rPr>
          <w:i/>
          <w:iCs/>
          <w:spacing w:val="-5"/>
          <w:sz w:val="14"/>
          <w:szCs w:val="18"/>
        </w:rPr>
        <w:t xml:space="preserve"> </w:t>
      </w:r>
      <w:r w:rsidRPr="00A81911">
        <w:rPr>
          <w:i/>
          <w:iCs/>
          <w:sz w:val="14"/>
          <w:szCs w:val="18"/>
        </w:rPr>
        <w:t>de</w:t>
      </w:r>
      <w:r w:rsidRPr="00A81911">
        <w:rPr>
          <w:i/>
          <w:iCs/>
          <w:spacing w:val="-4"/>
          <w:sz w:val="14"/>
          <w:szCs w:val="18"/>
        </w:rPr>
        <w:t xml:space="preserve"> </w:t>
      </w:r>
      <w:r w:rsidRPr="00A81911">
        <w:rPr>
          <w:i/>
          <w:iCs/>
          <w:sz w:val="14"/>
          <w:szCs w:val="18"/>
        </w:rPr>
        <w:t>constructieve</w:t>
      </w:r>
      <w:r w:rsidRPr="00A81911">
        <w:rPr>
          <w:i/>
          <w:iCs/>
          <w:spacing w:val="-5"/>
          <w:sz w:val="14"/>
          <w:szCs w:val="18"/>
        </w:rPr>
        <w:t xml:space="preserve"> </w:t>
      </w:r>
      <w:r w:rsidRPr="00A81911">
        <w:rPr>
          <w:i/>
          <w:iCs/>
          <w:sz w:val="14"/>
          <w:szCs w:val="18"/>
        </w:rPr>
        <w:t>en</w:t>
      </w:r>
      <w:r w:rsidRPr="00A81911">
        <w:rPr>
          <w:i/>
          <w:iCs/>
          <w:spacing w:val="-7"/>
          <w:sz w:val="14"/>
          <w:szCs w:val="18"/>
        </w:rPr>
        <w:t xml:space="preserve"> </w:t>
      </w:r>
      <w:r w:rsidRPr="00A81911">
        <w:rPr>
          <w:i/>
          <w:iCs/>
          <w:sz w:val="14"/>
          <w:szCs w:val="18"/>
        </w:rPr>
        <w:t>monumentale</w:t>
      </w:r>
      <w:r w:rsidRPr="00A81911">
        <w:rPr>
          <w:i/>
          <w:iCs/>
          <w:spacing w:val="-6"/>
          <w:sz w:val="14"/>
          <w:szCs w:val="18"/>
        </w:rPr>
        <w:t xml:space="preserve"> </w:t>
      </w:r>
      <w:r w:rsidRPr="00A81911">
        <w:rPr>
          <w:i/>
          <w:iCs/>
          <w:sz w:val="14"/>
          <w:szCs w:val="18"/>
        </w:rPr>
        <w:t>elementen,</w:t>
      </w:r>
      <w:r w:rsidRPr="00A81911">
        <w:rPr>
          <w:i/>
          <w:iCs/>
          <w:spacing w:val="-6"/>
          <w:sz w:val="14"/>
          <w:szCs w:val="18"/>
        </w:rPr>
        <w:t xml:space="preserve"> </w:t>
      </w:r>
      <w:r w:rsidRPr="00A81911">
        <w:rPr>
          <w:i/>
          <w:iCs/>
          <w:sz w:val="14"/>
          <w:szCs w:val="18"/>
        </w:rPr>
        <w:t>vloerbedekking</w:t>
      </w:r>
      <w:r w:rsidRPr="00A81911">
        <w:rPr>
          <w:i/>
          <w:iCs/>
          <w:spacing w:val="-6"/>
          <w:sz w:val="14"/>
          <w:szCs w:val="18"/>
        </w:rPr>
        <w:t xml:space="preserve"> </w:t>
      </w:r>
      <w:r w:rsidRPr="00A81911">
        <w:rPr>
          <w:i/>
          <w:iCs/>
          <w:sz w:val="14"/>
          <w:szCs w:val="18"/>
        </w:rPr>
        <w:t>en</w:t>
      </w:r>
      <w:r w:rsidRPr="00A81911">
        <w:rPr>
          <w:i/>
          <w:iCs/>
          <w:spacing w:val="-8"/>
          <w:sz w:val="14"/>
          <w:szCs w:val="18"/>
        </w:rPr>
        <w:t xml:space="preserve"> </w:t>
      </w:r>
      <w:r w:rsidRPr="00A81911">
        <w:rPr>
          <w:i/>
          <w:iCs/>
          <w:spacing w:val="-2"/>
          <w:sz w:val="14"/>
          <w:szCs w:val="18"/>
        </w:rPr>
        <w:t>schilderwerk.</w:t>
      </w:r>
    </w:p>
    <w:p w14:paraId="1FEC13DA" w14:textId="77777777" w:rsidR="00B77081" w:rsidRPr="00A81911" w:rsidRDefault="00B77081" w:rsidP="00B77081">
      <w:pPr>
        <w:pStyle w:val="Plattetekst"/>
        <w:spacing w:before="23"/>
        <w:rPr>
          <w:sz w:val="16"/>
        </w:rPr>
      </w:pPr>
    </w:p>
    <w:p w14:paraId="27428ED4" w14:textId="77777777" w:rsidR="00B77081" w:rsidRPr="00A81911" w:rsidRDefault="00B77081" w:rsidP="00E279F3">
      <w:pPr>
        <w:suppressAutoHyphens/>
        <w:ind w:left="567" w:right="-1" w:hanging="567"/>
        <w:rPr>
          <w:rFonts w:ascii="Verdana" w:hAnsi="Verdana" w:cs="Arial"/>
          <w:sz w:val="18"/>
          <w:szCs w:val="18"/>
          <w:lang w:val="nl"/>
        </w:rPr>
      </w:pPr>
    </w:p>
    <w:p w14:paraId="1D99AE8D" w14:textId="01D78845" w:rsidR="00415150" w:rsidRPr="00A81911" w:rsidRDefault="00E279F3" w:rsidP="00E279F3">
      <w:pPr>
        <w:suppressAutoHyphens/>
        <w:ind w:left="567" w:right="-1" w:hanging="567"/>
        <w:rPr>
          <w:rFonts w:ascii="Verdana" w:hAnsi="Verdana" w:cs="Arial"/>
          <w:sz w:val="18"/>
          <w:szCs w:val="18"/>
          <w:highlight w:val="yellow"/>
          <w:lang w:val="nl"/>
        </w:rPr>
      </w:pPr>
      <w:r w:rsidRPr="00A81911">
        <w:rPr>
          <w:rFonts w:ascii="Verdana" w:hAnsi="Verdana" w:cs="Arial"/>
          <w:sz w:val="18"/>
          <w:szCs w:val="18"/>
          <w:lang w:val="nl"/>
        </w:rPr>
        <w:t>1.</w:t>
      </w:r>
      <w:r w:rsidR="00B77081" w:rsidRPr="00A81911">
        <w:rPr>
          <w:rFonts w:ascii="Verdana" w:hAnsi="Verdana" w:cs="Arial"/>
          <w:sz w:val="18"/>
          <w:szCs w:val="18"/>
          <w:lang w:val="nl"/>
        </w:rPr>
        <w:t>2</w:t>
      </w:r>
      <w:r w:rsidRPr="00A81911">
        <w:rPr>
          <w:rFonts w:ascii="Verdana" w:hAnsi="Verdana" w:cs="Arial"/>
          <w:sz w:val="18"/>
          <w:szCs w:val="18"/>
          <w:lang w:val="nl"/>
        </w:rPr>
        <w:tab/>
      </w:r>
      <w:r w:rsidR="00415150" w:rsidRPr="00A81911">
        <w:rPr>
          <w:rFonts w:ascii="Verdana" w:hAnsi="Verdana" w:cs="Arial"/>
          <w:sz w:val="18"/>
          <w:szCs w:val="18"/>
          <w:lang w:val="nl"/>
        </w:rPr>
        <w:t xml:space="preserve">Opdrachtgever </w:t>
      </w:r>
      <w:r w:rsidR="00DF4B70" w:rsidRPr="00A81911">
        <w:rPr>
          <w:rFonts w:ascii="Verdana" w:hAnsi="Verdana" w:cs="Arial"/>
          <w:sz w:val="18"/>
          <w:szCs w:val="18"/>
          <w:lang w:val="nl"/>
        </w:rPr>
        <w:t xml:space="preserve">mag </w:t>
      </w:r>
      <w:r w:rsidR="00415150" w:rsidRPr="00A81911">
        <w:rPr>
          <w:rFonts w:ascii="Verdana" w:hAnsi="Verdana" w:cs="Arial"/>
          <w:sz w:val="18"/>
          <w:szCs w:val="18"/>
          <w:lang w:val="nl"/>
        </w:rPr>
        <w:t xml:space="preserve">gedurende de looptijd van deze </w:t>
      </w:r>
      <w:r w:rsidR="00432B7D" w:rsidRPr="00A81911">
        <w:rPr>
          <w:rFonts w:ascii="Verdana" w:hAnsi="Verdana" w:cs="Arial"/>
          <w:sz w:val="18"/>
          <w:szCs w:val="18"/>
          <w:lang w:val="nl"/>
        </w:rPr>
        <w:t>Raamo</w:t>
      </w:r>
      <w:r w:rsidR="00415150" w:rsidRPr="00A81911">
        <w:rPr>
          <w:rFonts w:ascii="Verdana" w:hAnsi="Verdana" w:cs="Arial"/>
          <w:sz w:val="18"/>
          <w:szCs w:val="18"/>
          <w:lang w:val="nl"/>
        </w:rPr>
        <w:t xml:space="preserve">vereenkomst een Offerteaanvraag </w:t>
      </w:r>
      <w:r w:rsidR="00880F84" w:rsidRPr="00A81911">
        <w:rPr>
          <w:rFonts w:ascii="Verdana" w:hAnsi="Verdana" w:cs="Arial"/>
          <w:sz w:val="18"/>
          <w:szCs w:val="18"/>
          <w:lang w:val="nl"/>
        </w:rPr>
        <w:t>doen</w:t>
      </w:r>
      <w:r w:rsidR="006E2860" w:rsidRPr="00A81911">
        <w:rPr>
          <w:rFonts w:ascii="Verdana" w:hAnsi="Verdana" w:cs="Arial"/>
          <w:sz w:val="18"/>
          <w:szCs w:val="18"/>
          <w:lang w:val="nl"/>
        </w:rPr>
        <w:t>, maar is daartoe niet verplicht</w:t>
      </w:r>
      <w:r w:rsidR="00415150" w:rsidRPr="00A81911">
        <w:rPr>
          <w:rFonts w:ascii="Verdana" w:hAnsi="Verdana" w:cs="Arial"/>
          <w:sz w:val="18"/>
          <w:szCs w:val="18"/>
          <w:lang w:val="nl"/>
        </w:rPr>
        <w:t>.</w:t>
      </w:r>
      <w:r w:rsidR="0066524D" w:rsidRPr="00A81911">
        <w:rPr>
          <w:rFonts w:ascii="Verdana" w:hAnsi="Verdana" w:cs="Arial"/>
          <w:sz w:val="18"/>
          <w:szCs w:val="18"/>
          <w:lang w:val="nl"/>
        </w:rPr>
        <w:t xml:space="preserve"> </w:t>
      </w:r>
      <w:r w:rsidR="00415150" w:rsidRPr="00A81911">
        <w:rPr>
          <w:rFonts w:ascii="Verdana" w:hAnsi="Verdana" w:cs="Arial"/>
          <w:sz w:val="18"/>
          <w:szCs w:val="18"/>
          <w:lang w:val="nl"/>
        </w:rPr>
        <w:t>Opdrachtnemer is verplicht naar aanleiding van een Offerteaanvraag een Offerte uit te brengen</w:t>
      </w:r>
      <w:r w:rsidR="00076BD2" w:rsidRPr="00A81911">
        <w:rPr>
          <w:rFonts w:ascii="Verdana" w:hAnsi="Verdana" w:cs="Arial"/>
          <w:sz w:val="18"/>
          <w:szCs w:val="18"/>
          <w:lang w:val="nl"/>
        </w:rPr>
        <w:t xml:space="preserve">. </w:t>
      </w:r>
      <w:r w:rsidR="004E600F" w:rsidRPr="00A81911">
        <w:rPr>
          <w:rFonts w:ascii="Verdana" w:hAnsi="Verdana" w:cs="Arial"/>
          <w:sz w:val="18"/>
          <w:szCs w:val="18"/>
          <w:highlight w:val="yellow"/>
          <w:lang w:val="nl"/>
        </w:rPr>
        <w:br/>
      </w:r>
    </w:p>
    <w:p w14:paraId="106B8C2D" w14:textId="1CE5A15F" w:rsidR="004E600F" w:rsidRPr="00A81911" w:rsidRDefault="004E600F" w:rsidP="00B77081">
      <w:pPr>
        <w:pStyle w:val="Lijstalinea"/>
        <w:numPr>
          <w:ilvl w:val="1"/>
          <w:numId w:val="44"/>
        </w:numPr>
        <w:suppressAutoHyphens/>
        <w:ind w:right="-1"/>
        <w:rPr>
          <w:rFonts w:ascii="Verdana" w:hAnsi="Verdana" w:cs="Arial"/>
          <w:sz w:val="18"/>
          <w:szCs w:val="18"/>
          <w:lang w:val="nl"/>
        </w:rPr>
      </w:pPr>
      <w:bookmarkStart w:id="0" w:name="_Hlk189744883"/>
      <w:r w:rsidRPr="00A81911">
        <w:rPr>
          <w:rFonts w:ascii="Verdana" w:hAnsi="Verdana" w:cs="Arial"/>
          <w:sz w:val="18"/>
          <w:szCs w:val="18"/>
          <w:lang w:val="nl"/>
        </w:rPr>
        <w:t xml:space="preserve">Op deze Raamovereenkomst, </w:t>
      </w:r>
      <w:r w:rsidR="00076BD2" w:rsidRPr="00A81911">
        <w:rPr>
          <w:rFonts w:ascii="Verdana" w:hAnsi="Verdana" w:cs="Arial"/>
          <w:sz w:val="18"/>
          <w:szCs w:val="18"/>
          <w:lang w:val="nl"/>
        </w:rPr>
        <w:t xml:space="preserve">en </w:t>
      </w:r>
      <w:r w:rsidRPr="00A81911">
        <w:rPr>
          <w:rFonts w:ascii="Verdana" w:hAnsi="Verdana" w:cs="Arial"/>
          <w:sz w:val="18"/>
          <w:szCs w:val="18"/>
          <w:lang w:val="nl"/>
        </w:rPr>
        <w:t xml:space="preserve">op een Nadere Overeenkomst, zijn uitsluitend van toepassing </w:t>
      </w:r>
      <w:r w:rsidR="00556498" w:rsidRPr="00A81911">
        <w:rPr>
          <w:rFonts w:ascii="Verdana" w:hAnsi="Verdana" w:cs="Arial"/>
          <w:sz w:val="18"/>
          <w:szCs w:val="18"/>
          <w:lang w:val="nl"/>
        </w:rPr>
        <w:t xml:space="preserve">de </w:t>
      </w:r>
      <w:r w:rsidRPr="00A81911">
        <w:rPr>
          <w:rFonts w:ascii="Verdana" w:hAnsi="Verdana" w:cs="Arial"/>
          <w:sz w:val="18"/>
          <w:szCs w:val="18"/>
          <w:lang w:val="nl"/>
        </w:rPr>
        <w:t>ARVODI-2025 (Bijlage</w:t>
      </w:r>
      <w:r w:rsidR="006C2036" w:rsidRPr="00A81911">
        <w:rPr>
          <w:rFonts w:ascii="Verdana" w:hAnsi="Verdana" w:cs="Arial"/>
          <w:sz w:val="18"/>
          <w:szCs w:val="18"/>
          <w:lang w:val="nl"/>
        </w:rPr>
        <w:t xml:space="preserve"> 1</w:t>
      </w:r>
      <w:r w:rsidRPr="00A81911">
        <w:rPr>
          <w:rFonts w:ascii="Verdana" w:hAnsi="Verdana" w:cs="Arial"/>
          <w:sz w:val="18"/>
          <w:szCs w:val="18"/>
          <w:lang w:val="nl"/>
        </w:rPr>
        <w:t>), tenzij daarvan in deze Raamovereenkomst wordt afgeweken. De (eventuele) algemene en bijzondere voorwaarden van Opdrachtnemer zijn niet van toepassing.</w:t>
      </w:r>
    </w:p>
    <w:bookmarkEnd w:id="0"/>
    <w:p w14:paraId="2BCA15CA" w14:textId="77777777" w:rsidR="00946F27" w:rsidRPr="00A81911" w:rsidRDefault="00946F27" w:rsidP="00192632">
      <w:pPr>
        <w:suppressAutoHyphens/>
        <w:ind w:right="-1"/>
        <w:rPr>
          <w:rFonts w:ascii="Verdana" w:hAnsi="Verdana" w:cs="Arial"/>
          <w:sz w:val="18"/>
          <w:szCs w:val="18"/>
          <w:lang w:val="nl"/>
        </w:rPr>
      </w:pPr>
    </w:p>
    <w:p w14:paraId="02B2B390" w14:textId="54FB9CA1" w:rsidR="00730915" w:rsidRPr="00A81911" w:rsidRDefault="009D6367" w:rsidP="00946F27">
      <w:pPr>
        <w:suppressAutoHyphens/>
        <w:ind w:left="567" w:right="-1" w:hanging="567"/>
        <w:rPr>
          <w:rFonts w:ascii="Verdana" w:hAnsi="Verdana" w:cs="Arial"/>
          <w:sz w:val="18"/>
          <w:szCs w:val="18"/>
          <w:lang w:val="nl"/>
        </w:rPr>
      </w:pPr>
      <w:r w:rsidRPr="00A81911">
        <w:rPr>
          <w:rFonts w:ascii="Verdana" w:hAnsi="Verdana" w:cs="Arial"/>
          <w:sz w:val="18"/>
          <w:szCs w:val="18"/>
          <w:lang w:val="nl"/>
        </w:rPr>
        <w:t>1.</w:t>
      </w:r>
      <w:r w:rsidR="00B77081" w:rsidRPr="00A81911">
        <w:rPr>
          <w:rFonts w:ascii="Verdana" w:hAnsi="Verdana" w:cs="Arial"/>
          <w:sz w:val="18"/>
          <w:szCs w:val="18"/>
          <w:lang w:val="nl"/>
        </w:rPr>
        <w:t>4</w:t>
      </w:r>
      <w:r w:rsidRPr="00A81911">
        <w:rPr>
          <w:rFonts w:ascii="Verdana" w:hAnsi="Verdana" w:cs="Arial"/>
          <w:sz w:val="18"/>
          <w:szCs w:val="18"/>
          <w:lang w:val="nl"/>
        </w:rPr>
        <w:tab/>
      </w:r>
      <w:r w:rsidR="00730915" w:rsidRPr="00A81911">
        <w:rPr>
          <w:rFonts w:ascii="Verdana" w:hAnsi="Verdana" w:cs="Arial"/>
          <w:sz w:val="18"/>
          <w:szCs w:val="18"/>
          <w:lang w:val="nl"/>
        </w:rPr>
        <w:t>De volgende do</w:t>
      </w:r>
      <w:r w:rsidR="00601B15" w:rsidRPr="00A81911">
        <w:rPr>
          <w:rFonts w:ascii="Verdana" w:hAnsi="Verdana" w:cs="Arial"/>
          <w:sz w:val="18"/>
          <w:szCs w:val="18"/>
          <w:lang w:val="nl"/>
        </w:rPr>
        <w:t>cumenten vormen gezamenlijk de Raamo</w:t>
      </w:r>
      <w:r w:rsidR="00730915" w:rsidRPr="00A81911">
        <w:rPr>
          <w:rFonts w:ascii="Verdana" w:hAnsi="Verdana" w:cs="Arial"/>
          <w:sz w:val="18"/>
          <w:szCs w:val="18"/>
          <w:lang w:val="nl"/>
        </w:rPr>
        <w:t xml:space="preserve">vereenkomst. </w:t>
      </w:r>
      <w:r w:rsidR="007740B7" w:rsidRPr="00A81911">
        <w:rPr>
          <w:rFonts w:ascii="Verdana" w:hAnsi="Verdana" w:cs="Arial"/>
          <w:sz w:val="18"/>
          <w:szCs w:val="18"/>
          <w:lang w:val="nl"/>
        </w:rPr>
        <w:t xml:space="preserve">In het geval </w:t>
      </w:r>
      <w:r w:rsidR="00730915" w:rsidRPr="00A81911">
        <w:rPr>
          <w:rFonts w:ascii="Verdana" w:hAnsi="Verdana" w:cs="Arial"/>
          <w:sz w:val="18"/>
          <w:szCs w:val="18"/>
          <w:lang w:val="nl"/>
        </w:rPr>
        <w:t xml:space="preserve">deze documenten elkaar </w:t>
      </w:r>
      <w:r w:rsidR="00035F4F" w:rsidRPr="00A81911">
        <w:rPr>
          <w:rFonts w:ascii="Verdana" w:hAnsi="Verdana" w:cs="Arial"/>
          <w:sz w:val="18"/>
          <w:szCs w:val="18"/>
          <w:lang w:val="nl"/>
        </w:rPr>
        <w:t>tegenspreken</w:t>
      </w:r>
      <w:r w:rsidR="00730915" w:rsidRPr="00A81911">
        <w:rPr>
          <w:rFonts w:ascii="Verdana" w:hAnsi="Verdana" w:cs="Arial"/>
          <w:sz w:val="18"/>
          <w:szCs w:val="18"/>
          <w:lang w:val="nl"/>
        </w:rPr>
        <w:t xml:space="preserve">, </w:t>
      </w:r>
      <w:r w:rsidR="007740B7" w:rsidRPr="00A81911">
        <w:rPr>
          <w:rFonts w:ascii="Verdana" w:hAnsi="Verdana" w:cs="Arial"/>
          <w:sz w:val="18"/>
          <w:szCs w:val="18"/>
          <w:lang w:val="nl"/>
        </w:rPr>
        <w:t xml:space="preserve">zal het </w:t>
      </w:r>
      <w:r w:rsidR="00730915" w:rsidRPr="00A81911">
        <w:rPr>
          <w:rFonts w:ascii="Verdana" w:hAnsi="Verdana" w:cs="Arial"/>
          <w:sz w:val="18"/>
          <w:szCs w:val="18"/>
          <w:lang w:val="nl"/>
        </w:rPr>
        <w:t>het eerder genoemde document boven het later genoemde</w:t>
      </w:r>
      <w:r w:rsidR="007740B7" w:rsidRPr="00A81911">
        <w:rPr>
          <w:rFonts w:ascii="Verdana" w:hAnsi="Verdana" w:cs="Arial"/>
          <w:sz w:val="18"/>
          <w:szCs w:val="18"/>
          <w:lang w:val="nl"/>
        </w:rPr>
        <w:t xml:space="preserve"> document gelden</w:t>
      </w:r>
      <w:r w:rsidR="00730915" w:rsidRPr="00A81911">
        <w:rPr>
          <w:rFonts w:ascii="Verdana" w:hAnsi="Verdana" w:cs="Arial"/>
          <w:sz w:val="18"/>
          <w:szCs w:val="18"/>
          <w:lang w:val="nl"/>
        </w:rPr>
        <w:t>:</w:t>
      </w:r>
    </w:p>
    <w:p w14:paraId="1C9F523D" w14:textId="77777777" w:rsidR="00415150" w:rsidRPr="00A81911" w:rsidRDefault="00415150" w:rsidP="00946F27">
      <w:pPr>
        <w:suppressAutoHyphens/>
        <w:ind w:right="-1"/>
        <w:rPr>
          <w:rFonts w:ascii="Verdana" w:hAnsi="Verdana" w:cs="Arial"/>
          <w:sz w:val="18"/>
          <w:szCs w:val="18"/>
          <w:lang w:val="nl"/>
        </w:rPr>
      </w:pPr>
    </w:p>
    <w:p w14:paraId="2722A71C" w14:textId="0562A55A" w:rsidR="00415150" w:rsidRDefault="007740B7" w:rsidP="00C9758B">
      <w:pPr>
        <w:pStyle w:val="Lijstalinea"/>
        <w:numPr>
          <w:ilvl w:val="0"/>
          <w:numId w:val="22"/>
        </w:numPr>
        <w:suppressAutoHyphens/>
        <w:ind w:left="1134" w:right="-1" w:hanging="567"/>
        <w:rPr>
          <w:rFonts w:ascii="Verdana" w:hAnsi="Verdana" w:cs="Arial"/>
          <w:sz w:val="18"/>
          <w:szCs w:val="18"/>
          <w:lang w:val="nl"/>
        </w:rPr>
      </w:pPr>
      <w:r w:rsidRPr="00A81911">
        <w:rPr>
          <w:rFonts w:ascii="Verdana" w:hAnsi="Verdana" w:cs="Arial"/>
          <w:sz w:val="18"/>
          <w:szCs w:val="18"/>
          <w:lang w:val="nl"/>
        </w:rPr>
        <w:t>D</w:t>
      </w:r>
      <w:r w:rsidR="00167532" w:rsidRPr="00A81911">
        <w:rPr>
          <w:rFonts w:ascii="Verdana" w:hAnsi="Verdana" w:cs="Arial"/>
          <w:sz w:val="18"/>
          <w:szCs w:val="18"/>
          <w:lang w:val="nl"/>
        </w:rPr>
        <w:t>it document</w:t>
      </w:r>
      <w:r w:rsidR="00B77081" w:rsidRPr="00A81911">
        <w:rPr>
          <w:rFonts w:ascii="Verdana" w:hAnsi="Verdana" w:cs="Arial"/>
          <w:sz w:val="18"/>
          <w:szCs w:val="18"/>
          <w:lang w:val="nl"/>
        </w:rPr>
        <w:t xml:space="preserve"> (de Raamovereenkomst)</w:t>
      </w:r>
      <w:r w:rsidR="00D96104">
        <w:rPr>
          <w:rFonts w:ascii="Verdana" w:hAnsi="Verdana" w:cs="Arial"/>
          <w:sz w:val="18"/>
          <w:szCs w:val="18"/>
          <w:lang w:val="nl"/>
        </w:rPr>
        <w:t>;</w:t>
      </w:r>
    </w:p>
    <w:p w14:paraId="5AA325CF" w14:textId="7BECC933" w:rsidR="00D96104" w:rsidRPr="00A81911" w:rsidRDefault="00D96104" w:rsidP="00C9758B">
      <w:pPr>
        <w:pStyle w:val="Lijstalinea"/>
        <w:numPr>
          <w:ilvl w:val="0"/>
          <w:numId w:val="22"/>
        </w:numPr>
        <w:suppressAutoHyphens/>
        <w:ind w:left="1134" w:right="-1" w:hanging="567"/>
        <w:rPr>
          <w:rFonts w:ascii="Verdana" w:hAnsi="Verdana" w:cs="Arial"/>
          <w:sz w:val="18"/>
          <w:szCs w:val="18"/>
          <w:lang w:val="nl"/>
        </w:rPr>
      </w:pPr>
      <w:r>
        <w:rPr>
          <w:rFonts w:ascii="Verdana" w:hAnsi="Verdana" w:cs="Arial"/>
          <w:sz w:val="18"/>
          <w:szCs w:val="18"/>
          <w:lang w:val="nl"/>
        </w:rPr>
        <w:t>De Nota van Inlichtingen;</w:t>
      </w:r>
    </w:p>
    <w:p w14:paraId="7FD796B7" w14:textId="77777777" w:rsidR="00556498" w:rsidRPr="00A81911" w:rsidRDefault="00556498" w:rsidP="00FB0A12">
      <w:pPr>
        <w:pStyle w:val="Lijstalinea"/>
        <w:numPr>
          <w:ilvl w:val="0"/>
          <w:numId w:val="22"/>
        </w:numPr>
        <w:suppressAutoHyphens/>
        <w:ind w:left="1134" w:right="-1" w:hanging="567"/>
        <w:rPr>
          <w:rFonts w:ascii="Verdana" w:hAnsi="Verdana" w:cs="Arial"/>
          <w:sz w:val="18"/>
          <w:szCs w:val="18"/>
          <w:lang w:val="nl"/>
        </w:rPr>
      </w:pPr>
      <w:r w:rsidRPr="00A81911">
        <w:rPr>
          <w:rFonts w:ascii="Verdana" w:hAnsi="Verdana" w:cs="Arial"/>
          <w:sz w:val="18"/>
          <w:szCs w:val="18"/>
          <w:lang w:val="nl"/>
        </w:rPr>
        <w:t>De Aanbestedingsstukken;</w:t>
      </w:r>
    </w:p>
    <w:p w14:paraId="1DAE4ED5" w14:textId="0684913F" w:rsidR="00FB0A12" w:rsidRPr="00A81911" w:rsidRDefault="007740B7" w:rsidP="00FB0A12">
      <w:pPr>
        <w:pStyle w:val="Lijstalinea"/>
        <w:numPr>
          <w:ilvl w:val="0"/>
          <w:numId w:val="22"/>
        </w:numPr>
        <w:suppressAutoHyphens/>
        <w:ind w:left="1134" w:right="-1" w:hanging="567"/>
        <w:rPr>
          <w:rFonts w:ascii="Verdana" w:hAnsi="Verdana" w:cs="Arial"/>
          <w:sz w:val="18"/>
          <w:szCs w:val="18"/>
          <w:lang w:val="nl"/>
        </w:rPr>
      </w:pPr>
      <w:r w:rsidRPr="00A81911">
        <w:rPr>
          <w:rFonts w:ascii="Verdana" w:hAnsi="Verdana" w:cs="Arial"/>
          <w:sz w:val="18"/>
          <w:szCs w:val="18"/>
          <w:lang w:val="nl"/>
        </w:rPr>
        <w:t>H</w:t>
      </w:r>
      <w:r w:rsidR="00FB0A12" w:rsidRPr="00A81911">
        <w:rPr>
          <w:rFonts w:ascii="Verdana" w:hAnsi="Verdana" w:cs="Arial"/>
          <w:sz w:val="18"/>
          <w:szCs w:val="18"/>
          <w:lang w:val="nl"/>
        </w:rPr>
        <w:t>et Programma van Eisen</w:t>
      </w:r>
      <w:r w:rsidR="00B727AB" w:rsidRPr="00A81911">
        <w:rPr>
          <w:rFonts w:ascii="Verdana" w:hAnsi="Verdana" w:cs="Arial"/>
          <w:sz w:val="18"/>
          <w:szCs w:val="18"/>
          <w:lang w:val="nl"/>
        </w:rPr>
        <w:t>;</w:t>
      </w:r>
    </w:p>
    <w:p w14:paraId="688E93A9" w14:textId="6883F4DB" w:rsidR="004F1426" w:rsidRPr="00A81911" w:rsidRDefault="004F1426" w:rsidP="00556498">
      <w:pPr>
        <w:pStyle w:val="Lijstalinea"/>
        <w:numPr>
          <w:ilvl w:val="0"/>
          <w:numId w:val="22"/>
        </w:numPr>
        <w:suppressAutoHyphens/>
        <w:ind w:right="-1"/>
        <w:rPr>
          <w:rFonts w:ascii="Verdana" w:hAnsi="Verdana" w:cs="Arial"/>
          <w:sz w:val="18"/>
          <w:szCs w:val="18"/>
          <w:lang w:val="nl"/>
        </w:rPr>
      </w:pPr>
      <w:r w:rsidRPr="00A81911">
        <w:rPr>
          <w:rFonts w:ascii="Verdana" w:hAnsi="Verdana" w:cs="Arial"/>
          <w:sz w:val="18"/>
          <w:szCs w:val="18"/>
          <w:lang w:val="nl"/>
        </w:rPr>
        <w:t xml:space="preserve">   </w:t>
      </w:r>
      <w:r w:rsidR="007740B7" w:rsidRPr="00A81911">
        <w:rPr>
          <w:rFonts w:ascii="Verdana" w:hAnsi="Verdana" w:cs="Arial"/>
          <w:sz w:val="18"/>
          <w:szCs w:val="18"/>
          <w:lang w:val="nl"/>
        </w:rPr>
        <w:t>D</w:t>
      </w:r>
      <w:r w:rsidRPr="00A81911">
        <w:rPr>
          <w:rFonts w:ascii="Verdana" w:hAnsi="Verdana" w:cs="Arial"/>
          <w:sz w:val="18"/>
          <w:szCs w:val="18"/>
          <w:lang w:val="nl"/>
        </w:rPr>
        <w:t>e ARVODI 2025;</w:t>
      </w:r>
    </w:p>
    <w:p w14:paraId="34AE9718" w14:textId="56258AEB" w:rsidR="00415150" w:rsidRPr="00A81911" w:rsidRDefault="00D96104"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A81911">
        <w:rPr>
          <w:rFonts w:ascii="Verdana" w:hAnsi="Verdana" w:cs="Arial"/>
          <w:sz w:val="18"/>
          <w:szCs w:val="18"/>
          <w:lang w:val="nl"/>
        </w:rPr>
        <w:t xml:space="preserve">. </w:t>
      </w:r>
      <w:r w:rsidR="00C9758B" w:rsidRPr="00A81911">
        <w:rPr>
          <w:rFonts w:ascii="Verdana" w:hAnsi="Verdana" w:cs="Arial"/>
          <w:sz w:val="18"/>
          <w:szCs w:val="18"/>
          <w:lang w:val="nl"/>
        </w:rPr>
        <w:tab/>
      </w:r>
      <w:r w:rsidR="007740B7" w:rsidRPr="00A81911">
        <w:rPr>
          <w:rFonts w:ascii="Verdana" w:hAnsi="Verdana" w:cs="Arial"/>
          <w:sz w:val="18"/>
          <w:szCs w:val="18"/>
          <w:lang w:val="nl"/>
        </w:rPr>
        <w:t>D</w:t>
      </w:r>
      <w:r w:rsidR="00415150" w:rsidRPr="00A81911">
        <w:rPr>
          <w:rFonts w:ascii="Verdana" w:hAnsi="Verdana" w:cs="Arial"/>
          <w:sz w:val="18"/>
          <w:szCs w:val="18"/>
          <w:lang w:val="nl"/>
        </w:rPr>
        <w:t>e</w:t>
      </w:r>
      <w:r w:rsidR="00B77081" w:rsidRPr="00A81911">
        <w:rPr>
          <w:rFonts w:ascii="Verdana" w:hAnsi="Verdana" w:cs="Arial"/>
          <w:sz w:val="18"/>
          <w:szCs w:val="18"/>
          <w:lang w:val="nl"/>
        </w:rPr>
        <w:t xml:space="preserve"> gedane</w:t>
      </w:r>
      <w:r w:rsidR="00415150" w:rsidRPr="00A81911">
        <w:rPr>
          <w:rFonts w:ascii="Verdana" w:hAnsi="Verdana" w:cs="Arial"/>
          <w:sz w:val="18"/>
          <w:szCs w:val="18"/>
          <w:lang w:val="nl"/>
        </w:rPr>
        <w:t xml:space="preserve"> Inschrijving</w:t>
      </w:r>
      <w:r w:rsidR="009E1663" w:rsidRPr="00A81911">
        <w:rPr>
          <w:rFonts w:ascii="Verdana" w:hAnsi="Verdana" w:cs="Arial"/>
          <w:sz w:val="18"/>
          <w:szCs w:val="18"/>
          <w:lang w:val="nl"/>
        </w:rPr>
        <w:t>.</w:t>
      </w:r>
    </w:p>
    <w:p w14:paraId="09571C54" w14:textId="77777777" w:rsidR="004F1426" w:rsidRDefault="004F1426" w:rsidP="00C9758B">
      <w:pPr>
        <w:suppressAutoHyphens/>
        <w:ind w:left="1134" w:right="-1" w:hanging="567"/>
        <w:rPr>
          <w:rFonts w:ascii="Verdana" w:hAnsi="Verdana" w:cs="Arial"/>
          <w:sz w:val="18"/>
          <w:szCs w:val="18"/>
          <w:lang w:val="nl"/>
        </w:rPr>
      </w:pPr>
    </w:p>
    <w:p w14:paraId="3F383C0A" w14:textId="77777777" w:rsidR="001459D4" w:rsidRPr="00A81911" w:rsidRDefault="001459D4" w:rsidP="001459D4">
      <w:pPr>
        <w:suppressAutoHyphens/>
        <w:ind w:right="-1"/>
        <w:rPr>
          <w:rFonts w:ascii="Verdana" w:hAnsi="Verdana" w:cs="Arial"/>
          <w:sz w:val="18"/>
          <w:szCs w:val="18"/>
          <w:lang w:val="nl"/>
        </w:rPr>
      </w:pPr>
    </w:p>
    <w:p w14:paraId="645E632B" w14:textId="5D523150" w:rsidR="001459D4" w:rsidRPr="00A81911" w:rsidRDefault="001459D4" w:rsidP="00A81911">
      <w:pPr>
        <w:suppressAutoHyphens/>
        <w:ind w:left="567" w:right="-1" w:hanging="567"/>
        <w:rPr>
          <w:rFonts w:ascii="Verdana" w:hAnsi="Verdana" w:cs="Arial"/>
          <w:sz w:val="18"/>
          <w:szCs w:val="18"/>
          <w:lang w:val="nl"/>
        </w:rPr>
      </w:pPr>
      <w:r w:rsidRPr="00A81911">
        <w:rPr>
          <w:rFonts w:ascii="Verdana" w:hAnsi="Verdana" w:cs="Arial"/>
          <w:sz w:val="18"/>
          <w:szCs w:val="18"/>
          <w:lang w:val="nl"/>
        </w:rPr>
        <w:t>1.</w:t>
      </w:r>
      <w:r w:rsidR="00B77081" w:rsidRPr="00A81911">
        <w:rPr>
          <w:rFonts w:ascii="Verdana" w:hAnsi="Verdana" w:cs="Arial"/>
          <w:sz w:val="18"/>
          <w:szCs w:val="18"/>
          <w:lang w:val="nl"/>
        </w:rPr>
        <w:t>5</w:t>
      </w:r>
      <w:r w:rsidRPr="00A81911">
        <w:rPr>
          <w:rFonts w:ascii="Verdana" w:hAnsi="Verdana" w:cs="Arial"/>
          <w:sz w:val="18"/>
          <w:szCs w:val="18"/>
          <w:lang w:val="nl"/>
        </w:rPr>
        <w:t xml:space="preserve"> </w:t>
      </w:r>
      <w:r w:rsidRPr="00A81911">
        <w:rPr>
          <w:rFonts w:ascii="Verdana" w:hAnsi="Verdana" w:cs="Arial"/>
          <w:sz w:val="18"/>
          <w:szCs w:val="18"/>
          <w:lang w:val="nl"/>
        </w:rPr>
        <w:tab/>
        <w:t xml:space="preserve">Deze raamovereenkomst kent een geschatte omvang van </w:t>
      </w:r>
      <w:r w:rsidR="00E37F11">
        <w:rPr>
          <w:rFonts w:ascii="Verdana" w:hAnsi="Verdana" w:cs="Arial"/>
          <w:sz w:val="18"/>
          <w:szCs w:val="18"/>
          <w:lang w:val="nl"/>
        </w:rPr>
        <w:t>235.441</w:t>
      </w:r>
      <w:r w:rsidRPr="00A81911">
        <w:rPr>
          <w:rFonts w:ascii="Verdana" w:hAnsi="Verdana" w:cs="Arial"/>
          <w:sz w:val="18"/>
          <w:szCs w:val="18"/>
          <w:lang w:val="nl"/>
        </w:rPr>
        <w:t xml:space="preserve"> m2 BVO over het jaar       2026 en </w:t>
      </w:r>
      <w:r w:rsidR="00E37F11">
        <w:rPr>
          <w:rFonts w:ascii="Verdana" w:hAnsi="Verdana" w:cs="Arial"/>
          <w:sz w:val="18"/>
          <w:szCs w:val="18"/>
          <w:lang w:val="nl"/>
        </w:rPr>
        <w:t>150.770</w:t>
      </w:r>
      <w:r w:rsidRPr="00A81911">
        <w:rPr>
          <w:rFonts w:ascii="Verdana" w:hAnsi="Verdana" w:cs="Arial"/>
          <w:sz w:val="18"/>
          <w:szCs w:val="18"/>
          <w:lang w:val="nl"/>
        </w:rPr>
        <w:t xml:space="preserve"> </w:t>
      </w:r>
      <w:r w:rsidR="00DE6475" w:rsidRPr="00DE6475">
        <w:rPr>
          <w:rFonts w:ascii="Verdana" w:hAnsi="Verdana" w:cs="Arial"/>
          <w:sz w:val="18"/>
          <w:szCs w:val="18"/>
          <w:lang w:val="nl"/>
        </w:rPr>
        <w:t xml:space="preserve">m2 BVO </w:t>
      </w:r>
      <w:r w:rsidRPr="00A81911">
        <w:rPr>
          <w:rFonts w:ascii="Verdana" w:hAnsi="Verdana" w:cs="Arial"/>
          <w:sz w:val="18"/>
          <w:szCs w:val="18"/>
          <w:lang w:val="nl"/>
        </w:rPr>
        <w:t xml:space="preserve">over het jaar 2027. De geschatte omvang over het optionele jaar 2028 is </w:t>
      </w:r>
      <w:r w:rsidR="00E37F11">
        <w:rPr>
          <w:rFonts w:ascii="Verdana" w:hAnsi="Verdana" w:cs="Arial"/>
          <w:sz w:val="18"/>
          <w:szCs w:val="18"/>
          <w:lang w:val="nl"/>
        </w:rPr>
        <w:t>181.722</w:t>
      </w:r>
      <w:r w:rsidRPr="00A81911">
        <w:rPr>
          <w:rFonts w:ascii="Verdana" w:hAnsi="Verdana" w:cs="Arial"/>
          <w:sz w:val="18"/>
          <w:szCs w:val="18"/>
          <w:lang w:val="nl"/>
        </w:rPr>
        <w:t xml:space="preserve"> m2 BVO en over het optionele jaar 2029, </w:t>
      </w:r>
      <w:r w:rsidR="00E37F11">
        <w:rPr>
          <w:rFonts w:ascii="Verdana" w:hAnsi="Verdana" w:cs="Arial"/>
          <w:sz w:val="18"/>
          <w:szCs w:val="18"/>
          <w:lang w:val="nl"/>
        </w:rPr>
        <w:t>189.311</w:t>
      </w:r>
      <w:r w:rsidRPr="00A81911">
        <w:rPr>
          <w:rFonts w:ascii="Verdana" w:hAnsi="Verdana" w:cs="Arial"/>
          <w:sz w:val="18"/>
          <w:szCs w:val="18"/>
          <w:lang w:val="nl"/>
        </w:rPr>
        <w:t xml:space="preserve"> m2 BVO.  Deze omvang betreft een inschatting c.q. indicatie van de totale omvang van de Nadere Overeenkomsten.</w:t>
      </w:r>
    </w:p>
    <w:p w14:paraId="140F65AE" w14:textId="77777777" w:rsidR="001459D4" w:rsidRPr="001459D4" w:rsidRDefault="001459D4" w:rsidP="001459D4">
      <w:pPr>
        <w:suppressAutoHyphens/>
        <w:ind w:right="-1"/>
        <w:rPr>
          <w:rFonts w:ascii="Verdana" w:hAnsi="Verdana" w:cs="Arial"/>
          <w:sz w:val="18"/>
          <w:szCs w:val="18"/>
          <w:lang w:val="nl"/>
        </w:rPr>
      </w:pPr>
      <w:r w:rsidRPr="001459D4">
        <w:rPr>
          <w:rFonts w:ascii="Verdana" w:hAnsi="Verdana" w:cs="Arial"/>
          <w:sz w:val="18"/>
          <w:szCs w:val="18"/>
          <w:lang w:val="nl"/>
        </w:rPr>
        <w:tab/>
      </w:r>
    </w:p>
    <w:p w14:paraId="322D68CB" w14:textId="25ABC6B9" w:rsidR="007A789B" w:rsidRDefault="001459D4" w:rsidP="001459D4">
      <w:pPr>
        <w:suppressAutoHyphens/>
        <w:ind w:left="567" w:right="-1" w:hanging="567"/>
        <w:rPr>
          <w:rFonts w:ascii="Verdana" w:hAnsi="Verdana" w:cs="Arial"/>
          <w:sz w:val="18"/>
          <w:szCs w:val="18"/>
          <w:lang w:val="nl"/>
        </w:rPr>
      </w:pPr>
      <w:r w:rsidRPr="001459D4">
        <w:rPr>
          <w:rFonts w:ascii="Verdana" w:hAnsi="Verdana" w:cs="Arial"/>
          <w:sz w:val="18"/>
          <w:szCs w:val="18"/>
          <w:lang w:val="nl"/>
        </w:rPr>
        <w:t>1.</w:t>
      </w:r>
      <w:r w:rsidR="00B77081">
        <w:rPr>
          <w:rFonts w:ascii="Verdana" w:hAnsi="Verdana" w:cs="Arial"/>
          <w:sz w:val="18"/>
          <w:szCs w:val="18"/>
          <w:lang w:val="nl"/>
        </w:rPr>
        <w:t>6</w:t>
      </w:r>
      <w:r w:rsidRPr="001459D4">
        <w:rPr>
          <w:rFonts w:ascii="Verdana" w:hAnsi="Verdana" w:cs="Arial"/>
          <w:sz w:val="18"/>
          <w:szCs w:val="18"/>
          <w:lang w:val="nl"/>
        </w:rPr>
        <w:tab/>
      </w:r>
      <w:r w:rsidR="007A789B" w:rsidRPr="00A81911">
        <w:rPr>
          <w:rFonts w:ascii="Verdana" w:hAnsi="Verdana" w:cs="Arial"/>
          <w:sz w:val="18"/>
          <w:szCs w:val="18"/>
          <w:lang w:val="nl"/>
        </w:rPr>
        <w:t>Deze raamovereenkomst kent een totale maximale waarden van</w:t>
      </w:r>
      <w:r w:rsidR="00A81911" w:rsidRPr="00A81911">
        <w:rPr>
          <w:rFonts w:ascii="Verdana" w:hAnsi="Verdana" w:cs="Arial"/>
          <w:sz w:val="18"/>
          <w:szCs w:val="18"/>
          <w:lang w:val="nl"/>
        </w:rPr>
        <w:t xml:space="preserve">  € </w:t>
      </w:r>
      <w:r w:rsidR="00E37F11">
        <w:rPr>
          <w:rFonts w:ascii="Verdana" w:hAnsi="Verdana" w:cs="Arial"/>
          <w:sz w:val="18"/>
          <w:szCs w:val="18"/>
          <w:lang w:val="nl"/>
        </w:rPr>
        <w:t>7</w:t>
      </w:r>
      <w:r w:rsidR="003C3246">
        <w:rPr>
          <w:rFonts w:ascii="Verdana" w:hAnsi="Verdana" w:cs="Arial"/>
          <w:sz w:val="18"/>
          <w:szCs w:val="18"/>
          <w:lang w:val="nl"/>
        </w:rPr>
        <w:t>.000.000,--.</w:t>
      </w:r>
      <w:r w:rsidR="007A789B" w:rsidRPr="00A81911">
        <w:rPr>
          <w:rFonts w:ascii="Verdana" w:hAnsi="Verdana" w:cs="Arial"/>
          <w:sz w:val="18"/>
          <w:szCs w:val="18"/>
          <w:lang w:val="nl"/>
        </w:rPr>
        <w:t>Indien de maximale waarden van de raamovereenkomst is bereikt kunnen er geen aanvullende Nadere Overeenkomst meer worden opgedragen binnen de raamovereenkomst.</w:t>
      </w:r>
      <w:r w:rsidR="00B34154" w:rsidRPr="00A81911">
        <w:rPr>
          <w:rFonts w:ascii="Verdana" w:hAnsi="Verdana" w:cs="Arial"/>
          <w:sz w:val="18"/>
          <w:szCs w:val="18"/>
          <w:lang w:val="nl"/>
        </w:rPr>
        <w:t xml:space="preserve"> </w:t>
      </w:r>
    </w:p>
    <w:p w14:paraId="3B7EE686" w14:textId="09FFB404" w:rsidR="001459D4" w:rsidRDefault="001459D4" w:rsidP="001459D4">
      <w:pPr>
        <w:suppressAutoHyphens/>
        <w:ind w:left="567" w:right="-1"/>
        <w:rPr>
          <w:rFonts w:ascii="Verdana" w:hAnsi="Verdana" w:cs="Arial"/>
          <w:sz w:val="18"/>
          <w:szCs w:val="18"/>
          <w:lang w:val="nl"/>
        </w:rPr>
      </w:pPr>
    </w:p>
    <w:p w14:paraId="28E751D5" w14:textId="2E8833BF" w:rsidR="00415150" w:rsidRPr="00946F27" w:rsidRDefault="00415150" w:rsidP="00C9758B">
      <w:pPr>
        <w:suppressAutoHyphens/>
        <w:ind w:left="1134" w:right="-1" w:hanging="567"/>
        <w:rPr>
          <w:rFonts w:ascii="Verdana" w:hAnsi="Verdana" w:cs="Arial"/>
          <w:sz w:val="18"/>
          <w:szCs w:val="18"/>
          <w:lang w:val="nl"/>
        </w:rPr>
      </w:pPr>
      <w:bookmarkStart w:id="1" w:name="_Hlk190267291"/>
    </w:p>
    <w:p w14:paraId="3D6D8BEE" w14:textId="5BF61AE2" w:rsidR="00415150" w:rsidRPr="00946F27" w:rsidRDefault="00415150" w:rsidP="00C955DF">
      <w:pPr>
        <w:suppressAutoHyphens/>
        <w:ind w:left="567" w:right="-1" w:hanging="567"/>
        <w:rPr>
          <w:rFonts w:ascii="Verdana" w:hAnsi="Verdana" w:cs="Arial"/>
          <w:sz w:val="18"/>
          <w:szCs w:val="18"/>
          <w:lang w:val="nl"/>
        </w:rPr>
      </w:pPr>
      <w:bookmarkStart w:id="2" w:name="_Hlk192756173"/>
      <w:bookmarkEnd w:id="1"/>
      <w:r w:rsidRPr="00946F27">
        <w:rPr>
          <w:rFonts w:ascii="Verdana" w:hAnsi="Verdana" w:cs="Arial"/>
          <w:sz w:val="18"/>
          <w:szCs w:val="18"/>
          <w:lang w:val="nl"/>
        </w:rPr>
        <w:lastRenderedPageBreak/>
        <w:t>1.</w:t>
      </w:r>
      <w:r w:rsidR="00B77081">
        <w:rPr>
          <w:rFonts w:ascii="Verdana" w:hAnsi="Verdana" w:cs="Arial"/>
          <w:sz w:val="18"/>
          <w:szCs w:val="18"/>
          <w:lang w:val="nl"/>
        </w:rPr>
        <w:t>7</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2"/>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37945F25"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B77081">
        <w:rPr>
          <w:rFonts w:ascii="Verdana" w:hAnsi="Verdana" w:cs="Arial"/>
          <w:sz w:val="18"/>
          <w:szCs w:val="18"/>
          <w:lang w:val="nl"/>
        </w:rPr>
        <w:t>8</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3E45033F"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0BFA3535" w14:textId="3766665C" w:rsidR="00415150" w:rsidRPr="00946F27" w:rsidRDefault="00415150" w:rsidP="00C9758B">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B77081">
        <w:rPr>
          <w:rFonts w:ascii="Verdana" w:hAnsi="Verdana" w:cs="Arial"/>
          <w:sz w:val="18"/>
          <w:szCs w:val="18"/>
          <w:lang w:val="nl"/>
        </w:rPr>
        <w:t>9</w:t>
      </w:r>
      <w:r w:rsidRPr="00946F27">
        <w:rPr>
          <w:rFonts w:ascii="Verdana" w:hAnsi="Verdana" w:cs="Arial"/>
          <w:sz w:val="18"/>
          <w:szCs w:val="18"/>
          <w:lang w:val="nl"/>
        </w:rPr>
        <w:tab/>
      </w:r>
      <w:r w:rsidR="00035F4F">
        <w:rPr>
          <w:rFonts w:ascii="Verdana" w:hAnsi="Verdana" w:cs="Arial"/>
          <w:sz w:val="18"/>
          <w:szCs w:val="18"/>
          <w:lang w:val="nl"/>
        </w:rPr>
        <w:t xml:space="preserve">De </w:t>
      </w:r>
      <w:r w:rsidRPr="00946F27">
        <w:rPr>
          <w:rFonts w:ascii="Verdana" w:hAnsi="Verdana" w:cs="Arial"/>
          <w:sz w:val="18"/>
          <w:szCs w:val="18"/>
          <w:lang w:val="nl"/>
        </w:rPr>
        <w:t xml:space="preserve">Diensten </w:t>
      </w:r>
      <w:r w:rsidR="00BD6EA5" w:rsidRPr="00C9758B">
        <w:rPr>
          <w:rFonts w:ascii="Verdana" w:hAnsi="Verdana" w:cs="Arial"/>
          <w:sz w:val="18"/>
          <w:szCs w:val="18"/>
          <w:lang w:val="nl"/>
        </w:rPr>
        <w:t>worden</w:t>
      </w:r>
      <w:r w:rsidR="00BD6EA5">
        <w:rPr>
          <w:rFonts w:ascii="Verdana" w:hAnsi="Verdana" w:cs="Arial"/>
          <w:sz w:val="18"/>
          <w:szCs w:val="18"/>
          <w:lang w:val="nl"/>
        </w:rPr>
        <w:t xml:space="preserve"> geleverd</w:t>
      </w:r>
      <w:r w:rsidR="006D25E9">
        <w:rPr>
          <w:rFonts w:ascii="Verdana" w:hAnsi="Verdana" w:cs="Arial"/>
          <w:sz w:val="18"/>
          <w:szCs w:val="18"/>
          <w:lang w:val="nl"/>
        </w:rPr>
        <w:t xml:space="preserve"> </w:t>
      </w:r>
      <w:r w:rsidRPr="00946F27">
        <w:rPr>
          <w:rFonts w:ascii="Verdana" w:hAnsi="Verdana" w:cs="Arial"/>
          <w:sz w:val="18"/>
          <w:szCs w:val="18"/>
          <w:lang w:val="nl"/>
        </w:rPr>
        <w:t xml:space="preserve">in de vorm van een eindrapport. In het eindrapport </w:t>
      </w:r>
      <w:r w:rsidR="00732A7B">
        <w:rPr>
          <w:rFonts w:ascii="Verdana" w:hAnsi="Verdana" w:cs="Arial"/>
          <w:sz w:val="18"/>
          <w:szCs w:val="18"/>
          <w:lang w:val="nl"/>
        </w:rPr>
        <w:t>zijn</w:t>
      </w:r>
      <w:r w:rsidRPr="00946F27">
        <w:rPr>
          <w:rFonts w:ascii="Verdana" w:hAnsi="Verdana" w:cs="Arial"/>
          <w:sz w:val="18"/>
          <w:szCs w:val="18"/>
          <w:lang w:val="nl"/>
        </w:rPr>
        <w:t xml:space="preserve"> in </w:t>
      </w:r>
      <w:r w:rsidR="00DC23FD">
        <w:rPr>
          <w:rFonts w:ascii="Verdana" w:hAnsi="Verdana" w:cs="Arial"/>
          <w:sz w:val="18"/>
          <w:szCs w:val="18"/>
          <w:lang w:val="nl"/>
        </w:rPr>
        <w:t>elk</w:t>
      </w:r>
      <w:r w:rsidRPr="00946F27">
        <w:rPr>
          <w:rFonts w:ascii="Verdana" w:hAnsi="Verdana" w:cs="Arial"/>
          <w:sz w:val="18"/>
          <w:szCs w:val="18"/>
          <w:lang w:val="nl"/>
        </w:rPr>
        <w:t xml:space="preserve"> geval de bereikte resultaten, de daarbij gebruikte methoden en technieken, </w:t>
      </w:r>
      <w:r w:rsidR="00732A7B">
        <w:rPr>
          <w:rFonts w:ascii="Verdana" w:hAnsi="Verdana" w:cs="Arial"/>
          <w:sz w:val="18"/>
          <w:szCs w:val="18"/>
          <w:lang w:val="nl"/>
        </w:rPr>
        <w:t>en</w:t>
      </w:r>
      <w:r w:rsidRPr="00946F27">
        <w:rPr>
          <w:rFonts w:ascii="Verdana" w:hAnsi="Verdana" w:cs="Arial"/>
          <w:sz w:val="18"/>
          <w:szCs w:val="18"/>
          <w:lang w:val="nl"/>
        </w:rPr>
        <w:t xml:space="preserve"> de daarop gebaseerde conclusies </w:t>
      </w:r>
      <w:r w:rsidR="00732A7B">
        <w:rPr>
          <w:rFonts w:ascii="Verdana" w:hAnsi="Verdana" w:cs="Arial"/>
          <w:sz w:val="18"/>
          <w:szCs w:val="18"/>
          <w:lang w:val="nl"/>
        </w:rPr>
        <w:t>opgenomen</w:t>
      </w:r>
      <w:r w:rsidR="00912606" w:rsidRPr="00946F27">
        <w:rPr>
          <w:rFonts w:ascii="Verdana" w:hAnsi="Verdana" w:cs="Arial"/>
          <w:sz w:val="18"/>
          <w:szCs w:val="18"/>
          <w:lang w:val="nl"/>
        </w:rPr>
        <w:t>.</w:t>
      </w:r>
      <w:r w:rsidR="00DC23FD">
        <w:rPr>
          <w:rFonts w:ascii="Verdana" w:hAnsi="Verdana" w:cs="Arial"/>
          <w:sz w:val="18"/>
          <w:szCs w:val="18"/>
          <w:lang w:val="nl"/>
        </w:rPr>
        <w:t xml:space="preserve"> Het eindrapport wordt digitaal opgeleverd.</w:t>
      </w:r>
    </w:p>
    <w:p w14:paraId="18D7E595" w14:textId="77777777" w:rsidR="00415150" w:rsidRPr="00946F27" w:rsidRDefault="00415150" w:rsidP="00946F27">
      <w:pPr>
        <w:suppressAutoHyphens/>
        <w:ind w:right="-1"/>
        <w:rPr>
          <w:rFonts w:ascii="Verdana" w:hAnsi="Verdana" w:cs="Arial"/>
          <w:sz w:val="18"/>
          <w:szCs w:val="18"/>
          <w:lang w:val="nl"/>
        </w:rPr>
      </w:pPr>
    </w:p>
    <w:p w14:paraId="2D8F48DE" w14:textId="40784A08" w:rsidR="00D2678E" w:rsidRPr="003E6093" w:rsidRDefault="00415150" w:rsidP="00B0799B">
      <w:pPr>
        <w:ind w:left="601" w:hanging="601"/>
        <w:rPr>
          <w:rFonts w:ascii="Verdana" w:hAnsi="Verdana"/>
          <w:sz w:val="18"/>
          <w:szCs w:val="18"/>
        </w:rPr>
      </w:pPr>
      <w:r w:rsidRPr="00946F27">
        <w:rPr>
          <w:rFonts w:ascii="Verdana" w:hAnsi="Verdana" w:cs="Arial"/>
          <w:sz w:val="18"/>
          <w:szCs w:val="18"/>
          <w:lang w:val="nl"/>
        </w:rPr>
        <w:t>1.</w:t>
      </w:r>
      <w:r w:rsidR="00B77081">
        <w:rPr>
          <w:rFonts w:ascii="Verdana" w:hAnsi="Verdana" w:cs="Arial"/>
          <w:sz w:val="18"/>
          <w:szCs w:val="18"/>
          <w:lang w:val="nl"/>
        </w:rPr>
        <w:t>10</w:t>
      </w:r>
      <w:r w:rsidRPr="00946F27">
        <w:rPr>
          <w:rFonts w:ascii="Verdana" w:hAnsi="Verdana" w:cs="Arial"/>
          <w:sz w:val="18"/>
          <w:szCs w:val="18"/>
          <w:lang w:val="nl"/>
        </w:rPr>
        <w:tab/>
      </w:r>
      <w:r w:rsidR="00DC23FD">
        <w:rPr>
          <w:rFonts w:ascii="Verdana" w:hAnsi="Verdana" w:cs="Arial"/>
          <w:sz w:val="18"/>
          <w:szCs w:val="18"/>
          <w:lang w:val="nl"/>
        </w:rPr>
        <w:t xml:space="preserve">Voor het eindrapport wordt een conceptrapport ingediend. </w:t>
      </w:r>
      <w:r w:rsidR="00DC23FD" w:rsidRPr="00DC23FD">
        <w:rPr>
          <w:rFonts w:ascii="Verdana" w:hAnsi="Verdana" w:cs="Arial"/>
          <w:sz w:val="18"/>
          <w:szCs w:val="18"/>
          <w:lang w:val="nl"/>
        </w:rPr>
        <w:t>Partijen overleggen over de vorm waarin en de datum waarop het eindrapport wordt ingediend</w:t>
      </w:r>
      <w:r w:rsidR="00B727AB">
        <w:rPr>
          <w:rFonts w:ascii="Verdana" w:hAnsi="Verdana" w:cs="Arial"/>
          <w:sz w:val="18"/>
          <w:szCs w:val="18"/>
          <w:lang w:val="nl"/>
        </w:rPr>
        <w:t xml:space="preserve"> waarbij de bevindingen van Opdrachtgever worden verwerkt</w:t>
      </w:r>
      <w:r w:rsidR="00DC23FD" w:rsidRPr="00DC23FD">
        <w:rPr>
          <w:rFonts w:ascii="Verdana" w:hAnsi="Verdana" w:cs="Arial"/>
          <w:sz w:val="18"/>
          <w:szCs w:val="18"/>
          <w:lang w:val="nl"/>
        </w:rPr>
        <w:t>.</w:t>
      </w:r>
    </w:p>
    <w:p w14:paraId="14672FDA" w14:textId="77777777" w:rsidR="00415150" w:rsidRDefault="00415150" w:rsidP="00946F27">
      <w:pPr>
        <w:suppressAutoHyphens/>
        <w:ind w:left="600" w:right="-1" w:hanging="600"/>
        <w:rPr>
          <w:rFonts w:ascii="Verdana" w:hAnsi="Verdana" w:cs="Arial"/>
          <w:sz w:val="18"/>
          <w:szCs w:val="18"/>
          <w:lang w:val="nl"/>
        </w:rPr>
      </w:pPr>
    </w:p>
    <w:p w14:paraId="4369E9F4" w14:textId="3F105233" w:rsidR="00B0799B" w:rsidRDefault="00B0799B" w:rsidP="00C9758B">
      <w:pPr>
        <w:suppressAutoHyphens/>
        <w:ind w:left="567" w:right="-1" w:hanging="567"/>
        <w:rPr>
          <w:rFonts w:ascii="Verdana" w:hAnsi="Verdana" w:cs="Arial"/>
          <w:sz w:val="18"/>
          <w:szCs w:val="18"/>
          <w:lang w:val="nl"/>
        </w:rPr>
      </w:pPr>
      <w:r>
        <w:rPr>
          <w:rFonts w:ascii="Verdana" w:hAnsi="Verdana" w:cs="Arial"/>
          <w:sz w:val="18"/>
          <w:szCs w:val="18"/>
          <w:lang w:val="nl"/>
        </w:rPr>
        <w:t>1.</w:t>
      </w:r>
      <w:r w:rsidR="001459D4">
        <w:rPr>
          <w:rFonts w:ascii="Verdana" w:hAnsi="Verdana" w:cs="Arial"/>
          <w:sz w:val="18"/>
          <w:szCs w:val="18"/>
          <w:lang w:val="nl"/>
        </w:rPr>
        <w:t>1</w:t>
      </w:r>
      <w:r w:rsidR="00B77081">
        <w:rPr>
          <w:rFonts w:ascii="Verdana" w:hAnsi="Verdana" w:cs="Arial"/>
          <w:sz w:val="18"/>
          <w:szCs w:val="18"/>
          <w:lang w:val="nl"/>
        </w:rPr>
        <w:t>1</w:t>
      </w:r>
      <w:r w:rsidR="00C955DF">
        <w:rPr>
          <w:rFonts w:ascii="Verdana" w:hAnsi="Verdana" w:cs="Arial"/>
          <w:sz w:val="18"/>
          <w:szCs w:val="18"/>
          <w:lang w:val="nl"/>
        </w:rPr>
        <w:t xml:space="preserve">  </w:t>
      </w:r>
      <w:r>
        <w:rPr>
          <w:rFonts w:ascii="Verdana" w:hAnsi="Verdana" w:cs="Arial"/>
          <w:sz w:val="18"/>
          <w:szCs w:val="18"/>
          <w:lang w:val="nl"/>
        </w:rPr>
        <w:t xml:space="preserve">In het eindrapport </w:t>
      </w:r>
      <w:r w:rsidR="007740B7">
        <w:rPr>
          <w:rFonts w:ascii="Verdana" w:hAnsi="Verdana" w:cs="Arial"/>
          <w:sz w:val="18"/>
          <w:szCs w:val="18"/>
          <w:lang w:val="nl"/>
        </w:rPr>
        <w:t>moet worden</w:t>
      </w:r>
      <w:r w:rsidR="0008059E">
        <w:rPr>
          <w:rFonts w:ascii="Verdana" w:hAnsi="Verdana" w:cs="Arial"/>
          <w:sz w:val="18"/>
          <w:szCs w:val="18"/>
          <w:lang w:val="nl"/>
        </w:rPr>
        <w:t xml:space="preserve"> </w:t>
      </w:r>
      <w:r>
        <w:rPr>
          <w:rFonts w:ascii="Verdana" w:hAnsi="Verdana" w:cs="Arial"/>
          <w:sz w:val="18"/>
          <w:szCs w:val="18"/>
          <w:lang w:val="nl"/>
        </w:rPr>
        <w:t xml:space="preserve">vermeld dat Opdrachtgever de auteursrechthebbende </w:t>
      </w:r>
      <w:r w:rsidR="007A789B">
        <w:rPr>
          <w:rFonts w:ascii="Verdana" w:hAnsi="Verdana" w:cs="Arial"/>
          <w:sz w:val="18"/>
          <w:szCs w:val="18"/>
          <w:lang w:val="nl"/>
        </w:rPr>
        <w:t>is.</w:t>
      </w:r>
    </w:p>
    <w:p w14:paraId="43D88AB2" w14:textId="5140FF38" w:rsidR="00B0799B" w:rsidRPr="00946F27" w:rsidRDefault="00B0799B" w:rsidP="00946F27">
      <w:pPr>
        <w:suppressAutoHyphens/>
        <w:ind w:left="600" w:right="-1" w:hanging="600"/>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0594DFBE" w14:textId="6EB16D2F" w:rsidR="00474E4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B47325">
        <w:rPr>
          <w:rFonts w:ascii="Verdana" w:hAnsi="Verdana" w:cs="Arial"/>
          <w:sz w:val="18"/>
          <w:szCs w:val="18"/>
          <w:lang w:val="nl"/>
        </w:rPr>
        <w:t xml:space="preserve">komt tot stand </w:t>
      </w:r>
      <w:r w:rsidR="00D512D6">
        <w:rPr>
          <w:rFonts w:ascii="Verdana" w:hAnsi="Verdana" w:cs="Arial"/>
          <w:sz w:val="18"/>
          <w:szCs w:val="18"/>
          <w:lang w:val="nl"/>
        </w:rPr>
        <w:t>`bij wederzijdse ondertekening</w:t>
      </w:r>
      <w:r w:rsidR="00B47325">
        <w:rPr>
          <w:rFonts w:ascii="Verdana" w:hAnsi="Verdana" w:cs="Arial"/>
          <w:sz w:val="18"/>
          <w:szCs w:val="18"/>
          <w:lang w:val="nl"/>
        </w:rPr>
        <w:t xml:space="preserve"> </w:t>
      </w:r>
      <w:r w:rsidR="009643A1">
        <w:rPr>
          <w:rFonts w:ascii="Verdana" w:hAnsi="Verdana" w:cs="Arial"/>
          <w:sz w:val="18"/>
          <w:szCs w:val="18"/>
          <w:lang w:val="nl"/>
        </w:rPr>
        <w:t xml:space="preserve">en is van kracht </w:t>
      </w:r>
      <w:r w:rsidR="00E13CE3" w:rsidRPr="00946F27">
        <w:rPr>
          <w:rFonts w:ascii="Verdana" w:hAnsi="Verdana" w:cs="Arial"/>
          <w:sz w:val="18"/>
          <w:szCs w:val="18"/>
          <w:lang w:val="nl"/>
        </w:rPr>
        <w:t xml:space="preserve">voor de duur van </w:t>
      </w:r>
      <w:r w:rsidR="00A401E9">
        <w:rPr>
          <w:rFonts w:ascii="Verdana" w:hAnsi="Verdana" w:cs="Arial"/>
          <w:sz w:val="18"/>
          <w:szCs w:val="18"/>
          <w:lang w:val="nl"/>
        </w:rPr>
        <w:t xml:space="preserve">24 maanden </w:t>
      </w:r>
      <w:r w:rsidRPr="00D01094">
        <w:rPr>
          <w:rFonts w:ascii="Verdana" w:hAnsi="Verdana" w:cs="Arial"/>
          <w:sz w:val="18"/>
          <w:szCs w:val="18"/>
          <w:lang w:val="nl"/>
        </w:rPr>
        <w:t xml:space="preserve">met een optie, eenzijdig uit te oefenen door Opdrachtgever, tot verlenging van deze </w:t>
      </w:r>
      <w:r w:rsidR="00EB6F7E" w:rsidRPr="00D01094">
        <w:rPr>
          <w:rFonts w:ascii="Verdana" w:hAnsi="Verdana" w:cs="Arial"/>
          <w:sz w:val="18"/>
          <w:szCs w:val="18"/>
          <w:lang w:val="nl"/>
        </w:rPr>
        <w:t>Raamo</w:t>
      </w:r>
      <w:r w:rsidRPr="00D01094">
        <w:rPr>
          <w:rFonts w:ascii="Verdana" w:hAnsi="Verdana" w:cs="Arial"/>
          <w:sz w:val="18"/>
          <w:szCs w:val="18"/>
          <w:lang w:val="nl"/>
        </w:rPr>
        <w:t xml:space="preserve">vereenkomst onder gelijkblijvende voorwaarden met een periode </w:t>
      </w:r>
      <w:r w:rsidRPr="00C9758B">
        <w:rPr>
          <w:rFonts w:ascii="Verdana" w:hAnsi="Verdana" w:cs="Arial"/>
          <w:sz w:val="18"/>
          <w:szCs w:val="18"/>
          <w:lang w:val="nl"/>
        </w:rPr>
        <w:t>van</w:t>
      </w:r>
      <w:r w:rsidR="00D96104">
        <w:rPr>
          <w:rFonts w:ascii="Verdana" w:hAnsi="Verdana" w:cs="Arial"/>
          <w:sz w:val="18"/>
          <w:szCs w:val="18"/>
          <w:lang w:val="nl"/>
        </w:rPr>
        <w:t xml:space="preserve"> 2 x 12 </w:t>
      </w:r>
      <w:r w:rsidR="00A401E9">
        <w:rPr>
          <w:rFonts w:ascii="Verdana" w:hAnsi="Verdana" w:cs="Arial"/>
          <w:sz w:val="18"/>
          <w:szCs w:val="18"/>
          <w:lang w:val="nl"/>
        </w:rPr>
        <w:t xml:space="preserve"> maanden</w:t>
      </w:r>
      <w:r w:rsidR="006C2036">
        <w:rPr>
          <w:rFonts w:ascii="Verdana" w:hAnsi="Verdana" w:cs="Arial"/>
          <w:sz w:val="18"/>
          <w:szCs w:val="18"/>
          <w:lang w:val="nl"/>
        </w:rPr>
        <w:t>.</w:t>
      </w:r>
    </w:p>
    <w:p w14:paraId="0596D40E" w14:textId="77777777" w:rsidR="007A789B" w:rsidRPr="00946F27" w:rsidRDefault="007A789B" w:rsidP="00946F27">
      <w:pPr>
        <w:suppressAutoHyphens/>
        <w:ind w:left="567" w:right="-1" w:hanging="567"/>
        <w:rPr>
          <w:rFonts w:ascii="Verdana" w:hAnsi="Verdana" w:cs="Arial"/>
          <w:sz w:val="18"/>
          <w:szCs w:val="18"/>
          <w:lang w:val="nl"/>
        </w:rPr>
      </w:pPr>
    </w:p>
    <w:p w14:paraId="0953D1AA" w14:textId="77777777" w:rsidR="007A789B" w:rsidRDefault="00F77AC6" w:rsidP="00C9758B">
      <w:pPr>
        <w:suppressAutoHyphens/>
        <w:ind w:left="567" w:right="-1"/>
        <w:rPr>
          <w:rFonts w:ascii="Verdana" w:hAnsi="Verdana" w:cs="Arial"/>
          <w:sz w:val="18"/>
          <w:szCs w:val="18"/>
          <w:lang w:val="nl"/>
        </w:rPr>
      </w:pPr>
      <w:bookmarkStart w:id="3" w:name="_Hlk192756305"/>
      <w:bookmarkStart w:id="4" w:name="_Hlk192763089"/>
      <w:r>
        <w:rPr>
          <w:rFonts w:ascii="Verdana" w:hAnsi="Verdana" w:cs="Arial"/>
          <w:sz w:val="18"/>
          <w:szCs w:val="18"/>
          <w:lang w:val="nl"/>
        </w:rPr>
        <w:t>Als Opdrachtgever gebruik maakt van de</w:t>
      </w:r>
      <w:r w:rsidR="00D512D6">
        <w:rPr>
          <w:rFonts w:ascii="Verdana" w:hAnsi="Verdana" w:cs="Arial"/>
          <w:sz w:val="18"/>
          <w:szCs w:val="18"/>
          <w:lang w:val="nl"/>
        </w:rPr>
        <w:t>ze</w:t>
      </w:r>
      <w:r>
        <w:rPr>
          <w:rFonts w:ascii="Verdana" w:hAnsi="Verdana" w:cs="Arial"/>
          <w:sz w:val="18"/>
          <w:szCs w:val="18"/>
          <w:lang w:val="nl"/>
        </w:rPr>
        <w:t xml:space="preserve"> verlengingsoptie informeert </w:t>
      </w:r>
      <w:bookmarkEnd w:id="3"/>
      <w:r w:rsidR="00415150" w:rsidRPr="00946F27">
        <w:rPr>
          <w:rFonts w:ascii="Verdana" w:hAnsi="Verdana" w:cs="Arial"/>
          <w:sz w:val="18"/>
          <w:szCs w:val="18"/>
          <w:lang w:val="nl"/>
        </w:rPr>
        <w:t>Opdrachtgever Opdrachtnemer</w:t>
      </w:r>
      <w:r w:rsidRPr="00F77AC6">
        <w:rPr>
          <w:rFonts w:ascii="Verdana" w:hAnsi="Verdana" w:cs="Arial"/>
          <w:sz w:val="18"/>
          <w:szCs w:val="18"/>
          <w:lang w:val="nl"/>
        </w:rPr>
        <w:t xml:space="preserve"> schriftelijk of per e-mail</w:t>
      </w:r>
      <w:r w:rsidR="00415150" w:rsidRPr="00946F27">
        <w:rPr>
          <w:rFonts w:ascii="Verdana" w:hAnsi="Verdana" w:cs="Arial"/>
          <w:sz w:val="18"/>
          <w:szCs w:val="18"/>
          <w:lang w:val="nl"/>
        </w:rPr>
        <w:t xml:space="preserve"> uiterlijk </w:t>
      </w:r>
      <w:r w:rsidR="00B727AB">
        <w:rPr>
          <w:rFonts w:ascii="Verdana" w:hAnsi="Verdana" w:cs="Arial"/>
          <w:sz w:val="18"/>
          <w:szCs w:val="18"/>
          <w:lang w:val="nl"/>
        </w:rPr>
        <w:t>4</w:t>
      </w:r>
      <w:r w:rsidR="00415150" w:rsidRPr="00946F27">
        <w:rPr>
          <w:rFonts w:ascii="Verdana" w:hAnsi="Verdana" w:cs="Arial"/>
          <w:sz w:val="18"/>
          <w:szCs w:val="18"/>
          <w:lang w:val="nl"/>
        </w:rPr>
        <w:t xml:space="preserve"> maanden voor het verstrijken van </w:t>
      </w:r>
      <w:r w:rsidR="00415150" w:rsidRPr="00D01094">
        <w:rPr>
          <w:rFonts w:ascii="Verdana" w:hAnsi="Verdana" w:cs="Arial"/>
          <w:sz w:val="18"/>
          <w:szCs w:val="18"/>
          <w:lang w:val="nl"/>
        </w:rPr>
        <w:t xml:space="preserve">de </w:t>
      </w:r>
      <w:r w:rsidR="00D01094">
        <w:rPr>
          <w:rFonts w:ascii="Verdana" w:hAnsi="Verdana" w:cs="Arial"/>
          <w:sz w:val="18"/>
          <w:szCs w:val="18"/>
          <w:lang w:val="nl"/>
        </w:rPr>
        <w:t>op dat moment</w:t>
      </w:r>
      <w:r w:rsidR="00415150" w:rsidRPr="00D01094">
        <w:rPr>
          <w:rFonts w:ascii="Verdana" w:hAnsi="Verdana" w:cs="Arial"/>
          <w:sz w:val="18"/>
          <w:szCs w:val="18"/>
          <w:lang w:val="nl"/>
        </w:rPr>
        <w:t xml:space="preserve"> geldende</w:t>
      </w:r>
      <w:r w:rsidR="00415150" w:rsidRPr="00946F27">
        <w:rPr>
          <w:rFonts w:ascii="Verdana" w:hAnsi="Verdana" w:cs="Arial"/>
          <w:sz w:val="18"/>
          <w:szCs w:val="18"/>
          <w:lang w:val="nl"/>
        </w:rPr>
        <w:t xml:space="preserve"> looptijd van de </w:t>
      </w:r>
      <w:r w:rsidR="00EB6F7E" w:rsidRPr="00946F27">
        <w:rPr>
          <w:rFonts w:ascii="Verdana" w:hAnsi="Verdana" w:cs="Arial"/>
          <w:sz w:val="18"/>
          <w:szCs w:val="18"/>
          <w:lang w:val="nl"/>
        </w:rPr>
        <w:t>Raamo</w:t>
      </w:r>
      <w:r w:rsidR="00415150" w:rsidRPr="00946F27">
        <w:rPr>
          <w:rFonts w:ascii="Verdana" w:hAnsi="Verdana" w:cs="Arial"/>
          <w:sz w:val="18"/>
          <w:szCs w:val="18"/>
          <w:lang w:val="nl"/>
        </w:rPr>
        <w:t>vereenkom</w:t>
      </w:r>
      <w:r w:rsidR="004A4038" w:rsidRPr="00946F27">
        <w:rPr>
          <w:rFonts w:ascii="Verdana" w:hAnsi="Verdana" w:cs="Arial"/>
          <w:sz w:val="18"/>
          <w:szCs w:val="18"/>
          <w:lang w:val="nl"/>
        </w:rPr>
        <w:t>st</w:t>
      </w:r>
      <w:r w:rsidR="00415150" w:rsidRPr="00946F27">
        <w:rPr>
          <w:rFonts w:ascii="Verdana" w:hAnsi="Verdana" w:cs="Arial"/>
          <w:sz w:val="18"/>
          <w:szCs w:val="18"/>
          <w:lang w:val="nl"/>
        </w:rPr>
        <w:t xml:space="preserve">. </w:t>
      </w:r>
    </w:p>
    <w:p w14:paraId="3B582409" w14:textId="6F9F1955" w:rsidR="00946F27" w:rsidRDefault="00D01094" w:rsidP="00C9758B">
      <w:pPr>
        <w:suppressAutoHyphens/>
        <w:ind w:left="567" w:right="-1"/>
        <w:rPr>
          <w:rFonts w:ascii="Verdana" w:hAnsi="Verdana" w:cs="Arial"/>
          <w:sz w:val="18"/>
          <w:szCs w:val="18"/>
          <w:lang w:val="nl"/>
        </w:rPr>
      </w:pPr>
      <w:r>
        <w:rPr>
          <w:rFonts w:ascii="Verdana" w:hAnsi="Verdana" w:cs="Arial"/>
          <w:sz w:val="18"/>
          <w:szCs w:val="18"/>
          <w:lang w:val="nl"/>
        </w:rPr>
        <w:t>Als</w:t>
      </w:r>
      <w:r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Opdrachtgever </w:t>
      </w:r>
      <w:r w:rsidR="00F77AC6">
        <w:rPr>
          <w:rFonts w:ascii="Verdana" w:hAnsi="Verdana" w:cs="Arial"/>
          <w:sz w:val="18"/>
          <w:szCs w:val="18"/>
          <w:lang w:val="nl"/>
        </w:rPr>
        <w:t xml:space="preserve">de verlengingsoptie niet gebruikt </w:t>
      </w:r>
      <w:r w:rsidR="00415150" w:rsidRPr="00946F27">
        <w:rPr>
          <w:rFonts w:ascii="Verdana" w:hAnsi="Verdana" w:cs="Arial"/>
          <w:sz w:val="18"/>
          <w:szCs w:val="18"/>
          <w:lang w:val="nl"/>
        </w:rPr>
        <w:t xml:space="preserve">eindigt de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van rechtswege na het verstrijken van </w:t>
      </w:r>
      <w:r w:rsidR="00C9758B">
        <w:rPr>
          <w:rFonts w:ascii="Verdana" w:hAnsi="Verdana" w:cs="Arial"/>
          <w:sz w:val="18"/>
          <w:szCs w:val="18"/>
          <w:lang w:val="nl"/>
        </w:rPr>
        <w:t>de</w:t>
      </w:r>
      <w:r w:rsidR="00CC5E4E" w:rsidRPr="00CC5E4E">
        <w:rPr>
          <w:rFonts w:ascii="Verdana" w:hAnsi="Verdana" w:cs="Arial"/>
          <w:sz w:val="18"/>
          <w:szCs w:val="18"/>
          <w:lang w:val="nl"/>
        </w:rPr>
        <w:t xml:space="preserve"> </w:t>
      </w:r>
      <w:r w:rsidR="00415150" w:rsidRPr="00D01094">
        <w:rPr>
          <w:rFonts w:ascii="Verdana" w:hAnsi="Verdana" w:cs="Arial"/>
          <w:sz w:val="18"/>
          <w:szCs w:val="18"/>
          <w:lang w:val="nl"/>
        </w:rPr>
        <w:t>op dat moment geldende termijn</w:t>
      </w:r>
      <w:r w:rsidR="00415150" w:rsidRPr="00D01094">
        <w:rPr>
          <w:rFonts w:ascii="Verdana" w:hAnsi="Verdana" w:cs="Arial"/>
          <w:i/>
          <w:sz w:val="18"/>
          <w:szCs w:val="18"/>
          <w:lang w:val="nl"/>
        </w:rPr>
        <w:t>.</w:t>
      </w:r>
    </w:p>
    <w:bookmarkEnd w:id="4"/>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5" w:name="_Hlk190880004"/>
      <w:r w:rsidR="00B91138" w:rsidRPr="00E27D2E">
        <w:rPr>
          <w:rFonts w:ascii="Verdana" w:hAnsi="Verdana" w:cs="Arial"/>
          <w:sz w:val="18"/>
          <w:szCs w:val="18"/>
        </w:rPr>
        <w:t xml:space="preserve">Nadere Overeenkomst van kracht. </w:t>
      </w:r>
      <w:bookmarkEnd w:id="5"/>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3C20D41D" w14:textId="4FE1444B" w:rsidR="007079CE" w:rsidRPr="00946F27" w:rsidRDefault="00035F4F" w:rsidP="00035F4F">
      <w:pPr>
        <w:suppressAutoHyphens/>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6" w:name="_Hlk190163351"/>
      <w:r w:rsidR="007079CE" w:rsidRPr="007079CE">
        <w:rPr>
          <w:rFonts w:ascii="Verdana" w:hAnsi="Verdana" w:cs="Arial"/>
          <w:sz w:val="18"/>
          <w:szCs w:val="18"/>
          <w:lang w:val="nl"/>
        </w:rPr>
        <w:t xml:space="preserve">In </w:t>
      </w:r>
      <w:r w:rsidR="007079CE" w:rsidRPr="00A81911">
        <w:rPr>
          <w:rFonts w:ascii="Verdana" w:hAnsi="Verdana" w:cs="Arial"/>
          <w:sz w:val="18"/>
          <w:szCs w:val="18"/>
          <w:lang w:val="nl"/>
        </w:rPr>
        <w:t>aanvulling op het bepaalde in artikel 2</w:t>
      </w:r>
      <w:r w:rsidR="00E0793E" w:rsidRPr="00A81911">
        <w:rPr>
          <w:rFonts w:ascii="Verdana" w:hAnsi="Verdana" w:cs="Arial"/>
          <w:sz w:val="18"/>
          <w:szCs w:val="18"/>
          <w:lang w:val="nl"/>
        </w:rPr>
        <w:t>1</w:t>
      </w:r>
      <w:r w:rsidR="007079CE" w:rsidRPr="00A81911">
        <w:rPr>
          <w:rFonts w:ascii="Verdana" w:hAnsi="Verdana" w:cs="Arial"/>
          <w:sz w:val="18"/>
          <w:szCs w:val="18"/>
          <w:lang w:val="nl"/>
        </w:rPr>
        <w:t xml:space="preserve"> van de ARVODI</w:t>
      </w:r>
      <w:r w:rsidR="00EE1F1E" w:rsidRPr="00A81911">
        <w:rPr>
          <w:rFonts w:ascii="Verdana" w:hAnsi="Verdana" w:cs="Arial"/>
          <w:sz w:val="18"/>
          <w:szCs w:val="18"/>
          <w:lang w:val="nl"/>
        </w:rPr>
        <w:t>-2025</w:t>
      </w:r>
      <w:r w:rsidR="007079CE" w:rsidRPr="00A81911">
        <w:rPr>
          <w:rFonts w:ascii="Verdana" w:hAnsi="Verdana" w:cs="Arial"/>
          <w:sz w:val="18"/>
          <w:szCs w:val="18"/>
          <w:lang w:val="nl"/>
        </w:rPr>
        <w:t xml:space="preserve"> kan Opdrachtgever de Raamovereenkomst met onmiddellijke ingang schriftelijk </w:t>
      </w:r>
      <w:r w:rsidR="0080002B" w:rsidRPr="00A81911">
        <w:rPr>
          <w:rFonts w:ascii="Verdana" w:hAnsi="Verdana" w:cs="Arial"/>
          <w:sz w:val="18"/>
          <w:szCs w:val="18"/>
          <w:lang w:val="nl"/>
        </w:rPr>
        <w:t xml:space="preserve">of per e-mail </w:t>
      </w:r>
      <w:r w:rsidR="007079CE" w:rsidRPr="00A81911">
        <w:rPr>
          <w:rFonts w:ascii="Verdana" w:hAnsi="Verdana" w:cs="Arial"/>
          <w:sz w:val="18"/>
          <w:szCs w:val="18"/>
          <w:lang w:val="nl"/>
        </w:rPr>
        <w:t xml:space="preserve">opzeggen </w:t>
      </w:r>
      <w:r w:rsidR="0080002B" w:rsidRPr="00A81911">
        <w:rPr>
          <w:rFonts w:ascii="Verdana" w:hAnsi="Verdana" w:cs="Arial"/>
          <w:sz w:val="18"/>
          <w:szCs w:val="18"/>
          <w:lang w:val="nl"/>
        </w:rPr>
        <w:t>als</w:t>
      </w:r>
      <w:r w:rsidR="007079CE" w:rsidRPr="00A81911">
        <w:rPr>
          <w:rFonts w:ascii="Verdana" w:hAnsi="Verdana" w:cs="Arial"/>
          <w:sz w:val="18"/>
          <w:szCs w:val="18"/>
          <w:lang w:val="nl"/>
        </w:rPr>
        <w:t xml:space="preserve"> de maximale hoeveelheid en/of waarde zoals </w:t>
      </w:r>
      <w:r w:rsidR="006D25E9" w:rsidRPr="00A81911">
        <w:rPr>
          <w:rFonts w:ascii="Verdana" w:hAnsi="Verdana" w:cs="Arial"/>
          <w:sz w:val="18"/>
          <w:szCs w:val="18"/>
          <w:lang w:val="nl"/>
        </w:rPr>
        <w:t xml:space="preserve">beschreven </w:t>
      </w:r>
      <w:r w:rsidR="007079CE" w:rsidRPr="00A81911">
        <w:rPr>
          <w:rFonts w:ascii="Verdana" w:hAnsi="Verdana" w:cs="Arial"/>
          <w:sz w:val="18"/>
          <w:szCs w:val="18"/>
          <w:lang w:val="nl"/>
        </w:rPr>
        <w:t xml:space="preserve">in de </w:t>
      </w:r>
      <w:r w:rsidR="00524B74" w:rsidRPr="00A81911">
        <w:rPr>
          <w:rFonts w:ascii="Verdana" w:hAnsi="Verdana" w:cs="Arial"/>
          <w:sz w:val="18"/>
          <w:szCs w:val="18"/>
          <w:lang w:val="nl"/>
        </w:rPr>
        <w:t>A</w:t>
      </w:r>
      <w:r w:rsidR="007079CE" w:rsidRPr="00A81911">
        <w:rPr>
          <w:rFonts w:ascii="Verdana" w:hAnsi="Verdana" w:cs="Arial"/>
          <w:sz w:val="18"/>
          <w:szCs w:val="18"/>
          <w:lang w:val="nl"/>
        </w:rPr>
        <w:t>anbestedingsstukken is bereikt</w:t>
      </w:r>
      <w:r w:rsidR="006D25E9" w:rsidRPr="00A81911">
        <w:rPr>
          <w:rFonts w:ascii="Verdana" w:hAnsi="Verdana" w:cs="Arial"/>
          <w:sz w:val="18"/>
          <w:szCs w:val="18"/>
          <w:lang w:val="nl"/>
        </w:rPr>
        <w:t>,</w:t>
      </w:r>
      <w:r w:rsidR="007079CE" w:rsidRPr="00A81911">
        <w:rPr>
          <w:rFonts w:ascii="Verdana" w:hAnsi="Verdana" w:cs="Arial"/>
          <w:sz w:val="18"/>
          <w:szCs w:val="18"/>
          <w:lang w:val="nl"/>
        </w:rPr>
        <w:t xml:space="preserve"> of deze door een eerstvolgende opdrachtverstrekking kan worden overschreden. Opdrachtgever hoeft Opdrachtnemer </w:t>
      </w:r>
      <w:r w:rsidR="00266EE5" w:rsidRPr="00A81911">
        <w:rPr>
          <w:rFonts w:ascii="Verdana" w:hAnsi="Verdana" w:cs="Arial"/>
          <w:sz w:val="18"/>
          <w:szCs w:val="18"/>
          <w:lang w:val="nl"/>
        </w:rPr>
        <w:t xml:space="preserve">niet </w:t>
      </w:r>
      <w:r w:rsidR="007079CE" w:rsidRPr="00A81911">
        <w:rPr>
          <w:rFonts w:ascii="Verdana" w:hAnsi="Verdana" w:cs="Arial"/>
          <w:sz w:val="18"/>
          <w:szCs w:val="18"/>
          <w:lang w:val="nl"/>
        </w:rPr>
        <w:t xml:space="preserve">schadeloos te stellen voor de gevolgen van </w:t>
      </w:r>
      <w:r w:rsidR="00946FD0" w:rsidRPr="00A81911">
        <w:rPr>
          <w:rFonts w:ascii="Verdana" w:hAnsi="Verdana" w:cs="Arial"/>
          <w:sz w:val="18"/>
          <w:szCs w:val="18"/>
          <w:lang w:val="nl"/>
        </w:rPr>
        <w:t>het</w:t>
      </w:r>
      <w:r w:rsidR="007079CE" w:rsidRPr="00A81911">
        <w:rPr>
          <w:rFonts w:ascii="Verdana" w:hAnsi="Verdana" w:cs="Arial"/>
          <w:sz w:val="18"/>
          <w:szCs w:val="18"/>
          <w:lang w:val="nl"/>
        </w:rPr>
        <w:t xml:space="preserve"> opzegg</w:t>
      </w:r>
      <w:r w:rsidR="00946FD0" w:rsidRPr="00A81911">
        <w:rPr>
          <w:rFonts w:ascii="Verdana" w:hAnsi="Verdana" w:cs="Arial"/>
          <w:sz w:val="18"/>
          <w:szCs w:val="18"/>
          <w:lang w:val="nl"/>
        </w:rPr>
        <w:t>en</w:t>
      </w:r>
      <w:r w:rsidR="007079CE" w:rsidRPr="00A81911">
        <w:rPr>
          <w:rFonts w:ascii="Verdana" w:hAnsi="Verdana" w:cs="Arial"/>
          <w:sz w:val="18"/>
          <w:szCs w:val="18"/>
          <w:lang w:val="nl"/>
        </w:rPr>
        <w:t xml:space="preserve"> van de </w:t>
      </w:r>
      <w:r w:rsidR="00266EE5" w:rsidRPr="00A81911">
        <w:rPr>
          <w:rFonts w:ascii="Verdana" w:hAnsi="Verdana" w:cs="Arial"/>
          <w:sz w:val="18"/>
          <w:szCs w:val="18"/>
          <w:lang w:val="nl"/>
        </w:rPr>
        <w:t>Raamo</w:t>
      </w:r>
      <w:r w:rsidR="007079CE" w:rsidRPr="00A81911">
        <w:rPr>
          <w:rFonts w:ascii="Verdana" w:hAnsi="Verdana" w:cs="Arial"/>
          <w:sz w:val="18"/>
          <w:szCs w:val="18"/>
          <w:lang w:val="nl"/>
        </w:rPr>
        <w:t>vereenkomst.</w:t>
      </w:r>
      <w:bookmarkEnd w:id="6"/>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0A90047C" w14:textId="232B5FFB"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r>
      <w:r w:rsidR="00A401E9">
        <w:rPr>
          <w:rFonts w:ascii="Verdana" w:hAnsi="Verdana" w:cs="Arial"/>
          <w:b/>
          <w:sz w:val="18"/>
          <w:szCs w:val="18"/>
          <w:lang w:val="nl"/>
        </w:rPr>
        <w:t>Totstandkoming Nadere Overeenkomst</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1A5E8D69"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Opdrachtnemer is verplicht om binnen</w:t>
      </w:r>
      <w:r w:rsidR="00B727AB">
        <w:rPr>
          <w:rFonts w:ascii="Verdana" w:hAnsi="Verdana" w:cs="Arial"/>
          <w:sz w:val="18"/>
          <w:szCs w:val="18"/>
        </w:rPr>
        <w:t xml:space="preserve"> 10</w:t>
      </w:r>
      <w:r w:rsidR="00BC33EA" w:rsidRPr="00946F27">
        <w:rPr>
          <w:rFonts w:ascii="Verdana" w:hAnsi="Verdana" w:cs="Arial"/>
          <w:sz w:val="18"/>
          <w:szCs w:val="18"/>
        </w:rPr>
        <w:t xml:space="preserve"> </w:t>
      </w:r>
      <w:r w:rsidR="004A70F4" w:rsidRPr="00946F27">
        <w:rPr>
          <w:rFonts w:ascii="Verdana" w:hAnsi="Verdana" w:cs="Arial"/>
          <w:sz w:val="18"/>
          <w:szCs w:val="18"/>
        </w:rPr>
        <w:t xml:space="preserve">Werkdagen </w:t>
      </w:r>
      <w:r w:rsidRPr="00946F27">
        <w:rPr>
          <w:rFonts w:ascii="Verdana" w:hAnsi="Verdana" w:cs="Arial"/>
          <w:sz w:val="18"/>
          <w:szCs w:val="18"/>
        </w:rPr>
        <w:t>na ontvangst van een Offerteaanvraag</w:t>
      </w:r>
      <w:r w:rsidR="006D25E9">
        <w:rPr>
          <w:rFonts w:ascii="Verdana" w:hAnsi="Verdana" w:cs="Arial"/>
          <w:sz w:val="18"/>
          <w:szCs w:val="18"/>
        </w:rPr>
        <w:t xml:space="preserve"> </w:t>
      </w:r>
      <w:r w:rsidR="006D25E9" w:rsidRPr="00BC781C">
        <w:rPr>
          <w:rFonts w:ascii="Verdana" w:hAnsi="Verdana" w:cs="Arial"/>
          <w:sz w:val="18"/>
          <w:szCs w:val="18"/>
        </w:rPr>
        <w:t>een Offerte uit te brengen</w:t>
      </w:r>
      <w:r w:rsidRPr="00BC781C">
        <w:rPr>
          <w:rFonts w:ascii="Verdana" w:hAnsi="Verdana" w:cs="Arial"/>
          <w:sz w:val="18"/>
          <w:szCs w:val="18"/>
        </w:rPr>
        <w:t xml:space="preserve"> </w:t>
      </w:r>
      <w:r w:rsidR="00000850" w:rsidRPr="00BC781C">
        <w:rPr>
          <w:rFonts w:ascii="Verdana" w:hAnsi="Verdana" w:cs="Arial"/>
          <w:sz w:val="18"/>
          <w:szCs w:val="18"/>
        </w:rPr>
        <w:t xml:space="preserve">die voldoet aan de bepalingen </w:t>
      </w:r>
      <w:r w:rsidRPr="00BC781C">
        <w:rPr>
          <w:rFonts w:ascii="Verdana" w:hAnsi="Verdana" w:cs="Arial"/>
          <w:sz w:val="18"/>
          <w:szCs w:val="18"/>
        </w:rPr>
        <w:t xml:space="preserve">in deze </w:t>
      </w:r>
      <w:r w:rsidR="00EB6F7E" w:rsidRPr="00BC781C">
        <w:rPr>
          <w:rFonts w:ascii="Verdana" w:hAnsi="Verdana" w:cs="Arial"/>
          <w:sz w:val="18"/>
          <w:szCs w:val="18"/>
        </w:rPr>
        <w:t>Raamo</w:t>
      </w:r>
      <w:r w:rsidRPr="00BC781C">
        <w:rPr>
          <w:rFonts w:ascii="Verdana" w:hAnsi="Verdana" w:cs="Arial"/>
          <w:sz w:val="18"/>
          <w:szCs w:val="18"/>
        </w:rPr>
        <w:t xml:space="preserve">vereenkomst. </w:t>
      </w:r>
      <w:r w:rsidR="006D25E9" w:rsidRPr="00BC781C">
        <w:rPr>
          <w:rFonts w:ascii="Verdana" w:hAnsi="Verdana" w:cs="Arial"/>
          <w:sz w:val="18"/>
          <w:szCs w:val="18"/>
        </w:rPr>
        <w:t xml:space="preserve">Opdrachtnemer kan voor het uitbrengen van een Offerte geen kosten in rekening brengen.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7" w:name="_Hlk190164570"/>
      <w:r w:rsidRPr="00BC781C">
        <w:rPr>
          <w:rFonts w:ascii="Verdana" w:hAnsi="Verdana" w:cs="Arial"/>
          <w:sz w:val="18"/>
          <w:szCs w:val="18"/>
        </w:rPr>
        <w:t xml:space="preserve">De Offerte </w:t>
      </w:r>
      <w:r w:rsidR="00000850" w:rsidRPr="00BC781C">
        <w:rPr>
          <w:rFonts w:ascii="Verdana" w:hAnsi="Verdana" w:cs="Arial"/>
          <w:sz w:val="18"/>
          <w:szCs w:val="18"/>
        </w:rPr>
        <w:t xml:space="preserve">mag </w:t>
      </w:r>
      <w:r w:rsidRPr="00BC781C">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36EC2D68" w:rsidR="00415150" w:rsidRPr="00BC781C" w:rsidRDefault="00500A8F" w:rsidP="00946F27">
      <w:pPr>
        <w:numPr>
          <w:ilvl w:val="1"/>
          <w:numId w:val="20"/>
        </w:numPr>
        <w:tabs>
          <w:tab w:val="clear" w:pos="360"/>
          <w:tab w:val="num" w:pos="600"/>
        </w:tabs>
        <w:ind w:left="600" w:hanging="600"/>
        <w:rPr>
          <w:rFonts w:ascii="Verdana" w:hAnsi="Verdana" w:cs="Arial"/>
          <w:sz w:val="18"/>
          <w:szCs w:val="18"/>
        </w:rPr>
      </w:pPr>
      <w:r w:rsidRPr="00BC781C">
        <w:rPr>
          <w:rFonts w:ascii="Verdana" w:hAnsi="Verdana" w:cs="Arial"/>
          <w:sz w:val="18"/>
          <w:szCs w:val="18"/>
        </w:rPr>
        <w:t xml:space="preserve"> De </w:t>
      </w:r>
      <w:r w:rsidR="00F1203F" w:rsidRPr="00BC781C">
        <w:rPr>
          <w:rFonts w:ascii="Verdana" w:hAnsi="Verdana" w:cs="Arial"/>
          <w:sz w:val="18"/>
          <w:szCs w:val="18"/>
        </w:rPr>
        <w:t xml:space="preserve">opdracht </w:t>
      </w:r>
      <w:r w:rsidRPr="00BC781C">
        <w:rPr>
          <w:rFonts w:ascii="Verdana" w:hAnsi="Verdana" w:cs="Arial"/>
          <w:sz w:val="18"/>
          <w:szCs w:val="18"/>
        </w:rPr>
        <w:t xml:space="preserve">wordt gegund zoals beschreven in </w:t>
      </w:r>
      <w:r w:rsidR="005254A4" w:rsidRPr="00BC781C">
        <w:rPr>
          <w:rFonts w:ascii="Verdana" w:hAnsi="Verdana" w:cs="Arial"/>
          <w:sz w:val="18"/>
          <w:szCs w:val="18"/>
        </w:rPr>
        <w:t>de Aanbestedingsstukken</w:t>
      </w:r>
      <w:r w:rsidRPr="00BC781C">
        <w:rPr>
          <w:rFonts w:ascii="Verdana" w:hAnsi="Verdana" w:cs="Arial"/>
          <w:sz w:val="18"/>
          <w:szCs w:val="18"/>
        </w:rPr>
        <w:t>.</w:t>
      </w:r>
      <w:r w:rsidR="00F1203F" w:rsidRPr="00BC781C">
        <w:rPr>
          <w:rFonts w:ascii="Verdana" w:hAnsi="Verdana" w:cs="Arial"/>
          <w:sz w:val="18"/>
          <w:szCs w:val="18"/>
        </w:rPr>
        <w:t xml:space="preserve"> </w:t>
      </w:r>
      <w:bookmarkEnd w:id="7"/>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746D5FD8" w14:textId="664EE95A" w:rsidR="00163DD7" w:rsidRDefault="00415150" w:rsidP="004F1426">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 xml:space="preserve">In alle Nadere Overeenkomsten wordt overeengekomen dat Opdrachtnemer de in de Nadere </w:t>
      </w:r>
      <w:r w:rsidR="00D512D6">
        <w:rPr>
          <w:rFonts w:ascii="Verdana" w:hAnsi="Verdana" w:cs="Arial"/>
          <w:sz w:val="18"/>
          <w:szCs w:val="18"/>
          <w:lang w:val="nl"/>
        </w:rPr>
        <w:t xml:space="preserve"> </w:t>
      </w:r>
      <w:r w:rsidR="00000850" w:rsidRPr="00946F27">
        <w:rPr>
          <w:rFonts w:ascii="Verdana" w:hAnsi="Verdana" w:cs="Arial"/>
          <w:sz w:val="18"/>
          <w:szCs w:val="18"/>
          <w:lang w:val="nl"/>
        </w:rPr>
        <w:t xml:space="preserve">Overeenkomst gespecificeerde Diensten tegen een vaste totaalprijs </w:t>
      </w:r>
      <w:r w:rsidR="00643114">
        <w:rPr>
          <w:rFonts w:ascii="Verdana" w:hAnsi="Verdana" w:cs="Arial"/>
          <w:sz w:val="18"/>
          <w:szCs w:val="18"/>
          <w:lang w:val="nl"/>
        </w:rPr>
        <w:t>uitvoert</w:t>
      </w:r>
      <w:r w:rsidR="00000850" w:rsidRPr="00946F27">
        <w:rPr>
          <w:rFonts w:ascii="Verdana" w:hAnsi="Verdana" w:cs="Arial"/>
          <w:sz w:val="18"/>
          <w:szCs w:val="18"/>
          <w:lang w:val="nl"/>
        </w:rPr>
        <w:t>.</w:t>
      </w:r>
      <w:bookmarkStart w:id="8" w:name="_Hlk190884450"/>
    </w:p>
    <w:p w14:paraId="64544798" w14:textId="69BC35EB" w:rsidR="00132F34" w:rsidRPr="00163DD7" w:rsidRDefault="00FA5B5C" w:rsidP="004F1426">
      <w:pPr>
        <w:suppressAutoHyphens/>
        <w:ind w:left="567" w:right="-1" w:hanging="567"/>
        <w:rPr>
          <w:rFonts w:ascii="Verdana" w:hAnsi="Verdana" w:cs="Arial"/>
          <w:sz w:val="18"/>
          <w:szCs w:val="18"/>
          <w:lang w:val="nl"/>
        </w:rPr>
      </w:pPr>
      <w:r w:rsidRPr="00163DD7">
        <w:rPr>
          <w:rFonts w:ascii="Verdana" w:hAnsi="Verdana" w:cs="Arial"/>
          <w:sz w:val="18"/>
          <w:szCs w:val="18"/>
        </w:rPr>
        <w:t xml:space="preserve"> </w:t>
      </w:r>
    </w:p>
    <w:p w14:paraId="20D3EA5C" w14:textId="216AB057" w:rsidR="0002774C" w:rsidRDefault="004F1426" w:rsidP="004F1426">
      <w:pPr>
        <w:suppressAutoHyphens/>
        <w:ind w:left="705" w:right="-1" w:hanging="705"/>
        <w:rPr>
          <w:rFonts w:ascii="Verdana" w:hAnsi="Verdana" w:cs="Arial"/>
          <w:sz w:val="18"/>
          <w:szCs w:val="18"/>
        </w:rPr>
      </w:pPr>
      <w:r w:rsidRPr="004F1426">
        <w:rPr>
          <w:rFonts w:ascii="Verdana" w:hAnsi="Verdana" w:cs="Arial"/>
          <w:sz w:val="18"/>
          <w:szCs w:val="18"/>
        </w:rPr>
        <w:t>4.2</w:t>
      </w:r>
      <w:r>
        <w:rPr>
          <w:rFonts w:ascii="Verdana" w:hAnsi="Verdana" w:cs="Arial"/>
          <w:sz w:val="18"/>
          <w:szCs w:val="18"/>
        </w:rPr>
        <w:t xml:space="preserve">      De</w:t>
      </w:r>
      <w:r w:rsidRPr="004F1426">
        <w:rPr>
          <w:rFonts w:ascii="Verdana" w:hAnsi="Verdana" w:cs="Arial"/>
          <w:sz w:val="18"/>
          <w:szCs w:val="18"/>
        </w:rPr>
        <w:t xml:space="preserve"> tarieven kunnen na 31 december 202</w:t>
      </w:r>
      <w:r w:rsidR="00D96104">
        <w:rPr>
          <w:rFonts w:ascii="Verdana" w:hAnsi="Verdana" w:cs="Arial"/>
          <w:sz w:val="18"/>
          <w:szCs w:val="18"/>
        </w:rPr>
        <w:t>6</w:t>
      </w:r>
      <w:r w:rsidRPr="004F1426">
        <w:rPr>
          <w:rFonts w:ascii="Verdana" w:hAnsi="Verdana" w:cs="Arial"/>
          <w:sz w:val="18"/>
          <w:szCs w:val="18"/>
        </w:rPr>
        <w:t xml:space="preserve"> één maal per jaar per januari 202</w:t>
      </w:r>
      <w:r w:rsidR="00D96104">
        <w:rPr>
          <w:rFonts w:ascii="Verdana" w:hAnsi="Verdana" w:cs="Arial"/>
          <w:sz w:val="18"/>
          <w:szCs w:val="18"/>
        </w:rPr>
        <w:t>7</w:t>
      </w:r>
      <w:r w:rsidRPr="004F1426">
        <w:rPr>
          <w:rFonts w:ascii="Verdana" w:hAnsi="Verdana" w:cs="Arial"/>
          <w:sz w:val="18"/>
          <w:szCs w:val="18"/>
        </w:rPr>
        <w:t xml:space="preserve"> worde</w:t>
      </w:r>
      <w:r>
        <w:rPr>
          <w:rFonts w:ascii="Verdana" w:hAnsi="Verdana" w:cs="Arial"/>
          <w:sz w:val="18"/>
          <w:szCs w:val="18"/>
        </w:rPr>
        <w:t xml:space="preserve">n </w:t>
      </w:r>
      <w:r w:rsidRPr="004F1426">
        <w:rPr>
          <w:rFonts w:ascii="Verdana" w:hAnsi="Verdana" w:cs="Arial"/>
          <w:sz w:val="18"/>
          <w:szCs w:val="18"/>
        </w:rPr>
        <w:t>bijgesteld met een percentage gelijk aan het CBS-prijsindexcijfer CAO lonen per uur inclusief bijzondere beloningen, categorie zakelijke dienstverlening.</w:t>
      </w:r>
      <w:r w:rsidR="0002774C">
        <w:rPr>
          <w:rFonts w:ascii="Verdana" w:hAnsi="Verdana" w:cs="Arial"/>
          <w:sz w:val="18"/>
          <w:szCs w:val="18"/>
        </w:rPr>
        <w:t xml:space="preserve"> De formule hiervoor:</w:t>
      </w:r>
    </w:p>
    <w:p w14:paraId="39383348" w14:textId="77777777" w:rsidR="0002774C" w:rsidRDefault="0002774C" w:rsidP="004F1426">
      <w:pPr>
        <w:suppressAutoHyphens/>
        <w:ind w:left="705" w:right="-1" w:hanging="705"/>
        <w:rPr>
          <w:rFonts w:ascii="Verdana" w:hAnsi="Verdana" w:cs="Arial"/>
          <w:sz w:val="18"/>
          <w:szCs w:val="18"/>
        </w:rPr>
      </w:pPr>
    </w:p>
    <w:p w14:paraId="6BCDF54D" w14:textId="10CC6DF7" w:rsidR="0002774C" w:rsidRDefault="0002774C" w:rsidP="004F1426">
      <w:pPr>
        <w:suppressAutoHyphens/>
        <w:ind w:left="705" w:right="-1" w:hanging="705"/>
        <w:rPr>
          <w:rFonts w:ascii="Verdana" w:hAnsi="Verdana" w:cs="Arial"/>
          <w:sz w:val="18"/>
          <w:szCs w:val="18"/>
        </w:rPr>
      </w:pPr>
      <w:r>
        <w:rPr>
          <w:rFonts w:ascii="Verdana" w:hAnsi="Verdana" w:cs="Arial"/>
          <w:sz w:val="18"/>
          <w:szCs w:val="18"/>
        </w:rPr>
        <w:tab/>
      </w:r>
      <w:r>
        <w:rPr>
          <w:rFonts w:ascii="Verdana" w:hAnsi="Verdana" w:cs="Arial"/>
          <w:sz w:val="18"/>
          <w:szCs w:val="18"/>
        </w:rPr>
        <w:tab/>
      </w:r>
      <w:r w:rsidRPr="0002774C">
        <w:rPr>
          <w:rFonts w:ascii="Verdana" w:hAnsi="Verdana" w:cs="Arial"/>
          <w:sz w:val="18"/>
          <w:szCs w:val="18"/>
        </w:rPr>
        <w:t>Nieuw indexcijfer / Oud indexcijfer</w:t>
      </w:r>
      <w:r>
        <w:rPr>
          <w:rFonts w:ascii="Verdana" w:hAnsi="Verdana" w:cs="Arial"/>
          <w:sz w:val="18"/>
          <w:szCs w:val="18"/>
        </w:rPr>
        <w:t xml:space="preserve"> </w:t>
      </w:r>
      <w:r w:rsidR="00A81911">
        <w:rPr>
          <w:rFonts w:ascii="Verdana" w:hAnsi="Verdana" w:cs="Arial"/>
          <w:sz w:val="18"/>
          <w:szCs w:val="18"/>
        </w:rPr>
        <w:t>januari</w:t>
      </w:r>
      <w:r>
        <w:rPr>
          <w:rFonts w:ascii="Verdana" w:hAnsi="Verdana" w:cs="Arial"/>
          <w:sz w:val="18"/>
          <w:szCs w:val="18"/>
        </w:rPr>
        <w:t xml:space="preserve"> 202</w:t>
      </w:r>
      <w:r w:rsidR="00A81911">
        <w:rPr>
          <w:rFonts w:ascii="Verdana" w:hAnsi="Verdana" w:cs="Arial"/>
          <w:sz w:val="18"/>
          <w:szCs w:val="18"/>
        </w:rPr>
        <w:t>6</w:t>
      </w:r>
      <w:r w:rsidRPr="0002774C">
        <w:rPr>
          <w:rFonts w:ascii="Verdana" w:hAnsi="Verdana" w:cs="Arial"/>
          <w:sz w:val="18"/>
          <w:szCs w:val="18"/>
        </w:rPr>
        <w:t>) x 100 - 100 = prijsverandering in procenten</w:t>
      </w:r>
      <w:r>
        <w:rPr>
          <w:rFonts w:ascii="Verdana" w:hAnsi="Verdana" w:cs="Arial"/>
          <w:sz w:val="18"/>
          <w:szCs w:val="18"/>
        </w:rPr>
        <w:t>.</w:t>
      </w:r>
    </w:p>
    <w:p w14:paraId="47193B15" w14:textId="77777777" w:rsidR="004F1426" w:rsidRPr="0002774C" w:rsidRDefault="004F1426" w:rsidP="0002774C">
      <w:pPr>
        <w:suppressAutoHyphens/>
        <w:ind w:right="-1"/>
        <w:rPr>
          <w:rFonts w:ascii="Verdana" w:hAnsi="Verdana" w:cs="Arial"/>
          <w:sz w:val="18"/>
          <w:szCs w:val="18"/>
        </w:rPr>
      </w:pPr>
    </w:p>
    <w:bookmarkEnd w:id="8"/>
    <w:p w14:paraId="77FA76DE" w14:textId="52CB98BC" w:rsidR="0052184D" w:rsidRPr="00163DD7" w:rsidRDefault="005C7E35" w:rsidP="004F1426">
      <w:pPr>
        <w:suppressAutoHyphens/>
        <w:ind w:left="567" w:right="-1" w:hanging="567"/>
        <w:rPr>
          <w:rFonts w:ascii="Verdana" w:hAnsi="Verdana" w:cs="Arial"/>
          <w:sz w:val="18"/>
          <w:szCs w:val="18"/>
        </w:rPr>
      </w:pPr>
      <w:r w:rsidRPr="005C7E35">
        <w:rPr>
          <w:rFonts w:ascii="Verdana" w:hAnsi="Verdana" w:cs="Arial"/>
          <w:sz w:val="18"/>
          <w:szCs w:val="18"/>
          <w:lang w:val="nl"/>
        </w:rPr>
        <w:t>4.</w:t>
      </w:r>
      <w:r w:rsidR="004F1426">
        <w:rPr>
          <w:rFonts w:ascii="Verdana" w:hAnsi="Verdana" w:cs="Arial"/>
          <w:sz w:val="18"/>
          <w:szCs w:val="18"/>
          <w:lang w:val="nl"/>
        </w:rPr>
        <w:t>3</w:t>
      </w:r>
      <w:r w:rsidRPr="005C7E35">
        <w:rPr>
          <w:rFonts w:ascii="Verdana" w:hAnsi="Verdana" w:cs="Arial"/>
          <w:sz w:val="18"/>
          <w:szCs w:val="18"/>
          <w:lang w:val="nl"/>
        </w:rPr>
        <w:tab/>
      </w:r>
      <w:bookmarkStart w:id="9" w:name="_Hlk157784720"/>
      <w:r w:rsidR="00DE5447" w:rsidRPr="003A509F">
        <w:rPr>
          <w:rFonts w:ascii="Verdana" w:hAnsi="Verdana" w:cs="Arial"/>
          <w:sz w:val="18"/>
          <w:szCs w:val="18"/>
          <w:lang w:val="nl"/>
        </w:rPr>
        <w:t xml:space="preserve">Opdrachtnemer vermeldt op de e-factuur in ieder geval de </w:t>
      </w:r>
      <w:r w:rsidR="003D36F5">
        <w:rPr>
          <w:rFonts w:ascii="Verdana" w:hAnsi="Verdana" w:cs="Arial"/>
          <w:sz w:val="18"/>
          <w:szCs w:val="18"/>
          <w:lang w:val="nl"/>
        </w:rPr>
        <w:t>inkoop</w:t>
      </w:r>
      <w:r w:rsidR="00DE5447" w:rsidRPr="003A509F">
        <w:rPr>
          <w:rFonts w:ascii="Verdana" w:hAnsi="Verdana" w:cs="Arial"/>
          <w:sz w:val="18"/>
          <w:szCs w:val="18"/>
          <w:lang w:val="nl"/>
        </w:rPr>
        <w:t>order</w:t>
      </w:r>
      <w:r w:rsidR="003D36F5">
        <w:rPr>
          <w:rFonts w:ascii="Verdana" w:hAnsi="Verdana" w:cs="Arial"/>
          <w:sz w:val="18"/>
          <w:szCs w:val="18"/>
          <w:lang w:val="nl"/>
        </w:rPr>
        <w:t xml:space="preserve"> als </w:t>
      </w:r>
      <w:r w:rsidR="00DE5447" w:rsidRPr="003A509F">
        <w:rPr>
          <w:rFonts w:ascii="Verdana" w:hAnsi="Verdana" w:cs="Arial"/>
          <w:sz w:val="18"/>
          <w:szCs w:val="18"/>
          <w:lang w:val="nl"/>
        </w:rPr>
        <w:t xml:space="preserve">referentie en het toepasselijke organisatie-identificatienummer (OIN). </w:t>
      </w:r>
      <w:bookmarkEnd w:id="9"/>
      <w:r w:rsidR="00DE5447" w:rsidRPr="003A509F">
        <w:rPr>
          <w:rFonts w:ascii="Verdana" w:hAnsi="Verdana" w:cs="Arial"/>
          <w:sz w:val="18"/>
          <w:szCs w:val="18"/>
          <w:lang w:val="nl"/>
        </w:rPr>
        <w:t xml:space="preserve">Opdrachtnemer factureert </w:t>
      </w:r>
      <w:r w:rsidR="00DE5447" w:rsidRPr="003D36F5">
        <w:rPr>
          <w:rFonts w:ascii="Verdana" w:hAnsi="Verdana" w:cs="Arial"/>
          <w:sz w:val="18"/>
          <w:szCs w:val="18"/>
          <w:lang w:val="nl"/>
        </w:rPr>
        <w:t>op de</w:t>
      </w:r>
      <w:r w:rsidR="00A401E9">
        <w:rPr>
          <w:rFonts w:ascii="Verdana" w:hAnsi="Verdana" w:cs="Arial"/>
          <w:sz w:val="18"/>
          <w:szCs w:val="18"/>
          <w:lang w:val="nl"/>
        </w:rPr>
        <w:t xml:space="preserve"> </w:t>
      </w:r>
      <w:r w:rsidR="00DE5447" w:rsidRPr="003D36F5">
        <w:rPr>
          <w:rFonts w:ascii="Verdana" w:hAnsi="Verdana" w:cs="Arial"/>
          <w:sz w:val="18"/>
          <w:szCs w:val="18"/>
          <w:lang w:val="nl"/>
        </w:rPr>
        <w:t>in de op www.helpdesk-efactureren.nl voorgeschreven wijze.</w:t>
      </w:r>
      <w:r w:rsidR="0052184D" w:rsidRPr="00946F27">
        <w:rPr>
          <w:rFonts w:ascii="Verdana" w:hAnsi="Verdana" w:cs="Arial"/>
          <w:sz w:val="18"/>
          <w:szCs w:val="18"/>
        </w:rPr>
        <w:t xml:space="preserve">  </w:t>
      </w:r>
    </w:p>
    <w:p w14:paraId="5EAF28FE" w14:textId="77777777" w:rsidR="0052184D" w:rsidRPr="00946F27" w:rsidRDefault="0052184D" w:rsidP="004F1426">
      <w:pPr>
        <w:suppressAutoHyphens/>
        <w:ind w:left="567" w:right="-1" w:hanging="567"/>
        <w:rPr>
          <w:rFonts w:ascii="Verdana" w:hAnsi="Verdana" w:cs="Arial"/>
          <w:sz w:val="18"/>
          <w:szCs w:val="18"/>
          <w:lang w:val="nl"/>
        </w:rPr>
      </w:pPr>
    </w:p>
    <w:p w14:paraId="788EBF34" w14:textId="77777777" w:rsidR="009B5CF4" w:rsidRPr="00946F27" w:rsidRDefault="009B5CF4" w:rsidP="004F1426">
      <w:pPr>
        <w:suppressAutoHyphens/>
        <w:ind w:left="567" w:right="-1" w:hanging="567"/>
        <w:rPr>
          <w:rFonts w:ascii="Verdana" w:hAnsi="Verdana" w:cs="Arial"/>
          <w:sz w:val="18"/>
          <w:szCs w:val="18"/>
          <w:lang w:val="nl"/>
        </w:rPr>
      </w:pPr>
    </w:p>
    <w:p w14:paraId="6E7098BB" w14:textId="3557CD29" w:rsidR="007A1BCB" w:rsidRPr="008243B7" w:rsidRDefault="00912606" w:rsidP="004F1426">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r>
      <w:r w:rsidR="004F1426" w:rsidRPr="008243B7">
        <w:rPr>
          <w:rFonts w:ascii="Verdana" w:hAnsi="Verdana" w:cs="Arial"/>
          <w:b/>
          <w:bCs/>
          <w:sz w:val="18"/>
          <w:szCs w:val="18"/>
          <w:lang w:val="nl"/>
        </w:rPr>
        <w:t>Contactperso</w:t>
      </w:r>
      <w:r w:rsidR="004F1426">
        <w:rPr>
          <w:rFonts w:ascii="Verdana" w:hAnsi="Verdana" w:cs="Arial"/>
          <w:b/>
          <w:bCs/>
          <w:sz w:val="18"/>
          <w:szCs w:val="18"/>
          <w:lang w:val="nl"/>
        </w:rPr>
        <w:t>nen</w:t>
      </w:r>
      <w:r w:rsidR="00010BC6">
        <w:rPr>
          <w:rFonts w:ascii="Verdana" w:hAnsi="Verdana" w:cs="Arial"/>
          <w:b/>
          <w:bCs/>
          <w:sz w:val="18"/>
          <w:szCs w:val="18"/>
          <w:lang w:val="nl"/>
        </w:rPr>
        <w:t>, Projectleider</w:t>
      </w:r>
      <w:r w:rsidR="004F1426">
        <w:rPr>
          <w:rFonts w:ascii="Verdana" w:hAnsi="Verdana" w:cs="Arial"/>
          <w:b/>
          <w:bCs/>
          <w:sz w:val="18"/>
          <w:szCs w:val="18"/>
          <w:lang w:val="nl"/>
        </w:rPr>
        <w:t xml:space="preserve"> </w:t>
      </w:r>
      <w:r w:rsidR="00010BC6">
        <w:rPr>
          <w:rFonts w:ascii="Verdana" w:hAnsi="Verdana" w:cs="Arial"/>
          <w:b/>
          <w:bCs/>
          <w:sz w:val="18"/>
          <w:szCs w:val="18"/>
          <w:lang w:val="nl"/>
        </w:rPr>
        <w:t>en communicatie</w:t>
      </w:r>
    </w:p>
    <w:p w14:paraId="1497B7E1" w14:textId="77777777" w:rsidR="00415150" w:rsidRPr="00946F27" w:rsidRDefault="00415150" w:rsidP="004F1426">
      <w:pPr>
        <w:suppressAutoHyphens/>
        <w:ind w:right="-1"/>
        <w:rPr>
          <w:rFonts w:ascii="Verdana" w:hAnsi="Verdana" w:cs="Arial"/>
          <w:sz w:val="18"/>
          <w:szCs w:val="18"/>
          <w:lang w:val="nl"/>
        </w:rPr>
      </w:pPr>
    </w:p>
    <w:p w14:paraId="1B75EC23" w14:textId="3BE59768" w:rsidR="00415150" w:rsidRPr="00946F27" w:rsidRDefault="00415150" w:rsidP="004F1426">
      <w:pPr>
        <w:suppressAutoHyphens/>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 xml:space="preserve">Contactpersoon voor Opdrachtgever is </w:t>
      </w:r>
      <w:r w:rsidR="00A81911">
        <w:rPr>
          <w:rFonts w:ascii="Verdana" w:hAnsi="Verdana" w:cs="Arial"/>
          <w:sz w:val="18"/>
          <w:szCs w:val="18"/>
          <w:lang w:val="nl"/>
        </w:rPr>
        <w:t>…………</w:t>
      </w:r>
    </w:p>
    <w:p w14:paraId="533772B1" w14:textId="42959426" w:rsidR="00415150" w:rsidRDefault="00415150" w:rsidP="004F1426">
      <w:pPr>
        <w:suppressAutoHyphens/>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voor Opdrachtnemer is </w:t>
      </w:r>
      <w:r w:rsidR="00A573D8">
        <w:rPr>
          <w:rFonts w:ascii="Verdana" w:hAnsi="Verdana" w:cs="Arial"/>
          <w:sz w:val="18"/>
          <w:szCs w:val="18"/>
          <w:lang w:val="nl"/>
        </w:rPr>
        <w:t>………………….</w:t>
      </w:r>
    </w:p>
    <w:p w14:paraId="542AB3C0" w14:textId="77777777" w:rsidR="00A573D8" w:rsidRPr="00946F27" w:rsidRDefault="00A573D8" w:rsidP="004F1426">
      <w:pPr>
        <w:suppressAutoHyphens/>
        <w:ind w:left="567" w:right="-1" w:hanging="567"/>
        <w:rPr>
          <w:rFonts w:ascii="Verdana" w:hAnsi="Verdana" w:cs="Arial"/>
          <w:sz w:val="18"/>
          <w:szCs w:val="18"/>
          <w:lang w:val="nl"/>
        </w:rPr>
      </w:pPr>
    </w:p>
    <w:p w14:paraId="1137D8C1" w14:textId="77777777" w:rsidR="00415150" w:rsidRPr="00946F27" w:rsidRDefault="00415150" w:rsidP="00946F27">
      <w:pPr>
        <w:suppressAutoHyphens/>
        <w:ind w:left="567" w:right="-1" w:hanging="567"/>
        <w:rPr>
          <w:rFonts w:ascii="Verdana" w:hAnsi="Verdana" w:cs="Arial"/>
          <w:sz w:val="18"/>
          <w:szCs w:val="18"/>
          <w:lang w:val="nl"/>
        </w:rPr>
      </w:pPr>
    </w:p>
    <w:p w14:paraId="26831F89" w14:textId="4507FA73" w:rsidR="00415150" w:rsidRPr="00946F27" w:rsidRDefault="00415150" w:rsidP="003D7DD6">
      <w:pPr>
        <w:suppressAutoHyphens/>
        <w:ind w:left="567" w:right="-1" w:hanging="567"/>
        <w:rPr>
          <w:rFonts w:ascii="Verdana" w:hAnsi="Verdana" w:cs="Arial"/>
          <w:sz w:val="18"/>
          <w:szCs w:val="18"/>
          <w:lang w:val="nl"/>
        </w:rPr>
      </w:pPr>
      <w:r w:rsidRPr="00946F27">
        <w:rPr>
          <w:rFonts w:ascii="Verdana" w:hAnsi="Verdana" w:cs="Arial"/>
          <w:sz w:val="18"/>
          <w:szCs w:val="18"/>
          <w:lang w:val="nl"/>
        </w:rPr>
        <w:t>5.</w:t>
      </w:r>
      <w:r w:rsidR="00A573D8">
        <w:rPr>
          <w:rFonts w:ascii="Verdana" w:hAnsi="Verdana" w:cs="Arial"/>
          <w:sz w:val="18"/>
          <w:szCs w:val="18"/>
          <w:lang w:val="nl"/>
        </w:rPr>
        <w:t>2</w:t>
      </w:r>
      <w:r w:rsidRPr="00946F27">
        <w:rPr>
          <w:rFonts w:ascii="Verdana" w:hAnsi="Verdana" w:cs="Arial"/>
          <w:sz w:val="18"/>
          <w:szCs w:val="18"/>
          <w:lang w:val="nl"/>
        </w:rPr>
        <w:t xml:space="preserve">    </w:t>
      </w:r>
      <w:r w:rsidR="001F0BA0" w:rsidRPr="00946F27">
        <w:rPr>
          <w:rFonts w:ascii="Verdana" w:hAnsi="Verdana" w:cs="Arial"/>
          <w:sz w:val="18"/>
          <w:szCs w:val="18"/>
          <w:lang w:val="nl"/>
        </w:rPr>
        <w:t xml:space="preserve"> </w:t>
      </w:r>
      <w:r w:rsidRPr="00946F27">
        <w:rPr>
          <w:rFonts w:ascii="Verdana" w:hAnsi="Verdana" w:cs="Arial"/>
          <w:sz w:val="18"/>
          <w:szCs w:val="18"/>
          <w:lang w:val="nl"/>
        </w:rPr>
        <w:t xml:space="preserve">Projectleider bij Opdrachtgever is </w:t>
      </w:r>
      <w:r w:rsidR="00A81911">
        <w:rPr>
          <w:rFonts w:ascii="Verdana" w:hAnsi="Verdana" w:cs="Arial"/>
          <w:sz w:val="18"/>
          <w:szCs w:val="18"/>
          <w:lang w:val="nl"/>
        </w:rPr>
        <w:t>………..</w:t>
      </w:r>
    </w:p>
    <w:p w14:paraId="0F5D7FD2" w14:textId="5F1676F1"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Projectleider bij Opdrachtnemer is </w:t>
      </w:r>
      <w:r w:rsidR="00A573D8">
        <w:rPr>
          <w:rFonts w:ascii="Verdana" w:hAnsi="Verdana" w:cs="Arial"/>
          <w:sz w:val="18"/>
          <w:szCs w:val="18"/>
          <w:lang w:val="nl"/>
        </w:rPr>
        <w:t>…</w:t>
      </w:r>
      <w:r w:rsidR="003D36F5">
        <w:rPr>
          <w:rFonts w:ascii="Verdana" w:hAnsi="Verdana" w:cs="Arial"/>
          <w:sz w:val="18"/>
          <w:szCs w:val="18"/>
          <w:lang w:val="nl"/>
        </w:rPr>
        <w:t>……………..</w:t>
      </w:r>
      <w:r w:rsidR="00A573D8">
        <w:rPr>
          <w:rFonts w:ascii="Verdana" w:hAnsi="Verdana" w:cs="Arial"/>
          <w:sz w:val="18"/>
          <w:szCs w:val="18"/>
          <w:lang w:val="nl"/>
        </w:rPr>
        <w:t>.</w:t>
      </w:r>
    </w:p>
    <w:p w14:paraId="10FD65D9" w14:textId="77777777" w:rsidR="00415150" w:rsidRPr="00946F27" w:rsidRDefault="00415150" w:rsidP="00946F27">
      <w:pPr>
        <w:suppressAutoHyphens/>
        <w:ind w:right="-1"/>
        <w:rPr>
          <w:rFonts w:ascii="Verdana" w:hAnsi="Verdana" w:cs="Arial"/>
          <w:sz w:val="18"/>
          <w:szCs w:val="18"/>
          <w:lang w:val="nl"/>
        </w:rPr>
      </w:pPr>
    </w:p>
    <w:p w14:paraId="6438DF0A" w14:textId="55CE301E" w:rsidR="00415150" w:rsidRDefault="00415150" w:rsidP="00946F27">
      <w:pPr>
        <w:pStyle w:val="Bloktekst"/>
        <w:rPr>
          <w:rFonts w:ascii="Verdana" w:hAnsi="Verdana" w:cs="Arial"/>
          <w:sz w:val="18"/>
          <w:szCs w:val="18"/>
        </w:rPr>
      </w:pPr>
      <w:r w:rsidRPr="00946F27">
        <w:rPr>
          <w:rFonts w:ascii="Verdana" w:hAnsi="Verdana" w:cs="Arial"/>
          <w:sz w:val="18"/>
          <w:szCs w:val="18"/>
        </w:rPr>
        <w:t>5.</w:t>
      </w:r>
      <w:r w:rsidR="00A573D8">
        <w:rPr>
          <w:rFonts w:ascii="Verdana" w:hAnsi="Verdana" w:cs="Arial"/>
          <w:sz w:val="18"/>
          <w:szCs w:val="18"/>
        </w:rPr>
        <w:t>3</w:t>
      </w:r>
      <w:r w:rsidRPr="00946F27">
        <w:rPr>
          <w:rFonts w:ascii="Verdana" w:hAnsi="Verdana" w:cs="Arial"/>
          <w:sz w:val="18"/>
          <w:szCs w:val="18"/>
        </w:rPr>
        <w:t xml:space="preserve"> </w:t>
      </w:r>
      <w:r w:rsidRPr="00946F27">
        <w:rPr>
          <w:rFonts w:ascii="Verdana" w:hAnsi="Verdana" w:cs="Arial"/>
          <w:sz w:val="18"/>
          <w:szCs w:val="18"/>
        </w:rPr>
        <w:tab/>
        <w:t xml:space="preserve">In afwijking van artikel </w:t>
      </w:r>
      <w:r w:rsidR="00431883">
        <w:rPr>
          <w:rFonts w:ascii="Verdana" w:hAnsi="Verdana" w:cs="Arial"/>
          <w:sz w:val="18"/>
          <w:szCs w:val="18"/>
        </w:rPr>
        <w:t>8</w:t>
      </w:r>
      <w:r w:rsidRPr="00946F27">
        <w:rPr>
          <w:rFonts w:ascii="Verdana" w:hAnsi="Verdana" w:cs="Arial"/>
          <w:sz w:val="18"/>
          <w:szCs w:val="18"/>
        </w:rPr>
        <w:t xml:space="preserve">.2 van de </w:t>
      </w:r>
      <w:r w:rsidR="00DB1670" w:rsidRPr="00946F27">
        <w:rPr>
          <w:rFonts w:ascii="Verdana" w:hAnsi="Verdana" w:cs="Arial"/>
          <w:sz w:val="18"/>
          <w:szCs w:val="18"/>
        </w:rPr>
        <w:t>ARVODI-</w:t>
      </w:r>
      <w:r w:rsidR="00052A46">
        <w:rPr>
          <w:rFonts w:ascii="Verdana" w:hAnsi="Verdana" w:cs="Arial"/>
          <w:sz w:val="18"/>
          <w:szCs w:val="18"/>
        </w:rPr>
        <w:t>20</w:t>
      </w:r>
      <w:r w:rsidR="00431883">
        <w:rPr>
          <w:rFonts w:ascii="Verdana" w:hAnsi="Verdana" w:cs="Arial"/>
          <w:sz w:val="18"/>
          <w:szCs w:val="18"/>
        </w:rPr>
        <w:t>25</w:t>
      </w:r>
      <w:r w:rsidR="00DB1670" w:rsidRPr="00946F27">
        <w:rPr>
          <w:rFonts w:ascii="Verdana" w:hAnsi="Verdana" w:cs="Arial"/>
          <w:sz w:val="18"/>
          <w:szCs w:val="18"/>
        </w:rPr>
        <w:t xml:space="preserve"> </w:t>
      </w:r>
      <w:r w:rsidRPr="00946F27">
        <w:rPr>
          <w:rFonts w:ascii="Verdana" w:hAnsi="Verdana" w:cs="Arial"/>
          <w:sz w:val="18"/>
          <w:szCs w:val="18"/>
        </w:rPr>
        <w:t>binden de c</w:t>
      </w:r>
      <w:r w:rsidR="00912606" w:rsidRPr="00946F27">
        <w:rPr>
          <w:rFonts w:ascii="Verdana" w:hAnsi="Verdana" w:cs="Arial"/>
          <w:sz w:val="18"/>
          <w:szCs w:val="18"/>
        </w:rPr>
        <w:t xml:space="preserve">ontactpersonen hun </w:t>
      </w:r>
      <w:r w:rsidR="0074074C" w:rsidRPr="00946F27">
        <w:rPr>
          <w:rFonts w:ascii="Verdana" w:hAnsi="Verdana" w:cs="Arial"/>
          <w:sz w:val="18"/>
          <w:szCs w:val="18"/>
        </w:rPr>
        <w:t>P</w:t>
      </w:r>
      <w:r w:rsidR="00912606" w:rsidRPr="00946F27">
        <w:rPr>
          <w:rFonts w:ascii="Verdana" w:hAnsi="Verdana" w:cs="Arial"/>
          <w:sz w:val="18"/>
          <w:szCs w:val="18"/>
        </w:rPr>
        <w:t>artij</w:t>
      </w:r>
      <w:r w:rsidR="00431883">
        <w:rPr>
          <w:rFonts w:ascii="Verdana" w:hAnsi="Verdana" w:cs="Arial"/>
          <w:sz w:val="18"/>
          <w:szCs w:val="18"/>
        </w:rPr>
        <w:t>en</w:t>
      </w:r>
      <w:r w:rsidR="00912606" w:rsidRPr="00946F27">
        <w:rPr>
          <w:rFonts w:ascii="Verdana" w:hAnsi="Verdana" w:cs="Arial"/>
          <w:sz w:val="18"/>
          <w:szCs w:val="18"/>
        </w:rPr>
        <w:t xml:space="preserve"> </w:t>
      </w:r>
      <w:r w:rsidR="00D137D9" w:rsidRPr="00946F27">
        <w:rPr>
          <w:rFonts w:ascii="Verdana" w:hAnsi="Verdana" w:cs="Arial"/>
          <w:sz w:val="18"/>
          <w:szCs w:val="18"/>
        </w:rPr>
        <w:t>niet</w:t>
      </w:r>
      <w:r w:rsidR="00912606" w:rsidRPr="00946F27">
        <w:rPr>
          <w:rFonts w:ascii="Verdana" w:hAnsi="Verdana" w:cs="Arial"/>
          <w:sz w:val="18"/>
          <w:szCs w:val="18"/>
        </w:rPr>
        <w:t>.</w:t>
      </w:r>
    </w:p>
    <w:p w14:paraId="4F4BFA31" w14:textId="77777777" w:rsidR="00D96104" w:rsidRDefault="00D96104" w:rsidP="00946F27">
      <w:pPr>
        <w:pStyle w:val="Bloktekst"/>
        <w:rPr>
          <w:rFonts w:ascii="Verdana" w:hAnsi="Verdana" w:cs="Arial"/>
          <w:sz w:val="18"/>
          <w:szCs w:val="18"/>
        </w:rPr>
      </w:pPr>
    </w:p>
    <w:p w14:paraId="24B18573" w14:textId="77777777" w:rsidR="00D96104" w:rsidRPr="00D96104" w:rsidRDefault="00D96104" w:rsidP="00D96104">
      <w:pPr>
        <w:pStyle w:val="Bloktekst"/>
        <w:rPr>
          <w:rFonts w:ascii="Verdana" w:hAnsi="Verdana" w:cs="Arial"/>
          <w:sz w:val="18"/>
          <w:szCs w:val="18"/>
        </w:rPr>
      </w:pPr>
      <w:r>
        <w:rPr>
          <w:rFonts w:ascii="Verdana" w:hAnsi="Verdana" w:cs="Arial"/>
          <w:sz w:val="18"/>
          <w:szCs w:val="18"/>
        </w:rPr>
        <w:t>5.4</w:t>
      </w:r>
      <w:r>
        <w:rPr>
          <w:rFonts w:ascii="Verdana" w:hAnsi="Verdana" w:cs="Arial"/>
          <w:sz w:val="18"/>
          <w:szCs w:val="18"/>
        </w:rPr>
        <w:tab/>
      </w:r>
      <w:r w:rsidRPr="00D96104">
        <w:rPr>
          <w:rFonts w:ascii="Verdana" w:hAnsi="Verdana" w:cs="Arial"/>
          <w:sz w:val="18"/>
          <w:szCs w:val="18"/>
        </w:rPr>
        <w:t>Gedurende de Raamovereenkomst zal een keer per 8 weken een voortgangsbespreking plaatsvinden op het regiokantoor van het RVB te Den Haag (Korte Voorhout 7, 2511 CW Den Haag) onder voorzitterschap van de Contractbeheerder (CB) Rijksvastgoedbedrijf. Deze overleggen zullen voor 50% hybride (digitaal) plaatsvinden. Alleen de Projectleider van de Opdrachtnemer dient hierbij aanwezig te zijn. Deze dient niet te worden vertegenwoordigd door derden.</w:t>
      </w:r>
    </w:p>
    <w:p w14:paraId="4959437A" w14:textId="77777777" w:rsidR="00D96104" w:rsidRPr="00D96104" w:rsidRDefault="00D96104" w:rsidP="00D96104">
      <w:pPr>
        <w:pStyle w:val="Bloktekst"/>
        <w:rPr>
          <w:rFonts w:ascii="Verdana" w:hAnsi="Verdana" w:cs="Arial"/>
          <w:sz w:val="18"/>
          <w:szCs w:val="18"/>
        </w:rPr>
      </w:pPr>
    </w:p>
    <w:p w14:paraId="007E69BA" w14:textId="5DC597B8" w:rsidR="00D96104" w:rsidRPr="00D96104" w:rsidRDefault="00D96104" w:rsidP="00D96104">
      <w:pPr>
        <w:pStyle w:val="Bloktekst"/>
        <w:rPr>
          <w:rFonts w:ascii="Verdana" w:hAnsi="Verdana" w:cs="Arial"/>
          <w:sz w:val="18"/>
          <w:szCs w:val="18"/>
        </w:rPr>
      </w:pPr>
      <w:r>
        <w:rPr>
          <w:rFonts w:ascii="Verdana" w:hAnsi="Verdana" w:cs="Arial"/>
          <w:sz w:val="18"/>
          <w:szCs w:val="18"/>
        </w:rPr>
        <w:t xml:space="preserve">         </w:t>
      </w:r>
      <w:r w:rsidRPr="00D96104">
        <w:rPr>
          <w:rFonts w:ascii="Verdana" w:hAnsi="Verdana" w:cs="Arial"/>
          <w:sz w:val="18"/>
          <w:szCs w:val="18"/>
        </w:rPr>
        <w:t>Tijdens de bespreking worden in gezamenlijk overleg de bespreekpunten vastgelegd en verwerkt in een door het RVB gemaakt voortgangsrapportage sjabloon.</w:t>
      </w:r>
    </w:p>
    <w:p w14:paraId="0CAAC636" w14:textId="77777777" w:rsidR="00D96104" w:rsidRPr="00D96104" w:rsidRDefault="00D96104" w:rsidP="00D96104">
      <w:pPr>
        <w:pStyle w:val="Bloktekst"/>
        <w:rPr>
          <w:rFonts w:ascii="Verdana" w:hAnsi="Verdana" w:cs="Arial"/>
          <w:sz w:val="18"/>
          <w:szCs w:val="18"/>
        </w:rPr>
      </w:pPr>
    </w:p>
    <w:p w14:paraId="0E82BD98" w14:textId="77777777" w:rsidR="00D96104" w:rsidRPr="00D96104" w:rsidRDefault="00D96104" w:rsidP="00D96104">
      <w:pPr>
        <w:pStyle w:val="Bloktekst"/>
        <w:rPr>
          <w:rFonts w:ascii="Verdana" w:hAnsi="Verdana" w:cs="Arial"/>
          <w:sz w:val="18"/>
          <w:szCs w:val="18"/>
        </w:rPr>
      </w:pPr>
      <w:r w:rsidRPr="00D96104">
        <w:rPr>
          <w:rFonts w:ascii="Verdana" w:hAnsi="Verdana" w:cs="Arial"/>
          <w:sz w:val="18"/>
          <w:szCs w:val="18"/>
        </w:rPr>
        <w:tab/>
        <w:t>In aanvulling op de ARVODI-2025 artikel 7 - Voortgangsrapportage het volgende:</w:t>
      </w:r>
    </w:p>
    <w:p w14:paraId="48B02322" w14:textId="77777777" w:rsidR="00D96104" w:rsidRPr="00D96104" w:rsidRDefault="00D96104" w:rsidP="00D96104">
      <w:pPr>
        <w:pStyle w:val="Bloktekst"/>
        <w:rPr>
          <w:rFonts w:ascii="Verdana" w:hAnsi="Verdana" w:cs="Arial"/>
          <w:sz w:val="18"/>
          <w:szCs w:val="18"/>
        </w:rPr>
      </w:pPr>
    </w:p>
    <w:p w14:paraId="2840A64F" w14:textId="3828ED43" w:rsidR="00D96104" w:rsidRPr="00D96104" w:rsidRDefault="00D96104" w:rsidP="005C1922">
      <w:pPr>
        <w:pStyle w:val="Bloktekst"/>
        <w:numPr>
          <w:ilvl w:val="0"/>
          <w:numId w:val="49"/>
        </w:numPr>
        <w:ind w:left="960"/>
        <w:rPr>
          <w:rFonts w:ascii="Verdana" w:hAnsi="Verdana" w:cs="Arial"/>
          <w:sz w:val="18"/>
          <w:szCs w:val="18"/>
        </w:rPr>
      </w:pPr>
      <w:r w:rsidRPr="00D96104">
        <w:rPr>
          <w:rFonts w:ascii="Verdana" w:hAnsi="Verdana" w:cs="Arial"/>
          <w:sz w:val="18"/>
          <w:szCs w:val="18"/>
        </w:rPr>
        <w:t>De Opdrachtgever maakt na elke voortgangsbespreking een voortgangsrapportage en zorgt voor verspreiding binnen 1 week na de bespreking;</w:t>
      </w:r>
    </w:p>
    <w:p w14:paraId="5338E37D" w14:textId="77777777" w:rsidR="00D96104" w:rsidRPr="00D96104" w:rsidRDefault="00D96104" w:rsidP="005C1922">
      <w:pPr>
        <w:pStyle w:val="Bloktekst"/>
        <w:ind w:left="240" w:firstLine="0"/>
        <w:rPr>
          <w:rFonts w:ascii="Verdana" w:hAnsi="Verdana" w:cs="Arial"/>
          <w:sz w:val="18"/>
          <w:szCs w:val="18"/>
        </w:rPr>
      </w:pPr>
    </w:p>
    <w:p w14:paraId="487C147E" w14:textId="5A09FFA5" w:rsidR="00D96104" w:rsidRPr="00D96104" w:rsidRDefault="00D96104" w:rsidP="005C1922">
      <w:pPr>
        <w:pStyle w:val="Bloktekst"/>
        <w:numPr>
          <w:ilvl w:val="0"/>
          <w:numId w:val="49"/>
        </w:numPr>
        <w:ind w:left="960"/>
        <w:rPr>
          <w:rFonts w:ascii="Verdana" w:hAnsi="Verdana" w:cs="Arial"/>
          <w:sz w:val="18"/>
          <w:szCs w:val="18"/>
        </w:rPr>
      </w:pPr>
      <w:r w:rsidRPr="00D96104">
        <w:rPr>
          <w:rFonts w:ascii="Verdana" w:hAnsi="Verdana" w:cs="Arial"/>
          <w:sz w:val="18"/>
          <w:szCs w:val="18"/>
        </w:rPr>
        <w:t>De Opdrachtgever bespreekt de vergadering aan de hand van de agenda vastgesteld aan het begin van de bespreking;</w:t>
      </w:r>
    </w:p>
    <w:p w14:paraId="5B2AF6B2" w14:textId="77777777" w:rsidR="00D96104" w:rsidRPr="00D96104" w:rsidRDefault="00D96104" w:rsidP="005C1922">
      <w:pPr>
        <w:pStyle w:val="Bloktekst"/>
        <w:ind w:left="240" w:firstLine="0"/>
        <w:rPr>
          <w:rFonts w:ascii="Verdana" w:hAnsi="Verdana" w:cs="Arial"/>
          <w:sz w:val="18"/>
          <w:szCs w:val="18"/>
        </w:rPr>
      </w:pPr>
    </w:p>
    <w:p w14:paraId="310CDA23" w14:textId="157A2972" w:rsidR="00D96104" w:rsidRDefault="00D96104" w:rsidP="005C1922">
      <w:pPr>
        <w:pStyle w:val="Bloktekst"/>
        <w:numPr>
          <w:ilvl w:val="0"/>
          <w:numId w:val="49"/>
        </w:numPr>
        <w:ind w:left="960"/>
        <w:rPr>
          <w:rFonts w:ascii="Verdana" w:hAnsi="Verdana" w:cs="Arial"/>
          <w:sz w:val="18"/>
          <w:szCs w:val="18"/>
        </w:rPr>
      </w:pPr>
      <w:r w:rsidRPr="00D96104">
        <w:rPr>
          <w:rFonts w:ascii="Verdana" w:hAnsi="Verdana" w:cs="Arial"/>
          <w:sz w:val="18"/>
          <w:szCs w:val="18"/>
        </w:rPr>
        <w:t>Uiterlijk 5 werkdagen voor elke voortgangsbespreking zal de Projectleider van de Opdrachtnemer zorgdragen voor het opstellen van een actuele inspectieplanning en deze verstrekken aan de Opdrachtgever.</w:t>
      </w:r>
    </w:p>
    <w:p w14:paraId="41D808EE" w14:textId="77777777" w:rsidR="00C35C07" w:rsidRDefault="00C35C07" w:rsidP="00946F27">
      <w:pPr>
        <w:pStyle w:val="Bloktekst"/>
        <w:rPr>
          <w:rFonts w:ascii="Verdana" w:hAnsi="Verdana" w:cs="Arial"/>
          <w:sz w:val="18"/>
          <w:szCs w:val="18"/>
        </w:rPr>
      </w:pPr>
    </w:p>
    <w:p w14:paraId="001A3AC0" w14:textId="22102B16" w:rsidR="00010BC6" w:rsidRPr="00010BC6" w:rsidRDefault="00010BC6" w:rsidP="00D96104">
      <w:pPr>
        <w:pStyle w:val="Bloktekst"/>
        <w:rPr>
          <w:rFonts w:ascii="Verdana" w:hAnsi="Verdana" w:cs="Arial"/>
          <w:sz w:val="18"/>
          <w:szCs w:val="18"/>
        </w:rPr>
      </w:pPr>
    </w:p>
    <w:p w14:paraId="094C96EB" w14:textId="77777777" w:rsidR="00010BC6" w:rsidRPr="00010BC6" w:rsidRDefault="00010BC6" w:rsidP="00010BC6">
      <w:pPr>
        <w:pStyle w:val="Bloktekst"/>
        <w:rPr>
          <w:rFonts w:ascii="Verdana" w:hAnsi="Verdana" w:cs="Arial"/>
          <w:sz w:val="18"/>
          <w:szCs w:val="18"/>
        </w:rPr>
      </w:pPr>
    </w:p>
    <w:p w14:paraId="5A466D91" w14:textId="6151AAC1" w:rsidR="00010BC6" w:rsidRPr="00010BC6" w:rsidRDefault="004F1426" w:rsidP="00010BC6">
      <w:pPr>
        <w:pStyle w:val="Bloktekst"/>
        <w:rPr>
          <w:rFonts w:ascii="Verdana" w:hAnsi="Verdana" w:cs="Arial"/>
          <w:sz w:val="18"/>
          <w:szCs w:val="18"/>
        </w:rPr>
      </w:pPr>
      <w:r>
        <w:rPr>
          <w:rFonts w:ascii="Verdana" w:hAnsi="Verdana" w:cs="Arial"/>
          <w:sz w:val="18"/>
          <w:szCs w:val="18"/>
        </w:rPr>
        <w:t>5</w:t>
      </w:r>
      <w:r w:rsidR="00010BC6" w:rsidRPr="00010BC6">
        <w:rPr>
          <w:rFonts w:ascii="Verdana" w:hAnsi="Verdana" w:cs="Arial"/>
          <w:sz w:val="18"/>
          <w:szCs w:val="18"/>
        </w:rPr>
        <w:t>.</w:t>
      </w:r>
      <w:r w:rsidR="00D96104">
        <w:rPr>
          <w:rFonts w:ascii="Verdana" w:hAnsi="Verdana" w:cs="Arial"/>
          <w:sz w:val="18"/>
          <w:szCs w:val="18"/>
        </w:rPr>
        <w:t>5</w:t>
      </w:r>
      <w:r w:rsidR="00010BC6" w:rsidRPr="00010BC6">
        <w:rPr>
          <w:rFonts w:ascii="Verdana" w:hAnsi="Verdana" w:cs="Arial"/>
          <w:sz w:val="18"/>
          <w:szCs w:val="18"/>
        </w:rPr>
        <w:t xml:space="preserve"> </w:t>
      </w:r>
      <w:r w:rsidR="00010BC6">
        <w:rPr>
          <w:rFonts w:ascii="Verdana" w:hAnsi="Verdana" w:cs="Arial"/>
          <w:sz w:val="18"/>
          <w:szCs w:val="18"/>
        </w:rPr>
        <w:t xml:space="preserve">    </w:t>
      </w:r>
      <w:r w:rsidR="00010BC6" w:rsidRPr="00010BC6">
        <w:rPr>
          <w:rFonts w:ascii="Verdana" w:hAnsi="Verdana" w:cs="Arial"/>
          <w:sz w:val="18"/>
          <w:szCs w:val="18"/>
        </w:rPr>
        <w:t xml:space="preserve">Op ad hoc basis kan er overleg plaatsvinden tussen contactpersonen van Partijen als bepaald in de artikelen </w:t>
      </w:r>
      <w:r>
        <w:rPr>
          <w:rFonts w:ascii="Verdana" w:hAnsi="Verdana" w:cs="Arial"/>
          <w:sz w:val="18"/>
          <w:szCs w:val="18"/>
        </w:rPr>
        <w:t>5.1</w:t>
      </w:r>
      <w:r w:rsidR="00010BC6" w:rsidRPr="00010BC6">
        <w:rPr>
          <w:rFonts w:ascii="Verdana" w:hAnsi="Verdana" w:cs="Arial"/>
          <w:sz w:val="18"/>
          <w:szCs w:val="18"/>
        </w:rPr>
        <w:t xml:space="preserve">. </w:t>
      </w:r>
    </w:p>
    <w:p w14:paraId="5AE644BB" w14:textId="77777777" w:rsidR="00010BC6" w:rsidRPr="00010BC6" w:rsidRDefault="00010BC6" w:rsidP="00010BC6">
      <w:pPr>
        <w:pStyle w:val="Bloktekst"/>
        <w:rPr>
          <w:rFonts w:ascii="Verdana" w:hAnsi="Verdana" w:cs="Arial"/>
          <w:sz w:val="18"/>
          <w:szCs w:val="18"/>
        </w:rPr>
      </w:pPr>
    </w:p>
    <w:p w14:paraId="46A534C1" w14:textId="15109E0F" w:rsidR="0008059E" w:rsidRDefault="004F1426" w:rsidP="00946F27">
      <w:pPr>
        <w:pStyle w:val="Bloktekst"/>
        <w:rPr>
          <w:rFonts w:ascii="Verdana" w:hAnsi="Verdana" w:cs="Arial"/>
          <w:sz w:val="18"/>
          <w:szCs w:val="18"/>
        </w:rPr>
      </w:pPr>
      <w:r>
        <w:rPr>
          <w:rFonts w:ascii="Verdana" w:hAnsi="Verdana" w:cs="Arial"/>
          <w:sz w:val="18"/>
          <w:szCs w:val="18"/>
        </w:rPr>
        <w:t>5</w:t>
      </w:r>
      <w:r w:rsidR="00010BC6" w:rsidRPr="00010BC6">
        <w:rPr>
          <w:rFonts w:ascii="Verdana" w:hAnsi="Verdana" w:cs="Arial"/>
          <w:sz w:val="18"/>
          <w:szCs w:val="18"/>
        </w:rPr>
        <w:t>.</w:t>
      </w:r>
      <w:r w:rsidR="00D96104">
        <w:rPr>
          <w:rFonts w:ascii="Verdana" w:hAnsi="Verdana" w:cs="Arial"/>
          <w:sz w:val="18"/>
          <w:szCs w:val="18"/>
        </w:rPr>
        <w:t>6</w:t>
      </w:r>
      <w:r w:rsidR="00010BC6" w:rsidRPr="00010BC6">
        <w:rPr>
          <w:rFonts w:ascii="Verdana" w:hAnsi="Verdana" w:cs="Arial"/>
          <w:sz w:val="18"/>
          <w:szCs w:val="18"/>
        </w:rPr>
        <w:t xml:space="preserve"> </w:t>
      </w:r>
      <w:r w:rsidR="00010BC6">
        <w:rPr>
          <w:rFonts w:ascii="Verdana" w:hAnsi="Verdana" w:cs="Arial"/>
          <w:sz w:val="18"/>
          <w:szCs w:val="18"/>
        </w:rPr>
        <w:t xml:space="preserve">    </w:t>
      </w:r>
      <w:r w:rsidR="00010BC6" w:rsidRPr="00010BC6">
        <w:rPr>
          <w:rFonts w:ascii="Verdana" w:hAnsi="Verdana" w:cs="Arial"/>
          <w:sz w:val="18"/>
          <w:szCs w:val="18"/>
        </w:rPr>
        <w:t xml:space="preserve">Alle correspondentie dient in de Nederlandse taal te zijn </w:t>
      </w:r>
      <w:r w:rsidR="0008059E">
        <w:rPr>
          <w:rFonts w:ascii="Verdana" w:hAnsi="Verdana" w:cs="Arial"/>
          <w:sz w:val="18"/>
          <w:szCs w:val="18"/>
        </w:rPr>
        <w:t>op</w:t>
      </w:r>
      <w:r w:rsidR="00010BC6" w:rsidRPr="00010BC6">
        <w:rPr>
          <w:rFonts w:ascii="Verdana" w:hAnsi="Verdana" w:cs="Arial"/>
          <w:sz w:val="18"/>
          <w:szCs w:val="18"/>
        </w:rPr>
        <w:t xml:space="preserve">gesteld. </w:t>
      </w:r>
      <w:r w:rsidR="00D66A62" w:rsidRPr="00D66A62">
        <w:rPr>
          <w:rFonts w:ascii="Verdana" w:hAnsi="Verdana" w:cs="Arial"/>
          <w:sz w:val="18"/>
          <w:szCs w:val="18"/>
        </w:rPr>
        <w:t xml:space="preserve">De voertaal van de te voeren gesprekken is </w:t>
      </w:r>
      <w:r w:rsidR="0008059E">
        <w:rPr>
          <w:rFonts w:ascii="Verdana" w:hAnsi="Verdana" w:cs="Arial"/>
          <w:sz w:val="18"/>
          <w:szCs w:val="18"/>
        </w:rPr>
        <w:t xml:space="preserve">eveneens </w:t>
      </w:r>
      <w:r w:rsidR="00D66A62" w:rsidRPr="00D66A62">
        <w:rPr>
          <w:rFonts w:ascii="Verdana" w:hAnsi="Verdana" w:cs="Arial"/>
          <w:sz w:val="18"/>
          <w:szCs w:val="18"/>
        </w:rPr>
        <w:t xml:space="preserve">Nederlands. </w:t>
      </w:r>
    </w:p>
    <w:p w14:paraId="51CA79BB" w14:textId="77777777" w:rsidR="00A81911" w:rsidRDefault="00A81911" w:rsidP="00946F27">
      <w:pPr>
        <w:pStyle w:val="Bloktekst"/>
        <w:rPr>
          <w:rFonts w:ascii="Verdana" w:hAnsi="Verdana" w:cs="Arial"/>
          <w:sz w:val="18"/>
          <w:szCs w:val="18"/>
        </w:rPr>
      </w:pPr>
    </w:p>
    <w:p w14:paraId="37F5E246" w14:textId="398C6729" w:rsidR="00C35C07" w:rsidRDefault="0008059E" w:rsidP="00946F27">
      <w:pPr>
        <w:pStyle w:val="Bloktekst"/>
        <w:rPr>
          <w:rFonts w:ascii="Verdana" w:hAnsi="Verdana" w:cs="Arial"/>
          <w:sz w:val="18"/>
          <w:szCs w:val="18"/>
        </w:rPr>
      </w:pPr>
      <w:r>
        <w:rPr>
          <w:rFonts w:ascii="Verdana" w:hAnsi="Verdana" w:cs="Arial"/>
          <w:sz w:val="18"/>
          <w:szCs w:val="18"/>
        </w:rPr>
        <w:t>5.</w:t>
      </w:r>
      <w:r w:rsidR="00D96104">
        <w:rPr>
          <w:rFonts w:ascii="Verdana" w:hAnsi="Verdana" w:cs="Arial"/>
          <w:sz w:val="18"/>
          <w:szCs w:val="18"/>
        </w:rPr>
        <w:t>7</w:t>
      </w:r>
      <w:r>
        <w:rPr>
          <w:rFonts w:ascii="Verdana" w:hAnsi="Verdana" w:cs="Arial"/>
          <w:sz w:val="18"/>
          <w:szCs w:val="18"/>
        </w:rPr>
        <w:tab/>
        <w:t>B</w:t>
      </w:r>
      <w:r w:rsidR="00D66A62">
        <w:rPr>
          <w:rFonts w:ascii="Verdana" w:hAnsi="Verdana" w:cs="Arial"/>
          <w:sz w:val="18"/>
          <w:szCs w:val="18"/>
        </w:rPr>
        <w:t xml:space="preserve">innen het contract </w:t>
      </w:r>
      <w:r>
        <w:rPr>
          <w:rFonts w:ascii="Verdana" w:hAnsi="Verdana" w:cs="Arial"/>
          <w:sz w:val="18"/>
          <w:szCs w:val="18"/>
        </w:rPr>
        <w:t xml:space="preserve">geld </w:t>
      </w:r>
      <w:r w:rsidR="00D66A62" w:rsidRPr="00D66A62">
        <w:rPr>
          <w:rFonts w:ascii="Verdana" w:hAnsi="Verdana" w:cs="Arial"/>
          <w:sz w:val="18"/>
          <w:szCs w:val="18"/>
        </w:rPr>
        <w:t>het Nederlandse recht</w:t>
      </w:r>
      <w:r>
        <w:rPr>
          <w:rFonts w:ascii="Verdana" w:hAnsi="Verdana" w:cs="Arial"/>
          <w:sz w:val="18"/>
          <w:szCs w:val="18"/>
        </w:rPr>
        <w:t>.</w:t>
      </w:r>
    </w:p>
    <w:p w14:paraId="128B5447" w14:textId="77777777" w:rsidR="00D66A62" w:rsidRDefault="00D66A62"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20E22BC9" w14:textId="17E6462D" w:rsidR="00F06EC4"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p>
    <w:p w14:paraId="5FCAFDF1" w14:textId="77777777" w:rsidR="00A81911" w:rsidRDefault="00A81911" w:rsidP="000159B0">
      <w:pPr>
        <w:suppressAutoHyphens/>
        <w:ind w:left="567" w:right="-1" w:hanging="567"/>
        <w:rPr>
          <w:rFonts w:ascii="Verdana" w:hAnsi="Verdana" w:cs="Arial"/>
          <w:sz w:val="18"/>
          <w:szCs w:val="18"/>
          <w:lang w:val="nl"/>
        </w:rPr>
      </w:pPr>
    </w:p>
    <w:p w14:paraId="4DB8B146" w14:textId="360AD569"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10723091"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lastRenderedPageBreak/>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7D6B76FA" w14:textId="77777777" w:rsidR="000E3B31" w:rsidRDefault="000E3B31" w:rsidP="000E3B31">
      <w:pPr>
        <w:ind w:left="567" w:hanging="567"/>
        <w:rPr>
          <w:rFonts w:ascii="Verdana" w:hAnsi="Verdana" w:cs="Arial"/>
          <w:sz w:val="18"/>
          <w:szCs w:val="18"/>
          <w:lang w:val="nl"/>
        </w:rPr>
      </w:pPr>
    </w:p>
    <w:p w14:paraId="145B8FE1" w14:textId="0B8D4A73" w:rsidR="00431883" w:rsidRPr="00525A74" w:rsidRDefault="00500390" w:rsidP="000E3B31">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31883">
        <w:rPr>
          <w:rFonts w:ascii="Verdana" w:hAnsi="Verdana" w:cs="Arial"/>
          <w:b/>
          <w:bCs/>
          <w:sz w:val="18"/>
          <w:szCs w:val="18"/>
          <w:lang w:val="nl"/>
        </w:rPr>
        <w:t xml:space="preserve">. </w:t>
      </w:r>
      <w:r w:rsidR="00431883">
        <w:rPr>
          <w:rFonts w:ascii="Verdana" w:hAnsi="Verdana" w:cs="Arial"/>
          <w:b/>
          <w:bCs/>
          <w:sz w:val="18"/>
          <w:szCs w:val="18"/>
          <w:lang w:val="nl"/>
        </w:rPr>
        <w:tab/>
      </w:r>
      <w:r w:rsidR="00431883" w:rsidRPr="008243B7">
        <w:rPr>
          <w:rFonts w:ascii="Verdana" w:hAnsi="Verdana" w:cs="Arial"/>
          <w:sz w:val="18"/>
          <w:szCs w:val="18"/>
          <w:lang w:val="nl"/>
        </w:rPr>
        <w:t xml:space="preserve"> </w:t>
      </w:r>
      <w:r w:rsidR="00431883">
        <w:rPr>
          <w:rFonts w:ascii="Verdana" w:hAnsi="Verdana" w:cs="Arial"/>
          <w:b/>
          <w:bCs/>
          <w:sz w:val="18"/>
          <w:szCs w:val="18"/>
          <w:lang w:val="nl"/>
        </w:rPr>
        <w:t>Informatieverplichting en audit</w:t>
      </w:r>
    </w:p>
    <w:p w14:paraId="7C131287" w14:textId="77777777" w:rsidR="00A573D8" w:rsidRDefault="00A573D8" w:rsidP="000E3B31">
      <w:pPr>
        <w:suppressAutoHyphens/>
        <w:ind w:left="567" w:right="-1" w:hanging="567"/>
        <w:rPr>
          <w:rFonts w:ascii="Verdana" w:hAnsi="Verdana" w:cs="Arial"/>
          <w:sz w:val="18"/>
          <w:szCs w:val="18"/>
          <w:lang w:val="nl"/>
        </w:rPr>
      </w:pPr>
    </w:p>
    <w:p w14:paraId="25302B4F" w14:textId="258ABC17" w:rsidR="00431883" w:rsidRDefault="00500390" w:rsidP="000E3B31">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.1</w:t>
      </w:r>
      <w:r w:rsidR="00431883">
        <w:rPr>
          <w:rFonts w:ascii="Verdana" w:hAnsi="Verdana" w:cs="Arial"/>
          <w:sz w:val="18"/>
          <w:szCs w:val="18"/>
          <w:lang w:val="nl"/>
        </w:rPr>
        <w:tab/>
      </w:r>
      <w:r w:rsidR="00431883" w:rsidRPr="004636E2">
        <w:rPr>
          <w:rFonts w:ascii="Verdana" w:hAnsi="Verdana" w:cs="Arial"/>
          <w:sz w:val="18"/>
          <w:szCs w:val="18"/>
          <w:lang w:val="nl"/>
        </w:rPr>
        <w:t xml:space="preserve">Kwaliteitsborging is een aspect van het kwaliteitsmanagement van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en maakt onderdeel uit van de </w:t>
      </w:r>
      <w:r w:rsidR="00AC5584">
        <w:rPr>
          <w:rFonts w:ascii="Verdana" w:hAnsi="Verdana" w:cs="Arial"/>
          <w:sz w:val="18"/>
          <w:szCs w:val="18"/>
          <w:lang w:val="nl"/>
        </w:rPr>
        <w:t>Raamovereenkomst en Nadere Overeenkomst</w:t>
      </w:r>
      <w:r w:rsidR="00431883" w:rsidRPr="004636E2">
        <w:rPr>
          <w:rFonts w:ascii="Verdana" w:hAnsi="Verdana" w:cs="Arial"/>
          <w:sz w:val="18"/>
          <w:szCs w:val="18"/>
          <w:lang w:val="nl"/>
        </w:rPr>
        <w:t>. In het kader van kwaliteitsborging treft</w:t>
      </w:r>
      <w:r w:rsidR="00431883">
        <w:rPr>
          <w:rFonts w:ascii="Verdana" w:hAnsi="Verdana" w:cs="Arial"/>
          <w:sz w:val="18"/>
          <w:szCs w:val="18"/>
          <w:lang w:val="nl"/>
        </w:rPr>
        <w:t xml:space="preserve"> Opdrachtnemer</w:t>
      </w:r>
      <w:r w:rsidR="00431883" w:rsidRPr="004636E2">
        <w:rPr>
          <w:rFonts w:ascii="Verdana" w:hAnsi="Verdana" w:cs="Arial"/>
          <w:sz w:val="18"/>
          <w:szCs w:val="18"/>
          <w:lang w:val="nl"/>
        </w:rPr>
        <w:t xml:space="preserve"> </w:t>
      </w:r>
      <w:r w:rsidR="004F1426">
        <w:rPr>
          <w:rFonts w:ascii="Verdana" w:hAnsi="Verdana" w:cs="Arial"/>
          <w:sz w:val="18"/>
          <w:szCs w:val="18"/>
          <w:lang w:val="nl"/>
        </w:rPr>
        <w:t>Kwalitatieve Prestatie Indicatoren</w:t>
      </w:r>
      <w:r w:rsidR="004F1426" w:rsidRPr="004636E2">
        <w:rPr>
          <w:rFonts w:ascii="Verdana" w:hAnsi="Verdana" w:cs="Arial"/>
          <w:sz w:val="18"/>
          <w:szCs w:val="18"/>
          <w:lang w:val="nl"/>
        </w:rPr>
        <w:t xml:space="preserve"> </w:t>
      </w:r>
      <w:r w:rsidR="00431883" w:rsidRPr="004636E2">
        <w:rPr>
          <w:rFonts w:ascii="Verdana" w:hAnsi="Verdana" w:cs="Arial"/>
          <w:sz w:val="18"/>
          <w:szCs w:val="18"/>
          <w:lang w:val="nl"/>
        </w:rPr>
        <w:t xml:space="preserve">die Opdrachtgever het vertrouwen geven dat het </w:t>
      </w:r>
      <w:r w:rsidR="00606148">
        <w:rPr>
          <w:rFonts w:ascii="Verdana" w:hAnsi="Verdana" w:cs="Arial"/>
          <w:sz w:val="18"/>
          <w:szCs w:val="18"/>
          <w:lang w:val="nl"/>
        </w:rPr>
        <w:t>o</w:t>
      </w:r>
      <w:r w:rsidR="00431883" w:rsidRPr="004636E2">
        <w:rPr>
          <w:rFonts w:ascii="Verdana" w:hAnsi="Verdana" w:cs="Arial"/>
          <w:sz w:val="18"/>
          <w:szCs w:val="18"/>
          <w:lang w:val="nl"/>
        </w:rPr>
        <w:t xml:space="preserve">vereengekomen gebruik van de </w:t>
      </w:r>
      <w:r w:rsidR="00431883">
        <w:rPr>
          <w:rFonts w:ascii="Verdana" w:hAnsi="Verdana" w:cs="Arial"/>
          <w:sz w:val="18"/>
          <w:szCs w:val="18"/>
          <w:lang w:val="nl"/>
        </w:rPr>
        <w:t>Diensten</w:t>
      </w:r>
      <w:r w:rsidR="00431883" w:rsidRPr="004636E2">
        <w:rPr>
          <w:rFonts w:ascii="Verdana" w:hAnsi="Verdana" w:cs="Arial"/>
          <w:sz w:val="18"/>
          <w:szCs w:val="18"/>
          <w:lang w:val="nl"/>
        </w:rPr>
        <w:t xml:space="preserve"> kan worden gemaakt.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treft deze maatregelen</w:t>
      </w:r>
      <w:r w:rsidR="00010BC6">
        <w:rPr>
          <w:rFonts w:ascii="Verdana" w:hAnsi="Verdana" w:cs="Arial"/>
          <w:sz w:val="18"/>
          <w:szCs w:val="18"/>
          <w:lang w:val="nl"/>
        </w:rPr>
        <w:t>,</w:t>
      </w:r>
      <w:r w:rsidR="00431883" w:rsidRPr="004636E2">
        <w:rPr>
          <w:rFonts w:ascii="Verdana" w:hAnsi="Verdana" w:cs="Arial"/>
          <w:sz w:val="18"/>
          <w:szCs w:val="18"/>
          <w:lang w:val="nl"/>
        </w:rPr>
        <w:t xml:space="preserve"> uit eigen </w:t>
      </w:r>
      <w:r w:rsidR="00D137D9" w:rsidRPr="004636E2">
        <w:rPr>
          <w:rFonts w:ascii="Verdana" w:hAnsi="Verdana" w:cs="Arial"/>
          <w:sz w:val="18"/>
          <w:szCs w:val="18"/>
          <w:lang w:val="nl"/>
        </w:rPr>
        <w:t>beweging</w:t>
      </w:r>
      <w:r w:rsidR="00431883" w:rsidRPr="004636E2">
        <w:rPr>
          <w:rFonts w:ascii="Verdana" w:hAnsi="Verdana" w:cs="Arial"/>
          <w:sz w:val="18"/>
          <w:szCs w:val="18"/>
          <w:lang w:val="nl"/>
        </w:rPr>
        <w:t>.</w:t>
      </w:r>
    </w:p>
    <w:p w14:paraId="43FA3850" w14:textId="77777777" w:rsidR="00431883" w:rsidRDefault="00431883" w:rsidP="00431883">
      <w:pPr>
        <w:suppressAutoHyphens/>
        <w:ind w:left="700" w:right="-1" w:hanging="700"/>
        <w:rPr>
          <w:rFonts w:ascii="Verdana" w:hAnsi="Verdana" w:cs="Arial"/>
          <w:sz w:val="18"/>
          <w:szCs w:val="18"/>
          <w:lang w:val="nl"/>
        </w:rPr>
      </w:pPr>
    </w:p>
    <w:p w14:paraId="714F1AE5" w14:textId="796E8218" w:rsidR="00431883" w:rsidRDefault="00500390" w:rsidP="00060B8C">
      <w:pPr>
        <w:suppressAutoHyphens/>
        <w:ind w:left="567" w:right="-1" w:hanging="567"/>
        <w:rPr>
          <w:rFonts w:ascii="Verdana" w:hAnsi="Verdana" w:cs="Arial"/>
          <w:b/>
          <w:bCs/>
          <w:sz w:val="18"/>
          <w:szCs w:val="18"/>
          <w:lang w:val="nl"/>
        </w:rPr>
      </w:pPr>
      <w:r>
        <w:rPr>
          <w:rFonts w:ascii="Verdana" w:hAnsi="Verdana" w:cs="Arial"/>
          <w:sz w:val="18"/>
          <w:szCs w:val="18"/>
          <w:lang w:val="nl"/>
        </w:rPr>
        <w:t>8</w:t>
      </w:r>
      <w:r w:rsidR="00431883">
        <w:rPr>
          <w:rFonts w:ascii="Verdana" w:hAnsi="Verdana" w:cs="Arial"/>
          <w:sz w:val="18"/>
          <w:szCs w:val="18"/>
          <w:lang w:val="nl"/>
        </w:rPr>
        <w:t>.2</w:t>
      </w:r>
      <w:r w:rsidR="00431883">
        <w:rPr>
          <w:rFonts w:ascii="Verdana" w:hAnsi="Verdana" w:cs="Arial"/>
          <w:sz w:val="18"/>
          <w:szCs w:val="18"/>
          <w:lang w:val="nl"/>
        </w:rPr>
        <w:tab/>
      </w:r>
      <w:r w:rsidR="00431883" w:rsidRPr="000B7C4B">
        <w:rPr>
          <w:rFonts w:ascii="Verdana" w:hAnsi="Verdana" w:cs="Arial"/>
          <w:sz w:val="18"/>
          <w:szCs w:val="18"/>
          <w:lang w:val="nl"/>
        </w:rPr>
        <w:t xml:space="preserve">Opdrachtnemer stelt alle informatie ter beschikking die nodig is om aan te tonen dat de verplichtingen uit deze </w:t>
      </w:r>
      <w:r w:rsidR="00431883">
        <w:rPr>
          <w:rFonts w:ascii="Verdana" w:hAnsi="Verdana" w:cs="Arial"/>
          <w:sz w:val="18"/>
          <w:szCs w:val="18"/>
          <w:lang w:val="nl"/>
        </w:rPr>
        <w:t>O</w:t>
      </w:r>
      <w:r w:rsidR="00431883" w:rsidRPr="000B7C4B">
        <w:rPr>
          <w:rFonts w:ascii="Verdana" w:hAnsi="Verdana" w:cs="Arial"/>
          <w:sz w:val="18"/>
          <w:szCs w:val="18"/>
          <w:lang w:val="nl"/>
        </w:rPr>
        <w:t>vereenkomst zijn en worden nagekomen.</w:t>
      </w:r>
      <w:r w:rsidR="00431883">
        <w:rPr>
          <w:rFonts w:ascii="Verdana" w:hAnsi="Verdana" w:cs="Arial"/>
          <w:b/>
          <w:bCs/>
          <w:sz w:val="18"/>
          <w:szCs w:val="18"/>
          <w:lang w:val="nl"/>
        </w:rPr>
        <w:tab/>
      </w:r>
    </w:p>
    <w:p w14:paraId="02C7A820" w14:textId="77777777" w:rsidR="00431883" w:rsidRDefault="00431883" w:rsidP="00431883">
      <w:pPr>
        <w:suppressAutoHyphens/>
        <w:ind w:left="700" w:right="-1" w:hanging="700"/>
        <w:rPr>
          <w:rFonts w:ascii="Verdana" w:hAnsi="Verdana" w:cs="Arial"/>
          <w:b/>
          <w:bCs/>
          <w:sz w:val="18"/>
          <w:szCs w:val="18"/>
          <w:lang w:val="nl"/>
        </w:rPr>
      </w:pPr>
    </w:p>
    <w:p w14:paraId="40897A83" w14:textId="537860E2"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.3</w:t>
      </w:r>
      <w:r w:rsidR="00431883">
        <w:rPr>
          <w:rFonts w:ascii="Verdana" w:hAnsi="Verdana" w:cs="Arial"/>
          <w:sz w:val="18"/>
          <w:szCs w:val="18"/>
          <w:lang w:val="nl"/>
        </w:rPr>
        <w:tab/>
        <w:t xml:space="preserve">Als </w:t>
      </w:r>
      <w:r w:rsidR="00D137D9">
        <w:rPr>
          <w:rFonts w:ascii="Verdana" w:hAnsi="Verdana" w:cs="Arial"/>
          <w:sz w:val="18"/>
          <w:szCs w:val="18"/>
          <w:lang w:val="nl"/>
        </w:rPr>
        <w:t xml:space="preserve">concrete omstandigheden daartoe aanleiding geven </w:t>
      </w:r>
      <w:r w:rsidR="00431883">
        <w:rPr>
          <w:rFonts w:ascii="Verdana" w:hAnsi="Verdana" w:cs="Arial"/>
          <w:sz w:val="18"/>
          <w:szCs w:val="18"/>
          <w:lang w:val="nl"/>
        </w:rPr>
        <w:t xml:space="preserve">kan </w:t>
      </w:r>
      <w:r w:rsidR="00431883" w:rsidRPr="000B7C4B">
        <w:rPr>
          <w:rFonts w:ascii="Verdana" w:hAnsi="Verdana" w:cs="Arial"/>
          <w:sz w:val="18"/>
          <w:szCs w:val="18"/>
          <w:lang w:val="nl"/>
        </w:rPr>
        <w:t xml:space="preserve">Opdrachtgever een audit </w:t>
      </w:r>
      <w:r w:rsidR="00431883">
        <w:rPr>
          <w:rFonts w:ascii="Verdana" w:hAnsi="Verdana" w:cs="Arial"/>
          <w:sz w:val="18"/>
          <w:szCs w:val="18"/>
          <w:lang w:val="nl"/>
        </w:rPr>
        <w:t>(laten) uitvoeren</w:t>
      </w:r>
      <w:r w:rsidR="00431883" w:rsidRPr="000B7C4B">
        <w:rPr>
          <w:rFonts w:ascii="Verdana" w:hAnsi="Verdana" w:cs="Arial"/>
          <w:sz w:val="18"/>
          <w:szCs w:val="18"/>
          <w:lang w:val="nl"/>
        </w:rPr>
        <w:t xml:space="preserve">. Opdrachtnemer verleent alle medewerking aan audits, waaronder begrepen audits bij Personeel van Opdrachtnemer, tenzij dit </w:t>
      </w:r>
      <w:r w:rsidR="00606148" w:rsidRPr="00542845">
        <w:rPr>
          <w:rFonts w:ascii="Verdana" w:hAnsi="Verdana" w:cs="Arial"/>
          <w:sz w:val="18"/>
          <w:szCs w:val="18"/>
          <w:lang w:val="nl"/>
        </w:rPr>
        <w:t>in redelijkheid</w:t>
      </w:r>
      <w:r w:rsidR="00606148">
        <w:rPr>
          <w:rFonts w:ascii="Verdana" w:hAnsi="Verdana" w:cs="Arial"/>
          <w:sz w:val="18"/>
          <w:szCs w:val="18"/>
          <w:lang w:val="nl"/>
        </w:rPr>
        <w:t xml:space="preserve"> </w:t>
      </w:r>
      <w:r w:rsidR="00431883" w:rsidRPr="000B7C4B">
        <w:rPr>
          <w:rFonts w:ascii="Verdana" w:hAnsi="Verdana" w:cs="Arial"/>
          <w:sz w:val="18"/>
          <w:szCs w:val="18"/>
          <w:lang w:val="nl"/>
        </w:rPr>
        <w:t xml:space="preserve">niet van </w:t>
      </w:r>
      <w:r w:rsidR="004B5FA7">
        <w:rPr>
          <w:rFonts w:ascii="Verdana" w:hAnsi="Verdana" w:cs="Arial"/>
          <w:sz w:val="18"/>
          <w:szCs w:val="18"/>
          <w:lang w:val="nl"/>
        </w:rPr>
        <w:t xml:space="preserve">Opdrachtnemer </w:t>
      </w:r>
      <w:r w:rsidR="00431883" w:rsidRPr="000B7C4B">
        <w:rPr>
          <w:rFonts w:ascii="Verdana" w:hAnsi="Verdana" w:cs="Arial"/>
          <w:sz w:val="18"/>
          <w:szCs w:val="18"/>
          <w:lang w:val="nl"/>
        </w:rPr>
        <w:t>kan worden verwacht.</w:t>
      </w:r>
      <w:r w:rsidR="00431883">
        <w:rPr>
          <w:rFonts w:ascii="Verdana" w:hAnsi="Verdana" w:cs="Arial"/>
          <w:sz w:val="18"/>
          <w:szCs w:val="18"/>
          <w:lang w:val="nl"/>
        </w:rPr>
        <w:br/>
      </w:r>
    </w:p>
    <w:p w14:paraId="752DD7D8" w14:textId="713E4ACC"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.4</w:t>
      </w:r>
      <w:r w:rsidR="00431883">
        <w:rPr>
          <w:rFonts w:ascii="Verdana" w:hAnsi="Verdana" w:cs="Arial"/>
          <w:sz w:val="18"/>
          <w:szCs w:val="18"/>
          <w:lang w:val="nl"/>
        </w:rPr>
        <w:tab/>
      </w:r>
      <w:r w:rsidR="00431883"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7ABE6BA8" w14:textId="77777777" w:rsidR="00431883" w:rsidRDefault="00431883" w:rsidP="00431883">
      <w:pPr>
        <w:suppressAutoHyphens/>
        <w:ind w:left="700" w:right="-1" w:hanging="700"/>
        <w:rPr>
          <w:rFonts w:ascii="Verdana" w:hAnsi="Verdana" w:cs="Arial"/>
          <w:sz w:val="18"/>
          <w:szCs w:val="18"/>
          <w:lang w:val="nl"/>
        </w:rPr>
      </w:pPr>
    </w:p>
    <w:p w14:paraId="76350556" w14:textId="2F5681E6"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.5</w:t>
      </w:r>
      <w:r w:rsidR="00431883">
        <w:rPr>
          <w:rFonts w:ascii="Verdana" w:hAnsi="Verdana" w:cs="Arial"/>
          <w:sz w:val="18"/>
          <w:szCs w:val="18"/>
          <w:lang w:val="nl"/>
        </w:rPr>
        <w:tab/>
      </w:r>
      <w:r w:rsidR="00431883" w:rsidRPr="000B7C4B">
        <w:rPr>
          <w:rFonts w:ascii="Verdana" w:hAnsi="Verdana" w:cs="Arial"/>
          <w:sz w:val="18"/>
          <w:szCs w:val="18"/>
          <w:lang w:val="nl"/>
        </w:rPr>
        <w:t xml:space="preserve">Opdrachtgever </w:t>
      </w:r>
      <w:r w:rsidR="00431883">
        <w:rPr>
          <w:rFonts w:ascii="Verdana" w:hAnsi="Verdana" w:cs="Arial"/>
          <w:sz w:val="18"/>
          <w:szCs w:val="18"/>
          <w:lang w:val="nl"/>
        </w:rPr>
        <w:t xml:space="preserve">kan </w:t>
      </w:r>
      <w:r w:rsidR="00431883" w:rsidRPr="000B7C4B">
        <w:rPr>
          <w:rFonts w:ascii="Verdana" w:hAnsi="Verdana" w:cs="Arial"/>
          <w:sz w:val="18"/>
          <w:szCs w:val="18"/>
          <w:lang w:val="nl"/>
        </w:rPr>
        <w:t xml:space="preserve">naar aanleiding van de op grond van dit artikel verkregen informatie </w:t>
      </w:r>
      <w:r w:rsidR="00431883">
        <w:rPr>
          <w:rFonts w:ascii="Verdana" w:hAnsi="Verdana" w:cs="Arial"/>
          <w:sz w:val="18"/>
          <w:szCs w:val="18"/>
          <w:lang w:val="nl"/>
        </w:rPr>
        <w:t xml:space="preserve">op elk moment </w:t>
      </w:r>
      <w:r w:rsidR="00431883" w:rsidRPr="000B7C4B">
        <w:rPr>
          <w:rFonts w:ascii="Verdana" w:hAnsi="Verdana" w:cs="Arial"/>
          <w:sz w:val="18"/>
          <w:szCs w:val="18"/>
          <w:lang w:val="nl"/>
        </w:rPr>
        <w:t xml:space="preserve">nadere maatregelen voorstellen. Opdrachtnemer </w:t>
      </w:r>
      <w:r w:rsidR="00431883">
        <w:rPr>
          <w:rFonts w:ascii="Verdana" w:hAnsi="Verdana" w:cs="Arial"/>
          <w:sz w:val="18"/>
          <w:szCs w:val="18"/>
          <w:lang w:val="nl"/>
        </w:rPr>
        <w:t xml:space="preserve">moet </w:t>
      </w:r>
      <w:r w:rsidR="00431883" w:rsidRPr="000B7C4B">
        <w:rPr>
          <w:rFonts w:ascii="Verdana" w:hAnsi="Verdana" w:cs="Arial"/>
          <w:sz w:val="18"/>
          <w:szCs w:val="18"/>
          <w:lang w:val="nl"/>
        </w:rPr>
        <w:t xml:space="preserve">die maatregelen in </w:t>
      </w:r>
      <w:r w:rsidR="00D137D9" w:rsidRPr="00A81911">
        <w:rPr>
          <w:rFonts w:ascii="Verdana" w:hAnsi="Verdana" w:cs="Arial"/>
          <w:sz w:val="18"/>
          <w:szCs w:val="18"/>
          <w:lang w:val="nl"/>
        </w:rPr>
        <w:t xml:space="preserve">redelijkheid </w:t>
      </w:r>
      <w:r w:rsidR="004F11BC" w:rsidRPr="00A81911">
        <w:rPr>
          <w:rFonts w:ascii="Verdana" w:hAnsi="Verdana" w:cs="Arial"/>
          <w:sz w:val="18"/>
          <w:szCs w:val="18"/>
          <w:lang w:val="nl"/>
        </w:rPr>
        <w:t>volgens</w:t>
      </w:r>
      <w:r w:rsidR="004F11BC">
        <w:rPr>
          <w:rFonts w:ascii="Verdana" w:hAnsi="Verdana" w:cs="Arial"/>
          <w:sz w:val="18"/>
          <w:szCs w:val="18"/>
          <w:lang w:val="nl"/>
        </w:rPr>
        <w:t xml:space="preserve"> ISO</w:t>
      </w:r>
      <w:r w:rsidR="004F1426">
        <w:rPr>
          <w:rFonts w:ascii="Verdana" w:hAnsi="Verdana" w:cs="Arial"/>
          <w:sz w:val="18"/>
          <w:szCs w:val="18"/>
          <w:lang w:val="nl"/>
        </w:rPr>
        <w:t>-9001 normen</w:t>
      </w:r>
      <w:r w:rsidR="004F11BC" w:rsidRPr="000B7C4B">
        <w:rPr>
          <w:rFonts w:ascii="Verdana" w:hAnsi="Verdana" w:cs="Arial"/>
          <w:sz w:val="18"/>
          <w:szCs w:val="18"/>
          <w:lang w:val="nl"/>
        </w:rPr>
        <w:t xml:space="preserve"> </w:t>
      </w:r>
      <w:r w:rsidR="00431883">
        <w:rPr>
          <w:rFonts w:ascii="Verdana" w:hAnsi="Verdana" w:cs="Arial"/>
          <w:sz w:val="18"/>
          <w:szCs w:val="18"/>
          <w:lang w:val="nl"/>
        </w:rPr>
        <w:t>uitvoeren</w:t>
      </w:r>
      <w:r w:rsidR="00431883" w:rsidRPr="000B7C4B">
        <w:rPr>
          <w:rFonts w:ascii="Verdana" w:hAnsi="Verdana" w:cs="Arial"/>
          <w:sz w:val="18"/>
          <w:szCs w:val="18"/>
          <w:lang w:val="nl"/>
        </w:rPr>
        <w:t>.</w:t>
      </w:r>
    </w:p>
    <w:p w14:paraId="0361A32E" w14:textId="77777777" w:rsidR="004F1426" w:rsidRPr="000B7C4B" w:rsidRDefault="004F1426" w:rsidP="00060B8C">
      <w:pPr>
        <w:suppressAutoHyphens/>
        <w:ind w:left="567" w:right="-1" w:hanging="567"/>
        <w:rPr>
          <w:rFonts w:ascii="Verdana" w:hAnsi="Verdana" w:cs="Arial"/>
          <w:sz w:val="18"/>
          <w:szCs w:val="18"/>
          <w:lang w:val="nl"/>
        </w:rPr>
      </w:pPr>
    </w:p>
    <w:p w14:paraId="0E39427B" w14:textId="3BBF782C" w:rsidR="001D3EE6" w:rsidRDefault="001D3EE6" w:rsidP="00060B8C">
      <w:pPr>
        <w:suppressAutoHyphens/>
        <w:ind w:left="567" w:right="-1" w:hanging="567"/>
        <w:rPr>
          <w:rFonts w:ascii="Verdana" w:hAnsi="Verdana" w:cs="Arial"/>
          <w:b/>
          <w:color w:val="000000"/>
          <w:sz w:val="18"/>
          <w:szCs w:val="18"/>
          <w:lang w:val="nl"/>
        </w:rPr>
      </w:pPr>
      <w:r>
        <w:rPr>
          <w:rFonts w:ascii="Verdana" w:hAnsi="Verdana" w:cs="Arial"/>
          <w:b/>
          <w:bCs/>
          <w:sz w:val="18"/>
          <w:szCs w:val="18"/>
          <w:lang w:val="nl"/>
        </w:rPr>
        <w:t>9.</w:t>
      </w:r>
      <w:r>
        <w:rPr>
          <w:rFonts w:ascii="Verdana" w:hAnsi="Verdana" w:cs="Arial"/>
          <w:b/>
          <w:bCs/>
          <w:sz w:val="18"/>
          <w:szCs w:val="18"/>
          <w:lang w:val="nl"/>
        </w:rPr>
        <w:tab/>
      </w:r>
      <w:r>
        <w:rPr>
          <w:rFonts w:ascii="Verdana" w:hAnsi="Verdana" w:cs="Arial"/>
          <w:b/>
          <w:color w:val="000000"/>
          <w:sz w:val="18"/>
          <w:szCs w:val="18"/>
          <w:lang w:val="nl"/>
        </w:rPr>
        <w:t>Onderzoeksmateriaal (niet-wetenschappelijk onderzoek)</w:t>
      </w:r>
    </w:p>
    <w:p w14:paraId="45B814D1" w14:textId="77777777" w:rsidR="001D3EE6" w:rsidRDefault="001D3EE6" w:rsidP="001D3EE6">
      <w:pPr>
        <w:suppressAutoHyphens/>
        <w:ind w:left="720" w:right="-1" w:hanging="720"/>
        <w:rPr>
          <w:rFonts w:ascii="Verdana" w:hAnsi="Verdana" w:cs="Arial"/>
          <w:b/>
          <w:color w:val="000000"/>
          <w:sz w:val="18"/>
          <w:szCs w:val="18"/>
          <w:lang w:val="nl"/>
        </w:rPr>
      </w:pPr>
    </w:p>
    <w:p w14:paraId="13B1A4E5" w14:textId="492453F1" w:rsidR="00FB0A12" w:rsidRPr="00BA18F8" w:rsidRDefault="001D3EE6" w:rsidP="0014382A">
      <w:pPr>
        <w:suppressAutoHyphens/>
        <w:ind w:left="567" w:hanging="567"/>
        <w:rPr>
          <w:rFonts w:ascii="Verdana" w:hAnsi="Verdana"/>
          <w:sz w:val="18"/>
          <w:szCs w:val="18"/>
        </w:rPr>
      </w:pPr>
      <w:r>
        <w:rPr>
          <w:rFonts w:ascii="Verdana" w:hAnsi="Verdana" w:cs="Arial"/>
          <w:color w:val="000000"/>
          <w:sz w:val="18"/>
          <w:szCs w:val="18"/>
        </w:rPr>
        <w:t>9.1</w:t>
      </w:r>
      <w:r>
        <w:rPr>
          <w:rFonts w:ascii="Verdana" w:hAnsi="Verdana" w:cs="Arial"/>
          <w:color w:val="000000"/>
          <w:sz w:val="18"/>
          <w:szCs w:val="18"/>
        </w:rPr>
        <w:tab/>
      </w:r>
      <w:r w:rsidR="00FB0A12" w:rsidRPr="00BA18F8">
        <w:rPr>
          <w:rFonts w:ascii="Verdana" w:hAnsi="Verdana"/>
          <w:sz w:val="18"/>
          <w:szCs w:val="18"/>
          <w:lang w:val="nl"/>
        </w:rPr>
        <w:t xml:space="preserve">Opdrachtnemer </w:t>
      </w:r>
      <w:r w:rsidR="00FB0A12">
        <w:rPr>
          <w:rFonts w:ascii="Verdana" w:hAnsi="Verdana"/>
          <w:sz w:val="18"/>
          <w:szCs w:val="18"/>
          <w:lang w:val="nl"/>
        </w:rPr>
        <w:t xml:space="preserve">blijft eigenaar </w:t>
      </w:r>
      <w:r w:rsidR="00FB0A12" w:rsidRPr="00BA18F8">
        <w:rPr>
          <w:rFonts w:ascii="Verdana" w:hAnsi="Verdana"/>
          <w:sz w:val="18"/>
          <w:szCs w:val="18"/>
          <w:lang w:val="nl"/>
        </w:rPr>
        <w:t xml:space="preserve">van </w:t>
      </w:r>
      <w:r w:rsidR="00FB0A12" w:rsidRPr="00BA18F8">
        <w:rPr>
          <w:rFonts w:ascii="Verdana" w:hAnsi="Verdana"/>
          <w:sz w:val="18"/>
          <w:szCs w:val="18"/>
        </w:rPr>
        <w:t>al het door de Opdrachtnemer ontvangen, aangeschafte en/of ten behoeve van het onderzoek vervaardigde en bewerkte onderzoeksmateriaal, voor zover Opdrachtnemer daarover kan beschikken en voor zover daarop gegevens zijn vastgelegd die deel uitmaken van het onderzoek.</w:t>
      </w:r>
      <w:r w:rsidR="00FB0A12">
        <w:rPr>
          <w:rFonts w:ascii="Verdana" w:hAnsi="Verdana"/>
          <w:sz w:val="18"/>
          <w:szCs w:val="18"/>
        </w:rPr>
        <w:br/>
      </w:r>
    </w:p>
    <w:p w14:paraId="210F9586" w14:textId="7BDDF262" w:rsidR="00FB0A12" w:rsidRPr="00BA18F8" w:rsidRDefault="00FB0A12" w:rsidP="00FB0A12">
      <w:pPr>
        <w:suppressAutoHyphens/>
        <w:ind w:left="567" w:right="-1" w:hanging="567"/>
        <w:rPr>
          <w:rFonts w:ascii="Verdana" w:hAnsi="Verdana"/>
          <w:sz w:val="18"/>
          <w:szCs w:val="18"/>
        </w:rPr>
      </w:pPr>
      <w:r w:rsidRPr="00BA18F8">
        <w:rPr>
          <w:rFonts w:ascii="Verdana" w:hAnsi="Verdana"/>
          <w:sz w:val="18"/>
          <w:szCs w:val="18"/>
        </w:rPr>
        <w:tab/>
        <w:t xml:space="preserve">Opdrachtnemer </w:t>
      </w:r>
      <w:r>
        <w:rPr>
          <w:rFonts w:ascii="Verdana" w:hAnsi="Verdana"/>
          <w:sz w:val="18"/>
          <w:szCs w:val="18"/>
        </w:rPr>
        <w:t xml:space="preserve">geeft </w:t>
      </w:r>
      <w:r w:rsidRPr="00BA18F8">
        <w:rPr>
          <w:rFonts w:ascii="Verdana" w:hAnsi="Verdana"/>
          <w:sz w:val="18"/>
          <w:szCs w:val="18"/>
        </w:rPr>
        <w:t xml:space="preserve">Opdrachtgever op eerste aanvraag inzage in het onderzoeksmateriaal en andere op het onderzoek betrekking hebbende </w:t>
      </w:r>
      <w:r>
        <w:rPr>
          <w:rFonts w:ascii="Verdana" w:hAnsi="Verdana"/>
          <w:sz w:val="18"/>
          <w:szCs w:val="18"/>
        </w:rPr>
        <w:t xml:space="preserve">stukken </w:t>
      </w:r>
      <w:r w:rsidRPr="00BA18F8">
        <w:rPr>
          <w:rFonts w:ascii="Verdana" w:hAnsi="Verdana"/>
          <w:sz w:val="18"/>
          <w:szCs w:val="18"/>
        </w:rPr>
        <w:t>en stelt dit</w:t>
      </w:r>
      <w:r>
        <w:rPr>
          <w:rFonts w:ascii="Verdana" w:hAnsi="Verdana"/>
          <w:sz w:val="18"/>
          <w:szCs w:val="18"/>
        </w:rPr>
        <w:t xml:space="preserve"> </w:t>
      </w:r>
      <w:r w:rsidRPr="00BA18F8">
        <w:rPr>
          <w:rFonts w:ascii="Verdana" w:hAnsi="Verdana"/>
          <w:sz w:val="18"/>
          <w:szCs w:val="18"/>
        </w:rPr>
        <w:t>op verzoek</w:t>
      </w:r>
      <w:r>
        <w:rPr>
          <w:rFonts w:ascii="Verdana" w:hAnsi="Verdana"/>
          <w:sz w:val="18"/>
          <w:szCs w:val="18"/>
        </w:rPr>
        <w:t xml:space="preserve"> kosteloos</w:t>
      </w:r>
      <w:r w:rsidRPr="00BA18F8">
        <w:rPr>
          <w:rFonts w:ascii="Verdana" w:hAnsi="Verdana"/>
          <w:sz w:val="18"/>
          <w:szCs w:val="18"/>
        </w:rPr>
        <w:t xml:space="preserve"> ter beschikking aan Opdrachtgever, ook </w:t>
      </w:r>
      <w:r>
        <w:rPr>
          <w:rFonts w:ascii="Verdana" w:hAnsi="Verdana"/>
          <w:sz w:val="18"/>
          <w:szCs w:val="18"/>
        </w:rPr>
        <w:t xml:space="preserve">als </w:t>
      </w:r>
      <w:r w:rsidRPr="00BA18F8">
        <w:rPr>
          <w:rFonts w:ascii="Verdana" w:hAnsi="Verdana"/>
          <w:sz w:val="18"/>
          <w:szCs w:val="18"/>
        </w:rPr>
        <w:t xml:space="preserve">dit onderzoeksmateriaal </w:t>
      </w:r>
      <w:r>
        <w:rPr>
          <w:rFonts w:ascii="Verdana" w:hAnsi="Verdana"/>
          <w:sz w:val="18"/>
          <w:szCs w:val="18"/>
        </w:rPr>
        <w:t xml:space="preserve">zich bij </w:t>
      </w:r>
      <w:r w:rsidRPr="00BA18F8">
        <w:rPr>
          <w:rFonts w:ascii="Verdana" w:hAnsi="Verdana"/>
          <w:sz w:val="18"/>
          <w:szCs w:val="18"/>
        </w:rPr>
        <w:t>een derde</w:t>
      </w:r>
      <w:r>
        <w:rPr>
          <w:rFonts w:ascii="Verdana" w:hAnsi="Verdana"/>
          <w:sz w:val="18"/>
          <w:szCs w:val="18"/>
        </w:rPr>
        <w:t xml:space="preserve"> bevindt</w:t>
      </w:r>
      <w:r w:rsidRPr="00BA18F8">
        <w:rPr>
          <w:rFonts w:ascii="Verdana" w:hAnsi="Verdana"/>
          <w:sz w:val="18"/>
          <w:szCs w:val="18"/>
        </w:rPr>
        <w:t xml:space="preserve">. Opdrachtnemer </w:t>
      </w:r>
      <w:r>
        <w:rPr>
          <w:rFonts w:ascii="Verdana" w:hAnsi="Verdana"/>
          <w:sz w:val="18"/>
          <w:szCs w:val="18"/>
        </w:rPr>
        <w:t xml:space="preserve">maakt </w:t>
      </w:r>
      <w:r w:rsidRPr="00BA18F8">
        <w:rPr>
          <w:rFonts w:ascii="Verdana" w:hAnsi="Verdana"/>
          <w:sz w:val="18"/>
          <w:szCs w:val="18"/>
        </w:rPr>
        <w:t xml:space="preserve">op verzoek van Opdrachtgever duplicaten van het onderzoeksmateriaal en stelt </w:t>
      </w:r>
      <w:r>
        <w:rPr>
          <w:rFonts w:ascii="Verdana" w:hAnsi="Verdana"/>
          <w:sz w:val="18"/>
          <w:szCs w:val="18"/>
        </w:rPr>
        <w:t xml:space="preserve">die </w:t>
      </w:r>
      <w:r w:rsidRPr="00BA18F8">
        <w:rPr>
          <w:rFonts w:ascii="Verdana" w:hAnsi="Verdana"/>
          <w:sz w:val="18"/>
          <w:szCs w:val="18"/>
        </w:rPr>
        <w:t>tegen kostprijs ter beschikking aan Opdrachtgever.</w:t>
      </w:r>
    </w:p>
    <w:p w14:paraId="4B4F987E" w14:textId="77777777" w:rsidR="00FB0A12" w:rsidRPr="00A573D8" w:rsidRDefault="00FB0A12" w:rsidP="0014382A">
      <w:pPr>
        <w:suppressAutoHyphens/>
        <w:rPr>
          <w:rFonts w:ascii="Verdana" w:hAnsi="Verdana" w:cs="Arial"/>
          <w:color w:val="000000"/>
          <w:sz w:val="18"/>
          <w:szCs w:val="18"/>
        </w:rPr>
      </w:pPr>
    </w:p>
    <w:p w14:paraId="4C3AF161" w14:textId="77777777" w:rsidR="001D3EE6" w:rsidRPr="008243B7" w:rsidRDefault="001D3EE6" w:rsidP="001D3EE6">
      <w:pPr>
        <w:tabs>
          <w:tab w:val="left" w:pos="-1843"/>
        </w:tabs>
        <w:ind w:left="1440" w:hanging="1440"/>
        <w:rPr>
          <w:rFonts w:ascii="Verdana" w:hAnsi="Verdana" w:cs="Arial"/>
          <w:color w:val="000000"/>
          <w:sz w:val="18"/>
          <w:szCs w:val="18"/>
        </w:rPr>
      </w:pPr>
    </w:p>
    <w:p w14:paraId="0C4AF9E5" w14:textId="5AB623A0"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s="Arial"/>
          <w:color w:val="000000"/>
          <w:sz w:val="18"/>
          <w:szCs w:val="18"/>
        </w:rPr>
        <w:t>9</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t xml:space="preserve">Opdrachtnemer bewaart het in deze 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kosteloos tot uiterlijk</w:t>
      </w:r>
      <w:r w:rsidR="003D36F5">
        <w:rPr>
          <w:rFonts w:ascii="Verdana" w:hAnsi="Verdana" w:cs="Arial"/>
          <w:color w:val="000000"/>
          <w:sz w:val="18"/>
          <w:szCs w:val="18"/>
        </w:rPr>
        <w:t xml:space="preserve"> </w:t>
      </w:r>
      <w:r w:rsidR="00D63BDC">
        <w:rPr>
          <w:rFonts w:ascii="Verdana" w:hAnsi="Verdana" w:cs="Arial"/>
          <w:color w:val="000000"/>
          <w:sz w:val="18"/>
          <w:szCs w:val="18"/>
        </w:rPr>
        <w:t>4</w:t>
      </w:r>
      <w:r w:rsidR="003D36F5">
        <w:rPr>
          <w:rFonts w:ascii="Verdana" w:hAnsi="Verdana" w:cs="Arial"/>
          <w:color w:val="000000"/>
          <w:sz w:val="18"/>
          <w:szCs w:val="18"/>
        </w:rPr>
        <w:t xml:space="preserve"> maanden na afronding van de Nadere Overeenkomst</w:t>
      </w:r>
      <w:r w:rsidRPr="00F744E6">
        <w:rPr>
          <w:rFonts w:ascii="Verdana" w:hAnsi="Verdana" w:cs="Arial"/>
          <w:color w:val="000000"/>
          <w:sz w:val="18"/>
          <w:szCs w:val="18"/>
        </w:rPr>
        <w:t>.</w:t>
      </w:r>
    </w:p>
    <w:p w14:paraId="33618FFF" w14:textId="77777777" w:rsidR="001D3EE6" w:rsidRPr="00F744E6" w:rsidRDefault="001D3EE6" w:rsidP="001D3EE6">
      <w:pPr>
        <w:tabs>
          <w:tab w:val="left" w:pos="-1843"/>
        </w:tabs>
        <w:rPr>
          <w:rFonts w:ascii="Verdana" w:hAnsi="Verdana" w:cs="Arial"/>
          <w:color w:val="000000"/>
          <w:sz w:val="18"/>
          <w:szCs w:val="18"/>
        </w:rPr>
      </w:pPr>
    </w:p>
    <w:p w14:paraId="40DE0041" w14:textId="2C7C7571"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s="Arial"/>
          <w:color w:val="000000"/>
          <w:sz w:val="18"/>
          <w:szCs w:val="18"/>
        </w:rPr>
        <w:t>9</w:t>
      </w:r>
      <w:r w:rsidRPr="00F744E6">
        <w:rPr>
          <w:rFonts w:ascii="Verdana" w:hAnsi="Verdana" w:cs="Arial"/>
          <w:color w:val="000000"/>
          <w:sz w:val="18"/>
          <w:szCs w:val="18"/>
        </w:rPr>
        <w:t>.</w:t>
      </w:r>
      <w:r>
        <w:rPr>
          <w:rFonts w:ascii="Verdana" w:hAnsi="Verdana" w:cs="Arial"/>
          <w:color w:val="000000"/>
          <w:sz w:val="18"/>
          <w:szCs w:val="18"/>
        </w:rPr>
        <w:t>3</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79A6F948" w14:textId="24F6F615" w:rsidR="00415150" w:rsidRPr="004D16B9" w:rsidRDefault="001D3EE6" w:rsidP="004D16B9">
      <w:pPr>
        <w:suppressAutoHyphens/>
        <w:ind w:left="567" w:right="-1" w:hanging="567"/>
        <w:rPr>
          <w:rFonts w:ascii="Verdana" w:hAnsi="Verdana" w:cs="Arial"/>
          <w:sz w:val="18"/>
          <w:szCs w:val="18"/>
          <w:lang w:val="nl"/>
        </w:rPr>
      </w:pPr>
      <w:r>
        <w:rPr>
          <w:rFonts w:ascii="Verdana" w:hAnsi="Verdana" w:cs="Arial"/>
          <w:b/>
          <w:bCs/>
          <w:sz w:val="18"/>
          <w:szCs w:val="18"/>
          <w:lang w:val="nl"/>
        </w:rPr>
        <w:t>10</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500390" w:rsidRPr="008243B7">
        <w:rPr>
          <w:rFonts w:ascii="Verdana" w:hAnsi="Verdana" w:cs="Arial"/>
          <w:sz w:val="18"/>
          <w:szCs w:val="18"/>
          <w:lang w:val="nl"/>
        </w:rPr>
        <w:t xml:space="preserve"> </w:t>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0B4202D4" w14:textId="77777777" w:rsidR="00415150" w:rsidRPr="00946F27" w:rsidRDefault="00415150" w:rsidP="00946F27">
      <w:pPr>
        <w:suppressAutoHyphens/>
        <w:ind w:left="567" w:right="-1" w:hanging="567"/>
        <w:rPr>
          <w:rFonts w:ascii="Verdana" w:hAnsi="Verdana" w:cs="Arial"/>
          <w:sz w:val="18"/>
          <w:szCs w:val="18"/>
          <w:highlight w:val="yellow"/>
          <w:lang w:val="nl"/>
        </w:rPr>
      </w:pPr>
    </w:p>
    <w:p w14:paraId="29D38577" w14:textId="1498D450" w:rsidR="0072544E" w:rsidRDefault="001D3EE6" w:rsidP="004F1426">
      <w:pPr>
        <w:suppressAutoHyphens/>
        <w:ind w:left="567" w:right="-1" w:hanging="567"/>
        <w:rPr>
          <w:rFonts w:ascii="Verdana" w:hAnsi="Verdana" w:cs="Arial"/>
          <w:sz w:val="18"/>
          <w:szCs w:val="18"/>
          <w:lang w:val="nl"/>
        </w:rPr>
      </w:pPr>
      <w:r>
        <w:rPr>
          <w:rFonts w:ascii="Verdana" w:hAnsi="Verdana" w:cs="Arial"/>
          <w:sz w:val="18"/>
          <w:szCs w:val="18"/>
          <w:lang w:val="nl"/>
        </w:rPr>
        <w:t>10</w:t>
      </w:r>
      <w:r w:rsidR="00415150" w:rsidRPr="00946F27">
        <w:rPr>
          <w:rFonts w:ascii="Verdana" w:hAnsi="Verdana" w:cs="Arial"/>
          <w:sz w:val="18"/>
          <w:szCs w:val="18"/>
          <w:lang w:val="nl"/>
        </w:rPr>
        <w:t>.</w:t>
      </w:r>
      <w:r w:rsidR="00792747">
        <w:rPr>
          <w:rFonts w:ascii="Verdana" w:hAnsi="Verdana" w:cs="Arial"/>
          <w:sz w:val="18"/>
          <w:szCs w:val="18"/>
          <w:lang w:val="nl"/>
        </w:rPr>
        <w:t>1</w:t>
      </w:r>
      <w:r w:rsidR="00415150" w:rsidRPr="00946F27">
        <w:rPr>
          <w:rFonts w:ascii="Verdana" w:hAnsi="Verdana" w:cs="Arial"/>
          <w:sz w:val="18"/>
          <w:szCs w:val="18"/>
          <w:lang w:val="nl"/>
        </w:rPr>
        <w:tab/>
        <w:t xml:space="preserve">Bij schending van de geheimhoudingsverplichtingen </w:t>
      </w:r>
      <w:r w:rsidR="00F53B04">
        <w:rPr>
          <w:rFonts w:ascii="Verdana" w:hAnsi="Verdana" w:cs="Arial"/>
          <w:sz w:val="18"/>
          <w:szCs w:val="18"/>
          <w:lang w:val="nl"/>
        </w:rPr>
        <w:t>die op grond van</w:t>
      </w:r>
      <w:r w:rsidR="00415150" w:rsidRPr="00946F27">
        <w:rPr>
          <w:rFonts w:ascii="Verdana" w:hAnsi="Verdana" w:cs="Arial"/>
          <w:sz w:val="18"/>
          <w:szCs w:val="18"/>
          <w:lang w:val="nl"/>
        </w:rPr>
        <w:t xml:space="preserve"> artikel 1</w:t>
      </w:r>
      <w:r w:rsidR="00F53B04">
        <w:rPr>
          <w:rFonts w:ascii="Verdana" w:hAnsi="Verdana" w:cs="Arial"/>
          <w:sz w:val="18"/>
          <w:szCs w:val="18"/>
          <w:lang w:val="nl"/>
        </w:rPr>
        <w:t>1</w:t>
      </w:r>
      <w:r w:rsidR="00415150" w:rsidRPr="00946F27">
        <w:rPr>
          <w:rFonts w:ascii="Verdana" w:hAnsi="Verdana" w:cs="Arial"/>
          <w:sz w:val="18"/>
          <w:szCs w:val="18"/>
          <w:lang w:val="nl"/>
        </w:rPr>
        <w:t xml:space="preserve"> van de </w:t>
      </w:r>
      <w:r w:rsidR="00DB1670" w:rsidRPr="00946F27">
        <w:rPr>
          <w:rFonts w:ascii="Verdana" w:hAnsi="Verdana" w:cs="Arial"/>
          <w:sz w:val="18"/>
          <w:szCs w:val="18"/>
          <w:lang w:val="nl"/>
        </w:rPr>
        <w:t>ARVODI-</w:t>
      </w:r>
      <w:r w:rsidR="00052A46">
        <w:rPr>
          <w:rFonts w:ascii="Verdana" w:hAnsi="Verdana" w:cs="Arial"/>
          <w:sz w:val="18"/>
          <w:szCs w:val="18"/>
          <w:lang w:val="nl"/>
        </w:rPr>
        <w:t>20</w:t>
      </w:r>
      <w:r w:rsidR="00F53B04">
        <w:rPr>
          <w:rFonts w:ascii="Verdana" w:hAnsi="Verdana" w:cs="Arial"/>
          <w:sz w:val="18"/>
          <w:szCs w:val="18"/>
          <w:lang w:val="nl"/>
        </w:rPr>
        <w:t>25</w:t>
      </w:r>
      <w:r w:rsidR="00DB1670"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 </w:t>
      </w:r>
      <w:r w:rsidR="00F53B04">
        <w:rPr>
          <w:rFonts w:ascii="Verdana" w:hAnsi="Verdana" w:cs="Arial"/>
          <w:sz w:val="18"/>
          <w:szCs w:val="18"/>
          <w:lang w:val="nl"/>
        </w:rPr>
        <w:t>Opdrachtnemer</w:t>
      </w:r>
      <w:r w:rsidR="00415150" w:rsidRPr="00946F27">
        <w:rPr>
          <w:rFonts w:ascii="Verdana" w:hAnsi="Verdana" w:cs="Arial"/>
          <w:sz w:val="18"/>
          <w:szCs w:val="18"/>
          <w:lang w:val="nl"/>
        </w:rPr>
        <w:t xml:space="preserve"> en </w:t>
      </w:r>
      <w:r w:rsidR="00F53B04">
        <w:rPr>
          <w:rFonts w:ascii="Verdana" w:hAnsi="Verdana" w:cs="Arial"/>
          <w:sz w:val="18"/>
          <w:szCs w:val="18"/>
          <w:lang w:val="nl"/>
        </w:rPr>
        <w:t>diens</w:t>
      </w:r>
      <w:r w:rsidR="00415150" w:rsidRPr="00946F27">
        <w:rPr>
          <w:rFonts w:ascii="Verdana" w:hAnsi="Verdana" w:cs="Arial"/>
          <w:sz w:val="18"/>
          <w:szCs w:val="18"/>
          <w:lang w:val="nl"/>
        </w:rPr>
        <w:t xml:space="preserve"> Personeel rusten, is Opdrachtnemer een boete verschuldigd va</w:t>
      </w:r>
      <w:r w:rsidR="005910ED" w:rsidRPr="00946F27">
        <w:rPr>
          <w:rFonts w:ascii="Verdana" w:hAnsi="Verdana" w:cs="Arial"/>
          <w:sz w:val="18"/>
          <w:szCs w:val="18"/>
          <w:lang w:val="nl"/>
        </w:rPr>
        <w:t>n</w:t>
      </w:r>
      <w:r w:rsidR="00946C8E" w:rsidRPr="00946F27">
        <w:rPr>
          <w:rFonts w:ascii="Verdana" w:hAnsi="Verdana" w:cs="Arial"/>
          <w:sz w:val="18"/>
          <w:szCs w:val="18"/>
          <w:lang w:val="nl"/>
        </w:rPr>
        <w:t xml:space="preserve"> </w:t>
      </w:r>
      <w:r w:rsidR="00946C8E" w:rsidRPr="006462DB">
        <w:rPr>
          <w:rFonts w:ascii="Verdana" w:hAnsi="Verdana" w:cs="Arial"/>
          <w:sz w:val="18"/>
          <w:szCs w:val="18"/>
          <w:lang w:val="nl"/>
        </w:rPr>
        <w:t xml:space="preserve">€ </w:t>
      </w:r>
      <w:r w:rsidR="00A573D8">
        <w:rPr>
          <w:rFonts w:ascii="Verdana" w:hAnsi="Verdana" w:cs="Arial"/>
          <w:sz w:val="18"/>
          <w:szCs w:val="18"/>
          <w:lang w:val="nl"/>
        </w:rPr>
        <w:t xml:space="preserve">50.000,-- </w:t>
      </w:r>
      <w:r w:rsidR="00946C8E" w:rsidRPr="00946F27">
        <w:rPr>
          <w:rFonts w:ascii="Verdana" w:hAnsi="Verdana" w:cs="Arial"/>
          <w:sz w:val="18"/>
          <w:szCs w:val="18"/>
          <w:lang w:val="nl"/>
        </w:rPr>
        <w:t>per gebeurtenis.</w:t>
      </w:r>
      <w:r w:rsidR="00F06EC4">
        <w:rPr>
          <w:rFonts w:ascii="Verdana" w:hAnsi="Verdana" w:cs="Arial"/>
          <w:sz w:val="18"/>
          <w:szCs w:val="18"/>
          <w:lang w:val="nl"/>
        </w:rPr>
        <w:br/>
      </w:r>
      <w:r w:rsidR="00F06EC4">
        <w:rPr>
          <w:rFonts w:ascii="Verdana" w:hAnsi="Verdana" w:cs="Arial"/>
          <w:sz w:val="18"/>
          <w:szCs w:val="18"/>
          <w:lang w:val="nl"/>
        </w:rPr>
        <w:br/>
      </w:r>
    </w:p>
    <w:p w14:paraId="2BD3B392" w14:textId="191AEB58" w:rsidR="00A573D8" w:rsidRPr="00A573D8" w:rsidRDefault="00A573D8" w:rsidP="003D36F5">
      <w:pPr>
        <w:rPr>
          <w:rFonts w:ascii="Verdana" w:hAnsi="Verdana"/>
          <w:b/>
          <w:bCs/>
          <w:sz w:val="18"/>
          <w:szCs w:val="18"/>
        </w:rPr>
      </w:pPr>
      <w:r w:rsidRPr="00A573D8">
        <w:rPr>
          <w:rFonts w:ascii="Verdana" w:hAnsi="Verdana"/>
          <w:b/>
          <w:bCs/>
          <w:sz w:val="18"/>
          <w:szCs w:val="18"/>
        </w:rPr>
        <w:t>1</w:t>
      </w:r>
      <w:r w:rsidR="003D36F5">
        <w:rPr>
          <w:rFonts w:ascii="Verdana" w:hAnsi="Verdana"/>
          <w:b/>
          <w:bCs/>
          <w:sz w:val="18"/>
          <w:szCs w:val="18"/>
        </w:rPr>
        <w:t>1.</w:t>
      </w:r>
      <w:r w:rsidRPr="00A573D8">
        <w:rPr>
          <w:rFonts w:ascii="Verdana" w:hAnsi="Verdana"/>
          <w:b/>
          <w:bCs/>
          <w:sz w:val="18"/>
          <w:szCs w:val="18"/>
        </w:rPr>
        <w:t xml:space="preserve">    Verplichtingen Social Return:</w:t>
      </w:r>
      <w:r>
        <w:rPr>
          <w:rFonts w:ascii="Verdana" w:hAnsi="Verdana"/>
          <w:b/>
          <w:bCs/>
          <w:sz w:val="18"/>
          <w:szCs w:val="18"/>
        </w:rPr>
        <w:br/>
      </w:r>
    </w:p>
    <w:p w14:paraId="739CA973" w14:textId="5A5E7532" w:rsidR="00A573D8" w:rsidRPr="00A573D8" w:rsidRDefault="00A573D8" w:rsidP="003D36F5">
      <w:pPr>
        <w:ind w:left="453" w:hanging="453"/>
        <w:rPr>
          <w:rFonts w:ascii="Verdana" w:hAnsi="Verdana"/>
          <w:sz w:val="18"/>
          <w:szCs w:val="18"/>
        </w:rPr>
      </w:pPr>
      <w:r w:rsidRPr="00A573D8">
        <w:rPr>
          <w:rFonts w:ascii="Verdana" w:hAnsi="Verdana"/>
          <w:sz w:val="18"/>
          <w:szCs w:val="18"/>
        </w:rPr>
        <w:t xml:space="preserve">a. </w:t>
      </w:r>
      <w:r w:rsidRPr="00A573D8">
        <w:rPr>
          <w:rFonts w:ascii="Verdana" w:hAnsi="Verdana"/>
          <w:sz w:val="18"/>
          <w:szCs w:val="18"/>
        </w:rPr>
        <w:tab/>
        <w:t xml:space="preserve">Opdrachtnemer verbindt zich ertoe, gedurende de looptijd van de Raamovereenkomst, </w:t>
      </w:r>
      <w:r w:rsidR="00E7592B">
        <w:rPr>
          <w:rFonts w:ascii="Verdana" w:hAnsi="Verdana"/>
          <w:sz w:val="18"/>
          <w:szCs w:val="18"/>
        </w:rPr>
        <w:t>2</w:t>
      </w:r>
      <w:r w:rsidR="007C4E19">
        <w:rPr>
          <w:rFonts w:ascii="Verdana" w:hAnsi="Verdana"/>
          <w:sz w:val="18"/>
          <w:szCs w:val="18"/>
        </w:rPr>
        <w:t xml:space="preserve"> </w:t>
      </w:r>
      <w:r w:rsidRPr="00A573D8">
        <w:rPr>
          <w:rFonts w:ascii="Verdana" w:hAnsi="Verdana"/>
          <w:sz w:val="18"/>
          <w:szCs w:val="18"/>
        </w:rPr>
        <w:t xml:space="preserve">% </w:t>
      </w:r>
      <w:r w:rsidR="001459D4">
        <w:rPr>
          <w:rFonts w:ascii="Verdana" w:hAnsi="Verdana"/>
          <w:sz w:val="18"/>
          <w:szCs w:val="18"/>
        </w:rPr>
        <w:t xml:space="preserve">  </w:t>
      </w:r>
      <w:r w:rsidRPr="00A573D8">
        <w:rPr>
          <w:rFonts w:ascii="Verdana" w:hAnsi="Verdana"/>
          <w:sz w:val="18"/>
          <w:szCs w:val="18"/>
        </w:rPr>
        <w:t>van de waarde van de loonsom te besteden aan werk(ervarings)plaatsen voor personen uit de doelgroep:</w:t>
      </w:r>
      <w:r w:rsidR="003D36F5">
        <w:rPr>
          <w:rFonts w:ascii="Verdana" w:hAnsi="Verdana"/>
          <w:sz w:val="18"/>
          <w:szCs w:val="18"/>
        </w:rPr>
        <w:br/>
      </w:r>
    </w:p>
    <w:p w14:paraId="5C1D9092" w14:textId="05AD9DD9" w:rsidR="00A573D8" w:rsidRPr="003D36F5" w:rsidRDefault="00A573D8" w:rsidP="003D36F5">
      <w:pPr>
        <w:pStyle w:val="Lijstalinea"/>
        <w:numPr>
          <w:ilvl w:val="0"/>
          <w:numId w:val="30"/>
        </w:numPr>
        <w:jc w:val="both"/>
        <w:rPr>
          <w:rFonts w:ascii="Verdana" w:hAnsi="Verdana"/>
          <w:sz w:val="18"/>
          <w:szCs w:val="18"/>
        </w:rPr>
      </w:pPr>
      <w:r w:rsidRPr="003D36F5">
        <w:rPr>
          <w:rFonts w:ascii="Verdana" w:hAnsi="Verdana"/>
          <w:sz w:val="18"/>
          <w:szCs w:val="18"/>
        </w:rPr>
        <w:lastRenderedPageBreak/>
        <w:t xml:space="preserve">Wet Werk en Bijstand (WWB) gerechtigden, die langer werkloos zijn dan 12 maanden, </w:t>
      </w:r>
      <w:r w:rsidR="001459D4" w:rsidRPr="003D36F5">
        <w:rPr>
          <w:rFonts w:ascii="Verdana" w:hAnsi="Verdana"/>
          <w:sz w:val="18"/>
          <w:szCs w:val="18"/>
        </w:rPr>
        <w:t xml:space="preserve">50 </w:t>
      </w:r>
      <w:r w:rsidRPr="003D36F5">
        <w:rPr>
          <w:rFonts w:ascii="Verdana" w:hAnsi="Verdana"/>
          <w:sz w:val="18"/>
          <w:szCs w:val="18"/>
        </w:rPr>
        <w:t>jaar of ouder zijn en/of die zonder re-integratie ondersteuning of andere begeleiding niet zelfstandig aan werk kunnen komen;</w:t>
      </w:r>
    </w:p>
    <w:p w14:paraId="4C87EB67" w14:textId="2FA95A3F" w:rsidR="001459D4"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 xml:space="preserve">Werkloosheidswet (WW) gerechtigden, die langer werkloos zijn dan 12 maanden, en/of 50 </w:t>
      </w:r>
      <w:r w:rsidR="001459D4" w:rsidRPr="003D36F5">
        <w:rPr>
          <w:rFonts w:ascii="Verdana" w:hAnsi="Verdana"/>
          <w:sz w:val="18"/>
          <w:szCs w:val="18"/>
        </w:rPr>
        <w:t xml:space="preserve">   </w:t>
      </w:r>
    </w:p>
    <w:p w14:paraId="75400B2D" w14:textId="589E5C7D"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jaar of ouder zijn, in aansluiting op de premiekorting oudere werknemers.</w:t>
      </w:r>
    </w:p>
    <w:p w14:paraId="34F9AAE5" w14:textId="0777B052"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Wet Werk en Inkomen naar Arbeidsvermogen (WIA) gerechtigden;</w:t>
      </w:r>
    </w:p>
    <w:p w14:paraId="691DDC3F" w14:textId="63D00460"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Regeling Werkhervatting Gedeeltelijk Arbeidsgeschikten (WGA) gerechtigden;</w:t>
      </w:r>
    </w:p>
    <w:p w14:paraId="39973A8C" w14:textId="6B5B477C"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Wet Arbeidsongeschiktheid zelfstandigen (WAZ) gerechtigden;</w:t>
      </w:r>
    </w:p>
    <w:p w14:paraId="79ADE8A5" w14:textId="34375C16"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Wet Arbeidsongeschiktheidsvoorziening Jonggehandicapten (WAJONG) gerechtigden;</w:t>
      </w:r>
    </w:p>
    <w:p w14:paraId="1FC2EF57" w14:textId="64FB077E"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Wet Inkomensvoorziening Oudere en gedeeltelijk Arbeidsongeschikte Werkloze werknemers</w:t>
      </w:r>
      <w:r w:rsidR="001459D4" w:rsidRPr="003D36F5">
        <w:rPr>
          <w:rFonts w:ascii="Verdana" w:hAnsi="Verdana"/>
          <w:sz w:val="18"/>
          <w:szCs w:val="18"/>
        </w:rPr>
        <w:t xml:space="preserve">    </w:t>
      </w:r>
      <w:r w:rsidRPr="003D36F5">
        <w:rPr>
          <w:rFonts w:ascii="Verdana" w:hAnsi="Verdana"/>
          <w:sz w:val="18"/>
          <w:szCs w:val="18"/>
        </w:rPr>
        <w:t>(IOAW) gerechtigden;</w:t>
      </w:r>
    </w:p>
    <w:p w14:paraId="14649794" w14:textId="6015FCEA"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De Wet Inkomensvoorziening Oudere en gedeeltelijk Arbeidsongeschikte Gewezen Zelfstandigen (IOAZ) gerechtigden;</w:t>
      </w:r>
    </w:p>
    <w:p w14:paraId="7217BA5E" w14:textId="752FD6CE"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Wet Sociale Werkvoorziening (WSW) geïndiceerde;</w:t>
      </w:r>
    </w:p>
    <w:p w14:paraId="13558B6E" w14:textId="52F5776D"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Leer-/werkplekken of lonen voor niet uitkeringsgerechtigde werkzoekenden (nuggers);</w:t>
      </w:r>
    </w:p>
    <w:p w14:paraId="53D2C85C" w14:textId="274F705C"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Leer-/werkplekken of lonen voor vroegtijdig schoolverlaters en jongeren met onvoldoende kwalificaties;</w:t>
      </w:r>
    </w:p>
    <w:p w14:paraId="585D639D" w14:textId="708D4A85" w:rsidR="00A573D8" w:rsidRPr="003D36F5" w:rsidRDefault="00A573D8" w:rsidP="003D36F5">
      <w:pPr>
        <w:pStyle w:val="Lijstalinea"/>
        <w:numPr>
          <w:ilvl w:val="0"/>
          <w:numId w:val="30"/>
        </w:numPr>
        <w:rPr>
          <w:rFonts w:ascii="Verdana" w:hAnsi="Verdana"/>
          <w:sz w:val="18"/>
          <w:szCs w:val="18"/>
        </w:rPr>
      </w:pPr>
      <w:r w:rsidRPr="003D36F5">
        <w:rPr>
          <w:rFonts w:ascii="Verdana" w:hAnsi="Verdana"/>
          <w:sz w:val="18"/>
          <w:szCs w:val="18"/>
        </w:rPr>
        <w:t>Leer-/werkplekken in het kader van BOL/BBL-opleidingen, VSO en/of praktijkscholen.</w:t>
      </w:r>
      <w:r w:rsidR="00F80103">
        <w:rPr>
          <w:rFonts w:ascii="Verdana" w:hAnsi="Verdana"/>
          <w:sz w:val="18"/>
          <w:szCs w:val="18"/>
        </w:rPr>
        <w:br/>
      </w:r>
    </w:p>
    <w:p w14:paraId="34E03275" w14:textId="4AF3CA88" w:rsidR="003D36F5" w:rsidRPr="00F80103" w:rsidRDefault="00A573D8" w:rsidP="00F80103">
      <w:pPr>
        <w:pStyle w:val="Lijstalinea"/>
        <w:rPr>
          <w:rFonts w:ascii="Verdana" w:hAnsi="Verdana"/>
          <w:sz w:val="18"/>
          <w:szCs w:val="18"/>
        </w:rPr>
      </w:pPr>
      <w:r w:rsidRPr="003D36F5">
        <w:rPr>
          <w:rFonts w:ascii="Verdana" w:hAnsi="Verdana"/>
          <w:sz w:val="18"/>
          <w:szCs w:val="18"/>
        </w:rPr>
        <w:t>Als de in deze bepaling genoemde wetten vervanging krijgen in nieuwe wetten, dan verwijst deze bepaling voortaan naar die nieuwe wetten.</w:t>
      </w:r>
      <w:r w:rsidR="003D36F5" w:rsidRPr="00F80103">
        <w:rPr>
          <w:rFonts w:ascii="Verdana" w:hAnsi="Verdana"/>
          <w:sz w:val="18"/>
          <w:szCs w:val="18"/>
        </w:rPr>
        <w:br/>
      </w:r>
    </w:p>
    <w:p w14:paraId="18BC8E9C" w14:textId="77777777" w:rsidR="002C01F8" w:rsidRDefault="00A573D8" w:rsidP="00A573D8">
      <w:pPr>
        <w:pStyle w:val="Lijstalinea"/>
        <w:numPr>
          <w:ilvl w:val="0"/>
          <w:numId w:val="31"/>
        </w:numPr>
        <w:rPr>
          <w:rFonts w:ascii="Verdana" w:hAnsi="Verdana"/>
          <w:sz w:val="18"/>
          <w:szCs w:val="18"/>
        </w:rPr>
      </w:pPr>
      <w:r w:rsidRPr="002C01F8">
        <w:rPr>
          <w:rFonts w:ascii="Verdana" w:hAnsi="Verdana"/>
          <w:sz w:val="18"/>
          <w:szCs w:val="18"/>
        </w:rPr>
        <w:t>Opdrachtnemer stuurt Opdrachtgever elk kwartaal, uiterlijk 14 kalenderdagen na</w:t>
      </w:r>
      <w:r w:rsidR="003D36F5" w:rsidRPr="002C01F8">
        <w:rPr>
          <w:rFonts w:ascii="Verdana" w:hAnsi="Verdana"/>
          <w:sz w:val="18"/>
          <w:szCs w:val="18"/>
        </w:rPr>
        <w:t xml:space="preserve"> </w:t>
      </w:r>
      <w:r w:rsidRPr="002C01F8">
        <w:rPr>
          <w:rFonts w:ascii="Verdana" w:hAnsi="Verdana"/>
          <w:sz w:val="18"/>
          <w:szCs w:val="18"/>
        </w:rPr>
        <w:t>ommekomst van deze periode, een geheel ingevuld en ondertekend verantwoordingsformulier Social Return toe. Dit verantwoordingsformulier Social Return is opgenomen als Model verantwoordingsformulier Social Return.</w:t>
      </w:r>
    </w:p>
    <w:p w14:paraId="54AA93DD" w14:textId="77777777" w:rsidR="002C01F8" w:rsidRDefault="00A573D8" w:rsidP="00A573D8">
      <w:pPr>
        <w:pStyle w:val="Lijstalinea"/>
        <w:numPr>
          <w:ilvl w:val="0"/>
          <w:numId w:val="31"/>
        </w:numPr>
        <w:rPr>
          <w:rFonts w:ascii="Verdana" w:hAnsi="Verdana"/>
          <w:sz w:val="18"/>
          <w:szCs w:val="18"/>
        </w:rPr>
      </w:pPr>
      <w:r w:rsidRPr="002C01F8">
        <w:rPr>
          <w:rFonts w:ascii="Verdana" w:hAnsi="Verdana"/>
          <w:sz w:val="18"/>
          <w:szCs w:val="18"/>
        </w:rPr>
        <w:t>Opdrachtgever controleert op basis van het verantwoordingsformulier Social Return of Opdrachtnemer voldoet aan de verplichting genoemd in bepaling sub a.</w:t>
      </w:r>
    </w:p>
    <w:p w14:paraId="09D82053" w14:textId="04DE0676" w:rsidR="00A573D8" w:rsidRPr="002C01F8" w:rsidRDefault="00A573D8" w:rsidP="00A573D8">
      <w:pPr>
        <w:pStyle w:val="Lijstalinea"/>
        <w:numPr>
          <w:ilvl w:val="0"/>
          <w:numId w:val="31"/>
        </w:numPr>
        <w:rPr>
          <w:rFonts w:ascii="Verdana" w:hAnsi="Verdana"/>
          <w:sz w:val="18"/>
          <w:szCs w:val="18"/>
        </w:rPr>
      </w:pPr>
      <w:r w:rsidRPr="002C01F8">
        <w:rPr>
          <w:rFonts w:ascii="Verdana" w:hAnsi="Verdana"/>
          <w:sz w:val="18"/>
          <w:szCs w:val="18"/>
        </w:rPr>
        <w:t>Constateert Opdrachtgever op basis van het verantwoordingsformulier Social Return dat Opdrachtnemer gedurende de looptijd van de Raamovereenkomst tweemaal achtereen niet het percentage haalt genoemd als verplichting in bovenstaande bepaling sub a, dan treedt Opdrachtgever met Opdrachtnemer in overleg. Op basis van dit overleg:</w:t>
      </w:r>
    </w:p>
    <w:p w14:paraId="20928906" w14:textId="77777777" w:rsidR="003D36F5" w:rsidRPr="00A573D8" w:rsidRDefault="003D36F5" w:rsidP="00A573D8">
      <w:pPr>
        <w:rPr>
          <w:rFonts w:ascii="Verdana" w:hAnsi="Verdana"/>
          <w:sz w:val="18"/>
          <w:szCs w:val="18"/>
        </w:rPr>
      </w:pPr>
    </w:p>
    <w:p w14:paraId="435CC6A0" w14:textId="77777777" w:rsidR="00A573D8" w:rsidRPr="00A573D8" w:rsidRDefault="00A573D8" w:rsidP="002C01F8">
      <w:pPr>
        <w:ind w:left="360"/>
        <w:rPr>
          <w:rFonts w:ascii="Verdana" w:hAnsi="Verdana"/>
          <w:sz w:val="18"/>
          <w:szCs w:val="18"/>
        </w:rPr>
      </w:pPr>
      <w:r w:rsidRPr="00A573D8">
        <w:rPr>
          <w:rFonts w:ascii="Verdana" w:hAnsi="Verdana"/>
          <w:sz w:val="18"/>
          <w:szCs w:val="18"/>
        </w:rPr>
        <w:t xml:space="preserve">1. </w:t>
      </w:r>
      <w:r w:rsidRPr="00A573D8">
        <w:rPr>
          <w:rFonts w:ascii="Verdana" w:hAnsi="Verdana"/>
          <w:sz w:val="18"/>
          <w:szCs w:val="18"/>
        </w:rPr>
        <w:tab/>
        <w:t>Stellen Opdrachtgever en Opdrachtnemer de oorzaken vast voor het niet behalen van het genoemde percentage door Opdrachtnemer. Opdrachtnemer wordt niet gehouden aan het percentage als bedoeld in bovenstaande bepaling sub a voor zover hij aannemelijk maakt dat er geen geschikte kandidaten zijn.</w:t>
      </w:r>
    </w:p>
    <w:p w14:paraId="593CC3FC" w14:textId="4D4FEE68" w:rsidR="00A573D8" w:rsidRPr="00A573D8" w:rsidRDefault="00A573D8" w:rsidP="002C01F8">
      <w:pPr>
        <w:ind w:left="360"/>
        <w:rPr>
          <w:rFonts w:ascii="Verdana" w:hAnsi="Verdana"/>
          <w:sz w:val="18"/>
          <w:szCs w:val="18"/>
        </w:rPr>
      </w:pPr>
      <w:r w:rsidRPr="00A573D8">
        <w:rPr>
          <w:rFonts w:ascii="Verdana" w:hAnsi="Verdana"/>
          <w:sz w:val="18"/>
          <w:szCs w:val="18"/>
        </w:rPr>
        <w:t xml:space="preserve">2. </w:t>
      </w:r>
      <w:r w:rsidRPr="00A573D8">
        <w:rPr>
          <w:rFonts w:ascii="Verdana" w:hAnsi="Verdana"/>
          <w:sz w:val="18"/>
          <w:szCs w:val="18"/>
        </w:rPr>
        <w:tab/>
        <w:t>Stellen Opdrachtgever en Opdrachtnemer maatregelen vast voor het verbeterd nakomen van de verplichting tot "Social Return" door Opdrachtnemer. Deze maatregelen worden schriftelijk vastgelegd.</w:t>
      </w:r>
      <w:r w:rsidR="002C01F8">
        <w:rPr>
          <w:rFonts w:ascii="Verdana" w:hAnsi="Verdana"/>
          <w:sz w:val="18"/>
          <w:szCs w:val="18"/>
        </w:rPr>
        <w:br/>
      </w:r>
    </w:p>
    <w:p w14:paraId="5213525B" w14:textId="77777777" w:rsidR="002C01F8" w:rsidRDefault="00A573D8" w:rsidP="00A573D8">
      <w:pPr>
        <w:pStyle w:val="Lijstalinea"/>
        <w:numPr>
          <w:ilvl w:val="0"/>
          <w:numId w:val="31"/>
        </w:numPr>
        <w:rPr>
          <w:rFonts w:ascii="Verdana" w:hAnsi="Verdana"/>
          <w:sz w:val="18"/>
          <w:szCs w:val="18"/>
        </w:rPr>
      </w:pPr>
      <w:r w:rsidRPr="002C01F8">
        <w:rPr>
          <w:rFonts w:ascii="Verdana" w:hAnsi="Verdana"/>
          <w:sz w:val="18"/>
          <w:szCs w:val="18"/>
        </w:rPr>
        <w:t>Het overleg beschreven in bovenstaande bepaling sub d laat de mogelijkheid voor de Opdrachtgever tot het opleggen van de sanctie genoemd in sub f en g onverlet.</w:t>
      </w:r>
    </w:p>
    <w:p w14:paraId="2F468EDE" w14:textId="77777777" w:rsidR="0014382A" w:rsidRDefault="00A573D8" w:rsidP="00A573D8">
      <w:pPr>
        <w:pStyle w:val="Lijstalinea"/>
        <w:numPr>
          <w:ilvl w:val="0"/>
          <w:numId w:val="31"/>
        </w:numPr>
        <w:rPr>
          <w:rFonts w:ascii="Verdana" w:hAnsi="Verdana"/>
          <w:sz w:val="18"/>
          <w:szCs w:val="18"/>
        </w:rPr>
      </w:pPr>
      <w:r w:rsidRPr="002C01F8">
        <w:rPr>
          <w:rFonts w:ascii="Verdana" w:hAnsi="Verdana"/>
          <w:sz w:val="18"/>
          <w:szCs w:val="18"/>
        </w:rPr>
        <w:t>Als Opdrachtnemer de verplichting genoemd in bepaling sub a niet nakomt, dan kan Opdrachtgever naar rato van de bijdrage Social Return die Opdrachtnemer moest doen, betalingen inhouden of storneren op de waarde van de Raamovereenkomst.</w:t>
      </w:r>
    </w:p>
    <w:p w14:paraId="578772E6" w14:textId="2FD23BA2" w:rsidR="00A573D8" w:rsidRPr="0014382A" w:rsidRDefault="00A573D8" w:rsidP="00A573D8">
      <w:pPr>
        <w:pStyle w:val="Lijstalinea"/>
        <w:numPr>
          <w:ilvl w:val="0"/>
          <w:numId w:val="31"/>
        </w:numPr>
        <w:rPr>
          <w:rFonts w:ascii="Verdana" w:hAnsi="Verdana"/>
          <w:sz w:val="18"/>
          <w:szCs w:val="18"/>
        </w:rPr>
      </w:pPr>
      <w:r w:rsidRPr="0014382A">
        <w:rPr>
          <w:rFonts w:ascii="Verdana" w:hAnsi="Verdana"/>
          <w:sz w:val="18"/>
          <w:szCs w:val="18"/>
        </w:rPr>
        <w:t>De inhouding of stornering genoemd in bovenstaande bepaling sub f vindt niet plaats als het voldoen aan de verplichting genoemd in bovenstaande bepaling sub a niet toe te rekenen is aan Opdrachtnemer. Opdrachtnemer dient dan aannemelijk te maken dat er geen geschikte kandidaten zijn gevonden. De bewijslast rust te allen tijde bij Opdrachtnemer.</w:t>
      </w:r>
    </w:p>
    <w:p w14:paraId="024FC164" w14:textId="77777777" w:rsidR="00A573D8" w:rsidRPr="00A573D8" w:rsidRDefault="00A573D8" w:rsidP="00A573D8">
      <w:pPr>
        <w:rPr>
          <w:rFonts w:ascii="Verdana" w:hAnsi="Verdana"/>
          <w:sz w:val="18"/>
          <w:szCs w:val="18"/>
        </w:rPr>
      </w:pPr>
    </w:p>
    <w:p w14:paraId="48BAD904" w14:textId="35F69BFC" w:rsidR="00A573D8" w:rsidRPr="00F06EC4" w:rsidRDefault="00F06EC4" w:rsidP="00A573D8">
      <w:pPr>
        <w:rPr>
          <w:rFonts w:ascii="Verdana" w:hAnsi="Verdana"/>
          <w:b/>
          <w:bCs/>
          <w:sz w:val="18"/>
          <w:szCs w:val="18"/>
        </w:rPr>
      </w:pPr>
      <w:r>
        <w:rPr>
          <w:rFonts w:ascii="Verdana" w:hAnsi="Verdana"/>
          <w:b/>
          <w:bCs/>
          <w:sz w:val="18"/>
          <w:szCs w:val="18"/>
        </w:rPr>
        <w:t>12</w:t>
      </w:r>
      <w:r w:rsidRPr="00F06EC4">
        <w:rPr>
          <w:rFonts w:ascii="Verdana" w:hAnsi="Verdana"/>
          <w:b/>
          <w:bCs/>
          <w:sz w:val="18"/>
          <w:szCs w:val="18"/>
        </w:rPr>
        <w:t>.</w:t>
      </w:r>
      <w:r w:rsidR="00A573D8" w:rsidRPr="00F06EC4">
        <w:rPr>
          <w:rFonts w:ascii="Verdana" w:hAnsi="Verdana"/>
          <w:b/>
          <w:bCs/>
          <w:sz w:val="18"/>
          <w:szCs w:val="18"/>
        </w:rPr>
        <w:t xml:space="preserve"> Wet Aanpak Schijnconstructies (WAS)</w:t>
      </w:r>
    </w:p>
    <w:p w14:paraId="4F139D1A" w14:textId="77777777" w:rsidR="001459D4" w:rsidRPr="00A573D8" w:rsidRDefault="001459D4" w:rsidP="00A573D8">
      <w:pPr>
        <w:rPr>
          <w:rFonts w:ascii="Verdana" w:hAnsi="Verdana"/>
          <w:sz w:val="18"/>
          <w:szCs w:val="18"/>
        </w:rPr>
      </w:pPr>
    </w:p>
    <w:p w14:paraId="4324576E" w14:textId="4A25993A" w:rsidR="00A573D8" w:rsidRPr="009E1663" w:rsidRDefault="00A573D8" w:rsidP="00D63BDC">
      <w:pPr>
        <w:pStyle w:val="Lijstalinea"/>
        <w:numPr>
          <w:ilvl w:val="0"/>
          <w:numId w:val="35"/>
        </w:numPr>
        <w:rPr>
          <w:rFonts w:ascii="Verdana" w:hAnsi="Verdana"/>
          <w:sz w:val="18"/>
          <w:szCs w:val="18"/>
        </w:rPr>
      </w:pPr>
      <w:r w:rsidRPr="009E1663">
        <w:rPr>
          <w:rFonts w:ascii="Verdana" w:hAnsi="Verdana"/>
          <w:sz w:val="18"/>
          <w:szCs w:val="18"/>
        </w:rPr>
        <w:t>De Opdrachtnemer houdt zich bij de uitvoering van het werk aan de geldende wet- en regelgeving op het gebied van arbeidsvoorwaarden en aan de cao die voor hem van toepassing is.</w:t>
      </w:r>
    </w:p>
    <w:p w14:paraId="643AF3CC" w14:textId="178458E1" w:rsidR="00A573D8" w:rsidRPr="009E1663" w:rsidRDefault="00A573D8" w:rsidP="00D63BDC">
      <w:pPr>
        <w:pStyle w:val="Lijstalinea"/>
        <w:numPr>
          <w:ilvl w:val="0"/>
          <w:numId w:val="35"/>
        </w:numPr>
        <w:rPr>
          <w:rFonts w:ascii="Verdana" w:hAnsi="Verdana"/>
          <w:sz w:val="18"/>
          <w:szCs w:val="18"/>
        </w:rPr>
      </w:pPr>
      <w:r w:rsidRPr="009E1663">
        <w:rPr>
          <w:rFonts w:ascii="Verdana" w:hAnsi="Verdana"/>
          <w:sz w:val="18"/>
          <w:szCs w:val="18"/>
        </w:rPr>
        <w:t>De Opdrachtnemer legt alle arbeidsvoorwaardelijke afspraken ten behoeve van de uitvoering van het werk op een inzichtelijke en toegankelijke wijze vast.</w:t>
      </w:r>
    </w:p>
    <w:p w14:paraId="44A7B4F9" w14:textId="22585E99" w:rsidR="00A573D8" w:rsidRPr="009E1663" w:rsidRDefault="00A573D8" w:rsidP="00D63BDC">
      <w:pPr>
        <w:pStyle w:val="Lijstalinea"/>
        <w:numPr>
          <w:ilvl w:val="0"/>
          <w:numId w:val="35"/>
        </w:numPr>
        <w:rPr>
          <w:rFonts w:ascii="Verdana" w:hAnsi="Verdana"/>
          <w:sz w:val="18"/>
          <w:szCs w:val="18"/>
        </w:rPr>
      </w:pPr>
      <w:r w:rsidRPr="009E1663">
        <w:rPr>
          <w:rFonts w:ascii="Verdana" w:hAnsi="Verdana"/>
          <w:sz w:val="18"/>
          <w:szCs w:val="18"/>
        </w:rPr>
        <w:t>De Opdrachtnemer  verschaft desgevraagd en onverwijld aan bevoegde instanties toegang tot deze arbeidsvoorwaardelijke afspraken en werkt mee aan controles, audits of loonvalidatie.</w:t>
      </w:r>
    </w:p>
    <w:p w14:paraId="70D68274" w14:textId="0CCC2C85" w:rsidR="00A573D8" w:rsidRPr="009E1663" w:rsidRDefault="00A573D8" w:rsidP="00D63BDC">
      <w:pPr>
        <w:pStyle w:val="Lijstalinea"/>
        <w:numPr>
          <w:ilvl w:val="0"/>
          <w:numId w:val="35"/>
        </w:numPr>
        <w:rPr>
          <w:rFonts w:ascii="Verdana" w:hAnsi="Verdana"/>
          <w:sz w:val="18"/>
          <w:szCs w:val="18"/>
        </w:rPr>
      </w:pPr>
      <w:r w:rsidRPr="009E1663">
        <w:rPr>
          <w:rFonts w:ascii="Verdana" w:hAnsi="Verdana"/>
          <w:sz w:val="18"/>
          <w:szCs w:val="18"/>
        </w:rPr>
        <w:t xml:space="preserve">De Opdrachtnemer  verschaft desgevraagd en onverwijld aan Opdrachtgever, dan wel de door hem aangewezen persoon, toegang tot de in bepaling 98 sub c genoemde arbeidsvoorwaardelijke afspraken indien Opdrachtgever dit noodzakelijk acht in verband met </w:t>
      </w:r>
      <w:r w:rsidRPr="009E1663">
        <w:rPr>
          <w:rFonts w:ascii="Verdana" w:hAnsi="Verdana"/>
          <w:sz w:val="18"/>
          <w:szCs w:val="18"/>
        </w:rPr>
        <w:lastRenderedPageBreak/>
        <w:t>het voorkomen van of de behandeling van een loonvordering aangaande verrichte arbeid ten behoeve van de uitvoering van het werk.</w:t>
      </w:r>
    </w:p>
    <w:p w14:paraId="5FDD496B" w14:textId="1CCBCE50" w:rsidR="007E1C70" w:rsidRPr="009E1663" w:rsidRDefault="00A573D8" w:rsidP="00D63BDC">
      <w:pPr>
        <w:pStyle w:val="Lijstalinea"/>
        <w:numPr>
          <w:ilvl w:val="0"/>
          <w:numId w:val="35"/>
        </w:numPr>
        <w:rPr>
          <w:rFonts w:ascii="Verdana" w:hAnsi="Verdana"/>
          <w:sz w:val="18"/>
          <w:szCs w:val="18"/>
        </w:rPr>
      </w:pPr>
      <w:r w:rsidRPr="009E1663">
        <w:rPr>
          <w:rFonts w:ascii="Verdana" w:hAnsi="Verdana"/>
          <w:sz w:val="18"/>
          <w:szCs w:val="18"/>
        </w:rPr>
        <w:t>De Opdrachtnemer zal de verplichtingen voortvloeiend uit deze bepaling onverkort opleggen aan alle partijen waarmee hij contracten aangaat ten behoeve van de uitvoering van het werk en zal tevens bedingen dat deze partijen vervolgens bedoelde verplichtingen onverkort opleggen aan alle partijen met wie zij op hun beurt contracten aangaan ten behoeve van de uitvoering van het werk.</w:t>
      </w:r>
    </w:p>
    <w:p w14:paraId="47566636" w14:textId="77777777" w:rsidR="007E1C70" w:rsidRDefault="007E1C70" w:rsidP="00946F27">
      <w:pPr>
        <w:tabs>
          <w:tab w:val="left" w:pos="4536"/>
        </w:tabs>
        <w:suppressAutoHyphens/>
        <w:ind w:right="-1"/>
        <w:rPr>
          <w:rFonts w:ascii="Verdana" w:hAnsi="Verdana" w:cs="Arial"/>
          <w:sz w:val="18"/>
          <w:szCs w:val="18"/>
          <w:lang w:val="nl"/>
        </w:rPr>
      </w:pPr>
    </w:p>
    <w:p w14:paraId="748712F5" w14:textId="2CC39310" w:rsidR="00220580" w:rsidRPr="00944975" w:rsidRDefault="00220580" w:rsidP="00944975">
      <w:pPr>
        <w:tabs>
          <w:tab w:val="left" w:pos="4536"/>
        </w:tabs>
        <w:suppressAutoHyphens/>
        <w:spacing w:line="280" w:lineRule="atLeast"/>
        <w:ind w:right="-1"/>
        <w:rPr>
          <w:rFonts w:ascii="Verdana" w:hAnsi="Verdana" w:cs="Arial"/>
          <w:sz w:val="18"/>
          <w:szCs w:val="18"/>
          <w:lang w:val="nl"/>
        </w:rPr>
      </w:pPr>
    </w:p>
    <w:p w14:paraId="5ADF5B9B" w14:textId="77777777" w:rsidR="00944975" w:rsidRPr="00944975" w:rsidRDefault="00944975" w:rsidP="00A81911">
      <w:pPr>
        <w:rPr>
          <w:rFonts w:ascii="Verdana" w:hAnsi="Verdana"/>
          <w:b/>
          <w:bCs/>
          <w:sz w:val="18"/>
          <w:szCs w:val="18"/>
        </w:rPr>
      </w:pPr>
    </w:p>
    <w:p w14:paraId="680D3CFC" w14:textId="77777777" w:rsidR="00A573D8" w:rsidRDefault="00A573D8" w:rsidP="00946F27">
      <w:pPr>
        <w:tabs>
          <w:tab w:val="left" w:pos="4536"/>
        </w:tabs>
        <w:suppressAutoHyphens/>
        <w:spacing w:line="280" w:lineRule="atLeast"/>
        <w:ind w:right="-1"/>
        <w:rPr>
          <w:rFonts w:ascii="Verdana" w:hAnsi="Verdana" w:cs="Arial"/>
          <w:sz w:val="18"/>
          <w:szCs w:val="18"/>
          <w:lang w:val="nl"/>
        </w:rPr>
      </w:pPr>
    </w:p>
    <w:p w14:paraId="5D2688B8"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64660F40"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255DD89A"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6E65131C"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0AEC5813"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64E9CDDD"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0B1A6B37" w14:textId="77777777" w:rsidR="004F1426" w:rsidRDefault="004F1426" w:rsidP="00946F27">
      <w:pPr>
        <w:tabs>
          <w:tab w:val="left" w:pos="4536"/>
        </w:tabs>
        <w:suppressAutoHyphens/>
        <w:spacing w:line="280" w:lineRule="atLeast"/>
        <w:ind w:right="-1"/>
        <w:rPr>
          <w:rFonts w:ascii="Verdana" w:hAnsi="Verdana" w:cs="Arial"/>
          <w:sz w:val="18"/>
          <w:szCs w:val="18"/>
          <w:lang w:val="nl"/>
        </w:rPr>
      </w:pPr>
    </w:p>
    <w:p w14:paraId="406D93BC" w14:textId="77777777" w:rsidR="00A573D8" w:rsidRDefault="00A573D8" w:rsidP="00946F27">
      <w:pPr>
        <w:tabs>
          <w:tab w:val="left" w:pos="4536"/>
        </w:tabs>
        <w:suppressAutoHyphens/>
        <w:spacing w:line="280" w:lineRule="atLeast"/>
        <w:ind w:right="-1"/>
        <w:rPr>
          <w:rFonts w:ascii="Verdana" w:hAnsi="Verdana" w:cs="Arial"/>
          <w:sz w:val="18"/>
          <w:szCs w:val="18"/>
          <w:lang w:val="nl"/>
        </w:rPr>
      </w:pPr>
    </w:p>
    <w:p w14:paraId="36D47BC0" w14:textId="77777777" w:rsidR="00A573D8" w:rsidRDefault="00A573D8" w:rsidP="00946F27">
      <w:pPr>
        <w:tabs>
          <w:tab w:val="left" w:pos="4536"/>
        </w:tabs>
        <w:suppressAutoHyphens/>
        <w:spacing w:line="280" w:lineRule="atLeast"/>
        <w:ind w:right="-1"/>
        <w:rPr>
          <w:rFonts w:ascii="Verdana" w:hAnsi="Verdana" w:cs="Arial"/>
          <w:sz w:val="18"/>
          <w:szCs w:val="18"/>
          <w:lang w:val="nl"/>
        </w:rPr>
      </w:pPr>
    </w:p>
    <w:p w14:paraId="58E4387D" w14:textId="77777777" w:rsidR="00A573D8" w:rsidRDefault="00A573D8" w:rsidP="00946F27">
      <w:pPr>
        <w:tabs>
          <w:tab w:val="left" w:pos="4536"/>
        </w:tabs>
        <w:suppressAutoHyphens/>
        <w:spacing w:line="280" w:lineRule="atLeast"/>
        <w:ind w:right="-1"/>
        <w:rPr>
          <w:rFonts w:ascii="Verdana" w:hAnsi="Verdana" w:cs="Arial"/>
          <w:sz w:val="18"/>
          <w:szCs w:val="18"/>
          <w:lang w:val="nl"/>
        </w:rPr>
      </w:pPr>
    </w:p>
    <w:p w14:paraId="41C7DEF0"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11F95557"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5FA36CD1"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5FB121AD"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43CB5DAC"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7713915A"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028623F6"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75473734" w14:textId="77777777" w:rsidR="00320331" w:rsidRDefault="00320331"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704E8CC" w:rsidR="00EE7F60" w:rsidRPr="00A573D8" w:rsidRDefault="00EE7F60" w:rsidP="00946F27">
      <w:pPr>
        <w:tabs>
          <w:tab w:val="left" w:pos="4536"/>
        </w:tabs>
        <w:suppressAutoHyphens/>
        <w:spacing w:line="280" w:lineRule="atLeast"/>
        <w:ind w:right="-1"/>
        <w:rPr>
          <w:rFonts w:ascii="Verdana" w:hAnsi="Verdana" w:cs="Arial"/>
          <w:sz w:val="18"/>
          <w:szCs w:val="18"/>
        </w:rPr>
      </w:pPr>
      <w:r w:rsidRPr="00A573D8">
        <w:rPr>
          <w:rFonts w:ascii="Verdana" w:hAnsi="Verdana" w:cs="Arial"/>
          <w:sz w:val="18"/>
          <w:szCs w:val="18"/>
        </w:rPr>
        <w:t xml:space="preserve">Den Haag, </w:t>
      </w:r>
      <w:r w:rsidR="00A573D8" w:rsidRPr="00A573D8">
        <w:rPr>
          <w:rFonts w:ascii="Verdana" w:hAnsi="Verdana" w:cs="Arial"/>
          <w:sz w:val="18"/>
          <w:szCs w:val="18"/>
        </w:rPr>
        <w:t>d</w:t>
      </w:r>
      <w:r w:rsidR="00A573D8">
        <w:rPr>
          <w:rFonts w:ascii="Verdana" w:hAnsi="Verdana" w:cs="Arial"/>
          <w:sz w:val="18"/>
          <w:szCs w:val="18"/>
        </w:rPr>
        <w:t xml:space="preserve">.d. </w:t>
      </w:r>
      <w:r w:rsidRPr="00A573D8">
        <w:rPr>
          <w:rFonts w:ascii="Verdana" w:hAnsi="Verdana" w:cs="Arial"/>
          <w:sz w:val="18"/>
          <w:szCs w:val="18"/>
        </w:rPr>
        <w:tab/>
      </w:r>
      <w:r w:rsidR="00320331">
        <w:rPr>
          <w:rFonts w:ascii="Verdana" w:hAnsi="Verdana" w:cs="Arial"/>
          <w:sz w:val="18"/>
          <w:szCs w:val="18"/>
        </w:rPr>
        <w:t xml:space="preserve">     </w:t>
      </w:r>
      <w:r w:rsidRPr="00A573D8">
        <w:rPr>
          <w:rFonts w:ascii="Verdana" w:hAnsi="Verdana" w:cs="Arial"/>
          <w:sz w:val="18"/>
          <w:szCs w:val="18"/>
        </w:rPr>
        <w:t xml:space="preserve">[Plaats], </w:t>
      </w:r>
      <w:r w:rsidR="00A573D8" w:rsidRPr="00A573D8">
        <w:rPr>
          <w:rFonts w:ascii="Verdana" w:hAnsi="Verdana" w:cs="Arial"/>
          <w:sz w:val="18"/>
          <w:szCs w:val="18"/>
        </w:rPr>
        <w:t>d.d.</w:t>
      </w:r>
      <w:r w:rsidR="00A573D8">
        <w:rPr>
          <w:rFonts w:ascii="Verdana" w:hAnsi="Verdana" w:cs="Arial"/>
          <w:sz w:val="18"/>
          <w:szCs w:val="18"/>
        </w:rPr>
        <w:t xml:space="preserve"> </w:t>
      </w:r>
    </w:p>
    <w:p w14:paraId="7EC860E6" w14:textId="77777777" w:rsidR="00EE7F60" w:rsidRPr="00A573D8" w:rsidRDefault="00EE7F60" w:rsidP="00946F27">
      <w:pPr>
        <w:tabs>
          <w:tab w:val="left" w:pos="4536"/>
        </w:tabs>
        <w:suppressAutoHyphens/>
        <w:spacing w:line="280" w:lineRule="atLeast"/>
        <w:ind w:right="-1"/>
        <w:rPr>
          <w:rFonts w:ascii="Verdana" w:hAnsi="Verdana" w:cs="Arial"/>
          <w:sz w:val="18"/>
          <w:szCs w:val="18"/>
        </w:rPr>
      </w:pPr>
    </w:p>
    <w:p w14:paraId="683A6671" w14:textId="77777777" w:rsidR="00EE7F60" w:rsidRPr="00A573D8" w:rsidRDefault="00EE7F60" w:rsidP="00946F27">
      <w:pPr>
        <w:tabs>
          <w:tab w:val="left" w:pos="4536"/>
        </w:tabs>
        <w:suppressAutoHyphens/>
        <w:spacing w:line="280" w:lineRule="atLeast"/>
        <w:ind w:right="-1"/>
        <w:rPr>
          <w:rFonts w:ascii="Verdana" w:hAnsi="Verdana" w:cs="Arial"/>
          <w:sz w:val="18"/>
          <w:szCs w:val="18"/>
        </w:rPr>
      </w:pPr>
    </w:p>
    <w:p w14:paraId="2378E5E1" w14:textId="77777777" w:rsidR="00EE7F60" w:rsidRPr="00A573D8" w:rsidRDefault="00EE7F60" w:rsidP="00946F27">
      <w:pPr>
        <w:tabs>
          <w:tab w:val="left" w:pos="4536"/>
        </w:tabs>
        <w:suppressAutoHyphens/>
        <w:spacing w:line="280" w:lineRule="atLeast"/>
        <w:ind w:right="-1"/>
        <w:rPr>
          <w:rFonts w:ascii="Verdana" w:hAnsi="Verdana" w:cs="Arial"/>
          <w:sz w:val="18"/>
          <w:szCs w:val="18"/>
        </w:rPr>
      </w:pPr>
    </w:p>
    <w:p w14:paraId="122398F6" w14:textId="77777777" w:rsidR="00651002" w:rsidRPr="00A573D8" w:rsidRDefault="00651002" w:rsidP="00651002">
      <w:pPr>
        <w:tabs>
          <w:tab w:val="left" w:pos="4536"/>
        </w:tabs>
        <w:suppressAutoHyphens/>
        <w:spacing w:line="280" w:lineRule="atLeast"/>
        <w:ind w:right="-1"/>
        <w:rPr>
          <w:rFonts w:ascii="Verdana" w:hAnsi="Verdana" w:cs="Arial"/>
          <w:sz w:val="18"/>
          <w:szCs w:val="18"/>
        </w:rPr>
      </w:pPr>
    </w:p>
    <w:p w14:paraId="4ADCFEC2" w14:textId="563E8EF3" w:rsidR="005C455D" w:rsidRPr="005C455D" w:rsidRDefault="005C455D" w:rsidP="005C455D">
      <w:pPr>
        <w:tabs>
          <w:tab w:val="left" w:pos="4536"/>
        </w:tabs>
        <w:suppressAutoHyphens/>
        <w:spacing w:line="280" w:lineRule="atLeast"/>
        <w:ind w:right="-1"/>
        <w:rPr>
          <w:rFonts w:ascii="Verdana" w:hAnsi="Verdana" w:cs="Arial"/>
          <w:sz w:val="18"/>
          <w:szCs w:val="18"/>
        </w:rPr>
      </w:pPr>
      <w:r w:rsidRPr="005C455D">
        <w:rPr>
          <w:rFonts w:ascii="Verdana" w:hAnsi="Verdana" w:cs="Arial"/>
          <w:sz w:val="18"/>
          <w:szCs w:val="18"/>
        </w:rPr>
        <w:t>DE STAAT DER NEDERLANDEN,</w:t>
      </w:r>
      <w:r>
        <w:rPr>
          <w:rFonts w:ascii="Verdana" w:hAnsi="Verdana" w:cs="Arial"/>
          <w:sz w:val="18"/>
          <w:szCs w:val="18"/>
        </w:rPr>
        <w:tab/>
        <w:t xml:space="preserve">     </w:t>
      </w:r>
      <w:r w:rsidRPr="005C455D">
        <w:rPr>
          <w:rFonts w:ascii="Verdana" w:hAnsi="Verdana" w:cs="Arial"/>
          <w:sz w:val="18"/>
          <w:szCs w:val="18"/>
        </w:rPr>
        <w:t>Opdrachtnemer</w:t>
      </w:r>
    </w:p>
    <w:p w14:paraId="11327519" w14:textId="77777777" w:rsidR="005C455D" w:rsidRDefault="005C455D" w:rsidP="005C455D">
      <w:pPr>
        <w:tabs>
          <w:tab w:val="left" w:pos="4536"/>
        </w:tabs>
        <w:suppressAutoHyphens/>
        <w:spacing w:line="280" w:lineRule="atLeast"/>
        <w:ind w:right="-1"/>
        <w:rPr>
          <w:rFonts w:ascii="Verdana" w:hAnsi="Verdana" w:cs="Arial"/>
          <w:sz w:val="18"/>
          <w:szCs w:val="18"/>
        </w:rPr>
      </w:pPr>
      <w:r w:rsidRPr="005C455D">
        <w:rPr>
          <w:rFonts w:ascii="Verdana" w:hAnsi="Verdana" w:cs="Arial"/>
          <w:sz w:val="18"/>
          <w:szCs w:val="18"/>
        </w:rPr>
        <w:t xml:space="preserve">Te dezen vertegenwoordigd door </w:t>
      </w:r>
    </w:p>
    <w:p w14:paraId="4C2C7552" w14:textId="77777777" w:rsidR="005C455D" w:rsidRDefault="005C455D" w:rsidP="005C455D">
      <w:pPr>
        <w:tabs>
          <w:tab w:val="left" w:pos="4536"/>
        </w:tabs>
        <w:suppressAutoHyphens/>
        <w:spacing w:line="280" w:lineRule="atLeast"/>
        <w:ind w:right="-1"/>
        <w:rPr>
          <w:rFonts w:ascii="Verdana" w:hAnsi="Verdana" w:cs="Arial"/>
          <w:sz w:val="18"/>
          <w:szCs w:val="18"/>
        </w:rPr>
      </w:pPr>
      <w:r w:rsidRPr="005C455D">
        <w:rPr>
          <w:rFonts w:ascii="Verdana" w:hAnsi="Verdana" w:cs="Arial"/>
          <w:sz w:val="18"/>
          <w:szCs w:val="18"/>
        </w:rPr>
        <w:t xml:space="preserve">de minister van Volkshuisvesting en </w:t>
      </w:r>
    </w:p>
    <w:p w14:paraId="3C62B4B7" w14:textId="1F103776" w:rsidR="005C455D" w:rsidRDefault="005C455D" w:rsidP="005C455D">
      <w:pPr>
        <w:tabs>
          <w:tab w:val="left" w:pos="4536"/>
        </w:tabs>
        <w:suppressAutoHyphens/>
        <w:spacing w:line="280" w:lineRule="atLeast"/>
        <w:ind w:right="-1"/>
        <w:rPr>
          <w:rFonts w:ascii="Verdana" w:hAnsi="Verdana" w:cs="Arial"/>
          <w:sz w:val="18"/>
          <w:szCs w:val="18"/>
        </w:rPr>
      </w:pPr>
      <w:r w:rsidRPr="005C455D">
        <w:rPr>
          <w:rFonts w:ascii="Verdana" w:hAnsi="Verdana" w:cs="Arial"/>
          <w:sz w:val="18"/>
          <w:szCs w:val="18"/>
        </w:rPr>
        <w:t xml:space="preserve">Ruimtelijke Ordening </w:t>
      </w:r>
    </w:p>
    <w:p w14:paraId="7AAFE0F8" w14:textId="2E30BEB0" w:rsidR="00651002" w:rsidRPr="00A573D8" w:rsidRDefault="005C455D" w:rsidP="005C455D">
      <w:pPr>
        <w:tabs>
          <w:tab w:val="left" w:pos="4536"/>
        </w:tabs>
        <w:suppressAutoHyphens/>
        <w:spacing w:line="280" w:lineRule="atLeast"/>
        <w:ind w:right="-1"/>
        <w:rPr>
          <w:rFonts w:ascii="Verdana" w:hAnsi="Verdana" w:cs="Arial"/>
          <w:sz w:val="18"/>
          <w:szCs w:val="18"/>
        </w:rPr>
      </w:pPr>
      <w:r w:rsidRPr="005C455D">
        <w:rPr>
          <w:rFonts w:ascii="Verdana" w:hAnsi="Verdana" w:cs="Arial"/>
          <w:sz w:val="18"/>
          <w:szCs w:val="18"/>
        </w:rPr>
        <w:t>en de staatssecretaris van Defensie,</w:t>
      </w:r>
    </w:p>
    <w:p w14:paraId="06E35E97" w14:textId="77777777" w:rsidR="00651002" w:rsidRPr="008243B7" w:rsidRDefault="00651002" w:rsidP="00651002">
      <w:pPr>
        <w:tabs>
          <w:tab w:val="left" w:pos="4536"/>
        </w:tabs>
        <w:suppressAutoHyphens/>
        <w:spacing w:line="280" w:lineRule="atLeast"/>
        <w:ind w:right="-1"/>
        <w:rPr>
          <w:rFonts w:ascii="Verdana" w:hAnsi="Verdana" w:cs="Arial"/>
          <w:sz w:val="18"/>
          <w:szCs w:val="18"/>
          <w:lang w:val="nl"/>
        </w:rPr>
      </w:pPr>
    </w:p>
    <w:p w14:paraId="5BB0821F" w14:textId="1A402BFB" w:rsidR="00651002" w:rsidRPr="008243B7" w:rsidRDefault="001459D4" w:rsidP="00651002">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ab/>
        <w:t xml:space="preserve">       </w:t>
      </w:r>
    </w:p>
    <w:p w14:paraId="1D7CD31A" w14:textId="77777777" w:rsidR="00651002" w:rsidRPr="008243B7" w:rsidRDefault="00651002" w:rsidP="00651002">
      <w:pPr>
        <w:tabs>
          <w:tab w:val="left" w:pos="4536"/>
        </w:tabs>
        <w:suppressAutoHyphens/>
        <w:spacing w:line="280" w:lineRule="atLeast"/>
        <w:ind w:right="-1"/>
        <w:rPr>
          <w:rFonts w:ascii="Verdana" w:hAnsi="Verdana" w:cs="Arial"/>
          <w:sz w:val="18"/>
          <w:szCs w:val="18"/>
          <w:lang w:val="nl"/>
        </w:rPr>
      </w:pPr>
    </w:p>
    <w:p w14:paraId="58BB5F3D" w14:textId="77777777" w:rsidR="00651002" w:rsidRPr="008243B7" w:rsidRDefault="00651002" w:rsidP="00651002">
      <w:pPr>
        <w:tabs>
          <w:tab w:val="left" w:pos="4536"/>
        </w:tabs>
        <w:suppressAutoHyphens/>
        <w:spacing w:line="280" w:lineRule="atLeast"/>
        <w:rPr>
          <w:rFonts w:ascii="Verdana" w:hAnsi="Verdana" w:cs="Arial"/>
          <w:sz w:val="18"/>
          <w:szCs w:val="18"/>
          <w:lang w:val="nl"/>
        </w:rPr>
      </w:pPr>
    </w:p>
    <w:p w14:paraId="1C316F2A" w14:textId="77777777" w:rsidR="001459D4" w:rsidRDefault="001459D4" w:rsidP="0065100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5A8E96B" w14:textId="77777777" w:rsidR="001459D4" w:rsidRDefault="001459D4" w:rsidP="0065100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7DF78" w14:textId="32638545" w:rsidR="00651002" w:rsidRPr="00C560A0" w:rsidRDefault="00651002" w:rsidP="0065100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1459D4">
        <w:rPr>
          <w:rFonts w:ascii="Verdana" w:hAnsi="Verdana" w:cs="Arial"/>
          <w:sz w:val="18"/>
          <w:szCs w:val="18"/>
          <w:lang w:val="nl"/>
        </w:rPr>
        <w:t>[functie en naam ondertekenaar]</w:t>
      </w:r>
      <w:r w:rsidR="001459D4">
        <w:rPr>
          <w:rFonts w:ascii="Verdana" w:hAnsi="Verdana" w:cs="Arial"/>
          <w:sz w:val="18"/>
          <w:szCs w:val="18"/>
          <w:lang w:val="nl"/>
        </w:rPr>
        <w:t xml:space="preserve">                               </w:t>
      </w:r>
      <w:r w:rsidR="001459D4" w:rsidRPr="001459D4">
        <w:rPr>
          <w:rFonts w:ascii="Verdana" w:hAnsi="Verdana" w:cs="Arial"/>
          <w:sz w:val="18"/>
          <w:szCs w:val="18"/>
          <w:lang w:val="nl"/>
        </w:rPr>
        <w:t>[functie en naam ondertekenaar]</w:t>
      </w: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93A44D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C3CE587"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A202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C0BA0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8EFEDC4"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75D7FDB"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509D0A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66A5E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338C23C" w14:textId="77777777" w:rsidR="00A9670F" w:rsidRPr="00946F27"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E6F5628"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A4EA155" w14:textId="749797FB" w:rsidR="00EE7F60" w:rsidRPr="005C455D" w:rsidRDefault="00EF752A" w:rsidP="001459D4">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5C455D">
        <w:rPr>
          <w:rFonts w:ascii="Verdana" w:hAnsi="Verdana" w:cs="Arial"/>
          <w:sz w:val="18"/>
          <w:szCs w:val="18"/>
          <w:lang w:val="nl"/>
        </w:rPr>
        <w:t>Bijlage</w:t>
      </w:r>
      <w:r w:rsidR="001459D4" w:rsidRPr="005C455D">
        <w:rPr>
          <w:rFonts w:ascii="Verdana" w:hAnsi="Verdana" w:cs="Arial"/>
          <w:sz w:val="18"/>
          <w:szCs w:val="18"/>
          <w:lang w:val="nl"/>
        </w:rPr>
        <w:t>:</w:t>
      </w:r>
    </w:p>
    <w:p w14:paraId="1CA3D2DB" w14:textId="77777777" w:rsidR="001459D4" w:rsidRPr="005C455D" w:rsidRDefault="001459D4" w:rsidP="001459D4">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966D949" w14:textId="385AF651" w:rsidR="001459D4" w:rsidRDefault="001459D4" w:rsidP="004D13CE">
      <w:pPr>
        <w:pStyle w:val="Lijstalinea"/>
        <w:numPr>
          <w:ilvl w:val="0"/>
          <w:numId w:val="36"/>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5C455D">
        <w:rPr>
          <w:rFonts w:ascii="Verdana" w:hAnsi="Verdana" w:cs="Arial"/>
          <w:sz w:val="18"/>
          <w:szCs w:val="18"/>
          <w:lang w:val="nl"/>
        </w:rPr>
        <w:t>ARVODI-2025</w:t>
      </w:r>
      <w:r w:rsidR="004D13CE">
        <w:rPr>
          <w:rFonts w:ascii="Verdana" w:hAnsi="Verdana" w:cs="Arial"/>
          <w:sz w:val="18"/>
          <w:szCs w:val="18"/>
          <w:lang w:val="nl"/>
        </w:rPr>
        <w:t>;</w:t>
      </w:r>
    </w:p>
    <w:p w14:paraId="1FD14498" w14:textId="14A845EA" w:rsidR="0084764D" w:rsidRDefault="0084764D" w:rsidP="004D13CE">
      <w:pPr>
        <w:pStyle w:val="Lijstalinea"/>
        <w:numPr>
          <w:ilvl w:val="0"/>
          <w:numId w:val="36"/>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84764D">
        <w:rPr>
          <w:rFonts w:ascii="Verdana" w:hAnsi="Verdana" w:cs="Arial"/>
          <w:sz w:val="18"/>
          <w:szCs w:val="18"/>
          <w:lang w:val="nl"/>
        </w:rPr>
        <w:t>Nadere Overeenkomst</w:t>
      </w:r>
      <w:r w:rsidR="004D13CE">
        <w:rPr>
          <w:rFonts w:ascii="Verdana" w:hAnsi="Verdana" w:cs="Arial"/>
          <w:sz w:val="18"/>
          <w:szCs w:val="18"/>
          <w:lang w:val="nl"/>
        </w:rPr>
        <w:t>;</w:t>
      </w:r>
    </w:p>
    <w:p w14:paraId="0A5F4951" w14:textId="168ED63C" w:rsidR="004D13CE" w:rsidRDefault="004D13CE" w:rsidP="004D13CE">
      <w:pPr>
        <w:pStyle w:val="Lijstalinea"/>
        <w:numPr>
          <w:ilvl w:val="0"/>
          <w:numId w:val="36"/>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Programma van Eisen;</w:t>
      </w:r>
    </w:p>
    <w:p w14:paraId="5EC62469" w14:textId="00BD866E" w:rsidR="0084764D" w:rsidRPr="0084764D" w:rsidRDefault="0084764D" w:rsidP="004D13CE">
      <w:pPr>
        <w:pStyle w:val="Lijstalinea"/>
        <w:numPr>
          <w:ilvl w:val="0"/>
          <w:numId w:val="36"/>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Verantwoordingsformulier Social Return</w:t>
      </w:r>
      <w:r w:rsidR="004D13CE">
        <w:rPr>
          <w:rFonts w:ascii="Verdana" w:hAnsi="Verdana" w:cs="Arial"/>
          <w:sz w:val="18"/>
          <w:szCs w:val="18"/>
          <w:lang w:val="nl"/>
        </w:rPr>
        <w:t>;</w:t>
      </w:r>
    </w:p>
    <w:p w14:paraId="104F4E38" w14:textId="43EF690D" w:rsidR="00452AD7" w:rsidRPr="0084764D" w:rsidRDefault="00452AD7" w:rsidP="004D13CE">
      <w:pPr>
        <w:pStyle w:val="Lijstalinea"/>
        <w:numPr>
          <w:ilvl w:val="0"/>
          <w:numId w:val="36"/>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Beschrijving Kwalitatieve Prestatie Indicatoren</w:t>
      </w:r>
      <w:r w:rsidR="004D13CE">
        <w:rPr>
          <w:rFonts w:ascii="Verdana" w:hAnsi="Verdana" w:cs="Arial"/>
          <w:sz w:val="18"/>
          <w:szCs w:val="18"/>
          <w:lang w:val="nl"/>
        </w:rPr>
        <w:t>.</w:t>
      </w:r>
    </w:p>
    <w:p w14:paraId="35903F67" w14:textId="7F15BC2E" w:rsidR="00EE7F60" w:rsidRPr="00946F27" w:rsidRDefault="00EE7F60" w:rsidP="004D13CE">
      <w:pPr>
        <w:tabs>
          <w:tab w:val="left" w:pos="4536"/>
        </w:tabs>
        <w:suppressAutoHyphens/>
        <w:ind w:firstLine="4530"/>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9703" w14:textId="77777777" w:rsidR="00322E12" w:rsidRDefault="00322E12" w:rsidP="00D26DBD">
      <w:r>
        <w:separator/>
      </w:r>
    </w:p>
  </w:endnote>
  <w:endnote w:type="continuationSeparator" w:id="0">
    <w:p w14:paraId="3212AC4F" w14:textId="77777777" w:rsidR="00322E12" w:rsidRDefault="00322E12"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0AFA" w14:textId="77777777" w:rsidR="000A35B2" w:rsidRDefault="000A35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1EFACC83" w14:textId="51E79F63" w:rsidR="00BC0268" w:rsidRPr="00AE21CD" w:rsidRDefault="00BC0268">
            <w:pPr>
              <w:pStyle w:val="Voettekst"/>
              <w:jc w:val="center"/>
              <w:rPr>
                <w:rFonts w:ascii="Verdana" w:hAnsi="Verdana"/>
                <w:sz w:val="16"/>
                <w:szCs w:val="16"/>
              </w:rPr>
            </w:pPr>
            <w:r w:rsidRPr="00AE21CD">
              <w:rPr>
                <w:rFonts w:ascii="Verdana" w:hAnsi="Verdana"/>
                <w:sz w:val="16"/>
                <w:szCs w:val="16"/>
              </w:rPr>
              <w:t xml:space="preserve">Pagina </w:t>
            </w:r>
            <w:r w:rsidRPr="00AE21CD">
              <w:rPr>
                <w:rFonts w:ascii="Verdana" w:hAnsi="Verdana"/>
                <w:b/>
                <w:bCs/>
                <w:sz w:val="16"/>
                <w:szCs w:val="16"/>
              </w:rPr>
              <w:fldChar w:fldCharType="begin"/>
            </w:r>
            <w:r w:rsidRPr="00AE21CD">
              <w:rPr>
                <w:rFonts w:ascii="Verdana" w:hAnsi="Verdana"/>
                <w:b/>
                <w:bCs/>
                <w:sz w:val="16"/>
                <w:szCs w:val="16"/>
              </w:rPr>
              <w:instrText xml:space="preserve"> PAGE </w:instrText>
            </w:r>
            <w:r w:rsidRPr="00AE21CD">
              <w:rPr>
                <w:rFonts w:ascii="Verdana" w:hAnsi="Verdana"/>
                <w:b/>
                <w:bCs/>
                <w:sz w:val="16"/>
                <w:szCs w:val="16"/>
              </w:rPr>
              <w:fldChar w:fldCharType="separate"/>
            </w:r>
            <w:r w:rsidRPr="00AE21CD">
              <w:rPr>
                <w:rFonts w:ascii="Verdana" w:hAnsi="Verdana"/>
                <w:b/>
                <w:bCs/>
                <w:noProof/>
                <w:sz w:val="16"/>
                <w:szCs w:val="16"/>
              </w:rPr>
              <w:t>2</w:t>
            </w:r>
            <w:r w:rsidRPr="00AE21CD">
              <w:rPr>
                <w:rFonts w:ascii="Verdana" w:hAnsi="Verdana"/>
                <w:b/>
                <w:bCs/>
                <w:sz w:val="16"/>
                <w:szCs w:val="16"/>
              </w:rPr>
              <w:fldChar w:fldCharType="end"/>
            </w:r>
            <w:r w:rsidRPr="00AE21CD">
              <w:rPr>
                <w:rFonts w:ascii="Verdana" w:hAnsi="Verdana"/>
                <w:sz w:val="16"/>
                <w:szCs w:val="16"/>
              </w:rPr>
              <w:t xml:space="preserve"> van </w:t>
            </w:r>
            <w:r w:rsidRPr="00AE21CD">
              <w:rPr>
                <w:rFonts w:ascii="Verdana" w:hAnsi="Verdana"/>
                <w:b/>
                <w:bCs/>
                <w:sz w:val="16"/>
                <w:szCs w:val="16"/>
              </w:rPr>
              <w:fldChar w:fldCharType="begin"/>
            </w:r>
            <w:r w:rsidRPr="00AE21CD">
              <w:rPr>
                <w:rFonts w:ascii="Verdana" w:hAnsi="Verdana"/>
                <w:b/>
                <w:bCs/>
                <w:sz w:val="16"/>
                <w:szCs w:val="16"/>
              </w:rPr>
              <w:instrText xml:space="preserve"> NUMPAGES  </w:instrText>
            </w:r>
            <w:r w:rsidRPr="00AE21CD">
              <w:rPr>
                <w:rFonts w:ascii="Verdana" w:hAnsi="Verdana"/>
                <w:b/>
                <w:bCs/>
                <w:sz w:val="16"/>
                <w:szCs w:val="16"/>
              </w:rPr>
              <w:fldChar w:fldCharType="separate"/>
            </w:r>
            <w:r w:rsidRPr="00AE21CD">
              <w:rPr>
                <w:rFonts w:ascii="Verdana" w:hAnsi="Verdana"/>
                <w:b/>
                <w:bCs/>
                <w:noProof/>
                <w:sz w:val="16"/>
                <w:szCs w:val="16"/>
              </w:rPr>
              <w:t>2</w:t>
            </w:r>
            <w:r w:rsidRPr="00AE21CD">
              <w:rPr>
                <w:rFonts w:ascii="Verdana" w:hAnsi="Verdana"/>
                <w:b/>
                <w:bCs/>
                <w:sz w:val="16"/>
                <w:szCs w:val="16"/>
              </w:rPr>
              <w:fldChar w:fldCharType="end"/>
            </w:r>
          </w:p>
        </w:sdtContent>
      </w:sdt>
    </w:sdtContent>
  </w:sdt>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DBB4" w14:textId="77777777" w:rsidR="000A35B2" w:rsidRDefault="000A35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97CF" w14:textId="77777777" w:rsidR="00322E12" w:rsidRDefault="00322E12" w:rsidP="00D26DBD">
      <w:r>
        <w:separator/>
      </w:r>
    </w:p>
  </w:footnote>
  <w:footnote w:type="continuationSeparator" w:id="0">
    <w:p w14:paraId="1F069AA9" w14:textId="77777777" w:rsidR="00322E12" w:rsidRDefault="00322E12"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084E" w14:textId="77777777" w:rsidR="000A35B2" w:rsidRDefault="000A35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64680"/>
      <w:docPartObj>
        <w:docPartGallery w:val="Watermarks"/>
        <w:docPartUnique/>
      </w:docPartObj>
    </w:sdtPr>
    <w:sdtEndPr/>
    <w:sdtContent>
      <w:p w14:paraId="5A78DADE" w14:textId="774A571C" w:rsidR="000A35B2" w:rsidRDefault="005C1922">
        <w:pPr>
          <w:pStyle w:val="Koptekst"/>
        </w:pPr>
        <w:r>
          <w:pict w14:anchorId="4CBF5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526D" w14:textId="77777777" w:rsidR="000A35B2" w:rsidRDefault="000A35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3840F1A"/>
    <w:multiLevelType w:val="hybridMultilevel"/>
    <w:tmpl w:val="921A8E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3E3BFA"/>
    <w:multiLevelType w:val="multilevel"/>
    <w:tmpl w:val="63EE2DE0"/>
    <w:lvl w:ilvl="0">
      <w:start w:val="1"/>
      <w:numFmt w:val="decimal"/>
      <w:lvlText w:val="%1."/>
      <w:lvlJc w:val="left"/>
      <w:pPr>
        <w:ind w:left="930" w:hanging="57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D434AC"/>
    <w:multiLevelType w:val="multilevel"/>
    <w:tmpl w:val="D056F73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color w:val="auto"/>
      </w:rPr>
    </w:lvl>
    <w:lvl w:ilvl="2">
      <w:start w:val="1"/>
      <w:numFmt w:val="decimal"/>
      <w:pStyle w:val="Kop3"/>
      <w:lvlText w:val="%1.%2.%3"/>
      <w:lvlJc w:val="left"/>
      <w:pPr>
        <w:tabs>
          <w:tab w:val="num" w:pos="0"/>
        </w:tabs>
        <w:ind w:left="0" w:hanging="1160"/>
      </w:pPr>
      <w:rPr>
        <w:rFonts w:hint="default"/>
        <w:i/>
        <w:color w:val="000000" w:themeColor="text1"/>
      </w:rPr>
    </w:lvl>
    <w:lvl w:ilvl="3">
      <w:start w:val="1"/>
      <w:numFmt w:val="decimal"/>
      <w:pStyle w:val="Kop4"/>
      <w:lvlText w:val="%1.%2.%3.%4"/>
      <w:lvlJc w:val="left"/>
      <w:pPr>
        <w:tabs>
          <w:tab w:val="num" w:pos="0"/>
        </w:tabs>
        <w:ind w:left="0" w:hanging="1160"/>
      </w:pPr>
      <w:rPr>
        <w:rFonts w:hint="default"/>
        <w:b w:val="0"/>
        <w:color w:val="000000" w:themeColor="text1"/>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7" w15:restartNumberingAfterBreak="0">
    <w:nsid w:val="0C2D53BF"/>
    <w:multiLevelType w:val="hybridMultilevel"/>
    <w:tmpl w:val="0F044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A427CA"/>
    <w:multiLevelType w:val="multilevel"/>
    <w:tmpl w:val="45EE47CC"/>
    <w:lvl w:ilvl="0">
      <w:start w:val="1"/>
      <w:numFmt w:val="decimal"/>
      <w:lvlText w:val="%1"/>
      <w:lvlJc w:val="left"/>
      <w:pPr>
        <w:ind w:left="1847" w:hanging="1160"/>
      </w:pPr>
      <w:rPr>
        <w:rFonts w:ascii="Verdana" w:eastAsia="Verdana" w:hAnsi="Verdana" w:cs="Verdana" w:hint="default"/>
        <w:b w:val="0"/>
        <w:bCs w:val="0"/>
        <w:i w:val="0"/>
        <w:iCs w:val="0"/>
        <w:spacing w:val="0"/>
        <w:w w:val="100"/>
        <w:sz w:val="24"/>
        <w:szCs w:val="24"/>
        <w:lang w:val="nl-NL" w:eastAsia="en-US" w:bidi="ar-SA"/>
      </w:rPr>
    </w:lvl>
    <w:lvl w:ilvl="1">
      <w:start w:val="1"/>
      <w:numFmt w:val="decimal"/>
      <w:lvlText w:val="%1.%2"/>
      <w:lvlJc w:val="left"/>
      <w:pPr>
        <w:ind w:left="1847" w:hanging="1162"/>
      </w:pPr>
      <w:rPr>
        <w:rFonts w:ascii="Verdana" w:eastAsia="Verdana" w:hAnsi="Verdana" w:cs="Verdana" w:hint="default"/>
        <w:b/>
        <w:bCs/>
        <w:i w:val="0"/>
        <w:iCs w:val="0"/>
        <w:spacing w:val="-1"/>
        <w:w w:val="100"/>
        <w:sz w:val="18"/>
        <w:szCs w:val="18"/>
        <w:lang w:val="nl-NL" w:eastAsia="en-US" w:bidi="ar-SA"/>
      </w:rPr>
    </w:lvl>
    <w:lvl w:ilvl="2">
      <w:start w:val="1"/>
      <w:numFmt w:val="decimal"/>
      <w:lvlText w:val="%1.%2.%3"/>
      <w:lvlJc w:val="left"/>
      <w:pPr>
        <w:ind w:left="1846" w:hanging="1162"/>
      </w:pPr>
      <w:rPr>
        <w:rFonts w:ascii="Verdana" w:eastAsia="Verdana" w:hAnsi="Verdana" w:cs="Verdana" w:hint="default"/>
        <w:b w:val="0"/>
        <w:bCs w:val="0"/>
        <w:i/>
        <w:iCs/>
        <w:spacing w:val="-1"/>
        <w:w w:val="100"/>
        <w:sz w:val="18"/>
        <w:szCs w:val="18"/>
        <w:lang w:val="nl-NL" w:eastAsia="en-US" w:bidi="ar-SA"/>
      </w:rPr>
    </w:lvl>
    <w:lvl w:ilvl="3">
      <w:numFmt w:val="bullet"/>
      <w:lvlText w:val=""/>
      <w:lvlJc w:val="left"/>
      <w:pPr>
        <w:ind w:left="2206" w:hanging="360"/>
      </w:pPr>
      <w:rPr>
        <w:rFonts w:ascii="Symbol" w:eastAsia="Symbol" w:hAnsi="Symbol" w:cs="Symbol" w:hint="default"/>
        <w:b w:val="0"/>
        <w:bCs w:val="0"/>
        <w:i w:val="0"/>
        <w:iCs w:val="0"/>
        <w:spacing w:val="0"/>
        <w:w w:val="100"/>
        <w:sz w:val="18"/>
        <w:szCs w:val="18"/>
        <w:lang w:val="nl-NL" w:eastAsia="en-US" w:bidi="ar-SA"/>
      </w:rPr>
    </w:lvl>
    <w:lvl w:ilvl="4">
      <w:numFmt w:val="bullet"/>
      <w:lvlText w:val="•"/>
      <w:lvlJc w:val="left"/>
      <w:pPr>
        <w:ind w:left="3389" w:hanging="360"/>
      </w:pPr>
      <w:rPr>
        <w:rFonts w:hint="default"/>
        <w:lang w:val="nl-NL" w:eastAsia="en-US" w:bidi="ar-SA"/>
      </w:rPr>
    </w:lvl>
    <w:lvl w:ilvl="5">
      <w:numFmt w:val="bullet"/>
      <w:lvlText w:val="•"/>
      <w:lvlJc w:val="left"/>
      <w:pPr>
        <w:ind w:left="4498" w:hanging="360"/>
      </w:pPr>
      <w:rPr>
        <w:rFonts w:hint="default"/>
        <w:lang w:val="nl-NL" w:eastAsia="en-US" w:bidi="ar-SA"/>
      </w:rPr>
    </w:lvl>
    <w:lvl w:ilvl="6">
      <w:numFmt w:val="bullet"/>
      <w:lvlText w:val="•"/>
      <w:lvlJc w:val="left"/>
      <w:pPr>
        <w:ind w:left="5608" w:hanging="360"/>
      </w:pPr>
      <w:rPr>
        <w:rFonts w:hint="default"/>
        <w:lang w:val="nl-NL" w:eastAsia="en-US" w:bidi="ar-SA"/>
      </w:rPr>
    </w:lvl>
    <w:lvl w:ilvl="7">
      <w:numFmt w:val="bullet"/>
      <w:lvlText w:val="•"/>
      <w:lvlJc w:val="left"/>
      <w:pPr>
        <w:ind w:left="6717" w:hanging="360"/>
      </w:pPr>
      <w:rPr>
        <w:rFonts w:hint="default"/>
        <w:lang w:val="nl-NL" w:eastAsia="en-US" w:bidi="ar-SA"/>
      </w:rPr>
    </w:lvl>
    <w:lvl w:ilvl="8">
      <w:numFmt w:val="bullet"/>
      <w:lvlText w:val="•"/>
      <w:lvlJc w:val="left"/>
      <w:pPr>
        <w:ind w:left="7827" w:hanging="360"/>
      </w:pPr>
      <w:rPr>
        <w:rFonts w:hint="default"/>
        <w:lang w:val="nl-NL" w:eastAsia="en-US" w:bidi="ar-SA"/>
      </w:rPr>
    </w:lvl>
  </w:abstractNum>
  <w:abstractNum w:abstractNumId="9"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6E2916"/>
    <w:multiLevelType w:val="hybridMultilevel"/>
    <w:tmpl w:val="FBB613E4"/>
    <w:lvl w:ilvl="0" w:tplc="79F888FE">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014319"/>
    <w:multiLevelType w:val="hybridMultilevel"/>
    <w:tmpl w:val="B56C9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EE067C"/>
    <w:multiLevelType w:val="hybridMultilevel"/>
    <w:tmpl w:val="1D20D9C6"/>
    <w:lvl w:ilvl="0" w:tplc="FFFFFFFF">
      <w:start w:val="2"/>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DC6E47"/>
    <w:multiLevelType w:val="hybridMultilevel"/>
    <w:tmpl w:val="C8C238C6"/>
    <w:lvl w:ilvl="0" w:tplc="68368136">
      <w:start w:val="1"/>
      <w:numFmt w:val="decimal"/>
      <w:lvlText w:val="%1."/>
      <w:lvlJc w:val="left"/>
      <w:pPr>
        <w:ind w:left="720" w:hanging="360"/>
      </w:pPr>
    </w:lvl>
    <w:lvl w:ilvl="1" w:tplc="87A6722A">
      <w:start w:val="1"/>
      <w:numFmt w:val="decimal"/>
      <w:lvlText w:val="%2."/>
      <w:lvlJc w:val="left"/>
      <w:pPr>
        <w:ind w:left="720" w:hanging="360"/>
      </w:pPr>
    </w:lvl>
    <w:lvl w:ilvl="2" w:tplc="47F051CA">
      <w:start w:val="1"/>
      <w:numFmt w:val="decimal"/>
      <w:lvlText w:val="%3."/>
      <w:lvlJc w:val="left"/>
      <w:pPr>
        <w:ind w:left="720" w:hanging="360"/>
      </w:pPr>
    </w:lvl>
    <w:lvl w:ilvl="3" w:tplc="0978B950">
      <w:start w:val="1"/>
      <w:numFmt w:val="decimal"/>
      <w:lvlText w:val="%4."/>
      <w:lvlJc w:val="left"/>
      <w:pPr>
        <w:ind w:left="720" w:hanging="360"/>
      </w:pPr>
    </w:lvl>
    <w:lvl w:ilvl="4" w:tplc="E1E808DC">
      <w:start w:val="1"/>
      <w:numFmt w:val="decimal"/>
      <w:lvlText w:val="%5."/>
      <w:lvlJc w:val="left"/>
      <w:pPr>
        <w:ind w:left="720" w:hanging="360"/>
      </w:pPr>
    </w:lvl>
    <w:lvl w:ilvl="5" w:tplc="606EE164">
      <w:start w:val="1"/>
      <w:numFmt w:val="decimal"/>
      <w:lvlText w:val="%6."/>
      <w:lvlJc w:val="left"/>
      <w:pPr>
        <w:ind w:left="720" w:hanging="360"/>
      </w:pPr>
    </w:lvl>
    <w:lvl w:ilvl="6" w:tplc="5E94D520">
      <w:start w:val="1"/>
      <w:numFmt w:val="decimal"/>
      <w:lvlText w:val="%7."/>
      <w:lvlJc w:val="left"/>
      <w:pPr>
        <w:ind w:left="720" w:hanging="360"/>
      </w:pPr>
    </w:lvl>
    <w:lvl w:ilvl="7" w:tplc="AA70F94E">
      <w:start w:val="1"/>
      <w:numFmt w:val="decimal"/>
      <w:lvlText w:val="%8."/>
      <w:lvlJc w:val="left"/>
      <w:pPr>
        <w:ind w:left="720" w:hanging="360"/>
      </w:pPr>
    </w:lvl>
    <w:lvl w:ilvl="8" w:tplc="BF943AB4">
      <w:start w:val="1"/>
      <w:numFmt w:val="decimal"/>
      <w:lvlText w:val="%9."/>
      <w:lvlJc w:val="left"/>
      <w:pPr>
        <w:ind w:left="720" w:hanging="360"/>
      </w:pPr>
    </w:lvl>
  </w:abstractNum>
  <w:abstractNum w:abstractNumId="20"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B272DC6"/>
    <w:multiLevelType w:val="hybridMultilevel"/>
    <w:tmpl w:val="9582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24" w15:restartNumberingAfterBreak="0">
    <w:nsid w:val="2FE6354B"/>
    <w:multiLevelType w:val="multilevel"/>
    <w:tmpl w:val="76948D8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3533D61"/>
    <w:multiLevelType w:val="hybridMultilevel"/>
    <w:tmpl w:val="32F2FF4A"/>
    <w:lvl w:ilvl="0" w:tplc="A1D0521A">
      <w:start w:val="1"/>
      <w:numFmt w:val="decimal"/>
      <w:lvlText w:val="%1."/>
      <w:lvlJc w:val="left"/>
      <w:pPr>
        <w:ind w:left="680" w:hanging="500"/>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7" w15:restartNumberingAfterBreak="0">
    <w:nsid w:val="35B06FDE"/>
    <w:multiLevelType w:val="hybridMultilevel"/>
    <w:tmpl w:val="4B5213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72966D5"/>
    <w:multiLevelType w:val="hybridMultilevel"/>
    <w:tmpl w:val="7F8CA864"/>
    <w:lvl w:ilvl="0" w:tplc="DA6C1E22">
      <w:start w:val="1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3D3F55E8"/>
    <w:multiLevelType w:val="hybridMultilevel"/>
    <w:tmpl w:val="E2569466"/>
    <w:lvl w:ilvl="0" w:tplc="890C1442">
      <w:start w:val="1"/>
      <w:numFmt w:val="decimal"/>
      <w:lvlText w:val="%1."/>
      <w:lvlJc w:val="left"/>
      <w:pPr>
        <w:ind w:left="1440" w:hanging="360"/>
      </w:pPr>
    </w:lvl>
    <w:lvl w:ilvl="1" w:tplc="8E7E0364">
      <w:start w:val="1"/>
      <w:numFmt w:val="decimal"/>
      <w:lvlText w:val="%2."/>
      <w:lvlJc w:val="left"/>
      <w:pPr>
        <w:ind w:left="1440" w:hanging="360"/>
      </w:pPr>
    </w:lvl>
    <w:lvl w:ilvl="2" w:tplc="9202E202">
      <w:start w:val="1"/>
      <w:numFmt w:val="decimal"/>
      <w:lvlText w:val="%3."/>
      <w:lvlJc w:val="left"/>
      <w:pPr>
        <w:ind w:left="1440" w:hanging="360"/>
      </w:pPr>
    </w:lvl>
    <w:lvl w:ilvl="3" w:tplc="F8E4FD9E">
      <w:start w:val="1"/>
      <w:numFmt w:val="decimal"/>
      <w:lvlText w:val="%4."/>
      <w:lvlJc w:val="left"/>
      <w:pPr>
        <w:ind w:left="1440" w:hanging="360"/>
      </w:pPr>
    </w:lvl>
    <w:lvl w:ilvl="4" w:tplc="5C464B98">
      <w:start w:val="1"/>
      <w:numFmt w:val="decimal"/>
      <w:lvlText w:val="%5."/>
      <w:lvlJc w:val="left"/>
      <w:pPr>
        <w:ind w:left="1440" w:hanging="360"/>
      </w:pPr>
    </w:lvl>
    <w:lvl w:ilvl="5" w:tplc="930260AC">
      <w:start w:val="1"/>
      <w:numFmt w:val="decimal"/>
      <w:lvlText w:val="%6."/>
      <w:lvlJc w:val="left"/>
      <w:pPr>
        <w:ind w:left="1440" w:hanging="360"/>
      </w:pPr>
    </w:lvl>
    <w:lvl w:ilvl="6" w:tplc="FCD4EA98">
      <w:start w:val="1"/>
      <w:numFmt w:val="decimal"/>
      <w:lvlText w:val="%7."/>
      <w:lvlJc w:val="left"/>
      <w:pPr>
        <w:ind w:left="1440" w:hanging="360"/>
      </w:pPr>
    </w:lvl>
    <w:lvl w:ilvl="7" w:tplc="5134A19A">
      <w:start w:val="1"/>
      <w:numFmt w:val="decimal"/>
      <w:lvlText w:val="%8."/>
      <w:lvlJc w:val="left"/>
      <w:pPr>
        <w:ind w:left="1440" w:hanging="360"/>
      </w:pPr>
    </w:lvl>
    <w:lvl w:ilvl="8" w:tplc="040EDB60">
      <w:start w:val="1"/>
      <w:numFmt w:val="decimal"/>
      <w:lvlText w:val="%9."/>
      <w:lvlJc w:val="left"/>
      <w:pPr>
        <w:ind w:left="1440" w:hanging="360"/>
      </w:pPr>
    </w:lvl>
  </w:abstractNum>
  <w:abstractNum w:abstractNumId="31" w15:restartNumberingAfterBreak="0">
    <w:nsid w:val="3D9A7331"/>
    <w:multiLevelType w:val="hybridMultilevel"/>
    <w:tmpl w:val="C14E876A"/>
    <w:lvl w:ilvl="0" w:tplc="04130019">
      <w:start w:val="2"/>
      <w:numFmt w:val="lowerLetter"/>
      <w:lvlText w:val="%1."/>
      <w:lvlJc w:val="left"/>
      <w:pPr>
        <w:ind w:left="360" w:hanging="360"/>
      </w:pPr>
      <w:rPr>
        <w:rFonts w:hint="default"/>
      </w:rPr>
    </w:lvl>
    <w:lvl w:ilvl="1" w:tplc="7A9AD8CC">
      <w:start w:val="1"/>
      <w:numFmt w:val="lowerLetter"/>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10D46C2"/>
    <w:multiLevelType w:val="multilevel"/>
    <w:tmpl w:val="A3F47A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1EE7080"/>
    <w:multiLevelType w:val="hybridMultilevel"/>
    <w:tmpl w:val="5EDCA048"/>
    <w:lvl w:ilvl="0" w:tplc="6C8809BA">
      <w:numFmt w:val="bullet"/>
      <w:lvlText w:val="-"/>
      <w:lvlJc w:val="left"/>
      <w:pPr>
        <w:ind w:left="2387" w:hanging="540"/>
      </w:pPr>
      <w:rPr>
        <w:rFonts w:ascii="Times New Roman" w:eastAsia="Times New Roman" w:hAnsi="Times New Roman" w:cs="Times New Roman" w:hint="default"/>
        <w:b w:val="0"/>
        <w:bCs w:val="0"/>
        <w:i w:val="0"/>
        <w:iCs w:val="0"/>
        <w:spacing w:val="0"/>
        <w:w w:val="100"/>
        <w:sz w:val="18"/>
        <w:szCs w:val="18"/>
        <w:lang w:val="nl-NL" w:eastAsia="en-US" w:bidi="ar-SA"/>
      </w:rPr>
    </w:lvl>
    <w:lvl w:ilvl="1" w:tplc="77821708">
      <w:numFmt w:val="bullet"/>
      <w:lvlText w:val="•"/>
      <w:lvlJc w:val="left"/>
      <w:pPr>
        <w:ind w:left="3146" w:hanging="540"/>
      </w:pPr>
      <w:rPr>
        <w:rFonts w:hint="default"/>
        <w:lang w:val="nl-NL" w:eastAsia="en-US" w:bidi="ar-SA"/>
      </w:rPr>
    </w:lvl>
    <w:lvl w:ilvl="2" w:tplc="F4388A3A">
      <w:numFmt w:val="bullet"/>
      <w:lvlText w:val="•"/>
      <w:lvlJc w:val="left"/>
      <w:pPr>
        <w:ind w:left="3913" w:hanging="540"/>
      </w:pPr>
      <w:rPr>
        <w:rFonts w:hint="default"/>
        <w:lang w:val="nl-NL" w:eastAsia="en-US" w:bidi="ar-SA"/>
      </w:rPr>
    </w:lvl>
    <w:lvl w:ilvl="3" w:tplc="629EC61A">
      <w:numFmt w:val="bullet"/>
      <w:lvlText w:val="•"/>
      <w:lvlJc w:val="left"/>
      <w:pPr>
        <w:ind w:left="4679" w:hanging="540"/>
      </w:pPr>
      <w:rPr>
        <w:rFonts w:hint="default"/>
        <w:lang w:val="nl-NL" w:eastAsia="en-US" w:bidi="ar-SA"/>
      </w:rPr>
    </w:lvl>
    <w:lvl w:ilvl="4" w:tplc="5ACEFF5A">
      <w:numFmt w:val="bullet"/>
      <w:lvlText w:val="•"/>
      <w:lvlJc w:val="left"/>
      <w:pPr>
        <w:ind w:left="5446" w:hanging="540"/>
      </w:pPr>
      <w:rPr>
        <w:rFonts w:hint="default"/>
        <w:lang w:val="nl-NL" w:eastAsia="en-US" w:bidi="ar-SA"/>
      </w:rPr>
    </w:lvl>
    <w:lvl w:ilvl="5" w:tplc="A3C6580E">
      <w:numFmt w:val="bullet"/>
      <w:lvlText w:val="•"/>
      <w:lvlJc w:val="left"/>
      <w:pPr>
        <w:ind w:left="6213" w:hanging="540"/>
      </w:pPr>
      <w:rPr>
        <w:rFonts w:hint="default"/>
        <w:lang w:val="nl-NL" w:eastAsia="en-US" w:bidi="ar-SA"/>
      </w:rPr>
    </w:lvl>
    <w:lvl w:ilvl="6" w:tplc="70503648">
      <w:numFmt w:val="bullet"/>
      <w:lvlText w:val="•"/>
      <w:lvlJc w:val="left"/>
      <w:pPr>
        <w:ind w:left="6979" w:hanging="540"/>
      </w:pPr>
      <w:rPr>
        <w:rFonts w:hint="default"/>
        <w:lang w:val="nl-NL" w:eastAsia="en-US" w:bidi="ar-SA"/>
      </w:rPr>
    </w:lvl>
    <w:lvl w:ilvl="7" w:tplc="D62851DA">
      <w:numFmt w:val="bullet"/>
      <w:lvlText w:val="•"/>
      <w:lvlJc w:val="left"/>
      <w:pPr>
        <w:ind w:left="7746" w:hanging="540"/>
      </w:pPr>
      <w:rPr>
        <w:rFonts w:hint="default"/>
        <w:lang w:val="nl-NL" w:eastAsia="en-US" w:bidi="ar-SA"/>
      </w:rPr>
    </w:lvl>
    <w:lvl w:ilvl="8" w:tplc="691846A0">
      <w:numFmt w:val="bullet"/>
      <w:lvlText w:val="•"/>
      <w:lvlJc w:val="left"/>
      <w:pPr>
        <w:ind w:left="8513" w:hanging="540"/>
      </w:pPr>
      <w:rPr>
        <w:rFonts w:hint="default"/>
        <w:lang w:val="nl-NL" w:eastAsia="en-US" w:bidi="ar-SA"/>
      </w:rPr>
    </w:lvl>
  </w:abstractNum>
  <w:abstractNum w:abstractNumId="35"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6"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37"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4BA0CD5"/>
    <w:multiLevelType w:val="hybridMultilevel"/>
    <w:tmpl w:val="E0DE29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B2832F1"/>
    <w:multiLevelType w:val="multilevel"/>
    <w:tmpl w:val="16FAC9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FD4AEA"/>
    <w:multiLevelType w:val="hybridMultilevel"/>
    <w:tmpl w:val="4FB2AE9E"/>
    <w:lvl w:ilvl="0" w:tplc="8F145E34">
      <w:numFmt w:val="bullet"/>
      <w:lvlText w:val="-"/>
      <w:lvlJc w:val="left"/>
      <w:pPr>
        <w:ind w:left="2387" w:hanging="540"/>
      </w:pPr>
      <w:rPr>
        <w:rFonts w:ascii="Verdana" w:eastAsia="Verdana" w:hAnsi="Verdana" w:cs="Verdana" w:hint="default"/>
        <w:b w:val="0"/>
        <w:bCs w:val="0"/>
        <w:i w:val="0"/>
        <w:iCs w:val="0"/>
        <w:spacing w:val="0"/>
        <w:w w:val="100"/>
        <w:sz w:val="18"/>
        <w:szCs w:val="18"/>
        <w:lang w:val="nl-NL" w:eastAsia="en-US" w:bidi="ar-SA"/>
      </w:rPr>
    </w:lvl>
    <w:lvl w:ilvl="1" w:tplc="4762F7B2">
      <w:numFmt w:val="bullet"/>
      <w:lvlText w:val="•"/>
      <w:lvlJc w:val="left"/>
      <w:pPr>
        <w:ind w:left="3146" w:hanging="540"/>
      </w:pPr>
      <w:rPr>
        <w:rFonts w:hint="default"/>
        <w:lang w:val="nl-NL" w:eastAsia="en-US" w:bidi="ar-SA"/>
      </w:rPr>
    </w:lvl>
    <w:lvl w:ilvl="2" w:tplc="ED7C49CC">
      <w:numFmt w:val="bullet"/>
      <w:lvlText w:val="•"/>
      <w:lvlJc w:val="left"/>
      <w:pPr>
        <w:ind w:left="3913" w:hanging="540"/>
      </w:pPr>
      <w:rPr>
        <w:rFonts w:hint="default"/>
        <w:lang w:val="nl-NL" w:eastAsia="en-US" w:bidi="ar-SA"/>
      </w:rPr>
    </w:lvl>
    <w:lvl w:ilvl="3" w:tplc="9B7A27C0">
      <w:numFmt w:val="bullet"/>
      <w:lvlText w:val="•"/>
      <w:lvlJc w:val="left"/>
      <w:pPr>
        <w:ind w:left="4679" w:hanging="540"/>
      </w:pPr>
      <w:rPr>
        <w:rFonts w:hint="default"/>
        <w:lang w:val="nl-NL" w:eastAsia="en-US" w:bidi="ar-SA"/>
      </w:rPr>
    </w:lvl>
    <w:lvl w:ilvl="4" w:tplc="3E9E8F80">
      <w:numFmt w:val="bullet"/>
      <w:lvlText w:val="•"/>
      <w:lvlJc w:val="left"/>
      <w:pPr>
        <w:ind w:left="5446" w:hanging="540"/>
      </w:pPr>
      <w:rPr>
        <w:rFonts w:hint="default"/>
        <w:lang w:val="nl-NL" w:eastAsia="en-US" w:bidi="ar-SA"/>
      </w:rPr>
    </w:lvl>
    <w:lvl w:ilvl="5" w:tplc="9374577A">
      <w:numFmt w:val="bullet"/>
      <w:lvlText w:val="•"/>
      <w:lvlJc w:val="left"/>
      <w:pPr>
        <w:ind w:left="6213" w:hanging="540"/>
      </w:pPr>
      <w:rPr>
        <w:rFonts w:hint="default"/>
        <w:lang w:val="nl-NL" w:eastAsia="en-US" w:bidi="ar-SA"/>
      </w:rPr>
    </w:lvl>
    <w:lvl w:ilvl="6" w:tplc="6844944E">
      <w:numFmt w:val="bullet"/>
      <w:lvlText w:val="•"/>
      <w:lvlJc w:val="left"/>
      <w:pPr>
        <w:ind w:left="6979" w:hanging="540"/>
      </w:pPr>
      <w:rPr>
        <w:rFonts w:hint="default"/>
        <w:lang w:val="nl-NL" w:eastAsia="en-US" w:bidi="ar-SA"/>
      </w:rPr>
    </w:lvl>
    <w:lvl w:ilvl="7" w:tplc="D74C08E8">
      <w:numFmt w:val="bullet"/>
      <w:lvlText w:val="•"/>
      <w:lvlJc w:val="left"/>
      <w:pPr>
        <w:ind w:left="7746" w:hanging="540"/>
      </w:pPr>
      <w:rPr>
        <w:rFonts w:hint="default"/>
        <w:lang w:val="nl-NL" w:eastAsia="en-US" w:bidi="ar-SA"/>
      </w:rPr>
    </w:lvl>
    <w:lvl w:ilvl="8" w:tplc="200A7FE0">
      <w:numFmt w:val="bullet"/>
      <w:lvlText w:val="•"/>
      <w:lvlJc w:val="left"/>
      <w:pPr>
        <w:ind w:left="8513" w:hanging="540"/>
      </w:pPr>
      <w:rPr>
        <w:rFonts w:hint="default"/>
        <w:lang w:val="nl-NL" w:eastAsia="en-US" w:bidi="ar-SA"/>
      </w:rPr>
    </w:lvl>
  </w:abstractNum>
  <w:abstractNum w:abstractNumId="42" w15:restartNumberingAfterBreak="0">
    <w:nsid w:val="702D359C"/>
    <w:multiLevelType w:val="multilevel"/>
    <w:tmpl w:val="BF92BB0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0F13038"/>
    <w:multiLevelType w:val="hybridMultilevel"/>
    <w:tmpl w:val="12A82A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9DA05AC"/>
    <w:multiLevelType w:val="hybridMultilevel"/>
    <w:tmpl w:val="6DCEF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23"/>
  </w:num>
  <w:num w:numId="2" w16cid:durableId="1044525361">
    <w:abstractNumId w:val="2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36"/>
  </w:num>
  <w:num w:numId="4" w16cid:durableId="845482153">
    <w:abstractNumId w:val="36"/>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20"/>
  </w:num>
  <w:num w:numId="6" w16cid:durableId="1834834872">
    <w:abstractNumId w:val="39"/>
  </w:num>
  <w:num w:numId="7" w16cid:durableId="1711420928">
    <w:abstractNumId w:val="22"/>
  </w:num>
  <w:num w:numId="8" w16cid:durableId="1679581919">
    <w:abstractNumId w:val="29"/>
  </w:num>
  <w:num w:numId="9" w16cid:durableId="1350568136">
    <w:abstractNumId w:val="33"/>
  </w:num>
  <w:num w:numId="10" w16cid:durableId="21908952">
    <w:abstractNumId w:val="12"/>
  </w:num>
  <w:num w:numId="11" w16cid:durableId="627323833">
    <w:abstractNumId w:val="11"/>
  </w:num>
  <w:num w:numId="12" w16cid:durableId="1898197730">
    <w:abstractNumId w:val="0"/>
  </w:num>
  <w:num w:numId="13" w16cid:durableId="920214008">
    <w:abstractNumId w:val="10"/>
  </w:num>
  <w:num w:numId="14" w16cid:durableId="1166357128">
    <w:abstractNumId w:val="25"/>
  </w:num>
  <w:num w:numId="15" w16cid:durableId="1336111135">
    <w:abstractNumId w:val="2"/>
  </w:num>
  <w:num w:numId="16" w16cid:durableId="729231663">
    <w:abstractNumId w:val="1"/>
  </w:num>
  <w:num w:numId="17" w16cid:durableId="325086837">
    <w:abstractNumId w:val="15"/>
  </w:num>
  <w:num w:numId="18" w16cid:durableId="1066880465">
    <w:abstractNumId w:val="5"/>
  </w:num>
  <w:num w:numId="19" w16cid:durableId="117451719">
    <w:abstractNumId w:val="46"/>
  </w:num>
  <w:num w:numId="20" w16cid:durableId="796413691">
    <w:abstractNumId w:val="37"/>
  </w:num>
  <w:num w:numId="21" w16cid:durableId="1508909543">
    <w:abstractNumId w:val="18"/>
  </w:num>
  <w:num w:numId="22" w16cid:durableId="1962302148">
    <w:abstractNumId w:val="35"/>
  </w:num>
  <w:num w:numId="23" w16cid:durableId="1273973931">
    <w:abstractNumId w:val="9"/>
  </w:num>
  <w:num w:numId="24" w16cid:durableId="1529445467">
    <w:abstractNumId w:val="44"/>
  </w:num>
  <w:num w:numId="25" w16cid:durableId="1073694858">
    <w:abstractNumId w:val="16"/>
  </w:num>
  <w:num w:numId="26" w16cid:durableId="483860790">
    <w:abstractNumId w:val="40"/>
  </w:num>
  <w:num w:numId="27" w16cid:durableId="403601461">
    <w:abstractNumId w:val="28"/>
  </w:num>
  <w:num w:numId="28" w16cid:durableId="780614729">
    <w:abstractNumId w:val="43"/>
  </w:num>
  <w:num w:numId="29" w16cid:durableId="1366760337">
    <w:abstractNumId w:val="26"/>
  </w:num>
  <w:num w:numId="30" w16cid:durableId="282927964">
    <w:abstractNumId w:val="27"/>
  </w:num>
  <w:num w:numId="31" w16cid:durableId="1440687450">
    <w:abstractNumId w:val="31"/>
  </w:num>
  <w:num w:numId="32" w16cid:durableId="1577940008">
    <w:abstractNumId w:val="38"/>
  </w:num>
  <w:num w:numId="33" w16cid:durableId="347754798">
    <w:abstractNumId w:val="14"/>
  </w:num>
  <w:num w:numId="34" w16cid:durableId="72049834">
    <w:abstractNumId w:val="17"/>
  </w:num>
  <w:num w:numId="35" w16cid:durableId="1927879548">
    <w:abstractNumId w:val="13"/>
  </w:num>
  <w:num w:numId="36" w16cid:durableId="182090224">
    <w:abstractNumId w:val="3"/>
  </w:num>
  <w:num w:numId="37" w16cid:durableId="310209767">
    <w:abstractNumId w:val="4"/>
  </w:num>
  <w:num w:numId="38" w16cid:durableId="2022202374">
    <w:abstractNumId w:val="24"/>
  </w:num>
  <w:num w:numId="39" w16cid:durableId="1458445813">
    <w:abstractNumId w:val="42"/>
  </w:num>
  <w:num w:numId="40" w16cid:durableId="2117367287">
    <w:abstractNumId w:val="6"/>
  </w:num>
  <w:num w:numId="41" w16cid:durableId="622493131">
    <w:abstractNumId w:val="41"/>
  </w:num>
  <w:num w:numId="42" w16cid:durableId="1869634354">
    <w:abstractNumId w:val="34"/>
  </w:num>
  <w:num w:numId="43" w16cid:durableId="1691645129">
    <w:abstractNumId w:val="8"/>
  </w:num>
  <w:num w:numId="44" w16cid:durableId="1452940405">
    <w:abstractNumId w:val="32"/>
  </w:num>
  <w:num w:numId="45" w16cid:durableId="1233855829">
    <w:abstractNumId w:val="30"/>
  </w:num>
  <w:num w:numId="46" w16cid:durableId="1080062460">
    <w:abstractNumId w:val="19"/>
  </w:num>
  <w:num w:numId="47" w16cid:durableId="1637759927">
    <w:abstractNumId w:val="21"/>
  </w:num>
  <w:num w:numId="48" w16cid:durableId="1866166332">
    <w:abstractNumId w:val="7"/>
  </w:num>
  <w:num w:numId="49" w16cid:durableId="14563308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71A"/>
    <w:rsid w:val="00000850"/>
    <w:rsid w:val="00002CC4"/>
    <w:rsid w:val="000067F9"/>
    <w:rsid w:val="0000688E"/>
    <w:rsid w:val="00010BC6"/>
    <w:rsid w:val="00010C13"/>
    <w:rsid w:val="0001240E"/>
    <w:rsid w:val="000159B0"/>
    <w:rsid w:val="00017563"/>
    <w:rsid w:val="0002095D"/>
    <w:rsid w:val="00022733"/>
    <w:rsid w:val="000256ED"/>
    <w:rsid w:val="0002774C"/>
    <w:rsid w:val="0003258B"/>
    <w:rsid w:val="00035F4F"/>
    <w:rsid w:val="000407EA"/>
    <w:rsid w:val="000419E4"/>
    <w:rsid w:val="00041C66"/>
    <w:rsid w:val="000453F7"/>
    <w:rsid w:val="00052A46"/>
    <w:rsid w:val="00060B8C"/>
    <w:rsid w:val="00072647"/>
    <w:rsid w:val="00074324"/>
    <w:rsid w:val="00074798"/>
    <w:rsid w:val="0007614E"/>
    <w:rsid w:val="0007684C"/>
    <w:rsid w:val="00076BD2"/>
    <w:rsid w:val="0008059E"/>
    <w:rsid w:val="000847FB"/>
    <w:rsid w:val="000866AC"/>
    <w:rsid w:val="00087388"/>
    <w:rsid w:val="00091D5D"/>
    <w:rsid w:val="00092417"/>
    <w:rsid w:val="000A35B2"/>
    <w:rsid w:val="000A63FD"/>
    <w:rsid w:val="000A6F72"/>
    <w:rsid w:val="000B1593"/>
    <w:rsid w:val="000B2886"/>
    <w:rsid w:val="000B3E95"/>
    <w:rsid w:val="000C4A05"/>
    <w:rsid w:val="000C5441"/>
    <w:rsid w:val="000C77F5"/>
    <w:rsid w:val="000D0406"/>
    <w:rsid w:val="000D0FA7"/>
    <w:rsid w:val="000D26E1"/>
    <w:rsid w:val="000D2FE4"/>
    <w:rsid w:val="000D3630"/>
    <w:rsid w:val="000D4373"/>
    <w:rsid w:val="000D55F1"/>
    <w:rsid w:val="000D62A3"/>
    <w:rsid w:val="000E157C"/>
    <w:rsid w:val="000E3746"/>
    <w:rsid w:val="000E3B31"/>
    <w:rsid w:val="000E3CBA"/>
    <w:rsid w:val="000E5493"/>
    <w:rsid w:val="000F2DEB"/>
    <w:rsid w:val="001025FF"/>
    <w:rsid w:val="00102614"/>
    <w:rsid w:val="00105EF4"/>
    <w:rsid w:val="00114CD1"/>
    <w:rsid w:val="001202D4"/>
    <w:rsid w:val="00125E9E"/>
    <w:rsid w:val="00127090"/>
    <w:rsid w:val="00132F34"/>
    <w:rsid w:val="00133359"/>
    <w:rsid w:val="00133552"/>
    <w:rsid w:val="00134F72"/>
    <w:rsid w:val="00135CA1"/>
    <w:rsid w:val="0014191C"/>
    <w:rsid w:val="0014382A"/>
    <w:rsid w:val="001459D4"/>
    <w:rsid w:val="00152C40"/>
    <w:rsid w:val="00153945"/>
    <w:rsid w:val="00155A9A"/>
    <w:rsid w:val="001561FC"/>
    <w:rsid w:val="001569FB"/>
    <w:rsid w:val="00163DD7"/>
    <w:rsid w:val="0016498B"/>
    <w:rsid w:val="00165438"/>
    <w:rsid w:val="00167532"/>
    <w:rsid w:val="00175C05"/>
    <w:rsid w:val="00177FD1"/>
    <w:rsid w:val="001802E4"/>
    <w:rsid w:val="001824AD"/>
    <w:rsid w:val="00184E8C"/>
    <w:rsid w:val="00191E49"/>
    <w:rsid w:val="00192481"/>
    <w:rsid w:val="00192632"/>
    <w:rsid w:val="00193A89"/>
    <w:rsid w:val="00194299"/>
    <w:rsid w:val="00197D43"/>
    <w:rsid w:val="001A00F2"/>
    <w:rsid w:val="001A211D"/>
    <w:rsid w:val="001A658F"/>
    <w:rsid w:val="001A6A46"/>
    <w:rsid w:val="001A711A"/>
    <w:rsid w:val="001A7995"/>
    <w:rsid w:val="001B0CB8"/>
    <w:rsid w:val="001B3652"/>
    <w:rsid w:val="001C061E"/>
    <w:rsid w:val="001C4DE1"/>
    <w:rsid w:val="001C6C22"/>
    <w:rsid w:val="001D0017"/>
    <w:rsid w:val="001D015E"/>
    <w:rsid w:val="001D3EE6"/>
    <w:rsid w:val="001E0765"/>
    <w:rsid w:val="001E1544"/>
    <w:rsid w:val="001E47BC"/>
    <w:rsid w:val="001F0BA0"/>
    <w:rsid w:val="001F20BD"/>
    <w:rsid w:val="001F3B43"/>
    <w:rsid w:val="001F4CE9"/>
    <w:rsid w:val="001F5C83"/>
    <w:rsid w:val="00200AD8"/>
    <w:rsid w:val="00204713"/>
    <w:rsid w:val="00220580"/>
    <w:rsid w:val="0024304F"/>
    <w:rsid w:val="00250EB2"/>
    <w:rsid w:val="00262898"/>
    <w:rsid w:val="00266EE5"/>
    <w:rsid w:val="00270228"/>
    <w:rsid w:val="002717F0"/>
    <w:rsid w:val="00275ACD"/>
    <w:rsid w:val="0027738F"/>
    <w:rsid w:val="002820D9"/>
    <w:rsid w:val="0028225D"/>
    <w:rsid w:val="00284349"/>
    <w:rsid w:val="00284CB4"/>
    <w:rsid w:val="00285145"/>
    <w:rsid w:val="002905D3"/>
    <w:rsid w:val="00293934"/>
    <w:rsid w:val="00294CCC"/>
    <w:rsid w:val="00294D39"/>
    <w:rsid w:val="002979DC"/>
    <w:rsid w:val="00297B49"/>
    <w:rsid w:val="002A7C1A"/>
    <w:rsid w:val="002A7CAB"/>
    <w:rsid w:val="002B1136"/>
    <w:rsid w:val="002B58D0"/>
    <w:rsid w:val="002B73C4"/>
    <w:rsid w:val="002B77E2"/>
    <w:rsid w:val="002C01F8"/>
    <w:rsid w:val="002D1EF8"/>
    <w:rsid w:val="002E4587"/>
    <w:rsid w:val="002F0567"/>
    <w:rsid w:val="002F0A33"/>
    <w:rsid w:val="002F1B5F"/>
    <w:rsid w:val="002F297A"/>
    <w:rsid w:val="002F2CD0"/>
    <w:rsid w:val="002F7EFF"/>
    <w:rsid w:val="002F7FE3"/>
    <w:rsid w:val="00304728"/>
    <w:rsid w:val="00311ABE"/>
    <w:rsid w:val="00313E95"/>
    <w:rsid w:val="0031404C"/>
    <w:rsid w:val="00315CBE"/>
    <w:rsid w:val="00316779"/>
    <w:rsid w:val="00320331"/>
    <w:rsid w:val="00322A3A"/>
    <w:rsid w:val="00322E12"/>
    <w:rsid w:val="00326F12"/>
    <w:rsid w:val="00327287"/>
    <w:rsid w:val="00327FD5"/>
    <w:rsid w:val="0033578A"/>
    <w:rsid w:val="00336761"/>
    <w:rsid w:val="0033704F"/>
    <w:rsid w:val="00340E50"/>
    <w:rsid w:val="0035547F"/>
    <w:rsid w:val="00355DAD"/>
    <w:rsid w:val="0036524A"/>
    <w:rsid w:val="00371EE4"/>
    <w:rsid w:val="003778C1"/>
    <w:rsid w:val="003835F7"/>
    <w:rsid w:val="00383786"/>
    <w:rsid w:val="00390E13"/>
    <w:rsid w:val="003922EF"/>
    <w:rsid w:val="0039406F"/>
    <w:rsid w:val="003A09CE"/>
    <w:rsid w:val="003A0E96"/>
    <w:rsid w:val="003A0ECB"/>
    <w:rsid w:val="003B2F5C"/>
    <w:rsid w:val="003B37D3"/>
    <w:rsid w:val="003B4C32"/>
    <w:rsid w:val="003B5398"/>
    <w:rsid w:val="003B6912"/>
    <w:rsid w:val="003C1B47"/>
    <w:rsid w:val="003C3246"/>
    <w:rsid w:val="003C47BD"/>
    <w:rsid w:val="003D1E91"/>
    <w:rsid w:val="003D36F5"/>
    <w:rsid w:val="003D4C22"/>
    <w:rsid w:val="003D6DE7"/>
    <w:rsid w:val="003D7DD6"/>
    <w:rsid w:val="003E2C68"/>
    <w:rsid w:val="003E4778"/>
    <w:rsid w:val="003E6093"/>
    <w:rsid w:val="003E7385"/>
    <w:rsid w:val="003F14EC"/>
    <w:rsid w:val="003F2E12"/>
    <w:rsid w:val="003F6CB0"/>
    <w:rsid w:val="00400ED7"/>
    <w:rsid w:val="00402070"/>
    <w:rsid w:val="00402C31"/>
    <w:rsid w:val="00403139"/>
    <w:rsid w:val="00405CA8"/>
    <w:rsid w:val="0040699C"/>
    <w:rsid w:val="00415150"/>
    <w:rsid w:val="00417A8A"/>
    <w:rsid w:val="00422066"/>
    <w:rsid w:val="004232C7"/>
    <w:rsid w:val="00427BC7"/>
    <w:rsid w:val="00430219"/>
    <w:rsid w:val="00431883"/>
    <w:rsid w:val="00432B7D"/>
    <w:rsid w:val="00432ED3"/>
    <w:rsid w:val="00441DF2"/>
    <w:rsid w:val="0044251A"/>
    <w:rsid w:val="00445301"/>
    <w:rsid w:val="00447392"/>
    <w:rsid w:val="004476E3"/>
    <w:rsid w:val="00451644"/>
    <w:rsid w:val="00452AD7"/>
    <w:rsid w:val="00452F84"/>
    <w:rsid w:val="004570E4"/>
    <w:rsid w:val="004665CD"/>
    <w:rsid w:val="0046761F"/>
    <w:rsid w:val="00467916"/>
    <w:rsid w:val="00474E47"/>
    <w:rsid w:val="00475D57"/>
    <w:rsid w:val="004762DE"/>
    <w:rsid w:val="0048124D"/>
    <w:rsid w:val="004840F2"/>
    <w:rsid w:val="00484A17"/>
    <w:rsid w:val="0048630B"/>
    <w:rsid w:val="00487EEB"/>
    <w:rsid w:val="0049032F"/>
    <w:rsid w:val="00490DD5"/>
    <w:rsid w:val="00494B69"/>
    <w:rsid w:val="004956AA"/>
    <w:rsid w:val="004A0DF2"/>
    <w:rsid w:val="004A14F6"/>
    <w:rsid w:val="004A278F"/>
    <w:rsid w:val="004A4038"/>
    <w:rsid w:val="004A4513"/>
    <w:rsid w:val="004A500C"/>
    <w:rsid w:val="004A70F4"/>
    <w:rsid w:val="004B2B66"/>
    <w:rsid w:val="004B4627"/>
    <w:rsid w:val="004B5FA7"/>
    <w:rsid w:val="004C1BCC"/>
    <w:rsid w:val="004C1CEF"/>
    <w:rsid w:val="004C7AB8"/>
    <w:rsid w:val="004D13CE"/>
    <w:rsid w:val="004D160C"/>
    <w:rsid w:val="004D16B9"/>
    <w:rsid w:val="004D5A6C"/>
    <w:rsid w:val="004D5B13"/>
    <w:rsid w:val="004D74C0"/>
    <w:rsid w:val="004E26AB"/>
    <w:rsid w:val="004E35AE"/>
    <w:rsid w:val="004E600F"/>
    <w:rsid w:val="004E6565"/>
    <w:rsid w:val="004E69A6"/>
    <w:rsid w:val="004F11BC"/>
    <w:rsid w:val="004F1426"/>
    <w:rsid w:val="004F2D45"/>
    <w:rsid w:val="004F66FC"/>
    <w:rsid w:val="00500390"/>
    <w:rsid w:val="00500A8F"/>
    <w:rsid w:val="00507849"/>
    <w:rsid w:val="005118D6"/>
    <w:rsid w:val="0051281B"/>
    <w:rsid w:val="00512825"/>
    <w:rsid w:val="00513165"/>
    <w:rsid w:val="005134A6"/>
    <w:rsid w:val="0051353B"/>
    <w:rsid w:val="00514CE5"/>
    <w:rsid w:val="0052184D"/>
    <w:rsid w:val="00524B25"/>
    <w:rsid w:val="00524B74"/>
    <w:rsid w:val="005254A4"/>
    <w:rsid w:val="005259DC"/>
    <w:rsid w:val="00525B4E"/>
    <w:rsid w:val="005327F4"/>
    <w:rsid w:val="005407F8"/>
    <w:rsid w:val="0054183C"/>
    <w:rsid w:val="0054262F"/>
    <w:rsid w:val="00542845"/>
    <w:rsid w:val="005466EF"/>
    <w:rsid w:val="005506E0"/>
    <w:rsid w:val="005538B1"/>
    <w:rsid w:val="00556498"/>
    <w:rsid w:val="0056303B"/>
    <w:rsid w:val="00564122"/>
    <w:rsid w:val="00564571"/>
    <w:rsid w:val="00565975"/>
    <w:rsid w:val="00571C0E"/>
    <w:rsid w:val="0058349E"/>
    <w:rsid w:val="005910ED"/>
    <w:rsid w:val="005A2A4F"/>
    <w:rsid w:val="005A6ABF"/>
    <w:rsid w:val="005A77A6"/>
    <w:rsid w:val="005B0915"/>
    <w:rsid w:val="005B2E4B"/>
    <w:rsid w:val="005B6B25"/>
    <w:rsid w:val="005C091A"/>
    <w:rsid w:val="005C1922"/>
    <w:rsid w:val="005C455D"/>
    <w:rsid w:val="005C7E35"/>
    <w:rsid w:val="005D4617"/>
    <w:rsid w:val="005D76CB"/>
    <w:rsid w:val="005E2B67"/>
    <w:rsid w:val="005E3CE3"/>
    <w:rsid w:val="005E42ED"/>
    <w:rsid w:val="00601B15"/>
    <w:rsid w:val="00605FBC"/>
    <w:rsid w:val="00606148"/>
    <w:rsid w:val="00606B4C"/>
    <w:rsid w:val="00610A0F"/>
    <w:rsid w:val="00613DF5"/>
    <w:rsid w:val="00615573"/>
    <w:rsid w:val="00620FD7"/>
    <w:rsid w:val="006237DC"/>
    <w:rsid w:val="0062774C"/>
    <w:rsid w:val="00630F23"/>
    <w:rsid w:val="0063504A"/>
    <w:rsid w:val="00640A90"/>
    <w:rsid w:val="00643114"/>
    <w:rsid w:val="006462DB"/>
    <w:rsid w:val="00651002"/>
    <w:rsid w:val="00652173"/>
    <w:rsid w:val="00653583"/>
    <w:rsid w:val="0065668C"/>
    <w:rsid w:val="00663121"/>
    <w:rsid w:val="006645DF"/>
    <w:rsid w:val="0066524D"/>
    <w:rsid w:val="0067160D"/>
    <w:rsid w:val="0067321A"/>
    <w:rsid w:val="00673FCD"/>
    <w:rsid w:val="006802BB"/>
    <w:rsid w:val="006825E4"/>
    <w:rsid w:val="006844C9"/>
    <w:rsid w:val="00684E92"/>
    <w:rsid w:val="006851D5"/>
    <w:rsid w:val="00686269"/>
    <w:rsid w:val="006878E3"/>
    <w:rsid w:val="006968C4"/>
    <w:rsid w:val="006969E0"/>
    <w:rsid w:val="00697EE2"/>
    <w:rsid w:val="006A0592"/>
    <w:rsid w:val="006A0E2A"/>
    <w:rsid w:val="006A5FF9"/>
    <w:rsid w:val="006C1A38"/>
    <w:rsid w:val="006C2036"/>
    <w:rsid w:val="006D00DA"/>
    <w:rsid w:val="006D25E9"/>
    <w:rsid w:val="006D4D96"/>
    <w:rsid w:val="006D5AAD"/>
    <w:rsid w:val="006E0162"/>
    <w:rsid w:val="006E0799"/>
    <w:rsid w:val="006E2860"/>
    <w:rsid w:val="006E562D"/>
    <w:rsid w:val="00705E02"/>
    <w:rsid w:val="00705E74"/>
    <w:rsid w:val="007079CE"/>
    <w:rsid w:val="0072544E"/>
    <w:rsid w:val="00730915"/>
    <w:rsid w:val="00730F77"/>
    <w:rsid w:val="007314B0"/>
    <w:rsid w:val="00732609"/>
    <w:rsid w:val="00732A7B"/>
    <w:rsid w:val="00733314"/>
    <w:rsid w:val="0074013E"/>
    <w:rsid w:val="0074074C"/>
    <w:rsid w:val="00744F2B"/>
    <w:rsid w:val="00746F6A"/>
    <w:rsid w:val="00747E15"/>
    <w:rsid w:val="00752AAB"/>
    <w:rsid w:val="00753B32"/>
    <w:rsid w:val="00760399"/>
    <w:rsid w:val="00762BC6"/>
    <w:rsid w:val="007632F9"/>
    <w:rsid w:val="007662D0"/>
    <w:rsid w:val="00766ED1"/>
    <w:rsid w:val="00773271"/>
    <w:rsid w:val="007740B7"/>
    <w:rsid w:val="00775052"/>
    <w:rsid w:val="00777865"/>
    <w:rsid w:val="00782CE4"/>
    <w:rsid w:val="00786319"/>
    <w:rsid w:val="00792747"/>
    <w:rsid w:val="00797EE0"/>
    <w:rsid w:val="007A0F41"/>
    <w:rsid w:val="007A1BCB"/>
    <w:rsid w:val="007A2957"/>
    <w:rsid w:val="007A31B7"/>
    <w:rsid w:val="007A3CA1"/>
    <w:rsid w:val="007A4B61"/>
    <w:rsid w:val="007A6E2E"/>
    <w:rsid w:val="007A789B"/>
    <w:rsid w:val="007B449A"/>
    <w:rsid w:val="007C1044"/>
    <w:rsid w:val="007C11AF"/>
    <w:rsid w:val="007C1233"/>
    <w:rsid w:val="007C4B49"/>
    <w:rsid w:val="007C4E19"/>
    <w:rsid w:val="007C54A7"/>
    <w:rsid w:val="007D0A7F"/>
    <w:rsid w:val="007D3840"/>
    <w:rsid w:val="007D786A"/>
    <w:rsid w:val="007E1C70"/>
    <w:rsid w:val="007E1F2B"/>
    <w:rsid w:val="007E36B0"/>
    <w:rsid w:val="007E4E26"/>
    <w:rsid w:val="007F74FE"/>
    <w:rsid w:val="0080002B"/>
    <w:rsid w:val="00800B5F"/>
    <w:rsid w:val="00800CDF"/>
    <w:rsid w:val="00803A57"/>
    <w:rsid w:val="008070E7"/>
    <w:rsid w:val="00811B37"/>
    <w:rsid w:val="0081337C"/>
    <w:rsid w:val="00813911"/>
    <w:rsid w:val="008371E0"/>
    <w:rsid w:val="008428F5"/>
    <w:rsid w:val="0084764D"/>
    <w:rsid w:val="008477A9"/>
    <w:rsid w:val="00853B12"/>
    <w:rsid w:val="00863FEB"/>
    <w:rsid w:val="008653D2"/>
    <w:rsid w:val="00876267"/>
    <w:rsid w:val="00880F5B"/>
    <w:rsid w:val="00880F84"/>
    <w:rsid w:val="00885A12"/>
    <w:rsid w:val="00885CC6"/>
    <w:rsid w:val="00887055"/>
    <w:rsid w:val="00890176"/>
    <w:rsid w:val="0089242A"/>
    <w:rsid w:val="00892D0B"/>
    <w:rsid w:val="008A2021"/>
    <w:rsid w:val="008A3228"/>
    <w:rsid w:val="008A3A52"/>
    <w:rsid w:val="008A3FAE"/>
    <w:rsid w:val="008B628C"/>
    <w:rsid w:val="008B7D9B"/>
    <w:rsid w:val="008C2D7B"/>
    <w:rsid w:val="008C539C"/>
    <w:rsid w:val="008C5750"/>
    <w:rsid w:val="008C7714"/>
    <w:rsid w:val="008D0FB1"/>
    <w:rsid w:val="008D1D7C"/>
    <w:rsid w:val="008D4E70"/>
    <w:rsid w:val="008D5933"/>
    <w:rsid w:val="008E5E84"/>
    <w:rsid w:val="008F6A46"/>
    <w:rsid w:val="00902066"/>
    <w:rsid w:val="0090342A"/>
    <w:rsid w:val="00903B99"/>
    <w:rsid w:val="00905F05"/>
    <w:rsid w:val="00906B9D"/>
    <w:rsid w:val="00907096"/>
    <w:rsid w:val="00910C75"/>
    <w:rsid w:val="00912606"/>
    <w:rsid w:val="00913891"/>
    <w:rsid w:val="00921CFE"/>
    <w:rsid w:val="00921E36"/>
    <w:rsid w:val="00922F21"/>
    <w:rsid w:val="00923398"/>
    <w:rsid w:val="00923C93"/>
    <w:rsid w:val="009240C3"/>
    <w:rsid w:val="00936D69"/>
    <w:rsid w:val="009373D9"/>
    <w:rsid w:val="00941985"/>
    <w:rsid w:val="00944975"/>
    <w:rsid w:val="00946C8E"/>
    <w:rsid w:val="00946F27"/>
    <w:rsid w:val="00946FD0"/>
    <w:rsid w:val="0095254E"/>
    <w:rsid w:val="009531E6"/>
    <w:rsid w:val="009549D4"/>
    <w:rsid w:val="00960770"/>
    <w:rsid w:val="00960DCE"/>
    <w:rsid w:val="00961643"/>
    <w:rsid w:val="0096182B"/>
    <w:rsid w:val="00961FD8"/>
    <w:rsid w:val="009643A1"/>
    <w:rsid w:val="00971589"/>
    <w:rsid w:val="00972119"/>
    <w:rsid w:val="009722BF"/>
    <w:rsid w:val="009726A2"/>
    <w:rsid w:val="0097358C"/>
    <w:rsid w:val="00976467"/>
    <w:rsid w:val="00981401"/>
    <w:rsid w:val="009833DC"/>
    <w:rsid w:val="00985A9E"/>
    <w:rsid w:val="00995967"/>
    <w:rsid w:val="009A1CFC"/>
    <w:rsid w:val="009A63FF"/>
    <w:rsid w:val="009B0A1F"/>
    <w:rsid w:val="009B1AE2"/>
    <w:rsid w:val="009B22E9"/>
    <w:rsid w:val="009B5CF4"/>
    <w:rsid w:val="009B718F"/>
    <w:rsid w:val="009B7C12"/>
    <w:rsid w:val="009C1935"/>
    <w:rsid w:val="009D27DE"/>
    <w:rsid w:val="009D5C08"/>
    <w:rsid w:val="009D6367"/>
    <w:rsid w:val="009E1663"/>
    <w:rsid w:val="009E552D"/>
    <w:rsid w:val="009E60BB"/>
    <w:rsid w:val="009F72CE"/>
    <w:rsid w:val="009F78D5"/>
    <w:rsid w:val="00A022F7"/>
    <w:rsid w:val="00A04B15"/>
    <w:rsid w:val="00A06B5D"/>
    <w:rsid w:val="00A10597"/>
    <w:rsid w:val="00A10F27"/>
    <w:rsid w:val="00A1387B"/>
    <w:rsid w:val="00A14F42"/>
    <w:rsid w:val="00A22C25"/>
    <w:rsid w:val="00A24F20"/>
    <w:rsid w:val="00A27CF6"/>
    <w:rsid w:val="00A3516F"/>
    <w:rsid w:val="00A401E9"/>
    <w:rsid w:val="00A41F9A"/>
    <w:rsid w:val="00A46A8E"/>
    <w:rsid w:val="00A56010"/>
    <w:rsid w:val="00A573D8"/>
    <w:rsid w:val="00A64F5E"/>
    <w:rsid w:val="00A70B92"/>
    <w:rsid w:val="00A73590"/>
    <w:rsid w:val="00A81911"/>
    <w:rsid w:val="00A836DF"/>
    <w:rsid w:val="00A9018E"/>
    <w:rsid w:val="00A9587E"/>
    <w:rsid w:val="00A9670F"/>
    <w:rsid w:val="00AA0DED"/>
    <w:rsid w:val="00AA1DEB"/>
    <w:rsid w:val="00AA6BC9"/>
    <w:rsid w:val="00AB0CA8"/>
    <w:rsid w:val="00AB1FEE"/>
    <w:rsid w:val="00AB5BD7"/>
    <w:rsid w:val="00AC1E19"/>
    <w:rsid w:val="00AC1FE9"/>
    <w:rsid w:val="00AC5584"/>
    <w:rsid w:val="00AC5AB2"/>
    <w:rsid w:val="00AC6467"/>
    <w:rsid w:val="00AD6744"/>
    <w:rsid w:val="00AE21CD"/>
    <w:rsid w:val="00AE2CFA"/>
    <w:rsid w:val="00AE65E7"/>
    <w:rsid w:val="00AE7C9A"/>
    <w:rsid w:val="00AF069E"/>
    <w:rsid w:val="00AF6185"/>
    <w:rsid w:val="00AF7A4C"/>
    <w:rsid w:val="00B00F4B"/>
    <w:rsid w:val="00B0799B"/>
    <w:rsid w:val="00B1238F"/>
    <w:rsid w:val="00B12DD2"/>
    <w:rsid w:val="00B1745F"/>
    <w:rsid w:val="00B30BCD"/>
    <w:rsid w:val="00B32DE6"/>
    <w:rsid w:val="00B330F0"/>
    <w:rsid w:val="00B34154"/>
    <w:rsid w:val="00B35863"/>
    <w:rsid w:val="00B420AE"/>
    <w:rsid w:val="00B4587A"/>
    <w:rsid w:val="00B45A14"/>
    <w:rsid w:val="00B4623F"/>
    <w:rsid w:val="00B47325"/>
    <w:rsid w:val="00B5231E"/>
    <w:rsid w:val="00B54247"/>
    <w:rsid w:val="00B708F9"/>
    <w:rsid w:val="00B70B29"/>
    <w:rsid w:val="00B70D23"/>
    <w:rsid w:val="00B71DC8"/>
    <w:rsid w:val="00B727AB"/>
    <w:rsid w:val="00B75B80"/>
    <w:rsid w:val="00B7609E"/>
    <w:rsid w:val="00B77081"/>
    <w:rsid w:val="00B77AA5"/>
    <w:rsid w:val="00B806EC"/>
    <w:rsid w:val="00B8393F"/>
    <w:rsid w:val="00B83D76"/>
    <w:rsid w:val="00B91138"/>
    <w:rsid w:val="00B95BA4"/>
    <w:rsid w:val="00B97D5B"/>
    <w:rsid w:val="00BA1FAE"/>
    <w:rsid w:val="00BA399E"/>
    <w:rsid w:val="00BA602E"/>
    <w:rsid w:val="00BA7B22"/>
    <w:rsid w:val="00BA7C43"/>
    <w:rsid w:val="00BB0A28"/>
    <w:rsid w:val="00BB18A1"/>
    <w:rsid w:val="00BC0268"/>
    <w:rsid w:val="00BC33EA"/>
    <w:rsid w:val="00BC5759"/>
    <w:rsid w:val="00BC781C"/>
    <w:rsid w:val="00BD6EA5"/>
    <w:rsid w:val="00BE119A"/>
    <w:rsid w:val="00BE2699"/>
    <w:rsid w:val="00BE47D6"/>
    <w:rsid w:val="00BF2846"/>
    <w:rsid w:val="00BF6736"/>
    <w:rsid w:val="00BF757E"/>
    <w:rsid w:val="00C02A23"/>
    <w:rsid w:val="00C0461E"/>
    <w:rsid w:val="00C06188"/>
    <w:rsid w:val="00C07224"/>
    <w:rsid w:val="00C115A9"/>
    <w:rsid w:val="00C14C95"/>
    <w:rsid w:val="00C16DDF"/>
    <w:rsid w:val="00C22D39"/>
    <w:rsid w:val="00C242E0"/>
    <w:rsid w:val="00C24D88"/>
    <w:rsid w:val="00C27D19"/>
    <w:rsid w:val="00C34728"/>
    <w:rsid w:val="00C35C07"/>
    <w:rsid w:val="00C37BC4"/>
    <w:rsid w:val="00C40A92"/>
    <w:rsid w:val="00C441BE"/>
    <w:rsid w:val="00C4490C"/>
    <w:rsid w:val="00C44FEE"/>
    <w:rsid w:val="00C50895"/>
    <w:rsid w:val="00C5471E"/>
    <w:rsid w:val="00C54A83"/>
    <w:rsid w:val="00C708A9"/>
    <w:rsid w:val="00C7096A"/>
    <w:rsid w:val="00C71D90"/>
    <w:rsid w:val="00C74DD2"/>
    <w:rsid w:val="00C755AD"/>
    <w:rsid w:val="00C76B07"/>
    <w:rsid w:val="00C80B32"/>
    <w:rsid w:val="00C80CC2"/>
    <w:rsid w:val="00C82632"/>
    <w:rsid w:val="00C83F59"/>
    <w:rsid w:val="00C84CDE"/>
    <w:rsid w:val="00C906C5"/>
    <w:rsid w:val="00C955DF"/>
    <w:rsid w:val="00C9758B"/>
    <w:rsid w:val="00C97A08"/>
    <w:rsid w:val="00CA04B9"/>
    <w:rsid w:val="00CA3FDB"/>
    <w:rsid w:val="00CB1276"/>
    <w:rsid w:val="00CC2DE9"/>
    <w:rsid w:val="00CC5E4E"/>
    <w:rsid w:val="00CC6055"/>
    <w:rsid w:val="00CC7225"/>
    <w:rsid w:val="00CD08BE"/>
    <w:rsid w:val="00CD4B6B"/>
    <w:rsid w:val="00CD66F5"/>
    <w:rsid w:val="00CD7640"/>
    <w:rsid w:val="00CE28C2"/>
    <w:rsid w:val="00CE2CD5"/>
    <w:rsid w:val="00CF3096"/>
    <w:rsid w:val="00D01094"/>
    <w:rsid w:val="00D04711"/>
    <w:rsid w:val="00D067D1"/>
    <w:rsid w:val="00D06C8C"/>
    <w:rsid w:val="00D104E5"/>
    <w:rsid w:val="00D137D9"/>
    <w:rsid w:val="00D223FF"/>
    <w:rsid w:val="00D2678E"/>
    <w:rsid w:val="00D26DBD"/>
    <w:rsid w:val="00D32947"/>
    <w:rsid w:val="00D37DFA"/>
    <w:rsid w:val="00D426F0"/>
    <w:rsid w:val="00D45465"/>
    <w:rsid w:val="00D512D6"/>
    <w:rsid w:val="00D53E09"/>
    <w:rsid w:val="00D547D5"/>
    <w:rsid w:val="00D565EB"/>
    <w:rsid w:val="00D56FE7"/>
    <w:rsid w:val="00D63BDC"/>
    <w:rsid w:val="00D66A62"/>
    <w:rsid w:val="00D71175"/>
    <w:rsid w:val="00D71FC5"/>
    <w:rsid w:val="00D746FD"/>
    <w:rsid w:val="00D751A3"/>
    <w:rsid w:val="00D82567"/>
    <w:rsid w:val="00D91285"/>
    <w:rsid w:val="00D92F2C"/>
    <w:rsid w:val="00D94ED6"/>
    <w:rsid w:val="00D96104"/>
    <w:rsid w:val="00D97D10"/>
    <w:rsid w:val="00DA2031"/>
    <w:rsid w:val="00DA704D"/>
    <w:rsid w:val="00DB1670"/>
    <w:rsid w:val="00DB7CCD"/>
    <w:rsid w:val="00DC1392"/>
    <w:rsid w:val="00DC1DAF"/>
    <w:rsid w:val="00DC23FD"/>
    <w:rsid w:val="00DC4450"/>
    <w:rsid w:val="00DC64EF"/>
    <w:rsid w:val="00DD4817"/>
    <w:rsid w:val="00DE114D"/>
    <w:rsid w:val="00DE5447"/>
    <w:rsid w:val="00DE6475"/>
    <w:rsid w:val="00DE6DDD"/>
    <w:rsid w:val="00DF4B70"/>
    <w:rsid w:val="00DF78C5"/>
    <w:rsid w:val="00E003DB"/>
    <w:rsid w:val="00E00E43"/>
    <w:rsid w:val="00E05151"/>
    <w:rsid w:val="00E077AC"/>
    <w:rsid w:val="00E0793E"/>
    <w:rsid w:val="00E07DEE"/>
    <w:rsid w:val="00E10FB9"/>
    <w:rsid w:val="00E13CE3"/>
    <w:rsid w:val="00E27556"/>
    <w:rsid w:val="00E279F3"/>
    <w:rsid w:val="00E27D2E"/>
    <w:rsid w:val="00E33812"/>
    <w:rsid w:val="00E358BE"/>
    <w:rsid w:val="00E36562"/>
    <w:rsid w:val="00E3698A"/>
    <w:rsid w:val="00E37F11"/>
    <w:rsid w:val="00E43D49"/>
    <w:rsid w:val="00E52A45"/>
    <w:rsid w:val="00E533E8"/>
    <w:rsid w:val="00E535CC"/>
    <w:rsid w:val="00E5385D"/>
    <w:rsid w:val="00E553A6"/>
    <w:rsid w:val="00E5632E"/>
    <w:rsid w:val="00E65597"/>
    <w:rsid w:val="00E70C0F"/>
    <w:rsid w:val="00E7318C"/>
    <w:rsid w:val="00E7550A"/>
    <w:rsid w:val="00E7592B"/>
    <w:rsid w:val="00E75A0C"/>
    <w:rsid w:val="00E76DE1"/>
    <w:rsid w:val="00E76FD8"/>
    <w:rsid w:val="00E8473F"/>
    <w:rsid w:val="00E93FE0"/>
    <w:rsid w:val="00E95545"/>
    <w:rsid w:val="00EA3C1B"/>
    <w:rsid w:val="00EB306B"/>
    <w:rsid w:val="00EB350B"/>
    <w:rsid w:val="00EB3DC2"/>
    <w:rsid w:val="00EB6719"/>
    <w:rsid w:val="00EB6F7E"/>
    <w:rsid w:val="00EC38E8"/>
    <w:rsid w:val="00EC456E"/>
    <w:rsid w:val="00EC51CA"/>
    <w:rsid w:val="00EC61E8"/>
    <w:rsid w:val="00ED2248"/>
    <w:rsid w:val="00ED291C"/>
    <w:rsid w:val="00EE0FE7"/>
    <w:rsid w:val="00EE1F1E"/>
    <w:rsid w:val="00EE49F6"/>
    <w:rsid w:val="00EE62EA"/>
    <w:rsid w:val="00EE7B24"/>
    <w:rsid w:val="00EE7F60"/>
    <w:rsid w:val="00EF752A"/>
    <w:rsid w:val="00F00CDA"/>
    <w:rsid w:val="00F041C8"/>
    <w:rsid w:val="00F052AC"/>
    <w:rsid w:val="00F0567E"/>
    <w:rsid w:val="00F05716"/>
    <w:rsid w:val="00F06751"/>
    <w:rsid w:val="00F06EC4"/>
    <w:rsid w:val="00F1203F"/>
    <w:rsid w:val="00F208DE"/>
    <w:rsid w:val="00F219F5"/>
    <w:rsid w:val="00F238DA"/>
    <w:rsid w:val="00F24E5D"/>
    <w:rsid w:val="00F340EB"/>
    <w:rsid w:val="00F34957"/>
    <w:rsid w:val="00F34ED2"/>
    <w:rsid w:val="00F36348"/>
    <w:rsid w:val="00F40BC8"/>
    <w:rsid w:val="00F53B04"/>
    <w:rsid w:val="00F617AC"/>
    <w:rsid w:val="00F7689F"/>
    <w:rsid w:val="00F77AC6"/>
    <w:rsid w:val="00F80103"/>
    <w:rsid w:val="00F86F5F"/>
    <w:rsid w:val="00F871AD"/>
    <w:rsid w:val="00F94855"/>
    <w:rsid w:val="00F9593B"/>
    <w:rsid w:val="00FA0F2E"/>
    <w:rsid w:val="00FA5B3D"/>
    <w:rsid w:val="00FA5B5C"/>
    <w:rsid w:val="00FB0A12"/>
    <w:rsid w:val="00FB2788"/>
    <w:rsid w:val="00FB3506"/>
    <w:rsid w:val="00FB376E"/>
    <w:rsid w:val="00FB47B3"/>
    <w:rsid w:val="00FB5792"/>
    <w:rsid w:val="00FB67C1"/>
    <w:rsid w:val="00FC5E6B"/>
    <w:rsid w:val="00FD1326"/>
    <w:rsid w:val="00FD1D4A"/>
    <w:rsid w:val="00FD7B36"/>
    <w:rsid w:val="00FE6742"/>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paragraph" w:styleId="Kop1">
    <w:name w:val="heading 1"/>
    <w:aliases w:val="hoofdstuk"/>
    <w:basedOn w:val="Standaard"/>
    <w:next w:val="Standaard"/>
    <w:link w:val="Kop1Char"/>
    <w:autoRedefine/>
    <w:uiPriority w:val="99"/>
    <w:qFormat/>
    <w:rsid w:val="00B77081"/>
    <w:pPr>
      <w:pageBreakBefore/>
      <w:widowControl w:val="0"/>
      <w:numPr>
        <w:numId w:val="40"/>
      </w:numPr>
      <w:overflowPunct/>
      <w:autoSpaceDE/>
      <w:autoSpaceDN/>
      <w:adjustRightInd/>
      <w:spacing w:after="700" w:line="240" w:lineRule="exact"/>
      <w:ind w:hanging="1162"/>
      <w:textAlignment w:val="auto"/>
      <w:outlineLvl w:val="0"/>
    </w:pPr>
    <w:rPr>
      <w:rFonts w:ascii="Verdana" w:hAnsi="Verdana" w:cs="Arial"/>
      <w:bCs/>
      <w:kern w:val="32"/>
      <w:sz w:val="24"/>
      <w:szCs w:val="18"/>
    </w:rPr>
  </w:style>
  <w:style w:type="paragraph" w:styleId="Kop2">
    <w:name w:val="heading 2"/>
    <w:aliases w:val="paragraaf,Paragrf 2"/>
    <w:basedOn w:val="Kop1"/>
    <w:next w:val="Standaard"/>
    <w:link w:val="Kop2Char"/>
    <w:uiPriority w:val="99"/>
    <w:qFormat/>
    <w:rsid w:val="00B77081"/>
    <w:pPr>
      <w:keepNext/>
      <w:pageBreakBefore w:val="0"/>
      <w:numPr>
        <w:ilvl w:val="1"/>
      </w:numPr>
      <w:spacing w:before="200" w:after="0"/>
      <w:ind w:left="0" w:hanging="1162"/>
      <w:outlineLvl w:val="1"/>
    </w:pPr>
    <w:rPr>
      <w:b/>
      <w:bCs w:val="0"/>
      <w:iCs/>
      <w:sz w:val="18"/>
      <w:szCs w:val="28"/>
    </w:rPr>
  </w:style>
  <w:style w:type="paragraph" w:styleId="Kop3">
    <w:name w:val="heading 3"/>
    <w:aliases w:val="subparagraaf"/>
    <w:basedOn w:val="Kop1"/>
    <w:next w:val="Standaard"/>
    <w:link w:val="Kop3Char"/>
    <w:uiPriority w:val="99"/>
    <w:qFormat/>
    <w:rsid w:val="00B77081"/>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B77081"/>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B77081"/>
    <w:pPr>
      <w:numPr>
        <w:ilvl w:val="4"/>
        <w:numId w:val="40"/>
      </w:numPr>
      <w:overflowPunct/>
      <w:autoSpaceDE/>
      <w:autoSpaceDN/>
      <w:adjustRightInd/>
      <w:spacing w:before="240" w:after="60" w:line="240" w:lineRule="atLeast"/>
      <w:textAlignment w:val="auto"/>
      <w:outlineLvl w:val="4"/>
    </w:pPr>
    <w:rPr>
      <w:rFonts w:ascii="Verdana" w:hAnsi="Verdana"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link w:val="LijstalineaChar"/>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 w:type="character" w:customStyle="1" w:styleId="Kop1Char">
    <w:name w:val="Kop 1 Char"/>
    <w:aliases w:val="hoofdstuk Char"/>
    <w:basedOn w:val="Standaardalinea-lettertype"/>
    <w:link w:val="Kop1"/>
    <w:uiPriority w:val="99"/>
    <w:rsid w:val="00B77081"/>
    <w:rPr>
      <w:rFonts w:ascii="Verdana" w:hAnsi="Verdana" w:cs="Arial"/>
      <w:bCs/>
      <w:kern w:val="32"/>
      <w:sz w:val="24"/>
      <w:szCs w:val="18"/>
    </w:rPr>
  </w:style>
  <w:style w:type="character" w:customStyle="1" w:styleId="Kop2Char">
    <w:name w:val="Kop 2 Char"/>
    <w:aliases w:val="paragraaf Char,Paragrf 2 Char"/>
    <w:basedOn w:val="Standaardalinea-lettertype"/>
    <w:link w:val="Kop2"/>
    <w:uiPriority w:val="99"/>
    <w:rsid w:val="00B77081"/>
    <w:rPr>
      <w:rFonts w:ascii="Verdana" w:hAnsi="Verdana" w:cs="Arial"/>
      <w:b/>
      <w:iCs/>
      <w:kern w:val="32"/>
      <w:sz w:val="18"/>
      <w:szCs w:val="28"/>
    </w:rPr>
  </w:style>
  <w:style w:type="character" w:customStyle="1" w:styleId="Kop3Char">
    <w:name w:val="Kop 3 Char"/>
    <w:aliases w:val="subparagraaf Char"/>
    <w:basedOn w:val="Standaardalinea-lettertype"/>
    <w:link w:val="Kop3"/>
    <w:uiPriority w:val="99"/>
    <w:rsid w:val="00B77081"/>
    <w:rPr>
      <w:rFonts w:ascii="Verdana" w:hAnsi="Verdana" w:cs="Arial"/>
      <w:i/>
      <w:kern w:val="32"/>
      <w:sz w:val="18"/>
      <w:szCs w:val="26"/>
    </w:rPr>
  </w:style>
  <w:style w:type="character" w:customStyle="1" w:styleId="Kop4Char">
    <w:name w:val="Kop 4 Char"/>
    <w:aliases w:val="subsubparagraaf Char"/>
    <w:basedOn w:val="Standaardalinea-lettertype"/>
    <w:link w:val="Kop4"/>
    <w:uiPriority w:val="99"/>
    <w:rsid w:val="00B77081"/>
    <w:rPr>
      <w:rFonts w:ascii="Verdana" w:hAnsi="Verdana" w:cs="Arial"/>
      <w:b/>
      <w:kern w:val="32"/>
      <w:sz w:val="16"/>
      <w:szCs w:val="28"/>
    </w:rPr>
  </w:style>
  <w:style w:type="character" w:customStyle="1" w:styleId="Kop5Char">
    <w:name w:val="Kop 5 Char"/>
    <w:basedOn w:val="Standaardalinea-lettertype"/>
    <w:link w:val="Kop5"/>
    <w:uiPriority w:val="99"/>
    <w:rsid w:val="00B77081"/>
    <w:rPr>
      <w:rFonts w:ascii="Verdana" w:hAnsi="Verdana"/>
      <w:b/>
      <w:bCs/>
      <w:i/>
      <w:iCs/>
      <w:sz w:val="26"/>
      <w:szCs w:val="26"/>
    </w:rPr>
  </w:style>
  <w:style w:type="character" w:customStyle="1" w:styleId="LijstalineaChar">
    <w:name w:val="Lijstalinea Char"/>
    <w:basedOn w:val="Standaardalinea-lettertype"/>
    <w:link w:val="Lijstalinea"/>
    <w:uiPriority w:val="34"/>
    <w:rsid w:val="00B77081"/>
    <w:rPr>
      <w:rFonts w:ascii="Courier New" w:hAnsi="Courier New" w:cs="Courier New"/>
    </w:rPr>
  </w:style>
  <w:style w:type="paragraph" w:styleId="Plattetekst">
    <w:name w:val="Body Text"/>
    <w:basedOn w:val="Standaard"/>
    <w:link w:val="PlattetekstChar"/>
    <w:uiPriority w:val="1"/>
    <w:qFormat/>
    <w:rsid w:val="00B77081"/>
    <w:pPr>
      <w:widowControl w:val="0"/>
      <w:overflowPunct/>
      <w:adjustRightInd/>
      <w:textAlignment w:val="auto"/>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B77081"/>
    <w:rPr>
      <w:rFonts w:ascii="Verdana" w:eastAsia="Verdana" w:hAnsi="Verdana" w:cs="Verdana"/>
      <w:sz w:val="18"/>
      <w:szCs w:val="18"/>
      <w:lang w:eastAsia="en-US"/>
    </w:rPr>
  </w:style>
  <w:style w:type="table" w:customStyle="1" w:styleId="TableNormal">
    <w:name w:val="Table Normal"/>
    <w:uiPriority w:val="2"/>
    <w:semiHidden/>
    <w:unhideWhenUsed/>
    <w:qFormat/>
    <w:rsid w:val="00B770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77081"/>
    <w:pPr>
      <w:widowControl w:val="0"/>
      <w:overflowPunct/>
      <w:adjustRightInd/>
      <w:ind w:left="107"/>
      <w:textAlignment w:val="auto"/>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2603</Words>
  <Characters>16529</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dc:description/>
  <cp:lastModifiedBy>Batramanoğlu, Erol</cp:lastModifiedBy>
  <cp:revision>4</cp:revision>
  <cp:lastPrinted>2007-11-12T11:38:00Z</cp:lastPrinted>
  <dcterms:created xsi:type="dcterms:W3CDTF">2025-10-17T07:58:00Z</dcterms:created>
  <dcterms:modified xsi:type="dcterms:W3CDTF">2025-10-17T09:13:00Z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