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2343F3" w:rsidP="00CF2D61" w:rsidRDefault="002343F3" w14:paraId="409DCF44" w14:textId="6410487B">
      <w:pPr>
        <w:pStyle w:val="Text"/>
        <w:rPr>
          <w:rFonts w:asciiTheme="minorHAnsi" w:hAnsiTheme="minorHAnsi" w:cstheme="minorHAnsi"/>
          <w:b/>
          <w:bCs/>
        </w:rPr>
      </w:pPr>
      <w:r w:rsidRPr="018D0001" w:rsidR="002343F3">
        <w:rPr>
          <w:rFonts w:ascii="Calibri" w:hAnsi="Calibri" w:cs="Calibri" w:asciiTheme="minorAscii" w:hAnsiTheme="minorAscii" w:cstheme="minorAscii"/>
          <w:b w:val="1"/>
          <w:bCs w:val="1"/>
        </w:rPr>
        <w:t>Bijlage A3. RDS-eisen</w:t>
      </w:r>
    </w:p>
    <w:p w:rsidR="00394192" w:rsidRDefault="00394192" w14:paraId="7053E47F" w14:textId="34EE1C2B">
      <w:bookmarkStart w:name="_Hlk74049676" w:id="1"/>
    </w:p>
    <w:bookmarkEnd w:id="1"/>
    <w:tbl>
      <w:tblPr>
        <w:tblW w:w="9805" w:type="dxa"/>
        <w:tblInd w:w="108" w:type="dxa"/>
        <w:tblCellMar>
          <w:left w:w="0" w:type="dxa"/>
          <w:right w:w="0" w:type="dxa"/>
        </w:tblCellMar>
        <w:tblLook w:val="04A0" w:firstRow="1" w:lastRow="0" w:firstColumn="1" w:lastColumn="0" w:noHBand="0" w:noVBand="1"/>
      </w:tblPr>
      <w:tblGrid>
        <w:gridCol w:w="599"/>
        <w:gridCol w:w="9206"/>
      </w:tblGrid>
      <w:tr w:rsidRPr="00CF2D61" w:rsidR="00554DC9" w:rsidTr="00554DC9" w14:paraId="42D99D75" w14:textId="77777777">
        <w:trPr>
          <w:trHeight w:val="12"/>
        </w:trPr>
        <w:tc>
          <w:tcPr>
            <w:tcW w:w="599" w:type="dxa"/>
            <w:tcBorders>
              <w:top w:val="single" w:color="auto" w:sz="8" w:space="0"/>
              <w:left w:val="single" w:color="auto" w:sz="8" w:space="0"/>
              <w:bottom w:val="single" w:color="auto" w:sz="8" w:space="0"/>
              <w:right w:val="single" w:color="auto" w:sz="8" w:space="0"/>
            </w:tcBorders>
            <w:shd w:val="clear" w:color="auto" w:fill="1F3864"/>
            <w:tcMar>
              <w:top w:w="0" w:type="dxa"/>
              <w:left w:w="108" w:type="dxa"/>
              <w:bottom w:w="0" w:type="dxa"/>
              <w:right w:w="108" w:type="dxa"/>
            </w:tcMar>
            <w:hideMark/>
          </w:tcPr>
          <w:p w:rsidRPr="00CF2D61" w:rsidR="00554DC9" w:rsidRDefault="00554DC9" w14:paraId="16856748" w14:textId="30B5549F">
            <w:pPr>
              <w:rPr>
                <w:rFonts w:asciiTheme="minorHAnsi" w:hAnsiTheme="minorHAnsi" w:cstheme="minorHAnsi"/>
                <w:b/>
                <w:bCs/>
              </w:rPr>
            </w:pPr>
          </w:p>
        </w:tc>
        <w:tc>
          <w:tcPr>
            <w:tcW w:w="9206" w:type="dxa"/>
            <w:tcBorders>
              <w:top w:val="single" w:color="auto" w:sz="8" w:space="0"/>
              <w:left w:val="nil"/>
              <w:bottom w:val="single" w:color="auto" w:sz="8" w:space="0"/>
              <w:right w:val="single" w:color="auto" w:sz="8" w:space="0"/>
            </w:tcBorders>
            <w:shd w:val="clear" w:color="auto" w:fill="1F3864"/>
            <w:tcMar>
              <w:top w:w="0" w:type="dxa"/>
              <w:left w:w="108" w:type="dxa"/>
              <w:bottom w:w="0" w:type="dxa"/>
              <w:right w:w="108" w:type="dxa"/>
            </w:tcMar>
            <w:hideMark/>
          </w:tcPr>
          <w:p w:rsidRPr="00CF2D61" w:rsidR="00554DC9" w:rsidRDefault="00554DC9" w14:paraId="16D7FCCA" w14:textId="149D9E19">
            <w:pPr>
              <w:rPr>
                <w:rFonts w:asciiTheme="minorHAnsi" w:hAnsiTheme="minorHAnsi" w:cstheme="minorHAnsi"/>
                <w:b/>
                <w:bCs/>
              </w:rPr>
            </w:pPr>
            <w:r w:rsidRPr="00CF2D61">
              <w:rPr>
                <w:rFonts w:asciiTheme="minorHAnsi" w:hAnsiTheme="minorHAnsi" w:cstheme="minorHAnsi"/>
                <w:b/>
                <w:bCs/>
                <w:color w:val="FFFFFF"/>
              </w:rPr>
              <w:t>Eisen aan reinigen, desinfectie en sterilisatie</w:t>
            </w:r>
          </w:p>
        </w:tc>
      </w:tr>
      <w:tr w:rsidRPr="00CF2D61" w:rsidR="00554DC9" w:rsidTr="00554DC9" w14:paraId="1142C39D" w14:textId="77777777">
        <w:trPr>
          <w:trHeight w:val="24"/>
        </w:trPr>
        <w:tc>
          <w:tcPr>
            <w:tcW w:w="59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F2D61" w:rsidR="00554DC9" w:rsidRDefault="00554DC9" w14:paraId="236D724B" w14:textId="13A2A07A">
            <w:pPr>
              <w:rPr>
                <w:rFonts w:asciiTheme="minorHAnsi" w:hAnsiTheme="minorHAnsi" w:cstheme="minorHAnsi"/>
              </w:rPr>
            </w:pPr>
            <w:r>
              <w:rPr>
                <w:rFonts w:asciiTheme="minorHAnsi" w:hAnsiTheme="minorHAnsi" w:cstheme="minorHAnsi"/>
              </w:rPr>
              <w:t>1</w:t>
            </w:r>
          </w:p>
        </w:tc>
        <w:tc>
          <w:tcPr>
            <w:tcW w:w="9206" w:type="dxa"/>
            <w:tcBorders>
              <w:top w:val="nil"/>
              <w:left w:val="nil"/>
              <w:bottom w:val="single" w:color="auto" w:sz="8" w:space="0"/>
              <w:right w:val="single" w:color="auto" w:sz="8" w:space="0"/>
            </w:tcBorders>
            <w:tcMar>
              <w:top w:w="0" w:type="dxa"/>
              <w:left w:w="108" w:type="dxa"/>
              <w:bottom w:w="0" w:type="dxa"/>
              <w:right w:w="108" w:type="dxa"/>
            </w:tcMar>
            <w:hideMark/>
          </w:tcPr>
          <w:p w:rsidRPr="00CF2D61" w:rsidR="00554DC9" w:rsidRDefault="00554DC9" w14:paraId="38C6704D" w14:textId="77777777">
            <w:pPr>
              <w:jc w:val="both"/>
              <w:rPr>
                <w:rFonts w:asciiTheme="minorHAnsi" w:hAnsiTheme="minorHAnsi" w:cstheme="minorHAnsi"/>
              </w:rPr>
            </w:pPr>
            <w:r w:rsidRPr="00CF2D61">
              <w:rPr>
                <w:rFonts w:asciiTheme="minorHAnsi" w:hAnsiTheme="minorHAnsi" w:cstheme="minorHAnsi"/>
              </w:rPr>
              <w:t>Het geleverde instrumentarium is, inclusief het net, niet zwaarder dan 8,5 kg per net.</w:t>
            </w:r>
          </w:p>
        </w:tc>
      </w:tr>
      <w:tr w:rsidRPr="00CF2D61" w:rsidR="00554DC9" w:rsidTr="00554DC9" w14:paraId="5929708C" w14:textId="77777777">
        <w:trPr>
          <w:trHeight w:val="73"/>
        </w:trPr>
        <w:tc>
          <w:tcPr>
            <w:tcW w:w="59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F2D61" w:rsidR="00554DC9" w:rsidRDefault="00554DC9" w14:paraId="49571901" w14:textId="6BC2D8A8">
            <w:pPr>
              <w:rPr>
                <w:rFonts w:asciiTheme="minorHAnsi" w:hAnsiTheme="minorHAnsi" w:cstheme="minorHAnsi"/>
              </w:rPr>
            </w:pPr>
            <w:r>
              <w:rPr>
                <w:rFonts w:asciiTheme="minorHAnsi" w:hAnsiTheme="minorHAnsi" w:cstheme="minorHAnsi"/>
              </w:rPr>
              <w:t>2</w:t>
            </w:r>
          </w:p>
        </w:tc>
        <w:tc>
          <w:tcPr>
            <w:tcW w:w="9206" w:type="dxa"/>
            <w:tcBorders>
              <w:top w:val="nil"/>
              <w:left w:val="nil"/>
              <w:bottom w:val="single" w:color="auto" w:sz="8" w:space="0"/>
              <w:right w:val="single" w:color="auto" w:sz="8" w:space="0"/>
            </w:tcBorders>
            <w:tcMar>
              <w:top w:w="0" w:type="dxa"/>
              <w:left w:w="108" w:type="dxa"/>
              <w:bottom w:w="0" w:type="dxa"/>
              <w:right w:w="108" w:type="dxa"/>
            </w:tcMar>
            <w:hideMark/>
          </w:tcPr>
          <w:p w:rsidRPr="00CF2D61" w:rsidR="00554DC9" w:rsidRDefault="00554DC9" w14:paraId="2D671355" w14:textId="57860A67">
            <w:pPr>
              <w:jc w:val="both"/>
              <w:rPr>
                <w:rFonts w:asciiTheme="minorHAnsi" w:hAnsiTheme="minorHAnsi" w:cstheme="minorHAnsi"/>
              </w:rPr>
            </w:pPr>
            <w:r w:rsidRPr="00CF2D61">
              <w:rPr>
                <w:rFonts w:asciiTheme="minorHAnsi" w:hAnsiTheme="minorHAnsi" w:cstheme="minorHAnsi"/>
              </w:rPr>
              <w:t xml:space="preserve">Wanneer de inschrijver gedurende de looptijd van de overeenkomst nieuwe typen instrumentarium invoert, dan moet het LUMC in staat zijn dit nieuwe type instrumentarium, op dezelfde wijze te beoordelen als bij aanvang van de overeenkomst. De inschrijver dient rekening te houden met een doorlooptijd van </w:t>
            </w:r>
            <w:r>
              <w:rPr>
                <w:rFonts w:asciiTheme="minorHAnsi" w:hAnsiTheme="minorHAnsi" w:cstheme="minorHAnsi"/>
              </w:rPr>
              <w:t>2 weken.</w:t>
            </w:r>
          </w:p>
        </w:tc>
      </w:tr>
      <w:tr w:rsidRPr="00CF2D61" w:rsidR="00554DC9" w:rsidTr="00554DC9" w14:paraId="3FC4892F" w14:textId="77777777">
        <w:trPr>
          <w:trHeight w:val="85"/>
        </w:trPr>
        <w:tc>
          <w:tcPr>
            <w:tcW w:w="59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F2D61" w:rsidR="00554DC9" w:rsidRDefault="00554DC9" w14:paraId="25CF81EE" w14:textId="3BFF6F9E">
            <w:pPr>
              <w:rPr>
                <w:rFonts w:asciiTheme="minorHAnsi" w:hAnsiTheme="minorHAnsi" w:cstheme="minorHAnsi"/>
              </w:rPr>
            </w:pPr>
            <w:r>
              <w:rPr>
                <w:rFonts w:asciiTheme="minorHAnsi" w:hAnsiTheme="minorHAnsi" w:cstheme="minorHAnsi"/>
              </w:rPr>
              <w:t>3</w:t>
            </w:r>
          </w:p>
        </w:tc>
        <w:tc>
          <w:tcPr>
            <w:tcW w:w="9206" w:type="dxa"/>
            <w:tcBorders>
              <w:top w:val="nil"/>
              <w:left w:val="nil"/>
              <w:bottom w:val="single" w:color="auto" w:sz="8" w:space="0"/>
              <w:right w:val="single" w:color="auto" w:sz="8" w:space="0"/>
            </w:tcBorders>
            <w:tcMar>
              <w:top w:w="0" w:type="dxa"/>
              <w:left w:w="108" w:type="dxa"/>
              <w:bottom w:w="0" w:type="dxa"/>
              <w:right w:w="108" w:type="dxa"/>
            </w:tcMar>
            <w:hideMark/>
          </w:tcPr>
          <w:p w:rsidRPr="00EF4B21" w:rsidR="00554DC9" w:rsidRDefault="00EF4B21" w14:paraId="24B83D7C" w14:textId="50A4DC50">
            <w:pPr>
              <w:jc w:val="both"/>
              <w:rPr>
                <w:rFonts w:asciiTheme="minorHAnsi" w:hAnsiTheme="minorHAnsi" w:cstheme="minorHAnsi"/>
              </w:rPr>
            </w:pPr>
            <w:r w:rsidRPr="00EF4B21">
              <w:rPr>
                <w:rFonts w:asciiTheme="minorHAnsi" w:hAnsiTheme="minorHAnsi" w:cstheme="minorHAnsi"/>
              </w:rPr>
              <w:t xml:space="preserve">In </w:t>
            </w:r>
            <w:r w:rsidRPr="00EF4B21" w:rsidR="00554DC9">
              <w:rPr>
                <w:rFonts w:asciiTheme="minorHAnsi" w:hAnsiTheme="minorHAnsi" w:cstheme="minorHAnsi"/>
              </w:rPr>
              <w:t>geval er sprake is van bruikleen</w:t>
            </w:r>
            <w:r w:rsidRPr="00EF4B21">
              <w:rPr>
                <w:rFonts w:asciiTheme="minorHAnsi" w:hAnsiTheme="minorHAnsi" w:cstheme="minorHAnsi"/>
              </w:rPr>
              <w:t xml:space="preserve"> - </w:t>
            </w:r>
            <w:r w:rsidRPr="00EF4B21" w:rsidR="00554DC9">
              <w:rPr>
                <w:rFonts w:asciiTheme="minorHAnsi" w:hAnsiTheme="minorHAnsi" w:cstheme="minorHAnsi"/>
              </w:rPr>
              <w:t xml:space="preserve">Inschrijver verricht minimaal één keer per jaar, of vaker in overleg met het LUMC, kosteloos preventief onderhoud aan het geleverde </w:t>
            </w:r>
            <w:r w:rsidRPr="00EF4B21" w:rsidR="00554DC9">
              <w:rPr>
                <w:rFonts w:asciiTheme="minorHAnsi" w:hAnsiTheme="minorHAnsi" w:cstheme="minorHAnsi"/>
                <w:b/>
                <w:bCs/>
              </w:rPr>
              <w:t xml:space="preserve">bruikleen </w:t>
            </w:r>
            <w:r w:rsidRPr="00EF4B21" w:rsidR="00554DC9">
              <w:rPr>
                <w:rFonts w:asciiTheme="minorHAnsi" w:hAnsiTheme="minorHAnsi" w:cstheme="minorHAnsi"/>
              </w:rPr>
              <w:t xml:space="preserve">instrumentarium. Hierbij controleert Inschrijver op punten zoals functionaliteit en slijtage. Hiervan wordt verslag gemaakt en ingediend bij de </w:t>
            </w:r>
            <w:hyperlink w:history="1" r:id="rId11">
              <w:r w:rsidRPr="00EF4B21" w:rsidR="00554DC9">
                <w:rPr>
                  <w:rStyle w:val="Hyperlink"/>
                  <w:rFonts w:asciiTheme="minorHAnsi" w:hAnsiTheme="minorHAnsi" w:cstheme="minorHAnsi"/>
                </w:rPr>
                <w:t>instrumentenbeheer@lumc.nl.</w:t>
              </w:r>
            </w:hyperlink>
          </w:p>
        </w:tc>
      </w:tr>
      <w:tr w:rsidRPr="00CF2D61" w:rsidR="00554DC9" w:rsidTr="00554DC9" w14:paraId="2B375D02" w14:textId="77777777">
        <w:trPr>
          <w:trHeight w:val="81"/>
        </w:trPr>
        <w:tc>
          <w:tcPr>
            <w:tcW w:w="59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F2D61" w:rsidR="00554DC9" w:rsidRDefault="00554DC9" w14:paraId="71CF9754" w14:textId="6675B5DB">
            <w:pPr>
              <w:rPr>
                <w:rFonts w:asciiTheme="minorHAnsi" w:hAnsiTheme="minorHAnsi" w:cstheme="minorHAnsi"/>
              </w:rPr>
            </w:pPr>
            <w:r>
              <w:rPr>
                <w:rFonts w:asciiTheme="minorHAnsi" w:hAnsiTheme="minorHAnsi" w:cstheme="minorHAnsi"/>
              </w:rPr>
              <w:t>4</w:t>
            </w:r>
          </w:p>
        </w:tc>
        <w:tc>
          <w:tcPr>
            <w:tcW w:w="9206" w:type="dxa"/>
            <w:tcBorders>
              <w:top w:val="nil"/>
              <w:left w:val="nil"/>
              <w:bottom w:val="single" w:color="auto" w:sz="8" w:space="0"/>
              <w:right w:val="single" w:color="auto" w:sz="8" w:space="0"/>
            </w:tcBorders>
            <w:tcMar>
              <w:top w:w="0" w:type="dxa"/>
              <w:left w:w="108" w:type="dxa"/>
              <w:bottom w:w="0" w:type="dxa"/>
              <w:right w:w="108" w:type="dxa"/>
            </w:tcMar>
            <w:hideMark/>
          </w:tcPr>
          <w:p w:rsidRPr="00EF4B21" w:rsidR="00554DC9" w:rsidRDefault="00EF4B21" w14:paraId="43ED67C1" w14:textId="345BC2EB">
            <w:pPr>
              <w:jc w:val="both"/>
              <w:rPr>
                <w:rFonts w:asciiTheme="minorHAnsi" w:hAnsiTheme="minorHAnsi" w:cstheme="minorHAnsi"/>
              </w:rPr>
            </w:pPr>
            <w:r w:rsidRPr="00EF4B21">
              <w:rPr>
                <w:rFonts w:asciiTheme="minorHAnsi" w:hAnsiTheme="minorHAnsi" w:cstheme="minorHAnsi"/>
              </w:rPr>
              <w:t>I</w:t>
            </w:r>
            <w:r w:rsidRPr="00EF4B21" w:rsidR="00554DC9">
              <w:rPr>
                <w:rFonts w:asciiTheme="minorHAnsi" w:hAnsiTheme="minorHAnsi" w:cstheme="minorHAnsi"/>
              </w:rPr>
              <w:t>n geval er sprake is van bruikleen</w:t>
            </w:r>
            <w:r w:rsidRPr="00EF4B21">
              <w:rPr>
                <w:rFonts w:asciiTheme="minorHAnsi" w:hAnsiTheme="minorHAnsi" w:cstheme="minorHAnsi"/>
              </w:rPr>
              <w:t xml:space="preserve"> - </w:t>
            </w:r>
            <w:r w:rsidRPr="00EF4B21" w:rsidR="00554DC9">
              <w:rPr>
                <w:rFonts w:asciiTheme="minorHAnsi" w:hAnsiTheme="minorHAnsi" w:cstheme="minorHAnsi"/>
              </w:rPr>
              <w:t xml:space="preserve">Inschrijver vervangt of repareert kosteloos het </w:t>
            </w:r>
            <w:r w:rsidRPr="00EF4B21" w:rsidR="00554DC9">
              <w:rPr>
                <w:rFonts w:asciiTheme="minorHAnsi" w:hAnsiTheme="minorHAnsi" w:cstheme="minorHAnsi"/>
                <w:b/>
                <w:bCs/>
              </w:rPr>
              <w:t xml:space="preserve">bruikleen </w:t>
            </w:r>
            <w:r w:rsidRPr="00EF4B21" w:rsidR="00554DC9">
              <w:rPr>
                <w:rFonts w:asciiTheme="minorHAnsi" w:hAnsiTheme="minorHAnsi" w:cstheme="minorHAnsi"/>
              </w:rPr>
              <w:t> instrumentarium dat niet meer juist functioneert, naar aanleiding van preventief onderhoud of op aangeven van het LUMC.</w:t>
            </w:r>
          </w:p>
        </w:tc>
      </w:tr>
      <w:tr w:rsidRPr="00CF2D61" w:rsidR="00554DC9" w:rsidTr="00554DC9" w14:paraId="6BCA1D0E" w14:textId="77777777">
        <w:trPr>
          <w:trHeight w:val="73"/>
        </w:trPr>
        <w:tc>
          <w:tcPr>
            <w:tcW w:w="599"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CF2D61" w:rsidR="00554DC9" w:rsidRDefault="00554DC9" w14:paraId="3D24D78B" w14:textId="286E8F25">
            <w:pPr>
              <w:rPr>
                <w:rFonts w:asciiTheme="minorHAnsi" w:hAnsiTheme="minorHAnsi" w:cstheme="minorHAnsi"/>
              </w:rPr>
            </w:pPr>
            <w:r>
              <w:rPr>
                <w:rFonts w:asciiTheme="minorHAnsi" w:hAnsiTheme="minorHAnsi" w:cstheme="minorHAnsi"/>
              </w:rPr>
              <w:t>5</w:t>
            </w:r>
          </w:p>
        </w:tc>
        <w:tc>
          <w:tcPr>
            <w:tcW w:w="9206" w:type="dxa"/>
            <w:tcBorders>
              <w:top w:val="nil"/>
              <w:left w:val="nil"/>
              <w:bottom w:val="single" w:color="auto" w:sz="8" w:space="0"/>
              <w:right w:val="single" w:color="auto" w:sz="8" w:space="0"/>
            </w:tcBorders>
            <w:tcMar>
              <w:top w:w="0" w:type="dxa"/>
              <w:left w:w="108" w:type="dxa"/>
              <w:bottom w:w="0" w:type="dxa"/>
              <w:right w:w="108" w:type="dxa"/>
            </w:tcMar>
          </w:tcPr>
          <w:p w:rsidRPr="00EF4B21" w:rsidR="00554DC9" w:rsidRDefault="00EF4B21" w14:paraId="496DCDAE" w14:textId="68061556">
            <w:pPr>
              <w:jc w:val="both"/>
              <w:rPr>
                <w:rFonts w:asciiTheme="minorHAnsi" w:hAnsiTheme="minorHAnsi" w:cstheme="minorHAnsi"/>
              </w:rPr>
            </w:pPr>
            <w:r w:rsidRPr="00EF4B21">
              <w:rPr>
                <w:rFonts w:asciiTheme="minorHAnsi" w:hAnsiTheme="minorHAnsi" w:cstheme="minorHAnsi"/>
              </w:rPr>
              <w:t>In</w:t>
            </w:r>
            <w:r w:rsidRPr="00EF4B21" w:rsidR="00554DC9">
              <w:rPr>
                <w:rFonts w:asciiTheme="minorHAnsi" w:hAnsiTheme="minorHAnsi" w:cstheme="minorHAnsi"/>
              </w:rPr>
              <w:t xml:space="preserve"> geval er sprake is van bruikleen</w:t>
            </w:r>
            <w:r w:rsidRPr="00EF4B21">
              <w:rPr>
                <w:rFonts w:asciiTheme="minorHAnsi" w:hAnsiTheme="minorHAnsi" w:cstheme="minorHAnsi"/>
              </w:rPr>
              <w:t xml:space="preserve"> - </w:t>
            </w:r>
            <w:r w:rsidRPr="00EF4B21" w:rsidR="00554DC9">
              <w:rPr>
                <w:rFonts w:asciiTheme="minorHAnsi" w:hAnsiTheme="minorHAnsi" w:cstheme="minorHAnsi"/>
                <w:b/>
                <w:bCs/>
              </w:rPr>
              <w:t xml:space="preserve">Bruikleen </w:t>
            </w:r>
            <w:r w:rsidRPr="00EF4B21" w:rsidR="00554DC9">
              <w:rPr>
                <w:rFonts w:asciiTheme="minorHAnsi" w:hAnsiTheme="minorHAnsi" w:cstheme="minorHAnsi"/>
              </w:rPr>
              <w:t>instrumentarium dient uiterlijk twee werkdagen voor de geplande OK aanwezig te zijn, op locatie CS</w:t>
            </w:r>
            <w:r w:rsidRPr="00EF4B21" w:rsidR="00717AA6">
              <w:rPr>
                <w:rFonts w:asciiTheme="minorHAnsi" w:hAnsiTheme="minorHAnsi" w:cstheme="minorHAnsi"/>
              </w:rPr>
              <w:t>A</w:t>
            </w:r>
            <w:r w:rsidRPr="00EF4B21" w:rsidR="00554DC9">
              <w:rPr>
                <w:rFonts w:asciiTheme="minorHAnsi" w:hAnsiTheme="minorHAnsi" w:cstheme="minorHAnsi"/>
              </w:rPr>
              <w:t>, K3-42.</w:t>
            </w:r>
          </w:p>
        </w:tc>
      </w:tr>
      <w:tr w:rsidRPr="00CF2D61" w:rsidR="00554DC9" w:rsidTr="00554DC9" w14:paraId="3D267FE1" w14:textId="77777777">
        <w:trPr>
          <w:trHeight w:val="73"/>
        </w:trPr>
        <w:tc>
          <w:tcPr>
            <w:tcW w:w="59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F2D61" w:rsidR="00554DC9" w:rsidRDefault="00554DC9" w14:paraId="05F7EA40" w14:textId="3A14801D">
            <w:pPr>
              <w:rPr>
                <w:rFonts w:asciiTheme="minorHAnsi" w:hAnsiTheme="minorHAnsi" w:cstheme="minorHAnsi"/>
              </w:rPr>
            </w:pPr>
            <w:r>
              <w:rPr>
                <w:rFonts w:asciiTheme="minorHAnsi" w:hAnsiTheme="minorHAnsi" w:cstheme="minorHAnsi"/>
              </w:rPr>
              <w:t>6</w:t>
            </w:r>
          </w:p>
        </w:tc>
        <w:tc>
          <w:tcPr>
            <w:tcW w:w="9206" w:type="dxa"/>
            <w:tcBorders>
              <w:top w:val="nil"/>
              <w:left w:val="nil"/>
              <w:bottom w:val="single" w:color="auto" w:sz="8" w:space="0"/>
              <w:right w:val="single" w:color="auto" w:sz="8" w:space="0"/>
            </w:tcBorders>
            <w:tcMar>
              <w:top w:w="0" w:type="dxa"/>
              <w:left w:w="108" w:type="dxa"/>
              <w:bottom w:w="0" w:type="dxa"/>
              <w:right w:w="108" w:type="dxa"/>
            </w:tcMar>
            <w:hideMark/>
          </w:tcPr>
          <w:p w:rsidRPr="00CF2D61" w:rsidR="00554DC9" w:rsidRDefault="00554DC9" w14:paraId="12E24888" w14:textId="1709A672">
            <w:pPr>
              <w:jc w:val="both"/>
              <w:rPr>
                <w:rFonts w:asciiTheme="minorHAnsi" w:hAnsiTheme="minorHAnsi" w:cstheme="minorHAnsi"/>
              </w:rPr>
            </w:pPr>
            <w:r w:rsidRPr="00CF2D61">
              <w:rPr>
                <w:rFonts w:asciiTheme="minorHAnsi" w:hAnsiTheme="minorHAnsi" w:cstheme="minorHAnsi"/>
              </w:rPr>
              <w:t xml:space="preserve">Als het LUMC aangeeft dat het aangeboden instrumentarium vervangen dient te worden, geschiedt dit binnen </w:t>
            </w:r>
            <w:r>
              <w:rPr>
                <w:rFonts w:asciiTheme="minorHAnsi" w:hAnsiTheme="minorHAnsi" w:cstheme="minorHAnsi"/>
              </w:rPr>
              <w:t xml:space="preserve">twee werkdagen. </w:t>
            </w:r>
            <w:r w:rsidRPr="00CF2D61">
              <w:rPr>
                <w:rFonts w:asciiTheme="minorHAnsi" w:hAnsiTheme="minorHAnsi" w:cstheme="minorHAnsi"/>
              </w:rPr>
              <w:t>Het omruilsysteem is zodanig ingericht dat vervangend instrumentarium eerst wordt opgestuurd, waarna de te vervangen instrumenten worden geretourneerd.</w:t>
            </w:r>
          </w:p>
        </w:tc>
      </w:tr>
      <w:tr w:rsidRPr="00CF2D61" w:rsidR="00554DC9" w:rsidTr="00554DC9" w14:paraId="394162C2" w14:textId="77777777">
        <w:trPr>
          <w:trHeight w:val="73"/>
        </w:trPr>
        <w:tc>
          <w:tcPr>
            <w:tcW w:w="599"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554DC9" w:rsidRDefault="00554DC9" w14:paraId="5E6372E8" w14:textId="4A00857E">
            <w:pPr>
              <w:rPr>
                <w:rFonts w:asciiTheme="minorHAnsi" w:hAnsiTheme="minorHAnsi" w:cstheme="minorHAnsi"/>
              </w:rPr>
            </w:pPr>
            <w:r>
              <w:rPr>
                <w:rFonts w:asciiTheme="minorHAnsi" w:hAnsiTheme="minorHAnsi" w:cstheme="minorHAnsi"/>
              </w:rPr>
              <w:t>7</w:t>
            </w:r>
          </w:p>
        </w:tc>
        <w:tc>
          <w:tcPr>
            <w:tcW w:w="9206" w:type="dxa"/>
            <w:tcBorders>
              <w:top w:val="nil"/>
              <w:left w:val="nil"/>
              <w:bottom w:val="single" w:color="auto" w:sz="8" w:space="0"/>
              <w:right w:val="single" w:color="auto" w:sz="8" w:space="0"/>
            </w:tcBorders>
            <w:tcMar>
              <w:top w:w="0" w:type="dxa"/>
              <w:left w:w="108" w:type="dxa"/>
              <w:bottom w:w="0" w:type="dxa"/>
              <w:right w:w="108" w:type="dxa"/>
            </w:tcMar>
          </w:tcPr>
          <w:p w:rsidRPr="00CF2D61" w:rsidR="00554DC9" w:rsidRDefault="00554DC9" w14:paraId="283C1F0D" w14:textId="6CF2D229">
            <w:pPr>
              <w:jc w:val="both"/>
              <w:rPr>
                <w:rFonts w:asciiTheme="minorHAnsi" w:hAnsiTheme="minorHAnsi" w:cstheme="minorHAnsi"/>
              </w:rPr>
            </w:pPr>
            <w:r>
              <w:rPr>
                <w:rFonts w:asciiTheme="minorHAnsi" w:hAnsiTheme="minorHAnsi" w:cstheme="minorHAnsi"/>
              </w:rPr>
              <w:t xml:space="preserve">Bij vervanging c.q. afkeuring dient Inschrijver </w:t>
            </w:r>
            <w:r w:rsidRPr="00CF2D61">
              <w:rPr>
                <w:rFonts w:asciiTheme="minorHAnsi" w:hAnsiTheme="minorHAnsi" w:cstheme="minorHAnsi"/>
              </w:rPr>
              <w:t>een afkeuringsrapport</w:t>
            </w:r>
            <w:r>
              <w:rPr>
                <w:rFonts w:asciiTheme="minorHAnsi" w:hAnsiTheme="minorHAnsi" w:cstheme="minorHAnsi"/>
              </w:rPr>
              <w:t xml:space="preserve"> in bij </w:t>
            </w:r>
            <w:proofErr w:type="spellStart"/>
            <w:r>
              <w:rPr>
                <w:rFonts w:asciiTheme="minorHAnsi" w:hAnsiTheme="minorHAnsi" w:cstheme="minorHAnsi"/>
              </w:rPr>
              <w:t>instrumentenbeheer</w:t>
            </w:r>
            <w:proofErr w:type="spellEnd"/>
            <w:r w:rsidRPr="00CF2D61">
              <w:rPr>
                <w:rFonts w:asciiTheme="minorHAnsi" w:hAnsiTheme="minorHAnsi" w:cstheme="minorHAnsi"/>
              </w:rPr>
              <w:t xml:space="preserve">. </w:t>
            </w:r>
          </w:p>
        </w:tc>
      </w:tr>
      <w:tr w:rsidRPr="00CF2D61" w:rsidR="00554DC9" w:rsidTr="00554DC9" w14:paraId="1D71B0BA" w14:textId="77777777">
        <w:trPr>
          <w:trHeight w:val="73"/>
        </w:trPr>
        <w:tc>
          <w:tcPr>
            <w:tcW w:w="59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F2D61" w:rsidR="00554DC9" w:rsidRDefault="00554DC9" w14:paraId="0904ABE4" w14:textId="77777777">
            <w:pPr>
              <w:rPr>
                <w:rFonts w:asciiTheme="minorHAnsi" w:hAnsiTheme="minorHAnsi" w:cstheme="minorHAnsi"/>
              </w:rPr>
            </w:pPr>
            <w:r w:rsidRPr="00CF2D61">
              <w:rPr>
                <w:rFonts w:asciiTheme="minorHAnsi" w:hAnsiTheme="minorHAnsi" w:cstheme="minorHAnsi"/>
              </w:rPr>
              <w:t>8</w:t>
            </w:r>
          </w:p>
        </w:tc>
        <w:tc>
          <w:tcPr>
            <w:tcW w:w="9206" w:type="dxa"/>
            <w:tcBorders>
              <w:top w:val="nil"/>
              <w:left w:val="nil"/>
              <w:bottom w:val="single" w:color="auto" w:sz="8" w:space="0"/>
              <w:right w:val="single" w:color="auto" w:sz="8" w:space="0"/>
            </w:tcBorders>
            <w:tcMar>
              <w:top w:w="0" w:type="dxa"/>
              <w:left w:w="108" w:type="dxa"/>
              <w:bottom w:w="0" w:type="dxa"/>
              <w:right w:w="108" w:type="dxa"/>
            </w:tcMar>
            <w:hideMark/>
          </w:tcPr>
          <w:p w:rsidRPr="00CF2D61" w:rsidR="00554DC9" w:rsidRDefault="00554DC9" w14:paraId="1342F271" w14:textId="1D31430C">
            <w:pPr>
              <w:jc w:val="both"/>
              <w:rPr>
                <w:rFonts w:asciiTheme="minorHAnsi" w:hAnsiTheme="minorHAnsi" w:cstheme="minorHAnsi"/>
              </w:rPr>
            </w:pPr>
            <w:r w:rsidRPr="00CF2D61">
              <w:rPr>
                <w:rFonts w:asciiTheme="minorHAnsi" w:hAnsiTheme="minorHAnsi" w:cstheme="minorHAnsi"/>
              </w:rPr>
              <w:t>De netten voor instrumentarium, met fixatiemateriaal en instrumentarium erin, zijn geschikt voor machinale reiniging, zodanig dat er geen sprake is van spoelschaduw. Het insnijden van de cassettes vindt plaats in overleg met en onder voorbehoud van goedkeuring door de DSMH</w:t>
            </w:r>
            <w:r>
              <w:rPr>
                <w:rFonts w:asciiTheme="minorHAnsi" w:hAnsiTheme="minorHAnsi" w:cstheme="minorHAnsi"/>
              </w:rPr>
              <w:t>/</w:t>
            </w:r>
            <w:proofErr w:type="spellStart"/>
            <w:r>
              <w:rPr>
                <w:rFonts w:asciiTheme="minorHAnsi" w:hAnsiTheme="minorHAnsi" w:cstheme="minorHAnsi"/>
              </w:rPr>
              <w:t>instrumentenbeheer</w:t>
            </w:r>
            <w:proofErr w:type="spellEnd"/>
            <w:r w:rsidRPr="00CF2D61">
              <w:rPr>
                <w:rFonts w:asciiTheme="minorHAnsi" w:hAnsiTheme="minorHAnsi" w:cstheme="minorHAnsi"/>
              </w:rPr>
              <w:t xml:space="preserve"> van het LUMC.</w:t>
            </w:r>
          </w:p>
        </w:tc>
      </w:tr>
      <w:tr w:rsidRPr="00CF2D61" w:rsidR="00554DC9" w:rsidTr="00554DC9" w14:paraId="4D06912A" w14:textId="77777777">
        <w:trPr>
          <w:trHeight w:val="77"/>
        </w:trPr>
        <w:tc>
          <w:tcPr>
            <w:tcW w:w="59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F2D61" w:rsidR="00554DC9" w:rsidRDefault="00554DC9" w14:paraId="2D9580F3" w14:textId="77777777">
            <w:pPr>
              <w:rPr>
                <w:rFonts w:asciiTheme="minorHAnsi" w:hAnsiTheme="minorHAnsi" w:cstheme="minorHAnsi"/>
              </w:rPr>
            </w:pPr>
            <w:r w:rsidRPr="00CF2D61">
              <w:rPr>
                <w:rFonts w:asciiTheme="minorHAnsi" w:hAnsiTheme="minorHAnsi" w:cstheme="minorHAnsi"/>
              </w:rPr>
              <w:t>9</w:t>
            </w:r>
          </w:p>
        </w:tc>
        <w:tc>
          <w:tcPr>
            <w:tcW w:w="9206" w:type="dxa"/>
            <w:tcBorders>
              <w:top w:val="nil"/>
              <w:left w:val="nil"/>
              <w:bottom w:val="single" w:color="auto" w:sz="8" w:space="0"/>
              <w:right w:val="single" w:color="auto" w:sz="8" w:space="0"/>
            </w:tcBorders>
            <w:tcMar>
              <w:top w:w="0" w:type="dxa"/>
              <w:left w:w="108" w:type="dxa"/>
              <w:bottom w:w="0" w:type="dxa"/>
              <w:right w:w="108" w:type="dxa"/>
            </w:tcMar>
            <w:hideMark/>
          </w:tcPr>
          <w:p w:rsidRPr="00CF2D61" w:rsidR="00554DC9" w:rsidRDefault="00554DC9" w14:paraId="5B80B8A7" w14:textId="38A6A2F5">
            <w:pPr>
              <w:jc w:val="both"/>
              <w:rPr>
                <w:rFonts w:asciiTheme="minorHAnsi" w:hAnsiTheme="minorHAnsi" w:cstheme="minorHAnsi"/>
              </w:rPr>
            </w:pPr>
            <w:r w:rsidRPr="00CF2D61">
              <w:rPr>
                <w:rFonts w:asciiTheme="minorHAnsi" w:hAnsiTheme="minorHAnsi" w:cstheme="minorHAnsi"/>
              </w:rPr>
              <w:t xml:space="preserve">Het geleverde instrumentarium ligt afwaterend gefixeerd d.m.v. minimaal een </w:t>
            </w:r>
            <w:proofErr w:type="spellStart"/>
            <w:r w:rsidRPr="00CF2D61">
              <w:rPr>
                <w:rFonts w:asciiTheme="minorHAnsi" w:hAnsiTheme="minorHAnsi" w:cstheme="minorHAnsi"/>
              </w:rPr>
              <w:t>driepuntsfixatie</w:t>
            </w:r>
            <w:proofErr w:type="spellEnd"/>
            <w:r w:rsidRPr="00CF2D61">
              <w:rPr>
                <w:rStyle w:val="Verwijzingopmerking"/>
                <w:rFonts w:asciiTheme="minorHAnsi" w:hAnsiTheme="minorHAnsi" w:cstheme="minorHAnsi"/>
                <w:lang w:eastAsia="nl-NL"/>
              </w:rPr>
              <w:t xml:space="preserve"> o</w:t>
            </w:r>
            <w:r w:rsidRPr="00CF2D61">
              <w:rPr>
                <w:rFonts w:asciiTheme="minorHAnsi" w:hAnsiTheme="minorHAnsi" w:cstheme="minorHAnsi"/>
              </w:rPr>
              <w:t>f radiaal afwaterend gefixeerd in de netten (indien dit vereist is voor overzicht en/of i.v.m. kwetsbaarheid van de instrumenten). De manier van fixatie geschiedt in overleg met de DSMH</w:t>
            </w:r>
            <w:r>
              <w:rPr>
                <w:rFonts w:asciiTheme="minorHAnsi" w:hAnsiTheme="minorHAnsi" w:cstheme="minorHAnsi"/>
              </w:rPr>
              <w:t>/</w:t>
            </w:r>
            <w:proofErr w:type="spellStart"/>
            <w:r>
              <w:rPr>
                <w:rFonts w:asciiTheme="minorHAnsi" w:hAnsiTheme="minorHAnsi" w:cstheme="minorHAnsi"/>
              </w:rPr>
              <w:t>instrumentenbeheer</w:t>
            </w:r>
            <w:proofErr w:type="spellEnd"/>
            <w:r w:rsidRPr="00CF2D61">
              <w:rPr>
                <w:rFonts w:asciiTheme="minorHAnsi" w:hAnsiTheme="minorHAnsi" w:cstheme="minorHAnsi"/>
              </w:rPr>
              <w:t xml:space="preserve"> van het LUMC.</w:t>
            </w:r>
          </w:p>
        </w:tc>
      </w:tr>
      <w:tr w:rsidRPr="00CF2D61" w:rsidR="00554DC9" w:rsidTr="00554DC9" w14:paraId="6068144C" w14:textId="77777777">
        <w:trPr>
          <w:trHeight w:val="59"/>
        </w:trPr>
        <w:tc>
          <w:tcPr>
            <w:tcW w:w="59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F2D61" w:rsidR="00554DC9" w:rsidRDefault="00554DC9" w14:paraId="0FFBC5BD" w14:textId="77777777">
            <w:pPr>
              <w:rPr>
                <w:rFonts w:asciiTheme="minorHAnsi" w:hAnsiTheme="minorHAnsi" w:cstheme="minorHAnsi"/>
              </w:rPr>
            </w:pPr>
            <w:r w:rsidRPr="00CF2D61">
              <w:rPr>
                <w:rFonts w:asciiTheme="minorHAnsi" w:hAnsiTheme="minorHAnsi" w:cstheme="minorHAnsi"/>
              </w:rPr>
              <w:t>10</w:t>
            </w:r>
          </w:p>
        </w:tc>
        <w:tc>
          <w:tcPr>
            <w:tcW w:w="9206" w:type="dxa"/>
            <w:tcBorders>
              <w:top w:val="nil"/>
              <w:left w:val="nil"/>
              <w:bottom w:val="single" w:color="auto" w:sz="8" w:space="0"/>
              <w:right w:val="single" w:color="auto" w:sz="8" w:space="0"/>
            </w:tcBorders>
            <w:tcMar>
              <w:top w:w="0" w:type="dxa"/>
              <w:left w:w="108" w:type="dxa"/>
              <w:bottom w:w="0" w:type="dxa"/>
              <w:right w:w="108" w:type="dxa"/>
            </w:tcMar>
            <w:hideMark/>
          </w:tcPr>
          <w:p w:rsidRPr="00CF2D61" w:rsidR="00554DC9" w:rsidRDefault="00554DC9" w14:paraId="48DD9018" w14:textId="0FF6FB14">
            <w:pPr>
              <w:jc w:val="both"/>
              <w:rPr>
                <w:rFonts w:asciiTheme="minorHAnsi" w:hAnsiTheme="minorHAnsi" w:cstheme="minorHAnsi"/>
              </w:rPr>
            </w:pPr>
            <w:r w:rsidRPr="00CF2D61">
              <w:rPr>
                <w:rFonts w:asciiTheme="minorHAnsi" w:hAnsiTheme="minorHAnsi" w:cstheme="minorHAnsi"/>
              </w:rPr>
              <w:t xml:space="preserve">Fixatiemateriaal is in combinatie met netten en instrumentarium geschikt voor </w:t>
            </w:r>
            <w:r>
              <w:rPr>
                <w:rFonts w:asciiTheme="minorHAnsi" w:hAnsiTheme="minorHAnsi" w:cstheme="minorHAnsi"/>
              </w:rPr>
              <w:t>het RDS-proces zoals dat in het LUMC gebruikt wordt (</w:t>
            </w:r>
            <w:r w:rsidRPr="00CF2D61">
              <w:rPr>
                <w:rFonts w:asciiTheme="minorHAnsi" w:hAnsiTheme="minorHAnsi" w:cstheme="minorHAnsi"/>
              </w:rPr>
              <w:t>stoomsterilisatie</w:t>
            </w:r>
            <w:r>
              <w:rPr>
                <w:rFonts w:asciiTheme="minorHAnsi" w:hAnsiTheme="minorHAnsi" w:cstheme="minorHAnsi"/>
              </w:rPr>
              <w:t>, H202 of desinfectie). I</w:t>
            </w:r>
            <w:r w:rsidRPr="00CF2D61">
              <w:rPr>
                <w:rFonts w:asciiTheme="minorHAnsi" w:hAnsiTheme="minorHAnsi" w:cstheme="minorHAnsi"/>
              </w:rPr>
              <w:t xml:space="preserve">nschrijver levert op eerste verzoek van het LUMC hiervan een bevestiging of validatieverslag in. </w:t>
            </w:r>
          </w:p>
        </w:tc>
      </w:tr>
      <w:tr w:rsidRPr="00CF2D61" w:rsidR="00554DC9" w:rsidTr="00554DC9" w14:paraId="57615259" w14:textId="77777777">
        <w:trPr>
          <w:trHeight w:val="61"/>
        </w:trPr>
        <w:tc>
          <w:tcPr>
            <w:tcW w:w="59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F2D61" w:rsidR="00554DC9" w:rsidRDefault="00554DC9" w14:paraId="13DF9276" w14:textId="77777777">
            <w:pPr>
              <w:rPr>
                <w:rFonts w:asciiTheme="minorHAnsi" w:hAnsiTheme="minorHAnsi" w:cstheme="minorHAnsi"/>
              </w:rPr>
            </w:pPr>
            <w:r w:rsidRPr="00CF2D61">
              <w:rPr>
                <w:rFonts w:asciiTheme="minorHAnsi" w:hAnsiTheme="minorHAnsi" w:cstheme="minorHAnsi"/>
              </w:rPr>
              <w:t>11</w:t>
            </w:r>
          </w:p>
        </w:tc>
        <w:tc>
          <w:tcPr>
            <w:tcW w:w="9206" w:type="dxa"/>
            <w:tcBorders>
              <w:top w:val="nil"/>
              <w:left w:val="nil"/>
              <w:bottom w:val="single" w:color="auto" w:sz="8" w:space="0"/>
              <w:right w:val="single" w:color="auto" w:sz="8" w:space="0"/>
            </w:tcBorders>
            <w:tcMar>
              <w:top w:w="0" w:type="dxa"/>
              <w:left w:w="108" w:type="dxa"/>
              <w:bottom w:w="0" w:type="dxa"/>
              <w:right w:w="108" w:type="dxa"/>
            </w:tcMar>
            <w:hideMark/>
          </w:tcPr>
          <w:p w:rsidRPr="00CF2D61" w:rsidR="00554DC9" w:rsidRDefault="00554DC9" w14:paraId="03026D19" w14:textId="35209A8E">
            <w:pPr>
              <w:jc w:val="both"/>
              <w:rPr>
                <w:rFonts w:asciiTheme="minorHAnsi" w:hAnsiTheme="minorHAnsi" w:cstheme="minorHAnsi"/>
              </w:rPr>
            </w:pPr>
            <w:r w:rsidRPr="00CF2D61">
              <w:rPr>
                <w:rFonts w:asciiTheme="minorHAnsi" w:hAnsiTheme="minorHAnsi" w:cstheme="minorHAnsi"/>
              </w:rPr>
              <w:t>Bij twijfel laat het LUMC de netten met instrumenten en fixatiemateriaal bij de eerstvolgende validatie mee valideren. Wanneer deze niet door de validatie komt</w:t>
            </w:r>
            <w:r>
              <w:rPr>
                <w:rFonts w:asciiTheme="minorHAnsi" w:hAnsiTheme="minorHAnsi" w:cstheme="minorHAnsi"/>
              </w:rPr>
              <w:t>,</w:t>
            </w:r>
            <w:r w:rsidRPr="00CF2D61">
              <w:rPr>
                <w:rFonts w:asciiTheme="minorHAnsi" w:hAnsiTheme="minorHAnsi" w:cstheme="minorHAnsi"/>
              </w:rPr>
              <w:t xml:space="preserve"> zal </w:t>
            </w:r>
            <w:r>
              <w:rPr>
                <w:rFonts w:asciiTheme="minorHAnsi" w:hAnsiTheme="minorHAnsi" w:cstheme="minorHAnsi"/>
              </w:rPr>
              <w:t>Inschrijver</w:t>
            </w:r>
            <w:r w:rsidRPr="00CF2D61">
              <w:rPr>
                <w:rFonts w:asciiTheme="minorHAnsi" w:hAnsiTheme="minorHAnsi" w:cstheme="minorHAnsi"/>
              </w:rPr>
              <w:t xml:space="preserve"> </w:t>
            </w:r>
            <w:r>
              <w:rPr>
                <w:rFonts w:asciiTheme="minorHAnsi" w:hAnsiTheme="minorHAnsi" w:cstheme="minorHAnsi"/>
              </w:rPr>
              <w:t xml:space="preserve">voor </w:t>
            </w:r>
            <w:r w:rsidRPr="00CF2D61">
              <w:rPr>
                <w:rFonts w:asciiTheme="minorHAnsi" w:hAnsiTheme="minorHAnsi" w:cstheme="minorHAnsi"/>
              </w:rPr>
              <w:t xml:space="preserve">het instrumentarium kosteloos een passende oplossing aanbieden. </w:t>
            </w:r>
          </w:p>
        </w:tc>
      </w:tr>
    </w:tbl>
    <w:p w:rsidR="00F2599A" w:rsidRDefault="00F2599A" w14:paraId="0041B409" w14:textId="77777777">
      <w:pPr>
        <w:rPr>
          <w:rFonts w:asciiTheme="minorHAnsi" w:hAnsiTheme="minorHAnsi" w:cstheme="minorHAnsi"/>
        </w:rPr>
      </w:pPr>
    </w:p>
    <w:p w:rsidRPr="00CF2D61" w:rsidR="00EF4B21" w:rsidRDefault="00EF4B21" w14:paraId="249A61CE" w14:textId="110AD9F4">
      <w:pPr>
        <w:rPr>
          <w:rFonts w:asciiTheme="minorHAnsi" w:hAnsiTheme="minorHAnsi" w:cstheme="minorHAnsi"/>
        </w:rPr>
      </w:pPr>
      <w:r w:rsidRPr="00EF4B21">
        <w:rPr>
          <w:rFonts w:asciiTheme="minorHAnsi" w:hAnsiTheme="minorHAnsi" w:cstheme="minorHAnsi"/>
          <w:noProof/>
        </w:rPr>
        <mc:AlternateContent>
          <mc:Choice Requires="wps">
            <w:drawing>
              <wp:anchor distT="45720" distB="45720" distL="114300" distR="114300" simplePos="0" relativeHeight="251659264" behindDoc="0" locked="0" layoutInCell="1" allowOverlap="1" wp14:anchorId="439C28C2" wp14:editId="7E7A5D29">
                <wp:simplePos x="0" y="0"/>
                <wp:positionH relativeFrom="column">
                  <wp:posOffset>952500</wp:posOffset>
                </wp:positionH>
                <wp:positionV relativeFrom="paragraph">
                  <wp:posOffset>225425</wp:posOffset>
                </wp:positionV>
                <wp:extent cx="3879850" cy="1404620"/>
                <wp:effectExtent l="0" t="0" r="25400" b="2413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0" cy="1404620"/>
                        </a:xfrm>
                        <a:prstGeom prst="rect">
                          <a:avLst/>
                        </a:prstGeom>
                        <a:solidFill>
                          <a:srgbClr val="FFFFFF"/>
                        </a:solidFill>
                        <a:ln w="9525">
                          <a:solidFill>
                            <a:schemeClr val="tx1"/>
                          </a:solidFill>
                          <a:miter lim="800000"/>
                          <a:headEnd/>
                          <a:tailEnd/>
                        </a:ln>
                      </wps:spPr>
                      <wps:txbx>
                        <w:txbxContent>
                          <w:p w:rsidR="00EF4B21" w:rsidRDefault="00EF4B21" w14:paraId="5C757EA6" w14:textId="77777777">
                            <w:r>
                              <w:t xml:space="preserve">U heeft kennisgenomen van bovenstaande eisen kan daaraan voldoen. </w:t>
                            </w:r>
                          </w:p>
                          <w:p w:rsidR="00EF4B21" w:rsidRDefault="00EF4B21" w14:paraId="6CF31738" w14:textId="77777777"/>
                          <w:p w:rsidR="00EF4B21" w:rsidRDefault="00EF4B21" w14:paraId="73F090F3" w14:textId="77777777">
                            <w:r>
                              <w:t>Indien geen sprake is van bruikleen kunt u 3, 4 en 5 doorhalen.</w:t>
                            </w:r>
                          </w:p>
                          <w:p w:rsidR="00EF4B21" w:rsidRDefault="00EF4B21" w14:paraId="6372F8D7" w14:textId="77777777"/>
                          <w:p w:rsidR="00EF4B21" w:rsidRDefault="00EF4B21" w14:paraId="2D393024" w14:textId="2CFF51B8">
                            <w:r>
                              <w:t>Akkoord Opdrachtnemer, handtekening:</w:t>
                            </w:r>
                          </w:p>
                          <w:p w:rsidR="00EF4B21" w:rsidRDefault="00EF4B21" w14:paraId="55EC9AAA" w14:textId="77777777"/>
                          <w:p w:rsidR="00EF4B21" w:rsidRDefault="00EF4B21" w14:paraId="36CF829A" w14:textId="77777777"/>
                          <w:p w:rsidR="00EF4B21" w:rsidRDefault="00EF4B21" w14:paraId="06B4970A" w14:textId="77777777"/>
                          <w:p w:rsidR="00EF4B21" w:rsidRDefault="00EF4B21" w14:paraId="4BC351D3" w14:textId="77777777"/>
                          <w:p w:rsidR="00EF4B21" w:rsidRDefault="00EF4B21" w14:paraId="3421CEB8"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9C28C2">
                <v:stroke joinstyle="miter"/>
                <v:path gradientshapeok="t" o:connecttype="rect"/>
              </v:shapetype>
              <v:shape id="Tekstvak 2" style="position:absolute;margin-left:75pt;margin-top:17.75pt;width:30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">
                <v:textbox style="mso-fit-shape-to-text:t">
                  <w:txbxContent>
                    <w:p w:rsidR="00EF4B21" w:rsidRDefault="00EF4B21" w14:paraId="5C757EA6" w14:textId="77777777">
                      <w:r>
                        <w:t xml:space="preserve">U heeft kennisgenomen van bovenstaande eisen kan daaraan voldoen. </w:t>
                      </w:r>
                    </w:p>
                    <w:p w:rsidR="00EF4B21" w:rsidRDefault="00EF4B21" w14:paraId="6CF31738" w14:textId="77777777"/>
                    <w:p w:rsidR="00EF4B21" w:rsidRDefault="00EF4B21" w14:paraId="73F090F3" w14:textId="77777777">
                      <w:r>
                        <w:t>Indien geen sprake is van bruikleen kunt u 3, 4 en 5 doorhalen.</w:t>
                      </w:r>
                    </w:p>
                    <w:p w:rsidR="00EF4B21" w:rsidRDefault="00EF4B21" w14:paraId="6372F8D7" w14:textId="77777777"/>
                    <w:p w:rsidR="00EF4B21" w:rsidRDefault="00EF4B21" w14:paraId="2D393024" w14:textId="2CFF51B8">
                      <w:r>
                        <w:t>Akkoord Opdrachtnemer, handtekening:</w:t>
                      </w:r>
                    </w:p>
                    <w:p w:rsidR="00EF4B21" w:rsidRDefault="00EF4B21" w14:paraId="55EC9AAA" w14:textId="77777777"/>
                    <w:p w:rsidR="00EF4B21" w:rsidRDefault="00EF4B21" w14:paraId="36CF829A" w14:textId="77777777"/>
                    <w:p w:rsidR="00EF4B21" w:rsidRDefault="00EF4B21" w14:paraId="06B4970A" w14:textId="77777777"/>
                    <w:p w:rsidR="00EF4B21" w:rsidRDefault="00EF4B21" w14:paraId="4BC351D3" w14:textId="77777777"/>
                    <w:p w:rsidR="00EF4B21" w:rsidRDefault="00EF4B21" w14:paraId="3421CEB8" w14:textId="77777777"/>
                  </w:txbxContent>
                </v:textbox>
                <w10:wrap type="square"/>
              </v:shape>
            </w:pict>
          </mc:Fallback>
        </mc:AlternateContent>
      </w:r>
    </w:p>
    <w:sectPr w:rsidRPr="00CF2D61" w:rsidR="00EF4B21" w:rsidSect="002343F3">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763E3"/>
    <w:multiLevelType w:val="hybridMultilevel"/>
    <w:tmpl w:val="EABA67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A6C54B7"/>
    <w:multiLevelType w:val="hybridMultilevel"/>
    <w:tmpl w:val="1708D8A4"/>
    <w:lvl w:ilvl="0" w:tplc="03427C0A">
      <w:start w:val="13"/>
      <w:numFmt w:val="bullet"/>
      <w:lvlText w:val="-"/>
      <w:lvlJc w:val="left"/>
      <w:pPr>
        <w:ind w:left="720" w:hanging="360"/>
      </w:pPr>
      <w:rPr>
        <w:rFonts w:hint="default" w:ascii="Calibri" w:hAnsi="Calibri" w:eastAsia="Times New Roman" w:cs="Calibri"/>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num w:numId="1" w16cid:durableId="149030165">
    <w:abstractNumId w:val="1"/>
  </w:num>
  <w:num w:numId="2" w16cid:durableId="16083927">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797"/>
    <w:rsid w:val="00051007"/>
    <w:rsid w:val="00091E70"/>
    <w:rsid w:val="000A167E"/>
    <w:rsid w:val="00115E56"/>
    <w:rsid w:val="001B6E19"/>
    <w:rsid w:val="001C7914"/>
    <w:rsid w:val="002343F3"/>
    <w:rsid w:val="002639BF"/>
    <w:rsid w:val="00347491"/>
    <w:rsid w:val="00394192"/>
    <w:rsid w:val="004A0AFB"/>
    <w:rsid w:val="004F4999"/>
    <w:rsid w:val="00554DC9"/>
    <w:rsid w:val="005C31E5"/>
    <w:rsid w:val="007014ED"/>
    <w:rsid w:val="00701546"/>
    <w:rsid w:val="00717AA6"/>
    <w:rsid w:val="00720E63"/>
    <w:rsid w:val="007328D6"/>
    <w:rsid w:val="0075151D"/>
    <w:rsid w:val="007E48B6"/>
    <w:rsid w:val="007F60AB"/>
    <w:rsid w:val="0088243D"/>
    <w:rsid w:val="008A48E5"/>
    <w:rsid w:val="00A02B5C"/>
    <w:rsid w:val="00A30797"/>
    <w:rsid w:val="00A503E5"/>
    <w:rsid w:val="00AF7032"/>
    <w:rsid w:val="00B04660"/>
    <w:rsid w:val="00B13474"/>
    <w:rsid w:val="00B377D6"/>
    <w:rsid w:val="00B66565"/>
    <w:rsid w:val="00B96AE5"/>
    <w:rsid w:val="00BB6E59"/>
    <w:rsid w:val="00C061C6"/>
    <w:rsid w:val="00C56B35"/>
    <w:rsid w:val="00C60289"/>
    <w:rsid w:val="00C917E1"/>
    <w:rsid w:val="00CA4B2C"/>
    <w:rsid w:val="00CE1858"/>
    <w:rsid w:val="00CF2D61"/>
    <w:rsid w:val="00D31559"/>
    <w:rsid w:val="00DA1BC4"/>
    <w:rsid w:val="00DA6C35"/>
    <w:rsid w:val="00DB135C"/>
    <w:rsid w:val="00DC31AB"/>
    <w:rsid w:val="00E24D95"/>
    <w:rsid w:val="00EA083C"/>
    <w:rsid w:val="00EC52C3"/>
    <w:rsid w:val="00EE42EB"/>
    <w:rsid w:val="00EF4B21"/>
    <w:rsid w:val="00F2599A"/>
    <w:rsid w:val="00F378DC"/>
    <w:rsid w:val="00FE17BA"/>
    <w:rsid w:val="018D0001"/>
  </w:rsids>
  <m:mathPr>
    <m:mathFont m:val="Cambria Math"/>
    <m:brkBin m:val="before"/>
    <m:brkBinSub m:val="--"/>
    <m:smallFrac m:val="0"/>
    <m:dispDef/>
    <m:lMargin m:val="0"/>
    <m:rMargin m:val="0"/>
    <m:defJc m:val="centerGroup"/>
    <m:wrapIndent m:val="1440"/>
    <m:intLim m:val="subSup"/>
    <m:naryLim m:val="undOvr"/>
  </m:mathPr>
  <w:themeFontLang w:val="en-GB" w:eastAsia="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5DFA7"/>
  <w15:chartTrackingRefBased/>
  <w15:docId w15:val="{4EE8D0F0-9366-4665-B9BC-1896D48B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CF2D61"/>
    <w:pPr>
      <w:spacing w:after="0" w:line="240" w:lineRule="auto"/>
    </w:pPr>
    <w:rPr>
      <w:rFonts w:ascii="Calibri" w:hAnsi="Calibri" w:cs="Calibri"/>
      <w:kern w:val="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basedOn w:val="Standaardalinea-lettertype"/>
    <w:uiPriority w:val="99"/>
    <w:semiHidden/>
    <w:unhideWhenUsed/>
    <w:rsid w:val="00CF2D61"/>
    <w:rPr>
      <w:color w:val="0563C1"/>
      <w:u w:val="single"/>
    </w:rPr>
  </w:style>
  <w:style w:type="paragraph" w:styleId="Text" w:customStyle="1">
    <w:name w:val="Text"/>
    <w:basedOn w:val="Standaard"/>
    <w:rsid w:val="00CF2D61"/>
    <w:pPr>
      <w:spacing w:line="260" w:lineRule="exact"/>
    </w:pPr>
    <w:rPr>
      <w:rFonts w:ascii="Calibri Light" w:hAnsi="Calibri Light" w:cs="Calibri Light"/>
      <w:lang w:eastAsia="nl-NL"/>
      <w14:ligatures w14:val="none"/>
    </w:rPr>
  </w:style>
  <w:style w:type="character" w:styleId="Verwijzingopmerking">
    <w:name w:val="annotation reference"/>
    <w:basedOn w:val="Standaardalinea-lettertype"/>
    <w:uiPriority w:val="99"/>
    <w:semiHidden/>
    <w:unhideWhenUsed/>
    <w:rsid w:val="00CF2D61"/>
  </w:style>
  <w:style w:type="paragraph" w:styleId="Revisie">
    <w:name w:val="Revision"/>
    <w:hidden/>
    <w:uiPriority w:val="99"/>
    <w:semiHidden/>
    <w:rsid w:val="00CF2D61"/>
    <w:pPr>
      <w:spacing w:after="0" w:line="240" w:lineRule="auto"/>
    </w:pPr>
    <w:rPr>
      <w:rFonts w:ascii="Calibri" w:hAnsi="Calibri" w:cs="Calibri"/>
      <w:kern w:val="0"/>
    </w:rPr>
  </w:style>
  <w:style w:type="paragraph" w:styleId="Tekstopmerking">
    <w:name w:val="annotation text"/>
    <w:basedOn w:val="Standaard"/>
    <w:link w:val="TekstopmerkingChar"/>
    <w:uiPriority w:val="99"/>
    <w:unhideWhenUsed/>
    <w:rsid w:val="00CF2D61"/>
    <w:rPr>
      <w:sz w:val="20"/>
      <w:szCs w:val="20"/>
    </w:rPr>
  </w:style>
  <w:style w:type="character" w:styleId="TekstopmerkingChar" w:customStyle="1">
    <w:name w:val="Tekst opmerking Char"/>
    <w:basedOn w:val="Standaardalinea-lettertype"/>
    <w:link w:val="Tekstopmerking"/>
    <w:uiPriority w:val="99"/>
    <w:rsid w:val="00CF2D61"/>
    <w:rPr>
      <w:rFonts w:ascii="Calibri" w:hAnsi="Calibri" w:cs="Calibri"/>
      <w:kern w:val="0"/>
      <w:sz w:val="20"/>
      <w:szCs w:val="20"/>
    </w:rPr>
  </w:style>
  <w:style w:type="paragraph" w:styleId="Onderwerpvanopmerking">
    <w:name w:val="annotation subject"/>
    <w:basedOn w:val="Tekstopmerking"/>
    <w:next w:val="Tekstopmerking"/>
    <w:link w:val="OnderwerpvanopmerkingChar"/>
    <w:uiPriority w:val="99"/>
    <w:semiHidden/>
    <w:unhideWhenUsed/>
    <w:rsid w:val="00CF2D61"/>
    <w:rPr>
      <w:b/>
      <w:bCs/>
    </w:rPr>
  </w:style>
  <w:style w:type="character" w:styleId="OnderwerpvanopmerkingChar" w:customStyle="1">
    <w:name w:val="Onderwerp van opmerking Char"/>
    <w:basedOn w:val="TekstopmerkingChar"/>
    <w:link w:val="Onderwerpvanopmerking"/>
    <w:uiPriority w:val="99"/>
    <w:semiHidden/>
    <w:rsid w:val="00CF2D61"/>
    <w:rPr>
      <w:rFonts w:ascii="Calibri" w:hAnsi="Calibri" w:cs="Calibri"/>
      <w:b/>
      <w:bCs/>
      <w:kern w:val="0"/>
      <w:sz w:val="20"/>
      <w:szCs w:val="20"/>
    </w:rPr>
  </w:style>
  <w:style w:type="character" w:styleId="cf01" w:customStyle="1">
    <w:name w:val="cf01"/>
    <w:basedOn w:val="Standaardalinea-lettertype"/>
    <w:rsid w:val="00720E63"/>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116891">
      <w:bodyDiv w:val="1"/>
      <w:marLeft w:val="0"/>
      <w:marRight w:val="0"/>
      <w:marTop w:val="0"/>
      <w:marBottom w:val="0"/>
      <w:divBdr>
        <w:top w:val="none" w:sz="0" w:space="0" w:color="auto"/>
        <w:left w:val="none" w:sz="0" w:space="0" w:color="auto"/>
        <w:bottom w:val="none" w:sz="0" w:space="0" w:color="auto"/>
        <w:right w:val="none" w:sz="0" w:space="0" w:color="auto"/>
      </w:divBdr>
    </w:div>
    <w:div w:id="164989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16/09/relationships/commentsIds" Target="commentsIds.xml" Id="rId8" /><Relationship Type="http://schemas.microsoft.com/office/2011/relationships/people" Target="people.xml" Id="rId13" /><Relationship Type="http://schemas.openxmlformats.org/officeDocument/2006/relationships/styles" Target="styles.xml" Id="rId3" /><Relationship Type="http://schemas.microsoft.com/office/2011/relationships/commentsExtended" Target="commentsExtended.xml" Id="rId7" /><Relationship Type="http://schemas.openxmlformats.org/officeDocument/2006/relationships/fontTable" Target="fontTable.xm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hyperlink" Target="mailto:instrumentenbeheer@lumc.nl" TargetMode="External" Id="rId11"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settings" Target="settings.xml" Id="rId4"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AA8A47EEA6D4347904C7DE0F142F8A4" ma:contentTypeVersion="3" ma:contentTypeDescription="Een nieuw document maken." ma:contentTypeScope="" ma:versionID="b09ff54d6c78a4f936e7e50035b90de3">
  <xsd:schema xmlns:xsd="http://www.w3.org/2001/XMLSchema" xmlns:xs="http://www.w3.org/2001/XMLSchema" xmlns:p="http://schemas.microsoft.com/office/2006/metadata/properties" xmlns:ns2="3654c299-6a71-4a7a-9231-109673589519" targetNamespace="http://schemas.microsoft.com/office/2006/metadata/properties" ma:root="true" ma:fieldsID="c41b8fc12beda097e10de47503875e06" ns2:_="">
    <xsd:import namespace="3654c299-6a71-4a7a-9231-10967358951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54c299-6a71-4a7a-9231-109673589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2AC847-0F63-42A2-9CC4-A9E20CD163F8}">
  <ds:schemaRefs>
    <ds:schemaRef ds:uri="http://schemas.openxmlformats.org/officeDocument/2006/bibliography"/>
  </ds:schemaRefs>
</ds:datastoreItem>
</file>

<file path=customXml/itemProps2.xml><?xml version="1.0" encoding="utf-8"?>
<ds:datastoreItem xmlns:ds="http://schemas.openxmlformats.org/officeDocument/2006/customXml" ds:itemID="{2A4E0226-40E7-40F1-A00A-63DF4E0A7072}"/>
</file>

<file path=customXml/itemProps3.xml><?xml version="1.0" encoding="utf-8"?>
<ds:datastoreItem xmlns:ds="http://schemas.openxmlformats.org/officeDocument/2006/customXml" ds:itemID="{076D58B9-0C2F-4D6A-9965-B92E40008967}"/>
</file>

<file path=customXml/itemProps4.xml><?xml version="1.0" encoding="utf-8"?>
<ds:datastoreItem xmlns:ds="http://schemas.openxmlformats.org/officeDocument/2006/customXml" ds:itemID="{7123EBCC-B79D-42CC-AEF9-85BCD204D2D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 C.J.C. van (FB-INKOOP)</dc:creator>
  <cp:keywords/>
  <dc:description/>
  <cp:lastModifiedBy>Rijn, M.E. van (FB-INKOOP)</cp:lastModifiedBy>
  <cp:revision>4</cp:revision>
  <dcterms:created xsi:type="dcterms:W3CDTF">2025-08-04T13:36:00Z</dcterms:created>
  <dcterms:modified xsi:type="dcterms:W3CDTF">2025-09-11T18:33:31Z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0x0101002AA8A47EEA6D4347904C7DE0F142F8A4</vt:lpwstr>
  </property>
</Properties>
</file>