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5BDF5D33" w14:textId="5989B065" w:rsidR="00FB520C" w:rsidRPr="00234CAA" w:rsidRDefault="00FB520C" w:rsidP="00E83AF4">
      <w:pPr>
        <w:pStyle w:val="Bijlage"/>
        <w:rPr>
          <w:rFonts w:ascii="Cambon Light" w:hAnsi="Cambon Light"/>
          <w:color w:val="193254"/>
        </w:rPr>
      </w:pPr>
      <w:r>
        <w:rPr>
          <w:rFonts w:ascii="Cambon Light" w:hAnsi="Cambon Light"/>
          <w:color w:val="193254"/>
        </w:rPr>
        <w:t>Perceel 4 Gemeente heiloo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76C8116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houden </w:t>
      </w:r>
      <w:r w:rsidRPr="00FB520C">
        <w:rPr>
          <w:rFonts w:ascii="Century Gothic" w:hAnsi="Century Gothic"/>
        </w:rPr>
        <w:t>met een opslag van 20%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FB520C" w:rsidRDefault="00E83AF4" w:rsidP="00E83AF4">
    <w:pPr>
      <w:pStyle w:val="Koptekst"/>
      <w:rPr>
        <w:rFonts w:ascii="Century Gothic" w:hAnsi="Century Gothic"/>
        <w:lang w:val="en-US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D2520"/>
    <w:rsid w:val="00340B6A"/>
    <w:rsid w:val="00386DDC"/>
    <w:rsid w:val="003A461D"/>
    <w:rsid w:val="003D64EC"/>
    <w:rsid w:val="003E7D1D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941876"/>
    <w:rsid w:val="00A135F7"/>
    <w:rsid w:val="00A34F64"/>
    <w:rsid w:val="00A839A2"/>
    <w:rsid w:val="00A84EF0"/>
    <w:rsid w:val="00B766AB"/>
    <w:rsid w:val="00B84038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B2AE3"/>
    <w:rsid w:val="00FB4402"/>
    <w:rsid w:val="00FB520C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2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12</cp:revision>
  <dcterms:created xsi:type="dcterms:W3CDTF">2018-03-30T08:52:00Z</dcterms:created>
  <dcterms:modified xsi:type="dcterms:W3CDTF">2025-09-10T11:44:00Z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