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301BA906" w:rsidR="001A3EA1" w:rsidRPr="002075A2" w:rsidRDefault="002075A2" w:rsidP="001A3EA1">
      <w:pPr>
        <w:widowControl w:val="0"/>
        <w:autoSpaceDE w:val="0"/>
        <w:autoSpaceDN w:val="0"/>
        <w:adjustRightInd w:val="0"/>
        <w:spacing w:line="240" w:lineRule="auto"/>
        <w:rPr>
          <w:rFonts w:eastAsia="MS Mincho" w:cs="Arial"/>
          <w:b/>
          <w:color w:val="312E2F"/>
          <w:sz w:val="28"/>
          <w:szCs w:val="28"/>
          <w:lang w:eastAsia="nl-NL"/>
        </w:rPr>
      </w:pPr>
      <w:r w:rsidRPr="002075A2">
        <w:rPr>
          <w:rFonts w:cs="Arial"/>
          <w:sz w:val="28"/>
          <w:szCs w:val="28"/>
        </w:rPr>
        <w:t>Aardbevingscoaching</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748C6DF"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Kenmerk</w:t>
      </w:r>
      <w:r w:rsidRPr="001A3EA1">
        <w:rPr>
          <w:rFonts w:eastAsia="MS Mincho" w:cs="Arial"/>
          <w:color w:val="312E2F"/>
          <w:szCs w:val="20"/>
          <w:lang w:eastAsia="nl-NL"/>
        </w:rPr>
        <w:tab/>
      </w:r>
      <w:r w:rsidR="00532333" w:rsidRPr="00532333">
        <w:rPr>
          <w:rFonts w:eastAsia="MS Mincho" w:cs="Arial"/>
          <w:color w:val="312E2F"/>
          <w:szCs w:val="20"/>
          <w:lang w:eastAsia="nl-NL"/>
        </w:rPr>
        <w:t>Z.HHL.057155</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3FCF3983"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w:t>
      </w:r>
      <w:r w:rsidRPr="00A8488D">
        <w:rPr>
          <w:rFonts w:asciiTheme="majorHAnsi" w:hAnsiTheme="majorHAnsi" w:cstheme="majorHAnsi"/>
          <w:szCs w:val="20"/>
        </w:rPr>
        <w:t xml:space="preserve">de Kamer van Koophandel onder nummer 73550728, te dezen rechtsgeldig vertegenwoordigd door </w:t>
      </w:r>
      <w:r w:rsidR="00A8488D" w:rsidRPr="00A8488D">
        <w:rPr>
          <w:rFonts w:asciiTheme="majorHAnsi" w:hAnsiTheme="majorHAnsi" w:cstheme="majorHAnsi"/>
          <w:szCs w:val="20"/>
        </w:rPr>
        <w:t>burgemeester</w:t>
      </w:r>
      <w:r w:rsidRPr="00A8488D">
        <w:rPr>
          <w:rFonts w:asciiTheme="majorHAnsi" w:hAnsiTheme="majorHAnsi" w:cstheme="majorHAnsi"/>
          <w:szCs w:val="20"/>
        </w:rPr>
        <w:t>, de hee</w:t>
      </w:r>
      <w:r w:rsidR="00A8488D" w:rsidRPr="00A8488D">
        <w:rPr>
          <w:rFonts w:asciiTheme="majorHAnsi" w:hAnsiTheme="majorHAnsi" w:cstheme="majorHAnsi"/>
          <w:szCs w:val="20"/>
        </w:rPr>
        <w:t>r</w:t>
      </w:r>
      <w:r w:rsidRPr="00A8488D">
        <w:rPr>
          <w:rFonts w:asciiTheme="majorHAnsi" w:hAnsiTheme="majorHAnsi" w:cstheme="majorHAnsi"/>
          <w:szCs w:val="20"/>
        </w:rPr>
        <w:t xml:space="preserve"> </w:t>
      </w:r>
      <w:r w:rsidR="00A72933" w:rsidRPr="00A8488D">
        <w:rPr>
          <w:rFonts w:asciiTheme="majorHAnsi" w:hAnsiTheme="majorHAnsi" w:cstheme="majorHAnsi"/>
          <w:szCs w:val="20"/>
        </w:rPr>
        <w:t>H. Broekhuizen</w:t>
      </w:r>
      <w:r w:rsidRPr="00A8488D">
        <w:rPr>
          <w:rFonts w:asciiTheme="majorHAnsi" w:hAnsiTheme="majorHAnsi" w:cstheme="majorHAnsi"/>
          <w:szCs w:val="20"/>
        </w:rPr>
        <w:t xml:space="preserve"> hierna</w:t>
      </w:r>
      <w:r w:rsidRPr="003E79FE">
        <w:rPr>
          <w:rFonts w:asciiTheme="majorHAnsi" w:hAnsiTheme="majorHAnsi" w:cstheme="majorHAnsi"/>
          <w:szCs w:val="20"/>
        </w:rPr>
        <w:t xml:space="preserve">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627F7B14"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A72933">
        <w:rPr>
          <w:rFonts w:asciiTheme="majorHAnsi" w:hAnsiTheme="majorHAnsi" w:cstheme="majorHAnsi"/>
          <w:szCs w:val="20"/>
        </w:rPr>
        <w:t>Opdrachtgever een Europese</w:t>
      </w:r>
      <w:r w:rsidR="00A72933">
        <w:rPr>
          <w:rFonts w:asciiTheme="majorHAnsi" w:hAnsiTheme="majorHAnsi" w:cstheme="majorHAnsi"/>
          <w:szCs w:val="20"/>
        </w:rPr>
        <w:t xml:space="preserve"> </w:t>
      </w:r>
      <w:r w:rsidRPr="003E79FE">
        <w:rPr>
          <w:rFonts w:asciiTheme="majorHAnsi" w:hAnsiTheme="majorHAnsi" w:cstheme="majorHAnsi"/>
          <w:szCs w:val="20"/>
        </w:rPr>
        <w:t>aanbestedingsprocedure is gestart voor</w:t>
      </w:r>
      <w:r w:rsidR="00A72933">
        <w:rPr>
          <w:rFonts w:asciiTheme="majorHAnsi" w:hAnsiTheme="majorHAnsi" w:cstheme="majorHAnsi"/>
          <w:szCs w:val="20"/>
        </w:rPr>
        <w:t xml:space="preserve"> aardbevingscoaching </w:t>
      </w:r>
      <w:r w:rsidRPr="003E79FE">
        <w:rPr>
          <w:rFonts w:asciiTheme="majorHAnsi" w:hAnsiTheme="majorHAnsi" w:cstheme="majorHAnsi"/>
          <w:szCs w:val="20"/>
        </w:rPr>
        <w:t xml:space="preserve">met kenmerk: </w:t>
      </w:r>
      <w:r w:rsidR="00A72933" w:rsidRPr="00A72933">
        <w:rPr>
          <w:rFonts w:asciiTheme="majorHAnsi" w:hAnsiTheme="majorHAnsi" w:cstheme="majorHAnsi"/>
          <w:szCs w:val="20"/>
        </w:rPr>
        <w:t>Z.HHL.057155</w:t>
      </w:r>
      <w:r w:rsidR="00A72933">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658F43F4"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A72933">
        <w:rPr>
          <w:rFonts w:asciiTheme="majorHAnsi" w:hAnsiTheme="majorHAnsi" w:cstheme="majorHAnsi"/>
          <w:szCs w:val="20"/>
        </w:rPr>
        <w:t>naar aanleiding van deze aanbestedingsprocedure de inschrijving van Opdrachtnemer als economisch meest voordelige inschrijving op basis van beste prijs-kwaliteitverhouding</w:t>
      </w:r>
      <w:r w:rsidR="00A72933" w:rsidRPr="00A72933">
        <w:rPr>
          <w:rFonts w:asciiTheme="majorHAnsi" w:hAnsiTheme="majorHAnsi" w:cstheme="majorHAnsi"/>
          <w:szCs w:val="20"/>
        </w:rPr>
        <w:t xml:space="preserve"> </w:t>
      </w:r>
      <w:r w:rsidRPr="00A72933">
        <w:rPr>
          <w:rFonts w:asciiTheme="majorHAnsi" w:hAnsiTheme="majorHAnsi" w:cstheme="majorHAnsi"/>
          <w:szCs w:val="20"/>
        </w:rPr>
        <w:t>voren</w:t>
      </w:r>
      <w:r w:rsidRPr="003E79FE">
        <w:rPr>
          <w:rFonts w:asciiTheme="majorHAnsi" w:hAnsiTheme="majorHAnsi" w:cstheme="majorHAnsi"/>
          <w:szCs w:val="20"/>
        </w:rPr>
        <w:t xml:space="preserve">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2AC3DDCA"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F175DA">
        <w:rPr>
          <w:rFonts w:asciiTheme="majorHAnsi" w:hAnsiTheme="majorHAnsi" w:cstheme="majorHAnsi"/>
          <w:szCs w:val="20"/>
        </w:rPr>
        <w:t xml:space="preserve">aardbevingscoaching. </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65461971" w14:textId="779755D9" w:rsidR="005123FD" w:rsidRPr="00F175DA" w:rsidRDefault="00EA7E05" w:rsidP="003E79FE">
      <w:pPr>
        <w:pStyle w:val="Lijstalinea"/>
        <w:numPr>
          <w:ilvl w:val="3"/>
          <w:numId w:val="9"/>
        </w:numPr>
        <w:jc w:val="both"/>
        <w:rPr>
          <w:rFonts w:asciiTheme="majorHAnsi" w:hAnsiTheme="majorHAnsi" w:cstheme="majorHAnsi"/>
          <w:szCs w:val="20"/>
        </w:rPr>
      </w:pPr>
      <w:r w:rsidRPr="00F175DA">
        <w:rPr>
          <w:rFonts w:asciiTheme="majorHAnsi" w:hAnsiTheme="majorHAnsi" w:cstheme="majorHAnsi"/>
          <w:szCs w:val="20"/>
        </w:rPr>
        <w:t>i</w:t>
      </w:r>
      <w:r w:rsidR="005123FD" w:rsidRPr="00F175DA">
        <w:rPr>
          <w:rFonts w:asciiTheme="majorHAnsi" w:hAnsiTheme="majorHAnsi" w:cstheme="majorHAnsi"/>
          <w:szCs w:val="20"/>
        </w:rPr>
        <w:t xml:space="preserve">nhoud </w:t>
      </w:r>
      <w:r w:rsidR="001326E6" w:rsidRPr="00F175DA">
        <w:rPr>
          <w:rFonts w:eastAsia="MS Mincho" w:cs="Arial"/>
          <w:szCs w:val="20"/>
          <w:lang w:eastAsia="nl-NL"/>
        </w:rPr>
        <w:t>verwerkers</w:t>
      </w:r>
      <w:r w:rsidR="0008377D" w:rsidRPr="00F175DA">
        <w:rPr>
          <w:rFonts w:eastAsia="MS Mincho" w:cs="Arial"/>
          <w:szCs w:val="20"/>
          <w:lang w:eastAsia="nl-NL"/>
        </w:rPr>
        <w:t>overeenkomst</w:t>
      </w:r>
      <w:r w:rsidR="001326E6" w:rsidRPr="00F175DA">
        <w:rPr>
          <w:rFonts w:eastAsia="MS Mincho" w:cs="Arial"/>
          <w:szCs w:val="20"/>
          <w:lang w:eastAsia="nl-NL"/>
        </w:rPr>
        <w:t xml:space="preserve"> </w:t>
      </w:r>
      <w:r w:rsidR="001326E6" w:rsidRPr="00F175DA">
        <w:rPr>
          <w:rFonts w:ascii="Cambria" w:hAnsi="Cambria" w:cs="Cambria"/>
          <w:szCs w:val="20"/>
        </w:rPr>
        <w:t xml:space="preserve"> </w:t>
      </w:r>
      <w:r w:rsidR="005123FD" w:rsidRPr="00F175DA">
        <w:rPr>
          <w:rFonts w:asciiTheme="majorHAnsi" w:hAnsiTheme="majorHAnsi" w:cstheme="majorHAnsi"/>
          <w:szCs w:val="20"/>
        </w:rPr>
        <w:t>(bijlage …);</w:t>
      </w:r>
    </w:p>
    <w:p w14:paraId="0BED61CD" w14:textId="10B39565"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proofErr w:type="spellStart"/>
      <w:r w:rsidR="00836E66">
        <w:rPr>
          <w:rFonts w:cs="Arial"/>
          <w:szCs w:val="20"/>
        </w:rPr>
        <w:t>Tenderned</w:t>
      </w:r>
      <w:proofErr w:type="spellEnd"/>
      <w:r w:rsidR="00836E66">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836E66">
        <w:rPr>
          <w:rFonts w:cs="Arial"/>
          <w:szCs w:val="20"/>
        </w:rPr>
        <w:t>van de Europese</w:t>
      </w:r>
      <w:r w:rsidR="00836E66">
        <w:rPr>
          <w:rFonts w:cs="Arial"/>
          <w:szCs w:val="20"/>
        </w:rPr>
        <w:t xml:space="preserve"> </w:t>
      </w:r>
      <w:r w:rsidR="002B3CD8">
        <w:rPr>
          <w:rFonts w:cs="Arial"/>
          <w:szCs w:val="20"/>
        </w:rPr>
        <w:t xml:space="preserve">aanbesteding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439C41A5"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567C10">
        <w:rPr>
          <w:rFonts w:asciiTheme="majorHAnsi" w:hAnsiTheme="majorHAnsi" w:cstheme="majorHAnsi"/>
          <w:szCs w:val="20"/>
        </w:rPr>
        <w:t>1 januari 2026</w:t>
      </w:r>
      <w:r w:rsidRPr="003E79FE">
        <w:rPr>
          <w:rFonts w:asciiTheme="majorHAnsi" w:hAnsiTheme="majorHAnsi" w:cstheme="majorHAnsi"/>
          <w:szCs w:val="20"/>
        </w:rPr>
        <w:t xml:space="preserve"> en eindigt van rechtswege na </w:t>
      </w:r>
      <w:r w:rsidR="00567C10">
        <w:rPr>
          <w:rFonts w:asciiTheme="majorHAnsi" w:hAnsiTheme="majorHAnsi" w:cstheme="majorHAnsi"/>
          <w:szCs w:val="20"/>
        </w:rPr>
        <w:t>2</w:t>
      </w:r>
      <w:r w:rsidRPr="003E79FE">
        <w:rPr>
          <w:rFonts w:asciiTheme="majorHAnsi" w:hAnsiTheme="majorHAnsi" w:cstheme="majorHAnsi"/>
          <w:szCs w:val="20"/>
        </w:rPr>
        <w:t xml:space="preserve"> jaar op </w:t>
      </w:r>
      <w:r w:rsidR="00567C10">
        <w:rPr>
          <w:rFonts w:asciiTheme="majorHAnsi" w:hAnsiTheme="majorHAnsi" w:cstheme="majorHAnsi"/>
          <w:szCs w:val="20"/>
        </w:rPr>
        <w:t>31 december 2027</w:t>
      </w:r>
      <w:r w:rsidRPr="003E79FE">
        <w:rPr>
          <w:rFonts w:asciiTheme="majorHAnsi" w:hAnsiTheme="majorHAnsi" w:cstheme="majorHAnsi"/>
          <w:szCs w:val="20"/>
        </w:rPr>
        <w:t>.</w:t>
      </w:r>
    </w:p>
    <w:p w14:paraId="256F77B7" w14:textId="09743682"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5A4BCF">
        <w:rPr>
          <w:rFonts w:asciiTheme="majorHAnsi" w:hAnsiTheme="majorHAnsi" w:cstheme="majorHAnsi"/>
          <w:szCs w:val="20"/>
        </w:rPr>
        <w:t>2</w:t>
      </w:r>
      <w:r w:rsidRPr="003E79FE">
        <w:rPr>
          <w:rFonts w:asciiTheme="majorHAnsi" w:hAnsiTheme="majorHAnsi" w:cstheme="majorHAnsi"/>
          <w:szCs w:val="20"/>
        </w:rPr>
        <w:t xml:space="preserve"> keer met </w:t>
      </w:r>
      <w:r w:rsidR="005A4BCF">
        <w:rPr>
          <w:rFonts w:asciiTheme="majorHAnsi" w:hAnsiTheme="majorHAnsi" w:cstheme="majorHAnsi"/>
          <w:szCs w:val="20"/>
        </w:rPr>
        <w:t>1</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70324A">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w:t>
      </w:r>
    </w:p>
    <w:p w14:paraId="6A5086AA" w14:textId="5F8D95D6"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w:t>
      </w:r>
      <w:r w:rsidRPr="001E7D98">
        <w:rPr>
          <w:rFonts w:asciiTheme="majorHAnsi" w:hAnsiTheme="majorHAnsi" w:cstheme="majorHAnsi"/>
          <w:szCs w:val="20"/>
        </w:rPr>
        <w:t xml:space="preserve">vermeerderd met </w:t>
      </w:r>
      <w:r w:rsidR="001E7D98" w:rsidRPr="001E7D98">
        <w:rPr>
          <w:rFonts w:asciiTheme="majorHAnsi" w:hAnsiTheme="majorHAnsi" w:cstheme="majorHAnsi"/>
          <w:szCs w:val="20"/>
        </w:rPr>
        <w:t>30</w:t>
      </w:r>
      <w:r w:rsidRPr="001E7D98">
        <w:rPr>
          <w:rFonts w:asciiTheme="majorHAnsi" w:hAnsiTheme="majorHAnsi" w:cstheme="majorHAnsi"/>
          <w:szCs w:val="20"/>
        </w:rPr>
        <w:t>%. De</w:t>
      </w:r>
      <w:r w:rsidRPr="00BD55EF">
        <w:rPr>
          <w:rFonts w:asciiTheme="majorHAnsi" w:hAnsiTheme="majorHAnsi" w:cstheme="majorHAnsi"/>
          <w:szCs w:val="20"/>
        </w:rPr>
        <w:t xml:space="preserve"> maximale waarde bedraagt</w:t>
      </w:r>
      <w:r w:rsidRPr="00346B0B">
        <w:rPr>
          <w:rFonts w:asciiTheme="majorHAnsi" w:hAnsiTheme="majorHAnsi" w:cstheme="majorHAnsi"/>
          <w:szCs w:val="20"/>
        </w:rPr>
        <w:t>: €</w:t>
      </w:r>
      <w:r w:rsidR="00346B0B" w:rsidRPr="00346B0B">
        <w:rPr>
          <w:rFonts w:asciiTheme="majorHAnsi" w:hAnsiTheme="majorHAnsi" w:cstheme="majorHAnsi"/>
          <w:szCs w:val="20"/>
        </w:rPr>
        <w:t>2.600.000</w:t>
      </w:r>
      <w:r w:rsidRPr="00346B0B">
        <w:rPr>
          <w:rFonts w:asciiTheme="majorHAnsi" w:hAnsiTheme="majorHAnsi" w:cstheme="majorHAnsi"/>
          <w:szCs w:val="20"/>
        </w:rPr>
        <w:t xml:space="preserve"> euro exclusief</w:t>
      </w:r>
      <w:r w:rsidRPr="00BD55EF">
        <w:rPr>
          <w:rFonts w:asciiTheme="majorHAnsi" w:hAnsiTheme="majorHAnsi" w:cstheme="majorHAnsi"/>
          <w:szCs w:val="20"/>
        </w:rPr>
        <w:t xml:space="preserve">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4E190527"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346B0B">
        <w:rPr>
          <w:rFonts w:asciiTheme="majorHAnsi" w:hAnsiTheme="majorHAnsi" w:cstheme="majorHAnsi"/>
          <w:szCs w:val="20"/>
        </w:rPr>
        <w:t>6</w:t>
      </w:r>
      <w:r w:rsidRPr="003E79FE">
        <w:rPr>
          <w:rFonts w:asciiTheme="majorHAnsi" w:hAnsiTheme="majorHAnsi" w:cstheme="majorHAnsi"/>
          <w:szCs w:val="20"/>
        </w:rPr>
        <w:t xml:space="preserve"> maanden</w:t>
      </w:r>
      <w:r w:rsidR="00346B0B">
        <w:rPr>
          <w:rFonts w:asciiTheme="majorHAnsi" w:hAnsiTheme="majorHAnsi" w:cstheme="majorHAnsi"/>
          <w:szCs w:val="20"/>
        </w:rPr>
        <w:t>.</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416EE92A"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00346B0B">
        <w:rPr>
          <w:rFonts w:asciiTheme="majorHAnsi" w:hAnsiTheme="majorHAnsi" w:cstheme="majorHAnsi"/>
          <w:szCs w:val="20"/>
        </w:rPr>
        <w:t xml:space="preserve"> per uur</w:t>
      </w:r>
      <w:r w:rsidRPr="003E79FE">
        <w:rPr>
          <w:rFonts w:asciiTheme="majorHAnsi" w:hAnsiTheme="majorHAnsi" w:cstheme="majorHAnsi"/>
          <w:szCs w:val="20"/>
        </w:rPr>
        <w:t xml:space="preserve"> exclusief BTW</w:t>
      </w:r>
      <w:r w:rsidR="00346B0B">
        <w:rPr>
          <w:rFonts w:asciiTheme="majorHAnsi" w:hAnsiTheme="majorHAnsi" w:cstheme="majorHAnsi"/>
          <w:szCs w:val="20"/>
        </w:rPr>
        <w:t>.</w:t>
      </w:r>
    </w:p>
    <w:p w14:paraId="346BB296" w14:textId="7E36BFEC" w:rsidR="002B15B8" w:rsidRDefault="005B526B"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rPr>
        <w:t>De overeengekomen prijs staat</w:t>
      </w:r>
      <w:r w:rsidR="002B15B8" w:rsidRPr="002B15B8">
        <w:rPr>
          <w:rFonts w:asciiTheme="majorHAnsi" w:hAnsiTheme="majorHAnsi" w:cstheme="majorHAnsi"/>
          <w:szCs w:val="20"/>
        </w:rPr>
        <w:t xml:space="preserve"> </w:t>
      </w:r>
      <w:r w:rsidR="00A55523">
        <w:rPr>
          <w:rFonts w:asciiTheme="majorHAnsi" w:hAnsiTheme="majorHAnsi" w:cstheme="majorHAnsi"/>
          <w:szCs w:val="20"/>
        </w:rPr>
        <w:t xml:space="preserve">voor </w:t>
      </w:r>
      <w:r w:rsidR="004909B1">
        <w:rPr>
          <w:rFonts w:asciiTheme="majorHAnsi" w:hAnsiTheme="majorHAnsi" w:cstheme="majorHAnsi"/>
          <w:szCs w:val="20"/>
        </w:rPr>
        <w:t>de gehele duur van de overeenkomst inclusief eventuele verlengingen.</w:t>
      </w:r>
    </w:p>
    <w:p w14:paraId="792A5900" w14:textId="77777777" w:rsidR="00F75BE9" w:rsidRPr="00F75BE9" w:rsidRDefault="00F75BE9" w:rsidP="00F75BE9">
      <w:pPr>
        <w:pStyle w:val="Lijstalinea"/>
        <w:numPr>
          <w:ilvl w:val="1"/>
          <w:numId w:val="12"/>
        </w:numPr>
        <w:jc w:val="both"/>
        <w:rPr>
          <w:rFonts w:asciiTheme="majorHAnsi" w:hAnsiTheme="majorHAnsi" w:cstheme="majorHAnsi"/>
          <w:szCs w:val="20"/>
        </w:rPr>
      </w:pPr>
      <w:r w:rsidRPr="00F75BE9">
        <w:rPr>
          <w:rFonts w:asciiTheme="majorHAnsi" w:hAnsiTheme="majorHAnsi" w:cstheme="majorHAnsi"/>
          <w:szCs w:val="20"/>
        </w:rPr>
        <w:t>Opdrachtgever past jaarlijks een indexering toe op de gestelde maximumtarieven. Opdrachtgever verhoogt of verlaagt het budget op basis van het indexcijfer Overheidsbijdrage in de Arbeidskostenontwikkeling ("OVA") voor personele kosten van het voorgaande kalenderjaar van het Centraal Planbureau en gepubliceerd door de Nederlandse Zorgautoriteit. De maximumtarieven die gelden vanaf 1 januari 2027 zijn geïndexeerd met de indexcijfers 2026, de maximumtarieven die gelden vanaf 1 januari 2028 worden geïndexeerd met de indexcijfers 2027, et cetera). Indexering conform deze paragraaf vindt voor het eerst plaats per 1 januari 2027.</w:t>
      </w:r>
    </w:p>
    <w:p w14:paraId="68A55D5E" w14:textId="77777777" w:rsidR="00F75BE9" w:rsidRPr="00F75BE9" w:rsidRDefault="00F75BE9" w:rsidP="00F75BE9">
      <w:pPr>
        <w:pStyle w:val="Lijstalinea"/>
        <w:ind w:left="792"/>
        <w:jc w:val="both"/>
        <w:rPr>
          <w:rFonts w:asciiTheme="majorHAnsi" w:hAnsiTheme="majorHAnsi" w:cstheme="majorHAnsi"/>
          <w:szCs w:val="20"/>
        </w:rPr>
      </w:pPr>
      <w:r w:rsidRPr="00F75BE9">
        <w:rPr>
          <w:rFonts w:asciiTheme="majorHAnsi" w:hAnsiTheme="majorHAnsi" w:cstheme="majorHAnsi"/>
          <w:szCs w:val="20"/>
        </w:rPr>
        <w:t>Opdrachtgever publiceert op 1 oktober van het jaar de indexeringspercentages die worden gehanteerd voor de maximumtarieven die gelden met ingang van 1 januari van het opvolgende jaar.</w:t>
      </w:r>
    </w:p>
    <w:p w14:paraId="2AFBCF78" w14:textId="77777777" w:rsidR="00F75BE9" w:rsidRPr="00F75BE9" w:rsidRDefault="00F75BE9" w:rsidP="00F75BE9">
      <w:pPr>
        <w:pStyle w:val="Lijstalinea"/>
        <w:ind w:left="792"/>
        <w:jc w:val="both"/>
        <w:rPr>
          <w:rFonts w:asciiTheme="majorHAnsi" w:hAnsiTheme="majorHAnsi" w:cstheme="majorHAnsi"/>
          <w:szCs w:val="20"/>
        </w:rPr>
      </w:pPr>
      <w:r w:rsidRPr="00F75BE9">
        <w:rPr>
          <w:rFonts w:asciiTheme="majorHAnsi" w:hAnsiTheme="majorHAnsi" w:cstheme="majorHAnsi"/>
          <w:szCs w:val="20"/>
        </w:rPr>
        <w:t>Aan de hand van de definitieve OVA, past Opdrachtgever een correctie toe op het indexeringspercentage voor het opvolgende jaar. Dit wil zeggen dat wanneer de definitieve OVA naar beneden of naar boven wordt bijgesteld ten opzichte van het gehanteerde indexeringspercentage als bedoeld in het tweede lid, dat deze correctie in het opvolgende jaar wordt meegenomen bij de vaststelling van het indexeringspercentage.</w:t>
      </w:r>
    </w:p>
    <w:p w14:paraId="2DCEF187" w14:textId="77777777" w:rsidR="004909B1" w:rsidRPr="002B15B8" w:rsidRDefault="004909B1" w:rsidP="00F75BE9">
      <w:pPr>
        <w:pStyle w:val="Lijstalinea"/>
        <w:ind w:left="792"/>
        <w:jc w:val="both"/>
        <w:rPr>
          <w:rFonts w:asciiTheme="majorHAnsi" w:hAnsiTheme="majorHAnsi" w:cstheme="majorHAnsi"/>
          <w:szCs w:val="20"/>
        </w:rPr>
      </w:pPr>
    </w:p>
    <w:p w14:paraId="72D841B0" w14:textId="33B1871B"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lastRenderedPageBreak/>
        <w:t>De betaling van de opdrachtsom geschiedt maximaal dertig (30) dagen</w:t>
      </w:r>
      <w:r w:rsidR="006140BB">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3C98D40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lastRenderedPageBreak/>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w:t>
      </w:r>
      <w:proofErr w:type="spellStart"/>
      <w:r>
        <w:rPr>
          <w:rFonts w:asciiTheme="majorHAnsi" w:hAnsiTheme="majorHAnsi" w:cstheme="majorHAnsi"/>
          <w:szCs w:val="20"/>
        </w:rPr>
        <w:t>Bibob</w:t>
      </w:r>
      <w:proofErr w:type="spellEnd"/>
      <w:r>
        <w:rPr>
          <w:rFonts w:asciiTheme="majorHAnsi" w:hAnsiTheme="majorHAnsi" w:cstheme="majorHAnsi"/>
          <w:szCs w:val="20"/>
        </w:rPr>
        <w:t xml:space="preserve">-onderzoek;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w:t>
      </w:r>
      <w:r w:rsidRPr="00861C17">
        <w:rPr>
          <w:rFonts w:asciiTheme="majorHAnsi" w:hAnsiTheme="majorHAnsi" w:cstheme="majorHAnsi"/>
          <w:szCs w:val="20"/>
        </w:rPr>
        <w:lastRenderedPageBreak/>
        <w:t xml:space="preserve">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proofErr w:type="spellStart"/>
      <w:r w:rsidRPr="00C621C6">
        <w:rPr>
          <w:rFonts w:asciiTheme="majorHAnsi" w:hAnsiTheme="majorHAnsi" w:cstheme="majorHAnsi"/>
          <w:sz w:val="24"/>
        </w:rPr>
        <w:t>Bibob</w:t>
      </w:r>
      <w:proofErr w:type="spellEnd"/>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 xml:space="preserve">kan er op basis van signalen een </w:t>
      </w:r>
      <w:proofErr w:type="spellStart"/>
      <w:r w:rsidRPr="00C621C6">
        <w:rPr>
          <w:rFonts w:asciiTheme="majorHAnsi" w:hAnsiTheme="majorHAnsi" w:cstheme="majorHAnsi"/>
          <w:szCs w:val="20"/>
        </w:rPr>
        <w:t>Bibob</w:t>
      </w:r>
      <w:proofErr w:type="spellEnd"/>
      <w:r w:rsidRPr="00C621C6">
        <w:rPr>
          <w:rFonts w:asciiTheme="majorHAnsi" w:hAnsiTheme="majorHAnsi" w:cstheme="majorHAnsi"/>
          <w:szCs w:val="20"/>
        </w:rPr>
        <w:t>-onderzoek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proofErr w:type="spellStart"/>
      <w:r w:rsidR="00C621C6" w:rsidRPr="00C621C6">
        <w:rPr>
          <w:rFonts w:asciiTheme="majorHAnsi" w:hAnsiTheme="majorHAnsi" w:cstheme="majorHAnsi"/>
          <w:szCs w:val="20"/>
        </w:rPr>
        <w:t>Bibob</w:t>
      </w:r>
      <w:proofErr w:type="spellEnd"/>
      <w:r w:rsidR="00C621C6" w:rsidRPr="00C621C6">
        <w:rPr>
          <w:rFonts w:asciiTheme="majorHAnsi" w:hAnsiTheme="majorHAnsi" w:cstheme="majorHAnsi"/>
          <w:szCs w:val="20"/>
        </w:rPr>
        <w:t>-onderzoek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w:t>
      </w:r>
      <w:proofErr w:type="spellStart"/>
      <w:r w:rsidR="00C621C6" w:rsidRPr="00C621C6">
        <w:rPr>
          <w:rFonts w:asciiTheme="majorHAnsi" w:hAnsiTheme="majorHAnsi" w:cstheme="majorHAnsi"/>
          <w:szCs w:val="20"/>
        </w:rPr>
        <w:t>Bibo</w:t>
      </w:r>
      <w:r w:rsidR="00C621C6">
        <w:rPr>
          <w:rFonts w:asciiTheme="majorHAnsi" w:hAnsiTheme="majorHAnsi" w:cstheme="majorHAnsi"/>
          <w:szCs w:val="20"/>
        </w:rPr>
        <w:t>b</w:t>
      </w:r>
      <w:proofErr w:type="spellEnd"/>
      <w:r w:rsidR="00C621C6">
        <w:rPr>
          <w:rFonts w:asciiTheme="majorHAnsi" w:hAnsiTheme="majorHAnsi" w:cstheme="majorHAnsi"/>
          <w:szCs w:val="20"/>
        </w:rPr>
        <w:t xml:space="preserve">)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w:t>
      </w:r>
      <w:proofErr w:type="spellStart"/>
      <w:r w:rsidR="001B7C7B">
        <w:rPr>
          <w:rFonts w:asciiTheme="majorHAnsi" w:hAnsiTheme="majorHAnsi" w:cstheme="majorHAnsi"/>
          <w:szCs w:val="20"/>
        </w:rPr>
        <w:t>Bibob</w:t>
      </w:r>
      <w:proofErr w:type="spellEnd"/>
      <w:r w:rsidR="001B7C7B">
        <w:rPr>
          <w:rFonts w:asciiTheme="majorHAnsi" w:hAnsiTheme="majorHAnsi" w:cstheme="majorHAnsi"/>
          <w:szCs w:val="20"/>
        </w:rPr>
        <w:t>-</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lastRenderedPageBreak/>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5AB88407" w:rsidR="00014046" w:rsidRPr="003E79FE" w:rsidRDefault="006140BB" w:rsidP="003E79FE">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t>&lt;naam&gt;</w:t>
      </w:r>
    </w:p>
    <w:p w14:paraId="7E081007" w14:textId="73ADDA4E" w:rsidR="007A7C0A" w:rsidRDefault="006140BB" w:rsidP="003E79FE">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6E66F400" w14:textId="77777777" w:rsidR="006140BB" w:rsidRDefault="006140BB" w:rsidP="001A3EA1">
      <w:pPr>
        <w:tabs>
          <w:tab w:val="left" w:pos="1170"/>
        </w:tabs>
        <w:jc w:val="both"/>
      </w:pPr>
    </w:p>
    <w:p w14:paraId="1909792D" w14:textId="77777777" w:rsidR="006140BB" w:rsidRDefault="006140BB" w:rsidP="001A3EA1">
      <w:pPr>
        <w:tabs>
          <w:tab w:val="left" w:pos="1170"/>
        </w:tabs>
        <w:jc w:val="both"/>
      </w:pPr>
    </w:p>
    <w:p w14:paraId="4348ACFF" w14:textId="77777777" w:rsidR="006140BB" w:rsidRDefault="006140BB" w:rsidP="001A3EA1">
      <w:pPr>
        <w:tabs>
          <w:tab w:val="left" w:pos="1170"/>
        </w:tabs>
        <w:jc w:val="both"/>
      </w:pPr>
    </w:p>
    <w:p w14:paraId="5DC110E4" w14:textId="77777777" w:rsidR="006140BB" w:rsidRDefault="006140BB" w:rsidP="001A3EA1">
      <w:pPr>
        <w:tabs>
          <w:tab w:val="left" w:pos="1170"/>
        </w:tabs>
        <w:jc w:val="both"/>
      </w:pPr>
    </w:p>
    <w:p w14:paraId="0D211FD0" w14:textId="77777777" w:rsidR="006140BB" w:rsidRDefault="006140BB" w:rsidP="001A3EA1">
      <w:pPr>
        <w:tabs>
          <w:tab w:val="left" w:pos="1170"/>
        </w:tabs>
        <w:jc w:val="both"/>
      </w:pPr>
    </w:p>
    <w:p w14:paraId="5F6A3D69" w14:textId="77777777" w:rsidR="006140BB" w:rsidRDefault="006140BB" w:rsidP="001A3EA1">
      <w:pPr>
        <w:tabs>
          <w:tab w:val="left" w:pos="1170"/>
        </w:tabs>
        <w:jc w:val="both"/>
      </w:pPr>
    </w:p>
    <w:p w14:paraId="0F4DD969" w14:textId="77777777" w:rsidR="006140BB" w:rsidRDefault="006140BB" w:rsidP="001A3EA1">
      <w:pPr>
        <w:tabs>
          <w:tab w:val="left" w:pos="1170"/>
        </w:tabs>
        <w:jc w:val="both"/>
      </w:pPr>
    </w:p>
    <w:p w14:paraId="1410395D" w14:textId="77777777" w:rsidR="006140BB" w:rsidRDefault="006140BB" w:rsidP="001A3EA1">
      <w:pPr>
        <w:tabs>
          <w:tab w:val="left" w:pos="1170"/>
        </w:tabs>
        <w:jc w:val="both"/>
      </w:pPr>
    </w:p>
    <w:p w14:paraId="02B8A1DF" w14:textId="7C9324C5" w:rsidR="00BB2ADC" w:rsidRDefault="00BB2ADC" w:rsidP="001A3EA1">
      <w:pPr>
        <w:tabs>
          <w:tab w:val="left" w:pos="1170"/>
        </w:tabs>
        <w:jc w:val="both"/>
      </w:pPr>
    </w:p>
    <w:p w14:paraId="52D6F161" w14:textId="5F732363" w:rsidR="00C25000" w:rsidRDefault="00C25000" w:rsidP="00C25000">
      <w:pPr>
        <w:pStyle w:val="Geenafstand"/>
        <w:rPr>
          <w:rFonts w:eastAsiaTheme="majorEastAsia" w:cstheme="majorBidi"/>
          <w:b/>
          <w:bCs/>
          <w:sz w:val="24"/>
          <w:szCs w:val="26"/>
          <w:lang w:eastAsia="nl-NL"/>
        </w:rPr>
      </w:pPr>
      <w:bookmarkStart w:id="0" w:name="_Hlk12369980"/>
      <w:r w:rsidRPr="006140BB">
        <w:rPr>
          <w:rFonts w:eastAsia="Calibri" w:cs="Arial"/>
          <w:b/>
          <w:sz w:val="24"/>
        </w:rPr>
        <w:t xml:space="preserve">Bijlagevel </w:t>
      </w:r>
      <w:r w:rsidR="0008377D" w:rsidRPr="006140BB">
        <w:rPr>
          <w:rFonts w:eastAsia="Calibri" w:cs="Arial"/>
          <w:b/>
          <w:sz w:val="24"/>
        </w:rPr>
        <w:t>Raamovereenkomst</w:t>
      </w:r>
      <w:r w:rsidRPr="006140BB">
        <w:rPr>
          <w:rFonts w:eastAsia="Calibri" w:cs="Arial"/>
          <w:b/>
          <w:sz w:val="24"/>
        </w:rPr>
        <w:t xml:space="preserve"> </w:t>
      </w:r>
      <w:r w:rsidRPr="006140BB">
        <w:rPr>
          <w:rFonts w:eastAsiaTheme="majorEastAsia" w:cstheme="majorBidi"/>
          <w:b/>
          <w:bCs/>
          <w:sz w:val="24"/>
          <w:szCs w:val="26"/>
          <w:lang w:eastAsia="nl-NL"/>
        </w:rPr>
        <w:t>Europees openbare</w:t>
      </w:r>
      <w:r w:rsidR="006140BB" w:rsidRPr="006140BB">
        <w:rPr>
          <w:rFonts w:eastAsiaTheme="majorEastAsia" w:cstheme="majorBidi"/>
          <w:b/>
          <w:bCs/>
          <w:sz w:val="24"/>
          <w:szCs w:val="26"/>
          <w:lang w:eastAsia="nl-NL"/>
        </w:rPr>
        <w:t xml:space="preserve"> </w:t>
      </w:r>
      <w:r w:rsidRPr="006140BB">
        <w:rPr>
          <w:rFonts w:eastAsiaTheme="majorEastAsia" w:cstheme="majorBidi"/>
          <w:b/>
          <w:bCs/>
          <w:sz w:val="24"/>
          <w:szCs w:val="26"/>
          <w:lang w:eastAsia="nl-NL"/>
        </w:rPr>
        <w:t xml:space="preserve">aanbesteding </w:t>
      </w:r>
      <w:r w:rsidR="006140BB" w:rsidRPr="006140BB">
        <w:rPr>
          <w:rFonts w:eastAsiaTheme="majorEastAsia" w:cstheme="majorBidi"/>
          <w:b/>
          <w:bCs/>
          <w:sz w:val="24"/>
          <w:szCs w:val="26"/>
          <w:lang w:eastAsia="nl-NL"/>
        </w:rPr>
        <w:t>voor aardbevingscoaching</w:t>
      </w:r>
    </w:p>
    <w:p w14:paraId="27765653" w14:textId="77777777" w:rsidR="00C25000" w:rsidRPr="00C25000" w:rsidRDefault="00C25000" w:rsidP="00C25000">
      <w:pPr>
        <w:pStyle w:val="Geenafstand"/>
        <w:rPr>
          <w:lang w:eastAsia="nl-NL"/>
        </w:rPr>
      </w:pPr>
    </w:p>
    <w:p w14:paraId="1AF6F22E" w14:textId="3C15440D"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proofErr w:type="spellStart"/>
      <w:r w:rsidR="006140BB">
        <w:rPr>
          <w:rFonts w:eastAsia="Arial" w:cs="Arial"/>
        </w:rPr>
        <w:t>Tenderned</w:t>
      </w:r>
      <w:proofErr w:type="spellEnd"/>
      <w:r w:rsidRPr="00C25000">
        <w:rPr>
          <w:rFonts w:eastAsia="Arial" w:cs="Arial"/>
        </w:rPr>
        <w:t xml:space="preserve">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2272147A" w14:textId="03C55BB3" w:rsidR="00C25000" w:rsidRPr="00C25000" w:rsidRDefault="00C25000" w:rsidP="00C25000">
      <w:pPr>
        <w:spacing w:line="240" w:lineRule="auto"/>
        <w:ind w:left="1410" w:hanging="1410"/>
        <w:rPr>
          <w:rFonts w:eastAsia="Calibri" w:cs="Arial"/>
          <w:b/>
          <w:szCs w:val="20"/>
        </w:rPr>
      </w:pPr>
      <w:r>
        <w:rPr>
          <w:rFonts w:eastAsia="Calibri" w:cs="Arial"/>
          <w:b/>
          <w:szCs w:val="20"/>
        </w:rPr>
        <w:t xml:space="preserve">BIJLAGE 6 </w:t>
      </w:r>
      <w:r>
        <w:rPr>
          <w:rFonts w:eastAsia="Calibri" w:cs="Arial"/>
          <w:b/>
          <w:szCs w:val="20"/>
        </w:rPr>
        <w:tab/>
      </w:r>
      <w:r w:rsidRPr="00F175DA">
        <w:rPr>
          <w:rFonts w:eastAsia="Calibri" w:cs="Arial"/>
          <w:b/>
          <w:szCs w:val="20"/>
        </w:rPr>
        <w:t>VERWERKERS</w:t>
      </w:r>
      <w:r w:rsidR="0008377D" w:rsidRPr="00F175DA">
        <w:rPr>
          <w:rFonts w:eastAsia="Calibri" w:cs="Arial"/>
          <w:b/>
          <w:szCs w:val="20"/>
        </w:rPr>
        <w:t>RAAMOVEREENKOMST</w:t>
      </w: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1735CDC5" w:rsidR="00C25000" w:rsidRPr="003E79FE" w:rsidRDefault="006140BB" w:rsidP="00C25000">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14D05411" w:rsidR="00C25000" w:rsidRDefault="006140BB" w:rsidP="00C25000">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339C8" w14:textId="77777777" w:rsidR="00D6286E" w:rsidRDefault="00D6286E" w:rsidP="00E664FA">
      <w:r>
        <w:separator/>
      </w:r>
    </w:p>
  </w:endnote>
  <w:endnote w:type="continuationSeparator" w:id="0">
    <w:p w14:paraId="26DE34A5" w14:textId="77777777" w:rsidR="00D6286E" w:rsidRDefault="00D6286E"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A62E" w14:textId="77777777" w:rsidR="00D6286E" w:rsidRDefault="00D6286E" w:rsidP="00E664FA">
      <w:r>
        <w:separator/>
      </w:r>
    </w:p>
  </w:footnote>
  <w:footnote w:type="continuationSeparator" w:id="0">
    <w:p w14:paraId="11E852FB" w14:textId="77777777" w:rsidR="00D6286E" w:rsidRDefault="00D6286E"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377D"/>
    <w:rsid w:val="0008489B"/>
    <w:rsid w:val="000858EA"/>
    <w:rsid w:val="000A1B96"/>
    <w:rsid w:val="000D4385"/>
    <w:rsid w:val="000D5FEC"/>
    <w:rsid w:val="00123351"/>
    <w:rsid w:val="00130BAE"/>
    <w:rsid w:val="001326E6"/>
    <w:rsid w:val="0013399D"/>
    <w:rsid w:val="00144076"/>
    <w:rsid w:val="0014505A"/>
    <w:rsid w:val="00196434"/>
    <w:rsid w:val="001A3EA1"/>
    <w:rsid w:val="001B7C7B"/>
    <w:rsid w:val="001E7D98"/>
    <w:rsid w:val="002075A2"/>
    <w:rsid w:val="002244E6"/>
    <w:rsid w:val="00224C85"/>
    <w:rsid w:val="0025194B"/>
    <w:rsid w:val="00280008"/>
    <w:rsid w:val="00284EFA"/>
    <w:rsid w:val="002954E9"/>
    <w:rsid w:val="002B15B8"/>
    <w:rsid w:val="002B3CD8"/>
    <w:rsid w:val="002C24B0"/>
    <w:rsid w:val="002D0E80"/>
    <w:rsid w:val="002E52AB"/>
    <w:rsid w:val="003037A2"/>
    <w:rsid w:val="00315F5F"/>
    <w:rsid w:val="0033498B"/>
    <w:rsid w:val="00346B0B"/>
    <w:rsid w:val="00353655"/>
    <w:rsid w:val="00361E27"/>
    <w:rsid w:val="00364842"/>
    <w:rsid w:val="00366BF2"/>
    <w:rsid w:val="003A5838"/>
    <w:rsid w:val="003D65BE"/>
    <w:rsid w:val="003E79FE"/>
    <w:rsid w:val="004010F7"/>
    <w:rsid w:val="00413354"/>
    <w:rsid w:val="00414E38"/>
    <w:rsid w:val="0042010E"/>
    <w:rsid w:val="00426B15"/>
    <w:rsid w:val="00442976"/>
    <w:rsid w:val="00482F75"/>
    <w:rsid w:val="00486B0A"/>
    <w:rsid w:val="004909B1"/>
    <w:rsid w:val="004C4E0C"/>
    <w:rsid w:val="004C7C59"/>
    <w:rsid w:val="004D2F57"/>
    <w:rsid w:val="004E0F06"/>
    <w:rsid w:val="005123FD"/>
    <w:rsid w:val="005147D1"/>
    <w:rsid w:val="00532333"/>
    <w:rsid w:val="00536F56"/>
    <w:rsid w:val="00557E2A"/>
    <w:rsid w:val="00567C10"/>
    <w:rsid w:val="00570D3A"/>
    <w:rsid w:val="00587ED5"/>
    <w:rsid w:val="005A4B35"/>
    <w:rsid w:val="005A4BCF"/>
    <w:rsid w:val="005B526B"/>
    <w:rsid w:val="005B7759"/>
    <w:rsid w:val="005F238D"/>
    <w:rsid w:val="00600722"/>
    <w:rsid w:val="006140BB"/>
    <w:rsid w:val="0065295A"/>
    <w:rsid w:val="006A0DBE"/>
    <w:rsid w:val="006B616E"/>
    <w:rsid w:val="006D0E53"/>
    <w:rsid w:val="0070050A"/>
    <w:rsid w:val="0070324A"/>
    <w:rsid w:val="00755D54"/>
    <w:rsid w:val="0078085B"/>
    <w:rsid w:val="007866A3"/>
    <w:rsid w:val="007A1CA1"/>
    <w:rsid w:val="007A7C0A"/>
    <w:rsid w:val="007C2148"/>
    <w:rsid w:val="00810CDA"/>
    <w:rsid w:val="00823052"/>
    <w:rsid w:val="0083358A"/>
    <w:rsid w:val="00836384"/>
    <w:rsid w:val="00836E66"/>
    <w:rsid w:val="00842A12"/>
    <w:rsid w:val="00880885"/>
    <w:rsid w:val="008A3736"/>
    <w:rsid w:val="008A4E1E"/>
    <w:rsid w:val="009048CA"/>
    <w:rsid w:val="0097505E"/>
    <w:rsid w:val="0098317C"/>
    <w:rsid w:val="00986C9B"/>
    <w:rsid w:val="009B2D4B"/>
    <w:rsid w:val="009C1CC9"/>
    <w:rsid w:val="00A16E7D"/>
    <w:rsid w:val="00A36CD4"/>
    <w:rsid w:val="00A43C15"/>
    <w:rsid w:val="00A55523"/>
    <w:rsid w:val="00A56169"/>
    <w:rsid w:val="00A57F2F"/>
    <w:rsid w:val="00A6078B"/>
    <w:rsid w:val="00A65260"/>
    <w:rsid w:val="00A72933"/>
    <w:rsid w:val="00A84204"/>
    <w:rsid w:val="00A8488D"/>
    <w:rsid w:val="00AA12FE"/>
    <w:rsid w:val="00AC386A"/>
    <w:rsid w:val="00AF0598"/>
    <w:rsid w:val="00B06E25"/>
    <w:rsid w:val="00B16C2D"/>
    <w:rsid w:val="00B207CB"/>
    <w:rsid w:val="00B23E4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D16923"/>
    <w:rsid w:val="00D34C18"/>
    <w:rsid w:val="00D42AC1"/>
    <w:rsid w:val="00D6286E"/>
    <w:rsid w:val="00D91BD2"/>
    <w:rsid w:val="00DB51C8"/>
    <w:rsid w:val="00DC3BF3"/>
    <w:rsid w:val="00DC7A40"/>
    <w:rsid w:val="00DD3280"/>
    <w:rsid w:val="00E310DA"/>
    <w:rsid w:val="00E33895"/>
    <w:rsid w:val="00E42C5A"/>
    <w:rsid w:val="00E63168"/>
    <w:rsid w:val="00E664FA"/>
    <w:rsid w:val="00E81C4D"/>
    <w:rsid w:val="00E94B7D"/>
    <w:rsid w:val="00EA3165"/>
    <w:rsid w:val="00EA42E0"/>
    <w:rsid w:val="00EA7E05"/>
    <w:rsid w:val="00EB3531"/>
    <w:rsid w:val="00EB491B"/>
    <w:rsid w:val="00EC0023"/>
    <w:rsid w:val="00ED0FEA"/>
    <w:rsid w:val="00F03353"/>
    <w:rsid w:val="00F14158"/>
    <w:rsid w:val="00F175DA"/>
    <w:rsid w:val="00F75BE9"/>
    <w:rsid w:val="00F8200C"/>
    <w:rsid w:val="00FA25FF"/>
    <w:rsid w:val="00FA75EA"/>
    <w:rsid w:val="00FB4A48"/>
    <w:rsid w:val="00FC5ABE"/>
    <w:rsid w:val="00FC7425"/>
    <w:rsid w:val="00FD0587"/>
    <w:rsid w:val="00FD282C"/>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CDDCD26C-75E7-4A01-B3FA-A8E53BDF6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2720</Words>
  <Characters>14962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41</cp:revision>
  <cp:lastPrinted>2021-08-23T07:44:00Z</cp:lastPrinted>
  <dcterms:created xsi:type="dcterms:W3CDTF">2022-08-01T11:28:00Z</dcterms:created>
  <dcterms:modified xsi:type="dcterms:W3CDTF">2025-09-01T08:16:00Z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