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3E710" w14:textId="5A4FC48E" w:rsidR="001A3EA1" w:rsidRDefault="001A3EA1" w:rsidP="004E0F06"/>
    <w:p w14:paraId="27D41A78" w14:textId="77777777" w:rsidR="001A3EA1" w:rsidRPr="001A3EA1" w:rsidRDefault="001A3EA1" w:rsidP="001A3EA1"/>
    <w:p w14:paraId="0F083647" w14:textId="77777777" w:rsidR="001A3EA1" w:rsidRPr="001A3EA1" w:rsidRDefault="001A3EA1" w:rsidP="001A3EA1"/>
    <w:p w14:paraId="4916FC9D" w14:textId="77777777" w:rsidR="001A3EA1" w:rsidRPr="001A3EA1" w:rsidRDefault="001A3EA1" w:rsidP="001A3EA1"/>
    <w:p w14:paraId="11E5DD11" w14:textId="77777777" w:rsidR="001A3EA1" w:rsidRPr="001A3EA1" w:rsidRDefault="001A3EA1" w:rsidP="001A3EA1"/>
    <w:p w14:paraId="3A5E9A56" w14:textId="77777777" w:rsidR="001A3EA1" w:rsidRPr="001A3EA1" w:rsidRDefault="001A3EA1" w:rsidP="001A3EA1"/>
    <w:p w14:paraId="0DD2D661" w14:textId="77777777" w:rsidR="001A3EA1" w:rsidRPr="001A3EA1" w:rsidRDefault="001A3EA1" w:rsidP="001A3EA1"/>
    <w:p w14:paraId="6C76FB9C" w14:textId="565B66B8" w:rsidR="001A3EA1" w:rsidRDefault="004C4E0C" w:rsidP="001A3EA1">
      <w:pPr>
        <w:pStyle w:val="Kop1"/>
        <w:rPr>
          <w:lang w:eastAsia="nl-NL"/>
        </w:rPr>
      </w:pPr>
      <w:r>
        <w:rPr>
          <w:lang w:eastAsia="nl-NL"/>
        </w:rPr>
        <w:t xml:space="preserve">Concept </w:t>
      </w:r>
      <w:r w:rsidR="0008377D">
        <w:rPr>
          <w:lang w:eastAsia="nl-NL"/>
        </w:rPr>
        <w:t>Raamovereenkomst</w:t>
      </w:r>
      <w:r w:rsidR="001A3EA1">
        <w:rPr>
          <w:lang w:eastAsia="nl-NL"/>
        </w:rPr>
        <w:t xml:space="preserve"> </w:t>
      </w:r>
    </w:p>
    <w:p w14:paraId="48CD9B59" w14:textId="301BA906" w:rsidR="001A3EA1" w:rsidRPr="002075A2" w:rsidRDefault="002075A2" w:rsidP="001A3EA1">
      <w:pPr>
        <w:widowControl w:val="0"/>
        <w:autoSpaceDE w:val="0"/>
        <w:autoSpaceDN w:val="0"/>
        <w:adjustRightInd w:val="0"/>
        <w:spacing w:line="240" w:lineRule="auto"/>
        <w:rPr>
          <w:rFonts w:eastAsia="MS Mincho" w:cs="Arial"/>
          <w:b/>
          <w:color w:val="312E2F"/>
          <w:sz w:val="28"/>
          <w:szCs w:val="28"/>
          <w:lang w:eastAsia="nl-NL"/>
        </w:rPr>
      </w:pPr>
      <w:r w:rsidRPr="002075A2">
        <w:rPr>
          <w:rFonts w:cs="Arial"/>
          <w:sz w:val="28"/>
          <w:szCs w:val="28"/>
        </w:rPr>
        <w:t>Aardbevingscoaching</w:t>
      </w:r>
    </w:p>
    <w:p w14:paraId="12CD8B50" w14:textId="77777777" w:rsidR="001A3EA1" w:rsidRPr="001A3EA1" w:rsidRDefault="001A3EA1" w:rsidP="001A3EA1">
      <w:pPr>
        <w:widowControl w:val="0"/>
        <w:autoSpaceDE w:val="0"/>
        <w:autoSpaceDN w:val="0"/>
        <w:adjustRightInd w:val="0"/>
        <w:spacing w:line="240" w:lineRule="auto"/>
        <w:rPr>
          <w:rFonts w:eastAsia="MS Mincho" w:cs="Arial"/>
          <w:b/>
          <w:color w:val="312E2F"/>
          <w:szCs w:val="20"/>
          <w:lang w:eastAsia="nl-NL"/>
        </w:rPr>
      </w:pPr>
    </w:p>
    <w:p w14:paraId="726637B4" w14:textId="2748C6DF"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r w:rsidRPr="001A3EA1">
        <w:rPr>
          <w:rFonts w:eastAsia="MS Mincho" w:cs="Arial"/>
          <w:color w:val="312E2F"/>
          <w:szCs w:val="20"/>
          <w:lang w:eastAsia="nl-NL"/>
        </w:rPr>
        <w:t>Kenmerk</w:t>
      </w:r>
      <w:r w:rsidRPr="001A3EA1">
        <w:rPr>
          <w:rFonts w:eastAsia="MS Mincho" w:cs="Arial"/>
          <w:color w:val="312E2F"/>
          <w:szCs w:val="20"/>
          <w:lang w:eastAsia="nl-NL"/>
        </w:rPr>
        <w:tab/>
      </w:r>
      <w:r w:rsidR="00532333" w:rsidRPr="00532333">
        <w:rPr>
          <w:rFonts w:eastAsia="MS Mincho" w:cs="Arial"/>
          <w:color w:val="312E2F"/>
          <w:szCs w:val="20"/>
          <w:lang w:eastAsia="nl-NL"/>
        </w:rPr>
        <w:t>Z.HHL.057155</w:t>
      </w:r>
    </w:p>
    <w:p w14:paraId="5673E4B5" w14:textId="77777777" w:rsidR="001A3EA1" w:rsidRPr="001A3EA1" w:rsidRDefault="001A3EA1" w:rsidP="001A3EA1">
      <w:pPr>
        <w:widowControl w:val="0"/>
        <w:autoSpaceDE w:val="0"/>
        <w:autoSpaceDN w:val="0"/>
        <w:adjustRightInd w:val="0"/>
        <w:spacing w:line="240" w:lineRule="auto"/>
        <w:rPr>
          <w:rFonts w:eastAsia="MS Mincho" w:cs="Arial"/>
          <w:color w:val="312E2F"/>
          <w:szCs w:val="20"/>
          <w:shd w:val="clear" w:color="auto" w:fill="BFBFBF"/>
          <w:lang w:eastAsia="nl-NL"/>
        </w:rPr>
      </w:pPr>
    </w:p>
    <w:p w14:paraId="758EFF44" w14:textId="77777777" w:rsidR="00FC7425" w:rsidRDefault="00FC7425" w:rsidP="001A3EA1">
      <w:pPr>
        <w:tabs>
          <w:tab w:val="left" w:pos="1170"/>
        </w:tabs>
      </w:pPr>
    </w:p>
    <w:p w14:paraId="09E3C17A" w14:textId="77777777" w:rsidR="001A3EA1" w:rsidRDefault="001A3EA1" w:rsidP="001A3EA1">
      <w:pPr>
        <w:tabs>
          <w:tab w:val="left" w:pos="1170"/>
        </w:tabs>
      </w:pPr>
    </w:p>
    <w:p w14:paraId="01821CD9" w14:textId="77777777" w:rsidR="001A3EA1" w:rsidRDefault="001A3EA1" w:rsidP="001A3EA1">
      <w:pPr>
        <w:tabs>
          <w:tab w:val="left" w:pos="1170"/>
        </w:tabs>
      </w:pPr>
    </w:p>
    <w:p w14:paraId="779954CB" w14:textId="77777777" w:rsidR="001A3EA1" w:rsidRDefault="001A3EA1" w:rsidP="001A3EA1">
      <w:pPr>
        <w:tabs>
          <w:tab w:val="left" w:pos="1170"/>
        </w:tabs>
      </w:pPr>
    </w:p>
    <w:p w14:paraId="5056F724" w14:textId="77777777" w:rsidR="001A3EA1" w:rsidRDefault="001A3EA1" w:rsidP="001A3EA1">
      <w:pPr>
        <w:tabs>
          <w:tab w:val="left" w:pos="1170"/>
        </w:tabs>
      </w:pPr>
    </w:p>
    <w:p w14:paraId="33540E26" w14:textId="77777777" w:rsidR="001A3EA1" w:rsidRDefault="001A3EA1" w:rsidP="001A3EA1">
      <w:pPr>
        <w:tabs>
          <w:tab w:val="left" w:pos="1170"/>
        </w:tabs>
      </w:pPr>
    </w:p>
    <w:p w14:paraId="3AAF9B20" w14:textId="77777777" w:rsidR="001A3EA1" w:rsidRDefault="001A3EA1" w:rsidP="001A3EA1">
      <w:pPr>
        <w:tabs>
          <w:tab w:val="left" w:pos="1170"/>
        </w:tabs>
      </w:pPr>
    </w:p>
    <w:p w14:paraId="7DDEF3DC" w14:textId="77777777" w:rsidR="001A3EA1" w:rsidRDefault="001A3EA1" w:rsidP="001A3EA1">
      <w:pPr>
        <w:tabs>
          <w:tab w:val="left" w:pos="1170"/>
        </w:tabs>
      </w:pPr>
    </w:p>
    <w:p w14:paraId="6D3E4BEF" w14:textId="77777777" w:rsidR="001A3EA1" w:rsidRDefault="001A3EA1" w:rsidP="001A3EA1">
      <w:pPr>
        <w:tabs>
          <w:tab w:val="left" w:pos="1170"/>
        </w:tabs>
      </w:pPr>
    </w:p>
    <w:p w14:paraId="09F40A56" w14:textId="77777777" w:rsidR="001A3EA1" w:rsidRDefault="001A3EA1" w:rsidP="001A3EA1">
      <w:pPr>
        <w:tabs>
          <w:tab w:val="left" w:pos="1170"/>
        </w:tabs>
      </w:pPr>
    </w:p>
    <w:p w14:paraId="77D50AE5" w14:textId="77777777" w:rsidR="00D34C18" w:rsidRDefault="00D34C18">
      <w:pPr>
        <w:spacing w:line="240" w:lineRule="auto"/>
        <w:rPr>
          <w:rFonts w:asciiTheme="majorHAnsi" w:hAnsiTheme="majorHAnsi" w:cstheme="majorHAnsi"/>
          <w:szCs w:val="20"/>
        </w:rPr>
      </w:pPr>
      <w:r>
        <w:rPr>
          <w:rFonts w:asciiTheme="majorHAnsi" w:hAnsiTheme="majorHAnsi" w:cstheme="majorHAnsi"/>
          <w:szCs w:val="20"/>
        </w:rPr>
        <w:br w:type="page"/>
      </w:r>
    </w:p>
    <w:p w14:paraId="71DF87C8" w14:textId="77777777" w:rsidR="00D34C18" w:rsidRDefault="00D34C18" w:rsidP="003E79FE">
      <w:pPr>
        <w:tabs>
          <w:tab w:val="left" w:pos="1170"/>
        </w:tabs>
        <w:jc w:val="both"/>
        <w:rPr>
          <w:rFonts w:asciiTheme="majorHAnsi" w:hAnsiTheme="majorHAnsi" w:cstheme="majorHAnsi"/>
          <w:szCs w:val="20"/>
        </w:rPr>
      </w:pPr>
    </w:p>
    <w:p w14:paraId="085FBB39" w14:textId="77777777" w:rsidR="00FF6460" w:rsidRDefault="00FF6460" w:rsidP="003E79FE">
      <w:pPr>
        <w:tabs>
          <w:tab w:val="left" w:pos="1170"/>
        </w:tabs>
        <w:jc w:val="both"/>
        <w:rPr>
          <w:rFonts w:asciiTheme="majorHAnsi" w:hAnsiTheme="majorHAnsi" w:cstheme="majorHAnsi"/>
          <w:szCs w:val="20"/>
        </w:rPr>
      </w:pPr>
    </w:p>
    <w:p w14:paraId="723D381E" w14:textId="4DD1E58A"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DE ONDERGETEKENDEN:</w:t>
      </w:r>
    </w:p>
    <w:p w14:paraId="319EBD8D" w14:textId="77777777" w:rsidR="001A3EA1" w:rsidRPr="003E79FE" w:rsidRDefault="001A3EA1" w:rsidP="003E79FE">
      <w:pPr>
        <w:tabs>
          <w:tab w:val="left" w:pos="1170"/>
        </w:tabs>
        <w:jc w:val="both"/>
        <w:rPr>
          <w:rFonts w:asciiTheme="majorHAnsi" w:hAnsiTheme="majorHAnsi" w:cstheme="majorHAnsi"/>
          <w:szCs w:val="20"/>
        </w:rPr>
      </w:pPr>
    </w:p>
    <w:p w14:paraId="31DA9E5E" w14:textId="3FCF3983"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Gemeente het Hogeland, gevestigd te Winsum, Hoofdstraat W70 (9951 AC), ingeschreven in het handelsregister van </w:t>
      </w:r>
      <w:r w:rsidRPr="00A8488D">
        <w:rPr>
          <w:rFonts w:asciiTheme="majorHAnsi" w:hAnsiTheme="majorHAnsi" w:cstheme="majorHAnsi"/>
          <w:szCs w:val="20"/>
        </w:rPr>
        <w:t xml:space="preserve">de Kamer van Koophandel onder nummer 73550728, te dezen rechtsgeldig vertegenwoordigd door </w:t>
      </w:r>
      <w:r w:rsidR="00A8488D" w:rsidRPr="00A8488D">
        <w:rPr>
          <w:rFonts w:asciiTheme="majorHAnsi" w:hAnsiTheme="majorHAnsi" w:cstheme="majorHAnsi"/>
          <w:szCs w:val="20"/>
        </w:rPr>
        <w:t>burgemeester</w:t>
      </w:r>
      <w:r w:rsidRPr="00A8488D">
        <w:rPr>
          <w:rFonts w:asciiTheme="majorHAnsi" w:hAnsiTheme="majorHAnsi" w:cstheme="majorHAnsi"/>
          <w:szCs w:val="20"/>
        </w:rPr>
        <w:t>, de hee</w:t>
      </w:r>
      <w:r w:rsidR="00A8488D" w:rsidRPr="00A8488D">
        <w:rPr>
          <w:rFonts w:asciiTheme="majorHAnsi" w:hAnsiTheme="majorHAnsi" w:cstheme="majorHAnsi"/>
          <w:szCs w:val="20"/>
        </w:rPr>
        <w:t>r</w:t>
      </w:r>
      <w:r w:rsidRPr="00A8488D">
        <w:rPr>
          <w:rFonts w:asciiTheme="majorHAnsi" w:hAnsiTheme="majorHAnsi" w:cstheme="majorHAnsi"/>
          <w:szCs w:val="20"/>
        </w:rPr>
        <w:t xml:space="preserve"> </w:t>
      </w:r>
      <w:r w:rsidR="00A72933" w:rsidRPr="00A8488D">
        <w:rPr>
          <w:rFonts w:asciiTheme="majorHAnsi" w:hAnsiTheme="majorHAnsi" w:cstheme="majorHAnsi"/>
          <w:szCs w:val="20"/>
        </w:rPr>
        <w:t>H. Broekhuizen</w:t>
      </w:r>
      <w:r w:rsidRPr="00A8488D">
        <w:rPr>
          <w:rFonts w:asciiTheme="majorHAnsi" w:hAnsiTheme="majorHAnsi" w:cstheme="majorHAnsi"/>
          <w:szCs w:val="20"/>
        </w:rPr>
        <w:t xml:space="preserve"> hierna</w:t>
      </w:r>
      <w:r w:rsidRPr="003E79FE">
        <w:rPr>
          <w:rFonts w:asciiTheme="majorHAnsi" w:hAnsiTheme="majorHAnsi" w:cstheme="majorHAnsi"/>
          <w:szCs w:val="20"/>
        </w:rPr>
        <w:t xml:space="preserve"> te noemen ‘Opdrachtgever’;</w:t>
      </w:r>
    </w:p>
    <w:p w14:paraId="2AFA5551" w14:textId="77777777" w:rsidR="001A3EA1" w:rsidRPr="003E79FE" w:rsidRDefault="001A3EA1" w:rsidP="003E79FE">
      <w:pPr>
        <w:tabs>
          <w:tab w:val="left" w:pos="1170"/>
        </w:tabs>
        <w:jc w:val="both"/>
        <w:rPr>
          <w:rFonts w:asciiTheme="majorHAnsi" w:hAnsiTheme="majorHAnsi" w:cstheme="majorHAnsi"/>
          <w:szCs w:val="20"/>
        </w:rPr>
      </w:pPr>
    </w:p>
    <w:p w14:paraId="60A7BDBF"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en </w:t>
      </w:r>
    </w:p>
    <w:p w14:paraId="1E272081" w14:textId="77777777" w:rsidR="001A3EA1" w:rsidRPr="003E79FE" w:rsidRDefault="001A3EA1" w:rsidP="003E79FE">
      <w:pPr>
        <w:tabs>
          <w:tab w:val="left" w:pos="1170"/>
        </w:tabs>
        <w:jc w:val="both"/>
        <w:rPr>
          <w:rFonts w:asciiTheme="majorHAnsi" w:hAnsiTheme="majorHAnsi" w:cstheme="majorHAnsi"/>
          <w:szCs w:val="20"/>
        </w:rPr>
      </w:pPr>
    </w:p>
    <w:p w14:paraId="5E16BFB7" w14:textId="1D01CCE8" w:rsidR="001A3EA1" w:rsidRPr="003E79FE" w:rsidRDefault="001A3EA1" w:rsidP="003E79FE">
      <w:pPr>
        <w:tabs>
          <w:tab w:val="left" w:pos="1170"/>
        </w:tabs>
        <w:jc w:val="both"/>
        <w:rPr>
          <w:rFonts w:asciiTheme="majorHAnsi" w:hAnsiTheme="majorHAnsi" w:cstheme="majorHAnsi"/>
          <w:szCs w:val="20"/>
        </w:rPr>
      </w:pPr>
      <w:r w:rsidRPr="00836384">
        <w:rPr>
          <w:rFonts w:asciiTheme="majorHAnsi" w:hAnsiTheme="majorHAnsi" w:cstheme="majorHAnsi"/>
          <w:szCs w:val="20"/>
          <w:highlight w:val="lightGray"/>
        </w:rPr>
        <w:t>&lt;Naam Opdrachtnemer&gt;</w:t>
      </w:r>
      <w:r w:rsidRPr="003E79FE">
        <w:rPr>
          <w:rFonts w:asciiTheme="majorHAnsi" w:hAnsiTheme="majorHAnsi" w:cstheme="majorHAnsi"/>
          <w:szCs w:val="20"/>
        </w:rPr>
        <w:t xml:space="preserve">, gevestigd te </w:t>
      </w:r>
      <w:r w:rsidRPr="00836384">
        <w:rPr>
          <w:rFonts w:asciiTheme="majorHAnsi" w:hAnsiTheme="majorHAnsi" w:cstheme="majorHAnsi"/>
          <w:szCs w:val="20"/>
          <w:highlight w:val="lightGray"/>
        </w:rPr>
        <w:t>&lt;vestigingsadres&gt;</w:t>
      </w:r>
      <w:r w:rsidRPr="003E79FE">
        <w:rPr>
          <w:rFonts w:asciiTheme="majorHAnsi" w:hAnsiTheme="majorHAnsi" w:cstheme="majorHAnsi"/>
          <w:szCs w:val="20"/>
        </w:rPr>
        <w:t xml:space="preserve">, ingeschreven in het handelsregister van de Kamer van Koophandel onder nummer </w:t>
      </w:r>
      <w:r w:rsidRPr="00836384">
        <w:rPr>
          <w:rFonts w:asciiTheme="majorHAnsi" w:hAnsiTheme="majorHAnsi" w:cstheme="majorHAnsi"/>
          <w:szCs w:val="20"/>
          <w:highlight w:val="lightGray"/>
        </w:rPr>
        <w:t>&lt;KvK nummer&gt;</w:t>
      </w:r>
      <w:r w:rsidRPr="003E79FE">
        <w:rPr>
          <w:rFonts w:asciiTheme="majorHAnsi" w:hAnsiTheme="majorHAnsi" w:cstheme="majorHAnsi"/>
          <w:szCs w:val="20"/>
        </w:rPr>
        <w:t xml:space="preserve">, te dezen rechtsgeldig vertegenwoordigd door </w:t>
      </w:r>
      <w:r w:rsidRPr="00587ED5">
        <w:rPr>
          <w:rFonts w:asciiTheme="majorHAnsi" w:hAnsiTheme="majorHAnsi" w:cstheme="majorHAnsi"/>
          <w:szCs w:val="20"/>
          <w:highlight w:val="lightGray"/>
        </w:rPr>
        <w:t>&lt;</w:t>
      </w:r>
      <w:r w:rsidRPr="004010F7">
        <w:rPr>
          <w:rFonts w:asciiTheme="majorHAnsi" w:hAnsiTheme="majorHAnsi" w:cstheme="majorHAnsi"/>
          <w:szCs w:val="20"/>
          <w:highlight w:val="lightGray"/>
        </w:rPr>
        <w:t xml:space="preserve">functie&gt;, &lt;de </w:t>
      </w:r>
      <w:r w:rsidRPr="00587ED5">
        <w:rPr>
          <w:rFonts w:asciiTheme="majorHAnsi" w:hAnsiTheme="majorHAnsi" w:cstheme="majorHAnsi"/>
          <w:szCs w:val="20"/>
          <w:highlight w:val="lightGray"/>
        </w:rPr>
        <w:t>heer/mevrouw&gt; &lt;naam tekenbevoegde opdracht&gt;</w:t>
      </w:r>
      <w:r w:rsidRPr="003E79FE">
        <w:rPr>
          <w:rFonts w:asciiTheme="majorHAnsi" w:hAnsiTheme="majorHAnsi" w:cstheme="majorHAnsi"/>
          <w:szCs w:val="20"/>
        </w:rPr>
        <w:t xml:space="preserve"> h</w:t>
      </w:r>
      <w:r w:rsidR="00836384">
        <w:rPr>
          <w:rFonts w:asciiTheme="majorHAnsi" w:hAnsiTheme="majorHAnsi" w:cstheme="majorHAnsi"/>
          <w:szCs w:val="20"/>
        </w:rPr>
        <w:t>ierna te noemen ‘Opdrachtnemer’;</w:t>
      </w:r>
    </w:p>
    <w:p w14:paraId="29C5BAEE" w14:textId="77777777" w:rsidR="001A3EA1" w:rsidRPr="003E79FE" w:rsidRDefault="001A3EA1" w:rsidP="003E79FE">
      <w:pPr>
        <w:tabs>
          <w:tab w:val="left" w:pos="1170"/>
        </w:tabs>
        <w:jc w:val="both"/>
        <w:rPr>
          <w:rFonts w:asciiTheme="majorHAnsi" w:hAnsiTheme="majorHAnsi" w:cstheme="majorHAnsi"/>
          <w:szCs w:val="20"/>
        </w:rPr>
      </w:pPr>
    </w:p>
    <w:p w14:paraId="21A10212" w14:textId="77C08368" w:rsidR="001A3EA1" w:rsidRPr="003E79FE" w:rsidRDefault="003E79FE" w:rsidP="003E79FE">
      <w:pPr>
        <w:tabs>
          <w:tab w:val="left" w:pos="1170"/>
        </w:tabs>
        <w:jc w:val="both"/>
        <w:rPr>
          <w:rFonts w:asciiTheme="majorHAnsi" w:hAnsiTheme="majorHAnsi" w:cstheme="majorHAnsi"/>
          <w:szCs w:val="20"/>
        </w:rPr>
      </w:pPr>
      <w:r>
        <w:rPr>
          <w:rFonts w:asciiTheme="majorHAnsi" w:hAnsiTheme="majorHAnsi" w:cstheme="majorHAnsi"/>
          <w:szCs w:val="20"/>
        </w:rPr>
        <w:t>samen te noemen '</w:t>
      </w:r>
      <w:r w:rsidR="001A3EA1" w:rsidRPr="003E79FE">
        <w:rPr>
          <w:rFonts w:asciiTheme="majorHAnsi" w:hAnsiTheme="majorHAnsi" w:cstheme="majorHAnsi"/>
          <w:szCs w:val="20"/>
        </w:rPr>
        <w:t>Partijen'</w:t>
      </w:r>
      <w:r w:rsidRPr="003E79FE">
        <w:t xml:space="preserve"> </w:t>
      </w:r>
      <w:r w:rsidRPr="003E79FE">
        <w:rPr>
          <w:rFonts w:asciiTheme="majorHAnsi" w:hAnsiTheme="majorHAnsi" w:cstheme="majorHAnsi"/>
          <w:szCs w:val="20"/>
        </w:rPr>
        <w:t>en ieder van hen afzonderlijk</w:t>
      </w:r>
      <w:r>
        <w:rPr>
          <w:rFonts w:asciiTheme="majorHAnsi" w:hAnsiTheme="majorHAnsi" w:cstheme="majorHAnsi"/>
          <w:szCs w:val="20"/>
        </w:rPr>
        <w:t xml:space="preserve"> ‘Partij’</w:t>
      </w:r>
      <w:r w:rsidR="001A3EA1" w:rsidRPr="003E79FE">
        <w:rPr>
          <w:rFonts w:asciiTheme="majorHAnsi" w:hAnsiTheme="majorHAnsi" w:cstheme="majorHAnsi"/>
          <w:szCs w:val="20"/>
        </w:rPr>
        <w:t>.</w:t>
      </w:r>
    </w:p>
    <w:p w14:paraId="38D93C90" w14:textId="77777777" w:rsidR="001A3EA1" w:rsidRPr="003E79FE" w:rsidRDefault="001A3EA1" w:rsidP="003E79FE">
      <w:pPr>
        <w:tabs>
          <w:tab w:val="left" w:pos="1170"/>
        </w:tabs>
        <w:jc w:val="both"/>
        <w:rPr>
          <w:rFonts w:asciiTheme="majorHAnsi" w:hAnsiTheme="majorHAnsi" w:cstheme="majorHAnsi"/>
          <w:szCs w:val="20"/>
        </w:rPr>
      </w:pPr>
    </w:p>
    <w:p w14:paraId="00F539DB" w14:textId="77777777" w:rsidR="001A3EA1" w:rsidRPr="003E79FE" w:rsidRDefault="001A3EA1"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IN AANMERKING NEMENDE DAT:</w:t>
      </w:r>
    </w:p>
    <w:p w14:paraId="5AB93C5B" w14:textId="77777777" w:rsidR="001A3EA1" w:rsidRPr="003E79FE" w:rsidRDefault="001A3EA1" w:rsidP="003E79FE">
      <w:pPr>
        <w:tabs>
          <w:tab w:val="left" w:pos="1170"/>
        </w:tabs>
        <w:jc w:val="both"/>
        <w:rPr>
          <w:rFonts w:asciiTheme="majorHAnsi" w:hAnsiTheme="majorHAnsi" w:cstheme="majorHAnsi"/>
          <w:szCs w:val="20"/>
        </w:rPr>
      </w:pPr>
    </w:p>
    <w:p w14:paraId="548A072D" w14:textId="627F7B14"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A72933">
        <w:rPr>
          <w:rFonts w:asciiTheme="majorHAnsi" w:hAnsiTheme="majorHAnsi" w:cstheme="majorHAnsi"/>
          <w:szCs w:val="20"/>
        </w:rPr>
        <w:t>Opdrachtgever een Europese</w:t>
      </w:r>
      <w:r w:rsidR="00A72933">
        <w:rPr>
          <w:rFonts w:asciiTheme="majorHAnsi" w:hAnsiTheme="majorHAnsi" w:cstheme="majorHAnsi"/>
          <w:szCs w:val="20"/>
        </w:rPr>
        <w:t xml:space="preserve"> </w:t>
      </w:r>
      <w:r w:rsidRPr="003E79FE">
        <w:rPr>
          <w:rFonts w:asciiTheme="majorHAnsi" w:hAnsiTheme="majorHAnsi" w:cstheme="majorHAnsi"/>
          <w:szCs w:val="20"/>
        </w:rPr>
        <w:t>aanbestedingsprocedure is gestart voor</w:t>
      </w:r>
      <w:r w:rsidR="00A72933">
        <w:rPr>
          <w:rFonts w:asciiTheme="majorHAnsi" w:hAnsiTheme="majorHAnsi" w:cstheme="majorHAnsi"/>
          <w:szCs w:val="20"/>
        </w:rPr>
        <w:t xml:space="preserve"> aardbevingscoaching </w:t>
      </w:r>
      <w:r w:rsidRPr="003E79FE">
        <w:rPr>
          <w:rFonts w:asciiTheme="majorHAnsi" w:hAnsiTheme="majorHAnsi" w:cstheme="majorHAnsi"/>
          <w:szCs w:val="20"/>
        </w:rPr>
        <w:t xml:space="preserve">met kenmerk: </w:t>
      </w:r>
      <w:r w:rsidR="00A72933" w:rsidRPr="00A72933">
        <w:rPr>
          <w:rFonts w:asciiTheme="majorHAnsi" w:hAnsiTheme="majorHAnsi" w:cstheme="majorHAnsi"/>
          <w:szCs w:val="20"/>
        </w:rPr>
        <w:t>Z.HHL.057155</w:t>
      </w:r>
      <w:r w:rsidR="00A72933">
        <w:rPr>
          <w:rFonts w:asciiTheme="majorHAnsi" w:hAnsiTheme="majorHAnsi" w:cstheme="majorHAnsi"/>
          <w:szCs w:val="20"/>
        </w:rPr>
        <w:t>;</w:t>
      </w:r>
    </w:p>
    <w:p w14:paraId="61F11E61" w14:textId="0831D0E0" w:rsidR="00986C9B" w:rsidRPr="003E79FE" w:rsidRDefault="00D42AC1" w:rsidP="003E79FE">
      <w:pPr>
        <w:pStyle w:val="Lijstalinea"/>
        <w:numPr>
          <w:ilvl w:val="0"/>
          <w:numId w:val="16"/>
        </w:numPr>
        <w:tabs>
          <w:tab w:val="left" w:pos="1170"/>
        </w:tabs>
        <w:jc w:val="both"/>
        <w:rPr>
          <w:rFonts w:asciiTheme="majorHAnsi" w:hAnsiTheme="majorHAnsi" w:cstheme="majorHAnsi"/>
          <w:szCs w:val="20"/>
        </w:rPr>
      </w:pPr>
      <w:r>
        <w:rPr>
          <w:rFonts w:asciiTheme="majorHAnsi" w:hAnsiTheme="majorHAnsi" w:cstheme="majorHAnsi"/>
          <w:szCs w:val="20"/>
        </w:rPr>
        <w:t xml:space="preserve">de </w:t>
      </w:r>
      <w:r w:rsidR="00986C9B" w:rsidRPr="003E79FE">
        <w:rPr>
          <w:rFonts w:asciiTheme="majorHAnsi" w:hAnsiTheme="majorHAnsi" w:cstheme="majorHAnsi"/>
          <w:szCs w:val="20"/>
        </w:rPr>
        <w:t>Nota van Inlichtingen met de beantwoording van gestelde vragen is opgesteld en verzonden;</w:t>
      </w:r>
    </w:p>
    <w:p w14:paraId="2CBC2BD3" w14:textId="08FF581F"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Opdrachtnemer zijn inschrijving heeft gedaan;</w:t>
      </w:r>
    </w:p>
    <w:p w14:paraId="1D5F7632" w14:textId="658F43F4"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A72933">
        <w:rPr>
          <w:rFonts w:asciiTheme="majorHAnsi" w:hAnsiTheme="majorHAnsi" w:cstheme="majorHAnsi"/>
          <w:szCs w:val="20"/>
        </w:rPr>
        <w:t>naar aanleiding van deze aanbestedingsprocedure de inschrijving van Opdrachtnemer als economisch meest voordelige inschrijving op basis van beste prijs-kwaliteitverhouding</w:t>
      </w:r>
      <w:r w:rsidR="00A72933" w:rsidRPr="00A72933">
        <w:rPr>
          <w:rFonts w:asciiTheme="majorHAnsi" w:hAnsiTheme="majorHAnsi" w:cstheme="majorHAnsi"/>
          <w:szCs w:val="20"/>
        </w:rPr>
        <w:t xml:space="preserve"> </w:t>
      </w:r>
      <w:r w:rsidRPr="00A72933">
        <w:rPr>
          <w:rFonts w:asciiTheme="majorHAnsi" w:hAnsiTheme="majorHAnsi" w:cstheme="majorHAnsi"/>
          <w:szCs w:val="20"/>
        </w:rPr>
        <w:t>voren</w:t>
      </w:r>
      <w:r w:rsidRPr="003E79FE">
        <w:rPr>
          <w:rFonts w:asciiTheme="majorHAnsi" w:hAnsiTheme="majorHAnsi" w:cstheme="majorHAnsi"/>
          <w:szCs w:val="20"/>
        </w:rPr>
        <w:t xml:space="preserve"> is gekomen;</w:t>
      </w:r>
    </w:p>
    <w:p w14:paraId="6F627D3E" w14:textId="77777777"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de opdracht is gegund aan de Opdrachtnemer;</w:t>
      </w:r>
    </w:p>
    <w:p w14:paraId="447420E0" w14:textId="5ACFBEAB" w:rsidR="00986C9B" w:rsidRPr="003E79FE" w:rsidRDefault="00986C9B" w:rsidP="003E79FE">
      <w:pPr>
        <w:pStyle w:val="Lijstalinea"/>
        <w:numPr>
          <w:ilvl w:val="0"/>
          <w:numId w:val="16"/>
        </w:numPr>
        <w:tabs>
          <w:tab w:val="left" w:pos="1170"/>
        </w:tabs>
        <w:jc w:val="both"/>
        <w:rPr>
          <w:rFonts w:asciiTheme="majorHAnsi" w:hAnsiTheme="majorHAnsi" w:cstheme="majorHAnsi"/>
          <w:szCs w:val="20"/>
        </w:rPr>
      </w:pPr>
      <w:r w:rsidRPr="003E79FE">
        <w:rPr>
          <w:rFonts w:asciiTheme="majorHAnsi" w:hAnsiTheme="majorHAnsi" w:cstheme="majorHAnsi"/>
          <w:szCs w:val="20"/>
        </w:rPr>
        <w:t>Partijen de voorwaarden waaronder de levering</w:t>
      </w:r>
      <w:r w:rsidR="00E310DA">
        <w:rPr>
          <w:rFonts w:asciiTheme="majorHAnsi" w:hAnsiTheme="majorHAnsi" w:cstheme="majorHAnsi"/>
          <w:szCs w:val="20"/>
        </w:rPr>
        <w:t xml:space="preserve"> en/of dienstverlening</w:t>
      </w:r>
      <w:r w:rsidRPr="003E79FE">
        <w:rPr>
          <w:rFonts w:asciiTheme="majorHAnsi" w:hAnsiTheme="majorHAnsi" w:cstheme="majorHAnsi"/>
          <w:szCs w:val="20"/>
        </w:rPr>
        <w:t xml:space="preserve"> geschiedt, wensen vast te leggen in een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33D50E56" w14:textId="77777777" w:rsidR="001A3EA1" w:rsidRPr="003E79FE" w:rsidRDefault="001A3EA1" w:rsidP="003E79FE">
      <w:pPr>
        <w:tabs>
          <w:tab w:val="left" w:pos="1170"/>
        </w:tabs>
        <w:jc w:val="both"/>
        <w:rPr>
          <w:rFonts w:asciiTheme="majorHAnsi" w:hAnsiTheme="majorHAnsi" w:cstheme="majorHAnsi"/>
          <w:szCs w:val="20"/>
        </w:rPr>
      </w:pPr>
    </w:p>
    <w:p w14:paraId="0F93D7A8" w14:textId="77777777" w:rsidR="001A3EA1" w:rsidRPr="003E79FE" w:rsidRDefault="002D0E80"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VERKLAREN ALS VOLGT TE ZIJN OVEREENGEKOMEN:</w:t>
      </w:r>
    </w:p>
    <w:p w14:paraId="321C25AC" w14:textId="77777777" w:rsidR="00587ED5" w:rsidRPr="00587ED5" w:rsidRDefault="00587ED5" w:rsidP="003E79FE">
      <w:pPr>
        <w:tabs>
          <w:tab w:val="left" w:pos="1170"/>
        </w:tabs>
        <w:jc w:val="both"/>
        <w:rPr>
          <w:rFonts w:asciiTheme="majorHAnsi" w:hAnsiTheme="majorHAnsi" w:cstheme="majorHAnsi"/>
          <w:sz w:val="24"/>
        </w:rPr>
      </w:pPr>
    </w:p>
    <w:p w14:paraId="602E04B1" w14:textId="1D7DE6CA" w:rsidR="001A3EA1" w:rsidRPr="00587ED5" w:rsidRDefault="00E310DA" w:rsidP="003E79FE">
      <w:pPr>
        <w:tabs>
          <w:tab w:val="left" w:pos="1170"/>
        </w:tabs>
        <w:jc w:val="both"/>
        <w:rPr>
          <w:rFonts w:asciiTheme="majorHAnsi" w:hAnsiTheme="majorHAnsi" w:cstheme="majorHAnsi"/>
          <w:sz w:val="24"/>
        </w:rPr>
      </w:pPr>
      <w:r>
        <w:rPr>
          <w:rFonts w:asciiTheme="majorHAnsi" w:hAnsiTheme="majorHAnsi" w:cstheme="majorHAnsi"/>
          <w:sz w:val="24"/>
        </w:rPr>
        <w:t>Artikel 1</w:t>
      </w:r>
      <w:r>
        <w:rPr>
          <w:rFonts w:asciiTheme="majorHAnsi" w:hAnsiTheme="majorHAnsi" w:cstheme="majorHAnsi"/>
          <w:sz w:val="24"/>
        </w:rPr>
        <w:tab/>
      </w:r>
      <w:r>
        <w:rPr>
          <w:rFonts w:asciiTheme="majorHAnsi" w:hAnsiTheme="majorHAnsi" w:cstheme="majorHAnsi"/>
          <w:sz w:val="24"/>
        </w:rPr>
        <w:tab/>
      </w:r>
      <w:r w:rsidR="00587ED5" w:rsidRPr="00587ED5">
        <w:rPr>
          <w:rFonts w:asciiTheme="majorHAnsi" w:hAnsiTheme="majorHAnsi" w:cstheme="majorHAnsi"/>
          <w:sz w:val="24"/>
        </w:rPr>
        <w:t xml:space="preserve">Aard van de </w:t>
      </w:r>
      <w:r w:rsidR="0008377D">
        <w:rPr>
          <w:rFonts w:asciiTheme="majorHAnsi" w:hAnsiTheme="majorHAnsi" w:cstheme="majorHAnsi"/>
          <w:sz w:val="24"/>
        </w:rPr>
        <w:t>Raamovereenkomst</w:t>
      </w:r>
    </w:p>
    <w:p w14:paraId="4B64675A" w14:textId="2AC3DDCA"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w:t>
      </w:r>
      <w:r w:rsidR="0008377D">
        <w:rPr>
          <w:rFonts w:asciiTheme="majorHAnsi" w:hAnsiTheme="majorHAnsi" w:cstheme="majorHAnsi"/>
          <w:szCs w:val="20"/>
        </w:rPr>
        <w:t>Raamovereenkomst</w:t>
      </w:r>
      <w:r w:rsidRPr="003E79FE">
        <w:rPr>
          <w:rFonts w:asciiTheme="majorHAnsi" w:hAnsiTheme="majorHAnsi" w:cstheme="majorHAnsi"/>
          <w:szCs w:val="20"/>
        </w:rPr>
        <w:t xml:space="preserve"> heeft betrekking op </w:t>
      </w:r>
      <w:r w:rsidR="00F175DA">
        <w:rPr>
          <w:rFonts w:asciiTheme="majorHAnsi" w:hAnsiTheme="majorHAnsi" w:cstheme="majorHAnsi"/>
          <w:szCs w:val="20"/>
        </w:rPr>
        <w:t xml:space="preserve">aardbevingscoaching. </w:t>
      </w:r>
    </w:p>
    <w:p w14:paraId="65DDBCBD" w14:textId="50DC9A3C" w:rsidR="002D0E80" w:rsidRPr="003E79FE" w:rsidRDefault="002D0E80" w:rsidP="003E79FE">
      <w:pPr>
        <w:pStyle w:val="Lijstalinea"/>
        <w:numPr>
          <w:ilvl w:val="1"/>
          <w:numId w:val="8"/>
        </w:numPr>
        <w:jc w:val="both"/>
        <w:rPr>
          <w:rFonts w:asciiTheme="majorHAnsi" w:hAnsiTheme="majorHAnsi" w:cstheme="majorHAnsi"/>
          <w:szCs w:val="20"/>
        </w:rPr>
      </w:pPr>
      <w:r w:rsidRPr="003E79FE">
        <w:rPr>
          <w:rFonts w:asciiTheme="majorHAnsi" w:hAnsiTheme="majorHAnsi" w:cstheme="majorHAnsi"/>
          <w:szCs w:val="20"/>
        </w:rPr>
        <w:t xml:space="preserve">De voorwaarden van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voor zover aan de orde, van toepassing op alle nadere </w:t>
      </w:r>
      <w:r w:rsidR="0008377D">
        <w:rPr>
          <w:rFonts w:asciiTheme="majorHAnsi" w:hAnsiTheme="majorHAnsi" w:cstheme="majorHAnsi"/>
          <w:szCs w:val="20"/>
        </w:rPr>
        <w:t>Raamovereenkomst</w:t>
      </w:r>
      <w:r w:rsidRPr="003E79FE">
        <w:rPr>
          <w:rFonts w:asciiTheme="majorHAnsi" w:hAnsiTheme="majorHAnsi" w:cstheme="majorHAnsi"/>
          <w:szCs w:val="20"/>
        </w:rPr>
        <w:t>en die tussen Opdrachtgever en Opdrachtnemer worden gesloten.</w:t>
      </w:r>
    </w:p>
    <w:p w14:paraId="31CC7CBD" w14:textId="77777777" w:rsidR="00587ED5" w:rsidRDefault="00587ED5" w:rsidP="003E79FE">
      <w:pPr>
        <w:jc w:val="both"/>
        <w:rPr>
          <w:rFonts w:asciiTheme="majorHAnsi" w:hAnsiTheme="majorHAnsi" w:cstheme="majorHAnsi"/>
          <w:szCs w:val="20"/>
        </w:rPr>
      </w:pPr>
    </w:p>
    <w:p w14:paraId="28A796EE" w14:textId="128E929E" w:rsidR="000858EA" w:rsidRPr="002954E9" w:rsidRDefault="00E310DA" w:rsidP="002954E9">
      <w:pPr>
        <w:jc w:val="both"/>
        <w:rPr>
          <w:rFonts w:asciiTheme="majorHAnsi" w:hAnsiTheme="majorHAnsi" w:cstheme="majorHAnsi"/>
          <w:sz w:val="24"/>
        </w:rPr>
      </w:pPr>
      <w:r>
        <w:rPr>
          <w:rFonts w:asciiTheme="majorHAnsi" w:hAnsiTheme="majorHAnsi" w:cstheme="majorHAnsi"/>
          <w:sz w:val="24"/>
        </w:rPr>
        <w:t>Artikel 2</w:t>
      </w:r>
      <w:r>
        <w:rPr>
          <w:rFonts w:asciiTheme="majorHAnsi" w:hAnsiTheme="majorHAnsi" w:cstheme="majorHAnsi"/>
          <w:sz w:val="24"/>
        </w:rPr>
        <w:tab/>
      </w:r>
      <w:r w:rsidR="00587ED5" w:rsidRPr="00587ED5">
        <w:rPr>
          <w:rFonts w:asciiTheme="majorHAnsi" w:hAnsiTheme="majorHAnsi" w:cstheme="majorHAnsi"/>
          <w:sz w:val="24"/>
        </w:rPr>
        <w:t>Van toepassing zijnde documenten</w:t>
      </w:r>
    </w:p>
    <w:p w14:paraId="405602D3" w14:textId="447356F8" w:rsidR="000858EA" w:rsidRPr="003E79FE" w:rsidRDefault="000858EA"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 xml:space="preserve">Op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zijn de Algemene </w:t>
      </w:r>
      <w:r w:rsidR="00DC3BF3">
        <w:rPr>
          <w:rFonts w:asciiTheme="majorHAnsi" w:hAnsiTheme="majorHAnsi" w:cstheme="majorHAnsi"/>
          <w:szCs w:val="20"/>
        </w:rPr>
        <w:t>Inkoopv</w:t>
      </w:r>
      <w:r w:rsidRPr="003E79FE">
        <w:rPr>
          <w:rFonts w:asciiTheme="majorHAnsi" w:hAnsiTheme="majorHAnsi" w:cstheme="majorHAnsi"/>
          <w:szCs w:val="20"/>
        </w:rPr>
        <w:t xml:space="preserve">oorwaarden van de VNG </w:t>
      </w:r>
      <w:r w:rsidR="00EB3531" w:rsidRPr="003E79FE">
        <w:rPr>
          <w:rFonts w:asciiTheme="majorHAnsi" w:hAnsiTheme="majorHAnsi" w:cstheme="majorHAnsi"/>
          <w:szCs w:val="20"/>
        </w:rPr>
        <w:t xml:space="preserve">van toepassing. </w:t>
      </w:r>
      <w:r w:rsidRPr="003E79FE">
        <w:rPr>
          <w:rFonts w:asciiTheme="majorHAnsi" w:hAnsiTheme="majorHAnsi" w:cstheme="majorHAnsi"/>
          <w:szCs w:val="20"/>
        </w:rPr>
        <w:t xml:space="preserve">De </w:t>
      </w:r>
      <w:r w:rsidR="00D34C18">
        <w:rPr>
          <w:rFonts w:asciiTheme="majorHAnsi" w:hAnsiTheme="majorHAnsi" w:cstheme="majorHAnsi"/>
          <w:szCs w:val="20"/>
        </w:rPr>
        <w:t xml:space="preserve">algemene </w:t>
      </w:r>
      <w:r w:rsidRPr="003E79FE">
        <w:rPr>
          <w:rFonts w:asciiTheme="majorHAnsi" w:hAnsiTheme="majorHAnsi" w:cstheme="majorHAnsi"/>
          <w:szCs w:val="20"/>
        </w:rPr>
        <w:t>voorwaarden van Opdrachtnemer zijn uitdrukkelijk niet van toepassing.</w:t>
      </w:r>
    </w:p>
    <w:p w14:paraId="2E1C6088" w14:textId="09B2042B" w:rsidR="00FA25FF" w:rsidRPr="003E79FE" w:rsidRDefault="000858EA" w:rsidP="0097505E">
      <w:pPr>
        <w:pStyle w:val="Lijstalinea"/>
        <w:numPr>
          <w:ilvl w:val="1"/>
          <w:numId w:val="9"/>
        </w:numPr>
        <w:jc w:val="both"/>
        <w:rPr>
          <w:rFonts w:asciiTheme="majorHAnsi" w:hAnsiTheme="majorHAnsi" w:cstheme="majorHAnsi"/>
          <w:szCs w:val="20"/>
        </w:rPr>
      </w:pPr>
      <w:r w:rsidRPr="00144076">
        <w:rPr>
          <w:rFonts w:asciiTheme="majorHAnsi" w:hAnsiTheme="majorHAnsi" w:cstheme="majorHAnsi"/>
          <w:szCs w:val="20"/>
        </w:rPr>
        <w:t xml:space="preserve">De in de </w:t>
      </w:r>
      <w:r w:rsidR="0008377D">
        <w:rPr>
          <w:rFonts w:asciiTheme="majorHAnsi" w:hAnsiTheme="majorHAnsi" w:cstheme="majorHAnsi"/>
          <w:szCs w:val="20"/>
        </w:rPr>
        <w:t>Raamovereenkomst</w:t>
      </w:r>
      <w:r w:rsidRPr="00144076">
        <w:rPr>
          <w:rFonts w:asciiTheme="majorHAnsi" w:hAnsiTheme="majorHAnsi" w:cstheme="majorHAnsi"/>
          <w:szCs w:val="20"/>
        </w:rPr>
        <w:t xml:space="preserve"> genoemde documenten en bijlagen</w:t>
      </w:r>
      <w:r w:rsidR="0097505E" w:rsidRPr="00144076">
        <w:rPr>
          <w:rFonts w:asciiTheme="majorHAnsi" w:hAnsiTheme="majorHAnsi" w:cstheme="majorHAnsi"/>
          <w:szCs w:val="20"/>
        </w:rPr>
        <w:t xml:space="preserve"> </w:t>
      </w:r>
      <w:r w:rsidRPr="00144076">
        <w:rPr>
          <w:rFonts w:asciiTheme="majorHAnsi" w:hAnsiTheme="majorHAnsi" w:cstheme="majorHAnsi"/>
          <w:szCs w:val="20"/>
        </w:rPr>
        <w:t>maken onlosmakelijk</w:t>
      </w:r>
      <w:r w:rsidRPr="003E79FE">
        <w:rPr>
          <w:rFonts w:asciiTheme="majorHAnsi" w:hAnsiTheme="majorHAnsi" w:cstheme="majorHAnsi"/>
          <w:szCs w:val="20"/>
        </w:rPr>
        <w:t xml:space="preserve"> deel uit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Voor zover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en de daarvan </w:t>
      </w:r>
      <w:r w:rsidR="00EB3531" w:rsidRPr="003E79FE">
        <w:rPr>
          <w:rFonts w:asciiTheme="majorHAnsi" w:hAnsiTheme="majorHAnsi" w:cstheme="majorHAnsi"/>
          <w:szCs w:val="20"/>
        </w:rPr>
        <w:t>deel uitmakende</w:t>
      </w:r>
      <w:r w:rsidRPr="003E79FE">
        <w:rPr>
          <w:rFonts w:asciiTheme="majorHAnsi" w:hAnsiTheme="majorHAnsi" w:cstheme="majorHAnsi"/>
          <w:szCs w:val="20"/>
        </w:rPr>
        <w:t xml:space="preserve"> bijlagen met elkaar in tegenspraak zijn, geldt de volgende rangorde, in afnemende volgorde van belangrijkheid:</w:t>
      </w:r>
    </w:p>
    <w:p w14:paraId="0AD23079" w14:textId="723258F5" w:rsidR="006A0DBE" w:rsidRPr="006A0DBE" w:rsidRDefault="006A0DBE" w:rsidP="006A0DB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Pr="003E79FE">
        <w:rPr>
          <w:rFonts w:asciiTheme="majorHAnsi" w:hAnsiTheme="majorHAnsi" w:cstheme="majorHAnsi"/>
          <w:szCs w:val="20"/>
        </w:rPr>
        <w:t xml:space="preserve">nhoud Nota van Inlichtingen d.d. </w:t>
      </w:r>
      <w:r w:rsidRPr="003E79FE">
        <w:rPr>
          <w:rFonts w:asciiTheme="majorHAnsi" w:hAnsiTheme="majorHAnsi" w:cstheme="majorHAnsi"/>
          <w:szCs w:val="20"/>
          <w:highlight w:val="lightGray"/>
        </w:rPr>
        <w:t>&lt;datum&gt; (bijlage..)</w:t>
      </w:r>
      <w:r w:rsidRPr="003E79FE">
        <w:rPr>
          <w:rFonts w:asciiTheme="majorHAnsi" w:hAnsiTheme="majorHAnsi" w:cstheme="majorHAnsi"/>
          <w:szCs w:val="20"/>
        </w:rPr>
        <w:t>;</w:t>
      </w:r>
    </w:p>
    <w:p w14:paraId="7F189A93" w14:textId="50612D0D" w:rsidR="00FA25FF"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FA25FF" w:rsidRPr="003E79FE">
        <w:rPr>
          <w:rFonts w:asciiTheme="majorHAnsi" w:hAnsiTheme="majorHAnsi" w:cstheme="majorHAnsi"/>
          <w:szCs w:val="20"/>
        </w:rPr>
        <w:t xml:space="preserve">nhoud van deze </w:t>
      </w:r>
      <w:r w:rsidR="0008377D">
        <w:rPr>
          <w:rFonts w:asciiTheme="majorHAnsi" w:hAnsiTheme="majorHAnsi" w:cstheme="majorHAnsi"/>
          <w:szCs w:val="20"/>
        </w:rPr>
        <w:t>Raamovereenkomst</w:t>
      </w:r>
      <w:r w:rsidR="00FA25FF" w:rsidRPr="003E79FE">
        <w:rPr>
          <w:rFonts w:asciiTheme="majorHAnsi" w:hAnsiTheme="majorHAnsi" w:cstheme="majorHAnsi"/>
          <w:szCs w:val="20"/>
        </w:rPr>
        <w:t>;</w:t>
      </w:r>
    </w:p>
    <w:p w14:paraId="65461971" w14:textId="779755D9" w:rsidR="005123FD" w:rsidRPr="00F175DA" w:rsidRDefault="00EA7E05" w:rsidP="003E79FE">
      <w:pPr>
        <w:pStyle w:val="Lijstalinea"/>
        <w:numPr>
          <w:ilvl w:val="3"/>
          <w:numId w:val="9"/>
        </w:numPr>
        <w:jc w:val="both"/>
        <w:rPr>
          <w:rFonts w:asciiTheme="majorHAnsi" w:hAnsiTheme="majorHAnsi" w:cstheme="majorHAnsi"/>
          <w:szCs w:val="20"/>
        </w:rPr>
      </w:pPr>
      <w:r w:rsidRPr="00F175DA">
        <w:rPr>
          <w:rFonts w:asciiTheme="majorHAnsi" w:hAnsiTheme="majorHAnsi" w:cstheme="majorHAnsi"/>
          <w:szCs w:val="20"/>
        </w:rPr>
        <w:t>i</w:t>
      </w:r>
      <w:r w:rsidR="005123FD" w:rsidRPr="00F175DA">
        <w:rPr>
          <w:rFonts w:asciiTheme="majorHAnsi" w:hAnsiTheme="majorHAnsi" w:cstheme="majorHAnsi"/>
          <w:szCs w:val="20"/>
        </w:rPr>
        <w:t xml:space="preserve">nhoud </w:t>
      </w:r>
      <w:r w:rsidR="001326E6" w:rsidRPr="00F175DA">
        <w:rPr>
          <w:rFonts w:eastAsia="MS Mincho" w:cs="Arial"/>
          <w:szCs w:val="20"/>
          <w:lang w:eastAsia="nl-NL"/>
        </w:rPr>
        <w:t>verwerkers</w:t>
      </w:r>
      <w:r w:rsidR="0008377D" w:rsidRPr="00F175DA">
        <w:rPr>
          <w:rFonts w:eastAsia="MS Mincho" w:cs="Arial"/>
          <w:szCs w:val="20"/>
          <w:lang w:eastAsia="nl-NL"/>
        </w:rPr>
        <w:t>overeenkomst</w:t>
      </w:r>
      <w:r w:rsidR="001326E6" w:rsidRPr="00F175DA">
        <w:rPr>
          <w:rFonts w:eastAsia="MS Mincho" w:cs="Arial"/>
          <w:szCs w:val="20"/>
          <w:lang w:eastAsia="nl-NL"/>
        </w:rPr>
        <w:t xml:space="preserve"> </w:t>
      </w:r>
      <w:r w:rsidR="001326E6" w:rsidRPr="00F175DA">
        <w:rPr>
          <w:rFonts w:ascii="Cambria" w:hAnsi="Cambria" w:cs="Cambria"/>
          <w:szCs w:val="20"/>
        </w:rPr>
        <w:t xml:space="preserve"> </w:t>
      </w:r>
      <w:r w:rsidR="005123FD" w:rsidRPr="00F175DA">
        <w:rPr>
          <w:rFonts w:asciiTheme="majorHAnsi" w:hAnsiTheme="majorHAnsi" w:cstheme="majorHAnsi"/>
          <w:szCs w:val="20"/>
        </w:rPr>
        <w:t>(bijlage …);</w:t>
      </w:r>
    </w:p>
    <w:p w14:paraId="0BED61CD" w14:textId="10B39565" w:rsidR="002B3CD8" w:rsidRPr="002B3CD8" w:rsidRDefault="0097505E" w:rsidP="0097505E">
      <w:pPr>
        <w:pStyle w:val="Lijstalinea"/>
        <w:numPr>
          <w:ilvl w:val="3"/>
          <w:numId w:val="9"/>
        </w:numPr>
        <w:jc w:val="both"/>
        <w:rPr>
          <w:rFonts w:asciiTheme="majorHAnsi" w:hAnsiTheme="majorHAnsi" w:cstheme="majorHAnsi"/>
          <w:szCs w:val="20"/>
        </w:rPr>
      </w:pPr>
      <w:r>
        <w:rPr>
          <w:rFonts w:cs="Arial"/>
          <w:szCs w:val="20"/>
        </w:rPr>
        <w:lastRenderedPageBreak/>
        <w:t xml:space="preserve">Offerteaanvraag (incl. de digitale in </w:t>
      </w:r>
      <w:proofErr w:type="spellStart"/>
      <w:r w:rsidR="00836E66">
        <w:rPr>
          <w:rFonts w:cs="Arial"/>
          <w:szCs w:val="20"/>
        </w:rPr>
        <w:t>Tenderned</w:t>
      </w:r>
      <w:proofErr w:type="spellEnd"/>
      <w:r w:rsidR="00836E66">
        <w:rPr>
          <w:rFonts w:cs="Arial"/>
          <w:szCs w:val="20"/>
        </w:rPr>
        <w:t xml:space="preserve"> </w:t>
      </w:r>
      <w:r>
        <w:rPr>
          <w:rFonts w:cs="Arial"/>
          <w:szCs w:val="20"/>
        </w:rPr>
        <w:t xml:space="preserve">opgenomen informatie, als de vragenlijst) </w:t>
      </w:r>
      <w:r w:rsidR="002B3CD8">
        <w:rPr>
          <w:rFonts w:cs="Arial"/>
          <w:szCs w:val="20"/>
        </w:rPr>
        <w:t xml:space="preserve">ten behoeve </w:t>
      </w:r>
      <w:r w:rsidR="002B3CD8" w:rsidRPr="00836E66">
        <w:rPr>
          <w:rFonts w:cs="Arial"/>
          <w:szCs w:val="20"/>
        </w:rPr>
        <w:t>van de Europese</w:t>
      </w:r>
      <w:r w:rsidR="00836E66">
        <w:rPr>
          <w:rFonts w:cs="Arial"/>
          <w:szCs w:val="20"/>
        </w:rPr>
        <w:t xml:space="preserve"> </w:t>
      </w:r>
      <w:r w:rsidR="002B3CD8">
        <w:rPr>
          <w:rFonts w:cs="Arial"/>
          <w:szCs w:val="20"/>
        </w:rPr>
        <w:t xml:space="preserve">aanbesteding d.d. </w:t>
      </w:r>
      <w:r w:rsidR="002B3CD8">
        <w:rPr>
          <w:rFonts w:cs="Arial"/>
          <w:szCs w:val="20"/>
          <w:highlight w:val="lightGray"/>
        </w:rPr>
        <w:t>&lt;datum&gt;</w:t>
      </w:r>
      <w:r w:rsidR="002B3CD8">
        <w:rPr>
          <w:rFonts w:cs="Arial"/>
          <w:szCs w:val="20"/>
        </w:rPr>
        <w:t xml:space="preserve"> inclusief bijlagen </w:t>
      </w:r>
      <w:r w:rsidR="002B3CD8">
        <w:rPr>
          <w:rFonts w:cs="Arial"/>
          <w:szCs w:val="20"/>
          <w:highlight w:val="lightGray"/>
        </w:rPr>
        <w:t>(bijlage..)</w:t>
      </w:r>
      <w:r w:rsidR="002B3CD8">
        <w:rPr>
          <w:rFonts w:cs="Arial"/>
          <w:szCs w:val="20"/>
        </w:rPr>
        <w:t>;</w:t>
      </w:r>
    </w:p>
    <w:p w14:paraId="2117AA7A" w14:textId="486C4A2C" w:rsidR="00FA25FF" w:rsidRPr="003E79FE" w:rsidRDefault="00F03353"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A</w:t>
      </w:r>
      <w:r w:rsidR="000858EA" w:rsidRPr="003E79FE">
        <w:rPr>
          <w:rFonts w:asciiTheme="majorHAnsi" w:hAnsiTheme="majorHAnsi" w:cstheme="majorHAnsi"/>
          <w:szCs w:val="20"/>
        </w:rPr>
        <w:t xml:space="preserve">lgemene </w:t>
      </w:r>
      <w:r w:rsidR="00DC3BF3">
        <w:rPr>
          <w:rFonts w:asciiTheme="majorHAnsi" w:hAnsiTheme="majorHAnsi" w:cstheme="majorHAnsi"/>
          <w:szCs w:val="20"/>
        </w:rPr>
        <w:t>Inkoopv</w:t>
      </w:r>
      <w:r w:rsidR="000858EA" w:rsidRPr="003E79FE">
        <w:rPr>
          <w:rFonts w:asciiTheme="majorHAnsi" w:hAnsiTheme="majorHAnsi" w:cstheme="majorHAnsi"/>
          <w:szCs w:val="20"/>
        </w:rPr>
        <w:t xml:space="preserve">oorwaarden van de VNG </w:t>
      </w:r>
      <w:r w:rsidR="000858EA" w:rsidRPr="003E79FE">
        <w:rPr>
          <w:rFonts w:asciiTheme="majorHAnsi" w:hAnsiTheme="majorHAnsi" w:cstheme="majorHAnsi"/>
          <w:szCs w:val="20"/>
          <w:highlight w:val="lightGray"/>
        </w:rPr>
        <w:t>(bijlage..)</w:t>
      </w:r>
      <w:r w:rsidR="000858EA" w:rsidRPr="003E79FE">
        <w:rPr>
          <w:rFonts w:asciiTheme="majorHAnsi" w:hAnsiTheme="majorHAnsi" w:cstheme="majorHAnsi"/>
          <w:szCs w:val="20"/>
        </w:rPr>
        <w:t>;</w:t>
      </w:r>
    </w:p>
    <w:p w14:paraId="41AA12D9" w14:textId="3A4DDAE3" w:rsidR="000858EA" w:rsidRPr="003E79FE" w:rsidRDefault="00EA7E05" w:rsidP="003E79FE">
      <w:pPr>
        <w:pStyle w:val="Lijstalinea"/>
        <w:numPr>
          <w:ilvl w:val="3"/>
          <w:numId w:val="9"/>
        </w:numPr>
        <w:jc w:val="both"/>
        <w:rPr>
          <w:rFonts w:asciiTheme="majorHAnsi" w:hAnsiTheme="majorHAnsi" w:cstheme="majorHAnsi"/>
          <w:szCs w:val="20"/>
        </w:rPr>
      </w:pPr>
      <w:r>
        <w:rPr>
          <w:rFonts w:asciiTheme="majorHAnsi" w:hAnsiTheme="majorHAnsi" w:cstheme="majorHAnsi"/>
          <w:szCs w:val="20"/>
        </w:rPr>
        <w:t>i</w:t>
      </w:r>
      <w:r w:rsidR="000858EA" w:rsidRPr="003E79FE">
        <w:rPr>
          <w:rFonts w:asciiTheme="majorHAnsi" w:hAnsiTheme="majorHAnsi" w:cstheme="majorHAnsi"/>
          <w:szCs w:val="20"/>
        </w:rPr>
        <w:t xml:space="preserve">nhoud inschrijving Opdrachtnemer </w:t>
      </w:r>
      <w:r w:rsidR="000858EA" w:rsidRPr="003E79FE">
        <w:rPr>
          <w:rFonts w:asciiTheme="majorHAnsi" w:hAnsiTheme="majorHAnsi" w:cstheme="majorHAnsi"/>
          <w:szCs w:val="20"/>
          <w:highlight w:val="lightGray"/>
        </w:rPr>
        <w:t>d.d. &lt;datum&gt; (bijlage..)</w:t>
      </w:r>
      <w:r w:rsidR="000858EA" w:rsidRPr="003E79FE">
        <w:rPr>
          <w:rFonts w:asciiTheme="majorHAnsi" w:hAnsiTheme="majorHAnsi" w:cstheme="majorHAnsi"/>
          <w:szCs w:val="20"/>
        </w:rPr>
        <w:t>.</w:t>
      </w:r>
    </w:p>
    <w:p w14:paraId="0BA08D5A" w14:textId="6BA868B0" w:rsidR="00FA25FF" w:rsidRPr="003E79FE" w:rsidRDefault="00FA25FF" w:rsidP="003E79FE">
      <w:pPr>
        <w:pStyle w:val="Lijstalinea"/>
        <w:numPr>
          <w:ilvl w:val="1"/>
          <w:numId w:val="9"/>
        </w:numPr>
        <w:jc w:val="both"/>
        <w:rPr>
          <w:rFonts w:asciiTheme="majorHAnsi" w:hAnsiTheme="majorHAnsi" w:cstheme="majorHAnsi"/>
          <w:szCs w:val="20"/>
        </w:rPr>
      </w:pPr>
      <w:r w:rsidRPr="003E79FE">
        <w:rPr>
          <w:rFonts w:asciiTheme="majorHAnsi" w:hAnsiTheme="majorHAnsi" w:cstheme="majorHAnsi"/>
          <w:szCs w:val="20"/>
        </w:rPr>
        <w:t>Indien in de inschrijving van de Opdrachtnemer een hoger aanbod is verwoord dat in kwalitatief of kwantitatief opzicht een hoger prestatieniveau betekent dan de Offerteaanvraag, dan prevaleert de inschrijving van de Opdrachtnemer in zoverre boven het laatstgenoemde stuk.</w:t>
      </w:r>
    </w:p>
    <w:p w14:paraId="4CDEB89F" w14:textId="77777777" w:rsidR="00587ED5" w:rsidRDefault="00587ED5" w:rsidP="003E79FE">
      <w:pPr>
        <w:jc w:val="both"/>
        <w:rPr>
          <w:rFonts w:asciiTheme="majorHAnsi" w:hAnsiTheme="majorHAnsi" w:cstheme="majorHAnsi"/>
          <w:szCs w:val="20"/>
        </w:rPr>
      </w:pPr>
    </w:p>
    <w:p w14:paraId="2FC77003" w14:textId="50AE9888" w:rsidR="00FA25FF"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3 </w:t>
      </w:r>
      <w:r w:rsidRPr="00587ED5">
        <w:rPr>
          <w:rFonts w:asciiTheme="majorHAnsi" w:hAnsiTheme="majorHAnsi" w:cstheme="majorHAnsi"/>
          <w:sz w:val="24"/>
        </w:rPr>
        <w:tab/>
        <w:t xml:space="preserve">Duur van de </w:t>
      </w:r>
      <w:r w:rsidR="0008377D">
        <w:rPr>
          <w:rFonts w:asciiTheme="majorHAnsi" w:hAnsiTheme="majorHAnsi" w:cstheme="majorHAnsi"/>
          <w:sz w:val="24"/>
        </w:rPr>
        <w:t>Raamovereenkomst</w:t>
      </w:r>
    </w:p>
    <w:p w14:paraId="63C12CBD" w14:textId="439C41A5" w:rsidR="00FA25FF" w:rsidRPr="003E79FE" w:rsidRDefault="00FA25FF"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gaat in op </w:t>
      </w:r>
      <w:r w:rsidR="00567C10">
        <w:rPr>
          <w:rFonts w:asciiTheme="majorHAnsi" w:hAnsiTheme="majorHAnsi" w:cstheme="majorHAnsi"/>
          <w:szCs w:val="20"/>
        </w:rPr>
        <w:t>1 januari 2026</w:t>
      </w:r>
      <w:r w:rsidRPr="003E79FE">
        <w:rPr>
          <w:rFonts w:asciiTheme="majorHAnsi" w:hAnsiTheme="majorHAnsi" w:cstheme="majorHAnsi"/>
          <w:szCs w:val="20"/>
        </w:rPr>
        <w:t xml:space="preserve"> en eindigt van rechtswege na </w:t>
      </w:r>
      <w:r w:rsidR="00567C10">
        <w:rPr>
          <w:rFonts w:asciiTheme="majorHAnsi" w:hAnsiTheme="majorHAnsi" w:cstheme="majorHAnsi"/>
          <w:szCs w:val="20"/>
        </w:rPr>
        <w:t>2</w:t>
      </w:r>
      <w:r w:rsidRPr="003E79FE">
        <w:rPr>
          <w:rFonts w:asciiTheme="majorHAnsi" w:hAnsiTheme="majorHAnsi" w:cstheme="majorHAnsi"/>
          <w:szCs w:val="20"/>
        </w:rPr>
        <w:t xml:space="preserve"> jaar op </w:t>
      </w:r>
      <w:r w:rsidR="00567C10">
        <w:rPr>
          <w:rFonts w:asciiTheme="majorHAnsi" w:hAnsiTheme="majorHAnsi" w:cstheme="majorHAnsi"/>
          <w:szCs w:val="20"/>
        </w:rPr>
        <w:t>31 december 2027</w:t>
      </w:r>
      <w:r w:rsidRPr="003E79FE">
        <w:rPr>
          <w:rFonts w:asciiTheme="majorHAnsi" w:hAnsiTheme="majorHAnsi" w:cstheme="majorHAnsi"/>
          <w:szCs w:val="20"/>
        </w:rPr>
        <w:t>.</w:t>
      </w:r>
    </w:p>
    <w:p w14:paraId="256F77B7" w14:textId="09743682" w:rsidR="00EB3531" w:rsidRDefault="00EB3531" w:rsidP="00004719">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In afwijking tot het vorige lid kan Opdrachtgever de looptijd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maximaal </w:t>
      </w:r>
      <w:r w:rsidR="005A4BCF">
        <w:rPr>
          <w:rFonts w:asciiTheme="majorHAnsi" w:hAnsiTheme="majorHAnsi" w:cstheme="majorHAnsi"/>
          <w:szCs w:val="20"/>
        </w:rPr>
        <w:t>2</w:t>
      </w:r>
      <w:r w:rsidRPr="003E79FE">
        <w:rPr>
          <w:rFonts w:asciiTheme="majorHAnsi" w:hAnsiTheme="majorHAnsi" w:cstheme="majorHAnsi"/>
          <w:szCs w:val="20"/>
        </w:rPr>
        <w:t xml:space="preserve"> keer met </w:t>
      </w:r>
      <w:r w:rsidR="005A4BCF">
        <w:rPr>
          <w:rFonts w:asciiTheme="majorHAnsi" w:hAnsiTheme="majorHAnsi" w:cstheme="majorHAnsi"/>
          <w:szCs w:val="20"/>
        </w:rPr>
        <w:t>1</w:t>
      </w:r>
      <w:r w:rsidRPr="003E79FE">
        <w:rPr>
          <w:rFonts w:asciiTheme="majorHAnsi" w:hAnsiTheme="majorHAnsi" w:cstheme="majorHAnsi"/>
          <w:szCs w:val="20"/>
        </w:rPr>
        <w:t xml:space="preserve"> jaar verlengen.</w:t>
      </w:r>
      <w:r w:rsidR="00004719">
        <w:rPr>
          <w:rFonts w:asciiTheme="majorHAnsi" w:hAnsiTheme="majorHAnsi" w:cstheme="majorHAnsi"/>
          <w:szCs w:val="20"/>
        </w:rPr>
        <w:t xml:space="preserve"> </w:t>
      </w:r>
      <w:r w:rsidRPr="00004719">
        <w:rPr>
          <w:rFonts w:asciiTheme="majorHAnsi" w:hAnsiTheme="majorHAnsi" w:cstheme="majorHAnsi"/>
          <w:szCs w:val="20"/>
        </w:rPr>
        <w:t xml:space="preserve">Opdrachtgever zal minimaal </w:t>
      </w:r>
      <w:r w:rsidR="0070324A">
        <w:rPr>
          <w:rFonts w:asciiTheme="majorHAnsi" w:hAnsiTheme="majorHAnsi" w:cstheme="majorHAnsi"/>
          <w:szCs w:val="20"/>
        </w:rPr>
        <w:t>3</w:t>
      </w:r>
      <w:r w:rsidRPr="00004719">
        <w:rPr>
          <w:rFonts w:asciiTheme="majorHAnsi" w:hAnsiTheme="majorHAnsi" w:cstheme="majorHAnsi"/>
          <w:szCs w:val="20"/>
        </w:rPr>
        <w:t xml:space="preserve"> maanden voor het einde van de </w:t>
      </w:r>
      <w:r w:rsidR="0008377D">
        <w:rPr>
          <w:rFonts w:asciiTheme="majorHAnsi" w:hAnsiTheme="majorHAnsi" w:cstheme="majorHAnsi"/>
          <w:szCs w:val="20"/>
        </w:rPr>
        <w:t>Raamovereenkomst</w:t>
      </w:r>
      <w:r w:rsidRPr="00004719">
        <w:rPr>
          <w:rFonts w:asciiTheme="majorHAnsi" w:hAnsiTheme="majorHAnsi" w:cstheme="majorHAnsi"/>
          <w:szCs w:val="20"/>
        </w:rPr>
        <w:t xml:space="preserve"> schriftelijk kenbaar maken aan Opdrachtnemer of hij gebruik maakt van het recht op verlenging en in welke omvang qua volume deze verlenging plaatsvindt.</w:t>
      </w:r>
    </w:p>
    <w:p w14:paraId="6A5086AA" w14:textId="5F8D95D6" w:rsidR="00BD55EF" w:rsidRPr="00004719" w:rsidRDefault="00BD55EF" w:rsidP="00004719">
      <w:pPr>
        <w:pStyle w:val="Lijstalinea"/>
        <w:numPr>
          <w:ilvl w:val="1"/>
          <w:numId w:val="11"/>
        </w:numPr>
        <w:jc w:val="both"/>
        <w:rPr>
          <w:rFonts w:asciiTheme="majorHAnsi" w:hAnsiTheme="majorHAnsi" w:cstheme="majorHAnsi"/>
          <w:szCs w:val="20"/>
        </w:rPr>
      </w:pPr>
      <w:r w:rsidRPr="00BD55EF">
        <w:rPr>
          <w:rFonts w:asciiTheme="majorHAnsi" w:hAnsiTheme="majorHAnsi" w:cstheme="majorHAnsi"/>
          <w:szCs w:val="20"/>
        </w:rPr>
        <w:t xml:space="preserve">De Raamovereenkomst is ten volle benut en </w:t>
      </w:r>
      <w:r w:rsidR="00DB51C8">
        <w:rPr>
          <w:rFonts w:asciiTheme="majorHAnsi" w:hAnsiTheme="majorHAnsi" w:cstheme="majorHAnsi"/>
          <w:szCs w:val="20"/>
        </w:rPr>
        <w:t>eindigt daarmee van rechtswege</w:t>
      </w:r>
      <w:r w:rsidRPr="00BD55EF">
        <w:rPr>
          <w:rFonts w:asciiTheme="majorHAnsi" w:hAnsiTheme="majorHAnsi" w:cstheme="majorHAnsi"/>
          <w:szCs w:val="20"/>
        </w:rPr>
        <w:t xml:space="preserve">, op het moment dat de maximale opdrachtwaarde is bereikt. De maximale opdrachtwaarde wordt vastgesteld op basis van de geraamde waarde van de opdracht, </w:t>
      </w:r>
      <w:r w:rsidRPr="001E7D98">
        <w:rPr>
          <w:rFonts w:asciiTheme="majorHAnsi" w:hAnsiTheme="majorHAnsi" w:cstheme="majorHAnsi"/>
          <w:szCs w:val="20"/>
        </w:rPr>
        <w:t xml:space="preserve">vermeerderd met </w:t>
      </w:r>
      <w:r w:rsidR="001E7D98" w:rsidRPr="001E7D98">
        <w:rPr>
          <w:rFonts w:asciiTheme="majorHAnsi" w:hAnsiTheme="majorHAnsi" w:cstheme="majorHAnsi"/>
          <w:szCs w:val="20"/>
        </w:rPr>
        <w:t>30</w:t>
      </w:r>
      <w:r w:rsidRPr="001E7D98">
        <w:rPr>
          <w:rFonts w:asciiTheme="majorHAnsi" w:hAnsiTheme="majorHAnsi" w:cstheme="majorHAnsi"/>
          <w:szCs w:val="20"/>
        </w:rPr>
        <w:t>%. De</w:t>
      </w:r>
      <w:r w:rsidRPr="00BD55EF">
        <w:rPr>
          <w:rFonts w:asciiTheme="majorHAnsi" w:hAnsiTheme="majorHAnsi" w:cstheme="majorHAnsi"/>
          <w:szCs w:val="20"/>
        </w:rPr>
        <w:t xml:space="preserve"> maximale waarde bedraagt</w:t>
      </w:r>
      <w:r w:rsidRPr="00346B0B">
        <w:rPr>
          <w:rFonts w:asciiTheme="majorHAnsi" w:hAnsiTheme="majorHAnsi" w:cstheme="majorHAnsi"/>
          <w:szCs w:val="20"/>
        </w:rPr>
        <w:t>: €</w:t>
      </w:r>
      <w:r w:rsidR="00346B0B" w:rsidRPr="00346B0B">
        <w:rPr>
          <w:rFonts w:asciiTheme="majorHAnsi" w:hAnsiTheme="majorHAnsi" w:cstheme="majorHAnsi"/>
          <w:szCs w:val="20"/>
        </w:rPr>
        <w:t>2.600.000</w:t>
      </w:r>
      <w:r w:rsidRPr="00346B0B">
        <w:rPr>
          <w:rFonts w:asciiTheme="majorHAnsi" w:hAnsiTheme="majorHAnsi" w:cstheme="majorHAnsi"/>
          <w:szCs w:val="20"/>
        </w:rPr>
        <w:t xml:space="preserve"> euro exclusief</w:t>
      </w:r>
      <w:r w:rsidRPr="00BD55EF">
        <w:rPr>
          <w:rFonts w:asciiTheme="majorHAnsi" w:hAnsiTheme="majorHAnsi" w:cstheme="majorHAnsi"/>
          <w:szCs w:val="20"/>
        </w:rPr>
        <w:t xml:space="preserve"> BTW.</w:t>
      </w:r>
    </w:p>
    <w:p w14:paraId="227A3A9D" w14:textId="63372EF5" w:rsidR="002E52AB" w:rsidRPr="00E310DA" w:rsidRDefault="002E52AB" w:rsidP="00F14158">
      <w:pPr>
        <w:pStyle w:val="Lijstalinea"/>
        <w:numPr>
          <w:ilvl w:val="1"/>
          <w:numId w:val="11"/>
        </w:numPr>
        <w:jc w:val="both"/>
        <w:rPr>
          <w:rFonts w:asciiTheme="majorHAnsi" w:hAnsiTheme="majorHAnsi" w:cstheme="majorHAnsi"/>
          <w:szCs w:val="20"/>
        </w:rPr>
      </w:pPr>
      <w:r>
        <w:rPr>
          <w:rFonts w:asciiTheme="majorHAnsi" w:hAnsiTheme="majorHAnsi" w:cstheme="majorHAnsi"/>
          <w:szCs w:val="20"/>
        </w:rPr>
        <w:t xml:space="preserve">Opdrachtgever </w:t>
      </w:r>
      <w:r w:rsidRPr="002E52AB">
        <w:rPr>
          <w:rFonts w:asciiTheme="majorHAnsi" w:hAnsiTheme="majorHAnsi" w:cstheme="majorHAnsi"/>
          <w:szCs w:val="20"/>
        </w:rPr>
        <w:t xml:space="preserve">kan zonder dat daartoe enig recht op schadevergoeding ontstaat voor </w:t>
      </w:r>
      <w:r>
        <w:rPr>
          <w:rFonts w:asciiTheme="majorHAnsi" w:hAnsiTheme="majorHAnsi" w:cstheme="majorHAnsi"/>
          <w:szCs w:val="20"/>
        </w:rPr>
        <w:t>Opdrachtnemer</w:t>
      </w:r>
      <w:r w:rsidRPr="002E52AB">
        <w:rPr>
          <w:rFonts w:asciiTheme="majorHAnsi" w:hAnsiTheme="majorHAnsi" w:cstheme="majorHAnsi"/>
          <w:szCs w:val="20"/>
        </w:rPr>
        <w:t xml:space="preserve"> de </w:t>
      </w:r>
      <w:r w:rsidR="0008377D">
        <w:rPr>
          <w:rFonts w:asciiTheme="majorHAnsi" w:hAnsiTheme="majorHAnsi" w:cstheme="majorHAnsi"/>
          <w:szCs w:val="20"/>
        </w:rPr>
        <w:t>Raamovereenkomst</w:t>
      </w:r>
      <w:r w:rsidRPr="002E52AB">
        <w:rPr>
          <w:rFonts w:asciiTheme="majorHAnsi" w:hAnsiTheme="majorHAnsi" w:cstheme="majorHAnsi"/>
          <w:szCs w:val="20"/>
        </w:rPr>
        <w:t xml:space="preserve"> opzeggen, in het geval</w:t>
      </w:r>
      <w:r w:rsidR="00C37918">
        <w:rPr>
          <w:rFonts w:asciiTheme="majorHAnsi" w:hAnsiTheme="majorHAnsi" w:cstheme="majorHAnsi"/>
          <w:szCs w:val="20"/>
        </w:rPr>
        <w:t xml:space="preserve"> er</w:t>
      </w:r>
      <w:r w:rsidRPr="002E52AB">
        <w:rPr>
          <w:rFonts w:asciiTheme="majorHAnsi" w:hAnsiTheme="majorHAnsi" w:cstheme="majorHAnsi"/>
          <w:szCs w:val="20"/>
        </w:rPr>
        <w:t xml:space="preserve"> sprake is van een opheffing en/of f</w:t>
      </w:r>
      <w:r>
        <w:rPr>
          <w:rFonts w:asciiTheme="majorHAnsi" w:hAnsiTheme="majorHAnsi" w:cstheme="majorHAnsi"/>
          <w:szCs w:val="20"/>
        </w:rPr>
        <w:t>usie van de Opdrachtgever.</w:t>
      </w:r>
      <w:r w:rsidR="00F14158" w:rsidRPr="00F14158">
        <w:t xml:space="preserve"> </w:t>
      </w:r>
    </w:p>
    <w:p w14:paraId="4A8EDE8A" w14:textId="4E190527" w:rsidR="00EB3531" w:rsidRPr="003E79FE" w:rsidRDefault="00EB3531" w:rsidP="003E79FE">
      <w:pPr>
        <w:pStyle w:val="Lijstalinea"/>
        <w:numPr>
          <w:ilvl w:val="1"/>
          <w:numId w:val="11"/>
        </w:numPr>
        <w:jc w:val="both"/>
        <w:rPr>
          <w:rFonts w:asciiTheme="majorHAnsi" w:hAnsiTheme="majorHAnsi" w:cstheme="majorHAnsi"/>
          <w:szCs w:val="20"/>
        </w:rPr>
      </w:pPr>
      <w:r w:rsidRPr="003E79FE">
        <w:rPr>
          <w:rFonts w:asciiTheme="majorHAnsi" w:hAnsiTheme="majorHAnsi" w:cstheme="majorHAnsi"/>
          <w:szCs w:val="20"/>
        </w:rPr>
        <w:t xml:space="preserve">Opdrachtgever kan op ieder moment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schriftelijk opzeggen met inachtneming van een opzegtermijn van </w:t>
      </w:r>
      <w:r w:rsidR="00346B0B">
        <w:rPr>
          <w:rFonts w:asciiTheme="majorHAnsi" w:hAnsiTheme="majorHAnsi" w:cstheme="majorHAnsi"/>
          <w:szCs w:val="20"/>
        </w:rPr>
        <w:t>6</w:t>
      </w:r>
      <w:r w:rsidRPr="003E79FE">
        <w:rPr>
          <w:rFonts w:asciiTheme="majorHAnsi" w:hAnsiTheme="majorHAnsi" w:cstheme="majorHAnsi"/>
          <w:szCs w:val="20"/>
        </w:rPr>
        <w:t xml:space="preserve"> maanden</w:t>
      </w:r>
      <w:r w:rsidR="00346B0B">
        <w:rPr>
          <w:rFonts w:asciiTheme="majorHAnsi" w:hAnsiTheme="majorHAnsi" w:cstheme="majorHAnsi"/>
          <w:szCs w:val="20"/>
        </w:rPr>
        <w:t>.</w:t>
      </w:r>
    </w:p>
    <w:p w14:paraId="5FF45325" w14:textId="77777777" w:rsidR="00587ED5" w:rsidRDefault="00587ED5" w:rsidP="003E79FE">
      <w:pPr>
        <w:tabs>
          <w:tab w:val="left" w:pos="1170"/>
        </w:tabs>
        <w:jc w:val="both"/>
        <w:rPr>
          <w:rFonts w:asciiTheme="majorHAnsi" w:hAnsiTheme="majorHAnsi" w:cstheme="majorHAnsi"/>
          <w:szCs w:val="20"/>
        </w:rPr>
      </w:pPr>
    </w:p>
    <w:p w14:paraId="20EAD254" w14:textId="31E24B29" w:rsidR="00EB3531" w:rsidRPr="002954E9" w:rsidRDefault="00587ED5" w:rsidP="002954E9">
      <w:pPr>
        <w:tabs>
          <w:tab w:val="left" w:pos="1170"/>
        </w:tabs>
        <w:jc w:val="both"/>
        <w:rPr>
          <w:rFonts w:asciiTheme="majorHAnsi" w:hAnsiTheme="majorHAnsi" w:cstheme="majorHAnsi"/>
          <w:sz w:val="24"/>
        </w:rPr>
      </w:pPr>
      <w:r w:rsidRPr="00587ED5">
        <w:rPr>
          <w:rFonts w:asciiTheme="majorHAnsi" w:hAnsiTheme="majorHAnsi" w:cstheme="majorHAnsi"/>
          <w:sz w:val="24"/>
        </w:rPr>
        <w:t>Artikel 4</w:t>
      </w:r>
      <w:r w:rsidRPr="00587ED5">
        <w:rPr>
          <w:rFonts w:asciiTheme="majorHAnsi" w:hAnsiTheme="majorHAnsi" w:cstheme="majorHAnsi"/>
          <w:sz w:val="24"/>
        </w:rPr>
        <w:tab/>
        <w:t>Prijzen en Betaling</w:t>
      </w:r>
    </w:p>
    <w:p w14:paraId="2C6143CC" w14:textId="416EE92A" w:rsidR="00EB3531" w:rsidRPr="003E79FE" w:rsidRDefault="00EB3531" w:rsidP="003E79FE">
      <w:pPr>
        <w:pStyle w:val="Lijstalinea"/>
        <w:numPr>
          <w:ilvl w:val="1"/>
          <w:numId w:val="12"/>
        </w:numPr>
        <w:jc w:val="both"/>
        <w:rPr>
          <w:rFonts w:asciiTheme="majorHAnsi" w:hAnsiTheme="majorHAnsi" w:cstheme="majorHAnsi"/>
          <w:szCs w:val="20"/>
        </w:rPr>
      </w:pPr>
      <w:r w:rsidRPr="003E79FE">
        <w:rPr>
          <w:rFonts w:asciiTheme="majorHAnsi" w:hAnsiTheme="majorHAnsi" w:cstheme="majorHAnsi"/>
          <w:szCs w:val="20"/>
        </w:rPr>
        <w:t xml:space="preserve">De prijs bedraagt: € </w:t>
      </w:r>
      <w:r w:rsidRPr="00E310DA">
        <w:rPr>
          <w:rFonts w:asciiTheme="majorHAnsi" w:hAnsiTheme="majorHAnsi" w:cstheme="majorHAnsi"/>
          <w:szCs w:val="20"/>
          <w:highlight w:val="lightGray"/>
        </w:rPr>
        <w:t>&lt;</w:t>
      </w:r>
      <w:r w:rsidRPr="003E79FE">
        <w:rPr>
          <w:rFonts w:asciiTheme="majorHAnsi" w:hAnsiTheme="majorHAnsi" w:cstheme="majorHAnsi"/>
          <w:szCs w:val="20"/>
          <w:highlight w:val="lightGray"/>
        </w:rPr>
        <w:t>bedrag&gt;</w:t>
      </w:r>
      <w:r w:rsidR="00346B0B">
        <w:rPr>
          <w:rFonts w:asciiTheme="majorHAnsi" w:hAnsiTheme="majorHAnsi" w:cstheme="majorHAnsi"/>
          <w:szCs w:val="20"/>
        </w:rPr>
        <w:t xml:space="preserve"> per uur</w:t>
      </w:r>
      <w:r w:rsidRPr="003E79FE">
        <w:rPr>
          <w:rFonts w:asciiTheme="majorHAnsi" w:hAnsiTheme="majorHAnsi" w:cstheme="majorHAnsi"/>
          <w:szCs w:val="20"/>
        </w:rPr>
        <w:t xml:space="preserve"> exclusief BTW</w:t>
      </w:r>
      <w:r w:rsidR="00346B0B">
        <w:rPr>
          <w:rFonts w:asciiTheme="majorHAnsi" w:hAnsiTheme="majorHAnsi" w:cstheme="majorHAnsi"/>
          <w:szCs w:val="20"/>
        </w:rPr>
        <w:t>.</w:t>
      </w:r>
    </w:p>
    <w:p w14:paraId="346BB296" w14:textId="7E36BFEC" w:rsidR="002B15B8" w:rsidRDefault="005B526B" w:rsidP="002B15B8">
      <w:pPr>
        <w:pStyle w:val="Lijstalinea"/>
        <w:numPr>
          <w:ilvl w:val="1"/>
          <w:numId w:val="12"/>
        </w:numPr>
        <w:jc w:val="both"/>
        <w:rPr>
          <w:rFonts w:asciiTheme="majorHAnsi" w:hAnsiTheme="majorHAnsi" w:cstheme="majorHAnsi"/>
          <w:szCs w:val="20"/>
        </w:rPr>
      </w:pPr>
      <w:r>
        <w:rPr>
          <w:rFonts w:asciiTheme="majorHAnsi" w:hAnsiTheme="majorHAnsi" w:cstheme="majorHAnsi"/>
          <w:szCs w:val="20"/>
        </w:rPr>
        <w:t>De overeengekomen prijs staat</w:t>
      </w:r>
      <w:r w:rsidR="002B15B8" w:rsidRPr="002B15B8">
        <w:rPr>
          <w:rFonts w:asciiTheme="majorHAnsi" w:hAnsiTheme="majorHAnsi" w:cstheme="majorHAnsi"/>
          <w:szCs w:val="20"/>
        </w:rPr>
        <w:t xml:space="preserve"> </w:t>
      </w:r>
      <w:r w:rsidR="00A55523">
        <w:rPr>
          <w:rFonts w:asciiTheme="majorHAnsi" w:hAnsiTheme="majorHAnsi" w:cstheme="majorHAnsi"/>
          <w:szCs w:val="20"/>
        </w:rPr>
        <w:t xml:space="preserve">voor </w:t>
      </w:r>
      <w:r w:rsidR="004909B1">
        <w:rPr>
          <w:rFonts w:asciiTheme="majorHAnsi" w:hAnsiTheme="majorHAnsi" w:cstheme="majorHAnsi"/>
          <w:szCs w:val="20"/>
        </w:rPr>
        <w:t>de gehele duur van de overeenkomst inclusief eventuele verlengingen.</w:t>
      </w:r>
    </w:p>
    <w:p w14:paraId="792A5900" w14:textId="77777777" w:rsidR="00F75BE9" w:rsidRPr="00F75BE9" w:rsidRDefault="00F75BE9" w:rsidP="00F75BE9">
      <w:pPr>
        <w:pStyle w:val="Lijstalinea"/>
        <w:numPr>
          <w:ilvl w:val="1"/>
          <w:numId w:val="12"/>
        </w:numPr>
        <w:jc w:val="both"/>
        <w:rPr>
          <w:rFonts w:asciiTheme="majorHAnsi" w:hAnsiTheme="majorHAnsi" w:cstheme="majorHAnsi"/>
          <w:szCs w:val="20"/>
        </w:rPr>
      </w:pPr>
      <w:r w:rsidRPr="00F75BE9">
        <w:rPr>
          <w:rFonts w:asciiTheme="majorHAnsi" w:hAnsiTheme="majorHAnsi" w:cstheme="majorHAnsi"/>
          <w:szCs w:val="20"/>
        </w:rPr>
        <w:t>Opdrachtgever past jaarlijks een indexering toe op de gestelde maximumtarieven. Opdrachtgever verhoogt of verlaagt het budget op basis van het indexcijfer Overheidsbijdrage in de Arbeidskostenontwikkeling ("OVA") voor personele kosten van het voorgaande kalenderjaar van het Centraal Planbureau en gepubliceerd door de Nederlandse Zorgautoriteit. De maximumtarieven die gelden vanaf 1 januari 2027 zijn geïndexeerd met de indexcijfers 2026, de maximumtarieven die gelden vanaf 1 januari 2028 worden geïndexeerd met de indexcijfers 2027, et cetera). Indexering conform deze paragraaf vindt voor het eerst plaats per 1 januari 2027.</w:t>
      </w:r>
    </w:p>
    <w:p w14:paraId="68A55D5E" w14:textId="77777777" w:rsidR="00F75BE9" w:rsidRPr="00F75BE9" w:rsidRDefault="00F75BE9" w:rsidP="00F75BE9">
      <w:pPr>
        <w:pStyle w:val="Lijstalinea"/>
        <w:ind w:left="792"/>
        <w:jc w:val="both"/>
        <w:rPr>
          <w:rFonts w:asciiTheme="majorHAnsi" w:hAnsiTheme="majorHAnsi" w:cstheme="majorHAnsi"/>
          <w:szCs w:val="20"/>
        </w:rPr>
      </w:pPr>
      <w:r w:rsidRPr="00F75BE9">
        <w:rPr>
          <w:rFonts w:asciiTheme="majorHAnsi" w:hAnsiTheme="majorHAnsi" w:cstheme="majorHAnsi"/>
          <w:szCs w:val="20"/>
        </w:rPr>
        <w:t>Opdrachtgever publiceert op 1 oktober van het jaar de indexeringspercentages die worden gehanteerd voor de maximumtarieven die gelden met ingang van 1 januari van het opvolgende jaar.</w:t>
      </w:r>
    </w:p>
    <w:p w14:paraId="2AFBCF78" w14:textId="77777777" w:rsidR="00F75BE9" w:rsidRPr="00F75BE9" w:rsidRDefault="00F75BE9" w:rsidP="00F75BE9">
      <w:pPr>
        <w:pStyle w:val="Lijstalinea"/>
        <w:ind w:left="792"/>
        <w:jc w:val="both"/>
        <w:rPr>
          <w:rFonts w:asciiTheme="majorHAnsi" w:hAnsiTheme="majorHAnsi" w:cstheme="majorHAnsi"/>
          <w:szCs w:val="20"/>
        </w:rPr>
      </w:pPr>
      <w:r w:rsidRPr="00F75BE9">
        <w:rPr>
          <w:rFonts w:asciiTheme="majorHAnsi" w:hAnsiTheme="majorHAnsi" w:cstheme="majorHAnsi"/>
          <w:szCs w:val="20"/>
        </w:rPr>
        <w:t>Aan de hand van de definitieve OVA, past Opdrachtgever een correctie toe op het indexeringspercentage voor het opvolgende jaar. Dit wil zeggen dat wanneer de definitieve OVA naar beneden of naar boven wordt bijgesteld ten opzichte van het gehanteerde indexeringspercentage als bedoeld in het tweede lid, dat deze correctie in het opvolgende jaar wordt meegenomen bij de vaststelling van het indexeringspercentage.</w:t>
      </w:r>
    </w:p>
    <w:p w14:paraId="2DCEF187" w14:textId="77777777" w:rsidR="004909B1" w:rsidRPr="002B15B8" w:rsidRDefault="004909B1" w:rsidP="00F75BE9">
      <w:pPr>
        <w:pStyle w:val="Lijstalinea"/>
        <w:ind w:left="792"/>
        <w:jc w:val="both"/>
        <w:rPr>
          <w:rFonts w:asciiTheme="majorHAnsi" w:hAnsiTheme="majorHAnsi" w:cstheme="majorHAnsi"/>
          <w:szCs w:val="20"/>
        </w:rPr>
      </w:pPr>
    </w:p>
    <w:p w14:paraId="72D841B0" w14:textId="33B1871B"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lastRenderedPageBreak/>
        <w:t>De betaling van de opdrachtsom geschiedt maximaal dertig (30) dagen</w:t>
      </w:r>
      <w:r w:rsidR="006140BB">
        <w:rPr>
          <w:rFonts w:asciiTheme="majorHAnsi" w:hAnsiTheme="majorHAnsi" w:cstheme="majorHAnsi"/>
          <w:szCs w:val="20"/>
        </w:rPr>
        <w:t xml:space="preserve"> </w:t>
      </w:r>
      <w:r w:rsidRPr="00587ED5">
        <w:rPr>
          <w:rFonts w:asciiTheme="majorHAnsi" w:hAnsiTheme="majorHAnsi" w:cstheme="majorHAnsi"/>
          <w:szCs w:val="20"/>
        </w:rPr>
        <w:t xml:space="preserve">nadat Opdrachtnemer een </w:t>
      </w:r>
      <w:r w:rsidR="00B06E25">
        <w:rPr>
          <w:rFonts w:asciiTheme="majorHAnsi" w:hAnsiTheme="majorHAnsi" w:cstheme="majorHAnsi"/>
          <w:szCs w:val="20"/>
        </w:rPr>
        <w:t xml:space="preserve">correcte factuur </w:t>
      </w:r>
      <w:r w:rsidR="00364842">
        <w:rPr>
          <w:rFonts w:asciiTheme="majorHAnsi" w:hAnsiTheme="majorHAnsi" w:cstheme="majorHAnsi"/>
          <w:szCs w:val="20"/>
        </w:rPr>
        <w:t xml:space="preserve">(als </w:t>
      </w:r>
      <w:r w:rsidR="00364842" w:rsidRPr="00364842">
        <w:rPr>
          <w:rFonts w:asciiTheme="majorHAnsi" w:hAnsiTheme="majorHAnsi" w:cstheme="majorHAnsi"/>
          <w:szCs w:val="20"/>
        </w:rPr>
        <w:t>pdf bestand of via e-facturatie)</w:t>
      </w:r>
      <w:r w:rsidR="00364842">
        <w:rPr>
          <w:rFonts w:asciiTheme="majorHAnsi" w:hAnsiTheme="majorHAnsi" w:cstheme="majorHAnsi"/>
          <w:szCs w:val="20"/>
        </w:rPr>
        <w:t xml:space="preserve"> </w:t>
      </w:r>
      <w:r w:rsidR="00E310DA">
        <w:rPr>
          <w:rFonts w:asciiTheme="majorHAnsi" w:hAnsiTheme="majorHAnsi" w:cstheme="majorHAnsi"/>
          <w:szCs w:val="20"/>
        </w:rPr>
        <w:t>heeft gemaild aan:</w:t>
      </w:r>
      <w:r w:rsidRPr="00587ED5">
        <w:rPr>
          <w:rFonts w:asciiTheme="majorHAnsi" w:hAnsiTheme="majorHAnsi" w:cstheme="majorHAnsi"/>
          <w:szCs w:val="20"/>
        </w:rPr>
        <w:t xml:space="preserve"> </w:t>
      </w:r>
      <w:r w:rsidRPr="00587ED5">
        <w:rPr>
          <w:rFonts w:asciiTheme="majorHAnsi" w:hAnsiTheme="majorHAnsi" w:cstheme="majorHAnsi"/>
          <w:szCs w:val="20"/>
          <w:highlight w:val="lightGray"/>
        </w:rPr>
        <w:t>&lt;nader te bepalen e-mailadres&gt;.</w:t>
      </w:r>
    </w:p>
    <w:p w14:paraId="4D90AAFB" w14:textId="48E2BC8D" w:rsidR="00EB3531" w:rsidRPr="00587ED5" w:rsidRDefault="00EB3531" w:rsidP="003E79FE">
      <w:pPr>
        <w:pStyle w:val="Lijstalinea"/>
        <w:numPr>
          <w:ilvl w:val="1"/>
          <w:numId w:val="12"/>
        </w:numPr>
        <w:jc w:val="both"/>
        <w:rPr>
          <w:rFonts w:asciiTheme="majorHAnsi" w:hAnsiTheme="majorHAnsi" w:cstheme="majorHAnsi"/>
          <w:szCs w:val="20"/>
        </w:rPr>
      </w:pPr>
      <w:r w:rsidRPr="00587ED5">
        <w:rPr>
          <w:rFonts w:asciiTheme="majorHAnsi" w:hAnsiTheme="majorHAnsi" w:cstheme="majorHAnsi"/>
          <w:szCs w:val="20"/>
        </w:rPr>
        <w:t xml:space="preserve">De factuur dient te voldoen aan de eisen die de Belastingdienst daaraan stelt en moet zijn voorzien van </w:t>
      </w:r>
      <w:r w:rsidRPr="00587ED5">
        <w:rPr>
          <w:rFonts w:asciiTheme="majorHAnsi" w:hAnsiTheme="majorHAnsi" w:cstheme="majorHAnsi"/>
          <w:szCs w:val="20"/>
          <w:highlight w:val="lightGray"/>
        </w:rPr>
        <w:t>&lt;eisen factuur die door het team Administratie worden gesteld (verplichtingen administratie), verwijzing Programma van Eisen, bijvoorbeeld prijs/eenheid en contract- en/of Opdrachtnummer. Facturen zonder dit nummer worden niet in behandeling genomen&gt;.</w:t>
      </w:r>
    </w:p>
    <w:p w14:paraId="1B4F7EA5" w14:textId="77777777" w:rsidR="00587ED5" w:rsidRPr="00587ED5" w:rsidRDefault="00587ED5" w:rsidP="003E79FE">
      <w:pPr>
        <w:jc w:val="both"/>
        <w:rPr>
          <w:rFonts w:asciiTheme="majorHAnsi" w:hAnsiTheme="majorHAnsi" w:cstheme="majorHAnsi"/>
          <w:sz w:val="24"/>
        </w:rPr>
      </w:pPr>
    </w:p>
    <w:p w14:paraId="611F0C15" w14:textId="5FFBACAC" w:rsidR="00EB3531"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Artikel 5</w:t>
      </w:r>
      <w:r w:rsidRPr="00587ED5">
        <w:rPr>
          <w:rFonts w:asciiTheme="majorHAnsi" w:hAnsiTheme="majorHAnsi" w:cstheme="majorHAnsi"/>
          <w:sz w:val="24"/>
        </w:rPr>
        <w:tab/>
        <w:t>Aansprakelijkheid</w:t>
      </w:r>
    </w:p>
    <w:p w14:paraId="17563935" w14:textId="7140C10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Opdrachtnemer is jegens derden en de Opdrachtgever aansprakelijk voor diens handelen of na</w:t>
      </w:r>
      <w:r w:rsidR="004010F7">
        <w:rPr>
          <w:rFonts w:asciiTheme="majorHAnsi" w:hAnsiTheme="majorHAnsi" w:cstheme="majorHAnsi"/>
          <w:szCs w:val="20"/>
        </w:rPr>
        <w:t xml:space="preserve">laten bij de uitvoering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Indien de Opdrachtgever als gevolg van een </w:t>
      </w:r>
      <w:r w:rsidR="00031AB9">
        <w:rPr>
          <w:rFonts w:asciiTheme="majorHAnsi" w:hAnsiTheme="majorHAnsi" w:cstheme="majorHAnsi"/>
          <w:szCs w:val="20"/>
        </w:rPr>
        <w:t xml:space="preserve">toerekenbare </w:t>
      </w:r>
      <w:r w:rsidRPr="003E79FE">
        <w:rPr>
          <w:rFonts w:asciiTheme="majorHAnsi" w:hAnsiTheme="majorHAnsi" w:cstheme="majorHAnsi"/>
          <w:szCs w:val="20"/>
        </w:rPr>
        <w:t>tekortkoming van Opdrachtnemer zelf schade lijdt of aansprakelijk wordt gehouden voor schade van een derde, vergoedt respectievelijk vrijwaart Opdrachtnemer de Opdrachtgever voor die schade.</w:t>
      </w:r>
    </w:p>
    <w:p w14:paraId="426D4F0B" w14:textId="3B18FBE6"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Opdrachtnemer sluit ter zake van de aansprakelijkheid en vrijwaringsverplichting een adequate verzekering af en houdt zich verzekerd</w:t>
      </w:r>
      <w:r w:rsidR="00F8200C">
        <w:rPr>
          <w:rFonts w:asciiTheme="majorHAnsi" w:hAnsiTheme="majorHAnsi" w:cstheme="majorHAnsi"/>
          <w:szCs w:val="20"/>
        </w:rPr>
        <w:t xml:space="preserve"> gedurende de loopduur van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t>
      </w:r>
    </w:p>
    <w:p w14:paraId="08AFD183" w14:textId="77777777" w:rsidR="00EB3531" w:rsidRPr="003E79FE" w:rsidRDefault="00EB3531"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De in het kader van de opdracht door de Opdrachtnemer te vergoeden schade is per gebeurtenis beperkt tot een bedrag van:</w:t>
      </w:r>
    </w:p>
    <w:p w14:paraId="03B479BC" w14:textId="77777777"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 voor opdrachten waarvan de waarde kleiner is dan of gelijk aan € 50.000;</w:t>
      </w:r>
    </w:p>
    <w:p w14:paraId="3DAED586" w14:textId="501DD6B9"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€ 300.000 voor opdrachten waarvan de waarde meer is dan €</w:t>
      </w:r>
      <w:r w:rsidR="00FC5ABE" w:rsidRPr="003E79FE">
        <w:rPr>
          <w:rFonts w:asciiTheme="majorHAnsi" w:hAnsiTheme="majorHAnsi" w:cstheme="majorHAnsi"/>
          <w:szCs w:val="20"/>
        </w:rPr>
        <w:t xml:space="preserve"> 50.000 maar kleiner dan of </w:t>
      </w:r>
      <w:r w:rsidRPr="003E79FE">
        <w:rPr>
          <w:rFonts w:asciiTheme="majorHAnsi" w:hAnsiTheme="majorHAnsi" w:cstheme="majorHAnsi"/>
          <w:szCs w:val="20"/>
        </w:rPr>
        <w:t>gelijk aan € 100.000;</w:t>
      </w:r>
    </w:p>
    <w:p w14:paraId="7742404E" w14:textId="53A1085B"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€ 500.000 voor opdrachten waarvan de waarde meer is d</w:t>
      </w:r>
      <w:r w:rsidR="00FC5ABE" w:rsidRPr="003E79FE">
        <w:rPr>
          <w:rFonts w:asciiTheme="majorHAnsi" w:hAnsiTheme="majorHAnsi" w:cstheme="majorHAnsi"/>
          <w:szCs w:val="20"/>
        </w:rPr>
        <w:t xml:space="preserve">an € 100.000 maar kleiner dan of </w:t>
      </w:r>
      <w:r w:rsidRPr="003E79FE">
        <w:rPr>
          <w:rFonts w:asciiTheme="majorHAnsi" w:hAnsiTheme="majorHAnsi" w:cstheme="majorHAnsi"/>
          <w:szCs w:val="20"/>
        </w:rPr>
        <w:t>gelijk aan € 150.000;</w:t>
      </w:r>
    </w:p>
    <w:p w14:paraId="43A9ED3E" w14:textId="3C98D407" w:rsidR="00EB3531" w:rsidRPr="003E79FE" w:rsidRDefault="00EB3531" w:rsidP="003E79FE">
      <w:pPr>
        <w:pStyle w:val="Lijstalinea"/>
        <w:numPr>
          <w:ilvl w:val="3"/>
          <w:numId w:val="13"/>
        </w:numPr>
        <w:jc w:val="both"/>
        <w:rPr>
          <w:rFonts w:asciiTheme="majorHAnsi" w:hAnsiTheme="majorHAnsi" w:cstheme="majorHAnsi"/>
          <w:szCs w:val="20"/>
        </w:rPr>
      </w:pPr>
      <w:r w:rsidRPr="003E79FE">
        <w:rPr>
          <w:rFonts w:asciiTheme="majorHAnsi" w:hAnsiTheme="majorHAnsi" w:cstheme="majorHAnsi"/>
          <w:szCs w:val="20"/>
        </w:rPr>
        <w:t>€ 1.500.000 voor opdrachten waarvan de waarde meer is dan € 150.000</w:t>
      </w:r>
      <w:r w:rsidR="00A65260">
        <w:rPr>
          <w:rFonts w:asciiTheme="majorHAnsi" w:hAnsiTheme="majorHAnsi" w:cstheme="majorHAnsi"/>
          <w:szCs w:val="20"/>
        </w:rPr>
        <w:t>.</w:t>
      </w:r>
    </w:p>
    <w:p w14:paraId="6C675103" w14:textId="5D35D3FA" w:rsidR="00EB3531" w:rsidRPr="003E79FE" w:rsidRDefault="00FC5ABE" w:rsidP="003E79FE">
      <w:pPr>
        <w:pStyle w:val="Lijstalinea"/>
        <w:numPr>
          <w:ilvl w:val="1"/>
          <w:numId w:val="13"/>
        </w:numPr>
        <w:jc w:val="both"/>
        <w:rPr>
          <w:rFonts w:asciiTheme="majorHAnsi" w:hAnsiTheme="majorHAnsi" w:cstheme="majorHAnsi"/>
          <w:szCs w:val="20"/>
        </w:rPr>
      </w:pPr>
      <w:r w:rsidRPr="003E79FE">
        <w:rPr>
          <w:rFonts w:asciiTheme="majorHAnsi" w:hAnsiTheme="majorHAnsi" w:cstheme="majorHAnsi"/>
          <w:szCs w:val="20"/>
        </w:rPr>
        <w:t>De beperking van de aansprakelijkheid als hiervoor bedoeld komt te vervallen:</w:t>
      </w:r>
    </w:p>
    <w:p w14:paraId="52A00A6E" w14:textId="52DE79D7"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 geval van aanspraken van derden op schadevergoeding ten gevolge van dood of letsel;</w:t>
      </w:r>
    </w:p>
    <w:p w14:paraId="60BCF7A6" w14:textId="7A2612E3"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ndien sprake is van opzet of grove schuld aan de zijde van Opdrachtnemer of personeel van de Opdrachtnemer;</w:t>
      </w:r>
    </w:p>
    <w:p w14:paraId="751215D8" w14:textId="221CCE84" w:rsidR="00FC5ABE" w:rsidRPr="003E79FE" w:rsidRDefault="00EA7E05" w:rsidP="003E79FE">
      <w:pPr>
        <w:pStyle w:val="Lijstalinea"/>
        <w:numPr>
          <w:ilvl w:val="3"/>
          <w:numId w:val="13"/>
        </w:numPr>
        <w:jc w:val="both"/>
        <w:rPr>
          <w:rFonts w:asciiTheme="majorHAnsi" w:hAnsiTheme="majorHAnsi" w:cstheme="majorHAnsi"/>
          <w:szCs w:val="20"/>
        </w:rPr>
      </w:pPr>
      <w:r>
        <w:rPr>
          <w:rFonts w:asciiTheme="majorHAnsi" w:hAnsiTheme="majorHAnsi" w:cstheme="majorHAnsi"/>
          <w:szCs w:val="20"/>
        </w:rPr>
        <w:t>i</w:t>
      </w:r>
      <w:r w:rsidR="00FC5ABE" w:rsidRPr="003E79FE">
        <w:rPr>
          <w:rFonts w:asciiTheme="majorHAnsi" w:hAnsiTheme="majorHAnsi" w:cstheme="majorHAnsi"/>
          <w:szCs w:val="20"/>
        </w:rPr>
        <w:t xml:space="preserve">n geval van schending van intellectuele eigendomsrechten als bedoeld in artikel 8 van de Algemene </w:t>
      </w:r>
      <w:r w:rsidR="00DC3BF3">
        <w:rPr>
          <w:rFonts w:asciiTheme="majorHAnsi" w:hAnsiTheme="majorHAnsi" w:cstheme="majorHAnsi"/>
          <w:szCs w:val="20"/>
        </w:rPr>
        <w:t>Inkoopv</w:t>
      </w:r>
      <w:r w:rsidR="00FC5ABE" w:rsidRPr="003E79FE">
        <w:rPr>
          <w:rFonts w:asciiTheme="majorHAnsi" w:hAnsiTheme="majorHAnsi" w:cstheme="majorHAnsi"/>
          <w:szCs w:val="20"/>
        </w:rPr>
        <w:t>oorwaarden van de VNG.</w:t>
      </w:r>
    </w:p>
    <w:p w14:paraId="11267745" w14:textId="77777777" w:rsidR="00587ED5" w:rsidRDefault="00587ED5" w:rsidP="003E79FE">
      <w:pPr>
        <w:jc w:val="both"/>
        <w:rPr>
          <w:rFonts w:asciiTheme="majorHAnsi" w:hAnsiTheme="majorHAnsi" w:cstheme="majorHAnsi"/>
          <w:szCs w:val="20"/>
        </w:rPr>
      </w:pPr>
    </w:p>
    <w:p w14:paraId="3C96B14B" w14:textId="7214E23C"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6 </w:t>
      </w:r>
      <w:r w:rsidRPr="00587ED5">
        <w:rPr>
          <w:rFonts w:asciiTheme="majorHAnsi" w:hAnsiTheme="majorHAnsi" w:cstheme="majorHAnsi"/>
          <w:sz w:val="24"/>
        </w:rPr>
        <w:tab/>
        <w:t>Wijzigingen</w:t>
      </w:r>
    </w:p>
    <w:p w14:paraId="5F38C276" w14:textId="46AB6584" w:rsidR="001A3EA1" w:rsidRDefault="00FC5ABE" w:rsidP="003E79FE">
      <w:pPr>
        <w:pStyle w:val="Lijstalinea"/>
        <w:numPr>
          <w:ilvl w:val="1"/>
          <w:numId w:val="14"/>
        </w:numPr>
        <w:jc w:val="both"/>
        <w:rPr>
          <w:rFonts w:asciiTheme="majorHAnsi" w:hAnsiTheme="majorHAnsi" w:cstheme="majorHAnsi"/>
          <w:szCs w:val="20"/>
        </w:rPr>
      </w:pPr>
      <w:r w:rsidRPr="003E79FE">
        <w:rPr>
          <w:rFonts w:asciiTheme="majorHAnsi" w:hAnsiTheme="majorHAnsi" w:cstheme="majorHAnsi"/>
          <w:szCs w:val="20"/>
        </w:rPr>
        <w:t>Partijen kunn</w:t>
      </w:r>
      <w:r w:rsidR="00836384">
        <w:rPr>
          <w:rFonts w:asciiTheme="majorHAnsi" w:hAnsiTheme="majorHAnsi" w:cstheme="majorHAnsi"/>
          <w:szCs w:val="20"/>
        </w:rPr>
        <w:t xml:space="preserve">en de </w:t>
      </w:r>
      <w:r w:rsidR="0008377D">
        <w:rPr>
          <w:rFonts w:asciiTheme="majorHAnsi" w:hAnsiTheme="majorHAnsi" w:cstheme="majorHAnsi"/>
          <w:szCs w:val="20"/>
        </w:rPr>
        <w:t>Raamovereenkomst</w:t>
      </w:r>
      <w:r w:rsidR="00ED0FEA">
        <w:rPr>
          <w:rFonts w:asciiTheme="majorHAnsi" w:hAnsiTheme="majorHAnsi" w:cstheme="majorHAnsi"/>
          <w:szCs w:val="20"/>
        </w:rPr>
        <w:t>, conform wet- en regelgeving,</w:t>
      </w:r>
      <w:r w:rsidRPr="003E79FE">
        <w:rPr>
          <w:rFonts w:asciiTheme="majorHAnsi" w:hAnsiTheme="majorHAnsi" w:cstheme="majorHAnsi"/>
          <w:szCs w:val="20"/>
        </w:rPr>
        <w:t xml:space="preserve"> met wederzijds goedvinden wijzigen of aanvullen</w:t>
      </w:r>
      <w:r w:rsidR="00224C85">
        <w:rPr>
          <w:rFonts w:asciiTheme="majorHAnsi" w:hAnsiTheme="majorHAnsi" w:cstheme="majorHAnsi"/>
          <w:szCs w:val="20"/>
        </w:rPr>
        <w:t>.</w:t>
      </w:r>
      <w:r w:rsidRPr="003E79FE">
        <w:rPr>
          <w:rFonts w:asciiTheme="majorHAnsi" w:hAnsiTheme="majorHAnsi" w:cstheme="majorHAnsi"/>
          <w:szCs w:val="20"/>
        </w:rPr>
        <w:t xml:space="preserve"> Wijzigingen worden vastgelegd in een door Partijen rechtsgeldig</w:t>
      </w:r>
      <w:r w:rsidR="00836384">
        <w:rPr>
          <w:rFonts w:asciiTheme="majorHAnsi" w:hAnsiTheme="majorHAnsi" w:cstheme="majorHAnsi"/>
          <w:szCs w:val="20"/>
        </w:rPr>
        <w:t xml:space="preserve"> ondertekend addendum van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021F8516" w14:textId="77777777" w:rsidR="00587ED5" w:rsidRDefault="00587ED5" w:rsidP="00587ED5">
      <w:pPr>
        <w:jc w:val="both"/>
        <w:rPr>
          <w:rFonts w:asciiTheme="majorHAnsi" w:hAnsiTheme="majorHAnsi" w:cstheme="majorHAnsi"/>
          <w:szCs w:val="20"/>
        </w:rPr>
      </w:pPr>
    </w:p>
    <w:p w14:paraId="10574456" w14:textId="12AE1863" w:rsidR="00FC5ABE" w:rsidRPr="002954E9" w:rsidRDefault="00587ED5" w:rsidP="002954E9">
      <w:pPr>
        <w:jc w:val="both"/>
        <w:rPr>
          <w:rFonts w:asciiTheme="majorHAnsi" w:hAnsiTheme="majorHAnsi" w:cstheme="majorHAnsi"/>
          <w:sz w:val="24"/>
        </w:rPr>
      </w:pPr>
      <w:r w:rsidRPr="00587ED5">
        <w:rPr>
          <w:rFonts w:asciiTheme="majorHAnsi" w:hAnsiTheme="majorHAnsi" w:cstheme="majorHAnsi"/>
          <w:sz w:val="24"/>
        </w:rPr>
        <w:t xml:space="preserve">Artikel 7 </w:t>
      </w:r>
      <w:r w:rsidRPr="00587ED5">
        <w:rPr>
          <w:rFonts w:asciiTheme="majorHAnsi" w:hAnsiTheme="majorHAnsi" w:cstheme="majorHAnsi"/>
          <w:sz w:val="24"/>
        </w:rPr>
        <w:tab/>
        <w:t>Niet-nakoming en ontbinding</w:t>
      </w:r>
    </w:p>
    <w:p w14:paraId="3520B8E4" w14:textId="314B0DAF"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Opdrachtgever</w:t>
      </w:r>
      <w:r w:rsidR="006D0E53">
        <w:rPr>
          <w:rFonts w:asciiTheme="majorHAnsi" w:hAnsiTheme="majorHAnsi" w:cstheme="majorHAnsi"/>
          <w:szCs w:val="20"/>
        </w:rPr>
        <w:t xml:space="preserve"> kan</w:t>
      </w:r>
      <w:r w:rsidRPr="003E79FE">
        <w:rPr>
          <w:rFonts w:asciiTheme="majorHAnsi" w:hAnsiTheme="majorHAnsi" w:cstheme="majorHAnsi"/>
          <w:szCs w:val="20"/>
        </w:rPr>
        <w:t xml:space="preserve">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zonder rechterlijke tussenkomst</w:t>
      </w:r>
      <w:r w:rsidR="00123351">
        <w:rPr>
          <w:rFonts w:asciiTheme="majorHAnsi" w:hAnsiTheme="majorHAnsi" w:cstheme="majorHAnsi"/>
          <w:szCs w:val="20"/>
        </w:rPr>
        <w:t xml:space="preserve">, </w:t>
      </w:r>
      <w:r w:rsidR="00123351" w:rsidRPr="00123351">
        <w:rPr>
          <w:rFonts w:asciiTheme="majorHAnsi" w:hAnsiTheme="majorHAnsi" w:cstheme="majorHAnsi"/>
          <w:szCs w:val="20"/>
        </w:rPr>
        <w:t>zonder verplichting tot voorafgaande ingebrekestelling</w:t>
      </w:r>
      <w:r w:rsidRPr="003E79FE">
        <w:rPr>
          <w:rFonts w:asciiTheme="majorHAnsi" w:hAnsiTheme="majorHAnsi" w:cstheme="majorHAnsi"/>
          <w:szCs w:val="20"/>
        </w:rPr>
        <w:t xml:space="preserve"> en zonder dat de Opdrachtgever tot </w:t>
      </w:r>
      <w:r w:rsidR="004010F7">
        <w:rPr>
          <w:rFonts w:asciiTheme="majorHAnsi" w:hAnsiTheme="majorHAnsi" w:cstheme="majorHAnsi"/>
          <w:szCs w:val="20"/>
        </w:rPr>
        <w:t xml:space="preserve">compensatie of schadevergoeding </w:t>
      </w:r>
      <w:r w:rsidRPr="003E79FE">
        <w:rPr>
          <w:rFonts w:asciiTheme="majorHAnsi" w:hAnsiTheme="majorHAnsi" w:cstheme="majorHAnsi"/>
          <w:szCs w:val="20"/>
        </w:rPr>
        <w:t>verplicht is door middel van een aangetekend schrij</w:t>
      </w:r>
      <w:r w:rsidR="00C939BA">
        <w:rPr>
          <w:rFonts w:asciiTheme="majorHAnsi" w:hAnsiTheme="majorHAnsi" w:cstheme="majorHAnsi"/>
          <w:szCs w:val="20"/>
        </w:rPr>
        <w:t xml:space="preserve">ven met onmiddellijke ingang </w:t>
      </w:r>
      <w:r w:rsidRPr="003E79FE">
        <w:rPr>
          <w:rFonts w:asciiTheme="majorHAnsi" w:hAnsiTheme="majorHAnsi" w:cstheme="majorHAnsi"/>
          <w:szCs w:val="20"/>
        </w:rPr>
        <w:t>ontbinden jegens de Opdrachtnemer:</w:t>
      </w:r>
    </w:p>
    <w:p w14:paraId="3BD833A3" w14:textId="126AC9EB"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verplichtingen voortvloeiende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niet nakomt na hiertoe bij aangetekend schrijven in gebreke te zijn gesteld, waarbij een redelij</w:t>
      </w:r>
      <w:r w:rsidR="00224C85">
        <w:rPr>
          <w:rFonts w:asciiTheme="majorHAnsi" w:hAnsiTheme="majorHAnsi" w:cstheme="majorHAnsi"/>
          <w:szCs w:val="20"/>
        </w:rPr>
        <w:t>ke termijn</w:t>
      </w:r>
      <w:r w:rsidRPr="003E79FE">
        <w:rPr>
          <w:rFonts w:asciiTheme="majorHAnsi" w:hAnsiTheme="majorHAnsi" w:cstheme="majorHAnsi"/>
          <w:szCs w:val="20"/>
        </w:rPr>
        <w:t xml:space="preserve"> is gegund om alsnog aan haar verplichtingen te voldoen; </w:t>
      </w:r>
    </w:p>
    <w:p w14:paraId="7041C68F" w14:textId="5DA7B15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blijvend niet kan nakomen; </w:t>
      </w:r>
    </w:p>
    <w:p w14:paraId="266B4DB1" w14:textId="133D08C2"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lastRenderedPageBreak/>
        <w:t xml:space="preserve">niet of niet meer beschikt over de voor de uit te voeren opdracht(en) vereiste bekwaamheid of geschiktheid en/of de door hem geleverde of te leveren diensten niet meer voldoen aan de eisen zoals vastgelegd in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t>
      </w:r>
    </w:p>
    <w:p w14:paraId="7D904EF2"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aan wie surseance van betaling is verleend of het faillissement is uitgesproken;</w:t>
      </w:r>
    </w:p>
    <w:p w14:paraId="24319D57" w14:textId="7777777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die haar onderneming heeft beëindigd of overgedragen; </w:t>
      </w:r>
    </w:p>
    <w:p w14:paraId="1E6DDD29" w14:textId="511E3C67" w:rsidR="00FC5ABE" w:rsidRPr="003E79F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 xml:space="preserve">een rechterlijke uitspraak de Opdrachtgever of Opdrachtnemer verbiedt uitvoering te geven aan deze </w:t>
      </w:r>
      <w:r w:rsidR="0008377D">
        <w:rPr>
          <w:rFonts w:asciiTheme="majorHAnsi" w:hAnsiTheme="majorHAnsi" w:cstheme="majorHAnsi"/>
          <w:szCs w:val="20"/>
        </w:rPr>
        <w:t>Raamovereenkomst</w:t>
      </w:r>
      <w:r w:rsidRPr="003E79FE">
        <w:rPr>
          <w:rFonts w:asciiTheme="majorHAnsi" w:hAnsiTheme="majorHAnsi" w:cstheme="majorHAnsi"/>
          <w:szCs w:val="20"/>
        </w:rPr>
        <w:t>;</w:t>
      </w:r>
    </w:p>
    <w:p w14:paraId="48A93EFA" w14:textId="1E731625" w:rsidR="00FC5ABE" w:rsidRDefault="00FC5ABE" w:rsidP="002954E9">
      <w:pPr>
        <w:pStyle w:val="Lijstalinea"/>
        <w:numPr>
          <w:ilvl w:val="3"/>
          <w:numId w:val="19"/>
        </w:numPr>
        <w:jc w:val="both"/>
        <w:rPr>
          <w:rFonts w:asciiTheme="majorHAnsi" w:hAnsiTheme="majorHAnsi" w:cstheme="majorHAnsi"/>
          <w:szCs w:val="20"/>
        </w:rPr>
      </w:pPr>
      <w:r w:rsidRPr="003E79FE">
        <w:rPr>
          <w:rFonts w:asciiTheme="majorHAnsi" w:hAnsiTheme="majorHAnsi" w:cstheme="majorHAnsi"/>
          <w:szCs w:val="20"/>
        </w:rPr>
        <w:t>in het geval zich buitensporige calamiteiten in de dienstverlening voordoen</w:t>
      </w:r>
      <w:r w:rsidR="003037A2">
        <w:rPr>
          <w:rFonts w:asciiTheme="majorHAnsi" w:hAnsiTheme="majorHAnsi" w:cstheme="majorHAnsi"/>
          <w:szCs w:val="20"/>
        </w:rPr>
        <w:t xml:space="preserve"> welke toerekenbaar zijn aan de Opdrachtnemer</w:t>
      </w:r>
      <w:r w:rsidR="00B23E4D">
        <w:rPr>
          <w:rFonts w:asciiTheme="majorHAnsi" w:hAnsiTheme="majorHAnsi" w:cstheme="majorHAnsi"/>
          <w:szCs w:val="20"/>
        </w:rPr>
        <w:t>;</w:t>
      </w:r>
    </w:p>
    <w:p w14:paraId="402538B9" w14:textId="25048F84" w:rsidR="00442976" w:rsidRDefault="00BB2ADC"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indien dit naar het oordeel van de O</w:t>
      </w:r>
      <w:r w:rsidR="00284EFA">
        <w:rPr>
          <w:rFonts w:asciiTheme="majorHAnsi" w:hAnsiTheme="majorHAnsi" w:cstheme="majorHAnsi"/>
          <w:szCs w:val="20"/>
        </w:rPr>
        <w:t>pdrachtgever noodzakelijk wordt geacht</w:t>
      </w:r>
      <w:r>
        <w:rPr>
          <w:rFonts w:asciiTheme="majorHAnsi" w:hAnsiTheme="majorHAnsi" w:cstheme="majorHAnsi"/>
          <w:szCs w:val="20"/>
        </w:rPr>
        <w:t xml:space="preserve"> naar aanleiding van </w:t>
      </w:r>
      <w:r w:rsidR="00D91BD2">
        <w:rPr>
          <w:rFonts w:asciiTheme="majorHAnsi" w:hAnsiTheme="majorHAnsi" w:cstheme="majorHAnsi"/>
          <w:szCs w:val="20"/>
        </w:rPr>
        <w:t xml:space="preserve">de </w:t>
      </w:r>
      <w:r>
        <w:rPr>
          <w:rFonts w:asciiTheme="majorHAnsi" w:hAnsiTheme="majorHAnsi" w:cstheme="majorHAnsi"/>
          <w:szCs w:val="20"/>
        </w:rPr>
        <w:t xml:space="preserve">uitkomsten uit een </w:t>
      </w:r>
      <w:proofErr w:type="spellStart"/>
      <w:r>
        <w:rPr>
          <w:rFonts w:asciiTheme="majorHAnsi" w:hAnsiTheme="majorHAnsi" w:cstheme="majorHAnsi"/>
          <w:szCs w:val="20"/>
        </w:rPr>
        <w:t>Bibob</w:t>
      </w:r>
      <w:proofErr w:type="spellEnd"/>
      <w:r>
        <w:rPr>
          <w:rFonts w:asciiTheme="majorHAnsi" w:hAnsiTheme="majorHAnsi" w:cstheme="majorHAnsi"/>
          <w:szCs w:val="20"/>
        </w:rPr>
        <w:t xml:space="preserve">-onderzoek; </w:t>
      </w:r>
    </w:p>
    <w:p w14:paraId="1855F667" w14:textId="672DA6AF" w:rsidR="00B23E4D" w:rsidRPr="003E79FE" w:rsidRDefault="00B23E4D" w:rsidP="002954E9">
      <w:pPr>
        <w:pStyle w:val="Lijstalinea"/>
        <w:numPr>
          <w:ilvl w:val="3"/>
          <w:numId w:val="19"/>
        </w:numPr>
        <w:jc w:val="both"/>
        <w:rPr>
          <w:rFonts w:asciiTheme="majorHAnsi" w:hAnsiTheme="majorHAnsi" w:cstheme="majorHAnsi"/>
          <w:szCs w:val="20"/>
        </w:rPr>
      </w:pPr>
      <w:r>
        <w:rPr>
          <w:rFonts w:asciiTheme="majorHAnsi" w:hAnsiTheme="majorHAnsi" w:cstheme="majorHAnsi"/>
          <w:szCs w:val="20"/>
        </w:rPr>
        <w:t>i</w:t>
      </w:r>
      <w:r w:rsidRPr="00B23E4D">
        <w:rPr>
          <w:rFonts w:asciiTheme="majorHAnsi" w:hAnsiTheme="majorHAnsi" w:cstheme="majorHAnsi"/>
          <w:szCs w:val="20"/>
        </w:rPr>
        <w:t xml:space="preserve">ndien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integriteitstwijfels bestaan of ontstaan ten aanzien van </w:t>
      </w:r>
      <w:r>
        <w:rPr>
          <w:rFonts w:asciiTheme="majorHAnsi" w:hAnsiTheme="majorHAnsi" w:cstheme="majorHAnsi"/>
          <w:szCs w:val="20"/>
        </w:rPr>
        <w:t>Opdrachtneme</w:t>
      </w:r>
      <w:r w:rsidRPr="00B23E4D">
        <w:rPr>
          <w:rFonts w:asciiTheme="majorHAnsi" w:hAnsiTheme="majorHAnsi" w:cstheme="majorHAnsi"/>
          <w:szCs w:val="20"/>
        </w:rPr>
        <w:t xml:space="preserve">r, hetgeen in ieder geval inhoudt dat </w:t>
      </w:r>
      <w:r>
        <w:rPr>
          <w:rFonts w:asciiTheme="majorHAnsi" w:hAnsiTheme="majorHAnsi" w:cstheme="majorHAnsi"/>
          <w:szCs w:val="20"/>
        </w:rPr>
        <w:t>Opdrachtnemer</w:t>
      </w:r>
      <w:r w:rsidRPr="00B23E4D">
        <w:rPr>
          <w:rFonts w:asciiTheme="majorHAnsi" w:hAnsiTheme="majorHAnsi" w:cstheme="majorHAnsi"/>
          <w:szCs w:val="20"/>
        </w:rPr>
        <w:t xml:space="preserve"> geen misdrijven en/of overtredingen mag begaan noch daarvan verdacht mag worden. Daarnaast mogen er gedurende de looptijd van deze </w:t>
      </w:r>
      <w:r w:rsidR="0008377D">
        <w:rPr>
          <w:rFonts w:asciiTheme="majorHAnsi" w:hAnsiTheme="majorHAnsi" w:cstheme="majorHAnsi"/>
          <w:szCs w:val="20"/>
        </w:rPr>
        <w:t>Raamovereenkomst</w:t>
      </w:r>
      <w:r w:rsidRPr="00B23E4D">
        <w:rPr>
          <w:rFonts w:asciiTheme="majorHAnsi" w:hAnsiTheme="majorHAnsi" w:cstheme="majorHAnsi"/>
          <w:szCs w:val="20"/>
        </w:rPr>
        <w:t xml:space="preserve"> geen feiten of omstandigheden bestaan of ontstaan die erop wijzen of redelijkerwijs doen vermoeden dat </w:t>
      </w:r>
      <w:r>
        <w:rPr>
          <w:rFonts w:asciiTheme="majorHAnsi" w:hAnsiTheme="majorHAnsi" w:cstheme="majorHAnsi"/>
          <w:szCs w:val="20"/>
        </w:rPr>
        <w:t>Opdrachtnemer</w:t>
      </w:r>
      <w:r w:rsidRPr="00B23E4D">
        <w:rPr>
          <w:rFonts w:asciiTheme="majorHAnsi" w:hAnsiTheme="majorHAnsi" w:cstheme="majorHAnsi"/>
          <w:szCs w:val="20"/>
        </w:rPr>
        <w:t xml:space="preserve"> in relatie staat tot strafbare feiten. Het is in dit verband niet noodzakelijk dat </w:t>
      </w:r>
      <w:r>
        <w:rPr>
          <w:rFonts w:asciiTheme="majorHAnsi" w:hAnsiTheme="majorHAnsi" w:cstheme="majorHAnsi"/>
          <w:szCs w:val="20"/>
        </w:rPr>
        <w:t>Opdrachtnemer</w:t>
      </w:r>
      <w:r w:rsidRPr="00B23E4D">
        <w:rPr>
          <w:rFonts w:asciiTheme="majorHAnsi" w:hAnsiTheme="majorHAnsi" w:cstheme="majorHAnsi"/>
          <w:szCs w:val="20"/>
        </w:rPr>
        <w:t xml:space="preserve"> formeel als verdachte wordt aangemerkt en/of strafrechtelijk vervolgd en veroordeeld wordt om integriteitstwijfels aan te nemen. </w:t>
      </w:r>
      <w:r w:rsidR="004C7C59">
        <w:rPr>
          <w:rFonts w:asciiTheme="majorHAnsi" w:hAnsiTheme="majorHAnsi" w:cstheme="majorHAnsi"/>
          <w:szCs w:val="20"/>
        </w:rPr>
        <w:t>Ook v</w:t>
      </w:r>
      <w:r w:rsidRPr="00B23E4D">
        <w:rPr>
          <w:rFonts w:asciiTheme="majorHAnsi" w:hAnsiTheme="majorHAnsi" w:cstheme="majorHAnsi"/>
          <w:szCs w:val="20"/>
        </w:rPr>
        <w:t xml:space="preserve">erwevenheid en/of zakelijk samenwerkingsverband tussen </w:t>
      </w:r>
      <w:r>
        <w:rPr>
          <w:rFonts w:asciiTheme="majorHAnsi" w:hAnsiTheme="majorHAnsi" w:cstheme="majorHAnsi"/>
          <w:szCs w:val="20"/>
        </w:rPr>
        <w:t>Opdrachtnemer</w:t>
      </w:r>
      <w:r w:rsidRPr="00B23E4D">
        <w:rPr>
          <w:rFonts w:asciiTheme="majorHAnsi" w:hAnsiTheme="majorHAnsi" w:cstheme="majorHAnsi"/>
          <w:szCs w:val="20"/>
        </w:rPr>
        <w:t xml:space="preserve"> en derden die in relatie staan tot strafbare feiten en/of daarvan verdacht word</w:t>
      </w:r>
      <w:r w:rsidR="004C7C59">
        <w:rPr>
          <w:rFonts w:asciiTheme="majorHAnsi" w:hAnsiTheme="majorHAnsi" w:cstheme="majorHAnsi"/>
          <w:szCs w:val="20"/>
        </w:rPr>
        <w:t>en, creëert integriteittwijfels.</w:t>
      </w:r>
    </w:p>
    <w:p w14:paraId="4FC793A6" w14:textId="56C7E2B2"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Ontbinding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laat onverlet het recht van Opdrachtgever om schadevergoeding te vorderen. </w:t>
      </w:r>
    </w:p>
    <w:p w14:paraId="711063AC" w14:textId="63E941A8" w:rsidR="00FC5ABE" w:rsidRPr="003E79FE" w:rsidRDefault="00FC5ABE"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Opdrachtnemer </w:t>
      </w:r>
      <w:r w:rsidR="006D0E53">
        <w:rPr>
          <w:rFonts w:asciiTheme="majorHAnsi" w:hAnsiTheme="majorHAnsi" w:cstheme="majorHAnsi"/>
          <w:szCs w:val="20"/>
        </w:rPr>
        <w:t>kan</w:t>
      </w:r>
      <w:r w:rsidR="00A16E7D">
        <w:rPr>
          <w:rFonts w:asciiTheme="majorHAnsi" w:hAnsiTheme="majorHAnsi" w:cstheme="majorHAnsi"/>
          <w:szCs w:val="20"/>
        </w:rPr>
        <w:t xml:space="preserve"> deze </w:t>
      </w:r>
      <w:r w:rsidR="0008377D">
        <w:rPr>
          <w:rFonts w:asciiTheme="majorHAnsi" w:hAnsiTheme="majorHAnsi" w:cstheme="majorHAnsi"/>
          <w:szCs w:val="20"/>
        </w:rPr>
        <w:t>Raamovereenkomst</w:t>
      </w:r>
      <w:r w:rsidR="00A16E7D">
        <w:rPr>
          <w:rFonts w:asciiTheme="majorHAnsi" w:hAnsiTheme="majorHAnsi" w:cstheme="majorHAnsi"/>
          <w:szCs w:val="20"/>
        </w:rPr>
        <w:t xml:space="preserve"> </w:t>
      </w:r>
      <w:r w:rsidRPr="003E79FE">
        <w:rPr>
          <w:rFonts w:asciiTheme="majorHAnsi" w:hAnsiTheme="majorHAnsi" w:cstheme="majorHAnsi"/>
          <w:szCs w:val="20"/>
        </w:rPr>
        <w:t xml:space="preserve">ontbinden ingeval Opdrachtgever haar verplichtingen voortvloeiende uit de </w:t>
      </w:r>
      <w:r w:rsidR="0008377D">
        <w:rPr>
          <w:rFonts w:asciiTheme="majorHAnsi" w:hAnsiTheme="majorHAnsi" w:cstheme="majorHAnsi"/>
          <w:szCs w:val="20"/>
        </w:rPr>
        <w:t>Raamovereenkomst</w:t>
      </w:r>
      <w:r w:rsidRPr="003E79FE">
        <w:rPr>
          <w:rFonts w:asciiTheme="majorHAnsi" w:hAnsiTheme="majorHAnsi" w:cstheme="majorHAnsi"/>
          <w:szCs w:val="20"/>
        </w:rPr>
        <w:t>, na daartoe in</w:t>
      </w:r>
      <w:r w:rsidR="00014046" w:rsidRPr="003E79FE">
        <w:rPr>
          <w:rFonts w:asciiTheme="majorHAnsi" w:hAnsiTheme="majorHAnsi" w:cstheme="majorHAnsi"/>
          <w:szCs w:val="20"/>
        </w:rPr>
        <w:t xml:space="preserve"> </w:t>
      </w:r>
      <w:r w:rsidRPr="003E79FE">
        <w:rPr>
          <w:rFonts w:asciiTheme="majorHAnsi" w:hAnsiTheme="majorHAnsi" w:cstheme="majorHAnsi"/>
          <w:szCs w:val="20"/>
        </w:rPr>
        <w:t xml:space="preserve">gebreke te zijn gesteld, verwijtbaar niet nakomt, terwijl geen sprake is van een onmogelijkheid tot nakoming. Dit </w:t>
      </w:r>
      <w:r w:rsidR="005F238D">
        <w:rPr>
          <w:rFonts w:asciiTheme="majorHAnsi" w:hAnsiTheme="majorHAnsi" w:cstheme="majorHAnsi"/>
          <w:szCs w:val="20"/>
        </w:rPr>
        <w:t xml:space="preserve">laat </w:t>
      </w:r>
      <w:r w:rsidRPr="003E79FE">
        <w:rPr>
          <w:rFonts w:asciiTheme="majorHAnsi" w:hAnsiTheme="majorHAnsi" w:cstheme="majorHAnsi"/>
          <w:szCs w:val="20"/>
        </w:rPr>
        <w:t>onverlet het recht van Opdrachtnemer om</w:t>
      </w:r>
      <w:r w:rsidR="00CC53D8">
        <w:rPr>
          <w:rFonts w:asciiTheme="majorHAnsi" w:hAnsiTheme="majorHAnsi" w:cstheme="majorHAnsi"/>
          <w:szCs w:val="20"/>
        </w:rPr>
        <w:t>,</w:t>
      </w:r>
      <w:r w:rsidRPr="003E79FE">
        <w:rPr>
          <w:rFonts w:asciiTheme="majorHAnsi" w:hAnsiTheme="majorHAnsi" w:cstheme="majorHAnsi"/>
          <w:szCs w:val="20"/>
        </w:rPr>
        <w:t xml:space="preserve"> </w:t>
      </w:r>
      <w:r w:rsidR="00CC53D8" w:rsidRPr="00CC53D8">
        <w:rPr>
          <w:rFonts w:asciiTheme="majorHAnsi" w:hAnsiTheme="majorHAnsi" w:cstheme="majorHAnsi"/>
          <w:szCs w:val="20"/>
        </w:rPr>
        <w:t xml:space="preserve">behoudens afgegeven vrijwaringen en uitsluitingen van aansprakelijkheid, </w:t>
      </w:r>
      <w:r w:rsidRPr="003E79FE">
        <w:rPr>
          <w:rFonts w:asciiTheme="majorHAnsi" w:hAnsiTheme="majorHAnsi" w:cstheme="majorHAnsi"/>
          <w:szCs w:val="20"/>
        </w:rPr>
        <w:t xml:space="preserve">schadevergoeding te vorderen. </w:t>
      </w:r>
    </w:p>
    <w:p w14:paraId="6CA15D01" w14:textId="338ACDA9" w:rsidR="00014046" w:rsidRDefault="00014046" w:rsidP="002954E9">
      <w:pPr>
        <w:pStyle w:val="Lijstalinea"/>
        <w:numPr>
          <w:ilvl w:val="1"/>
          <w:numId w:val="19"/>
        </w:numPr>
        <w:jc w:val="both"/>
        <w:rPr>
          <w:rFonts w:asciiTheme="majorHAnsi" w:hAnsiTheme="majorHAnsi" w:cstheme="majorHAnsi"/>
          <w:szCs w:val="20"/>
        </w:rPr>
      </w:pPr>
      <w:r w:rsidRPr="003E79FE">
        <w:rPr>
          <w:rFonts w:asciiTheme="majorHAnsi" w:hAnsiTheme="majorHAnsi" w:cstheme="majorHAnsi"/>
          <w:szCs w:val="20"/>
        </w:rPr>
        <w:t xml:space="preserve">Als ontbinding aan de orde is, verplicht Opdrachtnemer zich om per direct in overleg te treden met Opdrachtgever over de (mogelijke) overname van verplichtingen welke voortvloeien </w:t>
      </w:r>
      <w:r w:rsidR="004010F7">
        <w:rPr>
          <w:rFonts w:asciiTheme="majorHAnsi" w:hAnsiTheme="majorHAnsi" w:cstheme="majorHAnsi"/>
          <w:szCs w:val="20"/>
        </w:rPr>
        <w:t xml:space="preserve">uit de opdracht door een derde </w:t>
      </w:r>
      <w:r w:rsidR="004010F7" w:rsidRPr="003E79FE">
        <w:rPr>
          <w:rFonts w:asciiTheme="majorHAnsi" w:hAnsiTheme="majorHAnsi" w:cstheme="majorHAnsi"/>
          <w:szCs w:val="20"/>
        </w:rPr>
        <w:t>partij</w:t>
      </w:r>
      <w:r w:rsidRPr="003E79FE">
        <w:rPr>
          <w:rFonts w:asciiTheme="majorHAnsi" w:hAnsiTheme="majorHAnsi" w:cstheme="majorHAnsi"/>
          <w:szCs w:val="20"/>
        </w:rPr>
        <w:t>. Na de ontbinding wordt op eerste verzoek van Opdrachtgever alle gegevens die benodigd zijn om de opdracht(en) zoals hiervoor bedoeld uit te voeren, overgedragen aan Opdrachtgever dan wel aan een do</w:t>
      </w:r>
      <w:r w:rsidR="004010F7">
        <w:rPr>
          <w:rFonts w:asciiTheme="majorHAnsi" w:hAnsiTheme="majorHAnsi" w:cstheme="majorHAnsi"/>
          <w:szCs w:val="20"/>
        </w:rPr>
        <w:t>or Opdrachtgever aan te wijzen p</w:t>
      </w:r>
      <w:r w:rsidRPr="003E79FE">
        <w:rPr>
          <w:rFonts w:asciiTheme="majorHAnsi" w:hAnsiTheme="majorHAnsi" w:cstheme="majorHAnsi"/>
          <w:szCs w:val="20"/>
        </w:rPr>
        <w:t>artij. Opdrachtnemer verplicht zich tot volledige medewerking bij voornoemde overdracht. Het voorgaande geldt alleen voor zover dit wettelijk is toegestaan en redelijkerwijs mogelijk is.</w:t>
      </w:r>
    </w:p>
    <w:p w14:paraId="6F009E83" w14:textId="6CC522AE" w:rsidR="00823052" w:rsidRDefault="00823052" w:rsidP="00823052">
      <w:pPr>
        <w:jc w:val="both"/>
        <w:rPr>
          <w:rFonts w:asciiTheme="majorHAnsi" w:hAnsiTheme="majorHAnsi" w:cstheme="majorHAnsi"/>
          <w:szCs w:val="20"/>
        </w:rPr>
      </w:pPr>
    </w:p>
    <w:p w14:paraId="3CA3019B" w14:textId="3F8729CA" w:rsidR="00823052" w:rsidRPr="002954E9" w:rsidRDefault="00823052" w:rsidP="002954E9">
      <w:pPr>
        <w:jc w:val="both"/>
        <w:rPr>
          <w:rFonts w:asciiTheme="majorHAnsi" w:hAnsiTheme="majorHAnsi" w:cstheme="majorHAnsi"/>
          <w:sz w:val="24"/>
        </w:rPr>
      </w:pPr>
      <w:r>
        <w:rPr>
          <w:rFonts w:asciiTheme="majorHAnsi" w:hAnsiTheme="majorHAnsi" w:cstheme="majorHAnsi"/>
          <w:sz w:val="24"/>
        </w:rPr>
        <w:t xml:space="preserve">Artikel 8 </w:t>
      </w:r>
      <w:r w:rsidR="0078085B">
        <w:rPr>
          <w:rFonts w:asciiTheme="majorHAnsi" w:hAnsiTheme="majorHAnsi" w:cstheme="majorHAnsi"/>
          <w:sz w:val="24"/>
        </w:rPr>
        <w:tab/>
      </w:r>
      <w:r w:rsidRPr="00CC3A11">
        <w:rPr>
          <w:rFonts w:asciiTheme="majorHAnsi" w:hAnsiTheme="majorHAnsi" w:cstheme="majorHAnsi"/>
          <w:sz w:val="24"/>
        </w:rPr>
        <w:t>M</w:t>
      </w:r>
      <w:r>
        <w:rPr>
          <w:rFonts w:asciiTheme="majorHAnsi" w:hAnsiTheme="majorHAnsi" w:cstheme="majorHAnsi"/>
          <w:sz w:val="24"/>
        </w:rPr>
        <w:t>eld- en informatieverplichting Opdrachtnemer</w:t>
      </w:r>
    </w:p>
    <w:p w14:paraId="54816EAD" w14:textId="46C3887D" w:rsidR="00823052" w:rsidRPr="00861C17" w:rsidRDefault="00823052" w:rsidP="00823052">
      <w:pPr>
        <w:pStyle w:val="Lijstalinea"/>
        <w:numPr>
          <w:ilvl w:val="1"/>
          <w:numId w:val="17"/>
        </w:numPr>
        <w:jc w:val="both"/>
        <w:rPr>
          <w:rFonts w:asciiTheme="majorHAnsi" w:hAnsiTheme="majorHAnsi" w:cstheme="majorHAnsi"/>
          <w:szCs w:val="20"/>
        </w:rPr>
      </w:pPr>
      <w:r w:rsidRPr="00CC3A11">
        <w:rPr>
          <w:rFonts w:asciiTheme="majorHAnsi" w:hAnsiTheme="majorHAnsi" w:cstheme="majorHAnsi"/>
          <w:szCs w:val="20"/>
        </w:rPr>
        <w:t xml:space="preserve">Op de Opdrachtnemer rust een meld- en informatieverplichting om de Opdrachtgever direct op de hoogte te stellen van alles wat redelijkerwijs van invloed is of kan zijn op de dienstverlening of op de nakoming van verplichtingen uit deze </w:t>
      </w:r>
      <w:r w:rsidR="0008377D">
        <w:rPr>
          <w:rFonts w:asciiTheme="majorHAnsi" w:hAnsiTheme="majorHAnsi" w:cstheme="majorHAnsi"/>
          <w:szCs w:val="20"/>
        </w:rPr>
        <w:t>Raamovereenkomst</w:t>
      </w:r>
      <w:r w:rsidRPr="00CC3A11">
        <w:rPr>
          <w:rFonts w:asciiTheme="majorHAnsi" w:hAnsiTheme="majorHAnsi" w:cstheme="majorHAnsi"/>
          <w:szCs w:val="20"/>
        </w:rPr>
        <w:t xml:space="preserve"> en bijbehorende </w:t>
      </w:r>
      <w:r w:rsidRPr="00861C17">
        <w:rPr>
          <w:rFonts w:asciiTheme="majorHAnsi" w:hAnsiTheme="majorHAnsi" w:cstheme="majorHAnsi"/>
          <w:szCs w:val="20"/>
        </w:rPr>
        <w:t xml:space="preserve">bijlagen. </w:t>
      </w:r>
    </w:p>
    <w:p w14:paraId="047FB4C0" w14:textId="77777777"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is verplicht om de Opdrachtgever direct schriftelijk te informeren als de van de Opdrachtgever ontvangen informatie fouten bevat of gebreken vertoont waardoor de </w:t>
      </w:r>
      <w:r>
        <w:rPr>
          <w:rFonts w:asciiTheme="majorHAnsi" w:hAnsiTheme="majorHAnsi" w:cstheme="majorHAnsi"/>
          <w:szCs w:val="20"/>
        </w:rPr>
        <w:t>Opdrachtnemer</w:t>
      </w:r>
      <w:r w:rsidRPr="00861C17">
        <w:rPr>
          <w:rFonts w:asciiTheme="majorHAnsi" w:hAnsiTheme="majorHAnsi" w:cstheme="majorHAnsi"/>
          <w:szCs w:val="20"/>
        </w:rPr>
        <w:t xml:space="preserve"> niet of onvoldoende in staat is de dienstverlening uit te voeren. </w:t>
      </w:r>
    </w:p>
    <w:p w14:paraId="3245CB52" w14:textId="7B960AC9" w:rsidR="00823052" w:rsidRPr="00861C17"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Opdrachtnemer overlegt op eerste aanvraag van de Opdrachtgever alle gevraagde informatie. De Opdrachtgever zal niet meer gegevens op (laten) vragen dan, gelet op de vraagstelling of het doel en de omstandigheden van het geval, noodzakelijk is. Als de Opdrachtnemer van mening is deze informatie niet beschikbaar te kunnen dan wel moeten </w:t>
      </w:r>
      <w:r w:rsidRPr="00861C17">
        <w:rPr>
          <w:rFonts w:asciiTheme="majorHAnsi" w:hAnsiTheme="majorHAnsi" w:cstheme="majorHAnsi"/>
          <w:szCs w:val="20"/>
        </w:rPr>
        <w:lastRenderedPageBreak/>
        <w:t xml:space="preserve">stellen, onderbouwt zij haar weigering met steekhoudende argumentatie. Op basis van deze argumentatie vindt tussen de Opdrachtnemer en de Opdrachtgever overleg plaats. </w:t>
      </w:r>
    </w:p>
    <w:p w14:paraId="3A95CAA7" w14:textId="3830B935" w:rsidR="00823052" w:rsidRDefault="00823052" w:rsidP="00823052">
      <w:pPr>
        <w:pStyle w:val="Lijstalinea"/>
        <w:numPr>
          <w:ilvl w:val="1"/>
          <w:numId w:val="17"/>
        </w:numPr>
        <w:jc w:val="both"/>
        <w:rPr>
          <w:rFonts w:asciiTheme="majorHAnsi" w:hAnsiTheme="majorHAnsi" w:cstheme="majorHAnsi"/>
          <w:szCs w:val="20"/>
        </w:rPr>
      </w:pPr>
      <w:r w:rsidRPr="00861C17">
        <w:rPr>
          <w:rFonts w:asciiTheme="majorHAnsi" w:hAnsiTheme="majorHAnsi" w:cstheme="majorHAnsi"/>
          <w:szCs w:val="20"/>
        </w:rPr>
        <w:t xml:space="preserve">Op de Opdrachtnemer rust de verplichting om direct en schriftelijk bij de Opdrachtgever te melden dat sprake is van één van de beëindigingsgronden genoemd in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of dat redelijkerwijs voorzienbaar is dat er sprake zal zijn van één van deze gronden. De Opdrachtgever overlegt met de Opdrachtnemer over de consequenties voor de uitvoering van de </w:t>
      </w:r>
      <w:r w:rsidR="0008377D">
        <w:rPr>
          <w:rFonts w:asciiTheme="majorHAnsi" w:hAnsiTheme="majorHAnsi" w:cstheme="majorHAnsi"/>
          <w:szCs w:val="20"/>
        </w:rPr>
        <w:t>Raamovereenkomst</w:t>
      </w:r>
      <w:r w:rsidRPr="00861C17">
        <w:rPr>
          <w:rFonts w:asciiTheme="majorHAnsi" w:hAnsiTheme="majorHAnsi" w:cstheme="majorHAnsi"/>
          <w:szCs w:val="20"/>
        </w:rPr>
        <w:t xml:space="preserve"> en neemt waar nodig maatregelen. De Opdrachtnemer is verplicht hieraan volledig mee te werken.</w:t>
      </w:r>
    </w:p>
    <w:p w14:paraId="1F8C358C" w14:textId="77777777" w:rsidR="00823052" w:rsidRDefault="00823052" w:rsidP="00823052">
      <w:pPr>
        <w:jc w:val="both"/>
        <w:rPr>
          <w:rFonts w:asciiTheme="majorHAnsi" w:hAnsiTheme="majorHAnsi" w:cstheme="majorHAnsi"/>
          <w:szCs w:val="20"/>
        </w:rPr>
      </w:pPr>
    </w:p>
    <w:p w14:paraId="5DC8D218" w14:textId="6A5127C4" w:rsidR="00823052" w:rsidRPr="002954E9" w:rsidRDefault="00823052" w:rsidP="002954E9">
      <w:pPr>
        <w:jc w:val="both"/>
        <w:rPr>
          <w:rFonts w:asciiTheme="majorHAnsi" w:hAnsiTheme="majorHAnsi" w:cstheme="majorHAnsi"/>
          <w:sz w:val="24"/>
        </w:rPr>
      </w:pPr>
      <w:r w:rsidRPr="00800E07">
        <w:rPr>
          <w:rFonts w:asciiTheme="majorHAnsi" w:hAnsiTheme="majorHAnsi" w:cstheme="majorHAnsi"/>
          <w:sz w:val="24"/>
        </w:rPr>
        <w:t xml:space="preserve">Artikel 9 </w:t>
      </w:r>
      <w:r w:rsidRPr="00800E07">
        <w:rPr>
          <w:rFonts w:asciiTheme="majorHAnsi" w:hAnsiTheme="majorHAnsi" w:cstheme="majorHAnsi"/>
          <w:sz w:val="24"/>
        </w:rPr>
        <w:tab/>
        <w:t>Evaluatie/overleg</w:t>
      </w:r>
    </w:p>
    <w:p w14:paraId="7C30C240" w14:textId="22AB0C04" w:rsidR="00823052" w:rsidRDefault="00823052" w:rsidP="00880885">
      <w:pPr>
        <w:pStyle w:val="Lijstalinea"/>
        <w:numPr>
          <w:ilvl w:val="1"/>
          <w:numId w:val="18"/>
        </w:numPr>
        <w:jc w:val="both"/>
        <w:rPr>
          <w:rFonts w:asciiTheme="majorHAnsi" w:hAnsiTheme="majorHAnsi" w:cstheme="majorHAnsi"/>
          <w:szCs w:val="20"/>
        </w:rPr>
      </w:pPr>
      <w:r>
        <w:rPr>
          <w:rFonts w:asciiTheme="majorHAnsi" w:hAnsiTheme="majorHAnsi" w:cstheme="majorHAnsi"/>
          <w:szCs w:val="20"/>
        </w:rPr>
        <w:t>Opdrachtgever en de Opdrachtnemer</w:t>
      </w:r>
      <w:r w:rsidRPr="00861C17">
        <w:rPr>
          <w:rFonts w:asciiTheme="majorHAnsi" w:hAnsiTheme="majorHAnsi" w:cstheme="majorHAnsi"/>
          <w:szCs w:val="20"/>
        </w:rPr>
        <w:t xml:space="preserve"> wijzen ten aanzien van deze </w:t>
      </w:r>
      <w:r w:rsidR="0008377D">
        <w:rPr>
          <w:rFonts w:asciiTheme="majorHAnsi" w:hAnsiTheme="majorHAnsi" w:cstheme="majorHAnsi"/>
          <w:szCs w:val="20"/>
        </w:rPr>
        <w:t>Raamovereenkomst</w:t>
      </w:r>
      <w:r w:rsidRPr="00861C17">
        <w:rPr>
          <w:rFonts w:asciiTheme="majorHAnsi" w:hAnsiTheme="majorHAnsi" w:cstheme="majorHAnsi"/>
          <w:szCs w:val="20"/>
        </w:rPr>
        <w:t xml:space="preserve"> ieder een contactpersoon binnen de organisatie aan.</w:t>
      </w:r>
    </w:p>
    <w:p w14:paraId="28AB1646" w14:textId="61BC8759"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 xml:space="preserve">Het 1e jaar zal tenminste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maal per jaar overleg plaatsvinden tussen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w:t>
      </w:r>
      <w:r>
        <w:rPr>
          <w:rFonts w:asciiTheme="majorHAnsi" w:hAnsiTheme="majorHAnsi" w:cstheme="majorHAnsi"/>
          <w:szCs w:val="20"/>
        </w:rPr>
        <w:t xml:space="preserve"> Opdrachtnemer</w:t>
      </w:r>
      <w:r w:rsidRPr="00823052">
        <w:rPr>
          <w:rFonts w:asciiTheme="majorHAnsi" w:hAnsiTheme="majorHAnsi" w:cstheme="majorHAnsi"/>
          <w:szCs w:val="20"/>
        </w:rPr>
        <w:t xml:space="preserve"> en de </w:t>
      </w:r>
      <w:r w:rsidRPr="00880885">
        <w:rPr>
          <w:rFonts w:asciiTheme="majorHAnsi" w:hAnsiTheme="majorHAnsi" w:cstheme="majorHAnsi"/>
          <w:szCs w:val="20"/>
          <w:highlight w:val="lightGray"/>
        </w:rPr>
        <w:t>&lt;functie medewerker&gt;</w:t>
      </w:r>
      <w:r w:rsidRPr="00823052">
        <w:rPr>
          <w:rFonts w:asciiTheme="majorHAnsi" w:hAnsiTheme="majorHAnsi" w:cstheme="majorHAnsi"/>
          <w:szCs w:val="20"/>
        </w:rPr>
        <w:t xml:space="preserve"> van de </w:t>
      </w:r>
      <w:r>
        <w:rPr>
          <w:rFonts w:asciiTheme="majorHAnsi" w:hAnsiTheme="majorHAnsi" w:cstheme="majorHAnsi"/>
          <w:szCs w:val="20"/>
        </w:rPr>
        <w:t xml:space="preserve">Opdrachtgever </w:t>
      </w:r>
      <w:r w:rsidRPr="00823052">
        <w:rPr>
          <w:rFonts w:asciiTheme="majorHAnsi" w:hAnsiTheme="majorHAnsi" w:cstheme="majorHAnsi"/>
          <w:szCs w:val="20"/>
        </w:rPr>
        <w:t xml:space="preserve">over de wijze waarop deze </w:t>
      </w:r>
      <w:r w:rsidR="0008377D">
        <w:rPr>
          <w:rFonts w:asciiTheme="majorHAnsi" w:hAnsiTheme="majorHAnsi" w:cstheme="majorHAnsi"/>
          <w:szCs w:val="20"/>
        </w:rPr>
        <w:t>Raamovereenkomst</w:t>
      </w:r>
      <w:r w:rsidRPr="00823052">
        <w:rPr>
          <w:rFonts w:asciiTheme="majorHAnsi" w:hAnsiTheme="majorHAnsi" w:cstheme="majorHAnsi"/>
          <w:szCs w:val="20"/>
        </w:rPr>
        <w:t xml:space="preserve"> wordt uitgevoerd. Wanneer uit deze eerst</w:t>
      </w:r>
      <w:r w:rsidR="00880885">
        <w:rPr>
          <w:rFonts w:asciiTheme="majorHAnsi" w:hAnsiTheme="majorHAnsi" w:cstheme="majorHAnsi"/>
          <w:szCs w:val="20"/>
        </w:rPr>
        <w:t>e jaar evaluatie blijkt dat de Opdrachtnemer</w:t>
      </w:r>
      <w:r w:rsidRPr="00823052">
        <w:rPr>
          <w:rFonts w:asciiTheme="majorHAnsi" w:hAnsiTheme="majorHAnsi" w:cstheme="majorHAnsi"/>
          <w:szCs w:val="20"/>
        </w:rPr>
        <w:t xml:space="preserve"> voldoet aan de gestelde verwachtingen en de uitkomsten zijn positief, dan kan de frequentie worden gehalveerd naar </w:t>
      </w:r>
      <w:r w:rsidRPr="00880885">
        <w:rPr>
          <w:rFonts w:asciiTheme="majorHAnsi" w:hAnsiTheme="majorHAnsi" w:cstheme="majorHAnsi"/>
          <w:szCs w:val="20"/>
          <w:highlight w:val="lightGray"/>
        </w:rPr>
        <w:t>&lt;aantal keer&gt;</w:t>
      </w:r>
      <w:r w:rsidRPr="00823052">
        <w:rPr>
          <w:rFonts w:asciiTheme="majorHAnsi" w:hAnsiTheme="majorHAnsi" w:cstheme="majorHAnsi"/>
          <w:szCs w:val="20"/>
        </w:rPr>
        <w:t xml:space="preserve"> keer per jaar. </w:t>
      </w:r>
      <w:r w:rsidRPr="00880885">
        <w:rPr>
          <w:rFonts w:asciiTheme="majorHAnsi" w:hAnsiTheme="majorHAnsi" w:cstheme="majorHAnsi"/>
          <w:szCs w:val="20"/>
          <w:highlight w:val="lightGray"/>
        </w:rPr>
        <w:t>&lt;of andere afspraak conform offerteaanvraag&gt;</w:t>
      </w:r>
    </w:p>
    <w:p w14:paraId="408D8391" w14:textId="2B3185AE" w:rsidR="00823052" w:rsidRP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Daarnaast zal jaarlijks een jaarvergadering worden gehouden waarin de evaluatie van de dienstverlening van het afgelopen jaar za</w:t>
      </w:r>
      <w:r>
        <w:rPr>
          <w:rFonts w:asciiTheme="majorHAnsi" w:hAnsiTheme="majorHAnsi" w:cstheme="majorHAnsi"/>
          <w:szCs w:val="20"/>
        </w:rPr>
        <w:t>l plaatsvinden. De Opdrachtneme</w:t>
      </w:r>
      <w:r w:rsidRPr="00823052">
        <w:rPr>
          <w:rFonts w:asciiTheme="majorHAnsi" w:hAnsiTheme="majorHAnsi" w:cstheme="majorHAnsi"/>
          <w:szCs w:val="20"/>
        </w:rPr>
        <w:t>r heeft hierin het initiatief.</w:t>
      </w:r>
    </w:p>
    <w:p w14:paraId="19AADB70" w14:textId="40994515" w:rsidR="00823052" w:rsidRDefault="00823052" w:rsidP="00880885">
      <w:pPr>
        <w:pStyle w:val="Lijstalinea"/>
        <w:numPr>
          <w:ilvl w:val="1"/>
          <w:numId w:val="18"/>
        </w:numPr>
        <w:jc w:val="both"/>
        <w:rPr>
          <w:rFonts w:asciiTheme="majorHAnsi" w:hAnsiTheme="majorHAnsi" w:cstheme="majorHAnsi"/>
          <w:szCs w:val="20"/>
        </w:rPr>
      </w:pPr>
      <w:r w:rsidRPr="00823052">
        <w:rPr>
          <w:rFonts w:asciiTheme="majorHAnsi" w:hAnsiTheme="majorHAnsi" w:cstheme="majorHAnsi"/>
          <w:szCs w:val="20"/>
        </w:rPr>
        <w:t>Opdrachtgever is bevoegd om de Opdrachtnemer aanwijzingen te geven die voortvloeien uit het overleg tussen contactpersonen van partijen met de verplichting voor de Opdrachtnemer om redelijke instructies van de zijde van de Opdrachtgever op te volgen.</w:t>
      </w:r>
    </w:p>
    <w:p w14:paraId="52FC1AE2" w14:textId="1F634DCE" w:rsidR="00C621C6" w:rsidRDefault="00C621C6" w:rsidP="00C621C6">
      <w:pPr>
        <w:jc w:val="both"/>
        <w:rPr>
          <w:rFonts w:asciiTheme="majorHAnsi" w:hAnsiTheme="majorHAnsi" w:cstheme="majorHAnsi"/>
          <w:szCs w:val="20"/>
        </w:rPr>
      </w:pPr>
    </w:p>
    <w:p w14:paraId="2B5BE597" w14:textId="1502EDF3" w:rsidR="00C621C6" w:rsidRPr="002954E9" w:rsidRDefault="00C621C6" w:rsidP="002954E9">
      <w:pPr>
        <w:jc w:val="both"/>
        <w:rPr>
          <w:rFonts w:asciiTheme="majorHAnsi" w:hAnsiTheme="majorHAnsi" w:cstheme="majorHAnsi"/>
          <w:sz w:val="24"/>
        </w:rPr>
      </w:pPr>
      <w:r w:rsidRPr="00C621C6">
        <w:rPr>
          <w:rFonts w:asciiTheme="majorHAnsi" w:hAnsiTheme="majorHAnsi" w:cstheme="majorHAnsi"/>
          <w:sz w:val="24"/>
        </w:rPr>
        <w:t xml:space="preserve">Artikel 10 </w:t>
      </w:r>
      <w:r w:rsidRPr="00C621C6">
        <w:rPr>
          <w:rFonts w:asciiTheme="majorHAnsi" w:hAnsiTheme="majorHAnsi" w:cstheme="majorHAnsi"/>
          <w:sz w:val="24"/>
        </w:rPr>
        <w:tab/>
      </w:r>
      <w:proofErr w:type="spellStart"/>
      <w:r w:rsidRPr="00C621C6">
        <w:rPr>
          <w:rFonts w:asciiTheme="majorHAnsi" w:hAnsiTheme="majorHAnsi" w:cstheme="majorHAnsi"/>
          <w:sz w:val="24"/>
        </w:rPr>
        <w:t>Bibob</w:t>
      </w:r>
      <w:proofErr w:type="spellEnd"/>
    </w:p>
    <w:p w14:paraId="49404225" w14:textId="7F47B78C" w:rsidR="00C621C6" w:rsidRDefault="00C621C6" w:rsidP="002954E9">
      <w:pPr>
        <w:pStyle w:val="Lijstalinea"/>
        <w:numPr>
          <w:ilvl w:val="1"/>
          <w:numId w:val="20"/>
        </w:numPr>
        <w:ind w:left="851" w:hanging="491"/>
        <w:jc w:val="both"/>
        <w:rPr>
          <w:rFonts w:asciiTheme="majorHAnsi" w:hAnsiTheme="majorHAnsi" w:cstheme="majorHAnsi"/>
          <w:szCs w:val="20"/>
        </w:rPr>
      </w:pPr>
      <w:r w:rsidRPr="00C621C6">
        <w:rPr>
          <w:rFonts w:asciiTheme="majorHAnsi" w:hAnsiTheme="majorHAnsi" w:cstheme="majorHAnsi"/>
          <w:szCs w:val="20"/>
        </w:rPr>
        <w:t>Gedurende de loopti</w:t>
      </w:r>
      <w:r>
        <w:rPr>
          <w:rFonts w:asciiTheme="majorHAnsi" w:hAnsiTheme="majorHAnsi" w:cstheme="majorHAnsi"/>
          <w:szCs w:val="20"/>
        </w:rPr>
        <w:t xml:space="preserve">jd van deze </w:t>
      </w:r>
      <w:r w:rsidR="0008377D">
        <w:rPr>
          <w:rFonts w:asciiTheme="majorHAnsi" w:hAnsiTheme="majorHAnsi" w:cstheme="majorHAnsi"/>
          <w:szCs w:val="20"/>
        </w:rPr>
        <w:t>Raamovereenkomst</w:t>
      </w:r>
      <w:r>
        <w:rPr>
          <w:rFonts w:asciiTheme="majorHAnsi" w:hAnsiTheme="majorHAnsi" w:cstheme="majorHAnsi"/>
          <w:szCs w:val="20"/>
        </w:rPr>
        <w:t xml:space="preserve"> </w:t>
      </w:r>
      <w:r w:rsidRPr="00C621C6">
        <w:rPr>
          <w:rFonts w:asciiTheme="majorHAnsi" w:hAnsiTheme="majorHAnsi" w:cstheme="majorHAnsi"/>
          <w:szCs w:val="20"/>
        </w:rPr>
        <w:t xml:space="preserve">kan er op basis van signalen een </w:t>
      </w:r>
      <w:proofErr w:type="spellStart"/>
      <w:r w:rsidRPr="00C621C6">
        <w:rPr>
          <w:rFonts w:asciiTheme="majorHAnsi" w:hAnsiTheme="majorHAnsi" w:cstheme="majorHAnsi"/>
          <w:szCs w:val="20"/>
        </w:rPr>
        <w:t>Bibob</w:t>
      </w:r>
      <w:proofErr w:type="spellEnd"/>
      <w:r w:rsidRPr="00C621C6">
        <w:rPr>
          <w:rFonts w:asciiTheme="majorHAnsi" w:hAnsiTheme="majorHAnsi" w:cstheme="majorHAnsi"/>
          <w:szCs w:val="20"/>
        </w:rPr>
        <w:t>-onderzoek plaatsvinden</w:t>
      </w:r>
      <w:r w:rsidR="00BB2ADC">
        <w:rPr>
          <w:rFonts w:asciiTheme="majorHAnsi" w:hAnsiTheme="majorHAnsi" w:cstheme="majorHAnsi"/>
          <w:szCs w:val="20"/>
        </w:rPr>
        <w:t>.</w:t>
      </w:r>
    </w:p>
    <w:p w14:paraId="6F05D2F0" w14:textId="6921F771" w:rsidR="00442976" w:rsidRDefault="00BB2ADC" w:rsidP="002954E9">
      <w:pPr>
        <w:pStyle w:val="Lijstalinea"/>
        <w:numPr>
          <w:ilvl w:val="1"/>
          <w:numId w:val="20"/>
        </w:numPr>
        <w:ind w:left="851" w:hanging="491"/>
        <w:jc w:val="both"/>
        <w:rPr>
          <w:rFonts w:asciiTheme="majorHAnsi" w:hAnsiTheme="majorHAnsi" w:cstheme="majorHAnsi"/>
          <w:szCs w:val="20"/>
        </w:rPr>
      </w:pPr>
      <w:r>
        <w:rPr>
          <w:rFonts w:asciiTheme="majorHAnsi" w:hAnsiTheme="majorHAnsi" w:cstheme="majorHAnsi"/>
          <w:szCs w:val="20"/>
        </w:rPr>
        <w:t xml:space="preserve">Een </w:t>
      </w:r>
      <w:proofErr w:type="spellStart"/>
      <w:r w:rsidR="00C621C6" w:rsidRPr="00C621C6">
        <w:rPr>
          <w:rFonts w:asciiTheme="majorHAnsi" w:hAnsiTheme="majorHAnsi" w:cstheme="majorHAnsi"/>
          <w:szCs w:val="20"/>
        </w:rPr>
        <w:t>Bibob</w:t>
      </w:r>
      <w:proofErr w:type="spellEnd"/>
      <w:r w:rsidR="00C621C6" w:rsidRPr="00C621C6">
        <w:rPr>
          <w:rFonts w:asciiTheme="majorHAnsi" w:hAnsiTheme="majorHAnsi" w:cstheme="majorHAnsi"/>
          <w:szCs w:val="20"/>
        </w:rPr>
        <w:t>-onderzoek g</w:t>
      </w:r>
      <w:r w:rsidR="00C621C6">
        <w:rPr>
          <w:rFonts w:asciiTheme="majorHAnsi" w:hAnsiTheme="majorHAnsi" w:cstheme="majorHAnsi"/>
          <w:szCs w:val="20"/>
        </w:rPr>
        <w:t xml:space="preserve">edurende de looptijd van deze </w:t>
      </w:r>
      <w:r w:rsidR="0008377D">
        <w:rPr>
          <w:rFonts w:asciiTheme="majorHAnsi" w:hAnsiTheme="majorHAnsi" w:cstheme="majorHAnsi"/>
          <w:szCs w:val="20"/>
        </w:rPr>
        <w:t>Raamovereenkomst</w:t>
      </w:r>
      <w:r w:rsidR="00C621C6" w:rsidRPr="00C621C6">
        <w:rPr>
          <w:rFonts w:asciiTheme="majorHAnsi" w:hAnsiTheme="majorHAnsi" w:cstheme="majorHAnsi"/>
          <w:szCs w:val="20"/>
        </w:rPr>
        <w:t xml:space="preserve"> zal zich mede uitstrekken over de zakelijke relaties (in de zin van artikel 3, vierde lid van de Wet </w:t>
      </w:r>
      <w:proofErr w:type="spellStart"/>
      <w:r w:rsidR="00C621C6" w:rsidRPr="00C621C6">
        <w:rPr>
          <w:rFonts w:asciiTheme="majorHAnsi" w:hAnsiTheme="majorHAnsi" w:cstheme="majorHAnsi"/>
          <w:szCs w:val="20"/>
        </w:rPr>
        <w:t>Bibo</w:t>
      </w:r>
      <w:r w:rsidR="00C621C6">
        <w:rPr>
          <w:rFonts w:asciiTheme="majorHAnsi" w:hAnsiTheme="majorHAnsi" w:cstheme="majorHAnsi"/>
          <w:szCs w:val="20"/>
        </w:rPr>
        <w:t>b</w:t>
      </w:r>
      <w:proofErr w:type="spellEnd"/>
      <w:r w:rsidR="00C621C6">
        <w:rPr>
          <w:rFonts w:asciiTheme="majorHAnsi" w:hAnsiTheme="majorHAnsi" w:cstheme="majorHAnsi"/>
          <w:szCs w:val="20"/>
        </w:rPr>
        <w:t xml:space="preserve">) van de </w:t>
      </w:r>
      <w:r>
        <w:rPr>
          <w:rFonts w:asciiTheme="majorHAnsi" w:hAnsiTheme="majorHAnsi" w:cstheme="majorHAnsi"/>
          <w:szCs w:val="20"/>
        </w:rPr>
        <w:t>Opdrachtnemer</w:t>
      </w:r>
      <w:r w:rsidR="00C621C6">
        <w:rPr>
          <w:rFonts w:asciiTheme="majorHAnsi" w:hAnsiTheme="majorHAnsi" w:cstheme="majorHAnsi"/>
          <w:szCs w:val="20"/>
        </w:rPr>
        <w:t xml:space="preserve"> </w:t>
      </w:r>
      <w:r w:rsidR="00C621C6" w:rsidRPr="00C621C6">
        <w:rPr>
          <w:rFonts w:asciiTheme="majorHAnsi" w:hAnsiTheme="majorHAnsi" w:cstheme="majorHAnsi"/>
          <w:szCs w:val="20"/>
        </w:rPr>
        <w:t>en de za</w:t>
      </w:r>
      <w:r w:rsidR="00C621C6">
        <w:rPr>
          <w:rFonts w:asciiTheme="majorHAnsi" w:hAnsiTheme="majorHAnsi" w:cstheme="majorHAnsi"/>
          <w:szCs w:val="20"/>
        </w:rPr>
        <w:t>kelijke relaties van eventuele o</w:t>
      </w:r>
      <w:r w:rsidR="00C621C6" w:rsidRPr="00C621C6">
        <w:rPr>
          <w:rFonts w:asciiTheme="majorHAnsi" w:hAnsiTheme="majorHAnsi" w:cstheme="majorHAnsi"/>
          <w:szCs w:val="20"/>
        </w:rPr>
        <w:t>nderaannemers.</w:t>
      </w:r>
    </w:p>
    <w:p w14:paraId="36CA54D2" w14:textId="4A883E8D" w:rsidR="00442976" w:rsidRPr="00442976" w:rsidRDefault="00442976" w:rsidP="002954E9">
      <w:pPr>
        <w:pStyle w:val="Lijstalinea"/>
        <w:numPr>
          <w:ilvl w:val="1"/>
          <w:numId w:val="20"/>
        </w:numPr>
        <w:ind w:left="851" w:hanging="491"/>
        <w:jc w:val="both"/>
        <w:rPr>
          <w:rFonts w:asciiTheme="majorHAnsi" w:hAnsiTheme="majorHAnsi" w:cstheme="majorHAnsi"/>
          <w:szCs w:val="20"/>
        </w:rPr>
      </w:pPr>
      <w:r w:rsidRPr="00442976">
        <w:rPr>
          <w:rFonts w:asciiTheme="majorHAnsi" w:hAnsiTheme="majorHAnsi" w:cstheme="majorHAnsi"/>
          <w:szCs w:val="20"/>
        </w:rPr>
        <w:t>Opdrachtgever kan naar aanleiding van</w:t>
      </w:r>
      <w:r w:rsidR="001B7C7B">
        <w:rPr>
          <w:rFonts w:asciiTheme="majorHAnsi" w:hAnsiTheme="majorHAnsi" w:cstheme="majorHAnsi"/>
          <w:szCs w:val="20"/>
        </w:rPr>
        <w:t xml:space="preserve"> de uitkomst</w:t>
      </w:r>
      <w:r w:rsidR="00D91BD2">
        <w:rPr>
          <w:rFonts w:asciiTheme="majorHAnsi" w:hAnsiTheme="majorHAnsi" w:cstheme="majorHAnsi"/>
          <w:szCs w:val="20"/>
        </w:rPr>
        <w:t>en</w:t>
      </w:r>
      <w:r w:rsidR="001B7C7B">
        <w:rPr>
          <w:rFonts w:asciiTheme="majorHAnsi" w:hAnsiTheme="majorHAnsi" w:cstheme="majorHAnsi"/>
          <w:szCs w:val="20"/>
        </w:rPr>
        <w:t xml:space="preserve"> van een </w:t>
      </w:r>
      <w:proofErr w:type="spellStart"/>
      <w:r w:rsidR="001B7C7B">
        <w:rPr>
          <w:rFonts w:asciiTheme="majorHAnsi" w:hAnsiTheme="majorHAnsi" w:cstheme="majorHAnsi"/>
          <w:szCs w:val="20"/>
        </w:rPr>
        <w:t>Bibob</w:t>
      </w:r>
      <w:proofErr w:type="spellEnd"/>
      <w:r w:rsidR="001B7C7B">
        <w:rPr>
          <w:rFonts w:asciiTheme="majorHAnsi" w:hAnsiTheme="majorHAnsi" w:cstheme="majorHAnsi"/>
          <w:szCs w:val="20"/>
        </w:rPr>
        <w:t>-</w:t>
      </w:r>
      <w:r w:rsidRPr="00442976">
        <w:rPr>
          <w:rFonts w:asciiTheme="majorHAnsi" w:hAnsiTheme="majorHAnsi" w:cstheme="majorHAnsi"/>
          <w:szCs w:val="20"/>
        </w:rPr>
        <w:t xml:space="preserve">onderzoek, naast ontbinding zoals genoemd in artikel 7 lid 1 van deze </w:t>
      </w:r>
      <w:r w:rsidR="0008377D">
        <w:rPr>
          <w:rFonts w:asciiTheme="majorHAnsi" w:hAnsiTheme="majorHAnsi" w:cstheme="majorHAnsi"/>
          <w:szCs w:val="20"/>
        </w:rPr>
        <w:t>Raamovereenkomst</w:t>
      </w:r>
      <w:r w:rsidRPr="00442976">
        <w:rPr>
          <w:rFonts w:asciiTheme="majorHAnsi" w:hAnsiTheme="majorHAnsi" w:cstheme="majorHAnsi"/>
          <w:szCs w:val="20"/>
        </w:rPr>
        <w:t>, besluiten</w:t>
      </w:r>
      <w:r w:rsidRPr="00442976">
        <w:t xml:space="preserve"> </w:t>
      </w:r>
      <w:r w:rsidR="00BB2ADC">
        <w:rPr>
          <w:rFonts w:asciiTheme="majorHAnsi" w:hAnsiTheme="majorHAnsi" w:cstheme="majorHAnsi"/>
          <w:szCs w:val="20"/>
        </w:rPr>
        <w:t>het (langer) inschakelen van</w:t>
      </w:r>
      <w:r w:rsidRPr="00442976">
        <w:rPr>
          <w:rFonts w:asciiTheme="majorHAnsi" w:hAnsiTheme="majorHAnsi" w:cstheme="majorHAnsi"/>
          <w:szCs w:val="20"/>
        </w:rPr>
        <w:t xml:space="preserve"> bepaalde onderaannemer</w:t>
      </w:r>
      <w:r w:rsidR="00BB2ADC">
        <w:rPr>
          <w:rFonts w:asciiTheme="majorHAnsi" w:hAnsiTheme="majorHAnsi" w:cstheme="majorHAnsi"/>
          <w:szCs w:val="20"/>
        </w:rPr>
        <w:t>s</w:t>
      </w:r>
      <w:r w:rsidRPr="00442976">
        <w:rPr>
          <w:rFonts w:asciiTheme="majorHAnsi" w:hAnsiTheme="majorHAnsi" w:cstheme="majorHAnsi"/>
          <w:szCs w:val="20"/>
        </w:rPr>
        <w:t xml:space="preserve"> te verbieden</w:t>
      </w:r>
      <w:r w:rsidR="00BB2ADC">
        <w:rPr>
          <w:rFonts w:asciiTheme="majorHAnsi" w:hAnsiTheme="majorHAnsi" w:cstheme="majorHAnsi"/>
          <w:szCs w:val="20"/>
        </w:rPr>
        <w:t>.</w:t>
      </w:r>
    </w:p>
    <w:p w14:paraId="4005354A" w14:textId="77777777" w:rsidR="00C621C6" w:rsidRPr="00C621C6" w:rsidRDefault="00C621C6" w:rsidP="00C621C6">
      <w:pPr>
        <w:pStyle w:val="Lijstalinea"/>
        <w:ind w:left="851"/>
        <w:jc w:val="both"/>
        <w:rPr>
          <w:rFonts w:asciiTheme="majorHAnsi" w:hAnsiTheme="majorHAnsi" w:cstheme="majorHAnsi"/>
          <w:szCs w:val="20"/>
        </w:rPr>
      </w:pPr>
    </w:p>
    <w:p w14:paraId="5BC73A10" w14:textId="5C900F3F" w:rsidR="00C621C6" w:rsidRPr="002954E9" w:rsidRDefault="00823052" w:rsidP="002954E9">
      <w:pPr>
        <w:jc w:val="both"/>
        <w:rPr>
          <w:rFonts w:asciiTheme="majorHAnsi" w:hAnsiTheme="majorHAnsi" w:cstheme="majorHAnsi"/>
          <w:sz w:val="24"/>
        </w:rPr>
      </w:pPr>
      <w:r>
        <w:rPr>
          <w:rFonts w:asciiTheme="majorHAnsi" w:hAnsiTheme="majorHAnsi" w:cstheme="majorHAnsi"/>
          <w:sz w:val="24"/>
        </w:rPr>
        <w:t>A</w:t>
      </w:r>
      <w:r w:rsidR="00442976">
        <w:rPr>
          <w:rFonts w:asciiTheme="majorHAnsi" w:hAnsiTheme="majorHAnsi" w:cstheme="majorHAnsi"/>
          <w:sz w:val="24"/>
        </w:rPr>
        <w:t>rtikel 11</w:t>
      </w:r>
      <w:r w:rsidR="00587ED5" w:rsidRPr="00587ED5">
        <w:rPr>
          <w:rFonts w:asciiTheme="majorHAnsi" w:hAnsiTheme="majorHAnsi" w:cstheme="majorHAnsi"/>
          <w:sz w:val="24"/>
        </w:rPr>
        <w:tab/>
        <w:t xml:space="preserve">Slotbepalingen </w:t>
      </w:r>
    </w:p>
    <w:p w14:paraId="3294DA37" w14:textId="5C06AFE6" w:rsidR="00014046" w:rsidRPr="003E79FE" w:rsidRDefault="00880885" w:rsidP="00C621C6">
      <w:pPr>
        <w:pStyle w:val="Lijstalinea"/>
        <w:numPr>
          <w:ilvl w:val="1"/>
          <w:numId w:val="15"/>
        </w:numPr>
        <w:ind w:left="851" w:hanging="491"/>
        <w:jc w:val="both"/>
        <w:rPr>
          <w:rFonts w:asciiTheme="majorHAnsi" w:hAnsiTheme="majorHAnsi" w:cstheme="majorHAnsi"/>
          <w:szCs w:val="20"/>
        </w:rPr>
      </w:pPr>
      <w:r>
        <w:rPr>
          <w:rFonts w:asciiTheme="majorHAnsi" w:hAnsiTheme="majorHAnsi" w:cstheme="majorHAnsi"/>
          <w:szCs w:val="20"/>
        </w:rPr>
        <w:t xml:space="preserve">Op </w:t>
      </w:r>
      <w:r w:rsidR="00014046" w:rsidRPr="003E79FE">
        <w:rPr>
          <w:rFonts w:asciiTheme="majorHAnsi" w:hAnsiTheme="majorHAnsi" w:cstheme="majorHAnsi"/>
          <w:szCs w:val="20"/>
        </w:rPr>
        <w:t xml:space="preserve">deze </w:t>
      </w:r>
      <w:r w:rsidR="0008377D">
        <w:rPr>
          <w:rFonts w:asciiTheme="majorHAnsi" w:hAnsiTheme="majorHAnsi" w:cstheme="majorHAnsi"/>
          <w:szCs w:val="20"/>
        </w:rPr>
        <w:t>Raamovereenkomst</w:t>
      </w:r>
      <w:r w:rsidR="00014046" w:rsidRPr="003E79FE">
        <w:rPr>
          <w:rFonts w:asciiTheme="majorHAnsi" w:hAnsiTheme="majorHAnsi" w:cstheme="majorHAnsi"/>
          <w:szCs w:val="20"/>
        </w:rPr>
        <w:t xml:space="preserve"> is uitsluitend </w:t>
      </w:r>
      <w:r w:rsidR="00836384">
        <w:rPr>
          <w:rFonts w:asciiTheme="majorHAnsi" w:hAnsiTheme="majorHAnsi" w:cstheme="majorHAnsi"/>
          <w:szCs w:val="20"/>
        </w:rPr>
        <w:t xml:space="preserve">het </w:t>
      </w:r>
      <w:r w:rsidR="00014046" w:rsidRPr="003E79FE">
        <w:rPr>
          <w:rFonts w:asciiTheme="majorHAnsi" w:hAnsiTheme="majorHAnsi" w:cstheme="majorHAnsi"/>
          <w:szCs w:val="20"/>
        </w:rPr>
        <w:t>Nederlands recht van toepassing. Het Weens Koopverdrag is niet van toepassing.</w:t>
      </w:r>
    </w:p>
    <w:p w14:paraId="0EEC9671" w14:textId="600FC8A6" w:rsidR="00014046"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Verplichtingen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welke naar hun aard bestemd zijn om ook na het einde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voort te duren, blijven na beëindiging jegens de betreffende Partij bestaan.</w:t>
      </w:r>
    </w:p>
    <w:p w14:paraId="454F964E" w14:textId="432D84B4" w:rsidR="00823052" w:rsidRPr="00823052" w:rsidRDefault="00823052" w:rsidP="009C1CC9">
      <w:pPr>
        <w:pStyle w:val="Lijstalinea"/>
        <w:numPr>
          <w:ilvl w:val="1"/>
          <w:numId w:val="15"/>
        </w:numPr>
        <w:ind w:left="851" w:hanging="491"/>
        <w:jc w:val="both"/>
        <w:rPr>
          <w:rFonts w:asciiTheme="majorHAnsi" w:hAnsiTheme="majorHAnsi" w:cstheme="majorHAnsi"/>
          <w:szCs w:val="20"/>
        </w:rPr>
      </w:pPr>
      <w:r w:rsidRPr="00823052">
        <w:rPr>
          <w:rFonts w:asciiTheme="majorHAnsi" w:hAnsiTheme="majorHAnsi" w:cstheme="majorHAnsi"/>
          <w:szCs w:val="20"/>
        </w:rPr>
        <w:t xml:space="preserve">Indien en voor zover van toepassing geldt het bepaalde in de </w:t>
      </w:r>
      <w:r w:rsidR="0008377D">
        <w:rPr>
          <w:rFonts w:asciiTheme="majorHAnsi" w:hAnsiTheme="majorHAnsi" w:cstheme="majorHAnsi"/>
          <w:szCs w:val="20"/>
        </w:rPr>
        <w:t>Raamovereenkomst</w:t>
      </w:r>
      <w:r w:rsidRPr="00823052">
        <w:rPr>
          <w:rFonts w:asciiTheme="majorHAnsi" w:hAnsiTheme="majorHAnsi" w:cstheme="majorHAnsi"/>
          <w:szCs w:val="20"/>
        </w:rPr>
        <w:t xml:space="preserve"> onverlet de publiekrechtelijke verantwoordelijkheden en/of </w:t>
      </w:r>
      <w:r w:rsidR="0042010E">
        <w:rPr>
          <w:rFonts w:asciiTheme="majorHAnsi" w:hAnsiTheme="majorHAnsi" w:cstheme="majorHAnsi"/>
          <w:szCs w:val="20"/>
        </w:rPr>
        <w:t>de privaatrechtelijke verantwoordelijkheden</w:t>
      </w:r>
      <w:r w:rsidR="00880885">
        <w:rPr>
          <w:rFonts w:asciiTheme="majorHAnsi" w:hAnsiTheme="majorHAnsi" w:cstheme="majorHAnsi"/>
          <w:szCs w:val="20"/>
        </w:rPr>
        <w:t>, waarop</w:t>
      </w:r>
      <w:r w:rsidR="0042010E">
        <w:rPr>
          <w:rFonts w:asciiTheme="majorHAnsi" w:hAnsiTheme="majorHAnsi" w:cstheme="majorHAnsi"/>
          <w:szCs w:val="20"/>
        </w:rPr>
        <w:t xml:space="preserve"> </w:t>
      </w:r>
      <w:r w:rsidRPr="00823052">
        <w:rPr>
          <w:rFonts w:asciiTheme="majorHAnsi" w:hAnsiTheme="majorHAnsi" w:cstheme="majorHAnsi"/>
          <w:szCs w:val="20"/>
        </w:rPr>
        <w:t>de algemene begi</w:t>
      </w:r>
      <w:r w:rsidR="00880885">
        <w:rPr>
          <w:rFonts w:asciiTheme="majorHAnsi" w:hAnsiTheme="majorHAnsi" w:cstheme="majorHAnsi"/>
          <w:szCs w:val="20"/>
        </w:rPr>
        <w:t>nselen van behoorlijk bestuur van toepassing zijn,</w:t>
      </w:r>
      <w:r w:rsidRPr="00823052">
        <w:rPr>
          <w:rFonts w:asciiTheme="majorHAnsi" w:hAnsiTheme="majorHAnsi" w:cstheme="majorHAnsi"/>
          <w:szCs w:val="20"/>
        </w:rPr>
        <w:t xml:space="preserve"> </w:t>
      </w:r>
      <w:r w:rsidR="00880885">
        <w:rPr>
          <w:rFonts w:asciiTheme="majorHAnsi" w:hAnsiTheme="majorHAnsi" w:cstheme="majorHAnsi"/>
          <w:szCs w:val="20"/>
        </w:rPr>
        <w:t xml:space="preserve">van </w:t>
      </w:r>
      <w:r w:rsidRPr="00823052">
        <w:rPr>
          <w:rFonts w:asciiTheme="majorHAnsi" w:hAnsiTheme="majorHAnsi" w:cstheme="majorHAnsi"/>
          <w:szCs w:val="20"/>
        </w:rPr>
        <w:t xml:space="preserve">Opdrachtgever. Dit houdt in, dat er van de zijde van Opdrachtgever geen sprake is van een toerekenbare tekortkoming, indien het handelen naar deze verantwoordelijkheden en/of </w:t>
      </w:r>
      <w:r w:rsidR="00BE1781">
        <w:rPr>
          <w:rFonts w:asciiTheme="majorHAnsi" w:hAnsiTheme="majorHAnsi" w:cstheme="majorHAnsi"/>
          <w:szCs w:val="20"/>
        </w:rPr>
        <w:t>de algemene beginselen van behoorlijk bestuur eis</w:t>
      </w:r>
      <w:r w:rsidR="00E63168">
        <w:rPr>
          <w:rFonts w:asciiTheme="majorHAnsi" w:hAnsiTheme="majorHAnsi" w:cstheme="majorHAnsi"/>
          <w:szCs w:val="20"/>
        </w:rPr>
        <w:t>t</w:t>
      </w:r>
      <w:r w:rsidRPr="00823052">
        <w:rPr>
          <w:rFonts w:asciiTheme="majorHAnsi" w:hAnsiTheme="majorHAnsi" w:cstheme="majorHAnsi"/>
          <w:szCs w:val="20"/>
        </w:rPr>
        <w:t xml:space="preserve"> dat Opdrachtgever rechtshandelingen verricht die niet in het voordeel zijn van de aard of de strekking van deze </w:t>
      </w:r>
      <w:r w:rsidR="0008377D">
        <w:rPr>
          <w:rFonts w:asciiTheme="majorHAnsi" w:hAnsiTheme="majorHAnsi" w:cstheme="majorHAnsi"/>
          <w:szCs w:val="20"/>
        </w:rPr>
        <w:t>Raamovereenkomst</w:t>
      </w:r>
      <w:r w:rsidRPr="00823052">
        <w:rPr>
          <w:rFonts w:asciiTheme="majorHAnsi" w:hAnsiTheme="majorHAnsi" w:cstheme="majorHAnsi"/>
          <w:szCs w:val="20"/>
        </w:rPr>
        <w:t>.</w:t>
      </w:r>
    </w:p>
    <w:p w14:paraId="7137E77E" w14:textId="34585367" w:rsidR="00014046" w:rsidRPr="003E79FE" w:rsidRDefault="00014046" w:rsidP="009C1CC9">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lastRenderedPageBreak/>
        <w:t xml:space="preserve">Opdrachtnemer mag de rechten en verplichtingen uit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geheel noch gedeeltelijk aan een of meerdere derden overdragen of door een of meerdere derden laten overnemen zonder voorafgaande schriftelijke goedkeuring van Opdrachtgever. Opdrachtgever kan aan de goedkeuring als bedoeld in de eerste volzin voorwaarden verbinden.</w:t>
      </w:r>
    </w:p>
    <w:p w14:paraId="2E7038CC" w14:textId="62BC66AE" w:rsidR="00014046"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Alle geschillen in verband met deze </w:t>
      </w:r>
      <w:r w:rsidR="0008377D">
        <w:rPr>
          <w:rFonts w:asciiTheme="majorHAnsi" w:hAnsiTheme="majorHAnsi" w:cstheme="majorHAnsi"/>
          <w:szCs w:val="20"/>
        </w:rPr>
        <w:t>Raamovereenkomst</w:t>
      </w:r>
      <w:r w:rsidRPr="003E79FE">
        <w:rPr>
          <w:rFonts w:asciiTheme="majorHAnsi" w:hAnsiTheme="majorHAnsi" w:cstheme="majorHAnsi"/>
          <w:szCs w:val="20"/>
        </w:rPr>
        <w:t xml:space="preserve"> zullen, indien Partijen niet tot een buitengerechtelijke oplossing kunnen komen, worden voorgelegd aan de Rechtbank Noord-Nederland, locatie Groningen.</w:t>
      </w:r>
    </w:p>
    <w:p w14:paraId="671FA114" w14:textId="051242EF" w:rsidR="001A3EA1" w:rsidRPr="003E79FE" w:rsidRDefault="00014046" w:rsidP="00823052">
      <w:pPr>
        <w:pStyle w:val="Lijstalinea"/>
        <w:numPr>
          <w:ilvl w:val="1"/>
          <w:numId w:val="15"/>
        </w:numPr>
        <w:ind w:left="851" w:hanging="491"/>
        <w:jc w:val="both"/>
        <w:rPr>
          <w:rFonts w:asciiTheme="majorHAnsi" w:hAnsiTheme="majorHAnsi" w:cstheme="majorHAnsi"/>
          <w:szCs w:val="20"/>
        </w:rPr>
      </w:pPr>
      <w:r w:rsidRPr="003E79FE">
        <w:rPr>
          <w:rFonts w:asciiTheme="majorHAnsi" w:hAnsiTheme="majorHAnsi" w:cstheme="majorHAnsi"/>
          <w:szCs w:val="20"/>
        </w:rPr>
        <w:t xml:space="preserve">Indien een of meer bepalingen van de </w:t>
      </w:r>
      <w:r w:rsidR="0008377D">
        <w:rPr>
          <w:rFonts w:asciiTheme="majorHAnsi" w:hAnsiTheme="majorHAnsi" w:cstheme="majorHAnsi"/>
          <w:szCs w:val="20"/>
        </w:rPr>
        <w:t>Raamovereenkomst</w:t>
      </w:r>
      <w:r w:rsidRPr="003E79FE">
        <w:rPr>
          <w:rFonts w:asciiTheme="majorHAnsi" w:hAnsiTheme="majorHAnsi" w:cstheme="majorHAnsi"/>
          <w:szCs w:val="20"/>
        </w:rPr>
        <w:t xml:space="preserve"> onverbindend zijn of worden, blijven de overige bepalingen van kracht. Niet-verbindende bepalingen worden door Partijen vervangen door bepalingen die wel verbindend zijn en die zo min mogelijk (gelet op doel en strekking van de </w:t>
      </w:r>
      <w:r w:rsidR="0008377D">
        <w:rPr>
          <w:rFonts w:asciiTheme="majorHAnsi" w:hAnsiTheme="majorHAnsi" w:cstheme="majorHAnsi"/>
          <w:szCs w:val="20"/>
        </w:rPr>
        <w:t>Raamovereenkomst</w:t>
      </w:r>
      <w:r w:rsidRPr="003E79FE">
        <w:rPr>
          <w:rFonts w:asciiTheme="majorHAnsi" w:hAnsiTheme="majorHAnsi" w:cstheme="majorHAnsi"/>
          <w:szCs w:val="20"/>
        </w:rPr>
        <w:t>) afwijken van de niet-verbindende bepalingen.</w:t>
      </w:r>
    </w:p>
    <w:p w14:paraId="3CFFC15B" w14:textId="13B37C0D" w:rsidR="001A3EA1" w:rsidRPr="003E79FE" w:rsidRDefault="001A3EA1" w:rsidP="003E79FE">
      <w:pPr>
        <w:tabs>
          <w:tab w:val="left" w:pos="1170"/>
        </w:tabs>
        <w:jc w:val="both"/>
        <w:rPr>
          <w:rFonts w:asciiTheme="majorHAnsi" w:hAnsiTheme="majorHAnsi" w:cstheme="majorHAnsi"/>
          <w:szCs w:val="20"/>
        </w:rPr>
      </w:pPr>
    </w:p>
    <w:p w14:paraId="7DB80E8C" w14:textId="77777777" w:rsidR="00BB2ADC" w:rsidRDefault="00BB2ADC" w:rsidP="003E79FE">
      <w:pPr>
        <w:tabs>
          <w:tab w:val="left" w:pos="1170"/>
        </w:tabs>
        <w:jc w:val="both"/>
        <w:rPr>
          <w:rFonts w:asciiTheme="majorHAnsi" w:hAnsiTheme="majorHAnsi" w:cstheme="majorHAnsi"/>
          <w:b/>
          <w:szCs w:val="20"/>
        </w:rPr>
      </w:pPr>
    </w:p>
    <w:p w14:paraId="1CFDCC96" w14:textId="77777777" w:rsidR="00BB2ADC" w:rsidRDefault="00BB2ADC" w:rsidP="003E79FE">
      <w:pPr>
        <w:tabs>
          <w:tab w:val="left" w:pos="1170"/>
        </w:tabs>
        <w:jc w:val="both"/>
        <w:rPr>
          <w:rFonts w:asciiTheme="majorHAnsi" w:hAnsiTheme="majorHAnsi" w:cstheme="majorHAnsi"/>
          <w:b/>
          <w:szCs w:val="20"/>
        </w:rPr>
      </w:pPr>
    </w:p>
    <w:p w14:paraId="70799D5A" w14:textId="77777777" w:rsidR="00BB2ADC" w:rsidRDefault="00BB2ADC" w:rsidP="003E79FE">
      <w:pPr>
        <w:tabs>
          <w:tab w:val="left" w:pos="1170"/>
        </w:tabs>
        <w:jc w:val="both"/>
        <w:rPr>
          <w:rFonts w:asciiTheme="majorHAnsi" w:hAnsiTheme="majorHAnsi" w:cstheme="majorHAnsi"/>
          <w:b/>
          <w:szCs w:val="20"/>
        </w:rPr>
      </w:pPr>
    </w:p>
    <w:p w14:paraId="3DB0BF44" w14:textId="77777777" w:rsidR="00BB2ADC" w:rsidRDefault="00BB2ADC" w:rsidP="003E79FE">
      <w:pPr>
        <w:tabs>
          <w:tab w:val="left" w:pos="1170"/>
        </w:tabs>
        <w:jc w:val="both"/>
        <w:rPr>
          <w:rFonts w:asciiTheme="majorHAnsi" w:hAnsiTheme="majorHAnsi" w:cstheme="majorHAnsi"/>
          <w:b/>
          <w:szCs w:val="20"/>
        </w:rPr>
      </w:pPr>
    </w:p>
    <w:p w14:paraId="314E016A" w14:textId="77777777" w:rsidR="00BB2ADC" w:rsidRDefault="00BB2ADC" w:rsidP="003E79FE">
      <w:pPr>
        <w:tabs>
          <w:tab w:val="left" w:pos="1170"/>
        </w:tabs>
        <w:jc w:val="both"/>
        <w:rPr>
          <w:rFonts w:asciiTheme="majorHAnsi" w:hAnsiTheme="majorHAnsi" w:cstheme="majorHAnsi"/>
          <w:b/>
          <w:szCs w:val="20"/>
        </w:rPr>
      </w:pPr>
    </w:p>
    <w:p w14:paraId="59CC44C6" w14:textId="77777777" w:rsidR="00BB2ADC" w:rsidRDefault="00BB2ADC" w:rsidP="003E79FE">
      <w:pPr>
        <w:tabs>
          <w:tab w:val="left" w:pos="1170"/>
        </w:tabs>
        <w:jc w:val="both"/>
        <w:rPr>
          <w:rFonts w:asciiTheme="majorHAnsi" w:hAnsiTheme="majorHAnsi" w:cstheme="majorHAnsi"/>
          <w:b/>
          <w:szCs w:val="20"/>
        </w:rPr>
      </w:pPr>
    </w:p>
    <w:p w14:paraId="257E6085" w14:textId="77777777" w:rsidR="00BB2ADC" w:rsidRDefault="00BB2ADC" w:rsidP="003E79FE">
      <w:pPr>
        <w:tabs>
          <w:tab w:val="left" w:pos="1170"/>
        </w:tabs>
        <w:jc w:val="both"/>
        <w:rPr>
          <w:rFonts w:asciiTheme="majorHAnsi" w:hAnsiTheme="majorHAnsi" w:cstheme="majorHAnsi"/>
          <w:b/>
          <w:szCs w:val="20"/>
        </w:rPr>
      </w:pPr>
    </w:p>
    <w:p w14:paraId="278A1090" w14:textId="77777777" w:rsidR="00BB2ADC" w:rsidRDefault="00BB2ADC" w:rsidP="003E79FE">
      <w:pPr>
        <w:tabs>
          <w:tab w:val="left" w:pos="1170"/>
        </w:tabs>
        <w:jc w:val="both"/>
        <w:rPr>
          <w:rFonts w:asciiTheme="majorHAnsi" w:hAnsiTheme="majorHAnsi" w:cstheme="majorHAnsi"/>
          <w:b/>
          <w:szCs w:val="20"/>
        </w:rPr>
      </w:pPr>
    </w:p>
    <w:p w14:paraId="6A6D409A" w14:textId="42D604FC" w:rsidR="00014046" w:rsidRPr="003E79FE" w:rsidRDefault="00014046" w:rsidP="003E79FE">
      <w:pPr>
        <w:tabs>
          <w:tab w:val="left" w:pos="1170"/>
        </w:tabs>
        <w:jc w:val="both"/>
        <w:rPr>
          <w:rFonts w:asciiTheme="majorHAnsi" w:hAnsiTheme="majorHAnsi" w:cstheme="majorHAnsi"/>
          <w:b/>
          <w:szCs w:val="20"/>
        </w:rPr>
      </w:pPr>
      <w:r w:rsidRPr="003E79FE">
        <w:rPr>
          <w:rFonts w:asciiTheme="majorHAnsi" w:hAnsiTheme="majorHAnsi" w:cstheme="majorHAnsi"/>
          <w:b/>
          <w:szCs w:val="20"/>
        </w:rPr>
        <w:t>ALDUS OVEREENGEKOMEN EN IN TWEEVOUD ONDERTEKEND</w:t>
      </w:r>
    </w:p>
    <w:p w14:paraId="1ED3AE05" w14:textId="1D5AF6EE" w:rsidR="00014046" w:rsidRPr="003E79FE" w:rsidRDefault="00014046" w:rsidP="003E79FE">
      <w:pPr>
        <w:tabs>
          <w:tab w:val="left" w:pos="1170"/>
        </w:tabs>
        <w:jc w:val="both"/>
        <w:rPr>
          <w:rFonts w:asciiTheme="majorHAnsi" w:hAnsiTheme="majorHAnsi" w:cstheme="majorHAnsi"/>
          <w:szCs w:val="20"/>
        </w:rPr>
      </w:pPr>
    </w:p>
    <w:p w14:paraId="39C7C983" w14:textId="77777777"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 xml:space="preserve"> </w:t>
      </w:r>
    </w:p>
    <w:p w14:paraId="408A7C4F" w14:textId="735A8CED" w:rsidR="00014046"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1BCFB4C0" w14:textId="5AB88407" w:rsidR="00014046" w:rsidRPr="003E79FE" w:rsidRDefault="006140BB" w:rsidP="003E79FE">
      <w:pPr>
        <w:tabs>
          <w:tab w:val="left" w:pos="1170"/>
        </w:tabs>
        <w:jc w:val="both"/>
        <w:rPr>
          <w:rFonts w:asciiTheme="majorHAnsi" w:hAnsiTheme="majorHAnsi" w:cstheme="majorHAnsi"/>
          <w:szCs w:val="20"/>
        </w:rPr>
      </w:pPr>
      <w:r>
        <w:rPr>
          <w:rFonts w:asciiTheme="majorHAnsi" w:hAnsiTheme="majorHAnsi" w:cstheme="majorHAnsi"/>
          <w:szCs w:val="20"/>
        </w:rPr>
        <w:t>H. Broekhuizen</w:t>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t>&lt;naam&gt;</w:t>
      </w:r>
    </w:p>
    <w:p w14:paraId="7E081007" w14:textId="73ADDA4E" w:rsidR="007A7C0A" w:rsidRDefault="006140BB" w:rsidP="003E79FE">
      <w:pPr>
        <w:tabs>
          <w:tab w:val="left" w:pos="1170"/>
        </w:tabs>
        <w:jc w:val="both"/>
        <w:rPr>
          <w:rFonts w:asciiTheme="majorHAnsi" w:hAnsiTheme="majorHAnsi" w:cstheme="majorHAnsi"/>
          <w:szCs w:val="20"/>
        </w:rPr>
      </w:pPr>
      <w:r>
        <w:rPr>
          <w:rFonts w:asciiTheme="majorHAnsi" w:hAnsiTheme="majorHAnsi" w:cstheme="majorHAnsi"/>
          <w:szCs w:val="20"/>
        </w:rPr>
        <w:t>Burgemeester</w:t>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Pr>
          <w:rFonts w:asciiTheme="majorHAnsi" w:hAnsiTheme="majorHAnsi" w:cstheme="majorHAnsi"/>
          <w:szCs w:val="20"/>
        </w:rPr>
        <w:tab/>
      </w:r>
      <w:r w:rsidR="007A7C0A" w:rsidRPr="007A7C0A">
        <w:rPr>
          <w:rFonts w:asciiTheme="majorHAnsi" w:hAnsiTheme="majorHAnsi" w:cstheme="majorHAnsi"/>
          <w:szCs w:val="20"/>
        </w:rPr>
        <w:t>&lt;functie&gt;</w:t>
      </w:r>
    </w:p>
    <w:p w14:paraId="12AA3BC3" w14:textId="77777777" w:rsidR="007A7C0A" w:rsidRDefault="007A7C0A" w:rsidP="007A7C0A">
      <w:pPr>
        <w:tabs>
          <w:tab w:val="left" w:pos="1170"/>
        </w:tabs>
        <w:jc w:val="both"/>
        <w:rPr>
          <w:rFonts w:asciiTheme="majorHAnsi" w:hAnsiTheme="majorHAnsi" w:cstheme="majorHAnsi"/>
          <w:szCs w:val="20"/>
        </w:rPr>
      </w:pPr>
    </w:p>
    <w:p w14:paraId="0A55D942" w14:textId="3AACCFBC" w:rsidR="00014046" w:rsidRPr="003E79FE" w:rsidRDefault="007A7C0A" w:rsidP="007A7C0A">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sidR="00014046"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00014046" w:rsidRPr="003E79FE">
        <w:rPr>
          <w:rFonts w:asciiTheme="majorHAnsi" w:hAnsiTheme="majorHAnsi" w:cstheme="majorHAnsi"/>
          <w:szCs w:val="20"/>
        </w:rPr>
        <w:tab/>
      </w:r>
    </w:p>
    <w:p w14:paraId="58F1A4B2" w14:textId="77777777" w:rsidR="007A7C0A" w:rsidRDefault="007A7C0A" w:rsidP="003E79FE">
      <w:pPr>
        <w:tabs>
          <w:tab w:val="left" w:pos="1170"/>
        </w:tabs>
        <w:jc w:val="both"/>
        <w:rPr>
          <w:rFonts w:asciiTheme="majorHAnsi" w:hAnsiTheme="majorHAnsi" w:cstheme="majorHAnsi"/>
          <w:szCs w:val="20"/>
        </w:rPr>
      </w:pPr>
    </w:p>
    <w:p w14:paraId="1A7C7299" w14:textId="3FCDE5B2" w:rsidR="00014046" w:rsidRPr="003E79FE" w:rsidRDefault="007A7C0A" w:rsidP="003E79FE">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33452535" w14:textId="77777777" w:rsidR="00014046" w:rsidRPr="003E79FE" w:rsidRDefault="00014046" w:rsidP="003E79FE">
      <w:pPr>
        <w:tabs>
          <w:tab w:val="left" w:pos="1170"/>
        </w:tabs>
        <w:jc w:val="both"/>
        <w:rPr>
          <w:rFonts w:asciiTheme="majorHAnsi" w:hAnsiTheme="majorHAnsi" w:cstheme="majorHAnsi"/>
          <w:szCs w:val="20"/>
        </w:rPr>
      </w:pPr>
    </w:p>
    <w:p w14:paraId="0DFF91E3" w14:textId="6C1B44C6" w:rsidR="007A7C0A" w:rsidRPr="003E79FE" w:rsidRDefault="007A7C0A" w:rsidP="003E79FE">
      <w:pPr>
        <w:tabs>
          <w:tab w:val="left" w:pos="1170"/>
        </w:tabs>
        <w:jc w:val="both"/>
        <w:rPr>
          <w:rFonts w:asciiTheme="majorHAnsi" w:hAnsiTheme="majorHAnsi" w:cstheme="majorHAnsi"/>
          <w:szCs w:val="20"/>
        </w:rPr>
      </w:pPr>
    </w:p>
    <w:p w14:paraId="7163AA7D" w14:textId="3CA32832" w:rsidR="00014046" w:rsidRDefault="00014046" w:rsidP="003E79FE">
      <w:pPr>
        <w:tabs>
          <w:tab w:val="left" w:pos="1170"/>
        </w:tabs>
        <w:jc w:val="both"/>
        <w:rPr>
          <w:rFonts w:asciiTheme="majorHAnsi" w:hAnsiTheme="majorHAnsi" w:cstheme="majorHAnsi"/>
          <w:szCs w:val="20"/>
        </w:rPr>
      </w:pPr>
    </w:p>
    <w:p w14:paraId="5A49DD74" w14:textId="77777777" w:rsidR="007A7C0A" w:rsidRPr="003E79FE" w:rsidRDefault="007A7C0A" w:rsidP="003E79FE">
      <w:pPr>
        <w:tabs>
          <w:tab w:val="left" w:pos="1170"/>
        </w:tabs>
        <w:jc w:val="both"/>
        <w:rPr>
          <w:rFonts w:asciiTheme="majorHAnsi" w:hAnsiTheme="majorHAnsi" w:cstheme="majorHAnsi"/>
          <w:szCs w:val="20"/>
        </w:rPr>
      </w:pPr>
    </w:p>
    <w:p w14:paraId="192B4B17" w14:textId="55B2431B" w:rsidR="001A3EA1" w:rsidRPr="003E79FE" w:rsidRDefault="00014046" w:rsidP="003E79FE">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2CEC6848" w14:textId="77777777" w:rsidR="001A3EA1" w:rsidRPr="003E79FE" w:rsidRDefault="001A3EA1" w:rsidP="003E79FE">
      <w:pPr>
        <w:tabs>
          <w:tab w:val="left" w:pos="1170"/>
        </w:tabs>
        <w:jc w:val="both"/>
        <w:rPr>
          <w:rFonts w:asciiTheme="majorHAnsi" w:hAnsiTheme="majorHAnsi" w:cstheme="majorHAnsi"/>
          <w:szCs w:val="20"/>
        </w:rPr>
      </w:pPr>
    </w:p>
    <w:p w14:paraId="56730015" w14:textId="77777777" w:rsidR="001A3EA1" w:rsidRDefault="001A3EA1" w:rsidP="001A3EA1">
      <w:pPr>
        <w:tabs>
          <w:tab w:val="left" w:pos="1170"/>
        </w:tabs>
        <w:jc w:val="both"/>
      </w:pPr>
    </w:p>
    <w:p w14:paraId="14D70517" w14:textId="5CDCA3F2" w:rsidR="001A3EA1" w:rsidRDefault="001A3EA1" w:rsidP="001A3EA1">
      <w:pPr>
        <w:tabs>
          <w:tab w:val="left" w:pos="1170"/>
        </w:tabs>
        <w:jc w:val="both"/>
      </w:pPr>
    </w:p>
    <w:p w14:paraId="178A5761" w14:textId="422D57E8" w:rsidR="009C1CC9" w:rsidRDefault="009C1CC9" w:rsidP="001A3EA1">
      <w:pPr>
        <w:tabs>
          <w:tab w:val="left" w:pos="1170"/>
        </w:tabs>
        <w:jc w:val="both"/>
      </w:pPr>
    </w:p>
    <w:p w14:paraId="60923945" w14:textId="6A2125AC" w:rsidR="00BB2ADC" w:rsidRDefault="00BB2ADC" w:rsidP="001A3EA1">
      <w:pPr>
        <w:tabs>
          <w:tab w:val="left" w:pos="1170"/>
        </w:tabs>
        <w:jc w:val="both"/>
      </w:pPr>
    </w:p>
    <w:p w14:paraId="14AF1D2A" w14:textId="405FE4EF" w:rsidR="00BB2ADC" w:rsidRDefault="00BB2ADC" w:rsidP="001A3EA1">
      <w:pPr>
        <w:tabs>
          <w:tab w:val="left" w:pos="1170"/>
        </w:tabs>
        <w:jc w:val="both"/>
      </w:pPr>
    </w:p>
    <w:p w14:paraId="39DE7320" w14:textId="120E7590" w:rsidR="00BB2ADC" w:rsidRDefault="00BB2ADC" w:rsidP="001A3EA1">
      <w:pPr>
        <w:tabs>
          <w:tab w:val="left" w:pos="1170"/>
        </w:tabs>
        <w:jc w:val="both"/>
      </w:pPr>
    </w:p>
    <w:p w14:paraId="4FC0D0BB" w14:textId="4E718CD0" w:rsidR="00BB2ADC" w:rsidRDefault="00BB2ADC" w:rsidP="001A3EA1">
      <w:pPr>
        <w:tabs>
          <w:tab w:val="left" w:pos="1170"/>
        </w:tabs>
        <w:jc w:val="both"/>
      </w:pPr>
    </w:p>
    <w:p w14:paraId="7533D75C" w14:textId="56212AA5" w:rsidR="00BB2ADC" w:rsidRDefault="00BB2ADC" w:rsidP="001A3EA1">
      <w:pPr>
        <w:tabs>
          <w:tab w:val="left" w:pos="1170"/>
        </w:tabs>
        <w:jc w:val="both"/>
      </w:pPr>
    </w:p>
    <w:p w14:paraId="516DE644" w14:textId="1034CCB3" w:rsidR="00BB2ADC" w:rsidRDefault="00BB2ADC" w:rsidP="001A3EA1">
      <w:pPr>
        <w:tabs>
          <w:tab w:val="left" w:pos="1170"/>
        </w:tabs>
        <w:jc w:val="both"/>
      </w:pPr>
    </w:p>
    <w:p w14:paraId="549DB5FC" w14:textId="0FE59F9A" w:rsidR="00BB2ADC" w:rsidRDefault="00BB2ADC" w:rsidP="001A3EA1">
      <w:pPr>
        <w:tabs>
          <w:tab w:val="left" w:pos="1170"/>
        </w:tabs>
        <w:jc w:val="both"/>
      </w:pPr>
    </w:p>
    <w:p w14:paraId="77287EF4" w14:textId="3A87D274" w:rsidR="00BB2ADC" w:rsidRDefault="00BB2ADC" w:rsidP="001A3EA1">
      <w:pPr>
        <w:tabs>
          <w:tab w:val="left" w:pos="1170"/>
        </w:tabs>
        <w:jc w:val="both"/>
      </w:pPr>
    </w:p>
    <w:p w14:paraId="07A16E4E" w14:textId="64018A03" w:rsidR="00BB2ADC" w:rsidRDefault="00BB2ADC" w:rsidP="001A3EA1">
      <w:pPr>
        <w:tabs>
          <w:tab w:val="left" w:pos="1170"/>
        </w:tabs>
        <w:jc w:val="both"/>
      </w:pPr>
    </w:p>
    <w:p w14:paraId="2A187C45" w14:textId="6270C514" w:rsidR="00BB2ADC" w:rsidRDefault="00BB2ADC" w:rsidP="001A3EA1">
      <w:pPr>
        <w:tabs>
          <w:tab w:val="left" w:pos="1170"/>
        </w:tabs>
        <w:jc w:val="both"/>
      </w:pPr>
    </w:p>
    <w:p w14:paraId="1B4579FE" w14:textId="4EDD1E53" w:rsidR="00BB2ADC" w:rsidRDefault="00BB2ADC" w:rsidP="001A3EA1">
      <w:pPr>
        <w:tabs>
          <w:tab w:val="left" w:pos="1170"/>
        </w:tabs>
        <w:jc w:val="both"/>
      </w:pPr>
    </w:p>
    <w:p w14:paraId="13E14799" w14:textId="345047E3" w:rsidR="00BB2ADC" w:rsidRDefault="00BB2ADC" w:rsidP="001A3EA1">
      <w:pPr>
        <w:tabs>
          <w:tab w:val="left" w:pos="1170"/>
        </w:tabs>
        <w:jc w:val="both"/>
      </w:pPr>
    </w:p>
    <w:p w14:paraId="06E2A3B0" w14:textId="0E0098E3" w:rsidR="00BB2ADC" w:rsidRDefault="00BB2ADC" w:rsidP="001A3EA1">
      <w:pPr>
        <w:tabs>
          <w:tab w:val="left" w:pos="1170"/>
        </w:tabs>
        <w:jc w:val="both"/>
      </w:pPr>
    </w:p>
    <w:p w14:paraId="47F5F1AA" w14:textId="675440E1" w:rsidR="00BB2ADC" w:rsidRDefault="00BB2ADC" w:rsidP="001A3EA1">
      <w:pPr>
        <w:tabs>
          <w:tab w:val="left" w:pos="1170"/>
        </w:tabs>
        <w:jc w:val="both"/>
      </w:pPr>
    </w:p>
    <w:p w14:paraId="2649D3AD" w14:textId="339BFFFF" w:rsidR="00BB2ADC" w:rsidRDefault="00BB2ADC" w:rsidP="001A3EA1">
      <w:pPr>
        <w:tabs>
          <w:tab w:val="left" w:pos="1170"/>
        </w:tabs>
        <w:jc w:val="both"/>
      </w:pPr>
    </w:p>
    <w:p w14:paraId="6E66F400" w14:textId="77777777" w:rsidR="006140BB" w:rsidRDefault="006140BB" w:rsidP="001A3EA1">
      <w:pPr>
        <w:tabs>
          <w:tab w:val="left" w:pos="1170"/>
        </w:tabs>
        <w:jc w:val="both"/>
      </w:pPr>
    </w:p>
    <w:p w14:paraId="1909792D" w14:textId="77777777" w:rsidR="006140BB" w:rsidRDefault="006140BB" w:rsidP="001A3EA1">
      <w:pPr>
        <w:tabs>
          <w:tab w:val="left" w:pos="1170"/>
        </w:tabs>
        <w:jc w:val="both"/>
      </w:pPr>
    </w:p>
    <w:p w14:paraId="4348ACFF" w14:textId="77777777" w:rsidR="006140BB" w:rsidRDefault="006140BB" w:rsidP="001A3EA1">
      <w:pPr>
        <w:tabs>
          <w:tab w:val="left" w:pos="1170"/>
        </w:tabs>
        <w:jc w:val="both"/>
      </w:pPr>
    </w:p>
    <w:p w14:paraId="5DC110E4" w14:textId="77777777" w:rsidR="006140BB" w:rsidRDefault="006140BB" w:rsidP="001A3EA1">
      <w:pPr>
        <w:tabs>
          <w:tab w:val="left" w:pos="1170"/>
        </w:tabs>
        <w:jc w:val="both"/>
      </w:pPr>
    </w:p>
    <w:p w14:paraId="0D211FD0" w14:textId="77777777" w:rsidR="006140BB" w:rsidRDefault="006140BB" w:rsidP="001A3EA1">
      <w:pPr>
        <w:tabs>
          <w:tab w:val="left" w:pos="1170"/>
        </w:tabs>
        <w:jc w:val="both"/>
      </w:pPr>
    </w:p>
    <w:p w14:paraId="5F6A3D69" w14:textId="77777777" w:rsidR="006140BB" w:rsidRDefault="006140BB" w:rsidP="001A3EA1">
      <w:pPr>
        <w:tabs>
          <w:tab w:val="left" w:pos="1170"/>
        </w:tabs>
        <w:jc w:val="both"/>
      </w:pPr>
    </w:p>
    <w:p w14:paraId="0F4DD969" w14:textId="77777777" w:rsidR="006140BB" w:rsidRDefault="006140BB" w:rsidP="001A3EA1">
      <w:pPr>
        <w:tabs>
          <w:tab w:val="left" w:pos="1170"/>
        </w:tabs>
        <w:jc w:val="both"/>
      </w:pPr>
    </w:p>
    <w:p w14:paraId="1410395D" w14:textId="77777777" w:rsidR="006140BB" w:rsidRDefault="006140BB" w:rsidP="001A3EA1">
      <w:pPr>
        <w:tabs>
          <w:tab w:val="left" w:pos="1170"/>
        </w:tabs>
        <w:jc w:val="both"/>
      </w:pPr>
    </w:p>
    <w:p w14:paraId="02B8A1DF" w14:textId="7C9324C5" w:rsidR="00BB2ADC" w:rsidRDefault="00BB2ADC" w:rsidP="001A3EA1">
      <w:pPr>
        <w:tabs>
          <w:tab w:val="left" w:pos="1170"/>
        </w:tabs>
        <w:jc w:val="both"/>
      </w:pPr>
    </w:p>
    <w:p w14:paraId="52D6F161" w14:textId="5F732363" w:rsidR="00C25000" w:rsidRDefault="00C25000" w:rsidP="00C25000">
      <w:pPr>
        <w:pStyle w:val="Geenafstand"/>
        <w:rPr>
          <w:rFonts w:eastAsiaTheme="majorEastAsia" w:cstheme="majorBidi"/>
          <w:b/>
          <w:bCs/>
          <w:sz w:val="24"/>
          <w:szCs w:val="26"/>
          <w:lang w:eastAsia="nl-NL"/>
        </w:rPr>
      </w:pPr>
      <w:bookmarkStart w:id="0" w:name="_Hlk12369980"/>
      <w:r w:rsidRPr="006140BB">
        <w:rPr>
          <w:rFonts w:eastAsia="Calibri" w:cs="Arial"/>
          <w:b/>
          <w:sz w:val="24"/>
        </w:rPr>
        <w:t xml:space="preserve">Bijlagevel </w:t>
      </w:r>
      <w:r w:rsidR="0008377D" w:rsidRPr="006140BB">
        <w:rPr>
          <w:rFonts w:eastAsia="Calibri" w:cs="Arial"/>
          <w:b/>
          <w:sz w:val="24"/>
        </w:rPr>
        <w:t>Raamovereenkomst</w:t>
      </w:r>
      <w:r w:rsidRPr="006140BB">
        <w:rPr>
          <w:rFonts w:eastAsia="Calibri" w:cs="Arial"/>
          <w:b/>
          <w:sz w:val="24"/>
        </w:rPr>
        <w:t xml:space="preserve"> </w:t>
      </w:r>
      <w:r w:rsidRPr="006140BB">
        <w:rPr>
          <w:rFonts w:eastAsiaTheme="majorEastAsia" w:cstheme="majorBidi"/>
          <w:b/>
          <w:bCs/>
          <w:sz w:val="24"/>
          <w:szCs w:val="26"/>
          <w:lang w:eastAsia="nl-NL"/>
        </w:rPr>
        <w:t>Europees openbare</w:t>
      </w:r>
      <w:r w:rsidR="006140BB" w:rsidRPr="006140BB">
        <w:rPr>
          <w:rFonts w:eastAsiaTheme="majorEastAsia" w:cstheme="majorBidi"/>
          <w:b/>
          <w:bCs/>
          <w:sz w:val="24"/>
          <w:szCs w:val="26"/>
          <w:lang w:eastAsia="nl-NL"/>
        </w:rPr>
        <w:t xml:space="preserve"> </w:t>
      </w:r>
      <w:r w:rsidRPr="006140BB">
        <w:rPr>
          <w:rFonts w:eastAsiaTheme="majorEastAsia" w:cstheme="majorBidi"/>
          <w:b/>
          <w:bCs/>
          <w:sz w:val="24"/>
          <w:szCs w:val="26"/>
          <w:lang w:eastAsia="nl-NL"/>
        </w:rPr>
        <w:t xml:space="preserve">aanbesteding </w:t>
      </w:r>
      <w:r w:rsidR="006140BB" w:rsidRPr="006140BB">
        <w:rPr>
          <w:rFonts w:eastAsiaTheme="majorEastAsia" w:cstheme="majorBidi"/>
          <w:b/>
          <w:bCs/>
          <w:sz w:val="24"/>
          <w:szCs w:val="26"/>
          <w:lang w:eastAsia="nl-NL"/>
        </w:rPr>
        <w:t>voor aardbevingscoaching</w:t>
      </w:r>
    </w:p>
    <w:p w14:paraId="27765653" w14:textId="77777777" w:rsidR="00C25000" w:rsidRPr="00C25000" w:rsidRDefault="00C25000" w:rsidP="00C25000">
      <w:pPr>
        <w:pStyle w:val="Geenafstand"/>
        <w:rPr>
          <w:lang w:eastAsia="nl-NL"/>
        </w:rPr>
      </w:pPr>
    </w:p>
    <w:p w14:paraId="1AF6F22E" w14:textId="3C15440D" w:rsidR="00C25000" w:rsidRPr="00C25000" w:rsidRDefault="00C25000" w:rsidP="00C25000">
      <w:pPr>
        <w:tabs>
          <w:tab w:val="left" w:pos="1170"/>
        </w:tabs>
        <w:jc w:val="both"/>
        <w:rPr>
          <w:rFonts w:eastAsia="Arial" w:cs="Arial"/>
        </w:rPr>
      </w:pPr>
      <w:r w:rsidRPr="00C25000">
        <w:rPr>
          <w:rFonts w:eastAsia="Arial" w:cs="Arial"/>
        </w:rPr>
        <w:t xml:space="preserve">De in de </w:t>
      </w:r>
      <w:r w:rsidR="0008377D">
        <w:rPr>
          <w:rFonts w:eastAsia="Arial" w:cs="Arial"/>
        </w:rPr>
        <w:t>Raamovereenkomst</w:t>
      </w:r>
      <w:r w:rsidRPr="00C25000">
        <w:rPr>
          <w:rFonts w:eastAsia="Arial" w:cs="Arial"/>
        </w:rPr>
        <w:t xml:space="preserve"> genoemde documenten en bijlagen, die reeds bij beide partijen in bezit zijn via het </w:t>
      </w:r>
      <w:proofErr w:type="spellStart"/>
      <w:r w:rsidR="006140BB">
        <w:rPr>
          <w:rFonts w:eastAsia="Arial" w:cs="Arial"/>
        </w:rPr>
        <w:t>Tenderned</w:t>
      </w:r>
      <w:proofErr w:type="spellEnd"/>
      <w:r w:rsidRPr="00C25000">
        <w:rPr>
          <w:rFonts w:eastAsia="Arial" w:cs="Arial"/>
        </w:rPr>
        <w:t xml:space="preserve"> platform en welke door de Opdrachtnemer zijn opgeslagen voor zijn eigen administratie, zoals gepubliceerd </w:t>
      </w:r>
      <w:proofErr w:type="spellStart"/>
      <w:r w:rsidRPr="00C25000">
        <w:rPr>
          <w:rFonts w:eastAsia="Arial" w:cs="Arial"/>
        </w:rPr>
        <w:t>d.d</w:t>
      </w:r>
      <w:proofErr w:type="spellEnd"/>
      <w:r w:rsidRPr="00C25000">
        <w:rPr>
          <w:rFonts w:eastAsia="Arial" w:cs="Arial"/>
        </w:rPr>
        <w:t xml:space="preserve"> </w:t>
      </w:r>
      <w:r w:rsidRPr="00C25000">
        <w:rPr>
          <w:rFonts w:eastAsia="Arial" w:cs="Arial"/>
          <w:highlight w:val="lightGray"/>
        </w:rPr>
        <w:t>&lt;DATUM&gt;</w:t>
      </w:r>
      <w:r w:rsidRPr="00C25000">
        <w:rPr>
          <w:rFonts w:eastAsia="Arial" w:cs="Arial"/>
        </w:rPr>
        <w:t xml:space="preserve"> en bijgewerkt naar aanleiding van de Nota van inlichtingen maken onlosmakelijk deel uit van de </w:t>
      </w:r>
      <w:r w:rsidR="0008377D">
        <w:rPr>
          <w:rFonts w:eastAsia="Arial" w:cs="Arial"/>
        </w:rPr>
        <w:t>Raamovereenkomst</w:t>
      </w:r>
      <w:r w:rsidRPr="00C25000">
        <w:rPr>
          <w:rFonts w:eastAsia="Arial" w:cs="Arial"/>
        </w:rPr>
        <w:t>.</w:t>
      </w:r>
    </w:p>
    <w:p w14:paraId="0EB57D52" w14:textId="77777777" w:rsidR="00C25000" w:rsidRPr="00C25000" w:rsidRDefault="00C25000" w:rsidP="00C25000">
      <w:pPr>
        <w:tabs>
          <w:tab w:val="left" w:pos="1170"/>
        </w:tabs>
        <w:jc w:val="both"/>
        <w:rPr>
          <w:rFonts w:eastAsia="Arial" w:cs="Times New Roman"/>
        </w:rPr>
      </w:pPr>
    </w:p>
    <w:p w14:paraId="63956584" w14:textId="340F9661" w:rsidR="00C25000" w:rsidRPr="00C25000" w:rsidRDefault="00C25000" w:rsidP="00C25000">
      <w:pPr>
        <w:spacing w:line="240" w:lineRule="auto"/>
        <w:rPr>
          <w:rFonts w:eastAsia="Calibri" w:cs="Arial"/>
          <w:b/>
          <w:szCs w:val="20"/>
        </w:rPr>
      </w:pPr>
      <w:r w:rsidRPr="00C25000">
        <w:rPr>
          <w:rFonts w:eastAsia="Calibri" w:cs="Arial"/>
          <w:b/>
          <w:szCs w:val="20"/>
        </w:rPr>
        <w:t>BIJLAGE 1</w:t>
      </w:r>
      <w:r w:rsidRPr="00C25000">
        <w:rPr>
          <w:rFonts w:eastAsia="Calibri" w:cs="Arial"/>
          <w:b/>
          <w:szCs w:val="20"/>
        </w:rPr>
        <w:tab/>
      </w:r>
      <w:r w:rsidR="00DC3BF3">
        <w:rPr>
          <w:rFonts w:eastAsia="Calibri" w:cs="Arial"/>
          <w:b/>
          <w:szCs w:val="20"/>
        </w:rPr>
        <w:t>PRIJZENBLAD</w:t>
      </w:r>
      <w:r w:rsidR="00DC3BF3">
        <w:rPr>
          <w:rFonts w:eastAsia="Calibri" w:cs="Arial"/>
          <w:b/>
          <w:szCs w:val="20"/>
        </w:rPr>
        <w:tab/>
      </w:r>
    </w:p>
    <w:p w14:paraId="756451AA" w14:textId="77777777" w:rsidR="00C25000" w:rsidRPr="00C25000" w:rsidRDefault="00C25000" w:rsidP="00C25000">
      <w:pPr>
        <w:spacing w:line="240" w:lineRule="auto"/>
        <w:rPr>
          <w:rFonts w:eastAsia="Calibri" w:cs="Arial"/>
          <w:b/>
          <w:szCs w:val="20"/>
        </w:rPr>
      </w:pPr>
    </w:p>
    <w:p w14:paraId="249DE95C" w14:textId="77777777" w:rsidR="00C25000" w:rsidRPr="00C25000" w:rsidRDefault="00C25000" w:rsidP="00C25000">
      <w:pPr>
        <w:spacing w:line="240" w:lineRule="auto"/>
        <w:rPr>
          <w:rFonts w:eastAsia="Calibri" w:cs="Arial"/>
          <w:b/>
          <w:szCs w:val="20"/>
        </w:rPr>
      </w:pPr>
      <w:r w:rsidRPr="00C25000">
        <w:rPr>
          <w:rFonts w:eastAsia="Calibri" w:cs="Arial"/>
          <w:b/>
          <w:szCs w:val="20"/>
        </w:rPr>
        <w:t>BIJLAGE 2</w:t>
      </w:r>
      <w:r w:rsidRPr="00C25000">
        <w:rPr>
          <w:rFonts w:eastAsia="Calibri" w:cs="Arial"/>
          <w:b/>
          <w:szCs w:val="20"/>
        </w:rPr>
        <w:tab/>
        <w:t>PROGRAMMA VAN EISEN (INCL. NOTA VAN INLICHTINGEN)</w:t>
      </w:r>
    </w:p>
    <w:p w14:paraId="590E38F9" w14:textId="77777777" w:rsidR="00C25000" w:rsidRPr="00C25000" w:rsidRDefault="00C25000" w:rsidP="00C25000">
      <w:pPr>
        <w:spacing w:line="240" w:lineRule="auto"/>
        <w:rPr>
          <w:rFonts w:eastAsia="Calibri" w:cs="Arial"/>
          <w:b/>
          <w:szCs w:val="20"/>
        </w:rPr>
      </w:pPr>
    </w:p>
    <w:p w14:paraId="11AC9E66" w14:textId="77777777"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3</w:t>
      </w:r>
      <w:r w:rsidRPr="00C25000">
        <w:rPr>
          <w:rFonts w:eastAsia="Calibri" w:cs="Arial"/>
          <w:b/>
          <w:szCs w:val="20"/>
        </w:rPr>
        <w:tab/>
        <w:t>AANBESTEDINGSLEIDRAAD (INCL. DE DIGITALE, IN MERCELL OPGENOMEN INFORMATIE, ALS VRAGENLIJSTEN)</w:t>
      </w:r>
    </w:p>
    <w:p w14:paraId="26455EC9" w14:textId="77777777" w:rsidR="00C25000" w:rsidRPr="00C25000" w:rsidRDefault="00C25000" w:rsidP="00C25000">
      <w:pPr>
        <w:spacing w:line="240" w:lineRule="auto"/>
        <w:ind w:left="1410" w:hanging="1410"/>
        <w:rPr>
          <w:rFonts w:eastAsia="Calibri" w:cs="Arial"/>
          <w:b/>
          <w:szCs w:val="20"/>
        </w:rPr>
      </w:pPr>
    </w:p>
    <w:p w14:paraId="4E52138B" w14:textId="17DC32A6" w:rsidR="00C25000" w:rsidRPr="00C25000" w:rsidRDefault="00C25000" w:rsidP="00C25000">
      <w:pPr>
        <w:spacing w:line="240" w:lineRule="auto"/>
        <w:ind w:left="1410" w:hanging="1410"/>
        <w:rPr>
          <w:rFonts w:eastAsia="Calibri" w:cs="Arial"/>
          <w:b/>
          <w:szCs w:val="20"/>
        </w:rPr>
      </w:pPr>
      <w:r w:rsidRPr="00C25000">
        <w:rPr>
          <w:rFonts w:eastAsia="Calibri" w:cs="Arial"/>
          <w:b/>
          <w:szCs w:val="20"/>
        </w:rPr>
        <w:t>BIJLAGE 4</w:t>
      </w:r>
      <w:r w:rsidRPr="00C25000">
        <w:rPr>
          <w:rFonts w:eastAsia="Calibri" w:cs="Arial"/>
          <w:b/>
          <w:szCs w:val="20"/>
        </w:rPr>
        <w:tab/>
        <w:t xml:space="preserve">ALGEMENE INKOOPVOORWAARDEN VNG </w:t>
      </w:r>
    </w:p>
    <w:p w14:paraId="3DC4A31F" w14:textId="77777777" w:rsidR="00C25000" w:rsidRPr="00C25000" w:rsidRDefault="00C25000" w:rsidP="00C25000">
      <w:pPr>
        <w:spacing w:line="240" w:lineRule="auto"/>
        <w:rPr>
          <w:rFonts w:eastAsia="Calibri" w:cs="Arial"/>
          <w:b/>
          <w:szCs w:val="20"/>
        </w:rPr>
      </w:pPr>
    </w:p>
    <w:p w14:paraId="3BB2BE1E" w14:textId="1DA7431C" w:rsidR="00C25000" w:rsidRDefault="00C25000" w:rsidP="00C25000">
      <w:pPr>
        <w:spacing w:line="240" w:lineRule="auto"/>
        <w:ind w:left="1410" w:hanging="1410"/>
        <w:rPr>
          <w:rFonts w:eastAsia="Calibri" w:cs="Arial"/>
          <w:b/>
          <w:szCs w:val="20"/>
        </w:rPr>
      </w:pPr>
      <w:r w:rsidRPr="00C25000">
        <w:rPr>
          <w:rFonts w:eastAsia="Calibri" w:cs="Arial"/>
          <w:b/>
          <w:szCs w:val="20"/>
        </w:rPr>
        <w:t>BIJLAGE 5</w:t>
      </w:r>
      <w:r w:rsidRPr="00C25000">
        <w:rPr>
          <w:rFonts w:eastAsia="Calibri" w:cs="Arial"/>
          <w:b/>
          <w:szCs w:val="20"/>
        </w:rPr>
        <w:tab/>
        <w:t>INSCHRIJVING OPDRACHTNEMER</w:t>
      </w:r>
    </w:p>
    <w:p w14:paraId="34C6548D" w14:textId="71FD6E01" w:rsidR="00C25000" w:rsidRDefault="00C25000" w:rsidP="00C25000">
      <w:pPr>
        <w:spacing w:line="240" w:lineRule="auto"/>
        <w:ind w:left="1410" w:hanging="1410"/>
        <w:rPr>
          <w:rFonts w:eastAsia="Calibri" w:cs="Arial"/>
          <w:b/>
          <w:szCs w:val="20"/>
        </w:rPr>
      </w:pPr>
    </w:p>
    <w:p w14:paraId="2272147A" w14:textId="03C55BB3" w:rsidR="00C25000" w:rsidRPr="00C25000" w:rsidRDefault="00C25000" w:rsidP="00C25000">
      <w:pPr>
        <w:spacing w:line="240" w:lineRule="auto"/>
        <w:ind w:left="1410" w:hanging="1410"/>
        <w:rPr>
          <w:rFonts w:eastAsia="Calibri" w:cs="Arial"/>
          <w:b/>
          <w:szCs w:val="20"/>
        </w:rPr>
      </w:pPr>
      <w:r>
        <w:rPr>
          <w:rFonts w:eastAsia="Calibri" w:cs="Arial"/>
          <w:b/>
          <w:szCs w:val="20"/>
        </w:rPr>
        <w:t xml:space="preserve">BIJLAGE 6 </w:t>
      </w:r>
      <w:r>
        <w:rPr>
          <w:rFonts w:eastAsia="Calibri" w:cs="Arial"/>
          <w:b/>
          <w:szCs w:val="20"/>
        </w:rPr>
        <w:tab/>
      </w:r>
      <w:r w:rsidRPr="00F175DA">
        <w:rPr>
          <w:rFonts w:eastAsia="Calibri" w:cs="Arial"/>
          <w:b/>
          <w:szCs w:val="20"/>
        </w:rPr>
        <w:t>VERWERKERS</w:t>
      </w:r>
      <w:r w:rsidR="0008377D" w:rsidRPr="00F175DA">
        <w:rPr>
          <w:rFonts w:eastAsia="Calibri" w:cs="Arial"/>
          <w:b/>
          <w:szCs w:val="20"/>
        </w:rPr>
        <w:t>RAAMOVEREENKOMST</w:t>
      </w:r>
    </w:p>
    <w:p w14:paraId="53346747" w14:textId="77777777" w:rsidR="00C25000" w:rsidRPr="00C25000" w:rsidRDefault="00C25000" w:rsidP="00C25000">
      <w:pPr>
        <w:spacing w:line="240" w:lineRule="auto"/>
        <w:rPr>
          <w:rFonts w:eastAsia="Calibri" w:cs="Arial"/>
          <w:b/>
          <w:szCs w:val="20"/>
          <w:highlight w:val="lightGray"/>
        </w:rPr>
      </w:pPr>
    </w:p>
    <w:p w14:paraId="1C6AFB97" w14:textId="77777777" w:rsidR="00C25000" w:rsidRPr="00C25000" w:rsidRDefault="00C25000" w:rsidP="00C25000">
      <w:pPr>
        <w:spacing w:after="160" w:line="264" w:lineRule="auto"/>
        <w:rPr>
          <w:rFonts w:eastAsia="Calibri" w:cs="Arial"/>
          <w:szCs w:val="22"/>
        </w:rPr>
      </w:pPr>
      <w:r w:rsidRPr="00C25000">
        <w:rPr>
          <w:rFonts w:eastAsia="Calibri" w:cs="Arial"/>
          <w:szCs w:val="22"/>
        </w:rPr>
        <w:t>Partijen hebben bovenstaande bijlagen volledig gelezen, opgeslagen voor hun eigen administratie en gaan akkoord met de inhoud.</w:t>
      </w:r>
    </w:p>
    <w:p w14:paraId="2E272595" w14:textId="0A64097E" w:rsidR="00C25000" w:rsidRPr="003E79FE" w:rsidRDefault="00C25000" w:rsidP="00C25000">
      <w:pPr>
        <w:tabs>
          <w:tab w:val="left" w:pos="1170"/>
        </w:tabs>
        <w:jc w:val="both"/>
        <w:rPr>
          <w:rFonts w:asciiTheme="majorHAnsi" w:hAnsiTheme="majorHAnsi" w:cstheme="majorHAnsi"/>
          <w:szCs w:val="20"/>
        </w:rPr>
      </w:pPr>
    </w:p>
    <w:p w14:paraId="2ED97FCD"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Opdrachtgever</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Opdrachtnemer</w:t>
      </w:r>
    </w:p>
    <w:p w14:paraId="69089790" w14:textId="1735CDC5" w:rsidR="00C25000" w:rsidRPr="003E79FE" w:rsidRDefault="006140BB" w:rsidP="00C25000">
      <w:pPr>
        <w:tabs>
          <w:tab w:val="left" w:pos="1170"/>
        </w:tabs>
        <w:jc w:val="both"/>
        <w:rPr>
          <w:rFonts w:asciiTheme="majorHAnsi" w:hAnsiTheme="majorHAnsi" w:cstheme="majorHAnsi"/>
          <w:szCs w:val="20"/>
        </w:rPr>
      </w:pPr>
      <w:r>
        <w:rPr>
          <w:rFonts w:asciiTheme="majorHAnsi" w:hAnsiTheme="majorHAnsi" w:cstheme="majorHAnsi"/>
          <w:szCs w:val="20"/>
        </w:rPr>
        <w:t>H. Broekhuizen</w:t>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sidRPr="003E79FE">
        <w:rPr>
          <w:rFonts w:asciiTheme="majorHAnsi" w:hAnsiTheme="majorHAnsi" w:cstheme="majorHAnsi"/>
          <w:szCs w:val="20"/>
        </w:rPr>
        <w:tab/>
        <w:t>&lt;naam&gt;</w:t>
      </w:r>
    </w:p>
    <w:p w14:paraId="09AB6315" w14:textId="14D05411" w:rsidR="00C25000" w:rsidRDefault="006140BB" w:rsidP="00C25000">
      <w:pPr>
        <w:tabs>
          <w:tab w:val="left" w:pos="1170"/>
        </w:tabs>
        <w:jc w:val="both"/>
        <w:rPr>
          <w:rFonts w:asciiTheme="majorHAnsi" w:hAnsiTheme="majorHAnsi" w:cstheme="majorHAnsi"/>
          <w:szCs w:val="20"/>
        </w:rPr>
      </w:pPr>
      <w:r>
        <w:rPr>
          <w:rFonts w:asciiTheme="majorHAnsi" w:hAnsiTheme="majorHAnsi" w:cstheme="majorHAnsi"/>
          <w:szCs w:val="20"/>
        </w:rPr>
        <w:t>Burgemeester</w:t>
      </w:r>
      <w:r w:rsidR="00C25000" w:rsidRPr="003E79FE">
        <w:rPr>
          <w:rFonts w:asciiTheme="majorHAnsi" w:hAnsiTheme="majorHAnsi" w:cstheme="majorHAnsi"/>
          <w:szCs w:val="20"/>
        </w:rPr>
        <w:tab/>
      </w:r>
      <w:r w:rsidR="00C25000" w:rsidRPr="003E79FE">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Pr>
          <w:rFonts w:asciiTheme="majorHAnsi" w:hAnsiTheme="majorHAnsi" w:cstheme="majorHAnsi"/>
          <w:szCs w:val="20"/>
        </w:rPr>
        <w:tab/>
      </w:r>
      <w:r w:rsidR="00C25000" w:rsidRPr="007A7C0A">
        <w:rPr>
          <w:rFonts w:asciiTheme="majorHAnsi" w:hAnsiTheme="majorHAnsi" w:cstheme="majorHAnsi"/>
          <w:szCs w:val="20"/>
        </w:rPr>
        <w:t>&lt;functie&gt;</w:t>
      </w:r>
    </w:p>
    <w:p w14:paraId="0F04C219" w14:textId="77777777" w:rsidR="00C25000" w:rsidRDefault="00C25000" w:rsidP="00C25000">
      <w:pPr>
        <w:tabs>
          <w:tab w:val="left" w:pos="1170"/>
        </w:tabs>
        <w:jc w:val="both"/>
        <w:rPr>
          <w:rFonts w:asciiTheme="majorHAnsi" w:hAnsiTheme="majorHAnsi" w:cstheme="majorHAnsi"/>
          <w:szCs w:val="20"/>
        </w:rPr>
      </w:pPr>
    </w:p>
    <w:p w14:paraId="4496E5AA"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t xml:space="preserve">Datum: </w:t>
      </w:r>
      <w:r w:rsidRPr="007A7C0A">
        <w:rPr>
          <w:rFonts w:asciiTheme="majorHAnsi" w:hAnsiTheme="majorHAnsi" w:cstheme="majorHAnsi"/>
          <w:szCs w:val="20"/>
        </w:rPr>
        <w:t>………………</w:t>
      </w:r>
      <w:r w:rsidRPr="007A7C0A">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Pr>
          <w:rFonts w:asciiTheme="majorHAnsi" w:hAnsiTheme="majorHAnsi" w:cstheme="majorHAnsi"/>
          <w:szCs w:val="20"/>
        </w:rPr>
        <w:tab/>
      </w:r>
      <w:r w:rsidRPr="007A7C0A">
        <w:rPr>
          <w:rFonts w:asciiTheme="majorHAnsi" w:hAnsiTheme="majorHAnsi" w:cstheme="majorHAnsi"/>
          <w:szCs w:val="20"/>
        </w:rPr>
        <w:t xml:space="preserve">Datum: </w:t>
      </w:r>
      <w:r w:rsidRPr="007A7C0A">
        <w:rPr>
          <w:rFonts w:asciiTheme="majorHAnsi" w:hAnsiTheme="majorHAnsi" w:cstheme="majorHAnsi"/>
          <w:szCs w:val="20"/>
        </w:rPr>
        <w:tab/>
        <w:t>………………</w:t>
      </w:r>
      <w:r w:rsidRPr="007A7C0A">
        <w:rPr>
          <w:rFonts w:asciiTheme="majorHAnsi" w:hAnsiTheme="majorHAnsi" w:cstheme="majorHAnsi"/>
          <w:szCs w:val="20"/>
        </w:rPr>
        <w:tab/>
      </w:r>
      <w:r w:rsidRPr="003E79FE">
        <w:rPr>
          <w:rFonts w:asciiTheme="majorHAnsi" w:hAnsiTheme="majorHAnsi" w:cstheme="majorHAnsi"/>
          <w:szCs w:val="20"/>
        </w:rPr>
        <w:tab/>
      </w:r>
    </w:p>
    <w:p w14:paraId="6BF58784" w14:textId="77777777" w:rsidR="00C25000" w:rsidRDefault="00C25000" w:rsidP="00C25000">
      <w:pPr>
        <w:tabs>
          <w:tab w:val="left" w:pos="1170"/>
        </w:tabs>
        <w:jc w:val="both"/>
        <w:rPr>
          <w:rFonts w:asciiTheme="majorHAnsi" w:hAnsiTheme="majorHAnsi" w:cstheme="majorHAnsi"/>
          <w:szCs w:val="20"/>
        </w:rPr>
      </w:pPr>
    </w:p>
    <w:p w14:paraId="455CCE36" w14:textId="77777777" w:rsidR="00C25000" w:rsidRPr="003E79FE" w:rsidRDefault="00C25000" w:rsidP="00C25000">
      <w:pPr>
        <w:tabs>
          <w:tab w:val="left" w:pos="1170"/>
        </w:tabs>
        <w:jc w:val="both"/>
        <w:rPr>
          <w:rFonts w:asciiTheme="majorHAnsi" w:hAnsiTheme="majorHAnsi" w:cstheme="majorHAnsi"/>
          <w:szCs w:val="20"/>
        </w:rPr>
      </w:pPr>
      <w:r>
        <w:rPr>
          <w:rFonts w:asciiTheme="majorHAnsi" w:hAnsiTheme="majorHAnsi" w:cstheme="majorHAnsi"/>
          <w:szCs w:val="20"/>
        </w:rPr>
        <w:t>Handtekening:</w:t>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r>
      <w:r>
        <w:rPr>
          <w:rFonts w:asciiTheme="majorHAnsi" w:hAnsiTheme="majorHAnsi" w:cstheme="majorHAnsi"/>
          <w:szCs w:val="20"/>
        </w:rPr>
        <w:tab/>
        <w:t>Handtekening:</w:t>
      </w:r>
      <w:r>
        <w:rPr>
          <w:rFonts w:asciiTheme="majorHAnsi" w:hAnsiTheme="majorHAnsi" w:cstheme="majorHAnsi"/>
          <w:szCs w:val="20"/>
        </w:rPr>
        <w:tab/>
      </w:r>
      <w:r>
        <w:rPr>
          <w:rFonts w:asciiTheme="majorHAnsi" w:hAnsiTheme="majorHAnsi" w:cstheme="majorHAnsi"/>
          <w:szCs w:val="20"/>
        </w:rPr>
        <w:tab/>
      </w:r>
    </w:p>
    <w:p w14:paraId="145FBFD1" w14:textId="77777777" w:rsidR="00C25000" w:rsidRPr="003E79FE" w:rsidRDefault="00C25000" w:rsidP="00C25000">
      <w:pPr>
        <w:tabs>
          <w:tab w:val="left" w:pos="1170"/>
        </w:tabs>
        <w:jc w:val="both"/>
        <w:rPr>
          <w:rFonts w:asciiTheme="majorHAnsi" w:hAnsiTheme="majorHAnsi" w:cstheme="majorHAnsi"/>
          <w:szCs w:val="20"/>
        </w:rPr>
      </w:pPr>
    </w:p>
    <w:p w14:paraId="384E725E" w14:textId="77777777" w:rsidR="00C25000" w:rsidRPr="003E79FE" w:rsidRDefault="00C25000" w:rsidP="00C25000">
      <w:pPr>
        <w:tabs>
          <w:tab w:val="left" w:pos="1170"/>
        </w:tabs>
        <w:jc w:val="both"/>
        <w:rPr>
          <w:rFonts w:asciiTheme="majorHAnsi" w:hAnsiTheme="majorHAnsi" w:cstheme="majorHAnsi"/>
          <w:szCs w:val="20"/>
        </w:rPr>
      </w:pPr>
    </w:p>
    <w:p w14:paraId="348657E4" w14:textId="77777777" w:rsidR="00C25000" w:rsidRDefault="00C25000" w:rsidP="00C25000">
      <w:pPr>
        <w:tabs>
          <w:tab w:val="left" w:pos="1170"/>
        </w:tabs>
        <w:jc w:val="both"/>
        <w:rPr>
          <w:rFonts w:asciiTheme="majorHAnsi" w:hAnsiTheme="majorHAnsi" w:cstheme="majorHAnsi"/>
          <w:szCs w:val="20"/>
        </w:rPr>
      </w:pPr>
    </w:p>
    <w:p w14:paraId="20E69435" w14:textId="77777777" w:rsidR="00C25000" w:rsidRPr="003E79FE" w:rsidRDefault="00C25000" w:rsidP="00C25000">
      <w:pPr>
        <w:tabs>
          <w:tab w:val="left" w:pos="1170"/>
        </w:tabs>
        <w:jc w:val="both"/>
        <w:rPr>
          <w:rFonts w:asciiTheme="majorHAnsi" w:hAnsiTheme="majorHAnsi" w:cstheme="majorHAnsi"/>
          <w:szCs w:val="20"/>
        </w:rPr>
      </w:pPr>
    </w:p>
    <w:p w14:paraId="48D06894" w14:textId="77777777" w:rsidR="00C25000" w:rsidRPr="003E79FE" w:rsidRDefault="00C25000" w:rsidP="00C25000">
      <w:pPr>
        <w:tabs>
          <w:tab w:val="left" w:pos="1170"/>
        </w:tabs>
        <w:jc w:val="both"/>
        <w:rPr>
          <w:rFonts w:asciiTheme="majorHAnsi" w:hAnsiTheme="majorHAnsi" w:cstheme="majorHAnsi"/>
          <w:szCs w:val="20"/>
        </w:rPr>
      </w:pPr>
      <w:r w:rsidRPr="003E79FE">
        <w:rPr>
          <w:rFonts w:asciiTheme="majorHAnsi" w:hAnsiTheme="majorHAnsi" w:cstheme="majorHAnsi"/>
          <w:szCs w:val="20"/>
        </w:rPr>
        <w:t>………………………………………….</w:t>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r>
      <w:r w:rsidRPr="003E79FE">
        <w:rPr>
          <w:rFonts w:asciiTheme="majorHAnsi" w:hAnsiTheme="majorHAnsi" w:cstheme="majorHAnsi"/>
          <w:szCs w:val="20"/>
        </w:rPr>
        <w:tab/>
        <w:t>…………………………………………</w:t>
      </w:r>
    </w:p>
    <w:p w14:paraId="7E48DFDC" w14:textId="77777777" w:rsidR="00C25000" w:rsidRPr="003E79FE" w:rsidRDefault="00C25000" w:rsidP="00C25000">
      <w:pPr>
        <w:tabs>
          <w:tab w:val="left" w:pos="1170"/>
        </w:tabs>
        <w:jc w:val="both"/>
        <w:rPr>
          <w:rFonts w:asciiTheme="majorHAnsi" w:hAnsiTheme="majorHAnsi" w:cstheme="majorHAnsi"/>
          <w:szCs w:val="20"/>
        </w:rPr>
      </w:pPr>
    </w:p>
    <w:p w14:paraId="4CC102EB" w14:textId="77777777" w:rsidR="00C25000" w:rsidRDefault="00C25000" w:rsidP="00C25000">
      <w:pPr>
        <w:tabs>
          <w:tab w:val="left" w:pos="1170"/>
        </w:tabs>
        <w:jc w:val="both"/>
      </w:pPr>
    </w:p>
    <w:p w14:paraId="2469BCBF" w14:textId="77777777" w:rsidR="00C25000" w:rsidRDefault="00C25000" w:rsidP="00DC7A40">
      <w:pPr>
        <w:spacing w:line="240" w:lineRule="auto"/>
        <w:rPr>
          <w:rFonts w:asciiTheme="majorHAnsi" w:eastAsia="Calibri" w:hAnsiTheme="majorHAnsi" w:cstheme="majorHAnsi"/>
          <w:b/>
          <w:szCs w:val="20"/>
          <w:highlight w:val="lightGray"/>
        </w:rPr>
      </w:pPr>
    </w:p>
    <w:bookmarkEnd w:id="0"/>
    <w:p w14:paraId="15FBB103" w14:textId="29E8F857" w:rsidR="00DC7A40" w:rsidRPr="00DC7A40" w:rsidRDefault="00DC7A40" w:rsidP="00986C9B">
      <w:pPr>
        <w:tabs>
          <w:tab w:val="left" w:pos="1170"/>
        </w:tabs>
        <w:jc w:val="both"/>
        <w:rPr>
          <w:rFonts w:asciiTheme="majorHAnsi" w:hAnsiTheme="majorHAnsi" w:cstheme="majorHAnsi"/>
          <w:szCs w:val="20"/>
        </w:rPr>
      </w:pPr>
    </w:p>
    <w:sectPr w:rsidR="00DC7A40" w:rsidRPr="00DC7A40" w:rsidSect="004E0F06">
      <w:headerReference w:type="even" r:id="rId11"/>
      <w:headerReference w:type="default" r:id="rId12"/>
      <w:footerReference w:type="even" r:id="rId13"/>
      <w:footerReference w:type="default" r:id="rId14"/>
      <w:headerReference w:type="first" r:id="rId15"/>
      <w:footerReference w:type="first" r:id="rId16"/>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39C8" w14:textId="77777777" w:rsidR="00D6286E" w:rsidRDefault="00D6286E" w:rsidP="00E664FA">
      <w:r>
        <w:separator/>
      </w:r>
    </w:p>
  </w:endnote>
  <w:endnote w:type="continuationSeparator" w:id="0">
    <w:p w14:paraId="26DE34A5" w14:textId="77777777" w:rsidR="00D6286E" w:rsidRDefault="00D6286E"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3C7B" w14:textId="77777777" w:rsidR="001A3EA1" w:rsidRDefault="001A3E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CD11" w14:textId="40DFF0EA" w:rsidR="000D5FEC" w:rsidRPr="00014046" w:rsidRDefault="00413354">
    <w:pPr>
      <w:pStyle w:val="Voettekst"/>
      <w:rPr>
        <w:szCs w:val="20"/>
      </w:rPr>
    </w:pPr>
    <w:r>
      <w:rPr>
        <w:szCs w:val="20"/>
      </w:rPr>
      <w:t>Paraaf Opdrachtgever</w:t>
    </w:r>
    <w:r w:rsidR="00014046" w:rsidRPr="00014046">
      <w:rPr>
        <w:szCs w:val="20"/>
      </w:rPr>
      <w:t xml:space="preserve">: </w:t>
    </w:r>
    <w:r w:rsidR="00014046" w:rsidRPr="00014046">
      <w:rPr>
        <w:szCs w:val="20"/>
      </w:rPr>
      <w:tab/>
    </w:r>
    <w:r w:rsidR="000D4385">
      <w:rPr>
        <w:szCs w:val="20"/>
      </w:rPr>
      <w:t xml:space="preserve">                                                      </w:t>
    </w:r>
    <w:r w:rsidR="00014046" w:rsidRPr="00014046">
      <w:rPr>
        <w:szCs w:val="20"/>
      </w:rPr>
      <w:t>Paraaf Opdracht</w:t>
    </w:r>
    <w:r>
      <w:rPr>
        <w:szCs w:val="20"/>
      </w:rPr>
      <w:t>nemer</w:t>
    </w:r>
    <w:r w:rsidR="00014046" w:rsidRPr="00014046">
      <w:rPr>
        <w:szCs w:val="20"/>
      </w:rPr>
      <w:t>:</w:t>
    </w:r>
    <w:r w:rsidR="000D5FEC" w:rsidRPr="00014046">
      <w:rPr>
        <w:szCs w:val="20"/>
      </w:rPr>
      <w:t xml:space="preserve"> </w:t>
    </w:r>
    <w:sdt>
      <w:sdtPr>
        <w:rPr>
          <w:szCs w:val="20"/>
        </w:rPr>
        <w:id w:val="-1318336367"/>
        <w:docPartObj>
          <w:docPartGallery w:val="Page Numbers (Top of Page)"/>
          <w:docPartUnique/>
        </w:docPartObj>
      </w:sdtPr>
      <w:sdtContent>
        <w:r w:rsidR="00FF6460">
          <w:rPr>
            <w:szCs w:val="20"/>
          </w:rPr>
          <w:tab/>
        </w:r>
        <w:r w:rsidR="000D5FEC" w:rsidRPr="00014046">
          <w:rPr>
            <w:szCs w:val="20"/>
          </w:rPr>
          <w:t xml:space="preserve">Pagina </w:t>
        </w:r>
        <w:r w:rsidR="000D5FEC" w:rsidRPr="00014046">
          <w:rPr>
            <w:b/>
            <w:bCs/>
            <w:szCs w:val="20"/>
          </w:rPr>
          <w:fldChar w:fldCharType="begin"/>
        </w:r>
        <w:r w:rsidR="000D5FEC" w:rsidRPr="00014046">
          <w:rPr>
            <w:b/>
            <w:bCs/>
            <w:szCs w:val="20"/>
          </w:rPr>
          <w:instrText>PAGE</w:instrText>
        </w:r>
        <w:r w:rsidR="000D5FEC" w:rsidRPr="00014046">
          <w:rPr>
            <w:b/>
            <w:bCs/>
            <w:szCs w:val="20"/>
          </w:rPr>
          <w:fldChar w:fldCharType="separate"/>
        </w:r>
        <w:r w:rsidR="005B526B">
          <w:rPr>
            <w:b/>
            <w:bCs/>
            <w:noProof/>
            <w:szCs w:val="20"/>
          </w:rPr>
          <w:t>3</w:t>
        </w:r>
        <w:r w:rsidR="000D5FEC" w:rsidRPr="00014046">
          <w:rPr>
            <w:b/>
            <w:bCs/>
            <w:szCs w:val="20"/>
          </w:rPr>
          <w:fldChar w:fldCharType="end"/>
        </w:r>
        <w:r w:rsidR="000D5FEC" w:rsidRPr="00014046">
          <w:rPr>
            <w:szCs w:val="20"/>
          </w:rPr>
          <w:t>/</w:t>
        </w:r>
        <w:r w:rsidR="000D5FEC" w:rsidRPr="00014046">
          <w:rPr>
            <w:b/>
            <w:bCs/>
            <w:szCs w:val="20"/>
          </w:rPr>
          <w:fldChar w:fldCharType="begin"/>
        </w:r>
        <w:r w:rsidR="000D5FEC" w:rsidRPr="00014046">
          <w:rPr>
            <w:b/>
            <w:bCs/>
            <w:szCs w:val="20"/>
          </w:rPr>
          <w:instrText>NUMPAGES</w:instrText>
        </w:r>
        <w:r w:rsidR="000D5FEC" w:rsidRPr="00014046">
          <w:rPr>
            <w:b/>
            <w:bCs/>
            <w:szCs w:val="20"/>
          </w:rPr>
          <w:fldChar w:fldCharType="separate"/>
        </w:r>
        <w:r w:rsidR="005B526B">
          <w:rPr>
            <w:b/>
            <w:bCs/>
            <w:noProof/>
            <w:szCs w:val="20"/>
          </w:rPr>
          <w:t>8</w:t>
        </w:r>
        <w:r w:rsidR="000D5FEC" w:rsidRPr="00014046">
          <w:rPr>
            <w:b/>
            <w:bCs/>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E006" w14:textId="77777777" w:rsidR="001A3EA1" w:rsidRDefault="001A3E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A62E" w14:textId="77777777" w:rsidR="00D6286E" w:rsidRDefault="00D6286E" w:rsidP="00E664FA">
      <w:r>
        <w:separator/>
      </w:r>
    </w:p>
  </w:footnote>
  <w:footnote w:type="continuationSeparator" w:id="0">
    <w:p w14:paraId="11E852FB" w14:textId="77777777" w:rsidR="00D6286E" w:rsidRDefault="00D6286E"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EA5A" w14:textId="77777777" w:rsidR="001A3EA1" w:rsidRDefault="001A3E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F026" w14:textId="77777777" w:rsidR="001A3EA1" w:rsidRDefault="001A3EA1">
    <w:pPr>
      <w:pStyle w:val="Koptekst"/>
    </w:pPr>
    <w:r w:rsidRPr="001A3EA1">
      <w:rPr>
        <w:rFonts w:eastAsia="MS Mincho" w:cs="Times New Roman"/>
        <w:noProof/>
        <w:lang w:eastAsia="nl-NL"/>
      </w:rPr>
      <w:drawing>
        <wp:inline distT="0" distB="0" distL="0" distR="0" wp14:anchorId="14DAE2F2" wp14:editId="2C412420">
          <wp:extent cx="1908175" cy="865505"/>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DF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5A139AAB" wp14:editId="3D21710E">
          <wp:simplePos x="0" y="0"/>
          <wp:positionH relativeFrom="column">
            <wp:posOffset>-895985</wp:posOffset>
          </wp:positionH>
          <wp:positionV relativeFrom="paragraph">
            <wp:posOffset>-446405</wp:posOffset>
          </wp:positionV>
          <wp:extent cx="7569909" cy="10707575"/>
          <wp:effectExtent l="0" t="0" r="0" b="1143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24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070E5"/>
    <w:multiLevelType w:val="multilevel"/>
    <w:tmpl w:val="D03AF66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6D5207"/>
    <w:multiLevelType w:val="multilevel"/>
    <w:tmpl w:val="1222DE1C"/>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3B3A0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C82DC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B7BC5"/>
    <w:multiLevelType w:val="multilevel"/>
    <w:tmpl w:val="69543B9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971753"/>
    <w:multiLevelType w:val="multilevel"/>
    <w:tmpl w:val="00B0C7D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21357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91DE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A525CD"/>
    <w:multiLevelType w:val="hybridMultilevel"/>
    <w:tmpl w:val="DB3E9710"/>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4E735C5"/>
    <w:multiLevelType w:val="hybridMultilevel"/>
    <w:tmpl w:val="0BD6646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0D77EC"/>
    <w:multiLevelType w:val="multilevel"/>
    <w:tmpl w:val="AB1252DC"/>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59190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2574E5"/>
    <w:multiLevelType w:val="hybridMultilevel"/>
    <w:tmpl w:val="87CAC1A8"/>
    <w:lvl w:ilvl="0" w:tplc="17660480">
      <w:start w:val="2"/>
      <w:numFmt w:val="bullet"/>
      <w:lvlText w:val="-"/>
      <w:lvlJc w:val="left"/>
      <w:pPr>
        <w:ind w:left="720" w:hanging="360"/>
      </w:pPr>
      <w:rPr>
        <w:rFonts w:ascii="Calibri" w:eastAsiaTheme="minorEastAsia" w:hAnsi="Calibri" w:cstheme="majorHAnsi" w:hint="default"/>
        <w:color w:val="433F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37C7F1C"/>
    <w:multiLevelType w:val="multilevel"/>
    <w:tmpl w:val="5994D61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E64702"/>
    <w:multiLevelType w:val="multilevel"/>
    <w:tmpl w:val="9BCA0D9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C652999"/>
    <w:multiLevelType w:val="multilevel"/>
    <w:tmpl w:val="85F8238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lowerLetter"/>
      <w:lvlText w:val="%3."/>
      <w:lvlJc w:val="left"/>
      <w:pPr>
        <w:ind w:left="1224" w:hanging="504"/>
      </w:pPr>
      <w:rPr>
        <w:rFonts w:hint="default"/>
        <w:sz w:val="20"/>
        <w:szCs w:val="20"/>
      </w:rPr>
    </w:lvl>
    <w:lvl w:ilvl="3">
      <w:start w:val="1"/>
      <w:numFmt w:val="lowerLetter"/>
      <w:lvlText w:val="%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2B1483C"/>
    <w:multiLevelType w:val="multilevel"/>
    <w:tmpl w:val="F768FAF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DC7E4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40B3C"/>
    <w:multiLevelType w:val="multilevel"/>
    <w:tmpl w:val="2B48C06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4473243">
    <w:abstractNumId w:val="13"/>
  </w:num>
  <w:num w:numId="2" w16cid:durableId="856770629">
    <w:abstractNumId w:val="10"/>
  </w:num>
  <w:num w:numId="3" w16cid:durableId="179898621">
    <w:abstractNumId w:val="12"/>
  </w:num>
  <w:num w:numId="4" w16cid:durableId="1835222608">
    <w:abstractNumId w:val="18"/>
  </w:num>
  <w:num w:numId="5" w16cid:durableId="387843340">
    <w:abstractNumId w:val="3"/>
  </w:num>
  <w:num w:numId="6" w16cid:durableId="485633936">
    <w:abstractNumId w:val="8"/>
  </w:num>
  <w:num w:numId="7" w16cid:durableId="295724734">
    <w:abstractNumId w:val="0"/>
  </w:num>
  <w:num w:numId="8" w16cid:durableId="813721465">
    <w:abstractNumId w:val="7"/>
  </w:num>
  <w:num w:numId="9" w16cid:durableId="278531259">
    <w:abstractNumId w:val="16"/>
  </w:num>
  <w:num w:numId="10" w16cid:durableId="2095467043">
    <w:abstractNumId w:val="4"/>
  </w:num>
  <w:num w:numId="11" w16cid:durableId="1804272931">
    <w:abstractNumId w:val="2"/>
  </w:num>
  <w:num w:numId="12" w16cid:durableId="1415054337">
    <w:abstractNumId w:val="19"/>
  </w:num>
  <w:num w:numId="13" w16cid:durableId="466289316">
    <w:abstractNumId w:val="15"/>
  </w:num>
  <w:num w:numId="14" w16cid:durableId="1718312575">
    <w:abstractNumId w:val="6"/>
  </w:num>
  <w:num w:numId="15" w16cid:durableId="908462322">
    <w:abstractNumId w:val="1"/>
  </w:num>
  <w:num w:numId="16" w16cid:durableId="158815248">
    <w:abstractNumId w:val="9"/>
  </w:num>
  <w:num w:numId="17" w16cid:durableId="2070880631">
    <w:abstractNumId w:val="17"/>
  </w:num>
  <w:num w:numId="18" w16cid:durableId="130054389">
    <w:abstractNumId w:val="5"/>
  </w:num>
  <w:num w:numId="19" w16cid:durableId="457188620">
    <w:abstractNumId w:val="14"/>
  </w:num>
  <w:num w:numId="20" w16cid:durableId="18618174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EA1"/>
    <w:rsid w:val="00003B45"/>
    <w:rsid w:val="00004719"/>
    <w:rsid w:val="00006476"/>
    <w:rsid w:val="00014046"/>
    <w:rsid w:val="00020CED"/>
    <w:rsid w:val="00031AB9"/>
    <w:rsid w:val="00035DBC"/>
    <w:rsid w:val="0004060C"/>
    <w:rsid w:val="0008377D"/>
    <w:rsid w:val="0008489B"/>
    <w:rsid w:val="000858EA"/>
    <w:rsid w:val="000A1B96"/>
    <w:rsid w:val="000D4385"/>
    <w:rsid w:val="000D5FEC"/>
    <w:rsid w:val="00123351"/>
    <w:rsid w:val="00130BAE"/>
    <w:rsid w:val="001326E6"/>
    <w:rsid w:val="0013399D"/>
    <w:rsid w:val="00144076"/>
    <w:rsid w:val="0014505A"/>
    <w:rsid w:val="00196434"/>
    <w:rsid w:val="001A3EA1"/>
    <w:rsid w:val="001B7C7B"/>
    <w:rsid w:val="001E7D98"/>
    <w:rsid w:val="002075A2"/>
    <w:rsid w:val="002244E6"/>
    <w:rsid w:val="00224C85"/>
    <w:rsid w:val="0025194B"/>
    <w:rsid w:val="00280008"/>
    <w:rsid w:val="00284EFA"/>
    <w:rsid w:val="002954E9"/>
    <w:rsid w:val="002B15B8"/>
    <w:rsid w:val="002B3CD8"/>
    <w:rsid w:val="002C24B0"/>
    <w:rsid w:val="002D0E80"/>
    <w:rsid w:val="002E52AB"/>
    <w:rsid w:val="003037A2"/>
    <w:rsid w:val="00315F5F"/>
    <w:rsid w:val="0033498B"/>
    <w:rsid w:val="00346B0B"/>
    <w:rsid w:val="00353655"/>
    <w:rsid w:val="00361E27"/>
    <w:rsid w:val="00364842"/>
    <w:rsid w:val="00366BF2"/>
    <w:rsid w:val="003A5838"/>
    <w:rsid w:val="003D65BE"/>
    <w:rsid w:val="003E79FE"/>
    <w:rsid w:val="004010F7"/>
    <w:rsid w:val="00413354"/>
    <w:rsid w:val="00414E38"/>
    <w:rsid w:val="0042010E"/>
    <w:rsid w:val="00426B15"/>
    <w:rsid w:val="00442976"/>
    <w:rsid w:val="00482F75"/>
    <w:rsid w:val="00486B0A"/>
    <w:rsid w:val="004909B1"/>
    <w:rsid w:val="004C4E0C"/>
    <w:rsid w:val="004C7C59"/>
    <w:rsid w:val="004D2F57"/>
    <w:rsid w:val="004E0F06"/>
    <w:rsid w:val="005123FD"/>
    <w:rsid w:val="005147D1"/>
    <w:rsid w:val="00532333"/>
    <w:rsid w:val="00536F56"/>
    <w:rsid w:val="00557E2A"/>
    <w:rsid w:val="00567C10"/>
    <w:rsid w:val="00570D3A"/>
    <w:rsid w:val="00587ED5"/>
    <w:rsid w:val="005A4B35"/>
    <w:rsid w:val="005A4BCF"/>
    <w:rsid w:val="005B526B"/>
    <w:rsid w:val="005B7759"/>
    <w:rsid w:val="005F238D"/>
    <w:rsid w:val="00600722"/>
    <w:rsid w:val="006140BB"/>
    <w:rsid w:val="0065295A"/>
    <w:rsid w:val="006A0DBE"/>
    <w:rsid w:val="006B616E"/>
    <w:rsid w:val="006D0E53"/>
    <w:rsid w:val="0070050A"/>
    <w:rsid w:val="0070324A"/>
    <w:rsid w:val="00755D54"/>
    <w:rsid w:val="0078085B"/>
    <w:rsid w:val="007866A3"/>
    <w:rsid w:val="007A1CA1"/>
    <w:rsid w:val="007A7C0A"/>
    <w:rsid w:val="007C2148"/>
    <w:rsid w:val="00810CDA"/>
    <w:rsid w:val="00823052"/>
    <w:rsid w:val="0083358A"/>
    <w:rsid w:val="00836384"/>
    <w:rsid w:val="00836E66"/>
    <w:rsid w:val="00842A12"/>
    <w:rsid w:val="00880885"/>
    <w:rsid w:val="008A3736"/>
    <w:rsid w:val="008A4E1E"/>
    <w:rsid w:val="009048CA"/>
    <w:rsid w:val="0097505E"/>
    <w:rsid w:val="0098317C"/>
    <w:rsid w:val="00986C9B"/>
    <w:rsid w:val="009B2D4B"/>
    <w:rsid w:val="009C1CC9"/>
    <w:rsid w:val="00A16E7D"/>
    <w:rsid w:val="00A36CD4"/>
    <w:rsid w:val="00A43C15"/>
    <w:rsid w:val="00A55523"/>
    <w:rsid w:val="00A56169"/>
    <w:rsid w:val="00A57F2F"/>
    <w:rsid w:val="00A6078B"/>
    <w:rsid w:val="00A65260"/>
    <w:rsid w:val="00A72933"/>
    <w:rsid w:val="00A84204"/>
    <w:rsid w:val="00A8488D"/>
    <w:rsid w:val="00AA12FE"/>
    <w:rsid w:val="00AC386A"/>
    <w:rsid w:val="00AF0598"/>
    <w:rsid w:val="00B06E25"/>
    <w:rsid w:val="00B16C2D"/>
    <w:rsid w:val="00B207CB"/>
    <w:rsid w:val="00B23E4D"/>
    <w:rsid w:val="00BA3897"/>
    <w:rsid w:val="00BB2ADC"/>
    <w:rsid w:val="00BD5254"/>
    <w:rsid w:val="00BD55EF"/>
    <w:rsid w:val="00BD6FBC"/>
    <w:rsid w:val="00BE1781"/>
    <w:rsid w:val="00BF29F6"/>
    <w:rsid w:val="00C06570"/>
    <w:rsid w:val="00C106E2"/>
    <w:rsid w:val="00C201D5"/>
    <w:rsid w:val="00C20B72"/>
    <w:rsid w:val="00C25000"/>
    <w:rsid w:val="00C2672B"/>
    <w:rsid w:val="00C37918"/>
    <w:rsid w:val="00C57A0D"/>
    <w:rsid w:val="00C6172C"/>
    <w:rsid w:val="00C621C6"/>
    <w:rsid w:val="00C648A4"/>
    <w:rsid w:val="00C87D37"/>
    <w:rsid w:val="00C939BA"/>
    <w:rsid w:val="00CA3080"/>
    <w:rsid w:val="00CB444C"/>
    <w:rsid w:val="00CC34F7"/>
    <w:rsid w:val="00CC53D8"/>
    <w:rsid w:val="00D16923"/>
    <w:rsid w:val="00D34C18"/>
    <w:rsid w:val="00D42AC1"/>
    <w:rsid w:val="00D6286E"/>
    <w:rsid w:val="00D91BD2"/>
    <w:rsid w:val="00DB51C8"/>
    <w:rsid w:val="00DC3BF3"/>
    <w:rsid w:val="00DC7A40"/>
    <w:rsid w:val="00DD3280"/>
    <w:rsid w:val="00E310DA"/>
    <w:rsid w:val="00E33895"/>
    <w:rsid w:val="00E42C5A"/>
    <w:rsid w:val="00E63168"/>
    <w:rsid w:val="00E664FA"/>
    <w:rsid w:val="00E81C4D"/>
    <w:rsid w:val="00E94B7D"/>
    <w:rsid w:val="00EA3165"/>
    <w:rsid w:val="00EA42E0"/>
    <w:rsid w:val="00EA7E05"/>
    <w:rsid w:val="00EB3531"/>
    <w:rsid w:val="00EB491B"/>
    <w:rsid w:val="00EC0023"/>
    <w:rsid w:val="00ED0FEA"/>
    <w:rsid w:val="00F03353"/>
    <w:rsid w:val="00F14158"/>
    <w:rsid w:val="00F175DA"/>
    <w:rsid w:val="00F75BE9"/>
    <w:rsid w:val="00F8200C"/>
    <w:rsid w:val="00FA25FF"/>
    <w:rsid w:val="00FA75EA"/>
    <w:rsid w:val="00FB4A48"/>
    <w:rsid w:val="00FC5ABE"/>
    <w:rsid w:val="00FC7425"/>
    <w:rsid w:val="00FD0587"/>
    <w:rsid w:val="00FD282C"/>
    <w:rsid w:val="00FF646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050F97"/>
  <w14:defaultImageDpi w14:val="330"/>
  <w15:chartTrackingRefBased/>
  <w15:docId w15:val="{9FC5A7C0-951B-42FE-A83B-DFAA69D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character" w:styleId="Verwijzingopmerking">
    <w:name w:val="annotation reference"/>
    <w:basedOn w:val="Standaardalinea-lettertype"/>
    <w:uiPriority w:val="99"/>
    <w:unhideWhenUsed/>
    <w:rsid w:val="001A3EA1"/>
    <w:rPr>
      <w:sz w:val="16"/>
      <w:szCs w:val="16"/>
    </w:rPr>
  </w:style>
  <w:style w:type="paragraph" w:styleId="Tekstopmerking">
    <w:name w:val="annotation text"/>
    <w:basedOn w:val="Standaard"/>
    <w:link w:val="TekstopmerkingChar"/>
    <w:uiPriority w:val="99"/>
    <w:unhideWhenUsed/>
    <w:rsid w:val="001A3EA1"/>
    <w:pPr>
      <w:spacing w:line="240" w:lineRule="auto"/>
    </w:pPr>
    <w:rPr>
      <w:szCs w:val="20"/>
    </w:rPr>
  </w:style>
  <w:style w:type="character" w:customStyle="1" w:styleId="TekstopmerkingChar">
    <w:name w:val="Tekst opmerking Char"/>
    <w:basedOn w:val="Standaardalinea-lettertype"/>
    <w:link w:val="Tekstopmerking"/>
    <w:uiPriority w:val="99"/>
    <w:rsid w:val="001A3EA1"/>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1A3EA1"/>
    <w:rPr>
      <w:b/>
      <w:bCs/>
    </w:rPr>
  </w:style>
  <w:style w:type="character" w:customStyle="1" w:styleId="OnderwerpvanopmerkingChar">
    <w:name w:val="Onderwerp van opmerking Char"/>
    <w:basedOn w:val="TekstopmerkingChar"/>
    <w:link w:val="Onderwerpvanopmerking"/>
    <w:uiPriority w:val="99"/>
    <w:semiHidden/>
    <w:rsid w:val="001A3EA1"/>
    <w:rPr>
      <w:rFonts w:ascii="Arial" w:hAnsi="Arial"/>
      <w:b/>
      <w:bCs/>
      <w:sz w:val="20"/>
      <w:szCs w:val="20"/>
    </w:rPr>
  </w:style>
  <w:style w:type="paragraph" w:styleId="Lijstalinea">
    <w:name w:val="List Paragraph"/>
    <w:basedOn w:val="Standaard"/>
    <w:uiPriority w:val="34"/>
    <w:qFormat/>
    <w:rsid w:val="001A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9333">
      <w:bodyDiv w:val="1"/>
      <w:marLeft w:val="0"/>
      <w:marRight w:val="0"/>
      <w:marTop w:val="0"/>
      <w:marBottom w:val="0"/>
      <w:divBdr>
        <w:top w:val="none" w:sz="0" w:space="0" w:color="auto"/>
        <w:left w:val="none" w:sz="0" w:space="0" w:color="auto"/>
        <w:bottom w:val="none" w:sz="0" w:space="0" w:color="auto"/>
        <w:right w:val="none" w:sz="0" w:space="0" w:color="auto"/>
      </w:divBdr>
    </w:div>
    <w:div w:id="413743998">
      <w:bodyDiv w:val="1"/>
      <w:marLeft w:val="0"/>
      <w:marRight w:val="0"/>
      <w:marTop w:val="0"/>
      <w:marBottom w:val="0"/>
      <w:divBdr>
        <w:top w:val="none" w:sz="0" w:space="0" w:color="auto"/>
        <w:left w:val="none" w:sz="0" w:space="0" w:color="auto"/>
        <w:bottom w:val="none" w:sz="0" w:space="0" w:color="auto"/>
        <w:right w:val="none" w:sz="0" w:space="0" w:color="auto"/>
      </w:divBdr>
    </w:div>
    <w:div w:id="416445368">
      <w:bodyDiv w:val="1"/>
      <w:marLeft w:val="0"/>
      <w:marRight w:val="0"/>
      <w:marTop w:val="0"/>
      <w:marBottom w:val="0"/>
      <w:divBdr>
        <w:top w:val="none" w:sz="0" w:space="0" w:color="auto"/>
        <w:left w:val="none" w:sz="0" w:space="0" w:color="auto"/>
        <w:bottom w:val="none" w:sz="0" w:space="0" w:color="auto"/>
        <w:right w:val="none" w:sz="0" w:space="0" w:color="auto"/>
      </w:divBdr>
    </w:div>
    <w:div w:id="620958771">
      <w:bodyDiv w:val="1"/>
      <w:marLeft w:val="0"/>
      <w:marRight w:val="0"/>
      <w:marTop w:val="0"/>
      <w:marBottom w:val="0"/>
      <w:divBdr>
        <w:top w:val="none" w:sz="0" w:space="0" w:color="auto"/>
        <w:left w:val="none" w:sz="0" w:space="0" w:color="auto"/>
        <w:bottom w:val="none" w:sz="0" w:space="0" w:color="auto"/>
        <w:right w:val="none" w:sz="0" w:space="0" w:color="auto"/>
      </w:divBdr>
    </w:div>
    <w:div w:id="130948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55d6d8cc6e8c0a6b99e0003f219b1f3b">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2a30bef9b15ef34140f38d1903d6b8a8"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Props1.xml><?xml version="1.0" encoding="utf-8"?>
<ds:datastoreItem xmlns:ds="http://schemas.openxmlformats.org/officeDocument/2006/customXml" ds:itemID="{F2E0BEB1-3BE4-4DE0-9568-077175A4B6C3}">
  <ds:schemaRefs>
    <ds:schemaRef ds:uri="http://schemas.microsoft.com/sharepoint/v3/contenttype/forms"/>
  </ds:schemaRefs>
</ds:datastoreItem>
</file>

<file path=customXml/itemProps2.xml><?xml version="1.0" encoding="utf-8"?>
<ds:datastoreItem xmlns:ds="http://schemas.openxmlformats.org/officeDocument/2006/customXml" ds:itemID="{CDDCD26C-75E7-4A01-B3FA-A8E53BDF6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58C36-A9E2-4092-9E01-726260F7C29D}">
  <ds:schemaRefs>
    <ds:schemaRef ds:uri="http://schemas.openxmlformats.org/officeDocument/2006/bibliography"/>
  </ds:schemaRefs>
</ds:datastoreItem>
</file>

<file path=customXml/itemProps4.xml><?xml version="1.0" encoding="utf-8"?>
<ds:datastoreItem xmlns:ds="http://schemas.openxmlformats.org/officeDocument/2006/customXml" ds:itemID="{462B366C-60B2-410A-8DFA-139B279A7AD6}">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9</Pages>
  <Words>2720</Words>
  <Characters>14962</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Dekker</dc:creator>
  <cp:keywords/>
  <dc:description/>
  <cp:lastModifiedBy>Henk Pieterman</cp:lastModifiedBy>
  <cp:revision>41</cp:revision>
  <cp:lastPrinted>2021-08-23T07:44:00Z</cp:lastPrinted>
  <dcterms:created xsi:type="dcterms:W3CDTF">2022-08-01T11:28:00Z</dcterms:created>
  <dcterms:modified xsi:type="dcterms:W3CDTF">2025-09-01T08:16:00Z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1008000</vt:r8>
  </property>
  <property fmtid="{D5CDD505-2E9C-101B-9397-08002B2CF9AE}" pid="4" name="MediaServiceImageTags">
    <vt:lpwstr/>
  </property>
</Properties>
</file>