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Y="483"/>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70" w:type="dxa"/>
          <w:right w:w="0" w:type="dxa"/>
        </w:tblCellMar>
        <w:tblLook w:val="04A0" w:firstRow="1" w:lastRow="0" w:firstColumn="1" w:lastColumn="0" w:noHBand="0" w:noVBand="1"/>
      </w:tblPr>
      <w:tblGrid>
        <w:gridCol w:w="1133"/>
        <w:gridCol w:w="9638"/>
        <w:gridCol w:w="1135"/>
      </w:tblGrid>
      <w:tr w:rsidR="00B96E8D" w:rsidRPr="00A76A4D" w14:paraId="4690DE8C" w14:textId="77777777" w:rsidTr="1F82B37B">
        <w:trPr>
          <w:trHeight w:val="2268"/>
        </w:trPr>
        <w:tc>
          <w:tcPr>
            <w:tcW w:w="11906" w:type="dxa"/>
            <w:gridSpan w:val="3"/>
            <w:noWrap/>
            <w:tcMar>
              <w:top w:w="567" w:type="dxa"/>
              <w:left w:w="0" w:type="dxa"/>
              <w:right w:w="0" w:type="dxa"/>
            </w:tcMar>
          </w:tcPr>
          <w:p w14:paraId="1AE10BDD" w14:textId="6DD173C8" w:rsidR="00B96E8D" w:rsidRPr="00A76A4D" w:rsidRDefault="00B96E8D" w:rsidP="00B96E8D">
            <w:pPr>
              <w:pStyle w:val="05Broodtekst"/>
            </w:pPr>
            <w:r w:rsidRPr="00A76A4D">
              <w:rPr>
                <w:noProof/>
              </w:rPr>
              <mc:AlternateContent>
                <mc:Choice Requires="wpi">
                  <w:drawing>
                    <wp:anchor distT="0" distB="0" distL="114300" distR="114300" simplePos="0" relativeHeight="251658240" behindDoc="0" locked="0" layoutInCell="1" allowOverlap="1" wp14:anchorId="301A6F5F" wp14:editId="012F54D3">
                      <wp:simplePos x="0" y="0"/>
                      <wp:positionH relativeFrom="column">
                        <wp:posOffset>247456</wp:posOffset>
                      </wp:positionH>
                      <wp:positionV relativeFrom="paragraph">
                        <wp:posOffset>1159630</wp:posOffset>
                      </wp:positionV>
                      <wp:extent cx="360" cy="360"/>
                      <wp:effectExtent l="38100" t="19050" r="57150" b="57150"/>
                      <wp:wrapNone/>
                      <wp:docPr id="3" name="Inkt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5ACF6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3" o:spid="_x0000_s1026" type="#_x0000_t75" style="position:absolute;margin-left:18.8pt;margin-top:90.6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">
                      <v:imagedata r:id="rId12" o:title=""/>
                    </v:shape>
                  </w:pict>
                </mc:Fallback>
              </mc:AlternateContent>
            </w:r>
            <w:r w:rsidR="006929C4">
              <w:tab/>
            </w:r>
          </w:p>
        </w:tc>
      </w:tr>
      <w:tr w:rsidR="00324256" w:rsidRPr="00A76A4D" w14:paraId="0607FECC" w14:textId="77777777" w:rsidTr="1F82B37B">
        <w:trPr>
          <w:trHeight w:val="1417"/>
        </w:trPr>
        <w:tc>
          <w:tcPr>
            <w:tcW w:w="1133" w:type="dxa"/>
            <w:noWrap/>
            <w:tcMar>
              <w:top w:w="142" w:type="dxa"/>
              <w:left w:w="0" w:type="dxa"/>
              <w:bottom w:w="142" w:type="dxa"/>
              <w:right w:w="0" w:type="dxa"/>
            </w:tcMar>
          </w:tcPr>
          <w:p w14:paraId="3EB682B7" w14:textId="77777777" w:rsidR="00324256" w:rsidRPr="00A76A4D" w:rsidRDefault="00324256" w:rsidP="00B96E8D">
            <w:pPr>
              <w:pStyle w:val="05Broodtekst"/>
            </w:pPr>
          </w:p>
        </w:tc>
        <w:tc>
          <w:tcPr>
            <w:tcW w:w="9638" w:type="dxa"/>
            <w:noWrap/>
            <w:tcMar>
              <w:top w:w="142" w:type="dxa"/>
              <w:left w:w="0" w:type="dxa"/>
              <w:bottom w:w="142" w:type="dxa"/>
              <w:right w:w="0" w:type="dxa"/>
            </w:tcMar>
            <w:vAlign w:val="bottom"/>
          </w:tcPr>
          <w:p w14:paraId="7AC188DC" w14:textId="22FAC513" w:rsidR="00324256" w:rsidRPr="00A76A4D" w:rsidRDefault="008F7CA0" w:rsidP="00757D01">
            <w:pPr>
              <w:rPr>
                <w:b/>
                <w:bCs/>
                <w:sz w:val="50"/>
                <w:szCs w:val="50"/>
              </w:rPr>
            </w:pPr>
            <w:r w:rsidRPr="00A76A4D">
              <w:rPr>
                <w:b/>
                <w:bCs/>
                <w:color w:val="000099" w:themeColor="accent1"/>
                <w:sz w:val="44"/>
                <w:szCs w:val="44"/>
              </w:rPr>
              <w:t xml:space="preserve">Marktconsultatie </w:t>
            </w:r>
            <w:r w:rsidR="002F71C2" w:rsidRPr="00A76A4D">
              <w:rPr>
                <w:b/>
                <w:bCs/>
                <w:color w:val="000099" w:themeColor="accent1"/>
                <w:sz w:val="44"/>
                <w:szCs w:val="44"/>
              </w:rPr>
              <w:t xml:space="preserve">Managed </w:t>
            </w:r>
            <w:r w:rsidR="00A92327" w:rsidRPr="00A76A4D">
              <w:rPr>
                <w:b/>
                <w:bCs/>
                <w:color w:val="000099" w:themeColor="accent1"/>
                <w:sz w:val="44"/>
                <w:szCs w:val="44"/>
              </w:rPr>
              <w:t>IV/ ICT-</w:t>
            </w:r>
            <w:r w:rsidR="002F71C2" w:rsidRPr="00A76A4D">
              <w:rPr>
                <w:b/>
                <w:bCs/>
                <w:color w:val="000099" w:themeColor="accent1"/>
                <w:sz w:val="44"/>
                <w:szCs w:val="44"/>
              </w:rPr>
              <w:t>Diensten</w:t>
            </w:r>
          </w:p>
        </w:tc>
        <w:tc>
          <w:tcPr>
            <w:tcW w:w="1134" w:type="dxa"/>
            <w:noWrap/>
            <w:tcMar>
              <w:top w:w="142" w:type="dxa"/>
              <w:left w:w="0" w:type="dxa"/>
              <w:bottom w:w="142" w:type="dxa"/>
              <w:right w:w="0" w:type="dxa"/>
            </w:tcMar>
            <w:vAlign w:val="bottom"/>
          </w:tcPr>
          <w:p w14:paraId="6DAC4CB7" w14:textId="77777777" w:rsidR="00324256" w:rsidRPr="00A76A4D" w:rsidRDefault="00324256" w:rsidP="00B96E8D">
            <w:pPr>
              <w:pStyle w:val="05Broodtekst"/>
            </w:pPr>
          </w:p>
        </w:tc>
      </w:tr>
      <w:tr w:rsidR="00B96E8D" w:rsidRPr="001F1699" w14:paraId="3624D1CE" w14:textId="77777777" w:rsidTr="1F82B37B">
        <w:trPr>
          <w:trHeight w:val="1587"/>
        </w:trPr>
        <w:tc>
          <w:tcPr>
            <w:tcW w:w="1133" w:type="dxa"/>
            <w:noWrap/>
            <w:tcMar>
              <w:top w:w="142" w:type="dxa"/>
              <w:left w:w="0" w:type="dxa"/>
              <w:bottom w:w="142" w:type="dxa"/>
              <w:right w:w="0" w:type="dxa"/>
            </w:tcMar>
          </w:tcPr>
          <w:p w14:paraId="7BC68464" w14:textId="77777777" w:rsidR="00B96E8D" w:rsidRPr="00A76A4D" w:rsidRDefault="00B96E8D" w:rsidP="00B96E8D">
            <w:pPr>
              <w:pStyle w:val="05Broodtekst"/>
            </w:pPr>
          </w:p>
        </w:tc>
        <w:tc>
          <w:tcPr>
            <w:tcW w:w="9638" w:type="dxa"/>
            <w:noWrap/>
            <w:tcMar>
              <w:top w:w="142" w:type="dxa"/>
              <w:left w:w="0" w:type="dxa"/>
              <w:bottom w:w="142" w:type="dxa"/>
              <w:right w:w="0" w:type="dxa"/>
            </w:tcMar>
          </w:tcPr>
          <w:p w14:paraId="2364E437" w14:textId="555584FE" w:rsidR="002F71C2" w:rsidRPr="001927DF" w:rsidRDefault="002F71C2" w:rsidP="00757D01">
            <w:pPr>
              <w:rPr>
                <w:b/>
                <w:bCs/>
                <w:color w:val="FFFFFF" w:themeColor="background2"/>
                <w:sz w:val="30"/>
                <w:szCs w:val="30"/>
                <w:lang w:val="en-US"/>
              </w:rPr>
            </w:pPr>
            <w:r w:rsidRPr="001927DF">
              <w:rPr>
                <w:b/>
                <w:bCs/>
                <w:color w:val="FFFFFF" w:themeColor="background2"/>
                <w:sz w:val="30"/>
                <w:szCs w:val="30"/>
                <w:lang w:val="en-US"/>
              </w:rPr>
              <w:t xml:space="preserve">MSP </w:t>
            </w:r>
            <w:r w:rsidRPr="001927DF">
              <w:rPr>
                <w:b/>
                <w:bCs/>
                <w:color w:val="FFFFFF" w:themeColor="background2"/>
                <w:sz w:val="30"/>
                <w:szCs w:val="30"/>
                <w:lang w:val="en-US"/>
              </w:rPr>
              <w:tab/>
            </w:r>
            <w:r w:rsidRPr="001927DF">
              <w:rPr>
                <w:b/>
                <w:bCs/>
                <w:color w:val="FFFFFF" w:themeColor="background2"/>
                <w:sz w:val="30"/>
                <w:szCs w:val="30"/>
                <w:lang w:val="en-US"/>
              </w:rPr>
              <w:tab/>
              <w:t>Managed Service Provider</w:t>
            </w:r>
          </w:p>
          <w:p w14:paraId="19FE8647" w14:textId="77777777" w:rsidR="00B96E8D" w:rsidRPr="001927DF" w:rsidRDefault="002F71C2" w:rsidP="00757D01">
            <w:pPr>
              <w:rPr>
                <w:b/>
                <w:bCs/>
                <w:color w:val="FFFFFF" w:themeColor="background2"/>
                <w:sz w:val="30"/>
                <w:szCs w:val="30"/>
                <w:lang w:val="en-US"/>
              </w:rPr>
            </w:pPr>
            <w:r w:rsidRPr="001927DF">
              <w:rPr>
                <w:b/>
                <w:bCs/>
                <w:color w:val="FFFFFF" w:themeColor="background2"/>
                <w:sz w:val="30"/>
                <w:szCs w:val="30"/>
                <w:lang w:val="en-US"/>
              </w:rPr>
              <w:t xml:space="preserve">MSSP </w:t>
            </w:r>
            <w:r w:rsidRPr="001927DF">
              <w:rPr>
                <w:b/>
                <w:bCs/>
                <w:color w:val="FFFFFF" w:themeColor="background2"/>
                <w:sz w:val="30"/>
                <w:szCs w:val="30"/>
                <w:lang w:val="en-US"/>
              </w:rPr>
              <w:tab/>
              <w:t>Managed Security Services Provider</w:t>
            </w:r>
          </w:p>
          <w:p w14:paraId="09D1D795" w14:textId="41560B18" w:rsidR="002F71C2" w:rsidRPr="003175C9" w:rsidRDefault="003175C9" w:rsidP="00757D01">
            <w:pPr>
              <w:rPr>
                <w:b/>
                <w:bCs/>
                <w:sz w:val="30"/>
                <w:szCs w:val="30"/>
                <w:lang w:val="en-US"/>
              </w:rPr>
            </w:pPr>
            <w:r w:rsidRPr="003175C9">
              <w:rPr>
                <w:b/>
                <w:bCs/>
                <w:color w:val="FFFFFF" w:themeColor="background2"/>
                <w:sz w:val="30"/>
                <w:szCs w:val="30"/>
                <w:lang w:val="en-US"/>
              </w:rPr>
              <w:t>MDISP</w:t>
            </w:r>
            <w:r w:rsidR="002F71C2" w:rsidRPr="003175C9">
              <w:rPr>
                <w:b/>
                <w:bCs/>
                <w:color w:val="FFFFFF" w:themeColor="background2"/>
                <w:sz w:val="30"/>
                <w:szCs w:val="30"/>
                <w:lang w:val="en-US"/>
              </w:rPr>
              <w:tab/>
            </w:r>
            <w:r w:rsidRPr="003175C9">
              <w:rPr>
                <w:b/>
                <w:bCs/>
                <w:color w:val="FFFFFF" w:themeColor="background2"/>
                <w:sz w:val="30"/>
                <w:szCs w:val="30"/>
                <w:lang w:val="en-US"/>
              </w:rPr>
              <w:t xml:space="preserve">Managed Data Intelligence Services </w:t>
            </w:r>
            <w:r>
              <w:rPr>
                <w:b/>
                <w:bCs/>
                <w:color w:val="FFFFFF" w:themeColor="background2"/>
                <w:sz w:val="30"/>
                <w:szCs w:val="30"/>
                <w:lang w:val="en-US"/>
              </w:rPr>
              <w:t>Provider</w:t>
            </w:r>
          </w:p>
        </w:tc>
        <w:tc>
          <w:tcPr>
            <w:tcW w:w="1134" w:type="dxa"/>
            <w:noWrap/>
            <w:tcMar>
              <w:top w:w="142" w:type="dxa"/>
              <w:left w:w="0" w:type="dxa"/>
              <w:bottom w:w="142" w:type="dxa"/>
              <w:right w:w="0" w:type="dxa"/>
            </w:tcMar>
          </w:tcPr>
          <w:p w14:paraId="52482E4B" w14:textId="77777777" w:rsidR="00B96E8D" w:rsidRPr="003175C9" w:rsidRDefault="00B96E8D" w:rsidP="00B96E8D">
            <w:pPr>
              <w:pStyle w:val="05Broodtekst"/>
              <w:rPr>
                <w:lang w:val="en-US"/>
              </w:rPr>
            </w:pPr>
          </w:p>
        </w:tc>
      </w:tr>
    </w:tbl>
    <w:p w14:paraId="3D91AE84" w14:textId="60A418AF" w:rsidR="005D4B8E" w:rsidRDefault="004B14BA" w:rsidP="002F71C2">
      <w:pPr>
        <w:pStyle w:val="01KopN1alleenInhoudsopgave"/>
        <w:spacing w:before="120" w:line="360" w:lineRule="auto"/>
      </w:pPr>
      <w:r w:rsidRPr="594413C6">
        <w:rPr>
          <w:lang w:val="en-US"/>
        </w:rPr>
        <w:br w:type="page"/>
      </w:r>
      <w:bookmarkStart w:id="0" w:name="_Toc90231593"/>
      <w:r w:rsidR="005D4B8E">
        <w:lastRenderedPageBreak/>
        <w:t>Inhoudsopgave</w:t>
      </w:r>
      <w:bookmarkEnd w:id="0"/>
    </w:p>
    <w:p w14:paraId="0CBF5F76" w14:textId="1BE019D1" w:rsidR="00C33ED0" w:rsidRDefault="00B35716" w:rsidP="00060228">
      <w:pPr>
        <w:pStyle w:val="Inhopg1"/>
        <w:tabs>
          <w:tab w:val="right" w:pos="9771"/>
        </w:tabs>
        <w:spacing w:before="0"/>
        <w:rPr>
          <w:rFonts w:asciiTheme="minorHAnsi" w:eastAsiaTheme="minorEastAsia" w:hAnsiTheme="minorHAnsi"/>
          <w:b w:val="0"/>
          <w:bCs w:val="0"/>
          <w:caps w:val="0"/>
          <w:noProof/>
          <w:kern w:val="2"/>
          <w:lang w:eastAsia="nl-NL"/>
          <w14:ligatures w14:val="standardContextual"/>
        </w:rPr>
      </w:pPr>
      <w:r w:rsidRPr="00A76A4D">
        <w:fldChar w:fldCharType="begin"/>
      </w:r>
      <w:r w:rsidRPr="00A76A4D">
        <w:instrText xml:space="preserve"> TOC \o "1-3" \h \z </w:instrText>
      </w:r>
      <w:r w:rsidRPr="00A76A4D">
        <w:fldChar w:fldCharType="separate"/>
      </w:r>
      <w:hyperlink w:anchor="_Toc207616367" w:history="1">
        <w:r w:rsidR="00C33ED0" w:rsidRPr="00564A0C">
          <w:rPr>
            <w:rStyle w:val="Hyperlink"/>
            <w:noProof/>
          </w:rPr>
          <w:t>Voorwoord</w:t>
        </w:r>
        <w:r w:rsidR="00C33ED0">
          <w:rPr>
            <w:noProof/>
            <w:webHidden/>
          </w:rPr>
          <w:tab/>
        </w:r>
        <w:r w:rsidR="00C33ED0">
          <w:rPr>
            <w:noProof/>
            <w:webHidden/>
          </w:rPr>
          <w:fldChar w:fldCharType="begin"/>
        </w:r>
        <w:r w:rsidR="00C33ED0">
          <w:rPr>
            <w:noProof/>
            <w:webHidden/>
          </w:rPr>
          <w:instrText xml:space="preserve"> PAGEREF _Toc207616367 \h </w:instrText>
        </w:r>
        <w:r w:rsidR="00C33ED0">
          <w:rPr>
            <w:noProof/>
            <w:webHidden/>
          </w:rPr>
        </w:r>
        <w:r w:rsidR="00C33ED0">
          <w:rPr>
            <w:noProof/>
            <w:webHidden/>
          </w:rPr>
          <w:fldChar w:fldCharType="separate"/>
        </w:r>
        <w:r w:rsidR="00C33ED0">
          <w:rPr>
            <w:noProof/>
            <w:webHidden/>
          </w:rPr>
          <w:t>4</w:t>
        </w:r>
        <w:r w:rsidR="00C33ED0">
          <w:rPr>
            <w:noProof/>
            <w:webHidden/>
          </w:rPr>
          <w:fldChar w:fldCharType="end"/>
        </w:r>
      </w:hyperlink>
      <w:r w:rsidR="00060228">
        <w:rPr>
          <w:rStyle w:val="Hyperlink"/>
          <w:noProof/>
        </w:rPr>
        <w:br/>
      </w:r>
    </w:p>
    <w:p w14:paraId="24BDF049" w14:textId="7F4B1AC6" w:rsidR="00C33ED0" w:rsidRDefault="00C33ED0" w:rsidP="00060228">
      <w:pPr>
        <w:pStyle w:val="Inhopg1"/>
        <w:tabs>
          <w:tab w:val="left" w:pos="400"/>
          <w:tab w:val="right" w:pos="9771"/>
        </w:tabs>
        <w:spacing w:before="0"/>
        <w:rPr>
          <w:rFonts w:asciiTheme="minorHAnsi" w:eastAsiaTheme="minorEastAsia" w:hAnsiTheme="minorHAnsi"/>
          <w:b w:val="0"/>
          <w:bCs w:val="0"/>
          <w:caps w:val="0"/>
          <w:noProof/>
          <w:kern w:val="2"/>
          <w:lang w:eastAsia="nl-NL"/>
          <w14:ligatures w14:val="standardContextual"/>
        </w:rPr>
      </w:pPr>
      <w:hyperlink w:anchor="_Toc207616368" w:history="1">
        <w:r w:rsidRPr="00564A0C">
          <w:rPr>
            <w:rStyle w:val="Hyperlink"/>
            <w:noProof/>
          </w:rPr>
          <w:t>1</w:t>
        </w:r>
        <w:r>
          <w:rPr>
            <w:rFonts w:asciiTheme="minorHAnsi" w:eastAsiaTheme="minorEastAsia" w:hAnsiTheme="minorHAnsi"/>
            <w:b w:val="0"/>
            <w:bCs w:val="0"/>
            <w:caps w:val="0"/>
            <w:noProof/>
            <w:kern w:val="2"/>
            <w:lang w:eastAsia="nl-NL"/>
            <w14:ligatures w14:val="standardContextual"/>
          </w:rPr>
          <w:tab/>
        </w:r>
        <w:r w:rsidRPr="00564A0C">
          <w:rPr>
            <w:rStyle w:val="Hyperlink"/>
            <w:noProof/>
          </w:rPr>
          <w:t>Inleiding</w:t>
        </w:r>
        <w:r>
          <w:rPr>
            <w:noProof/>
            <w:webHidden/>
          </w:rPr>
          <w:tab/>
        </w:r>
        <w:r>
          <w:rPr>
            <w:noProof/>
            <w:webHidden/>
          </w:rPr>
          <w:fldChar w:fldCharType="begin"/>
        </w:r>
        <w:r>
          <w:rPr>
            <w:noProof/>
            <w:webHidden/>
          </w:rPr>
          <w:instrText xml:space="preserve"> PAGEREF _Toc207616368 \h </w:instrText>
        </w:r>
        <w:r>
          <w:rPr>
            <w:noProof/>
            <w:webHidden/>
          </w:rPr>
        </w:r>
        <w:r>
          <w:rPr>
            <w:noProof/>
            <w:webHidden/>
          </w:rPr>
          <w:fldChar w:fldCharType="separate"/>
        </w:r>
        <w:r>
          <w:rPr>
            <w:noProof/>
            <w:webHidden/>
          </w:rPr>
          <w:t>5</w:t>
        </w:r>
        <w:r>
          <w:rPr>
            <w:noProof/>
            <w:webHidden/>
          </w:rPr>
          <w:fldChar w:fldCharType="end"/>
        </w:r>
      </w:hyperlink>
      <w:r w:rsidR="00060228">
        <w:rPr>
          <w:rStyle w:val="Hyperlink"/>
          <w:noProof/>
        </w:rPr>
        <w:br/>
      </w:r>
    </w:p>
    <w:p w14:paraId="25B7DFC3" w14:textId="4486E042"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69" w:history="1">
        <w:r w:rsidRPr="00564A0C">
          <w:rPr>
            <w:rStyle w:val="Hyperlink"/>
            <w:noProof/>
          </w:rPr>
          <w:t>1.1</w:t>
        </w:r>
        <w:r>
          <w:rPr>
            <w:rFonts w:eastAsiaTheme="minorEastAsia"/>
            <w:b w:val="0"/>
            <w:bCs w:val="0"/>
            <w:noProof/>
            <w:kern w:val="2"/>
            <w:sz w:val="24"/>
            <w:szCs w:val="24"/>
            <w:lang w:eastAsia="nl-NL"/>
            <w14:ligatures w14:val="standardContextual"/>
          </w:rPr>
          <w:tab/>
        </w:r>
        <w:r w:rsidRPr="00564A0C">
          <w:rPr>
            <w:rStyle w:val="Hyperlink"/>
            <w:noProof/>
          </w:rPr>
          <w:t>Algemene informatie over GGD GHOR Nederland</w:t>
        </w:r>
        <w:r>
          <w:rPr>
            <w:noProof/>
            <w:webHidden/>
          </w:rPr>
          <w:tab/>
        </w:r>
        <w:r>
          <w:rPr>
            <w:noProof/>
            <w:webHidden/>
          </w:rPr>
          <w:fldChar w:fldCharType="begin"/>
        </w:r>
        <w:r>
          <w:rPr>
            <w:noProof/>
            <w:webHidden/>
          </w:rPr>
          <w:instrText xml:space="preserve"> PAGEREF _Toc207616369 \h </w:instrText>
        </w:r>
        <w:r>
          <w:rPr>
            <w:noProof/>
            <w:webHidden/>
          </w:rPr>
        </w:r>
        <w:r>
          <w:rPr>
            <w:noProof/>
            <w:webHidden/>
          </w:rPr>
          <w:fldChar w:fldCharType="separate"/>
        </w:r>
        <w:r>
          <w:rPr>
            <w:noProof/>
            <w:webHidden/>
          </w:rPr>
          <w:t>5</w:t>
        </w:r>
        <w:r>
          <w:rPr>
            <w:noProof/>
            <w:webHidden/>
          </w:rPr>
          <w:fldChar w:fldCharType="end"/>
        </w:r>
      </w:hyperlink>
    </w:p>
    <w:p w14:paraId="1A0FFB02" w14:textId="5152E8A9"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70" w:history="1">
        <w:r w:rsidRPr="00564A0C">
          <w:rPr>
            <w:rStyle w:val="Hyperlink"/>
            <w:noProof/>
          </w:rPr>
          <w:t>1.2</w:t>
        </w:r>
        <w:r>
          <w:rPr>
            <w:rFonts w:eastAsiaTheme="minorEastAsia"/>
            <w:b w:val="0"/>
            <w:bCs w:val="0"/>
            <w:noProof/>
            <w:kern w:val="2"/>
            <w:sz w:val="24"/>
            <w:szCs w:val="24"/>
            <w:lang w:eastAsia="nl-NL"/>
            <w14:ligatures w14:val="standardContextual"/>
          </w:rPr>
          <w:tab/>
        </w:r>
        <w:r w:rsidRPr="00564A0C">
          <w:rPr>
            <w:rStyle w:val="Hyperlink"/>
            <w:noProof/>
          </w:rPr>
          <w:t>Algemene informatie over het Projectenbureau</w:t>
        </w:r>
        <w:r>
          <w:rPr>
            <w:noProof/>
            <w:webHidden/>
          </w:rPr>
          <w:tab/>
        </w:r>
        <w:r>
          <w:rPr>
            <w:noProof/>
            <w:webHidden/>
          </w:rPr>
          <w:fldChar w:fldCharType="begin"/>
        </w:r>
        <w:r>
          <w:rPr>
            <w:noProof/>
            <w:webHidden/>
          </w:rPr>
          <w:instrText xml:space="preserve"> PAGEREF _Toc207616370 \h </w:instrText>
        </w:r>
        <w:r>
          <w:rPr>
            <w:noProof/>
            <w:webHidden/>
          </w:rPr>
        </w:r>
        <w:r>
          <w:rPr>
            <w:noProof/>
            <w:webHidden/>
          </w:rPr>
          <w:fldChar w:fldCharType="separate"/>
        </w:r>
        <w:r>
          <w:rPr>
            <w:noProof/>
            <w:webHidden/>
          </w:rPr>
          <w:t>5</w:t>
        </w:r>
        <w:r>
          <w:rPr>
            <w:noProof/>
            <w:webHidden/>
          </w:rPr>
          <w:fldChar w:fldCharType="end"/>
        </w:r>
      </w:hyperlink>
    </w:p>
    <w:p w14:paraId="721D33EC" w14:textId="4BBA1CAE"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71" w:history="1">
        <w:r w:rsidRPr="00564A0C">
          <w:rPr>
            <w:rStyle w:val="Hyperlink"/>
            <w:noProof/>
          </w:rPr>
          <w:t>1.3</w:t>
        </w:r>
        <w:r>
          <w:rPr>
            <w:rFonts w:eastAsiaTheme="minorEastAsia"/>
            <w:b w:val="0"/>
            <w:bCs w:val="0"/>
            <w:noProof/>
            <w:kern w:val="2"/>
            <w:sz w:val="24"/>
            <w:szCs w:val="24"/>
            <w:lang w:eastAsia="nl-NL"/>
            <w14:ligatures w14:val="standardContextual"/>
          </w:rPr>
          <w:tab/>
        </w:r>
        <w:r w:rsidRPr="00564A0C">
          <w:rPr>
            <w:rStyle w:val="Hyperlink"/>
            <w:noProof/>
          </w:rPr>
          <w:t>Algemene informatie over het Team Informatievoorziening</w:t>
        </w:r>
        <w:r>
          <w:rPr>
            <w:noProof/>
            <w:webHidden/>
          </w:rPr>
          <w:tab/>
        </w:r>
        <w:r>
          <w:rPr>
            <w:noProof/>
            <w:webHidden/>
          </w:rPr>
          <w:fldChar w:fldCharType="begin"/>
        </w:r>
        <w:r>
          <w:rPr>
            <w:noProof/>
            <w:webHidden/>
          </w:rPr>
          <w:instrText xml:space="preserve"> PAGEREF _Toc207616371 \h </w:instrText>
        </w:r>
        <w:r>
          <w:rPr>
            <w:noProof/>
            <w:webHidden/>
          </w:rPr>
        </w:r>
        <w:r>
          <w:rPr>
            <w:noProof/>
            <w:webHidden/>
          </w:rPr>
          <w:fldChar w:fldCharType="separate"/>
        </w:r>
        <w:r>
          <w:rPr>
            <w:noProof/>
            <w:webHidden/>
          </w:rPr>
          <w:t>5</w:t>
        </w:r>
        <w:r>
          <w:rPr>
            <w:noProof/>
            <w:webHidden/>
          </w:rPr>
          <w:fldChar w:fldCharType="end"/>
        </w:r>
      </w:hyperlink>
    </w:p>
    <w:p w14:paraId="655DC76A" w14:textId="025D34AC"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72" w:history="1">
        <w:r w:rsidRPr="00564A0C">
          <w:rPr>
            <w:rStyle w:val="Hyperlink"/>
            <w:noProof/>
          </w:rPr>
          <w:t>1.4</w:t>
        </w:r>
        <w:r>
          <w:rPr>
            <w:rFonts w:eastAsiaTheme="minorEastAsia"/>
            <w:b w:val="0"/>
            <w:bCs w:val="0"/>
            <w:noProof/>
            <w:kern w:val="2"/>
            <w:sz w:val="24"/>
            <w:szCs w:val="24"/>
            <w:lang w:eastAsia="nl-NL"/>
            <w14:ligatures w14:val="standardContextual"/>
          </w:rPr>
          <w:tab/>
        </w:r>
        <w:r w:rsidRPr="00564A0C">
          <w:rPr>
            <w:rStyle w:val="Hyperlink"/>
            <w:noProof/>
          </w:rPr>
          <w:t>Algemene informatie over het project</w:t>
        </w:r>
        <w:r>
          <w:rPr>
            <w:noProof/>
            <w:webHidden/>
          </w:rPr>
          <w:tab/>
        </w:r>
        <w:r>
          <w:rPr>
            <w:noProof/>
            <w:webHidden/>
          </w:rPr>
          <w:fldChar w:fldCharType="begin"/>
        </w:r>
        <w:r>
          <w:rPr>
            <w:noProof/>
            <w:webHidden/>
          </w:rPr>
          <w:instrText xml:space="preserve"> PAGEREF _Toc207616372 \h </w:instrText>
        </w:r>
        <w:r>
          <w:rPr>
            <w:noProof/>
            <w:webHidden/>
          </w:rPr>
        </w:r>
        <w:r>
          <w:rPr>
            <w:noProof/>
            <w:webHidden/>
          </w:rPr>
          <w:fldChar w:fldCharType="separate"/>
        </w:r>
        <w:r>
          <w:rPr>
            <w:noProof/>
            <w:webHidden/>
          </w:rPr>
          <w:t>6</w:t>
        </w:r>
        <w:r>
          <w:rPr>
            <w:noProof/>
            <w:webHidden/>
          </w:rPr>
          <w:fldChar w:fldCharType="end"/>
        </w:r>
      </w:hyperlink>
    </w:p>
    <w:p w14:paraId="59B80FE3" w14:textId="21B6DA72"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73" w:history="1">
        <w:r w:rsidRPr="00564A0C">
          <w:rPr>
            <w:rStyle w:val="Hyperlink"/>
            <w:noProof/>
          </w:rPr>
          <w:t>1.5</w:t>
        </w:r>
        <w:r>
          <w:rPr>
            <w:rFonts w:eastAsiaTheme="minorEastAsia"/>
            <w:b w:val="0"/>
            <w:bCs w:val="0"/>
            <w:noProof/>
            <w:kern w:val="2"/>
            <w:sz w:val="24"/>
            <w:szCs w:val="24"/>
            <w:lang w:eastAsia="nl-NL"/>
            <w14:ligatures w14:val="standardContextual"/>
          </w:rPr>
          <w:tab/>
        </w:r>
        <w:r w:rsidRPr="00564A0C">
          <w:rPr>
            <w:rStyle w:val="Hyperlink"/>
            <w:noProof/>
          </w:rPr>
          <w:t>Probleemstelling en doel van de marktconsultatie</w:t>
        </w:r>
        <w:r>
          <w:rPr>
            <w:noProof/>
            <w:webHidden/>
          </w:rPr>
          <w:tab/>
        </w:r>
        <w:r>
          <w:rPr>
            <w:noProof/>
            <w:webHidden/>
          </w:rPr>
          <w:fldChar w:fldCharType="begin"/>
        </w:r>
        <w:r>
          <w:rPr>
            <w:noProof/>
            <w:webHidden/>
          </w:rPr>
          <w:instrText xml:space="preserve"> PAGEREF _Toc207616373 \h </w:instrText>
        </w:r>
        <w:r>
          <w:rPr>
            <w:noProof/>
            <w:webHidden/>
          </w:rPr>
        </w:r>
        <w:r>
          <w:rPr>
            <w:noProof/>
            <w:webHidden/>
          </w:rPr>
          <w:fldChar w:fldCharType="separate"/>
        </w:r>
        <w:r>
          <w:rPr>
            <w:noProof/>
            <w:webHidden/>
          </w:rPr>
          <w:t>6</w:t>
        </w:r>
        <w:r>
          <w:rPr>
            <w:noProof/>
            <w:webHidden/>
          </w:rPr>
          <w:fldChar w:fldCharType="end"/>
        </w:r>
      </w:hyperlink>
    </w:p>
    <w:p w14:paraId="05466444" w14:textId="7F4F1271"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74" w:history="1">
        <w:r w:rsidRPr="00564A0C">
          <w:rPr>
            <w:rStyle w:val="Hyperlink"/>
            <w:noProof/>
          </w:rPr>
          <w:t>1.6</w:t>
        </w:r>
        <w:r>
          <w:rPr>
            <w:rFonts w:eastAsiaTheme="minorEastAsia"/>
            <w:b w:val="0"/>
            <w:bCs w:val="0"/>
            <w:noProof/>
            <w:kern w:val="2"/>
            <w:sz w:val="24"/>
            <w:szCs w:val="24"/>
            <w:lang w:eastAsia="nl-NL"/>
            <w14:ligatures w14:val="standardContextual"/>
          </w:rPr>
          <w:tab/>
        </w:r>
        <w:r w:rsidRPr="00564A0C">
          <w:rPr>
            <w:rStyle w:val="Hyperlink"/>
            <w:noProof/>
          </w:rPr>
          <w:t>Over dit document</w:t>
        </w:r>
        <w:r>
          <w:rPr>
            <w:noProof/>
            <w:webHidden/>
          </w:rPr>
          <w:tab/>
        </w:r>
        <w:r>
          <w:rPr>
            <w:noProof/>
            <w:webHidden/>
          </w:rPr>
          <w:fldChar w:fldCharType="begin"/>
        </w:r>
        <w:r>
          <w:rPr>
            <w:noProof/>
            <w:webHidden/>
          </w:rPr>
          <w:instrText xml:space="preserve"> PAGEREF _Toc207616374 \h </w:instrText>
        </w:r>
        <w:r>
          <w:rPr>
            <w:noProof/>
            <w:webHidden/>
          </w:rPr>
        </w:r>
        <w:r>
          <w:rPr>
            <w:noProof/>
            <w:webHidden/>
          </w:rPr>
          <w:fldChar w:fldCharType="separate"/>
        </w:r>
        <w:r>
          <w:rPr>
            <w:noProof/>
            <w:webHidden/>
          </w:rPr>
          <w:t>7</w:t>
        </w:r>
        <w:r>
          <w:rPr>
            <w:noProof/>
            <w:webHidden/>
          </w:rPr>
          <w:fldChar w:fldCharType="end"/>
        </w:r>
      </w:hyperlink>
      <w:r w:rsidR="00060228">
        <w:rPr>
          <w:rStyle w:val="Hyperlink"/>
          <w:noProof/>
        </w:rPr>
        <w:br/>
      </w:r>
    </w:p>
    <w:p w14:paraId="78812E49" w14:textId="17836447" w:rsidR="00C33ED0" w:rsidRDefault="00C33ED0" w:rsidP="00060228">
      <w:pPr>
        <w:pStyle w:val="Inhopg1"/>
        <w:tabs>
          <w:tab w:val="left" w:pos="400"/>
          <w:tab w:val="right" w:pos="9771"/>
        </w:tabs>
        <w:spacing w:before="0"/>
        <w:rPr>
          <w:rFonts w:asciiTheme="minorHAnsi" w:eastAsiaTheme="minorEastAsia" w:hAnsiTheme="minorHAnsi"/>
          <w:b w:val="0"/>
          <w:bCs w:val="0"/>
          <w:caps w:val="0"/>
          <w:noProof/>
          <w:kern w:val="2"/>
          <w:lang w:eastAsia="nl-NL"/>
          <w14:ligatures w14:val="standardContextual"/>
        </w:rPr>
      </w:pPr>
      <w:hyperlink w:anchor="_Toc207616375" w:history="1">
        <w:r w:rsidRPr="00564A0C">
          <w:rPr>
            <w:rStyle w:val="Hyperlink"/>
            <w:noProof/>
          </w:rPr>
          <w:t>2</w:t>
        </w:r>
        <w:r>
          <w:rPr>
            <w:rFonts w:asciiTheme="minorHAnsi" w:eastAsiaTheme="minorEastAsia" w:hAnsiTheme="minorHAnsi"/>
            <w:b w:val="0"/>
            <w:bCs w:val="0"/>
            <w:caps w:val="0"/>
            <w:noProof/>
            <w:kern w:val="2"/>
            <w:lang w:eastAsia="nl-NL"/>
            <w14:ligatures w14:val="standardContextual"/>
          </w:rPr>
          <w:tab/>
        </w:r>
        <w:r w:rsidRPr="00564A0C">
          <w:rPr>
            <w:rStyle w:val="Hyperlink"/>
            <w:noProof/>
          </w:rPr>
          <w:t>Scope en Oplossingsrichting</w:t>
        </w:r>
        <w:r>
          <w:rPr>
            <w:noProof/>
            <w:webHidden/>
          </w:rPr>
          <w:tab/>
        </w:r>
        <w:r>
          <w:rPr>
            <w:noProof/>
            <w:webHidden/>
          </w:rPr>
          <w:fldChar w:fldCharType="begin"/>
        </w:r>
        <w:r>
          <w:rPr>
            <w:noProof/>
            <w:webHidden/>
          </w:rPr>
          <w:instrText xml:space="preserve"> PAGEREF _Toc207616375 \h </w:instrText>
        </w:r>
        <w:r>
          <w:rPr>
            <w:noProof/>
            <w:webHidden/>
          </w:rPr>
        </w:r>
        <w:r>
          <w:rPr>
            <w:noProof/>
            <w:webHidden/>
          </w:rPr>
          <w:fldChar w:fldCharType="separate"/>
        </w:r>
        <w:r>
          <w:rPr>
            <w:noProof/>
            <w:webHidden/>
          </w:rPr>
          <w:t>8</w:t>
        </w:r>
        <w:r>
          <w:rPr>
            <w:noProof/>
            <w:webHidden/>
          </w:rPr>
          <w:fldChar w:fldCharType="end"/>
        </w:r>
      </w:hyperlink>
      <w:r w:rsidR="00060228">
        <w:rPr>
          <w:rStyle w:val="Hyperlink"/>
          <w:noProof/>
        </w:rPr>
        <w:br/>
      </w:r>
    </w:p>
    <w:p w14:paraId="0ED99F75" w14:textId="4F241569"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76" w:history="1">
        <w:r w:rsidRPr="00564A0C">
          <w:rPr>
            <w:rStyle w:val="Hyperlink"/>
            <w:noProof/>
          </w:rPr>
          <w:t>2.1</w:t>
        </w:r>
        <w:r>
          <w:rPr>
            <w:rFonts w:eastAsiaTheme="minorEastAsia"/>
            <w:b w:val="0"/>
            <w:bCs w:val="0"/>
            <w:noProof/>
            <w:kern w:val="2"/>
            <w:sz w:val="24"/>
            <w:szCs w:val="24"/>
            <w:lang w:eastAsia="nl-NL"/>
            <w14:ligatures w14:val="standardContextual"/>
          </w:rPr>
          <w:tab/>
        </w:r>
        <w:r w:rsidRPr="00564A0C">
          <w:rPr>
            <w:rStyle w:val="Hyperlink"/>
            <w:noProof/>
          </w:rPr>
          <w:t>Huidige situatie IST</w:t>
        </w:r>
        <w:r>
          <w:rPr>
            <w:noProof/>
            <w:webHidden/>
          </w:rPr>
          <w:tab/>
        </w:r>
        <w:r>
          <w:rPr>
            <w:noProof/>
            <w:webHidden/>
          </w:rPr>
          <w:fldChar w:fldCharType="begin"/>
        </w:r>
        <w:r>
          <w:rPr>
            <w:noProof/>
            <w:webHidden/>
          </w:rPr>
          <w:instrText xml:space="preserve"> PAGEREF _Toc207616376 \h </w:instrText>
        </w:r>
        <w:r>
          <w:rPr>
            <w:noProof/>
            <w:webHidden/>
          </w:rPr>
        </w:r>
        <w:r>
          <w:rPr>
            <w:noProof/>
            <w:webHidden/>
          </w:rPr>
          <w:fldChar w:fldCharType="separate"/>
        </w:r>
        <w:r>
          <w:rPr>
            <w:noProof/>
            <w:webHidden/>
          </w:rPr>
          <w:t>8</w:t>
        </w:r>
        <w:r>
          <w:rPr>
            <w:noProof/>
            <w:webHidden/>
          </w:rPr>
          <w:fldChar w:fldCharType="end"/>
        </w:r>
      </w:hyperlink>
    </w:p>
    <w:p w14:paraId="4DC70593" w14:textId="256E28E0"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77" w:history="1">
        <w:r w:rsidRPr="00564A0C">
          <w:rPr>
            <w:rStyle w:val="Hyperlink"/>
            <w:noProof/>
          </w:rPr>
          <w:t>2.2</w:t>
        </w:r>
        <w:r>
          <w:rPr>
            <w:rFonts w:eastAsiaTheme="minorEastAsia"/>
            <w:b w:val="0"/>
            <w:bCs w:val="0"/>
            <w:noProof/>
            <w:kern w:val="2"/>
            <w:sz w:val="24"/>
            <w:szCs w:val="24"/>
            <w:lang w:eastAsia="nl-NL"/>
            <w14:ligatures w14:val="standardContextual"/>
          </w:rPr>
          <w:tab/>
        </w:r>
        <w:r w:rsidRPr="00564A0C">
          <w:rPr>
            <w:rStyle w:val="Hyperlink"/>
            <w:noProof/>
          </w:rPr>
          <w:t>Gewenste situatie SOLL</w:t>
        </w:r>
        <w:r>
          <w:rPr>
            <w:noProof/>
            <w:webHidden/>
          </w:rPr>
          <w:tab/>
        </w:r>
        <w:r>
          <w:rPr>
            <w:noProof/>
            <w:webHidden/>
          </w:rPr>
          <w:fldChar w:fldCharType="begin"/>
        </w:r>
        <w:r>
          <w:rPr>
            <w:noProof/>
            <w:webHidden/>
          </w:rPr>
          <w:instrText xml:space="preserve"> PAGEREF _Toc207616377 \h </w:instrText>
        </w:r>
        <w:r>
          <w:rPr>
            <w:noProof/>
            <w:webHidden/>
          </w:rPr>
        </w:r>
        <w:r>
          <w:rPr>
            <w:noProof/>
            <w:webHidden/>
          </w:rPr>
          <w:fldChar w:fldCharType="separate"/>
        </w:r>
        <w:r>
          <w:rPr>
            <w:noProof/>
            <w:webHidden/>
          </w:rPr>
          <w:t>9</w:t>
        </w:r>
        <w:r>
          <w:rPr>
            <w:noProof/>
            <w:webHidden/>
          </w:rPr>
          <w:fldChar w:fldCharType="end"/>
        </w:r>
      </w:hyperlink>
    </w:p>
    <w:p w14:paraId="672DA979" w14:textId="26AAA893"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78" w:history="1">
        <w:r w:rsidRPr="00564A0C">
          <w:rPr>
            <w:rStyle w:val="Hyperlink"/>
            <w:noProof/>
          </w:rPr>
          <w:t>2.3</w:t>
        </w:r>
        <w:r>
          <w:rPr>
            <w:rFonts w:eastAsiaTheme="minorEastAsia"/>
            <w:b w:val="0"/>
            <w:bCs w:val="0"/>
            <w:noProof/>
            <w:kern w:val="2"/>
            <w:sz w:val="24"/>
            <w:szCs w:val="24"/>
            <w:lang w:eastAsia="nl-NL"/>
            <w14:ligatures w14:val="standardContextual"/>
          </w:rPr>
          <w:tab/>
        </w:r>
        <w:r w:rsidRPr="00564A0C">
          <w:rPr>
            <w:rStyle w:val="Hyperlink"/>
            <w:noProof/>
          </w:rPr>
          <w:t>Veranderprogramma IST &gt; SOLL</w:t>
        </w:r>
        <w:r>
          <w:rPr>
            <w:noProof/>
            <w:webHidden/>
          </w:rPr>
          <w:tab/>
        </w:r>
        <w:r>
          <w:rPr>
            <w:noProof/>
            <w:webHidden/>
          </w:rPr>
          <w:fldChar w:fldCharType="begin"/>
        </w:r>
        <w:r>
          <w:rPr>
            <w:noProof/>
            <w:webHidden/>
          </w:rPr>
          <w:instrText xml:space="preserve"> PAGEREF _Toc207616378 \h </w:instrText>
        </w:r>
        <w:r>
          <w:rPr>
            <w:noProof/>
            <w:webHidden/>
          </w:rPr>
        </w:r>
        <w:r>
          <w:rPr>
            <w:noProof/>
            <w:webHidden/>
          </w:rPr>
          <w:fldChar w:fldCharType="separate"/>
        </w:r>
        <w:r>
          <w:rPr>
            <w:noProof/>
            <w:webHidden/>
          </w:rPr>
          <w:t>10</w:t>
        </w:r>
        <w:r>
          <w:rPr>
            <w:noProof/>
            <w:webHidden/>
          </w:rPr>
          <w:fldChar w:fldCharType="end"/>
        </w:r>
      </w:hyperlink>
      <w:r w:rsidR="00060228">
        <w:rPr>
          <w:rStyle w:val="Hyperlink"/>
          <w:noProof/>
        </w:rPr>
        <w:br/>
      </w:r>
    </w:p>
    <w:p w14:paraId="5DCB7553" w14:textId="7C11CC64" w:rsidR="00C33ED0" w:rsidRDefault="00C33ED0" w:rsidP="00060228">
      <w:pPr>
        <w:pStyle w:val="Inhopg1"/>
        <w:tabs>
          <w:tab w:val="left" w:pos="400"/>
          <w:tab w:val="right" w:pos="9771"/>
        </w:tabs>
        <w:spacing w:before="0"/>
        <w:rPr>
          <w:rFonts w:asciiTheme="minorHAnsi" w:eastAsiaTheme="minorEastAsia" w:hAnsiTheme="minorHAnsi"/>
          <w:b w:val="0"/>
          <w:bCs w:val="0"/>
          <w:caps w:val="0"/>
          <w:noProof/>
          <w:kern w:val="2"/>
          <w:lang w:eastAsia="nl-NL"/>
          <w14:ligatures w14:val="standardContextual"/>
        </w:rPr>
      </w:pPr>
      <w:hyperlink w:anchor="_Toc207616379" w:history="1">
        <w:r w:rsidRPr="00564A0C">
          <w:rPr>
            <w:rStyle w:val="Hyperlink"/>
            <w:noProof/>
          </w:rPr>
          <w:t>3</w:t>
        </w:r>
        <w:r>
          <w:rPr>
            <w:rFonts w:asciiTheme="minorHAnsi" w:eastAsiaTheme="minorEastAsia" w:hAnsiTheme="minorHAnsi"/>
            <w:b w:val="0"/>
            <w:bCs w:val="0"/>
            <w:caps w:val="0"/>
            <w:noProof/>
            <w:kern w:val="2"/>
            <w:lang w:eastAsia="nl-NL"/>
            <w14:ligatures w14:val="standardContextual"/>
          </w:rPr>
          <w:tab/>
        </w:r>
        <w:r w:rsidRPr="00564A0C">
          <w:rPr>
            <w:rStyle w:val="Hyperlink"/>
            <w:noProof/>
          </w:rPr>
          <w:t>Vragen aan de markt</w:t>
        </w:r>
        <w:r>
          <w:rPr>
            <w:noProof/>
            <w:webHidden/>
          </w:rPr>
          <w:tab/>
        </w:r>
        <w:r>
          <w:rPr>
            <w:noProof/>
            <w:webHidden/>
          </w:rPr>
          <w:fldChar w:fldCharType="begin"/>
        </w:r>
        <w:r>
          <w:rPr>
            <w:noProof/>
            <w:webHidden/>
          </w:rPr>
          <w:instrText xml:space="preserve"> PAGEREF _Toc207616379 \h </w:instrText>
        </w:r>
        <w:r>
          <w:rPr>
            <w:noProof/>
            <w:webHidden/>
          </w:rPr>
        </w:r>
        <w:r>
          <w:rPr>
            <w:noProof/>
            <w:webHidden/>
          </w:rPr>
          <w:fldChar w:fldCharType="separate"/>
        </w:r>
        <w:r>
          <w:rPr>
            <w:noProof/>
            <w:webHidden/>
          </w:rPr>
          <w:t>11</w:t>
        </w:r>
        <w:r>
          <w:rPr>
            <w:noProof/>
            <w:webHidden/>
          </w:rPr>
          <w:fldChar w:fldCharType="end"/>
        </w:r>
      </w:hyperlink>
      <w:r w:rsidR="00060228">
        <w:rPr>
          <w:rStyle w:val="Hyperlink"/>
          <w:noProof/>
        </w:rPr>
        <w:br/>
      </w:r>
    </w:p>
    <w:p w14:paraId="6160E058" w14:textId="38E07E00"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80" w:history="1">
        <w:r w:rsidRPr="00564A0C">
          <w:rPr>
            <w:rStyle w:val="Hyperlink"/>
            <w:noProof/>
          </w:rPr>
          <w:t>3.1</w:t>
        </w:r>
        <w:r>
          <w:rPr>
            <w:rFonts w:eastAsiaTheme="minorEastAsia"/>
            <w:b w:val="0"/>
            <w:bCs w:val="0"/>
            <w:noProof/>
            <w:kern w:val="2"/>
            <w:sz w:val="24"/>
            <w:szCs w:val="24"/>
            <w:lang w:eastAsia="nl-NL"/>
            <w14:ligatures w14:val="standardContextual"/>
          </w:rPr>
          <w:tab/>
        </w:r>
        <w:r w:rsidRPr="00564A0C">
          <w:rPr>
            <w:rStyle w:val="Hyperlink"/>
            <w:noProof/>
          </w:rPr>
          <w:t>MSP Managed Service Provider</w:t>
        </w:r>
        <w:r>
          <w:rPr>
            <w:noProof/>
            <w:webHidden/>
          </w:rPr>
          <w:tab/>
        </w:r>
        <w:r>
          <w:rPr>
            <w:noProof/>
            <w:webHidden/>
          </w:rPr>
          <w:fldChar w:fldCharType="begin"/>
        </w:r>
        <w:r>
          <w:rPr>
            <w:noProof/>
            <w:webHidden/>
          </w:rPr>
          <w:instrText xml:space="preserve"> PAGEREF _Toc207616380 \h </w:instrText>
        </w:r>
        <w:r>
          <w:rPr>
            <w:noProof/>
            <w:webHidden/>
          </w:rPr>
        </w:r>
        <w:r>
          <w:rPr>
            <w:noProof/>
            <w:webHidden/>
          </w:rPr>
          <w:fldChar w:fldCharType="separate"/>
        </w:r>
        <w:r>
          <w:rPr>
            <w:noProof/>
            <w:webHidden/>
          </w:rPr>
          <w:t>11</w:t>
        </w:r>
        <w:r>
          <w:rPr>
            <w:noProof/>
            <w:webHidden/>
          </w:rPr>
          <w:fldChar w:fldCharType="end"/>
        </w:r>
      </w:hyperlink>
    </w:p>
    <w:p w14:paraId="5C8B7F16" w14:textId="3FA71DA6"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81" w:history="1">
        <w:r w:rsidRPr="00564A0C">
          <w:rPr>
            <w:rStyle w:val="Hyperlink"/>
            <w:noProof/>
            <w:lang w:val="en-US"/>
          </w:rPr>
          <w:t>3.2</w:t>
        </w:r>
        <w:r>
          <w:rPr>
            <w:rFonts w:eastAsiaTheme="minorEastAsia"/>
            <w:b w:val="0"/>
            <w:bCs w:val="0"/>
            <w:noProof/>
            <w:kern w:val="2"/>
            <w:sz w:val="24"/>
            <w:szCs w:val="24"/>
            <w:lang w:eastAsia="nl-NL"/>
            <w14:ligatures w14:val="standardContextual"/>
          </w:rPr>
          <w:tab/>
        </w:r>
        <w:r w:rsidRPr="00564A0C">
          <w:rPr>
            <w:rStyle w:val="Hyperlink"/>
            <w:noProof/>
            <w:lang w:val="en-US"/>
          </w:rPr>
          <w:t>MSSP Managed Security Services Provider</w:t>
        </w:r>
        <w:r>
          <w:rPr>
            <w:noProof/>
            <w:webHidden/>
          </w:rPr>
          <w:tab/>
        </w:r>
        <w:r>
          <w:rPr>
            <w:noProof/>
            <w:webHidden/>
          </w:rPr>
          <w:fldChar w:fldCharType="begin"/>
        </w:r>
        <w:r>
          <w:rPr>
            <w:noProof/>
            <w:webHidden/>
          </w:rPr>
          <w:instrText xml:space="preserve"> PAGEREF _Toc207616381 \h </w:instrText>
        </w:r>
        <w:r>
          <w:rPr>
            <w:noProof/>
            <w:webHidden/>
          </w:rPr>
        </w:r>
        <w:r>
          <w:rPr>
            <w:noProof/>
            <w:webHidden/>
          </w:rPr>
          <w:fldChar w:fldCharType="separate"/>
        </w:r>
        <w:r>
          <w:rPr>
            <w:noProof/>
            <w:webHidden/>
          </w:rPr>
          <w:t>12</w:t>
        </w:r>
        <w:r>
          <w:rPr>
            <w:noProof/>
            <w:webHidden/>
          </w:rPr>
          <w:fldChar w:fldCharType="end"/>
        </w:r>
      </w:hyperlink>
    </w:p>
    <w:p w14:paraId="6E975724" w14:textId="0BABFA87"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82" w:history="1">
        <w:r w:rsidRPr="00564A0C">
          <w:rPr>
            <w:rStyle w:val="Hyperlink"/>
            <w:noProof/>
            <w:lang w:val="en-US"/>
          </w:rPr>
          <w:t>3.3</w:t>
        </w:r>
        <w:r>
          <w:rPr>
            <w:rFonts w:eastAsiaTheme="minorEastAsia"/>
            <w:b w:val="0"/>
            <w:bCs w:val="0"/>
            <w:noProof/>
            <w:kern w:val="2"/>
            <w:sz w:val="24"/>
            <w:szCs w:val="24"/>
            <w:lang w:eastAsia="nl-NL"/>
            <w14:ligatures w14:val="standardContextual"/>
          </w:rPr>
          <w:tab/>
        </w:r>
        <w:r w:rsidRPr="00564A0C">
          <w:rPr>
            <w:rStyle w:val="Hyperlink"/>
            <w:noProof/>
            <w:lang w:val="en-US"/>
          </w:rPr>
          <w:t>Managed Data Intelligence Service Provider</w:t>
        </w:r>
        <w:r>
          <w:rPr>
            <w:noProof/>
            <w:webHidden/>
          </w:rPr>
          <w:tab/>
        </w:r>
        <w:r>
          <w:rPr>
            <w:noProof/>
            <w:webHidden/>
          </w:rPr>
          <w:fldChar w:fldCharType="begin"/>
        </w:r>
        <w:r>
          <w:rPr>
            <w:noProof/>
            <w:webHidden/>
          </w:rPr>
          <w:instrText xml:space="preserve"> PAGEREF _Toc207616382 \h </w:instrText>
        </w:r>
        <w:r>
          <w:rPr>
            <w:noProof/>
            <w:webHidden/>
          </w:rPr>
        </w:r>
        <w:r>
          <w:rPr>
            <w:noProof/>
            <w:webHidden/>
          </w:rPr>
          <w:fldChar w:fldCharType="separate"/>
        </w:r>
        <w:r>
          <w:rPr>
            <w:noProof/>
            <w:webHidden/>
          </w:rPr>
          <w:t>14</w:t>
        </w:r>
        <w:r>
          <w:rPr>
            <w:noProof/>
            <w:webHidden/>
          </w:rPr>
          <w:fldChar w:fldCharType="end"/>
        </w:r>
      </w:hyperlink>
    </w:p>
    <w:p w14:paraId="3EF6EC5A" w14:textId="0066671B"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83" w:history="1">
        <w:r w:rsidRPr="00564A0C">
          <w:rPr>
            <w:rStyle w:val="Hyperlink"/>
            <w:noProof/>
          </w:rPr>
          <w:t>3.4</w:t>
        </w:r>
        <w:r>
          <w:rPr>
            <w:rFonts w:eastAsiaTheme="minorEastAsia"/>
            <w:b w:val="0"/>
            <w:bCs w:val="0"/>
            <w:noProof/>
            <w:kern w:val="2"/>
            <w:sz w:val="24"/>
            <w:szCs w:val="24"/>
            <w:lang w:eastAsia="nl-NL"/>
            <w14:ligatures w14:val="standardContextual"/>
          </w:rPr>
          <w:tab/>
        </w:r>
        <w:r w:rsidRPr="00564A0C">
          <w:rPr>
            <w:rStyle w:val="Hyperlink"/>
            <w:noProof/>
          </w:rPr>
          <w:t>Architectuur</w:t>
        </w:r>
        <w:r>
          <w:rPr>
            <w:noProof/>
            <w:webHidden/>
          </w:rPr>
          <w:tab/>
        </w:r>
        <w:r>
          <w:rPr>
            <w:noProof/>
            <w:webHidden/>
          </w:rPr>
          <w:fldChar w:fldCharType="begin"/>
        </w:r>
        <w:r>
          <w:rPr>
            <w:noProof/>
            <w:webHidden/>
          </w:rPr>
          <w:instrText xml:space="preserve"> PAGEREF _Toc207616383 \h </w:instrText>
        </w:r>
        <w:r>
          <w:rPr>
            <w:noProof/>
            <w:webHidden/>
          </w:rPr>
        </w:r>
        <w:r>
          <w:rPr>
            <w:noProof/>
            <w:webHidden/>
          </w:rPr>
          <w:fldChar w:fldCharType="separate"/>
        </w:r>
        <w:r>
          <w:rPr>
            <w:noProof/>
            <w:webHidden/>
          </w:rPr>
          <w:t>16</w:t>
        </w:r>
        <w:r>
          <w:rPr>
            <w:noProof/>
            <w:webHidden/>
          </w:rPr>
          <w:fldChar w:fldCharType="end"/>
        </w:r>
      </w:hyperlink>
    </w:p>
    <w:p w14:paraId="21D5FE4E" w14:textId="51DB12FC"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84" w:history="1">
        <w:r w:rsidRPr="00564A0C">
          <w:rPr>
            <w:rStyle w:val="Hyperlink"/>
            <w:noProof/>
          </w:rPr>
          <w:t>3.5</w:t>
        </w:r>
        <w:r>
          <w:rPr>
            <w:rFonts w:eastAsiaTheme="minorEastAsia"/>
            <w:b w:val="0"/>
            <w:bCs w:val="0"/>
            <w:noProof/>
            <w:kern w:val="2"/>
            <w:sz w:val="24"/>
            <w:szCs w:val="24"/>
            <w:lang w:eastAsia="nl-NL"/>
            <w14:ligatures w14:val="standardContextual"/>
          </w:rPr>
          <w:tab/>
        </w:r>
        <w:r w:rsidRPr="00564A0C">
          <w:rPr>
            <w:rStyle w:val="Hyperlink"/>
            <w:noProof/>
          </w:rPr>
          <w:t>Slotvragen</w:t>
        </w:r>
        <w:r>
          <w:rPr>
            <w:noProof/>
            <w:webHidden/>
          </w:rPr>
          <w:tab/>
        </w:r>
        <w:r>
          <w:rPr>
            <w:noProof/>
            <w:webHidden/>
          </w:rPr>
          <w:fldChar w:fldCharType="begin"/>
        </w:r>
        <w:r>
          <w:rPr>
            <w:noProof/>
            <w:webHidden/>
          </w:rPr>
          <w:instrText xml:space="preserve"> PAGEREF _Toc207616384 \h </w:instrText>
        </w:r>
        <w:r>
          <w:rPr>
            <w:noProof/>
            <w:webHidden/>
          </w:rPr>
        </w:r>
        <w:r>
          <w:rPr>
            <w:noProof/>
            <w:webHidden/>
          </w:rPr>
          <w:fldChar w:fldCharType="separate"/>
        </w:r>
        <w:r>
          <w:rPr>
            <w:noProof/>
            <w:webHidden/>
          </w:rPr>
          <w:t>17</w:t>
        </w:r>
        <w:r>
          <w:rPr>
            <w:noProof/>
            <w:webHidden/>
          </w:rPr>
          <w:fldChar w:fldCharType="end"/>
        </w:r>
      </w:hyperlink>
      <w:r w:rsidR="00060228">
        <w:rPr>
          <w:rStyle w:val="Hyperlink"/>
          <w:noProof/>
        </w:rPr>
        <w:br/>
      </w:r>
    </w:p>
    <w:p w14:paraId="2989C65C" w14:textId="5C7434B9" w:rsidR="00C33ED0" w:rsidRDefault="00C33ED0" w:rsidP="00060228">
      <w:pPr>
        <w:pStyle w:val="Inhopg1"/>
        <w:tabs>
          <w:tab w:val="left" w:pos="400"/>
          <w:tab w:val="right" w:pos="9771"/>
        </w:tabs>
        <w:spacing w:before="0"/>
        <w:rPr>
          <w:rFonts w:asciiTheme="minorHAnsi" w:eastAsiaTheme="minorEastAsia" w:hAnsiTheme="minorHAnsi"/>
          <w:b w:val="0"/>
          <w:bCs w:val="0"/>
          <w:caps w:val="0"/>
          <w:noProof/>
          <w:kern w:val="2"/>
          <w:lang w:eastAsia="nl-NL"/>
          <w14:ligatures w14:val="standardContextual"/>
        </w:rPr>
      </w:pPr>
      <w:hyperlink w:anchor="_Toc207616385" w:history="1">
        <w:r w:rsidRPr="00564A0C">
          <w:rPr>
            <w:rStyle w:val="Hyperlink"/>
            <w:noProof/>
          </w:rPr>
          <w:t>4</w:t>
        </w:r>
        <w:r>
          <w:rPr>
            <w:rFonts w:asciiTheme="minorHAnsi" w:eastAsiaTheme="minorEastAsia" w:hAnsiTheme="minorHAnsi"/>
            <w:b w:val="0"/>
            <w:bCs w:val="0"/>
            <w:caps w:val="0"/>
            <w:noProof/>
            <w:kern w:val="2"/>
            <w:lang w:eastAsia="nl-NL"/>
            <w14:ligatures w14:val="standardContextual"/>
          </w:rPr>
          <w:tab/>
        </w:r>
        <w:r w:rsidRPr="00564A0C">
          <w:rPr>
            <w:rStyle w:val="Hyperlink"/>
            <w:noProof/>
          </w:rPr>
          <w:t>Planning</w:t>
        </w:r>
        <w:r>
          <w:rPr>
            <w:noProof/>
            <w:webHidden/>
          </w:rPr>
          <w:tab/>
        </w:r>
        <w:r>
          <w:rPr>
            <w:noProof/>
            <w:webHidden/>
          </w:rPr>
          <w:fldChar w:fldCharType="begin"/>
        </w:r>
        <w:r>
          <w:rPr>
            <w:noProof/>
            <w:webHidden/>
          </w:rPr>
          <w:instrText xml:space="preserve"> PAGEREF _Toc207616385 \h </w:instrText>
        </w:r>
        <w:r>
          <w:rPr>
            <w:noProof/>
            <w:webHidden/>
          </w:rPr>
        </w:r>
        <w:r>
          <w:rPr>
            <w:noProof/>
            <w:webHidden/>
          </w:rPr>
          <w:fldChar w:fldCharType="separate"/>
        </w:r>
        <w:r>
          <w:rPr>
            <w:noProof/>
            <w:webHidden/>
          </w:rPr>
          <w:t>18</w:t>
        </w:r>
        <w:r>
          <w:rPr>
            <w:noProof/>
            <w:webHidden/>
          </w:rPr>
          <w:fldChar w:fldCharType="end"/>
        </w:r>
      </w:hyperlink>
      <w:r w:rsidR="00060228">
        <w:rPr>
          <w:rStyle w:val="Hyperlink"/>
          <w:noProof/>
        </w:rPr>
        <w:br/>
      </w:r>
    </w:p>
    <w:p w14:paraId="258B90F7" w14:textId="050153AF"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86" w:history="1">
        <w:r w:rsidRPr="00564A0C">
          <w:rPr>
            <w:rStyle w:val="Hyperlink"/>
            <w:noProof/>
          </w:rPr>
          <w:t>4.1</w:t>
        </w:r>
        <w:r>
          <w:rPr>
            <w:rFonts w:eastAsiaTheme="minorEastAsia"/>
            <w:b w:val="0"/>
            <w:bCs w:val="0"/>
            <w:noProof/>
            <w:kern w:val="2"/>
            <w:sz w:val="24"/>
            <w:szCs w:val="24"/>
            <w:lang w:eastAsia="nl-NL"/>
            <w14:ligatures w14:val="standardContextual"/>
          </w:rPr>
          <w:tab/>
        </w:r>
        <w:r w:rsidRPr="00564A0C">
          <w:rPr>
            <w:rStyle w:val="Hyperlink"/>
            <w:noProof/>
          </w:rPr>
          <w:t>Planning</w:t>
        </w:r>
        <w:r>
          <w:rPr>
            <w:noProof/>
            <w:webHidden/>
          </w:rPr>
          <w:tab/>
        </w:r>
        <w:r>
          <w:rPr>
            <w:noProof/>
            <w:webHidden/>
          </w:rPr>
          <w:fldChar w:fldCharType="begin"/>
        </w:r>
        <w:r>
          <w:rPr>
            <w:noProof/>
            <w:webHidden/>
          </w:rPr>
          <w:instrText xml:space="preserve"> PAGEREF _Toc207616386 \h </w:instrText>
        </w:r>
        <w:r>
          <w:rPr>
            <w:noProof/>
            <w:webHidden/>
          </w:rPr>
        </w:r>
        <w:r>
          <w:rPr>
            <w:noProof/>
            <w:webHidden/>
          </w:rPr>
          <w:fldChar w:fldCharType="separate"/>
        </w:r>
        <w:r>
          <w:rPr>
            <w:noProof/>
            <w:webHidden/>
          </w:rPr>
          <w:t>18</w:t>
        </w:r>
        <w:r>
          <w:rPr>
            <w:noProof/>
            <w:webHidden/>
          </w:rPr>
          <w:fldChar w:fldCharType="end"/>
        </w:r>
      </w:hyperlink>
    </w:p>
    <w:p w14:paraId="76450987" w14:textId="71177B9D"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87" w:history="1">
        <w:r w:rsidRPr="00564A0C">
          <w:rPr>
            <w:rStyle w:val="Hyperlink"/>
            <w:noProof/>
          </w:rPr>
          <w:t>4.2</w:t>
        </w:r>
        <w:r>
          <w:rPr>
            <w:rFonts w:eastAsiaTheme="minorEastAsia"/>
            <w:b w:val="0"/>
            <w:bCs w:val="0"/>
            <w:noProof/>
            <w:kern w:val="2"/>
            <w:sz w:val="24"/>
            <w:szCs w:val="24"/>
            <w:lang w:eastAsia="nl-NL"/>
            <w14:ligatures w14:val="standardContextual"/>
          </w:rPr>
          <w:tab/>
        </w:r>
        <w:r w:rsidRPr="00564A0C">
          <w:rPr>
            <w:rStyle w:val="Hyperlink"/>
            <w:noProof/>
          </w:rPr>
          <w:t>Mijlpalen</w:t>
        </w:r>
        <w:r>
          <w:rPr>
            <w:noProof/>
            <w:webHidden/>
          </w:rPr>
          <w:tab/>
        </w:r>
        <w:r>
          <w:rPr>
            <w:noProof/>
            <w:webHidden/>
          </w:rPr>
          <w:fldChar w:fldCharType="begin"/>
        </w:r>
        <w:r>
          <w:rPr>
            <w:noProof/>
            <w:webHidden/>
          </w:rPr>
          <w:instrText xml:space="preserve"> PAGEREF _Toc207616387 \h </w:instrText>
        </w:r>
        <w:r>
          <w:rPr>
            <w:noProof/>
            <w:webHidden/>
          </w:rPr>
        </w:r>
        <w:r>
          <w:rPr>
            <w:noProof/>
            <w:webHidden/>
          </w:rPr>
          <w:fldChar w:fldCharType="separate"/>
        </w:r>
        <w:r>
          <w:rPr>
            <w:noProof/>
            <w:webHidden/>
          </w:rPr>
          <w:t>18</w:t>
        </w:r>
        <w:r>
          <w:rPr>
            <w:noProof/>
            <w:webHidden/>
          </w:rPr>
          <w:fldChar w:fldCharType="end"/>
        </w:r>
      </w:hyperlink>
      <w:r w:rsidR="00060228">
        <w:rPr>
          <w:rStyle w:val="Hyperlink"/>
          <w:noProof/>
        </w:rPr>
        <w:br/>
      </w:r>
    </w:p>
    <w:p w14:paraId="518B69EA" w14:textId="2CEE3125" w:rsidR="00C33ED0" w:rsidRDefault="00C33ED0" w:rsidP="00060228">
      <w:pPr>
        <w:pStyle w:val="Inhopg1"/>
        <w:tabs>
          <w:tab w:val="left" w:pos="400"/>
          <w:tab w:val="right" w:pos="9771"/>
        </w:tabs>
        <w:spacing w:before="0"/>
        <w:rPr>
          <w:rFonts w:asciiTheme="minorHAnsi" w:eastAsiaTheme="minorEastAsia" w:hAnsiTheme="minorHAnsi"/>
          <w:b w:val="0"/>
          <w:bCs w:val="0"/>
          <w:caps w:val="0"/>
          <w:noProof/>
          <w:kern w:val="2"/>
          <w:lang w:eastAsia="nl-NL"/>
          <w14:ligatures w14:val="standardContextual"/>
        </w:rPr>
      </w:pPr>
      <w:hyperlink w:anchor="_Toc207616388" w:history="1">
        <w:r w:rsidRPr="00564A0C">
          <w:rPr>
            <w:rStyle w:val="Hyperlink"/>
            <w:noProof/>
          </w:rPr>
          <w:t>5</w:t>
        </w:r>
        <w:r>
          <w:rPr>
            <w:rFonts w:asciiTheme="minorHAnsi" w:eastAsiaTheme="minorEastAsia" w:hAnsiTheme="minorHAnsi"/>
            <w:b w:val="0"/>
            <w:bCs w:val="0"/>
            <w:caps w:val="0"/>
            <w:noProof/>
            <w:kern w:val="2"/>
            <w:lang w:eastAsia="nl-NL"/>
            <w14:ligatures w14:val="standardContextual"/>
          </w:rPr>
          <w:tab/>
        </w:r>
        <w:r w:rsidRPr="00564A0C">
          <w:rPr>
            <w:rStyle w:val="Hyperlink"/>
            <w:noProof/>
          </w:rPr>
          <w:t>Procedure</w:t>
        </w:r>
        <w:r>
          <w:rPr>
            <w:noProof/>
            <w:webHidden/>
          </w:rPr>
          <w:tab/>
        </w:r>
        <w:r>
          <w:rPr>
            <w:noProof/>
            <w:webHidden/>
          </w:rPr>
          <w:fldChar w:fldCharType="begin"/>
        </w:r>
        <w:r>
          <w:rPr>
            <w:noProof/>
            <w:webHidden/>
          </w:rPr>
          <w:instrText xml:space="preserve"> PAGEREF _Toc207616388 \h </w:instrText>
        </w:r>
        <w:r>
          <w:rPr>
            <w:noProof/>
            <w:webHidden/>
          </w:rPr>
        </w:r>
        <w:r>
          <w:rPr>
            <w:noProof/>
            <w:webHidden/>
          </w:rPr>
          <w:fldChar w:fldCharType="separate"/>
        </w:r>
        <w:r>
          <w:rPr>
            <w:noProof/>
            <w:webHidden/>
          </w:rPr>
          <w:t>18</w:t>
        </w:r>
        <w:r>
          <w:rPr>
            <w:noProof/>
            <w:webHidden/>
          </w:rPr>
          <w:fldChar w:fldCharType="end"/>
        </w:r>
      </w:hyperlink>
      <w:r w:rsidR="00060228">
        <w:rPr>
          <w:rStyle w:val="Hyperlink"/>
          <w:noProof/>
        </w:rPr>
        <w:br/>
      </w:r>
    </w:p>
    <w:p w14:paraId="6C6B292C" w14:textId="291DDCEB"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89" w:history="1">
        <w:r w:rsidRPr="00564A0C">
          <w:rPr>
            <w:rStyle w:val="Hyperlink"/>
            <w:noProof/>
          </w:rPr>
          <w:t>5.1</w:t>
        </w:r>
        <w:r>
          <w:rPr>
            <w:rFonts w:eastAsiaTheme="minorEastAsia"/>
            <w:b w:val="0"/>
            <w:bCs w:val="0"/>
            <w:noProof/>
            <w:kern w:val="2"/>
            <w:sz w:val="24"/>
            <w:szCs w:val="24"/>
            <w:lang w:eastAsia="nl-NL"/>
            <w14:ligatures w14:val="standardContextual"/>
          </w:rPr>
          <w:tab/>
        </w:r>
        <w:r w:rsidRPr="00564A0C">
          <w:rPr>
            <w:rStyle w:val="Hyperlink"/>
            <w:noProof/>
          </w:rPr>
          <w:t>Juridisch kader</w:t>
        </w:r>
        <w:r>
          <w:rPr>
            <w:noProof/>
            <w:webHidden/>
          </w:rPr>
          <w:tab/>
        </w:r>
        <w:r>
          <w:rPr>
            <w:noProof/>
            <w:webHidden/>
          </w:rPr>
          <w:fldChar w:fldCharType="begin"/>
        </w:r>
        <w:r>
          <w:rPr>
            <w:noProof/>
            <w:webHidden/>
          </w:rPr>
          <w:instrText xml:space="preserve"> PAGEREF _Toc207616389 \h </w:instrText>
        </w:r>
        <w:r>
          <w:rPr>
            <w:noProof/>
            <w:webHidden/>
          </w:rPr>
        </w:r>
        <w:r>
          <w:rPr>
            <w:noProof/>
            <w:webHidden/>
          </w:rPr>
          <w:fldChar w:fldCharType="separate"/>
        </w:r>
        <w:r>
          <w:rPr>
            <w:noProof/>
            <w:webHidden/>
          </w:rPr>
          <w:t>18</w:t>
        </w:r>
        <w:r>
          <w:rPr>
            <w:noProof/>
            <w:webHidden/>
          </w:rPr>
          <w:fldChar w:fldCharType="end"/>
        </w:r>
      </w:hyperlink>
    </w:p>
    <w:p w14:paraId="66175DCA" w14:textId="12205E22"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90" w:history="1">
        <w:r w:rsidRPr="00564A0C">
          <w:rPr>
            <w:rStyle w:val="Hyperlink"/>
            <w:noProof/>
          </w:rPr>
          <w:t>5.2</w:t>
        </w:r>
        <w:r>
          <w:rPr>
            <w:rFonts w:eastAsiaTheme="minorEastAsia"/>
            <w:b w:val="0"/>
            <w:bCs w:val="0"/>
            <w:noProof/>
            <w:kern w:val="2"/>
            <w:sz w:val="24"/>
            <w:szCs w:val="24"/>
            <w:lang w:eastAsia="nl-NL"/>
            <w14:ligatures w14:val="standardContextual"/>
          </w:rPr>
          <w:tab/>
        </w:r>
        <w:r w:rsidRPr="00564A0C">
          <w:rPr>
            <w:rStyle w:val="Hyperlink"/>
            <w:noProof/>
          </w:rPr>
          <w:t>Voorbehoud</w:t>
        </w:r>
        <w:r>
          <w:rPr>
            <w:noProof/>
            <w:webHidden/>
          </w:rPr>
          <w:tab/>
        </w:r>
        <w:r>
          <w:rPr>
            <w:noProof/>
            <w:webHidden/>
          </w:rPr>
          <w:fldChar w:fldCharType="begin"/>
        </w:r>
        <w:r>
          <w:rPr>
            <w:noProof/>
            <w:webHidden/>
          </w:rPr>
          <w:instrText xml:space="preserve"> PAGEREF _Toc207616390 \h </w:instrText>
        </w:r>
        <w:r>
          <w:rPr>
            <w:noProof/>
            <w:webHidden/>
          </w:rPr>
        </w:r>
        <w:r>
          <w:rPr>
            <w:noProof/>
            <w:webHidden/>
          </w:rPr>
          <w:fldChar w:fldCharType="separate"/>
        </w:r>
        <w:r>
          <w:rPr>
            <w:noProof/>
            <w:webHidden/>
          </w:rPr>
          <w:t>18</w:t>
        </w:r>
        <w:r>
          <w:rPr>
            <w:noProof/>
            <w:webHidden/>
          </w:rPr>
          <w:fldChar w:fldCharType="end"/>
        </w:r>
      </w:hyperlink>
    </w:p>
    <w:p w14:paraId="2976024C" w14:textId="48E01CB3" w:rsidR="00C33ED0" w:rsidRDefault="00C33ED0" w:rsidP="00060228">
      <w:pPr>
        <w:pStyle w:val="Inhopg2"/>
        <w:spacing w:before="0"/>
        <w:rPr>
          <w:rFonts w:eastAsiaTheme="minorEastAsia"/>
          <w:b w:val="0"/>
          <w:bCs w:val="0"/>
          <w:noProof/>
          <w:kern w:val="2"/>
          <w:sz w:val="24"/>
          <w:szCs w:val="24"/>
          <w:lang w:eastAsia="nl-NL"/>
          <w14:ligatures w14:val="standardContextual"/>
        </w:rPr>
      </w:pPr>
      <w:hyperlink w:anchor="_Toc207616391" w:history="1">
        <w:r w:rsidRPr="00564A0C">
          <w:rPr>
            <w:rStyle w:val="Hyperlink"/>
            <w:noProof/>
          </w:rPr>
          <w:t>5.3</w:t>
        </w:r>
        <w:r>
          <w:rPr>
            <w:rFonts w:eastAsiaTheme="minorEastAsia"/>
            <w:b w:val="0"/>
            <w:bCs w:val="0"/>
            <w:noProof/>
            <w:kern w:val="2"/>
            <w:sz w:val="24"/>
            <w:szCs w:val="24"/>
            <w:lang w:eastAsia="nl-NL"/>
            <w14:ligatures w14:val="standardContextual"/>
          </w:rPr>
          <w:tab/>
        </w:r>
        <w:r w:rsidRPr="00564A0C">
          <w:rPr>
            <w:rStyle w:val="Hyperlink"/>
            <w:noProof/>
          </w:rPr>
          <w:t>Contactpersoon</w:t>
        </w:r>
        <w:r>
          <w:rPr>
            <w:noProof/>
            <w:webHidden/>
          </w:rPr>
          <w:tab/>
        </w:r>
        <w:r>
          <w:rPr>
            <w:noProof/>
            <w:webHidden/>
          </w:rPr>
          <w:fldChar w:fldCharType="begin"/>
        </w:r>
        <w:r>
          <w:rPr>
            <w:noProof/>
            <w:webHidden/>
          </w:rPr>
          <w:instrText xml:space="preserve"> PAGEREF _Toc207616391 \h </w:instrText>
        </w:r>
        <w:r>
          <w:rPr>
            <w:noProof/>
            <w:webHidden/>
          </w:rPr>
        </w:r>
        <w:r>
          <w:rPr>
            <w:noProof/>
            <w:webHidden/>
          </w:rPr>
          <w:fldChar w:fldCharType="separate"/>
        </w:r>
        <w:r>
          <w:rPr>
            <w:noProof/>
            <w:webHidden/>
          </w:rPr>
          <w:t>18</w:t>
        </w:r>
        <w:r>
          <w:rPr>
            <w:noProof/>
            <w:webHidden/>
          </w:rPr>
          <w:fldChar w:fldCharType="end"/>
        </w:r>
      </w:hyperlink>
      <w:r w:rsidR="00060228">
        <w:rPr>
          <w:rStyle w:val="Hyperlink"/>
          <w:noProof/>
        </w:rPr>
        <w:br/>
      </w:r>
    </w:p>
    <w:p w14:paraId="2F42F760" w14:textId="74C57EA8" w:rsidR="00C33ED0" w:rsidRDefault="00C33ED0" w:rsidP="00060228">
      <w:pPr>
        <w:pStyle w:val="Inhopg1"/>
        <w:tabs>
          <w:tab w:val="left" w:pos="400"/>
          <w:tab w:val="right" w:pos="9771"/>
        </w:tabs>
        <w:spacing w:before="0"/>
        <w:rPr>
          <w:rFonts w:asciiTheme="minorHAnsi" w:eastAsiaTheme="minorEastAsia" w:hAnsiTheme="minorHAnsi"/>
          <w:b w:val="0"/>
          <w:bCs w:val="0"/>
          <w:caps w:val="0"/>
          <w:noProof/>
          <w:kern w:val="2"/>
          <w:lang w:eastAsia="nl-NL"/>
          <w14:ligatures w14:val="standardContextual"/>
        </w:rPr>
      </w:pPr>
      <w:hyperlink w:anchor="_Toc207616392" w:history="1">
        <w:r w:rsidRPr="00564A0C">
          <w:rPr>
            <w:rStyle w:val="Hyperlink"/>
            <w:noProof/>
          </w:rPr>
          <w:t>6</w:t>
        </w:r>
        <w:r>
          <w:rPr>
            <w:rFonts w:asciiTheme="minorHAnsi" w:eastAsiaTheme="minorEastAsia" w:hAnsiTheme="minorHAnsi"/>
            <w:b w:val="0"/>
            <w:bCs w:val="0"/>
            <w:caps w:val="0"/>
            <w:noProof/>
            <w:kern w:val="2"/>
            <w:lang w:eastAsia="nl-NL"/>
            <w14:ligatures w14:val="standardContextual"/>
          </w:rPr>
          <w:tab/>
        </w:r>
        <w:r w:rsidRPr="00564A0C">
          <w:rPr>
            <w:rStyle w:val="Hyperlink"/>
            <w:noProof/>
          </w:rPr>
          <w:t>Bijlagen</w:t>
        </w:r>
        <w:r>
          <w:rPr>
            <w:noProof/>
            <w:webHidden/>
          </w:rPr>
          <w:tab/>
        </w:r>
        <w:r>
          <w:rPr>
            <w:noProof/>
            <w:webHidden/>
          </w:rPr>
          <w:fldChar w:fldCharType="begin"/>
        </w:r>
        <w:r>
          <w:rPr>
            <w:noProof/>
            <w:webHidden/>
          </w:rPr>
          <w:instrText xml:space="preserve"> PAGEREF _Toc207616392 \h </w:instrText>
        </w:r>
        <w:r>
          <w:rPr>
            <w:noProof/>
            <w:webHidden/>
          </w:rPr>
        </w:r>
        <w:r>
          <w:rPr>
            <w:noProof/>
            <w:webHidden/>
          </w:rPr>
          <w:fldChar w:fldCharType="separate"/>
        </w:r>
        <w:r>
          <w:rPr>
            <w:noProof/>
            <w:webHidden/>
          </w:rPr>
          <w:t>20</w:t>
        </w:r>
        <w:r>
          <w:rPr>
            <w:noProof/>
            <w:webHidden/>
          </w:rPr>
          <w:fldChar w:fldCharType="end"/>
        </w:r>
      </w:hyperlink>
    </w:p>
    <w:p w14:paraId="32F0C1FE" w14:textId="3718E894" w:rsidR="00B35716" w:rsidRPr="00A76A4D" w:rsidRDefault="00B35716" w:rsidP="00060228">
      <w:pPr>
        <w:pStyle w:val="05Broodtekst"/>
        <w:snapToGrid w:val="0"/>
        <w:spacing w:line="360" w:lineRule="auto"/>
        <w:contextualSpacing/>
      </w:pPr>
      <w:r w:rsidRPr="00A76A4D">
        <w:fldChar w:fldCharType="end"/>
      </w:r>
    </w:p>
    <w:p w14:paraId="6EE3371D" w14:textId="03BAC762" w:rsidR="00AF65ED" w:rsidRPr="00C33ED0" w:rsidRDefault="00AF65ED" w:rsidP="007D778A">
      <w:pPr>
        <w:rPr>
          <w:rFonts w:cs="Times New Roman (Hoofdtekst CS)"/>
          <w:color w:val="4B4B4D" w:themeColor="text1"/>
          <w:sz w:val="18"/>
        </w:rPr>
      </w:pPr>
      <w:r w:rsidRPr="00A76A4D">
        <w:br w:type="page"/>
      </w:r>
    </w:p>
    <w:p w14:paraId="478E0BF8" w14:textId="77777777" w:rsidR="00AF65ED" w:rsidRPr="00A76A4D" w:rsidRDefault="00AF65ED" w:rsidP="007D778A"/>
    <w:p w14:paraId="2C0B8A22" w14:textId="5F95D0C9" w:rsidR="00AF65ED" w:rsidRPr="00A76A4D" w:rsidRDefault="008F7CA0" w:rsidP="00AF65ED">
      <w:pPr>
        <w:pStyle w:val="Kop1"/>
        <w:numPr>
          <w:ilvl w:val="0"/>
          <w:numId w:val="0"/>
        </w:numPr>
        <w:ind w:left="432" w:hanging="432"/>
      </w:pPr>
      <w:bookmarkStart w:id="1" w:name="_Toc207616367"/>
      <w:r w:rsidRPr="00A76A4D">
        <w:t>Voorwoord</w:t>
      </w:r>
      <w:bookmarkEnd w:id="1"/>
    </w:p>
    <w:p w14:paraId="5DB221E5" w14:textId="77777777" w:rsidR="00AF65ED" w:rsidRPr="00A76A4D" w:rsidRDefault="00AF65ED" w:rsidP="007D778A"/>
    <w:p w14:paraId="1941E70E" w14:textId="069F73EB" w:rsidR="008F7CA0" w:rsidRPr="00A76A4D" w:rsidRDefault="004A571B" w:rsidP="008F7CA0">
      <w:r w:rsidRPr="00A76A4D">
        <w:t>Dank</w:t>
      </w:r>
      <w:r w:rsidR="00A92327" w:rsidRPr="00A76A4D">
        <w:t xml:space="preserve"> voor uw interesse in-/ deelname aan</w:t>
      </w:r>
      <w:r w:rsidRPr="00A76A4D">
        <w:t>-</w:t>
      </w:r>
      <w:r w:rsidR="00A92327" w:rsidRPr="00A76A4D">
        <w:t xml:space="preserve"> deze marktconsultatie Managed IV/ICT-diensten.</w:t>
      </w:r>
      <w:r w:rsidR="00A92327" w:rsidRPr="00A76A4D">
        <w:br/>
      </w:r>
      <w:r w:rsidR="008F7CA0" w:rsidRPr="00A76A4D">
        <w:br/>
        <w:t>Voor u ligt het marktconsultatiedocument v</w:t>
      </w:r>
      <w:r w:rsidRPr="00A76A4D">
        <w:t xml:space="preserve">an het Projectenbureau van </w:t>
      </w:r>
      <w:r w:rsidR="00A92327" w:rsidRPr="00A76A4D">
        <w:t>GGD GHOR Nederland inzake de levering van diverse IV/ ICT-voorzieningen:</w:t>
      </w:r>
    </w:p>
    <w:p w14:paraId="16EB39A9" w14:textId="4A7A3C67" w:rsidR="00A92327" w:rsidRPr="00A76A4D" w:rsidRDefault="00A92327" w:rsidP="00A92327">
      <w:pPr>
        <w:pStyle w:val="Lijstalinea"/>
        <w:numPr>
          <w:ilvl w:val="0"/>
          <w:numId w:val="34"/>
        </w:numPr>
      </w:pPr>
      <w:r w:rsidRPr="00A76A4D">
        <w:t>Managed Service Provider</w:t>
      </w:r>
    </w:p>
    <w:p w14:paraId="15D78553" w14:textId="1DFE93D6" w:rsidR="00A92327" w:rsidRPr="00A76A4D" w:rsidRDefault="00A92327" w:rsidP="00A92327">
      <w:pPr>
        <w:pStyle w:val="Lijstalinea"/>
        <w:numPr>
          <w:ilvl w:val="0"/>
          <w:numId w:val="34"/>
        </w:numPr>
      </w:pPr>
      <w:r w:rsidRPr="00A76A4D">
        <w:t>Managed Security Service</w:t>
      </w:r>
      <w:r w:rsidR="00E7785D">
        <w:t>s</w:t>
      </w:r>
      <w:r w:rsidRPr="00A76A4D">
        <w:t xml:space="preserve"> Provider</w:t>
      </w:r>
    </w:p>
    <w:p w14:paraId="01E9A43C" w14:textId="75642579" w:rsidR="00A92327" w:rsidRPr="00E7785D" w:rsidRDefault="00A92327" w:rsidP="00A92327">
      <w:pPr>
        <w:pStyle w:val="Lijstalinea"/>
        <w:numPr>
          <w:ilvl w:val="0"/>
          <w:numId w:val="34"/>
        </w:numPr>
        <w:rPr>
          <w:lang w:val="en-US"/>
        </w:rPr>
      </w:pPr>
      <w:r w:rsidRPr="00E7785D">
        <w:rPr>
          <w:lang w:val="en-US"/>
        </w:rPr>
        <w:t>Managed Data Intelligence Service</w:t>
      </w:r>
      <w:r w:rsidR="00E7785D" w:rsidRPr="00E7785D">
        <w:rPr>
          <w:lang w:val="en-US"/>
        </w:rPr>
        <w:t>s</w:t>
      </w:r>
      <w:r w:rsidRPr="00E7785D">
        <w:rPr>
          <w:lang w:val="en-US"/>
        </w:rPr>
        <w:t xml:space="preserve"> Provider</w:t>
      </w:r>
    </w:p>
    <w:p w14:paraId="7B04D396" w14:textId="7661EEE6" w:rsidR="008F7CA0" w:rsidRPr="00A76A4D" w:rsidRDefault="008F7CA0" w:rsidP="008F7CA0">
      <w:r>
        <w:t xml:space="preserve">Een marktconsultatie kan een waardevolle bijdrage leveren voor </w:t>
      </w:r>
      <w:r w:rsidR="00A92327">
        <w:t>een mogelijk aanbestedingst</w:t>
      </w:r>
      <w:r>
        <w:t>raject</w:t>
      </w:r>
      <w:r w:rsidR="00A92327">
        <w:t xml:space="preserve"> om enerzijds het ‘WAT’ (wat is er beschikbaar</w:t>
      </w:r>
      <w:r w:rsidR="00AD0257">
        <w:t xml:space="preserve"> in de markt</w:t>
      </w:r>
      <w:r w:rsidR="00A92327">
        <w:t>) in beeld te brengen en anderzijds het ‘HOE’ (hoe het meest effectief te verwerven) eenduidig te formuleren.</w:t>
      </w:r>
    </w:p>
    <w:p w14:paraId="50584895" w14:textId="46584EDB" w:rsidR="008F7CA0" w:rsidRPr="00A76A4D" w:rsidRDefault="008F7CA0" w:rsidP="008F7CA0">
      <w:r w:rsidRPr="00A76A4D">
        <w:t>Deze marktconsultatie is bedoeld om de mogelijkheden in de markt te verkennen in aanloop naar een nader te overwegen aanbestedingsprocedure. Het is nadrukkelijk niet de bedoeling dat op basis van dit document of verkregen informatie aanbiedingen worden gedaan</w:t>
      </w:r>
      <w:r w:rsidR="004A571B" w:rsidRPr="00A76A4D">
        <w:t xml:space="preserve"> of actief bij medewerkers wordt geacquireerd.</w:t>
      </w:r>
    </w:p>
    <w:p w14:paraId="392AEA64" w14:textId="2616D7CE" w:rsidR="00A92327" w:rsidRPr="00A76A4D" w:rsidRDefault="00A92327" w:rsidP="008F7CA0">
      <w:r>
        <w:t>Aan deelname aan deze marktconsultatie kunnen nadrukkelijk geen rechten worden ontleend.</w:t>
      </w:r>
    </w:p>
    <w:p w14:paraId="4F4FF02D" w14:textId="763DB545" w:rsidR="004A571B" w:rsidRPr="00A76A4D" w:rsidRDefault="004A571B" w:rsidP="008F7CA0">
      <w:r w:rsidRPr="00A76A4D">
        <w:t>Bij deze Leidraad Marktconsultatie zijn twee bijlagen gevoegd:</w:t>
      </w:r>
    </w:p>
    <w:p w14:paraId="5684E3C9" w14:textId="76C3C01F" w:rsidR="004A571B" w:rsidRPr="00A76A4D" w:rsidRDefault="004A571B" w:rsidP="004A571B">
      <w:pPr>
        <w:pStyle w:val="Lijstalinea"/>
        <w:numPr>
          <w:ilvl w:val="0"/>
          <w:numId w:val="35"/>
        </w:numPr>
      </w:pPr>
      <w:r w:rsidRPr="00A76A4D">
        <w:t>Schematische weergave doelomgeving</w:t>
      </w:r>
    </w:p>
    <w:p w14:paraId="10527C31" w14:textId="5034572B" w:rsidR="004A571B" w:rsidRPr="00A76A4D" w:rsidRDefault="004A571B" w:rsidP="004A571B">
      <w:pPr>
        <w:pStyle w:val="Lijstalinea"/>
        <w:numPr>
          <w:ilvl w:val="0"/>
          <w:numId w:val="35"/>
        </w:numPr>
      </w:pPr>
      <w:r w:rsidRPr="00A76A4D">
        <w:t>Invulformulier voor de vragenlijst.</w:t>
      </w:r>
    </w:p>
    <w:p w14:paraId="043E7A40" w14:textId="583F1429" w:rsidR="004A571B" w:rsidRPr="00A76A4D" w:rsidRDefault="004A571B" w:rsidP="004A571B">
      <w:r>
        <w:t xml:space="preserve">Wij verzoeken u vriendelijk uitsluitend gebruik te maken van het invulformulier en zien uw inhoudelijke bijdrage graag </w:t>
      </w:r>
      <w:r w:rsidR="00F972BD">
        <w:t>uiterlijk</w:t>
      </w:r>
      <w:r>
        <w:t xml:space="preserve"> </w:t>
      </w:r>
      <w:r w:rsidR="00F972BD">
        <w:t>2</w:t>
      </w:r>
      <w:r w:rsidR="009832FB">
        <w:t>9</w:t>
      </w:r>
      <w:r w:rsidR="00F972BD">
        <w:t xml:space="preserve"> september</w:t>
      </w:r>
      <w:r>
        <w:t xml:space="preserve"> tegemoet</w:t>
      </w:r>
      <w:r w:rsidR="009832FB">
        <w:t>.</w:t>
      </w:r>
      <w:r w:rsidR="009832FB">
        <w:br/>
      </w:r>
      <w:r w:rsidR="00EC0328">
        <w:t>Indien er vragen zijn over de marktconsultatiedocumenten</w:t>
      </w:r>
      <w:r w:rsidR="0038268A">
        <w:t xml:space="preserve"> dan kunt </w:t>
      </w:r>
      <w:r w:rsidR="009832FB">
        <w:t>u</w:t>
      </w:r>
      <w:r w:rsidR="0038268A">
        <w:t xml:space="preserve"> die stellen in de berichtenmodule</w:t>
      </w:r>
      <w:r w:rsidR="009832FB">
        <w:t xml:space="preserve"> van Tenderned</w:t>
      </w:r>
      <w:r>
        <w:t>.</w:t>
      </w:r>
    </w:p>
    <w:p w14:paraId="0AE0E3D3" w14:textId="751BFE0C" w:rsidR="008F7CA0" w:rsidRDefault="008F7CA0" w:rsidP="008F7CA0">
      <w:r w:rsidRPr="00A76A4D">
        <w:t>Namens alle betrokkenen,</w:t>
      </w:r>
    </w:p>
    <w:p w14:paraId="14D36B3C" w14:textId="77777777" w:rsidR="00F972BD" w:rsidRPr="00A76A4D" w:rsidRDefault="00F972BD" w:rsidP="008F7CA0"/>
    <w:p w14:paraId="6782E898" w14:textId="199CFD99" w:rsidR="008F7CA0" w:rsidRPr="00A76A4D" w:rsidRDefault="002F71C2" w:rsidP="008F7CA0">
      <w:r w:rsidRPr="00A76A4D">
        <w:t>Oscar Geurts</w:t>
      </w:r>
      <w:r w:rsidRPr="00A76A4D">
        <w:br/>
      </w:r>
      <w:r w:rsidR="008F7CA0" w:rsidRPr="00A76A4D">
        <w:t>Projectmanager</w:t>
      </w:r>
      <w:r w:rsidRPr="00A76A4D">
        <w:t xml:space="preserve"> Aanbesteding IV-diensten.</w:t>
      </w:r>
    </w:p>
    <w:p w14:paraId="0BCDB382" w14:textId="5927C8FC" w:rsidR="00AF65ED" w:rsidRPr="00A76A4D" w:rsidRDefault="00AF65ED" w:rsidP="007D778A">
      <w:r w:rsidRPr="00A76A4D">
        <w:br w:type="page"/>
      </w:r>
    </w:p>
    <w:p w14:paraId="66564B9A" w14:textId="77777777" w:rsidR="00AF65ED" w:rsidRPr="00A76A4D" w:rsidRDefault="00AF65ED" w:rsidP="007D778A"/>
    <w:p w14:paraId="557C7387" w14:textId="411320ED" w:rsidR="00AF65ED" w:rsidRPr="00A76A4D" w:rsidRDefault="00AF65ED" w:rsidP="00AF65ED">
      <w:pPr>
        <w:pStyle w:val="Kop1"/>
      </w:pPr>
      <w:bookmarkStart w:id="2" w:name="_Toc207616368"/>
      <w:r w:rsidRPr="00A76A4D">
        <w:t>Inleiding</w:t>
      </w:r>
      <w:bookmarkEnd w:id="2"/>
    </w:p>
    <w:p w14:paraId="76C0CB9E" w14:textId="77777777" w:rsidR="00AF65ED" w:rsidRPr="00A76A4D" w:rsidRDefault="00AF65ED" w:rsidP="00AF65ED"/>
    <w:p w14:paraId="17A148A2" w14:textId="419E8A87" w:rsidR="00AF65ED" w:rsidRPr="00A76A4D" w:rsidRDefault="008F7CA0" w:rsidP="00662255">
      <w:pPr>
        <w:pStyle w:val="Kop2"/>
      </w:pPr>
      <w:bookmarkStart w:id="3" w:name="_Toc207616369"/>
      <w:r w:rsidRPr="00A76A4D">
        <w:t>Algemene informatie over GGD GHOR Nederland</w:t>
      </w:r>
      <w:bookmarkEnd w:id="3"/>
    </w:p>
    <w:p w14:paraId="71A4BD00" w14:textId="77777777" w:rsidR="00662255" w:rsidRPr="00A76A4D" w:rsidRDefault="00662255" w:rsidP="00AF65ED"/>
    <w:p w14:paraId="4E078119" w14:textId="59B26463" w:rsidR="00AF65ED" w:rsidRPr="00A76A4D" w:rsidRDefault="002F71C2" w:rsidP="00AF65ED">
      <w:r>
        <w:t>GGD GHOR Nederland is de overkoepelende brancheorganisatie van de 25 Gemeentelijke GezondheidsDiensten (GGD’en)</w:t>
      </w:r>
      <w:r w:rsidR="008E6E1B">
        <w:t xml:space="preserve"> en Geneeskundige Hulpverleningsorganisaties in de Regio (GHOR)</w:t>
      </w:r>
      <w:r w:rsidR="22299FBA">
        <w:t>.</w:t>
      </w:r>
      <w:r w:rsidR="001B34EE">
        <w:t xml:space="preserve"> </w:t>
      </w:r>
    </w:p>
    <w:p w14:paraId="6841FECD" w14:textId="4BD1A406" w:rsidR="001B34EE" w:rsidRPr="00A76A4D" w:rsidRDefault="001B34EE" w:rsidP="00AF65ED">
      <w:r w:rsidRPr="00A76A4D">
        <w:t xml:space="preserve">GGD GHOR Nederland werkt mét en vóór haar 25 leden aan het versterken van de publieke gezondheid en veiligheid in Nederland. </w:t>
      </w:r>
      <w:r w:rsidR="008B7DDF" w:rsidRPr="00A76A4D">
        <w:t xml:space="preserve">De uitvoerende organisatie van GGD GHOR Nederland is de Stichting Projectbureau Publieke </w:t>
      </w:r>
      <w:r w:rsidR="00667CF0" w:rsidRPr="00A76A4D">
        <w:t>G</w:t>
      </w:r>
      <w:r w:rsidR="008B7DDF" w:rsidRPr="00A76A4D">
        <w:t>ezondheid en Veiligheid Nederland.</w:t>
      </w:r>
    </w:p>
    <w:p w14:paraId="62D50BF7" w14:textId="1E6C02BD" w:rsidR="008B7DDF" w:rsidRPr="00A76A4D" w:rsidRDefault="008B7DDF" w:rsidP="008B7DDF">
      <w:pPr>
        <w:pStyle w:val="Lijstalinea"/>
        <w:numPr>
          <w:ilvl w:val="0"/>
          <w:numId w:val="27"/>
        </w:numPr>
      </w:pPr>
      <w:r w:rsidRPr="00A76A4D">
        <w:t>Bij GGD GHOR Nederland en haar projectenbureau werken circa 350 medewerkers</w:t>
      </w:r>
    </w:p>
    <w:p w14:paraId="66CDA745" w14:textId="77777777" w:rsidR="00667CF0" w:rsidRPr="00A76A4D" w:rsidRDefault="008B7DDF" w:rsidP="0030648D">
      <w:pPr>
        <w:pStyle w:val="Lijstalinea"/>
        <w:numPr>
          <w:ilvl w:val="0"/>
          <w:numId w:val="27"/>
        </w:numPr>
      </w:pPr>
      <w:r w:rsidRPr="00A76A4D">
        <w:t>Bij de 25 GGD’en en GHOR’s werken circa 12.000 medewerkers</w:t>
      </w:r>
    </w:p>
    <w:p w14:paraId="3FE5FDD6" w14:textId="7A8064FB" w:rsidR="0030648D" w:rsidRPr="00A76A4D" w:rsidRDefault="00667CF0" w:rsidP="00667CF0">
      <w:r w:rsidRPr="00A76A4D">
        <w:t>Stichting Projectbureau Publieke Gezondheid en Veiligheid Nederland (hierna: Projectbureau) is de afzender van deze Marktconsultati</w:t>
      </w:r>
      <w:r w:rsidR="009832FB">
        <w:t>e.</w:t>
      </w:r>
      <w:r w:rsidR="0059706E" w:rsidRPr="00A76A4D">
        <w:br/>
      </w:r>
    </w:p>
    <w:p w14:paraId="69BACC06" w14:textId="0CB518CD" w:rsidR="008B7DDF" w:rsidRPr="00A76A4D" w:rsidRDefault="008B7DDF" w:rsidP="008B7DDF">
      <w:pPr>
        <w:pStyle w:val="Kop2"/>
      </w:pPr>
      <w:bookmarkStart w:id="4" w:name="_Toc207616370"/>
      <w:r w:rsidRPr="00A76A4D">
        <w:t>Algemene informatie over het Projectenbureau</w:t>
      </w:r>
      <w:bookmarkEnd w:id="4"/>
    </w:p>
    <w:p w14:paraId="7F3685E0" w14:textId="77777777" w:rsidR="008B7DDF" w:rsidRPr="00A76A4D" w:rsidRDefault="008B7DDF" w:rsidP="008B7DDF"/>
    <w:p w14:paraId="705F83F0" w14:textId="1A9B7BDC" w:rsidR="00D66862" w:rsidRPr="00A76A4D" w:rsidRDefault="00D66862" w:rsidP="008B7DDF">
      <w:r w:rsidRPr="00A76A4D">
        <w:t>Het Projectenbureau van GGD GHOR Nederland ondersteunt het bestuur</w:t>
      </w:r>
      <w:r w:rsidR="0030648D" w:rsidRPr="00A76A4D">
        <w:t xml:space="preserve">, voert de strategie uit </w:t>
      </w:r>
      <w:r w:rsidRPr="00A76A4D">
        <w:t>en kent de volgende teams:</w:t>
      </w:r>
    </w:p>
    <w:p w14:paraId="7F309753" w14:textId="5581058B" w:rsidR="00D66862" w:rsidRPr="00A76A4D" w:rsidRDefault="00D66862" w:rsidP="00D66862">
      <w:pPr>
        <w:pStyle w:val="Lijstalinea"/>
        <w:numPr>
          <w:ilvl w:val="0"/>
          <w:numId w:val="28"/>
        </w:numPr>
      </w:pPr>
      <w:r w:rsidRPr="00A76A4D">
        <w:t>Directieteam</w:t>
      </w:r>
    </w:p>
    <w:p w14:paraId="120B55BD" w14:textId="34908825" w:rsidR="00D66862" w:rsidRPr="00A76A4D" w:rsidRDefault="00D66862" w:rsidP="00D66862">
      <w:pPr>
        <w:pStyle w:val="Lijstalinea"/>
        <w:numPr>
          <w:ilvl w:val="0"/>
          <w:numId w:val="28"/>
        </w:numPr>
      </w:pPr>
      <w:r w:rsidRPr="00A76A4D">
        <w:t>Team Bestuur ondersteuning</w:t>
      </w:r>
    </w:p>
    <w:p w14:paraId="13EE5A81" w14:textId="2D79E3D1" w:rsidR="00D66862" w:rsidRPr="00A76A4D" w:rsidRDefault="00D66862" w:rsidP="00D66862">
      <w:pPr>
        <w:pStyle w:val="Lijstalinea"/>
        <w:numPr>
          <w:ilvl w:val="0"/>
          <w:numId w:val="28"/>
        </w:numPr>
      </w:pPr>
      <w:r w:rsidRPr="00A76A4D">
        <w:t>Team Human Resources</w:t>
      </w:r>
    </w:p>
    <w:p w14:paraId="148945E8" w14:textId="49CBABB7" w:rsidR="00D66862" w:rsidRPr="00A76A4D" w:rsidRDefault="00D66862" w:rsidP="00D66862">
      <w:pPr>
        <w:pStyle w:val="Lijstalinea"/>
        <w:numPr>
          <w:ilvl w:val="0"/>
          <w:numId w:val="28"/>
        </w:numPr>
      </w:pPr>
      <w:r w:rsidRPr="00A76A4D">
        <w:t>Team Finance &amp; Control</w:t>
      </w:r>
    </w:p>
    <w:p w14:paraId="558BF4DE" w14:textId="3B4B6E95" w:rsidR="00D66862" w:rsidRPr="00A76A4D" w:rsidRDefault="00D66862" w:rsidP="00D66862">
      <w:pPr>
        <w:pStyle w:val="Lijstalinea"/>
        <w:numPr>
          <w:ilvl w:val="0"/>
          <w:numId w:val="28"/>
        </w:numPr>
      </w:pPr>
      <w:r w:rsidRPr="00A76A4D">
        <w:t>Team Communicatie &amp; Public Affairs</w:t>
      </w:r>
    </w:p>
    <w:p w14:paraId="19F84DA3" w14:textId="259189D6" w:rsidR="00D66862" w:rsidRPr="00A76A4D" w:rsidRDefault="00D66862" w:rsidP="00D66862">
      <w:pPr>
        <w:pStyle w:val="Lijstalinea"/>
        <w:numPr>
          <w:ilvl w:val="0"/>
          <w:numId w:val="28"/>
        </w:numPr>
      </w:pPr>
      <w:r w:rsidRPr="00A76A4D">
        <w:t>Team Gezondheid</w:t>
      </w:r>
    </w:p>
    <w:p w14:paraId="4AA3D9A0" w14:textId="6013AEC8" w:rsidR="00D66862" w:rsidRPr="00A76A4D" w:rsidRDefault="00D66862" w:rsidP="00D66862">
      <w:pPr>
        <w:pStyle w:val="Lijstalinea"/>
        <w:numPr>
          <w:ilvl w:val="0"/>
          <w:numId w:val="28"/>
        </w:numPr>
      </w:pPr>
      <w:r w:rsidRPr="00A76A4D">
        <w:t>Team Jeugd</w:t>
      </w:r>
    </w:p>
    <w:p w14:paraId="218C8D3B" w14:textId="6D070B47" w:rsidR="00D66862" w:rsidRPr="00A76A4D" w:rsidRDefault="00D66862" w:rsidP="00D66862">
      <w:pPr>
        <w:pStyle w:val="Lijstalinea"/>
        <w:numPr>
          <w:ilvl w:val="0"/>
          <w:numId w:val="28"/>
        </w:numPr>
      </w:pPr>
      <w:r w:rsidRPr="00A76A4D">
        <w:t>Team Veiligheid</w:t>
      </w:r>
    </w:p>
    <w:p w14:paraId="2ECAE65C" w14:textId="77777777" w:rsidR="00667CF0" w:rsidRPr="00A76A4D" w:rsidRDefault="0030648D" w:rsidP="0030648D">
      <w:pPr>
        <w:pStyle w:val="Lijstalinea"/>
        <w:numPr>
          <w:ilvl w:val="0"/>
          <w:numId w:val="28"/>
        </w:numPr>
      </w:pPr>
      <w:r w:rsidRPr="00A76A4D">
        <w:t>Team Informatievoorziening</w:t>
      </w:r>
    </w:p>
    <w:p w14:paraId="4EE7E9ED" w14:textId="05D3098D" w:rsidR="0030648D" w:rsidRPr="00A76A4D" w:rsidRDefault="00667CF0" w:rsidP="00EB6045">
      <w:r w:rsidRPr="00A76A4D">
        <w:t>Het Team Informatievoorziening is verantwoordelijk voor de</w:t>
      </w:r>
      <w:r w:rsidR="00EB6045" w:rsidRPr="00A76A4D">
        <w:t xml:space="preserve"> volledige </w:t>
      </w:r>
      <w:r w:rsidRPr="00A76A4D">
        <w:t>informatievoorziening voor alle medewerkers van GGD GHOR Nederland en haar Projectenbureau</w:t>
      </w:r>
      <w:r w:rsidR="00EB6045" w:rsidRPr="00A76A4D">
        <w:t>. Team IV ontwikkelt, beheert en ontsluit tevens ee</w:t>
      </w:r>
      <w:r w:rsidRPr="00A76A4D">
        <w:t>n groot aantal maatwerk IV-platforms</w:t>
      </w:r>
      <w:r w:rsidR="00EB6045" w:rsidRPr="00A76A4D">
        <w:t xml:space="preserve"> ten behoeve van de 25 GGD’en.</w:t>
      </w:r>
      <w:r w:rsidR="0059706E" w:rsidRPr="00A76A4D">
        <w:br/>
      </w:r>
    </w:p>
    <w:p w14:paraId="578F67C3" w14:textId="34609E08" w:rsidR="0030648D" w:rsidRPr="00A76A4D" w:rsidRDefault="0030648D" w:rsidP="0030648D">
      <w:pPr>
        <w:pStyle w:val="Kop2"/>
      </w:pPr>
      <w:bookmarkStart w:id="5" w:name="_Toc207616371"/>
      <w:r w:rsidRPr="00A76A4D">
        <w:t>Algemene informatie over het Team Informatievoorziening</w:t>
      </w:r>
      <w:bookmarkEnd w:id="5"/>
    </w:p>
    <w:p w14:paraId="5B573D84" w14:textId="77777777" w:rsidR="0030648D" w:rsidRPr="00A76A4D" w:rsidRDefault="0030648D" w:rsidP="0030648D"/>
    <w:p w14:paraId="3B10CCE3" w14:textId="430BD549" w:rsidR="0030648D" w:rsidRPr="00A76A4D" w:rsidRDefault="1E244374" w:rsidP="0030648D">
      <w:r>
        <w:t>Het team Informatievoorziening (hierna: Team IV) is als volgt samengesteld:</w:t>
      </w:r>
    </w:p>
    <w:p w14:paraId="6185BEFA" w14:textId="54CB96E1" w:rsidR="0030648D" w:rsidRPr="00A76A4D" w:rsidRDefault="0030648D" w:rsidP="0030648D">
      <w:pPr>
        <w:pStyle w:val="Lijstalinea"/>
        <w:numPr>
          <w:ilvl w:val="0"/>
          <w:numId w:val="29"/>
        </w:numPr>
      </w:pPr>
      <w:r w:rsidRPr="00A76A4D">
        <w:t>CIO Office</w:t>
      </w:r>
    </w:p>
    <w:p w14:paraId="30165358" w14:textId="1098CD73" w:rsidR="0030648D" w:rsidRPr="00A76A4D" w:rsidRDefault="0030648D" w:rsidP="0030648D">
      <w:pPr>
        <w:pStyle w:val="Lijstalinea"/>
        <w:numPr>
          <w:ilvl w:val="1"/>
          <w:numId w:val="29"/>
        </w:numPr>
      </w:pPr>
      <w:r w:rsidRPr="00A76A4D">
        <w:t>CIO Chief Information Officer</w:t>
      </w:r>
    </w:p>
    <w:p w14:paraId="433972C8" w14:textId="006184AE" w:rsidR="0030648D" w:rsidRPr="00A76A4D" w:rsidRDefault="0030648D" w:rsidP="0030648D">
      <w:pPr>
        <w:pStyle w:val="Lijstalinea"/>
        <w:numPr>
          <w:ilvl w:val="1"/>
          <w:numId w:val="29"/>
        </w:numPr>
      </w:pPr>
      <w:r w:rsidRPr="00A76A4D">
        <w:t>Strategisch adviseur</w:t>
      </w:r>
    </w:p>
    <w:p w14:paraId="0160A995" w14:textId="54216F57" w:rsidR="0030648D" w:rsidRPr="00A76A4D" w:rsidRDefault="0030648D" w:rsidP="0030648D">
      <w:pPr>
        <w:pStyle w:val="Lijstalinea"/>
        <w:numPr>
          <w:ilvl w:val="1"/>
          <w:numId w:val="29"/>
        </w:numPr>
      </w:pPr>
      <w:r w:rsidRPr="00A76A4D">
        <w:t>Enterprise Architect</w:t>
      </w:r>
    </w:p>
    <w:p w14:paraId="5BBAAA72" w14:textId="7D14AC81" w:rsidR="0030648D" w:rsidRPr="00A76A4D" w:rsidRDefault="0030648D" w:rsidP="0030648D">
      <w:pPr>
        <w:pStyle w:val="Lijstalinea"/>
        <w:numPr>
          <w:ilvl w:val="1"/>
          <w:numId w:val="29"/>
        </w:numPr>
      </w:pPr>
      <w:r w:rsidRPr="00A76A4D">
        <w:t>CMIO Chief Medical Information Officer</w:t>
      </w:r>
    </w:p>
    <w:p w14:paraId="0EFC66FE" w14:textId="27498A1C" w:rsidR="0030648D" w:rsidRPr="001927DF" w:rsidRDefault="0030648D" w:rsidP="0030648D">
      <w:pPr>
        <w:pStyle w:val="Lijstalinea"/>
        <w:numPr>
          <w:ilvl w:val="1"/>
          <w:numId w:val="29"/>
        </w:numPr>
        <w:rPr>
          <w:lang w:val="en-US"/>
        </w:rPr>
      </w:pPr>
      <w:r w:rsidRPr="001927DF">
        <w:rPr>
          <w:lang w:val="en-US"/>
        </w:rPr>
        <w:t xml:space="preserve">Team </w:t>
      </w:r>
      <w:r w:rsidR="0059706E" w:rsidRPr="001927DF">
        <w:rPr>
          <w:lang w:val="en-US"/>
        </w:rPr>
        <w:t>Information Security Office (</w:t>
      </w:r>
      <w:r w:rsidRPr="001927DF">
        <w:rPr>
          <w:lang w:val="en-US"/>
        </w:rPr>
        <w:t>CISO &amp; ISO</w:t>
      </w:r>
      <w:r w:rsidR="0059706E" w:rsidRPr="001927DF">
        <w:rPr>
          <w:lang w:val="en-US"/>
        </w:rPr>
        <w:t>’s)</w:t>
      </w:r>
    </w:p>
    <w:p w14:paraId="5F3C1C22" w14:textId="76675FA3" w:rsidR="0030648D" w:rsidRPr="00A76A4D" w:rsidRDefault="0030648D" w:rsidP="0030648D">
      <w:pPr>
        <w:pStyle w:val="Lijstalinea"/>
        <w:numPr>
          <w:ilvl w:val="1"/>
          <w:numId w:val="29"/>
        </w:numPr>
      </w:pPr>
      <w:r w:rsidRPr="00A76A4D">
        <w:t>Team Privacy Office</w:t>
      </w:r>
      <w:r w:rsidR="00EB6045" w:rsidRPr="00A76A4D">
        <w:br/>
      </w:r>
    </w:p>
    <w:p w14:paraId="040656E1" w14:textId="0259F58D" w:rsidR="0030648D" w:rsidRPr="00A76A4D" w:rsidRDefault="00EB6045" w:rsidP="0030648D">
      <w:pPr>
        <w:pStyle w:val="Lijstalinea"/>
        <w:numPr>
          <w:ilvl w:val="0"/>
          <w:numId w:val="29"/>
        </w:numPr>
      </w:pPr>
      <w:r w:rsidRPr="00A76A4D">
        <w:t xml:space="preserve">Team </w:t>
      </w:r>
      <w:r w:rsidR="0030648D" w:rsidRPr="00A76A4D">
        <w:t>Datadiensten</w:t>
      </w:r>
    </w:p>
    <w:p w14:paraId="51CC1BB4" w14:textId="62BA07DC" w:rsidR="0030648D" w:rsidRPr="00A76A4D" w:rsidRDefault="0030648D" w:rsidP="0030648D">
      <w:pPr>
        <w:pStyle w:val="Lijstalinea"/>
        <w:numPr>
          <w:ilvl w:val="1"/>
          <w:numId w:val="29"/>
        </w:numPr>
      </w:pPr>
      <w:r w:rsidRPr="00A76A4D">
        <w:t xml:space="preserve">Team </w:t>
      </w:r>
      <w:r w:rsidR="0059706E" w:rsidRPr="00A76A4D">
        <w:t>Data Projectmanagement</w:t>
      </w:r>
    </w:p>
    <w:p w14:paraId="5C2F1516" w14:textId="082ABA5B" w:rsidR="0059706E" w:rsidRPr="00A76A4D" w:rsidRDefault="0059706E" w:rsidP="0030648D">
      <w:pPr>
        <w:pStyle w:val="Lijstalinea"/>
        <w:numPr>
          <w:ilvl w:val="1"/>
          <w:numId w:val="29"/>
        </w:numPr>
      </w:pPr>
      <w:r w:rsidRPr="00A76A4D">
        <w:t>Team Data Informatiemanagement</w:t>
      </w:r>
    </w:p>
    <w:p w14:paraId="7480FF35" w14:textId="76CCF6B5" w:rsidR="0059706E" w:rsidRPr="00A76A4D" w:rsidRDefault="0059706E" w:rsidP="0030648D">
      <w:pPr>
        <w:pStyle w:val="Lijstalinea"/>
        <w:numPr>
          <w:ilvl w:val="1"/>
          <w:numId w:val="29"/>
        </w:numPr>
      </w:pPr>
      <w:r w:rsidRPr="00A76A4D">
        <w:lastRenderedPageBreak/>
        <w:t>Team Data Analisten</w:t>
      </w:r>
      <w:r w:rsidR="00EB6045" w:rsidRPr="00A76A4D">
        <w:br/>
      </w:r>
    </w:p>
    <w:p w14:paraId="49E2EDE3" w14:textId="7E5D3FB2" w:rsidR="0059706E" w:rsidRPr="00A76A4D" w:rsidRDefault="00EB6045" w:rsidP="0059706E">
      <w:pPr>
        <w:pStyle w:val="Lijstalinea"/>
        <w:numPr>
          <w:ilvl w:val="0"/>
          <w:numId w:val="29"/>
        </w:numPr>
      </w:pPr>
      <w:r w:rsidRPr="00A76A4D">
        <w:t xml:space="preserve">Team </w:t>
      </w:r>
      <w:r w:rsidR="0059706E" w:rsidRPr="00A76A4D">
        <w:t>Nieuwe Diensten &amp; Projecten</w:t>
      </w:r>
    </w:p>
    <w:p w14:paraId="320F09C9" w14:textId="3C19EE86" w:rsidR="0059706E" w:rsidRPr="00A76A4D" w:rsidRDefault="0059706E" w:rsidP="0059706E">
      <w:pPr>
        <w:pStyle w:val="Lijstalinea"/>
        <w:numPr>
          <w:ilvl w:val="1"/>
          <w:numId w:val="29"/>
        </w:numPr>
      </w:pPr>
      <w:r w:rsidRPr="00A76A4D">
        <w:t>Team Projectmanagement</w:t>
      </w:r>
    </w:p>
    <w:p w14:paraId="3F5DA0EC" w14:textId="7489186C" w:rsidR="0059706E" w:rsidRPr="00A76A4D" w:rsidRDefault="0059706E" w:rsidP="0059706E">
      <w:pPr>
        <w:pStyle w:val="Lijstalinea"/>
        <w:numPr>
          <w:ilvl w:val="1"/>
          <w:numId w:val="29"/>
        </w:numPr>
      </w:pPr>
      <w:r w:rsidRPr="00A76A4D">
        <w:t>Project Management Office</w:t>
      </w:r>
    </w:p>
    <w:p w14:paraId="73F2CF82" w14:textId="30217FC1" w:rsidR="0059706E" w:rsidRPr="00A76A4D" w:rsidRDefault="0059706E" w:rsidP="0059706E">
      <w:pPr>
        <w:pStyle w:val="Lijstalinea"/>
        <w:numPr>
          <w:ilvl w:val="1"/>
          <w:numId w:val="29"/>
        </w:numPr>
      </w:pPr>
      <w:r w:rsidRPr="00A76A4D">
        <w:t>Team Informatiemanagement</w:t>
      </w:r>
      <w:r w:rsidR="00EB6045" w:rsidRPr="00A76A4D">
        <w:br/>
      </w:r>
    </w:p>
    <w:p w14:paraId="2D5ED5C5" w14:textId="6D096D1E" w:rsidR="0059706E" w:rsidRPr="00A76A4D" w:rsidRDefault="00EB6045" w:rsidP="0059706E">
      <w:pPr>
        <w:pStyle w:val="Lijstalinea"/>
        <w:numPr>
          <w:ilvl w:val="0"/>
          <w:numId w:val="29"/>
        </w:numPr>
      </w:pPr>
      <w:r w:rsidRPr="00A76A4D">
        <w:t>Team</w:t>
      </w:r>
      <w:r w:rsidR="0059706E" w:rsidRPr="00A76A4D">
        <w:t xml:space="preserve"> Beheer &amp; Ondersteunen</w:t>
      </w:r>
    </w:p>
    <w:p w14:paraId="24AEF360" w14:textId="3968109B" w:rsidR="0059706E" w:rsidRPr="00A76A4D" w:rsidRDefault="0059706E" w:rsidP="0059706E">
      <w:pPr>
        <w:pStyle w:val="Lijstalinea"/>
        <w:numPr>
          <w:ilvl w:val="1"/>
          <w:numId w:val="29"/>
        </w:numPr>
      </w:pPr>
      <w:r w:rsidRPr="00A76A4D">
        <w:t>Team Functioneel Beheer</w:t>
      </w:r>
    </w:p>
    <w:p w14:paraId="29624F34" w14:textId="3330734C" w:rsidR="0059706E" w:rsidRPr="00A76A4D" w:rsidRDefault="0059706E" w:rsidP="0059706E">
      <w:pPr>
        <w:pStyle w:val="Lijstalinea"/>
        <w:numPr>
          <w:ilvl w:val="1"/>
          <w:numId w:val="29"/>
        </w:numPr>
      </w:pPr>
      <w:r w:rsidRPr="00A76A4D">
        <w:t>Team Servicedesk</w:t>
      </w:r>
    </w:p>
    <w:p w14:paraId="4ED1A29D" w14:textId="6D7DCC94" w:rsidR="0059706E" w:rsidRPr="00A76A4D" w:rsidRDefault="0059706E" w:rsidP="0059706E">
      <w:pPr>
        <w:pStyle w:val="Lijstalinea"/>
        <w:numPr>
          <w:ilvl w:val="1"/>
          <w:numId w:val="29"/>
        </w:numPr>
      </w:pPr>
      <w:r w:rsidRPr="00A76A4D">
        <w:t>Team Advies &amp; Ontwikkeling</w:t>
      </w:r>
    </w:p>
    <w:p w14:paraId="37372CD0" w14:textId="0DA28B4A" w:rsidR="0059706E" w:rsidRPr="00A76A4D" w:rsidRDefault="0059706E" w:rsidP="0059706E">
      <w:pPr>
        <w:pStyle w:val="Lijstalinea"/>
        <w:numPr>
          <w:ilvl w:val="1"/>
          <w:numId w:val="29"/>
        </w:numPr>
      </w:pPr>
      <w:r w:rsidRPr="00A76A4D">
        <w:t>Team Beheer ICT Services</w:t>
      </w:r>
    </w:p>
    <w:p w14:paraId="058BC2B4" w14:textId="519736D9" w:rsidR="00A65AD3" w:rsidRPr="00A76A4D" w:rsidRDefault="00EB6045" w:rsidP="00A65AD3">
      <w:r w:rsidRPr="00A76A4D">
        <w:t>Team Beheer &amp; Ondersteunen – Advies &amp; Ontwikkeling is gestart met een traject/ project</w:t>
      </w:r>
      <w:r w:rsidR="00474293" w:rsidRPr="00A76A4D">
        <w:t>/ onderzoek</w:t>
      </w:r>
      <w:r w:rsidRPr="00A76A4D">
        <w:t xml:space="preserve"> om een aantal proprietary (eigen) ICT/ IV-voorzieningen op termijn te vervangen door Managed Services</w:t>
      </w:r>
      <w:r w:rsidR="00A65AD3" w:rsidRPr="00A76A4D">
        <w:t>.</w:t>
      </w:r>
      <w:r w:rsidR="002D533A" w:rsidRPr="00A76A4D">
        <w:t xml:space="preserve"> </w:t>
      </w:r>
      <w:r w:rsidR="00A65AD3" w:rsidRPr="00A76A4D">
        <w:t>Primair gaat dit om de volgende voorzieningen:</w:t>
      </w:r>
    </w:p>
    <w:p w14:paraId="782061EB" w14:textId="26EC274A" w:rsidR="00A65AD3" w:rsidRPr="001927DF" w:rsidRDefault="00A65AD3" w:rsidP="00A65AD3">
      <w:pPr>
        <w:pStyle w:val="Lijstalinea"/>
        <w:numPr>
          <w:ilvl w:val="0"/>
          <w:numId w:val="32"/>
        </w:numPr>
        <w:rPr>
          <w:lang w:val="en-US"/>
        </w:rPr>
      </w:pPr>
      <w:r w:rsidRPr="001927DF">
        <w:rPr>
          <w:lang w:val="en-US"/>
        </w:rPr>
        <w:t>Managed Service Provider (Hierna: MSP)</w:t>
      </w:r>
    </w:p>
    <w:p w14:paraId="3FB50A05" w14:textId="3D464F1D" w:rsidR="00A65AD3" w:rsidRPr="001927DF" w:rsidRDefault="00A65AD3" w:rsidP="00A65AD3">
      <w:pPr>
        <w:pStyle w:val="Lijstalinea"/>
        <w:numPr>
          <w:ilvl w:val="0"/>
          <w:numId w:val="32"/>
        </w:numPr>
        <w:rPr>
          <w:lang w:val="en-US"/>
        </w:rPr>
      </w:pPr>
      <w:r w:rsidRPr="001927DF">
        <w:rPr>
          <w:lang w:val="en-US"/>
        </w:rPr>
        <w:t>Managed Security Service</w:t>
      </w:r>
      <w:r w:rsidR="009832FB">
        <w:rPr>
          <w:lang w:val="en-US"/>
        </w:rPr>
        <w:t>s</w:t>
      </w:r>
      <w:r w:rsidRPr="001927DF">
        <w:rPr>
          <w:lang w:val="en-US"/>
        </w:rPr>
        <w:t xml:space="preserve"> Provider (Hierna: MSSP)</w:t>
      </w:r>
    </w:p>
    <w:p w14:paraId="012FA3A7" w14:textId="210E97CE" w:rsidR="00A65AD3" w:rsidRPr="001927DF" w:rsidRDefault="00A65AD3" w:rsidP="00A65AD3">
      <w:pPr>
        <w:pStyle w:val="Lijstalinea"/>
        <w:numPr>
          <w:ilvl w:val="0"/>
          <w:numId w:val="32"/>
        </w:numPr>
        <w:rPr>
          <w:lang w:val="en-US"/>
        </w:rPr>
      </w:pPr>
      <w:r w:rsidRPr="001927DF">
        <w:rPr>
          <w:lang w:val="en-US"/>
        </w:rPr>
        <w:t>Managed Data Intelligence Service</w:t>
      </w:r>
      <w:r w:rsidR="009832FB">
        <w:rPr>
          <w:lang w:val="en-US"/>
        </w:rPr>
        <w:t>s</w:t>
      </w:r>
      <w:r w:rsidRPr="001927DF">
        <w:rPr>
          <w:lang w:val="en-US"/>
        </w:rPr>
        <w:t xml:space="preserve"> Provider (Hierna: MDISP)</w:t>
      </w:r>
    </w:p>
    <w:p w14:paraId="4A027D9A" w14:textId="50258F42" w:rsidR="002D533A" w:rsidRPr="00A76A4D" w:rsidRDefault="002D533A" w:rsidP="002D533A">
      <w:r w:rsidRPr="00A76A4D">
        <w:t>Zowel de definities als de intenties worden in de paragrafen hierna verder toegelicht.</w:t>
      </w:r>
    </w:p>
    <w:p w14:paraId="3D26F9B7" w14:textId="77777777" w:rsidR="00662255" w:rsidRPr="00A76A4D" w:rsidRDefault="00662255" w:rsidP="00AF65ED"/>
    <w:p w14:paraId="58F1A221" w14:textId="2ED2ABFB" w:rsidR="00AF65ED" w:rsidRPr="00A76A4D" w:rsidRDefault="00AF65ED" w:rsidP="00662255">
      <w:pPr>
        <w:pStyle w:val="Kop2"/>
      </w:pPr>
      <w:bookmarkStart w:id="6" w:name="_Toc207616372"/>
      <w:r w:rsidRPr="00A76A4D">
        <w:t>A</w:t>
      </w:r>
      <w:r w:rsidR="008F7CA0" w:rsidRPr="00A76A4D">
        <w:t>lgemene informatie over het project</w:t>
      </w:r>
      <w:bookmarkEnd w:id="6"/>
    </w:p>
    <w:p w14:paraId="7D27D8E4" w14:textId="77777777" w:rsidR="00662255" w:rsidRPr="00A76A4D" w:rsidRDefault="00662255" w:rsidP="00AF65ED"/>
    <w:p w14:paraId="0ECEAF3E" w14:textId="45355166" w:rsidR="002D533A" w:rsidRPr="00A76A4D" w:rsidRDefault="00474293" w:rsidP="00AF65ED">
      <w:r w:rsidRPr="00A76A4D">
        <w:t>Het is inmiddels meer dan 5 jaar geleden dat ook Nederland te maken kreeg met de wereldwijde Covid-19 pandemie. In bijzonder korte tijd hebben diverse organisaties in het domein van de publieke gezondheid (Min VWS, RIVM, GGD’en en GHOR’s, GGD GHOR Nederland) destijds een aantal IV-voorzieningen samengesteld en ontsloten om de pandemie het hoofd te kunnen bieden.</w:t>
      </w:r>
      <w:r w:rsidR="009B1F30" w:rsidRPr="00A76A4D">
        <w:t xml:space="preserve"> </w:t>
      </w:r>
      <w:r w:rsidRPr="00A76A4D">
        <w:t xml:space="preserve">Om dit mogelijk te maken zijn daarbij zowel de mensen als de middelen enorm opgeschaald en </w:t>
      </w:r>
      <w:r w:rsidR="002D533A" w:rsidRPr="00A76A4D">
        <w:t xml:space="preserve">is intensief samengewerkt met een groot aantal externe marktpartijen. </w:t>
      </w:r>
    </w:p>
    <w:p w14:paraId="4675D067" w14:textId="1E369A2A" w:rsidR="009B1F30" w:rsidRPr="00A76A4D" w:rsidRDefault="002D533A" w:rsidP="00AF65ED">
      <w:r w:rsidRPr="00A76A4D">
        <w:t>Op strategisch niveau wordt momenteel</w:t>
      </w:r>
      <w:r w:rsidR="009B1F30" w:rsidRPr="00A76A4D">
        <w:t xml:space="preserve"> nagedacht hoe deze voorzieningen structureel kunnen worden veiliggesteld voor </w:t>
      </w:r>
      <w:r w:rsidRPr="00A76A4D">
        <w:t>pandemische paraatheid</w:t>
      </w:r>
      <w:r w:rsidR="009B1F30" w:rsidRPr="00A76A4D">
        <w:t xml:space="preserve"> en infectieziektebestrijding in Nederland</w:t>
      </w:r>
      <w:r w:rsidRPr="00A76A4D">
        <w:t>.</w:t>
      </w:r>
    </w:p>
    <w:p w14:paraId="068E2DCC" w14:textId="77777777" w:rsidR="00D47142" w:rsidRPr="00A76A4D" w:rsidRDefault="002D533A" w:rsidP="00AF65ED">
      <w:r w:rsidRPr="00A76A4D">
        <w:t>Op operationeel niveau word</w:t>
      </w:r>
      <w:r w:rsidR="009B1F30" w:rsidRPr="00A76A4D">
        <w:t>t de extra capaciteit momenteel afgeschaald. Hierbij worden tevens de</w:t>
      </w:r>
      <w:r w:rsidRPr="00A76A4D">
        <w:t xml:space="preserve"> noodzakelijke basis ICT-voorzieningen </w:t>
      </w:r>
      <w:r w:rsidR="009B1F30" w:rsidRPr="00A76A4D">
        <w:t>in lijn gebracht met de strategische visie dat bij een nieuwe crisis sneller, veiliger, flexibeler</w:t>
      </w:r>
      <w:r w:rsidR="00D47142" w:rsidRPr="00A76A4D">
        <w:t xml:space="preserve">, </w:t>
      </w:r>
      <w:r w:rsidR="009B1F30" w:rsidRPr="00A76A4D">
        <w:t>efficiënter</w:t>
      </w:r>
      <w:r w:rsidR="00D47142" w:rsidRPr="00A76A4D">
        <w:t xml:space="preserve"> én effectiever</w:t>
      </w:r>
      <w:r w:rsidR="009B1F30" w:rsidRPr="00A76A4D">
        <w:t xml:space="preserve"> moet kunnen worden opgeschaald</w:t>
      </w:r>
      <w:r w:rsidR="00D47142" w:rsidRPr="00A76A4D">
        <w:t xml:space="preserve">. </w:t>
      </w:r>
    </w:p>
    <w:p w14:paraId="4EEC41E0" w14:textId="2C0709A3" w:rsidR="002D533A" w:rsidRPr="00A76A4D" w:rsidRDefault="00D47142" w:rsidP="00AF65ED">
      <w:r w:rsidRPr="00A76A4D">
        <w:t>Uitgangspunt hierbij is dat we toewerken naar een</w:t>
      </w:r>
      <w:r w:rsidR="00AD0257">
        <w:t xml:space="preserve"> </w:t>
      </w:r>
      <w:r w:rsidRPr="00A76A4D">
        <w:t xml:space="preserve">functionele regieorganisatie waarbij </w:t>
      </w:r>
      <w:r w:rsidR="003C5427">
        <w:t xml:space="preserve">we steeds meer data-gedreven gaan werken en waarbij daarom </w:t>
      </w:r>
      <w:r w:rsidR="00347374" w:rsidRPr="00A76A4D">
        <w:t>alle</w:t>
      </w:r>
      <w:r w:rsidRPr="00A76A4D">
        <w:t xml:space="preserve"> IV/ ICT-voorzieningen </w:t>
      </w:r>
      <w:r w:rsidR="00D84EDC" w:rsidRPr="00A76A4D">
        <w:t xml:space="preserve">van en voor GGD GHOR Nederland </w:t>
      </w:r>
      <w:r w:rsidRPr="00A76A4D">
        <w:t xml:space="preserve">in de toekomst nog uitsluitend als dienstverlening (Managed Services) worden afgenomen en de proprietary (eigen) ICT/IV-voorzieningen volledig worden </w:t>
      </w:r>
      <w:r w:rsidR="00010899" w:rsidRPr="00A76A4D">
        <w:t>geoutsourcet</w:t>
      </w:r>
      <w:r w:rsidRPr="00A76A4D">
        <w:t>.</w:t>
      </w:r>
    </w:p>
    <w:p w14:paraId="194BE82F" w14:textId="77777777" w:rsidR="00662255" w:rsidRPr="00A76A4D" w:rsidRDefault="00662255" w:rsidP="00AF65ED"/>
    <w:p w14:paraId="32F3D9D1" w14:textId="4BD41F8B" w:rsidR="00662255" w:rsidRPr="00A76A4D" w:rsidRDefault="00662255" w:rsidP="00662255">
      <w:pPr>
        <w:pStyle w:val="Kop2"/>
      </w:pPr>
      <w:bookmarkStart w:id="7" w:name="_Toc207616373"/>
      <w:r w:rsidRPr="00A76A4D">
        <w:t xml:space="preserve">Probleemstelling en </w:t>
      </w:r>
      <w:r w:rsidR="008F7CA0" w:rsidRPr="00A76A4D">
        <w:t>d</w:t>
      </w:r>
      <w:r w:rsidRPr="00A76A4D">
        <w:t>oel</w:t>
      </w:r>
      <w:r w:rsidR="008F7CA0" w:rsidRPr="00A76A4D">
        <w:t xml:space="preserve"> van de marktconsultatie</w:t>
      </w:r>
      <w:bookmarkEnd w:id="7"/>
    </w:p>
    <w:p w14:paraId="2EE6D287" w14:textId="77777777" w:rsidR="00662255" w:rsidRPr="00A76A4D" w:rsidRDefault="00662255" w:rsidP="00AF65ED"/>
    <w:p w14:paraId="79409E98" w14:textId="77777777" w:rsidR="00D47142" w:rsidRPr="00A76A4D" w:rsidRDefault="00D47142" w:rsidP="00AF65ED">
      <w:pPr>
        <w:rPr>
          <w:u w:val="single"/>
        </w:rPr>
      </w:pPr>
      <w:r w:rsidRPr="00A76A4D">
        <w:rPr>
          <w:u w:val="single"/>
        </w:rPr>
        <w:t>Probleemstelling:</w:t>
      </w:r>
    </w:p>
    <w:p w14:paraId="58CA4594" w14:textId="0BBA4D01" w:rsidR="00662255" w:rsidRDefault="00D47142" w:rsidP="00AF65ED">
      <w:r w:rsidRPr="00A76A4D">
        <w:t xml:space="preserve">Hoe kunnen wij de </w:t>
      </w:r>
      <w:r w:rsidR="00251DDB" w:rsidRPr="00A76A4D">
        <w:t xml:space="preserve">huidige eigen </w:t>
      </w:r>
      <w:r w:rsidRPr="00A76A4D">
        <w:t>IV/ICT-voorzieningen</w:t>
      </w:r>
      <w:r w:rsidR="00251DDB" w:rsidRPr="00A76A4D">
        <w:t xml:space="preserve"> het beste benoemen (definities), afbakenen (scope) en aanbesteden (procedure) teneinde deze te vervangen door ICT-prestaties die uitsluitend als dienst (managed services) worden afgenomen</w:t>
      </w:r>
      <w:r w:rsidR="00AC3FC8" w:rsidRPr="00A76A4D">
        <w:t>?</w:t>
      </w:r>
    </w:p>
    <w:p w14:paraId="217AA14E" w14:textId="77777777" w:rsidR="003C5427" w:rsidRPr="00A76A4D" w:rsidRDefault="003C5427" w:rsidP="00AF65ED"/>
    <w:p w14:paraId="4F310AC2" w14:textId="77777777" w:rsidR="00251DDB" w:rsidRPr="00A76A4D" w:rsidRDefault="00251DDB" w:rsidP="00AF65ED"/>
    <w:p w14:paraId="08F40570" w14:textId="47FEC011" w:rsidR="00251DDB" w:rsidRPr="00A76A4D" w:rsidRDefault="00251DDB" w:rsidP="00AF65ED">
      <w:pPr>
        <w:rPr>
          <w:u w:val="single"/>
        </w:rPr>
      </w:pPr>
      <w:r w:rsidRPr="00A76A4D">
        <w:rPr>
          <w:u w:val="single"/>
        </w:rPr>
        <w:lastRenderedPageBreak/>
        <w:t>Doel van de marktconsultatie:</w:t>
      </w:r>
    </w:p>
    <w:p w14:paraId="5B5C9FE8" w14:textId="2BE7AFD8" w:rsidR="00251DDB" w:rsidRPr="00A76A4D" w:rsidRDefault="00251DDB" w:rsidP="00AF65ED">
      <w:r w:rsidRPr="00A76A4D">
        <w:t>Met deze marktconsultatie wil het Projectenbureau van GGD GHOR Nederland het volgende bereiken:</w:t>
      </w:r>
    </w:p>
    <w:p w14:paraId="423A1DB0" w14:textId="76623E88" w:rsidR="00251DDB" w:rsidRPr="00A76A4D" w:rsidRDefault="00251DDB" w:rsidP="00251DDB">
      <w:pPr>
        <w:pStyle w:val="Lijstalinea"/>
        <w:numPr>
          <w:ilvl w:val="0"/>
          <w:numId w:val="33"/>
        </w:numPr>
      </w:pPr>
      <w:r w:rsidRPr="00A76A4D">
        <w:t>Een zo volledig mogelijk beeld krijgen van de marktpartijen die op het gebied van MSP, MSSP en MDISP actief zijn</w:t>
      </w:r>
      <w:r w:rsidR="00E7755F" w:rsidRPr="00A76A4D">
        <w:t xml:space="preserve"> en hoe deze marktpartijen samenwerken;</w:t>
      </w:r>
      <w:r w:rsidR="00E7755F" w:rsidRPr="00A76A4D">
        <w:br/>
      </w:r>
    </w:p>
    <w:p w14:paraId="2E1DC922" w14:textId="6E7A7B08" w:rsidR="00E7755F" w:rsidRPr="00A76A4D" w:rsidRDefault="00E7755F" w:rsidP="00251DDB">
      <w:pPr>
        <w:pStyle w:val="Lijstalinea"/>
        <w:numPr>
          <w:ilvl w:val="0"/>
          <w:numId w:val="33"/>
        </w:numPr>
      </w:pPr>
      <w:r w:rsidRPr="00A76A4D">
        <w:t>Een zo volledig mogelijk beeld krijgen van de mate waarin de aangeboden MSP-, MSSP- en MDISP- dienstverlening aansluit bij de aard en omvang zoals wij die verwachten nodig te hebben;</w:t>
      </w:r>
      <w:r w:rsidRPr="00A76A4D">
        <w:br/>
      </w:r>
    </w:p>
    <w:p w14:paraId="6EDB79B1" w14:textId="222EA270" w:rsidR="00E7755F" w:rsidRPr="00A76A4D" w:rsidRDefault="412DFDAA" w:rsidP="00251DDB">
      <w:pPr>
        <w:pStyle w:val="Lijstalinea"/>
        <w:numPr>
          <w:ilvl w:val="0"/>
          <w:numId w:val="33"/>
        </w:numPr>
      </w:pPr>
      <w:r>
        <w:t>Een zo volledig mogelijk beeld krijgen van de mate waarin deze services gestandaardiseerd worden aangeboden, de aard van de kwaliteits- veiligheids- en compliance-</w:t>
      </w:r>
      <w:r w:rsidR="15E99240">
        <w:t xml:space="preserve"> </w:t>
      </w:r>
      <w:r>
        <w:t>garanties;</w:t>
      </w:r>
      <w:r w:rsidR="00E7755F">
        <w:br/>
      </w:r>
    </w:p>
    <w:p w14:paraId="6E74571C" w14:textId="53153B06" w:rsidR="00632E86" w:rsidRPr="00A76A4D" w:rsidRDefault="00E7755F" w:rsidP="00251DDB">
      <w:pPr>
        <w:pStyle w:val="Lijstalinea"/>
        <w:numPr>
          <w:ilvl w:val="0"/>
          <w:numId w:val="33"/>
        </w:numPr>
      </w:pPr>
      <w:r w:rsidRPr="00A76A4D">
        <w:t>Een eerste indicatie te krijgen van de aard en het aantal marktpartijen dat geïnteresseerd is in het aanbieden van deze services in de aantallen passend bij onze organisatiegrootte in een going concern- (300FTE) en in een crisis- (1000FTE) scenario</w:t>
      </w:r>
      <w:r w:rsidR="00EC16DE">
        <w:t>;</w:t>
      </w:r>
      <w:r w:rsidR="00632E86" w:rsidRPr="00A76A4D">
        <w:br/>
      </w:r>
    </w:p>
    <w:p w14:paraId="1240A3B9" w14:textId="0CA1A21F" w:rsidR="00E7755F" w:rsidRPr="00A76A4D" w:rsidRDefault="00632E86" w:rsidP="00251DDB">
      <w:pPr>
        <w:pStyle w:val="Lijstalinea"/>
        <w:numPr>
          <w:ilvl w:val="0"/>
          <w:numId w:val="33"/>
        </w:numPr>
      </w:pPr>
      <w:r w:rsidRPr="00A76A4D">
        <w:t>Een eerste indicatie te krijgen van de gehanteerde prijsmodellen en tarieven die voor deze services worden gehanteerd teneinde een businesscase samen te kunnen stellen voor financieringsbesluitvorming;</w:t>
      </w:r>
      <w:r w:rsidR="00E7755F" w:rsidRPr="00A76A4D">
        <w:br/>
      </w:r>
    </w:p>
    <w:p w14:paraId="7335EA16" w14:textId="2294FC7D" w:rsidR="00E7755F" w:rsidRPr="00A76A4D" w:rsidRDefault="00632E86" w:rsidP="00251DDB">
      <w:pPr>
        <w:pStyle w:val="Lijstalinea"/>
        <w:numPr>
          <w:ilvl w:val="0"/>
          <w:numId w:val="33"/>
        </w:numPr>
      </w:pPr>
      <w:r w:rsidRPr="00A76A4D">
        <w:t>Alle stakeholders informeren over aard en omvang van het aanbod van marktpartijen zodat goed geïnformeerd besluiten kunnen worden genomen voor vervolgtrajecten;</w:t>
      </w:r>
      <w:r w:rsidRPr="00A76A4D">
        <w:br/>
      </w:r>
    </w:p>
    <w:p w14:paraId="27250BC1" w14:textId="69A3905A" w:rsidR="00662255" w:rsidRPr="00A76A4D" w:rsidRDefault="00632E86">
      <w:pPr>
        <w:pStyle w:val="Lijstalinea"/>
        <w:numPr>
          <w:ilvl w:val="0"/>
          <w:numId w:val="33"/>
        </w:numPr>
      </w:pPr>
      <w:r>
        <w:t>De kwaliteit, doeltreffendheid en kansrijkheid van eventuele vervolgtrajecten te verhogen</w:t>
      </w:r>
      <w:r w:rsidR="00AD0257">
        <w:t xml:space="preserve"> door onze behoefte/ vraag en het aanbod uit de markt goed op elkaar af te stemmen.</w:t>
      </w:r>
      <w:r>
        <w:br/>
      </w:r>
    </w:p>
    <w:p w14:paraId="259CFFCD" w14:textId="6A389226" w:rsidR="00AF65ED" w:rsidRPr="00A76A4D" w:rsidRDefault="004A571B" w:rsidP="00662255">
      <w:pPr>
        <w:pStyle w:val="Kop2"/>
      </w:pPr>
      <w:bookmarkStart w:id="8" w:name="_Toc207616374"/>
      <w:r w:rsidRPr="00A76A4D">
        <w:t>Over</w:t>
      </w:r>
      <w:r w:rsidR="008F7CA0" w:rsidRPr="00A76A4D">
        <w:t xml:space="preserve"> dit document</w:t>
      </w:r>
      <w:bookmarkEnd w:id="8"/>
    </w:p>
    <w:p w14:paraId="4295D17F" w14:textId="77777777" w:rsidR="00662255" w:rsidRPr="00A76A4D" w:rsidRDefault="00662255" w:rsidP="007D778A"/>
    <w:p w14:paraId="4B7BF84F" w14:textId="7922EED2" w:rsidR="004A571B" w:rsidRPr="00A76A4D" w:rsidRDefault="004A571B" w:rsidP="007D778A">
      <w:r w:rsidRPr="00A76A4D">
        <w:t xml:space="preserve">In </w:t>
      </w:r>
      <w:r w:rsidR="001B0A6F" w:rsidRPr="00A76A4D">
        <w:t>Hoofdstuk</w:t>
      </w:r>
      <w:r w:rsidRPr="00A76A4D">
        <w:t xml:space="preserve"> 1 </w:t>
      </w:r>
      <w:r w:rsidR="0017554C">
        <w:t xml:space="preserve">heeft u reeds </w:t>
      </w:r>
      <w:r w:rsidR="00204C4F">
        <w:t>h</w:t>
      </w:r>
      <w:r w:rsidRPr="00A76A4D">
        <w:t>et relevante gedeelte van de organisatie en het doel van deze marktconsultatie</w:t>
      </w:r>
      <w:r w:rsidR="00204C4F">
        <w:t xml:space="preserve"> gevonden</w:t>
      </w:r>
      <w:r w:rsidRPr="00A76A4D">
        <w:t>.</w:t>
      </w:r>
    </w:p>
    <w:p w14:paraId="52D60891" w14:textId="11F188C1" w:rsidR="004A571B" w:rsidRPr="00A76A4D" w:rsidRDefault="3E7D4987" w:rsidP="007D778A">
      <w:r>
        <w:t>In Hoof</w:t>
      </w:r>
      <w:r w:rsidR="0010072B">
        <w:t>d</w:t>
      </w:r>
      <w:r>
        <w:t xml:space="preserve">stuk 2 </w:t>
      </w:r>
      <w:r w:rsidR="00D413B0">
        <w:t>is</w:t>
      </w:r>
      <w:r w:rsidR="7A41C9A7">
        <w:t xml:space="preserve"> </w:t>
      </w:r>
      <w:r w:rsidR="00E56831">
        <w:t xml:space="preserve">zowel </w:t>
      </w:r>
      <w:r w:rsidR="7A41C9A7">
        <w:t>de huidige als de gewenste situatie uiteen</w:t>
      </w:r>
      <w:r w:rsidR="00E56831">
        <w:t>gezet</w:t>
      </w:r>
      <w:r w:rsidR="7A41C9A7">
        <w:t>, alsook de reeds vastgestelde besluiten en projecten die de beoogde veranderingen moeten waarmaken.</w:t>
      </w:r>
    </w:p>
    <w:p w14:paraId="28C5818E" w14:textId="36783754" w:rsidR="001B0A6F" w:rsidRPr="00A76A4D" w:rsidRDefault="001B0A6F" w:rsidP="007D778A">
      <w:r w:rsidRPr="00A76A4D">
        <w:t xml:space="preserve">In Hoofdstuk 3 vindt u onze onderzoeksvragen. De onderzoeksvragen zijn uniek genummerd. </w:t>
      </w:r>
      <w:r w:rsidRPr="00A76A4D">
        <w:br/>
        <w:t>Wij verzoeken u vriendelijk voor de beantwoording gebruik te maken van het Invulformulier.</w:t>
      </w:r>
    </w:p>
    <w:p w14:paraId="454FF240" w14:textId="7B8A7606" w:rsidR="001B0A6F" w:rsidRPr="00A76A4D" w:rsidRDefault="001B0A6F" w:rsidP="007D778A">
      <w:r w:rsidRPr="00A76A4D">
        <w:t>In Hoofdstuk 4 vindt u de planning.</w:t>
      </w:r>
    </w:p>
    <w:p w14:paraId="436B468D" w14:textId="0AD23172" w:rsidR="001B0A6F" w:rsidRPr="00A76A4D" w:rsidRDefault="001B0A6F" w:rsidP="007D778A">
      <w:r w:rsidRPr="00A76A4D">
        <w:t>In Hoofdstuk 5 vindt u de overige procedure-informatie.</w:t>
      </w:r>
    </w:p>
    <w:p w14:paraId="00803C80" w14:textId="529DAA87" w:rsidR="00662255" w:rsidRPr="00A76A4D" w:rsidRDefault="00662255">
      <w:r w:rsidRPr="00A76A4D">
        <w:br w:type="page"/>
      </w:r>
    </w:p>
    <w:p w14:paraId="05A3E772" w14:textId="77777777" w:rsidR="00662255" w:rsidRPr="00A76A4D" w:rsidRDefault="00662255" w:rsidP="007D778A"/>
    <w:p w14:paraId="2A3C545F" w14:textId="74E4D3B5" w:rsidR="00662255" w:rsidRPr="00A76A4D" w:rsidRDefault="00662255" w:rsidP="00F257F2">
      <w:pPr>
        <w:pStyle w:val="Kop1"/>
      </w:pPr>
      <w:bookmarkStart w:id="9" w:name="_Toc207616375"/>
      <w:r w:rsidRPr="00A76A4D">
        <w:t>Scope en Oplossingsrichting</w:t>
      </w:r>
      <w:bookmarkEnd w:id="9"/>
    </w:p>
    <w:p w14:paraId="14F55308" w14:textId="77777777" w:rsidR="00F257F2" w:rsidRPr="00A76A4D" w:rsidRDefault="00F257F2" w:rsidP="00F257F2"/>
    <w:p w14:paraId="7EE39DC3" w14:textId="53C1C898" w:rsidR="00F257F2" w:rsidRPr="00A76A4D" w:rsidRDefault="00F257F2" w:rsidP="00F257F2">
      <w:pPr>
        <w:pStyle w:val="Kop2"/>
      </w:pPr>
      <w:bookmarkStart w:id="10" w:name="_Toc207616376"/>
      <w:r w:rsidRPr="00A76A4D">
        <w:t>Huidige situatie</w:t>
      </w:r>
      <w:r w:rsidR="008F7CA0" w:rsidRPr="00A76A4D">
        <w:t xml:space="preserve"> IST</w:t>
      </w:r>
      <w:bookmarkEnd w:id="10"/>
    </w:p>
    <w:p w14:paraId="6327F547" w14:textId="77777777" w:rsidR="00F257F2" w:rsidRPr="00A76A4D" w:rsidRDefault="00F257F2" w:rsidP="00F257F2"/>
    <w:p w14:paraId="2037693B" w14:textId="13B6B41A" w:rsidR="00F257F2" w:rsidRPr="003C5427" w:rsidRDefault="00F257F2" w:rsidP="00F257F2">
      <w:pPr>
        <w:rPr>
          <w:b/>
          <w:bCs/>
        </w:rPr>
      </w:pPr>
      <w:r w:rsidRPr="003C5427">
        <w:rPr>
          <w:b/>
          <w:bCs/>
        </w:rPr>
        <w:t>Mensen</w:t>
      </w:r>
    </w:p>
    <w:p w14:paraId="6B841F68" w14:textId="7F0E700A" w:rsidR="00B52A49" w:rsidRPr="00A76A4D" w:rsidRDefault="00B52A49" w:rsidP="00F257F2">
      <w:r>
        <w:t xml:space="preserve">Het huidige personeelsbestand wordt </w:t>
      </w:r>
      <w:r w:rsidR="00521BD1">
        <w:t xml:space="preserve">nog </w:t>
      </w:r>
      <w:r>
        <w:t xml:space="preserve">voor een </w:t>
      </w:r>
      <w:r w:rsidR="00521BD1">
        <w:t xml:space="preserve">aanzienlijk </w:t>
      </w:r>
      <w:r>
        <w:t xml:space="preserve">deel gevormd door externe medewerkers, die ten tijde van de Covid-19 pandemie zijn ingehuurd. Het merendeel van de </w:t>
      </w:r>
      <w:r w:rsidR="00062181">
        <w:t xml:space="preserve">historie, </w:t>
      </w:r>
      <w:r>
        <w:t>kennis en ervaring zit in de hoofden en het werk van deze medewerkers, maar is (nog) niet uitgewerkt in algemeen geaccepteerde methoden, werkwijzen en standaarden.</w:t>
      </w:r>
    </w:p>
    <w:p w14:paraId="68457F73" w14:textId="498DFF0C" w:rsidR="00F257F2" w:rsidRPr="003C5427" w:rsidRDefault="00F257F2" w:rsidP="00F257F2">
      <w:pPr>
        <w:rPr>
          <w:b/>
          <w:bCs/>
        </w:rPr>
      </w:pPr>
      <w:r w:rsidRPr="003C5427">
        <w:rPr>
          <w:b/>
          <w:bCs/>
        </w:rPr>
        <w:t>Processen</w:t>
      </w:r>
    </w:p>
    <w:p w14:paraId="26ED5504" w14:textId="475E6789" w:rsidR="00521BD1" w:rsidRPr="00A76A4D" w:rsidRDefault="00521BD1" w:rsidP="00F257F2">
      <w:r w:rsidRPr="00A76A4D">
        <w:t>GGD GHOR Nederland is ten tijde van de Covid-19 pandemie van een bescheiden brancheorganisatie exponentieel gegroeid naar een organisatie met diverse bedrijfskritische processen die naar de toekomst toe structureel aanwezig zullen blijven, doch die met minder mensen en middelen moeten worden uitgevoerd.</w:t>
      </w:r>
    </w:p>
    <w:p w14:paraId="723581EC" w14:textId="2E799640" w:rsidR="00F257F2" w:rsidRPr="003C5427" w:rsidRDefault="00F257F2" w:rsidP="00F257F2">
      <w:pPr>
        <w:rPr>
          <w:b/>
          <w:bCs/>
        </w:rPr>
      </w:pPr>
      <w:r w:rsidRPr="003C5427">
        <w:rPr>
          <w:b/>
          <w:bCs/>
        </w:rPr>
        <w:t>Informatie</w:t>
      </w:r>
    </w:p>
    <w:p w14:paraId="4A7C1B60" w14:textId="38C8EDCB" w:rsidR="00062181" w:rsidRPr="00A76A4D" w:rsidRDefault="3185ABD9" w:rsidP="00F257F2">
      <w:r>
        <w:t xml:space="preserve">GGD GHOR Nederland is </w:t>
      </w:r>
      <w:r w:rsidR="2C680C42">
        <w:t xml:space="preserve">destijds </w:t>
      </w:r>
      <w:r>
        <w:t>met name oplossingsgericht</w:t>
      </w:r>
      <w:r w:rsidR="2C680C42">
        <w:t xml:space="preserve"> te werk gegaan. </w:t>
      </w:r>
      <w:r>
        <w:t xml:space="preserve">In korte tijd heeft zij de grote mate en diversiteit van informatiebehoeften kunnen invullen met zowel standaard-, hybride- als maatwerkoplossingen in </w:t>
      </w:r>
      <w:r w:rsidR="00342470">
        <w:t>Private clou</w:t>
      </w:r>
      <w:r w:rsidR="00C23D66">
        <w:t xml:space="preserve">d, </w:t>
      </w:r>
      <w:r w:rsidR="005B1A0A">
        <w:t>Public</w:t>
      </w:r>
      <w:r>
        <w:t xml:space="preserve"> cloud</w:t>
      </w:r>
      <w:r w:rsidR="00C23D66">
        <w:t xml:space="preserve"> en door middel van managed services</w:t>
      </w:r>
      <w:r>
        <w:t>. De juiste informatie komt tijdig, volledig en veilig bij de geautoriseerde eindgebruiker, maar de</w:t>
      </w:r>
      <w:r w:rsidR="00852B0B">
        <w:t>ze</w:t>
      </w:r>
      <w:r>
        <w:t xml:space="preserve"> onderliggende voorzieningen dienen verder te worden gestroomlijnd. Hiertoe </w:t>
      </w:r>
      <w:r w:rsidR="002A2EE1">
        <w:t>wordt</w:t>
      </w:r>
      <w:r>
        <w:t xml:space="preserve"> de strategie om </w:t>
      </w:r>
      <w:r w:rsidR="00D03E2E">
        <w:t>data gedreven</w:t>
      </w:r>
      <w:r>
        <w:t xml:space="preserve"> te gaan werken omarmd.</w:t>
      </w:r>
    </w:p>
    <w:p w14:paraId="1349E8A9" w14:textId="040335B8" w:rsidR="00F257F2" w:rsidRPr="003C5427" w:rsidRDefault="00F257F2" w:rsidP="00F257F2">
      <w:pPr>
        <w:rPr>
          <w:b/>
          <w:bCs/>
        </w:rPr>
      </w:pPr>
      <w:r w:rsidRPr="003C5427">
        <w:rPr>
          <w:b/>
          <w:bCs/>
        </w:rPr>
        <w:t>Applicaties</w:t>
      </w:r>
      <w:r w:rsidR="00062181" w:rsidRPr="003C5427">
        <w:rPr>
          <w:b/>
          <w:bCs/>
        </w:rPr>
        <w:t xml:space="preserve">, </w:t>
      </w:r>
      <w:r w:rsidRPr="003C5427">
        <w:rPr>
          <w:b/>
          <w:bCs/>
        </w:rPr>
        <w:t>Infra &amp; Cloud</w:t>
      </w:r>
    </w:p>
    <w:p w14:paraId="27D442F7" w14:textId="617CA895" w:rsidR="00B17C43" w:rsidRDefault="00062181" w:rsidP="00F257F2">
      <w:r w:rsidRPr="00A76A4D">
        <w:t xml:space="preserve">In een crisissituatie heiligt het doel soms de middelen: In dat kader zijn </w:t>
      </w:r>
      <w:r w:rsidR="00EE13FE" w:rsidRPr="00A76A4D">
        <w:t>diverse</w:t>
      </w:r>
      <w:r w:rsidRPr="00A76A4D">
        <w:t xml:space="preserve"> applicaties</w:t>
      </w:r>
      <w:r w:rsidR="00EE13FE" w:rsidRPr="00A76A4D">
        <w:t xml:space="preserve">, infrastructurele- en cloudvoorzieningen destijds primair op basis van acute noodzaak, beschikbaarheid en veiligheid gecontracteerd en in gebruik genomen. Dit heeft geleid tot een actuele behoefte aan standaardisatie, </w:t>
      </w:r>
      <w:r w:rsidR="00572381">
        <w:t xml:space="preserve">rationalisatie, </w:t>
      </w:r>
      <w:r w:rsidR="00EE13FE" w:rsidRPr="00A76A4D">
        <w:t xml:space="preserve">consolidatie en integratie van </w:t>
      </w:r>
      <w:r w:rsidR="007825C0" w:rsidRPr="00A76A4D">
        <w:t xml:space="preserve">enerzijds </w:t>
      </w:r>
      <w:r w:rsidR="00EE13FE" w:rsidRPr="00A76A4D">
        <w:t>het applicatie- en cloudlan</w:t>
      </w:r>
      <w:r w:rsidR="007825C0" w:rsidRPr="00A76A4D">
        <w:t>d</w:t>
      </w:r>
      <w:r w:rsidR="00EE13FE" w:rsidRPr="00A76A4D">
        <w:t>schap</w:t>
      </w:r>
      <w:r w:rsidR="007825C0" w:rsidRPr="00A76A4D">
        <w:t>, anderzijds het contract- en leverancier</w:t>
      </w:r>
      <w:r w:rsidR="00572381">
        <w:t>s</w:t>
      </w:r>
      <w:r w:rsidR="007825C0" w:rsidRPr="00A76A4D">
        <w:t>landschap</w:t>
      </w:r>
      <w:r w:rsidR="00B17C43">
        <w:t>, want:</w:t>
      </w:r>
    </w:p>
    <w:p w14:paraId="51E4F41C" w14:textId="288D22B9" w:rsidR="00B17C43" w:rsidRDefault="00B17C43" w:rsidP="00B17C43">
      <w:pPr>
        <w:pStyle w:val="Lijstalinea"/>
        <w:numPr>
          <w:ilvl w:val="0"/>
          <w:numId w:val="38"/>
        </w:numPr>
      </w:pPr>
      <w:r>
        <w:t>Onze basis IV/ ICT-voorzieningen zijn een gezamenlijke prestatie van een aanzienlijk aantal verschillende leveranciers met verschillende kwaliteits-, veiligheids- en serviceniveaus;</w:t>
      </w:r>
      <w:r>
        <w:br/>
      </w:r>
    </w:p>
    <w:p w14:paraId="6011C982" w14:textId="6CDFC68A" w:rsidR="00B17C43" w:rsidRDefault="00B17C43" w:rsidP="00B17C43">
      <w:pPr>
        <w:pStyle w:val="Lijstalinea"/>
        <w:numPr>
          <w:ilvl w:val="0"/>
          <w:numId w:val="38"/>
        </w:numPr>
      </w:pPr>
      <w:r>
        <w:t>Het eigen Security Operations Centre</w:t>
      </w:r>
      <w:r w:rsidR="006707E4">
        <w:t xml:space="preserve"> draagt zowel strategisch, tactisch maar ook nog steeds operationeel zorg voor de bescherming en beveiliging van het IV-landschap. </w:t>
      </w:r>
      <w:r w:rsidR="00CA557D">
        <w:t>Vanwege de snel ontwikkelende technologie en hogere dreigingsniveaus wil zij zich kunnen toeleggen op strategie en tactiek</w:t>
      </w:r>
      <w:r w:rsidR="000C737E">
        <w:t>. De</w:t>
      </w:r>
      <w:r w:rsidR="00CA557D">
        <w:t xml:space="preserve"> </w:t>
      </w:r>
      <w:r w:rsidR="001927DF">
        <w:t xml:space="preserve">operationele taken </w:t>
      </w:r>
      <w:r w:rsidR="007075DD">
        <w:t xml:space="preserve">wenst zij </w:t>
      </w:r>
      <w:r w:rsidR="001927DF">
        <w:t>uit</w:t>
      </w:r>
      <w:r w:rsidR="007075DD">
        <w:t xml:space="preserve"> te </w:t>
      </w:r>
      <w:r w:rsidR="001927DF">
        <w:t>besteden;</w:t>
      </w:r>
      <w:r>
        <w:br/>
      </w:r>
    </w:p>
    <w:p w14:paraId="56C853B3" w14:textId="2B83DF06" w:rsidR="00572381" w:rsidRPr="006707E4" w:rsidRDefault="001927DF" w:rsidP="00572381">
      <w:pPr>
        <w:pStyle w:val="Lijstalinea"/>
        <w:numPr>
          <w:ilvl w:val="0"/>
          <w:numId w:val="38"/>
        </w:numPr>
      </w:pPr>
      <w:r>
        <w:t>De Data Intelligence-voorzieningen zijn eveneens een gezamenlijke prestatie van diverse leveranciers voor applicaties, clouddiensten en koppeling</w:t>
      </w:r>
      <w:r w:rsidR="00D9306F">
        <w:t>en. Vooruitlopend op data</w:t>
      </w:r>
      <w:r w:rsidR="00C23D66">
        <w:t xml:space="preserve"> gedreven </w:t>
      </w:r>
      <w:r w:rsidR="00D9306F">
        <w:t>werken is er behoefte aan harmonisatie en op termijn outsourcing van de Data Intelligence-voorzieningen naar een Managed Data Intelligence Service Provider;</w:t>
      </w:r>
      <w:r w:rsidR="00D9306F">
        <w:br/>
      </w:r>
      <w:r w:rsidR="008F7169">
        <w:br w:type="page"/>
      </w:r>
    </w:p>
    <w:p w14:paraId="722566E9" w14:textId="0B214A78" w:rsidR="00F257F2" w:rsidRPr="00A76A4D" w:rsidRDefault="00F257F2" w:rsidP="00F257F2">
      <w:pPr>
        <w:pStyle w:val="Kop2"/>
      </w:pPr>
      <w:bookmarkStart w:id="11" w:name="_Toc207616377"/>
      <w:r w:rsidRPr="00A76A4D">
        <w:lastRenderedPageBreak/>
        <w:t>Gewenste situatie</w:t>
      </w:r>
      <w:r w:rsidR="008F7CA0" w:rsidRPr="00A76A4D">
        <w:t xml:space="preserve"> SOLL</w:t>
      </w:r>
      <w:bookmarkEnd w:id="11"/>
    </w:p>
    <w:p w14:paraId="6E6AD4D2" w14:textId="77777777" w:rsidR="00F257F2" w:rsidRPr="00A76A4D" w:rsidRDefault="00F257F2" w:rsidP="00F257F2"/>
    <w:p w14:paraId="1FE9F45A" w14:textId="63632AB9" w:rsidR="00F257F2" w:rsidRPr="003C5427" w:rsidRDefault="00F257F2" w:rsidP="00F257F2">
      <w:pPr>
        <w:rPr>
          <w:b/>
          <w:bCs/>
        </w:rPr>
      </w:pPr>
      <w:r w:rsidRPr="003C5427">
        <w:rPr>
          <w:b/>
          <w:bCs/>
        </w:rPr>
        <w:t>Mensen</w:t>
      </w:r>
    </w:p>
    <w:p w14:paraId="41379F9C" w14:textId="5D4656AB" w:rsidR="00EE13FE" w:rsidRPr="00A76A4D" w:rsidRDefault="00EE13FE" w:rsidP="00F257F2">
      <w:r>
        <w:t xml:space="preserve">De verwachting is dat komende tijd de functionele regieorganisatie verder wordt uitgewerkt en de personele bezetting hiervan merendeels </w:t>
      </w:r>
      <w:r w:rsidR="00AC3FC8">
        <w:t>met</w:t>
      </w:r>
      <w:r>
        <w:t xml:space="preserve"> eigen/ interne medewerkers zal </w:t>
      </w:r>
      <w:r w:rsidR="00AC3FC8">
        <w:t>worden ingevuld</w:t>
      </w:r>
      <w:r>
        <w:t xml:space="preserve">. </w:t>
      </w:r>
      <w:r>
        <w:br/>
        <w:t>Dit biedt kansen om meer methodisch en gestandaardiseerd te werken</w:t>
      </w:r>
      <w:r w:rsidR="00AB053A">
        <w:t xml:space="preserve"> conform bewezen principes als ITSM/ ITIL (service management), CATS CM</w:t>
      </w:r>
      <w:r>
        <w:t xml:space="preserve"> </w:t>
      </w:r>
      <w:r w:rsidR="00AB053A">
        <w:t>(contract management)</w:t>
      </w:r>
      <w:r w:rsidR="00C23D66">
        <w:t>.</w:t>
      </w:r>
      <w:r>
        <w:br/>
      </w:r>
      <w:r w:rsidR="00AB053A">
        <w:t xml:space="preserve">In dat kader zijn wij benieuwd </w:t>
      </w:r>
      <w:r w:rsidR="00C23D66">
        <w:t xml:space="preserve">welke </w:t>
      </w:r>
      <w:r w:rsidR="00AB053A">
        <w:t xml:space="preserve">standaarden </w:t>
      </w:r>
      <w:r w:rsidR="00C23D66">
        <w:t xml:space="preserve">en methodieken </w:t>
      </w:r>
      <w:r w:rsidR="00AB053A">
        <w:t>in de markt</w:t>
      </w:r>
      <w:r w:rsidR="003B2C13">
        <w:t xml:space="preserve"> </w:t>
      </w:r>
      <w:r w:rsidR="00C23D66">
        <w:t xml:space="preserve">het meest gangbaar zijn, hoe de werking hiervan wordt gegarandeerd </w:t>
      </w:r>
      <w:r w:rsidR="003B2C13">
        <w:t xml:space="preserve">en of die overeenkomen </w:t>
      </w:r>
      <w:r w:rsidR="00F32CF5">
        <w:t>met de visie van GGD GHOR Nederland</w:t>
      </w:r>
    </w:p>
    <w:p w14:paraId="6D4FF656" w14:textId="77777777" w:rsidR="00F257F2" w:rsidRPr="003C5427" w:rsidRDefault="00F257F2" w:rsidP="00F257F2">
      <w:pPr>
        <w:rPr>
          <w:b/>
          <w:bCs/>
        </w:rPr>
      </w:pPr>
      <w:r w:rsidRPr="003C5427">
        <w:rPr>
          <w:b/>
          <w:bCs/>
        </w:rPr>
        <w:t>Processen</w:t>
      </w:r>
    </w:p>
    <w:p w14:paraId="2B60EA38" w14:textId="381C9E3D" w:rsidR="00AB053A" w:rsidRPr="00A76A4D" w:rsidRDefault="00AC3FC8" w:rsidP="00F257F2">
      <w:r w:rsidRPr="00A76A4D">
        <w:t xml:space="preserve">Ten gevolge van de verandering naar de functionele regieorganisatie zullen diverse processen, informatievoorzieningen en interne services verschuiven van ‘zelf doen’ naar ‘aansturen </w:t>
      </w:r>
      <w:r>
        <w:t>van</w:t>
      </w:r>
      <w:r w:rsidRPr="00A76A4D">
        <w:t xml:space="preserve"> de service provider’. Wij veronderstellen dat desbetreffende </w:t>
      </w:r>
      <w:r w:rsidR="00EB56F0" w:rsidRPr="00A76A4D">
        <w:t>outsourcet</w:t>
      </w:r>
      <w:r w:rsidRPr="00A76A4D">
        <w:t xml:space="preserve"> services in grote mate gestandaardiseerd zijn. In dat kader zijn wij benieuwd naar aard en vorm van standaardisatie en met name de wijze waarop de aansturing onzerzijds straks dient plaats te vinden</w:t>
      </w:r>
      <w:r w:rsidR="00C23D66">
        <w:t xml:space="preserve"> in termen van contractmanagement en service level management.</w:t>
      </w:r>
    </w:p>
    <w:p w14:paraId="597E2059" w14:textId="5099D5A2" w:rsidR="00814BD4" w:rsidRPr="003C5427" w:rsidRDefault="00F257F2" w:rsidP="00F257F2">
      <w:pPr>
        <w:rPr>
          <w:b/>
          <w:bCs/>
        </w:rPr>
      </w:pPr>
      <w:r w:rsidRPr="003C5427">
        <w:rPr>
          <w:b/>
          <w:bCs/>
        </w:rPr>
        <w:t>Informatie</w:t>
      </w:r>
    </w:p>
    <w:p w14:paraId="43D14DEB" w14:textId="181A20E8" w:rsidR="00814BD4" w:rsidRPr="00A76A4D" w:rsidRDefault="00814BD4" w:rsidP="00F257F2">
      <w:r w:rsidRPr="00A76A4D">
        <w:t>De ultieme ambitie is om op enig moment volledig data</w:t>
      </w:r>
      <w:r w:rsidR="00A63842">
        <w:t xml:space="preserve"> gedreven</w:t>
      </w:r>
      <w:r w:rsidRPr="00A76A4D">
        <w:t xml:space="preserve"> te werken, maar zelf geen proprietary IV/ ICT-voorzieningen meer in </w:t>
      </w:r>
      <w:r w:rsidR="007825C0" w:rsidRPr="00A76A4D">
        <w:t xml:space="preserve">eigen </w:t>
      </w:r>
      <w:r w:rsidRPr="00A76A4D">
        <w:t xml:space="preserve">beheer te hebben. In dat kader zijn wij </w:t>
      </w:r>
      <w:r w:rsidR="007825C0" w:rsidRPr="00A76A4D">
        <w:t xml:space="preserve">met name </w:t>
      </w:r>
      <w:r w:rsidRPr="00A76A4D">
        <w:t>benieuwd</w:t>
      </w:r>
      <w:r w:rsidR="007825C0" w:rsidRPr="00A76A4D">
        <w:t xml:space="preserve"> hoe we deze ambitie bij een outsourcingtraject kunnen realiseren.</w:t>
      </w:r>
    </w:p>
    <w:p w14:paraId="26B75CAA" w14:textId="7527394B" w:rsidR="00F257F2" w:rsidRPr="003C5427" w:rsidRDefault="00F257F2" w:rsidP="00F257F2">
      <w:pPr>
        <w:rPr>
          <w:b/>
          <w:bCs/>
        </w:rPr>
      </w:pPr>
      <w:r w:rsidRPr="003C5427">
        <w:rPr>
          <w:b/>
          <w:bCs/>
        </w:rPr>
        <w:t>Applicaties</w:t>
      </w:r>
      <w:r w:rsidR="00062181" w:rsidRPr="003C5427">
        <w:rPr>
          <w:b/>
          <w:bCs/>
        </w:rPr>
        <w:t xml:space="preserve">, </w:t>
      </w:r>
      <w:r w:rsidRPr="003C5427">
        <w:rPr>
          <w:b/>
          <w:bCs/>
        </w:rPr>
        <w:t>Infra &amp; Cloud</w:t>
      </w:r>
    </w:p>
    <w:p w14:paraId="1A387C03" w14:textId="53BACE43" w:rsidR="006F5E9C" w:rsidRPr="00A76A4D" w:rsidRDefault="006F5E9C" w:rsidP="00F257F2">
      <w:r w:rsidRPr="00A76A4D">
        <w:t>We kennen straks</w:t>
      </w:r>
      <w:r w:rsidR="00A76A4D" w:rsidRPr="00A76A4D">
        <w:t xml:space="preserve"> tenminste </w:t>
      </w:r>
      <w:r w:rsidRPr="00A76A4D">
        <w:t>de volgende indeling:</w:t>
      </w:r>
    </w:p>
    <w:p w14:paraId="2CE3ECFF" w14:textId="31F2B879" w:rsidR="00A76A4D" w:rsidRDefault="006F5E9C" w:rsidP="006F5E9C">
      <w:pPr>
        <w:pStyle w:val="Lijstalinea"/>
        <w:numPr>
          <w:ilvl w:val="0"/>
          <w:numId w:val="37"/>
        </w:numPr>
      </w:pPr>
      <w:r>
        <w:t xml:space="preserve">Basis IV/ ICT-voorzieningen (backbone, kantoorautomatisering, werkplekken e.d.) welke </w:t>
      </w:r>
      <w:r w:rsidR="00954E0A">
        <w:t>d</w:t>
      </w:r>
      <w:r>
        <w:t xml:space="preserve">oor GGD GHOR Nederland volledig zijn </w:t>
      </w:r>
      <w:r w:rsidR="00EB56F0">
        <w:t>geoutsourcet</w:t>
      </w:r>
      <w:r>
        <w:t xml:space="preserve"> naar een Managed Service Provider </w:t>
      </w:r>
      <w:r w:rsidR="00A63842">
        <w:t xml:space="preserve">(MSP) </w:t>
      </w:r>
      <w:r>
        <w:t xml:space="preserve">en waarvan het </w:t>
      </w:r>
      <w:r w:rsidR="00A76A4D">
        <w:t>s</w:t>
      </w:r>
      <w:r>
        <w:t>ervice</w:t>
      </w:r>
      <w:r w:rsidR="00A76A4D">
        <w:t>management optimaal is ingeregeld met onze regie-organisatie</w:t>
      </w:r>
      <w:r w:rsidR="00954E0A">
        <w:t xml:space="preserve"> door middel van onze ServiceNow-omgeving</w:t>
      </w:r>
      <w:r w:rsidR="00E15BBC">
        <w:t xml:space="preserve">. </w:t>
      </w:r>
      <w:r>
        <w:br/>
      </w:r>
      <w:r w:rsidR="00E15BBC">
        <w:t>De</w:t>
      </w:r>
      <w:r w:rsidR="00A63842">
        <w:t xml:space="preserve"> </w:t>
      </w:r>
      <w:r w:rsidR="001D5A60">
        <w:t>diensten</w:t>
      </w:r>
      <w:r w:rsidR="00A63842">
        <w:t xml:space="preserve"> van de MSP betreft</w:t>
      </w:r>
      <w:r w:rsidR="001D5A60">
        <w:t xml:space="preserve"> de ondersteuning van </w:t>
      </w:r>
      <w:r w:rsidR="00A63842">
        <w:t>tenminste:</w:t>
      </w:r>
      <w:r>
        <w:br/>
      </w:r>
    </w:p>
    <w:p w14:paraId="113F4230" w14:textId="26B05260" w:rsidR="00A63842" w:rsidRDefault="00A63842" w:rsidP="00A63842">
      <w:pPr>
        <w:pStyle w:val="Lijstalinea"/>
        <w:numPr>
          <w:ilvl w:val="1"/>
          <w:numId w:val="37"/>
        </w:numPr>
      </w:pPr>
      <w:r>
        <w:t xml:space="preserve">De volledige GGG GHOR Nederland organisatie in een going concern bezetting van gemiddeld </w:t>
      </w:r>
      <w:r w:rsidR="005A1832">
        <w:t>30</w:t>
      </w:r>
      <w:r>
        <w:t>0 FTE</w:t>
      </w:r>
      <w:r w:rsidR="00954E0A">
        <w:br/>
      </w:r>
    </w:p>
    <w:p w14:paraId="195608BC" w14:textId="61BC05B8" w:rsidR="00A63842" w:rsidRPr="00A76A4D" w:rsidRDefault="00A63842" w:rsidP="00A63842">
      <w:pPr>
        <w:pStyle w:val="Lijstalinea"/>
        <w:numPr>
          <w:ilvl w:val="1"/>
          <w:numId w:val="37"/>
        </w:numPr>
      </w:pPr>
      <w:r>
        <w:t>Optioneel, bijvoorbeeld in een crisissituatie, alle GGD- en GHOR-organisaties</w:t>
      </w:r>
      <w:r w:rsidR="00954E0A">
        <w:t xml:space="preserve"> waarbij de bezetting in korte tijd kan oplopen tot 500-1.000 FTE</w:t>
      </w:r>
    </w:p>
    <w:p w14:paraId="46EC1D24" w14:textId="3F07BC84" w:rsidR="006F5E9C" w:rsidRPr="00A76A4D" w:rsidRDefault="006F5E9C" w:rsidP="00A76A4D">
      <w:pPr>
        <w:pStyle w:val="Lijstalinea"/>
      </w:pPr>
    </w:p>
    <w:p w14:paraId="356D76C0" w14:textId="289643AE" w:rsidR="00A76A4D" w:rsidRDefault="00A76A4D">
      <w:pPr>
        <w:pStyle w:val="Lijstalinea"/>
        <w:numPr>
          <w:ilvl w:val="0"/>
          <w:numId w:val="37"/>
        </w:numPr>
      </w:pPr>
      <w:r w:rsidRPr="00A76A4D">
        <w:t>Security Operations Centr</w:t>
      </w:r>
      <w:r w:rsidR="00945181">
        <w:t>e</w:t>
      </w:r>
      <w:r w:rsidRPr="00A76A4D">
        <w:t xml:space="preserve"> welke voor GGD GHOR Nederland volledig is </w:t>
      </w:r>
      <w:r w:rsidR="00EB56F0" w:rsidRPr="00A76A4D">
        <w:t>geoutsourcet</w:t>
      </w:r>
      <w:r w:rsidRPr="00A76A4D">
        <w:t xml:space="preserve"> naar een Managed Security Service Provider </w:t>
      </w:r>
      <w:r>
        <w:t xml:space="preserve">(MSSP) </w:t>
      </w:r>
      <w:r w:rsidRPr="00A76A4D">
        <w:t xml:space="preserve">en waarvan het Security Information/ Incident en Event Management </w:t>
      </w:r>
      <w:r>
        <w:t xml:space="preserve">(SIEM) </w:t>
      </w:r>
      <w:r w:rsidRPr="00A76A4D">
        <w:t xml:space="preserve">optimaal </w:t>
      </w:r>
      <w:r>
        <w:t xml:space="preserve">is ingeregeld met ons </w:t>
      </w:r>
      <w:r w:rsidR="006F5E9C" w:rsidRPr="00A76A4D">
        <w:t>Governance Security Operations Center</w:t>
      </w:r>
      <w:r>
        <w:t xml:space="preserve"> (G-SOC). De scope van de MSSP betreft tenminste:</w:t>
      </w:r>
      <w:r>
        <w:br/>
      </w:r>
    </w:p>
    <w:p w14:paraId="0E5030D1" w14:textId="20390E9D" w:rsidR="00A76A4D" w:rsidRDefault="00A76A4D" w:rsidP="00A76A4D">
      <w:pPr>
        <w:pStyle w:val="Lijstalinea"/>
        <w:numPr>
          <w:ilvl w:val="1"/>
          <w:numId w:val="37"/>
        </w:numPr>
      </w:pPr>
      <w:r>
        <w:t xml:space="preserve">Het volledige GGD GHOR Nederland domein en alle daarbinnen actieve kantoor- en </w:t>
      </w:r>
      <w:r w:rsidR="00F2310C">
        <w:t>bedrijfsvoering applicaties</w:t>
      </w:r>
      <w:r w:rsidR="00B17C43">
        <w:t>, oplossingen en voorzieningen</w:t>
      </w:r>
      <w:r>
        <w:t>;</w:t>
      </w:r>
      <w:r w:rsidR="00B17C43">
        <w:br/>
      </w:r>
    </w:p>
    <w:p w14:paraId="09FC48AF" w14:textId="7F9E5269" w:rsidR="00B17C43" w:rsidRDefault="003C5427" w:rsidP="00A76A4D">
      <w:pPr>
        <w:pStyle w:val="Lijstalinea"/>
        <w:numPr>
          <w:ilvl w:val="1"/>
          <w:numId w:val="37"/>
        </w:numPr>
      </w:pPr>
      <w:r>
        <w:t>Idealiter ook het</w:t>
      </w:r>
      <w:r w:rsidR="00B17C43">
        <w:t xml:space="preserve"> gedeelde domein met GGD’en en GHOR’s en alle daarbinnen actieve standaard-, hybride- en maatwerkapplicaties, oplossingen en voorzieningen;</w:t>
      </w:r>
      <w:r w:rsidR="00B17C43">
        <w:br/>
      </w:r>
    </w:p>
    <w:p w14:paraId="29E86073" w14:textId="3E418574" w:rsidR="00B17C43" w:rsidRDefault="003C5427" w:rsidP="00A76A4D">
      <w:pPr>
        <w:pStyle w:val="Lijstalinea"/>
        <w:numPr>
          <w:ilvl w:val="1"/>
          <w:numId w:val="37"/>
        </w:numPr>
      </w:pPr>
      <w:r>
        <w:t>Idealiter ook d</w:t>
      </w:r>
      <w:r w:rsidR="00B17C43">
        <w:t>e Data Intelligence</w:t>
      </w:r>
      <w:r w:rsidR="00D9306F">
        <w:t>-</w:t>
      </w:r>
      <w:r w:rsidR="006707E4">
        <w:t>voorzieningen</w:t>
      </w:r>
    </w:p>
    <w:p w14:paraId="43B51A88" w14:textId="77777777" w:rsidR="00A76A4D" w:rsidRDefault="00A76A4D" w:rsidP="00A76A4D">
      <w:pPr>
        <w:pStyle w:val="Lijstalinea"/>
      </w:pPr>
    </w:p>
    <w:p w14:paraId="1C249EF5" w14:textId="3FDECEDF" w:rsidR="00F257F2" w:rsidRDefault="0FF9DC4E" w:rsidP="007D778A">
      <w:pPr>
        <w:pStyle w:val="Lijstalinea"/>
        <w:numPr>
          <w:ilvl w:val="0"/>
          <w:numId w:val="37"/>
        </w:numPr>
      </w:pPr>
      <w:r>
        <w:t>Data Intelligence</w:t>
      </w:r>
      <w:r w:rsidR="1624E5A6">
        <w:t>-</w:t>
      </w:r>
      <w:r>
        <w:t>voorzieningen welke voor GGD GHOR Nederland</w:t>
      </w:r>
      <w:r w:rsidR="1624E5A6">
        <w:t xml:space="preserve"> volledig zijn </w:t>
      </w:r>
      <w:r w:rsidR="00EB56F0">
        <w:t>geoutsourcet</w:t>
      </w:r>
      <w:r w:rsidR="1624E5A6">
        <w:t xml:space="preserve"> naar een Managed Data Intelligence Service Provider maar met volledige regie en </w:t>
      </w:r>
      <w:r w:rsidR="1624E5A6">
        <w:lastRenderedPageBreak/>
        <w:t>zeggenschap over</w:t>
      </w:r>
      <w:r w:rsidR="0056164B">
        <w:t xml:space="preserve"> de data</w:t>
      </w:r>
      <w:r w:rsidR="00BF1880">
        <w:t>/ informatie</w:t>
      </w:r>
      <w:r w:rsidR="1624E5A6">
        <w:t xml:space="preserve"> en </w:t>
      </w:r>
      <w:r w:rsidR="00CF6E5B">
        <w:t xml:space="preserve">waarbij </w:t>
      </w:r>
      <w:r w:rsidR="1624E5A6">
        <w:t>eigendom, soevereiniteit van de data/ informatie</w:t>
      </w:r>
      <w:r w:rsidR="001D224B">
        <w:t xml:space="preserve"> </w:t>
      </w:r>
      <w:r w:rsidR="001E4D63">
        <w:t>zorgvuldig zi</w:t>
      </w:r>
      <w:r w:rsidR="00954E0A">
        <w:t>j</w:t>
      </w:r>
      <w:r w:rsidR="001E4D63">
        <w:t>n geregeld</w:t>
      </w:r>
      <w:r w:rsidR="1624E5A6">
        <w:t>.</w:t>
      </w:r>
    </w:p>
    <w:p w14:paraId="693CF5AE" w14:textId="77777777" w:rsidR="00954E0A" w:rsidRDefault="00954E0A" w:rsidP="00954E0A"/>
    <w:p w14:paraId="61328087" w14:textId="77777777" w:rsidR="00954E0A" w:rsidRDefault="00954E0A" w:rsidP="00954E0A"/>
    <w:p w14:paraId="7B98CE02" w14:textId="77777777" w:rsidR="00954E0A" w:rsidRDefault="00954E0A" w:rsidP="00954E0A"/>
    <w:p w14:paraId="54A236F3" w14:textId="6E258912" w:rsidR="00F257F2" w:rsidRPr="00A76A4D" w:rsidRDefault="008F7CA0" w:rsidP="00F257F2">
      <w:pPr>
        <w:pStyle w:val="Kop2"/>
      </w:pPr>
      <w:bookmarkStart w:id="12" w:name="_Toc207616378"/>
      <w:r w:rsidRPr="00A76A4D">
        <w:t>Veranderprogramma IST &gt; SOLL</w:t>
      </w:r>
      <w:bookmarkEnd w:id="12"/>
    </w:p>
    <w:p w14:paraId="5F9CAF65" w14:textId="77777777" w:rsidR="00F257F2" w:rsidRPr="00A76A4D" w:rsidRDefault="00F257F2" w:rsidP="007D778A"/>
    <w:p w14:paraId="420B0F28" w14:textId="38D39315" w:rsidR="00F257F2" w:rsidRPr="00A76A4D" w:rsidRDefault="001B0A6F" w:rsidP="007D778A">
      <w:r w:rsidRPr="00A76A4D">
        <w:t>Om te komen van de huidige naar de gewenste situatie zijn</w:t>
      </w:r>
      <w:r w:rsidR="007C7386" w:rsidRPr="00A76A4D">
        <w:t xml:space="preserve"> reeds </w:t>
      </w:r>
      <w:r w:rsidRPr="00A76A4D">
        <w:t xml:space="preserve">de volgende </w:t>
      </w:r>
      <w:r w:rsidR="007C7386" w:rsidRPr="00A76A4D">
        <w:t xml:space="preserve">ambities en </w:t>
      </w:r>
      <w:r w:rsidRPr="00A76A4D">
        <w:t xml:space="preserve">veranderstappen </w:t>
      </w:r>
      <w:r w:rsidR="007825C0" w:rsidRPr="00A76A4D">
        <w:t>geformuleerd</w:t>
      </w:r>
      <w:r w:rsidR="003C5427">
        <w:t xml:space="preserve">, </w:t>
      </w:r>
      <w:r w:rsidRPr="00A76A4D">
        <w:t>vastgesteld</w:t>
      </w:r>
      <w:r w:rsidR="003C5427">
        <w:t xml:space="preserve"> en/ of in progress</w:t>
      </w:r>
      <w:r w:rsidRPr="00A76A4D">
        <w:t>:</w:t>
      </w:r>
    </w:p>
    <w:p w14:paraId="4238BA74" w14:textId="3D2BD20B" w:rsidR="001B0A6F" w:rsidRPr="00A76A4D" w:rsidRDefault="001B0A6F" w:rsidP="001B0A6F">
      <w:pPr>
        <w:pStyle w:val="Lijstalinea"/>
        <w:numPr>
          <w:ilvl w:val="0"/>
          <w:numId w:val="36"/>
        </w:numPr>
      </w:pPr>
      <w:r>
        <w:t>Team IV gaat van een uitvoerende operationele organisatie met proprietary IV/ ICT voorzieningen volledig over naar een (functionele) regieorganisatie met uitsluitend managed services;</w:t>
      </w:r>
      <w:r>
        <w:br/>
      </w:r>
    </w:p>
    <w:p w14:paraId="682C118B" w14:textId="7DA9EF90" w:rsidR="00954E0A" w:rsidRDefault="001B0A6F" w:rsidP="001B0A6F">
      <w:pPr>
        <w:pStyle w:val="Lijstalinea"/>
        <w:numPr>
          <w:ilvl w:val="0"/>
          <w:numId w:val="36"/>
        </w:numPr>
      </w:pPr>
      <w:r w:rsidRPr="00A76A4D">
        <w:t xml:space="preserve">Team IV wordt daarmee naar haar klanten (GGD GHOR Nederland, GGD’en en GHOR’s) in feite ook een dienstverlener pur sang en richt </w:t>
      </w:r>
      <w:r w:rsidR="00957EA0" w:rsidRPr="00A76A4D">
        <w:t>haar IV/ ICT Producten en Diensten volledig conform ITSM/ ITIL in. Hierbij hoort tevens de ingebruikname van het ServiceNow-platform;</w:t>
      </w:r>
      <w:r w:rsidR="00954E0A">
        <w:br/>
      </w:r>
    </w:p>
    <w:p w14:paraId="1546412C" w14:textId="433EF619" w:rsidR="004A18A6" w:rsidRDefault="00954E0A" w:rsidP="001B0A6F">
      <w:pPr>
        <w:pStyle w:val="Lijstalinea"/>
        <w:numPr>
          <w:ilvl w:val="0"/>
          <w:numId w:val="36"/>
        </w:numPr>
      </w:pPr>
      <w:r>
        <w:t xml:space="preserve">Team IV werkt middels diverse projecten en trajecten aan de harmonisatie van haar (cloud)applicatie- en datalandschap, enerzijds om efficiency en effectiviteit te realiseren, anderzijds om de noodzakelijke randvoorwaarden te </w:t>
      </w:r>
      <w:r w:rsidR="004A18A6">
        <w:t>creëren</w:t>
      </w:r>
      <w:r>
        <w:t xml:space="preserve"> voor het outsourcen van </w:t>
      </w:r>
      <w:r w:rsidR="004A18A6">
        <w:t xml:space="preserve">de volgende </w:t>
      </w:r>
      <w:r>
        <w:t>operationele processen</w:t>
      </w:r>
      <w:r w:rsidR="004A18A6">
        <w:t>:</w:t>
      </w:r>
      <w:r>
        <w:br/>
      </w:r>
    </w:p>
    <w:p w14:paraId="6A4BD8AC" w14:textId="54E8A401" w:rsidR="00463549" w:rsidRDefault="004A18A6" w:rsidP="00463549">
      <w:pPr>
        <w:pStyle w:val="Lijstalinea"/>
        <w:numPr>
          <w:ilvl w:val="1"/>
          <w:numId w:val="36"/>
        </w:numPr>
      </w:pPr>
      <w:r>
        <w:t>Kantoorinfrastructuur</w:t>
      </w:r>
      <w:r w:rsidR="00463549">
        <w:t>, leveren</w:t>
      </w:r>
      <w:r w:rsidR="00660FA0">
        <w:t>/overnemen</w:t>
      </w:r>
      <w:r w:rsidR="00463549">
        <w:t>, onderhouden, beheren en innemen.</w:t>
      </w:r>
    </w:p>
    <w:p w14:paraId="3A8AC637" w14:textId="3C4A8623" w:rsidR="004A18A6" w:rsidRDefault="004A18A6" w:rsidP="004A18A6">
      <w:pPr>
        <w:pStyle w:val="Lijstalinea"/>
        <w:numPr>
          <w:ilvl w:val="1"/>
          <w:numId w:val="36"/>
        </w:numPr>
      </w:pPr>
      <w:r>
        <w:t>Kantoorautomatisering</w:t>
      </w:r>
      <w:r w:rsidR="00463549">
        <w:t>, leveren</w:t>
      </w:r>
      <w:r w:rsidR="00660FA0">
        <w:t>/overnemen</w:t>
      </w:r>
      <w:r w:rsidR="00463549">
        <w:t>, onderhouden, beheren en innemen.</w:t>
      </w:r>
    </w:p>
    <w:p w14:paraId="4BE8EA00" w14:textId="3AE47CA9" w:rsidR="00463549" w:rsidRDefault="00463549" w:rsidP="004A18A6">
      <w:pPr>
        <w:pStyle w:val="Lijstalinea"/>
        <w:numPr>
          <w:ilvl w:val="1"/>
          <w:numId w:val="36"/>
        </w:numPr>
      </w:pPr>
      <w:r>
        <w:t>Beveiliging (firewalls</w:t>
      </w:r>
      <w:r w:rsidR="00660FA0">
        <w:t>, VPN</w:t>
      </w:r>
      <w:r>
        <w:t>), leveren</w:t>
      </w:r>
      <w:r w:rsidR="00660FA0">
        <w:t>/overnemen</w:t>
      </w:r>
      <w:r>
        <w:t xml:space="preserve">, onderhouden, beheren </w:t>
      </w:r>
      <w:r w:rsidR="00660FA0">
        <w:t>en</w:t>
      </w:r>
      <w:r>
        <w:t xml:space="preserve"> innemen.</w:t>
      </w:r>
    </w:p>
    <w:p w14:paraId="201775BB" w14:textId="603F34D7" w:rsidR="00463549" w:rsidRDefault="00463549" w:rsidP="004A18A6">
      <w:pPr>
        <w:pStyle w:val="Lijstalinea"/>
        <w:numPr>
          <w:ilvl w:val="1"/>
          <w:numId w:val="36"/>
        </w:numPr>
      </w:pPr>
      <w:r>
        <w:t>Fysieke werkplekken, leveren</w:t>
      </w:r>
      <w:r w:rsidR="00660FA0">
        <w:t>/overnemen</w:t>
      </w:r>
      <w:r>
        <w:t>, onderhouden, beheren en innemen.</w:t>
      </w:r>
    </w:p>
    <w:p w14:paraId="2262D894" w14:textId="6AA5E569" w:rsidR="00463549" w:rsidRDefault="00463549" w:rsidP="004A18A6">
      <w:pPr>
        <w:pStyle w:val="Lijstalinea"/>
        <w:numPr>
          <w:ilvl w:val="1"/>
          <w:numId w:val="36"/>
        </w:numPr>
      </w:pPr>
      <w:r>
        <w:t>Virtuele werkplekken, leveren</w:t>
      </w:r>
      <w:r w:rsidR="00660FA0">
        <w:t>/overnemen</w:t>
      </w:r>
      <w:r>
        <w:t>, onderhouden, beheren en innemen.</w:t>
      </w:r>
    </w:p>
    <w:p w14:paraId="5D7F2436" w14:textId="77777777" w:rsidR="00660FA0" w:rsidRDefault="00463549" w:rsidP="004A18A6">
      <w:pPr>
        <w:pStyle w:val="Lijstalinea"/>
        <w:numPr>
          <w:ilvl w:val="1"/>
          <w:numId w:val="36"/>
        </w:numPr>
      </w:pPr>
      <w:r>
        <w:t>Hardware/randapparatuur, leveren</w:t>
      </w:r>
      <w:r w:rsidR="00660FA0">
        <w:t>/overnemen</w:t>
      </w:r>
      <w:r>
        <w:t xml:space="preserve">, onderhouden, beheren </w:t>
      </w:r>
      <w:r w:rsidR="00660FA0">
        <w:t>en</w:t>
      </w:r>
      <w:r>
        <w:t xml:space="preserve"> innemen</w:t>
      </w:r>
      <w:r w:rsidR="00660FA0">
        <w:t>.</w:t>
      </w:r>
    </w:p>
    <w:p w14:paraId="75AD4768" w14:textId="77777777" w:rsidR="00660FA0" w:rsidRDefault="00660FA0" w:rsidP="004A18A6">
      <w:pPr>
        <w:pStyle w:val="Lijstalinea"/>
        <w:numPr>
          <w:ilvl w:val="1"/>
          <w:numId w:val="36"/>
        </w:numPr>
      </w:pPr>
      <w:r>
        <w:t>Managed Printing, leveren/overnemen, onderhouden, beheren en innemen.</w:t>
      </w:r>
    </w:p>
    <w:p w14:paraId="06A3A8E1" w14:textId="77777777" w:rsidR="00660FA0" w:rsidRDefault="00660FA0" w:rsidP="004A18A6">
      <w:pPr>
        <w:pStyle w:val="Lijstalinea"/>
        <w:numPr>
          <w:ilvl w:val="1"/>
          <w:numId w:val="36"/>
        </w:numPr>
      </w:pPr>
      <w:r>
        <w:t>Zakelijke telecom, leveren/overnemen, onderhouden, beheren en innemen.</w:t>
      </w:r>
    </w:p>
    <w:p w14:paraId="3A2EA13C" w14:textId="77777777" w:rsidR="003C5427" w:rsidRDefault="003C5427" w:rsidP="004A18A6">
      <w:pPr>
        <w:pStyle w:val="Lijstalinea"/>
        <w:numPr>
          <w:ilvl w:val="1"/>
          <w:numId w:val="36"/>
        </w:numPr>
      </w:pPr>
      <w:r>
        <w:t>Cloud hosting, leveren/ overnemen, onderhouden, beheren en innemen.</w:t>
      </w:r>
    </w:p>
    <w:p w14:paraId="6F5F1D19" w14:textId="5EE73E1C" w:rsidR="001B0A6F" w:rsidRPr="00A76A4D" w:rsidRDefault="003C5427" w:rsidP="004A18A6">
      <w:pPr>
        <w:pStyle w:val="Lijstalinea"/>
        <w:numPr>
          <w:ilvl w:val="1"/>
          <w:numId w:val="36"/>
        </w:numPr>
      </w:pPr>
      <w:r>
        <w:t>SOC/SIEM, leveren/ overnemen, onderhouden, beheren en innemen.</w:t>
      </w:r>
      <w:r w:rsidR="00957EA0" w:rsidRPr="00A76A4D">
        <w:br/>
      </w:r>
    </w:p>
    <w:p w14:paraId="4D07A709" w14:textId="4C8E94D5" w:rsidR="001B0A6F" w:rsidRPr="00A76A4D" w:rsidRDefault="001B0A6F" w:rsidP="003C5427">
      <w:pPr>
        <w:pStyle w:val="Lijstalinea"/>
        <w:numPr>
          <w:ilvl w:val="0"/>
          <w:numId w:val="36"/>
        </w:numPr>
      </w:pPr>
      <w:r w:rsidRPr="00A76A4D">
        <w:t xml:space="preserve">Het Contract </w:t>
      </w:r>
      <w:r w:rsidR="00957EA0" w:rsidRPr="00A76A4D">
        <w:t>&amp; Leveranciersmanagement wordt hierbij dienovereenkomstig ingericht en naar een niveau gebracht</w:t>
      </w:r>
      <w:r w:rsidR="00B52A49" w:rsidRPr="00A76A4D">
        <w:t xml:space="preserve"> waarop de samenwerking met service providers de beoogde </w:t>
      </w:r>
      <w:r w:rsidR="007825C0" w:rsidRPr="00A76A4D">
        <w:t xml:space="preserve">regieorganisatie en </w:t>
      </w:r>
      <w:r w:rsidR="00B52A49" w:rsidRPr="00A76A4D">
        <w:t>governance</w:t>
      </w:r>
      <w:r w:rsidR="00D13602">
        <w:t>-</w:t>
      </w:r>
      <w:r w:rsidR="007825C0" w:rsidRPr="00A76A4D">
        <w:t>methodiek</w:t>
      </w:r>
      <w:r w:rsidR="00B52A49" w:rsidRPr="00A76A4D">
        <w:t xml:space="preserve"> optimaal ondersteunt;</w:t>
      </w:r>
      <w:r w:rsidR="003C5427">
        <w:br/>
      </w:r>
      <w:r w:rsidR="00B52A49" w:rsidRPr="00A76A4D">
        <w:br/>
      </w:r>
    </w:p>
    <w:p w14:paraId="453C3565" w14:textId="77777777" w:rsidR="00F257F2" w:rsidRPr="00A76A4D" w:rsidRDefault="00F257F2" w:rsidP="007D778A"/>
    <w:p w14:paraId="37E805E9" w14:textId="5B37993B" w:rsidR="00F257F2" w:rsidRPr="00A76A4D" w:rsidRDefault="00F257F2">
      <w:r w:rsidRPr="00A76A4D">
        <w:br w:type="page"/>
      </w:r>
    </w:p>
    <w:p w14:paraId="7EFE4140" w14:textId="77777777" w:rsidR="00F257F2" w:rsidRPr="00A76A4D" w:rsidRDefault="00F257F2" w:rsidP="007D778A"/>
    <w:p w14:paraId="3527B13C" w14:textId="19C3C9CC" w:rsidR="00F257F2" w:rsidRPr="00A76A4D" w:rsidRDefault="008F7CA0" w:rsidP="00F257F2">
      <w:pPr>
        <w:pStyle w:val="Kop1"/>
      </w:pPr>
      <w:bookmarkStart w:id="13" w:name="_Toc207616379"/>
      <w:r w:rsidRPr="00A76A4D">
        <w:t>Vragen aan de markt</w:t>
      </w:r>
      <w:bookmarkEnd w:id="13"/>
    </w:p>
    <w:p w14:paraId="6321DAE8" w14:textId="77777777" w:rsidR="00F257F2" w:rsidRPr="00A76A4D" w:rsidRDefault="00F257F2" w:rsidP="007D778A"/>
    <w:p w14:paraId="09ADC087" w14:textId="53865F73" w:rsidR="00F257F2" w:rsidRPr="00A76A4D" w:rsidRDefault="008F7CA0" w:rsidP="00F257F2">
      <w:pPr>
        <w:pStyle w:val="Kop2"/>
      </w:pPr>
      <w:bookmarkStart w:id="14" w:name="_Toc207616380"/>
      <w:r>
        <w:t>MSP Managed Service Provider</w:t>
      </w:r>
      <w:bookmarkEnd w:id="14"/>
    </w:p>
    <w:p w14:paraId="574FE913" w14:textId="77777777" w:rsidR="001079B6" w:rsidRPr="00A76A4D" w:rsidRDefault="001079B6" w:rsidP="001079B6"/>
    <w:p w14:paraId="22CF7FC2" w14:textId="26BFA9C4" w:rsidR="00F257F2" w:rsidRDefault="0095282C" w:rsidP="007D778A">
      <w:r>
        <w:t xml:space="preserve">Onder een Managed Service Provider (MSP) verstaan wij een externe leverancier die IV/ ICT-voorzieningen als dienst levert. </w:t>
      </w:r>
    </w:p>
    <w:p w14:paraId="686D3C6E" w14:textId="17EEA2CE" w:rsidR="00E0405D" w:rsidRDefault="00E0405D" w:rsidP="00E0405D">
      <w:pPr>
        <w:pStyle w:val="Lijstalinea"/>
        <w:numPr>
          <w:ilvl w:val="0"/>
          <w:numId w:val="40"/>
        </w:numPr>
      </w:pPr>
      <w:r>
        <w:t xml:space="preserve">Wat is de definitie van MSP </w:t>
      </w:r>
      <w:r w:rsidR="00CB7816">
        <w:t>zoals</w:t>
      </w:r>
      <w:r>
        <w:t xml:space="preserve"> u</w:t>
      </w:r>
      <w:r w:rsidR="00CB7816">
        <w:t xml:space="preserve"> die </w:t>
      </w:r>
      <w:r>
        <w:t>hanteert?</w:t>
      </w:r>
      <w:r>
        <w:br/>
      </w:r>
    </w:p>
    <w:p w14:paraId="7D63407B" w14:textId="65D88F09" w:rsidR="00E0405D" w:rsidRDefault="00E0405D" w:rsidP="00E0405D">
      <w:pPr>
        <w:pStyle w:val="Lijstalinea"/>
        <w:numPr>
          <w:ilvl w:val="0"/>
          <w:numId w:val="40"/>
        </w:numPr>
      </w:pPr>
      <w:r>
        <w:t xml:space="preserve">Welke </w:t>
      </w:r>
      <w:r w:rsidR="0066465A">
        <w:t xml:space="preserve">van onderstaande </w:t>
      </w:r>
      <w:r>
        <w:t xml:space="preserve">afzonderlijk te identificeren </w:t>
      </w:r>
      <w:r w:rsidR="0066465A">
        <w:t xml:space="preserve">managed </w:t>
      </w:r>
      <w:r>
        <w:t>services levert u?</w:t>
      </w:r>
      <w:r>
        <w:br/>
      </w:r>
    </w:p>
    <w:p w14:paraId="6A27E0D2" w14:textId="3E2AE202" w:rsidR="00E0405D" w:rsidRDefault="00E0405D" w:rsidP="00E0405D">
      <w:pPr>
        <w:pStyle w:val="Lijstalinea"/>
        <w:numPr>
          <w:ilvl w:val="1"/>
          <w:numId w:val="40"/>
        </w:numPr>
      </w:pPr>
      <w:r>
        <w:t xml:space="preserve">Kantoor infrastructuur – </w:t>
      </w:r>
      <w:r w:rsidR="00CB7816">
        <w:t>geef een volledige beschrijving</w:t>
      </w:r>
    </w:p>
    <w:p w14:paraId="4E27E1EB" w14:textId="796BE856" w:rsidR="00E0405D" w:rsidRDefault="00E0405D" w:rsidP="00E0405D">
      <w:pPr>
        <w:pStyle w:val="Lijstalinea"/>
        <w:numPr>
          <w:ilvl w:val="1"/>
          <w:numId w:val="40"/>
        </w:numPr>
      </w:pPr>
      <w:r>
        <w:t xml:space="preserve">Kantoor netwerkomgeving – </w:t>
      </w:r>
      <w:r w:rsidR="00CB7816">
        <w:t>geef een volledige beschrijving</w:t>
      </w:r>
    </w:p>
    <w:p w14:paraId="7C5CFB45" w14:textId="61417CB7" w:rsidR="00E0405D" w:rsidRDefault="00E0405D" w:rsidP="00E0405D">
      <w:pPr>
        <w:pStyle w:val="Lijstalinea"/>
        <w:numPr>
          <w:ilvl w:val="1"/>
          <w:numId w:val="40"/>
        </w:numPr>
      </w:pPr>
      <w:r>
        <w:t xml:space="preserve">Kantoor automatisering – </w:t>
      </w:r>
      <w:r w:rsidR="00CB7816">
        <w:t>geef een volledige beschrijving</w:t>
      </w:r>
    </w:p>
    <w:p w14:paraId="2754F7DC" w14:textId="309B5158" w:rsidR="00E0405D" w:rsidRDefault="00E0405D" w:rsidP="00E0405D">
      <w:pPr>
        <w:pStyle w:val="Lijstalinea"/>
        <w:numPr>
          <w:ilvl w:val="1"/>
          <w:numId w:val="40"/>
        </w:numPr>
      </w:pPr>
      <w:r>
        <w:t xml:space="preserve">Kantoor cloudhosting – </w:t>
      </w:r>
      <w:r w:rsidR="00CB7816">
        <w:t>geef een volledige beschrijving</w:t>
      </w:r>
    </w:p>
    <w:p w14:paraId="61991825" w14:textId="033B2903" w:rsidR="00350E38" w:rsidRDefault="00350E38" w:rsidP="00E0405D">
      <w:pPr>
        <w:pStyle w:val="Lijstalinea"/>
        <w:numPr>
          <w:ilvl w:val="1"/>
          <w:numId w:val="40"/>
        </w:numPr>
      </w:pPr>
      <w:r>
        <w:t>Applicatie cloudhosting – geef een volledige beschrijving</w:t>
      </w:r>
    </w:p>
    <w:p w14:paraId="0C34846C" w14:textId="12F928EB" w:rsidR="00E0405D" w:rsidRDefault="00E0405D" w:rsidP="00E0405D">
      <w:pPr>
        <w:pStyle w:val="Lijstalinea"/>
        <w:numPr>
          <w:ilvl w:val="1"/>
          <w:numId w:val="40"/>
        </w:numPr>
      </w:pPr>
      <w:r>
        <w:t xml:space="preserve">Medewerker virtuele werkplekken – </w:t>
      </w:r>
      <w:r w:rsidR="00CB7816">
        <w:t>geef een volledige beschrijving</w:t>
      </w:r>
    </w:p>
    <w:p w14:paraId="2D7C080A" w14:textId="4C25B637" w:rsidR="0066465A" w:rsidRDefault="00E0405D" w:rsidP="00E0405D">
      <w:pPr>
        <w:pStyle w:val="Lijstalinea"/>
        <w:numPr>
          <w:ilvl w:val="1"/>
          <w:numId w:val="40"/>
        </w:numPr>
      </w:pPr>
      <w:r>
        <w:t xml:space="preserve">Medewerker fysieke werkplekken – </w:t>
      </w:r>
      <w:r w:rsidR="00CB7816">
        <w:t>geef een volledige beschrijving</w:t>
      </w:r>
    </w:p>
    <w:p w14:paraId="6B7E3396" w14:textId="169E4B8C" w:rsidR="0066465A" w:rsidRDefault="0066465A" w:rsidP="00E0405D">
      <w:pPr>
        <w:pStyle w:val="Lijstalinea"/>
        <w:numPr>
          <w:ilvl w:val="1"/>
          <w:numId w:val="40"/>
        </w:numPr>
      </w:pPr>
      <w:r>
        <w:t>Printen en Reproductie, hardware, software – geef een volledige beschrijving</w:t>
      </w:r>
    </w:p>
    <w:p w14:paraId="32C17F11" w14:textId="77777777" w:rsidR="0066465A" w:rsidRDefault="0066465A" w:rsidP="00E0405D">
      <w:pPr>
        <w:pStyle w:val="Lijstalinea"/>
        <w:numPr>
          <w:ilvl w:val="1"/>
          <w:numId w:val="40"/>
        </w:numPr>
      </w:pPr>
      <w:r w:rsidRPr="0066465A">
        <w:t xml:space="preserve">Meeting faciliteiten, av-hardware, software – geef een </w:t>
      </w:r>
      <w:r>
        <w:t>volledige beschrijving</w:t>
      </w:r>
    </w:p>
    <w:p w14:paraId="2FD4DC1D" w14:textId="77777777" w:rsidR="00CB7816" w:rsidRDefault="00CB7816">
      <w:pPr>
        <w:pStyle w:val="Lijstalinea"/>
        <w:numPr>
          <w:ilvl w:val="1"/>
          <w:numId w:val="40"/>
        </w:numPr>
      </w:pPr>
      <w:r>
        <w:t>Communicatie, hardware, software, abo’s– geef een volledige beschrijving</w:t>
      </w:r>
    </w:p>
    <w:p w14:paraId="4066323F" w14:textId="77777777" w:rsidR="00CB7816" w:rsidRDefault="0066465A">
      <w:pPr>
        <w:pStyle w:val="Lijstalinea"/>
        <w:numPr>
          <w:ilvl w:val="1"/>
          <w:numId w:val="40"/>
        </w:numPr>
      </w:pPr>
      <w:r>
        <w:t>Managed End-user services</w:t>
      </w:r>
      <w:r w:rsidR="00CB7816">
        <w:t xml:space="preserve"> – geef een volledige beschrijving </w:t>
      </w:r>
    </w:p>
    <w:p w14:paraId="51933140" w14:textId="5C3A373E" w:rsidR="00CB7816" w:rsidRDefault="00CB7816">
      <w:pPr>
        <w:pStyle w:val="Lijstalinea"/>
        <w:numPr>
          <w:ilvl w:val="1"/>
          <w:numId w:val="40"/>
        </w:numPr>
      </w:pPr>
      <w:r>
        <w:t>Remote IT-infrastructuur monitoring – geef een volledige beschrijving</w:t>
      </w:r>
    </w:p>
    <w:p w14:paraId="44347E60" w14:textId="22C6559D" w:rsidR="0066465A" w:rsidRDefault="0066465A" w:rsidP="0066465A">
      <w:pPr>
        <w:pStyle w:val="Lijstalinea"/>
        <w:numPr>
          <w:ilvl w:val="1"/>
          <w:numId w:val="40"/>
        </w:numPr>
      </w:pPr>
      <w:r>
        <w:t>Back-up &amp; Recovery</w:t>
      </w:r>
      <w:r w:rsidR="00CB7816">
        <w:t xml:space="preserve"> - geef een volledige beschrijving</w:t>
      </w:r>
    </w:p>
    <w:p w14:paraId="38EC3ACE" w14:textId="2F1923AD" w:rsidR="002B3DA6" w:rsidRDefault="002B3DA6" w:rsidP="0066465A">
      <w:pPr>
        <w:pStyle w:val="Lijstalinea"/>
        <w:numPr>
          <w:ilvl w:val="1"/>
          <w:numId w:val="40"/>
        </w:numPr>
      </w:pPr>
      <w:r>
        <w:t>Hardware brokerage – geef een volledige beschrijving</w:t>
      </w:r>
    </w:p>
    <w:p w14:paraId="77F2E445" w14:textId="71BCF892" w:rsidR="002B3DA6" w:rsidRDefault="002B3DA6" w:rsidP="0066465A">
      <w:pPr>
        <w:pStyle w:val="Lijstalinea"/>
        <w:numPr>
          <w:ilvl w:val="1"/>
          <w:numId w:val="40"/>
        </w:numPr>
      </w:pPr>
      <w:r>
        <w:t>Software brokerage – geef een volledige beschrijving</w:t>
      </w:r>
    </w:p>
    <w:p w14:paraId="7761CBB8" w14:textId="38E875D4" w:rsidR="00E0405D" w:rsidRPr="0066465A" w:rsidRDefault="00E0405D" w:rsidP="00CB7816">
      <w:pPr>
        <w:pStyle w:val="Lijstalinea"/>
        <w:ind w:left="1440"/>
      </w:pPr>
    </w:p>
    <w:p w14:paraId="34763A51" w14:textId="532022FD" w:rsidR="00CB7816" w:rsidRDefault="76BE4C48" w:rsidP="0066465A">
      <w:pPr>
        <w:pStyle w:val="Lijstalinea"/>
        <w:numPr>
          <w:ilvl w:val="0"/>
          <w:numId w:val="40"/>
        </w:numPr>
      </w:pPr>
      <w:r>
        <w:t xml:space="preserve">Welke additionele managed services die niet onder a t/m </w:t>
      </w:r>
      <w:r w:rsidR="00350E38">
        <w:t>o</w:t>
      </w:r>
      <w:r>
        <w:t xml:space="preserve"> zijn genoemd</w:t>
      </w:r>
      <w:r w:rsidR="008E1ED3">
        <w:t xml:space="preserve"> </w:t>
      </w:r>
      <w:r>
        <w:t xml:space="preserve">kunt u </w:t>
      </w:r>
      <w:r w:rsidR="0029607C">
        <w:t>aanvullend</w:t>
      </w:r>
      <w:r w:rsidR="008E1ED3">
        <w:t xml:space="preserve"> noemen</w:t>
      </w:r>
      <w:r w:rsidR="0029607C">
        <w:t xml:space="preserve">/ </w:t>
      </w:r>
      <w:r w:rsidR="008E1ED3">
        <w:t xml:space="preserve">aanbieden/ </w:t>
      </w:r>
      <w:r>
        <w:t>leveren? Geef a.u.b. een volledige beschrijving.</w:t>
      </w:r>
      <w:r w:rsidR="00CB7816">
        <w:br/>
      </w:r>
    </w:p>
    <w:p w14:paraId="36C19561" w14:textId="3B8C80B5" w:rsidR="00B131DA" w:rsidRDefault="00CB7816" w:rsidP="0066465A">
      <w:pPr>
        <w:pStyle w:val="Lijstalinea"/>
        <w:numPr>
          <w:ilvl w:val="0"/>
          <w:numId w:val="40"/>
        </w:numPr>
      </w:pPr>
      <w:r>
        <w:t>In hoeverre heeft u alle voorzieningen om deze managed services te kunnen leveren zelf in huis en in hoeverre maakt u gebruik van partners en onderaannemers?</w:t>
      </w:r>
      <w:r>
        <w:br/>
      </w:r>
    </w:p>
    <w:p w14:paraId="21500C48" w14:textId="4F2D6429" w:rsidR="00B63825" w:rsidRDefault="00B131DA" w:rsidP="0066465A">
      <w:pPr>
        <w:pStyle w:val="Lijstalinea"/>
        <w:numPr>
          <w:ilvl w:val="0"/>
          <w:numId w:val="40"/>
        </w:numPr>
      </w:pPr>
      <w:r>
        <w:t xml:space="preserve">Indien u gebruik maakt van partners voor clouddiensten: welke partners betreft dit en over welk partnerniveau </w:t>
      </w:r>
      <w:r w:rsidR="008E1ED3">
        <w:t xml:space="preserve">(indien van toepassing) </w:t>
      </w:r>
      <w:r>
        <w:t>beschikt u?</w:t>
      </w:r>
      <w:r w:rsidR="00B63825">
        <w:br/>
      </w:r>
    </w:p>
    <w:p w14:paraId="4A2B4227" w14:textId="15763561" w:rsidR="00B131DA" w:rsidRDefault="7DD8FC9C" w:rsidP="0066465A">
      <w:pPr>
        <w:pStyle w:val="Lijstalinea"/>
        <w:numPr>
          <w:ilvl w:val="0"/>
          <w:numId w:val="40"/>
        </w:numPr>
      </w:pPr>
      <w:r>
        <w:t>In welke mate bent u zelf en/ of zijn uw partners en onderaannemers gekwalificeerd en gecertificeerd in termen van kwaliteit, informatiebeveiliging e.d. (denk aan ISO-normen) en hoe ziet u toe op strikte conformiteit aan deze normen?</w:t>
      </w:r>
      <w:r w:rsidR="00B63825">
        <w:br/>
      </w:r>
    </w:p>
    <w:p w14:paraId="4A3ADDAE" w14:textId="4ABAAF8C" w:rsidR="00D83A50" w:rsidRDefault="00B131DA" w:rsidP="0066465A">
      <w:pPr>
        <w:pStyle w:val="Lijstalinea"/>
        <w:numPr>
          <w:ilvl w:val="0"/>
          <w:numId w:val="40"/>
        </w:numPr>
      </w:pPr>
      <w:r>
        <w:t>Hoe borgt u dat data die in of via uw managed diensten</w:t>
      </w:r>
      <w:r w:rsidR="00877CCA">
        <w:t xml:space="preserve"> inzake MSP worden bewerkt en uitgewisseld te allen tijde binnen de Europese Economische Ruimte</w:t>
      </w:r>
      <w:r w:rsidR="06C54474">
        <w:t xml:space="preserve"> (EER)</w:t>
      </w:r>
      <w:r w:rsidR="00877CCA">
        <w:t xml:space="preserve"> blijven</w:t>
      </w:r>
      <w:r w:rsidR="00D83A50">
        <w:t>?</w:t>
      </w:r>
      <w:r w:rsidR="00102C5C">
        <w:br/>
      </w:r>
    </w:p>
    <w:p w14:paraId="102DEAB7" w14:textId="64D3426A" w:rsidR="00D231DE" w:rsidRDefault="00D83A50" w:rsidP="0066465A">
      <w:pPr>
        <w:pStyle w:val="Lijstalinea"/>
        <w:numPr>
          <w:ilvl w:val="0"/>
          <w:numId w:val="40"/>
        </w:numPr>
      </w:pPr>
      <w:r>
        <w:t>Hoe borgt u dat data die in of via uw managed diensten inzake MSP worden bewerkt en uitgewisseld te allen tijde beschermd zijn tegen niet-EU overheidstoegang?</w:t>
      </w:r>
      <w:r w:rsidR="00B131DA">
        <w:br/>
      </w:r>
    </w:p>
    <w:p w14:paraId="4D531D52" w14:textId="5EB71A52" w:rsidR="00D231DE" w:rsidRDefault="0DA2435D" w:rsidP="0066465A">
      <w:pPr>
        <w:pStyle w:val="Lijstalinea"/>
        <w:numPr>
          <w:ilvl w:val="0"/>
          <w:numId w:val="40"/>
        </w:numPr>
      </w:pPr>
      <w:r>
        <w:t xml:space="preserve">In welke mate denkt u te kunnen voldoen aan de GIBIT </w:t>
      </w:r>
      <w:r w:rsidR="008E1ED3">
        <w:t xml:space="preserve">2025 </w:t>
      </w:r>
      <w:r w:rsidR="766A540C">
        <w:t>inzake MSP</w:t>
      </w:r>
      <w:r>
        <w:t>?</w:t>
      </w:r>
      <w:r>
        <w:br/>
      </w:r>
    </w:p>
    <w:p w14:paraId="1EF8E3DE" w14:textId="4006A855" w:rsidR="00E0405D" w:rsidRDefault="0DA2435D" w:rsidP="0066465A">
      <w:pPr>
        <w:pStyle w:val="Lijstalinea"/>
        <w:numPr>
          <w:ilvl w:val="0"/>
          <w:numId w:val="40"/>
        </w:numPr>
      </w:pPr>
      <w:r>
        <w:t xml:space="preserve">Kunt u beschrijven of- en welke ervaring u heeft met </w:t>
      </w:r>
      <w:r w:rsidR="3202F801">
        <w:t xml:space="preserve">het leveren van managed services aan </w:t>
      </w:r>
      <w:r>
        <w:t>opdrachtgevers in het domein van de zorg en de publieke gezondheid?</w:t>
      </w:r>
      <w:r w:rsidR="00D231DE">
        <w:br/>
      </w:r>
    </w:p>
    <w:p w14:paraId="680D8C44" w14:textId="6ACAF440" w:rsidR="00B63825" w:rsidRDefault="00CB7816" w:rsidP="0066465A">
      <w:pPr>
        <w:pStyle w:val="Lijstalinea"/>
        <w:numPr>
          <w:ilvl w:val="0"/>
          <w:numId w:val="40"/>
        </w:numPr>
      </w:pPr>
      <w:r>
        <w:lastRenderedPageBreak/>
        <w:t>Kunt u beargumenteren waarom het wel/ niet een goed idee is om de hierboven genoemde managed services te outsourcen naar 1 leverancier?</w:t>
      </w:r>
      <w:r w:rsidR="00B63825">
        <w:br/>
      </w:r>
    </w:p>
    <w:p w14:paraId="2162C21A" w14:textId="7FAB17A6" w:rsidR="00D231DE" w:rsidRDefault="00B63825" w:rsidP="0066465A">
      <w:pPr>
        <w:pStyle w:val="Lijstalinea"/>
        <w:numPr>
          <w:ilvl w:val="0"/>
          <w:numId w:val="40"/>
        </w:numPr>
      </w:pPr>
      <w:r>
        <w:t xml:space="preserve">In hoeverre is een </w:t>
      </w:r>
      <w:r w:rsidR="00D231DE">
        <w:t xml:space="preserve">client met een </w:t>
      </w:r>
      <w:r>
        <w:t xml:space="preserve">medewerkersaantal van 200 tot </w:t>
      </w:r>
      <w:r w:rsidR="00D231DE">
        <w:t>300 voor u interessant?</w:t>
      </w:r>
      <w:r w:rsidR="00D231DE">
        <w:br/>
      </w:r>
    </w:p>
    <w:p w14:paraId="77C5955B" w14:textId="62256288" w:rsidR="00CB7816" w:rsidRDefault="0DA2435D" w:rsidP="0066465A">
      <w:pPr>
        <w:pStyle w:val="Lijstalinea"/>
        <w:numPr>
          <w:ilvl w:val="0"/>
          <w:numId w:val="40"/>
        </w:numPr>
      </w:pPr>
      <w:r>
        <w:t xml:space="preserve">Kunt u beschrijven of- en hoe u </w:t>
      </w:r>
      <w:r w:rsidR="008E1ED3">
        <w:t xml:space="preserve">snel </w:t>
      </w:r>
      <w:r>
        <w:t xml:space="preserve">kunt opschalen in een crisissituatie naar 500 tot </w:t>
      </w:r>
      <w:r w:rsidR="18082C57">
        <w:t>1.000</w:t>
      </w:r>
      <w:r w:rsidR="3202F801">
        <w:t xml:space="preserve"> medewerkers</w:t>
      </w:r>
      <w:r>
        <w:t>?</w:t>
      </w:r>
      <w:r w:rsidR="00D231DE">
        <w:br/>
      </w:r>
    </w:p>
    <w:p w14:paraId="02ECA65D" w14:textId="24C77E1A" w:rsidR="00B131DA" w:rsidRDefault="76BE4C48" w:rsidP="0066465A">
      <w:pPr>
        <w:pStyle w:val="Lijstalinea"/>
        <w:numPr>
          <w:ilvl w:val="0"/>
          <w:numId w:val="40"/>
        </w:numPr>
      </w:pPr>
      <w:r>
        <w:t xml:space="preserve">Kunt u beschrijven </w:t>
      </w:r>
      <w:r w:rsidR="7DD8FC9C">
        <w:t>hoe u</w:t>
      </w:r>
      <w:r w:rsidR="0DA2435D">
        <w:t xml:space="preserve"> een</w:t>
      </w:r>
      <w:r w:rsidR="7DD8FC9C">
        <w:t xml:space="preserve"> implementatie- en uitroltraject </w:t>
      </w:r>
      <w:r w:rsidR="0DA2435D">
        <w:t>ter hand neemt?</w:t>
      </w:r>
      <w:r w:rsidR="00CB7816">
        <w:br/>
      </w:r>
    </w:p>
    <w:p w14:paraId="2B6C738E" w14:textId="46F23AB0" w:rsidR="00D231DE" w:rsidRDefault="00B131DA" w:rsidP="0066465A">
      <w:pPr>
        <w:pStyle w:val="Lijstalinea"/>
        <w:numPr>
          <w:ilvl w:val="0"/>
          <w:numId w:val="40"/>
        </w:numPr>
      </w:pPr>
      <w:r>
        <w:t>Kunt u</w:t>
      </w:r>
      <w:r w:rsidR="00102C5C">
        <w:t xml:space="preserve"> beknopt</w:t>
      </w:r>
      <w:r>
        <w:t xml:space="preserve"> beschrijven of en in hoeverre u bestaande IV/ ICT-diensten as-is kunt overnemen en hoe dat in zijn werk gaat?</w:t>
      </w:r>
      <w:r>
        <w:br/>
      </w:r>
    </w:p>
    <w:p w14:paraId="6FBFF806" w14:textId="0E28C0D7" w:rsidR="00CB7816" w:rsidRPr="00D231DE" w:rsidRDefault="00D231DE" w:rsidP="0066465A">
      <w:pPr>
        <w:pStyle w:val="Lijstalinea"/>
        <w:numPr>
          <w:ilvl w:val="0"/>
          <w:numId w:val="40"/>
        </w:numPr>
      </w:pPr>
      <w:r w:rsidRPr="00D231DE">
        <w:t xml:space="preserve">Kunt u </w:t>
      </w:r>
      <w:r>
        <w:t xml:space="preserve">beschrijven hoe uw </w:t>
      </w:r>
      <w:r w:rsidRPr="00D231DE">
        <w:t xml:space="preserve">Service Level Agreement </w:t>
      </w:r>
      <w:r>
        <w:t>is opgebouwd en welke eisen u stelt aan de organisatie van uw client om het service management in te richten?</w:t>
      </w:r>
      <w:r w:rsidR="004D28C7">
        <w:br/>
        <w:t>Indien mogelijk graag het SLA en voorwaarden als bijlage bijvoegen.</w:t>
      </w:r>
      <w:r w:rsidRPr="00D231DE">
        <w:br/>
      </w:r>
    </w:p>
    <w:p w14:paraId="0FA7FD9C" w14:textId="6C10D3CA" w:rsidR="00D231DE" w:rsidRDefault="0DA2435D" w:rsidP="0066465A">
      <w:pPr>
        <w:pStyle w:val="Lijstalinea"/>
        <w:numPr>
          <w:ilvl w:val="0"/>
          <w:numId w:val="40"/>
        </w:numPr>
      </w:pPr>
      <w:r>
        <w:t>Kunt u beschrijven welke prijsmodellen</w:t>
      </w:r>
      <w:r w:rsidR="008E1ED3">
        <w:t>, variabelen</w:t>
      </w:r>
      <w:r>
        <w:t xml:space="preserve"> en tarieven u hanteert</w:t>
      </w:r>
      <w:r w:rsidR="008E1ED3">
        <w:t xml:space="preserve"> voor de levering van de onder vraag 2</w:t>
      </w:r>
      <w:r w:rsidR="009B329E">
        <w:t xml:space="preserve"> en 3</w:t>
      </w:r>
      <w:r w:rsidR="008E1ED3">
        <w:t xml:space="preserve"> genoemde managed services</w:t>
      </w:r>
      <w:r>
        <w:t>?</w:t>
      </w:r>
      <w:r w:rsidR="00D231DE">
        <w:br/>
      </w:r>
    </w:p>
    <w:p w14:paraId="486F79B4" w14:textId="59D22D94" w:rsidR="002B3DA6" w:rsidRDefault="002B3DA6" w:rsidP="0066465A">
      <w:pPr>
        <w:pStyle w:val="Lijstalinea"/>
        <w:numPr>
          <w:ilvl w:val="0"/>
          <w:numId w:val="40"/>
        </w:numPr>
      </w:pPr>
      <w:r>
        <w:t>Kunt u beschrijven hoe deze prijsmodellen en tarieven zich ontwikkelen indien moet worden opgeschaald in een crisissituatie?</w:t>
      </w:r>
      <w:r>
        <w:br/>
      </w:r>
    </w:p>
    <w:p w14:paraId="7050762A" w14:textId="38018FFA" w:rsidR="002B3DA6" w:rsidRDefault="002B3DA6" w:rsidP="0066465A">
      <w:pPr>
        <w:pStyle w:val="Lijstalinea"/>
        <w:numPr>
          <w:ilvl w:val="0"/>
          <w:numId w:val="40"/>
        </w:numPr>
      </w:pPr>
      <w:r>
        <w:t>In hoeverre is het mogelijk dat het servicemanagement</w:t>
      </w:r>
      <w:r w:rsidR="00716E01">
        <w:t xml:space="preserve"> wordt ingericht met gebruikmaking van de reeds </w:t>
      </w:r>
      <w:r w:rsidR="008E1ED3">
        <w:t xml:space="preserve">bij </w:t>
      </w:r>
      <w:r w:rsidR="008E1ED3" w:rsidRPr="00A76A4D">
        <w:t>GGD GHOR Nederland</w:t>
      </w:r>
      <w:r w:rsidR="008E1ED3">
        <w:t xml:space="preserve"> </w:t>
      </w:r>
      <w:r w:rsidR="00716E01">
        <w:t>aanwezige ServiceNow-omgeving?</w:t>
      </w:r>
    </w:p>
    <w:p w14:paraId="4857ABF9" w14:textId="77777777" w:rsidR="002B3DA6" w:rsidRDefault="002B3DA6" w:rsidP="002B3DA6">
      <w:pPr>
        <w:pStyle w:val="Lijstalinea"/>
      </w:pPr>
    </w:p>
    <w:p w14:paraId="1962F0D3" w14:textId="77777777" w:rsidR="00B131DA" w:rsidRDefault="000D0235" w:rsidP="000D0235">
      <w:pPr>
        <w:pStyle w:val="Lijstalinea"/>
        <w:numPr>
          <w:ilvl w:val="0"/>
          <w:numId w:val="40"/>
        </w:numPr>
      </w:pPr>
      <w:r>
        <w:t>Waarmee/ waarin onderscheidt u zich van andere MSP-aanbieders in Nederland?</w:t>
      </w:r>
    </w:p>
    <w:p w14:paraId="03BDA08E" w14:textId="77777777" w:rsidR="00B131DA" w:rsidRDefault="00B131DA" w:rsidP="00B131DA">
      <w:pPr>
        <w:pStyle w:val="Lijstalinea"/>
      </w:pPr>
    </w:p>
    <w:p w14:paraId="7D5588C1" w14:textId="438976BE" w:rsidR="000D0235" w:rsidRDefault="00B131DA" w:rsidP="000D0235">
      <w:pPr>
        <w:pStyle w:val="Lijstalinea"/>
        <w:numPr>
          <w:ilvl w:val="0"/>
          <w:numId w:val="40"/>
        </w:numPr>
      </w:pPr>
      <w:r>
        <w:t>Hoe wordt een vendor lock-in voorkomen? Met andere woorden: hoe zorgt u voor flexibiliteit en portabiliteit van uw dienstverlening inzake MSP?</w:t>
      </w:r>
      <w:r>
        <w:br/>
      </w:r>
    </w:p>
    <w:p w14:paraId="6A4C3435" w14:textId="034551FF" w:rsidR="000D0235" w:rsidRPr="00CB7816" w:rsidRDefault="376C3434" w:rsidP="008E1ED3">
      <w:pPr>
        <w:pStyle w:val="Lijstalinea"/>
        <w:numPr>
          <w:ilvl w:val="0"/>
          <w:numId w:val="40"/>
        </w:numPr>
      </w:pPr>
      <w:r>
        <w:t xml:space="preserve">Wat zijn voor de komende 5 tot 10 jaar de belangrijkste ontwikkelingen op het gebied van managed services en hoe maakt uw organisatie deze ontwikkelingen relevant voor uw </w:t>
      </w:r>
      <w:r w:rsidR="049D93E8">
        <w:t>cliënten</w:t>
      </w:r>
      <w:r>
        <w:t>?</w:t>
      </w:r>
      <w:r w:rsidR="00716E01">
        <w:br/>
      </w:r>
    </w:p>
    <w:p w14:paraId="7890AD87" w14:textId="4B59C5A5" w:rsidR="00F257F2" w:rsidRPr="0095282C" w:rsidRDefault="09AA0CD5" w:rsidP="001079B6">
      <w:pPr>
        <w:pStyle w:val="Kop2"/>
        <w:rPr>
          <w:lang w:val="en-US"/>
        </w:rPr>
      </w:pPr>
      <w:bookmarkStart w:id="15" w:name="_Toc207616381"/>
      <w:r w:rsidRPr="6DF6FE7D">
        <w:rPr>
          <w:lang w:val="en-US"/>
        </w:rPr>
        <w:t>MSSP Managed Security Services Provider</w:t>
      </w:r>
      <w:bookmarkEnd w:id="15"/>
    </w:p>
    <w:p w14:paraId="7A66305E" w14:textId="77777777" w:rsidR="001079B6" w:rsidRPr="0095282C" w:rsidRDefault="001079B6" w:rsidP="001079B6">
      <w:pPr>
        <w:rPr>
          <w:lang w:val="en-US"/>
        </w:rPr>
      </w:pPr>
    </w:p>
    <w:p w14:paraId="7614EB49" w14:textId="156757B7" w:rsidR="00AC345B" w:rsidRDefault="000D0235" w:rsidP="001079B6">
      <w:r>
        <w:t>Onder een Managed Security Service Provider (MSSP) verstaan wij een externe leverancier die IV/ ICT-beveiliging als integrale dienst levert.</w:t>
      </w:r>
    </w:p>
    <w:p w14:paraId="72B088BE" w14:textId="3689E901" w:rsidR="000D0235" w:rsidRDefault="000D0235" w:rsidP="000D0235">
      <w:pPr>
        <w:pStyle w:val="Lijstalinea"/>
        <w:numPr>
          <w:ilvl w:val="0"/>
          <w:numId w:val="40"/>
        </w:numPr>
      </w:pPr>
      <w:r>
        <w:t>Wat is de definitie van MSSP zoals u die hanteert?</w:t>
      </w:r>
      <w:r>
        <w:br/>
      </w:r>
    </w:p>
    <w:p w14:paraId="797AD948" w14:textId="5B86FF61" w:rsidR="000D0235" w:rsidRDefault="000D0235" w:rsidP="000D0235">
      <w:pPr>
        <w:pStyle w:val="Lijstalinea"/>
        <w:numPr>
          <w:ilvl w:val="0"/>
          <w:numId w:val="40"/>
        </w:numPr>
      </w:pPr>
      <w:r>
        <w:t>Welke van onderstaande afzonderlijk te identificeren managed security services levert u?</w:t>
      </w:r>
      <w:r>
        <w:br/>
      </w:r>
    </w:p>
    <w:p w14:paraId="4776823B" w14:textId="44298767" w:rsidR="0008160D" w:rsidRPr="007403E7" w:rsidRDefault="0008160D" w:rsidP="000D0235">
      <w:pPr>
        <w:pStyle w:val="Lijstalinea"/>
        <w:numPr>
          <w:ilvl w:val="1"/>
          <w:numId w:val="41"/>
        </w:numPr>
        <w:rPr>
          <w:sz w:val="16"/>
          <w:szCs w:val="16"/>
        </w:rPr>
      </w:pPr>
      <w:r>
        <w:t>Monitoring &amp; Threat Detection</w:t>
      </w:r>
      <w:r w:rsidR="008E1ED3">
        <w:t>, geef een zo volledig mogelijke beschrijving.</w:t>
      </w:r>
      <w:r>
        <w:br/>
      </w:r>
      <w:r w:rsidR="008E1ED3">
        <w:t>Denk hierbij aan o.a.</w:t>
      </w:r>
      <w:r>
        <w:br/>
      </w:r>
    </w:p>
    <w:p w14:paraId="493CE16B" w14:textId="4DCCB554" w:rsidR="000D0235" w:rsidRPr="007403E7" w:rsidRDefault="0008160D" w:rsidP="0008160D">
      <w:pPr>
        <w:pStyle w:val="Lijstalinea"/>
        <w:numPr>
          <w:ilvl w:val="2"/>
          <w:numId w:val="41"/>
        </w:numPr>
        <w:rPr>
          <w:sz w:val="16"/>
          <w:szCs w:val="20"/>
        </w:rPr>
      </w:pPr>
      <w:r w:rsidRPr="007403E7">
        <w:rPr>
          <w:sz w:val="16"/>
          <w:szCs w:val="20"/>
        </w:rPr>
        <w:t>Preventie services</w:t>
      </w:r>
    </w:p>
    <w:p w14:paraId="24C9C379" w14:textId="1BFCD6E4" w:rsidR="0008160D" w:rsidRPr="007403E7" w:rsidRDefault="0008160D" w:rsidP="0008160D">
      <w:pPr>
        <w:pStyle w:val="Lijstalinea"/>
        <w:numPr>
          <w:ilvl w:val="2"/>
          <w:numId w:val="41"/>
        </w:numPr>
        <w:rPr>
          <w:sz w:val="16"/>
          <w:szCs w:val="20"/>
        </w:rPr>
      </w:pPr>
      <w:r w:rsidRPr="007403E7">
        <w:rPr>
          <w:sz w:val="16"/>
          <w:szCs w:val="20"/>
        </w:rPr>
        <w:t>Monitoring services</w:t>
      </w:r>
    </w:p>
    <w:p w14:paraId="710C4731" w14:textId="3CBCF644" w:rsidR="0008160D" w:rsidRPr="007403E7" w:rsidRDefault="0008160D" w:rsidP="0008160D">
      <w:pPr>
        <w:pStyle w:val="Lijstalinea"/>
        <w:numPr>
          <w:ilvl w:val="2"/>
          <w:numId w:val="41"/>
        </w:numPr>
        <w:rPr>
          <w:sz w:val="16"/>
          <w:szCs w:val="20"/>
        </w:rPr>
      </w:pPr>
      <w:r w:rsidRPr="007403E7">
        <w:rPr>
          <w:sz w:val="16"/>
          <w:szCs w:val="20"/>
        </w:rPr>
        <w:t>Detectie services</w:t>
      </w:r>
    </w:p>
    <w:p w14:paraId="45A4BC92" w14:textId="77777777" w:rsidR="004B10C6" w:rsidRDefault="0008160D" w:rsidP="00BF1CAF">
      <w:pPr>
        <w:pStyle w:val="Lijstalinea"/>
        <w:numPr>
          <w:ilvl w:val="2"/>
          <w:numId w:val="41"/>
        </w:numPr>
        <w:rPr>
          <w:sz w:val="16"/>
          <w:szCs w:val="20"/>
        </w:rPr>
      </w:pPr>
      <w:r w:rsidRPr="007403E7">
        <w:rPr>
          <w:sz w:val="16"/>
          <w:szCs w:val="20"/>
        </w:rPr>
        <w:t>Perimeter security services</w:t>
      </w:r>
    </w:p>
    <w:p w14:paraId="10ECE5A1" w14:textId="1A8A402D" w:rsidR="0008160D" w:rsidRPr="00BF1CAF" w:rsidRDefault="004B10C6" w:rsidP="00BF1CAF">
      <w:pPr>
        <w:pStyle w:val="Lijstalinea"/>
        <w:numPr>
          <w:ilvl w:val="2"/>
          <w:numId w:val="41"/>
        </w:numPr>
        <w:rPr>
          <w:sz w:val="16"/>
          <w:szCs w:val="20"/>
        </w:rPr>
      </w:pPr>
      <w:r>
        <w:rPr>
          <w:sz w:val="16"/>
          <w:szCs w:val="20"/>
        </w:rPr>
        <w:t>Honeypot</w:t>
      </w:r>
      <w:r w:rsidR="00F27916">
        <w:rPr>
          <w:sz w:val="16"/>
          <w:szCs w:val="20"/>
        </w:rPr>
        <w:t>-voorzieningen</w:t>
      </w:r>
      <w:r w:rsidR="0008160D">
        <w:br/>
      </w:r>
    </w:p>
    <w:p w14:paraId="6E446141" w14:textId="7A4DC048" w:rsidR="0008160D" w:rsidRDefault="0008160D" w:rsidP="0008160D">
      <w:pPr>
        <w:pStyle w:val="Lijstalinea"/>
        <w:numPr>
          <w:ilvl w:val="1"/>
          <w:numId w:val="41"/>
        </w:numPr>
      </w:pPr>
      <w:r>
        <w:t>Netwerk &amp; data protectie</w:t>
      </w:r>
      <w:r w:rsidR="007403E7">
        <w:t>, geef een zo volledig mogelijke beschrijving.</w:t>
      </w:r>
      <w:r w:rsidR="007403E7">
        <w:br/>
        <w:t>Denk hierbij aan o.a.</w:t>
      </w:r>
      <w:r w:rsidR="0087069D">
        <w:br/>
      </w:r>
    </w:p>
    <w:p w14:paraId="057D827F" w14:textId="3E2D2805" w:rsidR="0008160D" w:rsidRPr="00FC3886" w:rsidRDefault="0008160D" w:rsidP="00FC3886">
      <w:pPr>
        <w:pStyle w:val="Lijstalinea"/>
        <w:numPr>
          <w:ilvl w:val="2"/>
          <w:numId w:val="41"/>
        </w:numPr>
        <w:rPr>
          <w:sz w:val="16"/>
          <w:szCs w:val="20"/>
        </w:rPr>
      </w:pPr>
      <w:r w:rsidRPr="007403E7">
        <w:rPr>
          <w:sz w:val="16"/>
          <w:szCs w:val="20"/>
        </w:rPr>
        <w:lastRenderedPageBreak/>
        <w:t>Data encrypti</w:t>
      </w:r>
      <w:r w:rsidR="007403E7" w:rsidRPr="007403E7">
        <w:rPr>
          <w:sz w:val="16"/>
          <w:szCs w:val="20"/>
        </w:rPr>
        <w:t>e</w:t>
      </w:r>
      <w:r w:rsidR="00FC3886">
        <w:rPr>
          <w:sz w:val="16"/>
          <w:szCs w:val="20"/>
        </w:rPr>
        <w:t xml:space="preserve"> inzake data van het SIE</w:t>
      </w:r>
      <w:r w:rsidR="002905B9">
        <w:rPr>
          <w:sz w:val="16"/>
          <w:szCs w:val="20"/>
        </w:rPr>
        <w:t>M</w:t>
      </w:r>
      <w:r>
        <w:br/>
      </w:r>
    </w:p>
    <w:p w14:paraId="41CA6967" w14:textId="21DF0BC0" w:rsidR="0008160D" w:rsidRDefault="0008160D" w:rsidP="0008160D">
      <w:pPr>
        <w:pStyle w:val="Lijstalinea"/>
        <w:numPr>
          <w:ilvl w:val="1"/>
          <w:numId w:val="41"/>
        </w:numPr>
      </w:pPr>
      <w:r>
        <w:t>Incident Respons &amp; Risk Management</w:t>
      </w:r>
      <w:r w:rsidR="007403E7">
        <w:t>, geef een zo volledig mogelijke beschrijving</w:t>
      </w:r>
      <w:r w:rsidR="00F87FE8">
        <w:t>.</w:t>
      </w:r>
      <w:r w:rsidR="00F87FE8">
        <w:br/>
        <w:t>Denk hierbij aan o.a.</w:t>
      </w:r>
      <w:r>
        <w:br/>
      </w:r>
    </w:p>
    <w:p w14:paraId="5AE8B860" w14:textId="07DCD0EC" w:rsidR="0008160D" w:rsidRPr="00F87FE8" w:rsidRDefault="0008160D" w:rsidP="0008160D">
      <w:pPr>
        <w:pStyle w:val="Lijstalinea"/>
        <w:numPr>
          <w:ilvl w:val="2"/>
          <w:numId w:val="41"/>
        </w:numPr>
        <w:rPr>
          <w:sz w:val="16"/>
          <w:szCs w:val="20"/>
        </w:rPr>
      </w:pPr>
      <w:r w:rsidRPr="00F87FE8">
        <w:rPr>
          <w:sz w:val="16"/>
          <w:szCs w:val="20"/>
        </w:rPr>
        <w:t>Incident respons planning - geef een volledige beschrijving</w:t>
      </w:r>
    </w:p>
    <w:p w14:paraId="2FC5F80A" w14:textId="3411914A" w:rsidR="002961AA" w:rsidRPr="00F87FE8" w:rsidRDefault="002961AA" w:rsidP="0008160D">
      <w:pPr>
        <w:pStyle w:val="Lijstalinea"/>
        <w:numPr>
          <w:ilvl w:val="2"/>
          <w:numId w:val="41"/>
        </w:numPr>
        <w:rPr>
          <w:sz w:val="16"/>
          <w:szCs w:val="20"/>
        </w:rPr>
      </w:pPr>
      <w:r w:rsidRPr="00F87FE8">
        <w:rPr>
          <w:sz w:val="16"/>
          <w:szCs w:val="20"/>
        </w:rPr>
        <w:t xml:space="preserve">Penetratie testen </w:t>
      </w:r>
    </w:p>
    <w:p w14:paraId="1C640602" w14:textId="27DF1411" w:rsidR="002961AA" w:rsidRPr="00F87FE8" w:rsidRDefault="002961AA" w:rsidP="0008160D">
      <w:pPr>
        <w:pStyle w:val="Lijstalinea"/>
        <w:numPr>
          <w:ilvl w:val="2"/>
          <w:numId w:val="41"/>
        </w:numPr>
        <w:rPr>
          <w:sz w:val="16"/>
          <w:szCs w:val="20"/>
        </w:rPr>
      </w:pPr>
      <w:r w:rsidRPr="00F87FE8">
        <w:rPr>
          <w:sz w:val="16"/>
          <w:szCs w:val="20"/>
        </w:rPr>
        <w:t xml:space="preserve">Veiligheids assessments </w:t>
      </w:r>
    </w:p>
    <w:p w14:paraId="7FF7C6AC" w14:textId="26491EFE" w:rsidR="0008160D" w:rsidRDefault="0008160D" w:rsidP="0008160D">
      <w:pPr>
        <w:pStyle w:val="Lijstalinea"/>
        <w:numPr>
          <w:ilvl w:val="2"/>
          <w:numId w:val="41"/>
        </w:numPr>
        <w:rPr>
          <w:sz w:val="16"/>
          <w:szCs w:val="20"/>
        </w:rPr>
      </w:pPr>
      <w:r w:rsidRPr="00F87FE8">
        <w:rPr>
          <w:sz w:val="16"/>
          <w:szCs w:val="20"/>
        </w:rPr>
        <w:t>Security incident investigation</w:t>
      </w:r>
    </w:p>
    <w:p w14:paraId="3FA096DE" w14:textId="58B6136A" w:rsidR="000D0235" w:rsidRPr="00F27916" w:rsidRDefault="002E7C9B" w:rsidP="00F27916">
      <w:pPr>
        <w:pStyle w:val="Lijstalinea"/>
        <w:numPr>
          <w:ilvl w:val="2"/>
          <w:numId w:val="41"/>
        </w:numPr>
        <w:rPr>
          <w:sz w:val="16"/>
          <w:szCs w:val="20"/>
        </w:rPr>
      </w:pPr>
      <w:r>
        <w:rPr>
          <w:sz w:val="16"/>
          <w:szCs w:val="20"/>
        </w:rPr>
        <w:t>Herstel services</w:t>
      </w:r>
      <w:r w:rsidR="00AC345B">
        <w:br/>
      </w:r>
    </w:p>
    <w:p w14:paraId="0EC8AA0E" w14:textId="6B8EF6E7" w:rsidR="000D0235" w:rsidRDefault="000D0235" w:rsidP="000D0235">
      <w:pPr>
        <w:pStyle w:val="Lijstalinea"/>
        <w:numPr>
          <w:ilvl w:val="0"/>
          <w:numId w:val="40"/>
        </w:numPr>
      </w:pPr>
      <w:r w:rsidRPr="00CB7816">
        <w:t xml:space="preserve">Welke additionele managed </w:t>
      </w:r>
      <w:r>
        <w:t xml:space="preserve">security </w:t>
      </w:r>
      <w:r w:rsidRPr="00CB7816">
        <w:t>services die niet onder a t/m</w:t>
      </w:r>
      <w:r w:rsidR="00F27916">
        <w:t xml:space="preserve"> c</w:t>
      </w:r>
      <w:r w:rsidRPr="00CB7816">
        <w:t xml:space="preserve"> zijn genoemd </w:t>
      </w:r>
      <w:r>
        <w:t xml:space="preserve">kunt u ook </w:t>
      </w:r>
      <w:r w:rsidR="00F87FE8">
        <w:t xml:space="preserve">aanbieden/ </w:t>
      </w:r>
      <w:r>
        <w:t>leveren? Geef a.u.b. een volledige beschrijving.</w:t>
      </w:r>
      <w:r>
        <w:br/>
      </w:r>
    </w:p>
    <w:p w14:paraId="7E7C7287" w14:textId="7CC211E8" w:rsidR="00213ECF" w:rsidRDefault="00213ECF" w:rsidP="000D0235">
      <w:pPr>
        <w:pStyle w:val="Lijstalinea"/>
        <w:numPr>
          <w:ilvl w:val="0"/>
          <w:numId w:val="40"/>
        </w:numPr>
      </w:pPr>
      <w:r>
        <w:t xml:space="preserve">Hanteert u een soortgelijke indeling voor </w:t>
      </w:r>
      <w:r w:rsidR="00371732">
        <w:t xml:space="preserve">uw </w:t>
      </w:r>
      <w:r w:rsidR="00371732" w:rsidRPr="00CB7816">
        <w:t xml:space="preserve">managed </w:t>
      </w:r>
      <w:r w:rsidR="00371732">
        <w:t xml:space="preserve">security </w:t>
      </w:r>
      <w:r w:rsidR="00371732" w:rsidRPr="00CB7816">
        <w:t>services</w:t>
      </w:r>
      <w:r w:rsidR="00371732">
        <w:t>, of is naar uw mening een andere indeling beter/logischer? Zo ja, welke is dat dan?</w:t>
      </w:r>
    </w:p>
    <w:p w14:paraId="7AD486EE" w14:textId="77777777" w:rsidR="00371732" w:rsidRDefault="00371732" w:rsidP="00D968C8">
      <w:pPr>
        <w:pStyle w:val="Lijstalinea"/>
      </w:pPr>
    </w:p>
    <w:p w14:paraId="706972B4" w14:textId="186265B2" w:rsidR="002B3DA6" w:rsidRDefault="000D0235" w:rsidP="000D0235">
      <w:pPr>
        <w:pStyle w:val="Lijstalinea"/>
        <w:numPr>
          <w:ilvl w:val="0"/>
          <w:numId w:val="40"/>
        </w:numPr>
      </w:pPr>
      <w:r>
        <w:t>In hoeverre heeft u alle voorzieningen om deze managed security services te kunnen leveren zelf in huis en in hoeverre maakt u gebruik van partners en onderaannemers?</w:t>
      </w:r>
      <w:r w:rsidR="002B3DA6">
        <w:br/>
      </w:r>
    </w:p>
    <w:p w14:paraId="22810950" w14:textId="4B4F153C" w:rsidR="002B3DA6" w:rsidRDefault="002B3DA6" w:rsidP="000D0235">
      <w:pPr>
        <w:pStyle w:val="Lijstalinea"/>
        <w:numPr>
          <w:ilvl w:val="0"/>
          <w:numId w:val="40"/>
        </w:numPr>
      </w:pPr>
      <w:r>
        <w:t>Kunt u beschrijven welke IV/ ICT-voorzieningen (applicaties, omgevingen) u hanteert voor het leveren van uw managed security services?</w:t>
      </w:r>
      <w:r>
        <w:br/>
      </w:r>
    </w:p>
    <w:p w14:paraId="433081AD" w14:textId="79969192" w:rsidR="000D0235" w:rsidRDefault="002B3DA6" w:rsidP="000D0235">
      <w:pPr>
        <w:pStyle w:val="Lijstalinea"/>
        <w:numPr>
          <w:ilvl w:val="0"/>
          <w:numId w:val="40"/>
        </w:numPr>
      </w:pPr>
      <w:r>
        <w:t>Kunt u beschrijven welke IV/ICT-voorzieningen (applicaties, omgevingen e.d.) en maatregelen er minimaal bij uw opdrachtgever getroffen moeten zijn om succesvol uw managed security services te kunnen leveren?</w:t>
      </w:r>
      <w:r w:rsidR="000D0235">
        <w:br/>
      </w:r>
    </w:p>
    <w:p w14:paraId="524146AC" w14:textId="3422B413" w:rsidR="00877CCA" w:rsidRDefault="000D0235" w:rsidP="000D0235">
      <w:pPr>
        <w:pStyle w:val="Lijstalinea"/>
        <w:numPr>
          <w:ilvl w:val="0"/>
          <w:numId w:val="40"/>
        </w:numPr>
      </w:pPr>
      <w:r>
        <w:t>In welke mate bent u zelf en/ of zijn uw partners en onderaannemers gekwalificeerd en gecertificeerd in termen van kwaliteit, informatiebeveiliging e.d. (denk aan ISO-normen) en hoe ziet u toe op strikte conformiteit aan deze normen?</w:t>
      </w:r>
      <w:r w:rsidR="00877CCA">
        <w:br/>
      </w:r>
    </w:p>
    <w:p w14:paraId="745A3D7E" w14:textId="1CBA7D56" w:rsidR="00EB0252" w:rsidRDefault="00877CCA" w:rsidP="000D0235">
      <w:pPr>
        <w:pStyle w:val="Lijstalinea"/>
        <w:numPr>
          <w:ilvl w:val="0"/>
          <w:numId w:val="40"/>
        </w:numPr>
      </w:pPr>
      <w:r>
        <w:t>Hoe borgt u dat data die in of via uw managed diensten inzake MSSP worden bewerkt en uitgewisseld te allen tijde binnen de EER Europese Economische Ruimte blijven</w:t>
      </w:r>
      <w:r w:rsidR="00EB0252">
        <w:t>?</w:t>
      </w:r>
      <w:r w:rsidR="00EB0252">
        <w:br/>
      </w:r>
    </w:p>
    <w:p w14:paraId="36EB923B" w14:textId="43D6A666" w:rsidR="000D0235" w:rsidRDefault="00EB0252" w:rsidP="000D0235">
      <w:pPr>
        <w:pStyle w:val="Lijstalinea"/>
        <w:numPr>
          <w:ilvl w:val="0"/>
          <w:numId w:val="40"/>
        </w:numPr>
      </w:pPr>
      <w:r>
        <w:t>Hoe borgt u dat data die in of via uw managed diensten inzake MSSP worden bewerkt en uitgewisseld te allen tijde</w:t>
      </w:r>
      <w:r w:rsidR="00877CCA">
        <w:t xml:space="preserve"> en beschermd zijn tegen niet-EU overheidstoegang?</w:t>
      </w:r>
      <w:r w:rsidR="000D0235">
        <w:br/>
      </w:r>
    </w:p>
    <w:p w14:paraId="0655A6BF" w14:textId="29B3A64C" w:rsidR="000D0235" w:rsidRDefault="000D0235" w:rsidP="000D0235">
      <w:pPr>
        <w:pStyle w:val="Lijstalinea"/>
        <w:numPr>
          <w:ilvl w:val="0"/>
          <w:numId w:val="40"/>
        </w:numPr>
      </w:pPr>
      <w:r>
        <w:t xml:space="preserve">In welke mate denkt u te kunnen voldoen aan de GIBIT </w:t>
      </w:r>
      <w:r w:rsidR="00F87FE8">
        <w:t>2025</w:t>
      </w:r>
      <w:r w:rsidR="00AC345B">
        <w:t xml:space="preserve"> inzake MSSP</w:t>
      </w:r>
      <w:r>
        <w:t>?</w:t>
      </w:r>
      <w:r>
        <w:br/>
      </w:r>
    </w:p>
    <w:p w14:paraId="1EEAA18A" w14:textId="08C3514A" w:rsidR="000D0235" w:rsidRDefault="000D0235" w:rsidP="000D0235">
      <w:pPr>
        <w:pStyle w:val="Lijstalinea"/>
        <w:numPr>
          <w:ilvl w:val="0"/>
          <w:numId w:val="40"/>
        </w:numPr>
      </w:pPr>
      <w:r>
        <w:t>Kunt u beschrijven of- en welke ervaring u heeft met het leveren van managed security services aan opdrachtgevers in het domein van de zorg en de publieke gezondheid?</w:t>
      </w:r>
      <w:r>
        <w:br/>
      </w:r>
    </w:p>
    <w:p w14:paraId="50649BBE" w14:textId="75645733" w:rsidR="000D0235" w:rsidRDefault="000D0235" w:rsidP="000D0235">
      <w:pPr>
        <w:pStyle w:val="Lijstalinea"/>
        <w:numPr>
          <w:ilvl w:val="0"/>
          <w:numId w:val="40"/>
        </w:numPr>
      </w:pPr>
      <w:r>
        <w:t>Kunt u beargumenteren waarom het wel/ niet een goed idee is om de hierboven genoemde managed security services te outsourcen naar 1 leverancier?</w:t>
      </w:r>
      <w:r>
        <w:br/>
      </w:r>
    </w:p>
    <w:p w14:paraId="2A43EECB" w14:textId="2F742917" w:rsidR="000D0235" w:rsidRDefault="000D0235" w:rsidP="000D0235">
      <w:pPr>
        <w:pStyle w:val="Lijstalinea"/>
        <w:numPr>
          <w:ilvl w:val="0"/>
          <w:numId w:val="40"/>
        </w:numPr>
      </w:pPr>
      <w:r>
        <w:t>Kunt u beargumenteren waarom het wel/ niet een goed idee is om zowel de MSP als de MSSP bij 1 leverancier onder te brengen?</w:t>
      </w:r>
      <w:r w:rsidR="00732CC6">
        <w:t xml:space="preserve"> </w:t>
      </w:r>
      <w:r w:rsidR="000B5D2D">
        <w:t xml:space="preserve">Indien </w:t>
      </w:r>
      <w:r w:rsidR="00EF1C96">
        <w:t xml:space="preserve">het </w:t>
      </w:r>
      <w:r w:rsidR="00575DA0">
        <w:t>geen goed idee is, waar ligt dan de demarcatie tussen MSP en MSSP?</w:t>
      </w:r>
      <w:r>
        <w:br/>
      </w:r>
    </w:p>
    <w:p w14:paraId="0B2CBC6A" w14:textId="77777777" w:rsidR="000D0235" w:rsidRDefault="000D0235" w:rsidP="000D0235">
      <w:pPr>
        <w:pStyle w:val="Lijstalinea"/>
        <w:numPr>
          <w:ilvl w:val="0"/>
          <w:numId w:val="40"/>
        </w:numPr>
      </w:pPr>
      <w:r>
        <w:t>In hoeverre is een client met een medewerkersaantal van 200 tot 300 voor u interessant?</w:t>
      </w:r>
      <w:r>
        <w:br/>
      </w:r>
    </w:p>
    <w:p w14:paraId="4E44D9BE" w14:textId="6CB49B1E" w:rsidR="000D0235" w:rsidRDefault="000D0235" w:rsidP="000D0235">
      <w:pPr>
        <w:pStyle w:val="Lijstalinea"/>
        <w:numPr>
          <w:ilvl w:val="0"/>
          <w:numId w:val="40"/>
        </w:numPr>
      </w:pPr>
      <w:r>
        <w:t xml:space="preserve">Kunt u beschrijven of- en hoe u kunt opschalen in een crisissituatie naar 500 tot </w:t>
      </w:r>
      <w:r w:rsidR="00F87FE8">
        <w:t xml:space="preserve">mogelijk </w:t>
      </w:r>
      <w:r w:rsidR="00050488">
        <w:t>1.000</w:t>
      </w:r>
      <w:r w:rsidR="00F87FE8">
        <w:t>+</w:t>
      </w:r>
      <w:r w:rsidR="002B3DA6">
        <w:t xml:space="preserve"> medewerkers</w:t>
      </w:r>
      <w:r>
        <w:t>?</w:t>
      </w:r>
      <w:r>
        <w:br/>
      </w:r>
    </w:p>
    <w:p w14:paraId="5D7C19E7" w14:textId="36101C75" w:rsidR="00877CCA" w:rsidRDefault="000D0235" w:rsidP="000D0235">
      <w:pPr>
        <w:pStyle w:val="Lijstalinea"/>
        <w:numPr>
          <w:ilvl w:val="0"/>
          <w:numId w:val="40"/>
        </w:numPr>
      </w:pPr>
      <w:r>
        <w:t>Kunt u beschrijven hoe u een implementatie- en uitroltraject ter hand neemt?</w:t>
      </w:r>
      <w:r w:rsidR="00877CCA">
        <w:br/>
      </w:r>
    </w:p>
    <w:p w14:paraId="430C251B" w14:textId="77777777" w:rsidR="00657DF1" w:rsidRDefault="00877CCA" w:rsidP="000D0235">
      <w:pPr>
        <w:pStyle w:val="Lijstalinea"/>
        <w:numPr>
          <w:ilvl w:val="0"/>
          <w:numId w:val="40"/>
        </w:numPr>
      </w:pPr>
      <w:r>
        <w:lastRenderedPageBreak/>
        <w:t>Kunt u beschrijven of en in hoeverre u bestaande SOC/SIEM-diensten as-is kunt overnemen dan wel integreren en hoe dat in zijn werk gaat?</w:t>
      </w:r>
    </w:p>
    <w:p w14:paraId="43F14456" w14:textId="77777777" w:rsidR="00657DF1" w:rsidRDefault="00657DF1" w:rsidP="00854978">
      <w:pPr>
        <w:pStyle w:val="Lijstalinea"/>
      </w:pPr>
    </w:p>
    <w:p w14:paraId="42622072" w14:textId="5171FF93" w:rsidR="000D0235" w:rsidRDefault="00657DF1" w:rsidP="000D0235">
      <w:pPr>
        <w:pStyle w:val="Lijstalinea"/>
        <w:numPr>
          <w:ilvl w:val="0"/>
          <w:numId w:val="40"/>
        </w:numPr>
      </w:pPr>
      <w:r w:rsidRPr="00657DF1">
        <w:t>De kennis omtrent bedrijfsprocessen ligt bij GGD GHOR Nederland. Indien SOC bij MSSP belegd wordt, welke rol moet GGD GHOR Nederland dan blijven leveren voor een succesvolle inrichting?</w:t>
      </w:r>
      <w:r w:rsidR="00437DA4" w:rsidRPr="00437DA4">
        <w:t xml:space="preserve"> </w:t>
      </w:r>
      <w:r w:rsidR="00052BFA">
        <w:t xml:space="preserve">Indien SOC bij GGD GHOR Nederland blijft, </w:t>
      </w:r>
      <w:r w:rsidR="00437DA4" w:rsidRPr="00437DA4">
        <w:t>hoe faciliteert u deze medewerkers dan om hun werk te doen?</w:t>
      </w:r>
      <w:r w:rsidR="000D0235">
        <w:br/>
      </w:r>
    </w:p>
    <w:p w14:paraId="498387C3" w14:textId="36BC0C1D" w:rsidR="000D0235" w:rsidRPr="00D231DE" w:rsidRDefault="000D0235" w:rsidP="000D0235">
      <w:pPr>
        <w:pStyle w:val="Lijstalinea"/>
        <w:numPr>
          <w:ilvl w:val="0"/>
          <w:numId w:val="40"/>
        </w:numPr>
      </w:pPr>
      <w:r w:rsidRPr="00D231DE">
        <w:t xml:space="preserve">Kunt u </w:t>
      </w:r>
      <w:r>
        <w:t xml:space="preserve">beschrijven hoe uw Security </w:t>
      </w:r>
      <w:r w:rsidRPr="00D231DE">
        <w:t xml:space="preserve">Service Level Agreement </w:t>
      </w:r>
      <w:r>
        <w:t>is opgebouwd en welke eisen u stelt aan de organisatie van uw client om het service management in te richten?</w:t>
      </w:r>
      <w:r w:rsidR="004D28C7">
        <w:br/>
        <w:t>Indien mogelijk graag het Security SLA en voorwaarden als bijlage bijvoegen.</w:t>
      </w:r>
      <w:r w:rsidRPr="00D231DE">
        <w:br/>
      </w:r>
    </w:p>
    <w:p w14:paraId="78E1EC38" w14:textId="5E778764" w:rsidR="002B3DA6" w:rsidRDefault="000D0235" w:rsidP="000D0235">
      <w:pPr>
        <w:pStyle w:val="Lijstalinea"/>
        <w:numPr>
          <w:ilvl w:val="0"/>
          <w:numId w:val="40"/>
        </w:numPr>
      </w:pPr>
      <w:r>
        <w:t>Kunt u beschrijven welke prijsmodellen</w:t>
      </w:r>
      <w:r w:rsidR="00F87FE8">
        <w:t>, parameters</w:t>
      </w:r>
      <w:r>
        <w:t xml:space="preserve"> en tarieven u hanteert?</w:t>
      </w:r>
      <w:r w:rsidR="002B3DA6">
        <w:br/>
      </w:r>
    </w:p>
    <w:p w14:paraId="0E3007AC" w14:textId="20FB4656" w:rsidR="002B3DA6" w:rsidRDefault="002B3DA6" w:rsidP="002B3DA6">
      <w:pPr>
        <w:pStyle w:val="Lijstalinea"/>
        <w:numPr>
          <w:ilvl w:val="0"/>
          <w:numId w:val="40"/>
        </w:numPr>
      </w:pPr>
      <w:r>
        <w:t>Kunt u beschrijven hoe deze prijsmodellen en tarieven zich ontwikkelen indien moet worden opgeschaald in een crisissituatie?</w:t>
      </w:r>
      <w:r w:rsidR="00716E01">
        <w:br/>
      </w:r>
    </w:p>
    <w:p w14:paraId="55FC0F37" w14:textId="6FA266F4" w:rsidR="000D0235" w:rsidRDefault="00716E01" w:rsidP="00716E01">
      <w:pPr>
        <w:pStyle w:val="Lijstalinea"/>
        <w:numPr>
          <w:ilvl w:val="0"/>
          <w:numId w:val="40"/>
        </w:numPr>
      </w:pPr>
      <w:r>
        <w:t xml:space="preserve">In hoeverre is het mogelijk dat het security servicemanagement wordt ingericht met gebruikmaking van de reeds </w:t>
      </w:r>
      <w:r w:rsidR="00F87FE8">
        <w:t xml:space="preserve">bij GGD GHOR Nederland </w:t>
      </w:r>
      <w:r>
        <w:t>aanwezige ServiceNow-omgeving?</w:t>
      </w:r>
      <w:r w:rsidR="000D0235">
        <w:br/>
      </w:r>
    </w:p>
    <w:p w14:paraId="4509FB9A" w14:textId="27487D23" w:rsidR="00B131DA" w:rsidRDefault="000D0235" w:rsidP="000D0235">
      <w:pPr>
        <w:pStyle w:val="Lijstalinea"/>
        <w:numPr>
          <w:ilvl w:val="0"/>
          <w:numId w:val="40"/>
        </w:numPr>
      </w:pPr>
      <w:r>
        <w:t>Waarmee/ waarin onderscheidt u zich van andere MSSP-aanbieders in Nederland?</w:t>
      </w:r>
      <w:r w:rsidR="00B131DA">
        <w:br/>
      </w:r>
    </w:p>
    <w:p w14:paraId="1590EC72" w14:textId="1462299A" w:rsidR="0032451E" w:rsidRPr="0032451E" w:rsidRDefault="00B131DA" w:rsidP="0032451E">
      <w:pPr>
        <w:pStyle w:val="Lijstalinea"/>
        <w:numPr>
          <w:ilvl w:val="0"/>
          <w:numId w:val="40"/>
        </w:numPr>
      </w:pPr>
      <w:r>
        <w:t>Hoe wordt een vendor lock-in voorkomen? Met andere woorden: hoe zorgt u voor flexibiliteit en portabiliteit van uw dienstverlening inzake MSSP?</w:t>
      </w:r>
      <w:r w:rsidR="00D73147">
        <w:t xml:space="preserve"> </w:t>
      </w:r>
      <w:r w:rsidR="0032451E">
        <w:t xml:space="preserve">Een voorbeeld: </w:t>
      </w:r>
      <w:r w:rsidR="0032451E" w:rsidRPr="0032451E">
        <w:t>Hoe scheidt u de logomgeving van uw overige diensten</w:t>
      </w:r>
      <w:r w:rsidR="0032451E">
        <w:t>?</w:t>
      </w:r>
    </w:p>
    <w:p w14:paraId="41E0A6D8" w14:textId="314A8F24" w:rsidR="000D0235" w:rsidRDefault="000D0235" w:rsidP="0032451E">
      <w:pPr>
        <w:pStyle w:val="Lijstalinea"/>
      </w:pPr>
    </w:p>
    <w:p w14:paraId="626D7B97" w14:textId="1FA1C346" w:rsidR="000D0235" w:rsidRPr="00CB7816" w:rsidRDefault="00716E01" w:rsidP="000D0235">
      <w:pPr>
        <w:pStyle w:val="Lijstalinea"/>
        <w:numPr>
          <w:ilvl w:val="0"/>
          <w:numId w:val="40"/>
        </w:numPr>
      </w:pPr>
      <w:r>
        <w:t xml:space="preserve">Wat zijn voor de komende 5 tot 10 jaar de belangrijkste ontwikkelingen op het gebied van managed </w:t>
      </w:r>
      <w:r w:rsidR="00887BA6">
        <w:t xml:space="preserve">security </w:t>
      </w:r>
      <w:r>
        <w:t xml:space="preserve">services en hoe maakt uw organisatie deze ontwikkelingen relevant voor uw </w:t>
      </w:r>
      <w:r w:rsidR="00B809A1">
        <w:t>cliënten</w:t>
      </w:r>
      <w:r>
        <w:t>?</w:t>
      </w:r>
    </w:p>
    <w:p w14:paraId="090A7ED6" w14:textId="77777777" w:rsidR="000D0235" w:rsidRPr="00A76A4D" w:rsidRDefault="000D0235" w:rsidP="001079B6"/>
    <w:p w14:paraId="2EB70968" w14:textId="5A309276" w:rsidR="001079B6" w:rsidRPr="00716E01" w:rsidRDefault="29CCFE13" w:rsidP="001079B6">
      <w:pPr>
        <w:pStyle w:val="Kop2"/>
        <w:rPr>
          <w:lang w:val="en-US"/>
        </w:rPr>
      </w:pPr>
      <w:bookmarkStart w:id="16" w:name="_Toc207616382"/>
      <w:r w:rsidRPr="6DF6FE7D">
        <w:rPr>
          <w:lang w:val="en-US"/>
        </w:rPr>
        <w:t>Managed Data Intelligence Service Provider</w:t>
      </w:r>
      <w:bookmarkEnd w:id="16"/>
    </w:p>
    <w:p w14:paraId="254FB1F3" w14:textId="77777777" w:rsidR="001079B6" w:rsidRPr="00716E01" w:rsidRDefault="001079B6" w:rsidP="001079B6">
      <w:pPr>
        <w:rPr>
          <w:lang w:val="en-US"/>
        </w:rPr>
      </w:pPr>
    </w:p>
    <w:p w14:paraId="102B9088" w14:textId="4454830B" w:rsidR="00B809A1" w:rsidRDefault="00716E01" w:rsidP="00716E01">
      <w:r>
        <w:t xml:space="preserve">Onder een Managed </w:t>
      </w:r>
      <w:r w:rsidR="00B809A1">
        <w:t xml:space="preserve">Data Intelligence </w:t>
      </w:r>
      <w:r>
        <w:t>Service Provider (M</w:t>
      </w:r>
      <w:r w:rsidR="00B809A1">
        <w:t>DISP</w:t>
      </w:r>
      <w:r>
        <w:t xml:space="preserve">) verstaan wij een externe leverancier die </w:t>
      </w:r>
      <w:r w:rsidR="00B809A1">
        <w:t>een volledige Data Intelligence omgeving als integrale dienst levert, maar waarbij de regievoering over- en het eigendom van- de data en informatie te allen tijde bij de opdrachtgever blijft.</w:t>
      </w:r>
    </w:p>
    <w:p w14:paraId="2D19EA56" w14:textId="77777777" w:rsidR="00F87FE8" w:rsidRDefault="00F87FE8" w:rsidP="00716E01">
      <w:r w:rsidRPr="00F87FE8">
        <w:t xml:space="preserve">GGD GHOR Nederland beheert een aantal landelijke registratiesystemen voor de GGD'en en ontsluit de data in deze systemen op het huidige Data Intelligence Platform voor de ontwikkeling en het beschikbaar stellen van data- en informatieproducten (o.a. Power BI dashboards) aan de GGD'en en ketenpartners. Dit noemen we datadiensten of data services. In de toekomst verwacht GGD GHOR Nederland meer landelijke systemen voor de GGD'en te zullen beheren en ook de data in die systemen te zullen ontsluiten. Standaardisatie van de systemen, met name de data in de systemen, van de ontsluiting en van de verwerking in data- en informatieproducten is een belangrijke doelstelling van GGD GHOR Nederland. </w:t>
      </w:r>
    </w:p>
    <w:p w14:paraId="649E30CD" w14:textId="77777777" w:rsidR="00F87FE8" w:rsidRDefault="00F87FE8" w:rsidP="00716E01"/>
    <w:p w14:paraId="60A74708" w14:textId="563FB20B" w:rsidR="00F87FE8" w:rsidRDefault="00F87FE8" w:rsidP="00716E01">
      <w:r w:rsidRPr="00F87FE8">
        <w:t>Het platform dat dit moet ondersteunen willen we als dienst afnemen.</w:t>
      </w:r>
      <w:r>
        <w:t xml:space="preserve"> In dat kader hebben wij de volgende vragen:</w:t>
      </w:r>
      <w:r>
        <w:br/>
      </w:r>
    </w:p>
    <w:p w14:paraId="27C9D241" w14:textId="7BA071D7" w:rsidR="00716E01" w:rsidRDefault="00716E01" w:rsidP="00716E01">
      <w:pPr>
        <w:pStyle w:val="Lijstalinea"/>
        <w:numPr>
          <w:ilvl w:val="0"/>
          <w:numId w:val="40"/>
        </w:numPr>
      </w:pPr>
      <w:r>
        <w:t>Wat is de definitie van M</w:t>
      </w:r>
      <w:r w:rsidR="00B809A1">
        <w:t>DISP</w:t>
      </w:r>
      <w:r>
        <w:t xml:space="preserve"> zoals u die </w:t>
      </w:r>
      <w:r w:rsidR="00F87FE8">
        <w:t xml:space="preserve">zelf </w:t>
      </w:r>
      <w:r>
        <w:t>hanteert?</w:t>
      </w:r>
      <w:r>
        <w:br/>
      </w:r>
    </w:p>
    <w:p w14:paraId="35F56B11" w14:textId="29143817" w:rsidR="00716E01" w:rsidRDefault="00716E01" w:rsidP="00AC345B">
      <w:pPr>
        <w:pStyle w:val="Lijstalinea"/>
        <w:numPr>
          <w:ilvl w:val="0"/>
          <w:numId w:val="40"/>
        </w:numPr>
      </w:pPr>
      <w:r>
        <w:lastRenderedPageBreak/>
        <w:t xml:space="preserve">Welke van onderstaande afzonderlijk te identificeren managed </w:t>
      </w:r>
      <w:r w:rsidR="00B809A1">
        <w:t xml:space="preserve">data intelligence </w:t>
      </w:r>
      <w:r>
        <w:t>services levert u?</w:t>
      </w:r>
      <w:r w:rsidR="00AC345B">
        <w:br/>
      </w:r>
    </w:p>
    <w:p w14:paraId="07D27F18" w14:textId="33A150B0" w:rsidR="00111E87" w:rsidRPr="00111E87" w:rsidRDefault="00111E87" w:rsidP="00111E87">
      <w:pPr>
        <w:pStyle w:val="Lijstalinea"/>
        <w:numPr>
          <w:ilvl w:val="1"/>
          <w:numId w:val="40"/>
        </w:numPr>
      </w:pPr>
      <w:r>
        <w:t>Software omgeving – Geef een volledige beschrijving:</w:t>
      </w:r>
      <w:r>
        <w:br/>
      </w:r>
    </w:p>
    <w:p w14:paraId="2BD81911" w14:textId="0A12E820" w:rsidR="00111E87" w:rsidRPr="00870BF5" w:rsidRDefault="00111E87" w:rsidP="00111E87">
      <w:pPr>
        <w:pStyle w:val="Lijstalinea"/>
        <w:numPr>
          <w:ilvl w:val="2"/>
          <w:numId w:val="40"/>
        </w:numPr>
        <w:rPr>
          <w:szCs w:val="20"/>
        </w:rPr>
      </w:pPr>
      <w:r w:rsidRPr="00870BF5">
        <w:rPr>
          <w:szCs w:val="20"/>
        </w:rPr>
        <w:t xml:space="preserve">Een Applicatie Ontwikkelomgeving voor </w:t>
      </w:r>
      <w:r w:rsidR="00F87FE8">
        <w:rPr>
          <w:szCs w:val="20"/>
        </w:rPr>
        <w:t xml:space="preserve">Team </w:t>
      </w:r>
      <w:r w:rsidRPr="00870BF5">
        <w:rPr>
          <w:szCs w:val="20"/>
        </w:rPr>
        <w:t xml:space="preserve">Data </w:t>
      </w:r>
      <w:r w:rsidR="00F87FE8">
        <w:rPr>
          <w:szCs w:val="20"/>
        </w:rPr>
        <w:t>Diensten</w:t>
      </w:r>
    </w:p>
    <w:p w14:paraId="1C46794B" w14:textId="23EADA4F" w:rsidR="00111E87" w:rsidRPr="00870BF5" w:rsidRDefault="00111E87" w:rsidP="00111E87">
      <w:pPr>
        <w:pStyle w:val="Lijstalinea"/>
        <w:numPr>
          <w:ilvl w:val="2"/>
          <w:numId w:val="40"/>
        </w:numPr>
        <w:rPr>
          <w:szCs w:val="20"/>
        </w:rPr>
      </w:pPr>
      <w:r w:rsidRPr="00870BF5">
        <w:rPr>
          <w:szCs w:val="20"/>
        </w:rPr>
        <w:t xml:space="preserve">Een Applicatie Test en/ of Staging omgeving voor </w:t>
      </w:r>
      <w:r w:rsidR="00F87FE8">
        <w:rPr>
          <w:szCs w:val="20"/>
        </w:rPr>
        <w:t xml:space="preserve">Team </w:t>
      </w:r>
      <w:r w:rsidRPr="00870BF5">
        <w:rPr>
          <w:szCs w:val="20"/>
        </w:rPr>
        <w:t xml:space="preserve">Data </w:t>
      </w:r>
      <w:r w:rsidR="00F87FE8">
        <w:rPr>
          <w:szCs w:val="20"/>
        </w:rPr>
        <w:t>Diensten</w:t>
      </w:r>
    </w:p>
    <w:p w14:paraId="56A7FD19" w14:textId="77777777" w:rsidR="00111E87" w:rsidRPr="00870BF5" w:rsidRDefault="00111E87" w:rsidP="00111E87">
      <w:pPr>
        <w:pStyle w:val="Lijstalinea"/>
        <w:numPr>
          <w:ilvl w:val="2"/>
          <w:numId w:val="40"/>
        </w:numPr>
        <w:rPr>
          <w:szCs w:val="20"/>
        </w:rPr>
      </w:pPr>
      <w:r w:rsidRPr="00870BF5">
        <w:rPr>
          <w:szCs w:val="20"/>
        </w:rPr>
        <w:t>Een Applicatie Productieomgeving voor Data Services</w:t>
      </w:r>
      <w:r w:rsidRPr="00870BF5">
        <w:rPr>
          <w:szCs w:val="20"/>
        </w:rPr>
        <w:br/>
      </w:r>
    </w:p>
    <w:p w14:paraId="05A59388" w14:textId="104DBB95" w:rsidR="00111E87" w:rsidRPr="00870BF5" w:rsidRDefault="00111E87" w:rsidP="00111E87">
      <w:pPr>
        <w:pStyle w:val="Lijstalinea"/>
        <w:numPr>
          <w:ilvl w:val="1"/>
          <w:numId w:val="40"/>
        </w:numPr>
        <w:rPr>
          <w:szCs w:val="20"/>
        </w:rPr>
      </w:pPr>
      <w:r>
        <w:rPr>
          <w:szCs w:val="20"/>
        </w:rPr>
        <w:t xml:space="preserve">Beschikbaarheid van de volgende </w:t>
      </w:r>
      <w:r w:rsidRPr="00870BF5">
        <w:rPr>
          <w:szCs w:val="20"/>
        </w:rPr>
        <w:t>Applicaties</w:t>
      </w:r>
      <w:r>
        <w:rPr>
          <w:szCs w:val="20"/>
        </w:rPr>
        <w:t xml:space="preserve"> – Geef een volledige beschrijving:</w:t>
      </w:r>
      <w:r w:rsidRPr="00870BF5">
        <w:rPr>
          <w:szCs w:val="20"/>
        </w:rPr>
        <w:br/>
      </w:r>
    </w:p>
    <w:p w14:paraId="3C198E04" w14:textId="591C96E4" w:rsidR="00111E87" w:rsidRPr="00870BF5" w:rsidRDefault="00111E87" w:rsidP="00111E87">
      <w:pPr>
        <w:pStyle w:val="Lijstalinea"/>
        <w:numPr>
          <w:ilvl w:val="2"/>
          <w:numId w:val="40"/>
        </w:numPr>
        <w:rPr>
          <w:szCs w:val="20"/>
        </w:rPr>
      </w:pPr>
      <w:r w:rsidRPr="00870BF5">
        <w:rPr>
          <w:szCs w:val="20"/>
        </w:rPr>
        <w:t>Data Integratie Applicatie</w:t>
      </w:r>
      <w:r>
        <w:rPr>
          <w:szCs w:val="20"/>
        </w:rPr>
        <w:t>(s)</w:t>
      </w:r>
      <w:r w:rsidRPr="00870BF5">
        <w:rPr>
          <w:szCs w:val="20"/>
        </w:rPr>
        <w:t xml:space="preserve"> </w:t>
      </w:r>
    </w:p>
    <w:p w14:paraId="3B69FF7A" w14:textId="2041CD0F" w:rsidR="00111E87" w:rsidRPr="00111E87" w:rsidRDefault="00111E87" w:rsidP="00111E87">
      <w:pPr>
        <w:pStyle w:val="Lijstalinea"/>
        <w:numPr>
          <w:ilvl w:val="2"/>
          <w:numId w:val="40"/>
        </w:numPr>
        <w:rPr>
          <w:szCs w:val="20"/>
          <w:lang w:val="en-US"/>
        </w:rPr>
      </w:pPr>
      <w:r w:rsidRPr="00111E87">
        <w:rPr>
          <w:szCs w:val="20"/>
          <w:lang w:val="en-US"/>
        </w:rPr>
        <w:t xml:space="preserve">Data Rapportage Applicatie </w:t>
      </w:r>
      <w:r>
        <w:rPr>
          <w:szCs w:val="20"/>
          <w:lang w:val="en-US"/>
        </w:rPr>
        <w:t>–</w:t>
      </w:r>
      <w:r w:rsidRPr="00111E87">
        <w:rPr>
          <w:szCs w:val="20"/>
          <w:lang w:val="en-US"/>
        </w:rPr>
        <w:t xml:space="preserve"> </w:t>
      </w:r>
      <w:r>
        <w:rPr>
          <w:szCs w:val="20"/>
          <w:lang w:val="en-US"/>
        </w:rPr>
        <w:t xml:space="preserve">tenminste </w:t>
      </w:r>
      <w:r w:rsidRPr="00111E87">
        <w:rPr>
          <w:szCs w:val="20"/>
          <w:lang w:val="en-US"/>
        </w:rPr>
        <w:t>Power BI</w:t>
      </w:r>
    </w:p>
    <w:p w14:paraId="3CDF0816" w14:textId="49F4DAEA" w:rsidR="00111E87" w:rsidRPr="00111E87" w:rsidRDefault="00111E87" w:rsidP="00111E87">
      <w:pPr>
        <w:pStyle w:val="Lijstalinea"/>
        <w:numPr>
          <w:ilvl w:val="2"/>
          <w:numId w:val="40"/>
        </w:numPr>
        <w:rPr>
          <w:szCs w:val="20"/>
        </w:rPr>
      </w:pPr>
      <w:r w:rsidRPr="00870BF5">
        <w:rPr>
          <w:szCs w:val="20"/>
        </w:rPr>
        <w:t>Data Koppel Applicatie</w:t>
      </w:r>
      <w:r>
        <w:rPr>
          <w:szCs w:val="20"/>
        </w:rPr>
        <w:t>(s)</w:t>
      </w:r>
      <w:r w:rsidRPr="00111E87">
        <w:rPr>
          <w:szCs w:val="20"/>
        </w:rPr>
        <w:br/>
      </w:r>
    </w:p>
    <w:p w14:paraId="5345F7A7" w14:textId="374F6972" w:rsidR="00111E87" w:rsidRPr="00870BF5" w:rsidRDefault="00111E87" w:rsidP="00111E87">
      <w:pPr>
        <w:pStyle w:val="Lijstalinea"/>
        <w:numPr>
          <w:ilvl w:val="1"/>
          <w:numId w:val="40"/>
        </w:numPr>
        <w:rPr>
          <w:szCs w:val="20"/>
        </w:rPr>
      </w:pPr>
      <w:r>
        <w:rPr>
          <w:szCs w:val="20"/>
        </w:rPr>
        <w:t>Aanvullende dienstverlening – Geef een volledige beschrijving of en hoe u mogelijk maakt dat Team Data Intelligence de volgende diensten kan leveren:</w:t>
      </w:r>
      <w:r w:rsidRPr="00870BF5">
        <w:rPr>
          <w:szCs w:val="20"/>
        </w:rPr>
        <w:br/>
      </w:r>
    </w:p>
    <w:p w14:paraId="3E3A9C55" w14:textId="02BC93AF" w:rsidR="00111E87" w:rsidRPr="00870BF5" w:rsidRDefault="00111E87" w:rsidP="00111E87">
      <w:pPr>
        <w:pStyle w:val="Lijstalinea"/>
        <w:numPr>
          <w:ilvl w:val="2"/>
          <w:numId w:val="40"/>
        </w:numPr>
        <w:rPr>
          <w:szCs w:val="20"/>
        </w:rPr>
      </w:pPr>
      <w:r w:rsidRPr="00870BF5">
        <w:rPr>
          <w:szCs w:val="20"/>
        </w:rPr>
        <w:t>Voor Klanten Datasets samenstellen en veilig distribueren</w:t>
      </w:r>
      <w:r>
        <w:rPr>
          <w:szCs w:val="20"/>
        </w:rPr>
        <w:t>/ delen</w:t>
      </w:r>
    </w:p>
    <w:p w14:paraId="698C3A79" w14:textId="77777777" w:rsidR="00111E87" w:rsidRPr="00870BF5" w:rsidRDefault="00111E87" w:rsidP="00111E87">
      <w:pPr>
        <w:pStyle w:val="Lijstalinea"/>
        <w:numPr>
          <w:ilvl w:val="2"/>
          <w:numId w:val="40"/>
        </w:numPr>
        <w:rPr>
          <w:szCs w:val="20"/>
        </w:rPr>
      </w:pPr>
      <w:r w:rsidRPr="00870BF5">
        <w:rPr>
          <w:szCs w:val="20"/>
        </w:rPr>
        <w:t>Voor Klanten veilige Koppelingen te realiseren met applicaties</w:t>
      </w:r>
    </w:p>
    <w:p w14:paraId="43AC2CBE" w14:textId="77777777" w:rsidR="00111E87" w:rsidRPr="00870BF5" w:rsidRDefault="00111E87" w:rsidP="00111E87">
      <w:pPr>
        <w:pStyle w:val="Lijstalinea"/>
        <w:numPr>
          <w:ilvl w:val="2"/>
          <w:numId w:val="40"/>
        </w:numPr>
        <w:rPr>
          <w:szCs w:val="20"/>
        </w:rPr>
      </w:pPr>
      <w:r w:rsidRPr="00870BF5">
        <w:rPr>
          <w:szCs w:val="20"/>
        </w:rPr>
        <w:t>Voor Klanten veilige aansluiting van Externe Bronnen te realiseren</w:t>
      </w:r>
    </w:p>
    <w:p w14:paraId="3F3D475F" w14:textId="77777777" w:rsidR="00111E87" w:rsidRPr="00870BF5" w:rsidRDefault="00111E87" w:rsidP="00111E87">
      <w:pPr>
        <w:pStyle w:val="Lijstalinea"/>
        <w:numPr>
          <w:ilvl w:val="2"/>
          <w:numId w:val="40"/>
        </w:numPr>
        <w:rPr>
          <w:szCs w:val="20"/>
        </w:rPr>
      </w:pPr>
      <w:r w:rsidRPr="00870BF5">
        <w:rPr>
          <w:szCs w:val="20"/>
        </w:rPr>
        <w:t>Voor Klanten veilig data te ontsluiten middels een (data) Dashboard</w:t>
      </w:r>
    </w:p>
    <w:p w14:paraId="2CE7D2E4" w14:textId="00C14633" w:rsidR="00111E87" w:rsidRPr="00870BF5" w:rsidRDefault="00111E87" w:rsidP="00111E87">
      <w:pPr>
        <w:pStyle w:val="Lijstalinea"/>
        <w:numPr>
          <w:ilvl w:val="2"/>
          <w:numId w:val="40"/>
        </w:numPr>
        <w:rPr>
          <w:szCs w:val="20"/>
        </w:rPr>
      </w:pPr>
      <w:r w:rsidRPr="00870BF5">
        <w:rPr>
          <w:szCs w:val="20"/>
        </w:rPr>
        <w:t xml:space="preserve">Voor Klanten gebruikers veilig toegang tot </w:t>
      </w:r>
      <w:r>
        <w:rPr>
          <w:szCs w:val="20"/>
        </w:rPr>
        <w:t>de omgeving</w:t>
      </w:r>
      <w:r w:rsidRPr="00870BF5">
        <w:rPr>
          <w:szCs w:val="20"/>
        </w:rPr>
        <w:t xml:space="preserve"> te verlenen</w:t>
      </w:r>
    </w:p>
    <w:p w14:paraId="54924453" w14:textId="77777777" w:rsidR="00111E87" w:rsidRPr="00870BF5" w:rsidRDefault="00111E87" w:rsidP="00111E87">
      <w:pPr>
        <w:pStyle w:val="Lijstalinea"/>
        <w:numPr>
          <w:ilvl w:val="2"/>
          <w:numId w:val="40"/>
        </w:numPr>
        <w:rPr>
          <w:szCs w:val="20"/>
        </w:rPr>
      </w:pPr>
      <w:r w:rsidRPr="00870BF5">
        <w:rPr>
          <w:szCs w:val="20"/>
        </w:rPr>
        <w:t>Voor Klanten gebruikers veilig toegang tot Dashboards te verlenen</w:t>
      </w:r>
    </w:p>
    <w:p w14:paraId="23193D26" w14:textId="097C0B88" w:rsidR="00716E01" w:rsidRPr="00111E87" w:rsidRDefault="00111E87" w:rsidP="00111E87">
      <w:pPr>
        <w:pStyle w:val="Lijstalinea"/>
        <w:numPr>
          <w:ilvl w:val="2"/>
          <w:numId w:val="40"/>
        </w:numPr>
        <w:rPr>
          <w:szCs w:val="20"/>
        </w:rPr>
      </w:pPr>
      <w:r w:rsidRPr="00870BF5">
        <w:rPr>
          <w:szCs w:val="20"/>
        </w:rPr>
        <w:t xml:space="preserve">Klantvragen om een eigen instance (clone) van </w:t>
      </w:r>
      <w:r>
        <w:rPr>
          <w:szCs w:val="20"/>
        </w:rPr>
        <w:t>de omgeving</w:t>
      </w:r>
      <w:r w:rsidRPr="00870BF5">
        <w:rPr>
          <w:szCs w:val="20"/>
        </w:rPr>
        <w:t xml:space="preserve"> te realiseren</w:t>
      </w:r>
      <w:r w:rsidRPr="00111E87">
        <w:rPr>
          <w:szCs w:val="20"/>
        </w:rPr>
        <w:br/>
      </w:r>
    </w:p>
    <w:p w14:paraId="1A4BA9B5" w14:textId="1DB0F41E" w:rsidR="00716E01" w:rsidRDefault="00716E01" w:rsidP="00716E01">
      <w:pPr>
        <w:pStyle w:val="Lijstalinea"/>
        <w:numPr>
          <w:ilvl w:val="0"/>
          <w:numId w:val="40"/>
        </w:numPr>
      </w:pPr>
      <w:r w:rsidRPr="00CB7816">
        <w:t xml:space="preserve">Welke additionele managed </w:t>
      </w:r>
      <w:r w:rsidR="00AC345B">
        <w:t xml:space="preserve">data intelligence </w:t>
      </w:r>
      <w:r w:rsidRPr="00CB7816">
        <w:t xml:space="preserve">services die niet onder a t/m </w:t>
      </w:r>
      <w:r w:rsidR="00111E87">
        <w:t>c</w:t>
      </w:r>
      <w:r w:rsidRPr="00CB7816">
        <w:t xml:space="preserve"> zijn genoemd </w:t>
      </w:r>
      <w:r>
        <w:t>kunt u ook leveren? Geef a.u.b. een volledige beschrijving.</w:t>
      </w:r>
      <w:r>
        <w:br/>
      </w:r>
    </w:p>
    <w:p w14:paraId="63BA427E" w14:textId="5B9A28D7" w:rsidR="00716E01" w:rsidRDefault="00716E01" w:rsidP="00716E01">
      <w:pPr>
        <w:pStyle w:val="Lijstalinea"/>
        <w:numPr>
          <w:ilvl w:val="0"/>
          <w:numId w:val="40"/>
        </w:numPr>
      </w:pPr>
      <w:r>
        <w:t xml:space="preserve">In hoeverre heeft u alle voorzieningen om deze managed </w:t>
      </w:r>
      <w:r w:rsidR="00111E87">
        <w:t xml:space="preserve">data intelligence </w:t>
      </w:r>
      <w:r>
        <w:t>services te kunnen leveren zelf in huis en in hoeverre maakt u gebruik van partners en onderaannemers?</w:t>
      </w:r>
      <w:r>
        <w:br/>
      </w:r>
    </w:p>
    <w:p w14:paraId="7B95CF62" w14:textId="4445046F" w:rsidR="00716E01" w:rsidRDefault="00716E01" w:rsidP="00716E01">
      <w:pPr>
        <w:pStyle w:val="Lijstalinea"/>
        <w:numPr>
          <w:ilvl w:val="0"/>
          <w:numId w:val="40"/>
        </w:numPr>
      </w:pPr>
      <w:r>
        <w:t xml:space="preserve">Kunt u beschrijven welke IV/ ICT-voorzieningen (applicaties, omgevingen) u hanteert voor het leveren van uw managed </w:t>
      </w:r>
      <w:r w:rsidR="00111E87">
        <w:t xml:space="preserve">data intelligence </w:t>
      </w:r>
      <w:r>
        <w:t>services?</w:t>
      </w:r>
      <w:r>
        <w:br/>
      </w:r>
    </w:p>
    <w:p w14:paraId="3D41ED38" w14:textId="724EF016" w:rsidR="00716E01" w:rsidRDefault="00716E01" w:rsidP="00716E01">
      <w:pPr>
        <w:pStyle w:val="Lijstalinea"/>
        <w:numPr>
          <w:ilvl w:val="0"/>
          <w:numId w:val="40"/>
        </w:numPr>
      </w:pPr>
      <w:r>
        <w:t xml:space="preserve">Kunt u beschrijven welke IV/ICT-voorzieningen (applicaties, omgevingen e.d.) en maatregelen er minimaal bij uw opdrachtgever getroffen moeten zijn om succesvol uw managed </w:t>
      </w:r>
      <w:r w:rsidR="00111E87">
        <w:t xml:space="preserve">data intelligence </w:t>
      </w:r>
      <w:r>
        <w:t>services te kunnen leveren?</w:t>
      </w:r>
      <w:r>
        <w:br/>
      </w:r>
    </w:p>
    <w:p w14:paraId="3B4CCB29" w14:textId="7949A2D4" w:rsidR="00877CCA" w:rsidRDefault="00716E01" w:rsidP="00716E01">
      <w:pPr>
        <w:pStyle w:val="Lijstalinea"/>
        <w:numPr>
          <w:ilvl w:val="0"/>
          <w:numId w:val="40"/>
        </w:numPr>
      </w:pPr>
      <w:r>
        <w:t>In welke mate bent u zelf en/ of zijn uw partners en onderaannemers gekwalificeerd en gecertificeerd in termen van kwaliteit, informatiebeveiliging e.d. (denk aan ISO-normen) en hoe ziet u toe op strikte conformiteit aan deze normen?</w:t>
      </w:r>
      <w:r w:rsidR="00877CCA">
        <w:br/>
      </w:r>
    </w:p>
    <w:p w14:paraId="29FC999D" w14:textId="54C0C0BF" w:rsidR="00817B09" w:rsidRDefault="00877CCA" w:rsidP="00716E01">
      <w:pPr>
        <w:pStyle w:val="Lijstalinea"/>
        <w:numPr>
          <w:ilvl w:val="0"/>
          <w:numId w:val="40"/>
        </w:numPr>
      </w:pPr>
      <w:r>
        <w:t>Hoe borgt u dat data die in of via uw managed diensten inzake MDISP worden bewerkt en uitgewisseld te allen tijde binnen de</w:t>
      </w:r>
      <w:r w:rsidR="0037168C">
        <w:t xml:space="preserve"> </w:t>
      </w:r>
      <w:r>
        <w:t>Europese Economische Ruimte</w:t>
      </w:r>
      <w:r w:rsidR="0037168C">
        <w:t xml:space="preserve"> (EER)</w:t>
      </w:r>
      <w:r>
        <w:t xml:space="preserve"> blijven</w:t>
      </w:r>
      <w:r w:rsidR="00F741DD">
        <w:t>?</w:t>
      </w:r>
      <w:r w:rsidR="000E7988">
        <w:br/>
      </w:r>
    </w:p>
    <w:p w14:paraId="253658AF" w14:textId="4D9DD00B" w:rsidR="00716E01" w:rsidRDefault="000E7988" w:rsidP="00716E01">
      <w:pPr>
        <w:pStyle w:val="Lijstalinea"/>
        <w:numPr>
          <w:ilvl w:val="0"/>
          <w:numId w:val="40"/>
        </w:numPr>
      </w:pPr>
      <w:r>
        <w:t>Hoe borgt u dat data die in of via uw managed diensten inzake MDISP worden bewerkt en uitgewisseld te allen tijde</w:t>
      </w:r>
      <w:r w:rsidR="00877CCA">
        <w:t xml:space="preserve"> en beschermd zijn tegen niet-EU overheidstoegang?</w:t>
      </w:r>
      <w:r w:rsidR="00716E01">
        <w:br/>
      </w:r>
    </w:p>
    <w:p w14:paraId="30F4F529" w14:textId="1EAAAD49" w:rsidR="00716E01" w:rsidRDefault="00716E01" w:rsidP="00716E01">
      <w:pPr>
        <w:pStyle w:val="Lijstalinea"/>
        <w:numPr>
          <w:ilvl w:val="0"/>
          <w:numId w:val="40"/>
        </w:numPr>
      </w:pPr>
      <w:r>
        <w:t xml:space="preserve">In welke mate denkt u te kunnen voldoen aan de GIBIT </w:t>
      </w:r>
      <w:r w:rsidR="00F87FE8">
        <w:t>2025</w:t>
      </w:r>
      <w:r w:rsidR="008027E7">
        <w:t xml:space="preserve"> inzake MDISP</w:t>
      </w:r>
      <w:r>
        <w:t>?</w:t>
      </w:r>
      <w:r>
        <w:br/>
      </w:r>
    </w:p>
    <w:p w14:paraId="406DF997" w14:textId="0369FF78" w:rsidR="00716E01" w:rsidRDefault="00716E01" w:rsidP="00716E01">
      <w:pPr>
        <w:pStyle w:val="Lijstalinea"/>
        <w:numPr>
          <w:ilvl w:val="0"/>
          <w:numId w:val="40"/>
        </w:numPr>
      </w:pPr>
      <w:r>
        <w:t xml:space="preserve">Kunt u beschrijven of- en welke ervaring u heeft met het leveren van managed </w:t>
      </w:r>
      <w:r w:rsidR="008027E7">
        <w:t xml:space="preserve">data intelligence </w:t>
      </w:r>
      <w:r>
        <w:t>services aan opdrachtgevers in het domein van de zorg en de publieke gezondheid?</w:t>
      </w:r>
      <w:r>
        <w:br/>
      </w:r>
    </w:p>
    <w:p w14:paraId="035F7E4A" w14:textId="017C85DF" w:rsidR="008027E7" w:rsidRDefault="00716E01" w:rsidP="00716E01">
      <w:pPr>
        <w:pStyle w:val="Lijstalinea"/>
        <w:numPr>
          <w:ilvl w:val="0"/>
          <w:numId w:val="40"/>
        </w:numPr>
      </w:pPr>
      <w:r>
        <w:lastRenderedPageBreak/>
        <w:t xml:space="preserve">Kunt u beargumenteren waarom het wel/ niet een goed idee is om de hierboven genoemde managed </w:t>
      </w:r>
      <w:r w:rsidR="008027E7">
        <w:t xml:space="preserve">data intelligence </w:t>
      </w:r>
      <w:r>
        <w:t>services te outsourcen naar 1 leverancier?</w:t>
      </w:r>
      <w:r w:rsidR="008027E7">
        <w:br/>
      </w:r>
    </w:p>
    <w:p w14:paraId="560CEB93" w14:textId="5963EE75" w:rsidR="00716E01" w:rsidRDefault="008027E7" w:rsidP="00716E01">
      <w:pPr>
        <w:pStyle w:val="Lijstalinea"/>
        <w:numPr>
          <w:ilvl w:val="0"/>
          <w:numId w:val="40"/>
        </w:numPr>
      </w:pPr>
      <w:r>
        <w:t>Kunt u beschrijven of en hoe u desgewenst een bestaande data intelligence omgeving overneemt/ in beheer neemt?</w:t>
      </w:r>
      <w:r w:rsidR="00716E01">
        <w:br/>
      </w:r>
    </w:p>
    <w:p w14:paraId="48B63873" w14:textId="59BB4C36" w:rsidR="00716E01" w:rsidRDefault="00716E01" w:rsidP="00716E01">
      <w:pPr>
        <w:pStyle w:val="Lijstalinea"/>
        <w:numPr>
          <w:ilvl w:val="0"/>
          <w:numId w:val="40"/>
        </w:numPr>
      </w:pPr>
      <w:r>
        <w:t xml:space="preserve">Kunt u beargumenteren waarom het wel/ niet een goed idee is om </w:t>
      </w:r>
      <w:r w:rsidR="008027E7">
        <w:t>de managed data intelligence services onder te brengen bij een leverancier die ook</w:t>
      </w:r>
      <w:r>
        <w:t xml:space="preserve"> de MSP </w:t>
      </w:r>
      <w:r w:rsidR="008027E7">
        <w:t xml:space="preserve">en/ of </w:t>
      </w:r>
      <w:r>
        <w:t xml:space="preserve">de MSSP </w:t>
      </w:r>
      <w:r w:rsidR="008027E7">
        <w:t>diensten levert</w:t>
      </w:r>
      <w:r>
        <w:t>?</w:t>
      </w:r>
      <w:r>
        <w:br/>
      </w:r>
    </w:p>
    <w:p w14:paraId="11A069A6" w14:textId="77777777" w:rsidR="00716E01" w:rsidRDefault="00716E01" w:rsidP="00716E01">
      <w:pPr>
        <w:pStyle w:val="Lijstalinea"/>
        <w:numPr>
          <w:ilvl w:val="0"/>
          <w:numId w:val="40"/>
        </w:numPr>
      </w:pPr>
      <w:r>
        <w:t>In hoeverre is een client met een medewerkersaantal van 200 tot 300 voor u interessant?</w:t>
      </w:r>
      <w:r>
        <w:br/>
      </w:r>
    </w:p>
    <w:p w14:paraId="5201BEEC" w14:textId="581E5EDC" w:rsidR="00716E01" w:rsidRDefault="00716E01" w:rsidP="00716E01">
      <w:pPr>
        <w:pStyle w:val="Lijstalinea"/>
        <w:numPr>
          <w:ilvl w:val="0"/>
          <w:numId w:val="40"/>
        </w:numPr>
      </w:pPr>
      <w:r>
        <w:t>Kunt u beschrijven of- en hoe u kunt opschalen in een crisissituatie naar 500 tot</w:t>
      </w:r>
      <w:r w:rsidR="008027E7">
        <w:t xml:space="preserve"> 1.000</w:t>
      </w:r>
      <w:r>
        <w:t xml:space="preserve"> medewerkers?</w:t>
      </w:r>
      <w:r>
        <w:br/>
      </w:r>
    </w:p>
    <w:p w14:paraId="280657BA" w14:textId="77777777" w:rsidR="00716E01" w:rsidRDefault="00716E01" w:rsidP="00716E01">
      <w:pPr>
        <w:pStyle w:val="Lijstalinea"/>
        <w:numPr>
          <w:ilvl w:val="0"/>
          <w:numId w:val="40"/>
        </w:numPr>
      </w:pPr>
      <w:r>
        <w:t>Kunt u beschrijven hoe u een implementatie- en uitroltraject ter hand neemt?</w:t>
      </w:r>
      <w:r>
        <w:br/>
      </w:r>
    </w:p>
    <w:p w14:paraId="166034F1" w14:textId="7E63B4B2" w:rsidR="00716E01" w:rsidRPr="00D231DE" w:rsidRDefault="00716E01" w:rsidP="00716E01">
      <w:pPr>
        <w:pStyle w:val="Lijstalinea"/>
        <w:numPr>
          <w:ilvl w:val="0"/>
          <w:numId w:val="40"/>
        </w:numPr>
      </w:pPr>
      <w:r w:rsidRPr="00D231DE">
        <w:t xml:space="preserve">Kunt u </w:t>
      </w:r>
      <w:r>
        <w:t xml:space="preserve">beschrijven hoe uw </w:t>
      </w:r>
      <w:r w:rsidRPr="00D231DE">
        <w:t xml:space="preserve">Service Level Agreement </w:t>
      </w:r>
      <w:r w:rsidR="008027E7">
        <w:t xml:space="preserve">inzake Managed Data Intelligence Services </w:t>
      </w:r>
      <w:r>
        <w:t>is opgebouwd en welke eisen u stelt aan de organisatie van uw client om het service management in te richten?</w:t>
      </w:r>
      <w:r w:rsidR="008027E7">
        <w:br/>
        <w:t>Indien mogelijk graag het managed data intelligence SLA en voorwaarden als bijlage bijvoegen.</w:t>
      </w:r>
      <w:r w:rsidRPr="00D231DE">
        <w:br/>
      </w:r>
    </w:p>
    <w:p w14:paraId="03DBC823" w14:textId="77777777" w:rsidR="00716E01" w:rsidRDefault="00716E01" w:rsidP="00716E01">
      <w:pPr>
        <w:pStyle w:val="Lijstalinea"/>
        <w:numPr>
          <w:ilvl w:val="0"/>
          <w:numId w:val="40"/>
        </w:numPr>
      </w:pPr>
      <w:r>
        <w:t>Kunt u beschrijven welke prijsmodellen en tarieven u hanteert?</w:t>
      </w:r>
      <w:r>
        <w:br/>
      </w:r>
    </w:p>
    <w:p w14:paraId="21999E3D" w14:textId="77777777" w:rsidR="00716E01" w:rsidRDefault="00716E01" w:rsidP="00716E01">
      <w:pPr>
        <w:pStyle w:val="Lijstalinea"/>
        <w:numPr>
          <w:ilvl w:val="0"/>
          <w:numId w:val="40"/>
        </w:numPr>
      </w:pPr>
      <w:r>
        <w:t>Kunt u beschrijven hoe deze prijsmodellen en tarieven zich ontwikkelen indien moet worden opgeschaald in een crisissituatie?</w:t>
      </w:r>
      <w:r>
        <w:br/>
      </w:r>
    </w:p>
    <w:p w14:paraId="1D58547E" w14:textId="17B38147" w:rsidR="00716E01" w:rsidRDefault="00716E01" w:rsidP="00716E01">
      <w:pPr>
        <w:pStyle w:val="Lijstalinea"/>
        <w:numPr>
          <w:ilvl w:val="0"/>
          <w:numId w:val="40"/>
        </w:numPr>
      </w:pPr>
      <w:r>
        <w:t xml:space="preserve">In hoeverre is het mogelijk dat het </w:t>
      </w:r>
      <w:r w:rsidR="008027E7">
        <w:t xml:space="preserve">managed data intelligence </w:t>
      </w:r>
      <w:r>
        <w:t>servicemanagement wordt ingericht met gebruikmaking van de reeds aanwezige ServiceNow-omgeving?</w:t>
      </w:r>
      <w:r>
        <w:br/>
      </w:r>
    </w:p>
    <w:p w14:paraId="5CD3F3D4" w14:textId="47034D90" w:rsidR="00B131DA" w:rsidRDefault="00716E01" w:rsidP="00716E01">
      <w:pPr>
        <w:pStyle w:val="Lijstalinea"/>
        <w:numPr>
          <w:ilvl w:val="0"/>
          <w:numId w:val="40"/>
        </w:numPr>
      </w:pPr>
      <w:r>
        <w:t>Waarmee/ waarin onderscheidt u zich van andere M</w:t>
      </w:r>
      <w:r w:rsidR="008027E7">
        <w:t>DISP</w:t>
      </w:r>
      <w:r>
        <w:t>-aanbieders in Nederland?</w:t>
      </w:r>
      <w:r w:rsidR="00B131DA">
        <w:br/>
      </w:r>
    </w:p>
    <w:p w14:paraId="60AE2071" w14:textId="72C0B9C6" w:rsidR="00716E01" w:rsidRDefault="00B131DA" w:rsidP="00716E01">
      <w:pPr>
        <w:pStyle w:val="Lijstalinea"/>
        <w:numPr>
          <w:ilvl w:val="0"/>
          <w:numId w:val="40"/>
        </w:numPr>
      </w:pPr>
      <w:r>
        <w:t>Hoe wordt een vendor lock-in voorkomen? Met andere woorden: hoe zorgt u voor flexibiliteit en portabiliteit van uw dienstverlening inzake MDISP?</w:t>
      </w:r>
      <w:r w:rsidR="00716E01">
        <w:br/>
      </w:r>
    </w:p>
    <w:p w14:paraId="131F7182" w14:textId="141088FC" w:rsidR="00716E01" w:rsidRPr="00CB7816" w:rsidRDefault="00716E01" w:rsidP="00716E01">
      <w:pPr>
        <w:pStyle w:val="Lijstalinea"/>
        <w:numPr>
          <w:ilvl w:val="0"/>
          <w:numId w:val="40"/>
        </w:numPr>
      </w:pPr>
      <w:r>
        <w:t xml:space="preserve">Wat zijn voor de komende 5 tot 10 jaar de belangrijkste ontwikkelingen op het gebied van managed </w:t>
      </w:r>
      <w:r w:rsidR="008027E7">
        <w:t xml:space="preserve">data intelligence </w:t>
      </w:r>
      <w:r>
        <w:t xml:space="preserve">services en hoe maakt uw organisatie deze ontwikkelingen relevant voor uw </w:t>
      </w:r>
      <w:r w:rsidR="008027E7">
        <w:t>cliënten</w:t>
      </w:r>
      <w:r>
        <w:t>?</w:t>
      </w:r>
    </w:p>
    <w:p w14:paraId="25FE84FA" w14:textId="77777777" w:rsidR="00452283" w:rsidRPr="00A76A4D" w:rsidRDefault="00452283" w:rsidP="001079B6"/>
    <w:p w14:paraId="2901E253" w14:textId="147C2148" w:rsidR="00452283" w:rsidRPr="00A76A4D" w:rsidRDefault="008F7CA0" w:rsidP="00452283">
      <w:pPr>
        <w:pStyle w:val="Kop2"/>
      </w:pPr>
      <w:bookmarkStart w:id="17" w:name="_Toc207616383"/>
      <w:r w:rsidRPr="00A76A4D">
        <w:t>Architectuur</w:t>
      </w:r>
      <w:bookmarkEnd w:id="17"/>
    </w:p>
    <w:p w14:paraId="66B4FC15" w14:textId="77777777" w:rsidR="00452283" w:rsidRPr="00A76A4D" w:rsidRDefault="00452283" w:rsidP="00452283"/>
    <w:p w14:paraId="1B5D8DAD" w14:textId="1BCD1B17" w:rsidR="00452283" w:rsidRDefault="00B809A1" w:rsidP="00B809A1">
      <w:pPr>
        <w:pStyle w:val="Lijstalinea"/>
        <w:numPr>
          <w:ilvl w:val="0"/>
          <w:numId w:val="40"/>
        </w:numPr>
      </w:pPr>
      <w:r>
        <w:t>Beschrijf in hoeverre u overweg kunt met de NORA architectuurprincipes</w:t>
      </w:r>
      <w:r w:rsidR="00887BA6">
        <w:br/>
      </w:r>
    </w:p>
    <w:p w14:paraId="7CBF1525" w14:textId="2694FFD9" w:rsidR="00B809A1" w:rsidRDefault="00B809A1" w:rsidP="00B809A1">
      <w:pPr>
        <w:pStyle w:val="Lijstalinea"/>
        <w:numPr>
          <w:ilvl w:val="0"/>
          <w:numId w:val="40"/>
        </w:numPr>
      </w:pPr>
      <w:r>
        <w:t xml:space="preserve">Beschrijf welke standaarden voor koppelingen </w:t>
      </w:r>
      <w:r w:rsidR="00AC345B">
        <w:t xml:space="preserve">en interfaces </w:t>
      </w:r>
      <w:r>
        <w:t>u hanteert</w:t>
      </w:r>
      <w:r w:rsidR="00887BA6">
        <w:br/>
      </w:r>
    </w:p>
    <w:p w14:paraId="2F17A4A9" w14:textId="5E6A7183" w:rsidR="00EA735D" w:rsidRDefault="34F0470A" w:rsidP="00EA735D">
      <w:pPr>
        <w:pStyle w:val="Lijstalinea"/>
        <w:numPr>
          <w:ilvl w:val="0"/>
          <w:numId w:val="40"/>
        </w:numPr>
      </w:pPr>
      <w:r>
        <w:t xml:space="preserve">Beschrijf of en hoe u kunt omgaan met </w:t>
      </w:r>
      <w:r w:rsidR="00F87FE8">
        <w:t>EduRoam</w:t>
      </w:r>
      <w:r w:rsidR="00796D23">
        <w:t xml:space="preserve">/ </w:t>
      </w:r>
      <w:r w:rsidR="632054B7">
        <w:t>GovRoam</w:t>
      </w:r>
      <w:r w:rsidR="00796D23">
        <w:t>/ SurfConext/</w:t>
      </w:r>
      <w:r>
        <w:t xml:space="preserve"> GovConnext</w:t>
      </w:r>
    </w:p>
    <w:p w14:paraId="7B3CD491" w14:textId="77777777" w:rsidR="00304DBE" w:rsidRDefault="00304DBE" w:rsidP="00304DBE"/>
    <w:p w14:paraId="1ABB1337" w14:textId="77777777" w:rsidR="00304DBE" w:rsidRDefault="00304DBE" w:rsidP="00304DBE"/>
    <w:p w14:paraId="4293733C" w14:textId="77777777" w:rsidR="00304DBE" w:rsidRDefault="00304DBE" w:rsidP="00304DBE"/>
    <w:p w14:paraId="1646E223" w14:textId="174DFCB9" w:rsidR="00EA735D" w:rsidRDefault="00EA735D" w:rsidP="00EA735D">
      <w:pPr>
        <w:pStyle w:val="Kop2"/>
      </w:pPr>
      <w:bookmarkStart w:id="18" w:name="_Toc207616384"/>
      <w:r>
        <w:lastRenderedPageBreak/>
        <w:t>Slotvragen</w:t>
      </w:r>
      <w:bookmarkEnd w:id="18"/>
    </w:p>
    <w:p w14:paraId="5BCEE720" w14:textId="77777777" w:rsidR="00EA735D" w:rsidRDefault="00EA735D" w:rsidP="00EA735D"/>
    <w:p w14:paraId="3F3A68EF" w14:textId="0EF28FC9" w:rsidR="00EA735D" w:rsidRDefault="00EA735D" w:rsidP="00EA735D">
      <w:pPr>
        <w:pStyle w:val="Lijstalinea"/>
        <w:numPr>
          <w:ilvl w:val="0"/>
          <w:numId w:val="40"/>
        </w:numPr>
      </w:pPr>
      <w:r>
        <w:t>Bent u bereid een presentatie/ demo/ mondelinge inlichtingenronde te verzorgen?</w:t>
      </w:r>
      <w:r>
        <w:br/>
      </w:r>
    </w:p>
    <w:p w14:paraId="0B3A9E8F" w14:textId="249AD2F2" w:rsidR="00AC345B" w:rsidRDefault="00796D23">
      <w:pPr>
        <w:pStyle w:val="Lijstalinea"/>
        <w:numPr>
          <w:ilvl w:val="0"/>
          <w:numId w:val="40"/>
        </w:numPr>
      </w:pPr>
      <w:r>
        <w:t>Welke relevante vragen hebben we niet gesteld en wat zou daarop uw antwoord zijn?</w:t>
      </w:r>
      <w:r>
        <w:br/>
      </w:r>
      <w:r w:rsidR="00EA735D">
        <w:t>Wat is het beste advies dat u ons kunt geven op het gebied van MSP, MSSP en MDISP?</w:t>
      </w:r>
      <w:r>
        <w:br/>
      </w:r>
    </w:p>
    <w:p w14:paraId="437CC4E8" w14:textId="1439BDAD" w:rsidR="00796D23" w:rsidRDefault="00796D23" w:rsidP="00796D23">
      <w:pPr>
        <w:ind w:left="360"/>
      </w:pPr>
      <w:r>
        <w:t>Indien u dat wenst kunt u digitale brochures, whitepapers e.d. bijvoegen bij uw inzending.</w:t>
      </w:r>
    </w:p>
    <w:p w14:paraId="31E9C73C" w14:textId="77777777" w:rsidR="00796D23" w:rsidRPr="00A76A4D" w:rsidRDefault="00796D23" w:rsidP="00796D23"/>
    <w:p w14:paraId="2BE6E8C0" w14:textId="547BE172" w:rsidR="001079B6" w:rsidRPr="00A76A4D" w:rsidRDefault="001079B6">
      <w:r>
        <w:br w:type="page"/>
      </w:r>
    </w:p>
    <w:p w14:paraId="2F84A822" w14:textId="77777777" w:rsidR="001079B6" w:rsidRPr="00A76A4D" w:rsidRDefault="001079B6" w:rsidP="001079B6"/>
    <w:p w14:paraId="39177272" w14:textId="7864833A" w:rsidR="001079B6" w:rsidRPr="00A76A4D" w:rsidRDefault="008F7CA0" w:rsidP="001079B6">
      <w:pPr>
        <w:pStyle w:val="Kop1"/>
      </w:pPr>
      <w:bookmarkStart w:id="19" w:name="_Toc207616385"/>
      <w:r w:rsidRPr="00A76A4D">
        <w:t>Planning</w:t>
      </w:r>
      <w:bookmarkEnd w:id="19"/>
    </w:p>
    <w:p w14:paraId="617DBCFA" w14:textId="1ED56D5F" w:rsidR="001079B6" w:rsidRPr="00A76A4D" w:rsidRDefault="008F7CA0" w:rsidP="001079B6">
      <w:pPr>
        <w:pStyle w:val="Kop2"/>
      </w:pPr>
      <w:bookmarkStart w:id="20" w:name="_Toc207616386"/>
      <w:r w:rsidRPr="00A76A4D">
        <w:t>Planning</w:t>
      </w:r>
      <w:bookmarkEnd w:id="20"/>
    </w:p>
    <w:p w14:paraId="6ABB202D" w14:textId="77777777" w:rsidR="001079B6" w:rsidRPr="00A76A4D" w:rsidRDefault="001079B6" w:rsidP="001079B6"/>
    <w:p w14:paraId="6ED0D766" w14:textId="03E055E8" w:rsidR="00AA29B6" w:rsidRDefault="00AC345B" w:rsidP="001079B6">
      <w:r>
        <w:t>Planning van de marktconsultatie</w:t>
      </w:r>
      <w:r w:rsidR="00E057F4">
        <w:t>:</w:t>
      </w:r>
    </w:p>
    <w:p w14:paraId="1DC78733" w14:textId="3B0419B5" w:rsidR="00E057F4" w:rsidRDefault="00E057F4" w:rsidP="00E057F4">
      <w:pPr>
        <w:pStyle w:val="Lijstalinea"/>
        <w:numPr>
          <w:ilvl w:val="0"/>
          <w:numId w:val="43"/>
        </w:numPr>
      </w:pPr>
      <w:r>
        <w:t>Juni</w:t>
      </w:r>
      <w:r w:rsidR="00796D23">
        <w:t>- Aug</w:t>
      </w:r>
      <w:r>
        <w:t xml:space="preserve">: </w:t>
      </w:r>
      <w:r w:rsidR="001A071F">
        <w:tab/>
      </w:r>
      <w:r>
        <w:t>Opstellen vragenlijst, review en definitief akkoord voor publicatie</w:t>
      </w:r>
    </w:p>
    <w:p w14:paraId="08EC9668" w14:textId="5E3C3B25" w:rsidR="00E057F4" w:rsidRDefault="00796D23" w:rsidP="00E057F4">
      <w:pPr>
        <w:pStyle w:val="Lijstalinea"/>
        <w:numPr>
          <w:ilvl w:val="0"/>
          <w:numId w:val="43"/>
        </w:numPr>
      </w:pPr>
      <w:r>
        <w:t>01 Sept</w:t>
      </w:r>
      <w:r w:rsidR="00E057F4">
        <w:t xml:space="preserve">: </w:t>
      </w:r>
      <w:r w:rsidR="001A071F">
        <w:tab/>
        <w:t>P</w:t>
      </w:r>
      <w:r w:rsidR="00E057F4">
        <w:t xml:space="preserve">ubliceren Marktconsultatie op </w:t>
      </w:r>
      <w:r w:rsidR="00304DBE">
        <w:t>Tenderned</w:t>
      </w:r>
    </w:p>
    <w:p w14:paraId="13308773" w14:textId="2E510B5E" w:rsidR="00E057F4" w:rsidRDefault="00AD108D" w:rsidP="00E057F4">
      <w:pPr>
        <w:pStyle w:val="Lijstalinea"/>
        <w:numPr>
          <w:ilvl w:val="0"/>
          <w:numId w:val="43"/>
        </w:numPr>
      </w:pPr>
      <w:r>
        <w:t>0</w:t>
      </w:r>
      <w:r w:rsidR="00796D23">
        <w:t>2-2</w:t>
      </w:r>
      <w:r w:rsidR="00A67D4D">
        <w:t>4</w:t>
      </w:r>
      <w:r w:rsidR="00796D23">
        <w:t xml:space="preserve"> Sept</w:t>
      </w:r>
      <w:r w:rsidR="00E057F4">
        <w:t>:</w:t>
      </w:r>
      <w:r w:rsidR="001A071F">
        <w:tab/>
      </w:r>
      <w:r w:rsidR="00796D23">
        <w:t>Gelegenheid tot vragen stellen</w:t>
      </w:r>
      <w:r w:rsidR="25885EE0">
        <w:t xml:space="preserve"> via de berichtenmodule in Tenderned.</w:t>
      </w:r>
    </w:p>
    <w:p w14:paraId="04B5995F" w14:textId="2BEE356F" w:rsidR="00AE4A3C" w:rsidRDefault="00AE4A3C" w:rsidP="00E057F4">
      <w:pPr>
        <w:pStyle w:val="Lijstalinea"/>
        <w:numPr>
          <w:ilvl w:val="0"/>
          <w:numId w:val="43"/>
        </w:numPr>
      </w:pPr>
      <w:r>
        <w:t>25</w:t>
      </w:r>
      <w:r w:rsidR="00A67D4D">
        <w:t xml:space="preserve"> Sept:</w:t>
      </w:r>
      <w:r w:rsidR="00A67D4D">
        <w:tab/>
        <w:t>Publicatie geano</w:t>
      </w:r>
      <w:r w:rsidR="00715162">
        <w:t xml:space="preserve">nimiseerde </w:t>
      </w:r>
      <w:r w:rsidR="00DE7B4C">
        <w:t>Nota van Inlichtingen</w:t>
      </w:r>
      <w:r w:rsidR="00D23841">
        <w:t xml:space="preserve"> met gestelde vragen</w:t>
      </w:r>
    </w:p>
    <w:p w14:paraId="6C1A5D21" w14:textId="6746A631" w:rsidR="001A071F" w:rsidRDefault="00796D23" w:rsidP="00E057F4">
      <w:pPr>
        <w:pStyle w:val="Lijstalinea"/>
        <w:numPr>
          <w:ilvl w:val="0"/>
          <w:numId w:val="43"/>
        </w:numPr>
      </w:pPr>
      <w:r>
        <w:t>2</w:t>
      </w:r>
      <w:r w:rsidR="00AD108D">
        <w:t>9</w:t>
      </w:r>
      <w:r>
        <w:t xml:space="preserve"> Sept</w:t>
      </w:r>
      <w:r w:rsidR="001A071F">
        <w:t>:</w:t>
      </w:r>
      <w:r w:rsidR="001A071F">
        <w:tab/>
        <w:t>Deadline indienen definitieve stukken Marktconsultatie</w:t>
      </w:r>
    </w:p>
    <w:p w14:paraId="2918309B" w14:textId="487D7D6C" w:rsidR="00796D23" w:rsidRDefault="00796D23" w:rsidP="00E057F4">
      <w:pPr>
        <w:pStyle w:val="Lijstalinea"/>
        <w:numPr>
          <w:ilvl w:val="0"/>
          <w:numId w:val="43"/>
        </w:numPr>
      </w:pPr>
      <w:r>
        <w:t>30 Sept:</w:t>
      </w:r>
      <w:r>
        <w:tab/>
        <w:t>Optioneel demo’s/ gesprekken</w:t>
      </w:r>
    </w:p>
    <w:p w14:paraId="07848CA9" w14:textId="1637F7D4" w:rsidR="001079B6" w:rsidRPr="00A76A4D" w:rsidRDefault="00796D23" w:rsidP="001079B6">
      <w:pPr>
        <w:pStyle w:val="Lijstalinea"/>
        <w:numPr>
          <w:ilvl w:val="0"/>
          <w:numId w:val="43"/>
        </w:numPr>
      </w:pPr>
      <w:r>
        <w:t>01-10 Okt</w:t>
      </w:r>
      <w:r w:rsidR="001A071F">
        <w:t>:</w:t>
      </w:r>
      <w:r w:rsidR="001A071F">
        <w:tab/>
        <w:t>Publicatie Verslag Marktconsultatie (geanonimiseerd)</w:t>
      </w:r>
    </w:p>
    <w:p w14:paraId="7D4CCB23" w14:textId="33076140" w:rsidR="00AA29B6" w:rsidRDefault="00AA29B6" w:rsidP="001079B6">
      <w:pPr>
        <w:pStyle w:val="Kop2"/>
      </w:pPr>
      <w:bookmarkStart w:id="21" w:name="_Toc207616387"/>
      <w:r w:rsidRPr="00A76A4D">
        <w:t>Mijlpalen</w:t>
      </w:r>
      <w:bookmarkEnd w:id="21"/>
      <w:r w:rsidR="00796D23">
        <w:br/>
      </w:r>
    </w:p>
    <w:p w14:paraId="61EA8AE5" w14:textId="59AD56FD" w:rsidR="001A071F" w:rsidRDefault="001A071F" w:rsidP="001079B6">
      <w:r>
        <w:t>De belangrijkste mijlpa</w:t>
      </w:r>
      <w:r w:rsidR="00796D23">
        <w:t>al</w:t>
      </w:r>
      <w:r>
        <w:t>/ deadline van deze Marktconsultatie:</w:t>
      </w:r>
    </w:p>
    <w:p w14:paraId="74A13098" w14:textId="7C6F22B2" w:rsidR="001A071F" w:rsidRPr="00A76A4D" w:rsidRDefault="001A071F">
      <w:pPr>
        <w:pStyle w:val="Lijstalinea"/>
        <w:numPr>
          <w:ilvl w:val="0"/>
          <w:numId w:val="44"/>
        </w:numPr>
      </w:pPr>
      <w:r>
        <w:t xml:space="preserve">Uiterlijk </w:t>
      </w:r>
      <w:r w:rsidR="00796D23" w:rsidRPr="00796D23">
        <w:rPr>
          <w:b/>
          <w:bCs/>
        </w:rPr>
        <w:t>2</w:t>
      </w:r>
      <w:r w:rsidR="00D35C95">
        <w:rPr>
          <w:b/>
          <w:bCs/>
        </w:rPr>
        <w:t>9</w:t>
      </w:r>
      <w:r w:rsidRPr="00796D23">
        <w:rPr>
          <w:b/>
          <w:bCs/>
        </w:rPr>
        <w:t xml:space="preserve"> </w:t>
      </w:r>
      <w:r w:rsidR="00796D23" w:rsidRPr="00796D23">
        <w:rPr>
          <w:b/>
          <w:bCs/>
        </w:rPr>
        <w:t>september</w:t>
      </w:r>
      <w:r w:rsidRPr="00796D23">
        <w:rPr>
          <w:b/>
          <w:bCs/>
        </w:rPr>
        <w:t xml:space="preserve"> 2025 17:00</w:t>
      </w:r>
      <w:r>
        <w:t xml:space="preserve"> uur </w:t>
      </w:r>
      <w:r w:rsidR="00796D23">
        <w:br/>
      </w:r>
      <w:r>
        <w:t>indienen van uw definitieve antwoorden en bijlagen op Tender</w:t>
      </w:r>
      <w:r w:rsidR="00304DBE">
        <w:t>n</w:t>
      </w:r>
      <w:r>
        <w:t>ed</w:t>
      </w:r>
      <w:r w:rsidR="00796D23">
        <w:t>.</w:t>
      </w:r>
      <w:r w:rsidR="2170D0B0">
        <w:t xml:space="preserve"> Een geanonimiseerd verslag van de bevindingen van deze marktconsultatie wordt op 1 oktober gepubliceer</w:t>
      </w:r>
      <w:r w:rsidR="7819FF08">
        <w:t>d op Tenderned.</w:t>
      </w:r>
    </w:p>
    <w:p w14:paraId="2FD53111" w14:textId="74131AC1" w:rsidR="00AA29B6" w:rsidRPr="00A76A4D" w:rsidRDefault="00AA29B6" w:rsidP="00AA29B6">
      <w:pPr>
        <w:pStyle w:val="Kop1"/>
      </w:pPr>
      <w:bookmarkStart w:id="22" w:name="_Toc207616388"/>
      <w:r w:rsidRPr="00A76A4D">
        <w:t>Pro</w:t>
      </w:r>
      <w:r w:rsidR="004140EA" w:rsidRPr="00A76A4D">
        <w:t>cedure</w:t>
      </w:r>
      <w:bookmarkEnd w:id="22"/>
    </w:p>
    <w:p w14:paraId="5C767E88" w14:textId="77777777" w:rsidR="00AA29B6" w:rsidRPr="00A76A4D" w:rsidRDefault="00AA29B6" w:rsidP="00AA29B6"/>
    <w:p w14:paraId="22FF6E3C" w14:textId="6ECD4C9C" w:rsidR="004140EA" w:rsidRPr="00A76A4D" w:rsidRDefault="004140EA" w:rsidP="004140EA">
      <w:pPr>
        <w:pStyle w:val="Kop2"/>
      </w:pPr>
      <w:bookmarkStart w:id="23" w:name="_Toc207616389"/>
      <w:r w:rsidRPr="00A76A4D">
        <w:t>Juridisch kader</w:t>
      </w:r>
      <w:bookmarkEnd w:id="23"/>
      <w:r w:rsidRPr="00A76A4D">
        <w:t xml:space="preserve"> </w:t>
      </w:r>
    </w:p>
    <w:p w14:paraId="665265AA" w14:textId="77777777" w:rsidR="00AA29B6" w:rsidRDefault="00AA29B6" w:rsidP="00AA29B6"/>
    <w:p w14:paraId="2B147928" w14:textId="23D2D2E0" w:rsidR="00452283" w:rsidRPr="00A76A4D" w:rsidRDefault="001A071F" w:rsidP="00452283">
      <w:r>
        <w:t>GGD GHOR Nederland is gehouden aan de Aanbestedingswet.</w:t>
      </w:r>
      <w:r w:rsidR="0010625C">
        <w:br/>
      </w:r>
    </w:p>
    <w:p w14:paraId="48DE27C3" w14:textId="0D7D646E" w:rsidR="00452283" w:rsidRPr="00A76A4D" w:rsidRDefault="004140EA" w:rsidP="00452283">
      <w:pPr>
        <w:pStyle w:val="Kop2"/>
      </w:pPr>
      <w:bookmarkStart w:id="24" w:name="_Toc207616390"/>
      <w:r w:rsidRPr="00A76A4D">
        <w:t>Voorbehoud</w:t>
      </w:r>
      <w:bookmarkEnd w:id="24"/>
    </w:p>
    <w:p w14:paraId="0168999D" w14:textId="146A3845" w:rsidR="00452283" w:rsidRPr="00A76A4D" w:rsidRDefault="0010625C" w:rsidP="004140EA">
      <w:r>
        <w:br/>
        <w:t>Noch aan dit document, noch aan deelname aan de marktconsultatie, kunnen enige rechten worden ontleend.</w:t>
      </w:r>
      <w:r w:rsidR="004140EA" w:rsidRPr="00A76A4D">
        <w:br/>
      </w:r>
    </w:p>
    <w:p w14:paraId="4307BCBF" w14:textId="7488E428" w:rsidR="004140EA" w:rsidRPr="00A76A4D" w:rsidRDefault="004140EA">
      <w:pPr>
        <w:pStyle w:val="Kop2"/>
      </w:pPr>
      <w:bookmarkStart w:id="25" w:name="_Toc207616391"/>
      <w:r w:rsidRPr="00A76A4D">
        <w:t>Contactpersoon</w:t>
      </w:r>
      <w:bookmarkEnd w:id="25"/>
    </w:p>
    <w:p w14:paraId="53306D1F" w14:textId="3C2631CE" w:rsidR="00452283" w:rsidRDefault="00452283"/>
    <w:p w14:paraId="1B9A1F10" w14:textId="13507808" w:rsidR="0010625C" w:rsidRDefault="0010625C">
      <w:r>
        <w:t>Gelieve u zich te onthouden van enig rechtstreeks contact met medewerkers van GGD GHOR Nederland en haar Projectenbureau inzake deze marktconsultatie.</w:t>
      </w:r>
    </w:p>
    <w:p w14:paraId="4605FABA" w14:textId="761CEB31" w:rsidR="0010625C" w:rsidRDefault="0010625C">
      <w:r>
        <w:t xml:space="preserve">Alle communicatie wordt uitsluitend middels </w:t>
      </w:r>
      <w:r w:rsidR="00304DBE">
        <w:t>Tenderned</w:t>
      </w:r>
      <w:r>
        <w:t xml:space="preserve"> gecoördineerd.</w:t>
      </w:r>
    </w:p>
    <w:p w14:paraId="3102919E" w14:textId="164D0B94" w:rsidR="0010625C" w:rsidRDefault="0010625C">
      <w:r>
        <w:t>Indien nodig kunt u contact opnemen met:</w:t>
      </w:r>
    </w:p>
    <w:p w14:paraId="3311C6BA" w14:textId="61FEC7CD" w:rsidR="0010625C" w:rsidRDefault="0010625C">
      <w:r>
        <w:t>Naam:</w:t>
      </w:r>
      <w:r>
        <w:tab/>
      </w:r>
      <w:r>
        <w:tab/>
      </w:r>
      <w:r>
        <w:tab/>
        <w:t>Ben van den Oetelaar</w:t>
      </w:r>
      <w:r>
        <w:br/>
        <w:t>Functie:</w:t>
      </w:r>
      <w:r>
        <w:tab/>
      </w:r>
      <w:r>
        <w:tab/>
        <w:t>strategisch inkoopadviseur GGD GHOR Nederland – Team Inkoop</w:t>
      </w:r>
      <w:r>
        <w:br/>
        <w:t>E-mailadres:</w:t>
      </w:r>
      <w:r>
        <w:tab/>
      </w:r>
      <w:r>
        <w:tab/>
        <w:t>bvandenoetelaar@ggdghor.nl</w:t>
      </w:r>
    </w:p>
    <w:p w14:paraId="0224E0F1" w14:textId="05543C9D" w:rsidR="00AC345B" w:rsidRDefault="0010625C">
      <w:r>
        <w:t>Naam:</w:t>
      </w:r>
      <w:r>
        <w:tab/>
      </w:r>
      <w:r>
        <w:tab/>
      </w:r>
      <w:r>
        <w:tab/>
        <w:t>Oscar Geurts</w:t>
      </w:r>
      <w:r>
        <w:br/>
        <w:t>Functie:</w:t>
      </w:r>
      <w:r>
        <w:tab/>
      </w:r>
      <w:r>
        <w:tab/>
        <w:t>projectmanager aanbestedingen IV-diensten</w:t>
      </w:r>
      <w:r>
        <w:br/>
        <w:t>E-mailadres:</w:t>
      </w:r>
      <w:r>
        <w:tab/>
      </w:r>
      <w:r>
        <w:tab/>
        <w:t>ogeurts@ggdghor.nl</w:t>
      </w:r>
      <w:r w:rsidR="00AC345B">
        <w:br w:type="page"/>
      </w:r>
    </w:p>
    <w:p w14:paraId="7938D5C8" w14:textId="77777777" w:rsidR="00B35716" w:rsidRPr="00A76A4D" w:rsidRDefault="00B35716" w:rsidP="00452283"/>
    <w:p w14:paraId="49B32100" w14:textId="43162971" w:rsidR="00B35716" w:rsidRPr="00A76A4D" w:rsidRDefault="00B35716" w:rsidP="00B35716">
      <w:pPr>
        <w:pStyle w:val="Kop1"/>
      </w:pPr>
      <w:bookmarkStart w:id="26" w:name="_Toc207616392"/>
      <w:r w:rsidRPr="00A76A4D">
        <w:t>Bijlagen</w:t>
      </w:r>
      <w:bookmarkEnd w:id="26"/>
    </w:p>
    <w:p w14:paraId="7D32C5F3" w14:textId="4D518B1B" w:rsidR="00AA29B6" w:rsidRPr="00A76A4D" w:rsidRDefault="00AA29B6" w:rsidP="00AA29B6"/>
    <w:p w14:paraId="130B2207" w14:textId="1F6C33B2" w:rsidR="00796D23" w:rsidRDefault="00796D23" w:rsidP="00B35716">
      <w:pPr>
        <w:pStyle w:val="Lijstalinea"/>
        <w:numPr>
          <w:ilvl w:val="0"/>
          <w:numId w:val="26"/>
        </w:numPr>
      </w:pPr>
      <w:r>
        <w:t>Antwoordformulier</w:t>
      </w:r>
    </w:p>
    <w:p w14:paraId="142AD191" w14:textId="4C52797A" w:rsidR="00B35716" w:rsidRPr="00A76A4D" w:rsidRDefault="00B35716" w:rsidP="00B35716">
      <w:pPr>
        <w:pStyle w:val="Lijstalinea"/>
        <w:numPr>
          <w:ilvl w:val="0"/>
          <w:numId w:val="26"/>
        </w:numPr>
      </w:pPr>
      <w:r w:rsidRPr="00A76A4D">
        <w:t>Gehanteerde definities</w:t>
      </w:r>
    </w:p>
    <w:p w14:paraId="690C3307" w14:textId="40C5CC29" w:rsidR="00B35716" w:rsidRDefault="00AC345B" w:rsidP="00B35716">
      <w:pPr>
        <w:pStyle w:val="Lijstalinea"/>
        <w:numPr>
          <w:ilvl w:val="0"/>
          <w:numId w:val="26"/>
        </w:numPr>
      </w:pPr>
      <w:r>
        <w:t>Praatplaten</w:t>
      </w:r>
    </w:p>
    <w:p w14:paraId="63C96861" w14:textId="623F6F64" w:rsidR="00AC345B" w:rsidRDefault="00AC345B" w:rsidP="00AC345B"/>
    <w:p w14:paraId="36A12B0B" w14:textId="77777777" w:rsidR="00AC345B" w:rsidRDefault="00AC345B">
      <w:r>
        <w:br w:type="page"/>
      </w:r>
    </w:p>
    <w:p w14:paraId="5E64F608" w14:textId="77777777" w:rsidR="00AC345B" w:rsidRPr="00A76A4D" w:rsidRDefault="00AC345B" w:rsidP="00AC345B"/>
    <w:p w14:paraId="3A963921" w14:textId="77777777" w:rsidR="00DE6AAE" w:rsidRPr="00A76A4D" w:rsidRDefault="00DE6AAE" w:rsidP="00DE6AAE">
      <w:pPr>
        <w:rPr>
          <w:rFonts w:cs="Times New Roman (Hoofdtekst CS)"/>
          <w:color w:val="4B4B4D" w:themeColor="text1"/>
          <w:sz w:val="18"/>
        </w:rPr>
      </w:pPr>
      <w:r w:rsidRPr="00A76A4D">
        <w:rPr>
          <w:noProof/>
        </w:rPr>
        <w:drawing>
          <wp:anchor distT="0" distB="0" distL="114300" distR="114300" simplePos="0" relativeHeight="251658241" behindDoc="0" locked="1" layoutInCell="1" allowOverlap="0" wp14:anchorId="6BE8CE4D" wp14:editId="788F2908">
            <wp:simplePos x="0" y="0"/>
            <wp:positionH relativeFrom="page">
              <wp:posOffset>10795</wp:posOffset>
            </wp:positionH>
            <wp:positionV relativeFrom="page">
              <wp:posOffset>0</wp:posOffset>
            </wp:positionV>
            <wp:extent cx="7571740" cy="1070991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1740" cy="10709910"/>
                    </a:xfrm>
                    <a:prstGeom prst="rect">
                      <a:avLst/>
                    </a:prstGeom>
                  </pic:spPr>
                </pic:pic>
              </a:graphicData>
            </a:graphic>
            <wp14:sizeRelH relativeFrom="margin">
              <wp14:pctWidth>0</wp14:pctWidth>
            </wp14:sizeRelH>
            <wp14:sizeRelV relativeFrom="margin">
              <wp14:pctHeight>0</wp14:pctHeight>
            </wp14:sizeRelV>
          </wp:anchor>
        </w:drawing>
      </w:r>
    </w:p>
    <w:sectPr w:rsidR="00DE6AAE" w:rsidRPr="00A76A4D" w:rsidSect="00660FA0">
      <w:headerReference w:type="default" r:id="rId14"/>
      <w:footerReference w:type="even" r:id="rId15"/>
      <w:footerReference w:type="default" r:id="rId16"/>
      <w:headerReference w:type="first" r:id="rId17"/>
      <w:type w:val="continuous"/>
      <w:pgSz w:w="11906" w:h="16838" w:code="9"/>
      <w:pgMar w:top="851" w:right="991" w:bottom="1134"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B3CF" w14:textId="77777777" w:rsidR="009E40B1" w:rsidRDefault="009E40B1" w:rsidP="0061129E">
      <w:pPr>
        <w:spacing w:after="0" w:line="240" w:lineRule="auto"/>
      </w:pPr>
      <w:r>
        <w:separator/>
      </w:r>
    </w:p>
  </w:endnote>
  <w:endnote w:type="continuationSeparator" w:id="0">
    <w:p w14:paraId="182A02A7" w14:textId="77777777" w:rsidR="009E40B1" w:rsidRDefault="009E40B1" w:rsidP="0061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oofdtekst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legreya Sans">
    <w:altName w:val="Arial"/>
    <w:charset w:val="00"/>
    <w:family w:val="auto"/>
    <w:pitch w:val="variable"/>
    <w:sig w:usb0="6000028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02690420"/>
      <w:docPartObj>
        <w:docPartGallery w:val="Page Numbers (Bottom of Page)"/>
        <w:docPartUnique/>
      </w:docPartObj>
    </w:sdtPr>
    <w:sdtContent>
      <w:p w14:paraId="7C3AF5EA" w14:textId="77777777" w:rsidR="002E21D8" w:rsidRDefault="002E21D8" w:rsidP="00E61DAC">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CF9046C" w14:textId="77777777" w:rsidR="002E21D8" w:rsidRDefault="002E21D8" w:rsidP="00C1318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93359279"/>
      <w:docPartObj>
        <w:docPartGallery w:val="Page Numbers (Bottom of Page)"/>
        <w:docPartUnique/>
      </w:docPartObj>
    </w:sdtPr>
    <w:sdtContent>
      <w:p w14:paraId="39867B56" w14:textId="77777777" w:rsidR="002E21D8" w:rsidRDefault="002E21D8" w:rsidP="00E61DAC">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7366B2E" w14:textId="77777777" w:rsidR="002E21D8" w:rsidRDefault="002E21D8" w:rsidP="00C1318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3453" w14:textId="77777777" w:rsidR="009E40B1" w:rsidRDefault="009E40B1" w:rsidP="0061129E">
      <w:pPr>
        <w:spacing w:after="0" w:line="240" w:lineRule="auto"/>
      </w:pPr>
    </w:p>
  </w:footnote>
  <w:footnote w:type="continuationSeparator" w:id="0">
    <w:p w14:paraId="03F839CE" w14:textId="77777777" w:rsidR="009E40B1" w:rsidRDefault="009E40B1" w:rsidP="0061129E">
      <w:pPr>
        <w:spacing w:after="0" w:line="240" w:lineRule="auto"/>
      </w:pPr>
      <w:r>
        <w:continuationSeparator/>
      </w:r>
    </w:p>
  </w:footnote>
  <w:footnote w:type="continuationNotice" w:id="1">
    <w:p w14:paraId="55AB8B2A" w14:textId="77777777" w:rsidR="009E40B1" w:rsidRDefault="009E40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803D" w14:textId="39548558" w:rsidR="004140EA" w:rsidRDefault="002E21D8">
    <w:pPr>
      <w:pStyle w:val="Koptekst"/>
    </w:pPr>
    <w:r>
      <w:rPr>
        <w:noProof/>
      </w:rPr>
      <w:drawing>
        <wp:anchor distT="0" distB="0" distL="114300" distR="114300" simplePos="0" relativeHeight="251658241" behindDoc="1" locked="1" layoutInCell="1" allowOverlap="1" wp14:anchorId="6A44D82D" wp14:editId="6E261E6C">
          <wp:simplePos x="0" y="0"/>
          <wp:positionH relativeFrom="page">
            <wp:posOffset>1905</wp:posOffset>
          </wp:positionH>
          <wp:positionV relativeFrom="page">
            <wp:posOffset>0</wp:posOffset>
          </wp:positionV>
          <wp:extent cx="7583170" cy="1072515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7583170" cy="10725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F3D2" w14:textId="77777777" w:rsidR="002E21D8" w:rsidRDefault="002E21D8">
    <w:pPr>
      <w:pStyle w:val="Koptekst"/>
    </w:pPr>
    <w:r>
      <w:rPr>
        <w:noProof/>
      </w:rPr>
      <w:drawing>
        <wp:anchor distT="0" distB="0" distL="114300" distR="114300" simplePos="0" relativeHeight="251658240" behindDoc="1" locked="1" layoutInCell="1" allowOverlap="1" wp14:anchorId="4769FA8A" wp14:editId="47BD49CA">
          <wp:simplePos x="0" y="0"/>
          <wp:positionH relativeFrom="page">
            <wp:posOffset>0</wp:posOffset>
          </wp:positionH>
          <wp:positionV relativeFrom="page">
            <wp:posOffset>0</wp:posOffset>
          </wp:positionV>
          <wp:extent cx="7583170" cy="10724515"/>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7583170" cy="1072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A25"/>
    <w:multiLevelType w:val="hybridMultilevel"/>
    <w:tmpl w:val="DC2E4A78"/>
    <w:lvl w:ilvl="0" w:tplc="3E5A769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C551D"/>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077A09B5"/>
    <w:multiLevelType w:val="hybridMultilevel"/>
    <w:tmpl w:val="422C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42566"/>
    <w:multiLevelType w:val="hybridMultilevel"/>
    <w:tmpl w:val="F5EC0772"/>
    <w:lvl w:ilvl="0" w:tplc="B2107D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D5890"/>
    <w:multiLevelType w:val="hybridMultilevel"/>
    <w:tmpl w:val="BD6A2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1F2809"/>
    <w:multiLevelType w:val="hybridMultilevel"/>
    <w:tmpl w:val="379CD35E"/>
    <w:lvl w:ilvl="0" w:tplc="5BE242A2">
      <w:start w:val="1"/>
      <w:numFmt w:val="decimal"/>
      <w:lvlText w:val="%1."/>
      <w:lvlJc w:val="left"/>
      <w:pPr>
        <w:ind w:left="720" w:hanging="360"/>
      </w:pPr>
      <w:rPr>
        <w:rFonts w:ascii="Arial" w:eastAsia="Arial" w:hAnsi="Arial" w:cs="Arial" w:hint="default"/>
        <w:b w:val="0"/>
        <w:i w:val="0"/>
        <w:strike w:val="0"/>
        <w:dstrike w:val="0"/>
        <w:color w:val="000000"/>
        <w:sz w:val="21"/>
        <w:szCs w:val="21"/>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416F44"/>
    <w:multiLevelType w:val="hybridMultilevel"/>
    <w:tmpl w:val="C2BC4178"/>
    <w:lvl w:ilvl="0" w:tplc="B2107D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33F6C"/>
    <w:multiLevelType w:val="hybridMultilevel"/>
    <w:tmpl w:val="358C95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412607"/>
    <w:multiLevelType w:val="hybridMultilevel"/>
    <w:tmpl w:val="1A1C12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F24512"/>
    <w:multiLevelType w:val="hybridMultilevel"/>
    <w:tmpl w:val="0CD6D71A"/>
    <w:lvl w:ilvl="0" w:tplc="F2F8A10E">
      <w:numFmt w:val="bullet"/>
      <w:lvlText w:val="-"/>
      <w:lvlJc w:val="left"/>
      <w:pPr>
        <w:ind w:left="720" w:hanging="360"/>
      </w:pPr>
      <w:rPr>
        <w:rFonts w:ascii="Century Gothic" w:eastAsiaTheme="minorHAnsi" w:hAnsi="Century Gothic" w:cs="Times New Roman (Hoofdtekst C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D66CB5"/>
    <w:multiLevelType w:val="hybridMultilevel"/>
    <w:tmpl w:val="66E84186"/>
    <w:lvl w:ilvl="0" w:tplc="DE4ECF40">
      <w:start w:val="6"/>
      <w:numFmt w:val="bullet"/>
      <w:lvlText w:val="-"/>
      <w:lvlJc w:val="left"/>
      <w:pPr>
        <w:ind w:left="767" w:hanging="360"/>
      </w:pPr>
      <w:rPr>
        <w:rFonts w:ascii="Verdana" w:eastAsiaTheme="minorEastAsia" w:hAnsi="Verdana" w:cstheme="minorBidi" w:hint="default"/>
      </w:rPr>
    </w:lvl>
    <w:lvl w:ilvl="1" w:tplc="04130003">
      <w:start w:val="1"/>
      <w:numFmt w:val="bullet"/>
      <w:lvlText w:val="o"/>
      <w:lvlJc w:val="left"/>
      <w:pPr>
        <w:ind w:left="1487" w:hanging="360"/>
      </w:pPr>
      <w:rPr>
        <w:rFonts w:ascii="Courier New" w:hAnsi="Courier New" w:cs="Courier New" w:hint="default"/>
      </w:rPr>
    </w:lvl>
    <w:lvl w:ilvl="2" w:tplc="04130005" w:tentative="1">
      <w:start w:val="1"/>
      <w:numFmt w:val="bullet"/>
      <w:lvlText w:val=""/>
      <w:lvlJc w:val="left"/>
      <w:pPr>
        <w:ind w:left="2207" w:hanging="360"/>
      </w:pPr>
      <w:rPr>
        <w:rFonts w:ascii="Wingdings" w:hAnsi="Wingdings" w:hint="default"/>
      </w:rPr>
    </w:lvl>
    <w:lvl w:ilvl="3" w:tplc="04130001" w:tentative="1">
      <w:start w:val="1"/>
      <w:numFmt w:val="bullet"/>
      <w:lvlText w:val=""/>
      <w:lvlJc w:val="left"/>
      <w:pPr>
        <w:ind w:left="2927" w:hanging="360"/>
      </w:pPr>
      <w:rPr>
        <w:rFonts w:ascii="Symbol" w:hAnsi="Symbol" w:hint="default"/>
      </w:rPr>
    </w:lvl>
    <w:lvl w:ilvl="4" w:tplc="04130003" w:tentative="1">
      <w:start w:val="1"/>
      <w:numFmt w:val="bullet"/>
      <w:lvlText w:val="o"/>
      <w:lvlJc w:val="left"/>
      <w:pPr>
        <w:ind w:left="3647" w:hanging="360"/>
      </w:pPr>
      <w:rPr>
        <w:rFonts w:ascii="Courier New" w:hAnsi="Courier New" w:cs="Courier New" w:hint="default"/>
      </w:rPr>
    </w:lvl>
    <w:lvl w:ilvl="5" w:tplc="04130005" w:tentative="1">
      <w:start w:val="1"/>
      <w:numFmt w:val="bullet"/>
      <w:lvlText w:val=""/>
      <w:lvlJc w:val="left"/>
      <w:pPr>
        <w:ind w:left="4367" w:hanging="360"/>
      </w:pPr>
      <w:rPr>
        <w:rFonts w:ascii="Wingdings" w:hAnsi="Wingdings" w:hint="default"/>
      </w:rPr>
    </w:lvl>
    <w:lvl w:ilvl="6" w:tplc="04130001" w:tentative="1">
      <w:start w:val="1"/>
      <w:numFmt w:val="bullet"/>
      <w:lvlText w:val=""/>
      <w:lvlJc w:val="left"/>
      <w:pPr>
        <w:ind w:left="5087" w:hanging="360"/>
      </w:pPr>
      <w:rPr>
        <w:rFonts w:ascii="Symbol" w:hAnsi="Symbol" w:hint="default"/>
      </w:rPr>
    </w:lvl>
    <w:lvl w:ilvl="7" w:tplc="04130003" w:tentative="1">
      <w:start w:val="1"/>
      <w:numFmt w:val="bullet"/>
      <w:lvlText w:val="o"/>
      <w:lvlJc w:val="left"/>
      <w:pPr>
        <w:ind w:left="5807" w:hanging="360"/>
      </w:pPr>
      <w:rPr>
        <w:rFonts w:ascii="Courier New" w:hAnsi="Courier New" w:cs="Courier New" w:hint="default"/>
      </w:rPr>
    </w:lvl>
    <w:lvl w:ilvl="8" w:tplc="04130005" w:tentative="1">
      <w:start w:val="1"/>
      <w:numFmt w:val="bullet"/>
      <w:lvlText w:val=""/>
      <w:lvlJc w:val="left"/>
      <w:pPr>
        <w:ind w:left="6527" w:hanging="360"/>
      </w:pPr>
      <w:rPr>
        <w:rFonts w:ascii="Wingdings" w:hAnsi="Wingdings" w:hint="default"/>
      </w:rPr>
    </w:lvl>
  </w:abstractNum>
  <w:abstractNum w:abstractNumId="11" w15:restartNumberingAfterBreak="0">
    <w:nsid w:val="25043A5E"/>
    <w:multiLevelType w:val="hybridMultilevel"/>
    <w:tmpl w:val="BE101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C41514"/>
    <w:multiLevelType w:val="hybridMultilevel"/>
    <w:tmpl w:val="B71E6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79A70A2"/>
    <w:multiLevelType w:val="hybridMultilevel"/>
    <w:tmpl w:val="A41C3C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E438C"/>
    <w:multiLevelType w:val="multilevel"/>
    <w:tmpl w:val="DE02AEBC"/>
    <w:styleLink w:val="Lijststijl"/>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492BCE"/>
    <w:multiLevelType w:val="hybridMultilevel"/>
    <w:tmpl w:val="9452AD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36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8D633B2"/>
    <w:multiLevelType w:val="multilevel"/>
    <w:tmpl w:val="1B0848A2"/>
    <w:numStyleLink w:val="08Opsomming"/>
  </w:abstractNum>
  <w:abstractNum w:abstractNumId="17" w15:restartNumberingAfterBreak="0">
    <w:nsid w:val="38FD7732"/>
    <w:multiLevelType w:val="hybridMultilevel"/>
    <w:tmpl w:val="2AE63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8A255F"/>
    <w:multiLevelType w:val="hybridMultilevel"/>
    <w:tmpl w:val="A8FC3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3D1B64"/>
    <w:multiLevelType w:val="hybridMultilevel"/>
    <w:tmpl w:val="EEF823E8"/>
    <w:lvl w:ilvl="0" w:tplc="04130001">
      <w:start w:val="1"/>
      <w:numFmt w:val="bullet"/>
      <w:lvlText w:val=""/>
      <w:lvlJc w:val="left"/>
      <w:pPr>
        <w:ind w:left="863" w:hanging="360"/>
      </w:pPr>
      <w:rPr>
        <w:rFonts w:ascii="Symbol" w:hAnsi="Symbol" w:hint="default"/>
      </w:rPr>
    </w:lvl>
    <w:lvl w:ilvl="1" w:tplc="04130003" w:tentative="1">
      <w:start w:val="1"/>
      <w:numFmt w:val="bullet"/>
      <w:lvlText w:val="o"/>
      <w:lvlJc w:val="left"/>
      <w:pPr>
        <w:ind w:left="1583" w:hanging="360"/>
      </w:pPr>
      <w:rPr>
        <w:rFonts w:ascii="Courier New" w:hAnsi="Courier New" w:cs="Courier New" w:hint="default"/>
      </w:rPr>
    </w:lvl>
    <w:lvl w:ilvl="2" w:tplc="04130005" w:tentative="1">
      <w:start w:val="1"/>
      <w:numFmt w:val="bullet"/>
      <w:lvlText w:val=""/>
      <w:lvlJc w:val="left"/>
      <w:pPr>
        <w:ind w:left="2303" w:hanging="360"/>
      </w:pPr>
      <w:rPr>
        <w:rFonts w:ascii="Wingdings" w:hAnsi="Wingdings" w:hint="default"/>
      </w:rPr>
    </w:lvl>
    <w:lvl w:ilvl="3" w:tplc="04130001" w:tentative="1">
      <w:start w:val="1"/>
      <w:numFmt w:val="bullet"/>
      <w:lvlText w:val=""/>
      <w:lvlJc w:val="left"/>
      <w:pPr>
        <w:ind w:left="3023" w:hanging="360"/>
      </w:pPr>
      <w:rPr>
        <w:rFonts w:ascii="Symbol" w:hAnsi="Symbol" w:hint="default"/>
      </w:rPr>
    </w:lvl>
    <w:lvl w:ilvl="4" w:tplc="04130003" w:tentative="1">
      <w:start w:val="1"/>
      <w:numFmt w:val="bullet"/>
      <w:lvlText w:val="o"/>
      <w:lvlJc w:val="left"/>
      <w:pPr>
        <w:ind w:left="3743" w:hanging="360"/>
      </w:pPr>
      <w:rPr>
        <w:rFonts w:ascii="Courier New" w:hAnsi="Courier New" w:cs="Courier New" w:hint="default"/>
      </w:rPr>
    </w:lvl>
    <w:lvl w:ilvl="5" w:tplc="04130005" w:tentative="1">
      <w:start w:val="1"/>
      <w:numFmt w:val="bullet"/>
      <w:lvlText w:val=""/>
      <w:lvlJc w:val="left"/>
      <w:pPr>
        <w:ind w:left="4463" w:hanging="360"/>
      </w:pPr>
      <w:rPr>
        <w:rFonts w:ascii="Wingdings" w:hAnsi="Wingdings" w:hint="default"/>
      </w:rPr>
    </w:lvl>
    <w:lvl w:ilvl="6" w:tplc="04130001" w:tentative="1">
      <w:start w:val="1"/>
      <w:numFmt w:val="bullet"/>
      <w:lvlText w:val=""/>
      <w:lvlJc w:val="left"/>
      <w:pPr>
        <w:ind w:left="5183" w:hanging="360"/>
      </w:pPr>
      <w:rPr>
        <w:rFonts w:ascii="Symbol" w:hAnsi="Symbol" w:hint="default"/>
      </w:rPr>
    </w:lvl>
    <w:lvl w:ilvl="7" w:tplc="04130003" w:tentative="1">
      <w:start w:val="1"/>
      <w:numFmt w:val="bullet"/>
      <w:lvlText w:val="o"/>
      <w:lvlJc w:val="left"/>
      <w:pPr>
        <w:ind w:left="5903" w:hanging="360"/>
      </w:pPr>
      <w:rPr>
        <w:rFonts w:ascii="Courier New" w:hAnsi="Courier New" w:cs="Courier New" w:hint="default"/>
      </w:rPr>
    </w:lvl>
    <w:lvl w:ilvl="8" w:tplc="04130005" w:tentative="1">
      <w:start w:val="1"/>
      <w:numFmt w:val="bullet"/>
      <w:lvlText w:val=""/>
      <w:lvlJc w:val="left"/>
      <w:pPr>
        <w:ind w:left="6623" w:hanging="360"/>
      </w:pPr>
      <w:rPr>
        <w:rFonts w:ascii="Wingdings" w:hAnsi="Wingdings" w:hint="default"/>
      </w:rPr>
    </w:lvl>
  </w:abstractNum>
  <w:abstractNum w:abstractNumId="20" w15:restartNumberingAfterBreak="0">
    <w:nsid w:val="41E53D73"/>
    <w:multiLevelType w:val="hybridMultilevel"/>
    <w:tmpl w:val="E31EA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2F57AB"/>
    <w:multiLevelType w:val="hybridMultilevel"/>
    <w:tmpl w:val="CAF6CEB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F9546A5"/>
    <w:multiLevelType w:val="hybridMultilevel"/>
    <w:tmpl w:val="D7D2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026B14"/>
    <w:multiLevelType w:val="hybridMultilevel"/>
    <w:tmpl w:val="77D23F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5E7396E"/>
    <w:multiLevelType w:val="multilevel"/>
    <w:tmpl w:val="A3F690F4"/>
    <w:styleLink w:val="GGD"/>
    <w:lvl w:ilvl="0">
      <w:start w:val="1"/>
      <w:numFmt w:val="decimal"/>
      <w:lvlText w:val="%1)"/>
      <w:lvlJc w:val="left"/>
      <w:pPr>
        <w:ind w:left="113" w:hanging="113"/>
      </w:pPr>
      <w:rPr>
        <w:rFonts w:hint="default"/>
      </w:rPr>
    </w:lvl>
    <w:lvl w:ilvl="1">
      <w:start w:val="1"/>
      <w:numFmt w:val="lowerLetter"/>
      <w:lvlText w:val="%2)"/>
      <w:lvlJc w:val="left"/>
      <w:pPr>
        <w:ind w:left="226" w:hanging="113"/>
      </w:pPr>
      <w:rPr>
        <w:rFonts w:hint="default"/>
      </w:rPr>
    </w:lvl>
    <w:lvl w:ilvl="2">
      <w:start w:val="1"/>
      <w:numFmt w:val="lowerRoman"/>
      <w:lvlText w:val="%3)"/>
      <w:lvlJc w:val="left"/>
      <w:pPr>
        <w:ind w:left="339" w:hanging="113"/>
      </w:pPr>
      <w:rPr>
        <w:rFonts w:hint="default"/>
      </w:rPr>
    </w:lvl>
    <w:lvl w:ilvl="3">
      <w:start w:val="1"/>
      <w:numFmt w:val="decimal"/>
      <w:lvlText w:val="(%4)"/>
      <w:lvlJc w:val="left"/>
      <w:pPr>
        <w:ind w:left="452" w:hanging="113"/>
      </w:pPr>
      <w:rPr>
        <w:rFonts w:hint="default"/>
      </w:rPr>
    </w:lvl>
    <w:lvl w:ilvl="4">
      <w:start w:val="1"/>
      <w:numFmt w:val="lowerLetter"/>
      <w:lvlText w:val="(%5)"/>
      <w:lvlJc w:val="left"/>
      <w:pPr>
        <w:ind w:left="565" w:hanging="113"/>
      </w:pPr>
      <w:rPr>
        <w:rFonts w:hint="default"/>
      </w:rPr>
    </w:lvl>
    <w:lvl w:ilvl="5">
      <w:start w:val="1"/>
      <w:numFmt w:val="lowerRoman"/>
      <w:lvlText w:val="(%6)"/>
      <w:lvlJc w:val="left"/>
      <w:pPr>
        <w:ind w:left="678" w:hanging="113"/>
      </w:pPr>
      <w:rPr>
        <w:rFonts w:hint="default"/>
      </w:rPr>
    </w:lvl>
    <w:lvl w:ilvl="6">
      <w:start w:val="1"/>
      <w:numFmt w:val="decimal"/>
      <w:lvlText w:val="%7."/>
      <w:lvlJc w:val="left"/>
      <w:pPr>
        <w:ind w:left="791" w:hanging="113"/>
      </w:pPr>
      <w:rPr>
        <w:rFonts w:hint="default"/>
      </w:rPr>
    </w:lvl>
    <w:lvl w:ilvl="7">
      <w:start w:val="1"/>
      <w:numFmt w:val="lowerLetter"/>
      <w:lvlText w:val="%8."/>
      <w:lvlJc w:val="left"/>
      <w:pPr>
        <w:ind w:left="904" w:hanging="113"/>
      </w:pPr>
      <w:rPr>
        <w:rFonts w:hint="default"/>
      </w:rPr>
    </w:lvl>
    <w:lvl w:ilvl="8">
      <w:start w:val="1"/>
      <w:numFmt w:val="lowerRoman"/>
      <w:lvlText w:val="%9."/>
      <w:lvlJc w:val="left"/>
      <w:pPr>
        <w:ind w:left="1017" w:hanging="113"/>
      </w:pPr>
      <w:rPr>
        <w:rFonts w:hint="default"/>
      </w:rPr>
    </w:lvl>
  </w:abstractNum>
  <w:abstractNum w:abstractNumId="25" w15:restartNumberingAfterBreak="0">
    <w:nsid w:val="56264127"/>
    <w:multiLevelType w:val="hybridMultilevel"/>
    <w:tmpl w:val="E7CAF632"/>
    <w:lvl w:ilvl="0" w:tplc="94CE3846">
      <w:numFmt w:val="bullet"/>
      <w:pStyle w:val="05BroodtekstBullitNiveau2"/>
      <w:lvlText w:val="-"/>
      <w:lvlJc w:val="left"/>
      <w:pPr>
        <w:ind w:left="644" w:hanging="360"/>
      </w:pPr>
      <w:rPr>
        <w:rFonts w:ascii="Century Gothic" w:eastAsiaTheme="minorHAnsi" w:hAnsi="Century Gothic" w:cs="Times New Roman (Hoofdtekst CS)"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6" w15:restartNumberingAfterBreak="0">
    <w:nsid w:val="56E12E6C"/>
    <w:multiLevelType w:val="multilevel"/>
    <w:tmpl w:val="1B0848A2"/>
    <w:numStyleLink w:val="08Opsomming"/>
  </w:abstractNum>
  <w:abstractNum w:abstractNumId="27" w15:restartNumberingAfterBreak="0">
    <w:nsid w:val="575B034A"/>
    <w:multiLevelType w:val="hybridMultilevel"/>
    <w:tmpl w:val="D1E85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8C3917"/>
    <w:multiLevelType w:val="hybridMultilevel"/>
    <w:tmpl w:val="A17EC7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A95E51"/>
    <w:multiLevelType w:val="hybridMultilevel"/>
    <w:tmpl w:val="599AE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3C4394"/>
    <w:multiLevelType w:val="hybridMultilevel"/>
    <w:tmpl w:val="2648EC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30863AB"/>
    <w:multiLevelType w:val="hybridMultilevel"/>
    <w:tmpl w:val="C3B46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C204A3"/>
    <w:multiLevelType w:val="hybridMultilevel"/>
    <w:tmpl w:val="20E66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BF7307"/>
    <w:multiLevelType w:val="multilevel"/>
    <w:tmpl w:val="6C7A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CA25A8"/>
    <w:multiLevelType w:val="hybridMultilevel"/>
    <w:tmpl w:val="9D4E623E"/>
    <w:lvl w:ilvl="0" w:tplc="04130001">
      <w:start w:val="1"/>
      <w:numFmt w:val="bullet"/>
      <w:lvlText w:val=""/>
      <w:lvlJc w:val="left"/>
      <w:pPr>
        <w:ind w:left="720" w:hanging="360"/>
      </w:pPr>
      <w:rPr>
        <w:rFonts w:ascii="Symbol" w:hAnsi="Symbol" w:cs="Symbol" w:hint="default"/>
        <w:b/>
        <w:bCs/>
        <w:i w:val="0"/>
        <w:i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DD71EA7"/>
    <w:multiLevelType w:val="hybridMultilevel"/>
    <w:tmpl w:val="4086B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A73AB1"/>
    <w:multiLevelType w:val="multilevel"/>
    <w:tmpl w:val="B11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82D0C"/>
    <w:multiLevelType w:val="multilevel"/>
    <w:tmpl w:val="1B0848A2"/>
    <w:styleLink w:val="08Opsomming"/>
    <w:lvl w:ilvl="0">
      <w:start w:val="1"/>
      <w:numFmt w:val="none"/>
      <w:lvlText w:val="%1."/>
      <w:lvlJc w:val="left"/>
      <w:pPr>
        <w:ind w:left="284" w:hanging="284"/>
      </w:pPr>
      <w:rPr>
        <w:rFonts w:ascii="Century" w:hAnsi="Century" w:hint="default"/>
        <w:b w:val="0"/>
        <w:i w:val="0"/>
        <w:sz w:val="18"/>
      </w:rPr>
    </w:lvl>
    <w:lvl w:ilvl="1">
      <w:start w:val="1"/>
      <w:numFmt w:val="bullet"/>
      <w:lvlText w:val="­"/>
      <w:lvlJc w:val="left"/>
      <w:pPr>
        <w:ind w:left="567" w:hanging="283"/>
      </w:pPr>
      <w:rPr>
        <w:rFonts w:ascii="Century Gothic" w:hAnsi="Century Gothic" w:cs="Courier New" w:hint="default"/>
      </w:rPr>
    </w:lvl>
    <w:lvl w:ilvl="2">
      <w:start w:val="1"/>
      <w:numFmt w:val="bullet"/>
      <w:lvlText w:val="·"/>
      <w:lvlJc w:val="left"/>
      <w:pPr>
        <w:ind w:left="851" w:hanging="284"/>
      </w:pPr>
      <w:rPr>
        <w:rFonts w:ascii="Century Gothic" w:hAnsi="Century Gothic" w:cs="Times New Roman" w:hint="default"/>
      </w:rPr>
    </w:lvl>
    <w:lvl w:ilvl="3">
      <w:start w:val="1"/>
      <w:numFmt w:val="bullet"/>
      <w:lvlText w:val=""/>
      <w:lvlJc w:val="left"/>
      <w:pPr>
        <w:ind w:left="1134" w:hanging="283"/>
      </w:pPr>
      <w:rPr>
        <w:rFonts w:ascii="Symbol" w:hAnsi="Symbol" w:cs="Times New Roman" w:hint="default"/>
      </w:rPr>
    </w:lvl>
    <w:lvl w:ilvl="4">
      <w:start w:val="1"/>
      <w:numFmt w:val="bullet"/>
      <w:lvlText w:val="o"/>
      <w:lvlJc w:val="left"/>
      <w:pPr>
        <w:ind w:left="1418" w:hanging="284"/>
      </w:pPr>
      <w:rPr>
        <w:rFonts w:ascii="Courier New" w:hAnsi="Courier New" w:cs="Courier New" w:hint="default"/>
      </w:rPr>
    </w:lvl>
    <w:lvl w:ilvl="5">
      <w:start w:val="1"/>
      <w:numFmt w:val="bullet"/>
      <w:lvlText w:val=""/>
      <w:lvlJc w:val="left"/>
      <w:pPr>
        <w:ind w:left="1701" w:hanging="283"/>
      </w:pPr>
      <w:rPr>
        <w:rFonts w:ascii="Wingdings" w:hAnsi="Wingdings" w:cs="Times New Roman" w:hint="default"/>
      </w:rPr>
    </w:lvl>
    <w:lvl w:ilvl="6">
      <w:start w:val="1"/>
      <w:numFmt w:val="bullet"/>
      <w:lvlText w:val=""/>
      <w:lvlJc w:val="left"/>
      <w:pPr>
        <w:ind w:left="1985" w:hanging="284"/>
      </w:pPr>
      <w:rPr>
        <w:rFonts w:ascii="Symbol" w:hAnsi="Symbol" w:cs="Times New Roman" w:hint="default"/>
      </w:rPr>
    </w:lvl>
    <w:lvl w:ilvl="7">
      <w:start w:val="1"/>
      <w:numFmt w:val="bullet"/>
      <w:lvlText w:val="o"/>
      <w:lvlJc w:val="left"/>
      <w:pPr>
        <w:ind w:left="2268" w:hanging="283"/>
      </w:pPr>
      <w:rPr>
        <w:rFonts w:ascii="Courier New" w:hAnsi="Courier New" w:cs="Courier New" w:hint="default"/>
      </w:rPr>
    </w:lvl>
    <w:lvl w:ilvl="8">
      <w:start w:val="1"/>
      <w:numFmt w:val="bullet"/>
      <w:lvlText w:val=""/>
      <w:lvlJc w:val="left"/>
      <w:pPr>
        <w:ind w:left="2552" w:hanging="284"/>
      </w:pPr>
      <w:rPr>
        <w:rFonts w:ascii="Wingdings" w:hAnsi="Wingdings" w:cs="Times New Roman" w:hint="default"/>
      </w:rPr>
    </w:lvl>
  </w:abstractNum>
  <w:abstractNum w:abstractNumId="38" w15:restartNumberingAfterBreak="0">
    <w:nsid w:val="6F874E18"/>
    <w:multiLevelType w:val="hybridMultilevel"/>
    <w:tmpl w:val="4616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57261"/>
    <w:multiLevelType w:val="hybridMultilevel"/>
    <w:tmpl w:val="BCA21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60777B"/>
    <w:multiLevelType w:val="hybridMultilevel"/>
    <w:tmpl w:val="A7DC57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265607"/>
    <w:multiLevelType w:val="multilevel"/>
    <w:tmpl w:val="1B0848A2"/>
    <w:numStyleLink w:val="08Opsomming"/>
  </w:abstractNum>
  <w:abstractNum w:abstractNumId="42" w15:restartNumberingAfterBreak="0">
    <w:nsid w:val="799B0728"/>
    <w:multiLevelType w:val="hybridMultilevel"/>
    <w:tmpl w:val="E42C1CE2"/>
    <w:lvl w:ilvl="0" w:tplc="3C32C116">
      <w:start w:val="1"/>
      <w:numFmt w:val="bullet"/>
      <w:pStyle w:val="05BroodtekstBullitNiveau3"/>
      <w:lvlText w:val=""/>
      <w:lvlJc w:val="left"/>
      <w:pPr>
        <w:ind w:left="567" w:hanging="142"/>
      </w:pPr>
      <w:rPr>
        <w:rFonts w:ascii="Symbol" w:hAnsi="Symbol" w:hint="default"/>
        <w:color w:val="4B4B4D" w:themeColor="text1"/>
        <w:sz w:val="1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F832B52"/>
    <w:multiLevelType w:val="hybridMultilevel"/>
    <w:tmpl w:val="34C83C2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859724">
    <w:abstractNumId w:val="24"/>
  </w:num>
  <w:num w:numId="2" w16cid:durableId="534736573">
    <w:abstractNumId w:val="25"/>
  </w:num>
  <w:num w:numId="3" w16cid:durableId="2100061063">
    <w:abstractNumId w:val="14"/>
  </w:num>
  <w:num w:numId="4" w16cid:durableId="1962957236">
    <w:abstractNumId w:val="42"/>
  </w:num>
  <w:num w:numId="5" w16cid:durableId="1573731216">
    <w:abstractNumId w:val="1"/>
  </w:num>
  <w:num w:numId="6" w16cid:durableId="459347891">
    <w:abstractNumId w:val="21"/>
  </w:num>
  <w:num w:numId="7" w16cid:durableId="1162892420">
    <w:abstractNumId w:val="15"/>
  </w:num>
  <w:num w:numId="8" w16cid:durableId="850682707">
    <w:abstractNumId w:val="34"/>
  </w:num>
  <w:num w:numId="9" w16cid:durableId="2051565743">
    <w:abstractNumId w:val="10"/>
  </w:num>
  <w:num w:numId="10" w16cid:durableId="1099180747">
    <w:abstractNumId w:val="36"/>
  </w:num>
  <w:num w:numId="11" w16cid:durableId="504438250">
    <w:abstractNumId w:val="30"/>
  </w:num>
  <w:num w:numId="12" w16cid:durableId="179510848">
    <w:abstractNumId w:val="33"/>
  </w:num>
  <w:num w:numId="13" w16cid:durableId="994452371">
    <w:abstractNumId w:val="32"/>
  </w:num>
  <w:num w:numId="14" w16cid:durableId="164785287">
    <w:abstractNumId w:val="19"/>
  </w:num>
  <w:num w:numId="15" w16cid:durableId="1335382749">
    <w:abstractNumId w:val="9"/>
  </w:num>
  <w:num w:numId="16" w16cid:durableId="622152110">
    <w:abstractNumId w:val="4"/>
  </w:num>
  <w:num w:numId="17" w16cid:durableId="1019086834">
    <w:abstractNumId w:val="12"/>
  </w:num>
  <w:num w:numId="18" w16cid:durableId="4597972">
    <w:abstractNumId w:val="23"/>
  </w:num>
  <w:num w:numId="19" w16cid:durableId="814370981">
    <w:abstractNumId w:val="11"/>
  </w:num>
  <w:num w:numId="20" w16cid:durableId="200560007">
    <w:abstractNumId w:val="43"/>
  </w:num>
  <w:num w:numId="21" w16cid:durableId="60368652">
    <w:abstractNumId w:val="37"/>
  </w:num>
  <w:num w:numId="22" w16cid:durableId="755593549">
    <w:abstractNumId w:val="26"/>
  </w:num>
  <w:num w:numId="23" w16cid:durableId="1807434203">
    <w:abstractNumId w:val="16"/>
  </w:num>
  <w:num w:numId="24" w16cid:durableId="729231070">
    <w:abstractNumId w:val="41"/>
  </w:num>
  <w:num w:numId="25" w16cid:durableId="397284124">
    <w:abstractNumId w:val="18"/>
  </w:num>
  <w:num w:numId="26" w16cid:durableId="1093816026">
    <w:abstractNumId w:val="22"/>
  </w:num>
  <w:num w:numId="27" w16cid:durableId="878400670">
    <w:abstractNumId w:val="2"/>
  </w:num>
  <w:num w:numId="28" w16cid:durableId="1634140165">
    <w:abstractNumId w:val="38"/>
  </w:num>
  <w:num w:numId="29" w16cid:durableId="125241489">
    <w:abstractNumId w:val="27"/>
  </w:num>
  <w:num w:numId="30" w16cid:durableId="859664754">
    <w:abstractNumId w:val="20"/>
  </w:num>
  <w:num w:numId="31" w16cid:durableId="334068987">
    <w:abstractNumId w:val="35"/>
  </w:num>
  <w:num w:numId="32" w16cid:durableId="1497039152">
    <w:abstractNumId w:val="29"/>
  </w:num>
  <w:num w:numId="33" w16cid:durableId="521280910">
    <w:abstractNumId w:val="17"/>
  </w:num>
  <w:num w:numId="34" w16cid:durableId="1696076452">
    <w:abstractNumId w:val="39"/>
  </w:num>
  <w:num w:numId="35" w16cid:durableId="83765515">
    <w:abstractNumId w:val="28"/>
  </w:num>
  <w:num w:numId="36" w16cid:durableId="2018997341">
    <w:abstractNumId w:val="40"/>
  </w:num>
  <w:num w:numId="37" w16cid:durableId="811366298">
    <w:abstractNumId w:val="13"/>
  </w:num>
  <w:num w:numId="38" w16cid:durableId="1419329295">
    <w:abstractNumId w:val="31"/>
  </w:num>
  <w:num w:numId="39" w16cid:durableId="110977084">
    <w:abstractNumId w:val="5"/>
  </w:num>
  <w:num w:numId="40" w16cid:durableId="855076781">
    <w:abstractNumId w:val="0"/>
  </w:num>
  <w:num w:numId="41" w16cid:durableId="1683967405">
    <w:abstractNumId w:val="7"/>
  </w:num>
  <w:num w:numId="42" w16cid:durableId="817452628">
    <w:abstractNumId w:val="8"/>
  </w:num>
  <w:num w:numId="43" w16cid:durableId="1635332015">
    <w:abstractNumId w:val="3"/>
  </w:num>
  <w:num w:numId="44" w16cid:durableId="131579345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oNotDisplayPageBoundarie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8A"/>
    <w:rsid w:val="000006FE"/>
    <w:rsid w:val="00003D3A"/>
    <w:rsid w:val="00010899"/>
    <w:rsid w:val="00010E98"/>
    <w:rsid w:val="00011A1B"/>
    <w:rsid w:val="0001649D"/>
    <w:rsid w:val="00017518"/>
    <w:rsid w:val="00023195"/>
    <w:rsid w:val="00027DAB"/>
    <w:rsid w:val="0003327B"/>
    <w:rsid w:val="000345F4"/>
    <w:rsid w:val="00034AA9"/>
    <w:rsid w:val="00035220"/>
    <w:rsid w:val="00035500"/>
    <w:rsid w:val="00037EA8"/>
    <w:rsid w:val="000412A9"/>
    <w:rsid w:val="00041BD7"/>
    <w:rsid w:val="000424D4"/>
    <w:rsid w:val="00043B93"/>
    <w:rsid w:val="00044675"/>
    <w:rsid w:val="00050488"/>
    <w:rsid w:val="00052BFA"/>
    <w:rsid w:val="00052CEF"/>
    <w:rsid w:val="00052D5B"/>
    <w:rsid w:val="00052E66"/>
    <w:rsid w:val="0005444F"/>
    <w:rsid w:val="00054FBA"/>
    <w:rsid w:val="00057F67"/>
    <w:rsid w:val="00060228"/>
    <w:rsid w:val="00062181"/>
    <w:rsid w:val="0006655B"/>
    <w:rsid w:val="00067528"/>
    <w:rsid w:val="00070CC1"/>
    <w:rsid w:val="00074CBF"/>
    <w:rsid w:val="00076708"/>
    <w:rsid w:val="00080322"/>
    <w:rsid w:val="0008160D"/>
    <w:rsid w:val="0008356F"/>
    <w:rsid w:val="00083DC4"/>
    <w:rsid w:val="00087F4B"/>
    <w:rsid w:val="00090B24"/>
    <w:rsid w:val="00091CB9"/>
    <w:rsid w:val="0009325E"/>
    <w:rsid w:val="0009505D"/>
    <w:rsid w:val="0009547E"/>
    <w:rsid w:val="000A58E8"/>
    <w:rsid w:val="000A7840"/>
    <w:rsid w:val="000B1C96"/>
    <w:rsid w:val="000B2CED"/>
    <w:rsid w:val="000B4951"/>
    <w:rsid w:val="000B553E"/>
    <w:rsid w:val="000B5D2D"/>
    <w:rsid w:val="000B6E0A"/>
    <w:rsid w:val="000C1570"/>
    <w:rsid w:val="000C1A56"/>
    <w:rsid w:val="000C40A2"/>
    <w:rsid w:val="000C5AFD"/>
    <w:rsid w:val="000C737E"/>
    <w:rsid w:val="000D0235"/>
    <w:rsid w:val="000D26CC"/>
    <w:rsid w:val="000D41F4"/>
    <w:rsid w:val="000D53C5"/>
    <w:rsid w:val="000E720C"/>
    <w:rsid w:val="000E7988"/>
    <w:rsid w:val="000F2FB7"/>
    <w:rsid w:val="000F664B"/>
    <w:rsid w:val="000F6FD8"/>
    <w:rsid w:val="0010072B"/>
    <w:rsid w:val="00100DC6"/>
    <w:rsid w:val="00101360"/>
    <w:rsid w:val="00102C5C"/>
    <w:rsid w:val="00105B50"/>
    <w:rsid w:val="00105FF1"/>
    <w:rsid w:val="0010625C"/>
    <w:rsid w:val="001079B6"/>
    <w:rsid w:val="00111E87"/>
    <w:rsid w:val="00113FD7"/>
    <w:rsid w:val="001167E8"/>
    <w:rsid w:val="00120DC2"/>
    <w:rsid w:val="00127E49"/>
    <w:rsid w:val="00132362"/>
    <w:rsid w:val="00135860"/>
    <w:rsid w:val="00137BB2"/>
    <w:rsid w:val="00137E1D"/>
    <w:rsid w:val="00141A6C"/>
    <w:rsid w:val="0014228A"/>
    <w:rsid w:val="00143608"/>
    <w:rsid w:val="00144E1B"/>
    <w:rsid w:val="00145F3A"/>
    <w:rsid w:val="0014629C"/>
    <w:rsid w:val="0014766D"/>
    <w:rsid w:val="0014784E"/>
    <w:rsid w:val="00151AD6"/>
    <w:rsid w:val="00152FED"/>
    <w:rsid w:val="001638A4"/>
    <w:rsid w:val="001655EF"/>
    <w:rsid w:val="001661EC"/>
    <w:rsid w:val="001676BE"/>
    <w:rsid w:val="001706D1"/>
    <w:rsid w:val="001709DD"/>
    <w:rsid w:val="00170AD5"/>
    <w:rsid w:val="00172D2E"/>
    <w:rsid w:val="0017434C"/>
    <w:rsid w:val="0017554C"/>
    <w:rsid w:val="00175ADD"/>
    <w:rsid w:val="00181468"/>
    <w:rsid w:val="00181A5F"/>
    <w:rsid w:val="00182B0B"/>
    <w:rsid w:val="00183F76"/>
    <w:rsid w:val="0019034D"/>
    <w:rsid w:val="001927DF"/>
    <w:rsid w:val="0019375D"/>
    <w:rsid w:val="001A071F"/>
    <w:rsid w:val="001A2A28"/>
    <w:rsid w:val="001A407C"/>
    <w:rsid w:val="001A4522"/>
    <w:rsid w:val="001B0A6F"/>
    <w:rsid w:val="001B140E"/>
    <w:rsid w:val="001B1B89"/>
    <w:rsid w:val="001B1F65"/>
    <w:rsid w:val="001B34EE"/>
    <w:rsid w:val="001B5139"/>
    <w:rsid w:val="001B5DAA"/>
    <w:rsid w:val="001C4B29"/>
    <w:rsid w:val="001C4E4B"/>
    <w:rsid w:val="001C5025"/>
    <w:rsid w:val="001C648D"/>
    <w:rsid w:val="001D224B"/>
    <w:rsid w:val="001D58C6"/>
    <w:rsid w:val="001D5A60"/>
    <w:rsid w:val="001D6708"/>
    <w:rsid w:val="001D73D9"/>
    <w:rsid w:val="001E0202"/>
    <w:rsid w:val="001E1B36"/>
    <w:rsid w:val="001E3228"/>
    <w:rsid w:val="001E4D63"/>
    <w:rsid w:val="001E65EE"/>
    <w:rsid w:val="001F123B"/>
    <w:rsid w:val="001F1699"/>
    <w:rsid w:val="001F2341"/>
    <w:rsid w:val="001F32B6"/>
    <w:rsid w:val="001F4E25"/>
    <w:rsid w:val="001F6040"/>
    <w:rsid w:val="001F69C3"/>
    <w:rsid w:val="001F7D79"/>
    <w:rsid w:val="002008C2"/>
    <w:rsid w:val="00202F1D"/>
    <w:rsid w:val="00204A5D"/>
    <w:rsid w:val="00204BCA"/>
    <w:rsid w:val="00204C4F"/>
    <w:rsid w:val="002061BA"/>
    <w:rsid w:val="00211673"/>
    <w:rsid w:val="002121DD"/>
    <w:rsid w:val="00212B92"/>
    <w:rsid w:val="00213204"/>
    <w:rsid w:val="00213ADF"/>
    <w:rsid w:val="00213ECF"/>
    <w:rsid w:val="00215130"/>
    <w:rsid w:val="00215F08"/>
    <w:rsid w:val="002163F5"/>
    <w:rsid w:val="00216548"/>
    <w:rsid w:val="002205D6"/>
    <w:rsid w:val="0022487C"/>
    <w:rsid w:val="0022782F"/>
    <w:rsid w:val="002279BB"/>
    <w:rsid w:val="00233E25"/>
    <w:rsid w:val="002343E7"/>
    <w:rsid w:val="00234D10"/>
    <w:rsid w:val="002361A9"/>
    <w:rsid w:val="002404AD"/>
    <w:rsid w:val="002436AF"/>
    <w:rsid w:val="00244FFE"/>
    <w:rsid w:val="00245183"/>
    <w:rsid w:val="00245B06"/>
    <w:rsid w:val="0024696E"/>
    <w:rsid w:val="00246DBF"/>
    <w:rsid w:val="00251DDB"/>
    <w:rsid w:val="00256B65"/>
    <w:rsid w:val="00260A3E"/>
    <w:rsid w:val="002625D3"/>
    <w:rsid w:val="0026329A"/>
    <w:rsid w:val="002636A7"/>
    <w:rsid w:val="0026698F"/>
    <w:rsid w:val="00273939"/>
    <w:rsid w:val="00276B21"/>
    <w:rsid w:val="00277B15"/>
    <w:rsid w:val="00280190"/>
    <w:rsid w:val="002854C5"/>
    <w:rsid w:val="00290265"/>
    <w:rsid w:val="002905B9"/>
    <w:rsid w:val="00290DB7"/>
    <w:rsid w:val="00290FF6"/>
    <w:rsid w:val="0029277E"/>
    <w:rsid w:val="00292C2B"/>
    <w:rsid w:val="002931E1"/>
    <w:rsid w:val="002957A9"/>
    <w:rsid w:val="0029607C"/>
    <w:rsid w:val="002961AA"/>
    <w:rsid w:val="00297298"/>
    <w:rsid w:val="002A093C"/>
    <w:rsid w:val="002A135E"/>
    <w:rsid w:val="002A181D"/>
    <w:rsid w:val="002A2EE1"/>
    <w:rsid w:val="002A3AC8"/>
    <w:rsid w:val="002A40B4"/>
    <w:rsid w:val="002A708B"/>
    <w:rsid w:val="002B207A"/>
    <w:rsid w:val="002B3DA6"/>
    <w:rsid w:val="002C08BB"/>
    <w:rsid w:val="002C32C6"/>
    <w:rsid w:val="002C493A"/>
    <w:rsid w:val="002C73F9"/>
    <w:rsid w:val="002D04ED"/>
    <w:rsid w:val="002D31F8"/>
    <w:rsid w:val="002D412B"/>
    <w:rsid w:val="002D533A"/>
    <w:rsid w:val="002D67A3"/>
    <w:rsid w:val="002D6984"/>
    <w:rsid w:val="002E164F"/>
    <w:rsid w:val="002E1AAB"/>
    <w:rsid w:val="002E1F0C"/>
    <w:rsid w:val="002E21D8"/>
    <w:rsid w:val="002E3033"/>
    <w:rsid w:val="002E5269"/>
    <w:rsid w:val="002E545E"/>
    <w:rsid w:val="002E5CF0"/>
    <w:rsid w:val="002E5EB9"/>
    <w:rsid w:val="002E7C9B"/>
    <w:rsid w:val="002F1497"/>
    <w:rsid w:val="002F22B9"/>
    <w:rsid w:val="002F43A3"/>
    <w:rsid w:val="002F46C8"/>
    <w:rsid w:val="002F4D6B"/>
    <w:rsid w:val="002F5DA4"/>
    <w:rsid w:val="002F659A"/>
    <w:rsid w:val="002F71C2"/>
    <w:rsid w:val="00302BD2"/>
    <w:rsid w:val="003031AE"/>
    <w:rsid w:val="00304B42"/>
    <w:rsid w:val="00304DBE"/>
    <w:rsid w:val="0030571E"/>
    <w:rsid w:val="0030648D"/>
    <w:rsid w:val="00307025"/>
    <w:rsid w:val="00312D98"/>
    <w:rsid w:val="00315CA5"/>
    <w:rsid w:val="00316032"/>
    <w:rsid w:val="003172D9"/>
    <w:rsid w:val="003175C9"/>
    <w:rsid w:val="00321395"/>
    <w:rsid w:val="0032221A"/>
    <w:rsid w:val="0032357B"/>
    <w:rsid w:val="00324256"/>
    <w:rsid w:val="0032451E"/>
    <w:rsid w:val="00326CAC"/>
    <w:rsid w:val="00332FDC"/>
    <w:rsid w:val="00333286"/>
    <w:rsid w:val="003333F7"/>
    <w:rsid w:val="00334735"/>
    <w:rsid w:val="00334787"/>
    <w:rsid w:val="00334D4C"/>
    <w:rsid w:val="0033565F"/>
    <w:rsid w:val="003371C3"/>
    <w:rsid w:val="00340AF7"/>
    <w:rsid w:val="00342470"/>
    <w:rsid w:val="00342F33"/>
    <w:rsid w:val="003441BB"/>
    <w:rsid w:val="003456B8"/>
    <w:rsid w:val="00347232"/>
    <w:rsid w:val="00347374"/>
    <w:rsid w:val="00350E38"/>
    <w:rsid w:val="00355E1D"/>
    <w:rsid w:val="003574E6"/>
    <w:rsid w:val="00360B43"/>
    <w:rsid w:val="0036241E"/>
    <w:rsid w:val="003627E9"/>
    <w:rsid w:val="003634ED"/>
    <w:rsid w:val="0037168C"/>
    <w:rsid w:val="00371732"/>
    <w:rsid w:val="00372C47"/>
    <w:rsid w:val="00376757"/>
    <w:rsid w:val="00376968"/>
    <w:rsid w:val="00377048"/>
    <w:rsid w:val="00377424"/>
    <w:rsid w:val="00381476"/>
    <w:rsid w:val="00381E90"/>
    <w:rsid w:val="0038268A"/>
    <w:rsid w:val="00383B7E"/>
    <w:rsid w:val="003854C6"/>
    <w:rsid w:val="00390F1A"/>
    <w:rsid w:val="003932C1"/>
    <w:rsid w:val="003965C7"/>
    <w:rsid w:val="00396EBC"/>
    <w:rsid w:val="003A1FC9"/>
    <w:rsid w:val="003A238F"/>
    <w:rsid w:val="003A27D4"/>
    <w:rsid w:val="003A441B"/>
    <w:rsid w:val="003A5801"/>
    <w:rsid w:val="003A7127"/>
    <w:rsid w:val="003A7576"/>
    <w:rsid w:val="003B0AAF"/>
    <w:rsid w:val="003B0EA8"/>
    <w:rsid w:val="003B2419"/>
    <w:rsid w:val="003B26AF"/>
    <w:rsid w:val="003B2C13"/>
    <w:rsid w:val="003C1688"/>
    <w:rsid w:val="003C265F"/>
    <w:rsid w:val="003C26E4"/>
    <w:rsid w:val="003C5427"/>
    <w:rsid w:val="003C5BEE"/>
    <w:rsid w:val="003C7AD7"/>
    <w:rsid w:val="003D07FF"/>
    <w:rsid w:val="003D2A6A"/>
    <w:rsid w:val="003D7F96"/>
    <w:rsid w:val="003D7FD9"/>
    <w:rsid w:val="003E2EA7"/>
    <w:rsid w:val="003E30CF"/>
    <w:rsid w:val="003E34C6"/>
    <w:rsid w:val="003E52BE"/>
    <w:rsid w:val="003E5B91"/>
    <w:rsid w:val="003F30F6"/>
    <w:rsid w:val="003F41ED"/>
    <w:rsid w:val="003F47F7"/>
    <w:rsid w:val="003F5573"/>
    <w:rsid w:val="0040179E"/>
    <w:rsid w:val="00407756"/>
    <w:rsid w:val="004077F7"/>
    <w:rsid w:val="004110E1"/>
    <w:rsid w:val="00412B0D"/>
    <w:rsid w:val="00412BEA"/>
    <w:rsid w:val="004140EA"/>
    <w:rsid w:val="00414DC4"/>
    <w:rsid w:val="0041778C"/>
    <w:rsid w:val="00417BF4"/>
    <w:rsid w:val="004216DA"/>
    <w:rsid w:val="00421860"/>
    <w:rsid w:val="00425AA6"/>
    <w:rsid w:val="0042613D"/>
    <w:rsid w:val="00427354"/>
    <w:rsid w:val="00430C1A"/>
    <w:rsid w:val="00431605"/>
    <w:rsid w:val="004336E8"/>
    <w:rsid w:val="00435C97"/>
    <w:rsid w:val="004364F6"/>
    <w:rsid w:val="00437DA4"/>
    <w:rsid w:val="00437F9F"/>
    <w:rsid w:val="00442361"/>
    <w:rsid w:val="004444DD"/>
    <w:rsid w:val="00445BC7"/>
    <w:rsid w:val="00446537"/>
    <w:rsid w:val="0044665C"/>
    <w:rsid w:val="00447642"/>
    <w:rsid w:val="00452283"/>
    <w:rsid w:val="00452BC0"/>
    <w:rsid w:val="00452EF2"/>
    <w:rsid w:val="00452FDA"/>
    <w:rsid w:val="00454626"/>
    <w:rsid w:val="00456BB7"/>
    <w:rsid w:val="00457E20"/>
    <w:rsid w:val="004618E5"/>
    <w:rsid w:val="00462088"/>
    <w:rsid w:val="00463549"/>
    <w:rsid w:val="00470927"/>
    <w:rsid w:val="00471AAA"/>
    <w:rsid w:val="00474293"/>
    <w:rsid w:val="00476721"/>
    <w:rsid w:val="00481978"/>
    <w:rsid w:val="0048496C"/>
    <w:rsid w:val="00487545"/>
    <w:rsid w:val="0049128C"/>
    <w:rsid w:val="0049159E"/>
    <w:rsid w:val="00491A75"/>
    <w:rsid w:val="00492F0E"/>
    <w:rsid w:val="00493A7F"/>
    <w:rsid w:val="0049422F"/>
    <w:rsid w:val="004962D6"/>
    <w:rsid w:val="00497036"/>
    <w:rsid w:val="004978F3"/>
    <w:rsid w:val="0049798D"/>
    <w:rsid w:val="004A0A20"/>
    <w:rsid w:val="004A18A6"/>
    <w:rsid w:val="004A3056"/>
    <w:rsid w:val="004A571B"/>
    <w:rsid w:val="004A5F98"/>
    <w:rsid w:val="004B0E2D"/>
    <w:rsid w:val="004B10C6"/>
    <w:rsid w:val="004B10CB"/>
    <w:rsid w:val="004B14BA"/>
    <w:rsid w:val="004B2242"/>
    <w:rsid w:val="004B2C02"/>
    <w:rsid w:val="004B368A"/>
    <w:rsid w:val="004B560D"/>
    <w:rsid w:val="004B5647"/>
    <w:rsid w:val="004B5DC4"/>
    <w:rsid w:val="004B5E9C"/>
    <w:rsid w:val="004C0845"/>
    <w:rsid w:val="004C096E"/>
    <w:rsid w:val="004C0B09"/>
    <w:rsid w:val="004C16BE"/>
    <w:rsid w:val="004C3637"/>
    <w:rsid w:val="004C4BCC"/>
    <w:rsid w:val="004D28C7"/>
    <w:rsid w:val="004D3416"/>
    <w:rsid w:val="004D516A"/>
    <w:rsid w:val="004E03F5"/>
    <w:rsid w:val="004E14BB"/>
    <w:rsid w:val="004E2F4F"/>
    <w:rsid w:val="004E37D9"/>
    <w:rsid w:val="004E3863"/>
    <w:rsid w:val="004E4C24"/>
    <w:rsid w:val="004E7288"/>
    <w:rsid w:val="004E733B"/>
    <w:rsid w:val="004F01D0"/>
    <w:rsid w:val="004F2663"/>
    <w:rsid w:val="004F5094"/>
    <w:rsid w:val="004F53BB"/>
    <w:rsid w:val="004F5941"/>
    <w:rsid w:val="004F6033"/>
    <w:rsid w:val="004F6FCA"/>
    <w:rsid w:val="005027E5"/>
    <w:rsid w:val="00504AB3"/>
    <w:rsid w:val="00513580"/>
    <w:rsid w:val="00513FEB"/>
    <w:rsid w:val="005166A3"/>
    <w:rsid w:val="00520A56"/>
    <w:rsid w:val="00521BD1"/>
    <w:rsid w:val="00526BB9"/>
    <w:rsid w:val="00527C52"/>
    <w:rsid w:val="00533082"/>
    <w:rsid w:val="00534C63"/>
    <w:rsid w:val="00535F8C"/>
    <w:rsid w:val="00540657"/>
    <w:rsid w:val="0054169A"/>
    <w:rsid w:val="005468D0"/>
    <w:rsid w:val="00550DFF"/>
    <w:rsid w:val="00554677"/>
    <w:rsid w:val="00554FAB"/>
    <w:rsid w:val="00557BE5"/>
    <w:rsid w:val="00557DAD"/>
    <w:rsid w:val="0056164B"/>
    <w:rsid w:val="00562346"/>
    <w:rsid w:val="005628DE"/>
    <w:rsid w:val="00572381"/>
    <w:rsid w:val="00572C79"/>
    <w:rsid w:val="00574A26"/>
    <w:rsid w:val="00575DA0"/>
    <w:rsid w:val="00576968"/>
    <w:rsid w:val="00584F29"/>
    <w:rsid w:val="00585FEC"/>
    <w:rsid w:val="0059122D"/>
    <w:rsid w:val="00593488"/>
    <w:rsid w:val="00595F4D"/>
    <w:rsid w:val="005962BE"/>
    <w:rsid w:val="0059706E"/>
    <w:rsid w:val="0059714D"/>
    <w:rsid w:val="005A1832"/>
    <w:rsid w:val="005A1CAE"/>
    <w:rsid w:val="005A2F48"/>
    <w:rsid w:val="005A4214"/>
    <w:rsid w:val="005B1A0A"/>
    <w:rsid w:val="005B3654"/>
    <w:rsid w:val="005B4FFF"/>
    <w:rsid w:val="005B6031"/>
    <w:rsid w:val="005B7A6B"/>
    <w:rsid w:val="005C1710"/>
    <w:rsid w:val="005C2389"/>
    <w:rsid w:val="005C3343"/>
    <w:rsid w:val="005C3929"/>
    <w:rsid w:val="005C5D93"/>
    <w:rsid w:val="005C64F1"/>
    <w:rsid w:val="005C6ECA"/>
    <w:rsid w:val="005C79AF"/>
    <w:rsid w:val="005D1D49"/>
    <w:rsid w:val="005D4B8E"/>
    <w:rsid w:val="005D5F86"/>
    <w:rsid w:val="005D7255"/>
    <w:rsid w:val="005E3AAF"/>
    <w:rsid w:val="005E6B46"/>
    <w:rsid w:val="005F0B74"/>
    <w:rsid w:val="005F0E2C"/>
    <w:rsid w:val="005F112D"/>
    <w:rsid w:val="005F4E10"/>
    <w:rsid w:val="005F5567"/>
    <w:rsid w:val="005F6516"/>
    <w:rsid w:val="006008E9"/>
    <w:rsid w:val="006075E9"/>
    <w:rsid w:val="00607783"/>
    <w:rsid w:val="00607B04"/>
    <w:rsid w:val="00610CA5"/>
    <w:rsid w:val="0061129E"/>
    <w:rsid w:val="006117AE"/>
    <w:rsid w:val="00611A42"/>
    <w:rsid w:val="006134CB"/>
    <w:rsid w:val="00614423"/>
    <w:rsid w:val="0061642B"/>
    <w:rsid w:val="006171B1"/>
    <w:rsid w:val="00617EA4"/>
    <w:rsid w:val="0062134F"/>
    <w:rsid w:val="006309A0"/>
    <w:rsid w:val="00632E86"/>
    <w:rsid w:val="006359EB"/>
    <w:rsid w:val="00636F45"/>
    <w:rsid w:val="00637069"/>
    <w:rsid w:val="006371A8"/>
    <w:rsid w:val="00640044"/>
    <w:rsid w:val="00640677"/>
    <w:rsid w:val="00647662"/>
    <w:rsid w:val="006500E0"/>
    <w:rsid w:val="00652F4C"/>
    <w:rsid w:val="00657834"/>
    <w:rsid w:val="00657DF1"/>
    <w:rsid w:val="00660FA0"/>
    <w:rsid w:val="00661588"/>
    <w:rsid w:val="0066161D"/>
    <w:rsid w:val="00661C34"/>
    <w:rsid w:val="00662255"/>
    <w:rsid w:val="0066279A"/>
    <w:rsid w:val="0066465A"/>
    <w:rsid w:val="00667CF0"/>
    <w:rsid w:val="006707E4"/>
    <w:rsid w:val="006718A9"/>
    <w:rsid w:val="00672975"/>
    <w:rsid w:val="006741A6"/>
    <w:rsid w:val="006825D4"/>
    <w:rsid w:val="0068263F"/>
    <w:rsid w:val="00683EDA"/>
    <w:rsid w:val="006929C4"/>
    <w:rsid w:val="00696DCA"/>
    <w:rsid w:val="006977AC"/>
    <w:rsid w:val="006A098F"/>
    <w:rsid w:val="006A7551"/>
    <w:rsid w:val="006B2D96"/>
    <w:rsid w:val="006B4D75"/>
    <w:rsid w:val="006B7DD9"/>
    <w:rsid w:val="006C0AE9"/>
    <w:rsid w:val="006C0FD7"/>
    <w:rsid w:val="006C29B3"/>
    <w:rsid w:val="006C3D16"/>
    <w:rsid w:val="006C6FA8"/>
    <w:rsid w:val="006D4F2E"/>
    <w:rsid w:val="006D672C"/>
    <w:rsid w:val="006E01CD"/>
    <w:rsid w:val="006E1ABE"/>
    <w:rsid w:val="006E34F7"/>
    <w:rsid w:val="006E47F8"/>
    <w:rsid w:val="006E7BE8"/>
    <w:rsid w:val="006F5E9C"/>
    <w:rsid w:val="006F7A99"/>
    <w:rsid w:val="00701214"/>
    <w:rsid w:val="00701DEC"/>
    <w:rsid w:val="00704156"/>
    <w:rsid w:val="007075DD"/>
    <w:rsid w:val="00707BC5"/>
    <w:rsid w:val="00711833"/>
    <w:rsid w:val="00711E75"/>
    <w:rsid w:val="00712BD1"/>
    <w:rsid w:val="00715162"/>
    <w:rsid w:val="00716E01"/>
    <w:rsid w:val="00722B76"/>
    <w:rsid w:val="00722DBA"/>
    <w:rsid w:val="007236B1"/>
    <w:rsid w:val="007240DC"/>
    <w:rsid w:val="007262B2"/>
    <w:rsid w:val="00726A5E"/>
    <w:rsid w:val="0073216A"/>
    <w:rsid w:val="00732CC6"/>
    <w:rsid w:val="00734E71"/>
    <w:rsid w:val="007403E7"/>
    <w:rsid w:val="00741353"/>
    <w:rsid w:val="00743409"/>
    <w:rsid w:val="00746791"/>
    <w:rsid w:val="00746C36"/>
    <w:rsid w:val="00746FC1"/>
    <w:rsid w:val="0074715A"/>
    <w:rsid w:val="00750102"/>
    <w:rsid w:val="007573B6"/>
    <w:rsid w:val="00757D01"/>
    <w:rsid w:val="00761518"/>
    <w:rsid w:val="00762E81"/>
    <w:rsid w:val="00767B8E"/>
    <w:rsid w:val="00770050"/>
    <w:rsid w:val="007706D9"/>
    <w:rsid w:val="0077283B"/>
    <w:rsid w:val="00772CBE"/>
    <w:rsid w:val="007736A4"/>
    <w:rsid w:val="00775B28"/>
    <w:rsid w:val="00775E69"/>
    <w:rsid w:val="007825C0"/>
    <w:rsid w:val="007828A5"/>
    <w:rsid w:val="007845F7"/>
    <w:rsid w:val="00785C8B"/>
    <w:rsid w:val="0078738E"/>
    <w:rsid w:val="00793C82"/>
    <w:rsid w:val="007957A1"/>
    <w:rsid w:val="00795FF5"/>
    <w:rsid w:val="00796D23"/>
    <w:rsid w:val="007A2505"/>
    <w:rsid w:val="007A2804"/>
    <w:rsid w:val="007A4F19"/>
    <w:rsid w:val="007A72AB"/>
    <w:rsid w:val="007A7BAD"/>
    <w:rsid w:val="007B09BB"/>
    <w:rsid w:val="007B2E67"/>
    <w:rsid w:val="007B3B5C"/>
    <w:rsid w:val="007B4E3D"/>
    <w:rsid w:val="007C07BD"/>
    <w:rsid w:val="007C30A3"/>
    <w:rsid w:val="007C3A68"/>
    <w:rsid w:val="007C4EAA"/>
    <w:rsid w:val="007C7386"/>
    <w:rsid w:val="007C73C6"/>
    <w:rsid w:val="007C768A"/>
    <w:rsid w:val="007C7DC7"/>
    <w:rsid w:val="007D23A7"/>
    <w:rsid w:val="007D33DB"/>
    <w:rsid w:val="007D4436"/>
    <w:rsid w:val="007D496A"/>
    <w:rsid w:val="007D778A"/>
    <w:rsid w:val="007E3FB0"/>
    <w:rsid w:val="007E546D"/>
    <w:rsid w:val="007E703E"/>
    <w:rsid w:val="007F37D6"/>
    <w:rsid w:val="00802483"/>
    <w:rsid w:val="008027E7"/>
    <w:rsid w:val="00804493"/>
    <w:rsid w:val="00804EC1"/>
    <w:rsid w:val="008050C4"/>
    <w:rsid w:val="00807B5D"/>
    <w:rsid w:val="00811620"/>
    <w:rsid w:val="00814BD4"/>
    <w:rsid w:val="008163B2"/>
    <w:rsid w:val="008166DB"/>
    <w:rsid w:val="00817B09"/>
    <w:rsid w:val="00820249"/>
    <w:rsid w:val="008205DA"/>
    <w:rsid w:val="00820D2D"/>
    <w:rsid w:val="008240C7"/>
    <w:rsid w:val="008260D5"/>
    <w:rsid w:val="008261C6"/>
    <w:rsid w:val="00830D19"/>
    <w:rsid w:val="008313DB"/>
    <w:rsid w:val="00831CF9"/>
    <w:rsid w:val="00832042"/>
    <w:rsid w:val="0083447A"/>
    <w:rsid w:val="008352B9"/>
    <w:rsid w:val="00836134"/>
    <w:rsid w:val="008404C3"/>
    <w:rsid w:val="00842D8C"/>
    <w:rsid w:val="00843FFC"/>
    <w:rsid w:val="00844087"/>
    <w:rsid w:val="00845646"/>
    <w:rsid w:val="00850D47"/>
    <w:rsid w:val="00852B0B"/>
    <w:rsid w:val="00853AEA"/>
    <w:rsid w:val="00854218"/>
    <w:rsid w:val="00854661"/>
    <w:rsid w:val="00854978"/>
    <w:rsid w:val="00854D35"/>
    <w:rsid w:val="00856B85"/>
    <w:rsid w:val="00856BBF"/>
    <w:rsid w:val="00862F86"/>
    <w:rsid w:val="00866AD6"/>
    <w:rsid w:val="00867F45"/>
    <w:rsid w:val="0087069D"/>
    <w:rsid w:val="00870753"/>
    <w:rsid w:val="008709A7"/>
    <w:rsid w:val="00871FE6"/>
    <w:rsid w:val="00873CAB"/>
    <w:rsid w:val="00874825"/>
    <w:rsid w:val="00877CCA"/>
    <w:rsid w:val="00880683"/>
    <w:rsid w:val="00882003"/>
    <w:rsid w:val="00883A4F"/>
    <w:rsid w:val="0088793A"/>
    <w:rsid w:val="00887BA6"/>
    <w:rsid w:val="00890E25"/>
    <w:rsid w:val="008937D4"/>
    <w:rsid w:val="00894E44"/>
    <w:rsid w:val="008A4C0D"/>
    <w:rsid w:val="008B5A33"/>
    <w:rsid w:val="008B7051"/>
    <w:rsid w:val="008B7BBA"/>
    <w:rsid w:val="008B7DDF"/>
    <w:rsid w:val="008D2CD2"/>
    <w:rsid w:val="008D7643"/>
    <w:rsid w:val="008E001F"/>
    <w:rsid w:val="008E0CC7"/>
    <w:rsid w:val="008E0F7D"/>
    <w:rsid w:val="008E1ED3"/>
    <w:rsid w:val="008E6E1B"/>
    <w:rsid w:val="008F0365"/>
    <w:rsid w:val="008F6385"/>
    <w:rsid w:val="008F7169"/>
    <w:rsid w:val="008F79AE"/>
    <w:rsid w:val="008F7CA0"/>
    <w:rsid w:val="00903727"/>
    <w:rsid w:val="009048EB"/>
    <w:rsid w:val="00910FB5"/>
    <w:rsid w:val="00911F89"/>
    <w:rsid w:val="00912D09"/>
    <w:rsid w:val="00912E11"/>
    <w:rsid w:val="00917213"/>
    <w:rsid w:val="009208F8"/>
    <w:rsid w:val="00921DBF"/>
    <w:rsid w:val="0092785D"/>
    <w:rsid w:val="00931795"/>
    <w:rsid w:val="00936F11"/>
    <w:rsid w:val="00937627"/>
    <w:rsid w:val="00941359"/>
    <w:rsid w:val="0094181A"/>
    <w:rsid w:val="009424A8"/>
    <w:rsid w:val="00942E11"/>
    <w:rsid w:val="00945181"/>
    <w:rsid w:val="00945D21"/>
    <w:rsid w:val="00946226"/>
    <w:rsid w:val="00950DB5"/>
    <w:rsid w:val="00950F36"/>
    <w:rsid w:val="0095123A"/>
    <w:rsid w:val="0095282C"/>
    <w:rsid w:val="00954E0A"/>
    <w:rsid w:val="00955D7E"/>
    <w:rsid w:val="00957EA0"/>
    <w:rsid w:val="0096373B"/>
    <w:rsid w:val="00966EB6"/>
    <w:rsid w:val="00971977"/>
    <w:rsid w:val="00974FDA"/>
    <w:rsid w:val="00977A00"/>
    <w:rsid w:val="00981B8F"/>
    <w:rsid w:val="009832FB"/>
    <w:rsid w:val="0098445F"/>
    <w:rsid w:val="009845DB"/>
    <w:rsid w:val="00984A9C"/>
    <w:rsid w:val="00987986"/>
    <w:rsid w:val="0099175D"/>
    <w:rsid w:val="00992111"/>
    <w:rsid w:val="009941C2"/>
    <w:rsid w:val="00995EF1"/>
    <w:rsid w:val="00997A91"/>
    <w:rsid w:val="009A1E41"/>
    <w:rsid w:val="009A6144"/>
    <w:rsid w:val="009A6F49"/>
    <w:rsid w:val="009A6F54"/>
    <w:rsid w:val="009B1F30"/>
    <w:rsid w:val="009B329E"/>
    <w:rsid w:val="009B37FE"/>
    <w:rsid w:val="009B3AC1"/>
    <w:rsid w:val="009B49AD"/>
    <w:rsid w:val="009B4A50"/>
    <w:rsid w:val="009B6057"/>
    <w:rsid w:val="009B6F9B"/>
    <w:rsid w:val="009C27F2"/>
    <w:rsid w:val="009C2A7B"/>
    <w:rsid w:val="009C31C9"/>
    <w:rsid w:val="009C6691"/>
    <w:rsid w:val="009C72B2"/>
    <w:rsid w:val="009D0E06"/>
    <w:rsid w:val="009D309C"/>
    <w:rsid w:val="009D47A6"/>
    <w:rsid w:val="009E0791"/>
    <w:rsid w:val="009E40B1"/>
    <w:rsid w:val="009E42A7"/>
    <w:rsid w:val="009E6450"/>
    <w:rsid w:val="009E77ED"/>
    <w:rsid w:val="009F0022"/>
    <w:rsid w:val="009F2F37"/>
    <w:rsid w:val="009F3154"/>
    <w:rsid w:val="009F3DFD"/>
    <w:rsid w:val="009F46F1"/>
    <w:rsid w:val="009F480C"/>
    <w:rsid w:val="009F5B3F"/>
    <w:rsid w:val="009F6AA3"/>
    <w:rsid w:val="00A00312"/>
    <w:rsid w:val="00A0119A"/>
    <w:rsid w:val="00A01BB4"/>
    <w:rsid w:val="00A04455"/>
    <w:rsid w:val="00A12FF6"/>
    <w:rsid w:val="00A145DD"/>
    <w:rsid w:val="00A14F33"/>
    <w:rsid w:val="00A22544"/>
    <w:rsid w:val="00A308AA"/>
    <w:rsid w:val="00A316A4"/>
    <w:rsid w:val="00A357C7"/>
    <w:rsid w:val="00A3617F"/>
    <w:rsid w:val="00A36827"/>
    <w:rsid w:val="00A36FC8"/>
    <w:rsid w:val="00A37792"/>
    <w:rsid w:val="00A46FF4"/>
    <w:rsid w:val="00A51996"/>
    <w:rsid w:val="00A5244B"/>
    <w:rsid w:val="00A54951"/>
    <w:rsid w:val="00A55E14"/>
    <w:rsid w:val="00A63842"/>
    <w:rsid w:val="00A642AE"/>
    <w:rsid w:val="00A64719"/>
    <w:rsid w:val="00A64AB1"/>
    <w:rsid w:val="00A64B2D"/>
    <w:rsid w:val="00A65AD3"/>
    <w:rsid w:val="00A67D4D"/>
    <w:rsid w:val="00A7084E"/>
    <w:rsid w:val="00A70FDB"/>
    <w:rsid w:val="00A710DD"/>
    <w:rsid w:val="00A74C4B"/>
    <w:rsid w:val="00A76A4D"/>
    <w:rsid w:val="00A77565"/>
    <w:rsid w:val="00A7799F"/>
    <w:rsid w:val="00A8140E"/>
    <w:rsid w:val="00A81CE9"/>
    <w:rsid w:val="00A843FB"/>
    <w:rsid w:val="00A8563A"/>
    <w:rsid w:val="00A865E1"/>
    <w:rsid w:val="00A8668A"/>
    <w:rsid w:val="00A86EA9"/>
    <w:rsid w:val="00A90CD7"/>
    <w:rsid w:val="00A91FC4"/>
    <w:rsid w:val="00A92327"/>
    <w:rsid w:val="00A92C76"/>
    <w:rsid w:val="00A930AA"/>
    <w:rsid w:val="00A9483C"/>
    <w:rsid w:val="00A94C3A"/>
    <w:rsid w:val="00AA1E8A"/>
    <w:rsid w:val="00AA29B6"/>
    <w:rsid w:val="00AA2A99"/>
    <w:rsid w:val="00AB053A"/>
    <w:rsid w:val="00AB0AA7"/>
    <w:rsid w:val="00AB7A7C"/>
    <w:rsid w:val="00AC1089"/>
    <w:rsid w:val="00AC19C5"/>
    <w:rsid w:val="00AC1B25"/>
    <w:rsid w:val="00AC345B"/>
    <w:rsid w:val="00AC3A8A"/>
    <w:rsid w:val="00AC3FC8"/>
    <w:rsid w:val="00AC422A"/>
    <w:rsid w:val="00AD0257"/>
    <w:rsid w:val="00AD108D"/>
    <w:rsid w:val="00AD2114"/>
    <w:rsid w:val="00AD3F67"/>
    <w:rsid w:val="00AD5430"/>
    <w:rsid w:val="00AD670D"/>
    <w:rsid w:val="00AD6D58"/>
    <w:rsid w:val="00AD752F"/>
    <w:rsid w:val="00AE0882"/>
    <w:rsid w:val="00AE2991"/>
    <w:rsid w:val="00AE4674"/>
    <w:rsid w:val="00AE491C"/>
    <w:rsid w:val="00AE4A3C"/>
    <w:rsid w:val="00AE5180"/>
    <w:rsid w:val="00AE5DE0"/>
    <w:rsid w:val="00AE64D7"/>
    <w:rsid w:val="00AF2EF8"/>
    <w:rsid w:val="00AF55D6"/>
    <w:rsid w:val="00AF5C9C"/>
    <w:rsid w:val="00AF65ED"/>
    <w:rsid w:val="00B00764"/>
    <w:rsid w:val="00B02D50"/>
    <w:rsid w:val="00B0695F"/>
    <w:rsid w:val="00B1004D"/>
    <w:rsid w:val="00B131DA"/>
    <w:rsid w:val="00B138B8"/>
    <w:rsid w:val="00B15016"/>
    <w:rsid w:val="00B17C43"/>
    <w:rsid w:val="00B2039A"/>
    <w:rsid w:val="00B21320"/>
    <w:rsid w:val="00B21915"/>
    <w:rsid w:val="00B22CFE"/>
    <w:rsid w:val="00B24E34"/>
    <w:rsid w:val="00B256B7"/>
    <w:rsid w:val="00B30141"/>
    <w:rsid w:val="00B30233"/>
    <w:rsid w:val="00B309EE"/>
    <w:rsid w:val="00B3172A"/>
    <w:rsid w:val="00B31954"/>
    <w:rsid w:val="00B31AD5"/>
    <w:rsid w:val="00B33C57"/>
    <w:rsid w:val="00B35716"/>
    <w:rsid w:val="00B3682A"/>
    <w:rsid w:val="00B40C52"/>
    <w:rsid w:val="00B42873"/>
    <w:rsid w:val="00B44236"/>
    <w:rsid w:val="00B460F0"/>
    <w:rsid w:val="00B52A49"/>
    <w:rsid w:val="00B53505"/>
    <w:rsid w:val="00B54E17"/>
    <w:rsid w:val="00B633D5"/>
    <w:rsid w:val="00B63825"/>
    <w:rsid w:val="00B64092"/>
    <w:rsid w:val="00B664EA"/>
    <w:rsid w:val="00B667B2"/>
    <w:rsid w:val="00B70378"/>
    <w:rsid w:val="00B726A6"/>
    <w:rsid w:val="00B72DC6"/>
    <w:rsid w:val="00B74838"/>
    <w:rsid w:val="00B7517A"/>
    <w:rsid w:val="00B75B89"/>
    <w:rsid w:val="00B76847"/>
    <w:rsid w:val="00B76878"/>
    <w:rsid w:val="00B809A1"/>
    <w:rsid w:val="00B81AB9"/>
    <w:rsid w:val="00B82CC7"/>
    <w:rsid w:val="00B900ED"/>
    <w:rsid w:val="00B930FC"/>
    <w:rsid w:val="00B96E8D"/>
    <w:rsid w:val="00BA0956"/>
    <w:rsid w:val="00BA1C32"/>
    <w:rsid w:val="00BA20BE"/>
    <w:rsid w:val="00BA2494"/>
    <w:rsid w:val="00BA75F0"/>
    <w:rsid w:val="00BB0817"/>
    <w:rsid w:val="00BB1950"/>
    <w:rsid w:val="00BB6292"/>
    <w:rsid w:val="00BC2982"/>
    <w:rsid w:val="00BC38D6"/>
    <w:rsid w:val="00BC7BA5"/>
    <w:rsid w:val="00BD4B10"/>
    <w:rsid w:val="00BD6FB6"/>
    <w:rsid w:val="00BE1BA9"/>
    <w:rsid w:val="00BE580A"/>
    <w:rsid w:val="00BE6232"/>
    <w:rsid w:val="00BE7893"/>
    <w:rsid w:val="00BF0604"/>
    <w:rsid w:val="00BF1880"/>
    <w:rsid w:val="00BF1CAF"/>
    <w:rsid w:val="00BF330D"/>
    <w:rsid w:val="00BF4C94"/>
    <w:rsid w:val="00BF5F6C"/>
    <w:rsid w:val="00BF6C31"/>
    <w:rsid w:val="00BF7C0D"/>
    <w:rsid w:val="00C0428C"/>
    <w:rsid w:val="00C12630"/>
    <w:rsid w:val="00C1318C"/>
    <w:rsid w:val="00C13775"/>
    <w:rsid w:val="00C137CD"/>
    <w:rsid w:val="00C138B7"/>
    <w:rsid w:val="00C13F57"/>
    <w:rsid w:val="00C16848"/>
    <w:rsid w:val="00C21BFA"/>
    <w:rsid w:val="00C22BDA"/>
    <w:rsid w:val="00C232D3"/>
    <w:rsid w:val="00C23BAF"/>
    <w:rsid w:val="00C23D66"/>
    <w:rsid w:val="00C2407B"/>
    <w:rsid w:val="00C24C20"/>
    <w:rsid w:val="00C26264"/>
    <w:rsid w:val="00C3160B"/>
    <w:rsid w:val="00C33ED0"/>
    <w:rsid w:val="00C3437D"/>
    <w:rsid w:val="00C357A2"/>
    <w:rsid w:val="00C454B4"/>
    <w:rsid w:val="00C468F3"/>
    <w:rsid w:val="00C47307"/>
    <w:rsid w:val="00C476D8"/>
    <w:rsid w:val="00C47DE9"/>
    <w:rsid w:val="00C55F0C"/>
    <w:rsid w:val="00C57103"/>
    <w:rsid w:val="00C57589"/>
    <w:rsid w:val="00C57865"/>
    <w:rsid w:val="00C63597"/>
    <w:rsid w:val="00C636DB"/>
    <w:rsid w:val="00C66B96"/>
    <w:rsid w:val="00C7000F"/>
    <w:rsid w:val="00C70BC2"/>
    <w:rsid w:val="00C74A97"/>
    <w:rsid w:val="00C75B0C"/>
    <w:rsid w:val="00C812BF"/>
    <w:rsid w:val="00C81919"/>
    <w:rsid w:val="00C8268F"/>
    <w:rsid w:val="00C84576"/>
    <w:rsid w:val="00C917EC"/>
    <w:rsid w:val="00C9280B"/>
    <w:rsid w:val="00C9541B"/>
    <w:rsid w:val="00CA128C"/>
    <w:rsid w:val="00CA1565"/>
    <w:rsid w:val="00CA3A3A"/>
    <w:rsid w:val="00CA433C"/>
    <w:rsid w:val="00CA557D"/>
    <w:rsid w:val="00CB38DA"/>
    <w:rsid w:val="00CB7816"/>
    <w:rsid w:val="00CB78B7"/>
    <w:rsid w:val="00CC3625"/>
    <w:rsid w:val="00CD20C0"/>
    <w:rsid w:val="00CD2ECE"/>
    <w:rsid w:val="00CD7339"/>
    <w:rsid w:val="00CE0021"/>
    <w:rsid w:val="00CE5EE5"/>
    <w:rsid w:val="00CE6CBE"/>
    <w:rsid w:val="00CE6E55"/>
    <w:rsid w:val="00CF011A"/>
    <w:rsid w:val="00CF4A3C"/>
    <w:rsid w:val="00CF4CC6"/>
    <w:rsid w:val="00CF6031"/>
    <w:rsid w:val="00CF6764"/>
    <w:rsid w:val="00CF6E5B"/>
    <w:rsid w:val="00CF76E1"/>
    <w:rsid w:val="00D01854"/>
    <w:rsid w:val="00D01E59"/>
    <w:rsid w:val="00D03994"/>
    <w:rsid w:val="00D03E2E"/>
    <w:rsid w:val="00D064E3"/>
    <w:rsid w:val="00D11550"/>
    <w:rsid w:val="00D13602"/>
    <w:rsid w:val="00D207B6"/>
    <w:rsid w:val="00D231DE"/>
    <w:rsid w:val="00D23841"/>
    <w:rsid w:val="00D24B06"/>
    <w:rsid w:val="00D27A15"/>
    <w:rsid w:val="00D326A5"/>
    <w:rsid w:val="00D326EE"/>
    <w:rsid w:val="00D3418B"/>
    <w:rsid w:val="00D3475A"/>
    <w:rsid w:val="00D35C95"/>
    <w:rsid w:val="00D413B0"/>
    <w:rsid w:val="00D420A3"/>
    <w:rsid w:val="00D442E9"/>
    <w:rsid w:val="00D44D7C"/>
    <w:rsid w:val="00D4568B"/>
    <w:rsid w:val="00D46C04"/>
    <w:rsid w:val="00D47142"/>
    <w:rsid w:val="00D50B7B"/>
    <w:rsid w:val="00D52496"/>
    <w:rsid w:val="00D5321D"/>
    <w:rsid w:val="00D535A3"/>
    <w:rsid w:val="00D53C30"/>
    <w:rsid w:val="00D553B2"/>
    <w:rsid w:val="00D56398"/>
    <w:rsid w:val="00D6026A"/>
    <w:rsid w:val="00D631F5"/>
    <w:rsid w:val="00D644D8"/>
    <w:rsid w:val="00D66862"/>
    <w:rsid w:val="00D73147"/>
    <w:rsid w:val="00D74C0E"/>
    <w:rsid w:val="00D76530"/>
    <w:rsid w:val="00D774E1"/>
    <w:rsid w:val="00D817E3"/>
    <w:rsid w:val="00D821BA"/>
    <w:rsid w:val="00D83A50"/>
    <w:rsid w:val="00D84EDC"/>
    <w:rsid w:val="00D90461"/>
    <w:rsid w:val="00D92D53"/>
    <w:rsid w:val="00D92EC4"/>
    <w:rsid w:val="00D9306F"/>
    <w:rsid w:val="00D93770"/>
    <w:rsid w:val="00D968C8"/>
    <w:rsid w:val="00D97BA7"/>
    <w:rsid w:val="00DA11C5"/>
    <w:rsid w:val="00DA1CAB"/>
    <w:rsid w:val="00DA34D3"/>
    <w:rsid w:val="00DA4B46"/>
    <w:rsid w:val="00DA5226"/>
    <w:rsid w:val="00DA624A"/>
    <w:rsid w:val="00DB3FFB"/>
    <w:rsid w:val="00DB491C"/>
    <w:rsid w:val="00DB6C2D"/>
    <w:rsid w:val="00DB7BA3"/>
    <w:rsid w:val="00DB7D2B"/>
    <w:rsid w:val="00DC13B5"/>
    <w:rsid w:val="00DC2EAC"/>
    <w:rsid w:val="00DC7A77"/>
    <w:rsid w:val="00DC7AF7"/>
    <w:rsid w:val="00DD3126"/>
    <w:rsid w:val="00DD4639"/>
    <w:rsid w:val="00DD6909"/>
    <w:rsid w:val="00DE0489"/>
    <w:rsid w:val="00DE3C87"/>
    <w:rsid w:val="00DE5B78"/>
    <w:rsid w:val="00DE6AAE"/>
    <w:rsid w:val="00DE7B4C"/>
    <w:rsid w:val="00DE7F9D"/>
    <w:rsid w:val="00DF2C09"/>
    <w:rsid w:val="00DF2E47"/>
    <w:rsid w:val="00DF315F"/>
    <w:rsid w:val="00DF5096"/>
    <w:rsid w:val="00E0083D"/>
    <w:rsid w:val="00E015A6"/>
    <w:rsid w:val="00E0405D"/>
    <w:rsid w:val="00E04807"/>
    <w:rsid w:val="00E057F4"/>
    <w:rsid w:val="00E06A6C"/>
    <w:rsid w:val="00E07CF9"/>
    <w:rsid w:val="00E10F45"/>
    <w:rsid w:val="00E1110F"/>
    <w:rsid w:val="00E12547"/>
    <w:rsid w:val="00E14F8E"/>
    <w:rsid w:val="00E15BBC"/>
    <w:rsid w:val="00E16CB6"/>
    <w:rsid w:val="00E20A80"/>
    <w:rsid w:val="00E211D2"/>
    <w:rsid w:val="00E222DA"/>
    <w:rsid w:val="00E23266"/>
    <w:rsid w:val="00E2480F"/>
    <w:rsid w:val="00E25052"/>
    <w:rsid w:val="00E27553"/>
    <w:rsid w:val="00E31D85"/>
    <w:rsid w:val="00E332C4"/>
    <w:rsid w:val="00E33ADE"/>
    <w:rsid w:val="00E347C2"/>
    <w:rsid w:val="00E35F20"/>
    <w:rsid w:val="00E40FFC"/>
    <w:rsid w:val="00E41E81"/>
    <w:rsid w:val="00E42129"/>
    <w:rsid w:val="00E44ED4"/>
    <w:rsid w:val="00E4714B"/>
    <w:rsid w:val="00E49E64"/>
    <w:rsid w:val="00E53A12"/>
    <w:rsid w:val="00E56831"/>
    <w:rsid w:val="00E57417"/>
    <w:rsid w:val="00E615D9"/>
    <w:rsid w:val="00E61DAC"/>
    <w:rsid w:val="00E65088"/>
    <w:rsid w:val="00E6529F"/>
    <w:rsid w:val="00E66CC8"/>
    <w:rsid w:val="00E66D2B"/>
    <w:rsid w:val="00E66EF1"/>
    <w:rsid w:val="00E6756B"/>
    <w:rsid w:val="00E7212A"/>
    <w:rsid w:val="00E740B7"/>
    <w:rsid w:val="00E765B4"/>
    <w:rsid w:val="00E76E6C"/>
    <w:rsid w:val="00E7755F"/>
    <w:rsid w:val="00E7785D"/>
    <w:rsid w:val="00E82C20"/>
    <w:rsid w:val="00E84DB5"/>
    <w:rsid w:val="00E90681"/>
    <w:rsid w:val="00E945EA"/>
    <w:rsid w:val="00E95895"/>
    <w:rsid w:val="00E97CA7"/>
    <w:rsid w:val="00EA2909"/>
    <w:rsid w:val="00EA696C"/>
    <w:rsid w:val="00EA735D"/>
    <w:rsid w:val="00EA7E79"/>
    <w:rsid w:val="00EB0252"/>
    <w:rsid w:val="00EB1143"/>
    <w:rsid w:val="00EB2554"/>
    <w:rsid w:val="00EB2F18"/>
    <w:rsid w:val="00EB495B"/>
    <w:rsid w:val="00EB5359"/>
    <w:rsid w:val="00EB56F0"/>
    <w:rsid w:val="00EB6045"/>
    <w:rsid w:val="00EC0328"/>
    <w:rsid w:val="00EC16DE"/>
    <w:rsid w:val="00EC4C9B"/>
    <w:rsid w:val="00ED3F9B"/>
    <w:rsid w:val="00ED4369"/>
    <w:rsid w:val="00ED4994"/>
    <w:rsid w:val="00ED5DE6"/>
    <w:rsid w:val="00ED66F8"/>
    <w:rsid w:val="00ED6EF5"/>
    <w:rsid w:val="00EE13FE"/>
    <w:rsid w:val="00EE1BEA"/>
    <w:rsid w:val="00EE3A3B"/>
    <w:rsid w:val="00EE4663"/>
    <w:rsid w:val="00EE4681"/>
    <w:rsid w:val="00EE542B"/>
    <w:rsid w:val="00EE7F62"/>
    <w:rsid w:val="00EF1C96"/>
    <w:rsid w:val="00EF48BA"/>
    <w:rsid w:val="00F0000C"/>
    <w:rsid w:val="00F02857"/>
    <w:rsid w:val="00F05F62"/>
    <w:rsid w:val="00F0654D"/>
    <w:rsid w:val="00F06C15"/>
    <w:rsid w:val="00F11686"/>
    <w:rsid w:val="00F118FA"/>
    <w:rsid w:val="00F161EE"/>
    <w:rsid w:val="00F1634F"/>
    <w:rsid w:val="00F17585"/>
    <w:rsid w:val="00F216D9"/>
    <w:rsid w:val="00F21FD3"/>
    <w:rsid w:val="00F2310C"/>
    <w:rsid w:val="00F23375"/>
    <w:rsid w:val="00F257F2"/>
    <w:rsid w:val="00F27916"/>
    <w:rsid w:val="00F3216D"/>
    <w:rsid w:val="00F32253"/>
    <w:rsid w:val="00F32CF5"/>
    <w:rsid w:val="00F33A9F"/>
    <w:rsid w:val="00F34C31"/>
    <w:rsid w:val="00F35B08"/>
    <w:rsid w:val="00F40C52"/>
    <w:rsid w:val="00F41DAF"/>
    <w:rsid w:val="00F42908"/>
    <w:rsid w:val="00F52C5C"/>
    <w:rsid w:val="00F5742D"/>
    <w:rsid w:val="00F578EA"/>
    <w:rsid w:val="00F608A2"/>
    <w:rsid w:val="00F62134"/>
    <w:rsid w:val="00F64514"/>
    <w:rsid w:val="00F70904"/>
    <w:rsid w:val="00F70940"/>
    <w:rsid w:val="00F737F3"/>
    <w:rsid w:val="00F741DD"/>
    <w:rsid w:val="00F812FE"/>
    <w:rsid w:val="00F816DC"/>
    <w:rsid w:val="00F820D7"/>
    <w:rsid w:val="00F82E10"/>
    <w:rsid w:val="00F87FE8"/>
    <w:rsid w:val="00F905BB"/>
    <w:rsid w:val="00F907D3"/>
    <w:rsid w:val="00F94869"/>
    <w:rsid w:val="00F95C9D"/>
    <w:rsid w:val="00F972BD"/>
    <w:rsid w:val="00FA012E"/>
    <w:rsid w:val="00FA0C29"/>
    <w:rsid w:val="00FA1046"/>
    <w:rsid w:val="00FB106A"/>
    <w:rsid w:val="00FB12A5"/>
    <w:rsid w:val="00FB15CD"/>
    <w:rsid w:val="00FB2115"/>
    <w:rsid w:val="00FB236B"/>
    <w:rsid w:val="00FB2C31"/>
    <w:rsid w:val="00FB2CEA"/>
    <w:rsid w:val="00FB3849"/>
    <w:rsid w:val="00FB5867"/>
    <w:rsid w:val="00FC3886"/>
    <w:rsid w:val="00FC47AF"/>
    <w:rsid w:val="00FC762B"/>
    <w:rsid w:val="00FD02E4"/>
    <w:rsid w:val="00FD125B"/>
    <w:rsid w:val="00FD17C7"/>
    <w:rsid w:val="00FD3CDE"/>
    <w:rsid w:val="00FD4408"/>
    <w:rsid w:val="00FD72A1"/>
    <w:rsid w:val="00FE1966"/>
    <w:rsid w:val="00FE3F38"/>
    <w:rsid w:val="00FE6AE3"/>
    <w:rsid w:val="00FE736E"/>
    <w:rsid w:val="00FF05A2"/>
    <w:rsid w:val="00FF1033"/>
    <w:rsid w:val="00FF32DC"/>
    <w:rsid w:val="00FF451C"/>
    <w:rsid w:val="00FF467A"/>
    <w:rsid w:val="00FF5803"/>
    <w:rsid w:val="00FF5C1E"/>
    <w:rsid w:val="00FF6643"/>
    <w:rsid w:val="01A163CA"/>
    <w:rsid w:val="03E8F13C"/>
    <w:rsid w:val="04029FFC"/>
    <w:rsid w:val="049D93E8"/>
    <w:rsid w:val="06C54474"/>
    <w:rsid w:val="080C5F09"/>
    <w:rsid w:val="088DA9BE"/>
    <w:rsid w:val="08B0C76D"/>
    <w:rsid w:val="08C87A0E"/>
    <w:rsid w:val="092D4CEA"/>
    <w:rsid w:val="09AA0CD5"/>
    <w:rsid w:val="0B16DEB8"/>
    <w:rsid w:val="0BC1700F"/>
    <w:rsid w:val="0DA2435D"/>
    <w:rsid w:val="0F1520E7"/>
    <w:rsid w:val="0F3F47CA"/>
    <w:rsid w:val="0FCF480E"/>
    <w:rsid w:val="0FF9DC4E"/>
    <w:rsid w:val="1064190C"/>
    <w:rsid w:val="1160D6FB"/>
    <w:rsid w:val="1255D396"/>
    <w:rsid w:val="12A9E490"/>
    <w:rsid w:val="15E99240"/>
    <w:rsid w:val="1624E5A6"/>
    <w:rsid w:val="18082C57"/>
    <w:rsid w:val="1A098DFE"/>
    <w:rsid w:val="1ACA35D7"/>
    <w:rsid w:val="1E244374"/>
    <w:rsid w:val="1EFA2BBC"/>
    <w:rsid w:val="1F82B37B"/>
    <w:rsid w:val="2170D0B0"/>
    <w:rsid w:val="220A5F11"/>
    <w:rsid w:val="22299FBA"/>
    <w:rsid w:val="2357CD91"/>
    <w:rsid w:val="238B2336"/>
    <w:rsid w:val="25885EE0"/>
    <w:rsid w:val="28360642"/>
    <w:rsid w:val="29CCFE13"/>
    <w:rsid w:val="2C0B164F"/>
    <w:rsid w:val="2C680C42"/>
    <w:rsid w:val="2DE79083"/>
    <w:rsid w:val="2E41EBF7"/>
    <w:rsid w:val="2F3A140E"/>
    <w:rsid w:val="2FECB02C"/>
    <w:rsid w:val="3185ABD9"/>
    <w:rsid w:val="3202F801"/>
    <w:rsid w:val="326659BE"/>
    <w:rsid w:val="32D16FF7"/>
    <w:rsid w:val="34F0470A"/>
    <w:rsid w:val="35FF813D"/>
    <w:rsid w:val="360CFC79"/>
    <w:rsid w:val="36E0A3C4"/>
    <w:rsid w:val="376C3434"/>
    <w:rsid w:val="3A0A2FB1"/>
    <w:rsid w:val="3B1CE349"/>
    <w:rsid w:val="3E7D4987"/>
    <w:rsid w:val="3ED023AA"/>
    <w:rsid w:val="412DFDAA"/>
    <w:rsid w:val="435BE87B"/>
    <w:rsid w:val="4463CE6C"/>
    <w:rsid w:val="452511E7"/>
    <w:rsid w:val="46207619"/>
    <w:rsid w:val="47093C35"/>
    <w:rsid w:val="47275304"/>
    <w:rsid w:val="48AB285A"/>
    <w:rsid w:val="4A8CEF91"/>
    <w:rsid w:val="4A9BE116"/>
    <w:rsid w:val="4B5F2880"/>
    <w:rsid w:val="4BA74B17"/>
    <w:rsid w:val="4DFF4C00"/>
    <w:rsid w:val="4E1DD198"/>
    <w:rsid w:val="4F357351"/>
    <w:rsid w:val="508E94E6"/>
    <w:rsid w:val="51E908E2"/>
    <w:rsid w:val="5274257C"/>
    <w:rsid w:val="5352F1DF"/>
    <w:rsid w:val="54E4C41B"/>
    <w:rsid w:val="554C0A4A"/>
    <w:rsid w:val="55602ADC"/>
    <w:rsid w:val="55F13CC9"/>
    <w:rsid w:val="58A621B5"/>
    <w:rsid w:val="58E5E231"/>
    <w:rsid w:val="593B986D"/>
    <w:rsid w:val="594413C6"/>
    <w:rsid w:val="5BC67A80"/>
    <w:rsid w:val="5C7FBCDD"/>
    <w:rsid w:val="5ED1F8FA"/>
    <w:rsid w:val="5F75162D"/>
    <w:rsid w:val="60CFFD83"/>
    <w:rsid w:val="61AAD116"/>
    <w:rsid w:val="62907C47"/>
    <w:rsid w:val="62B8B440"/>
    <w:rsid w:val="632054B7"/>
    <w:rsid w:val="6686C04D"/>
    <w:rsid w:val="683618C4"/>
    <w:rsid w:val="69D8E8C9"/>
    <w:rsid w:val="6A173737"/>
    <w:rsid w:val="6D850B73"/>
    <w:rsid w:val="6DF6FE7D"/>
    <w:rsid w:val="6E2C98CF"/>
    <w:rsid w:val="70233F3E"/>
    <w:rsid w:val="756BBE67"/>
    <w:rsid w:val="761A724D"/>
    <w:rsid w:val="766A540C"/>
    <w:rsid w:val="769C0A71"/>
    <w:rsid w:val="76A13A2E"/>
    <w:rsid w:val="76BE4C48"/>
    <w:rsid w:val="7819FF08"/>
    <w:rsid w:val="787BF59A"/>
    <w:rsid w:val="7880708C"/>
    <w:rsid w:val="795328D0"/>
    <w:rsid w:val="7A26A210"/>
    <w:rsid w:val="7A41C9A7"/>
    <w:rsid w:val="7A42FA4B"/>
    <w:rsid w:val="7C433BB2"/>
    <w:rsid w:val="7DD8FC9C"/>
    <w:rsid w:val="7FAD2A7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57E98"/>
  <w15:chartTrackingRefBased/>
  <w15:docId w15:val="{53B1976B-7A15-461C-9AB8-93658754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778A"/>
    <w:rPr>
      <w:sz w:val="20"/>
    </w:rPr>
  </w:style>
  <w:style w:type="paragraph" w:styleId="Kop1">
    <w:name w:val="heading 1"/>
    <w:basedOn w:val="Standaard"/>
    <w:next w:val="Standaard"/>
    <w:link w:val="Kop1Char"/>
    <w:uiPriority w:val="9"/>
    <w:qFormat/>
    <w:rsid w:val="001676BE"/>
    <w:pPr>
      <w:keepNext/>
      <w:keepLines/>
      <w:numPr>
        <w:numId w:val="5"/>
      </w:numPr>
      <w:spacing w:before="240" w:after="0"/>
      <w:outlineLvl w:val="0"/>
    </w:pPr>
    <w:rPr>
      <w:rFonts w:asciiTheme="majorHAnsi" w:eastAsiaTheme="majorEastAsia" w:hAnsiTheme="majorHAnsi" w:cstheme="majorBidi"/>
      <w:b/>
      <w:color w:val="000099" w:themeColor="accent1"/>
      <w:sz w:val="32"/>
      <w:szCs w:val="32"/>
    </w:rPr>
  </w:style>
  <w:style w:type="paragraph" w:styleId="Kop2">
    <w:name w:val="heading 2"/>
    <w:basedOn w:val="Standaard"/>
    <w:next w:val="Standaard"/>
    <w:link w:val="Kop2Char"/>
    <w:uiPriority w:val="9"/>
    <w:unhideWhenUsed/>
    <w:qFormat/>
    <w:rsid w:val="001676BE"/>
    <w:pPr>
      <w:keepNext/>
      <w:keepLines/>
      <w:numPr>
        <w:ilvl w:val="1"/>
        <w:numId w:val="5"/>
      </w:numPr>
      <w:spacing w:before="40" w:after="0"/>
      <w:outlineLvl w:val="1"/>
    </w:pPr>
    <w:rPr>
      <w:rFonts w:asciiTheme="majorHAnsi" w:eastAsiaTheme="majorEastAsia" w:hAnsiTheme="majorHAnsi" w:cstheme="majorBidi"/>
      <w:b/>
      <w:color w:val="000099" w:themeColor="accent1"/>
      <w:sz w:val="26"/>
      <w:szCs w:val="26"/>
    </w:rPr>
  </w:style>
  <w:style w:type="paragraph" w:styleId="Kop3">
    <w:name w:val="heading 3"/>
    <w:basedOn w:val="Standaard"/>
    <w:next w:val="Standaard"/>
    <w:link w:val="Kop3Char"/>
    <w:uiPriority w:val="9"/>
    <w:unhideWhenUsed/>
    <w:qFormat/>
    <w:rsid w:val="001676BE"/>
    <w:pPr>
      <w:keepNext/>
      <w:keepLines/>
      <w:numPr>
        <w:ilvl w:val="2"/>
        <w:numId w:val="5"/>
      </w:numPr>
      <w:spacing w:before="40" w:after="0"/>
      <w:outlineLvl w:val="2"/>
    </w:pPr>
    <w:rPr>
      <w:rFonts w:asciiTheme="majorHAnsi" w:eastAsiaTheme="majorEastAsia" w:hAnsiTheme="majorHAnsi" w:cstheme="majorBidi"/>
      <w:b/>
      <w:color w:val="6B9CD2" w:themeColor="accent3"/>
      <w:szCs w:val="24"/>
    </w:rPr>
  </w:style>
  <w:style w:type="paragraph" w:styleId="Kop4">
    <w:name w:val="heading 4"/>
    <w:basedOn w:val="Standaard"/>
    <w:next w:val="Standaard"/>
    <w:link w:val="Kop4Char"/>
    <w:uiPriority w:val="9"/>
    <w:semiHidden/>
    <w:unhideWhenUsed/>
    <w:qFormat/>
    <w:rsid w:val="00B138B8"/>
    <w:pPr>
      <w:keepNext/>
      <w:keepLines/>
      <w:numPr>
        <w:ilvl w:val="3"/>
        <w:numId w:val="5"/>
      </w:numPr>
      <w:spacing w:before="40" w:after="0"/>
      <w:outlineLvl w:val="3"/>
    </w:pPr>
    <w:rPr>
      <w:rFonts w:asciiTheme="majorHAnsi" w:eastAsiaTheme="majorEastAsia" w:hAnsiTheme="majorHAnsi" w:cstheme="majorBidi"/>
      <w:i/>
      <w:iCs/>
      <w:color w:val="000072" w:themeColor="accent1" w:themeShade="BF"/>
    </w:rPr>
  </w:style>
  <w:style w:type="paragraph" w:styleId="Kop5">
    <w:name w:val="heading 5"/>
    <w:basedOn w:val="Standaard"/>
    <w:next w:val="Standaard"/>
    <w:link w:val="Kop5Char"/>
    <w:uiPriority w:val="9"/>
    <w:semiHidden/>
    <w:unhideWhenUsed/>
    <w:qFormat/>
    <w:rsid w:val="00B138B8"/>
    <w:pPr>
      <w:keepNext/>
      <w:keepLines/>
      <w:numPr>
        <w:ilvl w:val="4"/>
        <w:numId w:val="5"/>
      </w:numPr>
      <w:spacing w:before="40" w:after="0"/>
      <w:outlineLvl w:val="4"/>
    </w:pPr>
    <w:rPr>
      <w:rFonts w:asciiTheme="majorHAnsi" w:eastAsiaTheme="majorEastAsia" w:hAnsiTheme="majorHAnsi" w:cstheme="majorBidi"/>
      <w:color w:val="000072" w:themeColor="accent1" w:themeShade="BF"/>
    </w:rPr>
  </w:style>
  <w:style w:type="paragraph" w:styleId="Kop6">
    <w:name w:val="heading 6"/>
    <w:basedOn w:val="Standaard"/>
    <w:next w:val="Standaard"/>
    <w:link w:val="Kop6Char"/>
    <w:uiPriority w:val="9"/>
    <w:semiHidden/>
    <w:unhideWhenUsed/>
    <w:qFormat/>
    <w:rsid w:val="00B138B8"/>
    <w:pPr>
      <w:keepNext/>
      <w:keepLines/>
      <w:numPr>
        <w:ilvl w:val="5"/>
        <w:numId w:val="5"/>
      </w:numPr>
      <w:spacing w:before="40" w:after="0"/>
      <w:outlineLvl w:val="5"/>
    </w:pPr>
    <w:rPr>
      <w:rFonts w:asciiTheme="majorHAnsi" w:eastAsiaTheme="majorEastAsia" w:hAnsiTheme="majorHAnsi" w:cstheme="majorBidi"/>
      <w:color w:val="00004C" w:themeColor="accent1" w:themeShade="7F"/>
    </w:rPr>
  </w:style>
  <w:style w:type="paragraph" w:styleId="Kop7">
    <w:name w:val="heading 7"/>
    <w:basedOn w:val="Standaard"/>
    <w:next w:val="Standaard"/>
    <w:link w:val="Kop7Char"/>
    <w:uiPriority w:val="9"/>
    <w:semiHidden/>
    <w:unhideWhenUsed/>
    <w:qFormat/>
    <w:rsid w:val="00B138B8"/>
    <w:pPr>
      <w:keepNext/>
      <w:keepLines/>
      <w:numPr>
        <w:ilvl w:val="6"/>
        <w:numId w:val="5"/>
      </w:numPr>
      <w:spacing w:before="40" w:after="0"/>
      <w:outlineLvl w:val="6"/>
    </w:pPr>
    <w:rPr>
      <w:rFonts w:asciiTheme="majorHAnsi" w:eastAsiaTheme="majorEastAsia" w:hAnsiTheme="majorHAnsi" w:cstheme="majorBidi"/>
      <w:i/>
      <w:iCs/>
      <w:color w:val="00004C" w:themeColor="accent1" w:themeShade="7F"/>
    </w:rPr>
  </w:style>
  <w:style w:type="paragraph" w:styleId="Kop8">
    <w:name w:val="heading 8"/>
    <w:basedOn w:val="Standaard"/>
    <w:next w:val="Standaard"/>
    <w:link w:val="Kop8Char"/>
    <w:uiPriority w:val="9"/>
    <w:semiHidden/>
    <w:unhideWhenUsed/>
    <w:qFormat/>
    <w:rsid w:val="00B138B8"/>
    <w:pPr>
      <w:keepNext/>
      <w:keepLines/>
      <w:numPr>
        <w:ilvl w:val="7"/>
        <w:numId w:val="5"/>
      </w:numPr>
      <w:spacing w:before="40" w:after="0"/>
      <w:outlineLvl w:val="7"/>
    </w:pPr>
    <w:rPr>
      <w:rFonts w:asciiTheme="majorHAnsi" w:eastAsiaTheme="majorEastAsia" w:hAnsiTheme="majorHAnsi" w:cstheme="majorBidi"/>
      <w:color w:val="666668" w:themeColor="text1" w:themeTint="D8"/>
      <w:sz w:val="21"/>
      <w:szCs w:val="21"/>
    </w:rPr>
  </w:style>
  <w:style w:type="paragraph" w:styleId="Kop9">
    <w:name w:val="heading 9"/>
    <w:basedOn w:val="Standaard"/>
    <w:next w:val="Standaard"/>
    <w:link w:val="Kop9Char"/>
    <w:uiPriority w:val="9"/>
    <w:semiHidden/>
    <w:unhideWhenUsed/>
    <w:qFormat/>
    <w:rsid w:val="00B138B8"/>
    <w:pPr>
      <w:keepNext/>
      <w:keepLines/>
      <w:numPr>
        <w:ilvl w:val="8"/>
        <w:numId w:val="5"/>
      </w:numPr>
      <w:spacing w:before="40" w:after="0"/>
      <w:outlineLvl w:val="8"/>
    </w:pPr>
    <w:rPr>
      <w:rFonts w:asciiTheme="majorHAnsi" w:eastAsiaTheme="majorEastAsia" w:hAnsiTheme="majorHAnsi" w:cstheme="majorBidi"/>
      <w:i/>
      <w:iCs/>
      <w:color w:val="666668"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44D7C"/>
    <w:rPr>
      <w:color w:val="808080"/>
    </w:rPr>
  </w:style>
  <w:style w:type="paragraph" w:styleId="Koptekst">
    <w:name w:val="header"/>
    <w:basedOn w:val="Standaard"/>
    <w:link w:val="KoptekstChar"/>
    <w:uiPriority w:val="99"/>
    <w:unhideWhenUsed/>
    <w:rsid w:val="006112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129E"/>
  </w:style>
  <w:style w:type="paragraph" w:styleId="Voettekst">
    <w:name w:val="footer"/>
    <w:aliases w:val="08 Voettekst"/>
    <w:basedOn w:val="Standaard"/>
    <w:link w:val="VoettekstChar"/>
    <w:uiPriority w:val="99"/>
    <w:unhideWhenUsed/>
    <w:rsid w:val="00E20A80"/>
    <w:pPr>
      <w:tabs>
        <w:tab w:val="right" w:pos="284"/>
      </w:tabs>
      <w:spacing w:after="0" w:line="160" w:lineRule="exact"/>
      <w:ind w:left="142" w:hanging="142"/>
    </w:pPr>
    <w:rPr>
      <w:rFonts w:cs="Times New Roman (Hoofdtekst CS)"/>
      <w:color w:val="4B4B4D" w:themeColor="text2"/>
      <w:sz w:val="12"/>
    </w:rPr>
  </w:style>
  <w:style w:type="character" w:customStyle="1" w:styleId="VoettekstChar">
    <w:name w:val="Voettekst Char"/>
    <w:aliases w:val="08 Voettekst Char"/>
    <w:basedOn w:val="Standaardalinea-lettertype"/>
    <w:link w:val="Voettekst"/>
    <w:uiPriority w:val="99"/>
    <w:rsid w:val="00E20A80"/>
    <w:rPr>
      <w:rFonts w:cs="Times New Roman (Hoofdtekst CS)"/>
      <w:color w:val="4B4B4D" w:themeColor="text2"/>
      <w:sz w:val="12"/>
    </w:rPr>
  </w:style>
  <w:style w:type="paragraph" w:customStyle="1" w:styleId="02KopN2">
    <w:name w:val="02 Kop N2"/>
    <w:basedOn w:val="Standaard"/>
    <w:qFormat/>
    <w:rsid w:val="00757D01"/>
    <w:pPr>
      <w:spacing w:after="100" w:line="400" w:lineRule="exact"/>
      <w:outlineLvl w:val="1"/>
    </w:pPr>
    <w:rPr>
      <w:rFonts w:cs="Times New Roman (Hoofdtekst CS)"/>
      <w:b/>
      <w:color w:val="000099" w:themeColor="accent1"/>
      <w:sz w:val="30"/>
      <w:lang w:val="en-US"/>
    </w:rPr>
  </w:style>
  <w:style w:type="paragraph" w:customStyle="1" w:styleId="01KopN1">
    <w:name w:val="01 Kop N1"/>
    <w:qFormat/>
    <w:rsid w:val="00757D01"/>
    <w:pPr>
      <w:spacing w:after="0" w:line="600" w:lineRule="exact"/>
      <w:outlineLvl w:val="0"/>
    </w:pPr>
    <w:rPr>
      <w:rFonts w:cs="Times New Roman (Hoofdtekst CS)"/>
      <w:b/>
      <w:color w:val="000099" w:themeColor="accent1"/>
      <w:sz w:val="50"/>
    </w:rPr>
  </w:style>
  <w:style w:type="paragraph" w:customStyle="1" w:styleId="05Broodtekst">
    <w:name w:val="05 Broodtekst"/>
    <w:basedOn w:val="Standaard"/>
    <w:qFormat/>
    <w:rsid w:val="00807B5D"/>
    <w:pPr>
      <w:tabs>
        <w:tab w:val="left" w:pos="142"/>
        <w:tab w:val="left" w:pos="284"/>
      </w:tabs>
      <w:spacing w:after="0" w:line="300" w:lineRule="exact"/>
    </w:pPr>
    <w:rPr>
      <w:rFonts w:cs="Times New Roman (Hoofdtekst CS)"/>
      <w:color w:val="4B4B4D" w:themeColor="text1"/>
      <w:sz w:val="18"/>
    </w:rPr>
  </w:style>
  <w:style w:type="table" w:styleId="Tabelraster">
    <w:name w:val="Table Grid"/>
    <w:basedOn w:val="Standaardtabel"/>
    <w:uiPriority w:val="39"/>
    <w:rsid w:val="00ED5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KopN3">
    <w:name w:val="03 Kop N3"/>
    <w:basedOn w:val="05Broodtekst"/>
    <w:qFormat/>
    <w:rsid w:val="00757D01"/>
    <w:pPr>
      <w:spacing w:after="100"/>
      <w:outlineLvl w:val="2"/>
    </w:pPr>
    <w:rPr>
      <w:b/>
      <w:color w:val="000099" w:themeColor="accent1"/>
      <w:sz w:val="24"/>
    </w:rPr>
  </w:style>
  <w:style w:type="paragraph" w:styleId="Revisie">
    <w:name w:val="Revision"/>
    <w:hidden/>
    <w:uiPriority w:val="99"/>
    <w:semiHidden/>
    <w:rsid w:val="009D309C"/>
    <w:pPr>
      <w:spacing w:after="0" w:line="240" w:lineRule="auto"/>
    </w:pPr>
  </w:style>
  <w:style w:type="paragraph" w:customStyle="1" w:styleId="04Tussenkop">
    <w:name w:val="04 Tussenkop"/>
    <w:basedOn w:val="Standaard"/>
    <w:qFormat/>
    <w:rsid w:val="00F70904"/>
    <w:pPr>
      <w:tabs>
        <w:tab w:val="left" w:pos="284"/>
      </w:tabs>
      <w:spacing w:after="0" w:line="300" w:lineRule="exact"/>
    </w:pPr>
    <w:rPr>
      <w:rFonts w:cs="Times New Roman (Hoofdtekst CS)"/>
      <w:b/>
      <w:bCs/>
      <w:color w:val="6B9CD2" w:themeColor="accent3"/>
      <w:szCs w:val="100"/>
    </w:rPr>
  </w:style>
  <w:style w:type="character" w:customStyle="1" w:styleId="Titel05">
    <w:name w:val="Titel 05"/>
    <w:basedOn w:val="Standaardalinea-lettertype"/>
    <w:uiPriority w:val="1"/>
    <w:rsid w:val="004D3416"/>
    <w:rPr>
      <w:rFonts w:ascii="Century Gothic" w:hAnsi="Century Gothic"/>
      <w:b w:val="0"/>
      <w:i w:val="0"/>
      <w:caps/>
      <w:smallCaps w:val="0"/>
      <w:strike w:val="0"/>
      <w:dstrike w:val="0"/>
      <w:vanish w:val="0"/>
      <w:color w:val="6B9CD2" w:themeColor="accent3"/>
      <w:kern w:val="0"/>
      <w:sz w:val="80"/>
      <w:vertAlign w:val="baseline"/>
      <w14:cntxtAlts w14:val="0"/>
    </w:rPr>
  </w:style>
  <w:style w:type="paragraph" w:customStyle="1" w:styleId="06KadertekstTussenkop">
    <w:name w:val="06 Kadertekst (Tussen)kop"/>
    <w:qFormat/>
    <w:rsid w:val="00172D2E"/>
    <w:pPr>
      <w:framePr w:hSpace="142" w:vSpace="142" w:wrap="around" w:vAnchor="text" w:hAnchor="text" w:y="1"/>
      <w:pBdr>
        <w:top w:val="single" w:sz="24" w:space="1" w:color="6B9CD2" w:themeColor="accent3"/>
        <w:left w:val="single" w:sz="24" w:space="4" w:color="6B9CD2" w:themeColor="accent3"/>
        <w:bottom w:val="single" w:sz="24" w:space="1" w:color="6B9CD2" w:themeColor="accent3"/>
        <w:right w:val="single" w:sz="24" w:space="4" w:color="6B9CD2" w:themeColor="accent3"/>
      </w:pBdr>
      <w:shd w:val="solid" w:color="6B9CD2" w:themeColor="accent3" w:fill="auto"/>
      <w:spacing w:after="0" w:line="240" w:lineRule="exact"/>
    </w:pPr>
    <w:rPr>
      <w:rFonts w:cs="Times New Roman (Hoofdtekst CS)"/>
      <w:b/>
      <w:color w:val="FFFFFF" w:themeColor="background1"/>
      <w:sz w:val="17"/>
      <w:lang w:val="en-US"/>
    </w:rPr>
  </w:style>
  <w:style w:type="paragraph" w:customStyle="1" w:styleId="07KadertekstBroodtekst">
    <w:name w:val="07 Kadertekst Broodtekst"/>
    <w:basedOn w:val="06KadertekstTussenkop"/>
    <w:qFormat/>
    <w:rsid w:val="004978F3"/>
    <w:pPr>
      <w:framePr w:wrap="around"/>
    </w:pPr>
    <w:rPr>
      <w:b w:val="0"/>
    </w:rPr>
  </w:style>
  <w:style w:type="character" w:customStyle="1" w:styleId="Kop1Char">
    <w:name w:val="Kop 1 Char"/>
    <w:basedOn w:val="Standaardalinea-lettertype"/>
    <w:link w:val="Kop1"/>
    <w:uiPriority w:val="9"/>
    <w:rsid w:val="001676BE"/>
    <w:rPr>
      <w:rFonts w:asciiTheme="majorHAnsi" w:eastAsiaTheme="majorEastAsia" w:hAnsiTheme="majorHAnsi" w:cstheme="majorBidi"/>
      <w:b/>
      <w:color w:val="000099" w:themeColor="accent1"/>
      <w:sz w:val="32"/>
      <w:szCs w:val="32"/>
    </w:rPr>
  </w:style>
  <w:style w:type="numbering" w:customStyle="1" w:styleId="GGD">
    <w:name w:val="GGD"/>
    <w:uiPriority w:val="99"/>
    <w:rsid w:val="002436AF"/>
    <w:pPr>
      <w:numPr>
        <w:numId w:val="1"/>
      </w:numPr>
    </w:pPr>
  </w:style>
  <w:style w:type="character" w:styleId="Hyperlink">
    <w:name w:val="Hyperlink"/>
    <w:basedOn w:val="Standaardalinea-lettertype"/>
    <w:uiPriority w:val="99"/>
    <w:unhideWhenUsed/>
    <w:rsid w:val="00880683"/>
    <w:rPr>
      <w:color w:val="0563C1" w:themeColor="hyperlink"/>
      <w:u w:val="single"/>
    </w:rPr>
  </w:style>
  <w:style w:type="character" w:styleId="Onopgelostemelding">
    <w:name w:val="Unresolved Mention"/>
    <w:basedOn w:val="Standaardalinea-lettertype"/>
    <w:uiPriority w:val="99"/>
    <w:semiHidden/>
    <w:unhideWhenUsed/>
    <w:rsid w:val="00880683"/>
    <w:rPr>
      <w:color w:val="605E5C"/>
      <w:shd w:val="clear" w:color="auto" w:fill="E1DFDD"/>
    </w:rPr>
  </w:style>
  <w:style w:type="character" w:styleId="GevolgdeHyperlink">
    <w:name w:val="FollowedHyperlink"/>
    <w:basedOn w:val="Standaardalinea-lettertype"/>
    <w:uiPriority w:val="99"/>
    <w:semiHidden/>
    <w:unhideWhenUsed/>
    <w:rsid w:val="00880683"/>
    <w:rPr>
      <w:color w:val="954F72" w:themeColor="followedHyperlink"/>
      <w:u w:val="single"/>
    </w:rPr>
  </w:style>
  <w:style w:type="paragraph" w:styleId="Ballontekst">
    <w:name w:val="Balloon Text"/>
    <w:basedOn w:val="Standaard"/>
    <w:link w:val="BallontekstChar"/>
    <w:uiPriority w:val="99"/>
    <w:semiHidden/>
    <w:unhideWhenUsed/>
    <w:rsid w:val="00D064E3"/>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064E3"/>
    <w:rPr>
      <w:rFonts w:ascii="Times New Roman" w:hAnsi="Times New Roman" w:cs="Times New Roman"/>
      <w:sz w:val="18"/>
      <w:szCs w:val="18"/>
    </w:rPr>
  </w:style>
  <w:style w:type="character" w:styleId="Paginanummer">
    <w:name w:val="page number"/>
    <w:basedOn w:val="Standaardalinea-lettertype"/>
    <w:uiPriority w:val="99"/>
    <w:semiHidden/>
    <w:unhideWhenUsed/>
    <w:rsid w:val="00C1318C"/>
  </w:style>
  <w:style w:type="paragraph" w:customStyle="1" w:styleId="05BroodtekstBullitNiveau1">
    <w:name w:val="05 Broodtekst Bullit Niveau 1"/>
    <w:basedOn w:val="05Broodtekst"/>
    <w:qFormat/>
    <w:rsid w:val="004E7288"/>
    <w:pPr>
      <w:tabs>
        <w:tab w:val="clear" w:pos="142"/>
        <w:tab w:val="left" w:pos="425"/>
        <w:tab w:val="left" w:pos="567"/>
        <w:tab w:val="left" w:pos="709"/>
        <w:tab w:val="left" w:pos="851"/>
      </w:tabs>
      <w:ind w:left="284" w:hanging="284"/>
    </w:pPr>
  </w:style>
  <w:style w:type="paragraph" w:styleId="Voetnoottekst">
    <w:name w:val="footnote text"/>
    <w:basedOn w:val="Standaard"/>
    <w:link w:val="VoetnoottekstChar"/>
    <w:uiPriority w:val="99"/>
    <w:unhideWhenUsed/>
    <w:rsid w:val="00757D01"/>
    <w:pPr>
      <w:spacing w:after="0" w:line="240" w:lineRule="auto"/>
    </w:pPr>
    <w:rPr>
      <w:sz w:val="16"/>
      <w:szCs w:val="20"/>
    </w:rPr>
  </w:style>
  <w:style w:type="character" w:customStyle="1" w:styleId="VoetnoottekstChar">
    <w:name w:val="Voetnoottekst Char"/>
    <w:basedOn w:val="Standaardalinea-lettertype"/>
    <w:link w:val="Voetnoottekst"/>
    <w:uiPriority w:val="99"/>
    <w:rsid w:val="00757D01"/>
    <w:rPr>
      <w:sz w:val="16"/>
      <w:szCs w:val="20"/>
    </w:rPr>
  </w:style>
  <w:style w:type="character" w:styleId="Voetnootmarkering">
    <w:name w:val="footnote reference"/>
    <w:basedOn w:val="Standaardalinea-lettertype"/>
    <w:uiPriority w:val="99"/>
    <w:semiHidden/>
    <w:unhideWhenUsed/>
    <w:rsid w:val="008352B9"/>
    <w:rPr>
      <w:vertAlign w:val="superscript"/>
    </w:rPr>
  </w:style>
  <w:style w:type="character" w:customStyle="1" w:styleId="Kop2Char">
    <w:name w:val="Kop 2 Char"/>
    <w:basedOn w:val="Standaardalinea-lettertype"/>
    <w:link w:val="Kop2"/>
    <w:uiPriority w:val="9"/>
    <w:rsid w:val="001676BE"/>
    <w:rPr>
      <w:rFonts w:asciiTheme="majorHAnsi" w:eastAsiaTheme="majorEastAsia" w:hAnsiTheme="majorHAnsi" w:cstheme="majorBidi"/>
      <w:b/>
      <w:color w:val="000099" w:themeColor="accent1"/>
      <w:sz w:val="26"/>
      <w:szCs w:val="26"/>
    </w:rPr>
  </w:style>
  <w:style w:type="character" w:styleId="Verwijzingopmerking">
    <w:name w:val="annotation reference"/>
    <w:basedOn w:val="Standaardalinea-lettertype"/>
    <w:uiPriority w:val="99"/>
    <w:semiHidden/>
    <w:unhideWhenUsed/>
    <w:rsid w:val="00D27A15"/>
    <w:rPr>
      <w:sz w:val="16"/>
      <w:szCs w:val="16"/>
    </w:rPr>
  </w:style>
  <w:style w:type="paragraph" w:styleId="Tekstopmerking">
    <w:name w:val="annotation text"/>
    <w:basedOn w:val="Standaard"/>
    <w:link w:val="TekstopmerkingChar"/>
    <w:uiPriority w:val="99"/>
    <w:unhideWhenUsed/>
    <w:rsid w:val="00D27A15"/>
    <w:pPr>
      <w:spacing w:after="200" w:line="240" w:lineRule="auto"/>
    </w:pPr>
    <w:rPr>
      <w:rFonts w:ascii="Alegreya Sans" w:hAnsi="Alegreya Sans"/>
      <w:color w:val="49494A"/>
      <w:szCs w:val="20"/>
    </w:rPr>
  </w:style>
  <w:style w:type="character" w:customStyle="1" w:styleId="TekstopmerkingChar">
    <w:name w:val="Tekst opmerking Char"/>
    <w:basedOn w:val="Standaardalinea-lettertype"/>
    <w:link w:val="Tekstopmerking"/>
    <w:uiPriority w:val="99"/>
    <w:rsid w:val="00D27A15"/>
    <w:rPr>
      <w:rFonts w:ascii="Alegreya Sans" w:hAnsi="Alegreya Sans"/>
      <w:color w:val="49494A"/>
      <w:sz w:val="20"/>
      <w:szCs w:val="20"/>
    </w:rPr>
  </w:style>
  <w:style w:type="paragraph" w:customStyle="1" w:styleId="05BroodtekstBullitNiveau2">
    <w:name w:val="05 Broodtekst Bullit Niveau 2"/>
    <w:basedOn w:val="05BroodtekstBullitNiveau1"/>
    <w:qFormat/>
    <w:rsid w:val="00070CC1"/>
    <w:pPr>
      <w:numPr>
        <w:numId w:val="2"/>
      </w:numPr>
      <w:ind w:left="426" w:hanging="142"/>
    </w:pPr>
  </w:style>
  <w:style w:type="numbering" w:customStyle="1" w:styleId="Lijststijl">
    <w:name w:val="Lijst stijl"/>
    <w:uiPriority w:val="99"/>
    <w:rsid w:val="000F6FD8"/>
    <w:pPr>
      <w:numPr>
        <w:numId w:val="3"/>
      </w:numPr>
    </w:pPr>
  </w:style>
  <w:style w:type="character" w:customStyle="1" w:styleId="Kop3Char">
    <w:name w:val="Kop 3 Char"/>
    <w:basedOn w:val="Standaardalinea-lettertype"/>
    <w:link w:val="Kop3"/>
    <w:uiPriority w:val="9"/>
    <w:rsid w:val="001676BE"/>
    <w:rPr>
      <w:rFonts w:asciiTheme="majorHAnsi" w:eastAsiaTheme="majorEastAsia" w:hAnsiTheme="majorHAnsi" w:cstheme="majorBidi"/>
      <w:b/>
      <w:color w:val="6B9CD2" w:themeColor="accent3"/>
      <w:sz w:val="20"/>
      <w:szCs w:val="24"/>
    </w:rPr>
  </w:style>
  <w:style w:type="character" w:customStyle="1" w:styleId="Kop4Char">
    <w:name w:val="Kop 4 Char"/>
    <w:basedOn w:val="Standaardalinea-lettertype"/>
    <w:link w:val="Kop4"/>
    <w:uiPriority w:val="9"/>
    <w:semiHidden/>
    <w:rsid w:val="00B138B8"/>
    <w:rPr>
      <w:rFonts w:asciiTheme="majorHAnsi" w:eastAsiaTheme="majorEastAsia" w:hAnsiTheme="majorHAnsi" w:cstheme="majorBidi"/>
      <w:i/>
      <w:iCs/>
      <w:color w:val="000072" w:themeColor="accent1" w:themeShade="BF"/>
    </w:rPr>
  </w:style>
  <w:style w:type="character" w:customStyle="1" w:styleId="Kop5Char">
    <w:name w:val="Kop 5 Char"/>
    <w:basedOn w:val="Standaardalinea-lettertype"/>
    <w:link w:val="Kop5"/>
    <w:uiPriority w:val="9"/>
    <w:semiHidden/>
    <w:rsid w:val="00B138B8"/>
    <w:rPr>
      <w:rFonts w:asciiTheme="majorHAnsi" w:eastAsiaTheme="majorEastAsia" w:hAnsiTheme="majorHAnsi" w:cstheme="majorBidi"/>
      <w:color w:val="000072" w:themeColor="accent1" w:themeShade="BF"/>
    </w:rPr>
  </w:style>
  <w:style w:type="character" w:customStyle="1" w:styleId="Kop6Char">
    <w:name w:val="Kop 6 Char"/>
    <w:basedOn w:val="Standaardalinea-lettertype"/>
    <w:link w:val="Kop6"/>
    <w:uiPriority w:val="9"/>
    <w:semiHidden/>
    <w:rsid w:val="00B138B8"/>
    <w:rPr>
      <w:rFonts w:asciiTheme="majorHAnsi" w:eastAsiaTheme="majorEastAsia" w:hAnsiTheme="majorHAnsi" w:cstheme="majorBidi"/>
      <w:color w:val="00004C" w:themeColor="accent1" w:themeShade="7F"/>
    </w:rPr>
  </w:style>
  <w:style w:type="character" w:customStyle="1" w:styleId="Kop7Char">
    <w:name w:val="Kop 7 Char"/>
    <w:basedOn w:val="Standaardalinea-lettertype"/>
    <w:link w:val="Kop7"/>
    <w:uiPriority w:val="9"/>
    <w:semiHidden/>
    <w:rsid w:val="00B138B8"/>
    <w:rPr>
      <w:rFonts w:asciiTheme="majorHAnsi" w:eastAsiaTheme="majorEastAsia" w:hAnsiTheme="majorHAnsi" w:cstheme="majorBidi"/>
      <w:i/>
      <w:iCs/>
      <w:color w:val="00004C" w:themeColor="accent1" w:themeShade="7F"/>
    </w:rPr>
  </w:style>
  <w:style w:type="character" w:customStyle="1" w:styleId="Kop8Char">
    <w:name w:val="Kop 8 Char"/>
    <w:basedOn w:val="Standaardalinea-lettertype"/>
    <w:link w:val="Kop8"/>
    <w:uiPriority w:val="9"/>
    <w:semiHidden/>
    <w:rsid w:val="00B138B8"/>
    <w:rPr>
      <w:rFonts w:asciiTheme="majorHAnsi" w:eastAsiaTheme="majorEastAsia" w:hAnsiTheme="majorHAnsi" w:cstheme="majorBidi"/>
      <w:color w:val="666668" w:themeColor="text1" w:themeTint="D8"/>
      <w:sz w:val="21"/>
      <w:szCs w:val="21"/>
    </w:rPr>
  </w:style>
  <w:style w:type="character" w:customStyle="1" w:styleId="Kop9Char">
    <w:name w:val="Kop 9 Char"/>
    <w:basedOn w:val="Standaardalinea-lettertype"/>
    <w:link w:val="Kop9"/>
    <w:uiPriority w:val="9"/>
    <w:semiHidden/>
    <w:rsid w:val="00B138B8"/>
    <w:rPr>
      <w:rFonts w:asciiTheme="majorHAnsi" w:eastAsiaTheme="majorEastAsia" w:hAnsiTheme="majorHAnsi" w:cstheme="majorBidi"/>
      <w:i/>
      <w:iCs/>
      <w:color w:val="666668" w:themeColor="text1" w:themeTint="D8"/>
      <w:sz w:val="21"/>
      <w:szCs w:val="21"/>
    </w:rPr>
  </w:style>
  <w:style w:type="paragraph" w:customStyle="1" w:styleId="05BroodtekstBullitNiveau3">
    <w:name w:val="05 Broodtekst Bullit Niveau 3"/>
    <w:basedOn w:val="05BroodtekstBullitNiveau2"/>
    <w:qFormat/>
    <w:rsid w:val="00F820D7"/>
    <w:pPr>
      <w:numPr>
        <w:numId w:val="4"/>
      </w:numPr>
    </w:pPr>
  </w:style>
  <w:style w:type="paragraph" w:styleId="Kopvaninhoudsopgave">
    <w:name w:val="TOC Heading"/>
    <w:basedOn w:val="Kop1"/>
    <w:next w:val="Standaard"/>
    <w:uiPriority w:val="39"/>
    <w:unhideWhenUsed/>
    <w:qFormat/>
    <w:rsid w:val="00175ADD"/>
    <w:pPr>
      <w:numPr>
        <w:numId w:val="0"/>
      </w:numPr>
      <w:spacing w:before="480" w:line="276" w:lineRule="auto"/>
      <w:outlineLvl w:val="9"/>
    </w:pPr>
    <w:rPr>
      <w:bCs/>
      <w:color w:val="000072" w:themeColor="accent1" w:themeShade="BF"/>
      <w:sz w:val="28"/>
      <w:szCs w:val="28"/>
      <w:lang w:eastAsia="nl-NL"/>
    </w:rPr>
  </w:style>
  <w:style w:type="paragraph" w:styleId="Inhopg1">
    <w:name w:val="toc 1"/>
    <w:basedOn w:val="Standaard"/>
    <w:next w:val="Standaard"/>
    <w:autoRedefine/>
    <w:uiPriority w:val="39"/>
    <w:unhideWhenUsed/>
    <w:rsid w:val="005C3343"/>
    <w:pPr>
      <w:spacing w:before="360" w:after="0"/>
    </w:pPr>
    <w:rPr>
      <w:rFonts w:asciiTheme="majorHAnsi" w:hAnsiTheme="majorHAnsi"/>
      <w:b/>
      <w:bCs/>
      <w:caps/>
      <w:sz w:val="24"/>
      <w:szCs w:val="24"/>
    </w:rPr>
  </w:style>
  <w:style w:type="paragraph" w:styleId="Inhopg2">
    <w:name w:val="toc 2"/>
    <w:basedOn w:val="Standaard"/>
    <w:next w:val="Standaard"/>
    <w:autoRedefine/>
    <w:uiPriority w:val="39"/>
    <w:unhideWhenUsed/>
    <w:rsid w:val="00B35716"/>
    <w:pPr>
      <w:tabs>
        <w:tab w:val="left" w:pos="600"/>
        <w:tab w:val="right" w:pos="9628"/>
      </w:tabs>
      <w:spacing w:before="240" w:after="0" w:line="240" w:lineRule="auto"/>
    </w:pPr>
    <w:rPr>
      <w:b/>
      <w:bCs/>
      <w:szCs w:val="20"/>
    </w:rPr>
  </w:style>
  <w:style w:type="paragraph" w:styleId="Inhopg3">
    <w:name w:val="toc 3"/>
    <w:basedOn w:val="Standaard"/>
    <w:next w:val="Standaard"/>
    <w:autoRedefine/>
    <w:uiPriority w:val="39"/>
    <w:unhideWhenUsed/>
    <w:rsid w:val="00B35716"/>
    <w:pPr>
      <w:tabs>
        <w:tab w:val="left" w:pos="1000"/>
        <w:tab w:val="right" w:pos="9628"/>
      </w:tabs>
      <w:spacing w:after="0" w:line="240" w:lineRule="auto"/>
      <w:ind w:left="198"/>
    </w:pPr>
    <w:rPr>
      <w:szCs w:val="20"/>
    </w:rPr>
  </w:style>
  <w:style w:type="paragraph" w:styleId="Inhopg4">
    <w:name w:val="toc 4"/>
    <w:basedOn w:val="Standaard"/>
    <w:next w:val="Standaard"/>
    <w:autoRedefine/>
    <w:uiPriority w:val="39"/>
    <w:unhideWhenUsed/>
    <w:rsid w:val="00304B42"/>
    <w:pPr>
      <w:spacing w:after="0"/>
      <w:ind w:left="400"/>
    </w:pPr>
    <w:rPr>
      <w:szCs w:val="20"/>
    </w:rPr>
  </w:style>
  <w:style w:type="paragraph" w:styleId="Inhopg5">
    <w:name w:val="toc 5"/>
    <w:basedOn w:val="Standaard"/>
    <w:next w:val="Standaard"/>
    <w:autoRedefine/>
    <w:uiPriority w:val="39"/>
    <w:unhideWhenUsed/>
    <w:rsid w:val="00B7517A"/>
    <w:pPr>
      <w:spacing w:after="0"/>
      <w:ind w:left="600"/>
    </w:pPr>
    <w:rPr>
      <w:szCs w:val="20"/>
    </w:rPr>
  </w:style>
  <w:style w:type="paragraph" w:styleId="Inhopg6">
    <w:name w:val="toc 6"/>
    <w:basedOn w:val="Standaard"/>
    <w:next w:val="Standaard"/>
    <w:autoRedefine/>
    <w:uiPriority w:val="39"/>
    <w:unhideWhenUsed/>
    <w:rsid w:val="00175ADD"/>
    <w:pPr>
      <w:spacing w:after="0"/>
      <w:ind w:left="800"/>
    </w:pPr>
    <w:rPr>
      <w:szCs w:val="20"/>
    </w:rPr>
  </w:style>
  <w:style w:type="paragraph" w:styleId="Inhopg7">
    <w:name w:val="toc 7"/>
    <w:basedOn w:val="Standaard"/>
    <w:next w:val="Standaard"/>
    <w:autoRedefine/>
    <w:uiPriority w:val="39"/>
    <w:unhideWhenUsed/>
    <w:rsid w:val="00175ADD"/>
    <w:pPr>
      <w:spacing w:after="0"/>
      <w:ind w:left="1000"/>
    </w:pPr>
    <w:rPr>
      <w:szCs w:val="20"/>
    </w:rPr>
  </w:style>
  <w:style w:type="paragraph" w:styleId="Inhopg8">
    <w:name w:val="toc 8"/>
    <w:basedOn w:val="Standaard"/>
    <w:next w:val="Standaard"/>
    <w:autoRedefine/>
    <w:uiPriority w:val="39"/>
    <w:unhideWhenUsed/>
    <w:rsid w:val="00B7517A"/>
    <w:pPr>
      <w:spacing w:after="0"/>
      <w:ind w:left="1200"/>
    </w:pPr>
    <w:rPr>
      <w:szCs w:val="20"/>
    </w:rPr>
  </w:style>
  <w:style w:type="paragraph" w:styleId="Inhopg9">
    <w:name w:val="toc 9"/>
    <w:basedOn w:val="Standaard"/>
    <w:next w:val="Standaard"/>
    <w:autoRedefine/>
    <w:uiPriority w:val="39"/>
    <w:unhideWhenUsed/>
    <w:rsid w:val="00175ADD"/>
    <w:pPr>
      <w:spacing w:after="0"/>
      <w:ind w:left="1400"/>
    </w:pPr>
    <w:rPr>
      <w:szCs w:val="20"/>
    </w:rPr>
  </w:style>
  <w:style w:type="paragraph" w:styleId="Lijstalinea">
    <w:name w:val="List Paragraph"/>
    <w:basedOn w:val="Standaard"/>
    <w:uiPriority w:val="34"/>
    <w:qFormat/>
    <w:rsid w:val="00743409"/>
    <w:pPr>
      <w:ind w:left="720"/>
      <w:contextualSpacing/>
    </w:pPr>
  </w:style>
  <w:style w:type="paragraph" w:styleId="Geenafstand">
    <w:name w:val="No Spacing"/>
    <w:uiPriority w:val="1"/>
    <w:qFormat/>
    <w:rsid w:val="00C84576"/>
    <w:pPr>
      <w:spacing w:after="0" w:line="240" w:lineRule="auto"/>
    </w:pPr>
  </w:style>
  <w:style w:type="table" w:styleId="Rastertabel1licht-Accent3">
    <w:name w:val="Grid Table 1 Light Accent 3"/>
    <w:basedOn w:val="Standaardtabel"/>
    <w:uiPriority w:val="46"/>
    <w:rsid w:val="00802483"/>
    <w:pPr>
      <w:spacing w:after="0" w:line="240" w:lineRule="auto"/>
    </w:pPr>
    <w:tblPr>
      <w:tblStyleRowBandSize w:val="1"/>
      <w:tblStyleColBandSize w:val="1"/>
      <w:tblBorders>
        <w:top w:val="single" w:sz="4" w:space="0" w:color="C3D7ED" w:themeColor="accent3" w:themeTint="66"/>
        <w:left w:val="single" w:sz="4" w:space="0" w:color="C3D7ED" w:themeColor="accent3" w:themeTint="66"/>
        <w:bottom w:val="single" w:sz="4" w:space="0" w:color="C3D7ED" w:themeColor="accent3" w:themeTint="66"/>
        <w:right w:val="single" w:sz="4" w:space="0" w:color="C3D7ED" w:themeColor="accent3" w:themeTint="66"/>
        <w:insideH w:val="single" w:sz="4" w:space="0" w:color="C3D7ED" w:themeColor="accent3" w:themeTint="66"/>
        <w:insideV w:val="single" w:sz="4" w:space="0" w:color="C3D7ED" w:themeColor="accent3" w:themeTint="66"/>
      </w:tblBorders>
    </w:tblPr>
    <w:tblStylePr w:type="firstRow">
      <w:rPr>
        <w:b/>
        <w:bCs/>
      </w:rPr>
      <w:tblPr/>
      <w:tcPr>
        <w:tcBorders>
          <w:bottom w:val="single" w:sz="12" w:space="0" w:color="A6C3E4" w:themeColor="accent3" w:themeTint="99"/>
        </w:tcBorders>
      </w:tcPr>
    </w:tblStylePr>
    <w:tblStylePr w:type="lastRow">
      <w:rPr>
        <w:b/>
        <w:bCs/>
      </w:rPr>
      <w:tblPr/>
      <w:tcPr>
        <w:tcBorders>
          <w:top w:val="double" w:sz="2" w:space="0" w:color="A6C3E4" w:themeColor="accent3" w:themeTint="99"/>
        </w:tcBorders>
      </w:tcPr>
    </w:tblStylePr>
    <w:tblStylePr w:type="firstCol">
      <w:rPr>
        <w:b/>
        <w:bCs/>
      </w:rPr>
    </w:tblStylePr>
    <w:tblStylePr w:type="lastCol">
      <w:rPr>
        <w:b/>
        <w:bCs/>
      </w:rPr>
    </w:tblStylePr>
  </w:style>
  <w:style w:type="character" w:styleId="Zwaar">
    <w:name w:val="Strong"/>
    <w:basedOn w:val="Standaardalinea-lettertype"/>
    <w:uiPriority w:val="22"/>
    <w:qFormat/>
    <w:rsid w:val="00B02D50"/>
    <w:rPr>
      <w:b/>
      <w:bCs/>
    </w:rPr>
  </w:style>
  <w:style w:type="paragraph" w:customStyle="1" w:styleId="01KopN1alleenCover">
    <w:name w:val="01 Kop N1 alleen Cover"/>
    <w:rsid w:val="007E3FB0"/>
    <w:pPr>
      <w:framePr w:hSpace="142" w:wrap="around" w:vAnchor="page" w:hAnchor="page" w:y="483"/>
      <w:suppressOverlap/>
    </w:pPr>
    <w:rPr>
      <w:rFonts w:cs="Times New Roman (Hoofdtekst CS)"/>
      <w:b/>
      <w:color w:val="000099" w:themeColor="accent1"/>
      <w:sz w:val="50"/>
    </w:rPr>
  </w:style>
  <w:style w:type="paragraph" w:customStyle="1" w:styleId="02KopN2alleenCover">
    <w:name w:val="02 Kop N2 alleen Cover"/>
    <w:rsid w:val="00B74838"/>
    <w:pPr>
      <w:framePr w:hSpace="142" w:wrap="around" w:vAnchor="page" w:hAnchor="page" w:y="483"/>
      <w:suppressOverlap/>
    </w:pPr>
    <w:rPr>
      <w:rFonts w:cs="Times New Roman (Hoofdtekst CS)"/>
      <w:b/>
      <w:color w:val="FFFFFF" w:themeColor="background1"/>
      <w:sz w:val="30"/>
    </w:rPr>
  </w:style>
  <w:style w:type="paragraph" w:customStyle="1" w:styleId="01KopN1alleenInhoudsopgave">
    <w:name w:val="01 Kop N1 alleen Inhoudsopgave"/>
    <w:rsid w:val="007E3FB0"/>
    <w:rPr>
      <w:rFonts w:cs="Times New Roman (Hoofdtekst CS)"/>
      <w:b/>
      <w:color w:val="000099" w:themeColor="accent1"/>
      <w:sz w:val="50"/>
    </w:rPr>
  </w:style>
  <w:style w:type="numbering" w:customStyle="1" w:styleId="08Opsomming">
    <w:name w:val="08 Opsomming"/>
    <w:uiPriority w:val="99"/>
    <w:rsid w:val="00FB2C31"/>
    <w:pPr>
      <w:numPr>
        <w:numId w:val="21"/>
      </w:numPr>
    </w:pPr>
  </w:style>
  <w:style w:type="table" w:styleId="Rastertabel1licht">
    <w:name w:val="Grid Table 1 Light"/>
    <w:basedOn w:val="Standaardtabel"/>
    <w:uiPriority w:val="46"/>
    <w:rsid w:val="007D778A"/>
    <w:pPr>
      <w:spacing w:after="0" w:line="240" w:lineRule="auto"/>
    </w:pPr>
    <w:tblPr>
      <w:tblStyleRowBandSize w:val="1"/>
      <w:tblStyleColBandSize w:val="1"/>
      <w:tblBorders>
        <w:top w:val="single" w:sz="4" w:space="0" w:color="B6B6B8" w:themeColor="text1" w:themeTint="66"/>
        <w:left w:val="single" w:sz="4" w:space="0" w:color="B6B6B8" w:themeColor="text1" w:themeTint="66"/>
        <w:bottom w:val="single" w:sz="4" w:space="0" w:color="B6B6B8" w:themeColor="text1" w:themeTint="66"/>
        <w:right w:val="single" w:sz="4" w:space="0" w:color="B6B6B8" w:themeColor="text1" w:themeTint="66"/>
        <w:insideH w:val="single" w:sz="4" w:space="0" w:color="B6B6B8" w:themeColor="text1" w:themeTint="66"/>
        <w:insideV w:val="single" w:sz="4" w:space="0" w:color="B6B6B8" w:themeColor="text1" w:themeTint="66"/>
      </w:tblBorders>
    </w:tblPr>
    <w:tblStylePr w:type="firstRow">
      <w:rPr>
        <w:b/>
        <w:bCs/>
      </w:rPr>
      <w:tblPr/>
      <w:tcPr>
        <w:tcBorders>
          <w:bottom w:val="single" w:sz="12" w:space="0" w:color="929295" w:themeColor="text1" w:themeTint="99"/>
        </w:tcBorders>
      </w:tcPr>
    </w:tblStylePr>
    <w:tblStylePr w:type="lastRow">
      <w:rPr>
        <w:b/>
        <w:bCs/>
      </w:rPr>
      <w:tblPr/>
      <w:tcPr>
        <w:tcBorders>
          <w:top w:val="double" w:sz="2" w:space="0" w:color="929295" w:themeColor="text1" w:themeTint="99"/>
        </w:tcBorders>
      </w:tcPr>
    </w:tblStylePr>
    <w:tblStylePr w:type="firstCol">
      <w:rPr>
        <w:b/>
        <w:bCs/>
      </w:rPr>
    </w:tblStylePr>
    <w:tblStylePr w:type="lastCol">
      <w:rPr>
        <w:b/>
        <w:bCs/>
      </w:rPr>
    </w:tblStylePr>
  </w:style>
  <w:style w:type="paragraph" w:styleId="Onderwerpvanopmerking">
    <w:name w:val="annotation subject"/>
    <w:basedOn w:val="Tekstopmerking"/>
    <w:next w:val="Tekstopmerking"/>
    <w:link w:val="OnderwerpvanopmerkingChar"/>
    <w:uiPriority w:val="99"/>
    <w:semiHidden/>
    <w:unhideWhenUsed/>
    <w:rsid w:val="00DB7BA3"/>
    <w:pPr>
      <w:spacing w:after="160"/>
    </w:pPr>
    <w:rPr>
      <w:rFonts w:asciiTheme="minorHAnsi" w:hAnsiTheme="minorHAnsi"/>
      <w:b/>
      <w:bCs/>
      <w:color w:val="auto"/>
    </w:rPr>
  </w:style>
  <w:style w:type="character" w:customStyle="1" w:styleId="OnderwerpvanopmerkingChar">
    <w:name w:val="Onderwerp van opmerking Char"/>
    <w:basedOn w:val="TekstopmerkingChar"/>
    <w:link w:val="Onderwerpvanopmerking"/>
    <w:uiPriority w:val="99"/>
    <w:semiHidden/>
    <w:rsid w:val="00DB7BA3"/>
    <w:rPr>
      <w:rFonts w:ascii="Alegreya Sans" w:hAnsi="Alegreya Sans"/>
      <w:b/>
      <w:bCs/>
      <w:color w:val="49494A"/>
      <w:sz w:val="20"/>
      <w:szCs w:val="20"/>
    </w:rPr>
  </w:style>
  <w:style w:type="character" w:styleId="Vermelding">
    <w:name w:val="Mention"/>
    <w:basedOn w:val="Standaardalinea-lettertype"/>
    <w:uiPriority w:val="99"/>
    <w:unhideWhenUsed/>
    <w:rsid w:val="00F41D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59812">
      <w:bodyDiv w:val="1"/>
      <w:marLeft w:val="0"/>
      <w:marRight w:val="0"/>
      <w:marTop w:val="0"/>
      <w:marBottom w:val="0"/>
      <w:divBdr>
        <w:top w:val="none" w:sz="0" w:space="0" w:color="auto"/>
        <w:left w:val="none" w:sz="0" w:space="0" w:color="auto"/>
        <w:bottom w:val="none" w:sz="0" w:space="0" w:color="auto"/>
        <w:right w:val="none" w:sz="0" w:space="0" w:color="auto"/>
      </w:divBdr>
    </w:div>
    <w:div w:id="399449963">
      <w:bodyDiv w:val="1"/>
      <w:marLeft w:val="0"/>
      <w:marRight w:val="0"/>
      <w:marTop w:val="0"/>
      <w:marBottom w:val="0"/>
      <w:divBdr>
        <w:top w:val="none" w:sz="0" w:space="0" w:color="auto"/>
        <w:left w:val="none" w:sz="0" w:space="0" w:color="auto"/>
        <w:bottom w:val="none" w:sz="0" w:space="0" w:color="auto"/>
        <w:right w:val="none" w:sz="0" w:space="0" w:color="auto"/>
      </w:divBdr>
    </w:div>
    <w:div w:id="1511217799">
      <w:bodyDiv w:val="1"/>
      <w:marLeft w:val="0"/>
      <w:marRight w:val="0"/>
      <w:marTop w:val="0"/>
      <w:marBottom w:val="0"/>
      <w:divBdr>
        <w:top w:val="none" w:sz="0" w:space="0" w:color="auto"/>
        <w:left w:val="none" w:sz="0" w:space="0" w:color="auto"/>
        <w:bottom w:val="none" w:sz="0" w:space="0" w:color="auto"/>
        <w:right w:val="none" w:sz="0" w:space="0" w:color="auto"/>
      </w:divBdr>
    </w:div>
    <w:div w:id="20569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4-10T08:12:29.916"/>
    </inkml:context>
    <inkml:brush xml:id="br0">
      <inkml:brushProperty name="width" value="0.05" units="cm"/>
      <inkml:brushProperty name="height" value="0.05" units="cm"/>
    </inkml:brush>
  </inkml:definitions>
  <inkml:trace contextRef="#ctx0" brushRef="#br0">0 0 3812 0 0</inkml:trace>
</inkml:ink>
</file>

<file path=word/theme/theme1.xml><?xml version="1.0" encoding="utf-8"?>
<a:theme xmlns:a="http://schemas.openxmlformats.org/drawingml/2006/main" name="GGD GHOR Century">
  <a:themeElements>
    <a:clrScheme name="GGD GHOR 2019">
      <a:dk1>
        <a:srgbClr val="4B4B4D"/>
      </a:dk1>
      <a:lt1>
        <a:srgbClr val="FFFFFF"/>
      </a:lt1>
      <a:dk2>
        <a:srgbClr val="4B4B4D"/>
      </a:dk2>
      <a:lt2>
        <a:srgbClr val="FFFFFF"/>
      </a:lt2>
      <a:accent1>
        <a:srgbClr val="000099"/>
      </a:accent1>
      <a:accent2>
        <a:srgbClr val="EA650D"/>
      </a:accent2>
      <a:accent3>
        <a:srgbClr val="6B9CD2"/>
      </a:accent3>
      <a:accent4>
        <a:srgbClr val="B9B441"/>
      </a:accent4>
      <a:accent5>
        <a:srgbClr val="E8525F"/>
      </a:accent5>
      <a:accent6>
        <a:srgbClr val="009898"/>
      </a:accent6>
      <a:hlink>
        <a:srgbClr val="0563C1"/>
      </a:hlink>
      <a:folHlink>
        <a:srgbClr val="954F72"/>
      </a:folHlink>
    </a:clrScheme>
    <a:fontScheme name="GGD GHOR Century">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GD GHOR Century" id="{AFD5CB38-4559-4DF4-B301-92FA0B6F33B4}" vid="{4757DE32-B621-4BB8-AFB5-92038FB9D2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B243D5E2A7E49AE1303004131FF01" ma:contentTypeVersion="10" ma:contentTypeDescription="Create a new document." ma:contentTypeScope="" ma:versionID="0432a4ae81f007e971bedcdd4a3f22fd">
  <xsd:schema xmlns:xsd="http://www.w3.org/2001/XMLSchema" xmlns:xs="http://www.w3.org/2001/XMLSchema" xmlns:p="http://schemas.microsoft.com/office/2006/metadata/properties" xmlns:ns2="9ef92270-3f66-479f-921c-c6bfcbcc2f15" xmlns:ns3="5d4be9db-0e6b-417d-9bb3-80e2c6adcbb3" targetNamespace="http://schemas.microsoft.com/office/2006/metadata/properties" ma:root="true" ma:fieldsID="63016eb59209316517785bea5c3d26cb" ns2:_="" ns3:_="">
    <xsd:import namespace="9ef92270-3f66-479f-921c-c6bfcbcc2f15"/>
    <xsd:import namespace="5d4be9db-0e6b-417d-9bb3-80e2c6adcb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92270-3f66-479f-921c-c6bfcbcc2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f4d491-042e-4ee2-b918-9d210a5521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4be9db-0e6b-417d-9bb3-80e2c6adcb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c97fe2-9419-4fe8-8a03-7832f7a99edd}" ma:internalName="TaxCatchAll" ma:showField="CatchAllData" ma:web="5d4be9db-0e6b-417d-9bb3-80e2c6adc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4be9db-0e6b-417d-9bb3-80e2c6adcbb3" xsi:nil="true"/>
    <lcf76f155ced4ddcb4097134ff3c332f xmlns="9ef92270-3f66-479f-921c-c6bfcbcc2f1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00269-53EC-4DF8-B33B-B36BC267C92A}">
  <ds:schemaRefs>
    <ds:schemaRef ds:uri="http://schemas.openxmlformats.org/officeDocument/2006/bibliography"/>
  </ds:schemaRefs>
</ds:datastoreItem>
</file>

<file path=customXml/itemProps2.xml><?xml version="1.0" encoding="utf-8"?>
<ds:datastoreItem xmlns:ds="http://schemas.openxmlformats.org/officeDocument/2006/customXml" ds:itemID="{74138622-4D3B-4487-AF83-DE2566CF5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92270-3f66-479f-921c-c6bfcbcc2f15"/>
    <ds:schemaRef ds:uri="5d4be9db-0e6b-417d-9bb3-80e2c6adc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D6598-3299-4797-A3B0-07AD70B764AC}">
  <ds:schemaRefs>
    <ds:schemaRef ds:uri="http://schemas.microsoft.com/office/2006/metadata/properties"/>
    <ds:schemaRef ds:uri="http://schemas.microsoft.com/office/infopath/2007/PartnerControls"/>
    <ds:schemaRef ds:uri="5d4be9db-0e6b-417d-9bb3-80e2c6adcbb3"/>
    <ds:schemaRef ds:uri="9ef92270-3f66-479f-921c-c6bfcbcc2f15"/>
  </ds:schemaRefs>
</ds:datastoreItem>
</file>

<file path=customXml/itemProps4.xml><?xml version="1.0" encoding="utf-8"?>
<ds:datastoreItem xmlns:ds="http://schemas.openxmlformats.org/officeDocument/2006/customXml" ds:itemID="{5015BCB9-E40A-4635-9411-EFA12F3D724A}">
  <ds:schemaRefs>
    <ds:schemaRef ds:uri="http://schemas.microsoft.com/sharepoint/v3/contenttype/forms"/>
  </ds:schemaRefs>
</ds:datastoreItem>
</file>

<file path=docMetadata/LabelInfo.xml><?xml version="1.0" encoding="utf-8"?>
<clbl:labelList xmlns:clbl="http://schemas.microsoft.com/office/2020/mipLabelMetadata">
  <clbl:label id="{feb49793-3fd2-4101-9947-fbc0f9b2d2f2}" enabled="0" method="" siteId="{feb49793-3fd2-4101-9947-fbc0f9b2d2f2}"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5311</Words>
  <Characters>29213</Characters>
  <Application>Microsoft Office Word</Application>
  <DocSecurity>0</DocSecurity>
  <Lines>243</Lines>
  <Paragraphs>68</Paragraphs>
  <ScaleCrop>false</ScaleCrop>
  <Company/>
  <LinksUpToDate>false</LinksUpToDate>
  <CharactersWithSpaces>34456</CharactersWithSpaces>
  <SharedDoc>false</SharedDoc>
  <HLinks>
    <vt:vector size="192" baseType="variant">
      <vt:variant>
        <vt:i4>1179702</vt:i4>
      </vt:variant>
      <vt:variant>
        <vt:i4>182</vt:i4>
      </vt:variant>
      <vt:variant>
        <vt:i4>0</vt:i4>
      </vt:variant>
      <vt:variant>
        <vt:i4>5</vt:i4>
      </vt:variant>
      <vt:variant>
        <vt:lpwstr/>
      </vt:variant>
      <vt:variant>
        <vt:lpwstr>_Toc207612219</vt:lpwstr>
      </vt:variant>
      <vt:variant>
        <vt:i4>1179702</vt:i4>
      </vt:variant>
      <vt:variant>
        <vt:i4>176</vt:i4>
      </vt:variant>
      <vt:variant>
        <vt:i4>0</vt:i4>
      </vt:variant>
      <vt:variant>
        <vt:i4>5</vt:i4>
      </vt:variant>
      <vt:variant>
        <vt:lpwstr/>
      </vt:variant>
      <vt:variant>
        <vt:lpwstr>_Toc207612218</vt:lpwstr>
      </vt:variant>
      <vt:variant>
        <vt:i4>1179702</vt:i4>
      </vt:variant>
      <vt:variant>
        <vt:i4>170</vt:i4>
      </vt:variant>
      <vt:variant>
        <vt:i4>0</vt:i4>
      </vt:variant>
      <vt:variant>
        <vt:i4>5</vt:i4>
      </vt:variant>
      <vt:variant>
        <vt:lpwstr/>
      </vt:variant>
      <vt:variant>
        <vt:lpwstr>_Toc207612217</vt:lpwstr>
      </vt:variant>
      <vt:variant>
        <vt:i4>1179702</vt:i4>
      </vt:variant>
      <vt:variant>
        <vt:i4>164</vt:i4>
      </vt:variant>
      <vt:variant>
        <vt:i4>0</vt:i4>
      </vt:variant>
      <vt:variant>
        <vt:i4>5</vt:i4>
      </vt:variant>
      <vt:variant>
        <vt:lpwstr/>
      </vt:variant>
      <vt:variant>
        <vt:lpwstr>_Toc207612216</vt:lpwstr>
      </vt:variant>
      <vt:variant>
        <vt:i4>1179702</vt:i4>
      </vt:variant>
      <vt:variant>
        <vt:i4>158</vt:i4>
      </vt:variant>
      <vt:variant>
        <vt:i4>0</vt:i4>
      </vt:variant>
      <vt:variant>
        <vt:i4>5</vt:i4>
      </vt:variant>
      <vt:variant>
        <vt:lpwstr/>
      </vt:variant>
      <vt:variant>
        <vt:lpwstr>_Toc207612215</vt:lpwstr>
      </vt:variant>
      <vt:variant>
        <vt:i4>1179702</vt:i4>
      </vt:variant>
      <vt:variant>
        <vt:i4>152</vt:i4>
      </vt:variant>
      <vt:variant>
        <vt:i4>0</vt:i4>
      </vt:variant>
      <vt:variant>
        <vt:i4>5</vt:i4>
      </vt:variant>
      <vt:variant>
        <vt:lpwstr/>
      </vt:variant>
      <vt:variant>
        <vt:lpwstr>_Toc207612214</vt:lpwstr>
      </vt:variant>
      <vt:variant>
        <vt:i4>1179702</vt:i4>
      </vt:variant>
      <vt:variant>
        <vt:i4>146</vt:i4>
      </vt:variant>
      <vt:variant>
        <vt:i4>0</vt:i4>
      </vt:variant>
      <vt:variant>
        <vt:i4>5</vt:i4>
      </vt:variant>
      <vt:variant>
        <vt:lpwstr/>
      </vt:variant>
      <vt:variant>
        <vt:lpwstr>_Toc207612213</vt:lpwstr>
      </vt:variant>
      <vt:variant>
        <vt:i4>1179702</vt:i4>
      </vt:variant>
      <vt:variant>
        <vt:i4>140</vt:i4>
      </vt:variant>
      <vt:variant>
        <vt:i4>0</vt:i4>
      </vt:variant>
      <vt:variant>
        <vt:i4>5</vt:i4>
      </vt:variant>
      <vt:variant>
        <vt:lpwstr/>
      </vt:variant>
      <vt:variant>
        <vt:lpwstr>_Toc207612212</vt:lpwstr>
      </vt:variant>
      <vt:variant>
        <vt:i4>1179702</vt:i4>
      </vt:variant>
      <vt:variant>
        <vt:i4>134</vt:i4>
      </vt:variant>
      <vt:variant>
        <vt:i4>0</vt:i4>
      </vt:variant>
      <vt:variant>
        <vt:i4>5</vt:i4>
      </vt:variant>
      <vt:variant>
        <vt:lpwstr/>
      </vt:variant>
      <vt:variant>
        <vt:lpwstr>_Toc207612211</vt:lpwstr>
      </vt:variant>
      <vt:variant>
        <vt:i4>1179702</vt:i4>
      </vt:variant>
      <vt:variant>
        <vt:i4>128</vt:i4>
      </vt:variant>
      <vt:variant>
        <vt:i4>0</vt:i4>
      </vt:variant>
      <vt:variant>
        <vt:i4>5</vt:i4>
      </vt:variant>
      <vt:variant>
        <vt:lpwstr/>
      </vt:variant>
      <vt:variant>
        <vt:lpwstr>_Toc207612210</vt:lpwstr>
      </vt:variant>
      <vt:variant>
        <vt:i4>1245238</vt:i4>
      </vt:variant>
      <vt:variant>
        <vt:i4>122</vt:i4>
      </vt:variant>
      <vt:variant>
        <vt:i4>0</vt:i4>
      </vt:variant>
      <vt:variant>
        <vt:i4>5</vt:i4>
      </vt:variant>
      <vt:variant>
        <vt:lpwstr/>
      </vt:variant>
      <vt:variant>
        <vt:lpwstr>_Toc207612209</vt:lpwstr>
      </vt:variant>
      <vt:variant>
        <vt:i4>1245238</vt:i4>
      </vt:variant>
      <vt:variant>
        <vt:i4>116</vt:i4>
      </vt:variant>
      <vt:variant>
        <vt:i4>0</vt:i4>
      </vt:variant>
      <vt:variant>
        <vt:i4>5</vt:i4>
      </vt:variant>
      <vt:variant>
        <vt:lpwstr/>
      </vt:variant>
      <vt:variant>
        <vt:lpwstr>_Toc207612208</vt:lpwstr>
      </vt:variant>
      <vt:variant>
        <vt:i4>1245238</vt:i4>
      </vt:variant>
      <vt:variant>
        <vt:i4>110</vt:i4>
      </vt:variant>
      <vt:variant>
        <vt:i4>0</vt:i4>
      </vt:variant>
      <vt:variant>
        <vt:i4>5</vt:i4>
      </vt:variant>
      <vt:variant>
        <vt:lpwstr/>
      </vt:variant>
      <vt:variant>
        <vt:lpwstr>_Toc207612207</vt:lpwstr>
      </vt:variant>
      <vt:variant>
        <vt:i4>1245238</vt:i4>
      </vt:variant>
      <vt:variant>
        <vt:i4>104</vt:i4>
      </vt:variant>
      <vt:variant>
        <vt:i4>0</vt:i4>
      </vt:variant>
      <vt:variant>
        <vt:i4>5</vt:i4>
      </vt:variant>
      <vt:variant>
        <vt:lpwstr/>
      </vt:variant>
      <vt:variant>
        <vt:lpwstr>_Toc207612206</vt:lpwstr>
      </vt:variant>
      <vt:variant>
        <vt:i4>1245238</vt:i4>
      </vt:variant>
      <vt:variant>
        <vt:i4>98</vt:i4>
      </vt:variant>
      <vt:variant>
        <vt:i4>0</vt:i4>
      </vt:variant>
      <vt:variant>
        <vt:i4>5</vt:i4>
      </vt:variant>
      <vt:variant>
        <vt:lpwstr/>
      </vt:variant>
      <vt:variant>
        <vt:lpwstr>_Toc207612205</vt:lpwstr>
      </vt:variant>
      <vt:variant>
        <vt:i4>1245238</vt:i4>
      </vt:variant>
      <vt:variant>
        <vt:i4>92</vt:i4>
      </vt:variant>
      <vt:variant>
        <vt:i4>0</vt:i4>
      </vt:variant>
      <vt:variant>
        <vt:i4>5</vt:i4>
      </vt:variant>
      <vt:variant>
        <vt:lpwstr/>
      </vt:variant>
      <vt:variant>
        <vt:lpwstr>_Toc207612204</vt:lpwstr>
      </vt:variant>
      <vt:variant>
        <vt:i4>1245238</vt:i4>
      </vt:variant>
      <vt:variant>
        <vt:i4>86</vt:i4>
      </vt:variant>
      <vt:variant>
        <vt:i4>0</vt:i4>
      </vt:variant>
      <vt:variant>
        <vt:i4>5</vt:i4>
      </vt:variant>
      <vt:variant>
        <vt:lpwstr/>
      </vt:variant>
      <vt:variant>
        <vt:lpwstr>_Toc207612203</vt:lpwstr>
      </vt:variant>
      <vt:variant>
        <vt:i4>1245238</vt:i4>
      </vt:variant>
      <vt:variant>
        <vt:i4>80</vt:i4>
      </vt:variant>
      <vt:variant>
        <vt:i4>0</vt:i4>
      </vt:variant>
      <vt:variant>
        <vt:i4>5</vt:i4>
      </vt:variant>
      <vt:variant>
        <vt:lpwstr/>
      </vt:variant>
      <vt:variant>
        <vt:lpwstr>_Toc207612202</vt:lpwstr>
      </vt:variant>
      <vt:variant>
        <vt:i4>1245238</vt:i4>
      </vt:variant>
      <vt:variant>
        <vt:i4>74</vt:i4>
      </vt:variant>
      <vt:variant>
        <vt:i4>0</vt:i4>
      </vt:variant>
      <vt:variant>
        <vt:i4>5</vt:i4>
      </vt:variant>
      <vt:variant>
        <vt:lpwstr/>
      </vt:variant>
      <vt:variant>
        <vt:lpwstr>_Toc207612201</vt:lpwstr>
      </vt:variant>
      <vt:variant>
        <vt:i4>1245238</vt:i4>
      </vt:variant>
      <vt:variant>
        <vt:i4>68</vt:i4>
      </vt:variant>
      <vt:variant>
        <vt:i4>0</vt:i4>
      </vt:variant>
      <vt:variant>
        <vt:i4>5</vt:i4>
      </vt:variant>
      <vt:variant>
        <vt:lpwstr/>
      </vt:variant>
      <vt:variant>
        <vt:lpwstr>_Toc207612200</vt:lpwstr>
      </vt:variant>
      <vt:variant>
        <vt:i4>1703989</vt:i4>
      </vt:variant>
      <vt:variant>
        <vt:i4>62</vt:i4>
      </vt:variant>
      <vt:variant>
        <vt:i4>0</vt:i4>
      </vt:variant>
      <vt:variant>
        <vt:i4>5</vt:i4>
      </vt:variant>
      <vt:variant>
        <vt:lpwstr/>
      </vt:variant>
      <vt:variant>
        <vt:lpwstr>_Toc207612199</vt:lpwstr>
      </vt:variant>
      <vt:variant>
        <vt:i4>1703989</vt:i4>
      </vt:variant>
      <vt:variant>
        <vt:i4>56</vt:i4>
      </vt:variant>
      <vt:variant>
        <vt:i4>0</vt:i4>
      </vt:variant>
      <vt:variant>
        <vt:i4>5</vt:i4>
      </vt:variant>
      <vt:variant>
        <vt:lpwstr/>
      </vt:variant>
      <vt:variant>
        <vt:lpwstr>_Toc207612198</vt:lpwstr>
      </vt:variant>
      <vt:variant>
        <vt:i4>1703989</vt:i4>
      </vt:variant>
      <vt:variant>
        <vt:i4>50</vt:i4>
      </vt:variant>
      <vt:variant>
        <vt:i4>0</vt:i4>
      </vt:variant>
      <vt:variant>
        <vt:i4>5</vt:i4>
      </vt:variant>
      <vt:variant>
        <vt:lpwstr/>
      </vt:variant>
      <vt:variant>
        <vt:lpwstr>_Toc207612197</vt:lpwstr>
      </vt:variant>
      <vt:variant>
        <vt:i4>1703989</vt:i4>
      </vt:variant>
      <vt:variant>
        <vt:i4>44</vt:i4>
      </vt:variant>
      <vt:variant>
        <vt:i4>0</vt:i4>
      </vt:variant>
      <vt:variant>
        <vt:i4>5</vt:i4>
      </vt:variant>
      <vt:variant>
        <vt:lpwstr/>
      </vt:variant>
      <vt:variant>
        <vt:lpwstr>_Toc207612196</vt:lpwstr>
      </vt:variant>
      <vt:variant>
        <vt:i4>1703989</vt:i4>
      </vt:variant>
      <vt:variant>
        <vt:i4>38</vt:i4>
      </vt:variant>
      <vt:variant>
        <vt:i4>0</vt:i4>
      </vt:variant>
      <vt:variant>
        <vt:i4>5</vt:i4>
      </vt:variant>
      <vt:variant>
        <vt:lpwstr/>
      </vt:variant>
      <vt:variant>
        <vt:lpwstr>_Toc207612195</vt:lpwstr>
      </vt:variant>
      <vt:variant>
        <vt:i4>1703989</vt:i4>
      </vt:variant>
      <vt:variant>
        <vt:i4>32</vt:i4>
      </vt:variant>
      <vt:variant>
        <vt:i4>0</vt:i4>
      </vt:variant>
      <vt:variant>
        <vt:i4>5</vt:i4>
      </vt:variant>
      <vt:variant>
        <vt:lpwstr/>
      </vt:variant>
      <vt:variant>
        <vt:lpwstr>_Toc207612194</vt:lpwstr>
      </vt:variant>
      <vt:variant>
        <vt:i4>1703989</vt:i4>
      </vt:variant>
      <vt:variant>
        <vt:i4>26</vt:i4>
      </vt:variant>
      <vt:variant>
        <vt:i4>0</vt:i4>
      </vt:variant>
      <vt:variant>
        <vt:i4>5</vt:i4>
      </vt:variant>
      <vt:variant>
        <vt:lpwstr/>
      </vt:variant>
      <vt:variant>
        <vt:lpwstr>_Toc207612193</vt:lpwstr>
      </vt:variant>
      <vt:variant>
        <vt:i4>1703989</vt:i4>
      </vt:variant>
      <vt:variant>
        <vt:i4>20</vt:i4>
      </vt:variant>
      <vt:variant>
        <vt:i4>0</vt:i4>
      </vt:variant>
      <vt:variant>
        <vt:i4>5</vt:i4>
      </vt:variant>
      <vt:variant>
        <vt:lpwstr/>
      </vt:variant>
      <vt:variant>
        <vt:lpwstr>_Toc207612192</vt:lpwstr>
      </vt:variant>
      <vt:variant>
        <vt:i4>1703989</vt:i4>
      </vt:variant>
      <vt:variant>
        <vt:i4>14</vt:i4>
      </vt:variant>
      <vt:variant>
        <vt:i4>0</vt:i4>
      </vt:variant>
      <vt:variant>
        <vt:i4>5</vt:i4>
      </vt:variant>
      <vt:variant>
        <vt:lpwstr/>
      </vt:variant>
      <vt:variant>
        <vt:lpwstr>_Toc207612191</vt:lpwstr>
      </vt:variant>
      <vt:variant>
        <vt:i4>1703989</vt:i4>
      </vt:variant>
      <vt:variant>
        <vt:i4>8</vt:i4>
      </vt:variant>
      <vt:variant>
        <vt:i4>0</vt:i4>
      </vt:variant>
      <vt:variant>
        <vt:i4>5</vt:i4>
      </vt:variant>
      <vt:variant>
        <vt:lpwstr/>
      </vt:variant>
      <vt:variant>
        <vt:lpwstr>_Toc207612190</vt:lpwstr>
      </vt:variant>
      <vt:variant>
        <vt:i4>1769525</vt:i4>
      </vt:variant>
      <vt:variant>
        <vt:i4>2</vt:i4>
      </vt:variant>
      <vt:variant>
        <vt:i4>0</vt:i4>
      </vt:variant>
      <vt:variant>
        <vt:i4>5</vt:i4>
      </vt:variant>
      <vt:variant>
        <vt:lpwstr/>
      </vt:variant>
      <vt:variant>
        <vt:lpwstr>_Toc207612189</vt:lpwstr>
      </vt:variant>
      <vt:variant>
        <vt:i4>8061008</vt:i4>
      </vt:variant>
      <vt:variant>
        <vt:i4>0</vt:i4>
      </vt:variant>
      <vt:variant>
        <vt:i4>0</vt:i4>
      </vt:variant>
      <vt:variant>
        <vt:i4>5</vt:i4>
      </vt:variant>
      <vt:variant>
        <vt:lpwstr>mailto:gwolf@ggdghor.nl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Amsterdam</dc:creator>
  <cp:keywords/>
  <dc:description/>
  <cp:lastModifiedBy>Ben van den Oetelaar</cp:lastModifiedBy>
  <cp:revision>2</cp:revision>
  <cp:lastPrinted>2025-06-25T12:34:00Z</cp:lastPrinted>
  <dcterms:created xsi:type="dcterms:W3CDTF">2025-09-22T11:39:00Z</dcterms:created>
  <dcterms:modified xsi:type="dcterms:W3CDTF">2025-09-22T11:39:00Z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0x0101002F3B243D5E2A7E49AE1303004131FF01</vt:lpwstr>
  </property>
  <property fmtid="{D5CDD505-2E9C-101B-9397-08002B2CF9AE}" pid="3" name="Order">
    <vt:r8>1894800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nl</vt:lpwstr>
  </property>
</Properties>
</file>