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0337" w14:textId="77777777" w:rsidR="00AB2CB7" w:rsidRPr="00AB2CB7" w:rsidRDefault="00AB2CB7" w:rsidP="00AB2CB7">
      <w:pPr>
        <w:pStyle w:val="KopBijlage"/>
      </w:pPr>
      <w:bookmarkStart w:id="0" w:name="_Toc535851658"/>
      <w:r w:rsidRPr="00AB2CB7">
        <w:t>Bijlage 1 Checklist Aanmelding</w:t>
      </w:r>
      <w:bookmarkEnd w:id="0"/>
      <w:r w:rsidRPr="00AB2CB7">
        <w:t xml:space="preserve"> </w:t>
      </w:r>
    </w:p>
    <w:p w14:paraId="205113D9" w14:textId="77777777" w:rsidR="00AB2CB7" w:rsidRPr="001949EF" w:rsidRDefault="00AB2CB7" w:rsidP="00AB2CB7"/>
    <w:p w14:paraId="61732E84" w14:textId="77777777" w:rsidR="00AB2CB7" w:rsidRDefault="00AB2CB7" w:rsidP="00AB2CB7">
      <w:pPr>
        <w:spacing w:line="276" w:lineRule="auto"/>
        <w:rPr>
          <w:rFonts w:cs="Arial"/>
        </w:rPr>
      </w:pPr>
      <w:r>
        <w:rPr>
          <w:rFonts w:cs="Arial"/>
        </w:rPr>
        <w:t xml:space="preserve">In het eerste deel van de onderstaande tabel zijn alle bijlagen van het Selectiedocument opgenomen. Alle documenten waarachter ‘Ja/Nee’ is aangegeven dienen door de Gegadigde, op straffe van uitsluiting van de aanbestedingsprocedure, </w:t>
      </w:r>
      <w:r w:rsidRPr="006E1F64">
        <w:rPr>
          <w:rFonts w:cs="Arial"/>
        </w:rPr>
        <w:t xml:space="preserve">bij </w:t>
      </w:r>
      <w:r>
        <w:rPr>
          <w:rFonts w:cs="Arial"/>
        </w:rPr>
        <w:t>A</w:t>
      </w:r>
      <w:r w:rsidRPr="006E1F64">
        <w:rPr>
          <w:rFonts w:cs="Arial"/>
        </w:rPr>
        <w:t>anmelding</w:t>
      </w:r>
      <w:r>
        <w:rPr>
          <w:rFonts w:cs="Arial"/>
        </w:rPr>
        <w:t xml:space="preserve"> te worden ingediend. De Gegadigde dient voor ieder van deze documenten door middel van ‘Ja’ of ‘Nee’ aan te geven of hij het betreffende document al dan niet bij zijn Aanmelding heeft ingediend. </w:t>
      </w:r>
    </w:p>
    <w:p w14:paraId="1ACC711F" w14:textId="77777777" w:rsidR="00AB2CB7" w:rsidRDefault="00AB2CB7" w:rsidP="00AB2CB7">
      <w:pPr>
        <w:spacing w:line="276" w:lineRule="auto"/>
        <w:rPr>
          <w:rFonts w:cs="Arial"/>
        </w:rPr>
      </w:pPr>
    </w:p>
    <w:p w14:paraId="301C6CB5" w14:textId="77777777" w:rsidR="00AB2CB7" w:rsidRPr="001949EF" w:rsidRDefault="00AB2CB7" w:rsidP="00AB2CB7">
      <w:pPr>
        <w:spacing w:line="276" w:lineRule="auto"/>
        <w:rPr>
          <w:rFonts w:cs="Arial"/>
        </w:rPr>
      </w:pPr>
      <w:r>
        <w:rPr>
          <w:rFonts w:cs="Arial"/>
        </w:rPr>
        <w:t xml:space="preserve">In het tweede deel van de tabel is aangegeven welke documenten door de Gegadigden wie </w:t>
      </w:r>
      <w:r w:rsidR="0098722D">
        <w:rPr>
          <w:rFonts w:cs="Arial"/>
        </w:rPr>
        <w:t xml:space="preserve">het </w:t>
      </w:r>
      <w:r w:rsidR="002A4539">
        <w:rPr>
          <w:rFonts w:cs="Arial"/>
        </w:rPr>
        <w:t>NIPV</w:t>
      </w:r>
      <w:r>
        <w:rPr>
          <w:rFonts w:cs="Arial"/>
        </w:rPr>
        <w:t xml:space="preserve"> voornemens is uit te nodigen om een inschrijving in te dienen binnen zeven kalenderdagen na een daartoe strekkend verzoek van </w:t>
      </w:r>
      <w:r w:rsidR="0098722D">
        <w:rPr>
          <w:rFonts w:cs="Arial"/>
        </w:rPr>
        <w:t xml:space="preserve">het </w:t>
      </w:r>
      <w:r w:rsidR="002A4539">
        <w:rPr>
          <w:rFonts w:cs="Arial"/>
        </w:rPr>
        <w:t>NIPV</w:t>
      </w:r>
      <w:r>
        <w:rPr>
          <w:rFonts w:cs="Arial"/>
        </w:rPr>
        <w:t xml:space="preserve"> moeten worden ingediend. </w:t>
      </w:r>
    </w:p>
    <w:p w14:paraId="4D83294E" w14:textId="77777777" w:rsidR="00AB2CB7" w:rsidRPr="001949EF" w:rsidRDefault="00AB2CB7" w:rsidP="00AB2CB7">
      <w:pPr>
        <w:spacing w:line="240" w:lineRule="auto"/>
        <w:rPr>
          <w:rFonts w:cs="Arial"/>
        </w:rPr>
      </w:pPr>
    </w:p>
    <w:tbl>
      <w:tblPr>
        <w:tblStyle w:val="Tabelraster"/>
        <w:tblW w:w="9280" w:type="dxa"/>
        <w:tblLook w:val="04A0" w:firstRow="1" w:lastRow="0" w:firstColumn="1" w:lastColumn="0" w:noHBand="0" w:noVBand="1"/>
      </w:tblPr>
      <w:tblGrid>
        <w:gridCol w:w="865"/>
        <w:gridCol w:w="4942"/>
        <w:gridCol w:w="1884"/>
        <w:gridCol w:w="1589"/>
      </w:tblGrid>
      <w:tr w:rsidR="00AB2CB7" w:rsidRPr="0035526A" w14:paraId="1EFD5612" w14:textId="77777777" w:rsidTr="0098722D">
        <w:trPr>
          <w:cnfStyle w:val="100000000000" w:firstRow="1" w:lastRow="0" w:firstColumn="0" w:lastColumn="0" w:oddVBand="0" w:evenVBand="0" w:oddHBand="0" w:evenHBand="0" w:firstRowFirstColumn="0" w:firstRowLastColumn="0" w:lastRowFirstColumn="0" w:lastRowLastColumn="0"/>
          <w:trHeight w:val="600"/>
        </w:trPr>
        <w:tc>
          <w:tcPr>
            <w:tcW w:w="865" w:type="dxa"/>
            <w:hideMark/>
          </w:tcPr>
          <w:p w14:paraId="3BD46F1A" w14:textId="77777777" w:rsidR="00AB2CB7" w:rsidRPr="0035526A" w:rsidRDefault="00AB2CB7" w:rsidP="00533848">
            <w:pPr>
              <w:spacing w:line="240" w:lineRule="auto"/>
              <w:rPr>
                <w:rFonts w:cs="Arial"/>
              </w:rPr>
            </w:pPr>
            <w:r w:rsidRPr="0035526A">
              <w:rPr>
                <w:rFonts w:cs="Arial"/>
              </w:rPr>
              <w:t>Bijlagen</w:t>
            </w:r>
          </w:p>
        </w:tc>
        <w:tc>
          <w:tcPr>
            <w:tcW w:w="4942" w:type="dxa"/>
            <w:hideMark/>
          </w:tcPr>
          <w:p w14:paraId="5FB70326" w14:textId="77777777" w:rsidR="00AB2CB7" w:rsidRPr="0035526A" w:rsidRDefault="00AB2CB7" w:rsidP="00533848">
            <w:pPr>
              <w:spacing w:line="240" w:lineRule="auto"/>
              <w:rPr>
                <w:rFonts w:cs="Arial"/>
              </w:rPr>
            </w:pPr>
            <w:r w:rsidRPr="0035526A">
              <w:rPr>
                <w:rFonts w:cs="Arial"/>
              </w:rPr>
              <w:t>Onderwerp</w:t>
            </w:r>
          </w:p>
        </w:tc>
        <w:tc>
          <w:tcPr>
            <w:tcW w:w="1884" w:type="dxa"/>
            <w:hideMark/>
          </w:tcPr>
          <w:p w14:paraId="0B00A652" w14:textId="77777777" w:rsidR="00AB2CB7" w:rsidRPr="0035526A" w:rsidRDefault="00AB2CB7" w:rsidP="00533848">
            <w:pPr>
              <w:spacing w:line="240" w:lineRule="auto"/>
              <w:rPr>
                <w:rFonts w:cs="Arial"/>
              </w:rPr>
            </w:pPr>
            <w:r w:rsidRPr="0035526A">
              <w:rPr>
                <w:rFonts w:cs="Arial"/>
              </w:rPr>
              <w:t xml:space="preserve">Ingevuld en ingediend </w:t>
            </w:r>
            <w:r w:rsidRPr="0035526A">
              <w:rPr>
                <w:rFonts w:cs="Arial"/>
                <w:u w:val="single"/>
              </w:rPr>
              <w:t>Ja/Nee</w:t>
            </w:r>
            <w:r w:rsidRPr="0035526A">
              <w:rPr>
                <w:rFonts w:cs="Arial"/>
              </w:rPr>
              <w:t xml:space="preserve"> en niet van toepassing </w:t>
            </w:r>
          </w:p>
        </w:tc>
        <w:tc>
          <w:tcPr>
            <w:tcW w:w="1589" w:type="dxa"/>
          </w:tcPr>
          <w:p w14:paraId="32F93F47" w14:textId="77777777" w:rsidR="00AB2CB7" w:rsidRPr="0035526A" w:rsidRDefault="00AB2CB7" w:rsidP="00533848">
            <w:pPr>
              <w:spacing w:line="240" w:lineRule="auto"/>
              <w:rPr>
                <w:rFonts w:cs="Arial"/>
              </w:rPr>
            </w:pPr>
            <w:r>
              <w:rPr>
                <w:rFonts w:cs="Arial"/>
              </w:rPr>
              <w:t>Selectiedocument</w:t>
            </w:r>
          </w:p>
        </w:tc>
      </w:tr>
      <w:tr w:rsidR="00AB2CB7" w:rsidRPr="0035526A" w14:paraId="10AE892D" w14:textId="77777777" w:rsidTr="0098722D">
        <w:trPr>
          <w:cnfStyle w:val="000000100000" w:firstRow="0" w:lastRow="0" w:firstColumn="0" w:lastColumn="0" w:oddVBand="0" w:evenVBand="0" w:oddHBand="1" w:evenHBand="0" w:firstRowFirstColumn="0" w:firstRowLastColumn="0" w:lastRowFirstColumn="0" w:lastRowLastColumn="0"/>
          <w:trHeight w:val="375"/>
        </w:trPr>
        <w:tc>
          <w:tcPr>
            <w:tcW w:w="865" w:type="dxa"/>
            <w:hideMark/>
          </w:tcPr>
          <w:p w14:paraId="77DBAAC1" w14:textId="77777777" w:rsidR="00AB2CB7" w:rsidRPr="0035526A" w:rsidRDefault="00AB2CB7" w:rsidP="00533848">
            <w:pPr>
              <w:spacing w:line="240" w:lineRule="auto"/>
              <w:rPr>
                <w:rFonts w:cs="Arial"/>
                <w:color w:val="000000"/>
              </w:rPr>
            </w:pPr>
            <w:r>
              <w:rPr>
                <w:rFonts w:cs="Arial"/>
                <w:color w:val="000000"/>
              </w:rPr>
              <w:t>1</w:t>
            </w:r>
          </w:p>
        </w:tc>
        <w:tc>
          <w:tcPr>
            <w:tcW w:w="4942" w:type="dxa"/>
            <w:hideMark/>
          </w:tcPr>
          <w:p w14:paraId="4132B37C" w14:textId="77777777" w:rsidR="00AB2CB7" w:rsidRPr="0035526A" w:rsidRDefault="00AB2CB7" w:rsidP="00533848">
            <w:pPr>
              <w:spacing w:line="240" w:lineRule="auto"/>
              <w:rPr>
                <w:rFonts w:cs="Arial"/>
                <w:color w:val="000000"/>
              </w:rPr>
            </w:pPr>
            <w:r w:rsidRPr="0035526A">
              <w:rPr>
                <w:rFonts w:cs="Arial"/>
                <w:color w:val="000000"/>
              </w:rPr>
              <w:t xml:space="preserve">Checklist </w:t>
            </w:r>
            <w:r>
              <w:rPr>
                <w:rFonts w:cs="Arial"/>
                <w:color w:val="000000"/>
              </w:rPr>
              <w:t>Aanmelding</w:t>
            </w:r>
          </w:p>
        </w:tc>
        <w:tc>
          <w:tcPr>
            <w:tcW w:w="1884" w:type="dxa"/>
            <w:hideMark/>
          </w:tcPr>
          <w:p w14:paraId="511C822C" w14:textId="77777777" w:rsidR="00AB2CB7" w:rsidRPr="0035526A" w:rsidRDefault="0098722D" w:rsidP="00533848">
            <w:pPr>
              <w:spacing w:line="240" w:lineRule="auto"/>
              <w:rPr>
                <w:rFonts w:cs="Arial"/>
                <w:color w:val="000000"/>
              </w:rPr>
            </w:pPr>
            <w:r>
              <w:rPr>
                <w:rFonts w:cs="Arial"/>
                <w:color w:val="000000"/>
              </w:rPr>
              <w:t>Niet van toepassing</w:t>
            </w:r>
          </w:p>
        </w:tc>
        <w:tc>
          <w:tcPr>
            <w:tcW w:w="1589" w:type="dxa"/>
          </w:tcPr>
          <w:p w14:paraId="4DBAC1ED"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10</w:t>
            </w:r>
            <w:r>
              <w:rPr>
                <w:rFonts w:cs="Arial"/>
                <w:color w:val="000000"/>
              </w:rPr>
              <w:t>.</w:t>
            </w:r>
            <w:r w:rsidR="0098722D">
              <w:rPr>
                <w:rFonts w:cs="Arial"/>
                <w:color w:val="000000"/>
              </w:rPr>
              <w:t>4</w:t>
            </w:r>
            <w:r>
              <w:rPr>
                <w:rFonts w:cs="Arial"/>
                <w:color w:val="000000"/>
              </w:rPr>
              <w:tab/>
            </w:r>
          </w:p>
        </w:tc>
      </w:tr>
      <w:tr w:rsidR="00AB2CB7" w:rsidRPr="0035526A" w14:paraId="0A8FCE5A" w14:textId="77777777" w:rsidTr="0098722D">
        <w:trPr>
          <w:cnfStyle w:val="000000010000" w:firstRow="0" w:lastRow="0" w:firstColumn="0" w:lastColumn="0" w:oddVBand="0" w:evenVBand="0" w:oddHBand="0" w:evenHBand="1" w:firstRowFirstColumn="0" w:firstRowLastColumn="0" w:lastRowFirstColumn="0" w:lastRowLastColumn="0"/>
          <w:trHeight w:val="485"/>
        </w:trPr>
        <w:tc>
          <w:tcPr>
            <w:tcW w:w="865" w:type="dxa"/>
          </w:tcPr>
          <w:p w14:paraId="12D1424A" w14:textId="77777777" w:rsidR="00AB2CB7" w:rsidRPr="0035526A" w:rsidRDefault="0098722D" w:rsidP="00533848">
            <w:pPr>
              <w:spacing w:line="240" w:lineRule="auto"/>
              <w:rPr>
                <w:rFonts w:cs="Arial"/>
                <w:color w:val="000000"/>
              </w:rPr>
            </w:pPr>
            <w:r>
              <w:rPr>
                <w:rFonts w:cs="Arial"/>
                <w:color w:val="000000"/>
              </w:rPr>
              <w:t>2</w:t>
            </w:r>
          </w:p>
        </w:tc>
        <w:tc>
          <w:tcPr>
            <w:tcW w:w="4942" w:type="dxa"/>
          </w:tcPr>
          <w:p w14:paraId="00E8DA8B" w14:textId="77777777" w:rsidR="00AB2CB7" w:rsidRPr="0035526A" w:rsidRDefault="00AB2CB7" w:rsidP="00533848">
            <w:pPr>
              <w:spacing w:line="240" w:lineRule="auto"/>
              <w:rPr>
                <w:rFonts w:cs="Arial"/>
                <w:color w:val="000000"/>
              </w:rPr>
            </w:pPr>
            <w:r w:rsidRPr="0035526A">
              <w:rPr>
                <w:rFonts w:cs="Arial"/>
                <w:color w:val="000000"/>
              </w:rPr>
              <w:t xml:space="preserve">Verklaring </w:t>
            </w:r>
            <w:r>
              <w:rPr>
                <w:rFonts w:cs="Arial"/>
                <w:color w:val="000000"/>
              </w:rPr>
              <w:t xml:space="preserve">Samenwerkingsverband </w:t>
            </w:r>
            <w:r w:rsidRPr="0035526A">
              <w:rPr>
                <w:rFonts w:cs="Arial"/>
                <w:color w:val="000000"/>
              </w:rPr>
              <w:t>(</w:t>
            </w:r>
            <w:r>
              <w:rPr>
                <w:rFonts w:cs="Arial"/>
                <w:i/>
                <w:color w:val="000000"/>
              </w:rPr>
              <w:t>indien van toepassing</w:t>
            </w:r>
            <w:r w:rsidRPr="0035526A">
              <w:rPr>
                <w:rFonts w:cs="Arial"/>
                <w:color w:val="000000"/>
              </w:rPr>
              <w:t>)</w:t>
            </w:r>
          </w:p>
        </w:tc>
        <w:tc>
          <w:tcPr>
            <w:tcW w:w="1884" w:type="dxa"/>
          </w:tcPr>
          <w:p w14:paraId="0014A8D1" w14:textId="77777777" w:rsidR="00AB2CB7" w:rsidRPr="0035526A" w:rsidRDefault="00AB2CB7" w:rsidP="00533848">
            <w:pPr>
              <w:spacing w:line="240" w:lineRule="auto"/>
              <w:rPr>
                <w:rFonts w:cs="Arial"/>
                <w:color w:val="000000"/>
              </w:rPr>
            </w:pPr>
            <w:r w:rsidRPr="0035526A">
              <w:rPr>
                <w:rFonts w:cs="Arial"/>
                <w:color w:val="000000"/>
              </w:rPr>
              <w:t>Ja/Nee</w:t>
            </w:r>
          </w:p>
        </w:tc>
        <w:tc>
          <w:tcPr>
            <w:tcW w:w="1589" w:type="dxa"/>
          </w:tcPr>
          <w:p w14:paraId="339D14BF" w14:textId="77777777" w:rsidR="00AB2CB7" w:rsidRDefault="00AB2CB7" w:rsidP="00533848">
            <w:pPr>
              <w:spacing w:line="240" w:lineRule="auto"/>
              <w:rPr>
                <w:rFonts w:cs="Arial"/>
                <w:color w:val="000000"/>
              </w:rPr>
            </w:pPr>
            <w:r>
              <w:rPr>
                <w:rFonts w:cs="Arial"/>
                <w:color w:val="000000"/>
              </w:rPr>
              <w:t xml:space="preserve">§ </w:t>
            </w:r>
            <w:r w:rsidR="0098722D">
              <w:rPr>
                <w:rFonts w:cs="Arial"/>
                <w:color w:val="000000"/>
              </w:rPr>
              <w:t>9</w:t>
            </w:r>
            <w:r>
              <w:rPr>
                <w:rFonts w:cs="Arial"/>
                <w:color w:val="000000"/>
              </w:rPr>
              <w:t>.</w:t>
            </w:r>
            <w:r w:rsidR="0098722D">
              <w:rPr>
                <w:rFonts w:cs="Arial"/>
                <w:color w:val="000000"/>
              </w:rPr>
              <w:t>3</w:t>
            </w:r>
            <w:r>
              <w:rPr>
                <w:rFonts w:cs="Arial"/>
                <w:color w:val="000000"/>
              </w:rPr>
              <w:tab/>
            </w:r>
          </w:p>
          <w:p w14:paraId="2C31B8EB" w14:textId="77777777" w:rsidR="00AB2CB7" w:rsidRPr="00277A26" w:rsidRDefault="00AB2CB7" w:rsidP="00533848">
            <w:pPr>
              <w:tabs>
                <w:tab w:val="left" w:pos="975"/>
              </w:tabs>
              <w:rPr>
                <w:rFonts w:cs="Arial"/>
              </w:rPr>
            </w:pPr>
            <w:r>
              <w:rPr>
                <w:rFonts w:cs="Arial"/>
              </w:rPr>
              <w:tab/>
            </w:r>
          </w:p>
        </w:tc>
      </w:tr>
      <w:tr w:rsidR="00AB2CB7" w:rsidRPr="0035526A" w14:paraId="3781BF40" w14:textId="77777777" w:rsidTr="0098722D">
        <w:trPr>
          <w:cnfStyle w:val="000000100000" w:firstRow="0" w:lastRow="0" w:firstColumn="0" w:lastColumn="0" w:oddVBand="0" w:evenVBand="0" w:oddHBand="1" w:evenHBand="0" w:firstRowFirstColumn="0" w:firstRowLastColumn="0" w:lastRowFirstColumn="0" w:lastRowLastColumn="0"/>
          <w:trHeight w:val="345"/>
        </w:trPr>
        <w:tc>
          <w:tcPr>
            <w:tcW w:w="865" w:type="dxa"/>
            <w:hideMark/>
          </w:tcPr>
          <w:p w14:paraId="49EC0CA7" w14:textId="77777777" w:rsidR="00AB2CB7" w:rsidRPr="0035526A" w:rsidRDefault="0098722D" w:rsidP="00533848">
            <w:pPr>
              <w:spacing w:line="240" w:lineRule="auto"/>
              <w:rPr>
                <w:rFonts w:cs="Arial"/>
                <w:color w:val="000000"/>
              </w:rPr>
            </w:pPr>
            <w:r>
              <w:rPr>
                <w:rFonts w:cs="Arial"/>
                <w:color w:val="000000"/>
              </w:rPr>
              <w:t>3</w:t>
            </w:r>
          </w:p>
        </w:tc>
        <w:tc>
          <w:tcPr>
            <w:tcW w:w="4942" w:type="dxa"/>
            <w:hideMark/>
          </w:tcPr>
          <w:p w14:paraId="7FAE3C77" w14:textId="77777777" w:rsidR="00AB2CB7" w:rsidRPr="0035526A" w:rsidRDefault="00AB2CB7" w:rsidP="00533848">
            <w:pPr>
              <w:spacing w:line="240" w:lineRule="auto"/>
              <w:rPr>
                <w:rFonts w:cs="Arial"/>
                <w:color w:val="000000"/>
              </w:rPr>
            </w:pPr>
            <w:r w:rsidRPr="0035526A">
              <w:rPr>
                <w:rFonts w:cs="Arial"/>
                <w:color w:val="000000"/>
              </w:rPr>
              <w:t>Verklaring Onderaanneming (</w:t>
            </w:r>
            <w:r>
              <w:rPr>
                <w:rFonts w:cs="Arial"/>
                <w:i/>
                <w:color w:val="000000"/>
              </w:rPr>
              <w:t>indien van toepassing</w:t>
            </w:r>
            <w:r w:rsidRPr="0035526A">
              <w:rPr>
                <w:rFonts w:cs="Arial"/>
                <w:color w:val="000000"/>
              </w:rPr>
              <w:t>)</w:t>
            </w:r>
          </w:p>
        </w:tc>
        <w:tc>
          <w:tcPr>
            <w:tcW w:w="1884" w:type="dxa"/>
            <w:hideMark/>
          </w:tcPr>
          <w:p w14:paraId="5A52A900" w14:textId="77777777" w:rsidR="00AB2CB7" w:rsidRPr="0035526A" w:rsidRDefault="00AB2CB7" w:rsidP="00533848">
            <w:pPr>
              <w:spacing w:line="240" w:lineRule="auto"/>
              <w:rPr>
                <w:rFonts w:cs="Arial"/>
                <w:color w:val="000000"/>
              </w:rPr>
            </w:pPr>
            <w:r w:rsidRPr="0035526A">
              <w:rPr>
                <w:rFonts w:cs="Arial"/>
                <w:color w:val="000000"/>
              </w:rPr>
              <w:t>Ja/Nee</w:t>
            </w:r>
          </w:p>
        </w:tc>
        <w:tc>
          <w:tcPr>
            <w:tcW w:w="1589" w:type="dxa"/>
          </w:tcPr>
          <w:p w14:paraId="302A43EF" w14:textId="77777777" w:rsidR="00AB2CB7" w:rsidRDefault="00AB2CB7" w:rsidP="00533848">
            <w:pPr>
              <w:spacing w:line="240" w:lineRule="auto"/>
              <w:rPr>
                <w:rFonts w:cs="Arial"/>
                <w:color w:val="000000"/>
              </w:rPr>
            </w:pPr>
            <w:r>
              <w:rPr>
                <w:rFonts w:cs="Arial"/>
                <w:color w:val="000000"/>
              </w:rPr>
              <w:t xml:space="preserve">§ </w:t>
            </w:r>
            <w:r w:rsidR="0098722D">
              <w:rPr>
                <w:rFonts w:cs="Arial"/>
                <w:color w:val="000000"/>
              </w:rPr>
              <w:t>9</w:t>
            </w:r>
            <w:r>
              <w:rPr>
                <w:rFonts w:cs="Arial"/>
                <w:color w:val="000000"/>
              </w:rPr>
              <w:t>.</w:t>
            </w:r>
            <w:r w:rsidR="0098722D">
              <w:rPr>
                <w:rFonts w:cs="Arial"/>
                <w:color w:val="000000"/>
              </w:rPr>
              <w:t>4</w:t>
            </w:r>
            <w:r>
              <w:rPr>
                <w:rFonts w:cs="Arial"/>
                <w:color w:val="000000"/>
              </w:rPr>
              <w:tab/>
            </w:r>
          </w:p>
          <w:p w14:paraId="607D06FB" w14:textId="77777777" w:rsidR="00AB2CB7" w:rsidRPr="0035526A" w:rsidRDefault="00AB2CB7" w:rsidP="00533848">
            <w:pPr>
              <w:spacing w:line="240" w:lineRule="auto"/>
              <w:rPr>
                <w:rFonts w:cs="Arial"/>
                <w:color w:val="000000"/>
              </w:rPr>
            </w:pPr>
            <w:r>
              <w:rPr>
                <w:rFonts w:cs="Arial"/>
              </w:rPr>
              <w:tab/>
            </w:r>
          </w:p>
        </w:tc>
      </w:tr>
      <w:tr w:rsidR="00AB2CB7" w:rsidRPr="0035526A" w14:paraId="380DD2E5" w14:textId="77777777" w:rsidTr="0098722D">
        <w:trPr>
          <w:cnfStyle w:val="000000010000" w:firstRow="0" w:lastRow="0" w:firstColumn="0" w:lastColumn="0" w:oddVBand="0" w:evenVBand="0" w:oddHBand="0" w:evenHBand="1" w:firstRowFirstColumn="0" w:firstRowLastColumn="0" w:lastRowFirstColumn="0" w:lastRowLastColumn="0"/>
          <w:trHeight w:val="405"/>
        </w:trPr>
        <w:tc>
          <w:tcPr>
            <w:tcW w:w="865" w:type="dxa"/>
            <w:hideMark/>
          </w:tcPr>
          <w:p w14:paraId="0792BB97" w14:textId="77777777" w:rsidR="00AB2CB7" w:rsidRPr="0035526A" w:rsidRDefault="0098722D" w:rsidP="00533848">
            <w:pPr>
              <w:spacing w:line="240" w:lineRule="auto"/>
              <w:rPr>
                <w:rFonts w:cs="Arial"/>
                <w:color w:val="000000"/>
              </w:rPr>
            </w:pPr>
            <w:r>
              <w:rPr>
                <w:rFonts w:cs="Arial"/>
                <w:color w:val="000000"/>
              </w:rPr>
              <w:t>4</w:t>
            </w:r>
          </w:p>
        </w:tc>
        <w:tc>
          <w:tcPr>
            <w:tcW w:w="4942" w:type="dxa"/>
            <w:hideMark/>
          </w:tcPr>
          <w:p w14:paraId="23335252" w14:textId="77777777" w:rsidR="00AB2CB7" w:rsidRPr="0035526A" w:rsidRDefault="00AB2CB7" w:rsidP="00533848">
            <w:pPr>
              <w:spacing w:line="240" w:lineRule="auto"/>
              <w:rPr>
                <w:rFonts w:cs="Arial"/>
                <w:color w:val="000000"/>
              </w:rPr>
            </w:pPr>
            <w:r w:rsidRPr="0035526A">
              <w:rPr>
                <w:rFonts w:cs="Arial"/>
                <w:color w:val="000000"/>
              </w:rPr>
              <w:t xml:space="preserve">Verklaring </w:t>
            </w:r>
            <w:r>
              <w:rPr>
                <w:rFonts w:cs="Arial"/>
                <w:color w:val="000000"/>
              </w:rPr>
              <w:t>m</w:t>
            </w:r>
            <w:r w:rsidRPr="0035526A">
              <w:rPr>
                <w:rFonts w:cs="Arial"/>
                <w:color w:val="000000"/>
              </w:rPr>
              <w:t xml:space="preserve">iddelen </w:t>
            </w:r>
            <w:r>
              <w:rPr>
                <w:rFonts w:cs="Arial"/>
                <w:color w:val="000000"/>
              </w:rPr>
              <w:t>d</w:t>
            </w:r>
            <w:r w:rsidRPr="0035526A">
              <w:rPr>
                <w:rFonts w:cs="Arial"/>
                <w:color w:val="000000"/>
              </w:rPr>
              <w:t>erden (</w:t>
            </w:r>
            <w:r>
              <w:rPr>
                <w:rFonts w:cs="Arial"/>
                <w:i/>
                <w:color w:val="000000"/>
              </w:rPr>
              <w:t>indien van toepassing</w:t>
            </w:r>
            <w:r w:rsidRPr="0035526A">
              <w:rPr>
                <w:rFonts w:cs="Arial"/>
                <w:color w:val="000000"/>
              </w:rPr>
              <w:t>)</w:t>
            </w:r>
          </w:p>
        </w:tc>
        <w:tc>
          <w:tcPr>
            <w:tcW w:w="1884" w:type="dxa"/>
            <w:hideMark/>
          </w:tcPr>
          <w:p w14:paraId="02E9CBB1" w14:textId="77777777" w:rsidR="00AB2CB7" w:rsidRPr="0035526A" w:rsidRDefault="00AB2CB7" w:rsidP="00533848">
            <w:pPr>
              <w:spacing w:line="240" w:lineRule="auto"/>
              <w:rPr>
                <w:rFonts w:cs="Arial"/>
                <w:color w:val="000000"/>
              </w:rPr>
            </w:pPr>
            <w:r w:rsidRPr="0035526A">
              <w:rPr>
                <w:rFonts w:cs="Arial"/>
                <w:color w:val="000000"/>
              </w:rPr>
              <w:t>Ja/Nee</w:t>
            </w:r>
          </w:p>
        </w:tc>
        <w:tc>
          <w:tcPr>
            <w:tcW w:w="1589" w:type="dxa"/>
          </w:tcPr>
          <w:p w14:paraId="5E37E5BE" w14:textId="77777777" w:rsidR="00AB2CB7" w:rsidRDefault="00AB2CB7" w:rsidP="00533848">
            <w:pPr>
              <w:spacing w:line="240" w:lineRule="auto"/>
              <w:rPr>
                <w:rFonts w:cs="Arial"/>
                <w:color w:val="000000"/>
              </w:rPr>
            </w:pPr>
            <w:r>
              <w:rPr>
                <w:rFonts w:cs="Arial"/>
                <w:color w:val="000000"/>
              </w:rPr>
              <w:t xml:space="preserve">§ </w:t>
            </w:r>
            <w:r w:rsidR="0098722D">
              <w:rPr>
                <w:rFonts w:cs="Arial"/>
                <w:color w:val="000000"/>
              </w:rPr>
              <w:t>9</w:t>
            </w:r>
            <w:r>
              <w:rPr>
                <w:rFonts w:cs="Arial"/>
                <w:color w:val="000000"/>
              </w:rPr>
              <w:t>.</w:t>
            </w:r>
            <w:r w:rsidR="0098722D">
              <w:rPr>
                <w:rFonts w:cs="Arial"/>
                <w:color w:val="000000"/>
              </w:rPr>
              <w:t>5</w:t>
            </w:r>
          </w:p>
          <w:p w14:paraId="21759CD1" w14:textId="77777777" w:rsidR="00AB2CB7" w:rsidRPr="0035526A" w:rsidRDefault="00AB2CB7" w:rsidP="00533848">
            <w:pPr>
              <w:spacing w:line="240" w:lineRule="auto"/>
              <w:rPr>
                <w:rFonts w:cs="Arial"/>
                <w:color w:val="000000"/>
              </w:rPr>
            </w:pPr>
            <w:r>
              <w:rPr>
                <w:rFonts w:cs="Arial"/>
              </w:rPr>
              <w:tab/>
            </w:r>
          </w:p>
        </w:tc>
      </w:tr>
      <w:tr w:rsidR="00AB2CB7" w:rsidRPr="0035526A" w14:paraId="75E1A8B0" w14:textId="77777777" w:rsidTr="0098722D">
        <w:trPr>
          <w:cnfStyle w:val="000000100000" w:firstRow="0" w:lastRow="0" w:firstColumn="0" w:lastColumn="0" w:oddVBand="0" w:evenVBand="0" w:oddHBand="1" w:evenHBand="0" w:firstRowFirstColumn="0" w:firstRowLastColumn="0" w:lastRowFirstColumn="0" w:lastRowLastColumn="0"/>
          <w:trHeight w:val="339"/>
        </w:trPr>
        <w:tc>
          <w:tcPr>
            <w:tcW w:w="865" w:type="dxa"/>
          </w:tcPr>
          <w:p w14:paraId="05607449" w14:textId="77777777" w:rsidR="00AB2CB7" w:rsidRPr="0035526A" w:rsidRDefault="0098722D" w:rsidP="00533848">
            <w:pPr>
              <w:spacing w:line="240" w:lineRule="auto"/>
              <w:rPr>
                <w:rFonts w:cs="Arial"/>
                <w:color w:val="000000"/>
              </w:rPr>
            </w:pPr>
            <w:r>
              <w:rPr>
                <w:rFonts w:cs="Arial"/>
                <w:color w:val="000000"/>
              </w:rPr>
              <w:t>5</w:t>
            </w:r>
          </w:p>
        </w:tc>
        <w:tc>
          <w:tcPr>
            <w:tcW w:w="4942" w:type="dxa"/>
          </w:tcPr>
          <w:p w14:paraId="6059C6DF" w14:textId="77777777" w:rsidR="00AB2CB7" w:rsidRPr="0035526A" w:rsidRDefault="00AB2CB7" w:rsidP="00533848">
            <w:pPr>
              <w:spacing w:line="240" w:lineRule="auto"/>
              <w:rPr>
                <w:rFonts w:cs="Arial"/>
                <w:color w:val="000000"/>
              </w:rPr>
            </w:pPr>
            <w:r>
              <w:rPr>
                <w:rFonts w:cs="Arial"/>
                <w:color w:val="000000"/>
              </w:rPr>
              <w:t>Procedure</w:t>
            </w:r>
            <w:r w:rsidRPr="0035526A">
              <w:rPr>
                <w:rFonts w:cs="Arial"/>
                <w:color w:val="000000"/>
              </w:rPr>
              <w:t xml:space="preserve"> Klachtenafhandeling</w:t>
            </w:r>
            <w:r>
              <w:rPr>
                <w:rFonts w:cs="Arial"/>
                <w:color w:val="000000"/>
              </w:rPr>
              <w:t xml:space="preserve"> bij (EU) Aanbestedingen door </w:t>
            </w:r>
            <w:r w:rsidR="002A4539">
              <w:rPr>
                <w:rFonts w:cs="Arial"/>
                <w:color w:val="000000"/>
              </w:rPr>
              <w:t>NIPV</w:t>
            </w:r>
          </w:p>
        </w:tc>
        <w:tc>
          <w:tcPr>
            <w:tcW w:w="1884" w:type="dxa"/>
          </w:tcPr>
          <w:p w14:paraId="6F2F353F" w14:textId="77777777" w:rsidR="00AB2CB7" w:rsidRPr="0035526A" w:rsidRDefault="00AB2CB7" w:rsidP="00533848">
            <w:pPr>
              <w:spacing w:line="240" w:lineRule="auto"/>
              <w:rPr>
                <w:rFonts w:cs="Arial"/>
                <w:color w:val="000000"/>
              </w:rPr>
            </w:pPr>
            <w:r>
              <w:rPr>
                <w:rFonts w:cs="Arial"/>
                <w:color w:val="000000"/>
              </w:rPr>
              <w:t>Niet van toepassing</w:t>
            </w:r>
          </w:p>
        </w:tc>
        <w:tc>
          <w:tcPr>
            <w:tcW w:w="1589" w:type="dxa"/>
          </w:tcPr>
          <w:p w14:paraId="011AA2BC"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10</w:t>
            </w:r>
            <w:r>
              <w:rPr>
                <w:rFonts w:cs="Arial"/>
                <w:color w:val="000000"/>
              </w:rPr>
              <w:t>.1</w:t>
            </w:r>
            <w:r w:rsidR="009B0E27">
              <w:rPr>
                <w:rFonts w:cs="Arial"/>
                <w:color w:val="000000"/>
              </w:rPr>
              <w:t>4</w:t>
            </w:r>
            <w:r>
              <w:rPr>
                <w:rFonts w:cs="Arial"/>
                <w:color w:val="000000"/>
              </w:rPr>
              <w:tab/>
            </w:r>
          </w:p>
        </w:tc>
      </w:tr>
      <w:tr w:rsidR="00AB2CB7" w:rsidRPr="0035526A" w14:paraId="3D716BE8" w14:textId="77777777" w:rsidTr="0098722D">
        <w:trPr>
          <w:cnfStyle w:val="000000010000" w:firstRow="0" w:lastRow="0" w:firstColumn="0" w:lastColumn="0" w:oddVBand="0" w:evenVBand="0" w:oddHBand="0" w:evenHBand="1" w:firstRowFirstColumn="0" w:firstRowLastColumn="0" w:lastRowFirstColumn="0" w:lastRowLastColumn="0"/>
          <w:trHeight w:val="347"/>
        </w:trPr>
        <w:tc>
          <w:tcPr>
            <w:tcW w:w="865" w:type="dxa"/>
          </w:tcPr>
          <w:p w14:paraId="6D115016" w14:textId="77777777" w:rsidR="00AB2CB7" w:rsidRDefault="0098722D" w:rsidP="00533848">
            <w:pPr>
              <w:spacing w:line="240" w:lineRule="auto"/>
              <w:rPr>
                <w:rFonts w:cs="Arial"/>
                <w:color w:val="000000"/>
              </w:rPr>
            </w:pPr>
            <w:r>
              <w:rPr>
                <w:rFonts w:cs="Arial"/>
                <w:color w:val="000000"/>
              </w:rPr>
              <w:t>6</w:t>
            </w:r>
          </w:p>
        </w:tc>
        <w:tc>
          <w:tcPr>
            <w:tcW w:w="4942" w:type="dxa"/>
          </w:tcPr>
          <w:p w14:paraId="4C3A53CD" w14:textId="77777777" w:rsidR="00AB2CB7" w:rsidRPr="0035526A" w:rsidRDefault="00AB2CB7" w:rsidP="00533848">
            <w:pPr>
              <w:spacing w:line="240" w:lineRule="auto"/>
              <w:rPr>
                <w:rFonts w:cs="Arial"/>
                <w:color w:val="000000"/>
              </w:rPr>
            </w:pPr>
            <w:r w:rsidRPr="0035526A">
              <w:rPr>
                <w:rFonts w:cs="Arial"/>
                <w:color w:val="000000"/>
              </w:rPr>
              <w:t>Klachtenformulier Aanbesteding</w:t>
            </w:r>
            <w:r>
              <w:rPr>
                <w:rFonts w:cs="Arial"/>
                <w:color w:val="000000"/>
              </w:rPr>
              <w:t>en</w:t>
            </w:r>
          </w:p>
        </w:tc>
        <w:tc>
          <w:tcPr>
            <w:tcW w:w="1884" w:type="dxa"/>
          </w:tcPr>
          <w:p w14:paraId="74ADCA64" w14:textId="77777777" w:rsidR="00AB2CB7" w:rsidRDefault="00AB2CB7" w:rsidP="00533848">
            <w:pPr>
              <w:spacing w:line="240" w:lineRule="auto"/>
              <w:rPr>
                <w:rFonts w:cs="Arial"/>
                <w:color w:val="000000"/>
              </w:rPr>
            </w:pPr>
            <w:r>
              <w:rPr>
                <w:rFonts w:cs="Arial"/>
                <w:color w:val="000000"/>
              </w:rPr>
              <w:t>Ja/Nee</w:t>
            </w:r>
          </w:p>
        </w:tc>
        <w:tc>
          <w:tcPr>
            <w:tcW w:w="1589" w:type="dxa"/>
          </w:tcPr>
          <w:p w14:paraId="4A3A663F" w14:textId="77777777" w:rsidR="00AB2CB7" w:rsidRDefault="00AB2CB7" w:rsidP="00533848">
            <w:pPr>
              <w:spacing w:line="240" w:lineRule="auto"/>
              <w:rPr>
                <w:rFonts w:cs="Arial"/>
                <w:color w:val="000000"/>
              </w:rPr>
            </w:pPr>
            <w:r>
              <w:rPr>
                <w:rFonts w:cs="Arial"/>
                <w:color w:val="000000"/>
              </w:rPr>
              <w:t xml:space="preserve">§ </w:t>
            </w:r>
            <w:r w:rsidR="0098722D">
              <w:rPr>
                <w:rFonts w:cs="Arial"/>
                <w:color w:val="000000"/>
              </w:rPr>
              <w:t>10</w:t>
            </w:r>
            <w:r>
              <w:rPr>
                <w:rFonts w:cs="Arial"/>
                <w:color w:val="000000"/>
              </w:rPr>
              <w:t>.1</w:t>
            </w:r>
            <w:r w:rsidR="009B0E27">
              <w:rPr>
                <w:rFonts w:cs="Arial"/>
                <w:color w:val="000000"/>
              </w:rPr>
              <w:t>4</w:t>
            </w:r>
            <w:r>
              <w:rPr>
                <w:rFonts w:cs="Arial"/>
                <w:color w:val="000000"/>
              </w:rPr>
              <w:tab/>
            </w:r>
          </w:p>
        </w:tc>
      </w:tr>
      <w:tr w:rsidR="00AB2CB7" w:rsidRPr="0035526A" w14:paraId="6B22993F" w14:textId="77777777" w:rsidTr="0098722D">
        <w:trPr>
          <w:cnfStyle w:val="000000100000" w:firstRow="0" w:lastRow="0" w:firstColumn="0" w:lastColumn="0" w:oddVBand="0" w:evenVBand="0" w:oddHBand="1" w:evenHBand="0" w:firstRowFirstColumn="0" w:firstRowLastColumn="0" w:lastRowFirstColumn="0" w:lastRowLastColumn="0"/>
          <w:trHeight w:val="347"/>
        </w:trPr>
        <w:tc>
          <w:tcPr>
            <w:tcW w:w="865" w:type="dxa"/>
          </w:tcPr>
          <w:p w14:paraId="43458823" w14:textId="77777777" w:rsidR="00AB2CB7" w:rsidRDefault="0098722D" w:rsidP="00533848">
            <w:pPr>
              <w:spacing w:line="240" w:lineRule="auto"/>
              <w:rPr>
                <w:rFonts w:cs="Arial"/>
                <w:color w:val="000000"/>
              </w:rPr>
            </w:pPr>
            <w:r>
              <w:rPr>
                <w:rFonts w:cs="Arial"/>
                <w:color w:val="000000"/>
              </w:rPr>
              <w:t>7</w:t>
            </w:r>
          </w:p>
        </w:tc>
        <w:tc>
          <w:tcPr>
            <w:tcW w:w="4942" w:type="dxa"/>
          </w:tcPr>
          <w:p w14:paraId="5D846CEC" w14:textId="77777777" w:rsidR="00AB2CB7" w:rsidRDefault="00AB2CB7" w:rsidP="00533848">
            <w:pPr>
              <w:spacing w:line="240" w:lineRule="auto"/>
              <w:rPr>
                <w:rFonts w:cs="Arial"/>
                <w:color w:val="000000"/>
              </w:rPr>
            </w:pPr>
            <w:r>
              <w:rPr>
                <w:rFonts w:cs="Arial"/>
                <w:color w:val="000000"/>
              </w:rPr>
              <w:t>Formulier referentieopdracht selectiecriteria</w:t>
            </w:r>
          </w:p>
        </w:tc>
        <w:tc>
          <w:tcPr>
            <w:tcW w:w="1884" w:type="dxa"/>
          </w:tcPr>
          <w:p w14:paraId="3C537B24" w14:textId="77777777" w:rsidR="00AB2CB7" w:rsidRDefault="0098722D" w:rsidP="00533848">
            <w:pPr>
              <w:spacing w:line="240" w:lineRule="auto"/>
              <w:rPr>
                <w:rFonts w:cs="Arial"/>
                <w:color w:val="000000"/>
              </w:rPr>
            </w:pPr>
            <w:r>
              <w:rPr>
                <w:rFonts w:cs="Arial"/>
                <w:color w:val="000000"/>
              </w:rPr>
              <w:t>Ja/Nee</w:t>
            </w:r>
          </w:p>
        </w:tc>
        <w:tc>
          <w:tcPr>
            <w:tcW w:w="1589" w:type="dxa"/>
          </w:tcPr>
          <w:p w14:paraId="69A7F303" w14:textId="77777777" w:rsidR="00AB2CB7" w:rsidRDefault="00AB2CB7" w:rsidP="00533848">
            <w:pPr>
              <w:spacing w:line="240" w:lineRule="auto"/>
              <w:rPr>
                <w:rFonts w:cs="Arial"/>
                <w:color w:val="000000"/>
              </w:rPr>
            </w:pPr>
            <w:r>
              <w:rPr>
                <w:rFonts w:cs="Arial"/>
                <w:color w:val="000000"/>
              </w:rPr>
              <w:t xml:space="preserve">§ </w:t>
            </w:r>
            <w:r w:rsidR="0098722D">
              <w:rPr>
                <w:rFonts w:cs="Arial"/>
                <w:color w:val="000000"/>
              </w:rPr>
              <w:t>8</w:t>
            </w:r>
          </w:p>
        </w:tc>
      </w:tr>
      <w:tr w:rsidR="00AB2CB7" w:rsidRPr="0035526A" w14:paraId="026E8EFB" w14:textId="77777777" w:rsidTr="0098722D">
        <w:trPr>
          <w:cnfStyle w:val="000000010000" w:firstRow="0" w:lastRow="0" w:firstColumn="0" w:lastColumn="0" w:oddVBand="0" w:evenVBand="0" w:oddHBand="0" w:evenHBand="1" w:firstRowFirstColumn="0" w:firstRowLastColumn="0" w:lastRowFirstColumn="0" w:lastRowLastColumn="0"/>
          <w:trHeight w:val="347"/>
        </w:trPr>
        <w:tc>
          <w:tcPr>
            <w:tcW w:w="865" w:type="dxa"/>
          </w:tcPr>
          <w:p w14:paraId="295DF9F4" w14:textId="77777777" w:rsidR="00AB2CB7" w:rsidRPr="0035526A" w:rsidRDefault="0098722D" w:rsidP="00533848">
            <w:pPr>
              <w:spacing w:line="240" w:lineRule="auto"/>
              <w:rPr>
                <w:rFonts w:cs="Arial"/>
                <w:color w:val="000000"/>
              </w:rPr>
            </w:pPr>
            <w:r>
              <w:rPr>
                <w:rFonts w:cs="Arial"/>
                <w:color w:val="000000"/>
              </w:rPr>
              <w:t>8</w:t>
            </w:r>
          </w:p>
        </w:tc>
        <w:tc>
          <w:tcPr>
            <w:tcW w:w="4942" w:type="dxa"/>
          </w:tcPr>
          <w:p w14:paraId="154AC70E" w14:textId="77777777" w:rsidR="00AB2CB7" w:rsidRPr="0035526A" w:rsidRDefault="00AB2CB7" w:rsidP="00533848">
            <w:pPr>
              <w:spacing w:line="240" w:lineRule="auto"/>
              <w:rPr>
                <w:rFonts w:cs="Arial"/>
                <w:color w:val="000000"/>
              </w:rPr>
            </w:pPr>
            <w:r>
              <w:rPr>
                <w:rFonts w:cs="Arial"/>
                <w:color w:val="000000"/>
              </w:rPr>
              <w:t>Stappenplan digitaal inschrijven TenderNed</w:t>
            </w:r>
          </w:p>
        </w:tc>
        <w:tc>
          <w:tcPr>
            <w:tcW w:w="1884" w:type="dxa"/>
          </w:tcPr>
          <w:p w14:paraId="70C32D83" w14:textId="77777777" w:rsidR="00AB2CB7" w:rsidRPr="0035526A" w:rsidRDefault="00AB2CB7" w:rsidP="00533848">
            <w:pPr>
              <w:spacing w:line="240" w:lineRule="auto"/>
              <w:rPr>
                <w:rFonts w:cs="Arial"/>
                <w:color w:val="000000"/>
              </w:rPr>
            </w:pPr>
            <w:r>
              <w:rPr>
                <w:rFonts w:cs="Arial"/>
                <w:color w:val="000000"/>
              </w:rPr>
              <w:t>Niet van toepassing</w:t>
            </w:r>
          </w:p>
        </w:tc>
        <w:tc>
          <w:tcPr>
            <w:tcW w:w="1589" w:type="dxa"/>
          </w:tcPr>
          <w:p w14:paraId="0AB5FB18"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10</w:t>
            </w:r>
            <w:r>
              <w:rPr>
                <w:rFonts w:cs="Arial"/>
                <w:color w:val="000000"/>
              </w:rPr>
              <w:t>.</w:t>
            </w:r>
            <w:r w:rsidR="0098722D">
              <w:rPr>
                <w:rFonts w:cs="Arial"/>
                <w:color w:val="000000"/>
              </w:rPr>
              <w:t>2</w:t>
            </w:r>
          </w:p>
        </w:tc>
      </w:tr>
      <w:tr w:rsidR="0098722D" w:rsidRPr="0035526A" w14:paraId="6C726444" w14:textId="77777777" w:rsidTr="0098722D">
        <w:trPr>
          <w:cnfStyle w:val="000000100000" w:firstRow="0" w:lastRow="0" w:firstColumn="0" w:lastColumn="0" w:oddVBand="0" w:evenVBand="0" w:oddHBand="1" w:evenHBand="0" w:firstRowFirstColumn="0" w:firstRowLastColumn="0" w:lastRowFirstColumn="0" w:lastRowLastColumn="0"/>
          <w:trHeight w:val="405"/>
        </w:trPr>
        <w:tc>
          <w:tcPr>
            <w:tcW w:w="9280" w:type="dxa"/>
            <w:gridSpan w:val="4"/>
            <w:shd w:val="clear" w:color="auto" w:fill="CBE3F2"/>
          </w:tcPr>
          <w:p w14:paraId="666FDCB1" w14:textId="77777777" w:rsidR="0098722D" w:rsidRPr="0098722D" w:rsidRDefault="0098722D" w:rsidP="00533848">
            <w:pPr>
              <w:spacing w:line="240" w:lineRule="auto"/>
              <w:rPr>
                <w:rFonts w:cs="Arial"/>
                <w:bCs/>
                <w:color w:val="000000"/>
              </w:rPr>
            </w:pPr>
            <w:r w:rsidRPr="0098722D">
              <w:rPr>
                <w:rFonts w:cs="Arial"/>
                <w:bCs/>
                <w:color w:val="000000"/>
              </w:rPr>
              <w:t>Bewijsmiddelen die na de selectiebeslissing moeten worden ingediend door de Gegadigden die het NIPV voornemens is uit te nodigen om een inschrijving in te dienen:</w:t>
            </w:r>
          </w:p>
        </w:tc>
      </w:tr>
      <w:tr w:rsidR="00AB2CB7" w:rsidRPr="0035526A" w14:paraId="0CA40A96" w14:textId="77777777" w:rsidTr="00096131">
        <w:trPr>
          <w:cnfStyle w:val="000000010000" w:firstRow="0" w:lastRow="0" w:firstColumn="0" w:lastColumn="0" w:oddVBand="0" w:evenVBand="0" w:oddHBand="0" w:evenHBand="1" w:firstRowFirstColumn="0" w:firstRowLastColumn="0" w:lastRowFirstColumn="0" w:lastRowLastColumn="0"/>
          <w:trHeight w:val="98"/>
        </w:trPr>
        <w:tc>
          <w:tcPr>
            <w:tcW w:w="865" w:type="dxa"/>
          </w:tcPr>
          <w:p w14:paraId="7B7D801B" w14:textId="77777777" w:rsidR="00AB2CB7" w:rsidRPr="0035526A" w:rsidRDefault="00AB2CB7" w:rsidP="00533848">
            <w:pPr>
              <w:spacing w:line="240" w:lineRule="auto"/>
              <w:rPr>
                <w:rFonts w:cs="Arial"/>
                <w:color w:val="000000"/>
              </w:rPr>
            </w:pPr>
            <w:r>
              <w:rPr>
                <w:rFonts w:cs="Arial"/>
                <w:color w:val="000000"/>
              </w:rPr>
              <w:t>1</w:t>
            </w:r>
          </w:p>
        </w:tc>
        <w:tc>
          <w:tcPr>
            <w:tcW w:w="4942" w:type="dxa"/>
          </w:tcPr>
          <w:p w14:paraId="18A8924F" w14:textId="77777777" w:rsidR="00AB2CB7" w:rsidRPr="0035526A" w:rsidRDefault="00AB2CB7" w:rsidP="00533848">
            <w:pPr>
              <w:spacing w:line="240" w:lineRule="auto"/>
              <w:rPr>
                <w:rFonts w:cs="Arial"/>
                <w:color w:val="000000"/>
              </w:rPr>
            </w:pPr>
            <w:r>
              <w:rPr>
                <w:rFonts w:cs="Arial"/>
                <w:color w:val="000000"/>
              </w:rPr>
              <w:t>Gedragsverklaring Aanbesteden</w:t>
            </w:r>
          </w:p>
        </w:tc>
        <w:tc>
          <w:tcPr>
            <w:tcW w:w="1884" w:type="dxa"/>
          </w:tcPr>
          <w:p w14:paraId="160195FA" w14:textId="77777777" w:rsidR="00AB2CB7" w:rsidRPr="0035526A" w:rsidRDefault="00AB2CB7" w:rsidP="00533848">
            <w:pPr>
              <w:spacing w:line="240" w:lineRule="auto"/>
              <w:rPr>
                <w:rFonts w:cs="Arial"/>
                <w:color w:val="000000"/>
              </w:rPr>
            </w:pPr>
          </w:p>
        </w:tc>
        <w:tc>
          <w:tcPr>
            <w:tcW w:w="1589" w:type="dxa"/>
          </w:tcPr>
          <w:p w14:paraId="55E350EA" w14:textId="77777777" w:rsidR="00AB2CB7" w:rsidRPr="0035526A" w:rsidRDefault="00AB2CB7" w:rsidP="00533848">
            <w:pPr>
              <w:spacing w:line="240" w:lineRule="auto"/>
              <w:rPr>
                <w:rFonts w:cs="Arial"/>
                <w:color w:val="000000"/>
              </w:rPr>
            </w:pPr>
            <w:r>
              <w:rPr>
                <w:rFonts w:cs="Arial"/>
                <w:color w:val="000000"/>
              </w:rPr>
              <w:t xml:space="preserve">§ </w:t>
            </w:r>
            <w:r w:rsidR="00096131">
              <w:rPr>
                <w:rFonts w:cs="Arial"/>
                <w:color w:val="000000"/>
              </w:rPr>
              <w:t>6.2</w:t>
            </w:r>
          </w:p>
        </w:tc>
      </w:tr>
      <w:tr w:rsidR="00AB2CB7" w:rsidRPr="0035526A" w14:paraId="79C36E40" w14:textId="77777777" w:rsidTr="00096131">
        <w:trPr>
          <w:cnfStyle w:val="000000100000" w:firstRow="0" w:lastRow="0" w:firstColumn="0" w:lastColumn="0" w:oddVBand="0" w:evenVBand="0" w:oddHBand="1" w:evenHBand="0" w:firstRowFirstColumn="0" w:firstRowLastColumn="0" w:lastRowFirstColumn="0" w:lastRowLastColumn="0"/>
          <w:trHeight w:val="164"/>
        </w:trPr>
        <w:tc>
          <w:tcPr>
            <w:tcW w:w="865" w:type="dxa"/>
          </w:tcPr>
          <w:p w14:paraId="0C36CD59" w14:textId="77777777" w:rsidR="00AB2CB7" w:rsidRPr="0035526A" w:rsidRDefault="00AB2CB7" w:rsidP="00533848">
            <w:pPr>
              <w:spacing w:line="240" w:lineRule="auto"/>
              <w:rPr>
                <w:rFonts w:cs="Arial"/>
                <w:color w:val="000000"/>
              </w:rPr>
            </w:pPr>
            <w:r>
              <w:rPr>
                <w:rFonts w:cs="Arial"/>
                <w:color w:val="000000"/>
              </w:rPr>
              <w:t>2</w:t>
            </w:r>
          </w:p>
        </w:tc>
        <w:tc>
          <w:tcPr>
            <w:tcW w:w="4942" w:type="dxa"/>
          </w:tcPr>
          <w:p w14:paraId="2D70934B" w14:textId="77777777" w:rsidR="00AB2CB7" w:rsidRPr="0035526A" w:rsidRDefault="00AB2CB7" w:rsidP="00533848">
            <w:pPr>
              <w:spacing w:line="240" w:lineRule="auto"/>
              <w:rPr>
                <w:rFonts w:cs="Arial"/>
                <w:color w:val="000000"/>
              </w:rPr>
            </w:pPr>
            <w:r>
              <w:rPr>
                <w:rFonts w:cs="Arial"/>
                <w:color w:val="000000"/>
              </w:rPr>
              <w:t>Uittreksel handelsregister</w:t>
            </w:r>
          </w:p>
        </w:tc>
        <w:tc>
          <w:tcPr>
            <w:tcW w:w="1884" w:type="dxa"/>
          </w:tcPr>
          <w:p w14:paraId="52CF746B" w14:textId="77777777" w:rsidR="00AB2CB7" w:rsidRPr="0035526A" w:rsidRDefault="00AB2CB7" w:rsidP="00533848">
            <w:pPr>
              <w:spacing w:line="240" w:lineRule="auto"/>
              <w:rPr>
                <w:rFonts w:cs="Arial"/>
                <w:color w:val="000000"/>
              </w:rPr>
            </w:pPr>
          </w:p>
        </w:tc>
        <w:tc>
          <w:tcPr>
            <w:tcW w:w="1589" w:type="dxa"/>
          </w:tcPr>
          <w:p w14:paraId="7BB21458"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7.2</w:t>
            </w:r>
          </w:p>
        </w:tc>
      </w:tr>
      <w:tr w:rsidR="00AB2CB7" w:rsidRPr="0035526A" w14:paraId="6E447C55" w14:textId="77777777" w:rsidTr="00096131">
        <w:trPr>
          <w:cnfStyle w:val="000000010000" w:firstRow="0" w:lastRow="0" w:firstColumn="0" w:lastColumn="0" w:oddVBand="0" w:evenVBand="0" w:oddHBand="0" w:evenHBand="1" w:firstRowFirstColumn="0" w:firstRowLastColumn="0" w:lastRowFirstColumn="0" w:lastRowLastColumn="0"/>
          <w:trHeight w:val="17"/>
        </w:trPr>
        <w:tc>
          <w:tcPr>
            <w:tcW w:w="865" w:type="dxa"/>
          </w:tcPr>
          <w:p w14:paraId="596977DF" w14:textId="77777777" w:rsidR="00AB2CB7" w:rsidRPr="0035526A" w:rsidRDefault="00AB2CB7" w:rsidP="00533848">
            <w:pPr>
              <w:spacing w:line="240" w:lineRule="auto"/>
              <w:rPr>
                <w:rFonts w:cs="Arial"/>
                <w:color w:val="000000"/>
              </w:rPr>
            </w:pPr>
            <w:r>
              <w:rPr>
                <w:rFonts w:cs="Arial"/>
                <w:color w:val="000000"/>
              </w:rPr>
              <w:t>3</w:t>
            </w:r>
          </w:p>
        </w:tc>
        <w:tc>
          <w:tcPr>
            <w:tcW w:w="4942" w:type="dxa"/>
          </w:tcPr>
          <w:p w14:paraId="3E289222" w14:textId="77777777" w:rsidR="00AB2CB7" w:rsidRPr="0035526A" w:rsidRDefault="00AB2CB7" w:rsidP="00533848">
            <w:pPr>
              <w:spacing w:line="240" w:lineRule="auto"/>
              <w:rPr>
                <w:rFonts w:cs="Arial"/>
                <w:color w:val="000000"/>
              </w:rPr>
            </w:pPr>
            <w:r>
              <w:rPr>
                <w:rFonts w:cs="Arial"/>
                <w:color w:val="000000"/>
              </w:rPr>
              <w:t>Verklaring Belastingdienst</w:t>
            </w:r>
          </w:p>
        </w:tc>
        <w:tc>
          <w:tcPr>
            <w:tcW w:w="1884" w:type="dxa"/>
          </w:tcPr>
          <w:p w14:paraId="357B0050" w14:textId="77777777" w:rsidR="00AB2CB7" w:rsidRPr="0035526A" w:rsidRDefault="00AB2CB7" w:rsidP="00533848">
            <w:pPr>
              <w:spacing w:line="240" w:lineRule="auto"/>
              <w:rPr>
                <w:rFonts w:cs="Arial"/>
                <w:color w:val="000000"/>
              </w:rPr>
            </w:pPr>
          </w:p>
        </w:tc>
        <w:tc>
          <w:tcPr>
            <w:tcW w:w="1589" w:type="dxa"/>
          </w:tcPr>
          <w:p w14:paraId="4AC7CE5C"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7.3</w:t>
            </w:r>
          </w:p>
        </w:tc>
      </w:tr>
      <w:tr w:rsidR="00AB2CB7" w:rsidRPr="0035526A" w14:paraId="46047366" w14:textId="77777777" w:rsidTr="00096131">
        <w:trPr>
          <w:cnfStyle w:val="000000100000" w:firstRow="0" w:lastRow="0" w:firstColumn="0" w:lastColumn="0" w:oddVBand="0" w:evenVBand="0" w:oddHBand="1" w:evenHBand="0" w:firstRowFirstColumn="0" w:firstRowLastColumn="0" w:lastRowFirstColumn="0" w:lastRowLastColumn="0"/>
          <w:trHeight w:val="194"/>
        </w:trPr>
        <w:tc>
          <w:tcPr>
            <w:tcW w:w="865" w:type="dxa"/>
          </w:tcPr>
          <w:p w14:paraId="5462ABB5" w14:textId="77777777" w:rsidR="00AB2CB7" w:rsidRPr="0035526A" w:rsidRDefault="00AB2CB7" w:rsidP="00533848">
            <w:pPr>
              <w:spacing w:line="240" w:lineRule="auto"/>
              <w:rPr>
                <w:rFonts w:cs="Arial"/>
                <w:color w:val="000000"/>
              </w:rPr>
            </w:pPr>
            <w:r>
              <w:rPr>
                <w:rFonts w:cs="Arial"/>
                <w:color w:val="000000"/>
              </w:rPr>
              <w:t>4</w:t>
            </w:r>
          </w:p>
        </w:tc>
        <w:tc>
          <w:tcPr>
            <w:tcW w:w="4942" w:type="dxa"/>
          </w:tcPr>
          <w:p w14:paraId="68622F12" w14:textId="77777777" w:rsidR="00AB2CB7" w:rsidRPr="0035526A" w:rsidRDefault="00AB2CB7" w:rsidP="00533848">
            <w:pPr>
              <w:spacing w:line="240" w:lineRule="auto"/>
              <w:rPr>
                <w:rFonts w:cs="Arial"/>
                <w:color w:val="000000"/>
              </w:rPr>
            </w:pPr>
            <w:r>
              <w:rPr>
                <w:rFonts w:cs="Arial"/>
                <w:color w:val="000000"/>
              </w:rPr>
              <w:t>Bewijs verzekering</w:t>
            </w:r>
          </w:p>
        </w:tc>
        <w:tc>
          <w:tcPr>
            <w:tcW w:w="1884" w:type="dxa"/>
          </w:tcPr>
          <w:p w14:paraId="19B4AA18" w14:textId="77777777" w:rsidR="00AB2CB7" w:rsidRPr="0035526A" w:rsidRDefault="00AB2CB7" w:rsidP="00533848">
            <w:pPr>
              <w:spacing w:line="240" w:lineRule="auto"/>
              <w:rPr>
                <w:rFonts w:cs="Arial"/>
                <w:color w:val="000000"/>
              </w:rPr>
            </w:pPr>
          </w:p>
        </w:tc>
        <w:tc>
          <w:tcPr>
            <w:tcW w:w="1589" w:type="dxa"/>
          </w:tcPr>
          <w:p w14:paraId="42EE2B6B"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7.3</w:t>
            </w:r>
          </w:p>
        </w:tc>
      </w:tr>
      <w:tr w:rsidR="00AB2CB7" w:rsidRPr="0035526A" w14:paraId="5A31C75E" w14:textId="77777777" w:rsidTr="00096131">
        <w:trPr>
          <w:cnfStyle w:val="000000010000" w:firstRow="0" w:lastRow="0" w:firstColumn="0" w:lastColumn="0" w:oddVBand="0" w:evenVBand="0" w:oddHBand="0" w:evenHBand="1" w:firstRowFirstColumn="0" w:firstRowLastColumn="0" w:lastRowFirstColumn="0" w:lastRowLastColumn="0"/>
          <w:trHeight w:val="233"/>
        </w:trPr>
        <w:tc>
          <w:tcPr>
            <w:tcW w:w="865" w:type="dxa"/>
          </w:tcPr>
          <w:p w14:paraId="33CBED7E" w14:textId="77777777" w:rsidR="00AB2CB7" w:rsidRPr="0035526A" w:rsidRDefault="00AB2CB7" w:rsidP="00533848">
            <w:pPr>
              <w:spacing w:line="240" w:lineRule="auto"/>
              <w:rPr>
                <w:rFonts w:cs="Arial"/>
                <w:color w:val="000000"/>
              </w:rPr>
            </w:pPr>
            <w:r>
              <w:rPr>
                <w:rFonts w:cs="Arial"/>
                <w:color w:val="000000"/>
              </w:rPr>
              <w:t>5</w:t>
            </w:r>
          </w:p>
        </w:tc>
        <w:tc>
          <w:tcPr>
            <w:tcW w:w="4942" w:type="dxa"/>
          </w:tcPr>
          <w:p w14:paraId="3162C1A8" w14:textId="77777777" w:rsidR="00AB2CB7" w:rsidRPr="0035526A" w:rsidRDefault="00AB2CB7" w:rsidP="00533848">
            <w:pPr>
              <w:spacing w:line="240" w:lineRule="auto"/>
              <w:rPr>
                <w:rFonts w:cs="Arial"/>
                <w:color w:val="000000"/>
              </w:rPr>
            </w:pPr>
            <w:r>
              <w:rPr>
                <w:rFonts w:cs="Arial"/>
                <w:color w:val="000000"/>
              </w:rPr>
              <w:t>Bewijs kwaliteitsmanagementsysteem</w:t>
            </w:r>
          </w:p>
        </w:tc>
        <w:tc>
          <w:tcPr>
            <w:tcW w:w="1884" w:type="dxa"/>
          </w:tcPr>
          <w:p w14:paraId="34AC1D6D" w14:textId="77777777" w:rsidR="00AB2CB7" w:rsidRPr="0035526A" w:rsidRDefault="00AB2CB7" w:rsidP="00533848">
            <w:pPr>
              <w:spacing w:line="240" w:lineRule="auto"/>
              <w:rPr>
                <w:rFonts w:cs="Arial"/>
                <w:color w:val="000000"/>
              </w:rPr>
            </w:pPr>
          </w:p>
        </w:tc>
        <w:tc>
          <w:tcPr>
            <w:tcW w:w="1589" w:type="dxa"/>
          </w:tcPr>
          <w:p w14:paraId="49F1BECE" w14:textId="77777777" w:rsidR="00AB2CB7" w:rsidRPr="0035526A" w:rsidRDefault="00AB2CB7" w:rsidP="00533848">
            <w:pPr>
              <w:spacing w:line="240" w:lineRule="auto"/>
              <w:rPr>
                <w:rFonts w:cs="Arial"/>
                <w:color w:val="000000"/>
              </w:rPr>
            </w:pPr>
            <w:r>
              <w:rPr>
                <w:rFonts w:cs="Arial"/>
                <w:color w:val="000000"/>
              </w:rPr>
              <w:t xml:space="preserve">§ </w:t>
            </w:r>
            <w:r w:rsidR="0098722D">
              <w:rPr>
                <w:rFonts w:cs="Arial"/>
                <w:color w:val="000000"/>
              </w:rPr>
              <w:t>7</w:t>
            </w:r>
            <w:r>
              <w:rPr>
                <w:rFonts w:cs="Arial"/>
                <w:color w:val="000000"/>
              </w:rPr>
              <w:t>.</w:t>
            </w:r>
            <w:r w:rsidR="0098722D">
              <w:rPr>
                <w:rFonts w:cs="Arial"/>
                <w:color w:val="000000"/>
              </w:rPr>
              <w:t>4</w:t>
            </w:r>
          </w:p>
        </w:tc>
      </w:tr>
      <w:tr w:rsidR="009B0E27" w:rsidRPr="0035526A" w14:paraId="3A5CD850" w14:textId="77777777" w:rsidTr="00096131">
        <w:trPr>
          <w:cnfStyle w:val="000000100000" w:firstRow="0" w:lastRow="0" w:firstColumn="0" w:lastColumn="0" w:oddVBand="0" w:evenVBand="0" w:oddHBand="1" w:evenHBand="0" w:firstRowFirstColumn="0" w:firstRowLastColumn="0" w:lastRowFirstColumn="0" w:lastRowLastColumn="0"/>
          <w:trHeight w:val="233"/>
        </w:trPr>
        <w:tc>
          <w:tcPr>
            <w:tcW w:w="865" w:type="dxa"/>
          </w:tcPr>
          <w:p w14:paraId="42BA3585" w14:textId="77777777" w:rsidR="009B0E27" w:rsidRDefault="009B0E27" w:rsidP="00533848">
            <w:pPr>
              <w:spacing w:line="240" w:lineRule="auto"/>
              <w:rPr>
                <w:rFonts w:cs="Arial"/>
                <w:color w:val="000000"/>
              </w:rPr>
            </w:pPr>
            <w:r>
              <w:rPr>
                <w:rFonts w:cs="Arial"/>
                <w:color w:val="000000"/>
              </w:rPr>
              <w:t>6</w:t>
            </w:r>
          </w:p>
        </w:tc>
        <w:tc>
          <w:tcPr>
            <w:tcW w:w="4942" w:type="dxa"/>
          </w:tcPr>
          <w:p w14:paraId="7CA3F705" w14:textId="77777777" w:rsidR="009B0E27" w:rsidRDefault="009B0E27" w:rsidP="00533848">
            <w:pPr>
              <w:spacing w:line="240" w:lineRule="auto"/>
              <w:rPr>
                <w:rFonts w:cs="Arial"/>
                <w:color w:val="000000"/>
              </w:rPr>
            </w:pPr>
            <w:r>
              <w:rPr>
                <w:rFonts w:cs="Arial"/>
                <w:color w:val="000000"/>
              </w:rPr>
              <w:t>Bewijs ISO normeringen</w:t>
            </w:r>
          </w:p>
        </w:tc>
        <w:tc>
          <w:tcPr>
            <w:tcW w:w="1884" w:type="dxa"/>
          </w:tcPr>
          <w:p w14:paraId="39487480" w14:textId="77777777" w:rsidR="009B0E27" w:rsidRPr="0035526A" w:rsidRDefault="009B0E27" w:rsidP="00533848">
            <w:pPr>
              <w:spacing w:line="240" w:lineRule="auto"/>
              <w:rPr>
                <w:rFonts w:cs="Arial"/>
                <w:color w:val="000000"/>
              </w:rPr>
            </w:pPr>
          </w:p>
        </w:tc>
        <w:tc>
          <w:tcPr>
            <w:tcW w:w="1589" w:type="dxa"/>
          </w:tcPr>
          <w:p w14:paraId="2BAA2BBE" w14:textId="77777777" w:rsidR="009B0E27" w:rsidRDefault="009B0E27" w:rsidP="00533848">
            <w:pPr>
              <w:spacing w:line="240" w:lineRule="auto"/>
              <w:rPr>
                <w:rFonts w:cs="Arial"/>
                <w:color w:val="000000"/>
              </w:rPr>
            </w:pPr>
            <w:r>
              <w:rPr>
                <w:rFonts w:cs="Arial"/>
                <w:color w:val="000000"/>
              </w:rPr>
              <w:t>§ 7.5</w:t>
            </w:r>
          </w:p>
        </w:tc>
      </w:tr>
    </w:tbl>
    <w:p w14:paraId="16E3490F" w14:textId="77777777" w:rsidR="004956AA" w:rsidRPr="00AB2CB7" w:rsidRDefault="004956AA" w:rsidP="0098722D"/>
    <w:sectPr w:rsidR="004956AA" w:rsidRPr="00AB2CB7" w:rsidSect="005F79CE">
      <w:footerReference w:type="default" r:id="rId11"/>
      <w:headerReference w:type="first" r:id="rId12"/>
      <w:footerReference w:type="first" r:id="rId13"/>
      <w:type w:val="oddPage"/>
      <w:pgSz w:w="11907" w:h="16840" w:code="9"/>
      <w:pgMar w:top="2552" w:right="1418" w:bottom="851" w:left="1418" w:header="5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E0C2" w14:textId="77777777" w:rsidR="009F17D8" w:rsidRDefault="009F17D8">
      <w:r>
        <w:separator/>
      </w:r>
    </w:p>
  </w:endnote>
  <w:endnote w:type="continuationSeparator" w:id="0">
    <w:p w14:paraId="18934779" w14:textId="77777777" w:rsidR="009F17D8" w:rsidRDefault="009F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1" w:type="dxa"/>
      <w:tblLayout w:type="fixed"/>
      <w:tblCellMar>
        <w:left w:w="0" w:type="dxa"/>
        <w:right w:w="0" w:type="dxa"/>
      </w:tblCellMar>
      <w:tblLook w:val="0000" w:firstRow="0" w:lastRow="0" w:firstColumn="0" w:lastColumn="0" w:noHBand="0" w:noVBand="0"/>
    </w:tblPr>
    <w:tblGrid>
      <w:gridCol w:w="7371"/>
      <w:gridCol w:w="2210"/>
    </w:tblGrid>
    <w:tr w:rsidR="003D7329" w:rsidRPr="003D7329" w14:paraId="0E753163" w14:textId="77777777" w:rsidTr="000C2C0C">
      <w:tc>
        <w:tcPr>
          <w:tcW w:w="7371" w:type="dxa"/>
          <w:shd w:val="clear" w:color="auto" w:fill="auto"/>
        </w:tcPr>
        <w:p w14:paraId="0C49ADFA" w14:textId="77777777" w:rsidR="003D7329" w:rsidRPr="003D7329" w:rsidRDefault="003D7329" w:rsidP="003D7329">
          <w:pPr>
            <w:spacing w:line="240" w:lineRule="auto"/>
            <w:rPr>
              <w:rFonts w:eastAsia="MS Mincho"/>
              <w:b/>
              <w:noProof/>
              <w:sz w:val="16"/>
              <w:szCs w:val="24"/>
            </w:rPr>
          </w:pPr>
        </w:p>
      </w:tc>
      <w:tc>
        <w:tcPr>
          <w:tcW w:w="2210" w:type="dxa"/>
          <w:shd w:val="clear" w:color="auto" w:fill="auto"/>
        </w:tcPr>
        <w:p w14:paraId="01A412E3" w14:textId="77777777" w:rsidR="003D7329" w:rsidRPr="003D7329" w:rsidRDefault="003D7329" w:rsidP="003D7329">
          <w:pPr>
            <w:spacing w:line="240" w:lineRule="auto"/>
            <w:jc w:val="right"/>
            <w:rPr>
              <w:rFonts w:eastAsia="MS Mincho"/>
              <w:noProof/>
              <w:sz w:val="16"/>
              <w:szCs w:val="24"/>
            </w:rPr>
          </w:pPr>
          <w:r w:rsidRPr="003D7329">
            <w:rPr>
              <w:rFonts w:eastAsia="MS Mincho"/>
              <w:noProof/>
              <w:sz w:val="16"/>
              <w:szCs w:val="24"/>
            </w:rPr>
            <w:fldChar w:fldCharType="begin"/>
          </w:r>
          <w:r w:rsidRPr="003D7329">
            <w:rPr>
              <w:rFonts w:eastAsia="MS Mincho"/>
              <w:noProof/>
              <w:sz w:val="16"/>
              <w:szCs w:val="24"/>
            </w:rPr>
            <w:instrText xml:space="preserve"> PAGE</w:instrText>
          </w:r>
          <w:r w:rsidRPr="003D7329">
            <w:rPr>
              <w:rFonts w:eastAsia="MS Mincho"/>
              <w:noProof/>
              <w:sz w:val="16"/>
              <w:szCs w:val="24"/>
            </w:rPr>
            <w:fldChar w:fldCharType="separate"/>
          </w:r>
          <w:r w:rsidR="004956AA">
            <w:rPr>
              <w:rFonts w:eastAsia="MS Mincho"/>
              <w:noProof/>
              <w:sz w:val="16"/>
              <w:szCs w:val="24"/>
            </w:rPr>
            <w:t>2</w:t>
          </w:r>
          <w:r w:rsidRPr="003D7329">
            <w:rPr>
              <w:rFonts w:eastAsia="MS Mincho"/>
              <w:noProof/>
              <w:sz w:val="16"/>
              <w:szCs w:val="24"/>
            </w:rPr>
            <w:fldChar w:fldCharType="end"/>
          </w:r>
          <w:r w:rsidRPr="003D7329">
            <w:rPr>
              <w:rFonts w:eastAsia="MS Mincho"/>
              <w:noProof/>
              <w:sz w:val="16"/>
              <w:szCs w:val="24"/>
            </w:rPr>
            <w:t>/</w:t>
          </w:r>
          <w:r w:rsidRPr="003D7329">
            <w:rPr>
              <w:rFonts w:eastAsia="MS Mincho"/>
              <w:noProof/>
              <w:sz w:val="16"/>
              <w:szCs w:val="24"/>
            </w:rPr>
            <w:fldChar w:fldCharType="begin"/>
          </w:r>
          <w:r w:rsidRPr="003D7329">
            <w:rPr>
              <w:rFonts w:eastAsia="MS Mincho"/>
              <w:noProof/>
              <w:sz w:val="16"/>
              <w:szCs w:val="24"/>
            </w:rPr>
            <w:instrText xml:space="preserve"> NUMPAGES </w:instrText>
          </w:r>
          <w:r w:rsidRPr="003D7329">
            <w:rPr>
              <w:rFonts w:eastAsia="MS Mincho"/>
              <w:noProof/>
              <w:sz w:val="16"/>
              <w:szCs w:val="24"/>
            </w:rPr>
            <w:fldChar w:fldCharType="separate"/>
          </w:r>
          <w:r w:rsidR="004956AA">
            <w:rPr>
              <w:rFonts w:eastAsia="MS Mincho"/>
              <w:noProof/>
              <w:sz w:val="16"/>
              <w:szCs w:val="24"/>
            </w:rPr>
            <w:t>2</w:t>
          </w:r>
          <w:r w:rsidRPr="003D7329">
            <w:rPr>
              <w:rFonts w:eastAsia="MS Mincho"/>
              <w:noProof/>
              <w:sz w:val="16"/>
              <w:szCs w:val="24"/>
            </w:rPr>
            <w:fldChar w:fldCharType="end"/>
          </w:r>
        </w:p>
      </w:tc>
    </w:tr>
  </w:tbl>
  <w:p w14:paraId="40F448CE" w14:textId="77777777" w:rsidR="003D7329" w:rsidRPr="003D7329" w:rsidRDefault="003D7329" w:rsidP="003D73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1" w:type="dxa"/>
      <w:tblLayout w:type="fixed"/>
      <w:tblCellMar>
        <w:left w:w="0" w:type="dxa"/>
        <w:right w:w="0" w:type="dxa"/>
      </w:tblCellMar>
      <w:tblLook w:val="0000" w:firstRow="0" w:lastRow="0" w:firstColumn="0" w:lastColumn="0" w:noHBand="0" w:noVBand="0"/>
    </w:tblPr>
    <w:tblGrid>
      <w:gridCol w:w="7371"/>
      <w:gridCol w:w="2210"/>
    </w:tblGrid>
    <w:tr w:rsidR="003D7329" w:rsidRPr="003D7329" w14:paraId="6A790007" w14:textId="77777777" w:rsidTr="000C2C0C">
      <w:tc>
        <w:tcPr>
          <w:tcW w:w="7371" w:type="dxa"/>
          <w:shd w:val="clear" w:color="auto" w:fill="auto"/>
        </w:tcPr>
        <w:p w14:paraId="6201DCB7" w14:textId="77777777" w:rsidR="003D7329" w:rsidRPr="003D7329" w:rsidRDefault="003D7329" w:rsidP="003D7329">
          <w:pPr>
            <w:spacing w:line="240" w:lineRule="auto"/>
            <w:rPr>
              <w:rFonts w:eastAsia="MS Mincho"/>
              <w:b/>
              <w:noProof/>
              <w:sz w:val="16"/>
              <w:szCs w:val="24"/>
            </w:rPr>
          </w:pPr>
        </w:p>
      </w:tc>
      <w:tc>
        <w:tcPr>
          <w:tcW w:w="2210" w:type="dxa"/>
          <w:shd w:val="clear" w:color="auto" w:fill="auto"/>
        </w:tcPr>
        <w:p w14:paraId="7C7D3577" w14:textId="77777777" w:rsidR="003D7329" w:rsidRPr="003D7329" w:rsidRDefault="003D7329" w:rsidP="003D7329">
          <w:pPr>
            <w:spacing w:line="240" w:lineRule="auto"/>
            <w:jc w:val="right"/>
            <w:rPr>
              <w:rFonts w:eastAsia="MS Mincho"/>
              <w:noProof/>
              <w:sz w:val="16"/>
              <w:szCs w:val="24"/>
            </w:rPr>
          </w:pPr>
          <w:r w:rsidRPr="003D7329">
            <w:rPr>
              <w:rFonts w:eastAsia="MS Mincho"/>
              <w:noProof/>
              <w:sz w:val="16"/>
              <w:szCs w:val="24"/>
            </w:rPr>
            <w:fldChar w:fldCharType="begin"/>
          </w:r>
          <w:r w:rsidRPr="003D7329">
            <w:rPr>
              <w:rFonts w:eastAsia="MS Mincho"/>
              <w:noProof/>
              <w:sz w:val="16"/>
              <w:szCs w:val="24"/>
            </w:rPr>
            <w:instrText xml:space="preserve"> PAGE</w:instrText>
          </w:r>
          <w:r w:rsidRPr="003D7329">
            <w:rPr>
              <w:rFonts w:eastAsia="MS Mincho"/>
              <w:noProof/>
              <w:sz w:val="16"/>
              <w:szCs w:val="24"/>
            </w:rPr>
            <w:fldChar w:fldCharType="separate"/>
          </w:r>
          <w:r w:rsidR="004956AA">
            <w:rPr>
              <w:rFonts w:eastAsia="MS Mincho"/>
              <w:noProof/>
              <w:sz w:val="16"/>
              <w:szCs w:val="24"/>
            </w:rPr>
            <w:t>1</w:t>
          </w:r>
          <w:r w:rsidRPr="003D7329">
            <w:rPr>
              <w:rFonts w:eastAsia="MS Mincho"/>
              <w:noProof/>
              <w:sz w:val="16"/>
              <w:szCs w:val="24"/>
            </w:rPr>
            <w:fldChar w:fldCharType="end"/>
          </w:r>
          <w:r w:rsidRPr="003D7329">
            <w:rPr>
              <w:rFonts w:eastAsia="MS Mincho"/>
              <w:noProof/>
              <w:sz w:val="16"/>
              <w:szCs w:val="24"/>
            </w:rPr>
            <w:t>/</w:t>
          </w:r>
          <w:r w:rsidRPr="003D7329">
            <w:rPr>
              <w:rFonts w:eastAsia="MS Mincho"/>
              <w:noProof/>
              <w:sz w:val="16"/>
              <w:szCs w:val="24"/>
            </w:rPr>
            <w:fldChar w:fldCharType="begin"/>
          </w:r>
          <w:r w:rsidRPr="003D7329">
            <w:rPr>
              <w:rFonts w:eastAsia="MS Mincho"/>
              <w:noProof/>
              <w:sz w:val="16"/>
              <w:szCs w:val="24"/>
            </w:rPr>
            <w:instrText xml:space="preserve"> NUMPAGES </w:instrText>
          </w:r>
          <w:r w:rsidRPr="003D7329">
            <w:rPr>
              <w:rFonts w:eastAsia="MS Mincho"/>
              <w:noProof/>
              <w:sz w:val="16"/>
              <w:szCs w:val="24"/>
            </w:rPr>
            <w:fldChar w:fldCharType="separate"/>
          </w:r>
          <w:r w:rsidR="004956AA">
            <w:rPr>
              <w:rFonts w:eastAsia="MS Mincho"/>
              <w:noProof/>
              <w:sz w:val="16"/>
              <w:szCs w:val="24"/>
            </w:rPr>
            <w:t>1</w:t>
          </w:r>
          <w:r w:rsidRPr="003D7329">
            <w:rPr>
              <w:rFonts w:eastAsia="MS Mincho"/>
              <w:noProof/>
              <w:sz w:val="16"/>
              <w:szCs w:val="24"/>
            </w:rPr>
            <w:fldChar w:fldCharType="end"/>
          </w:r>
        </w:p>
      </w:tc>
    </w:tr>
  </w:tbl>
  <w:p w14:paraId="3F02F8AA" w14:textId="77777777" w:rsidR="00166DAB" w:rsidRDefault="00166D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C7C5" w14:textId="77777777" w:rsidR="009F17D8" w:rsidRDefault="009F17D8">
      <w:r>
        <w:separator/>
      </w:r>
    </w:p>
  </w:footnote>
  <w:footnote w:type="continuationSeparator" w:id="0">
    <w:p w14:paraId="38050B82" w14:textId="77777777" w:rsidR="009F17D8" w:rsidRDefault="009F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CC9C" w14:textId="77777777" w:rsidR="00072B7D" w:rsidRDefault="00072B7D" w:rsidP="00D875C7">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409FB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739CAA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87291A"/>
    <w:multiLevelType w:val="multilevel"/>
    <w:tmpl w:val="84D2FE74"/>
    <w:numStyleLink w:val="Huisstijl-Opsomming"/>
  </w:abstractNum>
  <w:abstractNum w:abstractNumId="4"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5" w15:restartNumberingAfterBreak="0">
    <w:nsid w:val="357C1624"/>
    <w:multiLevelType w:val="multilevel"/>
    <w:tmpl w:val="25F0BDA0"/>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FDD39A5"/>
    <w:multiLevelType w:val="multilevel"/>
    <w:tmpl w:val="ECD2DDC2"/>
    <w:styleLink w:val="Huisstijl-Kop"/>
    <w:lvl w:ilvl="0">
      <w:start w:val="1"/>
      <w:numFmt w:val="decimal"/>
      <w:lvlText w:val="%1."/>
      <w:lvlJc w:val="left"/>
      <w:pPr>
        <w:ind w:left="680" w:hanging="680"/>
      </w:pPr>
      <w:rPr>
        <w:rFonts w:ascii="Arial" w:hAnsi="Arial" w:hint="default"/>
        <w:sz w:val="19"/>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1676029631">
    <w:abstractNumId w:val="8"/>
  </w:num>
  <w:num w:numId="2" w16cid:durableId="1350063844">
    <w:abstractNumId w:val="6"/>
  </w:num>
  <w:num w:numId="3" w16cid:durableId="866059986">
    <w:abstractNumId w:val="5"/>
  </w:num>
  <w:num w:numId="4" w16cid:durableId="494422196">
    <w:abstractNumId w:val="7"/>
  </w:num>
  <w:num w:numId="5" w16cid:durableId="1354765780">
    <w:abstractNumId w:val="8"/>
  </w:num>
  <w:num w:numId="6" w16cid:durableId="1445686227">
    <w:abstractNumId w:val="8"/>
  </w:num>
  <w:num w:numId="7" w16cid:durableId="1322656362">
    <w:abstractNumId w:val="8"/>
  </w:num>
  <w:num w:numId="8" w16cid:durableId="2010866211">
    <w:abstractNumId w:val="8"/>
  </w:num>
  <w:num w:numId="9" w16cid:durableId="353311718">
    <w:abstractNumId w:val="6"/>
  </w:num>
  <w:num w:numId="10" w16cid:durableId="282343015">
    <w:abstractNumId w:val="5"/>
  </w:num>
  <w:num w:numId="11" w16cid:durableId="1587303220">
    <w:abstractNumId w:val="7"/>
  </w:num>
  <w:num w:numId="12" w16cid:durableId="959606685">
    <w:abstractNumId w:val="4"/>
  </w:num>
  <w:num w:numId="13" w16cid:durableId="557588742">
    <w:abstractNumId w:val="4"/>
  </w:num>
  <w:num w:numId="14" w16cid:durableId="1795517531">
    <w:abstractNumId w:val="4"/>
  </w:num>
  <w:num w:numId="15" w16cid:durableId="680935046">
    <w:abstractNumId w:val="4"/>
  </w:num>
  <w:num w:numId="16" w16cid:durableId="385221804">
    <w:abstractNumId w:val="2"/>
  </w:num>
  <w:num w:numId="17" w16cid:durableId="629163712">
    <w:abstractNumId w:val="3"/>
  </w:num>
  <w:num w:numId="18" w16cid:durableId="1248807849">
    <w:abstractNumId w:val="0"/>
  </w:num>
  <w:num w:numId="19" w16cid:durableId="219557807">
    <w:abstractNumId w:val="3"/>
  </w:num>
  <w:num w:numId="20" w16cid:durableId="1280455631">
    <w:abstractNumId w:val="3"/>
  </w:num>
  <w:num w:numId="21" w16cid:durableId="792135920">
    <w:abstractNumId w:val="1"/>
  </w:num>
  <w:num w:numId="22" w16cid:durableId="1709794310">
    <w:abstractNumId w:val="1"/>
  </w:num>
  <w:num w:numId="23" w16cid:durableId="129397523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571996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 w:name="IDBGW" w:val="1"/>
  </w:docVars>
  <w:rsids>
    <w:rsidRoot w:val="009F17D8"/>
    <w:rsid w:val="00007640"/>
    <w:rsid w:val="0002106A"/>
    <w:rsid w:val="000223CF"/>
    <w:rsid w:val="0002448C"/>
    <w:rsid w:val="00024D16"/>
    <w:rsid w:val="00034E56"/>
    <w:rsid w:val="00072B7D"/>
    <w:rsid w:val="0009039C"/>
    <w:rsid w:val="00091BCE"/>
    <w:rsid w:val="00092E2F"/>
    <w:rsid w:val="00096131"/>
    <w:rsid w:val="000B6A6A"/>
    <w:rsid w:val="000E487F"/>
    <w:rsid w:val="000F0061"/>
    <w:rsid w:val="00102E2D"/>
    <w:rsid w:val="00114C60"/>
    <w:rsid w:val="00115F9C"/>
    <w:rsid w:val="0013045C"/>
    <w:rsid w:val="00135B95"/>
    <w:rsid w:val="00166DAB"/>
    <w:rsid w:val="00182788"/>
    <w:rsid w:val="00190627"/>
    <w:rsid w:val="001B255F"/>
    <w:rsid w:val="001D0E08"/>
    <w:rsid w:val="001D164B"/>
    <w:rsid w:val="0020601C"/>
    <w:rsid w:val="00210E4D"/>
    <w:rsid w:val="002136A7"/>
    <w:rsid w:val="002178D2"/>
    <w:rsid w:val="00221209"/>
    <w:rsid w:val="0022278E"/>
    <w:rsid w:val="00224686"/>
    <w:rsid w:val="0023005E"/>
    <w:rsid w:val="0023767D"/>
    <w:rsid w:val="00247A95"/>
    <w:rsid w:val="002623CD"/>
    <w:rsid w:val="00274217"/>
    <w:rsid w:val="002A3C92"/>
    <w:rsid w:val="002A4539"/>
    <w:rsid w:val="002A77B7"/>
    <w:rsid w:val="002C0CE3"/>
    <w:rsid w:val="002E6ECD"/>
    <w:rsid w:val="002F042F"/>
    <w:rsid w:val="002F5D9C"/>
    <w:rsid w:val="002F7512"/>
    <w:rsid w:val="00302864"/>
    <w:rsid w:val="00333D88"/>
    <w:rsid w:val="00334627"/>
    <w:rsid w:val="00337268"/>
    <w:rsid w:val="003430C6"/>
    <w:rsid w:val="00343563"/>
    <w:rsid w:val="00355EB8"/>
    <w:rsid w:val="00362A36"/>
    <w:rsid w:val="00363D03"/>
    <w:rsid w:val="003B5094"/>
    <w:rsid w:val="003B6890"/>
    <w:rsid w:val="003C061C"/>
    <w:rsid w:val="003C7731"/>
    <w:rsid w:val="003D67D6"/>
    <w:rsid w:val="003D7329"/>
    <w:rsid w:val="003E3C8C"/>
    <w:rsid w:val="0040155D"/>
    <w:rsid w:val="00415A26"/>
    <w:rsid w:val="00435C8C"/>
    <w:rsid w:val="004475EB"/>
    <w:rsid w:val="00452C56"/>
    <w:rsid w:val="00455881"/>
    <w:rsid w:val="004712BD"/>
    <w:rsid w:val="00490164"/>
    <w:rsid w:val="004956AA"/>
    <w:rsid w:val="004968B9"/>
    <w:rsid w:val="004A2EAE"/>
    <w:rsid w:val="004B7B2A"/>
    <w:rsid w:val="004D7D57"/>
    <w:rsid w:val="004D7F14"/>
    <w:rsid w:val="004E2F47"/>
    <w:rsid w:val="004F0762"/>
    <w:rsid w:val="004F257A"/>
    <w:rsid w:val="005111C8"/>
    <w:rsid w:val="005118DB"/>
    <w:rsid w:val="005118F9"/>
    <w:rsid w:val="005125DE"/>
    <w:rsid w:val="00525B2B"/>
    <w:rsid w:val="005317C7"/>
    <w:rsid w:val="00541B8B"/>
    <w:rsid w:val="0054330E"/>
    <w:rsid w:val="0057356B"/>
    <w:rsid w:val="00573B8D"/>
    <w:rsid w:val="005829EA"/>
    <w:rsid w:val="00582AC6"/>
    <w:rsid w:val="0059064A"/>
    <w:rsid w:val="005942ED"/>
    <w:rsid w:val="005B5B95"/>
    <w:rsid w:val="005C622B"/>
    <w:rsid w:val="005F5268"/>
    <w:rsid w:val="005F6710"/>
    <w:rsid w:val="005F79CE"/>
    <w:rsid w:val="0060266D"/>
    <w:rsid w:val="00606A7E"/>
    <w:rsid w:val="00606EC7"/>
    <w:rsid w:val="006115AD"/>
    <w:rsid w:val="00625412"/>
    <w:rsid w:val="006307E6"/>
    <w:rsid w:val="00645822"/>
    <w:rsid w:val="00647D39"/>
    <w:rsid w:val="0065358D"/>
    <w:rsid w:val="006674D5"/>
    <w:rsid w:val="00682CF1"/>
    <w:rsid w:val="00685E99"/>
    <w:rsid w:val="00687F69"/>
    <w:rsid w:val="006A698B"/>
    <w:rsid w:val="006B026D"/>
    <w:rsid w:val="006C71DE"/>
    <w:rsid w:val="006D1698"/>
    <w:rsid w:val="006E13CA"/>
    <w:rsid w:val="006E30DA"/>
    <w:rsid w:val="00713FD9"/>
    <w:rsid w:val="0072331A"/>
    <w:rsid w:val="00724452"/>
    <w:rsid w:val="007448B5"/>
    <w:rsid w:val="00780BD0"/>
    <w:rsid w:val="00790EC2"/>
    <w:rsid w:val="007A271F"/>
    <w:rsid w:val="007B73EE"/>
    <w:rsid w:val="007D34D1"/>
    <w:rsid w:val="00802916"/>
    <w:rsid w:val="008147C0"/>
    <w:rsid w:val="00840E00"/>
    <w:rsid w:val="00863276"/>
    <w:rsid w:val="0086780B"/>
    <w:rsid w:val="008A2543"/>
    <w:rsid w:val="008A2C42"/>
    <w:rsid w:val="008C43B8"/>
    <w:rsid w:val="008C4641"/>
    <w:rsid w:val="008D367C"/>
    <w:rsid w:val="008E7FC5"/>
    <w:rsid w:val="008F71B4"/>
    <w:rsid w:val="009048F5"/>
    <w:rsid w:val="00923C00"/>
    <w:rsid w:val="00976928"/>
    <w:rsid w:val="00977F21"/>
    <w:rsid w:val="00984F93"/>
    <w:rsid w:val="0098722D"/>
    <w:rsid w:val="00993FAE"/>
    <w:rsid w:val="009A16E9"/>
    <w:rsid w:val="009B0E27"/>
    <w:rsid w:val="009D7F31"/>
    <w:rsid w:val="009E5C31"/>
    <w:rsid w:val="009F17D8"/>
    <w:rsid w:val="009F5A8B"/>
    <w:rsid w:val="009F5D95"/>
    <w:rsid w:val="00A13F44"/>
    <w:rsid w:val="00A26BD3"/>
    <w:rsid w:val="00A3363F"/>
    <w:rsid w:val="00A37AB2"/>
    <w:rsid w:val="00A66182"/>
    <w:rsid w:val="00A80EBE"/>
    <w:rsid w:val="00A94E94"/>
    <w:rsid w:val="00AA54F2"/>
    <w:rsid w:val="00AB2BE4"/>
    <w:rsid w:val="00AB2CB7"/>
    <w:rsid w:val="00AE358A"/>
    <w:rsid w:val="00B10AD5"/>
    <w:rsid w:val="00B42875"/>
    <w:rsid w:val="00B52E6E"/>
    <w:rsid w:val="00B64861"/>
    <w:rsid w:val="00B71E42"/>
    <w:rsid w:val="00B71FCF"/>
    <w:rsid w:val="00B768CC"/>
    <w:rsid w:val="00B8579A"/>
    <w:rsid w:val="00BD2F32"/>
    <w:rsid w:val="00BD4494"/>
    <w:rsid w:val="00BF04A8"/>
    <w:rsid w:val="00BF17E7"/>
    <w:rsid w:val="00C02DA8"/>
    <w:rsid w:val="00C1197A"/>
    <w:rsid w:val="00C272CE"/>
    <w:rsid w:val="00C33995"/>
    <w:rsid w:val="00C50D44"/>
    <w:rsid w:val="00C50F5F"/>
    <w:rsid w:val="00C53E6E"/>
    <w:rsid w:val="00C57C8C"/>
    <w:rsid w:val="00C654DF"/>
    <w:rsid w:val="00C7156A"/>
    <w:rsid w:val="00C818C3"/>
    <w:rsid w:val="00C91207"/>
    <w:rsid w:val="00C96388"/>
    <w:rsid w:val="00CC15B9"/>
    <w:rsid w:val="00CC2E7F"/>
    <w:rsid w:val="00CD68F9"/>
    <w:rsid w:val="00CE52B3"/>
    <w:rsid w:val="00CF1098"/>
    <w:rsid w:val="00D07642"/>
    <w:rsid w:val="00D27F72"/>
    <w:rsid w:val="00D311A2"/>
    <w:rsid w:val="00D56619"/>
    <w:rsid w:val="00D65D36"/>
    <w:rsid w:val="00D73BFE"/>
    <w:rsid w:val="00D73DEC"/>
    <w:rsid w:val="00D76371"/>
    <w:rsid w:val="00D875C7"/>
    <w:rsid w:val="00DA2C42"/>
    <w:rsid w:val="00DA5115"/>
    <w:rsid w:val="00DC5933"/>
    <w:rsid w:val="00DD2377"/>
    <w:rsid w:val="00DF1C5A"/>
    <w:rsid w:val="00DF3325"/>
    <w:rsid w:val="00DF69A0"/>
    <w:rsid w:val="00DF7400"/>
    <w:rsid w:val="00E01FD9"/>
    <w:rsid w:val="00E06160"/>
    <w:rsid w:val="00E070F5"/>
    <w:rsid w:val="00E2040F"/>
    <w:rsid w:val="00E36753"/>
    <w:rsid w:val="00E64197"/>
    <w:rsid w:val="00E70B31"/>
    <w:rsid w:val="00E9026F"/>
    <w:rsid w:val="00EA2A22"/>
    <w:rsid w:val="00EA59C4"/>
    <w:rsid w:val="00EB3F47"/>
    <w:rsid w:val="00EC2128"/>
    <w:rsid w:val="00EC38E3"/>
    <w:rsid w:val="00ED4427"/>
    <w:rsid w:val="00EE2699"/>
    <w:rsid w:val="00EF0831"/>
    <w:rsid w:val="00EF0F2D"/>
    <w:rsid w:val="00F23BE5"/>
    <w:rsid w:val="00F43ABE"/>
    <w:rsid w:val="00F74531"/>
    <w:rsid w:val="00F87725"/>
    <w:rsid w:val="00FA60BF"/>
    <w:rsid w:val="00FB0BCE"/>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3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3"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uiPriority="4" w:qFormat="1"/>
    <w:lsdException w:name="List 2" w:semiHidden="1" w:unhideWhenUsed="1"/>
    <w:lsdException w:name="List 3"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B2CB7"/>
  </w:style>
  <w:style w:type="paragraph" w:styleId="Kop1">
    <w:name w:val="heading 1"/>
    <w:basedOn w:val="Huisstijl-Kleur"/>
    <w:next w:val="Standaard"/>
    <w:link w:val="Kop1Char"/>
    <w:uiPriority w:val="3"/>
    <w:qFormat/>
    <w:rsid w:val="006E30DA"/>
    <w:pPr>
      <w:keepNext/>
      <w:pageBreakBefore/>
      <w:numPr>
        <w:numId w:val="15"/>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C91207"/>
    <w:pPr>
      <w:pageBreakBefore w:val="0"/>
      <w:numPr>
        <w:ilvl w:val="1"/>
      </w:numPr>
      <w:spacing w:before="560" w:after="280" w:line="320" w:lineRule="atLeast"/>
      <w:outlineLvl w:val="1"/>
    </w:pPr>
    <w:rPr>
      <w:bCs w:val="0"/>
      <w:iCs/>
      <w:color w:val="BC1413"/>
      <w:sz w:val="30"/>
      <w:szCs w:val="28"/>
    </w:rPr>
  </w:style>
  <w:style w:type="paragraph" w:styleId="Kop3">
    <w:name w:val="heading 3"/>
    <w:basedOn w:val="Kop2"/>
    <w:next w:val="Standaard"/>
    <w:link w:val="Kop3Char"/>
    <w:uiPriority w:val="3"/>
    <w:qFormat/>
    <w:rsid w:val="006E30DA"/>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6E30DA"/>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next w:val="Standaard"/>
    <w:semiHidden/>
    <w:rsid w:val="006E30DA"/>
    <w:pPr>
      <w:spacing w:line="280" w:lineRule="exact"/>
    </w:pPr>
    <w:rPr>
      <w:rFonts w:eastAsia="MS Mincho"/>
      <w:noProof/>
      <w:szCs w:val="24"/>
    </w:rPr>
  </w:style>
  <w:style w:type="character" w:customStyle="1" w:styleId="Huisstijl-Gegeven">
    <w:name w:val="Huisstijl-Gegeven"/>
    <w:semiHidden/>
    <w:rsid w:val="006E30DA"/>
    <w:rPr>
      <w:rFonts w:ascii="Arial" w:hAnsi="Arial"/>
      <w:sz w:val="20"/>
    </w:rPr>
  </w:style>
  <w:style w:type="numbering" w:customStyle="1" w:styleId="Huisstijl-Kop">
    <w:name w:val="Huisstijl-Kop"/>
    <w:uiPriority w:val="99"/>
    <w:rsid w:val="00455881"/>
    <w:pPr>
      <w:numPr>
        <w:numId w:val="1"/>
      </w:numPr>
    </w:pPr>
  </w:style>
  <w:style w:type="character" w:customStyle="1" w:styleId="Huisstijl-Kopje">
    <w:name w:val="Huisstijl-Kopje"/>
    <w:basedOn w:val="Huisstijl-Gegeven"/>
    <w:semiHidden/>
    <w:rsid w:val="006E30DA"/>
    <w:rPr>
      <w:rFonts w:ascii="Arial" w:hAnsi="Arial"/>
      <w:b w:val="0"/>
      <w:sz w:val="16"/>
    </w:rPr>
  </w:style>
  <w:style w:type="numbering" w:customStyle="1" w:styleId="Huisstijl-Letter">
    <w:name w:val="Huisstijl-Letter"/>
    <w:basedOn w:val="Geenlijst"/>
    <w:rsid w:val="006E30DA"/>
    <w:pPr>
      <w:numPr>
        <w:numId w:val="2"/>
      </w:numPr>
    </w:pPr>
  </w:style>
  <w:style w:type="paragraph" w:customStyle="1" w:styleId="Huisstijl-Naw">
    <w:name w:val="Huisstijl-Naw"/>
    <w:basedOn w:val="Standaard"/>
    <w:next w:val="Standaard"/>
    <w:semiHidden/>
    <w:rsid w:val="0020601C"/>
    <w:rPr>
      <w:rFonts w:eastAsia="MS Mincho"/>
      <w:noProof/>
      <w:szCs w:val="24"/>
    </w:rPr>
  </w:style>
  <w:style w:type="numbering" w:customStyle="1" w:styleId="Huisstijl-Nummer">
    <w:name w:val="Huisstijl-Nummer"/>
    <w:basedOn w:val="Geenlijst"/>
    <w:uiPriority w:val="99"/>
    <w:rsid w:val="006E30DA"/>
    <w:pPr>
      <w:numPr>
        <w:numId w:val="3"/>
      </w:numPr>
    </w:pPr>
  </w:style>
  <w:style w:type="numbering" w:customStyle="1" w:styleId="Huisstijl-Opsomming">
    <w:name w:val="Huisstijl-Opsomming"/>
    <w:basedOn w:val="Geenlijst"/>
    <w:rsid w:val="006E30DA"/>
    <w:pPr>
      <w:numPr>
        <w:numId w:val="4"/>
      </w:numPr>
    </w:pPr>
  </w:style>
  <w:style w:type="paragraph" w:customStyle="1" w:styleId="Huisstijl-Pagina">
    <w:name w:val="Huisstijl-Pagina"/>
    <w:basedOn w:val="Standaard"/>
    <w:semiHidden/>
    <w:qFormat/>
    <w:rsid w:val="006E30DA"/>
    <w:pPr>
      <w:spacing w:line="240" w:lineRule="auto"/>
      <w:jc w:val="right"/>
    </w:pPr>
    <w:rPr>
      <w:rFonts w:eastAsia="MS Mincho"/>
      <w:b/>
      <w:noProof/>
      <w:color w:val="004563" w:themeColor="accent1"/>
      <w:sz w:val="16"/>
      <w:szCs w:val="24"/>
    </w:rPr>
  </w:style>
  <w:style w:type="paragraph" w:customStyle="1" w:styleId="Huisstijl-Rubricering">
    <w:name w:val="Huisstijl-Rubricering"/>
    <w:basedOn w:val="Huisstijl-Naw"/>
    <w:semiHidden/>
    <w:qFormat/>
    <w:rsid w:val="00455881"/>
    <w:rPr>
      <w:b/>
      <w:bCs/>
    </w:rPr>
  </w:style>
  <w:style w:type="paragraph" w:customStyle="1" w:styleId="Huisstijl-Sjabloonnaam">
    <w:name w:val="Huisstijl-Sjabloonnaam"/>
    <w:basedOn w:val="Huisstijl-Naw"/>
    <w:semiHidden/>
    <w:qFormat/>
    <w:rsid w:val="00455881"/>
    <w:pPr>
      <w:spacing w:before="120" w:after="120" w:line="240" w:lineRule="auto"/>
    </w:pPr>
    <w:rPr>
      <w:b/>
      <w:bCs/>
      <w:sz w:val="32"/>
    </w:rPr>
  </w:style>
  <w:style w:type="paragraph" w:customStyle="1" w:styleId="Huisstijl-Voettekst">
    <w:name w:val="Huisstijl-Voettekst"/>
    <w:basedOn w:val="Huisstijl-Kleur"/>
    <w:next w:val="Standaard"/>
    <w:semiHidden/>
    <w:qFormat/>
    <w:rsid w:val="006E30DA"/>
    <w:pPr>
      <w:tabs>
        <w:tab w:val="left" w:pos="425"/>
      </w:tabs>
      <w:spacing w:line="240" w:lineRule="auto"/>
      <w:ind w:left="425" w:hanging="425"/>
    </w:pPr>
    <w:rPr>
      <w:b/>
      <w:sz w:val="15"/>
    </w:rPr>
  </w:style>
  <w:style w:type="character" w:customStyle="1" w:styleId="Kop1Char">
    <w:name w:val="Kop 1 Char"/>
    <w:basedOn w:val="Standaardalinea-lettertype"/>
    <w:link w:val="Kop1"/>
    <w:uiPriority w:val="3"/>
    <w:rsid w:val="006E30DA"/>
    <w:rPr>
      <w:rFonts w:eastAsia="MS Mincho" w:cs="Arial"/>
      <w:bCs/>
      <w:color w:val="00314E"/>
      <w:sz w:val="60"/>
      <w:szCs w:val="32"/>
    </w:rPr>
  </w:style>
  <w:style w:type="character" w:customStyle="1" w:styleId="Kop2Char">
    <w:name w:val="Kop 2 Char"/>
    <w:basedOn w:val="Standaardalinea-lettertype"/>
    <w:link w:val="Kop2"/>
    <w:uiPriority w:val="3"/>
    <w:rsid w:val="00C91207"/>
    <w:rPr>
      <w:rFonts w:eastAsia="MS Mincho" w:cs="Arial"/>
      <w:iCs/>
      <w:color w:val="BC1413"/>
      <w:sz w:val="30"/>
      <w:szCs w:val="28"/>
    </w:rPr>
  </w:style>
  <w:style w:type="character" w:customStyle="1" w:styleId="Kop3Char">
    <w:name w:val="Kop 3 Char"/>
    <w:basedOn w:val="Standaardalinea-lettertype"/>
    <w:link w:val="Kop3"/>
    <w:uiPriority w:val="3"/>
    <w:rsid w:val="006E30DA"/>
    <w:rPr>
      <w:rFonts w:eastAsia="MS Mincho" w:cs="Arial"/>
      <w:b/>
      <w:iCs/>
      <w:color w:val="BA4133"/>
      <w:sz w:val="23"/>
      <w:szCs w:val="26"/>
    </w:rPr>
  </w:style>
  <w:style w:type="character" w:customStyle="1" w:styleId="Kop4Char">
    <w:name w:val="Kop 4 Char"/>
    <w:basedOn w:val="Standaardalinea-lettertype"/>
    <w:link w:val="Kop4"/>
    <w:uiPriority w:val="3"/>
    <w:rsid w:val="006E30DA"/>
    <w:rPr>
      <w:rFonts w:eastAsia="MS Mincho" w:cs="Arial"/>
      <w:iCs/>
      <w:color w:val="BA4133"/>
      <w:sz w:val="30"/>
      <w:szCs w:val="28"/>
    </w:rPr>
  </w:style>
  <w:style w:type="paragraph" w:customStyle="1" w:styleId="Huisstijl-AlineaNa">
    <w:name w:val="Huisstijl-AlineaNa"/>
    <w:basedOn w:val="Standaard"/>
    <w:semiHidden/>
    <w:qFormat/>
    <w:rsid w:val="0054330E"/>
    <w:pPr>
      <w:spacing w:before="2520"/>
    </w:pPr>
  </w:style>
  <w:style w:type="paragraph" w:styleId="Koptekst">
    <w:name w:val="header"/>
    <w:basedOn w:val="Standaard"/>
    <w:link w:val="KoptekstChar"/>
    <w:uiPriority w:val="3"/>
    <w:rsid w:val="006E30DA"/>
    <w:pPr>
      <w:tabs>
        <w:tab w:val="center" w:pos="4536"/>
        <w:tab w:val="right" w:pos="9072"/>
      </w:tabs>
      <w:spacing w:line="240" w:lineRule="auto"/>
    </w:pPr>
  </w:style>
  <w:style w:type="character" w:customStyle="1" w:styleId="KoptekstChar">
    <w:name w:val="Koptekst Char"/>
    <w:basedOn w:val="Standaardalinea-lettertype"/>
    <w:link w:val="Koptekst"/>
    <w:uiPriority w:val="3"/>
    <w:rsid w:val="006E30DA"/>
  </w:style>
  <w:style w:type="paragraph" w:styleId="Voettekst">
    <w:name w:val="footer"/>
    <w:basedOn w:val="Standaard"/>
    <w:link w:val="VoettekstChar"/>
    <w:uiPriority w:val="4"/>
    <w:unhideWhenUsed/>
    <w:rsid w:val="006E30DA"/>
    <w:pPr>
      <w:tabs>
        <w:tab w:val="center" w:pos="4536"/>
        <w:tab w:val="right" w:pos="9072"/>
      </w:tabs>
      <w:spacing w:line="240" w:lineRule="auto"/>
    </w:pPr>
  </w:style>
  <w:style w:type="character" w:customStyle="1" w:styleId="VoettekstChar">
    <w:name w:val="Voettekst Char"/>
    <w:basedOn w:val="Standaardalinea-lettertype"/>
    <w:link w:val="Voettekst"/>
    <w:uiPriority w:val="4"/>
    <w:rsid w:val="006E30DA"/>
  </w:style>
  <w:style w:type="paragraph" w:styleId="Ballontekst">
    <w:name w:val="Balloon Text"/>
    <w:basedOn w:val="Standaard"/>
    <w:link w:val="BallontekstChar"/>
    <w:uiPriority w:val="4"/>
    <w:rsid w:val="006E30D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4"/>
    <w:rsid w:val="006E30DA"/>
    <w:rPr>
      <w:rFonts w:ascii="Tahoma" w:hAnsi="Tahoma" w:cs="Tahoma"/>
      <w:sz w:val="16"/>
      <w:szCs w:val="16"/>
    </w:rPr>
  </w:style>
  <w:style w:type="paragraph" w:styleId="Bijschrift">
    <w:name w:val="caption"/>
    <w:basedOn w:val="Standaard"/>
    <w:next w:val="Standaard"/>
    <w:uiPriority w:val="4"/>
    <w:unhideWhenUsed/>
    <w:qFormat/>
    <w:rsid w:val="006E30DA"/>
    <w:pPr>
      <w:spacing w:after="280"/>
    </w:pPr>
    <w:rPr>
      <w:b/>
      <w:iCs/>
      <w:color w:val="44546A" w:themeColor="text2"/>
      <w:szCs w:val="18"/>
    </w:rPr>
  </w:style>
  <w:style w:type="paragraph" w:customStyle="1" w:styleId="Bijschriftonderfiguur">
    <w:name w:val="Bijschrift onder figuur"/>
    <w:basedOn w:val="Standaard"/>
    <w:next w:val="Standaard"/>
    <w:uiPriority w:val="4"/>
    <w:qFormat/>
    <w:rsid w:val="006E30DA"/>
    <w:pPr>
      <w:spacing w:before="140" w:line="200" w:lineRule="atLeast"/>
    </w:pPr>
    <w:rPr>
      <w:sz w:val="15"/>
    </w:rPr>
  </w:style>
  <w:style w:type="paragraph" w:customStyle="1" w:styleId="Bijschriftondertabel">
    <w:name w:val="Bijschrift onder tabel"/>
    <w:basedOn w:val="Bijschriftonderfiguur"/>
    <w:uiPriority w:val="4"/>
    <w:qFormat/>
    <w:rsid w:val="006E30DA"/>
    <w:pPr>
      <w:spacing w:before="250"/>
    </w:pPr>
  </w:style>
  <w:style w:type="paragraph" w:customStyle="1" w:styleId="Huisstijl-Kleur">
    <w:name w:val="Huisstijl-Kleur"/>
    <w:basedOn w:val="Standaard"/>
    <w:next w:val="Standaard"/>
    <w:semiHidden/>
    <w:qFormat/>
    <w:rsid w:val="00C91207"/>
    <w:rPr>
      <w:color w:val="004563"/>
    </w:rPr>
  </w:style>
  <w:style w:type="paragraph" w:customStyle="1" w:styleId="Introductietekst">
    <w:name w:val="Introductietekst"/>
    <w:basedOn w:val="Huisstijl-Kleur"/>
    <w:uiPriority w:val="4"/>
    <w:qFormat/>
    <w:rsid w:val="006E30DA"/>
    <w:pPr>
      <w:tabs>
        <w:tab w:val="left" w:pos="660"/>
      </w:tabs>
      <w:spacing w:line="320" w:lineRule="atLeast"/>
      <w:ind w:left="680"/>
    </w:pPr>
    <w:rPr>
      <w:sz w:val="23"/>
    </w:rPr>
  </w:style>
  <w:style w:type="paragraph" w:customStyle="1" w:styleId="Huisstijl-Kadertekst">
    <w:name w:val="Huisstijl-Kadertekst"/>
    <w:basedOn w:val="Introductietekst"/>
    <w:next w:val="Standaard"/>
    <w:semiHidden/>
    <w:qFormat/>
    <w:rsid w:val="006E30DA"/>
    <w:pPr>
      <w:spacing w:before="280" w:after="280" w:line="280" w:lineRule="atLeast"/>
    </w:pPr>
    <w:rPr>
      <w:sz w:val="20"/>
    </w:rPr>
  </w:style>
  <w:style w:type="paragraph" w:customStyle="1" w:styleId="Huisstijl-Titel">
    <w:name w:val="Huisstijl-Titel"/>
    <w:basedOn w:val="Huisstijl-Kleur"/>
    <w:semiHidden/>
    <w:qFormat/>
    <w:rsid w:val="006E30DA"/>
    <w:pPr>
      <w:spacing w:line="800" w:lineRule="atLeast"/>
    </w:pPr>
    <w:rPr>
      <w:sz w:val="72"/>
    </w:rPr>
  </w:style>
  <w:style w:type="paragraph" w:customStyle="1" w:styleId="Huisstijl-Versie">
    <w:name w:val="Huisstijl-Versie"/>
    <w:basedOn w:val="Huisstijl-Kleur"/>
    <w:next w:val="Standaard"/>
    <w:semiHidden/>
    <w:qFormat/>
    <w:rsid w:val="006E30DA"/>
    <w:rPr>
      <w:color w:val="003D58"/>
    </w:rPr>
  </w:style>
  <w:style w:type="character" w:styleId="Hyperlink">
    <w:name w:val="Hyperlink"/>
    <w:basedOn w:val="Standaardalinea-lettertype"/>
    <w:uiPriority w:val="99"/>
    <w:unhideWhenUsed/>
    <w:rsid w:val="006E30DA"/>
    <w:rPr>
      <w:color w:val="0563C1" w:themeColor="hyperlink"/>
      <w:u w:val="single"/>
    </w:rPr>
  </w:style>
  <w:style w:type="paragraph" w:styleId="Inhopg1">
    <w:name w:val="toc 1"/>
    <w:basedOn w:val="Standaard"/>
    <w:next w:val="Standaard"/>
    <w:autoRedefine/>
    <w:uiPriority w:val="39"/>
    <w:rsid w:val="006E30DA"/>
    <w:pPr>
      <w:tabs>
        <w:tab w:val="left" w:pos="680"/>
      </w:tabs>
      <w:spacing w:before="280"/>
      <w:ind w:left="680" w:hanging="680"/>
    </w:pPr>
    <w:rPr>
      <w:b/>
      <w:noProof/>
    </w:rPr>
  </w:style>
  <w:style w:type="paragraph" w:styleId="Inhopg2">
    <w:name w:val="toc 2"/>
    <w:basedOn w:val="Inhopg1"/>
    <w:next w:val="Standaard"/>
    <w:autoRedefine/>
    <w:uiPriority w:val="39"/>
    <w:rsid w:val="006E30DA"/>
    <w:pPr>
      <w:spacing w:before="0"/>
    </w:pPr>
    <w:rPr>
      <w:b w:val="0"/>
    </w:rPr>
  </w:style>
  <w:style w:type="paragraph" w:styleId="Inhopg3">
    <w:name w:val="toc 3"/>
    <w:basedOn w:val="Inhopg2"/>
    <w:next w:val="Standaard"/>
    <w:autoRedefine/>
    <w:uiPriority w:val="39"/>
    <w:rsid w:val="006E30DA"/>
  </w:style>
  <w:style w:type="paragraph" w:customStyle="1" w:styleId="Kop1zondernummer">
    <w:name w:val="Kop 1 zonder nummer"/>
    <w:basedOn w:val="Kop1"/>
    <w:next w:val="Standaard"/>
    <w:uiPriority w:val="3"/>
    <w:qFormat/>
    <w:rsid w:val="006E30DA"/>
    <w:pPr>
      <w:numPr>
        <w:numId w:val="0"/>
      </w:numPr>
    </w:pPr>
  </w:style>
  <w:style w:type="paragraph" w:customStyle="1" w:styleId="Kop2zondernummer">
    <w:name w:val="Kop 2 zonder nummer"/>
    <w:basedOn w:val="Kop2"/>
    <w:next w:val="Standaard"/>
    <w:uiPriority w:val="3"/>
    <w:qFormat/>
    <w:rsid w:val="006E30DA"/>
    <w:pPr>
      <w:numPr>
        <w:ilvl w:val="0"/>
        <w:numId w:val="0"/>
      </w:numPr>
    </w:pPr>
  </w:style>
  <w:style w:type="paragraph" w:customStyle="1" w:styleId="Kop3zondernummer">
    <w:name w:val="Kop 3 zonder nummer"/>
    <w:basedOn w:val="Kop3"/>
    <w:next w:val="Standaard"/>
    <w:uiPriority w:val="3"/>
    <w:qFormat/>
    <w:rsid w:val="006E30DA"/>
    <w:pPr>
      <w:numPr>
        <w:ilvl w:val="0"/>
        <w:numId w:val="0"/>
      </w:numPr>
    </w:pPr>
  </w:style>
  <w:style w:type="paragraph" w:customStyle="1" w:styleId="KopBijlage">
    <w:name w:val="Kop Bijlage"/>
    <w:basedOn w:val="Kop1zondernummer"/>
    <w:next w:val="Standaard"/>
    <w:qFormat/>
    <w:rsid w:val="006E30DA"/>
    <w:pPr>
      <w:spacing w:after="0"/>
    </w:pPr>
  </w:style>
  <w:style w:type="paragraph" w:customStyle="1" w:styleId="KoponderBijlage">
    <w:name w:val="Kop onder Bijlage"/>
    <w:basedOn w:val="KopBijlage"/>
    <w:next w:val="Standaard"/>
    <w:uiPriority w:val="3"/>
    <w:qFormat/>
    <w:rsid w:val="006E30DA"/>
    <w:pPr>
      <w:pageBreakBefore w:val="0"/>
      <w:spacing w:after="280" w:line="480" w:lineRule="atLeast"/>
    </w:pPr>
    <w:rPr>
      <w:sz w:val="42"/>
    </w:rPr>
  </w:style>
  <w:style w:type="table" w:styleId="Lichtearcering-accent1">
    <w:name w:val="Light Shading Accent 1"/>
    <w:basedOn w:val="Standaardtabel"/>
    <w:uiPriority w:val="60"/>
    <w:rsid w:val="006E30DA"/>
    <w:pPr>
      <w:spacing w:line="240" w:lineRule="auto"/>
    </w:pPr>
    <w:rPr>
      <w:rFonts w:asciiTheme="minorHAnsi" w:eastAsiaTheme="minorEastAsia" w:hAnsiTheme="minorHAnsi" w:cstheme="minorBidi"/>
      <w:color w:val="00334A" w:themeColor="accent1" w:themeShade="BF"/>
      <w:sz w:val="22"/>
      <w:szCs w:val="22"/>
    </w:rPr>
    <w:tblPr>
      <w:tblStyleRowBandSize w:val="1"/>
      <w:tblStyleColBandSize w:val="1"/>
      <w:tblBorders>
        <w:top w:val="single" w:sz="8" w:space="0" w:color="004563" w:themeColor="accent1"/>
        <w:bottom w:val="single" w:sz="8" w:space="0" w:color="004563" w:themeColor="accent1"/>
      </w:tblBorders>
    </w:tblPr>
    <w:tblStylePr w:type="firstRow">
      <w:pPr>
        <w:spacing w:before="0" w:after="0" w:line="240" w:lineRule="auto"/>
      </w:pPr>
      <w:rPr>
        <w:b/>
        <w:bCs/>
      </w:rPr>
      <w:tblPr/>
      <w:tcPr>
        <w:tcBorders>
          <w:top w:val="single" w:sz="8" w:space="0" w:color="004563" w:themeColor="accent1"/>
          <w:left w:val="nil"/>
          <w:bottom w:val="single" w:sz="8" w:space="0" w:color="004563" w:themeColor="accent1"/>
          <w:right w:val="nil"/>
          <w:insideH w:val="nil"/>
          <w:insideV w:val="nil"/>
        </w:tcBorders>
      </w:tcPr>
    </w:tblStylePr>
    <w:tblStylePr w:type="lastRow">
      <w:pPr>
        <w:spacing w:before="0" w:after="0" w:line="240" w:lineRule="auto"/>
      </w:pPr>
      <w:rPr>
        <w:b/>
        <w:bCs/>
      </w:rPr>
      <w:tblPr/>
      <w:tcPr>
        <w:tcBorders>
          <w:top w:val="single" w:sz="8" w:space="0" w:color="004563" w:themeColor="accent1"/>
          <w:left w:val="nil"/>
          <w:bottom w:val="single" w:sz="8" w:space="0" w:color="00456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DFFF" w:themeFill="accent1" w:themeFillTint="3F"/>
      </w:tcPr>
    </w:tblStylePr>
    <w:tblStylePr w:type="band1Horz">
      <w:tblPr/>
      <w:tcPr>
        <w:tcBorders>
          <w:left w:val="nil"/>
          <w:right w:val="nil"/>
          <w:insideH w:val="nil"/>
          <w:insideV w:val="nil"/>
        </w:tcBorders>
        <w:shd w:val="clear" w:color="auto" w:fill="99DFFF" w:themeFill="accent1" w:themeFillTint="3F"/>
      </w:tcPr>
    </w:tblStylePr>
  </w:style>
  <w:style w:type="table" w:styleId="Lichtelijst">
    <w:name w:val="Light List"/>
    <w:basedOn w:val="Standaardtabel"/>
    <w:uiPriority w:val="61"/>
    <w:rsid w:val="006E30DA"/>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jstopsomteken">
    <w:name w:val="List Bullet"/>
    <w:basedOn w:val="Standaard"/>
    <w:uiPriority w:val="4"/>
    <w:rsid w:val="006E30DA"/>
    <w:pPr>
      <w:numPr>
        <w:numId w:val="20"/>
      </w:numPr>
      <w:tabs>
        <w:tab w:val="left" w:pos="397"/>
      </w:tabs>
    </w:pPr>
  </w:style>
  <w:style w:type="paragraph" w:styleId="Lijstopsomteken2">
    <w:name w:val="List Bullet 2"/>
    <w:basedOn w:val="Standaard"/>
    <w:uiPriority w:val="4"/>
    <w:rsid w:val="001D0E08"/>
    <w:pPr>
      <w:numPr>
        <w:ilvl w:val="1"/>
        <w:numId w:val="20"/>
      </w:numPr>
      <w:ind w:left="714" w:hanging="357"/>
      <w:contextualSpacing/>
    </w:pPr>
  </w:style>
  <w:style w:type="paragraph" w:styleId="Lijstalinea">
    <w:name w:val="List Paragraph"/>
    <w:basedOn w:val="Lijstopsomteken"/>
    <w:uiPriority w:val="4"/>
    <w:qFormat/>
    <w:rsid w:val="00FA60BF"/>
    <w:pPr>
      <w:ind w:left="357" w:hanging="357"/>
      <w:contextualSpacing/>
    </w:pPr>
  </w:style>
  <w:style w:type="paragraph" w:styleId="Lijstnummering">
    <w:name w:val="List Number"/>
    <w:basedOn w:val="Standaard"/>
    <w:uiPriority w:val="4"/>
    <w:qFormat/>
    <w:rsid w:val="00FA60BF"/>
    <w:pPr>
      <w:numPr>
        <w:numId w:val="22"/>
      </w:numPr>
      <w:tabs>
        <w:tab w:val="clear" w:pos="360"/>
        <w:tab w:val="left" w:pos="397"/>
      </w:tabs>
      <w:ind w:left="357" w:hanging="357"/>
      <w:contextualSpacing/>
    </w:pPr>
  </w:style>
  <w:style w:type="table" w:styleId="Tabellijst1">
    <w:name w:val="Table List 1"/>
    <w:basedOn w:val="Standaardtabel"/>
    <w:semiHidden/>
    <w:unhideWhenUsed/>
    <w:rsid w:val="006E30DA"/>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
    <w:name w:val="Table Grid"/>
    <w:basedOn w:val="Standaardtabel"/>
    <w:rsid w:val="00E070F5"/>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character" w:styleId="Tekstvantijdelijkeaanduiding">
    <w:name w:val="Placeholder Text"/>
    <w:basedOn w:val="Standaardalinea-lettertype"/>
    <w:uiPriority w:val="99"/>
    <w:semiHidden/>
    <w:rsid w:val="006E30DA"/>
    <w:rPr>
      <w:color w:val="808080"/>
    </w:rPr>
  </w:style>
  <w:style w:type="character" w:styleId="Voetnootmarkering">
    <w:name w:val="footnote reference"/>
    <w:basedOn w:val="Standaardalinea-lettertype"/>
    <w:semiHidden/>
    <w:unhideWhenUsed/>
    <w:rsid w:val="006E30DA"/>
    <w:rPr>
      <w:vertAlign w:val="superscript"/>
    </w:rPr>
  </w:style>
  <w:style w:type="paragraph" w:styleId="Voetnoottekst">
    <w:name w:val="footnote text"/>
    <w:basedOn w:val="Standaard"/>
    <w:link w:val="VoetnoottekstChar"/>
    <w:uiPriority w:val="99"/>
    <w:qFormat/>
    <w:rsid w:val="00A66182"/>
    <w:pPr>
      <w:spacing w:line="240" w:lineRule="auto"/>
    </w:pPr>
    <w:rPr>
      <w:sz w:val="15"/>
    </w:rPr>
  </w:style>
  <w:style w:type="character" w:customStyle="1" w:styleId="VoetnoottekstChar">
    <w:name w:val="Voetnoottekst Char"/>
    <w:basedOn w:val="Standaardalinea-lettertype"/>
    <w:link w:val="Voetnoottekst"/>
    <w:uiPriority w:val="99"/>
    <w:rsid w:val="00A66182"/>
    <w:rPr>
      <w:sz w:val="15"/>
    </w:rPr>
  </w:style>
  <w:style w:type="paragraph" w:customStyle="1" w:styleId="Kadertekstquote">
    <w:name w:val="Kadertekst/quote"/>
    <w:basedOn w:val="Standaard"/>
    <w:next w:val="Standaard"/>
    <w:uiPriority w:val="4"/>
    <w:qFormat/>
    <w:rsid w:val="00D07642"/>
    <w:pPr>
      <w:spacing w:before="200" w:after="200" w:line="240" w:lineRule="auto"/>
      <w:ind w:left="680"/>
    </w:pPr>
    <w:rPr>
      <w:color w:val="00314E"/>
    </w:rPr>
  </w:style>
  <w:style w:type="table" w:styleId="Tabelrasterlicht">
    <w:name w:val="Grid Table Light"/>
    <w:basedOn w:val="Standaardtabel"/>
    <w:uiPriority w:val="40"/>
    <w:rsid w:val="002F751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uisstijl-Opsomming1">
    <w:name w:val="Huisstijl-Opsomming1"/>
    <w:basedOn w:val="Geenlijst"/>
    <w:rsid w:val="003D7329"/>
  </w:style>
  <w:style w:type="table" w:customStyle="1" w:styleId="Tabelraster2">
    <w:name w:val="Tabelraster2"/>
    <w:basedOn w:val="Standaardtabel"/>
    <w:next w:val="Tabelraster"/>
    <w:uiPriority w:val="39"/>
    <w:rsid w:val="00AB2CB7"/>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halie.vandermeyde\OneDrive%20-%20NIPV\Bureaublad\Tijdelijk\Bijlage%2001%20Checklist%20Aanmelding.dotx" TargetMode="External"/></Relationships>
</file>

<file path=word/theme/theme1.xml><?xml version="1.0" encoding="utf-8"?>
<a:theme xmlns:a="http://schemas.openxmlformats.org/drawingml/2006/main" name="Kantoorthema">
  <a:themeElements>
    <a:clrScheme name="NIPV">
      <a:dk1>
        <a:sysClr val="windowText" lastClr="000000"/>
      </a:dk1>
      <a:lt1>
        <a:sysClr val="window" lastClr="FFFFFF"/>
      </a:lt1>
      <a:dk2>
        <a:srgbClr val="44546A"/>
      </a:dk2>
      <a:lt2>
        <a:srgbClr val="E7E6E6"/>
      </a:lt2>
      <a:accent1>
        <a:srgbClr val="004563"/>
      </a:accent1>
      <a:accent2>
        <a:srgbClr val="BC1413"/>
      </a:accent2>
      <a:accent3>
        <a:srgbClr val="F7A833"/>
      </a:accent3>
      <a:accent4>
        <a:srgbClr val="76B9DA"/>
      </a:accent4>
      <a:accent5>
        <a:srgbClr val="31C0FE"/>
      </a:accent5>
      <a:accent6>
        <a:srgbClr val="EE5A59"/>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3ADEC1389CC14BB01875890109382E" ma:contentTypeVersion="15" ma:contentTypeDescription="Een nieuw document maken." ma:contentTypeScope="" ma:versionID="8b0fa1e478e0fa92d7131db2be6f4350">
  <xsd:schema xmlns:xsd="http://www.w3.org/2001/XMLSchema" xmlns:xs="http://www.w3.org/2001/XMLSchema" xmlns:p="http://schemas.microsoft.com/office/2006/metadata/properties" xmlns:ns2="7134183a-23fc-4189-8b5e-69e0b3dcae23" xmlns:ns3="145ab406-3fa6-4497-a90c-a95f76e289a6" targetNamespace="http://schemas.microsoft.com/office/2006/metadata/properties" ma:root="true" ma:fieldsID="5be776738c20c773fc0b8b9f448c593a" ns2:_="" ns3:_="">
    <xsd:import namespace="7134183a-23fc-4189-8b5e-69e0b3dcae23"/>
    <xsd:import namespace="145ab406-3fa6-4497-a90c-a95f76e289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4183a-23fc-4189-8b5e-69e0b3dca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7884ad5-bed1-433d-9856-bca1f78b634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5ab406-3fa6-4497-a90c-a95f76e289a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56b4da68-daf6-4687-a139-8757417c78b1}" ma:internalName="TaxCatchAll" ma:showField="CatchAllData" ma:web="145ab406-3fa6-4497-a90c-a95f76e28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34183a-23fc-4189-8b5e-69e0b3dcae23">
      <Terms xmlns="http://schemas.microsoft.com/office/infopath/2007/PartnerControls"/>
    </lcf76f155ced4ddcb4097134ff3c332f>
    <TaxCatchAll xmlns="145ab406-3fa6-4497-a90c-a95f76e289a6" xsi:nil="true"/>
  </documentManagement>
</p:properties>
</file>

<file path=customXml/itemProps1.xml><?xml version="1.0" encoding="utf-8"?>
<ds:datastoreItem xmlns:ds="http://schemas.openxmlformats.org/officeDocument/2006/customXml" ds:itemID="{E7F2B6A5-1DC2-481F-8342-1B45989B457D}">
  <ds:schemaRefs>
    <ds:schemaRef ds:uri="http://schemas.openxmlformats.org/officeDocument/2006/bibliography"/>
  </ds:schemaRefs>
</ds:datastoreItem>
</file>

<file path=customXml/itemProps2.xml><?xml version="1.0" encoding="utf-8"?>
<ds:datastoreItem xmlns:ds="http://schemas.openxmlformats.org/officeDocument/2006/customXml" ds:itemID="{13AD6C70-DB1C-4FE6-B858-1E3A737F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4183a-23fc-4189-8b5e-69e0b3dcae23"/>
    <ds:schemaRef ds:uri="145ab406-3fa6-4497-a90c-a95f76e28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446C3-881A-40B0-9C43-550E11E493C1}">
  <ds:schemaRefs>
    <ds:schemaRef ds:uri="http://schemas.microsoft.com/sharepoint/v3/contenttype/forms"/>
  </ds:schemaRefs>
</ds:datastoreItem>
</file>

<file path=customXml/itemProps4.xml><?xml version="1.0" encoding="utf-8"?>
<ds:datastoreItem xmlns:ds="http://schemas.openxmlformats.org/officeDocument/2006/customXml" ds:itemID="{4D23CBCA-8503-4B69-A517-CA716A0EC2E1}">
  <ds:schemaRefs>
    <ds:schemaRef ds:uri="http://schemas.microsoft.com/office/2006/metadata/properties"/>
    <ds:schemaRef ds:uri="http://schemas.microsoft.com/office/infopath/2007/PartnerControls"/>
    <ds:schemaRef ds:uri="7134183a-23fc-4189-8b5e-69e0b3dcae23"/>
    <ds:schemaRef ds:uri="145ab406-3fa6-4497-a90c-a95f76e289a6"/>
  </ds:schemaRefs>
</ds:datastoreItem>
</file>

<file path=docProps/app.xml><?xml version="1.0" encoding="utf-8"?>
<Properties xmlns="http://schemas.openxmlformats.org/officeDocument/2006/extended-properties" xmlns:vt="http://schemas.openxmlformats.org/officeDocument/2006/docPropsVTypes">
  <Template>Bijlage 01 Checklist Aanmelding.dotx</Template>
  <TotalTime>0</TotalTime>
  <Pages>1</Pages>
  <Words>252</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2025-09-01T09:52:00Z</dcterms:created>
  <dcterms:modified xsi:type="dcterms:W3CDTF">2025-09-01T09:52:00Z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0x010100E73ADEC1389CC14BB01875890109382E</vt:lpwstr>
  </property>
  <property fmtid="{D5CDD505-2E9C-101B-9397-08002B2CF9AE}" pid="3" name="MediaServiceImageTags">
    <vt:lpwstr/>
  </property>
</Properties>
</file>