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103C" w14:textId="77777777" w:rsidR="00D937E0" w:rsidRDefault="00D937E0" w:rsidP="00D937E0">
      <w:pPr>
        <w:pStyle w:val="Titel"/>
      </w:pPr>
    </w:p>
    <w:p w14:paraId="5471E6E2" w14:textId="1EF54722" w:rsidR="003A2C75" w:rsidRDefault="003A2C75" w:rsidP="003A2C75">
      <w:pPr>
        <w:pStyle w:val="Titel"/>
        <w:jc w:val="center"/>
      </w:pPr>
      <w:r>
        <w:rPr>
          <w:noProof/>
        </w:rPr>
        <w:drawing>
          <wp:inline distT="0" distB="0" distL="0" distR="0" wp14:anchorId="42B6A06B" wp14:editId="73350422">
            <wp:extent cx="3142857" cy="1247619"/>
            <wp:effectExtent l="0" t="0" r="635" b="0"/>
            <wp:docPr id="1580075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75197" name=""/>
                    <pic:cNvPicPr/>
                  </pic:nvPicPr>
                  <pic:blipFill>
                    <a:blip r:embed="rId11"/>
                    <a:stretch>
                      <a:fillRect/>
                    </a:stretch>
                  </pic:blipFill>
                  <pic:spPr>
                    <a:xfrm>
                      <a:off x="0" y="0"/>
                      <a:ext cx="3142857" cy="1247619"/>
                    </a:xfrm>
                    <a:prstGeom prst="rect">
                      <a:avLst/>
                    </a:prstGeom>
                  </pic:spPr>
                </pic:pic>
              </a:graphicData>
            </a:graphic>
          </wp:inline>
        </w:drawing>
      </w:r>
    </w:p>
    <w:p w14:paraId="3EFDE998" w14:textId="77777777" w:rsidR="003A2C75" w:rsidRDefault="003A2C75" w:rsidP="00D937E0">
      <w:pPr>
        <w:pStyle w:val="Titel"/>
      </w:pPr>
    </w:p>
    <w:p w14:paraId="7B1A4E3E" w14:textId="77777777" w:rsidR="003A2C75" w:rsidRDefault="003A2C75" w:rsidP="00D937E0">
      <w:pPr>
        <w:pStyle w:val="Titel"/>
      </w:pPr>
    </w:p>
    <w:p w14:paraId="03057927" w14:textId="77777777" w:rsidR="003A2C75" w:rsidRDefault="003A2C75" w:rsidP="00D937E0">
      <w:pPr>
        <w:pStyle w:val="Titel"/>
      </w:pPr>
    </w:p>
    <w:p w14:paraId="6CBD3680" w14:textId="77777777" w:rsidR="003A2C75" w:rsidRDefault="003A2C75" w:rsidP="00D937E0">
      <w:pPr>
        <w:pStyle w:val="Titel"/>
      </w:pPr>
    </w:p>
    <w:p w14:paraId="1B2DC679" w14:textId="130700F8" w:rsidR="00D937E0" w:rsidRDefault="00026776" w:rsidP="001C409A">
      <w:pPr>
        <w:pStyle w:val="Titel"/>
      </w:pPr>
      <w:r>
        <w:t>Aanbestedingsleidraad</w:t>
      </w:r>
      <w:r w:rsidR="00D937E0">
        <w:t xml:space="preserve"> ten behoeve van de Europees openbare aanbesteding </w:t>
      </w:r>
      <w:r>
        <w:t>‘Levering Smartphones en accessoires</w:t>
      </w:r>
      <w:r w:rsidR="00D937E0">
        <w:t xml:space="preserve">’ </w:t>
      </w:r>
    </w:p>
    <w:p w14:paraId="2CCE1400" w14:textId="77777777" w:rsidR="00D937E0" w:rsidRDefault="00D937E0"/>
    <w:p w14:paraId="084C7FCF" w14:textId="77777777" w:rsidR="003A2C75" w:rsidRDefault="003A2C75">
      <w:r>
        <w:br/>
      </w:r>
      <w:r>
        <w:br/>
        <w:t>Opdrachtgever</w:t>
      </w:r>
      <w:r>
        <w:tab/>
      </w:r>
      <w:r>
        <w:tab/>
        <w:t>: Gemeente Lelystad</w:t>
      </w:r>
    </w:p>
    <w:p w14:paraId="5BB89435" w14:textId="283C1BE7" w:rsidR="003A2C75" w:rsidRDefault="003A2C75">
      <w:r>
        <w:t>Kenmerk</w:t>
      </w:r>
      <w:r>
        <w:tab/>
      </w:r>
      <w:r>
        <w:tab/>
        <w:t xml:space="preserve">: </w:t>
      </w:r>
      <w:r w:rsidR="00026776">
        <w:t>2025-25</w:t>
      </w:r>
      <w:r>
        <w:t xml:space="preserve">, TenderNed-nummer </w:t>
      </w:r>
      <w:r w:rsidR="008919FE">
        <w:t>535601</w:t>
      </w:r>
    </w:p>
    <w:p w14:paraId="1138C57A" w14:textId="1DE6CD49" w:rsidR="00D937E0" w:rsidRDefault="003A2C75">
      <w:r>
        <w:t>Datum</w:t>
      </w:r>
      <w:r>
        <w:tab/>
      </w:r>
      <w:r>
        <w:tab/>
      </w:r>
      <w:r>
        <w:tab/>
        <w:t>: 2</w:t>
      </w:r>
      <w:r w:rsidR="00026776">
        <w:t>8 augustus</w:t>
      </w:r>
      <w:r>
        <w:t xml:space="preserve"> 2025</w:t>
      </w:r>
      <w:r>
        <w:br/>
      </w:r>
      <w:r>
        <w:br/>
      </w:r>
      <w:r>
        <w:br/>
      </w:r>
    </w:p>
    <w:p w14:paraId="0639E681" w14:textId="77777777" w:rsidR="00D937E0" w:rsidRDefault="00D937E0" w:rsidP="00D937E0">
      <w:pPr>
        <w:jc w:val="center"/>
      </w:pPr>
    </w:p>
    <w:p w14:paraId="708F5B8E" w14:textId="3E68E554" w:rsidR="00D937E0" w:rsidRDefault="00D937E0" w:rsidP="00D937E0">
      <w:pPr>
        <w:jc w:val="center"/>
      </w:pPr>
    </w:p>
    <w:p w14:paraId="7947B90E" w14:textId="34DDEB86" w:rsidR="00D937E0" w:rsidRDefault="00D937E0" w:rsidP="00D937E0">
      <w:pPr>
        <w:jc w:val="center"/>
      </w:pPr>
    </w:p>
    <w:p w14:paraId="7D830C60" w14:textId="77777777" w:rsidR="00D937E0" w:rsidRDefault="00D937E0" w:rsidP="00D937E0">
      <w:pPr>
        <w:jc w:val="center"/>
      </w:pPr>
    </w:p>
    <w:p w14:paraId="67187375" w14:textId="77777777" w:rsidR="00D937E0" w:rsidRDefault="00D937E0">
      <w:pPr>
        <w:sectPr w:rsidR="00D937E0">
          <w:headerReference w:type="default" r:id="rId12"/>
          <w:footerReference w:type="even" r:id="rId13"/>
          <w:footerReference w:type="default" r:id="rId14"/>
          <w:footerReference w:type="first" r:id="rId15"/>
          <w:pgSz w:w="11906" w:h="16838"/>
          <w:pgMar w:top="1417" w:right="1417" w:bottom="1417" w:left="1417" w:header="708" w:footer="708" w:gutter="0"/>
          <w:cols w:space="708"/>
          <w:docGrid w:linePitch="360"/>
        </w:sectPr>
      </w:pPr>
    </w:p>
    <w:sdt>
      <w:sdtPr>
        <w:rPr>
          <w:rFonts w:ascii="Arial" w:eastAsiaTheme="minorEastAsia" w:hAnsi="Arial" w:cstheme="minorBidi"/>
          <w:color w:val="auto"/>
          <w:kern w:val="2"/>
          <w:sz w:val="18"/>
          <w:szCs w:val="18"/>
          <w:lang w:eastAsia="en-US"/>
          <w14:ligatures w14:val="standardContextual"/>
        </w:rPr>
        <w:id w:val="-597940976"/>
        <w:docPartObj>
          <w:docPartGallery w:val="Table of Contents"/>
          <w:docPartUnique/>
        </w:docPartObj>
      </w:sdtPr>
      <w:sdtEndPr>
        <w:rPr>
          <w:b/>
          <w:bCs/>
        </w:rPr>
      </w:sdtEndPr>
      <w:sdtContent>
        <w:p w14:paraId="47E78E47" w14:textId="5C9FCB56" w:rsidR="00E247B5" w:rsidRPr="00E247B5" w:rsidRDefault="00E247B5">
          <w:pPr>
            <w:pStyle w:val="Kopvaninhoudsopgave"/>
            <w:rPr>
              <w:rStyle w:val="Kop1Char"/>
            </w:rPr>
          </w:pPr>
          <w:r w:rsidRPr="00E247B5">
            <w:rPr>
              <w:rStyle w:val="Kop1Char"/>
            </w:rPr>
            <w:t>Inhoudsopgave</w:t>
          </w:r>
        </w:p>
        <w:p w14:paraId="25E8AC82" w14:textId="057F0D3F" w:rsidR="00914823" w:rsidRDefault="00E247B5">
          <w:pPr>
            <w:pStyle w:val="Inhopg1"/>
            <w:tabs>
              <w:tab w:val="right" w:leader="dot" w:pos="9062"/>
            </w:tabs>
            <w:rPr>
              <w:rFonts w:asciiTheme="minorHAnsi" w:eastAsiaTheme="minorEastAsia" w:hAnsiTheme="minorHAnsi"/>
              <w:noProof/>
              <w:sz w:val="24"/>
              <w:lang w:eastAsia="nl-NL"/>
            </w:rPr>
          </w:pPr>
          <w:r>
            <w:fldChar w:fldCharType="begin"/>
          </w:r>
          <w:r>
            <w:instrText xml:space="preserve"> TOC \o "1-3" \h \z \u </w:instrText>
          </w:r>
          <w:r>
            <w:fldChar w:fldCharType="separate"/>
          </w:r>
          <w:hyperlink w:anchor="_Toc207277944" w:history="1">
            <w:r w:rsidR="00914823" w:rsidRPr="006904BE">
              <w:rPr>
                <w:rStyle w:val="Hyperlink"/>
                <w:noProof/>
              </w:rPr>
              <w:t>Inleiding</w:t>
            </w:r>
            <w:r w:rsidR="00914823">
              <w:rPr>
                <w:noProof/>
                <w:webHidden/>
              </w:rPr>
              <w:tab/>
            </w:r>
            <w:r w:rsidR="00914823">
              <w:rPr>
                <w:noProof/>
                <w:webHidden/>
              </w:rPr>
              <w:fldChar w:fldCharType="begin"/>
            </w:r>
            <w:r w:rsidR="00914823">
              <w:rPr>
                <w:noProof/>
                <w:webHidden/>
              </w:rPr>
              <w:instrText xml:space="preserve"> PAGEREF _Toc207277944 \h </w:instrText>
            </w:r>
            <w:r w:rsidR="00914823">
              <w:rPr>
                <w:noProof/>
                <w:webHidden/>
              </w:rPr>
            </w:r>
            <w:r w:rsidR="00914823">
              <w:rPr>
                <w:noProof/>
                <w:webHidden/>
              </w:rPr>
              <w:fldChar w:fldCharType="separate"/>
            </w:r>
            <w:r w:rsidR="00914823">
              <w:rPr>
                <w:noProof/>
                <w:webHidden/>
              </w:rPr>
              <w:t>4</w:t>
            </w:r>
            <w:r w:rsidR="00914823">
              <w:rPr>
                <w:noProof/>
                <w:webHidden/>
              </w:rPr>
              <w:fldChar w:fldCharType="end"/>
            </w:r>
          </w:hyperlink>
        </w:p>
        <w:p w14:paraId="6A2ECA8B" w14:textId="56649D9C" w:rsidR="00914823" w:rsidRDefault="00914823">
          <w:pPr>
            <w:pStyle w:val="Inhopg1"/>
            <w:tabs>
              <w:tab w:val="right" w:leader="dot" w:pos="9062"/>
            </w:tabs>
            <w:rPr>
              <w:rFonts w:asciiTheme="minorHAnsi" w:eastAsiaTheme="minorEastAsia" w:hAnsiTheme="minorHAnsi"/>
              <w:noProof/>
              <w:sz w:val="24"/>
              <w:lang w:eastAsia="nl-NL"/>
            </w:rPr>
          </w:pPr>
          <w:hyperlink w:anchor="_Toc207277945" w:history="1">
            <w:r w:rsidRPr="006904BE">
              <w:rPr>
                <w:rStyle w:val="Hyperlink"/>
                <w:noProof/>
              </w:rPr>
              <w:t>Begrippenlijst</w:t>
            </w:r>
            <w:r>
              <w:rPr>
                <w:noProof/>
                <w:webHidden/>
              </w:rPr>
              <w:tab/>
            </w:r>
            <w:r>
              <w:rPr>
                <w:noProof/>
                <w:webHidden/>
              </w:rPr>
              <w:fldChar w:fldCharType="begin"/>
            </w:r>
            <w:r>
              <w:rPr>
                <w:noProof/>
                <w:webHidden/>
              </w:rPr>
              <w:instrText xml:space="preserve"> PAGEREF _Toc207277945 \h </w:instrText>
            </w:r>
            <w:r>
              <w:rPr>
                <w:noProof/>
                <w:webHidden/>
              </w:rPr>
            </w:r>
            <w:r>
              <w:rPr>
                <w:noProof/>
                <w:webHidden/>
              </w:rPr>
              <w:fldChar w:fldCharType="separate"/>
            </w:r>
            <w:r>
              <w:rPr>
                <w:noProof/>
                <w:webHidden/>
              </w:rPr>
              <w:t>5</w:t>
            </w:r>
            <w:r>
              <w:rPr>
                <w:noProof/>
                <w:webHidden/>
              </w:rPr>
              <w:fldChar w:fldCharType="end"/>
            </w:r>
          </w:hyperlink>
        </w:p>
        <w:p w14:paraId="201D361A" w14:textId="6811503B" w:rsidR="00914823" w:rsidRDefault="00914823">
          <w:pPr>
            <w:pStyle w:val="Inhopg1"/>
            <w:tabs>
              <w:tab w:val="right" w:leader="dot" w:pos="9062"/>
            </w:tabs>
            <w:rPr>
              <w:rFonts w:asciiTheme="minorHAnsi" w:eastAsiaTheme="minorEastAsia" w:hAnsiTheme="minorHAnsi"/>
              <w:noProof/>
              <w:sz w:val="24"/>
              <w:lang w:eastAsia="nl-NL"/>
            </w:rPr>
          </w:pPr>
          <w:hyperlink w:anchor="_Toc207277946" w:history="1">
            <w:r w:rsidRPr="006904BE">
              <w:rPr>
                <w:rStyle w:val="Hyperlink"/>
                <w:noProof/>
              </w:rPr>
              <w:t>Hoofdstuk 1: Organisatie en aan te besteden Opdracht</w:t>
            </w:r>
            <w:r>
              <w:rPr>
                <w:noProof/>
                <w:webHidden/>
              </w:rPr>
              <w:tab/>
            </w:r>
            <w:r>
              <w:rPr>
                <w:noProof/>
                <w:webHidden/>
              </w:rPr>
              <w:fldChar w:fldCharType="begin"/>
            </w:r>
            <w:r>
              <w:rPr>
                <w:noProof/>
                <w:webHidden/>
              </w:rPr>
              <w:instrText xml:space="preserve"> PAGEREF _Toc207277946 \h </w:instrText>
            </w:r>
            <w:r>
              <w:rPr>
                <w:noProof/>
                <w:webHidden/>
              </w:rPr>
            </w:r>
            <w:r>
              <w:rPr>
                <w:noProof/>
                <w:webHidden/>
              </w:rPr>
              <w:fldChar w:fldCharType="separate"/>
            </w:r>
            <w:r>
              <w:rPr>
                <w:noProof/>
                <w:webHidden/>
              </w:rPr>
              <w:t>7</w:t>
            </w:r>
            <w:r>
              <w:rPr>
                <w:noProof/>
                <w:webHidden/>
              </w:rPr>
              <w:fldChar w:fldCharType="end"/>
            </w:r>
          </w:hyperlink>
        </w:p>
        <w:p w14:paraId="1BB143BD" w14:textId="0418C1D1" w:rsidR="00914823" w:rsidRDefault="00914823">
          <w:pPr>
            <w:pStyle w:val="Inhopg2"/>
            <w:tabs>
              <w:tab w:val="right" w:leader="dot" w:pos="9062"/>
            </w:tabs>
            <w:rPr>
              <w:rFonts w:asciiTheme="minorHAnsi" w:eastAsiaTheme="minorEastAsia" w:hAnsiTheme="minorHAnsi"/>
              <w:noProof/>
              <w:sz w:val="24"/>
              <w:lang w:eastAsia="nl-NL"/>
            </w:rPr>
          </w:pPr>
          <w:hyperlink w:anchor="_Toc207277947" w:history="1">
            <w:r w:rsidRPr="006904BE">
              <w:rPr>
                <w:rStyle w:val="Hyperlink"/>
                <w:noProof/>
              </w:rPr>
              <w:t>1.1 Beschrijving organisatie Aanbestedende dienst</w:t>
            </w:r>
            <w:r>
              <w:rPr>
                <w:noProof/>
                <w:webHidden/>
              </w:rPr>
              <w:tab/>
            </w:r>
            <w:r>
              <w:rPr>
                <w:noProof/>
                <w:webHidden/>
              </w:rPr>
              <w:fldChar w:fldCharType="begin"/>
            </w:r>
            <w:r>
              <w:rPr>
                <w:noProof/>
                <w:webHidden/>
              </w:rPr>
              <w:instrText xml:space="preserve"> PAGEREF _Toc207277947 \h </w:instrText>
            </w:r>
            <w:r>
              <w:rPr>
                <w:noProof/>
                <w:webHidden/>
              </w:rPr>
            </w:r>
            <w:r>
              <w:rPr>
                <w:noProof/>
                <w:webHidden/>
              </w:rPr>
              <w:fldChar w:fldCharType="separate"/>
            </w:r>
            <w:r>
              <w:rPr>
                <w:noProof/>
                <w:webHidden/>
              </w:rPr>
              <w:t>7</w:t>
            </w:r>
            <w:r>
              <w:rPr>
                <w:noProof/>
                <w:webHidden/>
              </w:rPr>
              <w:fldChar w:fldCharType="end"/>
            </w:r>
          </w:hyperlink>
        </w:p>
        <w:p w14:paraId="7A80574A" w14:textId="386B7FFB" w:rsidR="00914823" w:rsidRDefault="00914823">
          <w:pPr>
            <w:pStyle w:val="Inhopg2"/>
            <w:tabs>
              <w:tab w:val="right" w:leader="dot" w:pos="9062"/>
            </w:tabs>
            <w:rPr>
              <w:rFonts w:asciiTheme="minorHAnsi" w:eastAsiaTheme="minorEastAsia" w:hAnsiTheme="minorHAnsi"/>
              <w:noProof/>
              <w:sz w:val="24"/>
              <w:lang w:eastAsia="nl-NL"/>
            </w:rPr>
          </w:pPr>
          <w:hyperlink w:anchor="_Toc207277948" w:history="1">
            <w:r w:rsidRPr="006904BE">
              <w:rPr>
                <w:rStyle w:val="Hyperlink"/>
                <w:noProof/>
              </w:rPr>
              <w:t>1.2 Aanleiding en doel van de aanbesteding</w:t>
            </w:r>
            <w:r>
              <w:rPr>
                <w:noProof/>
                <w:webHidden/>
              </w:rPr>
              <w:tab/>
            </w:r>
            <w:r>
              <w:rPr>
                <w:noProof/>
                <w:webHidden/>
              </w:rPr>
              <w:fldChar w:fldCharType="begin"/>
            </w:r>
            <w:r>
              <w:rPr>
                <w:noProof/>
                <w:webHidden/>
              </w:rPr>
              <w:instrText xml:space="preserve"> PAGEREF _Toc207277948 \h </w:instrText>
            </w:r>
            <w:r>
              <w:rPr>
                <w:noProof/>
                <w:webHidden/>
              </w:rPr>
            </w:r>
            <w:r>
              <w:rPr>
                <w:noProof/>
                <w:webHidden/>
              </w:rPr>
              <w:fldChar w:fldCharType="separate"/>
            </w:r>
            <w:r>
              <w:rPr>
                <w:noProof/>
                <w:webHidden/>
              </w:rPr>
              <w:t>7</w:t>
            </w:r>
            <w:r>
              <w:rPr>
                <w:noProof/>
                <w:webHidden/>
              </w:rPr>
              <w:fldChar w:fldCharType="end"/>
            </w:r>
          </w:hyperlink>
        </w:p>
        <w:p w14:paraId="28A1A37A" w14:textId="6F1D46B4" w:rsidR="00914823" w:rsidRDefault="00914823">
          <w:pPr>
            <w:pStyle w:val="Inhopg3"/>
            <w:tabs>
              <w:tab w:val="right" w:leader="dot" w:pos="9062"/>
            </w:tabs>
            <w:rPr>
              <w:rFonts w:asciiTheme="minorHAnsi" w:eastAsiaTheme="minorEastAsia" w:hAnsiTheme="minorHAnsi"/>
              <w:noProof/>
              <w:sz w:val="24"/>
              <w:lang w:eastAsia="nl-NL"/>
            </w:rPr>
          </w:pPr>
          <w:hyperlink w:anchor="_Toc207277949" w:history="1">
            <w:r w:rsidRPr="006904BE">
              <w:rPr>
                <w:rStyle w:val="Hyperlink"/>
                <w:noProof/>
              </w:rPr>
              <w:t>1.2.1 Aanleiding</w:t>
            </w:r>
            <w:r>
              <w:rPr>
                <w:noProof/>
                <w:webHidden/>
              </w:rPr>
              <w:tab/>
            </w:r>
            <w:r>
              <w:rPr>
                <w:noProof/>
                <w:webHidden/>
              </w:rPr>
              <w:fldChar w:fldCharType="begin"/>
            </w:r>
            <w:r>
              <w:rPr>
                <w:noProof/>
                <w:webHidden/>
              </w:rPr>
              <w:instrText xml:space="preserve"> PAGEREF _Toc207277949 \h </w:instrText>
            </w:r>
            <w:r>
              <w:rPr>
                <w:noProof/>
                <w:webHidden/>
              </w:rPr>
            </w:r>
            <w:r>
              <w:rPr>
                <w:noProof/>
                <w:webHidden/>
              </w:rPr>
              <w:fldChar w:fldCharType="separate"/>
            </w:r>
            <w:r>
              <w:rPr>
                <w:noProof/>
                <w:webHidden/>
              </w:rPr>
              <w:t>7</w:t>
            </w:r>
            <w:r>
              <w:rPr>
                <w:noProof/>
                <w:webHidden/>
              </w:rPr>
              <w:fldChar w:fldCharType="end"/>
            </w:r>
          </w:hyperlink>
        </w:p>
        <w:p w14:paraId="5C0940E2" w14:textId="6B5097C9" w:rsidR="00914823" w:rsidRDefault="00914823">
          <w:pPr>
            <w:pStyle w:val="Inhopg3"/>
            <w:tabs>
              <w:tab w:val="right" w:leader="dot" w:pos="9062"/>
            </w:tabs>
            <w:rPr>
              <w:rFonts w:asciiTheme="minorHAnsi" w:eastAsiaTheme="minorEastAsia" w:hAnsiTheme="minorHAnsi"/>
              <w:noProof/>
              <w:sz w:val="24"/>
              <w:lang w:eastAsia="nl-NL"/>
            </w:rPr>
          </w:pPr>
          <w:hyperlink w:anchor="_Toc207277950" w:history="1">
            <w:r w:rsidRPr="006904BE">
              <w:rPr>
                <w:rStyle w:val="Hyperlink"/>
                <w:noProof/>
              </w:rPr>
              <w:t>1.2.2 Beoogd eindresultaat van de aanbesteding</w:t>
            </w:r>
            <w:r>
              <w:rPr>
                <w:noProof/>
                <w:webHidden/>
              </w:rPr>
              <w:tab/>
            </w:r>
            <w:r>
              <w:rPr>
                <w:noProof/>
                <w:webHidden/>
              </w:rPr>
              <w:fldChar w:fldCharType="begin"/>
            </w:r>
            <w:r>
              <w:rPr>
                <w:noProof/>
                <w:webHidden/>
              </w:rPr>
              <w:instrText xml:space="preserve"> PAGEREF _Toc207277950 \h </w:instrText>
            </w:r>
            <w:r>
              <w:rPr>
                <w:noProof/>
                <w:webHidden/>
              </w:rPr>
            </w:r>
            <w:r>
              <w:rPr>
                <w:noProof/>
                <w:webHidden/>
              </w:rPr>
              <w:fldChar w:fldCharType="separate"/>
            </w:r>
            <w:r>
              <w:rPr>
                <w:noProof/>
                <w:webHidden/>
              </w:rPr>
              <w:t>7</w:t>
            </w:r>
            <w:r>
              <w:rPr>
                <w:noProof/>
                <w:webHidden/>
              </w:rPr>
              <w:fldChar w:fldCharType="end"/>
            </w:r>
          </w:hyperlink>
        </w:p>
        <w:p w14:paraId="6A0AF577" w14:textId="3E33AE1C" w:rsidR="00914823" w:rsidRDefault="00914823">
          <w:pPr>
            <w:pStyle w:val="Inhopg2"/>
            <w:tabs>
              <w:tab w:val="right" w:leader="dot" w:pos="9062"/>
            </w:tabs>
            <w:rPr>
              <w:rFonts w:asciiTheme="minorHAnsi" w:eastAsiaTheme="minorEastAsia" w:hAnsiTheme="minorHAnsi"/>
              <w:noProof/>
              <w:sz w:val="24"/>
              <w:lang w:eastAsia="nl-NL"/>
            </w:rPr>
          </w:pPr>
          <w:hyperlink w:anchor="_Toc207277951" w:history="1">
            <w:r w:rsidRPr="006904BE">
              <w:rPr>
                <w:rStyle w:val="Hyperlink"/>
                <w:noProof/>
              </w:rPr>
              <w:t>1.3 Beschrijving en omvang van de Opdracht</w:t>
            </w:r>
            <w:r>
              <w:rPr>
                <w:noProof/>
                <w:webHidden/>
              </w:rPr>
              <w:tab/>
            </w:r>
            <w:r>
              <w:rPr>
                <w:noProof/>
                <w:webHidden/>
              </w:rPr>
              <w:fldChar w:fldCharType="begin"/>
            </w:r>
            <w:r>
              <w:rPr>
                <w:noProof/>
                <w:webHidden/>
              </w:rPr>
              <w:instrText xml:space="preserve"> PAGEREF _Toc207277951 \h </w:instrText>
            </w:r>
            <w:r>
              <w:rPr>
                <w:noProof/>
                <w:webHidden/>
              </w:rPr>
            </w:r>
            <w:r>
              <w:rPr>
                <w:noProof/>
                <w:webHidden/>
              </w:rPr>
              <w:fldChar w:fldCharType="separate"/>
            </w:r>
            <w:r>
              <w:rPr>
                <w:noProof/>
                <w:webHidden/>
              </w:rPr>
              <w:t>7</w:t>
            </w:r>
            <w:r>
              <w:rPr>
                <w:noProof/>
                <w:webHidden/>
              </w:rPr>
              <w:fldChar w:fldCharType="end"/>
            </w:r>
          </w:hyperlink>
        </w:p>
        <w:p w14:paraId="4177CE7E" w14:textId="06B96755" w:rsidR="00914823" w:rsidRDefault="00914823">
          <w:pPr>
            <w:pStyle w:val="Inhopg3"/>
            <w:tabs>
              <w:tab w:val="right" w:leader="dot" w:pos="9062"/>
            </w:tabs>
            <w:rPr>
              <w:rFonts w:asciiTheme="minorHAnsi" w:eastAsiaTheme="minorEastAsia" w:hAnsiTheme="minorHAnsi"/>
              <w:noProof/>
              <w:sz w:val="24"/>
              <w:lang w:eastAsia="nl-NL"/>
            </w:rPr>
          </w:pPr>
          <w:hyperlink w:anchor="_Toc207277952" w:history="1">
            <w:r w:rsidRPr="006904BE">
              <w:rPr>
                <w:rStyle w:val="Hyperlink"/>
                <w:noProof/>
              </w:rPr>
              <w:t>1.3.1 Omvang van de Opdracht</w:t>
            </w:r>
            <w:r>
              <w:rPr>
                <w:noProof/>
                <w:webHidden/>
              </w:rPr>
              <w:tab/>
            </w:r>
            <w:r>
              <w:rPr>
                <w:noProof/>
                <w:webHidden/>
              </w:rPr>
              <w:fldChar w:fldCharType="begin"/>
            </w:r>
            <w:r>
              <w:rPr>
                <w:noProof/>
                <w:webHidden/>
              </w:rPr>
              <w:instrText xml:space="preserve"> PAGEREF _Toc207277952 \h </w:instrText>
            </w:r>
            <w:r>
              <w:rPr>
                <w:noProof/>
                <w:webHidden/>
              </w:rPr>
            </w:r>
            <w:r>
              <w:rPr>
                <w:noProof/>
                <w:webHidden/>
              </w:rPr>
              <w:fldChar w:fldCharType="separate"/>
            </w:r>
            <w:r>
              <w:rPr>
                <w:noProof/>
                <w:webHidden/>
              </w:rPr>
              <w:t>7</w:t>
            </w:r>
            <w:r>
              <w:rPr>
                <w:noProof/>
                <w:webHidden/>
              </w:rPr>
              <w:fldChar w:fldCharType="end"/>
            </w:r>
          </w:hyperlink>
        </w:p>
        <w:p w14:paraId="2C397FB5" w14:textId="338F1CBE" w:rsidR="00914823" w:rsidRDefault="00914823">
          <w:pPr>
            <w:pStyle w:val="Inhopg2"/>
            <w:tabs>
              <w:tab w:val="right" w:leader="dot" w:pos="9062"/>
            </w:tabs>
            <w:rPr>
              <w:rFonts w:asciiTheme="minorHAnsi" w:eastAsiaTheme="minorEastAsia" w:hAnsiTheme="minorHAnsi"/>
              <w:noProof/>
              <w:sz w:val="24"/>
              <w:lang w:eastAsia="nl-NL"/>
            </w:rPr>
          </w:pPr>
          <w:hyperlink w:anchor="_Toc207277953" w:history="1">
            <w:r w:rsidRPr="006904BE">
              <w:rPr>
                <w:rStyle w:val="Hyperlink"/>
                <w:noProof/>
              </w:rPr>
              <w:t>1.4 Opdeling in percelen</w:t>
            </w:r>
            <w:r>
              <w:rPr>
                <w:noProof/>
                <w:webHidden/>
              </w:rPr>
              <w:tab/>
            </w:r>
            <w:r>
              <w:rPr>
                <w:noProof/>
                <w:webHidden/>
              </w:rPr>
              <w:fldChar w:fldCharType="begin"/>
            </w:r>
            <w:r>
              <w:rPr>
                <w:noProof/>
                <w:webHidden/>
              </w:rPr>
              <w:instrText xml:space="preserve"> PAGEREF _Toc207277953 \h </w:instrText>
            </w:r>
            <w:r>
              <w:rPr>
                <w:noProof/>
                <w:webHidden/>
              </w:rPr>
            </w:r>
            <w:r>
              <w:rPr>
                <w:noProof/>
                <w:webHidden/>
              </w:rPr>
              <w:fldChar w:fldCharType="separate"/>
            </w:r>
            <w:r>
              <w:rPr>
                <w:noProof/>
                <w:webHidden/>
              </w:rPr>
              <w:t>7</w:t>
            </w:r>
            <w:r>
              <w:rPr>
                <w:noProof/>
                <w:webHidden/>
              </w:rPr>
              <w:fldChar w:fldCharType="end"/>
            </w:r>
          </w:hyperlink>
        </w:p>
        <w:p w14:paraId="34E5049E" w14:textId="234EBC75" w:rsidR="00914823" w:rsidRDefault="00914823">
          <w:pPr>
            <w:pStyle w:val="Inhopg2"/>
            <w:tabs>
              <w:tab w:val="right" w:leader="dot" w:pos="9062"/>
            </w:tabs>
            <w:rPr>
              <w:rFonts w:asciiTheme="minorHAnsi" w:eastAsiaTheme="minorEastAsia" w:hAnsiTheme="minorHAnsi"/>
              <w:noProof/>
              <w:sz w:val="24"/>
              <w:lang w:eastAsia="nl-NL"/>
            </w:rPr>
          </w:pPr>
          <w:hyperlink w:anchor="_Toc207277954" w:history="1">
            <w:r w:rsidRPr="006904BE">
              <w:rPr>
                <w:rStyle w:val="Hyperlink"/>
                <w:noProof/>
              </w:rPr>
              <w:t>1.5 Raamovereenkomst en Nadere Opdrachten</w:t>
            </w:r>
            <w:r>
              <w:rPr>
                <w:noProof/>
                <w:webHidden/>
              </w:rPr>
              <w:tab/>
            </w:r>
            <w:r>
              <w:rPr>
                <w:noProof/>
                <w:webHidden/>
              </w:rPr>
              <w:fldChar w:fldCharType="begin"/>
            </w:r>
            <w:r>
              <w:rPr>
                <w:noProof/>
                <w:webHidden/>
              </w:rPr>
              <w:instrText xml:space="preserve"> PAGEREF _Toc207277954 \h </w:instrText>
            </w:r>
            <w:r>
              <w:rPr>
                <w:noProof/>
                <w:webHidden/>
              </w:rPr>
            </w:r>
            <w:r>
              <w:rPr>
                <w:noProof/>
                <w:webHidden/>
              </w:rPr>
              <w:fldChar w:fldCharType="separate"/>
            </w:r>
            <w:r>
              <w:rPr>
                <w:noProof/>
                <w:webHidden/>
              </w:rPr>
              <w:t>7</w:t>
            </w:r>
            <w:r>
              <w:rPr>
                <w:noProof/>
                <w:webHidden/>
              </w:rPr>
              <w:fldChar w:fldCharType="end"/>
            </w:r>
          </w:hyperlink>
        </w:p>
        <w:p w14:paraId="50EEEE46" w14:textId="3B386239" w:rsidR="00914823" w:rsidRDefault="00914823">
          <w:pPr>
            <w:pStyle w:val="Inhopg2"/>
            <w:tabs>
              <w:tab w:val="right" w:leader="dot" w:pos="9062"/>
            </w:tabs>
            <w:rPr>
              <w:rFonts w:asciiTheme="minorHAnsi" w:eastAsiaTheme="minorEastAsia" w:hAnsiTheme="minorHAnsi"/>
              <w:noProof/>
              <w:sz w:val="24"/>
              <w:lang w:eastAsia="nl-NL"/>
            </w:rPr>
          </w:pPr>
          <w:hyperlink w:anchor="_Toc207277955" w:history="1">
            <w:r w:rsidRPr="006904BE">
              <w:rPr>
                <w:rStyle w:val="Hyperlink"/>
                <w:noProof/>
              </w:rPr>
              <w:t>1.6 Maatschappelijk Verantwoord Inkopen</w:t>
            </w:r>
            <w:r>
              <w:rPr>
                <w:noProof/>
                <w:webHidden/>
              </w:rPr>
              <w:tab/>
            </w:r>
            <w:r>
              <w:rPr>
                <w:noProof/>
                <w:webHidden/>
              </w:rPr>
              <w:fldChar w:fldCharType="begin"/>
            </w:r>
            <w:r>
              <w:rPr>
                <w:noProof/>
                <w:webHidden/>
              </w:rPr>
              <w:instrText xml:space="preserve"> PAGEREF _Toc207277955 \h </w:instrText>
            </w:r>
            <w:r>
              <w:rPr>
                <w:noProof/>
                <w:webHidden/>
              </w:rPr>
            </w:r>
            <w:r>
              <w:rPr>
                <w:noProof/>
                <w:webHidden/>
              </w:rPr>
              <w:fldChar w:fldCharType="separate"/>
            </w:r>
            <w:r>
              <w:rPr>
                <w:noProof/>
                <w:webHidden/>
              </w:rPr>
              <w:t>8</w:t>
            </w:r>
            <w:r>
              <w:rPr>
                <w:noProof/>
                <w:webHidden/>
              </w:rPr>
              <w:fldChar w:fldCharType="end"/>
            </w:r>
          </w:hyperlink>
        </w:p>
        <w:p w14:paraId="7937DB34" w14:textId="221EE313" w:rsidR="00914823" w:rsidRDefault="00914823">
          <w:pPr>
            <w:pStyle w:val="Inhopg1"/>
            <w:tabs>
              <w:tab w:val="right" w:leader="dot" w:pos="9062"/>
            </w:tabs>
            <w:rPr>
              <w:rFonts w:asciiTheme="minorHAnsi" w:eastAsiaTheme="minorEastAsia" w:hAnsiTheme="minorHAnsi"/>
              <w:noProof/>
              <w:sz w:val="24"/>
              <w:lang w:eastAsia="nl-NL"/>
            </w:rPr>
          </w:pPr>
          <w:hyperlink w:anchor="_Toc207277956" w:history="1">
            <w:r w:rsidRPr="006904BE">
              <w:rPr>
                <w:rStyle w:val="Hyperlink"/>
                <w:noProof/>
              </w:rPr>
              <w:t>Hoofdstuk 2: Aanbestedingsprocedure</w:t>
            </w:r>
            <w:r>
              <w:rPr>
                <w:noProof/>
                <w:webHidden/>
              </w:rPr>
              <w:tab/>
            </w:r>
            <w:r>
              <w:rPr>
                <w:noProof/>
                <w:webHidden/>
              </w:rPr>
              <w:fldChar w:fldCharType="begin"/>
            </w:r>
            <w:r>
              <w:rPr>
                <w:noProof/>
                <w:webHidden/>
              </w:rPr>
              <w:instrText xml:space="preserve"> PAGEREF _Toc207277956 \h </w:instrText>
            </w:r>
            <w:r>
              <w:rPr>
                <w:noProof/>
                <w:webHidden/>
              </w:rPr>
            </w:r>
            <w:r>
              <w:rPr>
                <w:noProof/>
                <w:webHidden/>
              </w:rPr>
              <w:fldChar w:fldCharType="separate"/>
            </w:r>
            <w:r>
              <w:rPr>
                <w:noProof/>
                <w:webHidden/>
              </w:rPr>
              <w:t>9</w:t>
            </w:r>
            <w:r>
              <w:rPr>
                <w:noProof/>
                <w:webHidden/>
              </w:rPr>
              <w:fldChar w:fldCharType="end"/>
            </w:r>
          </w:hyperlink>
        </w:p>
        <w:p w14:paraId="6EE149AE" w14:textId="75BDDB68" w:rsidR="00914823" w:rsidRDefault="00914823">
          <w:pPr>
            <w:pStyle w:val="Inhopg2"/>
            <w:tabs>
              <w:tab w:val="right" w:leader="dot" w:pos="9062"/>
            </w:tabs>
            <w:rPr>
              <w:rFonts w:asciiTheme="minorHAnsi" w:eastAsiaTheme="minorEastAsia" w:hAnsiTheme="minorHAnsi"/>
              <w:noProof/>
              <w:sz w:val="24"/>
              <w:lang w:eastAsia="nl-NL"/>
            </w:rPr>
          </w:pPr>
          <w:hyperlink w:anchor="_Toc207277957" w:history="1">
            <w:r w:rsidRPr="006904BE">
              <w:rPr>
                <w:rStyle w:val="Hyperlink"/>
                <w:noProof/>
              </w:rPr>
              <w:t>2.1 Aanbestedingsprocedure</w:t>
            </w:r>
            <w:r>
              <w:rPr>
                <w:noProof/>
                <w:webHidden/>
              </w:rPr>
              <w:tab/>
            </w:r>
            <w:r>
              <w:rPr>
                <w:noProof/>
                <w:webHidden/>
              </w:rPr>
              <w:fldChar w:fldCharType="begin"/>
            </w:r>
            <w:r>
              <w:rPr>
                <w:noProof/>
                <w:webHidden/>
              </w:rPr>
              <w:instrText xml:space="preserve"> PAGEREF _Toc207277957 \h </w:instrText>
            </w:r>
            <w:r>
              <w:rPr>
                <w:noProof/>
                <w:webHidden/>
              </w:rPr>
            </w:r>
            <w:r>
              <w:rPr>
                <w:noProof/>
                <w:webHidden/>
              </w:rPr>
              <w:fldChar w:fldCharType="separate"/>
            </w:r>
            <w:r>
              <w:rPr>
                <w:noProof/>
                <w:webHidden/>
              </w:rPr>
              <w:t>9</w:t>
            </w:r>
            <w:r>
              <w:rPr>
                <w:noProof/>
                <w:webHidden/>
              </w:rPr>
              <w:fldChar w:fldCharType="end"/>
            </w:r>
          </w:hyperlink>
        </w:p>
        <w:p w14:paraId="53D498B6" w14:textId="149F7959" w:rsidR="00914823" w:rsidRDefault="00914823">
          <w:pPr>
            <w:pStyle w:val="Inhopg2"/>
            <w:tabs>
              <w:tab w:val="right" w:leader="dot" w:pos="9062"/>
            </w:tabs>
            <w:rPr>
              <w:rFonts w:asciiTheme="minorHAnsi" w:eastAsiaTheme="minorEastAsia" w:hAnsiTheme="minorHAnsi"/>
              <w:noProof/>
              <w:sz w:val="24"/>
              <w:lang w:eastAsia="nl-NL"/>
            </w:rPr>
          </w:pPr>
          <w:hyperlink w:anchor="_Toc207277958" w:history="1">
            <w:r w:rsidRPr="006904BE">
              <w:rPr>
                <w:rStyle w:val="Hyperlink"/>
                <w:noProof/>
              </w:rPr>
              <w:t>2.2 Aanbestedingsplatform – TenderNed</w:t>
            </w:r>
            <w:r>
              <w:rPr>
                <w:noProof/>
                <w:webHidden/>
              </w:rPr>
              <w:tab/>
            </w:r>
            <w:r>
              <w:rPr>
                <w:noProof/>
                <w:webHidden/>
              </w:rPr>
              <w:fldChar w:fldCharType="begin"/>
            </w:r>
            <w:r>
              <w:rPr>
                <w:noProof/>
                <w:webHidden/>
              </w:rPr>
              <w:instrText xml:space="preserve"> PAGEREF _Toc207277958 \h </w:instrText>
            </w:r>
            <w:r>
              <w:rPr>
                <w:noProof/>
                <w:webHidden/>
              </w:rPr>
            </w:r>
            <w:r>
              <w:rPr>
                <w:noProof/>
                <w:webHidden/>
              </w:rPr>
              <w:fldChar w:fldCharType="separate"/>
            </w:r>
            <w:r>
              <w:rPr>
                <w:noProof/>
                <w:webHidden/>
              </w:rPr>
              <w:t>9</w:t>
            </w:r>
            <w:r>
              <w:rPr>
                <w:noProof/>
                <w:webHidden/>
              </w:rPr>
              <w:fldChar w:fldCharType="end"/>
            </w:r>
          </w:hyperlink>
        </w:p>
        <w:p w14:paraId="1DF36BBD" w14:textId="1E44BD22" w:rsidR="00914823" w:rsidRDefault="00914823">
          <w:pPr>
            <w:pStyle w:val="Inhopg2"/>
            <w:tabs>
              <w:tab w:val="right" w:leader="dot" w:pos="9062"/>
            </w:tabs>
            <w:rPr>
              <w:rFonts w:asciiTheme="minorHAnsi" w:eastAsiaTheme="minorEastAsia" w:hAnsiTheme="minorHAnsi"/>
              <w:noProof/>
              <w:sz w:val="24"/>
              <w:lang w:eastAsia="nl-NL"/>
            </w:rPr>
          </w:pPr>
          <w:hyperlink w:anchor="_Toc207277959" w:history="1">
            <w:r w:rsidRPr="006904BE">
              <w:rPr>
                <w:rStyle w:val="Hyperlink"/>
                <w:noProof/>
              </w:rPr>
              <w:t>2.3 Aandachtspunten</w:t>
            </w:r>
            <w:r>
              <w:rPr>
                <w:noProof/>
                <w:webHidden/>
              </w:rPr>
              <w:tab/>
            </w:r>
            <w:r>
              <w:rPr>
                <w:noProof/>
                <w:webHidden/>
              </w:rPr>
              <w:fldChar w:fldCharType="begin"/>
            </w:r>
            <w:r>
              <w:rPr>
                <w:noProof/>
                <w:webHidden/>
              </w:rPr>
              <w:instrText xml:space="preserve"> PAGEREF _Toc207277959 \h </w:instrText>
            </w:r>
            <w:r>
              <w:rPr>
                <w:noProof/>
                <w:webHidden/>
              </w:rPr>
            </w:r>
            <w:r>
              <w:rPr>
                <w:noProof/>
                <w:webHidden/>
              </w:rPr>
              <w:fldChar w:fldCharType="separate"/>
            </w:r>
            <w:r>
              <w:rPr>
                <w:noProof/>
                <w:webHidden/>
              </w:rPr>
              <w:t>9</w:t>
            </w:r>
            <w:r>
              <w:rPr>
                <w:noProof/>
                <w:webHidden/>
              </w:rPr>
              <w:fldChar w:fldCharType="end"/>
            </w:r>
          </w:hyperlink>
        </w:p>
        <w:p w14:paraId="1E790189" w14:textId="227E9DE3" w:rsidR="00914823" w:rsidRDefault="00914823">
          <w:pPr>
            <w:pStyle w:val="Inhopg2"/>
            <w:tabs>
              <w:tab w:val="right" w:leader="dot" w:pos="9062"/>
            </w:tabs>
            <w:rPr>
              <w:rFonts w:asciiTheme="minorHAnsi" w:eastAsiaTheme="minorEastAsia" w:hAnsiTheme="minorHAnsi"/>
              <w:noProof/>
              <w:sz w:val="24"/>
              <w:lang w:eastAsia="nl-NL"/>
            </w:rPr>
          </w:pPr>
          <w:hyperlink w:anchor="_Toc207277960" w:history="1">
            <w:r w:rsidRPr="006904BE">
              <w:rPr>
                <w:rStyle w:val="Hyperlink"/>
                <w:noProof/>
              </w:rPr>
              <w:t>2.4 Planning</w:t>
            </w:r>
            <w:r>
              <w:rPr>
                <w:noProof/>
                <w:webHidden/>
              </w:rPr>
              <w:tab/>
            </w:r>
            <w:r>
              <w:rPr>
                <w:noProof/>
                <w:webHidden/>
              </w:rPr>
              <w:fldChar w:fldCharType="begin"/>
            </w:r>
            <w:r>
              <w:rPr>
                <w:noProof/>
                <w:webHidden/>
              </w:rPr>
              <w:instrText xml:space="preserve"> PAGEREF _Toc207277960 \h </w:instrText>
            </w:r>
            <w:r>
              <w:rPr>
                <w:noProof/>
                <w:webHidden/>
              </w:rPr>
            </w:r>
            <w:r>
              <w:rPr>
                <w:noProof/>
                <w:webHidden/>
              </w:rPr>
              <w:fldChar w:fldCharType="separate"/>
            </w:r>
            <w:r>
              <w:rPr>
                <w:noProof/>
                <w:webHidden/>
              </w:rPr>
              <w:t>9</w:t>
            </w:r>
            <w:r>
              <w:rPr>
                <w:noProof/>
                <w:webHidden/>
              </w:rPr>
              <w:fldChar w:fldCharType="end"/>
            </w:r>
          </w:hyperlink>
        </w:p>
        <w:p w14:paraId="233CB060" w14:textId="582766F0" w:rsidR="00914823" w:rsidRDefault="00914823">
          <w:pPr>
            <w:pStyle w:val="Inhopg2"/>
            <w:tabs>
              <w:tab w:val="right" w:leader="dot" w:pos="9062"/>
            </w:tabs>
            <w:rPr>
              <w:rFonts w:asciiTheme="minorHAnsi" w:eastAsiaTheme="minorEastAsia" w:hAnsiTheme="minorHAnsi"/>
              <w:noProof/>
              <w:sz w:val="24"/>
              <w:lang w:eastAsia="nl-NL"/>
            </w:rPr>
          </w:pPr>
          <w:hyperlink w:anchor="_Toc207277961" w:history="1">
            <w:r w:rsidRPr="006904BE">
              <w:rPr>
                <w:rStyle w:val="Hyperlink"/>
                <w:noProof/>
              </w:rPr>
              <w:t>2.5 Nota van Inlichtingen</w:t>
            </w:r>
            <w:r>
              <w:rPr>
                <w:noProof/>
                <w:webHidden/>
              </w:rPr>
              <w:tab/>
            </w:r>
            <w:r>
              <w:rPr>
                <w:noProof/>
                <w:webHidden/>
              </w:rPr>
              <w:fldChar w:fldCharType="begin"/>
            </w:r>
            <w:r>
              <w:rPr>
                <w:noProof/>
                <w:webHidden/>
              </w:rPr>
              <w:instrText xml:space="preserve"> PAGEREF _Toc207277961 \h </w:instrText>
            </w:r>
            <w:r>
              <w:rPr>
                <w:noProof/>
                <w:webHidden/>
              </w:rPr>
            </w:r>
            <w:r>
              <w:rPr>
                <w:noProof/>
                <w:webHidden/>
              </w:rPr>
              <w:fldChar w:fldCharType="separate"/>
            </w:r>
            <w:r>
              <w:rPr>
                <w:noProof/>
                <w:webHidden/>
              </w:rPr>
              <w:t>10</w:t>
            </w:r>
            <w:r>
              <w:rPr>
                <w:noProof/>
                <w:webHidden/>
              </w:rPr>
              <w:fldChar w:fldCharType="end"/>
            </w:r>
          </w:hyperlink>
        </w:p>
        <w:p w14:paraId="6A4710EA" w14:textId="61610D7C" w:rsidR="00914823" w:rsidRDefault="00914823">
          <w:pPr>
            <w:pStyle w:val="Inhopg2"/>
            <w:tabs>
              <w:tab w:val="right" w:leader="dot" w:pos="9062"/>
            </w:tabs>
            <w:rPr>
              <w:rFonts w:asciiTheme="minorHAnsi" w:eastAsiaTheme="minorEastAsia" w:hAnsiTheme="minorHAnsi"/>
              <w:noProof/>
              <w:sz w:val="24"/>
              <w:lang w:eastAsia="nl-NL"/>
            </w:rPr>
          </w:pPr>
          <w:hyperlink w:anchor="_Toc207277962" w:history="1">
            <w:r w:rsidRPr="006904BE">
              <w:rPr>
                <w:rStyle w:val="Hyperlink"/>
                <w:noProof/>
              </w:rPr>
              <w:t>2.6 Klachten</w:t>
            </w:r>
            <w:r>
              <w:rPr>
                <w:noProof/>
                <w:webHidden/>
              </w:rPr>
              <w:tab/>
            </w:r>
            <w:r>
              <w:rPr>
                <w:noProof/>
                <w:webHidden/>
              </w:rPr>
              <w:fldChar w:fldCharType="begin"/>
            </w:r>
            <w:r>
              <w:rPr>
                <w:noProof/>
                <w:webHidden/>
              </w:rPr>
              <w:instrText xml:space="preserve"> PAGEREF _Toc207277962 \h </w:instrText>
            </w:r>
            <w:r>
              <w:rPr>
                <w:noProof/>
                <w:webHidden/>
              </w:rPr>
            </w:r>
            <w:r>
              <w:rPr>
                <w:noProof/>
                <w:webHidden/>
              </w:rPr>
              <w:fldChar w:fldCharType="separate"/>
            </w:r>
            <w:r>
              <w:rPr>
                <w:noProof/>
                <w:webHidden/>
              </w:rPr>
              <w:t>10</w:t>
            </w:r>
            <w:r>
              <w:rPr>
                <w:noProof/>
                <w:webHidden/>
              </w:rPr>
              <w:fldChar w:fldCharType="end"/>
            </w:r>
          </w:hyperlink>
        </w:p>
        <w:p w14:paraId="4360CA22" w14:textId="4C7D7D23" w:rsidR="00914823" w:rsidRDefault="00914823">
          <w:pPr>
            <w:pStyle w:val="Inhopg2"/>
            <w:tabs>
              <w:tab w:val="right" w:leader="dot" w:pos="9062"/>
            </w:tabs>
            <w:rPr>
              <w:rFonts w:asciiTheme="minorHAnsi" w:eastAsiaTheme="minorEastAsia" w:hAnsiTheme="minorHAnsi"/>
              <w:noProof/>
              <w:sz w:val="24"/>
              <w:lang w:eastAsia="nl-NL"/>
            </w:rPr>
          </w:pPr>
          <w:hyperlink w:anchor="_Toc207277963" w:history="1">
            <w:r w:rsidRPr="006904BE">
              <w:rPr>
                <w:rStyle w:val="Hyperlink"/>
                <w:noProof/>
              </w:rPr>
              <w:t>2.7 Informatie over verplichtingen Inschrijvers</w:t>
            </w:r>
            <w:r>
              <w:rPr>
                <w:noProof/>
                <w:webHidden/>
              </w:rPr>
              <w:tab/>
            </w:r>
            <w:r>
              <w:rPr>
                <w:noProof/>
                <w:webHidden/>
              </w:rPr>
              <w:fldChar w:fldCharType="begin"/>
            </w:r>
            <w:r>
              <w:rPr>
                <w:noProof/>
                <w:webHidden/>
              </w:rPr>
              <w:instrText xml:space="preserve"> PAGEREF _Toc207277963 \h </w:instrText>
            </w:r>
            <w:r>
              <w:rPr>
                <w:noProof/>
                <w:webHidden/>
              </w:rPr>
            </w:r>
            <w:r>
              <w:rPr>
                <w:noProof/>
                <w:webHidden/>
              </w:rPr>
              <w:fldChar w:fldCharType="separate"/>
            </w:r>
            <w:r>
              <w:rPr>
                <w:noProof/>
                <w:webHidden/>
              </w:rPr>
              <w:t>10</w:t>
            </w:r>
            <w:r>
              <w:rPr>
                <w:noProof/>
                <w:webHidden/>
              </w:rPr>
              <w:fldChar w:fldCharType="end"/>
            </w:r>
          </w:hyperlink>
        </w:p>
        <w:p w14:paraId="73374E1E" w14:textId="4952DA2E" w:rsidR="00914823" w:rsidRDefault="00914823">
          <w:pPr>
            <w:pStyle w:val="Inhopg2"/>
            <w:tabs>
              <w:tab w:val="right" w:leader="dot" w:pos="9062"/>
            </w:tabs>
            <w:rPr>
              <w:rFonts w:asciiTheme="minorHAnsi" w:eastAsiaTheme="minorEastAsia" w:hAnsiTheme="minorHAnsi"/>
              <w:noProof/>
              <w:sz w:val="24"/>
              <w:lang w:eastAsia="nl-NL"/>
            </w:rPr>
          </w:pPr>
          <w:hyperlink w:anchor="_Toc207277964" w:history="1">
            <w:r w:rsidRPr="006904BE">
              <w:rPr>
                <w:rStyle w:val="Hyperlink"/>
                <w:noProof/>
              </w:rPr>
              <w:t>2.8 Inschrijfvoorwaarden</w:t>
            </w:r>
            <w:r>
              <w:rPr>
                <w:noProof/>
                <w:webHidden/>
              </w:rPr>
              <w:tab/>
            </w:r>
            <w:r>
              <w:rPr>
                <w:noProof/>
                <w:webHidden/>
              </w:rPr>
              <w:fldChar w:fldCharType="begin"/>
            </w:r>
            <w:r>
              <w:rPr>
                <w:noProof/>
                <w:webHidden/>
              </w:rPr>
              <w:instrText xml:space="preserve"> PAGEREF _Toc207277964 \h </w:instrText>
            </w:r>
            <w:r>
              <w:rPr>
                <w:noProof/>
                <w:webHidden/>
              </w:rPr>
            </w:r>
            <w:r>
              <w:rPr>
                <w:noProof/>
                <w:webHidden/>
              </w:rPr>
              <w:fldChar w:fldCharType="separate"/>
            </w:r>
            <w:r>
              <w:rPr>
                <w:noProof/>
                <w:webHidden/>
              </w:rPr>
              <w:t>11</w:t>
            </w:r>
            <w:r>
              <w:rPr>
                <w:noProof/>
                <w:webHidden/>
              </w:rPr>
              <w:fldChar w:fldCharType="end"/>
            </w:r>
          </w:hyperlink>
        </w:p>
        <w:p w14:paraId="2BBCD7F3" w14:textId="1608219C" w:rsidR="00914823" w:rsidRDefault="00914823">
          <w:pPr>
            <w:pStyle w:val="Inhopg2"/>
            <w:tabs>
              <w:tab w:val="right" w:leader="dot" w:pos="9062"/>
            </w:tabs>
            <w:rPr>
              <w:rFonts w:asciiTheme="minorHAnsi" w:eastAsiaTheme="minorEastAsia" w:hAnsiTheme="minorHAnsi"/>
              <w:noProof/>
              <w:sz w:val="24"/>
              <w:lang w:eastAsia="nl-NL"/>
            </w:rPr>
          </w:pPr>
          <w:hyperlink w:anchor="_Toc207277965" w:history="1">
            <w:r w:rsidRPr="006904BE">
              <w:rPr>
                <w:rStyle w:val="Hyperlink"/>
                <w:noProof/>
              </w:rPr>
              <w:t>2.8 Indienen van de Inschrijving</w:t>
            </w:r>
            <w:r>
              <w:rPr>
                <w:noProof/>
                <w:webHidden/>
              </w:rPr>
              <w:tab/>
            </w:r>
            <w:r>
              <w:rPr>
                <w:noProof/>
                <w:webHidden/>
              </w:rPr>
              <w:fldChar w:fldCharType="begin"/>
            </w:r>
            <w:r>
              <w:rPr>
                <w:noProof/>
                <w:webHidden/>
              </w:rPr>
              <w:instrText xml:space="preserve"> PAGEREF _Toc207277965 \h </w:instrText>
            </w:r>
            <w:r>
              <w:rPr>
                <w:noProof/>
                <w:webHidden/>
              </w:rPr>
            </w:r>
            <w:r>
              <w:rPr>
                <w:noProof/>
                <w:webHidden/>
              </w:rPr>
              <w:fldChar w:fldCharType="separate"/>
            </w:r>
            <w:r>
              <w:rPr>
                <w:noProof/>
                <w:webHidden/>
              </w:rPr>
              <w:t>11</w:t>
            </w:r>
            <w:r>
              <w:rPr>
                <w:noProof/>
                <w:webHidden/>
              </w:rPr>
              <w:fldChar w:fldCharType="end"/>
            </w:r>
          </w:hyperlink>
        </w:p>
        <w:p w14:paraId="06B55348" w14:textId="6D7B75BE" w:rsidR="00914823" w:rsidRDefault="00914823">
          <w:pPr>
            <w:pStyle w:val="Inhopg2"/>
            <w:tabs>
              <w:tab w:val="right" w:leader="dot" w:pos="9062"/>
            </w:tabs>
            <w:rPr>
              <w:rFonts w:asciiTheme="minorHAnsi" w:eastAsiaTheme="minorEastAsia" w:hAnsiTheme="minorHAnsi"/>
              <w:noProof/>
              <w:sz w:val="24"/>
              <w:lang w:eastAsia="nl-NL"/>
            </w:rPr>
          </w:pPr>
          <w:hyperlink w:anchor="_Toc207277966" w:history="1">
            <w:r w:rsidRPr="006904BE">
              <w:rPr>
                <w:rStyle w:val="Hyperlink"/>
                <w:noProof/>
              </w:rPr>
              <w:t>2.9 Vorm en inhoud van de Inschrijving</w:t>
            </w:r>
            <w:r>
              <w:rPr>
                <w:noProof/>
                <w:webHidden/>
              </w:rPr>
              <w:tab/>
            </w:r>
            <w:r>
              <w:rPr>
                <w:noProof/>
                <w:webHidden/>
              </w:rPr>
              <w:fldChar w:fldCharType="begin"/>
            </w:r>
            <w:r>
              <w:rPr>
                <w:noProof/>
                <w:webHidden/>
              </w:rPr>
              <w:instrText xml:space="preserve"> PAGEREF _Toc207277966 \h </w:instrText>
            </w:r>
            <w:r>
              <w:rPr>
                <w:noProof/>
                <w:webHidden/>
              </w:rPr>
            </w:r>
            <w:r>
              <w:rPr>
                <w:noProof/>
                <w:webHidden/>
              </w:rPr>
              <w:fldChar w:fldCharType="separate"/>
            </w:r>
            <w:r>
              <w:rPr>
                <w:noProof/>
                <w:webHidden/>
              </w:rPr>
              <w:t>12</w:t>
            </w:r>
            <w:r>
              <w:rPr>
                <w:noProof/>
                <w:webHidden/>
              </w:rPr>
              <w:fldChar w:fldCharType="end"/>
            </w:r>
          </w:hyperlink>
        </w:p>
        <w:p w14:paraId="7548A800" w14:textId="0555A545" w:rsidR="00914823" w:rsidRDefault="00914823">
          <w:pPr>
            <w:pStyle w:val="Inhopg2"/>
            <w:tabs>
              <w:tab w:val="right" w:leader="dot" w:pos="9062"/>
            </w:tabs>
            <w:rPr>
              <w:rFonts w:asciiTheme="minorHAnsi" w:eastAsiaTheme="minorEastAsia" w:hAnsiTheme="minorHAnsi"/>
              <w:noProof/>
              <w:sz w:val="24"/>
              <w:lang w:eastAsia="nl-NL"/>
            </w:rPr>
          </w:pPr>
          <w:hyperlink w:anchor="_Toc207277967" w:history="1">
            <w:r w:rsidRPr="006904BE">
              <w:rPr>
                <w:rStyle w:val="Hyperlink"/>
                <w:noProof/>
              </w:rPr>
              <w:t>2.10 Storingen</w:t>
            </w:r>
            <w:r>
              <w:rPr>
                <w:noProof/>
                <w:webHidden/>
              </w:rPr>
              <w:tab/>
            </w:r>
            <w:r>
              <w:rPr>
                <w:noProof/>
                <w:webHidden/>
              </w:rPr>
              <w:fldChar w:fldCharType="begin"/>
            </w:r>
            <w:r>
              <w:rPr>
                <w:noProof/>
                <w:webHidden/>
              </w:rPr>
              <w:instrText xml:space="preserve"> PAGEREF _Toc207277967 \h </w:instrText>
            </w:r>
            <w:r>
              <w:rPr>
                <w:noProof/>
                <w:webHidden/>
              </w:rPr>
            </w:r>
            <w:r>
              <w:rPr>
                <w:noProof/>
                <w:webHidden/>
              </w:rPr>
              <w:fldChar w:fldCharType="separate"/>
            </w:r>
            <w:r>
              <w:rPr>
                <w:noProof/>
                <w:webHidden/>
              </w:rPr>
              <w:t>12</w:t>
            </w:r>
            <w:r>
              <w:rPr>
                <w:noProof/>
                <w:webHidden/>
              </w:rPr>
              <w:fldChar w:fldCharType="end"/>
            </w:r>
          </w:hyperlink>
        </w:p>
        <w:p w14:paraId="7F6206B3" w14:textId="3EBE5A8B" w:rsidR="00914823" w:rsidRDefault="00914823">
          <w:pPr>
            <w:pStyle w:val="Inhopg2"/>
            <w:tabs>
              <w:tab w:val="right" w:leader="dot" w:pos="9062"/>
            </w:tabs>
            <w:rPr>
              <w:rFonts w:asciiTheme="minorHAnsi" w:eastAsiaTheme="minorEastAsia" w:hAnsiTheme="minorHAnsi"/>
              <w:noProof/>
              <w:sz w:val="24"/>
              <w:lang w:eastAsia="nl-NL"/>
            </w:rPr>
          </w:pPr>
          <w:hyperlink w:anchor="_Toc207277968" w:history="1">
            <w:r w:rsidRPr="006904BE">
              <w:rPr>
                <w:rStyle w:val="Hyperlink"/>
                <w:noProof/>
              </w:rPr>
              <w:t>2.11 Beoordelingsprocedure</w:t>
            </w:r>
            <w:r>
              <w:rPr>
                <w:noProof/>
                <w:webHidden/>
              </w:rPr>
              <w:tab/>
            </w:r>
            <w:r>
              <w:rPr>
                <w:noProof/>
                <w:webHidden/>
              </w:rPr>
              <w:fldChar w:fldCharType="begin"/>
            </w:r>
            <w:r>
              <w:rPr>
                <w:noProof/>
                <w:webHidden/>
              </w:rPr>
              <w:instrText xml:space="preserve"> PAGEREF _Toc207277968 \h </w:instrText>
            </w:r>
            <w:r>
              <w:rPr>
                <w:noProof/>
                <w:webHidden/>
              </w:rPr>
            </w:r>
            <w:r>
              <w:rPr>
                <w:noProof/>
                <w:webHidden/>
              </w:rPr>
              <w:fldChar w:fldCharType="separate"/>
            </w:r>
            <w:r>
              <w:rPr>
                <w:noProof/>
                <w:webHidden/>
              </w:rPr>
              <w:t>12</w:t>
            </w:r>
            <w:r>
              <w:rPr>
                <w:noProof/>
                <w:webHidden/>
              </w:rPr>
              <w:fldChar w:fldCharType="end"/>
            </w:r>
          </w:hyperlink>
        </w:p>
        <w:p w14:paraId="6EA80739" w14:textId="4B4EFA03" w:rsidR="00914823" w:rsidRDefault="00914823">
          <w:pPr>
            <w:pStyle w:val="Inhopg2"/>
            <w:tabs>
              <w:tab w:val="right" w:leader="dot" w:pos="9062"/>
            </w:tabs>
            <w:rPr>
              <w:rFonts w:asciiTheme="minorHAnsi" w:eastAsiaTheme="minorEastAsia" w:hAnsiTheme="minorHAnsi"/>
              <w:noProof/>
              <w:sz w:val="24"/>
              <w:lang w:eastAsia="nl-NL"/>
            </w:rPr>
          </w:pPr>
          <w:hyperlink w:anchor="_Toc207277969" w:history="1">
            <w:r w:rsidRPr="006904BE">
              <w:rPr>
                <w:rStyle w:val="Hyperlink"/>
                <w:noProof/>
              </w:rPr>
              <w:t>2.12 Gunningsbeslissing</w:t>
            </w:r>
            <w:r>
              <w:rPr>
                <w:noProof/>
                <w:webHidden/>
              </w:rPr>
              <w:tab/>
            </w:r>
            <w:r>
              <w:rPr>
                <w:noProof/>
                <w:webHidden/>
              </w:rPr>
              <w:fldChar w:fldCharType="begin"/>
            </w:r>
            <w:r>
              <w:rPr>
                <w:noProof/>
                <w:webHidden/>
              </w:rPr>
              <w:instrText xml:space="preserve"> PAGEREF _Toc207277969 \h </w:instrText>
            </w:r>
            <w:r>
              <w:rPr>
                <w:noProof/>
                <w:webHidden/>
              </w:rPr>
            </w:r>
            <w:r>
              <w:rPr>
                <w:noProof/>
                <w:webHidden/>
              </w:rPr>
              <w:fldChar w:fldCharType="separate"/>
            </w:r>
            <w:r>
              <w:rPr>
                <w:noProof/>
                <w:webHidden/>
              </w:rPr>
              <w:t>12</w:t>
            </w:r>
            <w:r>
              <w:rPr>
                <w:noProof/>
                <w:webHidden/>
              </w:rPr>
              <w:fldChar w:fldCharType="end"/>
            </w:r>
          </w:hyperlink>
        </w:p>
        <w:p w14:paraId="3F29FBD6" w14:textId="75AF20BB" w:rsidR="00914823" w:rsidRDefault="00914823">
          <w:pPr>
            <w:pStyle w:val="Inhopg2"/>
            <w:tabs>
              <w:tab w:val="right" w:leader="dot" w:pos="9062"/>
            </w:tabs>
            <w:rPr>
              <w:rFonts w:asciiTheme="minorHAnsi" w:eastAsiaTheme="minorEastAsia" w:hAnsiTheme="minorHAnsi"/>
              <w:noProof/>
              <w:sz w:val="24"/>
              <w:lang w:eastAsia="nl-NL"/>
            </w:rPr>
          </w:pPr>
          <w:hyperlink w:anchor="_Toc207277970" w:history="1">
            <w:r w:rsidRPr="006904BE">
              <w:rPr>
                <w:rStyle w:val="Hyperlink"/>
                <w:noProof/>
              </w:rPr>
              <w:t>2.13 Inschrijven als combinatie / met onderaannemers</w:t>
            </w:r>
            <w:r>
              <w:rPr>
                <w:noProof/>
                <w:webHidden/>
              </w:rPr>
              <w:tab/>
            </w:r>
            <w:r>
              <w:rPr>
                <w:noProof/>
                <w:webHidden/>
              </w:rPr>
              <w:fldChar w:fldCharType="begin"/>
            </w:r>
            <w:r>
              <w:rPr>
                <w:noProof/>
                <w:webHidden/>
              </w:rPr>
              <w:instrText xml:space="preserve"> PAGEREF _Toc207277970 \h </w:instrText>
            </w:r>
            <w:r>
              <w:rPr>
                <w:noProof/>
                <w:webHidden/>
              </w:rPr>
            </w:r>
            <w:r>
              <w:rPr>
                <w:noProof/>
                <w:webHidden/>
              </w:rPr>
              <w:fldChar w:fldCharType="separate"/>
            </w:r>
            <w:r>
              <w:rPr>
                <w:noProof/>
                <w:webHidden/>
              </w:rPr>
              <w:t>13</w:t>
            </w:r>
            <w:r>
              <w:rPr>
                <w:noProof/>
                <w:webHidden/>
              </w:rPr>
              <w:fldChar w:fldCharType="end"/>
            </w:r>
          </w:hyperlink>
        </w:p>
        <w:p w14:paraId="48AF0A66" w14:textId="0013314F" w:rsidR="00914823" w:rsidRDefault="00914823">
          <w:pPr>
            <w:pStyle w:val="Inhopg3"/>
            <w:tabs>
              <w:tab w:val="left" w:pos="1200"/>
              <w:tab w:val="right" w:leader="dot" w:pos="9062"/>
            </w:tabs>
            <w:rPr>
              <w:rFonts w:asciiTheme="minorHAnsi" w:eastAsiaTheme="minorEastAsia" w:hAnsiTheme="minorHAnsi"/>
              <w:noProof/>
              <w:sz w:val="24"/>
              <w:lang w:eastAsia="nl-NL"/>
            </w:rPr>
          </w:pPr>
          <w:hyperlink w:anchor="_Toc207277971" w:history="1">
            <w:r w:rsidRPr="006904BE">
              <w:rPr>
                <w:rStyle w:val="Hyperlink"/>
                <w:noProof/>
              </w:rPr>
              <w:t>2.13.1</w:t>
            </w:r>
            <w:r>
              <w:rPr>
                <w:rFonts w:asciiTheme="minorHAnsi" w:eastAsiaTheme="minorEastAsia" w:hAnsiTheme="minorHAnsi"/>
                <w:noProof/>
                <w:sz w:val="24"/>
                <w:lang w:eastAsia="nl-NL"/>
              </w:rPr>
              <w:tab/>
            </w:r>
            <w:r w:rsidRPr="006904BE">
              <w:rPr>
                <w:rStyle w:val="Hyperlink"/>
                <w:noProof/>
              </w:rPr>
              <w:t>Aanmelden als samenwerkingsverband (combinatie)</w:t>
            </w:r>
            <w:r>
              <w:rPr>
                <w:noProof/>
                <w:webHidden/>
              </w:rPr>
              <w:tab/>
            </w:r>
            <w:r>
              <w:rPr>
                <w:noProof/>
                <w:webHidden/>
              </w:rPr>
              <w:fldChar w:fldCharType="begin"/>
            </w:r>
            <w:r>
              <w:rPr>
                <w:noProof/>
                <w:webHidden/>
              </w:rPr>
              <w:instrText xml:space="preserve"> PAGEREF _Toc207277971 \h </w:instrText>
            </w:r>
            <w:r>
              <w:rPr>
                <w:noProof/>
                <w:webHidden/>
              </w:rPr>
            </w:r>
            <w:r>
              <w:rPr>
                <w:noProof/>
                <w:webHidden/>
              </w:rPr>
              <w:fldChar w:fldCharType="separate"/>
            </w:r>
            <w:r>
              <w:rPr>
                <w:noProof/>
                <w:webHidden/>
              </w:rPr>
              <w:t>13</w:t>
            </w:r>
            <w:r>
              <w:rPr>
                <w:noProof/>
                <w:webHidden/>
              </w:rPr>
              <w:fldChar w:fldCharType="end"/>
            </w:r>
          </w:hyperlink>
        </w:p>
        <w:p w14:paraId="7E2EB3BB" w14:textId="5D62BCB5" w:rsidR="00914823" w:rsidRDefault="00914823">
          <w:pPr>
            <w:pStyle w:val="Inhopg3"/>
            <w:tabs>
              <w:tab w:val="left" w:pos="1200"/>
              <w:tab w:val="right" w:leader="dot" w:pos="9062"/>
            </w:tabs>
            <w:rPr>
              <w:rFonts w:asciiTheme="minorHAnsi" w:eastAsiaTheme="minorEastAsia" w:hAnsiTheme="minorHAnsi"/>
              <w:noProof/>
              <w:sz w:val="24"/>
              <w:lang w:eastAsia="nl-NL"/>
            </w:rPr>
          </w:pPr>
          <w:hyperlink w:anchor="_Toc207277972" w:history="1">
            <w:r w:rsidRPr="006904BE">
              <w:rPr>
                <w:rStyle w:val="Hyperlink"/>
                <w:noProof/>
              </w:rPr>
              <w:t>2.13.2</w:t>
            </w:r>
            <w:r>
              <w:rPr>
                <w:rFonts w:asciiTheme="minorHAnsi" w:eastAsiaTheme="minorEastAsia" w:hAnsiTheme="minorHAnsi"/>
                <w:noProof/>
                <w:sz w:val="24"/>
                <w:lang w:eastAsia="nl-NL"/>
              </w:rPr>
              <w:tab/>
            </w:r>
            <w:r w:rsidRPr="006904BE">
              <w:rPr>
                <w:rStyle w:val="Hyperlink"/>
                <w:noProof/>
              </w:rPr>
              <w:t>Aanmelden als hoofdaannemer met onderaannemer(s)</w:t>
            </w:r>
            <w:r>
              <w:rPr>
                <w:noProof/>
                <w:webHidden/>
              </w:rPr>
              <w:tab/>
            </w:r>
            <w:r>
              <w:rPr>
                <w:noProof/>
                <w:webHidden/>
              </w:rPr>
              <w:fldChar w:fldCharType="begin"/>
            </w:r>
            <w:r>
              <w:rPr>
                <w:noProof/>
                <w:webHidden/>
              </w:rPr>
              <w:instrText xml:space="preserve"> PAGEREF _Toc207277972 \h </w:instrText>
            </w:r>
            <w:r>
              <w:rPr>
                <w:noProof/>
                <w:webHidden/>
              </w:rPr>
            </w:r>
            <w:r>
              <w:rPr>
                <w:noProof/>
                <w:webHidden/>
              </w:rPr>
              <w:fldChar w:fldCharType="separate"/>
            </w:r>
            <w:r>
              <w:rPr>
                <w:noProof/>
                <w:webHidden/>
              </w:rPr>
              <w:t>13</w:t>
            </w:r>
            <w:r>
              <w:rPr>
                <w:noProof/>
                <w:webHidden/>
              </w:rPr>
              <w:fldChar w:fldCharType="end"/>
            </w:r>
          </w:hyperlink>
        </w:p>
        <w:p w14:paraId="60B2147A" w14:textId="0686BE25" w:rsidR="00914823" w:rsidRDefault="00914823">
          <w:pPr>
            <w:pStyle w:val="Inhopg1"/>
            <w:tabs>
              <w:tab w:val="right" w:leader="dot" w:pos="9062"/>
            </w:tabs>
            <w:rPr>
              <w:rFonts w:asciiTheme="minorHAnsi" w:eastAsiaTheme="minorEastAsia" w:hAnsiTheme="minorHAnsi"/>
              <w:noProof/>
              <w:sz w:val="24"/>
              <w:lang w:eastAsia="nl-NL"/>
            </w:rPr>
          </w:pPr>
          <w:hyperlink w:anchor="_Toc207277973" w:history="1">
            <w:r w:rsidRPr="006904BE">
              <w:rPr>
                <w:rStyle w:val="Hyperlink"/>
                <w:noProof/>
              </w:rPr>
              <w:t>Hoofdstuk 3: Uitsluitingsgronden &amp; Geschiktheidseisen</w:t>
            </w:r>
            <w:r>
              <w:rPr>
                <w:noProof/>
                <w:webHidden/>
              </w:rPr>
              <w:tab/>
            </w:r>
            <w:r>
              <w:rPr>
                <w:noProof/>
                <w:webHidden/>
              </w:rPr>
              <w:fldChar w:fldCharType="begin"/>
            </w:r>
            <w:r>
              <w:rPr>
                <w:noProof/>
                <w:webHidden/>
              </w:rPr>
              <w:instrText xml:space="preserve"> PAGEREF _Toc207277973 \h </w:instrText>
            </w:r>
            <w:r>
              <w:rPr>
                <w:noProof/>
                <w:webHidden/>
              </w:rPr>
            </w:r>
            <w:r>
              <w:rPr>
                <w:noProof/>
                <w:webHidden/>
              </w:rPr>
              <w:fldChar w:fldCharType="separate"/>
            </w:r>
            <w:r>
              <w:rPr>
                <w:noProof/>
                <w:webHidden/>
              </w:rPr>
              <w:t>15</w:t>
            </w:r>
            <w:r>
              <w:rPr>
                <w:noProof/>
                <w:webHidden/>
              </w:rPr>
              <w:fldChar w:fldCharType="end"/>
            </w:r>
          </w:hyperlink>
        </w:p>
        <w:p w14:paraId="2AC87CCA" w14:textId="1685B41C" w:rsidR="00914823" w:rsidRDefault="00914823">
          <w:pPr>
            <w:pStyle w:val="Inhopg2"/>
            <w:tabs>
              <w:tab w:val="right" w:leader="dot" w:pos="9062"/>
            </w:tabs>
            <w:rPr>
              <w:rFonts w:asciiTheme="minorHAnsi" w:eastAsiaTheme="minorEastAsia" w:hAnsiTheme="minorHAnsi"/>
              <w:noProof/>
              <w:sz w:val="24"/>
              <w:lang w:eastAsia="nl-NL"/>
            </w:rPr>
          </w:pPr>
          <w:hyperlink w:anchor="_Toc207277974" w:history="1">
            <w:r w:rsidRPr="006904BE">
              <w:rPr>
                <w:rStyle w:val="Hyperlink"/>
                <w:noProof/>
              </w:rPr>
              <w:t>3.1 Uitsluitingsgronden</w:t>
            </w:r>
            <w:r>
              <w:rPr>
                <w:noProof/>
                <w:webHidden/>
              </w:rPr>
              <w:tab/>
            </w:r>
            <w:r>
              <w:rPr>
                <w:noProof/>
                <w:webHidden/>
              </w:rPr>
              <w:fldChar w:fldCharType="begin"/>
            </w:r>
            <w:r>
              <w:rPr>
                <w:noProof/>
                <w:webHidden/>
              </w:rPr>
              <w:instrText xml:space="preserve"> PAGEREF _Toc207277974 \h </w:instrText>
            </w:r>
            <w:r>
              <w:rPr>
                <w:noProof/>
                <w:webHidden/>
              </w:rPr>
            </w:r>
            <w:r>
              <w:rPr>
                <w:noProof/>
                <w:webHidden/>
              </w:rPr>
              <w:fldChar w:fldCharType="separate"/>
            </w:r>
            <w:r>
              <w:rPr>
                <w:noProof/>
                <w:webHidden/>
              </w:rPr>
              <w:t>15</w:t>
            </w:r>
            <w:r>
              <w:rPr>
                <w:noProof/>
                <w:webHidden/>
              </w:rPr>
              <w:fldChar w:fldCharType="end"/>
            </w:r>
          </w:hyperlink>
        </w:p>
        <w:p w14:paraId="68681D82" w14:textId="242BEAA5" w:rsidR="00914823" w:rsidRDefault="00914823">
          <w:pPr>
            <w:pStyle w:val="Inhopg2"/>
            <w:tabs>
              <w:tab w:val="right" w:leader="dot" w:pos="9062"/>
            </w:tabs>
            <w:rPr>
              <w:rFonts w:asciiTheme="minorHAnsi" w:eastAsiaTheme="minorEastAsia" w:hAnsiTheme="minorHAnsi"/>
              <w:noProof/>
              <w:sz w:val="24"/>
              <w:lang w:eastAsia="nl-NL"/>
            </w:rPr>
          </w:pPr>
          <w:hyperlink w:anchor="_Toc207277975" w:history="1">
            <w:r w:rsidRPr="006904BE">
              <w:rPr>
                <w:rStyle w:val="Hyperlink"/>
                <w:noProof/>
              </w:rPr>
              <w:t>3.2 Geschiktheidseisen</w:t>
            </w:r>
            <w:r>
              <w:rPr>
                <w:noProof/>
                <w:webHidden/>
              </w:rPr>
              <w:tab/>
            </w:r>
            <w:r>
              <w:rPr>
                <w:noProof/>
                <w:webHidden/>
              </w:rPr>
              <w:fldChar w:fldCharType="begin"/>
            </w:r>
            <w:r>
              <w:rPr>
                <w:noProof/>
                <w:webHidden/>
              </w:rPr>
              <w:instrText xml:space="preserve"> PAGEREF _Toc207277975 \h </w:instrText>
            </w:r>
            <w:r>
              <w:rPr>
                <w:noProof/>
                <w:webHidden/>
              </w:rPr>
            </w:r>
            <w:r>
              <w:rPr>
                <w:noProof/>
                <w:webHidden/>
              </w:rPr>
              <w:fldChar w:fldCharType="separate"/>
            </w:r>
            <w:r>
              <w:rPr>
                <w:noProof/>
                <w:webHidden/>
              </w:rPr>
              <w:t>16</w:t>
            </w:r>
            <w:r>
              <w:rPr>
                <w:noProof/>
                <w:webHidden/>
              </w:rPr>
              <w:fldChar w:fldCharType="end"/>
            </w:r>
          </w:hyperlink>
        </w:p>
        <w:p w14:paraId="7D40F30B" w14:textId="3D6B47F6" w:rsidR="00914823" w:rsidRDefault="00914823">
          <w:pPr>
            <w:pStyle w:val="Inhopg3"/>
            <w:tabs>
              <w:tab w:val="right" w:leader="dot" w:pos="9062"/>
            </w:tabs>
            <w:rPr>
              <w:rFonts w:asciiTheme="minorHAnsi" w:eastAsiaTheme="minorEastAsia" w:hAnsiTheme="minorHAnsi"/>
              <w:noProof/>
              <w:sz w:val="24"/>
              <w:lang w:eastAsia="nl-NL"/>
            </w:rPr>
          </w:pPr>
          <w:hyperlink w:anchor="_Toc207277976" w:history="1">
            <w:r w:rsidRPr="006904BE">
              <w:rPr>
                <w:rStyle w:val="Hyperlink"/>
                <w:rFonts w:eastAsia="Times New Roman"/>
                <w:noProof/>
                <w:lang w:eastAsia="nl-NL"/>
              </w:rPr>
              <w:t>3.2.1 Eisen aan financiële en economische draagkracht</w:t>
            </w:r>
            <w:r>
              <w:rPr>
                <w:noProof/>
                <w:webHidden/>
              </w:rPr>
              <w:tab/>
            </w:r>
            <w:r>
              <w:rPr>
                <w:noProof/>
                <w:webHidden/>
              </w:rPr>
              <w:fldChar w:fldCharType="begin"/>
            </w:r>
            <w:r>
              <w:rPr>
                <w:noProof/>
                <w:webHidden/>
              </w:rPr>
              <w:instrText xml:space="preserve"> PAGEREF _Toc207277976 \h </w:instrText>
            </w:r>
            <w:r>
              <w:rPr>
                <w:noProof/>
                <w:webHidden/>
              </w:rPr>
            </w:r>
            <w:r>
              <w:rPr>
                <w:noProof/>
                <w:webHidden/>
              </w:rPr>
              <w:fldChar w:fldCharType="separate"/>
            </w:r>
            <w:r>
              <w:rPr>
                <w:noProof/>
                <w:webHidden/>
              </w:rPr>
              <w:t>16</w:t>
            </w:r>
            <w:r>
              <w:rPr>
                <w:noProof/>
                <w:webHidden/>
              </w:rPr>
              <w:fldChar w:fldCharType="end"/>
            </w:r>
          </w:hyperlink>
        </w:p>
        <w:p w14:paraId="3FB8DFA3" w14:textId="69FC23A5" w:rsidR="00914823" w:rsidRDefault="00914823">
          <w:pPr>
            <w:pStyle w:val="Inhopg3"/>
            <w:tabs>
              <w:tab w:val="right" w:leader="dot" w:pos="9062"/>
            </w:tabs>
            <w:rPr>
              <w:rFonts w:asciiTheme="minorHAnsi" w:eastAsiaTheme="minorEastAsia" w:hAnsiTheme="minorHAnsi"/>
              <w:noProof/>
              <w:sz w:val="24"/>
              <w:lang w:eastAsia="nl-NL"/>
            </w:rPr>
          </w:pPr>
          <w:hyperlink w:anchor="_Toc207277977" w:history="1">
            <w:r w:rsidRPr="006904BE">
              <w:rPr>
                <w:rStyle w:val="Hyperlink"/>
                <w:rFonts w:eastAsia="Times New Roman"/>
                <w:noProof/>
                <w:lang w:eastAsia="nl-NL"/>
              </w:rPr>
              <w:t>3.2.2 Eisen aan technische- en beroepsbekwaamheid</w:t>
            </w:r>
            <w:r>
              <w:rPr>
                <w:noProof/>
                <w:webHidden/>
              </w:rPr>
              <w:tab/>
            </w:r>
            <w:r>
              <w:rPr>
                <w:noProof/>
                <w:webHidden/>
              </w:rPr>
              <w:fldChar w:fldCharType="begin"/>
            </w:r>
            <w:r>
              <w:rPr>
                <w:noProof/>
                <w:webHidden/>
              </w:rPr>
              <w:instrText xml:space="preserve"> PAGEREF _Toc207277977 \h </w:instrText>
            </w:r>
            <w:r>
              <w:rPr>
                <w:noProof/>
                <w:webHidden/>
              </w:rPr>
            </w:r>
            <w:r>
              <w:rPr>
                <w:noProof/>
                <w:webHidden/>
              </w:rPr>
              <w:fldChar w:fldCharType="separate"/>
            </w:r>
            <w:r>
              <w:rPr>
                <w:noProof/>
                <w:webHidden/>
              </w:rPr>
              <w:t>16</w:t>
            </w:r>
            <w:r>
              <w:rPr>
                <w:noProof/>
                <w:webHidden/>
              </w:rPr>
              <w:fldChar w:fldCharType="end"/>
            </w:r>
          </w:hyperlink>
        </w:p>
        <w:p w14:paraId="326846C2" w14:textId="0810F1A8" w:rsidR="00914823" w:rsidRDefault="00914823">
          <w:pPr>
            <w:pStyle w:val="Inhopg1"/>
            <w:tabs>
              <w:tab w:val="right" w:leader="dot" w:pos="9062"/>
            </w:tabs>
            <w:rPr>
              <w:rFonts w:asciiTheme="minorHAnsi" w:eastAsiaTheme="minorEastAsia" w:hAnsiTheme="minorHAnsi"/>
              <w:noProof/>
              <w:sz w:val="24"/>
              <w:lang w:eastAsia="nl-NL"/>
            </w:rPr>
          </w:pPr>
          <w:hyperlink w:anchor="_Toc207277978" w:history="1">
            <w:r w:rsidRPr="006904BE">
              <w:rPr>
                <w:rStyle w:val="Hyperlink"/>
                <w:rFonts w:eastAsia="Times New Roman"/>
                <w:noProof/>
                <w:lang w:eastAsia="nl-NL"/>
              </w:rPr>
              <w:t>Hoofdstuk 4: Gunningscriterium en beoordeling</w:t>
            </w:r>
            <w:r>
              <w:rPr>
                <w:noProof/>
                <w:webHidden/>
              </w:rPr>
              <w:tab/>
            </w:r>
            <w:r>
              <w:rPr>
                <w:noProof/>
                <w:webHidden/>
              </w:rPr>
              <w:fldChar w:fldCharType="begin"/>
            </w:r>
            <w:r>
              <w:rPr>
                <w:noProof/>
                <w:webHidden/>
              </w:rPr>
              <w:instrText xml:space="preserve"> PAGEREF _Toc207277978 \h </w:instrText>
            </w:r>
            <w:r>
              <w:rPr>
                <w:noProof/>
                <w:webHidden/>
              </w:rPr>
            </w:r>
            <w:r>
              <w:rPr>
                <w:noProof/>
                <w:webHidden/>
              </w:rPr>
              <w:fldChar w:fldCharType="separate"/>
            </w:r>
            <w:r>
              <w:rPr>
                <w:noProof/>
                <w:webHidden/>
              </w:rPr>
              <w:t>18</w:t>
            </w:r>
            <w:r>
              <w:rPr>
                <w:noProof/>
                <w:webHidden/>
              </w:rPr>
              <w:fldChar w:fldCharType="end"/>
            </w:r>
          </w:hyperlink>
        </w:p>
        <w:p w14:paraId="656F5272" w14:textId="24832990" w:rsidR="00914823" w:rsidRDefault="00914823">
          <w:pPr>
            <w:pStyle w:val="Inhopg2"/>
            <w:tabs>
              <w:tab w:val="right" w:leader="dot" w:pos="9062"/>
            </w:tabs>
            <w:rPr>
              <w:rFonts w:asciiTheme="minorHAnsi" w:eastAsiaTheme="minorEastAsia" w:hAnsiTheme="minorHAnsi"/>
              <w:noProof/>
              <w:sz w:val="24"/>
              <w:lang w:eastAsia="nl-NL"/>
            </w:rPr>
          </w:pPr>
          <w:hyperlink w:anchor="_Toc207277979" w:history="1">
            <w:r w:rsidRPr="006904BE">
              <w:rPr>
                <w:rStyle w:val="Hyperlink"/>
                <w:rFonts w:eastAsia="Times New Roman"/>
                <w:noProof/>
                <w:lang w:eastAsia="nl-NL"/>
              </w:rPr>
              <w:t>4.1 Gunningscriterium</w:t>
            </w:r>
            <w:r>
              <w:rPr>
                <w:noProof/>
                <w:webHidden/>
              </w:rPr>
              <w:tab/>
            </w:r>
            <w:r>
              <w:rPr>
                <w:noProof/>
                <w:webHidden/>
              </w:rPr>
              <w:fldChar w:fldCharType="begin"/>
            </w:r>
            <w:r>
              <w:rPr>
                <w:noProof/>
                <w:webHidden/>
              </w:rPr>
              <w:instrText xml:space="preserve"> PAGEREF _Toc207277979 \h </w:instrText>
            </w:r>
            <w:r>
              <w:rPr>
                <w:noProof/>
                <w:webHidden/>
              </w:rPr>
            </w:r>
            <w:r>
              <w:rPr>
                <w:noProof/>
                <w:webHidden/>
              </w:rPr>
              <w:fldChar w:fldCharType="separate"/>
            </w:r>
            <w:r>
              <w:rPr>
                <w:noProof/>
                <w:webHidden/>
              </w:rPr>
              <w:t>18</w:t>
            </w:r>
            <w:r>
              <w:rPr>
                <w:noProof/>
                <w:webHidden/>
              </w:rPr>
              <w:fldChar w:fldCharType="end"/>
            </w:r>
          </w:hyperlink>
        </w:p>
        <w:p w14:paraId="7ABAD4AC" w14:textId="16D75A91" w:rsidR="00914823" w:rsidRDefault="00914823">
          <w:pPr>
            <w:pStyle w:val="Inhopg2"/>
            <w:tabs>
              <w:tab w:val="right" w:leader="dot" w:pos="9062"/>
            </w:tabs>
            <w:rPr>
              <w:rFonts w:asciiTheme="minorHAnsi" w:eastAsiaTheme="minorEastAsia" w:hAnsiTheme="minorHAnsi"/>
              <w:noProof/>
              <w:sz w:val="24"/>
              <w:lang w:eastAsia="nl-NL"/>
            </w:rPr>
          </w:pPr>
          <w:hyperlink w:anchor="_Toc207277980" w:history="1">
            <w:r w:rsidRPr="006904BE">
              <w:rPr>
                <w:rStyle w:val="Hyperlink"/>
                <w:rFonts w:eastAsia="Times New Roman"/>
                <w:noProof/>
                <w:lang w:eastAsia="nl-NL"/>
              </w:rPr>
              <w:t>4.2 Sub-gunningscriterium Prijs</w:t>
            </w:r>
            <w:r>
              <w:rPr>
                <w:noProof/>
                <w:webHidden/>
              </w:rPr>
              <w:tab/>
            </w:r>
            <w:r>
              <w:rPr>
                <w:noProof/>
                <w:webHidden/>
              </w:rPr>
              <w:fldChar w:fldCharType="begin"/>
            </w:r>
            <w:r>
              <w:rPr>
                <w:noProof/>
                <w:webHidden/>
              </w:rPr>
              <w:instrText xml:space="preserve"> PAGEREF _Toc207277980 \h </w:instrText>
            </w:r>
            <w:r>
              <w:rPr>
                <w:noProof/>
                <w:webHidden/>
              </w:rPr>
            </w:r>
            <w:r>
              <w:rPr>
                <w:noProof/>
                <w:webHidden/>
              </w:rPr>
              <w:fldChar w:fldCharType="separate"/>
            </w:r>
            <w:r>
              <w:rPr>
                <w:noProof/>
                <w:webHidden/>
              </w:rPr>
              <w:t>18</w:t>
            </w:r>
            <w:r>
              <w:rPr>
                <w:noProof/>
                <w:webHidden/>
              </w:rPr>
              <w:fldChar w:fldCharType="end"/>
            </w:r>
          </w:hyperlink>
        </w:p>
        <w:p w14:paraId="6C7DD4F3" w14:textId="4D786EDA" w:rsidR="00914823" w:rsidRDefault="00914823">
          <w:pPr>
            <w:pStyle w:val="Inhopg2"/>
            <w:tabs>
              <w:tab w:val="right" w:leader="dot" w:pos="9062"/>
            </w:tabs>
            <w:rPr>
              <w:rFonts w:asciiTheme="minorHAnsi" w:eastAsiaTheme="minorEastAsia" w:hAnsiTheme="minorHAnsi"/>
              <w:noProof/>
              <w:sz w:val="24"/>
              <w:lang w:eastAsia="nl-NL"/>
            </w:rPr>
          </w:pPr>
          <w:hyperlink w:anchor="_Toc207277981" w:history="1">
            <w:r w:rsidRPr="006904BE">
              <w:rPr>
                <w:rStyle w:val="Hyperlink"/>
                <w:rFonts w:eastAsia="Times New Roman"/>
                <w:noProof/>
                <w:lang w:eastAsia="nl-NL"/>
              </w:rPr>
              <w:t>4.3 Loting</w:t>
            </w:r>
            <w:r>
              <w:rPr>
                <w:noProof/>
                <w:webHidden/>
              </w:rPr>
              <w:tab/>
            </w:r>
            <w:r>
              <w:rPr>
                <w:noProof/>
                <w:webHidden/>
              </w:rPr>
              <w:fldChar w:fldCharType="begin"/>
            </w:r>
            <w:r>
              <w:rPr>
                <w:noProof/>
                <w:webHidden/>
              </w:rPr>
              <w:instrText xml:space="preserve"> PAGEREF _Toc207277981 \h </w:instrText>
            </w:r>
            <w:r>
              <w:rPr>
                <w:noProof/>
                <w:webHidden/>
              </w:rPr>
            </w:r>
            <w:r>
              <w:rPr>
                <w:noProof/>
                <w:webHidden/>
              </w:rPr>
              <w:fldChar w:fldCharType="separate"/>
            </w:r>
            <w:r>
              <w:rPr>
                <w:noProof/>
                <w:webHidden/>
              </w:rPr>
              <w:t>19</w:t>
            </w:r>
            <w:r>
              <w:rPr>
                <w:noProof/>
                <w:webHidden/>
              </w:rPr>
              <w:fldChar w:fldCharType="end"/>
            </w:r>
          </w:hyperlink>
        </w:p>
        <w:p w14:paraId="194A034D" w14:textId="325F61E5" w:rsidR="00E247B5" w:rsidRDefault="00E247B5">
          <w:r>
            <w:rPr>
              <w:b/>
              <w:bCs/>
            </w:rPr>
            <w:fldChar w:fldCharType="end"/>
          </w:r>
        </w:p>
      </w:sdtContent>
    </w:sdt>
    <w:p w14:paraId="69F86964" w14:textId="77777777" w:rsidR="00D937E0" w:rsidRDefault="00D937E0"/>
    <w:p w14:paraId="09BC6D2E" w14:textId="77777777" w:rsidR="00D937E0" w:rsidRDefault="00D937E0"/>
    <w:p w14:paraId="6F188581" w14:textId="77777777" w:rsidR="00D937E0" w:rsidRDefault="00D937E0"/>
    <w:p w14:paraId="4D26623D" w14:textId="77777777" w:rsidR="00D937E0" w:rsidRDefault="00D937E0"/>
    <w:p w14:paraId="3EE196A9" w14:textId="77777777" w:rsidR="00D937E0" w:rsidRDefault="00D937E0"/>
    <w:p w14:paraId="78A14167" w14:textId="5D571203" w:rsidR="00D937E0" w:rsidRDefault="00D937E0">
      <w:r>
        <w:br w:type="page"/>
      </w:r>
    </w:p>
    <w:p w14:paraId="705AF832" w14:textId="496166C2" w:rsidR="00D937E0" w:rsidRDefault="00E22D0D" w:rsidP="00E22D0D">
      <w:pPr>
        <w:pStyle w:val="Kop1"/>
      </w:pPr>
      <w:bookmarkStart w:id="0" w:name="_Toc207277944"/>
      <w:r>
        <w:lastRenderedPageBreak/>
        <w:t>Inleiding</w:t>
      </w:r>
      <w:bookmarkEnd w:id="0"/>
    </w:p>
    <w:p w14:paraId="3E7AD516" w14:textId="38F4C357" w:rsidR="00E22D0D" w:rsidRPr="00717EF3" w:rsidRDefault="00E22D0D" w:rsidP="00E22D0D">
      <w:pPr>
        <w:spacing w:line="240" w:lineRule="auto"/>
        <w:rPr>
          <w:rFonts w:cs="Arial"/>
          <w:color w:val="000000" w:themeColor="text1"/>
          <w:szCs w:val="18"/>
        </w:rPr>
      </w:pPr>
      <w:r w:rsidRPr="00717EF3">
        <w:rPr>
          <w:rFonts w:cs="Arial"/>
          <w:szCs w:val="18"/>
        </w:rPr>
        <w:t xml:space="preserve">Voor u ligt de Offerteaanvraag voor de Europese openbare aanbesteding </w:t>
      </w:r>
      <w:r w:rsidR="00F45C2E">
        <w:rPr>
          <w:rFonts w:cs="Arial"/>
          <w:szCs w:val="18"/>
        </w:rPr>
        <w:t>‘Levering Smartphones en accessoires</w:t>
      </w:r>
      <w:r w:rsidR="000406B7">
        <w:rPr>
          <w:rFonts w:cs="Arial"/>
          <w:szCs w:val="18"/>
        </w:rPr>
        <w:t>’</w:t>
      </w:r>
      <w:r w:rsidRPr="00717EF3">
        <w:rPr>
          <w:rFonts w:cs="Arial"/>
          <w:szCs w:val="18"/>
        </w:rPr>
        <w:t xml:space="preserve"> ten behoeve van Gemeente Lelystad. Deze aanbestedingsleidraad en de bijlagen bevatten de informatie die Inschrijvers nodig hebben om zich een goed beeld te vormen van de Opdracht, de benodigde informatie met betrekking tot deze aanbestedingsprocedure en bevat bepalingen die van toepassing zijn op de (uitvoering) van deze Opdracht. Gemeente Lelystad nodigt u van harte uit om een Inschrijving te doen.</w:t>
      </w:r>
    </w:p>
    <w:p w14:paraId="094D7FA4" w14:textId="77777777" w:rsidR="00E22D0D" w:rsidRPr="00717EF3" w:rsidRDefault="00E22D0D" w:rsidP="00E22D0D">
      <w:pPr>
        <w:pStyle w:val="Geenafstand"/>
        <w:rPr>
          <w:rFonts w:eastAsia="Calibri"/>
          <w:sz w:val="18"/>
          <w:szCs w:val="18"/>
        </w:rPr>
      </w:pPr>
      <w:r w:rsidRPr="00717EF3">
        <w:rPr>
          <w:rFonts w:eastAsia="Calibri"/>
          <w:sz w:val="18"/>
          <w:szCs w:val="18"/>
        </w:rPr>
        <w:t>Onderstaande CPV code(s) is (zijn) van toepassing op onderhavige aanbesteding:</w:t>
      </w:r>
    </w:p>
    <w:p w14:paraId="76F8325E" w14:textId="541FBE93" w:rsidR="00E22D0D" w:rsidRPr="00F45C2E" w:rsidRDefault="00F45C2E" w:rsidP="00E22D0D">
      <w:pPr>
        <w:pStyle w:val="Lijstalinea"/>
        <w:numPr>
          <w:ilvl w:val="0"/>
          <w:numId w:val="1"/>
        </w:numPr>
        <w:rPr>
          <w:rFonts w:eastAsia="Calibri" w:cs="Arial"/>
          <w:kern w:val="0"/>
          <w:szCs w:val="18"/>
          <w:lang w:eastAsia="nl-NL"/>
          <w14:ligatures w14:val="none"/>
        </w:rPr>
      </w:pPr>
      <w:r w:rsidRPr="00F45C2E">
        <w:rPr>
          <w:rFonts w:eastAsia="Calibri" w:cs="Arial"/>
          <w:kern w:val="0"/>
          <w:szCs w:val="18"/>
          <w:lang w:eastAsia="nl-NL"/>
          <w14:ligatures w14:val="none"/>
        </w:rPr>
        <w:t>32250000-0 Mobiele telefoons</w:t>
      </w:r>
    </w:p>
    <w:p w14:paraId="2AB1320B" w14:textId="0A6A81D5" w:rsidR="00E22D0D" w:rsidRPr="00717EF3" w:rsidRDefault="00E22D0D" w:rsidP="00E22D0D">
      <w:pPr>
        <w:pStyle w:val="Geenafstand"/>
        <w:rPr>
          <w:rFonts w:eastAsia="Calibri"/>
          <w:sz w:val="18"/>
          <w:szCs w:val="18"/>
        </w:rPr>
      </w:pPr>
      <w:r w:rsidRPr="00717EF3">
        <w:rPr>
          <w:rFonts w:eastAsia="Calibri"/>
          <w:sz w:val="18"/>
          <w:szCs w:val="18"/>
        </w:rPr>
        <w:t xml:space="preserve">Voor deze aanbestedingsprocedure wordt gebruik gemaakt van een elektronisch hulpmiddel, namelijk TenderNed. Communicatie met betrekking tot inhoudelijke aspecten en aspecten rond de aanbestedingsprocedure dienen te allen tijde elektronisch te geschieden via dit platform. Voor de instructie van het gebruik van dit platform wordt verwezen naar </w:t>
      </w:r>
      <w:hyperlink r:id="rId16" w:history="1">
        <w:r w:rsidRPr="00717EF3">
          <w:rPr>
            <w:rStyle w:val="Hyperlink"/>
            <w:rFonts w:eastAsia="Calibri"/>
            <w:sz w:val="18"/>
            <w:szCs w:val="18"/>
          </w:rPr>
          <w:t>www.tenderned.nl</w:t>
        </w:r>
      </w:hyperlink>
      <w:r w:rsidRPr="00717EF3">
        <w:rPr>
          <w:rFonts w:eastAsia="Calibri"/>
          <w:sz w:val="18"/>
          <w:szCs w:val="18"/>
        </w:rPr>
        <w:t>.</w:t>
      </w:r>
    </w:p>
    <w:p w14:paraId="6AD98711" w14:textId="77777777" w:rsidR="00E22D0D" w:rsidRPr="00717EF3" w:rsidRDefault="00E22D0D" w:rsidP="00E22D0D">
      <w:pPr>
        <w:pStyle w:val="Geenafstand"/>
        <w:rPr>
          <w:rFonts w:eastAsia="Calibri"/>
          <w:sz w:val="18"/>
          <w:szCs w:val="18"/>
        </w:rPr>
      </w:pPr>
    </w:p>
    <w:p w14:paraId="361F846C" w14:textId="2A64FD97" w:rsidR="00E22D0D" w:rsidRPr="00717EF3" w:rsidRDefault="00E22D0D" w:rsidP="00E22D0D">
      <w:pPr>
        <w:pStyle w:val="Geenafstand"/>
        <w:rPr>
          <w:rFonts w:eastAsia="Calibri"/>
          <w:color w:val="000000"/>
          <w:sz w:val="18"/>
          <w:szCs w:val="18"/>
          <w:lang w:eastAsia="en-US"/>
        </w:rPr>
      </w:pPr>
      <w:r w:rsidRPr="57E465B6">
        <w:rPr>
          <w:rFonts w:eastAsia="Calibri"/>
          <w:color w:val="000000" w:themeColor="text1"/>
          <w:sz w:val="18"/>
          <w:szCs w:val="18"/>
          <w:lang w:eastAsia="en-US"/>
        </w:rPr>
        <w:t xml:space="preserve">De opbouw van deze </w:t>
      </w:r>
      <w:r w:rsidR="00F45C2E" w:rsidRPr="57E465B6">
        <w:rPr>
          <w:rFonts w:eastAsia="Calibri"/>
          <w:color w:val="000000" w:themeColor="text1"/>
          <w:sz w:val="18"/>
          <w:szCs w:val="18"/>
          <w:lang w:eastAsia="en-US"/>
        </w:rPr>
        <w:t>Aanbestedingsleidraad</w:t>
      </w:r>
      <w:r w:rsidRPr="57E465B6">
        <w:rPr>
          <w:rFonts w:eastAsia="Calibri"/>
          <w:color w:val="000000" w:themeColor="text1"/>
          <w:sz w:val="18"/>
          <w:szCs w:val="18"/>
          <w:lang w:eastAsia="en-US"/>
        </w:rPr>
        <w:t xml:space="preserve"> is als volgt: </w:t>
      </w:r>
    </w:p>
    <w:p w14:paraId="7227F6C7" w14:textId="77777777" w:rsidR="00E22D0D" w:rsidRPr="00717EF3" w:rsidRDefault="00E22D0D" w:rsidP="00E22D0D">
      <w:pPr>
        <w:pStyle w:val="Geenafstand"/>
        <w:rPr>
          <w:rFonts w:eastAsia="Calibri"/>
          <w:color w:val="000000"/>
          <w:sz w:val="18"/>
          <w:szCs w:val="18"/>
          <w:lang w:eastAsia="en-US"/>
        </w:rPr>
      </w:pPr>
    </w:p>
    <w:p w14:paraId="02331E71" w14:textId="77777777" w:rsidR="00E22D0D" w:rsidRPr="00717EF3" w:rsidRDefault="00E22D0D" w:rsidP="00E22D0D">
      <w:pPr>
        <w:rPr>
          <w:rFonts w:eastAsia="Calibri" w:cs="Arial"/>
          <w:color w:val="000000"/>
          <w:szCs w:val="18"/>
        </w:rPr>
      </w:pPr>
      <w:r w:rsidRPr="00717EF3">
        <w:rPr>
          <w:rFonts w:eastAsia="Calibri" w:cs="Arial"/>
          <w:color w:val="000000"/>
          <w:szCs w:val="18"/>
        </w:rPr>
        <w:t xml:space="preserve">In hoofdstuk 1 </w:t>
      </w:r>
      <w:r w:rsidRPr="00717EF3">
        <w:rPr>
          <w:rFonts w:eastAsia="Calibri" w:cs="Arial"/>
          <w:b/>
          <w:color w:val="000000"/>
          <w:szCs w:val="18"/>
        </w:rPr>
        <w:t>Organisatie en aan te besteden Opdracht</w:t>
      </w:r>
      <w:r w:rsidRPr="00717EF3">
        <w:rPr>
          <w:rFonts w:eastAsia="Calibri" w:cs="Arial"/>
          <w:color w:val="000000"/>
          <w:szCs w:val="18"/>
        </w:rPr>
        <w:t xml:space="preserve"> wordt ingegaan op het onderwerp en doel van de aanbesteding en een korte beschrijving gegeven van Gemeente Lelystad.</w:t>
      </w:r>
    </w:p>
    <w:p w14:paraId="7E23891F" w14:textId="77777777" w:rsidR="00E22D0D" w:rsidRPr="00717EF3" w:rsidRDefault="00E22D0D" w:rsidP="00E22D0D">
      <w:pPr>
        <w:rPr>
          <w:rFonts w:eastAsia="Calibri" w:cs="Arial"/>
          <w:color w:val="000000"/>
          <w:szCs w:val="18"/>
        </w:rPr>
      </w:pPr>
      <w:r w:rsidRPr="00717EF3">
        <w:rPr>
          <w:rFonts w:eastAsia="Calibri" w:cs="Arial"/>
          <w:color w:val="000000"/>
          <w:szCs w:val="18"/>
        </w:rPr>
        <w:t xml:space="preserve">In hoofdstuk 2 </w:t>
      </w:r>
      <w:r w:rsidRPr="00717EF3">
        <w:rPr>
          <w:rFonts w:eastAsia="Calibri" w:cs="Arial"/>
          <w:b/>
          <w:color w:val="000000"/>
          <w:szCs w:val="18"/>
        </w:rPr>
        <w:t>Aanbestedingsprocedure</w:t>
      </w:r>
      <w:r w:rsidRPr="00717EF3">
        <w:rPr>
          <w:rFonts w:eastAsia="Calibri" w:cs="Arial"/>
          <w:color w:val="000000"/>
          <w:szCs w:val="18"/>
        </w:rPr>
        <w:t xml:space="preserve"> wordt ingegaan op de procedure en de voorschriften voor Inschrijving. In dit hoofdstuk is ook een globale planning van het aanbestedingstraject opgenomen. Tevens is uiteengezet op welke wijze de (getrapte) beoordeling van de Inschrijvingen zal plaatsvinden.</w:t>
      </w:r>
    </w:p>
    <w:p w14:paraId="345073AF" w14:textId="77777777" w:rsidR="00E22D0D" w:rsidRPr="00717EF3" w:rsidRDefault="00E22D0D" w:rsidP="00E22D0D">
      <w:pPr>
        <w:rPr>
          <w:rFonts w:eastAsia="Calibri" w:cs="Arial"/>
          <w:color w:val="000000"/>
          <w:szCs w:val="18"/>
        </w:rPr>
      </w:pPr>
      <w:r w:rsidRPr="00717EF3">
        <w:rPr>
          <w:rFonts w:eastAsia="Calibri" w:cs="Arial"/>
          <w:color w:val="000000"/>
          <w:szCs w:val="18"/>
        </w:rPr>
        <w:t xml:space="preserve">In hoofdstuk 3 </w:t>
      </w:r>
      <w:r w:rsidRPr="00717EF3">
        <w:rPr>
          <w:rFonts w:eastAsia="Calibri" w:cs="Arial"/>
          <w:b/>
          <w:color w:val="000000"/>
          <w:szCs w:val="18"/>
        </w:rPr>
        <w:t>Uitsluitingsgronden en Geschiktheidseisen</w:t>
      </w:r>
      <w:r w:rsidRPr="00717EF3">
        <w:rPr>
          <w:rFonts w:eastAsia="Calibri" w:cs="Arial"/>
          <w:color w:val="000000"/>
          <w:szCs w:val="18"/>
        </w:rPr>
        <w:t xml:space="preserve"> komen de vormvereisten, Uitsluitingsgronden en Geschiktheidseisen voor de kwalificatie van de Inschrijvers aan de orde.</w:t>
      </w:r>
    </w:p>
    <w:p w14:paraId="0D72D014" w14:textId="77777777" w:rsidR="00E22D0D" w:rsidRPr="00717EF3" w:rsidRDefault="00E22D0D" w:rsidP="00E22D0D">
      <w:pPr>
        <w:rPr>
          <w:rFonts w:eastAsia="Calibri" w:cs="Arial"/>
          <w:color w:val="000000"/>
          <w:szCs w:val="18"/>
        </w:rPr>
      </w:pPr>
      <w:r w:rsidRPr="00717EF3">
        <w:rPr>
          <w:rFonts w:eastAsia="Calibri" w:cs="Arial"/>
          <w:color w:val="000000"/>
          <w:szCs w:val="18"/>
        </w:rPr>
        <w:t xml:space="preserve">In hoofdstuk 4 </w:t>
      </w:r>
      <w:r w:rsidRPr="00717EF3">
        <w:rPr>
          <w:rFonts w:eastAsia="Calibri" w:cs="Arial"/>
          <w:b/>
          <w:color w:val="000000"/>
          <w:szCs w:val="18"/>
        </w:rPr>
        <w:t xml:space="preserve">Gunningscriterium </w:t>
      </w:r>
      <w:r w:rsidRPr="00717EF3">
        <w:rPr>
          <w:rFonts w:eastAsia="Calibri" w:cs="Arial"/>
          <w:color w:val="000000"/>
          <w:szCs w:val="18"/>
        </w:rPr>
        <w:t>wordt ingegaan op het voor deze aanbesteding geldende gunningscriterium en wordt deze verder uitgewerkt.</w:t>
      </w:r>
    </w:p>
    <w:p w14:paraId="08A53808" w14:textId="5898D36A" w:rsidR="00E22D0D" w:rsidRPr="00717EF3" w:rsidRDefault="00E22D0D" w:rsidP="00E22D0D">
      <w:pPr>
        <w:rPr>
          <w:rFonts w:eastAsia="Calibri" w:cs="Arial"/>
          <w:color w:val="000000"/>
          <w:szCs w:val="18"/>
        </w:rPr>
      </w:pPr>
      <w:r w:rsidRPr="00717EF3">
        <w:rPr>
          <w:rFonts w:eastAsia="Calibri" w:cs="Arial"/>
          <w:color w:val="000000"/>
          <w:szCs w:val="18"/>
        </w:rPr>
        <w:t xml:space="preserve">Verder zijn in deze </w:t>
      </w:r>
      <w:r w:rsidR="00F45C2E">
        <w:rPr>
          <w:rFonts w:eastAsia="Calibri" w:cs="Arial"/>
          <w:color w:val="000000"/>
          <w:szCs w:val="18"/>
        </w:rPr>
        <w:t>Aanbestedingsleidraad</w:t>
      </w:r>
      <w:r w:rsidRPr="00717EF3">
        <w:rPr>
          <w:rFonts w:eastAsia="Calibri" w:cs="Arial"/>
          <w:color w:val="000000"/>
          <w:szCs w:val="18"/>
        </w:rPr>
        <w:t xml:space="preserve"> verwijzingen naar bijlagen opgenomen. Deze bijlagen </w:t>
      </w:r>
      <w:r w:rsidR="003A2C75">
        <w:rPr>
          <w:rFonts w:eastAsia="Calibri" w:cs="Arial"/>
          <w:color w:val="000000"/>
          <w:szCs w:val="18"/>
        </w:rPr>
        <w:t xml:space="preserve">maken onlosmakelijk deel uit van de aanbestedingsstukken en zijn </w:t>
      </w:r>
      <w:r w:rsidRPr="00717EF3">
        <w:rPr>
          <w:rFonts w:eastAsia="Calibri" w:cs="Arial"/>
          <w:color w:val="000000"/>
          <w:szCs w:val="18"/>
        </w:rPr>
        <w:t>opgenomen in TenderNed.</w:t>
      </w:r>
    </w:p>
    <w:p w14:paraId="5308BCC0" w14:textId="77777777" w:rsidR="00E22D0D" w:rsidRDefault="00E22D0D"/>
    <w:p w14:paraId="11C87768" w14:textId="77777777" w:rsidR="00E22D0D" w:rsidRDefault="00E22D0D"/>
    <w:p w14:paraId="681D1682" w14:textId="77777777" w:rsidR="00E22D0D" w:rsidRDefault="00E22D0D"/>
    <w:p w14:paraId="6504BEE6" w14:textId="57C30330" w:rsidR="00E22D0D" w:rsidRDefault="00E22D0D">
      <w:r>
        <w:br w:type="page"/>
      </w:r>
    </w:p>
    <w:p w14:paraId="6F5E26B2" w14:textId="3A047636" w:rsidR="00E22D0D" w:rsidRDefault="00E22D0D" w:rsidP="00E22D0D">
      <w:pPr>
        <w:pStyle w:val="Kop1"/>
      </w:pPr>
      <w:bookmarkStart w:id="1" w:name="_Toc207277945"/>
      <w:r>
        <w:lastRenderedPageBreak/>
        <w:t>Begrippenlijst</w:t>
      </w:r>
      <w:bookmarkEnd w:id="1"/>
    </w:p>
    <w:p w14:paraId="6FF08F3E" w14:textId="3D13FB76" w:rsidR="00E22D0D" w:rsidRDefault="001A2790">
      <w:r>
        <w:t>Onderstaande tabel bevat de begrippen en bijbehorende definities die in de Aanbestedingsdocumenten worden gebruikt. De begrippen kunnen zowel in enkelvoud als in meervoud gebruikt worden.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689"/>
        <w:gridCol w:w="6237"/>
      </w:tblGrid>
      <w:tr w:rsidR="00E22D0D" w:rsidRPr="00717EF3" w14:paraId="65E7F22A" w14:textId="77777777" w:rsidTr="57E465B6">
        <w:trPr>
          <w:cantSplit/>
        </w:trPr>
        <w:tc>
          <w:tcPr>
            <w:tcW w:w="2689" w:type="dxa"/>
            <w:shd w:val="clear" w:color="auto" w:fill="0F4761" w:themeFill="accent1" w:themeFillShade="BF"/>
            <w:hideMark/>
          </w:tcPr>
          <w:p w14:paraId="51722A42" w14:textId="77777777" w:rsidR="00E22D0D" w:rsidRPr="00717EF3" w:rsidRDefault="00E22D0D" w:rsidP="00E22D0D">
            <w:pPr>
              <w:spacing w:after="0" w:line="240" w:lineRule="auto"/>
              <w:rPr>
                <w:rFonts w:eastAsia="Times New Roman" w:cs="Arial"/>
                <w:b/>
                <w:color w:val="FFFFFF"/>
                <w:szCs w:val="18"/>
                <w:lang w:eastAsia="nl-NL"/>
              </w:rPr>
            </w:pPr>
            <w:r w:rsidRPr="00717EF3">
              <w:rPr>
                <w:rFonts w:eastAsia="Times New Roman" w:cs="Arial"/>
                <w:b/>
                <w:color w:val="FFFFFF"/>
                <w:szCs w:val="18"/>
                <w:lang w:eastAsia="nl-NL"/>
              </w:rPr>
              <w:t>Begrip</w:t>
            </w:r>
          </w:p>
        </w:tc>
        <w:tc>
          <w:tcPr>
            <w:tcW w:w="6237" w:type="dxa"/>
            <w:shd w:val="clear" w:color="auto" w:fill="0F4761" w:themeFill="accent1" w:themeFillShade="BF"/>
            <w:hideMark/>
          </w:tcPr>
          <w:p w14:paraId="23CC0BA8" w14:textId="77777777" w:rsidR="00E22D0D" w:rsidRPr="00717EF3" w:rsidRDefault="00E22D0D" w:rsidP="00E22D0D">
            <w:pPr>
              <w:spacing w:after="0" w:line="240" w:lineRule="auto"/>
              <w:rPr>
                <w:rFonts w:eastAsia="Times New Roman" w:cs="Arial"/>
                <w:b/>
                <w:color w:val="FFFFFF"/>
                <w:szCs w:val="18"/>
                <w:lang w:eastAsia="nl-NL"/>
              </w:rPr>
            </w:pPr>
            <w:r w:rsidRPr="00717EF3">
              <w:rPr>
                <w:rFonts w:eastAsia="Times New Roman" w:cs="Arial"/>
                <w:b/>
                <w:color w:val="FFFFFF"/>
                <w:szCs w:val="18"/>
                <w:lang w:eastAsia="nl-NL"/>
              </w:rPr>
              <w:t>Definitie</w:t>
            </w:r>
          </w:p>
        </w:tc>
      </w:tr>
      <w:tr w:rsidR="00E22D0D" w:rsidRPr="00717EF3" w14:paraId="7FB22BA0" w14:textId="77777777" w:rsidTr="57E465B6">
        <w:trPr>
          <w:cantSplit/>
        </w:trPr>
        <w:tc>
          <w:tcPr>
            <w:tcW w:w="2689" w:type="dxa"/>
            <w:hideMark/>
          </w:tcPr>
          <w:p w14:paraId="0E420FB3" w14:textId="77777777" w:rsidR="00E22D0D" w:rsidRPr="00717EF3" w:rsidRDefault="00E22D0D" w:rsidP="00E22D0D">
            <w:pPr>
              <w:spacing w:after="0" w:line="240" w:lineRule="auto"/>
              <w:rPr>
                <w:rFonts w:eastAsia="Times New Roman" w:cs="Arial"/>
                <w:szCs w:val="18"/>
                <w:lang w:eastAsia="nl-NL"/>
              </w:rPr>
            </w:pPr>
            <w:r w:rsidRPr="00717EF3">
              <w:rPr>
                <w:rFonts w:eastAsia="Times New Roman" w:cs="Arial"/>
                <w:szCs w:val="18"/>
                <w:lang w:eastAsia="nl-NL"/>
              </w:rPr>
              <w:t>Aanbestedende dienst</w:t>
            </w:r>
          </w:p>
        </w:tc>
        <w:tc>
          <w:tcPr>
            <w:tcW w:w="6237" w:type="dxa"/>
            <w:hideMark/>
          </w:tcPr>
          <w:p w14:paraId="5F144A04" w14:textId="01A2904B" w:rsidR="00E22D0D" w:rsidRDefault="00E22D0D" w:rsidP="00616743">
            <w:pPr>
              <w:spacing w:after="0" w:line="240" w:lineRule="auto"/>
              <w:rPr>
                <w:rFonts w:eastAsia="Times New Roman" w:cs="Arial"/>
                <w:szCs w:val="18"/>
                <w:lang w:eastAsia="nl-NL"/>
              </w:rPr>
            </w:pPr>
            <w:r w:rsidRPr="00717EF3">
              <w:rPr>
                <w:rFonts w:eastAsia="Times New Roman" w:cs="Arial"/>
                <w:szCs w:val="18"/>
                <w:lang w:eastAsia="nl-NL"/>
              </w:rPr>
              <w:t>Gemeente Lelystad, Stadhuisplein 2, 8200 AB, Lelystad</w:t>
            </w:r>
            <w:r>
              <w:rPr>
                <w:rFonts w:eastAsia="Times New Roman" w:cs="Arial"/>
                <w:szCs w:val="18"/>
                <w:lang w:eastAsia="nl-NL"/>
              </w:rPr>
              <w:t>.</w:t>
            </w:r>
          </w:p>
          <w:p w14:paraId="3DDB05F7" w14:textId="77777777" w:rsidR="00E22D0D" w:rsidRDefault="00E22D0D" w:rsidP="00616743">
            <w:pPr>
              <w:spacing w:after="0" w:line="240" w:lineRule="auto"/>
              <w:rPr>
                <w:rFonts w:eastAsia="Times New Roman" w:cs="Arial"/>
                <w:szCs w:val="18"/>
                <w:lang w:eastAsia="nl-NL"/>
              </w:rPr>
            </w:pPr>
          </w:p>
          <w:p w14:paraId="176102B9" w14:textId="77777777" w:rsidR="00E22D0D" w:rsidRPr="00717EF3" w:rsidRDefault="00E22D0D" w:rsidP="00616743">
            <w:pPr>
              <w:spacing w:after="0" w:line="240" w:lineRule="auto"/>
              <w:rPr>
                <w:rFonts w:eastAsia="Times New Roman" w:cs="Arial"/>
                <w:szCs w:val="18"/>
                <w:lang w:eastAsia="nl-NL"/>
              </w:rPr>
            </w:pPr>
          </w:p>
        </w:tc>
      </w:tr>
      <w:tr w:rsidR="00E22D0D" w:rsidRPr="00717EF3" w14:paraId="72CA6279" w14:textId="77777777" w:rsidTr="57E465B6">
        <w:trPr>
          <w:cantSplit/>
        </w:trPr>
        <w:tc>
          <w:tcPr>
            <w:tcW w:w="2689" w:type="dxa"/>
            <w:hideMark/>
          </w:tcPr>
          <w:p w14:paraId="714090B5" w14:textId="77777777" w:rsidR="00E22D0D" w:rsidRPr="00717EF3" w:rsidRDefault="00E22D0D" w:rsidP="00E22D0D">
            <w:pPr>
              <w:spacing w:after="0" w:line="240" w:lineRule="auto"/>
              <w:rPr>
                <w:rFonts w:eastAsia="Times New Roman" w:cs="Arial"/>
                <w:szCs w:val="18"/>
                <w:lang w:eastAsia="nl-NL"/>
              </w:rPr>
            </w:pPr>
            <w:r w:rsidRPr="00717EF3">
              <w:rPr>
                <w:rFonts w:eastAsia="Times New Roman" w:cs="Arial"/>
                <w:szCs w:val="18"/>
                <w:lang w:eastAsia="nl-NL"/>
              </w:rPr>
              <w:t>Aanbestedingsdocumenten</w:t>
            </w:r>
          </w:p>
        </w:tc>
        <w:tc>
          <w:tcPr>
            <w:tcW w:w="6237" w:type="dxa"/>
            <w:hideMark/>
          </w:tcPr>
          <w:p w14:paraId="4571D1DC" w14:textId="77777777" w:rsidR="00E22D0D" w:rsidRDefault="00E22D0D" w:rsidP="00616743">
            <w:pPr>
              <w:spacing w:after="0" w:line="240" w:lineRule="auto"/>
              <w:rPr>
                <w:rFonts w:eastAsia="Times New Roman" w:cs="Arial"/>
                <w:szCs w:val="18"/>
                <w:lang w:eastAsia="nl-NL"/>
              </w:rPr>
            </w:pPr>
            <w:r w:rsidRPr="00717EF3">
              <w:rPr>
                <w:rFonts w:eastAsia="Times New Roman" w:cs="Arial"/>
                <w:szCs w:val="18"/>
                <w:lang w:eastAsia="nl-NL"/>
              </w:rPr>
              <w:t xml:space="preserve">Alle documenten die door </w:t>
            </w:r>
            <w:r w:rsidRPr="00717EF3">
              <w:rPr>
                <w:rFonts w:cs="Arial"/>
                <w:szCs w:val="18"/>
                <w:lang w:eastAsia="nl-NL"/>
              </w:rPr>
              <w:t xml:space="preserve">Gemeente Lelystad </w:t>
            </w:r>
            <w:r w:rsidRPr="00717EF3">
              <w:rPr>
                <w:rFonts w:eastAsia="Times New Roman" w:cs="Arial"/>
                <w:szCs w:val="18"/>
                <w:lang w:eastAsia="nl-NL"/>
              </w:rPr>
              <w:t xml:space="preserve">zijn opgesteld of vermeld ter omschrijving of bepaling van onderdelen van de aanbesteding, met inbegrip van de aankondiging van de Opdracht, de Offerteaanvraag, de technische specificaties, de Nota(‘s) van Inlichtingen, de voorgestelde contractvoorwaarden, formats voor het aanbieden van documenten, informatie over algemeen toepasselijke verplichtingen en aanvullende documenten. </w:t>
            </w:r>
          </w:p>
          <w:p w14:paraId="15A54DB3" w14:textId="77777777" w:rsidR="00E22D0D" w:rsidRDefault="00E22D0D" w:rsidP="00616743">
            <w:pPr>
              <w:spacing w:after="0" w:line="240" w:lineRule="auto"/>
              <w:rPr>
                <w:rFonts w:eastAsia="Times New Roman" w:cs="Arial"/>
                <w:szCs w:val="18"/>
                <w:lang w:eastAsia="nl-NL"/>
              </w:rPr>
            </w:pPr>
          </w:p>
          <w:p w14:paraId="54FC6C0F" w14:textId="77777777" w:rsidR="00E22D0D" w:rsidRPr="00717EF3" w:rsidRDefault="00E22D0D" w:rsidP="00616743">
            <w:pPr>
              <w:spacing w:after="0" w:line="240" w:lineRule="auto"/>
              <w:rPr>
                <w:rFonts w:eastAsia="Times New Roman" w:cs="Arial"/>
                <w:szCs w:val="18"/>
                <w:lang w:eastAsia="nl-NL"/>
              </w:rPr>
            </w:pPr>
          </w:p>
        </w:tc>
      </w:tr>
      <w:tr w:rsidR="001A2790" w:rsidRPr="00717EF3" w14:paraId="04306273" w14:textId="77777777" w:rsidTr="57E465B6">
        <w:trPr>
          <w:cantSplit/>
        </w:trPr>
        <w:tc>
          <w:tcPr>
            <w:tcW w:w="2689" w:type="dxa"/>
          </w:tcPr>
          <w:p w14:paraId="48D6D1B0" w14:textId="36F99EAB" w:rsidR="001A2790" w:rsidRPr="00717EF3" w:rsidRDefault="001A2790" w:rsidP="00E22D0D">
            <w:pPr>
              <w:spacing w:after="0" w:line="240" w:lineRule="auto"/>
              <w:rPr>
                <w:rFonts w:eastAsia="Times New Roman" w:cs="Arial"/>
                <w:szCs w:val="18"/>
                <w:lang w:eastAsia="nl-NL"/>
              </w:rPr>
            </w:pPr>
            <w:r>
              <w:rPr>
                <w:rFonts w:eastAsia="Times New Roman" w:cs="Arial"/>
                <w:szCs w:val="18"/>
                <w:lang w:eastAsia="nl-NL"/>
              </w:rPr>
              <w:t>Aanbestedingsleidraad</w:t>
            </w:r>
          </w:p>
        </w:tc>
        <w:tc>
          <w:tcPr>
            <w:tcW w:w="6237" w:type="dxa"/>
          </w:tcPr>
          <w:p w14:paraId="74372FC4" w14:textId="14ED8054" w:rsidR="001A2790" w:rsidRPr="00717EF3" w:rsidRDefault="001A2790" w:rsidP="00616743">
            <w:pPr>
              <w:spacing w:after="0" w:line="240" w:lineRule="auto"/>
              <w:rPr>
                <w:rFonts w:eastAsia="Times New Roman" w:cs="Arial"/>
                <w:szCs w:val="18"/>
                <w:lang w:eastAsia="nl-NL"/>
              </w:rPr>
            </w:pPr>
            <w:r>
              <w:rPr>
                <w:rFonts w:eastAsia="Times New Roman" w:cs="Arial"/>
                <w:szCs w:val="18"/>
                <w:lang w:eastAsia="nl-NL"/>
              </w:rPr>
              <w:t xml:space="preserve">Onderhavig document die onlosmakelijk onderdeel uitmaakt van de Aanbestedingsdocumenten. </w:t>
            </w:r>
          </w:p>
        </w:tc>
      </w:tr>
      <w:tr w:rsidR="00E22D0D" w:rsidRPr="00717EF3" w14:paraId="2F3D997A" w14:textId="77777777" w:rsidTr="57E465B6">
        <w:trPr>
          <w:cantSplit/>
        </w:trPr>
        <w:tc>
          <w:tcPr>
            <w:tcW w:w="2689" w:type="dxa"/>
            <w:hideMark/>
          </w:tcPr>
          <w:p w14:paraId="5930B2CB" w14:textId="77777777" w:rsidR="00E22D0D" w:rsidRPr="00717EF3" w:rsidRDefault="00E22D0D" w:rsidP="00E22D0D">
            <w:pPr>
              <w:spacing w:after="0" w:line="240" w:lineRule="auto"/>
              <w:rPr>
                <w:rFonts w:eastAsia="Times New Roman" w:cs="Arial"/>
                <w:szCs w:val="18"/>
                <w:lang w:eastAsia="nl-NL"/>
              </w:rPr>
            </w:pPr>
            <w:r w:rsidRPr="00717EF3">
              <w:rPr>
                <w:rFonts w:eastAsia="Times New Roman" w:cs="Arial"/>
                <w:szCs w:val="18"/>
                <w:lang w:eastAsia="nl-NL"/>
              </w:rPr>
              <w:t>Aanbestedingswet 2012</w:t>
            </w:r>
          </w:p>
        </w:tc>
        <w:tc>
          <w:tcPr>
            <w:tcW w:w="6237" w:type="dxa"/>
            <w:hideMark/>
          </w:tcPr>
          <w:p w14:paraId="4231CB06" w14:textId="77777777" w:rsidR="00E22D0D" w:rsidRDefault="00E22D0D" w:rsidP="00616743">
            <w:pPr>
              <w:spacing w:after="0" w:line="240" w:lineRule="auto"/>
              <w:rPr>
                <w:rFonts w:eastAsia="Times New Roman" w:cs="Arial"/>
                <w:szCs w:val="18"/>
                <w:lang w:eastAsia="nl-NL"/>
              </w:rPr>
            </w:pPr>
            <w:r w:rsidRPr="00717EF3">
              <w:rPr>
                <w:rFonts w:eastAsia="Times New Roman" w:cs="Arial"/>
                <w:szCs w:val="18"/>
                <w:lang w:eastAsia="nl-NL"/>
              </w:rPr>
              <w:t xml:space="preserve">Wet van 1 november 2012, houdende regels omtrent aanbestedingen zoals in werking getreden op 1 april 2013 en herzien per 1 juli 2016, hierna aan te duiden als </w:t>
            </w:r>
            <w:proofErr w:type="spellStart"/>
            <w:r w:rsidRPr="00717EF3">
              <w:rPr>
                <w:rFonts w:eastAsia="Times New Roman" w:cs="Arial"/>
                <w:szCs w:val="18"/>
                <w:lang w:eastAsia="nl-NL"/>
              </w:rPr>
              <w:t>Aw</w:t>
            </w:r>
            <w:proofErr w:type="spellEnd"/>
            <w:r w:rsidRPr="00717EF3">
              <w:rPr>
                <w:rFonts w:eastAsia="Times New Roman" w:cs="Arial"/>
                <w:szCs w:val="18"/>
                <w:lang w:eastAsia="nl-NL"/>
              </w:rPr>
              <w:t>.</w:t>
            </w:r>
          </w:p>
          <w:p w14:paraId="0A23294E" w14:textId="77777777" w:rsidR="00E22D0D" w:rsidRDefault="00E22D0D" w:rsidP="00616743">
            <w:pPr>
              <w:spacing w:after="0" w:line="240" w:lineRule="auto"/>
              <w:rPr>
                <w:rFonts w:eastAsia="Times New Roman" w:cs="Arial"/>
                <w:szCs w:val="18"/>
                <w:lang w:eastAsia="nl-NL"/>
              </w:rPr>
            </w:pPr>
          </w:p>
          <w:p w14:paraId="3C47F2E2" w14:textId="77777777" w:rsidR="00E22D0D" w:rsidRPr="00717EF3" w:rsidRDefault="00E22D0D" w:rsidP="00616743">
            <w:pPr>
              <w:spacing w:after="0" w:line="240" w:lineRule="auto"/>
              <w:rPr>
                <w:rFonts w:eastAsia="Times New Roman" w:cs="Arial"/>
                <w:szCs w:val="18"/>
                <w:lang w:eastAsia="nl-NL"/>
              </w:rPr>
            </w:pPr>
          </w:p>
        </w:tc>
      </w:tr>
      <w:tr w:rsidR="00E22D0D" w:rsidRPr="00717EF3" w14:paraId="39D94665" w14:textId="77777777" w:rsidTr="57E465B6">
        <w:trPr>
          <w:cantSplit/>
        </w:trPr>
        <w:tc>
          <w:tcPr>
            <w:tcW w:w="2689" w:type="dxa"/>
            <w:hideMark/>
          </w:tcPr>
          <w:p w14:paraId="69359AD6" w14:textId="77777777" w:rsidR="00E22D0D" w:rsidRPr="00717EF3" w:rsidRDefault="00E22D0D" w:rsidP="00E22D0D">
            <w:pPr>
              <w:spacing w:after="0" w:line="240" w:lineRule="auto"/>
              <w:rPr>
                <w:rFonts w:eastAsia="Times New Roman" w:cs="Arial"/>
                <w:szCs w:val="18"/>
                <w:lang w:eastAsia="nl-NL"/>
              </w:rPr>
            </w:pPr>
            <w:r w:rsidRPr="00717EF3">
              <w:rPr>
                <w:rFonts w:eastAsia="Times New Roman" w:cs="Arial"/>
                <w:szCs w:val="18"/>
                <w:lang w:eastAsia="nl-NL"/>
              </w:rPr>
              <w:t>Geschiktheidseisen</w:t>
            </w:r>
          </w:p>
        </w:tc>
        <w:tc>
          <w:tcPr>
            <w:tcW w:w="6237" w:type="dxa"/>
            <w:hideMark/>
          </w:tcPr>
          <w:p w14:paraId="2A9213D8" w14:textId="553A8F4F" w:rsidR="00E22D0D" w:rsidRDefault="00E22D0D" w:rsidP="3665E9A6">
            <w:pPr>
              <w:spacing w:after="0" w:line="240" w:lineRule="auto"/>
              <w:rPr>
                <w:rFonts w:eastAsia="Times New Roman" w:cs="Arial"/>
                <w:lang w:eastAsia="nl-NL"/>
              </w:rPr>
            </w:pPr>
            <w:r w:rsidRPr="3665E9A6">
              <w:rPr>
                <w:rFonts w:eastAsia="Times New Roman" w:cs="Arial"/>
                <w:lang w:eastAsia="nl-NL"/>
              </w:rPr>
              <w:t xml:space="preserve">Eisen waaraan de Inschrijver minimaal moet voldoen om voor gunning van de Opdracht in aanmerking te komen. Het gaat hierbij om eisen met betrekking tot financiële en economische draagkracht, technische </w:t>
            </w:r>
            <w:r w:rsidR="7AE6532E" w:rsidRPr="3665E9A6">
              <w:rPr>
                <w:rFonts w:eastAsia="Times New Roman" w:cs="Arial"/>
                <w:lang w:eastAsia="nl-NL"/>
              </w:rPr>
              <w:t xml:space="preserve">- </w:t>
            </w:r>
            <w:r w:rsidRPr="3665E9A6">
              <w:rPr>
                <w:rFonts w:eastAsia="Times New Roman" w:cs="Arial"/>
                <w:lang w:eastAsia="nl-NL"/>
              </w:rPr>
              <w:t xml:space="preserve">en beroepsbekwaamheid en beroepsbevoegdheid. </w:t>
            </w:r>
          </w:p>
          <w:p w14:paraId="6A7BA42A" w14:textId="77777777" w:rsidR="00E22D0D" w:rsidRDefault="00E22D0D" w:rsidP="00616743">
            <w:pPr>
              <w:spacing w:after="0" w:line="240" w:lineRule="auto"/>
              <w:rPr>
                <w:rFonts w:eastAsia="Times New Roman" w:cs="Arial"/>
                <w:szCs w:val="18"/>
                <w:lang w:eastAsia="nl-NL"/>
              </w:rPr>
            </w:pPr>
          </w:p>
          <w:p w14:paraId="4881E274" w14:textId="77777777" w:rsidR="00E22D0D" w:rsidRPr="00717EF3" w:rsidRDefault="00E22D0D" w:rsidP="00616743">
            <w:pPr>
              <w:spacing w:after="0" w:line="240" w:lineRule="auto"/>
              <w:rPr>
                <w:rFonts w:eastAsia="Times New Roman" w:cs="Arial"/>
                <w:szCs w:val="18"/>
                <w:lang w:eastAsia="nl-NL"/>
              </w:rPr>
            </w:pPr>
          </w:p>
        </w:tc>
      </w:tr>
      <w:tr w:rsidR="00616743" w:rsidRPr="00717EF3" w14:paraId="4698B36E" w14:textId="77777777" w:rsidTr="57E465B6">
        <w:trPr>
          <w:cantSplit/>
        </w:trPr>
        <w:tc>
          <w:tcPr>
            <w:tcW w:w="2689" w:type="dxa"/>
          </w:tcPr>
          <w:p w14:paraId="541EF8F4" w14:textId="173C0B9E" w:rsidR="00616743" w:rsidRPr="00717EF3" w:rsidRDefault="00616743" w:rsidP="00E22D0D">
            <w:pPr>
              <w:spacing w:after="0" w:line="240" w:lineRule="auto"/>
              <w:rPr>
                <w:rFonts w:eastAsia="Times New Roman" w:cs="Arial"/>
                <w:szCs w:val="18"/>
                <w:lang w:eastAsia="nl-NL"/>
              </w:rPr>
            </w:pPr>
            <w:r>
              <w:rPr>
                <w:rFonts w:eastAsia="Times New Roman" w:cs="Arial"/>
                <w:szCs w:val="18"/>
                <w:lang w:eastAsia="nl-NL"/>
              </w:rPr>
              <w:t>Gemeente (Lelystad)</w:t>
            </w:r>
          </w:p>
        </w:tc>
        <w:tc>
          <w:tcPr>
            <w:tcW w:w="6237" w:type="dxa"/>
          </w:tcPr>
          <w:p w14:paraId="20C1FA28" w14:textId="77777777" w:rsidR="00616743" w:rsidRDefault="00616743" w:rsidP="00616743">
            <w:pPr>
              <w:spacing w:after="0" w:line="240" w:lineRule="auto"/>
              <w:rPr>
                <w:rFonts w:eastAsia="Times New Roman" w:cs="Arial"/>
                <w:szCs w:val="18"/>
                <w:lang w:eastAsia="nl-NL"/>
              </w:rPr>
            </w:pPr>
            <w:r>
              <w:rPr>
                <w:rFonts w:eastAsia="Times New Roman" w:cs="Arial"/>
                <w:szCs w:val="18"/>
                <w:lang w:eastAsia="nl-NL"/>
              </w:rPr>
              <w:t>Aanbestedende dienst.</w:t>
            </w:r>
          </w:p>
          <w:p w14:paraId="43419908" w14:textId="570DCFD6" w:rsidR="00616743" w:rsidRPr="00717EF3" w:rsidRDefault="00616743" w:rsidP="00616743">
            <w:pPr>
              <w:spacing w:after="0" w:line="240" w:lineRule="auto"/>
              <w:rPr>
                <w:rFonts w:eastAsia="Times New Roman" w:cs="Arial"/>
                <w:szCs w:val="18"/>
                <w:lang w:eastAsia="nl-NL"/>
              </w:rPr>
            </w:pPr>
          </w:p>
        </w:tc>
      </w:tr>
      <w:tr w:rsidR="00E22D0D" w:rsidRPr="00717EF3" w14:paraId="3677D754" w14:textId="77777777" w:rsidTr="57E465B6">
        <w:trPr>
          <w:cantSplit/>
        </w:trPr>
        <w:tc>
          <w:tcPr>
            <w:tcW w:w="2689" w:type="dxa"/>
            <w:hideMark/>
          </w:tcPr>
          <w:p w14:paraId="5F6E6AC1" w14:textId="77777777" w:rsidR="00E22D0D" w:rsidRPr="00717EF3" w:rsidRDefault="00E22D0D" w:rsidP="00E22D0D">
            <w:pPr>
              <w:spacing w:after="0" w:line="240" w:lineRule="auto"/>
              <w:rPr>
                <w:rFonts w:eastAsia="Times New Roman" w:cs="Arial"/>
                <w:szCs w:val="18"/>
                <w:lang w:eastAsia="nl-NL"/>
              </w:rPr>
            </w:pPr>
            <w:r w:rsidRPr="00717EF3">
              <w:rPr>
                <w:rFonts w:eastAsia="Times New Roman" w:cs="Arial"/>
                <w:szCs w:val="18"/>
                <w:lang w:eastAsia="nl-NL"/>
              </w:rPr>
              <w:t>Inschrijver</w:t>
            </w:r>
          </w:p>
        </w:tc>
        <w:tc>
          <w:tcPr>
            <w:tcW w:w="6237" w:type="dxa"/>
            <w:hideMark/>
          </w:tcPr>
          <w:p w14:paraId="1F662FB7" w14:textId="16B2D0AD" w:rsidR="00E22D0D" w:rsidRDefault="00E22D0D" w:rsidP="00616743">
            <w:pPr>
              <w:spacing w:after="0" w:line="240" w:lineRule="auto"/>
              <w:rPr>
                <w:rFonts w:eastAsia="Times New Roman" w:cs="Arial"/>
                <w:szCs w:val="18"/>
                <w:lang w:eastAsia="nl-NL"/>
              </w:rPr>
            </w:pPr>
            <w:r w:rsidRPr="00717EF3">
              <w:rPr>
                <w:rFonts w:eastAsia="Times New Roman" w:cs="Arial"/>
                <w:szCs w:val="18"/>
                <w:lang w:eastAsia="nl-NL"/>
              </w:rPr>
              <w:t xml:space="preserve">De Ondernemer of het samenwerkingsverband van ondernemers die een Inschrijving indient om in aanmerking te komen voor het uitvoeren van de </w:t>
            </w:r>
            <w:r w:rsidR="007F5E98">
              <w:rPr>
                <w:rFonts w:eastAsia="Times New Roman" w:cs="Arial"/>
                <w:szCs w:val="18"/>
                <w:lang w:eastAsia="nl-NL"/>
              </w:rPr>
              <w:t>Raamo</w:t>
            </w:r>
            <w:r w:rsidRPr="00717EF3">
              <w:rPr>
                <w:rFonts w:eastAsia="Times New Roman" w:cs="Arial"/>
                <w:szCs w:val="18"/>
                <w:lang w:eastAsia="nl-NL"/>
              </w:rPr>
              <w:t xml:space="preserve">vereenkomst zoals beschreven in deze Offerteaanvraag. Voor Inschrijver kan waar van toepassing ook Inschrijvers of een samenwerkingsverband van ondernemers worden gelezen. </w:t>
            </w:r>
          </w:p>
          <w:p w14:paraId="69CA722C" w14:textId="77777777" w:rsidR="00E22D0D" w:rsidRDefault="00E22D0D" w:rsidP="00616743">
            <w:pPr>
              <w:spacing w:after="0" w:line="240" w:lineRule="auto"/>
              <w:rPr>
                <w:rFonts w:eastAsia="Times New Roman" w:cs="Arial"/>
                <w:szCs w:val="18"/>
                <w:lang w:eastAsia="nl-NL"/>
              </w:rPr>
            </w:pPr>
          </w:p>
          <w:p w14:paraId="2A0254B1" w14:textId="77777777" w:rsidR="00E22D0D" w:rsidRPr="00717EF3" w:rsidRDefault="00E22D0D" w:rsidP="00616743">
            <w:pPr>
              <w:spacing w:after="0" w:line="240" w:lineRule="auto"/>
              <w:rPr>
                <w:rFonts w:eastAsia="Times New Roman" w:cs="Arial"/>
                <w:szCs w:val="18"/>
                <w:lang w:eastAsia="nl-NL"/>
              </w:rPr>
            </w:pPr>
          </w:p>
        </w:tc>
      </w:tr>
      <w:tr w:rsidR="00E22D0D" w:rsidRPr="00717EF3" w14:paraId="16733DA2" w14:textId="77777777" w:rsidTr="57E465B6">
        <w:trPr>
          <w:cantSplit/>
        </w:trPr>
        <w:tc>
          <w:tcPr>
            <w:tcW w:w="2689" w:type="dxa"/>
            <w:hideMark/>
          </w:tcPr>
          <w:p w14:paraId="2E8C80DE" w14:textId="77777777" w:rsidR="00E22D0D" w:rsidRPr="00717EF3" w:rsidRDefault="00E22D0D" w:rsidP="00E22D0D">
            <w:pPr>
              <w:spacing w:after="0" w:line="240" w:lineRule="auto"/>
              <w:rPr>
                <w:rFonts w:eastAsia="Times New Roman" w:cs="Arial"/>
                <w:szCs w:val="18"/>
                <w:lang w:eastAsia="nl-NL"/>
              </w:rPr>
            </w:pPr>
            <w:r w:rsidRPr="00717EF3">
              <w:rPr>
                <w:rFonts w:eastAsia="Times New Roman" w:cs="Arial"/>
                <w:szCs w:val="18"/>
                <w:lang w:eastAsia="nl-NL"/>
              </w:rPr>
              <w:t>Inschrijving</w:t>
            </w:r>
          </w:p>
        </w:tc>
        <w:tc>
          <w:tcPr>
            <w:tcW w:w="6237" w:type="dxa"/>
            <w:hideMark/>
          </w:tcPr>
          <w:p w14:paraId="174C872B" w14:textId="77777777" w:rsidR="00E22D0D" w:rsidRDefault="00E22D0D" w:rsidP="00616743">
            <w:pPr>
              <w:spacing w:after="0" w:line="240" w:lineRule="auto"/>
              <w:rPr>
                <w:rFonts w:eastAsia="Times New Roman" w:cs="Arial"/>
                <w:szCs w:val="18"/>
                <w:lang w:eastAsia="nl-NL"/>
              </w:rPr>
            </w:pPr>
            <w:r w:rsidRPr="00717EF3">
              <w:rPr>
                <w:rFonts w:eastAsia="Times New Roman" w:cs="Arial"/>
                <w:szCs w:val="18"/>
                <w:lang w:eastAsia="nl-NL"/>
              </w:rPr>
              <w:t>Offerte ingediend door een Inschrijver in het kader van de onderhavige aanbestedingsprocedure.</w:t>
            </w:r>
          </w:p>
          <w:p w14:paraId="02E17DB7" w14:textId="77777777" w:rsidR="00E22D0D" w:rsidRDefault="00E22D0D" w:rsidP="00616743">
            <w:pPr>
              <w:spacing w:after="0" w:line="240" w:lineRule="auto"/>
              <w:rPr>
                <w:rFonts w:eastAsia="Times New Roman" w:cs="Arial"/>
                <w:szCs w:val="18"/>
                <w:lang w:eastAsia="nl-NL"/>
              </w:rPr>
            </w:pPr>
          </w:p>
          <w:p w14:paraId="5F3885D6" w14:textId="77777777" w:rsidR="00E22D0D" w:rsidRPr="00717EF3" w:rsidRDefault="00E22D0D" w:rsidP="00616743">
            <w:pPr>
              <w:spacing w:after="0" w:line="240" w:lineRule="auto"/>
              <w:rPr>
                <w:rFonts w:eastAsia="Times New Roman" w:cs="Arial"/>
                <w:szCs w:val="18"/>
                <w:lang w:eastAsia="nl-NL"/>
              </w:rPr>
            </w:pPr>
          </w:p>
        </w:tc>
      </w:tr>
      <w:tr w:rsidR="00824A58" w:rsidRPr="00717EF3" w14:paraId="66BD3559" w14:textId="77777777" w:rsidTr="57E465B6">
        <w:trPr>
          <w:cantSplit/>
        </w:trPr>
        <w:tc>
          <w:tcPr>
            <w:tcW w:w="2689" w:type="dxa"/>
            <w:hideMark/>
          </w:tcPr>
          <w:p w14:paraId="5E102FFD" w14:textId="77777777" w:rsidR="00824A58" w:rsidRPr="00717EF3"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Nota van Inlichtingen</w:t>
            </w:r>
          </w:p>
        </w:tc>
        <w:tc>
          <w:tcPr>
            <w:tcW w:w="6237" w:type="dxa"/>
            <w:hideMark/>
          </w:tcPr>
          <w:p w14:paraId="7D43B42D" w14:textId="3F77EA1C" w:rsidR="00824A58" w:rsidRDefault="3EAAC403" w:rsidP="57E465B6">
            <w:pPr>
              <w:spacing w:after="0" w:line="240" w:lineRule="auto"/>
              <w:rPr>
                <w:rFonts w:eastAsia="Times New Roman" w:cs="Arial"/>
                <w:lang w:eastAsia="nl-NL"/>
              </w:rPr>
            </w:pPr>
            <w:r w:rsidRPr="57E465B6">
              <w:rPr>
                <w:rFonts w:eastAsia="Times New Roman" w:cs="Arial"/>
                <w:lang w:eastAsia="nl-NL"/>
              </w:rPr>
              <w:t>Een schriftelijke reactie van Gemeente Lelystad op geanonimiseerde vragen en opmerkingen van geïnteresseerde ondernemers. De Nota van Inlichtingen maakt integraal onderdeel uit van de Offerteaanvr</w:t>
            </w:r>
            <w:r w:rsidR="7EF1B91C" w:rsidRPr="57E465B6">
              <w:rPr>
                <w:rFonts w:eastAsia="Times New Roman" w:cs="Arial"/>
                <w:lang w:eastAsia="nl-NL"/>
              </w:rPr>
              <w:t>aag.</w:t>
            </w:r>
          </w:p>
          <w:p w14:paraId="2E0DE955" w14:textId="77777777" w:rsidR="00824A58" w:rsidRPr="00717EF3" w:rsidRDefault="00824A58" w:rsidP="00824A58">
            <w:pPr>
              <w:spacing w:after="0" w:line="240" w:lineRule="auto"/>
              <w:rPr>
                <w:rFonts w:eastAsia="Times New Roman" w:cs="Arial"/>
                <w:szCs w:val="18"/>
                <w:lang w:eastAsia="nl-NL"/>
              </w:rPr>
            </w:pPr>
          </w:p>
        </w:tc>
      </w:tr>
      <w:tr w:rsidR="00824A58" w:rsidRPr="00717EF3" w14:paraId="3D8D4FD4" w14:textId="77777777" w:rsidTr="57E465B6">
        <w:trPr>
          <w:cantSplit/>
        </w:trPr>
        <w:tc>
          <w:tcPr>
            <w:tcW w:w="2689" w:type="dxa"/>
            <w:hideMark/>
          </w:tcPr>
          <w:p w14:paraId="0371958E" w14:textId="77777777" w:rsidR="00824A58" w:rsidRPr="00717EF3"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Opdracht</w:t>
            </w:r>
          </w:p>
        </w:tc>
        <w:tc>
          <w:tcPr>
            <w:tcW w:w="6237" w:type="dxa"/>
            <w:hideMark/>
          </w:tcPr>
          <w:p w14:paraId="174264DE" w14:textId="77777777" w:rsidR="00824A58"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De dienst welke onderwerp is van de aanbestedingsprocedure zoals beschreven in deze Offerteaanvraag.</w:t>
            </w:r>
          </w:p>
          <w:p w14:paraId="2577C97F" w14:textId="77777777" w:rsidR="00824A58" w:rsidRDefault="00824A58" w:rsidP="00824A58">
            <w:pPr>
              <w:spacing w:after="0" w:line="240" w:lineRule="auto"/>
              <w:rPr>
                <w:rFonts w:eastAsia="Times New Roman" w:cs="Arial"/>
                <w:szCs w:val="18"/>
                <w:lang w:eastAsia="nl-NL"/>
              </w:rPr>
            </w:pPr>
          </w:p>
          <w:p w14:paraId="37832774" w14:textId="77777777" w:rsidR="00824A58" w:rsidRPr="00717EF3" w:rsidRDefault="00824A58" w:rsidP="00824A58">
            <w:pPr>
              <w:spacing w:after="0" w:line="240" w:lineRule="auto"/>
              <w:rPr>
                <w:rFonts w:eastAsia="Times New Roman" w:cs="Arial"/>
                <w:szCs w:val="18"/>
                <w:lang w:eastAsia="nl-NL"/>
              </w:rPr>
            </w:pPr>
          </w:p>
        </w:tc>
      </w:tr>
      <w:tr w:rsidR="00824A58" w:rsidRPr="00717EF3" w14:paraId="2C2887D9" w14:textId="77777777" w:rsidTr="57E465B6">
        <w:trPr>
          <w:cantSplit/>
        </w:trPr>
        <w:tc>
          <w:tcPr>
            <w:tcW w:w="2689" w:type="dxa"/>
            <w:hideMark/>
          </w:tcPr>
          <w:p w14:paraId="713C44D0" w14:textId="77777777" w:rsidR="00824A58" w:rsidRPr="00717EF3"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Opdrachtgever</w:t>
            </w:r>
          </w:p>
        </w:tc>
        <w:tc>
          <w:tcPr>
            <w:tcW w:w="6237" w:type="dxa"/>
            <w:hideMark/>
          </w:tcPr>
          <w:p w14:paraId="39267207" w14:textId="77777777" w:rsidR="00824A58"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Gemeente Lelystad</w:t>
            </w:r>
            <w:r>
              <w:rPr>
                <w:rFonts w:eastAsia="Times New Roman" w:cs="Arial"/>
                <w:szCs w:val="18"/>
                <w:lang w:eastAsia="nl-NL"/>
              </w:rPr>
              <w:t>.</w:t>
            </w:r>
          </w:p>
          <w:p w14:paraId="6DA46A90" w14:textId="77777777" w:rsidR="00824A58" w:rsidRDefault="00824A58" w:rsidP="00824A58">
            <w:pPr>
              <w:spacing w:after="0" w:line="240" w:lineRule="auto"/>
              <w:rPr>
                <w:rFonts w:eastAsia="Times New Roman" w:cs="Arial"/>
                <w:szCs w:val="18"/>
                <w:lang w:eastAsia="nl-NL"/>
              </w:rPr>
            </w:pPr>
          </w:p>
          <w:p w14:paraId="3028E6BC" w14:textId="692443E1" w:rsidR="00824A58" w:rsidRPr="00717EF3" w:rsidRDefault="00824A58" w:rsidP="00824A58">
            <w:pPr>
              <w:spacing w:after="0" w:line="240" w:lineRule="auto"/>
              <w:rPr>
                <w:rFonts w:eastAsia="Times New Roman" w:cs="Arial"/>
                <w:szCs w:val="18"/>
                <w:lang w:eastAsia="nl-NL"/>
              </w:rPr>
            </w:pPr>
          </w:p>
        </w:tc>
      </w:tr>
      <w:tr w:rsidR="00824A58" w:rsidRPr="00717EF3" w14:paraId="06A91709" w14:textId="77777777" w:rsidTr="57E465B6">
        <w:trPr>
          <w:cantSplit/>
        </w:trPr>
        <w:tc>
          <w:tcPr>
            <w:tcW w:w="2689" w:type="dxa"/>
            <w:hideMark/>
          </w:tcPr>
          <w:p w14:paraId="29F06999" w14:textId="77777777" w:rsidR="00824A58" w:rsidRPr="00717EF3"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Opdrachtnemer</w:t>
            </w:r>
          </w:p>
        </w:tc>
        <w:tc>
          <w:tcPr>
            <w:tcW w:w="6237" w:type="dxa"/>
            <w:hideMark/>
          </w:tcPr>
          <w:p w14:paraId="4C7ACA3C" w14:textId="592C9C15" w:rsidR="00824A58" w:rsidRDefault="00F45C2E" w:rsidP="00824A58">
            <w:pPr>
              <w:spacing w:after="0" w:line="240" w:lineRule="auto"/>
              <w:rPr>
                <w:rFonts w:eastAsia="Times New Roman" w:cs="Arial"/>
                <w:szCs w:val="18"/>
                <w:lang w:eastAsia="nl-NL"/>
              </w:rPr>
            </w:pPr>
            <w:r>
              <w:rPr>
                <w:rFonts w:eastAsia="Times New Roman" w:cs="Arial"/>
                <w:szCs w:val="18"/>
                <w:lang w:eastAsia="nl-NL"/>
              </w:rPr>
              <w:t>De</w:t>
            </w:r>
            <w:r w:rsidR="0093445E">
              <w:rPr>
                <w:rFonts w:eastAsia="Times New Roman" w:cs="Arial"/>
                <w:szCs w:val="18"/>
                <w:lang w:eastAsia="nl-NL"/>
              </w:rPr>
              <w:t xml:space="preserve"> </w:t>
            </w:r>
            <w:r w:rsidR="00F8778A">
              <w:rPr>
                <w:rFonts w:eastAsia="Times New Roman" w:cs="Arial"/>
                <w:szCs w:val="18"/>
                <w:lang w:eastAsia="nl-NL"/>
              </w:rPr>
              <w:t>Inschrijver m</w:t>
            </w:r>
            <w:r w:rsidR="00824A58" w:rsidRPr="00717EF3">
              <w:rPr>
                <w:rFonts w:eastAsia="Times New Roman" w:cs="Arial"/>
                <w:szCs w:val="18"/>
                <w:lang w:eastAsia="nl-NL"/>
              </w:rPr>
              <w:t xml:space="preserve">et wie Opdrachtgever </w:t>
            </w:r>
            <w:r w:rsidR="0093445E">
              <w:rPr>
                <w:rFonts w:eastAsia="Times New Roman" w:cs="Arial"/>
                <w:szCs w:val="18"/>
                <w:lang w:eastAsia="nl-NL"/>
              </w:rPr>
              <w:t>een</w:t>
            </w:r>
            <w:r w:rsidR="00824A58" w:rsidRPr="00717EF3">
              <w:rPr>
                <w:rFonts w:eastAsia="Times New Roman" w:cs="Arial"/>
                <w:szCs w:val="18"/>
                <w:lang w:eastAsia="nl-NL"/>
              </w:rPr>
              <w:t xml:space="preserve"> </w:t>
            </w:r>
            <w:r w:rsidR="0093445E">
              <w:rPr>
                <w:rFonts w:eastAsia="Times New Roman" w:cs="Arial"/>
                <w:szCs w:val="18"/>
                <w:lang w:eastAsia="nl-NL"/>
              </w:rPr>
              <w:t>Raam</w:t>
            </w:r>
            <w:r w:rsidR="009C5FD4">
              <w:rPr>
                <w:rFonts w:eastAsia="Times New Roman" w:cs="Arial"/>
                <w:szCs w:val="18"/>
                <w:lang w:eastAsia="nl-NL"/>
              </w:rPr>
              <w:t>o</w:t>
            </w:r>
            <w:r w:rsidR="00824A58" w:rsidRPr="00717EF3">
              <w:rPr>
                <w:rFonts w:eastAsia="Times New Roman" w:cs="Arial"/>
                <w:szCs w:val="18"/>
                <w:lang w:eastAsia="nl-NL"/>
              </w:rPr>
              <w:t>vereenkomst zal aangaan</w:t>
            </w:r>
            <w:r w:rsidR="00F8778A">
              <w:rPr>
                <w:rFonts w:eastAsia="Times New Roman" w:cs="Arial"/>
                <w:szCs w:val="18"/>
                <w:lang w:eastAsia="nl-NL"/>
              </w:rPr>
              <w:t>, ook wel Partij genoemd</w:t>
            </w:r>
            <w:r w:rsidR="00824A58" w:rsidRPr="00717EF3">
              <w:rPr>
                <w:rFonts w:eastAsia="Times New Roman" w:cs="Arial"/>
                <w:szCs w:val="18"/>
                <w:lang w:eastAsia="nl-NL"/>
              </w:rPr>
              <w:t>.</w:t>
            </w:r>
          </w:p>
          <w:p w14:paraId="6D45051A" w14:textId="77777777" w:rsidR="00824A58" w:rsidRDefault="00824A58" w:rsidP="00824A58">
            <w:pPr>
              <w:spacing w:after="0" w:line="240" w:lineRule="auto"/>
              <w:rPr>
                <w:rFonts w:eastAsia="Times New Roman" w:cs="Arial"/>
                <w:szCs w:val="18"/>
                <w:lang w:eastAsia="nl-NL"/>
              </w:rPr>
            </w:pPr>
          </w:p>
          <w:p w14:paraId="070FDD4A" w14:textId="77777777" w:rsidR="00824A58" w:rsidRPr="00717EF3" w:rsidRDefault="00824A58" w:rsidP="00824A58">
            <w:pPr>
              <w:spacing w:after="0" w:line="240" w:lineRule="auto"/>
              <w:rPr>
                <w:rFonts w:eastAsia="Times New Roman" w:cs="Arial"/>
                <w:szCs w:val="18"/>
                <w:lang w:eastAsia="nl-NL"/>
              </w:rPr>
            </w:pPr>
          </w:p>
        </w:tc>
      </w:tr>
      <w:tr w:rsidR="2845F93E" w14:paraId="261094E1" w14:textId="77777777" w:rsidTr="57E465B6">
        <w:trPr>
          <w:cantSplit/>
          <w:trHeight w:val="300"/>
        </w:trPr>
        <w:tc>
          <w:tcPr>
            <w:tcW w:w="2689" w:type="dxa"/>
            <w:hideMark/>
          </w:tcPr>
          <w:p w14:paraId="34A68640" w14:textId="77777777" w:rsidR="2845F93E" w:rsidRDefault="2845F93E" w:rsidP="2845F93E">
            <w:pPr>
              <w:spacing w:after="0" w:line="240" w:lineRule="auto"/>
              <w:rPr>
                <w:rFonts w:eastAsia="Times New Roman" w:cs="Arial"/>
                <w:lang w:eastAsia="nl-NL"/>
              </w:rPr>
            </w:pPr>
            <w:r w:rsidRPr="2845F93E">
              <w:rPr>
                <w:rFonts w:eastAsia="Times New Roman" w:cs="Arial"/>
                <w:lang w:eastAsia="nl-NL"/>
              </w:rPr>
              <w:t>Programma van Eisen (</w:t>
            </w:r>
            <w:proofErr w:type="spellStart"/>
            <w:r w:rsidRPr="2845F93E">
              <w:rPr>
                <w:rFonts w:eastAsia="Times New Roman" w:cs="Arial"/>
                <w:lang w:eastAsia="nl-NL"/>
              </w:rPr>
              <w:t>PvE</w:t>
            </w:r>
            <w:proofErr w:type="spellEnd"/>
            <w:r w:rsidRPr="2845F93E">
              <w:rPr>
                <w:rFonts w:eastAsia="Times New Roman" w:cs="Arial"/>
                <w:lang w:eastAsia="nl-NL"/>
              </w:rPr>
              <w:t>)</w:t>
            </w:r>
          </w:p>
        </w:tc>
        <w:tc>
          <w:tcPr>
            <w:tcW w:w="6237" w:type="dxa"/>
            <w:hideMark/>
          </w:tcPr>
          <w:p w14:paraId="3EA02E19" w14:textId="52C5E618" w:rsidR="2845F93E" w:rsidRDefault="2845F93E" w:rsidP="2845F93E">
            <w:pPr>
              <w:spacing w:after="0" w:line="240" w:lineRule="auto"/>
              <w:rPr>
                <w:rFonts w:eastAsia="Times New Roman" w:cs="Arial"/>
                <w:lang w:eastAsia="nl-NL"/>
              </w:rPr>
            </w:pPr>
            <w:r w:rsidRPr="2845F93E">
              <w:rPr>
                <w:rFonts w:eastAsia="Times New Roman" w:cs="Arial"/>
                <w:lang w:eastAsia="nl-NL"/>
              </w:rPr>
              <w:t xml:space="preserve">Het document waarin de diensten staan beschreven en alle eisen en voorwaarden die daaraan gesteld worden, waaraan de Inschrijver gedurende de looptijd van de </w:t>
            </w:r>
            <w:r w:rsidR="009C5FD4">
              <w:rPr>
                <w:rFonts w:eastAsia="Times New Roman" w:cs="Arial"/>
                <w:lang w:eastAsia="nl-NL"/>
              </w:rPr>
              <w:t>Raamo</w:t>
            </w:r>
            <w:r w:rsidRPr="2845F93E">
              <w:rPr>
                <w:rFonts w:eastAsia="Times New Roman" w:cs="Arial"/>
                <w:lang w:eastAsia="nl-NL"/>
              </w:rPr>
              <w:t>vereenkomst moet voldoen, tenzij uit de eis volgt dat bij Inschrijving aan de eis moet worden voldaan.</w:t>
            </w:r>
          </w:p>
          <w:p w14:paraId="14F7A05E" w14:textId="77777777" w:rsidR="2845F93E" w:rsidRDefault="2845F93E" w:rsidP="2845F93E">
            <w:pPr>
              <w:spacing w:after="0" w:line="240" w:lineRule="auto"/>
              <w:rPr>
                <w:rFonts w:eastAsia="Times New Roman" w:cs="Arial"/>
                <w:lang w:eastAsia="nl-NL"/>
              </w:rPr>
            </w:pPr>
          </w:p>
          <w:p w14:paraId="6989D71E" w14:textId="77777777" w:rsidR="2845F93E" w:rsidRDefault="2845F93E" w:rsidP="2845F93E">
            <w:pPr>
              <w:spacing w:after="0" w:line="240" w:lineRule="auto"/>
              <w:rPr>
                <w:rFonts w:eastAsia="Times New Roman" w:cs="Arial"/>
                <w:lang w:eastAsia="nl-NL"/>
              </w:rPr>
            </w:pPr>
          </w:p>
        </w:tc>
      </w:tr>
      <w:tr w:rsidR="00824A58" w:rsidRPr="00717EF3" w14:paraId="7509D654" w14:textId="77777777" w:rsidTr="57E465B6">
        <w:trPr>
          <w:cantSplit/>
        </w:trPr>
        <w:tc>
          <w:tcPr>
            <w:tcW w:w="2689" w:type="dxa"/>
            <w:hideMark/>
          </w:tcPr>
          <w:p w14:paraId="1FE55BC2" w14:textId="620D1846" w:rsidR="00824A58" w:rsidRPr="00717EF3" w:rsidRDefault="00824A58" w:rsidP="00824A58">
            <w:pPr>
              <w:spacing w:after="0" w:line="240" w:lineRule="auto"/>
              <w:rPr>
                <w:rFonts w:eastAsia="Times New Roman" w:cs="Arial"/>
                <w:szCs w:val="18"/>
                <w:lang w:eastAsia="nl-NL"/>
              </w:rPr>
            </w:pPr>
            <w:r>
              <w:rPr>
                <w:rFonts w:eastAsia="Times New Roman" w:cs="Arial"/>
                <w:szCs w:val="18"/>
                <w:lang w:eastAsia="nl-NL"/>
              </w:rPr>
              <w:t>Raam</w:t>
            </w:r>
            <w:r w:rsidR="00924F24">
              <w:rPr>
                <w:rFonts w:eastAsia="Times New Roman" w:cs="Arial"/>
                <w:szCs w:val="18"/>
                <w:lang w:eastAsia="nl-NL"/>
              </w:rPr>
              <w:t>o</w:t>
            </w:r>
            <w:r w:rsidRPr="00717EF3">
              <w:rPr>
                <w:rFonts w:eastAsia="Times New Roman" w:cs="Arial"/>
                <w:szCs w:val="18"/>
                <w:lang w:eastAsia="nl-NL"/>
              </w:rPr>
              <w:t>vereenkomst</w:t>
            </w:r>
          </w:p>
        </w:tc>
        <w:tc>
          <w:tcPr>
            <w:tcW w:w="6237" w:type="dxa"/>
            <w:hideMark/>
          </w:tcPr>
          <w:p w14:paraId="17EDE662" w14:textId="631E75B1" w:rsidR="00824A58"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 xml:space="preserve">De schriftelijke </w:t>
            </w:r>
            <w:r w:rsidR="009C5FD4">
              <w:rPr>
                <w:rFonts w:eastAsia="Times New Roman" w:cs="Arial"/>
                <w:szCs w:val="18"/>
                <w:lang w:eastAsia="nl-NL"/>
              </w:rPr>
              <w:t>o</w:t>
            </w:r>
            <w:r w:rsidRPr="00717EF3">
              <w:rPr>
                <w:rFonts w:eastAsia="Times New Roman" w:cs="Arial"/>
                <w:szCs w:val="18"/>
                <w:lang w:eastAsia="nl-NL"/>
              </w:rPr>
              <w:t>vereenkomst met inbegrip van de bijlagen die als resultaat van deze aanbesteding met Opdrachtnemer</w:t>
            </w:r>
            <w:r w:rsidR="00F8778A">
              <w:rPr>
                <w:rFonts w:eastAsia="Times New Roman" w:cs="Arial"/>
                <w:szCs w:val="18"/>
                <w:lang w:eastAsia="nl-NL"/>
              </w:rPr>
              <w:t xml:space="preserve"> </w:t>
            </w:r>
            <w:r w:rsidRPr="00717EF3">
              <w:rPr>
                <w:rFonts w:eastAsia="Times New Roman" w:cs="Arial"/>
                <w:szCs w:val="18"/>
                <w:lang w:eastAsia="nl-NL"/>
              </w:rPr>
              <w:t>zal worden afgeslote</w:t>
            </w:r>
            <w:r w:rsidR="00F45C2E">
              <w:rPr>
                <w:rFonts w:eastAsia="Times New Roman" w:cs="Arial"/>
                <w:szCs w:val="18"/>
                <w:lang w:eastAsia="nl-NL"/>
              </w:rPr>
              <w:t>n</w:t>
            </w:r>
            <w:r w:rsidR="005C498F">
              <w:rPr>
                <w:rFonts w:eastAsia="Times New Roman" w:cs="Arial"/>
                <w:szCs w:val="18"/>
                <w:lang w:eastAsia="nl-NL"/>
              </w:rPr>
              <w:t>.</w:t>
            </w:r>
            <w:r w:rsidRPr="00717EF3">
              <w:rPr>
                <w:rFonts w:eastAsia="Times New Roman" w:cs="Arial"/>
                <w:szCs w:val="18"/>
                <w:lang w:eastAsia="nl-NL"/>
              </w:rPr>
              <w:t xml:space="preserve">  </w:t>
            </w:r>
          </w:p>
          <w:p w14:paraId="6CA8BF77" w14:textId="77777777" w:rsidR="00824A58" w:rsidRDefault="00824A58" w:rsidP="00824A58">
            <w:pPr>
              <w:spacing w:after="0" w:line="240" w:lineRule="auto"/>
              <w:rPr>
                <w:rFonts w:eastAsia="Times New Roman" w:cs="Arial"/>
                <w:szCs w:val="18"/>
                <w:lang w:eastAsia="nl-NL"/>
              </w:rPr>
            </w:pPr>
          </w:p>
          <w:p w14:paraId="3CFDF0C0" w14:textId="77777777" w:rsidR="00824A58" w:rsidRPr="00717EF3" w:rsidRDefault="00824A58" w:rsidP="00824A58">
            <w:pPr>
              <w:spacing w:after="0" w:line="240" w:lineRule="auto"/>
              <w:rPr>
                <w:rFonts w:eastAsia="Times New Roman" w:cs="Arial"/>
                <w:szCs w:val="18"/>
                <w:lang w:eastAsia="nl-NL"/>
              </w:rPr>
            </w:pPr>
          </w:p>
        </w:tc>
      </w:tr>
      <w:tr w:rsidR="00824A58" w:rsidRPr="00717EF3" w14:paraId="05318BE6" w14:textId="77777777" w:rsidTr="57E465B6">
        <w:trPr>
          <w:cantSplit/>
        </w:trPr>
        <w:tc>
          <w:tcPr>
            <w:tcW w:w="2689" w:type="dxa"/>
          </w:tcPr>
          <w:p w14:paraId="5AC8412F" w14:textId="77777777" w:rsidR="00824A58" w:rsidRPr="00717EF3" w:rsidRDefault="00824A58" w:rsidP="00824A58">
            <w:pPr>
              <w:spacing w:after="0" w:line="240" w:lineRule="auto"/>
              <w:rPr>
                <w:rFonts w:eastAsia="Times New Roman" w:cs="Arial"/>
                <w:szCs w:val="18"/>
                <w:lang w:eastAsia="nl-NL"/>
              </w:rPr>
            </w:pPr>
            <w:r w:rsidRPr="00717EF3">
              <w:rPr>
                <w:rFonts w:eastAsia="Times New Roman" w:cs="Arial"/>
                <w:szCs w:val="18"/>
                <w:lang w:eastAsia="nl-NL"/>
              </w:rPr>
              <w:lastRenderedPageBreak/>
              <w:t>TenderNed</w:t>
            </w:r>
          </w:p>
        </w:tc>
        <w:tc>
          <w:tcPr>
            <w:tcW w:w="6237" w:type="dxa"/>
          </w:tcPr>
          <w:p w14:paraId="2BB8A54A" w14:textId="77777777" w:rsidR="00824A58"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Het elektronisch hulpmiddel dat gebruikt wordt in deze aanbesteding.</w:t>
            </w:r>
          </w:p>
          <w:p w14:paraId="4F798D60" w14:textId="77777777" w:rsidR="00824A58" w:rsidRPr="00717EF3" w:rsidRDefault="00824A58" w:rsidP="00824A58">
            <w:pPr>
              <w:spacing w:after="0" w:line="240" w:lineRule="auto"/>
              <w:rPr>
                <w:rFonts w:eastAsia="Times New Roman" w:cs="Arial"/>
                <w:szCs w:val="18"/>
                <w:lang w:eastAsia="nl-NL"/>
              </w:rPr>
            </w:pPr>
          </w:p>
        </w:tc>
      </w:tr>
      <w:tr w:rsidR="00824A58" w:rsidRPr="00717EF3" w14:paraId="7E2D3C31" w14:textId="77777777" w:rsidTr="57E465B6">
        <w:trPr>
          <w:cantSplit/>
        </w:trPr>
        <w:tc>
          <w:tcPr>
            <w:tcW w:w="2689" w:type="dxa"/>
            <w:hideMark/>
          </w:tcPr>
          <w:p w14:paraId="58D098DF" w14:textId="77777777" w:rsidR="00824A58" w:rsidRPr="00717EF3"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Uitsluitingsgronden</w:t>
            </w:r>
          </w:p>
        </w:tc>
        <w:tc>
          <w:tcPr>
            <w:tcW w:w="6237" w:type="dxa"/>
            <w:hideMark/>
          </w:tcPr>
          <w:p w14:paraId="3CAD9CC6" w14:textId="77777777" w:rsidR="00824A58"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 xml:space="preserve">De verplichte gronden voor uitsluiting van een Inschrijver, zoals bedoeld in artikel 2.86 </w:t>
            </w:r>
            <w:proofErr w:type="spellStart"/>
            <w:r w:rsidRPr="00717EF3">
              <w:rPr>
                <w:rFonts w:eastAsia="Times New Roman" w:cs="Arial"/>
                <w:szCs w:val="18"/>
                <w:lang w:eastAsia="nl-NL"/>
              </w:rPr>
              <w:t>Aw</w:t>
            </w:r>
            <w:proofErr w:type="spellEnd"/>
            <w:r w:rsidRPr="00717EF3">
              <w:rPr>
                <w:rFonts w:eastAsia="Times New Roman" w:cs="Arial"/>
                <w:szCs w:val="18"/>
                <w:lang w:eastAsia="nl-NL"/>
              </w:rPr>
              <w:t xml:space="preserve">, en de door de Aanbestedende dienst gehanteerde facultatieve Uitsluitingsgronden zoals bedoeld in artikel 2.87 </w:t>
            </w:r>
            <w:proofErr w:type="spellStart"/>
            <w:r w:rsidRPr="00717EF3">
              <w:rPr>
                <w:rFonts w:eastAsia="Times New Roman" w:cs="Arial"/>
                <w:szCs w:val="18"/>
                <w:lang w:eastAsia="nl-NL"/>
              </w:rPr>
              <w:t>Aw</w:t>
            </w:r>
            <w:proofErr w:type="spellEnd"/>
            <w:r w:rsidRPr="00717EF3">
              <w:rPr>
                <w:rFonts w:eastAsia="Times New Roman" w:cs="Arial"/>
                <w:szCs w:val="18"/>
                <w:lang w:eastAsia="nl-NL"/>
              </w:rPr>
              <w:t>.</w:t>
            </w:r>
          </w:p>
          <w:p w14:paraId="62E3BB21" w14:textId="77777777" w:rsidR="00824A58" w:rsidRDefault="00824A58" w:rsidP="00824A58">
            <w:pPr>
              <w:spacing w:after="0" w:line="240" w:lineRule="auto"/>
              <w:rPr>
                <w:rFonts w:eastAsia="Times New Roman" w:cs="Arial"/>
                <w:szCs w:val="18"/>
                <w:lang w:eastAsia="nl-NL"/>
              </w:rPr>
            </w:pPr>
          </w:p>
          <w:p w14:paraId="55858431" w14:textId="77777777" w:rsidR="00824A58" w:rsidRPr="00717EF3" w:rsidRDefault="00824A58" w:rsidP="00824A58">
            <w:pPr>
              <w:spacing w:after="0" w:line="240" w:lineRule="auto"/>
              <w:rPr>
                <w:rFonts w:eastAsia="Times New Roman" w:cs="Arial"/>
                <w:szCs w:val="18"/>
                <w:lang w:eastAsia="nl-NL"/>
              </w:rPr>
            </w:pPr>
          </w:p>
        </w:tc>
      </w:tr>
      <w:tr w:rsidR="00824A58" w:rsidRPr="00717EF3" w14:paraId="296044B5" w14:textId="77777777" w:rsidTr="57E465B6">
        <w:trPr>
          <w:cantSplit/>
          <w:trHeight w:val="25"/>
        </w:trPr>
        <w:tc>
          <w:tcPr>
            <w:tcW w:w="2689" w:type="dxa"/>
            <w:hideMark/>
          </w:tcPr>
          <w:p w14:paraId="286B0F53" w14:textId="77777777" w:rsidR="00824A58" w:rsidRPr="00717EF3" w:rsidRDefault="00824A58" w:rsidP="00824A58">
            <w:pPr>
              <w:spacing w:after="0" w:line="240" w:lineRule="auto"/>
              <w:rPr>
                <w:rFonts w:eastAsia="Times New Roman" w:cs="Arial"/>
                <w:b/>
                <w:szCs w:val="18"/>
                <w:lang w:eastAsia="nl-NL"/>
              </w:rPr>
            </w:pPr>
            <w:r w:rsidRPr="00717EF3">
              <w:rPr>
                <w:rFonts w:eastAsia="Times New Roman" w:cs="Arial"/>
                <w:bCs/>
                <w:szCs w:val="18"/>
                <w:lang w:eastAsia="nl-NL"/>
              </w:rPr>
              <w:t>Uniform Europees Aanbestedingsdocument (UEA)</w:t>
            </w:r>
          </w:p>
        </w:tc>
        <w:tc>
          <w:tcPr>
            <w:tcW w:w="6237" w:type="dxa"/>
            <w:hideMark/>
          </w:tcPr>
          <w:p w14:paraId="7D660947" w14:textId="77777777" w:rsidR="00824A58" w:rsidRDefault="00824A58" w:rsidP="00824A58">
            <w:pPr>
              <w:spacing w:after="0" w:line="240" w:lineRule="auto"/>
              <w:rPr>
                <w:rFonts w:eastAsia="Times New Roman" w:cs="Arial"/>
                <w:szCs w:val="18"/>
                <w:lang w:eastAsia="nl-NL"/>
              </w:rPr>
            </w:pPr>
            <w:r w:rsidRPr="00717EF3">
              <w:rPr>
                <w:rFonts w:eastAsia="Times New Roman" w:cs="Arial"/>
                <w:szCs w:val="18"/>
                <w:lang w:eastAsia="nl-NL"/>
              </w:rPr>
              <w:t>Het Uniform Europees Aanbestedingsdocument, die ondernemers en Aanbestedende diensten op grond van de AW 2012 verplicht moeten gebruiken voor (Europese) aanbestedingsprocedures en zoals bedoeld in artikel 2.84, eerste lid, Aanbestedingswet 2012. In de UEA geeft een Inschrijver o.a. aan of Uitsluitingsgronden op hem van toepassing zijn en of hij voldoet aan de in de aankondiging of in de Aanbestedingsdocumenten gestelde Geschiktheidseisen.</w:t>
            </w:r>
          </w:p>
          <w:p w14:paraId="63B599BE" w14:textId="77777777" w:rsidR="00824A58" w:rsidRDefault="00824A58" w:rsidP="00824A58">
            <w:pPr>
              <w:spacing w:after="0" w:line="240" w:lineRule="auto"/>
              <w:rPr>
                <w:rFonts w:eastAsia="Times New Roman" w:cs="Arial"/>
                <w:szCs w:val="18"/>
                <w:lang w:eastAsia="nl-NL"/>
              </w:rPr>
            </w:pPr>
          </w:p>
          <w:p w14:paraId="2E37AFCE" w14:textId="77777777" w:rsidR="00824A58" w:rsidRPr="00717EF3" w:rsidRDefault="00824A58" w:rsidP="00824A58">
            <w:pPr>
              <w:spacing w:after="0" w:line="240" w:lineRule="auto"/>
              <w:rPr>
                <w:rFonts w:eastAsia="Times New Roman" w:cs="Arial"/>
                <w:szCs w:val="18"/>
                <w:lang w:eastAsia="nl-NL"/>
              </w:rPr>
            </w:pPr>
          </w:p>
        </w:tc>
      </w:tr>
    </w:tbl>
    <w:p w14:paraId="6D38A98B" w14:textId="77777777" w:rsidR="00E22D0D" w:rsidRDefault="00E22D0D" w:rsidP="00E22D0D">
      <w:pPr>
        <w:spacing w:after="0" w:line="240" w:lineRule="auto"/>
        <w:rPr>
          <w:rFonts w:ascii="Calibri" w:eastAsia="Times New Roman" w:hAnsi="Calibri" w:cs="Calibri"/>
          <w:szCs w:val="20"/>
          <w:lang w:eastAsia="nl-NL"/>
        </w:rPr>
      </w:pPr>
    </w:p>
    <w:p w14:paraId="31CD38E0" w14:textId="3626B0FB" w:rsidR="00E22D0D" w:rsidRPr="00717EF3" w:rsidRDefault="00E22D0D" w:rsidP="00E22D0D">
      <w:pPr>
        <w:spacing w:after="0" w:line="240" w:lineRule="auto"/>
        <w:rPr>
          <w:rFonts w:eastAsia="Times New Roman" w:cs="Arial"/>
          <w:szCs w:val="18"/>
          <w:lang w:eastAsia="nl-NL"/>
        </w:rPr>
      </w:pPr>
      <w:r w:rsidRPr="00717EF3">
        <w:rPr>
          <w:rFonts w:eastAsia="Times New Roman" w:cs="Arial"/>
          <w:szCs w:val="18"/>
          <w:lang w:eastAsia="nl-NL"/>
        </w:rPr>
        <w:t xml:space="preserve">Verder zijn de definities zoals zijn omschreven in artikel 1.1 </w:t>
      </w:r>
      <w:proofErr w:type="spellStart"/>
      <w:r w:rsidRPr="00717EF3">
        <w:rPr>
          <w:rFonts w:eastAsia="Times New Roman" w:cs="Arial"/>
          <w:szCs w:val="18"/>
          <w:lang w:eastAsia="nl-NL"/>
        </w:rPr>
        <w:t>Aw</w:t>
      </w:r>
      <w:proofErr w:type="spellEnd"/>
      <w:r w:rsidRPr="00717EF3">
        <w:rPr>
          <w:rFonts w:eastAsia="Times New Roman" w:cs="Arial"/>
          <w:szCs w:val="18"/>
          <w:lang w:eastAsia="nl-NL"/>
        </w:rPr>
        <w:t xml:space="preserve"> </w:t>
      </w:r>
      <w:r w:rsidR="001A2790">
        <w:rPr>
          <w:rFonts w:eastAsia="Times New Roman" w:cs="Arial"/>
          <w:szCs w:val="18"/>
          <w:lang w:eastAsia="nl-NL"/>
        </w:rPr>
        <w:t xml:space="preserve">en in de Algemene Inkoopvoorwaarden Gemeente </w:t>
      </w:r>
      <w:r w:rsidR="001A2790" w:rsidRPr="00D4793F">
        <w:rPr>
          <w:rFonts w:eastAsia="Times New Roman" w:cs="Arial"/>
          <w:szCs w:val="18"/>
          <w:lang w:eastAsia="nl-NL"/>
        </w:rPr>
        <w:t xml:space="preserve">Lelystad 2019 </w:t>
      </w:r>
      <w:r w:rsidRPr="00D4793F">
        <w:rPr>
          <w:rFonts w:eastAsia="Times New Roman" w:cs="Arial"/>
          <w:szCs w:val="18"/>
          <w:lang w:eastAsia="nl-NL"/>
        </w:rPr>
        <w:t>van</w:t>
      </w:r>
      <w:r w:rsidRPr="00717EF3">
        <w:rPr>
          <w:rFonts w:eastAsia="Times New Roman" w:cs="Arial"/>
          <w:szCs w:val="18"/>
          <w:lang w:eastAsia="nl-NL"/>
        </w:rPr>
        <w:t xml:space="preserve"> toepassing.</w:t>
      </w:r>
    </w:p>
    <w:p w14:paraId="6E01ADB7" w14:textId="77777777" w:rsidR="00E22D0D" w:rsidRDefault="00E22D0D"/>
    <w:p w14:paraId="21540C1B" w14:textId="3155DB1E" w:rsidR="00616743" w:rsidRDefault="00616743">
      <w:r>
        <w:br w:type="page"/>
      </w:r>
    </w:p>
    <w:p w14:paraId="2F803F0A" w14:textId="58D1FEC4" w:rsidR="00D937E0" w:rsidRDefault="00E22D0D" w:rsidP="00E22D0D">
      <w:pPr>
        <w:pStyle w:val="Kop1"/>
      </w:pPr>
      <w:bookmarkStart w:id="2" w:name="_Toc207277946"/>
      <w:r>
        <w:lastRenderedPageBreak/>
        <w:t>Hoofdstuk 1: Organisatie en aan te besteden Opdracht</w:t>
      </w:r>
      <w:bookmarkEnd w:id="2"/>
    </w:p>
    <w:p w14:paraId="67DBF0E8" w14:textId="77777777" w:rsidR="00E22D0D" w:rsidRDefault="00E22D0D" w:rsidP="00E22D0D"/>
    <w:p w14:paraId="4A819FEC" w14:textId="5D9CEA78" w:rsidR="00E22D0D" w:rsidRDefault="00E22D0D" w:rsidP="00E22D0D">
      <w:pPr>
        <w:pStyle w:val="Kop2"/>
      </w:pPr>
      <w:bookmarkStart w:id="3" w:name="_Toc207277947"/>
      <w:r>
        <w:t>1.1 Beschrijving organisatie Aanbestedende dienst</w:t>
      </w:r>
      <w:bookmarkEnd w:id="3"/>
    </w:p>
    <w:p w14:paraId="55AF8614" w14:textId="77777777" w:rsidR="00E22D0D" w:rsidRPr="00DA2E8A" w:rsidRDefault="00E22D0D" w:rsidP="00E22D0D">
      <w:pPr>
        <w:spacing w:line="240" w:lineRule="auto"/>
      </w:pPr>
      <w:r>
        <w:t xml:space="preserve">Lelystad, de hoofdstad van de Nederlandse provincie Flevoland, is gesticht in 1967 en werd in 1980 een gemeente. De gemeente Lelystad heeft ongeveer 85.000 inwoners, en wil graag doorgroeien naar 120.000 inwoners in 2040. Lelystad is vernoemd naar Dr. Ir. C. Lely, oud-minister van Waterstaat. </w:t>
      </w:r>
    </w:p>
    <w:p w14:paraId="49B7A081" w14:textId="49AF00F7" w:rsidR="00E22D0D" w:rsidRPr="00DA2E8A" w:rsidRDefault="00E22D0D" w:rsidP="00E22D0D">
      <w:pPr>
        <w:spacing w:line="240" w:lineRule="auto"/>
      </w:pPr>
      <w:r w:rsidRPr="00DA2E8A">
        <w:t xml:space="preserve">Gemeente Lelystad ligt op het grootste kunstmatige eiland ter wereld, ‘de Flevopolder’ en heeft met zijn centrale ligging ten opzichte van het westen, midden en noorden van Nederland een top uitgangspunt binnen logistiek Nederland en ver daarbuiten. Gemeente Lelystad heeft een keur aan verbindingen waar menig stad en streek jaloers op zal zijn: waterwegen, snelwegen, spoorwegen en een luchthaven. Met de Oostvaardersplassen heeft Lelystad ook nog eens één van de grootste natuurgebieden van Nederland binnen </w:t>
      </w:r>
      <w:r w:rsidR="0086352F">
        <w:t>haar</w:t>
      </w:r>
      <w:r w:rsidRPr="00DA2E8A">
        <w:t xml:space="preserve"> gemeentelijke grenzen. </w:t>
      </w:r>
      <w:r w:rsidR="0086352F">
        <w:t>Dit, s</w:t>
      </w:r>
      <w:r w:rsidRPr="00DA2E8A">
        <w:t xml:space="preserve">amen </w:t>
      </w:r>
      <w:r w:rsidR="0086352F">
        <w:t>met de</w:t>
      </w:r>
      <w:r w:rsidRPr="00DA2E8A">
        <w:t xml:space="preserve"> kustlijn, jachthavens, kilometerslang</w:t>
      </w:r>
      <w:r w:rsidR="0086352F">
        <w:t>e stranden</w:t>
      </w:r>
      <w:r w:rsidRPr="00DA2E8A">
        <w:t xml:space="preserve"> en Bataviastad </w:t>
      </w:r>
      <w:r w:rsidR="0086352F">
        <w:t xml:space="preserve">zijn grote </w:t>
      </w:r>
      <w:r w:rsidRPr="00DA2E8A">
        <w:t>trekkers voor toeris</w:t>
      </w:r>
      <w:r w:rsidR="0086352F">
        <w:t>ten</w:t>
      </w:r>
      <w:r w:rsidRPr="00DA2E8A">
        <w:t xml:space="preserve">. Deze </w:t>
      </w:r>
      <w:proofErr w:type="spellStart"/>
      <w:r w:rsidRPr="00DA2E8A">
        <w:t>unique</w:t>
      </w:r>
      <w:proofErr w:type="spellEnd"/>
      <w:r w:rsidRPr="00DA2E8A">
        <w:t xml:space="preserve"> </w:t>
      </w:r>
      <w:proofErr w:type="spellStart"/>
      <w:r w:rsidRPr="00DA2E8A">
        <w:t>selling</w:t>
      </w:r>
      <w:proofErr w:type="spellEnd"/>
      <w:r w:rsidRPr="00DA2E8A">
        <w:t xml:space="preserve"> points van Lelystad zijn niet alleen uitermate interessant en aantrekkelijk voor ondernemers, toeristen en bezoekers, het zijn ook zeer prettige ingrediënten voor de inwoners van Lelystad. Het zijn al deze ingrediënten die het leven in deze stad zo aangenaam maken. </w:t>
      </w:r>
    </w:p>
    <w:p w14:paraId="24955CA4" w14:textId="2ACF8E69" w:rsidR="00E22D0D" w:rsidRPr="00DA2E8A" w:rsidRDefault="00E22D0D" w:rsidP="00E22D0D">
      <w:pPr>
        <w:spacing w:line="240" w:lineRule="auto"/>
      </w:pPr>
      <w:r>
        <w:t xml:space="preserve">De gemeentelijke organisatie is gehuisvest in het Stadhuis aan het Stadhuisplein 2 in Lelystad. Nadere informatie over de gemeente Lelystad is te vinden op de website van gemeente Lelystad: </w:t>
      </w:r>
      <w:hyperlink r:id="rId17" w:history="1">
        <w:r w:rsidRPr="22FD84D6">
          <w:rPr>
            <w:rStyle w:val="Hyperlink"/>
          </w:rPr>
          <w:t>www.lelystad.nl</w:t>
        </w:r>
      </w:hyperlink>
      <w:r>
        <w:t xml:space="preserve">. </w:t>
      </w:r>
    </w:p>
    <w:p w14:paraId="2BA7D6A9" w14:textId="7915870A" w:rsidR="00E22D0D" w:rsidRDefault="00E22D0D" w:rsidP="00E22D0D">
      <w:pPr>
        <w:spacing w:line="240" w:lineRule="auto"/>
      </w:pPr>
      <w:r>
        <w:t xml:space="preserve">Nadere informatie over onder andere de gemeentelijke organisatie, taken en werkzaamheden van de gemeente Lelystad is te vinden op de website van gemeente Lelystad: </w:t>
      </w:r>
      <w:hyperlink r:id="rId18" w:history="1">
        <w:r w:rsidRPr="009110BA">
          <w:rPr>
            <w:rStyle w:val="Hyperlink"/>
          </w:rPr>
          <w:t>www.lelystad.nl/stadenbestuu</w:t>
        </w:r>
        <w:r w:rsidRPr="367286A9">
          <w:rPr>
            <w:rStyle w:val="Hyperlink"/>
          </w:rPr>
          <w:t>r</w:t>
        </w:r>
      </w:hyperlink>
      <w:r>
        <w:t xml:space="preserve">. </w:t>
      </w:r>
    </w:p>
    <w:p w14:paraId="77FAA16C" w14:textId="2822D11E" w:rsidR="00E22D0D" w:rsidRDefault="00E22D0D" w:rsidP="00E22D0D">
      <w:pPr>
        <w:pStyle w:val="Kop2"/>
      </w:pPr>
      <w:bookmarkStart w:id="4" w:name="_Toc207277948"/>
      <w:r>
        <w:t>1.2 Aanleiding en doel van de aanbesteding</w:t>
      </w:r>
      <w:bookmarkEnd w:id="4"/>
    </w:p>
    <w:p w14:paraId="6FF63730" w14:textId="5CDEFBFA" w:rsidR="00857533" w:rsidRPr="00857533" w:rsidRDefault="00857533" w:rsidP="00857533">
      <w:pPr>
        <w:spacing w:line="240" w:lineRule="auto"/>
      </w:pPr>
      <w:r>
        <w:t xml:space="preserve">Het doel van deze aanbesteding is het sluiten van een </w:t>
      </w:r>
      <w:r w:rsidR="009C5FD4">
        <w:t>R</w:t>
      </w:r>
      <w:r>
        <w:t xml:space="preserve">aamovereenkomst met </w:t>
      </w:r>
      <w:r w:rsidR="00D10B0A">
        <w:t xml:space="preserve">één </w:t>
      </w:r>
      <w:r w:rsidR="00285E95">
        <w:t>Partij</w:t>
      </w:r>
      <w:r w:rsidR="00D10B0A">
        <w:t xml:space="preserve"> die de gevraagde smartphones en accessoires kan leveren.</w:t>
      </w:r>
    </w:p>
    <w:p w14:paraId="53B01D6E" w14:textId="68C4B9B2" w:rsidR="00857533" w:rsidRPr="00857533" w:rsidRDefault="00857533" w:rsidP="00857533">
      <w:pPr>
        <w:spacing w:line="240" w:lineRule="auto"/>
      </w:pPr>
      <w:r w:rsidRPr="00857533">
        <w:t xml:space="preserve">De intentie is om de </w:t>
      </w:r>
      <w:r w:rsidR="009C5FD4">
        <w:t>Raamo</w:t>
      </w:r>
      <w:r w:rsidRPr="00857533">
        <w:t xml:space="preserve">vereenkomst op </w:t>
      </w:r>
      <w:r w:rsidRPr="00857533">
        <w:rPr>
          <w:b/>
          <w:bCs/>
        </w:rPr>
        <w:t xml:space="preserve">1 </w:t>
      </w:r>
      <w:r w:rsidR="00D10B0A">
        <w:rPr>
          <w:b/>
          <w:bCs/>
        </w:rPr>
        <w:t>januari 2026</w:t>
      </w:r>
      <w:r w:rsidRPr="00857533">
        <w:t xml:space="preserve"> in te laten gaan. De toekomstige Opdrachtnemer, evenals de door hen te leveren </w:t>
      </w:r>
      <w:r w:rsidR="00D10B0A">
        <w:t>producten</w:t>
      </w:r>
      <w:r w:rsidRPr="00857533">
        <w:t xml:space="preserve">, moeten voldoen aan de door Opdrachtgever gestelde voorwaarden, zoals gespecificeerd in deze </w:t>
      </w:r>
      <w:r w:rsidR="00D10B0A">
        <w:t>Aanbestedingsleidraad</w:t>
      </w:r>
      <w:r w:rsidR="00C42D35">
        <w:t xml:space="preserve"> en haar bijlagen</w:t>
      </w:r>
      <w:r w:rsidRPr="00857533">
        <w:t>.</w:t>
      </w:r>
    </w:p>
    <w:p w14:paraId="67233A8E" w14:textId="7750B1D7" w:rsidR="00E22D0D" w:rsidRDefault="00E22D0D" w:rsidP="00E22D0D">
      <w:pPr>
        <w:pStyle w:val="Kop3"/>
      </w:pPr>
      <w:bookmarkStart w:id="5" w:name="_Toc207277949"/>
      <w:r>
        <w:t>1.2.1 Aanleiding</w:t>
      </w:r>
      <w:bookmarkEnd w:id="5"/>
    </w:p>
    <w:p w14:paraId="0F6DCE60" w14:textId="5426A0B8" w:rsidR="00642BFC" w:rsidRDefault="00642BFC" w:rsidP="00D10B0A">
      <w:pPr>
        <w:spacing w:line="240" w:lineRule="auto"/>
      </w:pPr>
      <w:r>
        <w:t xml:space="preserve">De </w:t>
      </w:r>
      <w:r w:rsidR="00D10B0A">
        <w:t xml:space="preserve">huidige overeenkomst loopt af op 31 december 2025 en kent geen rechtmatige verlengingsopties meer. </w:t>
      </w:r>
    </w:p>
    <w:p w14:paraId="7FE19C03" w14:textId="1E0B1B25" w:rsidR="00E22D0D" w:rsidRDefault="00E22D0D" w:rsidP="00BB2646">
      <w:pPr>
        <w:pStyle w:val="Kop3"/>
      </w:pPr>
      <w:bookmarkStart w:id="6" w:name="_Toc207277950"/>
      <w:r>
        <w:t>1.2.</w:t>
      </w:r>
      <w:r w:rsidR="00893DAE">
        <w:t>2</w:t>
      </w:r>
      <w:r>
        <w:t xml:space="preserve"> </w:t>
      </w:r>
      <w:r w:rsidR="00BB2646">
        <w:t>Beoogd eindresultaat van de aanbesteding</w:t>
      </w:r>
      <w:bookmarkEnd w:id="6"/>
    </w:p>
    <w:p w14:paraId="4B66B7D9" w14:textId="169B94B5" w:rsidR="00DD5E9B" w:rsidRDefault="00857533" w:rsidP="00893DAE">
      <w:pPr>
        <w:spacing w:line="240" w:lineRule="auto"/>
      </w:pPr>
      <w:r w:rsidRPr="00857533">
        <w:t xml:space="preserve">Het beoogde eindresultaat is </w:t>
      </w:r>
      <w:r w:rsidR="004B2610">
        <w:t xml:space="preserve">het sluiten van een Raamovereenkomst met </w:t>
      </w:r>
      <w:r w:rsidR="00D10B0A">
        <w:t>één</w:t>
      </w:r>
      <w:r w:rsidR="004B2610">
        <w:t xml:space="preserve"> partij voor </w:t>
      </w:r>
      <w:r w:rsidR="00D10B0A">
        <w:t xml:space="preserve">het leveren van smartphones en accessoires. </w:t>
      </w:r>
      <w:r w:rsidRPr="00857533">
        <w:t xml:space="preserve">Binnen de scope van de opdracht vallen uitsluitend </w:t>
      </w:r>
      <w:r w:rsidR="00D10B0A">
        <w:t xml:space="preserve">de smartphones en accessoires zoals beschreven in het </w:t>
      </w:r>
      <w:proofErr w:type="spellStart"/>
      <w:r w:rsidR="00D10B0A">
        <w:t>PvE</w:t>
      </w:r>
      <w:proofErr w:type="spellEnd"/>
      <w:r w:rsidRPr="00857533">
        <w:t>.</w:t>
      </w:r>
      <w:r w:rsidR="00DD5E9B">
        <w:t xml:space="preserve"> </w:t>
      </w:r>
    </w:p>
    <w:p w14:paraId="2DBB1EF5" w14:textId="7AF69487" w:rsidR="00BB2646" w:rsidRDefault="00BB2646" w:rsidP="00BB2646">
      <w:pPr>
        <w:pStyle w:val="Kop2"/>
      </w:pPr>
      <w:bookmarkStart w:id="7" w:name="_Toc207277951"/>
      <w:r>
        <w:t>1.3 Beschrijving en omvang van de Opdracht</w:t>
      </w:r>
      <w:bookmarkEnd w:id="7"/>
    </w:p>
    <w:p w14:paraId="77EB24E8" w14:textId="02459445" w:rsidR="00ED242A" w:rsidRPr="00CF06C9" w:rsidRDefault="00BC6CC3" w:rsidP="008401B2">
      <w:pPr>
        <w:spacing w:line="240" w:lineRule="auto"/>
      </w:pPr>
      <w:r>
        <w:t xml:space="preserve">De opdracht omvat het </w:t>
      </w:r>
      <w:r w:rsidR="00EF65E9">
        <w:t>leveren</w:t>
      </w:r>
      <w:r w:rsidR="00C32CB6">
        <w:t>, repareren</w:t>
      </w:r>
      <w:r w:rsidR="00A817D3">
        <w:t xml:space="preserve"> en het innemen (inclusief afvoeren)</w:t>
      </w:r>
      <w:r w:rsidR="00EF65E9">
        <w:t xml:space="preserve"> van smartphones en bijbehorende gangbare accessoires op verzoek van Aanbestedende dienst. </w:t>
      </w:r>
      <w:r w:rsidR="00E36238">
        <w:t xml:space="preserve">De merken </w:t>
      </w:r>
      <w:r w:rsidR="00E36238" w:rsidRPr="00A46230">
        <w:t xml:space="preserve">die gebruikt worden door Gemeente Lelystad zijn: Samsung en Apple. </w:t>
      </w:r>
      <w:r w:rsidR="0040533A" w:rsidRPr="00A46230">
        <w:t xml:space="preserve">Zie voor verdere specificaties het Programma van Eisen (bijlage </w:t>
      </w:r>
      <w:r w:rsidR="00A46230" w:rsidRPr="00A46230">
        <w:t>03</w:t>
      </w:r>
      <w:r w:rsidR="0040533A" w:rsidRPr="00A46230">
        <w:t>).</w:t>
      </w:r>
      <w:r w:rsidR="0040533A">
        <w:t xml:space="preserve"> </w:t>
      </w:r>
    </w:p>
    <w:p w14:paraId="4B2B8221" w14:textId="40D5325F" w:rsidR="00ED242A" w:rsidRDefault="00ED242A" w:rsidP="00ED242A">
      <w:pPr>
        <w:pStyle w:val="Kop3"/>
      </w:pPr>
      <w:bookmarkStart w:id="8" w:name="_Toc207277952"/>
      <w:r>
        <w:t>1.3.</w:t>
      </w:r>
      <w:r w:rsidR="008401B2">
        <w:t>1</w:t>
      </w:r>
      <w:r>
        <w:t xml:space="preserve"> Omvang van de Opdracht</w:t>
      </w:r>
      <w:bookmarkEnd w:id="8"/>
    </w:p>
    <w:p w14:paraId="553788A4" w14:textId="6551D9B1" w:rsidR="00ED242A" w:rsidRDefault="00ED242A" w:rsidP="00E11F5A">
      <w:pPr>
        <w:spacing w:line="240" w:lineRule="auto"/>
      </w:pPr>
      <w:bookmarkStart w:id="9" w:name="_Hlk189838519"/>
      <w:r>
        <w:t>De geschatte waarde van de Opdracht is €</w:t>
      </w:r>
      <w:r w:rsidR="00D10B0A">
        <w:t>3</w:t>
      </w:r>
      <w:r w:rsidR="006C1329">
        <w:t>75</w:t>
      </w:r>
      <w:r>
        <w:t xml:space="preserve">.000,- exclusief btw voor de duur van de </w:t>
      </w:r>
      <w:r w:rsidR="00537EF1">
        <w:t>Raamo</w:t>
      </w:r>
      <w:r>
        <w:t>vereenkomst</w:t>
      </w:r>
      <w:r w:rsidR="00D10B0A">
        <w:t xml:space="preserve"> </w:t>
      </w:r>
      <w:r>
        <w:t xml:space="preserve">van </w:t>
      </w:r>
      <w:r w:rsidR="00D10B0A">
        <w:t>27 maanden</w:t>
      </w:r>
      <w:r w:rsidR="00D95162">
        <w:t xml:space="preserve"> en de verlengingsoptie van zes maanden</w:t>
      </w:r>
      <w:r>
        <w:t xml:space="preserve">. Dit is gebaseerd op </w:t>
      </w:r>
      <w:r w:rsidR="004E3034">
        <w:t xml:space="preserve">een schatting van de </w:t>
      </w:r>
      <w:r>
        <w:t xml:space="preserve">uitgaven over de laatste vier jaren. </w:t>
      </w:r>
    </w:p>
    <w:p w14:paraId="7AEDDC89" w14:textId="6D07C436" w:rsidR="00ED242A" w:rsidRDefault="00ED242A" w:rsidP="00BB2646">
      <w:pPr>
        <w:spacing w:line="240" w:lineRule="auto"/>
      </w:pPr>
      <w:r>
        <w:t xml:space="preserve">Het is mogelijk dat de (omvang van de) Opdracht wijzigt vanwege politieke, budgettaire, bestuurlijke of organisatorische ontwikkelingen binnen Gemeente Lelystad. De af te sluiten </w:t>
      </w:r>
      <w:r w:rsidR="00537EF1">
        <w:t>Raamo</w:t>
      </w:r>
      <w:r>
        <w:t>vereenkomst tussen Opdrachtgever en Opdrachtnemer ken</w:t>
      </w:r>
      <w:r w:rsidR="00D10B0A">
        <w:t xml:space="preserve">t </w:t>
      </w:r>
      <w:r>
        <w:t xml:space="preserve">geen afnameverplichting. </w:t>
      </w:r>
    </w:p>
    <w:p w14:paraId="6927E389" w14:textId="4213C7B8" w:rsidR="00BB2646" w:rsidRDefault="00BB2646" w:rsidP="0015313C">
      <w:pPr>
        <w:pStyle w:val="Kop2"/>
      </w:pPr>
      <w:bookmarkStart w:id="10" w:name="_Toc207277953"/>
      <w:bookmarkEnd w:id="9"/>
      <w:r>
        <w:t>1.4 Opdeling in percelen</w:t>
      </w:r>
      <w:bookmarkEnd w:id="10"/>
    </w:p>
    <w:p w14:paraId="1C0AFD33" w14:textId="108171BD" w:rsidR="00FB718A" w:rsidRDefault="00FB718A" w:rsidP="00ED242A">
      <w:pPr>
        <w:spacing w:line="240" w:lineRule="auto"/>
      </w:pPr>
      <w:r>
        <w:t>De Opdracht is niet verdeeld in percelen, omdat de Opdracht een logisch samenhangen</w:t>
      </w:r>
      <w:r w:rsidR="00F661ED">
        <w:t>d</w:t>
      </w:r>
      <w:r>
        <w:t xml:space="preserve"> en on</w:t>
      </w:r>
      <w:r w:rsidR="009F5798">
        <w:t>l</w:t>
      </w:r>
      <w:r>
        <w:t xml:space="preserve">osmakelijk met elkaar verbonden geheel vormt. </w:t>
      </w:r>
    </w:p>
    <w:p w14:paraId="56238277" w14:textId="599797CB" w:rsidR="0015313C" w:rsidRDefault="0015313C" w:rsidP="0015313C">
      <w:pPr>
        <w:pStyle w:val="Kop2"/>
      </w:pPr>
      <w:bookmarkStart w:id="11" w:name="_Toc207277954"/>
      <w:r>
        <w:t xml:space="preserve">1.5 </w:t>
      </w:r>
      <w:r w:rsidR="00537EF1">
        <w:t>Raamo</w:t>
      </w:r>
      <w:r>
        <w:t>vereenkomst</w:t>
      </w:r>
      <w:r w:rsidR="00537EF1">
        <w:t xml:space="preserve"> en</w:t>
      </w:r>
      <w:r w:rsidR="0075311D">
        <w:t xml:space="preserve"> Nadere Opdrachten</w:t>
      </w:r>
      <w:bookmarkEnd w:id="11"/>
    </w:p>
    <w:p w14:paraId="5B231B75" w14:textId="30014E58" w:rsidR="0015313C" w:rsidRPr="004A2B8B" w:rsidRDefault="0015313C" w:rsidP="00102F5F">
      <w:pPr>
        <w:spacing w:line="240" w:lineRule="auto"/>
      </w:pPr>
      <w:r>
        <w:t>Gemeente Lelystad</w:t>
      </w:r>
      <w:r w:rsidRPr="004A2B8B">
        <w:t xml:space="preserve"> sluit </w:t>
      </w:r>
      <w:r w:rsidR="001E1DE3">
        <w:t>één</w:t>
      </w:r>
      <w:r w:rsidRPr="004A2B8B">
        <w:t xml:space="preserve"> </w:t>
      </w:r>
      <w:r w:rsidR="00753EB7">
        <w:t>Raamo</w:t>
      </w:r>
      <w:r w:rsidRPr="004A2B8B">
        <w:t>vereenkomst</w:t>
      </w:r>
      <w:r w:rsidR="009F5798">
        <w:t xml:space="preserve">en </w:t>
      </w:r>
      <w:r w:rsidR="0075311D">
        <w:t xml:space="preserve">met </w:t>
      </w:r>
      <w:r w:rsidR="001E1DE3">
        <w:t>één</w:t>
      </w:r>
      <w:r w:rsidR="0075311D">
        <w:t xml:space="preserve"> Inschrijver </w:t>
      </w:r>
      <w:r w:rsidRPr="004A2B8B">
        <w:t xml:space="preserve">voor een periode van </w:t>
      </w:r>
      <w:r w:rsidR="001E1DE3">
        <w:t>27 maanden</w:t>
      </w:r>
      <w:r w:rsidR="00102F5F">
        <w:t xml:space="preserve"> </w:t>
      </w:r>
      <w:r w:rsidR="009F5798">
        <w:t>welke aanvang</w:t>
      </w:r>
      <w:r w:rsidR="001E1DE3">
        <w:t>t</w:t>
      </w:r>
      <w:r w:rsidR="00102F5F">
        <w:t xml:space="preserve"> op 1 </w:t>
      </w:r>
      <w:r w:rsidR="003B57A0">
        <w:t>j</w:t>
      </w:r>
      <w:r w:rsidR="001E1DE3">
        <w:t xml:space="preserve">anuari </w:t>
      </w:r>
      <w:r w:rsidR="00102F5F">
        <w:t>202</w:t>
      </w:r>
      <w:r w:rsidR="001E1DE3">
        <w:t>6</w:t>
      </w:r>
      <w:r w:rsidRPr="004A2B8B">
        <w:t xml:space="preserve">. </w:t>
      </w:r>
      <w:r w:rsidR="006F5BD7">
        <w:t xml:space="preserve">De duur van de overeenkomst is bewust op deze manier ingestoken om de einddatum van de te sluiten overeenkomst af te stemmen op een andere overeenkomst, zodat deze gelijktijdig in </w:t>
      </w:r>
      <w:r w:rsidR="006F5BD7">
        <w:lastRenderedPageBreak/>
        <w:t>de markt gezet kunnen worden voor de periode vanaf 1-4-</w:t>
      </w:r>
      <w:r w:rsidR="00E241C6">
        <w:t>2028.</w:t>
      </w:r>
      <w:r w:rsidR="007278BD">
        <w:t xml:space="preserve"> De overeenkomst kent </w:t>
      </w:r>
      <w:r w:rsidR="00AC62C5">
        <w:t>é</w:t>
      </w:r>
      <w:r w:rsidR="00F378AA">
        <w:t>én verlengingsoptie van zes maanden</w:t>
      </w:r>
      <w:r w:rsidR="00BB1CC0">
        <w:t>, om eventuele vertraging in het aanbestedingsproces in 2027 op te vangen</w:t>
      </w:r>
      <w:r w:rsidR="00F378AA">
        <w:t>. De overeenkoms</w:t>
      </w:r>
      <w:r w:rsidR="00DD67B8">
        <w:t>t eindigt derhalve uiterlijk 1-10-2028.</w:t>
      </w:r>
      <w:r w:rsidR="00E241C6">
        <w:t xml:space="preserve"> </w:t>
      </w:r>
    </w:p>
    <w:p w14:paraId="012EDF49" w14:textId="77777777" w:rsidR="005F25C5" w:rsidRDefault="005F25C5" w:rsidP="00561D18">
      <w:pPr>
        <w:pStyle w:val="Kop2"/>
      </w:pPr>
      <w:bookmarkStart w:id="12" w:name="_Toc207277955"/>
      <w:r>
        <w:t>1.6 Maatschappelijk Verantwoord Inkopen</w:t>
      </w:r>
      <w:bookmarkEnd w:id="12"/>
    </w:p>
    <w:p w14:paraId="40B76674" w14:textId="77777777" w:rsidR="005E11FC" w:rsidRPr="005E11FC" w:rsidRDefault="005E11FC" w:rsidP="005E11FC">
      <w:pPr>
        <w:spacing w:line="240" w:lineRule="auto"/>
      </w:pPr>
      <w:r w:rsidRPr="005E11FC">
        <w:t>Op 8 juni 2023 heeft de Gemeente Lelystad het manifest “Maatschappelijk Verantwoord Opdrachtgeven en Inkopen (MVOI)” ondertekend. Door het ondertekenen van het manifest wil de Gemeente Lelystad de effectiviteit en de impact van MVOI vergroten door dit integraal in de organisatie te borgen. Het manifest is bedoeld om de bijdrage van MVOI op de realisatie van de beleidsdoelen te vergroten.</w:t>
      </w:r>
    </w:p>
    <w:p w14:paraId="5E6A38DD" w14:textId="1C7049C7" w:rsidR="0015313C" w:rsidRDefault="005E11FC" w:rsidP="003E214B">
      <w:pPr>
        <w:spacing w:line="240" w:lineRule="auto"/>
      </w:pPr>
      <w:r>
        <w:t>Deze aanbesteding betreft</w:t>
      </w:r>
      <w:r w:rsidR="00680CC9">
        <w:t xml:space="preserve"> </w:t>
      </w:r>
      <w:r w:rsidR="00EF65E9">
        <w:t>het leveren van smartphones en bijbehorende accessoires</w:t>
      </w:r>
      <w:r w:rsidR="00680CC9">
        <w:t>.</w:t>
      </w:r>
      <w:r>
        <w:t xml:space="preserve"> De ambities van de gemeente Lelystad op het gebied van MVOI voor deze specifieke aanbesteding </w:t>
      </w:r>
      <w:r w:rsidR="00642D32">
        <w:t>zijn opgenomen in het programma van Eisen</w:t>
      </w:r>
      <w:r w:rsidR="007D3555">
        <w:t xml:space="preserve"> (bijlage 03)</w:t>
      </w:r>
      <w:r w:rsidR="00642D32">
        <w:t>.</w:t>
      </w:r>
      <w:r w:rsidRPr="005E11FC">
        <w:t> </w:t>
      </w:r>
      <w:r w:rsidR="00EF55DF">
        <w:br w:type="page"/>
      </w:r>
    </w:p>
    <w:p w14:paraId="01294A9B" w14:textId="7E98EBCA" w:rsidR="0015313C" w:rsidRDefault="0015313C" w:rsidP="0015313C">
      <w:pPr>
        <w:pStyle w:val="Kop1"/>
      </w:pPr>
      <w:bookmarkStart w:id="13" w:name="_Toc207277956"/>
      <w:r>
        <w:lastRenderedPageBreak/>
        <w:t>Hoofdstuk 2: Aanbestedingsprocedure</w:t>
      </w:r>
      <w:bookmarkEnd w:id="13"/>
    </w:p>
    <w:p w14:paraId="5340DD12" w14:textId="6963EFEA" w:rsidR="0015313C" w:rsidRDefault="0015313C" w:rsidP="0015313C">
      <w:pPr>
        <w:pStyle w:val="Kop2"/>
      </w:pPr>
      <w:r>
        <w:br/>
      </w:r>
      <w:bookmarkStart w:id="14" w:name="_Toc207277957"/>
      <w:r>
        <w:t>2.1 Aanbestedingsprocedure</w:t>
      </w:r>
      <w:bookmarkEnd w:id="14"/>
    </w:p>
    <w:p w14:paraId="158F5E3D" w14:textId="2D64B6D8" w:rsidR="0015313C" w:rsidRDefault="0015313C" w:rsidP="00FB718A">
      <w:pPr>
        <w:spacing w:line="240" w:lineRule="auto"/>
      </w:pPr>
      <w:r>
        <w:t>De aanbesteding wordt uitgevoerd onder werking van de Aanbestedingswet 2012. De Opdracht wordt aanbesteed door middel van de Europees Openbare procedure overeenkomstig de Delen 1, 2 en 4 van de Aanbestedingswet 2012.</w:t>
      </w:r>
    </w:p>
    <w:p w14:paraId="38AC7CC1" w14:textId="5826258C" w:rsidR="00FB718A" w:rsidRDefault="0015313C" w:rsidP="00FB718A">
      <w:pPr>
        <w:spacing w:line="240" w:lineRule="auto"/>
      </w:pPr>
      <w:r>
        <w:t>De openbare procedure houdt in dat de kwalificatie en gunning in één fase plaatsvindt, zij het dat er binnen deze procedure wel sprake is van verschillende verrichtingen (toetsen op het niet van toepassing zijn van Uitsluitingsgronden, het voldoen aan de minimum Geschiktheidseisen en het beoordelen van de Inschrijvingen.</w:t>
      </w:r>
    </w:p>
    <w:p w14:paraId="223BAE55" w14:textId="6BF0D6CA" w:rsidR="0015313C" w:rsidRDefault="00102F5F" w:rsidP="00102F5F">
      <w:pPr>
        <w:pStyle w:val="Kop2"/>
      </w:pPr>
      <w:bookmarkStart w:id="15" w:name="_Toc207277958"/>
      <w:r>
        <w:t>2.2 Aanbestedingsplatform – TenderNed</w:t>
      </w:r>
      <w:bookmarkEnd w:id="15"/>
    </w:p>
    <w:p w14:paraId="3304F350" w14:textId="29C8D848" w:rsidR="00102F5F" w:rsidRDefault="00102F5F" w:rsidP="00FB718A">
      <w:pPr>
        <w:spacing w:line="240" w:lineRule="auto"/>
      </w:pPr>
      <w:r>
        <w:t>De aanbestedingsprocedure verloopt via TenderNed. In het geval van verschillen tussen de informatie uit het systeem van TenderNed en deze Offerteaanvraag, gaat de tekst in deze Offerteaanvraag voor.</w:t>
      </w:r>
    </w:p>
    <w:p w14:paraId="26D2B220" w14:textId="7820B649" w:rsidR="00102F5F" w:rsidRDefault="00102F5F" w:rsidP="00FB718A">
      <w:pPr>
        <w:spacing w:line="240" w:lineRule="auto"/>
      </w:pPr>
      <w:r>
        <w:t xml:space="preserve">Voor vragen die uitsluitend betrekking hebben op de functionaliteit of techniek van TenderNed, kunt u contact opnemen met de servicedesk van TenderNed </w:t>
      </w:r>
      <w:r w:rsidRPr="00102F5F">
        <w:t>via 0800-836 33 76. Aanbestedende</w:t>
      </w:r>
      <w:r>
        <w:t xml:space="preserve"> dienst zal deze vragen en antwoorden niet opnemen en beantwoorden in de Nota van Inlichtingen.</w:t>
      </w:r>
    </w:p>
    <w:p w14:paraId="63A9F340" w14:textId="4A9D68A4" w:rsidR="00102F5F" w:rsidRDefault="00102F5F" w:rsidP="00FB718A">
      <w:pPr>
        <w:spacing w:line="240" w:lineRule="auto"/>
      </w:pPr>
      <w:r>
        <w:t>Communicatie met betrekking tot inhoudelijke aspecten en aspecten rond de aanbestedingsprocedure dienen te allen tijde elektronisch te geschieden via de berichtenfunctionaliteit/de vraag &amp; antwoordmodule van TenderNed.</w:t>
      </w:r>
    </w:p>
    <w:p w14:paraId="4D1918EC" w14:textId="759FF85B" w:rsidR="00102F5F" w:rsidRDefault="00102F5F" w:rsidP="00FB718A">
      <w:pPr>
        <w:spacing w:line="240" w:lineRule="auto"/>
      </w:pPr>
      <w:r>
        <w:t>Onderstaand treft u de contactgegevens aan voor de onderhavige aanbestedingsprocedure:</w:t>
      </w:r>
    </w:p>
    <w:p w14:paraId="7A708C0D" w14:textId="6E4324D5" w:rsidR="00102F5F" w:rsidRDefault="00102F5F" w:rsidP="00FB718A">
      <w:pPr>
        <w:spacing w:line="240" w:lineRule="auto"/>
      </w:pPr>
      <w:r>
        <w:t xml:space="preserve">Naam: </w:t>
      </w:r>
      <w:r>
        <w:tab/>
      </w:r>
      <w:r>
        <w:tab/>
        <w:t>Erwin Heijnen</w:t>
      </w:r>
      <w:r w:rsidR="00D10B0A">
        <w:br/>
      </w:r>
      <w:r>
        <w:t xml:space="preserve">Functie: </w:t>
      </w:r>
      <w:r>
        <w:tab/>
      </w:r>
      <w:r>
        <w:tab/>
        <w:t>Inkoopadviseur</w:t>
      </w:r>
    </w:p>
    <w:p w14:paraId="7AE710E7" w14:textId="4A7B4001" w:rsidR="00FB718A" w:rsidRDefault="00102F5F" w:rsidP="00FB718A">
      <w:pPr>
        <w:spacing w:line="240" w:lineRule="auto"/>
      </w:pPr>
      <w:r>
        <w:t>Het is niet toegestaan om andere dan bovengenoemde functionaris over deze aanbestedingsprocedure direct dan wel indirect te benaderen zonder toestemming van bovengenoemde contactpersoon, op straffe van uitsluiting.</w:t>
      </w:r>
    </w:p>
    <w:p w14:paraId="65892C40" w14:textId="5433956D" w:rsidR="007C0EE3" w:rsidRPr="00EB0AC9" w:rsidRDefault="007C0EE3" w:rsidP="00FB718A">
      <w:pPr>
        <w:spacing w:line="240" w:lineRule="auto"/>
        <w:rPr>
          <w:b/>
          <w:bCs/>
        </w:rPr>
      </w:pPr>
      <w:r w:rsidRPr="00EB0AC9">
        <w:rPr>
          <w:b/>
          <w:bCs/>
        </w:rPr>
        <w:t>Storing TenderNed</w:t>
      </w:r>
      <w:r w:rsidR="00EB0AC9">
        <w:rPr>
          <w:b/>
          <w:bCs/>
        </w:rPr>
        <w:br/>
      </w:r>
      <w:r w:rsidR="00EB0AC9" w:rsidRPr="00EB0AC9">
        <w:t xml:space="preserve">Wanneer een Inschrijver zijn Inschrijving niet tijdig kan indienen door storing van het elektronisch systeem waarmee de Inschrijving dient te worden ingediend (TenderNed), wordt een Inschrijving aangemerkt als tijdig ingediend, indien zich de situatie voordoet als omschreven in artikel 2.109a </w:t>
      </w:r>
      <w:proofErr w:type="spellStart"/>
      <w:r w:rsidR="00EB0AC9" w:rsidRPr="00EB0AC9">
        <w:t>Aw</w:t>
      </w:r>
      <w:proofErr w:type="spellEnd"/>
      <w:r w:rsidR="00EB0AC9" w:rsidRPr="00EB0AC9">
        <w:t>. Indien Aanbestedende dienst besluit de termijn te verlengen dan zal zij alle geïnteresseerden hiervan op de hoogte stellen. De Inschrijvers die reeds tijdig een Inschrijving hebben ingediend, krijgen dan de gelegenheid om hun Inschrijving binnen de gestelde verlengingsperiode te wijzigen of aan te vullen.</w:t>
      </w:r>
    </w:p>
    <w:p w14:paraId="0213B019" w14:textId="6D7AFC48" w:rsidR="00102F5F" w:rsidRDefault="00102F5F" w:rsidP="00102F5F">
      <w:pPr>
        <w:pStyle w:val="Kop2"/>
      </w:pPr>
      <w:bookmarkStart w:id="16" w:name="_Toc207277959"/>
      <w:r>
        <w:t>2.3 Aandachtspunten</w:t>
      </w:r>
      <w:bookmarkEnd w:id="16"/>
    </w:p>
    <w:p w14:paraId="213F8E39" w14:textId="77777777" w:rsidR="00102F5F" w:rsidRDefault="00102F5F" w:rsidP="00102F5F">
      <w:r>
        <w:t xml:space="preserve">Van de Inschrijver wordt een proactieve houding verwacht. Dit betekent dat: </w:t>
      </w:r>
    </w:p>
    <w:p w14:paraId="1E3FE079" w14:textId="3DD76892" w:rsidR="00102F5F" w:rsidRDefault="00102F5F" w:rsidP="00102F5F">
      <w:pPr>
        <w:pStyle w:val="Lijstalinea"/>
        <w:numPr>
          <w:ilvl w:val="0"/>
          <w:numId w:val="9"/>
        </w:numPr>
        <w:spacing w:line="240" w:lineRule="auto"/>
      </w:pPr>
      <w:r>
        <w:t xml:space="preserve">Indien enig door Aanbestedende dienst verstrekte documenten volgens Inschrijver tegenstrijdigheden, onjuistheden of onduidelijkheden bevat, de Inschrijver dit bij de vragenronde(n) kenbaar dient te maken. Indien de Inschrijver dit nalaat, heeft dat de consequentie dat Inschrijver, voor zo ver dit niet in strijd is met het proportionaliteitsbeginsel, zijn rechten ter zake de tegenstrijdigheid, onjuistheid of onduidelijkheid heeft verwerkt. </w:t>
      </w:r>
    </w:p>
    <w:p w14:paraId="13934B8A" w14:textId="51E04C3A" w:rsidR="00102F5F" w:rsidRDefault="00102F5F" w:rsidP="00102F5F">
      <w:pPr>
        <w:pStyle w:val="Lijstalinea"/>
        <w:numPr>
          <w:ilvl w:val="0"/>
          <w:numId w:val="9"/>
        </w:numPr>
        <w:spacing w:line="240" w:lineRule="auto"/>
      </w:pPr>
      <w:r>
        <w:t>Indien de Inschrijver van mening is dat er voor onderdelen in deze Offerteaanvraag verbeteringen en/of alternatieven mogelijk zijn, dan is het van belang dat de Inschrijver dit bij de vragenronde aan de orde stelt. Aanbestedende dienst zal vervolgens bepalen of deze verbeteringen/alternatieven acceptabel zijn.</w:t>
      </w:r>
    </w:p>
    <w:p w14:paraId="7527D817" w14:textId="5B63DB78" w:rsidR="00102F5F" w:rsidRDefault="00102F5F" w:rsidP="00102F5F">
      <w:pPr>
        <w:pStyle w:val="Lijstalinea"/>
        <w:numPr>
          <w:ilvl w:val="0"/>
          <w:numId w:val="9"/>
        </w:numPr>
        <w:spacing w:line="240" w:lineRule="auto"/>
      </w:pPr>
      <w:r>
        <w:t>Aanbestedende dienst behoudt zich het recht voor alle verstrekte gegevens op juistheid te controleren. Uitdrukkelijk wordt gemeld dat het bewust verstrekken van onjuiste gegevens en het bewust niet of niet volledig verstrekken van gevraagde gegevens leidt tot uitsluiting van de aanbesteding.</w:t>
      </w:r>
    </w:p>
    <w:p w14:paraId="6291D56A" w14:textId="41CBD7AE" w:rsidR="00102F5F" w:rsidRDefault="00102F5F" w:rsidP="00102F5F">
      <w:pPr>
        <w:pStyle w:val="Kop2"/>
      </w:pPr>
      <w:bookmarkStart w:id="17" w:name="_Toc207277960"/>
      <w:r>
        <w:t>2.4 Planning</w:t>
      </w:r>
      <w:bookmarkEnd w:id="17"/>
    </w:p>
    <w:p w14:paraId="4D787FCB" w14:textId="7E9F54D1" w:rsidR="00102F5F" w:rsidRDefault="00102F5F" w:rsidP="00102F5F">
      <w:pPr>
        <w:spacing w:line="240" w:lineRule="auto"/>
      </w:pPr>
      <w:r>
        <w:t xml:space="preserve">Aanbestedende dienst streeft ernaar de volgende planning te realiseren. </w:t>
      </w:r>
    </w:p>
    <w:tbl>
      <w:tblPr>
        <w:tblStyle w:val="Tabelrasterlic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3969"/>
      </w:tblGrid>
      <w:tr w:rsidR="00102F5F" w:rsidRPr="00102F5F" w14:paraId="20AB916B" w14:textId="77777777" w:rsidTr="00E92267">
        <w:tc>
          <w:tcPr>
            <w:tcW w:w="5098" w:type="dxa"/>
            <w:shd w:val="clear" w:color="auto" w:fill="0F4761" w:themeFill="accent1" w:themeFillShade="BF"/>
            <w:hideMark/>
          </w:tcPr>
          <w:p w14:paraId="7A2909C1" w14:textId="77777777" w:rsidR="00102F5F" w:rsidRPr="00102F5F" w:rsidRDefault="00102F5F">
            <w:pPr>
              <w:tabs>
                <w:tab w:val="left" w:pos="1944"/>
                <w:tab w:val="center" w:pos="2441"/>
              </w:tabs>
              <w:spacing w:line="240" w:lineRule="atLeast"/>
              <w:rPr>
                <w:rFonts w:eastAsia="Times New Roman" w:cs="Arial"/>
                <w:b/>
                <w:color w:val="FFFFFF"/>
                <w:kern w:val="14"/>
                <w:szCs w:val="20"/>
              </w:rPr>
            </w:pPr>
            <w:r w:rsidRPr="00102F5F">
              <w:rPr>
                <w:rFonts w:eastAsia="Times New Roman" w:cs="Arial"/>
                <w:b/>
                <w:color w:val="FFFFFF"/>
                <w:kern w:val="14"/>
                <w:szCs w:val="20"/>
              </w:rPr>
              <w:tab/>
            </w:r>
            <w:r w:rsidRPr="00102F5F">
              <w:rPr>
                <w:rFonts w:eastAsia="Times New Roman" w:cs="Arial"/>
                <w:b/>
                <w:color w:val="FFFFFF"/>
                <w:kern w:val="14"/>
                <w:szCs w:val="20"/>
              </w:rPr>
              <w:tab/>
              <w:t>Activiteiten</w:t>
            </w:r>
          </w:p>
        </w:tc>
        <w:tc>
          <w:tcPr>
            <w:tcW w:w="3969" w:type="dxa"/>
            <w:shd w:val="clear" w:color="auto" w:fill="0F4761" w:themeFill="accent1" w:themeFillShade="BF"/>
            <w:hideMark/>
          </w:tcPr>
          <w:p w14:paraId="13683AFC" w14:textId="0F506875" w:rsidR="00102F5F" w:rsidRPr="00102F5F" w:rsidRDefault="00102F5F">
            <w:pPr>
              <w:spacing w:line="240" w:lineRule="atLeast"/>
              <w:jc w:val="center"/>
              <w:rPr>
                <w:rFonts w:eastAsia="Times New Roman" w:cs="Arial"/>
                <w:b/>
                <w:color w:val="FFFFFF"/>
                <w:kern w:val="14"/>
                <w:szCs w:val="20"/>
              </w:rPr>
            </w:pPr>
            <w:r w:rsidRPr="00102F5F">
              <w:rPr>
                <w:rFonts w:eastAsia="Times New Roman" w:cs="Arial"/>
                <w:b/>
                <w:color w:val="FFFFFF"/>
                <w:kern w:val="14"/>
                <w:szCs w:val="20"/>
              </w:rPr>
              <w:t>Datum</w:t>
            </w:r>
            <w:r>
              <w:rPr>
                <w:rFonts w:eastAsia="Times New Roman" w:cs="Arial"/>
                <w:b/>
                <w:color w:val="FFFFFF"/>
                <w:kern w:val="14"/>
                <w:szCs w:val="20"/>
              </w:rPr>
              <w:t xml:space="preserve"> en tijdstip</w:t>
            </w:r>
          </w:p>
        </w:tc>
      </w:tr>
      <w:tr w:rsidR="00102F5F" w:rsidRPr="00102F5F" w14:paraId="25E8AF81" w14:textId="77777777" w:rsidTr="00E92267">
        <w:tc>
          <w:tcPr>
            <w:tcW w:w="5098" w:type="dxa"/>
            <w:hideMark/>
          </w:tcPr>
          <w:p w14:paraId="70F66E5D" w14:textId="5F000173" w:rsidR="00102F5F" w:rsidRPr="00102F5F" w:rsidRDefault="001B5BC6">
            <w:pPr>
              <w:spacing w:line="240" w:lineRule="atLeast"/>
              <w:rPr>
                <w:rFonts w:eastAsia="Times New Roman" w:cs="Arial"/>
                <w:kern w:val="14"/>
                <w:szCs w:val="20"/>
              </w:rPr>
            </w:pPr>
            <w:r>
              <w:rPr>
                <w:rFonts w:eastAsia="Times New Roman" w:cs="Arial"/>
                <w:kern w:val="14"/>
                <w:szCs w:val="20"/>
              </w:rPr>
              <w:t>Verzenden</w:t>
            </w:r>
            <w:r w:rsidR="00102F5F" w:rsidRPr="00102F5F">
              <w:rPr>
                <w:rFonts w:eastAsia="Times New Roman" w:cs="Arial"/>
                <w:kern w:val="14"/>
                <w:szCs w:val="20"/>
              </w:rPr>
              <w:t xml:space="preserve"> </w:t>
            </w:r>
            <w:r w:rsidR="00D10B0A">
              <w:rPr>
                <w:rFonts w:eastAsia="Times New Roman" w:cs="Arial"/>
                <w:kern w:val="14"/>
                <w:szCs w:val="20"/>
              </w:rPr>
              <w:t>Aanbestedingsdocumenten</w:t>
            </w:r>
            <w:r>
              <w:rPr>
                <w:rFonts w:eastAsia="Times New Roman" w:cs="Arial"/>
                <w:kern w:val="14"/>
                <w:szCs w:val="20"/>
              </w:rPr>
              <w:t xml:space="preserve"> aan T.E.D.</w:t>
            </w:r>
          </w:p>
        </w:tc>
        <w:tc>
          <w:tcPr>
            <w:tcW w:w="3969" w:type="dxa"/>
            <w:hideMark/>
          </w:tcPr>
          <w:p w14:paraId="38F4E457" w14:textId="50F66747" w:rsidR="00102F5F" w:rsidRPr="00102F5F" w:rsidRDefault="00EF65E9">
            <w:pPr>
              <w:spacing w:line="240" w:lineRule="atLeast"/>
              <w:rPr>
                <w:rFonts w:eastAsia="Times New Roman" w:cs="Arial"/>
                <w:kern w:val="14"/>
                <w:szCs w:val="20"/>
              </w:rPr>
            </w:pPr>
            <w:r>
              <w:rPr>
                <w:rFonts w:eastAsia="Times New Roman" w:cs="Arial"/>
                <w:kern w:val="14"/>
                <w:szCs w:val="20"/>
              </w:rPr>
              <w:t>28 augustus 2025</w:t>
            </w:r>
          </w:p>
        </w:tc>
      </w:tr>
      <w:tr w:rsidR="00102F5F" w:rsidRPr="00102F5F" w14:paraId="243C0202" w14:textId="77777777" w:rsidTr="00D10B0A">
        <w:tc>
          <w:tcPr>
            <w:tcW w:w="5098" w:type="dxa"/>
            <w:hideMark/>
          </w:tcPr>
          <w:p w14:paraId="4DC7C3A7" w14:textId="77777777" w:rsidR="00102F5F" w:rsidRPr="00102F5F" w:rsidRDefault="00102F5F">
            <w:pPr>
              <w:spacing w:line="240" w:lineRule="atLeast"/>
              <w:rPr>
                <w:rFonts w:eastAsia="Times New Roman" w:cs="Arial"/>
                <w:b/>
                <w:kern w:val="14"/>
                <w:szCs w:val="20"/>
              </w:rPr>
            </w:pPr>
            <w:r w:rsidRPr="00102F5F">
              <w:rPr>
                <w:rFonts w:eastAsia="Times New Roman" w:cs="Arial"/>
                <w:b/>
                <w:kern w:val="14"/>
                <w:szCs w:val="20"/>
              </w:rPr>
              <w:t xml:space="preserve">Uiterste gelegenheid tot het indienen van vragen </w:t>
            </w:r>
          </w:p>
        </w:tc>
        <w:tc>
          <w:tcPr>
            <w:tcW w:w="3969" w:type="dxa"/>
          </w:tcPr>
          <w:p w14:paraId="03A9CD77" w14:textId="04693549" w:rsidR="00102F5F" w:rsidRPr="00102F5F" w:rsidRDefault="00EF65E9">
            <w:pPr>
              <w:spacing w:line="240" w:lineRule="atLeast"/>
              <w:rPr>
                <w:rFonts w:eastAsia="Times New Roman" w:cs="Arial"/>
                <w:b/>
                <w:kern w:val="14"/>
                <w:szCs w:val="20"/>
              </w:rPr>
            </w:pPr>
            <w:r>
              <w:rPr>
                <w:rFonts w:eastAsia="Times New Roman" w:cs="Arial"/>
                <w:b/>
                <w:kern w:val="14"/>
                <w:szCs w:val="20"/>
              </w:rPr>
              <w:t>12 september 2025 15:00 uur</w:t>
            </w:r>
          </w:p>
        </w:tc>
      </w:tr>
      <w:tr w:rsidR="00102F5F" w:rsidRPr="00102F5F" w14:paraId="5E0EECF2" w14:textId="77777777" w:rsidTr="00D10B0A">
        <w:tc>
          <w:tcPr>
            <w:tcW w:w="5098" w:type="dxa"/>
            <w:hideMark/>
          </w:tcPr>
          <w:p w14:paraId="2D25CDE9" w14:textId="77777777" w:rsidR="00102F5F" w:rsidRPr="00102F5F" w:rsidRDefault="00102F5F">
            <w:pPr>
              <w:spacing w:line="240" w:lineRule="atLeast"/>
              <w:rPr>
                <w:rFonts w:eastAsia="Times New Roman" w:cs="Arial"/>
                <w:kern w:val="14"/>
                <w:szCs w:val="20"/>
              </w:rPr>
            </w:pPr>
            <w:r w:rsidRPr="00102F5F">
              <w:rPr>
                <w:rFonts w:eastAsia="Times New Roman" w:cs="Arial"/>
                <w:kern w:val="14"/>
                <w:szCs w:val="20"/>
              </w:rPr>
              <w:t xml:space="preserve">Verzenden Nota van Inlichtingen </w:t>
            </w:r>
          </w:p>
        </w:tc>
        <w:tc>
          <w:tcPr>
            <w:tcW w:w="3969" w:type="dxa"/>
          </w:tcPr>
          <w:p w14:paraId="1E592C8D" w14:textId="3C5EECD9" w:rsidR="00102F5F" w:rsidRPr="00102F5F" w:rsidRDefault="00EF65E9">
            <w:pPr>
              <w:spacing w:line="240" w:lineRule="atLeast"/>
              <w:rPr>
                <w:rFonts w:eastAsia="Times New Roman" w:cs="Arial"/>
                <w:kern w:val="14"/>
                <w:szCs w:val="20"/>
              </w:rPr>
            </w:pPr>
            <w:r>
              <w:rPr>
                <w:rFonts w:eastAsia="Times New Roman" w:cs="Arial"/>
                <w:kern w:val="14"/>
                <w:szCs w:val="20"/>
              </w:rPr>
              <w:t>19 september 2025</w:t>
            </w:r>
          </w:p>
        </w:tc>
      </w:tr>
      <w:tr w:rsidR="00102F5F" w:rsidRPr="00102F5F" w14:paraId="799351DD" w14:textId="77777777" w:rsidTr="00D10B0A">
        <w:tc>
          <w:tcPr>
            <w:tcW w:w="5098" w:type="dxa"/>
            <w:hideMark/>
          </w:tcPr>
          <w:p w14:paraId="42D85822" w14:textId="77777777" w:rsidR="00102F5F" w:rsidRPr="00102F5F" w:rsidRDefault="00102F5F">
            <w:pPr>
              <w:spacing w:line="240" w:lineRule="atLeast"/>
              <w:rPr>
                <w:rFonts w:eastAsia="Times New Roman" w:cs="Arial"/>
                <w:b/>
                <w:kern w:val="14"/>
                <w:szCs w:val="20"/>
              </w:rPr>
            </w:pPr>
            <w:r w:rsidRPr="00102F5F">
              <w:rPr>
                <w:rFonts w:eastAsia="Times New Roman" w:cs="Arial"/>
                <w:b/>
                <w:kern w:val="14"/>
                <w:szCs w:val="20"/>
              </w:rPr>
              <w:t>Uiterste inleverdatum Inschrijvingen</w:t>
            </w:r>
          </w:p>
        </w:tc>
        <w:tc>
          <w:tcPr>
            <w:tcW w:w="3969" w:type="dxa"/>
          </w:tcPr>
          <w:p w14:paraId="00B9F908" w14:textId="00E3B6AA" w:rsidR="00102F5F" w:rsidRPr="00102F5F" w:rsidRDefault="00EF65E9">
            <w:pPr>
              <w:spacing w:line="240" w:lineRule="atLeast"/>
              <w:rPr>
                <w:rFonts w:eastAsia="Times New Roman" w:cs="Arial"/>
                <w:b/>
                <w:kern w:val="14"/>
                <w:szCs w:val="20"/>
              </w:rPr>
            </w:pPr>
            <w:r>
              <w:rPr>
                <w:rFonts w:eastAsia="Times New Roman" w:cs="Arial"/>
                <w:b/>
                <w:kern w:val="14"/>
                <w:szCs w:val="20"/>
              </w:rPr>
              <w:t>30 september 2025 15:00 uur</w:t>
            </w:r>
          </w:p>
        </w:tc>
      </w:tr>
      <w:tr w:rsidR="00102F5F" w:rsidRPr="00102F5F" w14:paraId="4B77A78B" w14:textId="77777777" w:rsidTr="00D10B0A">
        <w:tc>
          <w:tcPr>
            <w:tcW w:w="5098" w:type="dxa"/>
            <w:hideMark/>
          </w:tcPr>
          <w:p w14:paraId="737D9CE5" w14:textId="29B39127" w:rsidR="00102F5F" w:rsidRPr="00102F5F" w:rsidRDefault="00102F5F">
            <w:pPr>
              <w:spacing w:line="240" w:lineRule="atLeast"/>
              <w:rPr>
                <w:rFonts w:eastAsia="Times New Roman" w:cs="Arial"/>
                <w:kern w:val="14"/>
                <w:szCs w:val="20"/>
              </w:rPr>
            </w:pPr>
            <w:r w:rsidRPr="00102F5F">
              <w:rPr>
                <w:rFonts w:eastAsia="Times New Roman" w:cs="Arial"/>
                <w:kern w:val="14"/>
                <w:szCs w:val="20"/>
              </w:rPr>
              <w:lastRenderedPageBreak/>
              <w:t xml:space="preserve">Mededeling </w:t>
            </w:r>
            <w:r w:rsidR="00550197">
              <w:rPr>
                <w:rFonts w:eastAsia="Times New Roman" w:cs="Arial"/>
                <w:kern w:val="14"/>
                <w:szCs w:val="20"/>
              </w:rPr>
              <w:t>gunningsbeslissing</w:t>
            </w:r>
          </w:p>
        </w:tc>
        <w:tc>
          <w:tcPr>
            <w:tcW w:w="3969" w:type="dxa"/>
          </w:tcPr>
          <w:p w14:paraId="34F8E50B" w14:textId="3E0CD918" w:rsidR="00102F5F" w:rsidRPr="00102F5F" w:rsidRDefault="00EF65E9">
            <w:pPr>
              <w:spacing w:line="240" w:lineRule="atLeast"/>
              <w:rPr>
                <w:rFonts w:eastAsia="Times New Roman" w:cs="Arial"/>
                <w:kern w:val="14"/>
                <w:szCs w:val="20"/>
              </w:rPr>
            </w:pPr>
            <w:r>
              <w:rPr>
                <w:rFonts w:eastAsia="Times New Roman" w:cs="Arial"/>
                <w:kern w:val="14"/>
                <w:szCs w:val="20"/>
              </w:rPr>
              <w:t>23 oktober 2025</w:t>
            </w:r>
          </w:p>
        </w:tc>
      </w:tr>
      <w:tr w:rsidR="00102F5F" w:rsidRPr="00102F5F" w14:paraId="011606A4" w14:textId="77777777" w:rsidTr="00E92267">
        <w:tc>
          <w:tcPr>
            <w:tcW w:w="5098" w:type="dxa"/>
          </w:tcPr>
          <w:p w14:paraId="48636373" w14:textId="77777777" w:rsidR="00102F5F" w:rsidRPr="00102F5F" w:rsidRDefault="00102F5F">
            <w:pPr>
              <w:spacing w:line="240" w:lineRule="atLeast"/>
              <w:rPr>
                <w:rFonts w:eastAsia="Times New Roman" w:cs="Arial"/>
                <w:kern w:val="14"/>
                <w:szCs w:val="20"/>
              </w:rPr>
            </w:pPr>
            <w:r w:rsidRPr="00102F5F">
              <w:rPr>
                <w:rFonts w:eastAsia="Times New Roman" w:cs="Arial"/>
                <w:kern w:val="14"/>
                <w:szCs w:val="20"/>
              </w:rPr>
              <w:t>Einde bezwaartermijn en definitieve gunning</w:t>
            </w:r>
          </w:p>
        </w:tc>
        <w:tc>
          <w:tcPr>
            <w:tcW w:w="3969" w:type="dxa"/>
          </w:tcPr>
          <w:p w14:paraId="27EB1875" w14:textId="62DE576A" w:rsidR="00102F5F" w:rsidRPr="00102F5F" w:rsidRDefault="00EF65E9">
            <w:pPr>
              <w:spacing w:line="240" w:lineRule="atLeast"/>
              <w:rPr>
                <w:rFonts w:eastAsia="Times New Roman" w:cs="Arial"/>
                <w:kern w:val="14"/>
                <w:szCs w:val="20"/>
              </w:rPr>
            </w:pPr>
            <w:r>
              <w:rPr>
                <w:rFonts w:eastAsia="Times New Roman" w:cs="Arial"/>
                <w:kern w:val="14"/>
                <w:szCs w:val="20"/>
              </w:rPr>
              <w:t>14 november 2025</w:t>
            </w:r>
          </w:p>
        </w:tc>
      </w:tr>
      <w:tr w:rsidR="00102F5F" w:rsidRPr="00102F5F" w14:paraId="13522575" w14:textId="77777777" w:rsidTr="00D10B0A">
        <w:tc>
          <w:tcPr>
            <w:tcW w:w="5098" w:type="dxa"/>
            <w:hideMark/>
          </w:tcPr>
          <w:p w14:paraId="450975A7" w14:textId="3F321672" w:rsidR="00102F5F" w:rsidRPr="00102F5F" w:rsidRDefault="00102F5F">
            <w:pPr>
              <w:spacing w:line="240" w:lineRule="atLeast"/>
              <w:rPr>
                <w:rFonts w:eastAsia="Times New Roman" w:cs="Arial"/>
                <w:kern w:val="14"/>
                <w:szCs w:val="20"/>
              </w:rPr>
            </w:pPr>
            <w:r w:rsidRPr="00102F5F">
              <w:rPr>
                <w:rFonts w:eastAsia="Times New Roman" w:cs="Arial"/>
                <w:kern w:val="14"/>
                <w:szCs w:val="20"/>
              </w:rPr>
              <w:t xml:space="preserve">Ingangsdatum </w:t>
            </w:r>
            <w:r w:rsidR="00753EB7">
              <w:rPr>
                <w:rFonts w:eastAsia="Times New Roman" w:cs="Arial"/>
                <w:kern w:val="14"/>
                <w:szCs w:val="20"/>
              </w:rPr>
              <w:t>Raamo</w:t>
            </w:r>
            <w:r w:rsidRPr="00102F5F">
              <w:rPr>
                <w:rFonts w:eastAsia="Times New Roman" w:cs="Arial"/>
                <w:kern w:val="14"/>
                <w:szCs w:val="20"/>
              </w:rPr>
              <w:t>vereenkomst</w:t>
            </w:r>
          </w:p>
        </w:tc>
        <w:tc>
          <w:tcPr>
            <w:tcW w:w="3969" w:type="dxa"/>
          </w:tcPr>
          <w:p w14:paraId="16F36ABA" w14:textId="42AD90CE" w:rsidR="00102F5F" w:rsidRPr="00102F5F" w:rsidRDefault="00E21E0B">
            <w:pPr>
              <w:spacing w:line="240" w:lineRule="atLeast"/>
              <w:rPr>
                <w:rFonts w:eastAsia="Times New Roman" w:cs="Arial"/>
                <w:kern w:val="14"/>
                <w:szCs w:val="20"/>
              </w:rPr>
            </w:pPr>
            <w:r>
              <w:rPr>
                <w:rFonts w:eastAsia="Times New Roman" w:cs="Arial"/>
                <w:kern w:val="14"/>
                <w:szCs w:val="20"/>
              </w:rPr>
              <w:t>1 januari 2026</w:t>
            </w:r>
          </w:p>
        </w:tc>
      </w:tr>
    </w:tbl>
    <w:p w14:paraId="2398CC1A" w14:textId="77777777" w:rsidR="00E92267" w:rsidRDefault="00550197" w:rsidP="00E92267">
      <w:pPr>
        <w:spacing w:after="0" w:line="240" w:lineRule="auto"/>
        <w:rPr>
          <w:rFonts w:eastAsia="Times New Roman" w:cs="Arial"/>
          <w:szCs w:val="20"/>
          <w:lang w:eastAsia="nl-NL"/>
        </w:rPr>
      </w:pPr>
      <w:r>
        <w:rPr>
          <w:rFonts w:ascii="Calibri" w:eastAsia="Times New Roman" w:hAnsi="Calibri" w:cs="Calibri"/>
          <w:szCs w:val="20"/>
          <w:lang w:eastAsia="nl-NL"/>
        </w:rPr>
        <w:br/>
      </w:r>
      <w:r w:rsidRPr="00550197">
        <w:rPr>
          <w:rFonts w:eastAsia="Times New Roman" w:cs="Arial"/>
          <w:szCs w:val="20"/>
          <w:lang w:eastAsia="nl-NL"/>
        </w:rPr>
        <w:t xml:space="preserve">Aanbestedende dienst behoudt zich het recht voor de beoogde tijdsplanning te wijzigen. In geval Aanbestedende dienst overgaat tot wijziging van de beoogde planning wordt dit naar alle betrokkenen gecommuniceerd. Inschrijvers kunnen geen rechten ontlenen aan deze beoogde planning. De in dit (of het gewijzigde) tijdschema genoemde data aangaande het indienen van vragen en het indienen van Inschrijvingen gelden als </w:t>
      </w:r>
      <w:r w:rsidRPr="00550197">
        <w:rPr>
          <w:rFonts w:eastAsia="Times New Roman" w:cs="Arial"/>
          <w:b/>
          <w:szCs w:val="20"/>
          <w:lang w:eastAsia="nl-NL"/>
        </w:rPr>
        <w:t>fatale termijnen</w:t>
      </w:r>
      <w:r w:rsidRPr="00550197">
        <w:rPr>
          <w:rFonts w:eastAsia="Times New Roman" w:cs="Arial"/>
          <w:szCs w:val="20"/>
          <w:lang w:eastAsia="nl-NL"/>
        </w:rPr>
        <w:t>.</w:t>
      </w:r>
    </w:p>
    <w:p w14:paraId="60FEBDFE" w14:textId="77777777" w:rsidR="00E92267" w:rsidRDefault="00E92267" w:rsidP="00E92267">
      <w:pPr>
        <w:spacing w:after="0" w:line="240" w:lineRule="auto"/>
        <w:rPr>
          <w:rFonts w:eastAsia="Times New Roman" w:cs="Arial"/>
          <w:szCs w:val="20"/>
          <w:lang w:eastAsia="nl-NL"/>
        </w:rPr>
      </w:pPr>
    </w:p>
    <w:p w14:paraId="1A72C092" w14:textId="37DAD3DE" w:rsidR="00102F5F" w:rsidRPr="00E92267" w:rsidRDefault="00550197" w:rsidP="00E92267">
      <w:pPr>
        <w:pStyle w:val="Kop2"/>
        <w:rPr>
          <w:rFonts w:eastAsia="Times New Roman" w:cs="Arial"/>
          <w:szCs w:val="20"/>
          <w:lang w:eastAsia="nl-NL"/>
        </w:rPr>
      </w:pPr>
      <w:bookmarkStart w:id="18" w:name="_Toc207277961"/>
      <w:r>
        <w:t>2.5 Nota</w:t>
      </w:r>
      <w:r w:rsidR="00E92267">
        <w:t xml:space="preserve"> van Inlichtingen</w:t>
      </w:r>
      <w:bookmarkEnd w:id="18"/>
    </w:p>
    <w:p w14:paraId="72456AC5" w14:textId="73EAD475" w:rsidR="00E92267" w:rsidRDefault="00E92267" w:rsidP="00E92267">
      <w:pPr>
        <w:spacing w:line="240" w:lineRule="auto"/>
      </w:pPr>
      <w:r>
        <w:t xml:space="preserve">Aanbestedende dienst heeft tijdens de inschrijvingstermijn </w:t>
      </w:r>
      <w:r w:rsidR="00B30B6B">
        <w:t>één</w:t>
      </w:r>
      <w:r>
        <w:t xml:space="preserve"> vragenronde voorzien. Alle tijdig en op de juiste wijze ingediende verzoeken tot nadere informatie (via de vraag &amp; antwoordmodule van TenderNed) zullen door Aanbestedende dienst geanonimiseerd worden beantwoord en uiterlijk op de in de planning genoemde data aan alle Inschrijvers beschikbaar worden gesteld door publicatie van een Nota van Inlichtingen via TenderNed. </w:t>
      </w:r>
      <w:r w:rsidRPr="00E92267">
        <w:t xml:space="preserve">Vragen die na de uiterste gelegenheid tot het indien van vragen door Inschrijver worden gesteld, worden niet door </w:t>
      </w:r>
      <w:r>
        <w:t>Aanbestedende dienst</w:t>
      </w:r>
      <w:r w:rsidRPr="00E92267">
        <w:t xml:space="preserve"> in behandeling genomen. Zij behoudt zichzelf echter het recht voor om vragen die na de uiterste gelegenheid tot het indienen van vragen</w:t>
      </w:r>
      <w:r>
        <w:t xml:space="preserve"> worden gesteld via TenderNed</w:t>
      </w:r>
      <w:r w:rsidRPr="00E92267">
        <w:t xml:space="preserve">, indien proportioneel en zulks ter beoordeling van </w:t>
      </w:r>
      <w:r>
        <w:t>Aanbestedende dienst</w:t>
      </w:r>
      <w:r w:rsidRPr="00E92267">
        <w:t>, alsnog te beantwoorden.</w:t>
      </w:r>
    </w:p>
    <w:p w14:paraId="582DF61A" w14:textId="287A6802" w:rsidR="00E92267" w:rsidRDefault="00E92267" w:rsidP="00E92267">
      <w:pPr>
        <w:spacing w:line="240" w:lineRule="auto"/>
      </w:pPr>
      <w:r>
        <w:t>De tijdens de aanbestedingsprocedure aan Inschrijver verstrekte informatie in de vorm van brieven, documenten, verslagen en Nota(’s) van inlichtingen maakt integraal deel uit van deze Offerteaanvraag. In geval van strijdigheid van de Nota van Inlichtingen met de Offerteaanvraag heeft de Nota van Inlichtingen voorrang. Een later uitgevaardigde Nota van Inlichtingen heeft voorrang op een eerder uitgevaardigde Nota van Inlichtingen.</w:t>
      </w:r>
    </w:p>
    <w:p w14:paraId="7B2C59DD" w14:textId="6BC3DA90" w:rsidR="00E92267" w:rsidRDefault="00E92267" w:rsidP="00E92267">
      <w:pPr>
        <w:spacing w:line="240" w:lineRule="auto"/>
      </w:pPr>
      <w:r>
        <w:t>Een Inschrijver kan Aanbestedende dienst verzoeken om bepaalde informatie niet in de Nota van Inlichtingen op te nemen, indien openbaarmaking van deze informatie schade zou toebrengen aan de gerechtvaardigde economische belangen van de Inschrijver. In dat geval kan Aanbestedende dienst aan Inschrijver individuele inlichtingen verstrekken.</w:t>
      </w:r>
    </w:p>
    <w:p w14:paraId="2DE6A325" w14:textId="394BCEF9" w:rsidR="00E92267" w:rsidRDefault="00E92267" w:rsidP="00E92267">
      <w:pPr>
        <w:spacing w:line="240" w:lineRule="auto"/>
      </w:pPr>
      <w:r>
        <w:t>Aanbestedende dienst zal in de Nota van Inlichtingen vermelden dat er individuele inlichtingen zijn verstrekt.</w:t>
      </w:r>
    </w:p>
    <w:p w14:paraId="12AE89B0" w14:textId="1084695C" w:rsidR="00550197" w:rsidRDefault="00E92267" w:rsidP="00E92267">
      <w:pPr>
        <w:spacing w:line="240" w:lineRule="auto"/>
      </w:pPr>
      <w:r>
        <w:t>Inschrijver kan geen rechten ontlenen aan mondeling gedane uitspraken van Aanbestedende dienst.</w:t>
      </w:r>
    </w:p>
    <w:p w14:paraId="361E61C4" w14:textId="310F3501" w:rsidR="00E92267" w:rsidRDefault="00E92267" w:rsidP="00CF2113">
      <w:pPr>
        <w:pStyle w:val="Kop2"/>
      </w:pPr>
      <w:bookmarkStart w:id="19" w:name="_Toc207277962"/>
      <w:r>
        <w:t>2.6 Klachten</w:t>
      </w:r>
      <w:bookmarkEnd w:id="19"/>
    </w:p>
    <w:p w14:paraId="409F7F9C" w14:textId="234BB8E4" w:rsidR="00E92267" w:rsidRPr="00CF2113" w:rsidRDefault="00E92267" w:rsidP="00CF2113">
      <w:pPr>
        <w:spacing w:line="240" w:lineRule="auto"/>
        <w:rPr>
          <w:rFonts w:eastAsia="Corbel" w:cs="Arial"/>
          <w:color w:val="000000" w:themeColor="text1"/>
          <w:szCs w:val="18"/>
        </w:rPr>
      </w:pPr>
      <w:r w:rsidRPr="00CF2113">
        <w:rPr>
          <w:rFonts w:eastAsia="Corbel" w:cs="Arial"/>
          <w:color w:val="000000" w:themeColor="text1"/>
          <w:szCs w:val="18"/>
        </w:rPr>
        <w:t xml:space="preserve">Iedere Aanbieder heeft de gelegenheid om vragen te stellen over deze aanbestedingsprocedure. </w:t>
      </w:r>
      <w:r w:rsidR="00B9522E">
        <w:rPr>
          <w:rFonts w:eastAsia="Corbel" w:cs="Arial"/>
          <w:color w:val="000000" w:themeColor="text1"/>
          <w:szCs w:val="18"/>
        </w:rPr>
        <w:t>Aanbestedende dienst</w:t>
      </w:r>
      <w:r w:rsidRPr="00CF2113">
        <w:rPr>
          <w:rFonts w:eastAsia="Corbel" w:cs="Arial"/>
          <w:color w:val="000000" w:themeColor="text1"/>
          <w:szCs w:val="18"/>
        </w:rPr>
        <w:t xml:space="preserve"> zal deze vragen op basis van haar ervaring en deskundigheid beantwoorden. Indien de vragensteller het niet eens is met het antwoord en dit kenbaar wil maken in de vorm van een klacht of indien een belanghebbende anderszins een klacht heeft over de aanbestedingsprocedure, zijn de volgende acties mogelijk:</w:t>
      </w:r>
    </w:p>
    <w:p w14:paraId="41EF6095" w14:textId="7FA85614" w:rsidR="00E92267" w:rsidRPr="00CF2113" w:rsidRDefault="00E92267" w:rsidP="00CF2113">
      <w:pPr>
        <w:pStyle w:val="Lijstalinea"/>
        <w:numPr>
          <w:ilvl w:val="0"/>
          <w:numId w:val="10"/>
        </w:numPr>
        <w:spacing w:after="0" w:line="240" w:lineRule="auto"/>
        <w:rPr>
          <w:rFonts w:eastAsia="Corbel" w:cs="Arial"/>
          <w:color w:val="000000" w:themeColor="text1"/>
          <w:szCs w:val="18"/>
        </w:rPr>
      </w:pPr>
      <w:r w:rsidRPr="00CF2113">
        <w:rPr>
          <w:rFonts w:eastAsia="Corbel" w:cs="Arial"/>
          <w:color w:val="000000" w:themeColor="text1"/>
          <w:szCs w:val="18"/>
        </w:rPr>
        <w:t xml:space="preserve">Als een partij het niet eens is met de Aanbesteding of (onderdelen van) de aanbestedingsprocedure, met (onderdelen van) de verstrekte informatie of met andere aspecten die verband houden met de aanbestedingsprocedure of de Opdracht, dan dienen zij dit eerst middels een </w:t>
      </w:r>
      <w:r w:rsidR="001E7D1B">
        <w:rPr>
          <w:rFonts w:eastAsia="Corbel" w:cs="Arial"/>
          <w:color w:val="000000" w:themeColor="text1"/>
          <w:szCs w:val="18"/>
        </w:rPr>
        <w:t>bericht in TenderNed</w:t>
      </w:r>
      <w:r w:rsidRPr="00CF2113">
        <w:rPr>
          <w:rFonts w:eastAsia="Corbel" w:cs="Arial"/>
          <w:color w:val="000000" w:themeColor="text1"/>
          <w:szCs w:val="18"/>
        </w:rPr>
        <w:t xml:space="preserve"> met daarin de vraag ter kennis moeten brengen van </w:t>
      </w:r>
      <w:r w:rsidR="00B9522E">
        <w:rPr>
          <w:rFonts w:eastAsia="Corbel" w:cs="Arial"/>
          <w:color w:val="000000" w:themeColor="text1"/>
          <w:szCs w:val="18"/>
        </w:rPr>
        <w:t>Aanbestedende dienst</w:t>
      </w:r>
      <w:r w:rsidRPr="00CF2113">
        <w:rPr>
          <w:rFonts w:eastAsia="Corbel" w:cs="Arial"/>
          <w:color w:val="000000" w:themeColor="text1"/>
          <w:szCs w:val="18"/>
        </w:rPr>
        <w:t xml:space="preserve">. Wanneer hierop een naar het oordeel van de steller onvoldoende reactie van </w:t>
      </w:r>
      <w:r w:rsidR="00B9522E">
        <w:rPr>
          <w:rFonts w:eastAsia="Corbel" w:cs="Arial"/>
          <w:color w:val="000000" w:themeColor="text1"/>
          <w:szCs w:val="18"/>
        </w:rPr>
        <w:t>Aanbestedende dienst</w:t>
      </w:r>
      <w:r w:rsidRPr="00CF2113">
        <w:rPr>
          <w:rFonts w:eastAsia="Corbel" w:cs="Arial"/>
          <w:color w:val="000000" w:themeColor="text1"/>
          <w:szCs w:val="18"/>
        </w:rPr>
        <w:t xml:space="preserve"> volgt, moet de stellende partij op de kortst mogelijke termijn een klacht indienen.</w:t>
      </w:r>
      <w:r w:rsidR="00482419">
        <w:rPr>
          <w:rFonts w:eastAsia="Corbel" w:cs="Arial"/>
          <w:color w:val="000000" w:themeColor="text1"/>
          <w:szCs w:val="18"/>
        </w:rPr>
        <w:t xml:space="preserve"> Zie hiervoor bijlage 07 – Klachtafhandeling bij aanbesteden</w:t>
      </w:r>
      <w:r w:rsidRPr="00CF2113">
        <w:rPr>
          <w:rFonts w:eastAsia="Corbel" w:cs="Arial"/>
          <w:color w:val="000000" w:themeColor="text1"/>
          <w:szCs w:val="18"/>
        </w:rPr>
        <w:t xml:space="preserve">. </w:t>
      </w:r>
    </w:p>
    <w:p w14:paraId="4FD2A53F" w14:textId="3E6A2CCB" w:rsidR="00E92267" w:rsidRPr="00CF2113" w:rsidRDefault="00E92267" w:rsidP="00CF2113">
      <w:pPr>
        <w:pStyle w:val="Lijstalinea"/>
        <w:numPr>
          <w:ilvl w:val="0"/>
          <w:numId w:val="10"/>
        </w:numPr>
        <w:spacing w:after="0" w:line="240" w:lineRule="auto"/>
        <w:rPr>
          <w:rFonts w:eastAsia="Corbel" w:cs="Arial"/>
          <w:color w:val="000000" w:themeColor="text1"/>
          <w:szCs w:val="18"/>
        </w:rPr>
      </w:pPr>
      <w:r w:rsidRPr="00CF2113">
        <w:rPr>
          <w:rFonts w:eastAsia="Corbel" w:cs="Arial"/>
          <w:color w:val="000000" w:themeColor="text1"/>
          <w:szCs w:val="18"/>
        </w:rPr>
        <w:t xml:space="preserve">Indien klager het niet eens is met de uitspraak van de klachtencommissie van </w:t>
      </w:r>
      <w:r w:rsidR="00B9522E">
        <w:rPr>
          <w:rFonts w:eastAsia="Corbel" w:cs="Arial"/>
          <w:color w:val="000000" w:themeColor="text1"/>
          <w:szCs w:val="18"/>
        </w:rPr>
        <w:t>Gemeente Lelystad</w:t>
      </w:r>
      <w:r w:rsidRPr="00CF2113">
        <w:rPr>
          <w:rFonts w:eastAsia="Corbel" w:cs="Arial"/>
          <w:color w:val="000000" w:themeColor="text1"/>
          <w:szCs w:val="18"/>
        </w:rPr>
        <w:t>, kan deze zich wenden tot de Commissie van Aanbestedingsexperts. Als bij deze Commissie van Aanbestedingsexperts een klacht m.b.t. deze aanbestedingsprocedure wordt ingediend, wordt klager verzocht hiervan een afschrift te zenden aan de onder paragraaf 2.3 genoemde contactpersoon van gemeente Lelystad.</w:t>
      </w:r>
    </w:p>
    <w:p w14:paraId="4589702E" w14:textId="4ACF0D64" w:rsidR="00CF2113" w:rsidRDefault="00EB0AC9" w:rsidP="00EF55DF">
      <w:pPr>
        <w:spacing w:line="240" w:lineRule="auto"/>
        <w:rPr>
          <w:rFonts w:eastAsia="Corbel" w:cs="Arial"/>
          <w:color w:val="000000" w:themeColor="text1"/>
          <w:szCs w:val="18"/>
        </w:rPr>
      </w:pPr>
      <w:r>
        <w:rPr>
          <w:rFonts w:eastAsia="Corbel" w:cs="Arial"/>
          <w:color w:val="000000" w:themeColor="text1"/>
          <w:szCs w:val="18"/>
        </w:rPr>
        <w:br/>
      </w:r>
      <w:r w:rsidR="00E92267" w:rsidRPr="00CF2113">
        <w:rPr>
          <w:rFonts w:eastAsia="Corbel" w:cs="Arial"/>
          <w:color w:val="000000" w:themeColor="text1"/>
          <w:szCs w:val="18"/>
        </w:rPr>
        <w:t xml:space="preserve">Een onder punt 1 en 2 ingediende klacht heeft geen opschortende werking voor deze aanbestedingsprocedure. Een uitspraak van de Commissie van Aanbestedingsexperts is niet bindend voor </w:t>
      </w:r>
      <w:r w:rsidR="00B9522E">
        <w:rPr>
          <w:rFonts w:eastAsia="Corbel" w:cs="Arial"/>
          <w:color w:val="000000" w:themeColor="text1"/>
          <w:szCs w:val="18"/>
        </w:rPr>
        <w:t>G</w:t>
      </w:r>
      <w:r w:rsidR="00E92267" w:rsidRPr="00CF2113">
        <w:rPr>
          <w:rFonts w:eastAsia="Corbel" w:cs="Arial"/>
          <w:color w:val="000000" w:themeColor="text1"/>
          <w:szCs w:val="18"/>
        </w:rPr>
        <w:t xml:space="preserve">emeente Lelystad. Uitsluitend een rechterlijke uitspraak is bindend voor </w:t>
      </w:r>
      <w:r w:rsidR="00B9522E">
        <w:rPr>
          <w:rFonts w:eastAsia="Corbel" w:cs="Arial"/>
          <w:color w:val="000000" w:themeColor="text1"/>
          <w:szCs w:val="18"/>
        </w:rPr>
        <w:t>G</w:t>
      </w:r>
      <w:r w:rsidR="00E92267" w:rsidRPr="00CF2113">
        <w:rPr>
          <w:rFonts w:eastAsia="Corbel" w:cs="Arial"/>
          <w:color w:val="000000" w:themeColor="text1"/>
          <w:szCs w:val="18"/>
        </w:rPr>
        <w:t>emeente Lelystad.</w:t>
      </w:r>
    </w:p>
    <w:p w14:paraId="0065A589" w14:textId="7511362A" w:rsidR="00CF2113" w:rsidRPr="00CF2113" w:rsidRDefault="00CF2113" w:rsidP="00CF2113">
      <w:pPr>
        <w:pStyle w:val="Kop2"/>
      </w:pPr>
      <w:bookmarkStart w:id="20" w:name="_Toc207277963"/>
      <w:r w:rsidRPr="00CF2113">
        <w:t>2.</w:t>
      </w:r>
      <w:r>
        <w:t xml:space="preserve">7 </w:t>
      </w:r>
      <w:r w:rsidRPr="00CF2113">
        <w:t>Informatie over verplichtingen Inschrijvers</w:t>
      </w:r>
      <w:bookmarkEnd w:id="20"/>
    </w:p>
    <w:p w14:paraId="0A675388" w14:textId="77777777" w:rsidR="00CF2113" w:rsidRPr="00CF2113" w:rsidRDefault="00CF2113" w:rsidP="00CF2113">
      <w:pPr>
        <w:spacing w:line="240" w:lineRule="auto"/>
        <w:rPr>
          <w:rFonts w:eastAsia="Times New Roman" w:cs="Arial"/>
          <w:szCs w:val="18"/>
        </w:rPr>
      </w:pPr>
      <w:r w:rsidRPr="00CF2113">
        <w:rPr>
          <w:rFonts w:eastAsia="Times New Roman" w:cs="Arial"/>
          <w:szCs w:val="18"/>
        </w:rPr>
        <w:t>Informatie over de verplichtingen ten aanzien van de bepalingen inzake belastingen, milieubescherming, arbeidsbescherming en arbeidsvoorwaarden die gelden in Nederland en die gedurende de looptijd van de Overeenkomst op de verrichtingen van Aanbieder van toepassing zijn, zijn verkrijgbaar bij:</w:t>
      </w:r>
    </w:p>
    <w:p w14:paraId="38FC3ECE" w14:textId="470DB7C8" w:rsidR="00CF2113" w:rsidRPr="00CF2113" w:rsidRDefault="00CF2113" w:rsidP="00CF2113">
      <w:pPr>
        <w:numPr>
          <w:ilvl w:val="0"/>
          <w:numId w:val="11"/>
        </w:numPr>
        <w:spacing w:after="0" w:line="240" w:lineRule="auto"/>
        <w:contextualSpacing/>
        <w:rPr>
          <w:rFonts w:eastAsia="Times New Roman" w:cs="Arial"/>
          <w:szCs w:val="18"/>
        </w:rPr>
      </w:pPr>
      <w:r w:rsidRPr="00CF2113">
        <w:rPr>
          <w:rFonts w:eastAsia="Times New Roman" w:cs="Arial"/>
          <w:szCs w:val="18"/>
        </w:rPr>
        <w:t xml:space="preserve">Voor bepalingen inzake belastingen: de Belastingdienst; </w:t>
      </w:r>
      <w:hyperlink r:id="rId19" w:history="1">
        <w:r w:rsidRPr="00CF2113">
          <w:rPr>
            <w:rStyle w:val="Hyperlink"/>
            <w:rFonts w:eastAsia="Times New Roman" w:cs="Arial"/>
            <w:szCs w:val="18"/>
          </w:rPr>
          <w:t>www.belastingdienst.nl</w:t>
        </w:r>
      </w:hyperlink>
      <w:r w:rsidRPr="00CF2113">
        <w:rPr>
          <w:rFonts w:eastAsia="Times New Roman" w:cs="Arial"/>
          <w:szCs w:val="18"/>
        </w:rPr>
        <w:t xml:space="preserve">; </w:t>
      </w:r>
    </w:p>
    <w:p w14:paraId="400239BB" w14:textId="467AC12A" w:rsidR="00CF2113" w:rsidRPr="00CF2113" w:rsidRDefault="00CF2113" w:rsidP="00CF2113">
      <w:pPr>
        <w:numPr>
          <w:ilvl w:val="0"/>
          <w:numId w:val="11"/>
        </w:numPr>
        <w:spacing w:after="0" w:line="240" w:lineRule="auto"/>
        <w:contextualSpacing/>
        <w:rPr>
          <w:rFonts w:eastAsia="Times New Roman" w:cs="Arial"/>
          <w:szCs w:val="18"/>
        </w:rPr>
      </w:pPr>
      <w:r w:rsidRPr="00CF2113">
        <w:rPr>
          <w:rFonts w:eastAsia="Times New Roman" w:cs="Arial"/>
          <w:szCs w:val="18"/>
        </w:rPr>
        <w:t xml:space="preserve">Voor bepalingen inzake milieubescherming: het ministerie van Infrastructuur en Milieu: </w:t>
      </w:r>
      <w:hyperlink r:id="rId20" w:history="1">
        <w:r w:rsidRPr="00CF2113">
          <w:rPr>
            <w:rStyle w:val="Hyperlink"/>
            <w:rFonts w:eastAsia="Times New Roman" w:cs="Arial"/>
            <w:szCs w:val="18"/>
          </w:rPr>
          <w:t>www.rijksoverheid.nl</w:t>
        </w:r>
      </w:hyperlink>
      <w:r w:rsidRPr="00CF2113">
        <w:rPr>
          <w:rFonts w:eastAsia="Times New Roman" w:cs="Arial"/>
          <w:szCs w:val="18"/>
        </w:rPr>
        <w:t xml:space="preserve">; </w:t>
      </w:r>
    </w:p>
    <w:p w14:paraId="306D8D0E" w14:textId="3DE31072" w:rsidR="00CF2113" w:rsidRPr="00CF2113" w:rsidRDefault="00CF2113" w:rsidP="00CF2113">
      <w:pPr>
        <w:numPr>
          <w:ilvl w:val="0"/>
          <w:numId w:val="11"/>
        </w:numPr>
        <w:spacing w:after="0" w:line="240" w:lineRule="auto"/>
        <w:contextualSpacing/>
        <w:rPr>
          <w:rFonts w:eastAsia="Times New Roman" w:cs="Arial"/>
          <w:szCs w:val="18"/>
        </w:rPr>
      </w:pPr>
      <w:r w:rsidRPr="00CF2113">
        <w:rPr>
          <w:rFonts w:eastAsia="Times New Roman" w:cs="Arial"/>
          <w:szCs w:val="18"/>
        </w:rPr>
        <w:lastRenderedPageBreak/>
        <w:t xml:space="preserve">Voor bepalingen inzake arbeidsbescherming en arbeidsvoorwaarden: het ministerie van Sociale Zaken en Werkgelegenheid: </w:t>
      </w:r>
      <w:hyperlink r:id="rId21" w:history="1">
        <w:r w:rsidRPr="00CF2113">
          <w:rPr>
            <w:rStyle w:val="Hyperlink"/>
            <w:rFonts w:eastAsia="Times New Roman" w:cs="Arial"/>
            <w:szCs w:val="18"/>
          </w:rPr>
          <w:t>www.rijksoverheid.nl</w:t>
        </w:r>
      </w:hyperlink>
      <w:r w:rsidRPr="00CF2113">
        <w:rPr>
          <w:rFonts w:eastAsia="Times New Roman" w:cs="Arial"/>
          <w:szCs w:val="18"/>
        </w:rPr>
        <w:t xml:space="preserve">. </w:t>
      </w:r>
    </w:p>
    <w:p w14:paraId="6470C880" w14:textId="77777777" w:rsidR="00CF2113" w:rsidRDefault="00CF2113" w:rsidP="00CF2113"/>
    <w:p w14:paraId="70C427F8" w14:textId="3208CEE1" w:rsidR="00CF2113" w:rsidRDefault="00CF2113" w:rsidP="00CF2113">
      <w:pPr>
        <w:pStyle w:val="Kop2"/>
      </w:pPr>
      <w:bookmarkStart w:id="21" w:name="_Toc207277964"/>
      <w:r>
        <w:t>2.8 Inschrijfvoorwaarden</w:t>
      </w:r>
      <w:bookmarkEnd w:id="21"/>
    </w:p>
    <w:p w14:paraId="3D494D32" w14:textId="65A4D852" w:rsidR="00CF2113" w:rsidRPr="00CF2113" w:rsidRDefault="00CF2113" w:rsidP="00CF2113">
      <w:pPr>
        <w:spacing w:line="240" w:lineRule="auto"/>
        <w:rPr>
          <w:rFonts w:eastAsia="Times New Roman" w:cs="Arial"/>
          <w:szCs w:val="18"/>
        </w:rPr>
      </w:pPr>
      <w:r w:rsidRPr="00CF2113">
        <w:rPr>
          <w:rFonts w:eastAsia="Times New Roman" w:cs="Arial"/>
          <w:szCs w:val="18"/>
        </w:rPr>
        <w:t xml:space="preserve">De </w:t>
      </w:r>
      <w:r>
        <w:rPr>
          <w:rFonts w:eastAsia="Times New Roman" w:cs="Arial"/>
          <w:szCs w:val="18"/>
        </w:rPr>
        <w:t>Inschrijving</w:t>
      </w:r>
      <w:r w:rsidRPr="00CF2113">
        <w:rPr>
          <w:rFonts w:eastAsia="Times New Roman" w:cs="Arial"/>
          <w:szCs w:val="18"/>
        </w:rPr>
        <w:t xml:space="preserve"> dient, naast de overige in dit document opgenomen voorwaarden, te voldoen aan:</w:t>
      </w:r>
    </w:p>
    <w:p w14:paraId="40235DAB" w14:textId="2A5E380E" w:rsidR="00CF2113" w:rsidRPr="004B082C" w:rsidRDefault="00CF2113" w:rsidP="00CF2113">
      <w:pPr>
        <w:pStyle w:val="Lijstalinea"/>
        <w:widowControl w:val="0"/>
        <w:numPr>
          <w:ilvl w:val="0"/>
          <w:numId w:val="12"/>
        </w:numPr>
        <w:spacing w:after="0" w:line="240" w:lineRule="auto"/>
        <w:rPr>
          <w:szCs w:val="18"/>
        </w:rPr>
      </w:pPr>
      <w:r w:rsidRPr="00CF2113">
        <w:rPr>
          <w:rFonts w:eastAsia="Arial" w:cs="Arial"/>
          <w:szCs w:val="18"/>
        </w:rPr>
        <w:t xml:space="preserve">Op alle aanvragen, </w:t>
      </w:r>
      <w:r w:rsidRPr="001E7D1B">
        <w:rPr>
          <w:rFonts w:eastAsia="Arial" w:cs="Arial"/>
          <w:szCs w:val="18"/>
        </w:rPr>
        <w:t xml:space="preserve">opdrachten en overeenkomsten van gemeente Lelystad </w:t>
      </w:r>
      <w:r w:rsidRPr="004B082C">
        <w:rPr>
          <w:rFonts w:eastAsia="Arial" w:cs="Arial"/>
          <w:szCs w:val="18"/>
        </w:rPr>
        <w:t>met betrekking tot leveringen en diensten zijn de Algemene inkoopvoorwaarden gemeente Lelystad 20</w:t>
      </w:r>
      <w:r w:rsidR="001E7D1B" w:rsidRPr="004B082C">
        <w:rPr>
          <w:rFonts w:eastAsia="Arial" w:cs="Arial"/>
          <w:szCs w:val="18"/>
        </w:rPr>
        <w:t>19</w:t>
      </w:r>
      <w:r w:rsidRPr="004B082C">
        <w:rPr>
          <w:rFonts w:eastAsia="Arial" w:cs="Arial"/>
          <w:szCs w:val="18"/>
        </w:rPr>
        <w:t xml:space="preserve"> van toepassing. </w:t>
      </w:r>
    </w:p>
    <w:p w14:paraId="27CD2F2E" w14:textId="77777777" w:rsidR="00CF2113" w:rsidRPr="00CF2113" w:rsidRDefault="00CF2113" w:rsidP="00CF2113">
      <w:pPr>
        <w:pStyle w:val="Lijstalinea"/>
        <w:numPr>
          <w:ilvl w:val="0"/>
          <w:numId w:val="12"/>
        </w:numPr>
        <w:spacing w:after="120" w:line="240" w:lineRule="auto"/>
        <w:rPr>
          <w:rFonts w:eastAsia="Times New Roman" w:cs="Arial"/>
          <w:szCs w:val="18"/>
        </w:rPr>
      </w:pPr>
      <w:r w:rsidRPr="004B082C">
        <w:rPr>
          <w:rFonts w:eastAsia="Arial" w:cs="Arial"/>
          <w:szCs w:val="18"/>
        </w:rPr>
        <w:t>De algemene levering- en betalingsvoorwaarden van Inschrijver dan wel andere of bijzondere</w:t>
      </w:r>
      <w:r w:rsidRPr="00CF2113">
        <w:rPr>
          <w:rFonts w:eastAsia="Arial" w:cs="Arial"/>
          <w:szCs w:val="18"/>
        </w:rPr>
        <w:t xml:space="preserve"> of branchevoorwaarden, worden nadrukkelijk van de hand gewezen, ongeacht het moment waarop deze zijn bekendgemaakt.</w:t>
      </w:r>
    </w:p>
    <w:p w14:paraId="0597CB2F" w14:textId="77777777" w:rsidR="00CF2113" w:rsidRPr="00CF2113" w:rsidRDefault="00CF2113" w:rsidP="00CF2113">
      <w:pPr>
        <w:pStyle w:val="Lijstalinea"/>
        <w:numPr>
          <w:ilvl w:val="0"/>
          <w:numId w:val="12"/>
        </w:numPr>
        <w:spacing w:after="0" w:line="240" w:lineRule="auto"/>
        <w:rPr>
          <w:rFonts w:eastAsia="Arial" w:cs="Arial"/>
          <w:szCs w:val="18"/>
        </w:rPr>
      </w:pPr>
      <w:r w:rsidRPr="00CF2113">
        <w:rPr>
          <w:rFonts w:eastAsia="Arial" w:cs="Arial"/>
          <w:szCs w:val="18"/>
        </w:rPr>
        <w:t>Van toepassing zijnde wet- en regelgeving naar Nederlands recht.</w:t>
      </w:r>
    </w:p>
    <w:p w14:paraId="2B5A8AE4" w14:textId="0EA29EE6" w:rsidR="00CF2113" w:rsidRPr="00CF2113" w:rsidRDefault="00CF2113" w:rsidP="00CF2113">
      <w:pPr>
        <w:pStyle w:val="Lijstalinea"/>
        <w:numPr>
          <w:ilvl w:val="0"/>
          <w:numId w:val="12"/>
        </w:numPr>
        <w:spacing w:after="120" w:line="240" w:lineRule="auto"/>
        <w:rPr>
          <w:rFonts w:eastAsia="Times New Roman" w:cs="Arial"/>
          <w:szCs w:val="18"/>
        </w:rPr>
      </w:pPr>
      <w:r>
        <w:rPr>
          <w:rFonts w:eastAsia="Times New Roman" w:cs="Arial"/>
          <w:szCs w:val="18"/>
        </w:rPr>
        <w:t>Inschrijver</w:t>
      </w:r>
      <w:r w:rsidRPr="00CF2113">
        <w:rPr>
          <w:rFonts w:eastAsia="Times New Roman" w:cs="Arial"/>
          <w:szCs w:val="18"/>
        </w:rPr>
        <w:t xml:space="preserve"> dient zijn </w:t>
      </w:r>
      <w:r>
        <w:rPr>
          <w:rFonts w:eastAsia="Times New Roman" w:cs="Arial"/>
          <w:szCs w:val="18"/>
        </w:rPr>
        <w:t>Inschrijving</w:t>
      </w:r>
      <w:r w:rsidRPr="00CF2113">
        <w:rPr>
          <w:rFonts w:eastAsia="Times New Roman" w:cs="Arial"/>
          <w:szCs w:val="18"/>
        </w:rPr>
        <w:t xml:space="preserve"> minimaal 60 dagen vanaf de opening van d</w:t>
      </w:r>
      <w:r>
        <w:rPr>
          <w:rFonts w:eastAsia="Times New Roman" w:cs="Arial"/>
          <w:szCs w:val="18"/>
        </w:rPr>
        <w:t>e kluis in TenderNed</w:t>
      </w:r>
      <w:r w:rsidRPr="00CF2113">
        <w:rPr>
          <w:rFonts w:eastAsia="Times New Roman" w:cs="Arial"/>
          <w:szCs w:val="18"/>
        </w:rPr>
        <w:t xml:space="preserve"> gestand te doen. </w:t>
      </w:r>
    </w:p>
    <w:p w14:paraId="4B8F04E0" w14:textId="78FB0AAA" w:rsidR="00CF2113" w:rsidRPr="00CF2113" w:rsidRDefault="00CF2113" w:rsidP="00CF2113">
      <w:pPr>
        <w:pStyle w:val="Lijstalinea"/>
        <w:numPr>
          <w:ilvl w:val="0"/>
          <w:numId w:val="12"/>
        </w:numPr>
        <w:spacing w:after="0" w:line="240" w:lineRule="auto"/>
        <w:rPr>
          <w:rFonts w:eastAsia="Times New Roman" w:cs="Arial"/>
          <w:szCs w:val="18"/>
        </w:rPr>
      </w:pPr>
      <w:r w:rsidRPr="00CF2113">
        <w:rPr>
          <w:rFonts w:eastAsia="Times New Roman" w:cs="Arial"/>
          <w:szCs w:val="18"/>
        </w:rPr>
        <w:t xml:space="preserve">De </w:t>
      </w:r>
      <w:r>
        <w:rPr>
          <w:rFonts w:eastAsia="Times New Roman" w:cs="Arial"/>
          <w:szCs w:val="18"/>
        </w:rPr>
        <w:t>Inschrijving</w:t>
      </w:r>
      <w:r w:rsidRPr="00CF2113">
        <w:rPr>
          <w:rFonts w:eastAsia="Times New Roman" w:cs="Arial"/>
          <w:szCs w:val="18"/>
        </w:rPr>
        <w:t xml:space="preserve"> dient volledig te zijn. Dit houdt in dat in de </w:t>
      </w:r>
      <w:r>
        <w:rPr>
          <w:rFonts w:eastAsia="Times New Roman" w:cs="Arial"/>
          <w:szCs w:val="18"/>
        </w:rPr>
        <w:t>Inschrijving</w:t>
      </w:r>
      <w:r w:rsidRPr="00CF2113">
        <w:rPr>
          <w:rFonts w:eastAsia="Times New Roman" w:cs="Arial"/>
          <w:szCs w:val="18"/>
        </w:rPr>
        <w:t xml:space="preserve"> alle stukken op de in deze Offerteaanvraag voorgeschreven wijze zijn opgenomen. Een onvolledige </w:t>
      </w:r>
      <w:r>
        <w:rPr>
          <w:rFonts w:eastAsia="Times New Roman" w:cs="Arial"/>
          <w:szCs w:val="18"/>
        </w:rPr>
        <w:t>Inschrijving</w:t>
      </w:r>
      <w:r w:rsidRPr="00CF2113">
        <w:rPr>
          <w:rFonts w:eastAsia="Times New Roman" w:cs="Arial"/>
          <w:szCs w:val="18"/>
        </w:rPr>
        <w:t xml:space="preserve"> wordt uitgesloten van de verdere beoordelingsprocedure, tenzij</w:t>
      </w:r>
      <w:r w:rsidR="00AC78DA">
        <w:rPr>
          <w:rFonts w:eastAsia="Times New Roman" w:cs="Arial"/>
          <w:szCs w:val="18"/>
        </w:rPr>
        <w:t xml:space="preserve"> Aanbestedende dienst</w:t>
      </w:r>
      <w:r w:rsidRPr="00CF2113">
        <w:rPr>
          <w:rFonts w:eastAsia="Times New Roman" w:cs="Arial"/>
          <w:szCs w:val="18"/>
        </w:rPr>
        <w:t xml:space="preserve"> het ontbreken van bepaalde informatie aanmerkt als een kennelijk materiele fout of de </w:t>
      </w:r>
      <w:r>
        <w:rPr>
          <w:rFonts w:eastAsia="Times New Roman" w:cs="Arial"/>
          <w:szCs w:val="18"/>
        </w:rPr>
        <w:t>Inschrijving</w:t>
      </w:r>
      <w:r w:rsidRPr="00CF2113">
        <w:rPr>
          <w:rFonts w:eastAsia="Times New Roman" w:cs="Arial"/>
          <w:szCs w:val="18"/>
        </w:rPr>
        <w:t xml:space="preserve"> een eenvoudige precisering behoeft. Het ontbreken van documenten in het kader van de gunningscriteria wordt niet aangemerkt als een kennelijke materiele fout of een fout die eenvoudige precisering behoeft. </w:t>
      </w:r>
    </w:p>
    <w:p w14:paraId="48BADA1E" w14:textId="4D19BA23" w:rsidR="00CF2113" w:rsidRPr="00CF2113" w:rsidRDefault="00CF2113" w:rsidP="00CF2113">
      <w:pPr>
        <w:pStyle w:val="Lijstalinea"/>
        <w:numPr>
          <w:ilvl w:val="0"/>
          <w:numId w:val="12"/>
        </w:numPr>
        <w:spacing w:after="0" w:line="240" w:lineRule="auto"/>
        <w:rPr>
          <w:rFonts w:eastAsia="Times New Roman" w:cs="Arial"/>
          <w:szCs w:val="18"/>
        </w:rPr>
      </w:pPr>
      <w:r w:rsidRPr="00CF2113">
        <w:rPr>
          <w:rFonts w:eastAsia="Times New Roman" w:cs="Arial"/>
          <w:szCs w:val="18"/>
        </w:rPr>
        <w:t xml:space="preserve">De </w:t>
      </w:r>
      <w:r>
        <w:rPr>
          <w:rFonts w:eastAsia="Times New Roman" w:cs="Arial"/>
          <w:szCs w:val="18"/>
        </w:rPr>
        <w:t>Inschrijving</w:t>
      </w:r>
      <w:r w:rsidRPr="00CF2113">
        <w:rPr>
          <w:rFonts w:eastAsia="Times New Roman" w:cs="Arial"/>
          <w:szCs w:val="18"/>
        </w:rPr>
        <w:t xml:space="preserve"> dient geldig te zijn. Dit houdt in dat </w:t>
      </w:r>
      <w:r>
        <w:rPr>
          <w:rFonts w:eastAsia="Times New Roman" w:cs="Arial"/>
          <w:szCs w:val="18"/>
        </w:rPr>
        <w:t>Inschrijver</w:t>
      </w:r>
      <w:r w:rsidRPr="00CF2113">
        <w:rPr>
          <w:rFonts w:eastAsia="Times New Roman" w:cs="Arial"/>
          <w:szCs w:val="18"/>
        </w:rPr>
        <w:t xml:space="preserve"> een onvoorwaardelijke </w:t>
      </w:r>
      <w:r>
        <w:rPr>
          <w:rFonts w:eastAsia="Times New Roman" w:cs="Arial"/>
          <w:szCs w:val="18"/>
        </w:rPr>
        <w:t>Inschrijving</w:t>
      </w:r>
      <w:r w:rsidRPr="00CF2113">
        <w:rPr>
          <w:rFonts w:eastAsia="Times New Roman" w:cs="Arial"/>
          <w:szCs w:val="18"/>
        </w:rPr>
        <w:t xml:space="preserve"> heeft ingediend en dat alle documenten, daar waar gevraagd, rechtsgeldig zijn ondertekend. Het is niet toegestaan vaste tekst van standaardformulieren te wijzigen. Een ongeldige </w:t>
      </w:r>
      <w:r>
        <w:rPr>
          <w:rFonts w:eastAsia="Times New Roman" w:cs="Arial"/>
          <w:szCs w:val="18"/>
        </w:rPr>
        <w:t>Inschrijving</w:t>
      </w:r>
      <w:r w:rsidRPr="00CF2113">
        <w:rPr>
          <w:rFonts w:eastAsia="Times New Roman" w:cs="Arial"/>
          <w:szCs w:val="18"/>
        </w:rPr>
        <w:t xml:space="preserve"> zal terzijde worden gelegd en uitgesloten worden van verdere beoordeling.</w:t>
      </w:r>
    </w:p>
    <w:p w14:paraId="434E9B72" w14:textId="3D2A29E9" w:rsidR="00CF2113" w:rsidRDefault="00CF2113" w:rsidP="00CF2113">
      <w:pPr>
        <w:pStyle w:val="Lijstalinea"/>
        <w:numPr>
          <w:ilvl w:val="0"/>
          <w:numId w:val="12"/>
        </w:numPr>
        <w:spacing w:after="0" w:line="240" w:lineRule="auto"/>
        <w:rPr>
          <w:rFonts w:eastAsia="Times New Roman" w:cs="Arial"/>
          <w:szCs w:val="18"/>
        </w:rPr>
      </w:pPr>
      <w:r w:rsidRPr="00CF2113">
        <w:rPr>
          <w:rFonts w:eastAsia="Times New Roman" w:cs="Arial"/>
          <w:szCs w:val="18"/>
        </w:rPr>
        <w:t xml:space="preserve">De </w:t>
      </w:r>
      <w:r>
        <w:rPr>
          <w:rFonts w:eastAsia="Times New Roman" w:cs="Arial"/>
          <w:szCs w:val="18"/>
        </w:rPr>
        <w:t>Inschrijving</w:t>
      </w:r>
      <w:r w:rsidRPr="00CF2113">
        <w:rPr>
          <w:rFonts w:eastAsia="Times New Roman" w:cs="Arial"/>
          <w:szCs w:val="18"/>
        </w:rPr>
        <w:t xml:space="preserve"> dient aan alle eisen, zoals opgenomen in het Programma van Eisen te voldoen dan wel dienen alle eisen onvoorwaardelijk geaccepteerd te zijn en te zijn inbegrepen bij de geoffreerde prijs. Een </w:t>
      </w:r>
      <w:r>
        <w:rPr>
          <w:rFonts w:eastAsia="Times New Roman" w:cs="Arial"/>
          <w:szCs w:val="18"/>
        </w:rPr>
        <w:t>Inschrijving</w:t>
      </w:r>
      <w:r w:rsidRPr="00CF2113">
        <w:rPr>
          <w:rFonts w:eastAsia="Times New Roman" w:cs="Arial"/>
          <w:szCs w:val="18"/>
        </w:rPr>
        <w:t xml:space="preserve"> die hier niet aan voldoet zal terzijde worden gelegd en uitgesloten worden van verdere beoordeling.</w:t>
      </w:r>
    </w:p>
    <w:p w14:paraId="7ED3C588" w14:textId="38398678" w:rsidR="00CF2113" w:rsidRDefault="00CF2113" w:rsidP="00CF2113">
      <w:pPr>
        <w:pStyle w:val="Lijstalinea"/>
        <w:numPr>
          <w:ilvl w:val="0"/>
          <w:numId w:val="12"/>
        </w:numPr>
        <w:spacing w:after="0" w:line="240" w:lineRule="auto"/>
        <w:rPr>
          <w:rFonts w:eastAsia="Times New Roman" w:cs="Arial"/>
          <w:szCs w:val="18"/>
        </w:rPr>
      </w:pPr>
      <w:r>
        <w:rPr>
          <w:rFonts w:eastAsia="Times New Roman" w:cs="Arial"/>
          <w:szCs w:val="18"/>
        </w:rPr>
        <w:t>Het indienen van varianten is niet toegestaan.</w:t>
      </w:r>
    </w:p>
    <w:p w14:paraId="1F2606B9" w14:textId="77777777" w:rsidR="00CF2113" w:rsidRPr="00CF2113" w:rsidRDefault="00CF2113" w:rsidP="00CF2113">
      <w:pPr>
        <w:pStyle w:val="Lijstalinea"/>
        <w:numPr>
          <w:ilvl w:val="0"/>
          <w:numId w:val="12"/>
        </w:numPr>
        <w:spacing w:after="0" w:line="240" w:lineRule="auto"/>
        <w:rPr>
          <w:rFonts w:eastAsia="Times New Roman" w:cs="Arial"/>
          <w:szCs w:val="18"/>
        </w:rPr>
      </w:pPr>
      <w:r w:rsidRPr="00CF2113">
        <w:rPr>
          <w:rFonts w:eastAsia="Times New Roman" w:cs="Arial"/>
          <w:szCs w:val="18"/>
        </w:rPr>
        <w:t>Een natuurlijk persoon, rechtspersoon en/of vennootschap kan slechts éénmaal (hetzij individueel, hetzij in combinatie met andere natuurlijke personen, rechtspersonen en/of vennootschappen) een Inschrijving indienen.</w:t>
      </w:r>
    </w:p>
    <w:p w14:paraId="70A18598" w14:textId="513F552E" w:rsidR="00CF2113" w:rsidRPr="00CF2113" w:rsidRDefault="00CF2113" w:rsidP="00CF2113">
      <w:pPr>
        <w:pStyle w:val="Lijstalinea"/>
        <w:numPr>
          <w:ilvl w:val="0"/>
          <w:numId w:val="12"/>
        </w:numPr>
        <w:spacing w:after="0" w:line="240" w:lineRule="auto"/>
        <w:rPr>
          <w:rFonts w:eastAsia="Times New Roman" w:cs="Arial"/>
          <w:szCs w:val="18"/>
        </w:rPr>
      </w:pPr>
      <w:r w:rsidRPr="00CF2113">
        <w:rPr>
          <w:rFonts w:eastAsia="Times New Roman" w:cs="Arial"/>
          <w:szCs w:val="18"/>
        </w:rPr>
        <w:t xml:space="preserve">Van een concern mogen slechts meerdere ondernemingen zich inschrijven, indien zij ieder de Inschrijving zelfstandig en onafhankelijk van de andere Inschrijvers (waaronder de Inschrijvers die deel uitmaken van hetzelfde concern) hebben opgesteld, daarbij de eerlijke mededinging volledig hebben geëerbiedigd en de vertrouwelijkheid hierbij in acht hebben genomen. </w:t>
      </w:r>
    </w:p>
    <w:p w14:paraId="6E4641E2" w14:textId="0908CEE8" w:rsidR="00CF2113" w:rsidRPr="00CF2113" w:rsidRDefault="00CF2113" w:rsidP="00CF2113">
      <w:pPr>
        <w:numPr>
          <w:ilvl w:val="0"/>
          <w:numId w:val="12"/>
        </w:numPr>
        <w:spacing w:after="0" w:line="240" w:lineRule="auto"/>
        <w:contextualSpacing/>
        <w:rPr>
          <w:rFonts w:eastAsia="Times New Roman" w:cs="Arial"/>
          <w:szCs w:val="18"/>
        </w:rPr>
      </w:pPr>
      <w:r>
        <w:rPr>
          <w:rFonts w:eastAsia="Times New Roman" w:cs="Arial"/>
          <w:szCs w:val="18"/>
        </w:rPr>
        <w:t>Inschrijver</w:t>
      </w:r>
      <w:r w:rsidRPr="00CF2113">
        <w:rPr>
          <w:rFonts w:eastAsia="Times New Roman" w:cs="Arial"/>
          <w:szCs w:val="18"/>
        </w:rPr>
        <w:t xml:space="preserve"> dient tijdens de aanbestedingsprocedure in de mondelinge en schriftelijk communicatie met </w:t>
      </w:r>
      <w:r>
        <w:rPr>
          <w:rFonts w:eastAsia="Corbel" w:cs="Arial"/>
          <w:color w:val="000000" w:themeColor="text1"/>
          <w:szCs w:val="18"/>
        </w:rPr>
        <w:t>Aanbestedende dienst</w:t>
      </w:r>
      <w:r w:rsidRPr="00CF2113">
        <w:rPr>
          <w:rFonts w:eastAsia="Times New Roman" w:cs="Arial"/>
          <w:szCs w:val="18"/>
        </w:rPr>
        <w:t xml:space="preserve"> uitsluitend de Nederlandse taal te gebruiken.</w:t>
      </w:r>
    </w:p>
    <w:p w14:paraId="185A7683" w14:textId="0574BDFE" w:rsidR="00CF2113" w:rsidRPr="00CF2113" w:rsidRDefault="00CF2113" w:rsidP="00CF2113">
      <w:pPr>
        <w:numPr>
          <w:ilvl w:val="0"/>
          <w:numId w:val="12"/>
        </w:numPr>
        <w:spacing w:after="0" w:line="240" w:lineRule="auto"/>
        <w:contextualSpacing/>
        <w:rPr>
          <w:rFonts w:eastAsia="Times New Roman" w:cs="Arial"/>
          <w:szCs w:val="18"/>
        </w:rPr>
      </w:pPr>
      <w:r>
        <w:rPr>
          <w:rFonts w:eastAsia="Corbel" w:cs="Arial"/>
          <w:color w:val="000000" w:themeColor="text1"/>
          <w:szCs w:val="18"/>
        </w:rPr>
        <w:t>Aanbestedende dienst</w:t>
      </w:r>
      <w:r w:rsidRPr="00CF2113">
        <w:rPr>
          <w:rFonts w:eastAsia="Times New Roman" w:cs="Arial"/>
          <w:szCs w:val="18"/>
        </w:rPr>
        <w:t xml:space="preserve"> vergoedt geen kosten voor het opstellen en uitbrengen van een </w:t>
      </w:r>
      <w:r>
        <w:rPr>
          <w:rFonts w:eastAsia="Times New Roman" w:cs="Arial"/>
          <w:szCs w:val="18"/>
        </w:rPr>
        <w:t>Inschrijving</w:t>
      </w:r>
      <w:r w:rsidRPr="00CF2113">
        <w:rPr>
          <w:rFonts w:eastAsia="Times New Roman" w:cs="Arial"/>
          <w:szCs w:val="18"/>
        </w:rPr>
        <w:t>, met inbegrip van eventueel te verstrekken nadere inlichtingen.</w:t>
      </w:r>
    </w:p>
    <w:p w14:paraId="6181395C" w14:textId="0177662A" w:rsidR="00CF2113" w:rsidRPr="00CF2113" w:rsidRDefault="00CF2113" w:rsidP="00CF2113">
      <w:pPr>
        <w:numPr>
          <w:ilvl w:val="0"/>
          <w:numId w:val="12"/>
        </w:numPr>
        <w:spacing w:after="0" w:line="240" w:lineRule="auto"/>
        <w:contextualSpacing/>
        <w:rPr>
          <w:rFonts w:eastAsia="Times New Roman" w:cs="Arial"/>
          <w:szCs w:val="18"/>
        </w:rPr>
      </w:pPr>
      <w:r>
        <w:rPr>
          <w:rFonts w:eastAsia="Corbel" w:cs="Arial"/>
          <w:color w:val="000000" w:themeColor="text1"/>
          <w:szCs w:val="18"/>
        </w:rPr>
        <w:t>Aanbestedende dienst</w:t>
      </w:r>
      <w:r w:rsidRPr="00CF2113">
        <w:rPr>
          <w:rFonts w:eastAsia="Times New Roman" w:cs="Arial"/>
          <w:szCs w:val="18"/>
        </w:rPr>
        <w:t xml:space="preserve"> behoudt zich het recht voor om tot het moment van ondertekening van de beoogde </w:t>
      </w:r>
      <w:r w:rsidR="00AF2942">
        <w:rPr>
          <w:rFonts w:eastAsia="Times New Roman" w:cs="Arial"/>
          <w:szCs w:val="18"/>
        </w:rPr>
        <w:t>Raamo</w:t>
      </w:r>
      <w:r w:rsidRPr="00CF2113">
        <w:rPr>
          <w:rFonts w:eastAsia="Times New Roman" w:cs="Arial"/>
          <w:szCs w:val="18"/>
        </w:rPr>
        <w:t xml:space="preserve">vereenkomst de aanbesteding geheel of gedeeltelijk, tijdelijk of definitief te stoppen. </w:t>
      </w:r>
    </w:p>
    <w:p w14:paraId="358259FC" w14:textId="695D0D4B" w:rsidR="00CF2113" w:rsidRPr="00CF2113" w:rsidRDefault="00CF2113" w:rsidP="00CF2113">
      <w:pPr>
        <w:numPr>
          <w:ilvl w:val="0"/>
          <w:numId w:val="12"/>
        </w:numPr>
        <w:spacing w:after="0" w:line="240" w:lineRule="auto"/>
        <w:contextualSpacing/>
        <w:rPr>
          <w:rFonts w:eastAsia="Times New Roman" w:cs="Arial"/>
          <w:szCs w:val="18"/>
        </w:rPr>
      </w:pPr>
      <w:r w:rsidRPr="00CF2113">
        <w:rPr>
          <w:rFonts w:eastAsia="Times New Roman" w:cs="Arial"/>
          <w:szCs w:val="18"/>
        </w:rPr>
        <w:t xml:space="preserve">Eventuele kosten en/of schade welke (kunnen) ontstaan door het niet gunnen van deze aanbesteding (aan </w:t>
      </w:r>
      <w:r>
        <w:rPr>
          <w:rFonts w:eastAsia="Times New Roman" w:cs="Arial"/>
          <w:szCs w:val="18"/>
        </w:rPr>
        <w:t>Inschrijver</w:t>
      </w:r>
      <w:r w:rsidRPr="00CF2113">
        <w:rPr>
          <w:rFonts w:eastAsia="Times New Roman" w:cs="Arial"/>
          <w:szCs w:val="18"/>
        </w:rPr>
        <w:t xml:space="preserve">) zijn voor risico van de </w:t>
      </w:r>
      <w:r>
        <w:rPr>
          <w:rFonts w:eastAsia="Times New Roman" w:cs="Arial"/>
          <w:szCs w:val="18"/>
        </w:rPr>
        <w:t>Inschrijver</w:t>
      </w:r>
      <w:r w:rsidRPr="00CF2113">
        <w:rPr>
          <w:rFonts w:eastAsia="Times New Roman" w:cs="Arial"/>
          <w:szCs w:val="18"/>
        </w:rPr>
        <w:t>.</w:t>
      </w:r>
    </w:p>
    <w:p w14:paraId="583BC78A" w14:textId="308EAD10" w:rsidR="00CF2113" w:rsidRDefault="00CF2113" w:rsidP="00EF55DF">
      <w:pPr>
        <w:spacing w:line="240" w:lineRule="auto"/>
      </w:pPr>
      <w:r>
        <w:rPr>
          <w:rFonts w:eastAsia="Times New Roman" w:cs="Arial"/>
          <w:szCs w:val="18"/>
        </w:rPr>
        <w:br/>
      </w:r>
      <w:r w:rsidRPr="00CF2113">
        <w:rPr>
          <w:rFonts w:eastAsia="Times New Roman" w:cs="Arial"/>
          <w:szCs w:val="18"/>
        </w:rPr>
        <w:t xml:space="preserve">Een tenderkostenvergoeding bij het intrekken van de aanbestedingsprocedure zal alleen worden uitgekeerd als </w:t>
      </w:r>
      <w:r>
        <w:rPr>
          <w:rFonts w:eastAsia="Corbel" w:cs="Arial"/>
          <w:color w:val="000000" w:themeColor="text1"/>
          <w:szCs w:val="18"/>
        </w:rPr>
        <w:t>Aanbestedende dienst</w:t>
      </w:r>
      <w:r w:rsidRPr="00CF2113">
        <w:rPr>
          <w:rFonts w:eastAsia="Times New Roman" w:cs="Arial"/>
          <w:szCs w:val="18"/>
        </w:rPr>
        <w:t xml:space="preserve"> daartoe op grond van het proportionaliteitsbeginsel is verplicht. Door het indienen van een </w:t>
      </w:r>
      <w:r>
        <w:rPr>
          <w:rFonts w:eastAsia="Times New Roman" w:cs="Arial"/>
          <w:szCs w:val="18"/>
        </w:rPr>
        <w:t>Inschrijving</w:t>
      </w:r>
      <w:r w:rsidRPr="00CF2113">
        <w:rPr>
          <w:rFonts w:eastAsia="Times New Roman" w:cs="Arial"/>
          <w:szCs w:val="18"/>
        </w:rPr>
        <w:t xml:space="preserve"> verklaart de </w:t>
      </w:r>
      <w:r>
        <w:rPr>
          <w:rFonts w:eastAsia="Times New Roman" w:cs="Arial"/>
          <w:szCs w:val="18"/>
        </w:rPr>
        <w:t>Inschrijver</w:t>
      </w:r>
      <w:r w:rsidRPr="00CF2113">
        <w:rPr>
          <w:rFonts w:eastAsia="Times New Roman" w:cs="Arial"/>
          <w:szCs w:val="18"/>
        </w:rPr>
        <w:t xml:space="preserve"> zich akkoord met deze bepalingen en voorschriften en alle overige in deze Offerteaanvraag genoemde voorwaarden.</w:t>
      </w:r>
    </w:p>
    <w:p w14:paraId="0A881615" w14:textId="18A55310" w:rsidR="00CF2113" w:rsidRDefault="00A8390B" w:rsidP="00A8390B">
      <w:pPr>
        <w:pStyle w:val="Kop2"/>
      </w:pPr>
      <w:bookmarkStart w:id="22" w:name="_Toc207277965"/>
      <w:r>
        <w:t>2.8 Indienen van de Inschrijving</w:t>
      </w:r>
      <w:bookmarkEnd w:id="22"/>
    </w:p>
    <w:p w14:paraId="3B538F9A" w14:textId="528E4F1F" w:rsidR="00A8390B" w:rsidRDefault="00A8390B" w:rsidP="00A8390B">
      <w:pPr>
        <w:pStyle w:val="Hoofdtekst0"/>
        <w:tabs>
          <w:tab w:val="left" w:pos="362"/>
        </w:tabs>
        <w:spacing w:line="240" w:lineRule="auto"/>
        <w:rPr>
          <w:rFonts w:ascii="Arial" w:hAnsi="Arial" w:cs="Arial"/>
          <w:color w:val="000000" w:themeColor="text1"/>
          <w:sz w:val="18"/>
          <w:szCs w:val="18"/>
        </w:rPr>
      </w:pPr>
      <w:r w:rsidRPr="00A8390B">
        <w:rPr>
          <w:rFonts w:ascii="Arial" w:hAnsi="Arial" w:cs="Arial"/>
          <w:color w:val="000000" w:themeColor="text1"/>
          <w:sz w:val="18"/>
          <w:szCs w:val="18"/>
        </w:rPr>
        <w:t xml:space="preserve">De sluitingsdatum voor het indienen van de </w:t>
      </w:r>
      <w:r w:rsidR="00BC635E">
        <w:rPr>
          <w:rFonts w:ascii="Arial" w:hAnsi="Arial" w:cs="Arial"/>
          <w:color w:val="000000" w:themeColor="text1"/>
          <w:sz w:val="18"/>
          <w:szCs w:val="18"/>
        </w:rPr>
        <w:t>Inschrijving</w:t>
      </w:r>
      <w:r w:rsidRPr="00A8390B">
        <w:rPr>
          <w:rFonts w:ascii="Arial" w:hAnsi="Arial" w:cs="Arial"/>
          <w:color w:val="000000" w:themeColor="text1"/>
          <w:sz w:val="18"/>
          <w:szCs w:val="18"/>
        </w:rPr>
        <w:t xml:space="preserve"> is gesteld op </w:t>
      </w:r>
      <w:r w:rsidR="001E7D1B">
        <w:rPr>
          <w:rFonts w:ascii="Arial" w:hAnsi="Arial" w:cs="Arial"/>
          <w:color w:val="000000" w:themeColor="text1"/>
          <w:sz w:val="18"/>
          <w:szCs w:val="18"/>
        </w:rPr>
        <w:t>in paragraaf 2.4 genoemde datum en tijdstip</w:t>
      </w:r>
      <w:r w:rsidRPr="00A8390B">
        <w:rPr>
          <w:rFonts w:ascii="Arial" w:hAnsi="Arial" w:cs="Arial"/>
          <w:color w:val="000000" w:themeColor="text1"/>
          <w:sz w:val="18"/>
          <w:szCs w:val="18"/>
        </w:rPr>
        <w:t xml:space="preserve">. Na de sluitingstermijn is het technisch gezien niet meer mogelijk om een </w:t>
      </w:r>
      <w:r w:rsidR="00BC635E">
        <w:rPr>
          <w:rFonts w:ascii="Arial" w:hAnsi="Arial" w:cs="Arial"/>
          <w:color w:val="000000" w:themeColor="text1"/>
          <w:sz w:val="18"/>
          <w:szCs w:val="18"/>
        </w:rPr>
        <w:t>Inschrijving</w:t>
      </w:r>
      <w:r w:rsidRPr="00A8390B">
        <w:rPr>
          <w:rFonts w:ascii="Arial" w:hAnsi="Arial" w:cs="Arial"/>
          <w:color w:val="000000" w:themeColor="text1"/>
          <w:sz w:val="18"/>
          <w:szCs w:val="18"/>
        </w:rPr>
        <w:t xml:space="preserve"> in te dienen. Er wordt dringend geadviseerd om niet tot het laatste moment te wachten met het </w:t>
      </w:r>
      <w:r w:rsidR="00BC635E">
        <w:rPr>
          <w:rFonts w:ascii="Arial" w:hAnsi="Arial" w:cs="Arial"/>
          <w:color w:val="000000" w:themeColor="text1"/>
          <w:sz w:val="18"/>
          <w:szCs w:val="18"/>
        </w:rPr>
        <w:t>indienen van de Inschrijving</w:t>
      </w:r>
      <w:r w:rsidRPr="00A8390B">
        <w:rPr>
          <w:rFonts w:ascii="Arial" w:hAnsi="Arial" w:cs="Arial"/>
          <w:color w:val="000000" w:themeColor="text1"/>
          <w:sz w:val="18"/>
          <w:szCs w:val="18"/>
        </w:rPr>
        <w:t xml:space="preserve">. </w:t>
      </w:r>
      <w:r w:rsidR="00A23096" w:rsidRPr="00A23096">
        <w:rPr>
          <w:rFonts w:ascii="Arial" w:hAnsi="Arial" w:cs="Arial"/>
          <w:color w:val="000000" w:themeColor="text1"/>
          <w:sz w:val="18"/>
          <w:szCs w:val="18"/>
        </w:rPr>
        <w:t xml:space="preserve">De sluitingstijd voor indienen van Inschrijvingen, die wordt getoond in TenderNed, is leidend en gaat boven alle andere tijdsaanduidingen. </w:t>
      </w:r>
      <w:r w:rsidR="00A23096" w:rsidRPr="00A8390B">
        <w:rPr>
          <w:rFonts w:ascii="Arial" w:hAnsi="Arial" w:cs="Arial"/>
          <w:color w:val="000000" w:themeColor="text1"/>
          <w:sz w:val="18"/>
          <w:szCs w:val="18"/>
        </w:rPr>
        <w:t xml:space="preserve">Het risico van te late indiening van </w:t>
      </w:r>
      <w:r w:rsidR="00A23096">
        <w:rPr>
          <w:rFonts w:ascii="Arial" w:hAnsi="Arial" w:cs="Arial"/>
          <w:color w:val="000000" w:themeColor="text1"/>
          <w:sz w:val="18"/>
          <w:szCs w:val="18"/>
        </w:rPr>
        <w:t>de Inschrijving</w:t>
      </w:r>
      <w:r w:rsidR="00A23096" w:rsidRPr="00A8390B">
        <w:rPr>
          <w:rFonts w:ascii="Arial" w:hAnsi="Arial" w:cs="Arial"/>
          <w:color w:val="000000" w:themeColor="text1"/>
          <w:sz w:val="18"/>
          <w:szCs w:val="18"/>
        </w:rPr>
        <w:t xml:space="preserve"> en/of indiening van een onvolledige </w:t>
      </w:r>
      <w:r w:rsidR="00A23096">
        <w:rPr>
          <w:rFonts w:ascii="Arial" w:hAnsi="Arial" w:cs="Arial"/>
          <w:color w:val="000000" w:themeColor="text1"/>
          <w:sz w:val="18"/>
          <w:szCs w:val="18"/>
        </w:rPr>
        <w:t>Inschrijving</w:t>
      </w:r>
      <w:r w:rsidR="00A23096" w:rsidRPr="00A8390B">
        <w:rPr>
          <w:rFonts w:ascii="Arial" w:hAnsi="Arial" w:cs="Arial"/>
          <w:color w:val="000000" w:themeColor="text1"/>
          <w:sz w:val="18"/>
          <w:szCs w:val="18"/>
        </w:rPr>
        <w:t xml:space="preserve"> ligt bij </w:t>
      </w:r>
      <w:r w:rsidR="00A23096">
        <w:rPr>
          <w:rFonts w:ascii="Arial" w:hAnsi="Arial" w:cs="Arial"/>
          <w:color w:val="000000" w:themeColor="text1"/>
          <w:sz w:val="18"/>
          <w:szCs w:val="18"/>
        </w:rPr>
        <w:t>Inschrijver</w:t>
      </w:r>
      <w:r w:rsidR="00A23096" w:rsidRPr="00A8390B">
        <w:rPr>
          <w:rFonts w:ascii="Arial" w:hAnsi="Arial" w:cs="Arial"/>
          <w:color w:val="000000" w:themeColor="text1"/>
          <w:sz w:val="18"/>
          <w:szCs w:val="18"/>
        </w:rPr>
        <w:t>.</w:t>
      </w:r>
    </w:p>
    <w:p w14:paraId="2A765BC0" w14:textId="77777777" w:rsidR="00A23096" w:rsidRPr="00A8390B" w:rsidRDefault="00A23096" w:rsidP="00A23096">
      <w:pPr>
        <w:pStyle w:val="Hoofdtekst0"/>
        <w:tabs>
          <w:tab w:val="left" w:pos="362"/>
        </w:tabs>
        <w:spacing w:line="240" w:lineRule="auto"/>
        <w:rPr>
          <w:rFonts w:ascii="Arial" w:hAnsi="Arial" w:cs="Arial"/>
          <w:color w:val="000000" w:themeColor="text1"/>
          <w:sz w:val="18"/>
          <w:szCs w:val="18"/>
        </w:rPr>
      </w:pPr>
      <w:r w:rsidRPr="00A8390B">
        <w:rPr>
          <w:rFonts w:ascii="Arial" w:hAnsi="Arial" w:cs="Arial"/>
          <w:color w:val="000000" w:themeColor="text1"/>
          <w:sz w:val="18"/>
          <w:szCs w:val="18"/>
        </w:rPr>
        <w:t>Uitsluitend digitale</w:t>
      </w:r>
      <w:r>
        <w:rPr>
          <w:rFonts w:ascii="Arial" w:hAnsi="Arial" w:cs="Arial"/>
          <w:color w:val="000000" w:themeColor="text1"/>
          <w:sz w:val="18"/>
          <w:szCs w:val="18"/>
        </w:rPr>
        <w:t xml:space="preserve"> Inschrijving</w:t>
      </w:r>
      <w:r w:rsidRPr="00A8390B">
        <w:rPr>
          <w:rFonts w:ascii="Arial" w:hAnsi="Arial" w:cs="Arial"/>
          <w:color w:val="000000" w:themeColor="text1"/>
          <w:sz w:val="18"/>
          <w:szCs w:val="18"/>
        </w:rPr>
        <w:t xml:space="preserve"> die </w:t>
      </w:r>
      <w:r>
        <w:rPr>
          <w:rFonts w:ascii="Arial" w:hAnsi="Arial" w:cs="Arial"/>
          <w:color w:val="000000" w:themeColor="text1"/>
          <w:sz w:val="18"/>
          <w:szCs w:val="18"/>
        </w:rPr>
        <w:t>tijdig</w:t>
      </w:r>
      <w:r w:rsidRPr="00A8390B">
        <w:rPr>
          <w:rFonts w:ascii="Arial" w:hAnsi="Arial" w:cs="Arial"/>
          <w:color w:val="000000" w:themeColor="text1"/>
          <w:sz w:val="18"/>
          <w:szCs w:val="18"/>
        </w:rPr>
        <w:t xml:space="preserve"> zijn ingediend worden verder in behandeling genomen</w:t>
      </w:r>
      <w:r>
        <w:rPr>
          <w:rFonts w:ascii="Arial" w:hAnsi="Arial" w:cs="Arial"/>
          <w:color w:val="000000" w:themeColor="text1"/>
          <w:sz w:val="18"/>
          <w:szCs w:val="18"/>
        </w:rPr>
        <w:t>,</w:t>
      </w:r>
      <w:r w:rsidRPr="002C0C73">
        <w:rPr>
          <w:rFonts w:ascii="Arial" w:hAnsi="Arial" w:cs="Arial"/>
          <w:color w:val="000000" w:themeColor="text1"/>
          <w:sz w:val="18"/>
          <w:szCs w:val="18"/>
        </w:rPr>
        <w:t xml:space="preserve"> behoudens de situatie als omschreven in artikel 2.109a </w:t>
      </w:r>
      <w:proofErr w:type="spellStart"/>
      <w:r w:rsidRPr="002C0C73">
        <w:rPr>
          <w:rFonts w:ascii="Arial" w:hAnsi="Arial" w:cs="Arial"/>
          <w:color w:val="000000" w:themeColor="text1"/>
          <w:sz w:val="18"/>
          <w:szCs w:val="18"/>
        </w:rPr>
        <w:t>Aw</w:t>
      </w:r>
      <w:proofErr w:type="spellEnd"/>
      <w:r w:rsidRPr="00A8390B">
        <w:rPr>
          <w:rFonts w:ascii="Arial" w:hAnsi="Arial" w:cs="Arial"/>
          <w:color w:val="000000" w:themeColor="text1"/>
          <w:sz w:val="18"/>
          <w:szCs w:val="18"/>
        </w:rPr>
        <w:t xml:space="preserve">. Overige </w:t>
      </w:r>
      <w:r>
        <w:rPr>
          <w:rFonts w:ascii="Arial" w:hAnsi="Arial" w:cs="Arial"/>
          <w:color w:val="000000" w:themeColor="text1"/>
          <w:sz w:val="18"/>
          <w:szCs w:val="18"/>
        </w:rPr>
        <w:t>Inschrijvingen</w:t>
      </w:r>
      <w:r w:rsidRPr="00A8390B">
        <w:rPr>
          <w:rFonts w:ascii="Arial" w:hAnsi="Arial" w:cs="Arial"/>
          <w:color w:val="000000" w:themeColor="text1"/>
          <w:sz w:val="18"/>
          <w:szCs w:val="18"/>
        </w:rPr>
        <w:t xml:space="preserve"> worden terzijde gelegd en van de beoordeling van de </w:t>
      </w:r>
      <w:r>
        <w:rPr>
          <w:rFonts w:ascii="Arial" w:hAnsi="Arial" w:cs="Arial"/>
          <w:color w:val="000000" w:themeColor="text1"/>
          <w:sz w:val="18"/>
          <w:szCs w:val="18"/>
        </w:rPr>
        <w:t>Inschrijvingen</w:t>
      </w:r>
      <w:r w:rsidRPr="00A8390B">
        <w:rPr>
          <w:rFonts w:ascii="Arial" w:hAnsi="Arial" w:cs="Arial"/>
          <w:color w:val="000000" w:themeColor="text1"/>
          <w:sz w:val="18"/>
          <w:szCs w:val="18"/>
        </w:rPr>
        <w:t xml:space="preserve"> uitgesloten. </w:t>
      </w:r>
      <w:r>
        <w:rPr>
          <w:rFonts w:ascii="Arial" w:hAnsi="Arial" w:cs="Arial"/>
          <w:color w:val="000000" w:themeColor="text1"/>
          <w:sz w:val="18"/>
          <w:szCs w:val="18"/>
        </w:rPr>
        <w:t xml:space="preserve">Inschrijvingen </w:t>
      </w:r>
      <w:r w:rsidRPr="00A8390B">
        <w:rPr>
          <w:rFonts w:ascii="Arial" w:hAnsi="Arial" w:cs="Arial"/>
          <w:color w:val="000000" w:themeColor="text1"/>
          <w:sz w:val="18"/>
          <w:szCs w:val="18"/>
        </w:rPr>
        <w:t>mogen ook niet per fax</w:t>
      </w:r>
      <w:r>
        <w:rPr>
          <w:rFonts w:ascii="Arial" w:hAnsi="Arial" w:cs="Arial"/>
          <w:color w:val="000000" w:themeColor="text1"/>
          <w:sz w:val="18"/>
          <w:szCs w:val="18"/>
        </w:rPr>
        <w:t>, per e-mail</w:t>
      </w:r>
      <w:r w:rsidRPr="00A8390B">
        <w:rPr>
          <w:rFonts w:ascii="Arial" w:hAnsi="Arial" w:cs="Arial"/>
          <w:color w:val="000000" w:themeColor="text1"/>
          <w:sz w:val="18"/>
          <w:szCs w:val="18"/>
        </w:rPr>
        <w:t xml:space="preserve"> of in </w:t>
      </w:r>
      <w:proofErr w:type="spellStart"/>
      <w:r w:rsidRPr="00A8390B">
        <w:rPr>
          <w:rFonts w:ascii="Arial" w:hAnsi="Arial" w:cs="Arial"/>
          <w:color w:val="000000" w:themeColor="text1"/>
          <w:sz w:val="18"/>
          <w:szCs w:val="18"/>
        </w:rPr>
        <w:t>hardcopy</w:t>
      </w:r>
      <w:proofErr w:type="spellEnd"/>
      <w:r w:rsidRPr="00A8390B">
        <w:rPr>
          <w:rFonts w:ascii="Arial" w:hAnsi="Arial" w:cs="Arial"/>
          <w:color w:val="000000" w:themeColor="text1"/>
          <w:sz w:val="18"/>
          <w:szCs w:val="18"/>
        </w:rPr>
        <w:t xml:space="preserve"> worden ingediend.</w:t>
      </w:r>
    </w:p>
    <w:p w14:paraId="5B972B81" w14:textId="108E34AB" w:rsidR="002C0C73" w:rsidRDefault="001E7D1B" w:rsidP="00A23096">
      <w:pPr>
        <w:pStyle w:val="Hoofdtekst0"/>
        <w:tabs>
          <w:tab w:val="left" w:pos="362"/>
        </w:tabs>
        <w:spacing w:line="240" w:lineRule="auto"/>
        <w:rPr>
          <w:rFonts w:ascii="Arial" w:hAnsi="Arial" w:cs="Arial"/>
          <w:color w:val="000000" w:themeColor="text1"/>
          <w:sz w:val="18"/>
          <w:szCs w:val="18"/>
        </w:rPr>
      </w:pPr>
      <w:r w:rsidRPr="001E7D1B">
        <w:rPr>
          <w:rFonts w:ascii="Arial" w:hAnsi="Arial" w:cs="Arial"/>
          <w:b/>
          <w:bCs/>
          <w:color w:val="000000" w:themeColor="text1"/>
          <w:sz w:val="18"/>
          <w:szCs w:val="18"/>
        </w:rPr>
        <w:t>Let op</w:t>
      </w:r>
      <w:r>
        <w:rPr>
          <w:rFonts w:ascii="Arial" w:hAnsi="Arial" w:cs="Arial"/>
          <w:color w:val="000000" w:themeColor="text1"/>
          <w:sz w:val="18"/>
          <w:szCs w:val="18"/>
        </w:rPr>
        <w:t xml:space="preserve">: een </w:t>
      </w:r>
      <w:r w:rsidR="00565CE2">
        <w:rPr>
          <w:rFonts w:ascii="Arial" w:hAnsi="Arial" w:cs="Arial"/>
          <w:color w:val="000000" w:themeColor="text1"/>
          <w:sz w:val="18"/>
          <w:szCs w:val="18"/>
        </w:rPr>
        <w:t>I</w:t>
      </w:r>
      <w:r>
        <w:rPr>
          <w:rFonts w:ascii="Arial" w:hAnsi="Arial" w:cs="Arial"/>
          <w:color w:val="000000" w:themeColor="text1"/>
          <w:sz w:val="18"/>
          <w:szCs w:val="18"/>
        </w:rPr>
        <w:t xml:space="preserve">nschrijving is pas ingediend indien deze is bevestigd met een TAN-code die via SMS wordt </w:t>
      </w:r>
      <w:r>
        <w:rPr>
          <w:rFonts w:ascii="Arial" w:hAnsi="Arial" w:cs="Arial"/>
          <w:color w:val="000000" w:themeColor="text1"/>
          <w:sz w:val="18"/>
          <w:szCs w:val="18"/>
        </w:rPr>
        <w:lastRenderedPageBreak/>
        <w:t xml:space="preserve">verzonden. </w:t>
      </w:r>
    </w:p>
    <w:p w14:paraId="72E4D78D" w14:textId="6147BFA1" w:rsidR="002C0C73" w:rsidRDefault="002C0C73" w:rsidP="002C0C73">
      <w:pPr>
        <w:pStyle w:val="Kop2"/>
      </w:pPr>
      <w:bookmarkStart w:id="23" w:name="_Toc207277966"/>
      <w:r>
        <w:t>2.9 Vorm en inhoud van de Inschrijving</w:t>
      </w:r>
      <w:bookmarkEnd w:id="23"/>
    </w:p>
    <w:p w14:paraId="5210AF25" w14:textId="5ECA2AB9" w:rsidR="002C0C73" w:rsidRDefault="002C0C73" w:rsidP="00A8390B">
      <w:pPr>
        <w:pStyle w:val="Hoofdtekst0"/>
        <w:tabs>
          <w:tab w:val="left" w:pos="362"/>
        </w:tabs>
        <w:spacing w:after="0" w:line="240" w:lineRule="auto"/>
        <w:rPr>
          <w:rFonts w:ascii="Arial" w:hAnsi="Arial" w:cs="Arial"/>
          <w:color w:val="000000" w:themeColor="text1"/>
          <w:sz w:val="18"/>
          <w:szCs w:val="18"/>
        </w:rPr>
      </w:pPr>
      <w:r>
        <w:rPr>
          <w:rFonts w:ascii="Arial" w:hAnsi="Arial" w:cs="Arial"/>
          <w:color w:val="000000" w:themeColor="text1"/>
          <w:sz w:val="18"/>
          <w:szCs w:val="18"/>
        </w:rPr>
        <w:t>De Inschrijving dient het onderstaande te bevatten:</w:t>
      </w:r>
    </w:p>
    <w:p w14:paraId="03C80E9C" w14:textId="77777777" w:rsidR="002C0C73" w:rsidRDefault="002C0C73" w:rsidP="00A8390B">
      <w:pPr>
        <w:pStyle w:val="Hoofdtekst0"/>
        <w:tabs>
          <w:tab w:val="left" w:pos="362"/>
        </w:tabs>
        <w:spacing w:after="0" w:line="240" w:lineRule="auto"/>
        <w:rPr>
          <w:rFonts w:ascii="Arial" w:hAnsi="Arial" w:cs="Arial"/>
          <w:color w:val="000000" w:themeColor="text1"/>
          <w:sz w:val="18"/>
          <w:szCs w:val="18"/>
        </w:rPr>
      </w:pPr>
    </w:p>
    <w:tbl>
      <w:tblPr>
        <w:tblStyle w:val="Lijsttabel3-Accent3"/>
        <w:tblW w:w="9000" w:type="dxa"/>
        <w:tblLook w:val="04A0" w:firstRow="1" w:lastRow="0" w:firstColumn="1" w:lastColumn="0" w:noHBand="0" w:noVBand="1"/>
      </w:tblPr>
      <w:tblGrid>
        <w:gridCol w:w="4646"/>
        <w:gridCol w:w="4354"/>
      </w:tblGrid>
      <w:tr w:rsidR="002C0C73" w:rsidRPr="009C2185" w14:paraId="785BA9C6" w14:textId="77777777" w:rsidTr="002C0C73">
        <w:trPr>
          <w:cnfStyle w:val="100000000000" w:firstRow="1" w:lastRow="0" w:firstColumn="0" w:lastColumn="0" w:oddVBand="0" w:evenVBand="0" w:oddHBand="0" w:evenHBand="0" w:firstRowFirstColumn="0" w:firstRowLastColumn="0" w:lastRowFirstColumn="0" w:lastRowLastColumn="0"/>
          <w:trHeight w:val="234"/>
        </w:trPr>
        <w:tc>
          <w:tcPr>
            <w:cnfStyle w:val="001000000100" w:firstRow="0" w:lastRow="0" w:firstColumn="1" w:lastColumn="0" w:oddVBand="0" w:evenVBand="0" w:oddHBand="0" w:evenHBand="0" w:firstRowFirstColumn="1" w:firstRowLastColumn="0" w:lastRowFirstColumn="0" w:lastRowLastColumn="0"/>
            <w:tcW w:w="4646" w:type="dxa"/>
            <w:tcBorders>
              <w:top w:val="single" w:sz="4" w:space="0" w:color="000000"/>
              <w:left w:val="single" w:sz="4" w:space="0" w:color="000000"/>
              <w:bottom w:val="single" w:sz="4" w:space="0" w:color="000000"/>
            </w:tcBorders>
            <w:shd w:val="clear" w:color="auto" w:fill="0F4761" w:themeFill="accent1" w:themeFillShade="BF"/>
          </w:tcPr>
          <w:p w14:paraId="34E9E95C" w14:textId="77777777" w:rsidR="002C0C73" w:rsidRPr="009C2185" w:rsidRDefault="002C0C73">
            <w:pPr>
              <w:jc w:val="both"/>
              <w:rPr>
                <w:rFonts w:cs="Arial"/>
                <w:szCs w:val="22"/>
              </w:rPr>
            </w:pPr>
            <w:r w:rsidRPr="009C2185">
              <w:rPr>
                <w:rFonts w:cs="Arial"/>
                <w:szCs w:val="22"/>
              </w:rPr>
              <w:t>Document</w:t>
            </w:r>
          </w:p>
        </w:tc>
        <w:tc>
          <w:tcPr>
            <w:tcW w:w="4354" w:type="dxa"/>
            <w:tcBorders>
              <w:top w:val="single" w:sz="4" w:space="0" w:color="000000"/>
              <w:bottom w:val="single" w:sz="4" w:space="0" w:color="000000"/>
              <w:right w:val="single" w:sz="4" w:space="0" w:color="000000"/>
            </w:tcBorders>
            <w:shd w:val="clear" w:color="auto" w:fill="0F4761" w:themeFill="accent1" w:themeFillShade="BF"/>
          </w:tcPr>
          <w:p w14:paraId="0CAA3263" w14:textId="77777777" w:rsidR="002C0C73" w:rsidRPr="009C2185" w:rsidRDefault="002C0C73">
            <w:pPr>
              <w:jc w:val="both"/>
              <w:cnfStyle w:val="100000000000" w:firstRow="1" w:lastRow="0" w:firstColumn="0" w:lastColumn="0" w:oddVBand="0" w:evenVBand="0" w:oddHBand="0" w:evenHBand="0" w:firstRowFirstColumn="0" w:firstRowLastColumn="0" w:lastRowFirstColumn="0" w:lastRowLastColumn="0"/>
              <w:rPr>
                <w:rFonts w:cs="Arial"/>
                <w:szCs w:val="22"/>
              </w:rPr>
            </w:pPr>
            <w:r w:rsidRPr="009C2185">
              <w:rPr>
                <w:rFonts w:cs="Arial"/>
                <w:szCs w:val="22"/>
              </w:rPr>
              <w:t>Indienen onder bestandsnaam</w:t>
            </w:r>
          </w:p>
        </w:tc>
      </w:tr>
      <w:tr w:rsidR="002C0C73" w:rsidRPr="009C2185" w14:paraId="5CD97A98"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4646" w:type="dxa"/>
            <w:tcBorders>
              <w:top w:val="single" w:sz="4" w:space="0" w:color="000000"/>
              <w:left w:val="single" w:sz="4" w:space="0" w:color="000000"/>
              <w:bottom w:val="single" w:sz="4" w:space="0" w:color="000000"/>
            </w:tcBorders>
          </w:tcPr>
          <w:p w14:paraId="6F8CF867" w14:textId="26219E23" w:rsidR="002C0C73" w:rsidRPr="00284044" w:rsidRDefault="002C0C73" w:rsidP="002C0C73">
            <w:pPr>
              <w:pStyle w:val="Lijstalinea"/>
              <w:numPr>
                <w:ilvl w:val="0"/>
                <w:numId w:val="13"/>
              </w:numPr>
              <w:ind w:left="459"/>
              <w:rPr>
                <w:rFonts w:cs="Arial"/>
                <w:b w:val="0"/>
                <w:szCs w:val="22"/>
              </w:rPr>
            </w:pPr>
            <w:r w:rsidRPr="00284044">
              <w:rPr>
                <w:rFonts w:cs="Arial"/>
                <w:b w:val="0"/>
                <w:szCs w:val="22"/>
              </w:rPr>
              <w:t>Volledig ingevuld en ondertekend ‘</w:t>
            </w:r>
            <w:r w:rsidR="00284044" w:rsidRPr="00284044">
              <w:rPr>
                <w:rFonts w:cs="Arial"/>
                <w:b w:val="0"/>
                <w:szCs w:val="22"/>
              </w:rPr>
              <w:t>Uniform Europees Aanbestedingsdocument</w:t>
            </w:r>
            <w:r w:rsidRPr="00284044">
              <w:rPr>
                <w:rFonts w:cs="Arial"/>
                <w:b w:val="0"/>
                <w:szCs w:val="22"/>
              </w:rPr>
              <w:t>’</w:t>
            </w:r>
            <w:r w:rsidR="00284044" w:rsidRPr="00284044">
              <w:rPr>
                <w:rFonts w:cs="Arial"/>
                <w:b w:val="0"/>
                <w:szCs w:val="22"/>
              </w:rPr>
              <w:t>.</w:t>
            </w:r>
            <w:r w:rsidRPr="00284044">
              <w:rPr>
                <w:rFonts w:cs="Arial"/>
                <w:b w:val="0"/>
                <w:szCs w:val="22"/>
              </w:rPr>
              <w:t>.</w:t>
            </w:r>
          </w:p>
        </w:tc>
        <w:tc>
          <w:tcPr>
            <w:tcW w:w="4354" w:type="dxa"/>
            <w:tcBorders>
              <w:top w:val="single" w:sz="4" w:space="0" w:color="000000"/>
              <w:bottom w:val="single" w:sz="4" w:space="0" w:color="000000"/>
              <w:right w:val="single" w:sz="4" w:space="0" w:color="000000"/>
            </w:tcBorders>
          </w:tcPr>
          <w:p w14:paraId="0E2281C7" w14:textId="1DF4D73F" w:rsidR="002C0C73" w:rsidRPr="00284044" w:rsidRDefault="00284044" w:rsidP="002C0C73">
            <w:pPr>
              <w:pStyle w:val="Lijstalinea"/>
              <w:numPr>
                <w:ilvl w:val="0"/>
                <w:numId w:val="14"/>
              </w:numPr>
              <w:ind w:left="462"/>
              <w:cnfStyle w:val="000000100000" w:firstRow="0" w:lastRow="0" w:firstColumn="0" w:lastColumn="0" w:oddVBand="0" w:evenVBand="0" w:oddHBand="1" w:evenHBand="0" w:firstRowFirstColumn="0" w:firstRowLastColumn="0" w:lastRowFirstColumn="0" w:lastRowLastColumn="0"/>
              <w:rPr>
                <w:rFonts w:cs="Arial"/>
                <w:szCs w:val="22"/>
              </w:rPr>
            </w:pPr>
            <w:r w:rsidRPr="00284044">
              <w:rPr>
                <w:rFonts w:cs="Arial"/>
                <w:szCs w:val="22"/>
              </w:rPr>
              <w:t>UEA</w:t>
            </w:r>
            <w:r w:rsidR="002C0C73" w:rsidRPr="00284044">
              <w:rPr>
                <w:rFonts w:cs="Arial"/>
                <w:szCs w:val="22"/>
              </w:rPr>
              <w:t>_&lt;&lt;naam Inschrijver&gt;&gt;</w:t>
            </w:r>
          </w:p>
        </w:tc>
      </w:tr>
      <w:tr w:rsidR="002C0C73" w:rsidRPr="009C2185" w14:paraId="5127860C" w14:textId="77777777">
        <w:trPr>
          <w:trHeight w:val="70"/>
        </w:trPr>
        <w:tc>
          <w:tcPr>
            <w:cnfStyle w:val="001000000000" w:firstRow="0" w:lastRow="0" w:firstColumn="1" w:lastColumn="0" w:oddVBand="0" w:evenVBand="0" w:oddHBand="0" w:evenHBand="0" w:firstRowFirstColumn="0" w:firstRowLastColumn="0" w:lastRowFirstColumn="0" w:lastRowLastColumn="0"/>
            <w:tcW w:w="4646" w:type="dxa"/>
            <w:tcBorders>
              <w:top w:val="single" w:sz="4" w:space="0" w:color="000000"/>
              <w:left w:val="single" w:sz="4" w:space="0" w:color="000000"/>
              <w:bottom w:val="single" w:sz="4" w:space="0" w:color="000000"/>
            </w:tcBorders>
          </w:tcPr>
          <w:p w14:paraId="3A38E01D" w14:textId="77777777" w:rsidR="002C0C73" w:rsidRPr="00284044" w:rsidRDefault="002C0C73" w:rsidP="002C0C73">
            <w:pPr>
              <w:pStyle w:val="Lijstalinea"/>
              <w:numPr>
                <w:ilvl w:val="0"/>
                <w:numId w:val="13"/>
              </w:numPr>
              <w:ind w:left="459"/>
              <w:rPr>
                <w:rFonts w:cs="Arial"/>
                <w:b w:val="0"/>
                <w:szCs w:val="22"/>
              </w:rPr>
            </w:pPr>
            <w:r w:rsidRPr="00284044">
              <w:rPr>
                <w:rFonts w:cs="Arial"/>
                <w:b w:val="0"/>
                <w:szCs w:val="22"/>
              </w:rPr>
              <w:t>Ingevuld en rechtsgeldig ondertekend prijzenblad in pdf en Excel</w:t>
            </w:r>
          </w:p>
        </w:tc>
        <w:tc>
          <w:tcPr>
            <w:tcW w:w="4354" w:type="dxa"/>
            <w:tcBorders>
              <w:top w:val="single" w:sz="4" w:space="0" w:color="000000"/>
              <w:bottom w:val="single" w:sz="4" w:space="0" w:color="000000"/>
              <w:right w:val="single" w:sz="4" w:space="0" w:color="000000"/>
            </w:tcBorders>
          </w:tcPr>
          <w:p w14:paraId="32FA8E08" w14:textId="77777777" w:rsidR="002C0C73" w:rsidRPr="00284044" w:rsidRDefault="002C0C73" w:rsidP="002C0C73">
            <w:pPr>
              <w:pStyle w:val="Lijstalinea"/>
              <w:numPr>
                <w:ilvl w:val="0"/>
                <w:numId w:val="14"/>
              </w:numPr>
              <w:ind w:left="462"/>
              <w:cnfStyle w:val="000000000000" w:firstRow="0" w:lastRow="0" w:firstColumn="0" w:lastColumn="0" w:oddVBand="0" w:evenVBand="0" w:oddHBand="0" w:evenHBand="0" w:firstRowFirstColumn="0" w:firstRowLastColumn="0" w:lastRowFirstColumn="0" w:lastRowLastColumn="0"/>
              <w:rPr>
                <w:rFonts w:cs="Arial"/>
                <w:szCs w:val="22"/>
              </w:rPr>
            </w:pPr>
            <w:r w:rsidRPr="00284044">
              <w:rPr>
                <w:rFonts w:cs="Arial"/>
                <w:szCs w:val="22"/>
              </w:rPr>
              <w:t>Prijzenblad_&lt;&lt;naam Inschrijver&gt;&gt;</w:t>
            </w:r>
          </w:p>
        </w:tc>
      </w:tr>
      <w:tr w:rsidR="002C0C73" w:rsidRPr="009C2185" w14:paraId="5EFBAC09"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46" w:type="dxa"/>
            <w:tcBorders>
              <w:top w:val="single" w:sz="4" w:space="0" w:color="000000"/>
              <w:left w:val="single" w:sz="4" w:space="0" w:color="000000"/>
              <w:bottom w:val="single" w:sz="4" w:space="0" w:color="000000"/>
            </w:tcBorders>
          </w:tcPr>
          <w:p w14:paraId="08EE8F20" w14:textId="3FFE23FB" w:rsidR="002C0C73" w:rsidRPr="00284044" w:rsidRDefault="002C0C73" w:rsidP="002C0C73">
            <w:pPr>
              <w:pStyle w:val="Lijstalinea"/>
              <w:numPr>
                <w:ilvl w:val="0"/>
                <w:numId w:val="13"/>
              </w:numPr>
              <w:ind w:left="459"/>
              <w:rPr>
                <w:rFonts w:cs="Arial"/>
                <w:b w:val="0"/>
                <w:szCs w:val="22"/>
              </w:rPr>
            </w:pPr>
            <w:r w:rsidRPr="00284044">
              <w:rPr>
                <w:rFonts w:cs="Arial"/>
                <w:b w:val="0"/>
                <w:szCs w:val="22"/>
              </w:rPr>
              <w:t xml:space="preserve">(Indien van toepassing) Verklaring van de ‘moedermaatschappij/holding’, zie hiervoor </w:t>
            </w:r>
            <w:r w:rsidRPr="008973DD">
              <w:rPr>
                <w:rFonts w:cs="Arial"/>
                <w:b w:val="0"/>
                <w:szCs w:val="22"/>
                <w:highlight w:val="yellow"/>
              </w:rPr>
              <w:t>hoofdstuk 3.</w:t>
            </w:r>
            <w:r w:rsidR="00567F35" w:rsidRPr="008973DD">
              <w:rPr>
                <w:rFonts w:cs="Arial"/>
                <w:b w:val="0"/>
                <w:szCs w:val="22"/>
                <w:highlight w:val="yellow"/>
              </w:rPr>
              <w:t>2.1</w:t>
            </w:r>
            <w:r w:rsidRPr="00284044">
              <w:rPr>
                <w:rFonts w:cs="Arial"/>
                <w:b w:val="0"/>
                <w:szCs w:val="22"/>
              </w:rPr>
              <w:t xml:space="preserve"> van deze offerteaanvraag.</w:t>
            </w:r>
          </w:p>
        </w:tc>
        <w:tc>
          <w:tcPr>
            <w:tcW w:w="4354" w:type="dxa"/>
            <w:tcBorders>
              <w:top w:val="single" w:sz="4" w:space="0" w:color="000000"/>
              <w:bottom w:val="single" w:sz="4" w:space="0" w:color="000000"/>
              <w:right w:val="single" w:sz="4" w:space="0" w:color="000000"/>
            </w:tcBorders>
          </w:tcPr>
          <w:p w14:paraId="42F57E50" w14:textId="77777777" w:rsidR="002C0C73" w:rsidRPr="00284044" w:rsidRDefault="002C0C73" w:rsidP="002C0C73">
            <w:pPr>
              <w:pStyle w:val="Lijstalinea"/>
              <w:numPr>
                <w:ilvl w:val="0"/>
                <w:numId w:val="14"/>
              </w:numPr>
              <w:ind w:left="462"/>
              <w:cnfStyle w:val="000000100000" w:firstRow="0" w:lastRow="0" w:firstColumn="0" w:lastColumn="0" w:oddVBand="0" w:evenVBand="0" w:oddHBand="1" w:evenHBand="0" w:firstRowFirstColumn="0" w:firstRowLastColumn="0" w:lastRowFirstColumn="0" w:lastRowLastColumn="0"/>
              <w:rPr>
                <w:rFonts w:cs="Arial"/>
                <w:szCs w:val="22"/>
              </w:rPr>
            </w:pPr>
            <w:r w:rsidRPr="00284044">
              <w:rPr>
                <w:rFonts w:cs="Arial"/>
                <w:szCs w:val="22"/>
              </w:rPr>
              <w:t>Holdingsverklaring _ &lt;&lt;naam Inschrijver&gt;&gt;</w:t>
            </w:r>
          </w:p>
        </w:tc>
      </w:tr>
      <w:tr w:rsidR="00732684" w:rsidRPr="009C2185" w14:paraId="4355606B" w14:textId="77777777">
        <w:trPr>
          <w:trHeight w:val="70"/>
        </w:trPr>
        <w:tc>
          <w:tcPr>
            <w:cnfStyle w:val="001000000000" w:firstRow="0" w:lastRow="0" w:firstColumn="1" w:lastColumn="0" w:oddVBand="0" w:evenVBand="0" w:oddHBand="0" w:evenHBand="0" w:firstRowFirstColumn="0" w:firstRowLastColumn="0" w:lastRowFirstColumn="0" w:lastRowLastColumn="0"/>
            <w:tcW w:w="4646" w:type="dxa"/>
            <w:tcBorders>
              <w:top w:val="single" w:sz="4" w:space="0" w:color="000000"/>
              <w:left w:val="single" w:sz="4" w:space="0" w:color="000000"/>
              <w:bottom w:val="single" w:sz="4" w:space="0" w:color="000000"/>
            </w:tcBorders>
          </w:tcPr>
          <w:p w14:paraId="3BBDDF84" w14:textId="74D6389B" w:rsidR="00732684" w:rsidRPr="00FD0537" w:rsidRDefault="00732684" w:rsidP="002C0C73">
            <w:pPr>
              <w:pStyle w:val="Lijstalinea"/>
              <w:numPr>
                <w:ilvl w:val="0"/>
                <w:numId w:val="13"/>
              </w:numPr>
              <w:ind w:left="459"/>
              <w:rPr>
                <w:rFonts w:cs="Arial"/>
                <w:b w:val="0"/>
                <w:bCs w:val="0"/>
                <w:szCs w:val="22"/>
              </w:rPr>
            </w:pPr>
            <w:r w:rsidRPr="00FD0537">
              <w:rPr>
                <w:rFonts w:cs="Arial"/>
                <w:b w:val="0"/>
                <w:bCs w:val="0"/>
                <w:szCs w:val="22"/>
              </w:rPr>
              <w:t>Verklaring geen Russische betrokkenheid</w:t>
            </w:r>
            <w:r w:rsidR="00FD0537">
              <w:rPr>
                <w:rFonts w:cs="Arial"/>
                <w:b w:val="0"/>
                <w:bCs w:val="0"/>
                <w:szCs w:val="22"/>
              </w:rPr>
              <w:t xml:space="preserve">. </w:t>
            </w:r>
            <w:r w:rsidR="00523D62">
              <w:rPr>
                <w:rFonts w:cs="Arial"/>
                <w:b w:val="0"/>
                <w:bCs w:val="0"/>
                <w:szCs w:val="22"/>
              </w:rPr>
              <w:t xml:space="preserve">Deze dient rechtsgeldig te zijn ondertekend. Gebruik hiervoor bijlage 05.  </w:t>
            </w:r>
          </w:p>
        </w:tc>
        <w:tc>
          <w:tcPr>
            <w:tcW w:w="4354" w:type="dxa"/>
            <w:tcBorders>
              <w:top w:val="single" w:sz="4" w:space="0" w:color="000000"/>
              <w:bottom w:val="single" w:sz="4" w:space="0" w:color="000000"/>
              <w:right w:val="single" w:sz="4" w:space="0" w:color="000000"/>
            </w:tcBorders>
          </w:tcPr>
          <w:p w14:paraId="7E349C19" w14:textId="4466D121" w:rsidR="00732684" w:rsidRPr="00284044" w:rsidRDefault="00FD0537" w:rsidP="002C0C73">
            <w:pPr>
              <w:pStyle w:val="Lijstalinea"/>
              <w:numPr>
                <w:ilvl w:val="0"/>
                <w:numId w:val="14"/>
              </w:numPr>
              <w:ind w:left="462"/>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Ruslandverklaring_&lt;&lt;naam inschrijver&gt;&gt;</w:t>
            </w:r>
          </w:p>
        </w:tc>
      </w:tr>
      <w:tr w:rsidR="006308A3" w:rsidRPr="009C2185" w14:paraId="3F322990"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46" w:type="dxa"/>
            <w:tcBorders>
              <w:top w:val="single" w:sz="4" w:space="0" w:color="000000"/>
              <w:left w:val="single" w:sz="4" w:space="0" w:color="000000"/>
              <w:bottom w:val="single" w:sz="4" w:space="0" w:color="000000"/>
            </w:tcBorders>
          </w:tcPr>
          <w:p w14:paraId="1C66C22D" w14:textId="51C7EE37" w:rsidR="006308A3" w:rsidRPr="00FD0537" w:rsidRDefault="006308A3" w:rsidP="002C0C73">
            <w:pPr>
              <w:pStyle w:val="Lijstalinea"/>
              <w:numPr>
                <w:ilvl w:val="0"/>
                <w:numId w:val="13"/>
              </w:numPr>
              <w:ind w:left="459"/>
              <w:rPr>
                <w:rFonts w:cs="Arial"/>
                <w:b w:val="0"/>
                <w:bCs w:val="0"/>
                <w:szCs w:val="22"/>
              </w:rPr>
            </w:pPr>
            <w:r>
              <w:rPr>
                <w:rFonts w:cs="Arial"/>
                <w:b w:val="0"/>
                <w:bCs w:val="0"/>
                <w:szCs w:val="22"/>
              </w:rPr>
              <w:t xml:space="preserve">Ingevuld en ondertekend ‘Referentieformulier’. Gebruik hiervoor bijlage 04. </w:t>
            </w:r>
          </w:p>
        </w:tc>
        <w:tc>
          <w:tcPr>
            <w:tcW w:w="4354" w:type="dxa"/>
            <w:tcBorders>
              <w:top w:val="single" w:sz="4" w:space="0" w:color="000000"/>
              <w:bottom w:val="single" w:sz="4" w:space="0" w:color="000000"/>
              <w:right w:val="single" w:sz="4" w:space="0" w:color="000000"/>
            </w:tcBorders>
          </w:tcPr>
          <w:p w14:paraId="2D3401B4" w14:textId="7912B125" w:rsidR="006308A3" w:rsidRDefault="006308A3" w:rsidP="002C0C73">
            <w:pPr>
              <w:pStyle w:val="Lijstalinea"/>
              <w:numPr>
                <w:ilvl w:val="0"/>
                <w:numId w:val="14"/>
              </w:numPr>
              <w:ind w:left="462"/>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Referentieformulier_&lt;&lt;naam inschrijver&gt;&gt;</w:t>
            </w:r>
          </w:p>
        </w:tc>
      </w:tr>
    </w:tbl>
    <w:p w14:paraId="36EE459E" w14:textId="77777777" w:rsidR="002C0C73" w:rsidRDefault="002C0C73" w:rsidP="00A8390B">
      <w:pPr>
        <w:pStyle w:val="Hoofdtekst0"/>
        <w:tabs>
          <w:tab w:val="left" w:pos="362"/>
        </w:tabs>
        <w:spacing w:after="0" w:line="240" w:lineRule="auto"/>
        <w:rPr>
          <w:rFonts w:ascii="Arial" w:hAnsi="Arial" w:cs="Arial"/>
          <w:color w:val="000000" w:themeColor="text1"/>
          <w:sz w:val="18"/>
          <w:szCs w:val="18"/>
        </w:rPr>
      </w:pPr>
    </w:p>
    <w:p w14:paraId="64B87861" w14:textId="7C1279F1" w:rsidR="002C0C73" w:rsidRDefault="002C0C73" w:rsidP="002C0C73">
      <w:pPr>
        <w:pStyle w:val="Kop2"/>
      </w:pPr>
      <w:bookmarkStart w:id="24" w:name="_Toc207277967"/>
      <w:r>
        <w:t>2.10 Storingen</w:t>
      </w:r>
      <w:bookmarkEnd w:id="24"/>
    </w:p>
    <w:p w14:paraId="2221D22F" w14:textId="56DE3AEB" w:rsidR="002C0C73" w:rsidRDefault="002C0C73" w:rsidP="002C0C73">
      <w:pPr>
        <w:pStyle w:val="Hoofdtekst0"/>
        <w:tabs>
          <w:tab w:val="left" w:pos="362"/>
        </w:tabs>
        <w:spacing w:after="0" w:line="240" w:lineRule="auto"/>
        <w:rPr>
          <w:rFonts w:ascii="Arial" w:hAnsi="Arial" w:cs="Arial"/>
          <w:color w:val="000000" w:themeColor="text1"/>
          <w:sz w:val="18"/>
          <w:szCs w:val="18"/>
        </w:rPr>
      </w:pPr>
      <w:r w:rsidRPr="002C0C73">
        <w:rPr>
          <w:rFonts w:ascii="Arial" w:hAnsi="Arial" w:cs="Arial"/>
          <w:color w:val="000000" w:themeColor="text1"/>
          <w:sz w:val="18"/>
          <w:szCs w:val="18"/>
        </w:rPr>
        <w:t>Wanneer een Inschrijver zijn Inschrijving niet tijdig kan indienen door storing van het elektronisch systeem waarmee de Inschrijving dient te worden ingediend (</w:t>
      </w:r>
      <w:r>
        <w:rPr>
          <w:rFonts w:ascii="Arial" w:hAnsi="Arial" w:cs="Arial"/>
          <w:color w:val="000000" w:themeColor="text1"/>
          <w:sz w:val="18"/>
          <w:szCs w:val="18"/>
        </w:rPr>
        <w:t>TenderNed</w:t>
      </w:r>
      <w:r w:rsidRPr="002C0C73">
        <w:rPr>
          <w:rFonts w:ascii="Arial" w:hAnsi="Arial" w:cs="Arial"/>
          <w:color w:val="000000" w:themeColor="text1"/>
          <w:sz w:val="18"/>
          <w:szCs w:val="18"/>
        </w:rPr>
        <w:t xml:space="preserve">), wordt een Inschrijving aangemerkt als tijdig ingediend, indien zich de situatie voordoet als omschreven in artikel 2.109a </w:t>
      </w:r>
      <w:proofErr w:type="spellStart"/>
      <w:r w:rsidRPr="002C0C73">
        <w:rPr>
          <w:rFonts w:ascii="Arial" w:hAnsi="Arial" w:cs="Arial"/>
          <w:color w:val="000000" w:themeColor="text1"/>
          <w:sz w:val="18"/>
          <w:szCs w:val="18"/>
        </w:rPr>
        <w:t>Aw</w:t>
      </w:r>
      <w:proofErr w:type="spellEnd"/>
      <w:r w:rsidRPr="002C0C73">
        <w:rPr>
          <w:rFonts w:ascii="Arial" w:hAnsi="Arial" w:cs="Arial"/>
          <w:color w:val="000000" w:themeColor="text1"/>
          <w:sz w:val="18"/>
          <w:szCs w:val="18"/>
        </w:rPr>
        <w:t>.</w:t>
      </w:r>
    </w:p>
    <w:p w14:paraId="2D2A3494" w14:textId="77777777" w:rsidR="002C0C73" w:rsidRPr="002C0C73" w:rsidRDefault="002C0C73" w:rsidP="002C0C73">
      <w:pPr>
        <w:pStyle w:val="Hoofdtekst0"/>
        <w:tabs>
          <w:tab w:val="left" w:pos="362"/>
        </w:tabs>
        <w:spacing w:after="0" w:line="240" w:lineRule="auto"/>
        <w:rPr>
          <w:rFonts w:ascii="Arial" w:hAnsi="Arial" w:cs="Arial"/>
          <w:color w:val="000000" w:themeColor="text1"/>
          <w:sz w:val="18"/>
          <w:szCs w:val="18"/>
        </w:rPr>
      </w:pPr>
    </w:p>
    <w:p w14:paraId="3E07A8B2" w14:textId="6EF7FDBA" w:rsidR="002C0C73" w:rsidRDefault="002C0C73" w:rsidP="00A8390B">
      <w:pPr>
        <w:pStyle w:val="Hoofdtekst0"/>
        <w:tabs>
          <w:tab w:val="left" w:pos="362"/>
        </w:tabs>
        <w:spacing w:after="0" w:line="240" w:lineRule="auto"/>
        <w:rPr>
          <w:rFonts w:ascii="Arial" w:hAnsi="Arial" w:cs="Arial"/>
          <w:color w:val="000000" w:themeColor="text1"/>
          <w:sz w:val="18"/>
          <w:szCs w:val="18"/>
        </w:rPr>
      </w:pPr>
      <w:r w:rsidRPr="002C0C73">
        <w:rPr>
          <w:rFonts w:ascii="Arial" w:hAnsi="Arial" w:cs="Arial"/>
          <w:color w:val="000000" w:themeColor="text1"/>
          <w:sz w:val="18"/>
          <w:szCs w:val="18"/>
        </w:rPr>
        <w:t>Indien</w:t>
      </w:r>
      <w:r>
        <w:rPr>
          <w:rFonts w:ascii="Arial" w:hAnsi="Arial" w:cs="Arial"/>
          <w:color w:val="000000" w:themeColor="text1"/>
          <w:sz w:val="18"/>
          <w:szCs w:val="18"/>
        </w:rPr>
        <w:t xml:space="preserve"> Aanbestedende dienst</w:t>
      </w:r>
      <w:r w:rsidRPr="002C0C73">
        <w:rPr>
          <w:rFonts w:ascii="Arial" w:hAnsi="Arial" w:cs="Arial"/>
          <w:color w:val="000000" w:themeColor="text1"/>
          <w:sz w:val="18"/>
          <w:szCs w:val="18"/>
        </w:rPr>
        <w:t xml:space="preserve"> besluit de termijn te verlengen dan zal zij alle geïnteresseerden hiervan op de hoogte stellen. De Inschrijvers die reeds tijdig een Inschrijving hebben ingediend, krijgen dan de gelegenheid om hun Inschrijving binnen de gestelde verlengingsperiode te wijzigen of aan te vullen.</w:t>
      </w:r>
    </w:p>
    <w:p w14:paraId="1008A948" w14:textId="77777777" w:rsidR="002C0C73" w:rsidRDefault="002C0C73" w:rsidP="00A8390B">
      <w:pPr>
        <w:pStyle w:val="Hoofdtekst0"/>
        <w:tabs>
          <w:tab w:val="left" w:pos="362"/>
        </w:tabs>
        <w:spacing w:after="0" w:line="240" w:lineRule="auto"/>
        <w:rPr>
          <w:rFonts w:ascii="Arial" w:hAnsi="Arial" w:cs="Arial"/>
          <w:color w:val="000000" w:themeColor="text1"/>
          <w:sz w:val="18"/>
          <w:szCs w:val="18"/>
        </w:rPr>
      </w:pPr>
    </w:p>
    <w:p w14:paraId="00ADBF76" w14:textId="064147DA" w:rsidR="002C0C73" w:rsidRDefault="002C0C73" w:rsidP="00AA5D88">
      <w:pPr>
        <w:pStyle w:val="Kop2"/>
      </w:pPr>
      <w:bookmarkStart w:id="25" w:name="_Toc207277968"/>
      <w:r>
        <w:t>2.11 Beoordelingsprocedure</w:t>
      </w:r>
      <w:bookmarkEnd w:id="25"/>
    </w:p>
    <w:p w14:paraId="03F67C0B" w14:textId="77777777" w:rsidR="00AA5D88" w:rsidRPr="00AA5D88" w:rsidRDefault="00AA5D88" w:rsidP="00AA5D88">
      <w:pPr>
        <w:pStyle w:val="Hoofdtekst0"/>
        <w:tabs>
          <w:tab w:val="left" w:pos="362"/>
        </w:tabs>
        <w:spacing w:after="0" w:line="240" w:lineRule="auto"/>
        <w:rPr>
          <w:rFonts w:ascii="Arial" w:hAnsi="Arial" w:cs="Arial"/>
          <w:color w:val="000000" w:themeColor="text1"/>
          <w:sz w:val="18"/>
          <w:szCs w:val="18"/>
        </w:rPr>
      </w:pPr>
      <w:r w:rsidRPr="00AA5D88">
        <w:rPr>
          <w:rFonts w:ascii="Arial" w:hAnsi="Arial" w:cs="Arial"/>
          <w:color w:val="000000" w:themeColor="text1"/>
          <w:sz w:val="18"/>
          <w:szCs w:val="18"/>
        </w:rPr>
        <w:t>De ingediende Inschrijvingen worden in vier stappen beoordeeld:</w:t>
      </w:r>
    </w:p>
    <w:p w14:paraId="22016CD1" w14:textId="77777777" w:rsidR="00AA5D88" w:rsidRPr="00AA5D88" w:rsidRDefault="00AA5D88" w:rsidP="00AA5D88">
      <w:pPr>
        <w:pStyle w:val="Hoofdtekst0"/>
        <w:tabs>
          <w:tab w:val="left" w:pos="362"/>
        </w:tabs>
        <w:spacing w:after="0" w:line="240" w:lineRule="auto"/>
        <w:rPr>
          <w:rFonts w:ascii="Arial" w:hAnsi="Arial" w:cs="Arial"/>
          <w:color w:val="000000" w:themeColor="text1"/>
          <w:sz w:val="18"/>
          <w:szCs w:val="18"/>
        </w:rPr>
      </w:pPr>
    </w:p>
    <w:p w14:paraId="2BB857F5" w14:textId="77777777" w:rsidR="00AA5D88" w:rsidRPr="00AA5D88" w:rsidRDefault="00AA5D88" w:rsidP="00AA5D88">
      <w:pPr>
        <w:pStyle w:val="Hoofdtekst0"/>
        <w:tabs>
          <w:tab w:val="left" w:pos="362"/>
        </w:tabs>
        <w:spacing w:after="0" w:line="240" w:lineRule="auto"/>
        <w:rPr>
          <w:rFonts w:ascii="Arial" w:hAnsi="Arial" w:cs="Arial"/>
          <w:color w:val="000000" w:themeColor="text1"/>
          <w:sz w:val="18"/>
          <w:szCs w:val="18"/>
        </w:rPr>
      </w:pPr>
      <w:r w:rsidRPr="00AA5D88">
        <w:rPr>
          <w:rFonts w:ascii="Arial" w:hAnsi="Arial" w:cs="Arial"/>
          <w:color w:val="000000" w:themeColor="text1"/>
          <w:sz w:val="18"/>
          <w:szCs w:val="18"/>
          <w:u w:val="single"/>
        </w:rPr>
        <w:t>Stap 1</w:t>
      </w:r>
      <w:r w:rsidRPr="00AA5D88">
        <w:rPr>
          <w:rFonts w:ascii="Arial" w:hAnsi="Arial" w:cs="Arial"/>
          <w:color w:val="000000" w:themeColor="text1"/>
          <w:sz w:val="18"/>
          <w:szCs w:val="18"/>
        </w:rPr>
        <w:t>:</w:t>
      </w:r>
      <w:r w:rsidRPr="00AA5D88">
        <w:rPr>
          <w:rFonts w:ascii="Arial" w:hAnsi="Arial" w:cs="Arial"/>
          <w:color w:val="000000" w:themeColor="text1"/>
          <w:sz w:val="18"/>
          <w:szCs w:val="18"/>
        </w:rPr>
        <w:tab/>
        <w:t>Controle op volledigheid en geldigheid.</w:t>
      </w:r>
    </w:p>
    <w:p w14:paraId="5A131729" w14:textId="77777777" w:rsidR="00AA5D88" w:rsidRPr="00AA5D88" w:rsidRDefault="00AA5D88" w:rsidP="00AA5D88">
      <w:pPr>
        <w:pStyle w:val="Hoofdtekst0"/>
        <w:tabs>
          <w:tab w:val="left" w:pos="362"/>
        </w:tabs>
        <w:spacing w:after="0" w:line="240" w:lineRule="auto"/>
        <w:rPr>
          <w:rFonts w:ascii="Arial" w:hAnsi="Arial" w:cs="Arial"/>
          <w:color w:val="000000" w:themeColor="text1"/>
          <w:sz w:val="18"/>
          <w:szCs w:val="18"/>
        </w:rPr>
      </w:pPr>
      <w:r w:rsidRPr="00AA5D88">
        <w:rPr>
          <w:rFonts w:ascii="Arial" w:hAnsi="Arial" w:cs="Arial"/>
          <w:color w:val="000000" w:themeColor="text1"/>
          <w:sz w:val="18"/>
          <w:szCs w:val="18"/>
          <w:u w:val="single"/>
        </w:rPr>
        <w:t>Stap 2</w:t>
      </w:r>
      <w:r w:rsidRPr="00AA5D88">
        <w:rPr>
          <w:rFonts w:ascii="Arial" w:hAnsi="Arial" w:cs="Arial"/>
          <w:color w:val="000000" w:themeColor="text1"/>
          <w:sz w:val="18"/>
          <w:szCs w:val="18"/>
        </w:rPr>
        <w:t>:</w:t>
      </w:r>
      <w:r w:rsidRPr="00AA5D88">
        <w:rPr>
          <w:rFonts w:ascii="Arial" w:hAnsi="Arial" w:cs="Arial"/>
          <w:color w:val="000000" w:themeColor="text1"/>
          <w:sz w:val="18"/>
          <w:szCs w:val="18"/>
        </w:rPr>
        <w:tab/>
        <w:t>Beoordelen Uitsluitingsgronden en Geschiktheidseisen.</w:t>
      </w:r>
    </w:p>
    <w:p w14:paraId="296C72D6" w14:textId="77777777" w:rsidR="00AA5D88" w:rsidRPr="00AA5D88" w:rsidRDefault="00AA5D88" w:rsidP="00AA5D88">
      <w:pPr>
        <w:pStyle w:val="Hoofdtekst0"/>
        <w:tabs>
          <w:tab w:val="left" w:pos="362"/>
        </w:tabs>
        <w:spacing w:after="0" w:line="240" w:lineRule="auto"/>
        <w:rPr>
          <w:rFonts w:ascii="Arial" w:hAnsi="Arial" w:cs="Arial"/>
          <w:color w:val="000000" w:themeColor="text1"/>
          <w:sz w:val="18"/>
          <w:szCs w:val="18"/>
        </w:rPr>
      </w:pPr>
      <w:r w:rsidRPr="00AA5D88">
        <w:rPr>
          <w:rFonts w:ascii="Arial" w:hAnsi="Arial" w:cs="Arial"/>
          <w:color w:val="000000" w:themeColor="text1"/>
          <w:sz w:val="18"/>
          <w:szCs w:val="18"/>
          <w:u w:val="single"/>
        </w:rPr>
        <w:t>Stap 3</w:t>
      </w:r>
      <w:r w:rsidRPr="00AA5D88">
        <w:rPr>
          <w:rFonts w:ascii="Arial" w:hAnsi="Arial" w:cs="Arial"/>
          <w:color w:val="000000" w:themeColor="text1"/>
          <w:sz w:val="18"/>
          <w:szCs w:val="18"/>
        </w:rPr>
        <w:t>:</w:t>
      </w:r>
      <w:r w:rsidRPr="00AA5D88">
        <w:rPr>
          <w:rFonts w:ascii="Arial" w:hAnsi="Arial" w:cs="Arial"/>
          <w:color w:val="000000" w:themeColor="text1"/>
          <w:sz w:val="18"/>
          <w:szCs w:val="18"/>
        </w:rPr>
        <w:tab/>
        <w:t>Beoordelen voldoen aan het Programma van Eisen.</w:t>
      </w:r>
    </w:p>
    <w:p w14:paraId="407E47A5" w14:textId="77777777" w:rsidR="00AA5D88" w:rsidRPr="00AA5D88" w:rsidRDefault="00AA5D88" w:rsidP="00AA5D88">
      <w:pPr>
        <w:pStyle w:val="Hoofdtekst0"/>
        <w:tabs>
          <w:tab w:val="left" w:pos="362"/>
        </w:tabs>
        <w:spacing w:after="0" w:line="240" w:lineRule="auto"/>
        <w:rPr>
          <w:rFonts w:ascii="Arial" w:hAnsi="Arial" w:cs="Arial"/>
          <w:color w:val="000000" w:themeColor="text1"/>
          <w:sz w:val="18"/>
          <w:szCs w:val="18"/>
        </w:rPr>
      </w:pPr>
      <w:r w:rsidRPr="00AA5D88">
        <w:rPr>
          <w:rFonts w:ascii="Arial" w:hAnsi="Arial" w:cs="Arial"/>
          <w:color w:val="000000" w:themeColor="text1"/>
          <w:sz w:val="18"/>
          <w:szCs w:val="18"/>
          <w:u w:val="single"/>
        </w:rPr>
        <w:t>Stap 4</w:t>
      </w:r>
      <w:r w:rsidRPr="00AA5D88">
        <w:rPr>
          <w:rFonts w:ascii="Arial" w:hAnsi="Arial" w:cs="Arial"/>
          <w:color w:val="000000" w:themeColor="text1"/>
          <w:sz w:val="18"/>
          <w:szCs w:val="18"/>
        </w:rPr>
        <w:t>:</w:t>
      </w:r>
      <w:r w:rsidRPr="00AA5D88">
        <w:rPr>
          <w:rFonts w:ascii="Arial" w:hAnsi="Arial" w:cs="Arial"/>
          <w:color w:val="000000" w:themeColor="text1"/>
          <w:sz w:val="18"/>
          <w:szCs w:val="18"/>
        </w:rPr>
        <w:tab/>
        <w:t>Beoordeling op het gunningscriterium.</w:t>
      </w:r>
    </w:p>
    <w:p w14:paraId="478F5EDB" w14:textId="77777777" w:rsidR="00AA5D88" w:rsidRPr="00AA5D88" w:rsidRDefault="00AA5D88" w:rsidP="00AA5D88">
      <w:pPr>
        <w:pStyle w:val="Hoofdtekst0"/>
        <w:tabs>
          <w:tab w:val="left" w:pos="362"/>
        </w:tabs>
        <w:spacing w:after="0" w:line="240" w:lineRule="auto"/>
        <w:rPr>
          <w:rFonts w:ascii="Arial" w:hAnsi="Arial" w:cs="Arial"/>
          <w:color w:val="000000" w:themeColor="text1"/>
          <w:sz w:val="18"/>
          <w:szCs w:val="18"/>
        </w:rPr>
      </w:pPr>
    </w:p>
    <w:p w14:paraId="54075E3A" w14:textId="734450D0" w:rsidR="002C0C73" w:rsidRDefault="00AA5D88" w:rsidP="00AA5D88">
      <w:pPr>
        <w:pStyle w:val="Hoofdtekst0"/>
        <w:tabs>
          <w:tab w:val="left" w:pos="362"/>
        </w:tabs>
        <w:spacing w:after="0" w:line="240" w:lineRule="auto"/>
        <w:rPr>
          <w:rFonts w:ascii="Arial" w:hAnsi="Arial" w:cs="Arial"/>
          <w:color w:val="000000" w:themeColor="text1"/>
          <w:sz w:val="18"/>
          <w:szCs w:val="18"/>
        </w:rPr>
      </w:pPr>
      <w:r>
        <w:rPr>
          <w:rFonts w:ascii="Arial" w:hAnsi="Arial" w:cs="Arial"/>
          <w:color w:val="000000" w:themeColor="text1"/>
          <w:sz w:val="18"/>
          <w:szCs w:val="18"/>
        </w:rPr>
        <w:t>Aanbestedende dienst</w:t>
      </w:r>
      <w:r w:rsidRPr="00AA5D88">
        <w:rPr>
          <w:rFonts w:ascii="Arial" w:hAnsi="Arial" w:cs="Arial"/>
          <w:color w:val="000000" w:themeColor="text1"/>
          <w:sz w:val="18"/>
          <w:szCs w:val="18"/>
        </w:rPr>
        <w:t xml:space="preserve"> kan gedurende de gehele beoordelingsprocedure besluiten om, in het kader van verificatie, vragen te stellen dan wel nadere bewijsmiddelen te laten overleggen</w:t>
      </w:r>
    </w:p>
    <w:p w14:paraId="28CEDA01" w14:textId="77777777" w:rsidR="002C0C73" w:rsidRDefault="002C0C73" w:rsidP="00A8390B">
      <w:pPr>
        <w:pStyle w:val="Hoofdtekst0"/>
        <w:tabs>
          <w:tab w:val="left" w:pos="362"/>
        </w:tabs>
        <w:spacing w:after="0" w:line="240" w:lineRule="auto"/>
        <w:rPr>
          <w:rFonts w:ascii="Arial" w:hAnsi="Arial" w:cs="Arial"/>
          <w:color w:val="000000" w:themeColor="text1"/>
          <w:sz w:val="18"/>
          <w:szCs w:val="18"/>
        </w:rPr>
      </w:pPr>
    </w:p>
    <w:p w14:paraId="1D24CA02" w14:textId="5D28EDD9" w:rsidR="002C0C73" w:rsidRDefault="002C0C73" w:rsidP="00AA5D88">
      <w:pPr>
        <w:pStyle w:val="Kop2"/>
      </w:pPr>
      <w:bookmarkStart w:id="26" w:name="_Toc207277969"/>
      <w:r>
        <w:t>2.12 Gunningsbeslissing</w:t>
      </w:r>
      <w:bookmarkEnd w:id="26"/>
    </w:p>
    <w:p w14:paraId="0A733848" w14:textId="72721957" w:rsidR="00AA5D88" w:rsidRPr="00AA5D88" w:rsidRDefault="00AA5D88" w:rsidP="00AA5D88">
      <w:pPr>
        <w:pStyle w:val="Hoofdtekst0"/>
        <w:tabs>
          <w:tab w:val="left" w:pos="362"/>
        </w:tabs>
        <w:spacing w:line="240" w:lineRule="auto"/>
        <w:rPr>
          <w:rFonts w:ascii="Arial" w:hAnsi="Arial" w:cs="Arial"/>
          <w:color w:val="000000" w:themeColor="text1"/>
          <w:sz w:val="18"/>
          <w:szCs w:val="18"/>
        </w:rPr>
      </w:pPr>
      <w:r w:rsidRPr="00AA5D88">
        <w:rPr>
          <w:rFonts w:ascii="Arial" w:hAnsi="Arial" w:cs="Arial"/>
          <w:color w:val="000000" w:themeColor="text1"/>
          <w:sz w:val="18"/>
          <w:szCs w:val="18"/>
        </w:rPr>
        <w:t xml:space="preserve">Gelijktijdig met het bekendmaken van de gunningsbeslissing aan degene met wie </w:t>
      </w:r>
      <w:r>
        <w:rPr>
          <w:rFonts w:ascii="Arial" w:hAnsi="Arial" w:cs="Arial"/>
          <w:color w:val="000000" w:themeColor="text1"/>
          <w:sz w:val="18"/>
          <w:szCs w:val="18"/>
        </w:rPr>
        <w:t>Aanbestedende dienst</w:t>
      </w:r>
      <w:r w:rsidRPr="00AA5D88">
        <w:rPr>
          <w:rFonts w:ascii="Arial" w:hAnsi="Arial" w:cs="Arial"/>
          <w:color w:val="000000" w:themeColor="text1"/>
          <w:sz w:val="18"/>
          <w:szCs w:val="18"/>
        </w:rPr>
        <w:t xml:space="preserve"> voornemens is de </w:t>
      </w:r>
      <w:r w:rsidR="00565CE2">
        <w:rPr>
          <w:rFonts w:ascii="Arial" w:hAnsi="Arial" w:cs="Arial"/>
          <w:color w:val="000000" w:themeColor="text1"/>
          <w:sz w:val="18"/>
          <w:szCs w:val="18"/>
        </w:rPr>
        <w:t>Raamo</w:t>
      </w:r>
      <w:r w:rsidRPr="00AA5D88">
        <w:rPr>
          <w:rFonts w:ascii="Arial" w:hAnsi="Arial" w:cs="Arial"/>
          <w:color w:val="000000" w:themeColor="text1"/>
          <w:sz w:val="18"/>
          <w:szCs w:val="18"/>
        </w:rPr>
        <w:t xml:space="preserve">vereenkomst te sluiten, zullen de afgewezen </w:t>
      </w:r>
      <w:r>
        <w:rPr>
          <w:rFonts w:ascii="Arial" w:hAnsi="Arial" w:cs="Arial"/>
          <w:color w:val="000000" w:themeColor="text1"/>
          <w:sz w:val="18"/>
          <w:szCs w:val="18"/>
        </w:rPr>
        <w:t>Inschrijvers</w:t>
      </w:r>
      <w:r w:rsidRPr="00AA5D88">
        <w:rPr>
          <w:rFonts w:ascii="Arial" w:hAnsi="Arial" w:cs="Arial"/>
          <w:color w:val="000000" w:themeColor="text1"/>
          <w:sz w:val="18"/>
          <w:szCs w:val="18"/>
        </w:rPr>
        <w:t xml:space="preserve"> van die beslissing schriftelijk in kennis worden gesteld. Zij ontvangen daarover een afwijzingsbericht met een motivering voor de reden van afwijzing, de verschillen ten opzichte van de uitgekozen </w:t>
      </w:r>
      <w:r>
        <w:rPr>
          <w:rFonts w:ascii="Arial" w:hAnsi="Arial" w:cs="Arial"/>
          <w:color w:val="000000" w:themeColor="text1"/>
          <w:sz w:val="18"/>
          <w:szCs w:val="18"/>
        </w:rPr>
        <w:t>Inschrijving</w:t>
      </w:r>
      <w:r w:rsidRPr="00AA5D88">
        <w:rPr>
          <w:rFonts w:ascii="Arial" w:hAnsi="Arial" w:cs="Arial"/>
          <w:color w:val="000000" w:themeColor="text1"/>
          <w:sz w:val="18"/>
          <w:szCs w:val="18"/>
        </w:rPr>
        <w:t xml:space="preserve"> en de naam van de begunstigde.</w:t>
      </w:r>
    </w:p>
    <w:p w14:paraId="0142E8BE" w14:textId="43285A5E" w:rsidR="00AA5D88" w:rsidRDefault="00AA5D88" w:rsidP="00AA5D88">
      <w:pPr>
        <w:pStyle w:val="Hoofdtekst0"/>
        <w:tabs>
          <w:tab w:val="left" w:pos="362"/>
        </w:tabs>
        <w:spacing w:line="240" w:lineRule="auto"/>
        <w:rPr>
          <w:rFonts w:ascii="Arial" w:hAnsi="Arial" w:cs="Arial"/>
          <w:color w:val="000000" w:themeColor="text1"/>
          <w:sz w:val="18"/>
          <w:szCs w:val="18"/>
        </w:rPr>
      </w:pPr>
      <w:r w:rsidRPr="00AA5D88">
        <w:rPr>
          <w:rFonts w:ascii="Arial" w:hAnsi="Arial" w:cs="Arial"/>
          <w:color w:val="000000" w:themeColor="text1"/>
          <w:sz w:val="18"/>
          <w:szCs w:val="18"/>
        </w:rPr>
        <w:t xml:space="preserve">De mededeling van de gunningsbeslissing houdt geen aanvaarding in van een aanbod van de </w:t>
      </w:r>
      <w:r>
        <w:rPr>
          <w:rFonts w:ascii="Arial" w:hAnsi="Arial" w:cs="Arial"/>
          <w:color w:val="000000" w:themeColor="text1"/>
          <w:sz w:val="18"/>
          <w:szCs w:val="18"/>
        </w:rPr>
        <w:t>Inschrijver</w:t>
      </w:r>
      <w:r w:rsidR="00094A74">
        <w:rPr>
          <w:rFonts w:ascii="Arial" w:hAnsi="Arial" w:cs="Arial"/>
          <w:color w:val="000000" w:themeColor="text1"/>
          <w:sz w:val="18"/>
          <w:szCs w:val="18"/>
        </w:rPr>
        <w:t>s</w:t>
      </w:r>
      <w:r w:rsidRPr="00AA5D88">
        <w:rPr>
          <w:rFonts w:ascii="Arial" w:hAnsi="Arial" w:cs="Arial"/>
          <w:color w:val="000000" w:themeColor="text1"/>
          <w:sz w:val="18"/>
          <w:szCs w:val="18"/>
        </w:rPr>
        <w:t xml:space="preserve">. Gedurende een periode van </w:t>
      </w:r>
      <w:r>
        <w:rPr>
          <w:rFonts w:ascii="Arial" w:hAnsi="Arial" w:cs="Arial"/>
          <w:b/>
          <w:bCs/>
          <w:color w:val="000000" w:themeColor="text1"/>
          <w:sz w:val="18"/>
          <w:szCs w:val="18"/>
        </w:rPr>
        <w:t>2</w:t>
      </w:r>
      <w:r w:rsidRPr="00AA5D88">
        <w:rPr>
          <w:rFonts w:ascii="Arial" w:hAnsi="Arial" w:cs="Arial"/>
          <w:b/>
          <w:bCs/>
          <w:color w:val="000000" w:themeColor="text1"/>
          <w:sz w:val="18"/>
          <w:szCs w:val="18"/>
        </w:rPr>
        <w:t>0 kalenderdagen</w:t>
      </w:r>
      <w:r w:rsidRPr="00AA5D88">
        <w:rPr>
          <w:rFonts w:ascii="Arial" w:hAnsi="Arial" w:cs="Arial"/>
          <w:color w:val="000000" w:themeColor="text1"/>
          <w:sz w:val="18"/>
          <w:szCs w:val="18"/>
        </w:rPr>
        <w:t xml:space="preserve"> na elektronische verzending van de mededeling van de gunningsbeslissing, is het </w:t>
      </w:r>
      <w:r>
        <w:rPr>
          <w:rFonts w:ascii="Arial" w:hAnsi="Arial" w:cs="Arial"/>
          <w:color w:val="000000" w:themeColor="text1"/>
          <w:sz w:val="18"/>
          <w:szCs w:val="18"/>
        </w:rPr>
        <w:t>Aanbestedende dienst</w:t>
      </w:r>
      <w:r w:rsidRPr="00AA5D88">
        <w:rPr>
          <w:rFonts w:ascii="Arial" w:hAnsi="Arial" w:cs="Arial"/>
          <w:color w:val="000000" w:themeColor="text1"/>
          <w:sz w:val="18"/>
          <w:szCs w:val="18"/>
        </w:rPr>
        <w:t xml:space="preserve"> niet toegestaan de Opdracht te gunnen en een </w:t>
      </w:r>
      <w:r w:rsidR="00565CE2">
        <w:rPr>
          <w:rFonts w:ascii="Arial" w:hAnsi="Arial" w:cs="Arial"/>
          <w:color w:val="000000" w:themeColor="text1"/>
          <w:sz w:val="18"/>
          <w:szCs w:val="18"/>
        </w:rPr>
        <w:t>Raamo</w:t>
      </w:r>
      <w:r w:rsidRPr="00AA5D88">
        <w:rPr>
          <w:rFonts w:ascii="Arial" w:hAnsi="Arial" w:cs="Arial"/>
          <w:color w:val="000000" w:themeColor="text1"/>
          <w:sz w:val="18"/>
          <w:szCs w:val="18"/>
        </w:rPr>
        <w:t xml:space="preserve">vereenkomst aan te gaan met de winnende </w:t>
      </w:r>
      <w:r>
        <w:rPr>
          <w:rFonts w:ascii="Arial" w:hAnsi="Arial" w:cs="Arial"/>
          <w:color w:val="000000" w:themeColor="text1"/>
          <w:sz w:val="18"/>
          <w:szCs w:val="18"/>
        </w:rPr>
        <w:t>Inschrijver</w:t>
      </w:r>
      <w:r w:rsidR="00094A74">
        <w:rPr>
          <w:rFonts w:ascii="Arial" w:hAnsi="Arial" w:cs="Arial"/>
          <w:color w:val="000000" w:themeColor="text1"/>
          <w:sz w:val="18"/>
          <w:szCs w:val="18"/>
        </w:rPr>
        <w:t>s</w:t>
      </w:r>
      <w:r w:rsidRPr="00AA5D88">
        <w:rPr>
          <w:rFonts w:ascii="Arial" w:hAnsi="Arial" w:cs="Arial"/>
          <w:color w:val="000000" w:themeColor="text1"/>
          <w:sz w:val="18"/>
          <w:szCs w:val="18"/>
        </w:rPr>
        <w:t xml:space="preserve">. </w:t>
      </w:r>
    </w:p>
    <w:p w14:paraId="411191BB" w14:textId="2845AD60" w:rsidR="00AE544E" w:rsidRPr="00AA5D88" w:rsidRDefault="00AE544E" w:rsidP="00AA5D88">
      <w:pPr>
        <w:pStyle w:val="Hoofdtekst0"/>
        <w:tabs>
          <w:tab w:val="left" w:pos="362"/>
        </w:tabs>
        <w:spacing w:line="240" w:lineRule="auto"/>
        <w:rPr>
          <w:rFonts w:ascii="Arial" w:hAnsi="Arial" w:cs="Arial"/>
          <w:color w:val="000000" w:themeColor="text1"/>
          <w:sz w:val="18"/>
          <w:szCs w:val="18"/>
        </w:rPr>
      </w:pPr>
      <w:r w:rsidRPr="00AE544E">
        <w:rPr>
          <w:rFonts w:ascii="Arial" w:hAnsi="Arial" w:cs="Arial"/>
          <w:color w:val="000000" w:themeColor="text1"/>
          <w:sz w:val="18"/>
          <w:szCs w:val="18"/>
        </w:rPr>
        <w:t xml:space="preserve">Iedere belanghebbende die het, ondanks een eventuele nadere (mondelinge) toelichting door Aanbestedende dienst niet met de mededeling van de gunningsbeslissing eens is, kan hierover een </w:t>
      </w:r>
      <w:r w:rsidR="00495FF6">
        <w:rPr>
          <w:rFonts w:ascii="Arial" w:hAnsi="Arial" w:cs="Arial"/>
          <w:color w:val="000000" w:themeColor="text1"/>
          <w:sz w:val="18"/>
          <w:szCs w:val="18"/>
        </w:rPr>
        <w:t>klacht indienen</w:t>
      </w:r>
      <w:r w:rsidR="00805CD3">
        <w:rPr>
          <w:rFonts w:ascii="Arial" w:hAnsi="Arial" w:cs="Arial"/>
          <w:color w:val="000000" w:themeColor="text1"/>
          <w:sz w:val="18"/>
          <w:szCs w:val="18"/>
        </w:rPr>
        <w:t xml:space="preserve"> conform de klachtenprocedure</w:t>
      </w:r>
      <w:r w:rsidR="00495FF6">
        <w:rPr>
          <w:rFonts w:ascii="Arial" w:hAnsi="Arial" w:cs="Arial"/>
          <w:color w:val="000000" w:themeColor="text1"/>
          <w:sz w:val="18"/>
          <w:szCs w:val="18"/>
        </w:rPr>
        <w:t xml:space="preserve"> </w:t>
      </w:r>
      <w:r w:rsidR="00805CD3">
        <w:rPr>
          <w:rFonts w:ascii="Arial" w:hAnsi="Arial" w:cs="Arial"/>
          <w:color w:val="000000" w:themeColor="text1"/>
          <w:sz w:val="18"/>
          <w:szCs w:val="18"/>
        </w:rPr>
        <w:t xml:space="preserve">en/of </w:t>
      </w:r>
      <w:r w:rsidRPr="00AE544E">
        <w:rPr>
          <w:rFonts w:ascii="Arial" w:hAnsi="Arial" w:cs="Arial"/>
          <w:color w:val="000000" w:themeColor="text1"/>
          <w:sz w:val="18"/>
          <w:szCs w:val="18"/>
        </w:rPr>
        <w:t xml:space="preserve">voorlopige voorziening vragen bij de bevoegde civiele rechter te Midden-Nederland. Belanghebbende dient hiertoe over te gaan binnen </w:t>
      </w:r>
      <w:r w:rsidRPr="00FE5F56">
        <w:rPr>
          <w:rFonts w:ascii="Arial" w:hAnsi="Arial" w:cs="Arial"/>
          <w:b/>
          <w:bCs/>
          <w:color w:val="000000" w:themeColor="text1"/>
          <w:sz w:val="18"/>
          <w:szCs w:val="18"/>
        </w:rPr>
        <w:t>20 kalenderdagen</w:t>
      </w:r>
      <w:r w:rsidRPr="00AE544E">
        <w:rPr>
          <w:rFonts w:ascii="Arial" w:hAnsi="Arial" w:cs="Arial"/>
          <w:color w:val="000000" w:themeColor="text1"/>
          <w:sz w:val="18"/>
          <w:szCs w:val="18"/>
        </w:rPr>
        <w:t xml:space="preserve"> na elektronische verzending van de mededeling van de gunningsbeslissing. Deze termijn is een </w:t>
      </w:r>
      <w:r w:rsidRPr="00FE5F56">
        <w:rPr>
          <w:rFonts w:ascii="Arial" w:hAnsi="Arial" w:cs="Arial"/>
          <w:color w:val="000000" w:themeColor="text1"/>
          <w:sz w:val="18"/>
          <w:szCs w:val="18"/>
          <w:u w:val="single"/>
        </w:rPr>
        <w:t>vervaltermijn</w:t>
      </w:r>
      <w:r w:rsidRPr="00AE544E">
        <w:rPr>
          <w:rFonts w:ascii="Arial" w:hAnsi="Arial" w:cs="Arial"/>
          <w:color w:val="000000" w:themeColor="text1"/>
          <w:sz w:val="18"/>
          <w:szCs w:val="18"/>
        </w:rPr>
        <w:t>. Ingeval belanghebbende een voorlopige voorziening vraagt dient hij, in het belang van een snelle en goede voortgang, de contactpersoon</w:t>
      </w:r>
      <w:r w:rsidR="006E674D">
        <w:rPr>
          <w:rFonts w:ascii="Arial" w:hAnsi="Arial" w:cs="Arial"/>
          <w:color w:val="000000" w:themeColor="text1"/>
          <w:sz w:val="18"/>
          <w:szCs w:val="18"/>
        </w:rPr>
        <w:t xml:space="preserve"> voor deze aanbesteding</w:t>
      </w:r>
      <w:r w:rsidRPr="00AE544E">
        <w:rPr>
          <w:rFonts w:ascii="Arial" w:hAnsi="Arial" w:cs="Arial"/>
          <w:color w:val="000000" w:themeColor="text1"/>
          <w:sz w:val="18"/>
          <w:szCs w:val="18"/>
        </w:rPr>
        <w:t>, hiervan tijdig op de hoogte te stellen door het opsturen van de kopie dagvaarding.</w:t>
      </w:r>
    </w:p>
    <w:p w14:paraId="7EE7788B" w14:textId="7CCEDFA2" w:rsidR="00AA5D88" w:rsidRPr="00AA5D88" w:rsidRDefault="00AA5D88" w:rsidP="00AA5D88">
      <w:pPr>
        <w:pStyle w:val="Hoofdtekst0"/>
        <w:tabs>
          <w:tab w:val="left" w:pos="362"/>
        </w:tabs>
        <w:spacing w:line="240" w:lineRule="auto"/>
        <w:rPr>
          <w:rFonts w:ascii="Arial" w:hAnsi="Arial" w:cs="Arial"/>
          <w:color w:val="000000" w:themeColor="text1"/>
          <w:sz w:val="18"/>
          <w:szCs w:val="18"/>
        </w:rPr>
      </w:pPr>
      <w:r w:rsidRPr="00AA5D88">
        <w:rPr>
          <w:rFonts w:ascii="Arial" w:hAnsi="Arial" w:cs="Arial"/>
          <w:color w:val="000000" w:themeColor="text1"/>
          <w:sz w:val="18"/>
          <w:szCs w:val="18"/>
        </w:rPr>
        <w:t xml:space="preserve">Als binnen bovengenoemde termijn een voorlopige voorziening is gevraagd, zal de uitspraak in kort geding in </w:t>
      </w:r>
      <w:r w:rsidRPr="00AA5D88">
        <w:rPr>
          <w:rFonts w:ascii="Arial" w:hAnsi="Arial" w:cs="Arial"/>
          <w:color w:val="000000" w:themeColor="text1"/>
          <w:sz w:val="18"/>
          <w:szCs w:val="18"/>
        </w:rPr>
        <w:lastRenderedPageBreak/>
        <w:t xml:space="preserve">eerste aanleg worden afgewacht en (vooralsnog) niet tot definitieve gunning worden overgegaan. De uitspraak in kort geding vormt vervolgens de basis voor verdere besluitvorming van </w:t>
      </w:r>
      <w:r>
        <w:rPr>
          <w:rFonts w:ascii="Arial" w:hAnsi="Arial" w:cs="Arial"/>
          <w:color w:val="000000" w:themeColor="text1"/>
          <w:sz w:val="18"/>
          <w:szCs w:val="18"/>
        </w:rPr>
        <w:t>Aanbestedende dienst</w:t>
      </w:r>
      <w:r w:rsidRPr="00AA5D88">
        <w:rPr>
          <w:rFonts w:ascii="Arial" w:hAnsi="Arial" w:cs="Arial"/>
          <w:color w:val="000000" w:themeColor="text1"/>
          <w:sz w:val="18"/>
          <w:szCs w:val="18"/>
        </w:rPr>
        <w:t xml:space="preserve"> omtrent de gunning.</w:t>
      </w:r>
    </w:p>
    <w:p w14:paraId="08EBE703" w14:textId="3D2A242C" w:rsidR="00AA5D88" w:rsidRPr="00AA5D88" w:rsidRDefault="00AA5D88" w:rsidP="00AA5D88">
      <w:pPr>
        <w:pStyle w:val="Hoofdtekst0"/>
        <w:tabs>
          <w:tab w:val="left" w:pos="362"/>
        </w:tabs>
        <w:spacing w:line="240" w:lineRule="auto"/>
        <w:rPr>
          <w:rFonts w:ascii="Arial" w:hAnsi="Arial" w:cs="Arial"/>
          <w:color w:val="000000" w:themeColor="text1"/>
          <w:sz w:val="18"/>
          <w:szCs w:val="18"/>
        </w:rPr>
      </w:pPr>
      <w:r w:rsidRPr="00AA5D88">
        <w:rPr>
          <w:rFonts w:ascii="Arial" w:hAnsi="Arial" w:cs="Arial"/>
          <w:color w:val="000000" w:themeColor="text1"/>
          <w:sz w:val="18"/>
          <w:szCs w:val="18"/>
        </w:rPr>
        <w:t xml:space="preserve">Ingeval tegen de mededeling van de gunningsbeslissing een civiel kort geding aanhangig wordt gemaakt, zal </w:t>
      </w:r>
      <w:r w:rsidR="00167DA9">
        <w:rPr>
          <w:rFonts w:ascii="Arial" w:hAnsi="Arial" w:cs="Arial"/>
          <w:color w:val="000000" w:themeColor="text1"/>
          <w:sz w:val="18"/>
          <w:szCs w:val="18"/>
        </w:rPr>
        <w:t>Aanbestedende dienst</w:t>
      </w:r>
      <w:r w:rsidRPr="00AA5D88">
        <w:rPr>
          <w:rFonts w:ascii="Arial" w:hAnsi="Arial" w:cs="Arial"/>
          <w:color w:val="000000" w:themeColor="text1"/>
          <w:sz w:val="18"/>
          <w:szCs w:val="18"/>
        </w:rPr>
        <w:t xml:space="preserve"> de </w:t>
      </w:r>
      <w:r w:rsidR="00167DA9">
        <w:rPr>
          <w:rFonts w:ascii="Arial" w:hAnsi="Arial" w:cs="Arial"/>
          <w:color w:val="000000" w:themeColor="text1"/>
          <w:sz w:val="18"/>
          <w:szCs w:val="18"/>
        </w:rPr>
        <w:t>Inschrijvers</w:t>
      </w:r>
      <w:r w:rsidRPr="00AA5D88">
        <w:rPr>
          <w:rFonts w:ascii="Arial" w:hAnsi="Arial" w:cs="Arial"/>
          <w:color w:val="000000" w:themeColor="text1"/>
          <w:sz w:val="18"/>
          <w:szCs w:val="18"/>
        </w:rPr>
        <w:t xml:space="preserve"> hiervan op de hoogte brengen. De </w:t>
      </w:r>
      <w:r w:rsidR="00167DA9">
        <w:rPr>
          <w:rFonts w:ascii="Arial" w:hAnsi="Arial" w:cs="Arial"/>
          <w:color w:val="000000" w:themeColor="text1"/>
          <w:sz w:val="18"/>
          <w:szCs w:val="18"/>
        </w:rPr>
        <w:t>Inschrijvers</w:t>
      </w:r>
      <w:r w:rsidRPr="00AA5D88">
        <w:rPr>
          <w:rFonts w:ascii="Arial" w:hAnsi="Arial" w:cs="Arial"/>
          <w:color w:val="000000" w:themeColor="text1"/>
          <w:sz w:val="18"/>
          <w:szCs w:val="18"/>
        </w:rPr>
        <w:t xml:space="preserve"> dienen in dat geval hun </w:t>
      </w:r>
      <w:r w:rsidR="00167DA9">
        <w:rPr>
          <w:rFonts w:ascii="Arial" w:hAnsi="Arial" w:cs="Arial"/>
          <w:color w:val="000000" w:themeColor="text1"/>
          <w:sz w:val="18"/>
          <w:szCs w:val="18"/>
        </w:rPr>
        <w:t>Inschrijving</w:t>
      </w:r>
      <w:r w:rsidRPr="00AA5D88">
        <w:rPr>
          <w:rFonts w:ascii="Arial" w:hAnsi="Arial" w:cs="Arial"/>
          <w:color w:val="000000" w:themeColor="text1"/>
          <w:sz w:val="18"/>
          <w:szCs w:val="18"/>
        </w:rPr>
        <w:t xml:space="preserve"> in ieder geval gestand te doen tot vier weken na uitspraak in kort geding in eerste aanleg. </w:t>
      </w:r>
      <w:r w:rsidR="00385627" w:rsidRPr="00AA5D88">
        <w:rPr>
          <w:rFonts w:ascii="Arial" w:hAnsi="Arial" w:cs="Arial"/>
          <w:color w:val="000000" w:themeColor="text1"/>
          <w:sz w:val="18"/>
          <w:szCs w:val="18"/>
        </w:rPr>
        <w:t xml:space="preserve">De winnende </w:t>
      </w:r>
      <w:r w:rsidR="00385627">
        <w:rPr>
          <w:rFonts w:ascii="Arial" w:hAnsi="Arial" w:cs="Arial"/>
          <w:color w:val="000000" w:themeColor="text1"/>
          <w:sz w:val="18"/>
          <w:szCs w:val="18"/>
        </w:rPr>
        <w:t xml:space="preserve">Inschrijver </w:t>
      </w:r>
      <w:r w:rsidR="00385627" w:rsidRPr="00AA5D88">
        <w:rPr>
          <w:rFonts w:ascii="Arial" w:hAnsi="Arial" w:cs="Arial"/>
          <w:color w:val="000000" w:themeColor="text1"/>
          <w:sz w:val="18"/>
          <w:szCs w:val="18"/>
        </w:rPr>
        <w:t xml:space="preserve">is verplicht tussen te komen of zich te voegen aan de kant van </w:t>
      </w:r>
      <w:r w:rsidR="00385627">
        <w:rPr>
          <w:rFonts w:ascii="Arial" w:hAnsi="Arial" w:cs="Arial"/>
          <w:color w:val="000000" w:themeColor="text1"/>
          <w:sz w:val="18"/>
          <w:szCs w:val="18"/>
        </w:rPr>
        <w:t>Aanbestedende dienst</w:t>
      </w:r>
      <w:r w:rsidR="00385627" w:rsidRPr="00AA5D88">
        <w:rPr>
          <w:rFonts w:ascii="Arial" w:hAnsi="Arial" w:cs="Arial"/>
          <w:color w:val="000000" w:themeColor="text1"/>
          <w:sz w:val="18"/>
          <w:szCs w:val="18"/>
        </w:rPr>
        <w:t xml:space="preserve"> in de procedure die door een verliezende </w:t>
      </w:r>
      <w:r w:rsidR="00385627">
        <w:rPr>
          <w:rFonts w:ascii="Arial" w:hAnsi="Arial" w:cs="Arial"/>
          <w:color w:val="000000" w:themeColor="text1"/>
          <w:sz w:val="18"/>
          <w:szCs w:val="18"/>
        </w:rPr>
        <w:t>Inschrijver</w:t>
      </w:r>
      <w:r w:rsidR="00385627" w:rsidRPr="00AA5D88">
        <w:rPr>
          <w:rFonts w:ascii="Arial" w:hAnsi="Arial" w:cs="Arial"/>
          <w:color w:val="000000" w:themeColor="text1"/>
          <w:sz w:val="18"/>
          <w:szCs w:val="18"/>
        </w:rPr>
        <w:t xml:space="preserve"> aanhangig is gemaakt.</w:t>
      </w:r>
    </w:p>
    <w:p w14:paraId="67730C49" w14:textId="4BACBF0D" w:rsidR="00AA5D88" w:rsidRPr="00AA5D88" w:rsidRDefault="00AA5D88" w:rsidP="00AA5D88">
      <w:pPr>
        <w:pStyle w:val="Hoofdtekst0"/>
        <w:tabs>
          <w:tab w:val="left" w:pos="362"/>
        </w:tabs>
        <w:spacing w:line="240" w:lineRule="auto"/>
        <w:rPr>
          <w:rFonts w:ascii="Arial" w:hAnsi="Arial" w:cs="Arial"/>
          <w:color w:val="000000" w:themeColor="text1"/>
          <w:sz w:val="18"/>
          <w:szCs w:val="18"/>
        </w:rPr>
      </w:pPr>
      <w:r w:rsidRPr="00AA5D88">
        <w:rPr>
          <w:rFonts w:ascii="Arial" w:hAnsi="Arial" w:cs="Arial"/>
          <w:color w:val="000000" w:themeColor="text1"/>
          <w:sz w:val="18"/>
          <w:szCs w:val="18"/>
        </w:rPr>
        <w:t xml:space="preserve">Een </w:t>
      </w:r>
      <w:r w:rsidR="00167DA9">
        <w:rPr>
          <w:rFonts w:ascii="Arial" w:hAnsi="Arial" w:cs="Arial"/>
          <w:color w:val="000000" w:themeColor="text1"/>
          <w:sz w:val="18"/>
          <w:szCs w:val="18"/>
        </w:rPr>
        <w:t>Inschrijver</w:t>
      </w:r>
      <w:r w:rsidRPr="00AA5D88">
        <w:rPr>
          <w:rFonts w:ascii="Arial" w:hAnsi="Arial" w:cs="Arial"/>
          <w:color w:val="000000" w:themeColor="text1"/>
          <w:sz w:val="18"/>
          <w:szCs w:val="18"/>
        </w:rPr>
        <w:t xml:space="preserve"> die een belang bij een uitspraak in een aanhangig gemaakt kort geding wil doen gelden, kan dit slechts doen door middel van tussenkomst of voeging in dat kort geding en zal derhalve niet separaat een kort geding of een andere gerechtelijke procedure aanhangig maken.</w:t>
      </w:r>
    </w:p>
    <w:p w14:paraId="43AB2BAE" w14:textId="0BF5B4A1" w:rsidR="00AA5D88" w:rsidRPr="00AA5D88" w:rsidRDefault="00AA5D88" w:rsidP="00AA5D88">
      <w:pPr>
        <w:pStyle w:val="Hoofdtekst0"/>
        <w:tabs>
          <w:tab w:val="left" w:pos="362"/>
        </w:tabs>
        <w:spacing w:after="0" w:line="240" w:lineRule="auto"/>
        <w:rPr>
          <w:rFonts w:ascii="Arial" w:hAnsi="Arial" w:cs="Arial"/>
          <w:color w:val="000000" w:themeColor="text1"/>
          <w:sz w:val="18"/>
          <w:szCs w:val="18"/>
        </w:rPr>
      </w:pPr>
      <w:r w:rsidRPr="00AA5D88">
        <w:rPr>
          <w:rFonts w:ascii="Arial" w:hAnsi="Arial" w:cs="Arial"/>
          <w:color w:val="000000" w:themeColor="text1"/>
          <w:sz w:val="18"/>
          <w:szCs w:val="18"/>
        </w:rPr>
        <w:t xml:space="preserve">Als er geen beletselen zijn (er is geen voorlopige voorziening gevraagd, de bewijsmiddelen zijn tijdig overgelegd én ze voldoen) zal in beginsel de Opdracht aan de winnende </w:t>
      </w:r>
      <w:r w:rsidR="00167DA9">
        <w:rPr>
          <w:rFonts w:ascii="Arial" w:hAnsi="Arial" w:cs="Arial"/>
          <w:color w:val="000000" w:themeColor="text1"/>
          <w:sz w:val="18"/>
          <w:szCs w:val="18"/>
        </w:rPr>
        <w:t>Inschrijver</w:t>
      </w:r>
      <w:r w:rsidRPr="00AA5D88">
        <w:rPr>
          <w:rFonts w:ascii="Arial" w:hAnsi="Arial" w:cs="Arial"/>
          <w:color w:val="000000" w:themeColor="text1"/>
          <w:sz w:val="18"/>
          <w:szCs w:val="18"/>
        </w:rPr>
        <w:t xml:space="preserve"> definitief worden gegund.</w:t>
      </w:r>
    </w:p>
    <w:p w14:paraId="0A176919" w14:textId="77777777" w:rsidR="002C0C73" w:rsidRDefault="002C0C73" w:rsidP="00A8390B">
      <w:pPr>
        <w:pStyle w:val="Hoofdtekst0"/>
        <w:tabs>
          <w:tab w:val="left" w:pos="362"/>
        </w:tabs>
        <w:spacing w:after="0" w:line="240" w:lineRule="auto"/>
        <w:rPr>
          <w:rFonts w:ascii="Arial" w:hAnsi="Arial" w:cs="Arial"/>
          <w:color w:val="000000" w:themeColor="text1"/>
          <w:sz w:val="18"/>
          <w:szCs w:val="18"/>
        </w:rPr>
      </w:pPr>
    </w:p>
    <w:p w14:paraId="6C75600D" w14:textId="334EB0CB" w:rsidR="002C0C73" w:rsidRDefault="00167DA9" w:rsidP="00167DA9">
      <w:pPr>
        <w:pStyle w:val="Kop2"/>
      </w:pPr>
      <w:bookmarkStart w:id="27" w:name="_Toc207277970"/>
      <w:r>
        <w:t>2.13 Inschrijven als combinatie / met onderaannemers</w:t>
      </w:r>
      <w:bookmarkEnd w:id="27"/>
    </w:p>
    <w:p w14:paraId="3230EE7B" w14:textId="5186D942" w:rsidR="00167DA9" w:rsidRPr="00167DA9" w:rsidRDefault="00167DA9" w:rsidP="00167DA9">
      <w:pPr>
        <w:pStyle w:val="Hoofdtekst0"/>
        <w:tabs>
          <w:tab w:val="left" w:pos="362"/>
        </w:tabs>
        <w:spacing w:line="240" w:lineRule="auto"/>
        <w:rPr>
          <w:rFonts w:ascii="Arial" w:hAnsi="Arial" w:cs="Arial"/>
          <w:color w:val="000000" w:themeColor="text1"/>
          <w:sz w:val="18"/>
          <w:szCs w:val="18"/>
        </w:rPr>
      </w:pPr>
      <w:r w:rsidRPr="00167DA9">
        <w:rPr>
          <w:rFonts w:ascii="Arial" w:hAnsi="Arial" w:cs="Arial"/>
          <w:color w:val="000000" w:themeColor="text1"/>
          <w:sz w:val="18"/>
          <w:szCs w:val="18"/>
        </w:rPr>
        <w:t xml:space="preserve">Indien </w:t>
      </w:r>
      <w:r>
        <w:rPr>
          <w:rFonts w:ascii="Arial" w:hAnsi="Arial" w:cs="Arial"/>
          <w:color w:val="000000" w:themeColor="text1"/>
          <w:sz w:val="18"/>
          <w:szCs w:val="18"/>
        </w:rPr>
        <w:t>Inschrijver</w:t>
      </w:r>
      <w:r w:rsidRPr="00167DA9">
        <w:rPr>
          <w:rFonts w:ascii="Arial" w:hAnsi="Arial" w:cs="Arial"/>
          <w:color w:val="000000" w:themeColor="text1"/>
          <w:sz w:val="18"/>
          <w:szCs w:val="18"/>
        </w:rPr>
        <w:t xml:space="preserve"> niet zelfstandig in de uitvoering van de Opdracht kan voorzien, is de mogelijkheid aanwezig om in te schrijven in samenwerking met andere ondernemingen.</w:t>
      </w:r>
    </w:p>
    <w:p w14:paraId="1A39AD11" w14:textId="77E08139" w:rsidR="00167DA9" w:rsidRPr="00167DA9" w:rsidRDefault="00167DA9" w:rsidP="00167DA9">
      <w:pPr>
        <w:pStyle w:val="Hoofdtekst0"/>
        <w:tabs>
          <w:tab w:val="left" w:pos="362"/>
        </w:tabs>
        <w:spacing w:line="240" w:lineRule="auto"/>
        <w:rPr>
          <w:rFonts w:ascii="Arial" w:hAnsi="Arial" w:cs="Arial"/>
          <w:color w:val="000000" w:themeColor="text1"/>
          <w:sz w:val="18"/>
          <w:szCs w:val="18"/>
        </w:rPr>
      </w:pPr>
      <w:r>
        <w:rPr>
          <w:rFonts w:ascii="Arial" w:hAnsi="Arial" w:cs="Arial"/>
          <w:color w:val="000000" w:themeColor="text1"/>
          <w:sz w:val="18"/>
          <w:szCs w:val="18"/>
        </w:rPr>
        <w:t>Inschrijven</w:t>
      </w:r>
      <w:r w:rsidRPr="00167DA9">
        <w:rPr>
          <w:rFonts w:ascii="Arial" w:hAnsi="Arial" w:cs="Arial"/>
          <w:color w:val="000000" w:themeColor="text1"/>
          <w:sz w:val="18"/>
          <w:szCs w:val="18"/>
        </w:rPr>
        <w:t xml:space="preserve"> in samenwerking met andere ondernemingen kan op twee manieren:</w:t>
      </w:r>
    </w:p>
    <w:p w14:paraId="31B12A7C" w14:textId="5D15ED9C" w:rsidR="00167DA9" w:rsidRPr="00167DA9" w:rsidRDefault="00167DA9" w:rsidP="00167DA9">
      <w:pPr>
        <w:pStyle w:val="Hoofdtekst0"/>
        <w:numPr>
          <w:ilvl w:val="0"/>
          <w:numId w:val="15"/>
        </w:numPr>
        <w:tabs>
          <w:tab w:val="left" w:pos="362"/>
        </w:tabs>
        <w:spacing w:line="240" w:lineRule="auto"/>
        <w:rPr>
          <w:rFonts w:ascii="Arial" w:hAnsi="Arial" w:cs="Arial"/>
          <w:color w:val="000000" w:themeColor="text1"/>
          <w:sz w:val="18"/>
          <w:szCs w:val="18"/>
        </w:rPr>
      </w:pPr>
      <w:r w:rsidRPr="00167DA9">
        <w:rPr>
          <w:rFonts w:ascii="Arial" w:hAnsi="Arial" w:cs="Arial"/>
          <w:color w:val="000000" w:themeColor="text1"/>
          <w:sz w:val="18"/>
          <w:szCs w:val="18"/>
        </w:rPr>
        <w:t xml:space="preserve">Ofwel als </w:t>
      </w:r>
      <w:r w:rsidRPr="00167DA9">
        <w:rPr>
          <w:rFonts w:ascii="Arial" w:hAnsi="Arial" w:cs="Arial"/>
          <w:color w:val="000000" w:themeColor="text1"/>
          <w:sz w:val="18"/>
          <w:szCs w:val="18"/>
          <w:u w:val="single"/>
        </w:rPr>
        <w:t>samenwerkingsverband</w:t>
      </w:r>
      <w:r w:rsidRPr="00167DA9">
        <w:rPr>
          <w:rFonts w:ascii="Arial" w:hAnsi="Arial" w:cs="Arial"/>
          <w:color w:val="000000" w:themeColor="text1"/>
          <w:sz w:val="18"/>
          <w:szCs w:val="18"/>
        </w:rPr>
        <w:t xml:space="preserve"> (‘combinatie’) waarbij elke deelnemer aan het samenwerkingsverband ieder voor zich en gezamenlijk hoofdelijk aansprakelijk is voor de gestanddoening van de verplichtingen die voortvloeien uit de </w:t>
      </w:r>
      <w:r>
        <w:rPr>
          <w:rFonts w:ascii="Arial" w:hAnsi="Arial" w:cs="Arial"/>
          <w:color w:val="000000" w:themeColor="text1"/>
          <w:sz w:val="18"/>
          <w:szCs w:val="18"/>
        </w:rPr>
        <w:t>Inschrijving</w:t>
      </w:r>
      <w:r w:rsidRPr="00167DA9">
        <w:rPr>
          <w:rFonts w:ascii="Arial" w:hAnsi="Arial" w:cs="Arial"/>
          <w:color w:val="000000" w:themeColor="text1"/>
          <w:sz w:val="18"/>
          <w:szCs w:val="18"/>
        </w:rPr>
        <w:t xml:space="preserve"> alsmede de eventuele uitvoering van de </w:t>
      </w:r>
      <w:r w:rsidR="00565CE2">
        <w:rPr>
          <w:rFonts w:ascii="Arial" w:hAnsi="Arial" w:cs="Arial"/>
          <w:color w:val="000000" w:themeColor="text1"/>
          <w:sz w:val="18"/>
          <w:szCs w:val="18"/>
        </w:rPr>
        <w:t>Raamo</w:t>
      </w:r>
      <w:r w:rsidRPr="00167DA9">
        <w:rPr>
          <w:rFonts w:ascii="Arial" w:hAnsi="Arial" w:cs="Arial"/>
          <w:color w:val="000000" w:themeColor="text1"/>
          <w:sz w:val="18"/>
          <w:szCs w:val="18"/>
        </w:rPr>
        <w:t xml:space="preserve">vereenkomst. In het </w:t>
      </w:r>
      <w:r>
        <w:rPr>
          <w:rFonts w:ascii="Arial" w:hAnsi="Arial" w:cs="Arial"/>
          <w:color w:val="000000" w:themeColor="text1"/>
          <w:sz w:val="18"/>
          <w:szCs w:val="18"/>
        </w:rPr>
        <w:t>UEA</w:t>
      </w:r>
      <w:r w:rsidRPr="00167DA9">
        <w:rPr>
          <w:rFonts w:ascii="Arial" w:hAnsi="Arial" w:cs="Arial"/>
          <w:color w:val="000000" w:themeColor="text1"/>
          <w:sz w:val="18"/>
          <w:szCs w:val="18"/>
        </w:rPr>
        <w:t xml:space="preserve"> dient te worden aangegeven wie de leiding (penvoerder) van het samenwerkingsverband heeft en als verantwoordelijk gemachtigde jegens </w:t>
      </w:r>
      <w:r>
        <w:rPr>
          <w:rFonts w:ascii="Arial" w:hAnsi="Arial" w:cs="Arial"/>
          <w:color w:val="000000" w:themeColor="text1"/>
          <w:sz w:val="18"/>
          <w:szCs w:val="18"/>
        </w:rPr>
        <w:t>Aanbestedende dienst</w:t>
      </w:r>
      <w:r w:rsidRPr="00167DA9">
        <w:rPr>
          <w:rFonts w:ascii="Arial" w:hAnsi="Arial" w:cs="Arial"/>
          <w:color w:val="000000" w:themeColor="text1"/>
          <w:sz w:val="18"/>
          <w:szCs w:val="18"/>
        </w:rPr>
        <w:t xml:space="preserve"> mag optreden;</w:t>
      </w:r>
    </w:p>
    <w:p w14:paraId="74B7B18F" w14:textId="77777777" w:rsidR="00167DA9" w:rsidRPr="00167DA9" w:rsidRDefault="00167DA9" w:rsidP="00167DA9">
      <w:pPr>
        <w:pStyle w:val="Hoofdtekst0"/>
        <w:numPr>
          <w:ilvl w:val="0"/>
          <w:numId w:val="15"/>
        </w:numPr>
        <w:tabs>
          <w:tab w:val="left" w:pos="362"/>
        </w:tabs>
        <w:spacing w:line="240" w:lineRule="auto"/>
        <w:rPr>
          <w:rFonts w:ascii="Arial" w:hAnsi="Arial" w:cs="Arial"/>
          <w:color w:val="000000" w:themeColor="text1"/>
          <w:sz w:val="18"/>
          <w:szCs w:val="18"/>
        </w:rPr>
      </w:pPr>
      <w:r w:rsidRPr="00167DA9">
        <w:rPr>
          <w:rFonts w:ascii="Arial" w:hAnsi="Arial" w:cs="Arial"/>
          <w:color w:val="000000" w:themeColor="text1"/>
          <w:sz w:val="18"/>
          <w:szCs w:val="18"/>
        </w:rPr>
        <w:t xml:space="preserve">Ofwel als </w:t>
      </w:r>
      <w:r w:rsidRPr="00167DA9">
        <w:rPr>
          <w:rFonts w:ascii="Arial" w:hAnsi="Arial" w:cs="Arial"/>
          <w:color w:val="000000" w:themeColor="text1"/>
          <w:sz w:val="18"/>
          <w:szCs w:val="18"/>
          <w:u w:val="single"/>
        </w:rPr>
        <w:t>hoofdaannemer-onderaannemer constructie</w:t>
      </w:r>
      <w:r w:rsidRPr="00167DA9">
        <w:rPr>
          <w:rFonts w:ascii="Arial" w:hAnsi="Arial" w:cs="Arial"/>
          <w:color w:val="000000" w:themeColor="text1"/>
          <w:sz w:val="18"/>
          <w:szCs w:val="18"/>
        </w:rPr>
        <w:t xml:space="preserve"> waarbij de hoofdaannemer optreedt als contractpartij en aansprakelijk is voor het nakomen van alle verplichtingen dus inclusief de verplichtingen die in </w:t>
      </w:r>
      <w:proofErr w:type="spellStart"/>
      <w:r w:rsidRPr="00167DA9">
        <w:rPr>
          <w:rFonts w:ascii="Arial" w:hAnsi="Arial" w:cs="Arial"/>
          <w:color w:val="000000" w:themeColor="text1"/>
          <w:sz w:val="18"/>
          <w:szCs w:val="18"/>
        </w:rPr>
        <w:t>onderaanneming</w:t>
      </w:r>
      <w:proofErr w:type="spellEnd"/>
      <w:r w:rsidRPr="00167DA9">
        <w:rPr>
          <w:rFonts w:ascii="Arial" w:hAnsi="Arial" w:cs="Arial"/>
          <w:color w:val="000000" w:themeColor="text1"/>
          <w:sz w:val="18"/>
          <w:szCs w:val="18"/>
        </w:rPr>
        <w:t xml:space="preserve"> worden gegeven.</w:t>
      </w:r>
    </w:p>
    <w:p w14:paraId="4623A4F9" w14:textId="1935C603" w:rsidR="00167DA9" w:rsidRPr="00167DA9" w:rsidRDefault="00167DA9" w:rsidP="00167DA9">
      <w:pPr>
        <w:pStyle w:val="Hoofdtekst0"/>
        <w:tabs>
          <w:tab w:val="left" w:pos="362"/>
        </w:tabs>
        <w:spacing w:line="240" w:lineRule="auto"/>
        <w:rPr>
          <w:rFonts w:ascii="Arial" w:hAnsi="Arial" w:cs="Arial"/>
          <w:color w:val="000000" w:themeColor="text1"/>
          <w:sz w:val="18"/>
          <w:szCs w:val="18"/>
        </w:rPr>
      </w:pPr>
      <w:r w:rsidRPr="00167DA9">
        <w:rPr>
          <w:rFonts w:ascii="Arial" w:hAnsi="Arial" w:cs="Arial"/>
          <w:color w:val="000000" w:themeColor="text1"/>
          <w:sz w:val="18"/>
          <w:szCs w:val="18"/>
        </w:rPr>
        <w:t xml:space="preserve">Voor rechtspersonen die binnen dezelfde holding vallen geldt dat slechts één onderneming van de holding waartoe zij behoort zich kan aanmelden, tenzij de betreffende ondernemingen kunnen aantonen dat een eventuele offerte volgend op de aanmelding, volledig onafhankelijk van de andere </w:t>
      </w:r>
      <w:r>
        <w:rPr>
          <w:rFonts w:ascii="Arial" w:hAnsi="Arial" w:cs="Arial"/>
          <w:color w:val="000000" w:themeColor="text1"/>
          <w:sz w:val="18"/>
          <w:szCs w:val="18"/>
        </w:rPr>
        <w:t>Inschrijvers</w:t>
      </w:r>
      <w:r w:rsidRPr="00167DA9">
        <w:rPr>
          <w:rFonts w:ascii="Arial" w:hAnsi="Arial" w:cs="Arial"/>
          <w:color w:val="000000" w:themeColor="text1"/>
          <w:sz w:val="18"/>
          <w:szCs w:val="18"/>
        </w:rPr>
        <w:t xml:space="preserve"> (waaronder zij die deel uitmaken van de holding) wordt opgesteld, in vrije concurrentie tot stand komt, en er vertrouwelijkheid in acht wordt genomen. Indien dit niet kan worden aangetoond, kan dit tot uitsluiting leiden van verdere deelname voor alle </w:t>
      </w:r>
      <w:r>
        <w:rPr>
          <w:rFonts w:ascii="Arial" w:hAnsi="Arial" w:cs="Arial"/>
          <w:color w:val="000000" w:themeColor="text1"/>
          <w:sz w:val="18"/>
          <w:szCs w:val="18"/>
        </w:rPr>
        <w:t>Inschrijvers</w:t>
      </w:r>
      <w:r w:rsidRPr="00167DA9">
        <w:rPr>
          <w:rFonts w:ascii="Arial" w:hAnsi="Arial" w:cs="Arial"/>
          <w:color w:val="000000" w:themeColor="text1"/>
          <w:sz w:val="18"/>
          <w:szCs w:val="18"/>
        </w:rPr>
        <w:t xml:space="preserve"> uit die holding.</w:t>
      </w:r>
    </w:p>
    <w:p w14:paraId="607CBF32" w14:textId="64280060" w:rsidR="00167DA9" w:rsidRPr="00167DA9" w:rsidRDefault="00167DA9" w:rsidP="00167DA9">
      <w:pPr>
        <w:pStyle w:val="Hoofdtekst0"/>
        <w:tabs>
          <w:tab w:val="left" w:pos="362"/>
        </w:tabs>
        <w:spacing w:line="240" w:lineRule="auto"/>
        <w:rPr>
          <w:rFonts w:ascii="Arial" w:hAnsi="Arial" w:cs="Arial"/>
          <w:color w:val="000000" w:themeColor="text1"/>
          <w:sz w:val="18"/>
          <w:szCs w:val="18"/>
        </w:rPr>
      </w:pPr>
      <w:bookmarkStart w:id="28" w:name="_Toc207277971"/>
      <w:r w:rsidRPr="00167DA9">
        <w:rPr>
          <w:rStyle w:val="Kop3Char"/>
        </w:rPr>
        <w:t>2.13.1</w:t>
      </w:r>
      <w:r w:rsidRPr="00167DA9">
        <w:rPr>
          <w:rStyle w:val="Kop3Char"/>
        </w:rPr>
        <w:tab/>
      </w:r>
      <w:r w:rsidR="0075311D" w:rsidRPr="00167DA9">
        <w:rPr>
          <w:rStyle w:val="Kop3Char"/>
        </w:rPr>
        <w:t>Aanmelden als samenwerkingsverband (combinatie)</w:t>
      </w:r>
      <w:bookmarkEnd w:id="28"/>
      <w:r w:rsidRPr="00167DA9">
        <w:rPr>
          <w:rFonts w:ascii="Arial" w:hAnsi="Arial" w:cs="Arial"/>
          <w:color w:val="000000" w:themeColor="text1"/>
          <w:sz w:val="18"/>
          <w:szCs w:val="18"/>
        </w:rPr>
        <w:br/>
        <w:t>Indien een</w:t>
      </w:r>
      <w:r>
        <w:rPr>
          <w:rFonts w:ascii="Arial" w:hAnsi="Arial" w:cs="Arial"/>
          <w:color w:val="000000" w:themeColor="text1"/>
          <w:sz w:val="18"/>
          <w:szCs w:val="18"/>
        </w:rPr>
        <w:t xml:space="preserve"> Inschrijving</w:t>
      </w:r>
      <w:r w:rsidRPr="00167DA9">
        <w:rPr>
          <w:rFonts w:ascii="Arial" w:hAnsi="Arial" w:cs="Arial"/>
          <w:color w:val="000000" w:themeColor="text1"/>
          <w:sz w:val="18"/>
          <w:szCs w:val="18"/>
        </w:rPr>
        <w:t xml:space="preserve"> wordt ingezonden door een samenwerkingsverband dient:</w:t>
      </w:r>
    </w:p>
    <w:p w14:paraId="7E95B77D" w14:textId="77777777" w:rsidR="00565CE2" w:rsidRDefault="001D586E">
      <w:pPr>
        <w:pStyle w:val="Hoofdtekst0"/>
        <w:numPr>
          <w:ilvl w:val="0"/>
          <w:numId w:val="16"/>
        </w:numPr>
        <w:tabs>
          <w:tab w:val="left" w:pos="362"/>
        </w:tabs>
        <w:spacing w:line="240" w:lineRule="auto"/>
        <w:rPr>
          <w:rFonts w:ascii="Arial" w:hAnsi="Arial" w:cs="Arial"/>
          <w:color w:val="000000" w:themeColor="text1"/>
          <w:sz w:val="18"/>
          <w:szCs w:val="18"/>
        </w:rPr>
      </w:pPr>
      <w:r w:rsidRPr="00565CE2">
        <w:rPr>
          <w:rFonts w:ascii="Arial" w:hAnsi="Arial" w:cs="Arial"/>
          <w:color w:val="000000" w:themeColor="text1"/>
          <w:sz w:val="18"/>
          <w:szCs w:val="18"/>
        </w:rPr>
        <w:t>I</w:t>
      </w:r>
      <w:r w:rsidR="00167DA9" w:rsidRPr="00565CE2">
        <w:rPr>
          <w:rFonts w:ascii="Arial" w:hAnsi="Arial" w:cs="Arial"/>
          <w:color w:val="000000" w:themeColor="text1"/>
          <w:sz w:val="18"/>
          <w:szCs w:val="18"/>
        </w:rPr>
        <w:t xml:space="preserve">edere deelnemer van het samenwerkingsverband het UEA rechtsgeldig te ondertekenen waarbij alle tot dat samenwerkingsverband behorende ondernemingen ieder voor zich en gezamenlijk hoofdelijke aansprakelijkheid aanvaarden voor de gestanddoening van de verplichtingen voortvloeiend uit de Inschrijving, alsmede voor de eventuele uitvoering van de </w:t>
      </w:r>
      <w:r w:rsidR="00565CE2" w:rsidRPr="00565CE2">
        <w:rPr>
          <w:rFonts w:ascii="Arial" w:hAnsi="Arial" w:cs="Arial"/>
          <w:color w:val="000000" w:themeColor="text1"/>
          <w:sz w:val="18"/>
          <w:szCs w:val="18"/>
        </w:rPr>
        <w:t>Raamo</w:t>
      </w:r>
      <w:r w:rsidR="00167DA9" w:rsidRPr="00565CE2">
        <w:rPr>
          <w:rFonts w:ascii="Arial" w:hAnsi="Arial" w:cs="Arial"/>
          <w:color w:val="000000" w:themeColor="text1"/>
          <w:sz w:val="18"/>
          <w:szCs w:val="18"/>
        </w:rPr>
        <w:t>vereenkomst, en</w:t>
      </w:r>
    </w:p>
    <w:p w14:paraId="5245093C" w14:textId="52CF87B3" w:rsidR="00167DA9" w:rsidRPr="00565CE2" w:rsidRDefault="001D586E">
      <w:pPr>
        <w:pStyle w:val="Hoofdtekst0"/>
        <w:numPr>
          <w:ilvl w:val="0"/>
          <w:numId w:val="16"/>
        </w:numPr>
        <w:tabs>
          <w:tab w:val="left" w:pos="362"/>
        </w:tabs>
        <w:spacing w:line="240" w:lineRule="auto"/>
        <w:rPr>
          <w:rFonts w:ascii="Arial" w:hAnsi="Arial" w:cs="Arial"/>
          <w:color w:val="000000" w:themeColor="text1"/>
          <w:sz w:val="18"/>
          <w:szCs w:val="18"/>
        </w:rPr>
      </w:pPr>
      <w:r w:rsidRPr="00565CE2">
        <w:rPr>
          <w:rFonts w:ascii="Arial" w:hAnsi="Arial" w:cs="Arial"/>
          <w:color w:val="000000" w:themeColor="text1"/>
          <w:sz w:val="18"/>
          <w:szCs w:val="18"/>
        </w:rPr>
        <w:t>I</w:t>
      </w:r>
      <w:r w:rsidR="00167DA9" w:rsidRPr="00565CE2">
        <w:rPr>
          <w:rFonts w:ascii="Arial" w:hAnsi="Arial" w:cs="Arial"/>
          <w:color w:val="000000" w:themeColor="text1"/>
          <w:sz w:val="18"/>
          <w:szCs w:val="18"/>
        </w:rPr>
        <w:t>n het UEA te worden aangegeven wie de overige deelnemer(s) in het samenwerkingsverband is/zijn, welke onderneming namens het samenwerkingsverband penvoerder is en als verantwoordelijk gemachtigde jegens Aanbestedende dienst mag optreden.</w:t>
      </w:r>
    </w:p>
    <w:p w14:paraId="3D801585" w14:textId="6DA35177" w:rsidR="00167DA9" w:rsidRPr="00167DA9" w:rsidRDefault="00167DA9" w:rsidP="00167DA9">
      <w:pPr>
        <w:pStyle w:val="Hoofdtekst0"/>
        <w:tabs>
          <w:tab w:val="left" w:pos="362"/>
        </w:tabs>
        <w:spacing w:line="240" w:lineRule="auto"/>
        <w:rPr>
          <w:rFonts w:ascii="Arial" w:hAnsi="Arial" w:cs="Arial"/>
          <w:color w:val="000000" w:themeColor="text1"/>
          <w:sz w:val="18"/>
          <w:szCs w:val="18"/>
        </w:rPr>
      </w:pPr>
      <w:bookmarkStart w:id="29" w:name="_Toc207277972"/>
      <w:r w:rsidRPr="00167DA9">
        <w:rPr>
          <w:rStyle w:val="Kop3Char"/>
        </w:rPr>
        <w:t>2.13.2</w:t>
      </w:r>
      <w:r w:rsidRPr="00167DA9">
        <w:rPr>
          <w:rStyle w:val="Kop3Char"/>
        </w:rPr>
        <w:tab/>
      </w:r>
      <w:r w:rsidR="0075311D" w:rsidRPr="00167DA9">
        <w:rPr>
          <w:rStyle w:val="Kop3Char"/>
        </w:rPr>
        <w:t>Aanmelden als hoofdaannemer met onderaannemer(s)</w:t>
      </w:r>
      <w:bookmarkEnd w:id="29"/>
      <w:r w:rsidRPr="00167DA9">
        <w:rPr>
          <w:rStyle w:val="Kop3Char"/>
        </w:rPr>
        <w:br/>
      </w:r>
      <w:r w:rsidRPr="00167DA9">
        <w:rPr>
          <w:rFonts w:ascii="Arial" w:hAnsi="Arial" w:cs="Arial"/>
          <w:color w:val="000000" w:themeColor="text1"/>
          <w:sz w:val="18"/>
          <w:szCs w:val="18"/>
        </w:rPr>
        <w:t xml:space="preserve">In deze constructie is de hoofdaannemer de </w:t>
      </w:r>
      <w:r>
        <w:rPr>
          <w:rFonts w:ascii="Arial" w:hAnsi="Arial" w:cs="Arial"/>
          <w:color w:val="000000" w:themeColor="text1"/>
          <w:sz w:val="18"/>
          <w:szCs w:val="18"/>
        </w:rPr>
        <w:t>Inschrijve</w:t>
      </w:r>
      <w:r w:rsidRPr="00167DA9">
        <w:rPr>
          <w:rFonts w:ascii="Arial" w:hAnsi="Arial" w:cs="Arial"/>
          <w:color w:val="000000" w:themeColor="text1"/>
          <w:sz w:val="18"/>
          <w:szCs w:val="18"/>
        </w:rPr>
        <w:t>r. Indien wordt aangemeld als hoofdaannemer dient:</w:t>
      </w:r>
    </w:p>
    <w:p w14:paraId="75C6572B" w14:textId="34787E1B" w:rsidR="00167DA9" w:rsidRPr="00167DA9" w:rsidRDefault="00167DA9" w:rsidP="00167DA9">
      <w:pPr>
        <w:pStyle w:val="Hoofdtekst0"/>
        <w:numPr>
          <w:ilvl w:val="0"/>
          <w:numId w:val="17"/>
        </w:numPr>
        <w:tabs>
          <w:tab w:val="left" w:pos="362"/>
        </w:tabs>
        <w:spacing w:line="240" w:lineRule="auto"/>
        <w:rPr>
          <w:rFonts w:ascii="Arial" w:hAnsi="Arial" w:cs="Arial"/>
          <w:color w:val="000000" w:themeColor="text1"/>
          <w:sz w:val="18"/>
          <w:szCs w:val="18"/>
        </w:rPr>
      </w:pPr>
      <w:r>
        <w:rPr>
          <w:rFonts w:ascii="Arial" w:hAnsi="Arial" w:cs="Arial"/>
          <w:color w:val="000000" w:themeColor="text1"/>
          <w:sz w:val="18"/>
          <w:szCs w:val="18"/>
        </w:rPr>
        <w:t xml:space="preserve">Inschrijver </w:t>
      </w:r>
      <w:r w:rsidRPr="00167DA9">
        <w:rPr>
          <w:rFonts w:ascii="Arial" w:hAnsi="Arial" w:cs="Arial"/>
          <w:color w:val="000000" w:themeColor="text1"/>
          <w:sz w:val="18"/>
          <w:szCs w:val="18"/>
        </w:rPr>
        <w:t xml:space="preserve">in het </w:t>
      </w:r>
      <w:r>
        <w:rPr>
          <w:rFonts w:ascii="Arial" w:hAnsi="Arial" w:cs="Arial"/>
          <w:color w:val="000000" w:themeColor="text1"/>
          <w:sz w:val="18"/>
          <w:szCs w:val="18"/>
        </w:rPr>
        <w:t>UEA</w:t>
      </w:r>
      <w:r w:rsidRPr="00167DA9">
        <w:rPr>
          <w:rFonts w:ascii="Arial" w:hAnsi="Arial" w:cs="Arial"/>
          <w:color w:val="000000" w:themeColor="text1"/>
          <w:sz w:val="18"/>
          <w:szCs w:val="18"/>
        </w:rPr>
        <w:t xml:space="preserve"> te vermelden of hij gebruik wenst te maken van onderaannemers en in dat geval te vermelden welke onderaannemer(s) word(en)t ingezet en voor welk deel van de opdracht. Opdrachtnemer blijft bij de inschakeling van een onderaannemer te allen tijde als hoofdaannemer (eind)verantwoordelijk en aansprakelijk voor de uit te voeren opdracht. Contact over de Opdracht en </w:t>
      </w:r>
      <w:r w:rsidR="00565CE2">
        <w:rPr>
          <w:rFonts w:ascii="Arial" w:hAnsi="Arial" w:cs="Arial"/>
          <w:color w:val="000000" w:themeColor="text1"/>
          <w:sz w:val="18"/>
          <w:szCs w:val="18"/>
        </w:rPr>
        <w:t>Raamo</w:t>
      </w:r>
      <w:r w:rsidRPr="00167DA9">
        <w:rPr>
          <w:rFonts w:ascii="Arial" w:hAnsi="Arial" w:cs="Arial"/>
          <w:color w:val="000000" w:themeColor="text1"/>
          <w:sz w:val="18"/>
          <w:szCs w:val="18"/>
        </w:rPr>
        <w:t>vereenkomst vindt uitsluitend plaats tussen Opdrachtgever en Opdrachtnemer.</w:t>
      </w:r>
    </w:p>
    <w:p w14:paraId="550B143E" w14:textId="4DFF96EC" w:rsidR="00167DA9" w:rsidRPr="00167DA9" w:rsidRDefault="00167DA9" w:rsidP="00167DA9">
      <w:pPr>
        <w:pStyle w:val="Hoofdtekst0"/>
        <w:tabs>
          <w:tab w:val="left" w:pos="362"/>
        </w:tabs>
        <w:spacing w:after="0" w:line="240" w:lineRule="auto"/>
        <w:rPr>
          <w:rFonts w:ascii="Arial" w:hAnsi="Arial" w:cs="Arial"/>
          <w:color w:val="000000" w:themeColor="text1"/>
          <w:sz w:val="18"/>
          <w:szCs w:val="18"/>
        </w:rPr>
      </w:pPr>
      <w:r w:rsidRPr="00167DA9">
        <w:rPr>
          <w:rFonts w:ascii="Arial" w:hAnsi="Arial" w:cs="Arial"/>
          <w:color w:val="000000" w:themeColor="text1"/>
          <w:sz w:val="18"/>
          <w:szCs w:val="18"/>
        </w:rPr>
        <w:lastRenderedPageBreak/>
        <w:t xml:space="preserve">De hoofdaannemer is bij deze constructie volledig aansprakelijk voor de gestanddoening van de verplichtingen voortvloeiend uit de </w:t>
      </w:r>
      <w:r>
        <w:rPr>
          <w:rFonts w:ascii="Arial" w:hAnsi="Arial" w:cs="Arial"/>
          <w:color w:val="000000" w:themeColor="text1"/>
          <w:sz w:val="18"/>
          <w:szCs w:val="18"/>
        </w:rPr>
        <w:t>Inschrijving</w:t>
      </w:r>
      <w:r w:rsidRPr="00167DA9">
        <w:rPr>
          <w:rFonts w:ascii="Arial" w:hAnsi="Arial" w:cs="Arial"/>
          <w:color w:val="000000" w:themeColor="text1"/>
          <w:sz w:val="18"/>
          <w:szCs w:val="18"/>
        </w:rPr>
        <w:t xml:space="preserve"> alsmede de eventuele uitvoering van de </w:t>
      </w:r>
      <w:r w:rsidR="00565CE2">
        <w:rPr>
          <w:rFonts w:ascii="Arial" w:hAnsi="Arial" w:cs="Arial"/>
          <w:color w:val="000000" w:themeColor="text1"/>
          <w:sz w:val="18"/>
          <w:szCs w:val="18"/>
        </w:rPr>
        <w:t>Raamo</w:t>
      </w:r>
      <w:r w:rsidRPr="00167DA9">
        <w:rPr>
          <w:rFonts w:ascii="Arial" w:hAnsi="Arial" w:cs="Arial"/>
          <w:color w:val="000000" w:themeColor="text1"/>
          <w:sz w:val="18"/>
          <w:szCs w:val="18"/>
        </w:rPr>
        <w:t>vereenkomst. De hoofdaannemer is ook aansprakelijk voor de nakoming van de verplichtingen van de door hem ingeschakelde onderaannemer(s).</w:t>
      </w:r>
    </w:p>
    <w:p w14:paraId="7872B59A" w14:textId="0E8587B6" w:rsidR="00B65773" w:rsidRDefault="00B65773">
      <w:pPr>
        <w:rPr>
          <w:rFonts w:eastAsia="Corbel" w:cs="Arial"/>
          <w:color w:val="000000" w:themeColor="text1"/>
          <w:szCs w:val="18"/>
        </w:rPr>
      </w:pPr>
      <w:r>
        <w:rPr>
          <w:rFonts w:cs="Arial"/>
          <w:color w:val="000000" w:themeColor="text1"/>
          <w:szCs w:val="18"/>
        </w:rPr>
        <w:br w:type="page"/>
      </w:r>
    </w:p>
    <w:p w14:paraId="202F93AC" w14:textId="414496EE" w:rsidR="002C0C73" w:rsidRDefault="00167DA9" w:rsidP="000F3B47">
      <w:pPr>
        <w:pStyle w:val="Kop1"/>
      </w:pPr>
      <w:bookmarkStart w:id="30" w:name="_Toc207277973"/>
      <w:r>
        <w:lastRenderedPageBreak/>
        <w:t>Hoofdstuk 3: Uitsluitingsgronden &amp; Geschiktheidseisen</w:t>
      </w:r>
      <w:bookmarkEnd w:id="30"/>
    </w:p>
    <w:p w14:paraId="7B4CB11D" w14:textId="77777777" w:rsidR="00167DA9" w:rsidRDefault="00167DA9" w:rsidP="00A8390B">
      <w:pPr>
        <w:pStyle w:val="Hoofdtekst0"/>
        <w:tabs>
          <w:tab w:val="left" w:pos="362"/>
        </w:tabs>
        <w:spacing w:after="0" w:line="240" w:lineRule="auto"/>
        <w:rPr>
          <w:rFonts w:ascii="Arial" w:hAnsi="Arial" w:cs="Arial"/>
          <w:color w:val="000000" w:themeColor="text1"/>
          <w:sz w:val="18"/>
          <w:szCs w:val="18"/>
        </w:rPr>
      </w:pPr>
    </w:p>
    <w:p w14:paraId="01BD4627" w14:textId="1600D576" w:rsidR="00167DA9" w:rsidRDefault="000F3B47" w:rsidP="00A8390B">
      <w:pPr>
        <w:pStyle w:val="Hoofdtekst0"/>
        <w:tabs>
          <w:tab w:val="left" w:pos="362"/>
        </w:tabs>
        <w:spacing w:after="0" w:line="240" w:lineRule="auto"/>
        <w:rPr>
          <w:rFonts w:ascii="Arial" w:hAnsi="Arial" w:cs="Arial"/>
          <w:color w:val="000000" w:themeColor="text1"/>
          <w:sz w:val="18"/>
          <w:szCs w:val="18"/>
        </w:rPr>
      </w:pPr>
      <w:r w:rsidRPr="000F3B47">
        <w:rPr>
          <w:rFonts w:ascii="Arial" w:hAnsi="Arial" w:cs="Arial"/>
          <w:color w:val="000000" w:themeColor="text1"/>
          <w:sz w:val="18"/>
          <w:szCs w:val="18"/>
        </w:rPr>
        <w:t xml:space="preserve">Om beoordeeld te worden conform het gestelde Gunningscriterium (hoofdstuk </w:t>
      </w:r>
      <w:r>
        <w:rPr>
          <w:rFonts w:ascii="Arial" w:hAnsi="Arial" w:cs="Arial"/>
          <w:color w:val="000000" w:themeColor="text1"/>
          <w:sz w:val="18"/>
          <w:szCs w:val="18"/>
        </w:rPr>
        <w:t>4</w:t>
      </w:r>
      <w:r w:rsidRPr="000F3B47">
        <w:rPr>
          <w:rFonts w:ascii="Arial" w:hAnsi="Arial" w:cs="Arial"/>
          <w:color w:val="000000" w:themeColor="text1"/>
          <w:sz w:val="18"/>
          <w:szCs w:val="18"/>
        </w:rPr>
        <w:t xml:space="preserve">) en om daarmee in aanmerking tot komen voor het sluiten van de </w:t>
      </w:r>
      <w:r w:rsidR="000A3469">
        <w:rPr>
          <w:rFonts w:ascii="Arial" w:hAnsi="Arial" w:cs="Arial"/>
          <w:color w:val="000000" w:themeColor="text1"/>
          <w:sz w:val="18"/>
          <w:szCs w:val="18"/>
        </w:rPr>
        <w:t>Raamo</w:t>
      </w:r>
      <w:r w:rsidRPr="000F3B47">
        <w:rPr>
          <w:rFonts w:ascii="Arial" w:hAnsi="Arial" w:cs="Arial"/>
          <w:color w:val="000000" w:themeColor="text1"/>
          <w:sz w:val="18"/>
          <w:szCs w:val="18"/>
        </w:rPr>
        <w:t xml:space="preserve">vereenkomst dient de Inschrijver allereerst niet te verkeren in de gestelde Uitsluitingsgronden én te voldoen aan de gestelde Geschiktheidseisen. Het niet voldoen aan een of meerdere eisen betekent dat de betreffende Inschrijver niet in aanmerking komt voor het sluiten van de </w:t>
      </w:r>
      <w:r w:rsidR="000A3469">
        <w:rPr>
          <w:rFonts w:ascii="Arial" w:hAnsi="Arial" w:cs="Arial"/>
          <w:color w:val="000000" w:themeColor="text1"/>
          <w:sz w:val="18"/>
          <w:szCs w:val="18"/>
        </w:rPr>
        <w:t>Raamo</w:t>
      </w:r>
      <w:r w:rsidRPr="000F3B47">
        <w:rPr>
          <w:rFonts w:ascii="Arial" w:hAnsi="Arial" w:cs="Arial"/>
          <w:color w:val="000000" w:themeColor="text1"/>
          <w:sz w:val="18"/>
          <w:szCs w:val="18"/>
        </w:rPr>
        <w:t>vereenkomst. De Inschrijving zal dan terzijde worden gelegd en niet verder worden beoordeeld. Tenzij</w:t>
      </w:r>
      <w:r>
        <w:rPr>
          <w:rFonts w:ascii="Arial" w:hAnsi="Arial" w:cs="Arial"/>
          <w:color w:val="000000" w:themeColor="text1"/>
          <w:sz w:val="18"/>
          <w:szCs w:val="18"/>
        </w:rPr>
        <w:t xml:space="preserve"> Aanbestedende dienst</w:t>
      </w:r>
      <w:r w:rsidRPr="000F3B47">
        <w:rPr>
          <w:rFonts w:ascii="Arial" w:hAnsi="Arial" w:cs="Arial"/>
          <w:color w:val="000000" w:themeColor="text1"/>
          <w:sz w:val="18"/>
          <w:szCs w:val="18"/>
        </w:rPr>
        <w:t xml:space="preserve"> van opvatting is dat sprake is van een situatie als bedoeld in de artikelen 2.87a en 2.88 </w:t>
      </w:r>
      <w:proofErr w:type="spellStart"/>
      <w:r w:rsidRPr="000F3B47">
        <w:rPr>
          <w:rFonts w:ascii="Arial" w:hAnsi="Arial" w:cs="Arial"/>
          <w:color w:val="000000" w:themeColor="text1"/>
          <w:sz w:val="18"/>
          <w:szCs w:val="18"/>
        </w:rPr>
        <w:t>Aw</w:t>
      </w:r>
      <w:proofErr w:type="spellEnd"/>
      <w:r w:rsidRPr="000F3B47">
        <w:rPr>
          <w:rFonts w:ascii="Arial" w:hAnsi="Arial" w:cs="Arial"/>
          <w:color w:val="000000" w:themeColor="text1"/>
          <w:sz w:val="18"/>
          <w:szCs w:val="18"/>
        </w:rPr>
        <w:t>.</w:t>
      </w:r>
    </w:p>
    <w:p w14:paraId="2F8F579B" w14:textId="77777777" w:rsidR="00167DA9" w:rsidRPr="00A8390B" w:rsidRDefault="00167DA9" w:rsidP="00A8390B">
      <w:pPr>
        <w:pStyle w:val="Hoofdtekst0"/>
        <w:tabs>
          <w:tab w:val="left" w:pos="362"/>
        </w:tabs>
        <w:spacing w:after="0" w:line="240" w:lineRule="auto"/>
        <w:rPr>
          <w:rFonts w:ascii="Arial" w:hAnsi="Arial" w:cs="Arial"/>
          <w:color w:val="000000" w:themeColor="text1"/>
          <w:sz w:val="18"/>
          <w:szCs w:val="18"/>
        </w:rPr>
      </w:pPr>
    </w:p>
    <w:p w14:paraId="04B50DA9" w14:textId="50069DE1" w:rsidR="00A8390B" w:rsidRDefault="000F3B47" w:rsidP="000F3B47">
      <w:pPr>
        <w:pStyle w:val="Kop2"/>
      </w:pPr>
      <w:bookmarkStart w:id="31" w:name="_Toc207277974"/>
      <w:r>
        <w:t>3.1 Uitsluitingsgronden</w:t>
      </w:r>
      <w:bookmarkEnd w:id="31"/>
    </w:p>
    <w:p w14:paraId="2E8E6403" w14:textId="77777777" w:rsidR="000F3B47" w:rsidRPr="000F3B47" w:rsidRDefault="000F3B47" w:rsidP="000F3B47">
      <w:pPr>
        <w:tabs>
          <w:tab w:val="left" w:pos="567"/>
        </w:tabs>
        <w:spacing w:after="0" w:line="240" w:lineRule="atLeast"/>
        <w:rPr>
          <w:rFonts w:eastAsia="Times New Roman" w:cs="Arial"/>
          <w:szCs w:val="20"/>
          <w:lang w:eastAsia="nl-NL"/>
        </w:rPr>
      </w:pPr>
      <w:r w:rsidRPr="000F3B47">
        <w:rPr>
          <w:rFonts w:eastAsia="Times New Roman" w:cs="Arial"/>
          <w:szCs w:val="20"/>
          <w:lang w:eastAsia="nl-NL"/>
        </w:rPr>
        <w:t xml:space="preserve">Op de Inschrijver zijn niet van toepassing, de omstandigheden zoals verwoord in de verplichte en facultatieve Uitsluitingsgronden. </w:t>
      </w:r>
    </w:p>
    <w:p w14:paraId="279F9684" w14:textId="77777777" w:rsidR="000F3B47" w:rsidRPr="000F3B47" w:rsidRDefault="000F3B47" w:rsidP="000F3B47">
      <w:pPr>
        <w:spacing w:after="0" w:line="240" w:lineRule="atLeast"/>
        <w:rPr>
          <w:rFonts w:eastAsia="Times New Roman" w:cs="Arial"/>
          <w:szCs w:val="20"/>
          <w:lang w:eastAsia="nl-NL"/>
        </w:rPr>
      </w:pPr>
      <w:r w:rsidRPr="000F3B47">
        <w:rPr>
          <w:rFonts w:eastAsia="Times New Roman" w:cs="Arial"/>
          <w:szCs w:val="20"/>
          <w:lang w:eastAsia="nl-NL"/>
        </w:rPr>
        <w:t>Door het invullen en uploaden van de bijlage ‘Uniform Europees Aanbestedingsdocument’ gaat Inschrijver akkoord met:</w:t>
      </w:r>
    </w:p>
    <w:p w14:paraId="305E0E1C" w14:textId="77777777" w:rsidR="000F3B47" w:rsidRPr="000F3B47" w:rsidRDefault="000F3B47" w:rsidP="000F3B47">
      <w:pPr>
        <w:keepLines/>
        <w:numPr>
          <w:ilvl w:val="0"/>
          <w:numId w:val="18"/>
        </w:numPr>
        <w:spacing w:before="40" w:after="0" w:line="240" w:lineRule="auto"/>
        <w:contextualSpacing/>
        <w:rPr>
          <w:rFonts w:eastAsia="Times New Roman" w:cs="Arial"/>
          <w:szCs w:val="20"/>
          <w:lang w:eastAsia="nl-NL"/>
        </w:rPr>
      </w:pPr>
      <w:r w:rsidRPr="000F3B47">
        <w:rPr>
          <w:rFonts w:eastAsia="Times New Roman" w:cs="Arial"/>
          <w:szCs w:val="20"/>
          <w:lang w:eastAsia="nl-NL"/>
        </w:rPr>
        <w:t>de verplichte Uitsluitingsgronden in Deel III A en B van het ‘Uniform Europees Aanbestedingsdocument’ zijn opgenomen;</w:t>
      </w:r>
    </w:p>
    <w:p w14:paraId="5D51A55B" w14:textId="77777777" w:rsidR="000F3B47" w:rsidRDefault="000F3B47" w:rsidP="000F3B47">
      <w:pPr>
        <w:keepLines/>
        <w:numPr>
          <w:ilvl w:val="0"/>
          <w:numId w:val="18"/>
        </w:numPr>
        <w:spacing w:before="40" w:after="0" w:line="240" w:lineRule="auto"/>
        <w:contextualSpacing/>
        <w:rPr>
          <w:rFonts w:eastAsia="Times New Roman" w:cs="Arial"/>
          <w:szCs w:val="20"/>
          <w:lang w:eastAsia="nl-NL"/>
        </w:rPr>
      </w:pPr>
      <w:r w:rsidRPr="000F3B47">
        <w:rPr>
          <w:rFonts w:eastAsia="Times New Roman" w:cs="Arial"/>
          <w:szCs w:val="20"/>
          <w:lang w:eastAsia="nl-NL"/>
        </w:rPr>
        <w:t>de facultatieve Uitsluitingsgronden die in Deel III C van het ‘Uniform Europees Aanbestedingsdocument’ zijn aangevinkt. Facultatieve Uitsluitingsgronden die gelden ten behoeve van deze aanbesteding zijn:</w:t>
      </w:r>
    </w:p>
    <w:p w14:paraId="3C3A59CB" w14:textId="468C8A14" w:rsidR="000F3B47" w:rsidRDefault="000F3B47" w:rsidP="000F3B47">
      <w:pPr>
        <w:keepLines/>
        <w:numPr>
          <w:ilvl w:val="1"/>
          <w:numId w:val="18"/>
        </w:numPr>
        <w:spacing w:before="40" w:after="0" w:line="240" w:lineRule="auto"/>
        <w:contextualSpacing/>
        <w:rPr>
          <w:rFonts w:eastAsia="Times New Roman" w:cs="Arial"/>
          <w:szCs w:val="20"/>
          <w:lang w:eastAsia="nl-NL"/>
        </w:rPr>
      </w:pPr>
      <w:r w:rsidRPr="000F3B47">
        <w:rPr>
          <w:rFonts w:eastAsia="Times New Roman" w:cs="Arial"/>
          <w:szCs w:val="20"/>
          <w:lang w:eastAsia="nl-NL"/>
        </w:rPr>
        <w:t>Schending verplichting o.b.v. milieu-, sociaal- of arbeidsrecht;</w:t>
      </w:r>
    </w:p>
    <w:p w14:paraId="5D9A81DC" w14:textId="0BFBAE8F" w:rsidR="000F3B47" w:rsidRDefault="000F3B47" w:rsidP="000F3B47">
      <w:pPr>
        <w:keepLines/>
        <w:numPr>
          <w:ilvl w:val="1"/>
          <w:numId w:val="18"/>
        </w:numPr>
        <w:spacing w:before="40" w:after="0" w:line="240" w:lineRule="auto"/>
        <w:contextualSpacing/>
        <w:rPr>
          <w:rFonts w:eastAsia="Times New Roman" w:cs="Arial"/>
          <w:szCs w:val="20"/>
          <w:lang w:eastAsia="nl-NL"/>
        </w:rPr>
      </w:pPr>
      <w:r w:rsidRPr="000F3B47">
        <w:rPr>
          <w:rFonts w:eastAsia="Times New Roman" w:cs="Arial"/>
          <w:szCs w:val="20"/>
          <w:lang w:eastAsia="nl-NL"/>
        </w:rPr>
        <w:t>Faillissement, insolventie of gelijksoortig;</w:t>
      </w:r>
    </w:p>
    <w:p w14:paraId="7B4F84BF" w14:textId="274A89D7" w:rsidR="000F3B47" w:rsidRDefault="000F3B47" w:rsidP="000F3B47">
      <w:pPr>
        <w:keepLines/>
        <w:numPr>
          <w:ilvl w:val="1"/>
          <w:numId w:val="18"/>
        </w:numPr>
        <w:spacing w:before="40" w:after="0" w:line="240" w:lineRule="auto"/>
        <w:contextualSpacing/>
        <w:rPr>
          <w:rFonts w:eastAsia="Times New Roman" w:cs="Arial"/>
          <w:szCs w:val="20"/>
          <w:lang w:eastAsia="nl-NL"/>
        </w:rPr>
      </w:pPr>
      <w:r w:rsidRPr="000F3B47">
        <w:rPr>
          <w:rFonts w:eastAsia="Times New Roman" w:cs="Arial"/>
          <w:szCs w:val="20"/>
          <w:lang w:eastAsia="nl-NL"/>
        </w:rPr>
        <w:t>Vervalsing van de mededinging;</w:t>
      </w:r>
    </w:p>
    <w:p w14:paraId="629ED9C1" w14:textId="24CCCC73" w:rsidR="000F3B47" w:rsidRDefault="000F3B47" w:rsidP="000F3B47">
      <w:pPr>
        <w:keepLines/>
        <w:numPr>
          <w:ilvl w:val="1"/>
          <w:numId w:val="18"/>
        </w:numPr>
        <w:spacing w:before="40" w:after="0" w:line="240" w:lineRule="auto"/>
        <w:contextualSpacing/>
        <w:rPr>
          <w:rFonts w:eastAsia="Times New Roman" w:cs="Arial"/>
          <w:szCs w:val="20"/>
          <w:lang w:eastAsia="nl-NL"/>
        </w:rPr>
      </w:pPr>
      <w:r w:rsidRPr="000F3B47">
        <w:rPr>
          <w:rFonts w:eastAsia="Times New Roman" w:cs="Arial"/>
          <w:szCs w:val="20"/>
          <w:lang w:eastAsia="nl-NL"/>
        </w:rPr>
        <w:t>Belangenconflict</w:t>
      </w:r>
      <w:r>
        <w:rPr>
          <w:rFonts w:eastAsia="Times New Roman" w:cs="Arial"/>
          <w:szCs w:val="20"/>
          <w:lang w:eastAsia="nl-NL"/>
        </w:rPr>
        <w:t>;</w:t>
      </w:r>
    </w:p>
    <w:p w14:paraId="3B091EAF" w14:textId="5A493930" w:rsidR="000F3B47" w:rsidRDefault="000F3B47" w:rsidP="000F3B47">
      <w:pPr>
        <w:keepLines/>
        <w:numPr>
          <w:ilvl w:val="1"/>
          <w:numId w:val="18"/>
        </w:numPr>
        <w:spacing w:before="40" w:after="0" w:line="240" w:lineRule="auto"/>
        <w:contextualSpacing/>
        <w:rPr>
          <w:rFonts w:eastAsia="Times New Roman" w:cs="Arial"/>
          <w:szCs w:val="20"/>
          <w:lang w:eastAsia="nl-NL"/>
        </w:rPr>
      </w:pPr>
      <w:r w:rsidRPr="000F3B47">
        <w:rPr>
          <w:rFonts w:eastAsia="Times New Roman" w:cs="Arial"/>
          <w:szCs w:val="20"/>
          <w:lang w:eastAsia="nl-NL"/>
        </w:rPr>
        <w:t>Betrokken bij de voorbereiding;</w:t>
      </w:r>
    </w:p>
    <w:p w14:paraId="76E00E43" w14:textId="72EA625F" w:rsidR="000F3B47" w:rsidRPr="000F3B47" w:rsidRDefault="000F3B47" w:rsidP="000F3B47">
      <w:pPr>
        <w:keepLines/>
        <w:numPr>
          <w:ilvl w:val="1"/>
          <w:numId w:val="18"/>
        </w:numPr>
        <w:spacing w:before="40" w:after="0" w:line="240" w:lineRule="auto"/>
        <w:contextualSpacing/>
        <w:rPr>
          <w:rFonts w:eastAsia="Times New Roman" w:cs="Arial"/>
          <w:szCs w:val="20"/>
          <w:lang w:eastAsia="nl-NL"/>
        </w:rPr>
      </w:pPr>
      <w:r w:rsidRPr="000F3B47">
        <w:rPr>
          <w:rFonts w:eastAsia="Times New Roman" w:cs="Arial"/>
          <w:szCs w:val="20"/>
          <w:lang w:eastAsia="nl-NL"/>
        </w:rPr>
        <w:t>Onrechtmatige beïnvloeding.</w:t>
      </w:r>
    </w:p>
    <w:p w14:paraId="1502FC1B" w14:textId="77777777" w:rsidR="000F3B47" w:rsidRDefault="000F3B47" w:rsidP="00CF2113"/>
    <w:p w14:paraId="232AE226" w14:textId="36E2DD41" w:rsidR="00FA0257" w:rsidRDefault="00FA0257" w:rsidP="000B2CA6">
      <w:pPr>
        <w:spacing w:line="240" w:lineRule="auto"/>
      </w:pPr>
      <w:r>
        <w:t xml:space="preserve">Inschrijver dient het ingevulde en rechtsgeldig ondertekende UEA aan haar Inschrijving toe te voegen. </w:t>
      </w:r>
      <w:r>
        <w:br/>
      </w:r>
      <w:r w:rsidRPr="00FA0257">
        <w:rPr>
          <w:b/>
          <w:bCs/>
        </w:rPr>
        <w:t>Let op</w:t>
      </w:r>
      <w:r>
        <w:t>: het formulier vult automatisch de voor de Inschrijver positieve antwoorden in. Het blijft de verantwoordelijkheid van de Inschrijver om te verifiëren of dit klopt.</w:t>
      </w:r>
    </w:p>
    <w:p w14:paraId="11BF4282" w14:textId="6BB9D5DB" w:rsidR="00FA0257" w:rsidRDefault="00FA0257" w:rsidP="000B2CA6">
      <w:pPr>
        <w:spacing w:line="240" w:lineRule="auto"/>
      </w:pPr>
      <w:r>
        <w:t>In geval van een samenwerkingsverband of hoofdaannemer/onderaannemer(s) dienen alle deelnemers te voldoen aan de Uitsluitingsgronden (en dit aan te tonen door middel van een ingevuld en rechtsgeldig ondertekende UEA, zie paragraaf 2.14).</w:t>
      </w:r>
    </w:p>
    <w:p w14:paraId="4B2282B3" w14:textId="3D289EF6" w:rsidR="000C0A49" w:rsidRDefault="00FA0257" w:rsidP="000B2CA6">
      <w:pPr>
        <w:spacing w:line="240" w:lineRule="auto"/>
      </w:pPr>
      <w:r>
        <w:t>Bewijsmiddelen die op verzoek van Aanbesteder overlegd dienen te worden moeten binnen 10 kalenderdagen na dit verzoek door Inschrijver worden overgelegd.</w:t>
      </w:r>
    </w:p>
    <w:tbl>
      <w:tblPr>
        <w:tblStyle w:val="Tabelraster"/>
        <w:tblW w:w="0" w:type="auto"/>
        <w:tblLook w:val="04A0" w:firstRow="1" w:lastRow="0" w:firstColumn="1" w:lastColumn="0" w:noHBand="0" w:noVBand="1"/>
      </w:tblPr>
      <w:tblGrid>
        <w:gridCol w:w="9062"/>
      </w:tblGrid>
      <w:tr w:rsidR="00FA0257" w14:paraId="4F3959EB" w14:textId="77777777" w:rsidTr="00FA0257">
        <w:tc>
          <w:tcPr>
            <w:tcW w:w="9062" w:type="dxa"/>
            <w:shd w:val="clear" w:color="auto" w:fill="C1E4F5" w:themeFill="accent1" w:themeFillTint="33"/>
          </w:tcPr>
          <w:p w14:paraId="7C8B8948" w14:textId="4409BB4C" w:rsidR="00FA0257" w:rsidRPr="00FA0257" w:rsidRDefault="00FA0257" w:rsidP="00FA0257">
            <w:pPr>
              <w:spacing w:before="120" w:line="240" w:lineRule="atLeast"/>
              <w:rPr>
                <w:rFonts w:cs="Arial"/>
                <w:b/>
              </w:rPr>
            </w:pPr>
            <w:r w:rsidRPr="00FA0257">
              <w:rPr>
                <w:rFonts w:cs="Arial"/>
                <w:b/>
              </w:rPr>
              <w:t>Bewijsmiddelen in het kader van de Uitsluitingsgronden</w:t>
            </w:r>
          </w:p>
          <w:p w14:paraId="101E8F10" w14:textId="77777777" w:rsidR="00FA0257" w:rsidRPr="00FA0257" w:rsidRDefault="00FA0257" w:rsidP="00FA0257">
            <w:pPr>
              <w:spacing w:before="120" w:line="240" w:lineRule="atLeast"/>
              <w:rPr>
                <w:rFonts w:cs="Arial"/>
                <w:u w:val="single"/>
              </w:rPr>
            </w:pPr>
            <w:r w:rsidRPr="00FA0257">
              <w:rPr>
                <w:rFonts w:cs="Arial"/>
                <w:u w:val="single"/>
              </w:rPr>
              <w:t>Indienen bij Inschrijving:</w:t>
            </w:r>
          </w:p>
          <w:p w14:paraId="7F630EAF" w14:textId="77777777" w:rsidR="00FA0257" w:rsidRDefault="00FA0257" w:rsidP="00FA0257">
            <w:pPr>
              <w:keepLines/>
              <w:numPr>
                <w:ilvl w:val="0"/>
                <w:numId w:val="18"/>
              </w:numPr>
              <w:spacing w:before="40"/>
              <w:contextualSpacing/>
              <w:rPr>
                <w:rFonts w:cs="Arial"/>
              </w:rPr>
            </w:pPr>
            <w:r w:rsidRPr="00FA0257">
              <w:rPr>
                <w:rFonts w:cs="Arial"/>
              </w:rPr>
              <w:t>Uniform Europees Aanbestedingsdocument (UEA)</w:t>
            </w:r>
          </w:p>
          <w:p w14:paraId="6E64CC15" w14:textId="77777777" w:rsidR="001F2050" w:rsidRDefault="00FA0257" w:rsidP="00FA0257">
            <w:pPr>
              <w:keepLines/>
              <w:numPr>
                <w:ilvl w:val="0"/>
                <w:numId w:val="18"/>
              </w:numPr>
              <w:spacing w:before="40"/>
              <w:contextualSpacing/>
              <w:rPr>
                <w:rFonts w:cs="Arial"/>
              </w:rPr>
            </w:pPr>
            <w:r>
              <w:rPr>
                <w:rFonts w:cs="Arial"/>
              </w:rPr>
              <w:t>Mandaat afgegeven door tekenbevoegde van de organisatie, indien vertegenwoordiger niet gemandateerd is de organisatie te vertegenwoordigen volgens het uittreksel handelsregister.</w:t>
            </w:r>
          </w:p>
          <w:p w14:paraId="5B07800B" w14:textId="37D9684A" w:rsidR="00FA0257" w:rsidRPr="00732684" w:rsidRDefault="001F2050" w:rsidP="00FA0257">
            <w:pPr>
              <w:keepLines/>
              <w:numPr>
                <w:ilvl w:val="0"/>
                <w:numId w:val="18"/>
              </w:numPr>
              <w:spacing w:before="40"/>
              <w:contextualSpacing/>
              <w:rPr>
                <w:rFonts w:cs="Arial"/>
              </w:rPr>
            </w:pPr>
            <w:r w:rsidRPr="00732684">
              <w:rPr>
                <w:rFonts w:cs="Arial"/>
              </w:rPr>
              <w:t>Ruslandverklaring</w:t>
            </w:r>
            <w:r w:rsidR="00FA0257" w:rsidRPr="00732684">
              <w:rPr>
                <w:rFonts w:cs="Arial"/>
              </w:rPr>
              <w:t xml:space="preserve"> </w:t>
            </w:r>
            <w:r w:rsidR="000F23D9" w:rsidRPr="00732684">
              <w:rPr>
                <w:rFonts w:cs="Arial"/>
              </w:rPr>
              <w:t xml:space="preserve">(bijlage </w:t>
            </w:r>
            <w:r w:rsidR="00732684" w:rsidRPr="00732684">
              <w:rPr>
                <w:rFonts w:cs="Arial"/>
              </w:rPr>
              <w:t>05</w:t>
            </w:r>
            <w:r w:rsidR="000F23D9" w:rsidRPr="00732684">
              <w:rPr>
                <w:rFonts w:cs="Arial"/>
              </w:rPr>
              <w:t>)</w:t>
            </w:r>
            <w:r w:rsidR="00732684" w:rsidRPr="00732684">
              <w:rPr>
                <w:rFonts w:cs="Arial"/>
              </w:rPr>
              <w:t>.</w:t>
            </w:r>
          </w:p>
          <w:p w14:paraId="60AF11A0" w14:textId="77777777" w:rsidR="00FA0257" w:rsidRPr="00FA0257" w:rsidRDefault="00FA0257" w:rsidP="00FA0257">
            <w:pPr>
              <w:keepLines/>
              <w:spacing w:before="40"/>
              <w:ind w:left="720"/>
              <w:contextualSpacing/>
              <w:rPr>
                <w:rFonts w:cs="Arial"/>
              </w:rPr>
            </w:pPr>
          </w:p>
          <w:p w14:paraId="37440F47" w14:textId="77777777" w:rsidR="00FA0257" w:rsidRPr="00FA0257" w:rsidRDefault="00FA0257" w:rsidP="00FA0257">
            <w:pPr>
              <w:spacing w:line="240" w:lineRule="atLeast"/>
              <w:rPr>
                <w:rFonts w:cs="Arial"/>
              </w:rPr>
            </w:pPr>
            <w:r w:rsidRPr="00FA0257">
              <w:rPr>
                <w:rFonts w:cs="Arial"/>
              </w:rPr>
              <w:t>Niet indienen bij Inschrijving. (pas na verzoek hiertoe verstrekken)</w:t>
            </w:r>
          </w:p>
          <w:p w14:paraId="54B0C2A0" w14:textId="66627A09" w:rsidR="00FA0257" w:rsidRPr="00FA0257" w:rsidRDefault="00FA0257" w:rsidP="00FA0257">
            <w:pPr>
              <w:keepLines/>
              <w:numPr>
                <w:ilvl w:val="0"/>
                <w:numId w:val="18"/>
              </w:numPr>
              <w:spacing w:before="40"/>
              <w:contextualSpacing/>
              <w:rPr>
                <w:rFonts w:cs="Arial"/>
              </w:rPr>
            </w:pPr>
            <w:r w:rsidRPr="00FA0257">
              <w:rPr>
                <w:rFonts w:cs="Arial"/>
              </w:rPr>
              <w:t xml:space="preserve">Een uittreksel uit het handelsregister, dat </w:t>
            </w:r>
            <w:r>
              <w:rPr>
                <w:rFonts w:cs="Arial"/>
              </w:rPr>
              <w:t xml:space="preserve">niet ouder is dan zes maanden, gerekend vanaf het uiterste moment van het indienen van de inschrijving. De tekenbevoegde dient een natuurlijk persoon te zijn. </w:t>
            </w:r>
          </w:p>
          <w:p w14:paraId="490ADCB3" w14:textId="0EEA04E9" w:rsidR="00FA0257" w:rsidRPr="00FA0257" w:rsidRDefault="00FA0257" w:rsidP="00FA0257">
            <w:pPr>
              <w:keepLines/>
              <w:numPr>
                <w:ilvl w:val="0"/>
                <w:numId w:val="18"/>
              </w:numPr>
              <w:spacing w:before="40"/>
              <w:contextualSpacing/>
              <w:rPr>
                <w:rFonts w:cs="Arial"/>
              </w:rPr>
            </w:pPr>
            <w:r w:rsidRPr="00FA0257">
              <w:rPr>
                <w:rFonts w:cs="Arial"/>
              </w:rPr>
              <w:t>Een gedragsverklaring aanbesteden (</w:t>
            </w:r>
            <w:hyperlink r:id="rId22" w:history="1">
              <w:r w:rsidRPr="00FA0257">
                <w:rPr>
                  <w:rFonts w:cs="Arial"/>
                  <w:color w:val="0000FF"/>
                  <w:u w:val="single"/>
                </w:rPr>
                <w:t>https://www.justis.nl/producten/gva/</w:t>
              </w:r>
            </w:hyperlink>
            <w:r w:rsidRPr="00FA0257">
              <w:rPr>
                <w:rFonts w:cs="Arial"/>
              </w:rPr>
              <w:t xml:space="preserve">), dat </w:t>
            </w:r>
            <w:r>
              <w:rPr>
                <w:rFonts w:cs="Arial"/>
              </w:rPr>
              <w:t>niet ouder is dan twee jaar, gerekend vanaf het uiterste moment van het indienen van de inschrijving</w:t>
            </w:r>
          </w:p>
          <w:p w14:paraId="4119241F" w14:textId="471B55EC" w:rsidR="00FA0257" w:rsidRPr="00FA0257" w:rsidRDefault="00FA0257" w:rsidP="00FA0257">
            <w:pPr>
              <w:keepLines/>
              <w:numPr>
                <w:ilvl w:val="0"/>
                <w:numId w:val="18"/>
              </w:numPr>
              <w:spacing w:before="40"/>
              <w:contextualSpacing/>
              <w:rPr>
                <w:rFonts w:cs="Arial"/>
              </w:rPr>
            </w:pPr>
            <w:r w:rsidRPr="00FA0257">
              <w:rPr>
                <w:rFonts w:cs="Arial"/>
              </w:rPr>
              <w:t xml:space="preserve">Een verklaring van de belastingdienst (Verklaring betalingsgedrag nakoming fiscale verplichtingen), dat </w:t>
            </w:r>
            <w:r>
              <w:rPr>
                <w:rFonts w:cs="Arial"/>
              </w:rPr>
              <w:t xml:space="preserve">niet ouder is dan zes maanden, gerekend vanaf het uiterste moment van het indienen van de inschrijving. </w:t>
            </w:r>
          </w:p>
          <w:p w14:paraId="550D9E6B" w14:textId="77777777" w:rsidR="00FA0257" w:rsidRDefault="00FA0257" w:rsidP="00CF2113"/>
          <w:p w14:paraId="7FC54D74" w14:textId="60A5F4A9" w:rsidR="00FA0257" w:rsidRDefault="00FA0257" w:rsidP="00CF2113"/>
        </w:tc>
      </w:tr>
    </w:tbl>
    <w:p w14:paraId="742DD54D" w14:textId="77777777" w:rsidR="00CF2113" w:rsidRDefault="00CF2113" w:rsidP="00CF2113"/>
    <w:p w14:paraId="292689B9" w14:textId="77777777" w:rsidR="00FA0257" w:rsidRDefault="00FA0257" w:rsidP="00CF2113"/>
    <w:p w14:paraId="7694A695" w14:textId="3FC7984B" w:rsidR="00FA0257" w:rsidRDefault="00FA0257">
      <w:r>
        <w:br w:type="page"/>
      </w:r>
    </w:p>
    <w:p w14:paraId="672A39F4" w14:textId="08448E23" w:rsidR="00FA0257" w:rsidRDefault="00FA0257" w:rsidP="00FA0257">
      <w:pPr>
        <w:pStyle w:val="Kop2"/>
      </w:pPr>
      <w:bookmarkStart w:id="32" w:name="_Toc207277975"/>
      <w:r>
        <w:lastRenderedPageBreak/>
        <w:t>3.2 Geschiktheidseisen</w:t>
      </w:r>
      <w:bookmarkEnd w:id="32"/>
    </w:p>
    <w:p w14:paraId="27738E5F" w14:textId="23C1DA5C" w:rsidR="00FA0257" w:rsidRDefault="00FA0257" w:rsidP="000B2CA6">
      <w:pPr>
        <w:spacing w:line="240" w:lineRule="auto"/>
        <w:rPr>
          <w:rFonts w:eastAsia="Times New Roman" w:cstheme="minorHAnsi"/>
          <w:szCs w:val="20"/>
          <w:lang w:eastAsia="nl-NL"/>
        </w:rPr>
      </w:pPr>
      <w:r w:rsidRPr="00CD0301">
        <w:rPr>
          <w:rFonts w:eastAsia="Times New Roman" w:cstheme="minorHAnsi"/>
          <w:szCs w:val="20"/>
          <w:lang w:eastAsia="nl-NL"/>
        </w:rPr>
        <w:t xml:space="preserve">Via het stellen van Geschiktheidseisen moet blijken of de Inschrijver naar het oordeel van </w:t>
      </w:r>
      <w:r>
        <w:rPr>
          <w:rFonts w:eastAsia="Times New Roman" w:cstheme="minorHAnsi"/>
          <w:szCs w:val="20"/>
          <w:lang w:eastAsia="nl-NL"/>
        </w:rPr>
        <w:t>Aanbestedende dienst</w:t>
      </w:r>
      <w:r w:rsidRPr="000F273F">
        <w:rPr>
          <w:rFonts w:eastAsia="Times New Roman" w:cstheme="minorHAnsi"/>
          <w:szCs w:val="20"/>
          <w:lang w:eastAsia="nl-NL"/>
        </w:rPr>
        <w:t xml:space="preserve"> geschikt</w:t>
      </w:r>
      <w:r w:rsidRPr="00CD0301">
        <w:rPr>
          <w:rFonts w:eastAsia="Times New Roman" w:cstheme="minorHAnsi"/>
          <w:szCs w:val="20"/>
          <w:lang w:eastAsia="nl-NL"/>
        </w:rPr>
        <w:t xml:space="preserve"> is </w:t>
      </w:r>
      <w:r w:rsidRPr="00983CD1">
        <w:rPr>
          <w:rFonts w:eastAsia="Times New Roman" w:cstheme="minorHAnsi"/>
          <w:szCs w:val="20"/>
          <w:lang w:eastAsia="nl-NL"/>
        </w:rPr>
        <w:t>om de Opdracht uit te voeren</w:t>
      </w:r>
      <w:r w:rsidRPr="00CD0301">
        <w:rPr>
          <w:rFonts w:eastAsia="Times New Roman" w:cstheme="minorHAnsi"/>
          <w:szCs w:val="20"/>
          <w:lang w:eastAsia="nl-NL"/>
        </w:rPr>
        <w:t xml:space="preserve">. Door </w:t>
      </w:r>
      <w:r>
        <w:rPr>
          <w:rFonts w:eastAsia="Times New Roman" w:cstheme="minorHAnsi"/>
          <w:szCs w:val="20"/>
          <w:lang w:eastAsia="nl-NL"/>
        </w:rPr>
        <w:t xml:space="preserve">in het UEA </w:t>
      </w:r>
      <w:r w:rsidRPr="00CD0301">
        <w:rPr>
          <w:rFonts w:eastAsia="Times New Roman" w:cstheme="minorHAnsi"/>
          <w:szCs w:val="20"/>
          <w:lang w:eastAsia="nl-NL"/>
        </w:rPr>
        <w:t>beantwoorden van de vraag in Deel IV met “ja “ en het ondertekenen van de bijlage ‘Uniform Europees Aanbestedingsdocument’ gaat Inschrijver akkoord met de Geschiktheidseisen beschreven</w:t>
      </w:r>
      <w:r>
        <w:rPr>
          <w:rFonts w:eastAsia="Times New Roman" w:cstheme="minorHAnsi"/>
          <w:szCs w:val="20"/>
          <w:lang w:eastAsia="nl-NL"/>
        </w:rPr>
        <w:t xml:space="preserve"> in de Offerteaanvraag.</w:t>
      </w:r>
    </w:p>
    <w:p w14:paraId="45AB2594" w14:textId="6F453B89" w:rsidR="00FA0257" w:rsidRPr="001F2050" w:rsidRDefault="001F2050" w:rsidP="001F2050">
      <w:pPr>
        <w:pStyle w:val="Kop3"/>
        <w:rPr>
          <w:rFonts w:eastAsia="Times New Roman"/>
          <w:lang w:eastAsia="nl-NL"/>
        </w:rPr>
      </w:pPr>
      <w:bookmarkStart w:id="33" w:name="_Toc207277976"/>
      <w:r>
        <w:rPr>
          <w:rFonts w:eastAsia="Times New Roman"/>
          <w:lang w:eastAsia="nl-NL"/>
        </w:rPr>
        <w:t xml:space="preserve">3.2.1 </w:t>
      </w:r>
      <w:r w:rsidRPr="001F2050">
        <w:rPr>
          <w:rFonts w:eastAsia="Times New Roman"/>
          <w:lang w:eastAsia="nl-NL"/>
        </w:rPr>
        <w:t>Eisen aan f</w:t>
      </w:r>
      <w:r w:rsidR="00983CD1" w:rsidRPr="001F2050">
        <w:rPr>
          <w:rFonts w:eastAsia="Times New Roman"/>
          <w:lang w:eastAsia="nl-NL"/>
        </w:rPr>
        <w:t>inanciële en economische draagkracht</w:t>
      </w:r>
      <w:bookmarkEnd w:id="33"/>
    </w:p>
    <w:p w14:paraId="3F001D75" w14:textId="757BDA72" w:rsidR="00983CD1" w:rsidRDefault="001F2050" w:rsidP="007A5D44">
      <w:pPr>
        <w:spacing w:after="0" w:line="240" w:lineRule="auto"/>
        <w:rPr>
          <w:rFonts w:eastAsia="Times New Roman" w:cstheme="minorHAnsi"/>
          <w:szCs w:val="20"/>
          <w:lang w:eastAsia="nl-NL"/>
        </w:rPr>
      </w:pPr>
      <w:r w:rsidRPr="003329D1">
        <w:rPr>
          <w:rFonts w:eastAsia="Times New Roman" w:cstheme="minorHAnsi"/>
          <w:szCs w:val="20"/>
          <w:lang w:eastAsia="nl-NL"/>
        </w:rPr>
        <w:t>Door het ondertekenen van het ‘Uniform Europees Aanbestedingsdocument’ verklaart Inschrijver</w:t>
      </w:r>
      <w:r>
        <w:rPr>
          <w:rFonts w:eastAsia="Times New Roman" w:cstheme="minorHAnsi"/>
          <w:szCs w:val="20"/>
          <w:lang w:eastAsia="nl-NL"/>
        </w:rPr>
        <w:t xml:space="preserve"> </w:t>
      </w:r>
      <w:r w:rsidRPr="003329D1">
        <w:rPr>
          <w:rFonts w:eastAsia="Times New Roman" w:cstheme="minorHAnsi"/>
          <w:szCs w:val="20"/>
          <w:lang w:eastAsia="nl-NL"/>
        </w:rPr>
        <w:t>dat hij adequaat</w:t>
      </w:r>
      <w:r>
        <w:rPr>
          <w:rFonts w:eastAsia="Times New Roman" w:cstheme="minorHAnsi"/>
          <w:szCs w:val="20"/>
          <w:lang w:eastAsia="nl-NL"/>
        </w:rPr>
        <w:t xml:space="preserve"> </w:t>
      </w:r>
      <w:r w:rsidRPr="003329D1">
        <w:rPr>
          <w:rFonts w:eastAsia="Times New Roman" w:cstheme="minorHAnsi"/>
          <w:szCs w:val="20"/>
          <w:lang w:eastAsia="nl-NL"/>
        </w:rPr>
        <w:t xml:space="preserve">verzekerd is </w:t>
      </w:r>
      <w:bookmarkStart w:id="34" w:name="_Hlk6910842"/>
      <w:r w:rsidRPr="001F2050">
        <w:rPr>
          <w:rFonts w:eastAsia="Times New Roman" w:cstheme="minorHAnsi"/>
          <w:szCs w:val="20"/>
          <w:lang w:eastAsia="nl-NL"/>
        </w:rPr>
        <w:t>(bedrijfsaansprakelijkheidsverzekering</w:t>
      </w:r>
      <w:bookmarkEnd w:id="34"/>
      <w:r w:rsidRPr="001F2050">
        <w:rPr>
          <w:rFonts w:eastAsia="Times New Roman" w:cstheme="minorHAnsi"/>
          <w:szCs w:val="20"/>
          <w:lang w:eastAsia="nl-NL"/>
        </w:rPr>
        <w:t xml:space="preserve">) voor de uitvoering van de Opdracht en dat hij zich, indien de </w:t>
      </w:r>
      <w:r w:rsidR="000A3469">
        <w:rPr>
          <w:rFonts w:eastAsia="Times New Roman" w:cstheme="minorHAnsi"/>
          <w:szCs w:val="20"/>
          <w:lang w:eastAsia="nl-NL"/>
        </w:rPr>
        <w:t>Raamo</w:t>
      </w:r>
      <w:r w:rsidRPr="001F2050">
        <w:rPr>
          <w:rFonts w:eastAsia="Times New Roman" w:cstheme="minorHAnsi"/>
          <w:szCs w:val="20"/>
          <w:lang w:eastAsia="nl-NL"/>
        </w:rPr>
        <w:t>vereenkomst met hem wordt</w:t>
      </w:r>
      <w:r w:rsidRPr="003329D1">
        <w:rPr>
          <w:rFonts w:eastAsia="Times New Roman" w:cstheme="minorHAnsi"/>
          <w:szCs w:val="20"/>
          <w:lang w:eastAsia="nl-NL"/>
        </w:rPr>
        <w:t xml:space="preserve"> gesloten, gedurende de duur van de uitvoering van de </w:t>
      </w:r>
      <w:r>
        <w:rPr>
          <w:rFonts w:eastAsia="Times New Roman" w:cstheme="minorHAnsi"/>
          <w:szCs w:val="20"/>
          <w:lang w:eastAsia="nl-NL"/>
        </w:rPr>
        <w:t>Opdracht</w:t>
      </w:r>
      <w:r w:rsidRPr="003329D1">
        <w:rPr>
          <w:rFonts w:eastAsia="Times New Roman" w:cstheme="minorHAnsi"/>
          <w:szCs w:val="20"/>
          <w:lang w:eastAsia="nl-NL"/>
        </w:rPr>
        <w:t>(en) adequaat verzekerd houdt.</w:t>
      </w:r>
      <w:r w:rsidR="007A5D44">
        <w:rPr>
          <w:rFonts w:eastAsia="Times New Roman" w:cstheme="minorHAnsi"/>
          <w:szCs w:val="20"/>
          <w:lang w:eastAsia="nl-NL"/>
        </w:rPr>
        <w:br/>
      </w:r>
    </w:p>
    <w:tbl>
      <w:tblPr>
        <w:tblStyle w:val="Tabelraster"/>
        <w:tblW w:w="0" w:type="auto"/>
        <w:tblLook w:val="04A0" w:firstRow="1" w:lastRow="0" w:firstColumn="1" w:lastColumn="0" w:noHBand="0" w:noVBand="1"/>
      </w:tblPr>
      <w:tblGrid>
        <w:gridCol w:w="9062"/>
      </w:tblGrid>
      <w:tr w:rsidR="001F2050" w14:paraId="26B15008" w14:textId="77777777">
        <w:tc>
          <w:tcPr>
            <w:tcW w:w="9062" w:type="dxa"/>
            <w:shd w:val="clear" w:color="auto" w:fill="C1E4F5" w:themeFill="accent1" w:themeFillTint="33"/>
          </w:tcPr>
          <w:p w14:paraId="73916546" w14:textId="4023EEE2" w:rsidR="001F2050" w:rsidRPr="000B2CA6" w:rsidRDefault="001F2050" w:rsidP="000B2CA6">
            <w:pPr>
              <w:spacing w:before="120" w:line="240" w:lineRule="atLeast"/>
              <w:rPr>
                <w:rFonts w:cs="Arial"/>
                <w:b/>
              </w:rPr>
            </w:pPr>
            <w:r w:rsidRPr="00FA0257">
              <w:rPr>
                <w:rFonts w:cs="Arial"/>
                <w:b/>
              </w:rPr>
              <w:t xml:space="preserve">Bewijsmiddelen </w:t>
            </w:r>
            <w:r w:rsidR="000B2CA6">
              <w:rPr>
                <w:rFonts w:cs="Arial"/>
                <w:b/>
              </w:rPr>
              <w:t>(</w:t>
            </w:r>
            <w:r w:rsidRPr="00FA0257">
              <w:rPr>
                <w:rFonts w:cs="Arial"/>
              </w:rPr>
              <w:t xml:space="preserve">Niet indienen bij Inschrijving. </w:t>
            </w:r>
            <w:r w:rsidR="000B2CA6">
              <w:rPr>
                <w:rFonts w:cs="Arial"/>
              </w:rPr>
              <w:t>P</w:t>
            </w:r>
            <w:r w:rsidRPr="00FA0257">
              <w:rPr>
                <w:rFonts w:cs="Arial"/>
              </w:rPr>
              <w:t>as na verzoek hiertoe verstrekken)</w:t>
            </w:r>
          </w:p>
          <w:p w14:paraId="18A9F830" w14:textId="77777777" w:rsidR="001F2050" w:rsidRDefault="001F2050" w:rsidP="001F2050">
            <w:pPr>
              <w:keepLines/>
              <w:spacing w:before="40"/>
              <w:contextualSpacing/>
              <w:rPr>
                <w:rFonts w:cs="Arial"/>
              </w:rPr>
            </w:pPr>
          </w:p>
          <w:p w14:paraId="5DACE54C" w14:textId="62263CE9" w:rsidR="001F2050" w:rsidRPr="001F2050" w:rsidRDefault="001F2050" w:rsidP="001F2050">
            <w:pPr>
              <w:pStyle w:val="Lijstalinea"/>
              <w:numPr>
                <w:ilvl w:val="0"/>
                <w:numId w:val="17"/>
              </w:numPr>
              <w:spacing w:line="240" w:lineRule="atLeast"/>
              <w:rPr>
                <w:rFonts w:eastAsia="Times New Roman" w:cstheme="minorHAnsi"/>
                <w:szCs w:val="20"/>
                <w:lang w:eastAsia="nl-NL"/>
              </w:rPr>
            </w:pPr>
            <w:r>
              <w:rPr>
                <w:rFonts w:eastAsia="Times New Roman" w:cstheme="minorHAnsi"/>
                <w:szCs w:val="20"/>
                <w:lang w:eastAsia="nl-NL"/>
              </w:rPr>
              <w:t>geldige verzekeringspolis</w:t>
            </w:r>
            <w:r w:rsidRPr="001F2050">
              <w:rPr>
                <w:rFonts w:eastAsia="Times New Roman" w:cstheme="minorHAnsi"/>
                <w:szCs w:val="20"/>
                <w:lang w:eastAsia="nl-NL"/>
              </w:rPr>
              <w:t xml:space="preserve"> van een </w:t>
            </w:r>
            <w:r>
              <w:rPr>
                <w:rFonts w:eastAsia="Times New Roman" w:cstheme="minorHAnsi"/>
                <w:szCs w:val="20"/>
                <w:lang w:eastAsia="nl-NL"/>
              </w:rPr>
              <w:t>bedrijfsaansprakelijkheids</w:t>
            </w:r>
            <w:r w:rsidRPr="001F2050">
              <w:rPr>
                <w:rFonts w:eastAsia="Times New Roman" w:cstheme="minorHAnsi"/>
                <w:szCs w:val="20"/>
                <w:lang w:eastAsia="nl-NL"/>
              </w:rPr>
              <w:t>verzekering;</w:t>
            </w:r>
          </w:p>
          <w:p w14:paraId="56FAB65D" w14:textId="77777777" w:rsidR="001F2050" w:rsidRDefault="001F2050" w:rsidP="001F2050">
            <w:pPr>
              <w:keepLines/>
              <w:spacing w:before="40"/>
              <w:contextualSpacing/>
              <w:rPr>
                <w:rFonts w:eastAsia="Times New Roman" w:cstheme="minorHAnsi"/>
                <w:szCs w:val="20"/>
                <w:lang w:eastAsia="nl-NL"/>
              </w:rPr>
            </w:pPr>
          </w:p>
          <w:p w14:paraId="6DFC55FF" w14:textId="20BA1606" w:rsidR="001F2050" w:rsidRPr="000B2CA6" w:rsidRDefault="001F2050" w:rsidP="000B2CA6">
            <w:pPr>
              <w:keepLines/>
              <w:spacing w:before="40"/>
              <w:contextualSpacing/>
              <w:rPr>
                <w:rFonts w:cs="Arial"/>
              </w:rPr>
            </w:pPr>
            <w:r w:rsidRPr="003329D1">
              <w:rPr>
                <w:rFonts w:eastAsia="Times New Roman" w:cstheme="minorHAnsi"/>
                <w:szCs w:val="20"/>
                <w:lang w:eastAsia="nl-NL"/>
              </w:rPr>
              <w:t>Indien met betrekking tot de financieel-economische draagkracht gebruik wordt gemaakt van de gegevens van de ‘moedermaatschappij/holding’, dient de Inschrijver een verklaring van de ‘moedermaatschappij/holding’ te verstrekken waarin wordt verklaard dat de moedermaatschappij/holding zich onvoorwaardelijk garant s</w:t>
            </w:r>
            <w:r>
              <w:rPr>
                <w:rFonts w:eastAsia="Times New Roman" w:cstheme="minorHAnsi"/>
                <w:szCs w:val="20"/>
                <w:lang w:eastAsia="nl-NL"/>
              </w:rPr>
              <w:t>telt</w:t>
            </w:r>
            <w:r w:rsidRPr="003329D1">
              <w:rPr>
                <w:rFonts w:eastAsia="Times New Roman" w:cstheme="minorHAnsi"/>
                <w:szCs w:val="20"/>
                <w:lang w:eastAsia="nl-NL"/>
              </w:rPr>
              <w:t xml:space="preserve"> voor </w:t>
            </w:r>
            <w:r w:rsidRPr="000B2CA6">
              <w:rPr>
                <w:rFonts w:eastAsia="Times New Roman" w:cstheme="minorHAnsi"/>
                <w:szCs w:val="20"/>
                <w:lang w:eastAsia="nl-NL"/>
              </w:rPr>
              <w:t xml:space="preserve">de door de dochtermaatschappij op zich te nemen verplichtingen en de eventuele schulden die uit de </w:t>
            </w:r>
            <w:r w:rsidR="000A3469">
              <w:rPr>
                <w:rFonts w:eastAsia="Times New Roman" w:cstheme="minorHAnsi"/>
                <w:szCs w:val="20"/>
                <w:lang w:eastAsia="nl-NL"/>
              </w:rPr>
              <w:t>Raamo</w:t>
            </w:r>
            <w:r w:rsidRPr="000B2CA6">
              <w:rPr>
                <w:rFonts w:eastAsia="Times New Roman" w:cstheme="minorHAnsi"/>
                <w:szCs w:val="20"/>
                <w:lang w:eastAsia="nl-NL"/>
              </w:rPr>
              <w:t>vereenkomst voortvloeien. De verklaring van de moedermaatschappij/holding dient te zijn ondertekend door een daartoe gemachtigde</w:t>
            </w:r>
            <w:r w:rsidRPr="003329D1">
              <w:rPr>
                <w:rFonts w:eastAsia="Times New Roman" w:cstheme="minorHAnsi"/>
                <w:szCs w:val="20"/>
                <w:lang w:eastAsia="nl-NL"/>
              </w:rPr>
              <w:t>.</w:t>
            </w:r>
          </w:p>
          <w:p w14:paraId="047C1153" w14:textId="77777777" w:rsidR="001F2050" w:rsidRDefault="001F2050"/>
        </w:tc>
      </w:tr>
    </w:tbl>
    <w:p w14:paraId="05D4B661" w14:textId="77777777" w:rsidR="001F2050" w:rsidRDefault="001F2050" w:rsidP="00CF2113">
      <w:pPr>
        <w:rPr>
          <w:rFonts w:eastAsia="Times New Roman" w:cstheme="minorHAnsi"/>
          <w:szCs w:val="20"/>
          <w:lang w:eastAsia="nl-NL"/>
        </w:rPr>
      </w:pPr>
    </w:p>
    <w:p w14:paraId="513507F4" w14:textId="6E31905D" w:rsidR="001F2050" w:rsidRDefault="00983CD1" w:rsidP="000B2CA6">
      <w:pPr>
        <w:pStyle w:val="Kop3"/>
        <w:rPr>
          <w:rFonts w:eastAsia="Times New Roman"/>
          <w:lang w:eastAsia="nl-NL"/>
        </w:rPr>
      </w:pPr>
      <w:bookmarkStart w:id="35" w:name="_Toc207277977"/>
      <w:r>
        <w:rPr>
          <w:rFonts w:eastAsia="Times New Roman"/>
          <w:lang w:eastAsia="nl-NL"/>
        </w:rPr>
        <w:t xml:space="preserve">3.2.2 </w:t>
      </w:r>
      <w:r w:rsidR="001F2050">
        <w:rPr>
          <w:rFonts w:eastAsia="Times New Roman"/>
          <w:lang w:eastAsia="nl-NL"/>
        </w:rPr>
        <w:t>Eisen aan t</w:t>
      </w:r>
      <w:r>
        <w:rPr>
          <w:rFonts w:eastAsia="Times New Roman"/>
          <w:lang w:eastAsia="nl-NL"/>
        </w:rPr>
        <w:t>echnische</w:t>
      </w:r>
      <w:r w:rsidR="001F2050">
        <w:rPr>
          <w:rFonts w:eastAsia="Times New Roman"/>
          <w:lang w:eastAsia="nl-NL"/>
        </w:rPr>
        <w:t>-</w:t>
      </w:r>
      <w:r>
        <w:rPr>
          <w:rFonts w:eastAsia="Times New Roman"/>
          <w:lang w:eastAsia="nl-NL"/>
        </w:rPr>
        <w:t xml:space="preserve"> </w:t>
      </w:r>
      <w:r w:rsidR="001F2050">
        <w:rPr>
          <w:rFonts w:eastAsia="Times New Roman"/>
          <w:lang w:eastAsia="nl-NL"/>
        </w:rPr>
        <w:t>en beroeps</w:t>
      </w:r>
      <w:r>
        <w:rPr>
          <w:rFonts w:eastAsia="Times New Roman"/>
          <w:lang w:eastAsia="nl-NL"/>
        </w:rPr>
        <w:t>bekwaamheid</w:t>
      </w:r>
      <w:bookmarkEnd w:id="35"/>
      <w:r>
        <w:rPr>
          <w:rFonts w:eastAsia="Times New Roman"/>
          <w:lang w:eastAsia="nl-NL"/>
        </w:rPr>
        <w:t xml:space="preserve"> </w:t>
      </w:r>
    </w:p>
    <w:p w14:paraId="68F9C542" w14:textId="2AB79495" w:rsidR="000B2CA6" w:rsidRPr="000B2CA6" w:rsidRDefault="000B2CA6" w:rsidP="000B2CA6">
      <w:pPr>
        <w:rPr>
          <w:rFonts w:eastAsia="Times New Roman" w:cs="Arial"/>
          <w:szCs w:val="20"/>
          <w:lang w:eastAsia="nl-NL"/>
        </w:rPr>
      </w:pPr>
      <w:r w:rsidRPr="000B2CA6">
        <w:rPr>
          <w:rFonts w:eastAsia="Times New Roman" w:cstheme="minorHAnsi"/>
          <w:b/>
          <w:bCs/>
          <w:szCs w:val="20"/>
          <w:lang w:eastAsia="nl-NL"/>
        </w:rPr>
        <w:t>Kwaliteitsborgin</w:t>
      </w:r>
      <w:r>
        <w:rPr>
          <w:rFonts w:eastAsia="Times New Roman" w:cstheme="minorHAnsi"/>
          <w:b/>
          <w:bCs/>
          <w:szCs w:val="20"/>
          <w:lang w:eastAsia="nl-NL"/>
        </w:rPr>
        <w:t>g</w:t>
      </w:r>
      <w:r>
        <w:rPr>
          <w:rFonts w:eastAsia="Times New Roman" w:cstheme="minorHAnsi"/>
          <w:b/>
          <w:bCs/>
          <w:szCs w:val="20"/>
          <w:lang w:eastAsia="nl-NL"/>
        </w:rPr>
        <w:br/>
      </w:r>
      <w:r w:rsidRPr="000B2CA6">
        <w:rPr>
          <w:rFonts w:eastAsia="Times New Roman" w:cs="Arial"/>
          <w:szCs w:val="20"/>
          <w:lang w:eastAsia="nl-NL"/>
        </w:rPr>
        <w:t xml:space="preserve">Door het ondertekenen van het ‘Uniform Europees Aanbestedingsdocument’ verklaart Inschrijver: </w:t>
      </w:r>
    </w:p>
    <w:p w14:paraId="51116D29" w14:textId="498ECED9" w:rsidR="000B2CA6" w:rsidRPr="000B2CA6" w:rsidRDefault="00FF55E4" w:rsidP="000B2CA6">
      <w:pPr>
        <w:numPr>
          <w:ilvl w:val="0"/>
          <w:numId w:val="22"/>
        </w:numPr>
        <w:spacing w:after="120" w:line="240" w:lineRule="auto"/>
        <w:contextualSpacing/>
        <w:rPr>
          <w:rFonts w:eastAsia="Times New Roman" w:cs="Arial"/>
          <w:szCs w:val="20"/>
          <w:lang w:eastAsia="nl-NL"/>
        </w:rPr>
      </w:pPr>
      <w:r>
        <w:rPr>
          <w:rFonts w:eastAsia="Times New Roman" w:cs="Arial"/>
          <w:szCs w:val="20"/>
          <w:lang w:eastAsia="nl-NL"/>
        </w:rPr>
        <w:t>D</w:t>
      </w:r>
      <w:r w:rsidR="000B2CA6" w:rsidRPr="000B2CA6">
        <w:rPr>
          <w:rFonts w:eastAsia="Times New Roman" w:cs="Arial"/>
          <w:szCs w:val="20"/>
          <w:lang w:eastAsia="nl-NL"/>
        </w:rPr>
        <w:t>at hij beschikt over een geldig gecertificeerd kwaliteitszorgsysteem ISO 9001:2015, waarbij het certificaat is opgesteld door een certificatie-instelling, die erkend is binnen de (</w:t>
      </w:r>
      <w:proofErr w:type="spellStart"/>
      <w:r w:rsidR="000B2CA6" w:rsidRPr="000B2CA6">
        <w:rPr>
          <w:rFonts w:eastAsia="Times New Roman" w:cs="Arial"/>
          <w:szCs w:val="20"/>
          <w:lang w:eastAsia="nl-NL"/>
        </w:rPr>
        <w:t>inter</w:t>
      </w:r>
      <w:proofErr w:type="spellEnd"/>
      <w:r w:rsidR="000B2CA6" w:rsidRPr="000B2CA6">
        <w:rPr>
          <w:rFonts w:eastAsia="Times New Roman" w:cs="Arial"/>
          <w:szCs w:val="20"/>
          <w:lang w:eastAsia="nl-NL"/>
        </w:rPr>
        <w:t>)nationale accreditatiestructuur.</w:t>
      </w:r>
    </w:p>
    <w:p w14:paraId="2495A539" w14:textId="77777777" w:rsidR="000B2CA6" w:rsidRPr="000B2CA6" w:rsidRDefault="000B2CA6" w:rsidP="000B2CA6">
      <w:pPr>
        <w:spacing w:after="0" w:line="240" w:lineRule="auto"/>
        <w:ind w:firstLine="709"/>
        <w:rPr>
          <w:rFonts w:eastAsia="Times New Roman" w:cs="Arial"/>
          <w:snapToGrid w:val="0"/>
          <w:szCs w:val="20"/>
          <w:lang w:eastAsia="nl-NL"/>
        </w:rPr>
      </w:pPr>
      <w:r w:rsidRPr="000B2CA6">
        <w:rPr>
          <w:rFonts w:eastAsia="Times New Roman" w:cs="Arial"/>
          <w:snapToGrid w:val="0"/>
          <w:szCs w:val="20"/>
          <w:lang w:eastAsia="nl-NL"/>
        </w:rPr>
        <w:t>Of:</w:t>
      </w:r>
    </w:p>
    <w:p w14:paraId="1BF041B1" w14:textId="06A24742" w:rsidR="000B2CA6" w:rsidRPr="000B2CA6" w:rsidRDefault="00FF55E4" w:rsidP="000B2CA6">
      <w:pPr>
        <w:numPr>
          <w:ilvl w:val="0"/>
          <w:numId w:val="22"/>
        </w:numPr>
        <w:spacing w:after="120" w:line="240" w:lineRule="auto"/>
        <w:contextualSpacing/>
        <w:rPr>
          <w:rFonts w:eastAsia="Times New Roman" w:cs="Arial"/>
          <w:szCs w:val="20"/>
          <w:lang w:eastAsia="nl-NL"/>
        </w:rPr>
      </w:pPr>
      <w:r>
        <w:rPr>
          <w:rFonts w:eastAsia="Times New Roman" w:cs="Arial"/>
          <w:szCs w:val="20"/>
          <w:lang w:eastAsia="nl-NL"/>
        </w:rPr>
        <w:t>D</w:t>
      </w:r>
      <w:r w:rsidR="000B2CA6" w:rsidRPr="000B2CA6">
        <w:rPr>
          <w:rFonts w:eastAsia="Times New Roman" w:cs="Arial"/>
          <w:szCs w:val="20"/>
          <w:lang w:eastAsia="nl-NL"/>
        </w:rPr>
        <w:t xml:space="preserve">at hij een kwaliteitszorgsysteem heeft dat minimaal gelijkwaardig is aan een gecertificeerd kwaliteitszorgsysteem </w:t>
      </w:r>
      <w:r w:rsidR="000B2CA6">
        <w:rPr>
          <w:rFonts w:eastAsia="Times New Roman" w:cs="Arial"/>
          <w:szCs w:val="20"/>
          <w:lang w:eastAsia="nl-NL"/>
        </w:rPr>
        <w:t>ISO 9001:2015</w:t>
      </w:r>
      <w:r w:rsidR="000B2CA6" w:rsidRPr="000B2CA6">
        <w:rPr>
          <w:rFonts w:eastAsia="Times New Roman" w:cs="Arial"/>
          <w:szCs w:val="20"/>
          <w:lang w:eastAsia="nl-NL"/>
        </w:rPr>
        <w:t>. Onder gelijkwaardig wordt verstaan: het voldoen aan de volgende kenmerken:</w:t>
      </w:r>
    </w:p>
    <w:p w14:paraId="6B14EFCD" w14:textId="1A945C16" w:rsidR="000B2CA6" w:rsidRPr="000B2CA6" w:rsidRDefault="00FF55E4" w:rsidP="000B2CA6">
      <w:pPr>
        <w:numPr>
          <w:ilvl w:val="1"/>
          <w:numId w:val="22"/>
        </w:numPr>
        <w:spacing w:after="120" w:line="240" w:lineRule="auto"/>
        <w:contextualSpacing/>
        <w:rPr>
          <w:rFonts w:eastAsia="Times New Roman" w:cs="Arial"/>
          <w:szCs w:val="20"/>
          <w:lang w:eastAsia="nl-NL"/>
        </w:rPr>
      </w:pPr>
      <w:r>
        <w:rPr>
          <w:rFonts w:eastAsia="Times New Roman" w:cs="Arial"/>
          <w:szCs w:val="20"/>
          <w:lang w:eastAsia="nl-NL"/>
        </w:rPr>
        <w:t>K</w:t>
      </w:r>
      <w:r w:rsidR="000B2CA6" w:rsidRPr="000B2CA6">
        <w:rPr>
          <w:rFonts w:eastAsia="Times New Roman" w:cs="Arial"/>
          <w:szCs w:val="20"/>
          <w:lang w:eastAsia="nl-NL"/>
        </w:rPr>
        <w:t>waliteitszorg is organisatie breed verankerd (in beleid), geadopteerd door de verantwoordelijke directie en uitgedragen door deze directie (b.v. middels kwaliteitshandboek). De directie draagt ook de verantwoordelijkheid voor correcte opzet, uitvoering en beheersing van het kwaliteitsbeleid;</w:t>
      </w:r>
    </w:p>
    <w:p w14:paraId="1D4076C6" w14:textId="489D78CE" w:rsidR="000B2CA6" w:rsidRPr="000B2CA6" w:rsidRDefault="00FF55E4" w:rsidP="000B2CA6">
      <w:pPr>
        <w:numPr>
          <w:ilvl w:val="1"/>
          <w:numId w:val="22"/>
        </w:numPr>
        <w:spacing w:after="120" w:line="240" w:lineRule="auto"/>
        <w:contextualSpacing/>
        <w:rPr>
          <w:rFonts w:eastAsia="Times New Roman" w:cs="Arial"/>
          <w:szCs w:val="20"/>
          <w:lang w:eastAsia="nl-NL"/>
        </w:rPr>
      </w:pPr>
      <w:r>
        <w:rPr>
          <w:rFonts w:eastAsia="Times New Roman" w:cs="Arial"/>
          <w:szCs w:val="20"/>
          <w:lang w:eastAsia="nl-NL"/>
        </w:rPr>
        <w:t>A</w:t>
      </w:r>
      <w:r w:rsidR="000B2CA6" w:rsidRPr="000B2CA6">
        <w:rPr>
          <w:rFonts w:eastAsia="Times New Roman" w:cs="Arial"/>
          <w:szCs w:val="20"/>
          <w:lang w:eastAsia="nl-NL"/>
        </w:rPr>
        <w:t>anwezigheid en organisatie brede uitvoering van relevante procedures met betrekking tot dienstverlening/eindproducten en beheer van middelen en documenten, waarbij continue verbetering een belangrijk aandachtspunt is;</w:t>
      </w:r>
    </w:p>
    <w:p w14:paraId="4D19419A" w14:textId="5C30553F" w:rsidR="000B2CA6" w:rsidRPr="000B2CA6" w:rsidRDefault="00FF55E4" w:rsidP="000B2CA6">
      <w:pPr>
        <w:numPr>
          <w:ilvl w:val="1"/>
          <w:numId w:val="22"/>
        </w:numPr>
        <w:spacing w:after="120" w:line="240" w:lineRule="auto"/>
        <w:contextualSpacing/>
        <w:rPr>
          <w:rFonts w:eastAsia="Times New Roman" w:cs="Arial"/>
          <w:szCs w:val="20"/>
          <w:lang w:eastAsia="nl-NL"/>
        </w:rPr>
      </w:pPr>
      <w:r>
        <w:rPr>
          <w:rFonts w:eastAsia="Times New Roman" w:cs="Arial"/>
          <w:szCs w:val="20"/>
          <w:lang w:eastAsia="nl-NL"/>
        </w:rPr>
        <w:t>A</w:t>
      </w:r>
      <w:r w:rsidR="000B2CA6" w:rsidRPr="000B2CA6">
        <w:rPr>
          <w:rFonts w:eastAsia="Times New Roman" w:cs="Arial"/>
          <w:szCs w:val="20"/>
          <w:lang w:eastAsia="nl-NL"/>
        </w:rPr>
        <w:t>anwezigheid van de interne kwaliteitscyclus: meting, analyse en verbetering van kwaliteitsniveaus;</w:t>
      </w:r>
    </w:p>
    <w:p w14:paraId="5CF68936" w14:textId="454326A1" w:rsidR="000B2CA6" w:rsidRPr="000B2CA6" w:rsidRDefault="00FF55E4" w:rsidP="000B2CA6">
      <w:pPr>
        <w:numPr>
          <w:ilvl w:val="1"/>
          <w:numId w:val="22"/>
        </w:numPr>
        <w:spacing w:after="120" w:line="240" w:lineRule="auto"/>
        <w:contextualSpacing/>
        <w:rPr>
          <w:rFonts w:eastAsia="Times New Roman" w:cs="Arial"/>
          <w:szCs w:val="20"/>
          <w:lang w:eastAsia="nl-NL"/>
        </w:rPr>
      </w:pPr>
      <w:r>
        <w:rPr>
          <w:rFonts w:eastAsia="Times New Roman" w:cs="Arial"/>
          <w:szCs w:val="20"/>
          <w:lang w:eastAsia="nl-NL"/>
        </w:rPr>
        <w:t>A</w:t>
      </w:r>
      <w:r w:rsidR="000B2CA6" w:rsidRPr="000B2CA6">
        <w:rPr>
          <w:rFonts w:eastAsia="Times New Roman" w:cs="Arial"/>
          <w:szCs w:val="20"/>
          <w:lang w:eastAsia="nl-NL"/>
        </w:rPr>
        <w:t>anwezigheid van een periodieke onafhankelijke, deskundige audit op naleving van de kwaliteitsprocedures;</w:t>
      </w:r>
    </w:p>
    <w:p w14:paraId="78FAB567" w14:textId="3C2DD909" w:rsidR="000B2CA6" w:rsidRPr="000B2CA6" w:rsidRDefault="00FF55E4" w:rsidP="000B2CA6">
      <w:pPr>
        <w:numPr>
          <w:ilvl w:val="1"/>
          <w:numId w:val="22"/>
        </w:numPr>
        <w:spacing w:after="120" w:line="240" w:lineRule="auto"/>
        <w:contextualSpacing/>
        <w:rPr>
          <w:rFonts w:eastAsia="Times New Roman" w:cs="Arial"/>
          <w:szCs w:val="20"/>
          <w:lang w:eastAsia="nl-NL"/>
        </w:rPr>
      </w:pPr>
      <w:r>
        <w:rPr>
          <w:rFonts w:eastAsia="Times New Roman" w:cs="Arial"/>
          <w:szCs w:val="20"/>
          <w:lang w:eastAsia="nl-NL"/>
        </w:rPr>
        <w:t>K</w:t>
      </w:r>
      <w:r w:rsidR="000B2CA6" w:rsidRPr="000B2CA6">
        <w:rPr>
          <w:rFonts w:eastAsia="Times New Roman" w:cs="Arial"/>
          <w:szCs w:val="20"/>
          <w:lang w:eastAsia="nl-NL"/>
        </w:rPr>
        <w:t xml:space="preserve">lant gerelateerde processen: er is een systeem om ervoor te zorgen dat (vanuit het perspectief van de klant) helder wordt gemaakt wat de behoefte van de klant is en dat deze behoefte verwerkt wordt in uw bedrijfsprocessen. </w:t>
      </w:r>
    </w:p>
    <w:p w14:paraId="450E39FC" w14:textId="57D4640D" w:rsidR="000B2CA6" w:rsidRPr="000B2CA6" w:rsidRDefault="000B2CA6" w:rsidP="000B2CA6">
      <w:pPr>
        <w:spacing w:after="0" w:line="240" w:lineRule="auto"/>
        <w:rPr>
          <w:rFonts w:eastAsia="Times New Roman" w:cs="Arial"/>
          <w:szCs w:val="20"/>
          <w:lang w:eastAsia="nl-NL"/>
        </w:rPr>
      </w:pPr>
      <w:r>
        <w:rPr>
          <w:rFonts w:eastAsia="Times New Roman" w:cs="Arial"/>
          <w:szCs w:val="20"/>
          <w:lang w:eastAsia="nl-NL"/>
        </w:rPr>
        <w:br/>
      </w:r>
      <w:r w:rsidRPr="000B2CA6">
        <w:rPr>
          <w:rFonts w:eastAsia="Times New Roman" w:cs="Arial"/>
          <w:szCs w:val="20"/>
          <w:lang w:eastAsia="nl-NL"/>
        </w:rPr>
        <w:t xml:space="preserve">Ingeval er in samenwerkingsverband (combinatie) wordt ingeschreven, dient iedere deelnemer aan dit samenwerkingsverband afzonderlijk aan de vereisten inzake de kwaliteitszorg te voldoen. </w:t>
      </w:r>
    </w:p>
    <w:p w14:paraId="7BC5B1DB" w14:textId="77777777" w:rsidR="000B2CA6" w:rsidRDefault="000B2CA6" w:rsidP="000B2CA6">
      <w:pPr>
        <w:spacing w:after="0" w:line="240" w:lineRule="atLeast"/>
        <w:rPr>
          <w:rFonts w:eastAsia="Times New Roman" w:cs="Arial"/>
          <w:szCs w:val="20"/>
          <w:lang w:eastAsia="nl-NL"/>
        </w:rPr>
      </w:pPr>
    </w:p>
    <w:tbl>
      <w:tblPr>
        <w:tblStyle w:val="Tabelraster"/>
        <w:tblW w:w="0" w:type="auto"/>
        <w:tblLook w:val="04A0" w:firstRow="1" w:lastRow="0" w:firstColumn="1" w:lastColumn="0" w:noHBand="0" w:noVBand="1"/>
      </w:tblPr>
      <w:tblGrid>
        <w:gridCol w:w="9062"/>
      </w:tblGrid>
      <w:tr w:rsidR="000B2CA6" w:rsidRPr="000B2CA6" w14:paraId="34F417FD" w14:textId="77777777" w:rsidTr="000B2CA6">
        <w:tc>
          <w:tcPr>
            <w:tcW w:w="9062" w:type="dxa"/>
            <w:shd w:val="clear" w:color="auto" w:fill="C1E4F5" w:themeFill="accent1" w:themeFillTint="33"/>
          </w:tcPr>
          <w:p w14:paraId="270D04AA" w14:textId="77777777" w:rsidR="000B2CA6" w:rsidRPr="000B2CA6" w:rsidRDefault="000B2CA6" w:rsidP="000B2CA6">
            <w:pPr>
              <w:spacing w:line="240" w:lineRule="atLeast"/>
              <w:rPr>
                <w:rFonts w:eastAsia="Times New Roman" w:cs="Arial"/>
                <w:szCs w:val="20"/>
                <w:lang w:eastAsia="nl-NL"/>
              </w:rPr>
            </w:pPr>
            <w:r w:rsidRPr="000B2CA6">
              <w:rPr>
                <w:rFonts w:eastAsia="Times New Roman" w:cs="Arial"/>
                <w:b/>
                <w:szCs w:val="20"/>
                <w:lang w:eastAsia="nl-NL"/>
              </w:rPr>
              <w:t>Bewijsmiddelen</w:t>
            </w:r>
            <w:r w:rsidRPr="000B2CA6">
              <w:rPr>
                <w:rFonts w:eastAsia="Times New Roman" w:cs="Arial"/>
                <w:szCs w:val="20"/>
                <w:lang w:eastAsia="nl-NL"/>
              </w:rPr>
              <w:t xml:space="preserve"> (niet indienen bij Inschrijving. Pas na verzoek hiertoe verstrekken)</w:t>
            </w:r>
          </w:p>
          <w:p w14:paraId="3978AC66" w14:textId="77777777" w:rsidR="000B2CA6" w:rsidRPr="000B2CA6" w:rsidRDefault="000B2CA6" w:rsidP="000B2CA6">
            <w:pPr>
              <w:spacing w:line="240" w:lineRule="atLeast"/>
              <w:rPr>
                <w:rFonts w:eastAsia="Times New Roman" w:cs="Arial"/>
                <w:szCs w:val="20"/>
                <w:lang w:eastAsia="nl-NL"/>
              </w:rPr>
            </w:pPr>
          </w:p>
          <w:p w14:paraId="657A9932" w14:textId="77777777" w:rsidR="000B2CA6" w:rsidRPr="000B2CA6" w:rsidRDefault="000B2CA6" w:rsidP="000B2CA6">
            <w:pPr>
              <w:spacing w:line="240" w:lineRule="atLeast"/>
              <w:rPr>
                <w:rFonts w:eastAsia="Times New Roman" w:cs="Arial"/>
                <w:szCs w:val="20"/>
                <w:lang w:eastAsia="nl-NL"/>
              </w:rPr>
            </w:pPr>
            <w:r w:rsidRPr="000B2CA6">
              <w:rPr>
                <w:rFonts w:eastAsia="Times New Roman" w:cs="Arial"/>
                <w:szCs w:val="20"/>
                <w:lang w:eastAsia="nl-NL"/>
              </w:rPr>
              <w:t>Het voldoen aan de vereisten van de kwaliteitszorg kan worden aangetoond door middel van:</w:t>
            </w:r>
          </w:p>
          <w:p w14:paraId="6051A9FF" w14:textId="65BFE2A3" w:rsidR="000B2CA6" w:rsidRDefault="00FF55E4" w:rsidP="000B2CA6">
            <w:pPr>
              <w:numPr>
                <w:ilvl w:val="0"/>
                <w:numId w:val="23"/>
              </w:numPr>
              <w:tabs>
                <w:tab w:val="num" w:pos="360"/>
              </w:tabs>
              <w:spacing w:line="240" w:lineRule="atLeast"/>
              <w:ind w:left="360"/>
              <w:rPr>
                <w:rFonts w:eastAsia="Times New Roman" w:cs="Arial"/>
                <w:szCs w:val="20"/>
                <w:lang w:eastAsia="nl-NL"/>
              </w:rPr>
            </w:pPr>
            <w:r>
              <w:rPr>
                <w:rFonts w:eastAsia="Times New Roman" w:cs="Arial"/>
                <w:szCs w:val="20"/>
                <w:lang w:val="nl" w:eastAsia="nl-NL"/>
              </w:rPr>
              <w:t>H</w:t>
            </w:r>
            <w:r w:rsidR="000B2CA6" w:rsidRPr="000B2CA6">
              <w:rPr>
                <w:rFonts w:eastAsia="Times New Roman" w:cs="Arial"/>
                <w:szCs w:val="20"/>
                <w:lang w:val="nl" w:eastAsia="nl-NL"/>
              </w:rPr>
              <w:t>et overleggen van het laatste auditverslag of een kopie certifica(a)t(en)</w:t>
            </w:r>
            <w:r w:rsidR="000B2CA6">
              <w:rPr>
                <w:rFonts w:eastAsia="Times New Roman" w:cs="Arial"/>
                <w:szCs w:val="20"/>
                <w:lang w:val="nl" w:eastAsia="nl-NL"/>
              </w:rPr>
              <w:t xml:space="preserve"> ISO </w:t>
            </w:r>
            <w:r w:rsidR="000B2CA6" w:rsidRPr="000B2CA6">
              <w:rPr>
                <w:rFonts w:eastAsia="Times New Roman" w:cs="Arial"/>
                <w:szCs w:val="20"/>
                <w:lang w:val="nl" w:eastAsia="nl-NL"/>
              </w:rPr>
              <w:t>9001:2015</w:t>
            </w:r>
            <w:r w:rsidR="000B2CA6" w:rsidRPr="000B2CA6">
              <w:rPr>
                <w:rFonts w:eastAsia="Times New Roman" w:cs="Arial"/>
                <w:szCs w:val="20"/>
                <w:lang w:eastAsia="nl-NL"/>
              </w:rPr>
              <w:t xml:space="preserve">, </w:t>
            </w:r>
            <w:r w:rsidR="000B2CA6" w:rsidRPr="000B2CA6">
              <w:rPr>
                <w:rFonts w:eastAsia="Times New Roman" w:cs="Arial"/>
                <w:szCs w:val="20"/>
                <w:lang w:val="nl" w:eastAsia="nl-NL"/>
              </w:rPr>
              <w:t>van een kwaliteitszorgsysteem waarbij het certificaat is opgesteld door een certificatie-instelling, die erkend is binnen de (inter)nationale accreditatiestructuur.</w:t>
            </w:r>
            <w:r w:rsidR="000B2CA6">
              <w:rPr>
                <w:rFonts w:eastAsia="Times New Roman" w:cs="Arial"/>
                <w:szCs w:val="20"/>
                <w:lang w:eastAsia="nl-NL"/>
              </w:rPr>
              <w:br/>
            </w:r>
            <w:r w:rsidR="000B2CA6" w:rsidRPr="000B2CA6">
              <w:rPr>
                <w:rFonts w:eastAsia="Times New Roman" w:cs="Arial"/>
                <w:szCs w:val="20"/>
                <w:lang w:eastAsia="nl-NL"/>
              </w:rPr>
              <w:t>Of:</w:t>
            </w:r>
          </w:p>
          <w:p w14:paraId="4B5C74A7" w14:textId="20650DC5" w:rsidR="000B2CA6" w:rsidRPr="000B2CA6" w:rsidRDefault="00FF55E4" w:rsidP="000B2CA6">
            <w:pPr>
              <w:numPr>
                <w:ilvl w:val="0"/>
                <w:numId w:val="23"/>
              </w:numPr>
              <w:tabs>
                <w:tab w:val="num" w:pos="360"/>
              </w:tabs>
              <w:spacing w:line="240" w:lineRule="atLeast"/>
              <w:ind w:left="360"/>
              <w:rPr>
                <w:rFonts w:eastAsia="Times New Roman" w:cs="Arial"/>
                <w:szCs w:val="20"/>
                <w:lang w:eastAsia="nl-NL"/>
              </w:rPr>
            </w:pPr>
            <w:r>
              <w:rPr>
                <w:rFonts w:eastAsia="Times New Roman" w:cs="Arial"/>
                <w:szCs w:val="20"/>
                <w:lang w:eastAsia="nl-NL"/>
              </w:rPr>
              <w:lastRenderedPageBreak/>
              <w:t>E</w:t>
            </w:r>
            <w:r w:rsidR="000B2CA6" w:rsidRPr="000B2CA6">
              <w:rPr>
                <w:rFonts w:eastAsia="Times New Roman" w:cs="Arial"/>
                <w:szCs w:val="20"/>
                <w:lang w:eastAsia="nl-NL"/>
              </w:rPr>
              <w:t>en beschrijving (maximaal 2 A4) van het kwaliteitszorgsysteem dat u heeft waarbij wordt aangetoond dat dit kwaliteitszorgsysteem minimaal gelijkwaardig is aan een gecertificeerd kwaliteitszorgsysteem ISO 9001:2015, In de paragraaf ‘Kwaliteitszorg’ is aangegeven wat onder gelijkwaardig wordt verstaan. In uw beschrijving dient u op de in die paragraaf genoemde punten in te gaan en uit de beschrijving dient de gelijkwaardigheid te blijken.</w:t>
            </w:r>
            <w:r w:rsidR="000B2CA6">
              <w:rPr>
                <w:rFonts w:eastAsia="Times New Roman" w:cs="Arial"/>
                <w:szCs w:val="20"/>
                <w:lang w:eastAsia="nl-NL"/>
              </w:rPr>
              <w:br/>
            </w:r>
          </w:p>
        </w:tc>
      </w:tr>
    </w:tbl>
    <w:p w14:paraId="7541B89F" w14:textId="77777777" w:rsidR="000B2CA6" w:rsidRDefault="000B2CA6" w:rsidP="000B2CA6">
      <w:pPr>
        <w:spacing w:after="0" w:line="240" w:lineRule="atLeast"/>
        <w:rPr>
          <w:rFonts w:eastAsia="Times New Roman" w:cs="Arial"/>
          <w:szCs w:val="20"/>
          <w:lang w:eastAsia="nl-NL"/>
        </w:rPr>
      </w:pPr>
    </w:p>
    <w:p w14:paraId="49B832AF" w14:textId="6728D143" w:rsidR="000B2CA6" w:rsidRPr="000B2CA6" w:rsidRDefault="000B2CA6" w:rsidP="000B2CA6">
      <w:pPr>
        <w:spacing w:after="0" w:line="240" w:lineRule="atLeast"/>
        <w:rPr>
          <w:rFonts w:eastAsia="Times New Roman" w:cs="Arial"/>
          <w:b/>
          <w:bCs/>
          <w:szCs w:val="20"/>
          <w:lang w:eastAsia="nl-NL"/>
        </w:rPr>
      </w:pPr>
      <w:r w:rsidRPr="000B2CA6">
        <w:rPr>
          <w:rFonts w:eastAsia="Times New Roman" w:cs="Arial"/>
          <w:b/>
          <w:bCs/>
          <w:szCs w:val="20"/>
          <w:lang w:eastAsia="nl-NL"/>
        </w:rPr>
        <w:t>Referenties</w:t>
      </w:r>
    </w:p>
    <w:p w14:paraId="4943EDB1" w14:textId="615D7612" w:rsidR="000B2CA6" w:rsidRPr="000B2CA6" w:rsidRDefault="000B2CA6" w:rsidP="000B2CA6">
      <w:pPr>
        <w:spacing w:after="0" w:line="240" w:lineRule="atLeast"/>
        <w:rPr>
          <w:rFonts w:eastAsia="Times New Roman" w:cs="Arial"/>
          <w:szCs w:val="20"/>
          <w:lang w:eastAsia="nl-NL"/>
        </w:rPr>
      </w:pPr>
      <w:r>
        <w:rPr>
          <w:rFonts w:eastAsia="Times New Roman" w:cs="Arial"/>
          <w:szCs w:val="20"/>
          <w:lang w:eastAsia="nl-NL"/>
        </w:rPr>
        <w:t>Aanbestedende dienst</w:t>
      </w:r>
      <w:r w:rsidRPr="000B2CA6">
        <w:rPr>
          <w:rFonts w:eastAsia="Times New Roman" w:cs="Arial"/>
          <w:szCs w:val="20"/>
          <w:lang w:eastAsia="nl-NL"/>
        </w:rPr>
        <w:t xml:space="preserve"> heeft de volgende kerncompetenties vastgesteld die overeenkomen met ervaring op essentiële punten van de Opdracht:</w:t>
      </w:r>
    </w:p>
    <w:p w14:paraId="4A8CDD90" w14:textId="09308BBF" w:rsidR="00F23252" w:rsidRPr="00F23252" w:rsidRDefault="00F23252" w:rsidP="00F23252">
      <w:pPr>
        <w:numPr>
          <w:ilvl w:val="0"/>
          <w:numId w:val="48"/>
        </w:numPr>
        <w:spacing w:after="0" w:line="240" w:lineRule="atLeast"/>
        <w:rPr>
          <w:rFonts w:eastAsia="Times New Roman" w:cs="Arial"/>
          <w:lang w:eastAsia="nl-NL"/>
        </w:rPr>
      </w:pPr>
      <w:r>
        <w:rPr>
          <w:rFonts w:eastAsia="Times New Roman" w:cs="Arial"/>
          <w:lang w:eastAsia="nl-NL"/>
        </w:rPr>
        <w:t xml:space="preserve">Kerncompetentie 1: </w:t>
      </w:r>
      <w:r w:rsidRPr="00F23252">
        <w:rPr>
          <w:rFonts w:eastAsia="Times New Roman" w:cs="Arial"/>
          <w:lang w:eastAsia="nl-NL"/>
        </w:rPr>
        <w:t>Betrouwbare levering en logistieke afhandeling van smartphones en accessoires;</w:t>
      </w:r>
    </w:p>
    <w:p w14:paraId="191CC132" w14:textId="6BCA5DB8" w:rsidR="00F23252" w:rsidRPr="00F23252" w:rsidRDefault="00F23252" w:rsidP="00F23252">
      <w:pPr>
        <w:numPr>
          <w:ilvl w:val="0"/>
          <w:numId w:val="48"/>
        </w:numPr>
        <w:spacing w:after="0" w:line="240" w:lineRule="atLeast"/>
        <w:rPr>
          <w:rFonts w:eastAsia="Times New Roman" w:cs="Arial"/>
          <w:lang w:eastAsia="nl-NL"/>
        </w:rPr>
      </w:pPr>
      <w:r>
        <w:rPr>
          <w:rFonts w:eastAsia="Times New Roman" w:cs="Arial"/>
          <w:lang w:eastAsia="nl-NL"/>
        </w:rPr>
        <w:t xml:space="preserve">Kerncompetentie 2: </w:t>
      </w:r>
      <w:r w:rsidRPr="00F23252">
        <w:rPr>
          <w:rFonts w:eastAsia="Times New Roman" w:cs="Arial"/>
          <w:lang w:eastAsia="nl-NL"/>
        </w:rPr>
        <w:t>Ervaring met het configureren en gebruiksklaar opleveren van toestellen in zakelijke context;</w:t>
      </w:r>
    </w:p>
    <w:p w14:paraId="7F2C5382" w14:textId="1918129D" w:rsidR="00F23252" w:rsidRPr="00F23252" w:rsidRDefault="00F23252" w:rsidP="00F23252">
      <w:pPr>
        <w:numPr>
          <w:ilvl w:val="0"/>
          <w:numId w:val="48"/>
        </w:numPr>
        <w:spacing w:after="0" w:line="240" w:lineRule="atLeast"/>
        <w:rPr>
          <w:rFonts w:eastAsia="Times New Roman" w:cs="Arial"/>
          <w:lang w:eastAsia="nl-NL"/>
        </w:rPr>
      </w:pPr>
      <w:r>
        <w:rPr>
          <w:rFonts w:eastAsia="Times New Roman" w:cs="Arial"/>
          <w:lang w:eastAsia="nl-NL"/>
        </w:rPr>
        <w:t xml:space="preserve">Kerncompetentie 3: </w:t>
      </w:r>
      <w:r w:rsidRPr="00F23252">
        <w:rPr>
          <w:rFonts w:eastAsia="Times New Roman" w:cs="Arial"/>
          <w:lang w:eastAsia="nl-NL"/>
        </w:rPr>
        <w:t>Kennis van en ervaring met garantieafhandeling, serviceprocessen en aftersales;</w:t>
      </w:r>
    </w:p>
    <w:p w14:paraId="628C92D8" w14:textId="58BCB4D9" w:rsidR="00F23252" w:rsidRDefault="00F23252" w:rsidP="00F23252">
      <w:pPr>
        <w:numPr>
          <w:ilvl w:val="0"/>
          <w:numId w:val="48"/>
        </w:numPr>
        <w:spacing w:after="0" w:line="240" w:lineRule="atLeast"/>
        <w:rPr>
          <w:rFonts w:eastAsia="Times New Roman" w:cs="Arial"/>
          <w:lang w:eastAsia="nl-NL"/>
        </w:rPr>
      </w:pPr>
      <w:r>
        <w:rPr>
          <w:rFonts w:eastAsia="Times New Roman" w:cs="Arial"/>
          <w:lang w:eastAsia="nl-NL"/>
        </w:rPr>
        <w:t xml:space="preserve">Kerncompetentie 4: </w:t>
      </w:r>
      <w:r w:rsidRPr="00F23252">
        <w:rPr>
          <w:rFonts w:eastAsia="Times New Roman" w:cs="Arial"/>
          <w:lang w:eastAsia="nl-NL"/>
        </w:rPr>
        <w:t xml:space="preserve">Vermogen tot voorraadbeheer en </w:t>
      </w:r>
      <w:proofErr w:type="spellStart"/>
      <w:r w:rsidRPr="00F23252">
        <w:rPr>
          <w:rFonts w:eastAsia="Times New Roman" w:cs="Arial"/>
          <w:lang w:eastAsia="nl-NL"/>
        </w:rPr>
        <w:t>naleveringen</w:t>
      </w:r>
      <w:proofErr w:type="spellEnd"/>
      <w:r w:rsidRPr="00F23252">
        <w:rPr>
          <w:rFonts w:eastAsia="Times New Roman" w:cs="Arial"/>
          <w:lang w:eastAsia="nl-NL"/>
        </w:rPr>
        <w:t xml:space="preserve"> conform afgesproken termijnen.</w:t>
      </w:r>
    </w:p>
    <w:p w14:paraId="5E5F4F3C" w14:textId="2A420F33" w:rsidR="004018D2" w:rsidRPr="00F23252" w:rsidRDefault="004018D2" w:rsidP="00F23252">
      <w:pPr>
        <w:numPr>
          <w:ilvl w:val="0"/>
          <w:numId w:val="48"/>
        </w:numPr>
        <w:spacing w:after="0" w:line="240" w:lineRule="atLeast"/>
        <w:rPr>
          <w:rFonts w:eastAsia="Times New Roman" w:cs="Arial"/>
          <w:lang w:eastAsia="nl-NL"/>
        </w:rPr>
      </w:pPr>
      <w:r>
        <w:rPr>
          <w:rFonts w:eastAsia="Times New Roman" w:cs="Arial"/>
          <w:lang w:eastAsia="nl-NL"/>
        </w:rPr>
        <w:t>Kerncompetentie</w:t>
      </w:r>
      <w:r w:rsidR="00206814">
        <w:rPr>
          <w:rFonts w:eastAsia="Times New Roman" w:cs="Arial"/>
          <w:lang w:eastAsia="nl-NL"/>
        </w:rPr>
        <w:t xml:space="preserve"> 5: Ervaring met het gecertificeerd afvoeren van oude hardware. </w:t>
      </w:r>
    </w:p>
    <w:p w14:paraId="5393CE86" w14:textId="205B1919" w:rsidR="000B2CA6" w:rsidRPr="00F23252" w:rsidRDefault="00F23252" w:rsidP="000B2CA6">
      <w:pPr>
        <w:spacing w:after="0" w:line="240" w:lineRule="atLeast"/>
        <w:rPr>
          <w:rFonts w:eastAsia="Times New Roman" w:cs="Arial"/>
          <w:lang w:eastAsia="nl-NL"/>
        </w:rPr>
      </w:pPr>
      <w:r>
        <w:rPr>
          <w:rFonts w:eastAsia="Times New Roman" w:cs="Arial"/>
          <w:lang w:eastAsia="nl-NL"/>
        </w:rPr>
        <w:br/>
      </w:r>
      <w:r w:rsidRPr="00F23252">
        <w:rPr>
          <w:rFonts w:eastAsia="Times New Roman" w:cs="Arial"/>
          <w:lang w:eastAsia="nl-NL"/>
        </w:rPr>
        <w:t>Inschrijver licht deze kerncompetenties toe aan de hand van minimaal</w:t>
      </w:r>
      <w:r>
        <w:rPr>
          <w:rFonts w:eastAsia="Times New Roman" w:cs="Arial"/>
          <w:lang w:eastAsia="nl-NL"/>
        </w:rPr>
        <w:t xml:space="preserve"> één </w:t>
      </w:r>
      <w:r w:rsidRPr="00F23252">
        <w:rPr>
          <w:rFonts w:eastAsia="Times New Roman" w:cs="Arial"/>
          <w:lang w:eastAsia="nl-NL"/>
        </w:rPr>
        <w:t>referentieopdracht.</w:t>
      </w:r>
      <w:r>
        <w:rPr>
          <w:rFonts w:eastAsia="Times New Roman" w:cs="Arial"/>
          <w:lang w:eastAsia="nl-NL"/>
        </w:rPr>
        <w:br/>
      </w:r>
    </w:p>
    <w:p w14:paraId="6866C7D0" w14:textId="157F9D62" w:rsidR="000B2CA6" w:rsidRPr="000B2CA6" w:rsidRDefault="00FF55E4" w:rsidP="000B2CA6">
      <w:pPr>
        <w:numPr>
          <w:ilvl w:val="0"/>
          <w:numId w:val="22"/>
        </w:numPr>
        <w:spacing w:after="120" w:line="240" w:lineRule="atLeast"/>
        <w:contextualSpacing/>
        <w:rPr>
          <w:rFonts w:eastAsia="Times New Roman" w:cs="Arial"/>
          <w:szCs w:val="20"/>
          <w:lang w:eastAsia="nl-NL"/>
        </w:rPr>
      </w:pPr>
      <w:r>
        <w:rPr>
          <w:rFonts w:eastAsia="Times New Roman" w:cs="Arial"/>
          <w:szCs w:val="20"/>
          <w:lang w:eastAsia="nl-NL"/>
        </w:rPr>
        <w:t>D</w:t>
      </w:r>
      <w:r w:rsidR="000B2CA6" w:rsidRPr="000B2CA6">
        <w:rPr>
          <w:rFonts w:eastAsia="Times New Roman" w:cs="Arial"/>
          <w:szCs w:val="20"/>
          <w:lang w:eastAsia="nl-NL"/>
        </w:rPr>
        <w:t xml:space="preserve">e referentieopdracht dient in de drie (3) jaren voorafgaand aan de sluitingsdatum voor de Inschrijving </w:t>
      </w:r>
      <w:r w:rsidR="002C68FD">
        <w:rPr>
          <w:rFonts w:eastAsia="Times New Roman" w:cs="Arial"/>
          <w:szCs w:val="20"/>
          <w:lang w:eastAsia="nl-NL"/>
        </w:rPr>
        <w:t xml:space="preserve">succesvol </w:t>
      </w:r>
      <w:r w:rsidR="000B2CA6" w:rsidRPr="000B2CA6">
        <w:rPr>
          <w:rFonts w:eastAsia="Times New Roman" w:cs="Arial"/>
          <w:szCs w:val="20"/>
          <w:lang w:eastAsia="nl-NL"/>
        </w:rPr>
        <w:t>te zijn uitgevoerd</w:t>
      </w:r>
      <w:r w:rsidR="00F23252">
        <w:rPr>
          <w:rFonts w:eastAsia="Times New Roman" w:cs="Arial"/>
          <w:szCs w:val="20"/>
          <w:lang w:eastAsia="nl-NL"/>
        </w:rPr>
        <w:t xml:space="preserve"> of in nog uitvoering te zijn</w:t>
      </w:r>
      <w:r w:rsidR="002C68FD">
        <w:rPr>
          <w:rFonts w:eastAsia="Times New Roman" w:cs="Arial"/>
          <w:szCs w:val="20"/>
          <w:lang w:eastAsia="nl-NL"/>
        </w:rPr>
        <w:t xml:space="preserve">. </w:t>
      </w:r>
    </w:p>
    <w:p w14:paraId="4A0C6E4C" w14:textId="51EC459F" w:rsidR="000B2CA6" w:rsidRPr="000B2CA6" w:rsidRDefault="00FF55E4" w:rsidP="000B2CA6">
      <w:pPr>
        <w:numPr>
          <w:ilvl w:val="0"/>
          <w:numId w:val="22"/>
        </w:numPr>
        <w:spacing w:after="120" w:line="240" w:lineRule="atLeast"/>
        <w:contextualSpacing/>
        <w:rPr>
          <w:rFonts w:eastAsia="Times New Roman" w:cs="Arial"/>
          <w:szCs w:val="20"/>
          <w:lang w:eastAsia="nl-NL"/>
        </w:rPr>
      </w:pPr>
      <w:r>
        <w:rPr>
          <w:rFonts w:eastAsia="Times New Roman" w:cs="Arial"/>
          <w:szCs w:val="20"/>
          <w:lang w:eastAsia="nl-NL"/>
        </w:rPr>
        <w:t>D</w:t>
      </w:r>
      <w:r w:rsidR="000B2CA6" w:rsidRPr="000B2CA6">
        <w:rPr>
          <w:rFonts w:eastAsia="Times New Roman" w:cs="Arial"/>
          <w:szCs w:val="20"/>
          <w:lang w:eastAsia="nl-NL"/>
        </w:rPr>
        <w:t>e voor deze referentie uitgevoerde Opdracht valt onder de reikwijdte van de hierboven benoemde kerncompetenties; én</w:t>
      </w:r>
    </w:p>
    <w:p w14:paraId="59F03D7D" w14:textId="3B9CD861" w:rsidR="000B2CA6" w:rsidRDefault="00FF55E4" w:rsidP="000B2CA6">
      <w:pPr>
        <w:numPr>
          <w:ilvl w:val="0"/>
          <w:numId w:val="22"/>
        </w:numPr>
        <w:spacing w:after="120" w:line="240" w:lineRule="atLeast"/>
        <w:contextualSpacing/>
        <w:rPr>
          <w:rFonts w:eastAsia="Times New Roman" w:cs="Arial"/>
          <w:szCs w:val="20"/>
          <w:lang w:eastAsia="nl-NL"/>
        </w:rPr>
      </w:pPr>
      <w:r>
        <w:rPr>
          <w:rFonts w:eastAsia="Times New Roman" w:cs="Arial"/>
          <w:szCs w:val="20"/>
          <w:lang w:eastAsia="nl-NL"/>
        </w:rPr>
        <w:t>D</w:t>
      </w:r>
      <w:r w:rsidR="000B2CA6" w:rsidRPr="000B2CA6">
        <w:rPr>
          <w:rFonts w:eastAsia="Times New Roman" w:cs="Arial"/>
          <w:szCs w:val="20"/>
          <w:lang w:eastAsia="nl-NL"/>
        </w:rPr>
        <w:t>e voor deze referentie uitgevoerde Opdracht is/wordt succesvol en naar tevredenheid van deze referent uitgevoerd</w:t>
      </w:r>
      <w:r>
        <w:rPr>
          <w:rFonts w:eastAsia="Times New Roman" w:cs="Arial"/>
          <w:szCs w:val="20"/>
          <w:lang w:eastAsia="nl-NL"/>
        </w:rPr>
        <w:t>;</w:t>
      </w:r>
    </w:p>
    <w:p w14:paraId="310DB383" w14:textId="0D1C4271" w:rsidR="00FF55E4" w:rsidRPr="000B2CA6" w:rsidRDefault="00FF55E4" w:rsidP="000B2CA6">
      <w:pPr>
        <w:numPr>
          <w:ilvl w:val="0"/>
          <w:numId w:val="22"/>
        </w:numPr>
        <w:spacing w:after="120" w:line="240" w:lineRule="atLeast"/>
        <w:contextualSpacing/>
        <w:rPr>
          <w:rFonts w:eastAsia="Times New Roman" w:cs="Arial"/>
          <w:szCs w:val="20"/>
          <w:lang w:eastAsia="nl-NL"/>
        </w:rPr>
      </w:pPr>
      <w:bookmarkStart w:id="36" w:name="_Hlk190105898"/>
      <w:r>
        <w:rPr>
          <w:rFonts w:eastAsia="Times New Roman" w:cs="Arial"/>
          <w:szCs w:val="20"/>
          <w:lang w:eastAsia="nl-NL"/>
        </w:rPr>
        <w:t xml:space="preserve">Voor de referentieopdrachten geldt dat de opdracht(en) een </w:t>
      </w:r>
      <w:r w:rsidR="00EC0A3B">
        <w:rPr>
          <w:rFonts w:eastAsia="Times New Roman" w:cs="Arial"/>
          <w:szCs w:val="20"/>
          <w:lang w:eastAsia="nl-NL"/>
        </w:rPr>
        <w:t>mini</w:t>
      </w:r>
      <w:r w:rsidR="007A2A9F">
        <w:rPr>
          <w:rFonts w:eastAsia="Times New Roman" w:cs="Arial"/>
          <w:szCs w:val="20"/>
          <w:lang w:eastAsia="nl-NL"/>
        </w:rPr>
        <w:t xml:space="preserve">male </w:t>
      </w:r>
      <w:r w:rsidR="00EC0A3B">
        <w:rPr>
          <w:rFonts w:eastAsia="Times New Roman" w:cs="Arial"/>
          <w:szCs w:val="20"/>
          <w:lang w:eastAsia="nl-NL"/>
        </w:rPr>
        <w:t>opdrachtwaarde</w:t>
      </w:r>
      <w:r>
        <w:rPr>
          <w:rFonts w:eastAsia="Times New Roman" w:cs="Arial"/>
          <w:szCs w:val="20"/>
          <w:lang w:eastAsia="nl-NL"/>
        </w:rPr>
        <w:t xml:space="preserve"> heeft</w:t>
      </w:r>
      <w:r w:rsidR="007A2A9F">
        <w:rPr>
          <w:rFonts w:eastAsia="Times New Roman" w:cs="Arial"/>
          <w:szCs w:val="20"/>
          <w:lang w:eastAsia="nl-NL"/>
        </w:rPr>
        <w:t>/hebben</w:t>
      </w:r>
      <w:r>
        <w:rPr>
          <w:rFonts w:eastAsia="Times New Roman" w:cs="Arial"/>
          <w:szCs w:val="20"/>
          <w:lang w:eastAsia="nl-NL"/>
        </w:rPr>
        <w:t xml:space="preserve"> van € 100.000,00 (excl. Btw)</w:t>
      </w:r>
      <w:r w:rsidR="00EC0A3B">
        <w:rPr>
          <w:rFonts w:eastAsia="Times New Roman" w:cs="Arial"/>
          <w:szCs w:val="20"/>
          <w:lang w:eastAsia="nl-NL"/>
        </w:rPr>
        <w:t>.</w:t>
      </w:r>
    </w:p>
    <w:bookmarkEnd w:id="36"/>
    <w:p w14:paraId="7073C31E" w14:textId="77777777" w:rsidR="000B2CA6" w:rsidRPr="000B2CA6" w:rsidRDefault="000B2CA6" w:rsidP="000B2CA6">
      <w:pPr>
        <w:spacing w:after="120" w:line="240" w:lineRule="atLeast"/>
        <w:ind w:left="720"/>
        <w:contextualSpacing/>
        <w:rPr>
          <w:rFonts w:eastAsia="Times New Roman" w:cs="Arial"/>
          <w:szCs w:val="20"/>
          <w:lang w:eastAsia="nl-NL"/>
        </w:rPr>
      </w:pPr>
    </w:p>
    <w:p w14:paraId="24114685" w14:textId="55E13486" w:rsidR="000B2CA6" w:rsidRPr="000B2CA6" w:rsidRDefault="000B2CA6" w:rsidP="000B2CA6">
      <w:pPr>
        <w:spacing w:after="0" w:line="240" w:lineRule="atLeast"/>
        <w:rPr>
          <w:rFonts w:eastAsia="Times New Roman" w:cs="Arial"/>
          <w:szCs w:val="20"/>
          <w:lang w:eastAsia="nl-NL"/>
        </w:rPr>
      </w:pPr>
      <w:r w:rsidRPr="000B2CA6">
        <w:rPr>
          <w:rFonts w:eastAsia="Times New Roman" w:cs="Arial"/>
          <w:szCs w:val="20"/>
          <w:lang w:eastAsia="nl-NL"/>
        </w:rPr>
        <w:t xml:space="preserve">Het is Inschrijver toegestaan om een beroep te doen op de bekwaamheid van derden om zo aan de hierboven gestelde eis te voldoen. Indien de Inschrijver hiervan gebruik maakt dan dient hij dit aan te geven op het </w:t>
      </w:r>
      <w:r>
        <w:rPr>
          <w:rFonts w:eastAsia="Times New Roman" w:cs="Arial"/>
          <w:szCs w:val="20"/>
          <w:lang w:eastAsia="nl-NL"/>
        </w:rPr>
        <w:t xml:space="preserve">UEA </w:t>
      </w:r>
      <w:r w:rsidRPr="000B2CA6">
        <w:rPr>
          <w:rFonts w:eastAsia="Times New Roman" w:cs="Arial"/>
          <w:szCs w:val="20"/>
          <w:lang w:eastAsia="nl-NL"/>
        </w:rPr>
        <w:t>onder Deel II C en D.</w:t>
      </w:r>
      <w:bookmarkStart w:id="37" w:name="_Hlk83651347"/>
    </w:p>
    <w:p w14:paraId="45CB1018" w14:textId="77777777" w:rsidR="000B2CA6" w:rsidRPr="000B2CA6" w:rsidRDefault="000B2CA6" w:rsidP="000B2CA6">
      <w:pPr>
        <w:spacing w:after="0" w:line="240" w:lineRule="atLeast"/>
        <w:rPr>
          <w:rFonts w:eastAsia="Times New Roman" w:cs="Arial"/>
          <w:szCs w:val="20"/>
          <w:lang w:eastAsia="nl-NL"/>
        </w:rPr>
      </w:pPr>
    </w:p>
    <w:p w14:paraId="1A352FE7" w14:textId="5BC56735" w:rsidR="000B2CA6" w:rsidRPr="000B2CA6" w:rsidRDefault="000B2CA6" w:rsidP="000B2CA6">
      <w:pPr>
        <w:spacing w:after="0" w:line="240" w:lineRule="atLeast"/>
        <w:rPr>
          <w:rFonts w:eastAsia="Times New Roman" w:cs="Arial"/>
          <w:szCs w:val="20"/>
          <w:lang w:eastAsia="nl-NL"/>
        </w:rPr>
      </w:pPr>
      <w:bookmarkStart w:id="38" w:name="_Hlk89437774"/>
      <w:r w:rsidRPr="000B2CA6">
        <w:rPr>
          <w:rFonts w:eastAsia="Times New Roman" w:cs="Arial"/>
          <w:szCs w:val="20"/>
          <w:lang w:eastAsia="nl-NL"/>
        </w:rPr>
        <w:t>Tips voor het indienen van een volledige en heldere referentie: het is niet toegestaan om de referentie aan te vullen of te wijzigen, deze dient dus direct juist ingediend te worden. Wees concreet in de toelichting, het is aan Inschrijver toe te lichten op welke wijze aan de referentie eis wordt voldaan.</w:t>
      </w:r>
      <w:bookmarkEnd w:id="37"/>
    </w:p>
    <w:bookmarkEnd w:id="38"/>
    <w:p w14:paraId="5F8EBADE" w14:textId="77777777" w:rsidR="000B2CA6" w:rsidRDefault="000B2CA6" w:rsidP="000B2CA6">
      <w:pPr>
        <w:spacing w:after="0" w:line="240" w:lineRule="atLeast"/>
        <w:rPr>
          <w:rFonts w:eastAsia="Times New Roman" w:cs="Arial"/>
          <w:szCs w:val="20"/>
          <w:lang w:eastAsia="nl-NL"/>
        </w:rPr>
      </w:pPr>
    </w:p>
    <w:tbl>
      <w:tblPr>
        <w:tblStyle w:val="Tabelraster"/>
        <w:tblW w:w="0" w:type="auto"/>
        <w:tblLook w:val="04A0" w:firstRow="1" w:lastRow="0" w:firstColumn="1" w:lastColumn="0" w:noHBand="0" w:noVBand="1"/>
      </w:tblPr>
      <w:tblGrid>
        <w:gridCol w:w="9062"/>
      </w:tblGrid>
      <w:tr w:rsidR="001D553B" w14:paraId="6ED78317" w14:textId="77777777" w:rsidTr="001D553B">
        <w:tc>
          <w:tcPr>
            <w:tcW w:w="9062" w:type="dxa"/>
            <w:shd w:val="clear" w:color="auto" w:fill="C1E4F5" w:themeFill="accent1" w:themeFillTint="33"/>
          </w:tcPr>
          <w:p w14:paraId="46C3BBEC" w14:textId="77777777" w:rsidR="001D553B" w:rsidRPr="001D553B" w:rsidRDefault="001D553B" w:rsidP="001D553B">
            <w:pPr>
              <w:spacing w:line="240" w:lineRule="atLeast"/>
              <w:rPr>
                <w:rFonts w:cs="Arial"/>
              </w:rPr>
            </w:pPr>
            <w:r w:rsidRPr="001D553B">
              <w:rPr>
                <w:rFonts w:cs="Arial"/>
                <w:b/>
              </w:rPr>
              <w:t>Bewijsmiddelen</w:t>
            </w:r>
            <w:r w:rsidRPr="001D553B">
              <w:rPr>
                <w:rFonts w:cs="Arial"/>
              </w:rPr>
              <w:t xml:space="preserve"> (indienen bij Inschrijving).</w:t>
            </w:r>
          </w:p>
          <w:p w14:paraId="5E0D2872" w14:textId="5841F56A" w:rsidR="001D553B" w:rsidRPr="001D553B" w:rsidRDefault="001D553B" w:rsidP="001D553B">
            <w:pPr>
              <w:spacing w:line="240" w:lineRule="atLeast"/>
              <w:rPr>
                <w:rFonts w:cs="Arial"/>
              </w:rPr>
            </w:pPr>
            <w:r w:rsidRPr="001D553B">
              <w:rPr>
                <w:rFonts w:cs="Arial"/>
              </w:rPr>
              <w:t>Ten einde aan te tonen te beschikken over de voornoemde kerncompetentie(s) levert Inschrijver per gevraagde kerncompetentie m</w:t>
            </w:r>
            <w:r>
              <w:rPr>
                <w:rFonts w:cs="Arial"/>
              </w:rPr>
              <w:t>inimaal</w:t>
            </w:r>
            <w:r w:rsidRPr="001D553B">
              <w:rPr>
                <w:rFonts w:cs="Arial"/>
              </w:rPr>
              <w:t xml:space="preserve"> één referentie aan welke aan bovenvermelde eisen voldoet. </w:t>
            </w:r>
            <w:r w:rsidRPr="001D553B">
              <w:rPr>
                <w:rFonts w:cs="Arial"/>
                <w:bCs/>
                <w:iCs/>
              </w:rPr>
              <w:t>Indien in één referentie meerdere kerncompetenties tot uiting komen die voldoen aan de gestelde eisen, mag u voor die kerncompetenties dezelfde referentie gebruiken.</w:t>
            </w:r>
            <w:r w:rsidRPr="001D553B">
              <w:rPr>
                <w:rFonts w:cs="Arial"/>
              </w:rPr>
              <w:t xml:space="preserve"> </w:t>
            </w:r>
          </w:p>
          <w:p w14:paraId="39D583D7" w14:textId="77777777" w:rsidR="001D553B" w:rsidRPr="001D553B" w:rsidRDefault="001D553B" w:rsidP="001D553B">
            <w:pPr>
              <w:spacing w:line="240" w:lineRule="atLeast"/>
              <w:rPr>
                <w:rFonts w:cs="Arial"/>
              </w:rPr>
            </w:pPr>
          </w:p>
          <w:p w14:paraId="4F2FB48F" w14:textId="0CCBF1A6" w:rsidR="001D553B" w:rsidRPr="001D553B" w:rsidRDefault="001D553B" w:rsidP="001D553B">
            <w:pPr>
              <w:spacing w:line="240" w:lineRule="atLeast"/>
              <w:rPr>
                <w:rFonts w:cs="Arial"/>
              </w:rPr>
            </w:pPr>
            <w:r w:rsidRPr="006308A3">
              <w:rPr>
                <w:rFonts w:cs="Arial"/>
                <w:bCs/>
                <w:iCs/>
              </w:rPr>
              <w:t xml:space="preserve">Gebruik hiervoor Bijlage </w:t>
            </w:r>
            <w:r w:rsidR="006308A3" w:rsidRPr="006308A3">
              <w:rPr>
                <w:rFonts w:cs="Arial"/>
                <w:bCs/>
                <w:iCs/>
              </w:rPr>
              <w:t>04</w:t>
            </w:r>
            <w:r w:rsidRPr="006308A3">
              <w:rPr>
                <w:rFonts w:cs="Arial"/>
                <w:bCs/>
                <w:iCs/>
              </w:rPr>
              <w:t xml:space="preserve"> - ‘Referentieformulier’.</w:t>
            </w:r>
          </w:p>
          <w:p w14:paraId="742EA98A" w14:textId="77777777" w:rsidR="001D553B" w:rsidRPr="001D553B" w:rsidRDefault="001D553B" w:rsidP="001D553B">
            <w:pPr>
              <w:spacing w:line="240" w:lineRule="atLeast"/>
              <w:rPr>
                <w:rFonts w:cs="Arial"/>
              </w:rPr>
            </w:pPr>
          </w:p>
          <w:p w14:paraId="33862D19" w14:textId="72179787" w:rsidR="001D553B" w:rsidRPr="001D553B" w:rsidRDefault="001D553B" w:rsidP="001D553B">
            <w:pPr>
              <w:spacing w:line="240" w:lineRule="atLeast"/>
              <w:rPr>
                <w:rFonts w:cs="Arial"/>
                <w:bCs/>
                <w:iCs/>
              </w:rPr>
            </w:pPr>
            <w:r>
              <w:rPr>
                <w:rFonts w:cs="Arial"/>
                <w:bCs/>
                <w:iCs/>
              </w:rPr>
              <w:t xml:space="preserve">Aanbestedende dienst </w:t>
            </w:r>
            <w:r w:rsidRPr="001D553B">
              <w:rPr>
                <w:rFonts w:cs="Arial"/>
                <w:bCs/>
                <w:iCs/>
              </w:rPr>
              <w:t>behoudt zich het recht voor zo nodig referenties op juistheid en volledigheid te controleren en zonder tussenkomst en/of toestemming van Inschrijver contact op te nemen met een of meer referenties.</w:t>
            </w:r>
          </w:p>
          <w:p w14:paraId="1255562C" w14:textId="3D2AF9EF" w:rsidR="001D553B" w:rsidRDefault="001D553B" w:rsidP="001D553B">
            <w:pPr>
              <w:spacing w:line="240" w:lineRule="atLeast"/>
              <w:rPr>
                <w:rFonts w:eastAsia="Times New Roman" w:cs="Arial"/>
                <w:szCs w:val="20"/>
                <w:lang w:eastAsia="nl-NL"/>
              </w:rPr>
            </w:pPr>
          </w:p>
        </w:tc>
      </w:tr>
    </w:tbl>
    <w:p w14:paraId="028ADC7F" w14:textId="4B0705F8" w:rsidR="00BD72F2" w:rsidRDefault="00BD72F2" w:rsidP="000B2CA6">
      <w:pPr>
        <w:spacing w:after="0" w:line="240" w:lineRule="atLeast"/>
        <w:rPr>
          <w:rFonts w:eastAsia="Times New Roman" w:cs="Arial"/>
          <w:szCs w:val="20"/>
          <w:lang w:eastAsia="nl-NL"/>
        </w:rPr>
      </w:pPr>
    </w:p>
    <w:p w14:paraId="1D338FE1" w14:textId="5E237A3C" w:rsidR="00BD72F2" w:rsidRDefault="00BD72F2">
      <w:pPr>
        <w:rPr>
          <w:rFonts w:eastAsia="Times New Roman" w:cs="Arial"/>
          <w:szCs w:val="20"/>
          <w:lang w:eastAsia="nl-NL"/>
        </w:rPr>
      </w:pPr>
      <w:r>
        <w:rPr>
          <w:rFonts w:eastAsia="Times New Roman" w:cs="Arial"/>
          <w:szCs w:val="20"/>
          <w:lang w:eastAsia="nl-NL"/>
        </w:rPr>
        <w:br w:type="page"/>
      </w:r>
    </w:p>
    <w:p w14:paraId="28998F01" w14:textId="1B628EC0" w:rsidR="000B2CA6" w:rsidRDefault="001D553B" w:rsidP="001D553B">
      <w:pPr>
        <w:pStyle w:val="Kop1"/>
        <w:rPr>
          <w:rFonts w:eastAsia="Times New Roman"/>
          <w:lang w:eastAsia="nl-NL"/>
        </w:rPr>
      </w:pPr>
      <w:bookmarkStart w:id="39" w:name="_Toc207277978"/>
      <w:r>
        <w:rPr>
          <w:rFonts w:eastAsia="Times New Roman"/>
          <w:lang w:eastAsia="nl-NL"/>
        </w:rPr>
        <w:lastRenderedPageBreak/>
        <w:t>Hoofdstuk 4: Gunningscriterium en beoordeling</w:t>
      </w:r>
      <w:bookmarkEnd w:id="39"/>
    </w:p>
    <w:p w14:paraId="5659B57C" w14:textId="77777777" w:rsidR="001D553B" w:rsidRDefault="001D553B" w:rsidP="000B2CA6">
      <w:pPr>
        <w:spacing w:after="0" w:line="240" w:lineRule="atLeast"/>
        <w:rPr>
          <w:rFonts w:eastAsia="Times New Roman" w:cs="Arial"/>
          <w:szCs w:val="20"/>
          <w:lang w:eastAsia="nl-NL"/>
        </w:rPr>
      </w:pPr>
    </w:p>
    <w:p w14:paraId="30B07824" w14:textId="6723AA96" w:rsidR="001D553B" w:rsidRDefault="001D553B" w:rsidP="001D553B">
      <w:pPr>
        <w:pStyle w:val="Kop2"/>
        <w:rPr>
          <w:rFonts w:eastAsia="Times New Roman"/>
          <w:lang w:eastAsia="nl-NL"/>
        </w:rPr>
      </w:pPr>
      <w:bookmarkStart w:id="40" w:name="_Toc207277979"/>
      <w:r>
        <w:rPr>
          <w:rFonts w:eastAsia="Times New Roman"/>
          <w:lang w:eastAsia="nl-NL"/>
        </w:rPr>
        <w:t>4.1 Gunningscriterium</w:t>
      </w:r>
      <w:bookmarkEnd w:id="40"/>
    </w:p>
    <w:p w14:paraId="07C24426" w14:textId="0C488765" w:rsidR="00F23252" w:rsidRDefault="001D553B" w:rsidP="001D553B">
      <w:pPr>
        <w:spacing w:after="0" w:line="240" w:lineRule="auto"/>
        <w:rPr>
          <w:rFonts w:eastAsia="Times New Roman" w:cs="Arial"/>
          <w:szCs w:val="20"/>
          <w:lang w:eastAsia="nl-NL"/>
        </w:rPr>
      </w:pPr>
      <w:r w:rsidRPr="001D553B">
        <w:rPr>
          <w:rFonts w:eastAsia="Times New Roman" w:cs="Arial"/>
          <w:szCs w:val="20"/>
          <w:lang w:eastAsia="nl-NL"/>
        </w:rPr>
        <w:t xml:space="preserve">Er zal worden gegund aan de voor </w:t>
      </w:r>
      <w:r>
        <w:rPr>
          <w:rFonts w:eastAsia="Times New Roman" w:cs="Arial"/>
          <w:szCs w:val="20"/>
          <w:lang w:eastAsia="nl-NL"/>
        </w:rPr>
        <w:t>Aanbestedende dienst</w:t>
      </w:r>
      <w:r w:rsidRPr="001D553B">
        <w:rPr>
          <w:rFonts w:eastAsia="Times New Roman" w:cs="Arial"/>
          <w:szCs w:val="20"/>
          <w:lang w:eastAsia="nl-NL"/>
        </w:rPr>
        <w:t xml:space="preserve"> Economisch Meest Voordelige Inschrijving, aan de hand van de </w:t>
      </w:r>
      <w:r w:rsidR="00F23252">
        <w:rPr>
          <w:rFonts w:eastAsia="Times New Roman" w:cs="Arial"/>
          <w:szCs w:val="20"/>
          <w:lang w:eastAsia="nl-NL"/>
        </w:rPr>
        <w:t>L</w:t>
      </w:r>
      <w:r w:rsidR="00E21E0B">
        <w:rPr>
          <w:rFonts w:eastAsia="Times New Roman" w:cs="Arial"/>
          <w:szCs w:val="20"/>
          <w:lang w:eastAsia="nl-NL"/>
        </w:rPr>
        <w:t xml:space="preserve">aagste </w:t>
      </w:r>
      <w:r w:rsidR="00F23252">
        <w:rPr>
          <w:rFonts w:eastAsia="Times New Roman" w:cs="Arial"/>
          <w:szCs w:val="20"/>
          <w:lang w:eastAsia="nl-NL"/>
        </w:rPr>
        <w:t>P</w:t>
      </w:r>
      <w:r w:rsidR="00E21E0B">
        <w:rPr>
          <w:rFonts w:eastAsia="Times New Roman" w:cs="Arial"/>
          <w:szCs w:val="20"/>
          <w:lang w:eastAsia="nl-NL"/>
        </w:rPr>
        <w:t>rijs</w:t>
      </w:r>
      <w:r w:rsidRPr="001D553B">
        <w:rPr>
          <w:rFonts w:eastAsia="Times New Roman" w:cs="Arial"/>
          <w:szCs w:val="20"/>
          <w:lang w:eastAsia="nl-NL"/>
        </w:rPr>
        <w:t xml:space="preserve">. </w:t>
      </w:r>
      <w:r w:rsidR="00F23252" w:rsidRPr="00F23252">
        <w:rPr>
          <w:rFonts w:eastAsia="Times New Roman" w:cs="Arial"/>
          <w:szCs w:val="20"/>
          <w:lang w:eastAsia="nl-NL"/>
        </w:rPr>
        <w:t xml:space="preserve">De reden hiervoor is dat het Programma van Eisen dusdanig specifiek en volledig is uitgewerkt dat alle inschrijvers aan exact dezelfde kwaliteitseisen dienen te voldoen en er geen kwalitatieve meerwaarde kan worden geboden. </w:t>
      </w:r>
      <w:r w:rsidR="00237548" w:rsidRPr="00237548">
        <w:rPr>
          <w:rFonts w:eastAsia="Times New Roman" w:cs="Arial"/>
          <w:szCs w:val="20"/>
          <w:lang w:eastAsia="nl-NL"/>
        </w:rPr>
        <w:t>Het betreft gangbare smartphones en accessoires met vastgelegde technische en functionele eisen. Hierdoor is er geen ruimte voor kwalitatieve variatie of meerwaarde die zich laat vertalen in een EMVI-criterium. De beoordeling zou daardoor uitsluitend subjectieve elementen bevatten zonder reëel onderscheidend vermogen</w:t>
      </w:r>
      <w:r w:rsidR="00F23252" w:rsidRPr="00F23252">
        <w:rPr>
          <w:rFonts w:eastAsia="Times New Roman" w:cs="Arial"/>
          <w:szCs w:val="20"/>
          <w:lang w:eastAsia="nl-NL"/>
        </w:rPr>
        <w:t>. Daarmee is gunning op laagste prijs het meest doelmatige, transparante en proportionele criterium.</w:t>
      </w:r>
    </w:p>
    <w:p w14:paraId="4BA14B37" w14:textId="77777777" w:rsidR="00F23252" w:rsidRDefault="00F23252" w:rsidP="001D553B">
      <w:pPr>
        <w:spacing w:after="0" w:line="240" w:lineRule="auto"/>
        <w:rPr>
          <w:rFonts w:eastAsia="Times New Roman" w:cs="Arial"/>
          <w:szCs w:val="20"/>
          <w:lang w:eastAsia="nl-NL"/>
        </w:rPr>
      </w:pPr>
    </w:p>
    <w:p w14:paraId="7F05FF2A" w14:textId="241AE253" w:rsidR="00F23252" w:rsidRPr="001D553B" w:rsidRDefault="00F23252" w:rsidP="001D553B">
      <w:pPr>
        <w:spacing w:after="0" w:line="240" w:lineRule="auto"/>
        <w:rPr>
          <w:rFonts w:eastAsia="Times New Roman" w:cs="Arial"/>
          <w:szCs w:val="20"/>
          <w:lang w:eastAsia="nl-NL"/>
        </w:rPr>
      </w:pPr>
      <w:r w:rsidRPr="001D553B">
        <w:rPr>
          <w:rFonts w:eastAsia="Times New Roman" w:cs="Arial"/>
          <w:szCs w:val="20"/>
          <w:lang w:eastAsia="nl-NL"/>
        </w:rPr>
        <w:t xml:space="preserve">De Inschrijvingen die in voorgaande beoordelingsstappen zijn uitgesloten van verdere beoordeling/deelname en door </w:t>
      </w:r>
      <w:r>
        <w:rPr>
          <w:rFonts w:eastAsia="Times New Roman" w:cs="Arial"/>
          <w:szCs w:val="20"/>
          <w:lang w:eastAsia="nl-NL"/>
        </w:rPr>
        <w:t>Aanbestedende dienst</w:t>
      </w:r>
      <w:r w:rsidRPr="001D553B">
        <w:rPr>
          <w:rFonts w:eastAsia="Times New Roman" w:cs="Arial"/>
          <w:szCs w:val="20"/>
          <w:lang w:eastAsia="nl-NL"/>
        </w:rPr>
        <w:t xml:space="preserve"> terzijde zijn gelegd, worden niet verder beoordeeld en kunnen niet als Economisch Meest Voordelige Inschrijving worden aangemerkt.</w:t>
      </w:r>
    </w:p>
    <w:p w14:paraId="05B177E7" w14:textId="77777777" w:rsidR="001D553B" w:rsidRPr="001D553B" w:rsidRDefault="001D553B" w:rsidP="001D553B">
      <w:pPr>
        <w:spacing w:after="0" w:line="240" w:lineRule="auto"/>
        <w:rPr>
          <w:rFonts w:eastAsia="Times New Roman" w:cs="Arial"/>
          <w:szCs w:val="20"/>
          <w:lang w:eastAsia="nl-NL"/>
        </w:rPr>
      </w:pPr>
    </w:p>
    <w:p w14:paraId="201585B1" w14:textId="3131AD86" w:rsidR="005010C4" w:rsidRDefault="001D553B" w:rsidP="005C5113">
      <w:pPr>
        <w:spacing w:after="0" w:line="240" w:lineRule="auto"/>
        <w:rPr>
          <w:rFonts w:eastAsia="Times New Roman" w:cs="Arial"/>
          <w:szCs w:val="20"/>
          <w:lang w:eastAsia="nl-NL"/>
        </w:rPr>
      </w:pPr>
      <w:bookmarkStart w:id="41" w:name="_Hlk22040659"/>
      <w:bookmarkStart w:id="42" w:name="_Hlk22907803"/>
      <w:r w:rsidRPr="001D553B">
        <w:rPr>
          <w:rFonts w:eastAsia="Times New Roman" w:cs="Arial"/>
          <w:szCs w:val="20"/>
          <w:lang w:eastAsia="nl-NL"/>
        </w:rPr>
        <w:t xml:space="preserve">Wanneer na </w:t>
      </w:r>
      <w:r w:rsidRPr="005C5113">
        <w:rPr>
          <w:rFonts w:eastAsia="Times New Roman" w:cs="Arial"/>
          <w:szCs w:val="20"/>
          <w:lang w:eastAsia="nl-NL"/>
        </w:rPr>
        <w:t xml:space="preserve">beoordeling of na het voornemen tot gunnen blijkt dat de Inschrijving die als nummer 1 is geëindigd ongeldig is dan: wordt de daaropvolgend geëindigde Inschrijving als nummer 1 aangemerkt. </w:t>
      </w:r>
      <w:bookmarkEnd w:id="41"/>
      <w:bookmarkEnd w:id="42"/>
    </w:p>
    <w:p w14:paraId="36066274" w14:textId="77777777" w:rsidR="001D553B" w:rsidRDefault="001D553B" w:rsidP="000B2CA6">
      <w:pPr>
        <w:spacing w:after="0" w:line="240" w:lineRule="atLeast"/>
        <w:rPr>
          <w:rFonts w:eastAsia="Times New Roman" w:cs="Arial"/>
          <w:szCs w:val="20"/>
          <w:lang w:eastAsia="nl-NL"/>
        </w:rPr>
      </w:pPr>
    </w:p>
    <w:p w14:paraId="2D281F94" w14:textId="7CEA08DF" w:rsidR="001D553B" w:rsidRDefault="001D553B" w:rsidP="001D553B">
      <w:pPr>
        <w:pStyle w:val="Kop2"/>
        <w:rPr>
          <w:rFonts w:eastAsia="Times New Roman"/>
          <w:lang w:eastAsia="nl-NL"/>
        </w:rPr>
      </w:pPr>
      <w:bookmarkStart w:id="43" w:name="_Toc207277980"/>
      <w:r>
        <w:rPr>
          <w:rFonts w:eastAsia="Times New Roman"/>
          <w:lang w:eastAsia="nl-NL"/>
        </w:rPr>
        <w:t>4.2 Sub-gunningscriterium Prijs</w:t>
      </w:r>
      <w:bookmarkEnd w:id="43"/>
    </w:p>
    <w:p w14:paraId="59314071" w14:textId="3BB3CF46" w:rsidR="005C5113" w:rsidRPr="005C5113" w:rsidRDefault="005C5113" w:rsidP="002926E0">
      <w:pPr>
        <w:spacing w:after="0" w:line="240" w:lineRule="auto"/>
        <w:rPr>
          <w:rFonts w:eastAsia="Times New Roman" w:cstheme="minorHAnsi"/>
          <w:szCs w:val="20"/>
          <w:lang w:eastAsia="nl-NL"/>
        </w:rPr>
      </w:pPr>
      <w:r w:rsidRPr="005C5113">
        <w:rPr>
          <w:rFonts w:eastAsia="Times New Roman" w:cstheme="minorHAnsi"/>
          <w:szCs w:val="20"/>
          <w:lang w:eastAsia="nl-NL"/>
        </w:rPr>
        <w:t xml:space="preserve">Inschrijver dient voor zijn Inschrijving gebruik te maken van het </w:t>
      </w:r>
      <w:r w:rsidRPr="003F1EA5">
        <w:rPr>
          <w:rFonts w:eastAsia="Times New Roman" w:cstheme="minorHAnsi"/>
          <w:szCs w:val="20"/>
          <w:lang w:eastAsia="nl-NL"/>
        </w:rPr>
        <w:t xml:space="preserve">aangeleverde prijzenblad, bijlage </w:t>
      </w:r>
      <w:r w:rsidR="003F1EA5" w:rsidRPr="003F1EA5">
        <w:rPr>
          <w:rFonts w:eastAsia="Times New Roman" w:cstheme="minorHAnsi"/>
          <w:szCs w:val="20"/>
          <w:lang w:eastAsia="nl-NL"/>
        </w:rPr>
        <w:t>0</w:t>
      </w:r>
      <w:r w:rsidR="00B04716" w:rsidRPr="003F1EA5">
        <w:rPr>
          <w:rFonts w:eastAsia="Times New Roman" w:cstheme="minorHAnsi"/>
          <w:szCs w:val="20"/>
          <w:lang w:eastAsia="nl-NL"/>
        </w:rPr>
        <w:t>6</w:t>
      </w:r>
      <w:r w:rsidR="00CE1A7F">
        <w:rPr>
          <w:rFonts w:eastAsia="Times New Roman" w:cstheme="minorHAnsi"/>
          <w:szCs w:val="20"/>
          <w:lang w:eastAsia="nl-NL"/>
        </w:rPr>
        <w:t xml:space="preserve">, </w:t>
      </w:r>
      <w:r w:rsidR="00CE1A7F" w:rsidRPr="00FF459F">
        <w:rPr>
          <w:rFonts w:eastAsia="Times New Roman" w:cstheme="minorHAnsi"/>
          <w:szCs w:val="20"/>
          <w:highlight w:val="yellow"/>
          <w:lang w:eastAsia="nl-NL"/>
        </w:rPr>
        <w:t>herziene versie van 18 sept</w:t>
      </w:r>
      <w:r w:rsidR="00FF459F" w:rsidRPr="00FF459F">
        <w:rPr>
          <w:rFonts w:eastAsia="Times New Roman" w:cstheme="minorHAnsi"/>
          <w:szCs w:val="20"/>
          <w:highlight w:val="yellow"/>
          <w:lang w:eastAsia="nl-NL"/>
        </w:rPr>
        <w:t>ember 2025.</w:t>
      </w:r>
    </w:p>
    <w:p w14:paraId="5182231D" w14:textId="77777777" w:rsidR="005C5113" w:rsidRDefault="005C5113" w:rsidP="002926E0">
      <w:pPr>
        <w:spacing w:after="0" w:line="240" w:lineRule="auto"/>
        <w:rPr>
          <w:rFonts w:eastAsia="Times New Roman" w:cstheme="minorHAnsi"/>
          <w:szCs w:val="20"/>
          <w:lang w:eastAsia="nl-NL"/>
        </w:rPr>
      </w:pPr>
    </w:p>
    <w:p w14:paraId="0AF7AE73" w14:textId="2B4AF5A2" w:rsidR="005F7852" w:rsidRDefault="005F7852" w:rsidP="002926E0">
      <w:pPr>
        <w:spacing w:after="0" w:line="240" w:lineRule="auto"/>
        <w:rPr>
          <w:rFonts w:eastAsia="Times New Roman" w:cstheme="minorHAnsi"/>
          <w:szCs w:val="20"/>
          <w:lang w:eastAsia="nl-NL"/>
        </w:rPr>
      </w:pPr>
      <w:r>
        <w:rPr>
          <w:rFonts w:eastAsia="Times New Roman" w:cstheme="minorHAnsi"/>
          <w:szCs w:val="20"/>
          <w:lang w:eastAsia="nl-NL"/>
        </w:rPr>
        <w:t xml:space="preserve">Op het prijzenblad wordt aan Inschrijver gevraagd om de volgende cellen aan te vullen: </w:t>
      </w:r>
    </w:p>
    <w:p w14:paraId="170BB869" w14:textId="77777777" w:rsidR="005F7852" w:rsidRDefault="005F7852" w:rsidP="002926E0">
      <w:pPr>
        <w:spacing w:after="0" w:line="240" w:lineRule="auto"/>
        <w:rPr>
          <w:rFonts w:eastAsia="Times New Roman" w:cstheme="minorHAnsi"/>
          <w:szCs w:val="20"/>
          <w:lang w:eastAsia="nl-NL"/>
        </w:rPr>
      </w:pPr>
    </w:p>
    <w:p w14:paraId="366B5480" w14:textId="62152498" w:rsidR="005F7852" w:rsidRPr="00CC1B8B" w:rsidRDefault="001C23EA" w:rsidP="005F7852">
      <w:pPr>
        <w:pStyle w:val="Lijstalinea"/>
        <w:numPr>
          <w:ilvl w:val="0"/>
          <w:numId w:val="49"/>
        </w:numPr>
        <w:spacing w:after="0" w:line="240" w:lineRule="auto"/>
        <w:rPr>
          <w:rFonts w:eastAsia="Times New Roman" w:cstheme="minorHAnsi"/>
          <w:szCs w:val="20"/>
          <w:highlight w:val="yellow"/>
          <w:lang w:eastAsia="nl-NL"/>
        </w:rPr>
      </w:pPr>
      <w:r w:rsidRPr="001C23EA">
        <w:rPr>
          <w:rFonts w:eastAsia="Times New Roman" w:cstheme="minorHAnsi"/>
          <w:szCs w:val="20"/>
          <w:highlight w:val="yellow"/>
          <w:lang w:eastAsia="nl-NL"/>
        </w:rPr>
        <w:t>Kortingspercentage</w:t>
      </w:r>
      <w:r w:rsidR="006C406A" w:rsidRPr="001C23EA">
        <w:rPr>
          <w:rFonts w:eastAsia="Times New Roman" w:cstheme="minorHAnsi"/>
          <w:szCs w:val="20"/>
          <w:highlight w:val="yellow"/>
          <w:lang w:eastAsia="nl-NL"/>
        </w:rPr>
        <w:t xml:space="preserve"> in de gele cellen</w:t>
      </w:r>
      <w:r w:rsidR="006C406A">
        <w:rPr>
          <w:rFonts w:eastAsia="Times New Roman" w:cstheme="minorHAnsi"/>
          <w:szCs w:val="20"/>
          <w:lang w:eastAsia="nl-NL"/>
        </w:rPr>
        <w:t>,</w:t>
      </w:r>
      <w:r w:rsidR="005F7852">
        <w:rPr>
          <w:rFonts w:eastAsia="Times New Roman" w:cstheme="minorHAnsi"/>
          <w:szCs w:val="20"/>
          <w:lang w:eastAsia="nl-NL"/>
        </w:rPr>
        <w:t xml:space="preserve"> verrekend met de stuksprijzen</w:t>
      </w:r>
      <w:r w:rsidR="006C406A">
        <w:rPr>
          <w:rFonts w:eastAsia="Times New Roman" w:cstheme="minorHAnsi"/>
          <w:szCs w:val="20"/>
          <w:lang w:eastAsia="nl-NL"/>
        </w:rPr>
        <w:t>,</w:t>
      </w:r>
      <w:r w:rsidR="005F7852">
        <w:rPr>
          <w:rFonts w:eastAsia="Times New Roman" w:cstheme="minorHAnsi"/>
          <w:szCs w:val="20"/>
          <w:lang w:eastAsia="nl-NL"/>
        </w:rPr>
        <w:t xml:space="preserve"> </w:t>
      </w:r>
      <w:r w:rsidR="009354F9">
        <w:rPr>
          <w:rFonts w:eastAsia="Times New Roman" w:cstheme="minorHAnsi"/>
          <w:szCs w:val="20"/>
          <w:lang w:eastAsia="nl-NL"/>
        </w:rPr>
        <w:t>zoals aangegeven op het prijzenblad.</w:t>
      </w:r>
      <w:r w:rsidR="005416EE">
        <w:rPr>
          <w:rFonts w:eastAsia="Times New Roman" w:cstheme="minorHAnsi"/>
          <w:szCs w:val="20"/>
          <w:lang w:eastAsia="nl-NL"/>
        </w:rPr>
        <w:t xml:space="preserve"> </w:t>
      </w:r>
      <w:r w:rsidR="005416EE" w:rsidRPr="00CC1B8B">
        <w:rPr>
          <w:rFonts w:eastAsia="Times New Roman" w:cstheme="minorHAnsi"/>
          <w:szCs w:val="20"/>
          <w:highlight w:val="yellow"/>
          <w:lang w:eastAsia="nl-NL"/>
        </w:rPr>
        <w:t>Het kortingspercentage kan wor</w:t>
      </w:r>
      <w:r w:rsidR="00157DC0" w:rsidRPr="00CC1B8B">
        <w:rPr>
          <w:rFonts w:eastAsia="Times New Roman" w:cstheme="minorHAnsi"/>
          <w:szCs w:val="20"/>
          <w:highlight w:val="yellow"/>
          <w:lang w:eastAsia="nl-NL"/>
        </w:rPr>
        <w:t>den opgegeven met maximaal 2 decimalen achter de komma.</w:t>
      </w:r>
    </w:p>
    <w:p w14:paraId="10E91A7E" w14:textId="47B36A51" w:rsidR="009354F9" w:rsidRDefault="009354F9" w:rsidP="0083111C">
      <w:pPr>
        <w:pStyle w:val="Lijstalinea"/>
        <w:spacing w:after="0" w:line="240" w:lineRule="auto"/>
        <w:rPr>
          <w:rFonts w:eastAsia="Times New Roman" w:cstheme="minorHAnsi"/>
          <w:szCs w:val="20"/>
          <w:lang w:eastAsia="nl-NL"/>
        </w:rPr>
      </w:pPr>
    </w:p>
    <w:p w14:paraId="7F828460" w14:textId="77777777" w:rsidR="006C406A" w:rsidRDefault="006C406A" w:rsidP="006C406A">
      <w:pPr>
        <w:spacing w:after="0" w:line="240" w:lineRule="auto"/>
        <w:rPr>
          <w:rFonts w:eastAsia="Times New Roman" w:cstheme="minorHAnsi"/>
          <w:szCs w:val="20"/>
          <w:lang w:eastAsia="nl-NL"/>
        </w:rPr>
      </w:pPr>
    </w:p>
    <w:p w14:paraId="661B0603" w14:textId="1F087942" w:rsidR="006C406A" w:rsidRDefault="006C406A" w:rsidP="006C406A">
      <w:pPr>
        <w:spacing w:after="0" w:line="240" w:lineRule="auto"/>
        <w:rPr>
          <w:rFonts w:eastAsia="Times New Roman" w:cstheme="minorHAnsi"/>
          <w:szCs w:val="20"/>
          <w:lang w:eastAsia="nl-NL"/>
        </w:rPr>
      </w:pPr>
      <w:r w:rsidRPr="007855AF">
        <w:rPr>
          <w:rFonts w:eastAsia="Times New Roman" w:cstheme="minorHAnsi"/>
          <w:b/>
          <w:bCs/>
          <w:szCs w:val="20"/>
          <w:lang w:eastAsia="nl-NL"/>
        </w:rPr>
        <w:t>Let op</w:t>
      </w:r>
      <w:r>
        <w:rPr>
          <w:rFonts w:eastAsia="Times New Roman" w:cstheme="minorHAnsi"/>
          <w:szCs w:val="20"/>
          <w:lang w:eastAsia="nl-NL"/>
        </w:rPr>
        <w:t xml:space="preserve">: op het prijzenblad zijn fictieve aantallen opgenomen. Het is op voorhand niet 100% te voorspellen hoeveel smartphones van welk type afgenomen worden </w:t>
      </w:r>
      <w:r w:rsidRPr="001C23EA">
        <w:rPr>
          <w:rFonts w:eastAsia="Times New Roman" w:cstheme="minorHAnsi"/>
          <w:szCs w:val="20"/>
          <w:highlight w:val="yellow"/>
          <w:lang w:eastAsia="nl-NL"/>
        </w:rPr>
        <w:t xml:space="preserve">en </w:t>
      </w:r>
      <w:r w:rsidR="001C23EA" w:rsidRPr="001C23EA">
        <w:rPr>
          <w:rFonts w:eastAsia="Times New Roman" w:cstheme="minorHAnsi"/>
          <w:szCs w:val="20"/>
          <w:highlight w:val="yellow"/>
          <w:lang w:eastAsia="nl-NL"/>
        </w:rPr>
        <w:t>welke accessoires worden afgenomen</w:t>
      </w:r>
      <w:r>
        <w:rPr>
          <w:rFonts w:eastAsia="Times New Roman" w:cstheme="minorHAnsi"/>
          <w:szCs w:val="20"/>
          <w:lang w:eastAsia="nl-NL"/>
        </w:rPr>
        <w:t xml:space="preserve">. </w:t>
      </w:r>
      <w:r w:rsidR="007855AF">
        <w:rPr>
          <w:rFonts w:eastAsia="Times New Roman" w:cstheme="minorHAnsi"/>
          <w:szCs w:val="20"/>
          <w:lang w:eastAsia="nl-NL"/>
        </w:rPr>
        <w:t xml:space="preserve">Dat is mede afhankelijk van </w:t>
      </w:r>
      <w:r w:rsidR="005A6C57">
        <w:rPr>
          <w:rFonts w:eastAsia="Times New Roman" w:cstheme="minorHAnsi"/>
          <w:szCs w:val="20"/>
          <w:lang w:eastAsia="nl-NL"/>
        </w:rPr>
        <w:t xml:space="preserve">snelheid van </w:t>
      </w:r>
      <w:r w:rsidR="007855AF">
        <w:rPr>
          <w:rFonts w:eastAsia="Times New Roman" w:cstheme="minorHAnsi"/>
          <w:szCs w:val="20"/>
          <w:lang w:eastAsia="nl-NL"/>
        </w:rPr>
        <w:t>de groei van de organisatie en</w:t>
      </w:r>
      <w:r w:rsidR="005A6C57">
        <w:rPr>
          <w:rFonts w:eastAsia="Times New Roman" w:cstheme="minorHAnsi"/>
          <w:szCs w:val="20"/>
          <w:lang w:eastAsia="nl-NL"/>
        </w:rPr>
        <w:t xml:space="preserve"> onvoorspelbaarheid in toestellen</w:t>
      </w:r>
      <w:r w:rsidR="001C23EA">
        <w:rPr>
          <w:rFonts w:eastAsia="Times New Roman" w:cstheme="minorHAnsi"/>
          <w:szCs w:val="20"/>
          <w:lang w:eastAsia="nl-NL"/>
        </w:rPr>
        <w:t>/accessoires</w:t>
      </w:r>
      <w:r w:rsidR="005A6C57">
        <w:rPr>
          <w:rFonts w:eastAsia="Times New Roman" w:cstheme="minorHAnsi"/>
          <w:szCs w:val="20"/>
          <w:lang w:eastAsia="nl-NL"/>
        </w:rPr>
        <w:t xml:space="preserve"> die defect raken.</w:t>
      </w:r>
    </w:p>
    <w:p w14:paraId="54EB9C7E" w14:textId="77777777" w:rsidR="00C92EB1" w:rsidRDefault="00C92EB1" w:rsidP="006C406A">
      <w:pPr>
        <w:spacing w:after="0" w:line="240" w:lineRule="auto"/>
        <w:rPr>
          <w:rFonts w:eastAsia="Times New Roman" w:cstheme="minorHAnsi"/>
          <w:szCs w:val="20"/>
          <w:lang w:eastAsia="nl-NL"/>
        </w:rPr>
      </w:pPr>
    </w:p>
    <w:p w14:paraId="77F2B6B1" w14:textId="041E14CB" w:rsidR="007F0183" w:rsidRDefault="00C92EB1" w:rsidP="006C406A">
      <w:pPr>
        <w:spacing w:after="0" w:line="240" w:lineRule="auto"/>
        <w:rPr>
          <w:rFonts w:eastAsia="Times New Roman" w:cstheme="minorHAnsi"/>
          <w:szCs w:val="20"/>
          <w:lang w:eastAsia="nl-NL"/>
        </w:rPr>
      </w:pPr>
      <w:r>
        <w:rPr>
          <w:rFonts w:eastAsia="Times New Roman" w:cstheme="minorHAnsi"/>
          <w:szCs w:val="20"/>
          <w:lang w:eastAsia="nl-NL"/>
        </w:rPr>
        <w:t xml:space="preserve">De opgenomen stuksprijzen </w:t>
      </w:r>
      <w:r w:rsidR="00135D30">
        <w:rPr>
          <w:rFonts w:eastAsia="Times New Roman" w:cstheme="minorHAnsi"/>
          <w:szCs w:val="20"/>
          <w:lang w:eastAsia="nl-NL"/>
        </w:rPr>
        <w:t xml:space="preserve">zijn geraadpleegd </w:t>
      </w:r>
      <w:r w:rsidR="00C65A7D">
        <w:rPr>
          <w:rFonts w:eastAsia="Times New Roman" w:cstheme="minorHAnsi"/>
          <w:szCs w:val="20"/>
          <w:lang w:eastAsia="nl-NL"/>
        </w:rPr>
        <w:t xml:space="preserve">in de </w:t>
      </w:r>
      <w:r w:rsidR="00C65A7D" w:rsidRPr="00663A28">
        <w:rPr>
          <w:rFonts w:eastAsia="Times New Roman" w:cstheme="minorHAnsi"/>
          <w:szCs w:val="20"/>
          <w:highlight w:val="yellow"/>
          <w:lang w:eastAsia="nl-NL"/>
        </w:rPr>
        <w:t>webshops van Samsung en Apple</w:t>
      </w:r>
      <w:r w:rsidR="00663A28" w:rsidRPr="00663A28">
        <w:rPr>
          <w:rFonts w:eastAsia="Times New Roman" w:cstheme="minorHAnsi"/>
          <w:szCs w:val="20"/>
          <w:highlight w:val="yellow"/>
          <w:lang w:eastAsia="nl-NL"/>
        </w:rPr>
        <w:t xml:space="preserve"> op 18 september 2025</w:t>
      </w:r>
      <w:r w:rsidR="00135D30">
        <w:rPr>
          <w:rFonts w:eastAsia="Times New Roman" w:cstheme="minorHAnsi"/>
          <w:szCs w:val="20"/>
          <w:lang w:eastAsia="nl-NL"/>
        </w:rPr>
        <w:t>.</w:t>
      </w:r>
      <w:r w:rsidR="004D1D68">
        <w:rPr>
          <w:rFonts w:eastAsia="Times New Roman" w:cstheme="minorHAnsi"/>
          <w:szCs w:val="20"/>
          <w:lang w:eastAsia="nl-NL"/>
        </w:rPr>
        <w:t xml:space="preserve"> </w:t>
      </w:r>
      <w:r w:rsidR="003F3BD9" w:rsidRPr="00CE1A7F">
        <w:rPr>
          <w:rFonts w:eastAsia="Times New Roman" w:cstheme="minorHAnsi"/>
          <w:szCs w:val="20"/>
          <w:highlight w:val="yellow"/>
          <w:lang w:eastAsia="nl-NL"/>
        </w:rPr>
        <w:t xml:space="preserve">De opgegeven kortingspercentages van Inschrijver worden onderdeel van de overeenkomst. </w:t>
      </w:r>
      <w:r w:rsidR="00556C77" w:rsidRPr="00CE1A7F">
        <w:rPr>
          <w:rFonts w:eastAsia="Times New Roman" w:cstheme="minorHAnsi"/>
          <w:szCs w:val="20"/>
          <w:highlight w:val="yellow"/>
          <w:lang w:eastAsia="nl-NL"/>
        </w:rPr>
        <w:t xml:space="preserve">Bij iedere bestelling worden </w:t>
      </w:r>
      <w:r w:rsidR="003F3BD9" w:rsidRPr="00CE1A7F">
        <w:rPr>
          <w:rFonts w:eastAsia="Times New Roman" w:cstheme="minorHAnsi"/>
          <w:szCs w:val="20"/>
          <w:highlight w:val="yellow"/>
          <w:lang w:eastAsia="nl-NL"/>
        </w:rPr>
        <w:t xml:space="preserve">de actuele stuksprijzen in de webshop van Samsung/Apple geraadpleegd door Opdrachtnemer </w:t>
      </w:r>
      <w:r w:rsidR="00BB736A" w:rsidRPr="00CE1A7F">
        <w:rPr>
          <w:rFonts w:eastAsia="Times New Roman" w:cstheme="minorHAnsi"/>
          <w:szCs w:val="20"/>
          <w:highlight w:val="yellow"/>
          <w:lang w:eastAsia="nl-NL"/>
        </w:rPr>
        <w:t>en deze worden verrekend met het vastgelegde kortingspercentage. De kortingspercentages gelden ook voor de opvolgende modellen</w:t>
      </w:r>
      <w:r w:rsidR="0071187F" w:rsidRPr="00CE1A7F">
        <w:rPr>
          <w:rFonts w:eastAsia="Times New Roman" w:cstheme="minorHAnsi"/>
          <w:szCs w:val="20"/>
          <w:highlight w:val="yellow"/>
          <w:lang w:eastAsia="nl-NL"/>
        </w:rPr>
        <w:t>. Bijvoorbeeld 10% korting op de Samsung A56 wordt ook 10% korting op de Samsung A57.</w:t>
      </w:r>
      <w:r w:rsidR="0071187F">
        <w:rPr>
          <w:rFonts w:eastAsia="Times New Roman" w:cstheme="minorHAnsi"/>
          <w:szCs w:val="20"/>
          <w:lang w:eastAsia="nl-NL"/>
        </w:rPr>
        <w:t xml:space="preserve"> </w:t>
      </w:r>
    </w:p>
    <w:p w14:paraId="7DF14ED9" w14:textId="77777777" w:rsidR="007F0183" w:rsidRDefault="007F0183" w:rsidP="006C406A">
      <w:pPr>
        <w:spacing w:after="0" w:line="240" w:lineRule="auto"/>
        <w:rPr>
          <w:rFonts w:eastAsia="Times New Roman" w:cstheme="minorHAnsi"/>
          <w:szCs w:val="20"/>
          <w:lang w:eastAsia="nl-NL"/>
        </w:rPr>
      </w:pPr>
    </w:p>
    <w:p w14:paraId="144A7C99" w14:textId="0709004B" w:rsidR="00C92EB1" w:rsidRPr="0071187F" w:rsidRDefault="00D553F0" w:rsidP="006C406A">
      <w:pPr>
        <w:spacing w:after="0" w:line="240" w:lineRule="auto"/>
        <w:rPr>
          <w:rFonts w:eastAsia="Times New Roman" w:cstheme="minorHAnsi"/>
          <w:strike/>
          <w:szCs w:val="20"/>
          <w:lang w:eastAsia="nl-NL"/>
        </w:rPr>
      </w:pPr>
      <w:r w:rsidRPr="0071187F">
        <w:rPr>
          <w:rFonts w:eastAsia="Times New Roman" w:cstheme="minorHAnsi"/>
          <w:strike/>
          <w:szCs w:val="20"/>
          <w:lang w:eastAsia="nl-NL"/>
        </w:rPr>
        <w:t>Aanbestedende dienst heeft</w:t>
      </w:r>
      <w:r w:rsidR="0025640F" w:rsidRPr="0071187F">
        <w:rPr>
          <w:rFonts w:eastAsia="Times New Roman" w:cstheme="minorHAnsi"/>
          <w:strike/>
          <w:szCs w:val="20"/>
          <w:lang w:eastAsia="nl-NL"/>
        </w:rPr>
        <w:t xml:space="preserve"> </w:t>
      </w:r>
      <w:r w:rsidR="000A58D7" w:rsidRPr="0071187F">
        <w:rPr>
          <w:rFonts w:eastAsia="Times New Roman" w:cstheme="minorHAnsi"/>
          <w:strike/>
          <w:szCs w:val="20"/>
          <w:lang w:eastAsia="nl-NL"/>
        </w:rPr>
        <w:t xml:space="preserve">bij iedere bestelling </w:t>
      </w:r>
      <w:r w:rsidR="0025640F" w:rsidRPr="0071187F">
        <w:rPr>
          <w:rFonts w:eastAsia="Times New Roman" w:cstheme="minorHAnsi"/>
          <w:strike/>
          <w:szCs w:val="20"/>
          <w:lang w:eastAsia="nl-NL"/>
        </w:rPr>
        <w:t xml:space="preserve">de mogelijkheid de </w:t>
      </w:r>
      <w:r w:rsidR="00135D30" w:rsidRPr="0071187F">
        <w:rPr>
          <w:rFonts w:eastAsia="Times New Roman" w:cstheme="minorHAnsi"/>
          <w:strike/>
          <w:szCs w:val="20"/>
          <w:lang w:eastAsia="nl-NL"/>
        </w:rPr>
        <w:t xml:space="preserve">stuksprijzen </w:t>
      </w:r>
      <w:r w:rsidR="007C03EC" w:rsidRPr="0071187F">
        <w:rPr>
          <w:rFonts w:eastAsia="Times New Roman" w:cstheme="minorHAnsi"/>
          <w:strike/>
          <w:szCs w:val="20"/>
          <w:lang w:eastAsia="nl-NL"/>
        </w:rPr>
        <w:t xml:space="preserve">te </w:t>
      </w:r>
      <w:r w:rsidR="00BE4306" w:rsidRPr="0071187F">
        <w:rPr>
          <w:rFonts w:eastAsia="Times New Roman" w:cstheme="minorHAnsi"/>
          <w:strike/>
          <w:szCs w:val="20"/>
          <w:lang w:eastAsia="nl-NL"/>
        </w:rPr>
        <w:t>herzien</w:t>
      </w:r>
      <w:r w:rsidR="00663A28" w:rsidRPr="0071187F">
        <w:rPr>
          <w:rFonts w:eastAsia="Times New Roman" w:cstheme="minorHAnsi"/>
          <w:strike/>
          <w:szCs w:val="20"/>
          <w:lang w:eastAsia="nl-NL"/>
        </w:rPr>
        <w:t xml:space="preserve"> indien de websho</w:t>
      </w:r>
      <w:r w:rsidR="0071187F" w:rsidRPr="0071187F">
        <w:rPr>
          <w:rFonts w:eastAsia="Times New Roman" w:cstheme="minorHAnsi"/>
          <w:strike/>
          <w:szCs w:val="20"/>
          <w:lang w:eastAsia="nl-NL"/>
        </w:rPr>
        <w:t>p</w:t>
      </w:r>
      <w:r w:rsidR="00BE4306" w:rsidRPr="0071187F">
        <w:rPr>
          <w:rFonts w:eastAsia="Times New Roman" w:cstheme="minorHAnsi"/>
          <w:strike/>
          <w:szCs w:val="20"/>
          <w:lang w:eastAsia="nl-NL"/>
        </w:rPr>
        <w:t xml:space="preserve">. Dat betekent dat als een telefoon nu €305,- per stuk excl. Btw kost en </w:t>
      </w:r>
      <w:r w:rsidR="00890BB4" w:rsidRPr="0071187F">
        <w:rPr>
          <w:rFonts w:eastAsia="Times New Roman" w:cstheme="minorHAnsi"/>
          <w:strike/>
          <w:szCs w:val="20"/>
          <w:lang w:eastAsia="nl-NL"/>
        </w:rPr>
        <w:t xml:space="preserve">op </w:t>
      </w:r>
      <w:r w:rsidR="000A58D7" w:rsidRPr="0071187F">
        <w:rPr>
          <w:rFonts w:eastAsia="Times New Roman" w:cstheme="minorHAnsi"/>
          <w:strike/>
          <w:szCs w:val="20"/>
          <w:lang w:eastAsia="nl-NL"/>
        </w:rPr>
        <w:t xml:space="preserve">het bestelmoment </w:t>
      </w:r>
      <w:r w:rsidR="00890BB4" w:rsidRPr="0071187F">
        <w:rPr>
          <w:rFonts w:eastAsia="Times New Roman" w:cstheme="minorHAnsi"/>
          <w:strike/>
          <w:szCs w:val="20"/>
          <w:lang w:eastAsia="nl-NL"/>
        </w:rPr>
        <w:t>nog €275,-, dan geld</w:t>
      </w:r>
      <w:r w:rsidR="00BC3120" w:rsidRPr="0071187F">
        <w:rPr>
          <w:rFonts w:eastAsia="Times New Roman" w:cstheme="minorHAnsi"/>
          <w:strike/>
          <w:szCs w:val="20"/>
          <w:lang w:eastAsia="nl-NL"/>
        </w:rPr>
        <w:t>en</w:t>
      </w:r>
      <w:r w:rsidR="00890BB4" w:rsidRPr="0071187F">
        <w:rPr>
          <w:rFonts w:eastAsia="Times New Roman" w:cstheme="minorHAnsi"/>
          <w:strike/>
          <w:szCs w:val="20"/>
          <w:lang w:eastAsia="nl-NL"/>
        </w:rPr>
        <w:t xml:space="preserve"> vanaf het herzieningsmoment</w:t>
      </w:r>
      <w:r w:rsidR="00182568" w:rsidRPr="0071187F">
        <w:rPr>
          <w:rFonts w:eastAsia="Times New Roman" w:cstheme="minorHAnsi"/>
          <w:strike/>
          <w:szCs w:val="20"/>
          <w:lang w:eastAsia="nl-NL"/>
        </w:rPr>
        <w:t xml:space="preserve"> de nieuwe stuksprijzen. Dit geldt ook als de stuksprijzen hoger komen te liggen. </w:t>
      </w:r>
    </w:p>
    <w:p w14:paraId="17DB874A" w14:textId="77777777" w:rsidR="006C406A" w:rsidRPr="006C406A" w:rsidRDefault="006C406A" w:rsidP="006C406A">
      <w:pPr>
        <w:spacing w:after="0" w:line="240" w:lineRule="auto"/>
        <w:rPr>
          <w:rFonts w:eastAsia="Times New Roman" w:cstheme="minorHAnsi"/>
          <w:szCs w:val="20"/>
          <w:lang w:eastAsia="nl-NL"/>
        </w:rPr>
      </w:pPr>
    </w:p>
    <w:p w14:paraId="0889F73D" w14:textId="3DA4F3E9" w:rsidR="005C5113" w:rsidRPr="007F0183" w:rsidRDefault="005C5113" w:rsidP="002926E0">
      <w:pPr>
        <w:spacing w:after="0" w:line="240" w:lineRule="auto"/>
        <w:rPr>
          <w:rFonts w:eastAsia="Times New Roman" w:cstheme="minorHAnsi"/>
          <w:strike/>
          <w:szCs w:val="20"/>
          <w:lang w:eastAsia="nl-NL"/>
        </w:rPr>
      </w:pPr>
      <w:r w:rsidRPr="007F0183">
        <w:rPr>
          <w:rFonts w:eastAsia="Times New Roman" w:cstheme="minorHAnsi"/>
          <w:strike/>
          <w:szCs w:val="20"/>
          <w:lang w:eastAsia="nl-NL"/>
        </w:rPr>
        <w:t xml:space="preserve">Het is Inschrijver </w:t>
      </w:r>
      <w:r w:rsidR="00001781" w:rsidRPr="007F0183">
        <w:rPr>
          <w:rFonts w:eastAsia="Times New Roman" w:cstheme="minorHAnsi"/>
          <w:strike/>
          <w:szCs w:val="20"/>
          <w:lang w:eastAsia="nl-NL"/>
        </w:rPr>
        <w:t xml:space="preserve">toegestaan om op het prijzenblad, in de gele cellen, een negatieve waarde te noteren als een korting </w:t>
      </w:r>
      <w:r w:rsidR="00F97A31" w:rsidRPr="007F0183">
        <w:rPr>
          <w:rFonts w:eastAsia="Times New Roman" w:cstheme="minorHAnsi"/>
          <w:strike/>
          <w:szCs w:val="20"/>
          <w:lang w:eastAsia="nl-NL"/>
        </w:rPr>
        <w:t xml:space="preserve">die Inschrijver toekent per afgenomen product of om een </w:t>
      </w:r>
      <w:proofErr w:type="spellStart"/>
      <w:r w:rsidR="00F97A31" w:rsidRPr="007F0183">
        <w:rPr>
          <w:rFonts w:eastAsia="Times New Roman" w:cstheme="minorHAnsi"/>
          <w:strike/>
          <w:szCs w:val="20"/>
          <w:lang w:eastAsia="nl-NL"/>
        </w:rPr>
        <w:t>nulprijs</w:t>
      </w:r>
      <w:proofErr w:type="spellEnd"/>
      <w:r w:rsidR="00F97A31" w:rsidRPr="007F0183">
        <w:rPr>
          <w:rFonts w:eastAsia="Times New Roman" w:cstheme="minorHAnsi"/>
          <w:strike/>
          <w:szCs w:val="20"/>
          <w:lang w:eastAsia="nl-NL"/>
        </w:rPr>
        <w:t xml:space="preserve"> te offreren</w:t>
      </w:r>
      <w:r w:rsidR="003F1EA5" w:rsidRPr="007F0183">
        <w:rPr>
          <w:rFonts w:eastAsia="Times New Roman" w:cstheme="minorHAnsi"/>
          <w:strike/>
          <w:szCs w:val="20"/>
          <w:lang w:eastAsia="nl-NL"/>
        </w:rPr>
        <w:t xml:space="preserve"> indien Inschrijver geen korting of opslag hanteert</w:t>
      </w:r>
      <w:r w:rsidR="003B697D" w:rsidRPr="007F0183">
        <w:rPr>
          <w:rFonts w:eastAsia="Times New Roman" w:cstheme="minorHAnsi"/>
          <w:strike/>
          <w:szCs w:val="20"/>
          <w:lang w:eastAsia="nl-NL"/>
        </w:rPr>
        <w:t xml:space="preserve">. </w:t>
      </w:r>
      <w:r w:rsidRPr="007F0183">
        <w:rPr>
          <w:rFonts w:eastAsia="Times New Roman" w:cstheme="minorHAnsi"/>
          <w:strike/>
          <w:szCs w:val="20"/>
          <w:lang w:eastAsia="nl-NL"/>
        </w:rPr>
        <w:t>Het niet invullen van (onderdelen van) een prijswens leidt tot ongeldigheid van de Inschrijving.</w:t>
      </w:r>
      <w:r w:rsidR="003B697D" w:rsidRPr="007F0183">
        <w:rPr>
          <w:rFonts w:eastAsia="Times New Roman" w:cstheme="minorHAnsi"/>
          <w:strike/>
          <w:szCs w:val="20"/>
          <w:lang w:eastAsia="nl-NL"/>
        </w:rPr>
        <w:t xml:space="preserve"> De opgegeven opslagen, </w:t>
      </w:r>
      <w:proofErr w:type="spellStart"/>
      <w:r w:rsidR="003B697D" w:rsidRPr="007F0183">
        <w:rPr>
          <w:rFonts w:eastAsia="Times New Roman" w:cstheme="minorHAnsi"/>
          <w:strike/>
          <w:szCs w:val="20"/>
          <w:lang w:eastAsia="nl-NL"/>
        </w:rPr>
        <w:t>nulprijzen</w:t>
      </w:r>
      <w:proofErr w:type="spellEnd"/>
      <w:r w:rsidR="003B697D" w:rsidRPr="007F0183">
        <w:rPr>
          <w:rFonts w:eastAsia="Times New Roman" w:cstheme="minorHAnsi"/>
          <w:strike/>
          <w:szCs w:val="20"/>
          <w:lang w:eastAsia="nl-NL"/>
        </w:rPr>
        <w:t>, en/of kortingen worden onderdeel van de overeenkomst.</w:t>
      </w:r>
    </w:p>
    <w:p w14:paraId="2FDEA19F" w14:textId="77777777" w:rsidR="005C5113" w:rsidRPr="005C5113" w:rsidRDefault="005C5113" w:rsidP="002926E0">
      <w:pPr>
        <w:spacing w:after="0" w:line="240" w:lineRule="auto"/>
        <w:rPr>
          <w:rFonts w:eastAsia="Times New Roman" w:cstheme="minorHAnsi"/>
          <w:szCs w:val="20"/>
          <w:lang w:eastAsia="nl-NL"/>
        </w:rPr>
      </w:pPr>
    </w:p>
    <w:p w14:paraId="0AEB2F06" w14:textId="2708D80F" w:rsidR="005C5113" w:rsidRPr="005C5113" w:rsidRDefault="005C5113" w:rsidP="002926E0">
      <w:pPr>
        <w:spacing w:after="0" w:line="240" w:lineRule="auto"/>
        <w:rPr>
          <w:rFonts w:eastAsia="Times New Roman" w:cstheme="minorHAnsi"/>
          <w:szCs w:val="20"/>
          <w:lang w:eastAsia="nl-NL"/>
        </w:rPr>
      </w:pPr>
      <w:r w:rsidRPr="005C5113">
        <w:rPr>
          <w:rFonts w:eastAsia="Times New Roman" w:cstheme="minorHAnsi"/>
          <w:szCs w:val="20"/>
          <w:lang w:eastAsia="nl-NL"/>
        </w:rPr>
        <w:t xml:space="preserve">Abnormaal lage </w:t>
      </w:r>
      <w:r w:rsidR="0071187F" w:rsidRPr="0071187F">
        <w:rPr>
          <w:rFonts w:eastAsia="Times New Roman" w:cstheme="minorHAnsi"/>
          <w:szCs w:val="20"/>
          <w:highlight w:val="yellow"/>
          <w:lang w:eastAsia="nl-NL"/>
        </w:rPr>
        <w:t>inschrijvingen</w:t>
      </w:r>
      <w:r w:rsidRPr="005C5113">
        <w:rPr>
          <w:rFonts w:eastAsia="Times New Roman" w:cstheme="minorHAnsi"/>
          <w:szCs w:val="20"/>
          <w:lang w:eastAsia="nl-NL"/>
        </w:rPr>
        <w:t xml:space="preserve"> worden door </w:t>
      </w:r>
      <w:r>
        <w:rPr>
          <w:rFonts w:eastAsia="Times New Roman" w:cstheme="minorHAnsi"/>
          <w:szCs w:val="20"/>
          <w:lang w:eastAsia="nl-NL"/>
        </w:rPr>
        <w:t>Aanbestedende dienst</w:t>
      </w:r>
      <w:r w:rsidRPr="005C5113">
        <w:rPr>
          <w:rFonts w:eastAsia="Times New Roman" w:cstheme="minorHAnsi"/>
          <w:szCs w:val="20"/>
          <w:lang w:eastAsia="nl-NL"/>
        </w:rPr>
        <w:t xml:space="preserve"> gecontroleerd/nagevraagd, conform artikel 2.116 </w:t>
      </w:r>
      <w:proofErr w:type="spellStart"/>
      <w:r w:rsidRPr="005C5113">
        <w:rPr>
          <w:rFonts w:eastAsia="Times New Roman" w:cstheme="minorHAnsi"/>
          <w:szCs w:val="20"/>
          <w:lang w:eastAsia="nl-NL"/>
        </w:rPr>
        <w:t>Aw</w:t>
      </w:r>
      <w:proofErr w:type="spellEnd"/>
      <w:r w:rsidRPr="005C5113">
        <w:rPr>
          <w:rFonts w:eastAsia="Times New Roman" w:cstheme="minorHAnsi"/>
          <w:szCs w:val="20"/>
          <w:lang w:eastAsia="nl-NL"/>
        </w:rPr>
        <w:t xml:space="preserve"> kan de Inschrijving ongeldig worden verklaard.</w:t>
      </w:r>
    </w:p>
    <w:p w14:paraId="7B77BFFC" w14:textId="77777777" w:rsidR="005C5113" w:rsidRPr="005C5113" w:rsidRDefault="005C5113" w:rsidP="002926E0">
      <w:pPr>
        <w:spacing w:after="0" w:line="240" w:lineRule="auto"/>
        <w:rPr>
          <w:rFonts w:eastAsia="Times New Roman" w:cstheme="minorHAnsi"/>
          <w:szCs w:val="20"/>
          <w:lang w:eastAsia="nl-NL"/>
        </w:rPr>
      </w:pPr>
      <w:bookmarkStart w:id="44" w:name="_Hlk83651373"/>
    </w:p>
    <w:p w14:paraId="3C0D1956" w14:textId="77777777" w:rsidR="005C5113" w:rsidRPr="005C5113" w:rsidRDefault="005C5113" w:rsidP="002926E0">
      <w:pPr>
        <w:spacing w:after="0" w:line="240" w:lineRule="auto"/>
        <w:rPr>
          <w:rFonts w:eastAsia="Times New Roman" w:cstheme="minorHAnsi"/>
          <w:szCs w:val="20"/>
          <w:lang w:eastAsia="nl-NL"/>
        </w:rPr>
      </w:pPr>
      <w:bookmarkStart w:id="45" w:name="_Hlk89437917"/>
      <w:r w:rsidRPr="005C5113">
        <w:rPr>
          <w:rFonts w:eastAsia="Times New Roman" w:cstheme="minorHAnsi"/>
          <w:szCs w:val="20"/>
          <w:lang w:eastAsia="nl-NL"/>
        </w:rPr>
        <w:t>Het begrip “reëel” betekent in de gangbare betekenis op de werkelijkheid gegrond. Dat brengt dat er een verband moet bestaan tussen de opgegeven deelprijzen en de kosten van de achterliggende dienstverlening, met andere woorden: de opgegeven prijzen moeten vanuit kostenperspectief te verantwoorden zijn. Een manipulatieve of irreële inschrijving is niet toegestaan en zal leiden tot uitsluiting.</w:t>
      </w:r>
    </w:p>
    <w:bookmarkEnd w:id="44"/>
    <w:bookmarkEnd w:id="45"/>
    <w:p w14:paraId="5D91DC92" w14:textId="77777777" w:rsidR="005C5113" w:rsidRPr="005C5113" w:rsidRDefault="005C5113" w:rsidP="002926E0">
      <w:pPr>
        <w:spacing w:after="0" w:line="240" w:lineRule="auto"/>
        <w:rPr>
          <w:rFonts w:eastAsia="Times New Roman" w:cstheme="minorHAnsi"/>
          <w:szCs w:val="20"/>
          <w:lang w:eastAsia="nl-NL"/>
        </w:rPr>
      </w:pPr>
    </w:p>
    <w:p w14:paraId="14FD0C81" w14:textId="37E87220" w:rsidR="005C5113" w:rsidRPr="005C5113" w:rsidRDefault="005C5113" w:rsidP="002926E0">
      <w:pPr>
        <w:spacing w:after="0" w:line="240" w:lineRule="auto"/>
        <w:rPr>
          <w:rFonts w:eastAsia="Times New Roman" w:cstheme="minorHAnsi"/>
          <w:szCs w:val="20"/>
          <w:lang w:eastAsia="nl-NL"/>
        </w:rPr>
      </w:pPr>
      <w:r>
        <w:rPr>
          <w:rFonts w:eastAsia="Times New Roman" w:cstheme="minorHAnsi"/>
          <w:szCs w:val="20"/>
          <w:lang w:eastAsia="nl-NL"/>
        </w:rPr>
        <w:t xml:space="preserve">Aanbestedende dienst </w:t>
      </w:r>
      <w:r w:rsidRPr="005C5113">
        <w:rPr>
          <w:rFonts w:eastAsia="Times New Roman" w:cstheme="minorHAnsi"/>
          <w:szCs w:val="20"/>
          <w:lang w:eastAsia="nl-NL"/>
        </w:rPr>
        <w:t xml:space="preserve">beoordeelt de Inschrijvingen op </w:t>
      </w:r>
      <w:r>
        <w:rPr>
          <w:rFonts w:eastAsia="Times New Roman" w:cstheme="minorHAnsi"/>
          <w:szCs w:val="20"/>
          <w:lang w:eastAsia="nl-NL"/>
        </w:rPr>
        <w:t>sub-gunningscriterium Prijs</w:t>
      </w:r>
      <w:r w:rsidRPr="005C5113">
        <w:rPr>
          <w:rFonts w:eastAsia="Times New Roman" w:cstheme="minorHAnsi"/>
          <w:szCs w:val="20"/>
          <w:lang w:eastAsia="nl-NL"/>
        </w:rPr>
        <w:t xml:space="preserve"> relatief. De Inschrijver met de laagste fictieve inschrijfsom krijgt het maximaal aantal te behalen punten (</w:t>
      </w:r>
      <w:r w:rsidR="00F23252">
        <w:rPr>
          <w:rFonts w:eastAsia="Times New Roman" w:cstheme="minorHAnsi"/>
          <w:szCs w:val="20"/>
          <w:lang w:eastAsia="nl-NL"/>
        </w:rPr>
        <w:t>10</w:t>
      </w:r>
      <w:r w:rsidR="0099168C">
        <w:rPr>
          <w:rFonts w:eastAsia="Times New Roman" w:cstheme="minorHAnsi"/>
          <w:szCs w:val="20"/>
          <w:lang w:eastAsia="nl-NL"/>
        </w:rPr>
        <w:t>0</w:t>
      </w:r>
      <w:r w:rsidRPr="005C5113">
        <w:rPr>
          <w:rFonts w:eastAsia="Times New Roman" w:cstheme="minorHAnsi"/>
          <w:szCs w:val="20"/>
          <w:lang w:eastAsia="nl-NL"/>
        </w:rPr>
        <w:t>). Alle overige Inschrijvers ontvangen punten overeenkomstig de volgende formule:</w:t>
      </w:r>
    </w:p>
    <w:p w14:paraId="4AD57559" w14:textId="77777777" w:rsidR="005C5113" w:rsidRPr="005C5113" w:rsidRDefault="005C5113" w:rsidP="002926E0">
      <w:pPr>
        <w:spacing w:after="0" w:line="240" w:lineRule="auto"/>
        <w:rPr>
          <w:rFonts w:eastAsia="Times New Roman" w:cstheme="minorHAnsi"/>
          <w:szCs w:val="20"/>
          <w:lang w:eastAsia="nl-NL"/>
        </w:rPr>
      </w:pPr>
    </w:p>
    <w:p w14:paraId="7A03B1EB" w14:textId="3EB1C6E1" w:rsidR="005C5113" w:rsidRPr="005C5113" w:rsidRDefault="005C5113" w:rsidP="002926E0">
      <w:pPr>
        <w:spacing w:after="0" w:line="240" w:lineRule="auto"/>
      </w:pPr>
      <w:r w:rsidRPr="005C5113">
        <w:t>(laagste “</w:t>
      </w:r>
      <w:r w:rsidRPr="005C5113">
        <w:rPr>
          <w:rFonts w:eastAsia="Times New Roman" w:cstheme="minorHAnsi"/>
          <w:szCs w:val="20"/>
          <w:lang w:eastAsia="nl-NL"/>
        </w:rPr>
        <w:t>totale</w:t>
      </w:r>
      <w:r w:rsidRPr="005C5113">
        <w:t xml:space="preserve"> fictieve inschrijfsom” / eigen “totale fictieve inschrijfsom”) x </w:t>
      </w:r>
      <w:r w:rsidR="00F23252">
        <w:t>10</w:t>
      </w:r>
      <w:r w:rsidR="0099168C">
        <w:t>0</w:t>
      </w:r>
      <w:r w:rsidRPr="005C5113">
        <w:t xml:space="preserve"> = behaalde aantal punten)</w:t>
      </w:r>
    </w:p>
    <w:p w14:paraId="7ACD755C" w14:textId="77777777" w:rsidR="005C5113" w:rsidRPr="005C5113" w:rsidRDefault="005C5113" w:rsidP="002926E0">
      <w:pPr>
        <w:spacing w:after="0" w:line="240" w:lineRule="auto"/>
        <w:rPr>
          <w:rFonts w:eastAsia="Times New Roman" w:cs="Arial"/>
          <w:szCs w:val="18"/>
          <w:lang w:eastAsia="nl-NL"/>
        </w:rPr>
      </w:pPr>
    </w:p>
    <w:p w14:paraId="0EE43637" w14:textId="1853170F" w:rsidR="001D553B" w:rsidRPr="00F23252" w:rsidRDefault="005C5113" w:rsidP="002926E0">
      <w:pPr>
        <w:spacing w:after="0" w:line="240" w:lineRule="auto"/>
        <w:rPr>
          <w:rFonts w:eastAsia="Times New Roman" w:cstheme="minorHAnsi"/>
          <w:szCs w:val="20"/>
          <w:lang w:eastAsia="nl-NL"/>
        </w:rPr>
      </w:pPr>
      <w:r w:rsidRPr="005C5113">
        <w:rPr>
          <w:rFonts w:eastAsia="Times New Roman" w:cstheme="minorHAnsi"/>
          <w:szCs w:val="20"/>
          <w:lang w:eastAsia="nl-NL"/>
        </w:rPr>
        <w:t>Het behaalde aantal punten wordt afgerond op twee decimalen.</w:t>
      </w:r>
    </w:p>
    <w:p w14:paraId="1E36D9AF" w14:textId="77777777" w:rsidR="00556D81" w:rsidRDefault="00556D81" w:rsidP="000B2CA6">
      <w:pPr>
        <w:spacing w:after="0" w:line="240" w:lineRule="atLeast"/>
        <w:rPr>
          <w:rFonts w:eastAsia="Times New Roman" w:cs="Arial"/>
          <w:szCs w:val="20"/>
          <w:lang w:eastAsia="nl-NL"/>
        </w:rPr>
      </w:pPr>
    </w:p>
    <w:p w14:paraId="11C56716" w14:textId="57AD6FF4" w:rsidR="00FD5DCD" w:rsidRPr="00FD5DCD" w:rsidRDefault="00FD5DCD" w:rsidP="00B04716">
      <w:pPr>
        <w:spacing w:line="240" w:lineRule="auto"/>
        <w:rPr>
          <w:rFonts w:eastAsia="Times New Roman" w:cs="Arial"/>
          <w:szCs w:val="20"/>
          <w:lang w:eastAsia="nl-NL"/>
        </w:rPr>
      </w:pPr>
      <w:r>
        <w:rPr>
          <w:rFonts w:eastAsia="Times New Roman" w:cs="Arial"/>
          <w:szCs w:val="20"/>
          <w:lang w:eastAsia="nl-NL"/>
        </w:rPr>
        <w:t>De</w:t>
      </w:r>
      <w:r w:rsidRPr="00FD5DCD">
        <w:rPr>
          <w:rFonts w:eastAsia="Times New Roman" w:cs="Arial"/>
          <w:szCs w:val="20"/>
          <w:lang w:eastAsia="nl-NL"/>
        </w:rPr>
        <w:t xml:space="preserve"> aangeboden</w:t>
      </w:r>
      <w:r w:rsidR="005F7852">
        <w:rPr>
          <w:rFonts w:eastAsia="Times New Roman" w:cs="Arial"/>
          <w:szCs w:val="20"/>
          <w:lang w:eastAsia="nl-NL"/>
        </w:rPr>
        <w:t xml:space="preserve"> prijzen, kortingen</w:t>
      </w:r>
      <w:r w:rsidRPr="00FD5DCD">
        <w:rPr>
          <w:rFonts w:eastAsia="Times New Roman" w:cs="Arial"/>
          <w:szCs w:val="20"/>
          <w:lang w:eastAsia="nl-NL"/>
        </w:rPr>
        <w:t xml:space="preserve"> dien</w:t>
      </w:r>
      <w:r>
        <w:rPr>
          <w:rFonts w:eastAsia="Times New Roman" w:cs="Arial"/>
          <w:szCs w:val="20"/>
          <w:lang w:eastAsia="nl-NL"/>
        </w:rPr>
        <w:t>en</w:t>
      </w:r>
      <w:r w:rsidRPr="00FD5DCD">
        <w:rPr>
          <w:rFonts w:eastAsia="Times New Roman" w:cs="Arial"/>
          <w:szCs w:val="20"/>
          <w:lang w:eastAsia="nl-NL"/>
        </w:rPr>
        <w:t xml:space="preserve"> </w:t>
      </w:r>
      <w:r w:rsidRPr="00FD5DCD">
        <w:rPr>
          <w:rFonts w:eastAsia="Times New Roman" w:cs="Arial"/>
          <w:b/>
          <w:bCs/>
          <w:szCs w:val="20"/>
          <w:lang w:eastAsia="nl-NL"/>
        </w:rPr>
        <w:t>all-in</w:t>
      </w:r>
      <w:r w:rsidR="00F23252">
        <w:rPr>
          <w:rFonts w:eastAsia="Times New Roman" w:cs="Arial"/>
          <w:b/>
          <w:bCs/>
          <w:szCs w:val="20"/>
          <w:lang w:eastAsia="nl-NL"/>
        </w:rPr>
        <w:t xml:space="preserve"> prijzen</w:t>
      </w:r>
      <w:r w:rsidRPr="00FD5DCD">
        <w:rPr>
          <w:rFonts w:eastAsia="Times New Roman" w:cs="Arial"/>
          <w:szCs w:val="20"/>
          <w:lang w:eastAsia="nl-NL"/>
        </w:rPr>
        <w:t xml:space="preserve"> te zijn en omvat </w:t>
      </w:r>
      <w:r w:rsidRPr="00FD5DCD">
        <w:rPr>
          <w:rFonts w:eastAsia="Times New Roman" w:cs="Arial"/>
          <w:b/>
          <w:bCs/>
          <w:szCs w:val="20"/>
          <w:lang w:eastAsia="nl-NL"/>
        </w:rPr>
        <w:t>alle kosten</w:t>
      </w:r>
      <w:r w:rsidRPr="00FD5DCD">
        <w:rPr>
          <w:rFonts w:eastAsia="Times New Roman" w:cs="Arial"/>
          <w:szCs w:val="20"/>
          <w:lang w:eastAsia="nl-NL"/>
        </w:rPr>
        <w:t xml:space="preserve"> die verband houden met de uitvoering van de opdracht. Dit tarief is exclusief BTW en omvat onder andere:</w:t>
      </w:r>
    </w:p>
    <w:p w14:paraId="5D1064C6" w14:textId="7C95BCBC" w:rsidR="00FD5DCD" w:rsidRPr="00FD5DCD" w:rsidRDefault="00FD5DCD" w:rsidP="00B04716">
      <w:pPr>
        <w:pStyle w:val="Lijstalinea"/>
        <w:numPr>
          <w:ilvl w:val="0"/>
          <w:numId w:val="44"/>
        </w:numPr>
        <w:spacing w:line="240" w:lineRule="auto"/>
        <w:rPr>
          <w:rFonts w:eastAsia="Times New Roman" w:cs="Arial"/>
          <w:szCs w:val="20"/>
          <w:lang w:eastAsia="nl-NL"/>
        </w:rPr>
      </w:pPr>
      <w:r w:rsidRPr="00FD5DCD">
        <w:rPr>
          <w:rFonts w:eastAsia="Times New Roman" w:cs="Arial"/>
          <w:szCs w:val="20"/>
          <w:lang w:eastAsia="nl-NL"/>
        </w:rPr>
        <w:t>Alle directe en indirecte kosten, zoals administratiekosten en overhead</w:t>
      </w:r>
      <w:r w:rsidR="00A93D4E">
        <w:rPr>
          <w:rFonts w:eastAsia="Times New Roman" w:cs="Arial"/>
          <w:szCs w:val="20"/>
          <w:lang w:eastAsia="nl-NL"/>
        </w:rPr>
        <w:t>kosten</w:t>
      </w:r>
      <w:r w:rsidRPr="00FD5DCD">
        <w:rPr>
          <w:rFonts w:eastAsia="Times New Roman" w:cs="Arial"/>
          <w:szCs w:val="20"/>
          <w:lang w:eastAsia="nl-NL"/>
        </w:rPr>
        <w:t>.</w:t>
      </w:r>
    </w:p>
    <w:p w14:paraId="58F6D918" w14:textId="30E153CB" w:rsidR="00FD5DCD" w:rsidRPr="00FD5DCD" w:rsidRDefault="00FD5DCD" w:rsidP="00B04716">
      <w:pPr>
        <w:pStyle w:val="Lijstalinea"/>
        <w:numPr>
          <w:ilvl w:val="0"/>
          <w:numId w:val="44"/>
        </w:numPr>
        <w:spacing w:line="240" w:lineRule="auto"/>
        <w:rPr>
          <w:rFonts w:eastAsia="Times New Roman" w:cs="Arial"/>
          <w:szCs w:val="20"/>
          <w:lang w:eastAsia="nl-NL"/>
        </w:rPr>
      </w:pPr>
      <w:r w:rsidRPr="00FD5DCD">
        <w:rPr>
          <w:rFonts w:eastAsia="Times New Roman" w:cs="Arial"/>
          <w:szCs w:val="20"/>
          <w:lang w:eastAsia="nl-NL"/>
        </w:rPr>
        <w:t>Reiskosten</w:t>
      </w:r>
      <w:r w:rsidR="005F7852">
        <w:rPr>
          <w:rFonts w:eastAsia="Times New Roman" w:cs="Arial"/>
          <w:szCs w:val="20"/>
          <w:lang w:eastAsia="nl-NL"/>
        </w:rPr>
        <w:t>/bezorgkosten</w:t>
      </w:r>
      <w:r w:rsidRPr="00FD5DCD">
        <w:rPr>
          <w:rFonts w:eastAsia="Times New Roman" w:cs="Arial"/>
          <w:szCs w:val="20"/>
          <w:lang w:eastAsia="nl-NL"/>
        </w:rPr>
        <w:t xml:space="preserve"> (behoudens eventuele dienstreizen die apart worden vergoed volgens de overeengekomen voorwaarden).</w:t>
      </w:r>
    </w:p>
    <w:p w14:paraId="10F34D68" w14:textId="77777777" w:rsidR="00FD5DCD" w:rsidRPr="00FD5DCD" w:rsidRDefault="00FD5DCD" w:rsidP="00B04716">
      <w:pPr>
        <w:pStyle w:val="Lijstalinea"/>
        <w:numPr>
          <w:ilvl w:val="0"/>
          <w:numId w:val="44"/>
        </w:numPr>
        <w:spacing w:line="240" w:lineRule="auto"/>
        <w:rPr>
          <w:rFonts w:eastAsia="Times New Roman" w:cs="Arial"/>
          <w:szCs w:val="20"/>
          <w:lang w:eastAsia="nl-NL"/>
        </w:rPr>
      </w:pPr>
      <w:r w:rsidRPr="00FD5DCD">
        <w:rPr>
          <w:rFonts w:eastAsia="Times New Roman" w:cs="Arial"/>
          <w:szCs w:val="20"/>
          <w:lang w:eastAsia="nl-NL"/>
        </w:rPr>
        <w:t>Kosten voor materialen, hulpmiddelen en communicatiemiddelen.</w:t>
      </w:r>
    </w:p>
    <w:p w14:paraId="60ED4088" w14:textId="77777777" w:rsidR="00FD5DCD" w:rsidRDefault="00FD5DCD" w:rsidP="00B04716">
      <w:pPr>
        <w:pStyle w:val="Lijstalinea"/>
        <w:numPr>
          <w:ilvl w:val="0"/>
          <w:numId w:val="44"/>
        </w:numPr>
        <w:spacing w:line="240" w:lineRule="auto"/>
        <w:rPr>
          <w:rFonts w:eastAsia="Times New Roman" w:cs="Arial"/>
          <w:szCs w:val="20"/>
          <w:lang w:eastAsia="nl-NL"/>
        </w:rPr>
      </w:pPr>
      <w:r w:rsidRPr="00FD5DCD">
        <w:rPr>
          <w:rFonts w:eastAsia="Times New Roman" w:cs="Arial"/>
          <w:szCs w:val="20"/>
          <w:lang w:eastAsia="nl-NL"/>
        </w:rPr>
        <w:t>Eventuele kosten voor voorbereiding, rapportages en interne afstemming.</w:t>
      </w:r>
    </w:p>
    <w:p w14:paraId="6C7B4073" w14:textId="66C1AB91" w:rsidR="00B83217" w:rsidRDefault="00B83217" w:rsidP="00B04716">
      <w:pPr>
        <w:pStyle w:val="Lijstalinea"/>
        <w:numPr>
          <w:ilvl w:val="0"/>
          <w:numId w:val="44"/>
        </w:numPr>
        <w:spacing w:line="240" w:lineRule="auto"/>
        <w:rPr>
          <w:rFonts w:eastAsia="Times New Roman" w:cs="Arial"/>
          <w:szCs w:val="20"/>
          <w:lang w:eastAsia="nl-NL"/>
        </w:rPr>
      </w:pPr>
      <w:r>
        <w:rPr>
          <w:rFonts w:eastAsia="Times New Roman" w:cs="Arial"/>
          <w:szCs w:val="20"/>
          <w:lang w:eastAsia="nl-NL"/>
        </w:rPr>
        <w:t xml:space="preserve">Kosten voor het afvoeren, schonen en </w:t>
      </w:r>
      <w:proofErr w:type="spellStart"/>
      <w:r>
        <w:rPr>
          <w:rFonts w:eastAsia="Times New Roman" w:cs="Arial"/>
          <w:szCs w:val="20"/>
          <w:lang w:eastAsia="nl-NL"/>
        </w:rPr>
        <w:t>reselli</w:t>
      </w:r>
      <w:r w:rsidR="00D633C4">
        <w:rPr>
          <w:rFonts w:eastAsia="Times New Roman" w:cs="Arial"/>
          <w:szCs w:val="20"/>
          <w:lang w:eastAsia="nl-NL"/>
        </w:rPr>
        <w:t>n</w:t>
      </w:r>
      <w:r>
        <w:rPr>
          <w:rFonts w:eastAsia="Times New Roman" w:cs="Arial"/>
          <w:szCs w:val="20"/>
          <w:lang w:eastAsia="nl-NL"/>
        </w:rPr>
        <w:t>g</w:t>
      </w:r>
      <w:proofErr w:type="spellEnd"/>
      <w:r>
        <w:rPr>
          <w:rFonts w:eastAsia="Times New Roman" w:cs="Arial"/>
          <w:szCs w:val="20"/>
          <w:lang w:eastAsia="nl-NL"/>
        </w:rPr>
        <w:t>/recyclen.</w:t>
      </w:r>
    </w:p>
    <w:p w14:paraId="4A3A193B" w14:textId="77777777" w:rsidR="00E24BFF" w:rsidRPr="00E24BFF" w:rsidRDefault="00E24BFF" w:rsidP="00E24BFF">
      <w:pPr>
        <w:spacing w:line="240" w:lineRule="auto"/>
        <w:rPr>
          <w:rFonts w:eastAsia="Times New Roman" w:cs="Arial"/>
          <w:szCs w:val="20"/>
          <w:lang w:eastAsia="nl-NL"/>
        </w:rPr>
      </w:pPr>
    </w:p>
    <w:p w14:paraId="25D4023C" w14:textId="4E34202F" w:rsidR="00983CD1" w:rsidRDefault="005010C4" w:rsidP="005010C4">
      <w:pPr>
        <w:pStyle w:val="Kop2"/>
        <w:rPr>
          <w:rFonts w:eastAsia="Times New Roman"/>
          <w:lang w:eastAsia="nl-NL"/>
        </w:rPr>
      </w:pPr>
      <w:bookmarkStart w:id="46" w:name="_Toc207277981"/>
      <w:r>
        <w:rPr>
          <w:rFonts w:eastAsia="Times New Roman"/>
          <w:lang w:eastAsia="nl-NL"/>
        </w:rPr>
        <w:t>4.</w:t>
      </w:r>
      <w:r w:rsidR="00EC1345">
        <w:rPr>
          <w:rFonts w:eastAsia="Times New Roman"/>
          <w:lang w:eastAsia="nl-NL"/>
        </w:rPr>
        <w:t>3</w:t>
      </w:r>
      <w:r>
        <w:rPr>
          <w:rFonts w:eastAsia="Times New Roman"/>
          <w:lang w:eastAsia="nl-NL"/>
        </w:rPr>
        <w:t xml:space="preserve"> Loting</w:t>
      </w:r>
      <w:bookmarkEnd w:id="46"/>
    </w:p>
    <w:p w14:paraId="76AC5A54" w14:textId="2F2F7B5E" w:rsidR="007A5D44" w:rsidRPr="007A5D44" w:rsidRDefault="007A5D44" w:rsidP="007A5D44">
      <w:pPr>
        <w:spacing w:line="240" w:lineRule="auto"/>
      </w:pPr>
      <w:r w:rsidRPr="007A5D44">
        <w:t xml:space="preserve">Aanbestedende dienst rondt de definitieve totale eindscore van Inschrijvers af tot twee cijfers achter de komma. De definitieve totale eindscore van een Inschrijver bepaalt de positie van de Inschrijver in de rangorde. Indien twee of meer Inschrijvers een gelijke definitieve totale eindscore hebben zal middels loting worden bepaald met welk van die Inschrijvers een </w:t>
      </w:r>
      <w:r w:rsidR="000A3469">
        <w:t>Raam</w:t>
      </w:r>
      <w:r w:rsidR="002A17FE">
        <w:t>o</w:t>
      </w:r>
      <w:r w:rsidRPr="007A5D44">
        <w:t>vereenkomst gesloten zal worden.</w:t>
      </w:r>
      <w:r w:rsidRPr="007A5D44">
        <w:t> </w:t>
      </w:r>
    </w:p>
    <w:p w14:paraId="67B2F0BA" w14:textId="6D254120" w:rsidR="00CF2113" w:rsidRPr="00CF2113" w:rsidRDefault="00CF2113" w:rsidP="00D87664"/>
    <w:sectPr w:rsidR="00CF2113" w:rsidRPr="00CF2113" w:rsidSect="00E22D0D">
      <w:headerReference w:type="default" r:id="rId23"/>
      <w:footerReference w:type="even" r:id="rId24"/>
      <w:footerReference w:type="default" r:id="rId25"/>
      <w:footerReference w:type="first" r:id="rId26"/>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0C9C" w14:textId="77777777" w:rsidR="00EC131F" w:rsidRDefault="00EC131F" w:rsidP="00D937E0">
      <w:pPr>
        <w:spacing w:after="0" w:line="240" w:lineRule="auto"/>
      </w:pPr>
      <w:r>
        <w:separator/>
      </w:r>
    </w:p>
  </w:endnote>
  <w:endnote w:type="continuationSeparator" w:id="0">
    <w:p w14:paraId="56833CF5" w14:textId="77777777" w:rsidR="00EC131F" w:rsidRDefault="00EC131F" w:rsidP="00D937E0">
      <w:pPr>
        <w:spacing w:after="0" w:line="240" w:lineRule="auto"/>
      </w:pPr>
      <w:r>
        <w:continuationSeparator/>
      </w:r>
    </w:p>
  </w:endnote>
  <w:endnote w:type="continuationNotice" w:id="1">
    <w:p w14:paraId="6C99B3FE" w14:textId="77777777" w:rsidR="00EC131F" w:rsidRDefault="00EC1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A917" w14:textId="6A6920C7" w:rsidR="00D2304E" w:rsidRDefault="00D2304E">
    <w:pPr>
      <w:pStyle w:val="Voettekst"/>
    </w:pPr>
    <w:r>
      <w:rPr>
        <w:noProof/>
      </w:rPr>
      <mc:AlternateContent>
        <mc:Choice Requires="wps">
          <w:drawing>
            <wp:anchor distT="0" distB="0" distL="0" distR="0" simplePos="0" relativeHeight="251658242" behindDoc="0" locked="0" layoutInCell="1" allowOverlap="1" wp14:anchorId="5E1B6D66" wp14:editId="6719BE40">
              <wp:simplePos x="635" y="635"/>
              <wp:positionH relativeFrom="page">
                <wp:align>right</wp:align>
              </wp:positionH>
              <wp:positionV relativeFrom="page">
                <wp:align>bottom</wp:align>
              </wp:positionV>
              <wp:extent cx="1933575" cy="334010"/>
              <wp:effectExtent l="0" t="0" r="0" b="0"/>
              <wp:wrapNone/>
              <wp:docPr id="189914154" name="Tekstvak 2" descr="Dit document is geclassificeerd als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33575" cy="334010"/>
                      </a:xfrm>
                      <a:prstGeom prst="rect">
                        <a:avLst/>
                      </a:prstGeom>
                      <a:noFill/>
                      <a:ln>
                        <a:noFill/>
                      </a:ln>
                    </wps:spPr>
                    <wps:txbx>
                      <w:txbxContent>
                        <w:p w14:paraId="1091624C" w14:textId="3474AC4A" w:rsidR="00D2304E" w:rsidRPr="00D2304E" w:rsidRDefault="00D2304E" w:rsidP="00D2304E">
                          <w:pPr>
                            <w:spacing w:after="0"/>
                            <w:rPr>
                              <w:rFonts w:ascii="Calibri" w:eastAsia="Calibri" w:hAnsi="Calibri" w:cs="Calibri"/>
                              <w:noProof/>
                              <w:color w:val="000000"/>
                              <w:sz w:val="16"/>
                              <w:szCs w:val="16"/>
                            </w:rPr>
                          </w:pPr>
                          <w:r w:rsidRPr="00D2304E">
                            <w:rPr>
                              <w:rFonts w:ascii="Calibri" w:eastAsia="Calibri" w:hAnsi="Calibri" w:cs="Calibri"/>
                              <w:noProof/>
                              <w:color w:val="000000"/>
                              <w:sz w:val="16"/>
                              <w:szCs w:val="16"/>
                            </w:rPr>
                            <w:t>Dit document is geclassificeerd als intern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1B6D66" id="_x0000_t202" coordsize="21600,21600" o:spt="202" path="m,l,21600r21600,l21600,xe">
              <v:stroke joinstyle="miter"/>
              <v:path gradientshapeok="t" o:connecttype="rect"/>
            </v:shapetype>
            <v:shape id="Tekstvak 2" o:spid="_x0000_s1026" type="#_x0000_t202" alt="Dit document is geclassificeerd als intern" style="position:absolute;margin-left:101.05pt;margin-top:0;width:152.25pt;height:26.3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" filled="f" stroked="f">
              <v:textbox style="mso-fit-shape-to-text:t" inset="0,0,20pt,15pt">
                <w:txbxContent>
                  <w:p w14:paraId="1091624C" w14:textId="3474AC4A" w:rsidR="00D2304E" w:rsidRPr="00D2304E" w:rsidRDefault="00D2304E" w:rsidP="00D2304E">
                    <w:pPr>
                      <w:spacing w:after="0"/>
                      <w:rPr>
                        <w:rFonts w:ascii="Calibri" w:eastAsia="Calibri" w:hAnsi="Calibri" w:cs="Calibri"/>
                        <w:noProof/>
                        <w:color w:val="000000"/>
                        <w:sz w:val="16"/>
                        <w:szCs w:val="16"/>
                      </w:rPr>
                    </w:pPr>
                    <w:r w:rsidRPr="00D2304E">
                      <w:rPr>
                        <w:rFonts w:ascii="Calibri" w:eastAsia="Calibri" w:hAnsi="Calibri" w:cs="Calibri"/>
                        <w:noProof/>
                        <w:color w:val="000000"/>
                        <w:sz w:val="16"/>
                        <w:szCs w:val="16"/>
                      </w:rPr>
                      <w:t>Dit document is geclassificeerd als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6B26" w14:textId="32A7D757" w:rsidR="00D937E0" w:rsidRDefault="7E1C85B7">
    <w:pPr>
      <w:pStyle w:val="Voettekst"/>
    </w:pPr>
    <w:r>
      <w:t>Aanbestedingsleidraad | 28 augustus 2025 | Levering Smartphones en accessoires Gemeente Lelystad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E653" w14:textId="756D4908" w:rsidR="00D2304E" w:rsidRDefault="00D2304E">
    <w:pPr>
      <w:pStyle w:val="Voettekst"/>
    </w:pPr>
    <w:r>
      <w:rPr>
        <w:noProof/>
      </w:rPr>
      <mc:AlternateContent>
        <mc:Choice Requires="wps">
          <w:drawing>
            <wp:anchor distT="0" distB="0" distL="0" distR="0" simplePos="0" relativeHeight="251658241" behindDoc="0" locked="0" layoutInCell="1" allowOverlap="1" wp14:anchorId="7C97B8EE" wp14:editId="59F8DBD6">
              <wp:simplePos x="635" y="635"/>
              <wp:positionH relativeFrom="page">
                <wp:align>right</wp:align>
              </wp:positionH>
              <wp:positionV relativeFrom="page">
                <wp:align>bottom</wp:align>
              </wp:positionV>
              <wp:extent cx="1933575" cy="334010"/>
              <wp:effectExtent l="0" t="0" r="0" b="0"/>
              <wp:wrapNone/>
              <wp:docPr id="384310147" name="Tekstvak 1" descr="Dit document is geclassificeerd als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33575" cy="334010"/>
                      </a:xfrm>
                      <a:prstGeom prst="rect">
                        <a:avLst/>
                      </a:prstGeom>
                      <a:noFill/>
                      <a:ln>
                        <a:noFill/>
                      </a:ln>
                    </wps:spPr>
                    <wps:txbx>
                      <w:txbxContent>
                        <w:p w14:paraId="5CE4DA07" w14:textId="528D2CE9" w:rsidR="00D2304E" w:rsidRPr="00D2304E" w:rsidRDefault="00D2304E" w:rsidP="00D2304E">
                          <w:pPr>
                            <w:spacing w:after="0"/>
                            <w:rPr>
                              <w:rFonts w:ascii="Calibri" w:eastAsia="Calibri" w:hAnsi="Calibri" w:cs="Calibri"/>
                              <w:noProof/>
                              <w:color w:val="000000"/>
                              <w:sz w:val="16"/>
                              <w:szCs w:val="16"/>
                            </w:rPr>
                          </w:pPr>
                          <w:r w:rsidRPr="00D2304E">
                            <w:rPr>
                              <w:rFonts w:ascii="Calibri" w:eastAsia="Calibri" w:hAnsi="Calibri" w:cs="Calibri"/>
                              <w:noProof/>
                              <w:color w:val="000000"/>
                              <w:sz w:val="16"/>
                              <w:szCs w:val="16"/>
                            </w:rPr>
                            <w:t>Dit document is geclassificeerd als intern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97B8EE" id="_x0000_t202" coordsize="21600,21600" o:spt="202" path="m,l,21600r21600,l21600,xe">
              <v:stroke joinstyle="miter"/>
              <v:path gradientshapeok="t" o:connecttype="rect"/>
            </v:shapetype>
            <v:shape id="Tekstvak 1" o:spid="_x0000_s1027" type="#_x0000_t202" alt="Dit document is geclassificeerd als intern" style="position:absolute;margin-left:101.05pt;margin-top:0;width:152.25pt;height:26.3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" filled="f" stroked="f">
              <v:textbox style="mso-fit-shape-to-text:t" inset="0,0,20pt,15pt">
                <w:txbxContent>
                  <w:p w14:paraId="5CE4DA07" w14:textId="528D2CE9" w:rsidR="00D2304E" w:rsidRPr="00D2304E" w:rsidRDefault="00D2304E" w:rsidP="00D2304E">
                    <w:pPr>
                      <w:spacing w:after="0"/>
                      <w:rPr>
                        <w:rFonts w:ascii="Calibri" w:eastAsia="Calibri" w:hAnsi="Calibri" w:cs="Calibri"/>
                        <w:noProof/>
                        <w:color w:val="000000"/>
                        <w:sz w:val="16"/>
                        <w:szCs w:val="16"/>
                      </w:rPr>
                    </w:pPr>
                    <w:r w:rsidRPr="00D2304E">
                      <w:rPr>
                        <w:rFonts w:ascii="Calibri" w:eastAsia="Calibri" w:hAnsi="Calibri" w:cs="Calibri"/>
                        <w:noProof/>
                        <w:color w:val="000000"/>
                        <w:sz w:val="16"/>
                        <w:szCs w:val="16"/>
                      </w:rPr>
                      <w:t>Dit document is geclassificeerd als intern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72C6" w14:textId="3B20C28D" w:rsidR="00D2304E" w:rsidRDefault="00D2304E">
    <w:pPr>
      <w:pStyle w:val="Voettekst"/>
    </w:pPr>
    <w:r>
      <w:rPr>
        <w:noProof/>
      </w:rPr>
      <mc:AlternateContent>
        <mc:Choice Requires="wps">
          <w:drawing>
            <wp:anchor distT="0" distB="0" distL="0" distR="0" simplePos="0" relativeHeight="251658245" behindDoc="0" locked="0" layoutInCell="1" allowOverlap="1" wp14:anchorId="72D47C1A" wp14:editId="7C5F1670">
              <wp:simplePos x="635" y="635"/>
              <wp:positionH relativeFrom="page">
                <wp:align>right</wp:align>
              </wp:positionH>
              <wp:positionV relativeFrom="page">
                <wp:align>bottom</wp:align>
              </wp:positionV>
              <wp:extent cx="1933575" cy="334010"/>
              <wp:effectExtent l="0" t="0" r="0" b="0"/>
              <wp:wrapNone/>
              <wp:docPr id="559326929" name="Tekstvak 5" descr="Dit document is geclassificeerd als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33575" cy="334010"/>
                      </a:xfrm>
                      <a:prstGeom prst="rect">
                        <a:avLst/>
                      </a:prstGeom>
                      <a:noFill/>
                      <a:ln>
                        <a:noFill/>
                      </a:ln>
                    </wps:spPr>
                    <wps:txbx>
                      <w:txbxContent>
                        <w:p w14:paraId="01FD77FA" w14:textId="73F06598" w:rsidR="00D2304E" w:rsidRPr="00D2304E" w:rsidRDefault="00D2304E" w:rsidP="00D2304E">
                          <w:pPr>
                            <w:spacing w:after="0"/>
                            <w:rPr>
                              <w:rFonts w:ascii="Calibri" w:eastAsia="Calibri" w:hAnsi="Calibri" w:cs="Calibri"/>
                              <w:noProof/>
                              <w:color w:val="000000"/>
                              <w:sz w:val="16"/>
                              <w:szCs w:val="16"/>
                            </w:rPr>
                          </w:pPr>
                          <w:r w:rsidRPr="00D2304E">
                            <w:rPr>
                              <w:rFonts w:ascii="Calibri" w:eastAsia="Calibri" w:hAnsi="Calibri" w:cs="Calibri"/>
                              <w:noProof/>
                              <w:color w:val="000000"/>
                              <w:sz w:val="16"/>
                              <w:szCs w:val="16"/>
                            </w:rPr>
                            <w:t>Dit document is geclassificeerd als intern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D47C1A" id="_x0000_t202" coordsize="21600,21600" o:spt="202" path="m,l,21600r21600,l21600,xe">
              <v:stroke joinstyle="miter"/>
              <v:path gradientshapeok="t" o:connecttype="rect"/>
            </v:shapetype>
            <v:shape id="Tekstvak 5" o:spid="_x0000_s1028" type="#_x0000_t202" alt="Dit document is geclassificeerd als intern" style="position:absolute;margin-left:101.05pt;margin-top:0;width:152.25pt;height:26.3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" filled="f" stroked="f">
              <v:textbox style="mso-fit-shape-to-text:t" inset="0,0,20pt,15pt">
                <w:txbxContent>
                  <w:p w14:paraId="01FD77FA" w14:textId="73F06598" w:rsidR="00D2304E" w:rsidRPr="00D2304E" w:rsidRDefault="00D2304E" w:rsidP="00D2304E">
                    <w:pPr>
                      <w:spacing w:after="0"/>
                      <w:rPr>
                        <w:rFonts w:ascii="Calibri" w:eastAsia="Calibri" w:hAnsi="Calibri" w:cs="Calibri"/>
                        <w:noProof/>
                        <w:color w:val="000000"/>
                        <w:sz w:val="16"/>
                        <w:szCs w:val="16"/>
                      </w:rPr>
                    </w:pPr>
                    <w:r w:rsidRPr="00D2304E">
                      <w:rPr>
                        <w:rFonts w:ascii="Calibri" w:eastAsia="Calibri" w:hAnsi="Calibri" w:cs="Calibri"/>
                        <w:noProof/>
                        <w:color w:val="000000"/>
                        <w:sz w:val="16"/>
                        <w:szCs w:val="16"/>
                      </w:rPr>
                      <w:t>Dit document is geclassificeerd als intern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89A8" w14:textId="6BFCF227" w:rsidR="00E22D0D" w:rsidRDefault="00000000">
    <w:pPr>
      <w:pStyle w:val="Voettekst"/>
      <w:jc w:val="right"/>
    </w:pPr>
    <w:sdt>
      <w:sdtPr>
        <w:id w:val="1462996220"/>
        <w:docPartObj>
          <w:docPartGallery w:val="Page Numbers (Bottom of Page)"/>
          <w:docPartUnique/>
        </w:docPartObj>
      </w:sdtPr>
      <w:sdtContent>
        <w:r w:rsidR="00E22D0D">
          <w:fldChar w:fldCharType="begin"/>
        </w:r>
        <w:r w:rsidR="00E22D0D">
          <w:instrText>PAGE   \* MERGEFORMAT</w:instrText>
        </w:r>
        <w:r w:rsidR="00E22D0D">
          <w:fldChar w:fldCharType="separate"/>
        </w:r>
        <w:r w:rsidR="00E22D0D">
          <w:t>2</w:t>
        </w:r>
        <w:r w:rsidR="00E22D0D">
          <w:fldChar w:fldCharType="end"/>
        </w:r>
      </w:sdtContent>
    </w:sdt>
  </w:p>
  <w:p w14:paraId="0934BC8F" w14:textId="4B8C06A6" w:rsidR="00E22D0D" w:rsidRDefault="3665E9A6" w:rsidP="00E22D0D">
    <w:pPr>
      <w:pStyle w:val="Voettekst"/>
    </w:pPr>
    <w:r>
      <w:t>Aanbestedingsleidraad | 28 augustus 2025 | Levering Smartphones en accessoires Gemeente Lelystad</w:t>
    </w:r>
  </w:p>
  <w:p w14:paraId="31872889" w14:textId="355556CB" w:rsidR="00D937E0" w:rsidRDefault="00D937E0">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A3F" w14:textId="067D4912" w:rsidR="00D2304E" w:rsidRDefault="00D2304E">
    <w:pPr>
      <w:pStyle w:val="Voettekst"/>
    </w:pPr>
    <w:r>
      <w:rPr>
        <w:noProof/>
      </w:rPr>
      <mc:AlternateContent>
        <mc:Choice Requires="wps">
          <w:drawing>
            <wp:anchor distT="0" distB="0" distL="0" distR="0" simplePos="0" relativeHeight="251658244" behindDoc="0" locked="0" layoutInCell="1" allowOverlap="1" wp14:anchorId="0F68F3DC" wp14:editId="47657578">
              <wp:simplePos x="635" y="635"/>
              <wp:positionH relativeFrom="page">
                <wp:align>right</wp:align>
              </wp:positionH>
              <wp:positionV relativeFrom="page">
                <wp:align>bottom</wp:align>
              </wp:positionV>
              <wp:extent cx="1933575" cy="334010"/>
              <wp:effectExtent l="0" t="0" r="0" b="0"/>
              <wp:wrapNone/>
              <wp:docPr id="1118244374" name="Tekstvak 4" descr="Dit document is geclassificeerd als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33575" cy="334010"/>
                      </a:xfrm>
                      <a:prstGeom prst="rect">
                        <a:avLst/>
                      </a:prstGeom>
                      <a:noFill/>
                      <a:ln>
                        <a:noFill/>
                      </a:ln>
                    </wps:spPr>
                    <wps:txbx>
                      <w:txbxContent>
                        <w:p w14:paraId="044DEA9C" w14:textId="3C2E0E81" w:rsidR="00D2304E" w:rsidRPr="00D2304E" w:rsidRDefault="00D2304E" w:rsidP="00D2304E">
                          <w:pPr>
                            <w:spacing w:after="0"/>
                            <w:rPr>
                              <w:rFonts w:ascii="Calibri" w:eastAsia="Calibri" w:hAnsi="Calibri" w:cs="Calibri"/>
                              <w:noProof/>
                              <w:color w:val="000000"/>
                              <w:sz w:val="16"/>
                              <w:szCs w:val="16"/>
                            </w:rPr>
                          </w:pPr>
                          <w:r w:rsidRPr="00D2304E">
                            <w:rPr>
                              <w:rFonts w:ascii="Calibri" w:eastAsia="Calibri" w:hAnsi="Calibri" w:cs="Calibri"/>
                              <w:noProof/>
                              <w:color w:val="000000"/>
                              <w:sz w:val="16"/>
                              <w:szCs w:val="16"/>
                            </w:rPr>
                            <w:t>Dit document is geclassificeerd als intern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68F3DC" id="_x0000_t202" coordsize="21600,21600" o:spt="202" path="m,l,21600r21600,l21600,xe">
              <v:stroke joinstyle="miter"/>
              <v:path gradientshapeok="t" o:connecttype="rect"/>
            </v:shapetype>
            <v:shape id="Tekstvak 4" o:spid="_x0000_s1029" type="#_x0000_t202" alt="Dit document is geclassificeerd als intern" style="position:absolute;margin-left:101.05pt;margin-top:0;width:152.25pt;height:26.3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" filled="f" stroked="f">
              <v:textbox style="mso-fit-shape-to-text:t" inset="0,0,20pt,15pt">
                <w:txbxContent>
                  <w:p w14:paraId="044DEA9C" w14:textId="3C2E0E81" w:rsidR="00D2304E" w:rsidRPr="00D2304E" w:rsidRDefault="00D2304E" w:rsidP="00D2304E">
                    <w:pPr>
                      <w:spacing w:after="0"/>
                      <w:rPr>
                        <w:rFonts w:ascii="Calibri" w:eastAsia="Calibri" w:hAnsi="Calibri" w:cs="Calibri"/>
                        <w:noProof/>
                        <w:color w:val="000000"/>
                        <w:sz w:val="16"/>
                        <w:szCs w:val="16"/>
                      </w:rPr>
                    </w:pPr>
                    <w:r w:rsidRPr="00D2304E">
                      <w:rPr>
                        <w:rFonts w:ascii="Calibri" w:eastAsia="Calibri" w:hAnsi="Calibri" w:cs="Calibri"/>
                        <w:noProof/>
                        <w:color w:val="000000"/>
                        <w:sz w:val="16"/>
                        <w:szCs w:val="16"/>
                      </w:rPr>
                      <w:t>Dit document is geclassificeerd als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554F" w14:textId="77777777" w:rsidR="00EC131F" w:rsidRDefault="00EC131F" w:rsidP="00D937E0">
      <w:pPr>
        <w:spacing w:after="0" w:line="240" w:lineRule="auto"/>
      </w:pPr>
      <w:r>
        <w:separator/>
      </w:r>
    </w:p>
  </w:footnote>
  <w:footnote w:type="continuationSeparator" w:id="0">
    <w:p w14:paraId="379B49D5" w14:textId="77777777" w:rsidR="00EC131F" w:rsidRDefault="00EC131F" w:rsidP="00D937E0">
      <w:pPr>
        <w:spacing w:after="0" w:line="240" w:lineRule="auto"/>
      </w:pPr>
      <w:r>
        <w:continuationSeparator/>
      </w:r>
    </w:p>
  </w:footnote>
  <w:footnote w:type="continuationNotice" w:id="1">
    <w:p w14:paraId="61A217F5" w14:textId="77777777" w:rsidR="00EC131F" w:rsidRDefault="00EC1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845F93E" w14:paraId="64B7BA0D" w14:textId="77777777" w:rsidTr="2845F93E">
      <w:trPr>
        <w:trHeight w:val="300"/>
      </w:trPr>
      <w:tc>
        <w:tcPr>
          <w:tcW w:w="3020" w:type="dxa"/>
        </w:tcPr>
        <w:p w14:paraId="1E612041" w14:textId="5A060041" w:rsidR="2845F93E" w:rsidRDefault="2845F93E" w:rsidP="2845F93E">
          <w:pPr>
            <w:pStyle w:val="Koptekst"/>
            <w:ind w:left="-115"/>
          </w:pPr>
        </w:p>
      </w:tc>
      <w:tc>
        <w:tcPr>
          <w:tcW w:w="3020" w:type="dxa"/>
        </w:tcPr>
        <w:p w14:paraId="090EA968" w14:textId="3D0B3BA9" w:rsidR="2845F93E" w:rsidRDefault="2845F93E" w:rsidP="2845F93E">
          <w:pPr>
            <w:pStyle w:val="Koptekst"/>
            <w:jc w:val="center"/>
          </w:pPr>
        </w:p>
      </w:tc>
      <w:tc>
        <w:tcPr>
          <w:tcW w:w="3020" w:type="dxa"/>
        </w:tcPr>
        <w:p w14:paraId="3AA8AB40" w14:textId="5CDB7083" w:rsidR="2845F93E" w:rsidRDefault="2845F93E" w:rsidP="2845F93E">
          <w:pPr>
            <w:pStyle w:val="Koptekst"/>
            <w:ind w:right="-115"/>
            <w:jc w:val="right"/>
          </w:pPr>
        </w:p>
      </w:tc>
    </w:tr>
  </w:tbl>
  <w:p w14:paraId="5CD6A495" w14:textId="7DA6C5D7" w:rsidR="2845F93E" w:rsidRDefault="2845F93E" w:rsidP="2845F9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16B3" w14:textId="1EA08C4C" w:rsidR="00D937E0" w:rsidRDefault="00D937E0">
    <w:pPr>
      <w:pStyle w:val="Koptekst"/>
    </w:pPr>
    <w:r w:rsidRPr="00C65CC2">
      <w:rPr>
        <w:noProof/>
      </w:rPr>
      <w:drawing>
        <wp:anchor distT="0" distB="0" distL="114300" distR="114300" simplePos="0" relativeHeight="251658240" behindDoc="1" locked="0" layoutInCell="1" allowOverlap="1" wp14:anchorId="10330D17" wp14:editId="18CE88A4">
          <wp:simplePos x="0" y="0"/>
          <wp:positionH relativeFrom="margin">
            <wp:align>right</wp:align>
          </wp:positionH>
          <wp:positionV relativeFrom="paragraph">
            <wp:posOffset>-199725</wp:posOffset>
          </wp:positionV>
          <wp:extent cx="1238885" cy="490855"/>
          <wp:effectExtent l="0" t="0" r="0" b="4445"/>
          <wp:wrapTight wrapText="bothSides">
            <wp:wrapPolygon edited="0">
              <wp:start x="0" y="0"/>
              <wp:lineTo x="0" y="20957"/>
              <wp:lineTo x="21257" y="20957"/>
              <wp:lineTo x="21257" y="0"/>
              <wp:lineTo x="0" y="0"/>
            </wp:wrapPolygon>
          </wp:wrapTight>
          <wp:docPr id="2030290681" name="Afbeelding 2"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38885" cy="490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30A"/>
    <w:multiLevelType w:val="hybridMultilevel"/>
    <w:tmpl w:val="EDE40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05C79"/>
    <w:multiLevelType w:val="hybridMultilevel"/>
    <w:tmpl w:val="89CA92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66BBB"/>
    <w:multiLevelType w:val="hybridMultilevel"/>
    <w:tmpl w:val="7D6C0E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1602C8"/>
    <w:multiLevelType w:val="multilevel"/>
    <w:tmpl w:val="DE2A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E1776"/>
    <w:multiLevelType w:val="hybridMultilevel"/>
    <w:tmpl w:val="44E0CC14"/>
    <w:lvl w:ilvl="0" w:tplc="B62AFF6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67B98"/>
    <w:multiLevelType w:val="hybridMultilevel"/>
    <w:tmpl w:val="6FE62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895FBC"/>
    <w:multiLevelType w:val="hybridMultilevel"/>
    <w:tmpl w:val="F262436A"/>
    <w:lvl w:ilvl="0" w:tplc="7688D3D4">
      <w:start w:val="1"/>
      <w:numFmt w:val="decimal"/>
      <w:lvlText w:val="%1."/>
      <w:lvlJc w:val="left"/>
      <w:pPr>
        <w:ind w:left="720" w:hanging="360"/>
      </w:pPr>
      <w:rPr>
        <w:rFonts w:ascii="Arial" w:hAnsi="Arial"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5A4BC2"/>
    <w:multiLevelType w:val="hybridMultilevel"/>
    <w:tmpl w:val="9134DE9E"/>
    <w:lvl w:ilvl="0" w:tplc="02002E08">
      <w:start w:val="1"/>
      <w:numFmt w:val="decimal"/>
      <w:lvlText w:val="%1."/>
      <w:lvlJc w:val="left"/>
      <w:pPr>
        <w:ind w:left="720" w:hanging="360"/>
      </w:pPr>
    </w:lvl>
    <w:lvl w:ilvl="1" w:tplc="4C8AB014">
      <w:start w:val="1"/>
      <w:numFmt w:val="lowerLetter"/>
      <w:lvlText w:val="%2."/>
      <w:lvlJc w:val="left"/>
      <w:pPr>
        <w:ind w:left="1440" w:hanging="360"/>
      </w:pPr>
    </w:lvl>
    <w:lvl w:ilvl="2" w:tplc="7A324178">
      <w:start w:val="1"/>
      <w:numFmt w:val="lowerRoman"/>
      <w:lvlText w:val="%3."/>
      <w:lvlJc w:val="right"/>
      <w:pPr>
        <w:ind w:left="2160" w:hanging="180"/>
      </w:pPr>
    </w:lvl>
    <w:lvl w:ilvl="3" w:tplc="10C484AE">
      <w:start w:val="1"/>
      <w:numFmt w:val="decimal"/>
      <w:lvlText w:val="%4."/>
      <w:lvlJc w:val="left"/>
      <w:pPr>
        <w:ind w:left="2880" w:hanging="360"/>
      </w:pPr>
    </w:lvl>
    <w:lvl w:ilvl="4" w:tplc="96A81186">
      <w:start w:val="1"/>
      <w:numFmt w:val="lowerLetter"/>
      <w:lvlText w:val="%5."/>
      <w:lvlJc w:val="left"/>
      <w:pPr>
        <w:ind w:left="3600" w:hanging="360"/>
      </w:pPr>
    </w:lvl>
    <w:lvl w:ilvl="5" w:tplc="B486ECA4">
      <w:start w:val="1"/>
      <w:numFmt w:val="lowerRoman"/>
      <w:lvlText w:val="%6."/>
      <w:lvlJc w:val="right"/>
      <w:pPr>
        <w:ind w:left="4320" w:hanging="180"/>
      </w:pPr>
    </w:lvl>
    <w:lvl w:ilvl="6" w:tplc="DAA6B374">
      <w:start w:val="1"/>
      <w:numFmt w:val="decimal"/>
      <w:lvlText w:val="%7."/>
      <w:lvlJc w:val="left"/>
      <w:pPr>
        <w:ind w:left="5040" w:hanging="360"/>
      </w:pPr>
    </w:lvl>
    <w:lvl w:ilvl="7" w:tplc="149E31DA">
      <w:start w:val="1"/>
      <w:numFmt w:val="lowerLetter"/>
      <w:lvlText w:val="%8."/>
      <w:lvlJc w:val="left"/>
      <w:pPr>
        <w:ind w:left="5760" w:hanging="360"/>
      </w:pPr>
    </w:lvl>
    <w:lvl w:ilvl="8" w:tplc="C37E40BE">
      <w:start w:val="1"/>
      <w:numFmt w:val="lowerRoman"/>
      <w:lvlText w:val="%9."/>
      <w:lvlJc w:val="right"/>
      <w:pPr>
        <w:ind w:left="6480" w:hanging="180"/>
      </w:pPr>
    </w:lvl>
  </w:abstractNum>
  <w:abstractNum w:abstractNumId="8" w15:restartNumberingAfterBreak="0">
    <w:nsid w:val="16586C55"/>
    <w:multiLevelType w:val="hybridMultilevel"/>
    <w:tmpl w:val="7DB866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DE627F"/>
    <w:multiLevelType w:val="multilevel"/>
    <w:tmpl w:val="D4CC2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A43E5E"/>
    <w:multiLevelType w:val="multilevel"/>
    <w:tmpl w:val="4682372C"/>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E12FF3"/>
    <w:multiLevelType w:val="hybridMultilevel"/>
    <w:tmpl w:val="51A82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55B3B4D"/>
    <w:multiLevelType w:val="hybridMultilevel"/>
    <w:tmpl w:val="5B44A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80573F"/>
    <w:multiLevelType w:val="hybridMultilevel"/>
    <w:tmpl w:val="CC187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567C18"/>
    <w:multiLevelType w:val="hybridMultilevel"/>
    <w:tmpl w:val="F2FE92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D7585A"/>
    <w:multiLevelType w:val="hybridMultilevel"/>
    <w:tmpl w:val="5E9627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647B53"/>
    <w:multiLevelType w:val="hybridMultilevel"/>
    <w:tmpl w:val="FC54B2D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90A6513"/>
    <w:multiLevelType w:val="hybridMultilevel"/>
    <w:tmpl w:val="B25E7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0D1296"/>
    <w:multiLevelType w:val="hybridMultilevel"/>
    <w:tmpl w:val="8A6CDA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C27307"/>
    <w:multiLevelType w:val="multilevel"/>
    <w:tmpl w:val="52D66F92"/>
    <w:lvl w:ilvl="0">
      <w:start w:val="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8655AF"/>
    <w:multiLevelType w:val="multilevel"/>
    <w:tmpl w:val="D38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17FCF"/>
    <w:multiLevelType w:val="hybridMultilevel"/>
    <w:tmpl w:val="D71C0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951712"/>
    <w:multiLevelType w:val="multilevel"/>
    <w:tmpl w:val="7330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677EA"/>
    <w:multiLevelType w:val="hybridMultilevel"/>
    <w:tmpl w:val="509CDE3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2D4EB6"/>
    <w:multiLevelType w:val="hybridMultilevel"/>
    <w:tmpl w:val="ADD8A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832974"/>
    <w:multiLevelType w:val="hybridMultilevel"/>
    <w:tmpl w:val="E1446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9D4224"/>
    <w:multiLevelType w:val="hybridMultilevel"/>
    <w:tmpl w:val="67E88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EF6A19"/>
    <w:multiLevelType w:val="hybridMultilevel"/>
    <w:tmpl w:val="5C766F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061DB5"/>
    <w:multiLevelType w:val="hybridMultilevel"/>
    <w:tmpl w:val="01D48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236346"/>
    <w:multiLevelType w:val="hybridMultilevel"/>
    <w:tmpl w:val="68669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5D0B3A"/>
    <w:multiLevelType w:val="multilevel"/>
    <w:tmpl w:val="A86A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FBA1E"/>
    <w:multiLevelType w:val="hybridMultilevel"/>
    <w:tmpl w:val="6220F348"/>
    <w:lvl w:ilvl="0" w:tplc="CD4218DC">
      <w:start w:val="1"/>
      <w:numFmt w:val="bullet"/>
      <w:lvlText w:val=""/>
      <w:lvlJc w:val="left"/>
      <w:pPr>
        <w:ind w:left="720" w:hanging="360"/>
      </w:pPr>
      <w:rPr>
        <w:rFonts w:ascii="Symbol" w:hAnsi="Symbol" w:hint="default"/>
      </w:rPr>
    </w:lvl>
    <w:lvl w:ilvl="1" w:tplc="25DA6430">
      <w:start w:val="1"/>
      <w:numFmt w:val="bullet"/>
      <w:lvlText w:val="o"/>
      <w:lvlJc w:val="left"/>
      <w:pPr>
        <w:ind w:left="1440" w:hanging="360"/>
      </w:pPr>
      <w:rPr>
        <w:rFonts w:ascii="&quot;Courier New&quot;" w:hAnsi="&quot;Courier New&quot;" w:hint="default"/>
      </w:rPr>
    </w:lvl>
    <w:lvl w:ilvl="2" w:tplc="DE560FF4">
      <w:start w:val="1"/>
      <w:numFmt w:val="bullet"/>
      <w:lvlText w:val=""/>
      <w:lvlJc w:val="left"/>
      <w:pPr>
        <w:ind w:left="2160" w:hanging="360"/>
      </w:pPr>
      <w:rPr>
        <w:rFonts w:ascii="Wingdings" w:hAnsi="Wingdings" w:hint="default"/>
      </w:rPr>
    </w:lvl>
    <w:lvl w:ilvl="3" w:tplc="671AE834">
      <w:start w:val="1"/>
      <w:numFmt w:val="bullet"/>
      <w:lvlText w:val=""/>
      <w:lvlJc w:val="left"/>
      <w:pPr>
        <w:ind w:left="2880" w:hanging="360"/>
      </w:pPr>
      <w:rPr>
        <w:rFonts w:ascii="Symbol" w:hAnsi="Symbol" w:hint="default"/>
      </w:rPr>
    </w:lvl>
    <w:lvl w:ilvl="4" w:tplc="ABBCD3DE">
      <w:start w:val="1"/>
      <w:numFmt w:val="bullet"/>
      <w:lvlText w:val="o"/>
      <w:lvlJc w:val="left"/>
      <w:pPr>
        <w:ind w:left="3600" w:hanging="360"/>
      </w:pPr>
      <w:rPr>
        <w:rFonts w:ascii="Courier New" w:hAnsi="Courier New" w:hint="default"/>
      </w:rPr>
    </w:lvl>
    <w:lvl w:ilvl="5" w:tplc="A0905616">
      <w:start w:val="1"/>
      <w:numFmt w:val="bullet"/>
      <w:lvlText w:val=""/>
      <w:lvlJc w:val="left"/>
      <w:pPr>
        <w:ind w:left="4320" w:hanging="360"/>
      </w:pPr>
      <w:rPr>
        <w:rFonts w:ascii="Wingdings" w:hAnsi="Wingdings" w:hint="default"/>
      </w:rPr>
    </w:lvl>
    <w:lvl w:ilvl="6" w:tplc="F6887984">
      <w:start w:val="1"/>
      <w:numFmt w:val="bullet"/>
      <w:lvlText w:val=""/>
      <w:lvlJc w:val="left"/>
      <w:pPr>
        <w:ind w:left="5040" w:hanging="360"/>
      </w:pPr>
      <w:rPr>
        <w:rFonts w:ascii="Symbol" w:hAnsi="Symbol" w:hint="default"/>
      </w:rPr>
    </w:lvl>
    <w:lvl w:ilvl="7" w:tplc="1BF0135A">
      <w:start w:val="1"/>
      <w:numFmt w:val="bullet"/>
      <w:lvlText w:val="o"/>
      <w:lvlJc w:val="left"/>
      <w:pPr>
        <w:ind w:left="5760" w:hanging="360"/>
      </w:pPr>
      <w:rPr>
        <w:rFonts w:ascii="Courier New" w:hAnsi="Courier New" w:hint="default"/>
      </w:rPr>
    </w:lvl>
    <w:lvl w:ilvl="8" w:tplc="A9F22AB0">
      <w:start w:val="1"/>
      <w:numFmt w:val="bullet"/>
      <w:lvlText w:val=""/>
      <w:lvlJc w:val="left"/>
      <w:pPr>
        <w:ind w:left="6480" w:hanging="360"/>
      </w:pPr>
      <w:rPr>
        <w:rFonts w:ascii="Wingdings" w:hAnsi="Wingdings" w:hint="default"/>
      </w:rPr>
    </w:lvl>
  </w:abstractNum>
  <w:abstractNum w:abstractNumId="33" w15:restartNumberingAfterBreak="0">
    <w:nsid w:val="611F2E8A"/>
    <w:multiLevelType w:val="hybridMultilevel"/>
    <w:tmpl w:val="37843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8B4074"/>
    <w:multiLevelType w:val="hybridMultilevel"/>
    <w:tmpl w:val="B364AFB8"/>
    <w:lvl w:ilvl="0" w:tplc="F2B6DD64">
      <w:start w:val="1"/>
      <w:numFmt w:val="bullet"/>
      <w:lvlText w:val="-"/>
      <w:lvlJc w:val="left"/>
      <w:pPr>
        <w:ind w:left="720" w:hanging="360"/>
      </w:pPr>
      <w:rPr>
        <w:rFonts w:ascii="Symbol" w:hAnsi="Symbol" w:hint="default"/>
      </w:rPr>
    </w:lvl>
    <w:lvl w:ilvl="1" w:tplc="DF54453E">
      <w:start w:val="1"/>
      <w:numFmt w:val="bullet"/>
      <w:lvlText w:val="o"/>
      <w:lvlJc w:val="left"/>
      <w:pPr>
        <w:ind w:left="1440" w:hanging="360"/>
      </w:pPr>
      <w:rPr>
        <w:rFonts w:ascii="Courier New" w:hAnsi="Courier New" w:hint="default"/>
      </w:rPr>
    </w:lvl>
    <w:lvl w:ilvl="2" w:tplc="C4A21AD6">
      <w:start w:val="1"/>
      <w:numFmt w:val="bullet"/>
      <w:lvlText w:val=""/>
      <w:lvlJc w:val="left"/>
      <w:pPr>
        <w:ind w:left="2160" w:hanging="360"/>
      </w:pPr>
      <w:rPr>
        <w:rFonts w:ascii="Wingdings" w:hAnsi="Wingdings" w:hint="default"/>
      </w:rPr>
    </w:lvl>
    <w:lvl w:ilvl="3" w:tplc="C9C2BDFC">
      <w:start w:val="1"/>
      <w:numFmt w:val="bullet"/>
      <w:lvlText w:val=""/>
      <w:lvlJc w:val="left"/>
      <w:pPr>
        <w:ind w:left="2880" w:hanging="360"/>
      </w:pPr>
      <w:rPr>
        <w:rFonts w:ascii="Symbol" w:hAnsi="Symbol" w:hint="default"/>
      </w:rPr>
    </w:lvl>
    <w:lvl w:ilvl="4" w:tplc="EDF46018">
      <w:start w:val="1"/>
      <w:numFmt w:val="bullet"/>
      <w:lvlText w:val="o"/>
      <w:lvlJc w:val="left"/>
      <w:pPr>
        <w:ind w:left="3600" w:hanging="360"/>
      </w:pPr>
      <w:rPr>
        <w:rFonts w:ascii="Courier New" w:hAnsi="Courier New" w:hint="default"/>
      </w:rPr>
    </w:lvl>
    <w:lvl w:ilvl="5" w:tplc="16E4AD32">
      <w:start w:val="1"/>
      <w:numFmt w:val="bullet"/>
      <w:lvlText w:val=""/>
      <w:lvlJc w:val="left"/>
      <w:pPr>
        <w:ind w:left="4320" w:hanging="360"/>
      </w:pPr>
      <w:rPr>
        <w:rFonts w:ascii="Wingdings" w:hAnsi="Wingdings" w:hint="default"/>
      </w:rPr>
    </w:lvl>
    <w:lvl w:ilvl="6" w:tplc="CFE417BA">
      <w:start w:val="1"/>
      <w:numFmt w:val="bullet"/>
      <w:lvlText w:val=""/>
      <w:lvlJc w:val="left"/>
      <w:pPr>
        <w:ind w:left="5040" w:hanging="360"/>
      </w:pPr>
      <w:rPr>
        <w:rFonts w:ascii="Symbol" w:hAnsi="Symbol" w:hint="default"/>
      </w:rPr>
    </w:lvl>
    <w:lvl w:ilvl="7" w:tplc="791A70FE">
      <w:start w:val="1"/>
      <w:numFmt w:val="bullet"/>
      <w:lvlText w:val="o"/>
      <w:lvlJc w:val="left"/>
      <w:pPr>
        <w:ind w:left="5760" w:hanging="360"/>
      </w:pPr>
      <w:rPr>
        <w:rFonts w:ascii="Courier New" w:hAnsi="Courier New" w:hint="default"/>
      </w:rPr>
    </w:lvl>
    <w:lvl w:ilvl="8" w:tplc="23F82E36">
      <w:start w:val="1"/>
      <w:numFmt w:val="bullet"/>
      <w:lvlText w:val=""/>
      <w:lvlJc w:val="left"/>
      <w:pPr>
        <w:ind w:left="6480" w:hanging="360"/>
      </w:pPr>
      <w:rPr>
        <w:rFonts w:ascii="Wingdings" w:hAnsi="Wingdings" w:hint="default"/>
      </w:rPr>
    </w:lvl>
  </w:abstractNum>
  <w:abstractNum w:abstractNumId="35" w15:restartNumberingAfterBreak="0">
    <w:nsid w:val="6D343888"/>
    <w:multiLevelType w:val="hybridMultilevel"/>
    <w:tmpl w:val="E548B9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FE5D55"/>
    <w:multiLevelType w:val="hybridMultilevel"/>
    <w:tmpl w:val="B6C2C560"/>
    <w:lvl w:ilvl="0" w:tplc="4A8E7D12">
      <w:start w:val="2013"/>
      <w:numFmt w:val="bullet"/>
      <w:lvlText w:val=""/>
      <w:lvlJc w:val="left"/>
      <w:pPr>
        <w:ind w:left="720" w:hanging="360"/>
      </w:pPr>
      <w:rPr>
        <w:rFonts w:ascii="Symbol" w:hAnsi="Symbol" w:hint="default"/>
        <w:color w:val="auto"/>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3793D1B"/>
    <w:multiLevelType w:val="hybridMultilevel"/>
    <w:tmpl w:val="EDE40C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420483D"/>
    <w:multiLevelType w:val="multilevel"/>
    <w:tmpl w:val="2D3C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0A53B1"/>
    <w:multiLevelType w:val="hybridMultilevel"/>
    <w:tmpl w:val="F7680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0F239C"/>
    <w:multiLevelType w:val="hybridMultilevel"/>
    <w:tmpl w:val="C55AC6C6"/>
    <w:lvl w:ilvl="0" w:tplc="04130001">
      <w:start w:val="1"/>
      <w:numFmt w:val="bullet"/>
      <w:lvlText w:val=""/>
      <w:lvlJc w:val="left"/>
      <w:pPr>
        <w:ind w:left="714" w:hanging="360"/>
      </w:pPr>
      <w:rPr>
        <w:rFonts w:ascii="Symbol" w:hAnsi="Symbol" w:hint="default"/>
      </w:rPr>
    </w:lvl>
    <w:lvl w:ilvl="1" w:tplc="04130003">
      <w:start w:val="1"/>
      <w:numFmt w:val="bullet"/>
      <w:lvlText w:val="o"/>
      <w:lvlJc w:val="left"/>
      <w:pPr>
        <w:ind w:left="1434" w:hanging="360"/>
      </w:pPr>
      <w:rPr>
        <w:rFonts w:ascii="Courier New" w:hAnsi="Courier New" w:cs="Courier New" w:hint="default"/>
      </w:rPr>
    </w:lvl>
    <w:lvl w:ilvl="2" w:tplc="04130005">
      <w:start w:val="1"/>
      <w:numFmt w:val="bullet"/>
      <w:lvlText w:val=""/>
      <w:lvlJc w:val="left"/>
      <w:pPr>
        <w:ind w:left="2154" w:hanging="360"/>
      </w:pPr>
      <w:rPr>
        <w:rFonts w:ascii="Wingdings" w:hAnsi="Wingdings" w:hint="default"/>
      </w:rPr>
    </w:lvl>
    <w:lvl w:ilvl="3" w:tplc="04130001">
      <w:start w:val="1"/>
      <w:numFmt w:val="bullet"/>
      <w:lvlText w:val=""/>
      <w:lvlJc w:val="left"/>
      <w:pPr>
        <w:ind w:left="2874" w:hanging="360"/>
      </w:pPr>
      <w:rPr>
        <w:rFonts w:ascii="Symbol" w:hAnsi="Symbol" w:hint="default"/>
      </w:rPr>
    </w:lvl>
    <w:lvl w:ilvl="4" w:tplc="04130003">
      <w:start w:val="1"/>
      <w:numFmt w:val="bullet"/>
      <w:lvlText w:val="o"/>
      <w:lvlJc w:val="left"/>
      <w:pPr>
        <w:ind w:left="3594" w:hanging="360"/>
      </w:pPr>
      <w:rPr>
        <w:rFonts w:ascii="Courier New" w:hAnsi="Courier New" w:cs="Courier New" w:hint="default"/>
      </w:rPr>
    </w:lvl>
    <w:lvl w:ilvl="5" w:tplc="04130005">
      <w:start w:val="1"/>
      <w:numFmt w:val="bullet"/>
      <w:lvlText w:val=""/>
      <w:lvlJc w:val="left"/>
      <w:pPr>
        <w:ind w:left="4314" w:hanging="360"/>
      </w:pPr>
      <w:rPr>
        <w:rFonts w:ascii="Wingdings" w:hAnsi="Wingdings" w:hint="default"/>
      </w:rPr>
    </w:lvl>
    <w:lvl w:ilvl="6" w:tplc="04130001">
      <w:start w:val="1"/>
      <w:numFmt w:val="bullet"/>
      <w:lvlText w:val=""/>
      <w:lvlJc w:val="left"/>
      <w:pPr>
        <w:ind w:left="5034" w:hanging="360"/>
      </w:pPr>
      <w:rPr>
        <w:rFonts w:ascii="Symbol" w:hAnsi="Symbol" w:hint="default"/>
      </w:rPr>
    </w:lvl>
    <w:lvl w:ilvl="7" w:tplc="04130003">
      <w:start w:val="1"/>
      <w:numFmt w:val="bullet"/>
      <w:lvlText w:val="o"/>
      <w:lvlJc w:val="left"/>
      <w:pPr>
        <w:ind w:left="5754" w:hanging="360"/>
      </w:pPr>
      <w:rPr>
        <w:rFonts w:ascii="Courier New" w:hAnsi="Courier New" w:cs="Courier New" w:hint="default"/>
      </w:rPr>
    </w:lvl>
    <w:lvl w:ilvl="8" w:tplc="04130005">
      <w:start w:val="1"/>
      <w:numFmt w:val="bullet"/>
      <w:lvlText w:val=""/>
      <w:lvlJc w:val="left"/>
      <w:pPr>
        <w:ind w:left="6474" w:hanging="360"/>
      </w:pPr>
      <w:rPr>
        <w:rFonts w:ascii="Wingdings" w:hAnsi="Wingdings" w:hint="default"/>
      </w:rPr>
    </w:lvl>
  </w:abstractNum>
  <w:abstractNum w:abstractNumId="41" w15:restartNumberingAfterBreak="0">
    <w:nsid w:val="75144486"/>
    <w:multiLevelType w:val="hybridMultilevel"/>
    <w:tmpl w:val="01128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9D672C"/>
    <w:multiLevelType w:val="hybridMultilevel"/>
    <w:tmpl w:val="B094D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DF2853"/>
    <w:multiLevelType w:val="hybridMultilevel"/>
    <w:tmpl w:val="0BC262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06758F"/>
    <w:multiLevelType w:val="hybridMultilevel"/>
    <w:tmpl w:val="72602E2E"/>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5" w15:restartNumberingAfterBreak="0">
    <w:nsid w:val="7B66443F"/>
    <w:multiLevelType w:val="hybridMultilevel"/>
    <w:tmpl w:val="C6961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A631CC"/>
    <w:multiLevelType w:val="hybridMultilevel"/>
    <w:tmpl w:val="4038F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533952"/>
    <w:multiLevelType w:val="hybridMultilevel"/>
    <w:tmpl w:val="7CF41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9252EC"/>
    <w:multiLevelType w:val="hybridMultilevel"/>
    <w:tmpl w:val="B75CF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7393600">
    <w:abstractNumId w:val="26"/>
  </w:num>
  <w:num w:numId="2" w16cid:durableId="1723019107">
    <w:abstractNumId w:val="9"/>
  </w:num>
  <w:num w:numId="3" w16cid:durableId="1546520435">
    <w:abstractNumId w:val="34"/>
  </w:num>
  <w:num w:numId="4" w16cid:durableId="1389109491">
    <w:abstractNumId w:val="22"/>
  </w:num>
  <w:num w:numId="5" w16cid:durableId="1120219044">
    <w:abstractNumId w:val="32"/>
  </w:num>
  <w:num w:numId="6" w16cid:durableId="132986872">
    <w:abstractNumId w:val="7"/>
  </w:num>
  <w:num w:numId="7" w16cid:durableId="747381414">
    <w:abstractNumId w:val="40"/>
  </w:num>
  <w:num w:numId="8" w16cid:durableId="1870140955">
    <w:abstractNumId w:val="16"/>
  </w:num>
  <w:num w:numId="9" w16cid:durableId="461462395">
    <w:abstractNumId w:val="24"/>
  </w:num>
  <w:num w:numId="10" w16cid:durableId="358051185">
    <w:abstractNumId w:val="10"/>
  </w:num>
  <w:num w:numId="11" w16cid:durableId="2035685906">
    <w:abstractNumId w:val="36"/>
  </w:num>
  <w:num w:numId="12" w16cid:durableId="8214868">
    <w:abstractNumId w:val="28"/>
  </w:num>
  <w:num w:numId="13" w16cid:durableId="1678381714">
    <w:abstractNumId w:val="37"/>
  </w:num>
  <w:num w:numId="14" w16cid:durableId="740761940">
    <w:abstractNumId w:val="6"/>
  </w:num>
  <w:num w:numId="15" w16cid:durableId="1606881706">
    <w:abstractNumId w:val="25"/>
  </w:num>
  <w:num w:numId="16" w16cid:durableId="1967078982">
    <w:abstractNumId w:val="27"/>
  </w:num>
  <w:num w:numId="17" w16cid:durableId="1471899420">
    <w:abstractNumId w:val="29"/>
  </w:num>
  <w:num w:numId="18" w16cid:durableId="476800153">
    <w:abstractNumId w:val="4"/>
  </w:num>
  <w:num w:numId="19" w16cid:durableId="806164848">
    <w:abstractNumId w:val="44"/>
  </w:num>
  <w:num w:numId="20" w16cid:durableId="1689066830">
    <w:abstractNumId w:val="20"/>
  </w:num>
  <w:num w:numId="21" w16cid:durableId="308754441">
    <w:abstractNumId w:val="12"/>
  </w:num>
  <w:num w:numId="22" w16cid:durableId="539707965">
    <w:abstractNumId w:val="35"/>
  </w:num>
  <w:num w:numId="23" w16cid:durableId="315455352">
    <w:abstractNumId w:val="43"/>
  </w:num>
  <w:num w:numId="24" w16cid:durableId="823855884">
    <w:abstractNumId w:val="5"/>
  </w:num>
  <w:num w:numId="25" w16cid:durableId="1618872591">
    <w:abstractNumId w:val="11"/>
  </w:num>
  <w:num w:numId="26" w16cid:durableId="1562859724">
    <w:abstractNumId w:val="33"/>
  </w:num>
  <w:num w:numId="27" w16cid:durableId="907225486">
    <w:abstractNumId w:val="30"/>
  </w:num>
  <w:num w:numId="28" w16cid:durableId="117455790">
    <w:abstractNumId w:val="19"/>
  </w:num>
  <w:num w:numId="29" w16cid:durableId="1966303982">
    <w:abstractNumId w:val="46"/>
  </w:num>
  <w:num w:numId="30" w16cid:durableId="1637953338">
    <w:abstractNumId w:val="45"/>
  </w:num>
  <w:num w:numId="31" w16cid:durableId="324550700">
    <w:abstractNumId w:val="13"/>
  </w:num>
  <w:num w:numId="32" w16cid:durableId="319502055">
    <w:abstractNumId w:val="47"/>
  </w:num>
  <w:num w:numId="33" w16cid:durableId="1447626146">
    <w:abstractNumId w:val="18"/>
  </w:num>
  <w:num w:numId="34" w16cid:durableId="1958562513">
    <w:abstractNumId w:val="48"/>
  </w:num>
  <w:num w:numId="35" w16cid:durableId="1010302978">
    <w:abstractNumId w:val="39"/>
  </w:num>
  <w:num w:numId="36" w16cid:durableId="306907659">
    <w:abstractNumId w:val="42"/>
  </w:num>
  <w:num w:numId="37" w16cid:durableId="101536077">
    <w:abstractNumId w:val="14"/>
  </w:num>
  <w:num w:numId="38" w16cid:durableId="36470655">
    <w:abstractNumId w:val="41"/>
  </w:num>
  <w:num w:numId="39" w16cid:durableId="1677881415">
    <w:abstractNumId w:val="1"/>
  </w:num>
  <w:num w:numId="40" w16cid:durableId="2029063683">
    <w:abstractNumId w:val="15"/>
  </w:num>
  <w:num w:numId="41" w16cid:durableId="2098138806">
    <w:abstractNumId w:val="21"/>
  </w:num>
  <w:num w:numId="42" w16cid:durableId="1945455471">
    <w:abstractNumId w:val="3"/>
  </w:num>
  <w:num w:numId="43" w16cid:durableId="176359294">
    <w:abstractNumId w:val="31"/>
  </w:num>
  <w:num w:numId="44" w16cid:durableId="475996569">
    <w:abstractNumId w:val="17"/>
  </w:num>
  <w:num w:numId="45" w16cid:durableId="451021340">
    <w:abstractNumId w:val="2"/>
  </w:num>
  <w:num w:numId="46" w16cid:durableId="548995946">
    <w:abstractNumId w:val="8"/>
  </w:num>
  <w:num w:numId="47" w16cid:durableId="2120561892">
    <w:abstractNumId w:val="38"/>
  </w:num>
  <w:num w:numId="48" w16cid:durableId="1147163420">
    <w:abstractNumId w:val="23"/>
  </w:num>
  <w:num w:numId="49" w16cid:durableId="18968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E0"/>
    <w:rsid w:val="00001781"/>
    <w:rsid w:val="0001162A"/>
    <w:rsid w:val="00026573"/>
    <w:rsid w:val="00026776"/>
    <w:rsid w:val="00031E8D"/>
    <w:rsid w:val="0003327A"/>
    <w:rsid w:val="000406B7"/>
    <w:rsid w:val="00041DBF"/>
    <w:rsid w:val="000426D5"/>
    <w:rsid w:val="000448EC"/>
    <w:rsid w:val="00046BB7"/>
    <w:rsid w:val="00051B74"/>
    <w:rsid w:val="00052A6B"/>
    <w:rsid w:val="00066795"/>
    <w:rsid w:val="000676C1"/>
    <w:rsid w:val="000874AE"/>
    <w:rsid w:val="00094A74"/>
    <w:rsid w:val="000A2474"/>
    <w:rsid w:val="000A3469"/>
    <w:rsid w:val="000A4261"/>
    <w:rsid w:val="000A58D7"/>
    <w:rsid w:val="000B0275"/>
    <w:rsid w:val="000B0F44"/>
    <w:rsid w:val="000B2CA6"/>
    <w:rsid w:val="000C0A49"/>
    <w:rsid w:val="000D5EA8"/>
    <w:rsid w:val="000D633C"/>
    <w:rsid w:val="000F23D9"/>
    <w:rsid w:val="000F3B47"/>
    <w:rsid w:val="00102F5F"/>
    <w:rsid w:val="00104B6F"/>
    <w:rsid w:val="001227A6"/>
    <w:rsid w:val="00135D30"/>
    <w:rsid w:val="00147E6F"/>
    <w:rsid w:val="00152007"/>
    <w:rsid w:val="0015313C"/>
    <w:rsid w:val="00157DC0"/>
    <w:rsid w:val="00158E89"/>
    <w:rsid w:val="00167CD1"/>
    <w:rsid w:val="00167DA9"/>
    <w:rsid w:val="00171BF2"/>
    <w:rsid w:val="00173AFF"/>
    <w:rsid w:val="00182568"/>
    <w:rsid w:val="001A2790"/>
    <w:rsid w:val="001A3C81"/>
    <w:rsid w:val="001A55EC"/>
    <w:rsid w:val="001B5BC6"/>
    <w:rsid w:val="001B72D4"/>
    <w:rsid w:val="001C1B18"/>
    <w:rsid w:val="001C23EA"/>
    <w:rsid w:val="001C409A"/>
    <w:rsid w:val="001C5F4D"/>
    <w:rsid w:val="001D151B"/>
    <w:rsid w:val="001D553B"/>
    <w:rsid w:val="001D586E"/>
    <w:rsid w:val="001E1DE3"/>
    <w:rsid w:val="001E6AF7"/>
    <w:rsid w:val="001E7D1B"/>
    <w:rsid w:val="001F2050"/>
    <w:rsid w:val="001F20BB"/>
    <w:rsid w:val="001F4C0E"/>
    <w:rsid w:val="001F50B6"/>
    <w:rsid w:val="001F5D12"/>
    <w:rsid w:val="00204E4A"/>
    <w:rsid w:val="00205F78"/>
    <w:rsid w:val="00206814"/>
    <w:rsid w:val="00211164"/>
    <w:rsid w:val="00213F96"/>
    <w:rsid w:val="00216309"/>
    <w:rsid w:val="00225501"/>
    <w:rsid w:val="0023184D"/>
    <w:rsid w:val="00236175"/>
    <w:rsid w:val="00237548"/>
    <w:rsid w:val="0024027F"/>
    <w:rsid w:val="00244881"/>
    <w:rsid w:val="0025124B"/>
    <w:rsid w:val="0025640F"/>
    <w:rsid w:val="00273240"/>
    <w:rsid w:val="0028102C"/>
    <w:rsid w:val="00284044"/>
    <w:rsid w:val="00285E95"/>
    <w:rsid w:val="002926E0"/>
    <w:rsid w:val="002933AD"/>
    <w:rsid w:val="002A17FE"/>
    <w:rsid w:val="002C0C73"/>
    <w:rsid w:val="002C68FD"/>
    <w:rsid w:val="002E0F28"/>
    <w:rsid w:val="002E7C25"/>
    <w:rsid w:val="002F0FDE"/>
    <w:rsid w:val="002F21ED"/>
    <w:rsid w:val="002F7057"/>
    <w:rsid w:val="0032737D"/>
    <w:rsid w:val="00331B06"/>
    <w:rsid w:val="003462BB"/>
    <w:rsid w:val="00347E36"/>
    <w:rsid w:val="0035636C"/>
    <w:rsid w:val="003566B9"/>
    <w:rsid w:val="00363363"/>
    <w:rsid w:val="00363774"/>
    <w:rsid w:val="003764F2"/>
    <w:rsid w:val="00385478"/>
    <w:rsid w:val="00385627"/>
    <w:rsid w:val="00386687"/>
    <w:rsid w:val="003867BC"/>
    <w:rsid w:val="00386830"/>
    <w:rsid w:val="003914DC"/>
    <w:rsid w:val="00393314"/>
    <w:rsid w:val="00395B5E"/>
    <w:rsid w:val="003A196A"/>
    <w:rsid w:val="003A2C75"/>
    <w:rsid w:val="003A6E22"/>
    <w:rsid w:val="003B505E"/>
    <w:rsid w:val="003B57A0"/>
    <w:rsid w:val="003B5B05"/>
    <w:rsid w:val="003B607C"/>
    <w:rsid w:val="003B697D"/>
    <w:rsid w:val="003E214B"/>
    <w:rsid w:val="003F1EA5"/>
    <w:rsid w:val="003F3BD9"/>
    <w:rsid w:val="003F4C6C"/>
    <w:rsid w:val="003F4ED7"/>
    <w:rsid w:val="003F5F68"/>
    <w:rsid w:val="003F7A93"/>
    <w:rsid w:val="004018D2"/>
    <w:rsid w:val="0040533A"/>
    <w:rsid w:val="00414BDD"/>
    <w:rsid w:val="00427529"/>
    <w:rsid w:val="00430132"/>
    <w:rsid w:val="004449D2"/>
    <w:rsid w:val="00452C4D"/>
    <w:rsid w:val="00462C6E"/>
    <w:rsid w:val="00462FD4"/>
    <w:rsid w:val="00472B13"/>
    <w:rsid w:val="00475AE4"/>
    <w:rsid w:val="00481ACF"/>
    <w:rsid w:val="00482419"/>
    <w:rsid w:val="00486E54"/>
    <w:rsid w:val="00492443"/>
    <w:rsid w:val="00494133"/>
    <w:rsid w:val="00495FF6"/>
    <w:rsid w:val="00496852"/>
    <w:rsid w:val="004A0FCB"/>
    <w:rsid w:val="004A551B"/>
    <w:rsid w:val="004B082C"/>
    <w:rsid w:val="004B2610"/>
    <w:rsid w:val="004B6974"/>
    <w:rsid w:val="004D0E53"/>
    <w:rsid w:val="004D1D68"/>
    <w:rsid w:val="004D42C4"/>
    <w:rsid w:val="004E3034"/>
    <w:rsid w:val="004E3E2A"/>
    <w:rsid w:val="004E4C16"/>
    <w:rsid w:val="004F3D3E"/>
    <w:rsid w:val="004F7152"/>
    <w:rsid w:val="005010C4"/>
    <w:rsid w:val="00523D62"/>
    <w:rsid w:val="005300E4"/>
    <w:rsid w:val="00530CAE"/>
    <w:rsid w:val="0053595E"/>
    <w:rsid w:val="00536DED"/>
    <w:rsid w:val="00537EF1"/>
    <w:rsid w:val="005416EE"/>
    <w:rsid w:val="00550197"/>
    <w:rsid w:val="00553A9C"/>
    <w:rsid w:val="00556C77"/>
    <w:rsid w:val="00556D81"/>
    <w:rsid w:val="00560987"/>
    <w:rsid w:val="00561D18"/>
    <w:rsid w:val="00565CE2"/>
    <w:rsid w:val="00567953"/>
    <w:rsid w:val="00567A02"/>
    <w:rsid w:val="00567F35"/>
    <w:rsid w:val="0058228E"/>
    <w:rsid w:val="0059124D"/>
    <w:rsid w:val="005A36B6"/>
    <w:rsid w:val="005A6C57"/>
    <w:rsid w:val="005C02B5"/>
    <w:rsid w:val="005C40D1"/>
    <w:rsid w:val="005C41B2"/>
    <w:rsid w:val="005C4427"/>
    <w:rsid w:val="005C498F"/>
    <w:rsid w:val="005C5113"/>
    <w:rsid w:val="005D4E85"/>
    <w:rsid w:val="005E11FC"/>
    <w:rsid w:val="005E2C75"/>
    <w:rsid w:val="005E477D"/>
    <w:rsid w:val="005F25C5"/>
    <w:rsid w:val="005F5146"/>
    <w:rsid w:val="005F7852"/>
    <w:rsid w:val="00602946"/>
    <w:rsid w:val="00614E8F"/>
    <w:rsid w:val="00616743"/>
    <w:rsid w:val="00625F13"/>
    <w:rsid w:val="006308A3"/>
    <w:rsid w:val="00632507"/>
    <w:rsid w:val="0063635A"/>
    <w:rsid w:val="006372DB"/>
    <w:rsid w:val="00642BFC"/>
    <w:rsid w:val="00642D32"/>
    <w:rsid w:val="006548F5"/>
    <w:rsid w:val="00655F4C"/>
    <w:rsid w:val="00663A28"/>
    <w:rsid w:val="006641A0"/>
    <w:rsid w:val="0067096F"/>
    <w:rsid w:val="00680CC9"/>
    <w:rsid w:val="006A4888"/>
    <w:rsid w:val="006B01AF"/>
    <w:rsid w:val="006C1329"/>
    <w:rsid w:val="006C3DBB"/>
    <w:rsid w:val="006C406A"/>
    <w:rsid w:val="006E674D"/>
    <w:rsid w:val="006F1734"/>
    <w:rsid w:val="006F5BD7"/>
    <w:rsid w:val="00701744"/>
    <w:rsid w:val="00704836"/>
    <w:rsid w:val="0071187F"/>
    <w:rsid w:val="007278BD"/>
    <w:rsid w:val="00732684"/>
    <w:rsid w:val="007507CA"/>
    <w:rsid w:val="00751DFF"/>
    <w:rsid w:val="0075311D"/>
    <w:rsid w:val="00753C87"/>
    <w:rsid w:val="00753EB7"/>
    <w:rsid w:val="0076085A"/>
    <w:rsid w:val="0076206B"/>
    <w:rsid w:val="00764E79"/>
    <w:rsid w:val="00774016"/>
    <w:rsid w:val="007855AF"/>
    <w:rsid w:val="007978A2"/>
    <w:rsid w:val="007A2A9F"/>
    <w:rsid w:val="007A5D44"/>
    <w:rsid w:val="007A60DD"/>
    <w:rsid w:val="007B3EDA"/>
    <w:rsid w:val="007B7AF2"/>
    <w:rsid w:val="007C03EC"/>
    <w:rsid w:val="007C0650"/>
    <w:rsid w:val="007C0EE3"/>
    <w:rsid w:val="007C6C2D"/>
    <w:rsid w:val="007D3555"/>
    <w:rsid w:val="007E459F"/>
    <w:rsid w:val="007F0183"/>
    <w:rsid w:val="007F5E98"/>
    <w:rsid w:val="008000E9"/>
    <w:rsid w:val="00805CD3"/>
    <w:rsid w:val="00811825"/>
    <w:rsid w:val="00817425"/>
    <w:rsid w:val="00823650"/>
    <w:rsid w:val="00824A58"/>
    <w:rsid w:val="00825C49"/>
    <w:rsid w:val="00826B51"/>
    <w:rsid w:val="0083111C"/>
    <w:rsid w:val="00834188"/>
    <w:rsid w:val="008401B2"/>
    <w:rsid w:val="00847310"/>
    <w:rsid w:val="00851D76"/>
    <w:rsid w:val="0085248C"/>
    <w:rsid w:val="00857533"/>
    <w:rsid w:val="0086146E"/>
    <w:rsid w:val="0086352F"/>
    <w:rsid w:val="00874F0C"/>
    <w:rsid w:val="008756A0"/>
    <w:rsid w:val="00877C80"/>
    <w:rsid w:val="00883120"/>
    <w:rsid w:val="008871AD"/>
    <w:rsid w:val="00890BB4"/>
    <w:rsid w:val="008919FE"/>
    <w:rsid w:val="00892E66"/>
    <w:rsid w:val="0089304B"/>
    <w:rsid w:val="00893DAE"/>
    <w:rsid w:val="0089634B"/>
    <w:rsid w:val="0089648F"/>
    <w:rsid w:val="008973DD"/>
    <w:rsid w:val="008A0CE1"/>
    <w:rsid w:val="008A5C44"/>
    <w:rsid w:val="008C1D8D"/>
    <w:rsid w:val="008C5022"/>
    <w:rsid w:val="008D399E"/>
    <w:rsid w:val="008E1845"/>
    <w:rsid w:val="008E2F6F"/>
    <w:rsid w:val="008E3471"/>
    <w:rsid w:val="008E4DE9"/>
    <w:rsid w:val="008E63BA"/>
    <w:rsid w:val="008F61AB"/>
    <w:rsid w:val="008F65CE"/>
    <w:rsid w:val="00903534"/>
    <w:rsid w:val="00914823"/>
    <w:rsid w:val="00924F24"/>
    <w:rsid w:val="00930DC8"/>
    <w:rsid w:val="0093445E"/>
    <w:rsid w:val="009354F9"/>
    <w:rsid w:val="00936F35"/>
    <w:rsid w:val="00946987"/>
    <w:rsid w:val="009514CD"/>
    <w:rsid w:val="00977193"/>
    <w:rsid w:val="00983CD1"/>
    <w:rsid w:val="00986318"/>
    <w:rsid w:val="00990F7D"/>
    <w:rsid w:val="0099168C"/>
    <w:rsid w:val="00997375"/>
    <w:rsid w:val="009976F8"/>
    <w:rsid w:val="009A05E7"/>
    <w:rsid w:val="009A445D"/>
    <w:rsid w:val="009A4B33"/>
    <w:rsid w:val="009B0F9C"/>
    <w:rsid w:val="009B7251"/>
    <w:rsid w:val="009B78E5"/>
    <w:rsid w:val="009C0B71"/>
    <w:rsid w:val="009C5FD4"/>
    <w:rsid w:val="009D3FD2"/>
    <w:rsid w:val="009D7204"/>
    <w:rsid w:val="009E2AC0"/>
    <w:rsid w:val="009F3AA1"/>
    <w:rsid w:val="009F4722"/>
    <w:rsid w:val="009F5798"/>
    <w:rsid w:val="009F690E"/>
    <w:rsid w:val="00A11273"/>
    <w:rsid w:val="00A145CE"/>
    <w:rsid w:val="00A21C5C"/>
    <w:rsid w:val="00A23096"/>
    <w:rsid w:val="00A23276"/>
    <w:rsid w:val="00A347E2"/>
    <w:rsid w:val="00A3727D"/>
    <w:rsid w:val="00A373ED"/>
    <w:rsid w:val="00A40013"/>
    <w:rsid w:val="00A46230"/>
    <w:rsid w:val="00A5408A"/>
    <w:rsid w:val="00A632CC"/>
    <w:rsid w:val="00A7412E"/>
    <w:rsid w:val="00A76CD4"/>
    <w:rsid w:val="00A817D3"/>
    <w:rsid w:val="00A8390B"/>
    <w:rsid w:val="00A917A8"/>
    <w:rsid w:val="00A93D4E"/>
    <w:rsid w:val="00A95032"/>
    <w:rsid w:val="00AA2359"/>
    <w:rsid w:val="00AA5D88"/>
    <w:rsid w:val="00AA617B"/>
    <w:rsid w:val="00AB0D31"/>
    <w:rsid w:val="00AB181B"/>
    <w:rsid w:val="00AB53F4"/>
    <w:rsid w:val="00AB7E26"/>
    <w:rsid w:val="00AC62C5"/>
    <w:rsid w:val="00AC78DA"/>
    <w:rsid w:val="00AD022F"/>
    <w:rsid w:val="00AD513A"/>
    <w:rsid w:val="00AE544E"/>
    <w:rsid w:val="00AE6643"/>
    <w:rsid w:val="00AF2942"/>
    <w:rsid w:val="00AF3DB4"/>
    <w:rsid w:val="00B03A50"/>
    <w:rsid w:val="00B04716"/>
    <w:rsid w:val="00B2258A"/>
    <w:rsid w:val="00B22726"/>
    <w:rsid w:val="00B25BC0"/>
    <w:rsid w:val="00B30B6B"/>
    <w:rsid w:val="00B3101F"/>
    <w:rsid w:val="00B324C1"/>
    <w:rsid w:val="00B34034"/>
    <w:rsid w:val="00B50C6D"/>
    <w:rsid w:val="00B65773"/>
    <w:rsid w:val="00B8285E"/>
    <w:rsid w:val="00B831DB"/>
    <w:rsid w:val="00B83217"/>
    <w:rsid w:val="00B858BE"/>
    <w:rsid w:val="00B85B3F"/>
    <w:rsid w:val="00B90118"/>
    <w:rsid w:val="00B90DA6"/>
    <w:rsid w:val="00B9522E"/>
    <w:rsid w:val="00B95B23"/>
    <w:rsid w:val="00BA1F64"/>
    <w:rsid w:val="00BA2ADD"/>
    <w:rsid w:val="00BA3189"/>
    <w:rsid w:val="00BA47BD"/>
    <w:rsid w:val="00BB1CC0"/>
    <w:rsid w:val="00BB2646"/>
    <w:rsid w:val="00BB736A"/>
    <w:rsid w:val="00BC3120"/>
    <w:rsid w:val="00BC635E"/>
    <w:rsid w:val="00BC6CC3"/>
    <w:rsid w:val="00BD16E3"/>
    <w:rsid w:val="00BD72F2"/>
    <w:rsid w:val="00BE2F16"/>
    <w:rsid w:val="00BE35A9"/>
    <w:rsid w:val="00BE4306"/>
    <w:rsid w:val="00BF134E"/>
    <w:rsid w:val="00C0087F"/>
    <w:rsid w:val="00C00DCA"/>
    <w:rsid w:val="00C02523"/>
    <w:rsid w:val="00C06AC5"/>
    <w:rsid w:val="00C24759"/>
    <w:rsid w:val="00C304C4"/>
    <w:rsid w:val="00C30B06"/>
    <w:rsid w:val="00C31E0D"/>
    <w:rsid w:val="00C32CB6"/>
    <w:rsid w:val="00C334DF"/>
    <w:rsid w:val="00C36935"/>
    <w:rsid w:val="00C41CB4"/>
    <w:rsid w:val="00C42D35"/>
    <w:rsid w:val="00C61EA8"/>
    <w:rsid w:val="00C65A7D"/>
    <w:rsid w:val="00C721B9"/>
    <w:rsid w:val="00C731CF"/>
    <w:rsid w:val="00C7556F"/>
    <w:rsid w:val="00C87B51"/>
    <w:rsid w:val="00C92D69"/>
    <w:rsid w:val="00C92EB1"/>
    <w:rsid w:val="00CA341A"/>
    <w:rsid w:val="00CA554F"/>
    <w:rsid w:val="00CA56B6"/>
    <w:rsid w:val="00CA68E4"/>
    <w:rsid w:val="00CA6A7B"/>
    <w:rsid w:val="00CA82C8"/>
    <w:rsid w:val="00CC1B8B"/>
    <w:rsid w:val="00CC4888"/>
    <w:rsid w:val="00CC5D81"/>
    <w:rsid w:val="00CC6728"/>
    <w:rsid w:val="00CC6AA8"/>
    <w:rsid w:val="00CD5770"/>
    <w:rsid w:val="00CE1A7F"/>
    <w:rsid w:val="00CE3984"/>
    <w:rsid w:val="00CE5670"/>
    <w:rsid w:val="00CE5809"/>
    <w:rsid w:val="00CF06C9"/>
    <w:rsid w:val="00CF2113"/>
    <w:rsid w:val="00CF4724"/>
    <w:rsid w:val="00D0054E"/>
    <w:rsid w:val="00D069E0"/>
    <w:rsid w:val="00D10B0A"/>
    <w:rsid w:val="00D10BA8"/>
    <w:rsid w:val="00D143A2"/>
    <w:rsid w:val="00D1481D"/>
    <w:rsid w:val="00D1558A"/>
    <w:rsid w:val="00D2304E"/>
    <w:rsid w:val="00D32ACB"/>
    <w:rsid w:val="00D4094F"/>
    <w:rsid w:val="00D4793F"/>
    <w:rsid w:val="00D553F0"/>
    <w:rsid w:val="00D633C4"/>
    <w:rsid w:val="00D65491"/>
    <w:rsid w:val="00D66397"/>
    <w:rsid w:val="00D6712B"/>
    <w:rsid w:val="00D70E5A"/>
    <w:rsid w:val="00D76A46"/>
    <w:rsid w:val="00D76F0C"/>
    <w:rsid w:val="00D84C3C"/>
    <w:rsid w:val="00D86C17"/>
    <w:rsid w:val="00D87664"/>
    <w:rsid w:val="00D876B6"/>
    <w:rsid w:val="00D937E0"/>
    <w:rsid w:val="00D9390D"/>
    <w:rsid w:val="00D95162"/>
    <w:rsid w:val="00D953E2"/>
    <w:rsid w:val="00DB4A63"/>
    <w:rsid w:val="00DB7CC0"/>
    <w:rsid w:val="00DC686F"/>
    <w:rsid w:val="00DD5E9B"/>
    <w:rsid w:val="00DD67B8"/>
    <w:rsid w:val="00DE55F7"/>
    <w:rsid w:val="00DF0DFE"/>
    <w:rsid w:val="00E0092C"/>
    <w:rsid w:val="00E11C2B"/>
    <w:rsid w:val="00E11F5A"/>
    <w:rsid w:val="00E13244"/>
    <w:rsid w:val="00E21E0B"/>
    <w:rsid w:val="00E22D0D"/>
    <w:rsid w:val="00E241C6"/>
    <w:rsid w:val="00E247B5"/>
    <w:rsid w:val="00E24BFF"/>
    <w:rsid w:val="00E26883"/>
    <w:rsid w:val="00E27F4E"/>
    <w:rsid w:val="00E32755"/>
    <w:rsid w:val="00E34306"/>
    <w:rsid w:val="00E36238"/>
    <w:rsid w:val="00E5218F"/>
    <w:rsid w:val="00E6230B"/>
    <w:rsid w:val="00E7271C"/>
    <w:rsid w:val="00E75345"/>
    <w:rsid w:val="00E92267"/>
    <w:rsid w:val="00EB0AC9"/>
    <w:rsid w:val="00EB11CD"/>
    <w:rsid w:val="00EB43AD"/>
    <w:rsid w:val="00EB5FC2"/>
    <w:rsid w:val="00EB7C4F"/>
    <w:rsid w:val="00EC0A3B"/>
    <w:rsid w:val="00EC131F"/>
    <w:rsid w:val="00EC1345"/>
    <w:rsid w:val="00EC18F0"/>
    <w:rsid w:val="00ED242A"/>
    <w:rsid w:val="00EE1DE3"/>
    <w:rsid w:val="00EE2662"/>
    <w:rsid w:val="00EF55DF"/>
    <w:rsid w:val="00EF65E9"/>
    <w:rsid w:val="00F07519"/>
    <w:rsid w:val="00F07D48"/>
    <w:rsid w:val="00F14881"/>
    <w:rsid w:val="00F15DAD"/>
    <w:rsid w:val="00F23252"/>
    <w:rsid w:val="00F30FD1"/>
    <w:rsid w:val="00F34FC8"/>
    <w:rsid w:val="00F378AA"/>
    <w:rsid w:val="00F40FAA"/>
    <w:rsid w:val="00F45C2E"/>
    <w:rsid w:val="00F5246F"/>
    <w:rsid w:val="00F52DED"/>
    <w:rsid w:val="00F5343B"/>
    <w:rsid w:val="00F57E5C"/>
    <w:rsid w:val="00F6437C"/>
    <w:rsid w:val="00F661ED"/>
    <w:rsid w:val="00F66317"/>
    <w:rsid w:val="00F719C5"/>
    <w:rsid w:val="00F80DE2"/>
    <w:rsid w:val="00F82750"/>
    <w:rsid w:val="00F86512"/>
    <w:rsid w:val="00F8778A"/>
    <w:rsid w:val="00F913A6"/>
    <w:rsid w:val="00F97A31"/>
    <w:rsid w:val="00FA0257"/>
    <w:rsid w:val="00FA5EBF"/>
    <w:rsid w:val="00FB718A"/>
    <w:rsid w:val="00FD0537"/>
    <w:rsid w:val="00FD5DCD"/>
    <w:rsid w:val="00FE2C55"/>
    <w:rsid w:val="00FE3088"/>
    <w:rsid w:val="00FE44B7"/>
    <w:rsid w:val="00FE5F56"/>
    <w:rsid w:val="00FF0AF2"/>
    <w:rsid w:val="00FF2941"/>
    <w:rsid w:val="00FF459F"/>
    <w:rsid w:val="00FF539F"/>
    <w:rsid w:val="00FF55E4"/>
    <w:rsid w:val="0612A6A7"/>
    <w:rsid w:val="0DCBBEEA"/>
    <w:rsid w:val="0F522381"/>
    <w:rsid w:val="1010CE55"/>
    <w:rsid w:val="1696FE9D"/>
    <w:rsid w:val="17BF5102"/>
    <w:rsid w:val="1BAF841F"/>
    <w:rsid w:val="1C96133E"/>
    <w:rsid w:val="1EEC2D19"/>
    <w:rsid w:val="23810B2E"/>
    <w:rsid w:val="2391330E"/>
    <w:rsid w:val="2845F93E"/>
    <w:rsid w:val="2F6AC960"/>
    <w:rsid w:val="30BC6978"/>
    <w:rsid w:val="31CEC384"/>
    <w:rsid w:val="31FFAC8E"/>
    <w:rsid w:val="326A7445"/>
    <w:rsid w:val="335B58FE"/>
    <w:rsid w:val="3665E9A6"/>
    <w:rsid w:val="389017E2"/>
    <w:rsid w:val="39A15748"/>
    <w:rsid w:val="3B0A6EB4"/>
    <w:rsid w:val="3BAAA3AD"/>
    <w:rsid w:val="3EAAC403"/>
    <w:rsid w:val="42FB86B2"/>
    <w:rsid w:val="44418AE0"/>
    <w:rsid w:val="44811498"/>
    <w:rsid w:val="46CC4888"/>
    <w:rsid w:val="47F103FB"/>
    <w:rsid w:val="4C0B60D3"/>
    <w:rsid w:val="4C1CB721"/>
    <w:rsid w:val="4F301574"/>
    <w:rsid w:val="50E22FC7"/>
    <w:rsid w:val="5259192E"/>
    <w:rsid w:val="5384B63C"/>
    <w:rsid w:val="5473CEA5"/>
    <w:rsid w:val="57E465B6"/>
    <w:rsid w:val="58EB0404"/>
    <w:rsid w:val="59637558"/>
    <w:rsid w:val="59CF2419"/>
    <w:rsid w:val="5BBDC484"/>
    <w:rsid w:val="5CF41E89"/>
    <w:rsid w:val="5E3EADFE"/>
    <w:rsid w:val="60840004"/>
    <w:rsid w:val="608C2229"/>
    <w:rsid w:val="63236404"/>
    <w:rsid w:val="68E693E3"/>
    <w:rsid w:val="6971EB7E"/>
    <w:rsid w:val="6AF4D3DB"/>
    <w:rsid w:val="6AF71C35"/>
    <w:rsid w:val="6C30D050"/>
    <w:rsid w:val="6C95DFEA"/>
    <w:rsid w:val="6ED6E1C0"/>
    <w:rsid w:val="7036F683"/>
    <w:rsid w:val="7326134E"/>
    <w:rsid w:val="7AE6532E"/>
    <w:rsid w:val="7CD6BA40"/>
    <w:rsid w:val="7E1C85B7"/>
    <w:rsid w:val="7EBED8DA"/>
    <w:rsid w:val="7EF1B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7DF3"/>
  <w15:chartTrackingRefBased/>
  <w15:docId w15:val="{61712B43-9958-4CBD-A3C5-625C1157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37E0"/>
    <w:rPr>
      <w:rFonts w:ascii="Arial" w:hAnsi="Arial"/>
      <w:sz w:val="18"/>
    </w:rPr>
  </w:style>
  <w:style w:type="paragraph" w:styleId="Kop1">
    <w:name w:val="heading 1"/>
    <w:basedOn w:val="Standaard"/>
    <w:next w:val="Standaard"/>
    <w:link w:val="Kop1Char"/>
    <w:uiPriority w:val="9"/>
    <w:qFormat/>
    <w:rsid w:val="00D937E0"/>
    <w:pPr>
      <w:keepNext/>
      <w:keepLines/>
      <w:spacing w:before="360" w:after="80"/>
      <w:outlineLvl w:val="0"/>
    </w:pPr>
    <w:rPr>
      <w:rFonts w:eastAsiaTheme="majorEastAsia" w:cstheme="majorBidi"/>
      <w:b/>
      <w:color w:val="0F4761" w:themeColor="accent1" w:themeShade="BF"/>
      <w:sz w:val="32"/>
      <w:szCs w:val="40"/>
    </w:rPr>
  </w:style>
  <w:style w:type="paragraph" w:styleId="Kop2">
    <w:name w:val="heading 2"/>
    <w:basedOn w:val="Standaard"/>
    <w:next w:val="Standaard"/>
    <w:link w:val="Kop2Char"/>
    <w:uiPriority w:val="9"/>
    <w:unhideWhenUsed/>
    <w:qFormat/>
    <w:rsid w:val="00D937E0"/>
    <w:pPr>
      <w:keepNext/>
      <w:keepLines/>
      <w:spacing w:before="160" w:after="80"/>
      <w:outlineLvl w:val="1"/>
    </w:pPr>
    <w:rPr>
      <w:rFonts w:eastAsiaTheme="majorEastAsia" w:cstheme="majorBidi"/>
      <w:b/>
      <w:color w:val="0F4761" w:themeColor="accent1" w:themeShade="BF"/>
      <w:sz w:val="24"/>
      <w:szCs w:val="32"/>
    </w:rPr>
  </w:style>
  <w:style w:type="paragraph" w:styleId="Kop3">
    <w:name w:val="heading 3"/>
    <w:basedOn w:val="Standaard"/>
    <w:next w:val="Standaard"/>
    <w:link w:val="Kop3Char"/>
    <w:uiPriority w:val="9"/>
    <w:unhideWhenUsed/>
    <w:qFormat/>
    <w:rsid w:val="00E22D0D"/>
    <w:pPr>
      <w:keepNext/>
      <w:keepLines/>
      <w:spacing w:before="160" w:after="80"/>
      <w:outlineLvl w:val="2"/>
    </w:pPr>
    <w:rPr>
      <w:rFonts w:eastAsiaTheme="majorEastAsia" w:cstheme="majorBidi"/>
      <w:b/>
      <w:color w:val="45B0E1" w:themeColor="accent1" w:themeTint="99"/>
      <w:sz w:val="20"/>
      <w:szCs w:val="28"/>
    </w:rPr>
  </w:style>
  <w:style w:type="paragraph" w:styleId="Kop4">
    <w:name w:val="heading 4"/>
    <w:basedOn w:val="Standaard"/>
    <w:next w:val="Standaard"/>
    <w:link w:val="Kop4Char"/>
    <w:uiPriority w:val="9"/>
    <w:semiHidden/>
    <w:unhideWhenUsed/>
    <w:qFormat/>
    <w:rsid w:val="00D937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7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7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7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7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7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7E0"/>
    <w:rPr>
      <w:rFonts w:ascii="Arial" w:eastAsiaTheme="majorEastAsia" w:hAnsi="Arial" w:cstheme="majorBidi"/>
      <w:b/>
      <w:color w:val="0F4761" w:themeColor="accent1" w:themeShade="BF"/>
      <w:sz w:val="32"/>
      <w:szCs w:val="40"/>
    </w:rPr>
  </w:style>
  <w:style w:type="character" w:customStyle="1" w:styleId="Kop2Char">
    <w:name w:val="Kop 2 Char"/>
    <w:basedOn w:val="Standaardalinea-lettertype"/>
    <w:link w:val="Kop2"/>
    <w:uiPriority w:val="9"/>
    <w:rsid w:val="00D937E0"/>
    <w:rPr>
      <w:rFonts w:ascii="Arial" w:eastAsiaTheme="majorEastAsia" w:hAnsi="Arial" w:cstheme="majorBidi"/>
      <w:b/>
      <w:color w:val="0F4761" w:themeColor="accent1" w:themeShade="BF"/>
      <w:szCs w:val="32"/>
    </w:rPr>
  </w:style>
  <w:style w:type="character" w:customStyle="1" w:styleId="Kop3Char">
    <w:name w:val="Kop 3 Char"/>
    <w:basedOn w:val="Standaardalinea-lettertype"/>
    <w:link w:val="Kop3"/>
    <w:uiPriority w:val="9"/>
    <w:rsid w:val="00E22D0D"/>
    <w:rPr>
      <w:rFonts w:ascii="Arial" w:eastAsiaTheme="majorEastAsia" w:hAnsi="Arial" w:cstheme="majorBidi"/>
      <w:b/>
      <w:color w:val="45B0E1" w:themeColor="accent1" w:themeTint="99"/>
      <w:sz w:val="20"/>
      <w:szCs w:val="28"/>
    </w:rPr>
  </w:style>
  <w:style w:type="character" w:customStyle="1" w:styleId="Kop4Char">
    <w:name w:val="Kop 4 Char"/>
    <w:basedOn w:val="Standaardalinea-lettertype"/>
    <w:link w:val="Kop4"/>
    <w:uiPriority w:val="9"/>
    <w:semiHidden/>
    <w:rsid w:val="00D937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7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7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7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7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7E0"/>
    <w:rPr>
      <w:rFonts w:eastAsiaTheme="majorEastAsia" w:cstheme="majorBidi"/>
      <w:color w:val="272727" w:themeColor="text1" w:themeTint="D8"/>
    </w:rPr>
  </w:style>
  <w:style w:type="paragraph" w:styleId="Titel">
    <w:name w:val="Title"/>
    <w:basedOn w:val="Standaard"/>
    <w:next w:val="Standaard"/>
    <w:link w:val="TitelChar"/>
    <w:uiPriority w:val="10"/>
    <w:qFormat/>
    <w:rsid w:val="00D937E0"/>
    <w:pPr>
      <w:spacing w:after="80" w:line="240" w:lineRule="auto"/>
      <w:contextualSpacing/>
    </w:pPr>
    <w:rPr>
      <w:rFonts w:eastAsiaTheme="majorEastAsia" w:cstheme="majorBidi"/>
      <w:b/>
      <w:color w:val="0A2F41" w:themeColor="accent1" w:themeShade="80"/>
      <w:spacing w:val="-10"/>
      <w:kern w:val="28"/>
      <w:sz w:val="56"/>
      <w:szCs w:val="56"/>
    </w:rPr>
  </w:style>
  <w:style w:type="character" w:customStyle="1" w:styleId="TitelChar">
    <w:name w:val="Titel Char"/>
    <w:basedOn w:val="Standaardalinea-lettertype"/>
    <w:link w:val="Titel"/>
    <w:uiPriority w:val="10"/>
    <w:rsid w:val="00D937E0"/>
    <w:rPr>
      <w:rFonts w:ascii="Arial" w:eastAsiaTheme="majorEastAsia" w:hAnsi="Arial" w:cstheme="majorBidi"/>
      <w:b/>
      <w:color w:val="0A2F41" w:themeColor="accent1" w:themeShade="80"/>
      <w:spacing w:val="-10"/>
      <w:kern w:val="28"/>
      <w:sz w:val="56"/>
      <w:szCs w:val="56"/>
    </w:rPr>
  </w:style>
  <w:style w:type="paragraph" w:styleId="Ondertitel">
    <w:name w:val="Subtitle"/>
    <w:basedOn w:val="Standaard"/>
    <w:next w:val="Standaard"/>
    <w:link w:val="OndertitelChar"/>
    <w:uiPriority w:val="11"/>
    <w:qFormat/>
    <w:rsid w:val="00D937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7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7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7E0"/>
    <w:rPr>
      <w:i/>
      <w:iCs/>
      <w:color w:val="404040" w:themeColor="text1" w:themeTint="BF"/>
    </w:rPr>
  </w:style>
  <w:style w:type="paragraph" w:styleId="Lijstalinea">
    <w:name w:val="List Paragraph"/>
    <w:aliases w:val="lijstStijl,Normal List Paragraph,Reference List,Use Case List Paragraph,List Paragraph1,Ref,Bullet List Paragraph,List Paragraph11,Bullet Normal,List Paragraph Option,Equipment,lp1,Bullet 1,numbered,Bullet List,FooterText,Hoofdstuk 1"/>
    <w:basedOn w:val="Standaard"/>
    <w:link w:val="LijstalineaChar"/>
    <w:uiPriority w:val="34"/>
    <w:qFormat/>
    <w:rsid w:val="00D937E0"/>
    <w:pPr>
      <w:ind w:left="720"/>
      <w:contextualSpacing/>
    </w:pPr>
  </w:style>
  <w:style w:type="character" w:styleId="Intensievebenadrukking">
    <w:name w:val="Intense Emphasis"/>
    <w:basedOn w:val="Standaardalinea-lettertype"/>
    <w:uiPriority w:val="21"/>
    <w:qFormat/>
    <w:rsid w:val="00D937E0"/>
    <w:rPr>
      <w:i/>
      <w:iCs/>
      <w:color w:val="0F4761" w:themeColor="accent1" w:themeShade="BF"/>
    </w:rPr>
  </w:style>
  <w:style w:type="paragraph" w:styleId="Duidelijkcitaat">
    <w:name w:val="Intense Quote"/>
    <w:basedOn w:val="Standaard"/>
    <w:next w:val="Standaard"/>
    <w:link w:val="DuidelijkcitaatChar"/>
    <w:uiPriority w:val="30"/>
    <w:qFormat/>
    <w:rsid w:val="00D93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7E0"/>
    <w:rPr>
      <w:i/>
      <w:iCs/>
      <w:color w:val="0F4761" w:themeColor="accent1" w:themeShade="BF"/>
    </w:rPr>
  </w:style>
  <w:style w:type="character" w:styleId="Intensieveverwijzing">
    <w:name w:val="Intense Reference"/>
    <w:basedOn w:val="Standaardalinea-lettertype"/>
    <w:uiPriority w:val="32"/>
    <w:qFormat/>
    <w:rsid w:val="00D937E0"/>
    <w:rPr>
      <w:b/>
      <w:bCs/>
      <w:smallCaps/>
      <w:color w:val="0F4761" w:themeColor="accent1" w:themeShade="BF"/>
      <w:spacing w:val="5"/>
    </w:rPr>
  </w:style>
  <w:style w:type="paragraph" w:styleId="Koptekst">
    <w:name w:val="header"/>
    <w:basedOn w:val="Standaard"/>
    <w:link w:val="KoptekstChar"/>
    <w:uiPriority w:val="99"/>
    <w:unhideWhenUsed/>
    <w:rsid w:val="00D937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37E0"/>
    <w:rPr>
      <w:rFonts w:ascii="Arial" w:hAnsi="Arial"/>
      <w:sz w:val="18"/>
    </w:rPr>
  </w:style>
  <w:style w:type="paragraph" w:styleId="Voettekst">
    <w:name w:val="footer"/>
    <w:basedOn w:val="Standaard"/>
    <w:link w:val="VoettekstChar"/>
    <w:uiPriority w:val="99"/>
    <w:unhideWhenUsed/>
    <w:rsid w:val="00D937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37E0"/>
    <w:rPr>
      <w:rFonts w:ascii="Arial" w:hAnsi="Arial"/>
      <w:sz w:val="18"/>
    </w:rPr>
  </w:style>
  <w:style w:type="character" w:styleId="Hyperlink">
    <w:name w:val="Hyperlink"/>
    <w:basedOn w:val="Standaardalinea-lettertype"/>
    <w:uiPriority w:val="99"/>
    <w:unhideWhenUsed/>
    <w:rsid w:val="00E22D0D"/>
    <w:rPr>
      <w:color w:val="467886" w:themeColor="hyperlink"/>
      <w:u w:val="single"/>
    </w:rPr>
  </w:style>
  <w:style w:type="paragraph" w:styleId="Geenafstand">
    <w:name w:val="No Spacing"/>
    <w:uiPriority w:val="1"/>
    <w:qFormat/>
    <w:rsid w:val="00E22D0D"/>
    <w:pPr>
      <w:spacing w:after="0" w:line="240" w:lineRule="auto"/>
    </w:pPr>
    <w:rPr>
      <w:rFonts w:ascii="Arial" w:eastAsia="Times New Roman" w:hAnsi="Arial" w:cs="Arial"/>
      <w:kern w:val="0"/>
      <w:sz w:val="20"/>
      <w:szCs w:val="22"/>
      <w:lang w:eastAsia="nl-NL"/>
      <w14:ligatures w14:val="none"/>
    </w:rPr>
  </w:style>
  <w:style w:type="paragraph" w:styleId="Tekstopmerking">
    <w:name w:val="annotation text"/>
    <w:basedOn w:val="Standaard"/>
    <w:link w:val="TekstopmerkingChar"/>
    <w:uiPriority w:val="99"/>
    <w:unhideWhenUsed/>
    <w:rsid w:val="00E22D0D"/>
    <w:pPr>
      <w:spacing w:after="0" w:line="240" w:lineRule="atLeast"/>
    </w:pPr>
    <w:rPr>
      <w:rFonts w:ascii="Verdana" w:eastAsia="Times New Roman" w:hAnsi="Verdana" w:cs="Times New Roman"/>
      <w:color w:val="000000" w:themeColor="text1"/>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E22D0D"/>
    <w:rPr>
      <w:rFonts w:ascii="Verdana" w:eastAsia="Times New Roman" w:hAnsi="Verdana" w:cs="Times New Roman"/>
      <w:color w:val="000000" w:themeColor="text1"/>
      <w:kern w:val="0"/>
      <w:sz w:val="20"/>
      <w:szCs w:val="20"/>
      <w:lang w:eastAsia="nl-NL"/>
      <w14:ligatures w14:val="none"/>
    </w:rPr>
  </w:style>
  <w:style w:type="character" w:styleId="Verwijzingopmerking">
    <w:name w:val="annotation reference"/>
    <w:uiPriority w:val="99"/>
    <w:semiHidden/>
    <w:unhideWhenUsed/>
    <w:rsid w:val="00E22D0D"/>
    <w:rPr>
      <w:sz w:val="16"/>
      <w:szCs w:val="16"/>
    </w:rPr>
  </w:style>
  <w:style w:type="character" w:customStyle="1" w:styleId="LijstalineaChar">
    <w:name w:val="Lijstalinea Char"/>
    <w:aliases w:val="lijstStijl Char,Normal List Paragraph Char,Reference List Char,Use Case List Paragraph Char,List Paragraph1 Char,Ref Char,Bullet List Paragraph Char,List Paragraph11 Char,Bullet Normal Char,List Paragraph Option Char,Equipment Char"/>
    <w:basedOn w:val="Standaardalinea-lettertype"/>
    <w:link w:val="Lijstalinea"/>
    <w:uiPriority w:val="34"/>
    <w:qFormat/>
    <w:rsid w:val="00E22D0D"/>
    <w:rPr>
      <w:rFonts w:ascii="Arial" w:hAnsi="Arial"/>
      <w:sz w:val="18"/>
    </w:rPr>
  </w:style>
  <w:style w:type="table" w:customStyle="1" w:styleId="Tabelrasterlicht1">
    <w:name w:val="Tabelraster licht1"/>
    <w:basedOn w:val="Standaardtabel"/>
    <w:uiPriority w:val="40"/>
    <w:rsid w:val="00102F5F"/>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oofdtekst">
    <w:name w:val="Hoofdtekst_"/>
    <w:basedOn w:val="Standaardalinea-lettertype"/>
    <w:link w:val="Hoofdtekst0"/>
    <w:rsid w:val="00A8390B"/>
    <w:rPr>
      <w:rFonts w:ascii="Corbel" w:eastAsia="Corbel" w:hAnsi="Corbel" w:cs="Corbel"/>
      <w:sz w:val="20"/>
      <w:szCs w:val="20"/>
      <w:shd w:val="clear" w:color="auto" w:fill="FFFFFF"/>
    </w:rPr>
  </w:style>
  <w:style w:type="paragraph" w:customStyle="1" w:styleId="Hoofdtekst0">
    <w:name w:val="Hoofdtekst"/>
    <w:basedOn w:val="Standaard"/>
    <w:link w:val="Hoofdtekst"/>
    <w:rsid w:val="00A8390B"/>
    <w:pPr>
      <w:widowControl w:val="0"/>
      <w:shd w:val="clear" w:color="auto" w:fill="FFFFFF"/>
      <w:spacing w:after="280" w:line="276" w:lineRule="auto"/>
    </w:pPr>
    <w:rPr>
      <w:rFonts w:ascii="Corbel" w:eastAsia="Corbel" w:hAnsi="Corbel" w:cs="Corbel"/>
      <w:sz w:val="20"/>
      <w:szCs w:val="20"/>
    </w:rPr>
  </w:style>
  <w:style w:type="table" w:styleId="Lijsttabel3-Accent3">
    <w:name w:val="List Table 3 Accent 3"/>
    <w:basedOn w:val="Standaardtabel"/>
    <w:uiPriority w:val="48"/>
    <w:rsid w:val="002C0C73"/>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elraster">
    <w:name w:val="Table Grid"/>
    <w:basedOn w:val="Standaardtabel"/>
    <w:uiPriority w:val="39"/>
    <w:rsid w:val="00FA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556D81"/>
    <w:pPr>
      <w:spacing w:before="100" w:beforeAutospacing="1" w:after="100" w:afterAutospacing="1" w:line="240" w:lineRule="auto"/>
    </w:pPr>
    <w:rPr>
      <w:rFonts w:ascii="Times New Roman" w:eastAsia="Calibri" w:hAnsi="Times New Roman" w:cs="Times New Roman"/>
      <w:kern w:val="0"/>
      <w:sz w:val="24"/>
      <w14:ligatures w14:val="none"/>
    </w:rPr>
  </w:style>
  <w:style w:type="character" w:customStyle="1" w:styleId="normaltextrun">
    <w:name w:val="normaltextrun"/>
    <w:basedOn w:val="Standaardalinea-lettertype"/>
    <w:rsid w:val="00556D81"/>
  </w:style>
  <w:style w:type="paragraph" w:styleId="Onderwerpvanopmerking">
    <w:name w:val="annotation subject"/>
    <w:basedOn w:val="Tekstopmerking"/>
    <w:next w:val="Tekstopmerking"/>
    <w:link w:val="OnderwerpvanopmerkingChar"/>
    <w:uiPriority w:val="99"/>
    <w:semiHidden/>
    <w:unhideWhenUsed/>
    <w:rsid w:val="0089304B"/>
    <w:pPr>
      <w:spacing w:after="160" w:line="240" w:lineRule="auto"/>
    </w:pPr>
    <w:rPr>
      <w:rFonts w:ascii="Arial" w:eastAsiaTheme="minorHAnsi" w:hAnsi="Arial" w:cstheme="minorBidi"/>
      <w:b/>
      <w:bCs/>
      <w:color w:val="auto"/>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89304B"/>
    <w:rPr>
      <w:rFonts w:ascii="Arial" w:eastAsia="Times New Roman" w:hAnsi="Arial" w:cs="Times New Roman"/>
      <w:b/>
      <w:bCs/>
      <w:color w:val="000000" w:themeColor="text1"/>
      <w:kern w:val="0"/>
      <w:sz w:val="20"/>
      <w:szCs w:val="20"/>
      <w:lang w:eastAsia="nl-NL"/>
      <w14:ligatures w14:val="none"/>
    </w:rPr>
  </w:style>
  <w:style w:type="paragraph" w:styleId="Kopvaninhoudsopgave">
    <w:name w:val="TOC Heading"/>
    <w:basedOn w:val="Kop1"/>
    <w:next w:val="Standaard"/>
    <w:uiPriority w:val="39"/>
    <w:unhideWhenUsed/>
    <w:qFormat/>
    <w:rsid w:val="00E247B5"/>
    <w:pPr>
      <w:spacing w:before="240" w:after="0" w:line="259" w:lineRule="auto"/>
      <w:outlineLvl w:val="9"/>
    </w:pPr>
    <w:rPr>
      <w:rFonts w:asciiTheme="majorHAnsi" w:hAnsiTheme="majorHAnsi"/>
      <w:b w:val="0"/>
      <w:kern w:val="0"/>
      <w:szCs w:val="32"/>
      <w:lang w:eastAsia="nl-NL"/>
      <w14:ligatures w14:val="none"/>
    </w:rPr>
  </w:style>
  <w:style w:type="paragraph" w:styleId="Inhopg1">
    <w:name w:val="toc 1"/>
    <w:basedOn w:val="Standaard"/>
    <w:next w:val="Standaard"/>
    <w:autoRedefine/>
    <w:uiPriority w:val="39"/>
    <w:unhideWhenUsed/>
    <w:rsid w:val="00E247B5"/>
    <w:pPr>
      <w:spacing w:after="100"/>
    </w:pPr>
  </w:style>
  <w:style w:type="paragraph" w:styleId="Inhopg2">
    <w:name w:val="toc 2"/>
    <w:basedOn w:val="Standaard"/>
    <w:next w:val="Standaard"/>
    <w:autoRedefine/>
    <w:uiPriority w:val="39"/>
    <w:unhideWhenUsed/>
    <w:rsid w:val="00E247B5"/>
    <w:pPr>
      <w:spacing w:after="100"/>
      <w:ind w:left="180"/>
    </w:pPr>
  </w:style>
  <w:style w:type="paragraph" w:styleId="Inhopg3">
    <w:name w:val="toc 3"/>
    <w:basedOn w:val="Standaard"/>
    <w:next w:val="Standaard"/>
    <w:autoRedefine/>
    <w:uiPriority w:val="39"/>
    <w:unhideWhenUsed/>
    <w:rsid w:val="00E247B5"/>
    <w:pPr>
      <w:spacing w:after="100"/>
      <w:ind w:left="360"/>
    </w:pPr>
  </w:style>
  <w:style w:type="paragraph" w:styleId="Revisie">
    <w:name w:val="Revision"/>
    <w:hidden/>
    <w:uiPriority w:val="99"/>
    <w:semiHidden/>
    <w:rsid w:val="001F20BB"/>
    <w:pPr>
      <w:spacing w:after="0" w:line="240" w:lineRule="auto"/>
    </w:pPr>
    <w:rPr>
      <w:rFonts w:ascii="Arial" w:hAnsi="Arial"/>
      <w:sz w:val="18"/>
    </w:rPr>
  </w:style>
  <w:style w:type="character" w:styleId="Vermelding">
    <w:name w:val="Mention"/>
    <w:basedOn w:val="Standaardalinea-lettertype"/>
    <w:uiPriority w:val="99"/>
    <w:unhideWhenUsed/>
    <w:rsid w:val="000B02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3026">
      <w:bodyDiv w:val="1"/>
      <w:marLeft w:val="0"/>
      <w:marRight w:val="0"/>
      <w:marTop w:val="0"/>
      <w:marBottom w:val="0"/>
      <w:divBdr>
        <w:top w:val="none" w:sz="0" w:space="0" w:color="auto"/>
        <w:left w:val="none" w:sz="0" w:space="0" w:color="auto"/>
        <w:bottom w:val="none" w:sz="0" w:space="0" w:color="auto"/>
        <w:right w:val="none" w:sz="0" w:space="0" w:color="auto"/>
      </w:divBdr>
    </w:div>
    <w:div w:id="104926370">
      <w:bodyDiv w:val="1"/>
      <w:marLeft w:val="0"/>
      <w:marRight w:val="0"/>
      <w:marTop w:val="0"/>
      <w:marBottom w:val="0"/>
      <w:divBdr>
        <w:top w:val="none" w:sz="0" w:space="0" w:color="auto"/>
        <w:left w:val="none" w:sz="0" w:space="0" w:color="auto"/>
        <w:bottom w:val="none" w:sz="0" w:space="0" w:color="auto"/>
        <w:right w:val="none" w:sz="0" w:space="0" w:color="auto"/>
      </w:divBdr>
    </w:div>
    <w:div w:id="107429709">
      <w:bodyDiv w:val="1"/>
      <w:marLeft w:val="0"/>
      <w:marRight w:val="0"/>
      <w:marTop w:val="0"/>
      <w:marBottom w:val="0"/>
      <w:divBdr>
        <w:top w:val="none" w:sz="0" w:space="0" w:color="auto"/>
        <w:left w:val="none" w:sz="0" w:space="0" w:color="auto"/>
        <w:bottom w:val="none" w:sz="0" w:space="0" w:color="auto"/>
        <w:right w:val="none" w:sz="0" w:space="0" w:color="auto"/>
      </w:divBdr>
    </w:div>
    <w:div w:id="111484654">
      <w:bodyDiv w:val="1"/>
      <w:marLeft w:val="0"/>
      <w:marRight w:val="0"/>
      <w:marTop w:val="0"/>
      <w:marBottom w:val="0"/>
      <w:divBdr>
        <w:top w:val="none" w:sz="0" w:space="0" w:color="auto"/>
        <w:left w:val="none" w:sz="0" w:space="0" w:color="auto"/>
        <w:bottom w:val="none" w:sz="0" w:space="0" w:color="auto"/>
        <w:right w:val="none" w:sz="0" w:space="0" w:color="auto"/>
      </w:divBdr>
    </w:div>
    <w:div w:id="172034769">
      <w:bodyDiv w:val="1"/>
      <w:marLeft w:val="0"/>
      <w:marRight w:val="0"/>
      <w:marTop w:val="0"/>
      <w:marBottom w:val="0"/>
      <w:divBdr>
        <w:top w:val="none" w:sz="0" w:space="0" w:color="auto"/>
        <w:left w:val="none" w:sz="0" w:space="0" w:color="auto"/>
        <w:bottom w:val="none" w:sz="0" w:space="0" w:color="auto"/>
        <w:right w:val="none" w:sz="0" w:space="0" w:color="auto"/>
      </w:divBdr>
    </w:div>
    <w:div w:id="184056524">
      <w:bodyDiv w:val="1"/>
      <w:marLeft w:val="0"/>
      <w:marRight w:val="0"/>
      <w:marTop w:val="0"/>
      <w:marBottom w:val="0"/>
      <w:divBdr>
        <w:top w:val="none" w:sz="0" w:space="0" w:color="auto"/>
        <w:left w:val="none" w:sz="0" w:space="0" w:color="auto"/>
        <w:bottom w:val="none" w:sz="0" w:space="0" w:color="auto"/>
        <w:right w:val="none" w:sz="0" w:space="0" w:color="auto"/>
      </w:divBdr>
    </w:div>
    <w:div w:id="201790270">
      <w:bodyDiv w:val="1"/>
      <w:marLeft w:val="0"/>
      <w:marRight w:val="0"/>
      <w:marTop w:val="0"/>
      <w:marBottom w:val="0"/>
      <w:divBdr>
        <w:top w:val="none" w:sz="0" w:space="0" w:color="auto"/>
        <w:left w:val="none" w:sz="0" w:space="0" w:color="auto"/>
        <w:bottom w:val="none" w:sz="0" w:space="0" w:color="auto"/>
        <w:right w:val="none" w:sz="0" w:space="0" w:color="auto"/>
      </w:divBdr>
    </w:div>
    <w:div w:id="222835694">
      <w:bodyDiv w:val="1"/>
      <w:marLeft w:val="0"/>
      <w:marRight w:val="0"/>
      <w:marTop w:val="0"/>
      <w:marBottom w:val="0"/>
      <w:divBdr>
        <w:top w:val="none" w:sz="0" w:space="0" w:color="auto"/>
        <w:left w:val="none" w:sz="0" w:space="0" w:color="auto"/>
        <w:bottom w:val="none" w:sz="0" w:space="0" w:color="auto"/>
        <w:right w:val="none" w:sz="0" w:space="0" w:color="auto"/>
      </w:divBdr>
    </w:div>
    <w:div w:id="380832594">
      <w:bodyDiv w:val="1"/>
      <w:marLeft w:val="0"/>
      <w:marRight w:val="0"/>
      <w:marTop w:val="0"/>
      <w:marBottom w:val="0"/>
      <w:divBdr>
        <w:top w:val="none" w:sz="0" w:space="0" w:color="auto"/>
        <w:left w:val="none" w:sz="0" w:space="0" w:color="auto"/>
        <w:bottom w:val="none" w:sz="0" w:space="0" w:color="auto"/>
        <w:right w:val="none" w:sz="0" w:space="0" w:color="auto"/>
      </w:divBdr>
    </w:div>
    <w:div w:id="417797898">
      <w:bodyDiv w:val="1"/>
      <w:marLeft w:val="0"/>
      <w:marRight w:val="0"/>
      <w:marTop w:val="0"/>
      <w:marBottom w:val="0"/>
      <w:divBdr>
        <w:top w:val="none" w:sz="0" w:space="0" w:color="auto"/>
        <w:left w:val="none" w:sz="0" w:space="0" w:color="auto"/>
        <w:bottom w:val="none" w:sz="0" w:space="0" w:color="auto"/>
        <w:right w:val="none" w:sz="0" w:space="0" w:color="auto"/>
      </w:divBdr>
    </w:div>
    <w:div w:id="423460727">
      <w:bodyDiv w:val="1"/>
      <w:marLeft w:val="0"/>
      <w:marRight w:val="0"/>
      <w:marTop w:val="0"/>
      <w:marBottom w:val="0"/>
      <w:divBdr>
        <w:top w:val="none" w:sz="0" w:space="0" w:color="auto"/>
        <w:left w:val="none" w:sz="0" w:space="0" w:color="auto"/>
        <w:bottom w:val="none" w:sz="0" w:space="0" w:color="auto"/>
        <w:right w:val="none" w:sz="0" w:space="0" w:color="auto"/>
      </w:divBdr>
    </w:div>
    <w:div w:id="436147381">
      <w:bodyDiv w:val="1"/>
      <w:marLeft w:val="0"/>
      <w:marRight w:val="0"/>
      <w:marTop w:val="0"/>
      <w:marBottom w:val="0"/>
      <w:divBdr>
        <w:top w:val="none" w:sz="0" w:space="0" w:color="auto"/>
        <w:left w:val="none" w:sz="0" w:space="0" w:color="auto"/>
        <w:bottom w:val="none" w:sz="0" w:space="0" w:color="auto"/>
        <w:right w:val="none" w:sz="0" w:space="0" w:color="auto"/>
      </w:divBdr>
    </w:div>
    <w:div w:id="450826303">
      <w:bodyDiv w:val="1"/>
      <w:marLeft w:val="0"/>
      <w:marRight w:val="0"/>
      <w:marTop w:val="0"/>
      <w:marBottom w:val="0"/>
      <w:divBdr>
        <w:top w:val="none" w:sz="0" w:space="0" w:color="auto"/>
        <w:left w:val="none" w:sz="0" w:space="0" w:color="auto"/>
        <w:bottom w:val="none" w:sz="0" w:space="0" w:color="auto"/>
        <w:right w:val="none" w:sz="0" w:space="0" w:color="auto"/>
      </w:divBdr>
    </w:div>
    <w:div w:id="510143428">
      <w:bodyDiv w:val="1"/>
      <w:marLeft w:val="0"/>
      <w:marRight w:val="0"/>
      <w:marTop w:val="0"/>
      <w:marBottom w:val="0"/>
      <w:divBdr>
        <w:top w:val="none" w:sz="0" w:space="0" w:color="auto"/>
        <w:left w:val="none" w:sz="0" w:space="0" w:color="auto"/>
        <w:bottom w:val="none" w:sz="0" w:space="0" w:color="auto"/>
        <w:right w:val="none" w:sz="0" w:space="0" w:color="auto"/>
      </w:divBdr>
    </w:div>
    <w:div w:id="681056767">
      <w:bodyDiv w:val="1"/>
      <w:marLeft w:val="0"/>
      <w:marRight w:val="0"/>
      <w:marTop w:val="0"/>
      <w:marBottom w:val="0"/>
      <w:divBdr>
        <w:top w:val="none" w:sz="0" w:space="0" w:color="auto"/>
        <w:left w:val="none" w:sz="0" w:space="0" w:color="auto"/>
        <w:bottom w:val="none" w:sz="0" w:space="0" w:color="auto"/>
        <w:right w:val="none" w:sz="0" w:space="0" w:color="auto"/>
      </w:divBdr>
    </w:div>
    <w:div w:id="694237249">
      <w:bodyDiv w:val="1"/>
      <w:marLeft w:val="0"/>
      <w:marRight w:val="0"/>
      <w:marTop w:val="0"/>
      <w:marBottom w:val="0"/>
      <w:divBdr>
        <w:top w:val="none" w:sz="0" w:space="0" w:color="auto"/>
        <w:left w:val="none" w:sz="0" w:space="0" w:color="auto"/>
        <w:bottom w:val="none" w:sz="0" w:space="0" w:color="auto"/>
        <w:right w:val="none" w:sz="0" w:space="0" w:color="auto"/>
      </w:divBdr>
    </w:div>
    <w:div w:id="698747037">
      <w:bodyDiv w:val="1"/>
      <w:marLeft w:val="0"/>
      <w:marRight w:val="0"/>
      <w:marTop w:val="0"/>
      <w:marBottom w:val="0"/>
      <w:divBdr>
        <w:top w:val="none" w:sz="0" w:space="0" w:color="auto"/>
        <w:left w:val="none" w:sz="0" w:space="0" w:color="auto"/>
        <w:bottom w:val="none" w:sz="0" w:space="0" w:color="auto"/>
        <w:right w:val="none" w:sz="0" w:space="0" w:color="auto"/>
      </w:divBdr>
    </w:div>
    <w:div w:id="704446887">
      <w:bodyDiv w:val="1"/>
      <w:marLeft w:val="0"/>
      <w:marRight w:val="0"/>
      <w:marTop w:val="0"/>
      <w:marBottom w:val="0"/>
      <w:divBdr>
        <w:top w:val="none" w:sz="0" w:space="0" w:color="auto"/>
        <w:left w:val="none" w:sz="0" w:space="0" w:color="auto"/>
        <w:bottom w:val="none" w:sz="0" w:space="0" w:color="auto"/>
        <w:right w:val="none" w:sz="0" w:space="0" w:color="auto"/>
      </w:divBdr>
    </w:div>
    <w:div w:id="744960465">
      <w:bodyDiv w:val="1"/>
      <w:marLeft w:val="0"/>
      <w:marRight w:val="0"/>
      <w:marTop w:val="0"/>
      <w:marBottom w:val="0"/>
      <w:divBdr>
        <w:top w:val="none" w:sz="0" w:space="0" w:color="auto"/>
        <w:left w:val="none" w:sz="0" w:space="0" w:color="auto"/>
        <w:bottom w:val="none" w:sz="0" w:space="0" w:color="auto"/>
        <w:right w:val="none" w:sz="0" w:space="0" w:color="auto"/>
      </w:divBdr>
    </w:div>
    <w:div w:id="754017177">
      <w:bodyDiv w:val="1"/>
      <w:marLeft w:val="0"/>
      <w:marRight w:val="0"/>
      <w:marTop w:val="0"/>
      <w:marBottom w:val="0"/>
      <w:divBdr>
        <w:top w:val="none" w:sz="0" w:space="0" w:color="auto"/>
        <w:left w:val="none" w:sz="0" w:space="0" w:color="auto"/>
        <w:bottom w:val="none" w:sz="0" w:space="0" w:color="auto"/>
        <w:right w:val="none" w:sz="0" w:space="0" w:color="auto"/>
      </w:divBdr>
    </w:div>
    <w:div w:id="789980808">
      <w:bodyDiv w:val="1"/>
      <w:marLeft w:val="0"/>
      <w:marRight w:val="0"/>
      <w:marTop w:val="0"/>
      <w:marBottom w:val="0"/>
      <w:divBdr>
        <w:top w:val="none" w:sz="0" w:space="0" w:color="auto"/>
        <w:left w:val="none" w:sz="0" w:space="0" w:color="auto"/>
        <w:bottom w:val="none" w:sz="0" w:space="0" w:color="auto"/>
        <w:right w:val="none" w:sz="0" w:space="0" w:color="auto"/>
      </w:divBdr>
    </w:div>
    <w:div w:id="816071482">
      <w:bodyDiv w:val="1"/>
      <w:marLeft w:val="0"/>
      <w:marRight w:val="0"/>
      <w:marTop w:val="0"/>
      <w:marBottom w:val="0"/>
      <w:divBdr>
        <w:top w:val="none" w:sz="0" w:space="0" w:color="auto"/>
        <w:left w:val="none" w:sz="0" w:space="0" w:color="auto"/>
        <w:bottom w:val="none" w:sz="0" w:space="0" w:color="auto"/>
        <w:right w:val="none" w:sz="0" w:space="0" w:color="auto"/>
      </w:divBdr>
    </w:div>
    <w:div w:id="845554261">
      <w:bodyDiv w:val="1"/>
      <w:marLeft w:val="0"/>
      <w:marRight w:val="0"/>
      <w:marTop w:val="0"/>
      <w:marBottom w:val="0"/>
      <w:divBdr>
        <w:top w:val="none" w:sz="0" w:space="0" w:color="auto"/>
        <w:left w:val="none" w:sz="0" w:space="0" w:color="auto"/>
        <w:bottom w:val="none" w:sz="0" w:space="0" w:color="auto"/>
        <w:right w:val="none" w:sz="0" w:space="0" w:color="auto"/>
      </w:divBdr>
    </w:div>
    <w:div w:id="907766971">
      <w:bodyDiv w:val="1"/>
      <w:marLeft w:val="0"/>
      <w:marRight w:val="0"/>
      <w:marTop w:val="0"/>
      <w:marBottom w:val="0"/>
      <w:divBdr>
        <w:top w:val="none" w:sz="0" w:space="0" w:color="auto"/>
        <w:left w:val="none" w:sz="0" w:space="0" w:color="auto"/>
        <w:bottom w:val="none" w:sz="0" w:space="0" w:color="auto"/>
        <w:right w:val="none" w:sz="0" w:space="0" w:color="auto"/>
      </w:divBdr>
    </w:div>
    <w:div w:id="908618161">
      <w:bodyDiv w:val="1"/>
      <w:marLeft w:val="0"/>
      <w:marRight w:val="0"/>
      <w:marTop w:val="0"/>
      <w:marBottom w:val="0"/>
      <w:divBdr>
        <w:top w:val="none" w:sz="0" w:space="0" w:color="auto"/>
        <w:left w:val="none" w:sz="0" w:space="0" w:color="auto"/>
        <w:bottom w:val="none" w:sz="0" w:space="0" w:color="auto"/>
        <w:right w:val="none" w:sz="0" w:space="0" w:color="auto"/>
      </w:divBdr>
    </w:div>
    <w:div w:id="1096095554">
      <w:bodyDiv w:val="1"/>
      <w:marLeft w:val="0"/>
      <w:marRight w:val="0"/>
      <w:marTop w:val="0"/>
      <w:marBottom w:val="0"/>
      <w:divBdr>
        <w:top w:val="none" w:sz="0" w:space="0" w:color="auto"/>
        <w:left w:val="none" w:sz="0" w:space="0" w:color="auto"/>
        <w:bottom w:val="none" w:sz="0" w:space="0" w:color="auto"/>
        <w:right w:val="none" w:sz="0" w:space="0" w:color="auto"/>
      </w:divBdr>
    </w:div>
    <w:div w:id="1123501840">
      <w:bodyDiv w:val="1"/>
      <w:marLeft w:val="0"/>
      <w:marRight w:val="0"/>
      <w:marTop w:val="0"/>
      <w:marBottom w:val="0"/>
      <w:divBdr>
        <w:top w:val="none" w:sz="0" w:space="0" w:color="auto"/>
        <w:left w:val="none" w:sz="0" w:space="0" w:color="auto"/>
        <w:bottom w:val="none" w:sz="0" w:space="0" w:color="auto"/>
        <w:right w:val="none" w:sz="0" w:space="0" w:color="auto"/>
      </w:divBdr>
    </w:div>
    <w:div w:id="1144659985">
      <w:bodyDiv w:val="1"/>
      <w:marLeft w:val="0"/>
      <w:marRight w:val="0"/>
      <w:marTop w:val="0"/>
      <w:marBottom w:val="0"/>
      <w:divBdr>
        <w:top w:val="none" w:sz="0" w:space="0" w:color="auto"/>
        <w:left w:val="none" w:sz="0" w:space="0" w:color="auto"/>
        <w:bottom w:val="none" w:sz="0" w:space="0" w:color="auto"/>
        <w:right w:val="none" w:sz="0" w:space="0" w:color="auto"/>
      </w:divBdr>
    </w:div>
    <w:div w:id="1270621083">
      <w:bodyDiv w:val="1"/>
      <w:marLeft w:val="0"/>
      <w:marRight w:val="0"/>
      <w:marTop w:val="0"/>
      <w:marBottom w:val="0"/>
      <w:divBdr>
        <w:top w:val="none" w:sz="0" w:space="0" w:color="auto"/>
        <w:left w:val="none" w:sz="0" w:space="0" w:color="auto"/>
        <w:bottom w:val="none" w:sz="0" w:space="0" w:color="auto"/>
        <w:right w:val="none" w:sz="0" w:space="0" w:color="auto"/>
      </w:divBdr>
    </w:div>
    <w:div w:id="1272593528">
      <w:bodyDiv w:val="1"/>
      <w:marLeft w:val="0"/>
      <w:marRight w:val="0"/>
      <w:marTop w:val="0"/>
      <w:marBottom w:val="0"/>
      <w:divBdr>
        <w:top w:val="none" w:sz="0" w:space="0" w:color="auto"/>
        <w:left w:val="none" w:sz="0" w:space="0" w:color="auto"/>
        <w:bottom w:val="none" w:sz="0" w:space="0" w:color="auto"/>
        <w:right w:val="none" w:sz="0" w:space="0" w:color="auto"/>
      </w:divBdr>
    </w:div>
    <w:div w:id="1296713935">
      <w:bodyDiv w:val="1"/>
      <w:marLeft w:val="0"/>
      <w:marRight w:val="0"/>
      <w:marTop w:val="0"/>
      <w:marBottom w:val="0"/>
      <w:divBdr>
        <w:top w:val="none" w:sz="0" w:space="0" w:color="auto"/>
        <w:left w:val="none" w:sz="0" w:space="0" w:color="auto"/>
        <w:bottom w:val="none" w:sz="0" w:space="0" w:color="auto"/>
        <w:right w:val="none" w:sz="0" w:space="0" w:color="auto"/>
      </w:divBdr>
    </w:div>
    <w:div w:id="1348749762">
      <w:bodyDiv w:val="1"/>
      <w:marLeft w:val="0"/>
      <w:marRight w:val="0"/>
      <w:marTop w:val="0"/>
      <w:marBottom w:val="0"/>
      <w:divBdr>
        <w:top w:val="none" w:sz="0" w:space="0" w:color="auto"/>
        <w:left w:val="none" w:sz="0" w:space="0" w:color="auto"/>
        <w:bottom w:val="none" w:sz="0" w:space="0" w:color="auto"/>
        <w:right w:val="none" w:sz="0" w:space="0" w:color="auto"/>
      </w:divBdr>
    </w:div>
    <w:div w:id="1373916469">
      <w:bodyDiv w:val="1"/>
      <w:marLeft w:val="0"/>
      <w:marRight w:val="0"/>
      <w:marTop w:val="0"/>
      <w:marBottom w:val="0"/>
      <w:divBdr>
        <w:top w:val="none" w:sz="0" w:space="0" w:color="auto"/>
        <w:left w:val="none" w:sz="0" w:space="0" w:color="auto"/>
        <w:bottom w:val="none" w:sz="0" w:space="0" w:color="auto"/>
        <w:right w:val="none" w:sz="0" w:space="0" w:color="auto"/>
      </w:divBdr>
    </w:div>
    <w:div w:id="1428844958">
      <w:bodyDiv w:val="1"/>
      <w:marLeft w:val="0"/>
      <w:marRight w:val="0"/>
      <w:marTop w:val="0"/>
      <w:marBottom w:val="0"/>
      <w:divBdr>
        <w:top w:val="none" w:sz="0" w:space="0" w:color="auto"/>
        <w:left w:val="none" w:sz="0" w:space="0" w:color="auto"/>
        <w:bottom w:val="none" w:sz="0" w:space="0" w:color="auto"/>
        <w:right w:val="none" w:sz="0" w:space="0" w:color="auto"/>
      </w:divBdr>
    </w:div>
    <w:div w:id="1437291909">
      <w:bodyDiv w:val="1"/>
      <w:marLeft w:val="0"/>
      <w:marRight w:val="0"/>
      <w:marTop w:val="0"/>
      <w:marBottom w:val="0"/>
      <w:divBdr>
        <w:top w:val="none" w:sz="0" w:space="0" w:color="auto"/>
        <w:left w:val="none" w:sz="0" w:space="0" w:color="auto"/>
        <w:bottom w:val="none" w:sz="0" w:space="0" w:color="auto"/>
        <w:right w:val="none" w:sz="0" w:space="0" w:color="auto"/>
      </w:divBdr>
    </w:div>
    <w:div w:id="1454712591">
      <w:bodyDiv w:val="1"/>
      <w:marLeft w:val="0"/>
      <w:marRight w:val="0"/>
      <w:marTop w:val="0"/>
      <w:marBottom w:val="0"/>
      <w:divBdr>
        <w:top w:val="none" w:sz="0" w:space="0" w:color="auto"/>
        <w:left w:val="none" w:sz="0" w:space="0" w:color="auto"/>
        <w:bottom w:val="none" w:sz="0" w:space="0" w:color="auto"/>
        <w:right w:val="none" w:sz="0" w:space="0" w:color="auto"/>
      </w:divBdr>
    </w:div>
    <w:div w:id="1456631756">
      <w:bodyDiv w:val="1"/>
      <w:marLeft w:val="0"/>
      <w:marRight w:val="0"/>
      <w:marTop w:val="0"/>
      <w:marBottom w:val="0"/>
      <w:divBdr>
        <w:top w:val="none" w:sz="0" w:space="0" w:color="auto"/>
        <w:left w:val="none" w:sz="0" w:space="0" w:color="auto"/>
        <w:bottom w:val="none" w:sz="0" w:space="0" w:color="auto"/>
        <w:right w:val="none" w:sz="0" w:space="0" w:color="auto"/>
      </w:divBdr>
    </w:div>
    <w:div w:id="1472290172">
      <w:bodyDiv w:val="1"/>
      <w:marLeft w:val="0"/>
      <w:marRight w:val="0"/>
      <w:marTop w:val="0"/>
      <w:marBottom w:val="0"/>
      <w:divBdr>
        <w:top w:val="none" w:sz="0" w:space="0" w:color="auto"/>
        <w:left w:val="none" w:sz="0" w:space="0" w:color="auto"/>
        <w:bottom w:val="none" w:sz="0" w:space="0" w:color="auto"/>
        <w:right w:val="none" w:sz="0" w:space="0" w:color="auto"/>
      </w:divBdr>
    </w:div>
    <w:div w:id="1488397143">
      <w:bodyDiv w:val="1"/>
      <w:marLeft w:val="0"/>
      <w:marRight w:val="0"/>
      <w:marTop w:val="0"/>
      <w:marBottom w:val="0"/>
      <w:divBdr>
        <w:top w:val="none" w:sz="0" w:space="0" w:color="auto"/>
        <w:left w:val="none" w:sz="0" w:space="0" w:color="auto"/>
        <w:bottom w:val="none" w:sz="0" w:space="0" w:color="auto"/>
        <w:right w:val="none" w:sz="0" w:space="0" w:color="auto"/>
      </w:divBdr>
    </w:div>
    <w:div w:id="1491556325">
      <w:bodyDiv w:val="1"/>
      <w:marLeft w:val="0"/>
      <w:marRight w:val="0"/>
      <w:marTop w:val="0"/>
      <w:marBottom w:val="0"/>
      <w:divBdr>
        <w:top w:val="none" w:sz="0" w:space="0" w:color="auto"/>
        <w:left w:val="none" w:sz="0" w:space="0" w:color="auto"/>
        <w:bottom w:val="none" w:sz="0" w:space="0" w:color="auto"/>
        <w:right w:val="none" w:sz="0" w:space="0" w:color="auto"/>
      </w:divBdr>
    </w:div>
    <w:div w:id="1567378613">
      <w:bodyDiv w:val="1"/>
      <w:marLeft w:val="0"/>
      <w:marRight w:val="0"/>
      <w:marTop w:val="0"/>
      <w:marBottom w:val="0"/>
      <w:divBdr>
        <w:top w:val="none" w:sz="0" w:space="0" w:color="auto"/>
        <w:left w:val="none" w:sz="0" w:space="0" w:color="auto"/>
        <w:bottom w:val="none" w:sz="0" w:space="0" w:color="auto"/>
        <w:right w:val="none" w:sz="0" w:space="0" w:color="auto"/>
      </w:divBdr>
    </w:div>
    <w:div w:id="1592855002">
      <w:bodyDiv w:val="1"/>
      <w:marLeft w:val="0"/>
      <w:marRight w:val="0"/>
      <w:marTop w:val="0"/>
      <w:marBottom w:val="0"/>
      <w:divBdr>
        <w:top w:val="none" w:sz="0" w:space="0" w:color="auto"/>
        <w:left w:val="none" w:sz="0" w:space="0" w:color="auto"/>
        <w:bottom w:val="none" w:sz="0" w:space="0" w:color="auto"/>
        <w:right w:val="none" w:sz="0" w:space="0" w:color="auto"/>
      </w:divBdr>
    </w:div>
    <w:div w:id="1618097578">
      <w:bodyDiv w:val="1"/>
      <w:marLeft w:val="0"/>
      <w:marRight w:val="0"/>
      <w:marTop w:val="0"/>
      <w:marBottom w:val="0"/>
      <w:divBdr>
        <w:top w:val="none" w:sz="0" w:space="0" w:color="auto"/>
        <w:left w:val="none" w:sz="0" w:space="0" w:color="auto"/>
        <w:bottom w:val="none" w:sz="0" w:space="0" w:color="auto"/>
        <w:right w:val="none" w:sz="0" w:space="0" w:color="auto"/>
      </w:divBdr>
    </w:div>
    <w:div w:id="1629511079">
      <w:bodyDiv w:val="1"/>
      <w:marLeft w:val="0"/>
      <w:marRight w:val="0"/>
      <w:marTop w:val="0"/>
      <w:marBottom w:val="0"/>
      <w:divBdr>
        <w:top w:val="none" w:sz="0" w:space="0" w:color="auto"/>
        <w:left w:val="none" w:sz="0" w:space="0" w:color="auto"/>
        <w:bottom w:val="none" w:sz="0" w:space="0" w:color="auto"/>
        <w:right w:val="none" w:sz="0" w:space="0" w:color="auto"/>
      </w:divBdr>
    </w:div>
    <w:div w:id="1661152938">
      <w:bodyDiv w:val="1"/>
      <w:marLeft w:val="0"/>
      <w:marRight w:val="0"/>
      <w:marTop w:val="0"/>
      <w:marBottom w:val="0"/>
      <w:divBdr>
        <w:top w:val="none" w:sz="0" w:space="0" w:color="auto"/>
        <w:left w:val="none" w:sz="0" w:space="0" w:color="auto"/>
        <w:bottom w:val="none" w:sz="0" w:space="0" w:color="auto"/>
        <w:right w:val="none" w:sz="0" w:space="0" w:color="auto"/>
      </w:divBdr>
    </w:div>
    <w:div w:id="1704668164">
      <w:bodyDiv w:val="1"/>
      <w:marLeft w:val="0"/>
      <w:marRight w:val="0"/>
      <w:marTop w:val="0"/>
      <w:marBottom w:val="0"/>
      <w:divBdr>
        <w:top w:val="none" w:sz="0" w:space="0" w:color="auto"/>
        <w:left w:val="none" w:sz="0" w:space="0" w:color="auto"/>
        <w:bottom w:val="none" w:sz="0" w:space="0" w:color="auto"/>
        <w:right w:val="none" w:sz="0" w:space="0" w:color="auto"/>
      </w:divBdr>
    </w:div>
    <w:div w:id="1780102333">
      <w:bodyDiv w:val="1"/>
      <w:marLeft w:val="0"/>
      <w:marRight w:val="0"/>
      <w:marTop w:val="0"/>
      <w:marBottom w:val="0"/>
      <w:divBdr>
        <w:top w:val="none" w:sz="0" w:space="0" w:color="auto"/>
        <w:left w:val="none" w:sz="0" w:space="0" w:color="auto"/>
        <w:bottom w:val="none" w:sz="0" w:space="0" w:color="auto"/>
        <w:right w:val="none" w:sz="0" w:space="0" w:color="auto"/>
      </w:divBdr>
    </w:div>
    <w:div w:id="1878854274">
      <w:bodyDiv w:val="1"/>
      <w:marLeft w:val="0"/>
      <w:marRight w:val="0"/>
      <w:marTop w:val="0"/>
      <w:marBottom w:val="0"/>
      <w:divBdr>
        <w:top w:val="none" w:sz="0" w:space="0" w:color="auto"/>
        <w:left w:val="none" w:sz="0" w:space="0" w:color="auto"/>
        <w:bottom w:val="none" w:sz="0" w:space="0" w:color="auto"/>
        <w:right w:val="none" w:sz="0" w:space="0" w:color="auto"/>
      </w:divBdr>
    </w:div>
    <w:div w:id="1955281325">
      <w:bodyDiv w:val="1"/>
      <w:marLeft w:val="0"/>
      <w:marRight w:val="0"/>
      <w:marTop w:val="0"/>
      <w:marBottom w:val="0"/>
      <w:divBdr>
        <w:top w:val="none" w:sz="0" w:space="0" w:color="auto"/>
        <w:left w:val="none" w:sz="0" w:space="0" w:color="auto"/>
        <w:bottom w:val="none" w:sz="0" w:space="0" w:color="auto"/>
        <w:right w:val="none" w:sz="0" w:space="0" w:color="auto"/>
      </w:divBdr>
    </w:div>
    <w:div w:id="1964120067">
      <w:bodyDiv w:val="1"/>
      <w:marLeft w:val="0"/>
      <w:marRight w:val="0"/>
      <w:marTop w:val="0"/>
      <w:marBottom w:val="0"/>
      <w:divBdr>
        <w:top w:val="none" w:sz="0" w:space="0" w:color="auto"/>
        <w:left w:val="none" w:sz="0" w:space="0" w:color="auto"/>
        <w:bottom w:val="none" w:sz="0" w:space="0" w:color="auto"/>
        <w:right w:val="none" w:sz="0" w:space="0" w:color="auto"/>
      </w:divBdr>
    </w:div>
    <w:div w:id="21453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emeentelelystad.nl/stadenbestuur"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rijksoverheid.n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lystad.nl"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yperlink" Target="http://www.rijksoverhei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elastingdiens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justis.nl/producten/gva/"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CC4792.C3B7C620"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8940E82F624F45AE39E9F04E347D0C" ma:contentTypeVersion="3" ma:contentTypeDescription="Een nieuw document maken." ma:contentTypeScope="" ma:versionID="7ba0f1fa950cc43d55954ed560244470">
  <xsd:schema xmlns:xsd="http://www.w3.org/2001/XMLSchema" xmlns:xs="http://www.w3.org/2001/XMLSchema" xmlns:p="http://schemas.microsoft.com/office/2006/metadata/properties" xmlns:ns2="630457e7-406a-4417-8721-31f485d172dd" targetNamespace="http://schemas.microsoft.com/office/2006/metadata/properties" ma:root="true" ma:fieldsID="c12681b8cd4f02ac3aa9f8045b71d55b" ns2:_="">
    <xsd:import namespace="630457e7-406a-4417-8721-31f485d172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457e7-406a-4417-8721-31f485d17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E98F-13C9-4329-9227-D7E4DDECB53A}">
  <ds:schemaRefs>
    <ds:schemaRef ds:uri="http://schemas.microsoft.com/sharepoint/v3/contenttype/forms"/>
  </ds:schemaRefs>
</ds:datastoreItem>
</file>

<file path=customXml/itemProps2.xml><?xml version="1.0" encoding="utf-8"?>
<ds:datastoreItem xmlns:ds="http://schemas.openxmlformats.org/officeDocument/2006/customXml" ds:itemID="{B67E166C-BCC6-413A-B431-BAB3F7C1E8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367A19-6037-4280-B7C8-FAFFA7187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457e7-406a-4417-8721-31f485d17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50F86-40A4-4C76-A9FE-6CB550E9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7936</Words>
  <Characters>43648</Characters>
  <Application>Microsoft Office Word</Application>
  <DocSecurity>0</DocSecurity>
  <Lines>363</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51482</CharactersWithSpaces>
  <SharedDoc>false</SharedDoc>
  <HLinks>
    <vt:vector size="276" baseType="variant">
      <vt:variant>
        <vt:i4>1900548</vt:i4>
      </vt:variant>
      <vt:variant>
        <vt:i4>255</vt:i4>
      </vt:variant>
      <vt:variant>
        <vt:i4>0</vt:i4>
      </vt:variant>
      <vt:variant>
        <vt:i4>5</vt:i4>
      </vt:variant>
      <vt:variant>
        <vt:lpwstr>https://www.justis.nl/producten/gva/</vt:lpwstr>
      </vt:variant>
      <vt:variant>
        <vt:lpwstr/>
      </vt:variant>
      <vt:variant>
        <vt:i4>262171</vt:i4>
      </vt:variant>
      <vt:variant>
        <vt:i4>252</vt:i4>
      </vt:variant>
      <vt:variant>
        <vt:i4>0</vt:i4>
      </vt:variant>
      <vt:variant>
        <vt:i4>5</vt:i4>
      </vt:variant>
      <vt:variant>
        <vt:lpwstr>http://www.rijksoverheid.nl/</vt:lpwstr>
      </vt:variant>
      <vt:variant>
        <vt:lpwstr/>
      </vt:variant>
      <vt:variant>
        <vt:i4>262171</vt:i4>
      </vt:variant>
      <vt:variant>
        <vt:i4>249</vt:i4>
      </vt:variant>
      <vt:variant>
        <vt:i4>0</vt:i4>
      </vt:variant>
      <vt:variant>
        <vt:i4>5</vt:i4>
      </vt:variant>
      <vt:variant>
        <vt:lpwstr>http://www.rijksoverheid.nl/</vt:lpwstr>
      </vt:variant>
      <vt:variant>
        <vt:lpwstr/>
      </vt:variant>
      <vt:variant>
        <vt:i4>6946942</vt:i4>
      </vt:variant>
      <vt:variant>
        <vt:i4>246</vt:i4>
      </vt:variant>
      <vt:variant>
        <vt:i4>0</vt:i4>
      </vt:variant>
      <vt:variant>
        <vt:i4>5</vt:i4>
      </vt:variant>
      <vt:variant>
        <vt:lpwstr>http://www.belastingdienst.nl/</vt:lpwstr>
      </vt:variant>
      <vt:variant>
        <vt:lpwstr/>
      </vt:variant>
      <vt:variant>
        <vt:i4>1310744</vt:i4>
      </vt:variant>
      <vt:variant>
        <vt:i4>243</vt:i4>
      </vt:variant>
      <vt:variant>
        <vt:i4>0</vt:i4>
      </vt:variant>
      <vt:variant>
        <vt:i4>5</vt:i4>
      </vt:variant>
      <vt:variant>
        <vt:lpwstr>https://www.gemeentelelystad.nl/stadenbestuur</vt:lpwstr>
      </vt:variant>
      <vt:variant>
        <vt:lpwstr/>
      </vt:variant>
      <vt:variant>
        <vt:i4>327696</vt:i4>
      </vt:variant>
      <vt:variant>
        <vt:i4>240</vt:i4>
      </vt:variant>
      <vt:variant>
        <vt:i4>0</vt:i4>
      </vt:variant>
      <vt:variant>
        <vt:i4>5</vt:i4>
      </vt:variant>
      <vt:variant>
        <vt:lpwstr>https://www.lelystad.nl/</vt:lpwstr>
      </vt:variant>
      <vt:variant>
        <vt:lpwstr/>
      </vt:variant>
      <vt:variant>
        <vt:i4>2031620</vt:i4>
      </vt:variant>
      <vt:variant>
        <vt:i4>237</vt:i4>
      </vt:variant>
      <vt:variant>
        <vt:i4>0</vt:i4>
      </vt:variant>
      <vt:variant>
        <vt:i4>5</vt:i4>
      </vt:variant>
      <vt:variant>
        <vt:lpwstr>http://www.tenderned.nl/</vt:lpwstr>
      </vt:variant>
      <vt:variant>
        <vt:lpwstr/>
      </vt:variant>
      <vt:variant>
        <vt:i4>1572914</vt:i4>
      </vt:variant>
      <vt:variant>
        <vt:i4>230</vt:i4>
      </vt:variant>
      <vt:variant>
        <vt:i4>0</vt:i4>
      </vt:variant>
      <vt:variant>
        <vt:i4>5</vt:i4>
      </vt:variant>
      <vt:variant>
        <vt:lpwstr/>
      </vt:variant>
      <vt:variant>
        <vt:lpwstr>_Toc203563596</vt:lpwstr>
      </vt:variant>
      <vt:variant>
        <vt:i4>1572914</vt:i4>
      </vt:variant>
      <vt:variant>
        <vt:i4>224</vt:i4>
      </vt:variant>
      <vt:variant>
        <vt:i4>0</vt:i4>
      </vt:variant>
      <vt:variant>
        <vt:i4>5</vt:i4>
      </vt:variant>
      <vt:variant>
        <vt:lpwstr/>
      </vt:variant>
      <vt:variant>
        <vt:lpwstr>_Toc203563595</vt:lpwstr>
      </vt:variant>
      <vt:variant>
        <vt:i4>1572914</vt:i4>
      </vt:variant>
      <vt:variant>
        <vt:i4>218</vt:i4>
      </vt:variant>
      <vt:variant>
        <vt:i4>0</vt:i4>
      </vt:variant>
      <vt:variant>
        <vt:i4>5</vt:i4>
      </vt:variant>
      <vt:variant>
        <vt:lpwstr/>
      </vt:variant>
      <vt:variant>
        <vt:lpwstr>_Toc203563594</vt:lpwstr>
      </vt:variant>
      <vt:variant>
        <vt:i4>1572914</vt:i4>
      </vt:variant>
      <vt:variant>
        <vt:i4>212</vt:i4>
      </vt:variant>
      <vt:variant>
        <vt:i4>0</vt:i4>
      </vt:variant>
      <vt:variant>
        <vt:i4>5</vt:i4>
      </vt:variant>
      <vt:variant>
        <vt:lpwstr/>
      </vt:variant>
      <vt:variant>
        <vt:lpwstr>_Toc203563593</vt:lpwstr>
      </vt:variant>
      <vt:variant>
        <vt:i4>1572914</vt:i4>
      </vt:variant>
      <vt:variant>
        <vt:i4>206</vt:i4>
      </vt:variant>
      <vt:variant>
        <vt:i4>0</vt:i4>
      </vt:variant>
      <vt:variant>
        <vt:i4>5</vt:i4>
      </vt:variant>
      <vt:variant>
        <vt:lpwstr/>
      </vt:variant>
      <vt:variant>
        <vt:lpwstr>_Toc203563592</vt:lpwstr>
      </vt:variant>
      <vt:variant>
        <vt:i4>1572914</vt:i4>
      </vt:variant>
      <vt:variant>
        <vt:i4>200</vt:i4>
      </vt:variant>
      <vt:variant>
        <vt:i4>0</vt:i4>
      </vt:variant>
      <vt:variant>
        <vt:i4>5</vt:i4>
      </vt:variant>
      <vt:variant>
        <vt:lpwstr/>
      </vt:variant>
      <vt:variant>
        <vt:lpwstr>_Toc203563591</vt:lpwstr>
      </vt:variant>
      <vt:variant>
        <vt:i4>1572914</vt:i4>
      </vt:variant>
      <vt:variant>
        <vt:i4>194</vt:i4>
      </vt:variant>
      <vt:variant>
        <vt:i4>0</vt:i4>
      </vt:variant>
      <vt:variant>
        <vt:i4>5</vt:i4>
      </vt:variant>
      <vt:variant>
        <vt:lpwstr/>
      </vt:variant>
      <vt:variant>
        <vt:lpwstr>_Toc203563590</vt:lpwstr>
      </vt:variant>
      <vt:variant>
        <vt:i4>1638450</vt:i4>
      </vt:variant>
      <vt:variant>
        <vt:i4>188</vt:i4>
      </vt:variant>
      <vt:variant>
        <vt:i4>0</vt:i4>
      </vt:variant>
      <vt:variant>
        <vt:i4>5</vt:i4>
      </vt:variant>
      <vt:variant>
        <vt:lpwstr/>
      </vt:variant>
      <vt:variant>
        <vt:lpwstr>_Toc203563589</vt:lpwstr>
      </vt:variant>
      <vt:variant>
        <vt:i4>1638450</vt:i4>
      </vt:variant>
      <vt:variant>
        <vt:i4>182</vt:i4>
      </vt:variant>
      <vt:variant>
        <vt:i4>0</vt:i4>
      </vt:variant>
      <vt:variant>
        <vt:i4>5</vt:i4>
      </vt:variant>
      <vt:variant>
        <vt:lpwstr/>
      </vt:variant>
      <vt:variant>
        <vt:lpwstr>_Toc203563588</vt:lpwstr>
      </vt:variant>
      <vt:variant>
        <vt:i4>1638450</vt:i4>
      </vt:variant>
      <vt:variant>
        <vt:i4>176</vt:i4>
      </vt:variant>
      <vt:variant>
        <vt:i4>0</vt:i4>
      </vt:variant>
      <vt:variant>
        <vt:i4>5</vt:i4>
      </vt:variant>
      <vt:variant>
        <vt:lpwstr/>
      </vt:variant>
      <vt:variant>
        <vt:lpwstr>_Toc203563587</vt:lpwstr>
      </vt:variant>
      <vt:variant>
        <vt:i4>1638450</vt:i4>
      </vt:variant>
      <vt:variant>
        <vt:i4>170</vt:i4>
      </vt:variant>
      <vt:variant>
        <vt:i4>0</vt:i4>
      </vt:variant>
      <vt:variant>
        <vt:i4>5</vt:i4>
      </vt:variant>
      <vt:variant>
        <vt:lpwstr/>
      </vt:variant>
      <vt:variant>
        <vt:lpwstr>_Toc203563586</vt:lpwstr>
      </vt:variant>
      <vt:variant>
        <vt:i4>1638450</vt:i4>
      </vt:variant>
      <vt:variant>
        <vt:i4>164</vt:i4>
      </vt:variant>
      <vt:variant>
        <vt:i4>0</vt:i4>
      </vt:variant>
      <vt:variant>
        <vt:i4>5</vt:i4>
      </vt:variant>
      <vt:variant>
        <vt:lpwstr/>
      </vt:variant>
      <vt:variant>
        <vt:lpwstr>_Toc203563585</vt:lpwstr>
      </vt:variant>
      <vt:variant>
        <vt:i4>1638450</vt:i4>
      </vt:variant>
      <vt:variant>
        <vt:i4>158</vt:i4>
      </vt:variant>
      <vt:variant>
        <vt:i4>0</vt:i4>
      </vt:variant>
      <vt:variant>
        <vt:i4>5</vt:i4>
      </vt:variant>
      <vt:variant>
        <vt:lpwstr/>
      </vt:variant>
      <vt:variant>
        <vt:lpwstr>_Toc203563584</vt:lpwstr>
      </vt:variant>
      <vt:variant>
        <vt:i4>1638450</vt:i4>
      </vt:variant>
      <vt:variant>
        <vt:i4>152</vt:i4>
      </vt:variant>
      <vt:variant>
        <vt:i4>0</vt:i4>
      </vt:variant>
      <vt:variant>
        <vt:i4>5</vt:i4>
      </vt:variant>
      <vt:variant>
        <vt:lpwstr/>
      </vt:variant>
      <vt:variant>
        <vt:lpwstr>_Toc203563583</vt:lpwstr>
      </vt:variant>
      <vt:variant>
        <vt:i4>1638450</vt:i4>
      </vt:variant>
      <vt:variant>
        <vt:i4>146</vt:i4>
      </vt:variant>
      <vt:variant>
        <vt:i4>0</vt:i4>
      </vt:variant>
      <vt:variant>
        <vt:i4>5</vt:i4>
      </vt:variant>
      <vt:variant>
        <vt:lpwstr/>
      </vt:variant>
      <vt:variant>
        <vt:lpwstr>_Toc203563582</vt:lpwstr>
      </vt:variant>
      <vt:variant>
        <vt:i4>1638450</vt:i4>
      </vt:variant>
      <vt:variant>
        <vt:i4>140</vt:i4>
      </vt:variant>
      <vt:variant>
        <vt:i4>0</vt:i4>
      </vt:variant>
      <vt:variant>
        <vt:i4>5</vt:i4>
      </vt:variant>
      <vt:variant>
        <vt:lpwstr/>
      </vt:variant>
      <vt:variant>
        <vt:lpwstr>_Toc203563581</vt:lpwstr>
      </vt:variant>
      <vt:variant>
        <vt:i4>1638450</vt:i4>
      </vt:variant>
      <vt:variant>
        <vt:i4>134</vt:i4>
      </vt:variant>
      <vt:variant>
        <vt:i4>0</vt:i4>
      </vt:variant>
      <vt:variant>
        <vt:i4>5</vt:i4>
      </vt:variant>
      <vt:variant>
        <vt:lpwstr/>
      </vt:variant>
      <vt:variant>
        <vt:lpwstr>_Toc203563580</vt:lpwstr>
      </vt:variant>
      <vt:variant>
        <vt:i4>1441842</vt:i4>
      </vt:variant>
      <vt:variant>
        <vt:i4>128</vt:i4>
      </vt:variant>
      <vt:variant>
        <vt:i4>0</vt:i4>
      </vt:variant>
      <vt:variant>
        <vt:i4>5</vt:i4>
      </vt:variant>
      <vt:variant>
        <vt:lpwstr/>
      </vt:variant>
      <vt:variant>
        <vt:lpwstr>_Toc203563579</vt:lpwstr>
      </vt:variant>
      <vt:variant>
        <vt:i4>1441842</vt:i4>
      </vt:variant>
      <vt:variant>
        <vt:i4>122</vt:i4>
      </vt:variant>
      <vt:variant>
        <vt:i4>0</vt:i4>
      </vt:variant>
      <vt:variant>
        <vt:i4>5</vt:i4>
      </vt:variant>
      <vt:variant>
        <vt:lpwstr/>
      </vt:variant>
      <vt:variant>
        <vt:lpwstr>_Toc203563578</vt:lpwstr>
      </vt:variant>
      <vt:variant>
        <vt:i4>1441842</vt:i4>
      </vt:variant>
      <vt:variant>
        <vt:i4>116</vt:i4>
      </vt:variant>
      <vt:variant>
        <vt:i4>0</vt:i4>
      </vt:variant>
      <vt:variant>
        <vt:i4>5</vt:i4>
      </vt:variant>
      <vt:variant>
        <vt:lpwstr/>
      </vt:variant>
      <vt:variant>
        <vt:lpwstr>_Toc203563577</vt:lpwstr>
      </vt:variant>
      <vt:variant>
        <vt:i4>1441842</vt:i4>
      </vt:variant>
      <vt:variant>
        <vt:i4>110</vt:i4>
      </vt:variant>
      <vt:variant>
        <vt:i4>0</vt:i4>
      </vt:variant>
      <vt:variant>
        <vt:i4>5</vt:i4>
      </vt:variant>
      <vt:variant>
        <vt:lpwstr/>
      </vt:variant>
      <vt:variant>
        <vt:lpwstr>_Toc203563576</vt:lpwstr>
      </vt:variant>
      <vt:variant>
        <vt:i4>1441842</vt:i4>
      </vt:variant>
      <vt:variant>
        <vt:i4>104</vt:i4>
      </vt:variant>
      <vt:variant>
        <vt:i4>0</vt:i4>
      </vt:variant>
      <vt:variant>
        <vt:i4>5</vt:i4>
      </vt:variant>
      <vt:variant>
        <vt:lpwstr/>
      </vt:variant>
      <vt:variant>
        <vt:lpwstr>_Toc203563575</vt:lpwstr>
      </vt:variant>
      <vt:variant>
        <vt:i4>1441842</vt:i4>
      </vt:variant>
      <vt:variant>
        <vt:i4>98</vt:i4>
      </vt:variant>
      <vt:variant>
        <vt:i4>0</vt:i4>
      </vt:variant>
      <vt:variant>
        <vt:i4>5</vt:i4>
      </vt:variant>
      <vt:variant>
        <vt:lpwstr/>
      </vt:variant>
      <vt:variant>
        <vt:lpwstr>_Toc203563574</vt:lpwstr>
      </vt:variant>
      <vt:variant>
        <vt:i4>1441842</vt:i4>
      </vt:variant>
      <vt:variant>
        <vt:i4>92</vt:i4>
      </vt:variant>
      <vt:variant>
        <vt:i4>0</vt:i4>
      </vt:variant>
      <vt:variant>
        <vt:i4>5</vt:i4>
      </vt:variant>
      <vt:variant>
        <vt:lpwstr/>
      </vt:variant>
      <vt:variant>
        <vt:lpwstr>_Toc203563573</vt:lpwstr>
      </vt:variant>
      <vt:variant>
        <vt:i4>1441842</vt:i4>
      </vt:variant>
      <vt:variant>
        <vt:i4>86</vt:i4>
      </vt:variant>
      <vt:variant>
        <vt:i4>0</vt:i4>
      </vt:variant>
      <vt:variant>
        <vt:i4>5</vt:i4>
      </vt:variant>
      <vt:variant>
        <vt:lpwstr/>
      </vt:variant>
      <vt:variant>
        <vt:lpwstr>_Toc203563572</vt:lpwstr>
      </vt:variant>
      <vt:variant>
        <vt:i4>1441842</vt:i4>
      </vt:variant>
      <vt:variant>
        <vt:i4>80</vt:i4>
      </vt:variant>
      <vt:variant>
        <vt:i4>0</vt:i4>
      </vt:variant>
      <vt:variant>
        <vt:i4>5</vt:i4>
      </vt:variant>
      <vt:variant>
        <vt:lpwstr/>
      </vt:variant>
      <vt:variant>
        <vt:lpwstr>_Toc203563571</vt:lpwstr>
      </vt:variant>
      <vt:variant>
        <vt:i4>1441842</vt:i4>
      </vt:variant>
      <vt:variant>
        <vt:i4>74</vt:i4>
      </vt:variant>
      <vt:variant>
        <vt:i4>0</vt:i4>
      </vt:variant>
      <vt:variant>
        <vt:i4>5</vt:i4>
      </vt:variant>
      <vt:variant>
        <vt:lpwstr/>
      </vt:variant>
      <vt:variant>
        <vt:lpwstr>_Toc203563570</vt:lpwstr>
      </vt:variant>
      <vt:variant>
        <vt:i4>1507378</vt:i4>
      </vt:variant>
      <vt:variant>
        <vt:i4>68</vt:i4>
      </vt:variant>
      <vt:variant>
        <vt:i4>0</vt:i4>
      </vt:variant>
      <vt:variant>
        <vt:i4>5</vt:i4>
      </vt:variant>
      <vt:variant>
        <vt:lpwstr/>
      </vt:variant>
      <vt:variant>
        <vt:lpwstr>_Toc203563569</vt:lpwstr>
      </vt:variant>
      <vt:variant>
        <vt:i4>1507378</vt:i4>
      </vt:variant>
      <vt:variant>
        <vt:i4>62</vt:i4>
      </vt:variant>
      <vt:variant>
        <vt:i4>0</vt:i4>
      </vt:variant>
      <vt:variant>
        <vt:i4>5</vt:i4>
      </vt:variant>
      <vt:variant>
        <vt:lpwstr/>
      </vt:variant>
      <vt:variant>
        <vt:lpwstr>_Toc203563568</vt:lpwstr>
      </vt:variant>
      <vt:variant>
        <vt:i4>1507378</vt:i4>
      </vt:variant>
      <vt:variant>
        <vt:i4>56</vt:i4>
      </vt:variant>
      <vt:variant>
        <vt:i4>0</vt:i4>
      </vt:variant>
      <vt:variant>
        <vt:i4>5</vt:i4>
      </vt:variant>
      <vt:variant>
        <vt:lpwstr/>
      </vt:variant>
      <vt:variant>
        <vt:lpwstr>_Toc203563567</vt:lpwstr>
      </vt:variant>
      <vt:variant>
        <vt:i4>1507378</vt:i4>
      </vt:variant>
      <vt:variant>
        <vt:i4>50</vt:i4>
      </vt:variant>
      <vt:variant>
        <vt:i4>0</vt:i4>
      </vt:variant>
      <vt:variant>
        <vt:i4>5</vt:i4>
      </vt:variant>
      <vt:variant>
        <vt:lpwstr/>
      </vt:variant>
      <vt:variant>
        <vt:lpwstr>_Toc203563566</vt:lpwstr>
      </vt:variant>
      <vt:variant>
        <vt:i4>1507378</vt:i4>
      </vt:variant>
      <vt:variant>
        <vt:i4>44</vt:i4>
      </vt:variant>
      <vt:variant>
        <vt:i4>0</vt:i4>
      </vt:variant>
      <vt:variant>
        <vt:i4>5</vt:i4>
      </vt:variant>
      <vt:variant>
        <vt:lpwstr/>
      </vt:variant>
      <vt:variant>
        <vt:lpwstr>_Toc203563565</vt:lpwstr>
      </vt:variant>
      <vt:variant>
        <vt:i4>1507378</vt:i4>
      </vt:variant>
      <vt:variant>
        <vt:i4>38</vt:i4>
      </vt:variant>
      <vt:variant>
        <vt:i4>0</vt:i4>
      </vt:variant>
      <vt:variant>
        <vt:i4>5</vt:i4>
      </vt:variant>
      <vt:variant>
        <vt:lpwstr/>
      </vt:variant>
      <vt:variant>
        <vt:lpwstr>_Toc203563564</vt:lpwstr>
      </vt:variant>
      <vt:variant>
        <vt:i4>1507378</vt:i4>
      </vt:variant>
      <vt:variant>
        <vt:i4>32</vt:i4>
      </vt:variant>
      <vt:variant>
        <vt:i4>0</vt:i4>
      </vt:variant>
      <vt:variant>
        <vt:i4>5</vt:i4>
      </vt:variant>
      <vt:variant>
        <vt:lpwstr/>
      </vt:variant>
      <vt:variant>
        <vt:lpwstr>_Toc203563563</vt:lpwstr>
      </vt:variant>
      <vt:variant>
        <vt:i4>1507378</vt:i4>
      </vt:variant>
      <vt:variant>
        <vt:i4>26</vt:i4>
      </vt:variant>
      <vt:variant>
        <vt:i4>0</vt:i4>
      </vt:variant>
      <vt:variant>
        <vt:i4>5</vt:i4>
      </vt:variant>
      <vt:variant>
        <vt:lpwstr/>
      </vt:variant>
      <vt:variant>
        <vt:lpwstr>_Toc203563562</vt:lpwstr>
      </vt:variant>
      <vt:variant>
        <vt:i4>1507378</vt:i4>
      </vt:variant>
      <vt:variant>
        <vt:i4>20</vt:i4>
      </vt:variant>
      <vt:variant>
        <vt:i4>0</vt:i4>
      </vt:variant>
      <vt:variant>
        <vt:i4>5</vt:i4>
      </vt:variant>
      <vt:variant>
        <vt:lpwstr/>
      </vt:variant>
      <vt:variant>
        <vt:lpwstr>_Toc203563561</vt:lpwstr>
      </vt:variant>
      <vt:variant>
        <vt:i4>1507378</vt:i4>
      </vt:variant>
      <vt:variant>
        <vt:i4>14</vt:i4>
      </vt:variant>
      <vt:variant>
        <vt:i4>0</vt:i4>
      </vt:variant>
      <vt:variant>
        <vt:i4>5</vt:i4>
      </vt:variant>
      <vt:variant>
        <vt:lpwstr/>
      </vt:variant>
      <vt:variant>
        <vt:lpwstr>_Toc203563560</vt:lpwstr>
      </vt:variant>
      <vt:variant>
        <vt:i4>1310770</vt:i4>
      </vt:variant>
      <vt:variant>
        <vt:i4>8</vt:i4>
      </vt:variant>
      <vt:variant>
        <vt:i4>0</vt:i4>
      </vt:variant>
      <vt:variant>
        <vt:i4>5</vt:i4>
      </vt:variant>
      <vt:variant>
        <vt:lpwstr/>
      </vt:variant>
      <vt:variant>
        <vt:lpwstr>_Toc203563559</vt:lpwstr>
      </vt:variant>
      <vt:variant>
        <vt:i4>1310770</vt:i4>
      </vt:variant>
      <vt:variant>
        <vt:i4>2</vt:i4>
      </vt:variant>
      <vt:variant>
        <vt:i4>0</vt:i4>
      </vt:variant>
      <vt:variant>
        <vt:i4>5</vt:i4>
      </vt:variant>
      <vt:variant>
        <vt:lpwstr/>
      </vt:variant>
      <vt:variant>
        <vt:lpwstr>_Toc203563558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Kester, J (Joeri)</dc:creator>
  <cp:keywords/>
  <dc:description/>
  <cp:lastModifiedBy>Erwin Heijnen - HIP</cp:lastModifiedBy>
  <cp:revision>3</cp:revision>
  <cp:lastPrinted>2025-08-28T10:52:00Z</cp:lastPrinted>
  <dcterms:created xsi:type="dcterms:W3CDTF">2025-09-19T14:24:00Z</dcterms:created>
  <dcterms:modified xsi:type="dcterms:W3CDTF">2025-09-19T14:24:00Z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0x010100538940E82F624F45AE39E9F04E347D0C</vt:lpwstr>
  </property>
  <property fmtid="{D5CDD505-2E9C-101B-9397-08002B2CF9AE}" pid="3" name="MediaServiceImageTags">
    <vt:lpwstr/>
  </property>
  <property fmtid="{D5CDD505-2E9C-101B-9397-08002B2CF9AE}" pid="4" name="ClassificationContentMarkingFooterShapeIds">
    <vt:lpwstr>16e81b83,b51dc2a,7e97cc8a,42a70e16,2156a6d1,7fc5d15b</vt:lpwstr>
  </property>
  <property fmtid="{D5CDD505-2E9C-101B-9397-08002B2CF9AE}" pid="5" name="ClassificationContentMarkingFooterFontProps">
    <vt:lpwstr>#000000,8,Calibri</vt:lpwstr>
  </property>
  <property fmtid="{D5CDD505-2E9C-101B-9397-08002B2CF9AE}" pid="6" name="ClassificationContentMarkingFooterText">
    <vt:lpwstr>Dit document is geclassificeerd als intern</vt:lpwstr>
  </property>
  <property fmtid="{D5CDD505-2E9C-101B-9397-08002B2CF9AE}" pid="7" name="MSIP_Label_6b4ba83a-de25-46c7-999e-3ae147fdedb8_Enabled">
    <vt:lpwstr>true</vt:lpwstr>
  </property>
  <property fmtid="{D5CDD505-2E9C-101B-9397-08002B2CF9AE}" pid="8" name="MSIP_Label_6b4ba83a-de25-46c7-999e-3ae147fdedb8_SetDate">
    <vt:lpwstr>2025-07-16T13:32:53Z</vt:lpwstr>
  </property>
  <property fmtid="{D5CDD505-2E9C-101B-9397-08002B2CF9AE}" pid="9" name="MSIP_Label_6b4ba83a-de25-46c7-999e-3ae147fdedb8_Method">
    <vt:lpwstr>Standard</vt:lpwstr>
  </property>
  <property fmtid="{D5CDD505-2E9C-101B-9397-08002B2CF9AE}" pid="10" name="MSIP_Label_6b4ba83a-de25-46c7-999e-3ae147fdedb8_Name">
    <vt:lpwstr>Lelystad – Label – Intern</vt:lpwstr>
  </property>
  <property fmtid="{D5CDD505-2E9C-101B-9397-08002B2CF9AE}" pid="11" name="MSIP_Label_6b4ba83a-de25-46c7-999e-3ae147fdedb8_SiteId">
    <vt:lpwstr>02732a02-a390-486c-876d-2b69c582aa27</vt:lpwstr>
  </property>
  <property fmtid="{D5CDD505-2E9C-101B-9397-08002B2CF9AE}" pid="12" name="MSIP_Label_6b4ba83a-de25-46c7-999e-3ae147fdedb8_ActionId">
    <vt:lpwstr>dd838850-13b8-40ea-b9fd-c58dd6ec4697</vt:lpwstr>
  </property>
  <property fmtid="{D5CDD505-2E9C-101B-9397-08002B2CF9AE}" pid="13" name="MSIP_Label_6b4ba83a-de25-46c7-999e-3ae147fdedb8_ContentBits">
    <vt:lpwstr>2</vt:lpwstr>
  </property>
</Properties>
</file>